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webextensions/taskpanes.xml" ContentType="application/vnd.ms-office.webextensiontaskpanes+xml"/>
  <Override PartName="/word/webextensions/webextension1.xml" ContentType="application/vnd.ms-office.webextension+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11/relationships/webextensiontaskpanes" Target="word/webextensions/taskpanes.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FBEE97E" w14:textId="77777777" w:rsidR="007C49C7" w:rsidRDefault="007C49C7" w:rsidP="00B302EC">
      <w:pPr>
        <w:spacing w:after="0" w:line="240" w:lineRule="auto"/>
        <w:jc w:val="right"/>
        <w:rPr>
          <w:rFonts w:ascii="Times New Roman" w:hAnsi="Times New Roman"/>
          <w:i/>
          <w:sz w:val="28"/>
          <w:szCs w:val="32"/>
          <w:u w:val="single"/>
        </w:rPr>
      </w:pPr>
    </w:p>
    <w:p w14:paraId="54DB6574" w14:textId="77777777" w:rsidR="00B302EC" w:rsidRPr="00B302EC" w:rsidRDefault="00B302EC" w:rsidP="00B302EC">
      <w:pPr>
        <w:spacing w:after="0" w:line="240" w:lineRule="auto"/>
        <w:jc w:val="right"/>
        <w:rPr>
          <w:rFonts w:ascii="Times New Roman" w:hAnsi="Times New Roman"/>
          <w:i/>
          <w:sz w:val="28"/>
          <w:szCs w:val="32"/>
          <w:u w:val="single"/>
        </w:rPr>
      </w:pPr>
      <w:r w:rsidRPr="00B302EC">
        <w:rPr>
          <w:rFonts w:ascii="Times New Roman" w:hAnsi="Times New Roman"/>
          <w:i/>
          <w:sz w:val="28"/>
          <w:szCs w:val="32"/>
          <w:u w:val="single"/>
        </w:rPr>
        <w:t>Проект</w:t>
      </w:r>
    </w:p>
    <w:p w14:paraId="7FCFFC56" w14:textId="77777777" w:rsidR="00B302EC" w:rsidRPr="00B302EC" w:rsidRDefault="00B302EC" w:rsidP="00B302EC">
      <w:pPr>
        <w:spacing w:after="0" w:line="240" w:lineRule="auto"/>
        <w:jc w:val="right"/>
        <w:rPr>
          <w:rFonts w:ascii="Times New Roman" w:hAnsi="Times New Roman"/>
          <w:i/>
          <w:sz w:val="28"/>
          <w:szCs w:val="32"/>
        </w:rPr>
      </w:pPr>
    </w:p>
    <w:p w14:paraId="69107057" w14:textId="77777777" w:rsidR="00B302EC" w:rsidRPr="00B302EC" w:rsidRDefault="00B302EC" w:rsidP="00B302EC">
      <w:pPr>
        <w:spacing w:after="0" w:line="240" w:lineRule="auto"/>
        <w:jc w:val="right"/>
        <w:rPr>
          <w:rFonts w:ascii="Times New Roman" w:hAnsi="Times New Roman"/>
          <w:sz w:val="28"/>
          <w:szCs w:val="32"/>
        </w:rPr>
      </w:pPr>
      <w:bookmarkStart w:id="0" w:name="_Hlk3485192"/>
      <w:r w:rsidRPr="00B302EC">
        <w:rPr>
          <w:rFonts w:ascii="Times New Roman" w:hAnsi="Times New Roman"/>
          <w:sz w:val="28"/>
          <w:szCs w:val="32"/>
        </w:rPr>
        <w:t>Приложение к Решению</w:t>
      </w:r>
    </w:p>
    <w:p w14:paraId="36B2B89C" w14:textId="1B8E3544" w:rsidR="00B302EC" w:rsidRDefault="00B302EC" w:rsidP="00932C21">
      <w:pPr>
        <w:spacing w:after="0" w:line="240" w:lineRule="auto"/>
        <w:jc w:val="right"/>
        <w:rPr>
          <w:rFonts w:ascii="Times New Roman" w:hAnsi="Times New Roman"/>
          <w:sz w:val="28"/>
          <w:szCs w:val="32"/>
        </w:rPr>
      </w:pPr>
      <w:r w:rsidRPr="00B302EC">
        <w:rPr>
          <w:rFonts w:ascii="Times New Roman" w:hAnsi="Times New Roman"/>
          <w:sz w:val="28"/>
          <w:szCs w:val="32"/>
        </w:rPr>
        <w:t xml:space="preserve"> </w:t>
      </w:r>
      <w:r w:rsidR="008A771B" w:rsidRPr="008A771B">
        <w:rPr>
          <w:rFonts w:ascii="Times New Roman" w:hAnsi="Times New Roman"/>
          <w:sz w:val="28"/>
          <w:szCs w:val="32"/>
        </w:rPr>
        <w:t>Совет</w:t>
      </w:r>
      <w:r w:rsidR="008A771B">
        <w:rPr>
          <w:rFonts w:ascii="Times New Roman" w:hAnsi="Times New Roman"/>
          <w:sz w:val="28"/>
          <w:szCs w:val="32"/>
        </w:rPr>
        <w:t>а</w:t>
      </w:r>
      <w:r w:rsidR="008A771B" w:rsidRPr="008A771B">
        <w:rPr>
          <w:rFonts w:ascii="Times New Roman" w:hAnsi="Times New Roman"/>
          <w:sz w:val="28"/>
          <w:szCs w:val="32"/>
        </w:rPr>
        <w:t xml:space="preserve"> </w:t>
      </w:r>
      <w:r w:rsidR="00932C21" w:rsidRPr="00932C21">
        <w:rPr>
          <w:rFonts w:ascii="Times New Roman" w:hAnsi="Times New Roman"/>
          <w:sz w:val="28"/>
          <w:szCs w:val="32"/>
        </w:rPr>
        <w:t>городского поселения «</w:t>
      </w:r>
      <w:proofErr w:type="spellStart"/>
      <w:r w:rsidR="00932C21" w:rsidRPr="00932C21">
        <w:rPr>
          <w:rFonts w:ascii="Times New Roman" w:hAnsi="Times New Roman"/>
          <w:sz w:val="28"/>
          <w:szCs w:val="32"/>
        </w:rPr>
        <w:t>Хилокское</w:t>
      </w:r>
      <w:proofErr w:type="spellEnd"/>
      <w:r w:rsidR="00932C21" w:rsidRPr="00932C21">
        <w:rPr>
          <w:rFonts w:ascii="Times New Roman" w:hAnsi="Times New Roman"/>
          <w:sz w:val="28"/>
          <w:szCs w:val="32"/>
        </w:rPr>
        <w:t>»</w:t>
      </w:r>
    </w:p>
    <w:bookmarkEnd w:id="0"/>
    <w:p w14:paraId="01610DF2" w14:textId="77777777" w:rsidR="00A819F1" w:rsidRPr="00B302EC" w:rsidRDefault="00A819F1" w:rsidP="00A819F1">
      <w:pPr>
        <w:spacing w:after="0" w:line="240" w:lineRule="auto"/>
        <w:jc w:val="right"/>
        <w:rPr>
          <w:rFonts w:ascii="Times New Roman" w:hAnsi="Times New Roman"/>
          <w:sz w:val="28"/>
          <w:szCs w:val="32"/>
        </w:rPr>
      </w:pPr>
    </w:p>
    <w:p w14:paraId="0360A528" w14:textId="77777777" w:rsidR="00C63676" w:rsidRPr="00B302EC" w:rsidRDefault="00B302EC" w:rsidP="00B302EC">
      <w:pPr>
        <w:spacing w:after="0" w:line="240" w:lineRule="auto"/>
        <w:jc w:val="right"/>
        <w:rPr>
          <w:sz w:val="24"/>
        </w:rPr>
      </w:pPr>
      <w:r w:rsidRPr="00B302EC">
        <w:rPr>
          <w:rFonts w:ascii="Times New Roman" w:hAnsi="Times New Roman"/>
          <w:sz w:val="28"/>
          <w:szCs w:val="32"/>
        </w:rPr>
        <w:t xml:space="preserve"> </w:t>
      </w:r>
      <w:r w:rsidRPr="00B302EC">
        <w:rPr>
          <w:rFonts w:ascii="Times New Roman" w:hAnsi="Times New Roman"/>
          <w:sz w:val="28"/>
          <w:szCs w:val="32"/>
        </w:rPr>
        <w:tab/>
        <w:t>от ________________№____________</w:t>
      </w:r>
    </w:p>
    <w:p w14:paraId="2DAC9167" w14:textId="399E2EC5" w:rsidR="00B302EC" w:rsidRDefault="00B302EC" w:rsidP="00DB51A7">
      <w:pPr>
        <w:spacing w:after="0"/>
        <w:jc w:val="center"/>
        <w:rPr>
          <w:rFonts w:ascii="Times New Roman" w:hAnsi="Times New Roman"/>
          <w:b/>
          <w:sz w:val="48"/>
          <w:szCs w:val="48"/>
        </w:rPr>
      </w:pPr>
    </w:p>
    <w:p w14:paraId="047516D5" w14:textId="77777777" w:rsidR="00932C21" w:rsidRDefault="00932C21" w:rsidP="00DB51A7">
      <w:pPr>
        <w:spacing w:after="0"/>
        <w:jc w:val="center"/>
        <w:rPr>
          <w:rFonts w:ascii="Times New Roman" w:hAnsi="Times New Roman"/>
          <w:b/>
          <w:sz w:val="48"/>
          <w:szCs w:val="48"/>
        </w:rPr>
      </w:pPr>
    </w:p>
    <w:p w14:paraId="1DD1E894" w14:textId="5D2E61A1" w:rsidR="004A7BE3" w:rsidRPr="004A7BE3" w:rsidRDefault="00932C21" w:rsidP="004A7BE3">
      <w:pPr>
        <w:spacing w:after="0"/>
        <w:jc w:val="center"/>
        <w:rPr>
          <w:rFonts w:ascii="Times New Roman" w:hAnsi="Times New Roman"/>
          <w:b/>
          <w:sz w:val="40"/>
          <w:szCs w:val="40"/>
        </w:rPr>
      </w:pPr>
      <w:bookmarkStart w:id="1" w:name="_Hlk6132509"/>
      <w:r>
        <w:rPr>
          <w:rFonts w:ascii="Times New Roman" w:eastAsia="Times New Roman" w:hAnsi="Times New Roman"/>
          <w:b/>
          <w:sz w:val="48"/>
          <w:szCs w:val="48"/>
          <w:lang w:eastAsia="ru-RU"/>
        </w:rPr>
        <w:t>Г</w:t>
      </w:r>
      <w:r w:rsidRPr="0067602D">
        <w:rPr>
          <w:rFonts w:ascii="Times New Roman" w:eastAsia="Times New Roman" w:hAnsi="Times New Roman"/>
          <w:b/>
          <w:sz w:val="48"/>
          <w:szCs w:val="48"/>
          <w:lang w:eastAsia="ru-RU"/>
        </w:rPr>
        <w:t>ЕНЕРАЛЬНЫЙ ПЛАН</w:t>
      </w:r>
      <w:r w:rsidR="0067602D" w:rsidRPr="0067602D">
        <w:rPr>
          <w:rFonts w:ascii="Times New Roman" w:eastAsia="Times New Roman" w:hAnsi="Times New Roman"/>
          <w:b/>
          <w:sz w:val="48"/>
          <w:szCs w:val="48"/>
          <w:lang w:eastAsia="ru-RU"/>
        </w:rPr>
        <w:t xml:space="preserve"> </w:t>
      </w:r>
      <w:r w:rsidR="0067602D">
        <w:rPr>
          <w:rFonts w:ascii="Times New Roman" w:eastAsia="Times New Roman" w:hAnsi="Times New Roman"/>
          <w:b/>
          <w:sz w:val="48"/>
          <w:szCs w:val="48"/>
          <w:lang w:eastAsia="ru-RU"/>
        </w:rPr>
        <w:br/>
      </w:r>
      <w:r w:rsidR="0067602D" w:rsidRPr="0067602D">
        <w:rPr>
          <w:rFonts w:ascii="Times New Roman" w:eastAsia="Times New Roman" w:hAnsi="Times New Roman"/>
          <w:b/>
          <w:sz w:val="48"/>
          <w:szCs w:val="48"/>
          <w:lang w:eastAsia="ru-RU"/>
        </w:rPr>
        <w:t>городского поселения «</w:t>
      </w:r>
      <w:proofErr w:type="spellStart"/>
      <w:r>
        <w:rPr>
          <w:rFonts w:ascii="Times New Roman" w:eastAsia="Times New Roman" w:hAnsi="Times New Roman"/>
          <w:b/>
          <w:sz w:val="48"/>
          <w:szCs w:val="48"/>
          <w:lang w:eastAsia="ru-RU"/>
        </w:rPr>
        <w:t>Хилокское</w:t>
      </w:r>
      <w:proofErr w:type="spellEnd"/>
      <w:r w:rsidR="0067602D" w:rsidRPr="0067602D">
        <w:rPr>
          <w:rFonts w:ascii="Times New Roman" w:eastAsia="Times New Roman" w:hAnsi="Times New Roman"/>
          <w:b/>
          <w:sz w:val="48"/>
          <w:szCs w:val="48"/>
          <w:lang w:eastAsia="ru-RU"/>
        </w:rPr>
        <w:t xml:space="preserve">» </w:t>
      </w:r>
      <w:r>
        <w:rPr>
          <w:rFonts w:ascii="Times New Roman" w:eastAsia="Times New Roman" w:hAnsi="Times New Roman"/>
          <w:b/>
          <w:sz w:val="48"/>
          <w:szCs w:val="48"/>
          <w:lang w:eastAsia="ru-RU"/>
        </w:rPr>
        <w:t>м</w:t>
      </w:r>
      <w:r w:rsidR="0067602D" w:rsidRPr="0067602D">
        <w:rPr>
          <w:rFonts w:ascii="Times New Roman" w:eastAsia="Times New Roman" w:hAnsi="Times New Roman"/>
          <w:b/>
          <w:sz w:val="48"/>
          <w:szCs w:val="48"/>
          <w:lang w:eastAsia="ru-RU"/>
        </w:rPr>
        <w:t>униципального района «</w:t>
      </w:r>
      <w:proofErr w:type="spellStart"/>
      <w:r>
        <w:rPr>
          <w:rFonts w:ascii="Times New Roman" w:eastAsia="Times New Roman" w:hAnsi="Times New Roman"/>
          <w:b/>
          <w:sz w:val="48"/>
          <w:szCs w:val="48"/>
          <w:lang w:eastAsia="ru-RU"/>
        </w:rPr>
        <w:t>Хилокский</w:t>
      </w:r>
      <w:proofErr w:type="spellEnd"/>
      <w:r w:rsidR="0067602D" w:rsidRPr="0067602D">
        <w:rPr>
          <w:rFonts w:ascii="Times New Roman" w:eastAsia="Times New Roman" w:hAnsi="Times New Roman"/>
          <w:b/>
          <w:sz w:val="48"/>
          <w:szCs w:val="48"/>
          <w:lang w:eastAsia="ru-RU"/>
        </w:rPr>
        <w:t xml:space="preserve"> район» Забайкальского края</w:t>
      </w:r>
      <w:r w:rsidR="004A7BE3" w:rsidRPr="004A7BE3">
        <w:rPr>
          <w:rFonts w:ascii="Times New Roman" w:hAnsi="Times New Roman"/>
          <w:b/>
          <w:sz w:val="40"/>
          <w:szCs w:val="40"/>
        </w:rPr>
        <w:t xml:space="preserve"> </w:t>
      </w:r>
    </w:p>
    <w:bookmarkEnd w:id="1"/>
    <w:p w14:paraId="18D42BF1" w14:textId="77777777" w:rsidR="00BB782C" w:rsidRPr="00BB782C" w:rsidRDefault="00BB782C" w:rsidP="00BB782C">
      <w:pPr>
        <w:spacing w:after="0" w:line="240" w:lineRule="auto"/>
        <w:rPr>
          <w:rFonts w:ascii="Times New Roman" w:eastAsia="Times New Roman" w:hAnsi="Times New Roman"/>
          <w:b/>
          <w:sz w:val="32"/>
          <w:szCs w:val="32"/>
          <w:lang w:eastAsia="ru-RU"/>
        </w:rPr>
      </w:pPr>
      <w:r w:rsidRPr="00BB782C">
        <w:rPr>
          <w:rFonts w:ascii="Times New Roman" w:eastAsia="Times New Roman" w:hAnsi="Times New Roman"/>
          <w:b/>
          <w:sz w:val="32"/>
          <w:szCs w:val="32"/>
          <w:lang w:eastAsia="ru-RU"/>
        </w:rPr>
        <w:t xml:space="preserve"> </w:t>
      </w:r>
    </w:p>
    <w:p w14:paraId="1EA67C8B" w14:textId="77777777" w:rsidR="00BB782C" w:rsidRPr="00BB782C" w:rsidRDefault="00BB782C" w:rsidP="00BB782C">
      <w:pPr>
        <w:spacing w:after="0" w:line="240" w:lineRule="auto"/>
        <w:jc w:val="center"/>
        <w:rPr>
          <w:rFonts w:ascii="Times New Roman" w:eastAsia="Times New Roman" w:hAnsi="Times New Roman"/>
          <w:b/>
          <w:sz w:val="44"/>
          <w:szCs w:val="44"/>
          <w:lang w:eastAsia="ru-RU"/>
        </w:rPr>
      </w:pPr>
      <w:r w:rsidRPr="00BB782C">
        <w:rPr>
          <w:rFonts w:ascii="Times New Roman" w:eastAsia="Times New Roman" w:hAnsi="Times New Roman"/>
          <w:b/>
          <w:sz w:val="44"/>
          <w:szCs w:val="44"/>
          <w:lang w:eastAsia="ru-RU"/>
        </w:rPr>
        <w:t xml:space="preserve">Материалы по обоснованию </w:t>
      </w:r>
      <w:r w:rsidRPr="00BB782C">
        <w:rPr>
          <w:rFonts w:ascii="Times New Roman" w:eastAsia="Times New Roman" w:hAnsi="Times New Roman"/>
          <w:b/>
          <w:sz w:val="44"/>
          <w:szCs w:val="44"/>
          <w:lang w:eastAsia="ru-RU"/>
        </w:rPr>
        <w:br/>
      </w:r>
    </w:p>
    <w:p w14:paraId="7404989D" w14:textId="77777777" w:rsidR="00BB782C" w:rsidRDefault="00BB782C" w:rsidP="00BB782C">
      <w:pPr>
        <w:spacing w:after="0" w:line="240" w:lineRule="auto"/>
        <w:jc w:val="center"/>
        <w:rPr>
          <w:rFonts w:ascii="Times New Roman" w:eastAsia="Times New Roman" w:hAnsi="Times New Roman"/>
          <w:b/>
          <w:sz w:val="44"/>
          <w:szCs w:val="40"/>
          <w:lang w:eastAsia="ru-RU"/>
        </w:rPr>
      </w:pPr>
      <w:r w:rsidRPr="00BB782C">
        <w:rPr>
          <w:rFonts w:ascii="Times New Roman" w:eastAsia="Times New Roman" w:hAnsi="Times New Roman"/>
          <w:b/>
          <w:sz w:val="44"/>
          <w:szCs w:val="40"/>
          <w:lang w:eastAsia="ru-RU"/>
        </w:rPr>
        <w:t>Том II</w:t>
      </w:r>
    </w:p>
    <w:p w14:paraId="6F5FC11C" w14:textId="77777777" w:rsidR="004A7BE3" w:rsidRDefault="004A7BE3" w:rsidP="00BB782C">
      <w:pPr>
        <w:spacing w:after="0" w:line="240" w:lineRule="auto"/>
        <w:jc w:val="center"/>
        <w:rPr>
          <w:rFonts w:ascii="Times New Roman" w:eastAsia="Times New Roman" w:hAnsi="Times New Roman"/>
          <w:b/>
          <w:sz w:val="44"/>
          <w:szCs w:val="40"/>
          <w:lang w:eastAsia="ru-RU"/>
        </w:rPr>
      </w:pPr>
    </w:p>
    <w:p w14:paraId="47803599" w14:textId="52E0D480" w:rsidR="004A7BE3" w:rsidRPr="004A7BE3" w:rsidRDefault="004A7BE3" w:rsidP="004A7BE3">
      <w:pPr>
        <w:spacing w:after="0" w:line="240" w:lineRule="auto"/>
        <w:jc w:val="center"/>
        <w:rPr>
          <w:rFonts w:ascii="Times New Roman" w:eastAsia="Times New Roman" w:hAnsi="Times New Roman"/>
          <w:b/>
          <w:sz w:val="28"/>
          <w:szCs w:val="28"/>
          <w:lang w:eastAsia="ru-RU"/>
        </w:rPr>
      </w:pPr>
      <w:r w:rsidRPr="004A7BE3">
        <w:rPr>
          <w:rFonts w:ascii="Times New Roman" w:eastAsia="Times New Roman" w:hAnsi="Times New Roman"/>
          <w:b/>
          <w:sz w:val="28"/>
          <w:szCs w:val="28"/>
          <w:lang w:eastAsia="ru-RU"/>
        </w:rPr>
        <w:t>Заказчик</w:t>
      </w:r>
      <w:r w:rsidRPr="004A7BE3">
        <w:rPr>
          <w:rFonts w:ascii="Times New Roman" w:eastAsia="Times New Roman" w:hAnsi="Times New Roman"/>
          <w:sz w:val="28"/>
          <w:szCs w:val="28"/>
          <w:lang w:eastAsia="ru-RU"/>
        </w:rPr>
        <w:t xml:space="preserve">: </w:t>
      </w:r>
      <w:bookmarkStart w:id="2" w:name="_Hlk65140654"/>
      <w:r w:rsidRPr="004A7BE3">
        <w:rPr>
          <w:rFonts w:ascii="Times New Roman" w:eastAsia="Times New Roman" w:hAnsi="Times New Roman"/>
          <w:b/>
          <w:sz w:val="28"/>
          <w:szCs w:val="28"/>
          <w:lang w:eastAsia="ru-RU"/>
        </w:rPr>
        <w:t xml:space="preserve">Администрация городского поселения </w:t>
      </w:r>
      <w:r w:rsidRPr="004A7BE3">
        <w:rPr>
          <w:rFonts w:ascii="Times New Roman" w:eastAsia="Times New Roman" w:hAnsi="Times New Roman"/>
          <w:b/>
          <w:sz w:val="28"/>
          <w:szCs w:val="28"/>
          <w:lang w:eastAsia="ru-RU"/>
        </w:rPr>
        <w:br/>
        <w:t>«</w:t>
      </w:r>
      <w:proofErr w:type="spellStart"/>
      <w:r w:rsidR="00932C21">
        <w:rPr>
          <w:rFonts w:ascii="Times New Roman" w:eastAsia="Times New Roman" w:hAnsi="Times New Roman"/>
          <w:b/>
          <w:sz w:val="28"/>
          <w:szCs w:val="28"/>
          <w:lang w:eastAsia="ru-RU"/>
        </w:rPr>
        <w:t>Хилокское</w:t>
      </w:r>
      <w:proofErr w:type="spellEnd"/>
      <w:r w:rsidRPr="004A7BE3">
        <w:rPr>
          <w:rFonts w:ascii="Times New Roman" w:eastAsia="Times New Roman" w:hAnsi="Times New Roman"/>
          <w:b/>
          <w:sz w:val="28"/>
          <w:szCs w:val="28"/>
          <w:lang w:eastAsia="ru-RU"/>
        </w:rPr>
        <w:t>»</w:t>
      </w:r>
      <w:bookmarkEnd w:id="2"/>
    </w:p>
    <w:p w14:paraId="1C95141D" w14:textId="77777777" w:rsidR="004A7BE3" w:rsidRPr="004A7BE3" w:rsidRDefault="004A7BE3" w:rsidP="004A7BE3">
      <w:pPr>
        <w:spacing w:after="0" w:line="240" w:lineRule="auto"/>
        <w:jc w:val="center"/>
        <w:rPr>
          <w:rFonts w:ascii="Times New Roman" w:eastAsia="Times New Roman" w:hAnsi="Times New Roman"/>
          <w:b/>
          <w:sz w:val="28"/>
          <w:szCs w:val="28"/>
          <w:lang w:eastAsia="ru-RU"/>
        </w:rPr>
      </w:pPr>
    </w:p>
    <w:p w14:paraId="658C6C9D" w14:textId="61DADCF9" w:rsidR="004A7BE3" w:rsidRPr="004A7BE3" w:rsidRDefault="004A7BE3" w:rsidP="004A7BE3">
      <w:pPr>
        <w:spacing w:after="0" w:line="240" w:lineRule="auto"/>
        <w:jc w:val="center"/>
        <w:rPr>
          <w:rFonts w:ascii="Times New Roman" w:eastAsia="Times New Roman" w:hAnsi="Times New Roman"/>
          <w:b/>
          <w:sz w:val="32"/>
          <w:szCs w:val="32"/>
          <w:lang w:eastAsia="ru-RU"/>
        </w:rPr>
      </w:pPr>
      <w:r w:rsidRPr="004A7BE3">
        <w:rPr>
          <w:rFonts w:ascii="Times New Roman" w:eastAsia="Times New Roman" w:hAnsi="Times New Roman"/>
          <w:b/>
          <w:sz w:val="32"/>
          <w:szCs w:val="32"/>
          <w:lang w:eastAsia="ru-RU"/>
        </w:rPr>
        <w:t>Муниципальный контракт № </w:t>
      </w:r>
      <w:bookmarkStart w:id="3" w:name="_Hlk65140639"/>
      <w:r w:rsidR="00932C21" w:rsidRPr="00932C21">
        <w:rPr>
          <w:rFonts w:ascii="Times New Roman" w:eastAsia="Times New Roman" w:hAnsi="Times New Roman"/>
          <w:b/>
          <w:sz w:val="32"/>
          <w:szCs w:val="32"/>
          <w:lang w:eastAsia="ru-RU"/>
        </w:rPr>
        <w:t>ГПХ-20-049</w:t>
      </w:r>
      <w:r>
        <w:rPr>
          <w:rFonts w:ascii="Times New Roman" w:eastAsia="Times New Roman" w:hAnsi="Times New Roman"/>
          <w:b/>
          <w:sz w:val="32"/>
          <w:szCs w:val="32"/>
          <w:lang w:eastAsia="ru-RU"/>
        </w:rPr>
        <w:br/>
      </w:r>
      <w:r w:rsidRPr="004A7BE3">
        <w:rPr>
          <w:rFonts w:ascii="Times New Roman" w:eastAsia="Times New Roman" w:hAnsi="Times New Roman"/>
          <w:b/>
          <w:sz w:val="32"/>
          <w:szCs w:val="32"/>
          <w:lang w:eastAsia="ru-RU"/>
        </w:rPr>
        <w:t xml:space="preserve">от </w:t>
      </w:r>
      <w:r w:rsidR="00932C21">
        <w:rPr>
          <w:rFonts w:ascii="Times New Roman" w:eastAsia="Times New Roman" w:hAnsi="Times New Roman"/>
          <w:b/>
          <w:sz w:val="32"/>
          <w:szCs w:val="32"/>
          <w:lang w:eastAsia="ru-RU"/>
        </w:rPr>
        <w:t>21</w:t>
      </w:r>
      <w:r w:rsidRPr="004A7BE3">
        <w:rPr>
          <w:rFonts w:ascii="Times New Roman" w:eastAsia="Times New Roman" w:hAnsi="Times New Roman"/>
          <w:b/>
          <w:sz w:val="32"/>
          <w:szCs w:val="32"/>
          <w:lang w:eastAsia="ru-RU"/>
        </w:rPr>
        <w:t>.</w:t>
      </w:r>
      <w:r w:rsidR="00932C21">
        <w:rPr>
          <w:rFonts w:ascii="Times New Roman" w:eastAsia="Times New Roman" w:hAnsi="Times New Roman"/>
          <w:b/>
          <w:sz w:val="32"/>
          <w:szCs w:val="32"/>
          <w:lang w:eastAsia="ru-RU"/>
        </w:rPr>
        <w:t>12</w:t>
      </w:r>
      <w:r w:rsidRPr="004A7BE3">
        <w:rPr>
          <w:rFonts w:ascii="Times New Roman" w:eastAsia="Times New Roman" w:hAnsi="Times New Roman"/>
          <w:b/>
          <w:sz w:val="32"/>
          <w:szCs w:val="32"/>
          <w:lang w:eastAsia="ru-RU"/>
        </w:rPr>
        <w:t>.20</w:t>
      </w:r>
      <w:r w:rsidR="0067602D">
        <w:rPr>
          <w:rFonts w:ascii="Times New Roman" w:eastAsia="Times New Roman" w:hAnsi="Times New Roman"/>
          <w:b/>
          <w:sz w:val="32"/>
          <w:szCs w:val="32"/>
          <w:lang w:eastAsia="ru-RU"/>
        </w:rPr>
        <w:t>20</w:t>
      </w:r>
      <w:bookmarkEnd w:id="3"/>
    </w:p>
    <w:p w14:paraId="572FA557" w14:textId="77777777" w:rsidR="004A7BE3" w:rsidRPr="004A7BE3" w:rsidRDefault="004A7BE3" w:rsidP="004A7BE3">
      <w:pPr>
        <w:spacing w:after="0" w:line="240" w:lineRule="auto"/>
        <w:jc w:val="center"/>
        <w:rPr>
          <w:rFonts w:ascii="Times New Roman" w:eastAsia="Times New Roman" w:hAnsi="Times New Roman"/>
          <w:b/>
          <w:sz w:val="32"/>
          <w:szCs w:val="24"/>
          <w:lang w:eastAsia="ru-RU"/>
        </w:rPr>
      </w:pPr>
      <w:r w:rsidRPr="004A7BE3">
        <w:rPr>
          <w:rFonts w:ascii="Times New Roman" w:eastAsia="Times New Roman" w:hAnsi="Times New Roman"/>
          <w:b/>
          <w:sz w:val="28"/>
          <w:szCs w:val="24"/>
          <w:lang w:eastAsia="ru-RU"/>
        </w:rPr>
        <w:t>Исполнитель: ООО «Корпус»</w:t>
      </w:r>
    </w:p>
    <w:p w14:paraId="59E6E06F" w14:textId="77777777" w:rsidR="004A7BE3" w:rsidRPr="004A7BE3" w:rsidRDefault="004A7BE3" w:rsidP="004A7BE3">
      <w:pPr>
        <w:spacing w:after="0" w:line="240" w:lineRule="auto"/>
        <w:rPr>
          <w:rFonts w:ascii="Times New Roman" w:eastAsia="Times New Roman" w:hAnsi="Times New Roman"/>
          <w:b/>
          <w:sz w:val="32"/>
          <w:szCs w:val="24"/>
          <w:lang w:eastAsia="ru-RU"/>
        </w:rPr>
      </w:pPr>
    </w:p>
    <w:p w14:paraId="093CD666" w14:textId="77777777" w:rsidR="004A7BE3" w:rsidRPr="004A7BE3" w:rsidRDefault="004A7BE3" w:rsidP="004A7BE3">
      <w:pPr>
        <w:spacing w:after="0" w:line="240" w:lineRule="auto"/>
        <w:rPr>
          <w:rFonts w:ascii="Times New Roman" w:eastAsia="Times New Roman" w:hAnsi="Times New Roman"/>
          <w:b/>
          <w:sz w:val="32"/>
          <w:szCs w:val="24"/>
          <w:lang w:eastAsia="ru-RU"/>
        </w:rPr>
      </w:pPr>
    </w:p>
    <w:p w14:paraId="3F2B9E52" w14:textId="7B351202" w:rsidR="008A771B" w:rsidRDefault="008A771B" w:rsidP="00BB782C">
      <w:pPr>
        <w:spacing w:after="0"/>
        <w:jc w:val="center"/>
        <w:rPr>
          <w:rFonts w:ascii="Times New Roman" w:eastAsia="Times New Roman" w:hAnsi="Times New Roman"/>
          <w:sz w:val="28"/>
          <w:szCs w:val="28"/>
          <w:lang w:eastAsia="ru-RU"/>
        </w:rPr>
      </w:pPr>
      <w:bookmarkStart w:id="4" w:name="_Hlk3485225"/>
    </w:p>
    <w:p w14:paraId="3E00C3BF" w14:textId="3E625B51" w:rsidR="00AF390A" w:rsidRDefault="00AF390A" w:rsidP="00BB782C">
      <w:pPr>
        <w:spacing w:after="0"/>
        <w:jc w:val="center"/>
        <w:rPr>
          <w:rFonts w:ascii="Times New Roman" w:eastAsia="Times New Roman" w:hAnsi="Times New Roman"/>
          <w:sz w:val="28"/>
          <w:szCs w:val="28"/>
          <w:lang w:eastAsia="ru-RU"/>
        </w:rPr>
      </w:pPr>
    </w:p>
    <w:p w14:paraId="5E55FF9A" w14:textId="061BA6AA" w:rsidR="00AF390A" w:rsidRDefault="00AF390A" w:rsidP="00BB782C">
      <w:pPr>
        <w:spacing w:after="0"/>
        <w:jc w:val="center"/>
        <w:rPr>
          <w:rFonts w:ascii="Times New Roman" w:eastAsia="Times New Roman" w:hAnsi="Times New Roman"/>
          <w:sz w:val="28"/>
          <w:szCs w:val="28"/>
          <w:lang w:eastAsia="ru-RU"/>
        </w:rPr>
      </w:pPr>
    </w:p>
    <w:p w14:paraId="6DD580DA" w14:textId="159D9C24" w:rsidR="00AF390A" w:rsidRDefault="00AF390A" w:rsidP="00BB782C">
      <w:pPr>
        <w:spacing w:after="0"/>
        <w:jc w:val="center"/>
        <w:rPr>
          <w:rFonts w:ascii="Times New Roman" w:eastAsia="Times New Roman" w:hAnsi="Times New Roman"/>
          <w:sz w:val="28"/>
          <w:szCs w:val="28"/>
          <w:lang w:eastAsia="ru-RU"/>
        </w:rPr>
      </w:pPr>
    </w:p>
    <w:p w14:paraId="5A7BDA0F" w14:textId="5C694824" w:rsidR="00932C21" w:rsidRDefault="00932C21" w:rsidP="00BB782C">
      <w:pPr>
        <w:spacing w:after="0"/>
        <w:jc w:val="center"/>
        <w:rPr>
          <w:rFonts w:ascii="Times New Roman" w:eastAsia="Times New Roman" w:hAnsi="Times New Roman"/>
          <w:sz w:val="28"/>
          <w:szCs w:val="28"/>
          <w:lang w:eastAsia="ru-RU"/>
        </w:rPr>
      </w:pPr>
    </w:p>
    <w:p w14:paraId="4E016CFC" w14:textId="77777777" w:rsidR="00932C21" w:rsidRDefault="00932C21" w:rsidP="00BB782C">
      <w:pPr>
        <w:spacing w:after="0"/>
        <w:jc w:val="center"/>
        <w:rPr>
          <w:rFonts w:ascii="Times New Roman" w:eastAsia="Times New Roman" w:hAnsi="Times New Roman"/>
          <w:sz w:val="28"/>
          <w:szCs w:val="28"/>
          <w:lang w:eastAsia="ru-RU"/>
        </w:rPr>
      </w:pPr>
    </w:p>
    <w:p w14:paraId="1AD2A0DC" w14:textId="1D71E2DA" w:rsidR="00AF390A" w:rsidRDefault="00AF390A" w:rsidP="00BB782C">
      <w:pPr>
        <w:spacing w:after="0"/>
        <w:jc w:val="center"/>
        <w:rPr>
          <w:rFonts w:ascii="Times New Roman" w:eastAsia="Times New Roman" w:hAnsi="Times New Roman"/>
          <w:sz w:val="28"/>
          <w:szCs w:val="28"/>
          <w:lang w:eastAsia="ru-RU"/>
        </w:rPr>
      </w:pPr>
    </w:p>
    <w:p w14:paraId="35189140" w14:textId="0A8905BE" w:rsidR="00AF390A" w:rsidRDefault="00AF390A" w:rsidP="00BB782C">
      <w:pPr>
        <w:spacing w:after="0"/>
        <w:jc w:val="center"/>
        <w:rPr>
          <w:rFonts w:ascii="Times New Roman" w:eastAsia="Times New Roman" w:hAnsi="Times New Roman"/>
          <w:sz w:val="28"/>
          <w:szCs w:val="28"/>
          <w:lang w:eastAsia="ru-RU"/>
        </w:rPr>
      </w:pPr>
    </w:p>
    <w:p w14:paraId="0AC2BDEE" w14:textId="11F24068" w:rsidR="00C63676" w:rsidRPr="00C63676" w:rsidRDefault="004A7BE3" w:rsidP="00BB782C">
      <w:pPr>
        <w:spacing w:after="0"/>
        <w:jc w:val="center"/>
      </w:pPr>
      <w:bookmarkStart w:id="5" w:name="_Hlk65140670"/>
      <w:r w:rsidRPr="004A7BE3">
        <w:rPr>
          <w:rFonts w:ascii="Times New Roman" w:eastAsia="Times New Roman" w:hAnsi="Times New Roman"/>
          <w:sz w:val="28"/>
          <w:szCs w:val="28"/>
          <w:lang w:eastAsia="ru-RU"/>
        </w:rPr>
        <w:lastRenderedPageBreak/>
        <w:t xml:space="preserve">г. </w:t>
      </w:r>
      <w:r w:rsidR="00932C21">
        <w:rPr>
          <w:rFonts w:ascii="Times New Roman" w:eastAsia="Times New Roman" w:hAnsi="Times New Roman"/>
          <w:sz w:val="28"/>
          <w:szCs w:val="28"/>
          <w:lang w:eastAsia="ru-RU"/>
        </w:rPr>
        <w:t>Хилок</w:t>
      </w:r>
      <w:r w:rsidRPr="004A7BE3">
        <w:rPr>
          <w:rFonts w:ascii="Times New Roman" w:eastAsia="Times New Roman" w:hAnsi="Times New Roman"/>
          <w:sz w:val="28"/>
          <w:szCs w:val="28"/>
          <w:lang w:eastAsia="ru-RU"/>
        </w:rPr>
        <w:t>, 20</w:t>
      </w:r>
      <w:r w:rsidR="0067602D">
        <w:rPr>
          <w:rFonts w:ascii="Times New Roman" w:eastAsia="Times New Roman" w:hAnsi="Times New Roman"/>
          <w:sz w:val="28"/>
          <w:szCs w:val="28"/>
          <w:lang w:eastAsia="ru-RU"/>
        </w:rPr>
        <w:t>2</w:t>
      </w:r>
      <w:r w:rsidR="00932C21">
        <w:rPr>
          <w:rFonts w:ascii="Times New Roman" w:eastAsia="Times New Roman" w:hAnsi="Times New Roman"/>
          <w:sz w:val="28"/>
          <w:szCs w:val="28"/>
          <w:lang w:eastAsia="ru-RU"/>
        </w:rPr>
        <w:t>1</w:t>
      </w:r>
      <w:bookmarkEnd w:id="5"/>
    </w:p>
    <w:p w14:paraId="6BFD0DAE" w14:textId="77777777" w:rsidR="00C63676" w:rsidRDefault="00C63676" w:rsidP="00C63676">
      <w:pPr>
        <w:spacing w:after="0"/>
        <w:jc w:val="center"/>
        <w:rPr>
          <w:rFonts w:ascii="Times New Roman" w:hAnsi="Times New Roman"/>
          <w:i/>
          <w:sz w:val="52"/>
        </w:rPr>
        <w:sectPr w:rsidR="00C63676" w:rsidSect="003040BB">
          <w:headerReference w:type="default" r:id="rId9"/>
          <w:footerReference w:type="even" r:id="rId10"/>
          <w:headerReference w:type="first" r:id="rId11"/>
          <w:pgSz w:w="11906" w:h="16838"/>
          <w:pgMar w:top="1134" w:right="567" w:bottom="1134" w:left="1134" w:header="709" w:footer="709" w:gutter="0"/>
          <w:cols w:space="708"/>
          <w:titlePg/>
          <w:docGrid w:linePitch="360"/>
        </w:sectPr>
      </w:pPr>
    </w:p>
    <w:bookmarkEnd w:id="4"/>
    <w:p w14:paraId="6602AB38" w14:textId="77777777" w:rsidR="00792F7E" w:rsidRPr="00DE0A01" w:rsidRDefault="00DE0A01" w:rsidP="00971927">
      <w:pPr>
        <w:pStyle w:val="affffffff0"/>
        <w:jc w:val="center"/>
        <w:rPr>
          <w:rFonts w:ascii="Times New Roman" w:hAnsi="Times New Roman"/>
          <w:b w:val="0"/>
          <w:color w:val="auto"/>
        </w:rPr>
      </w:pPr>
      <w:r w:rsidRPr="00DE0A01">
        <w:rPr>
          <w:rFonts w:ascii="Times New Roman" w:hAnsi="Times New Roman"/>
          <w:b w:val="0"/>
          <w:color w:val="auto"/>
        </w:rPr>
        <w:lastRenderedPageBreak/>
        <w:t>СОДЕРЖАНИЕ</w:t>
      </w:r>
    </w:p>
    <w:p w14:paraId="0F6F6979" w14:textId="77777777" w:rsidR="00DE0A01" w:rsidRPr="00DE0A01" w:rsidRDefault="00DE0A01" w:rsidP="00692443">
      <w:pPr>
        <w:tabs>
          <w:tab w:val="right" w:pos="10205"/>
        </w:tabs>
        <w:rPr>
          <w:lang w:eastAsia="ru-RU"/>
        </w:rPr>
      </w:pPr>
    </w:p>
    <w:p w14:paraId="79BE376F" w14:textId="41DE2521" w:rsidR="00555B22" w:rsidRDefault="00971927" w:rsidP="00555B22">
      <w:pPr>
        <w:pStyle w:val="18"/>
        <w:tabs>
          <w:tab w:val="clear" w:pos="9071"/>
          <w:tab w:val="right" w:pos="10205"/>
        </w:tabs>
        <w:rPr>
          <w:rFonts w:asciiTheme="minorHAnsi" w:eastAsiaTheme="minorEastAsia" w:hAnsiTheme="minorHAnsi" w:cstheme="minorBidi"/>
          <w:b w:val="0"/>
          <w:spacing w:val="0"/>
          <w:kern w:val="0"/>
          <w:sz w:val="22"/>
          <w:szCs w:val="22"/>
          <w:lang w:val="ru-RU" w:eastAsia="ru-RU"/>
        </w:rPr>
      </w:pPr>
      <w:r w:rsidRPr="007D1CC7">
        <w:rPr>
          <w:sz w:val="24"/>
          <w:lang w:eastAsia="ru-RU"/>
        </w:rPr>
        <w:fldChar w:fldCharType="begin"/>
      </w:r>
      <w:r w:rsidRPr="007D1CC7">
        <w:rPr>
          <w:sz w:val="24"/>
          <w:lang w:eastAsia="ru-RU"/>
        </w:rPr>
        <w:instrText xml:space="preserve"> TOC \h \z \t "Заголовок 1;1;Заголовок 2;2;Заголовок 3;3" </w:instrText>
      </w:r>
      <w:r w:rsidRPr="007D1CC7">
        <w:rPr>
          <w:sz w:val="24"/>
          <w:lang w:eastAsia="ru-RU"/>
        </w:rPr>
        <w:fldChar w:fldCharType="separate"/>
      </w:r>
      <w:hyperlink w:anchor="_Toc69753057" w:history="1">
        <w:r w:rsidR="00555B22" w:rsidRPr="00643069">
          <w:rPr>
            <w:rStyle w:val="af7"/>
          </w:rPr>
          <w:t>1.</w:t>
        </w:r>
        <w:r w:rsidR="00555B22">
          <w:rPr>
            <w:rFonts w:asciiTheme="minorHAnsi" w:eastAsiaTheme="minorEastAsia" w:hAnsiTheme="minorHAnsi" w:cstheme="minorBidi"/>
            <w:b w:val="0"/>
            <w:spacing w:val="0"/>
            <w:kern w:val="0"/>
            <w:sz w:val="22"/>
            <w:szCs w:val="22"/>
            <w:lang w:val="ru-RU" w:eastAsia="ru-RU"/>
          </w:rPr>
          <w:tab/>
        </w:r>
        <w:r w:rsidR="00555B22" w:rsidRPr="00643069">
          <w:rPr>
            <w:rStyle w:val="af7"/>
          </w:rPr>
          <w:t>Общие положения</w:t>
        </w:r>
        <w:r w:rsidR="00555B22">
          <w:rPr>
            <w:webHidden/>
          </w:rPr>
          <w:tab/>
        </w:r>
        <w:r w:rsidR="00555B22">
          <w:rPr>
            <w:webHidden/>
          </w:rPr>
          <w:fldChar w:fldCharType="begin"/>
        </w:r>
        <w:r w:rsidR="00555B22">
          <w:rPr>
            <w:webHidden/>
          </w:rPr>
          <w:instrText xml:space="preserve"> PAGEREF _Toc69753057 \h </w:instrText>
        </w:r>
        <w:r w:rsidR="00555B22">
          <w:rPr>
            <w:webHidden/>
          </w:rPr>
        </w:r>
        <w:r w:rsidR="00555B22">
          <w:rPr>
            <w:webHidden/>
          </w:rPr>
          <w:fldChar w:fldCharType="separate"/>
        </w:r>
        <w:r w:rsidR="00182EAE">
          <w:rPr>
            <w:webHidden/>
          </w:rPr>
          <w:t>5</w:t>
        </w:r>
        <w:r w:rsidR="00555B22">
          <w:rPr>
            <w:webHidden/>
          </w:rPr>
          <w:fldChar w:fldCharType="end"/>
        </w:r>
      </w:hyperlink>
    </w:p>
    <w:p w14:paraId="1161A420" w14:textId="67DD8A0F" w:rsidR="00555B22" w:rsidRDefault="007C49C7" w:rsidP="00555B22">
      <w:pPr>
        <w:pStyle w:val="21"/>
        <w:tabs>
          <w:tab w:val="right" w:pos="10205"/>
        </w:tabs>
        <w:rPr>
          <w:rFonts w:asciiTheme="minorHAnsi" w:eastAsiaTheme="minorEastAsia" w:hAnsiTheme="minorHAnsi" w:cstheme="minorBidi"/>
          <w:sz w:val="22"/>
          <w:szCs w:val="22"/>
        </w:rPr>
      </w:pPr>
      <w:hyperlink w:anchor="_Toc69753058" w:history="1">
        <w:r w:rsidR="00555B22" w:rsidRPr="00643069">
          <w:rPr>
            <w:rStyle w:val="af7"/>
            <w:b/>
          </w:rPr>
          <w:t>1.1.</w:t>
        </w:r>
        <w:r w:rsidR="00555B22">
          <w:rPr>
            <w:rFonts w:asciiTheme="minorHAnsi" w:eastAsiaTheme="minorEastAsia" w:hAnsiTheme="minorHAnsi" w:cstheme="minorBidi"/>
            <w:sz w:val="22"/>
            <w:szCs w:val="22"/>
          </w:rPr>
          <w:tab/>
        </w:r>
        <w:r w:rsidR="00555B22" w:rsidRPr="00643069">
          <w:rPr>
            <w:rStyle w:val="af7"/>
            <w:b/>
          </w:rPr>
          <w:t>Перечень применяемых в тексте сокращений</w:t>
        </w:r>
        <w:r w:rsidR="00555B22">
          <w:rPr>
            <w:webHidden/>
          </w:rPr>
          <w:tab/>
        </w:r>
        <w:r w:rsidR="00555B22">
          <w:rPr>
            <w:webHidden/>
          </w:rPr>
          <w:fldChar w:fldCharType="begin"/>
        </w:r>
        <w:r w:rsidR="00555B22">
          <w:rPr>
            <w:webHidden/>
          </w:rPr>
          <w:instrText xml:space="preserve"> PAGEREF _Toc69753058 \h </w:instrText>
        </w:r>
        <w:r w:rsidR="00555B22">
          <w:rPr>
            <w:webHidden/>
          </w:rPr>
        </w:r>
        <w:r w:rsidR="00555B22">
          <w:rPr>
            <w:webHidden/>
          </w:rPr>
          <w:fldChar w:fldCharType="separate"/>
        </w:r>
        <w:r w:rsidR="00182EAE">
          <w:rPr>
            <w:webHidden/>
          </w:rPr>
          <w:t>5</w:t>
        </w:r>
        <w:r w:rsidR="00555B22">
          <w:rPr>
            <w:webHidden/>
          </w:rPr>
          <w:fldChar w:fldCharType="end"/>
        </w:r>
      </w:hyperlink>
    </w:p>
    <w:p w14:paraId="69E20A68" w14:textId="3FC14730" w:rsidR="00555B22" w:rsidRDefault="007C49C7" w:rsidP="00555B22">
      <w:pPr>
        <w:pStyle w:val="21"/>
        <w:tabs>
          <w:tab w:val="right" w:pos="10205"/>
        </w:tabs>
        <w:rPr>
          <w:rFonts w:asciiTheme="minorHAnsi" w:eastAsiaTheme="minorEastAsia" w:hAnsiTheme="minorHAnsi" w:cstheme="minorBidi"/>
          <w:sz w:val="22"/>
          <w:szCs w:val="22"/>
        </w:rPr>
      </w:pPr>
      <w:hyperlink w:anchor="_Toc69753059" w:history="1">
        <w:r w:rsidR="00555B22" w:rsidRPr="00555B22">
          <w:rPr>
            <w:rStyle w:val="af7"/>
            <w:b/>
          </w:rPr>
          <w:t>1.2.</w:t>
        </w:r>
        <w:r w:rsidR="00555B22" w:rsidRPr="00555B22">
          <w:rPr>
            <w:rFonts w:asciiTheme="minorHAnsi" w:eastAsiaTheme="minorEastAsia" w:hAnsiTheme="minorHAnsi" w:cstheme="minorBidi"/>
            <w:sz w:val="22"/>
            <w:szCs w:val="22"/>
          </w:rPr>
          <w:tab/>
        </w:r>
        <w:r w:rsidR="00555B22" w:rsidRPr="00555B22">
          <w:rPr>
            <w:rStyle w:val="af7"/>
            <w:b/>
          </w:rPr>
          <w:t>Состав генерального плана</w:t>
        </w:r>
        <w:r w:rsidR="00555B22" w:rsidRPr="00555B22">
          <w:rPr>
            <w:webHidden/>
          </w:rPr>
          <w:tab/>
        </w:r>
        <w:r w:rsidR="00555B22" w:rsidRPr="00555B22">
          <w:rPr>
            <w:webHidden/>
          </w:rPr>
          <w:fldChar w:fldCharType="begin"/>
        </w:r>
        <w:r w:rsidR="00555B22" w:rsidRPr="00555B22">
          <w:rPr>
            <w:webHidden/>
          </w:rPr>
          <w:instrText xml:space="preserve"> PAGEREF _Toc69753059 \h </w:instrText>
        </w:r>
        <w:r w:rsidR="00555B22" w:rsidRPr="00555B22">
          <w:rPr>
            <w:webHidden/>
          </w:rPr>
        </w:r>
        <w:r w:rsidR="00555B22" w:rsidRPr="00555B22">
          <w:rPr>
            <w:webHidden/>
          </w:rPr>
          <w:fldChar w:fldCharType="separate"/>
        </w:r>
        <w:r w:rsidR="00182EAE">
          <w:rPr>
            <w:webHidden/>
          </w:rPr>
          <w:t>6</w:t>
        </w:r>
        <w:r w:rsidR="00555B22" w:rsidRPr="00555B22">
          <w:rPr>
            <w:webHidden/>
          </w:rPr>
          <w:fldChar w:fldCharType="end"/>
        </w:r>
      </w:hyperlink>
    </w:p>
    <w:p w14:paraId="1FB62D1F" w14:textId="220B0C0A" w:rsidR="00555B22" w:rsidRDefault="007C49C7" w:rsidP="00555B22">
      <w:pPr>
        <w:pStyle w:val="21"/>
        <w:tabs>
          <w:tab w:val="right" w:pos="10205"/>
        </w:tabs>
        <w:rPr>
          <w:rFonts w:asciiTheme="minorHAnsi" w:eastAsiaTheme="minorEastAsia" w:hAnsiTheme="minorHAnsi" w:cstheme="minorBidi"/>
          <w:sz w:val="22"/>
          <w:szCs w:val="22"/>
        </w:rPr>
      </w:pPr>
      <w:hyperlink w:anchor="_Toc69753060" w:history="1">
        <w:r w:rsidR="00555B22" w:rsidRPr="00643069">
          <w:rPr>
            <w:rStyle w:val="af7"/>
            <w:b/>
          </w:rPr>
          <w:t>1.3.</w:t>
        </w:r>
        <w:r w:rsidR="00555B22">
          <w:rPr>
            <w:rFonts w:asciiTheme="minorHAnsi" w:eastAsiaTheme="minorEastAsia" w:hAnsiTheme="minorHAnsi" w:cstheme="minorBidi"/>
            <w:sz w:val="22"/>
            <w:szCs w:val="22"/>
          </w:rPr>
          <w:tab/>
        </w:r>
        <w:r w:rsidR="00555B22" w:rsidRPr="00643069">
          <w:rPr>
            <w:rStyle w:val="af7"/>
            <w:b/>
          </w:rPr>
          <w:t>Введение</w:t>
        </w:r>
        <w:r w:rsidR="00555B22">
          <w:rPr>
            <w:webHidden/>
          </w:rPr>
          <w:tab/>
        </w:r>
        <w:r w:rsidR="00555B22">
          <w:rPr>
            <w:webHidden/>
          </w:rPr>
          <w:fldChar w:fldCharType="begin"/>
        </w:r>
        <w:r w:rsidR="00555B22">
          <w:rPr>
            <w:webHidden/>
          </w:rPr>
          <w:instrText xml:space="preserve"> PAGEREF _Toc69753060 \h </w:instrText>
        </w:r>
        <w:r w:rsidR="00555B22">
          <w:rPr>
            <w:webHidden/>
          </w:rPr>
        </w:r>
        <w:r w:rsidR="00555B22">
          <w:rPr>
            <w:webHidden/>
          </w:rPr>
          <w:fldChar w:fldCharType="separate"/>
        </w:r>
        <w:r w:rsidR="00182EAE">
          <w:rPr>
            <w:webHidden/>
          </w:rPr>
          <w:t>7</w:t>
        </w:r>
        <w:r w:rsidR="00555B22">
          <w:rPr>
            <w:webHidden/>
          </w:rPr>
          <w:fldChar w:fldCharType="end"/>
        </w:r>
      </w:hyperlink>
    </w:p>
    <w:p w14:paraId="2AEDC2F9" w14:textId="639E5C76" w:rsidR="00555B22" w:rsidRDefault="007C49C7" w:rsidP="00555B22">
      <w:pPr>
        <w:pStyle w:val="18"/>
        <w:tabs>
          <w:tab w:val="clear" w:pos="9071"/>
          <w:tab w:val="right" w:pos="10205"/>
        </w:tabs>
        <w:rPr>
          <w:rFonts w:asciiTheme="minorHAnsi" w:eastAsiaTheme="minorEastAsia" w:hAnsiTheme="minorHAnsi" w:cstheme="minorBidi"/>
          <w:b w:val="0"/>
          <w:spacing w:val="0"/>
          <w:kern w:val="0"/>
          <w:sz w:val="22"/>
          <w:szCs w:val="22"/>
          <w:lang w:val="ru-RU" w:eastAsia="ru-RU"/>
        </w:rPr>
      </w:pPr>
      <w:hyperlink w:anchor="_Toc69753061" w:history="1">
        <w:r w:rsidR="00555B22" w:rsidRPr="00643069">
          <w:rPr>
            <w:rStyle w:val="af7"/>
          </w:rPr>
          <w:t>2.</w:t>
        </w:r>
        <w:r w:rsidR="00555B22">
          <w:rPr>
            <w:rFonts w:asciiTheme="minorHAnsi" w:eastAsiaTheme="minorEastAsia" w:hAnsiTheme="minorHAnsi" w:cstheme="minorBidi"/>
            <w:b w:val="0"/>
            <w:spacing w:val="0"/>
            <w:kern w:val="0"/>
            <w:sz w:val="22"/>
            <w:szCs w:val="22"/>
            <w:lang w:val="ru-RU" w:eastAsia="ru-RU"/>
          </w:rPr>
          <w:tab/>
        </w:r>
        <w:r w:rsidR="00555B22" w:rsidRPr="00643069">
          <w:rPr>
            <w:rStyle w:val="af7"/>
          </w:rPr>
          <w:t>Общая характеристика территории городского поселения «Хилокское»</w:t>
        </w:r>
        <w:r w:rsidR="00555B22">
          <w:rPr>
            <w:webHidden/>
          </w:rPr>
          <w:tab/>
        </w:r>
        <w:r w:rsidR="00555B22">
          <w:rPr>
            <w:webHidden/>
          </w:rPr>
          <w:fldChar w:fldCharType="begin"/>
        </w:r>
        <w:r w:rsidR="00555B22">
          <w:rPr>
            <w:webHidden/>
          </w:rPr>
          <w:instrText xml:space="preserve"> PAGEREF _Toc69753061 \h </w:instrText>
        </w:r>
        <w:r w:rsidR="00555B22">
          <w:rPr>
            <w:webHidden/>
          </w:rPr>
        </w:r>
        <w:r w:rsidR="00555B22">
          <w:rPr>
            <w:webHidden/>
          </w:rPr>
          <w:fldChar w:fldCharType="separate"/>
        </w:r>
        <w:r w:rsidR="00182EAE">
          <w:rPr>
            <w:webHidden/>
          </w:rPr>
          <w:t>13</w:t>
        </w:r>
        <w:r w:rsidR="00555B22">
          <w:rPr>
            <w:webHidden/>
          </w:rPr>
          <w:fldChar w:fldCharType="end"/>
        </w:r>
      </w:hyperlink>
    </w:p>
    <w:p w14:paraId="7E5D9395" w14:textId="431ED083" w:rsidR="00555B22" w:rsidRDefault="007C49C7" w:rsidP="00555B22">
      <w:pPr>
        <w:pStyle w:val="21"/>
        <w:tabs>
          <w:tab w:val="right" w:pos="10205"/>
        </w:tabs>
        <w:rPr>
          <w:rFonts w:asciiTheme="minorHAnsi" w:eastAsiaTheme="minorEastAsia" w:hAnsiTheme="minorHAnsi" w:cstheme="minorBidi"/>
          <w:sz w:val="22"/>
          <w:szCs w:val="22"/>
        </w:rPr>
      </w:pPr>
      <w:hyperlink w:anchor="_Toc69753062" w:history="1">
        <w:r w:rsidR="00555B22" w:rsidRPr="00643069">
          <w:rPr>
            <w:rStyle w:val="af7"/>
            <w:b/>
          </w:rPr>
          <w:t>2.1.</w:t>
        </w:r>
        <w:r w:rsidR="00555B22">
          <w:rPr>
            <w:rFonts w:asciiTheme="minorHAnsi" w:eastAsiaTheme="minorEastAsia" w:hAnsiTheme="minorHAnsi" w:cstheme="minorBidi"/>
            <w:sz w:val="22"/>
            <w:szCs w:val="22"/>
          </w:rPr>
          <w:tab/>
        </w:r>
        <w:r w:rsidR="00555B22" w:rsidRPr="00643069">
          <w:rPr>
            <w:rStyle w:val="af7"/>
            <w:b/>
          </w:rPr>
          <w:t>Местоположение городского поселения «Хилокское» в системе расселения Забайкальского края</w:t>
        </w:r>
        <w:r w:rsidR="00555B22">
          <w:rPr>
            <w:webHidden/>
          </w:rPr>
          <w:tab/>
        </w:r>
        <w:r w:rsidR="00555B22">
          <w:rPr>
            <w:webHidden/>
          </w:rPr>
          <w:fldChar w:fldCharType="begin"/>
        </w:r>
        <w:r w:rsidR="00555B22">
          <w:rPr>
            <w:webHidden/>
          </w:rPr>
          <w:instrText xml:space="preserve"> PAGEREF _Toc69753062 \h </w:instrText>
        </w:r>
        <w:r w:rsidR="00555B22">
          <w:rPr>
            <w:webHidden/>
          </w:rPr>
        </w:r>
        <w:r w:rsidR="00555B22">
          <w:rPr>
            <w:webHidden/>
          </w:rPr>
          <w:fldChar w:fldCharType="separate"/>
        </w:r>
        <w:r w:rsidR="00182EAE">
          <w:rPr>
            <w:webHidden/>
          </w:rPr>
          <w:t>13</w:t>
        </w:r>
        <w:r w:rsidR="00555B22">
          <w:rPr>
            <w:webHidden/>
          </w:rPr>
          <w:fldChar w:fldCharType="end"/>
        </w:r>
      </w:hyperlink>
    </w:p>
    <w:p w14:paraId="66F3C61E" w14:textId="6A6352D7" w:rsidR="00555B22" w:rsidRDefault="007C49C7" w:rsidP="00555B22">
      <w:pPr>
        <w:pStyle w:val="21"/>
        <w:tabs>
          <w:tab w:val="right" w:pos="10205"/>
        </w:tabs>
        <w:rPr>
          <w:rFonts w:asciiTheme="minorHAnsi" w:eastAsiaTheme="minorEastAsia" w:hAnsiTheme="minorHAnsi" w:cstheme="minorBidi"/>
          <w:sz w:val="22"/>
          <w:szCs w:val="22"/>
        </w:rPr>
      </w:pPr>
      <w:hyperlink w:anchor="_Toc69753063" w:history="1">
        <w:r w:rsidR="00555B22" w:rsidRPr="00643069">
          <w:rPr>
            <w:rStyle w:val="af7"/>
            <w:b/>
          </w:rPr>
          <w:t>2.2.</w:t>
        </w:r>
        <w:r w:rsidR="00555B22">
          <w:rPr>
            <w:rFonts w:asciiTheme="minorHAnsi" w:eastAsiaTheme="minorEastAsia" w:hAnsiTheme="minorHAnsi" w:cstheme="minorBidi"/>
            <w:sz w:val="22"/>
            <w:szCs w:val="22"/>
          </w:rPr>
          <w:tab/>
        </w:r>
        <w:r w:rsidR="00555B22" w:rsidRPr="00643069">
          <w:rPr>
            <w:rStyle w:val="af7"/>
            <w:b/>
          </w:rPr>
          <w:t>Памятники истории, археологии, архитектуры и культуры в городском поселении «Хилокское»</w:t>
        </w:r>
        <w:r w:rsidR="00555B22">
          <w:rPr>
            <w:webHidden/>
          </w:rPr>
          <w:tab/>
        </w:r>
        <w:r w:rsidR="00555B22">
          <w:rPr>
            <w:webHidden/>
          </w:rPr>
          <w:fldChar w:fldCharType="begin"/>
        </w:r>
        <w:r w:rsidR="00555B22">
          <w:rPr>
            <w:webHidden/>
          </w:rPr>
          <w:instrText xml:space="preserve"> PAGEREF _Toc69753063 \h </w:instrText>
        </w:r>
        <w:r w:rsidR="00555B22">
          <w:rPr>
            <w:webHidden/>
          </w:rPr>
        </w:r>
        <w:r w:rsidR="00555B22">
          <w:rPr>
            <w:webHidden/>
          </w:rPr>
          <w:fldChar w:fldCharType="separate"/>
        </w:r>
        <w:r w:rsidR="00182EAE">
          <w:rPr>
            <w:webHidden/>
          </w:rPr>
          <w:t>16</w:t>
        </w:r>
        <w:r w:rsidR="00555B22">
          <w:rPr>
            <w:webHidden/>
          </w:rPr>
          <w:fldChar w:fldCharType="end"/>
        </w:r>
      </w:hyperlink>
    </w:p>
    <w:p w14:paraId="31046B01" w14:textId="35705B04" w:rsidR="00555B22" w:rsidRDefault="007C49C7" w:rsidP="00555B22">
      <w:pPr>
        <w:pStyle w:val="21"/>
        <w:tabs>
          <w:tab w:val="right" w:pos="10205"/>
        </w:tabs>
        <w:rPr>
          <w:rFonts w:asciiTheme="minorHAnsi" w:eastAsiaTheme="minorEastAsia" w:hAnsiTheme="minorHAnsi" w:cstheme="minorBidi"/>
          <w:sz w:val="22"/>
          <w:szCs w:val="22"/>
        </w:rPr>
      </w:pPr>
      <w:hyperlink w:anchor="_Toc69753064" w:history="1">
        <w:r w:rsidR="00555B22" w:rsidRPr="00643069">
          <w:rPr>
            <w:rStyle w:val="af7"/>
            <w:b/>
          </w:rPr>
          <w:t>2.3.</w:t>
        </w:r>
        <w:r w:rsidR="00555B22">
          <w:rPr>
            <w:rFonts w:asciiTheme="minorHAnsi" w:eastAsiaTheme="minorEastAsia" w:hAnsiTheme="minorHAnsi" w:cstheme="minorBidi"/>
            <w:sz w:val="22"/>
            <w:szCs w:val="22"/>
          </w:rPr>
          <w:tab/>
        </w:r>
        <w:r w:rsidR="00555B22" w:rsidRPr="00643069">
          <w:rPr>
            <w:rStyle w:val="af7"/>
            <w:b/>
          </w:rPr>
          <w:t>Природно-климатические условия</w:t>
        </w:r>
        <w:r w:rsidR="00555B22">
          <w:rPr>
            <w:webHidden/>
          </w:rPr>
          <w:tab/>
        </w:r>
        <w:r w:rsidR="00555B22">
          <w:rPr>
            <w:webHidden/>
          </w:rPr>
          <w:fldChar w:fldCharType="begin"/>
        </w:r>
        <w:r w:rsidR="00555B22">
          <w:rPr>
            <w:webHidden/>
          </w:rPr>
          <w:instrText xml:space="preserve"> PAGEREF _Toc69753064 \h </w:instrText>
        </w:r>
        <w:r w:rsidR="00555B22">
          <w:rPr>
            <w:webHidden/>
          </w:rPr>
        </w:r>
        <w:r w:rsidR="00555B22">
          <w:rPr>
            <w:webHidden/>
          </w:rPr>
          <w:fldChar w:fldCharType="separate"/>
        </w:r>
        <w:r w:rsidR="00182EAE">
          <w:rPr>
            <w:webHidden/>
          </w:rPr>
          <w:t>23</w:t>
        </w:r>
        <w:r w:rsidR="00555B22">
          <w:rPr>
            <w:webHidden/>
          </w:rPr>
          <w:fldChar w:fldCharType="end"/>
        </w:r>
      </w:hyperlink>
    </w:p>
    <w:p w14:paraId="1189D3BE" w14:textId="3BACC655" w:rsidR="00555B22" w:rsidRDefault="007C49C7" w:rsidP="00555B22">
      <w:pPr>
        <w:pStyle w:val="3a"/>
        <w:tabs>
          <w:tab w:val="clear" w:pos="10206"/>
          <w:tab w:val="right" w:pos="10205"/>
        </w:tabs>
        <w:rPr>
          <w:rFonts w:asciiTheme="minorHAnsi" w:eastAsiaTheme="minorEastAsia" w:hAnsiTheme="minorHAnsi" w:cstheme="minorBidi"/>
          <w:sz w:val="22"/>
          <w:szCs w:val="22"/>
        </w:rPr>
      </w:pPr>
      <w:hyperlink w:anchor="_Toc69753065" w:history="1">
        <w:r w:rsidR="00555B22" w:rsidRPr="00643069">
          <w:rPr>
            <w:rStyle w:val="af7"/>
          </w:rPr>
          <w:t>2.3.1.</w:t>
        </w:r>
        <w:r w:rsidR="00555B22">
          <w:rPr>
            <w:rFonts w:asciiTheme="minorHAnsi" w:eastAsiaTheme="minorEastAsia" w:hAnsiTheme="minorHAnsi" w:cstheme="minorBidi"/>
            <w:sz w:val="22"/>
            <w:szCs w:val="22"/>
          </w:rPr>
          <w:tab/>
        </w:r>
        <w:r w:rsidR="00555B22" w:rsidRPr="00643069">
          <w:rPr>
            <w:rStyle w:val="af7"/>
          </w:rPr>
          <w:t>Климат</w:t>
        </w:r>
        <w:r w:rsidR="00555B22">
          <w:rPr>
            <w:webHidden/>
          </w:rPr>
          <w:tab/>
        </w:r>
        <w:r w:rsidR="00555B22">
          <w:rPr>
            <w:webHidden/>
          </w:rPr>
          <w:fldChar w:fldCharType="begin"/>
        </w:r>
        <w:r w:rsidR="00555B22">
          <w:rPr>
            <w:webHidden/>
          </w:rPr>
          <w:instrText xml:space="preserve"> PAGEREF _Toc69753065 \h </w:instrText>
        </w:r>
        <w:r w:rsidR="00555B22">
          <w:rPr>
            <w:webHidden/>
          </w:rPr>
        </w:r>
        <w:r w:rsidR="00555B22">
          <w:rPr>
            <w:webHidden/>
          </w:rPr>
          <w:fldChar w:fldCharType="separate"/>
        </w:r>
        <w:r w:rsidR="00182EAE">
          <w:rPr>
            <w:webHidden/>
          </w:rPr>
          <w:t>23</w:t>
        </w:r>
        <w:r w:rsidR="00555B22">
          <w:rPr>
            <w:webHidden/>
          </w:rPr>
          <w:fldChar w:fldCharType="end"/>
        </w:r>
      </w:hyperlink>
    </w:p>
    <w:p w14:paraId="6F8CD359" w14:textId="61A1A31E" w:rsidR="00555B22" w:rsidRDefault="007C49C7" w:rsidP="00555B22">
      <w:pPr>
        <w:pStyle w:val="3a"/>
        <w:tabs>
          <w:tab w:val="clear" w:pos="10206"/>
          <w:tab w:val="right" w:pos="10205"/>
        </w:tabs>
        <w:rPr>
          <w:rFonts w:asciiTheme="minorHAnsi" w:eastAsiaTheme="minorEastAsia" w:hAnsiTheme="minorHAnsi" w:cstheme="minorBidi"/>
          <w:sz w:val="22"/>
          <w:szCs w:val="22"/>
        </w:rPr>
      </w:pPr>
      <w:hyperlink w:anchor="_Toc69753066" w:history="1">
        <w:r w:rsidR="00555B22" w:rsidRPr="00643069">
          <w:rPr>
            <w:rStyle w:val="af7"/>
          </w:rPr>
          <w:t>2.3.2.</w:t>
        </w:r>
        <w:r w:rsidR="00555B22">
          <w:rPr>
            <w:rFonts w:asciiTheme="minorHAnsi" w:eastAsiaTheme="minorEastAsia" w:hAnsiTheme="minorHAnsi" w:cstheme="minorBidi"/>
            <w:sz w:val="22"/>
            <w:szCs w:val="22"/>
          </w:rPr>
          <w:tab/>
        </w:r>
        <w:r w:rsidR="00555B22" w:rsidRPr="00643069">
          <w:rPr>
            <w:rStyle w:val="af7"/>
          </w:rPr>
          <w:t>Рельеф и геоморфология</w:t>
        </w:r>
        <w:r w:rsidR="00555B22">
          <w:rPr>
            <w:webHidden/>
          </w:rPr>
          <w:tab/>
        </w:r>
        <w:r w:rsidR="00555B22">
          <w:rPr>
            <w:webHidden/>
          </w:rPr>
          <w:fldChar w:fldCharType="begin"/>
        </w:r>
        <w:r w:rsidR="00555B22">
          <w:rPr>
            <w:webHidden/>
          </w:rPr>
          <w:instrText xml:space="preserve"> PAGEREF _Toc69753066 \h </w:instrText>
        </w:r>
        <w:r w:rsidR="00555B22">
          <w:rPr>
            <w:webHidden/>
          </w:rPr>
        </w:r>
        <w:r w:rsidR="00555B22">
          <w:rPr>
            <w:webHidden/>
          </w:rPr>
          <w:fldChar w:fldCharType="separate"/>
        </w:r>
        <w:r w:rsidR="00182EAE">
          <w:rPr>
            <w:webHidden/>
          </w:rPr>
          <w:t>25</w:t>
        </w:r>
        <w:r w:rsidR="00555B22">
          <w:rPr>
            <w:webHidden/>
          </w:rPr>
          <w:fldChar w:fldCharType="end"/>
        </w:r>
      </w:hyperlink>
    </w:p>
    <w:p w14:paraId="0894E76F" w14:textId="225AE292" w:rsidR="00555B22" w:rsidRDefault="007C49C7" w:rsidP="00555B22">
      <w:pPr>
        <w:pStyle w:val="3a"/>
        <w:tabs>
          <w:tab w:val="clear" w:pos="10206"/>
          <w:tab w:val="right" w:pos="10205"/>
        </w:tabs>
        <w:rPr>
          <w:rFonts w:asciiTheme="minorHAnsi" w:eastAsiaTheme="minorEastAsia" w:hAnsiTheme="minorHAnsi" w:cstheme="minorBidi"/>
          <w:sz w:val="22"/>
          <w:szCs w:val="22"/>
        </w:rPr>
      </w:pPr>
      <w:hyperlink w:anchor="_Toc69753067" w:history="1">
        <w:r w:rsidR="00555B22" w:rsidRPr="00643069">
          <w:rPr>
            <w:rStyle w:val="af7"/>
          </w:rPr>
          <w:t>2.3.3.</w:t>
        </w:r>
        <w:r w:rsidR="00555B22">
          <w:rPr>
            <w:rFonts w:asciiTheme="minorHAnsi" w:eastAsiaTheme="minorEastAsia" w:hAnsiTheme="minorHAnsi" w:cstheme="minorBidi"/>
            <w:sz w:val="22"/>
            <w:szCs w:val="22"/>
          </w:rPr>
          <w:tab/>
        </w:r>
        <w:r w:rsidR="00555B22" w:rsidRPr="00643069">
          <w:rPr>
            <w:rStyle w:val="af7"/>
          </w:rPr>
          <w:t>Гидрография и гидрология</w:t>
        </w:r>
        <w:r w:rsidR="00555B22">
          <w:rPr>
            <w:webHidden/>
          </w:rPr>
          <w:tab/>
        </w:r>
        <w:r w:rsidR="00555B22">
          <w:rPr>
            <w:webHidden/>
          </w:rPr>
          <w:fldChar w:fldCharType="begin"/>
        </w:r>
        <w:r w:rsidR="00555B22">
          <w:rPr>
            <w:webHidden/>
          </w:rPr>
          <w:instrText xml:space="preserve"> PAGEREF _Toc69753067 \h </w:instrText>
        </w:r>
        <w:r w:rsidR="00555B22">
          <w:rPr>
            <w:webHidden/>
          </w:rPr>
        </w:r>
        <w:r w:rsidR="00555B22">
          <w:rPr>
            <w:webHidden/>
          </w:rPr>
          <w:fldChar w:fldCharType="separate"/>
        </w:r>
        <w:r w:rsidR="00182EAE">
          <w:rPr>
            <w:webHidden/>
          </w:rPr>
          <w:t>26</w:t>
        </w:r>
        <w:r w:rsidR="00555B22">
          <w:rPr>
            <w:webHidden/>
          </w:rPr>
          <w:fldChar w:fldCharType="end"/>
        </w:r>
      </w:hyperlink>
    </w:p>
    <w:p w14:paraId="537F4897" w14:textId="49C98505" w:rsidR="00555B22" w:rsidRDefault="007C49C7" w:rsidP="00555B22">
      <w:pPr>
        <w:pStyle w:val="3a"/>
        <w:tabs>
          <w:tab w:val="clear" w:pos="10206"/>
          <w:tab w:val="right" w:pos="10205"/>
        </w:tabs>
        <w:rPr>
          <w:rFonts w:asciiTheme="minorHAnsi" w:eastAsiaTheme="minorEastAsia" w:hAnsiTheme="minorHAnsi" w:cstheme="minorBidi"/>
          <w:sz w:val="22"/>
          <w:szCs w:val="22"/>
        </w:rPr>
      </w:pPr>
      <w:hyperlink w:anchor="_Toc69753068" w:history="1">
        <w:r w:rsidR="00555B22" w:rsidRPr="00643069">
          <w:rPr>
            <w:rStyle w:val="af7"/>
          </w:rPr>
          <w:t>2.3.4.</w:t>
        </w:r>
        <w:r w:rsidR="00555B22">
          <w:rPr>
            <w:rFonts w:asciiTheme="minorHAnsi" w:eastAsiaTheme="minorEastAsia" w:hAnsiTheme="minorHAnsi" w:cstheme="minorBidi"/>
            <w:sz w:val="22"/>
            <w:szCs w:val="22"/>
          </w:rPr>
          <w:tab/>
        </w:r>
        <w:r w:rsidR="00555B22" w:rsidRPr="00643069">
          <w:rPr>
            <w:rStyle w:val="af7"/>
          </w:rPr>
          <w:t>Полезные ископаемые и природные ресурсы</w:t>
        </w:r>
        <w:r w:rsidR="00555B22">
          <w:rPr>
            <w:webHidden/>
          </w:rPr>
          <w:tab/>
        </w:r>
        <w:r w:rsidR="00555B22">
          <w:rPr>
            <w:webHidden/>
          </w:rPr>
          <w:fldChar w:fldCharType="begin"/>
        </w:r>
        <w:r w:rsidR="00555B22">
          <w:rPr>
            <w:webHidden/>
          </w:rPr>
          <w:instrText xml:space="preserve"> PAGEREF _Toc69753068 \h </w:instrText>
        </w:r>
        <w:r w:rsidR="00555B22">
          <w:rPr>
            <w:webHidden/>
          </w:rPr>
        </w:r>
        <w:r w:rsidR="00555B22">
          <w:rPr>
            <w:webHidden/>
          </w:rPr>
          <w:fldChar w:fldCharType="separate"/>
        </w:r>
        <w:r w:rsidR="00182EAE">
          <w:rPr>
            <w:webHidden/>
          </w:rPr>
          <w:t>28</w:t>
        </w:r>
        <w:r w:rsidR="00555B22">
          <w:rPr>
            <w:webHidden/>
          </w:rPr>
          <w:fldChar w:fldCharType="end"/>
        </w:r>
      </w:hyperlink>
    </w:p>
    <w:p w14:paraId="5510BCB2" w14:textId="663F74CE" w:rsidR="00555B22" w:rsidRDefault="007C49C7" w:rsidP="00555B22">
      <w:pPr>
        <w:pStyle w:val="3a"/>
        <w:tabs>
          <w:tab w:val="clear" w:pos="10206"/>
          <w:tab w:val="right" w:pos="10205"/>
        </w:tabs>
        <w:rPr>
          <w:rFonts w:asciiTheme="minorHAnsi" w:eastAsiaTheme="minorEastAsia" w:hAnsiTheme="minorHAnsi" w:cstheme="minorBidi"/>
          <w:sz w:val="22"/>
          <w:szCs w:val="22"/>
        </w:rPr>
      </w:pPr>
      <w:hyperlink w:anchor="_Toc69753069" w:history="1">
        <w:r w:rsidR="00555B22" w:rsidRPr="00643069">
          <w:rPr>
            <w:rStyle w:val="af7"/>
          </w:rPr>
          <w:t>2.3.5.</w:t>
        </w:r>
        <w:r w:rsidR="00555B22">
          <w:rPr>
            <w:rFonts w:asciiTheme="minorHAnsi" w:eastAsiaTheme="minorEastAsia" w:hAnsiTheme="minorHAnsi" w:cstheme="minorBidi"/>
            <w:sz w:val="22"/>
            <w:szCs w:val="22"/>
          </w:rPr>
          <w:tab/>
        </w:r>
        <w:r w:rsidR="00555B22" w:rsidRPr="00643069">
          <w:rPr>
            <w:rStyle w:val="af7"/>
          </w:rPr>
          <w:t>Ландшафт, растительный и животный мир, почвы</w:t>
        </w:r>
        <w:r w:rsidR="00555B22">
          <w:rPr>
            <w:webHidden/>
          </w:rPr>
          <w:tab/>
        </w:r>
        <w:r w:rsidR="00555B22">
          <w:rPr>
            <w:webHidden/>
          </w:rPr>
          <w:fldChar w:fldCharType="begin"/>
        </w:r>
        <w:r w:rsidR="00555B22">
          <w:rPr>
            <w:webHidden/>
          </w:rPr>
          <w:instrText xml:space="preserve"> PAGEREF _Toc69753069 \h </w:instrText>
        </w:r>
        <w:r w:rsidR="00555B22">
          <w:rPr>
            <w:webHidden/>
          </w:rPr>
        </w:r>
        <w:r w:rsidR="00555B22">
          <w:rPr>
            <w:webHidden/>
          </w:rPr>
          <w:fldChar w:fldCharType="separate"/>
        </w:r>
        <w:r w:rsidR="00182EAE">
          <w:rPr>
            <w:webHidden/>
          </w:rPr>
          <w:t>28</w:t>
        </w:r>
        <w:r w:rsidR="00555B22">
          <w:rPr>
            <w:webHidden/>
          </w:rPr>
          <w:fldChar w:fldCharType="end"/>
        </w:r>
      </w:hyperlink>
    </w:p>
    <w:p w14:paraId="7E23CB75" w14:textId="2469E38A" w:rsidR="00555B22" w:rsidRDefault="007C49C7" w:rsidP="00555B22">
      <w:pPr>
        <w:pStyle w:val="18"/>
        <w:tabs>
          <w:tab w:val="clear" w:pos="9071"/>
          <w:tab w:val="right" w:pos="10205"/>
        </w:tabs>
        <w:rPr>
          <w:rFonts w:asciiTheme="minorHAnsi" w:eastAsiaTheme="minorEastAsia" w:hAnsiTheme="minorHAnsi" w:cstheme="minorBidi"/>
          <w:b w:val="0"/>
          <w:spacing w:val="0"/>
          <w:kern w:val="0"/>
          <w:sz w:val="22"/>
          <w:szCs w:val="22"/>
          <w:lang w:val="ru-RU" w:eastAsia="ru-RU"/>
        </w:rPr>
      </w:pPr>
      <w:hyperlink w:anchor="_Toc69753070" w:history="1">
        <w:r w:rsidR="00555B22" w:rsidRPr="00643069">
          <w:rPr>
            <w:rStyle w:val="af7"/>
          </w:rPr>
          <w:t>3.</w:t>
        </w:r>
        <w:r w:rsidR="00555B22">
          <w:rPr>
            <w:rFonts w:asciiTheme="minorHAnsi" w:eastAsiaTheme="minorEastAsia" w:hAnsiTheme="minorHAnsi" w:cstheme="minorBidi"/>
            <w:b w:val="0"/>
            <w:spacing w:val="0"/>
            <w:kern w:val="0"/>
            <w:sz w:val="22"/>
            <w:szCs w:val="22"/>
            <w:lang w:val="ru-RU" w:eastAsia="ru-RU"/>
          </w:rPr>
          <w:tab/>
        </w:r>
        <w:r w:rsidR="00555B22" w:rsidRPr="00643069">
          <w:rPr>
            <w:rStyle w:val="af7"/>
          </w:rPr>
          <w:t>Современное использование территории городского поселения «Хилокское»</w:t>
        </w:r>
        <w:r w:rsidR="00555B22">
          <w:rPr>
            <w:webHidden/>
          </w:rPr>
          <w:tab/>
        </w:r>
        <w:r w:rsidR="00555B22">
          <w:rPr>
            <w:webHidden/>
          </w:rPr>
          <w:fldChar w:fldCharType="begin"/>
        </w:r>
        <w:r w:rsidR="00555B22">
          <w:rPr>
            <w:webHidden/>
          </w:rPr>
          <w:instrText xml:space="preserve"> PAGEREF _Toc69753070 \h </w:instrText>
        </w:r>
        <w:r w:rsidR="00555B22">
          <w:rPr>
            <w:webHidden/>
          </w:rPr>
        </w:r>
        <w:r w:rsidR="00555B22">
          <w:rPr>
            <w:webHidden/>
          </w:rPr>
          <w:fldChar w:fldCharType="separate"/>
        </w:r>
        <w:r w:rsidR="00182EAE">
          <w:rPr>
            <w:webHidden/>
          </w:rPr>
          <w:t>32</w:t>
        </w:r>
        <w:r w:rsidR="00555B22">
          <w:rPr>
            <w:webHidden/>
          </w:rPr>
          <w:fldChar w:fldCharType="end"/>
        </w:r>
      </w:hyperlink>
    </w:p>
    <w:p w14:paraId="3E413CB1" w14:textId="0C789DEF" w:rsidR="00555B22" w:rsidRDefault="007C49C7" w:rsidP="00555B22">
      <w:pPr>
        <w:pStyle w:val="21"/>
        <w:tabs>
          <w:tab w:val="right" w:pos="10205"/>
        </w:tabs>
        <w:rPr>
          <w:rFonts w:asciiTheme="minorHAnsi" w:eastAsiaTheme="minorEastAsia" w:hAnsiTheme="minorHAnsi" w:cstheme="minorBidi"/>
          <w:sz w:val="22"/>
          <w:szCs w:val="22"/>
        </w:rPr>
      </w:pPr>
      <w:hyperlink w:anchor="_Toc69753071" w:history="1">
        <w:r w:rsidR="00555B22" w:rsidRPr="00643069">
          <w:rPr>
            <w:rStyle w:val="af7"/>
            <w:b/>
          </w:rPr>
          <w:t>3.1.</w:t>
        </w:r>
        <w:r w:rsidR="00555B22">
          <w:rPr>
            <w:rFonts w:asciiTheme="minorHAnsi" w:eastAsiaTheme="minorEastAsia" w:hAnsiTheme="minorHAnsi" w:cstheme="minorBidi"/>
            <w:sz w:val="22"/>
            <w:szCs w:val="22"/>
          </w:rPr>
          <w:tab/>
        </w:r>
        <w:r w:rsidR="00555B22" w:rsidRPr="00643069">
          <w:rPr>
            <w:rStyle w:val="af7"/>
            <w:b/>
          </w:rPr>
          <w:t>Анализ демографической ситуации, занятости и уровня жизни в городском поселении «Хилокское»</w:t>
        </w:r>
        <w:r w:rsidR="00555B22">
          <w:rPr>
            <w:webHidden/>
          </w:rPr>
          <w:tab/>
        </w:r>
        <w:r w:rsidR="00555B22">
          <w:rPr>
            <w:webHidden/>
          </w:rPr>
          <w:fldChar w:fldCharType="begin"/>
        </w:r>
        <w:r w:rsidR="00555B22">
          <w:rPr>
            <w:webHidden/>
          </w:rPr>
          <w:instrText xml:space="preserve"> PAGEREF _Toc69753071 \h </w:instrText>
        </w:r>
        <w:r w:rsidR="00555B22">
          <w:rPr>
            <w:webHidden/>
          </w:rPr>
        </w:r>
        <w:r w:rsidR="00555B22">
          <w:rPr>
            <w:webHidden/>
          </w:rPr>
          <w:fldChar w:fldCharType="separate"/>
        </w:r>
        <w:r w:rsidR="00182EAE">
          <w:rPr>
            <w:webHidden/>
          </w:rPr>
          <w:t>32</w:t>
        </w:r>
        <w:r w:rsidR="00555B22">
          <w:rPr>
            <w:webHidden/>
          </w:rPr>
          <w:fldChar w:fldCharType="end"/>
        </w:r>
      </w:hyperlink>
    </w:p>
    <w:p w14:paraId="67C22F6F" w14:textId="270F6A1D" w:rsidR="00555B22" w:rsidRDefault="007C49C7" w:rsidP="00555B22">
      <w:pPr>
        <w:pStyle w:val="21"/>
        <w:tabs>
          <w:tab w:val="right" w:pos="10205"/>
        </w:tabs>
        <w:rPr>
          <w:rFonts w:asciiTheme="minorHAnsi" w:eastAsiaTheme="minorEastAsia" w:hAnsiTheme="minorHAnsi" w:cstheme="minorBidi"/>
          <w:sz w:val="22"/>
          <w:szCs w:val="22"/>
        </w:rPr>
      </w:pPr>
      <w:hyperlink w:anchor="_Toc69753072" w:history="1">
        <w:r w:rsidR="00555B22" w:rsidRPr="00643069">
          <w:rPr>
            <w:rStyle w:val="af7"/>
            <w:b/>
          </w:rPr>
          <w:t>3.2.</w:t>
        </w:r>
        <w:r w:rsidR="00555B22">
          <w:rPr>
            <w:rFonts w:asciiTheme="minorHAnsi" w:eastAsiaTheme="minorEastAsia" w:hAnsiTheme="minorHAnsi" w:cstheme="minorBidi"/>
            <w:sz w:val="22"/>
            <w:szCs w:val="22"/>
          </w:rPr>
          <w:tab/>
        </w:r>
        <w:r w:rsidR="00555B22" w:rsidRPr="00643069">
          <w:rPr>
            <w:rStyle w:val="af7"/>
            <w:b/>
          </w:rPr>
          <w:t>Структура современного землепользования</w:t>
        </w:r>
        <w:r w:rsidR="00555B22">
          <w:rPr>
            <w:webHidden/>
          </w:rPr>
          <w:tab/>
        </w:r>
        <w:r w:rsidR="00555B22">
          <w:rPr>
            <w:webHidden/>
          </w:rPr>
          <w:fldChar w:fldCharType="begin"/>
        </w:r>
        <w:r w:rsidR="00555B22">
          <w:rPr>
            <w:webHidden/>
          </w:rPr>
          <w:instrText xml:space="preserve"> PAGEREF _Toc69753072 \h </w:instrText>
        </w:r>
        <w:r w:rsidR="00555B22">
          <w:rPr>
            <w:webHidden/>
          </w:rPr>
        </w:r>
        <w:r w:rsidR="00555B22">
          <w:rPr>
            <w:webHidden/>
          </w:rPr>
          <w:fldChar w:fldCharType="separate"/>
        </w:r>
        <w:r w:rsidR="00182EAE">
          <w:rPr>
            <w:webHidden/>
          </w:rPr>
          <w:t>40</w:t>
        </w:r>
        <w:r w:rsidR="00555B22">
          <w:rPr>
            <w:webHidden/>
          </w:rPr>
          <w:fldChar w:fldCharType="end"/>
        </w:r>
      </w:hyperlink>
    </w:p>
    <w:p w14:paraId="1FA2AD10" w14:textId="1F1A2472" w:rsidR="00555B22" w:rsidRDefault="007C49C7" w:rsidP="00555B22">
      <w:pPr>
        <w:pStyle w:val="21"/>
        <w:tabs>
          <w:tab w:val="right" w:pos="10205"/>
        </w:tabs>
        <w:rPr>
          <w:rFonts w:asciiTheme="minorHAnsi" w:eastAsiaTheme="minorEastAsia" w:hAnsiTheme="minorHAnsi" w:cstheme="minorBidi"/>
          <w:sz w:val="22"/>
          <w:szCs w:val="22"/>
        </w:rPr>
      </w:pPr>
      <w:hyperlink w:anchor="_Toc69753073" w:history="1">
        <w:r w:rsidR="00555B22" w:rsidRPr="00643069">
          <w:rPr>
            <w:rStyle w:val="af7"/>
            <w:b/>
          </w:rPr>
          <w:t>3.3.</w:t>
        </w:r>
        <w:r w:rsidR="00555B22">
          <w:rPr>
            <w:rFonts w:asciiTheme="minorHAnsi" w:eastAsiaTheme="minorEastAsia" w:hAnsiTheme="minorHAnsi" w:cstheme="minorBidi"/>
            <w:sz w:val="22"/>
            <w:szCs w:val="22"/>
          </w:rPr>
          <w:tab/>
        </w:r>
        <w:r w:rsidR="00555B22" w:rsidRPr="00643069">
          <w:rPr>
            <w:rStyle w:val="af7"/>
            <w:b/>
          </w:rPr>
          <w:t>Основные направления экономики городского поселения «Хилокское»</w:t>
        </w:r>
        <w:r w:rsidR="00555B22">
          <w:rPr>
            <w:webHidden/>
          </w:rPr>
          <w:tab/>
        </w:r>
        <w:r w:rsidR="00555B22">
          <w:rPr>
            <w:webHidden/>
          </w:rPr>
          <w:fldChar w:fldCharType="begin"/>
        </w:r>
        <w:r w:rsidR="00555B22">
          <w:rPr>
            <w:webHidden/>
          </w:rPr>
          <w:instrText xml:space="preserve"> PAGEREF _Toc69753073 \h </w:instrText>
        </w:r>
        <w:r w:rsidR="00555B22">
          <w:rPr>
            <w:webHidden/>
          </w:rPr>
        </w:r>
        <w:r w:rsidR="00555B22">
          <w:rPr>
            <w:webHidden/>
          </w:rPr>
          <w:fldChar w:fldCharType="separate"/>
        </w:r>
        <w:r w:rsidR="00182EAE">
          <w:rPr>
            <w:webHidden/>
          </w:rPr>
          <w:t>43</w:t>
        </w:r>
        <w:r w:rsidR="00555B22">
          <w:rPr>
            <w:webHidden/>
          </w:rPr>
          <w:fldChar w:fldCharType="end"/>
        </w:r>
      </w:hyperlink>
    </w:p>
    <w:p w14:paraId="3ED5FC54" w14:textId="79CCEED1" w:rsidR="00555B22" w:rsidRDefault="007C49C7" w:rsidP="00555B22">
      <w:pPr>
        <w:pStyle w:val="21"/>
        <w:tabs>
          <w:tab w:val="right" w:pos="10205"/>
        </w:tabs>
        <w:rPr>
          <w:rFonts w:asciiTheme="minorHAnsi" w:eastAsiaTheme="minorEastAsia" w:hAnsiTheme="minorHAnsi" w:cstheme="minorBidi"/>
          <w:sz w:val="22"/>
          <w:szCs w:val="22"/>
        </w:rPr>
      </w:pPr>
      <w:hyperlink w:anchor="_Toc69753074" w:history="1">
        <w:r w:rsidR="00555B22" w:rsidRPr="00643069">
          <w:rPr>
            <w:rStyle w:val="af7"/>
            <w:b/>
          </w:rPr>
          <w:t>3.4.</w:t>
        </w:r>
        <w:r w:rsidR="00555B22">
          <w:rPr>
            <w:rFonts w:asciiTheme="minorHAnsi" w:eastAsiaTheme="minorEastAsia" w:hAnsiTheme="minorHAnsi" w:cstheme="minorBidi"/>
            <w:sz w:val="22"/>
            <w:szCs w:val="22"/>
          </w:rPr>
          <w:tab/>
        </w:r>
        <w:r w:rsidR="00555B22" w:rsidRPr="00643069">
          <w:rPr>
            <w:rStyle w:val="af7"/>
            <w:b/>
          </w:rPr>
          <w:t>Планировочная структура городского поселения «Хилокское»</w:t>
        </w:r>
        <w:r w:rsidR="00555B22">
          <w:rPr>
            <w:webHidden/>
          </w:rPr>
          <w:tab/>
        </w:r>
        <w:r w:rsidR="00555B22">
          <w:rPr>
            <w:webHidden/>
          </w:rPr>
          <w:fldChar w:fldCharType="begin"/>
        </w:r>
        <w:r w:rsidR="00555B22">
          <w:rPr>
            <w:webHidden/>
          </w:rPr>
          <w:instrText xml:space="preserve"> PAGEREF _Toc69753074 \h </w:instrText>
        </w:r>
        <w:r w:rsidR="00555B22">
          <w:rPr>
            <w:webHidden/>
          </w:rPr>
        </w:r>
        <w:r w:rsidR="00555B22">
          <w:rPr>
            <w:webHidden/>
          </w:rPr>
          <w:fldChar w:fldCharType="separate"/>
        </w:r>
        <w:r w:rsidR="00182EAE">
          <w:rPr>
            <w:webHidden/>
          </w:rPr>
          <w:t>47</w:t>
        </w:r>
        <w:r w:rsidR="00555B22">
          <w:rPr>
            <w:webHidden/>
          </w:rPr>
          <w:fldChar w:fldCharType="end"/>
        </w:r>
      </w:hyperlink>
    </w:p>
    <w:p w14:paraId="323E013A" w14:textId="0E676691" w:rsidR="00555B22" w:rsidRDefault="007C49C7" w:rsidP="00555B22">
      <w:pPr>
        <w:pStyle w:val="18"/>
        <w:tabs>
          <w:tab w:val="clear" w:pos="9071"/>
          <w:tab w:val="right" w:pos="10205"/>
        </w:tabs>
        <w:rPr>
          <w:rFonts w:asciiTheme="minorHAnsi" w:eastAsiaTheme="minorEastAsia" w:hAnsiTheme="minorHAnsi" w:cstheme="minorBidi"/>
          <w:b w:val="0"/>
          <w:spacing w:val="0"/>
          <w:kern w:val="0"/>
          <w:sz w:val="22"/>
          <w:szCs w:val="22"/>
          <w:lang w:val="ru-RU" w:eastAsia="ru-RU"/>
        </w:rPr>
      </w:pPr>
      <w:hyperlink w:anchor="_Toc69753075" w:history="1">
        <w:r w:rsidR="00555B22" w:rsidRPr="00643069">
          <w:rPr>
            <w:rStyle w:val="af7"/>
          </w:rPr>
          <w:t>4.</w:t>
        </w:r>
        <w:r w:rsidR="00555B22">
          <w:rPr>
            <w:rFonts w:asciiTheme="minorHAnsi" w:eastAsiaTheme="minorEastAsia" w:hAnsiTheme="minorHAnsi" w:cstheme="minorBidi"/>
            <w:b w:val="0"/>
            <w:spacing w:val="0"/>
            <w:kern w:val="0"/>
            <w:sz w:val="22"/>
            <w:szCs w:val="22"/>
            <w:lang w:val="ru-RU" w:eastAsia="ru-RU"/>
          </w:rPr>
          <w:tab/>
        </w:r>
        <w:r w:rsidR="00555B22" w:rsidRPr="00643069">
          <w:rPr>
            <w:rStyle w:val="af7"/>
          </w:rPr>
          <w:t>Функциональное зонирование территории</w:t>
        </w:r>
        <w:r w:rsidR="00555B22">
          <w:rPr>
            <w:webHidden/>
          </w:rPr>
          <w:tab/>
        </w:r>
        <w:r w:rsidR="00555B22">
          <w:rPr>
            <w:webHidden/>
          </w:rPr>
          <w:fldChar w:fldCharType="begin"/>
        </w:r>
        <w:r w:rsidR="00555B22">
          <w:rPr>
            <w:webHidden/>
          </w:rPr>
          <w:instrText xml:space="preserve"> PAGEREF _Toc69753075 \h </w:instrText>
        </w:r>
        <w:r w:rsidR="00555B22">
          <w:rPr>
            <w:webHidden/>
          </w:rPr>
        </w:r>
        <w:r w:rsidR="00555B22">
          <w:rPr>
            <w:webHidden/>
          </w:rPr>
          <w:fldChar w:fldCharType="separate"/>
        </w:r>
        <w:r w:rsidR="00182EAE">
          <w:rPr>
            <w:webHidden/>
          </w:rPr>
          <w:t>48</w:t>
        </w:r>
        <w:r w:rsidR="00555B22">
          <w:rPr>
            <w:webHidden/>
          </w:rPr>
          <w:fldChar w:fldCharType="end"/>
        </w:r>
      </w:hyperlink>
    </w:p>
    <w:p w14:paraId="0FC1D854" w14:textId="51AADE3F" w:rsidR="00555B22" w:rsidRDefault="007C49C7" w:rsidP="00555B22">
      <w:pPr>
        <w:pStyle w:val="21"/>
        <w:tabs>
          <w:tab w:val="right" w:pos="10205"/>
        </w:tabs>
        <w:rPr>
          <w:rFonts w:asciiTheme="minorHAnsi" w:eastAsiaTheme="minorEastAsia" w:hAnsiTheme="minorHAnsi" w:cstheme="minorBidi"/>
          <w:sz w:val="22"/>
          <w:szCs w:val="22"/>
        </w:rPr>
      </w:pPr>
      <w:hyperlink w:anchor="_Toc69753076" w:history="1">
        <w:r w:rsidR="00555B22" w:rsidRPr="00643069">
          <w:rPr>
            <w:rStyle w:val="af7"/>
            <w:b/>
          </w:rPr>
          <w:t>4.1.</w:t>
        </w:r>
        <w:r w:rsidR="00555B22">
          <w:rPr>
            <w:rFonts w:asciiTheme="minorHAnsi" w:eastAsiaTheme="minorEastAsia" w:hAnsiTheme="minorHAnsi" w:cstheme="minorBidi"/>
            <w:sz w:val="22"/>
            <w:szCs w:val="22"/>
          </w:rPr>
          <w:tab/>
        </w:r>
        <w:r w:rsidR="00555B22" w:rsidRPr="00643069">
          <w:rPr>
            <w:rStyle w:val="af7"/>
            <w:b/>
          </w:rPr>
          <w:t>Жилая зона</w:t>
        </w:r>
        <w:r w:rsidR="00555B22">
          <w:rPr>
            <w:webHidden/>
          </w:rPr>
          <w:tab/>
        </w:r>
        <w:r w:rsidR="00555B22">
          <w:rPr>
            <w:webHidden/>
          </w:rPr>
          <w:fldChar w:fldCharType="begin"/>
        </w:r>
        <w:r w:rsidR="00555B22">
          <w:rPr>
            <w:webHidden/>
          </w:rPr>
          <w:instrText xml:space="preserve"> PAGEREF _Toc69753076 \h </w:instrText>
        </w:r>
        <w:r w:rsidR="00555B22">
          <w:rPr>
            <w:webHidden/>
          </w:rPr>
        </w:r>
        <w:r w:rsidR="00555B22">
          <w:rPr>
            <w:webHidden/>
          </w:rPr>
          <w:fldChar w:fldCharType="separate"/>
        </w:r>
        <w:r w:rsidR="00182EAE">
          <w:rPr>
            <w:webHidden/>
          </w:rPr>
          <w:t>49</w:t>
        </w:r>
        <w:r w:rsidR="00555B22">
          <w:rPr>
            <w:webHidden/>
          </w:rPr>
          <w:fldChar w:fldCharType="end"/>
        </w:r>
      </w:hyperlink>
    </w:p>
    <w:p w14:paraId="1A94C238" w14:textId="2820C32F" w:rsidR="00555B22" w:rsidRDefault="007C49C7" w:rsidP="00555B22">
      <w:pPr>
        <w:pStyle w:val="21"/>
        <w:tabs>
          <w:tab w:val="right" w:pos="10205"/>
        </w:tabs>
        <w:rPr>
          <w:rFonts w:asciiTheme="minorHAnsi" w:eastAsiaTheme="minorEastAsia" w:hAnsiTheme="minorHAnsi" w:cstheme="minorBidi"/>
          <w:sz w:val="22"/>
          <w:szCs w:val="22"/>
        </w:rPr>
      </w:pPr>
      <w:hyperlink w:anchor="_Toc69753077" w:history="1">
        <w:r w:rsidR="00555B22" w:rsidRPr="00643069">
          <w:rPr>
            <w:rStyle w:val="af7"/>
            <w:b/>
          </w:rPr>
          <w:t>4.2.</w:t>
        </w:r>
        <w:r w:rsidR="00555B22">
          <w:rPr>
            <w:rFonts w:asciiTheme="minorHAnsi" w:eastAsiaTheme="minorEastAsia" w:hAnsiTheme="minorHAnsi" w:cstheme="minorBidi"/>
            <w:sz w:val="22"/>
            <w:szCs w:val="22"/>
          </w:rPr>
          <w:tab/>
        </w:r>
        <w:r w:rsidR="00555B22" w:rsidRPr="00643069">
          <w:rPr>
            <w:rStyle w:val="af7"/>
            <w:b/>
          </w:rPr>
          <w:t>Общественно-деловая зона</w:t>
        </w:r>
        <w:r w:rsidR="00555B22">
          <w:rPr>
            <w:webHidden/>
          </w:rPr>
          <w:tab/>
        </w:r>
        <w:r w:rsidR="00555B22">
          <w:rPr>
            <w:webHidden/>
          </w:rPr>
          <w:fldChar w:fldCharType="begin"/>
        </w:r>
        <w:r w:rsidR="00555B22">
          <w:rPr>
            <w:webHidden/>
          </w:rPr>
          <w:instrText xml:space="preserve"> PAGEREF _Toc69753077 \h </w:instrText>
        </w:r>
        <w:r w:rsidR="00555B22">
          <w:rPr>
            <w:webHidden/>
          </w:rPr>
        </w:r>
        <w:r w:rsidR="00555B22">
          <w:rPr>
            <w:webHidden/>
          </w:rPr>
          <w:fldChar w:fldCharType="separate"/>
        </w:r>
        <w:r w:rsidR="00182EAE">
          <w:rPr>
            <w:webHidden/>
          </w:rPr>
          <w:t>51</w:t>
        </w:r>
        <w:r w:rsidR="00555B22">
          <w:rPr>
            <w:webHidden/>
          </w:rPr>
          <w:fldChar w:fldCharType="end"/>
        </w:r>
      </w:hyperlink>
    </w:p>
    <w:p w14:paraId="57EB9E8E" w14:textId="11A48C32" w:rsidR="00555B22" w:rsidRDefault="007C49C7" w:rsidP="00555B22">
      <w:pPr>
        <w:pStyle w:val="21"/>
        <w:tabs>
          <w:tab w:val="right" w:pos="10205"/>
        </w:tabs>
        <w:rPr>
          <w:rFonts w:asciiTheme="minorHAnsi" w:eastAsiaTheme="minorEastAsia" w:hAnsiTheme="minorHAnsi" w:cstheme="minorBidi"/>
          <w:sz w:val="22"/>
          <w:szCs w:val="22"/>
        </w:rPr>
      </w:pPr>
      <w:hyperlink w:anchor="_Toc69753078" w:history="1">
        <w:r w:rsidR="00555B22" w:rsidRPr="00643069">
          <w:rPr>
            <w:rStyle w:val="af7"/>
            <w:b/>
          </w:rPr>
          <w:t>4.3.</w:t>
        </w:r>
        <w:r w:rsidR="00555B22">
          <w:rPr>
            <w:rFonts w:asciiTheme="minorHAnsi" w:eastAsiaTheme="minorEastAsia" w:hAnsiTheme="minorHAnsi" w:cstheme="minorBidi"/>
            <w:sz w:val="22"/>
            <w:szCs w:val="22"/>
          </w:rPr>
          <w:tab/>
        </w:r>
        <w:r w:rsidR="00555B22" w:rsidRPr="00643069">
          <w:rPr>
            <w:rStyle w:val="af7"/>
            <w:b/>
          </w:rPr>
          <w:t>Сельскохозяйственная зона</w:t>
        </w:r>
        <w:r w:rsidR="00555B22">
          <w:rPr>
            <w:webHidden/>
          </w:rPr>
          <w:tab/>
        </w:r>
        <w:r w:rsidR="00555B22">
          <w:rPr>
            <w:webHidden/>
          </w:rPr>
          <w:fldChar w:fldCharType="begin"/>
        </w:r>
        <w:r w:rsidR="00555B22">
          <w:rPr>
            <w:webHidden/>
          </w:rPr>
          <w:instrText xml:space="preserve"> PAGEREF _Toc69753078 \h </w:instrText>
        </w:r>
        <w:r w:rsidR="00555B22">
          <w:rPr>
            <w:webHidden/>
          </w:rPr>
        </w:r>
        <w:r w:rsidR="00555B22">
          <w:rPr>
            <w:webHidden/>
          </w:rPr>
          <w:fldChar w:fldCharType="separate"/>
        </w:r>
        <w:r w:rsidR="00182EAE">
          <w:rPr>
            <w:webHidden/>
          </w:rPr>
          <w:t>57</w:t>
        </w:r>
        <w:r w:rsidR="00555B22">
          <w:rPr>
            <w:webHidden/>
          </w:rPr>
          <w:fldChar w:fldCharType="end"/>
        </w:r>
      </w:hyperlink>
    </w:p>
    <w:p w14:paraId="052EA0FB" w14:textId="3A5D7D9B" w:rsidR="00555B22" w:rsidRDefault="007C49C7" w:rsidP="00555B22">
      <w:pPr>
        <w:pStyle w:val="21"/>
        <w:tabs>
          <w:tab w:val="right" w:pos="10205"/>
        </w:tabs>
        <w:rPr>
          <w:rFonts w:asciiTheme="minorHAnsi" w:eastAsiaTheme="minorEastAsia" w:hAnsiTheme="minorHAnsi" w:cstheme="minorBidi"/>
          <w:sz w:val="22"/>
          <w:szCs w:val="22"/>
        </w:rPr>
      </w:pPr>
      <w:hyperlink w:anchor="_Toc69753079" w:history="1">
        <w:r w:rsidR="00555B22" w:rsidRPr="00643069">
          <w:rPr>
            <w:rStyle w:val="af7"/>
            <w:b/>
          </w:rPr>
          <w:t>4.4.</w:t>
        </w:r>
        <w:r w:rsidR="00555B22">
          <w:rPr>
            <w:rFonts w:asciiTheme="minorHAnsi" w:eastAsiaTheme="minorEastAsia" w:hAnsiTheme="minorHAnsi" w:cstheme="minorBidi"/>
            <w:sz w:val="22"/>
            <w:szCs w:val="22"/>
          </w:rPr>
          <w:tab/>
        </w:r>
        <w:r w:rsidR="00555B22" w:rsidRPr="00643069">
          <w:rPr>
            <w:rStyle w:val="af7"/>
            <w:b/>
          </w:rPr>
          <w:t>Производственная зона</w:t>
        </w:r>
        <w:r w:rsidR="00555B22">
          <w:rPr>
            <w:webHidden/>
          </w:rPr>
          <w:tab/>
        </w:r>
        <w:r w:rsidR="00555B22">
          <w:rPr>
            <w:webHidden/>
          </w:rPr>
          <w:fldChar w:fldCharType="begin"/>
        </w:r>
        <w:r w:rsidR="00555B22">
          <w:rPr>
            <w:webHidden/>
          </w:rPr>
          <w:instrText xml:space="preserve"> PAGEREF _Toc69753079 \h </w:instrText>
        </w:r>
        <w:r w:rsidR="00555B22">
          <w:rPr>
            <w:webHidden/>
          </w:rPr>
        </w:r>
        <w:r w:rsidR="00555B22">
          <w:rPr>
            <w:webHidden/>
          </w:rPr>
          <w:fldChar w:fldCharType="separate"/>
        </w:r>
        <w:r w:rsidR="00182EAE">
          <w:rPr>
            <w:webHidden/>
          </w:rPr>
          <w:t>57</w:t>
        </w:r>
        <w:r w:rsidR="00555B22">
          <w:rPr>
            <w:webHidden/>
          </w:rPr>
          <w:fldChar w:fldCharType="end"/>
        </w:r>
      </w:hyperlink>
    </w:p>
    <w:p w14:paraId="68E2662B" w14:textId="6AB110AF" w:rsidR="00555B22" w:rsidRDefault="007C49C7" w:rsidP="00555B22">
      <w:pPr>
        <w:pStyle w:val="21"/>
        <w:tabs>
          <w:tab w:val="right" w:pos="10205"/>
        </w:tabs>
        <w:rPr>
          <w:rFonts w:asciiTheme="minorHAnsi" w:eastAsiaTheme="minorEastAsia" w:hAnsiTheme="minorHAnsi" w:cstheme="minorBidi"/>
          <w:sz w:val="22"/>
          <w:szCs w:val="22"/>
        </w:rPr>
      </w:pPr>
      <w:hyperlink w:anchor="_Toc69753080" w:history="1">
        <w:r w:rsidR="00555B22" w:rsidRPr="00643069">
          <w:rPr>
            <w:rStyle w:val="af7"/>
            <w:b/>
          </w:rPr>
          <w:t>4.5.</w:t>
        </w:r>
        <w:r w:rsidR="00555B22">
          <w:rPr>
            <w:rFonts w:asciiTheme="minorHAnsi" w:eastAsiaTheme="minorEastAsia" w:hAnsiTheme="minorHAnsi" w:cstheme="minorBidi"/>
            <w:sz w:val="22"/>
            <w:szCs w:val="22"/>
          </w:rPr>
          <w:tab/>
        </w:r>
        <w:r w:rsidR="00555B22" w:rsidRPr="00643069">
          <w:rPr>
            <w:rStyle w:val="af7"/>
            <w:b/>
          </w:rPr>
          <w:t>Зона транспортной инфраструктуры</w:t>
        </w:r>
        <w:r w:rsidR="00555B22">
          <w:rPr>
            <w:webHidden/>
          </w:rPr>
          <w:tab/>
        </w:r>
        <w:r w:rsidR="00555B22">
          <w:rPr>
            <w:webHidden/>
          </w:rPr>
          <w:fldChar w:fldCharType="begin"/>
        </w:r>
        <w:r w:rsidR="00555B22">
          <w:rPr>
            <w:webHidden/>
          </w:rPr>
          <w:instrText xml:space="preserve"> PAGEREF _Toc69753080 \h </w:instrText>
        </w:r>
        <w:r w:rsidR="00555B22">
          <w:rPr>
            <w:webHidden/>
          </w:rPr>
        </w:r>
        <w:r w:rsidR="00555B22">
          <w:rPr>
            <w:webHidden/>
          </w:rPr>
          <w:fldChar w:fldCharType="separate"/>
        </w:r>
        <w:r w:rsidR="00182EAE">
          <w:rPr>
            <w:webHidden/>
          </w:rPr>
          <w:t>58</w:t>
        </w:r>
        <w:r w:rsidR="00555B22">
          <w:rPr>
            <w:webHidden/>
          </w:rPr>
          <w:fldChar w:fldCharType="end"/>
        </w:r>
      </w:hyperlink>
    </w:p>
    <w:p w14:paraId="5076672C" w14:textId="3917A492" w:rsidR="00555B22" w:rsidRDefault="007C49C7" w:rsidP="00555B22">
      <w:pPr>
        <w:pStyle w:val="21"/>
        <w:tabs>
          <w:tab w:val="right" w:pos="10205"/>
        </w:tabs>
        <w:rPr>
          <w:rFonts w:asciiTheme="minorHAnsi" w:eastAsiaTheme="minorEastAsia" w:hAnsiTheme="minorHAnsi" w:cstheme="minorBidi"/>
          <w:sz w:val="22"/>
          <w:szCs w:val="22"/>
        </w:rPr>
      </w:pPr>
      <w:hyperlink w:anchor="_Toc69753081" w:history="1">
        <w:r w:rsidR="00555B22" w:rsidRPr="00643069">
          <w:rPr>
            <w:rStyle w:val="af7"/>
            <w:b/>
          </w:rPr>
          <w:t>4.6.</w:t>
        </w:r>
        <w:r w:rsidR="00555B22">
          <w:rPr>
            <w:rFonts w:asciiTheme="minorHAnsi" w:eastAsiaTheme="minorEastAsia" w:hAnsiTheme="minorHAnsi" w:cstheme="minorBidi"/>
            <w:sz w:val="22"/>
            <w:szCs w:val="22"/>
          </w:rPr>
          <w:tab/>
        </w:r>
        <w:r w:rsidR="00555B22" w:rsidRPr="00643069">
          <w:rPr>
            <w:rStyle w:val="af7"/>
            <w:b/>
          </w:rPr>
          <w:t>Зона рекреационного назначения</w:t>
        </w:r>
        <w:r w:rsidR="00555B22">
          <w:rPr>
            <w:webHidden/>
          </w:rPr>
          <w:tab/>
        </w:r>
        <w:r w:rsidR="00555B22">
          <w:rPr>
            <w:webHidden/>
          </w:rPr>
          <w:fldChar w:fldCharType="begin"/>
        </w:r>
        <w:r w:rsidR="00555B22">
          <w:rPr>
            <w:webHidden/>
          </w:rPr>
          <w:instrText xml:space="preserve"> PAGEREF _Toc69753081 \h </w:instrText>
        </w:r>
        <w:r w:rsidR="00555B22">
          <w:rPr>
            <w:webHidden/>
          </w:rPr>
        </w:r>
        <w:r w:rsidR="00555B22">
          <w:rPr>
            <w:webHidden/>
          </w:rPr>
          <w:fldChar w:fldCharType="separate"/>
        </w:r>
        <w:r w:rsidR="00182EAE">
          <w:rPr>
            <w:webHidden/>
          </w:rPr>
          <w:t>65</w:t>
        </w:r>
        <w:r w:rsidR="00555B22">
          <w:rPr>
            <w:webHidden/>
          </w:rPr>
          <w:fldChar w:fldCharType="end"/>
        </w:r>
      </w:hyperlink>
    </w:p>
    <w:p w14:paraId="6960DDDF" w14:textId="3E3A8B62" w:rsidR="00555B22" w:rsidRDefault="007C49C7" w:rsidP="00555B22">
      <w:pPr>
        <w:pStyle w:val="21"/>
        <w:tabs>
          <w:tab w:val="right" w:pos="10205"/>
        </w:tabs>
        <w:rPr>
          <w:rFonts w:asciiTheme="minorHAnsi" w:eastAsiaTheme="minorEastAsia" w:hAnsiTheme="minorHAnsi" w:cstheme="minorBidi"/>
          <w:sz w:val="22"/>
          <w:szCs w:val="22"/>
        </w:rPr>
      </w:pPr>
      <w:hyperlink w:anchor="_Toc69753082" w:history="1">
        <w:r w:rsidR="00555B22" w:rsidRPr="00643069">
          <w:rPr>
            <w:rStyle w:val="af7"/>
            <w:b/>
          </w:rPr>
          <w:t>4.7.</w:t>
        </w:r>
        <w:r w:rsidR="00555B22">
          <w:rPr>
            <w:rFonts w:asciiTheme="minorHAnsi" w:eastAsiaTheme="minorEastAsia" w:hAnsiTheme="minorHAnsi" w:cstheme="minorBidi"/>
            <w:sz w:val="22"/>
            <w:szCs w:val="22"/>
          </w:rPr>
          <w:tab/>
        </w:r>
        <w:r w:rsidR="00555B22" w:rsidRPr="00643069">
          <w:rPr>
            <w:rStyle w:val="af7"/>
            <w:b/>
          </w:rPr>
          <w:t>Зона специального назначения и экологическая обстановка</w:t>
        </w:r>
        <w:r w:rsidR="00555B22">
          <w:rPr>
            <w:webHidden/>
          </w:rPr>
          <w:tab/>
        </w:r>
        <w:r w:rsidR="00555B22">
          <w:rPr>
            <w:webHidden/>
          </w:rPr>
          <w:fldChar w:fldCharType="begin"/>
        </w:r>
        <w:r w:rsidR="00555B22">
          <w:rPr>
            <w:webHidden/>
          </w:rPr>
          <w:instrText xml:space="preserve"> PAGEREF _Toc69753082 \h </w:instrText>
        </w:r>
        <w:r w:rsidR="00555B22">
          <w:rPr>
            <w:webHidden/>
          </w:rPr>
        </w:r>
        <w:r w:rsidR="00555B22">
          <w:rPr>
            <w:webHidden/>
          </w:rPr>
          <w:fldChar w:fldCharType="separate"/>
        </w:r>
        <w:r w:rsidR="00182EAE">
          <w:rPr>
            <w:webHidden/>
          </w:rPr>
          <w:t>66</w:t>
        </w:r>
        <w:r w:rsidR="00555B22">
          <w:rPr>
            <w:webHidden/>
          </w:rPr>
          <w:fldChar w:fldCharType="end"/>
        </w:r>
      </w:hyperlink>
    </w:p>
    <w:p w14:paraId="442C9A84" w14:textId="513C090E" w:rsidR="00555B22" w:rsidRDefault="007C49C7" w:rsidP="00555B22">
      <w:pPr>
        <w:pStyle w:val="21"/>
        <w:tabs>
          <w:tab w:val="right" w:pos="10205"/>
        </w:tabs>
        <w:rPr>
          <w:rFonts w:asciiTheme="minorHAnsi" w:eastAsiaTheme="minorEastAsia" w:hAnsiTheme="minorHAnsi" w:cstheme="minorBidi"/>
          <w:sz w:val="22"/>
          <w:szCs w:val="22"/>
        </w:rPr>
      </w:pPr>
      <w:hyperlink w:anchor="_Toc69753083" w:history="1">
        <w:r w:rsidR="00555B22" w:rsidRPr="00643069">
          <w:rPr>
            <w:rStyle w:val="af7"/>
            <w:b/>
          </w:rPr>
          <w:t>4.8.</w:t>
        </w:r>
        <w:r w:rsidR="00555B22">
          <w:rPr>
            <w:rFonts w:asciiTheme="minorHAnsi" w:eastAsiaTheme="minorEastAsia" w:hAnsiTheme="minorHAnsi" w:cstheme="minorBidi"/>
            <w:sz w:val="22"/>
            <w:szCs w:val="22"/>
          </w:rPr>
          <w:tab/>
        </w:r>
        <w:r w:rsidR="00555B22" w:rsidRPr="00643069">
          <w:rPr>
            <w:rStyle w:val="af7"/>
            <w:b/>
          </w:rPr>
          <w:t>Зона инженерной инфраструктуры</w:t>
        </w:r>
        <w:r w:rsidR="00555B22">
          <w:rPr>
            <w:webHidden/>
          </w:rPr>
          <w:tab/>
        </w:r>
        <w:r w:rsidR="00555B22">
          <w:rPr>
            <w:webHidden/>
          </w:rPr>
          <w:fldChar w:fldCharType="begin"/>
        </w:r>
        <w:r w:rsidR="00555B22">
          <w:rPr>
            <w:webHidden/>
          </w:rPr>
          <w:instrText xml:space="preserve"> PAGEREF _Toc69753083 \h </w:instrText>
        </w:r>
        <w:r w:rsidR="00555B22">
          <w:rPr>
            <w:webHidden/>
          </w:rPr>
        </w:r>
        <w:r w:rsidR="00555B22">
          <w:rPr>
            <w:webHidden/>
          </w:rPr>
          <w:fldChar w:fldCharType="separate"/>
        </w:r>
        <w:r w:rsidR="00182EAE">
          <w:rPr>
            <w:webHidden/>
          </w:rPr>
          <w:t>71</w:t>
        </w:r>
        <w:r w:rsidR="00555B22">
          <w:rPr>
            <w:webHidden/>
          </w:rPr>
          <w:fldChar w:fldCharType="end"/>
        </w:r>
      </w:hyperlink>
    </w:p>
    <w:p w14:paraId="7E308002" w14:textId="786C5B1D" w:rsidR="00555B22" w:rsidRDefault="007C49C7" w:rsidP="00555B22">
      <w:pPr>
        <w:pStyle w:val="3a"/>
        <w:tabs>
          <w:tab w:val="clear" w:pos="10206"/>
          <w:tab w:val="right" w:pos="10205"/>
        </w:tabs>
        <w:rPr>
          <w:rFonts w:asciiTheme="minorHAnsi" w:eastAsiaTheme="minorEastAsia" w:hAnsiTheme="minorHAnsi" w:cstheme="minorBidi"/>
          <w:sz w:val="22"/>
          <w:szCs w:val="22"/>
        </w:rPr>
      </w:pPr>
      <w:hyperlink w:anchor="_Toc69753084" w:history="1">
        <w:r w:rsidR="00555B22" w:rsidRPr="00643069">
          <w:rPr>
            <w:rStyle w:val="af7"/>
          </w:rPr>
          <w:t>4.8.1.</w:t>
        </w:r>
        <w:r w:rsidR="00555B22">
          <w:rPr>
            <w:rFonts w:asciiTheme="minorHAnsi" w:eastAsiaTheme="minorEastAsia" w:hAnsiTheme="minorHAnsi" w:cstheme="minorBidi"/>
            <w:sz w:val="22"/>
            <w:szCs w:val="22"/>
          </w:rPr>
          <w:tab/>
        </w:r>
        <w:r w:rsidR="00555B22" w:rsidRPr="00643069">
          <w:rPr>
            <w:rStyle w:val="af7"/>
          </w:rPr>
          <w:t>Водоснабжение</w:t>
        </w:r>
        <w:r w:rsidR="00555B22">
          <w:rPr>
            <w:webHidden/>
          </w:rPr>
          <w:tab/>
        </w:r>
        <w:r w:rsidR="00555B22">
          <w:rPr>
            <w:webHidden/>
          </w:rPr>
          <w:fldChar w:fldCharType="begin"/>
        </w:r>
        <w:r w:rsidR="00555B22">
          <w:rPr>
            <w:webHidden/>
          </w:rPr>
          <w:instrText xml:space="preserve"> PAGEREF _Toc69753084 \h </w:instrText>
        </w:r>
        <w:r w:rsidR="00555B22">
          <w:rPr>
            <w:webHidden/>
          </w:rPr>
        </w:r>
        <w:r w:rsidR="00555B22">
          <w:rPr>
            <w:webHidden/>
          </w:rPr>
          <w:fldChar w:fldCharType="separate"/>
        </w:r>
        <w:r w:rsidR="00182EAE">
          <w:rPr>
            <w:webHidden/>
          </w:rPr>
          <w:t>71</w:t>
        </w:r>
        <w:r w:rsidR="00555B22">
          <w:rPr>
            <w:webHidden/>
          </w:rPr>
          <w:fldChar w:fldCharType="end"/>
        </w:r>
      </w:hyperlink>
    </w:p>
    <w:p w14:paraId="25ABC690" w14:textId="72616B14" w:rsidR="00555B22" w:rsidRDefault="007C49C7" w:rsidP="00555B22">
      <w:pPr>
        <w:pStyle w:val="3a"/>
        <w:tabs>
          <w:tab w:val="clear" w:pos="10206"/>
          <w:tab w:val="right" w:pos="10205"/>
        </w:tabs>
        <w:rPr>
          <w:rFonts w:asciiTheme="minorHAnsi" w:eastAsiaTheme="minorEastAsia" w:hAnsiTheme="minorHAnsi" w:cstheme="minorBidi"/>
          <w:sz w:val="22"/>
          <w:szCs w:val="22"/>
        </w:rPr>
      </w:pPr>
      <w:hyperlink w:anchor="_Toc69753085" w:history="1">
        <w:r w:rsidR="00555B22" w:rsidRPr="00643069">
          <w:rPr>
            <w:rStyle w:val="af7"/>
          </w:rPr>
          <w:t>4.8.2.</w:t>
        </w:r>
        <w:r w:rsidR="00555B22">
          <w:rPr>
            <w:rFonts w:asciiTheme="minorHAnsi" w:eastAsiaTheme="minorEastAsia" w:hAnsiTheme="minorHAnsi" w:cstheme="minorBidi"/>
            <w:sz w:val="22"/>
            <w:szCs w:val="22"/>
          </w:rPr>
          <w:tab/>
        </w:r>
        <w:r w:rsidR="00555B22" w:rsidRPr="00643069">
          <w:rPr>
            <w:rStyle w:val="af7"/>
          </w:rPr>
          <w:t>Водоотведение</w:t>
        </w:r>
        <w:r w:rsidR="00555B22">
          <w:rPr>
            <w:webHidden/>
          </w:rPr>
          <w:tab/>
        </w:r>
        <w:r w:rsidR="00555B22">
          <w:rPr>
            <w:webHidden/>
          </w:rPr>
          <w:fldChar w:fldCharType="begin"/>
        </w:r>
        <w:r w:rsidR="00555B22">
          <w:rPr>
            <w:webHidden/>
          </w:rPr>
          <w:instrText xml:space="preserve"> PAGEREF _Toc69753085 \h </w:instrText>
        </w:r>
        <w:r w:rsidR="00555B22">
          <w:rPr>
            <w:webHidden/>
          </w:rPr>
        </w:r>
        <w:r w:rsidR="00555B22">
          <w:rPr>
            <w:webHidden/>
          </w:rPr>
          <w:fldChar w:fldCharType="separate"/>
        </w:r>
        <w:r w:rsidR="00182EAE">
          <w:rPr>
            <w:webHidden/>
          </w:rPr>
          <w:t>73</w:t>
        </w:r>
        <w:r w:rsidR="00555B22">
          <w:rPr>
            <w:webHidden/>
          </w:rPr>
          <w:fldChar w:fldCharType="end"/>
        </w:r>
      </w:hyperlink>
    </w:p>
    <w:p w14:paraId="49ED4346" w14:textId="603028BC" w:rsidR="00555B22" w:rsidRDefault="007C49C7" w:rsidP="00555B22">
      <w:pPr>
        <w:pStyle w:val="3a"/>
        <w:tabs>
          <w:tab w:val="clear" w:pos="10206"/>
          <w:tab w:val="right" w:pos="10205"/>
        </w:tabs>
        <w:rPr>
          <w:rFonts w:asciiTheme="minorHAnsi" w:eastAsiaTheme="minorEastAsia" w:hAnsiTheme="minorHAnsi" w:cstheme="minorBidi"/>
          <w:sz w:val="22"/>
          <w:szCs w:val="22"/>
        </w:rPr>
      </w:pPr>
      <w:hyperlink w:anchor="_Toc69753086" w:history="1">
        <w:r w:rsidR="00555B22" w:rsidRPr="00643069">
          <w:rPr>
            <w:rStyle w:val="af7"/>
          </w:rPr>
          <w:t>4.8.3.</w:t>
        </w:r>
        <w:r w:rsidR="00555B22">
          <w:rPr>
            <w:rFonts w:asciiTheme="minorHAnsi" w:eastAsiaTheme="minorEastAsia" w:hAnsiTheme="minorHAnsi" w:cstheme="minorBidi"/>
            <w:sz w:val="22"/>
            <w:szCs w:val="22"/>
          </w:rPr>
          <w:tab/>
        </w:r>
        <w:r w:rsidR="00555B22" w:rsidRPr="00643069">
          <w:rPr>
            <w:rStyle w:val="af7"/>
          </w:rPr>
          <w:t>Теплоснабжение</w:t>
        </w:r>
        <w:r w:rsidR="00555B22">
          <w:rPr>
            <w:webHidden/>
          </w:rPr>
          <w:tab/>
        </w:r>
        <w:r w:rsidR="00555B22">
          <w:rPr>
            <w:webHidden/>
          </w:rPr>
          <w:fldChar w:fldCharType="begin"/>
        </w:r>
        <w:r w:rsidR="00555B22">
          <w:rPr>
            <w:webHidden/>
          </w:rPr>
          <w:instrText xml:space="preserve"> PAGEREF _Toc69753086 \h </w:instrText>
        </w:r>
        <w:r w:rsidR="00555B22">
          <w:rPr>
            <w:webHidden/>
          </w:rPr>
        </w:r>
        <w:r w:rsidR="00555B22">
          <w:rPr>
            <w:webHidden/>
          </w:rPr>
          <w:fldChar w:fldCharType="separate"/>
        </w:r>
        <w:r w:rsidR="00182EAE">
          <w:rPr>
            <w:webHidden/>
          </w:rPr>
          <w:t>75</w:t>
        </w:r>
        <w:r w:rsidR="00555B22">
          <w:rPr>
            <w:webHidden/>
          </w:rPr>
          <w:fldChar w:fldCharType="end"/>
        </w:r>
      </w:hyperlink>
    </w:p>
    <w:p w14:paraId="2E3AC0C7" w14:textId="7D486E75" w:rsidR="00555B22" w:rsidRDefault="007C49C7" w:rsidP="00555B22">
      <w:pPr>
        <w:pStyle w:val="3a"/>
        <w:tabs>
          <w:tab w:val="clear" w:pos="10206"/>
          <w:tab w:val="right" w:pos="10205"/>
        </w:tabs>
        <w:rPr>
          <w:rFonts w:asciiTheme="minorHAnsi" w:eastAsiaTheme="minorEastAsia" w:hAnsiTheme="minorHAnsi" w:cstheme="minorBidi"/>
          <w:sz w:val="22"/>
          <w:szCs w:val="22"/>
        </w:rPr>
      </w:pPr>
      <w:hyperlink w:anchor="_Toc69753087" w:history="1">
        <w:r w:rsidR="00555B22" w:rsidRPr="00643069">
          <w:rPr>
            <w:rStyle w:val="af7"/>
          </w:rPr>
          <w:t>4.8.4.</w:t>
        </w:r>
        <w:r w:rsidR="00555B22">
          <w:rPr>
            <w:rFonts w:asciiTheme="minorHAnsi" w:eastAsiaTheme="minorEastAsia" w:hAnsiTheme="minorHAnsi" w:cstheme="minorBidi"/>
            <w:sz w:val="22"/>
            <w:szCs w:val="22"/>
          </w:rPr>
          <w:tab/>
        </w:r>
        <w:r w:rsidR="00555B22" w:rsidRPr="00643069">
          <w:rPr>
            <w:rStyle w:val="af7"/>
          </w:rPr>
          <w:t>Газоснабжение</w:t>
        </w:r>
        <w:r w:rsidR="00555B22">
          <w:rPr>
            <w:webHidden/>
          </w:rPr>
          <w:tab/>
        </w:r>
        <w:r w:rsidR="00555B22">
          <w:rPr>
            <w:webHidden/>
          </w:rPr>
          <w:fldChar w:fldCharType="begin"/>
        </w:r>
        <w:r w:rsidR="00555B22">
          <w:rPr>
            <w:webHidden/>
          </w:rPr>
          <w:instrText xml:space="preserve"> PAGEREF _Toc69753087 \h </w:instrText>
        </w:r>
        <w:r w:rsidR="00555B22">
          <w:rPr>
            <w:webHidden/>
          </w:rPr>
        </w:r>
        <w:r w:rsidR="00555B22">
          <w:rPr>
            <w:webHidden/>
          </w:rPr>
          <w:fldChar w:fldCharType="separate"/>
        </w:r>
        <w:r w:rsidR="00182EAE">
          <w:rPr>
            <w:webHidden/>
          </w:rPr>
          <w:t>76</w:t>
        </w:r>
        <w:r w:rsidR="00555B22">
          <w:rPr>
            <w:webHidden/>
          </w:rPr>
          <w:fldChar w:fldCharType="end"/>
        </w:r>
      </w:hyperlink>
    </w:p>
    <w:p w14:paraId="1F025ECC" w14:textId="672D4FF1" w:rsidR="00555B22" w:rsidRDefault="007C49C7" w:rsidP="00555B22">
      <w:pPr>
        <w:pStyle w:val="3a"/>
        <w:tabs>
          <w:tab w:val="clear" w:pos="10206"/>
          <w:tab w:val="right" w:pos="10205"/>
        </w:tabs>
        <w:rPr>
          <w:rFonts w:asciiTheme="minorHAnsi" w:eastAsiaTheme="minorEastAsia" w:hAnsiTheme="minorHAnsi" w:cstheme="minorBidi"/>
          <w:sz w:val="22"/>
          <w:szCs w:val="22"/>
        </w:rPr>
      </w:pPr>
      <w:hyperlink w:anchor="_Toc69753088" w:history="1">
        <w:r w:rsidR="00555B22" w:rsidRPr="00643069">
          <w:rPr>
            <w:rStyle w:val="af7"/>
          </w:rPr>
          <w:t>4.8.5.</w:t>
        </w:r>
        <w:r w:rsidR="00555B22">
          <w:rPr>
            <w:rFonts w:asciiTheme="minorHAnsi" w:eastAsiaTheme="minorEastAsia" w:hAnsiTheme="minorHAnsi" w:cstheme="minorBidi"/>
            <w:sz w:val="22"/>
            <w:szCs w:val="22"/>
          </w:rPr>
          <w:tab/>
        </w:r>
        <w:r w:rsidR="00555B22" w:rsidRPr="00643069">
          <w:rPr>
            <w:rStyle w:val="af7"/>
          </w:rPr>
          <w:t>Электроснабжение</w:t>
        </w:r>
        <w:r w:rsidR="00555B22">
          <w:rPr>
            <w:webHidden/>
          </w:rPr>
          <w:tab/>
        </w:r>
        <w:r w:rsidR="00555B22">
          <w:rPr>
            <w:webHidden/>
          </w:rPr>
          <w:fldChar w:fldCharType="begin"/>
        </w:r>
        <w:r w:rsidR="00555B22">
          <w:rPr>
            <w:webHidden/>
          </w:rPr>
          <w:instrText xml:space="preserve"> PAGEREF _Toc69753088 \h </w:instrText>
        </w:r>
        <w:r w:rsidR="00555B22">
          <w:rPr>
            <w:webHidden/>
          </w:rPr>
        </w:r>
        <w:r w:rsidR="00555B22">
          <w:rPr>
            <w:webHidden/>
          </w:rPr>
          <w:fldChar w:fldCharType="separate"/>
        </w:r>
        <w:r w:rsidR="00182EAE">
          <w:rPr>
            <w:webHidden/>
          </w:rPr>
          <w:t>76</w:t>
        </w:r>
        <w:r w:rsidR="00555B22">
          <w:rPr>
            <w:webHidden/>
          </w:rPr>
          <w:fldChar w:fldCharType="end"/>
        </w:r>
      </w:hyperlink>
    </w:p>
    <w:p w14:paraId="38FB7D0B" w14:textId="2D496CE2" w:rsidR="00555B22" w:rsidRDefault="007C49C7" w:rsidP="00555B22">
      <w:pPr>
        <w:pStyle w:val="3a"/>
        <w:tabs>
          <w:tab w:val="clear" w:pos="10206"/>
          <w:tab w:val="right" w:pos="10205"/>
        </w:tabs>
        <w:rPr>
          <w:rFonts w:asciiTheme="minorHAnsi" w:eastAsiaTheme="minorEastAsia" w:hAnsiTheme="minorHAnsi" w:cstheme="minorBidi"/>
          <w:sz w:val="22"/>
          <w:szCs w:val="22"/>
        </w:rPr>
      </w:pPr>
      <w:hyperlink w:anchor="_Toc69753089" w:history="1">
        <w:r w:rsidR="00555B22" w:rsidRPr="00643069">
          <w:rPr>
            <w:rStyle w:val="af7"/>
          </w:rPr>
          <w:t>4.8.6.</w:t>
        </w:r>
        <w:r w:rsidR="00555B22">
          <w:rPr>
            <w:rFonts w:asciiTheme="minorHAnsi" w:eastAsiaTheme="minorEastAsia" w:hAnsiTheme="minorHAnsi" w:cstheme="minorBidi"/>
            <w:sz w:val="22"/>
            <w:szCs w:val="22"/>
          </w:rPr>
          <w:tab/>
        </w:r>
        <w:r w:rsidR="00555B22" w:rsidRPr="00643069">
          <w:rPr>
            <w:rStyle w:val="af7"/>
          </w:rPr>
          <w:t>Связь</w:t>
        </w:r>
        <w:r w:rsidR="00555B22">
          <w:rPr>
            <w:webHidden/>
          </w:rPr>
          <w:tab/>
        </w:r>
        <w:r w:rsidR="00555B22">
          <w:rPr>
            <w:webHidden/>
          </w:rPr>
          <w:fldChar w:fldCharType="begin"/>
        </w:r>
        <w:r w:rsidR="00555B22">
          <w:rPr>
            <w:webHidden/>
          </w:rPr>
          <w:instrText xml:space="preserve"> PAGEREF _Toc69753089 \h </w:instrText>
        </w:r>
        <w:r w:rsidR="00555B22">
          <w:rPr>
            <w:webHidden/>
          </w:rPr>
        </w:r>
        <w:r w:rsidR="00555B22">
          <w:rPr>
            <w:webHidden/>
          </w:rPr>
          <w:fldChar w:fldCharType="separate"/>
        </w:r>
        <w:r w:rsidR="00182EAE">
          <w:rPr>
            <w:webHidden/>
          </w:rPr>
          <w:t>77</w:t>
        </w:r>
        <w:r w:rsidR="00555B22">
          <w:rPr>
            <w:webHidden/>
          </w:rPr>
          <w:fldChar w:fldCharType="end"/>
        </w:r>
      </w:hyperlink>
    </w:p>
    <w:p w14:paraId="22F8ED08" w14:textId="3D5148CA" w:rsidR="00555B22" w:rsidRDefault="007C49C7" w:rsidP="00555B22">
      <w:pPr>
        <w:pStyle w:val="18"/>
        <w:tabs>
          <w:tab w:val="clear" w:pos="9071"/>
          <w:tab w:val="right" w:pos="10205"/>
        </w:tabs>
        <w:rPr>
          <w:rFonts w:asciiTheme="minorHAnsi" w:eastAsiaTheme="minorEastAsia" w:hAnsiTheme="minorHAnsi" w:cstheme="minorBidi"/>
          <w:b w:val="0"/>
          <w:spacing w:val="0"/>
          <w:kern w:val="0"/>
          <w:sz w:val="22"/>
          <w:szCs w:val="22"/>
          <w:lang w:val="ru-RU" w:eastAsia="ru-RU"/>
        </w:rPr>
      </w:pPr>
      <w:hyperlink w:anchor="_Toc69753090" w:history="1">
        <w:r w:rsidR="00555B22" w:rsidRPr="00643069">
          <w:rPr>
            <w:rStyle w:val="af7"/>
          </w:rPr>
          <w:t>5.</w:t>
        </w:r>
        <w:r w:rsidR="00555B22">
          <w:rPr>
            <w:rFonts w:asciiTheme="minorHAnsi" w:eastAsiaTheme="minorEastAsia" w:hAnsiTheme="minorHAnsi" w:cstheme="minorBidi"/>
            <w:b w:val="0"/>
            <w:spacing w:val="0"/>
            <w:kern w:val="0"/>
            <w:sz w:val="22"/>
            <w:szCs w:val="22"/>
            <w:lang w:val="ru-RU" w:eastAsia="ru-RU"/>
          </w:rPr>
          <w:tab/>
        </w:r>
        <w:r w:rsidR="00555B22" w:rsidRPr="00643069">
          <w:rPr>
            <w:rStyle w:val="af7"/>
          </w:rPr>
          <w:t>Зоны с особыми условиями использования территорий</w:t>
        </w:r>
        <w:r w:rsidR="00555B22">
          <w:rPr>
            <w:webHidden/>
          </w:rPr>
          <w:tab/>
        </w:r>
        <w:r w:rsidR="00555B22">
          <w:rPr>
            <w:webHidden/>
          </w:rPr>
          <w:fldChar w:fldCharType="begin"/>
        </w:r>
        <w:r w:rsidR="00555B22">
          <w:rPr>
            <w:webHidden/>
          </w:rPr>
          <w:instrText xml:space="preserve"> PAGEREF _Toc69753090 \h </w:instrText>
        </w:r>
        <w:r w:rsidR="00555B22">
          <w:rPr>
            <w:webHidden/>
          </w:rPr>
        </w:r>
        <w:r w:rsidR="00555B22">
          <w:rPr>
            <w:webHidden/>
          </w:rPr>
          <w:fldChar w:fldCharType="separate"/>
        </w:r>
        <w:r w:rsidR="00182EAE">
          <w:rPr>
            <w:webHidden/>
          </w:rPr>
          <w:t>78</w:t>
        </w:r>
        <w:r w:rsidR="00555B22">
          <w:rPr>
            <w:webHidden/>
          </w:rPr>
          <w:fldChar w:fldCharType="end"/>
        </w:r>
      </w:hyperlink>
    </w:p>
    <w:p w14:paraId="42AA242C" w14:textId="3F47A7E6" w:rsidR="00555B22" w:rsidRDefault="007C49C7" w:rsidP="00555B22">
      <w:pPr>
        <w:pStyle w:val="21"/>
        <w:tabs>
          <w:tab w:val="right" w:pos="10205"/>
        </w:tabs>
        <w:rPr>
          <w:rFonts w:asciiTheme="minorHAnsi" w:eastAsiaTheme="minorEastAsia" w:hAnsiTheme="minorHAnsi" w:cstheme="minorBidi"/>
          <w:sz w:val="22"/>
          <w:szCs w:val="22"/>
        </w:rPr>
      </w:pPr>
      <w:hyperlink w:anchor="_Toc69753091" w:history="1">
        <w:r w:rsidR="00555B22" w:rsidRPr="00643069">
          <w:rPr>
            <w:rStyle w:val="af7"/>
            <w:b/>
          </w:rPr>
          <w:t>5.1.</w:t>
        </w:r>
        <w:r w:rsidR="00555B22">
          <w:rPr>
            <w:rFonts w:asciiTheme="minorHAnsi" w:eastAsiaTheme="minorEastAsia" w:hAnsiTheme="minorHAnsi" w:cstheme="minorBidi"/>
            <w:sz w:val="22"/>
            <w:szCs w:val="22"/>
          </w:rPr>
          <w:tab/>
        </w:r>
        <w:r w:rsidR="00555B22" w:rsidRPr="00643069">
          <w:rPr>
            <w:rStyle w:val="af7"/>
            <w:b/>
          </w:rPr>
          <w:t>Зоны охраны объектов культурного наследия</w:t>
        </w:r>
        <w:r w:rsidR="00555B22">
          <w:rPr>
            <w:webHidden/>
          </w:rPr>
          <w:tab/>
        </w:r>
        <w:r w:rsidR="00555B22">
          <w:rPr>
            <w:webHidden/>
          </w:rPr>
          <w:fldChar w:fldCharType="begin"/>
        </w:r>
        <w:r w:rsidR="00555B22">
          <w:rPr>
            <w:webHidden/>
          </w:rPr>
          <w:instrText xml:space="preserve"> PAGEREF _Toc69753091 \h </w:instrText>
        </w:r>
        <w:r w:rsidR="00555B22">
          <w:rPr>
            <w:webHidden/>
          </w:rPr>
        </w:r>
        <w:r w:rsidR="00555B22">
          <w:rPr>
            <w:webHidden/>
          </w:rPr>
          <w:fldChar w:fldCharType="separate"/>
        </w:r>
        <w:r w:rsidR="00182EAE">
          <w:rPr>
            <w:webHidden/>
          </w:rPr>
          <w:t>78</w:t>
        </w:r>
        <w:r w:rsidR="00555B22">
          <w:rPr>
            <w:webHidden/>
          </w:rPr>
          <w:fldChar w:fldCharType="end"/>
        </w:r>
      </w:hyperlink>
    </w:p>
    <w:p w14:paraId="143A84C7" w14:textId="2C8CA6A5" w:rsidR="00555B22" w:rsidRDefault="007C49C7" w:rsidP="00555B22">
      <w:pPr>
        <w:pStyle w:val="21"/>
        <w:tabs>
          <w:tab w:val="right" w:pos="10205"/>
        </w:tabs>
        <w:rPr>
          <w:rFonts w:asciiTheme="minorHAnsi" w:eastAsiaTheme="minorEastAsia" w:hAnsiTheme="minorHAnsi" w:cstheme="minorBidi"/>
          <w:sz w:val="22"/>
          <w:szCs w:val="22"/>
        </w:rPr>
      </w:pPr>
      <w:hyperlink w:anchor="_Toc69753092" w:history="1">
        <w:r w:rsidR="00555B22" w:rsidRPr="00643069">
          <w:rPr>
            <w:rStyle w:val="af7"/>
            <w:b/>
          </w:rPr>
          <w:t>5.2.</w:t>
        </w:r>
        <w:r w:rsidR="00555B22">
          <w:rPr>
            <w:rFonts w:asciiTheme="minorHAnsi" w:eastAsiaTheme="minorEastAsia" w:hAnsiTheme="minorHAnsi" w:cstheme="minorBidi"/>
            <w:sz w:val="22"/>
            <w:szCs w:val="22"/>
          </w:rPr>
          <w:tab/>
        </w:r>
        <w:r w:rsidR="00555B22" w:rsidRPr="00643069">
          <w:rPr>
            <w:rStyle w:val="af7"/>
            <w:b/>
          </w:rPr>
          <w:t>Санитарно-защитные и охранные зоны</w:t>
        </w:r>
        <w:r w:rsidR="00555B22">
          <w:rPr>
            <w:webHidden/>
          </w:rPr>
          <w:tab/>
        </w:r>
        <w:r w:rsidR="00555B22">
          <w:rPr>
            <w:webHidden/>
          </w:rPr>
          <w:fldChar w:fldCharType="begin"/>
        </w:r>
        <w:r w:rsidR="00555B22">
          <w:rPr>
            <w:webHidden/>
          </w:rPr>
          <w:instrText xml:space="preserve"> PAGEREF _Toc69753092 \h </w:instrText>
        </w:r>
        <w:r w:rsidR="00555B22">
          <w:rPr>
            <w:webHidden/>
          </w:rPr>
        </w:r>
        <w:r w:rsidR="00555B22">
          <w:rPr>
            <w:webHidden/>
          </w:rPr>
          <w:fldChar w:fldCharType="separate"/>
        </w:r>
        <w:r w:rsidR="00182EAE">
          <w:rPr>
            <w:webHidden/>
          </w:rPr>
          <w:t>80</w:t>
        </w:r>
        <w:r w:rsidR="00555B22">
          <w:rPr>
            <w:webHidden/>
          </w:rPr>
          <w:fldChar w:fldCharType="end"/>
        </w:r>
      </w:hyperlink>
    </w:p>
    <w:p w14:paraId="24048323" w14:textId="3563558E" w:rsidR="00555B22" w:rsidRDefault="007C49C7" w:rsidP="00555B22">
      <w:pPr>
        <w:pStyle w:val="21"/>
        <w:tabs>
          <w:tab w:val="right" w:pos="10205"/>
        </w:tabs>
        <w:rPr>
          <w:rFonts w:asciiTheme="minorHAnsi" w:eastAsiaTheme="minorEastAsia" w:hAnsiTheme="minorHAnsi" w:cstheme="minorBidi"/>
          <w:sz w:val="22"/>
          <w:szCs w:val="22"/>
        </w:rPr>
      </w:pPr>
      <w:hyperlink w:anchor="_Toc69753093" w:history="1">
        <w:r w:rsidR="00555B22" w:rsidRPr="00643069">
          <w:rPr>
            <w:rStyle w:val="af7"/>
            <w:b/>
          </w:rPr>
          <w:t>5.3.</w:t>
        </w:r>
        <w:r w:rsidR="00555B22">
          <w:rPr>
            <w:rFonts w:asciiTheme="minorHAnsi" w:eastAsiaTheme="minorEastAsia" w:hAnsiTheme="minorHAnsi" w:cstheme="minorBidi"/>
            <w:sz w:val="22"/>
            <w:szCs w:val="22"/>
          </w:rPr>
          <w:tab/>
        </w:r>
        <w:r w:rsidR="00555B22" w:rsidRPr="00643069">
          <w:rPr>
            <w:rStyle w:val="af7"/>
            <w:b/>
          </w:rPr>
          <w:t>Территории, подверженные воздействию чрезвычайных ситуаций природного и техногенного характера</w:t>
        </w:r>
        <w:r w:rsidR="00555B22">
          <w:rPr>
            <w:webHidden/>
          </w:rPr>
          <w:tab/>
        </w:r>
        <w:r w:rsidR="00555B22">
          <w:rPr>
            <w:webHidden/>
          </w:rPr>
          <w:fldChar w:fldCharType="begin"/>
        </w:r>
        <w:r w:rsidR="00555B22">
          <w:rPr>
            <w:webHidden/>
          </w:rPr>
          <w:instrText xml:space="preserve"> PAGEREF _Toc69753093 \h </w:instrText>
        </w:r>
        <w:r w:rsidR="00555B22">
          <w:rPr>
            <w:webHidden/>
          </w:rPr>
        </w:r>
        <w:r w:rsidR="00555B22">
          <w:rPr>
            <w:webHidden/>
          </w:rPr>
          <w:fldChar w:fldCharType="separate"/>
        </w:r>
        <w:r w:rsidR="00182EAE">
          <w:rPr>
            <w:webHidden/>
          </w:rPr>
          <w:t>84</w:t>
        </w:r>
        <w:r w:rsidR="00555B22">
          <w:rPr>
            <w:webHidden/>
          </w:rPr>
          <w:fldChar w:fldCharType="end"/>
        </w:r>
      </w:hyperlink>
    </w:p>
    <w:p w14:paraId="5C279C12" w14:textId="32086E34" w:rsidR="00555B22" w:rsidRDefault="007C49C7" w:rsidP="00555B22">
      <w:pPr>
        <w:pStyle w:val="3a"/>
        <w:tabs>
          <w:tab w:val="clear" w:pos="10206"/>
          <w:tab w:val="right" w:pos="10205"/>
        </w:tabs>
        <w:rPr>
          <w:rFonts w:asciiTheme="minorHAnsi" w:eastAsiaTheme="minorEastAsia" w:hAnsiTheme="minorHAnsi" w:cstheme="minorBidi"/>
          <w:sz w:val="22"/>
          <w:szCs w:val="22"/>
        </w:rPr>
      </w:pPr>
      <w:hyperlink w:anchor="_Toc69753094" w:history="1">
        <w:r w:rsidR="00555B22" w:rsidRPr="00643069">
          <w:rPr>
            <w:rStyle w:val="af7"/>
          </w:rPr>
          <w:t>5.3.1.</w:t>
        </w:r>
        <w:r w:rsidR="00555B22">
          <w:rPr>
            <w:rFonts w:asciiTheme="minorHAnsi" w:eastAsiaTheme="minorEastAsia" w:hAnsiTheme="minorHAnsi" w:cstheme="minorBidi"/>
            <w:sz w:val="22"/>
            <w:szCs w:val="22"/>
          </w:rPr>
          <w:tab/>
        </w:r>
        <w:r w:rsidR="00555B22" w:rsidRPr="00643069">
          <w:rPr>
            <w:rStyle w:val="af7"/>
          </w:rPr>
          <w:t>Общая оценка факторов риска чрезвычайных ситуаций природного и техногенного характера</w:t>
        </w:r>
        <w:r w:rsidR="00555B22">
          <w:rPr>
            <w:webHidden/>
          </w:rPr>
          <w:tab/>
        </w:r>
        <w:r w:rsidR="00555B22">
          <w:rPr>
            <w:webHidden/>
          </w:rPr>
          <w:fldChar w:fldCharType="begin"/>
        </w:r>
        <w:r w:rsidR="00555B22">
          <w:rPr>
            <w:webHidden/>
          </w:rPr>
          <w:instrText xml:space="preserve"> PAGEREF _Toc69753094 \h </w:instrText>
        </w:r>
        <w:r w:rsidR="00555B22">
          <w:rPr>
            <w:webHidden/>
          </w:rPr>
        </w:r>
        <w:r w:rsidR="00555B22">
          <w:rPr>
            <w:webHidden/>
          </w:rPr>
          <w:fldChar w:fldCharType="separate"/>
        </w:r>
        <w:r w:rsidR="00182EAE">
          <w:rPr>
            <w:webHidden/>
          </w:rPr>
          <w:t>84</w:t>
        </w:r>
        <w:r w:rsidR="00555B22">
          <w:rPr>
            <w:webHidden/>
          </w:rPr>
          <w:fldChar w:fldCharType="end"/>
        </w:r>
      </w:hyperlink>
    </w:p>
    <w:p w14:paraId="769B4DE1" w14:textId="14481B75" w:rsidR="00555B22" w:rsidRDefault="007C49C7" w:rsidP="00555B22">
      <w:pPr>
        <w:pStyle w:val="3a"/>
        <w:tabs>
          <w:tab w:val="clear" w:pos="10206"/>
          <w:tab w:val="right" w:pos="10205"/>
        </w:tabs>
        <w:rPr>
          <w:rFonts w:asciiTheme="minorHAnsi" w:eastAsiaTheme="minorEastAsia" w:hAnsiTheme="minorHAnsi" w:cstheme="minorBidi"/>
          <w:sz w:val="22"/>
          <w:szCs w:val="22"/>
        </w:rPr>
      </w:pPr>
      <w:hyperlink w:anchor="_Toc69753095" w:history="1">
        <w:r w:rsidR="00555B22" w:rsidRPr="00643069">
          <w:rPr>
            <w:rStyle w:val="af7"/>
          </w:rPr>
          <w:t>5.3.2.</w:t>
        </w:r>
        <w:r w:rsidR="00555B22">
          <w:rPr>
            <w:rFonts w:asciiTheme="minorHAnsi" w:eastAsiaTheme="minorEastAsia" w:hAnsiTheme="minorHAnsi" w:cstheme="minorBidi"/>
            <w:sz w:val="22"/>
            <w:szCs w:val="22"/>
          </w:rPr>
          <w:tab/>
        </w:r>
        <w:r w:rsidR="00555B22" w:rsidRPr="00643069">
          <w:rPr>
            <w:rStyle w:val="af7"/>
          </w:rPr>
          <w:t>Перечень возможных источников ЧС природного характера, которые могут оказывать воздействие на проектируемую территорию</w:t>
        </w:r>
        <w:r w:rsidR="00555B22">
          <w:rPr>
            <w:webHidden/>
          </w:rPr>
          <w:tab/>
        </w:r>
        <w:r w:rsidR="00555B22">
          <w:rPr>
            <w:webHidden/>
          </w:rPr>
          <w:fldChar w:fldCharType="begin"/>
        </w:r>
        <w:r w:rsidR="00555B22">
          <w:rPr>
            <w:webHidden/>
          </w:rPr>
          <w:instrText xml:space="preserve"> PAGEREF _Toc69753095 \h </w:instrText>
        </w:r>
        <w:r w:rsidR="00555B22">
          <w:rPr>
            <w:webHidden/>
          </w:rPr>
        </w:r>
        <w:r w:rsidR="00555B22">
          <w:rPr>
            <w:webHidden/>
          </w:rPr>
          <w:fldChar w:fldCharType="separate"/>
        </w:r>
        <w:r w:rsidR="00182EAE">
          <w:rPr>
            <w:webHidden/>
          </w:rPr>
          <w:t>89</w:t>
        </w:r>
        <w:r w:rsidR="00555B22">
          <w:rPr>
            <w:webHidden/>
          </w:rPr>
          <w:fldChar w:fldCharType="end"/>
        </w:r>
      </w:hyperlink>
    </w:p>
    <w:p w14:paraId="3F07ADCB" w14:textId="3E681D45" w:rsidR="00555B22" w:rsidRDefault="007C49C7" w:rsidP="00555B22">
      <w:pPr>
        <w:pStyle w:val="3a"/>
        <w:tabs>
          <w:tab w:val="clear" w:pos="10206"/>
          <w:tab w:val="right" w:pos="10205"/>
        </w:tabs>
        <w:rPr>
          <w:rFonts w:asciiTheme="minorHAnsi" w:eastAsiaTheme="minorEastAsia" w:hAnsiTheme="minorHAnsi" w:cstheme="minorBidi"/>
          <w:sz w:val="22"/>
          <w:szCs w:val="22"/>
        </w:rPr>
      </w:pPr>
      <w:hyperlink w:anchor="_Toc69753096" w:history="1">
        <w:r w:rsidR="00555B22" w:rsidRPr="00643069">
          <w:rPr>
            <w:rStyle w:val="af7"/>
          </w:rPr>
          <w:t>5.3.3.</w:t>
        </w:r>
        <w:r w:rsidR="00555B22">
          <w:rPr>
            <w:rFonts w:asciiTheme="minorHAnsi" w:eastAsiaTheme="minorEastAsia" w:hAnsiTheme="minorHAnsi" w:cstheme="minorBidi"/>
            <w:sz w:val="22"/>
            <w:szCs w:val="22"/>
          </w:rPr>
          <w:tab/>
        </w:r>
        <w:r w:rsidR="00555B22" w:rsidRPr="00643069">
          <w:rPr>
            <w:rStyle w:val="af7"/>
          </w:rPr>
          <w:t>Перечень источников ЧС техногенного характера на проектируемой территории, а также вблизи указанной территории</w:t>
        </w:r>
        <w:r w:rsidR="00555B22">
          <w:rPr>
            <w:webHidden/>
          </w:rPr>
          <w:tab/>
        </w:r>
        <w:r w:rsidR="00555B22">
          <w:rPr>
            <w:webHidden/>
          </w:rPr>
          <w:fldChar w:fldCharType="begin"/>
        </w:r>
        <w:r w:rsidR="00555B22">
          <w:rPr>
            <w:webHidden/>
          </w:rPr>
          <w:instrText xml:space="preserve"> PAGEREF _Toc69753096 \h </w:instrText>
        </w:r>
        <w:r w:rsidR="00555B22">
          <w:rPr>
            <w:webHidden/>
          </w:rPr>
        </w:r>
        <w:r w:rsidR="00555B22">
          <w:rPr>
            <w:webHidden/>
          </w:rPr>
          <w:fldChar w:fldCharType="separate"/>
        </w:r>
        <w:r w:rsidR="00182EAE">
          <w:rPr>
            <w:webHidden/>
          </w:rPr>
          <w:t>100</w:t>
        </w:r>
        <w:r w:rsidR="00555B22">
          <w:rPr>
            <w:webHidden/>
          </w:rPr>
          <w:fldChar w:fldCharType="end"/>
        </w:r>
      </w:hyperlink>
    </w:p>
    <w:p w14:paraId="24A324BB" w14:textId="659E7709" w:rsidR="00555B22" w:rsidRDefault="007C49C7" w:rsidP="00555B22">
      <w:pPr>
        <w:pStyle w:val="3a"/>
        <w:tabs>
          <w:tab w:val="clear" w:pos="10206"/>
          <w:tab w:val="right" w:pos="10205"/>
        </w:tabs>
        <w:rPr>
          <w:rFonts w:asciiTheme="minorHAnsi" w:eastAsiaTheme="minorEastAsia" w:hAnsiTheme="minorHAnsi" w:cstheme="minorBidi"/>
          <w:sz w:val="22"/>
          <w:szCs w:val="22"/>
        </w:rPr>
      </w:pPr>
      <w:hyperlink w:anchor="_Toc69753097" w:history="1">
        <w:r w:rsidR="00555B22" w:rsidRPr="00643069">
          <w:rPr>
            <w:rStyle w:val="af7"/>
          </w:rPr>
          <w:t>5.3.4.</w:t>
        </w:r>
        <w:r w:rsidR="00555B22">
          <w:rPr>
            <w:rFonts w:asciiTheme="minorHAnsi" w:eastAsiaTheme="minorEastAsia" w:hAnsiTheme="minorHAnsi" w:cstheme="minorBidi"/>
            <w:sz w:val="22"/>
            <w:szCs w:val="22"/>
          </w:rPr>
          <w:tab/>
        </w:r>
        <w:r w:rsidR="00555B22" w:rsidRPr="00643069">
          <w:rPr>
            <w:rStyle w:val="af7"/>
          </w:rPr>
          <w:t>Перечень возможных источников ЧС биолого-социального характера на проектируемой территории</w:t>
        </w:r>
        <w:r w:rsidR="00555B22">
          <w:rPr>
            <w:webHidden/>
          </w:rPr>
          <w:tab/>
        </w:r>
        <w:r w:rsidR="00555B22">
          <w:rPr>
            <w:webHidden/>
          </w:rPr>
          <w:fldChar w:fldCharType="begin"/>
        </w:r>
        <w:r w:rsidR="00555B22">
          <w:rPr>
            <w:webHidden/>
          </w:rPr>
          <w:instrText xml:space="preserve"> PAGEREF _Toc69753097 \h </w:instrText>
        </w:r>
        <w:r w:rsidR="00555B22">
          <w:rPr>
            <w:webHidden/>
          </w:rPr>
        </w:r>
        <w:r w:rsidR="00555B22">
          <w:rPr>
            <w:webHidden/>
          </w:rPr>
          <w:fldChar w:fldCharType="separate"/>
        </w:r>
        <w:r w:rsidR="00182EAE">
          <w:rPr>
            <w:webHidden/>
          </w:rPr>
          <w:t>126</w:t>
        </w:r>
        <w:r w:rsidR="00555B22">
          <w:rPr>
            <w:webHidden/>
          </w:rPr>
          <w:fldChar w:fldCharType="end"/>
        </w:r>
      </w:hyperlink>
    </w:p>
    <w:p w14:paraId="21C4E790" w14:textId="1DA15C5C" w:rsidR="00555B22" w:rsidRDefault="007C49C7" w:rsidP="00555B22">
      <w:pPr>
        <w:pStyle w:val="3a"/>
        <w:tabs>
          <w:tab w:val="clear" w:pos="10206"/>
          <w:tab w:val="right" w:pos="10205"/>
        </w:tabs>
        <w:rPr>
          <w:rFonts w:asciiTheme="minorHAnsi" w:eastAsiaTheme="minorEastAsia" w:hAnsiTheme="minorHAnsi" w:cstheme="minorBidi"/>
          <w:sz w:val="22"/>
          <w:szCs w:val="22"/>
        </w:rPr>
      </w:pPr>
      <w:hyperlink w:anchor="_Toc69753098" w:history="1">
        <w:r w:rsidR="00555B22" w:rsidRPr="00643069">
          <w:rPr>
            <w:rStyle w:val="af7"/>
          </w:rPr>
          <w:t>5.3.5.</w:t>
        </w:r>
        <w:r w:rsidR="00555B22">
          <w:rPr>
            <w:rFonts w:asciiTheme="minorHAnsi" w:eastAsiaTheme="minorEastAsia" w:hAnsiTheme="minorHAnsi" w:cstheme="minorBidi"/>
            <w:sz w:val="22"/>
            <w:szCs w:val="22"/>
          </w:rPr>
          <w:tab/>
        </w:r>
        <w:r w:rsidR="00555B22" w:rsidRPr="00643069">
          <w:rPr>
            <w:rStyle w:val="af7"/>
          </w:rPr>
          <w:t>Перечень мероприятий по обеспечению пожарной безопасности</w:t>
        </w:r>
        <w:r w:rsidR="00555B22">
          <w:rPr>
            <w:webHidden/>
          </w:rPr>
          <w:tab/>
        </w:r>
        <w:r w:rsidR="00555B22">
          <w:rPr>
            <w:webHidden/>
          </w:rPr>
          <w:fldChar w:fldCharType="begin"/>
        </w:r>
        <w:r w:rsidR="00555B22">
          <w:rPr>
            <w:webHidden/>
          </w:rPr>
          <w:instrText xml:space="preserve"> PAGEREF _Toc69753098 \h </w:instrText>
        </w:r>
        <w:r w:rsidR="00555B22">
          <w:rPr>
            <w:webHidden/>
          </w:rPr>
        </w:r>
        <w:r w:rsidR="00555B22">
          <w:rPr>
            <w:webHidden/>
          </w:rPr>
          <w:fldChar w:fldCharType="separate"/>
        </w:r>
        <w:r w:rsidR="00182EAE">
          <w:rPr>
            <w:webHidden/>
          </w:rPr>
          <w:t>128</w:t>
        </w:r>
        <w:r w:rsidR="00555B22">
          <w:rPr>
            <w:webHidden/>
          </w:rPr>
          <w:fldChar w:fldCharType="end"/>
        </w:r>
      </w:hyperlink>
    </w:p>
    <w:p w14:paraId="19F439AF" w14:textId="6DADB060" w:rsidR="00555B22" w:rsidRDefault="007C49C7" w:rsidP="00555B22">
      <w:pPr>
        <w:pStyle w:val="3a"/>
        <w:tabs>
          <w:tab w:val="clear" w:pos="10206"/>
          <w:tab w:val="right" w:pos="10205"/>
        </w:tabs>
        <w:rPr>
          <w:rFonts w:asciiTheme="minorHAnsi" w:eastAsiaTheme="minorEastAsia" w:hAnsiTheme="minorHAnsi" w:cstheme="minorBidi"/>
          <w:sz w:val="22"/>
          <w:szCs w:val="22"/>
        </w:rPr>
      </w:pPr>
      <w:hyperlink w:anchor="_Toc69753099" w:history="1">
        <w:r w:rsidR="00555B22" w:rsidRPr="00643069">
          <w:rPr>
            <w:rStyle w:val="af7"/>
          </w:rPr>
          <w:t>5.3.6.</w:t>
        </w:r>
        <w:r w:rsidR="00555B22">
          <w:rPr>
            <w:rFonts w:asciiTheme="minorHAnsi" w:eastAsiaTheme="minorEastAsia" w:hAnsiTheme="minorHAnsi" w:cstheme="minorBidi"/>
            <w:sz w:val="22"/>
            <w:szCs w:val="22"/>
          </w:rPr>
          <w:tab/>
        </w:r>
        <w:r w:rsidR="00555B22" w:rsidRPr="00643069">
          <w:rPr>
            <w:rStyle w:val="af7"/>
          </w:rPr>
          <w:t>Градостроительные и проектные ограничения, вводимые на территории, с целью минимизации рисков последствий чрезвычайных ситуаций</w:t>
        </w:r>
        <w:r w:rsidR="00555B22">
          <w:rPr>
            <w:webHidden/>
          </w:rPr>
          <w:tab/>
        </w:r>
        <w:r w:rsidR="00555B22">
          <w:rPr>
            <w:webHidden/>
          </w:rPr>
          <w:fldChar w:fldCharType="begin"/>
        </w:r>
        <w:r w:rsidR="00555B22">
          <w:rPr>
            <w:webHidden/>
          </w:rPr>
          <w:instrText xml:space="preserve"> PAGEREF _Toc69753099 \h </w:instrText>
        </w:r>
        <w:r w:rsidR="00555B22">
          <w:rPr>
            <w:webHidden/>
          </w:rPr>
        </w:r>
        <w:r w:rsidR="00555B22">
          <w:rPr>
            <w:webHidden/>
          </w:rPr>
          <w:fldChar w:fldCharType="separate"/>
        </w:r>
        <w:r w:rsidR="00182EAE">
          <w:rPr>
            <w:webHidden/>
          </w:rPr>
          <w:t>136</w:t>
        </w:r>
        <w:r w:rsidR="00555B22">
          <w:rPr>
            <w:webHidden/>
          </w:rPr>
          <w:fldChar w:fldCharType="end"/>
        </w:r>
      </w:hyperlink>
    </w:p>
    <w:p w14:paraId="4955B528" w14:textId="2B4F0BAC" w:rsidR="00555B22" w:rsidRDefault="007C49C7" w:rsidP="00555B22">
      <w:pPr>
        <w:pStyle w:val="21"/>
        <w:tabs>
          <w:tab w:val="right" w:pos="10205"/>
        </w:tabs>
        <w:rPr>
          <w:rFonts w:asciiTheme="minorHAnsi" w:eastAsiaTheme="minorEastAsia" w:hAnsiTheme="minorHAnsi" w:cstheme="minorBidi"/>
          <w:sz w:val="22"/>
          <w:szCs w:val="22"/>
        </w:rPr>
      </w:pPr>
      <w:hyperlink w:anchor="_Toc69753100" w:history="1">
        <w:r w:rsidR="00555B22" w:rsidRPr="00643069">
          <w:rPr>
            <w:rStyle w:val="af7"/>
            <w:b/>
          </w:rPr>
          <w:t>5.4.</w:t>
        </w:r>
        <w:r w:rsidR="00555B22">
          <w:rPr>
            <w:rFonts w:asciiTheme="minorHAnsi" w:eastAsiaTheme="minorEastAsia" w:hAnsiTheme="minorHAnsi" w:cstheme="minorBidi"/>
            <w:sz w:val="22"/>
            <w:szCs w:val="22"/>
          </w:rPr>
          <w:tab/>
        </w:r>
        <w:r w:rsidR="00555B22" w:rsidRPr="00643069">
          <w:rPr>
            <w:rStyle w:val="af7"/>
            <w:b/>
          </w:rPr>
          <w:t>Водоохранные зоны и прибрежные защитные полосы</w:t>
        </w:r>
        <w:r w:rsidR="00555B22">
          <w:rPr>
            <w:webHidden/>
          </w:rPr>
          <w:tab/>
        </w:r>
        <w:r w:rsidR="00555B22">
          <w:rPr>
            <w:webHidden/>
          </w:rPr>
          <w:fldChar w:fldCharType="begin"/>
        </w:r>
        <w:r w:rsidR="00555B22">
          <w:rPr>
            <w:webHidden/>
          </w:rPr>
          <w:instrText xml:space="preserve"> PAGEREF _Toc69753100 \h </w:instrText>
        </w:r>
        <w:r w:rsidR="00555B22">
          <w:rPr>
            <w:webHidden/>
          </w:rPr>
        </w:r>
        <w:r w:rsidR="00555B22">
          <w:rPr>
            <w:webHidden/>
          </w:rPr>
          <w:fldChar w:fldCharType="separate"/>
        </w:r>
        <w:r w:rsidR="00182EAE">
          <w:rPr>
            <w:webHidden/>
          </w:rPr>
          <w:t>142</w:t>
        </w:r>
        <w:r w:rsidR="00555B22">
          <w:rPr>
            <w:webHidden/>
          </w:rPr>
          <w:fldChar w:fldCharType="end"/>
        </w:r>
      </w:hyperlink>
    </w:p>
    <w:p w14:paraId="78139D6A" w14:textId="422D4610" w:rsidR="00555B22" w:rsidRDefault="007C49C7" w:rsidP="00555B22">
      <w:pPr>
        <w:pStyle w:val="21"/>
        <w:tabs>
          <w:tab w:val="right" w:pos="10205"/>
        </w:tabs>
        <w:rPr>
          <w:rFonts w:asciiTheme="minorHAnsi" w:eastAsiaTheme="minorEastAsia" w:hAnsiTheme="minorHAnsi" w:cstheme="minorBidi"/>
          <w:sz w:val="22"/>
          <w:szCs w:val="22"/>
        </w:rPr>
      </w:pPr>
      <w:hyperlink w:anchor="_Toc69753101" w:history="1">
        <w:r w:rsidR="00555B22" w:rsidRPr="00643069">
          <w:rPr>
            <w:rStyle w:val="af7"/>
            <w:b/>
          </w:rPr>
          <w:t>5.5.</w:t>
        </w:r>
        <w:r w:rsidR="00555B22">
          <w:rPr>
            <w:rFonts w:asciiTheme="minorHAnsi" w:eastAsiaTheme="minorEastAsia" w:hAnsiTheme="minorHAnsi" w:cstheme="minorBidi"/>
            <w:sz w:val="22"/>
            <w:szCs w:val="22"/>
          </w:rPr>
          <w:tab/>
        </w:r>
        <w:r w:rsidR="00555B22" w:rsidRPr="00643069">
          <w:rPr>
            <w:rStyle w:val="af7"/>
            <w:b/>
          </w:rPr>
          <w:t>Зоны санитарной охраны источников водоснабжения</w:t>
        </w:r>
        <w:r w:rsidR="00555B22">
          <w:rPr>
            <w:webHidden/>
          </w:rPr>
          <w:tab/>
        </w:r>
        <w:r w:rsidR="00555B22">
          <w:rPr>
            <w:webHidden/>
          </w:rPr>
          <w:fldChar w:fldCharType="begin"/>
        </w:r>
        <w:r w:rsidR="00555B22">
          <w:rPr>
            <w:webHidden/>
          </w:rPr>
          <w:instrText xml:space="preserve"> PAGEREF _Toc69753101 \h </w:instrText>
        </w:r>
        <w:r w:rsidR="00555B22">
          <w:rPr>
            <w:webHidden/>
          </w:rPr>
        </w:r>
        <w:r w:rsidR="00555B22">
          <w:rPr>
            <w:webHidden/>
          </w:rPr>
          <w:fldChar w:fldCharType="separate"/>
        </w:r>
        <w:r w:rsidR="00182EAE">
          <w:rPr>
            <w:webHidden/>
          </w:rPr>
          <w:t>145</w:t>
        </w:r>
        <w:r w:rsidR="00555B22">
          <w:rPr>
            <w:webHidden/>
          </w:rPr>
          <w:fldChar w:fldCharType="end"/>
        </w:r>
      </w:hyperlink>
    </w:p>
    <w:p w14:paraId="238ADC34" w14:textId="4CF0AC1C" w:rsidR="00555B22" w:rsidRDefault="007C49C7" w:rsidP="00555B22">
      <w:pPr>
        <w:pStyle w:val="21"/>
        <w:tabs>
          <w:tab w:val="right" w:pos="10205"/>
        </w:tabs>
        <w:rPr>
          <w:rFonts w:asciiTheme="minorHAnsi" w:eastAsiaTheme="minorEastAsia" w:hAnsiTheme="minorHAnsi" w:cstheme="minorBidi"/>
          <w:sz w:val="22"/>
          <w:szCs w:val="22"/>
        </w:rPr>
      </w:pPr>
      <w:hyperlink w:anchor="_Toc69753102" w:history="1">
        <w:r w:rsidR="00555B22" w:rsidRPr="00643069">
          <w:rPr>
            <w:rStyle w:val="af7"/>
            <w:b/>
          </w:rPr>
          <w:t>5.6.</w:t>
        </w:r>
        <w:r w:rsidR="00555B22">
          <w:rPr>
            <w:rFonts w:asciiTheme="minorHAnsi" w:eastAsiaTheme="minorEastAsia" w:hAnsiTheme="minorHAnsi" w:cstheme="minorBidi"/>
            <w:sz w:val="22"/>
            <w:szCs w:val="22"/>
          </w:rPr>
          <w:tab/>
        </w:r>
        <w:r w:rsidR="00555B22" w:rsidRPr="00643069">
          <w:rPr>
            <w:rStyle w:val="af7"/>
            <w:b/>
          </w:rPr>
          <w:t>Зоны залегания полезных ископаемых</w:t>
        </w:r>
        <w:r w:rsidR="00555B22">
          <w:rPr>
            <w:webHidden/>
          </w:rPr>
          <w:tab/>
        </w:r>
        <w:r w:rsidR="00555B22">
          <w:rPr>
            <w:webHidden/>
          </w:rPr>
          <w:fldChar w:fldCharType="begin"/>
        </w:r>
        <w:r w:rsidR="00555B22">
          <w:rPr>
            <w:webHidden/>
          </w:rPr>
          <w:instrText xml:space="preserve"> PAGEREF _Toc69753102 \h </w:instrText>
        </w:r>
        <w:r w:rsidR="00555B22">
          <w:rPr>
            <w:webHidden/>
          </w:rPr>
        </w:r>
        <w:r w:rsidR="00555B22">
          <w:rPr>
            <w:webHidden/>
          </w:rPr>
          <w:fldChar w:fldCharType="separate"/>
        </w:r>
        <w:r w:rsidR="00182EAE">
          <w:rPr>
            <w:webHidden/>
          </w:rPr>
          <w:t>148</w:t>
        </w:r>
        <w:r w:rsidR="00555B22">
          <w:rPr>
            <w:webHidden/>
          </w:rPr>
          <w:fldChar w:fldCharType="end"/>
        </w:r>
      </w:hyperlink>
    </w:p>
    <w:p w14:paraId="212E7190" w14:textId="65443DE3" w:rsidR="00555B22" w:rsidRDefault="007C49C7" w:rsidP="00555B22">
      <w:pPr>
        <w:pStyle w:val="21"/>
        <w:tabs>
          <w:tab w:val="right" w:pos="10205"/>
        </w:tabs>
        <w:rPr>
          <w:rFonts w:asciiTheme="minorHAnsi" w:eastAsiaTheme="minorEastAsia" w:hAnsiTheme="minorHAnsi" w:cstheme="minorBidi"/>
          <w:sz w:val="22"/>
          <w:szCs w:val="22"/>
        </w:rPr>
      </w:pPr>
      <w:hyperlink w:anchor="_Toc69753103" w:history="1">
        <w:r w:rsidR="00555B22" w:rsidRPr="00643069">
          <w:rPr>
            <w:rStyle w:val="af7"/>
            <w:b/>
          </w:rPr>
          <w:t>5.7.</w:t>
        </w:r>
        <w:r w:rsidR="00555B22">
          <w:rPr>
            <w:rFonts w:asciiTheme="minorHAnsi" w:eastAsiaTheme="minorEastAsia" w:hAnsiTheme="minorHAnsi" w:cstheme="minorBidi"/>
            <w:sz w:val="22"/>
            <w:szCs w:val="22"/>
          </w:rPr>
          <w:tab/>
        </w:r>
        <w:r w:rsidR="00555B22" w:rsidRPr="00643069">
          <w:rPr>
            <w:rStyle w:val="af7"/>
            <w:b/>
          </w:rPr>
          <w:t>Иные зоны, установленные в соответствии с законодательством Российской Федерации и законодательством субъектов Российской Федерации</w:t>
        </w:r>
        <w:r w:rsidR="00555B22">
          <w:rPr>
            <w:webHidden/>
          </w:rPr>
          <w:tab/>
        </w:r>
        <w:r w:rsidR="00555B22">
          <w:rPr>
            <w:webHidden/>
          </w:rPr>
          <w:fldChar w:fldCharType="begin"/>
        </w:r>
        <w:r w:rsidR="00555B22">
          <w:rPr>
            <w:webHidden/>
          </w:rPr>
          <w:instrText xml:space="preserve"> PAGEREF _Toc69753103 \h </w:instrText>
        </w:r>
        <w:r w:rsidR="00555B22">
          <w:rPr>
            <w:webHidden/>
          </w:rPr>
        </w:r>
        <w:r w:rsidR="00555B22">
          <w:rPr>
            <w:webHidden/>
          </w:rPr>
          <w:fldChar w:fldCharType="separate"/>
        </w:r>
        <w:r w:rsidR="00182EAE">
          <w:rPr>
            <w:webHidden/>
          </w:rPr>
          <w:t>150</w:t>
        </w:r>
        <w:r w:rsidR="00555B22">
          <w:rPr>
            <w:webHidden/>
          </w:rPr>
          <w:fldChar w:fldCharType="end"/>
        </w:r>
      </w:hyperlink>
    </w:p>
    <w:p w14:paraId="0DC75D69" w14:textId="5A5642FA" w:rsidR="00555B22" w:rsidRDefault="007C49C7" w:rsidP="00555B22">
      <w:pPr>
        <w:pStyle w:val="18"/>
        <w:tabs>
          <w:tab w:val="clear" w:pos="9071"/>
          <w:tab w:val="right" w:pos="10205"/>
        </w:tabs>
        <w:rPr>
          <w:rFonts w:asciiTheme="minorHAnsi" w:eastAsiaTheme="minorEastAsia" w:hAnsiTheme="minorHAnsi" w:cstheme="minorBidi"/>
          <w:b w:val="0"/>
          <w:spacing w:val="0"/>
          <w:kern w:val="0"/>
          <w:sz w:val="22"/>
          <w:szCs w:val="22"/>
          <w:lang w:val="ru-RU" w:eastAsia="ru-RU"/>
        </w:rPr>
      </w:pPr>
      <w:hyperlink w:anchor="_Toc69753104" w:history="1">
        <w:r w:rsidR="00555B22" w:rsidRPr="00643069">
          <w:rPr>
            <w:rStyle w:val="af7"/>
          </w:rPr>
          <w:t>6.</w:t>
        </w:r>
        <w:r w:rsidR="00555B22">
          <w:rPr>
            <w:rFonts w:asciiTheme="minorHAnsi" w:eastAsiaTheme="minorEastAsia" w:hAnsiTheme="minorHAnsi" w:cstheme="minorBidi"/>
            <w:b w:val="0"/>
            <w:spacing w:val="0"/>
            <w:kern w:val="0"/>
            <w:sz w:val="22"/>
            <w:szCs w:val="22"/>
            <w:lang w:val="ru-RU" w:eastAsia="ru-RU"/>
          </w:rPr>
          <w:tab/>
        </w:r>
        <w:r w:rsidR="00555B22" w:rsidRPr="00643069">
          <w:rPr>
            <w:rStyle w:val="af7"/>
          </w:rPr>
          <w:t>Прогноз развития демографических и социально-экономических процессов в городском поселении «Хилокское»</w:t>
        </w:r>
        <w:r w:rsidR="00555B22">
          <w:rPr>
            <w:webHidden/>
          </w:rPr>
          <w:tab/>
        </w:r>
        <w:r w:rsidR="00555B22">
          <w:rPr>
            <w:webHidden/>
          </w:rPr>
          <w:fldChar w:fldCharType="begin"/>
        </w:r>
        <w:r w:rsidR="00555B22">
          <w:rPr>
            <w:webHidden/>
          </w:rPr>
          <w:instrText xml:space="preserve"> PAGEREF _Toc69753104 \h </w:instrText>
        </w:r>
        <w:r w:rsidR="00555B22">
          <w:rPr>
            <w:webHidden/>
          </w:rPr>
        </w:r>
        <w:r w:rsidR="00555B22">
          <w:rPr>
            <w:webHidden/>
          </w:rPr>
          <w:fldChar w:fldCharType="separate"/>
        </w:r>
        <w:r w:rsidR="00182EAE">
          <w:rPr>
            <w:webHidden/>
          </w:rPr>
          <w:t>159</w:t>
        </w:r>
        <w:r w:rsidR="00555B22">
          <w:rPr>
            <w:webHidden/>
          </w:rPr>
          <w:fldChar w:fldCharType="end"/>
        </w:r>
      </w:hyperlink>
    </w:p>
    <w:p w14:paraId="34572C2F" w14:textId="4F312206" w:rsidR="00555B22" w:rsidRDefault="007C49C7" w:rsidP="00555B22">
      <w:pPr>
        <w:pStyle w:val="18"/>
        <w:tabs>
          <w:tab w:val="clear" w:pos="9071"/>
          <w:tab w:val="right" w:pos="10205"/>
        </w:tabs>
        <w:rPr>
          <w:rFonts w:asciiTheme="minorHAnsi" w:eastAsiaTheme="minorEastAsia" w:hAnsiTheme="minorHAnsi" w:cstheme="minorBidi"/>
          <w:b w:val="0"/>
          <w:spacing w:val="0"/>
          <w:kern w:val="0"/>
          <w:sz w:val="22"/>
          <w:szCs w:val="22"/>
          <w:lang w:val="ru-RU" w:eastAsia="ru-RU"/>
        </w:rPr>
      </w:pPr>
      <w:hyperlink w:anchor="_Toc69753105" w:history="1">
        <w:r w:rsidR="00555B22" w:rsidRPr="00643069">
          <w:rPr>
            <w:rStyle w:val="af7"/>
          </w:rPr>
          <w:t>7.</w:t>
        </w:r>
        <w:r w:rsidR="00555B22">
          <w:rPr>
            <w:rFonts w:asciiTheme="minorHAnsi" w:eastAsiaTheme="minorEastAsia" w:hAnsiTheme="minorHAnsi" w:cstheme="minorBidi"/>
            <w:b w:val="0"/>
            <w:spacing w:val="0"/>
            <w:kern w:val="0"/>
            <w:sz w:val="22"/>
            <w:szCs w:val="22"/>
            <w:lang w:val="ru-RU" w:eastAsia="ru-RU"/>
          </w:rPr>
          <w:tab/>
        </w:r>
        <w:r w:rsidR="00555B22" w:rsidRPr="00643069">
          <w:rPr>
            <w:rStyle w:val="af7"/>
          </w:rPr>
          <w:t>Проектное решение территориального развития городского поселения «Хилокское»</w:t>
        </w:r>
        <w:r w:rsidR="00555B22">
          <w:rPr>
            <w:webHidden/>
          </w:rPr>
          <w:tab/>
        </w:r>
        <w:r w:rsidR="00555B22">
          <w:rPr>
            <w:webHidden/>
          </w:rPr>
          <w:fldChar w:fldCharType="begin"/>
        </w:r>
        <w:r w:rsidR="00555B22">
          <w:rPr>
            <w:webHidden/>
          </w:rPr>
          <w:instrText xml:space="preserve"> PAGEREF _Toc69753105 \h </w:instrText>
        </w:r>
        <w:r w:rsidR="00555B22">
          <w:rPr>
            <w:webHidden/>
          </w:rPr>
        </w:r>
        <w:r w:rsidR="00555B22">
          <w:rPr>
            <w:webHidden/>
          </w:rPr>
          <w:fldChar w:fldCharType="separate"/>
        </w:r>
        <w:r w:rsidR="00182EAE">
          <w:rPr>
            <w:webHidden/>
          </w:rPr>
          <w:t>166</w:t>
        </w:r>
        <w:r w:rsidR="00555B22">
          <w:rPr>
            <w:webHidden/>
          </w:rPr>
          <w:fldChar w:fldCharType="end"/>
        </w:r>
      </w:hyperlink>
    </w:p>
    <w:p w14:paraId="0F46D2E8" w14:textId="4A11F0CF" w:rsidR="00555B22" w:rsidRDefault="007C49C7" w:rsidP="00555B22">
      <w:pPr>
        <w:pStyle w:val="21"/>
        <w:tabs>
          <w:tab w:val="right" w:pos="10205"/>
        </w:tabs>
        <w:rPr>
          <w:rFonts w:asciiTheme="minorHAnsi" w:eastAsiaTheme="minorEastAsia" w:hAnsiTheme="minorHAnsi" w:cstheme="minorBidi"/>
          <w:sz w:val="22"/>
          <w:szCs w:val="22"/>
        </w:rPr>
      </w:pPr>
      <w:hyperlink w:anchor="_Toc69753106" w:history="1">
        <w:r w:rsidR="00555B22" w:rsidRPr="00643069">
          <w:rPr>
            <w:rStyle w:val="af7"/>
            <w:b/>
          </w:rPr>
          <w:t>7.1.</w:t>
        </w:r>
        <w:r w:rsidR="00555B22">
          <w:rPr>
            <w:rFonts w:asciiTheme="minorHAnsi" w:eastAsiaTheme="minorEastAsia" w:hAnsiTheme="minorHAnsi" w:cstheme="minorBidi"/>
            <w:sz w:val="22"/>
            <w:szCs w:val="22"/>
          </w:rPr>
          <w:tab/>
        </w:r>
        <w:r w:rsidR="00555B22" w:rsidRPr="00643069">
          <w:rPr>
            <w:rStyle w:val="af7"/>
            <w:b/>
          </w:rPr>
          <w:t>Архитектурно-планировочное решение</w:t>
        </w:r>
        <w:r w:rsidR="00555B22">
          <w:rPr>
            <w:webHidden/>
          </w:rPr>
          <w:tab/>
        </w:r>
        <w:r w:rsidR="00555B22">
          <w:rPr>
            <w:webHidden/>
          </w:rPr>
          <w:fldChar w:fldCharType="begin"/>
        </w:r>
        <w:r w:rsidR="00555B22">
          <w:rPr>
            <w:webHidden/>
          </w:rPr>
          <w:instrText xml:space="preserve"> PAGEREF _Toc69753106 \h </w:instrText>
        </w:r>
        <w:r w:rsidR="00555B22">
          <w:rPr>
            <w:webHidden/>
          </w:rPr>
        </w:r>
        <w:r w:rsidR="00555B22">
          <w:rPr>
            <w:webHidden/>
          </w:rPr>
          <w:fldChar w:fldCharType="separate"/>
        </w:r>
        <w:r w:rsidR="00182EAE">
          <w:rPr>
            <w:webHidden/>
          </w:rPr>
          <w:t>168</w:t>
        </w:r>
        <w:r w:rsidR="00555B22">
          <w:rPr>
            <w:webHidden/>
          </w:rPr>
          <w:fldChar w:fldCharType="end"/>
        </w:r>
      </w:hyperlink>
    </w:p>
    <w:p w14:paraId="2B15BADD" w14:textId="73AB60CF" w:rsidR="00555B22" w:rsidRDefault="007C49C7" w:rsidP="00555B22">
      <w:pPr>
        <w:pStyle w:val="21"/>
        <w:tabs>
          <w:tab w:val="right" w:pos="10205"/>
        </w:tabs>
        <w:rPr>
          <w:rFonts w:asciiTheme="minorHAnsi" w:eastAsiaTheme="minorEastAsia" w:hAnsiTheme="minorHAnsi" w:cstheme="minorBidi"/>
          <w:sz w:val="22"/>
          <w:szCs w:val="22"/>
        </w:rPr>
      </w:pPr>
      <w:hyperlink w:anchor="_Toc69753107" w:history="1">
        <w:r w:rsidR="00555B22" w:rsidRPr="00643069">
          <w:rPr>
            <w:rStyle w:val="af7"/>
            <w:b/>
          </w:rPr>
          <w:t>7.2.</w:t>
        </w:r>
        <w:r w:rsidR="00555B22">
          <w:rPr>
            <w:rFonts w:asciiTheme="minorHAnsi" w:eastAsiaTheme="minorEastAsia" w:hAnsiTheme="minorHAnsi" w:cstheme="minorBidi"/>
            <w:sz w:val="22"/>
            <w:szCs w:val="22"/>
          </w:rPr>
          <w:tab/>
        </w:r>
        <w:r w:rsidR="00555B22" w:rsidRPr="00643069">
          <w:rPr>
            <w:rStyle w:val="af7"/>
            <w:b/>
          </w:rPr>
          <w:t>Развитие жилой зоны</w:t>
        </w:r>
        <w:r w:rsidR="00555B22">
          <w:rPr>
            <w:webHidden/>
          </w:rPr>
          <w:tab/>
        </w:r>
        <w:r w:rsidR="00555B22">
          <w:rPr>
            <w:webHidden/>
          </w:rPr>
          <w:fldChar w:fldCharType="begin"/>
        </w:r>
        <w:r w:rsidR="00555B22">
          <w:rPr>
            <w:webHidden/>
          </w:rPr>
          <w:instrText xml:space="preserve"> PAGEREF _Toc69753107 \h </w:instrText>
        </w:r>
        <w:r w:rsidR="00555B22">
          <w:rPr>
            <w:webHidden/>
          </w:rPr>
        </w:r>
        <w:r w:rsidR="00555B22">
          <w:rPr>
            <w:webHidden/>
          </w:rPr>
          <w:fldChar w:fldCharType="separate"/>
        </w:r>
        <w:r w:rsidR="00182EAE">
          <w:rPr>
            <w:webHidden/>
          </w:rPr>
          <w:t>170</w:t>
        </w:r>
        <w:r w:rsidR="00555B22">
          <w:rPr>
            <w:webHidden/>
          </w:rPr>
          <w:fldChar w:fldCharType="end"/>
        </w:r>
      </w:hyperlink>
    </w:p>
    <w:p w14:paraId="7BAE8D0B" w14:textId="7AC7CC44" w:rsidR="00555B22" w:rsidRDefault="007C49C7" w:rsidP="00555B22">
      <w:pPr>
        <w:pStyle w:val="21"/>
        <w:tabs>
          <w:tab w:val="right" w:pos="10205"/>
        </w:tabs>
        <w:rPr>
          <w:rFonts w:asciiTheme="minorHAnsi" w:eastAsiaTheme="minorEastAsia" w:hAnsiTheme="minorHAnsi" w:cstheme="minorBidi"/>
          <w:sz w:val="22"/>
          <w:szCs w:val="22"/>
        </w:rPr>
      </w:pPr>
      <w:hyperlink w:anchor="_Toc69753108" w:history="1">
        <w:r w:rsidR="00555B22" w:rsidRPr="00643069">
          <w:rPr>
            <w:rStyle w:val="af7"/>
            <w:b/>
          </w:rPr>
          <w:t>7.3.</w:t>
        </w:r>
        <w:r w:rsidR="00555B22">
          <w:rPr>
            <w:rFonts w:asciiTheme="minorHAnsi" w:eastAsiaTheme="minorEastAsia" w:hAnsiTheme="minorHAnsi" w:cstheme="minorBidi"/>
            <w:sz w:val="22"/>
            <w:szCs w:val="22"/>
          </w:rPr>
          <w:tab/>
        </w:r>
        <w:r w:rsidR="00555B22" w:rsidRPr="00643069">
          <w:rPr>
            <w:rStyle w:val="af7"/>
            <w:b/>
          </w:rPr>
          <w:t>Развитие общественно-деловой зоны</w:t>
        </w:r>
        <w:r w:rsidR="00555B22">
          <w:rPr>
            <w:webHidden/>
          </w:rPr>
          <w:tab/>
        </w:r>
        <w:r w:rsidR="00555B22">
          <w:rPr>
            <w:webHidden/>
          </w:rPr>
          <w:fldChar w:fldCharType="begin"/>
        </w:r>
        <w:r w:rsidR="00555B22">
          <w:rPr>
            <w:webHidden/>
          </w:rPr>
          <w:instrText xml:space="preserve"> PAGEREF _Toc69753108 \h </w:instrText>
        </w:r>
        <w:r w:rsidR="00555B22">
          <w:rPr>
            <w:webHidden/>
          </w:rPr>
        </w:r>
        <w:r w:rsidR="00555B22">
          <w:rPr>
            <w:webHidden/>
          </w:rPr>
          <w:fldChar w:fldCharType="separate"/>
        </w:r>
        <w:r w:rsidR="00182EAE">
          <w:rPr>
            <w:webHidden/>
          </w:rPr>
          <w:t>174</w:t>
        </w:r>
        <w:r w:rsidR="00555B22">
          <w:rPr>
            <w:webHidden/>
          </w:rPr>
          <w:fldChar w:fldCharType="end"/>
        </w:r>
      </w:hyperlink>
    </w:p>
    <w:p w14:paraId="7265DA40" w14:textId="011A47E4" w:rsidR="00555B22" w:rsidRDefault="007C49C7" w:rsidP="00555B22">
      <w:pPr>
        <w:pStyle w:val="21"/>
        <w:tabs>
          <w:tab w:val="right" w:pos="10205"/>
        </w:tabs>
        <w:rPr>
          <w:rFonts w:asciiTheme="minorHAnsi" w:eastAsiaTheme="minorEastAsia" w:hAnsiTheme="minorHAnsi" w:cstheme="minorBidi"/>
          <w:sz w:val="22"/>
          <w:szCs w:val="22"/>
        </w:rPr>
      </w:pPr>
      <w:hyperlink w:anchor="_Toc69753109" w:history="1">
        <w:r w:rsidR="00555B22" w:rsidRPr="00643069">
          <w:rPr>
            <w:rStyle w:val="af7"/>
            <w:b/>
          </w:rPr>
          <w:t>7.4.</w:t>
        </w:r>
        <w:r w:rsidR="00555B22">
          <w:rPr>
            <w:rFonts w:asciiTheme="minorHAnsi" w:eastAsiaTheme="minorEastAsia" w:hAnsiTheme="minorHAnsi" w:cstheme="minorBidi"/>
            <w:sz w:val="22"/>
            <w:szCs w:val="22"/>
          </w:rPr>
          <w:tab/>
        </w:r>
        <w:r w:rsidR="00555B22" w:rsidRPr="00643069">
          <w:rPr>
            <w:rStyle w:val="af7"/>
            <w:b/>
          </w:rPr>
          <w:t>Развитие зоны сельскохозяйственного использования</w:t>
        </w:r>
        <w:r w:rsidR="00555B22">
          <w:rPr>
            <w:webHidden/>
          </w:rPr>
          <w:tab/>
        </w:r>
        <w:r w:rsidR="00555B22">
          <w:rPr>
            <w:webHidden/>
          </w:rPr>
          <w:fldChar w:fldCharType="begin"/>
        </w:r>
        <w:r w:rsidR="00555B22">
          <w:rPr>
            <w:webHidden/>
          </w:rPr>
          <w:instrText xml:space="preserve"> PAGEREF _Toc69753109 \h </w:instrText>
        </w:r>
        <w:r w:rsidR="00555B22">
          <w:rPr>
            <w:webHidden/>
          </w:rPr>
        </w:r>
        <w:r w:rsidR="00555B22">
          <w:rPr>
            <w:webHidden/>
          </w:rPr>
          <w:fldChar w:fldCharType="separate"/>
        </w:r>
        <w:r w:rsidR="00182EAE">
          <w:rPr>
            <w:webHidden/>
          </w:rPr>
          <w:t>192</w:t>
        </w:r>
        <w:r w:rsidR="00555B22">
          <w:rPr>
            <w:webHidden/>
          </w:rPr>
          <w:fldChar w:fldCharType="end"/>
        </w:r>
      </w:hyperlink>
    </w:p>
    <w:p w14:paraId="4872C1CF" w14:textId="2C598FEF" w:rsidR="00555B22" w:rsidRDefault="007C49C7" w:rsidP="00555B22">
      <w:pPr>
        <w:pStyle w:val="21"/>
        <w:tabs>
          <w:tab w:val="right" w:pos="10205"/>
        </w:tabs>
        <w:rPr>
          <w:rFonts w:asciiTheme="minorHAnsi" w:eastAsiaTheme="minorEastAsia" w:hAnsiTheme="minorHAnsi" w:cstheme="minorBidi"/>
          <w:sz w:val="22"/>
          <w:szCs w:val="22"/>
        </w:rPr>
      </w:pPr>
      <w:hyperlink w:anchor="_Toc69753110" w:history="1">
        <w:r w:rsidR="00555B22" w:rsidRPr="00643069">
          <w:rPr>
            <w:rStyle w:val="af7"/>
            <w:b/>
          </w:rPr>
          <w:t>7.5.</w:t>
        </w:r>
        <w:r w:rsidR="00555B22">
          <w:rPr>
            <w:rFonts w:asciiTheme="minorHAnsi" w:eastAsiaTheme="minorEastAsia" w:hAnsiTheme="minorHAnsi" w:cstheme="minorBidi"/>
            <w:sz w:val="22"/>
            <w:szCs w:val="22"/>
          </w:rPr>
          <w:tab/>
        </w:r>
        <w:r w:rsidR="00555B22" w:rsidRPr="00643069">
          <w:rPr>
            <w:rStyle w:val="af7"/>
            <w:b/>
          </w:rPr>
          <w:t>Развитие зоны производственного и коммунально-складского назначения</w:t>
        </w:r>
        <w:r w:rsidR="00555B22">
          <w:rPr>
            <w:webHidden/>
          </w:rPr>
          <w:tab/>
        </w:r>
        <w:r w:rsidR="00555B22">
          <w:rPr>
            <w:webHidden/>
          </w:rPr>
          <w:fldChar w:fldCharType="begin"/>
        </w:r>
        <w:r w:rsidR="00555B22">
          <w:rPr>
            <w:webHidden/>
          </w:rPr>
          <w:instrText xml:space="preserve"> PAGEREF _Toc69753110 \h </w:instrText>
        </w:r>
        <w:r w:rsidR="00555B22">
          <w:rPr>
            <w:webHidden/>
          </w:rPr>
        </w:r>
        <w:r w:rsidR="00555B22">
          <w:rPr>
            <w:webHidden/>
          </w:rPr>
          <w:fldChar w:fldCharType="separate"/>
        </w:r>
        <w:r w:rsidR="00182EAE">
          <w:rPr>
            <w:webHidden/>
          </w:rPr>
          <w:t>194</w:t>
        </w:r>
        <w:r w:rsidR="00555B22">
          <w:rPr>
            <w:webHidden/>
          </w:rPr>
          <w:fldChar w:fldCharType="end"/>
        </w:r>
      </w:hyperlink>
    </w:p>
    <w:p w14:paraId="75820613" w14:textId="5539A858" w:rsidR="00555B22" w:rsidRDefault="007C49C7" w:rsidP="00555B22">
      <w:pPr>
        <w:pStyle w:val="21"/>
        <w:tabs>
          <w:tab w:val="right" w:pos="10205"/>
        </w:tabs>
        <w:rPr>
          <w:rFonts w:asciiTheme="minorHAnsi" w:eastAsiaTheme="minorEastAsia" w:hAnsiTheme="minorHAnsi" w:cstheme="minorBidi"/>
          <w:sz w:val="22"/>
          <w:szCs w:val="22"/>
        </w:rPr>
      </w:pPr>
      <w:hyperlink w:anchor="_Toc69753111" w:history="1">
        <w:r w:rsidR="00555B22" w:rsidRPr="00643069">
          <w:rPr>
            <w:rStyle w:val="af7"/>
            <w:b/>
          </w:rPr>
          <w:t>7.6.</w:t>
        </w:r>
        <w:r w:rsidR="00555B22">
          <w:rPr>
            <w:rFonts w:asciiTheme="minorHAnsi" w:eastAsiaTheme="minorEastAsia" w:hAnsiTheme="minorHAnsi" w:cstheme="minorBidi"/>
            <w:sz w:val="22"/>
            <w:szCs w:val="22"/>
          </w:rPr>
          <w:tab/>
        </w:r>
        <w:r w:rsidR="00555B22" w:rsidRPr="00643069">
          <w:rPr>
            <w:rStyle w:val="af7"/>
            <w:b/>
          </w:rPr>
          <w:t>Развитие транспортной инфраструктуры</w:t>
        </w:r>
        <w:r w:rsidR="00555B22">
          <w:rPr>
            <w:webHidden/>
          </w:rPr>
          <w:tab/>
        </w:r>
        <w:r w:rsidR="00555B22">
          <w:rPr>
            <w:webHidden/>
          </w:rPr>
          <w:fldChar w:fldCharType="begin"/>
        </w:r>
        <w:r w:rsidR="00555B22">
          <w:rPr>
            <w:webHidden/>
          </w:rPr>
          <w:instrText xml:space="preserve"> PAGEREF _Toc69753111 \h </w:instrText>
        </w:r>
        <w:r w:rsidR="00555B22">
          <w:rPr>
            <w:webHidden/>
          </w:rPr>
        </w:r>
        <w:r w:rsidR="00555B22">
          <w:rPr>
            <w:webHidden/>
          </w:rPr>
          <w:fldChar w:fldCharType="separate"/>
        </w:r>
        <w:r w:rsidR="00182EAE">
          <w:rPr>
            <w:webHidden/>
          </w:rPr>
          <w:t>198</w:t>
        </w:r>
        <w:r w:rsidR="00555B22">
          <w:rPr>
            <w:webHidden/>
          </w:rPr>
          <w:fldChar w:fldCharType="end"/>
        </w:r>
      </w:hyperlink>
    </w:p>
    <w:p w14:paraId="18300BFA" w14:textId="2751F7B3" w:rsidR="00555B22" w:rsidRDefault="007C49C7" w:rsidP="00555B22">
      <w:pPr>
        <w:pStyle w:val="21"/>
        <w:tabs>
          <w:tab w:val="right" w:pos="10205"/>
        </w:tabs>
        <w:rPr>
          <w:rFonts w:asciiTheme="minorHAnsi" w:eastAsiaTheme="minorEastAsia" w:hAnsiTheme="minorHAnsi" w:cstheme="minorBidi"/>
          <w:sz w:val="22"/>
          <w:szCs w:val="22"/>
        </w:rPr>
      </w:pPr>
      <w:hyperlink w:anchor="_Toc69753112" w:history="1">
        <w:r w:rsidR="00555B22" w:rsidRPr="00643069">
          <w:rPr>
            <w:rStyle w:val="af7"/>
            <w:b/>
          </w:rPr>
          <w:t>7.7.</w:t>
        </w:r>
        <w:r w:rsidR="00555B22">
          <w:rPr>
            <w:rFonts w:asciiTheme="minorHAnsi" w:eastAsiaTheme="minorEastAsia" w:hAnsiTheme="minorHAnsi" w:cstheme="minorBidi"/>
            <w:sz w:val="22"/>
            <w:szCs w:val="22"/>
          </w:rPr>
          <w:tab/>
        </w:r>
        <w:r w:rsidR="00555B22" w:rsidRPr="00643069">
          <w:rPr>
            <w:rStyle w:val="af7"/>
            <w:b/>
          </w:rPr>
          <w:t>Развитие зоны рекреационного назначения</w:t>
        </w:r>
        <w:r w:rsidR="00555B22">
          <w:rPr>
            <w:webHidden/>
          </w:rPr>
          <w:tab/>
        </w:r>
        <w:r w:rsidR="00555B22">
          <w:rPr>
            <w:webHidden/>
          </w:rPr>
          <w:fldChar w:fldCharType="begin"/>
        </w:r>
        <w:r w:rsidR="00555B22">
          <w:rPr>
            <w:webHidden/>
          </w:rPr>
          <w:instrText xml:space="preserve"> PAGEREF _Toc69753112 \h </w:instrText>
        </w:r>
        <w:r w:rsidR="00555B22">
          <w:rPr>
            <w:webHidden/>
          </w:rPr>
        </w:r>
        <w:r w:rsidR="00555B22">
          <w:rPr>
            <w:webHidden/>
          </w:rPr>
          <w:fldChar w:fldCharType="separate"/>
        </w:r>
        <w:r w:rsidR="00182EAE">
          <w:rPr>
            <w:webHidden/>
          </w:rPr>
          <w:t>204</w:t>
        </w:r>
        <w:r w:rsidR="00555B22">
          <w:rPr>
            <w:webHidden/>
          </w:rPr>
          <w:fldChar w:fldCharType="end"/>
        </w:r>
      </w:hyperlink>
    </w:p>
    <w:p w14:paraId="06484014" w14:textId="0526803C" w:rsidR="00555B22" w:rsidRDefault="007C49C7" w:rsidP="00555B22">
      <w:pPr>
        <w:pStyle w:val="21"/>
        <w:tabs>
          <w:tab w:val="right" w:pos="10205"/>
        </w:tabs>
        <w:rPr>
          <w:rFonts w:asciiTheme="minorHAnsi" w:eastAsiaTheme="minorEastAsia" w:hAnsiTheme="minorHAnsi" w:cstheme="minorBidi"/>
          <w:sz w:val="22"/>
          <w:szCs w:val="22"/>
        </w:rPr>
      </w:pPr>
      <w:hyperlink w:anchor="_Toc69753113" w:history="1">
        <w:r w:rsidR="00555B22" w:rsidRPr="00643069">
          <w:rPr>
            <w:rStyle w:val="af7"/>
            <w:b/>
          </w:rPr>
          <w:t>7.8.</w:t>
        </w:r>
        <w:r w:rsidR="00555B22">
          <w:rPr>
            <w:rFonts w:asciiTheme="minorHAnsi" w:eastAsiaTheme="minorEastAsia" w:hAnsiTheme="minorHAnsi" w:cstheme="minorBidi"/>
            <w:sz w:val="22"/>
            <w:szCs w:val="22"/>
          </w:rPr>
          <w:tab/>
        </w:r>
        <w:r w:rsidR="00555B22" w:rsidRPr="00643069">
          <w:rPr>
            <w:rStyle w:val="af7"/>
            <w:b/>
          </w:rPr>
          <w:t>Развитие зоны специального назначения</w:t>
        </w:r>
        <w:r w:rsidR="00555B22">
          <w:rPr>
            <w:webHidden/>
          </w:rPr>
          <w:tab/>
        </w:r>
        <w:r w:rsidR="00555B22">
          <w:rPr>
            <w:webHidden/>
          </w:rPr>
          <w:fldChar w:fldCharType="begin"/>
        </w:r>
        <w:r w:rsidR="00555B22">
          <w:rPr>
            <w:webHidden/>
          </w:rPr>
          <w:instrText xml:space="preserve"> PAGEREF _Toc69753113 \h </w:instrText>
        </w:r>
        <w:r w:rsidR="00555B22">
          <w:rPr>
            <w:webHidden/>
          </w:rPr>
        </w:r>
        <w:r w:rsidR="00555B22">
          <w:rPr>
            <w:webHidden/>
          </w:rPr>
          <w:fldChar w:fldCharType="separate"/>
        </w:r>
        <w:r w:rsidR="00182EAE">
          <w:rPr>
            <w:webHidden/>
          </w:rPr>
          <w:t>205</w:t>
        </w:r>
        <w:r w:rsidR="00555B22">
          <w:rPr>
            <w:webHidden/>
          </w:rPr>
          <w:fldChar w:fldCharType="end"/>
        </w:r>
      </w:hyperlink>
    </w:p>
    <w:p w14:paraId="1CCEF2F8" w14:textId="2007D27A" w:rsidR="00555B22" w:rsidRDefault="007C49C7" w:rsidP="00555B22">
      <w:pPr>
        <w:pStyle w:val="21"/>
        <w:tabs>
          <w:tab w:val="right" w:pos="10205"/>
        </w:tabs>
        <w:rPr>
          <w:rFonts w:asciiTheme="minorHAnsi" w:eastAsiaTheme="minorEastAsia" w:hAnsiTheme="minorHAnsi" w:cstheme="minorBidi"/>
          <w:sz w:val="22"/>
          <w:szCs w:val="22"/>
        </w:rPr>
      </w:pPr>
      <w:hyperlink w:anchor="_Toc69753114" w:history="1">
        <w:r w:rsidR="00555B22" w:rsidRPr="00643069">
          <w:rPr>
            <w:rStyle w:val="af7"/>
            <w:b/>
          </w:rPr>
          <w:t>7.9.</w:t>
        </w:r>
        <w:r w:rsidR="00555B22">
          <w:rPr>
            <w:rFonts w:asciiTheme="minorHAnsi" w:eastAsiaTheme="minorEastAsia" w:hAnsiTheme="minorHAnsi" w:cstheme="minorBidi"/>
            <w:sz w:val="22"/>
            <w:szCs w:val="22"/>
          </w:rPr>
          <w:tab/>
        </w:r>
        <w:r w:rsidR="00555B22" w:rsidRPr="00643069">
          <w:rPr>
            <w:rStyle w:val="af7"/>
            <w:b/>
          </w:rPr>
          <w:t>Инженерное оборудование территории</w:t>
        </w:r>
        <w:r w:rsidR="00555B22">
          <w:rPr>
            <w:webHidden/>
          </w:rPr>
          <w:tab/>
        </w:r>
        <w:r w:rsidR="00555B22">
          <w:rPr>
            <w:webHidden/>
          </w:rPr>
          <w:fldChar w:fldCharType="begin"/>
        </w:r>
        <w:r w:rsidR="00555B22">
          <w:rPr>
            <w:webHidden/>
          </w:rPr>
          <w:instrText xml:space="preserve"> PAGEREF _Toc69753114 \h </w:instrText>
        </w:r>
        <w:r w:rsidR="00555B22">
          <w:rPr>
            <w:webHidden/>
          </w:rPr>
        </w:r>
        <w:r w:rsidR="00555B22">
          <w:rPr>
            <w:webHidden/>
          </w:rPr>
          <w:fldChar w:fldCharType="separate"/>
        </w:r>
        <w:r w:rsidR="00182EAE">
          <w:rPr>
            <w:webHidden/>
          </w:rPr>
          <w:t>206</w:t>
        </w:r>
        <w:r w:rsidR="00555B22">
          <w:rPr>
            <w:webHidden/>
          </w:rPr>
          <w:fldChar w:fldCharType="end"/>
        </w:r>
      </w:hyperlink>
    </w:p>
    <w:p w14:paraId="4A4BD44F" w14:textId="2C26AEE4" w:rsidR="00555B22" w:rsidRDefault="007C49C7" w:rsidP="00555B22">
      <w:pPr>
        <w:pStyle w:val="3a"/>
        <w:tabs>
          <w:tab w:val="clear" w:pos="10206"/>
          <w:tab w:val="right" w:pos="10205"/>
        </w:tabs>
        <w:rPr>
          <w:rFonts w:asciiTheme="minorHAnsi" w:eastAsiaTheme="minorEastAsia" w:hAnsiTheme="minorHAnsi" w:cstheme="minorBidi"/>
          <w:sz w:val="22"/>
          <w:szCs w:val="22"/>
        </w:rPr>
      </w:pPr>
      <w:hyperlink w:anchor="_Toc69753115" w:history="1">
        <w:r w:rsidR="00555B22" w:rsidRPr="00643069">
          <w:rPr>
            <w:rStyle w:val="af7"/>
          </w:rPr>
          <w:t>7.9.1.</w:t>
        </w:r>
        <w:r w:rsidR="00555B22">
          <w:rPr>
            <w:rFonts w:asciiTheme="minorHAnsi" w:eastAsiaTheme="minorEastAsia" w:hAnsiTheme="minorHAnsi" w:cstheme="minorBidi"/>
            <w:sz w:val="22"/>
            <w:szCs w:val="22"/>
          </w:rPr>
          <w:tab/>
        </w:r>
        <w:r w:rsidR="00555B22" w:rsidRPr="00643069">
          <w:rPr>
            <w:rStyle w:val="af7"/>
          </w:rPr>
          <w:t>Водоснабжение</w:t>
        </w:r>
        <w:r w:rsidR="00555B22">
          <w:rPr>
            <w:webHidden/>
          </w:rPr>
          <w:tab/>
        </w:r>
        <w:r w:rsidR="00555B22">
          <w:rPr>
            <w:webHidden/>
          </w:rPr>
          <w:fldChar w:fldCharType="begin"/>
        </w:r>
        <w:r w:rsidR="00555B22">
          <w:rPr>
            <w:webHidden/>
          </w:rPr>
          <w:instrText xml:space="preserve"> PAGEREF _Toc69753115 \h </w:instrText>
        </w:r>
        <w:r w:rsidR="00555B22">
          <w:rPr>
            <w:webHidden/>
          </w:rPr>
        </w:r>
        <w:r w:rsidR="00555B22">
          <w:rPr>
            <w:webHidden/>
          </w:rPr>
          <w:fldChar w:fldCharType="separate"/>
        </w:r>
        <w:r w:rsidR="00182EAE">
          <w:rPr>
            <w:webHidden/>
          </w:rPr>
          <w:t>210</w:t>
        </w:r>
        <w:r w:rsidR="00555B22">
          <w:rPr>
            <w:webHidden/>
          </w:rPr>
          <w:fldChar w:fldCharType="end"/>
        </w:r>
      </w:hyperlink>
    </w:p>
    <w:p w14:paraId="5A1CA7B9" w14:textId="7DDBC3FE" w:rsidR="00555B22" w:rsidRDefault="007C49C7" w:rsidP="00555B22">
      <w:pPr>
        <w:pStyle w:val="3a"/>
        <w:tabs>
          <w:tab w:val="clear" w:pos="10206"/>
          <w:tab w:val="right" w:pos="10205"/>
        </w:tabs>
        <w:rPr>
          <w:rFonts w:asciiTheme="minorHAnsi" w:eastAsiaTheme="minorEastAsia" w:hAnsiTheme="minorHAnsi" w:cstheme="minorBidi"/>
          <w:sz w:val="22"/>
          <w:szCs w:val="22"/>
        </w:rPr>
      </w:pPr>
      <w:hyperlink w:anchor="_Toc69753116" w:history="1">
        <w:r w:rsidR="00555B22" w:rsidRPr="00643069">
          <w:rPr>
            <w:rStyle w:val="af7"/>
          </w:rPr>
          <w:t>7.9.2.</w:t>
        </w:r>
        <w:r w:rsidR="00555B22">
          <w:rPr>
            <w:rFonts w:asciiTheme="minorHAnsi" w:eastAsiaTheme="minorEastAsia" w:hAnsiTheme="minorHAnsi" w:cstheme="minorBidi"/>
            <w:sz w:val="22"/>
            <w:szCs w:val="22"/>
          </w:rPr>
          <w:tab/>
        </w:r>
        <w:r w:rsidR="00555B22" w:rsidRPr="00643069">
          <w:rPr>
            <w:rStyle w:val="af7"/>
          </w:rPr>
          <w:t>Водоотведение</w:t>
        </w:r>
        <w:r w:rsidR="00555B22">
          <w:rPr>
            <w:webHidden/>
          </w:rPr>
          <w:tab/>
        </w:r>
        <w:r w:rsidR="00555B22">
          <w:rPr>
            <w:webHidden/>
          </w:rPr>
          <w:fldChar w:fldCharType="begin"/>
        </w:r>
        <w:r w:rsidR="00555B22">
          <w:rPr>
            <w:webHidden/>
          </w:rPr>
          <w:instrText xml:space="preserve"> PAGEREF _Toc69753116 \h </w:instrText>
        </w:r>
        <w:r w:rsidR="00555B22">
          <w:rPr>
            <w:webHidden/>
          </w:rPr>
        </w:r>
        <w:r w:rsidR="00555B22">
          <w:rPr>
            <w:webHidden/>
          </w:rPr>
          <w:fldChar w:fldCharType="separate"/>
        </w:r>
        <w:r w:rsidR="00182EAE">
          <w:rPr>
            <w:webHidden/>
          </w:rPr>
          <w:t>216</w:t>
        </w:r>
        <w:r w:rsidR="00555B22">
          <w:rPr>
            <w:webHidden/>
          </w:rPr>
          <w:fldChar w:fldCharType="end"/>
        </w:r>
      </w:hyperlink>
    </w:p>
    <w:p w14:paraId="185B59EC" w14:textId="1D0AF674" w:rsidR="00555B22" w:rsidRDefault="007C49C7" w:rsidP="00555B22">
      <w:pPr>
        <w:pStyle w:val="3a"/>
        <w:tabs>
          <w:tab w:val="clear" w:pos="10206"/>
          <w:tab w:val="right" w:pos="10205"/>
        </w:tabs>
        <w:rPr>
          <w:rFonts w:asciiTheme="minorHAnsi" w:eastAsiaTheme="minorEastAsia" w:hAnsiTheme="minorHAnsi" w:cstheme="minorBidi"/>
          <w:sz w:val="22"/>
          <w:szCs w:val="22"/>
        </w:rPr>
      </w:pPr>
      <w:hyperlink w:anchor="_Toc69753117" w:history="1">
        <w:r w:rsidR="00555B22" w:rsidRPr="00643069">
          <w:rPr>
            <w:rStyle w:val="af7"/>
          </w:rPr>
          <w:t>7.9.3.</w:t>
        </w:r>
        <w:r w:rsidR="00555B22">
          <w:rPr>
            <w:rFonts w:asciiTheme="minorHAnsi" w:eastAsiaTheme="minorEastAsia" w:hAnsiTheme="minorHAnsi" w:cstheme="minorBidi"/>
            <w:sz w:val="22"/>
            <w:szCs w:val="22"/>
          </w:rPr>
          <w:tab/>
        </w:r>
        <w:r w:rsidR="00555B22" w:rsidRPr="00643069">
          <w:rPr>
            <w:rStyle w:val="af7"/>
          </w:rPr>
          <w:t>Теплоснабжение</w:t>
        </w:r>
        <w:r w:rsidR="00555B22">
          <w:rPr>
            <w:webHidden/>
          </w:rPr>
          <w:tab/>
        </w:r>
        <w:r w:rsidR="00555B22">
          <w:rPr>
            <w:webHidden/>
          </w:rPr>
          <w:fldChar w:fldCharType="begin"/>
        </w:r>
        <w:r w:rsidR="00555B22">
          <w:rPr>
            <w:webHidden/>
          </w:rPr>
          <w:instrText xml:space="preserve"> PAGEREF _Toc69753117 \h </w:instrText>
        </w:r>
        <w:r w:rsidR="00555B22">
          <w:rPr>
            <w:webHidden/>
          </w:rPr>
        </w:r>
        <w:r w:rsidR="00555B22">
          <w:rPr>
            <w:webHidden/>
          </w:rPr>
          <w:fldChar w:fldCharType="separate"/>
        </w:r>
        <w:r w:rsidR="00182EAE">
          <w:rPr>
            <w:webHidden/>
          </w:rPr>
          <w:t>217</w:t>
        </w:r>
        <w:r w:rsidR="00555B22">
          <w:rPr>
            <w:webHidden/>
          </w:rPr>
          <w:fldChar w:fldCharType="end"/>
        </w:r>
      </w:hyperlink>
    </w:p>
    <w:p w14:paraId="039573ED" w14:textId="5E3DA57B" w:rsidR="00555B22" w:rsidRDefault="007C49C7" w:rsidP="00555B22">
      <w:pPr>
        <w:pStyle w:val="3a"/>
        <w:tabs>
          <w:tab w:val="clear" w:pos="10206"/>
          <w:tab w:val="right" w:pos="10205"/>
        </w:tabs>
        <w:rPr>
          <w:rFonts w:asciiTheme="minorHAnsi" w:eastAsiaTheme="minorEastAsia" w:hAnsiTheme="minorHAnsi" w:cstheme="minorBidi"/>
          <w:sz w:val="22"/>
          <w:szCs w:val="22"/>
        </w:rPr>
      </w:pPr>
      <w:hyperlink w:anchor="_Toc69753118" w:history="1">
        <w:r w:rsidR="00555B22" w:rsidRPr="00643069">
          <w:rPr>
            <w:rStyle w:val="af7"/>
          </w:rPr>
          <w:t>7.9.4.</w:t>
        </w:r>
        <w:r w:rsidR="00555B22">
          <w:rPr>
            <w:rFonts w:asciiTheme="minorHAnsi" w:eastAsiaTheme="minorEastAsia" w:hAnsiTheme="minorHAnsi" w:cstheme="minorBidi"/>
            <w:sz w:val="22"/>
            <w:szCs w:val="22"/>
          </w:rPr>
          <w:tab/>
        </w:r>
        <w:r w:rsidR="00555B22" w:rsidRPr="00643069">
          <w:rPr>
            <w:rStyle w:val="af7"/>
          </w:rPr>
          <w:t>Газоснабжение</w:t>
        </w:r>
        <w:r w:rsidR="00555B22">
          <w:rPr>
            <w:webHidden/>
          </w:rPr>
          <w:tab/>
        </w:r>
        <w:r w:rsidR="00555B22">
          <w:rPr>
            <w:webHidden/>
          </w:rPr>
          <w:fldChar w:fldCharType="begin"/>
        </w:r>
        <w:r w:rsidR="00555B22">
          <w:rPr>
            <w:webHidden/>
          </w:rPr>
          <w:instrText xml:space="preserve"> PAGEREF _Toc69753118 \h </w:instrText>
        </w:r>
        <w:r w:rsidR="00555B22">
          <w:rPr>
            <w:webHidden/>
          </w:rPr>
        </w:r>
        <w:r w:rsidR="00555B22">
          <w:rPr>
            <w:webHidden/>
          </w:rPr>
          <w:fldChar w:fldCharType="separate"/>
        </w:r>
        <w:r w:rsidR="00182EAE">
          <w:rPr>
            <w:webHidden/>
          </w:rPr>
          <w:t>218</w:t>
        </w:r>
        <w:r w:rsidR="00555B22">
          <w:rPr>
            <w:webHidden/>
          </w:rPr>
          <w:fldChar w:fldCharType="end"/>
        </w:r>
      </w:hyperlink>
    </w:p>
    <w:p w14:paraId="178CFFA0" w14:textId="35ECE0C9" w:rsidR="00555B22" w:rsidRDefault="007C49C7" w:rsidP="00555B22">
      <w:pPr>
        <w:pStyle w:val="3a"/>
        <w:tabs>
          <w:tab w:val="clear" w:pos="10206"/>
          <w:tab w:val="right" w:pos="10205"/>
        </w:tabs>
        <w:rPr>
          <w:rFonts w:asciiTheme="minorHAnsi" w:eastAsiaTheme="minorEastAsia" w:hAnsiTheme="minorHAnsi" w:cstheme="minorBidi"/>
          <w:sz w:val="22"/>
          <w:szCs w:val="22"/>
        </w:rPr>
      </w:pPr>
      <w:hyperlink w:anchor="_Toc69753119" w:history="1">
        <w:r w:rsidR="00555B22" w:rsidRPr="00643069">
          <w:rPr>
            <w:rStyle w:val="af7"/>
          </w:rPr>
          <w:t>7.9.5.</w:t>
        </w:r>
        <w:r w:rsidR="00555B22">
          <w:rPr>
            <w:rFonts w:asciiTheme="minorHAnsi" w:eastAsiaTheme="minorEastAsia" w:hAnsiTheme="minorHAnsi" w:cstheme="minorBidi"/>
            <w:sz w:val="22"/>
            <w:szCs w:val="22"/>
          </w:rPr>
          <w:tab/>
        </w:r>
        <w:r w:rsidR="00555B22" w:rsidRPr="00643069">
          <w:rPr>
            <w:rStyle w:val="af7"/>
          </w:rPr>
          <w:t>Электроснабжение</w:t>
        </w:r>
        <w:r w:rsidR="00555B22">
          <w:rPr>
            <w:webHidden/>
          </w:rPr>
          <w:tab/>
        </w:r>
        <w:r w:rsidR="00555B22">
          <w:rPr>
            <w:webHidden/>
          </w:rPr>
          <w:fldChar w:fldCharType="begin"/>
        </w:r>
        <w:r w:rsidR="00555B22">
          <w:rPr>
            <w:webHidden/>
          </w:rPr>
          <w:instrText xml:space="preserve"> PAGEREF _Toc69753119 \h </w:instrText>
        </w:r>
        <w:r w:rsidR="00555B22">
          <w:rPr>
            <w:webHidden/>
          </w:rPr>
        </w:r>
        <w:r w:rsidR="00555B22">
          <w:rPr>
            <w:webHidden/>
          </w:rPr>
          <w:fldChar w:fldCharType="separate"/>
        </w:r>
        <w:r w:rsidR="00182EAE">
          <w:rPr>
            <w:webHidden/>
          </w:rPr>
          <w:t>218</w:t>
        </w:r>
        <w:r w:rsidR="00555B22">
          <w:rPr>
            <w:webHidden/>
          </w:rPr>
          <w:fldChar w:fldCharType="end"/>
        </w:r>
      </w:hyperlink>
    </w:p>
    <w:p w14:paraId="17375D44" w14:textId="3015E2B4" w:rsidR="00555B22" w:rsidRDefault="007C49C7" w:rsidP="00555B22">
      <w:pPr>
        <w:pStyle w:val="3a"/>
        <w:tabs>
          <w:tab w:val="clear" w:pos="10206"/>
          <w:tab w:val="right" w:pos="10205"/>
        </w:tabs>
        <w:rPr>
          <w:rFonts w:asciiTheme="minorHAnsi" w:eastAsiaTheme="minorEastAsia" w:hAnsiTheme="minorHAnsi" w:cstheme="minorBidi"/>
          <w:sz w:val="22"/>
          <w:szCs w:val="22"/>
        </w:rPr>
      </w:pPr>
      <w:hyperlink w:anchor="_Toc69753120" w:history="1">
        <w:r w:rsidR="00555B22" w:rsidRPr="00643069">
          <w:rPr>
            <w:rStyle w:val="af7"/>
          </w:rPr>
          <w:t>7.9.6.</w:t>
        </w:r>
        <w:r w:rsidR="00555B22">
          <w:rPr>
            <w:rFonts w:asciiTheme="minorHAnsi" w:eastAsiaTheme="minorEastAsia" w:hAnsiTheme="minorHAnsi" w:cstheme="minorBidi"/>
            <w:sz w:val="22"/>
            <w:szCs w:val="22"/>
          </w:rPr>
          <w:tab/>
        </w:r>
        <w:r w:rsidR="00555B22" w:rsidRPr="00643069">
          <w:rPr>
            <w:rStyle w:val="af7"/>
          </w:rPr>
          <w:t>Связь</w:t>
        </w:r>
        <w:r w:rsidR="00555B22">
          <w:rPr>
            <w:webHidden/>
          </w:rPr>
          <w:tab/>
        </w:r>
        <w:r w:rsidR="00555B22">
          <w:rPr>
            <w:webHidden/>
          </w:rPr>
          <w:fldChar w:fldCharType="begin"/>
        </w:r>
        <w:r w:rsidR="00555B22">
          <w:rPr>
            <w:webHidden/>
          </w:rPr>
          <w:instrText xml:space="preserve"> PAGEREF _Toc69753120 \h </w:instrText>
        </w:r>
        <w:r w:rsidR="00555B22">
          <w:rPr>
            <w:webHidden/>
          </w:rPr>
        </w:r>
        <w:r w:rsidR="00555B22">
          <w:rPr>
            <w:webHidden/>
          </w:rPr>
          <w:fldChar w:fldCharType="separate"/>
        </w:r>
        <w:r w:rsidR="00182EAE">
          <w:rPr>
            <w:webHidden/>
          </w:rPr>
          <w:t>219</w:t>
        </w:r>
        <w:r w:rsidR="00555B22">
          <w:rPr>
            <w:webHidden/>
          </w:rPr>
          <w:fldChar w:fldCharType="end"/>
        </w:r>
      </w:hyperlink>
    </w:p>
    <w:p w14:paraId="4201BFC3" w14:textId="65F6A3FD" w:rsidR="00555B22" w:rsidRDefault="007C49C7" w:rsidP="00555B22">
      <w:pPr>
        <w:pStyle w:val="21"/>
        <w:tabs>
          <w:tab w:val="right" w:pos="10205"/>
        </w:tabs>
        <w:rPr>
          <w:rFonts w:asciiTheme="minorHAnsi" w:eastAsiaTheme="minorEastAsia" w:hAnsiTheme="minorHAnsi" w:cstheme="minorBidi"/>
          <w:sz w:val="22"/>
          <w:szCs w:val="22"/>
        </w:rPr>
      </w:pPr>
      <w:hyperlink w:anchor="_Toc69753121" w:history="1">
        <w:r w:rsidR="00555B22" w:rsidRPr="00643069">
          <w:rPr>
            <w:rStyle w:val="af7"/>
            <w:b/>
          </w:rPr>
          <w:t>7.10.</w:t>
        </w:r>
        <w:r w:rsidR="00555B22">
          <w:rPr>
            <w:rFonts w:asciiTheme="minorHAnsi" w:eastAsiaTheme="minorEastAsia" w:hAnsiTheme="minorHAnsi" w:cstheme="minorBidi"/>
            <w:sz w:val="22"/>
            <w:szCs w:val="22"/>
          </w:rPr>
          <w:tab/>
        </w:r>
        <w:r w:rsidR="00555B22" w:rsidRPr="00643069">
          <w:rPr>
            <w:rStyle w:val="af7"/>
            <w:b/>
          </w:rPr>
          <w:t>Благоустройство и санитарная очистка территории</w:t>
        </w:r>
        <w:r w:rsidR="00555B22">
          <w:rPr>
            <w:webHidden/>
          </w:rPr>
          <w:tab/>
        </w:r>
        <w:r w:rsidR="00555B22">
          <w:rPr>
            <w:webHidden/>
          </w:rPr>
          <w:fldChar w:fldCharType="begin"/>
        </w:r>
        <w:r w:rsidR="00555B22">
          <w:rPr>
            <w:webHidden/>
          </w:rPr>
          <w:instrText xml:space="preserve"> PAGEREF _Toc69753121 \h </w:instrText>
        </w:r>
        <w:r w:rsidR="00555B22">
          <w:rPr>
            <w:webHidden/>
          </w:rPr>
        </w:r>
        <w:r w:rsidR="00555B22">
          <w:rPr>
            <w:webHidden/>
          </w:rPr>
          <w:fldChar w:fldCharType="separate"/>
        </w:r>
        <w:r w:rsidR="00182EAE">
          <w:rPr>
            <w:webHidden/>
          </w:rPr>
          <w:t>220</w:t>
        </w:r>
        <w:r w:rsidR="00555B22">
          <w:rPr>
            <w:webHidden/>
          </w:rPr>
          <w:fldChar w:fldCharType="end"/>
        </w:r>
      </w:hyperlink>
    </w:p>
    <w:p w14:paraId="58266F4F" w14:textId="484CE0A1" w:rsidR="00555B22" w:rsidRDefault="007C49C7" w:rsidP="00555B22">
      <w:pPr>
        <w:pStyle w:val="18"/>
        <w:tabs>
          <w:tab w:val="clear" w:pos="9071"/>
          <w:tab w:val="right" w:pos="10205"/>
        </w:tabs>
        <w:rPr>
          <w:rFonts w:asciiTheme="minorHAnsi" w:eastAsiaTheme="minorEastAsia" w:hAnsiTheme="minorHAnsi" w:cstheme="minorBidi"/>
          <w:b w:val="0"/>
          <w:spacing w:val="0"/>
          <w:kern w:val="0"/>
          <w:sz w:val="22"/>
          <w:szCs w:val="22"/>
          <w:lang w:val="ru-RU" w:eastAsia="ru-RU"/>
        </w:rPr>
      </w:pPr>
      <w:hyperlink w:anchor="_Toc69753122" w:history="1">
        <w:r w:rsidR="00555B22" w:rsidRPr="00643069">
          <w:rPr>
            <w:rStyle w:val="af7"/>
          </w:rPr>
          <w:t>8.</w:t>
        </w:r>
        <w:r w:rsidR="00555B22">
          <w:rPr>
            <w:rFonts w:asciiTheme="minorHAnsi" w:eastAsiaTheme="minorEastAsia" w:hAnsiTheme="minorHAnsi" w:cstheme="minorBidi"/>
            <w:b w:val="0"/>
            <w:spacing w:val="0"/>
            <w:kern w:val="0"/>
            <w:sz w:val="22"/>
            <w:szCs w:val="22"/>
            <w:lang w:val="ru-RU" w:eastAsia="ru-RU"/>
          </w:rPr>
          <w:tab/>
        </w:r>
        <w:r w:rsidR="00555B22" w:rsidRPr="00643069">
          <w:rPr>
            <w:rStyle w:val="af7"/>
          </w:rPr>
          <w:t>Сведения о видах, назначении и наименованиях планируемых для размещения на территории городского поселения «Хилокское» объектов федерального значения, объектов регионального значения, объектов местного значения, их основные характеристики, местоположение, характеристики зон с особыми условиями использования территорий</w:t>
        </w:r>
        <w:r w:rsidR="00555B22">
          <w:rPr>
            <w:webHidden/>
          </w:rPr>
          <w:tab/>
        </w:r>
        <w:r w:rsidR="00555B22">
          <w:rPr>
            <w:webHidden/>
          </w:rPr>
          <w:fldChar w:fldCharType="begin"/>
        </w:r>
        <w:r w:rsidR="00555B22">
          <w:rPr>
            <w:webHidden/>
          </w:rPr>
          <w:instrText xml:space="preserve"> PAGEREF _Toc69753122 \h </w:instrText>
        </w:r>
        <w:r w:rsidR="00555B22">
          <w:rPr>
            <w:webHidden/>
          </w:rPr>
        </w:r>
        <w:r w:rsidR="00555B22">
          <w:rPr>
            <w:webHidden/>
          </w:rPr>
          <w:fldChar w:fldCharType="separate"/>
        </w:r>
        <w:r w:rsidR="00182EAE">
          <w:rPr>
            <w:webHidden/>
          </w:rPr>
          <w:t>231</w:t>
        </w:r>
        <w:r w:rsidR="00555B22">
          <w:rPr>
            <w:webHidden/>
          </w:rPr>
          <w:fldChar w:fldCharType="end"/>
        </w:r>
      </w:hyperlink>
    </w:p>
    <w:p w14:paraId="558910E0" w14:textId="188E6F24" w:rsidR="00555B22" w:rsidRDefault="007C49C7" w:rsidP="00555B22">
      <w:pPr>
        <w:pStyle w:val="18"/>
        <w:tabs>
          <w:tab w:val="clear" w:pos="9071"/>
          <w:tab w:val="right" w:pos="10205"/>
        </w:tabs>
        <w:rPr>
          <w:rFonts w:asciiTheme="minorHAnsi" w:eastAsiaTheme="minorEastAsia" w:hAnsiTheme="minorHAnsi" w:cstheme="minorBidi"/>
          <w:b w:val="0"/>
          <w:spacing w:val="0"/>
          <w:kern w:val="0"/>
          <w:sz w:val="22"/>
          <w:szCs w:val="22"/>
          <w:lang w:val="ru-RU" w:eastAsia="ru-RU"/>
        </w:rPr>
      </w:pPr>
      <w:hyperlink w:anchor="_Toc69753123" w:history="1">
        <w:r w:rsidR="00555B22" w:rsidRPr="00643069">
          <w:rPr>
            <w:rStyle w:val="af7"/>
          </w:rPr>
          <w:t>9.</w:t>
        </w:r>
        <w:r w:rsidR="00555B22">
          <w:rPr>
            <w:rFonts w:asciiTheme="minorHAnsi" w:eastAsiaTheme="minorEastAsia" w:hAnsiTheme="minorHAnsi" w:cstheme="minorBidi"/>
            <w:b w:val="0"/>
            <w:spacing w:val="0"/>
            <w:kern w:val="0"/>
            <w:sz w:val="22"/>
            <w:szCs w:val="22"/>
            <w:lang w:val="ru-RU" w:eastAsia="ru-RU"/>
          </w:rPr>
          <w:tab/>
        </w:r>
        <w:r w:rsidR="00555B22" w:rsidRPr="00643069">
          <w:rPr>
            <w:rStyle w:val="af7"/>
          </w:rPr>
          <w:t>Основные технико-экономические показатели Генерального плана</w:t>
        </w:r>
        <w:r w:rsidR="00555B22">
          <w:rPr>
            <w:webHidden/>
          </w:rPr>
          <w:tab/>
        </w:r>
        <w:r w:rsidR="00555B22">
          <w:rPr>
            <w:webHidden/>
          </w:rPr>
          <w:fldChar w:fldCharType="begin"/>
        </w:r>
        <w:r w:rsidR="00555B22">
          <w:rPr>
            <w:webHidden/>
          </w:rPr>
          <w:instrText xml:space="preserve"> PAGEREF _Toc69753123 \h </w:instrText>
        </w:r>
        <w:r w:rsidR="00555B22">
          <w:rPr>
            <w:webHidden/>
          </w:rPr>
        </w:r>
        <w:r w:rsidR="00555B22">
          <w:rPr>
            <w:webHidden/>
          </w:rPr>
          <w:fldChar w:fldCharType="separate"/>
        </w:r>
        <w:r w:rsidR="00182EAE">
          <w:rPr>
            <w:webHidden/>
          </w:rPr>
          <w:t>241</w:t>
        </w:r>
        <w:r w:rsidR="00555B22">
          <w:rPr>
            <w:webHidden/>
          </w:rPr>
          <w:fldChar w:fldCharType="end"/>
        </w:r>
      </w:hyperlink>
    </w:p>
    <w:p w14:paraId="06593FCA" w14:textId="634BDE64" w:rsidR="00555B22" w:rsidRDefault="007C49C7" w:rsidP="00555B22">
      <w:pPr>
        <w:pStyle w:val="18"/>
        <w:tabs>
          <w:tab w:val="clear" w:pos="9071"/>
          <w:tab w:val="right" w:pos="10205"/>
        </w:tabs>
        <w:rPr>
          <w:rFonts w:asciiTheme="minorHAnsi" w:eastAsiaTheme="minorEastAsia" w:hAnsiTheme="minorHAnsi" w:cstheme="minorBidi"/>
          <w:b w:val="0"/>
          <w:spacing w:val="0"/>
          <w:kern w:val="0"/>
          <w:sz w:val="22"/>
          <w:szCs w:val="22"/>
          <w:lang w:val="ru-RU" w:eastAsia="ru-RU"/>
        </w:rPr>
      </w:pPr>
      <w:hyperlink w:anchor="_Toc69753124" w:history="1">
        <w:r w:rsidR="00555B22" w:rsidRPr="00643069">
          <w:rPr>
            <w:rStyle w:val="af7"/>
          </w:rPr>
          <w:t>10.</w:t>
        </w:r>
        <w:r w:rsidR="00555B22">
          <w:rPr>
            <w:rFonts w:asciiTheme="minorHAnsi" w:eastAsiaTheme="minorEastAsia" w:hAnsiTheme="minorHAnsi" w:cstheme="minorBidi"/>
            <w:b w:val="0"/>
            <w:spacing w:val="0"/>
            <w:kern w:val="0"/>
            <w:sz w:val="22"/>
            <w:szCs w:val="22"/>
            <w:lang w:val="ru-RU" w:eastAsia="ru-RU"/>
          </w:rPr>
          <w:tab/>
        </w:r>
        <w:r w:rsidR="00555B22" w:rsidRPr="00643069">
          <w:rPr>
            <w:rStyle w:val="af7"/>
          </w:rPr>
          <w:t>Приложение</w:t>
        </w:r>
        <w:r w:rsidR="00555B22">
          <w:rPr>
            <w:webHidden/>
          </w:rPr>
          <w:tab/>
        </w:r>
        <w:r w:rsidR="00555B22">
          <w:rPr>
            <w:webHidden/>
          </w:rPr>
          <w:fldChar w:fldCharType="begin"/>
        </w:r>
        <w:r w:rsidR="00555B22">
          <w:rPr>
            <w:webHidden/>
          </w:rPr>
          <w:instrText xml:space="preserve"> PAGEREF _Toc69753124 \h </w:instrText>
        </w:r>
        <w:r w:rsidR="00555B22">
          <w:rPr>
            <w:webHidden/>
          </w:rPr>
        </w:r>
        <w:r w:rsidR="00555B22">
          <w:rPr>
            <w:webHidden/>
          </w:rPr>
          <w:fldChar w:fldCharType="separate"/>
        </w:r>
        <w:r w:rsidR="00182EAE">
          <w:rPr>
            <w:webHidden/>
          </w:rPr>
          <w:t>244</w:t>
        </w:r>
        <w:r w:rsidR="00555B22">
          <w:rPr>
            <w:webHidden/>
          </w:rPr>
          <w:fldChar w:fldCharType="end"/>
        </w:r>
      </w:hyperlink>
    </w:p>
    <w:p w14:paraId="28F0D6C4" w14:textId="3450EDEE" w:rsidR="00555B22" w:rsidRDefault="007C49C7" w:rsidP="00555B22">
      <w:pPr>
        <w:pStyle w:val="21"/>
        <w:tabs>
          <w:tab w:val="right" w:pos="10205"/>
        </w:tabs>
        <w:rPr>
          <w:rFonts w:asciiTheme="minorHAnsi" w:eastAsiaTheme="minorEastAsia" w:hAnsiTheme="minorHAnsi" w:cstheme="minorBidi"/>
          <w:sz w:val="22"/>
          <w:szCs w:val="22"/>
        </w:rPr>
      </w:pPr>
      <w:hyperlink w:anchor="_Toc69753125" w:history="1">
        <w:r w:rsidR="00555B22" w:rsidRPr="00643069">
          <w:rPr>
            <w:rStyle w:val="af7"/>
            <w:b/>
          </w:rPr>
          <w:t>10.1.</w:t>
        </w:r>
        <w:r w:rsidR="00555B22">
          <w:rPr>
            <w:rFonts w:asciiTheme="minorHAnsi" w:eastAsiaTheme="minorEastAsia" w:hAnsiTheme="minorHAnsi" w:cstheme="minorBidi"/>
            <w:sz w:val="22"/>
            <w:szCs w:val="22"/>
          </w:rPr>
          <w:tab/>
        </w:r>
        <w:r w:rsidR="00555B22" w:rsidRPr="00643069">
          <w:rPr>
            <w:rStyle w:val="af7"/>
            <w:b/>
          </w:rPr>
          <w:t>Перечень основных превентивных пропивопаводковых мероприятий, выполняемых при различных режимах ЧС</w:t>
        </w:r>
        <w:r w:rsidR="00555B22">
          <w:rPr>
            <w:webHidden/>
          </w:rPr>
          <w:tab/>
        </w:r>
        <w:r w:rsidR="00555B22">
          <w:rPr>
            <w:webHidden/>
          </w:rPr>
          <w:fldChar w:fldCharType="begin"/>
        </w:r>
        <w:r w:rsidR="00555B22">
          <w:rPr>
            <w:webHidden/>
          </w:rPr>
          <w:instrText xml:space="preserve"> PAGEREF _Toc69753125 \h </w:instrText>
        </w:r>
        <w:r w:rsidR="00555B22">
          <w:rPr>
            <w:webHidden/>
          </w:rPr>
        </w:r>
        <w:r w:rsidR="00555B22">
          <w:rPr>
            <w:webHidden/>
          </w:rPr>
          <w:fldChar w:fldCharType="separate"/>
        </w:r>
        <w:r w:rsidR="00182EAE">
          <w:rPr>
            <w:webHidden/>
          </w:rPr>
          <w:t>244</w:t>
        </w:r>
        <w:r w:rsidR="00555B22">
          <w:rPr>
            <w:webHidden/>
          </w:rPr>
          <w:fldChar w:fldCharType="end"/>
        </w:r>
      </w:hyperlink>
    </w:p>
    <w:p w14:paraId="3A6BE163" w14:textId="50A614C1" w:rsidR="00555B22" w:rsidRDefault="007C49C7" w:rsidP="00555B22">
      <w:pPr>
        <w:pStyle w:val="21"/>
        <w:tabs>
          <w:tab w:val="right" w:pos="10205"/>
        </w:tabs>
        <w:rPr>
          <w:rFonts w:asciiTheme="minorHAnsi" w:eastAsiaTheme="minorEastAsia" w:hAnsiTheme="minorHAnsi" w:cstheme="minorBidi"/>
          <w:sz w:val="22"/>
          <w:szCs w:val="22"/>
        </w:rPr>
      </w:pPr>
      <w:hyperlink w:anchor="_Toc69753126" w:history="1">
        <w:r w:rsidR="00555B22" w:rsidRPr="00643069">
          <w:rPr>
            <w:rStyle w:val="af7"/>
            <w:b/>
          </w:rPr>
          <w:t>10.2.</w:t>
        </w:r>
        <w:r w:rsidR="00555B22">
          <w:rPr>
            <w:rFonts w:asciiTheme="minorHAnsi" w:eastAsiaTheme="minorEastAsia" w:hAnsiTheme="minorHAnsi" w:cstheme="minorBidi"/>
            <w:sz w:val="22"/>
            <w:szCs w:val="22"/>
          </w:rPr>
          <w:tab/>
        </w:r>
        <w:r w:rsidR="00555B22" w:rsidRPr="00643069">
          <w:rPr>
            <w:rStyle w:val="af7"/>
            <w:b/>
          </w:rPr>
          <w:t>Перечень участков лесного фонда из состава земель Хилокского лесничества, границы которых имеют пересечения с участками и территориями иных категорий, сведения о которых внесены в Единый государственный реестр недвижимости (далее – ЕГРН) в границах населённого пункта, расположенных на территории г. Хилок</w:t>
        </w:r>
        <w:r w:rsidR="00555B22">
          <w:rPr>
            <w:webHidden/>
          </w:rPr>
          <w:tab/>
        </w:r>
        <w:r w:rsidR="00555B22">
          <w:rPr>
            <w:webHidden/>
          </w:rPr>
          <w:fldChar w:fldCharType="begin"/>
        </w:r>
        <w:r w:rsidR="00555B22">
          <w:rPr>
            <w:webHidden/>
          </w:rPr>
          <w:instrText xml:space="preserve"> PAGEREF _Toc69753126 \h </w:instrText>
        </w:r>
        <w:r w:rsidR="00555B22">
          <w:rPr>
            <w:webHidden/>
          </w:rPr>
        </w:r>
        <w:r w:rsidR="00555B22">
          <w:rPr>
            <w:webHidden/>
          </w:rPr>
          <w:fldChar w:fldCharType="separate"/>
        </w:r>
        <w:r w:rsidR="00182EAE">
          <w:rPr>
            <w:webHidden/>
          </w:rPr>
          <w:t>253</w:t>
        </w:r>
        <w:r w:rsidR="00555B22">
          <w:rPr>
            <w:webHidden/>
          </w:rPr>
          <w:fldChar w:fldCharType="end"/>
        </w:r>
      </w:hyperlink>
    </w:p>
    <w:p w14:paraId="57B2780B" w14:textId="077AEAAE" w:rsidR="00555B22" w:rsidRDefault="007C49C7" w:rsidP="00555B22">
      <w:pPr>
        <w:pStyle w:val="21"/>
        <w:tabs>
          <w:tab w:val="right" w:pos="10205"/>
        </w:tabs>
        <w:rPr>
          <w:rFonts w:asciiTheme="minorHAnsi" w:eastAsiaTheme="minorEastAsia" w:hAnsiTheme="minorHAnsi" w:cstheme="minorBidi"/>
          <w:sz w:val="22"/>
          <w:szCs w:val="22"/>
        </w:rPr>
      </w:pPr>
      <w:hyperlink w:anchor="_Toc69753127" w:history="1">
        <w:r w:rsidR="00555B22" w:rsidRPr="00643069">
          <w:rPr>
            <w:rStyle w:val="af7"/>
            <w:b/>
          </w:rPr>
          <w:t>10.3.</w:t>
        </w:r>
        <w:r w:rsidR="00555B22">
          <w:rPr>
            <w:rFonts w:asciiTheme="minorHAnsi" w:eastAsiaTheme="minorEastAsia" w:hAnsiTheme="minorHAnsi" w:cstheme="minorBidi"/>
            <w:sz w:val="22"/>
            <w:szCs w:val="22"/>
          </w:rPr>
          <w:tab/>
        </w:r>
        <w:r w:rsidR="00555B22" w:rsidRPr="00643069">
          <w:rPr>
            <w:rStyle w:val="af7"/>
            <w:b/>
          </w:rPr>
          <w:t xml:space="preserve">Перечень участков лесного фонда из состава земель Бадинского лесничества, границы которых имеют пересечения с участками и территориями иных категорий, </w:t>
        </w:r>
        <w:r w:rsidR="00555B22" w:rsidRPr="00643069">
          <w:rPr>
            <w:rStyle w:val="af7"/>
            <w:b/>
          </w:rPr>
          <w:lastRenderedPageBreak/>
          <w:t>сведения о которых внесены в Единый государственный реестр недвижимости (далее – ЕГРН) в границах населённого пункта, расположенных на территории г. Хилок</w:t>
        </w:r>
        <w:r w:rsidR="00555B22">
          <w:rPr>
            <w:webHidden/>
          </w:rPr>
          <w:tab/>
        </w:r>
        <w:r w:rsidR="00555B22">
          <w:rPr>
            <w:webHidden/>
          </w:rPr>
          <w:fldChar w:fldCharType="begin"/>
        </w:r>
        <w:r w:rsidR="00555B22">
          <w:rPr>
            <w:webHidden/>
          </w:rPr>
          <w:instrText xml:space="preserve"> PAGEREF _Toc69753127 \h </w:instrText>
        </w:r>
        <w:r w:rsidR="00555B22">
          <w:rPr>
            <w:webHidden/>
          </w:rPr>
        </w:r>
        <w:r w:rsidR="00555B22">
          <w:rPr>
            <w:webHidden/>
          </w:rPr>
          <w:fldChar w:fldCharType="separate"/>
        </w:r>
        <w:r w:rsidR="00182EAE">
          <w:rPr>
            <w:webHidden/>
          </w:rPr>
          <w:t>259</w:t>
        </w:r>
        <w:r w:rsidR="00555B22">
          <w:rPr>
            <w:webHidden/>
          </w:rPr>
          <w:fldChar w:fldCharType="end"/>
        </w:r>
      </w:hyperlink>
    </w:p>
    <w:p w14:paraId="74B4191B" w14:textId="6CA2E817" w:rsidR="00555B22" w:rsidRDefault="007C49C7" w:rsidP="00555B22">
      <w:pPr>
        <w:pStyle w:val="21"/>
        <w:tabs>
          <w:tab w:val="right" w:pos="10205"/>
        </w:tabs>
        <w:rPr>
          <w:rFonts w:asciiTheme="minorHAnsi" w:eastAsiaTheme="minorEastAsia" w:hAnsiTheme="minorHAnsi" w:cstheme="minorBidi"/>
          <w:sz w:val="22"/>
          <w:szCs w:val="22"/>
        </w:rPr>
      </w:pPr>
      <w:hyperlink w:anchor="_Toc69753128" w:history="1">
        <w:r w:rsidR="00555B22" w:rsidRPr="00643069">
          <w:rPr>
            <w:rStyle w:val="af7"/>
            <w:b/>
          </w:rPr>
          <w:t>10.4.</w:t>
        </w:r>
        <w:r w:rsidR="00555B22">
          <w:rPr>
            <w:rFonts w:asciiTheme="minorHAnsi" w:eastAsiaTheme="minorEastAsia" w:hAnsiTheme="minorHAnsi" w:cstheme="minorBidi"/>
            <w:sz w:val="22"/>
            <w:szCs w:val="22"/>
          </w:rPr>
          <w:tab/>
        </w:r>
        <w:r w:rsidR="00555B22" w:rsidRPr="00643069">
          <w:rPr>
            <w:rStyle w:val="af7"/>
            <w:b/>
          </w:rPr>
          <w:t>Выписки к земельным участкам, с которыми имеются пересечения</w:t>
        </w:r>
        <w:r w:rsidR="00555B22" w:rsidRPr="00643069">
          <w:rPr>
            <w:rStyle w:val="af7"/>
          </w:rPr>
          <w:t xml:space="preserve"> </w:t>
        </w:r>
        <w:r w:rsidR="00555B22" w:rsidRPr="00643069">
          <w:rPr>
            <w:rStyle w:val="af7"/>
            <w:b/>
          </w:rPr>
          <w:t>с участками и территориями иных категорий</w:t>
        </w:r>
        <w:r w:rsidR="00555B22">
          <w:rPr>
            <w:webHidden/>
          </w:rPr>
          <w:tab/>
        </w:r>
        <w:r w:rsidR="00555B22">
          <w:rPr>
            <w:webHidden/>
          </w:rPr>
          <w:fldChar w:fldCharType="begin"/>
        </w:r>
        <w:r w:rsidR="00555B22">
          <w:rPr>
            <w:webHidden/>
          </w:rPr>
          <w:instrText xml:space="preserve"> PAGEREF _Toc69753128 \h </w:instrText>
        </w:r>
        <w:r w:rsidR="00555B22">
          <w:rPr>
            <w:webHidden/>
          </w:rPr>
        </w:r>
        <w:r w:rsidR="00555B22">
          <w:rPr>
            <w:webHidden/>
          </w:rPr>
          <w:fldChar w:fldCharType="separate"/>
        </w:r>
        <w:r w:rsidR="00182EAE">
          <w:rPr>
            <w:webHidden/>
          </w:rPr>
          <w:t>260</w:t>
        </w:r>
        <w:r w:rsidR="00555B22">
          <w:rPr>
            <w:webHidden/>
          </w:rPr>
          <w:fldChar w:fldCharType="end"/>
        </w:r>
      </w:hyperlink>
    </w:p>
    <w:p w14:paraId="6AC08BAF" w14:textId="1944A59F" w:rsidR="00D019B9" w:rsidRDefault="00971927" w:rsidP="007E0928">
      <w:pPr>
        <w:tabs>
          <w:tab w:val="right" w:pos="9498"/>
          <w:tab w:val="right" w:pos="9923"/>
          <w:tab w:val="right" w:pos="10205"/>
          <w:tab w:val="right" w:pos="10348"/>
        </w:tabs>
        <w:jc w:val="center"/>
        <w:rPr>
          <w:rFonts w:ascii="Times New Roman" w:hAnsi="Times New Roman"/>
          <w:sz w:val="24"/>
          <w:szCs w:val="24"/>
          <w:lang w:eastAsia="ru-RU"/>
        </w:rPr>
      </w:pPr>
      <w:r w:rsidRPr="007D1CC7">
        <w:rPr>
          <w:rFonts w:ascii="Times New Roman" w:hAnsi="Times New Roman"/>
          <w:sz w:val="24"/>
          <w:szCs w:val="24"/>
          <w:lang w:eastAsia="ru-RU"/>
        </w:rPr>
        <w:fldChar w:fldCharType="end"/>
      </w:r>
    </w:p>
    <w:p w14:paraId="79929468" w14:textId="0D82F6C8" w:rsidR="00555B22" w:rsidRDefault="00555B22" w:rsidP="007E0928">
      <w:pPr>
        <w:tabs>
          <w:tab w:val="right" w:pos="9498"/>
          <w:tab w:val="right" w:pos="9923"/>
          <w:tab w:val="right" w:pos="10205"/>
          <w:tab w:val="right" w:pos="10348"/>
        </w:tabs>
        <w:jc w:val="center"/>
        <w:rPr>
          <w:rFonts w:ascii="Times New Roman" w:hAnsi="Times New Roman"/>
          <w:sz w:val="24"/>
          <w:szCs w:val="24"/>
          <w:lang w:eastAsia="ru-RU"/>
        </w:rPr>
      </w:pPr>
    </w:p>
    <w:p w14:paraId="74421EE2" w14:textId="36FDA64D" w:rsidR="00555B22" w:rsidRDefault="00555B22" w:rsidP="007E0928">
      <w:pPr>
        <w:tabs>
          <w:tab w:val="right" w:pos="9498"/>
          <w:tab w:val="right" w:pos="9923"/>
          <w:tab w:val="right" w:pos="10205"/>
          <w:tab w:val="right" w:pos="10348"/>
        </w:tabs>
        <w:jc w:val="center"/>
        <w:rPr>
          <w:rFonts w:ascii="Times New Roman" w:hAnsi="Times New Roman"/>
          <w:sz w:val="24"/>
          <w:szCs w:val="24"/>
          <w:lang w:eastAsia="ru-RU"/>
        </w:rPr>
      </w:pPr>
    </w:p>
    <w:p w14:paraId="3BE1B58F" w14:textId="47D7DECD" w:rsidR="00555B22" w:rsidRDefault="00555B22" w:rsidP="007E0928">
      <w:pPr>
        <w:tabs>
          <w:tab w:val="right" w:pos="9498"/>
          <w:tab w:val="right" w:pos="9923"/>
          <w:tab w:val="right" w:pos="10205"/>
          <w:tab w:val="right" w:pos="10348"/>
        </w:tabs>
        <w:jc w:val="center"/>
        <w:rPr>
          <w:rFonts w:ascii="Times New Roman" w:hAnsi="Times New Roman"/>
          <w:sz w:val="24"/>
          <w:szCs w:val="24"/>
          <w:lang w:eastAsia="ru-RU"/>
        </w:rPr>
      </w:pPr>
    </w:p>
    <w:p w14:paraId="3F8B39F6" w14:textId="4A62B9A0" w:rsidR="00555B22" w:rsidRDefault="00555B22" w:rsidP="007E0928">
      <w:pPr>
        <w:tabs>
          <w:tab w:val="right" w:pos="9498"/>
          <w:tab w:val="right" w:pos="9923"/>
          <w:tab w:val="right" w:pos="10205"/>
          <w:tab w:val="right" w:pos="10348"/>
        </w:tabs>
        <w:jc w:val="center"/>
        <w:rPr>
          <w:rFonts w:ascii="Times New Roman" w:hAnsi="Times New Roman"/>
          <w:sz w:val="24"/>
          <w:szCs w:val="24"/>
          <w:lang w:eastAsia="ru-RU"/>
        </w:rPr>
      </w:pPr>
    </w:p>
    <w:p w14:paraId="4877FA21" w14:textId="72155846" w:rsidR="00555B22" w:rsidRDefault="00555B22" w:rsidP="007E0928">
      <w:pPr>
        <w:tabs>
          <w:tab w:val="right" w:pos="9498"/>
          <w:tab w:val="right" w:pos="9923"/>
          <w:tab w:val="right" w:pos="10205"/>
          <w:tab w:val="right" w:pos="10348"/>
        </w:tabs>
        <w:jc w:val="center"/>
        <w:rPr>
          <w:rFonts w:ascii="Times New Roman" w:hAnsi="Times New Roman"/>
          <w:sz w:val="24"/>
          <w:szCs w:val="24"/>
          <w:lang w:eastAsia="ru-RU"/>
        </w:rPr>
      </w:pPr>
    </w:p>
    <w:p w14:paraId="37E86E4A" w14:textId="4133CDC9" w:rsidR="00555B22" w:rsidRDefault="00555B22" w:rsidP="007E0928">
      <w:pPr>
        <w:tabs>
          <w:tab w:val="right" w:pos="9498"/>
          <w:tab w:val="right" w:pos="9923"/>
          <w:tab w:val="right" w:pos="10205"/>
          <w:tab w:val="right" w:pos="10348"/>
        </w:tabs>
        <w:jc w:val="center"/>
        <w:rPr>
          <w:rFonts w:ascii="Times New Roman" w:hAnsi="Times New Roman"/>
          <w:sz w:val="24"/>
          <w:szCs w:val="24"/>
          <w:lang w:eastAsia="ru-RU"/>
        </w:rPr>
      </w:pPr>
    </w:p>
    <w:p w14:paraId="7B6A63FE" w14:textId="2E663F42" w:rsidR="00555B22" w:rsidRDefault="00555B22" w:rsidP="007E0928">
      <w:pPr>
        <w:tabs>
          <w:tab w:val="right" w:pos="9498"/>
          <w:tab w:val="right" w:pos="9923"/>
          <w:tab w:val="right" w:pos="10205"/>
          <w:tab w:val="right" w:pos="10348"/>
        </w:tabs>
        <w:jc w:val="center"/>
        <w:rPr>
          <w:rFonts w:ascii="Times New Roman" w:hAnsi="Times New Roman"/>
          <w:sz w:val="24"/>
          <w:szCs w:val="24"/>
          <w:lang w:eastAsia="ru-RU"/>
        </w:rPr>
      </w:pPr>
    </w:p>
    <w:p w14:paraId="23958DF0" w14:textId="06E0B497" w:rsidR="00555B22" w:rsidRDefault="00555B22" w:rsidP="007E0928">
      <w:pPr>
        <w:tabs>
          <w:tab w:val="right" w:pos="9498"/>
          <w:tab w:val="right" w:pos="9923"/>
          <w:tab w:val="right" w:pos="10205"/>
          <w:tab w:val="right" w:pos="10348"/>
        </w:tabs>
        <w:jc w:val="center"/>
        <w:rPr>
          <w:rFonts w:ascii="Times New Roman" w:hAnsi="Times New Roman"/>
          <w:sz w:val="24"/>
          <w:szCs w:val="24"/>
          <w:lang w:eastAsia="ru-RU"/>
        </w:rPr>
      </w:pPr>
    </w:p>
    <w:p w14:paraId="757CAF56" w14:textId="6FEE64AB" w:rsidR="00555B22" w:rsidRDefault="00555B22" w:rsidP="007E0928">
      <w:pPr>
        <w:tabs>
          <w:tab w:val="right" w:pos="9498"/>
          <w:tab w:val="right" w:pos="9923"/>
          <w:tab w:val="right" w:pos="10205"/>
          <w:tab w:val="right" w:pos="10348"/>
        </w:tabs>
        <w:jc w:val="center"/>
        <w:rPr>
          <w:rFonts w:ascii="Times New Roman" w:hAnsi="Times New Roman"/>
          <w:sz w:val="24"/>
          <w:szCs w:val="24"/>
          <w:lang w:eastAsia="ru-RU"/>
        </w:rPr>
      </w:pPr>
    </w:p>
    <w:p w14:paraId="2798DE99" w14:textId="11476850" w:rsidR="00555B22" w:rsidRDefault="00555B22" w:rsidP="007E0928">
      <w:pPr>
        <w:tabs>
          <w:tab w:val="right" w:pos="9498"/>
          <w:tab w:val="right" w:pos="9923"/>
          <w:tab w:val="right" w:pos="10205"/>
          <w:tab w:val="right" w:pos="10348"/>
        </w:tabs>
        <w:jc w:val="center"/>
        <w:rPr>
          <w:rFonts w:ascii="Times New Roman" w:hAnsi="Times New Roman"/>
          <w:sz w:val="24"/>
          <w:szCs w:val="24"/>
          <w:lang w:eastAsia="ru-RU"/>
        </w:rPr>
      </w:pPr>
    </w:p>
    <w:p w14:paraId="7B7982A6" w14:textId="34B7919E" w:rsidR="00555B22" w:rsidRDefault="00555B22" w:rsidP="007E0928">
      <w:pPr>
        <w:tabs>
          <w:tab w:val="right" w:pos="9498"/>
          <w:tab w:val="right" w:pos="9923"/>
          <w:tab w:val="right" w:pos="10205"/>
          <w:tab w:val="right" w:pos="10348"/>
        </w:tabs>
        <w:jc w:val="center"/>
        <w:rPr>
          <w:rFonts w:ascii="Times New Roman" w:hAnsi="Times New Roman"/>
          <w:sz w:val="24"/>
          <w:szCs w:val="24"/>
          <w:lang w:eastAsia="ru-RU"/>
        </w:rPr>
      </w:pPr>
    </w:p>
    <w:p w14:paraId="015A19F1" w14:textId="3A64FD29" w:rsidR="00555B22" w:rsidRDefault="00555B22" w:rsidP="007E0928">
      <w:pPr>
        <w:tabs>
          <w:tab w:val="right" w:pos="9498"/>
          <w:tab w:val="right" w:pos="9923"/>
          <w:tab w:val="right" w:pos="10205"/>
          <w:tab w:val="right" w:pos="10348"/>
        </w:tabs>
        <w:jc w:val="center"/>
        <w:rPr>
          <w:rFonts w:ascii="Times New Roman" w:hAnsi="Times New Roman"/>
          <w:sz w:val="24"/>
          <w:szCs w:val="24"/>
          <w:lang w:eastAsia="ru-RU"/>
        </w:rPr>
      </w:pPr>
    </w:p>
    <w:p w14:paraId="4F50E124" w14:textId="45851081" w:rsidR="00555B22" w:rsidRDefault="00555B22" w:rsidP="007E0928">
      <w:pPr>
        <w:tabs>
          <w:tab w:val="right" w:pos="9498"/>
          <w:tab w:val="right" w:pos="9923"/>
          <w:tab w:val="right" w:pos="10205"/>
          <w:tab w:val="right" w:pos="10348"/>
        </w:tabs>
        <w:jc w:val="center"/>
        <w:rPr>
          <w:rFonts w:ascii="Times New Roman" w:hAnsi="Times New Roman"/>
          <w:sz w:val="24"/>
          <w:szCs w:val="24"/>
          <w:lang w:eastAsia="ru-RU"/>
        </w:rPr>
      </w:pPr>
    </w:p>
    <w:p w14:paraId="1CD6FA96" w14:textId="6E68E34F" w:rsidR="00555B22" w:rsidRDefault="00555B22" w:rsidP="007E0928">
      <w:pPr>
        <w:tabs>
          <w:tab w:val="right" w:pos="9498"/>
          <w:tab w:val="right" w:pos="9923"/>
          <w:tab w:val="right" w:pos="10205"/>
          <w:tab w:val="right" w:pos="10348"/>
        </w:tabs>
        <w:jc w:val="center"/>
        <w:rPr>
          <w:rFonts w:ascii="Times New Roman" w:hAnsi="Times New Roman"/>
          <w:sz w:val="24"/>
          <w:szCs w:val="24"/>
          <w:lang w:eastAsia="ru-RU"/>
        </w:rPr>
      </w:pPr>
    </w:p>
    <w:p w14:paraId="48E53540" w14:textId="1062FA30" w:rsidR="00555B22" w:rsidRDefault="00555B22" w:rsidP="007E0928">
      <w:pPr>
        <w:tabs>
          <w:tab w:val="right" w:pos="9498"/>
          <w:tab w:val="right" w:pos="9923"/>
          <w:tab w:val="right" w:pos="10205"/>
          <w:tab w:val="right" w:pos="10348"/>
        </w:tabs>
        <w:jc w:val="center"/>
        <w:rPr>
          <w:rFonts w:ascii="Times New Roman" w:hAnsi="Times New Roman"/>
          <w:sz w:val="24"/>
          <w:szCs w:val="24"/>
          <w:lang w:eastAsia="ru-RU"/>
        </w:rPr>
      </w:pPr>
    </w:p>
    <w:p w14:paraId="4024B14B" w14:textId="094E1EF7" w:rsidR="00555B22" w:rsidRDefault="00555B22" w:rsidP="007E0928">
      <w:pPr>
        <w:tabs>
          <w:tab w:val="right" w:pos="9498"/>
          <w:tab w:val="right" w:pos="9923"/>
          <w:tab w:val="right" w:pos="10205"/>
          <w:tab w:val="right" w:pos="10348"/>
        </w:tabs>
        <w:jc w:val="center"/>
        <w:rPr>
          <w:rFonts w:ascii="Times New Roman" w:hAnsi="Times New Roman"/>
          <w:sz w:val="24"/>
          <w:szCs w:val="24"/>
          <w:lang w:eastAsia="ru-RU"/>
        </w:rPr>
      </w:pPr>
    </w:p>
    <w:p w14:paraId="1506B111" w14:textId="62CDBB5E" w:rsidR="00555B22" w:rsidRDefault="00555B22" w:rsidP="007E0928">
      <w:pPr>
        <w:tabs>
          <w:tab w:val="right" w:pos="9498"/>
          <w:tab w:val="right" w:pos="9923"/>
          <w:tab w:val="right" w:pos="10205"/>
          <w:tab w:val="right" w:pos="10348"/>
        </w:tabs>
        <w:jc w:val="center"/>
        <w:rPr>
          <w:rFonts w:ascii="Times New Roman" w:hAnsi="Times New Roman"/>
          <w:sz w:val="24"/>
          <w:szCs w:val="24"/>
          <w:lang w:eastAsia="ru-RU"/>
        </w:rPr>
      </w:pPr>
    </w:p>
    <w:p w14:paraId="0999EAC1" w14:textId="68B86E86" w:rsidR="00555B22" w:rsidRDefault="00555B22" w:rsidP="007E0928">
      <w:pPr>
        <w:tabs>
          <w:tab w:val="right" w:pos="9498"/>
          <w:tab w:val="right" w:pos="9923"/>
          <w:tab w:val="right" w:pos="10205"/>
          <w:tab w:val="right" w:pos="10348"/>
        </w:tabs>
        <w:jc w:val="center"/>
        <w:rPr>
          <w:rFonts w:ascii="Times New Roman" w:hAnsi="Times New Roman"/>
          <w:sz w:val="24"/>
          <w:szCs w:val="24"/>
          <w:lang w:eastAsia="ru-RU"/>
        </w:rPr>
      </w:pPr>
    </w:p>
    <w:p w14:paraId="0674FAED" w14:textId="38BE46D3" w:rsidR="00555B22" w:rsidRDefault="00555B22" w:rsidP="007E0928">
      <w:pPr>
        <w:tabs>
          <w:tab w:val="right" w:pos="9498"/>
          <w:tab w:val="right" w:pos="9923"/>
          <w:tab w:val="right" w:pos="10205"/>
          <w:tab w:val="right" w:pos="10348"/>
        </w:tabs>
        <w:jc w:val="center"/>
        <w:rPr>
          <w:rFonts w:ascii="Times New Roman" w:hAnsi="Times New Roman"/>
          <w:sz w:val="24"/>
          <w:szCs w:val="24"/>
          <w:lang w:eastAsia="ru-RU"/>
        </w:rPr>
      </w:pPr>
    </w:p>
    <w:p w14:paraId="76AFED9B" w14:textId="2EDDCF32" w:rsidR="00555B22" w:rsidRDefault="00555B22" w:rsidP="007E0928">
      <w:pPr>
        <w:tabs>
          <w:tab w:val="right" w:pos="9498"/>
          <w:tab w:val="right" w:pos="9923"/>
          <w:tab w:val="right" w:pos="10205"/>
          <w:tab w:val="right" w:pos="10348"/>
        </w:tabs>
        <w:jc w:val="center"/>
        <w:rPr>
          <w:rFonts w:ascii="Times New Roman" w:hAnsi="Times New Roman"/>
          <w:sz w:val="24"/>
          <w:szCs w:val="24"/>
          <w:lang w:eastAsia="ru-RU"/>
        </w:rPr>
      </w:pPr>
    </w:p>
    <w:p w14:paraId="0E628383" w14:textId="6EB6666A" w:rsidR="00555B22" w:rsidRDefault="00555B22" w:rsidP="007E0928">
      <w:pPr>
        <w:tabs>
          <w:tab w:val="right" w:pos="9498"/>
          <w:tab w:val="right" w:pos="9923"/>
          <w:tab w:val="right" w:pos="10205"/>
          <w:tab w:val="right" w:pos="10348"/>
        </w:tabs>
        <w:jc w:val="center"/>
        <w:rPr>
          <w:rFonts w:ascii="Times New Roman" w:hAnsi="Times New Roman"/>
          <w:sz w:val="24"/>
          <w:szCs w:val="24"/>
          <w:lang w:eastAsia="ru-RU"/>
        </w:rPr>
      </w:pPr>
    </w:p>
    <w:p w14:paraId="6683F07C" w14:textId="4EEC2EB2" w:rsidR="00555B22" w:rsidRDefault="00555B22" w:rsidP="007E0928">
      <w:pPr>
        <w:tabs>
          <w:tab w:val="right" w:pos="9498"/>
          <w:tab w:val="right" w:pos="9923"/>
          <w:tab w:val="right" w:pos="10205"/>
          <w:tab w:val="right" w:pos="10348"/>
        </w:tabs>
        <w:jc w:val="center"/>
        <w:rPr>
          <w:rFonts w:ascii="Times New Roman" w:hAnsi="Times New Roman"/>
          <w:sz w:val="24"/>
          <w:szCs w:val="24"/>
          <w:lang w:eastAsia="ru-RU"/>
        </w:rPr>
      </w:pPr>
    </w:p>
    <w:p w14:paraId="55C846EB" w14:textId="77777777" w:rsidR="00555B22" w:rsidRDefault="00555B22" w:rsidP="007E0928">
      <w:pPr>
        <w:tabs>
          <w:tab w:val="right" w:pos="9498"/>
          <w:tab w:val="right" w:pos="9923"/>
          <w:tab w:val="right" w:pos="10205"/>
          <w:tab w:val="right" w:pos="10348"/>
        </w:tabs>
        <w:jc w:val="center"/>
        <w:rPr>
          <w:rFonts w:ascii="Times New Roman" w:hAnsi="Times New Roman"/>
          <w:sz w:val="24"/>
          <w:szCs w:val="24"/>
          <w:lang w:eastAsia="ru-RU"/>
        </w:rPr>
      </w:pPr>
    </w:p>
    <w:p w14:paraId="77BBA1FF" w14:textId="77777777" w:rsidR="003A047C" w:rsidRPr="00A819F1" w:rsidRDefault="003A047C" w:rsidP="00FE06F1">
      <w:pPr>
        <w:pStyle w:val="11"/>
        <w:numPr>
          <w:ilvl w:val="0"/>
          <w:numId w:val="55"/>
        </w:numPr>
        <w:rPr>
          <w:b/>
          <w:sz w:val="32"/>
        </w:rPr>
      </w:pPr>
      <w:bookmarkStart w:id="6" w:name="_Toc442008383"/>
      <w:bookmarkStart w:id="7" w:name="_Toc442523024"/>
      <w:bookmarkStart w:id="8" w:name="_Toc442523282"/>
      <w:bookmarkStart w:id="9" w:name="_Toc69753057"/>
      <w:r w:rsidRPr="00A819F1">
        <w:rPr>
          <w:b/>
          <w:sz w:val="32"/>
        </w:rPr>
        <w:lastRenderedPageBreak/>
        <w:t>Общие положения</w:t>
      </w:r>
      <w:bookmarkEnd w:id="6"/>
      <w:bookmarkEnd w:id="7"/>
      <w:bookmarkEnd w:id="8"/>
      <w:bookmarkEnd w:id="9"/>
    </w:p>
    <w:p w14:paraId="7442A347" w14:textId="77777777" w:rsidR="003A047C" w:rsidRPr="00EB3A9A" w:rsidRDefault="003A047C" w:rsidP="00FE06F1">
      <w:pPr>
        <w:pStyle w:val="2"/>
        <w:numPr>
          <w:ilvl w:val="1"/>
          <w:numId w:val="55"/>
        </w:numPr>
        <w:tabs>
          <w:tab w:val="clear" w:pos="794"/>
          <w:tab w:val="num" w:pos="993"/>
        </w:tabs>
        <w:ind w:left="993" w:hanging="633"/>
        <w:jc w:val="both"/>
        <w:rPr>
          <w:b/>
        </w:rPr>
      </w:pPr>
      <w:bookmarkStart w:id="10" w:name="_Toc69753058"/>
      <w:r w:rsidRPr="00EB3A9A">
        <w:rPr>
          <w:b/>
        </w:rPr>
        <w:t>Перечень применяемых в тексте сокращений</w:t>
      </w:r>
      <w:bookmarkEnd w:id="10"/>
    </w:p>
    <w:p w14:paraId="3B7ECD82" w14:textId="77777777" w:rsidR="003A047C" w:rsidRDefault="003A047C" w:rsidP="00B334E2">
      <w:pPr>
        <w:spacing w:line="240" w:lineRule="auto"/>
        <w:ind w:firstLine="709"/>
        <w:contextualSpacing/>
        <w:jc w:val="both"/>
        <w:rPr>
          <w:rFonts w:ascii="Times New Roman" w:hAnsi="Times New Roman"/>
          <w:sz w:val="28"/>
          <w:szCs w:val="28"/>
        </w:rPr>
      </w:pPr>
    </w:p>
    <w:tbl>
      <w:tblPr>
        <w:tblW w:w="0" w:type="auto"/>
        <w:jc w:val="center"/>
        <w:tblLook w:val="04A0" w:firstRow="1" w:lastRow="0" w:firstColumn="1" w:lastColumn="0" w:noHBand="0" w:noVBand="1"/>
      </w:tblPr>
      <w:tblGrid>
        <w:gridCol w:w="2843"/>
        <w:gridCol w:w="6444"/>
      </w:tblGrid>
      <w:tr w:rsidR="002D30BE" w:rsidRPr="002D30BE" w14:paraId="2B89BFFA" w14:textId="77777777" w:rsidTr="008F6C87">
        <w:trPr>
          <w:trHeight w:val="283"/>
          <w:jc w:val="center"/>
        </w:trPr>
        <w:tc>
          <w:tcPr>
            <w:tcW w:w="2843" w:type="dxa"/>
            <w:shd w:val="clear" w:color="auto" w:fill="auto"/>
            <w:vAlign w:val="center"/>
          </w:tcPr>
          <w:p w14:paraId="0A9ED1AA" w14:textId="77777777" w:rsidR="002D30BE" w:rsidRPr="002D30BE" w:rsidRDefault="002D30BE" w:rsidP="00B334E2">
            <w:pPr>
              <w:spacing w:after="60" w:line="240" w:lineRule="auto"/>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АХОВ</w:t>
            </w:r>
          </w:p>
        </w:tc>
        <w:tc>
          <w:tcPr>
            <w:tcW w:w="6444" w:type="dxa"/>
            <w:shd w:val="clear" w:color="auto" w:fill="auto"/>
            <w:vAlign w:val="center"/>
          </w:tcPr>
          <w:p w14:paraId="09DE2DA5" w14:textId="77777777" w:rsidR="002D30BE" w:rsidRPr="002D30BE" w:rsidRDefault="002D30BE" w:rsidP="00B334E2">
            <w:pPr>
              <w:spacing w:after="60" w:line="240" w:lineRule="auto"/>
              <w:jc w:val="both"/>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аварийно-химически опасные вещества</w:t>
            </w:r>
          </w:p>
        </w:tc>
      </w:tr>
      <w:tr w:rsidR="002D30BE" w:rsidRPr="002D30BE" w14:paraId="456FC241" w14:textId="77777777" w:rsidTr="008F6C87">
        <w:trPr>
          <w:trHeight w:val="283"/>
          <w:jc w:val="center"/>
        </w:trPr>
        <w:tc>
          <w:tcPr>
            <w:tcW w:w="2843" w:type="dxa"/>
            <w:shd w:val="clear" w:color="auto" w:fill="auto"/>
            <w:vAlign w:val="center"/>
          </w:tcPr>
          <w:p w14:paraId="5E9693AA" w14:textId="77777777" w:rsidR="002D30BE" w:rsidRPr="002D30BE" w:rsidRDefault="002D30BE" w:rsidP="00B334E2">
            <w:pPr>
              <w:spacing w:after="60" w:line="240" w:lineRule="auto"/>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ВЛ</w:t>
            </w:r>
          </w:p>
        </w:tc>
        <w:tc>
          <w:tcPr>
            <w:tcW w:w="6444" w:type="dxa"/>
            <w:shd w:val="clear" w:color="auto" w:fill="auto"/>
            <w:vAlign w:val="center"/>
          </w:tcPr>
          <w:p w14:paraId="51ABC34A" w14:textId="77777777" w:rsidR="002D30BE" w:rsidRPr="002D30BE" w:rsidRDefault="002D30BE" w:rsidP="00B334E2">
            <w:pPr>
              <w:spacing w:after="60" w:line="240" w:lineRule="auto"/>
              <w:jc w:val="both"/>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воздушная линия</w:t>
            </w:r>
          </w:p>
        </w:tc>
      </w:tr>
      <w:tr w:rsidR="00CE2B81" w:rsidRPr="002D30BE" w14:paraId="5E1CCB69" w14:textId="77777777" w:rsidTr="008F6C87">
        <w:trPr>
          <w:trHeight w:val="283"/>
          <w:jc w:val="center"/>
        </w:trPr>
        <w:tc>
          <w:tcPr>
            <w:tcW w:w="2843" w:type="dxa"/>
            <w:shd w:val="clear" w:color="auto" w:fill="auto"/>
            <w:vAlign w:val="center"/>
          </w:tcPr>
          <w:p w14:paraId="6B7BFF51" w14:textId="77777777" w:rsidR="00CE2B81" w:rsidRPr="002D30BE" w:rsidRDefault="00CE2B81" w:rsidP="00B334E2">
            <w:pPr>
              <w:spacing w:after="60" w:line="24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г.</w:t>
            </w:r>
          </w:p>
        </w:tc>
        <w:tc>
          <w:tcPr>
            <w:tcW w:w="6444" w:type="dxa"/>
            <w:shd w:val="clear" w:color="auto" w:fill="auto"/>
            <w:vAlign w:val="center"/>
          </w:tcPr>
          <w:p w14:paraId="0EFEC01D" w14:textId="77777777" w:rsidR="00CE2B81" w:rsidRPr="002D30BE" w:rsidRDefault="00CE2B81" w:rsidP="00B334E2">
            <w:pPr>
              <w:spacing w:after="60" w:line="24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город</w:t>
            </w:r>
          </w:p>
        </w:tc>
      </w:tr>
      <w:tr w:rsidR="002D30BE" w:rsidRPr="002D30BE" w14:paraId="5C360E09" w14:textId="77777777" w:rsidTr="008F6C87">
        <w:trPr>
          <w:trHeight w:val="283"/>
          <w:jc w:val="center"/>
        </w:trPr>
        <w:tc>
          <w:tcPr>
            <w:tcW w:w="2843" w:type="dxa"/>
            <w:shd w:val="clear" w:color="auto" w:fill="auto"/>
            <w:vAlign w:val="center"/>
          </w:tcPr>
          <w:p w14:paraId="11B461CD" w14:textId="77777777" w:rsidR="002D30BE" w:rsidRPr="002D30BE" w:rsidRDefault="002D30BE" w:rsidP="00B334E2">
            <w:pPr>
              <w:spacing w:after="60" w:line="240" w:lineRule="auto"/>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ГО</w:t>
            </w:r>
          </w:p>
        </w:tc>
        <w:tc>
          <w:tcPr>
            <w:tcW w:w="6444" w:type="dxa"/>
            <w:shd w:val="clear" w:color="auto" w:fill="auto"/>
            <w:vAlign w:val="center"/>
          </w:tcPr>
          <w:p w14:paraId="5018A31A" w14:textId="77777777" w:rsidR="002D30BE" w:rsidRPr="002D30BE" w:rsidRDefault="002D30BE" w:rsidP="00B334E2">
            <w:pPr>
              <w:spacing w:after="60" w:line="240" w:lineRule="auto"/>
              <w:jc w:val="both"/>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гражданская оборона</w:t>
            </w:r>
          </w:p>
        </w:tc>
      </w:tr>
      <w:tr w:rsidR="002D30BE" w:rsidRPr="002D30BE" w14:paraId="4B4E634D" w14:textId="77777777" w:rsidTr="008F6C87">
        <w:trPr>
          <w:trHeight w:val="283"/>
          <w:jc w:val="center"/>
        </w:trPr>
        <w:tc>
          <w:tcPr>
            <w:tcW w:w="2843" w:type="dxa"/>
            <w:shd w:val="clear" w:color="auto" w:fill="auto"/>
            <w:vAlign w:val="center"/>
          </w:tcPr>
          <w:p w14:paraId="20C55733" w14:textId="77777777" w:rsidR="002D30BE" w:rsidRPr="002D30BE" w:rsidRDefault="002D30BE" w:rsidP="00B334E2">
            <w:pPr>
              <w:spacing w:after="60" w:line="240" w:lineRule="auto"/>
              <w:rPr>
                <w:rFonts w:ascii="Times New Roman" w:eastAsia="Times New Roman" w:hAnsi="Times New Roman"/>
                <w:color w:val="000000"/>
                <w:sz w:val="28"/>
                <w:szCs w:val="28"/>
                <w:lang w:eastAsia="ru-RU"/>
              </w:rPr>
            </w:pPr>
            <w:proofErr w:type="spellStart"/>
            <w:r w:rsidRPr="002D30BE">
              <w:rPr>
                <w:rFonts w:ascii="Times New Roman" w:eastAsia="Times New Roman" w:hAnsi="Times New Roman"/>
                <w:color w:val="000000"/>
                <w:sz w:val="28"/>
                <w:szCs w:val="28"/>
                <w:lang w:eastAsia="ru-RU"/>
              </w:rPr>
              <w:t>дБА</w:t>
            </w:r>
            <w:proofErr w:type="spellEnd"/>
          </w:p>
        </w:tc>
        <w:tc>
          <w:tcPr>
            <w:tcW w:w="6444" w:type="dxa"/>
            <w:shd w:val="clear" w:color="auto" w:fill="auto"/>
            <w:vAlign w:val="center"/>
          </w:tcPr>
          <w:p w14:paraId="4DAEF088" w14:textId="77777777" w:rsidR="002D30BE" w:rsidRPr="002D30BE" w:rsidRDefault="002D30BE" w:rsidP="00B334E2">
            <w:pPr>
              <w:spacing w:after="60" w:line="240" w:lineRule="auto"/>
              <w:jc w:val="both"/>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децибел акустический</w:t>
            </w:r>
          </w:p>
        </w:tc>
      </w:tr>
      <w:tr w:rsidR="002D30BE" w:rsidRPr="002D30BE" w14:paraId="0F4EF4CF" w14:textId="77777777" w:rsidTr="008F6C87">
        <w:trPr>
          <w:trHeight w:val="283"/>
          <w:jc w:val="center"/>
        </w:trPr>
        <w:tc>
          <w:tcPr>
            <w:tcW w:w="2843" w:type="dxa"/>
            <w:shd w:val="clear" w:color="auto" w:fill="auto"/>
            <w:vAlign w:val="center"/>
          </w:tcPr>
          <w:p w14:paraId="5947092B" w14:textId="77777777" w:rsidR="002D30BE" w:rsidRPr="002D30BE" w:rsidRDefault="002D30BE" w:rsidP="00B334E2">
            <w:pPr>
              <w:spacing w:after="60" w:line="240" w:lineRule="auto"/>
              <w:rPr>
                <w:rFonts w:ascii="Times New Roman" w:eastAsia="Times New Roman" w:hAnsi="Times New Roman"/>
                <w:color w:val="000000"/>
                <w:sz w:val="28"/>
                <w:szCs w:val="28"/>
                <w:lang w:eastAsia="ru-RU"/>
              </w:rPr>
            </w:pPr>
            <w:proofErr w:type="spellStart"/>
            <w:r w:rsidRPr="002D30BE">
              <w:rPr>
                <w:rFonts w:ascii="Times New Roman" w:eastAsia="Times New Roman" w:hAnsi="Times New Roman"/>
                <w:color w:val="000000"/>
                <w:sz w:val="28"/>
                <w:szCs w:val="28"/>
                <w:lang w:eastAsia="ru-RU"/>
              </w:rPr>
              <w:t>жел</w:t>
            </w:r>
            <w:proofErr w:type="spellEnd"/>
            <w:r w:rsidRPr="002D30BE">
              <w:rPr>
                <w:rFonts w:ascii="Times New Roman" w:eastAsia="Times New Roman" w:hAnsi="Times New Roman"/>
                <w:color w:val="000000"/>
                <w:sz w:val="28"/>
                <w:szCs w:val="28"/>
                <w:lang w:eastAsia="ru-RU"/>
              </w:rPr>
              <w:t>. с крыш.</w:t>
            </w:r>
          </w:p>
        </w:tc>
        <w:tc>
          <w:tcPr>
            <w:tcW w:w="6444" w:type="dxa"/>
            <w:shd w:val="clear" w:color="auto" w:fill="auto"/>
            <w:vAlign w:val="center"/>
          </w:tcPr>
          <w:p w14:paraId="15378DFE" w14:textId="77777777" w:rsidR="002D30BE" w:rsidRPr="002D30BE" w:rsidRDefault="002D30BE" w:rsidP="00B334E2">
            <w:pPr>
              <w:spacing w:after="60" w:line="240" w:lineRule="auto"/>
              <w:jc w:val="both"/>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железный с крышкой</w:t>
            </w:r>
          </w:p>
        </w:tc>
      </w:tr>
      <w:tr w:rsidR="002D30BE" w:rsidRPr="002D30BE" w14:paraId="4CD4F5DB" w14:textId="77777777" w:rsidTr="008F6C87">
        <w:trPr>
          <w:trHeight w:val="283"/>
          <w:jc w:val="center"/>
        </w:trPr>
        <w:tc>
          <w:tcPr>
            <w:tcW w:w="2843" w:type="dxa"/>
            <w:shd w:val="clear" w:color="auto" w:fill="auto"/>
            <w:vAlign w:val="center"/>
          </w:tcPr>
          <w:p w14:paraId="63127121" w14:textId="77777777" w:rsidR="002D30BE" w:rsidRPr="002D30BE" w:rsidRDefault="002D30BE" w:rsidP="00B334E2">
            <w:pPr>
              <w:spacing w:after="60" w:line="240" w:lineRule="auto"/>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кол-во</w:t>
            </w:r>
          </w:p>
        </w:tc>
        <w:tc>
          <w:tcPr>
            <w:tcW w:w="6444" w:type="dxa"/>
            <w:shd w:val="clear" w:color="auto" w:fill="auto"/>
            <w:vAlign w:val="center"/>
          </w:tcPr>
          <w:p w14:paraId="558AE736" w14:textId="77777777" w:rsidR="002D30BE" w:rsidRPr="002D30BE" w:rsidRDefault="002D30BE" w:rsidP="00B334E2">
            <w:pPr>
              <w:spacing w:after="60" w:line="240" w:lineRule="auto"/>
              <w:jc w:val="both"/>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количество</w:t>
            </w:r>
          </w:p>
        </w:tc>
      </w:tr>
      <w:tr w:rsidR="002D30BE" w:rsidRPr="002D30BE" w14:paraId="310E26A0" w14:textId="77777777" w:rsidTr="008F6C87">
        <w:trPr>
          <w:trHeight w:val="283"/>
          <w:jc w:val="center"/>
        </w:trPr>
        <w:tc>
          <w:tcPr>
            <w:tcW w:w="2843" w:type="dxa"/>
            <w:shd w:val="clear" w:color="auto" w:fill="auto"/>
            <w:vAlign w:val="center"/>
          </w:tcPr>
          <w:p w14:paraId="20E8BA56" w14:textId="77777777" w:rsidR="002D30BE" w:rsidRPr="002D30BE" w:rsidRDefault="002D30BE" w:rsidP="00B334E2">
            <w:pPr>
              <w:spacing w:after="60" w:line="240" w:lineRule="auto"/>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ЛВГЖ</w:t>
            </w:r>
          </w:p>
        </w:tc>
        <w:tc>
          <w:tcPr>
            <w:tcW w:w="6444" w:type="dxa"/>
            <w:shd w:val="clear" w:color="auto" w:fill="auto"/>
            <w:vAlign w:val="center"/>
          </w:tcPr>
          <w:p w14:paraId="1B413EAD" w14:textId="77777777" w:rsidR="002D30BE" w:rsidRPr="002D30BE" w:rsidRDefault="002D30BE" w:rsidP="00B334E2">
            <w:pPr>
              <w:spacing w:after="60" w:line="240" w:lineRule="auto"/>
              <w:jc w:val="both"/>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легковоспламеняющиеся и горючие жидкости.</w:t>
            </w:r>
          </w:p>
        </w:tc>
      </w:tr>
      <w:tr w:rsidR="002D30BE" w:rsidRPr="002D30BE" w14:paraId="60FF1408" w14:textId="77777777" w:rsidTr="008F6C87">
        <w:trPr>
          <w:trHeight w:val="283"/>
          <w:jc w:val="center"/>
        </w:trPr>
        <w:tc>
          <w:tcPr>
            <w:tcW w:w="2843" w:type="dxa"/>
            <w:shd w:val="clear" w:color="auto" w:fill="auto"/>
            <w:vAlign w:val="center"/>
          </w:tcPr>
          <w:p w14:paraId="06EC8F50" w14:textId="77777777" w:rsidR="002D30BE" w:rsidRPr="002D30BE" w:rsidRDefault="002D30BE" w:rsidP="00B334E2">
            <w:pPr>
              <w:spacing w:after="60" w:line="240" w:lineRule="auto"/>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ЛЭП</w:t>
            </w:r>
          </w:p>
        </w:tc>
        <w:tc>
          <w:tcPr>
            <w:tcW w:w="6444" w:type="dxa"/>
            <w:shd w:val="clear" w:color="auto" w:fill="auto"/>
            <w:vAlign w:val="center"/>
          </w:tcPr>
          <w:p w14:paraId="3C42929B" w14:textId="77777777" w:rsidR="002D30BE" w:rsidRPr="002D30BE" w:rsidRDefault="002D30BE" w:rsidP="00B334E2">
            <w:pPr>
              <w:spacing w:after="60" w:line="240" w:lineRule="auto"/>
              <w:jc w:val="both"/>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линия электропередачи</w:t>
            </w:r>
          </w:p>
        </w:tc>
      </w:tr>
      <w:tr w:rsidR="002D30BE" w:rsidRPr="002D30BE" w14:paraId="6551CEDD" w14:textId="77777777" w:rsidTr="008F6C87">
        <w:trPr>
          <w:trHeight w:val="283"/>
          <w:jc w:val="center"/>
        </w:trPr>
        <w:tc>
          <w:tcPr>
            <w:tcW w:w="2843" w:type="dxa"/>
            <w:shd w:val="clear" w:color="auto" w:fill="auto"/>
            <w:vAlign w:val="center"/>
          </w:tcPr>
          <w:p w14:paraId="5EABA2FB" w14:textId="77777777" w:rsidR="002D30BE" w:rsidRPr="002D30BE" w:rsidRDefault="002D30BE" w:rsidP="00B334E2">
            <w:pPr>
              <w:spacing w:after="60" w:line="240" w:lineRule="auto"/>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ООПТ</w:t>
            </w:r>
          </w:p>
        </w:tc>
        <w:tc>
          <w:tcPr>
            <w:tcW w:w="6444" w:type="dxa"/>
            <w:shd w:val="clear" w:color="auto" w:fill="auto"/>
            <w:vAlign w:val="center"/>
          </w:tcPr>
          <w:p w14:paraId="79985DC2" w14:textId="77777777" w:rsidR="002D30BE" w:rsidRPr="002D30BE" w:rsidRDefault="002D30BE" w:rsidP="00B334E2">
            <w:pPr>
              <w:spacing w:after="60" w:line="240" w:lineRule="auto"/>
              <w:jc w:val="both"/>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 xml:space="preserve">особо охраняемые природные территории </w:t>
            </w:r>
          </w:p>
        </w:tc>
      </w:tr>
      <w:tr w:rsidR="002D30BE" w:rsidRPr="002D30BE" w14:paraId="48D6E353" w14:textId="77777777" w:rsidTr="008F6C87">
        <w:trPr>
          <w:trHeight w:val="283"/>
          <w:jc w:val="center"/>
        </w:trPr>
        <w:tc>
          <w:tcPr>
            <w:tcW w:w="2843" w:type="dxa"/>
            <w:shd w:val="clear" w:color="auto" w:fill="auto"/>
            <w:vAlign w:val="center"/>
          </w:tcPr>
          <w:p w14:paraId="0E79EA00" w14:textId="77777777" w:rsidR="002D30BE" w:rsidRPr="002D30BE" w:rsidRDefault="002D30BE" w:rsidP="00B334E2">
            <w:pPr>
              <w:spacing w:after="60" w:line="240" w:lineRule="auto"/>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ПДК</w:t>
            </w:r>
          </w:p>
        </w:tc>
        <w:tc>
          <w:tcPr>
            <w:tcW w:w="6444" w:type="dxa"/>
            <w:shd w:val="clear" w:color="auto" w:fill="auto"/>
            <w:vAlign w:val="center"/>
          </w:tcPr>
          <w:p w14:paraId="7612C32F" w14:textId="77777777" w:rsidR="002D30BE" w:rsidRPr="002D30BE" w:rsidRDefault="002D30BE" w:rsidP="00B334E2">
            <w:pPr>
              <w:spacing w:after="60" w:line="240" w:lineRule="auto"/>
              <w:jc w:val="both"/>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предельно допустимая концентрация</w:t>
            </w:r>
          </w:p>
        </w:tc>
      </w:tr>
      <w:tr w:rsidR="002D30BE" w:rsidRPr="002D30BE" w14:paraId="141EEBB8" w14:textId="77777777" w:rsidTr="008F6C87">
        <w:trPr>
          <w:trHeight w:val="283"/>
          <w:jc w:val="center"/>
        </w:trPr>
        <w:tc>
          <w:tcPr>
            <w:tcW w:w="2843" w:type="dxa"/>
            <w:shd w:val="clear" w:color="auto" w:fill="auto"/>
            <w:vAlign w:val="center"/>
          </w:tcPr>
          <w:p w14:paraId="76DBCDBA" w14:textId="77777777" w:rsidR="002D30BE" w:rsidRPr="002D30BE" w:rsidRDefault="002D30BE" w:rsidP="00B334E2">
            <w:pPr>
              <w:spacing w:after="60" w:line="240" w:lineRule="auto"/>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ПС</w:t>
            </w:r>
          </w:p>
        </w:tc>
        <w:tc>
          <w:tcPr>
            <w:tcW w:w="6444" w:type="dxa"/>
            <w:shd w:val="clear" w:color="auto" w:fill="auto"/>
            <w:vAlign w:val="center"/>
          </w:tcPr>
          <w:p w14:paraId="69704BF5" w14:textId="77777777" w:rsidR="002D30BE" w:rsidRPr="002D30BE" w:rsidRDefault="002D30BE" w:rsidP="00B334E2">
            <w:pPr>
              <w:spacing w:after="60" w:line="240" w:lineRule="auto"/>
              <w:jc w:val="both"/>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подстанция (электрическая)</w:t>
            </w:r>
          </w:p>
        </w:tc>
      </w:tr>
      <w:tr w:rsidR="002D30BE" w:rsidRPr="002D30BE" w14:paraId="07149641" w14:textId="77777777" w:rsidTr="008F6C87">
        <w:trPr>
          <w:trHeight w:val="283"/>
          <w:jc w:val="center"/>
        </w:trPr>
        <w:tc>
          <w:tcPr>
            <w:tcW w:w="2843" w:type="dxa"/>
            <w:shd w:val="clear" w:color="auto" w:fill="auto"/>
            <w:vAlign w:val="center"/>
          </w:tcPr>
          <w:p w14:paraId="0145B309" w14:textId="77777777" w:rsidR="002D30BE" w:rsidRPr="002D30BE" w:rsidRDefault="002D30BE" w:rsidP="00B334E2">
            <w:pPr>
              <w:spacing w:after="60" w:line="240" w:lineRule="auto"/>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р.</w:t>
            </w:r>
          </w:p>
        </w:tc>
        <w:tc>
          <w:tcPr>
            <w:tcW w:w="6444" w:type="dxa"/>
            <w:shd w:val="clear" w:color="auto" w:fill="auto"/>
            <w:vAlign w:val="center"/>
          </w:tcPr>
          <w:p w14:paraId="69F214CB" w14:textId="77777777" w:rsidR="002D30BE" w:rsidRPr="002D30BE" w:rsidRDefault="002D30BE" w:rsidP="00B334E2">
            <w:pPr>
              <w:spacing w:after="60" w:line="240" w:lineRule="auto"/>
              <w:jc w:val="both"/>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река</w:t>
            </w:r>
          </w:p>
        </w:tc>
      </w:tr>
      <w:tr w:rsidR="002D30BE" w:rsidRPr="002D30BE" w14:paraId="71EA0276" w14:textId="77777777" w:rsidTr="008F6C87">
        <w:trPr>
          <w:trHeight w:val="283"/>
          <w:jc w:val="center"/>
        </w:trPr>
        <w:tc>
          <w:tcPr>
            <w:tcW w:w="2843" w:type="dxa"/>
            <w:shd w:val="clear" w:color="auto" w:fill="auto"/>
            <w:vAlign w:val="center"/>
          </w:tcPr>
          <w:p w14:paraId="11FE18B2" w14:textId="77777777" w:rsidR="002D30BE" w:rsidRPr="002D30BE" w:rsidRDefault="002D30BE" w:rsidP="00B334E2">
            <w:pPr>
              <w:spacing w:after="60" w:line="240" w:lineRule="auto"/>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СЗЗ</w:t>
            </w:r>
          </w:p>
        </w:tc>
        <w:tc>
          <w:tcPr>
            <w:tcW w:w="6444" w:type="dxa"/>
            <w:shd w:val="clear" w:color="auto" w:fill="auto"/>
            <w:vAlign w:val="center"/>
          </w:tcPr>
          <w:p w14:paraId="5C061F42" w14:textId="77777777" w:rsidR="002D30BE" w:rsidRPr="002D30BE" w:rsidRDefault="002D30BE" w:rsidP="00B334E2">
            <w:pPr>
              <w:spacing w:after="60" w:line="240" w:lineRule="auto"/>
              <w:jc w:val="both"/>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санитарно-защитная зона</w:t>
            </w:r>
          </w:p>
        </w:tc>
      </w:tr>
      <w:tr w:rsidR="002D30BE" w:rsidRPr="002D30BE" w14:paraId="21346C25" w14:textId="77777777" w:rsidTr="008F6C87">
        <w:trPr>
          <w:trHeight w:val="283"/>
          <w:jc w:val="center"/>
        </w:trPr>
        <w:tc>
          <w:tcPr>
            <w:tcW w:w="2843" w:type="dxa"/>
            <w:shd w:val="clear" w:color="auto" w:fill="auto"/>
            <w:vAlign w:val="center"/>
          </w:tcPr>
          <w:p w14:paraId="396D60C1" w14:textId="77777777" w:rsidR="002D30BE" w:rsidRPr="002D30BE" w:rsidRDefault="002D30BE" w:rsidP="00B334E2">
            <w:pPr>
              <w:spacing w:after="60" w:line="240" w:lineRule="auto"/>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val="en-US" w:eastAsia="ru-RU"/>
              </w:rPr>
              <w:t>СТП</w:t>
            </w:r>
          </w:p>
        </w:tc>
        <w:tc>
          <w:tcPr>
            <w:tcW w:w="6444" w:type="dxa"/>
            <w:shd w:val="clear" w:color="auto" w:fill="auto"/>
            <w:vAlign w:val="center"/>
          </w:tcPr>
          <w:p w14:paraId="34259791" w14:textId="77777777" w:rsidR="002D30BE" w:rsidRPr="002D30BE" w:rsidRDefault="002D30BE" w:rsidP="00B334E2">
            <w:pPr>
              <w:spacing w:after="60" w:line="240" w:lineRule="auto"/>
              <w:jc w:val="both"/>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схема территориального планирования</w:t>
            </w:r>
          </w:p>
        </w:tc>
      </w:tr>
      <w:tr w:rsidR="002D30BE" w:rsidRPr="002D30BE" w14:paraId="78B4700D" w14:textId="77777777" w:rsidTr="008F6C87">
        <w:trPr>
          <w:trHeight w:val="283"/>
          <w:jc w:val="center"/>
        </w:trPr>
        <w:tc>
          <w:tcPr>
            <w:tcW w:w="2843" w:type="dxa"/>
            <w:shd w:val="clear" w:color="auto" w:fill="auto"/>
            <w:vAlign w:val="center"/>
          </w:tcPr>
          <w:p w14:paraId="73259271" w14:textId="77777777" w:rsidR="002D30BE" w:rsidRPr="002D30BE" w:rsidRDefault="002D30BE" w:rsidP="00B334E2">
            <w:pPr>
              <w:spacing w:after="60" w:line="240" w:lineRule="auto"/>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 xml:space="preserve">СУГ </w:t>
            </w:r>
          </w:p>
        </w:tc>
        <w:tc>
          <w:tcPr>
            <w:tcW w:w="6444" w:type="dxa"/>
            <w:shd w:val="clear" w:color="auto" w:fill="auto"/>
            <w:vAlign w:val="center"/>
          </w:tcPr>
          <w:p w14:paraId="036FF270" w14:textId="77777777" w:rsidR="002D30BE" w:rsidRPr="002D30BE" w:rsidRDefault="002D30BE" w:rsidP="00B334E2">
            <w:pPr>
              <w:spacing w:after="60" w:line="240" w:lineRule="auto"/>
              <w:jc w:val="both"/>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сжиженные углеводородные газы</w:t>
            </w:r>
          </w:p>
        </w:tc>
      </w:tr>
      <w:tr w:rsidR="002D30BE" w:rsidRPr="002D30BE" w14:paraId="018124EE" w14:textId="77777777" w:rsidTr="008F6C87">
        <w:trPr>
          <w:trHeight w:val="283"/>
          <w:jc w:val="center"/>
        </w:trPr>
        <w:tc>
          <w:tcPr>
            <w:tcW w:w="2843" w:type="dxa"/>
            <w:shd w:val="clear" w:color="auto" w:fill="auto"/>
            <w:vAlign w:val="center"/>
          </w:tcPr>
          <w:p w14:paraId="3D3B99DC" w14:textId="77777777" w:rsidR="002D30BE" w:rsidRPr="002D30BE" w:rsidRDefault="002D30BE" w:rsidP="00B334E2">
            <w:pPr>
              <w:spacing w:after="60" w:line="240" w:lineRule="auto"/>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ТВС</w:t>
            </w:r>
          </w:p>
        </w:tc>
        <w:tc>
          <w:tcPr>
            <w:tcW w:w="6444" w:type="dxa"/>
            <w:shd w:val="clear" w:color="auto" w:fill="auto"/>
            <w:vAlign w:val="center"/>
          </w:tcPr>
          <w:p w14:paraId="328A5F92" w14:textId="77777777" w:rsidR="002D30BE" w:rsidRPr="002D30BE" w:rsidRDefault="002D30BE" w:rsidP="00B334E2">
            <w:pPr>
              <w:spacing w:after="60" w:line="240" w:lineRule="auto"/>
              <w:jc w:val="both"/>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топливно-воздушная смесь</w:t>
            </w:r>
          </w:p>
        </w:tc>
      </w:tr>
      <w:tr w:rsidR="002D30BE" w:rsidRPr="002D30BE" w14:paraId="1839F0F1" w14:textId="77777777" w:rsidTr="008F6C87">
        <w:trPr>
          <w:trHeight w:val="283"/>
          <w:jc w:val="center"/>
        </w:trPr>
        <w:tc>
          <w:tcPr>
            <w:tcW w:w="2843" w:type="dxa"/>
            <w:shd w:val="clear" w:color="auto" w:fill="auto"/>
            <w:vAlign w:val="center"/>
          </w:tcPr>
          <w:p w14:paraId="52727D7A" w14:textId="77777777" w:rsidR="002D30BE" w:rsidRPr="002D30BE" w:rsidRDefault="002D30BE" w:rsidP="00B334E2">
            <w:pPr>
              <w:spacing w:after="60" w:line="240" w:lineRule="auto"/>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ТКО</w:t>
            </w:r>
          </w:p>
        </w:tc>
        <w:tc>
          <w:tcPr>
            <w:tcW w:w="6444" w:type="dxa"/>
            <w:shd w:val="clear" w:color="auto" w:fill="auto"/>
            <w:vAlign w:val="center"/>
          </w:tcPr>
          <w:p w14:paraId="0D4481F3" w14:textId="77777777" w:rsidR="002D30BE" w:rsidRPr="002D30BE" w:rsidRDefault="002D30BE" w:rsidP="00B334E2">
            <w:pPr>
              <w:spacing w:after="60" w:line="240" w:lineRule="auto"/>
              <w:jc w:val="both"/>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твёрдые коммунальные отходы</w:t>
            </w:r>
          </w:p>
        </w:tc>
      </w:tr>
      <w:tr w:rsidR="00BE672A" w:rsidRPr="002D30BE" w14:paraId="243BDED0" w14:textId="77777777" w:rsidTr="008F6C87">
        <w:trPr>
          <w:trHeight w:val="283"/>
          <w:jc w:val="center"/>
        </w:trPr>
        <w:tc>
          <w:tcPr>
            <w:tcW w:w="2843" w:type="dxa"/>
            <w:shd w:val="clear" w:color="auto" w:fill="auto"/>
            <w:vAlign w:val="center"/>
          </w:tcPr>
          <w:p w14:paraId="01DD00BB" w14:textId="77777777" w:rsidR="00BE672A" w:rsidRPr="002D30BE" w:rsidRDefault="00BE672A" w:rsidP="00B334E2">
            <w:pPr>
              <w:spacing w:after="60" w:line="24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ТОР</w:t>
            </w:r>
          </w:p>
        </w:tc>
        <w:tc>
          <w:tcPr>
            <w:tcW w:w="6444" w:type="dxa"/>
            <w:shd w:val="clear" w:color="auto" w:fill="auto"/>
            <w:vAlign w:val="center"/>
          </w:tcPr>
          <w:p w14:paraId="1671BBBC" w14:textId="77777777" w:rsidR="00BE672A" w:rsidRPr="002D30BE" w:rsidRDefault="00BE672A" w:rsidP="00B334E2">
            <w:pPr>
              <w:spacing w:after="60" w:line="240" w:lineRule="auto"/>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территория опережающего развития</w:t>
            </w:r>
          </w:p>
        </w:tc>
      </w:tr>
      <w:tr w:rsidR="002D30BE" w:rsidRPr="002D30BE" w14:paraId="7A50FD4A" w14:textId="77777777" w:rsidTr="008F6C87">
        <w:trPr>
          <w:trHeight w:val="283"/>
          <w:jc w:val="center"/>
        </w:trPr>
        <w:tc>
          <w:tcPr>
            <w:tcW w:w="2843" w:type="dxa"/>
            <w:shd w:val="clear" w:color="auto" w:fill="auto"/>
            <w:vAlign w:val="center"/>
          </w:tcPr>
          <w:p w14:paraId="27DF8EEE" w14:textId="77777777" w:rsidR="002D30BE" w:rsidRPr="002D30BE" w:rsidRDefault="002D30BE" w:rsidP="00B334E2">
            <w:pPr>
              <w:spacing w:after="60" w:line="240" w:lineRule="auto"/>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ТП</w:t>
            </w:r>
          </w:p>
        </w:tc>
        <w:tc>
          <w:tcPr>
            <w:tcW w:w="6444" w:type="dxa"/>
            <w:shd w:val="clear" w:color="auto" w:fill="auto"/>
            <w:vAlign w:val="center"/>
          </w:tcPr>
          <w:p w14:paraId="467B113C" w14:textId="77777777" w:rsidR="002D30BE" w:rsidRPr="002D30BE" w:rsidRDefault="002D30BE" w:rsidP="00B334E2">
            <w:pPr>
              <w:spacing w:after="60" w:line="240" w:lineRule="auto"/>
              <w:jc w:val="both"/>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трансформаторная подстанция</w:t>
            </w:r>
          </w:p>
        </w:tc>
      </w:tr>
      <w:tr w:rsidR="002D30BE" w:rsidRPr="002D30BE" w14:paraId="3883F6EA" w14:textId="77777777" w:rsidTr="008F6C87">
        <w:trPr>
          <w:trHeight w:val="283"/>
          <w:jc w:val="center"/>
        </w:trPr>
        <w:tc>
          <w:tcPr>
            <w:tcW w:w="2843" w:type="dxa"/>
            <w:shd w:val="clear" w:color="auto" w:fill="auto"/>
            <w:vAlign w:val="center"/>
          </w:tcPr>
          <w:p w14:paraId="1011FF90" w14:textId="77777777" w:rsidR="002D30BE" w:rsidRPr="002D30BE" w:rsidRDefault="002D30BE" w:rsidP="00B334E2">
            <w:pPr>
              <w:spacing w:after="60" w:line="240" w:lineRule="auto"/>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чел.</w:t>
            </w:r>
          </w:p>
        </w:tc>
        <w:tc>
          <w:tcPr>
            <w:tcW w:w="6444" w:type="dxa"/>
            <w:shd w:val="clear" w:color="auto" w:fill="auto"/>
            <w:vAlign w:val="center"/>
          </w:tcPr>
          <w:p w14:paraId="1D85FE92" w14:textId="77777777" w:rsidR="002D30BE" w:rsidRPr="002D30BE" w:rsidRDefault="002D30BE" w:rsidP="00B334E2">
            <w:pPr>
              <w:spacing w:after="60" w:line="240" w:lineRule="auto"/>
              <w:jc w:val="both"/>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человек</w:t>
            </w:r>
          </w:p>
        </w:tc>
      </w:tr>
      <w:tr w:rsidR="002D30BE" w:rsidRPr="002D30BE" w14:paraId="203E5D07" w14:textId="77777777" w:rsidTr="008F6C87">
        <w:trPr>
          <w:trHeight w:val="283"/>
          <w:jc w:val="center"/>
        </w:trPr>
        <w:tc>
          <w:tcPr>
            <w:tcW w:w="2843" w:type="dxa"/>
            <w:shd w:val="clear" w:color="auto" w:fill="auto"/>
            <w:vAlign w:val="center"/>
          </w:tcPr>
          <w:p w14:paraId="39A43A9C" w14:textId="77777777" w:rsidR="002D30BE" w:rsidRPr="002D30BE" w:rsidRDefault="002D30BE" w:rsidP="00B334E2">
            <w:pPr>
              <w:spacing w:after="60" w:line="240" w:lineRule="auto"/>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ЧС</w:t>
            </w:r>
          </w:p>
        </w:tc>
        <w:tc>
          <w:tcPr>
            <w:tcW w:w="6444" w:type="dxa"/>
            <w:shd w:val="clear" w:color="auto" w:fill="auto"/>
            <w:vAlign w:val="center"/>
          </w:tcPr>
          <w:p w14:paraId="6C695713" w14:textId="77777777" w:rsidR="002D30BE" w:rsidRPr="002D30BE" w:rsidRDefault="002D30BE" w:rsidP="00B334E2">
            <w:pPr>
              <w:spacing w:after="60" w:line="240" w:lineRule="auto"/>
              <w:jc w:val="both"/>
              <w:rPr>
                <w:rFonts w:ascii="Times New Roman" w:eastAsia="Times New Roman" w:hAnsi="Times New Roman"/>
                <w:color w:val="000000"/>
                <w:sz w:val="28"/>
                <w:szCs w:val="28"/>
                <w:lang w:eastAsia="ru-RU"/>
              </w:rPr>
            </w:pPr>
            <w:r w:rsidRPr="002D30BE">
              <w:rPr>
                <w:rFonts w:ascii="Times New Roman" w:eastAsia="Times New Roman" w:hAnsi="Times New Roman"/>
                <w:color w:val="000000"/>
                <w:sz w:val="28"/>
                <w:szCs w:val="28"/>
                <w:lang w:eastAsia="ru-RU"/>
              </w:rPr>
              <w:t>чрезвычайная ситуация</w:t>
            </w:r>
          </w:p>
        </w:tc>
      </w:tr>
    </w:tbl>
    <w:p w14:paraId="1383A964" w14:textId="77777777" w:rsidR="003A047C" w:rsidRDefault="003A047C" w:rsidP="00B334E2">
      <w:pPr>
        <w:pStyle w:val="a9"/>
        <w:tabs>
          <w:tab w:val="left" w:pos="284"/>
          <w:tab w:val="left" w:pos="426"/>
        </w:tabs>
        <w:spacing w:after="0" w:line="360" w:lineRule="auto"/>
        <w:ind w:left="0" w:firstLine="567"/>
        <w:jc w:val="both"/>
        <w:rPr>
          <w:rFonts w:ascii="Times New Roman" w:hAnsi="Times New Roman"/>
          <w:sz w:val="24"/>
          <w:szCs w:val="24"/>
        </w:rPr>
      </w:pPr>
    </w:p>
    <w:p w14:paraId="3D061E9F" w14:textId="00842F2E" w:rsidR="00C13AE6" w:rsidRDefault="00C13AE6" w:rsidP="00B334E2">
      <w:pPr>
        <w:pStyle w:val="a9"/>
        <w:tabs>
          <w:tab w:val="left" w:pos="284"/>
          <w:tab w:val="left" w:pos="426"/>
        </w:tabs>
        <w:spacing w:after="0" w:line="360" w:lineRule="auto"/>
        <w:ind w:left="0" w:firstLine="567"/>
        <w:jc w:val="both"/>
        <w:rPr>
          <w:rFonts w:ascii="Times New Roman" w:hAnsi="Times New Roman"/>
          <w:sz w:val="24"/>
          <w:szCs w:val="24"/>
        </w:rPr>
      </w:pPr>
    </w:p>
    <w:p w14:paraId="6A12AC15" w14:textId="77777777" w:rsidR="008E2263" w:rsidRDefault="008E2263" w:rsidP="00B334E2">
      <w:pPr>
        <w:pStyle w:val="a9"/>
        <w:tabs>
          <w:tab w:val="left" w:pos="284"/>
          <w:tab w:val="left" w:pos="426"/>
        </w:tabs>
        <w:spacing w:after="0" w:line="360" w:lineRule="auto"/>
        <w:ind w:left="0" w:firstLine="567"/>
        <w:jc w:val="both"/>
        <w:rPr>
          <w:rFonts w:ascii="Times New Roman" w:hAnsi="Times New Roman"/>
          <w:sz w:val="24"/>
          <w:szCs w:val="24"/>
        </w:rPr>
      </w:pPr>
    </w:p>
    <w:p w14:paraId="2ED18391" w14:textId="5EF27A50" w:rsidR="00A819F1" w:rsidRDefault="00A819F1" w:rsidP="00B334E2">
      <w:pPr>
        <w:pStyle w:val="a9"/>
        <w:tabs>
          <w:tab w:val="left" w:pos="284"/>
          <w:tab w:val="left" w:pos="426"/>
        </w:tabs>
        <w:spacing w:after="0" w:line="360" w:lineRule="auto"/>
        <w:ind w:left="0" w:firstLine="567"/>
        <w:jc w:val="both"/>
        <w:rPr>
          <w:rFonts w:ascii="Times New Roman" w:hAnsi="Times New Roman"/>
          <w:sz w:val="24"/>
          <w:szCs w:val="24"/>
        </w:rPr>
      </w:pPr>
    </w:p>
    <w:p w14:paraId="174B37AA" w14:textId="3BA33E1D" w:rsidR="00487979" w:rsidRDefault="00487979" w:rsidP="00B334E2">
      <w:pPr>
        <w:pStyle w:val="a9"/>
        <w:tabs>
          <w:tab w:val="left" w:pos="284"/>
          <w:tab w:val="left" w:pos="426"/>
        </w:tabs>
        <w:spacing w:after="0" w:line="360" w:lineRule="auto"/>
        <w:ind w:left="0" w:firstLine="567"/>
        <w:jc w:val="both"/>
        <w:rPr>
          <w:rFonts w:ascii="Times New Roman" w:hAnsi="Times New Roman"/>
          <w:sz w:val="24"/>
          <w:szCs w:val="24"/>
        </w:rPr>
      </w:pPr>
    </w:p>
    <w:p w14:paraId="0092B1B6" w14:textId="16B8380F" w:rsidR="00487979" w:rsidRDefault="00487979" w:rsidP="00B334E2">
      <w:pPr>
        <w:pStyle w:val="a9"/>
        <w:tabs>
          <w:tab w:val="left" w:pos="284"/>
          <w:tab w:val="left" w:pos="426"/>
        </w:tabs>
        <w:spacing w:after="0" w:line="360" w:lineRule="auto"/>
        <w:ind w:left="0" w:firstLine="567"/>
        <w:jc w:val="both"/>
        <w:rPr>
          <w:rFonts w:ascii="Times New Roman" w:hAnsi="Times New Roman"/>
          <w:sz w:val="24"/>
          <w:szCs w:val="24"/>
        </w:rPr>
      </w:pPr>
    </w:p>
    <w:p w14:paraId="344B5FFB" w14:textId="77777777" w:rsidR="00487979" w:rsidRDefault="00487979" w:rsidP="00B334E2">
      <w:pPr>
        <w:pStyle w:val="a9"/>
        <w:tabs>
          <w:tab w:val="left" w:pos="284"/>
          <w:tab w:val="left" w:pos="426"/>
        </w:tabs>
        <w:spacing w:after="0" w:line="360" w:lineRule="auto"/>
        <w:ind w:left="0" w:firstLine="567"/>
        <w:jc w:val="both"/>
        <w:rPr>
          <w:rFonts w:ascii="Times New Roman" w:hAnsi="Times New Roman"/>
          <w:sz w:val="24"/>
          <w:szCs w:val="24"/>
        </w:rPr>
      </w:pPr>
    </w:p>
    <w:p w14:paraId="36B1284B" w14:textId="29A729C6" w:rsidR="00A819F1" w:rsidRDefault="00A819F1" w:rsidP="00B334E2">
      <w:pPr>
        <w:pStyle w:val="a9"/>
        <w:tabs>
          <w:tab w:val="left" w:pos="284"/>
          <w:tab w:val="left" w:pos="426"/>
        </w:tabs>
        <w:spacing w:after="0" w:line="360" w:lineRule="auto"/>
        <w:ind w:left="0" w:firstLine="567"/>
        <w:jc w:val="both"/>
        <w:rPr>
          <w:rFonts w:ascii="Times New Roman" w:hAnsi="Times New Roman"/>
          <w:sz w:val="24"/>
          <w:szCs w:val="24"/>
        </w:rPr>
      </w:pPr>
    </w:p>
    <w:p w14:paraId="0CFA62C1" w14:textId="77777777" w:rsidR="00487979" w:rsidRDefault="00487979" w:rsidP="00B334E2">
      <w:pPr>
        <w:pStyle w:val="a9"/>
        <w:tabs>
          <w:tab w:val="left" w:pos="284"/>
          <w:tab w:val="left" w:pos="426"/>
        </w:tabs>
        <w:spacing w:after="0" w:line="360" w:lineRule="auto"/>
        <w:ind w:left="0" w:firstLine="567"/>
        <w:jc w:val="both"/>
        <w:rPr>
          <w:rFonts w:ascii="Times New Roman" w:hAnsi="Times New Roman"/>
          <w:sz w:val="24"/>
          <w:szCs w:val="24"/>
        </w:rPr>
      </w:pPr>
    </w:p>
    <w:p w14:paraId="45639E30" w14:textId="77777777" w:rsidR="00A819F1" w:rsidRDefault="00A819F1" w:rsidP="00B334E2">
      <w:pPr>
        <w:pStyle w:val="a9"/>
        <w:tabs>
          <w:tab w:val="left" w:pos="284"/>
          <w:tab w:val="left" w:pos="426"/>
        </w:tabs>
        <w:spacing w:after="0" w:line="360" w:lineRule="auto"/>
        <w:ind w:left="0" w:firstLine="567"/>
        <w:jc w:val="both"/>
        <w:rPr>
          <w:rFonts w:ascii="Times New Roman" w:hAnsi="Times New Roman"/>
          <w:sz w:val="24"/>
          <w:szCs w:val="24"/>
        </w:rPr>
      </w:pPr>
    </w:p>
    <w:p w14:paraId="19B86238" w14:textId="77777777" w:rsidR="00A819F1" w:rsidRDefault="00A819F1" w:rsidP="00B334E2">
      <w:pPr>
        <w:pStyle w:val="a9"/>
        <w:tabs>
          <w:tab w:val="left" w:pos="284"/>
          <w:tab w:val="left" w:pos="426"/>
        </w:tabs>
        <w:spacing w:after="0" w:line="360" w:lineRule="auto"/>
        <w:ind w:left="0" w:firstLine="567"/>
        <w:jc w:val="both"/>
        <w:rPr>
          <w:rFonts w:ascii="Times New Roman" w:hAnsi="Times New Roman"/>
          <w:sz w:val="24"/>
          <w:szCs w:val="24"/>
        </w:rPr>
      </w:pPr>
    </w:p>
    <w:p w14:paraId="519CBC75" w14:textId="77777777" w:rsidR="00B757CF" w:rsidRPr="00555B22" w:rsidRDefault="00B757CF" w:rsidP="00FE06F1">
      <w:pPr>
        <w:pStyle w:val="2"/>
        <w:numPr>
          <w:ilvl w:val="1"/>
          <w:numId w:val="55"/>
        </w:numPr>
        <w:tabs>
          <w:tab w:val="clear" w:pos="794"/>
          <w:tab w:val="num" w:pos="993"/>
        </w:tabs>
        <w:ind w:left="993" w:hanging="633"/>
        <w:jc w:val="both"/>
        <w:rPr>
          <w:b/>
        </w:rPr>
      </w:pPr>
      <w:bookmarkStart w:id="11" w:name="_Toc69753059"/>
      <w:r w:rsidRPr="00555B22">
        <w:rPr>
          <w:b/>
        </w:rPr>
        <w:lastRenderedPageBreak/>
        <w:t>Состав генерального плана</w:t>
      </w:r>
      <w:bookmarkEnd w:id="11"/>
    </w:p>
    <w:p w14:paraId="04F6C49A" w14:textId="77777777" w:rsidR="00B757CF" w:rsidRDefault="00B757CF" w:rsidP="00B334E2">
      <w:pPr>
        <w:pStyle w:val="a9"/>
        <w:tabs>
          <w:tab w:val="left" w:pos="284"/>
          <w:tab w:val="left" w:pos="426"/>
        </w:tabs>
        <w:spacing w:after="0" w:line="360" w:lineRule="auto"/>
        <w:ind w:left="0" w:firstLine="567"/>
        <w:jc w:val="both"/>
        <w:rPr>
          <w:rFonts w:ascii="Times New Roman" w:hAnsi="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3"/>
        <w:gridCol w:w="6455"/>
        <w:gridCol w:w="2168"/>
        <w:gridCol w:w="1105"/>
      </w:tblGrid>
      <w:tr w:rsidR="008D1027" w:rsidRPr="008D1027" w14:paraId="64A244D6" w14:textId="77777777" w:rsidTr="00182EAE">
        <w:trPr>
          <w:cantSplit/>
          <w:trHeight w:val="283"/>
          <w:tblHeader/>
          <w:jc w:val="center"/>
        </w:trPr>
        <w:tc>
          <w:tcPr>
            <w:tcW w:w="693" w:type="dxa"/>
            <w:tcBorders>
              <w:top w:val="single" w:sz="4" w:space="0" w:color="auto"/>
              <w:left w:val="single" w:sz="4" w:space="0" w:color="auto"/>
              <w:bottom w:val="single" w:sz="4" w:space="0" w:color="auto"/>
              <w:right w:val="single" w:sz="4" w:space="0" w:color="auto"/>
            </w:tcBorders>
            <w:vAlign w:val="center"/>
            <w:hideMark/>
          </w:tcPr>
          <w:p w14:paraId="6D15D23E" w14:textId="77777777" w:rsidR="008D1027" w:rsidRPr="008D1027" w:rsidRDefault="008D1027" w:rsidP="00182EAE">
            <w:pPr>
              <w:spacing w:after="0" w:line="240" w:lineRule="auto"/>
              <w:ind w:left="34"/>
              <w:jc w:val="center"/>
              <w:rPr>
                <w:rFonts w:ascii="Times New Roman" w:eastAsia="Times New Roman" w:hAnsi="Times New Roman"/>
                <w:snapToGrid w:val="0"/>
                <w:sz w:val="24"/>
                <w:szCs w:val="24"/>
                <w:lang w:eastAsia="ru-RU"/>
              </w:rPr>
            </w:pPr>
            <w:bookmarkStart w:id="12" w:name="_Hlk13637434"/>
            <w:bookmarkStart w:id="13" w:name="_Hlk487958839"/>
            <w:r w:rsidRPr="008D1027">
              <w:rPr>
                <w:rFonts w:ascii="Times New Roman" w:eastAsia="Times New Roman" w:hAnsi="Times New Roman"/>
                <w:snapToGrid w:val="0"/>
                <w:sz w:val="24"/>
                <w:szCs w:val="24"/>
                <w:lang w:eastAsia="ru-RU"/>
              </w:rPr>
              <w:t>№ п/п</w:t>
            </w:r>
          </w:p>
        </w:tc>
        <w:tc>
          <w:tcPr>
            <w:tcW w:w="6455" w:type="dxa"/>
            <w:tcBorders>
              <w:top w:val="single" w:sz="4" w:space="0" w:color="auto"/>
              <w:left w:val="single" w:sz="4" w:space="0" w:color="auto"/>
              <w:bottom w:val="single" w:sz="4" w:space="0" w:color="auto"/>
              <w:right w:val="single" w:sz="4" w:space="0" w:color="auto"/>
            </w:tcBorders>
            <w:vAlign w:val="center"/>
            <w:hideMark/>
          </w:tcPr>
          <w:p w14:paraId="792F8E0E" w14:textId="77777777" w:rsidR="008D1027" w:rsidRPr="008D1027" w:rsidRDefault="008D1027" w:rsidP="00182EAE">
            <w:pPr>
              <w:spacing w:after="0" w:line="240" w:lineRule="auto"/>
              <w:ind w:left="34"/>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Наименование</w:t>
            </w:r>
          </w:p>
        </w:tc>
        <w:tc>
          <w:tcPr>
            <w:tcW w:w="2168" w:type="dxa"/>
            <w:tcBorders>
              <w:top w:val="single" w:sz="4" w:space="0" w:color="auto"/>
              <w:left w:val="single" w:sz="4" w:space="0" w:color="auto"/>
              <w:bottom w:val="single" w:sz="4" w:space="0" w:color="auto"/>
              <w:right w:val="single" w:sz="4" w:space="0" w:color="auto"/>
            </w:tcBorders>
            <w:vAlign w:val="center"/>
            <w:hideMark/>
          </w:tcPr>
          <w:p w14:paraId="3069A0E7" w14:textId="77777777" w:rsidR="008D1027" w:rsidRPr="008D1027" w:rsidRDefault="008D1027" w:rsidP="00182EAE">
            <w:pPr>
              <w:spacing w:after="0" w:line="240" w:lineRule="auto"/>
              <w:ind w:left="34"/>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Масштаб</w:t>
            </w:r>
          </w:p>
        </w:tc>
        <w:tc>
          <w:tcPr>
            <w:tcW w:w="1105" w:type="dxa"/>
            <w:tcBorders>
              <w:top w:val="single" w:sz="4" w:space="0" w:color="auto"/>
              <w:left w:val="single" w:sz="4" w:space="0" w:color="auto"/>
              <w:bottom w:val="single" w:sz="4" w:space="0" w:color="auto"/>
              <w:right w:val="single" w:sz="4" w:space="0" w:color="auto"/>
            </w:tcBorders>
            <w:vAlign w:val="center"/>
            <w:hideMark/>
          </w:tcPr>
          <w:p w14:paraId="5F4E9475" w14:textId="77777777" w:rsidR="008D1027" w:rsidRPr="008D1027" w:rsidRDefault="008D1027" w:rsidP="00182EAE">
            <w:pPr>
              <w:spacing w:after="0" w:line="240" w:lineRule="auto"/>
              <w:ind w:left="34"/>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Марка</w:t>
            </w:r>
          </w:p>
        </w:tc>
      </w:tr>
      <w:tr w:rsidR="008D1027" w:rsidRPr="008D1027" w14:paraId="350DF978" w14:textId="77777777" w:rsidTr="00182EAE">
        <w:trPr>
          <w:cantSplit/>
          <w:trHeight w:val="283"/>
          <w:jc w:val="center"/>
        </w:trPr>
        <w:tc>
          <w:tcPr>
            <w:tcW w:w="10421" w:type="dxa"/>
            <w:gridSpan w:val="4"/>
            <w:tcBorders>
              <w:top w:val="single" w:sz="4" w:space="0" w:color="auto"/>
              <w:left w:val="single" w:sz="4" w:space="0" w:color="auto"/>
              <w:bottom w:val="single" w:sz="4" w:space="0" w:color="auto"/>
              <w:right w:val="single" w:sz="4" w:space="0" w:color="auto"/>
            </w:tcBorders>
            <w:vAlign w:val="center"/>
            <w:hideMark/>
          </w:tcPr>
          <w:p w14:paraId="4037BB01" w14:textId="77777777" w:rsidR="008D1027" w:rsidRPr="008D1027" w:rsidRDefault="008D1027" w:rsidP="00182EAE">
            <w:pPr>
              <w:spacing w:after="0" w:line="240" w:lineRule="auto"/>
              <w:jc w:val="center"/>
              <w:rPr>
                <w:rFonts w:ascii="Times New Roman" w:eastAsia="Times New Roman" w:hAnsi="Times New Roman"/>
                <w:b/>
                <w:snapToGrid w:val="0"/>
                <w:sz w:val="24"/>
                <w:szCs w:val="24"/>
                <w:lang w:eastAsia="ru-RU"/>
              </w:rPr>
            </w:pPr>
            <w:r w:rsidRPr="008D1027">
              <w:rPr>
                <w:rFonts w:ascii="Times New Roman" w:eastAsia="Times New Roman" w:hAnsi="Times New Roman"/>
                <w:b/>
                <w:snapToGrid w:val="0"/>
                <w:sz w:val="24"/>
                <w:szCs w:val="24"/>
                <w:lang w:eastAsia="ru-RU"/>
              </w:rPr>
              <w:t>Текстовые материалы</w:t>
            </w:r>
          </w:p>
        </w:tc>
      </w:tr>
      <w:tr w:rsidR="008D1027" w:rsidRPr="008D1027" w14:paraId="1B8B3A1D" w14:textId="77777777" w:rsidTr="00182EAE">
        <w:trPr>
          <w:cantSplit/>
          <w:trHeight w:val="283"/>
          <w:jc w:val="center"/>
        </w:trPr>
        <w:tc>
          <w:tcPr>
            <w:tcW w:w="693" w:type="dxa"/>
            <w:tcBorders>
              <w:top w:val="single" w:sz="4" w:space="0" w:color="auto"/>
              <w:left w:val="single" w:sz="4" w:space="0" w:color="auto"/>
              <w:bottom w:val="single" w:sz="4" w:space="0" w:color="auto"/>
              <w:right w:val="single" w:sz="4" w:space="0" w:color="auto"/>
            </w:tcBorders>
            <w:vAlign w:val="center"/>
          </w:tcPr>
          <w:p w14:paraId="74283DD8" w14:textId="77777777" w:rsidR="008D1027" w:rsidRPr="008D1027" w:rsidRDefault="008D1027" w:rsidP="00FE06F1">
            <w:pPr>
              <w:numPr>
                <w:ilvl w:val="0"/>
                <w:numId w:val="67"/>
              </w:numPr>
              <w:spacing w:after="0" w:line="240" w:lineRule="auto"/>
              <w:ind w:left="502"/>
              <w:jc w:val="center"/>
              <w:rPr>
                <w:rFonts w:ascii="Times New Roman" w:eastAsia="Times New Roman" w:hAnsi="Times New Roman"/>
                <w:snapToGrid w:val="0"/>
                <w:sz w:val="24"/>
                <w:szCs w:val="24"/>
                <w:lang w:eastAsia="ru-RU"/>
              </w:rPr>
            </w:pPr>
          </w:p>
        </w:tc>
        <w:tc>
          <w:tcPr>
            <w:tcW w:w="6455" w:type="dxa"/>
            <w:tcBorders>
              <w:top w:val="single" w:sz="4" w:space="0" w:color="auto"/>
              <w:left w:val="single" w:sz="4" w:space="0" w:color="auto"/>
              <w:bottom w:val="single" w:sz="4" w:space="0" w:color="auto"/>
              <w:right w:val="single" w:sz="4" w:space="0" w:color="auto"/>
            </w:tcBorders>
            <w:vAlign w:val="center"/>
            <w:hideMark/>
          </w:tcPr>
          <w:p w14:paraId="46D96BB9" w14:textId="77777777" w:rsidR="008D1027" w:rsidRPr="008D1027" w:rsidRDefault="008D1027" w:rsidP="00182EAE">
            <w:pPr>
              <w:spacing w:after="0" w:line="240" w:lineRule="auto"/>
              <w:ind w:left="33"/>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 xml:space="preserve">Том </w:t>
            </w:r>
            <w:r w:rsidRPr="008D1027">
              <w:rPr>
                <w:rFonts w:ascii="Times New Roman" w:eastAsia="Times New Roman" w:hAnsi="Times New Roman"/>
                <w:snapToGrid w:val="0"/>
                <w:sz w:val="24"/>
                <w:szCs w:val="24"/>
                <w:lang w:val="en-US" w:eastAsia="ru-RU"/>
              </w:rPr>
              <w:t>I</w:t>
            </w:r>
            <w:r w:rsidRPr="008D1027">
              <w:rPr>
                <w:rFonts w:ascii="Times New Roman" w:eastAsia="Times New Roman" w:hAnsi="Times New Roman"/>
                <w:snapToGrid w:val="0"/>
                <w:sz w:val="24"/>
                <w:szCs w:val="24"/>
                <w:lang w:eastAsia="ru-RU"/>
              </w:rPr>
              <w:t xml:space="preserve">. Положение о территориальном планировании </w:t>
            </w:r>
          </w:p>
        </w:tc>
        <w:tc>
          <w:tcPr>
            <w:tcW w:w="2168" w:type="dxa"/>
            <w:tcBorders>
              <w:top w:val="single" w:sz="4" w:space="0" w:color="auto"/>
              <w:left w:val="single" w:sz="4" w:space="0" w:color="auto"/>
              <w:bottom w:val="single" w:sz="4" w:space="0" w:color="auto"/>
              <w:right w:val="single" w:sz="4" w:space="0" w:color="auto"/>
            </w:tcBorders>
            <w:vAlign w:val="center"/>
            <w:hideMark/>
          </w:tcPr>
          <w:p w14:paraId="1E06738C" w14:textId="77777777" w:rsidR="008D1027" w:rsidRPr="008D1027" w:rsidRDefault="008D1027" w:rsidP="00182EAE">
            <w:pPr>
              <w:spacing w:after="0" w:line="240" w:lineRule="auto"/>
              <w:ind w:left="34"/>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w:t>
            </w:r>
          </w:p>
        </w:tc>
        <w:tc>
          <w:tcPr>
            <w:tcW w:w="1105" w:type="dxa"/>
            <w:tcBorders>
              <w:top w:val="single" w:sz="4" w:space="0" w:color="auto"/>
              <w:left w:val="single" w:sz="4" w:space="0" w:color="auto"/>
              <w:bottom w:val="single" w:sz="4" w:space="0" w:color="auto"/>
              <w:right w:val="single" w:sz="4" w:space="0" w:color="auto"/>
            </w:tcBorders>
            <w:vAlign w:val="center"/>
            <w:hideMark/>
          </w:tcPr>
          <w:p w14:paraId="788B8571" w14:textId="77777777" w:rsidR="008D1027" w:rsidRPr="008D1027" w:rsidRDefault="008D1027" w:rsidP="00182EAE">
            <w:pPr>
              <w:spacing w:after="0" w:line="240" w:lineRule="auto"/>
              <w:ind w:left="34"/>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w:t>
            </w:r>
          </w:p>
        </w:tc>
      </w:tr>
      <w:tr w:rsidR="008D1027" w:rsidRPr="008D1027" w14:paraId="23839639" w14:textId="77777777" w:rsidTr="00182EAE">
        <w:trPr>
          <w:cantSplit/>
          <w:trHeight w:val="283"/>
          <w:jc w:val="center"/>
        </w:trPr>
        <w:tc>
          <w:tcPr>
            <w:tcW w:w="693" w:type="dxa"/>
            <w:tcBorders>
              <w:top w:val="single" w:sz="4" w:space="0" w:color="auto"/>
              <w:left w:val="single" w:sz="4" w:space="0" w:color="auto"/>
              <w:bottom w:val="single" w:sz="4" w:space="0" w:color="auto"/>
              <w:right w:val="single" w:sz="4" w:space="0" w:color="auto"/>
            </w:tcBorders>
            <w:vAlign w:val="center"/>
          </w:tcPr>
          <w:p w14:paraId="474119F7" w14:textId="77777777" w:rsidR="008D1027" w:rsidRPr="008D1027" w:rsidRDefault="008D1027" w:rsidP="00FE06F1">
            <w:pPr>
              <w:numPr>
                <w:ilvl w:val="0"/>
                <w:numId w:val="67"/>
              </w:numPr>
              <w:spacing w:after="0" w:line="240" w:lineRule="auto"/>
              <w:ind w:left="502"/>
              <w:jc w:val="center"/>
              <w:rPr>
                <w:rFonts w:ascii="Times New Roman" w:eastAsia="Times New Roman" w:hAnsi="Times New Roman"/>
                <w:snapToGrid w:val="0"/>
                <w:sz w:val="24"/>
                <w:szCs w:val="24"/>
                <w:lang w:eastAsia="ru-RU"/>
              </w:rPr>
            </w:pPr>
          </w:p>
        </w:tc>
        <w:tc>
          <w:tcPr>
            <w:tcW w:w="6455" w:type="dxa"/>
            <w:tcBorders>
              <w:top w:val="single" w:sz="4" w:space="0" w:color="auto"/>
              <w:left w:val="single" w:sz="4" w:space="0" w:color="auto"/>
              <w:bottom w:val="single" w:sz="4" w:space="0" w:color="auto"/>
              <w:right w:val="single" w:sz="4" w:space="0" w:color="auto"/>
            </w:tcBorders>
            <w:vAlign w:val="center"/>
            <w:hideMark/>
          </w:tcPr>
          <w:p w14:paraId="278DF1BF" w14:textId="77777777" w:rsidR="008D1027" w:rsidRPr="008D1027" w:rsidRDefault="008D1027" w:rsidP="00182EAE">
            <w:pPr>
              <w:spacing w:after="0" w:line="240" w:lineRule="auto"/>
              <w:ind w:left="33"/>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 xml:space="preserve">Том </w:t>
            </w:r>
            <w:r w:rsidRPr="008D1027">
              <w:rPr>
                <w:rFonts w:ascii="Times New Roman" w:eastAsia="Times New Roman" w:hAnsi="Times New Roman"/>
                <w:snapToGrid w:val="0"/>
                <w:sz w:val="24"/>
                <w:szCs w:val="24"/>
                <w:lang w:val="en-US" w:eastAsia="ru-RU"/>
              </w:rPr>
              <w:t>II</w:t>
            </w:r>
            <w:r w:rsidRPr="008D1027">
              <w:rPr>
                <w:rFonts w:ascii="Times New Roman" w:eastAsia="Times New Roman" w:hAnsi="Times New Roman"/>
                <w:snapToGrid w:val="0"/>
                <w:sz w:val="24"/>
                <w:szCs w:val="24"/>
                <w:lang w:eastAsia="ru-RU"/>
              </w:rPr>
              <w:t>. Материалы по обоснованию генерального плана</w:t>
            </w:r>
          </w:p>
        </w:tc>
        <w:tc>
          <w:tcPr>
            <w:tcW w:w="2168" w:type="dxa"/>
            <w:tcBorders>
              <w:top w:val="single" w:sz="4" w:space="0" w:color="auto"/>
              <w:left w:val="single" w:sz="4" w:space="0" w:color="auto"/>
              <w:bottom w:val="single" w:sz="4" w:space="0" w:color="auto"/>
              <w:right w:val="single" w:sz="4" w:space="0" w:color="auto"/>
            </w:tcBorders>
            <w:vAlign w:val="center"/>
            <w:hideMark/>
          </w:tcPr>
          <w:p w14:paraId="0B7FFE23" w14:textId="77777777" w:rsidR="008D1027" w:rsidRPr="008D1027" w:rsidRDefault="008D1027" w:rsidP="00182EAE">
            <w:pPr>
              <w:spacing w:after="0" w:line="240" w:lineRule="auto"/>
              <w:ind w:left="34"/>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w:t>
            </w:r>
          </w:p>
        </w:tc>
        <w:tc>
          <w:tcPr>
            <w:tcW w:w="1105" w:type="dxa"/>
            <w:tcBorders>
              <w:top w:val="single" w:sz="4" w:space="0" w:color="auto"/>
              <w:left w:val="single" w:sz="4" w:space="0" w:color="auto"/>
              <w:bottom w:val="single" w:sz="4" w:space="0" w:color="auto"/>
              <w:right w:val="single" w:sz="4" w:space="0" w:color="auto"/>
            </w:tcBorders>
            <w:vAlign w:val="center"/>
            <w:hideMark/>
          </w:tcPr>
          <w:p w14:paraId="48453EB6" w14:textId="77777777" w:rsidR="008D1027" w:rsidRPr="008D1027" w:rsidRDefault="008D1027" w:rsidP="00182EAE">
            <w:pPr>
              <w:spacing w:after="0" w:line="240" w:lineRule="auto"/>
              <w:ind w:left="34"/>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w:t>
            </w:r>
          </w:p>
        </w:tc>
      </w:tr>
      <w:tr w:rsidR="008D1027" w:rsidRPr="008D1027" w14:paraId="0EBFDE34" w14:textId="77777777" w:rsidTr="00182EAE">
        <w:trPr>
          <w:cantSplit/>
          <w:trHeight w:val="283"/>
          <w:jc w:val="center"/>
        </w:trPr>
        <w:tc>
          <w:tcPr>
            <w:tcW w:w="10421" w:type="dxa"/>
            <w:gridSpan w:val="4"/>
            <w:tcBorders>
              <w:top w:val="single" w:sz="4" w:space="0" w:color="auto"/>
              <w:left w:val="single" w:sz="4" w:space="0" w:color="auto"/>
              <w:bottom w:val="single" w:sz="4" w:space="0" w:color="auto"/>
              <w:right w:val="single" w:sz="4" w:space="0" w:color="auto"/>
            </w:tcBorders>
            <w:vAlign w:val="center"/>
            <w:hideMark/>
          </w:tcPr>
          <w:p w14:paraId="0A26D4D6" w14:textId="77777777" w:rsidR="008D1027" w:rsidRPr="008D1027" w:rsidRDefault="008D1027" w:rsidP="00182EAE">
            <w:pPr>
              <w:spacing w:after="0" w:line="240" w:lineRule="auto"/>
              <w:ind w:left="34"/>
              <w:jc w:val="center"/>
              <w:rPr>
                <w:rFonts w:ascii="Times New Roman" w:eastAsia="Times New Roman" w:hAnsi="Times New Roman"/>
                <w:b/>
                <w:snapToGrid w:val="0"/>
                <w:sz w:val="24"/>
                <w:szCs w:val="24"/>
                <w:lang w:eastAsia="ru-RU"/>
              </w:rPr>
            </w:pPr>
            <w:r w:rsidRPr="008D1027">
              <w:rPr>
                <w:rFonts w:ascii="Times New Roman" w:eastAsia="Times New Roman" w:hAnsi="Times New Roman"/>
                <w:b/>
                <w:sz w:val="24"/>
                <w:szCs w:val="24"/>
                <w:lang w:eastAsia="ru-RU"/>
              </w:rPr>
              <w:t>Графические материалы. Положение о территориальном планировании</w:t>
            </w:r>
          </w:p>
        </w:tc>
      </w:tr>
      <w:tr w:rsidR="008D1027" w:rsidRPr="008D1027" w14:paraId="3C21AA2A" w14:textId="77777777" w:rsidTr="00182EAE">
        <w:trPr>
          <w:cantSplit/>
          <w:trHeight w:val="283"/>
          <w:jc w:val="center"/>
        </w:trPr>
        <w:tc>
          <w:tcPr>
            <w:tcW w:w="693" w:type="dxa"/>
            <w:tcBorders>
              <w:top w:val="single" w:sz="4" w:space="0" w:color="auto"/>
              <w:left w:val="single" w:sz="4" w:space="0" w:color="auto"/>
              <w:bottom w:val="single" w:sz="4" w:space="0" w:color="auto"/>
              <w:right w:val="single" w:sz="4" w:space="0" w:color="auto"/>
            </w:tcBorders>
            <w:vAlign w:val="center"/>
          </w:tcPr>
          <w:p w14:paraId="71BC16CD" w14:textId="77777777" w:rsidR="008D1027" w:rsidRPr="008D1027" w:rsidRDefault="008D1027" w:rsidP="00182EAE">
            <w:pPr>
              <w:spacing w:after="0" w:line="240" w:lineRule="auto"/>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3.</w:t>
            </w:r>
          </w:p>
        </w:tc>
        <w:tc>
          <w:tcPr>
            <w:tcW w:w="6455" w:type="dxa"/>
            <w:tcBorders>
              <w:top w:val="single" w:sz="4" w:space="0" w:color="auto"/>
              <w:left w:val="single" w:sz="4" w:space="0" w:color="auto"/>
              <w:bottom w:val="single" w:sz="4" w:space="0" w:color="auto"/>
              <w:right w:val="single" w:sz="4" w:space="0" w:color="auto"/>
            </w:tcBorders>
            <w:vAlign w:val="center"/>
            <w:hideMark/>
          </w:tcPr>
          <w:p w14:paraId="57C3B33A" w14:textId="6087B1CB" w:rsidR="008D1027" w:rsidRPr="008D1027" w:rsidRDefault="008D1027" w:rsidP="00182EAE">
            <w:pPr>
              <w:spacing w:after="0" w:line="240" w:lineRule="auto"/>
              <w:ind w:left="33"/>
              <w:rPr>
                <w:rFonts w:ascii="Times New Roman" w:eastAsia="Times New Roman" w:hAnsi="Times New Roman"/>
                <w:sz w:val="24"/>
                <w:szCs w:val="24"/>
                <w:lang w:eastAsia="ru-RU"/>
              </w:rPr>
            </w:pPr>
            <w:r w:rsidRPr="008D1027">
              <w:rPr>
                <w:rFonts w:ascii="Times New Roman" w:eastAsia="Times New Roman" w:hAnsi="Times New Roman"/>
                <w:sz w:val="24"/>
                <w:szCs w:val="24"/>
                <w:lang w:eastAsia="ru-RU"/>
              </w:rPr>
              <w:t xml:space="preserve">Карта планируемого размещения объектов местного значения </w:t>
            </w:r>
            <w:r>
              <w:rPr>
                <w:rFonts w:ascii="Times New Roman" w:eastAsia="Times New Roman" w:hAnsi="Times New Roman"/>
                <w:sz w:val="24"/>
                <w:szCs w:val="24"/>
                <w:lang w:eastAsia="ru-RU"/>
              </w:rPr>
              <w:t>г</w:t>
            </w:r>
            <w:r w:rsidRPr="008D1027">
              <w:rPr>
                <w:rFonts w:ascii="Times New Roman" w:eastAsia="Times New Roman" w:hAnsi="Times New Roman"/>
                <w:sz w:val="24"/>
                <w:szCs w:val="24"/>
                <w:lang w:eastAsia="ru-RU"/>
              </w:rPr>
              <w:t>ородского поселения «</w:t>
            </w:r>
            <w:proofErr w:type="spellStart"/>
            <w:r w:rsidRPr="008D1027">
              <w:rPr>
                <w:rFonts w:ascii="Times New Roman" w:eastAsia="Times New Roman" w:hAnsi="Times New Roman"/>
                <w:sz w:val="24"/>
                <w:szCs w:val="24"/>
                <w:lang w:eastAsia="ru-RU"/>
              </w:rPr>
              <w:t>Хилокское</w:t>
            </w:r>
            <w:proofErr w:type="spellEnd"/>
            <w:r w:rsidRPr="008D1027">
              <w:rPr>
                <w:rFonts w:ascii="Times New Roman" w:eastAsia="Times New Roman" w:hAnsi="Times New Roman"/>
                <w:sz w:val="24"/>
                <w:szCs w:val="24"/>
                <w:lang w:eastAsia="ru-RU"/>
              </w:rPr>
              <w:t>» Забайкальского края</w:t>
            </w:r>
          </w:p>
        </w:tc>
        <w:tc>
          <w:tcPr>
            <w:tcW w:w="2168" w:type="dxa"/>
            <w:tcBorders>
              <w:top w:val="single" w:sz="4" w:space="0" w:color="auto"/>
              <w:left w:val="single" w:sz="4" w:space="0" w:color="auto"/>
              <w:bottom w:val="single" w:sz="4" w:space="0" w:color="auto"/>
              <w:right w:val="single" w:sz="4" w:space="0" w:color="auto"/>
            </w:tcBorders>
            <w:vAlign w:val="center"/>
            <w:hideMark/>
          </w:tcPr>
          <w:p w14:paraId="09BFA28C" w14:textId="77777777" w:rsidR="008D1027" w:rsidRPr="008D1027" w:rsidRDefault="008D1027" w:rsidP="00182EAE">
            <w:pPr>
              <w:spacing w:after="0" w:line="240" w:lineRule="auto"/>
              <w:ind w:left="62"/>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М 1:50000,</w:t>
            </w:r>
          </w:p>
          <w:p w14:paraId="141D6D68" w14:textId="77777777" w:rsidR="008D1027" w:rsidRDefault="008D1027" w:rsidP="00182EAE">
            <w:pPr>
              <w:spacing w:after="0" w:line="240" w:lineRule="auto"/>
              <w:ind w:left="62"/>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 xml:space="preserve">фрагмент </w:t>
            </w:r>
          </w:p>
          <w:p w14:paraId="17CB8C9C" w14:textId="47FAFBCF" w:rsidR="008D1027" w:rsidRPr="008D1027" w:rsidRDefault="008D1027" w:rsidP="00182EAE">
            <w:pPr>
              <w:spacing w:after="0" w:line="240" w:lineRule="auto"/>
              <w:ind w:left="62"/>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М 1:3000,</w:t>
            </w:r>
            <w:r>
              <w:rPr>
                <w:rFonts w:ascii="Times New Roman" w:eastAsia="Times New Roman" w:hAnsi="Times New Roman"/>
                <w:snapToGrid w:val="0"/>
                <w:sz w:val="24"/>
                <w:szCs w:val="24"/>
                <w:lang w:eastAsia="ru-RU"/>
              </w:rPr>
              <w:t xml:space="preserve"> </w:t>
            </w:r>
            <w:r w:rsidRPr="008D1027">
              <w:rPr>
                <w:rFonts w:ascii="Times New Roman" w:eastAsia="Times New Roman" w:hAnsi="Times New Roman"/>
                <w:snapToGrid w:val="0"/>
                <w:sz w:val="24"/>
                <w:szCs w:val="24"/>
                <w:lang w:eastAsia="ru-RU"/>
              </w:rPr>
              <w:t>1:12000</w:t>
            </w:r>
          </w:p>
        </w:tc>
        <w:tc>
          <w:tcPr>
            <w:tcW w:w="1105" w:type="dxa"/>
            <w:tcBorders>
              <w:top w:val="single" w:sz="4" w:space="0" w:color="auto"/>
              <w:left w:val="single" w:sz="4" w:space="0" w:color="auto"/>
              <w:bottom w:val="single" w:sz="4" w:space="0" w:color="auto"/>
              <w:right w:val="single" w:sz="4" w:space="0" w:color="auto"/>
            </w:tcBorders>
            <w:vAlign w:val="center"/>
            <w:hideMark/>
          </w:tcPr>
          <w:p w14:paraId="76DDF58A" w14:textId="77777777" w:rsidR="008D1027" w:rsidRPr="008D1027" w:rsidRDefault="008D1027" w:rsidP="00182EAE">
            <w:pPr>
              <w:spacing w:after="0" w:line="240" w:lineRule="auto"/>
              <w:ind w:left="62"/>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ГП-1</w:t>
            </w:r>
          </w:p>
        </w:tc>
      </w:tr>
      <w:tr w:rsidR="008D1027" w:rsidRPr="008D1027" w14:paraId="6700ACD0" w14:textId="77777777" w:rsidTr="00182EAE">
        <w:trPr>
          <w:cantSplit/>
          <w:trHeight w:val="283"/>
          <w:jc w:val="center"/>
        </w:trPr>
        <w:tc>
          <w:tcPr>
            <w:tcW w:w="693" w:type="dxa"/>
            <w:tcBorders>
              <w:top w:val="single" w:sz="4" w:space="0" w:color="auto"/>
              <w:left w:val="single" w:sz="4" w:space="0" w:color="auto"/>
              <w:bottom w:val="single" w:sz="4" w:space="0" w:color="auto"/>
              <w:right w:val="single" w:sz="4" w:space="0" w:color="auto"/>
            </w:tcBorders>
            <w:vAlign w:val="center"/>
          </w:tcPr>
          <w:p w14:paraId="7289F0FC" w14:textId="77777777" w:rsidR="008D1027" w:rsidRPr="008D1027" w:rsidRDefault="008D1027" w:rsidP="00182EAE">
            <w:pPr>
              <w:spacing w:after="0" w:line="240" w:lineRule="auto"/>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4.</w:t>
            </w:r>
          </w:p>
        </w:tc>
        <w:tc>
          <w:tcPr>
            <w:tcW w:w="6455" w:type="dxa"/>
            <w:tcBorders>
              <w:top w:val="single" w:sz="4" w:space="0" w:color="auto"/>
              <w:left w:val="single" w:sz="4" w:space="0" w:color="auto"/>
              <w:bottom w:val="single" w:sz="4" w:space="0" w:color="auto"/>
              <w:right w:val="single" w:sz="4" w:space="0" w:color="auto"/>
            </w:tcBorders>
            <w:vAlign w:val="center"/>
          </w:tcPr>
          <w:p w14:paraId="30EEEAAF" w14:textId="6F4D1F45" w:rsidR="008D1027" w:rsidRPr="008D1027" w:rsidRDefault="008D1027" w:rsidP="00182EAE">
            <w:pPr>
              <w:spacing w:after="0" w:line="240" w:lineRule="auto"/>
              <w:ind w:left="33"/>
              <w:rPr>
                <w:rFonts w:ascii="Times New Roman" w:eastAsia="Times New Roman" w:hAnsi="Times New Roman"/>
                <w:sz w:val="24"/>
                <w:szCs w:val="24"/>
                <w:lang w:eastAsia="ru-RU"/>
              </w:rPr>
            </w:pPr>
            <w:r w:rsidRPr="008D1027">
              <w:rPr>
                <w:rFonts w:ascii="Times New Roman" w:eastAsia="Times New Roman" w:hAnsi="Times New Roman"/>
                <w:sz w:val="24"/>
                <w:szCs w:val="24"/>
                <w:lang w:eastAsia="ru-RU"/>
              </w:rPr>
              <w:t xml:space="preserve">Карта границ населённых пунктов </w:t>
            </w:r>
            <w:r>
              <w:rPr>
                <w:rFonts w:ascii="Times New Roman" w:eastAsia="Times New Roman" w:hAnsi="Times New Roman"/>
                <w:sz w:val="24"/>
                <w:szCs w:val="24"/>
                <w:lang w:eastAsia="ru-RU"/>
              </w:rPr>
              <w:t>г</w:t>
            </w:r>
            <w:r w:rsidRPr="008D1027">
              <w:rPr>
                <w:rFonts w:ascii="Times New Roman" w:eastAsia="Times New Roman" w:hAnsi="Times New Roman"/>
                <w:sz w:val="24"/>
                <w:szCs w:val="24"/>
                <w:lang w:eastAsia="ru-RU"/>
              </w:rPr>
              <w:t>ородского поселения «</w:t>
            </w:r>
            <w:proofErr w:type="spellStart"/>
            <w:r w:rsidRPr="008D1027">
              <w:rPr>
                <w:rFonts w:ascii="Times New Roman" w:eastAsia="Times New Roman" w:hAnsi="Times New Roman"/>
                <w:sz w:val="24"/>
                <w:szCs w:val="24"/>
                <w:lang w:eastAsia="ru-RU"/>
              </w:rPr>
              <w:t>Хилокское</w:t>
            </w:r>
            <w:proofErr w:type="spellEnd"/>
            <w:r w:rsidRPr="008D1027">
              <w:rPr>
                <w:rFonts w:ascii="Times New Roman" w:eastAsia="Times New Roman" w:hAnsi="Times New Roman"/>
                <w:sz w:val="24"/>
                <w:szCs w:val="24"/>
                <w:lang w:eastAsia="ru-RU"/>
              </w:rPr>
              <w:t xml:space="preserve">» Забайкальского края </w:t>
            </w:r>
          </w:p>
        </w:tc>
        <w:tc>
          <w:tcPr>
            <w:tcW w:w="2168" w:type="dxa"/>
            <w:tcBorders>
              <w:top w:val="single" w:sz="4" w:space="0" w:color="auto"/>
              <w:left w:val="single" w:sz="4" w:space="0" w:color="auto"/>
              <w:bottom w:val="single" w:sz="4" w:space="0" w:color="auto"/>
              <w:right w:val="single" w:sz="4" w:space="0" w:color="auto"/>
            </w:tcBorders>
            <w:vAlign w:val="center"/>
          </w:tcPr>
          <w:p w14:paraId="58AE0E38" w14:textId="3234DA7C" w:rsidR="008D1027" w:rsidRPr="008D1027" w:rsidRDefault="008D1027" w:rsidP="00182EAE">
            <w:pPr>
              <w:spacing w:after="0" w:line="240" w:lineRule="auto"/>
              <w:ind w:left="62"/>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 xml:space="preserve">Фрагмент </w:t>
            </w:r>
          </w:p>
          <w:p w14:paraId="28646199" w14:textId="029B038D" w:rsidR="008D1027" w:rsidRPr="008D1027" w:rsidRDefault="008D1027" w:rsidP="00182EAE">
            <w:pPr>
              <w:spacing w:after="0" w:line="240" w:lineRule="auto"/>
              <w:ind w:left="62"/>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М</w:t>
            </w:r>
            <w:r>
              <w:rPr>
                <w:rFonts w:ascii="Times New Roman" w:eastAsia="Times New Roman" w:hAnsi="Times New Roman"/>
                <w:snapToGrid w:val="0"/>
                <w:sz w:val="24"/>
                <w:szCs w:val="24"/>
                <w:lang w:eastAsia="ru-RU"/>
              </w:rPr>
              <w:t xml:space="preserve"> </w:t>
            </w:r>
            <w:r w:rsidRPr="008D1027">
              <w:rPr>
                <w:rFonts w:ascii="Times New Roman" w:eastAsia="Times New Roman" w:hAnsi="Times New Roman"/>
                <w:snapToGrid w:val="0"/>
                <w:sz w:val="24"/>
                <w:szCs w:val="24"/>
                <w:lang w:eastAsia="ru-RU"/>
              </w:rPr>
              <w:t>1:3000, 1:12000</w:t>
            </w:r>
          </w:p>
          <w:p w14:paraId="2E00E999" w14:textId="77777777" w:rsidR="008D1027" w:rsidRPr="008D1027" w:rsidRDefault="008D1027" w:rsidP="00182EAE">
            <w:pPr>
              <w:spacing w:after="0" w:line="240" w:lineRule="auto"/>
              <w:ind w:left="62"/>
              <w:jc w:val="center"/>
              <w:rPr>
                <w:rFonts w:ascii="Times New Roman" w:eastAsia="Times New Roman" w:hAnsi="Times New Roman"/>
                <w:snapToGrid w:val="0"/>
                <w:sz w:val="24"/>
                <w:szCs w:val="24"/>
                <w:lang w:eastAsia="ru-RU"/>
              </w:rPr>
            </w:pPr>
          </w:p>
        </w:tc>
        <w:tc>
          <w:tcPr>
            <w:tcW w:w="1105" w:type="dxa"/>
            <w:tcBorders>
              <w:top w:val="single" w:sz="4" w:space="0" w:color="auto"/>
              <w:left w:val="single" w:sz="4" w:space="0" w:color="auto"/>
              <w:bottom w:val="single" w:sz="4" w:space="0" w:color="auto"/>
              <w:right w:val="single" w:sz="4" w:space="0" w:color="auto"/>
            </w:tcBorders>
            <w:vAlign w:val="center"/>
          </w:tcPr>
          <w:p w14:paraId="740E6334" w14:textId="77777777" w:rsidR="008D1027" w:rsidRPr="008D1027" w:rsidRDefault="008D1027" w:rsidP="00182EAE">
            <w:pPr>
              <w:spacing w:after="0" w:line="240" w:lineRule="auto"/>
              <w:ind w:left="62"/>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ГП-2</w:t>
            </w:r>
          </w:p>
        </w:tc>
      </w:tr>
      <w:tr w:rsidR="008D1027" w:rsidRPr="008D1027" w14:paraId="0C7293A2" w14:textId="77777777" w:rsidTr="00182EAE">
        <w:trPr>
          <w:cantSplit/>
          <w:trHeight w:val="283"/>
          <w:jc w:val="center"/>
        </w:trPr>
        <w:tc>
          <w:tcPr>
            <w:tcW w:w="693" w:type="dxa"/>
            <w:tcBorders>
              <w:top w:val="single" w:sz="4" w:space="0" w:color="auto"/>
              <w:left w:val="single" w:sz="4" w:space="0" w:color="auto"/>
              <w:bottom w:val="single" w:sz="4" w:space="0" w:color="auto"/>
              <w:right w:val="single" w:sz="4" w:space="0" w:color="auto"/>
            </w:tcBorders>
            <w:vAlign w:val="center"/>
          </w:tcPr>
          <w:p w14:paraId="1FF28932" w14:textId="77777777" w:rsidR="008D1027" w:rsidRPr="008D1027" w:rsidRDefault="008D1027" w:rsidP="00182EAE">
            <w:pPr>
              <w:spacing w:after="0" w:line="240" w:lineRule="auto"/>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5.</w:t>
            </w:r>
          </w:p>
        </w:tc>
        <w:tc>
          <w:tcPr>
            <w:tcW w:w="6455" w:type="dxa"/>
            <w:tcBorders>
              <w:top w:val="single" w:sz="4" w:space="0" w:color="auto"/>
              <w:left w:val="single" w:sz="4" w:space="0" w:color="auto"/>
              <w:bottom w:val="single" w:sz="4" w:space="0" w:color="auto"/>
              <w:right w:val="single" w:sz="4" w:space="0" w:color="auto"/>
            </w:tcBorders>
            <w:vAlign w:val="center"/>
            <w:hideMark/>
          </w:tcPr>
          <w:p w14:paraId="368610A4" w14:textId="5DC6BC91" w:rsidR="008D1027" w:rsidRPr="008D1027" w:rsidRDefault="008D1027" w:rsidP="00182EAE">
            <w:pPr>
              <w:spacing w:after="0" w:line="240" w:lineRule="auto"/>
              <w:ind w:left="33"/>
              <w:rPr>
                <w:rFonts w:ascii="Times New Roman" w:eastAsia="Times New Roman" w:hAnsi="Times New Roman"/>
                <w:sz w:val="24"/>
                <w:szCs w:val="24"/>
                <w:lang w:eastAsia="ru-RU"/>
              </w:rPr>
            </w:pPr>
            <w:r w:rsidRPr="008D1027">
              <w:rPr>
                <w:rFonts w:ascii="Times New Roman" w:eastAsia="Times New Roman" w:hAnsi="Times New Roman"/>
                <w:sz w:val="24"/>
                <w:szCs w:val="24"/>
                <w:lang w:eastAsia="ru-RU"/>
              </w:rPr>
              <w:t xml:space="preserve">Карта функциональных зон </w:t>
            </w:r>
            <w:r>
              <w:rPr>
                <w:rFonts w:ascii="Times New Roman" w:eastAsia="Times New Roman" w:hAnsi="Times New Roman"/>
                <w:sz w:val="24"/>
                <w:szCs w:val="24"/>
                <w:lang w:eastAsia="ru-RU"/>
              </w:rPr>
              <w:t>г</w:t>
            </w:r>
            <w:r w:rsidRPr="008D1027">
              <w:rPr>
                <w:rFonts w:ascii="Times New Roman" w:eastAsia="Times New Roman" w:hAnsi="Times New Roman"/>
                <w:sz w:val="24"/>
                <w:szCs w:val="24"/>
                <w:lang w:eastAsia="ru-RU"/>
              </w:rPr>
              <w:t>ородского поселения «</w:t>
            </w:r>
            <w:proofErr w:type="spellStart"/>
            <w:r w:rsidRPr="008D1027">
              <w:rPr>
                <w:rFonts w:ascii="Times New Roman" w:eastAsia="Times New Roman" w:hAnsi="Times New Roman"/>
                <w:sz w:val="24"/>
                <w:szCs w:val="24"/>
                <w:lang w:eastAsia="ru-RU"/>
              </w:rPr>
              <w:t>Хилокское</w:t>
            </w:r>
            <w:proofErr w:type="spellEnd"/>
            <w:r w:rsidRPr="008D1027">
              <w:rPr>
                <w:rFonts w:ascii="Times New Roman" w:eastAsia="Times New Roman" w:hAnsi="Times New Roman"/>
                <w:sz w:val="24"/>
                <w:szCs w:val="24"/>
                <w:lang w:eastAsia="ru-RU"/>
              </w:rPr>
              <w:t>» Забайкальского края</w:t>
            </w:r>
          </w:p>
        </w:tc>
        <w:tc>
          <w:tcPr>
            <w:tcW w:w="2168" w:type="dxa"/>
            <w:tcBorders>
              <w:top w:val="single" w:sz="4" w:space="0" w:color="auto"/>
              <w:left w:val="single" w:sz="4" w:space="0" w:color="auto"/>
              <w:bottom w:val="single" w:sz="4" w:space="0" w:color="auto"/>
              <w:right w:val="single" w:sz="4" w:space="0" w:color="auto"/>
            </w:tcBorders>
            <w:vAlign w:val="center"/>
            <w:hideMark/>
          </w:tcPr>
          <w:p w14:paraId="50393660" w14:textId="77777777" w:rsidR="008D1027" w:rsidRPr="008D1027" w:rsidRDefault="008D1027" w:rsidP="00182EAE">
            <w:pPr>
              <w:spacing w:after="0" w:line="240" w:lineRule="auto"/>
              <w:ind w:left="62"/>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М 1:50000,</w:t>
            </w:r>
          </w:p>
          <w:p w14:paraId="37E40C09" w14:textId="77777777" w:rsidR="008D1027" w:rsidRDefault="008D1027" w:rsidP="00182EAE">
            <w:pPr>
              <w:spacing w:after="0" w:line="240" w:lineRule="auto"/>
              <w:ind w:left="62"/>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 xml:space="preserve">фрагмент </w:t>
            </w:r>
          </w:p>
          <w:p w14:paraId="3DE7CFB3" w14:textId="42AE8C69" w:rsidR="008D1027" w:rsidRPr="008D1027" w:rsidRDefault="008D1027" w:rsidP="00182EAE">
            <w:pPr>
              <w:spacing w:after="0" w:line="240" w:lineRule="auto"/>
              <w:ind w:left="62"/>
              <w:jc w:val="center"/>
              <w:rPr>
                <w:rFonts w:ascii="Times New Roman" w:eastAsia="Times New Roman" w:hAnsi="Times New Roman"/>
                <w:snapToGrid w:val="0"/>
                <w:sz w:val="24"/>
                <w:szCs w:val="24"/>
                <w:lang w:val="en-US" w:eastAsia="ru-RU"/>
              </w:rPr>
            </w:pPr>
            <w:r w:rsidRPr="008D1027">
              <w:rPr>
                <w:rFonts w:ascii="Times New Roman" w:eastAsia="Times New Roman" w:hAnsi="Times New Roman"/>
                <w:snapToGrid w:val="0"/>
                <w:sz w:val="24"/>
                <w:szCs w:val="24"/>
                <w:lang w:eastAsia="ru-RU"/>
              </w:rPr>
              <w:t>М 1:3000,</w:t>
            </w:r>
            <w:r>
              <w:rPr>
                <w:rFonts w:ascii="Times New Roman" w:eastAsia="Times New Roman" w:hAnsi="Times New Roman"/>
                <w:snapToGrid w:val="0"/>
                <w:sz w:val="24"/>
                <w:szCs w:val="24"/>
                <w:lang w:eastAsia="ru-RU"/>
              </w:rPr>
              <w:t xml:space="preserve"> </w:t>
            </w:r>
            <w:r w:rsidRPr="008D1027">
              <w:rPr>
                <w:rFonts w:ascii="Times New Roman" w:eastAsia="Times New Roman" w:hAnsi="Times New Roman"/>
                <w:snapToGrid w:val="0"/>
                <w:sz w:val="24"/>
                <w:szCs w:val="24"/>
                <w:lang w:eastAsia="ru-RU"/>
              </w:rPr>
              <w:t>1:12000</w:t>
            </w:r>
          </w:p>
        </w:tc>
        <w:tc>
          <w:tcPr>
            <w:tcW w:w="1105" w:type="dxa"/>
            <w:tcBorders>
              <w:top w:val="single" w:sz="4" w:space="0" w:color="auto"/>
              <w:left w:val="single" w:sz="4" w:space="0" w:color="auto"/>
              <w:bottom w:val="single" w:sz="4" w:space="0" w:color="auto"/>
              <w:right w:val="single" w:sz="4" w:space="0" w:color="auto"/>
            </w:tcBorders>
            <w:vAlign w:val="center"/>
            <w:hideMark/>
          </w:tcPr>
          <w:p w14:paraId="0117E32B" w14:textId="77777777" w:rsidR="008D1027" w:rsidRPr="008D1027" w:rsidRDefault="008D1027" w:rsidP="00182EAE">
            <w:pPr>
              <w:spacing w:after="0" w:line="240" w:lineRule="auto"/>
              <w:ind w:left="62"/>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ГП-3</w:t>
            </w:r>
          </w:p>
        </w:tc>
      </w:tr>
      <w:bookmarkEnd w:id="12"/>
      <w:tr w:rsidR="008D1027" w:rsidRPr="008D1027" w14:paraId="7FA1DF5B" w14:textId="77777777" w:rsidTr="00182EAE">
        <w:trPr>
          <w:cantSplit/>
          <w:trHeight w:val="283"/>
          <w:jc w:val="center"/>
        </w:trPr>
        <w:tc>
          <w:tcPr>
            <w:tcW w:w="10421" w:type="dxa"/>
            <w:gridSpan w:val="4"/>
            <w:tcBorders>
              <w:top w:val="single" w:sz="4" w:space="0" w:color="auto"/>
              <w:left w:val="single" w:sz="4" w:space="0" w:color="auto"/>
              <w:bottom w:val="single" w:sz="4" w:space="0" w:color="auto"/>
              <w:right w:val="single" w:sz="4" w:space="0" w:color="auto"/>
            </w:tcBorders>
            <w:vAlign w:val="center"/>
            <w:hideMark/>
          </w:tcPr>
          <w:p w14:paraId="22966B5F" w14:textId="77777777" w:rsidR="008D1027" w:rsidRPr="008D1027" w:rsidRDefault="008D1027" w:rsidP="00182EAE">
            <w:pPr>
              <w:spacing w:after="0" w:line="240" w:lineRule="auto"/>
              <w:jc w:val="center"/>
              <w:rPr>
                <w:rFonts w:ascii="Times New Roman" w:eastAsia="Times New Roman" w:hAnsi="Times New Roman"/>
                <w:b/>
                <w:sz w:val="24"/>
                <w:szCs w:val="24"/>
                <w:lang w:eastAsia="ru-RU"/>
              </w:rPr>
            </w:pPr>
            <w:r w:rsidRPr="008D1027">
              <w:rPr>
                <w:rFonts w:ascii="Times New Roman" w:eastAsia="Times New Roman" w:hAnsi="Times New Roman"/>
                <w:b/>
                <w:snapToGrid w:val="0"/>
                <w:sz w:val="24"/>
                <w:szCs w:val="24"/>
                <w:lang w:eastAsia="ru-RU"/>
              </w:rPr>
              <w:t xml:space="preserve">Графические материалы. </w:t>
            </w:r>
            <w:r w:rsidRPr="008D1027">
              <w:rPr>
                <w:rFonts w:ascii="Times New Roman" w:eastAsia="Times New Roman" w:hAnsi="Times New Roman"/>
                <w:b/>
                <w:sz w:val="24"/>
                <w:szCs w:val="24"/>
                <w:lang w:eastAsia="ru-RU"/>
              </w:rPr>
              <w:t>Материалы по обоснованию</w:t>
            </w:r>
          </w:p>
        </w:tc>
      </w:tr>
      <w:tr w:rsidR="008D1027" w:rsidRPr="008D1027" w14:paraId="596DB43E" w14:textId="77777777" w:rsidTr="00182EAE">
        <w:trPr>
          <w:cantSplit/>
          <w:trHeight w:val="283"/>
          <w:jc w:val="center"/>
        </w:trPr>
        <w:tc>
          <w:tcPr>
            <w:tcW w:w="693" w:type="dxa"/>
            <w:tcBorders>
              <w:top w:val="single" w:sz="4" w:space="0" w:color="auto"/>
              <w:left w:val="single" w:sz="4" w:space="0" w:color="auto"/>
              <w:bottom w:val="single" w:sz="4" w:space="0" w:color="auto"/>
              <w:right w:val="single" w:sz="4" w:space="0" w:color="auto"/>
            </w:tcBorders>
            <w:vAlign w:val="center"/>
          </w:tcPr>
          <w:p w14:paraId="0002A554" w14:textId="77777777" w:rsidR="008D1027" w:rsidRPr="008D1027" w:rsidRDefault="008D1027" w:rsidP="00182EAE">
            <w:pPr>
              <w:spacing w:after="0" w:line="240" w:lineRule="auto"/>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6.</w:t>
            </w:r>
          </w:p>
        </w:tc>
        <w:tc>
          <w:tcPr>
            <w:tcW w:w="6455" w:type="dxa"/>
            <w:tcBorders>
              <w:top w:val="single" w:sz="4" w:space="0" w:color="auto"/>
              <w:left w:val="single" w:sz="4" w:space="0" w:color="auto"/>
              <w:bottom w:val="single" w:sz="4" w:space="0" w:color="auto"/>
              <w:right w:val="single" w:sz="4" w:space="0" w:color="auto"/>
            </w:tcBorders>
            <w:vAlign w:val="center"/>
            <w:hideMark/>
          </w:tcPr>
          <w:p w14:paraId="008D3BBF" w14:textId="77777777" w:rsidR="008D1027" w:rsidRPr="008D1027" w:rsidRDefault="008D1027" w:rsidP="00182EAE">
            <w:pPr>
              <w:spacing w:after="0" w:line="240" w:lineRule="auto"/>
              <w:ind w:left="33"/>
              <w:rPr>
                <w:rFonts w:ascii="Times New Roman" w:eastAsia="Times New Roman" w:hAnsi="Times New Roman"/>
                <w:sz w:val="24"/>
                <w:szCs w:val="24"/>
                <w:lang w:eastAsia="ru-RU"/>
              </w:rPr>
            </w:pPr>
            <w:r w:rsidRPr="008D1027">
              <w:rPr>
                <w:rFonts w:ascii="Times New Roman" w:eastAsia="Times New Roman" w:hAnsi="Times New Roman"/>
                <w:sz w:val="24"/>
                <w:szCs w:val="24"/>
                <w:lang w:eastAsia="ru-RU"/>
              </w:rPr>
              <w:t>Карта границ лесничеств, карта границы городского поселения «</w:t>
            </w:r>
            <w:proofErr w:type="spellStart"/>
            <w:r w:rsidRPr="008D1027">
              <w:rPr>
                <w:rFonts w:ascii="Times New Roman" w:eastAsia="Times New Roman" w:hAnsi="Times New Roman"/>
                <w:sz w:val="24"/>
                <w:szCs w:val="24"/>
                <w:lang w:eastAsia="ru-RU"/>
              </w:rPr>
              <w:t>Хилокское</w:t>
            </w:r>
            <w:proofErr w:type="spellEnd"/>
            <w:r w:rsidRPr="008D1027">
              <w:rPr>
                <w:rFonts w:ascii="Times New Roman" w:eastAsia="Times New Roman" w:hAnsi="Times New Roman"/>
                <w:sz w:val="24"/>
                <w:szCs w:val="24"/>
                <w:lang w:eastAsia="ru-RU"/>
              </w:rPr>
              <w:t>» Забайкальского края</w:t>
            </w:r>
          </w:p>
        </w:tc>
        <w:tc>
          <w:tcPr>
            <w:tcW w:w="2168" w:type="dxa"/>
            <w:tcBorders>
              <w:top w:val="single" w:sz="4" w:space="0" w:color="auto"/>
              <w:left w:val="single" w:sz="4" w:space="0" w:color="auto"/>
              <w:bottom w:val="single" w:sz="4" w:space="0" w:color="auto"/>
              <w:right w:val="single" w:sz="4" w:space="0" w:color="auto"/>
            </w:tcBorders>
            <w:vAlign w:val="center"/>
          </w:tcPr>
          <w:p w14:paraId="4539B2A7" w14:textId="77777777" w:rsidR="008D1027" w:rsidRPr="008D1027" w:rsidRDefault="008D1027" w:rsidP="00182EAE">
            <w:pPr>
              <w:spacing w:after="0" w:line="240" w:lineRule="auto"/>
              <w:ind w:left="62"/>
              <w:jc w:val="center"/>
              <w:rPr>
                <w:rFonts w:ascii="Times New Roman" w:eastAsia="Times New Roman" w:hAnsi="Times New Roman"/>
                <w:snapToGrid w:val="0"/>
                <w:sz w:val="24"/>
                <w:szCs w:val="24"/>
                <w:lang w:eastAsia="ru-RU"/>
              </w:rPr>
            </w:pPr>
            <w:r w:rsidRPr="008D1027">
              <w:rPr>
                <w:rFonts w:ascii="Times New Roman" w:eastAsia="Times New Roman" w:hAnsi="Times New Roman"/>
                <w:sz w:val="24"/>
                <w:szCs w:val="24"/>
                <w:lang w:eastAsia="ru-RU"/>
              </w:rPr>
              <w:t xml:space="preserve"> М 1:50000</w:t>
            </w:r>
          </w:p>
        </w:tc>
        <w:tc>
          <w:tcPr>
            <w:tcW w:w="1105" w:type="dxa"/>
            <w:tcBorders>
              <w:top w:val="single" w:sz="4" w:space="0" w:color="auto"/>
              <w:left w:val="single" w:sz="4" w:space="0" w:color="auto"/>
              <w:bottom w:val="single" w:sz="4" w:space="0" w:color="auto"/>
              <w:right w:val="single" w:sz="4" w:space="0" w:color="auto"/>
            </w:tcBorders>
            <w:vAlign w:val="center"/>
            <w:hideMark/>
          </w:tcPr>
          <w:p w14:paraId="5187950B" w14:textId="77777777" w:rsidR="008D1027" w:rsidRPr="008D1027" w:rsidRDefault="008D1027" w:rsidP="00182EAE">
            <w:pPr>
              <w:spacing w:after="0" w:line="240" w:lineRule="auto"/>
              <w:ind w:left="62"/>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ГП-4</w:t>
            </w:r>
          </w:p>
        </w:tc>
      </w:tr>
      <w:tr w:rsidR="008D1027" w:rsidRPr="008D1027" w14:paraId="17620527" w14:textId="77777777" w:rsidTr="00182EAE">
        <w:trPr>
          <w:cantSplit/>
          <w:trHeight w:val="283"/>
          <w:jc w:val="center"/>
        </w:trPr>
        <w:tc>
          <w:tcPr>
            <w:tcW w:w="693" w:type="dxa"/>
            <w:tcBorders>
              <w:top w:val="single" w:sz="4" w:space="0" w:color="auto"/>
              <w:left w:val="single" w:sz="4" w:space="0" w:color="auto"/>
              <w:bottom w:val="single" w:sz="4" w:space="0" w:color="auto"/>
              <w:right w:val="single" w:sz="4" w:space="0" w:color="auto"/>
            </w:tcBorders>
            <w:vAlign w:val="center"/>
          </w:tcPr>
          <w:p w14:paraId="60A881EB" w14:textId="77777777" w:rsidR="008D1027" w:rsidRPr="008D1027" w:rsidRDefault="008D1027" w:rsidP="00182EAE">
            <w:pPr>
              <w:spacing w:after="0" w:line="240" w:lineRule="auto"/>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7.</w:t>
            </w:r>
          </w:p>
        </w:tc>
        <w:tc>
          <w:tcPr>
            <w:tcW w:w="6455" w:type="dxa"/>
            <w:tcBorders>
              <w:top w:val="single" w:sz="4" w:space="0" w:color="auto"/>
              <w:left w:val="single" w:sz="4" w:space="0" w:color="auto"/>
              <w:bottom w:val="single" w:sz="4" w:space="0" w:color="auto"/>
              <w:right w:val="single" w:sz="4" w:space="0" w:color="auto"/>
            </w:tcBorders>
            <w:vAlign w:val="center"/>
            <w:hideMark/>
          </w:tcPr>
          <w:p w14:paraId="3B8CF494" w14:textId="3ACDC7F7" w:rsidR="008D1027" w:rsidRPr="008D1027" w:rsidRDefault="008D1027" w:rsidP="00182EAE">
            <w:pPr>
              <w:spacing w:after="0" w:line="240" w:lineRule="auto"/>
              <w:ind w:left="33"/>
              <w:rPr>
                <w:rFonts w:ascii="Times New Roman" w:hAnsi="Times New Roman"/>
                <w:sz w:val="24"/>
                <w:szCs w:val="24"/>
              </w:rPr>
            </w:pPr>
            <w:r w:rsidRPr="008D1027">
              <w:rPr>
                <w:rFonts w:ascii="Times New Roman" w:hAnsi="Times New Roman"/>
                <w:sz w:val="24"/>
                <w:szCs w:val="24"/>
              </w:rPr>
              <w:t xml:space="preserve">Карта местоположения существующих и строящихся объектов местного значения </w:t>
            </w:r>
            <w:r>
              <w:rPr>
                <w:rFonts w:ascii="Times New Roman" w:eastAsia="Times New Roman" w:hAnsi="Times New Roman"/>
                <w:sz w:val="24"/>
                <w:szCs w:val="24"/>
                <w:lang w:eastAsia="ru-RU"/>
              </w:rPr>
              <w:t>г</w:t>
            </w:r>
            <w:r w:rsidRPr="008D1027">
              <w:rPr>
                <w:rFonts w:ascii="Times New Roman" w:eastAsia="Times New Roman" w:hAnsi="Times New Roman"/>
                <w:sz w:val="24"/>
                <w:szCs w:val="24"/>
                <w:lang w:eastAsia="ru-RU"/>
              </w:rPr>
              <w:t>ородского поселения «</w:t>
            </w:r>
            <w:proofErr w:type="spellStart"/>
            <w:r w:rsidRPr="008D1027">
              <w:rPr>
                <w:rFonts w:ascii="Times New Roman" w:eastAsia="Times New Roman" w:hAnsi="Times New Roman"/>
                <w:sz w:val="24"/>
                <w:szCs w:val="24"/>
                <w:lang w:eastAsia="ru-RU"/>
              </w:rPr>
              <w:t>Хилокское</w:t>
            </w:r>
            <w:proofErr w:type="spellEnd"/>
            <w:r w:rsidRPr="008D1027">
              <w:rPr>
                <w:rFonts w:ascii="Times New Roman" w:eastAsia="Times New Roman" w:hAnsi="Times New Roman"/>
                <w:sz w:val="24"/>
                <w:szCs w:val="24"/>
                <w:lang w:eastAsia="ru-RU"/>
              </w:rPr>
              <w:t>» Забайкальского края</w:t>
            </w:r>
          </w:p>
        </w:tc>
        <w:tc>
          <w:tcPr>
            <w:tcW w:w="2168" w:type="dxa"/>
            <w:tcBorders>
              <w:top w:val="single" w:sz="4" w:space="0" w:color="auto"/>
              <w:left w:val="single" w:sz="4" w:space="0" w:color="auto"/>
              <w:bottom w:val="single" w:sz="4" w:space="0" w:color="auto"/>
              <w:right w:val="single" w:sz="4" w:space="0" w:color="auto"/>
            </w:tcBorders>
            <w:vAlign w:val="center"/>
            <w:hideMark/>
          </w:tcPr>
          <w:p w14:paraId="298FB44C" w14:textId="77777777" w:rsidR="008D1027" w:rsidRPr="008D1027" w:rsidRDefault="008D1027" w:rsidP="00182EAE">
            <w:pPr>
              <w:spacing w:after="0" w:line="240" w:lineRule="auto"/>
              <w:ind w:left="62"/>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М 1:50000,</w:t>
            </w:r>
          </w:p>
          <w:p w14:paraId="0997C900" w14:textId="77777777" w:rsidR="008D1027" w:rsidRDefault="008D1027" w:rsidP="00182EAE">
            <w:pPr>
              <w:spacing w:after="0" w:line="240" w:lineRule="auto"/>
              <w:ind w:left="62"/>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фрагмент</w:t>
            </w:r>
          </w:p>
          <w:p w14:paraId="09049BFB" w14:textId="1F06A8E5" w:rsidR="008D1027" w:rsidRPr="008D1027" w:rsidRDefault="008D1027" w:rsidP="00182EAE">
            <w:pPr>
              <w:spacing w:after="0" w:line="240" w:lineRule="auto"/>
              <w:ind w:left="62"/>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М 1:3000,</w:t>
            </w:r>
            <w:r>
              <w:rPr>
                <w:rFonts w:ascii="Times New Roman" w:eastAsia="Times New Roman" w:hAnsi="Times New Roman"/>
                <w:snapToGrid w:val="0"/>
                <w:sz w:val="24"/>
                <w:szCs w:val="24"/>
                <w:lang w:eastAsia="ru-RU"/>
              </w:rPr>
              <w:t xml:space="preserve"> </w:t>
            </w:r>
            <w:r w:rsidRPr="008D1027">
              <w:rPr>
                <w:rFonts w:ascii="Times New Roman" w:eastAsia="Times New Roman" w:hAnsi="Times New Roman"/>
                <w:snapToGrid w:val="0"/>
                <w:sz w:val="24"/>
                <w:szCs w:val="24"/>
                <w:lang w:eastAsia="ru-RU"/>
              </w:rPr>
              <w:t>1:12000</w:t>
            </w:r>
          </w:p>
        </w:tc>
        <w:tc>
          <w:tcPr>
            <w:tcW w:w="1105" w:type="dxa"/>
            <w:tcBorders>
              <w:top w:val="single" w:sz="4" w:space="0" w:color="auto"/>
              <w:left w:val="single" w:sz="4" w:space="0" w:color="auto"/>
              <w:bottom w:val="single" w:sz="4" w:space="0" w:color="auto"/>
              <w:right w:val="single" w:sz="4" w:space="0" w:color="auto"/>
            </w:tcBorders>
            <w:vAlign w:val="center"/>
            <w:hideMark/>
          </w:tcPr>
          <w:p w14:paraId="10E0B3E5" w14:textId="77777777" w:rsidR="008D1027" w:rsidRPr="008D1027" w:rsidRDefault="008D1027" w:rsidP="00182EAE">
            <w:pPr>
              <w:spacing w:after="0" w:line="240" w:lineRule="auto"/>
              <w:ind w:left="62"/>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ГП-5</w:t>
            </w:r>
          </w:p>
        </w:tc>
      </w:tr>
      <w:tr w:rsidR="008D1027" w:rsidRPr="008D1027" w14:paraId="422B9974" w14:textId="77777777" w:rsidTr="00182EAE">
        <w:trPr>
          <w:cantSplit/>
          <w:trHeight w:val="283"/>
          <w:jc w:val="center"/>
        </w:trPr>
        <w:tc>
          <w:tcPr>
            <w:tcW w:w="693" w:type="dxa"/>
            <w:tcBorders>
              <w:top w:val="single" w:sz="4" w:space="0" w:color="auto"/>
              <w:left w:val="single" w:sz="4" w:space="0" w:color="auto"/>
              <w:bottom w:val="single" w:sz="4" w:space="0" w:color="auto"/>
              <w:right w:val="single" w:sz="4" w:space="0" w:color="auto"/>
            </w:tcBorders>
            <w:vAlign w:val="center"/>
          </w:tcPr>
          <w:p w14:paraId="266C5C0C" w14:textId="77777777" w:rsidR="008D1027" w:rsidRPr="008D1027" w:rsidRDefault="008D1027" w:rsidP="00182EAE">
            <w:pPr>
              <w:spacing w:after="0" w:line="240" w:lineRule="auto"/>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8.</w:t>
            </w:r>
          </w:p>
        </w:tc>
        <w:tc>
          <w:tcPr>
            <w:tcW w:w="6455" w:type="dxa"/>
            <w:tcBorders>
              <w:top w:val="single" w:sz="4" w:space="0" w:color="auto"/>
              <w:left w:val="single" w:sz="4" w:space="0" w:color="auto"/>
              <w:bottom w:val="single" w:sz="4" w:space="0" w:color="auto"/>
              <w:right w:val="single" w:sz="4" w:space="0" w:color="auto"/>
            </w:tcBorders>
            <w:vAlign w:val="center"/>
          </w:tcPr>
          <w:p w14:paraId="2613F8A6" w14:textId="72090C0A" w:rsidR="008D1027" w:rsidRPr="008D1027" w:rsidRDefault="008D1027" w:rsidP="00182EAE">
            <w:pPr>
              <w:spacing w:after="0" w:line="240" w:lineRule="auto"/>
              <w:ind w:left="34"/>
              <w:rPr>
                <w:rFonts w:ascii="Times New Roman" w:eastAsia="Times New Roman" w:hAnsi="Times New Roman"/>
                <w:sz w:val="24"/>
                <w:szCs w:val="24"/>
                <w:lang w:eastAsia="ru-RU"/>
              </w:rPr>
            </w:pPr>
            <w:r w:rsidRPr="008D1027">
              <w:rPr>
                <w:rFonts w:ascii="Times New Roman" w:eastAsia="Times New Roman" w:hAnsi="Times New Roman"/>
                <w:sz w:val="24"/>
                <w:szCs w:val="24"/>
                <w:lang w:eastAsia="ru-RU"/>
              </w:rPr>
              <w:t xml:space="preserve">Карта объектов культурного наследия </w:t>
            </w:r>
            <w:r>
              <w:rPr>
                <w:rFonts w:ascii="Times New Roman" w:eastAsia="Times New Roman" w:hAnsi="Times New Roman"/>
                <w:sz w:val="24"/>
                <w:szCs w:val="24"/>
                <w:lang w:eastAsia="ru-RU"/>
              </w:rPr>
              <w:t>г</w:t>
            </w:r>
            <w:r w:rsidRPr="008D1027">
              <w:rPr>
                <w:rFonts w:ascii="Times New Roman" w:eastAsia="Times New Roman" w:hAnsi="Times New Roman"/>
                <w:sz w:val="24"/>
                <w:szCs w:val="24"/>
                <w:lang w:eastAsia="ru-RU"/>
              </w:rPr>
              <w:t>ородского поселения «</w:t>
            </w:r>
            <w:proofErr w:type="spellStart"/>
            <w:r w:rsidRPr="008D1027">
              <w:rPr>
                <w:rFonts w:ascii="Times New Roman" w:eastAsia="Times New Roman" w:hAnsi="Times New Roman"/>
                <w:sz w:val="24"/>
                <w:szCs w:val="24"/>
                <w:lang w:eastAsia="ru-RU"/>
              </w:rPr>
              <w:t>Хилокское</w:t>
            </w:r>
            <w:proofErr w:type="spellEnd"/>
            <w:r w:rsidRPr="008D1027">
              <w:rPr>
                <w:rFonts w:ascii="Times New Roman" w:eastAsia="Times New Roman" w:hAnsi="Times New Roman"/>
                <w:sz w:val="24"/>
                <w:szCs w:val="24"/>
                <w:lang w:eastAsia="ru-RU"/>
              </w:rPr>
              <w:t>» Забайкальского края</w:t>
            </w:r>
          </w:p>
        </w:tc>
        <w:tc>
          <w:tcPr>
            <w:tcW w:w="2168" w:type="dxa"/>
            <w:tcBorders>
              <w:top w:val="single" w:sz="4" w:space="0" w:color="auto"/>
              <w:left w:val="single" w:sz="4" w:space="0" w:color="auto"/>
              <w:bottom w:val="single" w:sz="4" w:space="0" w:color="auto"/>
              <w:right w:val="single" w:sz="4" w:space="0" w:color="auto"/>
            </w:tcBorders>
            <w:vAlign w:val="center"/>
          </w:tcPr>
          <w:p w14:paraId="6736CC4C" w14:textId="77777777" w:rsidR="008D1027" w:rsidRPr="008D1027" w:rsidRDefault="008D1027" w:rsidP="00182EAE">
            <w:pPr>
              <w:spacing w:after="0" w:line="240" w:lineRule="auto"/>
              <w:ind w:left="62"/>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val="en-US" w:eastAsia="ru-RU"/>
              </w:rPr>
              <w:t>М 1:</w:t>
            </w:r>
            <w:r w:rsidRPr="008D1027">
              <w:rPr>
                <w:rFonts w:ascii="Times New Roman" w:eastAsia="Times New Roman" w:hAnsi="Times New Roman"/>
                <w:snapToGrid w:val="0"/>
                <w:sz w:val="24"/>
                <w:szCs w:val="24"/>
                <w:lang w:eastAsia="ru-RU"/>
              </w:rPr>
              <w:t>500</w:t>
            </w:r>
            <w:r w:rsidRPr="008D1027">
              <w:rPr>
                <w:rFonts w:ascii="Times New Roman" w:eastAsia="Times New Roman" w:hAnsi="Times New Roman"/>
                <w:snapToGrid w:val="0"/>
                <w:sz w:val="24"/>
                <w:szCs w:val="24"/>
                <w:lang w:val="en-US" w:eastAsia="ru-RU"/>
              </w:rPr>
              <w:t>00</w:t>
            </w:r>
          </w:p>
        </w:tc>
        <w:tc>
          <w:tcPr>
            <w:tcW w:w="1105" w:type="dxa"/>
            <w:tcBorders>
              <w:top w:val="single" w:sz="4" w:space="0" w:color="auto"/>
              <w:left w:val="single" w:sz="4" w:space="0" w:color="auto"/>
              <w:bottom w:val="single" w:sz="4" w:space="0" w:color="auto"/>
              <w:right w:val="single" w:sz="4" w:space="0" w:color="auto"/>
            </w:tcBorders>
            <w:vAlign w:val="center"/>
          </w:tcPr>
          <w:p w14:paraId="3C487134" w14:textId="77777777" w:rsidR="008D1027" w:rsidRPr="008D1027" w:rsidRDefault="008D1027" w:rsidP="00182EAE">
            <w:pPr>
              <w:spacing w:after="0" w:line="240" w:lineRule="auto"/>
              <w:ind w:left="62"/>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ГП-6</w:t>
            </w:r>
          </w:p>
        </w:tc>
      </w:tr>
      <w:tr w:rsidR="008D1027" w:rsidRPr="008D1027" w14:paraId="5D022570" w14:textId="77777777" w:rsidTr="00182EAE">
        <w:trPr>
          <w:cantSplit/>
          <w:trHeight w:val="283"/>
          <w:jc w:val="center"/>
        </w:trPr>
        <w:tc>
          <w:tcPr>
            <w:tcW w:w="693" w:type="dxa"/>
            <w:tcBorders>
              <w:top w:val="single" w:sz="4" w:space="0" w:color="auto"/>
              <w:left w:val="single" w:sz="4" w:space="0" w:color="auto"/>
              <w:bottom w:val="single" w:sz="4" w:space="0" w:color="auto"/>
              <w:right w:val="single" w:sz="4" w:space="0" w:color="auto"/>
            </w:tcBorders>
            <w:vAlign w:val="center"/>
          </w:tcPr>
          <w:p w14:paraId="1DAACE82" w14:textId="77777777" w:rsidR="008D1027" w:rsidRPr="008D1027" w:rsidRDefault="008D1027" w:rsidP="00182EAE">
            <w:pPr>
              <w:spacing w:after="0" w:line="240" w:lineRule="auto"/>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9.</w:t>
            </w:r>
          </w:p>
        </w:tc>
        <w:tc>
          <w:tcPr>
            <w:tcW w:w="6455" w:type="dxa"/>
            <w:tcBorders>
              <w:top w:val="single" w:sz="4" w:space="0" w:color="auto"/>
              <w:left w:val="single" w:sz="4" w:space="0" w:color="auto"/>
              <w:bottom w:val="single" w:sz="4" w:space="0" w:color="auto"/>
              <w:right w:val="single" w:sz="4" w:space="0" w:color="auto"/>
            </w:tcBorders>
            <w:vAlign w:val="center"/>
            <w:hideMark/>
          </w:tcPr>
          <w:p w14:paraId="3CC12320" w14:textId="3DB51B5B" w:rsidR="008D1027" w:rsidRPr="008D1027" w:rsidRDefault="008D1027" w:rsidP="00182EAE">
            <w:pPr>
              <w:spacing w:after="0" w:line="240" w:lineRule="auto"/>
              <w:ind w:left="33"/>
              <w:rPr>
                <w:rFonts w:ascii="Times New Roman" w:eastAsia="Times New Roman" w:hAnsi="Times New Roman"/>
                <w:sz w:val="24"/>
                <w:szCs w:val="24"/>
                <w:lang w:eastAsia="ru-RU"/>
              </w:rPr>
            </w:pPr>
            <w:r w:rsidRPr="008D1027">
              <w:rPr>
                <w:rFonts w:ascii="Times New Roman" w:eastAsia="Times New Roman" w:hAnsi="Times New Roman"/>
                <w:sz w:val="24"/>
                <w:szCs w:val="24"/>
                <w:lang w:eastAsia="ru-RU"/>
              </w:rPr>
              <w:t xml:space="preserve">Карта зон с особыми условиями использования территории </w:t>
            </w:r>
            <w:r>
              <w:rPr>
                <w:rFonts w:ascii="Times New Roman" w:eastAsia="Times New Roman" w:hAnsi="Times New Roman"/>
                <w:sz w:val="24"/>
                <w:szCs w:val="24"/>
                <w:lang w:eastAsia="ru-RU"/>
              </w:rPr>
              <w:t>г</w:t>
            </w:r>
            <w:r w:rsidRPr="008D1027">
              <w:rPr>
                <w:rFonts w:ascii="Times New Roman" w:eastAsia="Times New Roman" w:hAnsi="Times New Roman"/>
                <w:sz w:val="24"/>
                <w:szCs w:val="24"/>
                <w:lang w:eastAsia="ru-RU"/>
              </w:rPr>
              <w:t>ородского поселения «</w:t>
            </w:r>
            <w:proofErr w:type="spellStart"/>
            <w:r w:rsidRPr="008D1027">
              <w:rPr>
                <w:rFonts w:ascii="Times New Roman" w:eastAsia="Times New Roman" w:hAnsi="Times New Roman"/>
                <w:sz w:val="24"/>
                <w:szCs w:val="24"/>
                <w:lang w:eastAsia="ru-RU"/>
              </w:rPr>
              <w:t>Хилокское</w:t>
            </w:r>
            <w:proofErr w:type="spellEnd"/>
            <w:r w:rsidRPr="008D1027">
              <w:rPr>
                <w:rFonts w:ascii="Times New Roman" w:eastAsia="Times New Roman" w:hAnsi="Times New Roman"/>
                <w:sz w:val="24"/>
                <w:szCs w:val="24"/>
                <w:lang w:eastAsia="ru-RU"/>
              </w:rPr>
              <w:t>» Забайкальского края</w:t>
            </w:r>
          </w:p>
        </w:tc>
        <w:tc>
          <w:tcPr>
            <w:tcW w:w="2168" w:type="dxa"/>
            <w:tcBorders>
              <w:top w:val="single" w:sz="4" w:space="0" w:color="auto"/>
              <w:left w:val="single" w:sz="4" w:space="0" w:color="auto"/>
              <w:bottom w:val="single" w:sz="4" w:space="0" w:color="auto"/>
              <w:right w:val="single" w:sz="4" w:space="0" w:color="auto"/>
            </w:tcBorders>
            <w:vAlign w:val="center"/>
            <w:hideMark/>
          </w:tcPr>
          <w:p w14:paraId="586D4A8E" w14:textId="77777777" w:rsidR="008D1027" w:rsidRPr="008D1027" w:rsidRDefault="008D1027" w:rsidP="00182EAE">
            <w:pPr>
              <w:spacing w:after="0" w:line="240" w:lineRule="auto"/>
              <w:ind w:left="62"/>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val="en-US" w:eastAsia="ru-RU"/>
              </w:rPr>
              <w:t>М 1:</w:t>
            </w:r>
            <w:r w:rsidRPr="008D1027">
              <w:rPr>
                <w:rFonts w:ascii="Times New Roman" w:eastAsia="Times New Roman" w:hAnsi="Times New Roman"/>
                <w:snapToGrid w:val="0"/>
                <w:sz w:val="24"/>
                <w:szCs w:val="24"/>
                <w:lang w:eastAsia="ru-RU"/>
              </w:rPr>
              <w:t>50</w:t>
            </w:r>
            <w:r w:rsidRPr="008D1027">
              <w:rPr>
                <w:rFonts w:ascii="Times New Roman" w:eastAsia="Times New Roman" w:hAnsi="Times New Roman"/>
                <w:snapToGrid w:val="0"/>
                <w:sz w:val="24"/>
                <w:szCs w:val="24"/>
                <w:lang w:val="en-US" w:eastAsia="ru-RU"/>
              </w:rPr>
              <w:t>000</w:t>
            </w:r>
          </w:p>
        </w:tc>
        <w:tc>
          <w:tcPr>
            <w:tcW w:w="1105" w:type="dxa"/>
            <w:tcBorders>
              <w:top w:val="single" w:sz="4" w:space="0" w:color="auto"/>
              <w:left w:val="single" w:sz="4" w:space="0" w:color="auto"/>
              <w:bottom w:val="single" w:sz="4" w:space="0" w:color="auto"/>
              <w:right w:val="single" w:sz="4" w:space="0" w:color="auto"/>
            </w:tcBorders>
            <w:vAlign w:val="center"/>
            <w:hideMark/>
          </w:tcPr>
          <w:p w14:paraId="73D211CF" w14:textId="77777777" w:rsidR="008D1027" w:rsidRPr="008D1027" w:rsidRDefault="008D1027" w:rsidP="00182EAE">
            <w:pPr>
              <w:spacing w:after="0" w:line="240" w:lineRule="auto"/>
              <w:ind w:left="62"/>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ГП-7</w:t>
            </w:r>
          </w:p>
        </w:tc>
      </w:tr>
      <w:tr w:rsidR="008D1027" w:rsidRPr="008D1027" w14:paraId="1E90BA49" w14:textId="77777777" w:rsidTr="00182EAE">
        <w:trPr>
          <w:cantSplit/>
          <w:trHeight w:val="885"/>
          <w:jc w:val="center"/>
        </w:trPr>
        <w:tc>
          <w:tcPr>
            <w:tcW w:w="693" w:type="dxa"/>
            <w:tcBorders>
              <w:top w:val="single" w:sz="4" w:space="0" w:color="auto"/>
              <w:left w:val="single" w:sz="4" w:space="0" w:color="auto"/>
              <w:bottom w:val="single" w:sz="4" w:space="0" w:color="auto"/>
              <w:right w:val="single" w:sz="4" w:space="0" w:color="auto"/>
            </w:tcBorders>
            <w:vAlign w:val="center"/>
          </w:tcPr>
          <w:p w14:paraId="3663219D" w14:textId="77777777" w:rsidR="008D1027" w:rsidRPr="008D1027" w:rsidRDefault="008D1027" w:rsidP="00182EAE">
            <w:pPr>
              <w:spacing w:after="0" w:line="240" w:lineRule="auto"/>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10.</w:t>
            </w:r>
          </w:p>
        </w:tc>
        <w:tc>
          <w:tcPr>
            <w:tcW w:w="6455" w:type="dxa"/>
            <w:tcBorders>
              <w:top w:val="single" w:sz="4" w:space="0" w:color="auto"/>
              <w:left w:val="single" w:sz="4" w:space="0" w:color="auto"/>
              <w:bottom w:val="single" w:sz="4" w:space="0" w:color="auto"/>
              <w:right w:val="single" w:sz="4" w:space="0" w:color="auto"/>
            </w:tcBorders>
            <w:vAlign w:val="center"/>
          </w:tcPr>
          <w:p w14:paraId="140D5B68" w14:textId="30012099" w:rsidR="008D1027" w:rsidRPr="008D1027" w:rsidRDefault="008D1027" w:rsidP="00182EAE">
            <w:pPr>
              <w:spacing w:after="0" w:line="240" w:lineRule="auto"/>
              <w:rPr>
                <w:rFonts w:ascii="Times New Roman" w:eastAsia="Times New Roman" w:hAnsi="Times New Roman"/>
                <w:sz w:val="24"/>
                <w:szCs w:val="24"/>
                <w:lang w:eastAsia="ru-RU"/>
              </w:rPr>
            </w:pPr>
            <w:r w:rsidRPr="008D1027">
              <w:rPr>
                <w:rFonts w:ascii="Times New Roman" w:eastAsia="Times New Roman" w:hAnsi="Times New Roman"/>
                <w:sz w:val="24"/>
                <w:szCs w:val="24"/>
                <w:lang w:eastAsia="ru-RU"/>
              </w:rPr>
              <w:t xml:space="preserve">Карта территорий, подверженных риску возникновения чрезвычайных ситуаций природного и техногенного характера территории </w:t>
            </w:r>
            <w:r>
              <w:rPr>
                <w:rFonts w:ascii="Times New Roman" w:eastAsia="Times New Roman" w:hAnsi="Times New Roman"/>
                <w:sz w:val="24"/>
                <w:szCs w:val="24"/>
                <w:lang w:eastAsia="ru-RU"/>
              </w:rPr>
              <w:t>г</w:t>
            </w:r>
            <w:r w:rsidRPr="008D1027">
              <w:rPr>
                <w:rFonts w:ascii="Times New Roman" w:eastAsia="Times New Roman" w:hAnsi="Times New Roman"/>
                <w:sz w:val="24"/>
                <w:szCs w:val="24"/>
                <w:lang w:eastAsia="ru-RU"/>
              </w:rPr>
              <w:t>ородского поселения «</w:t>
            </w:r>
            <w:proofErr w:type="spellStart"/>
            <w:r w:rsidRPr="008D1027">
              <w:rPr>
                <w:rFonts w:ascii="Times New Roman" w:eastAsia="Times New Roman" w:hAnsi="Times New Roman"/>
                <w:sz w:val="24"/>
                <w:szCs w:val="24"/>
                <w:lang w:eastAsia="ru-RU"/>
              </w:rPr>
              <w:t>Хилокское</w:t>
            </w:r>
            <w:proofErr w:type="spellEnd"/>
            <w:r w:rsidRPr="008D1027">
              <w:rPr>
                <w:rFonts w:ascii="Times New Roman" w:eastAsia="Times New Roman" w:hAnsi="Times New Roman"/>
                <w:sz w:val="24"/>
                <w:szCs w:val="24"/>
                <w:lang w:eastAsia="ru-RU"/>
              </w:rPr>
              <w:t>» Забайкальского края</w:t>
            </w:r>
          </w:p>
        </w:tc>
        <w:tc>
          <w:tcPr>
            <w:tcW w:w="2168" w:type="dxa"/>
            <w:tcBorders>
              <w:top w:val="single" w:sz="4" w:space="0" w:color="auto"/>
              <w:left w:val="single" w:sz="4" w:space="0" w:color="auto"/>
              <w:bottom w:val="single" w:sz="4" w:space="0" w:color="auto"/>
              <w:right w:val="single" w:sz="4" w:space="0" w:color="auto"/>
            </w:tcBorders>
            <w:vAlign w:val="center"/>
          </w:tcPr>
          <w:p w14:paraId="5F785050" w14:textId="77777777" w:rsidR="008D1027" w:rsidRPr="008D1027" w:rsidRDefault="008D1027" w:rsidP="00182EAE">
            <w:pPr>
              <w:spacing w:after="0" w:line="240" w:lineRule="auto"/>
              <w:ind w:left="62"/>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val="en-US" w:eastAsia="ru-RU"/>
              </w:rPr>
              <w:t>М 1:</w:t>
            </w:r>
            <w:r w:rsidRPr="008D1027">
              <w:rPr>
                <w:rFonts w:ascii="Times New Roman" w:eastAsia="Times New Roman" w:hAnsi="Times New Roman"/>
                <w:snapToGrid w:val="0"/>
                <w:sz w:val="24"/>
                <w:szCs w:val="24"/>
                <w:lang w:eastAsia="ru-RU"/>
              </w:rPr>
              <w:t>50</w:t>
            </w:r>
            <w:r w:rsidRPr="008D1027">
              <w:rPr>
                <w:rFonts w:ascii="Times New Roman" w:eastAsia="Times New Roman" w:hAnsi="Times New Roman"/>
                <w:snapToGrid w:val="0"/>
                <w:sz w:val="24"/>
                <w:szCs w:val="24"/>
                <w:lang w:val="en-US" w:eastAsia="ru-RU"/>
              </w:rPr>
              <w:t>000</w:t>
            </w:r>
          </w:p>
        </w:tc>
        <w:tc>
          <w:tcPr>
            <w:tcW w:w="1105" w:type="dxa"/>
            <w:tcBorders>
              <w:top w:val="single" w:sz="4" w:space="0" w:color="auto"/>
              <w:left w:val="single" w:sz="4" w:space="0" w:color="auto"/>
              <w:bottom w:val="single" w:sz="4" w:space="0" w:color="auto"/>
              <w:right w:val="single" w:sz="4" w:space="0" w:color="auto"/>
            </w:tcBorders>
            <w:vAlign w:val="center"/>
          </w:tcPr>
          <w:p w14:paraId="25ADFB5C" w14:textId="77777777" w:rsidR="008D1027" w:rsidRPr="008D1027" w:rsidRDefault="008D1027" w:rsidP="00182EAE">
            <w:pPr>
              <w:spacing w:after="0" w:line="240" w:lineRule="auto"/>
              <w:ind w:left="62"/>
              <w:jc w:val="center"/>
              <w:rPr>
                <w:rFonts w:ascii="Times New Roman" w:eastAsia="Times New Roman" w:hAnsi="Times New Roman"/>
                <w:snapToGrid w:val="0"/>
                <w:sz w:val="24"/>
                <w:szCs w:val="24"/>
                <w:lang w:eastAsia="ru-RU"/>
              </w:rPr>
            </w:pPr>
            <w:r w:rsidRPr="008D1027">
              <w:rPr>
                <w:rFonts w:ascii="Times New Roman" w:eastAsia="Times New Roman" w:hAnsi="Times New Roman"/>
                <w:snapToGrid w:val="0"/>
                <w:sz w:val="24"/>
                <w:szCs w:val="24"/>
                <w:lang w:eastAsia="ru-RU"/>
              </w:rPr>
              <w:t>ГП-8</w:t>
            </w:r>
          </w:p>
        </w:tc>
      </w:tr>
      <w:bookmarkEnd w:id="13"/>
    </w:tbl>
    <w:p w14:paraId="5E542E12" w14:textId="77777777" w:rsidR="00B757CF" w:rsidRDefault="00B757CF" w:rsidP="00B334E2">
      <w:pPr>
        <w:pStyle w:val="a9"/>
        <w:tabs>
          <w:tab w:val="left" w:pos="284"/>
          <w:tab w:val="left" w:pos="426"/>
        </w:tabs>
        <w:spacing w:after="0" w:line="360" w:lineRule="auto"/>
        <w:ind w:left="0"/>
        <w:jc w:val="center"/>
        <w:rPr>
          <w:rFonts w:ascii="Times New Roman" w:hAnsi="Times New Roman"/>
          <w:sz w:val="24"/>
          <w:szCs w:val="24"/>
        </w:rPr>
      </w:pPr>
    </w:p>
    <w:p w14:paraId="5E78479F" w14:textId="77777777" w:rsidR="00AE5E12" w:rsidRDefault="00AE5E12" w:rsidP="00B334E2">
      <w:pPr>
        <w:pStyle w:val="a9"/>
        <w:tabs>
          <w:tab w:val="left" w:pos="284"/>
          <w:tab w:val="left" w:pos="426"/>
        </w:tabs>
        <w:spacing w:after="0" w:line="360" w:lineRule="auto"/>
        <w:ind w:left="0"/>
        <w:jc w:val="center"/>
        <w:rPr>
          <w:rFonts w:ascii="Times New Roman" w:hAnsi="Times New Roman"/>
          <w:sz w:val="24"/>
          <w:szCs w:val="24"/>
        </w:rPr>
      </w:pPr>
    </w:p>
    <w:p w14:paraId="47608BDB" w14:textId="77777777" w:rsidR="00AE5E12" w:rsidRDefault="00AE5E12" w:rsidP="00B334E2">
      <w:pPr>
        <w:pStyle w:val="a9"/>
        <w:tabs>
          <w:tab w:val="left" w:pos="284"/>
          <w:tab w:val="left" w:pos="426"/>
        </w:tabs>
        <w:spacing w:after="0" w:line="360" w:lineRule="auto"/>
        <w:ind w:left="0"/>
        <w:jc w:val="center"/>
        <w:rPr>
          <w:rFonts w:ascii="Times New Roman" w:hAnsi="Times New Roman"/>
          <w:sz w:val="24"/>
          <w:szCs w:val="24"/>
        </w:rPr>
      </w:pPr>
    </w:p>
    <w:p w14:paraId="5DE23C61" w14:textId="77777777" w:rsidR="00AE5E12" w:rsidRDefault="00AE5E12" w:rsidP="00B334E2">
      <w:pPr>
        <w:pStyle w:val="a9"/>
        <w:tabs>
          <w:tab w:val="left" w:pos="284"/>
          <w:tab w:val="left" w:pos="426"/>
        </w:tabs>
        <w:spacing w:after="0" w:line="360" w:lineRule="auto"/>
        <w:ind w:left="0"/>
        <w:jc w:val="center"/>
        <w:rPr>
          <w:rFonts w:ascii="Times New Roman" w:hAnsi="Times New Roman"/>
          <w:sz w:val="24"/>
          <w:szCs w:val="24"/>
        </w:rPr>
      </w:pPr>
    </w:p>
    <w:p w14:paraId="4B333DB0" w14:textId="77777777" w:rsidR="00AE5E12" w:rsidRDefault="00AE5E12" w:rsidP="00B334E2">
      <w:pPr>
        <w:pStyle w:val="a9"/>
        <w:tabs>
          <w:tab w:val="left" w:pos="284"/>
          <w:tab w:val="left" w:pos="426"/>
        </w:tabs>
        <w:spacing w:after="0" w:line="360" w:lineRule="auto"/>
        <w:ind w:left="0"/>
        <w:jc w:val="center"/>
        <w:rPr>
          <w:rFonts w:ascii="Times New Roman" w:hAnsi="Times New Roman"/>
          <w:sz w:val="24"/>
          <w:szCs w:val="24"/>
        </w:rPr>
      </w:pPr>
    </w:p>
    <w:p w14:paraId="07D26AB9" w14:textId="77777777" w:rsidR="00AE5E12" w:rsidRDefault="00AE5E12" w:rsidP="00B334E2">
      <w:pPr>
        <w:pStyle w:val="a9"/>
        <w:tabs>
          <w:tab w:val="left" w:pos="284"/>
          <w:tab w:val="left" w:pos="426"/>
        </w:tabs>
        <w:spacing w:after="0" w:line="360" w:lineRule="auto"/>
        <w:ind w:left="0"/>
        <w:jc w:val="center"/>
        <w:rPr>
          <w:rFonts w:ascii="Times New Roman" w:hAnsi="Times New Roman"/>
          <w:sz w:val="24"/>
          <w:szCs w:val="24"/>
        </w:rPr>
      </w:pPr>
    </w:p>
    <w:p w14:paraId="2E54F042" w14:textId="77777777" w:rsidR="00AE5E12" w:rsidRDefault="00AE5E12" w:rsidP="00B334E2">
      <w:pPr>
        <w:pStyle w:val="a9"/>
        <w:tabs>
          <w:tab w:val="left" w:pos="284"/>
          <w:tab w:val="left" w:pos="426"/>
        </w:tabs>
        <w:spacing w:after="0" w:line="360" w:lineRule="auto"/>
        <w:ind w:left="0"/>
        <w:jc w:val="center"/>
        <w:rPr>
          <w:rFonts w:ascii="Times New Roman" w:hAnsi="Times New Roman"/>
          <w:sz w:val="24"/>
          <w:szCs w:val="24"/>
        </w:rPr>
      </w:pPr>
    </w:p>
    <w:p w14:paraId="0B91DE89" w14:textId="77777777" w:rsidR="00AE5E12" w:rsidRDefault="00AE5E12" w:rsidP="00B334E2">
      <w:pPr>
        <w:pStyle w:val="a9"/>
        <w:tabs>
          <w:tab w:val="left" w:pos="284"/>
          <w:tab w:val="left" w:pos="426"/>
        </w:tabs>
        <w:spacing w:after="0" w:line="360" w:lineRule="auto"/>
        <w:ind w:left="0"/>
        <w:jc w:val="center"/>
        <w:rPr>
          <w:rFonts w:ascii="Times New Roman" w:hAnsi="Times New Roman"/>
          <w:sz w:val="24"/>
          <w:szCs w:val="24"/>
        </w:rPr>
      </w:pPr>
    </w:p>
    <w:p w14:paraId="7612D6FA" w14:textId="7CCB6C32" w:rsidR="00AE5E12" w:rsidRDefault="00AE5E12" w:rsidP="00B334E2">
      <w:pPr>
        <w:pStyle w:val="a9"/>
        <w:tabs>
          <w:tab w:val="left" w:pos="284"/>
          <w:tab w:val="left" w:pos="426"/>
        </w:tabs>
        <w:spacing w:after="0" w:line="360" w:lineRule="auto"/>
        <w:ind w:left="0"/>
        <w:jc w:val="center"/>
        <w:rPr>
          <w:rFonts w:ascii="Times New Roman" w:hAnsi="Times New Roman"/>
          <w:sz w:val="24"/>
          <w:szCs w:val="24"/>
        </w:rPr>
      </w:pPr>
    </w:p>
    <w:p w14:paraId="2302AD2E" w14:textId="388080E8" w:rsidR="00182EAE" w:rsidRDefault="00182EAE" w:rsidP="00B334E2">
      <w:pPr>
        <w:pStyle w:val="a9"/>
        <w:tabs>
          <w:tab w:val="left" w:pos="284"/>
          <w:tab w:val="left" w:pos="426"/>
        </w:tabs>
        <w:spacing w:after="0" w:line="360" w:lineRule="auto"/>
        <w:ind w:left="0"/>
        <w:jc w:val="center"/>
        <w:rPr>
          <w:rFonts w:ascii="Times New Roman" w:hAnsi="Times New Roman"/>
          <w:sz w:val="24"/>
          <w:szCs w:val="24"/>
        </w:rPr>
      </w:pPr>
    </w:p>
    <w:p w14:paraId="34DE1009" w14:textId="7D154CE4" w:rsidR="00182EAE" w:rsidRDefault="00182EAE" w:rsidP="00B334E2">
      <w:pPr>
        <w:pStyle w:val="a9"/>
        <w:tabs>
          <w:tab w:val="left" w:pos="284"/>
          <w:tab w:val="left" w:pos="426"/>
        </w:tabs>
        <w:spacing w:after="0" w:line="360" w:lineRule="auto"/>
        <w:ind w:left="0"/>
        <w:jc w:val="center"/>
        <w:rPr>
          <w:rFonts w:ascii="Times New Roman" w:hAnsi="Times New Roman"/>
          <w:sz w:val="24"/>
          <w:szCs w:val="24"/>
        </w:rPr>
      </w:pPr>
    </w:p>
    <w:p w14:paraId="3533B8DF" w14:textId="77777777" w:rsidR="00182EAE" w:rsidRDefault="00182EAE" w:rsidP="00B334E2">
      <w:pPr>
        <w:pStyle w:val="a9"/>
        <w:tabs>
          <w:tab w:val="left" w:pos="284"/>
          <w:tab w:val="left" w:pos="426"/>
        </w:tabs>
        <w:spacing w:after="0" w:line="360" w:lineRule="auto"/>
        <w:ind w:left="0"/>
        <w:jc w:val="center"/>
        <w:rPr>
          <w:rFonts w:ascii="Times New Roman" w:hAnsi="Times New Roman"/>
          <w:sz w:val="24"/>
          <w:szCs w:val="24"/>
        </w:rPr>
      </w:pPr>
    </w:p>
    <w:p w14:paraId="3081D104" w14:textId="77777777" w:rsidR="000F0095" w:rsidRPr="000E1064" w:rsidRDefault="000F0095" w:rsidP="00FE06F1">
      <w:pPr>
        <w:pStyle w:val="2"/>
        <w:numPr>
          <w:ilvl w:val="1"/>
          <w:numId w:val="55"/>
        </w:numPr>
        <w:tabs>
          <w:tab w:val="clear" w:pos="794"/>
          <w:tab w:val="num" w:pos="993"/>
        </w:tabs>
        <w:ind w:left="993" w:hanging="633"/>
        <w:jc w:val="both"/>
        <w:rPr>
          <w:b/>
        </w:rPr>
      </w:pPr>
      <w:bookmarkStart w:id="14" w:name="_Toc69753060"/>
      <w:bookmarkStart w:id="15" w:name="_Toc337124320"/>
      <w:bookmarkStart w:id="16" w:name="_Toc337125105"/>
      <w:bookmarkStart w:id="17" w:name="_Toc340212786"/>
      <w:bookmarkStart w:id="18" w:name="_Toc342835897"/>
      <w:bookmarkStart w:id="19" w:name="_Toc345316135"/>
      <w:bookmarkStart w:id="20" w:name="_Toc345510084"/>
      <w:bookmarkStart w:id="21" w:name="_Toc373678830"/>
      <w:bookmarkStart w:id="22" w:name="_Toc391717327"/>
      <w:bookmarkStart w:id="23" w:name="_Toc397187957"/>
      <w:bookmarkStart w:id="24" w:name="_Toc397241465"/>
      <w:bookmarkStart w:id="25" w:name="_Toc402346713"/>
      <w:bookmarkStart w:id="26" w:name="_Toc403824879"/>
      <w:bookmarkStart w:id="27" w:name="_Toc404432587"/>
      <w:bookmarkStart w:id="28" w:name="_Toc419370683"/>
      <w:bookmarkStart w:id="29" w:name="_Toc419973651"/>
      <w:bookmarkStart w:id="30" w:name="_Toc442008382"/>
      <w:bookmarkStart w:id="31" w:name="_Toc442523023"/>
      <w:bookmarkStart w:id="32" w:name="_Toc442523281"/>
      <w:r w:rsidRPr="000E1064">
        <w:rPr>
          <w:b/>
        </w:rPr>
        <w:lastRenderedPageBreak/>
        <w:t>Введение</w:t>
      </w:r>
      <w:bookmarkEnd w:id="14"/>
    </w:p>
    <w:p w14:paraId="7F3C5AE5" w14:textId="77777777" w:rsidR="000F0095" w:rsidRPr="000D4F86" w:rsidRDefault="000F0095" w:rsidP="000F0095">
      <w:pPr>
        <w:spacing w:after="0" w:line="240" w:lineRule="auto"/>
        <w:rPr>
          <w:sz w:val="28"/>
          <w:szCs w:val="28"/>
          <w:lang w:eastAsia="ru-RU"/>
        </w:rPr>
      </w:pPr>
    </w:p>
    <w:p w14:paraId="16BF6A2A" w14:textId="77777777" w:rsidR="001B2A51" w:rsidRDefault="00BE672A" w:rsidP="00F41C13">
      <w:pPr>
        <w:spacing w:after="0" w:line="240" w:lineRule="auto"/>
        <w:ind w:firstLine="709"/>
        <w:contextualSpacing/>
        <w:jc w:val="both"/>
        <w:rPr>
          <w:rFonts w:ascii="Times New Roman" w:hAnsi="Times New Roman"/>
          <w:sz w:val="28"/>
          <w:szCs w:val="28"/>
        </w:rPr>
      </w:pPr>
      <w:r>
        <w:rPr>
          <w:rFonts w:ascii="Times New Roman" w:hAnsi="Times New Roman"/>
          <w:sz w:val="28"/>
          <w:szCs w:val="28"/>
        </w:rPr>
        <w:t>Разработка Г</w:t>
      </w:r>
      <w:r w:rsidR="00984A8C" w:rsidRPr="00984A8C">
        <w:rPr>
          <w:rFonts w:ascii="Times New Roman" w:hAnsi="Times New Roman"/>
          <w:sz w:val="28"/>
          <w:szCs w:val="28"/>
        </w:rPr>
        <w:t>енеральн</w:t>
      </w:r>
      <w:r>
        <w:rPr>
          <w:rFonts w:ascii="Times New Roman" w:hAnsi="Times New Roman"/>
          <w:sz w:val="28"/>
          <w:szCs w:val="28"/>
        </w:rPr>
        <w:t>ого</w:t>
      </w:r>
      <w:r w:rsidR="00984A8C" w:rsidRPr="00984A8C">
        <w:rPr>
          <w:rFonts w:ascii="Times New Roman" w:hAnsi="Times New Roman"/>
          <w:sz w:val="28"/>
          <w:szCs w:val="28"/>
        </w:rPr>
        <w:t xml:space="preserve"> план</w:t>
      </w:r>
      <w:r>
        <w:rPr>
          <w:rFonts w:ascii="Times New Roman" w:hAnsi="Times New Roman"/>
          <w:sz w:val="28"/>
          <w:szCs w:val="28"/>
        </w:rPr>
        <w:t>а</w:t>
      </w:r>
      <w:r w:rsidR="00984A8C" w:rsidRPr="00984A8C">
        <w:rPr>
          <w:rFonts w:ascii="Times New Roman" w:hAnsi="Times New Roman"/>
          <w:sz w:val="28"/>
          <w:szCs w:val="28"/>
        </w:rPr>
        <w:t xml:space="preserve"> </w:t>
      </w:r>
      <w:r w:rsidR="008C3117" w:rsidRPr="008C3117">
        <w:rPr>
          <w:rFonts w:ascii="Times New Roman" w:hAnsi="Times New Roman"/>
          <w:sz w:val="28"/>
          <w:szCs w:val="28"/>
        </w:rPr>
        <w:t xml:space="preserve">городского поселения </w:t>
      </w:r>
      <w:r>
        <w:rPr>
          <w:rFonts w:ascii="Times New Roman" w:hAnsi="Times New Roman"/>
          <w:sz w:val="28"/>
          <w:szCs w:val="28"/>
        </w:rPr>
        <w:t>«</w:t>
      </w:r>
      <w:proofErr w:type="spellStart"/>
      <w:r w:rsidR="00DB7811">
        <w:rPr>
          <w:rFonts w:ascii="Times New Roman" w:hAnsi="Times New Roman"/>
          <w:sz w:val="28"/>
          <w:szCs w:val="28"/>
        </w:rPr>
        <w:t>Хилокское</w:t>
      </w:r>
      <w:proofErr w:type="spellEnd"/>
      <w:r>
        <w:rPr>
          <w:rFonts w:ascii="Times New Roman" w:hAnsi="Times New Roman"/>
          <w:sz w:val="28"/>
          <w:szCs w:val="28"/>
        </w:rPr>
        <w:t>»</w:t>
      </w:r>
      <w:r w:rsidR="008C3117" w:rsidRPr="008C3117">
        <w:rPr>
          <w:rFonts w:ascii="Times New Roman" w:hAnsi="Times New Roman"/>
          <w:sz w:val="28"/>
          <w:szCs w:val="28"/>
        </w:rPr>
        <w:t xml:space="preserve"> муниципального района </w:t>
      </w:r>
      <w:r w:rsidRPr="00BE672A">
        <w:rPr>
          <w:rFonts w:ascii="Times New Roman" w:hAnsi="Times New Roman"/>
          <w:sz w:val="28"/>
          <w:szCs w:val="28"/>
        </w:rPr>
        <w:t>«</w:t>
      </w:r>
      <w:proofErr w:type="spellStart"/>
      <w:r w:rsidR="00DB7811">
        <w:rPr>
          <w:rFonts w:ascii="Times New Roman" w:hAnsi="Times New Roman"/>
          <w:sz w:val="28"/>
          <w:szCs w:val="28"/>
        </w:rPr>
        <w:t>Хилокский</w:t>
      </w:r>
      <w:proofErr w:type="spellEnd"/>
      <w:r>
        <w:rPr>
          <w:rFonts w:ascii="Times New Roman" w:hAnsi="Times New Roman"/>
          <w:sz w:val="28"/>
          <w:szCs w:val="28"/>
        </w:rPr>
        <w:t xml:space="preserve"> </w:t>
      </w:r>
      <w:r w:rsidRPr="00BE672A">
        <w:rPr>
          <w:rFonts w:ascii="Times New Roman" w:hAnsi="Times New Roman"/>
          <w:sz w:val="28"/>
          <w:szCs w:val="28"/>
        </w:rPr>
        <w:t>район»</w:t>
      </w:r>
      <w:r>
        <w:rPr>
          <w:rFonts w:ascii="Times New Roman" w:hAnsi="Times New Roman"/>
          <w:sz w:val="28"/>
          <w:szCs w:val="28"/>
        </w:rPr>
        <w:t xml:space="preserve"> </w:t>
      </w:r>
      <w:r w:rsidRPr="00BE672A">
        <w:rPr>
          <w:rFonts w:ascii="Times New Roman" w:hAnsi="Times New Roman"/>
          <w:sz w:val="28"/>
          <w:szCs w:val="28"/>
        </w:rPr>
        <w:t xml:space="preserve">Забайкальского края </w:t>
      </w:r>
      <w:r>
        <w:rPr>
          <w:rFonts w:ascii="Times New Roman" w:hAnsi="Times New Roman"/>
          <w:sz w:val="28"/>
          <w:szCs w:val="28"/>
        </w:rPr>
        <w:t xml:space="preserve">(далее – </w:t>
      </w:r>
      <w:r w:rsidR="00DB7811">
        <w:rPr>
          <w:rFonts w:ascii="Times New Roman" w:hAnsi="Times New Roman"/>
          <w:sz w:val="28"/>
          <w:szCs w:val="28"/>
        </w:rPr>
        <w:t>городское поселение «</w:t>
      </w:r>
      <w:proofErr w:type="spellStart"/>
      <w:r w:rsidR="00DB7811">
        <w:rPr>
          <w:rFonts w:ascii="Times New Roman" w:hAnsi="Times New Roman"/>
          <w:sz w:val="28"/>
          <w:szCs w:val="28"/>
        </w:rPr>
        <w:t>Хилокское</w:t>
      </w:r>
      <w:proofErr w:type="spellEnd"/>
      <w:r w:rsidR="00DB7811">
        <w:rPr>
          <w:rFonts w:ascii="Times New Roman" w:hAnsi="Times New Roman"/>
          <w:sz w:val="28"/>
          <w:szCs w:val="28"/>
        </w:rPr>
        <w:t xml:space="preserve">», </w:t>
      </w:r>
      <w:r w:rsidR="00F41C13">
        <w:rPr>
          <w:rFonts w:ascii="Times New Roman" w:hAnsi="Times New Roman"/>
          <w:sz w:val="28"/>
          <w:szCs w:val="28"/>
        </w:rPr>
        <w:t>городское поселение</w:t>
      </w:r>
      <w:r w:rsidR="00DB7811">
        <w:rPr>
          <w:rFonts w:ascii="Times New Roman" w:hAnsi="Times New Roman"/>
          <w:sz w:val="28"/>
          <w:szCs w:val="28"/>
        </w:rPr>
        <w:t>, поселение</w:t>
      </w:r>
      <w:r>
        <w:rPr>
          <w:rFonts w:ascii="Times New Roman" w:hAnsi="Times New Roman"/>
          <w:sz w:val="28"/>
          <w:szCs w:val="28"/>
        </w:rPr>
        <w:t>)</w:t>
      </w:r>
      <w:r w:rsidRPr="00BE672A">
        <w:rPr>
          <w:rFonts w:ascii="Times New Roman" w:hAnsi="Times New Roman"/>
          <w:sz w:val="28"/>
          <w:szCs w:val="28"/>
        </w:rPr>
        <w:t xml:space="preserve"> </w:t>
      </w:r>
      <w:r w:rsidR="00A17D80">
        <w:rPr>
          <w:rFonts w:ascii="Times New Roman" w:hAnsi="Times New Roman"/>
          <w:sz w:val="28"/>
          <w:szCs w:val="28"/>
        </w:rPr>
        <w:t xml:space="preserve">выполняется </w:t>
      </w:r>
      <w:r w:rsidR="000F0095" w:rsidRPr="00A56042">
        <w:rPr>
          <w:rFonts w:ascii="Times New Roman" w:hAnsi="Times New Roman"/>
          <w:sz w:val="28"/>
          <w:szCs w:val="28"/>
        </w:rPr>
        <w:t xml:space="preserve">с </w:t>
      </w:r>
      <w:r w:rsidR="001B2A51">
        <w:rPr>
          <w:rFonts w:ascii="Times New Roman" w:hAnsi="Times New Roman"/>
          <w:sz w:val="28"/>
          <w:szCs w:val="28"/>
        </w:rPr>
        <w:t>целями:</w:t>
      </w:r>
    </w:p>
    <w:p w14:paraId="0A194C54" w14:textId="77777777" w:rsidR="001B2A51" w:rsidRPr="00DB7811" w:rsidRDefault="001B2A51"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DB7811">
        <w:rPr>
          <w:rFonts w:ascii="Times New Roman" w:eastAsia="Times New Roman" w:hAnsi="Times New Roman"/>
          <w:sz w:val="28"/>
          <w:szCs w:val="28"/>
        </w:rPr>
        <w:t>Разработка предложений по функциональному зонированию территории;</w:t>
      </w:r>
    </w:p>
    <w:p w14:paraId="0791E3F9" w14:textId="77777777" w:rsidR="001B2A51" w:rsidRPr="00DB7811" w:rsidRDefault="001B2A51"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DB7811">
        <w:rPr>
          <w:rFonts w:ascii="Times New Roman" w:eastAsia="Times New Roman" w:hAnsi="Times New Roman"/>
          <w:sz w:val="28"/>
          <w:szCs w:val="28"/>
        </w:rPr>
        <w:t>Определение зон преимущественно промышленного, сельскохозяйственного, транспортного, инженерного, селитебного развития;</w:t>
      </w:r>
    </w:p>
    <w:p w14:paraId="02E37671" w14:textId="77777777" w:rsidR="001B2A51" w:rsidRPr="00DB7811" w:rsidRDefault="001B2A51"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DB7811">
        <w:rPr>
          <w:rFonts w:ascii="Times New Roman" w:eastAsia="Times New Roman" w:hAnsi="Times New Roman"/>
          <w:sz w:val="28"/>
          <w:szCs w:val="28"/>
        </w:rPr>
        <w:t xml:space="preserve">Выбор и обоснования выбора земельных участков и вариантов размещения объектов капитального строительства промышленного, социально-бытового назначения, инженерной и транспортной инфраструктуры; </w:t>
      </w:r>
    </w:p>
    <w:p w14:paraId="6B437C41" w14:textId="77777777" w:rsidR="001B2A51" w:rsidRPr="00DB7811" w:rsidRDefault="001B2A51"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DB7811">
        <w:rPr>
          <w:rFonts w:ascii="Times New Roman" w:eastAsia="Times New Roman" w:hAnsi="Times New Roman"/>
          <w:sz w:val="28"/>
          <w:szCs w:val="28"/>
        </w:rPr>
        <w:t>Создание условий для устойчивого развития территорий муниципальных образований, сохранения окружающей среды и объектов культурного наследия.</w:t>
      </w:r>
    </w:p>
    <w:p w14:paraId="1702B417" w14:textId="77777777" w:rsidR="001B2A51" w:rsidRPr="00DB7811" w:rsidRDefault="001B2A51"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DB7811">
        <w:rPr>
          <w:rFonts w:ascii="Times New Roman" w:eastAsia="Times New Roman" w:hAnsi="Times New Roman"/>
          <w:sz w:val="28"/>
          <w:szCs w:val="28"/>
        </w:rPr>
        <w:t>Создание условий для планировки территорий муниципальных образований.</w:t>
      </w:r>
    </w:p>
    <w:p w14:paraId="5DC3A51B" w14:textId="77777777" w:rsidR="001B2A51" w:rsidRPr="00DB7811" w:rsidRDefault="001B2A51"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DB7811">
        <w:rPr>
          <w:rFonts w:ascii="Times New Roman" w:eastAsia="Times New Roman" w:hAnsi="Times New Roman"/>
          <w:sz w:val="28"/>
          <w:szCs w:val="28"/>
        </w:rPr>
        <w:t>Обеспечение прав и законных интересов физических и юридических лиц, в том числе правообладателей земельных участков и объектов капитального строительства.</w:t>
      </w:r>
    </w:p>
    <w:p w14:paraId="35A1D2FA" w14:textId="77777777" w:rsidR="001B2A51" w:rsidRPr="00DB7811" w:rsidRDefault="001B2A51"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DB7811">
        <w:rPr>
          <w:rFonts w:ascii="Times New Roman" w:eastAsia="Times New Roman" w:hAnsi="Times New Roman"/>
          <w:sz w:val="28"/>
          <w:szCs w:val="28"/>
        </w:rPr>
        <w:t>Создание условий для привлечения инвестиций, в том числе путём предоставления возможности выбора наиболее эффективных видов разрешённого использования земельных участков и объектов капитального строительства.</w:t>
      </w:r>
    </w:p>
    <w:p w14:paraId="1C279651" w14:textId="77777777" w:rsidR="001B2A51" w:rsidRPr="00DB7811" w:rsidRDefault="001B2A51"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DB7811">
        <w:rPr>
          <w:rFonts w:ascii="Times New Roman" w:eastAsia="Times New Roman" w:hAnsi="Times New Roman"/>
          <w:sz w:val="28"/>
          <w:szCs w:val="28"/>
        </w:rPr>
        <w:t>Обеспечение публичности и открытости градостроительных решений путём внесения сведений об изменении границ населённых пунктов, о территориальных зонах, красных линиях, проектах межевания в Единый государственный реестр недвижимости в соответствии с требованиями Федерального закона от 13.07.2015 № 218-ФЗ «О государственной регистрации недвижимости», размещения градостроительной документации.</w:t>
      </w:r>
    </w:p>
    <w:p w14:paraId="36DE0FFC" w14:textId="77777777" w:rsidR="00DB7811" w:rsidRPr="00DB7811" w:rsidRDefault="00DB7811" w:rsidP="00DB7811">
      <w:pPr>
        <w:spacing w:after="0" w:line="240" w:lineRule="auto"/>
        <w:ind w:firstLine="567"/>
        <w:jc w:val="both"/>
        <w:rPr>
          <w:rFonts w:ascii="Times New Roman" w:eastAsia="Times New Roman" w:hAnsi="Times New Roman"/>
          <w:sz w:val="28"/>
          <w:szCs w:val="28"/>
        </w:rPr>
      </w:pPr>
      <w:r w:rsidRPr="00DB7811">
        <w:rPr>
          <w:rFonts w:ascii="Times New Roman" w:eastAsia="Times New Roman" w:hAnsi="Times New Roman"/>
          <w:sz w:val="28"/>
          <w:szCs w:val="28"/>
        </w:rPr>
        <w:t>Основные задачи в области территориального зонирования и планирования:</w:t>
      </w:r>
    </w:p>
    <w:p w14:paraId="0017FE8F" w14:textId="77777777" w:rsidR="00DB7811" w:rsidRPr="00DB7811" w:rsidRDefault="00DB7811"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DB7811">
        <w:rPr>
          <w:rFonts w:ascii="Times New Roman" w:eastAsia="Times New Roman" w:hAnsi="Times New Roman"/>
          <w:sz w:val="28"/>
          <w:szCs w:val="28"/>
        </w:rPr>
        <w:t>Изменение границ населённых пунктов;</w:t>
      </w:r>
    </w:p>
    <w:p w14:paraId="338D566B" w14:textId="77777777" w:rsidR="00DB7811" w:rsidRPr="00DB7811" w:rsidRDefault="00DB7811"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DB7811">
        <w:rPr>
          <w:rFonts w:ascii="Times New Roman" w:eastAsia="Times New Roman" w:hAnsi="Times New Roman"/>
          <w:sz w:val="28"/>
          <w:szCs w:val="28"/>
        </w:rPr>
        <w:t>Подготовка предложений по изменению границ муниципальных образований;</w:t>
      </w:r>
    </w:p>
    <w:p w14:paraId="50390FA1" w14:textId="77777777" w:rsidR="00DB7811" w:rsidRPr="00DB7811" w:rsidRDefault="00DB7811"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DB7811">
        <w:rPr>
          <w:rFonts w:ascii="Times New Roman" w:eastAsia="Times New Roman" w:hAnsi="Times New Roman"/>
          <w:sz w:val="28"/>
          <w:szCs w:val="28"/>
        </w:rPr>
        <w:t>Достижение согласованности проектных решений градостроительной документации между собой, а также учёта в градостроительной документации решений документов стратегического пространственного планирования;</w:t>
      </w:r>
    </w:p>
    <w:p w14:paraId="381962EA" w14:textId="77777777" w:rsidR="00DB7811" w:rsidRPr="00DB7811" w:rsidRDefault="00DB7811"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DB7811">
        <w:rPr>
          <w:rFonts w:ascii="Times New Roman" w:eastAsia="Times New Roman" w:hAnsi="Times New Roman"/>
          <w:sz w:val="28"/>
          <w:szCs w:val="28"/>
        </w:rPr>
        <w:t xml:space="preserve">Установление границ территорий общего пользования, границ зон планируемого размещения объектов капитального строительства, определение характеристик и очерёдности планируемого развития отдельных территорий (включая территории, в границах которых </w:t>
      </w:r>
      <w:r w:rsidRPr="00DB7811">
        <w:rPr>
          <w:rFonts w:ascii="Times New Roman" w:eastAsia="Times New Roman" w:hAnsi="Times New Roman"/>
          <w:sz w:val="28"/>
          <w:szCs w:val="28"/>
        </w:rPr>
        <w:lastRenderedPageBreak/>
        <w:t>запланировано формирование и предоставление земельных участков для граждан, имеющих трёх и более детей);</w:t>
      </w:r>
    </w:p>
    <w:p w14:paraId="40F4732A" w14:textId="77777777" w:rsidR="00DB7811" w:rsidRPr="00DB7811" w:rsidRDefault="00DB7811"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DB7811">
        <w:rPr>
          <w:rFonts w:ascii="Times New Roman" w:eastAsia="Times New Roman" w:hAnsi="Times New Roman"/>
          <w:sz w:val="28"/>
          <w:szCs w:val="28"/>
        </w:rPr>
        <w:t>Реализация ключевых стратегических, программных и законодательных актов.</w:t>
      </w:r>
    </w:p>
    <w:p w14:paraId="1A7ABEC9" w14:textId="1837084C" w:rsidR="000F0095" w:rsidRPr="00412E3E" w:rsidRDefault="000F0095" w:rsidP="000F0095">
      <w:pPr>
        <w:spacing w:after="0" w:line="240" w:lineRule="auto"/>
        <w:ind w:firstLine="709"/>
        <w:contextualSpacing/>
        <w:jc w:val="both"/>
        <w:rPr>
          <w:rFonts w:ascii="Times New Roman" w:hAnsi="Times New Roman"/>
          <w:sz w:val="28"/>
          <w:szCs w:val="28"/>
        </w:rPr>
      </w:pPr>
      <w:r w:rsidRPr="00412E3E">
        <w:rPr>
          <w:rFonts w:ascii="Times New Roman" w:hAnsi="Times New Roman"/>
          <w:sz w:val="28"/>
          <w:szCs w:val="28"/>
        </w:rPr>
        <w:t xml:space="preserve">В основу </w:t>
      </w:r>
      <w:r w:rsidR="00654D86">
        <w:rPr>
          <w:rFonts w:ascii="Times New Roman" w:hAnsi="Times New Roman"/>
          <w:sz w:val="28"/>
          <w:szCs w:val="28"/>
        </w:rPr>
        <w:t>корректировки</w:t>
      </w:r>
      <w:r w:rsidRPr="00412E3E">
        <w:rPr>
          <w:rFonts w:ascii="Times New Roman" w:hAnsi="Times New Roman"/>
          <w:sz w:val="28"/>
          <w:szCs w:val="28"/>
        </w:rPr>
        <w:t xml:space="preserve"> </w:t>
      </w:r>
      <w:r w:rsidR="00654D86">
        <w:rPr>
          <w:rFonts w:ascii="Times New Roman" w:hAnsi="Times New Roman"/>
          <w:sz w:val="28"/>
          <w:szCs w:val="28"/>
        </w:rPr>
        <w:t>г</w:t>
      </w:r>
      <w:r>
        <w:rPr>
          <w:rFonts w:ascii="Times New Roman" w:hAnsi="Times New Roman"/>
          <w:sz w:val="28"/>
          <w:szCs w:val="28"/>
        </w:rPr>
        <w:t>енерального плана</w:t>
      </w:r>
      <w:r w:rsidRPr="00412E3E">
        <w:rPr>
          <w:rFonts w:ascii="Times New Roman" w:hAnsi="Times New Roman"/>
          <w:sz w:val="28"/>
          <w:szCs w:val="28"/>
        </w:rPr>
        <w:t xml:space="preserve"> положены исходные данные по разделам и следующие документы:</w:t>
      </w:r>
    </w:p>
    <w:p w14:paraId="71F5E634" w14:textId="5867FC87" w:rsidR="000F0095" w:rsidRPr="005224C9" w:rsidRDefault="000F0095" w:rsidP="005224C9">
      <w:pPr>
        <w:numPr>
          <w:ilvl w:val="0"/>
          <w:numId w:val="14"/>
        </w:numPr>
        <w:spacing w:after="0" w:line="240" w:lineRule="auto"/>
        <w:contextualSpacing/>
        <w:jc w:val="both"/>
        <w:rPr>
          <w:rFonts w:ascii="Times New Roman" w:eastAsia="Times New Roman" w:hAnsi="Times New Roman"/>
          <w:sz w:val="28"/>
          <w:szCs w:val="28"/>
          <w:lang w:eastAsia="ru-RU"/>
        </w:rPr>
      </w:pPr>
      <w:r w:rsidRPr="005224C9">
        <w:rPr>
          <w:rFonts w:ascii="Times New Roman" w:eastAsia="Times New Roman" w:hAnsi="Times New Roman"/>
          <w:sz w:val="28"/>
          <w:szCs w:val="28"/>
          <w:lang w:eastAsia="ru-RU"/>
        </w:rPr>
        <w:t xml:space="preserve">Техническое задание на </w:t>
      </w:r>
      <w:r w:rsidR="00A210ED">
        <w:rPr>
          <w:rFonts w:ascii="Times New Roman" w:eastAsia="Times New Roman" w:hAnsi="Times New Roman"/>
          <w:sz w:val="28"/>
          <w:szCs w:val="28"/>
          <w:lang w:eastAsia="ru-RU"/>
        </w:rPr>
        <w:t>в</w:t>
      </w:r>
      <w:r w:rsidR="00A210ED" w:rsidRPr="00A210ED">
        <w:rPr>
          <w:rFonts w:ascii="Times New Roman" w:eastAsia="Times New Roman" w:hAnsi="Times New Roman"/>
          <w:sz w:val="28"/>
          <w:szCs w:val="28"/>
          <w:lang w:eastAsia="ru-RU"/>
        </w:rPr>
        <w:t xml:space="preserve">ыполнение </w:t>
      </w:r>
      <w:r w:rsidR="001B2A51" w:rsidRPr="001B2A51">
        <w:rPr>
          <w:rFonts w:ascii="Times New Roman" w:eastAsia="Times New Roman" w:hAnsi="Times New Roman"/>
          <w:sz w:val="28"/>
          <w:szCs w:val="28"/>
          <w:lang w:eastAsia="ru-RU"/>
        </w:rPr>
        <w:t>прикладных научных исследований с целью подготовки документов для осуществления градостроительной деятельности на территории городского поселения «</w:t>
      </w:r>
      <w:proofErr w:type="spellStart"/>
      <w:r w:rsidR="001B2A51" w:rsidRPr="001B2A51">
        <w:rPr>
          <w:rFonts w:ascii="Times New Roman" w:eastAsia="Times New Roman" w:hAnsi="Times New Roman"/>
          <w:sz w:val="28"/>
          <w:szCs w:val="28"/>
          <w:lang w:eastAsia="ru-RU"/>
        </w:rPr>
        <w:t>Хилокское</w:t>
      </w:r>
      <w:proofErr w:type="spellEnd"/>
      <w:r w:rsidR="001B2A51" w:rsidRPr="001B2A51">
        <w:rPr>
          <w:rFonts w:ascii="Times New Roman" w:eastAsia="Times New Roman" w:hAnsi="Times New Roman"/>
          <w:sz w:val="28"/>
          <w:szCs w:val="28"/>
          <w:lang w:eastAsia="ru-RU"/>
        </w:rPr>
        <w:t>»</w:t>
      </w:r>
      <w:r w:rsidR="001B2A51">
        <w:rPr>
          <w:rFonts w:ascii="Times New Roman" w:eastAsia="Times New Roman" w:hAnsi="Times New Roman"/>
          <w:sz w:val="28"/>
          <w:szCs w:val="28"/>
          <w:lang w:eastAsia="ru-RU"/>
        </w:rPr>
        <w:t>;</w:t>
      </w:r>
    </w:p>
    <w:p w14:paraId="018D5A25" w14:textId="03391AB9" w:rsidR="009E71EE" w:rsidRPr="00A210ED" w:rsidRDefault="001B2A51" w:rsidP="009D26A4">
      <w:pPr>
        <w:numPr>
          <w:ilvl w:val="0"/>
          <w:numId w:val="14"/>
        </w:numPr>
        <w:spacing w:after="0" w:line="240" w:lineRule="auto"/>
        <w:contextualSpacing/>
        <w:jc w:val="both"/>
        <w:rPr>
          <w:rFonts w:ascii="Times New Roman" w:eastAsia="Times New Roman" w:hAnsi="Times New Roman"/>
          <w:sz w:val="28"/>
          <w:szCs w:val="28"/>
          <w:lang w:eastAsia="ru-RU"/>
        </w:rPr>
      </w:pPr>
      <w:r w:rsidRPr="001B2A51">
        <w:rPr>
          <w:rFonts w:ascii="Times New Roman" w:eastAsia="Times New Roman" w:hAnsi="Times New Roman"/>
          <w:sz w:val="28"/>
          <w:szCs w:val="28"/>
          <w:lang w:eastAsia="ru-RU"/>
        </w:rPr>
        <w:t>Генеральный план, утв. решением Совета городского поселения «</w:t>
      </w:r>
      <w:proofErr w:type="spellStart"/>
      <w:r w:rsidRPr="001B2A51">
        <w:rPr>
          <w:rFonts w:ascii="Times New Roman" w:eastAsia="Times New Roman" w:hAnsi="Times New Roman"/>
          <w:sz w:val="28"/>
          <w:szCs w:val="28"/>
          <w:lang w:eastAsia="ru-RU"/>
        </w:rPr>
        <w:t>Хилокское</w:t>
      </w:r>
      <w:proofErr w:type="spellEnd"/>
      <w:r w:rsidRPr="001B2A51">
        <w:rPr>
          <w:rFonts w:ascii="Times New Roman" w:eastAsia="Times New Roman" w:hAnsi="Times New Roman"/>
          <w:sz w:val="28"/>
          <w:szCs w:val="28"/>
          <w:lang w:eastAsia="ru-RU"/>
        </w:rPr>
        <w:t>» от 14.08.2014 № 117</w:t>
      </w:r>
      <w:r w:rsidR="009E71EE" w:rsidRPr="00A210ED">
        <w:rPr>
          <w:rFonts w:ascii="Times New Roman" w:eastAsia="Times New Roman" w:hAnsi="Times New Roman"/>
          <w:sz w:val="28"/>
          <w:szCs w:val="28"/>
          <w:lang w:eastAsia="ru-RU"/>
        </w:rPr>
        <w:t>;</w:t>
      </w:r>
    </w:p>
    <w:p w14:paraId="26C7FDA8" w14:textId="0CECE291" w:rsidR="0087390D" w:rsidRPr="0093293B" w:rsidRDefault="0087390D" w:rsidP="009D26A4">
      <w:pPr>
        <w:numPr>
          <w:ilvl w:val="0"/>
          <w:numId w:val="14"/>
        </w:numPr>
        <w:spacing w:after="0" w:line="240" w:lineRule="auto"/>
        <w:contextualSpacing/>
        <w:jc w:val="both"/>
        <w:rPr>
          <w:rFonts w:ascii="Times New Roman" w:eastAsia="Times New Roman" w:hAnsi="Times New Roman"/>
          <w:sz w:val="28"/>
          <w:szCs w:val="28"/>
          <w:lang w:eastAsia="ru-RU"/>
        </w:rPr>
      </w:pPr>
      <w:r w:rsidRPr="0093293B">
        <w:rPr>
          <w:rFonts w:ascii="Times New Roman" w:eastAsia="Times New Roman" w:hAnsi="Times New Roman"/>
          <w:sz w:val="28"/>
          <w:szCs w:val="28"/>
          <w:lang w:eastAsia="ru-RU"/>
        </w:rPr>
        <w:t xml:space="preserve">Схема территориального планирования </w:t>
      </w:r>
      <w:r w:rsidR="00F35369" w:rsidRPr="0093293B">
        <w:rPr>
          <w:rFonts w:ascii="Times New Roman" w:eastAsia="Times New Roman" w:hAnsi="Times New Roman"/>
          <w:sz w:val="28"/>
          <w:szCs w:val="28"/>
          <w:lang w:eastAsia="ru-RU"/>
        </w:rPr>
        <w:t>муниципального</w:t>
      </w:r>
      <w:r w:rsidR="00BB572C" w:rsidRPr="0093293B">
        <w:rPr>
          <w:rFonts w:ascii="Times New Roman" w:eastAsia="Times New Roman" w:hAnsi="Times New Roman"/>
          <w:sz w:val="28"/>
          <w:szCs w:val="28"/>
          <w:lang w:eastAsia="ru-RU"/>
        </w:rPr>
        <w:t xml:space="preserve"> </w:t>
      </w:r>
      <w:r w:rsidR="00F35369" w:rsidRPr="0093293B">
        <w:rPr>
          <w:rFonts w:ascii="Times New Roman" w:eastAsia="Times New Roman" w:hAnsi="Times New Roman"/>
          <w:sz w:val="28"/>
          <w:szCs w:val="28"/>
          <w:lang w:eastAsia="ru-RU"/>
        </w:rPr>
        <w:t>района «</w:t>
      </w:r>
      <w:proofErr w:type="spellStart"/>
      <w:r w:rsidR="001B2A51" w:rsidRPr="0093293B">
        <w:rPr>
          <w:rFonts w:ascii="Times New Roman" w:eastAsia="Times New Roman" w:hAnsi="Times New Roman"/>
          <w:sz w:val="28"/>
          <w:szCs w:val="28"/>
          <w:lang w:eastAsia="ru-RU"/>
        </w:rPr>
        <w:t>Хилокский</w:t>
      </w:r>
      <w:proofErr w:type="spellEnd"/>
      <w:r w:rsidR="001B2A51" w:rsidRPr="0093293B">
        <w:rPr>
          <w:rFonts w:ascii="Times New Roman" w:eastAsia="Times New Roman" w:hAnsi="Times New Roman"/>
          <w:sz w:val="28"/>
          <w:szCs w:val="28"/>
          <w:lang w:eastAsia="ru-RU"/>
        </w:rPr>
        <w:t xml:space="preserve"> </w:t>
      </w:r>
      <w:r w:rsidR="00F35369" w:rsidRPr="0093293B">
        <w:rPr>
          <w:rFonts w:ascii="Times New Roman" w:eastAsia="Times New Roman" w:hAnsi="Times New Roman"/>
          <w:sz w:val="28"/>
          <w:szCs w:val="28"/>
          <w:lang w:eastAsia="ru-RU"/>
        </w:rPr>
        <w:t>район» Забайкальского края</w:t>
      </w:r>
      <w:r w:rsidRPr="0093293B">
        <w:rPr>
          <w:rFonts w:ascii="Times New Roman" w:eastAsia="Times New Roman" w:hAnsi="Times New Roman"/>
          <w:sz w:val="28"/>
          <w:szCs w:val="28"/>
          <w:lang w:eastAsia="ru-RU"/>
        </w:rPr>
        <w:t xml:space="preserve">, утверждённая </w:t>
      </w:r>
      <w:r w:rsidR="009E71EE" w:rsidRPr="0093293B">
        <w:rPr>
          <w:rFonts w:ascii="Times New Roman" w:eastAsia="Times New Roman" w:hAnsi="Times New Roman"/>
          <w:sz w:val="28"/>
          <w:szCs w:val="28"/>
          <w:lang w:eastAsia="ru-RU"/>
        </w:rPr>
        <w:t xml:space="preserve">решением </w:t>
      </w:r>
      <w:r w:rsidR="0093293B" w:rsidRPr="0093293B">
        <w:rPr>
          <w:rFonts w:ascii="Times New Roman" w:eastAsia="Times New Roman" w:hAnsi="Times New Roman"/>
          <w:sz w:val="28"/>
          <w:szCs w:val="28"/>
          <w:lang w:eastAsia="ru-RU"/>
        </w:rPr>
        <w:t>Совета муниципального района «</w:t>
      </w:r>
      <w:proofErr w:type="spellStart"/>
      <w:r w:rsidR="0093293B" w:rsidRPr="0093293B">
        <w:rPr>
          <w:rFonts w:ascii="Times New Roman" w:eastAsia="Times New Roman" w:hAnsi="Times New Roman"/>
          <w:sz w:val="28"/>
          <w:szCs w:val="28"/>
          <w:lang w:eastAsia="ru-RU"/>
        </w:rPr>
        <w:t>Хилокский</w:t>
      </w:r>
      <w:proofErr w:type="spellEnd"/>
      <w:r w:rsidR="0093293B" w:rsidRPr="0093293B">
        <w:rPr>
          <w:rFonts w:ascii="Times New Roman" w:eastAsia="Times New Roman" w:hAnsi="Times New Roman"/>
          <w:sz w:val="28"/>
          <w:szCs w:val="28"/>
          <w:lang w:eastAsia="ru-RU"/>
        </w:rPr>
        <w:t xml:space="preserve"> район» </w:t>
      </w:r>
      <w:r w:rsidR="00F41C13" w:rsidRPr="0093293B">
        <w:rPr>
          <w:rFonts w:ascii="Times New Roman" w:eastAsia="Times New Roman" w:hAnsi="Times New Roman"/>
          <w:sz w:val="28"/>
          <w:szCs w:val="28"/>
          <w:lang w:eastAsia="ru-RU"/>
        </w:rPr>
        <w:t>от</w:t>
      </w:r>
      <w:r w:rsidR="0093293B" w:rsidRPr="0093293B">
        <w:rPr>
          <w:rFonts w:ascii="Times New Roman" w:eastAsia="Times New Roman" w:hAnsi="Times New Roman"/>
          <w:sz w:val="28"/>
          <w:szCs w:val="28"/>
          <w:lang w:eastAsia="ru-RU"/>
        </w:rPr>
        <w:t xml:space="preserve"> 21.02.2008</w:t>
      </w:r>
      <w:r w:rsidR="00F41C13" w:rsidRPr="0093293B">
        <w:rPr>
          <w:rFonts w:ascii="Times New Roman" w:eastAsia="Times New Roman" w:hAnsi="Times New Roman"/>
          <w:sz w:val="28"/>
          <w:szCs w:val="28"/>
          <w:lang w:eastAsia="ru-RU"/>
        </w:rPr>
        <w:t xml:space="preserve"> № 3</w:t>
      </w:r>
      <w:r w:rsidR="0093293B" w:rsidRPr="0093293B">
        <w:rPr>
          <w:rFonts w:ascii="Times New Roman" w:eastAsia="Times New Roman" w:hAnsi="Times New Roman"/>
          <w:sz w:val="28"/>
          <w:szCs w:val="28"/>
          <w:lang w:eastAsia="ru-RU"/>
        </w:rPr>
        <w:t>30</w:t>
      </w:r>
      <w:r w:rsidRPr="0093293B">
        <w:rPr>
          <w:rFonts w:ascii="Times New Roman" w:eastAsia="Times New Roman" w:hAnsi="Times New Roman"/>
          <w:sz w:val="28"/>
          <w:szCs w:val="28"/>
          <w:lang w:eastAsia="ru-RU"/>
        </w:rPr>
        <w:t>;</w:t>
      </w:r>
    </w:p>
    <w:p w14:paraId="615AE30F" w14:textId="74DB05F2" w:rsidR="0087390D" w:rsidRPr="007E5569" w:rsidRDefault="0087390D" w:rsidP="009C0D8C">
      <w:pPr>
        <w:numPr>
          <w:ilvl w:val="0"/>
          <w:numId w:val="14"/>
        </w:numPr>
        <w:spacing w:after="0" w:line="240" w:lineRule="auto"/>
        <w:contextualSpacing/>
        <w:jc w:val="both"/>
        <w:rPr>
          <w:rFonts w:ascii="Times New Roman" w:hAnsi="Times New Roman"/>
          <w:sz w:val="28"/>
          <w:szCs w:val="28"/>
        </w:rPr>
      </w:pPr>
      <w:r w:rsidRPr="007E5569">
        <w:rPr>
          <w:rFonts w:ascii="Times New Roman" w:eastAsia="Times New Roman" w:hAnsi="Times New Roman"/>
          <w:sz w:val="28"/>
          <w:szCs w:val="28"/>
          <w:lang w:eastAsia="ru-RU"/>
        </w:rPr>
        <w:t xml:space="preserve">Схема территориального планирования </w:t>
      </w:r>
      <w:r w:rsidR="001F5C1D" w:rsidRPr="001F5C1D">
        <w:rPr>
          <w:rFonts w:ascii="Times New Roman" w:eastAsia="Times New Roman" w:hAnsi="Times New Roman"/>
          <w:sz w:val="28"/>
          <w:szCs w:val="28"/>
          <w:lang w:eastAsia="ru-RU"/>
        </w:rPr>
        <w:t>Забайкальского края</w:t>
      </w:r>
      <w:r w:rsidRPr="007E5569">
        <w:rPr>
          <w:rFonts w:ascii="Times New Roman" w:eastAsia="Times New Roman" w:hAnsi="Times New Roman"/>
          <w:sz w:val="28"/>
          <w:szCs w:val="28"/>
          <w:lang w:eastAsia="ru-RU"/>
        </w:rPr>
        <w:t xml:space="preserve">, утверждённая </w:t>
      </w:r>
      <w:r w:rsidR="007E5569" w:rsidRPr="007E5569">
        <w:rPr>
          <w:rFonts w:ascii="Times New Roman" w:eastAsia="Times New Roman" w:hAnsi="Times New Roman"/>
          <w:sz w:val="28"/>
          <w:szCs w:val="28"/>
          <w:lang w:eastAsia="ru-RU"/>
        </w:rPr>
        <w:t xml:space="preserve">Постановлением </w:t>
      </w:r>
      <w:r w:rsidR="001F5C1D" w:rsidRPr="001F5C1D">
        <w:rPr>
          <w:rFonts w:ascii="Times New Roman" w:eastAsia="Times New Roman" w:hAnsi="Times New Roman"/>
          <w:sz w:val="28"/>
          <w:szCs w:val="28"/>
          <w:lang w:eastAsia="ru-RU"/>
        </w:rPr>
        <w:t>Забайкальского края</w:t>
      </w:r>
      <w:r w:rsidR="001F5C1D" w:rsidRPr="007E5569">
        <w:rPr>
          <w:rFonts w:ascii="Times New Roman" w:eastAsia="Times New Roman" w:hAnsi="Times New Roman"/>
          <w:sz w:val="28"/>
          <w:szCs w:val="28"/>
          <w:lang w:eastAsia="ru-RU"/>
        </w:rPr>
        <w:t xml:space="preserve"> </w:t>
      </w:r>
      <w:r w:rsidR="007E5569" w:rsidRPr="007E5569">
        <w:rPr>
          <w:rFonts w:ascii="Times New Roman" w:eastAsia="Times New Roman" w:hAnsi="Times New Roman"/>
          <w:sz w:val="28"/>
          <w:szCs w:val="28"/>
          <w:lang w:eastAsia="ru-RU"/>
        </w:rPr>
        <w:t xml:space="preserve">от </w:t>
      </w:r>
      <w:r w:rsidR="001F5C1D">
        <w:rPr>
          <w:rFonts w:ascii="Times New Roman" w:eastAsia="Times New Roman" w:hAnsi="Times New Roman"/>
          <w:sz w:val="28"/>
          <w:szCs w:val="28"/>
          <w:lang w:eastAsia="ru-RU"/>
        </w:rPr>
        <w:t>28</w:t>
      </w:r>
      <w:r w:rsidR="007E5569" w:rsidRPr="007E5569">
        <w:rPr>
          <w:rFonts w:ascii="Times New Roman" w:eastAsia="Times New Roman" w:hAnsi="Times New Roman"/>
          <w:sz w:val="28"/>
          <w:szCs w:val="28"/>
          <w:lang w:eastAsia="ru-RU"/>
        </w:rPr>
        <w:t>.0</w:t>
      </w:r>
      <w:r w:rsidR="001F5C1D">
        <w:rPr>
          <w:rFonts w:ascii="Times New Roman" w:eastAsia="Times New Roman" w:hAnsi="Times New Roman"/>
          <w:sz w:val="28"/>
          <w:szCs w:val="28"/>
          <w:lang w:eastAsia="ru-RU"/>
        </w:rPr>
        <w:t>2</w:t>
      </w:r>
      <w:r w:rsidR="007E5569" w:rsidRPr="007E5569">
        <w:rPr>
          <w:rFonts w:ascii="Times New Roman" w:eastAsia="Times New Roman" w:hAnsi="Times New Roman"/>
          <w:sz w:val="28"/>
          <w:szCs w:val="28"/>
          <w:lang w:eastAsia="ru-RU"/>
        </w:rPr>
        <w:t>.201</w:t>
      </w:r>
      <w:r w:rsidR="001F5C1D">
        <w:rPr>
          <w:rFonts w:ascii="Times New Roman" w:eastAsia="Times New Roman" w:hAnsi="Times New Roman"/>
          <w:sz w:val="28"/>
          <w:szCs w:val="28"/>
          <w:lang w:eastAsia="ru-RU"/>
        </w:rPr>
        <w:t>3</w:t>
      </w:r>
      <w:r w:rsidR="007E5569" w:rsidRPr="007E5569">
        <w:rPr>
          <w:rFonts w:ascii="Times New Roman" w:eastAsia="Times New Roman" w:hAnsi="Times New Roman"/>
          <w:sz w:val="28"/>
          <w:szCs w:val="28"/>
          <w:lang w:eastAsia="ru-RU"/>
        </w:rPr>
        <w:t xml:space="preserve"> №</w:t>
      </w:r>
      <w:r w:rsidR="00F41C13">
        <w:rPr>
          <w:rFonts w:ascii="Times New Roman" w:eastAsia="Times New Roman" w:hAnsi="Times New Roman"/>
          <w:sz w:val="28"/>
          <w:szCs w:val="28"/>
          <w:lang w:eastAsia="ru-RU"/>
        </w:rPr>
        <w:t> </w:t>
      </w:r>
      <w:r w:rsidR="001F5C1D">
        <w:rPr>
          <w:rFonts w:ascii="Times New Roman" w:eastAsia="Times New Roman" w:hAnsi="Times New Roman"/>
          <w:sz w:val="28"/>
          <w:szCs w:val="28"/>
          <w:lang w:eastAsia="ru-RU"/>
        </w:rPr>
        <w:t>100</w:t>
      </w:r>
      <w:r w:rsidRPr="007E5569">
        <w:rPr>
          <w:rFonts w:ascii="Times New Roman" w:hAnsi="Times New Roman"/>
          <w:sz w:val="28"/>
          <w:szCs w:val="28"/>
        </w:rPr>
        <w:t>.</w:t>
      </w:r>
    </w:p>
    <w:p w14:paraId="76C5914C" w14:textId="55980DE5" w:rsidR="000F0095" w:rsidRPr="00412E3E" w:rsidRDefault="000F0095" w:rsidP="000F0095">
      <w:pPr>
        <w:spacing w:after="0" w:line="240" w:lineRule="auto"/>
        <w:ind w:firstLine="709"/>
        <w:contextualSpacing/>
        <w:jc w:val="both"/>
        <w:rPr>
          <w:rFonts w:ascii="Times New Roman" w:hAnsi="Times New Roman"/>
          <w:sz w:val="28"/>
          <w:szCs w:val="28"/>
        </w:rPr>
      </w:pPr>
      <w:r w:rsidRPr="00412E3E">
        <w:rPr>
          <w:rFonts w:ascii="Times New Roman" w:hAnsi="Times New Roman"/>
          <w:sz w:val="28"/>
          <w:szCs w:val="28"/>
        </w:rPr>
        <w:t xml:space="preserve">Генеральный план </w:t>
      </w:r>
      <w:r w:rsidR="00F41C13">
        <w:rPr>
          <w:rFonts w:ascii="Times New Roman" w:hAnsi="Times New Roman"/>
          <w:sz w:val="28"/>
          <w:szCs w:val="28"/>
        </w:rPr>
        <w:t>городского поселения</w:t>
      </w:r>
      <w:r w:rsidR="001F5C1D" w:rsidRPr="00412E3E">
        <w:rPr>
          <w:rFonts w:ascii="Times New Roman" w:hAnsi="Times New Roman"/>
          <w:sz w:val="28"/>
          <w:szCs w:val="28"/>
        </w:rPr>
        <w:t xml:space="preserve"> </w:t>
      </w:r>
      <w:r w:rsidRPr="00412E3E">
        <w:rPr>
          <w:rFonts w:ascii="Times New Roman" w:hAnsi="Times New Roman"/>
          <w:sz w:val="28"/>
          <w:szCs w:val="28"/>
        </w:rPr>
        <w:t xml:space="preserve">является документом территориального планирования. </w:t>
      </w:r>
      <w:r>
        <w:rPr>
          <w:rFonts w:ascii="Times New Roman" w:hAnsi="Times New Roman"/>
          <w:sz w:val="28"/>
          <w:szCs w:val="28"/>
        </w:rPr>
        <w:t>Этапы территориального планирования: первая очередь – до 20</w:t>
      </w:r>
      <w:r w:rsidR="00F41C13">
        <w:rPr>
          <w:rFonts w:ascii="Times New Roman" w:hAnsi="Times New Roman"/>
          <w:sz w:val="28"/>
          <w:szCs w:val="28"/>
        </w:rPr>
        <w:t>30</w:t>
      </w:r>
      <w:r w:rsidR="00C3640E">
        <w:rPr>
          <w:rFonts w:ascii="Times New Roman" w:hAnsi="Times New Roman"/>
          <w:sz w:val="28"/>
          <w:szCs w:val="28"/>
        </w:rPr>
        <w:t xml:space="preserve"> </w:t>
      </w:r>
      <w:r>
        <w:rPr>
          <w:rFonts w:ascii="Times New Roman" w:hAnsi="Times New Roman"/>
          <w:sz w:val="28"/>
          <w:szCs w:val="28"/>
        </w:rPr>
        <w:t>год</w:t>
      </w:r>
      <w:r w:rsidR="00197C63">
        <w:rPr>
          <w:rFonts w:ascii="Times New Roman" w:hAnsi="Times New Roman"/>
          <w:sz w:val="28"/>
          <w:szCs w:val="28"/>
        </w:rPr>
        <w:t>а</w:t>
      </w:r>
      <w:r>
        <w:rPr>
          <w:rFonts w:ascii="Times New Roman" w:hAnsi="Times New Roman"/>
          <w:sz w:val="28"/>
          <w:szCs w:val="28"/>
        </w:rPr>
        <w:t>, расчётный срок – до 20</w:t>
      </w:r>
      <w:r w:rsidR="00037091">
        <w:rPr>
          <w:rFonts w:ascii="Times New Roman" w:hAnsi="Times New Roman"/>
          <w:sz w:val="28"/>
          <w:szCs w:val="28"/>
        </w:rPr>
        <w:t>4</w:t>
      </w:r>
      <w:r w:rsidR="00F41C13">
        <w:rPr>
          <w:rFonts w:ascii="Times New Roman" w:hAnsi="Times New Roman"/>
          <w:sz w:val="28"/>
          <w:szCs w:val="28"/>
        </w:rPr>
        <w:t>0</w:t>
      </w:r>
      <w:r>
        <w:rPr>
          <w:rFonts w:ascii="Times New Roman" w:hAnsi="Times New Roman"/>
          <w:sz w:val="28"/>
          <w:szCs w:val="28"/>
        </w:rPr>
        <w:t xml:space="preserve"> год</w:t>
      </w:r>
      <w:r w:rsidR="00197C63">
        <w:rPr>
          <w:rFonts w:ascii="Times New Roman" w:hAnsi="Times New Roman"/>
          <w:sz w:val="28"/>
          <w:szCs w:val="28"/>
        </w:rPr>
        <w:t>а</w:t>
      </w:r>
      <w:r>
        <w:rPr>
          <w:rFonts w:ascii="Times New Roman" w:hAnsi="Times New Roman"/>
          <w:sz w:val="28"/>
          <w:szCs w:val="28"/>
        </w:rPr>
        <w:t>.</w:t>
      </w:r>
    </w:p>
    <w:p w14:paraId="146406D9" w14:textId="55CAE4FC" w:rsidR="000F0095" w:rsidRPr="00F17245" w:rsidRDefault="001F5C1D" w:rsidP="000F0095">
      <w:pPr>
        <w:spacing w:after="0" w:line="240" w:lineRule="auto"/>
        <w:ind w:firstLine="567"/>
        <w:contextualSpacing/>
        <w:jc w:val="both"/>
        <w:rPr>
          <w:rFonts w:ascii="Times New Roman" w:hAnsi="Times New Roman"/>
          <w:sz w:val="28"/>
          <w:szCs w:val="28"/>
        </w:rPr>
      </w:pPr>
      <w:bookmarkStart w:id="33" w:name="_Hlk3487185"/>
      <w:r>
        <w:rPr>
          <w:rFonts w:ascii="Times New Roman" w:hAnsi="Times New Roman"/>
          <w:sz w:val="28"/>
          <w:szCs w:val="28"/>
        </w:rPr>
        <w:t>Г</w:t>
      </w:r>
      <w:r w:rsidR="00197C63" w:rsidRPr="00197C63">
        <w:rPr>
          <w:rFonts w:ascii="Times New Roman" w:hAnsi="Times New Roman"/>
          <w:sz w:val="28"/>
          <w:szCs w:val="28"/>
        </w:rPr>
        <w:t xml:space="preserve">енеральный план </w:t>
      </w:r>
      <w:r w:rsidR="00F41C13" w:rsidRPr="00F41C13">
        <w:rPr>
          <w:rFonts w:ascii="Times New Roman" w:hAnsi="Times New Roman"/>
          <w:sz w:val="28"/>
          <w:szCs w:val="28"/>
        </w:rPr>
        <w:t xml:space="preserve">городского </w:t>
      </w:r>
      <w:r w:rsidR="00AD021A">
        <w:rPr>
          <w:rFonts w:ascii="Times New Roman" w:hAnsi="Times New Roman"/>
          <w:sz w:val="28"/>
          <w:szCs w:val="28"/>
        </w:rPr>
        <w:t>поселения</w:t>
      </w:r>
      <w:r w:rsidR="00AD021A" w:rsidRPr="00412E3E">
        <w:rPr>
          <w:rFonts w:ascii="Times New Roman" w:hAnsi="Times New Roman"/>
          <w:sz w:val="28"/>
          <w:szCs w:val="28"/>
        </w:rPr>
        <w:t xml:space="preserve"> </w:t>
      </w:r>
      <w:r>
        <w:rPr>
          <w:rFonts w:ascii="Times New Roman" w:hAnsi="Times New Roman"/>
          <w:sz w:val="28"/>
          <w:szCs w:val="28"/>
        </w:rPr>
        <w:t>разработан</w:t>
      </w:r>
      <w:r w:rsidR="000F0095" w:rsidRPr="00F17245">
        <w:rPr>
          <w:rFonts w:ascii="Times New Roman" w:hAnsi="Times New Roman"/>
          <w:sz w:val="28"/>
          <w:szCs w:val="28"/>
        </w:rPr>
        <w:t xml:space="preserve"> в соответствии со следующими нормативными и законодательными документами:</w:t>
      </w:r>
    </w:p>
    <w:p w14:paraId="75DDE234"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bookmarkStart w:id="34" w:name="_Hlk483648289"/>
      <w:r w:rsidRPr="00AD021A">
        <w:rPr>
          <w:rFonts w:ascii="Times New Roman" w:eastAsia="Times New Roman" w:hAnsi="Times New Roman"/>
          <w:sz w:val="28"/>
          <w:szCs w:val="28"/>
          <w:lang w:eastAsia="ru-RU"/>
        </w:rPr>
        <w:t>Градостроительный кодекс Российской Федерации от 29.12.2004 № 190 ФЗ;</w:t>
      </w:r>
    </w:p>
    <w:p w14:paraId="5C3BE9E3"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Земельный кодекс Российской Федерации от 25.10.2001 № 136 ФЗ;</w:t>
      </w:r>
    </w:p>
    <w:p w14:paraId="01889331"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Водный кодекс Российской Федерации от 03.06.2006 № 74-ФЗ;</w:t>
      </w:r>
    </w:p>
    <w:p w14:paraId="6F837D97"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Лесной кодекс Российской Федерации от 04.12.2006 № 200-ФЗ;</w:t>
      </w:r>
    </w:p>
    <w:p w14:paraId="2275EBF1"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Федеральный закон от 6.10.2003 № 131-ФЗ «Об общих принципах организации местного самоуправления в Российской Федерации»;</w:t>
      </w:r>
    </w:p>
    <w:p w14:paraId="20E932BA"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Федеральный закон от 14.03.1995 № 33-ФЗ «Об особо охраняемых природных территориях»;</w:t>
      </w:r>
    </w:p>
    <w:p w14:paraId="2D4BC98F"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Федеральный закон от 30.03.1999 № 52-Ф «О санитарно-эпидемиологическом благополучии населения»;</w:t>
      </w:r>
    </w:p>
    <w:p w14:paraId="4F80516F"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Федеральный закон от 24.07.2007 № 221-ФЗ «О кадастровой деятельности»;</w:t>
      </w:r>
    </w:p>
    <w:p w14:paraId="08C0EB0A"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Федеральный закон от 8.11.2007 № 257-ФЗ «Об автомобильных дорогах и дорожной деятельности в РФ и о внесении изменений в отдельные законодательные акты Российской Федерации»;</w:t>
      </w:r>
    </w:p>
    <w:p w14:paraId="6C059EB2"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Федеральный закон от 21.12.2004 № 172-ФЗ «О переводе земель или земельных участков из одной категории в другую»;</w:t>
      </w:r>
    </w:p>
    <w:p w14:paraId="2EA5F81E"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Федеральный закон от 10.01.2002 № 7-ФЗ «Об охране окружающей среды»;</w:t>
      </w:r>
    </w:p>
    <w:p w14:paraId="302C6EA4"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lastRenderedPageBreak/>
        <w:t>Федеральный закон от 25.06.2002 № 73-ФЗ «Об объектах культурного наследия (памятники истории и культуры) народов Российской Федерации»;</w:t>
      </w:r>
    </w:p>
    <w:p w14:paraId="339D57F4"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Федеральный закон от 24.07.2002 № 101-ФЗ «Об обороте земель сельскохозяйственного назначения»;</w:t>
      </w:r>
    </w:p>
    <w:p w14:paraId="36440555"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Федеральный закон от 22.07.2008 № 123-ФЗ «Технический регламент о требованиях пожарной безопасности»;</w:t>
      </w:r>
    </w:p>
    <w:p w14:paraId="6A8D519D"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Федеральный закон от 29.12.2014 № 473-ФЗ «О территориях опережающего социально-экономического развития в Российской Федерации»;</w:t>
      </w:r>
    </w:p>
    <w:p w14:paraId="4A80D5AB"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Федеральный закон от 21.07.1997 № 122-ФЗ «О государственной регистрации прав на недвижимое имущество и сделок с ним»;</w:t>
      </w:r>
    </w:p>
    <w:p w14:paraId="4B91CE99"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Федеральный закон от 24.07.2002 № 101-ФЗ «Об обороте земель сельскохозяйственного назначения»;</w:t>
      </w:r>
    </w:p>
    <w:p w14:paraId="33AF9661"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Федеральный закон от 21.12.2004 № 172-ФЗ «О переводе земель или земельных участков из одной категории в другую»;</w:t>
      </w:r>
    </w:p>
    <w:p w14:paraId="7228D60F"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Федеральный закон от 10.01.2002 № 7-ФЗ «Об охране окружающей среды»;</w:t>
      </w:r>
    </w:p>
    <w:p w14:paraId="23A900F3"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Федеральный закон от 29.07.2017 № 217-ФЗ «О ведении гражданами садоводства и огородничества для собственных нужд и о внесении изменений в отдельные законодательные акты Российской Федерации»;</w:t>
      </w:r>
    </w:p>
    <w:p w14:paraId="25963BBA"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Федеральный закон от 13.07.2015 № 218-ФЗ «О государственной регистрации недвижимости»;</w:t>
      </w:r>
    </w:p>
    <w:p w14:paraId="0F7E130F"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Федеральный закон от 29.07.2017 № 280-ФЗ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определенной категории земель»;</w:t>
      </w:r>
    </w:p>
    <w:p w14:paraId="72ADDAAC"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Федеральный закон от 07.07.2003 № 112-ФЗ «О личном подсобном хозяйстве»;</w:t>
      </w:r>
    </w:p>
    <w:p w14:paraId="12AAE97B"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Федеральный закон от 11.06.2003 № 74-ФЗ «О крестьянском (фермерском) хозяйстве»;</w:t>
      </w:r>
    </w:p>
    <w:p w14:paraId="41CBC3DD"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Федеральный закон от 30.03.1999 № 52-ФЗ «О санитарно-эпидемиологическом благополучии населения»;</w:t>
      </w:r>
    </w:p>
    <w:p w14:paraId="4125C742"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Постановление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14:paraId="6159FDE0"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Постановление Госгортехнадзора Российской Федерации от 22.04.1992 № 9 «Правила охраны магистральных трубопроводов»;</w:t>
      </w:r>
    </w:p>
    <w:p w14:paraId="546D5E7A"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Постановление Правительства Российской Федерации от 20.11.2000 № 878 «Об утверждении Правил охраны газораспределительных сетей»;</w:t>
      </w:r>
    </w:p>
    <w:p w14:paraId="02CE61F0"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lastRenderedPageBreak/>
        <w:t>Постановление Правительства Российской Федерации от 27.08.1999 № 972 «Об утверждении Положения о создании охранных зон стационарных пунктов наблюдений за состоянием окружающей природной среды, ее загрязнением»;</w:t>
      </w:r>
    </w:p>
    <w:p w14:paraId="428FF214"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Постановление Правительства Российской Федерации от 09.06.1995 № 578 «Об утверждении Правил охраны линий и сооружений связи Российской Федерации»;</w:t>
      </w:r>
    </w:p>
    <w:p w14:paraId="2746C475"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 xml:space="preserve">Постановление Правительства Российской Федерации от 10.01.2009 № 17 «Об утверждении Правил установления на местности границ </w:t>
      </w:r>
      <w:proofErr w:type="spellStart"/>
      <w:r w:rsidRPr="00AD021A">
        <w:rPr>
          <w:rFonts w:ascii="Times New Roman" w:eastAsia="Times New Roman" w:hAnsi="Times New Roman"/>
          <w:sz w:val="28"/>
          <w:szCs w:val="28"/>
          <w:lang w:eastAsia="ru-RU"/>
        </w:rPr>
        <w:t>водоохранных</w:t>
      </w:r>
      <w:proofErr w:type="spellEnd"/>
      <w:r w:rsidRPr="00AD021A">
        <w:rPr>
          <w:rFonts w:ascii="Times New Roman" w:eastAsia="Times New Roman" w:hAnsi="Times New Roman"/>
          <w:sz w:val="28"/>
          <w:szCs w:val="28"/>
          <w:lang w:eastAsia="ru-RU"/>
        </w:rPr>
        <w:t xml:space="preserve"> зон и границ прибрежных защитных полос водных объектов»;</w:t>
      </w:r>
    </w:p>
    <w:p w14:paraId="60EB8927"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Постановление Правительства Российской Федерации от 18.04.2014 № 360 «Об определении границ зон затопления, подтопления»;</w:t>
      </w:r>
    </w:p>
    <w:p w14:paraId="46F99667"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Постановление Правительства Российской Федерации от 14.12.2009 № 1007 «Об утверждении Положения об определении функциональных зон в лесопарковых зонах, площади и границ лесопарковых зон, зелёных зон»;</w:t>
      </w:r>
    </w:p>
    <w:p w14:paraId="700BC335"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Постановление Правительства Российской Федерации от 26.12.2014 № 1521 «Об утверждении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w:t>
      </w:r>
    </w:p>
    <w:p w14:paraId="0E4CC7A3"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Постановление Правительства Российской Федерации от 30.07.2009 № 621 «Об утверждении формы карты (плана) объекта землеустройства и требований к её составлению»;</w:t>
      </w:r>
    </w:p>
    <w:p w14:paraId="32936399"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Постановление Правительства Российской Федерации от 08.09.2010 № 697 «О единой системе межведомственного электронного взаимодействия» (вместе с «Положением о единой системе межведомственного электронного взаимодействия»);</w:t>
      </w:r>
    </w:p>
    <w:p w14:paraId="5B60C4F0"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Распоряжение Правительства Российской Федерации от 28.12.2012 № 2607-р «Об утверждении схемы территориального планирования Российской Федерации в области здравоохранения»;</w:t>
      </w:r>
    </w:p>
    <w:p w14:paraId="2A701BA8"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Распоряжение Правительства Российской Федерации от 01.08.2016 № 1634-р «Об утверждении Схемы территориального планирования Российской Федерации в области энергетики»;</w:t>
      </w:r>
    </w:p>
    <w:p w14:paraId="29E1C829"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Распоряжение Правительства Российской Федерации от 26.02.2013 № 247-р «Об утверждении схемы территориального планирования Российской Федерации в области высшего профессионального образования»;</w:t>
      </w:r>
    </w:p>
    <w:p w14:paraId="55C89559"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 xml:space="preserve">Приказ Министерства экономического развития Российской Федерации от 01.09.2014 № 540 «Об утверждении классификатора видов разрешённого использования земельных участков»; </w:t>
      </w:r>
    </w:p>
    <w:p w14:paraId="0B1669FA"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lastRenderedPageBreak/>
        <w:t>Приказ Министерства регионального развития Российской Федерации от 26.05.2011 № 244 «Об утверждении Методических рекомендаций по разработке проектов генеральных планов поселений и городских округов»;</w:t>
      </w:r>
    </w:p>
    <w:p w14:paraId="75EC4BD9" w14:textId="2E49A83B"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Приказ Министерства экономического 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w:t>
      </w:r>
      <w:r w:rsidR="006F7C59">
        <w:rPr>
          <w:rFonts w:ascii="Times New Roman" w:eastAsia="Times New Roman" w:hAnsi="Times New Roman"/>
          <w:sz w:val="28"/>
          <w:szCs w:val="28"/>
          <w:lang w:eastAsia="ru-RU"/>
        </w:rPr>
        <w:t xml:space="preserve"> </w:t>
      </w:r>
      <w:r w:rsidRPr="00AD021A">
        <w:rPr>
          <w:rFonts w:ascii="Times New Roman" w:eastAsia="Times New Roman" w:hAnsi="Times New Roman"/>
          <w:sz w:val="28"/>
          <w:szCs w:val="28"/>
          <w:lang w:eastAsia="ru-RU"/>
        </w:rPr>
        <w:t>о признании утратившим силу приказа Минэкономразвития России от 7 декабря 2016 г. № 793»;</w:t>
      </w:r>
    </w:p>
    <w:p w14:paraId="0526AE3C" w14:textId="3BB99CFD"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Приказ Минэкономразвития России от 23.11.2018 № 650 «Об установлении формы графического описания местоположения границ населённых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населённых пунктов, территориальных зон, требований к точности определения координат характерных точек границ населённых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населённых пунктов, территориальных зон, особо охраняемых природных территорий, зон с особыми условиями использования территории, и</w:t>
      </w:r>
      <w:r w:rsidR="006F7C59">
        <w:rPr>
          <w:rFonts w:ascii="Times New Roman" w:eastAsia="Times New Roman" w:hAnsi="Times New Roman"/>
          <w:sz w:val="28"/>
          <w:szCs w:val="28"/>
          <w:lang w:eastAsia="ru-RU"/>
        </w:rPr>
        <w:t xml:space="preserve"> </w:t>
      </w:r>
      <w:r w:rsidRPr="00AD021A">
        <w:rPr>
          <w:rFonts w:ascii="Times New Roman" w:eastAsia="Times New Roman" w:hAnsi="Times New Roman"/>
          <w:sz w:val="28"/>
          <w:szCs w:val="28"/>
          <w:lang w:eastAsia="ru-RU"/>
        </w:rPr>
        <w:t>о признании утратившими силу приказов Минэкономразвития России от 23 марта 2016 г. № 163 и от 4 мая 2018 г. № 236»;</w:t>
      </w:r>
    </w:p>
    <w:p w14:paraId="37F6E493"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Закон Российской Федерации от 21.02.1992 № 2395-1 «О недрах»;</w:t>
      </w:r>
    </w:p>
    <w:p w14:paraId="15ABBEC3"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Приказ Министерства экономического развития Российской Федерации от 09.01.2018 № 10 «Об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p>
    <w:p w14:paraId="78C1ECC5"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Приказ Министерства экономического развития Российской Федерации от 03.06.2011 № 267 «Об утверждении порядка описания местоположения границ объектов землеустройства»;</w:t>
      </w:r>
    </w:p>
    <w:p w14:paraId="42A528AB"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Приказ Федеральной службы государственной регистрации, кадастра и картографии от 01.08.2014 № П/369 «О реализации информационного взаимодействия при ведении государственного кадастра недвижимости в электронном виде»;</w:t>
      </w:r>
    </w:p>
    <w:p w14:paraId="5515FF90"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Приказ Министерства регионального развития Российской Федерации от 21.07.2016 № 460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w:t>
      </w:r>
    </w:p>
    <w:p w14:paraId="47FA102D"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lastRenderedPageBreak/>
        <w:t>Приказ Министерства регионального развития Российской Федерации от 26.05.2011 № 244 «Об утверждении Методических рекомендаций по разработке проектов генеральных планов поселений и городских округов»;</w:t>
      </w:r>
    </w:p>
    <w:p w14:paraId="5F4B7885"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Приказ Министерства регионального развития Российской Федерации от 01.09.2014 № 540 «Об утверждении классификатора видов разрешённого использования земельных участков»;</w:t>
      </w:r>
    </w:p>
    <w:p w14:paraId="5EA93FBB" w14:textId="77777777" w:rsidR="000E5426" w:rsidRPr="000E5426" w:rsidRDefault="000E5426" w:rsidP="000E5426">
      <w:pPr>
        <w:numPr>
          <w:ilvl w:val="0"/>
          <w:numId w:val="14"/>
        </w:numPr>
        <w:spacing w:after="0" w:line="240" w:lineRule="auto"/>
        <w:contextualSpacing/>
        <w:jc w:val="both"/>
        <w:rPr>
          <w:rFonts w:ascii="Times New Roman" w:eastAsia="Times New Roman" w:hAnsi="Times New Roman"/>
          <w:sz w:val="28"/>
          <w:szCs w:val="28"/>
          <w:lang w:eastAsia="ru-RU"/>
        </w:rPr>
      </w:pPr>
      <w:r w:rsidRPr="000E5426">
        <w:rPr>
          <w:rFonts w:ascii="Times New Roman" w:eastAsia="Times New Roman" w:hAnsi="Times New Roman"/>
          <w:sz w:val="28"/>
          <w:szCs w:val="28"/>
          <w:lang w:eastAsia="ru-RU"/>
        </w:rPr>
        <w:t>Приказ Федеральной службы государственной регистрации, кадастра и картографии от 10.11.2020 № П/0412 «Об утверждении классификатора видов разрешённого использования земельных участков»;</w:t>
      </w:r>
    </w:p>
    <w:p w14:paraId="6D5B6EEA" w14:textId="4914720A"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Приказ Министерства регионального развития Российской Федерации от 23.11.2018 № 650 «Об установлении формы графического описания местоположения границ населённых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населённых пунктов, территориальных зон, требований к точности определения координат характерных точек границ населённых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населённых пунктов, территориальных зон, особо охраняемых природных территорий, зон с особыми условиями использования территории, и о признании утратившими силу приказов Минэкономразвития России от 23.03.2016 № 163 и от 04.05.2018 № 236»;</w:t>
      </w:r>
    </w:p>
    <w:p w14:paraId="029E91BC" w14:textId="77777777" w:rsidR="00AF6E5F" w:rsidRPr="00AF6E5F" w:rsidRDefault="00AF6E5F" w:rsidP="00AF6E5F">
      <w:pPr>
        <w:numPr>
          <w:ilvl w:val="0"/>
          <w:numId w:val="14"/>
        </w:numPr>
        <w:spacing w:after="0" w:line="240" w:lineRule="auto"/>
        <w:contextualSpacing/>
        <w:jc w:val="both"/>
        <w:rPr>
          <w:rFonts w:ascii="Times New Roman" w:eastAsia="Times New Roman" w:hAnsi="Times New Roman"/>
          <w:sz w:val="28"/>
          <w:szCs w:val="28"/>
          <w:lang w:eastAsia="ru-RU"/>
        </w:rPr>
      </w:pPr>
      <w:r w:rsidRPr="00AF6E5F">
        <w:rPr>
          <w:rFonts w:ascii="Times New Roman" w:eastAsia="Times New Roman" w:hAnsi="Times New Roman"/>
          <w:sz w:val="28"/>
          <w:szCs w:val="28"/>
          <w:lang w:eastAsia="ru-RU"/>
        </w:rPr>
        <w:t xml:space="preserve">Закон Забайкальского края от 18.12.2009 № 316-ЗЗК «О границах муниципальных районов и городских округов Забайкальского края»; </w:t>
      </w:r>
    </w:p>
    <w:p w14:paraId="18498548" w14:textId="77777777" w:rsidR="00AF6E5F" w:rsidRPr="00AF6E5F" w:rsidRDefault="00AF6E5F" w:rsidP="00AF6E5F">
      <w:pPr>
        <w:numPr>
          <w:ilvl w:val="0"/>
          <w:numId w:val="14"/>
        </w:numPr>
        <w:spacing w:after="0" w:line="240" w:lineRule="auto"/>
        <w:contextualSpacing/>
        <w:jc w:val="both"/>
        <w:rPr>
          <w:rFonts w:ascii="Times New Roman" w:eastAsia="Times New Roman" w:hAnsi="Times New Roman"/>
          <w:sz w:val="28"/>
          <w:szCs w:val="28"/>
          <w:lang w:eastAsia="ru-RU"/>
        </w:rPr>
      </w:pPr>
      <w:r w:rsidRPr="00AF6E5F">
        <w:rPr>
          <w:rFonts w:ascii="Times New Roman" w:eastAsia="Times New Roman" w:hAnsi="Times New Roman"/>
          <w:sz w:val="28"/>
          <w:szCs w:val="28"/>
          <w:lang w:eastAsia="ru-RU"/>
        </w:rPr>
        <w:t xml:space="preserve">Закон </w:t>
      </w:r>
      <w:bookmarkStart w:id="35" w:name="_Hlk8493582"/>
      <w:r w:rsidRPr="00AF6E5F">
        <w:rPr>
          <w:rFonts w:ascii="Times New Roman" w:eastAsia="Times New Roman" w:hAnsi="Times New Roman"/>
          <w:sz w:val="28"/>
          <w:szCs w:val="28"/>
          <w:lang w:eastAsia="ru-RU"/>
        </w:rPr>
        <w:t>Забайкальского края от 18.12.2009 № 317-ЗЗК «О границах сельских и городских поселений Забайкальского края»</w:t>
      </w:r>
      <w:bookmarkEnd w:id="35"/>
      <w:r w:rsidRPr="00AF6E5F">
        <w:rPr>
          <w:rFonts w:ascii="Times New Roman" w:eastAsia="Times New Roman" w:hAnsi="Times New Roman"/>
          <w:sz w:val="28"/>
          <w:szCs w:val="28"/>
          <w:lang w:eastAsia="ru-RU"/>
        </w:rPr>
        <w:t>;</w:t>
      </w:r>
    </w:p>
    <w:p w14:paraId="06BAFC46" w14:textId="77777777" w:rsidR="00AF6E5F" w:rsidRPr="00AF6E5F" w:rsidRDefault="00AF6E5F" w:rsidP="00AF6E5F">
      <w:pPr>
        <w:numPr>
          <w:ilvl w:val="0"/>
          <w:numId w:val="14"/>
        </w:numPr>
        <w:spacing w:after="0" w:line="240" w:lineRule="auto"/>
        <w:contextualSpacing/>
        <w:jc w:val="both"/>
        <w:rPr>
          <w:rFonts w:ascii="Times New Roman" w:eastAsia="Times New Roman" w:hAnsi="Times New Roman"/>
          <w:sz w:val="28"/>
          <w:szCs w:val="28"/>
          <w:lang w:eastAsia="ru-RU"/>
        </w:rPr>
      </w:pPr>
      <w:r w:rsidRPr="00AF6E5F">
        <w:rPr>
          <w:rFonts w:ascii="Times New Roman" w:eastAsia="Times New Roman" w:hAnsi="Times New Roman"/>
          <w:sz w:val="28"/>
          <w:szCs w:val="28"/>
          <w:lang w:eastAsia="ru-RU"/>
        </w:rPr>
        <w:t>Закон Забайкальского края от 29.12.2008 № 113-ЗЗК «О градостроительной деятельности в Забайкальском крае»;</w:t>
      </w:r>
    </w:p>
    <w:p w14:paraId="4E6CCF7D" w14:textId="77777777" w:rsidR="00AF6E5F" w:rsidRPr="00AF6E5F" w:rsidRDefault="00AF6E5F" w:rsidP="00AF6E5F">
      <w:pPr>
        <w:numPr>
          <w:ilvl w:val="0"/>
          <w:numId w:val="14"/>
        </w:numPr>
        <w:spacing w:after="0" w:line="240" w:lineRule="auto"/>
        <w:contextualSpacing/>
        <w:jc w:val="both"/>
        <w:rPr>
          <w:rFonts w:ascii="Times New Roman" w:eastAsia="Times New Roman" w:hAnsi="Times New Roman"/>
          <w:sz w:val="28"/>
          <w:szCs w:val="28"/>
          <w:lang w:eastAsia="ru-RU"/>
        </w:rPr>
      </w:pPr>
      <w:r w:rsidRPr="00AF6E5F">
        <w:rPr>
          <w:rFonts w:ascii="Times New Roman" w:eastAsia="Times New Roman" w:hAnsi="Times New Roman"/>
          <w:sz w:val="28"/>
          <w:szCs w:val="28"/>
          <w:lang w:eastAsia="ru-RU"/>
        </w:rPr>
        <w:t>Закон Забайкальского края от 18</w:t>
      </w:r>
      <w:r>
        <w:rPr>
          <w:rFonts w:ascii="Times New Roman" w:eastAsia="Times New Roman" w:hAnsi="Times New Roman"/>
          <w:sz w:val="28"/>
          <w:szCs w:val="28"/>
          <w:lang w:eastAsia="ru-RU"/>
        </w:rPr>
        <w:t>.12.</w:t>
      </w:r>
      <w:r w:rsidRPr="00AF6E5F">
        <w:rPr>
          <w:rFonts w:ascii="Times New Roman" w:eastAsia="Times New Roman" w:hAnsi="Times New Roman"/>
          <w:sz w:val="28"/>
          <w:szCs w:val="28"/>
          <w:lang w:eastAsia="ru-RU"/>
        </w:rPr>
        <w:t>2009 № 310-ЗЗК «Об объектах культурного наследия (памятниках истории и культуры) народов Российской Федерации, расположенных на территории Забайкальского края»;</w:t>
      </w:r>
    </w:p>
    <w:p w14:paraId="3F60C1E1" w14:textId="77777777" w:rsidR="00AF6E5F" w:rsidRPr="00AF6E5F" w:rsidRDefault="00AF6E5F" w:rsidP="00AF6E5F">
      <w:pPr>
        <w:numPr>
          <w:ilvl w:val="0"/>
          <w:numId w:val="14"/>
        </w:numPr>
        <w:spacing w:after="0" w:line="240" w:lineRule="auto"/>
        <w:contextualSpacing/>
        <w:jc w:val="both"/>
        <w:rPr>
          <w:rFonts w:ascii="Times New Roman" w:eastAsia="Times New Roman" w:hAnsi="Times New Roman"/>
          <w:sz w:val="28"/>
          <w:szCs w:val="28"/>
          <w:lang w:eastAsia="ru-RU"/>
        </w:rPr>
      </w:pPr>
      <w:r w:rsidRPr="00AF6E5F">
        <w:rPr>
          <w:rFonts w:ascii="Times New Roman" w:eastAsia="Times New Roman" w:hAnsi="Times New Roman"/>
          <w:sz w:val="28"/>
          <w:szCs w:val="28"/>
          <w:lang w:eastAsia="ru-RU"/>
        </w:rPr>
        <w:t>Постановление Правительства Забайкальского края от 01.03.2016 № 89 «Об утверждении концепции развития системы особо охраняемых природных территорий регионального значения в Забайкальском крае на период до 2030 года»;</w:t>
      </w:r>
    </w:p>
    <w:p w14:paraId="3C4FD503"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СанПиН 2.1.7. 1038-01 «Гигиенические требования к устройству и содержанию полигонов для твёрдых бытовых отходов»;</w:t>
      </w:r>
    </w:p>
    <w:p w14:paraId="5DAB99B2"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СанПиН 2.1.4.1110-02 «Зоны санитарной охраны источников водоснабжения и водопроводов питьевого назначения».</w:t>
      </w:r>
    </w:p>
    <w:p w14:paraId="1B34380E"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lastRenderedPageBreak/>
        <w:t>СанПиН 2.2.1/2.1.1.1200-03 «Санитарно-защитные зоны и санитарная классификация предприятий, сооружений и иных объектов»;</w:t>
      </w:r>
    </w:p>
    <w:p w14:paraId="3D572443"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СП 42.13330.2016 «Свод правил. Градостроительство. Планировка и застройка городских и сельских поселений. Актуализированная редакция СНиП 2.07.01-89*»;</w:t>
      </w:r>
    </w:p>
    <w:p w14:paraId="5316FA80"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СП 14.13330.2018 «Строительство в сейсмических районах. Актуализированная редакция СНиП II-7-81*»;</w:t>
      </w:r>
    </w:p>
    <w:p w14:paraId="3394EA60"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СП 20.13330.2016 «Нагрузки и воздействия. Актуализированная редакция СНиП 2.01.07-85* (с Изменениями № 1, 2)»;</w:t>
      </w:r>
    </w:p>
    <w:p w14:paraId="72F03199" w14:textId="5FC09D37" w:rsidR="00AD021A" w:rsidRPr="00AD021A" w:rsidRDefault="00837AA0"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837AA0">
        <w:rPr>
          <w:rFonts w:ascii="Times New Roman" w:eastAsia="Times New Roman" w:hAnsi="Times New Roman"/>
          <w:sz w:val="28"/>
          <w:szCs w:val="28"/>
          <w:lang w:eastAsia="ru-RU"/>
        </w:rPr>
        <w:t>СП 131.13330.2018</w:t>
      </w:r>
      <w:r w:rsidR="00AD021A" w:rsidRPr="00AD021A">
        <w:rPr>
          <w:rFonts w:ascii="Times New Roman" w:eastAsia="Times New Roman" w:hAnsi="Times New Roman"/>
          <w:sz w:val="28"/>
          <w:szCs w:val="28"/>
          <w:lang w:eastAsia="ru-RU"/>
        </w:rPr>
        <w:t xml:space="preserve"> «Строительная климатология. Актуализированная редакция СНиП 23-01-99*»;</w:t>
      </w:r>
    </w:p>
    <w:p w14:paraId="03ABBACA" w14:textId="77777777" w:rsidR="00AD021A" w:rsidRPr="00AD021A" w:rsidRDefault="00AD021A" w:rsidP="00AD021A">
      <w:pPr>
        <w:numPr>
          <w:ilvl w:val="0"/>
          <w:numId w:val="14"/>
        </w:numPr>
        <w:spacing w:after="0" w:line="240" w:lineRule="auto"/>
        <w:contextualSpacing/>
        <w:jc w:val="both"/>
        <w:rPr>
          <w:rFonts w:ascii="Times New Roman" w:eastAsia="Times New Roman" w:hAnsi="Times New Roman"/>
          <w:sz w:val="28"/>
          <w:szCs w:val="28"/>
          <w:lang w:eastAsia="ru-RU"/>
        </w:rPr>
      </w:pPr>
      <w:r w:rsidRPr="00AD021A">
        <w:rPr>
          <w:rFonts w:ascii="Times New Roman" w:eastAsia="Times New Roman" w:hAnsi="Times New Roman"/>
          <w:sz w:val="28"/>
          <w:szCs w:val="28"/>
          <w:lang w:eastAsia="ru-RU"/>
        </w:rPr>
        <w:t>СП 165.1325800.2014 «Инженерно-технические мероприятия гражданской обороны».</w:t>
      </w:r>
    </w:p>
    <w:bookmarkEnd w:id="33"/>
    <w:bookmarkEnd w:id="34"/>
    <w:p w14:paraId="3A4667DC" w14:textId="2CC997B9" w:rsidR="00197C63" w:rsidRPr="00197C63" w:rsidRDefault="00197C63" w:rsidP="00197C63">
      <w:pPr>
        <w:spacing w:after="0" w:line="240" w:lineRule="auto"/>
        <w:ind w:firstLine="709"/>
        <w:contextualSpacing/>
        <w:jc w:val="both"/>
        <w:rPr>
          <w:rFonts w:ascii="Times New Roman" w:hAnsi="Times New Roman"/>
          <w:sz w:val="28"/>
          <w:szCs w:val="28"/>
        </w:rPr>
      </w:pPr>
      <w:r>
        <w:rPr>
          <w:rFonts w:ascii="Times New Roman" w:hAnsi="Times New Roman"/>
          <w:sz w:val="28"/>
          <w:szCs w:val="28"/>
        </w:rPr>
        <w:t>Генеральный план</w:t>
      </w:r>
      <w:r w:rsidRPr="00197C63">
        <w:rPr>
          <w:rFonts w:ascii="Times New Roman" w:hAnsi="Times New Roman"/>
          <w:sz w:val="28"/>
          <w:szCs w:val="28"/>
        </w:rPr>
        <w:t xml:space="preserve"> является основополагающим документом, на базе которого формируются комплексные программы по экономическому и социальному развитию </w:t>
      </w:r>
      <w:r w:rsidR="00B20C4B">
        <w:rPr>
          <w:rFonts w:ascii="Times New Roman" w:hAnsi="Times New Roman"/>
          <w:sz w:val="28"/>
          <w:szCs w:val="28"/>
        </w:rPr>
        <w:t>городского поселения</w:t>
      </w:r>
      <w:r w:rsidR="005406C7">
        <w:rPr>
          <w:rFonts w:ascii="Times New Roman" w:hAnsi="Times New Roman"/>
          <w:sz w:val="28"/>
          <w:szCs w:val="28"/>
        </w:rPr>
        <w:t xml:space="preserve"> </w:t>
      </w:r>
      <w:r w:rsidRPr="00197C63">
        <w:rPr>
          <w:rFonts w:ascii="Times New Roman" w:hAnsi="Times New Roman"/>
          <w:sz w:val="28"/>
          <w:szCs w:val="28"/>
        </w:rPr>
        <w:t>по использованию территории по категориям земель, расселению, проведению мероприятий по градостроительству, размещению объектов капитального строительства, предотвращению чрезвычайных ситуаций природного и техногенного характера.</w:t>
      </w:r>
    </w:p>
    <w:p w14:paraId="3A0B3784" w14:textId="77777777" w:rsidR="00197C63" w:rsidRPr="00197C63" w:rsidRDefault="00197C63" w:rsidP="00197C63">
      <w:pPr>
        <w:spacing w:after="0" w:line="240" w:lineRule="auto"/>
        <w:ind w:firstLine="709"/>
        <w:contextualSpacing/>
        <w:jc w:val="both"/>
        <w:rPr>
          <w:rFonts w:ascii="Times New Roman" w:hAnsi="Times New Roman"/>
          <w:sz w:val="28"/>
          <w:szCs w:val="28"/>
        </w:rPr>
      </w:pPr>
      <w:r w:rsidRPr="00197C63">
        <w:rPr>
          <w:rFonts w:ascii="Times New Roman" w:hAnsi="Times New Roman"/>
          <w:sz w:val="28"/>
          <w:szCs w:val="28"/>
        </w:rPr>
        <w:t xml:space="preserve">Решения </w:t>
      </w:r>
      <w:r>
        <w:rPr>
          <w:rFonts w:ascii="Times New Roman" w:hAnsi="Times New Roman"/>
          <w:sz w:val="28"/>
          <w:szCs w:val="28"/>
        </w:rPr>
        <w:t xml:space="preserve">Генерального плана </w:t>
      </w:r>
      <w:r w:rsidRPr="00197C63">
        <w:rPr>
          <w:rFonts w:ascii="Times New Roman" w:hAnsi="Times New Roman"/>
          <w:sz w:val="28"/>
          <w:szCs w:val="28"/>
        </w:rPr>
        <w:t xml:space="preserve">основаны на результатах комплексного анализа современного использования территории </w:t>
      </w:r>
      <w:r w:rsidR="00AF6E5F">
        <w:rPr>
          <w:rFonts w:ascii="Times New Roman" w:hAnsi="Times New Roman"/>
          <w:sz w:val="28"/>
          <w:szCs w:val="28"/>
        </w:rPr>
        <w:t xml:space="preserve">городского </w:t>
      </w:r>
      <w:r>
        <w:rPr>
          <w:rFonts w:ascii="Times New Roman" w:hAnsi="Times New Roman"/>
          <w:sz w:val="28"/>
          <w:szCs w:val="28"/>
        </w:rPr>
        <w:t>поселения</w:t>
      </w:r>
      <w:r w:rsidRPr="00197C63">
        <w:rPr>
          <w:rFonts w:ascii="Times New Roman" w:hAnsi="Times New Roman"/>
          <w:sz w:val="28"/>
          <w:szCs w:val="28"/>
        </w:rPr>
        <w:t>, ограничений её использования, демографических процессов и потребностей в развитии селитебной и производственной территории и инженерно-транспортной инфраструктуры в соответствии с градостроительными и экологическими требованиями.</w:t>
      </w:r>
    </w:p>
    <w:p w14:paraId="5B5D9F90" w14:textId="2EA1065A" w:rsidR="00197C63" w:rsidRDefault="00197C63" w:rsidP="00AF6E5F">
      <w:pPr>
        <w:spacing w:after="0" w:line="240" w:lineRule="auto"/>
        <w:ind w:firstLine="709"/>
        <w:contextualSpacing/>
        <w:jc w:val="both"/>
        <w:rPr>
          <w:rFonts w:ascii="Times New Roman" w:hAnsi="Times New Roman"/>
          <w:sz w:val="28"/>
          <w:szCs w:val="28"/>
        </w:rPr>
      </w:pPr>
      <w:r w:rsidRPr="00197C63">
        <w:rPr>
          <w:rFonts w:ascii="Times New Roman" w:hAnsi="Times New Roman"/>
          <w:sz w:val="28"/>
          <w:szCs w:val="28"/>
        </w:rPr>
        <w:t xml:space="preserve">Органом, уполномоченным на утверждение проекта </w:t>
      </w:r>
      <w:r>
        <w:rPr>
          <w:rFonts w:ascii="Times New Roman" w:hAnsi="Times New Roman"/>
          <w:sz w:val="28"/>
          <w:szCs w:val="28"/>
        </w:rPr>
        <w:t>Генерального плана</w:t>
      </w:r>
      <w:r w:rsidRPr="00197C63">
        <w:rPr>
          <w:rFonts w:ascii="Times New Roman" w:hAnsi="Times New Roman"/>
          <w:sz w:val="28"/>
          <w:szCs w:val="28"/>
        </w:rPr>
        <w:t xml:space="preserve">, в соответствии с Федеральным законом от </w:t>
      </w:r>
      <w:r w:rsidR="00A75E76">
        <w:rPr>
          <w:rFonts w:ascii="Times New Roman" w:hAnsi="Times New Roman"/>
          <w:sz w:val="28"/>
          <w:szCs w:val="28"/>
        </w:rPr>
        <w:t>0</w:t>
      </w:r>
      <w:r w:rsidRPr="00197C63">
        <w:rPr>
          <w:rFonts w:ascii="Times New Roman" w:hAnsi="Times New Roman"/>
          <w:sz w:val="28"/>
          <w:szCs w:val="28"/>
        </w:rPr>
        <w:t xml:space="preserve">6.10.2003 № 131-ФЗ «Об общих принципах организации местного самоуправления в Российской Федерации» и Уставом </w:t>
      </w:r>
      <w:r w:rsidR="00B20C4B">
        <w:rPr>
          <w:rFonts w:ascii="Times New Roman" w:hAnsi="Times New Roman"/>
          <w:sz w:val="28"/>
          <w:szCs w:val="28"/>
        </w:rPr>
        <w:t>городского поселения</w:t>
      </w:r>
      <w:r w:rsidRPr="00197C63">
        <w:rPr>
          <w:rFonts w:ascii="Times New Roman" w:hAnsi="Times New Roman"/>
          <w:sz w:val="28"/>
          <w:szCs w:val="28"/>
        </w:rPr>
        <w:t xml:space="preserve">, является представительный орган муниципального образования </w:t>
      </w:r>
      <w:r>
        <w:rPr>
          <w:rFonts w:ascii="Times New Roman" w:hAnsi="Times New Roman"/>
          <w:sz w:val="28"/>
          <w:szCs w:val="28"/>
        </w:rPr>
        <w:t>–</w:t>
      </w:r>
      <w:r w:rsidRPr="00197C63">
        <w:rPr>
          <w:rFonts w:ascii="Times New Roman" w:hAnsi="Times New Roman"/>
          <w:sz w:val="28"/>
          <w:szCs w:val="28"/>
        </w:rPr>
        <w:t xml:space="preserve"> </w:t>
      </w:r>
      <w:r w:rsidR="0093631A" w:rsidRPr="0093631A">
        <w:rPr>
          <w:rFonts w:ascii="Times New Roman" w:hAnsi="Times New Roman"/>
          <w:sz w:val="28"/>
          <w:szCs w:val="28"/>
        </w:rPr>
        <w:t xml:space="preserve">Совет городского поселения </w:t>
      </w:r>
      <w:r w:rsidR="00AF6E5F" w:rsidRPr="00AF6E5F">
        <w:rPr>
          <w:rFonts w:ascii="Times New Roman" w:hAnsi="Times New Roman"/>
          <w:sz w:val="28"/>
          <w:szCs w:val="28"/>
        </w:rPr>
        <w:t>«</w:t>
      </w:r>
      <w:proofErr w:type="spellStart"/>
      <w:r w:rsidR="00837AA0" w:rsidRPr="00837AA0">
        <w:rPr>
          <w:rFonts w:ascii="Times New Roman" w:hAnsi="Times New Roman"/>
          <w:sz w:val="28"/>
          <w:szCs w:val="28"/>
        </w:rPr>
        <w:t>Хилокское</w:t>
      </w:r>
      <w:proofErr w:type="spellEnd"/>
      <w:r w:rsidR="00AF6E5F" w:rsidRPr="00AF6E5F">
        <w:rPr>
          <w:rFonts w:ascii="Times New Roman" w:hAnsi="Times New Roman"/>
          <w:sz w:val="28"/>
          <w:szCs w:val="28"/>
        </w:rPr>
        <w:t>» муниципального района «</w:t>
      </w:r>
      <w:proofErr w:type="spellStart"/>
      <w:r w:rsidR="00837AA0">
        <w:rPr>
          <w:rFonts w:ascii="Times New Roman" w:hAnsi="Times New Roman"/>
          <w:sz w:val="28"/>
          <w:szCs w:val="28"/>
        </w:rPr>
        <w:t>Хилокский</w:t>
      </w:r>
      <w:proofErr w:type="spellEnd"/>
      <w:r w:rsidR="00AF6E5F" w:rsidRPr="00AF6E5F">
        <w:rPr>
          <w:rFonts w:ascii="Times New Roman" w:hAnsi="Times New Roman"/>
          <w:sz w:val="28"/>
          <w:szCs w:val="28"/>
        </w:rPr>
        <w:t xml:space="preserve"> район» Забайкальского края</w:t>
      </w:r>
      <w:r w:rsidRPr="00197C63">
        <w:rPr>
          <w:rFonts w:ascii="Times New Roman" w:hAnsi="Times New Roman"/>
          <w:sz w:val="28"/>
          <w:szCs w:val="28"/>
        </w:rPr>
        <w:t>.</w:t>
      </w:r>
    </w:p>
    <w:p w14:paraId="5B8E2BCA" w14:textId="7832CFE7" w:rsidR="00F53174" w:rsidRDefault="00F53174" w:rsidP="00AF6E5F">
      <w:pPr>
        <w:spacing w:after="0" w:line="240" w:lineRule="auto"/>
        <w:ind w:firstLine="709"/>
        <w:contextualSpacing/>
        <w:jc w:val="both"/>
        <w:rPr>
          <w:rFonts w:ascii="Times New Roman" w:hAnsi="Times New Roman"/>
          <w:sz w:val="28"/>
          <w:szCs w:val="28"/>
        </w:rPr>
      </w:pPr>
    </w:p>
    <w:p w14:paraId="31BF44A2" w14:textId="77777777" w:rsidR="000F0095" w:rsidRPr="00436E5C" w:rsidRDefault="000F0095" w:rsidP="000F0095">
      <w:pPr>
        <w:spacing w:after="0" w:line="240" w:lineRule="auto"/>
        <w:ind w:firstLine="709"/>
        <w:contextualSpacing/>
        <w:jc w:val="both"/>
        <w:rPr>
          <w:rFonts w:ascii="Times New Roman" w:hAnsi="Times New Roman"/>
          <w:sz w:val="28"/>
          <w:szCs w:val="28"/>
        </w:rPr>
      </w:pPr>
    </w:p>
    <w:p w14:paraId="11B8D538" w14:textId="6BD1B32F" w:rsidR="003D022D" w:rsidRPr="00304790" w:rsidRDefault="003D022D" w:rsidP="00FE06F1">
      <w:pPr>
        <w:pStyle w:val="11"/>
        <w:numPr>
          <w:ilvl w:val="0"/>
          <w:numId w:val="55"/>
        </w:numPr>
        <w:spacing w:line="240" w:lineRule="auto"/>
        <w:rPr>
          <w:b/>
          <w:sz w:val="32"/>
        </w:rPr>
      </w:pPr>
      <w:bookmarkStart w:id="36" w:name="_Toc69753061"/>
      <w:r w:rsidRPr="00304790">
        <w:rPr>
          <w:b/>
          <w:sz w:val="32"/>
        </w:rPr>
        <w:t xml:space="preserve">Общая характеристика территории </w:t>
      </w:r>
      <w:r w:rsidR="00886D13" w:rsidRPr="00886D13">
        <w:rPr>
          <w:b/>
          <w:sz w:val="32"/>
        </w:rPr>
        <w:t xml:space="preserve">городского поселения </w:t>
      </w:r>
      <w:r w:rsidR="00AF6E5F" w:rsidRPr="00AF6E5F">
        <w:rPr>
          <w:b/>
          <w:sz w:val="32"/>
        </w:rPr>
        <w:t>«</w:t>
      </w:r>
      <w:proofErr w:type="spellStart"/>
      <w:r w:rsidR="00837AA0">
        <w:rPr>
          <w:b/>
          <w:sz w:val="32"/>
        </w:rPr>
        <w:t>Хилокское</w:t>
      </w:r>
      <w:proofErr w:type="spellEnd"/>
      <w:r w:rsidR="00AF6E5F" w:rsidRPr="00AF6E5F">
        <w:rPr>
          <w:b/>
          <w:sz w:val="32"/>
        </w:rPr>
        <w:t>»</w:t>
      </w:r>
      <w:bookmarkEnd w:id="36"/>
    </w:p>
    <w:p w14:paraId="7AD87B10" w14:textId="77777777" w:rsidR="00B334E2" w:rsidRPr="00B334E2" w:rsidRDefault="00B334E2" w:rsidP="00B334E2">
      <w:pPr>
        <w:spacing w:after="0" w:line="240" w:lineRule="auto"/>
        <w:rPr>
          <w:lang w:eastAsia="ru-RU"/>
        </w:rPr>
      </w:pPr>
    </w:p>
    <w:p w14:paraId="5DF61E14" w14:textId="3A5E26EA" w:rsidR="00AF6E5F" w:rsidRPr="00834119" w:rsidRDefault="00AF6E5F" w:rsidP="00FE06F1">
      <w:pPr>
        <w:pStyle w:val="2"/>
        <w:numPr>
          <w:ilvl w:val="1"/>
          <w:numId w:val="55"/>
        </w:numPr>
        <w:tabs>
          <w:tab w:val="clear" w:pos="794"/>
          <w:tab w:val="num" w:pos="993"/>
        </w:tabs>
        <w:ind w:left="993" w:hanging="633"/>
        <w:jc w:val="both"/>
        <w:rPr>
          <w:b/>
        </w:rPr>
      </w:pPr>
      <w:bookmarkStart w:id="37" w:name="_Toc69753062"/>
      <w:r w:rsidRPr="00834119">
        <w:rPr>
          <w:b/>
        </w:rPr>
        <w:t xml:space="preserve">Местоположение </w:t>
      </w:r>
      <w:r w:rsidRPr="00076223">
        <w:rPr>
          <w:b/>
        </w:rPr>
        <w:t xml:space="preserve">городского поселения </w:t>
      </w:r>
      <w:r w:rsidR="00D86F63" w:rsidRPr="00D86F63">
        <w:rPr>
          <w:b/>
        </w:rPr>
        <w:t>«</w:t>
      </w:r>
      <w:proofErr w:type="spellStart"/>
      <w:r w:rsidR="00837AA0">
        <w:rPr>
          <w:b/>
        </w:rPr>
        <w:t>Хилокское</w:t>
      </w:r>
      <w:proofErr w:type="spellEnd"/>
      <w:r w:rsidR="00D86F63" w:rsidRPr="00D86F63">
        <w:rPr>
          <w:b/>
        </w:rPr>
        <w:t>»</w:t>
      </w:r>
      <w:r w:rsidR="00D86F63">
        <w:rPr>
          <w:b/>
        </w:rPr>
        <w:t xml:space="preserve"> </w:t>
      </w:r>
      <w:r w:rsidRPr="00834119">
        <w:rPr>
          <w:b/>
        </w:rPr>
        <w:t xml:space="preserve">в системе расселения </w:t>
      </w:r>
      <w:r w:rsidR="00D86F63">
        <w:rPr>
          <w:b/>
        </w:rPr>
        <w:t>Забайкальского края</w:t>
      </w:r>
      <w:bookmarkEnd w:id="37"/>
    </w:p>
    <w:p w14:paraId="45ECDC7A" w14:textId="77777777" w:rsidR="00AF6E5F" w:rsidRDefault="00AF6E5F" w:rsidP="00AF6E5F">
      <w:pPr>
        <w:spacing w:after="0" w:line="240" w:lineRule="auto"/>
        <w:ind w:firstLine="709"/>
        <w:contextualSpacing/>
        <w:jc w:val="both"/>
        <w:rPr>
          <w:rFonts w:ascii="Times New Roman" w:hAnsi="Times New Roman"/>
          <w:sz w:val="28"/>
          <w:szCs w:val="24"/>
        </w:rPr>
      </w:pPr>
      <w:bookmarkStart w:id="38" w:name="_Hlk487375553"/>
    </w:p>
    <w:bookmarkEnd w:id="38"/>
    <w:p w14:paraId="1FDDC3BF" w14:textId="1654AF69" w:rsidR="00837AA0" w:rsidRPr="00837AA0" w:rsidRDefault="00837AA0" w:rsidP="00837AA0">
      <w:pPr>
        <w:spacing w:after="0" w:line="240" w:lineRule="auto"/>
        <w:ind w:firstLine="709"/>
        <w:contextualSpacing/>
        <w:jc w:val="both"/>
        <w:rPr>
          <w:rFonts w:ascii="Times New Roman" w:hAnsi="Times New Roman"/>
          <w:sz w:val="28"/>
          <w:szCs w:val="24"/>
        </w:rPr>
      </w:pPr>
      <w:r w:rsidRPr="00837AA0">
        <w:rPr>
          <w:rFonts w:ascii="Times New Roman" w:hAnsi="Times New Roman"/>
          <w:sz w:val="28"/>
          <w:szCs w:val="24"/>
        </w:rPr>
        <w:t xml:space="preserve">Городское поселение </w:t>
      </w:r>
      <w:proofErr w:type="spellStart"/>
      <w:r w:rsidRPr="00837AA0">
        <w:rPr>
          <w:rFonts w:ascii="Times New Roman" w:hAnsi="Times New Roman"/>
          <w:sz w:val="28"/>
          <w:szCs w:val="24"/>
        </w:rPr>
        <w:t>Хилокское</w:t>
      </w:r>
      <w:proofErr w:type="spellEnd"/>
      <w:r w:rsidRPr="00837AA0">
        <w:rPr>
          <w:rFonts w:ascii="Times New Roman" w:hAnsi="Times New Roman"/>
          <w:sz w:val="28"/>
          <w:szCs w:val="24"/>
        </w:rPr>
        <w:t xml:space="preserve"> расположено по обоим берегам реки Хилок на участке, где долина сужается до </w:t>
      </w:r>
      <w:smartTag w:uri="urn:schemas-microsoft-com:office:smarttags" w:element="metricconverter">
        <w:smartTagPr>
          <w:attr w:name="ProductID" w:val="3 км"/>
        </w:smartTagPr>
        <w:r w:rsidRPr="00837AA0">
          <w:rPr>
            <w:rFonts w:ascii="Times New Roman" w:hAnsi="Times New Roman"/>
            <w:sz w:val="28"/>
            <w:szCs w:val="24"/>
          </w:rPr>
          <w:t>3 км</w:t>
        </w:r>
      </w:smartTag>
      <w:r w:rsidRPr="00837AA0">
        <w:rPr>
          <w:rFonts w:ascii="Times New Roman" w:hAnsi="Times New Roman"/>
          <w:sz w:val="28"/>
          <w:szCs w:val="24"/>
        </w:rPr>
        <w:t xml:space="preserve">, поэтому северная часть поселения находится между отрогами хребта </w:t>
      </w:r>
      <w:proofErr w:type="spellStart"/>
      <w:r w:rsidRPr="00837AA0">
        <w:rPr>
          <w:rFonts w:ascii="Times New Roman" w:hAnsi="Times New Roman"/>
          <w:sz w:val="28"/>
          <w:szCs w:val="24"/>
        </w:rPr>
        <w:t>Цаган-Хуртей</w:t>
      </w:r>
      <w:proofErr w:type="spellEnd"/>
      <w:r w:rsidRPr="00837AA0">
        <w:rPr>
          <w:rFonts w:ascii="Times New Roman" w:hAnsi="Times New Roman"/>
          <w:sz w:val="28"/>
          <w:szCs w:val="24"/>
        </w:rPr>
        <w:t xml:space="preserve">, а южная вплотную прилегает к склонам хребта </w:t>
      </w:r>
      <w:proofErr w:type="spellStart"/>
      <w:r w:rsidRPr="00837AA0">
        <w:rPr>
          <w:rFonts w:ascii="Times New Roman" w:hAnsi="Times New Roman"/>
          <w:sz w:val="28"/>
          <w:szCs w:val="24"/>
        </w:rPr>
        <w:t>Яблонового</w:t>
      </w:r>
      <w:proofErr w:type="spellEnd"/>
      <w:r w:rsidRPr="00837AA0">
        <w:rPr>
          <w:rFonts w:ascii="Times New Roman" w:hAnsi="Times New Roman"/>
          <w:sz w:val="28"/>
          <w:szCs w:val="24"/>
        </w:rPr>
        <w:t xml:space="preserve">. Территория поселения граничит на севере с Республикой Бурятия, на западе с МО </w:t>
      </w:r>
      <w:proofErr w:type="spellStart"/>
      <w:r w:rsidRPr="00837AA0">
        <w:rPr>
          <w:rFonts w:ascii="Times New Roman" w:hAnsi="Times New Roman"/>
          <w:sz w:val="28"/>
          <w:szCs w:val="24"/>
        </w:rPr>
        <w:t>Глинкинское</w:t>
      </w:r>
      <w:proofErr w:type="spellEnd"/>
      <w:r w:rsidRPr="00837AA0">
        <w:rPr>
          <w:rFonts w:ascii="Times New Roman" w:hAnsi="Times New Roman"/>
          <w:sz w:val="28"/>
          <w:szCs w:val="24"/>
        </w:rPr>
        <w:t xml:space="preserve">, МО </w:t>
      </w:r>
      <w:proofErr w:type="spellStart"/>
      <w:r w:rsidRPr="00837AA0">
        <w:rPr>
          <w:rFonts w:ascii="Times New Roman" w:hAnsi="Times New Roman"/>
          <w:sz w:val="28"/>
          <w:szCs w:val="24"/>
        </w:rPr>
        <w:t>Жипхегенское</w:t>
      </w:r>
      <w:proofErr w:type="spellEnd"/>
      <w:r w:rsidRPr="00837AA0">
        <w:rPr>
          <w:rFonts w:ascii="Times New Roman" w:hAnsi="Times New Roman"/>
          <w:sz w:val="28"/>
          <w:szCs w:val="24"/>
        </w:rPr>
        <w:t xml:space="preserve"> и МО </w:t>
      </w:r>
      <w:proofErr w:type="spellStart"/>
      <w:r w:rsidRPr="00837AA0">
        <w:rPr>
          <w:rFonts w:ascii="Times New Roman" w:hAnsi="Times New Roman"/>
          <w:sz w:val="28"/>
          <w:szCs w:val="24"/>
        </w:rPr>
        <w:lastRenderedPageBreak/>
        <w:t>Бадинское</w:t>
      </w:r>
      <w:proofErr w:type="spellEnd"/>
      <w:r w:rsidRPr="00837AA0">
        <w:rPr>
          <w:rFonts w:ascii="Times New Roman" w:hAnsi="Times New Roman"/>
          <w:sz w:val="28"/>
          <w:szCs w:val="24"/>
        </w:rPr>
        <w:t xml:space="preserve">, на юге и востоке с МО </w:t>
      </w:r>
      <w:proofErr w:type="spellStart"/>
      <w:r w:rsidRPr="00837AA0">
        <w:rPr>
          <w:rFonts w:ascii="Times New Roman" w:hAnsi="Times New Roman"/>
          <w:sz w:val="28"/>
          <w:szCs w:val="24"/>
        </w:rPr>
        <w:t>Линёво-Озёрское</w:t>
      </w:r>
      <w:proofErr w:type="spellEnd"/>
      <w:r w:rsidRPr="00837AA0">
        <w:rPr>
          <w:rFonts w:ascii="Times New Roman" w:hAnsi="Times New Roman"/>
          <w:sz w:val="28"/>
          <w:szCs w:val="24"/>
        </w:rPr>
        <w:t xml:space="preserve"> </w:t>
      </w:r>
      <w:proofErr w:type="spellStart"/>
      <w:r w:rsidRPr="00837AA0">
        <w:rPr>
          <w:rFonts w:ascii="Times New Roman" w:hAnsi="Times New Roman"/>
          <w:sz w:val="28"/>
          <w:szCs w:val="24"/>
        </w:rPr>
        <w:t>Хилокского</w:t>
      </w:r>
      <w:proofErr w:type="spellEnd"/>
      <w:r w:rsidRPr="00837AA0">
        <w:rPr>
          <w:rFonts w:ascii="Times New Roman" w:hAnsi="Times New Roman"/>
          <w:sz w:val="28"/>
          <w:szCs w:val="24"/>
        </w:rPr>
        <w:t xml:space="preserve"> муниципального района Забайкальского края. </w:t>
      </w:r>
    </w:p>
    <w:p w14:paraId="19AB4A75" w14:textId="0F9185B3" w:rsidR="00837AA0" w:rsidRDefault="00837AA0" w:rsidP="00837AA0">
      <w:pPr>
        <w:spacing w:after="0" w:line="240" w:lineRule="auto"/>
        <w:ind w:firstLine="709"/>
        <w:contextualSpacing/>
        <w:jc w:val="both"/>
        <w:rPr>
          <w:rFonts w:ascii="Times New Roman" w:hAnsi="Times New Roman"/>
          <w:sz w:val="28"/>
          <w:szCs w:val="24"/>
        </w:rPr>
      </w:pPr>
      <w:r w:rsidRPr="00837AA0">
        <w:rPr>
          <w:rFonts w:ascii="Times New Roman" w:hAnsi="Times New Roman"/>
          <w:sz w:val="28"/>
          <w:szCs w:val="24"/>
        </w:rPr>
        <w:t>Городское поселение является административным центром муниципального района «</w:t>
      </w:r>
      <w:proofErr w:type="spellStart"/>
      <w:r w:rsidRPr="00837AA0">
        <w:rPr>
          <w:rFonts w:ascii="Times New Roman" w:hAnsi="Times New Roman"/>
          <w:sz w:val="28"/>
          <w:szCs w:val="24"/>
        </w:rPr>
        <w:t>Хилокский</w:t>
      </w:r>
      <w:proofErr w:type="spellEnd"/>
      <w:r w:rsidRPr="00837AA0">
        <w:rPr>
          <w:rFonts w:ascii="Times New Roman" w:hAnsi="Times New Roman"/>
          <w:sz w:val="28"/>
          <w:szCs w:val="24"/>
        </w:rPr>
        <w:t xml:space="preserve"> район» </w:t>
      </w:r>
      <w:r w:rsidR="00EA175C">
        <w:rPr>
          <w:rFonts w:ascii="Times New Roman" w:hAnsi="Times New Roman"/>
          <w:sz w:val="28"/>
          <w:szCs w:val="24"/>
        </w:rPr>
        <w:t>Забайкальского края</w:t>
      </w:r>
      <w:r w:rsidRPr="00837AA0">
        <w:rPr>
          <w:rFonts w:ascii="Times New Roman" w:hAnsi="Times New Roman"/>
          <w:sz w:val="28"/>
          <w:szCs w:val="24"/>
        </w:rPr>
        <w:t>, расположенного на западе от областного центра на линии Транссибирской железной дороги. Центром городского самоуправления является город Хилок, расположенный в 320 км к юго-западу от краевого центра — города Читы.</w:t>
      </w:r>
    </w:p>
    <w:p w14:paraId="44F05E43" w14:textId="77777777" w:rsidR="00837AA0" w:rsidRDefault="00837AA0" w:rsidP="00837AA0">
      <w:pPr>
        <w:widowControl w:val="0"/>
        <w:spacing w:after="0" w:line="240" w:lineRule="auto"/>
        <w:jc w:val="center"/>
        <w:rPr>
          <w:rFonts w:ascii="Times New Roman" w:hAnsi="Times New Roman"/>
          <w:sz w:val="28"/>
          <w:szCs w:val="24"/>
        </w:rPr>
      </w:pPr>
      <w:r>
        <w:rPr>
          <w:rFonts w:ascii="Times New Roman" w:hAnsi="Times New Roman"/>
          <w:noProof/>
          <w:sz w:val="28"/>
          <w:szCs w:val="24"/>
          <w:lang w:eastAsia="ru-RU"/>
        </w:rPr>
        <w:drawing>
          <wp:inline distT="0" distB="0" distL="0" distR="0" wp14:anchorId="1114501C" wp14:editId="5351F9FE">
            <wp:extent cx="3420000" cy="5049611"/>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abaikalskii.gif"/>
                    <pic:cNvPicPr/>
                  </pic:nvPicPr>
                  <pic:blipFill>
                    <a:blip r:embed="rId12">
                      <a:extLst>
                        <a:ext uri="{BEBA8EAE-BF5A-486C-A8C5-ECC9F3942E4B}">
                          <a14:imgProps xmlns:a14="http://schemas.microsoft.com/office/drawing/2010/main">
                            <a14:imgLayer r:embed="rId13">
                              <a14:imgEffect>
                                <a14:sharpenSoften amount="25000"/>
                              </a14:imgEffect>
                              <a14:imgEffect>
                                <a14:saturation sat="200000"/>
                              </a14:imgEffect>
                            </a14:imgLayer>
                          </a14:imgProps>
                        </a:ext>
                        <a:ext uri="{28A0092B-C50C-407E-A947-70E740481C1C}">
                          <a14:useLocalDpi xmlns:a14="http://schemas.microsoft.com/office/drawing/2010/main" val="0"/>
                        </a:ext>
                      </a:extLst>
                    </a:blip>
                    <a:stretch>
                      <a:fillRect/>
                    </a:stretch>
                  </pic:blipFill>
                  <pic:spPr>
                    <a:xfrm>
                      <a:off x="0" y="0"/>
                      <a:ext cx="3420000" cy="5049611"/>
                    </a:xfrm>
                    <a:prstGeom prst="rect">
                      <a:avLst/>
                    </a:prstGeom>
                  </pic:spPr>
                </pic:pic>
              </a:graphicData>
            </a:graphic>
          </wp:inline>
        </w:drawing>
      </w:r>
    </w:p>
    <w:p w14:paraId="545D0EF9" w14:textId="7BC0C8AA" w:rsidR="00837AA0" w:rsidRDefault="00837AA0" w:rsidP="00837AA0">
      <w:pPr>
        <w:spacing w:before="120" w:after="120" w:line="240" w:lineRule="auto"/>
        <w:jc w:val="center"/>
        <w:rPr>
          <w:rFonts w:ascii="Times New Roman" w:eastAsia="Times New Roman" w:hAnsi="Times New Roman"/>
          <w:sz w:val="28"/>
          <w:szCs w:val="24"/>
          <w:lang w:eastAsia="ru-RU"/>
        </w:rPr>
      </w:pPr>
      <w:r w:rsidRPr="00E0093C">
        <w:rPr>
          <w:rFonts w:ascii="Times New Roman" w:eastAsia="Times New Roman" w:hAnsi="Times New Roman"/>
          <w:sz w:val="28"/>
          <w:szCs w:val="24"/>
          <w:lang w:eastAsia="ru-RU"/>
        </w:rPr>
        <w:t xml:space="preserve">Рисунок </w:t>
      </w:r>
      <w:r w:rsidRPr="00E0093C">
        <w:rPr>
          <w:rFonts w:ascii="Times New Roman" w:eastAsia="Times New Roman" w:hAnsi="Times New Roman"/>
          <w:sz w:val="28"/>
          <w:szCs w:val="24"/>
          <w:lang w:eastAsia="ru-RU" w:bidi="en-US"/>
        </w:rPr>
        <w:fldChar w:fldCharType="begin"/>
      </w:r>
      <w:r w:rsidRPr="00E0093C">
        <w:rPr>
          <w:rFonts w:ascii="Times New Roman" w:eastAsia="Times New Roman" w:hAnsi="Times New Roman"/>
          <w:sz w:val="28"/>
          <w:szCs w:val="24"/>
          <w:lang w:eastAsia="ru-RU" w:bidi="en-US"/>
        </w:rPr>
        <w:instrText xml:space="preserve"> SEQ Рисунок \* ARABIC </w:instrText>
      </w:r>
      <w:r w:rsidRPr="00E0093C">
        <w:rPr>
          <w:rFonts w:ascii="Times New Roman" w:eastAsia="Times New Roman" w:hAnsi="Times New Roman"/>
          <w:sz w:val="28"/>
          <w:szCs w:val="24"/>
          <w:lang w:eastAsia="ru-RU" w:bidi="en-US"/>
        </w:rPr>
        <w:fldChar w:fldCharType="separate"/>
      </w:r>
      <w:r w:rsidR="00BA68A1">
        <w:rPr>
          <w:rFonts w:ascii="Times New Roman" w:eastAsia="Times New Roman" w:hAnsi="Times New Roman"/>
          <w:noProof/>
          <w:sz w:val="28"/>
          <w:szCs w:val="24"/>
          <w:lang w:eastAsia="ru-RU" w:bidi="en-US"/>
        </w:rPr>
        <w:t>1</w:t>
      </w:r>
      <w:r w:rsidRPr="00E0093C">
        <w:rPr>
          <w:rFonts w:ascii="Times New Roman" w:eastAsia="Times New Roman" w:hAnsi="Times New Roman"/>
          <w:sz w:val="28"/>
          <w:szCs w:val="24"/>
          <w:lang w:eastAsia="ru-RU" w:bidi="en-US"/>
        </w:rPr>
        <w:fldChar w:fldCharType="end"/>
      </w:r>
      <w:r w:rsidRPr="00E0093C">
        <w:rPr>
          <w:rFonts w:ascii="Times New Roman" w:eastAsia="Times New Roman" w:hAnsi="Times New Roman"/>
          <w:sz w:val="28"/>
          <w:szCs w:val="24"/>
          <w:lang w:eastAsia="ru-RU"/>
        </w:rPr>
        <w:t xml:space="preserve">. </w:t>
      </w:r>
      <w:r>
        <w:rPr>
          <w:rFonts w:ascii="Times New Roman" w:eastAsia="Times New Roman" w:hAnsi="Times New Roman"/>
          <w:sz w:val="28"/>
          <w:szCs w:val="24"/>
          <w:lang w:eastAsia="ru-RU"/>
        </w:rPr>
        <w:t>Географическое положение</w:t>
      </w:r>
      <w:r w:rsidRPr="00E0093C">
        <w:rPr>
          <w:rFonts w:ascii="Times New Roman" w:eastAsia="Times New Roman" w:hAnsi="Times New Roman"/>
          <w:sz w:val="28"/>
          <w:szCs w:val="24"/>
          <w:lang w:eastAsia="ru-RU"/>
        </w:rPr>
        <w:t xml:space="preserve"> </w:t>
      </w:r>
      <w:r>
        <w:rPr>
          <w:rFonts w:ascii="Times New Roman" w:eastAsia="Times New Roman" w:hAnsi="Times New Roman"/>
          <w:sz w:val="28"/>
          <w:szCs w:val="24"/>
          <w:lang w:eastAsia="ru-RU"/>
        </w:rPr>
        <w:t xml:space="preserve">муниципального района </w:t>
      </w:r>
      <w:r w:rsidRPr="00A16F47">
        <w:rPr>
          <w:rFonts w:ascii="Times New Roman" w:eastAsia="Times New Roman" w:hAnsi="Times New Roman"/>
          <w:sz w:val="28"/>
          <w:szCs w:val="24"/>
          <w:lang w:eastAsia="ru-RU"/>
        </w:rPr>
        <w:t>«</w:t>
      </w:r>
      <w:proofErr w:type="spellStart"/>
      <w:r>
        <w:rPr>
          <w:rFonts w:ascii="Times New Roman" w:eastAsia="Times New Roman" w:hAnsi="Times New Roman"/>
          <w:sz w:val="28"/>
          <w:szCs w:val="24"/>
          <w:lang w:eastAsia="ru-RU"/>
        </w:rPr>
        <w:t>Хилокский</w:t>
      </w:r>
      <w:proofErr w:type="spellEnd"/>
      <w:r w:rsidRPr="000A6B62">
        <w:rPr>
          <w:rFonts w:ascii="Times New Roman" w:eastAsia="Times New Roman" w:hAnsi="Times New Roman"/>
          <w:sz w:val="28"/>
          <w:szCs w:val="24"/>
          <w:lang w:eastAsia="ru-RU"/>
        </w:rPr>
        <w:t xml:space="preserve"> район</w:t>
      </w:r>
      <w:r>
        <w:rPr>
          <w:rFonts w:ascii="Times New Roman" w:eastAsia="Times New Roman" w:hAnsi="Times New Roman"/>
          <w:sz w:val="28"/>
          <w:szCs w:val="24"/>
          <w:lang w:eastAsia="ru-RU"/>
        </w:rPr>
        <w:t>»</w:t>
      </w:r>
      <w:r w:rsidRPr="00A16F47">
        <w:rPr>
          <w:rFonts w:ascii="Times New Roman" w:eastAsia="Times New Roman" w:hAnsi="Times New Roman"/>
          <w:sz w:val="28"/>
          <w:szCs w:val="24"/>
          <w:lang w:eastAsia="ru-RU"/>
        </w:rPr>
        <w:t xml:space="preserve"> </w:t>
      </w:r>
      <w:r>
        <w:rPr>
          <w:rFonts w:ascii="Times New Roman" w:eastAsia="Times New Roman" w:hAnsi="Times New Roman"/>
          <w:sz w:val="28"/>
          <w:szCs w:val="24"/>
          <w:lang w:eastAsia="ru-RU"/>
        </w:rPr>
        <w:t>в границах Забайкальского края</w:t>
      </w:r>
      <w:r w:rsidRPr="00E0093C">
        <w:rPr>
          <w:rFonts w:ascii="Times New Roman" w:eastAsia="Times New Roman" w:hAnsi="Times New Roman"/>
          <w:sz w:val="28"/>
          <w:szCs w:val="24"/>
          <w:lang w:eastAsia="ru-RU"/>
        </w:rPr>
        <w:t>.</w:t>
      </w:r>
    </w:p>
    <w:p w14:paraId="2A52C8DC" w14:textId="77777777" w:rsidR="00837AA0" w:rsidRPr="00837AA0" w:rsidRDefault="00837AA0" w:rsidP="00837AA0">
      <w:pPr>
        <w:spacing w:after="0" w:line="240" w:lineRule="auto"/>
        <w:ind w:firstLine="709"/>
        <w:contextualSpacing/>
        <w:jc w:val="both"/>
        <w:rPr>
          <w:rFonts w:ascii="Times New Roman" w:hAnsi="Times New Roman"/>
          <w:sz w:val="28"/>
          <w:szCs w:val="24"/>
        </w:rPr>
      </w:pPr>
    </w:p>
    <w:p w14:paraId="5B543CB3" w14:textId="77777777" w:rsidR="00837AA0" w:rsidRPr="00837AA0" w:rsidRDefault="00837AA0" w:rsidP="00837AA0">
      <w:pPr>
        <w:spacing w:after="0" w:line="240" w:lineRule="auto"/>
        <w:ind w:firstLine="709"/>
        <w:contextualSpacing/>
        <w:jc w:val="both"/>
        <w:rPr>
          <w:rFonts w:ascii="Times New Roman" w:hAnsi="Times New Roman"/>
          <w:sz w:val="28"/>
          <w:szCs w:val="24"/>
        </w:rPr>
      </w:pPr>
      <w:r w:rsidRPr="00837AA0">
        <w:rPr>
          <w:rFonts w:ascii="Times New Roman" w:hAnsi="Times New Roman"/>
          <w:sz w:val="28"/>
          <w:szCs w:val="24"/>
        </w:rPr>
        <w:t xml:space="preserve">Город возник как посёлок при станции Хилок (открыта в 1900 году), с 1951 года – город. Расположен по обоим берегам реки Хилок </w:t>
      </w:r>
    </w:p>
    <w:p w14:paraId="49A982D5" w14:textId="77777777" w:rsidR="00837AA0" w:rsidRPr="00837AA0" w:rsidRDefault="00837AA0" w:rsidP="00837AA0">
      <w:pPr>
        <w:spacing w:after="0" w:line="240" w:lineRule="auto"/>
        <w:ind w:firstLine="709"/>
        <w:contextualSpacing/>
        <w:jc w:val="both"/>
        <w:rPr>
          <w:rFonts w:ascii="Times New Roman" w:hAnsi="Times New Roman"/>
          <w:sz w:val="28"/>
          <w:szCs w:val="24"/>
        </w:rPr>
      </w:pPr>
      <w:r w:rsidRPr="00837AA0">
        <w:rPr>
          <w:rFonts w:ascii="Times New Roman" w:hAnsi="Times New Roman"/>
          <w:sz w:val="28"/>
          <w:szCs w:val="24"/>
        </w:rPr>
        <w:t>Климат – резко-континентальный. Среднегодовая температура воздуха – минус 2,4 °C. Хилок и его окрестности находятся в лесной зоне.</w:t>
      </w:r>
    </w:p>
    <w:p w14:paraId="070CFD20" w14:textId="77777777" w:rsidR="00837AA0" w:rsidRPr="00837AA0" w:rsidRDefault="00837AA0" w:rsidP="00837AA0">
      <w:pPr>
        <w:spacing w:after="0" w:line="240" w:lineRule="auto"/>
        <w:ind w:firstLine="709"/>
        <w:contextualSpacing/>
        <w:jc w:val="both"/>
        <w:rPr>
          <w:rFonts w:ascii="Times New Roman" w:hAnsi="Times New Roman"/>
          <w:sz w:val="28"/>
          <w:szCs w:val="24"/>
        </w:rPr>
      </w:pPr>
      <w:r w:rsidRPr="00837AA0">
        <w:rPr>
          <w:rFonts w:ascii="Times New Roman" w:hAnsi="Times New Roman"/>
          <w:sz w:val="28"/>
          <w:szCs w:val="24"/>
        </w:rPr>
        <w:t>Город Хилок пересекает автомобильная дорога общего пользования федерального значения Р-258 «Байкал».</w:t>
      </w:r>
    </w:p>
    <w:p w14:paraId="18575CA4" w14:textId="77777777" w:rsidR="00837AA0" w:rsidRPr="00837AA0" w:rsidRDefault="00837AA0" w:rsidP="00837AA0">
      <w:pPr>
        <w:spacing w:after="0" w:line="240" w:lineRule="auto"/>
        <w:ind w:firstLine="709"/>
        <w:contextualSpacing/>
        <w:jc w:val="both"/>
        <w:rPr>
          <w:rFonts w:ascii="Times New Roman" w:hAnsi="Times New Roman"/>
          <w:sz w:val="28"/>
          <w:szCs w:val="24"/>
        </w:rPr>
      </w:pPr>
      <w:r w:rsidRPr="00837AA0">
        <w:rPr>
          <w:rFonts w:ascii="Times New Roman" w:hAnsi="Times New Roman"/>
          <w:sz w:val="28"/>
          <w:szCs w:val="24"/>
        </w:rPr>
        <w:t xml:space="preserve">Городские кварталы раскинулись по обоим берегам реки Хилок на участке, где речная долина сужается до трёх километров, поэтому северная часть поселения находится между отрогами хребта </w:t>
      </w:r>
      <w:proofErr w:type="spellStart"/>
      <w:r w:rsidRPr="00837AA0">
        <w:rPr>
          <w:rFonts w:ascii="Times New Roman" w:hAnsi="Times New Roman"/>
          <w:sz w:val="28"/>
          <w:szCs w:val="24"/>
        </w:rPr>
        <w:t>Цаган-Хуртей</w:t>
      </w:r>
      <w:proofErr w:type="spellEnd"/>
      <w:r w:rsidRPr="00837AA0">
        <w:rPr>
          <w:rFonts w:ascii="Times New Roman" w:hAnsi="Times New Roman"/>
          <w:sz w:val="28"/>
          <w:szCs w:val="24"/>
        </w:rPr>
        <w:t xml:space="preserve">, а южная вплотную прилегает к </w:t>
      </w:r>
      <w:r w:rsidRPr="00837AA0">
        <w:rPr>
          <w:rFonts w:ascii="Times New Roman" w:hAnsi="Times New Roman"/>
          <w:sz w:val="28"/>
          <w:szCs w:val="24"/>
        </w:rPr>
        <w:lastRenderedPageBreak/>
        <w:t>склонам хребта Яблоневого. Основное занятие жителей – обслуживание железнодорожной ветви, работа в муниципальных учреждениях, а также торговля, лесной промысел, сельскохозяйственное производство в фермерских и личных подсобных хозяйствах.</w:t>
      </w:r>
    </w:p>
    <w:p w14:paraId="6A89B2E7" w14:textId="77777777" w:rsidR="00837AA0" w:rsidRPr="00837AA0" w:rsidRDefault="00837AA0" w:rsidP="00837AA0">
      <w:pPr>
        <w:spacing w:after="0" w:line="240" w:lineRule="auto"/>
        <w:ind w:firstLine="709"/>
        <w:contextualSpacing/>
        <w:jc w:val="both"/>
        <w:rPr>
          <w:rFonts w:ascii="Times New Roman" w:hAnsi="Times New Roman"/>
          <w:sz w:val="28"/>
          <w:szCs w:val="24"/>
        </w:rPr>
      </w:pPr>
      <w:r w:rsidRPr="00837AA0">
        <w:rPr>
          <w:rFonts w:ascii="Times New Roman" w:hAnsi="Times New Roman"/>
          <w:sz w:val="28"/>
          <w:szCs w:val="24"/>
        </w:rPr>
        <w:t>Площадь территории городского поселения «</w:t>
      </w:r>
      <w:proofErr w:type="spellStart"/>
      <w:r w:rsidRPr="00837AA0">
        <w:rPr>
          <w:rFonts w:ascii="Times New Roman" w:hAnsi="Times New Roman"/>
          <w:sz w:val="28"/>
          <w:szCs w:val="24"/>
        </w:rPr>
        <w:t>Хилокское</w:t>
      </w:r>
      <w:proofErr w:type="spellEnd"/>
      <w:r w:rsidRPr="00837AA0">
        <w:rPr>
          <w:rFonts w:ascii="Times New Roman" w:hAnsi="Times New Roman"/>
          <w:sz w:val="28"/>
          <w:szCs w:val="24"/>
        </w:rPr>
        <w:t xml:space="preserve">» составляет </w:t>
      </w:r>
      <w:smartTag w:uri="urn:schemas-microsoft-com:office:smarttags" w:element="metricconverter">
        <w:smartTagPr>
          <w:attr w:name="ProductID" w:val="5990 га"/>
        </w:smartTagPr>
        <w:r w:rsidRPr="00837AA0">
          <w:rPr>
            <w:rFonts w:ascii="Times New Roman" w:hAnsi="Times New Roman"/>
            <w:sz w:val="28"/>
            <w:szCs w:val="24"/>
          </w:rPr>
          <w:t>5990 га</w:t>
        </w:r>
      </w:smartTag>
      <w:r w:rsidRPr="00837AA0">
        <w:rPr>
          <w:rFonts w:ascii="Times New Roman" w:hAnsi="Times New Roman"/>
          <w:sz w:val="28"/>
          <w:szCs w:val="24"/>
        </w:rPr>
        <w:t xml:space="preserve">. На территории располагается 3 населённых пункта: г. Хилок, с. </w:t>
      </w:r>
      <w:proofErr w:type="spellStart"/>
      <w:r w:rsidRPr="00837AA0">
        <w:rPr>
          <w:rFonts w:ascii="Times New Roman" w:hAnsi="Times New Roman"/>
          <w:sz w:val="28"/>
          <w:szCs w:val="24"/>
        </w:rPr>
        <w:t>Жилкин</w:t>
      </w:r>
      <w:proofErr w:type="spellEnd"/>
      <w:r w:rsidRPr="00837AA0">
        <w:rPr>
          <w:rFonts w:ascii="Times New Roman" w:hAnsi="Times New Roman"/>
          <w:sz w:val="28"/>
          <w:szCs w:val="24"/>
        </w:rPr>
        <w:t xml:space="preserve"> Хутор, с. Сосновка.</w:t>
      </w:r>
    </w:p>
    <w:p w14:paraId="3FA13204" w14:textId="77777777" w:rsidR="00837AA0" w:rsidRPr="00837AA0" w:rsidRDefault="00837AA0" w:rsidP="00837AA0">
      <w:pPr>
        <w:spacing w:after="0" w:line="240" w:lineRule="auto"/>
        <w:ind w:firstLine="709"/>
        <w:contextualSpacing/>
        <w:jc w:val="both"/>
        <w:rPr>
          <w:rFonts w:ascii="Times New Roman" w:hAnsi="Times New Roman"/>
          <w:sz w:val="28"/>
          <w:szCs w:val="24"/>
        </w:rPr>
      </w:pPr>
      <w:r w:rsidRPr="00837AA0">
        <w:rPr>
          <w:rFonts w:ascii="Times New Roman" w:hAnsi="Times New Roman"/>
          <w:sz w:val="28"/>
          <w:szCs w:val="24"/>
        </w:rPr>
        <w:t>На территории поселения расположены более сотни предприятий. Предприятие ОАО «РЖД» наиболее крупный работодатель в поселении, является градообразующим предприятием. Состоит из 14 структурных подразделений, на которых работает более 2 тыс. человек. Основной вид деятельности – грузоперевозки.</w:t>
      </w:r>
    </w:p>
    <w:p w14:paraId="2608A516" w14:textId="77777777" w:rsidR="00837AA0" w:rsidRPr="00837AA0" w:rsidRDefault="00837AA0" w:rsidP="00837AA0">
      <w:pPr>
        <w:spacing w:after="0" w:line="240" w:lineRule="auto"/>
        <w:ind w:firstLine="709"/>
        <w:contextualSpacing/>
        <w:jc w:val="both"/>
        <w:rPr>
          <w:rFonts w:ascii="Times New Roman" w:hAnsi="Times New Roman"/>
          <w:sz w:val="28"/>
          <w:szCs w:val="24"/>
        </w:rPr>
      </w:pPr>
      <w:r w:rsidRPr="00837AA0">
        <w:rPr>
          <w:rFonts w:ascii="Times New Roman" w:hAnsi="Times New Roman"/>
          <w:sz w:val="28"/>
          <w:szCs w:val="24"/>
        </w:rPr>
        <w:t xml:space="preserve">В поселении осуществляют свою деятельность 342 субъекта малого и среднего предпринимательства, в том числе 296 индивидуальных предпринимателей, представлены все экономические подразделения, в том числе бюджетная сфера. </w:t>
      </w:r>
    </w:p>
    <w:p w14:paraId="34B20A78" w14:textId="77777777" w:rsidR="00837AA0" w:rsidRPr="00837AA0" w:rsidRDefault="00837AA0" w:rsidP="00837AA0">
      <w:pPr>
        <w:spacing w:after="0" w:line="240" w:lineRule="auto"/>
        <w:ind w:firstLine="709"/>
        <w:contextualSpacing/>
        <w:jc w:val="both"/>
        <w:rPr>
          <w:rFonts w:ascii="Times New Roman" w:hAnsi="Times New Roman"/>
          <w:sz w:val="28"/>
          <w:szCs w:val="24"/>
        </w:rPr>
      </w:pPr>
      <w:r w:rsidRPr="00837AA0">
        <w:rPr>
          <w:rFonts w:ascii="Times New Roman" w:hAnsi="Times New Roman"/>
          <w:sz w:val="28"/>
          <w:szCs w:val="24"/>
        </w:rPr>
        <w:t xml:space="preserve">Непосредственно на территории </w:t>
      </w:r>
      <w:proofErr w:type="spellStart"/>
      <w:r w:rsidRPr="00837AA0">
        <w:rPr>
          <w:rFonts w:ascii="Times New Roman" w:hAnsi="Times New Roman"/>
          <w:sz w:val="28"/>
          <w:szCs w:val="24"/>
        </w:rPr>
        <w:t>Хилокского</w:t>
      </w:r>
      <w:proofErr w:type="spellEnd"/>
      <w:r w:rsidRPr="00837AA0">
        <w:rPr>
          <w:rFonts w:ascii="Times New Roman" w:hAnsi="Times New Roman"/>
          <w:sz w:val="28"/>
          <w:szCs w:val="24"/>
        </w:rPr>
        <w:t xml:space="preserve"> городского поселения основными природными ресурсами на данный момент является лесной массив, который с каждым годом неуклонно сокращается.</w:t>
      </w:r>
    </w:p>
    <w:p w14:paraId="2D487064" w14:textId="77777777" w:rsidR="00837AA0" w:rsidRPr="00837AA0" w:rsidRDefault="00837AA0" w:rsidP="00837AA0">
      <w:pPr>
        <w:spacing w:after="0" w:line="240" w:lineRule="auto"/>
        <w:ind w:firstLine="709"/>
        <w:contextualSpacing/>
        <w:jc w:val="both"/>
        <w:rPr>
          <w:rFonts w:ascii="Times New Roman" w:hAnsi="Times New Roman"/>
          <w:sz w:val="28"/>
          <w:szCs w:val="24"/>
        </w:rPr>
      </w:pPr>
      <w:r w:rsidRPr="00837AA0">
        <w:rPr>
          <w:rFonts w:ascii="Times New Roman" w:hAnsi="Times New Roman"/>
          <w:sz w:val="28"/>
          <w:szCs w:val="24"/>
        </w:rPr>
        <w:t xml:space="preserve">Образовательная система в поселении представлена в виде дошкольного, общего и дополнительного образования: 4 общеобразовательных школы, в том числе 1 начальная школа, 5 детских дошкольных учреждений, действуют Детская художественная школа, Центр детского творчества и Детско-юношеская спортивная школа. </w:t>
      </w:r>
    </w:p>
    <w:p w14:paraId="4F0C7B27" w14:textId="77777777" w:rsidR="00837AA0" w:rsidRPr="00837AA0" w:rsidRDefault="00837AA0" w:rsidP="00837AA0">
      <w:pPr>
        <w:spacing w:after="0" w:line="240" w:lineRule="auto"/>
        <w:ind w:firstLine="709"/>
        <w:contextualSpacing/>
        <w:jc w:val="both"/>
        <w:rPr>
          <w:rFonts w:ascii="Times New Roman" w:hAnsi="Times New Roman"/>
          <w:sz w:val="28"/>
          <w:szCs w:val="24"/>
        </w:rPr>
      </w:pPr>
      <w:r w:rsidRPr="00837AA0">
        <w:rPr>
          <w:rFonts w:ascii="Times New Roman" w:hAnsi="Times New Roman"/>
          <w:sz w:val="28"/>
          <w:szCs w:val="24"/>
        </w:rPr>
        <w:t>Кроме того, на территории поселения располагается учреждение начального профобразования ГПОУ «</w:t>
      </w:r>
      <w:proofErr w:type="spellStart"/>
      <w:r w:rsidRPr="00837AA0">
        <w:rPr>
          <w:rFonts w:ascii="Times New Roman" w:hAnsi="Times New Roman"/>
          <w:sz w:val="28"/>
          <w:szCs w:val="24"/>
        </w:rPr>
        <w:t>Хилокское</w:t>
      </w:r>
      <w:proofErr w:type="spellEnd"/>
      <w:r w:rsidRPr="00837AA0">
        <w:rPr>
          <w:rFonts w:ascii="Times New Roman" w:hAnsi="Times New Roman"/>
          <w:sz w:val="28"/>
          <w:szCs w:val="24"/>
        </w:rPr>
        <w:t xml:space="preserve"> железнодорожное училище» с числом обучающихся 281 человек</w:t>
      </w:r>
    </w:p>
    <w:p w14:paraId="2CDD644E" w14:textId="77777777" w:rsidR="00837AA0" w:rsidRPr="00837AA0" w:rsidRDefault="00837AA0" w:rsidP="00837AA0">
      <w:pPr>
        <w:spacing w:after="0" w:line="240" w:lineRule="auto"/>
        <w:ind w:firstLine="709"/>
        <w:contextualSpacing/>
        <w:jc w:val="both"/>
        <w:rPr>
          <w:rFonts w:ascii="Times New Roman" w:hAnsi="Times New Roman"/>
          <w:sz w:val="28"/>
          <w:szCs w:val="24"/>
        </w:rPr>
      </w:pPr>
      <w:r w:rsidRPr="00837AA0">
        <w:rPr>
          <w:rFonts w:ascii="Times New Roman" w:hAnsi="Times New Roman"/>
          <w:sz w:val="28"/>
          <w:szCs w:val="24"/>
        </w:rPr>
        <w:t>Учреждения здравоохранения представлены ЧУЗ «Поликлиника «РЖД – Медицина» города Хилок», ГУЗ «</w:t>
      </w:r>
      <w:proofErr w:type="spellStart"/>
      <w:r w:rsidRPr="00837AA0">
        <w:rPr>
          <w:rFonts w:ascii="Times New Roman" w:hAnsi="Times New Roman"/>
          <w:sz w:val="28"/>
          <w:szCs w:val="24"/>
        </w:rPr>
        <w:t>Хилокская</w:t>
      </w:r>
      <w:proofErr w:type="spellEnd"/>
      <w:r w:rsidRPr="00837AA0">
        <w:rPr>
          <w:rFonts w:ascii="Times New Roman" w:hAnsi="Times New Roman"/>
          <w:sz w:val="28"/>
          <w:szCs w:val="24"/>
        </w:rPr>
        <w:t xml:space="preserve"> ЦРБ с несколькими отделениями стационара, отделением скорой помощи, к услугам населения предоставлены 3 аптеки.</w:t>
      </w:r>
    </w:p>
    <w:p w14:paraId="445DD5B5" w14:textId="77777777" w:rsidR="00837AA0" w:rsidRPr="00837AA0" w:rsidRDefault="00837AA0" w:rsidP="00837AA0">
      <w:pPr>
        <w:spacing w:after="0" w:line="240" w:lineRule="auto"/>
        <w:ind w:firstLine="709"/>
        <w:contextualSpacing/>
        <w:jc w:val="both"/>
        <w:rPr>
          <w:rFonts w:ascii="Times New Roman" w:hAnsi="Times New Roman"/>
          <w:sz w:val="28"/>
          <w:szCs w:val="24"/>
        </w:rPr>
      </w:pPr>
      <w:r w:rsidRPr="00837AA0">
        <w:rPr>
          <w:rFonts w:ascii="Times New Roman" w:hAnsi="Times New Roman"/>
          <w:sz w:val="28"/>
          <w:szCs w:val="24"/>
        </w:rPr>
        <w:t xml:space="preserve">Полномочия по учреждению культуры и библиотеки, находящиеся в ведении городского поселения переданы в </w:t>
      </w:r>
      <w:proofErr w:type="spellStart"/>
      <w:r w:rsidRPr="00837AA0">
        <w:rPr>
          <w:rFonts w:ascii="Times New Roman" w:hAnsi="Times New Roman"/>
          <w:sz w:val="28"/>
          <w:szCs w:val="24"/>
        </w:rPr>
        <w:t>Хилокский</w:t>
      </w:r>
      <w:proofErr w:type="spellEnd"/>
      <w:r w:rsidRPr="00837AA0">
        <w:rPr>
          <w:rFonts w:ascii="Times New Roman" w:hAnsi="Times New Roman"/>
          <w:sz w:val="28"/>
          <w:szCs w:val="24"/>
        </w:rPr>
        <w:t xml:space="preserve"> район, но финансируются из бюджета городского поселения. На территории поселения работают центральная библиотека, 2 городские библиотеки и </w:t>
      </w:r>
      <w:proofErr w:type="spellStart"/>
      <w:r w:rsidRPr="00837AA0">
        <w:rPr>
          <w:rFonts w:ascii="Times New Roman" w:hAnsi="Times New Roman"/>
          <w:sz w:val="28"/>
          <w:szCs w:val="24"/>
        </w:rPr>
        <w:t>Межпоселенческая</w:t>
      </w:r>
      <w:proofErr w:type="spellEnd"/>
      <w:r w:rsidRPr="00837AA0">
        <w:rPr>
          <w:rFonts w:ascii="Times New Roman" w:hAnsi="Times New Roman"/>
          <w:sz w:val="28"/>
          <w:szCs w:val="24"/>
        </w:rPr>
        <w:t xml:space="preserve"> детская библиотека – филиалы МУК «МЦБ </w:t>
      </w:r>
      <w:proofErr w:type="spellStart"/>
      <w:r w:rsidRPr="00837AA0">
        <w:rPr>
          <w:rFonts w:ascii="Times New Roman" w:hAnsi="Times New Roman"/>
          <w:sz w:val="28"/>
          <w:szCs w:val="24"/>
        </w:rPr>
        <w:t>Хилокского</w:t>
      </w:r>
      <w:proofErr w:type="spellEnd"/>
      <w:r w:rsidRPr="00837AA0">
        <w:rPr>
          <w:rFonts w:ascii="Times New Roman" w:hAnsi="Times New Roman"/>
          <w:sz w:val="28"/>
          <w:szCs w:val="24"/>
        </w:rPr>
        <w:t xml:space="preserve"> района». Общий книжный фонд библиотек, находящихся в городе, составляет более 80 тысяч экземпляров. Основными направлениями создания досуга являются: охват всех категорий населения мероприятиями различной направленности, сохранение и приумножение культурного наследия. </w:t>
      </w:r>
    </w:p>
    <w:p w14:paraId="5918208F" w14:textId="5EDC64A2" w:rsidR="00FC6CFF" w:rsidRDefault="00837AA0" w:rsidP="00837AA0">
      <w:pPr>
        <w:spacing w:after="0" w:line="240" w:lineRule="auto"/>
        <w:ind w:firstLine="709"/>
        <w:contextualSpacing/>
        <w:jc w:val="both"/>
        <w:rPr>
          <w:rFonts w:ascii="Times New Roman" w:hAnsi="Times New Roman"/>
          <w:sz w:val="28"/>
          <w:szCs w:val="24"/>
        </w:rPr>
      </w:pPr>
      <w:r w:rsidRPr="00837AA0">
        <w:rPr>
          <w:rFonts w:ascii="Times New Roman" w:hAnsi="Times New Roman"/>
          <w:sz w:val="28"/>
          <w:szCs w:val="24"/>
        </w:rPr>
        <w:t>Муниципальная собственность городского поселения, это объекты инженерно-транспортной инфраструктуры, жилая застройка, земельные ресурсы (в бюджете поселения земельный налог занимает второе место). Часть жилищного фонда входит в муниципальную собственность поселения, населению представлены все виды коммунальных услуг, кроме централизованного газоснабжения.</w:t>
      </w:r>
    </w:p>
    <w:p w14:paraId="274B9DA0" w14:textId="77777777" w:rsidR="00AF6E5F" w:rsidRPr="00EC2273" w:rsidRDefault="00AF6E5F" w:rsidP="00AF6E5F">
      <w:pPr>
        <w:spacing w:after="0" w:line="240" w:lineRule="auto"/>
        <w:ind w:firstLine="709"/>
        <w:contextualSpacing/>
        <w:jc w:val="both"/>
        <w:rPr>
          <w:rFonts w:ascii="Times New Roman" w:hAnsi="Times New Roman"/>
          <w:iCs/>
          <w:sz w:val="28"/>
          <w:szCs w:val="24"/>
        </w:rPr>
      </w:pPr>
    </w:p>
    <w:p w14:paraId="1AEACE5B" w14:textId="5B10A6DC" w:rsidR="003D022D" w:rsidRPr="003D022D" w:rsidRDefault="003D022D" w:rsidP="00FE06F1">
      <w:pPr>
        <w:pStyle w:val="2"/>
        <w:numPr>
          <w:ilvl w:val="1"/>
          <w:numId w:val="55"/>
        </w:numPr>
        <w:tabs>
          <w:tab w:val="clear" w:pos="794"/>
          <w:tab w:val="num" w:pos="993"/>
        </w:tabs>
        <w:ind w:left="993" w:hanging="633"/>
        <w:jc w:val="both"/>
        <w:rPr>
          <w:b/>
        </w:rPr>
      </w:pPr>
      <w:bookmarkStart w:id="39" w:name="_Toc69753063"/>
      <w:bookmarkStart w:id="40" w:name="_GoBack"/>
      <w:r w:rsidRPr="003D022D">
        <w:rPr>
          <w:b/>
        </w:rPr>
        <w:lastRenderedPageBreak/>
        <w:t xml:space="preserve">Памятники </w:t>
      </w:r>
      <w:r w:rsidR="00793DA9" w:rsidRPr="00793DA9">
        <w:rPr>
          <w:b/>
        </w:rPr>
        <w:t>истории, археологии</w:t>
      </w:r>
      <w:r w:rsidR="00793DA9">
        <w:rPr>
          <w:b/>
        </w:rPr>
        <w:t xml:space="preserve">, </w:t>
      </w:r>
      <w:r w:rsidR="00793DA9" w:rsidRPr="00793DA9">
        <w:rPr>
          <w:b/>
        </w:rPr>
        <w:t>архитектуры</w:t>
      </w:r>
      <w:r w:rsidR="00793DA9">
        <w:rPr>
          <w:b/>
        </w:rPr>
        <w:t xml:space="preserve"> и культуры</w:t>
      </w:r>
      <w:r w:rsidR="00793DA9" w:rsidRPr="00793DA9">
        <w:rPr>
          <w:b/>
        </w:rPr>
        <w:t xml:space="preserve"> </w:t>
      </w:r>
      <w:r w:rsidRPr="003D022D">
        <w:rPr>
          <w:b/>
        </w:rPr>
        <w:t xml:space="preserve">в </w:t>
      </w:r>
      <w:r w:rsidR="00886D13" w:rsidRPr="00886D13">
        <w:rPr>
          <w:b/>
        </w:rPr>
        <w:t>городско</w:t>
      </w:r>
      <w:r w:rsidR="00886D13">
        <w:rPr>
          <w:b/>
        </w:rPr>
        <w:t>м</w:t>
      </w:r>
      <w:r w:rsidR="00886D13" w:rsidRPr="00886D13">
        <w:rPr>
          <w:b/>
        </w:rPr>
        <w:t xml:space="preserve"> поселени</w:t>
      </w:r>
      <w:r w:rsidR="00886D13">
        <w:rPr>
          <w:b/>
        </w:rPr>
        <w:t>и</w:t>
      </w:r>
      <w:r w:rsidR="00886D13" w:rsidRPr="00886D13">
        <w:rPr>
          <w:b/>
        </w:rPr>
        <w:t xml:space="preserve"> </w:t>
      </w:r>
      <w:r w:rsidR="000956CF" w:rsidRPr="000956CF">
        <w:rPr>
          <w:b/>
        </w:rPr>
        <w:t>«</w:t>
      </w:r>
      <w:proofErr w:type="spellStart"/>
      <w:r w:rsidR="00837AA0">
        <w:rPr>
          <w:b/>
        </w:rPr>
        <w:t>Хилокское</w:t>
      </w:r>
      <w:proofErr w:type="spellEnd"/>
      <w:r w:rsidR="000956CF">
        <w:rPr>
          <w:b/>
        </w:rPr>
        <w:t>»</w:t>
      </w:r>
      <w:bookmarkEnd w:id="39"/>
    </w:p>
    <w:p w14:paraId="3CFB3A9F" w14:textId="77777777" w:rsidR="003D022D" w:rsidRDefault="003D022D" w:rsidP="003D022D">
      <w:pPr>
        <w:spacing w:after="0" w:line="240" w:lineRule="auto"/>
        <w:rPr>
          <w:sz w:val="28"/>
          <w:szCs w:val="28"/>
          <w:lang w:eastAsia="ru-RU"/>
        </w:rPr>
      </w:pPr>
    </w:p>
    <w:p w14:paraId="0D04BD22" w14:textId="77777777" w:rsidR="00793DA9" w:rsidRPr="00793DA9" w:rsidRDefault="00793DA9" w:rsidP="00793DA9">
      <w:pPr>
        <w:spacing w:after="0" w:line="240" w:lineRule="auto"/>
        <w:ind w:firstLine="709"/>
        <w:contextualSpacing/>
        <w:jc w:val="both"/>
        <w:rPr>
          <w:rFonts w:ascii="Times New Roman" w:eastAsia="Times New Roman" w:hAnsi="Times New Roman"/>
          <w:sz w:val="28"/>
          <w:szCs w:val="28"/>
          <w:lang w:eastAsia="ru-RU"/>
        </w:rPr>
      </w:pPr>
      <w:r w:rsidRPr="00793DA9">
        <w:rPr>
          <w:rFonts w:ascii="Times New Roman" w:eastAsia="Times New Roman" w:hAnsi="Times New Roman"/>
          <w:sz w:val="28"/>
          <w:szCs w:val="28"/>
          <w:lang w:eastAsia="ru-RU"/>
        </w:rPr>
        <w:t xml:space="preserve">Памятники истории, археологии и архитектуры характеризуют многотысячелетний путь истории и развития человечества. Они являются не только значительной частью культурного наследия нашей страны, но и основным источником информации о дописьменной эпохе. Археологические объекты </w:t>
      </w:r>
      <w:r w:rsidR="00795F57">
        <w:rPr>
          <w:rFonts w:ascii="Times New Roman" w:eastAsia="Times New Roman" w:hAnsi="Times New Roman"/>
          <w:sz w:val="28"/>
          <w:szCs w:val="28"/>
          <w:lang w:eastAsia="ru-RU"/>
        </w:rPr>
        <w:t>–</w:t>
      </w:r>
      <w:r w:rsidRPr="00793DA9">
        <w:rPr>
          <w:rFonts w:ascii="Times New Roman" w:eastAsia="Times New Roman" w:hAnsi="Times New Roman"/>
          <w:sz w:val="28"/>
          <w:szCs w:val="28"/>
          <w:lang w:eastAsia="ru-RU"/>
        </w:rPr>
        <w:t xml:space="preserve"> своеобразная летопись древней и раннесредневековой истории для большинства регионов России, без знания которой невозможна работа по сохранению отечественной и мировой культуры.</w:t>
      </w:r>
    </w:p>
    <w:p w14:paraId="09D86CE3" w14:textId="77777777" w:rsidR="00793DA9" w:rsidRPr="00793DA9" w:rsidRDefault="00793DA9" w:rsidP="00793DA9">
      <w:pPr>
        <w:spacing w:after="0" w:line="240" w:lineRule="auto"/>
        <w:ind w:firstLine="709"/>
        <w:contextualSpacing/>
        <w:jc w:val="both"/>
        <w:rPr>
          <w:rFonts w:ascii="Times New Roman" w:eastAsia="Times New Roman" w:hAnsi="Times New Roman"/>
          <w:sz w:val="28"/>
          <w:szCs w:val="28"/>
          <w:lang w:eastAsia="ru-RU"/>
        </w:rPr>
      </w:pPr>
      <w:r w:rsidRPr="00793DA9">
        <w:rPr>
          <w:rFonts w:ascii="Times New Roman" w:eastAsia="Times New Roman" w:hAnsi="Times New Roman"/>
          <w:sz w:val="28"/>
          <w:szCs w:val="28"/>
          <w:lang w:eastAsia="ru-RU"/>
        </w:rPr>
        <w:t xml:space="preserve">В соответствии со ст. 3.1 Федерального закона от 25.06.2002 № 73-ФЗ «Об объектах культурного наследия (памятниках истории и культуры) народов Российской Федерации» (далее </w:t>
      </w:r>
      <w:r w:rsidR="00795F57">
        <w:rPr>
          <w:rFonts w:ascii="Times New Roman" w:eastAsia="Times New Roman" w:hAnsi="Times New Roman"/>
          <w:sz w:val="28"/>
          <w:szCs w:val="28"/>
          <w:lang w:eastAsia="ru-RU"/>
        </w:rPr>
        <w:t>–</w:t>
      </w:r>
      <w:r w:rsidRPr="00793DA9">
        <w:rPr>
          <w:rFonts w:ascii="Times New Roman" w:eastAsia="Times New Roman" w:hAnsi="Times New Roman"/>
          <w:sz w:val="28"/>
          <w:szCs w:val="28"/>
          <w:lang w:eastAsia="ru-RU"/>
        </w:rPr>
        <w:t xml:space="preserve"> Федеральный закон № 73-ФЗ) 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w:t>
      </w:r>
    </w:p>
    <w:p w14:paraId="4ED60865" w14:textId="77777777" w:rsidR="00793DA9" w:rsidRPr="00793DA9" w:rsidRDefault="00793DA9" w:rsidP="00793DA9">
      <w:pPr>
        <w:spacing w:after="0" w:line="240" w:lineRule="auto"/>
        <w:ind w:firstLine="709"/>
        <w:contextualSpacing/>
        <w:jc w:val="both"/>
        <w:rPr>
          <w:rFonts w:ascii="Times New Roman" w:eastAsia="Times New Roman" w:hAnsi="Times New Roman"/>
          <w:sz w:val="28"/>
          <w:szCs w:val="28"/>
          <w:lang w:eastAsia="ru-RU"/>
        </w:rPr>
      </w:pPr>
      <w:r w:rsidRPr="00793DA9">
        <w:rPr>
          <w:rFonts w:ascii="Times New Roman" w:eastAsia="Times New Roman" w:hAnsi="Times New Roman"/>
          <w:sz w:val="28"/>
          <w:szCs w:val="28"/>
          <w:lang w:eastAsia="ru-RU"/>
        </w:rPr>
        <w:t>Для определения наличия либо отсутствия объектов культурного наследия либо объектов, обладающих признаками объекта культурного наследия, ст. 30 Федерального закона № 73-ФЗ предусмотрено проведение историко-культурной экспертизы на земельных участках, участках лесного фонда либо водных объектах или их частях, подлежащих воздействию земляных, строительных, мелиоративных, хозяйственных работ, указанных в статье 30 Федерального закона № 73-ФЗ работ по использованию лесов и иных работ, путём археологической разведки, в порядке, определённом ст. 45.1 Федерального закона № 73-ФЗ.</w:t>
      </w:r>
    </w:p>
    <w:p w14:paraId="040CF2EC" w14:textId="77777777" w:rsidR="00C02D68" w:rsidRDefault="00C02D68" w:rsidP="00C02D68">
      <w:pPr>
        <w:spacing w:after="0" w:line="240" w:lineRule="auto"/>
        <w:ind w:firstLine="709"/>
        <w:contextualSpacing/>
        <w:jc w:val="both"/>
        <w:rPr>
          <w:rFonts w:ascii="Times New Roman" w:eastAsia="Times New Roman" w:hAnsi="Times New Roman"/>
          <w:sz w:val="28"/>
          <w:szCs w:val="28"/>
          <w:lang w:eastAsia="ru-RU"/>
        </w:rPr>
      </w:pPr>
      <w:r w:rsidRPr="00C02D68">
        <w:rPr>
          <w:rFonts w:ascii="Times New Roman" w:eastAsia="Times New Roman" w:hAnsi="Times New Roman"/>
          <w:sz w:val="28"/>
          <w:szCs w:val="28"/>
          <w:lang w:eastAsia="ru-RU"/>
        </w:rPr>
        <w:t>Проведение любых ремонтных, реставрационных работ в случае отсутствия</w:t>
      </w:r>
      <w:r>
        <w:rPr>
          <w:rFonts w:ascii="Times New Roman" w:eastAsia="Times New Roman" w:hAnsi="Times New Roman"/>
          <w:sz w:val="28"/>
          <w:szCs w:val="28"/>
          <w:lang w:eastAsia="ru-RU"/>
        </w:rPr>
        <w:t xml:space="preserve"> </w:t>
      </w:r>
      <w:r w:rsidRPr="00C02D68">
        <w:rPr>
          <w:rFonts w:ascii="Times New Roman" w:eastAsia="Times New Roman" w:hAnsi="Times New Roman"/>
          <w:sz w:val="28"/>
          <w:szCs w:val="28"/>
          <w:lang w:eastAsia="ru-RU"/>
        </w:rPr>
        <w:t>разработанной проектной документации на проведение работ по сохранению</w:t>
      </w:r>
      <w:r>
        <w:rPr>
          <w:rFonts w:ascii="Times New Roman" w:eastAsia="Times New Roman" w:hAnsi="Times New Roman"/>
          <w:sz w:val="28"/>
          <w:szCs w:val="28"/>
          <w:lang w:eastAsia="ru-RU"/>
        </w:rPr>
        <w:t xml:space="preserve"> </w:t>
      </w:r>
      <w:r w:rsidRPr="00C02D68">
        <w:rPr>
          <w:rFonts w:ascii="Times New Roman" w:eastAsia="Times New Roman" w:hAnsi="Times New Roman"/>
          <w:sz w:val="28"/>
          <w:szCs w:val="28"/>
          <w:lang w:eastAsia="ru-RU"/>
        </w:rPr>
        <w:t>объекта культурного наследия, положительных заключений государственной</w:t>
      </w:r>
      <w:r>
        <w:rPr>
          <w:rFonts w:ascii="Times New Roman" w:eastAsia="Times New Roman" w:hAnsi="Times New Roman"/>
          <w:sz w:val="28"/>
          <w:szCs w:val="28"/>
          <w:lang w:eastAsia="ru-RU"/>
        </w:rPr>
        <w:t xml:space="preserve"> </w:t>
      </w:r>
      <w:r w:rsidRPr="00C02D68">
        <w:rPr>
          <w:rFonts w:ascii="Times New Roman" w:eastAsia="Times New Roman" w:hAnsi="Times New Roman"/>
          <w:sz w:val="28"/>
          <w:szCs w:val="28"/>
          <w:lang w:eastAsia="ru-RU"/>
        </w:rPr>
        <w:t>историко- культурной экспертизы является нарушением законодательства</w:t>
      </w:r>
      <w:r>
        <w:rPr>
          <w:rFonts w:ascii="Times New Roman" w:eastAsia="Times New Roman" w:hAnsi="Times New Roman"/>
          <w:sz w:val="28"/>
          <w:szCs w:val="28"/>
          <w:lang w:eastAsia="ru-RU"/>
        </w:rPr>
        <w:t xml:space="preserve"> </w:t>
      </w:r>
      <w:r w:rsidRPr="00C02D68">
        <w:rPr>
          <w:rFonts w:ascii="Times New Roman" w:eastAsia="Times New Roman" w:hAnsi="Times New Roman"/>
          <w:sz w:val="28"/>
          <w:szCs w:val="28"/>
          <w:lang w:eastAsia="ru-RU"/>
        </w:rPr>
        <w:t>об объектах культурного наследия. Согласно ст. 61 Федерального закона № 73-ФЗ</w:t>
      </w:r>
      <w:r>
        <w:rPr>
          <w:rFonts w:ascii="Times New Roman" w:eastAsia="Times New Roman" w:hAnsi="Times New Roman"/>
          <w:sz w:val="28"/>
          <w:szCs w:val="28"/>
          <w:lang w:eastAsia="ru-RU"/>
        </w:rPr>
        <w:t xml:space="preserve"> </w:t>
      </w:r>
      <w:r w:rsidRPr="00C02D68">
        <w:rPr>
          <w:rFonts w:ascii="Times New Roman" w:eastAsia="Times New Roman" w:hAnsi="Times New Roman"/>
          <w:sz w:val="28"/>
          <w:szCs w:val="28"/>
          <w:lang w:eastAsia="ru-RU"/>
        </w:rPr>
        <w:t>физические и юридические лица несут административную, уголовную и иную</w:t>
      </w:r>
      <w:r>
        <w:rPr>
          <w:rFonts w:ascii="Times New Roman" w:eastAsia="Times New Roman" w:hAnsi="Times New Roman"/>
          <w:sz w:val="28"/>
          <w:szCs w:val="28"/>
          <w:lang w:eastAsia="ru-RU"/>
        </w:rPr>
        <w:t xml:space="preserve"> </w:t>
      </w:r>
      <w:r w:rsidRPr="00C02D68">
        <w:rPr>
          <w:rFonts w:ascii="Times New Roman" w:eastAsia="Times New Roman" w:hAnsi="Times New Roman"/>
          <w:sz w:val="28"/>
          <w:szCs w:val="28"/>
          <w:lang w:eastAsia="ru-RU"/>
        </w:rPr>
        <w:t>юридическую ответственность за нарушение указанного закона.</w:t>
      </w:r>
    </w:p>
    <w:p w14:paraId="7FCFEE3E" w14:textId="77777777" w:rsidR="00793DA9" w:rsidRPr="00793DA9" w:rsidRDefault="00793DA9" w:rsidP="00793DA9">
      <w:pPr>
        <w:spacing w:after="0" w:line="240" w:lineRule="auto"/>
        <w:ind w:firstLine="709"/>
        <w:contextualSpacing/>
        <w:jc w:val="both"/>
        <w:rPr>
          <w:rFonts w:ascii="Times New Roman" w:eastAsia="Times New Roman" w:hAnsi="Times New Roman"/>
          <w:sz w:val="28"/>
          <w:szCs w:val="28"/>
          <w:lang w:eastAsia="ru-RU"/>
        </w:rPr>
      </w:pPr>
      <w:r w:rsidRPr="00793DA9">
        <w:rPr>
          <w:rFonts w:ascii="Times New Roman" w:eastAsia="Times New Roman" w:hAnsi="Times New Roman"/>
          <w:sz w:val="28"/>
          <w:szCs w:val="28"/>
          <w:lang w:eastAsia="ru-RU"/>
        </w:rPr>
        <w:t>Так же согласно ст. 36 Федерального закона № 73-Ф3, проектирование и проведение земляных, строительных, мелиоративных, хозяйственных работ, указанных в ст. 30 Федерального закона № 73-Ф3, работ по использованию лесов и иных работ осуществляются при отсутствии на территории объектов культурного наследия, включённых в реестр, выявленных объектов культурного наследия или объектов, обладающих признаками объекта культурного наследия.</w:t>
      </w:r>
    </w:p>
    <w:p w14:paraId="66F3CEA9" w14:textId="77777777" w:rsidR="00793DA9" w:rsidRPr="00793DA9" w:rsidRDefault="00793DA9" w:rsidP="00793DA9">
      <w:pPr>
        <w:spacing w:after="0" w:line="240" w:lineRule="auto"/>
        <w:ind w:firstLine="709"/>
        <w:contextualSpacing/>
        <w:jc w:val="both"/>
        <w:rPr>
          <w:rFonts w:ascii="Times New Roman" w:eastAsia="Times New Roman" w:hAnsi="Times New Roman"/>
          <w:sz w:val="28"/>
          <w:szCs w:val="28"/>
          <w:lang w:eastAsia="ru-RU"/>
        </w:rPr>
      </w:pPr>
      <w:r w:rsidRPr="00793DA9">
        <w:rPr>
          <w:rFonts w:ascii="Times New Roman" w:eastAsia="Times New Roman" w:hAnsi="Times New Roman"/>
          <w:sz w:val="28"/>
          <w:szCs w:val="28"/>
          <w:lang w:eastAsia="ru-RU"/>
        </w:rPr>
        <w:t xml:space="preserve">В соответствии со ст. 5.1 Федерального закона № 73-ФЗ на территории памятника или ансамбля запрещаются строительство объектов капитального строительства и увеличение объёмно-пространственных характеристик существующих на территории памятника или ансамбля объектов капитального строительства; проведение земляных, строительных, мелиоративных и иных работ, за исключением работ по сохранению объекта культурного наследия или его </w:t>
      </w:r>
      <w:r w:rsidRPr="00793DA9">
        <w:rPr>
          <w:rFonts w:ascii="Times New Roman" w:eastAsia="Times New Roman" w:hAnsi="Times New Roman"/>
          <w:sz w:val="28"/>
          <w:szCs w:val="28"/>
          <w:lang w:eastAsia="ru-RU"/>
        </w:rPr>
        <w:lastRenderedPageBreak/>
        <w:t>отдельных элементов, сохранению историко-градостроительной или природной среды объекта культурного наследия.</w:t>
      </w:r>
    </w:p>
    <w:p w14:paraId="324C1943" w14:textId="77777777" w:rsidR="00793DA9" w:rsidRPr="00793DA9" w:rsidRDefault="00793DA9" w:rsidP="00793DA9">
      <w:pPr>
        <w:spacing w:after="0" w:line="240" w:lineRule="auto"/>
        <w:ind w:firstLine="709"/>
        <w:contextualSpacing/>
        <w:jc w:val="both"/>
        <w:rPr>
          <w:rFonts w:ascii="Times New Roman" w:eastAsia="Times New Roman" w:hAnsi="Times New Roman"/>
          <w:sz w:val="28"/>
          <w:szCs w:val="28"/>
          <w:lang w:eastAsia="ru-RU"/>
        </w:rPr>
      </w:pPr>
      <w:r w:rsidRPr="00793DA9">
        <w:rPr>
          <w:rFonts w:ascii="Times New Roman" w:eastAsia="Times New Roman" w:hAnsi="Times New Roman"/>
          <w:sz w:val="28"/>
          <w:szCs w:val="28"/>
          <w:lang w:eastAsia="ru-RU"/>
        </w:rPr>
        <w:t>Согласно п. 3 ст. 36 Федерального закона</w:t>
      </w:r>
      <w:r w:rsidR="005E378B">
        <w:rPr>
          <w:rFonts w:ascii="Times New Roman" w:eastAsia="Times New Roman" w:hAnsi="Times New Roman"/>
          <w:sz w:val="28"/>
          <w:szCs w:val="28"/>
          <w:lang w:eastAsia="ru-RU"/>
        </w:rPr>
        <w:t xml:space="preserve"> </w:t>
      </w:r>
      <w:r w:rsidRPr="00793DA9">
        <w:rPr>
          <w:rFonts w:ascii="Times New Roman" w:eastAsia="Times New Roman" w:hAnsi="Times New Roman"/>
          <w:sz w:val="28"/>
          <w:szCs w:val="28"/>
          <w:lang w:eastAsia="ru-RU"/>
        </w:rPr>
        <w:t xml:space="preserve">№ 73-ФЗ строительные и иные работы на земельном участке, непосредственно связанном с земельным участком в границах территории объекта культурного наследия, проводятся при наличии в проектной документации разделов об обеспечении сохранности указанного объекта культурного наследия либо проекта обеспечения сохранности объекта культурного наследия. </w:t>
      </w:r>
    </w:p>
    <w:p w14:paraId="2C720073" w14:textId="77777777" w:rsidR="00793DA9" w:rsidRDefault="00793DA9" w:rsidP="00793DA9">
      <w:pPr>
        <w:spacing w:after="0" w:line="240" w:lineRule="auto"/>
        <w:ind w:firstLine="709"/>
        <w:contextualSpacing/>
        <w:jc w:val="both"/>
        <w:rPr>
          <w:rFonts w:ascii="Times New Roman" w:eastAsia="Times New Roman" w:hAnsi="Times New Roman"/>
          <w:sz w:val="28"/>
          <w:szCs w:val="28"/>
          <w:lang w:eastAsia="ru-RU"/>
        </w:rPr>
      </w:pPr>
      <w:r w:rsidRPr="00793DA9">
        <w:rPr>
          <w:rFonts w:ascii="Times New Roman" w:eastAsia="Times New Roman" w:hAnsi="Times New Roman"/>
          <w:sz w:val="28"/>
          <w:szCs w:val="28"/>
          <w:lang w:eastAsia="ru-RU"/>
        </w:rPr>
        <w:t>Согласно п. 4 ст. 36 Федерального закона № 73-ФЗ в случае обнаружения в ходе проведения изыскательских, проектных, земляных, строительных, мелиоративных, хозяйственных работ и иных работ объекта, обладающего признаками объекта культурного наследия, в том числе объекта археологического наследия, заказчик указанных работ, технический заказчик (застройщик) объекта капитального строительства, лицо, проводящее указанные работы, обязаны незамедлительно приостановить указанные работы и в течение трёх дней со дня обнаружения такого объекта направить в региональный орган охраны объектов культурного наследия письменное заявление об обнаруженном объекте культурного наследия.</w:t>
      </w:r>
    </w:p>
    <w:p w14:paraId="2C87FED7" w14:textId="77777777" w:rsidR="00793DA9" w:rsidRDefault="00793DA9" w:rsidP="00793DA9">
      <w:pPr>
        <w:spacing w:after="0" w:line="240" w:lineRule="auto"/>
        <w:ind w:firstLine="709"/>
        <w:contextualSpacing/>
        <w:jc w:val="both"/>
        <w:rPr>
          <w:rFonts w:ascii="Times New Roman" w:eastAsia="Times New Roman" w:hAnsi="Times New Roman"/>
          <w:sz w:val="28"/>
          <w:szCs w:val="28"/>
          <w:lang w:eastAsia="ru-RU"/>
        </w:rPr>
      </w:pPr>
      <w:r w:rsidRPr="00793DA9">
        <w:rPr>
          <w:rFonts w:ascii="Times New Roman" w:eastAsia="Times New Roman" w:hAnsi="Times New Roman"/>
          <w:sz w:val="28"/>
          <w:szCs w:val="28"/>
          <w:lang w:eastAsia="ru-RU"/>
        </w:rPr>
        <w:t xml:space="preserve">В соответствии со ст. 11 Закона Российской Федерации от 14.01.1993 № 4292-1 «Об увековечении памяти погибших при защите Отечества» к полномочиям органов местного самоуправления, осуществляющих работу по увековечиванию памяти погибших при защите Отечества относится осуществление мероприятий по содержанию в порядке и благоустройству воинских захоронений, мемориал сооружений и объектов, увековечивающих память погибших при защите Отечества, которые находятся на территориях, а также работы по реализации межправительственных соглашений по уходу за захоронениями иностранных военнослужащих на территории Российской Федерации. </w:t>
      </w:r>
    </w:p>
    <w:p w14:paraId="78484762" w14:textId="77777777" w:rsidR="001D1EB5" w:rsidRPr="001D1EB5" w:rsidRDefault="001D1EB5" w:rsidP="001D1EB5">
      <w:pPr>
        <w:spacing w:after="0" w:line="240" w:lineRule="auto"/>
        <w:ind w:firstLine="709"/>
        <w:contextualSpacing/>
        <w:jc w:val="both"/>
        <w:rPr>
          <w:rFonts w:ascii="Times New Roman" w:eastAsia="Times New Roman" w:hAnsi="Times New Roman"/>
          <w:sz w:val="28"/>
          <w:szCs w:val="28"/>
          <w:lang w:eastAsia="ru-RU"/>
        </w:rPr>
      </w:pPr>
      <w:r w:rsidRPr="001D1EB5">
        <w:rPr>
          <w:rFonts w:ascii="Times New Roman" w:eastAsia="Times New Roman" w:hAnsi="Times New Roman"/>
          <w:sz w:val="28"/>
          <w:szCs w:val="28"/>
          <w:lang w:eastAsia="ru-RU"/>
        </w:rPr>
        <w:t>Согласно статье 16.1 Федерального закона №</w:t>
      </w:r>
      <w:r>
        <w:rPr>
          <w:rFonts w:ascii="Times New Roman" w:eastAsia="Times New Roman" w:hAnsi="Times New Roman"/>
          <w:sz w:val="28"/>
          <w:szCs w:val="28"/>
          <w:lang w:eastAsia="ru-RU"/>
        </w:rPr>
        <w:t xml:space="preserve"> </w:t>
      </w:r>
      <w:r w:rsidRPr="001D1EB5">
        <w:rPr>
          <w:rFonts w:ascii="Times New Roman" w:eastAsia="Times New Roman" w:hAnsi="Times New Roman"/>
          <w:sz w:val="28"/>
          <w:szCs w:val="28"/>
          <w:lang w:eastAsia="ru-RU"/>
        </w:rPr>
        <w:t>73-ФЗ, выявленный объект</w:t>
      </w:r>
      <w:r>
        <w:rPr>
          <w:rFonts w:ascii="Times New Roman" w:eastAsia="Times New Roman" w:hAnsi="Times New Roman"/>
          <w:sz w:val="28"/>
          <w:szCs w:val="28"/>
          <w:lang w:eastAsia="ru-RU"/>
        </w:rPr>
        <w:t xml:space="preserve"> </w:t>
      </w:r>
      <w:r w:rsidRPr="001D1EB5">
        <w:rPr>
          <w:rFonts w:ascii="Times New Roman" w:eastAsia="Times New Roman" w:hAnsi="Times New Roman"/>
          <w:sz w:val="28"/>
          <w:szCs w:val="28"/>
          <w:lang w:eastAsia="ru-RU"/>
        </w:rPr>
        <w:t>культурного наследия подлежит государственной охране до принятия решения</w:t>
      </w:r>
      <w:r>
        <w:rPr>
          <w:rFonts w:ascii="Times New Roman" w:eastAsia="Times New Roman" w:hAnsi="Times New Roman"/>
          <w:sz w:val="28"/>
          <w:szCs w:val="28"/>
          <w:lang w:eastAsia="ru-RU"/>
        </w:rPr>
        <w:t xml:space="preserve"> </w:t>
      </w:r>
      <w:r w:rsidRPr="001D1EB5">
        <w:rPr>
          <w:rFonts w:ascii="Times New Roman" w:eastAsia="Times New Roman" w:hAnsi="Times New Roman"/>
          <w:sz w:val="28"/>
          <w:szCs w:val="28"/>
          <w:lang w:eastAsia="ru-RU"/>
        </w:rPr>
        <w:t>о включении его в Реестр</w:t>
      </w:r>
      <w:r w:rsidR="001504AC" w:rsidRPr="001D1EB5">
        <w:rPr>
          <w:rFonts w:ascii="Times New Roman" w:eastAsia="Times New Roman" w:hAnsi="Times New Roman"/>
          <w:sz w:val="28"/>
          <w:szCs w:val="28"/>
          <w:lang w:eastAsia="ru-RU"/>
        </w:rPr>
        <w:t>,</w:t>
      </w:r>
      <w:r w:rsidRPr="001D1EB5">
        <w:rPr>
          <w:rFonts w:ascii="Times New Roman" w:eastAsia="Times New Roman" w:hAnsi="Times New Roman"/>
          <w:sz w:val="28"/>
          <w:szCs w:val="28"/>
          <w:lang w:eastAsia="ru-RU"/>
        </w:rPr>
        <w:t xml:space="preserve"> либо об отказе во включении его в Реестр.</w:t>
      </w:r>
    </w:p>
    <w:p w14:paraId="07E76D2C" w14:textId="77777777" w:rsidR="001D1EB5" w:rsidRPr="001D1EB5" w:rsidRDefault="001D1EB5" w:rsidP="001D1EB5">
      <w:pPr>
        <w:spacing w:after="0" w:line="240" w:lineRule="auto"/>
        <w:ind w:firstLine="709"/>
        <w:contextualSpacing/>
        <w:jc w:val="both"/>
        <w:rPr>
          <w:rFonts w:ascii="Times New Roman" w:eastAsia="Times New Roman" w:hAnsi="Times New Roman"/>
          <w:sz w:val="28"/>
          <w:szCs w:val="28"/>
          <w:lang w:eastAsia="ru-RU"/>
        </w:rPr>
      </w:pPr>
      <w:r w:rsidRPr="001D1EB5">
        <w:rPr>
          <w:rFonts w:ascii="Times New Roman" w:eastAsia="Times New Roman" w:hAnsi="Times New Roman"/>
          <w:sz w:val="28"/>
          <w:szCs w:val="28"/>
          <w:lang w:eastAsia="ru-RU"/>
        </w:rPr>
        <w:t>Региональный орган охраны объектов культурного наследия включает</w:t>
      </w:r>
      <w:r>
        <w:rPr>
          <w:rFonts w:ascii="Times New Roman" w:eastAsia="Times New Roman" w:hAnsi="Times New Roman"/>
          <w:sz w:val="28"/>
          <w:szCs w:val="28"/>
          <w:lang w:eastAsia="ru-RU"/>
        </w:rPr>
        <w:t xml:space="preserve"> </w:t>
      </w:r>
      <w:r w:rsidRPr="001D1EB5">
        <w:rPr>
          <w:rFonts w:ascii="Times New Roman" w:eastAsia="Times New Roman" w:hAnsi="Times New Roman"/>
          <w:sz w:val="28"/>
          <w:szCs w:val="28"/>
          <w:lang w:eastAsia="ru-RU"/>
        </w:rPr>
        <w:t>в Реестр или исключает выявленный объект культурного наследия из Перечня на</w:t>
      </w:r>
      <w:r>
        <w:rPr>
          <w:rFonts w:ascii="Times New Roman" w:eastAsia="Times New Roman" w:hAnsi="Times New Roman"/>
          <w:sz w:val="28"/>
          <w:szCs w:val="28"/>
          <w:lang w:eastAsia="ru-RU"/>
        </w:rPr>
        <w:t xml:space="preserve"> </w:t>
      </w:r>
      <w:r w:rsidRPr="001D1EB5">
        <w:rPr>
          <w:rFonts w:ascii="Times New Roman" w:eastAsia="Times New Roman" w:hAnsi="Times New Roman"/>
          <w:sz w:val="28"/>
          <w:szCs w:val="28"/>
          <w:lang w:eastAsia="ru-RU"/>
        </w:rPr>
        <w:t>основании решения о включении такого объекта в Реестр или об отказе во</w:t>
      </w:r>
      <w:r>
        <w:rPr>
          <w:rFonts w:ascii="Times New Roman" w:eastAsia="Times New Roman" w:hAnsi="Times New Roman"/>
          <w:sz w:val="28"/>
          <w:szCs w:val="28"/>
          <w:lang w:eastAsia="ru-RU"/>
        </w:rPr>
        <w:t xml:space="preserve"> </w:t>
      </w:r>
      <w:r w:rsidRPr="001D1EB5">
        <w:rPr>
          <w:rFonts w:ascii="Times New Roman" w:eastAsia="Times New Roman" w:hAnsi="Times New Roman"/>
          <w:sz w:val="28"/>
          <w:szCs w:val="28"/>
          <w:lang w:eastAsia="ru-RU"/>
        </w:rPr>
        <w:t>включении такого объекта в Реестр, принятого в порядке, установленном</w:t>
      </w:r>
      <w:r>
        <w:rPr>
          <w:rFonts w:ascii="Times New Roman" w:eastAsia="Times New Roman" w:hAnsi="Times New Roman"/>
          <w:sz w:val="28"/>
          <w:szCs w:val="28"/>
          <w:lang w:eastAsia="ru-RU"/>
        </w:rPr>
        <w:t xml:space="preserve"> </w:t>
      </w:r>
      <w:r w:rsidRPr="001D1EB5">
        <w:rPr>
          <w:rFonts w:ascii="Times New Roman" w:eastAsia="Times New Roman" w:hAnsi="Times New Roman"/>
          <w:sz w:val="28"/>
          <w:szCs w:val="28"/>
          <w:lang w:eastAsia="ru-RU"/>
        </w:rPr>
        <w:t>Федеральным законом №</w:t>
      </w:r>
      <w:r>
        <w:rPr>
          <w:rFonts w:ascii="Times New Roman" w:eastAsia="Times New Roman" w:hAnsi="Times New Roman"/>
          <w:sz w:val="28"/>
          <w:szCs w:val="28"/>
          <w:lang w:eastAsia="ru-RU"/>
        </w:rPr>
        <w:t> </w:t>
      </w:r>
      <w:r w:rsidRPr="001D1EB5">
        <w:rPr>
          <w:rFonts w:ascii="Times New Roman" w:eastAsia="Times New Roman" w:hAnsi="Times New Roman"/>
          <w:sz w:val="28"/>
          <w:szCs w:val="28"/>
          <w:lang w:eastAsia="ru-RU"/>
        </w:rPr>
        <w:t>73</w:t>
      </w:r>
      <w:r>
        <w:rPr>
          <w:rFonts w:ascii="Times New Roman" w:eastAsia="Times New Roman" w:hAnsi="Times New Roman"/>
          <w:sz w:val="28"/>
          <w:szCs w:val="28"/>
          <w:lang w:eastAsia="ru-RU"/>
        </w:rPr>
        <w:noBreakHyphen/>
      </w:r>
      <w:r w:rsidRPr="001D1EB5">
        <w:rPr>
          <w:rFonts w:ascii="Times New Roman" w:eastAsia="Times New Roman" w:hAnsi="Times New Roman"/>
          <w:sz w:val="28"/>
          <w:szCs w:val="28"/>
          <w:lang w:eastAsia="ru-RU"/>
        </w:rPr>
        <w:t>ФЗ, на основании заключения государственной</w:t>
      </w:r>
      <w:r>
        <w:rPr>
          <w:rFonts w:ascii="Times New Roman" w:eastAsia="Times New Roman" w:hAnsi="Times New Roman"/>
          <w:sz w:val="28"/>
          <w:szCs w:val="28"/>
          <w:lang w:eastAsia="ru-RU"/>
        </w:rPr>
        <w:t xml:space="preserve"> </w:t>
      </w:r>
      <w:r w:rsidRPr="001D1EB5">
        <w:rPr>
          <w:rFonts w:ascii="Times New Roman" w:eastAsia="Times New Roman" w:hAnsi="Times New Roman"/>
          <w:sz w:val="28"/>
          <w:szCs w:val="28"/>
          <w:lang w:eastAsia="ru-RU"/>
        </w:rPr>
        <w:t>историко-культурной экспертизы.</w:t>
      </w:r>
    </w:p>
    <w:p w14:paraId="5453DA1E" w14:textId="77777777" w:rsidR="001D1EB5" w:rsidRPr="001D1EB5" w:rsidRDefault="001D1EB5" w:rsidP="001D1EB5">
      <w:pPr>
        <w:spacing w:after="0" w:line="240" w:lineRule="auto"/>
        <w:ind w:firstLine="709"/>
        <w:contextualSpacing/>
        <w:jc w:val="both"/>
        <w:rPr>
          <w:rFonts w:ascii="Times New Roman" w:eastAsia="Times New Roman" w:hAnsi="Times New Roman"/>
          <w:sz w:val="28"/>
          <w:szCs w:val="28"/>
          <w:lang w:eastAsia="ru-RU"/>
        </w:rPr>
      </w:pPr>
      <w:r w:rsidRPr="001D1EB5">
        <w:rPr>
          <w:rFonts w:ascii="Times New Roman" w:eastAsia="Times New Roman" w:hAnsi="Times New Roman"/>
          <w:sz w:val="28"/>
          <w:szCs w:val="28"/>
          <w:lang w:eastAsia="ru-RU"/>
        </w:rPr>
        <w:t>В соответствии с Постановлением Правительства Российской Федераци</w:t>
      </w:r>
      <w:r>
        <w:rPr>
          <w:rFonts w:ascii="Times New Roman" w:eastAsia="Times New Roman" w:hAnsi="Times New Roman"/>
          <w:sz w:val="28"/>
          <w:szCs w:val="28"/>
          <w:lang w:eastAsia="ru-RU"/>
        </w:rPr>
        <w:t xml:space="preserve">и </w:t>
      </w:r>
      <w:r w:rsidRPr="001D1EB5">
        <w:rPr>
          <w:rFonts w:ascii="Times New Roman" w:eastAsia="Times New Roman" w:hAnsi="Times New Roman"/>
          <w:sz w:val="28"/>
          <w:szCs w:val="28"/>
          <w:lang w:eastAsia="ru-RU"/>
        </w:rPr>
        <w:t>от 15.07.2009</w:t>
      </w:r>
      <w:r>
        <w:rPr>
          <w:rFonts w:ascii="Times New Roman" w:eastAsia="Times New Roman" w:hAnsi="Times New Roman"/>
          <w:sz w:val="28"/>
          <w:szCs w:val="28"/>
          <w:lang w:eastAsia="ru-RU"/>
        </w:rPr>
        <w:t xml:space="preserve"> </w:t>
      </w:r>
      <w:r w:rsidRPr="001D1EB5">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Pr="001D1EB5">
        <w:rPr>
          <w:rFonts w:ascii="Times New Roman" w:eastAsia="Times New Roman" w:hAnsi="Times New Roman"/>
          <w:sz w:val="28"/>
          <w:szCs w:val="28"/>
          <w:lang w:eastAsia="ru-RU"/>
        </w:rPr>
        <w:t>569 «Об утверждении Положения о государственной историко</w:t>
      </w:r>
      <w:r>
        <w:rPr>
          <w:rFonts w:ascii="Times New Roman" w:eastAsia="Times New Roman" w:hAnsi="Times New Roman"/>
          <w:sz w:val="28"/>
          <w:szCs w:val="28"/>
          <w:lang w:eastAsia="ru-RU"/>
        </w:rPr>
        <w:t>-</w:t>
      </w:r>
      <w:r w:rsidRPr="001D1EB5">
        <w:rPr>
          <w:rFonts w:ascii="Times New Roman" w:eastAsia="Times New Roman" w:hAnsi="Times New Roman"/>
          <w:sz w:val="28"/>
          <w:szCs w:val="28"/>
          <w:lang w:eastAsia="ru-RU"/>
        </w:rPr>
        <w:t>культурной</w:t>
      </w:r>
      <w:r>
        <w:rPr>
          <w:rFonts w:ascii="Times New Roman" w:eastAsia="Times New Roman" w:hAnsi="Times New Roman"/>
          <w:sz w:val="28"/>
          <w:szCs w:val="28"/>
          <w:lang w:eastAsia="ru-RU"/>
        </w:rPr>
        <w:t xml:space="preserve"> </w:t>
      </w:r>
      <w:r w:rsidRPr="001D1EB5">
        <w:rPr>
          <w:rFonts w:ascii="Times New Roman" w:eastAsia="Times New Roman" w:hAnsi="Times New Roman"/>
          <w:sz w:val="28"/>
          <w:szCs w:val="28"/>
          <w:lang w:eastAsia="ru-RU"/>
        </w:rPr>
        <w:t>экспертизе»</w:t>
      </w:r>
      <w:r>
        <w:rPr>
          <w:rFonts w:ascii="Times New Roman" w:eastAsia="Times New Roman" w:hAnsi="Times New Roman"/>
          <w:sz w:val="28"/>
          <w:szCs w:val="28"/>
          <w:lang w:eastAsia="ru-RU"/>
        </w:rPr>
        <w:t>,</w:t>
      </w:r>
      <w:r w:rsidRPr="001D1EB5">
        <w:rPr>
          <w:rFonts w:ascii="Times New Roman" w:eastAsia="Times New Roman" w:hAnsi="Times New Roman"/>
          <w:sz w:val="28"/>
          <w:szCs w:val="28"/>
          <w:lang w:eastAsia="ru-RU"/>
        </w:rPr>
        <w:t xml:space="preserve"> экспертиза проводится по инициативе юридического или</w:t>
      </w:r>
      <w:r>
        <w:rPr>
          <w:rFonts w:ascii="Times New Roman" w:eastAsia="Times New Roman" w:hAnsi="Times New Roman"/>
          <w:sz w:val="28"/>
          <w:szCs w:val="28"/>
          <w:lang w:eastAsia="ru-RU"/>
        </w:rPr>
        <w:t xml:space="preserve"> </w:t>
      </w:r>
      <w:r w:rsidRPr="001D1EB5">
        <w:rPr>
          <w:rFonts w:ascii="Times New Roman" w:eastAsia="Times New Roman" w:hAnsi="Times New Roman"/>
          <w:sz w:val="28"/>
          <w:szCs w:val="28"/>
          <w:lang w:eastAsia="ru-RU"/>
        </w:rPr>
        <w:t>физического лица (заказчика) на основании договора между заказчиком</w:t>
      </w:r>
      <w:r>
        <w:rPr>
          <w:rFonts w:ascii="Times New Roman" w:eastAsia="Times New Roman" w:hAnsi="Times New Roman"/>
          <w:sz w:val="28"/>
          <w:szCs w:val="28"/>
          <w:lang w:eastAsia="ru-RU"/>
        </w:rPr>
        <w:t xml:space="preserve"> </w:t>
      </w:r>
      <w:r w:rsidRPr="001D1EB5">
        <w:rPr>
          <w:rFonts w:ascii="Times New Roman" w:eastAsia="Times New Roman" w:hAnsi="Times New Roman"/>
          <w:sz w:val="28"/>
          <w:szCs w:val="28"/>
          <w:lang w:eastAsia="ru-RU"/>
        </w:rPr>
        <w:t>и экспертом, заключённом в письменной форме в соответствии с гражданским</w:t>
      </w:r>
      <w:r>
        <w:rPr>
          <w:rFonts w:ascii="Times New Roman" w:eastAsia="Times New Roman" w:hAnsi="Times New Roman"/>
          <w:sz w:val="28"/>
          <w:szCs w:val="28"/>
          <w:lang w:eastAsia="ru-RU"/>
        </w:rPr>
        <w:t xml:space="preserve"> </w:t>
      </w:r>
      <w:r w:rsidRPr="001D1EB5">
        <w:rPr>
          <w:rFonts w:ascii="Times New Roman" w:eastAsia="Times New Roman" w:hAnsi="Times New Roman"/>
          <w:sz w:val="28"/>
          <w:szCs w:val="28"/>
          <w:lang w:eastAsia="ru-RU"/>
        </w:rPr>
        <w:t>законодательством Российской Федерации.</w:t>
      </w:r>
    </w:p>
    <w:p w14:paraId="2FE3A663" w14:textId="77777777" w:rsidR="001D1EB5" w:rsidRDefault="001D1EB5" w:rsidP="001D1EB5">
      <w:pPr>
        <w:spacing w:after="0" w:line="240" w:lineRule="auto"/>
        <w:ind w:firstLine="709"/>
        <w:contextualSpacing/>
        <w:jc w:val="both"/>
        <w:rPr>
          <w:rFonts w:ascii="Times New Roman" w:eastAsia="Times New Roman" w:hAnsi="Times New Roman"/>
          <w:sz w:val="28"/>
          <w:szCs w:val="28"/>
          <w:lang w:eastAsia="ru-RU"/>
        </w:rPr>
      </w:pPr>
      <w:r w:rsidRPr="001D1EB5">
        <w:rPr>
          <w:rFonts w:ascii="Times New Roman" w:eastAsia="Times New Roman" w:hAnsi="Times New Roman"/>
          <w:sz w:val="28"/>
          <w:szCs w:val="28"/>
          <w:lang w:eastAsia="ru-RU"/>
        </w:rPr>
        <w:t>Для принятия в установленном порядке решения Управлению требуется</w:t>
      </w:r>
      <w:r>
        <w:rPr>
          <w:rFonts w:ascii="Times New Roman" w:eastAsia="Times New Roman" w:hAnsi="Times New Roman"/>
          <w:sz w:val="28"/>
          <w:szCs w:val="28"/>
          <w:lang w:eastAsia="ru-RU"/>
        </w:rPr>
        <w:t xml:space="preserve"> </w:t>
      </w:r>
      <w:r w:rsidRPr="001D1EB5">
        <w:rPr>
          <w:rFonts w:ascii="Times New Roman" w:eastAsia="Times New Roman" w:hAnsi="Times New Roman"/>
          <w:sz w:val="28"/>
          <w:szCs w:val="28"/>
          <w:lang w:eastAsia="ru-RU"/>
        </w:rPr>
        <w:t>заключение государственной историко-культурной экспертизы со всеми</w:t>
      </w:r>
      <w:r>
        <w:rPr>
          <w:rFonts w:ascii="Times New Roman" w:eastAsia="Times New Roman" w:hAnsi="Times New Roman"/>
          <w:sz w:val="28"/>
          <w:szCs w:val="28"/>
          <w:lang w:eastAsia="ru-RU"/>
        </w:rPr>
        <w:t xml:space="preserve"> </w:t>
      </w:r>
      <w:r w:rsidRPr="001D1EB5">
        <w:rPr>
          <w:rFonts w:ascii="Times New Roman" w:eastAsia="Times New Roman" w:hAnsi="Times New Roman"/>
          <w:sz w:val="28"/>
          <w:szCs w:val="28"/>
          <w:lang w:eastAsia="ru-RU"/>
        </w:rPr>
        <w:lastRenderedPageBreak/>
        <w:t>прилагаемыми документами и материалами на бумажном носителе и электронном</w:t>
      </w:r>
      <w:r>
        <w:rPr>
          <w:rFonts w:ascii="Times New Roman" w:eastAsia="Times New Roman" w:hAnsi="Times New Roman"/>
          <w:sz w:val="28"/>
          <w:szCs w:val="28"/>
          <w:lang w:eastAsia="ru-RU"/>
        </w:rPr>
        <w:t xml:space="preserve"> </w:t>
      </w:r>
      <w:r w:rsidRPr="001D1EB5">
        <w:rPr>
          <w:rFonts w:ascii="Times New Roman" w:eastAsia="Times New Roman" w:hAnsi="Times New Roman"/>
          <w:sz w:val="28"/>
          <w:szCs w:val="28"/>
          <w:lang w:eastAsia="ru-RU"/>
        </w:rPr>
        <w:t>носителе в формате переносимого документа (PDF).</w:t>
      </w:r>
    </w:p>
    <w:p w14:paraId="4B72F69C" w14:textId="77777777" w:rsidR="00F44993" w:rsidRPr="00F44993" w:rsidRDefault="00F44993" w:rsidP="00F44993">
      <w:pPr>
        <w:spacing w:after="0" w:line="240" w:lineRule="auto"/>
        <w:ind w:firstLine="709"/>
        <w:contextualSpacing/>
        <w:jc w:val="both"/>
        <w:rPr>
          <w:rFonts w:ascii="Times New Roman" w:eastAsia="Times New Roman" w:hAnsi="Times New Roman"/>
          <w:sz w:val="28"/>
          <w:szCs w:val="28"/>
          <w:lang w:eastAsia="ru-RU"/>
        </w:rPr>
      </w:pPr>
      <w:r w:rsidRPr="00F44993">
        <w:rPr>
          <w:rFonts w:ascii="Times New Roman" w:eastAsia="Times New Roman" w:hAnsi="Times New Roman"/>
          <w:sz w:val="28"/>
          <w:szCs w:val="28"/>
          <w:lang w:eastAsia="ru-RU"/>
        </w:rPr>
        <w:t>В соответствии с требованиями Федерального закона № 73-ФЗ, Закона</w:t>
      </w:r>
      <w:r>
        <w:rPr>
          <w:rFonts w:ascii="Times New Roman" w:eastAsia="Times New Roman" w:hAnsi="Times New Roman"/>
          <w:sz w:val="28"/>
          <w:szCs w:val="28"/>
          <w:lang w:eastAsia="ru-RU"/>
        </w:rPr>
        <w:t xml:space="preserve"> </w:t>
      </w:r>
      <w:r w:rsidR="000956CF" w:rsidRPr="000956CF">
        <w:rPr>
          <w:rFonts w:ascii="Times New Roman" w:eastAsia="Times New Roman" w:hAnsi="Times New Roman"/>
          <w:sz w:val="28"/>
          <w:szCs w:val="28"/>
          <w:lang w:eastAsia="ru-RU"/>
        </w:rPr>
        <w:t>Забайкальского края от 18.12.2009 № 310-ЗЗК «Об объектах культурного наследия (памятниках истории и культуры) народов Российской Федерации, расположенных на территории Забайкальского края»</w:t>
      </w:r>
      <w:r>
        <w:rPr>
          <w:rFonts w:ascii="Times New Roman" w:eastAsia="Times New Roman" w:hAnsi="Times New Roman"/>
          <w:sz w:val="28"/>
          <w:szCs w:val="28"/>
          <w:lang w:eastAsia="ru-RU"/>
        </w:rPr>
        <w:t xml:space="preserve">, </w:t>
      </w:r>
      <w:r w:rsidRPr="00F44993">
        <w:rPr>
          <w:rFonts w:ascii="Times New Roman" w:eastAsia="Times New Roman" w:hAnsi="Times New Roman"/>
          <w:sz w:val="28"/>
          <w:szCs w:val="28"/>
          <w:lang w:eastAsia="ru-RU"/>
        </w:rPr>
        <w:t>документы территориального планирования необходимо разрабатывать</w:t>
      </w:r>
      <w:r>
        <w:rPr>
          <w:rFonts w:ascii="Times New Roman" w:eastAsia="Times New Roman" w:hAnsi="Times New Roman"/>
          <w:sz w:val="28"/>
          <w:szCs w:val="28"/>
          <w:lang w:eastAsia="ru-RU"/>
        </w:rPr>
        <w:t xml:space="preserve"> </w:t>
      </w:r>
      <w:r w:rsidRPr="00F44993">
        <w:rPr>
          <w:rFonts w:ascii="Times New Roman" w:eastAsia="Times New Roman" w:hAnsi="Times New Roman"/>
          <w:sz w:val="28"/>
          <w:szCs w:val="28"/>
          <w:lang w:eastAsia="ru-RU"/>
        </w:rPr>
        <w:t>с учётом сохранения объектов культурного наследия</w:t>
      </w:r>
      <w:r>
        <w:rPr>
          <w:rFonts w:ascii="Times New Roman" w:eastAsia="Times New Roman" w:hAnsi="Times New Roman"/>
          <w:sz w:val="28"/>
          <w:szCs w:val="28"/>
          <w:lang w:eastAsia="ru-RU"/>
        </w:rPr>
        <w:t xml:space="preserve">, </w:t>
      </w:r>
      <w:r w:rsidRPr="00F44993">
        <w:rPr>
          <w:rFonts w:ascii="Times New Roman" w:eastAsia="Times New Roman" w:hAnsi="Times New Roman"/>
          <w:sz w:val="28"/>
          <w:szCs w:val="28"/>
          <w:lang w:eastAsia="ru-RU"/>
        </w:rPr>
        <w:t>вк</w:t>
      </w:r>
      <w:r>
        <w:rPr>
          <w:rFonts w:ascii="Times New Roman" w:eastAsia="Times New Roman" w:hAnsi="Times New Roman"/>
          <w:sz w:val="28"/>
          <w:szCs w:val="28"/>
          <w:lang w:eastAsia="ru-RU"/>
        </w:rPr>
        <w:t>лю</w:t>
      </w:r>
      <w:r w:rsidRPr="00F44993">
        <w:rPr>
          <w:rFonts w:ascii="Times New Roman" w:eastAsia="Times New Roman" w:hAnsi="Times New Roman"/>
          <w:sz w:val="28"/>
          <w:szCs w:val="28"/>
          <w:lang w:eastAsia="ru-RU"/>
        </w:rPr>
        <w:t>чённых в Реестр,</w:t>
      </w:r>
    </w:p>
    <w:p w14:paraId="146BA5ED" w14:textId="77777777" w:rsidR="00793DA9" w:rsidRPr="00793DA9" w:rsidRDefault="00793DA9" w:rsidP="00F44993">
      <w:pPr>
        <w:spacing w:after="0" w:line="240" w:lineRule="auto"/>
        <w:ind w:firstLine="709"/>
        <w:contextualSpacing/>
        <w:jc w:val="both"/>
        <w:rPr>
          <w:rFonts w:ascii="Times New Roman" w:eastAsia="Times New Roman" w:hAnsi="Times New Roman"/>
          <w:sz w:val="28"/>
          <w:szCs w:val="28"/>
          <w:lang w:eastAsia="ru-RU"/>
        </w:rPr>
      </w:pPr>
      <w:r w:rsidRPr="00793DA9">
        <w:rPr>
          <w:rFonts w:ascii="Times New Roman" w:eastAsia="Times New Roman" w:hAnsi="Times New Roman"/>
          <w:sz w:val="28"/>
          <w:szCs w:val="28"/>
          <w:lang w:eastAsia="ru-RU"/>
        </w:rPr>
        <w:t>Документы территориального планирования подлежат соответствующей корректировке с обязательным внесением изменений и дополнений после утверждения границ территории и/или проектов зон охраны объектов культурного наследия.</w:t>
      </w:r>
    </w:p>
    <w:p w14:paraId="00C9341E" w14:textId="77777777" w:rsidR="00F44993" w:rsidRDefault="00DE3F74" w:rsidP="00F44993">
      <w:pPr>
        <w:spacing w:after="0" w:line="240" w:lineRule="auto"/>
        <w:ind w:firstLine="709"/>
        <w:contextualSpacing/>
        <w:jc w:val="both"/>
        <w:rPr>
          <w:rFonts w:ascii="Times New Roman" w:eastAsia="Times New Roman" w:hAnsi="Times New Roman"/>
          <w:sz w:val="28"/>
          <w:szCs w:val="28"/>
          <w:lang w:eastAsia="ru-RU"/>
        </w:rPr>
      </w:pPr>
      <w:r w:rsidRPr="00DE3F74">
        <w:rPr>
          <w:rFonts w:ascii="Times New Roman" w:eastAsia="Times New Roman" w:hAnsi="Times New Roman"/>
          <w:sz w:val="28"/>
          <w:szCs w:val="28"/>
          <w:lang w:eastAsia="ru-RU"/>
        </w:rPr>
        <w:t>Места расположения памятников истории и культуры в 1993 году были согласованы с Читинским областным отделением Всероссийского общества памятников истории и культуры (</w:t>
      </w:r>
      <w:proofErr w:type="spellStart"/>
      <w:r w:rsidRPr="00DE3F74">
        <w:rPr>
          <w:rFonts w:ascii="Times New Roman" w:eastAsia="Times New Roman" w:hAnsi="Times New Roman"/>
          <w:sz w:val="28"/>
          <w:szCs w:val="28"/>
          <w:lang w:eastAsia="ru-RU"/>
        </w:rPr>
        <w:t>ВООПиК</w:t>
      </w:r>
      <w:proofErr w:type="spellEnd"/>
      <w:r w:rsidRPr="00DE3F74">
        <w:rPr>
          <w:rFonts w:ascii="Times New Roman" w:eastAsia="Times New Roman" w:hAnsi="Times New Roman"/>
          <w:sz w:val="28"/>
          <w:szCs w:val="28"/>
          <w:lang w:eastAsia="ru-RU"/>
        </w:rPr>
        <w:t>)</w:t>
      </w:r>
      <w:r w:rsidR="00F44993" w:rsidRPr="00F44993">
        <w:rPr>
          <w:rFonts w:ascii="Times New Roman" w:eastAsia="Times New Roman" w:hAnsi="Times New Roman"/>
          <w:sz w:val="28"/>
          <w:szCs w:val="28"/>
          <w:lang w:eastAsia="ru-RU"/>
        </w:rPr>
        <w:t>.</w:t>
      </w:r>
    </w:p>
    <w:p w14:paraId="41E10D29" w14:textId="77777777" w:rsidR="00F73010" w:rsidRPr="00F73010" w:rsidRDefault="00F73010" w:rsidP="00F73010">
      <w:pPr>
        <w:spacing w:after="0" w:line="240" w:lineRule="auto"/>
        <w:ind w:firstLine="709"/>
        <w:contextualSpacing/>
        <w:jc w:val="both"/>
        <w:rPr>
          <w:rFonts w:ascii="Times New Roman" w:eastAsia="Times New Roman" w:hAnsi="Times New Roman"/>
          <w:sz w:val="28"/>
          <w:szCs w:val="28"/>
          <w:lang w:eastAsia="ru-RU"/>
        </w:rPr>
      </w:pPr>
      <w:r w:rsidRPr="00F73010">
        <w:rPr>
          <w:rFonts w:ascii="Times New Roman" w:eastAsia="Times New Roman" w:hAnsi="Times New Roman"/>
          <w:sz w:val="28"/>
          <w:szCs w:val="28"/>
          <w:lang w:eastAsia="ru-RU"/>
        </w:rPr>
        <w:t>В случае отсутствия выданных до 03.10.2016 разрешений на строительство,</w:t>
      </w:r>
      <w:r>
        <w:rPr>
          <w:rFonts w:ascii="Times New Roman" w:eastAsia="Times New Roman" w:hAnsi="Times New Roman"/>
          <w:sz w:val="28"/>
          <w:szCs w:val="28"/>
          <w:lang w:eastAsia="ru-RU"/>
        </w:rPr>
        <w:t xml:space="preserve"> </w:t>
      </w:r>
      <w:r w:rsidRPr="00F73010">
        <w:rPr>
          <w:rFonts w:ascii="Times New Roman" w:eastAsia="Times New Roman" w:hAnsi="Times New Roman"/>
          <w:sz w:val="28"/>
          <w:szCs w:val="28"/>
          <w:lang w:eastAsia="ru-RU"/>
        </w:rPr>
        <w:t>в том числе в случаях продления сроков их действий или изменения застройщика,</w:t>
      </w:r>
      <w:r>
        <w:rPr>
          <w:rFonts w:ascii="Times New Roman" w:eastAsia="Times New Roman" w:hAnsi="Times New Roman"/>
          <w:sz w:val="28"/>
          <w:szCs w:val="28"/>
          <w:lang w:eastAsia="ru-RU"/>
        </w:rPr>
        <w:t xml:space="preserve"> </w:t>
      </w:r>
      <w:r w:rsidRPr="00F73010">
        <w:rPr>
          <w:rFonts w:ascii="Times New Roman" w:eastAsia="Times New Roman" w:hAnsi="Times New Roman"/>
          <w:sz w:val="28"/>
          <w:szCs w:val="28"/>
          <w:lang w:eastAsia="ru-RU"/>
        </w:rPr>
        <w:t>строительство объектов капитального строительства и их реконструкция, связанная</w:t>
      </w:r>
      <w:r>
        <w:rPr>
          <w:rFonts w:ascii="Times New Roman" w:eastAsia="Times New Roman" w:hAnsi="Times New Roman"/>
          <w:sz w:val="28"/>
          <w:szCs w:val="28"/>
          <w:lang w:eastAsia="ru-RU"/>
        </w:rPr>
        <w:t xml:space="preserve"> </w:t>
      </w:r>
      <w:r w:rsidRPr="00F73010">
        <w:rPr>
          <w:rFonts w:ascii="Times New Roman" w:eastAsia="Times New Roman" w:hAnsi="Times New Roman"/>
          <w:sz w:val="28"/>
          <w:szCs w:val="28"/>
          <w:lang w:eastAsia="ru-RU"/>
        </w:rPr>
        <w:t>с изменением их параметров (высоты, количества этажей, площади), запрещается:</w:t>
      </w:r>
    </w:p>
    <w:p w14:paraId="71C2A274" w14:textId="77777777" w:rsidR="00F73010" w:rsidRPr="00F73010" w:rsidRDefault="00F73010" w:rsidP="001C7794">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F73010">
        <w:rPr>
          <w:rFonts w:ascii="Times New Roman" w:eastAsia="Times New Roman" w:hAnsi="Times New Roman"/>
          <w:sz w:val="28"/>
          <w:szCs w:val="28"/>
          <w:lang w:eastAsia="ru-RU"/>
        </w:rPr>
        <w:t>в случае отсутствия утверждённых границ территории объекта культурного наследия, расположенного в границах населённого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w:t>
      </w:r>
    </w:p>
    <w:p w14:paraId="52DF2929" w14:textId="77777777" w:rsidR="00F73010" w:rsidRDefault="00F73010" w:rsidP="00F73010">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F73010">
        <w:rPr>
          <w:rFonts w:ascii="Times New Roman" w:eastAsia="Times New Roman" w:hAnsi="Times New Roman"/>
          <w:sz w:val="28"/>
          <w:szCs w:val="28"/>
          <w:lang w:eastAsia="ru-RU"/>
        </w:rPr>
        <w:t>для памятника, расположенного в границах населённого пункта, на расстоянии</w:t>
      </w:r>
      <w:r>
        <w:rPr>
          <w:rFonts w:ascii="Times New Roman" w:eastAsia="Times New Roman" w:hAnsi="Times New Roman"/>
          <w:sz w:val="28"/>
          <w:szCs w:val="28"/>
          <w:lang w:eastAsia="ru-RU"/>
        </w:rPr>
        <w:t xml:space="preserve"> </w:t>
      </w:r>
      <w:r w:rsidRPr="00F73010">
        <w:rPr>
          <w:rFonts w:ascii="Times New Roman" w:eastAsia="Times New Roman" w:hAnsi="Times New Roman"/>
          <w:sz w:val="28"/>
          <w:szCs w:val="28"/>
          <w:lang w:eastAsia="ru-RU"/>
        </w:rPr>
        <w:t>100 метров от внешних границ территории памятника.</w:t>
      </w:r>
    </w:p>
    <w:p w14:paraId="563AEED2" w14:textId="77777777" w:rsidR="00793DA9" w:rsidRPr="00793DA9" w:rsidRDefault="00793DA9" w:rsidP="00793DA9">
      <w:pPr>
        <w:spacing w:after="0" w:line="240" w:lineRule="auto"/>
        <w:ind w:firstLine="709"/>
        <w:contextualSpacing/>
        <w:jc w:val="both"/>
        <w:rPr>
          <w:rFonts w:ascii="Times New Roman" w:eastAsia="Times New Roman" w:hAnsi="Times New Roman"/>
          <w:sz w:val="28"/>
          <w:szCs w:val="28"/>
          <w:lang w:eastAsia="ru-RU"/>
        </w:rPr>
      </w:pPr>
      <w:r w:rsidRPr="00793DA9">
        <w:rPr>
          <w:rFonts w:ascii="Times New Roman" w:eastAsia="Times New Roman" w:hAnsi="Times New Roman"/>
          <w:sz w:val="28"/>
          <w:szCs w:val="28"/>
          <w:lang w:eastAsia="ru-RU"/>
        </w:rPr>
        <w:t>В целях оптимизации процессов изучения и инвентаризации объектов культурного наследия, в том числе и объектов археологического наследия, рекомендуется проведение следующих мероприятий:</w:t>
      </w:r>
    </w:p>
    <w:p w14:paraId="2DE8E1D4" w14:textId="77777777" w:rsidR="00793DA9" w:rsidRPr="00793DA9" w:rsidRDefault="00793DA9" w:rsidP="00793DA9">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793DA9">
        <w:rPr>
          <w:rFonts w:ascii="Times New Roman" w:eastAsia="Times New Roman" w:hAnsi="Times New Roman"/>
          <w:sz w:val="28"/>
          <w:szCs w:val="28"/>
          <w:lang w:eastAsia="ru-RU"/>
        </w:rPr>
        <w:t>инициировать разработку и утверждение в установленном порядке границ территорий объектов культурного наследия и зон их охраны;</w:t>
      </w:r>
    </w:p>
    <w:p w14:paraId="5A2C5F4D" w14:textId="77777777" w:rsidR="00793DA9" w:rsidRPr="00793DA9" w:rsidRDefault="00793DA9" w:rsidP="00793DA9">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793DA9">
        <w:rPr>
          <w:rFonts w:ascii="Times New Roman" w:eastAsia="Times New Roman" w:hAnsi="Times New Roman"/>
          <w:sz w:val="28"/>
          <w:szCs w:val="28"/>
          <w:lang w:eastAsia="ru-RU"/>
        </w:rPr>
        <w:t>инициировать перевод земельных участков, на которых расположены объекты культурного наследия (в том числе и археологического наследия) в категорию особо охраняемых земель историко-культурного наследия (за исключением участков в границах населённых пунктов);</w:t>
      </w:r>
    </w:p>
    <w:p w14:paraId="7350EC47" w14:textId="77777777" w:rsidR="00793DA9" w:rsidRPr="00793DA9" w:rsidRDefault="00793DA9" w:rsidP="00793DA9">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793DA9">
        <w:rPr>
          <w:rFonts w:ascii="Times New Roman" w:eastAsia="Times New Roman" w:hAnsi="Times New Roman"/>
          <w:sz w:val="28"/>
          <w:szCs w:val="28"/>
          <w:lang w:eastAsia="ru-RU"/>
        </w:rPr>
        <w:t>популяризировать культурное наследие путём установки надписей и обозначений на территории объектов культурного наследия, зон охраны объектов культурного наследия.</w:t>
      </w:r>
    </w:p>
    <w:p w14:paraId="028561CC" w14:textId="77777777" w:rsidR="005F5A35" w:rsidRPr="005F5A35" w:rsidRDefault="00C02D68" w:rsidP="005F5A35">
      <w:pPr>
        <w:spacing w:after="0" w:line="240" w:lineRule="auto"/>
        <w:ind w:firstLine="709"/>
        <w:contextualSpacing/>
        <w:jc w:val="both"/>
        <w:rPr>
          <w:rFonts w:ascii="Times New Roman" w:eastAsia="Times New Roman" w:hAnsi="Times New Roman"/>
          <w:sz w:val="28"/>
          <w:szCs w:val="28"/>
          <w:lang w:eastAsia="ru-RU"/>
        </w:rPr>
      </w:pPr>
      <w:r w:rsidRPr="00C02D68">
        <w:rPr>
          <w:rFonts w:ascii="Times New Roman" w:eastAsia="Times New Roman" w:hAnsi="Times New Roman"/>
          <w:sz w:val="28"/>
          <w:szCs w:val="28"/>
          <w:lang w:eastAsia="ru-RU"/>
        </w:rPr>
        <w:t>Учитывая</w:t>
      </w:r>
      <w:r w:rsidR="005F5A35">
        <w:rPr>
          <w:rFonts w:ascii="Times New Roman" w:eastAsia="Times New Roman" w:hAnsi="Times New Roman"/>
          <w:sz w:val="28"/>
          <w:szCs w:val="28"/>
          <w:lang w:eastAsia="ru-RU"/>
        </w:rPr>
        <w:t xml:space="preserve"> </w:t>
      </w:r>
      <w:r w:rsidR="005F5A35" w:rsidRPr="005F5A35">
        <w:rPr>
          <w:rFonts w:ascii="Times New Roman" w:eastAsia="Times New Roman" w:hAnsi="Times New Roman"/>
          <w:sz w:val="28"/>
          <w:szCs w:val="28"/>
          <w:lang w:eastAsia="ru-RU"/>
        </w:rPr>
        <w:t>изложенное, Заказчик работ в соответствии со ст. 28, 30, 31, 32, 36, 45.1</w:t>
      </w:r>
      <w:r w:rsidR="005F5A35">
        <w:rPr>
          <w:rFonts w:ascii="Times New Roman" w:eastAsia="Times New Roman" w:hAnsi="Times New Roman"/>
          <w:sz w:val="28"/>
          <w:szCs w:val="28"/>
          <w:lang w:eastAsia="ru-RU"/>
        </w:rPr>
        <w:t xml:space="preserve"> </w:t>
      </w:r>
      <w:r w:rsidR="005F5A35" w:rsidRPr="005F5A35">
        <w:rPr>
          <w:rFonts w:ascii="Times New Roman" w:eastAsia="Times New Roman" w:hAnsi="Times New Roman"/>
          <w:sz w:val="28"/>
          <w:szCs w:val="28"/>
          <w:lang w:eastAsia="ru-RU"/>
        </w:rPr>
        <w:t>Федерального закона №73-ФЗ</w:t>
      </w:r>
      <w:r w:rsidR="005F5A35">
        <w:rPr>
          <w:rFonts w:ascii="Times New Roman" w:eastAsia="Times New Roman" w:hAnsi="Times New Roman"/>
          <w:sz w:val="28"/>
          <w:szCs w:val="28"/>
          <w:lang w:eastAsia="ru-RU"/>
        </w:rPr>
        <w:t xml:space="preserve">, </w:t>
      </w:r>
      <w:r w:rsidR="005F5A35" w:rsidRPr="005F5A35">
        <w:rPr>
          <w:rFonts w:ascii="Times New Roman" w:eastAsia="Times New Roman" w:hAnsi="Times New Roman"/>
          <w:sz w:val="28"/>
          <w:szCs w:val="28"/>
          <w:lang w:eastAsia="ru-RU"/>
        </w:rPr>
        <w:t>обязан:</w:t>
      </w:r>
    </w:p>
    <w:p w14:paraId="52058847" w14:textId="77777777" w:rsidR="005F5A35" w:rsidRPr="005F5A35" w:rsidRDefault="005F5A35" w:rsidP="005F5A35">
      <w:pPr>
        <w:spacing w:after="0" w:line="240" w:lineRule="auto"/>
        <w:ind w:firstLine="709"/>
        <w:contextualSpacing/>
        <w:jc w:val="both"/>
        <w:rPr>
          <w:rFonts w:ascii="Times New Roman" w:eastAsia="Times New Roman" w:hAnsi="Times New Roman"/>
          <w:sz w:val="28"/>
          <w:szCs w:val="28"/>
          <w:lang w:eastAsia="ru-RU"/>
        </w:rPr>
      </w:pPr>
      <w:r w:rsidRPr="005F5A35">
        <w:rPr>
          <w:rFonts w:ascii="Times New Roman" w:eastAsia="Times New Roman" w:hAnsi="Times New Roman"/>
          <w:sz w:val="28"/>
          <w:szCs w:val="28"/>
          <w:lang w:eastAsia="ru-RU"/>
        </w:rPr>
        <w:t>- обеспечить проведение и финансирование историко-культурной экспертизы</w:t>
      </w:r>
      <w:r>
        <w:rPr>
          <w:rFonts w:ascii="Times New Roman" w:eastAsia="Times New Roman" w:hAnsi="Times New Roman"/>
          <w:sz w:val="28"/>
          <w:szCs w:val="28"/>
          <w:lang w:eastAsia="ru-RU"/>
        </w:rPr>
        <w:t xml:space="preserve"> </w:t>
      </w:r>
      <w:r w:rsidRPr="005F5A35">
        <w:rPr>
          <w:rFonts w:ascii="Times New Roman" w:eastAsia="Times New Roman" w:hAnsi="Times New Roman"/>
          <w:sz w:val="28"/>
          <w:szCs w:val="28"/>
          <w:lang w:eastAsia="ru-RU"/>
        </w:rPr>
        <w:t>земельного участка, подлежащего воздействию земляных, строительных,</w:t>
      </w:r>
      <w:r>
        <w:rPr>
          <w:rFonts w:ascii="Times New Roman" w:eastAsia="Times New Roman" w:hAnsi="Times New Roman"/>
          <w:sz w:val="28"/>
          <w:szCs w:val="28"/>
          <w:lang w:eastAsia="ru-RU"/>
        </w:rPr>
        <w:t xml:space="preserve"> </w:t>
      </w:r>
      <w:r w:rsidRPr="005F5A35">
        <w:rPr>
          <w:rFonts w:ascii="Times New Roman" w:eastAsia="Times New Roman" w:hAnsi="Times New Roman"/>
          <w:sz w:val="28"/>
          <w:szCs w:val="28"/>
          <w:lang w:eastAsia="ru-RU"/>
        </w:rPr>
        <w:t>хозяйственных и иных работ, путём археологической разведки, в порядке,</w:t>
      </w:r>
      <w:r>
        <w:rPr>
          <w:rFonts w:ascii="Times New Roman" w:eastAsia="Times New Roman" w:hAnsi="Times New Roman"/>
          <w:sz w:val="28"/>
          <w:szCs w:val="28"/>
          <w:lang w:eastAsia="ru-RU"/>
        </w:rPr>
        <w:t xml:space="preserve"> </w:t>
      </w:r>
      <w:r w:rsidRPr="005F5A35">
        <w:rPr>
          <w:rFonts w:ascii="Times New Roman" w:eastAsia="Times New Roman" w:hAnsi="Times New Roman"/>
          <w:sz w:val="28"/>
          <w:szCs w:val="28"/>
          <w:lang w:eastAsia="ru-RU"/>
        </w:rPr>
        <w:t>установленном ст. 45. l Федерального закона №73-ФЗ;</w:t>
      </w:r>
    </w:p>
    <w:p w14:paraId="3949FC57" w14:textId="77777777" w:rsidR="005F5A35" w:rsidRPr="005F5A35" w:rsidRDefault="005F5A35" w:rsidP="001C7794">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5F5A35">
        <w:rPr>
          <w:rFonts w:ascii="Times New Roman" w:eastAsia="Times New Roman" w:hAnsi="Times New Roman"/>
          <w:sz w:val="28"/>
          <w:szCs w:val="28"/>
          <w:lang w:eastAsia="ru-RU"/>
        </w:rPr>
        <w:lastRenderedPageBreak/>
        <w:t>представить в государственный орган охраны объектов культурного наследия документацию, подготовленную на основе археологических полевых работ, содержащую результаты исследований, в соответствии с которыми определяется наличие или отсутствие объектов</w:t>
      </w:r>
      <w:r w:rsidR="001504AC" w:rsidRPr="005F5A35">
        <w:rPr>
          <w:rFonts w:ascii="Times New Roman" w:eastAsia="Times New Roman" w:hAnsi="Times New Roman"/>
          <w:sz w:val="28"/>
          <w:szCs w:val="28"/>
          <w:lang w:eastAsia="ru-RU"/>
        </w:rPr>
        <w:t>,</w:t>
      </w:r>
      <w:r w:rsidRPr="005F5A35">
        <w:rPr>
          <w:rFonts w:ascii="Times New Roman" w:eastAsia="Times New Roman" w:hAnsi="Times New Roman"/>
          <w:sz w:val="28"/>
          <w:szCs w:val="28"/>
          <w:lang w:eastAsia="ru-RU"/>
        </w:rPr>
        <w:t xml:space="preserve"> обладающих признаками объекта культурного наследия на земельном участке, подлежащем воздействию земляных, строительных, хозяйственных и иных работ, а также заключение государственной историко- культурной экспертизы указанной документации (либо земельного участка) (в виде акта).</w:t>
      </w:r>
      <w:r>
        <w:rPr>
          <w:rFonts w:ascii="Times New Roman" w:eastAsia="Times New Roman" w:hAnsi="Times New Roman"/>
          <w:sz w:val="28"/>
          <w:szCs w:val="28"/>
          <w:lang w:eastAsia="ru-RU"/>
        </w:rPr>
        <w:t xml:space="preserve"> </w:t>
      </w:r>
      <w:r w:rsidRPr="005F5A35">
        <w:rPr>
          <w:rFonts w:ascii="Times New Roman" w:eastAsia="Times New Roman" w:hAnsi="Times New Roman"/>
          <w:sz w:val="28"/>
          <w:szCs w:val="28"/>
          <w:lang w:eastAsia="ru-RU"/>
        </w:rPr>
        <w:t>В случае обнаружения в границе земельного участка, подлежащего воздействию земляных, строительных, хозяйственных и иных работ объектов, обладающих признаками объекта археологического наследия, и после принятия государственным органом охраны объектов культурного наследия решения о включении данного объекта в перечень выявленных объектов культурного наследия:</w:t>
      </w:r>
    </w:p>
    <w:p w14:paraId="66625957" w14:textId="77777777" w:rsidR="005F5A35" w:rsidRPr="005F5A35" w:rsidRDefault="005F5A35" w:rsidP="005F5A35">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5F5A35">
        <w:rPr>
          <w:rFonts w:ascii="Times New Roman" w:eastAsia="Times New Roman" w:hAnsi="Times New Roman"/>
          <w:sz w:val="28"/>
          <w:szCs w:val="28"/>
          <w:lang w:eastAsia="ru-RU"/>
        </w:rPr>
        <w:t>разработать в составе проектной документации раздел об обеспечении</w:t>
      </w:r>
      <w:r>
        <w:rPr>
          <w:rFonts w:ascii="Times New Roman" w:eastAsia="Times New Roman" w:hAnsi="Times New Roman"/>
          <w:sz w:val="28"/>
          <w:szCs w:val="28"/>
          <w:lang w:eastAsia="ru-RU"/>
        </w:rPr>
        <w:t xml:space="preserve"> </w:t>
      </w:r>
      <w:r w:rsidRPr="005F5A35">
        <w:rPr>
          <w:rFonts w:ascii="Times New Roman" w:eastAsia="Times New Roman" w:hAnsi="Times New Roman"/>
          <w:sz w:val="28"/>
          <w:szCs w:val="28"/>
          <w:lang w:eastAsia="ru-RU"/>
        </w:rPr>
        <w:t>сохранности выявленного объекта культурного наследия или о проведении</w:t>
      </w:r>
      <w:r>
        <w:rPr>
          <w:rFonts w:ascii="Times New Roman" w:eastAsia="Times New Roman" w:hAnsi="Times New Roman"/>
          <w:sz w:val="28"/>
          <w:szCs w:val="28"/>
          <w:lang w:eastAsia="ru-RU"/>
        </w:rPr>
        <w:t xml:space="preserve"> </w:t>
      </w:r>
      <w:r w:rsidRPr="005F5A35">
        <w:rPr>
          <w:rFonts w:ascii="Times New Roman" w:eastAsia="Times New Roman" w:hAnsi="Times New Roman"/>
          <w:sz w:val="28"/>
          <w:szCs w:val="28"/>
          <w:lang w:eastAsia="ru-RU"/>
        </w:rPr>
        <w:t>спасательных археологических полевых работ или проект обеспечения сохранности</w:t>
      </w:r>
      <w:r>
        <w:rPr>
          <w:rFonts w:ascii="Times New Roman" w:eastAsia="Times New Roman" w:hAnsi="Times New Roman"/>
          <w:sz w:val="28"/>
          <w:szCs w:val="28"/>
          <w:lang w:eastAsia="ru-RU"/>
        </w:rPr>
        <w:t xml:space="preserve"> </w:t>
      </w:r>
      <w:r w:rsidRPr="005F5A35">
        <w:rPr>
          <w:rFonts w:ascii="Times New Roman" w:eastAsia="Times New Roman" w:hAnsi="Times New Roman"/>
          <w:sz w:val="28"/>
          <w:szCs w:val="28"/>
          <w:lang w:eastAsia="ru-RU"/>
        </w:rPr>
        <w:t>выявленного объекта культурного наследия либо план проведения спасательных</w:t>
      </w:r>
      <w:r>
        <w:rPr>
          <w:rFonts w:ascii="Times New Roman" w:eastAsia="Times New Roman" w:hAnsi="Times New Roman"/>
          <w:sz w:val="28"/>
          <w:szCs w:val="28"/>
          <w:lang w:eastAsia="ru-RU"/>
        </w:rPr>
        <w:t xml:space="preserve"> </w:t>
      </w:r>
      <w:r w:rsidRPr="005F5A35">
        <w:rPr>
          <w:rFonts w:ascii="Times New Roman" w:eastAsia="Times New Roman" w:hAnsi="Times New Roman"/>
          <w:sz w:val="28"/>
          <w:szCs w:val="28"/>
          <w:lang w:eastAsia="ru-RU"/>
        </w:rPr>
        <w:t>археологических полевых работ, включающих оценку воздействия проводимых</w:t>
      </w:r>
      <w:r>
        <w:rPr>
          <w:rFonts w:ascii="Times New Roman" w:eastAsia="Times New Roman" w:hAnsi="Times New Roman"/>
          <w:sz w:val="28"/>
          <w:szCs w:val="28"/>
          <w:lang w:eastAsia="ru-RU"/>
        </w:rPr>
        <w:t xml:space="preserve"> </w:t>
      </w:r>
      <w:r w:rsidRPr="005F5A35">
        <w:rPr>
          <w:rFonts w:ascii="Times New Roman" w:eastAsia="Times New Roman" w:hAnsi="Times New Roman"/>
          <w:sz w:val="28"/>
          <w:szCs w:val="28"/>
          <w:lang w:eastAsia="ru-RU"/>
        </w:rPr>
        <w:t xml:space="preserve">работ на указанный объект культурного наследия (далее </w:t>
      </w:r>
      <w:r>
        <w:rPr>
          <w:rFonts w:ascii="Times New Roman" w:eastAsia="Times New Roman" w:hAnsi="Times New Roman"/>
          <w:sz w:val="28"/>
          <w:szCs w:val="28"/>
          <w:lang w:eastAsia="ru-RU"/>
        </w:rPr>
        <w:t>–</w:t>
      </w:r>
      <w:r w:rsidRPr="005F5A35">
        <w:rPr>
          <w:rFonts w:ascii="Times New Roman" w:eastAsia="Times New Roman" w:hAnsi="Times New Roman"/>
          <w:sz w:val="28"/>
          <w:szCs w:val="28"/>
          <w:lang w:eastAsia="ru-RU"/>
        </w:rPr>
        <w:t xml:space="preserve"> документация</w:t>
      </w:r>
      <w:r>
        <w:rPr>
          <w:rFonts w:ascii="Times New Roman" w:eastAsia="Times New Roman" w:hAnsi="Times New Roman"/>
          <w:sz w:val="28"/>
          <w:szCs w:val="28"/>
          <w:lang w:eastAsia="ru-RU"/>
        </w:rPr>
        <w:t xml:space="preserve"> </w:t>
      </w:r>
      <w:r w:rsidRPr="005F5A35">
        <w:rPr>
          <w:rFonts w:ascii="Times New Roman" w:eastAsia="Times New Roman" w:hAnsi="Times New Roman"/>
          <w:sz w:val="28"/>
          <w:szCs w:val="28"/>
          <w:lang w:eastAsia="ru-RU"/>
        </w:rPr>
        <w:t>или раздел</w:t>
      </w:r>
      <w:r>
        <w:rPr>
          <w:rFonts w:ascii="Times New Roman" w:eastAsia="Times New Roman" w:hAnsi="Times New Roman"/>
          <w:sz w:val="28"/>
          <w:szCs w:val="28"/>
          <w:lang w:eastAsia="ru-RU"/>
        </w:rPr>
        <w:t xml:space="preserve"> </w:t>
      </w:r>
      <w:r w:rsidRPr="005F5A35">
        <w:rPr>
          <w:rFonts w:ascii="Times New Roman" w:eastAsia="Times New Roman" w:hAnsi="Times New Roman"/>
          <w:sz w:val="28"/>
          <w:szCs w:val="28"/>
          <w:lang w:eastAsia="ru-RU"/>
        </w:rPr>
        <w:t>документации, обосновывающей меры по обеспечению сохранности выявленного</w:t>
      </w:r>
      <w:r>
        <w:rPr>
          <w:rFonts w:ascii="Times New Roman" w:eastAsia="Times New Roman" w:hAnsi="Times New Roman"/>
          <w:sz w:val="28"/>
          <w:szCs w:val="28"/>
          <w:lang w:eastAsia="ru-RU"/>
        </w:rPr>
        <w:t xml:space="preserve"> </w:t>
      </w:r>
      <w:r w:rsidRPr="005F5A35">
        <w:rPr>
          <w:rFonts w:ascii="Times New Roman" w:eastAsia="Times New Roman" w:hAnsi="Times New Roman"/>
          <w:sz w:val="28"/>
          <w:szCs w:val="28"/>
          <w:lang w:eastAsia="ru-RU"/>
        </w:rPr>
        <w:t>объекта культурного (археологического) наследия);</w:t>
      </w:r>
    </w:p>
    <w:p w14:paraId="660A403C" w14:textId="77777777" w:rsidR="005F5A35" w:rsidRPr="005F5A35" w:rsidRDefault="005F5A35" w:rsidP="005F5A35">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5F5A35">
        <w:rPr>
          <w:rFonts w:ascii="Times New Roman" w:eastAsia="Times New Roman" w:hAnsi="Times New Roman"/>
          <w:sz w:val="28"/>
          <w:szCs w:val="28"/>
          <w:lang w:eastAsia="ru-RU"/>
        </w:rPr>
        <w:t>получить по документации или разделу документации, обосновывающей</w:t>
      </w:r>
      <w:r>
        <w:rPr>
          <w:rFonts w:ascii="Times New Roman" w:eastAsia="Times New Roman" w:hAnsi="Times New Roman"/>
          <w:sz w:val="28"/>
          <w:szCs w:val="28"/>
          <w:lang w:eastAsia="ru-RU"/>
        </w:rPr>
        <w:t xml:space="preserve"> </w:t>
      </w:r>
      <w:r w:rsidRPr="005F5A35">
        <w:rPr>
          <w:rFonts w:ascii="Times New Roman" w:eastAsia="Times New Roman" w:hAnsi="Times New Roman"/>
          <w:sz w:val="28"/>
          <w:szCs w:val="28"/>
          <w:lang w:eastAsia="ru-RU"/>
        </w:rPr>
        <w:t>меры по обеспечению сохранности выявленного объекта культурного наследия</w:t>
      </w:r>
      <w:r>
        <w:rPr>
          <w:rFonts w:ascii="Times New Roman" w:eastAsia="Times New Roman" w:hAnsi="Times New Roman"/>
          <w:sz w:val="28"/>
          <w:szCs w:val="28"/>
          <w:lang w:eastAsia="ru-RU"/>
        </w:rPr>
        <w:t xml:space="preserve"> </w:t>
      </w:r>
      <w:r w:rsidRPr="005F5A35">
        <w:rPr>
          <w:rFonts w:ascii="Times New Roman" w:eastAsia="Times New Roman" w:hAnsi="Times New Roman"/>
          <w:sz w:val="28"/>
          <w:szCs w:val="28"/>
          <w:lang w:eastAsia="ru-RU"/>
        </w:rPr>
        <w:t>заключение государственной историко-культурной экспертизы и представить его</w:t>
      </w:r>
      <w:r>
        <w:rPr>
          <w:rFonts w:ascii="Times New Roman" w:eastAsia="Times New Roman" w:hAnsi="Times New Roman"/>
          <w:sz w:val="28"/>
          <w:szCs w:val="28"/>
          <w:lang w:eastAsia="ru-RU"/>
        </w:rPr>
        <w:t xml:space="preserve"> </w:t>
      </w:r>
      <w:r w:rsidRPr="005F5A35">
        <w:rPr>
          <w:rFonts w:ascii="Times New Roman" w:eastAsia="Times New Roman" w:hAnsi="Times New Roman"/>
          <w:sz w:val="28"/>
          <w:szCs w:val="28"/>
          <w:lang w:eastAsia="ru-RU"/>
        </w:rPr>
        <w:t>совместно с указанной документацией в государственный орган охраны объектов</w:t>
      </w:r>
      <w:r>
        <w:rPr>
          <w:rFonts w:ascii="Times New Roman" w:eastAsia="Times New Roman" w:hAnsi="Times New Roman"/>
          <w:sz w:val="28"/>
          <w:szCs w:val="28"/>
          <w:lang w:eastAsia="ru-RU"/>
        </w:rPr>
        <w:t xml:space="preserve"> </w:t>
      </w:r>
      <w:r w:rsidRPr="005F5A35">
        <w:rPr>
          <w:rFonts w:ascii="Times New Roman" w:eastAsia="Times New Roman" w:hAnsi="Times New Roman"/>
          <w:sz w:val="28"/>
          <w:szCs w:val="28"/>
          <w:lang w:eastAsia="ru-RU"/>
        </w:rPr>
        <w:t>культурного наследия на согласование;</w:t>
      </w:r>
    </w:p>
    <w:p w14:paraId="324F31A3" w14:textId="77777777" w:rsidR="001B07EB" w:rsidRDefault="005F5A35" w:rsidP="005F5A35">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5F5A35">
        <w:rPr>
          <w:rFonts w:ascii="Times New Roman" w:eastAsia="Times New Roman" w:hAnsi="Times New Roman"/>
          <w:sz w:val="28"/>
          <w:szCs w:val="28"/>
          <w:lang w:eastAsia="ru-RU"/>
        </w:rPr>
        <w:t>обеспечить реализацию согласованной государственным органом охраны</w:t>
      </w:r>
      <w:r>
        <w:rPr>
          <w:rFonts w:ascii="Times New Roman" w:eastAsia="Times New Roman" w:hAnsi="Times New Roman"/>
          <w:sz w:val="28"/>
          <w:szCs w:val="28"/>
          <w:lang w:eastAsia="ru-RU"/>
        </w:rPr>
        <w:t xml:space="preserve"> </w:t>
      </w:r>
      <w:r w:rsidRPr="005F5A35">
        <w:rPr>
          <w:rFonts w:ascii="Times New Roman" w:eastAsia="Times New Roman" w:hAnsi="Times New Roman"/>
          <w:sz w:val="28"/>
          <w:szCs w:val="28"/>
          <w:lang w:eastAsia="ru-RU"/>
        </w:rPr>
        <w:t>объектов культурного наследия документации, обосновывающей меры по</w:t>
      </w:r>
      <w:r>
        <w:rPr>
          <w:rFonts w:ascii="Times New Roman" w:eastAsia="Times New Roman" w:hAnsi="Times New Roman"/>
          <w:sz w:val="28"/>
          <w:szCs w:val="28"/>
          <w:lang w:eastAsia="ru-RU"/>
        </w:rPr>
        <w:t xml:space="preserve"> </w:t>
      </w:r>
      <w:r w:rsidRPr="005F5A35">
        <w:rPr>
          <w:rFonts w:ascii="Times New Roman" w:eastAsia="Times New Roman" w:hAnsi="Times New Roman"/>
          <w:sz w:val="28"/>
          <w:szCs w:val="28"/>
          <w:lang w:eastAsia="ru-RU"/>
        </w:rPr>
        <w:t>обеспечению сохранности выявленного объекта культурного (археологического)</w:t>
      </w:r>
      <w:r>
        <w:rPr>
          <w:rFonts w:ascii="Times New Roman" w:eastAsia="Times New Roman" w:hAnsi="Times New Roman"/>
          <w:sz w:val="28"/>
          <w:szCs w:val="28"/>
          <w:lang w:eastAsia="ru-RU"/>
        </w:rPr>
        <w:t xml:space="preserve"> </w:t>
      </w:r>
      <w:r w:rsidRPr="005F5A35">
        <w:rPr>
          <w:rFonts w:ascii="Times New Roman" w:eastAsia="Times New Roman" w:hAnsi="Times New Roman"/>
          <w:sz w:val="28"/>
          <w:szCs w:val="28"/>
          <w:lang w:eastAsia="ru-RU"/>
        </w:rPr>
        <w:t>наследия.</w:t>
      </w:r>
    </w:p>
    <w:p w14:paraId="23300D03" w14:textId="60746C12" w:rsidR="008027DB" w:rsidRDefault="00DE3F74" w:rsidP="0057211E">
      <w:pPr>
        <w:spacing w:after="0" w:line="240" w:lineRule="auto"/>
        <w:ind w:firstLine="709"/>
        <w:contextualSpacing/>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По данным официального портала Забайкальского края (источник – </w:t>
      </w:r>
      <w:r w:rsidR="0041263C" w:rsidRPr="0041263C">
        <w:rPr>
          <w:rFonts w:ascii="Times New Roman" w:eastAsia="Times New Roman" w:hAnsi="Times New Roman"/>
          <w:sz w:val="28"/>
          <w:szCs w:val="28"/>
          <w:lang w:eastAsia="ru-RU"/>
        </w:rPr>
        <w:t>Государственн</w:t>
      </w:r>
      <w:r w:rsidR="0041263C">
        <w:rPr>
          <w:rFonts w:ascii="Times New Roman" w:eastAsia="Times New Roman" w:hAnsi="Times New Roman"/>
          <w:sz w:val="28"/>
          <w:szCs w:val="28"/>
          <w:lang w:eastAsia="ru-RU"/>
        </w:rPr>
        <w:t>ая</w:t>
      </w:r>
      <w:r w:rsidR="0041263C" w:rsidRPr="0041263C">
        <w:rPr>
          <w:rFonts w:ascii="Times New Roman" w:eastAsia="Times New Roman" w:hAnsi="Times New Roman"/>
          <w:sz w:val="28"/>
          <w:szCs w:val="28"/>
          <w:lang w:eastAsia="ru-RU"/>
        </w:rPr>
        <w:t xml:space="preserve"> служба по охране объектов культурного наследия Забайкальского края</w:t>
      </w:r>
      <w:r>
        <w:rPr>
          <w:rStyle w:val="af8"/>
          <w:rFonts w:ascii="Times New Roman" w:eastAsia="Times New Roman" w:hAnsi="Times New Roman"/>
          <w:sz w:val="28"/>
          <w:szCs w:val="28"/>
          <w:lang w:eastAsia="ru-RU"/>
        </w:rPr>
        <w:footnoteReference w:id="1"/>
      </w:r>
      <w:r>
        <w:rPr>
          <w:rFonts w:ascii="Times New Roman" w:eastAsia="Times New Roman" w:hAnsi="Times New Roman"/>
          <w:sz w:val="28"/>
          <w:szCs w:val="28"/>
          <w:lang w:eastAsia="ru-RU"/>
        </w:rPr>
        <w:t>)</w:t>
      </w:r>
      <w:r w:rsidR="008027DB" w:rsidRPr="008027DB">
        <w:rPr>
          <w:rFonts w:ascii="Times New Roman" w:eastAsia="Times New Roman" w:hAnsi="Times New Roman"/>
          <w:sz w:val="28"/>
          <w:szCs w:val="28"/>
          <w:lang w:eastAsia="ru-RU"/>
        </w:rPr>
        <w:t xml:space="preserve">, на </w:t>
      </w:r>
      <w:r w:rsidR="00837AA0" w:rsidRPr="00837AA0">
        <w:rPr>
          <w:rFonts w:ascii="Times New Roman" w:eastAsia="Times New Roman" w:hAnsi="Times New Roman"/>
          <w:sz w:val="28"/>
          <w:szCs w:val="28"/>
          <w:lang w:eastAsia="ru-RU"/>
        </w:rPr>
        <w:t>территории городского поселения «</w:t>
      </w:r>
      <w:proofErr w:type="spellStart"/>
      <w:r w:rsidR="00837AA0" w:rsidRPr="00837AA0">
        <w:rPr>
          <w:rFonts w:ascii="Times New Roman" w:eastAsia="Times New Roman" w:hAnsi="Times New Roman"/>
          <w:sz w:val="28"/>
          <w:szCs w:val="28"/>
          <w:lang w:eastAsia="ru-RU"/>
        </w:rPr>
        <w:t>Хилокское</w:t>
      </w:r>
      <w:proofErr w:type="spellEnd"/>
      <w:r w:rsidR="00837AA0" w:rsidRPr="00837AA0">
        <w:rPr>
          <w:rFonts w:ascii="Times New Roman" w:eastAsia="Times New Roman" w:hAnsi="Times New Roman"/>
          <w:sz w:val="28"/>
          <w:szCs w:val="28"/>
          <w:lang w:eastAsia="ru-RU"/>
        </w:rPr>
        <w:t>» расположены объекты культурного наследия (памятники истории и культуры) народов Российской Федерации, включённые в Единый государственный реестр объектов культурного наследия народов Российской Федерации, выявленные объекты.</w:t>
      </w:r>
    </w:p>
    <w:p w14:paraId="2E59F122" w14:textId="0ADF68E6" w:rsidR="00837AA0" w:rsidRPr="00837AA0" w:rsidRDefault="00837AA0" w:rsidP="00837AA0">
      <w:pPr>
        <w:tabs>
          <w:tab w:val="left" w:pos="1418"/>
        </w:tabs>
        <w:spacing w:after="0" w:line="360" w:lineRule="auto"/>
        <w:ind w:firstLine="709"/>
        <w:jc w:val="right"/>
        <w:rPr>
          <w:rFonts w:ascii="Times New Roman" w:eastAsia="Times New Roman" w:hAnsi="Times New Roman"/>
          <w:sz w:val="28"/>
          <w:szCs w:val="28"/>
          <w:lang w:eastAsia="ru-RU"/>
        </w:rPr>
      </w:pPr>
      <w:r w:rsidRPr="00837AA0">
        <w:rPr>
          <w:rFonts w:ascii="Times New Roman" w:eastAsia="Times New Roman" w:hAnsi="Times New Roman"/>
          <w:sz w:val="28"/>
          <w:szCs w:val="28"/>
          <w:lang w:eastAsia="ru-RU"/>
        </w:rPr>
        <w:t xml:space="preserve">Таблица </w:t>
      </w:r>
      <w:r w:rsidRPr="00837AA0">
        <w:rPr>
          <w:rFonts w:ascii="Times New Roman" w:eastAsia="Times New Roman" w:hAnsi="Times New Roman"/>
          <w:sz w:val="28"/>
          <w:szCs w:val="28"/>
          <w:lang w:eastAsia="ru-RU"/>
        </w:rPr>
        <w:fldChar w:fldCharType="begin"/>
      </w:r>
      <w:r w:rsidRPr="00837AA0">
        <w:rPr>
          <w:rFonts w:ascii="Times New Roman" w:eastAsia="Times New Roman" w:hAnsi="Times New Roman"/>
          <w:sz w:val="28"/>
          <w:szCs w:val="28"/>
          <w:lang w:eastAsia="ru-RU"/>
        </w:rPr>
        <w:instrText xml:space="preserve"> SEQ Таблица \* ARABIC </w:instrText>
      </w:r>
      <w:r w:rsidRPr="00837AA0">
        <w:rPr>
          <w:rFonts w:ascii="Times New Roman" w:eastAsia="Times New Roman" w:hAnsi="Times New Roman"/>
          <w:sz w:val="28"/>
          <w:szCs w:val="28"/>
          <w:lang w:eastAsia="ru-RU"/>
        </w:rPr>
        <w:fldChar w:fldCharType="separate"/>
      </w:r>
      <w:r w:rsidR="00BA68A1">
        <w:rPr>
          <w:rFonts w:ascii="Times New Roman" w:eastAsia="Times New Roman" w:hAnsi="Times New Roman"/>
          <w:noProof/>
          <w:sz w:val="28"/>
          <w:szCs w:val="28"/>
          <w:lang w:eastAsia="ru-RU"/>
        </w:rPr>
        <w:t>1</w:t>
      </w:r>
      <w:r w:rsidRPr="00837AA0">
        <w:rPr>
          <w:rFonts w:ascii="Times New Roman" w:eastAsia="Times New Roman" w:hAnsi="Times New Roman"/>
          <w:sz w:val="28"/>
          <w:szCs w:val="28"/>
          <w:lang w:eastAsia="ru-RU"/>
        </w:rPr>
        <w:fldChar w:fldCharType="end"/>
      </w:r>
    </w:p>
    <w:p w14:paraId="4B84681D" w14:textId="77777777" w:rsidR="00837AA0" w:rsidRPr="00837AA0" w:rsidRDefault="00837AA0" w:rsidP="00837AA0">
      <w:pPr>
        <w:spacing w:after="240" w:line="240" w:lineRule="auto"/>
        <w:jc w:val="center"/>
        <w:rPr>
          <w:rFonts w:ascii="Times New Roman" w:eastAsia="Times New Roman" w:hAnsi="Times New Roman"/>
          <w:sz w:val="28"/>
          <w:szCs w:val="28"/>
        </w:rPr>
      </w:pPr>
      <w:r w:rsidRPr="00837AA0">
        <w:rPr>
          <w:rFonts w:ascii="Times New Roman" w:eastAsia="Times New Roman" w:hAnsi="Times New Roman"/>
          <w:sz w:val="28"/>
          <w:szCs w:val="28"/>
        </w:rPr>
        <w:lastRenderedPageBreak/>
        <w:t>Перечень объектов культурного наследия, расположенных в городском поселении «</w:t>
      </w:r>
      <w:proofErr w:type="spellStart"/>
      <w:r w:rsidRPr="00837AA0">
        <w:rPr>
          <w:rFonts w:ascii="Times New Roman" w:eastAsia="Times New Roman" w:hAnsi="Times New Roman"/>
          <w:sz w:val="28"/>
          <w:szCs w:val="28"/>
        </w:rPr>
        <w:t>Хиокское</w:t>
      </w:r>
      <w:proofErr w:type="spellEnd"/>
      <w:r w:rsidRPr="00837AA0">
        <w:rPr>
          <w:rFonts w:ascii="Times New Roman" w:eastAsia="Times New Roman" w:hAnsi="Times New Roman"/>
          <w:sz w:val="28"/>
          <w:szCs w:val="28"/>
        </w:rPr>
        <w:t>»</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70" w:type="dxa"/>
          <w:right w:w="70" w:type="dxa"/>
        </w:tblCellMar>
        <w:tblLook w:val="00A0" w:firstRow="1" w:lastRow="0" w:firstColumn="1" w:lastColumn="0" w:noHBand="0" w:noVBand="0"/>
      </w:tblPr>
      <w:tblGrid>
        <w:gridCol w:w="378"/>
        <w:gridCol w:w="2008"/>
        <w:gridCol w:w="3881"/>
        <w:gridCol w:w="2156"/>
        <w:gridCol w:w="1922"/>
      </w:tblGrid>
      <w:tr w:rsidR="00837AA0" w:rsidRPr="00837AA0" w14:paraId="7FF918FF" w14:textId="77777777" w:rsidTr="00837AA0">
        <w:trPr>
          <w:trHeight w:val="57"/>
          <w:tblHeader/>
        </w:trPr>
        <w:tc>
          <w:tcPr>
            <w:tcW w:w="183" w:type="pct"/>
            <w:tcBorders>
              <w:top w:val="single" w:sz="6" w:space="0" w:color="000000"/>
              <w:left w:val="single" w:sz="6" w:space="0" w:color="000000"/>
              <w:bottom w:val="single" w:sz="6" w:space="0" w:color="000000"/>
              <w:right w:val="single" w:sz="6" w:space="0" w:color="000000"/>
            </w:tcBorders>
            <w:vAlign w:val="center"/>
            <w:hideMark/>
          </w:tcPr>
          <w:p w14:paraId="319AF44E" w14:textId="77777777" w:rsidR="00837AA0" w:rsidRPr="00837AA0" w:rsidRDefault="00837AA0" w:rsidP="00837AA0">
            <w:pPr>
              <w:spacing w:after="0" w:line="240" w:lineRule="auto"/>
              <w:jc w:val="center"/>
              <w:rPr>
                <w:rFonts w:ascii="Times New Roman" w:eastAsia="Times New Roman" w:hAnsi="Times New Roman"/>
                <w:bCs/>
                <w:sz w:val="24"/>
                <w:szCs w:val="24"/>
                <w:lang w:eastAsia="ru-RU"/>
              </w:rPr>
            </w:pPr>
            <w:r w:rsidRPr="00837AA0">
              <w:rPr>
                <w:rFonts w:ascii="Times New Roman" w:eastAsia="Times New Roman" w:hAnsi="Times New Roman"/>
                <w:bCs/>
                <w:sz w:val="24"/>
                <w:szCs w:val="24"/>
                <w:lang w:eastAsia="ru-RU"/>
              </w:rPr>
              <w:t>№</w:t>
            </w:r>
          </w:p>
        </w:tc>
        <w:tc>
          <w:tcPr>
            <w:tcW w:w="971" w:type="pct"/>
            <w:tcBorders>
              <w:top w:val="single" w:sz="6" w:space="0" w:color="000000"/>
              <w:left w:val="single" w:sz="6" w:space="0" w:color="000000"/>
              <w:bottom w:val="single" w:sz="6" w:space="0" w:color="000000"/>
              <w:right w:val="single" w:sz="6" w:space="0" w:color="000000"/>
            </w:tcBorders>
            <w:vAlign w:val="center"/>
            <w:hideMark/>
          </w:tcPr>
          <w:p w14:paraId="209B3106" w14:textId="77777777" w:rsidR="00837AA0" w:rsidRPr="00837AA0" w:rsidRDefault="00837AA0" w:rsidP="00837AA0">
            <w:pPr>
              <w:spacing w:after="0" w:line="240" w:lineRule="auto"/>
              <w:jc w:val="center"/>
              <w:rPr>
                <w:rFonts w:ascii="Times New Roman" w:eastAsia="Times New Roman" w:hAnsi="Times New Roman"/>
                <w:bCs/>
                <w:sz w:val="24"/>
                <w:szCs w:val="24"/>
                <w:lang w:eastAsia="ru-RU"/>
              </w:rPr>
            </w:pPr>
            <w:r w:rsidRPr="00837AA0">
              <w:rPr>
                <w:rFonts w:ascii="Times New Roman" w:eastAsia="Times New Roman" w:hAnsi="Times New Roman"/>
                <w:bCs/>
                <w:sz w:val="24"/>
                <w:szCs w:val="24"/>
                <w:lang w:eastAsia="ru-RU"/>
              </w:rPr>
              <w:t>Наименование объекта</w:t>
            </w:r>
          </w:p>
        </w:tc>
        <w:tc>
          <w:tcPr>
            <w:tcW w:w="1876" w:type="pct"/>
            <w:tcBorders>
              <w:top w:val="single" w:sz="6" w:space="0" w:color="000000"/>
              <w:left w:val="single" w:sz="6" w:space="0" w:color="000000"/>
              <w:bottom w:val="single" w:sz="6" w:space="0" w:color="000000"/>
              <w:right w:val="single" w:sz="6" w:space="0" w:color="000000"/>
            </w:tcBorders>
            <w:vAlign w:val="center"/>
            <w:hideMark/>
          </w:tcPr>
          <w:p w14:paraId="7CB4811A" w14:textId="77777777" w:rsidR="00837AA0" w:rsidRPr="00837AA0" w:rsidRDefault="00837AA0" w:rsidP="00837AA0">
            <w:pPr>
              <w:spacing w:after="0" w:line="240" w:lineRule="auto"/>
              <w:rPr>
                <w:rFonts w:ascii="Times New Roman" w:eastAsia="Times New Roman" w:hAnsi="Times New Roman"/>
                <w:bCs/>
                <w:sz w:val="24"/>
                <w:szCs w:val="24"/>
                <w:lang w:eastAsia="ru-RU"/>
              </w:rPr>
            </w:pPr>
            <w:r w:rsidRPr="00837AA0">
              <w:rPr>
                <w:rFonts w:ascii="Times New Roman" w:eastAsia="Times New Roman" w:hAnsi="Times New Roman"/>
                <w:bCs/>
                <w:sz w:val="24"/>
                <w:szCs w:val="24"/>
                <w:lang w:eastAsia="ru-RU"/>
              </w:rPr>
              <w:t>Местонахождение объекта культурного наследия при принятии на государственную охрану</w:t>
            </w:r>
          </w:p>
          <w:p w14:paraId="33C9BF0D" w14:textId="77777777" w:rsidR="00837AA0" w:rsidRPr="00837AA0" w:rsidRDefault="00837AA0" w:rsidP="00837AA0">
            <w:pPr>
              <w:spacing w:after="0" w:line="240" w:lineRule="auto"/>
              <w:rPr>
                <w:rFonts w:ascii="Times New Roman" w:eastAsia="Times New Roman" w:hAnsi="Times New Roman"/>
                <w:bCs/>
                <w:sz w:val="24"/>
                <w:szCs w:val="24"/>
                <w:lang w:eastAsia="ru-RU"/>
              </w:rPr>
            </w:pPr>
            <w:r w:rsidRPr="00837AA0">
              <w:rPr>
                <w:rFonts w:ascii="Times New Roman" w:eastAsia="Times New Roman" w:hAnsi="Times New Roman"/>
                <w:bCs/>
                <w:sz w:val="24"/>
                <w:szCs w:val="24"/>
                <w:lang w:eastAsia="ru-RU"/>
              </w:rPr>
              <w:t>(фактическое)</w:t>
            </w:r>
          </w:p>
        </w:tc>
        <w:tc>
          <w:tcPr>
            <w:tcW w:w="1042" w:type="pct"/>
            <w:tcBorders>
              <w:top w:val="single" w:sz="6" w:space="0" w:color="000000"/>
              <w:left w:val="single" w:sz="6" w:space="0" w:color="000000"/>
              <w:bottom w:val="single" w:sz="6" w:space="0" w:color="000000"/>
              <w:right w:val="single" w:sz="6" w:space="0" w:color="000000"/>
            </w:tcBorders>
            <w:vAlign w:val="center"/>
            <w:hideMark/>
          </w:tcPr>
          <w:p w14:paraId="5DB33242" w14:textId="77777777" w:rsidR="00837AA0" w:rsidRPr="00837AA0" w:rsidRDefault="00837AA0" w:rsidP="00837AA0">
            <w:pPr>
              <w:spacing w:after="0" w:line="240" w:lineRule="auto"/>
              <w:jc w:val="center"/>
              <w:rPr>
                <w:rFonts w:ascii="Times New Roman" w:eastAsia="Times New Roman" w:hAnsi="Times New Roman"/>
                <w:bCs/>
                <w:sz w:val="24"/>
                <w:szCs w:val="24"/>
                <w:lang w:eastAsia="ru-RU"/>
              </w:rPr>
            </w:pPr>
            <w:r w:rsidRPr="00837AA0">
              <w:rPr>
                <w:rFonts w:ascii="Times New Roman" w:eastAsia="Times New Roman" w:hAnsi="Times New Roman"/>
                <w:bCs/>
                <w:sz w:val="24"/>
                <w:szCs w:val="24"/>
                <w:lang w:eastAsia="ru-RU"/>
              </w:rPr>
              <w:t>Датировка</w:t>
            </w:r>
          </w:p>
        </w:tc>
        <w:tc>
          <w:tcPr>
            <w:tcW w:w="929" w:type="pct"/>
            <w:tcBorders>
              <w:top w:val="single" w:sz="6" w:space="0" w:color="000000"/>
              <w:left w:val="single" w:sz="6" w:space="0" w:color="000000"/>
              <w:bottom w:val="single" w:sz="6" w:space="0" w:color="000000"/>
              <w:right w:val="single" w:sz="6" w:space="0" w:color="000000"/>
            </w:tcBorders>
            <w:vAlign w:val="center"/>
            <w:hideMark/>
          </w:tcPr>
          <w:p w14:paraId="3E9BF454" w14:textId="77777777" w:rsidR="00837AA0" w:rsidRPr="00837AA0" w:rsidRDefault="00837AA0" w:rsidP="00837AA0">
            <w:pPr>
              <w:spacing w:after="0" w:line="240" w:lineRule="auto"/>
              <w:jc w:val="center"/>
              <w:rPr>
                <w:rFonts w:ascii="Times New Roman" w:eastAsia="Times New Roman" w:hAnsi="Times New Roman"/>
                <w:bCs/>
                <w:sz w:val="24"/>
                <w:szCs w:val="24"/>
                <w:lang w:eastAsia="ru-RU"/>
              </w:rPr>
            </w:pPr>
            <w:r w:rsidRPr="00837AA0">
              <w:rPr>
                <w:rFonts w:ascii="Times New Roman" w:eastAsia="Times New Roman" w:hAnsi="Times New Roman"/>
                <w:bCs/>
                <w:sz w:val="24"/>
                <w:szCs w:val="24"/>
                <w:lang w:eastAsia="ru-RU"/>
              </w:rPr>
              <w:t>Документ о принятии на государственную охрану</w:t>
            </w:r>
          </w:p>
        </w:tc>
      </w:tr>
      <w:tr w:rsidR="00837AA0" w:rsidRPr="00837AA0" w14:paraId="24F2CF1B" w14:textId="77777777" w:rsidTr="00837AA0">
        <w:trPr>
          <w:trHeight w:val="57"/>
        </w:trPr>
        <w:tc>
          <w:tcPr>
            <w:tcW w:w="183" w:type="pct"/>
            <w:tcBorders>
              <w:top w:val="single" w:sz="6" w:space="0" w:color="000000"/>
              <w:left w:val="single" w:sz="6" w:space="0" w:color="000000"/>
              <w:bottom w:val="single" w:sz="6" w:space="0" w:color="000000"/>
              <w:right w:val="single" w:sz="6" w:space="0" w:color="000000"/>
            </w:tcBorders>
            <w:vAlign w:val="center"/>
          </w:tcPr>
          <w:p w14:paraId="1240F0B7" w14:textId="77777777" w:rsidR="00837AA0" w:rsidRPr="00837AA0" w:rsidRDefault="00837AA0" w:rsidP="00FE06F1">
            <w:pPr>
              <w:widowControl w:val="0"/>
              <w:numPr>
                <w:ilvl w:val="0"/>
                <w:numId w:val="73"/>
              </w:numPr>
              <w:spacing w:after="0" w:line="240" w:lineRule="auto"/>
              <w:jc w:val="center"/>
              <w:rPr>
                <w:rFonts w:ascii="Times New Roman" w:hAnsi="Times New Roman"/>
                <w:bCs/>
                <w:spacing w:val="-1"/>
                <w:sz w:val="24"/>
                <w:szCs w:val="24"/>
              </w:rPr>
            </w:pPr>
          </w:p>
        </w:tc>
        <w:tc>
          <w:tcPr>
            <w:tcW w:w="971" w:type="pct"/>
            <w:tcBorders>
              <w:top w:val="single" w:sz="6" w:space="0" w:color="000000"/>
              <w:left w:val="single" w:sz="6" w:space="0" w:color="000000"/>
              <w:bottom w:val="single" w:sz="6" w:space="0" w:color="000000"/>
              <w:right w:val="single" w:sz="6" w:space="0" w:color="000000"/>
            </w:tcBorders>
            <w:vAlign w:val="center"/>
            <w:hideMark/>
          </w:tcPr>
          <w:p w14:paraId="605F5C8B" w14:textId="77777777" w:rsidR="00837AA0" w:rsidRPr="00837AA0" w:rsidRDefault="00837AA0" w:rsidP="00837AA0">
            <w:pPr>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 xml:space="preserve">Стоянка </w:t>
            </w:r>
            <w:proofErr w:type="spellStart"/>
            <w:r w:rsidRPr="00837AA0">
              <w:rPr>
                <w:rFonts w:ascii="Times New Roman" w:hAnsi="Times New Roman"/>
                <w:bCs/>
                <w:spacing w:val="-1"/>
                <w:sz w:val="24"/>
                <w:szCs w:val="24"/>
              </w:rPr>
              <w:t>Жилкин</w:t>
            </w:r>
            <w:proofErr w:type="spellEnd"/>
            <w:r w:rsidRPr="00837AA0">
              <w:rPr>
                <w:rFonts w:ascii="Times New Roman" w:hAnsi="Times New Roman"/>
                <w:bCs/>
                <w:spacing w:val="-1"/>
                <w:sz w:val="24"/>
                <w:szCs w:val="24"/>
              </w:rPr>
              <w:t xml:space="preserve"> хутор-1</w:t>
            </w:r>
          </w:p>
        </w:tc>
        <w:tc>
          <w:tcPr>
            <w:tcW w:w="1876" w:type="pct"/>
            <w:tcBorders>
              <w:top w:val="single" w:sz="6" w:space="0" w:color="000000"/>
              <w:left w:val="single" w:sz="6" w:space="0" w:color="000000"/>
              <w:bottom w:val="single" w:sz="6" w:space="0" w:color="000000"/>
              <w:right w:val="single" w:sz="6" w:space="0" w:color="000000"/>
            </w:tcBorders>
            <w:vAlign w:val="center"/>
          </w:tcPr>
          <w:p w14:paraId="456E25F3" w14:textId="77777777" w:rsidR="00837AA0" w:rsidRPr="00837AA0" w:rsidRDefault="00837AA0" w:rsidP="00837AA0">
            <w:pPr>
              <w:spacing w:after="0" w:line="240" w:lineRule="auto"/>
              <w:rPr>
                <w:rFonts w:ascii="Times New Roman" w:hAnsi="Times New Roman"/>
                <w:bCs/>
                <w:spacing w:val="-1"/>
                <w:sz w:val="24"/>
                <w:szCs w:val="24"/>
              </w:rPr>
            </w:pPr>
            <w:r w:rsidRPr="00837AA0">
              <w:rPr>
                <w:rFonts w:ascii="Times New Roman" w:hAnsi="Times New Roman"/>
                <w:bCs/>
                <w:spacing w:val="-1"/>
                <w:sz w:val="24"/>
                <w:szCs w:val="24"/>
              </w:rPr>
              <w:t xml:space="preserve">с. </w:t>
            </w:r>
            <w:proofErr w:type="spellStart"/>
            <w:r w:rsidRPr="00837AA0">
              <w:rPr>
                <w:rFonts w:ascii="Times New Roman" w:hAnsi="Times New Roman"/>
                <w:bCs/>
                <w:spacing w:val="-1"/>
                <w:sz w:val="24"/>
                <w:szCs w:val="24"/>
              </w:rPr>
              <w:t>Жилкин</w:t>
            </w:r>
            <w:proofErr w:type="spellEnd"/>
            <w:r w:rsidRPr="00837AA0">
              <w:rPr>
                <w:rFonts w:ascii="Times New Roman" w:hAnsi="Times New Roman"/>
                <w:bCs/>
                <w:spacing w:val="-1"/>
                <w:sz w:val="24"/>
                <w:szCs w:val="24"/>
              </w:rPr>
              <w:t xml:space="preserve"> Хутор, </w:t>
            </w:r>
            <w:proofErr w:type="spellStart"/>
            <w:r w:rsidRPr="00837AA0">
              <w:rPr>
                <w:rFonts w:ascii="Times New Roman" w:hAnsi="Times New Roman"/>
                <w:bCs/>
                <w:spacing w:val="-1"/>
                <w:sz w:val="24"/>
                <w:szCs w:val="24"/>
              </w:rPr>
              <w:t>зап.</w:t>
            </w:r>
            <w:proofErr w:type="spellEnd"/>
            <w:r w:rsidRPr="00837AA0">
              <w:rPr>
                <w:rFonts w:ascii="Times New Roman" w:hAnsi="Times New Roman"/>
                <w:bCs/>
                <w:spacing w:val="-1"/>
                <w:sz w:val="24"/>
                <w:szCs w:val="24"/>
              </w:rPr>
              <w:t xml:space="preserve"> окраина села, правый берег р. Хилок </w:t>
            </w:r>
          </w:p>
          <w:p w14:paraId="2DB2B2DF" w14:textId="77777777" w:rsidR="00837AA0" w:rsidRPr="00837AA0" w:rsidRDefault="00837AA0" w:rsidP="00837AA0">
            <w:pPr>
              <w:spacing w:after="0" w:line="240" w:lineRule="auto"/>
              <w:rPr>
                <w:rFonts w:ascii="Times New Roman" w:hAnsi="Times New Roman"/>
                <w:bCs/>
                <w:spacing w:val="-1"/>
                <w:sz w:val="24"/>
                <w:szCs w:val="24"/>
              </w:rPr>
            </w:pPr>
          </w:p>
        </w:tc>
        <w:tc>
          <w:tcPr>
            <w:tcW w:w="1042" w:type="pct"/>
            <w:tcBorders>
              <w:top w:val="single" w:sz="6" w:space="0" w:color="000000"/>
              <w:left w:val="single" w:sz="6" w:space="0" w:color="000000"/>
              <w:bottom w:val="single" w:sz="6" w:space="0" w:color="000000"/>
              <w:right w:val="single" w:sz="6" w:space="0" w:color="000000"/>
            </w:tcBorders>
            <w:vAlign w:val="center"/>
            <w:hideMark/>
          </w:tcPr>
          <w:p w14:paraId="3B84D573" w14:textId="77777777" w:rsidR="00837AA0" w:rsidRPr="00837AA0" w:rsidRDefault="00837AA0" w:rsidP="00837AA0">
            <w:pPr>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Каменный век</w:t>
            </w:r>
          </w:p>
        </w:tc>
        <w:tc>
          <w:tcPr>
            <w:tcW w:w="929" w:type="pct"/>
            <w:tcBorders>
              <w:top w:val="single" w:sz="6" w:space="0" w:color="000000"/>
              <w:left w:val="single" w:sz="6" w:space="0" w:color="000000"/>
              <w:bottom w:val="single" w:sz="6" w:space="0" w:color="000000"/>
              <w:right w:val="single" w:sz="6" w:space="0" w:color="000000"/>
            </w:tcBorders>
            <w:vAlign w:val="center"/>
            <w:hideMark/>
          </w:tcPr>
          <w:p w14:paraId="71FD7EB5" w14:textId="77777777" w:rsidR="00837AA0" w:rsidRPr="00837AA0" w:rsidRDefault="00837AA0" w:rsidP="00837AA0">
            <w:pPr>
              <w:widowControl w:val="0"/>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Список № 28 от 9.03.1994 г.</w:t>
            </w:r>
          </w:p>
        </w:tc>
      </w:tr>
      <w:tr w:rsidR="00837AA0" w:rsidRPr="00837AA0" w14:paraId="16D02045" w14:textId="77777777" w:rsidTr="00837AA0">
        <w:trPr>
          <w:trHeight w:val="57"/>
        </w:trPr>
        <w:tc>
          <w:tcPr>
            <w:tcW w:w="183" w:type="pct"/>
            <w:tcBorders>
              <w:top w:val="single" w:sz="6" w:space="0" w:color="000000"/>
              <w:left w:val="single" w:sz="6" w:space="0" w:color="000000"/>
              <w:bottom w:val="single" w:sz="6" w:space="0" w:color="000000"/>
              <w:right w:val="single" w:sz="6" w:space="0" w:color="000000"/>
            </w:tcBorders>
            <w:vAlign w:val="center"/>
          </w:tcPr>
          <w:p w14:paraId="12000146" w14:textId="77777777" w:rsidR="00837AA0" w:rsidRPr="00837AA0" w:rsidRDefault="00837AA0" w:rsidP="00FE06F1">
            <w:pPr>
              <w:widowControl w:val="0"/>
              <w:numPr>
                <w:ilvl w:val="0"/>
                <w:numId w:val="73"/>
              </w:numPr>
              <w:spacing w:after="0" w:line="240" w:lineRule="auto"/>
              <w:jc w:val="center"/>
              <w:rPr>
                <w:rFonts w:ascii="Times New Roman" w:hAnsi="Times New Roman"/>
                <w:bCs/>
                <w:spacing w:val="-1"/>
                <w:sz w:val="24"/>
                <w:szCs w:val="24"/>
              </w:rPr>
            </w:pPr>
          </w:p>
        </w:tc>
        <w:tc>
          <w:tcPr>
            <w:tcW w:w="971" w:type="pct"/>
            <w:tcBorders>
              <w:top w:val="single" w:sz="6" w:space="0" w:color="000000"/>
              <w:left w:val="single" w:sz="6" w:space="0" w:color="000000"/>
              <w:bottom w:val="single" w:sz="6" w:space="0" w:color="000000"/>
              <w:right w:val="single" w:sz="6" w:space="0" w:color="000000"/>
            </w:tcBorders>
            <w:vAlign w:val="center"/>
            <w:hideMark/>
          </w:tcPr>
          <w:p w14:paraId="253D9254" w14:textId="77777777" w:rsidR="00837AA0" w:rsidRPr="00837AA0" w:rsidRDefault="00837AA0" w:rsidP="00837AA0">
            <w:pPr>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 xml:space="preserve">Стоянка </w:t>
            </w:r>
            <w:proofErr w:type="spellStart"/>
            <w:r w:rsidRPr="00837AA0">
              <w:rPr>
                <w:rFonts w:ascii="Times New Roman" w:hAnsi="Times New Roman"/>
                <w:bCs/>
                <w:spacing w:val="-1"/>
                <w:sz w:val="24"/>
                <w:szCs w:val="24"/>
              </w:rPr>
              <w:t>Жилкин</w:t>
            </w:r>
            <w:proofErr w:type="spellEnd"/>
            <w:r w:rsidRPr="00837AA0">
              <w:rPr>
                <w:rFonts w:ascii="Times New Roman" w:hAnsi="Times New Roman"/>
                <w:bCs/>
                <w:spacing w:val="-1"/>
                <w:sz w:val="24"/>
                <w:szCs w:val="24"/>
              </w:rPr>
              <w:t xml:space="preserve"> хутор</w:t>
            </w:r>
          </w:p>
        </w:tc>
        <w:tc>
          <w:tcPr>
            <w:tcW w:w="1876" w:type="pct"/>
            <w:tcBorders>
              <w:top w:val="single" w:sz="6" w:space="0" w:color="000000"/>
              <w:left w:val="single" w:sz="6" w:space="0" w:color="000000"/>
              <w:bottom w:val="single" w:sz="6" w:space="0" w:color="000000"/>
              <w:right w:val="single" w:sz="6" w:space="0" w:color="000000"/>
            </w:tcBorders>
            <w:vAlign w:val="center"/>
            <w:hideMark/>
          </w:tcPr>
          <w:p w14:paraId="46236753" w14:textId="77777777" w:rsidR="00837AA0" w:rsidRPr="00837AA0" w:rsidRDefault="00837AA0" w:rsidP="00837AA0">
            <w:pPr>
              <w:spacing w:after="0" w:line="240" w:lineRule="auto"/>
              <w:rPr>
                <w:rFonts w:ascii="Times New Roman" w:hAnsi="Times New Roman"/>
                <w:bCs/>
                <w:spacing w:val="-1"/>
                <w:sz w:val="28"/>
                <w:szCs w:val="28"/>
              </w:rPr>
            </w:pPr>
            <w:r w:rsidRPr="00837AA0">
              <w:rPr>
                <w:rFonts w:ascii="Times New Roman" w:hAnsi="Times New Roman"/>
                <w:bCs/>
                <w:spacing w:val="-1"/>
                <w:sz w:val="24"/>
                <w:szCs w:val="24"/>
              </w:rPr>
              <w:t xml:space="preserve">с. </w:t>
            </w:r>
            <w:proofErr w:type="spellStart"/>
            <w:r w:rsidRPr="00837AA0">
              <w:rPr>
                <w:rFonts w:ascii="Times New Roman" w:hAnsi="Times New Roman"/>
                <w:bCs/>
                <w:spacing w:val="-1"/>
                <w:sz w:val="24"/>
                <w:szCs w:val="24"/>
              </w:rPr>
              <w:t>Жилкин</w:t>
            </w:r>
            <w:proofErr w:type="spellEnd"/>
            <w:r w:rsidRPr="00837AA0">
              <w:rPr>
                <w:rFonts w:ascii="Times New Roman" w:hAnsi="Times New Roman"/>
                <w:bCs/>
                <w:spacing w:val="-1"/>
                <w:sz w:val="24"/>
                <w:szCs w:val="24"/>
              </w:rPr>
              <w:t xml:space="preserve"> Хутор, 2 км вост. села или</w:t>
            </w:r>
          </w:p>
          <w:p w14:paraId="573FA794" w14:textId="77777777" w:rsidR="00837AA0" w:rsidRPr="00837AA0" w:rsidRDefault="00837AA0" w:rsidP="00837AA0">
            <w:pPr>
              <w:spacing w:after="0" w:line="240" w:lineRule="auto"/>
              <w:rPr>
                <w:rFonts w:ascii="Times New Roman" w:hAnsi="Times New Roman"/>
                <w:bCs/>
                <w:spacing w:val="-1"/>
                <w:sz w:val="24"/>
                <w:szCs w:val="24"/>
              </w:rPr>
            </w:pPr>
            <w:r w:rsidRPr="00837AA0">
              <w:rPr>
                <w:rFonts w:ascii="Times New Roman" w:hAnsi="Times New Roman"/>
                <w:bCs/>
                <w:spacing w:val="-1"/>
                <w:sz w:val="24"/>
                <w:szCs w:val="24"/>
              </w:rPr>
              <w:t>в 4,5 км вост. г. Хилок правый берег р. Хилок на 15-м террасе р. Хилок, ограничена с сев. ж/д, на стоянке имеется крупный овраг, ограничен с сев. по тыловому шву с вост., юга и юго-</w:t>
            </w:r>
            <w:proofErr w:type="spellStart"/>
            <w:r w:rsidRPr="00837AA0">
              <w:rPr>
                <w:rFonts w:ascii="Times New Roman" w:hAnsi="Times New Roman"/>
                <w:bCs/>
                <w:spacing w:val="-1"/>
                <w:sz w:val="24"/>
                <w:szCs w:val="24"/>
              </w:rPr>
              <w:t>зап.</w:t>
            </w:r>
            <w:proofErr w:type="spellEnd"/>
            <w:r w:rsidRPr="00837AA0">
              <w:rPr>
                <w:rFonts w:ascii="Times New Roman" w:hAnsi="Times New Roman"/>
                <w:bCs/>
                <w:spacing w:val="-1"/>
                <w:sz w:val="24"/>
                <w:szCs w:val="24"/>
              </w:rPr>
              <w:t xml:space="preserve"> по бровке террасы </w:t>
            </w:r>
          </w:p>
        </w:tc>
        <w:tc>
          <w:tcPr>
            <w:tcW w:w="1042" w:type="pct"/>
            <w:tcBorders>
              <w:top w:val="single" w:sz="6" w:space="0" w:color="000000"/>
              <w:left w:val="single" w:sz="6" w:space="0" w:color="000000"/>
              <w:bottom w:val="single" w:sz="6" w:space="0" w:color="000000"/>
              <w:right w:val="single" w:sz="6" w:space="0" w:color="000000"/>
            </w:tcBorders>
            <w:vAlign w:val="center"/>
            <w:hideMark/>
          </w:tcPr>
          <w:p w14:paraId="400CBD18" w14:textId="77777777" w:rsidR="00837AA0" w:rsidRPr="00837AA0" w:rsidRDefault="00837AA0" w:rsidP="00837AA0">
            <w:pPr>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Каменный век</w:t>
            </w:r>
          </w:p>
        </w:tc>
        <w:tc>
          <w:tcPr>
            <w:tcW w:w="929" w:type="pct"/>
            <w:tcBorders>
              <w:top w:val="single" w:sz="6" w:space="0" w:color="000000"/>
              <w:left w:val="single" w:sz="6" w:space="0" w:color="000000"/>
              <w:bottom w:val="single" w:sz="6" w:space="0" w:color="000000"/>
              <w:right w:val="single" w:sz="6" w:space="0" w:color="000000"/>
            </w:tcBorders>
            <w:vAlign w:val="center"/>
            <w:hideMark/>
          </w:tcPr>
          <w:p w14:paraId="43BF23E0" w14:textId="77777777" w:rsidR="00837AA0" w:rsidRPr="00837AA0" w:rsidRDefault="00837AA0" w:rsidP="00837AA0">
            <w:pPr>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Список № 28 от 9.03.1994 г.</w:t>
            </w:r>
          </w:p>
        </w:tc>
      </w:tr>
      <w:tr w:rsidR="00837AA0" w:rsidRPr="00837AA0" w14:paraId="1C6A8B9A" w14:textId="77777777" w:rsidTr="00837AA0">
        <w:trPr>
          <w:trHeight w:val="57"/>
        </w:trPr>
        <w:tc>
          <w:tcPr>
            <w:tcW w:w="183" w:type="pct"/>
            <w:tcBorders>
              <w:top w:val="single" w:sz="6" w:space="0" w:color="000000"/>
              <w:left w:val="single" w:sz="6" w:space="0" w:color="000000"/>
              <w:bottom w:val="single" w:sz="6" w:space="0" w:color="000000"/>
              <w:right w:val="single" w:sz="6" w:space="0" w:color="000000"/>
            </w:tcBorders>
            <w:vAlign w:val="center"/>
          </w:tcPr>
          <w:p w14:paraId="4972AD04" w14:textId="77777777" w:rsidR="00837AA0" w:rsidRPr="00837AA0" w:rsidRDefault="00837AA0" w:rsidP="00FE06F1">
            <w:pPr>
              <w:widowControl w:val="0"/>
              <w:numPr>
                <w:ilvl w:val="0"/>
                <w:numId w:val="73"/>
              </w:numPr>
              <w:spacing w:after="0" w:line="240" w:lineRule="auto"/>
              <w:jc w:val="center"/>
              <w:rPr>
                <w:rFonts w:ascii="Times New Roman" w:hAnsi="Times New Roman"/>
                <w:bCs/>
                <w:spacing w:val="-1"/>
                <w:sz w:val="24"/>
                <w:szCs w:val="24"/>
              </w:rPr>
            </w:pPr>
          </w:p>
        </w:tc>
        <w:tc>
          <w:tcPr>
            <w:tcW w:w="971" w:type="pct"/>
            <w:tcBorders>
              <w:top w:val="single" w:sz="6" w:space="0" w:color="000000"/>
              <w:left w:val="single" w:sz="6" w:space="0" w:color="000000"/>
              <w:bottom w:val="single" w:sz="6" w:space="0" w:color="000000"/>
              <w:right w:val="single" w:sz="6" w:space="0" w:color="000000"/>
            </w:tcBorders>
            <w:vAlign w:val="center"/>
            <w:hideMark/>
          </w:tcPr>
          <w:p w14:paraId="4F6443E6" w14:textId="77777777" w:rsidR="00837AA0" w:rsidRPr="00837AA0" w:rsidRDefault="00837AA0" w:rsidP="00837AA0">
            <w:pPr>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Стоянка 41 разъезд-1</w:t>
            </w:r>
          </w:p>
        </w:tc>
        <w:tc>
          <w:tcPr>
            <w:tcW w:w="1876" w:type="pct"/>
            <w:tcBorders>
              <w:top w:val="single" w:sz="6" w:space="0" w:color="000000"/>
              <w:left w:val="single" w:sz="6" w:space="0" w:color="000000"/>
              <w:bottom w:val="single" w:sz="6" w:space="0" w:color="000000"/>
              <w:right w:val="single" w:sz="6" w:space="0" w:color="000000"/>
            </w:tcBorders>
            <w:vAlign w:val="center"/>
            <w:hideMark/>
          </w:tcPr>
          <w:p w14:paraId="548DB967" w14:textId="77777777" w:rsidR="00837AA0" w:rsidRPr="00837AA0" w:rsidRDefault="00837AA0" w:rsidP="00837AA0">
            <w:pPr>
              <w:spacing w:after="0" w:line="240" w:lineRule="auto"/>
              <w:rPr>
                <w:rFonts w:ascii="Times New Roman" w:hAnsi="Times New Roman"/>
                <w:bCs/>
                <w:spacing w:val="-1"/>
                <w:sz w:val="24"/>
                <w:szCs w:val="24"/>
              </w:rPr>
            </w:pPr>
            <w:r w:rsidRPr="00837AA0">
              <w:rPr>
                <w:rFonts w:ascii="Times New Roman" w:hAnsi="Times New Roman"/>
                <w:bCs/>
                <w:spacing w:val="-1"/>
                <w:sz w:val="24"/>
                <w:szCs w:val="24"/>
              </w:rPr>
              <w:t>с. Сосновка, 2,5 км сев.-</w:t>
            </w:r>
            <w:proofErr w:type="spellStart"/>
            <w:r w:rsidRPr="00837AA0">
              <w:rPr>
                <w:rFonts w:ascii="Times New Roman" w:hAnsi="Times New Roman"/>
                <w:bCs/>
                <w:spacing w:val="-1"/>
                <w:sz w:val="24"/>
                <w:szCs w:val="24"/>
              </w:rPr>
              <w:t>зап.</w:t>
            </w:r>
            <w:proofErr w:type="spellEnd"/>
            <w:r w:rsidRPr="00837AA0">
              <w:rPr>
                <w:rFonts w:ascii="Times New Roman" w:hAnsi="Times New Roman"/>
                <w:bCs/>
                <w:spacing w:val="-1"/>
                <w:sz w:val="24"/>
                <w:szCs w:val="24"/>
              </w:rPr>
              <w:t xml:space="preserve"> села, приустьевая часть р. </w:t>
            </w:r>
            <w:proofErr w:type="spellStart"/>
            <w:r w:rsidRPr="00837AA0">
              <w:rPr>
                <w:rFonts w:ascii="Times New Roman" w:hAnsi="Times New Roman"/>
                <w:bCs/>
                <w:spacing w:val="-1"/>
                <w:sz w:val="24"/>
                <w:szCs w:val="24"/>
              </w:rPr>
              <w:t>Мойхан</w:t>
            </w:r>
            <w:proofErr w:type="spellEnd"/>
            <w:r w:rsidRPr="00837AA0">
              <w:rPr>
                <w:rFonts w:ascii="Times New Roman" w:hAnsi="Times New Roman"/>
                <w:bCs/>
                <w:spacing w:val="-1"/>
                <w:sz w:val="24"/>
                <w:szCs w:val="24"/>
              </w:rPr>
              <w:t>, правый приток р. Хилок.</w:t>
            </w:r>
          </w:p>
        </w:tc>
        <w:tc>
          <w:tcPr>
            <w:tcW w:w="1042" w:type="pct"/>
            <w:tcBorders>
              <w:top w:val="single" w:sz="6" w:space="0" w:color="000000"/>
              <w:left w:val="single" w:sz="6" w:space="0" w:color="000000"/>
              <w:bottom w:val="single" w:sz="6" w:space="0" w:color="000000"/>
              <w:right w:val="single" w:sz="6" w:space="0" w:color="000000"/>
            </w:tcBorders>
            <w:vAlign w:val="center"/>
            <w:hideMark/>
          </w:tcPr>
          <w:p w14:paraId="5C0E7F01" w14:textId="77777777" w:rsidR="00837AA0" w:rsidRPr="00837AA0" w:rsidRDefault="00837AA0" w:rsidP="00837AA0">
            <w:pPr>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Разновременная</w:t>
            </w:r>
          </w:p>
        </w:tc>
        <w:tc>
          <w:tcPr>
            <w:tcW w:w="929" w:type="pct"/>
            <w:tcBorders>
              <w:top w:val="single" w:sz="6" w:space="0" w:color="000000"/>
              <w:left w:val="single" w:sz="6" w:space="0" w:color="000000"/>
              <w:bottom w:val="single" w:sz="6" w:space="0" w:color="000000"/>
              <w:right w:val="single" w:sz="6" w:space="0" w:color="000000"/>
            </w:tcBorders>
            <w:vAlign w:val="center"/>
            <w:hideMark/>
          </w:tcPr>
          <w:p w14:paraId="332B3A5B" w14:textId="77777777" w:rsidR="00837AA0" w:rsidRPr="00837AA0" w:rsidRDefault="00837AA0" w:rsidP="00837AA0">
            <w:pPr>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Список № 28 от 9.03.1994 г.</w:t>
            </w:r>
          </w:p>
        </w:tc>
      </w:tr>
      <w:tr w:rsidR="00837AA0" w:rsidRPr="00837AA0" w14:paraId="6442D60F" w14:textId="77777777" w:rsidTr="00837AA0">
        <w:trPr>
          <w:trHeight w:val="57"/>
        </w:trPr>
        <w:tc>
          <w:tcPr>
            <w:tcW w:w="183" w:type="pct"/>
            <w:tcBorders>
              <w:top w:val="single" w:sz="6" w:space="0" w:color="000000"/>
              <w:left w:val="single" w:sz="6" w:space="0" w:color="000000"/>
              <w:bottom w:val="single" w:sz="6" w:space="0" w:color="000000"/>
              <w:right w:val="single" w:sz="6" w:space="0" w:color="000000"/>
            </w:tcBorders>
            <w:vAlign w:val="center"/>
          </w:tcPr>
          <w:p w14:paraId="3E7A64EB" w14:textId="77777777" w:rsidR="00837AA0" w:rsidRPr="00837AA0" w:rsidRDefault="00837AA0" w:rsidP="00FE06F1">
            <w:pPr>
              <w:widowControl w:val="0"/>
              <w:numPr>
                <w:ilvl w:val="0"/>
                <w:numId w:val="73"/>
              </w:numPr>
              <w:spacing w:after="0" w:line="240" w:lineRule="auto"/>
              <w:jc w:val="center"/>
              <w:rPr>
                <w:rFonts w:ascii="Times New Roman" w:hAnsi="Times New Roman"/>
                <w:bCs/>
                <w:spacing w:val="-1"/>
                <w:sz w:val="24"/>
                <w:szCs w:val="24"/>
              </w:rPr>
            </w:pPr>
          </w:p>
        </w:tc>
        <w:tc>
          <w:tcPr>
            <w:tcW w:w="971" w:type="pct"/>
            <w:tcBorders>
              <w:top w:val="single" w:sz="6" w:space="0" w:color="000000"/>
              <w:left w:val="single" w:sz="6" w:space="0" w:color="000000"/>
              <w:bottom w:val="single" w:sz="6" w:space="0" w:color="000000"/>
              <w:right w:val="single" w:sz="6" w:space="0" w:color="000000"/>
            </w:tcBorders>
            <w:vAlign w:val="center"/>
            <w:hideMark/>
          </w:tcPr>
          <w:p w14:paraId="787E5A44" w14:textId="77777777" w:rsidR="00837AA0" w:rsidRPr="00837AA0" w:rsidRDefault="00837AA0" w:rsidP="00837AA0">
            <w:pPr>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Стоянка 41 разъезд-2</w:t>
            </w:r>
          </w:p>
        </w:tc>
        <w:tc>
          <w:tcPr>
            <w:tcW w:w="1876" w:type="pct"/>
            <w:tcBorders>
              <w:top w:val="single" w:sz="6" w:space="0" w:color="000000"/>
              <w:left w:val="single" w:sz="6" w:space="0" w:color="000000"/>
              <w:bottom w:val="single" w:sz="6" w:space="0" w:color="000000"/>
              <w:right w:val="single" w:sz="6" w:space="0" w:color="000000"/>
            </w:tcBorders>
            <w:vAlign w:val="center"/>
            <w:hideMark/>
          </w:tcPr>
          <w:p w14:paraId="2259ED2C" w14:textId="77777777" w:rsidR="00837AA0" w:rsidRPr="00837AA0" w:rsidRDefault="00837AA0" w:rsidP="00837AA0">
            <w:pPr>
              <w:spacing w:after="0" w:line="240" w:lineRule="auto"/>
              <w:rPr>
                <w:rFonts w:ascii="Times New Roman" w:hAnsi="Times New Roman"/>
                <w:bCs/>
                <w:spacing w:val="-1"/>
                <w:sz w:val="24"/>
                <w:szCs w:val="24"/>
              </w:rPr>
            </w:pPr>
            <w:r w:rsidRPr="00837AA0">
              <w:rPr>
                <w:rFonts w:ascii="Times New Roman" w:hAnsi="Times New Roman"/>
                <w:bCs/>
                <w:spacing w:val="-1"/>
                <w:sz w:val="24"/>
                <w:szCs w:val="24"/>
              </w:rPr>
              <w:t>с. Сосновка, 2,5 сев.-</w:t>
            </w:r>
            <w:proofErr w:type="spellStart"/>
            <w:r w:rsidRPr="00837AA0">
              <w:rPr>
                <w:rFonts w:ascii="Times New Roman" w:hAnsi="Times New Roman"/>
                <w:bCs/>
                <w:spacing w:val="-1"/>
                <w:sz w:val="24"/>
                <w:szCs w:val="24"/>
              </w:rPr>
              <w:t>зап.</w:t>
            </w:r>
            <w:proofErr w:type="spellEnd"/>
            <w:r w:rsidRPr="00837AA0">
              <w:rPr>
                <w:rFonts w:ascii="Times New Roman" w:hAnsi="Times New Roman"/>
                <w:bCs/>
                <w:spacing w:val="-1"/>
                <w:sz w:val="24"/>
                <w:szCs w:val="24"/>
              </w:rPr>
              <w:t xml:space="preserve"> села, приустьевая часть </w:t>
            </w:r>
            <w:proofErr w:type="spellStart"/>
            <w:r w:rsidRPr="00837AA0">
              <w:rPr>
                <w:rFonts w:ascii="Times New Roman" w:hAnsi="Times New Roman"/>
                <w:bCs/>
                <w:spacing w:val="-1"/>
                <w:sz w:val="24"/>
                <w:szCs w:val="24"/>
              </w:rPr>
              <w:t>р.Мойхан</w:t>
            </w:r>
            <w:proofErr w:type="spellEnd"/>
            <w:r w:rsidRPr="00837AA0">
              <w:rPr>
                <w:rFonts w:ascii="Times New Roman" w:hAnsi="Times New Roman"/>
                <w:bCs/>
                <w:spacing w:val="-1"/>
                <w:sz w:val="24"/>
                <w:szCs w:val="24"/>
              </w:rPr>
              <w:t>, правый приток р. Хилок.</w:t>
            </w:r>
          </w:p>
        </w:tc>
        <w:tc>
          <w:tcPr>
            <w:tcW w:w="1042" w:type="pct"/>
            <w:tcBorders>
              <w:top w:val="single" w:sz="6" w:space="0" w:color="000000"/>
              <w:left w:val="single" w:sz="6" w:space="0" w:color="000000"/>
              <w:bottom w:val="single" w:sz="6" w:space="0" w:color="000000"/>
              <w:right w:val="single" w:sz="6" w:space="0" w:color="000000"/>
            </w:tcBorders>
            <w:vAlign w:val="center"/>
            <w:hideMark/>
          </w:tcPr>
          <w:p w14:paraId="6EEC7E3C" w14:textId="77777777" w:rsidR="00837AA0" w:rsidRPr="00837AA0" w:rsidRDefault="00837AA0" w:rsidP="00837AA0">
            <w:pPr>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Разновременная</w:t>
            </w:r>
          </w:p>
        </w:tc>
        <w:tc>
          <w:tcPr>
            <w:tcW w:w="929" w:type="pct"/>
            <w:tcBorders>
              <w:top w:val="single" w:sz="6" w:space="0" w:color="000000"/>
              <w:left w:val="single" w:sz="6" w:space="0" w:color="000000"/>
              <w:bottom w:val="single" w:sz="6" w:space="0" w:color="000000"/>
              <w:right w:val="single" w:sz="6" w:space="0" w:color="000000"/>
            </w:tcBorders>
            <w:vAlign w:val="center"/>
            <w:hideMark/>
          </w:tcPr>
          <w:p w14:paraId="01B3A80E" w14:textId="77777777" w:rsidR="00837AA0" w:rsidRPr="00837AA0" w:rsidRDefault="00837AA0" w:rsidP="00837AA0">
            <w:pPr>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Список № 28 от 9.03.1994 г.</w:t>
            </w:r>
          </w:p>
        </w:tc>
      </w:tr>
      <w:tr w:rsidR="00837AA0" w:rsidRPr="00837AA0" w14:paraId="026013C2" w14:textId="77777777" w:rsidTr="00837AA0">
        <w:trPr>
          <w:trHeight w:val="57"/>
        </w:trPr>
        <w:tc>
          <w:tcPr>
            <w:tcW w:w="183" w:type="pct"/>
            <w:tcBorders>
              <w:top w:val="single" w:sz="6" w:space="0" w:color="000000"/>
              <w:left w:val="single" w:sz="6" w:space="0" w:color="000000"/>
              <w:bottom w:val="single" w:sz="6" w:space="0" w:color="000000"/>
              <w:right w:val="single" w:sz="6" w:space="0" w:color="000000"/>
            </w:tcBorders>
            <w:vAlign w:val="center"/>
          </w:tcPr>
          <w:p w14:paraId="731AE766" w14:textId="77777777" w:rsidR="00837AA0" w:rsidRPr="00837AA0" w:rsidRDefault="00837AA0" w:rsidP="00FE06F1">
            <w:pPr>
              <w:widowControl w:val="0"/>
              <w:numPr>
                <w:ilvl w:val="0"/>
                <w:numId w:val="73"/>
              </w:numPr>
              <w:spacing w:after="0" w:line="240" w:lineRule="auto"/>
              <w:jc w:val="center"/>
              <w:rPr>
                <w:rFonts w:ascii="Times New Roman" w:hAnsi="Times New Roman"/>
                <w:bCs/>
                <w:spacing w:val="-1"/>
                <w:sz w:val="24"/>
                <w:szCs w:val="24"/>
              </w:rPr>
            </w:pPr>
          </w:p>
        </w:tc>
        <w:tc>
          <w:tcPr>
            <w:tcW w:w="971" w:type="pct"/>
            <w:tcBorders>
              <w:top w:val="single" w:sz="6" w:space="0" w:color="000000"/>
              <w:left w:val="single" w:sz="6" w:space="0" w:color="000000"/>
              <w:bottom w:val="single" w:sz="6" w:space="0" w:color="000000"/>
              <w:right w:val="single" w:sz="6" w:space="0" w:color="000000"/>
            </w:tcBorders>
            <w:vAlign w:val="center"/>
            <w:hideMark/>
          </w:tcPr>
          <w:p w14:paraId="6A2C1EC0" w14:textId="77777777" w:rsidR="00837AA0" w:rsidRPr="00837AA0" w:rsidRDefault="00837AA0" w:rsidP="00837AA0">
            <w:pPr>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Стоянка 41 разъезд-3</w:t>
            </w:r>
          </w:p>
        </w:tc>
        <w:tc>
          <w:tcPr>
            <w:tcW w:w="1876" w:type="pct"/>
            <w:tcBorders>
              <w:top w:val="single" w:sz="6" w:space="0" w:color="000000"/>
              <w:left w:val="single" w:sz="6" w:space="0" w:color="000000"/>
              <w:bottom w:val="single" w:sz="6" w:space="0" w:color="000000"/>
              <w:right w:val="single" w:sz="6" w:space="0" w:color="000000"/>
            </w:tcBorders>
            <w:vAlign w:val="center"/>
            <w:hideMark/>
          </w:tcPr>
          <w:p w14:paraId="39A49EC4" w14:textId="77777777" w:rsidR="00837AA0" w:rsidRPr="00837AA0" w:rsidRDefault="00837AA0" w:rsidP="00837AA0">
            <w:pPr>
              <w:spacing w:after="0" w:line="240" w:lineRule="auto"/>
              <w:rPr>
                <w:rFonts w:ascii="Times New Roman" w:hAnsi="Times New Roman"/>
                <w:bCs/>
                <w:spacing w:val="-1"/>
                <w:sz w:val="24"/>
                <w:szCs w:val="24"/>
              </w:rPr>
            </w:pPr>
            <w:r w:rsidRPr="00837AA0">
              <w:rPr>
                <w:rFonts w:ascii="Times New Roman" w:hAnsi="Times New Roman"/>
                <w:bCs/>
                <w:spacing w:val="-1"/>
                <w:sz w:val="24"/>
                <w:szCs w:val="24"/>
              </w:rPr>
              <w:t>с. Сосновка, 2,5 сев.-</w:t>
            </w:r>
            <w:proofErr w:type="spellStart"/>
            <w:r w:rsidRPr="00837AA0">
              <w:rPr>
                <w:rFonts w:ascii="Times New Roman" w:hAnsi="Times New Roman"/>
                <w:bCs/>
                <w:spacing w:val="-1"/>
                <w:sz w:val="24"/>
                <w:szCs w:val="24"/>
              </w:rPr>
              <w:t>зап.</w:t>
            </w:r>
            <w:proofErr w:type="spellEnd"/>
            <w:r w:rsidRPr="00837AA0">
              <w:rPr>
                <w:rFonts w:ascii="Times New Roman" w:hAnsi="Times New Roman"/>
                <w:bCs/>
                <w:spacing w:val="-1"/>
                <w:sz w:val="24"/>
                <w:szCs w:val="24"/>
              </w:rPr>
              <w:t xml:space="preserve"> села, приустьевая часть р. </w:t>
            </w:r>
            <w:proofErr w:type="spellStart"/>
            <w:r w:rsidRPr="00837AA0">
              <w:rPr>
                <w:rFonts w:ascii="Times New Roman" w:hAnsi="Times New Roman"/>
                <w:bCs/>
                <w:spacing w:val="-1"/>
                <w:sz w:val="24"/>
                <w:szCs w:val="24"/>
              </w:rPr>
              <w:t>Мойхан</w:t>
            </w:r>
            <w:proofErr w:type="spellEnd"/>
            <w:r w:rsidRPr="00837AA0">
              <w:rPr>
                <w:rFonts w:ascii="Times New Roman" w:hAnsi="Times New Roman"/>
                <w:bCs/>
                <w:spacing w:val="-1"/>
                <w:sz w:val="24"/>
                <w:szCs w:val="24"/>
              </w:rPr>
              <w:t xml:space="preserve"> правый приток р. Хилок.</w:t>
            </w:r>
          </w:p>
        </w:tc>
        <w:tc>
          <w:tcPr>
            <w:tcW w:w="1042" w:type="pct"/>
            <w:tcBorders>
              <w:top w:val="single" w:sz="6" w:space="0" w:color="000000"/>
              <w:left w:val="single" w:sz="6" w:space="0" w:color="000000"/>
              <w:bottom w:val="single" w:sz="6" w:space="0" w:color="000000"/>
              <w:right w:val="single" w:sz="6" w:space="0" w:color="000000"/>
            </w:tcBorders>
            <w:vAlign w:val="center"/>
            <w:hideMark/>
          </w:tcPr>
          <w:p w14:paraId="7B6B9812" w14:textId="77777777" w:rsidR="00837AA0" w:rsidRPr="00837AA0" w:rsidRDefault="00837AA0" w:rsidP="00837AA0">
            <w:pPr>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Разновременная</w:t>
            </w:r>
          </w:p>
        </w:tc>
        <w:tc>
          <w:tcPr>
            <w:tcW w:w="929" w:type="pct"/>
            <w:tcBorders>
              <w:top w:val="single" w:sz="6" w:space="0" w:color="000000"/>
              <w:left w:val="single" w:sz="6" w:space="0" w:color="000000"/>
              <w:bottom w:val="single" w:sz="6" w:space="0" w:color="000000"/>
              <w:right w:val="single" w:sz="6" w:space="0" w:color="000000"/>
            </w:tcBorders>
            <w:vAlign w:val="center"/>
            <w:hideMark/>
          </w:tcPr>
          <w:p w14:paraId="69B5E6B1" w14:textId="77777777" w:rsidR="00837AA0" w:rsidRPr="00837AA0" w:rsidRDefault="00837AA0" w:rsidP="00837AA0">
            <w:pPr>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Список № 28 от 9.03.1994 г.</w:t>
            </w:r>
          </w:p>
        </w:tc>
      </w:tr>
      <w:tr w:rsidR="00837AA0" w:rsidRPr="00837AA0" w14:paraId="1097858D" w14:textId="77777777" w:rsidTr="00837AA0">
        <w:trPr>
          <w:trHeight w:val="57"/>
        </w:trPr>
        <w:tc>
          <w:tcPr>
            <w:tcW w:w="183" w:type="pct"/>
            <w:tcBorders>
              <w:top w:val="single" w:sz="6" w:space="0" w:color="000000"/>
              <w:left w:val="single" w:sz="6" w:space="0" w:color="000000"/>
              <w:bottom w:val="single" w:sz="6" w:space="0" w:color="000000"/>
              <w:right w:val="single" w:sz="6" w:space="0" w:color="000000"/>
            </w:tcBorders>
            <w:vAlign w:val="center"/>
          </w:tcPr>
          <w:p w14:paraId="3AE2ABD4" w14:textId="77777777" w:rsidR="00837AA0" w:rsidRPr="00837AA0" w:rsidRDefault="00837AA0" w:rsidP="00FE06F1">
            <w:pPr>
              <w:widowControl w:val="0"/>
              <w:numPr>
                <w:ilvl w:val="0"/>
                <w:numId w:val="73"/>
              </w:numPr>
              <w:spacing w:after="0" w:line="240" w:lineRule="auto"/>
              <w:jc w:val="center"/>
              <w:rPr>
                <w:rFonts w:ascii="Times New Roman" w:hAnsi="Times New Roman"/>
                <w:bCs/>
                <w:spacing w:val="-1"/>
                <w:sz w:val="24"/>
                <w:szCs w:val="24"/>
              </w:rPr>
            </w:pPr>
          </w:p>
        </w:tc>
        <w:tc>
          <w:tcPr>
            <w:tcW w:w="971" w:type="pct"/>
            <w:tcBorders>
              <w:top w:val="single" w:sz="6" w:space="0" w:color="000000"/>
              <w:left w:val="single" w:sz="6" w:space="0" w:color="000000"/>
              <w:bottom w:val="single" w:sz="6" w:space="0" w:color="000000"/>
              <w:right w:val="single" w:sz="6" w:space="0" w:color="000000"/>
            </w:tcBorders>
            <w:vAlign w:val="center"/>
            <w:hideMark/>
          </w:tcPr>
          <w:p w14:paraId="24E6C042" w14:textId="77777777" w:rsidR="00837AA0" w:rsidRPr="00837AA0" w:rsidRDefault="00837AA0" w:rsidP="00837AA0">
            <w:pPr>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Стоянка Сосновка</w:t>
            </w:r>
          </w:p>
        </w:tc>
        <w:tc>
          <w:tcPr>
            <w:tcW w:w="1876" w:type="pct"/>
            <w:tcBorders>
              <w:top w:val="single" w:sz="6" w:space="0" w:color="000000"/>
              <w:left w:val="single" w:sz="6" w:space="0" w:color="000000"/>
              <w:bottom w:val="single" w:sz="6" w:space="0" w:color="000000"/>
              <w:right w:val="single" w:sz="6" w:space="0" w:color="000000"/>
            </w:tcBorders>
            <w:vAlign w:val="center"/>
            <w:hideMark/>
          </w:tcPr>
          <w:p w14:paraId="436A5F18" w14:textId="77777777" w:rsidR="00837AA0" w:rsidRPr="00837AA0" w:rsidRDefault="00837AA0" w:rsidP="00837AA0">
            <w:pPr>
              <w:spacing w:after="0" w:line="240" w:lineRule="auto"/>
              <w:rPr>
                <w:rFonts w:ascii="Times New Roman" w:hAnsi="Times New Roman"/>
                <w:bCs/>
                <w:spacing w:val="-1"/>
                <w:sz w:val="24"/>
                <w:szCs w:val="24"/>
              </w:rPr>
            </w:pPr>
            <w:r w:rsidRPr="00837AA0">
              <w:rPr>
                <w:rFonts w:ascii="Times New Roman" w:hAnsi="Times New Roman"/>
                <w:bCs/>
                <w:spacing w:val="-1"/>
                <w:sz w:val="24"/>
                <w:szCs w:val="24"/>
              </w:rPr>
              <w:t>с. Сосновка, сев.-</w:t>
            </w:r>
            <w:proofErr w:type="spellStart"/>
            <w:r w:rsidRPr="00837AA0">
              <w:rPr>
                <w:rFonts w:ascii="Times New Roman" w:hAnsi="Times New Roman"/>
                <w:bCs/>
                <w:spacing w:val="-1"/>
                <w:sz w:val="24"/>
                <w:szCs w:val="24"/>
              </w:rPr>
              <w:t>зап.</w:t>
            </w:r>
            <w:proofErr w:type="spellEnd"/>
            <w:r w:rsidRPr="00837AA0">
              <w:rPr>
                <w:rFonts w:ascii="Times New Roman" w:hAnsi="Times New Roman"/>
                <w:bCs/>
                <w:spacing w:val="-1"/>
                <w:sz w:val="24"/>
                <w:szCs w:val="24"/>
              </w:rPr>
              <w:t xml:space="preserve"> окраина села у железной дороги на террасе.</w:t>
            </w:r>
          </w:p>
        </w:tc>
        <w:tc>
          <w:tcPr>
            <w:tcW w:w="1042" w:type="pct"/>
            <w:tcBorders>
              <w:top w:val="single" w:sz="6" w:space="0" w:color="000000"/>
              <w:left w:val="single" w:sz="6" w:space="0" w:color="000000"/>
              <w:bottom w:val="single" w:sz="6" w:space="0" w:color="000000"/>
              <w:right w:val="single" w:sz="6" w:space="0" w:color="000000"/>
            </w:tcBorders>
            <w:vAlign w:val="center"/>
            <w:hideMark/>
          </w:tcPr>
          <w:p w14:paraId="62CF019F" w14:textId="77777777" w:rsidR="00837AA0" w:rsidRPr="00837AA0" w:rsidRDefault="00837AA0" w:rsidP="00837AA0">
            <w:pPr>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Бронзовый век</w:t>
            </w:r>
          </w:p>
        </w:tc>
        <w:tc>
          <w:tcPr>
            <w:tcW w:w="929" w:type="pct"/>
            <w:tcBorders>
              <w:top w:val="single" w:sz="6" w:space="0" w:color="000000"/>
              <w:left w:val="single" w:sz="6" w:space="0" w:color="000000"/>
              <w:bottom w:val="single" w:sz="6" w:space="0" w:color="000000"/>
              <w:right w:val="single" w:sz="6" w:space="0" w:color="000000"/>
            </w:tcBorders>
            <w:vAlign w:val="center"/>
            <w:hideMark/>
          </w:tcPr>
          <w:p w14:paraId="3A7E0BCD" w14:textId="77777777" w:rsidR="00837AA0" w:rsidRPr="00837AA0" w:rsidRDefault="00837AA0" w:rsidP="00837AA0">
            <w:pPr>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Список № 28 от 9.03.1994 г.</w:t>
            </w:r>
          </w:p>
        </w:tc>
      </w:tr>
      <w:tr w:rsidR="00837AA0" w:rsidRPr="00837AA0" w14:paraId="6B99BC0A" w14:textId="77777777" w:rsidTr="00837AA0">
        <w:trPr>
          <w:trHeight w:val="57"/>
        </w:trPr>
        <w:tc>
          <w:tcPr>
            <w:tcW w:w="183" w:type="pct"/>
            <w:tcBorders>
              <w:top w:val="single" w:sz="6" w:space="0" w:color="000000"/>
              <w:left w:val="single" w:sz="6" w:space="0" w:color="000000"/>
              <w:bottom w:val="single" w:sz="6" w:space="0" w:color="000000"/>
              <w:right w:val="single" w:sz="6" w:space="0" w:color="000000"/>
            </w:tcBorders>
            <w:vAlign w:val="center"/>
          </w:tcPr>
          <w:p w14:paraId="1FEB300A" w14:textId="77777777" w:rsidR="00837AA0" w:rsidRPr="00837AA0" w:rsidRDefault="00837AA0" w:rsidP="00FE06F1">
            <w:pPr>
              <w:widowControl w:val="0"/>
              <w:numPr>
                <w:ilvl w:val="0"/>
                <w:numId w:val="73"/>
              </w:numPr>
              <w:spacing w:after="0" w:line="240" w:lineRule="auto"/>
              <w:jc w:val="center"/>
              <w:rPr>
                <w:rFonts w:ascii="Times New Roman" w:hAnsi="Times New Roman"/>
                <w:bCs/>
                <w:spacing w:val="-1"/>
                <w:sz w:val="24"/>
                <w:szCs w:val="24"/>
              </w:rPr>
            </w:pPr>
          </w:p>
        </w:tc>
        <w:tc>
          <w:tcPr>
            <w:tcW w:w="971" w:type="pct"/>
            <w:tcBorders>
              <w:top w:val="single" w:sz="6" w:space="0" w:color="000000"/>
              <w:left w:val="single" w:sz="6" w:space="0" w:color="000000"/>
              <w:bottom w:val="single" w:sz="6" w:space="0" w:color="000000"/>
              <w:right w:val="single" w:sz="6" w:space="0" w:color="000000"/>
            </w:tcBorders>
            <w:vAlign w:val="center"/>
            <w:hideMark/>
          </w:tcPr>
          <w:p w14:paraId="1C9EC3DB" w14:textId="77777777" w:rsidR="00837AA0" w:rsidRPr="00837AA0" w:rsidRDefault="00837AA0" w:rsidP="00837AA0">
            <w:pPr>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Стоянка Сосновская Падь</w:t>
            </w:r>
          </w:p>
        </w:tc>
        <w:tc>
          <w:tcPr>
            <w:tcW w:w="1876" w:type="pct"/>
            <w:tcBorders>
              <w:top w:val="single" w:sz="6" w:space="0" w:color="000000"/>
              <w:left w:val="single" w:sz="6" w:space="0" w:color="000000"/>
              <w:bottom w:val="single" w:sz="6" w:space="0" w:color="000000"/>
              <w:right w:val="single" w:sz="6" w:space="0" w:color="000000"/>
            </w:tcBorders>
            <w:vAlign w:val="center"/>
          </w:tcPr>
          <w:p w14:paraId="11CC6255" w14:textId="77777777" w:rsidR="00837AA0" w:rsidRPr="00837AA0" w:rsidRDefault="00837AA0" w:rsidP="00837AA0">
            <w:pPr>
              <w:spacing w:after="0" w:line="240" w:lineRule="auto"/>
              <w:rPr>
                <w:rFonts w:ascii="Times New Roman" w:hAnsi="Times New Roman"/>
                <w:bCs/>
                <w:i/>
                <w:spacing w:val="-1"/>
                <w:sz w:val="28"/>
                <w:szCs w:val="28"/>
              </w:rPr>
            </w:pPr>
            <w:r w:rsidRPr="00837AA0">
              <w:rPr>
                <w:rFonts w:ascii="Times New Roman" w:hAnsi="Times New Roman"/>
                <w:bCs/>
                <w:spacing w:val="-1"/>
                <w:sz w:val="24"/>
                <w:szCs w:val="24"/>
              </w:rPr>
              <w:t xml:space="preserve">ст. Сосновка, сев. окраина села. </w:t>
            </w:r>
          </w:p>
          <w:p w14:paraId="68E50C13" w14:textId="77777777" w:rsidR="00837AA0" w:rsidRPr="00837AA0" w:rsidRDefault="00837AA0" w:rsidP="00837AA0">
            <w:pPr>
              <w:spacing w:after="0" w:line="240" w:lineRule="auto"/>
              <w:rPr>
                <w:rFonts w:ascii="Times New Roman" w:hAnsi="Times New Roman"/>
                <w:bCs/>
                <w:spacing w:val="-1"/>
                <w:sz w:val="24"/>
                <w:szCs w:val="24"/>
              </w:rPr>
            </w:pPr>
          </w:p>
        </w:tc>
        <w:tc>
          <w:tcPr>
            <w:tcW w:w="1042" w:type="pct"/>
            <w:tcBorders>
              <w:top w:val="single" w:sz="6" w:space="0" w:color="000000"/>
              <w:left w:val="single" w:sz="6" w:space="0" w:color="000000"/>
              <w:bottom w:val="single" w:sz="6" w:space="0" w:color="000000"/>
              <w:right w:val="single" w:sz="6" w:space="0" w:color="000000"/>
            </w:tcBorders>
            <w:vAlign w:val="center"/>
            <w:hideMark/>
          </w:tcPr>
          <w:p w14:paraId="360D33C2" w14:textId="77777777" w:rsidR="00837AA0" w:rsidRPr="00837AA0" w:rsidRDefault="00837AA0" w:rsidP="00837AA0">
            <w:pPr>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Каменный, бронзовый века</w:t>
            </w:r>
          </w:p>
        </w:tc>
        <w:tc>
          <w:tcPr>
            <w:tcW w:w="929" w:type="pct"/>
            <w:tcBorders>
              <w:top w:val="single" w:sz="6" w:space="0" w:color="000000"/>
              <w:left w:val="single" w:sz="6" w:space="0" w:color="000000"/>
              <w:bottom w:val="single" w:sz="6" w:space="0" w:color="000000"/>
              <w:right w:val="single" w:sz="6" w:space="0" w:color="000000"/>
            </w:tcBorders>
            <w:vAlign w:val="center"/>
            <w:hideMark/>
          </w:tcPr>
          <w:p w14:paraId="338760CF" w14:textId="77777777" w:rsidR="00837AA0" w:rsidRPr="00837AA0" w:rsidRDefault="00837AA0" w:rsidP="00837AA0">
            <w:pPr>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Список № 28 от 9.03.1994 г.</w:t>
            </w:r>
          </w:p>
        </w:tc>
      </w:tr>
      <w:tr w:rsidR="00837AA0" w:rsidRPr="00837AA0" w14:paraId="234758BB" w14:textId="77777777" w:rsidTr="00837AA0">
        <w:trPr>
          <w:trHeight w:val="57"/>
        </w:trPr>
        <w:tc>
          <w:tcPr>
            <w:tcW w:w="183" w:type="pct"/>
            <w:tcBorders>
              <w:top w:val="single" w:sz="6" w:space="0" w:color="000000"/>
              <w:left w:val="single" w:sz="6" w:space="0" w:color="000000"/>
              <w:bottom w:val="single" w:sz="6" w:space="0" w:color="000000"/>
              <w:right w:val="single" w:sz="6" w:space="0" w:color="000000"/>
            </w:tcBorders>
            <w:vAlign w:val="center"/>
          </w:tcPr>
          <w:p w14:paraId="03CFB97B" w14:textId="77777777" w:rsidR="00837AA0" w:rsidRPr="00837AA0" w:rsidRDefault="00837AA0" w:rsidP="00FE06F1">
            <w:pPr>
              <w:widowControl w:val="0"/>
              <w:numPr>
                <w:ilvl w:val="0"/>
                <w:numId w:val="73"/>
              </w:numPr>
              <w:spacing w:after="0" w:line="240" w:lineRule="auto"/>
              <w:jc w:val="center"/>
              <w:rPr>
                <w:rFonts w:ascii="Times New Roman" w:hAnsi="Times New Roman"/>
                <w:bCs/>
                <w:spacing w:val="-1"/>
                <w:sz w:val="24"/>
                <w:szCs w:val="24"/>
              </w:rPr>
            </w:pPr>
          </w:p>
        </w:tc>
        <w:tc>
          <w:tcPr>
            <w:tcW w:w="971" w:type="pct"/>
            <w:tcBorders>
              <w:top w:val="single" w:sz="6" w:space="0" w:color="000000"/>
              <w:left w:val="single" w:sz="6" w:space="0" w:color="000000"/>
              <w:bottom w:val="single" w:sz="6" w:space="0" w:color="000000"/>
              <w:right w:val="single" w:sz="6" w:space="0" w:color="000000"/>
            </w:tcBorders>
            <w:vAlign w:val="center"/>
            <w:hideMark/>
          </w:tcPr>
          <w:p w14:paraId="530B623F" w14:textId="77777777" w:rsidR="00837AA0" w:rsidRPr="00837AA0" w:rsidRDefault="00837AA0" w:rsidP="00837AA0">
            <w:pPr>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Стоянка Будара</w:t>
            </w:r>
          </w:p>
        </w:tc>
        <w:tc>
          <w:tcPr>
            <w:tcW w:w="1876" w:type="pct"/>
            <w:tcBorders>
              <w:top w:val="single" w:sz="6" w:space="0" w:color="000000"/>
              <w:left w:val="single" w:sz="6" w:space="0" w:color="000000"/>
              <w:bottom w:val="single" w:sz="6" w:space="0" w:color="000000"/>
              <w:right w:val="single" w:sz="6" w:space="0" w:color="000000"/>
            </w:tcBorders>
            <w:vAlign w:val="center"/>
            <w:hideMark/>
          </w:tcPr>
          <w:p w14:paraId="76C4FE6C" w14:textId="77777777" w:rsidR="00837AA0" w:rsidRPr="00837AA0" w:rsidRDefault="00837AA0" w:rsidP="00837AA0">
            <w:pPr>
              <w:spacing w:after="0" w:line="240" w:lineRule="auto"/>
              <w:rPr>
                <w:rFonts w:ascii="Times New Roman" w:hAnsi="Times New Roman"/>
                <w:bCs/>
                <w:spacing w:val="-1"/>
                <w:sz w:val="24"/>
                <w:szCs w:val="24"/>
              </w:rPr>
            </w:pPr>
            <w:r w:rsidRPr="00837AA0">
              <w:rPr>
                <w:rFonts w:ascii="Times New Roman" w:hAnsi="Times New Roman"/>
                <w:bCs/>
                <w:spacing w:val="-1"/>
                <w:sz w:val="24"/>
                <w:szCs w:val="24"/>
              </w:rPr>
              <w:t>ст. Сосновка, 1 км юго-</w:t>
            </w:r>
            <w:proofErr w:type="spellStart"/>
            <w:r w:rsidRPr="00837AA0">
              <w:rPr>
                <w:rFonts w:ascii="Times New Roman" w:hAnsi="Times New Roman"/>
                <w:bCs/>
                <w:spacing w:val="-1"/>
                <w:sz w:val="24"/>
                <w:szCs w:val="24"/>
              </w:rPr>
              <w:t>зап.</w:t>
            </w:r>
            <w:proofErr w:type="spellEnd"/>
            <w:r w:rsidRPr="00837AA0">
              <w:rPr>
                <w:rFonts w:ascii="Times New Roman" w:hAnsi="Times New Roman"/>
                <w:bCs/>
                <w:spacing w:val="-1"/>
                <w:sz w:val="24"/>
                <w:szCs w:val="24"/>
              </w:rPr>
              <w:t xml:space="preserve"> села на левом берегу р. Хилок в урочище Будара.</w:t>
            </w:r>
          </w:p>
        </w:tc>
        <w:tc>
          <w:tcPr>
            <w:tcW w:w="1042" w:type="pct"/>
            <w:tcBorders>
              <w:top w:val="single" w:sz="6" w:space="0" w:color="000000"/>
              <w:left w:val="single" w:sz="6" w:space="0" w:color="000000"/>
              <w:bottom w:val="single" w:sz="6" w:space="0" w:color="000000"/>
              <w:right w:val="single" w:sz="6" w:space="0" w:color="000000"/>
            </w:tcBorders>
            <w:vAlign w:val="center"/>
            <w:hideMark/>
          </w:tcPr>
          <w:p w14:paraId="7E6178E1" w14:textId="77777777" w:rsidR="00837AA0" w:rsidRPr="00837AA0" w:rsidRDefault="00837AA0" w:rsidP="00837AA0">
            <w:pPr>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Каменный, бронзовый века</w:t>
            </w:r>
          </w:p>
        </w:tc>
        <w:tc>
          <w:tcPr>
            <w:tcW w:w="929" w:type="pct"/>
            <w:tcBorders>
              <w:top w:val="single" w:sz="6" w:space="0" w:color="000000"/>
              <w:left w:val="single" w:sz="6" w:space="0" w:color="000000"/>
              <w:bottom w:val="single" w:sz="6" w:space="0" w:color="000000"/>
              <w:right w:val="single" w:sz="6" w:space="0" w:color="000000"/>
            </w:tcBorders>
            <w:vAlign w:val="center"/>
            <w:hideMark/>
          </w:tcPr>
          <w:p w14:paraId="7C67557B" w14:textId="77777777" w:rsidR="00837AA0" w:rsidRPr="00837AA0" w:rsidRDefault="00837AA0" w:rsidP="00837AA0">
            <w:pPr>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Список № 28 от 9.03.1994 г.</w:t>
            </w:r>
          </w:p>
        </w:tc>
      </w:tr>
      <w:tr w:rsidR="00837AA0" w:rsidRPr="00837AA0" w14:paraId="53241E81" w14:textId="77777777" w:rsidTr="00837AA0">
        <w:trPr>
          <w:trHeight w:val="57"/>
        </w:trPr>
        <w:tc>
          <w:tcPr>
            <w:tcW w:w="183" w:type="pct"/>
            <w:tcBorders>
              <w:top w:val="single" w:sz="6" w:space="0" w:color="000000"/>
              <w:left w:val="single" w:sz="6" w:space="0" w:color="000000"/>
              <w:bottom w:val="single" w:sz="6" w:space="0" w:color="000000"/>
              <w:right w:val="single" w:sz="6" w:space="0" w:color="000000"/>
            </w:tcBorders>
            <w:vAlign w:val="center"/>
          </w:tcPr>
          <w:p w14:paraId="0323B9F5" w14:textId="77777777" w:rsidR="00837AA0" w:rsidRPr="00837AA0" w:rsidRDefault="00837AA0" w:rsidP="00FE06F1">
            <w:pPr>
              <w:widowControl w:val="0"/>
              <w:numPr>
                <w:ilvl w:val="0"/>
                <w:numId w:val="73"/>
              </w:numPr>
              <w:spacing w:after="0" w:line="240" w:lineRule="auto"/>
              <w:jc w:val="center"/>
              <w:rPr>
                <w:rFonts w:ascii="Times New Roman" w:hAnsi="Times New Roman"/>
                <w:bCs/>
                <w:spacing w:val="-1"/>
                <w:sz w:val="24"/>
                <w:szCs w:val="24"/>
              </w:rPr>
            </w:pPr>
          </w:p>
        </w:tc>
        <w:tc>
          <w:tcPr>
            <w:tcW w:w="971" w:type="pct"/>
            <w:tcBorders>
              <w:top w:val="single" w:sz="6" w:space="0" w:color="000000"/>
              <w:left w:val="single" w:sz="6" w:space="0" w:color="000000"/>
              <w:bottom w:val="single" w:sz="6" w:space="0" w:color="000000"/>
              <w:right w:val="single" w:sz="6" w:space="0" w:color="000000"/>
            </w:tcBorders>
            <w:vAlign w:val="center"/>
            <w:hideMark/>
          </w:tcPr>
          <w:p w14:paraId="0CA18C14" w14:textId="77777777" w:rsidR="00837AA0" w:rsidRPr="00837AA0" w:rsidRDefault="00837AA0" w:rsidP="00837AA0">
            <w:pPr>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Стоянка</w:t>
            </w:r>
          </w:p>
        </w:tc>
        <w:tc>
          <w:tcPr>
            <w:tcW w:w="1876" w:type="pct"/>
            <w:tcBorders>
              <w:top w:val="single" w:sz="6" w:space="0" w:color="000000"/>
              <w:left w:val="single" w:sz="6" w:space="0" w:color="000000"/>
              <w:bottom w:val="single" w:sz="6" w:space="0" w:color="000000"/>
              <w:right w:val="single" w:sz="6" w:space="0" w:color="000000"/>
            </w:tcBorders>
            <w:vAlign w:val="center"/>
          </w:tcPr>
          <w:p w14:paraId="2C8784DB" w14:textId="77777777" w:rsidR="00837AA0" w:rsidRPr="00837AA0" w:rsidRDefault="00837AA0" w:rsidP="00837AA0">
            <w:pPr>
              <w:spacing w:after="0" w:line="240" w:lineRule="auto"/>
              <w:rPr>
                <w:rFonts w:ascii="Times New Roman" w:hAnsi="Times New Roman"/>
                <w:bCs/>
                <w:i/>
                <w:spacing w:val="-1"/>
                <w:sz w:val="28"/>
                <w:szCs w:val="28"/>
              </w:rPr>
            </w:pPr>
            <w:r w:rsidRPr="00837AA0">
              <w:rPr>
                <w:rFonts w:ascii="Times New Roman" w:hAnsi="Times New Roman"/>
                <w:bCs/>
                <w:spacing w:val="-1"/>
                <w:sz w:val="24"/>
                <w:szCs w:val="24"/>
              </w:rPr>
              <w:t xml:space="preserve">г. Хилок, </w:t>
            </w:r>
            <w:proofErr w:type="spellStart"/>
            <w:r w:rsidRPr="00837AA0">
              <w:rPr>
                <w:rFonts w:ascii="Times New Roman" w:hAnsi="Times New Roman"/>
                <w:bCs/>
                <w:spacing w:val="-1"/>
                <w:sz w:val="24"/>
                <w:szCs w:val="24"/>
              </w:rPr>
              <w:t>юж</w:t>
            </w:r>
            <w:proofErr w:type="spellEnd"/>
            <w:r w:rsidRPr="00837AA0">
              <w:rPr>
                <w:rFonts w:ascii="Times New Roman" w:hAnsi="Times New Roman"/>
                <w:bCs/>
                <w:spacing w:val="-1"/>
                <w:sz w:val="24"/>
                <w:szCs w:val="24"/>
              </w:rPr>
              <w:t xml:space="preserve">. окраина города. </w:t>
            </w:r>
          </w:p>
          <w:p w14:paraId="660088C2" w14:textId="77777777" w:rsidR="00837AA0" w:rsidRPr="00837AA0" w:rsidRDefault="00837AA0" w:rsidP="00837AA0">
            <w:pPr>
              <w:spacing w:after="0" w:line="240" w:lineRule="auto"/>
              <w:rPr>
                <w:rFonts w:ascii="Times New Roman" w:hAnsi="Times New Roman"/>
                <w:bCs/>
                <w:spacing w:val="-1"/>
                <w:sz w:val="24"/>
                <w:szCs w:val="24"/>
              </w:rPr>
            </w:pPr>
          </w:p>
        </w:tc>
        <w:tc>
          <w:tcPr>
            <w:tcW w:w="1042" w:type="pct"/>
            <w:tcBorders>
              <w:top w:val="single" w:sz="6" w:space="0" w:color="000000"/>
              <w:left w:val="single" w:sz="6" w:space="0" w:color="000000"/>
              <w:bottom w:val="single" w:sz="6" w:space="0" w:color="000000"/>
              <w:right w:val="single" w:sz="6" w:space="0" w:color="000000"/>
            </w:tcBorders>
            <w:vAlign w:val="center"/>
            <w:hideMark/>
          </w:tcPr>
          <w:p w14:paraId="3D8B68CF" w14:textId="77777777" w:rsidR="00837AA0" w:rsidRPr="00837AA0" w:rsidRDefault="00837AA0" w:rsidP="00837AA0">
            <w:pPr>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Каменный, бронзовый века</w:t>
            </w:r>
          </w:p>
        </w:tc>
        <w:tc>
          <w:tcPr>
            <w:tcW w:w="929" w:type="pct"/>
            <w:tcBorders>
              <w:top w:val="single" w:sz="6" w:space="0" w:color="000000"/>
              <w:left w:val="single" w:sz="6" w:space="0" w:color="000000"/>
              <w:bottom w:val="single" w:sz="6" w:space="0" w:color="000000"/>
              <w:right w:val="single" w:sz="6" w:space="0" w:color="000000"/>
            </w:tcBorders>
            <w:vAlign w:val="center"/>
            <w:hideMark/>
          </w:tcPr>
          <w:p w14:paraId="2840A5C4" w14:textId="77777777" w:rsidR="00837AA0" w:rsidRPr="00837AA0" w:rsidRDefault="00837AA0" w:rsidP="00837AA0">
            <w:pPr>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Список № 28 от 9.03.1994 г.</w:t>
            </w:r>
          </w:p>
        </w:tc>
      </w:tr>
      <w:tr w:rsidR="00837AA0" w:rsidRPr="00837AA0" w14:paraId="75F2FF26" w14:textId="77777777" w:rsidTr="00837AA0">
        <w:trPr>
          <w:trHeight w:val="57"/>
        </w:trPr>
        <w:tc>
          <w:tcPr>
            <w:tcW w:w="183" w:type="pct"/>
            <w:tcBorders>
              <w:top w:val="single" w:sz="6" w:space="0" w:color="000000"/>
              <w:left w:val="single" w:sz="6" w:space="0" w:color="000000"/>
              <w:bottom w:val="single" w:sz="6" w:space="0" w:color="000000"/>
              <w:right w:val="single" w:sz="6" w:space="0" w:color="000000"/>
            </w:tcBorders>
            <w:vAlign w:val="center"/>
          </w:tcPr>
          <w:p w14:paraId="2BB30D96" w14:textId="77777777" w:rsidR="00837AA0" w:rsidRPr="00837AA0" w:rsidRDefault="00837AA0" w:rsidP="00FE06F1">
            <w:pPr>
              <w:widowControl w:val="0"/>
              <w:numPr>
                <w:ilvl w:val="0"/>
                <w:numId w:val="73"/>
              </w:numPr>
              <w:spacing w:after="0" w:line="240" w:lineRule="auto"/>
              <w:jc w:val="center"/>
              <w:rPr>
                <w:rFonts w:ascii="Times New Roman" w:hAnsi="Times New Roman"/>
                <w:bCs/>
                <w:spacing w:val="-1"/>
                <w:sz w:val="24"/>
                <w:szCs w:val="24"/>
              </w:rPr>
            </w:pPr>
          </w:p>
        </w:tc>
        <w:tc>
          <w:tcPr>
            <w:tcW w:w="971" w:type="pct"/>
            <w:tcBorders>
              <w:top w:val="single" w:sz="6" w:space="0" w:color="000000"/>
              <w:left w:val="single" w:sz="6" w:space="0" w:color="000000"/>
              <w:bottom w:val="single" w:sz="6" w:space="0" w:color="000000"/>
              <w:right w:val="single" w:sz="6" w:space="0" w:color="000000"/>
            </w:tcBorders>
            <w:vAlign w:val="center"/>
          </w:tcPr>
          <w:p w14:paraId="0F1CFB5A" w14:textId="77777777" w:rsidR="00837AA0" w:rsidRPr="00837AA0" w:rsidRDefault="00837AA0" w:rsidP="00837AA0">
            <w:pPr>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 xml:space="preserve">Стоянка Гора </w:t>
            </w:r>
            <w:proofErr w:type="spellStart"/>
            <w:r w:rsidRPr="00837AA0">
              <w:rPr>
                <w:rFonts w:ascii="Times New Roman" w:hAnsi="Times New Roman"/>
                <w:bCs/>
                <w:spacing w:val="-1"/>
                <w:sz w:val="24"/>
                <w:szCs w:val="24"/>
              </w:rPr>
              <w:t>Онбон</w:t>
            </w:r>
            <w:proofErr w:type="spellEnd"/>
            <w:r w:rsidRPr="00837AA0">
              <w:rPr>
                <w:rFonts w:ascii="Times New Roman" w:hAnsi="Times New Roman"/>
                <w:bCs/>
                <w:spacing w:val="-1"/>
                <w:sz w:val="24"/>
                <w:szCs w:val="24"/>
              </w:rPr>
              <w:t xml:space="preserve"> (</w:t>
            </w:r>
            <w:proofErr w:type="spellStart"/>
            <w:r w:rsidRPr="00837AA0">
              <w:rPr>
                <w:rFonts w:ascii="Times New Roman" w:hAnsi="Times New Roman"/>
                <w:bCs/>
                <w:spacing w:val="-1"/>
                <w:sz w:val="24"/>
                <w:szCs w:val="24"/>
              </w:rPr>
              <w:t>Амбонская</w:t>
            </w:r>
            <w:proofErr w:type="spellEnd"/>
            <w:r w:rsidRPr="00837AA0">
              <w:rPr>
                <w:rFonts w:ascii="Times New Roman" w:hAnsi="Times New Roman"/>
                <w:bCs/>
                <w:spacing w:val="-1"/>
                <w:sz w:val="24"/>
                <w:szCs w:val="24"/>
              </w:rPr>
              <w:t>)</w:t>
            </w:r>
          </w:p>
          <w:p w14:paraId="65E36696" w14:textId="77777777" w:rsidR="00837AA0" w:rsidRPr="00837AA0" w:rsidRDefault="00837AA0" w:rsidP="00837AA0">
            <w:pPr>
              <w:spacing w:after="0" w:line="240" w:lineRule="auto"/>
              <w:jc w:val="center"/>
              <w:rPr>
                <w:rFonts w:ascii="Times New Roman" w:hAnsi="Times New Roman"/>
                <w:bCs/>
                <w:spacing w:val="-1"/>
                <w:sz w:val="24"/>
                <w:szCs w:val="24"/>
              </w:rPr>
            </w:pPr>
          </w:p>
        </w:tc>
        <w:tc>
          <w:tcPr>
            <w:tcW w:w="1876" w:type="pct"/>
            <w:tcBorders>
              <w:top w:val="single" w:sz="6" w:space="0" w:color="000000"/>
              <w:left w:val="single" w:sz="6" w:space="0" w:color="000000"/>
              <w:bottom w:val="single" w:sz="6" w:space="0" w:color="000000"/>
              <w:right w:val="single" w:sz="6" w:space="0" w:color="000000"/>
            </w:tcBorders>
            <w:vAlign w:val="center"/>
            <w:hideMark/>
          </w:tcPr>
          <w:p w14:paraId="5FE37FDA" w14:textId="77777777" w:rsidR="00837AA0" w:rsidRPr="00837AA0" w:rsidRDefault="00837AA0" w:rsidP="00837AA0">
            <w:pPr>
              <w:spacing w:after="0" w:line="240" w:lineRule="auto"/>
              <w:rPr>
                <w:rFonts w:ascii="Times New Roman" w:hAnsi="Times New Roman"/>
                <w:bCs/>
                <w:spacing w:val="-1"/>
                <w:sz w:val="24"/>
                <w:szCs w:val="24"/>
              </w:rPr>
            </w:pPr>
            <w:r w:rsidRPr="00837AA0">
              <w:rPr>
                <w:rFonts w:ascii="Times New Roman" w:hAnsi="Times New Roman"/>
                <w:bCs/>
                <w:spacing w:val="-1"/>
                <w:sz w:val="24"/>
                <w:szCs w:val="24"/>
              </w:rPr>
              <w:t>г. Хилок, юго-</w:t>
            </w:r>
            <w:proofErr w:type="spellStart"/>
            <w:r w:rsidRPr="00837AA0">
              <w:rPr>
                <w:rFonts w:ascii="Times New Roman" w:hAnsi="Times New Roman"/>
                <w:bCs/>
                <w:spacing w:val="-1"/>
                <w:sz w:val="24"/>
                <w:szCs w:val="24"/>
              </w:rPr>
              <w:t>зап.</w:t>
            </w:r>
            <w:proofErr w:type="spellEnd"/>
            <w:r w:rsidRPr="00837AA0">
              <w:rPr>
                <w:rFonts w:ascii="Times New Roman" w:hAnsi="Times New Roman"/>
                <w:bCs/>
                <w:spacing w:val="-1"/>
                <w:sz w:val="24"/>
                <w:szCs w:val="24"/>
              </w:rPr>
              <w:t xml:space="preserve"> окраина города, левый борт р. Верх. </w:t>
            </w:r>
            <w:proofErr w:type="spellStart"/>
            <w:r w:rsidRPr="00837AA0">
              <w:rPr>
                <w:rFonts w:ascii="Times New Roman" w:hAnsi="Times New Roman"/>
                <w:bCs/>
                <w:spacing w:val="-1"/>
                <w:sz w:val="24"/>
                <w:szCs w:val="24"/>
              </w:rPr>
              <w:t>Хилогосон</w:t>
            </w:r>
            <w:proofErr w:type="spellEnd"/>
            <w:r w:rsidRPr="00837AA0">
              <w:rPr>
                <w:rFonts w:ascii="Times New Roman" w:hAnsi="Times New Roman"/>
                <w:bCs/>
                <w:spacing w:val="-1"/>
                <w:sz w:val="24"/>
                <w:szCs w:val="24"/>
              </w:rPr>
              <w:t xml:space="preserve">, на пологом аллювиальном </w:t>
            </w:r>
            <w:proofErr w:type="spellStart"/>
            <w:r w:rsidRPr="00837AA0">
              <w:rPr>
                <w:rFonts w:ascii="Times New Roman" w:hAnsi="Times New Roman"/>
                <w:bCs/>
                <w:spacing w:val="-1"/>
                <w:sz w:val="24"/>
                <w:szCs w:val="24"/>
              </w:rPr>
              <w:t>террасо</w:t>
            </w:r>
            <w:proofErr w:type="spellEnd"/>
            <w:r w:rsidRPr="00837AA0">
              <w:rPr>
                <w:rFonts w:ascii="Times New Roman" w:hAnsi="Times New Roman"/>
                <w:bCs/>
                <w:spacing w:val="-1"/>
                <w:sz w:val="24"/>
                <w:szCs w:val="24"/>
              </w:rPr>
              <w:t xml:space="preserve">-увале гора останец </w:t>
            </w:r>
            <w:proofErr w:type="spellStart"/>
            <w:r w:rsidRPr="00837AA0">
              <w:rPr>
                <w:rFonts w:ascii="Times New Roman" w:hAnsi="Times New Roman"/>
                <w:bCs/>
                <w:spacing w:val="-1"/>
                <w:sz w:val="24"/>
                <w:szCs w:val="24"/>
              </w:rPr>
              <w:t>Амбонская</w:t>
            </w:r>
            <w:proofErr w:type="spellEnd"/>
            <w:r w:rsidRPr="00837AA0">
              <w:rPr>
                <w:rFonts w:ascii="Times New Roman" w:hAnsi="Times New Roman"/>
                <w:bCs/>
                <w:spacing w:val="-1"/>
                <w:sz w:val="24"/>
                <w:szCs w:val="24"/>
              </w:rPr>
              <w:t xml:space="preserve"> высотой 18 м, сев. трассы в верхней части карьера в районе огородов. </w:t>
            </w:r>
          </w:p>
        </w:tc>
        <w:tc>
          <w:tcPr>
            <w:tcW w:w="1042" w:type="pct"/>
            <w:tcBorders>
              <w:top w:val="single" w:sz="6" w:space="0" w:color="000000"/>
              <w:left w:val="single" w:sz="6" w:space="0" w:color="000000"/>
              <w:bottom w:val="single" w:sz="6" w:space="0" w:color="000000"/>
              <w:right w:val="single" w:sz="6" w:space="0" w:color="000000"/>
            </w:tcBorders>
            <w:vAlign w:val="center"/>
            <w:hideMark/>
          </w:tcPr>
          <w:p w14:paraId="35ACB599" w14:textId="77777777" w:rsidR="00837AA0" w:rsidRPr="00837AA0" w:rsidRDefault="00837AA0" w:rsidP="00837AA0">
            <w:pPr>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Каменный, бронзовый века</w:t>
            </w:r>
          </w:p>
        </w:tc>
        <w:tc>
          <w:tcPr>
            <w:tcW w:w="929" w:type="pct"/>
            <w:tcBorders>
              <w:top w:val="single" w:sz="6" w:space="0" w:color="000000"/>
              <w:left w:val="single" w:sz="6" w:space="0" w:color="000000"/>
              <w:bottom w:val="single" w:sz="6" w:space="0" w:color="000000"/>
              <w:right w:val="single" w:sz="6" w:space="0" w:color="000000"/>
            </w:tcBorders>
            <w:vAlign w:val="center"/>
            <w:hideMark/>
          </w:tcPr>
          <w:p w14:paraId="3DBF7B89" w14:textId="77777777" w:rsidR="00837AA0" w:rsidRPr="00837AA0" w:rsidRDefault="00837AA0" w:rsidP="00837AA0">
            <w:pPr>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Список № 28 от 9.03.1994 г.</w:t>
            </w:r>
          </w:p>
        </w:tc>
      </w:tr>
      <w:tr w:rsidR="00837AA0" w:rsidRPr="00837AA0" w14:paraId="1FD85ADD" w14:textId="77777777" w:rsidTr="00837AA0">
        <w:trPr>
          <w:trHeight w:val="57"/>
        </w:trPr>
        <w:tc>
          <w:tcPr>
            <w:tcW w:w="183" w:type="pct"/>
            <w:tcBorders>
              <w:top w:val="single" w:sz="6" w:space="0" w:color="000000"/>
              <w:left w:val="single" w:sz="6" w:space="0" w:color="000000"/>
              <w:bottom w:val="single" w:sz="6" w:space="0" w:color="000000"/>
              <w:right w:val="single" w:sz="6" w:space="0" w:color="000000"/>
            </w:tcBorders>
            <w:vAlign w:val="center"/>
          </w:tcPr>
          <w:p w14:paraId="0633407B" w14:textId="77777777" w:rsidR="00837AA0" w:rsidRPr="00837AA0" w:rsidRDefault="00837AA0" w:rsidP="00FE06F1">
            <w:pPr>
              <w:widowControl w:val="0"/>
              <w:numPr>
                <w:ilvl w:val="0"/>
                <w:numId w:val="73"/>
              </w:numPr>
              <w:spacing w:after="0" w:line="240" w:lineRule="auto"/>
              <w:jc w:val="center"/>
              <w:rPr>
                <w:rFonts w:ascii="Times New Roman" w:hAnsi="Times New Roman"/>
                <w:bCs/>
                <w:spacing w:val="-1"/>
                <w:sz w:val="24"/>
                <w:szCs w:val="24"/>
              </w:rPr>
            </w:pPr>
          </w:p>
        </w:tc>
        <w:tc>
          <w:tcPr>
            <w:tcW w:w="971" w:type="pct"/>
            <w:tcBorders>
              <w:top w:val="single" w:sz="6" w:space="0" w:color="000000"/>
              <w:left w:val="single" w:sz="6" w:space="0" w:color="000000"/>
              <w:bottom w:val="single" w:sz="6" w:space="0" w:color="000000"/>
              <w:right w:val="single" w:sz="6" w:space="0" w:color="000000"/>
            </w:tcBorders>
            <w:vAlign w:val="center"/>
            <w:hideMark/>
          </w:tcPr>
          <w:p w14:paraId="773D62E8" w14:textId="77777777" w:rsidR="00837AA0" w:rsidRPr="00837AA0" w:rsidRDefault="00837AA0" w:rsidP="00837AA0">
            <w:pPr>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Стоянка Разъезд 42</w:t>
            </w:r>
          </w:p>
        </w:tc>
        <w:tc>
          <w:tcPr>
            <w:tcW w:w="1876" w:type="pct"/>
            <w:tcBorders>
              <w:top w:val="single" w:sz="6" w:space="0" w:color="000000"/>
              <w:left w:val="single" w:sz="6" w:space="0" w:color="000000"/>
              <w:bottom w:val="single" w:sz="6" w:space="0" w:color="000000"/>
              <w:right w:val="single" w:sz="6" w:space="0" w:color="000000"/>
            </w:tcBorders>
            <w:vAlign w:val="center"/>
            <w:hideMark/>
          </w:tcPr>
          <w:p w14:paraId="09084F47" w14:textId="77777777" w:rsidR="00837AA0" w:rsidRPr="00837AA0" w:rsidRDefault="00837AA0" w:rsidP="00837AA0">
            <w:pPr>
              <w:spacing w:after="0" w:line="240" w:lineRule="auto"/>
              <w:rPr>
                <w:rFonts w:ascii="Times New Roman" w:hAnsi="Times New Roman"/>
                <w:bCs/>
                <w:spacing w:val="-1"/>
                <w:sz w:val="24"/>
                <w:szCs w:val="24"/>
              </w:rPr>
            </w:pPr>
            <w:r w:rsidRPr="00837AA0">
              <w:rPr>
                <w:rFonts w:ascii="Times New Roman" w:hAnsi="Times New Roman"/>
                <w:bCs/>
                <w:spacing w:val="-1"/>
                <w:sz w:val="24"/>
                <w:szCs w:val="24"/>
              </w:rPr>
              <w:t>г. Хилок, 8 км сев.-вост. гор., или в 7 км юго-</w:t>
            </w:r>
            <w:proofErr w:type="spellStart"/>
            <w:r w:rsidRPr="00837AA0">
              <w:rPr>
                <w:rFonts w:ascii="Times New Roman" w:hAnsi="Times New Roman"/>
                <w:bCs/>
                <w:spacing w:val="-1"/>
                <w:sz w:val="24"/>
                <w:szCs w:val="24"/>
              </w:rPr>
              <w:t>зап.</w:t>
            </w:r>
            <w:proofErr w:type="spellEnd"/>
            <w:r w:rsidRPr="00837AA0">
              <w:rPr>
                <w:rFonts w:ascii="Times New Roman" w:hAnsi="Times New Roman"/>
                <w:bCs/>
                <w:spacing w:val="-1"/>
                <w:sz w:val="24"/>
                <w:szCs w:val="24"/>
              </w:rPr>
              <w:t xml:space="preserve"> с. </w:t>
            </w:r>
            <w:proofErr w:type="spellStart"/>
            <w:r w:rsidRPr="00837AA0">
              <w:rPr>
                <w:rFonts w:ascii="Times New Roman" w:hAnsi="Times New Roman"/>
                <w:bCs/>
                <w:spacing w:val="-1"/>
                <w:sz w:val="24"/>
                <w:szCs w:val="24"/>
              </w:rPr>
              <w:t>Гыршелун</w:t>
            </w:r>
            <w:proofErr w:type="spellEnd"/>
            <w:r w:rsidRPr="00837AA0">
              <w:rPr>
                <w:rFonts w:ascii="Times New Roman" w:hAnsi="Times New Roman"/>
                <w:bCs/>
                <w:spacing w:val="-1"/>
                <w:sz w:val="24"/>
                <w:szCs w:val="24"/>
              </w:rPr>
              <w:t>, на 15 м правобережной террасе р. Хилок, подковообразной формы, покрытой лесом, ограничен с сев. уступом террасы, с юга тыловым швом с ложбиной.</w:t>
            </w:r>
            <w:r w:rsidRPr="00837AA0">
              <w:rPr>
                <w:rFonts w:ascii="Times New Roman" w:hAnsi="Times New Roman"/>
                <w:bCs/>
                <w:i/>
                <w:spacing w:val="-1"/>
                <w:sz w:val="28"/>
                <w:szCs w:val="28"/>
              </w:rPr>
              <w:t xml:space="preserve"> </w:t>
            </w:r>
          </w:p>
        </w:tc>
        <w:tc>
          <w:tcPr>
            <w:tcW w:w="1042" w:type="pct"/>
            <w:tcBorders>
              <w:top w:val="single" w:sz="6" w:space="0" w:color="000000"/>
              <w:left w:val="single" w:sz="6" w:space="0" w:color="000000"/>
              <w:bottom w:val="single" w:sz="6" w:space="0" w:color="000000"/>
              <w:right w:val="single" w:sz="6" w:space="0" w:color="000000"/>
            </w:tcBorders>
            <w:vAlign w:val="center"/>
            <w:hideMark/>
          </w:tcPr>
          <w:p w14:paraId="1ED606F9" w14:textId="77777777" w:rsidR="00837AA0" w:rsidRPr="00837AA0" w:rsidRDefault="00837AA0" w:rsidP="00837AA0">
            <w:pPr>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Неолит-бронзовый век</w:t>
            </w:r>
          </w:p>
        </w:tc>
        <w:tc>
          <w:tcPr>
            <w:tcW w:w="929" w:type="pct"/>
            <w:tcBorders>
              <w:top w:val="single" w:sz="6" w:space="0" w:color="000000"/>
              <w:left w:val="single" w:sz="6" w:space="0" w:color="000000"/>
              <w:bottom w:val="single" w:sz="6" w:space="0" w:color="000000"/>
              <w:right w:val="single" w:sz="6" w:space="0" w:color="000000"/>
            </w:tcBorders>
            <w:vAlign w:val="center"/>
            <w:hideMark/>
          </w:tcPr>
          <w:p w14:paraId="13D6506E" w14:textId="77777777" w:rsidR="00837AA0" w:rsidRPr="00837AA0" w:rsidRDefault="00837AA0" w:rsidP="00837AA0">
            <w:pPr>
              <w:spacing w:after="0" w:line="240" w:lineRule="auto"/>
              <w:jc w:val="center"/>
              <w:rPr>
                <w:rFonts w:ascii="Times New Roman" w:hAnsi="Times New Roman"/>
                <w:bCs/>
                <w:spacing w:val="-1"/>
                <w:sz w:val="24"/>
                <w:szCs w:val="24"/>
              </w:rPr>
            </w:pPr>
            <w:r w:rsidRPr="00837AA0">
              <w:rPr>
                <w:rFonts w:ascii="Times New Roman" w:hAnsi="Times New Roman"/>
                <w:bCs/>
                <w:spacing w:val="-1"/>
                <w:sz w:val="24"/>
                <w:szCs w:val="24"/>
              </w:rPr>
              <w:t>Список № 28 от 9.03.1994 г.</w:t>
            </w:r>
          </w:p>
        </w:tc>
      </w:tr>
    </w:tbl>
    <w:p w14:paraId="4A228E07" w14:textId="637DCB03" w:rsidR="00837AA0" w:rsidRPr="00837AA0" w:rsidRDefault="00837AA0" w:rsidP="00837AA0">
      <w:pPr>
        <w:tabs>
          <w:tab w:val="left" w:pos="1418"/>
        </w:tabs>
        <w:spacing w:after="0" w:line="360" w:lineRule="auto"/>
        <w:ind w:firstLine="709"/>
        <w:jc w:val="right"/>
        <w:rPr>
          <w:rFonts w:ascii="Times New Roman" w:eastAsia="Times New Roman" w:hAnsi="Times New Roman"/>
          <w:sz w:val="28"/>
          <w:szCs w:val="28"/>
          <w:lang w:eastAsia="ru-RU"/>
        </w:rPr>
      </w:pPr>
      <w:r w:rsidRPr="00837AA0">
        <w:rPr>
          <w:rFonts w:ascii="Times New Roman" w:eastAsia="Times New Roman" w:hAnsi="Times New Roman"/>
          <w:sz w:val="28"/>
          <w:szCs w:val="28"/>
          <w:lang w:eastAsia="ru-RU"/>
        </w:rPr>
        <w:t xml:space="preserve">Таблица </w:t>
      </w:r>
      <w:r w:rsidRPr="00837AA0">
        <w:rPr>
          <w:rFonts w:ascii="Times New Roman" w:eastAsia="Times New Roman" w:hAnsi="Times New Roman"/>
          <w:sz w:val="28"/>
          <w:szCs w:val="28"/>
          <w:lang w:eastAsia="ru-RU"/>
        </w:rPr>
        <w:fldChar w:fldCharType="begin"/>
      </w:r>
      <w:r w:rsidRPr="00837AA0">
        <w:rPr>
          <w:rFonts w:ascii="Times New Roman" w:eastAsia="Times New Roman" w:hAnsi="Times New Roman"/>
          <w:sz w:val="28"/>
          <w:szCs w:val="28"/>
          <w:lang w:eastAsia="ru-RU"/>
        </w:rPr>
        <w:instrText xml:space="preserve"> SEQ Таблица \* ARABIC </w:instrText>
      </w:r>
      <w:r w:rsidRPr="00837AA0">
        <w:rPr>
          <w:rFonts w:ascii="Times New Roman" w:eastAsia="Times New Roman" w:hAnsi="Times New Roman"/>
          <w:sz w:val="28"/>
          <w:szCs w:val="28"/>
          <w:lang w:eastAsia="ru-RU"/>
        </w:rPr>
        <w:fldChar w:fldCharType="separate"/>
      </w:r>
      <w:r w:rsidR="00BA68A1">
        <w:rPr>
          <w:rFonts w:ascii="Times New Roman" w:eastAsia="Times New Roman" w:hAnsi="Times New Roman"/>
          <w:noProof/>
          <w:sz w:val="28"/>
          <w:szCs w:val="28"/>
          <w:lang w:eastAsia="ru-RU"/>
        </w:rPr>
        <w:t>2</w:t>
      </w:r>
      <w:r w:rsidRPr="00837AA0">
        <w:rPr>
          <w:rFonts w:ascii="Times New Roman" w:eastAsia="Times New Roman" w:hAnsi="Times New Roman"/>
          <w:sz w:val="28"/>
          <w:szCs w:val="28"/>
          <w:lang w:eastAsia="ru-RU"/>
        </w:rPr>
        <w:fldChar w:fldCharType="end"/>
      </w:r>
    </w:p>
    <w:p w14:paraId="2AAF6FCC" w14:textId="77777777" w:rsidR="00837AA0" w:rsidRPr="00837AA0" w:rsidRDefault="00837AA0" w:rsidP="00837AA0">
      <w:pPr>
        <w:spacing w:after="240" w:line="240" w:lineRule="auto"/>
        <w:jc w:val="center"/>
        <w:rPr>
          <w:rFonts w:ascii="Times New Roman" w:eastAsia="Times New Roman" w:hAnsi="Times New Roman"/>
          <w:sz w:val="28"/>
          <w:szCs w:val="28"/>
        </w:rPr>
      </w:pPr>
      <w:r w:rsidRPr="00837AA0">
        <w:rPr>
          <w:rFonts w:ascii="Times New Roman" w:eastAsia="Times New Roman" w:hAnsi="Times New Roman"/>
          <w:sz w:val="28"/>
          <w:szCs w:val="28"/>
        </w:rPr>
        <w:lastRenderedPageBreak/>
        <w:t>Памятники истории, градостроительства, монументального искусства и архитектуры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2927"/>
        <w:gridCol w:w="2881"/>
        <w:gridCol w:w="2078"/>
        <w:gridCol w:w="1998"/>
      </w:tblGrid>
      <w:tr w:rsidR="00837AA0" w:rsidRPr="00837AA0" w14:paraId="5D51B3DE" w14:textId="77777777" w:rsidTr="00837AA0">
        <w:trPr>
          <w:cantSplit/>
          <w:trHeight w:val="57"/>
          <w:tblHeader/>
        </w:trPr>
        <w:tc>
          <w:tcPr>
            <w:tcW w:w="254" w:type="pct"/>
            <w:tcBorders>
              <w:top w:val="single" w:sz="4" w:space="0" w:color="auto"/>
              <w:left w:val="single" w:sz="4" w:space="0" w:color="auto"/>
              <w:bottom w:val="single" w:sz="4" w:space="0" w:color="auto"/>
              <w:right w:val="single" w:sz="4" w:space="0" w:color="auto"/>
            </w:tcBorders>
            <w:vAlign w:val="center"/>
            <w:hideMark/>
          </w:tcPr>
          <w:p w14:paraId="2760A301" w14:textId="77777777" w:rsidR="00837AA0" w:rsidRPr="00837AA0" w:rsidRDefault="00837AA0" w:rsidP="00837AA0">
            <w:pPr>
              <w:spacing w:after="0" w:line="240" w:lineRule="auto"/>
              <w:jc w:val="center"/>
              <w:rPr>
                <w:rFonts w:ascii="Times New Roman" w:hAnsi="Times New Roman"/>
                <w:color w:val="000000"/>
                <w:spacing w:val="-1"/>
                <w:sz w:val="24"/>
                <w:szCs w:val="24"/>
              </w:rPr>
            </w:pPr>
            <w:r w:rsidRPr="00837AA0">
              <w:rPr>
                <w:rFonts w:ascii="Times New Roman" w:hAnsi="Times New Roman"/>
                <w:color w:val="000000"/>
                <w:spacing w:val="-1"/>
                <w:sz w:val="24"/>
                <w:szCs w:val="24"/>
              </w:rPr>
              <w:t>№ п/п</w:t>
            </w:r>
          </w:p>
        </w:tc>
        <w:tc>
          <w:tcPr>
            <w:tcW w:w="1409" w:type="pct"/>
            <w:tcBorders>
              <w:top w:val="single" w:sz="4" w:space="0" w:color="auto"/>
              <w:left w:val="single" w:sz="4" w:space="0" w:color="auto"/>
              <w:bottom w:val="single" w:sz="4" w:space="0" w:color="auto"/>
              <w:right w:val="single" w:sz="4" w:space="0" w:color="auto"/>
            </w:tcBorders>
            <w:vAlign w:val="center"/>
            <w:hideMark/>
          </w:tcPr>
          <w:p w14:paraId="415A1230" w14:textId="77777777" w:rsidR="00837AA0" w:rsidRPr="00837AA0" w:rsidRDefault="00837AA0" w:rsidP="00837AA0">
            <w:pPr>
              <w:spacing w:after="0" w:line="240" w:lineRule="auto"/>
              <w:jc w:val="center"/>
              <w:rPr>
                <w:rFonts w:ascii="Times New Roman" w:hAnsi="Times New Roman"/>
                <w:color w:val="000000"/>
                <w:spacing w:val="-1"/>
                <w:sz w:val="24"/>
                <w:szCs w:val="24"/>
              </w:rPr>
            </w:pPr>
            <w:r w:rsidRPr="00837AA0">
              <w:rPr>
                <w:rFonts w:ascii="Times New Roman" w:eastAsia="Times New Roman" w:hAnsi="Times New Roman"/>
                <w:bCs/>
                <w:sz w:val="24"/>
                <w:szCs w:val="24"/>
                <w:lang w:eastAsia="ru-RU"/>
              </w:rPr>
              <w:t>Наименование объекта</w:t>
            </w:r>
          </w:p>
        </w:tc>
        <w:tc>
          <w:tcPr>
            <w:tcW w:w="1387" w:type="pct"/>
            <w:tcBorders>
              <w:top w:val="single" w:sz="4" w:space="0" w:color="auto"/>
              <w:left w:val="single" w:sz="4" w:space="0" w:color="auto"/>
              <w:bottom w:val="single" w:sz="4" w:space="0" w:color="auto"/>
              <w:right w:val="single" w:sz="4" w:space="0" w:color="auto"/>
            </w:tcBorders>
            <w:vAlign w:val="center"/>
            <w:hideMark/>
          </w:tcPr>
          <w:p w14:paraId="37789773" w14:textId="77777777" w:rsidR="00837AA0" w:rsidRPr="00837AA0" w:rsidRDefault="00837AA0" w:rsidP="00837AA0">
            <w:pPr>
              <w:spacing w:after="0" w:line="240" w:lineRule="auto"/>
              <w:jc w:val="center"/>
              <w:rPr>
                <w:rFonts w:ascii="Times New Roman" w:hAnsi="Times New Roman"/>
                <w:color w:val="000000"/>
                <w:spacing w:val="-1"/>
                <w:sz w:val="24"/>
                <w:szCs w:val="24"/>
              </w:rPr>
            </w:pPr>
            <w:r w:rsidRPr="00837AA0">
              <w:rPr>
                <w:rFonts w:ascii="Times New Roman" w:eastAsia="Times New Roman" w:hAnsi="Times New Roman"/>
                <w:bCs/>
                <w:sz w:val="24"/>
                <w:szCs w:val="24"/>
                <w:lang w:eastAsia="ru-RU"/>
              </w:rPr>
              <w:t>Местонахождение объекта культурного наследия при принятии на государственную охрану(фактическое)</w:t>
            </w:r>
          </w:p>
        </w:tc>
        <w:tc>
          <w:tcPr>
            <w:tcW w:w="1002" w:type="pct"/>
            <w:tcBorders>
              <w:top w:val="single" w:sz="4" w:space="0" w:color="auto"/>
              <w:left w:val="single" w:sz="4" w:space="0" w:color="auto"/>
              <w:bottom w:val="single" w:sz="4" w:space="0" w:color="auto"/>
              <w:right w:val="single" w:sz="4" w:space="0" w:color="auto"/>
            </w:tcBorders>
            <w:vAlign w:val="center"/>
            <w:hideMark/>
          </w:tcPr>
          <w:p w14:paraId="2856F2B7"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eastAsia="Times New Roman" w:hAnsi="Times New Roman"/>
                <w:bCs/>
                <w:sz w:val="24"/>
                <w:szCs w:val="24"/>
                <w:lang w:eastAsia="ru-RU"/>
              </w:rPr>
              <w:t>Датировка</w:t>
            </w:r>
          </w:p>
        </w:tc>
        <w:tc>
          <w:tcPr>
            <w:tcW w:w="947" w:type="pct"/>
            <w:tcBorders>
              <w:top w:val="single" w:sz="4" w:space="0" w:color="auto"/>
              <w:left w:val="single" w:sz="4" w:space="0" w:color="auto"/>
              <w:bottom w:val="single" w:sz="4" w:space="0" w:color="auto"/>
              <w:right w:val="single" w:sz="4" w:space="0" w:color="auto"/>
            </w:tcBorders>
            <w:vAlign w:val="center"/>
            <w:hideMark/>
          </w:tcPr>
          <w:p w14:paraId="2AAA2B73"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eastAsia="Times New Roman" w:hAnsi="Times New Roman"/>
                <w:bCs/>
                <w:sz w:val="24"/>
                <w:szCs w:val="24"/>
                <w:lang w:eastAsia="ru-RU"/>
              </w:rPr>
              <w:t>Документ о принятии на государственную охрану</w:t>
            </w:r>
          </w:p>
        </w:tc>
      </w:tr>
      <w:tr w:rsidR="00837AA0" w:rsidRPr="00837AA0" w14:paraId="6D5C9F8A"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226E245E"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7675E005"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 xml:space="preserve">Братская могила 16-ти воинов Советской Армии, умерших от ран в эвакогоспиталях г. </w:t>
            </w:r>
            <w:proofErr w:type="spellStart"/>
            <w:r w:rsidRPr="00837AA0">
              <w:rPr>
                <w:rFonts w:ascii="Times New Roman" w:hAnsi="Times New Roman"/>
                <w:color w:val="000000"/>
                <w:spacing w:val="-1"/>
                <w:sz w:val="24"/>
                <w:szCs w:val="24"/>
              </w:rPr>
              <w:t>Хилка</w:t>
            </w:r>
            <w:proofErr w:type="spellEnd"/>
            <w:r w:rsidRPr="00837AA0">
              <w:rPr>
                <w:rFonts w:ascii="Times New Roman" w:hAnsi="Times New Roman"/>
                <w:color w:val="000000"/>
                <w:spacing w:val="-1"/>
                <w:sz w:val="24"/>
                <w:szCs w:val="24"/>
              </w:rPr>
              <w:t>.</w:t>
            </w:r>
          </w:p>
        </w:tc>
        <w:tc>
          <w:tcPr>
            <w:tcW w:w="1387" w:type="pct"/>
            <w:tcBorders>
              <w:top w:val="single" w:sz="4" w:space="0" w:color="auto"/>
              <w:left w:val="single" w:sz="4" w:space="0" w:color="auto"/>
              <w:bottom w:val="single" w:sz="4" w:space="0" w:color="auto"/>
              <w:right w:val="single" w:sz="4" w:space="0" w:color="auto"/>
            </w:tcBorders>
            <w:vAlign w:val="center"/>
          </w:tcPr>
          <w:p w14:paraId="232010A9"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г. Хилок</w:t>
            </w:r>
          </w:p>
          <w:p w14:paraId="202BEC27" w14:textId="77777777" w:rsidR="00837AA0" w:rsidRPr="00837AA0" w:rsidRDefault="00837AA0" w:rsidP="00837AA0">
            <w:pPr>
              <w:spacing w:after="0" w:line="240" w:lineRule="auto"/>
              <w:rPr>
                <w:rFonts w:ascii="Times New Roman" w:hAnsi="Times New Roman"/>
                <w:color w:val="000000"/>
                <w:spacing w:val="-1"/>
                <w:sz w:val="24"/>
                <w:szCs w:val="24"/>
              </w:rPr>
            </w:pPr>
          </w:p>
        </w:tc>
        <w:tc>
          <w:tcPr>
            <w:tcW w:w="1002" w:type="pct"/>
            <w:tcBorders>
              <w:top w:val="single" w:sz="4" w:space="0" w:color="auto"/>
              <w:left w:val="single" w:sz="4" w:space="0" w:color="auto"/>
              <w:bottom w:val="single" w:sz="4" w:space="0" w:color="auto"/>
              <w:right w:val="single" w:sz="4" w:space="0" w:color="auto"/>
            </w:tcBorders>
            <w:vAlign w:val="center"/>
            <w:hideMark/>
          </w:tcPr>
          <w:p w14:paraId="500F55F4"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1941-1945 гг. Установлен в 1957 г</w:t>
            </w:r>
          </w:p>
        </w:tc>
        <w:tc>
          <w:tcPr>
            <w:tcW w:w="947" w:type="pct"/>
            <w:tcBorders>
              <w:top w:val="single" w:sz="4" w:space="0" w:color="auto"/>
              <w:left w:val="single" w:sz="4" w:space="0" w:color="auto"/>
              <w:bottom w:val="single" w:sz="4" w:space="0" w:color="auto"/>
              <w:right w:val="single" w:sz="4" w:space="0" w:color="auto"/>
            </w:tcBorders>
            <w:vAlign w:val="center"/>
            <w:hideMark/>
          </w:tcPr>
          <w:p w14:paraId="77615DE9"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Решение облисполкома № 6 от 11.01.85 г.</w:t>
            </w:r>
          </w:p>
        </w:tc>
      </w:tr>
      <w:tr w:rsidR="00837AA0" w:rsidRPr="00837AA0" w14:paraId="436755F3"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1561608E"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53C1DEF5"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4F933FC2"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Вокзальная, 7</w:t>
            </w:r>
          </w:p>
        </w:tc>
        <w:tc>
          <w:tcPr>
            <w:tcW w:w="1002" w:type="pct"/>
            <w:tcBorders>
              <w:top w:val="single" w:sz="4" w:space="0" w:color="auto"/>
              <w:left w:val="single" w:sz="4" w:space="0" w:color="auto"/>
              <w:bottom w:val="single" w:sz="4" w:space="0" w:color="auto"/>
              <w:right w:val="single" w:sz="4" w:space="0" w:color="auto"/>
            </w:tcBorders>
            <w:vAlign w:val="center"/>
            <w:hideMark/>
          </w:tcPr>
          <w:p w14:paraId="5F01DEC0"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Выявленный объект (ВО)</w:t>
            </w:r>
          </w:p>
        </w:tc>
        <w:tc>
          <w:tcPr>
            <w:tcW w:w="947" w:type="pct"/>
            <w:tcBorders>
              <w:top w:val="single" w:sz="4" w:space="0" w:color="auto"/>
              <w:left w:val="single" w:sz="4" w:space="0" w:color="auto"/>
              <w:bottom w:val="single" w:sz="4" w:space="0" w:color="auto"/>
              <w:right w:val="single" w:sz="4" w:space="0" w:color="auto"/>
            </w:tcBorders>
            <w:vAlign w:val="center"/>
            <w:hideMark/>
          </w:tcPr>
          <w:p w14:paraId="65CB4D74"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Список № 98 от 15.12.1999 г.</w:t>
            </w:r>
          </w:p>
        </w:tc>
      </w:tr>
      <w:tr w:rsidR="00837AA0" w:rsidRPr="00837AA0" w14:paraId="239722D0"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6E5919F3"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6B4574D6"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62A035CB"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Вокзальная, 11</w:t>
            </w:r>
          </w:p>
        </w:tc>
        <w:tc>
          <w:tcPr>
            <w:tcW w:w="1002" w:type="pct"/>
            <w:tcBorders>
              <w:top w:val="single" w:sz="4" w:space="0" w:color="auto"/>
              <w:left w:val="single" w:sz="4" w:space="0" w:color="auto"/>
              <w:bottom w:val="single" w:sz="4" w:space="0" w:color="auto"/>
              <w:right w:val="single" w:sz="4" w:space="0" w:color="auto"/>
            </w:tcBorders>
            <w:vAlign w:val="center"/>
            <w:hideMark/>
          </w:tcPr>
          <w:p w14:paraId="373C96EC"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2A769DF9"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7337F8E4"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781F58BB"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659BEF99"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2A43AF8D"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 xml:space="preserve">ул. Гражданская, 21 </w:t>
            </w:r>
          </w:p>
        </w:tc>
        <w:tc>
          <w:tcPr>
            <w:tcW w:w="1002" w:type="pct"/>
            <w:tcBorders>
              <w:top w:val="single" w:sz="4" w:space="0" w:color="auto"/>
              <w:left w:val="single" w:sz="4" w:space="0" w:color="auto"/>
              <w:bottom w:val="single" w:sz="4" w:space="0" w:color="auto"/>
              <w:right w:val="single" w:sz="4" w:space="0" w:color="auto"/>
            </w:tcBorders>
            <w:vAlign w:val="center"/>
            <w:hideMark/>
          </w:tcPr>
          <w:p w14:paraId="01B28E71"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3A0F2CD7"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473655C1"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455429EE"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48D966E7"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574D84C8"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Гражданская, 40</w:t>
            </w:r>
          </w:p>
        </w:tc>
        <w:tc>
          <w:tcPr>
            <w:tcW w:w="1002" w:type="pct"/>
            <w:tcBorders>
              <w:top w:val="single" w:sz="4" w:space="0" w:color="auto"/>
              <w:left w:val="single" w:sz="4" w:space="0" w:color="auto"/>
              <w:bottom w:val="single" w:sz="4" w:space="0" w:color="auto"/>
              <w:right w:val="single" w:sz="4" w:space="0" w:color="auto"/>
            </w:tcBorders>
            <w:vAlign w:val="center"/>
            <w:hideMark/>
          </w:tcPr>
          <w:p w14:paraId="53EBD6D4"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199D6B9E"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47107239"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0A84A04A"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1D05DBD3"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04CEF630"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Железнодорожная, 3</w:t>
            </w:r>
          </w:p>
        </w:tc>
        <w:tc>
          <w:tcPr>
            <w:tcW w:w="1002" w:type="pct"/>
            <w:tcBorders>
              <w:top w:val="single" w:sz="4" w:space="0" w:color="auto"/>
              <w:left w:val="single" w:sz="4" w:space="0" w:color="auto"/>
              <w:bottom w:val="single" w:sz="4" w:space="0" w:color="auto"/>
              <w:right w:val="single" w:sz="4" w:space="0" w:color="auto"/>
            </w:tcBorders>
            <w:vAlign w:val="center"/>
            <w:hideMark/>
          </w:tcPr>
          <w:p w14:paraId="12C73C53"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0061E811"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0FDDD23B"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5CFAC854"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1BE41BA7"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1905A70B"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Железнодорожная, 5</w:t>
            </w:r>
          </w:p>
        </w:tc>
        <w:tc>
          <w:tcPr>
            <w:tcW w:w="1002" w:type="pct"/>
            <w:tcBorders>
              <w:top w:val="single" w:sz="4" w:space="0" w:color="auto"/>
              <w:left w:val="single" w:sz="4" w:space="0" w:color="auto"/>
              <w:bottom w:val="single" w:sz="4" w:space="0" w:color="auto"/>
              <w:right w:val="single" w:sz="4" w:space="0" w:color="auto"/>
            </w:tcBorders>
            <w:vAlign w:val="center"/>
            <w:hideMark/>
          </w:tcPr>
          <w:p w14:paraId="08E60E84"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7CC7964C"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58913856"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4BD6D535"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0BBE3FCD"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1CA26461"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Железнодорожная, 8</w:t>
            </w:r>
          </w:p>
        </w:tc>
        <w:tc>
          <w:tcPr>
            <w:tcW w:w="1002" w:type="pct"/>
            <w:tcBorders>
              <w:top w:val="single" w:sz="4" w:space="0" w:color="auto"/>
              <w:left w:val="single" w:sz="4" w:space="0" w:color="auto"/>
              <w:bottom w:val="single" w:sz="4" w:space="0" w:color="auto"/>
              <w:right w:val="single" w:sz="4" w:space="0" w:color="auto"/>
            </w:tcBorders>
            <w:vAlign w:val="center"/>
            <w:hideMark/>
          </w:tcPr>
          <w:p w14:paraId="1CF1ACF7"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7E853D65"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5E4B1F1B"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562B23C4"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5007FEF4"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5DCCADEE"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Железнодорожная, 14</w:t>
            </w:r>
          </w:p>
        </w:tc>
        <w:tc>
          <w:tcPr>
            <w:tcW w:w="1002" w:type="pct"/>
            <w:tcBorders>
              <w:top w:val="single" w:sz="4" w:space="0" w:color="auto"/>
              <w:left w:val="single" w:sz="4" w:space="0" w:color="auto"/>
              <w:bottom w:val="single" w:sz="4" w:space="0" w:color="auto"/>
              <w:right w:val="single" w:sz="4" w:space="0" w:color="auto"/>
            </w:tcBorders>
            <w:vAlign w:val="center"/>
            <w:hideMark/>
          </w:tcPr>
          <w:p w14:paraId="103974C1"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0740DC2B"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53A53CE0"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02F54593"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167AC80F"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7F59AF01"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Железнодорожная, 16</w:t>
            </w:r>
          </w:p>
        </w:tc>
        <w:tc>
          <w:tcPr>
            <w:tcW w:w="1002" w:type="pct"/>
            <w:tcBorders>
              <w:top w:val="single" w:sz="4" w:space="0" w:color="auto"/>
              <w:left w:val="single" w:sz="4" w:space="0" w:color="auto"/>
              <w:bottom w:val="single" w:sz="4" w:space="0" w:color="auto"/>
              <w:right w:val="single" w:sz="4" w:space="0" w:color="auto"/>
            </w:tcBorders>
            <w:vAlign w:val="center"/>
            <w:hideMark/>
          </w:tcPr>
          <w:p w14:paraId="2E9BBC1D"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278C7D07"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3C5C02AA"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051D3439"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4C690FD3"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Здание вокзала</w:t>
            </w:r>
          </w:p>
        </w:tc>
        <w:tc>
          <w:tcPr>
            <w:tcW w:w="1387" w:type="pct"/>
            <w:tcBorders>
              <w:top w:val="single" w:sz="4" w:space="0" w:color="auto"/>
              <w:left w:val="single" w:sz="4" w:space="0" w:color="auto"/>
              <w:bottom w:val="single" w:sz="4" w:space="0" w:color="auto"/>
              <w:right w:val="single" w:sz="4" w:space="0" w:color="auto"/>
            </w:tcBorders>
            <w:vAlign w:val="center"/>
            <w:hideMark/>
          </w:tcPr>
          <w:p w14:paraId="7590F66E"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 xml:space="preserve"> ж/д станция Хилок. </w:t>
            </w:r>
          </w:p>
        </w:tc>
        <w:tc>
          <w:tcPr>
            <w:tcW w:w="1002" w:type="pct"/>
            <w:tcBorders>
              <w:top w:val="single" w:sz="4" w:space="0" w:color="auto"/>
              <w:left w:val="single" w:sz="4" w:space="0" w:color="auto"/>
              <w:bottom w:val="single" w:sz="4" w:space="0" w:color="auto"/>
              <w:right w:val="single" w:sz="4" w:space="0" w:color="auto"/>
            </w:tcBorders>
            <w:vAlign w:val="center"/>
            <w:hideMark/>
          </w:tcPr>
          <w:p w14:paraId="554ABF90"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2FA3DCD7"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4E3F28A6"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30DF1671"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796CA8FE"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 xml:space="preserve">«Дом лесника» (Здание, где размещался </w:t>
            </w:r>
            <w:proofErr w:type="spellStart"/>
            <w:r w:rsidRPr="00837AA0">
              <w:rPr>
                <w:rFonts w:ascii="Times New Roman" w:hAnsi="Times New Roman"/>
                <w:color w:val="000000"/>
                <w:spacing w:val="-1"/>
                <w:sz w:val="24"/>
                <w:szCs w:val="24"/>
              </w:rPr>
              <w:t>Хилокский</w:t>
            </w:r>
            <w:proofErr w:type="spellEnd"/>
            <w:r w:rsidRPr="00837AA0">
              <w:rPr>
                <w:rFonts w:ascii="Times New Roman" w:hAnsi="Times New Roman"/>
                <w:color w:val="000000"/>
                <w:spacing w:val="-1"/>
                <w:sz w:val="24"/>
                <w:szCs w:val="24"/>
              </w:rPr>
              <w:t xml:space="preserve"> комитет РСДРП)</w:t>
            </w:r>
          </w:p>
        </w:tc>
        <w:tc>
          <w:tcPr>
            <w:tcW w:w="1387" w:type="pct"/>
            <w:tcBorders>
              <w:top w:val="single" w:sz="4" w:space="0" w:color="auto"/>
              <w:left w:val="single" w:sz="4" w:space="0" w:color="auto"/>
              <w:bottom w:val="single" w:sz="4" w:space="0" w:color="auto"/>
              <w:right w:val="single" w:sz="4" w:space="0" w:color="auto"/>
            </w:tcBorders>
            <w:vAlign w:val="center"/>
            <w:hideMark/>
          </w:tcPr>
          <w:p w14:paraId="589BFE1A"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Калинина, 33</w:t>
            </w:r>
          </w:p>
        </w:tc>
        <w:tc>
          <w:tcPr>
            <w:tcW w:w="1002" w:type="pct"/>
            <w:tcBorders>
              <w:top w:val="single" w:sz="4" w:space="0" w:color="auto"/>
              <w:left w:val="single" w:sz="4" w:space="0" w:color="auto"/>
              <w:bottom w:val="single" w:sz="4" w:space="0" w:color="auto"/>
              <w:right w:val="single" w:sz="4" w:space="0" w:color="auto"/>
            </w:tcBorders>
            <w:vAlign w:val="center"/>
            <w:hideMark/>
          </w:tcPr>
          <w:p w14:paraId="736FFF96"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2AAD1D06"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73E9F701"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68074E5B"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7B55E208" w14:textId="77777777" w:rsidR="00837AA0" w:rsidRPr="00837AA0" w:rsidRDefault="00837AA0" w:rsidP="00837AA0">
            <w:pPr>
              <w:tabs>
                <w:tab w:val="left" w:pos="9771"/>
              </w:tabs>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где размещался первый райком комсомола</w:t>
            </w:r>
          </w:p>
        </w:tc>
        <w:tc>
          <w:tcPr>
            <w:tcW w:w="1387" w:type="pct"/>
            <w:tcBorders>
              <w:top w:val="single" w:sz="4" w:space="0" w:color="auto"/>
              <w:left w:val="single" w:sz="4" w:space="0" w:color="auto"/>
              <w:bottom w:val="single" w:sz="4" w:space="0" w:color="auto"/>
              <w:right w:val="single" w:sz="4" w:space="0" w:color="auto"/>
            </w:tcBorders>
            <w:vAlign w:val="center"/>
            <w:hideMark/>
          </w:tcPr>
          <w:p w14:paraId="28CD391B" w14:textId="77777777" w:rsidR="00837AA0" w:rsidRPr="00837AA0" w:rsidRDefault="00837AA0" w:rsidP="00837AA0">
            <w:pPr>
              <w:tabs>
                <w:tab w:val="left" w:pos="9771"/>
              </w:tabs>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г. Хилок, ул. Калинина, 46</w:t>
            </w:r>
          </w:p>
        </w:tc>
        <w:tc>
          <w:tcPr>
            <w:tcW w:w="1002" w:type="pct"/>
            <w:tcBorders>
              <w:top w:val="single" w:sz="4" w:space="0" w:color="auto"/>
              <w:left w:val="single" w:sz="4" w:space="0" w:color="auto"/>
              <w:bottom w:val="single" w:sz="4" w:space="0" w:color="auto"/>
              <w:right w:val="single" w:sz="4" w:space="0" w:color="auto"/>
            </w:tcBorders>
            <w:vAlign w:val="center"/>
            <w:hideMark/>
          </w:tcPr>
          <w:p w14:paraId="64147F5F"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0167530E"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7B293770"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71B5E709"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6A6D2B72"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792892E5"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Крупской, 3</w:t>
            </w:r>
          </w:p>
        </w:tc>
        <w:tc>
          <w:tcPr>
            <w:tcW w:w="1002" w:type="pct"/>
            <w:tcBorders>
              <w:top w:val="single" w:sz="4" w:space="0" w:color="auto"/>
              <w:left w:val="single" w:sz="4" w:space="0" w:color="auto"/>
              <w:bottom w:val="single" w:sz="4" w:space="0" w:color="auto"/>
              <w:right w:val="single" w:sz="4" w:space="0" w:color="auto"/>
            </w:tcBorders>
            <w:vAlign w:val="center"/>
            <w:hideMark/>
          </w:tcPr>
          <w:p w14:paraId="24985D45"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043EE022"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6B160F89"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7740C1A4"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0A519775"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772C261D"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 xml:space="preserve">ул. Крупской, 4 </w:t>
            </w:r>
          </w:p>
        </w:tc>
        <w:tc>
          <w:tcPr>
            <w:tcW w:w="1002" w:type="pct"/>
            <w:tcBorders>
              <w:top w:val="single" w:sz="4" w:space="0" w:color="auto"/>
              <w:left w:val="single" w:sz="4" w:space="0" w:color="auto"/>
              <w:bottom w:val="single" w:sz="4" w:space="0" w:color="auto"/>
              <w:right w:val="single" w:sz="4" w:space="0" w:color="auto"/>
            </w:tcBorders>
            <w:vAlign w:val="center"/>
            <w:hideMark/>
          </w:tcPr>
          <w:p w14:paraId="73BF12BB"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043E74DE"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58A62FF1"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485EDF06"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7A9EC484"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37E5E5E7"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 xml:space="preserve">ул. Крупской, 7 </w:t>
            </w:r>
          </w:p>
        </w:tc>
        <w:tc>
          <w:tcPr>
            <w:tcW w:w="1002" w:type="pct"/>
            <w:tcBorders>
              <w:top w:val="single" w:sz="4" w:space="0" w:color="auto"/>
              <w:left w:val="single" w:sz="4" w:space="0" w:color="auto"/>
              <w:bottom w:val="single" w:sz="4" w:space="0" w:color="auto"/>
              <w:right w:val="single" w:sz="4" w:space="0" w:color="auto"/>
            </w:tcBorders>
            <w:vAlign w:val="center"/>
            <w:hideMark/>
          </w:tcPr>
          <w:p w14:paraId="09B1A2C4"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7EBDF67E"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41FA0983"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7A8A073D"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1C44B56F"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12F129FC"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Крупской, 14</w:t>
            </w:r>
          </w:p>
        </w:tc>
        <w:tc>
          <w:tcPr>
            <w:tcW w:w="1002" w:type="pct"/>
            <w:tcBorders>
              <w:top w:val="single" w:sz="4" w:space="0" w:color="auto"/>
              <w:left w:val="single" w:sz="4" w:space="0" w:color="auto"/>
              <w:bottom w:val="single" w:sz="4" w:space="0" w:color="auto"/>
              <w:right w:val="single" w:sz="4" w:space="0" w:color="auto"/>
            </w:tcBorders>
            <w:vAlign w:val="center"/>
            <w:hideMark/>
          </w:tcPr>
          <w:p w14:paraId="48E46709"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7D51B0D6"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28BBA87B"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304BC586"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65E584D6"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Здание, где находилась явочная квартира партизан</w:t>
            </w:r>
          </w:p>
        </w:tc>
        <w:tc>
          <w:tcPr>
            <w:tcW w:w="1387" w:type="pct"/>
            <w:tcBorders>
              <w:top w:val="single" w:sz="4" w:space="0" w:color="auto"/>
              <w:left w:val="single" w:sz="4" w:space="0" w:color="auto"/>
              <w:bottom w:val="single" w:sz="4" w:space="0" w:color="auto"/>
              <w:right w:val="single" w:sz="4" w:space="0" w:color="auto"/>
            </w:tcBorders>
            <w:vAlign w:val="center"/>
            <w:hideMark/>
          </w:tcPr>
          <w:p w14:paraId="3125F9CF"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 xml:space="preserve">ул. Крупской, 26\19 </w:t>
            </w:r>
          </w:p>
        </w:tc>
        <w:tc>
          <w:tcPr>
            <w:tcW w:w="1002" w:type="pct"/>
            <w:tcBorders>
              <w:top w:val="single" w:sz="4" w:space="0" w:color="auto"/>
              <w:left w:val="single" w:sz="4" w:space="0" w:color="auto"/>
              <w:bottom w:val="single" w:sz="4" w:space="0" w:color="auto"/>
              <w:right w:val="single" w:sz="4" w:space="0" w:color="auto"/>
            </w:tcBorders>
            <w:vAlign w:val="center"/>
            <w:hideMark/>
          </w:tcPr>
          <w:p w14:paraId="18ED3B8A"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6011DF98"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174BF0B8"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423B3D7E"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75B2D733"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68F6A3DB"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Комсомольская,7 - ул. Советская, 13</w:t>
            </w:r>
          </w:p>
        </w:tc>
        <w:tc>
          <w:tcPr>
            <w:tcW w:w="1002" w:type="pct"/>
            <w:tcBorders>
              <w:top w:val="single" w:sz="4" w:space="0" w:color="auto"/>
              <w:left w:val="single" w:sz="4" w:space="0" w:color="auto"/>
              <w:bottom w:val="single" w:sz="4" w:space="0" w:color="auto"/>
              <w:right w:val="single" w:sz="4" w:space="0" w:color="auto"/>
            </w:tcBorders>
            <w:vAlign w:val="center"/>
            <w:hideMark/>
          </w:tcPr>
          <w:p w14:paraId="58F8EACA"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6054263E"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19B49FCE"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575E6E4D"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5CBA674C"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7619BAF4"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Коммунальная, 3</w:t>
            </w:r>
          </w:p>
        </w:tc>
        <w:tc>
          <w:tcPr>
            <w:tcW w:w="1002" w:type="pct"/>
            <w:tcBorders>
              <w:top w:val="single" w:sz="4" w:space="0" w:color="auto"/>
              <w:left w:val="single" w:sz="4" w:space="0" w:color="auto"/>
              <w:bottom w:val="single" w:sz="4" w:space="0" w:color="auto"/>
              <w:right w:val="single" w:sz="4" w:space="0" w:color="auto"/>
            </w:tcBorders>
            <w:vAlign w:val="center"/>
            <w:hideMark/>
          </w:tcPr>
          <w:p w14:paraId="54261581"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5413E13C"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26FCD32E"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41634F9E"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19F23991"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7C9728FE"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Ленина, 13</w:t>
            </w:r>
          </w:p>
        </w:tc>
        <w:tc>
          <w:tcPr>
            <w:tcW w:w="1002" w:type="pct"/>
            <w:tcBorders>
              <w:top w:val="single" w:sz="4" w:space="0" w:color="auto"/>
              <w:left w:val="single" w:sz="4" w:space="0" w:color="auto"/>
              <w:bottom w:val="single" w:sz="4" w:space="0" w:color="auto"/>
              <w:right w:val="single" w:sz="4" w:space="0" w:color="auto"/>
            </w:tcBorders>
            <w:vAlign w:val="center"/>
            <w:hideMark/>
          </w:tcPr>
          <w:p w14:paraId="4E0C96C0"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540034F7"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3CB4B38B"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4C3E5152"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0DC286D1"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7ABAB319"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Ленина, 38</w:t>
            </w:r>
          </w:p>
        </w:tc>
        <w:tc>
          <w:tcPr>
            <w:tcW w:w="1002" w:type="pct"/>
            <w:tcBorders>
              <w:top w:val="single" w:sz="4" w:space="0" w:color="auto"/>
              <w:left w:val="single" w:sz="4" w:space="0" w:color="auto"/>
              <w:bottom w:val="single" w:sz="4" w:space="0" w:color="auto"/>
              <w:right w:val="single" w:sz="4" w:space="0" w:color="auto"/>
            </w:tcBorders>
            <w:vAlign w:val="center"/>
            <w:hideMark/>
          </w:tcPr>
          <w:p w14:paraId="6775C89B"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2C9DCC55"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2E2A3DEA"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7B58AD17"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13F54425"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4343EB6D"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Ленина, 47</w:t>
            </w:r>
          </w:p>
        </w:tc>
        <w:tc>
          <w:tcPr>
            <w:tcW w:w="1002" w:type="pct"/>
            <w:tcBorders>
              <w:top w:val="single" w:sz="4" w:space="0" w:color="auto"/>
              <w:left w:val="single" w:sz="4" w:space="0" w:color="auto"/>
              <w:bottom w:val="single" w:sz="4" w:space="0" w:color="auto"/>
              <w:right w:val="single" w:sz="4" w:space="0" w:color="auto"/>
            </w:tcBorders>
            <w:vAlign w:val="center"/>
            <w:hideMark/>
          </w:tcPr>
          <w:p w14:paraId="1FAB7FFA"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11596953"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500499E1"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25960CA8"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087049EC"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56D0A1BF"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 xml:space="preserve">ул. Ленина, 51 </w:t>
            </w:r>
          </w:p>
        </w:tc>
        <w:tc>
          <w:tcPr>
            <w:tcW w:w="1002" w:type="pct"/>
            <w:tcBorders>
              <w:top w:val="single" w:sz="4" w:space="0" w:color="auto"/>
              <w:left w:val="single" w:sz="4" w:space="0" w:color="auto"/>
              <w:bottom w:val="single" w:sz="4" w:space="0" w:color="auto"/>
              <w:right w:val="single" w:sz="4" w:space="0" w:color="auto"/>
            </w:tcBorders>
            <w:vAlign w:val="center"/>
            <w:hideMark/>
          </w:tcPr>
          <w:p w14:paraId="1CDA1360"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75260E6E"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30FF4412"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5B9039C2"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4704AC54"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1953FF17"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Ленина, 52 - ул. Пионерская</w:t>
            </w:r>
          </w:p>
        </w:tc>
        <w:tc>
          <w:tcPr>
            <w:tcW w:w="1002" w:type="pct"/>
            <w:tcBorders>
              <w:top w:val="single" w:sz="4" w:space="0" w:color="auto"/>
              <w:left w:val="single" w:sz="4" w:space="0" w:color="auto"/>
              <w:bottom w:val="single" w:sz="4" w:space="0" w:color="auto"/>
              <w:right w:val="single" w:sz="4" w:space="0" w:color="auto"/>
            </w:tcBorders>
            <w:vAlign w:val="center"/>
            <w:hideMark/>
          </w:tcPr>
          <w:p w14:paraId="466DD066"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7DE0B7FC"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2509F9C7"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4BE33464"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665DAF9A"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33268787"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Нагорная. 47</w:t>
            </w:r>
          </w:p>
        </w:tc>
        <w:tc>
          <w:tcPr>
            <w:tcW w:w="1002" w:type="pct"/>
            <w:tcBorders>
              <w:top w:val="single" w:sz="4" w:space="0" w:color="auto"/>
              <w:left w:val="single" w:sz="4" w:space="0" w:color="auto"/>
              <w:bottom w:val="single" w:sz="4" w:space="0" w:color="auto"/>
              <w:right w:val="single" w:sz="4" w:space="0" w:color="auto"/>
            </w:tcBorders>
            <w:vAlign w:val="center"/>
            <w:hideMark/>
          </w:tcPr>
          <w:p w14:paraId="682A250D"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33DC49DA"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000B719D"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0AC00902"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042650AC"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4CF179C6"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Нагорная, 51</w:t>
            </w:r>
          </w:p>
        </w:tc>
        <w:tc>
          <w:tcPr>
            <w:tcW w:w="1002" w:type="pct"/>
            <w:tcBorders>
              <w:top w:val="single" w:sz="4" w:space="0" w:color="auto"/>
              <w:left w:val="single" w:sz="4" w:space="0" w:color="auto"/>
              <w:bottom w:val="single" w:sz="4" w:space="0" w:color="auto"/>
              <w:right w:val="single" w:sz="4" w:space="0" w:color="auto"/>
            </w:tcBorders>
            <w:vAlign w:val="center"/>
            <w:hideMark/>
          </w:tcPr>
          <w:p w14:paraId="66D98FF9"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437524A4"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6CD74001"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521232D4"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1F34E1F6"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4ACD4D8B"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Октябрьская, 19</w:t>
            </w:r>
          </w:p>
        </w:tc>
        <w:tc>
          <w:tcPr>
            <w:tcW w:w="1002" w:type="pct"/>
            <w:tcBorders>
              <w:top w:val="single" w:sz="4" w:space="0" w:color="auto"/>
              <w:left w:val="single" w:sz="4" w:space="0" w:color="auto"/>
              <w:bottom w:val="single" w:sz="4" w:space="0" w:color="auto"/>
              <w:right w:val="single" w:sz="4" w:space="0" w:color="auto"/>
            </w:tcBorders>
            <w:vAlign w:val="center"/>
            <w:hideMark/>
          </w:tcPr>
          <w:p w14:paraId="4124A9A8"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368D7BE8"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6781B4E8"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18BF6691"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01CE9A6D"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6E070197"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Октябрьская, 38</w:t>
            </w:r>
          </w:p>
        </w:tc>
        <w:tc>
          <w:tcPr>
            <w:tcW w:w="1002" w:type="pct"/>
            <w:tcBorders>
              <w:top w:val="single" w:sz="4" w:space="0" w:color="auto"/>
              <w:left w:val="single" w:sz="4" w:space="0" w:color="auto"/>
              <w:bottom w:val="single" w:sz="4" w:space="0" w:color="auto"/>
              <w:right w:val="single" w:sz="4" w:space="0" w:color="auto"/>
            </w:tcBorders>
            <w:vAlign w:val="center"/>
            <w:hideMark/>
          </w:tcPr>
          <w:p w14:paraId="1DD4EE54"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0CC7C949"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132FD187"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76061BBE"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636344B4"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724F90D1"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 xml:space="preserve">ул. Октябрьская, 46 </w:t>
            </w:r>
          </w:p>
        </w:tc>
        <w:tc>
          <w:tcPr>
            <w:tcW w:w="1002" w:type="pct"/>
            <w:tcBorders>
              <w:top w:val="single" w:sz="4" w:space="0" w:color="auto"/>
              <w:left w:val="single" w:sz="4" w:space="0" w:color="auto"/>
              <w:bottom w:val="single" w:sz="4" w:space="0" w:color="auto"/>
              <w:right w:val="single" w:sz="4" w:space="0" w:color="auto"/>
            </w:tcBorders>
            <w:vAlign w:val="center"/>
            <w:hideMark/>
          </w:tcPr>
          <w:p w14:paraId="7173A38D"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7C563B59"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5D87FE51"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2C85D5D3"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2568D8D2"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4252A99C"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Проточная, 4</w:t>
            </w:r>
          </w:p>
        </w:tc>
        <w:tc>
          <w:tcPr>
            <w:tcW w:w="1002" w:type="pct"/>
            <w:tcBorders>
              <w:top w:val="single" w:sz="4" w:space="0" w:color="auto"/>
              <w:left w:val="single" w:sz="4" w:space="0" w:color="auto"/>
              <w:bottom w:val="single" w:sz="4" w:space="0" w:color="auto"/>
              <w:right w:val="single" w:sz="4" w:space="0" w:color="auto"/>
            </w:tcBorders>
            <w:vAlign w:val="center"/>
            <w:hideMark/>
          </w:tcPr>
          <w:p w14:paraId="78419DC9"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084F193D"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0A2DB8C5"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45345C5E"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04C84E0E"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136722A4"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Проточная, 4</w:t>
            </w:r>
          </w:p>
        </w:tc>
        <w:tc>
          <w:tcPr>
            <w:tcW w:w="1002" w:type="pct"/>
            <w:tcBorders>
              <w:top w:val="single" w:sz="4" w:space="0" w:color="auto"/>
              <w:left w:val="single" w:sz="4" w:space="0" w:color="auto"/>
              <w:bottom w:val="single" w:sz="4" w:space="0" w:color="auto"/>
              <w:right w:val="single" w:sz="4" w:space="0" w:color="auto"/>
            </w:tcBorders>
            <w:vAlign w:val="center"/>
            <w:hideMark/>
          </w:tcPr>
          <w:p w14:paraId="76A89FDA"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3E0969D4"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763501EB"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17160D60"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440BCB01"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1377C8DF"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Проточная, 17</w:t>
            </w:r>
          </w:p>
        </w:tc>
        <w:tc>
          <w:tcPr>
            <w:tcW w:w="1002" w:type="pct"/>
            <w:tcBorders>
              <w:top w:val="single" w:sz="4" w:space="0" w:color="auto"/>
              <w:left w:val="single" w:sz="4" w:space="0" w:color="auto"/>
              <w:bottom w:val="single" w:sz="4" w:space="0" w:color="auto"/>
              <w:right w:val="single" w:sz="4" w:space="0" w:color="auto"/>
            </w:tcBorders>
            <w:vAlign w:val="center"/>
            <w:hideMark/>
          </w:tcPr>
          <w:p w14:paraId="7561CEE0"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444A6C99"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1086C972"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6A979A7E"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550EB302"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2FF62866"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Проточная, 20</w:t>
            </w:r>
          </w:p>
        </w:tc>
        <w:tc>
          <w:tcPr>
            <w:tcW w:w="1002" w:type="pct"/>
            <w:tcBorders>
              <w:top w:val="single" w:sz="4" w:space="0" w:color="auto"/>
              <w:left w:val="single" w:sz="4" w:space="0" w:color="auto"/>
              <w:bottom w:val="single" w:sz="4" w:space="0" w:color="auto"/>
              <w:right w:val="single" w:sz="4" w:space="0" w:color="auto"/>
            </w:tcBorders>
            <w:vAlign w:val="center"/>
            <w:hideMark/>
          </w:tcPr>
          <w:p w14:paraId="11788E46"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58F6D644"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05206F8C"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1DEACC9E"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53B897B3"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6BA080BF"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Проточная, 21</w:t>
            </w:r>
          </w:p>
        </w:tc>
        <w:tc>
          <w:tcPr>
            <w:tcW w:w="1002" w:type="pct"/>
            <w:tcBorders>
              <w:top w:val="single" w:sz="4" w:space="0" w:color="auto"/>
              <w:left w:val="single" w:sz="4" w:space="0" w:color="auto"/>
              <w:bottom w:val="single" w:sz="4" w:space="0" w:color="auto"/>
              <w:right w:val="single" w:sz="4" w:space="0" w:color="auto"/>
            </w:tcBorders>
            <w:vAlign w:val="center"/>
            <w:hideMark/>
          </w:tcPr>
          <w:p w14:paraId="07780D9C"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23AED4A4"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33BB0793"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48640AC7"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40FE419F"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7528359E"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Проточная, 23</w:t>
            </w:r>
          </w:p>
        </w:tc>
        <w:tc>
          <w:tcPr>
            <w:tcW w:w="1002" w:type="pct"/>
            <w:tcBorders>
              <w:top w:val="single" w:sz="4" w:space="0" w:color="auto"/>
              <w:left w:val="single" w:sz="4" w:space="0" w:color="auto"/>
              <w:bottom w:val="single" w:sz="4" w:space="0" w:color="auto"/>
              <w:right w:val="single" w:sz="4" w:space="0" w:color="auto"/>
            </w:tcBorders>
            <w:vAlign w:val="center"/>
            <w:hideMark/>
          </w:tcPr>
          <w:p w14:paraId="229DEBD5"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1F6D008E"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1EEBE69B"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291E70E3"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0FDD902E"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41F0F4C6"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Рабочая, 18</w:t>
            </w:r>
          </w:p>
        </w:tc>
        <w:tc>
          <w:tcPr>
            <w:tcW w:w="1002" w:type="pct"/>
            <w:tcBorders>
              <w:top w:val="single" w:sz="4" w:space="0" w:color="auto"/>
              <w:left w:val="single" w:sz="4" w:space="0" w:color="auto"/>
              <w:bottom w:val="single" w:sz="4" w:space="0" w:color="auto"/>
              <w:right w:val="single" w:sz="4" w:space="0" w:color="auto"/>
            </w:tcBorders>
            <w:vAlign w:val="center"/>
            <w:hideMark/>
          </w:tcPr>
          <w:p w14:paraId="53EB3562"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016BC832"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78B56A7C"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5AFA83E0"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57A21D39"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01480AFF"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 xml:space="preserve">ул. Рабочая, 19 </w:t>
            </w:r>
          </w:p>
        </w:tc>
        <w:tc>
          <w:tcPr>
            <w:tcW w:w="1002" w:type="pct"/>
            <w:tcBorders>
              <w:top w:val="single" w:sz="4" w:space="0" w:color="auto"/>
              <w:left w:val="single" w:sz="4" w:space="0" w:color="auto"/>
              <w:bottom w:val="single" w:sz="4" w:space="0" w:color="auto"/>
              <w:right w:val="single" w:sz="4" w:space="0" w:color="auto"/>
            </w:tcBorders>
            <w:vAlign w:val="center"/>
            <w:hideMark/>
          </w:tcPr>
          <w:p w14:paraId="43DA92B5"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333AFAD4"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2FC10806"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62C2FE39"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6D9FAF30"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2210C684"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Рабочая, 22</w:t>
            </w:r>
          </w:p>
        </w:tc>
        <w:tc>
          <w:tcPr>
            <w:tcW w:w="1002" w:type="pct"/>
            <w:tcBorders>
              <w:top w:val="single" w:sz="4" w:space="0" w:color="auto"/>
              <w:left w:val="single" w:sz="4" w:space="0" w:color="auto"/>
              <w:bottom w:val="single" w:sz="4" w:space="0" w:color="auto"/>
              <w:right w:val="single" w:sz="4" w:space="0" w:color="auto"/>
            </w:tcBorders>
            <w:vAlign w:val="center"/>
            <w:hideMark/>
          </w:tcPr>
          <w:p w14:paraId="789C7604"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25685CE8"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2DBC30F3"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1B5D9C8F"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714BCD46"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040EE088"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Рабочая, 24</w:t>
            </w:r>
          </w:p>
        </w:tc>
        <w:tc>
          <w:tcPr>
            <w:tcW w:w="1002" w:type="pct"/>
            <w:tcBorders>
              <w:top w:val="single" w:sz="4" w:space="0" w:color="auto"/>
              <w:left w:val="single" w:sz="4" w:space="0" w:color="auto"/>
              <w:bottom w:val="single" w:sz="4" w:space="0" w:color="auto"/>
              <w:right w:val="single" w:sz="4" w:space="0" w:color="auto"/>
            </w:tcBorders>
            <w:vAlign w:val="center"/>
            <w:hideMark/>
          </w:tcPr>
          <w:p w14:paraId="49C87CAD"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2B63C653"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3A972550"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27AEA91B"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729A2794"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1EED5081"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Советская, 37</w:t>
            </w:r>
          </w:p>
        </w:tc>
        <w:tc>
          <w:tcPr>
            <w:tcW w:w="1002" w:type="pct"/>
            <w:tcBorders>
              <w:top w:val="single" w:sz="4" w:space="0" w:color="auto"/>
              <w:left w:val="single" w:sz="4" w:space="0" w:color="auto"/>
              <w:bottom w:val="single" w:sz="4" w:space="0" w:color="auto"/>
              <w:right w:val="single" w:sz="4" w:space="0" w:color="auto"/>
            </w:tcBorders>
            <w:vAlign w:val="center"/>
            <w:hideMark/>
          </w:tcPr>
          <w:p w14:paraId="11362288"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64D781B0"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56328FA5"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537F48E0"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551B98E8"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1EC5ECD3"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 xml:space="preserve">ул. </w:t>
            </w:r>
            <w:proofErr w:type="spellStart"/>
            <w:r w:rsidRPr="00837AA0">
              <w:rPr>
                <w:rFonts w:ascii="Times New Roman" w:hAnsi="Times New Roman"/>
                <w:color w:val="000000"/>
                <w:spacing w:val="-1"/>
                <w:sz w:val="24"/>
                <w:szCs w:val="24"/>
              </w:rPr>
              <w:t>Хлуднева</w:t>
            </w:r>
            <w:proofErr w:type="spellEnd"/>
            <w:r w:rsidRPr="00837AA0">
              <w:rPr>
                <w:rFonts w:ascii="Times New Roman" w:hAnsi="Times New Roman"/>
                <w:color w:val="000000"/>
                <w:spacing w:val="-1"/>
                <w:sz w:val="24"/>
                <w:szCs w:val="24"/>
              </w:rPr>
              <w:t>, 9</w:t>
            </w:r>
          </w:p>
        </w:tc>
        <w:tc>
          <w:tcPr>
            <w:tcW w:w="1002" w:type="pct"/>
            <w:tcBorders>
              <w:top w:val="single" w:sz="4" w:space="0" w:color="auto"/>
              <w:left w:val="single" w:sz="4" w:space="0" w:color="auto"/>
              <w:bottom w:val="single" w:sz="4" w:space="0" w:color="auto"/>
              <w:right w:val="single" w:sz="4" w:space="0" w:color="auto"/>
            </w:tcBorders>
            <w:vAlign w:val="center"/>
            <w:hideMark/>
          </w:tcPr>
          <w:p w14:paraId="2A1B2DC0"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6FB6E315"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1D9AF0EB"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6CBD7FE2"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3CE0043A"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790EFA1C"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 xml:space="preserve">ул. </w:t>
            </w:r>
            <w:proofErr w:type="spellStart"/>
            <w:r w:rsidRPr="00837AA0">
              <w:rPr>
                <w:rFonts w:ascii="Times New Roman" w:hAnsi="Times New Roman"/>
                <w:color w:val="000000"/>
                <w:spacing w:val="-1"/>
                <w:sz w:val="24"/>
                <w:szCs w:val="24"/>
              </w:rPr>
              <w:t>Хлуднева</w:t>
            </w:r>
            <w:proofErr w:type="spellEnd"/>
            <w:r w:rsidRPr="00837AA0">
              <w:rPr>
                <w:rFonts w:ascii="Times New Roman" w:hAnsi="Times New Roman"/>
                <w:color w:val="000000"/>
                <w:spacing w:val="-1"/>
                <w:sz w:val="24"/>
                <w:szCs w:val="24"/>
              </w:rPr>
              <w:t xml:space="preserve">, 11 </w:t>
            </w:r>
          </w:p>
        </w:tc>
        <w:tc>
          <w:tcPr>
            <w:tcW w:w="1002" w:type="pct"/>
            <w:tcBorders>
              <w:top w:val="single" w:sz="4" w:space="0" w:color="auto"/>
              <w:left w:val="single" w:sz="4" w:space="0" w:color="auto"/>
              <w:bottom w:val="single" w:sz="4" w:space="0" w:color="auto"/>
              <w:right w:val="single" w:sz="4" w:space="0" w:color="auto"/>
            </w:tcBorders>
            <w:vAlign w:val="center"/>
            <w:hideMark/>
          </w:tcPr>
          <w:p w14:paraId="4E9E0A98"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20093DF7"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54BA5FF0"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5C192616"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4BD6F51B"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1085E1DB"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 xml:space="preserve">ул. </w:t>
            </w:r>
            <w:proofErr w:type="spellStart"/>
            <w:r w:rsidRPr="00837AA0">
              <w:rPr>
                <w:rFonts w:ascii="Times New Roman" w:hAnsi="Times New Roman"/>
                <w:color w:val="000000"/>
                <w:spacing w:val="-1"/>
                <w:sz w:val="24"/>
                <w:szCs w:val="24"/>
              </w:rPr>
              <w:t>Хлуднева</w:t>
            </w:r>
            <w:proofErr w:type="spellEnd"/>
            <w:r w:rsidRPr="00837AA0">
              <w:rPr>
                <w:rFonts w:ascii="Times New Roman" w:hAnsi="Times New Roman"/>
                <w:color w:val="000000"/>
                <w:spacing w:val="-1"/>
                <w:sz w:val="24"/>
                <w:szCs w:val="24"/>
              </w:rPr>
              <w:t>, 15</w:t>
            </w:r>
          </w:p>
        </w:tc>
        <w:tc>
          <w:tcPr>
            <w:tcW w:w="1002" w:type="pct"/>
            <w:tcBorders>
              <w:top w:val="single" w:sz="4" w:space="0" w:color="auto"/>
              <w:left w:val="single" w:sz="4" w:space="0" w:color="auto"/>
              <w:bottom w:val="single" w:sz="4" w:space="0" w:color="auto"/>
              <w:right w:val="single" w:sz="4" w:space="0" w:color="auto"/>
            </w:tcBorders>
            <w:vAlign w:val="center"/>
            <w:hideMark/>
          </w:tcPr>
          <w:p w14:paraId="7B364840"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6C7EBA34"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689C685D"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0CFF6E8E"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3E40F46F"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5CEE1EAA"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 xml:space="preserve">ул. </w:t>
            </w:r>
            <w:proofErr w:type="spellStart"/>
            <w:r w:rsidRPr="00837AA0">
              <w:rPr>
                <w:rFonts w:ascii="Times New Roman" w:hAnsi="Times New Roman"/>
                <w:color w:val="000000"/>
                <w:spacing w:val="-1"/>
                <w:sz w:val="24"/>
                <w:szCs w:val="24"/>
              </w:rPr>
              <w:t>Ямаровская</w:t>
            </w:r>
            <w:proofErr w:type="spellEnd"/>
            <w:r w:rsidRPr="00837AA0">
              <w:rPr>
                <w:rFonts w:ascii="Times New Roman" w:hAnsi="Times New Roman"/>
                <w:color w:val="000000"/>
                <w:spacing w:val="-1"/>
                <w:sz w:val="24"/>
                <w:szCs w:val="24"/>
              </w:rPr>
              <w:t>, 3</w:t>
            </w:r>
          </w:p>
        </w:tc>
        <w:tc>
          <w:tcPr>
            <w:tcW w:w="1002" w:type="pct"/>
            <w:tcBorders>
              <w:top w:val="single" w:sz="4" w:space="0" w:color="auto"/>
              <w:left w:val="single" w:sz="4" w:space="0" w:color="auto"/>
              <w:bottom w:val="single" w:sz="4" w:space="0" w:color="auto"/>
              <w:right w:val="single" w:sz="4" w:space="0" w:color="auto"/>
            </w:tcBorders>
            <w:vAlign w:val="center"/>
            <w:hideMark/>
          </w:tcPr>
          <w:p w14:paraId="361B3F84"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4E608A09"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7F9EFFAC"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535CA39B"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23FD59C3"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Дом жилой</w:t>
            </w:r>
          </w:p>
        </w:tc>
        <w:tc>
          <w:tcPr>
            <w:tcW w:w="1387" w:type="pct"/>
            <w:tcBorders>
              <w:top w:val="single" w:sz="4" w:space="0" w:color="auto"/>
              <w:left w:val="single" w:sz="4" w:space="0" w:color="auto"/>
              <w:bottom w:val="single" w:sz="4" w:space="0" w:color="auto"/>
              <w:right w:val="single" w:sz="4" w:space="0" w:color="auto"/>
            </w:tcBorders>
            <w:vAlign w:val="center"/>
            <w:hideMark/>
          </w:tcPr>
          <w:p w14:paraId="49694942"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 xml:space="preserve">ул. </w:t>
            </w:r>
            <w:proofErr w:type="spellStart"/>
            <w:r w:rsidRPr="00837AA0">
              <w:rPr>
                <w:rFonts w:ascii="Times New Roman" w:hAnsi="Times New Roman"/>
                <w:color w:val="000000"/>
                <w:spacing w:val="-1"/>
                <w:sz w:val="24"/>
                <w:szCs w:val="24"/>
              </w:rPr>
              <w:t>Ямаровская</w:t>
            </w:r>
            <w:proofErr w:type="spellEnd"/>
            <w:r w:rsidRPr="00837AA0">
              <w:rPr>
                <w:rFonts w:ascii="Times New Roman" w:hAnsi="Times New Roman"/>
                <w:color w:val="000000"/>
                <w:spacing w:val="-1"/>
                <w:sz w:val="24"/>
                <w:szCs w:val="24"/>
              </w:rPr>
              <w:t>, 9</w:t>
            </w:r>
          </w:p>
        </w:tc>
        <w:tc>
          <w:tcPr>
            <w:tcW w:w="1002" w:type="pct"/>
            <w:tcBorders>
              <w:top w:val="single" w:sz="4" w:space="0" w:color="auto"/>
              <w:left w:val="single" w:sz="4" w:space="0" w:color="auto"/>
              <w:bottom w:val="single" w:sz="4" w:space="0" w:color="auto"/>
              <w:right w:val="single" w:sz="4" w:space="0" w:color="auto"/>
            </w:tcBorders>
            <w:vAlign w:val="center"/>
            <w:hideMark/>
          </w:tcPr>
          <w:p w14:paraId="672C4463"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28487AE2"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3929D324"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11C365F2"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102A9D27"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Водонапорная башня</w:t>
            </w:r>
          </w:p>
        </w:tc>
        <w:tc>
          <w:tcPr>
            <w:tcW w:w="1387" w:type="pct"/>
            <w:tcBorders>
              <w:top w:val="single" w:sz="4" w:space="0" w:color="auto"/>
              <w:left w:val="single" w:sz="4" w:space="0" w:color="auto"/>
              <w:bottom w:val="single" w:sz="4" w:space="0" w:color="auto"/>
              <w:right w:val="single" w:sz="4" w:space="0" w:color="auto"/>
            </w:tcBorders>
            <w:vAlign w:val="center"/>
            <w:hideMark/>
          </w:tcPr>
          <w:p w14:paraId="4DDBA966" w14:textId="77777777" w:rsidR="00837AA0" w:rsidRPr="00837AA0" w:rsidRDefault="00837AA0" w:rsidP="00837AA0">
            <w:pPr>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 xml:space="preserve"> </w:t>
            </w:r>
          </w:p>
        </w:tc>
        <w:tc>
          <w:tcPr>
            <w:tcW w:w="1002" w:type="pct"/>
            <w:tcBorders>
              <w:top w:val="single" w:sz="4" w:space="0" w:color="auto"/>
              <w:left w:val="single" w:sz="4" w:space="0" w:color="auto"/>
              <w:bottom w:val="single" w:sz="4" w:space="0" w:color="auto"/>
              <w:right w:val="single" w:sz="4" w:space="0" w:color="auto"/>
            </w:tcBorders>
            <w:vAlign w:val="center"/>
            <w:hideMark/>
          </w:tcPr>
          <w:p w14:paraId="7EFE8BC9"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0645A724" w14:textId="77777777" w:rsidR="00837AA0" w:rsidRPr="00837AA0" w:rsidRDefault="00837AA0" w:rsidP="00837AA0">
            <w:pPr>
              <w:spacing w:after="0" w:line="240" w:lineRule="auto"/>
              <w:jc w:val="center"/>
              <w:rPr>
                <w:rFonts w:ascii="Times New Roman" w:hAnsi="Times New Roman"/>
                <w:bCs/>
                <w:color w:val="000000"/>
                <w:spacing w:val="-1"/>
                <w:sz w:val="24"/>
                <w:szCs w:val="24"/>
              </w:rPr>
            </w:pPr>
          </w:p>
        </w:tc>
      </w:tr>
      <w:tr w:rsidR="00837AA0" w:rsidRPr="00837AA0" w14:paraId="716CA13D"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1495D55C"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5326F6A0" w14:textId="77777777" w:rsidR="00837AA0" w:rsidRPr="00837AA0" w:rsidRDefault="00837AA0" w:rsidP="00837AA0">
            <w:pPr>
              <w:tabs>
                <w:tab w:val="left" w:pos="9771"/>
              </w:tabs>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Обелиск 11 партизанам, члена молодежной “лесной коммуны”</w:t>
            </w:r>
          </w:p>
        </w:tc>
        <w:tc>
          <w:tcPr>
            <w:tcW w:w="1387" w:type="pct"/>
            <w:tcBorders>
              <w:top w:val="single" w:sz="4" w:space="0" w:color="auto"/>
              <w:left w:val="single" w:sz="4" w:space="0" w:color="auto"/>
              <w:bottom w:val="single" w:sz="4" w:space="0" w:color="auto"/>
              <w:right w:val="single" w:sz="4" w:space="0" w:color="auto"/>
            </w:tcBorders>
            <w:vAlign w:val="center"/>
            <w:hideMark/>
          </w:tcPr>
          <w:p w14:paraId="18D0278D" w14:textId="77777777" w:rsidR="00837AA0" w:rsidRPr="00837AA0" w:rsidRDefault="00837AA0" w:rsidP="00837AA0">
            <w:pPr>
              <w:tabs>
                <w:tab w:val="left" w:pos="9771"/>
              </w:tabs>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пл. Борцов Революции</w:t>
            </w:r>
          </w:p>
        </w:tc>
        <w:tc>
          <w:tcPr>
            <w:tcW w:w="1002" w:type="pct"/>
            <w:tcBorders>
              <w:top w:val="single" w:sz="4" w:space="0" w:color="auto"/>
              <w:left w:val="single" w:sz="4" w:space="0" w:color="auto"/>
              <w:bottom w:val="single" w:sz="4" w:space="0" w:color="auto"/>
              <w:right w:val="single" w:sz="4" w:space="0" w:color="auto"/>
            </w:tcBorders>
            <w:vAlign w:val="center"/>
            <w:hideMark/>
          </w:tcPr>
          <w:p w14:paraId="048A1462"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hideMark/>
          </w:tcPr>
          <w:p w14:paraId="403CA401" w14:textId="77777777" w:rsidR="00837AA0" w:rsidRPr="00837AA0" w:rsidRDefault="00837AA0" w:rsidP="00837AA0">
            <w:pPr>
              <w:tabs>
                <w:tab w:val="left" w:pos="9771"/>
              </w:tabs>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Список № 48 от 25.11.1994 г.</w:t>
            </w:r>
          </w:p>
        </w:tc>
      </w:tr>
      <w:tr w:rsidR="00837AA0" w:rsidRPr="00837AA0" w14:paraId="1242AC7B"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6F728A0F"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182746AE" w14:textId="77777777" w:rsidR="00837AA0" w:rsidRPr="00837AA0" w:rsidRDefault="00837AA0" w:rsidP="00837AA0">
            <w:pPr>
              <w:tabs>
                <w:tab w:val="left" w:pos="9771"/>
              </w:tabs>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 xml:space="preserve">Обелиск Герою Советского Союза </w:t>
            </w:r>
            <w:proofErr w:type="spellStart"/>
            <w:r w:rsidRPr="00837AA0">
              <w:rPr>
                <w:rFonts w:ascii="Times New Roman" w:hAnsi="Times New Roman"/>
                <w:color w:val="000000"/>
                <w:spacing w:val="-1"/>
                <w:sz w:val="24"/>
                <w:szCs w:val="24"/>
              </w:rPr>
              <w:t>Хлудневу</w:t>
            </w:r>
            <w:proofErr w:type="spellEnd"/>
            <w:r w:rsidRPr="00837AA0">
              <w:rPr>
                <w:rFonts w:ascii="Times New Roman" w:hAnsi="Times New Roman"/>
                <w:color w:val="000000"/>
                <w:spacing w:val="-1"/>
                <w:sz w:val="24"/>
                <w:szCs w:val="24"/>
              </w:rPr>
              <w:t xml:space="preserve"> Ф.М.</w:t>
            </w:r>
          </w:p>
        </w:tc>
        <w:tc>
          <w:tcPr>
            <w:tcW w:w="1387" w:type="pct"/>
            <w:tcBorders>
              <w:top w:val="single" w:sz="4" w:space="0" w:color="auto"/>
              <w:left w:val="single" w:sz="4" w:space="0" w:color="auto"/>
              <w:bottom w:val="single" w:sz="4" w:space="0" w:color="auto"/>
              <w:right w:val="single" w:sz="4" w:space="0" w:color="auto"/>
            </w:tcBorders>
            <w:vAlign w:val="center"/>
            <w:hideMark/>
          </w:tcPr>
          <w:p w14:paraId="35CF43F9" w14:textId="77777777" w:rsidR="00837AA0" w:rsidRPr="00837AA0" w:rsidRDefault="00837AA0" w:rsidP="00837AA0">
            <w:pPr>
              <w:tabs>
                <w:tab w:val="left" w:pos="9771"/>
              </w:tabs>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Кирова, около школы № 1</w:t>
            </w:r>
          </w:p>
        </w:tc>
        <w:tc>
          <w:tcPr>
            <w:tcW w:w="1002" w:type="pct"/>
            <w:tcBorders>
              <w:top w:val="single" w:sz="4" w:space="0" w:color="auto"/>
              <w:left w:val="single" w:sz="4" w:space="0" w:color="auto"/>
              <w:bottom w:val="single" w:sz="4" w:space="0" w:color="auto"/>
              <w:right w:val="single" w:sz="4" w:space="0" w:color="auto"/>
            </w:tcBorders>
            <w:vAlign w:val="center"/>
            <w:hideMark/>
          </w:tcPr>
          <w:p w14:paraId="6B6F7B39"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2ED73CC2" w14:textId="77777777" w:rsidR="00837AA0" w:rsidRPr="00837AA0" w:rsidRDefault="00837AA0" w:rsidP="00837AA0">
            <w:pPr>
              <w:tabs>
                <w:tab w:val="left" w:pos="9771"/>
              </w:tabs>
              <w:spacing w:after="0" w:line="240" w:lineRule="auto"/>
              <w:jc w:val="center"/>
              <w:rPr>
                <w:rFonts w:ascii="Times New Roman" w:hAnsi="Times New Roman"/>
                <w:bCs/>
                <w:color w:val="000000"/>
                <w:spacing w:val="-1"/>
                <w:sz w:val="24"/>
                <w:szCs w:val="24"/>
              </w:rPr>
            </w:pPr>
          </w:p>
        </w:tc>
      </w:tr>
      <w:tr w:rsidR="00837AA0" w:rsidRPr="00837AA0" w14:paraId="5DEEF367"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22DFA189"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7844B6BE" w14:textId="77777777" w:rsidR="00837AA0" w:rsidRPr="00837AA0" w:rsidRDefault="00837AA0" w:rsidP="00837AA0">
            <w:pPr>
              <w:tabs>
                <w:tab w:val="left" w:pos="9771"/>
              </w:tabs>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Памятник трудовой славы железнодорожников, включает паровоз марки СУ-215-68</w:t>
            </w:r>
          </w:p>
        </w:tc>
        <w:tc>
          <w:tcPr>
            <w:tcW w:w="1387" w:type="pct"/>
            <w:tcBorders>
              <w:top w:val="single" w:sz="4" w:space="0" w:color="auto"/>
              <w:left w:val="single" w:sz="4" w:space="0" w:color="auto"/>
              <w:bottom w:val="single" w:sz="4" w:space="0" w:color="auto"/>
              <w:right w:val="single" w:sz="4" w:space="0" w:color="auto"/>
            </w:tcBorders>
            <w:vAlign w:val="center"/>
            <w:hideMark/>
          </w:tcPr>
          <w:p w14:paraId="7F239D24" w14:textId="77777777" w:rsidR="00837AA0" w:rsidRPr="00837AA0" w:rsidRDefault="00837AA0" w:rsidP="00837AA0">
            <w:pPr>
              <w:tabs>
                <w:tab w:val="left" w:pos="9771"/>
              </w:tabs>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Первомайская</w:t>
            </w:r>
          </w:p>
        </w:tc>
        <w:tc>
          <w:tcPr>
            <w:tcW w:w="1002" w:type="pct"/>
            <w:tcBorders>
              <w:top w:val="single" w:sz="4" w:space="0" w:color="auto"/>
              <w:left w:val="single" w:sz="4" w:space="0" w:color="auto"/>
              <w:bottom w:val="single" w:sz="4" w:space="0" w:color="auto"/>
              <w:right w:val="single" w:sz="4" w:space="0" w:color="auto"/>
            </w:tcBorders>
            <w:vAlign w:val="center"/>
            <w:hideMark/>
          </w:tcPr>
          <w:p w14:paraId="145073AE"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6D728897" w14:textId="77777777" w:rsidR="00837AA0" w:rsidRPr="00837AA0" w:rsidRDefault="00837AA0" w:rsidP="00837AA0">
            <w:pPr>
              <w:tabs>
                <w:tab w:val="left" w:pos="9771"/>
              </w:tabs>
              <w:spacing w:after="0" w:line="240" w:lineRule="auto"/>
              <w:jc w:val="center"/>
              <w:rPr>
                <w:rFonts w:ascii="Times New Roman" w:hAnsi="Times New Roman"/>
                <w:bCs/>
                <w:color w:val="000000"/>
                <w:spacing w:val="-1"/>
                <w:sz w:val="24"/>
                <w:szCs w:val="24"/>
              </w:rPr>
            </w:pPr>
          </w:p>
        </w:tc>
      </w:tr>
      <w:tr w:rsidR="00837AA0" w:rsidRPr="00837AA0" w14:paraId="56B1B3E2"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32FC9BA6"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1FEBF1FE" w14:textId="77777777" w:rsidR="00837AA0" w:rsidRPr="00837AA0" w:rsidRDefault="00837AA0" w:rsidP="00837AA0">
            <w:pPr>
              <w:tabs>
                <w:tab w:val="left" w:pos="9771"/>
              </w:tabs>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Братская могила воинов, умерших от ран в госпиталях г. Хилок</w:t>
            </w:r>
          </w:p>
        </w:tc>
        <w:tc>
          <w:tcPr>
            <w:tcW w:w="1387" w:type="pct"/>
            <w:tcBorders>
              <w:top w:val="single" w:sz="4" w:space="0" w:color="auto"/>
              <w:left w:val="single" w:sz="4" w:space="0" w:color="auto"/>
              <w:bottom w:val="single" w:sz="4" w:space="0" w:color="auto"/>
              <w:right w:val="single" w:sz="4" w:space="0" w:color="auto"/>
            </w:tcBorders>
            <w:vAlign w:val="center"/>
            <w:hideMark/>
          </w:tcPr>
          <w:p w14:paraId="39AF6A13" w14:textId="77777777" w:rsidR="00837AA0" w:rsidRPr="00837AA0" w:rsidRDefault="00837AA0" w:rsidP="00837AA0">
            <w:pPr>
              <w:tabs>
                <w:tab w:val="left" w:pos="9771"/>
              </w:tabs>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пл. Борцов Революции</w:t>
            </w:r>
          </w:p>
        </w:tc>
        <w:tc>
          <w:tcPr>
            <w:tcW w:w="1002" w:type="pct"/>
            <w:tcBorders>
              <w:top w:val="single" w:sz="4" w:space="0" w:color="auto"/>
              <w:left w:val="single" w:sz="4" w:space="0" w:color="auto"/>
              <w:bottom w:val="single" w:sz="4" w:space="0" w:color="auto"/>
              <w:right w:val="single" w:sz="4" w:space="0" w:color="auto"/>
            </w:tcBorders>
            <w:vAlign w:val="center"/>
            <w:hideMark/>
          </w:tcPr>
          <w:p w14:paraId="19853BB6"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Регионального значения</w:t>
            </w:r>
          </w:p>
        </w:tc>
        <w:tc>
          <w:tcPr>
            <w:tcW w:w="947" w:type="pct"/>
            <w:tcBorders>
              <w:top w:val="single" w:sz="4" w:space="0" w:color="auto"/>
              <w:left w:val="single" w:sz="4" w:space="0" w:color="auto"/>
              <w:bottom w:val="single" w:sz="4" w:space="0" w:color="auto"/>
              <w:right w:val="single" w:sz="4" w:space="0" w:color="auto"/>
            </w:tcBorders>
            <w:vAlign w:val="center"/>
          </w:tcPr>
          <w:p w14:paraId="275082AB" w14:textId="77777777" w:rsidR="00837AA0" w:rsidRPr="00837AA0" w:rsidRDefault="00837AA0" w:rsidP="00837AA0">
            <w:pPr>
              <w:tabs>
                <w:tab w:val="left" w:pos="9771"/>
              </w:tabs>
              <w:spacing w:after="0" w:line="240" w:lineRule="auto"/>
              <w:jc w:val="center"/>
              <w:rPr>
                <w:rFonts w:ascii="Times New Roman" w:hAnsi="Times New Roman"/>
                <w:bCs/>
                <w:color w:val="000000"/>
                <w:spacing w:val="-1"/>
                <w:sz w:val="24"/>
                <w:szCs w:val="24"/>
              </w:rPr>
            </w:pPr>
          </w:p>
        </w:tc>
      </w:tr>
      <w:tr w:rsidR="00837AA0" w:rsidRPr="00837AA0" w14:paraId="111EBB1E"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7A4ED62A"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3D7B0D22" w14:textId="77777777" w:rsidR="00837AA0" w:rsidRPr="00837AA0" w:rsidRDefault="00837AA0" w:rsidP="00837AA0">
            <w:pPr>
              <w:tabs>
                <w:tab w:val="left" w:pos="9771"/>
              </w:tabs>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 xml:space="preserve">Братская могила семи партизан, расстрелянных </w:t>
            </w:r>
            <w:proofErr w:type="spellStart"/>
            <w:r w:rsidRPr="00837AA0">
              <w:rPr>
                <w:rFonts w:ascii="Times New Roman" w:hAnsi="Times New Roman"/>
                <w:color w:val="000000"/>
                <w:spacing w:val="-1"/>
                <w:sz w:val="24"/>
                <w:szCs w:val="24"/>
              </w:rPr>
              <w:t>семёновцами</w:t>
            </w:r>
            <w:proofErr w:type="spellEnd"/>
            <w:r w:rsidRPr="00837AA0">
              <w:rPr>
                <w:rFonts w:ascii="Times New Roman" w:hAnsi="Times New Roman"/>
                <w:color w:val="000000"/>
                <w:spacing w:val="-1"/>
                <w:sz w:val="24"/>
                <w:szCs w:val="24"/>
              </w:rPr>
              <w:t xml:space="preserve"> у ст. </w:t>
            </w:r>
            <w:proofErr w:type="spellStart"/>
            <w:r w:rsidRPr="00837AA0">
              <w:rPr>
                <w:rFonts w:ascii="Times New Roman" w:hAnsi="Times New Roman"/>
                <w:color w:val="000000"/>
                <w:spacing w:val="-1"/>
                <w:sz w:val="24"/>
                <w:szCs w:val="24"/>
              </w:rPr>
              <w:t>Черновские</w:t>
            </w:r>
            <w:proofErr w:type="spellEnd"/>
            <w:r w:rsidRPr="00837AA0">
              <w:rPr>
                <w:rFonts w:ascii="Times New Roman" w:hAnsi="Times New Roman"/>
                <w:color w:val="000000"/>
                <w:spacing w:val="-1"/>
                <w:sz w:val="24"/>
                <w:szCs w:val="24"/>
              </w:rPr>
              <w:t xml:space="preserve"> Копи</w:t>
            </w:r>
          </w:p>
        </w:tc>
        <w:tc>
          <w:tcPr>
            <w:tcW w:w="1387" w:type="pct"/>
            <w:tcBorders>
              <w:top w:val="single" w:sz="4" w:space="0" w:color="auto"/>
              <w:left w:val="single" w:sz="4" w:space="0" w:color="auto"/>
              <w:bottom w:val="single" w:sz="4" w:space="0" w:color="auto"/>
              <w:right w:val="single" w:sz="4" w:space="0" w:color="auto"/>
            </w:tcBorders>
            <w:vAlign w:val="center"/>
            <w:hideMark/>
          </w:tcPr>
          <w:p w14:paraId="34B39F34" w14:textId="77777777" w:rsidR="00837AA0" w:rsidRPr="00837AA0" w:rsidRDefault="00837AA0" w:rsidP="00837AA0">
            <w:pPr>
              <w:tabs>
                <w:tab w:val="left" w:pos="9771"/>
              </w:tabs>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кладбище</w:t>
            </w:r>
          </w:p>
        </w:tc>
        <w:tc>
          <w:tcPr>
            <w:tcW w:w="1002" w:type="pct"/>
            <w:tcBorders>
              <w:top w:val="single" w:sz="4" w:space="0" w:color="auto"/>
              <w:left w:val="single" w:sz="4" w:space="0" w:color="auto"/>
              <w:bottom w:val="single" w:sz="4" w:space="0" w:color="auto"/>
              <w:right w:val="single" w:sz="4" w:space="0" w:color="auto"/>
            </w:tcBorders>
            <w:vAlign w:val="center"/>
            <w:hideMark/>
          </w:tcPr>
          <w:p w14:paraId="69EF5D2A"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1ED5F4D8" w14:textId="77777777" w:rsidR="00837AA0" w:rsidRPr="00837AA0" w:rsidRDefault="00837AA0" w:rsidP="00837AA0">
            <w:pPr>
              <w:tabs>
                <w:tab w:val="left" w:pos="9771"/>
              </w:tabs>
              <w:spacing w:after="0" w:line="240" w:lineRule="auto"/>
              <w:jc w:val="center"/>
              <w:rPr>
                <w:rFonts w:ascii="Times New Roman" w:hAnsi="Times New Roman"/>
                <w:bCs/>
                <w:color w:val="000000"/>
                <w:spacing w:val="-1"/>
                <w:sz w:val="24"/>
                <w:szCs w:val="24"/>
              </w:rPr>
            </w:pPr>
          </w:p>
        </w:tc>
      </w:tr>
      <w:tr w:rsidR="00837AA0" w:rsidRPr="00837AA0" w14:paraId="56F93789"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62FD2DA9"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25CD9C57" w14:textId="77777777" w:rsidR="00837AA0" w:rsidRPr="00837AA0" w:rsidRDefault="00837AA0" w:rsidP="00837AA0">
            <w:pPr>
              <w:tabs>
                <w:tab w:val="left" w:pos="9771"/>
              </w:tabs>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 xml:space="preserve">Могила сержанта </w:t>
            </w:r>
            <w:proofErr w:type="spellStart"/>
            <w:r w:rsidRPr="00837AA0">
              <w:rPr>
                <w:rFonts w:ascii="Times New Roman" w:hAnsi="Times New Roman"/>
                <w:color w:val="000000"/>
                <w:spacing w:val="-1"/>
                <w:sz w:val="24"/>
                <w:szCs w:val="24"/>
              </w:rPr>
              <w:t>Бублина</w:t>
            </w:r>
            <w:proofErr w:type="spellEnd"/>
            <w:r w:rsidRPr="00837AA0">
              <w:rPr>
                <w:rFonts w:ascii="Times New Roman" w:hAnsi="Times New Roman"/>
                <w:color w:val="000000"/>
                <w:spacing w:val="-1"/>
                <w:sz w:val="24"/>
                <w:szCs w:val="24"/>
              </w:rPr>
              <w:t xml:space="preserve"> Д.Н.</w:t>
            </w:r>
          </w:p>
        </w:tc>
        <w:tc>
          <w:tcPr>
            <w:tcW w:w="1387" w:type="pct"/>
            <w:tcBorders>
              <w:top w:val="single" w:sz="4" w:space="0" w:color="auto"/>
              <w:left w:val="single" w:sz="4" w:space="0" w:color="auto"/>
              <w:bottom w:val="single" w:sz="4" w:space="0" w:color="auto"/>
              <w:right w:val="single" w:sz="4" w:space="0" w:color="auto"/>
            </w:tcBorders>
            <w:vAlign w:val="center"/>
            <w:hideMark/>
          </w:tcPr>
          <w:p w14:paraId="5BF37751" w14:textId="77777777" w:rsidR="00837AA0" w:rsidRPr="00837AA0" w:rsidRDefault="00837AA0" w:rsidP="00837AA0">
            <w:pPr>
              <w:tabs>
                <w:tab w:val="left" w:pos="9771"/>
              </w:tabs>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кладбище</w:t>
            </w:r>
          </w:p>
        </w:tc>
        <w:tc>
          <w:tcPr>
            <w:tcW w:w="1002" w:type="pct"/>
            <w:tcBorders>
              <w:top w:val="single" w:sz="4" w:space="0" w:color="auto"/>
              <w:left w:val="single" w:sz="4" w:space="0" w:color="auto"/>
              <w:bottom w:val="single" w:sz="4" w:space="0" w:color="auto"/>
              <w:right w:val="single" w:sz="4" w:space="0" w:color="auto"/>
            </w:tcBorders>
            <w:vAlign w:val="center"/>
            <w:hideMark/>
          </w:tcPr>
          <w:p w14:paraId="263543BB"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64742696" w14:textId="77777777" w:rsidR="00837AA0" w:rsidRPr="00837AA0" w:rsidRDefault="00837AA0" w:rsidP="00837AA0">
            <w:pPr>
              <w:tabs>
                <w:tab w:val="left" w:pos="9771"/>
              </w:tabs>
              <w:spacing w:after="0" w:line="240" w:lineRule="auto"/>
              <w:jc w:val="center"/>
              <w:rPr>
                <w:rFonts w:ascii="Times New Roman" w:hAnsi="Times New Roman"/>
                <w:bCs/>
                <w:color w:val="000000"/>
                <w:spacing w:val="-1"/>
                <w:sz w:val="24"/>
                <w:szCs w:val="24"/>
              </w:rPr>
            </w:pPr>
          </w:p>
        </w:tc>
      </w:tr>
      <w:tr w:rsidR="00837AA0" w:rsidRPr="00837AA0" w14:paraId="3825DE42"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31D463F4"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3C0B51AC" w14:textId="77777777" w:rsidR="00837AA0" w:rsidRPr="00837AA0" w:rsidRDefault="00837AA0" w:rsidP="00837AA0">
            <w:pPr>
              <w:tabs>
                <w:tab w:val="left" w:pos="9771"/>
              </w:tabs>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Братская могила участников революции 1905-1906</w:t>
            </w:r>
          </w:p>
        </w:tc>
        <w:tc>
          <w:tcPr>
            <w:tcW w:w="1387" w:type="pct"/>
            <w:tcBorders>
              <w:top w:val="single" w:sz="4" w:space="0" w:color="auto"/>
              <w:left w:val="single" w:sz="4" w:space="0" w:color="auto"/>
              <w:bottom w:val="single" w:sz="4" w:space="0" w:color="auto"/>
              <w:right w:val="single" w:sz="4" w:space="0" w:color="auto"/>
            </w:tcBorders>
            <w:vAlign w:val="center"/>
            <w:hideMark/>
          </w:tcPr>
          <w:p w14:paraId="1948F8A5" w14:textId="77777777" w:rsidR="00837AA0" w:rsidRPr="00837AA0" w:rsidRDefault="00837AA0" w:rsidP="00837AA0">
            <w:pPr>
              <w:tabs>
                <w:tab w:val="left" w:pos="9771"/>
              </w:tabs>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 xml:space="preserve"> кладбище</w:t>
            </w:r>
          </w:p>
        </w:tc>
        <w:tc>
          <w:tcPr>
            <w:tcW w:w="1002" w:type="pct"/>
            <w:tcBorders>
              <w:top w:val="single" w:sz="4" w:space="0" w:color="auto"/>
              <w:left w:val="single" w:sz="4" w:space="0" w:color="auto"/>
              <w:bottom w:val="single" w:sz="4" w:space="0" w:color="auto"/>
              <w:right w:val="single" w:sz="4" w:space="0" w:color="auto"/>
            </w:tcBorders>
            <w:vAlign w:val="center"/>
            <w:hideMark/>
          </w:tcPr>
          <w:p w14:paraId="1F779E85"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4B092038" w14:textId="77777777" w:rsidR="00837AA0" w:rsidRPr="00837AA0" w:rsidRDefault="00837AA0" w:rsidP="00837AA0">
            <w:pPr>
              <w:tabs>
                <w:tab w:val="left" w:pos="9771"/>
              </w:tabs>
              <w:spacing w:after="0" w:line="240" w:lineRule="auto"/>
              <w:jc w:val="center"/>
              <w:rPr>
                <w:rFonts w:ascii="Times New Roman" w:hAnsi="Times New Roman"/>
                <w:bCs/>
                <w:color w:val="000000"/>
                <w:spacing w:val="-1"/>
                <w:sz w:val="24"/>
                <w:szCs w:val="24"/>
              </w:rPr>
            </w:pPr>
          </w:p>
        </w:tc>
      </w:tr>
      <w:tr w:rsidR="00837AA0" w:rsidRPr="00837AA0" w14:paraId="37D214E2"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1FCC629E"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7EF01CAA" w14:textId="77777777" w:rsidR="00837AA0" w:rsidRPr="00837AA0" w:rsidRDefault="00837AA0" w:rsidP="00837AA0">
            <w:pPr>
              <w:tabs>
                <w:tab w:val="left" w:pos="9771"/>
              </w:tabs>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Памятник Ленину</w:t>
            </w:r>
          </w:p>
        </w:tc>
        <w:tc>
          <w:tcPr>
            <w:tcW w:w="1387" w:type="pct"/>
            <w:tcBorders>
              <w:top w:val="single" w:sz="4" w:space="0" w:color="auto"/>
              <w:left w:val="single" w:sz="4" w:space="0" w:color="auto"/>
              <w:bottom w:val="single" w:sz="4" w:space="0" w:color="auto"/>
              <w:right w:val="single" w:sz="4" w:space="0" w:color="auto"/>
            </w:tcBorders>
            <w:vAlign w:val="center"/>
            <w:hideMark/>
          </w:tcPr>
          <w:p w14:paraId="5C889AB8" w14:textId="77777777" w:rsidR="00837AA0" w:rsidRPr="00837AA0" w:rsidRDefault="00837AA0" w:rsidP="00837AA0">
            <w:pPr>
              <w:tabs>
                <w:tab w:val="left" w:pos="9771"/>
              </w:tabs>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 здания администрации</w:t>
            </w:r>
          </w:p>
        </w:tc>
        <w:tc>
          <w:tcPr>
            <w:tcW w:w="1002" w:type="pct"/>
            <w:tcBorders>
              <w:top w:val="single" w:sz="4" w:space="0" w:color="auto"/>
              <w:left w:val="single" w:sz="4" w:space="0" w:color="auto"/>
              <w:bottom w:val="single" w:sz="4" w:space="0" w:color="auto"/>
              <w:right w:val="single" w:sz="4" w:space="0" w:color="auto"/>
            </w:tcBorders>
            <w:vAlign w:val="center"/>
            <w:hideMark/>
          </w:tcPr>
          <w:p w14:paraId="7FA47382"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62F04D4B" w14:textId="77777777" w:rsidR="00837AA0" w:rsidRPr="00837AA0" w:rsidRDefault="00837AA0" w:rsidP="00837AA0">
            <w:pPr>
              <w:tabs>
                <w:tab w:val="left" w:pos="9771"/>
              </w:tabs>
              <w:spacing w:after="0" w:line="240" w:lineRule="auto"/>
              <w:jc w:val="center"/>
              <w:rPr>
                <w:rFonts w:ascii="Times New Roman" w:hAnsi="Times New Roman"/>
                <w:bCs/>
                <w:color w:val="000000"/>
                <w:spacing w:val="-1"/>
                <w:sz w:val="24"/>
                <w:szCs w:val="24"/>
              </w:rPr>
            </w:pPr>
          </w:p>
        </w:tc>
      </w:tr>
      <w:tr w:rsidR="00837AA0" w:rsidRPr="00837AA0" w14:paraId="7506846D"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1177E564"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3FA7E526" w14:textId="77777777" w:rsidR="00837AA0" w:rsidRPr="00837AA0" w:rsidRDefault="00837AA0" w:rsidP="00837AA0">
            <w:pPr>
              <w:tabs>
                <w:tab w:val="left" w:pos="9771"/>
              </w:tabs>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Памятник в честь воинов-земляков, погибших в годы Великой Отечественной войны</w:t>
            </w:r>
          </w:p>
        </w:tc>
        <w:tc>
          <w:tcPr>
            <w:tcW w:w="1387" w:type="pct"/>
            <w:tcBorders>
              <w:top w:val="single" w:sz="4" w:space="0" w:color="auto"/>
              <w:left w:val="single" w:sz="4" w:space="0" w:color="auto"/>
              <w:bottom w:val="single" w:sz="4" w:space="0" w:color="auto"/>
              <w:right w:val="single" w:sz="4" w:space="0" w:color="auto"/>
            </w:tcBorders>
            <w:vAlign w:val="center"/>
            <w:hideMark/>
          </w:tcPr>
          <w:p w14:paraId="270EC902" w14:textId="77777777" w:rsidR="00837AA0" w:rsidRPr="00837AA0" w:rsidRDefault="00837AA0" w:rsidP="00837AA0">
            <w:pPr>
              <w:tabs>
                <w:tab w:val="left" w:pos="9771"/>
              </w:tabs>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Первомайская</w:t>
            </w:r>
          </w:p>
        </w:tc>
        <w:tc>
          <w:tcPr>
            <w:tcW w:w="1002" w:type="pct"/>
            <w:tcBorders>
              <w:top w:val="single" w:sz="4" w:space="0" w:color="auto"/>
              <w:left w:val="single" w:sz="4" w:space="0" w:color="auto"/>
              <w:bottom w:val="single" w:sz="4" w:space="0" w:color="auto"/>
              <w:right w:val="single" w:sz="4" w:space="0" w:color="auto"/>
            </w:tcBorders>
            <w:vAlign w:val="center"/>
            <w:hideMark/>
          </w:tcPr>
          <w:p w14:paraId="7D422245"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6D29BB62" w14:textId="77777777" w:rsidR="00837AA0" w:rsidRPr="00837AA0" w:rsidRDefault="00837AA0" w:rsidP="00837AA0">
            <w:pPr>
              <w:tabs>
                <w:tab w:val="left" w:pos="9771"/>
              </w:tabs>
              <w:spacing w:after="0" w:line="240" w:lineRule="auto"/>
              <w:jc w:val="center"/>
              <w:rPr>
                <w:rFonts w:ascii="Times New Roman" w:hAnsi="Times New Roman"/>
                <w:bCs/>
                <w:color w:val="000000"/>
                <w:spacing w:val="-1"/>
                <w:sz w:val="24"/>
                <w:szCs w:val="24"/>
              </w:rPr>
            </w:pPr>
          </w:p>
        </w:tc>
      </w:tr>
      <w:tr w:rsidR="00837AA0" w:rsidRPr="00837AA0" w14:paraId="1291A20E"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1613441C"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7C28990B" w14:textId="77777777" w:rsidR="00837AA0" w:rsidRPr="00837AA0" w:rsidRDefault="00837AA0" w:rsidP="00837AA0">
            <w:pPr>
              <w:tabs>
                <w:tab w:val="left" w:pos="9771"/>
              </w:tabs>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Памятник Ленину</w:t>
            </w:r>
          </w:p>
        </w:tc>
        <w:tc>
          <w:tcPr>
            <w:tcW w:w="1387" w:type="pct"/>
            <w:tcBorders>
              <w:top w:val="single" w:sz="4" w:space="0" w:color="auto"/>
              <w:left w:val="single" w:sz="4" w:space="0" w:color="auto"/>
              <w:bottom w:val="single" w:sz="4" w:space="0" w:color="auto"/>
              <w:right w:val="single" w:sz="4" w:space="0" w:color="auto"/>
            </w:tcBorders>
            <w:vAlign w:val="center"/>
            <w:hideMark/>
          </w:tcPr>
          <w:p w14:paraId="3C844803" w14:textId="77777777" w:rsidR="00837AA0" w:rsidRPr="00837AA0" w:rsidRDefault="00837AA0" w:rsidP="00837AA0">
            <w:pPr>
              <w:tabs>
                <w:tab w:val="left" w:pos="9771"/>
              </w:tabs>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 ДК железнодорожников</w:t>
            </w:r>
          </w:p>
        </w:tc>
        <w:tc>
          <w:tcPr>
            <w:tcW w:w="1002" w:type="pct"/>
            <w:tcBorders>
              <w:top w:val="single" w:sz="4" w:space="0" w:color="auto"/>
              <w:left w:val="single" w:sz="4" w:space="0" w:color="auto"/>
              <w:bottom w:val="single" w:sz="4" w:space="0" w:color="auto"/>
              <w:right w:val="single" w:sz="4" w:space="0" w:color="auto"/>
            </w:tcBorders>
            <w:vAlign w:val="center"/>
            <w:hideMark/>
          </w:tcPr>
          <w:p w14:paraId="39CB6F3C"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4C7729F6" w14:textId="77777777" w:rsidR="00837AA0" w:rsidRPr="00837AA0" w:rsidRDefault="00837AA0" w:rsidP="00837AA0">
            <w:pPr>
              <w:tabs>
                <w:tab w:val="left" w:pos="9771"/>
              </w:tabs>
              <w:spacing w:after="0" w:line="240" w:lineRule="auto"/>
              <w:jc w:val="center"/>
              <w:rPr>
                <w:rFonts w:ascii="Times New Roman" w:hAnsi="Times New Roman"/>
                <w:bCs/>
                <w:color w:val="000000"/>
                <w:spacing w:val="-1"/>
                <w:sz w:val="24"/>
                <w:szCs w:val="24"/>
              </w:rPr>
            </w:pPr>
          </w:p>
        </w:tc>
      </w:tr>
      <w:tr w:rsidR="00837AA0" w:rsidRPr="00837AA0" w14:paraId="321E35BF" w14:textId="77777777" w:rsidTr="00837AA0">
        <w:trPr>
          <w:cantSplit/>
          <w:trHeight w:val="57"/>
        </w:trPr>
        <w:tc>
          <w:tcPr>
            <w:tcW w:w="254" w:type="pct"/>
            <w:tcBorders>
              <w:top w:val="single" w:sz="4" w:space="0" w:color="auto"/>
              <w:left w:val="single" w:sz="4" w:space="0" w:color="auto"/>
              <w:bottom w:val="single" w:sz="4" w:space="0" w:color="auto"/>
              <w:right w:val="single" w:sz="4" w:space="0" w:color="auto"/>
            </w:tcBorders>
            <w:vAlign w:val="center"/>
          </w:tcPr>
          <w:p w14:paraId="7802A4D6" w14:textId="77777777" w:rsidR="00837AA0" w:rsidRPr="00837AA0" w:rsidRDefault="00837AA0" w:rsidP="00FE06F1">
            <w:pPr>
              <w:widowControl w:val="0"/>
              <w:numPr>
                <w:ilvl w:val="0"/>
                <w:numId w:val="74"/>
              </w:numPr>
              <w:spacing w:after="0" w:line="240" w:lineRule="auto"/>
              <w:jc w:val="center"/>
              <w:rPr>
                <w:rFonts w:ascii="Times New Roman" w:hAnsi="Times New Roman"/>
                <w:color w:val="000000"/>
                <w:spacing w:val="-1"/>
                <w:sz w:val="24"/>
                <w:szCs w:val="24"/>
              </w:rPr>
            </w:pPr>
          </w:p>
        </w:tc>
        <w:tc>
          <w:tcPr>
            <w:tcW w:w="1409" w:type="pct"/>
            <w:tcBorders>
              <w:top w:val="single" w:sz="4" w:space="0" w:color="auto"/>
              <w:left w:val="single" w:sz="4" w:space="0" w:color="auto"/>
              <w:bottom w:val="single" w:sz="4" w:space="0" w:color="auto"/>
              <w:right w:val="single" w:sz="4" w:space="0" w:color="auto"/>
            </w:tcBorders>
            <w:vAlign w:val="center"/>
            <w:hideMark/>
          </w:tcPr>
          <w:p w14:paraId="187A96F6" w14:textId="77777777" w:rsidR="00837AA0" w:rsidRPr="00837AA0" w:rsidRDefault="00837AA0" w:rsidP="00837AA0">
            <w:pPr>
              <w:tabs>
                <w:tab w:val="left" w:pos="9771"/>
              </w:tabs>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Памятник в честь участников первой русской революции 1905-1906 гг.</w:t>
            </w:r>
          </w:p>
        </w:tc>
        <w:tc>
          <w:tcPr>
            <w:tcW w:w="1387" w:type="pct"/>
            <w:tcBorders>
              <w:top w:val="single" w:sz="4" w:space="0" w:color="auto"/>
              <w:left w:val="single" w:sz="4" w:space="0" w:color="auto"/>
              <w:bottom w:val="single" w:sz="4" w:space="0" w:color="auto"/>
              <w:right w:val="single" w:sz="4" w:space="0" w:color="auto"/>
            </w:tcBorders>
            <w:vAlign w:val="center"/>
            <w:hideMark/>
          </w:tcPr>
          <w:p w14:paraId="31FE2087" w14:textId="77777777" w:rsidR="00837AA0" w:rsidRPr="00837AA0" w:rsidRDefault="00837AA0" w:rsidP="00837AA0">
            <w:pPr>
              <w:tabs>
                <w:tab w:val="left" w:pos="9771"/>
              </w:tabs>
              <w:spacing w:after="0" w:line="240" w:lineRule="auto"/>
              <w:rPr>
                <w:rFonts w:ascii="Times New Roman" w:hAnsi="Times New Roman"/>
                <w:color w:val="000000"/>
                <w:spacing w:val="-1"/>
                <w:sz w:val="24"/>
                <w:szCs w:val="24"/>
              </w:rPr>
            </w:pPr>
            <w:r w:rsidRPr="00837AA0">
              <w:rPr>
                <w:rFonts w:ascii="Times New Roman" w:hAnsi="Times New Roman"/>
                <w:color w:val="000000"/>
                <w:spacing w:val="-1"/>
                <w:sz w:val="24"/>
                <w:szCs w:val="24"/>
              </w:rPr>
              <w:t>ул. Ленина</w:t>
            </w:r>
          </w:p>
        </w:tc>
        <w:tc>
          <w:tcPr>
            <w:tcW w:w="1002" w:type="pct"/>
            <w:tcBorders>
              <w:top w:val="single" w:sz="4" w:space="0" w:color="auto"/>
              <w:left w:val="single" w:sz="4" w:space="0" w:color="auto"/>
              <w:bottom w:val="single" w:sz="4" w:space="0" w:color="auto"/>
              <w:right w:val="single" w:sz="4" w:space="0" w:color="auto"/>
            </w:tcBorders>
            <w:vAlign w:val="center"/>
            <w:hideMark/>
          </w:tcPr>
          <w:p w14:paraId="7D32A79E" w14:textId="77777777" w:rsidR="00837AA0" w:rsidRPr="00837AA0" w:rsidRDefault="00837AA0" w:rsidP="00837AA0">
            <w:pPr>
              <w:spacing w:after="0" w:line="240" w:lineRule="auto"/>
              <w:jc w:val="center"/>
              <w:rPr>
                <w:rFonts w:ascii="Times New Roman" w:hAnsi="Times New Roman"/>
                <w:bCs/>
                <w:color w:val="000000"/>
                <w:spacing w:val="-1"/>
                <w:sz w:val="24"/>
                <w:szCs w:val="24"/>
              </w:rPr>
            </w:pPr>
            <w:r w:rsidRPr="00837AA0">
              <w:rPr>
                <w:rFonts w:ascii="Times New Roman" w:hAnsi="Times New Roman"/>
                <w:bCs/>
                <w:color w:val="000000"/>
                <w:spacing w:val="-1"/>
                <w:sz w:val="24"/>
                <w:szCs w:val="24"/>
              </w:rPr>
              <w:t>ВО</w:t>
            </w:r>
          </w:p>
        </w:tc>
        <w:tc>
          <w:tcPr>
            <w:tcW w:w="947" w:type="pct"/>
            <w:tcBorders>
              <w:top w:val="single" w:sz="4" w:space="0" w:color="auto"/>
              <w:left w:val="single" w:sz="4" w:space="0" w:color="auto"/>
              <w:bottom w:val="single" w:sz="4" w:space="0" w:color="auto"/>
              <w:right w:val="single" w:sz="4" w:space="0" w:color="auto"/>
            </w:tcBorders>
            <w:vAlign w:val="center"/>
          </w:tcPr>
          <w:p w14:paraId="1B554AAB" w14:textId="77777777" w:rsidR="00837AA0" w:rsidRPr="00837AA0" w:rsidRDefault="00837AA0" w:rsidP="00837AA0">
            <w:pPr>
              <w:tabs>
                <w:tab w:val="left" w:pos="9771"/>
              </w:tabs>
              <w:spacing w:after="0" w:line="240" w:lineRule="auto"/>
              <w:jc w:val="center"/>
              <w:rPr>
                <w:rFonts w:ascii="Times New Roman" w:hAnsi="Times New Roman"/>
                <w:bCs/>
                <w:color w:val="000000"/>
                <w:spacing w:val="-1"/>
                <w:sz w:val="24"/>
                <w:szCs w:val="24"/>
              </w:rPr>
            </w:pPr>
          </w:p>
        </w:tc>
      </w:tr>
      <w:bookmarkEnd w:id="40"/>
    </w:tbl>
    <w:p w14:paraId="333C29B7" w14:textId="77777777" w:rsidR="00F01908" w:rsidRDefault="00F01908" w:rsidP="001B07EB">
      <w:pPr>
        <w:spacing w:after="120" w:line="240" w:lineRule="auto"/>
        <w:jc w:val="center"/>
        <w:rPr>
          <w:rFonts w:ascii="Times New Roman" w:eastAsia="Times New Roman" w:hAnsi="Times New Roman"/>
          <w:sz w:val="28"/>
          <w:szCs w:val="24"/>
          <w:lang w:eastAsia="ru-RU"/>
        </w:rPr>
      </w:pPr>
    </w:p>
    <w:p w14:paraId="261926E7" w14:textId="77777777" w:rsidR="000F0095" w:rsidRPr="00205787" w:rsidRDefault="000F0095" w:rsidP="000F0095">
      <w:pPr>
        <w:spacing w:after="0" w:line="240" w:lineRule="auto"/>
        <w:rPr>
          <w:vanish/>
          <w:sz w:val="2"/>
          <w:szCs w:val="2"/>
        </w:rPr>
      </w:pPr>
    </w:p>
    <w:p w14:paraId="2DF62218" w14:textId="77777777" w:rsidR="003D022D" w:rsidRDefault="003D022D" w:rsidP="00FE06F1">
      <w:pPr>
        <w:pStyle w:val="2"/>
        <w:numPr>
          <w:ilvl w:val="1"/>
          <w:numId w:val="55"/>
        </w:numPr>
        <w:tabs>
          <w:tab w:val="clear" w:pos="794"/>
          <w:tab w:val="num" w:pos="993"/>
        </w:tabs>
        <w:ind w:left="993" w:hanging="633"/>
        <w:jc w:val="both"/>
        <w:rPr>
          <w:b/>
        </w:rPr>
      </w:pPr>
      <w:bookmarkStart w:id="41" w:name="_Toc69753064"/>
      <w:r w:rsidRPr="003D022D">
        <w:rPr>
          <w:b/>
        </w:rPr>
        <w:t>Природно-климатические условия</w:t>
      </w:r>
      <w:bookmarkEnd w:id="41"/>
      <w:r w:rsidRPr="00FA4765">
        <w:rPr>
          <w:b/>
        </w:rPr>
        <w:t xml:space="preserve"> </w:t>
      </w:r>
    </w:p>
    <w:p w14:paraId="5686B2B5" w14:textId="77777777" w:rsidR="00310832" w:rsidRPr="00310832" w:rsidRDefault="00310832" w:rsidP="00310832">
      <w:pPr>
        <w:spacing w:after="0" w:line="240" w:lineRule="auto"/>
        <w:rPr>
          <w:lang w:eastAsia="ru-RU"/>
        </w:rPr>
      </w:pPr>
    </w:p>
    <w:p w14:paraId="0882A83E" w14:textId="77777777" w:rsidR="003D022D" w:rsidRPr="00310832" w:rsidRDefault="003D022D" w:rsidP="00FE06F1">
      <w:pPr>
        <w:pStyle w:val="3"/>
        <w:numPr>
          <w:ilvl w:val="2"/>
          <w:numId w:val="55"/>
        </w:numPr>
        <w:tabs>
          <w:tab w:val="left" w:pos="1276"/>
        </w:tabs>
        <w:spacing w:before="120"/>
        <w:ind w:left="1276" w:hanging="556"/>
        <w:jc w:val="both"/>
        <w:rPr>
          <w:rFonts w:ascii="Times New Roman" w:hAnsi="Times New Roman"/>
          <w:sz w:val="28"/>
        </w:rPr>
      </w:pPr>
      <w:bookmarkStart w:id="42" w:name="_Toc373678836"/>
      <w:bookmarkStart w:id="43" w:name="_Toc373678839"/>
      <w:bookmarkStart w:id="44" w:name="_Toc337125112"/>
      <w:bookmarkStart w:id="45" w:name="_Toc340212793"/>
      <w:bookmarkStart w:id="46" w:name="_Toc342835904"/>
      <w:bookmarkStart w:id="47" w:name="_Toc345316142"/>
      <w:bookmarkStart w:id="48" w:name="_Toc345510091"/>
      <w:bookmarkStart w:id="49" w:name="_Toc373678841"/>
      <w:bookmarkStart w:id="50" w:name="_Toc391717229"/>
      <w:bookmarkStart w:id="51" w:name="_Toc391717334"/>
      <w:bookmarkStart w:id="52" w:name="_Toc397187964"/>
      <w:bookmarkStart w:id="53" w:name="_Toc397241472"/>
      <w:bookmarkStart w:id="54" w:name="_Toc402346720"/>
      <w:bookmarkStart w:id="55" w:name="_Toc403824886"/>
      <w:bookmarkStart w:id="56" w:name="_Toc404432594"/>
      <w:bookmarkStart w:id="57" w:name="_Toc419370690"/>
      <w:bookmarkStart w:id="58" w:name="_Toc419973658"/>
      <w:bookmarkStart w:id="59" w:name="_Toc442008390"/>
      <w:bookmarkStart w:id="60" w:name="_Toc442523031"/>
      <w:bookmarkStart w:id="61" w:name="_Toc442523289"/>
      <w:bookmarkStart w:id="62" w:name="_Toc69753065"/>
      <w:bookmarkStart w:id="63" w:name="_Toc337125111"/>
      <w:bookmarkStart w:id="64" w:name="_Toc340212792"/>
      <w:bookmarkStart w:id="65" w:name="_Toc342835903"/>
      <w:bookmarkStart w:id="66" w:name="_Toc345316141"/>
      <w:bookmarkStart w:id="67" w:name="_Toc345510090"/>
      <w:bookmarkStart w:id="68" w:name="_Toc373678840"/>
      <w:bookmarkStart w:id="69" w:name="_Toc391717228"/>
      <w:bookmarkStart w:id="70" w:name="_Toc391717333"/>
      <w:bookmarkStart w:id="71" w:name="_Toc397187963"/>
      <w:bookmarkStart w:id="72" w:name="_Toc397241471"/>
      <w:bookmarkStart w:id="73" w:name="_Toc402346719"/>
      <w:bookmarkStart w:id="74" w:name="_Toc403824885"/>
      <w:bookmarkStart w:id="75" w:name="_Toc404432593"/>
      <w:bookmarkStart w:id="76" w:name="_Toc419370689"/>
      <w:bookmarkStart w:id="77" w:name="_Toc419973657"/>
      <w:bookmarkStart w:id="78" w:name="_Toc442008389"/>
      <w:bookmarkStart w:id="79" w:name="_Toc442523030"/>
      <w:bookmarkStart w:id="80" w:name="_Toc442523288"/>
      <w:bookmarkEnd w:id="42"/>
      <w:bookmarkEnd w:id="43"/>
      <w:r w:rsidRPr="00310832">
        <w:rPr>
          <w:rFonts w:ascii="Times New Roman" w:hAnsi="Times New Roman"/>
          <w:sz w:val="28"/>
        </w:rPr>
        <w:t>Климат</w:t>
      </w:r>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p>
    <w:p w14:paraId="177D07E0" w14:textId="77777777" w:rsidR="000E6710" w:rsidRPr="001C7794" w:rsidRDefault="000E6710" w:rsidP="001C7794">
      <w:pPr>
        <w:spacing w:after="0" w:line="240" w:lineRule="auto"/>
        <w:ind w:firstLine="709"/>
        <w:contextualSpacing/>
        <w:jc w:val="both"/>
        <w:rPr>
          <w:rFonts w:ascii="Times New Roman" w:hAnsi="Times New Roman"/>
          <w:sz w:val="28"/>
          <w:szCs w:val="24"/>
        </w:rPr>
      </w:pPr>
    </w:p>
    <w:p w14:paraId="1CFB4631" w14:textId="14F18A23" w:rsidR="0049744C" w:rsidRPr="0049744C" w:rsidRDefault="0049744C" w:rsidP="0049744C">
      <w:pPr>
        <w:spacing w:after="0" w:line="240" w:lineRule="auto"/>
        <w:ind w:firstLine="709"/>
        <w:contextualSpacing/>
        <w:jc w:val="both"/>
        <w:rPr>
          <w:rFonts w:ascii="Times New Roman" w:eastAsia="Times New Roman" w:hAnsi="Times New Roman"/>
          <w:bCs/>
          <w:sz w:val="28"/>
          <w:szCs w:val="24"/>
          <w:lang w:eastAsia="ru-RU"/>
        </w:rPr>
      </w:pPr>
      <w:r w:rsidRPr="0049744C">
        <w:rPr>
          <w:rFonts w:ascii="Times New Roman" w:eastAsia="Times New Roman" w:hAnsi="Times New Roman"/>
          <w:bCs/>
          <w:sz w:val="28"/>
          <w:szCs w:val="24"/>
          <w:lang w:eastAsia="ru-RU"/>
        </w:rPr>
        <w:t xml:space="preserve">Территория городского поселения </w:t>
      </w:r>
      <w:r>
        <w:rPr>
          <w:rFonts w:ascii="Times New Roman" w:eastAsia="Times New Roman" w:hAnsi="Times New Roman"/>
          <w:bCs/>
          <w:sz w:val="28"/>
          <w:szCs w:val="24"/>
          <w:lang w:eastAsia="ru-RU"/>
        </w:rPr>
        <w:t>«</w:t>
      </w:r>
      <w:proofErr w:type="spellStart"/>
      <w:r w:rsidRPr="0049744C">
        <w:rPr>
          <w:rFonts w:ascii="Times New Roman" w:eastAsia="Times New Roman" w:hAnsi="Times New Roman"/>
          <w:bCs/>
          <w:sz w:val="28"/>
          <w:szCs w:val="24"/>
          <w:lang w:eastAsia="ru-RU"/>
        </w:rPr>
        <w:t>Хилокско</w:t>
      </w:r>
      <w:r>
        <w:rPr>
          <w:rFonts w:ascii="Times New Roman" w:eastAsia="Times New Roman" w:hAnsi="Times New Roman"/>
          <w:bCs/>
          <w:sz w:val="28"/>
          <w:szCs w:val="24"/>
          <w:lang w:eastAsia="ru-RU"/>
        </w:rPr>
        <w:t>е</w:t>
      </w:r>
      <w:proofErr w:type="spellEnd"/>
      <w:r>
        <w:rPr>
          <w:rFonts w:ascii="Times New Roman" w:eastAsia="Times New Roman" w:hAnsi="Times New Roman"/>
          <w:bCs/>
          <w:sz w:val="28"/>
          <w:szCs w:val="24"/>
          <w:lang w:eastAsia="ru-RU"/>
        </w:rPr>
        <w:t>»</w:t>
      </w:r>
      <w:r w:rsidRPr="0049744C">
        <w:rPr>
          <w:rFonts w:ascii="Times New Roman" w:eastAsia="Times New Roman" w:hAnsi="Times New Roman"/>
          <w:bCs/>
          <w:sz w:val="28"/>
          <w:szCs w:val="24"/>
          <w:lang w:eastAsia="ru-RU"/>
        </w:rPr>
        <w:t xml:space="preserve"> относятся к </w:t>
      </w:r>
      <w:proofErr w:type="spellStart"/>
      <w:r w:rsidRPr="0049744C">
        <w:rPr>
          <w:rFonts w:ascii="Times New Roman" w:eastAsia="Times New Roman" w:hAnsi="Times New Roman"/>
          <w:bCs/>
          <w:sz w:val="28"/>
          <w:szCs w:val="24"/>
          <w:lang w:eastAsia="ru-RU"/>
        </w:rPr>
        <w:t>Тувино</w:t>
      </w:r>
      <w:proofErr w:type="spellEnd"/>
      <w:r w:rsidRPr="0049744C">
        <w:rPr>
          <w:rFonts w:ascii="Times New Roman" w:eastAsia="Times New Roman" w:hAnsi="Times New Roman"/>
          <w:bCs/>
          <w:sz w:val="28"/>
          <w:szCs w:val="24"/>
          <w:lang w:eastAsia="ru-RU"/>
        </w:rPr>
        <w:t>-</w:t>
      </w:r>
      <w:proofErr w:type="spellStart"/>
      <w:r w:rsidRPr="0049744C">
        <w:rPr>
          <w:rFonts w:ascii="Times New Roman" w:eastAsia="Times New Roman" w:hAnsi="Times New Roman"/>
          <w:bCs/>
          <w:sz w:val="28"/>
          <w:szCs w:val="24"/>
          <w:lang w:eastAsia="ru-RU"/>
        </w:rPr>
        <w:t>Бурято</w:t>
      </w:r>
      <w:proofErr w:type="spellEnd"/>
      <w:r w:rsidRPr="0049744C">
        <w:rPr>
          <w:rFonts w:ascii="Times New Roman" w:eastAsia="Times New Roman" w:hAnsi="Times New Roman"/>
          <w:bCs/>
          <w:sz w:val="28"/>
          <w:szCs w:val="24"/>
          <w:lang w:eastAsia="ru-RU"/>
        </w:rPr>
        <w:t xml:space="preserve">-Монгольской провинции, к округу </w:t>
      </w:r>
      <w:proofErr w:type="spellStart"/>
      <w:r w:rsidRPr="0049744C">
        <w:rPr>
          <w:rFonts w:ascii="Times New Roman" w:eastAsia="Times New Roman" w:hAnsi="Times New Roman"/>
          <w:bCs/>
          <w:sz w:val="28"/>
          <w:szCs w:val="24"/>
          <w:lang w:eastAsia="ru-RU"/>
        </w:rPr>
        <w:t>Хентэй-Чикойского</w:t>
      </w:r>
      <w:proofErr w:type="spellEnd"/>
      <w:r w:rsidRPr="0049744C">
        <w:rPr>
          <w:rFonts w:ascii="Times New Roman" w:eastAsia="Times New Roman" w:hAnsi="Times New Roman"/>
          <w:bCs/>
          <w:sz w:val="28"/>
          <w:szCs w:val="24"/>
          <w:lang w:eastAsia="ru-RU"/>
        </w:rPr>
        <w:t xml:space="preserve"> нагорья. Как общие характерные особенности климата </w:t>
      </w:r>
      <w:proofErr w:type="spellStart"/>
      <w:r w:rsidRPr="0049744C">
        <w:rPr>
          <w:rFonts w:ascii="Times New Roman" w:eastAsia="Times New Roman" w:hAnsi="Times New Roman"/>
          <w:bCs/>
          <w:sz w:val="28"/>
          <w:szCs w:val="24"/>
          <w:lang w:eastAsia="ru-RU"/>
        </w:rPr>
        <w:t>Хентэй-Чикойского</w:t>
      </w:r>
      <w:proofErr w:type="spellEnd"/>
      <w:r w:rsidRPr="0049744C">
        <w:rPr>
          <w:rFonts w:ascii="Times New Roman" w:eastAsia="Times New Roman" w:hAnsi="Times New Roman"/>
          <w:bCs/>
          <w:sz w:val="28"/>
          <w:szCs w:val="24"/>
          <w:lang w:eastAsia="ru-RU"/>
        </w:rPr>
        <w:t xml:space="preserve"> нагорья следует отметить: очень сухую прохладную и ветреную весну, сравнительно небольшое годовое количество осадков (около 300 мм), малоснежную зиму. Основное количество осадков, около 90</w:t>
      </w:r>
      <w:r w:rsidR="00AA3FEA">
        <w:rPr>
          <w:rFonts w:ascii="Times New Roman" w:eastAsia="Times New Roman" w:hAnsi="Times New Roman"/>
          <w:bCs/>
          <w:sz w:val="28"/>
          <w:szCs w:val="24"/>
          <w:lang w:eastAsia="ru-RU"/>
        </w:rPr>
        <w:t xml:space="preserve"> </w:t>
      </w:r>
      <w:r w:rsidRPr="0049744C">
        <w:rPr>
          <w:rFonts w:ascii="Times New Roman" w:eastAsia="Times New Roman" w:hAnsi="Times New Roman"/>
          <w:bCs/>
          <w:sz w:val="28"/>
          <w:szCs w:val="24"/>
          <w:lang w:eastAsia="ru-RU"/>
        </w:rPr>
        <w:t xml:space="preserve">% годовой нормы, выпадает в </w:t>
      </w:r>
      <w:r w:rsidR="00AA3FEA" w:rsidRPr="0049744C">
        <w:rPr>
          <w:rFonts w:ascii="Times New Roman" w:eastAsia="Times New Roman" w:hAnsi="Times New Roman"/>
          <w:bCs/>
          <w:sz w:val="28"/>
          <w:szCs w:val="24"/>
          <w:lang w:eastAsia="ru-RU"/>
        </w:rPr>
        <w:t>тёплый</w:t>
      </w:r>
      <w:r w:rsidRPr="0049744C">
        <w:rPr>
          <w:rFonts w:ascii="Times New Roman" w:eastAsia="Times New Roman" w:hAnsi="Times New Roman"/>
          <w:bCs/>
          <w:sz w:val="28"/>
          <w:szCs w:val="24"/>
          <w:lang w:eastAsia="ru-RU"/>
        </w:rPr>
        <w:t xml:space="preserve"> период, главным образом с июля по август. Среднегодовая температура составляет – 4,2</w:t>
      </w:r>
      <w:r w:rsidR="00AA3FEA">
        <w:rPr>
          <w:rFonts w:ascii="Times New Roman" w:eastAsia="Times New Roman" w:hAnsi="Times New Roman"/>
          <w:bCs/>
          <w:sz w:val="28"/>
          <w:szCs w:val="24"/>
          <w:lang w:eastAsia="ru-RU"/>
        </w:rPr>
        <w:t xml:space="preserve"> </w:t>
      </w:r>
      <w:r w:rsidRPr="0049744C">
        <w:rPr>
          <w:rFonts w:ascii="Times New Roman" w:eastAsia="Times New Roman" w:hAnsi="Times New Roman"/>
          <w:bCs/>
          <w:sz w:val="28"/>
          <w:szCs w:val="24"/>
          <w:lang w:eastAsia="ru-RU"/>
        </w:rPr>
        <w:t>º</w:t>
      </w:r>
      <w:r w:rsidR="00AA3FEA">
        <w:rPr>
          <w:rFonts w:ascii="Times New Roman" w:eastAsia="Times New Roman" w:hAnsi="Times New Roman"/>
          <w:bCs/>
          <w:sz w:val="28"/>
          <w:szCs w:val="24"/>
          <w:lang w:eastAsia="ru-RU"/>
        </w:rPr>
        <w:t>С</w:t>
      </w:r>
      <w:r w:rsidRPr="0049744C">
        <w:rPr>
          <w:rFonts w:ascii="Times New Roman" w:eastAsia="Times New Roman" w:hAnsi="Times New Roman"/>
          <w:bCs/>
          <w:sz w:val="28"/>
          <w:szCs w:val="24"/>
          <w:lang w:eastAsia="ru-RU"/>
        </w:rPr>
        <w:t>, снежный покров около 10 см, продолжительность вегетационного периода 130-140 дней.</w:t>
      </w:r>
    </w:p>
    <w:p w14:paraId="6EC099A5" w14:textId="36150254" w:rsidR="0049744C" w:rsidRPr="0049744C" w:rsidRDefault="0049744C" w:rsidP="0049744C">
      <w:pPr>
        <w:spacing w:after="0" w:line="240" w:lineRule="auto"/>
        <w:ind w:firstLine="709"/>
        <w:contextualSpacing/>
        <w:jc w:val="both"/>
        <w:rPr>
          <w:rFonts w:ascii="Times New Roman" w:eastAsia="Times New Roman" w:hAnsi="Times New Roman"/>
          <w:bCs/>
          <w:sz w:val="28"/>
          <w:szCs w:val="24"/>
          <w:lang w:eastAsia="ru-RU"/>
        </w:rPr>
      </w:pPr>
      <w:r w:rsidRPr="0049744C">
        <w:rPr>
          <w:rFonts w:ascii="Times New Roman" w:eastAsia="Times New Roman" w:hAnsi="Times New Roman"/>
          <w:bCs/>
          <w:sz w:val="28"/>
          <w:szCs w:val="24"/>
          <w:lang w:eastAsia="ru-RU"/>
        </w:rPr>
        <w:t xml:space="preserve">Климат района расположения городского поселения резко </w:t>
      </w:r>
      <w:r w:rsidR="00AA3FEA" w:rsidRPr="0049744C">
        <w:rPr>
          <w:rFonts w:ascii="Times New Roman" w:eastAsia="Times New Roman" w:hAnsi="Times New Roman"/>
          <w:bCs/>
          <w:sz w:val="28"/>
          <w:szCs w:val="24"/>
          <w:lang w:eastAsia="ru-RU"/>
        </w:rPr>
        <w:t>континентальный</w:t>
      </w:r>
      <w:r w:rsidRPr="0049744C">
        <w:rPr>
          <w:rFonts w:ascii="Times New Roman" w:eastAsia="Times New Roman" w:hAnsi="Times New Roman"/>
          <w:bCs/>
          <w:sz w:val="28"/>
          <w:szCs w:val="24"/>
          <w:lang w:eastAsia="ru-RU"/>
        </w:rPr>
        <w:t xml:space="preserve">. По суровости и сухости зимы территория района близка к Якутии. Климат </w:t>
      </w:r>
      <w:r w:rsidR="00AA3FEA" w:rsidRPr="0049744C">
        <w:rPr>
          <w:rFonts w:ascii="Times New Roman" w:eastAsia="Times New Roman" w:hAnsi="Times New Roman"/>
          <w:bCs/>
          <w:sz w:val="28"/>
          <w:szCs w:val="24"/>
          <w:lang w:eastAsia="ru-RU"/>
        </w:rPr>
        <w:t>характеризуется</w:t>
      </w:r>
      <w:r w:rsidRPr="0049744C">
        <w:rPr>
          <w:rFonts w:ascii="Times New Roman" w:eastAsia="Times New Roman" w:hAnsi="Times New Roman"/>
          <w:bCs/>
          <w:sz w:val="28"/>
          <w:szCs w:val="24"/>
          <w:lang w:eastAsia="ru-RU"/>
        </w:rPr>
        <w:t xml:space="preserve"> продолжительной, морозной, малооблачной, безветренной зимой, его особенности </w:t>
      </w:r>
      <w:r w:rsidR="00AA3FEA" w:rsidRPr="0049744C">
        <w:rPr>
          <w:rFonts w:ascii="Times New Roman" w:eastAsia="Times New Roman" w:hAnsi="Times New Roman"/>
          <w:bCs/>
          <w:sz w:val="28"/>
          <w:szCs w:val="24"/>
          <w:lang w:eastAsia="ru-RU"/>
        </w:rPr>
        <w:t>определяются</w:t>
      </w:r>
      <w:r w:rsidRPr="0049744C">
        <w:rPr>
          <w:rFonts w:ascii="Times New Roman" w:eastAsia="Times New Roman" w:hAnsi="Times New Roman"/>
          <w:bCs/>
          <w:sz w:val="28"/>
          <w:szCs w:val="24"/>
          <w:lang w:eastAsia="ru-RU"/>
        </w:rPr>
        <w:t xml:space="preserve"> географической широтой, солнечной радиацией (энергией), характером </w:t>
      </w:r>
      <w:r w:rsidR="00AA3FEA" w:rsidRPr="0049744C">
        <w:rPr>
          <w:rFonts w:ascii="Times New Roman" w:eastAsia="Times New Roman" w:hAnsi="Times New Roman"/>
          <w:bCs/>
          <w:sz w:val="28"/>
          <w:szCs w:val="24"/>
          <w:lang w:eastAsia="ru-RU"/>
        </w:rPr>
        <w:t>подстилающей</w:t>
      </w:r>
      <w:r w:rsidRPr="0049744C">
        <w:rPr>
          <w:rFonts w:ascii="Times New Roman" w:eastAsia="Times New Roman" w:hAnsi="Times New Roman"/>
          <w:bCs/>
          <w:sz w:val="28"/>
          <w:szCs w:val="24"/>
          <w:lang w:eastAsia="ru-RU"/>
        </w:rPr>
        <w:t xml:space="preserve"> земной поверхности и атмосферной циркуляцией. Значительную роль в </w:t>
      </w:r>
      <w:proofErr w:type="spellStart"/>
      <w:r w:rsidRPr="0049744C">
        <w:rPr>
          <w:rFonts w:ascii="Times New Roman" w:eastAsia="Times New Roman" w:hAnsi="Times New Roman"/>
          <w:bCs/>
          <w:sz w:val="28"/>
          <w:szCs w:val="24"/>
          <w:lang w:eastAsia="ru-RU"/>
        </w:rPr>
        <w:t>погодо</w:t>
      </w:r>
      <w:proofErr w:type="spellEnd"/>
      <w:r w:rsidRPr="0049744C">
        <w:rPr>
          <w:rFonts w:ascii="Times New Roman" w:eastAsia="Times New Roman" w:hAnsi="Times New Roman"/>
          <w:bCs/>
          <w:sz w:val="28"/>
          <w:szCs w:val="24"/>
          <w:lang w:eastAsia="ru-RU"/>
        </w:rPr>
        <w:t xml:space="preserve">- и </w:t>
      </w:r>
      <w:proofErr w:type="spellStart"/>
      <w:r w:rsidR="00AA3FEA" w:rsidRPr="0049744C">
        <w:rPr>
          <w:rFonts w:ascii="Times New Roman" w:eastAsia="Times New Roman" w:hAnsi="Times New Roman"/>
          <w:bCs/>
          <w:sz w:val="28"/>
          <w:szCs w:val="24"/>
          <w:lang w:eastAsia="ru-RU"/>
        </w:rPr>
        <w:t>климат</w:t>
      </w:r>
      <w:r w:rsidR="00AA3FEA">
        <w:rPr>
          <w:rFonts w:ascii="Times New Roman" w:eastAsia="Times New Roman" w:hAnsi="Times New Roman"/>
          <w:bCs/>
          <w:sz w:val="28"/>
          <w:szCs w:val="24"/>
          <w:lang w:eastAsia="ru-RU"/>
        </w:rPr>
        <w:t>о</w:t>
      </w:r>
      <w:r w:rsidR="00AA3FEA" w:rsidRPr="0049744C">
        <w:rPr>
          <w:rFonts w:ascii="Times New Roman" w:eastAsia="Times New Roman" w:hAnsi="Times New Roman"/>
          <w:bCs/>
          <w:sz w:val="28"/>
          <w:szCs w:val="24"/>
          <w:lang w:eastAsia="ru-RU"/>
        </w:rPr>
        <w:t>образовании</w:t>
      </w:r>
      <w:proofErr w:type="spellEnd"/>
      <w:r w:rsidRPr="0049744C">
        <w:rPr>
          <w:rFonts w:ascii="Times New Roman" w:eastAsia="Times New Roman" w:hAnsi="Times New Roman"/>
          <w:bCs/>
          <w:sz w:val="28"/>
          <w:szCs w:val="24"/>
          <w:lang w:eastAsia="ru-RU"/>
        </w:rPr>
        <w:t xml:space="preserve"> играют мгновенные циклоны и антициклоны, которые могут существовать в течение нескольких сроков наблюдений или суток. Северные и северо-западные (так </w:t>
      </w:r>
      <w:r w:rsidR="00AA3FEA" w:rsidRPr="0049744C">
        <w:rPr>
          <w:rFonts w:ascii="Times New Roman" w:eastAsia="Times New Roman" w:hAnsi="Times New Roman"/>
          <w:bCs/>
          <w:sz w:val="28"/>
          <w:szCs w:val="24"/>
          <w:lang w:eastAsia="ru-RU"/>
        </w:rPr>
        <w:t>называемые</w:t>
      </w:r>
      <w:r w:rsidRPr="0049744C">
        <w:rPr>
          <w:rFonts w:ascii="Times New Roman" w:eastAsia="Times New Roman" w:hAnsi="Times New Roman"/>
          <w:bCs/>
          <w:sz w:val="28"/>
          <w:szCs w:val="24"/>
          <w:lang w:eastAsia="ru-RU"/>
        </w:rPr>
        <w:t xml:space="preserve"> «ныряющие») циклоны зимой разрушают приземную инверсию и повышают </w:t>
      </w:r>
      <w:r w:rsidR="00AA3FEA" w:rsidRPr="0049744C">
        <w:rPr>
          <w:rFonts w:ascii="Times New Roman" w:eastAsia="Times New Roman" w:hAnsi="Times New Roman"/>
          <w:bCs/>
          <w:sz w:val="28"/>
          <w:szCs w:val="24"/>
          <w:lang w:eastAsia="ru-RU"/>
        </w:rPr>
        <w:t>температуру</w:t>
      </w:r>
      <w:r w:rsidRPr="0049744C">
        <w:rPr>
          <w:rFonts w:ascii="Times New Roman" w:eastAsia="Times New Roman" w:hAnsi="Times New Roman"/>
          <w:bCs/>
          <w:sz w:val="28"/>
          <w:szCs w:val="24"/>
          <w:lang w:eastAsia="ru-RU"/>
        </w:rPr>
        <w:t xml:space="preserve"> за сутки на 20</w:t>
      </w:r>
      <w:r w:rsidR="00AA3FEA">
        <w:rPr>
          <w:rFonts w:ascii="Times New Roman" w:eastAsia="Times New Roman" w:hAnsi="Times New Roman"/>
          <w:bCs/>
          <w:sz w:val="28"/>
          <w:szCs w:val="24"/>
          <w:lang w:eastAsia="ru-RU"/>
        </w:rPr>
        <w:t xml:space="preserve"> </w:t>
      </w:r>
      <w:r w:rsidRPr="0049744C">
        <w:rPr>
          <w:rFonts w:ascii="Times New Roman" w:eastAsia="Times New Roman" w:hAnsi="Times New Roman"/>
          <w:bCs/>
          <w:sz w:val="28"/>
          <w:szCs w:val="24"/>
          <w:lang w:eastAsia="ru-RU"/>
        </w:rPr>
        <w:t>°</w:t>
      </w:r>
      <w:r w:rsidR="00AA3FEA">
        <w:rPr>
          <w:rFonts w:ascii="Times New Roman" w:eastAsia="Times New Roman" w:hAnsi="Times New Roman"/>
          <w:bCs/>
          <w:sz w:val="28"/>
          <w:szCs w:val="24"/>
          <w:lang w:eastAsia="ru-RU"/>
        </w:rPr>
        <w:t>С</w:t>
      </w:r>
      <w:r w:rsidRPr="0049744C">
        <w:rPr>
          <w:rFonts w:ascii="Times New Roman" w:eastAsia="Times New Roman" w:hAnsi="Times New Roman"/>
          <w:bCs/>
          <w:sz w:val="28"/>
          <w:szCs w:val="24"/>
          <w:lang w:eastAsia="ru-RU"/>
        </w:rPr>
        <w:t xml:space="preserve"> и более. Весной с северо-западными циклонами связаны штормы, к </w:t>
      </w:r>
      <w:r w:rsidR="00AA3FEA" w:rsidRPr="0049744C">
        <w:rPr>
          <w:rFonts w:ascii="Times New Roman" w:eastAsia="Times New Roman" w:hAnsi="Times New Roman"/>
          <w:bCs/>
          <w:sz w:val="28"/>
          <w:szCs w:val="24"/>
          <w:lang w:eastAsia="ru-RU"/>
        </w:rPr>
        <w:t>которым</w:t>
      </w:r>
      <w:r w:rsidRPr="0049744C">
        <w:rPr>
          <w:rFonts w:ascii="Times New Roman" w:eastAsia="Times New Roman" w:hAnsi="Times New Roman"/>
          <w:bCs/>
          <w:sz w:val="28"/>
          <w:szCs w:val="24"/>
          <w:lang w:eastAsia="ru-RU"/>
        </w:rPr>
        <w:t xml:space="preserve"> относятся ветры со скоростью 21</w:t>
      </w:r>
      <w:r w:rsidR="00AA3FEA">
        <w:rPr>
          <w:rFonts w:ascii="Times New Roman" w:eastAsia="Times New Roman" w:hAnsi="Times New Roman"/>
          <w:bCs/>
          <w:sz w:val="28"/>
          <w:szCs w:val="24"/>
          <w:lang w:eastAsia="ru-RU"/>
        </w:rPr>
        <w:t>-</w:t>
      </w:r>
      <w:r w:rsidRPr="0049744C">
        <w:rPr>
          <w:rFonts w:ascii="Times New Roman" w:eastAsia="Times New Roman" w:hAnsi="Times New Roman"/>
          <w:bCs/>
          <w:sz w:val="28"/>
          <w:szCs w:val="24"/>
          <w:lang w:eastAsia="ru-RU"/>
        </w:rPr>
        <w:t>24 м/с, шквалы (кратковременные, порывистые с изменениями направлений ветры, скорость которых достигает 20</w:t>
      </w:r>
      <w:r w:rsidR="0018173F">
        <w:rPr>
          <w:rFonts w:ascii="Times New Roman" w:eastAsia="Times New Roman" w:hAnsi="Times New Roman"/>
          <w:bCs/>
          <w:sz w:val="28"/>
          <w:szCs w:val="24"/>
          <w:lang w:eastAsia="ru-RU"/>
        </w:rPr>
        <w:t>-</w:t>
      </w:r>
      <w:r w:rsidRPr="0049744C">
        <w:rPr>
          <w:rFonts w:ascii="Times New Roman" w:eastAsia="Times New Roman" w:hAnsi="Times New Roman"/>
          <w:bCs/>
          <w:sz w:val="28"/>
          <w:szCs w:val="24"/>
          <w:lang w:eastAsia="ru-RU"/>
        </w:rPr>
        <w:t xml:space="preserve">30 м/с), снежные </w:t>
      </w:r>
      <w:r w:rsidR="00AA3FEA" w:rsidRPr="0049744C">
        <w:rPr>
          <w:rFonts w:ascii="Times New Roman" w:eastAsia="Times New Roman" w:hAnsi="Times New Roman"/>
          <w:bCs/>
          <w:sz w:val="28"/>
          <w:szCs w:val="24"/>
          <w:lang w:eastAsia="ru-RU"/>
        </w:rPr>
        <w:t>позёмки</w:t>
      </w:r>
      <w:r w:rsidRPr="0049744C">
        <w:rPr>
          <w:rFonts w:ascii="Times New Roman" w:eastAsia="Times New Roman" w:hAnsi="Times New Roman"/>
          <w:bCs/>
          <w:sz w:val="28"/>
          <w:szCs w:val="24"/>
          <w:lang w:eastAsia="ru-RU"/>
        </w:rPr>
        <w:t xml:space="preserve">, метели, бури, пыльные </w:t>
      </w:r>
      <w:r w:rsidR="00AA3FEA" w:rsidRPr="0049744C">
        <w:rPr>
          <w:rFonts w:ascii="Times New Roman" w:eastAsia="Times New Roman" w:hAnsi="Times New Roman"/>
          <w:bCs/>
          <w:sz w:val="28"/>
          <w:szCs w:val="24"/>
          <w:lang w:eastAsia="ru-RU"/>
        </w:rPr>
        <w:t>позёмки</w:t>
      </w:r>
      <w:r w:rsidRPr="0049744C">
        <w:rPr>
          <w:rFonts w:ascii="Times New Roman" w:eastAsia="Times New Roman" w:hAnsi="Times New Roman"/>
          <w:bCs/>
          <w:sz w:val="28"/>
          <w:szCs w:val="24"/>
          <w:lang w:eastAsia="ru-RU"/>
        </w:rPr>
        <w:t xml:space="preserve"> и бури. С этими циклонами связан возврат холодов, а с юго-западными </w:t>
      </w:r>
      <w:r w:rsidR="00AA3FEA">
        <w:rPr>
          <w:rFonts w:ascii="Times New Roman" w:eastAsia="Times New Roman" w:hAnsi="Times New Roman"/>
          <w:bCs/>
          <w:sz w:val="28"/>
          <w:szCs w:val="24"/>
          <w:lang w:eastAsia="ru-RU"/>
        </w:rPr>
        <w:t>–</w:t>
      </w:r>
      <w:r w:rsidRPr="0049744C">
        <w:rPr>
          <w:rFonts w:ascii="Times New Roman" w:eastAsia="Times New Roman" w:hAnsi="Times New Roman"/>
          <w:bCs/>
          <w:sz w:val="28"/>
          <w:szCs w:val="24"/>
          <w:lang w:eastAsia="ru-RU"/>
        </w:rPr>
        <w:t xml:space="preserve"> возрастание скорости ветра, выпадение существенных осадков в виде снега, мокрого снега и дождя. Летние северо-западные циклоны вызывают понижение температуры, облачные, пасмурные и дождливые погоды с несущественными осадками, а южные и юго-западные </w:t>
      </w:r>
      <w:r w:rsidR="00AA3FEA">
        <w:rPr>
          <w:rFonts w:ascii="Times New Roman" w:eastAsia="Times New Roman" w:hAnsi="Times New Roman"/>
          <w:bCs/>
          <w:sz w:val="28"/>
          <w:szCs w:val="24"/>
          <w:lang w:eastAsia="ru-RU"/>
        </w:rPr>
        <w:t>–</w:t>
      </w:r>
      <w:r w:rsidRPr="0049744C">
        <w:rPr>
          <w:rFonts w:ascii="Times New Roman" w:eastAsia="Times New Roman" w:hAnsi="Times New Roman"/>
          <w:bCs/>
          <w:sz w:val="28"/>
          <w:szCs w:val="24"/>
          <w:lang w:eastAsia="ru-RU"/>
        </w:rPr>
        <w:t xml:space="preserve"> те же погодные условия, что и северо-западные, но с большим количеством осадков и значительными изменениями температур. </w:t>
      </w:r>
      <w:r w:rsidR="00AA3FEA" w:rsidRPr="0049744C">
        <w:rPr>
          <w:rFonts w:ascii="Times New Roman" w:eastAsia="Times New Roman" w:hAnsi="Times New Roman"/>
          <w:bCs/>
          <w:sz w:val="28"/>
          <w:szCs w:val="24"/>
          <w:lang w:eastAsia="ru-RU"/>
        </w:rPr>
        <w:t>Смещающиеся</w:t>
      </w:r>
      <w:r w:rsidRPr="0049744C">
        <w:rPr>
          <w:rFonts w:ascii="Times New Roman" w:eastAsia="Times New Roman" w:hAnsi="Times New Roman"/>
          <w:bCs/>
          <w:sz w:val="28"/>
          <w:szCs w:val="24"/>
          <w:lang w:eastAsia="ru-RU"/>
        </w:rPr>
        <w:t xml:space="preserve"> антициклоны в различные сезоны по-разному влияют на погоду и климат. Особенно </w:t>
      </w:r>
      <w:r w:rsidR="00AA3FEA" w:rsidRPr="0049744C">
        <w:rPr>
          <w:rFonts w:ascii="Times New Roman" w:eastAsia="Times New Roman" w:hAnsi="Times New Roman"/>
          <w:bCs/>
          <w:sz w:val="28"/>
          <w:szCs w:val="24"/>
          <w:lang w:eastAsia="ru-RU"/>
        </w:rPr>
        <w:t>заметно</w:t>
      </w:r>
      <w:r w:rsidRPr="0049744C">
        <w:rPr>
          <w:rFonts w:ascii="Times New Roman" w:eastAsia="Times New Roman" w:hAnsi="Times New Roman"/>
          <w:bCs/>
          <w:sz w:val="28"/>
          <w:szCs w:val="24"/>
          <w:lang w:eastAsia="ru-RU"/>
        </w:rPr>
        <w:t xml:space="preserve"> воздействие северных и северо-западных, вызывающих понижение температуры, зимних и предвесенних юго-западных и </w:t>
      </w:r>
      <w:r w:rsidRPr="0049744C">
        <w:rPr>
          <w:rFonts w:ascii="Times New Roman" w:eastAsia="Times New Roman" w:hAnsi="Times New Roman"/>
          <w:bCs/>
          <w:sz w:val="28"/>
          <w:szCs w:val="24"/>
          <w:lang w:eastAsia="ru-RU"/>
        </w:rPr>
        <w:lastRenderedPageBreak/>
        <w:t xml:space="preserve">западных антициклонов, с которыми связаны вынос </w:t>
      </w:r>
      <w:r w:rsidR="00AA3FEA" w:rsidRPr="0049744C">
        <w:rPr>
          <w:rFonts w:ascii="Times New Roman" w:eastAsia="Times New Roman" w:hAnsi="Times New Roman"/>
          <w:bCs/>
          <w:sz w:val="28"/>
          <w:szCs w:val="24"/>
          <w:lang w:eastAsia="ru-RU"/>
        </w:rPr>
        <w:t>тёплого</w:t>
      </w:r>
      <w:r w:rsidRPr="0049744C">
        <w:rPr>
          <w:rFonts w:ascii="Times New Roman" w:eastAsia="Times New Roman" w:hAnsi="Times New Roman"/>
          <w:bCs/>
          <w:sz w:val="28"/>
          <w:szCs w:val="24"/>
          <w:lang w:eastAsia="ru-RU"/>
        </w:rPr>
        <w:t xml:space="preserve"> воздуха, формирование оттепелей. Устойчивые летние антициклоны </w:t>
      </w:r>
      <w:r w:rsidR="00AA3FEA">
        <w:rPr>
          <w:rFonts w:ascii="Times New Roman" w:eastAsia="Times New Roman" w:hAnsi="Times New Roman"/>
          <w:bCs/>
          <w:sz w:val="28"/>
          <w:szCs w:val="24"/>
          <w:lang w:eastAsia="ru-RU"/>
        </w:rPr>
        <w:t>–</w:t>
      </w:r>
      <w:r w:rsidRPr="0049744C">
        <w:rPr>
          <w:rFonts w:ascii="Times New Roman" w:eastAsia="Times New Roman" w:hAnsi="Times New Roman"/>
          <w:bCs/>
          <w:sz w:val="28"/>
          <w:szCs w:val="24"/>
          <w:lang w:eastAsia="ru-RU"/>
        </w:rPr>
        <w:t xml:space="preserve"> причина проявления засух. Внутриматериковое положение и синоптическая ситуация с антициклоническими условиями </w:t>
      </w:r>
      <w:r w:rsidR="0018173F">
        <w:rPr>
          <w:rFonts w:ascii="Times New Roman" w:eastAsia="Times New Roman" w:hAnsi="Times New Roman"/>
          <w:bCs/>
          <w:sz w:val="28"/>
          <w:szCs w:val="24"/>
          <w:lang w:eastAsia="ru-RU"/>
        </w:rPr>
        <w:t>–</w:t>
      </w:r>
      <w:r w:rsidRPr="0049744C">
        <w:rPr>
          <w:rFonts w:ascii="Times New Roman" w:eastAsia="Times New Roman" w:hAnsi="Times New Roman"/>
          <w:bCs/>
          <w:sz w:val="28"/>
          <w:szCs w:val="24"/>
          <w:lang w:eastAsia="ru-RU"/>
        </w:rPr>
        <w:t xml:space="preserve"> причины господства в течение года умеренного континентального воздуха, </w:t>
      </w:r>
      <w:r w:rsidR="00AA3FEA" w:rsidRPr="0049744C">
        <w:rPr>
          <w:rFonts w:ascii="Times New Roman" w:eastAsia="Times New Roman" w:hAnsi="Times New Roman"/>
          <w:bCs/>
          <w:sz w:val="28"/>
          <w:szCs w:val="24"/>
          <w:lang w:eastAsia="ru-RU"/>
        </w:rPr>
        <w:t>который</w:t>
      </w:r>
      <w:r w:rsidRPr="0049744C">
        <w:rPr>
          <w:rFonts w:ascii="Times New Roman" w:eastAsia="Times New Roman" w:hAnsi="Times New Roman"/>
          <w:bCs/>
          <w:sz w:val="28"/>
          <w:szCs w:val="24"/>
          <w:lang w:eastAsia="ru-RU"/>
        </w:rPr>
        <w:t xml:space="preserve"> содержит мало водяных паров, поэтому внутримассовые осадки невелики. Большая часть осадков связана с прохождением циклонов. Основная их масса (90-95% годовой суммы) </w:t>
      </w:r>
      <w:r w:rsidR="00AA3FEA" w:rsidRPr="0049744C">
        <w:rPr>
          <w:rFonts w:ascii="Times New Roman" w:eastAsia="Times New Roman" w:hAnsi="Times New Roman"/>
          <w:bCs/>
          <w:sz w:val="28"/>
          <w:szCs w:val="24"/>
          <w:lang w:eastAsia="ru-RU"/>
        </w:rPr>
        <w:t>выпадает</w:t>
      </w:r>
      <w:r w:rsidRPr="0049744C">
        <w:rPr>
          <w:rFonts w:ascii="Times New Roman" w:eastAsia="Times New Roman" w:hAnsi="Times New Roman"/>
          <w:bCs/>
          <w:sz w:val="28"/>
          <w:szCs w:val="24"/>
          <w:lang w:eastAsia="ru-RU"/>
        </w:rPr>
        <w:t xml:space="preserve"> в </w:t>
      </w:r>
      <w:r w:rsidR="00AA3FEA" w:rsidRPr="0049744C">
        <w:rPr>
          <w:rFonts w:ascii="Times New Roman" w:eastAsia="Times New Roman" w:hAnsi="Times New Roman"/>
          <w:bCs/>
          <w:sz w:val="28"/>
          <w:szCs w:val="24"/>
          <w:lang w:eastAsia="ru-RU"/>
        </w:rPr>
        <w:t>тёплый</w:t>
      </w:r>
      <w:r w:rsidRPr="0049744C">
        <w:rPr>
          <w:rFonts w:ascii="Times New Roman" w:eastAsia="Times New Roman" w:hAnsi="Times New Roman"/>
          <w:bCs/>
          <w:sz w:val="28"/>
          <w:szCs w:val="24"/>
          <w:lang w:eastAsia="ru-RU"/>
        </w:rPr>
        <w:t xml:space="preserve"> период </w:t>
      </w:r>
      <w:r w:rsidR="0018173F">
        <w:rPr>
          <w:rFonts w:ascii="Times New Roman" w:eastAsia="Times New Roman" w:hAnsi="Times New Roman"/>
          <w:bCs/>
          <w:sz w:val="28"/>
          <w:szCs w:val="24"/>
          <w:lang w:eastAsia="ru-RU"/>
        </w:rPr>
        <w:t>–</w:t>
      </w:r>
      <w:r w:rsidRPr="0049744C">
        <w:rPr>
          <w:rFonts w:ascii="Times New Roman" w:eastAsia="Times New Roman" w:hAnsi="Times New Roman"/>
          <w:bCs/>
          <w:sz w:val="28"/>
          <w:szCs w:val="24"/>
          <w:lang w:eastAsia="ru-RU"/>
        </w:rPr>
        <w:t xml:space="preserve"> с апреля по октябрь. В годовом ходе зимой отмечается в несколько раз меньше осадков по сравнению с летом. Характерная особенность </w:t>
      </w:r>
      <w:r w:rsidR="0018173F">
        <w:rPr>
          <w:rFonts w:ascii="Times New Roman" w:eastAsia="Times New Roman" w:hAnsi="Times New Roman"/>
          <w:bCs/>
          <w:sz w:val="28"/>
          <w:szCs w:val="24"/>
          <w:lang w:eastAsia="ru-RU"/>
        </w:rPr>
        <w:t>–</w:t>
      </w:r>
      <w:r w:rsidRPr="0049744C">
        <w:rPr>
          <w:rFonts w:ascii="Times New Roman" w:eastAsia="Times New Roman" w:hAnsi="Times New Roman"/>
          <w:bCs/>
          <w:sz w:val="28"/>
          <w:szCs w:val="24"/>
          <w:lang w:eastAsia="ru-RU"/>
        </w:rPr>
        <w:t xml:space="preserve"> значительный </w:t>
      </w:r>
      <w:r w:rsidR="00AA3FEA" w:rsidRPr="0049744C">
        <w:rPr>
          <w:rFonts w:ascii="Times New Roman" w:eastAsia="Times New Roman" w:hAnsi="Times New Roman"/>
          <w:bCs/>
          <w:sz w:val="28"/>
          <w:szCs w:val="24"/>
          <w:lang w:eastAsia="ru-RU"/>
        </w:rPr>
        <w:t>диапазон</w:t>
      </w:r>
      <w:r w:rsidRPr="0049744C">
        <w:rPr>
          <w:rFonts w:ascii="Times New Roman" w:eastAsia="Times New Roman" w:hAnsi="Times New Roman"/>
          <w:bCs/>
          <w:sz w:val="28"/>
          <w:szCs w:val="24"/>
          <w:lang w:eastAsia="ru-RU"/>
        </w:rPr>
        <w:t xml:space="preserve"> колебаний годовых сумм осадков. Среднегодовое количество осадков </w:t>
      </w:r>
      <w:r w:rsidR="0018173F">
        <w:rPr>
          <w:rFonts w:ascii="Times New Roman" w:eastAsia="Times New Roman" w:hAnsi="Times New Roman"/>
          <w:bCs/>
          <w:sz w:val="28"/>
          <w:szCs w:val="24"/>
          <w:lang w:eastAsia="ru-RU"/>
        </w:rPr>
        <w:t>– около 300</w:t>
      </w:r>
      <w:r w:rsidRPr="0049744C">
        <w:rPr>
          <w:rFonts w:ascii="Times New Roman" w:eastAsia="Times New Roman" w:hAnsi="Times New Roman"/>
          <w:bCs/>
          <w:sz w:val="28"/>
          <w:szCs w:val="24"/>
          <w:lang w:eastAsia="ru-RU"/>
        </w:rPr>
        <w:t xml:space="preserve"> мм. Наибольшее количество осадков приходится на август. Зима холодная, до </w:t>
      </w:r>
      <w:r w:rsidR="00AA3FEA">
        <w:rPr>
          <w:rFonts w:ascii="Times New Roman" w:eastAsia="Times New Roman" w:hAnsi="Times New Roman"/>
          <w:bCs/>
          <w:sz w:val="28"/>
          <w:szCs w:val="24"/>
          <w:lang w:eastAsia="ru-RU"/>
        </w:rPr>
        <w:t>–</w:t>
      </w:r>
      <w:r w:rsidR="00AA3FEA" w:rsidRPr="0049744C">
        <w:rPr>
          <w:rFonts w:ascii="Times New Roman" w:eastAsia="Times New Roman" w:hAnsi="Times New Roman"/>
          <w:bCs/>
          <w:sz w:val="28"/>
          <w:szCs w:val="24"/>
          <w:lang w:eastAsia="ru-RU"/>
        </w:rPr>
        <w:t xml:space="preserve"> </w:t>
      </w:r>
      <w:r w:rsidRPr="0049744C">
        <w:rPr>
          <w:rFonts w:ascii="Times New Roman" w:eastAsia="Times New Roman" w:hAnsi="Times New Roman"/>
          <w:bCs/>
          <w:sz w:val="28"/>
          <w:szCs w:val="24"/>
          <w:lang w:eastAsia="ru-RU"/>
        </w:rPr>
        <w:t>55</w:t>
      </w:r>
      <w:r w:rsidR="00AA3FEA">
        <w:rPr>
          <w:rFonts w:ascii="Times New Roman" w:eastAsia="Times New Roman" w:hAnsi="Times New Roman"/>
          <w:bCs/>
          <w:sz w:val="28"/>
          <w:szCs w:val="24"/>
          <w:lang w:eastAsia="ru-RU"/>
        </w:rPr>
        <w:t xml:space="preserve"> </w:t>
      </w:r>
      <w:r w:rsidRPr="0049744C">
        <w:rPr>
          <w:rFonts w:ascii="Times New Roman" w:eastAsia="Times New Roman" w:hAnsi="Times New Roman"/>
          <w:bCs/>
          <w:sz w:val="28"/>
          <w:szCs w:val="24"/>
          <w:lang w:eastAsia="ru-RU"/>
        </w:rPr>
        <w:t>°</w:t>
      </w:r>
      <w:r w:rsidR="00AA3FEA">
        <w:rPr>
          <w:rFonts w:ascii="Times New Roman" w:eastAsia="Times New Roman" w:hAnsi="Times New Roman"/>
          <w:bCs/>
          <w:sz w:val="28"/>
          <w:szCs w:val="24"/>
          <w:lang w:eastAsia="ru-RU"/>
        </w:rPr>
        <w:t>С</w:t>
      </w:r>
      <w:r w:rsidRPr="0049744C">
        <w:rPr>
          <w:rFonts w:ascii="Times New Roman" w:eastAsia="Times New Roman" w:hAnsi="Times New Roman"/>
          <w:bCs/>
          <w:sz w:val="28"/>
          <w:szCs w:val="24"/>
          <w:lang w:eastAsia="ru-RU"/>
        </w:rPr>
        <w:t>. Лето жаркое, до +43</w:t>
      </w:r>
      <w:r w:rsidR="00AA3FEA">
        <w:rPr>
          <w:rFonts w:ascii="Times New Roman" w:eastAsia="Times New Roman" w:hAnsi="Times New Roman"/>
          <w:bCs/>
          <w:sz w:val="28"/>
          <w:szCs w:val="24"/>
          <w:lang w:eastAsia="ru-RU"/>
        </w:rPr>
        <w:t xml:space="preserve"> </w:t>
      </w:r>
      <w:r w:rsidRPr="0049744C">
        <w:rPr>
          <w:rFonts w:ascii="Times New Roman" w:eastAsia="Times New Roman" w:hAnsi="Times New Roman"/>
          <w:bCs/>
          <w:sz w:val="28"/>
          <w:szCs w:val="24"/>
          <w:lang w:eastAsia="ru-RU"/>
        </w:rPr>
        <w:t>°</w:t>
      </w:r>
      <w:r w:rsidR="00AA3FEA">
        <w:rPr>
          <w:rFonts w:ascii="Times New Roman" w:eastAsia="Times New Roman" w:hAnsi="Times New Roman"/>
          <w:bCs/>
          <w:sz w:val="28"/>
          <w:szCs w:val="24"/>
          <w:lang w:eastAsia="ru-RU"/>
        </w:rPr>
        <w:t>С</w:t>
      </w:r>
      <w:r w:rsidRPr="0049744C">
        <w:rPr>
          <w:rFonts w:ascii="Times New Roman" w:eastAsia="Times New Roman" w:hAnsi="Times New Roman"/>
          <w:bCs/>
          <w:sz w:val="28"/>
          <w:szCs w:val="24"/>
          <w:lang w:eastAsia="ru-RU"/>
        </w:rPr>
        <w:t xml:space="preserve">. </w:t>
      </w:r>
    </w:p>
    <w:p w14:paraId="6DD33298" w14:textId="2516300C" w:rsidR="0049744C" w:rsidRPr="0049744C" w:rsidRDefault="0049744C" w:rsidP="0049744C">
      <w:pPr>
        <w:spacing w:after="0" w:line="240" w:lineRule="auto"/>
        <w:ind w:firstLine="709"/>
        <w:contextualSpacing/>
        <w:jc w:val="both"/>
        <w:rPr>
          <w:rFonts w:ascii="Times New Roman" w:eastAsia="Times New Roman" w:hAnsi="Times New Roman"/>
          <w:bCs/>
          <w:sz w:val="28"/>
          <w:szCs w:val="24"/>
          <w:lang w:eastAsia="ru-RU"/>
        </w:rPr>
      </w:pPr>
      <w:r w:rsidRPr="0049744C">
        <w:rPr>
          <w:rFonts w:ascii="Times New Roman" w:eastAsia="Times New Roman" w:hAnsi="Times New Roman"/>
          <w:bCs/>
          <w:sz w:val="28"/>
          <w:szCs w:val="24"/>
          <w:lang w:eastAsia="ru-RU"/>
        </w:rPr>
        <w:t xml:space="preserve">Начало зимы в районе приходится на конец октября – начало ноября, а конец – на </w:t>
      </w:r>
      <w:r w:rsidR="00AA3FEA" w:rsidRPr="0049744C">
        <w:rPr>
          <w:rFonts w:ascii="Times New Roman" w:eastAsia="Times New Roman" w:hAnsi="Times New Roman"/>
          <w:bCs/>
          <w:sz w:val="28"/>
          <w:szCs w:val="24"/>
          <w:lang w:eastAsia="ru-RU"/>
        </w:rPr>
        <w:t>последние</w:t>
      </w:r>
      <w:r w:rsidRPr="0049744C">
        <w:rPr>
          <w:rFonts w:ascii="Times New Roman" w:eastAsia="Times New Roman" w:hAnsi="Times New Roman"/>
          <w:bCs/>
          <w:sz w:val="28"/>
          <w:szCs w:val="24"/>
          <w:lang w:eastAsia="ru-RU"/>
        </w:rPr>
        <w:t xml:space="preserve"> числа марта – начало апреля. Зимой преобладает морозная, сухая, малооблачная, </w:t>
      </w:r>
      <w:r w:rsidR="00AA3FEA" w:rsidRPr="0049744C">
        <w:rPr>
          <w:rFonts w:ascii="Times New Roman" w:eastAsia="Times New Roman" w:hAnsi="Times New Roman"/>
          <w:bCs/>
          <w:sz w:val="28"/>
          <w:szCs w:val="24"/>
          <w:lang w:eastAsia="ru-RU"/>
        </w:rPr>
        <w:t>безветренная</w:t>
      </w:r>
      <w:r w:rsidRPr="0049744C">
        <w:rPr>
          <w:rFonts w:ascii="Times New Roman" w:eastAsia="Times New Roman" w:hAnsi="Times New Roman"/>
          <w:bCs/>
          <w:sz w:val="28"/>
          <w:szCs w:val="24"/>
          <w:lang w:eastAsia="ru-RU"/>
        </w:rPr>
        <w:t xml:space="preserve">, малоснежная погода. Атмосферные осадки, выпадающие в зимний период, связаны со смещением на Восточное Забайкалье циклонов с запада и северо-запада Сибири. В </w:t>
      </w:r>
      <w:r w:rsidR="00AA3FEA" w:rsidRPr="0049744C">
        <w:rPr>
          <w:rFonts w:ascii="Times New Roman" w:eastAsia="Times New Roman" w:hAnsi="Times New Roman"/>
          <w:bCs/>
          <w:sz w:val="28"/>
          <w:szCs w:val="24"/>
          <w:lang w:eastAsia="ru-RU"/>
        </w:rPr>
        <w:t>отдельные</w:t>
      </w:r>
      <w:r w:rsidRPr="0049744C">
        <w:rPr>
          <w:rFonts w:ascii="Times New Roman" w:eastAsia="Times New Roman" w:hAnsi="Times New Roman"/>
          <w:bCs/>
          <w:sz w:val="28"/>
          <w:szCs w:val="24"/>
          <w:lang w:eastAsia="ru-RU"/>
        </w:rPr>
        <w:t xml:space="preserve"> месяцы зимнего периода отмечаются похолодания и потепления. Дневная температура воздуха во время оттепелей повышается иногда до положительных значений, что вызывает образование капели.</w:t>
      </w:r>
    </w:p>
    <w:p w14:paraId="5A48E189" w14:textId="7CAF6C94" w:rsidR="0049744C" w:rsidRPr="0049744C" w:rsidRDefault="0049744C" w:rsidP="0049744C">
      <w:pPr>
        <w:spacing w:after="0" w:line="240" w:lineRule="auto"/>
        <w:ind w:firstLine="709"/>
        <w:contextualSpacing/>
        <w:jc w:val="both"/>
        <w:rPr>
          <w:rFonts w:ascii="Times New Roman" w:eastAsia="Times New Roman" w:hAnsi="Times New Roman"/>
          <w:bCs/>
          <w:sz w:val="28"/>
          <w:szCs w:val="24"/>
          <w:lang w:eastAsia="ru-RU"/>
        </w:rPr>
      </w:pPr>
      <w:r w:rsidRPr="0049744C">
        <w:rPr>
          <w:rFonts w:ascii="Times New Roman" w:eastAsia="Times New Roman" w:hAnsi="Times New Roman"/>
          <w:bCs/>
          <w:sz w:val="28"/>
          <w:szCs w:val="24"/>
          <w:lang w:eastAsia="ru-RU"/>
        </w:rPr>
        <w:t xml:space="preserve">Весна начинается в начале апреля и заканчивается в конце мая. Весна, довольно </w:t>
      </w:r>
      <w:r w:rsidR="00AA3FEA" w:rsidRPr="0049744C">
        <w:rPr>
          <w:rFonts w:ascii="Times New Roman" w:eastAsia="Times New Roman" w:hAnsi="Times New Roman"/>
          <w:bCs/>
          <w:sz w:val="28"/>
          <w:szCs w:val="24"/>
          <w:lang w:eastAsia="ru-RU"/>
        </w:rPr>
        <w:t>холодный</w:t>
      </w:r>
      <w:r w:rsidRPr="0049744C">
        <w:rPr>
          <w:rFonts w:ascii="Times New Roman" w:eastAsia="Times New Roman" w:hAnsi="Times New Roman"/>
          <w:bCs/>
          <w:sz w:val="28"/>
          <w:szCs w:val="24"/>
          <w:lang w:eastAsia="ru-RU"/>
        </w:rPr>
        <w:t xml:space="preserve"> и самый ветреный сезон года, характеризуется неустойчивостью погодных условий. </w:t>
      </w:r>
      <w:r w:rsidR="00AA3FEA" w:rsidRPr="0049744C">
        <w:rPr>
          <w:rFonts w:ascii="Times New Roman" w:eastAsia="Times New Roman" w:hAnsi="Times New Roman"/>
          <w:bCs/>
          <w:sz w:val="28"/>
          <w:szCs w:val="24"/>
          <w:lang w:eastAsia="ru-RU"/>
        </w:rPr>
        <w:t>Весенняя</w:t>
      </w:r>
      <w:r w:rsidRPr="0049744C">
        <w:rPr>
          <w:rFonts w:ascii="Times New Roman" w:eastAsia="Times New Roman" w:hAnsi="Times New Roman"/>
          <w:bCs/>
          <w:sz w:val="28"/>
          <w:szCs w:val="24"/>
          <w:lang w:eastAsia="ru-RU"/>
        </w:rPr>
        <w:t xml:space="preserve"> активация циклонической деятельности приводит к возрастанию скорости ветра, </w:t>
      </w:r>
      <w:r w:rsidR="00AA3FEA" w:rsidRPr="0049744C">
        <w:rPr>
          <w:rFonts w:ascii="Times New Roman" w:eastAsia="Times New Roman" w:hAnsi="Times New Roman"/>
          <w:bCs/>
          <w:sz w:val="28"/>
          <w:szCs w:val="24"/>
          <w:lang w:eastAsia="ru-RU"/>
        </w:rPr>
        <w:t>выпадению</w:t>
      </w:r>
      <w:r w:rsidRPr="0049744C">
        <w:rPr>
          <w:rFonts w:ascii="Times New Roman" w:eastAsia="Times New Roman" w:hAnsi="Times New Roman"/>
          <w:bCs/>
          <w:sz w:val="28"/>
          <w:szCs w:val="24"/>
          <w:lang w:eastAsia="ru-RU"/>
        </w:rPr>
        <w:t xml:space="preserve"> осадков в виде дождя и мокрого снега, возникновению штормов и метелей, часто наблюдаются сильные ночные заморозки.</w:t>
      </w:r>
    </w:p>
    <w:p w14:paraId="39012966" w14:textId="435D8C12" w:rsidR="0049744C" w:rsidRPr="0049744C" w:rsidRDefault="0049744C" w:rsidP="0049744C">
      <w:pPr>
        <w:spacing w:after="0" w:line="240" w:lineRule="auto"/>
        <w:ind w:firstLine="709"/>
        <w:contextualSpacing/>
        <w:jc w:val="both"/>
        <w:rPr>
          <w:rFonts w:ascii="Times New Roman" w:eastAsia="Times New Roman" w:hAnsi="Times New Roman"/>
          <w:bCs/>
          <w:sz w:val="28"/>
          <w:szCs w:val="24"/>
          <w:lang w:eastAsia="ru-RU"/>
        </w:rPr>
      </w:pPr>
      <w:r w:rsidRPr="0049744C">
        <w:rPr>
          <w:rFonts w:ascii="Times New Roman" w:eastAsia="Times New Roman" w:hAnsi="Times New Roman"/>
          <w:bCs/>
          <w:sz w:val="28"/>
          <w:szCs w:val="24"/>
          <w:lang w:eastAsia="ru-RU"/>
        </w:rPr>
        <w:t xml:space="preserve">Лето начинается в конце мая </w:t>
      </w:r>
      <w:r w:rsidR="00AA3FEA">
        <w:rPr>
          <w:rFonts w:ascii="Times New Roman" w:eastAsia="Times New Roman" w:hAnsi="Times New Roman"/>
          <w:bCs/>
          <w:sz w:val="28"/>
          <w:szCs w:val="24"/>
          <w:lang w:eastAsia="ru-RU"/>
        </w:rPr>
        <w:t>–</w:t>
      </w:r>
      <w:r w:rsidRPr="0049744C">
        <w:rPr>
          <w:rFonts w:ascii="Times New Roman" w:eastAsia="Times New Roman" w:hAnsi="Times New Roman"/>
          <w:bCs/>
          <w:sz w:val="28"/>
          <w:szCs w:val="24"/>
          <w:lang w:eastAsia="ru-RU"/>
        </w:rPr>
        <w:t xml:space="preserve"> начале июня. Первая половина обычно засушливая и </w:t>
      </w:r>
      <w:r w:rsidR="00AA3FEA" w:rsidRPr="0049744C">
        <w:rPr>
          <w:rFonts w:ascii="Times New Roman" w:eastAsia="Times New Roman" w:hAnsi="Times New Roman"/>
          <w:bCs/>
          <w:sz w:val="28"/>
          <w:szCs w:val="24"/>
          <w:lang w:eastAsia="ru-RU"/>
        </w:rPr>
        <w:t>малооблачная</w:t>
      </w:r>
      <w:r w:rsidRPr="0049744C">
        <w:rPr>
          <w:rFonts w:ascii="Times New Roman" w:eastAsia="Times New Roman" w:hAnsi="Times New Roman"/>
          <w:bCs/>
          <w:sz w:val="28"/>
          <w:szCs w:val="24"/>
          <w:lang w:eastAsia="ru-RU"/>
        </w:rPr>
        <w:t xml:space="preserve">, в отдельные периоды выпадают ливневые осадки. В некоторые годы случаются интенсивные засухи. Вторая половина лета – конец июля и август – часто облачная, </w:t>
      </w:r>
      <w:r w:rsidR="00AA3FEA" w:rsidRPr="0049744C">
        <w:rPr>
          <w:rFonts w:ascii="Times New Roman" w:eastAsia="Times New Roman" w:hAnsi="Times New Roman"/>
          <w:bCs/>
          <w:sz w:val="28"/>
          <w:szCs w:val="24"/>
          <w:lang w:eastAsia="ru-RU"/>
        </w:rPr>
        <w:t>пасмурная</w:t>
      </w:r>
      <w:r w:rsidRPr="0049744C">
        <w:rPr>
          <w:rFonts w:ascii="Times New Roman" w:eastAsia="Times New Roman" w:hAnsi="Times New Roman"/>
          <w:bCs/>
          <w:sz w:val="28"/>
          <w:szCs w:val="24"/>
          <w:lang w:eastAsia="ru-RU"/>
        </w:rPr>
        <w:t xml:space="preserve"> и дождливая.</w:t>
      </w:r>
    </w:p>
    <w:p w14:paraId="7C9E05B8" w14:textId="2591F758" w:rsidR="0049744C" w:rsidRPr="0049744C" w:rsidRDefault="0049744C" w:rsidP="0049744C">
      <w:pPr>
        <w:spacing w:after="0" w:line="240" w:lineRule="auto"/>
        <w:ind w:firstLine="709"/>
        <w:contextualSpacing/>
        <w:jc w:val="both"/>
        <w:rPr>
          <w:rFonts w:ascii="Times New Roman" w:eastAsia="Times New Roman" w:hAnsi="Times New Roman"/>
          <w:bCs/>
          <w:sz w:val="28"/>
          <w:szCs w:val="24"/>
          <w:lang w:eastAsia="ru-RU"/>
        </w:rPr>
      </w:pPr>
      <w:r w:rsidRPr="0049744C">
        <w:rPr>
          <w:rFonts w:ascii="Times New Roman" w:eastAsia="Times New Roman" w:hAnsi="Times New Roman"/>
          <w:bCs/>
          <w:sz w:val="28"/>
          <w:szCs w:val="24"/>
          <w:lang w:eastAsia="ru-RU"/>
        </w:rPr>
        <w:t xml:space="preserve">Осень устанавливается в последних числах августа – начале сентября, а оканчивается в конце октября. В некоторые годы сентябрь является периодом </w:t>
      </w:r>
      <w:r w:rsidR="00AA3FEA" w:rsidRPr="0049744C">
        <w:rPr>
          <w:rFonts w:ascii="Times New Roman" w:eastAsia="Times New Roman" w:hAnsi="Times New Roman"/>
          <w:bCs/>
          <w:sz w:val="28"/>
          <w:szCs w:val="24"/>
          <w:lang w:eastAsia="ru-RU"/>
        </w:rPr>
        <w:t>тёплой</w:t>
      </w:r>
      <w:r w:rsidRPr="0049744C">
        <w:rPr>
          <w:rFonts w:ascii="Times New Roman" w:eastAsia="Times New Roman" w:hAnsi="Times New Roman"/>
          <w:bCs/>
          <w:sz w:val="28"/>
          <w:szCs w:val="24"/>
          <w:lang w:eastAsia="ru-RU"/>
        </w:rPr>
        <w:t>, сухой и безветренной погоды, так называемым «бабьим летом». Однако в целом осень – более холодный сезон года, чем весна.</w:t>
      </w:r>
    </w:p>
    <w:p w14:paraId="554E519D" w14:textId="0CFF96E3" w:rsidR="0049744C" w:rsidRPr="0049744C" w:rsidRDefault="0049744C" w:rsidP="0049744C">
      <w:pPr>
        <w:spacing w:after="0" w:line="240" w:lineRule="auto"/>
        <w:ind w:firstLine="709"/>
        <w:contextualSpacing/>
        <w:jc w:val="both"/>
        <w:rPr>
          <w:rFonts w:ascii="Times New Roman" w:eastAsia="Times New Roman" w:hAnsi="Times New Roman"/>
          <w:bCs/>
          <w:sz w:val="28"/>
          <w:szCs w:val="24"/>
          <w:lang w:eastAsia="ru-RU"/>
        </w:rPr>
      </w:pPr>
      <w:r w:rsidRPr="0049744C">
        <w:rPr>
          <w:rFonts w:ascii="Times New Roman" w:eastAsia="Times New Roman" w:hAnsi="Times New Roman"/>
          <w:bCs/>
          <w:sz w:val="28"/>
          <w:szCs w:val="24"/>
          <w:lang w:eastAsia="ru-RU"/>
        </w:rPr>
        <w:t xml:space="preserve">Во все сезоны года при смене циклональной погоды на антициклональную и наоборот происходят резкие перепады суточных температур и давления воздуха, изменение погод со штормовыми ветрами на безветренные. Все это приводит к отрицательным изменениям в </w:t>
      </w:r>
      <w:r w:rsidR="00AA3FEA" w:rsidRPr="0049744C">
        <w:rPr>
          <w:rFonts w:ascii="Times New Roman" w:eastAsia="Times New Roman" w:hAnsi="Times New Roman"/>
          <w:bCs/>
          <w:sz w:val="28"/>
          <w:szCs w:val="24"/>
          <w:lang w:eastAsia="ru-RU"/>
        </w:rPr>
        <w:t>организме</w:t>
      </w:r>
      <w:r w:rsidRPr="0049744C">
        <w:rPr>
          <w:rFonts w:ascii="Times New Roman" w:eastAsia="Times New Roman" w:hAnsi="Times New Roman"/>
          <w:bCs/>
          <w:sz w:val="28"/>
          <w:szCs w:val="24"/>
          <w:lang w:eastAsia="ru-RU"/>
        </w:rPr>
        <w:t xml:space="preserve"> у людей с хроническими заболеваниями сердечно</w:t>
      </w:r>
      <w:r w:rsidR="00AA3FEA">
        <w:rPr>
          <w:rFonts w:ascii="Times New Roman" w:eastAsia="Times New Roman" w:hAnsi="Times New Roman"/>
          <w:bCs/>
          <w:sz w:val="28"/>
          <w:szCs w:val="24"/>
          <w:lang w:eastAsia="ru-RU"/>
        </w:rPr>
        <w:t>-</w:t>
      </w:r>
      <w:r w:rsidRPr="0049744C">
        <w:rPr>
          <w:rFonts w:ascii="Times New Roman" w:eastAsia="Times New Roman" w:hAnsi="Times New Roman"/>
          <w:bCs/>
          <w:sz w:val="28"/>
          <w:szCs w:val="24"/>
          <w:lang w:eastAsia="ru-RU"/>
        </w:rPr>
        <w:t xml:space="preserve">сосудистой системы, органов </w:t>
      </w:r>
      <w:r w:rsidR="00AA3FEA" w:rsidRPr="0049744C">
        <w:rPr>
          <w:rFonts w:ascii="Times New Roman" w:eastAsia="Times New Roman" w:hAnsi="Times New Roman"/>
          <w:bCs/>
          <w:sz w:val="28"/>
          <w:szCs w:val="24"/>
          <w:lang w:eastAsia="ru-RU"/>
        </w:rPr>
        <w:t>дыхания</w:t>
      </w:r>
      <w:r w:rsidRPr="0049744C">
        <w:rPr>
          <w:rFonts w:ascii="Times New Roman" w:eastAsia="Times New Roman" w:hAnsi="Times New Roman"/>
          <w:bCs/>
          <w:sz w:val="28"/>
          <w:szCs w:val="24"/>
          <w:lang w:eastAsia="ru-RU"/>
        </w:rPr>
        <w:t xml:space="preserve"> и </w:t>
      </w:r>
      <w:r w:rsidR="00AA3FEA" w:rsidRPr="0049744C">
        <w:rPr>
          <w:rFonts w:ascii="Times New Roman" w:eastAsia="Times New Roman" w:hAnsi="Times New Roman"/>
          <w:bCs/>
          <w:sz w:val="28"/>
          <w:szCs w:val="24"/>
          <w:lang w:eastAsia="ru-RU"/>
        </w:rPr>
        <w:t>создаёт</w:t>
      </w:r>
      <w:r w:rsidRPr="0049744C">
        <w:rPr>
          <w:rFonts w:ascii="Times New Roman" w:eastAsia="Times New Roman" w:hAnsi="Times New Roman"/>
          <w:bCs/>
          <w:sz w:val="28"/>
          <w:szCs w:val="24"/>
          <w:lang w:eastAsia="ru-RU"/>
        </w:rPr>
        <w:t xml:space="preserve"> возможность проявления простудных заболеваний. Эти явления чаще всего происходят зимой и весной.</w:t>
      </w:r>
    </w:p>
    <w:p w14:paraId="2472C099" w14:textId="30E1ADA0" w:rsidR="00052399" w:rsidRPr="00052399" w:rsidRDefault="0049744C" w:rsidP="0049744C">
      <w:pPr>
        <w:spacing w:after="0" w:line="240" w:lineRule="auto"/>
        <w:ind w:firstLine="709"/>
        <w:contextualSpacing/>
        <w:jc w:val="both"/>
        <w:rPr>
          <w:rFonts w:ascii="Times New Roman" w:eastAsia="Times New Roman" w:hAnsi="Times New Roman"/>
          <w:bCs/>
          <w:sz w:val="28"/>
          <w:szCs w:val="24"/>
          <w:lang w:eastAsia="ru-RU"/>
        </w:rPr>
      </w:pPr>
      <w:r w:rsidRPr="0049744C">
        <w:rPr>
          <w:rFonts w:ascii="Times New Roman" w:eastAsia="Times New Roman" w:hAnsi="Times New Roman"/>
          <w:bCs/>
          <w:sz w:val="28"/>
          <w:szCs w:val="24"/>
          <w:lang w:eastAsia="ru-RU"/>
        </w:rPr>
        <w:t xml:space="preserve">Территория городского поселения относится к зоне рискованного земледелия. Это обусловлено рядом причин: летом и осенью возможны заморозки, губящие сельскохозяйственные культуры; недостаток влаги в первой половине лета замедляет вегетацию растений, а избыток </w:t>
      </w:r>
      <w:r w:rsidR="00AA3FEA">
        <w:rPr>
          <w:rFonts w:ascii="Times New Roman" w:eastAsia="Times New Roman" w:hAnsi="Times New Roman"/>
          <w:bCs/>
          <w:sz w:val="28"/>
          <w:szCs w:val="24"/>
          <w:lang w:eastAsia="ru-RU"/>
        </w:rPr>
        <w:t>её</w:t>
      </w:r>
      <w:r w:rsidRPr="0049744C">
        <w:rPr>
          <w:rFonts w:ascii="Times New Roman" w:eastAsia="Times New Roman" w:hAnsi="Times New Roman"/>
          <w:bCs/>
          <w:sz w:val="28"/>
          <w:szCs w:val="24"/>
          <w:lang w:eastAsia="ru-RU"/>
        </w:rPr>
        <w:t xml:space="preserve"> во второй – затрудняет созревание культур и уборку урожая; сильные весенние ветры сдувают с полей верхний слой </w:t>
      </w:r>
      <w:r w:rsidRPr="0049744C">
        <w:rPr>
          <w:rFonts w:ascii="Times New Roman" w:eastAsia="Times New Roman" w:hAnsi="Times New Roman"/>
          <w:bCs/>
          <w:sz w:val="28"/>
          <w:szCs w:val="24"/>
          <w:lang w:eastAsia="ru-RU"/>
        </w:rPr>
        <w:lastRenderedPageBreak/>
        <w:t xml:space="preserve">почвы; ливневый характер летних дождей также способствует сносу верхнего плодородного слоя почвы. Но, </w:t>
      </w:r>
      <w:r w:rsidR="00AA3FEA" w:rsidRPr="0049744C">
        <w:rPr>
          <w:rFonts w:ascii="Times New Roman" w:eastAsia="Times New Roman" w:hAnsi="Times New Roman"/>
          <w:bCs/>
          <w:sz w:val="28"/>
          <w:szCs w:val="24"/>
          <w:lang w:eastAsia="ru-RU"/>
        </w:rPr>
        <w:t>несмотря</w:t>
      </w:r>
      <w:r w:rsidRPr="0049744C">
        <w:rPr>
          <w:rFonts w:ascii="Times New Roman" w:eastAsia="Times New Roman" w:hAnsi="Times New Roman"/>
          <w:bCs/>
          <w:sz w:val="28"/>
          <w:szCs w:val="24"/>
          <w:lang w:eastAsia="ru-RU"/>
        </w:rPr>
        <w:t xml:space="preserve"> на не очень благоприятные климатические условия, повсеместно в районе </w:t>
      </w:r>
      <w:r w:rsidR="00AA3FEA" w:rsidRPr="0049744C">
        <w:rPr>
          <w:rFonts w:ascii="Times New Roman" w:eastAsia="Times New Roman" w:hAnsi="Times New Roman"/>
          <w:bCs/>
          <w:sz w:val="28"/>
          <w:szCs w:val="24"/>
          <w:lang w:eastAsia="ru-RU"/>
        </w:rPr>
        <w:t>выращиваются</w:t>
      </w:r>
      <w:r w:rsidRPr="0049744C">
        <w:rPr>
          <w:rFonts w:ascii="Times New Roman" w:eastAsia="Times New Roman" w:hAnsi="Times New Roman"/>
          <w:bCs/>
          <w:sz w:val="28"/>
          <w:szCs w:val="24"/>
          <w:lang w:eastAsia="ru-RU"/>
        </w:rPr>
        <w:t xml:space="preserve"> картофель и другие овощи.</w:t>
      </w:r>
    </w:p>
    <w:p w14:paraId="4369B8C7" w14:textId="77777777" w:rsidR="00194027" w:rsidRPr="00194027" w:rsidRDefault="00194027" w:rsidP="00194027">
      <w:pPr>
        <w:spacing w:after="0" w:line="240" w:lineRule="auto"/>
        <w:ind w:firstLine="709"/>
        <w:contextualSpacing/>
        <w:jc w:val="both"/>
        <w:rPr>
          <w:rFonts w:ascii="Times New Roman" w:eastAsia="Times New Roman" w:hAnsi="Times New Roman"/>
          <w:bCs/>
          <w:sz w:val="28"/>
          <w:szCs w:val="24"/>
          <w:lang w:eastAsia="ru-RU"/>
        </w:rPr>
      </w:pPr>
      <w:r w:rsidRPr="00194027">
        <w:rPr>
          <w:rFonts w:ascii="Times New Roman" w:eastAsia="Times New Roman" w:hAnsi="Times New Roman"/>
          <w:bCs/>
          <w:sz w:val="28"/>
          <w:szCs w:val="24"/>
          <w:lang w:eastAsia="ru-RU"/>
        </w:rPr>
        <w:t xml:space="preserve"> </w:t>
      </w:r>
    </w:p>
    <w:p w14:paraId="49E2891D" w14:textId="77777777" w:rsidR="003D022D" w:rsidRPr="00310832" w:rsidRDefault="003D022D" w:rsidP="00FE06F1">
      <w:pPr>
        <w:pStyle w:val="3"/>
        <w:numPr>
          <w:ilvl w:val="2"/>
          <w:numId w:val="55"/>
        </w:numPr>
        <w:tabs>
          <w:tab w:val="left" w:pos="1276"/>
        </w:tabs>
        <w:spacing w:before="120"/>
        <w:ind w:left="1276" w:hanging="556"/>
        <w:jc w:val="both"/>
        <w:rPr>
          <w:rFonts w:ascii="Times New Roman" w:hAnsi="Times New Roman"/>
          <w:sz w:val="28"/>
        </w:rPr>
      </w:pPr>
      <w:bookmarkStart w:id="81" w:name="_Toc69753066"/>
      <w:r w:rsidRPr="00310832">
        <w:rPr>
          <w:rFonts w:ascii="Times New Roman" w:hAnsi="Times New Roman"/>
          <w:sz w:val="28"/>
        </w:rPr>
        <w:t>Рельеф</w:t>
      </w:r>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r w:rsidRPr="00310832">
        <w:rPr>
          <w:rFonts w:ascii="Times New Roman" w:hAnsi="Times New Roman"/>
          <w:sz w:val="28"/>
        </w:rPr>
        <w:t xml:space="preserve"> и геоморфология</w:t>
      </w:r>
      <w:bookmarkEnd w:id="81"/>
    </w:p>
    <w:p w14:paraId="12B30564" w14:textId="77777777" w:rsidR="003D022D" w:rsidRPr="000D4F86" w:rsidRDefault="003D022D" w:rsidP="003D022D">
      <w:pPr>
        <w:spacing w:after="0" w:line="240" w:lineRule="auto"/>
        <w:rPr>
          <w:sz w:val="28"/>
          <w:szCs w:val="28"/>
          <w:lang w:eastAsia="ru-RU"/>
        </w:rPr>
      </w:pPr>
    </w:p>
    <w:p w14:paraId="74FD6D22" w14:textId="77777777" w:rsidR="006744EC" w:rsidRPr="006744EC" w:rsidRDefault="006744EC" w:rsidP="006744EC">
      <w:pPr>
        <w:spacing w:after="0" w:line="240" w:lineRule="auto"/>
        <w:ind w:firstLine="709"/>
        <w:contextualSpacing/>
        <w:jc w:val="both"/>
        <w:rPr>
          <w:rFonts w:ascii="Times New Roman" w:hAnsi="Times New Roman"/>
          <w:sz w:val="28"/>
          <w:szCs w:val="24"/>
        </w:rPr>
      </w:pPr>
      <w:r w:rsidRPr="006744EC">
        <w:rPr>
          <w:rFonts w:ascii="Times New Roman" w:hAnsi="Times New Roman"/>
          <w:sz w:val="28"/>
          <w:szCs w:val="24"/>
        </w:rPr>
        <w:t xml:space="preserve">Рельеф поселения среднегорный. Преобладают горы средней высоты, высоты над уровнем моря колеблются от 800 до </w:t>
      </w:r>
      <w:smartTag w:uri="urn:schemas-microsoft-com:office:smarttags" w:element="metricconverter">
        <w:smartTagPr>
          <w:attr w:name="ProductID" w:val="1580 м"/>
        </w:smartTagPr>
        <w:r w:rsidRPr="006744EC">
          <w:rPr>
            <w:rFonts w:ascii="Times New Roman" w:hAnsi="Times New Roman"/>
            <w:sz w:val="28"/>
            <w:szCs w:val="24"/>
          </w:rPr>
          <w:t>1580 м</w:t>
        </w:r>
      </w:smartTag>
      <w:r w:rsidRPr="006744EC">
        <w:rPr>
          <w:rFonts w:ascii="Times New Roman" w:hAnsi="Times New Roman"/>
          <w:sz w:val="28"/>
          <w:szCs w:val="24"/>
        </w:rPr>
        <w:t>.</w:t>
      </w:r>
    </w:p>
    <w:p w14:paraId="3950B261" w14:textId="31848A3E" w:rsidR="006744EC" w:rsidRPr="006744EC" w:rsidRDefault="006744EC" w:rsidP="006744EC">
      <w:pPr>
        <w:spacing w:after="0" w:line="240" w:lineRule="auto"/>
        <w:ind w:firstLine="709"/>
        <w:contextualSpacing/>
        <w:jc w:val="both"/>
        <w:rPr>
          <w:rFonts w:ascii="Times New Roman" w:hAnsi="Times New Roman"/>
          <w:sz w:val="28"/>
          <w:szCs w:val="24"/>
        </w:rPr>
      </w:pPr>
      <w:r w:rsidRPr="006744EC">
        <w:rPr>
          <w:rFonts w:ascii="Times New Roman" w:hAnsi="Times New Roman"/>
          <w:sz w:val="28"/>
          <w:szCs w:val="24"/>
        </w:rPr>
        <w:t xml:space="preserve">С востока на запад по землям района тянутся горные хребты: </w:t>
      </w:r>
      <w:proofErr w:type="spellStart"/>
      <w:r w:rsidRPr="006744EC">
        <w:rPr>
          <w:rFonts w:ascii="Times New Roman" w:hAnsi="Times New Roman"/>
          <w:sz w:val="28"/>
          <w:szCs w:val="24"/>
        </w:rPr>
        <w:t>Цаган-Хуртей</w:t>
      </w:r>
      <w:proofErr w:type="spellEnd"/>
      <w:r w:rsidRPr="006744EC">
        <w:rPr>
          <w:rFonts w:ascii="Times New Roman" w:hAnsi="Times New Roman"/>
          <w:sz w:val="28"/>
          <w:szCs w:val="24"/>
        </w:rPr>
        <w:t xml:space="preserve"> (высшая точка в пределах </w:t>
      </w:r>
      <w:proofErr w:type="spellStart"/>
      <w:r>
        <w:rPr>
          <w:rFonts w:ascii="Times New Roman" w:hAnsi="Times New Roman"/>
          <w:sz w:val="28"/>
          <w:szCs w:val="24"/>
        </w:rPr>
        <w:t>Хилокского</w:t>
      </w:r>
      <w:proofErr w:type="spellEnd"/>
      <w:r>
        <w:rPr>
          <w:rFonts w:ascii="Times New Roman" w:hAnsi="Times New Roman"/>
          <w:sz w:val="28"/>
          <w:szCs w:val="24"/>
        </w:rPr>
        <w:t xml:space="preserve"> </w:t>
      </w:r>
      <w:r w:rsidRPr="006744EC">
        <w:rPr>
          <w:rFonts w:ascii="Times New Roman" w:hAnsi="Times New Roman"/>
          <w:sz w:val="28"/>
          <w:szCs w:val="24"/>
        </w:rPr>
        <w:t xml:space="preserve">района г. </w:t>
      </w:r>
      <w:proofErr w:type="spellStart"/>
      <w:r w:rsidRPr="006744EC">
        <w:rPr>
          <w:rFonts w:ascii="Times New Roman" w:hAnsi="Times New Roman"/>
          <w:sz w:val="28"/>
          <w:szCs w:val="24"/>
        </w:rPr>
        <w:t>Шантой</w:t>
      </w:r>
      <w:proofErr w:type="spellEnd"/>
      <w:r w:rsidRPr="006744EC">
        <w:rPr>
          <w:rFonts w:ascii="Times New Roman" w:hAnsi="Times New Roman"/>
          <w:sz w:val="28"/>
          <w:szCs w:val="24"/>
        </w:rPr>
        <w:t xml:space="preserve"> </w:t>
      </w:r>
      <w:r>
        <w:rPr>
          <w:rFonts w:ascii="Times New Roman" w:hAnsi="Times New Roman"/>
          <w:sz w:val="28"/>
          <w:szCs w:val="24"/>
        </w:rPr>
        <w:t>–</w:t>
      </w:r>
      <w:r w:rsidRPr="006744EC">
        <w:rPr>
          <w:rFonts w:ascii="Times New Roman" w:hAnsi="Times New Roman"/>
          <w:sz w:val="28"/>
          <w:szCs w:val="24"/>
        </w:rPr>
        <w:t xml:space="preserve"> 1547 м), </w:t>
      </w:r>
      <w:proofErr w:type="spellStart"/>
      <w:r w:rsidRPr="006744EC">
        <w:rPr>
          <w:rFonts w:ascii="Times New Roman" w:hAnsi="Times New Roman"/>
          <w:sz w:val="28"/>
          <w:szCs w:val="24"/>
        </w:rPr>
        <w:t>Яблоновый</w:t>
      </w:r>
      <w:proofErr w:type="spellEnd"/>
      <w:r w:rsidRPr="006744EC">
        <w:rPr>
          <w:rFonts w:ascii="Times New Roman" w:hAnsi="Times New Roman"/>
          <w:sz w:val="28"/>
          <w:szCs w:val="24"/>
        </w:rPr>
        <w:t xml:space="preserve"> (г. </w:t>
      </w:r>
      <w:proofErr w:type="spellStart"/>
      <w:r w:rsidRPr="006744EC">
        <w:rPr>
          <w:rFonts w:ascii="Times New Roman" w:hAnsi="Times New Roman"/>
          <w:sz w:val="28"/>
          <w:szCs w:val="24"/>
        </w:rPr>
        <w:t>Кусотуй</w:t>
      </w:r>
      <w:proofErr w:type="spellEnd"/>
      <w:r w:rsidRPr="006744EC">
        <w:rPr>
          <w:rFonts w:ascii="Times New Roman" w:hAnsi="Times New Roman"/>
          <w:sz w:val="28"/>
          <w:szCs w:val="24"/>
        </w:rPr>
        <w:t xml:space="preserve"> </w:t>
      </w:r>
      <w:r>
        <w:rPr>
          <w:rFonts w:ascii="Times New Roman" w:hAnsi="Times New Roman"/>
          <w:sz w:val="28"/>
          <w:szCs w:val="24"/>
        </w:rPr>
        <w:t>–</w:t>
      </w:r>
      <w:r w:rsidRPr="006744EC">
        <w:rPr>
          <w:rFonts w:ascii="Times New Roman" w:hAnsi="Times New Roman"/>
          <w:sz w:val="28"/>
          <w:szCs w:val="24"/>
        </w:rPr>
        <w:t xml:space="preserve"> 1681 м) и </w:t>
      </w:r>
      <w:proofErr w:type="spellStart"/>
      <w:r w:rsidRPr="006744EC">
        <w:rPr>
          <w:rFonts w:ascii="Times New Roman" w:hAnsi="Times New Roman"/>
          <w:sz w:val="28"/>
          <w:szCs w:val="24"/>
        </w:rPr>
        <w:t>Малханский</w:t>
      </w:r>
      <w:proofErr w:type="spellEnd"/>
      <w:r w:rsidRPr="006744EC">
        <w:rPr>
          <w:rFonts w:ascii="Times New Roman" w:hAnsi="Times New Roman"/>
          <w:sz w:val="28"/>
          <w:szCs w:val="24"/>
        </w:rPr>
        <w:t xml:space="preserve"> (отметка </w:t>
      </w:r>
      <w:smartTag w:uri="urn:schemas-microsoft-com:office:smarttags" w:element="metricconverter">
        <w:smartTagPr>
          <w:attr w:name="ProductID" w:val="1730 м"/>
        </w:smartTagPr>
        <w:r w:rsidRPr="006744EC">
          <w:rPr>
            <w:rFonts w:ascii="Times New Roman" w:hAnsi="Times New Roman"/>
            <w:sz w:val="28"/>
            <w:szCs w:val="24"/>
          </w:rPr>
          <w:t>1730 м</w:t>
        </w:r>
      </w:smartTag>
      <w:r w:rsidRPr="006744EC">
        <w:rPr>
          <w:rFonts w:ascii="Times New Roman" w:hAnsi="Times New Roman"/>
          <w:sz w:val="28"/>
          <w:szCs w:val="24"/>
        </w:rPr>
        <w:t>). Хребты почти параллельны относительно друг друга и ориентированы в основном с юго-запада на северо-восток. Склоны возвышенностей иногда имеют крутизну до 40° и более и заканчиваются то перевалами, то резкими скалистыми гребнями и нередко ровными платообразными поверхностями. Иногда можно встретить озёрные впадины. У подошвы склоны в основном пологие и постепенно сливаются с днищем долин, которые подняты на высоту в среднем 800-</w:t>
      </w:r>
      <w:smartTag w:uri="urn:schemas-microsoft-com:office:smarttags" w:element="metricconverter">
        <w:smartTagPr>
          <w:attr w:name="ProductID" w:val="900 метров"/>
        </w:smartTagPr>
        <w:r w:rsidRPr="006744EC">
          <w:rPr>
            <w:rFonts w:ascii="Times New Roman" w:hAnsi="Times New Roman"/>
            <w:sz w:val="28"/>
            <w:szCs w:val="24"/>
          </w:rPr>
          <w:t>900 метров</w:t>
        </w:r>
      </w:smartTag>
      <w:r w:rsidRPr="006744EC">
        <w:rPr>
          <w:rFonts w:ascii="Times New Roman" w:hAnsi="Times New Roman"/>
          <w:sz w:val="28"/>
          <w:szCs w:val="24"/>
        </w:rPr>
        <w:t>. Горные массивы сложены породами, на 70</w:t>
      </w:r>
      <w:r>
        <w:rPr>
          <w:rFonts w:ascii="Times New Roman" w:hAnsi="Times New Roman"/>
          <w:sz w:val="28"/>
          <w:szCs w:val="24"/>
        </w:rPr>
        <w:t xml:space="preserve"> </w:t>
      </w:r>
      <w:r w:rsidRPr="006744EC">
        <w:rPr>
          <w:rFonts w:ascii="Times New Roman" w:hAnsi="Times New Roman"/>
          <w:sz w:val="28"/>
          <w:szCs w:val="24"/>
        </w:rPr>
        <w:t>% имеющими возраст 1,5-2 млрд. лет. Межгорные впадины заполнены, главным образом, песчаниками и глинами юрского, мелового и кайнозойского возрастов, что свидетельствует о неоднократном наступлении древних морей на данную территорию. Как следствие, в районе имеется несколько мест, где палеонтологи находят остатки юрской и более поздней флоры и фауны (</w:t>
      </w:r>
      <w:proofErr w:type="spellStart"/>
      <w:r w:rsidRPr="006744EC">
        <w:rPr>
          <w:rFonts w:ascii="Times New Roman" w:hAnsi="Times New Roman"/>
          <w:sz w:val="28"/>
          <w:szCs w:val="24"/>
        </w:rPr>
        <w:t>Тигнинский</w:t>
      </w:r>
      <w:proofErr w:type="spellEnd"/>
      <w:r w:rsidRPr="006744EC">
        <w:rPr>
          <w:rFonts w:ascii="Times New Roman" w:hAnsi="Times New Roman"/>
          <w:sz w:val="28"/>
          <w:szCs w:val="24"/>
        </w:rPr>
        <w:t xml:space="preserve"> и </w:t>
      </w:r>
      <w:proofErr w:type="spellStart"/>
      <w:r w:rsidRPr="006744EC">
        <w:rPr>
          <w:rFonts w:ascii="Times New Roman" w:hAnsi="Times New Roman"/>
          <w:sz w:val="28"/>
          <w:szCs w:val="24"/>
        </w:rPr>
        <w:t>Буртуйский</w:t>
      </w:r>
      <w:proofErr w:type="spellEnd"/>
      <w:r w:rsidRPr="006744EC">
        <w:rPr>
          <w:rFonts w:ascii="Times New Roman" w:hAnsi="Times New Roman"/>
          <w:sz w:val="28"/>
          <w:szCs w:val="24"/>
        </w:rPr>
        <w:t xml:space="preserve"> угольные разрезы).</w:t>
      </w:r>
    </w:p>
    <w:p w14:paraId="67D804FC" w14:textId="5FE08D1E" w:rsidR="006744EC" w:rsidRPr="006744EC" w:rsidRDefault="006744EC" w:rsidP="006744EC">
      <w:pPr>
        <w:spacing w:after="0" w:line="240" w:lineRule="auto"/>
        <w:ind w:firstLine="709"/>
        <w:contextualSpacing/>
        <w:jc w:val="both"/>
        <w:rPr>
          <w:rFonts w:ascii="Times New Roman" w:hAnsi="Times New Roman"/>
          <w:sz w:val="28"/>
          <w:szCs w:val="24"/>
        </w:rPr>
      </w:pPr>
      <w:r w:rsidRPr="006744EC">
        <w:rPr>
          <w:rFonts w:ascii="Times New Roman" w:hAnsi="Times New Roman"/>
          <w:sz w:val="28"/>
          <w:szCs w:val="24"/>
        </w:rPr>
        <w:t xml:space="preserve">Современное развитие рельефа поселения происходит в основном под воздействием внешних (экзогенных) сил и процессов. Одну из ведущих ролей среди экзогенных процессов играет деятельность водных потоков. Основные формы рельефа, образуемые при этом, </w:t>
      </w:r>
      <w:r>
        <w:rPr>
          <w:rFonts w:ascii="Times New Roman" w:hAnsi="Times New Roman"/>
          <w:sz w:val="28"/>
          <w:szCs w:val="24"/>
        </w:rPr>
        <w:t>–</w:t>
      </w:r>
      <w:r w:rsidRPr="006744EC">
        <w:rPr>
          <w:rFonts w:ascii="Times New Roman" w:hAnsi="Times New Roman"/>
          <w:sz w:val="28"/>
          <w:szCs w:val="24"/>
        </w:rPr>
        <w:t xml:space="preserve"> речные долины. Такой рельеф называют эрозионным. В долине реки Хилок на территории района в результате этих процессов образовались широкие аккумулятивные речные террасы.</w:t>
      </w:r>
    </w:p>
    <w:p w14:paraId="654417E7" w14:textId="77777777" w:rsidR="006744EC" w:rsidRPr="006744EC" w:rsidRDefault="006744EC" w:rsidP="006744EC">
      <w:pPr>
        <w:spacing w:after="0" w:line="240" w:lineRule="auto"/>
        <w:ind w:firstLine="709"/>
        <w:contextualSpacing/>
        <w:jc w:val="both"/>
        <w:rPr>
          <w:rFonts w:ascii="Times New Roman" w:hAnsi="Times New Roman"/>
          <w:sz w:val="28"/>
          <w:szCs w:val="24"/>
        </w:rPr>
      </w:pPr>
      <w:r w:rsidRPr="006744EC">
        <w:rPr>
          <w:rFonts w:ascii="Times New Roman" w:hAnsi="Times New Roman"/>
          <w:sz w:val="28"/>
          <w:szCs w:val="24"/>
        </w:rPr>
        <w:t>К эрозионной также относится деятельность временных водных потоков (дождевых и талых вод), которые образуют овраги и промоины. Промоины и овраги на территории района образуются в долине реки Хилок и его притоков, на лесных вырубках, в местах с высокой степенью хозяйственного освоения.</w:t>
      </w:r>
    </w:p>
    <w:p w14:paraId="0055E964" w14:textId="77777777" w:rsidR="006744EC" w:rsidRPr="006744EC" w:rsidRDefault="006744EC" w:rsidP="006744EC">
      <w:pPr>
        <w:spacing w:after="0" w:line="240" w:lineRule="auto"/>
        <w:ind w:firstLine="709"/>
        <w:contextualSpacing/>
        <w:jc w:val="both"/>
        <w:rPr>
          <w:rFonts w:ascii="Times New Roman" w:hAnsi="Times New Roman"/>
          <w:sz w:val="28"/>
          <w:szCs w:val="24"/>
        </w:rPr>
      </w:pPr>
      <w:r w:rsidRPr="006744EC">
        <w:rPr>
          <w:rFonts w:ascii="Times New Roman" w:hAnsi="Times New Roman"/>
          <w:sz w:val="28"/>
          <w:szCs w:val="24"/>
        </w:rPr>
        <w:t xml:space="preserve">Территория поселения относится к Центральному району прерывистой многолетней мерзлоты. В связи со значительным распространением в районе многолетней и сезонной мерзлоты также рельефообразующее значение имеют мерзлотные (криогенные) процессы, которые образуют </w:t>
      </w:r>
      <w:proofErr w:type="spellStart"/>
      <w:r w:rsidRPr="006744EC">
        <w:rPr>
          <w:rFonts w:ascii="Times New Roman" w:hAnsi="Times New Roman"/>
          <w:sz w:val="28"/>
          <w:szCs w:val="24"/>
        </w:rPr>
        <w:t>гидролакколиты</w:t>
      </w:r>
      <w:proofErr w:type="spellEnd"/>
      <w:r w:rsidRPr="006744EC">
        <w:rPr>
          <w:rFonts w:ascii="Times New Roman" w:hAnsi="Times New Roman"/>
          <w:sz w:val="28"/>
          <w:szCs w:val="24"/>
        </w:rPr>
        <w:t xml:space="preserve"> (бугры пучения), наледи и другие криогенные </w:t>
      </w:r>
      <w:proofErr w:type="spellStart"/>
      <w:r w:rsidRPr="006744EC">
        <w:rPr>
          <w:rFonts w:ascii="Times New Roman" w:hAnsi="Times New Roman"/>
          <w:sz w:val="28"/>
          <w:szCs w:val="24"/>
        </w:rPr>
        <w:t>морфоструктуры</w:t>
      </w:r>
      <w:proofErr w:type="spellEnd"/>
      <w:r w:rsidRPr="006744EC">
        <w:rPr>
          <w:rFonts w:ascii="Times New Roman" w:hAnsi="Times New Roman"/>
          <w:sz w:val="28"/>
          <w:szCs w:val="24"/>
        </w:rPr>
        <w:t>.</w:t>
      </w:r>
    </w:p>
    <w:p w14:paraId="7AE74717" w14:textId="3D4B64D8" w:rsidR="006744EC" w:rsidRPr="006744EC" w:rsidRDefault="006744EC" w:rsidP="006744EC">
      <w:pPr>
        <w:spacing w:after="0" w:line="240" w:lineRule="auto"/>
        <w:ind w:firstLine="709"/>
        <w:contextualSpacing/>
        <w:jc w:val="both"/>
        <w:rPr>
          <w:rFonts w:ascii="Times New Roman" w:hAnsi="Times New Roman"/>
          <w:sz w:val="28"/>
          <w:szCs w:val="24"/>
        </w:rPr>
      </w:pPr>
      <w:r w:rsidRPr="006744EC">
        <w:rPr>
          <w:rFonts w:ascii="Times New Roman" w:hAnsi="Times New Roman"/>
          <w:sz w:val="28"/>
          <w:szCs w:val="24"/>
        </w:rPr>
        <w:t xml:space="preserve">Нельзя также забывать и о воздействии на рельеф человека. В процессе своей деятельности человек создаёт различные формы рельефа. Это огромные карьеры и котловины, вырытые при открытой добыче полезных ископаемых (например, на месте </w:t>
      </w:r>
      <w:proofErr w:type="spellStart"/>
      <w:r w:rsidRPr="006744EC">
        <w:rPr>
          <w:rFonts w:ascii="Times New Roman" w:hAnsi="Times New Roman"/>
          <w:sz w:val="28"/>
          <w:szCs w:val="24"/>
        </w:rPr>
        <w:t>Тарбагатайского</w:t>
      </w:r>
      <w:proofErr w:type="spellEnd"/>
      <w:r w:rsidRPr="006744EC">
        <w:rPr>
          <w:rFonts w:ascii="Times New Roman" w:hAnsi="Times New Roman"/>
          <w:sz w:val="28"/>
          <w:szCs w:val="24"/>
        </w:rPr>
        <w:t xml:space="preserve"> месторождения бурого угля). Это интенсивные рубки леса, </w:t>
      </w:r>
      <w:r w:rsidRPr="006744EC">
        <w:rPr>
          <w:rFonts w:ascii="Times New Roman" w:hAnsi="Times New Roman"/>
          <w:sz w:val="28"/>
          <w:szCs w:val="24"/>
        </w:rPr>
        <w:lastRenderedPageBreak/>
        <w:t>которые приводят к нарушению целостности почвенно</w:t>
      </w:r>
      <w:r>
        <w:rPr>
          <w:rFonts w:ascii="Times New Roman" w:hAnsi="Times New Roman"/>
          <w:sz w:val="28"/>
          <w:szCs w:val="24"/>
        </w:rPr>
        <w:t>-</w:t>
      </w:r>
      <w:r w:rsidRPr="006744EC">
        <w:rPr>
          <w:rFonts w:ascii="Times New Roman" w:hAnsi="Times New Roman"/>
          <w:sz w:val="28"/>
          <w:szCs w:val="24"/>
        </w:rPr>
        <w:t>растительного покрова и усилению эрозионных и эоловых процессов.</w:t>
      </w:r>
    </w:p>
    <w:p w14:paraId="159F2C2E" w14:textId="6135815B" w:rsidR="006744EC" w:rsidRDefault="006744EC" w:rsidP="006744EC">
      <w:pPr>
        <w:spacing w:after="0" w:line="240" w:lineRule="auto"/>
        <w:ind w:firstLine="709"/>
        <w:contextualSpacing/>
        <w:jc w:val="both"/>
        <w:rPr>
          <w:rFonts w:ascii="Times New Roman" w:hAnsi="Times New Roman"/>
          <w:sz w:val="28"/>
          <w:szCs w:val="24"/>
        </w:rPr>
      </w:pPr>
      <w:r w:rsidRPr="006744EC">
        <w:rPr>
          <w:rFonts w:ascii="Times New Roman" w:hAnsi="Times New Roman"/>
          <w:sz w:val="28"/>
          <w:szCs w:val="24"/>
        </w:rPr>
        <w:t xml:space="preserve">Рельеф оказывает большое влияние на климат, растительность, почвы и другие компоненты природы, а также на человека и его хозяйственную деятельность. Поскольку земная поверхность </w:t>
      </w:r>
      <w:r>
        <w:rPr>
          <w:rFonts w:ascii="Times New Roman" w:hAnsi="Times New Roman"/>
          <w:sz w:val="28"/>
          <w:szCs w:val="24"/>
        </w:rPr>
        <w:t>исследуемой территории</w:t>
      </w:r>
      <w:r w:rsidRPr="006744EC">
        <w:rPr>
          <w:rFonts w:ascii="Times New Roman" w:hAnsi="Times New Roman"/>
          <w:sz w:val="28"/>
          <w:szCs w:val="24"/>
        </w:rPr>
        <w:t xml:space="preserve"> приподнята, по сравнению, например, с Западно</w:t>
      </w:r>
      <w:r w:rsidRPr="006744EC">
        <w:rPr>
          <w:rFonts w:ascii="Times New Roman" w:hAnsi="Times New Roman"/>
          <w:sz w:val="28"/>
          <w:szCs w:val="24"/>
        </w:rPr>
        <w:noBreakHyphen/>
        <w:t xml:space="preserve">Сибирской низменностью, то климат формируется более холодный, чем в </w:t>
      </w:r>
      <w:proofErr w:type="spellStart"/>
      <w:r w:rsidRPr="006744EC">
        <w:rPr>
          <w:rFonts w:ascii="Times New Roman" w:hAnsi="Times New Roman"/>
          <w:sz w:val="28"/>
          <w:szCs w:val="24"/>
        </w:rPr>
        <w:t>одноширотных</w:t>
      </w:r>
      <w:proofErr w:type="spellEnd"/>
      <w:r w:rsidRPr="006744EC">
        <w:rPr>
          <w:rFonts w:ascii="Times New Roman" w:hAnsi="Times New Roman"/>
          <w:sz w:val="28"/>
          <w:szCs w:val="24"/>
        </w:rPr>
        <w:t xml:space="preserve"> местах. Хребты района оказывают воздействие на атмосферную циркуляцию, на распределение осадков, на направление течения рек и многое другое.</w:t>
      </w:r>
    </w:p>
    <w:p w14:paraId="445E1CC3" w14:textId="77777777" w:rsidR="006744EC" w:rsidRPr="006744EC" w:rsidRDefault="006744EC" w:rsidP="006744EC">
      <w:pPr>
        <w:spacing w:after="0" w:line="240" w:lineRule="auto"/>
        <w:ind w:firstLine="709"/>
        <w:contextualSpacing/>
        <w:jc w:val="both"/>
        <w:rPr>
          <w:rFonts w:ascii="Times New Roman" w:hAnsi="Times New Roman"/>
          <w:sz w:val="28"/>
          <w:szCs w:val="24"/>
        </w:rPr>
      </w:pPr>
      <w:r w:rsidRPr="006744EC">
        <w:rPr>
          <w:rFonts w:ascii="Times New Roman" w:hAnsi="Times New Roman"/>
          <w:sz w:val="28"/>
          <w:szCs w:val="24"/>
        </w:rPr>
        <w:t>Восточное и Юго-восточное Забайкалье отличается сложностью и разнообразием устройства земной поверхности. Это предопределяется неоднородностью геологического строения, длительной и неоднозначной историей развития рельефа, а также сочетанием активных современных эндо- и экзогенных процессов. По геоморфологическому районированию в пределах Восточного Забайкалья выделено шесть геоморфологических областей</w:t>
      </w:r>
      <w:r w:rsidRPr="006744EC">
        <w:rPr>
          <w:rFonts w:ascii="Times New Roman" w:hAnsi="Times New Roman"/>
          <w:sz w:val="28"/>
          <w:szCs w:val="24"/>
          <w:vertAlign w:val="superscript"/>
        </w:rPr>
        <w:footnoteReference w:id="2"/>
      </w:r>
      <w:r w:rsidRPr="006744EC">
        <w:rPr>
          <w:rFonts w:ascii="Times New Roman" w:hAnsi="Times New Roman"/>
          <w:sz w:val="28"/>
          <w:szCs w:val="24"/>
        </w:rPr>
        <w:t xml:space="preserve">. </w:t>
      </w:r>
      <w:proofErr w:type="spellStart"/>
      <w:r w:rsidRPr="006744EC">
        <w:rPr>
          <w:rFonts w:ascii="Times New Roman" w:hAnsi="Times New Roman"/>
          <w:sz w:val="28"/>
          <w:szCs w:val="24"/>
        </w:rPr>
        <w:t>Хилокское</w:t>
      </w:r>
      <w:proofErr w:type="spellEnd"/>
      <w:r w:rsidRPr="006744EC">
        <w:rPr>
          <w:rFonts w:ascii="Times New Roman" w:hAnsi="Times New Roman"/>
          <w:sz w:val="28"/>
          <w:szCs w:val="24"/>
        </w:rPr>
        <w:t xml:space="preserve"> поселение входит в самую большую по площади область Забайкальского среднегорья. Хребет </w:t>
      </w:r>
      <w:proofErr w:type="spellStart"/>
      <w:r w:rsidRPr="006744EC">
        <w:rPr>
          <w:rFonts w:ascii="Times New Roman" w:hAnsi="Times New Roman"/>
          <w:sz w:val="28"/>
          <w:szCs w:val="24"/>
        </w:rPr>
        <w:t>Цаган</w:t>
      </w:r>
      <w:proofErr w:type="spellEnd"/>
      <w:r w:rsidRPr="006744EC">
        <w:rPr>
          <w:rFonts w:ascii="Times New Roman" w:hAnsi="Times New Roman"/>
          <w:sz w:val="28"/>
          <w:szCs w:val="24"/>
        </w:rPr>
        <w:t>–</w:t>
      </w:r>
      <w:proofErr w:type="spellStart"/>
      <w:r w:rsidRPr="006744EC">
        <w:rPr>
          <w:rFonts w:ascii="Times New Roman" w:hAnsi="Times New Roman"/>
          <w:sz w:val="28"/>
          <w:szCs w:val="24"/>
        </w:rPr>
        <w:t>Дабан</w:t>
      </w:r>
      <w:proofErr w:type="spellEnd"/>
      <w:r w:rsidRPr="006744EC">
        <w:rPr>
          <w:rFonts w:ascii="Times New Roman" w:hAnsi="Times New Roman"/>
          <w:sz w:val="28"/>
          <w:szCs w:val="24"/>
        </w:rPr>
        <w:t xml:space="preserve"> огибает район с северо-запада, а на территорию района заходит восточная часть Заганского хребта и западная часть хребта </w:t>
      </w:r>
      <w:proofErr w:type="spellStart"/>
      <w:r w:rsidRPr="006744EC">
        <w:rPr>
          <w:rFonts w:ascii="Times New Roman" w:hAnsi="Times New Roman"/>
          <w:sz w:val="28"/>
          <w:szCs w:val="24"/>
        </w:rPr>
        <w:t>Цаган</w:t>
      </w:r>
      <w:r w:rsidRPr="006744EC">
        <w:rPr>
          <w:rFonts w:ascii="Times New Roman" w:hAnsi="Times New Roman"/>
          <w:sz w:val="28"/>
          <w:szCs w:val="24"/>
        </w:rPr>
        <w:noBreakHyphen/>
        <w:t>Хуртей</w:t>
      </w:r>
      <w:proofErr w:type="spellEnd"/>
      <w:r w:rsidRPr="006744EC">
        <w:rPr>
          <w:rFonts w:ascii="Times New Roman" w:hAnsi="Times New Roman"/>
          <w:sz w:val="28"/>
          <w:szCs w:val="24"/>
        </w:rPr>
        <w:t xml:space="preserve">. Так же на территории района начинается самый длинный во всем Забайкалье хребет – Яблоневый, который начинается от правобережья низовьев реки </w:t>
      </w:r>
      <w:proofErr w:type="spellStart"/>
      <w:r w:rsidRPr="006744EC">
        <w:rPr>
          <w:rFonts w:ascii="Times New Roman" w:hAnsi="Times New Roman"/>
          <w:sz w:val="28"/>
          <w:szCs w:val="24"/>
        </w:rPr>
        <w:t>Унго</w:t>
      </w:r>
      <w:proofErr w:type="spellEnd"/>
      <w:r w:rsidRPr="006744EC">
        <w:rPr>
          <w:rFonts w:ascii="Times New Roman" w:hAnsi="Times New Roman"/>
          <w:sz w:val="28"/>
          <w:szCs w:val="24"/>
        </w:rPr>
        <w:t xml:space="preserve"> – левого притока </w:t>
      </w:r>
      <w:proofErr w:type="spellStart"/>
      <w:r w:rsidRPr="006744EC">
        <w:rPr>
          <w:rFonts w:ascii="Times New Roman" w:hAnsi="Times New Roman"/>
          <w:sz w:val="28"/>
          <w:szCs w:val="24"/>
        </w:rPr>
        <w:t>Хилка</w:t>
      </w:r>
      <w:proofErr w:type="spellEnd"/>
      <w:r w:rsidRPr="006744EC">
        <w:rPr>
          <w:rFonts w:ascii="Times New Roman" w:hAnsi="Times New Roman"/>
          <w:sz w:val="28"/>
          <w:szCs w:val="24"/>
        </w:rPr>
        <w:t xml:space="preserve">. Его наибольшая высота на территории района – </w:t>
      </w:r>
      <w:smartTag w:uri="urn:schemas-microsoft-com:office:smarttags" w:element="metricconverter">
        <w:smartTagPr>
          <w:attr w:name="ProductID" w:val="1678 метров"/>
        </w:smartTagPr>
        <w:r w:rsidRPr="006744EC">
          <w:rPr>
            <w:rFonts w:ascii="Times New Roman" w:hAnsi="Times New Roman"/>
            <w:sz w:val="28"/>
            <w:szCs w:val="24"/>
          </w:rPr>
          <w:t>1678 метров</w:t>
        </w:r>
      </w:smartTag>
      <w:r w:rsidRPr="006744EC">
        <w:rPr>
          <w:rFonts w:ascii="Times New Roman" w:hAnsi="Times New Roman"/>
          <w:sz w:val="28"/>
          <w:szCs w:val="24"/>
        </w:rPr>
        <w:t xml:space="preserve"> (гора </w:t>
      </w:r>
      <w:proofErr w:type="spellStart"/>
      <w:r w:rsidRPr="006744EC">
        <w:rPr>
          <w:rFonts w:ascii="Times New Roman" w:hAnsi="Times New Roman"/>
          <w:sz w:val="28"/>
          <w:szCs w:val="24"/>
        </w:rPr>
        <w:t>Кусотуй</w:t>
      </w:r>
      <w:proofErr w:type="spellEnd"/>
      <w:r w:rsidRPr="006744EC">
        <w:rPr>
          <w:rFonts w:ascii="Times New Roman" w:hAnsi="Times New Roman"/>
          <w:sz w:val="28"/>
          <w:szCs w:val="24"/>
        </w:rPr>
        <w:t>) на границе Петровск</w:t>
      </w:r>
      <w:r w:rsidRPr="006744EC">
        <w:rPr>
          <w:rFonts w:ascii="Times New Roman" w:hAnsi="Times New Roman"/>
          <w:sz w:val="28"/>
          <w:szCs w:val="24"/>
        </w:rPr>
        <w:noBreakHyphen/>
        <w:t xml:space="preserve">Забайкальского и </w:t>
      </w:r>
      <w:proofErr w:type="spellStart"/>
      <w:r w:rsidRPr="006744EC">
        <w:rPr>
          <w:rFonts w:ascii="Times New Roman" w:hAnsi="Times New Roman"/>
          <w:sz w:val="28"/>
          <w:szCs w:val="24"/>
        </w:rPr>
        <w:t>Хилокского</w:t>
      </w:r>
      <w:proofErr w:type="spellEnd"/>
      <w:r w:rsidRPr="006744EC">
        <w:rPr>
          <w:rFonts w:ascii="Times New Roman" w:hAnsi="Times New Roman"/>
          <w:sz w:val="28"/>
          <w:szCs w:val="24"/>
        </w:rPr>
        <w:t xml:space="preserve"> районов. </w:t>
      </w:r>
    </w:p>
    <w:p w14:paraId="69822F77" w14:textId="77777777" w:rsidR="006744EC" w:rsidRPr="006744EC" w:rsidRDefault="006744EC" w:rsidP="006744EC">
      <w:pPr>
        <w:spacing w:after="0" w:line="240" w:lineRule="auto"/>
        <w:ind w:firstLine="709"/>
        <w:contextualSpacing/>
        <w:jc w:val="both"/>
        <w:rPr>
          <w:rFonts w:ascii="Times New Roman" w:hAnsi="Times New Roman"/>
          <w:sz w:val="28"/>
          <w:szCs w:val="24"/>
        </w:rPr>
      </w:pPr>
      <w:r w:rsidRPr="006744EC">
        <w:rPr>
          <w:rFonts w:ascii="Times New Roman" w:hAnsi="Times New Roman"/>
          <w:sz w:val="28"/>
          <w:szCs w:val="24"/>
        </w:rPr>
        <w:t xml:space="preserve">В долине реки Хилок и его притока </w:t>
      </w:r>
      <w:proofErr w:type="spellStart"/>
      <w:r w:rsidRPr="006744EC">
        <w:rPr>
          <w:rFonts w:ascii="Times New Roman" w:hAnsi="Times New Roman"/>
          <w:sz w:val="28"/>
          <w:szCs w:val="24"/>
        </w:rPr>
        <w:t>Тугнуя</w:t>
      </w:r>
      <w:proofErr w:type="spellEnd"/>
      <w:r w:rsidRPr="006744EC">
        <w:rPr>
          <w:rFonts w:ascii="Times New Roman" w:hAnsi="Times New Roman"/>
          <w:sz w:val="28"/>
          <w:szCs w:val="24"/>
        </w:rPr>
        <w:t xml:space="preserve"> расположены впадины забайкальского типа – </w:t>
      </w:r>
      <w:proofErr w:type="spellStart"/>
      <w:r w:rsidRPr="006744EC">
        <w:rPr>
          <w:rFonts w:ascii="Times New Roman" w:hAnsi="Times New Roman"/>
          <w:sz w:val="28"/>
          <w:szCs w:val="24"/>
        </w:rPr>
        <w:t>Малетинская</w:t>
      </w:r>
      <w:proofErr w:type="spellEnd"/>
      <w:r w:rsidRPr="006744EC">
        <w:rPr>
          <w:rFonts w:ascii="Times New Roman" w:hAnsi="Times New Roman"/>
          <w:sz w:val="28"/>
          <w:szCs w:val="24"/>
        </w:rPr>
        <w:t xml:space="preserve"> и </w:t>
      </w:r>
      <w:proofErr w:type="spellStart"/>
      <w:r w:rsidRPr="006744EC">
        <w:rPr>
          <w:rFonts w:ascii="Times New Roman" w:hAnsi="Times New Roman"/>
          <w:sz w:val="28"/>
          <w:szCs w:val="24"/>
        </w:rPr>
        <w:t>Тугнуйская</w:t>
      </w:r>
      <w:proofErr w:type="spellEnd"/>
      <w:r w:rsidRPr="006744EC">
        <w:rPr>
          <w:rFonts w:ascii="Times New Roman" w:hAnsi="Times New Roman"/>
          <w:sz w:val="28"/>
          <w:szCs w:val="24"/>
        </w:rPr>
        <w:t>, в которых распространены мезозойские и средне- и верхнеплейстоценовые отложения. Они представляют собой озерно</w:t>
      </w:r>
      <w:r w:rsidRPr="006744EC">
        <w:rPr>
          <w:rFonts w:ascii="Times New Roman" w:hAnsi="Times New Roman"/>
          <w:sz w:val="28"/>
          <w:szCs w:val="24"/>
        </w:rPr>
        <w:noBreakHyphen/>
        <w:t>аллювиально</w:t>
      </w:r>
      <w:r w:rsidRPr="006744EC">
        <w:rPr>
          <w:rFonts w:ascii="Times New Roman" w:hAnsi="Times New Roman"/>
          <w:sz w:val="28"/>
          <w:szCs w:val="24"/>
        </w:rPr>
        <w:noBreakHyphen/>
        <w:t xml:space="preserve">пролювиальные отложения древних долин. Значительные мощности и площадное распространение этих отложений свидетельствуют о хорошо развитой </w:t>
      </w:r>
      <w:proofErr w:type="spellStart"/>
      <w:r w:rsidRPr="006744EC">
        <w:rPr>
          <w:rFonts w:ascii="Times New Roman" w:hAnsi="Times New Roman"/>
          <w:sz w:val="28"/>
          <w:szCs w:val="24"/>
        </w:rPr>
        <w:t>гидросети</w:t>
      </w:r>
      <w:proofErr w:type="spellEnd"/>
      <w:r w:rsidRPr="006744EC">
        <w:rPr>
          <w:rFonts w:ascii="Times New Roman" w:hAnsi="Times New Roman"/>
          <w:sz w:val="28"/>
          <w:szCs w:val="24"/>
        </w:rPr>
        <w:t xml:space="preserve"> того времени. Они обычно расположены на поверхностях с абсолютными высотами 800-</w:t>
      </w:r>
      <w:smartTag w:uri="urn:schemas-microsoft-com:office:smarttags" w:element="metricconverter">
        <w:smartTagPr>
          <w:attr w:name="ProductID" w:val="900 метров"/>
        </w:smartTagPr>
        <w:r w:rsidRPr="006744EC">
          <w:rPr>
            <w:rFonts w:ascii="Times New Roman" w:hAnsi="Times New Roman"/>
            <w:sz w:val="28"/>
            <w:szCs w:val="24"/>
          </w:rPr>
          <w:t>900 метров</w:t>
        </w:r>
      </w:smartTag>
      <w:r w:rsidRPr="006744EC">
        <w:rPr>
          <w:rFonts w:ascii="Times New Roman" w:hAnsi="Times New Roman"/>
          <w:sz w:val="28"/>
          <w:szCs w:val="24"/>
        </w:rPr>
        <w:t xml:space="preserve">. Верхнеплейстоценовые современные отложения слагают вторую и кое-где третью надпойменные террасы </w:t>
      </w:r>
      <w:proofErr w:type="spellStart"/>
      <w:r w:rsidRPr="006744EC">
        <w:rPr>
          <w:rFonts w:ascii="Times New Roman" w:hAnsi="Times New Roman"/>
          <w:sz w:val="28"/>
          <w:szCs w:val="24"/>
        </w:rPr>
        <w:t>Хилка</w:t>
      </w:r>
      <w:proofErr w:type="spellEnd"/>
      <w:r w:rsidRPr="006744EC">
        <w:rPr>
          <w:rFonts w:ascii="Times New Roman" w:hAnsi="Times New Roman"/>
          <w:sz w:val="28"/>
          <w:szCs w:val="24"/>
        </w:rPr>
        <w:t xml:space="preserve">, </w:t>
      </w:r>
      <w:proofErr w:type="spellStart"/>
      <w:r w:rsidRPr="006744EC">
        <w:rPr>
          <w:rFonts w:ascii="Times New Roman" w:hAnsi="Times New Roman"/>
          <w:sz w:val="28"/>
          <w:szCs w:val="24"/>
        </w:rPr>
        <w:t>Баляги</w:t>
      </w:r>
      <w:proofErr w:type="spellEnd"/>
      <w:r w:rsidRPr="006744EC">
        <w:rPr>
          <w:rFonts w:ascii="Times New Roman" w:hAnsi="Times New Roman"/>
          <w:sz w:val="28"/>
          <w:szCs w:val="24"/>
        </w:rPr>
        <w:t xml:space="preserve"> и в меньшей степени </w:t>
      </w:r>
      <w:proofErr w:type="spellStart"/>
      <w:r w:rsidRPr="006744EC">
        <w:rPr>
          <w:rFonts w:ascii="Times New Roman" w:hAnsi="Times New Roman"/>
          <w:sz w:val="28"/>
          <w:szCs w:val="24"/>
        </w:rPr>
        <w:t>Тугнуя</w:t>
      </w:r>
      <w:proofErr w:type="spellEnd"/>
      <w:r w:rsidRPr="006744EC">
        <w:rPr>
          <w:rFonts w:ascii="Times New Roman" w:hAnsi="Times New Roman"/>
          <w:sz w:val="28"/>
          <w:szCs w:val="24"/>
        </w:rPr>
        <w:t xml:space="preserve">. Мезозойские отложения местами </w:t>
      </w:r>
      <w:proofErr w:type="spellStart"/>
      <w:r w:rsidRPr="006744EC">
        <w:rPr>
          <w:rFonts w:ascii="Times New Roman" w:hAnsi="Times New Roman"/>
          <w:sz w:val="28"/>
          <w:szCs w:val="24"/>
        </w:rPr>
        <w:t>углифицированы</w:t>
      </w:r>
      <w:proofErr w:type="spellEnd"/>
      <w:r w:rsidRPr="006744EC">
        <w:rPr>
          <w:rFonts w:ascii="Times New Roman" w:hAnsi="Times New Roman"/>
          <w:sz w:val="28"/>
          <w:szCs w:val="24"/>
          <w:vertAlign w:val="superscript"/>
        </w:rPr>
        <w:footnoteReference w:id="3"/>
      </w:r>
      <w:r w:rsidRPr="006744EC">
        <w:rPr>
          <w:rFonts w:ascii="Times New Roman" w:hAnsi="Times New Roman"/>
          <w:sz w:val="28"/>
          <w:szCs w:val="24"/>
        </w:rPr>
        <w:t>.</w:t>
      </w:r>
    </w:p>
    <w:p w14:paraId="00A85863" w14:textId="1E09751D" w:rsidR="002453E3" w:rsidRDefault="002453E3" w:rsidP="00BF28A7">
      <w:pPr>
        <w:spacing w:after="0" w:line="240" w:lineRule="auto"/>
        <w:ind w:firstLine="709"/>
        <w:contextualSpacing/>
        <w:jc w:val="both"/>
        <w:rPr>
          <w:rFonts w:ascii="Times New Roman" w:hAnsi="Times New Roman"/>
          <w:sz w:val="28"/>
          <w:szCs w:val="24"/>
        </w:rPr>
      </w:pPr>
    </w:p>
    <w:p w14:paraId="0C47ED19" w14:textId="77777777" w:rsidR="003D022D" w:rsidRPr="003E65CF" w:rsidRDefault="006709EE" w:rsidP="00FE06F1">
      <w:pPr>
        <w:pStyle w:val="3"/>
        <w:numPr>
          <w:ilvl w:val="2"/>
          <w:numId w:val="55"/>
        </w:numPr>
        <w:tabs>
          <w:tab w:val="left" w:pos="1276"/>
        </w:tabs>
        <w:spacing w:before="120"/>
        <w:ind w:left="1276" w:hanging="556"/>
        <w:jc w:val="both"/>
        <w:rPr>
          <w:rFonts w:ascii="Times New Roman" w:hAnsi="Times New Roman"/>
          <w:sz w:val="28"/>
        </w:rPr>
      </w:pPr>
      <w:bookmarkStart w:id="82" w:name="_Toc69753067"/>
      <w:r w:rsidRPr="003E65CF">
        <w:rPr>
          <w:rFonts w:ascii="Times New Roman" w:hAnsi="Times New Roman"/>
          <w:sz w:val="28"/>
        </w:rPr>
        <w:t>Гидрография и гидрология</w:t>
      </w:r>
      <w:bookmarkEnd w:id="82"/>
    </w:p>
    <w:p w14:paraId="3E5F9B38" w14:textId="77777777" w:rsidR="006709EE" w:rsidRDefault="006709EE" w:rsidP="006709EE">
      <w:pPr>
        <w:spacing w:after="0" w:line="240" w:lineRule="auto"/>
        <w:ind w:firstLine="709"/>
        <w:jc w:val="both"/>
        <w:rPr>
          <w:rFonts w:ascii="Times New Roman" w:eastAsia="Times New Roman" w:hAnsi="Times New Roman"/>
          <w:sz w:val="28"/>
          <w:szCs w:val="24"/>
          <w:lang w:eastAsia="ru-RU"/>
        </w:rPr>
      </w:pPr>
    </w:p>
    <w:p w14:paraId="4A558CA8" w14:textId="06CB2884" w:rsidR="006744EC" w:rsidRPr="006744EC" w:rsidRDefault="006744EC" w:rsidP="006744EC">
      <w:pPr>
        <w:spacing w:after="0" w:line="240" w:lineRule="auto"/>
        <w:ind w:firstLine="709"/>
        <w:jc w:val="both"/>
        <w:rPr>
          <w:rFonts w:ascii="Times New Roman" w:eastAsia="Times New Roman" w:hAnsi="Times New Roman"/>
          <w:sz w:val="28"/>
          <w:szCs w:val="24"/>
          <w:lang w:eastAsia="ru-RU"/>
        </w:rPr>
      </w:pPr>
      <w:r w:rsidRPr="006744EC">
        <w:rPr>
          <w:rFonts w:ascii="Times New Roman" w:eastAsia="Times New Roman" w:hAnsi="Times New Roman"/>
          <w:sz w:val="28"/>
          <w:szCs w:val="24"/>
          <w:lang w:eastAsia="ru-RU"/>
        </w:rPr>
        <w:t>Территория поселения относится к бассейну озера Байкал и характеризуется развитой сетью рек и ручьёв, входящих в водосбор реки Хилок, которая является притоком реки Селенга. Внутренние воды района представлены, в первую очередь, рекой Хилок и е</w:t>
      </w:r>
      <w:r>
        <w:rPr>
          <w:rFonts w:ascii="Times New Roman" w:eastAsia="Times New Roman" w:hAnsi="Times New Roman"/>
          <w:sz w:val="28"/>
          <w:szCs w:val="24"/>
          <w:lang w:eastAsia="ru-RU"/>
        </w:rPr>
        <w:t>ё</w:t>
      </w:r>
      <w:r w:rsidRPr="006744EC">
        <w:rPr>
          <w:rFonts w:ascii="Times New Roman" w:eastAsia="Times New Roman" w:hAnsi="Times New Roman"/>
          <w:sz w:val="28"/>
          <w:szCs w:val="24"/>
          <w:lang w:eastAsia="ru-RU"/>
        </w:rPr>
        <w:t xml:space="preserve"> притоками, а также немногочисленными мелкими озёрами и небольшими участками заболоченных земель.</w:t>
      </w:r>
    </w:p>
    <w:p w14:paraId="4F01EF9C" w14:textId="4603AEC6" w:rsidR="006744EC" w:rsidRPr="006744EC" w:rsidRDefault="006744EC" w:rsidP="006744EC">
      <w:pPr>
        <w:spacing w:after="0" w:line="240" w:lineRule="auto"/>
        <w:ind w:firstLine="709"/>
        <w:jc w:val="both"/>
        <w:rPr>
          <w:rFonts w:ascii="Times New Roman" w:eastAsia="Times New Roman" w:hAnsi="Times New Roman"/>
          <w:sz w:val="28"/>
          <w:szCs w:val="24"/>
          <w:lang w:eastAsia="ru-RU"/>
        </w:rPr>
      </w:pPr>
      <w:r w:rsidRPr="006744EC">
        <w:rPr>
          <w:rFonts w:ascii="Times New Roman" w:eastAsia="Times New Roman" w:hAnsi="Times New Roman"/>
          <w:sz w:val="28"/>
          <w:szCs w:val="24"/>
          <w:lang w:eastAsia="ru-RU"/>
        </w:rPr>
        <w:lastRenderedPageBreak/>
        <w:t xml:space="preserve">Река Хилок – один из наиболее крупных притоков реки Селенги, которая, в свою очередь, является одним из крупнейших притоков озера Байкал. Хилок берет своё начало из озера </w:t>
      </w:r>
      <w:proofErr w:type="spellStart"/>
      <w:r w:rsidRPr="006744EC">
        <w:rPr>
          <w:rFonts w:ascii="Times New Roman" w:eastAsia="Times New Roman" w:hAnsi="Times New Roman"/>
          <w:sz w:val="28"/>
          <w:szCs w:val="24"/>
          <w:lang w:eastAsia="ru-RU"/>
        </w:rPr>
        <w:t>Шакшинское</w:t>
      </w:r>
      <w:proofErr w:type="spellEnd"/>
      <w:r w:rsidRPr="006744EC">
        <w:rPr>
          <w:rFonts w:ascii="Times New Roman" w:eastAsia="Times New Roman" w:hAnsi="Times New Roman"/>
          <w:sz w:val="28"/>
          <w:szCs w:val="24"/>
          <w:lang w:eastAsia="ru-RU"/>
        </w:rPr>
        <w:t xml:space="preserve"> и впадает в реку Селенга справа на 242-ом километре от е</w:t>
      </w:r>
      <w:r>
        <w:rPr>
          <w:rFonts w:ascii="Times New Roman" w:eastAsia="Times New Roman" w:hAnsi="Times New Roman"/>
          <w:sz w:val="28"/>
          <w:szCs w:val="24"/>
          <w:lang w:eastAsia="ru-RU"/>
        </w:rPr>
        <w:t>ё</w:t>
      </w:r>
      <w:r w:rsidRPr="006744EC">
        <w:rPr>
          <w:rFonts w:ascii="Times New Roman" w:eastAsia="Times New Roman" w:hAnsi="Times New Roman"/>
          <w:sz w:val="28"/>
          <w:szCs w:val="24"/>
          <w:lang w:eastAsia="ru-RU"/>
        </w:rPr>
        <w:t xml:space="preserve"> устья. Длина реки составляет </w:t>
      </w:r>
      <w:smartTag w:uri="urn:schemas-microsoft-com:office:smarttags" w:element="metricconverter">
        <w:smartTagPr>
          <w:attr w:name="ProductID" w:val="840 километров"/>
        </w:smartTagPr>
        <w:r w:rsidRPr="006744EC">
          <w:rPr>
            <w:rFonts w:ascii="Times New Roman" w:eastAsia="Times New Roman" w:hAnsi="Times New Roman"/>
            <w:sz w:val="28"/>
            <w:szCs w:val="24"/>
            <w:lang w:eastAsia="ru-RU"/>
          </w:rPr>
          <w:t>840 километров</w:t>
        </w:r>
      </w:smartTag>
      <w:r w:rsidRPr="006744EC">
        <w:rPr>
          <w:rFonts w:ascii="Times New Roman" w:eastAsia="Times New Roman" w:hAnsi="Times New Roman"/>
          <w:sz w:val="28"/>
          <w:szCs w:val="24"/>
          <w:lang w:eastAsia="ru-RU"/>
        </w:rPr>
        <w:t xml:space="preserve">, площадь водосбора – 38500 квадратных километров, в том числе – в пределах </w:t>
      </w:r>
      <w:r w:rsidR="00EA175C">
        <w:rPr>
          <w:rFonts w:ascii="Times New Roman" w:eastAsia="Times New Roman" w:hAnsi="Times New Roman"/>
          <w:sz w:val="28"/>
          <w:szCs w:val="24"/>
          <w:lang w:eastAsia="ru-RU"/>
        </w:rPr>
        <w:t>Забайкальского края</w:t>
      </w:r>
      <w:r w:rsidRPr="006744EC">
        <w:rPr>
          <w:rFonts w:ascii="Times New Roman" w:eastAsia="Times New Roman" w:hAnsi="Times New Roman"/>
          <w:sz w:val="28"/>
          <w:szCs w:val="24"/>
          <w:lang w:eastAsia="ru-RU"/>
        </w:rPr>
        <w:t xml:space="preserve">, длина – </w:t>
      </w:r>
      <w:smartTag w:uri="urn:schemas-microsoft-com:office:smarttags" w:element="metricconverter">
        <w:smartTagPr>
          <w:attr w:name="ProductID" w:val="720 км"/>
        </w:smartTagPr>
        <w:r w:rsidRPr="006744EC">
          <w:rPr>
            <w:rFonts w:ascii="Times New Roman" w:eastAsia="Times New Roman" w:hAnsi="Times New Roman"/>
            <w:sz w:val="28"/>
            <w:szCs w:val="24"/>
            <w:lang w:eastAsia="ru-RU"/>
          </w:rPr>
          <w:t>720 км</w:t>
        </w:r>
      </w:smartTag>
      <w:r w:rsidRPr="006744EC">
        <w:rPr>
          <w:rFonts w:ascii="Times New Roman" w:eastAsia="Times New Roman" w:hAnsi="Times New Roman"/>
          <w:sz w:val="28"/>
          <w:szCs w:val="24"/>
          <w:lang w:eastAsia="ru-RU"/>
        </w:rPr>
        <w:t>, площадь водосбора – 25700 км</w:t>
      </w:r>
      <w:r w:rsidRPr="006744EC">
        <w:rPr>
          <w:rFonts w:ascii="Times New Roman" w:eastAsia="Times New Roman" w:hAnsi="Times New Roman"/>
          <w:sz w:val="28"/>
          <w:szCs w:val="24"/>
          <w:vertAlign w:val="superscript"/>
          <w:lang w:eastAsia="ru-RU"/>
        </w:rPr>
        <w:t>2</w:t>
      </w:r>
      <w:r w:rsidRPr="006744EC">
        <w:rPr>
          <w:rFonts w:ascii="Times New Roman" w:eastAsia="Times New Roman" w:hAnsi="Times New Roman"/>
          <w:sz w:val="28"/>
          <w:szCs w:val="24"/>
          <w:lang w:eastAsia="ru-RU"/>
        </w:rPr>
        <w:t xml:space="preserve">. Общее падение реки </w:t>
      </w:r>
      <w:r>
        <w:rPr>
          <w:rFonts w:ascii="Times New Roman" w:eastAsia="Times New Roman" w:hAnsi="Times New Roman"/>
          <w:sz w:val="28"/>
          <w:szCs w:val="24"/>
          <w:lang w:eastAsia="ru-RU"/>
        </w:rPr>
        <w:t>–</w:t>
      </w:r>
      <w:r w:rsidRPr="006744EC">
        <w:rPr>
          <w:rFonts w:ascii="Times New Roman" w:eastAsia="Times New Roman" w:hAnsi="Times New Roman"/>
          <w:sz w:val="28"/>
          <w:szCs w:val="24"/>
          <w:lang w:eastAsia="ru-RU"/>
        </w:rPr>
        <w:t xml:space="preserve"> 440 метров, средний уклон – 0,52</w:t>
      </w:r>
      <w:r>
        <w:rPr>
          <w:rFonts w:ascii="Times New Roman" w:eastAsia="Times New Roman" w:hAnsi="Times New Roman"/>
          <w:sz w:val="28"/>
          <w:szCs w:val="24"/>
          <w:lang w:eastAsia="ru-RU"/>
        </w:rPr>
        <w:t xml:space="preserve"> </w:t>
      </w:r>
      <w:r w:rsidRPr="006744EC">
        <w:rPr>
          <w:rFonts w:ascii="Times New Roman" w:eastAsia="Times New Roman" w:hAnsi="Times New Roman"/>
          <w:sz w:val="28"/>
          <w:szCs w:val="24"/>
          <w:lang w:eastAsia="ru-RU"/>
        </w:rPr>
        <w:t xml:space="preserve">%. Величина годового стока </w:t>
      </w:r>
      <w:r>
        <w:rPr>
          <w:rFonts w:ascii="Times New Roman" w:eastAsia="Times New Roman" w:hAnsi="Times New Roman"/>
          <w:sz w:val="28"/>
          <w:szCs w:val="24"/>
          <w:lang w:eastAsia="ru-RU"/>
        </w:rPr>
        <w:t>–</w:t>
      </w:r>
      <w:r w:rsidRPr="006744EC">
        <w:rPr>
          <w:rFonts w:ascii="Times New Roman" w:eastAsia="Times New Roman" w:hAnsi="Times New Roman"/>
          <w:sz w:val="28"/>
          <w:szCs w:val="24"/>
          <w:lang w:eastAsia="ru-RU"/>
        </w:rPr>
        <w:t xml:space="preserve"> 2,17 км</w:t>
      </w:r>
      <w:r w:rsidRPr="006744EC">
        <w:rPr>
          <w:rFonts w:ascii="Times New Roman" w:eastAsia="Times New Roman" w:hAnsi="Times New Roman"/>
          <w:sz w:val="28"/>
          <w:szCs w:val="24"/>
          <w:vertAlign w:val="superscript"/>
          <w:lang w:eastAsia="ru-RU"/>
        </w:rPr>
        <w:t>3</w:t>
      </w:r>
      <w:r w:rsidRPr="006744EC">
        <w:rPr>
          <w:rFonts w:ascii="Times New Roman" w:eastAsia="Times New Roman" w:hAnsi="Times New Roman"/>
          <w:sz w:val="28"/>
          <w:szCs w:val="24"/>
          <w:lang w:eastAsia="ru-RU"/>
        </w:rPr>
        <w:t xml:space="preserve"> (или 68,7 м</w:t>
      </w:r>
      <w:r w:rsidRPr="006744EC">
        <w:rPr>
          <w:rFonts w:ascii="Times New Roman" w:eastAsia="Times New Roman" w:hAnsi="Times New Roman"/>
          <w:sz w:val="28"/>
          <w:szCs w:val="24"/>
          <w:vertAlign w:val="superscript"/>
          <w:lang w:eastAsia="ru-RU"/>
        </w:rPr>
        <w:t>3</w:t>
      </w:r>
      <w:r w:rsidRPr="006744EC">
        <w:rPr>
          <w:rFonts w:ascii="Times New Roman" w:eastAsia="Times New Roman" w:hAnsi="Times New Roman"/>
          <w:sz w:val="28"/>
          <w:szCs w:val="24"/>
          <w:lang w:eastAsia="ru-RU"/>
        </w:rPr>
        <w:t xml:space="preserve">/с). Хилок имеет 139 притоков и 1752 озера на водосборе. </w:t>
      </w:r>
    </w:p>
    <w:p w14:paraId="185200B3" w14:textId="30282D6B" w:rsidR="006744EC" w:rsidRPr="006744EC" w:rsidRDefault="006744EC" w:rsidP="006744EC">
      <w:pPr>
        <w:spacing w:after="0" w:line="240" w:lineRule="auto"/>
        <w:ind w:firstLine="709"/>
        <w:jc w:val="both"/>
        <w:rPr>
          <w:rFonts w:ascii="Times New Roman" w:eastAsia="Times New Roman" w:hAnsi="Times New Roman"/>
          <w:sz w:val="28"/>
          <w:szCs w:val="24"/>
          <w:lang w:eastAsia="ru-RU"/>
        </w:rPr>
      </w:pPr>
      <w:r w:rsidRPr="006744EC">
        <w:rPr>
          <w:rFonts w:ascii="Times New Roman" w:eastAsia="Times New Roman" w:hAnsi="Times New Roman"/>
          <w:sz w:val="28"/>
          <w:szCs w:val="24"/>
          <w:lang w:eastAsia="ru-RU"/>
        </w:rPr>
        <w:t>Модуль стока низкий, что связано с относительно небольшой суммой осадков (</w:t>
      </w:r>
      <w:smartTag w:uri="urn:schemas-microsoft-com:office:smarttags" w:element="metricconverter">
        <w:smartTagPr>
          <w:attr w:name="ProductID" w:val="400 мм"/>
        </w:smartTagPr>
        <w:r w:rsidRPr="006744EC">
          <w:rPr>
            <w:rFonts w:ascii="Times New Roman" w:eastAsia="Times New Roman" w:hAnsi="Times New Roman"/>
            <w:sz w:val="28"/>
            <w:szCs w:val="24"/>
            <w:lang w:eastAsia="ru-RU"/>
          </w:rPr>
          <w:t>400 мм</w:t>
        </w:r>
      </w:smartTag>
      <w:r w:rsidRPr="006744EC">
        <w:rPr>
          <w:rFonts w:ascii="Times New Roman" w:eastAsia="Times New Roman" w:hAnsi="Times New Roman"/>
          <w:sz w:val="28"/>
          <w:szCs w:val="24"/>
          <w:lang w:eastAsia="ru-RU"/>
        </w:rPr>
        <w:t>) и повышенным испарением (396 мм/г). Сток дождевых паводков преобладает над стоком весеннего половодья. На период половодья приходится около 20% годового стока, на время дождевых паводков – около 60</w:t>
      </w:r>
      <w:r w:rsidR="002C1459">
        <w:rPr>
          <w:rFonts w:ascii="Times New Roman" w:eastAsia="Times New Roman" w:hAnsi="Times New Roman"/>
          <w:sz w:val="28"/>
          <w:szCs w:val="24"/>
          <w:lang w:eastAsia="ru-RU"/>
        </w:rPr>
        <w:t xml:space="preserve"> </w:t>
      </w:r>
      <w:r w:rsidRPr="006744EC">
        <w:rPr>
          <w:rFonts w:ascii="Times New Roman" w:eastAsia="Times New Roman" w:hAnsi="Times New Roman"/>
          <w:sz w:val="28"/>
          <w:szCs w:val="24"/>
          <w:lang w:eastAsia="ru-RU"/>
        </w:rPr>
        <w:t>%. Объ</w:t>
      </w:r>
      <w:r w:rsidR="002C1459">
        <w:rPr>
          <w:rFonts w:ascii="Times New Roman" w:eastAsia="Times New Roman" w:hAnsi="Times New Roman"/>
          <w:sz w:val="28"/>
          <w:szCs w:val="24"/>
          <w:lang w:eastAsia="ru-RU"/>
        </w:rPr>
        <w:t>ё</w:t>
      </w:r>
      <w:r w:rsidRPr="006744EC">
        <w:rPr>
          <w:rFonts w:ascii="Times New Roman" w:eastAsia="Times New Roman" w:hAnsi="Times New Roman"/>
          <w:sz w:val="28"/>
          <w:szCs w:val="24"/>
          <w:lang w:eastAsia="ru-RU"/>
        </w:rPr>
        <w:t>м стока осенне</w:t>
      </w:r>
      <w:r w:rsidR="002C1459">
        <w:rPr>
          <w:rFonts w:ascii="Times New Roman" w:eastAsia="Times New Roman" w:hAnsi="Times New Roman"/>
          <w:sz w:val="28"/>
          <w:szCs w:val="24"/>
          <w:lang w:eastAsia="ru-RU"/>
        </w:rPr>
        <w:t>-</w:t>
      </w:r>
      <w:r w:rsidRPr="006744EC">
        <w:rPr>
          <w:rFonts w:ascii="Times New Roman" w:eastAsia="Times New Roman" w:hAnsi="Times New Roman"/>
          <w:sz w:val="28"/>
          <w:szCs w:val="24"/>
          <w:lang w:eastAsia="ru-RU"/>
        </w:rPr>
        <w:t>летней межени достигает 14-18</w:t>
      </w:r>
      <w:r w:rsidR="002C1459">
        <w:rPr>
          <w:rFonts w:ascii="Times New Roman" w:eastAsia="Times New Roman" w:hAnsi="Times New Roman"/>
          <w:sz w:val="28"/>
          <w:szCs w:val="24"/>
          <w:lang w:eastAsia="ru-RU"/>
        </w:rPr>
        <w:t xml:space="preserve"> </w:t>
      </w:r>
      <w:r w:rsidRPr="006744EC">
        <w:rPr>
          <w:rFonts w:ascii="Times New Roman" w:eastAsia="Times New Roman" w:hAnsi="Times New Roman"/>
          <w:sz w:val="28"/>
          <w:szCs w:val="24"/>
          <w:lang w:eastAsia="ru-RU"/>
        </w:rPr>
        <w:t>%, а сток зимней межени мал – около 2</w:t>
      </w:r>
      <w:r w:rsidR="002C1459">
        <w:rPr>
          <w:rFonts w:ascii="Times New Roman" w:eastAsia="Times New Roman" w:hAnsi="Times New Roman"/>
          <w:sz w:val="28"/>
          <w:szCs w:val="24"/>
          <w:lang w:eastAsia="ru-RU"/>
        </w:rPr>
        <w:t xml:space="preserve"> </w:t>
      </w:r>
      <w:r w:rsidRPr="006744EC">
        <w:rPr>
          <w:rFonts w:ascii="Times New Roman" w:eastAsia="Times New Roman" w:hAnsi="Times New Roman"/>
          <w:sz w:val="28"/>
          <w:szCs w:val="24"/>
          <w:lang w:eastAsia="ru-RU"/>
        </w:rPr>
        <w:t>%.</w:t>
      </w:r>
    </w:p>
    <w:p w14:paraId="1CF1A261" w14:textId="3D886342" w:rsidR="006744EC" w:rsidRPr="006744EC" w:rsidRDefault="006744EC" w:rsidP="006744EC">
      <w:pPr>
        <w:spacing w:after="0" w:line="240" w:lineRule="auto"/>
        <w:ind w:firstLine="709"/>
        <w:jc w:val="both"/>
        <w:rPr>
          <w:rFonts w:ascii="Times New Roman" w:eastAsia="Times New Roman" w:hAnsi="Times New Roman"/>
          <w:sz w:val="28"/>
          <w:szCs w:val="24"/>
          <w:lang w:eastAsia="ru-RU"/>
        </w:rPr>
      </w:pPr>
      <w:r w:rsidRPr="006744EC">
        <w:rPr>
          <w:rFonts w:ascii="Times New Roman" w:eastAsia="Times New Roman" w:hAnsi="Times New Roman"/>
          <w:sz w:val="28"/>
          <w:szCs w:val="24"/>
          <w:lang w:eastAsia="ru-RU"/>
        </w:rPr>
        <w:t>В период вскрытия на реках нередко образуются заторы – нагромождения льдин в русле, где есть острова, крутые излучины. Заторы льда вызывают резкое повышение уровня воды, выход её на поймы и подтопление населённых пунктов. На реке Хилок заторы составляют 10-45</w:t>
      </w:r>
      <w:r w:rsidR="002C1459">
        <w:rPr>
          <w:rFonts w:ascii="Times New Roman" w:eastAsia="Times New Roman" w:hAnsi="Times New Roman"/>
          <w:sz w:val="28"/>
          <w:szCs w:val="24"/>
          <w:lang w:eastAsia="ru-RU"/>
        </w:rPr>
        <w:t xml:space="preserve"> </w:t>
      </w:r>
      <w:r w:rsidRPr="006744EC">
        <w:rPr>
          <w:rFonts w:ascii="Times New Roman" w:eastAsia="Times New Roman" w:hAnsi="Times New Roman"/>
          <w:sz w:val="28"/>
          <w:szCs w:val="24"/>
          <w:lang w:eastAsia="ru-RU"/>
        </w:rPr>
        <w:t>%. Наводнения в основном приходятся на весенний период.</w:t>
      </w:r>
    </w:p>
    <w:p w14:paraId="7CEF246C" w14:textId="77777777" w:rsidR="006744EC" w:rsidRPr="006744EC" w:rsidRDefault="006744EC" w:rsidP="006744EC">
      <w:pPr>
        <w:spacing w:after="0" w:line="240" w:lineRule="auto"/>
        <w:ind w:firstLine="709"/>
        <w:jc w:val="both"/>
        <w:rPr>
          <w:rFonts w:ascii="Times New Roman" w:eastAsia="Times New Roman" w:hAnsi="Times New Roman"/>
          <w:sz w:val="28"/>
          <w:szCs w:val="24"/>
          <w:lang w:eastAsia="ru-RU"/>
        </w:rPr>
      </w:pPr>
      <w:r w:rsidRPr="006744EC">
        <w:rPr>
          <w:rFonts w:ascii="Times New Roman" w:eastAsia="Times New Roman" w:hAnsi="Times New Roman"/>
          <w:sz w:val="28"/>
          <w:szCs w:val="24"/>
          <w:lang w:eastAsia="ru-RU"/>
        </w:rPr>
        <w:t>Общая минерализация воды по средним многолетним показателям колеблется в пределах 85-191 мг/л. и нарастает от весны или лета к осени и зиме.</w:t>
      </w:r>
    </w:p>
    <w:p w14:paraId="7D55447B" w14:textId="48F0F28F" w:rsidR="006744EC" w:rsidRPr="006744EC" w:rsidRDefault="006744EC" w:rsidP="006744EC">
      <w:pPr>
        <w:spacing w:after="0" w:line="240" w:lineRule="auto"/>
        <w:ind w:firstLine="709"/>
        <w:jc w:val="both"/>
        <w:rPr>
          <w:rFonts w:ascii="Times New Roman" w:eastAsia="Times New Roman" w:hAnsi="Times New Roman"/>
          <w:sz w:val="28"/>
          <w:szCs w:val="24"/>
          <w:lang w:eastAsia="ru-RU"/>
        </w:rPr>
      </w:pPr>
      <w:r w:rsidRPr="006744EC">
        <w:rPr>
          <w:rFonts w:ascii="Times New Roman" w:eastAsia="Times New Roman" w:hAnsi="Times New Roman"/>
          <w:sz w:val="28"/>
          <w:szCs w:val="24"/>
          <w:lang w:eastAsia="ru-RU"/>
        </w:rPr>
        <w:t xml:space="preserve">По содержанию в воде специфических компонентов река Хилок характеризуется как умеренно </w:t>
      </w:r>
      <w:r w:rsidR="002C1459" w:rsidRPr="006744EC">
        <w:rPr>
          <w:rFonts w:ascii="Times New Roman" w:eastAsia="Times New Roman" w:hAnsi="Times New Roman"/>
          <w:sz w:val="28"/>
          <w:szCs w:val="24"/>
          <w:lang w:eastAsia="ru-RU"/>
        </w:rPr>
        <w:t>загрязнённая</w:t>
      </w:r>
      <w:r w:rsidRPr="006744EC">
        <w:rPr>
          <w:rFonts w:ascii="Times New Roman" w:eastAsia="Times New Roman" w:hAnsi="Times New Roman"/>
          <w:sz w:val="28"/>
          <w:szCs w:val="24"/>
          <w:lang w:eastAsia="ru-RU"/>
        </w:rPr>
        <w:t xml:space="preserve"> и имеет III класс качества воды.</w:t>
      </w:r>
    </w:p>
    <w:p w14:paraId="4B312FA0" w14:textId="41A513B4" w:rsidR="006744EC" w:rsidRPr="006744EC" w:rsidRDefault="006744EC" w:rsidP="006744EC">
      <w:pPr>
        <w:spacing w:after="0" w:line="240" w:lineRule="auto"/>
        <w:ind w:firstLine="709"/>
        <w:jc w:val="both"/>
        <w:rPr>
          <w:rFonts w:ascii="Times New Roman" w:eastAsia="Times New Roman" w:hAnsi="Times New Roman"/>
          <w:sz w:val="28"/>
          <w:szCs w:val="24"/>
          <w:lang w:eastAsia="ru-RU"/>
        </w:rPr>
      </w:pPr>
      <w:r w:rsidRPr="006744EC">
        <w:rPr>
          <w:rFonts w:ascii="Times New Roman" w:eastAsia="Times New Roman" w:hAnsi="Times New Roman"/>
          <w:sz w:val="28"/>
          <w:szCs w:val="24"/>
          <w:lang w:eastAsia="ru-RU"/>
        </w:rPr>
        <w:t xml:space="preserve">Отмечается повышение уровня загрязнённости речных вод во время паводка, что обусловлено увеличением антропогенной нагрузки на реку за </w:t>
      </w:r>
      <w:r w:rsidR="002C1459" w:rsidRPr="006744EC">
        <w:rPr>
          <w:rFonts w:ascii="Times New Roman" w:eastAsia="Times New Roman" w:hAnsi="Times New Roman"/>
          <w:sz w:val="28"/>
          <w:szCs w:val="24"/>
          <w:lang w:eastAsia="ru-RU"/>
        </w:rPr>
        <w:t>счёт</w:t>
      </w:r>
      <w:r w:rsidRPr="006744EC">
        <w:rPr>
          <w:rFonts w:ascii="Times New Roman" w:eastAsia="Times New Roman" w:hAnsi="Times New Roman"/>
          <w:sz w:val="28"/>
          <w:szCs w:val="24"/>
          <w:lang w:eastAsia="ru-RU"/>
        </w:rPr>
        <w:t xml:space="preserve"> смыва загрязняющих веществ с прилегающих территорий.</w:t>
      </w:r>
    </w:p>
    <w:p w14:paraId="38FCDA3A" w14:textId="23F1A548" w:rsidR="006744EC" w:rsidRPr="006744EC" w:rsidRDefault="006744EC" w:rsidP="006744EC">
      <w:pPr>
        <w:spacing w:after="0" w:line="240" w:lineRule="auto"/>
        <w:ind w:firstLine="709"/>
        <w:jc w:val="both"/>
        <w:rPr>
          <w:rFonts w:ascii="Times New Roman" w:eastAsia="Times New Roman" w:hAnsi="Times New Roman"/>
          <w:sz w:val="28"/>
          <w:szCs w:val="24"/>
          <w:lang w:eastAsia="ru-RU"/>
        </w:rPr>
      </w:pPr>
      <w:r w:rsidRPr="006744EC">
        <w:rPr>
          <w:rFonts w:ascii="Times New Roman" w:eastAsia="Times New Roman" w:hAnsi="Times New Roman"/>
          <w:sz w:val="28"/>
          <w:szCs w:val="24"/>
          <w:lang w:eastAsia="ru-RU"/>
        </w:rPr>
        <w:t>Озера на территории городского поселения</w:t>
      </w:r>
      <w:r w:rsidR="002C1459">
        <w:rPr>
          <w:rFonts w:ascii="Times New Roman" w:eastAsia="Times New Roman" w:hAnsi="Times New Roman"/>
          <w:sz w:val="28"/>
          <w:szCs w:val="24"/>
          <w:lang w:eastAsia="ru-RU"/>
        </w:rPr>
        <w:t xml:space="preserve">, </w:t>
      </w:r>
      <w:r w:rsidRPr="006744EC">
        <w:rPr>
          <w:rFonts w:ascii="Times New Roman" w:eastAsia="Times New Roman" w:hAnsi="Times New Roman"/>
          <w:sz w:val="28"/>
          <w:szCs w:val="24"/>
          <w:lang w:eastAsia="ru-RU"/>
        </w:rPr>
        <w:t xml:space="preserve">как правило, пойменные и старицы в бассейне реки Хилок. Озера мелководные, небольшие по площади; берега преимущественно низкие и пологие, местами болотистые. Все озера удалены от населённых пунктов. Используются озера, главным образом, как места отдыха населения, места рыбной ловли. Наиболее популярны – Чёрное, Каменное, </w:t>
      </w:r>
      <w:proofErr w:type="spellStart"/>
      <w:r w:rsidRPr="006744EC">
        <w:rPr>
          <w:rFonts w:ascii="Times New Roman" w:eastAsia="Times New Roman" w:hAnsi="Times New Roman"/>
          <w:sz w:val="28"/>
          <w:szCs w:val="24"/>
          <w:lang w:eastAsia="ru-RU"/>
        </w:rPr>
        <w:t>Цаган</w:t>
      </w:r>
      <w:r w:rsidRPr="006744EC">
        <w:rPr>
          <w:rFonts w:ascii="Times New Roman" w:eastAsia="Times New Roman" w:hAnsi="Times New Roman"/>
          <w:sz w:val="28"/>
          <w:szCs w:val="24"/>
          <w:lang w:eastAsia="ru-RU"/>
        </w:rPr>
        <w:noBreakHyphen/>
        <w:t>Нур</w:t>
      </w:r>
      <w:proofErr w:type="spellEnd"/>
      <w:r w:rsidRPr="006744EC">
        <w:rPr>
          <w:rFonts w:ascii="Times New Roman" w:eastAsia="Times New Roman" w:hAnsi="Times New Roman"/>
          <w:sz w:val="28"/>
          <w:szCs w:val="24"/>
          <w:lang w:eastAsia="ru-RU"/>
        </w:rPr>
        <w:t>, Глазуново и другие.</w:t>
      </w:r>
    </w:p>
    <w:p w14:paraId="574CB963" w14:textId="085E7C0C" w:rsidR="006744EC" w:rsidRPr="006744EC" w:rsidRDefault="006744EC" w:rsidP="006744EC">
      <w:pPr>
        <w:spacing w:after="0" w:line="240" w:lineRule="auto"/>
        <w:ind w:firstLine="709"/>
        <w:jc w:val="both"/>
        <w:rPr>
          <w:rFonts w:ascii="Times New Roman" w:eastAsia="Times New Roman" w:hAnsi="Times New Roman"/>
          <w:sz w:val="28"/>
          <w:szCs w:val="24"/>
          <w:lang w:eastAsia="ru-RU"/>
        </w:rPr>
      </w:pPr>
      <w:r w:rsidRPr="006744EC">
        <w:rPr>
          <w:rFonts w:ascii="Times New Roman" w:eastAsia="Times New Roman" w:hAnsi="Times New Roman"/>
          <w:sz w:val="28"/>
          <w:szCs w:val="24"/>
          <w:lang w:eastAsia="ru-RU"/>
        </w:rPr>
        <w:t xml:space="preserve"> Болота на территории поселения занимают сравнительно малые площади (не более 7</w:t>
      </w:r>
      <w:r w:rsidR="002C1459">
        <w:rPr>
          <w:rFonts w:ascii="Times New Roman" w:eastAsia="Times New Roman" w:hAnsi="Times New Roman"/>
          <w:sz w:val="28"/>
          <w:szCs w:val="24"/>
          <w:lang w:eastAsia="ru-RU"/>
        </w:rPr>
        <w:t xml:space="preserve"> </w:t>
      </w:r>
      <w:r w:rsidRPr="006744EC">
        <w:rPr>
          <w:rFonts w:ascii="Times New Roman" w:eastAsia="Times New Roman" w:hAnsi="Times New Roman"/>
          <w:sz w:val="28"/>
          <w:szCs w:val="24"/>
          <w:lang w:eastAsia="ru-RU"/>
        </w:rPr>
        <w:t xml:space="preserve">% от общей площади территории). В их распространении прослеживается определенная закономерность, обусловленная местными почвенными и гидрогеологическими условиями (котловинный характер рельефа, обилие и застой паводковых вод, наличие многолетней мерзлоты). Болота приурочены к днищам падей и характеризуются </w:t>
      </w:r>
      <w:proofErr w:type="spellStart"/>
      <w:r w:rsidRPr="006744EC">
        <w:rPr>
          <w:rFonts w:ascii="Times New Roman" w:eastAsia="Times New Roman" w:hAnsi="Times New Roman"/>
          <w:sz w:val="28"/>
          <w:szCs w:val="24"/>
          <w:lang w:eastAsia="ru-RU"/>
        </w:rPr>
        <w:t>мелкоконтурностью</w:t>
      </w:r>
      <w:proofErr w:type="spellEnd"/>
      <w:r w:rsidRPr="006744EC">
        <w:rPr>
          <w:rFonts w:ascii="Times New Roman" w:eastAsia="Times New Roman" w:hAnsi="Times New Roman"/>
          <w:sz w:val="28"/>
          <w:szCs w:val="24"/>
          <w:lang w:eastAsia="ru-RU"/>
        </w:rPr>
        <w:t>. Наиболее распространены низинные (</w:t>
      </w:r>
      <w:proofErr w:type="spellStart"/>
      <w:r w:rsidRPr="006744EC">
        <w:rPr>
          <w:rFonts w:ascii="Times New Roman" w:eastAsia="Times New Roman" w:hAnsi="Times New Roman"/>
          <w:sz w:val="28"/>
          <w:szCs w:val="24"/>
          <w:lang w:eastAsia="ru-RU"/>
        </w:rPr>
        <w:t>эвтрофные</w:t>
      </w:r>
      <w:proofErr w:type="spellEnd"/>
      <w:r w:rsidRPr="006744EC">
        <w:rPr>
          <w:rFonts w:ascii="Times New Roman" w:eastAsia="Times New Roman" w:hAnsi="Times New Roman"/>
          <w:sz w:val="28"/>
          <w:szCs w:val="24"/>
          <w:lang w:eastAsia="ru-RU"/>
        </w:rPr>
        <w:t>) болота.</w:t>
      </w:r>
    </w:p>
    <w:p w14:paraId="3570EE65" w14:textId="6FC10E7F" w:rsidR="006744EC" w:rsidRPr="006744EC" w:rsidRDefault="006744EC" w:rsidP="006744EC">
      <w:pPr>
        <w:spacing w:after="0" w:line="240" w:lineRule="auto"/>
        <w:ind w:firstLine="709"/>
        <w:jc w:val="both"/>
        <w:rPr>
          <w:rFonts w:ascii="Times New Roman" w:eastAsia="Times New Roman" w:hAnsi="Times New Roman"/>
          <w:sz w:val="28"/>
          <w:szCs w:val="24"/>
          <w:lang w:eastAsia="ru-RU"/>
        </w:rPr>
      </w:pPr>
      <w:r w:rsidRPr="006744EC">
        <w:rPr>
          <w:rFonts w:ascii="Times New Roman" w:eastAsia="Times New Roman" w:hAnsi="Times New Roman"/>
          <w:sz w:val="28"/>
          <w:szCs w:val="24"/>
          <w:lang w:eastAsia="ru-RU"/>
        </w:rPr>
        <w:t xml:space="preserve">Болота в поселении, как правило, </w:t>
      </w:r>
      <w:proofErr w:type="spellStart"/>
      <w:r w:rsidRPr="006744EC">
        <w:rPr>
          <w:rFonts w:ascii="Times New Roman" w:eastAsia="Times New Roman" w:hAnsi="Times New Roman"/>
          <w:sz w:val="28"/>
          <w:szCs w:val="24"/>
          <w:lang w:eastAsia="ru-RU"/>
        </w:rPr>
        <w:t>сфанговые</w:t>
      </w:r>
      <w:proofErr w:type="spellEnd"/>
      <w:r w:rsidRPr="006744EC">
        <w:rPr>
          <w:rFonts w:ascii="Times New Roman" w:eastAsia="Times New Roman" w:hAnsi="Times New Roman"/>
          <w:sz w:val="28"/>
          <w:szCs w:val="24"/>
          <w:lang w:eastAsia="ru-RU"/>
        </w:rPr>
        <w:t>, в которых преобладает мох «сфагнум». Толщина торфа небольшая и редко превышает 30 с</w:t>
      </w:r>
      <w:r w:rsidR="002C1459">
        <w:rPr>
          <w:rFonts w:ascii="Times New Roman" w:eastAsia="Times New Roman" w:hAnsi="Times New Roman"/>
          <w:sz w:val="28"/>
          <w:szCs w:val="24"/>
          <w:lang w:eastAsia="ru-RU"/>
        </w:rPr>
        <w:t>м</w:t>
      </w:r>
      <w:r w:rsidRPr="006744EC">
        <w:rPr>
          <w:rFonts w:ascii="Times New Roman" w:eastAsia="Times New Roman" w:hAnsi="Times New Roman"/>
          <w:sz w:val="28"/>
          <w:szCs w:val="24"/>
          <w:lang w:eastAsia="ru-RU"/>
        </w:rPr>
        <w:t>.</w:t>
      </w:r>
    </w:p>
    <w:p w14:paraId="487673F4" w14:textId="77777777" w:rsidR="006744EC" w:rsidRPr="006744EC" w:rsidRDefault="006744EC" w:rsidP="006744EC">
      <w:pPr>
        <w:spacing w:after="0" w:line="240" w:lineRule="auto"/>
        <w:ind w:firstLine="709"/>
        <w:jc w:val="both"/>
        <w:rPr>
          <w:rFonts w:ascii="Times New Roman" w:eastAsia="Times New Roman" w:hAnsi="Times New Roman"/>
          <w:sz w:val="28"/>
          <w:szCs w:val="24"/>
          <w:lang w:eastAsia="ru-RU"/>
        </w:rPr>
      </w:pPr>
      <w:r w:rsidRPr="006744EC">
        <w:rPr>
          <w:rFonts w:ascii="Times New Roman" w:eastAsia="Times New Roman" w:hAnsi="Times New Roman"/>
          <w:sz w:val="28"/>
          <w:szCs w:val="24"/>
          <w:lang w:eastAsia="ru-RU"/>
        </w:rPr>
        <w:t>К внутренним водам также относятся и подземные. Подземные воды, являясь одним из важнейших компонентов геологической среды, играют особую роль в жизни современного общества.</w:t>
      </w:r>
    </w:p>
    <w:p w14:paraId="034B3AA0" w14:textId="77777777" w:rsidR="006744EC" w:rsidRPr="006744EC" w:rsidRDefault="006744EC" w:rsidP="006744EC">
      <w:pPr>
        <w:spacing w:after="0" w:line="240" w:lineRule="auto"/>
        <w:ind w:firstLine="709"/>
        <w:jc w:val="both"/>
        <w:rPr>
          <w:rFonts w:ascii="Times New Roman" w:eastAsia="Times New Roman" w:hAnsi="Times New Roman"/>
          <w:sz w:val="28"/>
          <w:szCs w:val="24"/>
          <w:lang w:eastAsia="ru-RU"/>
        </w:rPr>
      </w:pPr>
      <w:r w:rsidRPr="006744EC">
        <w:rPr>
          <w:rFonts w:ascii="Times New Roman" w:eastAsia="Times New Roman" w:hAnsi="Times New Roman"/>
          <w:sz w:val="28"/>
          <w:szCs w:val="24"/>
          <w:lang w:eastAsia="ru-RU"/>
        </w:rPr>
        <w:lastRenderedPageBreak/>
        <w:t>Подземные воды, как источник хозяйственно</w:t>
      </w:r>
      <w:r w:rsidRPr="006744EC">
        <w:rPr>
          <w:rFonts w:ascii="Times New Roman" w:eastAsia="Times New Roman" w:hAnsi="Times New Roman"/>
          <w:sz w:val="28"/>
          <w:szCs w:val="24"/>
          <w:lang w:eastAsia="ru-RU"/>
        </w:rPr>
        <w:noBreakHyphen/>
        <w:t>питьевого водоснабжения имеют ряд преимуществ перед поверхностными. Они, как правило, характеризуются более высоким качеством и не требуют дорогостоящей очистки, лучше защищены от загрязнения и испарения.</w:t>
      </w:r>
    </w:p>
    <w:p w14:paraId="7814BD93" w14:textId="6BA66614" w:rsidR="006744EC" w:rsidRPr="006744EC" w:rsidRDefault="006744EC" w:rsidP="006744EC">
      <w:pPr>
        <w:spacing w:after="0" w:line="240" w:lineRule="auto"/>
        <w:ind w:firstLine="709"/>
        <w:jc w:val="both"/>
        <w:rPr>
          <w:rFonts w:ascii="Times New Roman" w:eastAsia="Times New Roman" w:hAnsi="Times New Roman"/>
          <w:sz w:val="28"/>
          <w:szCs w:val="24"/>
          <w:lang w:eastAsia="ru-RU"/>
        </w:rPr>
      </w:pPr>
      <w:r w:rsidRPr="006744EC">
        <w:rPr>
          <w:rFonts w:ascii="Times New Roman" w:eastAsia="Times New Roman" w:hAnsi="Times New Roman"/>
          <w:sz w:val="28"/>
          <w:szCs w:val="24"/>
          <w:lang w:eastAsia="ru-RU"/>
        </w:rPr>
        <w:t>Подземные воды имеют малую степень минерализации. Часты выходы подземных вод на поверхность в виде ключей и родников.</w:t>
      </w:r>
    </w:p>
    <w:p w14:paraId="6A90D798" w14:textId="20D38581" w:rsidR="00A81A5C" w:rsidRPr="00A81A5C" w:rsidRDefault="006744EC" w:rsidP="006744EC">
      <w:pPr>
        <w:spacing w:after="0" w:line="240" w:lineRule="auto"/>
        <w:ind w:firstLine="709"/>
        <w:jc w:val="both"/>
        <w:rPr>
          <w:rFonts w:ascii="Times New Roman" w:eastAsia="Times New Roman" w:hAnsi="Times New Roman"/>
          <w:sz w:val="28"/>
          <w:szCs w:val="24"/>
          <w:lang w:eastAsia="ru-RU"/>
        </w:rPr>
      </w:pPr>
      <w:r w:rsidRPr="006744EC">
        <w:rPr>
          <w:rFonts w:ascii="Times New Roman" w:eastAsia="Times New Roman" w:hAnsi="Times New Roman"/>
          <w:sz w:val="28"/>
          <w:szCs w:val="24"/>
          <w:lang w:eastAsia="ru-RU"/>
        </w:rPr>
        <w:t>Внутренние воды имеют большое значение в жизни населения поселения. Они используются и в хозяйственно</w:t>
      </w:r>
      <w:r w:rsidRPr="006744EC">
        <w:rPr>
          <w:rFonts w:ascii="Times New Roman" w:eastAsia="Times New Roman" w:hAnsi="Times New Roman"/>
          <w:sz w:val="28"/>
          <w:szCs w:val="24"/>
          <w:lang w:eastAsia="ru-RU"/>
        </w:rPr>
        <w:noBreakHyphen/>
        <w:t>бытовых нуждах и в промышленности. В настоящее время в районе и непосредственно в поселении активно проводится работа по очистке вод.</w:t>
      </w:r>
    </w:p>
    <w:p w14:paraId="08315B4F" w14:textId="77777777" w:rsidR="00FF6F2B" w:rsidRPr="00FF6F2B" w:rsidRDefault="00FF6F2B" w:rsidP="00FF6F2B"/>
    <w:p w14:paraId="68889F9E" w14:textId="77777777" w:rsidR="00BF00BE" w:rsidRPr="00BF00BE" w:rsidRDefault="00BF00BE" w:rsidP="00FE06F1">
      <w:pPr>
        <w:pStyle w:val="3"/>
        <w:numPr>
          <w:ilvl w:val="2"/>
          <w:numId w:val="55"/>
        </w:numPr>
        <w:tabs>
          <w:tab w:val="left" w:pos="1418"/>
        </w:tabs>
        <w:spacing w:before="120"/>
        <w:ind w:left="1418" w:hanging="698"/>
        <w:jc w:val="both"/>
        <w:rPr>
          <w:rFonts w:ascii="Times New Roman" w:hAnsi="Times New Roman"/>
          <w:sz w:val="28"/>
        </w:rPr>
      </w:pPr>
      <w:bookmarkStart w:id="83" w:name="_Toc69753068"/>
      <w:r w:rsidRPr="00BF00BE">
        <w:rPr>
          <w:rFonts w:ascii="Times New Roman" w:hAnsi="Times New Roman"/>
          <w:sz w:val="28"/>
        </w:rPr>
        <w:t>Полезные ископаемые</w:t>
      </w:r>
      <w:r w:rsidR="00C53272" w:rsidRPr="00310832">
        <w:rPr>
          <w:rFonts w:ascii="Times New Roman" w:hAnsi="Times New Roman"/>
          <w:sz w:val="28"/>
        </w:rPr>
        <w:t xml:space="preserve"> и природные ресурсы</w:t>
      </w:r>
      <w:bookmarkEnd w:id="83"/>
    </w:p>
    <w:p w14:paraId="5C6059E5" w14:textId="77777777" w:rsidR="00BF00BE" w:rsidRDefault="00BF00BE" w:rsidP="00BF00BE">
      <w:pPr>
        <w:spacing w:after="0" w:line="240" w:lineRule="auto"/>
        <w:ind w:firstLine="709"/>
        <w:contextualSpacing/>
        <w:jc w:val="both"/>
        <w:rPr>
          <w:sz w:val="28"/>
          <w:szCs w:val="28"/>
          <w:lang w:eastAsia="ru-RU"/>
        </w:rPr>
      </w:pPr>
    </w:p>
    <w:p w14:paraId="41A4CEC5" w14:textId="0F6831C8" w:rsidR="00D80150" w:rsidRPr="00D80150" w:rsidRDefault="00D80150" w:rsidP="00D80150">
      <w:pPr>
        <w:spacing w:after="0" w:line="240" w:lineRule="auto"/>
        <w:ind w:firstLine="709"/>
        <w:jc w:val="both"/>
        <w:rPr>
          <w:rFonts w:ascii="Times New Roman" w:eastAsia="Times New Roman" w:hAnsi="Times New Roman"/>
          <w:sz w:val="28"/>
          <w:szCs w:val="24"/>
          <w:lang w:eastAsia="ru-RU"/>
        </w:rPr>
      </w:pPr>
      <w:r w:rsidRPr="00D80150">
        <w:rPr>
          <w:rFonts w:ascii="Times New Roman" w:eastAsia="Times New Roman" w:hAnsi="Times New Roman"/>
          <w:sz w:val="28"/>
          <w:szCs w:val="24"/>
          <w:lang w:eastAsia="ru-RU"/>
        </w:rPr>
        <w:t>Непосредственно на территории городского поселения основными природными ресурсами на данный момент является лесной массив, который с каждым годом неуклонно сокращается.</w:t>
      </w:r>
    </w:p>
    <w:p w14:paraId="103D52EC" w14:textId="77777777" w:rsidR="00BA41E4" w:rsidRDefault="00BA41E4" w:rsidP="00BA41E4">
      <w:pPr>
        <w:spacing w:after="120" w:line="240" w:lineRule="auto"/>
        <w:jc w:val="center"/>
        <w:rPr>
          <w:rFonts w:ascii="Times New Roman" w:eastAsia="Times New Roman" w:hAnsi="Times New Roman"/>
          <w:sz w:val="28"/>
          <w:szCs w:val="24"/>
          <w:lang w:eastAsia="ru-RU"/>
        </w:rPr>
      </w:pPr>
    </w:p>
    <w:p w14:paraId="1BA2D152" w14:textId="77777777" w:rsidR="00BF00BE" w:rsidRPr="00FA4765" w:rsidRDefault="00EE35DC" w:rsidP="00FE06F1">
      <w:pPr>
        <w:pStyle w:val="3"/>
        <w:numPr>
          <w:ilvl w:val="2"/>
          <w:numId w:val="55"/>
        </w:numPr>
        <w:tabs>
          <w:tab w:val="left" w:pos="1418"/>
        </w:tabs>
        <w:spacing w:before="120"/>
        <w:ind w:left="1418" w:hanging="698"/>
        <w:jc w:val="both"/>
        <w:rPr>
          <w:rFonts w:ascii="Times New Roman" w:hAnsi="Times New Roman"/>
          <w:sz w:val="28"/>
        </w:rPr>
      </w:pPr>
      <w:bookmarkStart w:id="84" w:name="_Toc69753069"/>
      <w:r>
        <w:rPr>
          <w:rFonts w:ascii="Times New Roman" w:hAnsi="Times New Roman"/>
          <w:sz w:val="28"/>
          <w:lang w:val="ru-RU"/>
        </w:rPr>
        <w:t>Ландшафт</w:t>
      </w:r>
      <w:r w:rsidR="00160980" w:rsidRPr="00310832">
        <w:rPr>
          <w:rFonts w:ascii="Times New Roman" w:hAnsi="Times New Roman"/>
          <w:sz w:val="28"/>
        </w:rPr>
        <w:t>,</w:t>
      </w:r>
      <w:r w:rsidR="00BF00BE" w:rsidRPr="00310832">
        <w:rPr>
          <w:rFonts w:ascii="Times New Roman" w:hAnsi="Times New Roman"/>
          <w:sz w:val="28"/>
        </w:rPr>
        <w:t xml:space="preserve"> растительный </w:t>
      </w:r>
      <w:r w:rsidR="00160980" w:rsidRPr="00310832">
        <w:rPr>
          <w:rFonts w:ascii="Times New Roman" w:hAnsi="Times New Roman"/>
          <w:sz w:val="28"/>
        </w:rPr>
        <w:t>и животный мир</w:t>
      </w:r>
      <w:r w:rsidR="00025FDD">
        <w:rPr>
          <w:rFonts w:ascii="Times New Roman" w:hAnsi="Times New Roman"/>
          <w:sz w:val="28"/>
          <w:lang w:val="ru-RU"/>
        </w:rPr>
        <w:t>, почвы</w:t>
      </w:r>
      <w:bookmarkEnd w:id="84"/>
    </w:p>
    <w:p w14:paraId="5045095C" w14:textId="77777777" w:rsidR="00BF00BE" w:rsidRDefault="00BF00BE" w:rsidP="00BF00BE">
      <w:pPr>
        <w:spacing w:after="0" w:line="240" w:lineRule="auto"/>
        <w:rPr>
          <w:sz w:val="28"/>
          <w:szCs w:val="28"/>
          <w:lang w:eastAsia="ru-RU"/>
        </w:rPr>
      </w:pPr>
    </w:p>
    <w:p w14:paraId="72961C49" w14:textId="77777777" w:rsidR="00D80150" w:rsidRPr="00D80150" w:rsidRDefault="00D80150" w:rsidP="00D80150">
      <w:pPr>
        <w:spacing w:after="0" w:line="240" w:lineRule="auto"/>
        <w:ind w:firstLine="709"/>
        <w:contextualSpacing/>
        <w:jc w:val="both"/>
        <w:rPr>
          <w:rFonts w:ascii="Times New Roman" w:hAnsi="Times New Roman"/>
          <w:bCs/>
          <w:sz w:val="28"/>
          <w:szCs w:val="24"/>
        </w:rPr>
      </w:pPr>
      <w:proofErr w:type="spellStart"/>
      <w:r w:rsidRPr="00D80150">
        <w:rPr>
          <w:rFonts w:ascii="Times New Roman" w:hAnsi="Times New Roman"/>
          <w:bCs/>
          <w:sz w:val="28"/>
          <w:szCs w:val="24"/>
        </w:rPr>
        <w:t>Хилокская</w:t>
      </w:r>
      <w:proofErr w:type="spellEnd"/>
      <w:r w:rsidRPr="00D80150">
        <w:rPr>
          <w:rFonts w:ascii="Times New Roman" w:hAnsi="Times New Roman"/>
          <w:bCs/>
          <w:sz w:val="28"/>
          <w:szCs w:val="24"/>
        </w:rPr>
        <w:t xml:space="preserve"> впадина относится к впадинам забайкальского типа, расположена между хребтом </w:t>
      </w:r>
      <w:proofErr w:type="spellStart"/>
      <w:r w:rsidRPr="00D80150">
        <w:rPr>
          <w:rFonts w:ascii="Times New Roman" w:hAnsi="Times New Roman"/>
          <w:bCs/>
          <w:sz w:val="28"/>
          <w:szCs w:val="24"/>
        </w:rPr>
        <w:t>Цаган-Хуртей</w:t>
      </w:r>
      <w:proofErr w:type="spellEnd"/>
      <w:r w:rsidRPr="00D80150">
        <w:rPr>
          <w:rFonts w:ascii="Times New Roman" w:hAnsi="Times New Roman"/>
          <w:bCs/>
          <w:sz w:val="28"/>
          <w:szCs w:val="24"/>
        </w:rPr>
        <w:t xml:space="preserve"> (с севера) и Яблоневый (с юга). Как современная </w:t>
      </w:r>
      <w:proofErr w:type="spellStart"/>
      <w:r w:rsidRPr="00D80150">
        <w:rPr>
          <w:rFonts w:ascii="Times New Roman" w:hAnsi="Times New Roman"/>
          <w:bCs/>
          <w:sz w:val="28"/>
          <w:szCs w:val="24"/>
        </w:rPr>
        <w:t>морфоструктура</w:t>
      </w:r>
      <w:proofErr w:type="spellEnd"/>
      <w:r w:rsidRPr="00D80150">
        <w:rPr>
          <w:rFonts w:ascii="Times New Roman" w:hAnsi="Times New Roman"/>
          <w:bCs/>
          <w:sz w:val="28"/>
          <w:szCs w:val="24"/>
        </w:rPr>
        <w:t xml:space="preserve"> </w:t>
      </w:r>
      <w:proofErr w:type="spellStart"/>
      <w:r w:rsidRPr="00D80150">
        <w:rPr>
          <w:rFonts w:ascii="Times New Roman" w:hAnsi="Times New Roman"/>
          <w:bCs/>
          <w:sz w:val="28"/>
          <w:szCs w:val="24"/>
        </w:rPr>
        <w:t>Хилокская</w:t>
      </w:r>
      <w:proofErr w:type="spellEnd"/>
      <w:r w:rsidRPr="00D80150">
        <w:rPr>
          <w:rFonts w:ascii="Times New Roman" w:hAnsi="Times New Roman"/>
          <w:bCs/>
          <w:sz w:val="28"/>
          <w:szCs w:val="24"/>
        </w:rPr>
        <w:t xml:space="preserve"> впадина начинается на западе от окрестности села Сосновка и до г. Хилок имеет юго-восточное направление; от г. Хилок приобретает сначала </w:t>
      </w:r>
      <w:proofErr w:type="spellStart"/>
      <w:r w:rsidRPr="00D80150">
        <w:rPr>
          <w:rFonts w:ascii="Times New Roman" w:hAnsi="Times New Roman"/>
          <w:bCs/>
          <w:sz w:val="28"/>
          <w:szCs w:val="24"/>
        </w:rPr>
        <w:t>субширотное</w:t>
      </w:r>
      <w:proofErr w:type="spellEnd"/>
      <w:r w:rsidRPr="00D80150">
        <w:rPr>
          <w:rFonts w:ascii="Times New Roman" w:hAnsi="Times New Roman"/>
          <w:bCs/>
          <w:sz w:val="28"/>
          <w:szCs w:val="24"/>
        </w:rPr>
        <w:t>, а далее северо-восточное.</w:t>
      </w:r>
    </w:p>
    <w:p w14:paraId="03C81C47" w14:textId="3DDD47E4"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 xml:space="preserve">Общая протяжённость </w:t>
      </w:r>
      <w:proofErr w:type="spellStart"/>
      <w:r w:rsidRPr="00D80150">
        <w:rPr>
          <w:rFonts w:ascii="Times New Roman" w:hAnsi="Times New Roman"/>
          <w:bCs/>
          <w:sz w:val="28"/>
          <w:szCs w:val="24"/>
        </w:rPr>
        <w:t>Хилокской</w:t>
      </w:r>
      <w:proofErr w:type="spellEnd"/>
      <w:r w:rsidRPr="00D80150">
        <w:rPr>
          <w:rFonts w:ascii="Times New Roman" w:hAnsi="Times New Roman"/>
          <w:bCs/>
          <w:sz w:val="28"/>
          <w:szCs w:val="24"/>
        </w:rPr>
        <w:t xml:space="preserve"> впадины составляет </w:t>
      </w:r>
      <w:smartTag w:uri="urn:schemas-microsoft-com:office:smarttags" w:element="metricconverter">
        <w:smartTagPr>
          <w:attr w:name="ProductID" w:val="100 км"/>
        </w:smartTagPr>
        <w:r w:rsidRPr="00D80150">
          <w:rPr>
            <w:rFonts w:ascii="Times New Roman" w:hAnsi="Times New Roman"/>
            <w:bCs/>
            <w:sz w:val="28"/>
            <w:szCs w:val="24"/>
          </w:rPr>
          <w:t>100 км</w:t>
        </w:r>
      </w:smartTag>
      <w:r w:rsidRPr="00D80150">
        <w:rPr>
          <w:rFonts w:ascii="Times New Roman" w:hAnsi="Times New Roman"/>
          <w:bCs/>
          <w:sz w:val="28"/>
          <w:szCs w:val="24"/>
        </w:rPr>
        <w:t xml:space="preserve"> при ширине 2-3 до 10-</w:t>
      </w:r>
      <w:smartTag w:uri="urn:schemas-microsoft-com:office:smarttags" w:element="metricconverter">
        <w:smartTagPr>
          <w:attr w:name="ProductID" w:val="15 км"/>
        </w:smartTagPr>
        <w:r w:rsidRPr="00D80150">
          <w:rPr>
            <w:rFonts w:ascii="Times New Roman" w:hAnsi="Times New Roman"/>
            <w:bCs/>
            <w:sz w:val="28"/>
            <w:szCs w:val="24"/>
          </w:rPr>
          <w:t>15 км</w:t>
        </w:r>
      </w:smartTag>
      <w:r w:rsidRPr="00D80150">
        <w:rPr>
          <w:rFonts w:ascii="Times New Roman" w:hAnsi="Times New Roman"/>
          <w:bCs/>
          <w:sz w:val="28"/>
          <w:szCs w:val="24"/>
        </w:rPr>
        <w:t xml:space="preserve">. В геологическом отношении в указанных выше границах расположены две впадины: на западе </w:t>
      </w:r>
      <w:proofErr w:type="spellStart"/>
      <w:r w:rsidRPr="00D80150">
        <w:rPr>
          <w:rFonts w:ascii="Times New Roman" w:hAnsi="Times New Roman"/>
          <w:bCs/>
          <w:sz w:val="28"/>
          <w:szCs w:val="24"/>
        </w:rPr>
        <w:t>Хилокская</w:t>
      </w:r>
      <w:proofErr w:type="spellEnd"/>
      <w:r w:rsidRPr="00D80150">
        <w:rPr>
          <w:rFonts w:ascii="Times New Roman" w:hAnsi="Times New Roman"/>
          <w:bCs/>
          <w:sz w:val="28"/>
          <w:szCs w:val="24"/>
        </w:rPr>
        <w:t xml:space="preserve">, к востоку она как бы вклинивается в </w:t>
      </w:r>
      <w:proofErr w:type="spellStart"/>
      <w:r w:rsidRPr="00D80150">
        <w:rPr>
          <w:rFonts w:ascii="Times New Roman" w:hAnsi="Times New Roman"/>
          <w:bCs/>
          <w:sz w:val="28"/>
          <w:szCs w:val="24"/>
        </w:rPr>
        <w:t>Неметейскую</w:t>
      </w:r>
      <w:proofErr w:type="spellEnd"/>
      <w:r w:rsidRPr="00D80150">
        <w:rPr>
          <w:rFonts w:ascii="Times New Roman" w:hAnsi="Times New Roman"/>
          <w:bCs/>
          <w:sz w:val="28"/>
          <w:szCs w:val="24"/>
        </w:rPr>
        <w:t xml:space="preserve">. По геологическому строению первая является </w:t>
      </w:r>
      <w:proofErr w:type="spellStart"/>
      <w:r w:rsidRPr="00D80150">
        <w:rPr>
          <w:rFonts w:ascii="Times New Roman" w:hAnsi="Times New Roman"/>
          <w:bCs/>
          <w:sz w:val="28"/>
          <w:szCs w:val="24"/>
        </w:rPr>
        <w:t>седиментационной</w:t>
      </w:r>
      <w:proofErr w:type="spellEnd"/>
      <w:r w:rsidRPr="00D80150">
        <w:rPr>
          <w:rFonts w:ascii="Times New Roman" w:hAnsi="Times New Roman"/>
          <w:bCs/>
          <w:sz w:val="28"/>
          <w:szCs w:val="24"/>
        </w:rPr>
        <w:t>, сложенной нижнемеловыми отложениями с проявлениями бурого угля, цеолитов и фосфоритов.</w:t>
      </w:r>
    </w:p>
    <w:p w14:paraId="2EF177BB" w14:textId="58A91C2E"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 xml:space="preserve">Вторая относится к </w:t>
      </w:r>
      <w:proofErr w:type="spellStart"/>
      <w:r w:rsidRPr="00D80150">
        <w:rPr>
          <w:rFonts w:ascii="Times New Roman" w:hAnsi="Times New Roman"/>
          <w:bCs/>
          <w:sz w:val="28"/>
          <w:szCs w:val="24"/>
        </w:rPr>
        <w:t>тафровпадинам</w:t>
      </w:r>
      <w:proofErr w:type="spellEnd"/>
      <w:r w:rsidRPr="00D80150">
        <w:rPr>
          <w:rFonts w:ascii="Times New Roman" w:hAnsi="Times New Roman"/>
          <w:bCs/>
          <w:sz w:val="28"/>
          <w:szCs w:val="24"/>
        </w:rPr>
        <w:t xml:space="preserve">, содержащим осадочные и базальтоидные формации средне-верхнеюрского возраста. В обеих впадинах </w:t>
      </w:r>
      <w:proofErr w:type="spellStart"/>
      <w:r w:rsidRPr="00D80150">
        <w:rPr>
          <w:rFonts w:ascii="Times New Roman" w:hAnsi="Times New Roman"/>
          <w:bCs/>
          <w:sz w:val="28"/>
          <w:szCs w:val="24"/>
        </w:rPr>
        <w:t>верхнемезозойские</w:t>
      </w:r>
      <w:proofErr w:type="spellEnd"/>
      <w:r w:rsidRPr="00D80150">
        <w:rPr>
          <w:rFonts w:ascii="Times New Roman" w:hAnsi="Times New Roman"/>
          <w:bCs/>
          <w:sz w:val="28"/>
          <w:szCs w:val="24"/>
        </w:rPr>
        <w:t xml:space="preserve"> формации перекрыты сверху кайнозойскими континентальными отложениями сравнительно небольшой мощности.</w:t>
      </w:r>
    </w:p>
    <w:p w14:paraId="008B13A9" w14:textId="77777777"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Заложение впадины относится к мезозою, дальнейшее формирование в неоген-четвертичное время происходило под воздействием неотектонических движений в Хилок-</w:t>
      </w:r>
      <w:proofErr w:type="spellStart"/>
      <w:r w:rsidRPr="00D80150">
        <w:rPr>
          <w:rFonts w:ascii="Times New Roman" w:hAnsi="Times New Roman"/>
          <w:bCs/>
          <w:sz w:val="28"/>
          <w:szCs w:val="24"/>
        </w:rPr>
        <w:t>Витимской</w:t>
      </w:r>
      <w:proofErr w:type="spellEnd"/>
      <w:r w:rsidRPr="00D80150">
        <w:rPr>
          <w:rFonts w:ascii="Times New Roman" w:hAnsi="Times New Roman"/>
          <w:bCs/>
          <w:sz w:val="28"/>
          <w:szCs w:val="24"/>
        </w:rPr>
        <w:t xml:space="preserve"> структурно-формационной зоне.</w:t>
      </w:r>
    </w:p>
    <w:p w14:paraId="727DDBE2" w14:textId="77777777"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 xml:space="preserve">Наименьшие абсолютные отметки днища впадины, определяемые по урезу р. Хилок, составляют от </w:t>
      </w:r>
      <w:smartTag w:uri="urn:schemas-microsoft-com:office:smarttags" w:element="metricconverter">
        <w:smartTagPr>
          <w:attr w:name="ProductID" w:val="865 м"/>
        </w:smartTagPr>
        <w:r w:rsidRPr="00D80150">
          <w:rPr>
            <w:rFonts w:ascii="Times New Roman" w:hAnsi="Times New Roman"/>
            <w:bCs/>
            <w:sz w:val="28"/>
            <w:szCs w:val="24"/>
          </w:rPr>
          <w:t>865 м</w:t>
        </w:r>
      </w:smartTag>
      <w:r w:rsidRPr="00D80150">
        <w:rPr>
          <w:rFonts w:ascii="Times New Roman" w:hAnsi="Times New Roman"/>
          <w:bCs/>
          <w:sz w:val="28"/>
          <w:szCs w:val="24"/>
        </w:rPr>
        <w:t xml:space="preserve"> на восточной окраине и 780- на западной. Характер сочленения бортов впадины со склонами окружающих хребтов преимущественно плавный.</w:t>
      </w:r>
    </w:p>
    <w:p w14:paraId="25AFB9BF" w14:textId="033A2BC3" w:rsid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Основные ландшафты – луговые равнины, сосновые боры, переходящие вверх по склонам в горную тайгу.</w:t>
      </w:r>
    </w:p>
    <w:p w14:paraId="3FD52A79" w14:textId="77777777"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lastRenderedPageBreak/>
        <w:t xml:space="preserve">Почвы развиты преимущественно на маломощном хрящеватом щебенистом элювии и </w:t>
      </w:r>
      <w:proofErr w:type="spellStart"/>
      <w:r w:rsidRPr="00D80150">
        <w:rPr>
          <w:rFonts w:ascii="Times New Roman" w:hAnsi="Times New Roman"/>
          <w:bCs/>
          <w:sz w:val="28"/>
          <w:szCs w:val="24"/>
        </w:rPr>
        <w:t>эллюво</w:t>
      </w:r>
      <w:proofErr w:type="spellEnd"/>
      <w:r w:rsidRPr="00D80150">
        <w:rPr>
          <w:rFonts w:ascii="Times New Roman" w:hAnsi="Times New Roman"/>
          <w:bCs/>
          <w:sz w:val="28"/>
          <w:szCs w:val="24"/>
        </w:rPr>
        <w:t xml:space="preserve">-делювии массивно-кристаллических пород. В почвенном покрове поселения выделяются три подпочвенные зоны, приуроченные к растительным </w:t>
      </w:r>
      <w:proofErr w:type="spellStart"/>
      <w:r w:rsidRPr="00D80150">
        <w:rPr>
          <w:rFonts w:ascii="Times New Roman" w:hAnsi="Times New Roman"/>
          <w:bCs/>
          <w:sz w:val="28"/>
          <w:szCs w:val="24"/>
        </w:rPr>
        <w:t>подзонам</w:t>
      </w:r>
      <w:proofErr w:type="spellEnd"/>
      <w:r w:rsidRPr="00D80150">
        <w:rPr>
          <w:rFonts w:ascii="Times New Roman" w:hAnsi="Times New Roman"/>
          <w:bCs/>
          <w:sz w:val="28"/>
          <w:szCs w:val="24"/>
        </w:rPr>
        <w:t xml:space="preserve"> верхней, средней и нижней тайги.</w:t>
      </w:r>
    </w:p>
    <w:p w14:paraId="6FCB4463" w14:textId="170B0EF8" w:rsidR="00D80150" w:rsidRPr="00D80150" w:rsidRDefault="00D80150" w:rsidP="00D80150">
      <w:pPr>
        <w:spacing w:after="0" w:line="240" w:lineRule="auto"/>
        <w:ind w:firstLine="709"/>
        <w:contextualSpacing/>
        <w:jc w:val="both"/>
        <w:rPr>
          <w:rFonts w:ascii="Times New Roman" w:hAnsi="Times New Roman"/>
          <w:bCs/>
          <w:sz w:val="28"/>
          <w:szCs w:val="24"/>
        </w:rPr>
      </w:pPr>
      <w:proofErr w:type="spellStart"/>
      <w:r w:rsidRPr="00D80150">
        <w:rPr>
          <w:rFonts w:ascii="Times New Roman" w:hAnsi="Times New Roman"/>
          <w:bCs/>
          <w:sz w:val="28"/>
          <w:szCs w:val="24"/>
        </w:rPr>
        <w:t>Подзона</w:t>
      </w:r>
      <w:proofErr w:type="spellEnd"/>
      <w:r w:rsidRPr="00D80150">
        <w:rPr>
          <w:rFonts w:ascii="Times New Roman" w:hAnsi="Times New Roman"/>
          <w:bCs/>
          <w:sz w:val="28"/>
          <w:szCs w:val="24"/>
        </w:rPr>
        <w:t xml:space="preserve"> верхней тайги (</w:t>
      </w:r>
      <w:smartTag w:uri="urn:schemas-microsoft-com:office:smarttags" w:element="metricconverter">
        <w:smartTagPr>
          <w:attr w:name="ProductID" w:val="1100 м"/>
        </w:smartTagPr>
        <w:r w:rsidRPr="00D80150">
          <w:rPr>
            <w:rFonts w:ascii="Times New Roman" w:hAnsi="Times New Roman"/>
            <w:bCs/>
            <w:sz w:val="28"/>
            <w:szCs w:val="24"/>
          </w:rPr>
          <w:t>1100 м</w:t>
        </w:r>
      </w:smartTag>
      <w:r w:rsidRPr="00D80150">
        <w:rPr>
          <w:rFonts w:ascii="Times New Roman" w:hAnsi="Times New Roman"/>
          <w:bCs/>
          <w:sz w:val="28"/>
          <w:szCs w:val="24"/>
        </w:rPr>
        <w:t xml:space="preserve"> и выше) представлена горно-подзолистыми и иллювиально-гумусово-железистыми почвами на маломощных, щебенистых отложениях. Большая часть территории лесничества входит в </w:t>
      </w:r>
      <w:proofErr w:type="spellStart"/>
      <w:r w:rsidRPr="00D80150">
        <w:rPr>
          <w:rFonts w:ascii="Times New Roman" w:hAnsi="Times New Roman"/>
          <w:bCs/>
          <w:sz w:val="28"/>
          <w:szCs w:val="24"/>
        </w:rPr>
        <w:t>подзонусредней</w:t>
      </w:r>
      <w:proofErr w:type="spellEnd"/>
      <w:r w:rsidRPr="00D80150">
        <w:rPr>
          <w:rFonts w:ascii="Times New Roman" w:hAnsi="Times New Roman"/>
          <w:bCs/>
          <w:sz w:val="28"/>
          <w:szCs w:val="24"/>
        </w:rPr>
        <w:t xml:space="preserve"> тайги (900-</w:t>
      </w:r>
      <w:smartTag w:uri="urn:schemas-microsoft-com:office:smarttags" w:element="metricconverter">
        <w:smartTagPr>
          <w:attr w:name="ProductID" w:val="1100 м"/>
        </w:smartTagPr>
        <w:r w:rsidRPr="00D80150">
          <w:rPr>
            <w:rFonts w:ascii="Times New Roman" w:hAnsi="Times New Roman"/>
            <w:bCs/>
            <w:sz w:val="28"/>
            <w:szCs w:val="24"/>
          </w:rPr>
          <w:t>1100 м</w:t>
        </w:r>
      </w:smartTag>
      <w:r w:rsidRPr="00D80150">
        <w:rPr>
          <w:rFonts w:ascii="Times New Roman" w:hAnsi="Times New Roman"/>
          <w:bCs/>
          <w:sz w:val="28"/>
          <w:szCs w:val="24"/>
        </w:rPr>
        <w:t>). Здесь почвенный покров представлен сочетанием горно-подзолистых почв на более лёгких породах и горно-таёжных-мерзлотных торфянисто-глеевых почв на породах более тяжелого механического состава. Довольно большое распространение имеют горные, скрытоподзолистые почвы. По долинам и в средней тайге распространены мерзлотные перегнойно-глеевые и болотные почвы с близкой мерзлотой.</w:t>
      </w:r>
    </w:p>
    <w:p w14:paraId="640B8166" w14:textId="77777777"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 xml:space="preserve">Их формирование происходило под воздействием своеобразных природных условий: близкое залегание коренных пород, наличие многолетней и длительно – сезонной мерзлоты, широкое распространение </w:t>
      </w:r>
      <w:proofErr w:type="spellStart"/>
      <w:r w:rsidRPr="00D80150">
        <w:rPr>
          <w:rFonts w:ascii="Times New Roman" w:hAnsi="Times New Roman"/>
          <w:bCs/>
          <w:sz w:val="28"/>
          <w:szCs w:val="24"/>
        </w:rPr>
        <w:t>золовых</w:t>
      </w:r>
      <w:proofErr w:type="spellEnd"/>
      <w:r w:rsidRPr="00D80150">
        <w:rPr>
          <w:rFonts w:ascii="Times New Roman" w:hAnsi="Times New Roman"/>
          <w:bCs/>
          <w:sz w:val="28"/>
          <w:szCs w:val="24"/>
        </w:rPr>
        <w:t xml:space="preserve"> и эрозионных процессов.</w:t>
      </w:r>
    </w:p>
    <w:p w14:paraId="28701493" w14:textId="79757C19"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Горные мерзлотно</w:t>
      </w:r>
      <w:r w:rsidRPr="00D80150">
        <w:rPr>
          <w:rFonts w:ascii="Times New Roman" w:hAnsi="Times New Roman"/>
          <w:bCs/>
          <w:sz w:val="28"/>
          <w:szCs w:val="24"/>
        </w:rPr>
        <w:noBreakHyphen/>
        <w:t>таёжные типичные оподзоленные почвы сформировались здесь под покровом лиственничной тайги с примесью берёзы. Почвенный профиль представляет собой бурую толщу с кислой реакцией почвенного раствора. Горные мерзлотно</w:t>
      </w:r>
      <w:r w:rsidRPr="00D80150">
        <w:rPr>
          <w:rFonts w:ascii="Times New Roman" w:hAnsi="Times New Roman"/>
          <w:bCs/>
          <w:sz w:val="28"/>
          <w:szCs w:val="24"/>
        </w:rPr>
        <w:noBreakHyphen/>
        <w:t>таёжные оподзолённые почвы в сельскохозяйственном производстве практически не используются.</w:t>
      </w:r>
    </w:p>
    <w:p w14:paraId="6ED2222B" w14:textId="1C5BEA31"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Мерзлотные лугово</w:t>
      </w:r>
      <w:r w:rsidRPr="00D80150">
        <w:rPr>
          <w:rFonts w:ascii="Times New Roman" w:hAnsi="Times New Roman"/>
          <w:bCs/>
          <w:sz w:val="28"/>
          <w:szCs w:val="24"/>
        </w:rPr>
        <w:noBreakHyphen/>
        <w:t>чернозёмные почвы поселения встречаются в долине реки Хилок. Содержание гумуса в этих почвах небольшое – 5-7</w:t>
      </w:r>
      <w:r>
        <w:rPr>
          <w:rFonts w:ascii="Times New Roman" w:hAnsi="Times New Roman"/>
          <w:bCs/>
          <w:sz w:val="28"/>
          <w:szCs w:val="24"/>
        </w:rPr>
        <w:t xml:space="preserve"> </w:t>
      </w:r>
      <w:r w:rsidRPr="00D80150">
        <w:rPr>
          <w:rFonts w:ascii="Times New Roman" w:hAnsi="Times New Roman"/>
          <w:bCs/>
          <w:sz w:val="28"/>
          <w:szCs w:val="24"/>
        </w:rPr>
        <w:t>%. По механическому составу преобладают суглинистые. Лугово</w:t>
      </w:r>
      <w:r w:rsidRPr="00D80150">
        <w:rPr>
          <w:rFonts w:ascii="Times New Roman" w:hAnsi="Times New Roman"/>
          <w:bCs/>
          <w:sz w:val="28"/>
          <w:szCs w:val="24"/>
        </w:rPr>
        <w:noBreakHyphen/>
        <w:t>чернозёмные почвы в большей части распаханы, остальные используются в качестве сенокосов и выпасов.</w:t>
      </w:r>
    </w:p>
    <w:p w14:paraId="0E75B280" w14:textId="77777777"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 xml:space="preserve">Преобладающими породами в поселении являются граниты и породы гранитовой группы. Продукты выветривания именно этих пород и являются основным материалом в составе </w:t>
      </w:r>
      <w:proofErr w:type="spellStart"/>
      <w:r w:rsidRPr="00D80150">
        <w:rPr>
          <w:rFonts w:ascii="Times New Roman" w:hAnsi="Times New Roman"/>
          <w:bCs/>
          <w:sz w:val="28"/>
          <w:szCs w:val="24"/>
        </w:rPr>
        <w:t>мелкоземистых</w:t>
      </w:r>
      <w:proofErr w:type="spellEnd"/>
      <w:r w:rsidRPr="00D80150">
        <w:rPr>
          <w:rFonts w:ascii="Times New Roman" w:hAnsi="Times New Roman"/>
          <w:bCs/>
          <w:sz w:val="28"/>
          <w:szCs w:val="24"/>
        </w:rPr>
        <w:t xml:space="preserve"> толщ.</w:t>
      </w:r>
    </w:p>
    <w:p w14:paraId="4E1F1C56" w14:textId="2224A080"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 xml:space="preserve">Растительность территории </w:t>
      </w:r>
      <w:proofErr w:type="spellStart"/>
      <w:r w:rsidRPr="00D80150">
        <w:rPr>
          <w:rFonts w:ascii="Times New Roman" w:hAnsi="Times New Roman"/>
          <w:bCs/>
          <w:sz w:val="28"/>
          <w:szCs w:val="24"/>
        </w:rPr>
        <w:t>Хилокского</w:t>
      </w:r>
      <w:proofErr w:type="spellEnd"/>
      <w:r w:rsidRPr="00D80150">
        <w:rPr>
          <w:rFonts w:ascii="Times New Roman" w:hAnsi="Times New Roman"/>
          <w:bCs/>
          <w:sz w:val="28"/>
          <w:szCs w:val="24"/>
        </w:rPr>
        <w:t xml:space="preserve"> городского поселения отличается большим разнообразием. Самыми распространёнными в поселении являются бореальные (таёжные) и </w:t>
      </w:r>
      <w:proofErr w:type="spellStart"/>
      <w:r w:rsidRPr="00D80150">
        <w:rPr>
          <w:rFonts w:ascii="Times New Roman" w:hAnsi="Times New Roman"/>
          <w:bCs/>
          <w:sz w:val="28"/>
          <w:szCs w:val="24"/>
        </w:rPr>
        <w:t>бореально</w:t>
      </w:r>
      <w:r w:rsidRPr="00D80150">
        <w:rPr>
          <w:rFonts w:ascii="Times New Roman" w:hAnsi="Times New Roman"/>
          <w:bCs/>
          <w:sz w:val="28"/>
          <w:szCs w:val="24"/>
        </w:rPr>
        <w:noBreakHyphen/>
        <w:t>суббореальные</w:t>
      </w:r>
      <w:proofErr w:type="spellEnd"/>
      <w:r w:rsidRPr="00D80150">
        <w:rPr>
          <w:rFonts w:ascii="Times New Roman" w:hAnsi="Times New Roman"/>
          <w:bCs/>
          <w:sz w:val="28"/>
          <w:szCs w:val="24"/>
        </w:rPr>
        <w:t xml:space="preserve"> (подтаёжные) группы типов ландшафтов.</w:t>
      </w:r>
    </w:p>
    <w:p w14:paraId="1A8EEE8E" w14:textId="6C47CBE2"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 xml:space="preserve">Здесь господствуют светлохвойные (сосновые) леса, однако в долине реки Хилок встречаются участки </w:t>
      </w:r>
      <w:proofErr w:type="spellStart"/>
      <w:r w:rsidRPr="00D80150">
        <w:rPr>
          <w:rFonts w:ascii="Times New Roman" w:hAnsi="Times New Roman"/>
          <w:bCs/>
          <w:sz w:val="28"/>
          <w:szCs w:val="24"/>
        </w:rPr>
        <w:t>тёмнохвойной</w:t>
      </w:r>
      <w:proofErr w:type="spellEnd"/>
      <w:r w:rsidRPr="00D80150">
        <w:rPr>
          <w:rFonts w:ascii="Times New Roman" w:hAnsi="Times New Roman"/>
          <w:bCs/>
          <w:sz w:val="28"/>
          <w:szCs w:val="24"/>
        </w:rPr>
        <w:t xml:space="preserve"> тайги. Так же на дренированных участках речной долины встречаются участки осоково</w:t>
      </w:r>
      <w:r w:rsidRPr="00D80150">
        <w:rPr>
          <w:rFonts w:ascii="Times New Roman" w:hAnsi="Times New Roman"/>
          <w:bCs/>
          <w:sz w:val="28"/>
          <w:szCs w:val="24"/>
        </w:rPr>
        <w:noBreakHyphen/>
        <w:t xml:space="preserve">разнотравных лугов. Но леса в районе являются господствующим типом растительности. Господствующая порода – сосна. Из лиственных – берёза. </w:t>
      </w:r>
      <w:proofErr w:type="spellStart"/>
      <w:r w:rsidRPr="00D80150">
        <w:rPr>
          <w:rFonts w:ascii="Times New Roman" w:hAnsi="Times New Roman"/>
          <w:bCs/>
          <w:sz w:val="28"/>
          <w:szCs w:val="24"/>
        </w:rPr>
        <w:t>Лиственичные</w:t>
      </w:r>
      <w:proofErr w:type="spellEnd"/>
      <w:r w:rsidRPr="00D80150">
        <w:rPr>
          <w:rFonts w:ascii="Times New Roman" w:hAnsi="Times New Roman"/>
          <w:bCs/>
          <w:sz w:val="28"/>
          <w:szCs w:val="24"/>
        </w:rPr>
        <w:t xml:space="preserve"> леса занимают наиболее увлажнённые местообитания.</w:t>
      </w:r>
    </w:p>
    <w:p w14:paraId="786272DB" w14:textId="77777777"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Ассоциации сосновых боров приурочены к сухим местообитаниям. В их травостое иногда отмечается участие степных видов, что объясняется соседством степных экосистем.</w:t>
      </w:r>
    </w:p>
    <w:p w14:paraId="73DD4161" w14:textId="77777777" w:rsidR="00D80150" w:rsidRPr="00D80150" w:rsidRDefault="00D80150" w:rsidP="00D80150">
      <w:pPr>
        <w:spacing w:after="0" w:line="240" w:lineRule="auto"/>
        <w:ind w:firstLine="709"/>
        <w:contextualSpacing/>
        <w:jc w:val="both"/>
        <w:rPr>
          <w:rFonts w:ascii="Times New Roman" w:hAnsi="Times New Roman"/>
          <w:bCs/>
          <w:sz w:val="28"/>
          <w:szCs w:val="24"/>
        </w:rPr>
      </w:pPr>
      <w:proofErr w:type="spellStart"/>
      <w:r w:rsidRPr="00D80150">
        <w:rPr>
          <w:rFonts w:ascii="Times New Roman" w:hAnsi="Times New Roman"/>
          <w:bCs/>
          <w:sz w:val="28"/>
          <w:szCs w:val="24"/>
        </w:rPr>
        <w:t>Тёмнохвойная</w:t>
      </w:r>
      <w:proofErr w:type="spellEnd"/>
      <w:r w:rsidRPr="00D80150">
        <w:rPr>
          <w:rFonts w:ascii="Times New Roman" w:hAnsi="Times New Roman"/>
          <w:bCs/>
          <w:sz w:val="28"/>
          <w:szCs w:val="24"/>
        </w:rPr>
        <w:t xml:space="preserve"> тайга занимает незначительные ареалы преимущественно </w:t>
      </w:r>
      <w:proofErr w:type="spellStart"/>
      <w:r w:rsidRPr="00D80150">
        <w:rPr>
          <w:rFonts w:ascii="Times New Roman" w:hAnsi="Times New Roman"/>
          <w:bCs/>
          <w:sz w:val="28"/>
          <w:szCs w:val="24"/>
        </w:rPr>
        <w:t>приводораздельных</w:t>
      </w:r>
      <w:proofErr w:type="spellEnd"/>
      <w:r w:rsidRPr="00D80150">
        <w:rPr>
          <w:rFonts w:ascii="Times New Roman" w:hAnsi="Times New Roman"/>
          <w:bCs/>
          <w:sz w:val="28"/>
          <w:szCs w:val="24"/>
        </w:rPr>
        <w:t xml:space="preserve"> поверхностей </w:t>
      </w:r>
      <w:proofErr w:type="spellStart"/>
      <w:r w:rsidRPr="00D80150">
        <w:rPr>
          <w:rFonts w:ascii="Times New Roman" w:hAnsi="Times New Roman"/>
          <w:bCs/>
          <w:sz w:val="28"/>
          <w:szCs w:val="24"/>
        </w:rPr>
        <w:t>Малханского</w:t>
      </w:r>
      <w:proofErr w:type="spellEnd"/>
      <w:r w:rsidRPr="00D80150">
        <w:rPr>
          <w:rFonts w:ascii="Times New Roman" w:hAnsi="Times New Roman"/>
          <w:bCs/>
          <w:sz w:val="28"/>
          <w:szCs w:val="24"/>
        </w:rPr>
        <w:t xml:space="preserve"> хребта и представлены чистыми кедрачами, лиственнично</w:t>
      </w:r>
      <w:r w:rsidRPr="00D80150">
        <w:rPr>
          <w:rFonts w:ascii="Times New Roman" w:hAnsi="Times New Roman"/>
          <w:bCs/>
          <w:sz w:val="28"/>
          <w:szCs w:val="24"/>
        </w:rPr>
        <w:noBreakHyphen/>
        <w:t>кедровыми, елово</w:t>
      </w:r>
      <w:r w:rsidRPr="00D80150">
        <w:rPr>
          <w:rFonts w:ascii="Times New Roman" w:hAnsi="Times New Roman"/>
          <w:bCs/>
          <w:sz w:val="28"/>
          <w:szCs w:val="24"/>
        </w:rPr>
        <w:noBreakHyphen/>
        <w:t>кедрово</w:t>
      </w:r>
      <w:r w:rsidRPr="00D80150">
        <w:rPr>
          <w:rFonts w:ascii="Times New Roman" w:hAnsi="Times New Roman"/>
          <w:bCs/>
          <w:sz w:val="28"/>
          <w:szCs w:val="24"/>
        </w:rPr>
        <w:noBreakHyphen/>
        <w:t>пихтовыми лесами.</w:t>
      </w:r>
    </w:p>
    <w:p w14:paraId="0A220FF7" w14:textId="3AD01518"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lastRenderedPageBreak/>
        <w:t>Кедр – ценная порода, запрещённая к вырубке. Кедровые леса – это настоящее богатство наших краев. Кедровый орех состоит на 60</w:t>
      </w:r>
      <w:r>
        <w:rPr>
          <w:rFonts w:ascii="Times New Roman" w:hAnsi="Times New Roman"/>
          <w:bCs/>
          <w:sz w:val="28"/>
          <w:szCs w:val="24"/>
        </w:rPr>
        <w:t xml:space="preserve"> </w:t>
      </w:r>
      <w:r w:rsidRPr="00D80150">
        <w:rPr>
          <w:rFonts w:ascii="Times New Roman" w:hAnsi="Times New Roman"/>
          <w:bCs/>
          <w:sz w:val="28"/>
          <w:szCs w:val="24"/>
        </w:rPr>
        <w:t>% из жиров, на 16</w:t>
      </w:r>
      <w:r>
        <w:rPr>
          <w:rFonts w:ascii="Times New Roman" w:hAnsi="Times New Roman"/>
          <w:bCs/>
          <w:sz w:val="28"/>
          <w:szCs w:val="24"/>
        </w:rPr>
        <w:t xml:space="preserve"> </w:t>
      </w:r>
      <w:r w:rsidRPr="00D80150">
        <w:rPr>
          <w:rFonts w:ascii="Times New Roman" w:hAnsi="Times New Roman"/>
          <w:bCs/>
          <w:sz w:val="28"/>
          <w:szCs w:val="24"/>
        </w:rPr>
        <w:t>% – из белка, на 12</w:t>
      </w:r>
      <w:r>
        <w:rPr>
          <w:rFonts w:ascii="Times New Roman" w:hAnsi="Times New Roman"/>
          <w:bCs/>
          <w:sz w:val="28"/>
          <w:szCs w:val="24"/>
        </w:rPr>
        <w:t xml:space="preserve"> </w:t>
      </w:r>
      <w:r w:rsidRPr="00D80150">
        <w:rPr>
          <w:rFonts w:ascii="Times New Roman" w:hAnsi="Times New Roman"/>
          <w:bCs/>
          <w:sz w:val="28"/>
          <w:szCs w:val="24"/>
        </w:rPr>
        <w:t>% – из углеводов, чем очень полезен для человека. Также кедровый орех – это питательный корм для зверей и птиц.</w:t>
      </w:r>
    </w:p>
    <w:p w14:paraId="57CB3598" w14:textId="77777777"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Среди не древесной растительности лесов следует отметить бадан – многолетнее растение, встречающееся в кедровых лесах. Бадан используется в фармацевтике. А также, так как его корневища и листья содержат дубильные вещества, его используют в дубильно</w:t>
      </w:r>
      <w:r w:rsidRPr="00D80150">
        <w:rPr>
          <w:rFonts w:ascii="Times New Roman" w:hAnsi="Times New Roman"/>
          <w:bCs/>
          <w:sz w:val="28"/>
          <w:szCs w:val="24"/>
        </w:rPr>
        <w:noBreakHyphen/>
        <w:t>экстрактной промышленности.</w:t>
      </w:r>
    </w:p>
    <w:p w14:paraId="29D3F145" w14:textId="77777777"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Из лекарственных растений на территории поселения также следует отметить бруснику, листья и плоды которой заготавливают и весной (апрель, май) и осенью (сентябрь), а также шиповник (на опушках и берегах рек), плоды которого заготавливают в августе</w:t>
      </w:r>
      <w:r w:rsidRPr="00D80150">
        <w:rPr>
          <w:rFonts w:ascii="Times New Roman" w:hAnsi="Times New Roman"/>
          <w:bCs/>
          <w:sz w:val="28"/>
          <w:szCs w:val="24"/>
        </w:rPr>
        <w:noBreakHyphen/>
        <w:t xml:space="preserve">сентябре. Также в районе встречаются </w:t>
      </w:r>
      <w:proofErr w:type="spellStart"/>
      <w:r w:rsidRPr="00D80150">
        <w:rPr>
          <w:rFonts w:ascii="Times New Roman" w:hAnsi="Times New Roman"/>
          <w:bCs/>
          <w:sz w:val="28"/>
          <w:szCs w:val="24"/>
        </w:rPr>
        <w:t>шлемник</w:t>
      </w:r>
      <w:proofErr w:type="spellEnd"/>
      <w:r w:rsidRPr="00D80150">
        <w:rPr>
          <w:rFonts w:ascii="Times New Roman" w:hAnsi="Times New Roman"/>
          <w:bCs/>
          <w:sz w:val="28"/>
          <w:szCs w:val="24"/>
        </w:rPr>
        <w:t xml:space="preserve"> байкальский, мята, зверобой оттянутый, сон</w:t>
      </w:r>
      <w:r w:rsidRPr="00D80150">
        <w:rPr>
          <w:rFonts w:ascii="Times New Roman" w:hAnsi="Times New Roman"/>
          <w:bCs/>
          <w:sz w:val="28"/>
          <w:szCs w:val="24"/>
        </w:rPr>
        <w:noBreakHyphen/>
        <w:t>трава. Накоплению в них биологически активных веществ, в немалой степени способствовали суровые климатические условия.</w:t>
      </w:r>
    </w:p>
    <w:p w14:paraId="011D1576" w14:textId="3C750E18"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В лесу можно встретить голубику, бруснику, чернику, землянику, жимолость, костянику, дикую смородину и черёмуху. В диких ягодах больше полезных веществ, чем в культурных.</w:t>
      </w:r>
    </w:p>
    <w:p w14:paraId="53CCF70E" w14:textId="77777777"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Из грибов – рыжики, грузди, маслята, опята, рядовки, сыроежки и многие другие. Конечно же, король среди грибов – это рыжик. По калорийности он равен хлебу, по содержанию минеральных солей – первосортным овощам, а по белкам и аминокислотам – мясу и рыбе.</w:t>
      </w:r>
    </w:p>
    <w:p w14:paraId="792EADD9" w14:textId="77777777"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 xml:space="preserve">Декоративные растения – рододендрон </w:t>
      </w:r>
      <w:proofErr w:type="spellStart"/>
      <w:r w:rsidRPr="00D80150">
        <w:rPr>
          <w:rFonts w:ascii="Times New Roman" w:hAnsi="Times New Roman"/>
          <w:bCs/>
          <w:sz w:val="28"/>
          <w:szCs w:val="24"/>
        </w:rPr>
        <w:t>даурский</w:t>
      </w:r>
      <w:proofErr w:type="spellEnd"/>
      <w:r w:rsidRPr="00D80150">
        <w:rPr>
          <w:rFonts w:ascii="Times New Roman" w:hAnsi="Times New Roman"/>
          <w:bCs/>
          <w:sz w:val="28"/>
          <w:szCs w:val="24"/>
        </w:rPr>
        <w:t xml:space="preserve">, таволга. Из травянистых к красивоцветущим относятся: лилия </w:t>
      </w:r>
      <w:proofErr w:type="spellStart"/>
      <w:r w:rsidRPr="00D80150">
        <w:rPr>
          <w:rFonts w:ascii="Times New Roman" w:hAnsi="Times New Roman"/>
          <w:bCs/>
          <w:sz w:val="28"/>
          <w:szCs w:val="24"/>
        </w:rPr>
        <w:t>даурская</w:t>
      </w:r>
      <w:proofErr w:type="spellEnd"/>
      <w:r w:rsidRPr="00D80150">
        <w:rPr>
          <w:rFonts w:ascii="Times New Roman" w:hAnsi="Times New Roman"/>
          <w:bCs/>
          <w:sz w:val="28"/>
          <w:szCs w:val="24"/>
        </w:rPr>
        <w:t>, купальница, колокольчик крупноцветковый. Встречаются ценные медоносы: клевер, горошек, кипрей, малина.</w:t>
      </w:r>
    </w:p>
    <w:p w14:paraId="0ED05A5E" w14:textId="77777777"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 xml:space="preserve">Луговые сообщества на территории городского поселения занимают, как правило, пойменные участки долины реки Хилок и ее притоков. Это луга с плодородными пойменными почвами и представлены </w:t>
      </w:r>
      <w:proofErr w:type="spellStart"/>
      <w:r w:rsidRPr="00D80150">
        <w:rPr>
          <w:rFonts w:ascii="Times New Roman" w:hAnsi="Times New Roman"/>
          <w:bCs/>
          <w:sz w:val="28"/>
          <w:szCs w:val="24"/>
        </w:rPr>
        <w:t>мелкозлаковыми</w:t>
      </w:r>
      <w:proofErr w:type="spellEnd"/>
      <w:r w:rsidRPr="00D80150">
        <w:rPr>
          <w:rFonts w:ascii="Times New Roman" w:hAnsi="Times New Roman"/>
          <w:bCs/>
          <w:sz w:val="28"/>
          <w:szCs w:val="24"/>
        </w:rPr>
        <w:t xml:space="preserve"> (</w:t>
      </w:r>
      <w:proofErr w:type="spellStart"/>
      <w:r w:rsidRPr="00D80150">
        <w:rPr>
          <w:rFonts w:ascii="Times New Roman" w:hAnsi="Times New Roman"/>
          <w:bCs/>
          <w:sz w:val="28"/>
          <w:szCs w:val="24"/>
        </w:rPr>
        <w:t>монгольскополевицевыми</w:t>
      </w:r>
      <w:proofErr w:type="spellEnd"/>
      <w:r w:rsidRPr="00D80150">
        <w:rPr>
          <w:rFonts w:ascii="Times New Roman" w:hAnsi="Times New Roman"/>
          <w:bCs/>
          <w:sz w:val="28"/>
          <w:szCs w:val="24"/>
        </w:rPr>
        <w:t xml:space="preserve"> и </w:t>
      </w:r>
      <w:proofErr w:type="spellStart"/>
      <w:r w:rsidRPr="00D80150">
        <w:rPr>
          <w:rFonts w:ascii="Times New Roman" w:hAnsi="Times New Roman"/>
          <w:bCs/>
          <w:sz w:val="28"/>
          <w:szCs w:val="24"/>
        </w:rPr>
        <w:t>луговомятликовыми</w:t>
      </w:r>
      <w:proofErr w:type="spellEnd"/>
      <w:r w:rsidRPr="00D80150">
        <w:rPr>
          <w:rFonts w:ascii="Times New Roman" w:hAnsi="Times New Roman"/>
          <w:bCs/>
          <w:sz w:val="28"/>
          <w:szCs w:val="24"/>
        </w:rPr>
        <w:t>), злаково</w:t>
      </w:r>
      <w:r w:rsidRPr="00D80150">
        <w:rPr>
          <w:rFonts w:ascii="Times New Roman" w:hAnsi="Times New Roman"/>
          <w:bCs/>
          <w:sz w:val="28"/>
          <w:szCs w:val="24"/>
        </w:rPr>
        <w:noBreakHyphen/>
        <w:t xml:space="preserve">бобовыми, </w:t>
      </w:r>
      <w:proofErr w:type="spellStart"/>
      <w:r w:rsidRPr="00D80150">
        <w:rPr>
          <w:rFonts w:ascii="Times New Roman" w:hAnsi="Times New Roman"/>
          <w:bCs/>
          <w:sz w:val="28"/>
          <w:szCs w:val="24"/>
        </w:rPr>
        <w:t>злаково</w:t>
      </w:r>
      <w:proofErr w:type="spellEnd"/>
      <w:r w:rsidRPr="00D80150">
        <w:rPr>
          <w:rFonts w:ascii="Times New Roman" w:hAnsi="Times New Roman"/>
          <w:bCs/>
          <w:sz w:val="28"/>
          <w:szCs w:val="24"/>
        </w:rPr>
        <w:t xml:space="preserve"> – разнотравными и </w:t>
      </w:r>
      <w:proofErr w:type="spellStart"/>
      <w:r w:rsidRPr="00D80150">
        <w:rPr>
          <w:rFonts w:ascii="Times New Roman" w:hAnsi="Times New Roman"/>
          <w:bCs/>
          <w:sz w:val="28"/>
          <w:szCs w:val="24"/>
        </w:rPr>
        <w:t>крупноразнотравными</w:t>
      </w:r>
      <w:proofErr w:type="spellEnd"/>
      <w:r w:rsidRPr="00D80150">
        <w:rPr>
          <w:rFonts w:ascii="Times New Roman" w:hAnsi="Times New Roman"/>
          <w:bCs/>
          <w:sz w:val="28"/>
          <w:szCs w:val="24"/>
        </w:rPr>
        <w:t xml:space="preserve"> (с доминированием лесных видов) луговыми сообществами.</w:t>
      </w:r>
    </w:p>
    <w:p w14:paraId="6A27776D" w14:textId="35E9B739"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 xml:space="preserve">Также можно выделить так называемые </w:t>
      </w:r>
      <w:proofErr w:type="spellStart"/>
      <w:r w:rsidRPr="00D80150">
        <w:rPr>
          <w:rFonts w:ascii="Times New Roman" w:hAnsi="Times New Roman"/>
          <w:bCs/>
          <w:sz w:val="28"/>
          <w:szCs w:val="24"/>
        </w:rPr>
        <w:t>остепнённые</w:t>
      </w:r>
      <w:proofErr w:type="spellEnd"/>
      <w:r w:rsidRPr="00D80150">
        <w:rPr>
          <w:rFonts w:ascii="Times New Roman" w:hAnsi="Times New Roman"/>
          <w:bCs/>
          <w:sz w:val="28"/>
          <w:szCs w:val="24"/>
        </w:rPr>
        <w:t xml:space="preserve"> луга, которые занимают более возвышенные сухие и тёплые редко заливаемые участки пойм. В травостое характерно присутствие лугово</w:t>
      </w:r>
      <w:r w:rsidRPr="00D80150">
        <w:rPr>
          <w:rFonts w:ascii="Times New Roman" w:hAnsi="Times New Roman"/>
          <w:bCs/>
          <w:sz w:val="28"/>
          <w:szCs w:val="24"/>
        </w:rPr>
        <w:noBreakHyphen/>
        <w:t>степных и степных видов. Среди них можно выделить разнотравно</w:t>
      </w:r>
      <w:r w:rsidRPr="00D80150">
        <w:rPr>
          <w:rFonts w:ascii="Times New Roman" w:hAnsi="Times New Roman"/>
          <w:bCs/>
          <w:sz w:val="28"/>
          <w:szCs w:val="24"/>
        </w:rPr>
        <w:noBreakHyphen/>
        <w:t>злаковые луга, встречающиеся по долинам реки Хилок. Они занимают здесь наибольшие площади и чаще всего используются как пастбищные угодья.</w:t>
      </w:r>
    </w:p>
    <w:p w14:paraId="071D820B" w14:textId="099CC10D"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 xml:space="preserve">Важное значение имеет тот факт, что луговая растительность выполняет почвозащитную функцию за счёт многолетников, которые образуют дерновинный слой и тем самым препятствуют смыву почв. </w:t>
      </w:r>
    </w:p>
    <w:p w14:paraId="121293A0" w14:textId="77777777"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Незональная растительность представлена долинными и приречными ленточными лесами, зарослями кустарников, лугами, болотами, водной и прибрежной растительностью.</w:t>
      </w:r>
    </w:p>
    <w:p w14:paraId="6DB61A5E" w14:textId="77777777"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lastRenderedPageBreak/>
        <w:t>Болота на территории поселения занимают сравнительно малые площади. Болотные экосистемы – это участки высокой биологической продуктивности. Для них характерны специфические виды флоры и фауны.</w:t>
      </w:r>
    </w:p>
    <w:p w14:paraId="7E1E7FA8" w14:textId="615C100B"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 xml:space="preserve">Болота и переувлажнённые земли являются местом произрастания редких и охраняемых видов растений (например, лилия </w:t>
      </w:r>
      <w:proofErr w:type="spellStart"/>
      <w:r w:rsidRPr="00D80150">
        <w:rPr>
          <w:rFonts w:ascii="Times New Roman" w:hAnsi="Times New Roman"/>
          <w:bCs/>
          <w:sz w:val="28"/>
          <w:szCs w:val="24"/>
        </w:rPr>
        <w:t>пенсильванская</w:t>
      </w:r>
      <w:proofErr w:type="spellEnd"/>
      <w:r w:rsidRPr="00D80150">
        <w:rPr>
          <w:rFonts w:ascii="Times New Roman" w:hAnsi="Times New Roman"/>
          <w:bCs/>
          <w:sz w:val="28"/>
          <w:szCs w:val="24"/>
        </w:rPr>
        <w:t xml:space="preserve"> или </w:t>
      </w:r>
      <w:proofErr w:type="spellStart"/>
      <w:r w:rsidRPr="00D80150">
        <w:rPr>
          <w:rFonts w:ascii="Times New Roman" w:hAnsi="Times New Roman"/>
          <w:bCs/>
          <w:sz w:val="28"/>
          <w:szCs w:val="24"/>
        </w:rPr>
        <w:t>даурская</w:t>
      </w:r>
      <w:proofErr w:type="spellEnd"/>
      <w:r w:rsidRPr="00D80150">
        <w:rPr>
          <w:rFonts w:ascii="Times New Roman" w:hAnsi="Times New Roman"/>
          <w:bCs/>
          <w:sz w:val="28"/>
          <w:szCs w:val="24"/>
        </w:rPr>
        <w:t xml:space="preserve"> на заболоченных берегах реки Хилок), лекарственных растений и ягод (клюква мелкоплодная, багульник болотный). Следовательно, болота играют важную роль в поддержании стабильности биосферы как хранилище генофонда специфической гидрофильной флоры и своеобразных ассоциаций.</w:t>
      </w:r>
    </w:p>
    <w:p w14:paraId="73144571" w14:textId="77777777"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 xml:space="preserve">Так же в виде «островов» встречаются степи (на склонах южных частей хребтов </w:t>
      </w:r>
      <w:proofErr w:type="spellStart"/>
      <w:r w:rsidRPr="00D80150">
        <w:rPr>
          <w:rFonts w:ascii="Times New Roman" w:hAnsi="Times New Roman"/>
          <w:bCs/>
          <w:sz w:val="28"/>
          <w:szCs w:val="24"/>
        </w:rPr>
        <w:t>Цаган</w:t>
      </w:r>
      <w:r w:rsidRPr="00D80150">
        <w:rPr>
          <w:rFonts w:ascii="Times New Roman" w:hAnsi="Times New Roman"/>
          <w:bCs/>
          <w:sz w:val="28"/>
          <w:szCs w:val="24"/>
        </w:rPr>
        <w:noBreakHyphen/>
        <w:t>Хуртей</w:t>
      </w:r>
      <w:proofErr w:type="spellEnd"/>
      <w:r w:rsidRPr="00D80150">
        <w:rPr>
          <w:rFonts w:ascii="Times New Roman" w:hAnsi="Times New Roman"/>
          <w:bCs/>
          <w:sz w:val="28"/>
          <w:szCs w:val="24"/>
        </w:rPr>
        <w:t xml:space="preserve">, Яблоневый, Заганский, </w:t>
      </w:r>
      <w:proofErr w:type="spellStart"/>
      <w:r w:rsidRPr="00D80150">
        <w:rPr>
          <w:rFonts w:ascii="Times New Roman" w:hAnsi="Times New Roman"/>
          <w:bCs/>
          <w:sz w:val="28"/>
          <w:szCs w:val="24"/>
        </w:rPr>
        <w:t>Малханский</w:t>
      </w:r>
      <w:proofErr w:type="spellEnd"/>
      <w:r w:rsidRPr="00D80150">
        <w:rPr>
          <w:rFonts w:ascii="Times New Roman" w:hAnsi="Times New Roman"/>
          <w:bCs/>
          <w:sz w:val="28"/>
          <w:szCs w:val="24"/>
        </w:rPr>
        <w:t xml:space="preserve">). Большая часть степных участков уничтожена сельскохозяйственной деятельностью человека. Оставшиеся территории используются в основном как пастбища. </w:t>
      </w:r>
    </w:p>
    <w:p w14:paraId="3CCE6883" w14:textId="77777777"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 xml:space="preserve">Природные условия </w:t>
      </w:r>
      <w:proofErr w:type="spellStart"/>
      <w:r w:rsidRPr="00D80150">
        <w:rPr>
          <w:rFonts w:ascii="Times New Roman" w:hAnsi="Times New Roman"/>
          <w:bCs/>
          <w:sz w:val="28"/>
          <w:szCs w:val="24"/>
        </w:rPr>
        <w:t>Хилокского</w:t>
      </w:r>
      <w:proofErr w:type="spellEnd"/>
      <w:r w:rsidRPr="00D80150">
        <w:rPr>
          <w:rFonts w:ascii="Times New Roman" w:hAnsi="Times New Roman"/>
          <w:bCs/>
          <w:sz w:val="28"/>
          <w:szCs w:val="24"/>
        </w:rPr>
        <w:t xml:space="preserve"> городского поселения благоприятны для существования различных животных. Наличие лесов предоставляет много укрытий для животных. Корм обилен и доступен.</w:t>
      </w:r>
    </w:p>
    <w:p w14:paraId="558C3BA3" w14:textId="77777777"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Для наших лесов характерно ярусное распространение животных: одни обитают в кронах деревьев, другие в кустарниках и подлеске, некоторые ведут наземный образ жизни.</w:t>
      </w:r>
    </w:p>
    <w:p w14:paraId="7FD8B214" w14:textId="77777777"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 xml:space="preserve">В тайге преобладают </w:t>
      </w:r>
      <w:proofErr w:type="spellStart"/>
      <w:r w:rsidRPr="00D80150">
        <w:rPr>
          <w:rFonts w:ascii="Times New Roman" w:hAnsi="Times New Roman"/>
          <w:bCs/>
          <w:sz w:val="28"/>
          <w:szCs w:val="24"/>
        </w:rPr>
        <w:t>крупнокопытные</w:t>
      </w:r>
      <w:proofErr w:type="spellEnd"/>
      <w:r w:rsidRPr="00D80150">
        <w:rPr>
          <w:rFonts w:ascii="Times New Roman" w:hAnsi="Times New Roman"/>
          <w:bCs/>
          <w:sz w:val="28"/>
          <w:szCs w:val="24"/>
        </w:rPr>
        <w:t xml:space="preserve">, такие, как лось, изюбр, косуля. По каменистым россыпям высоко в горах и на скалах можно встретить кабаргу. Ни для соболя, ни для лисы – своих главных врагов, она здесь недоступна. Кабарга небольшого роста. Вес – </w:t>
      </w:r>
      <w:smartTag w:uri="urn:schemas-microsoft-com:office:smarttags" w:element="metricconverter">
        <w:smartTagPr>
          <w:attr w:name="ProductID" w:val="15 кг"/>
        </w:smartTagPr>
        <w:r w:rsidRPr="00D80150">
          <w:rPr>
            <w:rFonts w:ascii="Times New Roman" w:hAnsi="Times New Roman"/>
            <w:bCs/>
            <w:sz w:val="28"/>
            <w:szCs w:val="24"/>
          </w:rPr>
          <w:t>15 кг</w:t>
        </w:r>
      </w:smartTag>
      <w:r w:rsidRPr="00D80150">
        <w:rPr>
          <w:rFonts w:ascii="Times New Roman" w:hAnsi="Times New Roman"/>
          <w:bCs/>
          <w:sz w:val="28"/>
          <w:szCs w:val="24"/>
        </w:rPr>
        <w:t xml:space="preserve">, длина тела – </w:t>
      </w:r>
      <w:smartTag w:uri="urn:schemas-microsoft-com:office:smarttags" w:element="metricconverter">
        <w:smartTagPr>
          <w:attr w:name="ProductID" w:val="1 метр"/>
        </w:smartTagPr>
        <w:r w:rsidRPr="00D80150">
          <w:rPr>
            <w:rFonts w:ascii="Times New Roman" w:hAnsi="Times New Roman"/>
            <w:bCs/>
            <w:sz w:val="28"/>
            <w:szCs w:val="24"/>
          </w:rPr>
          <w:t>1 метр</w:t>
        </w:r>
      </w:smartTag>
      <w:r w:rsidRPr="00D80150">
        <w:rPr>
          <w:rFonts w:ascii="Times New Roman" w:hAnsi="Times New Roman"/>
          <w:bCs/>
          <w:sz w:val="28"/>
          <w:szCs w:val="24"/>
        </w:rPr>
        <w:t xml:space="preserve"> (самый мелкий представитель копытных).</w:t>
      </w:r>
    </w:p>
    <w:p w14:paraId="3734AF9D" w14:textId="77777777"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На голени кабарги есть железа, которая выделяет так называемый «запах страха» (сигнал тревоги). Голенная железа есть у всех кабарог, а вот мускусная только у самцов. Это душистое вещество красного или черного цвета – мускус. Издавна «струю кабарги» использовали арабские и тибетские лекари в медицине. Ценится она и сейчас. Европейские парфюмеры даже добавляют ее в духи. Из-за этого кабаргу беспощадно истребляют.</w:t>
      </w:r>
    </w:p>
    <w:p w14:paraId="7B41E7BC" w14:textId="77777777"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Широко распространены в тайге грызуны и зайцеобразные (белка, бурундук, летяга, мыши, заяц – беляк). Многие из них служат кормом для соболя (в районе его небольшое количество) и других мелких хищников из семейства куньих (горностай, ласка, колонок). Крупные хищники: рысь, волк, росомаха. Встречается в районе и бурый медведь.</w:t>
      </w:r>
    </w:p>
    <w:p w14:paraId="2A63FF00" w14:textId="37A652C7"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Охотничье</w:t>
      </w:r>
      <w:r w:rsidRPr="00D80150">
        <w:rPr>
          <w:rFonts w:ascii="Times New Roman" w:hAnsi="Times New Roman"/>
          <w:bCs/>
          <w:sz w:val="28"/>
          <w:szCs w:val="24"/>
        </w:rPr>
        <w:noBreakHyphen/>
        <w:t xml:space="preserve">промысловая птица, которую в народе называют «боровой дичью» также отличается разнообразием. Это – куропатки, глухари, тетерева, рябчики. Типичными птицами таёжной зоны являются дятлы, рыжая овсянка, поползень, кукушка и другие. В кронах и на стволах деревьев разыскивают корм и устраивают гнезда многие насекомоядные птицы (например, кедровка питается исключительно семенами деревьев). Мелкие птицы и грызуны – пища хищников (филина, ястреба). </w:t>
      </w:r>
    </w:p>
    <w:p w14:paraId="593A6576" w14:textId="79FB5F5B"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 xml:space="preserve">Видовой состав птиц зимней тайги беднее, чем летней, так как только некоторые виды могут найти себе корм в это время года. Большинство из них улетают или откочёвывают южные районы. Некоторые лесные виды на это время </w:t>
      </w:r>
      <w:r w:rsidRPr="00D80150">
        <w:rPr>
          <w:rFonts w:ascii="Times New Roman" w:hAnsi="Times New Roman"/>
          <w:bCs/>
          <w:sz w:val="28"/>
          <w:szCs w:val="24"/>
        </w:rPr>
        <w:lastRenderedPageBreak/>
        <w:t>переселяются поближе к человеческому жилью. Это большие синицы, дятлы, серые и обыкновенные снегири.</w:t>
      </w:r>
    </w:p>
    <w:p w14:paraId="30533E21" w14:textId="77777777"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Рептилии в тайге немногочисленны, изредка здесь встречаются обыкновенная гадюка или живородящая ящерица.</w:t>
      </w:r>
    </w:p>
    <w:p w14:paraId="04833ECD" w14:textId="77777777"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 xml:space="preserve">Фауна насекомых представлена, главным образом, видами, питающимися листьями, хвоей и древесиной деревьев и кустарников, а также их хищниками и паразитами. Среди хвое- и </w:t>
      </w:r>
      <w:proofErr w:type="spellStart"/>
      <w:r w:rsidRPr="00D80150">
        <w:rPr>
          <w:rFonts w:ascii="Times New Roman" w:hAnsi="Times New Roman"/>
          <w:bCs/>
          <w:sz w:val="28"/>
          <w:szCs w:val="24"/>
        </w:rPr>
        <w:t>листо</w:t>
      </w:r>
      <w:proofErr w:type="spellEnd"/>
      <w:r w:rsidRPr="00D80150">
        <w:rPr>
          <w:rFonts w:ascii="Times New Roman" w:hAnsi="Times New Roman"/>
          <w:bCs/>
          <w:sz w:val="28"/>
          <w:szCs w:val="24"/>
        </w:rPr>
        <w:t>-грызущих видов насекомых наиболее важную роль в экосистемах играют гусеницы бабочек (пядениц, листовёрток). Многие насекомые живут в древесине и под корой деревьев. Чаще других здесь можно встретить личинок жуков дровосеков (усачей), короедов и златок. Некоторые из лесных видов способны давать массовые вспышки численности, вызывая гибель листьев и хвои. Численность растительноядных насекомых регулируется хищниками (муравьями, божьими коровками), а также насекомоядными птицами. Опасными обитателями тайги являются иксодовые клещи – переносчики клещевого энцефалита.</w:t>
      </w:r>
    </w:p>
    <w:p w14:paraId="3A0CE489" w14:textId="37F5BBB2"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 xml:space="preserve">Водная фауна рек и озёр района представлена лососёвыми и </w:t>
      </w:r>
      <w:proofErr w:type="spellStart"/>
      <w:r w:rsidRPr="00D80150">
        <w:rPr>
          <w:rFonts w:ascii="Times New Roman" w:hAnsi="Times New Roman"/>
          <w:bCs/>
          <w:sz w:val="28"/>
          <w:szCs w:val="24"/>
        </w:rPr>
        <w:t>хариусовыми</w:t>
      </w:r>
      <w:proofErr w:type="spellEnd"/>
      <w:r w:rsidRPr="00D80150">
        <w:rPr>
          <w:rFonts w:ascii="Times New Roman" w:hAnsi="Times New Roman"/>
          <w:bCs/>
          <w:sz w:val="28"/>
          <w:szCs w:val="24"/>
        </w:rPr>
        <w:t xml:space="preserve"> видами при явном доминировании ленка. Широко распространены: чебак, карась, окунь, щука обыкновенная, встречаются обыкновенный таймень, байкальский осётр.</w:t>
      </w:r>
    </w:p>
    <w:p w14:paraId="1BA8401A" w14:textId="33A9E6B4"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В водоёмах развиваются личинки многих насекомых, их взрослые особи умеют хорошо летать и способны расселятся в другие водоёма (личинки комаров, стрекоз и другие).</w:t>
      </w:r>
    </w:p>
    <w:p w14:paraId="20AFE13E" w14:textId="7A5DCE40"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Долины рек и озёр служат основными миграционными путями для многих перелётных птиц, большая часть которых относится к числу водоплавающих и околоводных. Многие из них во время пролёта задерживаются на водоёмах, собираясь большими стаями. Это, прежде всего хохлатые чернети, кряквы, шилохвосты, гуси</w:t>
      </w:r>
      <w:r w:rsidRPr="00D80150">
        <w:rPr>
          <w:rFonts w:ascii="Times New Roman" w:hAnsi="Times New Roman"/>
          <w:bCs/>
          <w:sz w:val="28"/>
          <w:szCs w:val="24"/>
        </w:rPr>
        <w:noBreakHyphen/>
      </w:r>
      <w:proofErr w:type="spellStart"/>
      <w:r w:rsidRPr="00D80150">
        <w:rPr>
          <w:rFonts w:ascii="Times New Roman" w:hAnsi="Times New Roman"/>
          <w:bCs/>
          <w:sz w:val="28"/>
          <w:szCs w:val="24"/>
        </w:rPr>
        <w:t>гуменники</w:t>
      </w:r>
      <w:proofErr w:type="spellEnd"/>
      <w:r w:rsidRPr="00D80150">
        <w:rPr>
          <w:rFonts w:ascii="Times New Roman" w:hAnsi="Times New Roman"/>
          <w:bCs/>
          <w:sz w:val="28"/>
          <w:szCs w:val="24"/>
        </w:rPr>
        <w:t>.</w:t>
      </w:r>
    </w:p>
    <w:p w14:paraId="1660B90E" w14:textId="2A572C70" w:rsidR="00D80150" w:rsidRPr="00D80150" w:rsidRDefault="00D80150" w:rsidP="00D80150">
      <w:pPr>
        <w:spacing w:after="0" w:line="240" w:lineRule="auto"/>
        <w:ind w:firstLine="709"/>
        <w:contextualSpacing/>
        <w:jc w:val="both"/>
        <w:rPr>
          <w:rFonts w:ascii="Times New Roman" w:hAnsi="Times New Roman"/>
          <w:bCs/>
          <w:sz w:val="28"/>
          <w:szCs w:val="24"/>
        </w:rPr>
      </w:pPr>
      <w:r w:rsidRPr="00D80150">
        <w:rPr>
          <w:rFonts w:ascii="Times New Roman" w:hAnsi="Times New Roman"/>
          <w:bCs/>
          <w:sz w:val="28"/>
          <w:szCs w:val="24"/>
        </w:rPr>
        <w:t xml:space="preserve">В засушливые годы уровень воды в водоёмах понижается, что приводит к резкому сокращению численности как пролётных, так и гнездящихся особей. Хозяйственная деятельность человека и бесконтрольная охота привели к практически полному исчезновению некоторых видов животных. Многие представители животного мира относятся к редким и исчезающим видам. На территории городского поселения можно встретить следующих животных, занесённых в Красную книгу Читинской области: </w:t>
      </w:r>
      <w:proofErr w:type="spellStart"/>
      <w:r w:rsidRPr="00D80150">
        <w:rPr>
          <w:rFonts w:ascii="Times New Roman" w:hAnsi="Times New Roman"/>
          <w:bCs/>
          <w:sz w:val="28"/>
          <w:szCs w:val="24"/>
        </w:rPr>
        <w:t>даурский</w:t>
      </w:r>
      <w:proofErr w:type="spellEnd"/>
      <w:r w:rsidRPr="00D80150">
        <w:rPr>
          <w:rFonts w:ascii="Times New Roman" w:hAnsi="Times New Roman"/>
          <w:bCs/>
          <w:sz w:val="28"/>
          <w:szCs w:val="24"/>
        </w:rPr>
        <w:t xml:space="preserve"> ёж, красный волк, речная выдра, кот манул, монгольский сурок.</w:t>
      </w:r>
    </w:p>
    <w:p w14:paraId="700CF4C5" w14:textId="77777777" w:rsidR="004C250D" w:rsidRPr="00160980" w:rsidRDefault="004C250D" w:rsidP="00160980">
      <w:pPr>
        <w:spacing w:after="0" w:line="240" w:lineRule="auto"/>
        <w:ind w:firstLine="709"/>
        <w:jc w:val="both"/>
        <w:rPr>
          <w:rFonts w:ascii="Times New Roman" w:eastAsia="Times New Roman" w:hAnsi="Times New Roman"/>
          <w:sz w:val="28"/>
          <w:szCs w:val="24"/>
          <w:lang w:eastAsia="ru-RU"/>
        </w:rPr>
      </w:pPr>
    </w:p>
    <w:p w14:paraId="3C1715EA" w14:textId="6056C075" w:rsidR="007B6B46" w:rsidRPr="00412E3E" w:rsidRDefault="000F0095" w:rsidP="00FE06F1">
      <w:pPr>
        <w:pStyle w:val="11"/>
        <w:numPr>
          <w:ilvl w:val="0"/>
          <w:numId w:val="55"/>
        </w:numPr>
        <w:spacing w:line="240" w:lineRule="auto"/>
        <w:rPr>
          <w:b/>
          <w:sz w:val="32"/>
        </w:rPr>
      </w:pPr>
      <w:bookmarkStart w:id="85" w:name="_Toc69753070"/>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r w:rsidRPr="000F0095">
        <w:rPr>
          <w:b/>
          <w:sz w:val="32"/>
        </w:rPr>
        <w:t xml:space="preserve">Современное использование территории </w:t>
      </w:r>
      <w:r w:rsidR="00EE6C93">
        <w:rPr>
          <w:b/>
          <w:sz w:val="32"/>
        </w:rPr>
        <w:t xml:space="preserve">городского поселения </w:t>
      </w:r>
      <w:r w:rsidR="00D3523E" w:rsidRPr="00D3523E">
        <w:rPr>
          <w:b/>
          <w:sz w:val="32"/>
        </w:rPr>
        <w:t>«</w:t>
      </w:r>
      <w:proofErr w:type="spellStart"/>
      <w:r w:rsidR="009511CC">
        <w:rPr>
          <w:b/>
          <w:sz w:val="32"/>
        </w:rPr>
        <w:t>Хилокское</w:t>
      </w:r>
      <w:proofErr w:type="spellEnd"/>
      <w:r w:rsidR="00D3523E" w:rsidRPr="00D3523E">
        <w:rPr>
          <w:b/>
          <w:sz w:val="32"/>
        </w:rPr>
        <w:t>»</w:t>
      </w:r>
      <w:bookmarkEnd w:id="85"/>
    </w:p>
    <w:p w14:paraId="5CB07EA8" w14:textId="77777777" w:rsidR="004844FC" w:rsidRDefault="004844FC" w:rsidP="000D4F86">
      <w:pPr>
        <w:spacing w:after="0" w:line="240" w:lineRule="auto"/>
        <w:rPr>
          <w:sz w:val="28"/>
          <w:szCs w:val="28"/>
          <w:lang w:eastAsia="ru-RU"/>
        </w:rPr>
      </w:pPr>
      <w:bookmarkStart w:id="86" w:name="_Toc373678847"/>
      <w:bookmarkStart w:id="87" w:name="_Toc391717235"/>
      <w:bookmarkStart w:id="88" w:name="_Toc391717340"/>
      <w:bookmarkStart w:id="89" w:name="_Toc397187970"/>
      <w:bookmarkStart w:id="90" w:name="_Toc397241478"/>
      <w:bookmarkStart w:id="91" w:name="_Toc402346726"/>
      <w:bookmarkStart w:id="92" w:name="_Toc373678854"/>
      <w:bookmarkEnd w:id="86"/>
      <w:bookmarkEnd w:id="87"/>
      <w:bookmarkEnd w:id="88"/>
      <w:bookmarkEnd w:id="89"/>
      <w:bookmarkEnd w:id="90"/>
      <w:bookmarkEnd w:id="91"/>
      <w:bookmarkEnd w:id="92"/>
    </w:p>
    <w:p w14:paraId="79F7EC43" w14:textId="19238F1E" w:rsidR="000A4598" w:rsidRDefault="00285AF2" w:rsidP="00DA1A61">
      <w:pPr>
        <w:spacing w:after="0" w:line="240" w:lineRule="auto"/>
        <w:ind w:firstLine="709"/>
        <w:contextualSpacing/>
        <w:jc w:val="both"/>
        <w:rPr>
          <w:rFonts w:ascii="Times New Roman" w:hAnsi="Times New Roman"/>
          <w:sz w:val="28"/>
          <w:szCs w:val="24"/>
        </w:rPr>
      </w:pPr>
      <w:r w:rsidRPr="00C64B99">
        <w:rPr>
          <w:rFonts w:ascii="Times New Roman" w:hAnsi="Times New Roman"/>
          <w:sz w:val="28"/>
          <w:szCs w:val="24"/>
        </w:rPr>
        <w:t xml:space="preserve">Раздел разработан на основе анализа отчётов о социально-экономическом развитии </w:t>
      </w:r>
      <w:r w:rsidR="00EE6C93" w:rsidRPr="00EE6C93">
        <w:rPr>
          <w:rFonts w:ascii="Times New Roman" w:hAnsi="Times New Roman"/>
          <w:sz w:val="28"/>
          <w:szCs w:val="24"/>
        </w:rPr>
        <w:t xml:space="preserve">городского поселения </w:t>
      </w:r>
      <w:r w:rsidR="00D3523E" w:rsidRPr="00D3523E">
        <w:rPr>
          <w:rFonts w:ascii="Times New Roman" w:hAnsi="Times New Roman"/>
          <w:sz w:val="28"/>
          <w:szCs w:val="24"/>
        </w:rPr>
        <w:t>«</w:t>
      </w:r>
      <w:proofErr w:type="spellStart"/>
      <w:r w:rsidR="009511CC">
        <w:rPr>
          <w:rFonts w:ascii="Times New Roman" w:hAnsi="Times New Roman"/>
          <w:sz w:val="28"/>
          <w:szCs w:val="24"/>
        </w:rPr>
        <w:t>Хилокское</w:t>
      </w:r>
      <w:proofErr w:type="spellEnd"/>
      <w:r w:rsidR="00D3523E" w:rsidRPr="00D3523E">
        <w:rPr>
          <w:rFonts w:ascii="Times New Roman" w:hAnsi="Times New Roman"/>
          <w:sz w:val="28"/>
          <w:szCs w:val="24"/>
        </w:rPr>
        <w:t>»</w:t>
      </w:r>
      <w:r w:rsidR="00D3523E">
        <w:rPr>
          <w:rFonts w:ascii="Times New Roman" w:hAnsi="Times New Roman"/>
          <w:sz w:val="28"/>
          <w:szCs w:val="24"/>
        </w:rPr>
        <w:t xml:space="preserve"> </w:t>
      </w:r>
      <w:r w:rsidRPr="00C64B99">
        <w:rPr>
          <w:rFonts w:ascii="Times New Roman" w:hAnsi="Times New Roman"/>
          <w:sz w:val="28"/>
          <w:szCs w:val="24"/>
        </w:rPr>
        <w:t xml:space="preserve">и информации, представленной </w:t>
      </w:r>
      <w:r w:rsidR="00EE6C93">
        <w:rPr>
          <w:rFonts w:ascii="Times New Roman" w:hAnsi="Times New Roman"/>
          <w:sz w:val="28"/>
          <w:szCs w:val="24"/>
        </w:rPr>
        <w:t>А</w:t>
      </w:r>
      <w:r w:rsidR="008137F2" w:rsidRPr="00C64B99">
        <w:rPr>
          <w:rFonts w:ascii="Times New Roman" w:hAnsi="Times New Roman"/>
          <w:sz w:val="28"/>
          <w:szCs w:val="24"/>
        </w:rPr>
        <w:t>дминистраци</w:t>
      </w:r>
      <w:r w:rsidR="00EC2B08">
        <w:rPr>
          <w:rFonts w:ascii="Times New Roman" w:hAnsi="Times New Roman"/>
          <w:sz w:val="28"/>
          <w:szCs w:val="24"/>
        </w:rPr>
        <w:t>ей</w:t>
      </w:r>
      <w:r w:rsidR="008137F2" w:rsidRPr="00C64B99">
        <w:rPr>
          <w:rFonts w:ascii="Times New Roman" w:hAnsi="Times New Roman"/>
          <w:sz w:val="28"/>
          <w:szCs w:val="24"/>
        </w:rPr>
        <w:t xml:space="preserve"> </w:t>
      </w:r>
      <w:r w:rsidR="009511CC" w:rsidRPr="009511CC">
        <w:rPr>
          <w:rFonts w:ascii="Times New Roman" w:hAnsi="Times New Roman"/>
          <w:sz w:val="28"/>
          <w:szCs w:val="24"/>
        </w:rPr>
        <w:t>городского поселения «</w:t>
      </w:r>
      <w:proofErr w:type="spellStart"/>
      <w:r w:rsidR="009511CC" w:rsidRPr="009511CC">
        <w:rPr>
          <w:rFonts w:ascii="Times New Roman" w:hAnsi="Times New Roman"/>
          <w:sz w:val="28"/>
          <w:szCs w:val="24"/>
        </w:rPr>
        <w:t>Хилокское</w:t>
      </w:r>
      <w:proofErr w:type="spellEnd"/>
      <w:r w:rsidR="009511CC" w:rsidRPr="009511CC">
        <w:rPr>
          <w:rFonts w:ascii="Times New Roman" w:hAnsi="Times New Roman"/>
          <w:sz w:val="28"/>
          <w:szCs w:val="24"/>
        </w:rPr>
        <w:t>»</w:t>
      </w:r>
      <w:r w:rsidRPr="00C64B99">
        <w:rPr>
          <w:rFonts w:ascii="Times New Roman" w:hAnsi="Times New Roman"/>
          <w:sz w:val="28"/>
          <w:szCs w:val="24"/>
        </w:rPr>
        <w:t>.</w:t>
      </w:r>
      <w:r w:rsidRPr="004844FC">
        <w:rPr>
          <w:rFonts w:ascii="Times New Roman" w:hAnsi="Times New Roman"/>
          <w:sz w:val="28"/>
          <w:szCs w:val="24"/>
        </w:rPr>
        <w:t xml:space="preserve"> </w:t>
      </w:r>
    </w:p>
    <w:p w14:paraId="372FC27F" w14:textId="77777777" w:rsidR="00D3523E" w:rsidRDefault="00D3523E" w:rsidP="00DA1A61">
      <w:pPr>
        <w:spacing w:after="0" w:line="240" w:lineRule="auto"/>
        <w:ind w:firstLine="709"/>
        <w:contextualSpacing/>
        <w:jc w:val="both"/>
        <w:rPr>
          <w:rFonts w:ascii="Times New Roman" w:hAnsi="Times New Roman"/>
          <w:sz w:val="28"/>
          <w:szCs w:val="24"/>
        </w:rPr>
      </w:pPr>
    </w:p>
    <w:p w14:paraId="3E455B3A" w14:textId="41840DE1" w:rsidR="00480129" w:rsidRPr="00CD23C4" w:rsidRDefault="00DE3990" w:rsidP="00FE06F1">
      <w:pPr>
        <w:pStyle w:val="2"/>
        <w:numPr>
          <w:ilvl w:val="1"/>
          <w:numId w:val="55"/>
        </w:numPr>
        <w:tabs>
          <w:tab w:val="clear" w:pos="794"/>
          <w:tab w:val="num" w:pos="993"/>
        </w:tabs>
        <w:ind w:left="993" w:hanging="633"/>
        <w:jc w:val="both"/>
        <w:rPr>
          <w:b/>
        </w:rPr>
      </w:pPr>
      <w:bookmarkStart w:id="93" w:name="_Toc373678858"/>
      <w:bookmarkStart w:id="94" w:name="_Toc69753071"/>
      <w:bookmarkEnd w:id="93"/>
      <w:r w:rsidRPr="00CD23C4">
        <w:rPr>
          <w:b/>
        </w:rPr>
        <w:t>Анализ демографической ситуации</w:t>
      </w:r>
      <w:r w:rsidR="006862CD" w:rsidRPr="00CD23C4">
        <w:rPr>
          <w:b/>
        </w:rPr>
        <w:t>, занятости и уровня жизни</w:t>
      </w:r>
      <w:r w:rsidRPr="00CD23C4">
        <w:rPr>
          <w:b/>
        </w:rPr>
        <w:t xml:space="preserve"> </w:t>
      </w:r>
      <w:r w:rsidR="00DA1A61" w:rsidRPr="00CD23C4">
        <w:rPr>
          <w:b/>
        </w:rPr>
        <w:t xml:space="preserve">в </w:t>
      </w:r>
      <w:r w:rsidR="00125E96" w:rsidRPr="00CD23C4">
        <w:rPr>
          <w:b/>
        </w:rPr>
        <w:t xml:space="preserve">городском поселении </w:t>
      </w:r>
      <w:r w:rsidR="00D3523E" w:rsidRPr="00CD23C4">
        <w:rPr>
          <w:b/>
        </w:rPr>
        <w:t>«</w:t>
      </w:r>
      <w:proofErr w:type="spellStart"/>
      <w:r w:rsidR="009511CC">
        <w:rPr>
          <w:b/>
        </w:rPr>
        <w:t>Хилокское</w:t>
      </w:r>
      <w:proofErr w:type="spellEnd"/>
      <w:r w:rsidR="00D3523E" w:rsidRPr="00CD23C4">
        <w:rPr>
          <w:b/>
        </w:rPr>
        <w:t>»</w:t>
      </w:r>
      <w:bookmarkEnd w:id="94"/>
    </w:p>
    <w:p w14:paraId="05C998CA" w14:textId="77777777" w:rsidR="000D4F86" w:rsidRPr="000D4F86" w:rsidRDefault="000D4F86" w:rsidP="000D4F86">
      <w:pPr>
        <w:spacing w:after="0" w:line="240" w:lineRule="auto"/>
        <w:rPr>
          <w:sz w:val="28"/>
          <w:szCs w:val="28"/>
          <w:lang w:eastAsia="ru-RU"/>
        </w:rPr>
      </w:pPr>
    </w:p>
    <w:p w14:paraId="039F0B49" w14:textId="77777777" w:rsidR="00D17604" w:rsidRPr="00D17604" w:rsidRDefault="00D17604" w:rsidP="00D17604">
      <w:pPr>
        <w:widowControl w:val="0"/>
        <w:spacing w:after="0" w:line="240" w:lineRule="auto"/>
        <w:ind w:firstLine="709"/>
        <w:jc w:val="both"/>
        <w:rPr>
          <w:rFonts w:ascii="Times New Roman" w:eastAsia="Times New Roman" w:hAnsi="Times New Roman"/>
          <w:sz w:val="28"/>
          <w:szCs w:val="28"/>
          <w:lang w:eastAsia="ru-RU"/>
        </w:rPr>
      </w:pPr>
      <w:r w:rsidRPr="00D17604">
        <w:rPr>
          <w:rFonts w:ascii="Times New Roman" w:eastAsia="Times New Roman" w:hAnsi="Times New Roman"/>
          <w:sz w:val="28"/>
          <w:szCs w:val="28"/>
          <w:lang w:eastAsia="ru-RU"/>
        </w:rPr>
        <w:lastRenderedPageBreak/>
        <w:t>Одним из важнейших факторов, обеспечивающих конкурентоспособность любой территориальной единицы, является наличие достаточного количества трудовых ресурсов, что, в свою очередь, зависит от демографической ситуации.</w:t>
      </w:r>
    </w:p>
    <w:p w14:paraId="0780B309" w14:textId="77777777" w:rsidR="00D17604" w:rsidRPr="00D17604" w:rsidRDefault="00D17604" w:rsidP="00D17604">
      <w:pPr>
        <w:widowControl w:val="0"/>
        <w:spacing w:after="0" w:line="240" w:lineRule="auto"/>
        <w:ind w:firstLine="709"/>
        <w:jc w:val="both"/>
        <w:rPr>
          <w:rFonts w:ascii="Times New Roman" w:eastAsia="Times New Roman" w:hAnsi="Times New Roman"/>
          <w:sz w:val="28"/>
          <w:szCs w:val="28"/>
          <w:lang w:eastAsia="ru-RU"/>
        </w:rPr>
      </w:pPr>
      <w:bookmarkStart w:id="95" w:name="_Hlk522272659"/>
      <w:r w:rsidRPr="00D17604">
        <w:rPr>
          <w:rFonts w:ascii="Times New Roman" w:eastAsia="Times New Roman" w:hAnsi="Times New Roman"/>
          <w:sz w:val="28"/>
          <w:szCs w:val="28"/>
          <w:lang w:eastAsia="ru-RU"/>
        </w:rPr>
        <w:t>Демографическая ситуация, сложившаяся в городском поселении «</w:t>
      </w:r>
      <w:proofErr w:type="spellStart"/>
      <w:r w:rsidRPr="00D17604">
        <w:rPr>
          <w:rFonts w:ascii="Times New Roman" w:eastAsia="Times New Roman" w:hAnsi="Times New Roman"/>
          <w:sz w:val="28"/>
          <w:szCs w:val="28"/>
          <w:lang w:eastAsia="ru-RU"/>
        </w:rPr>
        <w:t>Хилокское</w:t>
      </w:r>
      <w:proofErr w:type="spellEnd"/>
      <w:r w:rsidRPr="00D17604">
        <w:rPr>
          <w:rFonts w:ascii="Times New Roman" w:eastAsia="Times New Roman" w:hAnsi="Times New Roman"/>
          <w:sz w:val="28"/>
          <w:szCs w:val="28"/>
          <w:lang w:eastAsia="ru-RU"/>
        </w:rPr>
        <w:t>», характеризуется стабильным за период 2014-2020 гг., превышающим, смертность уровнем рождаемости, однако не способствующим простому воспроизводству населения за счёт стабильно высокого отрицательного баланса миграционного</w:t>
      </w:r>
      <w:r w:rsidRPr="00D17604">
        <w:rPr>
          <w:rFonts w:ascii="Times New Roman" w:eastAsia="Times New Roman" w:hAnsi="Times New Roman"/>
          <w:sz w:val="28"/>
          <w:szCs w:val="28"/>
          <w:lang w:val="en-US" w:eastAsia="ru-RU"/>
        </w:rPr>
        <w:t> </w:t>
      </w:r>
      <w:r w:rsidRPr="00D17604">
        <w:rPr>
          <w:rFonts w:ascii="Times New Roman" w:eastAsia="Times New Roman" w:hAnsi="Times New Roman"/>
          <w:sz w:val="28"/>
          <w:szCs w:val="28"/>
          <w:lang w:eastAsia="ru-RU"/>
        </w:rPr>
        <w:t xml:space="preserve">прироста. </w:t>
      </w:r>
      <w:bookmarkStart w:id="96" w:name="_Hlk3486159"/>
    </w:p>
    <w:p w14:paraId="6F6106A1" w14:textId="77777777" w:rsidR="00D17604" w:rsidRPr="00D17604" w:rsidRDefault="00D17604" w:rsidP="00D17604">
      <w:pPr>
        <w:widowControl w:val="0"/>
        <w:spacing w:after="0" w:line="240" w:lineRule="auto"/>
        <w:ind w:firstLine="709"/>
        <w:jc w:val="both"/>
        <w:rPr>
          <w:rFonts w:ascii="Times New Roman" w:eastAsia="Times New Roman" w:hAnsi="Times New Roman"/>
          <w:sz w:val="28"/>
          <w:szCs w:val="28"/>
          <w:lang w:eastAsia="ru-RU"/>
        </w:rPr>
      </w:pPr>
      <w:r w:rsidRPr="00D17604">
        <w:rPr>
          <w:rFonts w:ascii="Times New Roman" w:eastAsia="Times New Roman" w:hAnsi="Times New Roman"/>
          <w:sz w:val="28"/>
          <w:szCs w:val="28"/>
          <w:lang w:eastAsia="ru-RU"/>
        </w:rPr>
        <w:t xml:space="preserve">В результате в поселении наблюдается постоянно снижение численности населения. За период с 2014 по 2020 год включительно численность населения снизилась на 811 человек и к началу 2020 года составила по данным ФСГС РФ, 10381 человек против 11192 человек на начало 2014 года. В процентном соотношении численность населения муниципального образования за данный период уменьшилась на 7,2 %. </w:t>
      </w:r>
    </w:p>
    <w:p w14:paraId="78484EB0" w14:textId="77777777" w:rsidR="00D17604" w:rsidRPr="00D17604" w:rsidRDefault="00D17604" w:rsidP="00D17604">
      <w:pPr>
        <w:widowControl w:val="0"/>
        <w:spacing w:before="120" w:after="0" w:line="240" w:lineRule="auto"/>
        <w:jc w:val="center"/>
        <w:rPr>
          <w:rFonts w:ascii="Times New Roman" w:eastAsia="Times New Roman" w:hAnsi="Times New Roman"/>
          <w:sz w:val="28"/>
          <w:szCs w:val="28"/>
          <w:lang w:eastAsia="ru-RU"/>
        </w:rPr>
      </w:pPr>
      <w:bookmarkStart w:id="97" w:name="_Hlk522272751"/>
      <w:bookmarkEnd w:id="95"/>
      <w:bookmarkEnd w:id="96"/>
      <w:r w:rsidRPr="00D17604">
        <w:rPr>
          <w:rFonts w:ascii="Times New Roman" w:eastAsia="Times New Roman" w:hAnsi="Times New Roman"/>
          <w:noProof/>
          <w:sz w:val="28"/>
          <w:szCs w:val="28"/>
          <w:lang w:eastAsia="ru-RU"/>
        </w:rPr>
        <w:drawing>
          <wp:inline distT="0" distB="0" distL="0" distR="0" wp14:anchorId="05CB9133" wp14:editId="6D8DFD48">
            <wp:extent cx="6115050" cy="3040380"/>
            <wp:effectExtent l="0" t="0" r="0" b="7620"/>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5050" cy="3040380"/>
                    </a:xfrm>
                    <a:prstGeom prst="rect">
                      <a:avLst/>
                    </a:prstGeom>
                    <a:noFill/>
                    <a:ln>
                      <a:noFill/>
                    </a:ln>
                  </pic:spPr>
                </pic:pic>
              </a:graphicData>
            </a:graphic>
          </wp:inline>
        </w:drawing>
      </w:r>
    </w:p>
    <w:p w14:paraId="08FFAE0D" w14:textId="024BBEBB" w:rsidR="00D17604" w:rsidRPr="00D17604" w:rsidRDefault="00D17604" w:rsidP="00D17604">
      <w:pPr>
        <w:widowControl w:val="0"/>
        <w:spacing w:before="120" w:after="120" w:line="240" w:lineRule="auto"/>
        <w:jc w:val="center"/>
        <w:rPr>
          <w:rFonts w:ascii="Times New Roman" w:eastAsia="Times New Roman" w:hAnsi="Times New Roman"/>
          <w:sz w:val="28"/>
          <w:szCs w:val="24"/>
          <w:lang w:eastAsia="ru-RU"/>
        </w:rPr>
      </w:pPr>
      <w:r w:rsidRPr="00D17604">
        <w:rPr>
          <w:rFonts w:ascii="Times New Roman" w:eastAsia="Times New Roman" w:hAnsi="Times New Roman"/>
          <w:sz w:val="28"/>
          <w:szCs w:val="24"/>
          <w:lang w:eastAsia="ru-RU"/>
        </w:rPr>
        <w:t xml:space="preserve">Рисунок </w:t>
      </w:r>
      <w:r w:rsidRPr="00D17604">
        <w:rPr>
          <w:lang w:val="en-US"/>
        </w:rPr>
        <w:fldChar w:fldCharType="begin"/>
      </w:r>
      <w:r w:rsidRPr="00D17604">
        <w:rPr>
          <w:rFonts w:ascii="Times New Roman" w:eastAsia="Times New Roman" w:hAnsi="Times New Roman"/>
          <w:sz w:val="28"/>
          <w:szCs w:val="24"/>
          <w:lang w:eastAsia="ru-RU" w:bidi="en-US"/>
        </w:rPr>
        <w:instrText xml:space="preserve"> </w:instrText>
      </w:r>
      <w:r w:rsidRPr="00D17604">
        <w:rPr>
          <w:rFonts w:ascii="Times New Roman" w:eastAsia="Times New Roman" w:hAnsi="Times New Roman"/>
          <w:sz w:val="28"/>
          <w:szCs w:val="24"/>
          <w:lang w:val="en-US" w:eastAsia="ru-RU" w:bidi="en-US"/>
        </w:rPr>
        <w:instrText>SEQ</w:instrText>
      </w:r>
      <w:r w:rsidRPr="00D17604">
        <w:rPr>
          <w:rFonts w:ascii="Times New Roman" w:eastAsia="Times New Roman" w:hAnsi="Times New Roman"/>
          <w:sz w:val="28"/>
          <w:szCs w:val="24"/>
          <w:lang w:eastAsia="ru-RU" w:bidi="en-US"/>
        </w:rPr>
        <w:instrText xml:space="preserve"> Рисунок \* </w:instrText>
      </w:r>
      <w:r w:rsidRPr="00D17604">
        <w:rPr>
          <w:rFonts w:ascii="Times New Roman" w:eastAsia="Times New Roman" w:hAnsi="Times New Roman"/>
          <w:sz w:val="28"/>
          <w:szCs w:val="24"/>
          <w:lang w:val="en-US" w:eastAsia="ru-RU" w:bidi="en-US"/>
        </w:rPr>
        <w:instrText>ARABIC</w:instrText>
      </w:r>
      <w:r w:rsidRPr="00D17604">
        <w:rPr>
          <w:rFonts w:ascii="Times New Roman" w:eastAsia="Times New Roman" w:hAnsi="Times New Roman"/>
          <w:sz w:val="28"/>
          <w:szCs w:val="24"/>
          <w:lang w:eastAsia="ru-RU" w:bidi="en-US"/>
        </w:rPr>
        <w:instrText xml:space="preserve"> </w:instrText>
      </w:r>
      <w:r w:rsidRPr="00D17604">
        <w:rPr>
          <w:lang w:val="en-US"/>
        </w:rPr>
        <w:fldChar w:fldCharType="separate"/>
      </w:r>
      <w:r w:rsidR="00BA68A1" w:rsidRPr="007C49C7">
        <w:rPr>
          <w:rFonts w:ascii="Times New Roman" w:eastAsia="Times New Roman" w:hAnsi="Times New Roman"/>
          <w:noProof/>
          <w:sz w:val="28"/>
          <w:szCs w:val="24"/>
          <w:lang w:eastAsia="ru-RU" w:bidi="en-US"/>
        </w:rPr>
        <w:t>2</w:t>
      </w:r>
      <w:r w:rsidRPr="00D17604">
        <w:rPr>
          <w:lang w:val="en-US"/>
        </w:rPr>
        <w:fldChar w:fldCharType="end"/>
      </w:r>
      <w:r w:rsidRPr="00D17604">
        <w:rPr>
          <w:rFonts w:ascii="Times New Roman" w:eastAsia="Times New Roman" w:hAnsi="Times New Roman"/>
          <w:sz w:val="28"/>
          <w:szCs w:val="24"/>
          <w:lang w:eastAsia="ru-RU"/>
        </w:rPr>
        <w:t>. Динамика численности населения городского поселения «</w:t>
      </w:r>
      <w:proofErr w:type="spellStart"/>
      <w:r w:rsidRPr="00D17604">
        <w:rPr>
          <w:rFonts w:ascii="Times New Roman" w:eastAsia="Times New Roman" w:hAnsi="Times New Roman"/>
          <w:sz w:val="28"/>
          <w:szCs w:val="24"/>
          <w:lang w:eastAsia="ru-RU"/>
        </w:rPr>
        <w:t>Хилокское</w:t>
      </w:r>
      <w:proofErr w:type="spellEnd"/>
      <w:r w:rsidRPr="00D17604">
        <w:rPr>
          <w:rFonts w:ascii="Times New Roman" w:eastAsia="Times New Roman" w:hAnsi="Times New Roman"/>
          <w:sz w:val="28"/>
          <w:szCs w:val="24"/>
          <w:lang w:eastAsia="ru-RU"/>
        </w:rPr>
        <w:t>», чел.</w:t>
      </w:r>
    </w:p>
    <w:p w14:paraId="53C4E2CB" w14:textId="77777777" w:rsidR="00D17604" w:rsidRPr="00D17604" w:rsidRDefault="00D17604" w:rsidP="00D17604">
      <w:pPr>
        <w:widowControl w:val="0"/>
        <w:spacing w:after="0" w:line="240" w:lineRule="auto"/>
        <w:ind w:firstLine="709"/>
        <w:jc w:val="both"/>
        <w:rPr>
          <w:rFonts w:ascii="Times New Roman" w:eastAsia="Times New Roman" w:hAnsi="Times New Roman"/>
          <w:sz w:val="28"/>
          <w:szCs w:val="28"/>
          <w:lang w:eastAsia="ru-RU"/>
        </w:rPr>
      </w:pPr>
      <w:r w:rsidRPr="00D17604">
        <w:rPr>
          <w:rFonts w:ascii="Times New Roman" w:eastAsia="Times New Roman" w:hAnsi="Times New Roman"/>
          <w:sz w:val="28"/>
          <w:szCs w:val="28"/>
          <w:lang w:eastAsia="ru-RU"/>
        </w:rPr>
        <w:t>За 2019 г. демографические показатели, связанные с естественным приростом населения, имеют значение 12,0 родившихся на 1000 чел. населения (средний показатель за 6 лет 13,8) при смертности 16,9 чел. на 1000 человек населения (средний 14,6). Отмечается относительно низкая рождаемость, относительно высокий уровень смертности и невысокие показатели численности женщин фертильного возраста – на 1000 мужчин в возрасте 18-34 лет приходится только 931 женщина того же возраста.</w:t>
      </w:r>
    </w:p>
    <w:p w14:paraId="433D56D2" w14:textId="77777777" w:rsidR="00D17604" w:rsidRPr="00D17604" w:rsidRDefault="00D17604" w:rsidP="00D17604">
      <w:pPr>
        <w:widowControl w:val="0"/>
        <w:spacing w:before="120" w:after="0" w:line="240" w:lineRule="auto"/>
        <w:jc w:val="center"/>
        <w:rPr>
          <w:rFonts w:ascii="Times New Roman" w:eastAsia="Times New Roman" w:hAnsi="Times New Roman"/>
          <w:sz w:val="28"/>
          <w:szCs w:val="28"/>
          <w:lang w:eastAsia="ru-RU"/>
        </w:rPr>
      </w:pPr>
      <w:r w:rsidRPr="00D17604">
        <w:rPr>
          <w:rFonts w:ascii="Times New Roman" w:eastAsia="Times New Roman" w:hAnsi="Times New Roman"/>
          <w:noProof/>
          <w:sz w:val="28"/>
          <w:szCs w:val="28"/>
          <w:lang w:eastAsia="ru-RU"/>
        </w:rPr>
        <w:lastRenderedPageBreak/>
        <w:drawing>
          <wp:inline distT="0" distB="0" distL="0" distR="0" wp14:anchorId="7B3AB65A" wp14:editId="16729D00">
            <wp:extent cx="5977890" cy="2823210"/>
            <wp:effectExtent l="0" t="0" r="3810" b="0"/>
            <wp:docPr id="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77890" cy="2823210"/>
                    </a:xfrm>
                    <a:prstGeom prst="rect">
                      <a:avLst/>
                    </a:prstGeom>
                    <a:noFill/>
                    <a:ln>
                      <a:noFill/>
                    </a:ln>
                  </pic:spPr>
                </pic:pic>
              </a:graphicData>
            </a:graphic>
          </wp:inline>
        </w:drawing>
      </w:r>
    </w:p>
    <w:p w14:paraId="23387E4C" w14:textId="26524B88" w:rsidR="00D17604" w:rsidRPr="00D17604" w:rsidRDefault="00D17604" w:rsidP="00D17604">
      <w:pPr>
        <w:widowControl w:val="0"/>
        <w:spacing w:before="120" w:after="120" w:line="240" w:lineRule="auto"/>
        <w:jc w:val="center"/>
        <w:rPr>
          <w:rFonts w:ascii="Times New Roman" w:eastAsia="Times New Roman" w:hAnsi="Times New Roman"/>
          <w:sz w:val="28"/>
          <w:szCs w:val="24"/>
          <w:lang w:eastAsia="ru-RU"/>
        </w:rPr>
      </w:pPr>
      <w:r w:rsidRPr="00D17604">
        <w:rPr>
          <w:rFonts w:ascii="Times New Roman" w:eastAsia="Times New Roman" w:hAnsi="Times New Roman"/>
          <w:sz w:val="28"/>
          <w:szCs w:val="24"/>
          <w:lang w:eastAsia="ru-RU"/>
        </w:rPr>
        <w:t xml:space="preserve">Рисунок </w:t>
      </w:r>
      <w:bookmarkStart w:id="98" w:name="Fgr_Edvizh"/>
      <w:r w:rsidRPr="00D17604">
        <w:rPr>
          <w:lang w:val="en-US"/>
        </w:rPr>
        <w:fldChar w:fldCharType="begin"/>
      </w:r>
      <w:r w:rsidRPr="00D17604">
        <w:rPr>
          <w:rFonts w:ascii="Times New Roman" w:eastAsia="Times New Roman" w:hAnsi="Times New Roman"/>
          <w:sz w:val="28"/>
          <w:szCs w:val="24"/>
          <w:lang w:eastAsia="ru-RU" w:bidi="en-US"/>
        </w:rPr>
        <w:instrText xml:space="preserve"> </w:instrText>
      </w:r>
      <w:r w:rsidRPr="00D17604">
        <w:rPr>
          <w:rFonts w:ascii="Times New Roman" w:eastAsia="Times New Roman" w:hAnsi="Times New Roman"/>
          <w:sz w:val="28"/>
          <w:szCs w:val="24"/>
          <w:lang w:val="en-US" w:eastAsia="ru-RU" w:bidi="en-US"/>
        </w:rPr>
        <w:instrText>SEQ</w:instrText>
      </w:r>
      <w:r w:rsidRPr="00D17604">
        <w:rPr>
          <w:rFonts w:ascii="Times New Roman" w:eastAsia="Times New Roman" w:hAnsi="Times New Roman"/>
          <w:sz w:val="28"/>
          <w:szCs w:val="24"/>
          <w:lang w:eastAsia="ru-RU" w:bidi="en-US"/>
        </w:rPr>
        <w:instrText xml:space="preserve"> Рисунок \* </w:instrText>
      </w:r>
      <w:r w:rsidRPr="00D17604">
        <w:rPr>
          <w:rFonts w:ascii="Times New Roman" w:eastAsia="Times New Roman" w:hAnsi="Times New Roman"/>
          <w:sz w:val="28"/>
          <w:szCs w:val="24"/>
          <w:lang w:val="en-US" w:eastAsia="ru-RU" w:bidi="en-US"/>
        </w:rPr>
        <w:instrText>ARABIC</w:instrText>
      </w:r>
      <w:r w:rsidRPr="00D17604">
        <w:rPr>
          <w:rFonts w:ascii="Times New Roman" w:eastAsia="Times New Roman" w:hAnsi="Times New Roman"/>
          <w:sz w:val="28"/>
          <w:szCs w:val="24"/>
          <w:lang w:eastAsia="ru-RU" w:bidi="en-US"/>
        </w:rPr>
        <w:instrText xml:space="preserve"> </w:instrText>
      </w:r>
      <w:r w:rsidRPr="00D17604">
        <w:rPr>
          <w:lang w:val="en-US"/>
        </w:rPr>
        <w:fldChar w:fldCharType="separate"/>
      </w:r>
      <w:r w:rsidR="00BA68A1" w:rsidRPr="007C49C7">
        <w:rPr>
          <w:rFonts w:ascii="Times New Roman" w:eastAsia="Times New Roman" w:hAnsi="Times New Roman"/>
          <w:noProof/>
          <w:sz w:val="28"/>
          <w:szCs w:val="24"/>
          <w:lang w:eastAsia="ru-RU" w:bidi="en-US"/>
        </w:rPr>
        <w:t>3</w:t>
      </w:r>
      <w:r w:rsidRPr="00D17604">
        <w:rPr>
          <w:lang w:val="en-US"/>
        </w:rPr>
        <w:fldChar w:fldCharType="end"/>
      </w:r>
      <w:bookmarkEnd w:id="98"/>
      <w:r w:rsidRPr="00D17604">
        <w:rPr>
          <w:rFonts w:ascii="Times New Roman" w:eastAsia="Times New Roman" w:hAnsi="Times New Roman"/>
          <w:sz w:val="28"/>
          <w:szCs w:val="24"/>
          <w:lang w:eastAsia="ru-RU"/>
        </w:rPr>
        <w:t>. Динамика естественного движения населения городского поселения, чел.</w:t>
      </w:r>
    </w:p>
    <w:p w14:paraId="4951F270" w14:textId="1C9EF189" w:rsidR="00D17604" w:rsidRPr="00D17604" w:rsidRDefault="00D17604" w:rsidP="00D17604">
      <w:pPr>
        <w:widowControl w:val="0"/>
        <w:spacing w:after="0" w:line="240" w:lineRule="auto"/>
        <w:ind w:firstLine="709"/>
        <w:jc w:val="both"/>
        <w:rPr>
          <w:rFonts w:ascii="Times New Roman" w:eastAsia="Times New Roman" w:hAnsi="Times New Roman"/>
          <w:sz w:val="28"/>
          <w:szCs w:val="28"/>
          <w:lang w:eastAsia="ru-RU"/>
        </w:rPr>
      </w:pPr>
      <w:r w:rsidRPr="00D17604">
        <w:rPr>
          <w:rFonts w:ascii="Times New Roman" w:eastAsia="Times New Roman" w:hAnsi="Times New Roman"/>
          <w:sz w:val="28"/>
          <w:szCs w:val="28"/>
          <w:lang w:eastAsia="ru-RU"/>
        </w:rPr>
        <w:t xml:space="preserve">Из диаграммы на рисунке </w:t>
      </w:r>
      <w:r w:rsidRPr="00D17604">
        <w:rPr>
          <w:lang w:val="en-US"/>
        </w:rPr>
        <w:fldChar w:fldCharType="begin"/>
      </w:r>
      <w:r w:rsidRPr="00D17604">
        <w:rPr>
          <w:rFonts w:ascii="Times New Roman" w:eastAsia="Times New Roman" w:hAnsi="Times New Roman"/>
          <w:sz w:val="28"/>
          <w:szCs w:val="28"/>
          <w:lang w:eastAsia="ru-RU"/>
        </w:rPr>
        <w:instrText xml:space="preserve"> </w:instrText>
      </w:r>
      <w:r w:rsidRPr="00D17604">
        <w:rPr>
          <w:rFonts w:ascii="Times New Roman" w:eastAsia="Times New Roman" w:hAnsi="Times New Roman"/>
          <w:sz w:val="28"/>
          <w:szCs w:val="28"/>
          <w:lang w:val="en-US" w:eastAsia="ru-RU"/>
        </w:rPr>
        <w:instrText>REF</w:instrText>
      </w:r>
      <w:r w:rsidRPr="00D17604">
        <w:rPr>
          <w:rFonts w:ascii="Times New Roman" w:eastAsia="Times New Roman" w:hAnsi="Times New Roman"/>
          <w:sz w:val="28"/>
          <w:szCs w:val="28"/>
          <w:lang w:eastAsia="ru-RU"/>
        </w:rPr>
        <w:instrText xml:space="preserve"> </w:instrText>
      </w:r>
      <w:r w:rsidRPr="00D17604">
        <w:rPr>
          <w:rFonts w:ascii="Times New Roman" w:eastAsia="Times New Roman" w:hAnsi="Times New Roman"/>
          <w:sz w:val="28"/>
          <w:szCs w:val="28"/>
          <w:lang w:val="en-US" w:eastAsia="ru-RU"/>
        </w:rPr>
        <w:instrText>Fgr</w:instrText>
      </w:r>
      <w:r w:rsidRPr="00D17604">
        <w:rPr>
          <w:rFonts w:ascii="Times New Roman" w:eastAsia="Times New Roman" w:hAnsi="Times New Roman"/>
          <w:sz w:val="28"/>
          <w:szCs w:val="28"/>
          <w:lang w:eastAsia="ru-RU"/>
        </w:rPr>
        <w:instrText>_</w:instrText>
      </w:r>
      <w:r w:rsidRPr="00D17604">
        <w:rPr>
          <w:rFonts w:ascii="Times New Roman" w:eastAsia="Times New Roman" w:hAnsi="Times New Roman"/>
          <w:sz w:val="28"/>
          <w:szCs w:val="28"/>
          <w:lang w:val="en-US" w:eastAsia="ru-RU"/>
        </w:rPr>
        <w:instrText>Edvizh</w:instrText>
      </w:r>
      <w:r w:rsidRPr="00D17604">
        <w:rPr>
          <w:rFonts w:ascii="Times New Roman" w:eastAsia="Times New Roman" w:hAnsi="Times New Roman"/>
          <w:sz w:val="28"/>
          <w:szCs w:val="28"/>
          <w:lang w:eastAsia="ru-RU"/>
        </w:rPr>
        <w:instrText xml:space="preserve"> \</w:instrText>
      </w:r>
      <w:r w:rsidRPr="00D17604">
        <w:rPr>
          <w:rFonts w:ascii="Times New Roman" w:eastAsia="Times New Roman" w:hAnsi="Times New Roman"/>
          <w:sz w:val="28"/>
          <w:szCs w:val="28"/>
          <w:lang w:val="en-US" w:eastAsia="ru-RU"/>
        </w:rPr>
        <w:instrText>h</w:instrText>
      </w:r>
      <w:r w:rsidRPr="00D17604">
        <w:rPr>
          <w:rFonts w:ascii="Times New Roman" w:eastAsia="Times New Roman" w:hAnsi="Times New Roman"/>
          <w:sz w:val="28"/>
          <w:szCs w:val="28"/>
          <w:lang w:eastAsia="ru-RU"/>
        </w:rPr>
        <w:instrText xml:space="preserve">  \* </w:instrText>
      </w:r>
      <w:r w:rsidRPr="00D17604">
        <w:rPr>
          <w:rFonts w:ascii="Times New Roman" w:eastAsia="Times New Roman" w:hAnsi="Times New Roman"/>
          <w:sz w:val="28"/>
          <w:szCs w:val="28"/>
          <w:lang w:val="en-US" w:eastAsia="ru-RU"/>
        </w:rPr>
        <w:instrText>MERGEFORMAT</w:instrText>
      </w:r>
      <w:r w:rsidRPr="00D17604">
        <w:rPr>
          <w:rFonts w:ascii="Times New Roman" w:eastAsia="Times New Roman" w:hAnsi="Times New Roman"/>
          <w:sz w:val="28"/>
          <w:szCs w:val="28"/>
          <w:lang w:eastAsia="ru-RU"/>
        </w:rPr>
        <w:instrText xml:space="preserve"> </w:instrText>
      </w:r>
      <w:r w:rsidRPr="00D17604">
        <w:rPr>
          <w:lang w:val="en-US"/>
        </w:rPr>
      </w:r>
      <w:r w:rsidRPr="00D17604">
        <w:rPr>
          <w:lang w:val="en-US"/>
        </w:rPr>
        <w:fldChar w:fldCharType="separate"/>
      </w:r>
      <w:r w:rsidR="00BA68A1" w:rsidRPr="00BA68A1">
        <w:rPr>
          <w:rFonts w:ascii="Times New Roman" w:eastAsia="Times New Roman" w:hAnsi="Times New Roman"/>
          <w:noProof/>
          <w:sz w:val="28"/>
          <w:szCs w:val="24"/>
          <w:lang w:eastAsia="ru-RU" w:bidi="en-US"/>
        </w:rPr>
        <w:t>3</w:t>
      </w:r>
      <w:r w:rsidRPr="00D17604">
        <w:rPr>
          <w:lang w:val="en-US"/>
        </w:rPr>
        <w:fldChar w:fldCharType="end"/>
      </w:r>
      <w:r w:rsidRPr="00D17604">
        <w:rPr>
          <w:rFonts w:ascii="Times New Roman" w:eastAsia="Times New Roman" w:hAnsi="Times New Roman"/>
          <w:sz w:val="28"/>
          <w:szCs w:val="28"/>
          <w:lang w:eastAsia="ru-RU"/>
        </w:rPr>
        <w:t xml:space="preserve"> видно, что </w:t>
      </w:r>
      <w:bookmarkStart w:id="99" w:name="_Hlk529110264"/>
      <w:r w:rsidRPr="00D17604">
        <w:rPr>
          <w:rFonts w:ascii="Times New Roman" w:eastAsia="Times New Roman" w:hAnsi="Times New Roman"/>
          <w:sz w:val="28"/>
          <w:szCs w:val="28"/>
          <w:lang w:eastAsia="ru-RU"/>
        </w:rPr>
        <w:t xml:space="preserve">за анализируемый период, до 2017 года, отмечалась относительная стабильность в показателях рождаемости и смертности населения с плавным отрицательным трендом. При этом с 2017 года наметилась резко отрицательная динамика естественного прироста. </w:t>
      </w:r>
    </w:p>
    <w:p w14:paraId="67CEA1CE" w14:textId="77777777" w:rsidR="00D17604" w:rsidRPr="00D17604" w:rsidRDefault="00D17604" w:rsidP="00D17604">
      <w:pPr>
        <w:widowControl w:val="0"/>
        <w:spacing w:after="0" w:line="240" w:lineRule="auto"/>
        <w:ind w:firstLine="709"/>
        <w:jc w:val="both"/>
        <w:rPr>
          <w:rFonts w:ascii="Times New Roman" w:eastAsia="Times New Roman" w:hAnsi="Times New Roman"/>
          <w:sz w:val="28"/>
          <w:szCs w:val="28"/>
          <w:lang w:eastAsia="ru-RU"/>
        </w:rPr>
      </w:pPr>
      <w:bookmarkStart w:id="100" w:name="_Hlk529110291"/>
      <w:bookmarkEnd w:id="99"/>
      <w:r w:rsidRPr="00D17604">
        <w:rPr>
          <w:rFonts w:ascii="Times New Roman" w:eastAsia="Times New Roman" w:hAnsi="Times New Roman"/>
          <w:sz w:val="28"/>
          <w:szCs w:val="28"/>
          <w:lang w:eastAsia="ru-RU"/>
        </w:rPr>
        <w:t>Миграционные потоки за анализируемый период, наоборот, показывали стабильно отрицательную динамику</w:t>
      </w:r>
      <w:bookmarkEnd w:id="100"/>
      <w:r w:rsidRPr="00D17604">
        <w:rPr>
          <w:rFonts w:ascii="Times New Roman" w:eastAsia="Times New Roman" w:hAnsi="Times New Roman"/>
          <w:sz w:val="28"/>
          <w:szCs w:val="28"/>
          <w:lang w:eastAsia="ru-RU"/>
        </w:rPr>
        <w:t xml:space="preserve">. </w:t>
      </w:r>
    </w:p>
    <w:p w14:paraId="7D2243FC" w14:textId="77777777" w:rsidR="00D17604" w:rsidRPr="00D17604" w:rsidRDefault="00D17604" w:rsidP="00D17604">
      <w:pPr>
        <w:widowControl w:val="0"/>
        <w:spacing w:after="0" w:line="240" w:lineRule="auto"/>
        <w:ind w:firstLine="709"/>
        <w:jc w:val="both"/>
        <w:rPr>
          <w:rFonts w:ascii="Times New Roman" w:eastAsia="Times New Roman" w:hAnsi="Times New Roman"/>
          <w:sz w:val="28"/>
          <w:szCs w:val="28"/>
          <w:lang w:eastAsia="ru-RU"/>
        </w:rPr>
      </w:pPr>
      <w:r w:rsidRPr="00D17604">
        <w:rPr>
          <w:rFonts w:ascii="Times New Roman" w:eastAsia="Times New Roman" w:hAnsi="Times New Roman"/>
          <w:sz w:val="28"/>
          <w:szCs w:val="28"/>
          <w:lang w:eastAsia="ru-RU"/>
        </w:rPr>
        <w:t>Миграционный прирост населения в 2019 году составил –11,4/1000 чел. при среднем показателе за последние 6 лет –11,8/1000 чел. При этом стоит отметить в целом положительный тренд в динамике миграционного прироста и наметившийся в 2018 году его спад.</w:t>
      </w:r>
    </w:p>
    <w:p w14:paraId="269706D2" w14:textId="77777777" w:rsidR="00D17604" w:rsidRPr="00D17604" w:rsidRDefault="00D17604" w:rsidP="00D17604">
      <w:pPr>
        <w:widowControl w:val="0"/>
        <w:spacing w:before="120" w:after="0" w:line="240" w:lineRule="auto"/>
        <w:jc w:val="center"/>
        <w:rPr>
          <w:rFonts w:ascii="Times New Roman" w:eastAsia="Times New Roman" w:hAnsi="Times New Roman"/>
          <w:sz w:val="28"/>
          <w:szCs w:val="28"/>
          <w:lang w:eastAsia="ru-RU"/>
        </w:rPr>
      </w:pPr>
      <w:r w:rsidRPr="00D17604">
        <w:rPr>
          <w:rFonts w:ascii="Times New Roman" w:eastAsia="Times New Roman" w:hAnsi="Times New Roman"/>
          <w:noProof/>
          <w:sz w:val="28"/>
          <w:szCs w:val="28"/>
          <w:lang w:eastAsia="ru-RU"/>
        </w:rPr>
        <w:drawing>
          <wp:inline distT="0" distB="0" distL="0" distR="0" wp14:anchorId="45FDB7AE" wp14:editId="317C6E45">
            <wp:extent cx="6195060" cy="2971800"/>
            <wp:effectExtent l="0" t="0" r="0" b="0"/>
            <wp:docPr id="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5060" cy="2971800"/>
                    </a:xfrm>
                    <a:prstGeom prst="rect">
                      <a:avLst/>
                    </a:prstGeom>
                    <a:noFill/>
                    <a:ln>
                      <a:noFill/>
                    </a:ln>
                  </pic:spPr>
                </pic:pic>
              </a:graphicData>
            </a:graphic>
          </wp:inline>
        </w:drawing>
      </w:r>
    </w:p>
    <w:p w14:paraId="0AED6BE7" w14:textId="3C64BEEA" w:rsidR="00D17604" w:rsidRPr="00D17604" w:rsidRDefault="00D17604" w:rsidP="00D17604">
      <w:pPr>
        <w:widowControl w:val="0"/>
        <w:spacing w:before="120" w:after="120" w:line="240" w:lineRule="auto"/>
        <w:jc w:val="center"/>
        <w:rPr>
          <w:rFonts w:ascii="Times New Roman" w:eastAsia="Times New Roman" w:hAnsi="Times New Roman"/>
          <w:sz w:val="28"/>
          <w:szCs w:val="24"/>
          <w:lang w:eastAsia="ru-RU"/>
        </w:rPr>
      </w:pPr>
      <w:r w:rsidRPr="00D17604">
        <w:rPr>
          <w:rFonts w:ascii="Times New Roman" w:eastAsia="Times New Roman" w:hAnsi="Times New Roman"/>
          <w:sz w:val="28"/>
          <w:szCs w:val="24"/>
          <w:lang w:eastAsia="ru-RU"/>
        </w:rPr>
        <w:t xml:space="preserve">Рисунок </w:t>
      </w:r>
      <w:r w:rsidRPr="00D17604">
        <w:rPr>
          <w:lang w:val="en-US"/>
        </w:rPr>
        <w:fldChar w:fldCharType="begin"/>
      </w:r>
      <w:r w:rsidRPr="00D17604">
        <w:rPr>
          <w:rFonts w:ascii="Times New Roman" w:eastAsia="Times New Roman" w:hAnsi="Times New Roman"/>
          <w:sz w:val="28"/>
          <w:szCs w:val="24"/>
          <w:lang w:eastAsia="ru-RU" w:bidi="en-US"/>
        </w:rPr>
        <w:instrText xml:space="preserve"> </w:instrText>
      </w:r>
      <w:r w:rsidRPr="00D17604">
        <w:rPr>
          <w:rFonts w:ascii="Times New Roman" w:eastAsia="Times New Roman" w:hAnsi="Times New Roman"/>
          <w:sz w:val="28"/>
          <w:szCs w:val="24"/>
          <w:lang w:val="en-US" w:eastAsia="ru-RU" w:bidi="en-US"/>
        </w:rPr>
        <w:instrText>SEQ</w:instrText>
      </w:r>
      <w:r w:rsidRPr="00D17604">
        <w:rPr>
          <w:rFonts w:ascii="Times New Roman" w:eastAsia="Times New Roman" w:hAnsi="Times New Roman"/>
          <w:sz w:val="28"/>
          <w:szCs w:val="24"/>
          <w:lang w:eastAsia="ru-RU" w:bidi="en-US"/>
        </w:rPr>
        <w:instrText xml:space="preserve"> Рисунок \* </w:instrText>
      </w:r>
      <w:r w:rsidRPr="00D17604">
        <w:rPr>
          <w:rFonts w:ascii="Times New Roman" w:eastAsia="Times New Roman" w:hAnsi="Times New Roman"/>
          <w:sz w:val="28"/>
          <w:szCs w:val="24"/>
          <w:lang w:val="en-US" w:eastAsia="ru-RU" w:bidi="en-US"/>
        </w:rPr>
        <w:instrText>ARABIC</w:instrText>
      </w:r>
      <w:r w:rsidRPr="00D17604">
        <w:rPr>
          <w:rFonts w:ascii="Times New Roman" w:eastAsia="Times New Roman" w:hAnsi="Times New Roman"/>
          <w:sz w:val="28"/>
          <w:szCs w:val="24"/>
          <w:lang w:eastAsia="ru-RU" w:bidi="en-US"/>
        </w:rPr>
        <w:instrText xml:space="preserve"> </w:instrText>
      </w:r>
      <w:r w:rsidRPr="00D17604">
        <w:rPr>
          <w:lang w:val="en-US"/>
        </w:rPr>
        <w:fldChar w:fldCharType="separate"/>
      </w:r>
      <w:r w:rsidR="00BA68A1" w:rsidRPr="007C49C7">
        <w:rPr>
          <w:rFonts w:ascii="Times New Roman" w:eastAsia="Times New Roman" w:hAnsi="Times New Roman"/>
          <w:noProof/>
          <w:sz w:val="28"/>
          <w:szCs w:val="24"/>
          <w:lang w:eastAsia="ru-RU" w:bidi="en-US"/>
        </w:rPr>
        <w:t>4</w:t>
      </w:r>
      <w:r w:rsidRPr="00D17604">
        <w:rPr>
          <w:lang w:val="en-US"/>
        </w:rPr>
        <w:fldChar w:fldCharType="end"/>
      </w:r>
      <w:r w:rsidRPr="00D17604">
        <w:rPr>
          <w:rFonts w:ascii="Times New Roman" w:eastAsia="Times New Roman" w:hAnsi="Times New Roman"/>
          <w:sz w:val="28"/>
          <w:szCs w:val="24"/>
          <w:lang w:eastAsia="ru-RU"/>
        </w:rPr>
        <w:t>. Динамика миграционного движения населения городского поселения «</w:t>
      </w:r>
      <w:proofErr w:type="spellStart"/>
      <w:r w:rsidRPr="00D17604">
        <w:rPr>
          <w:rFonts w:ascii="Times New Roman" w:eastAsia="Times New Roman" w:hAnsi="Times New Roman"/>
          <w:sz w:val="28"/>
          <w:szCs w:val="24"/>
          <w:lang w:eastAsia="ru-RU"/>
        </w:rPr>
        <w:t>Хилокское</w:t>
      </w:r>
      <w:proofErr w:type="spellEnd"/>
      <w:r w:rsidRPr="00D17604">
        <w:rPr>
          <w:rFonts w:ascii="Times New Roman" w:eastAsia="Times New Roman" w:hAnsi="Times New Roman"/>
          <w:sz w:val="28"/>
          <w:szCs w:val="24"/>
          <w:lang w:eastAsia="ru-RU"/>
        </w:rPr>
        <w:t>», чел.</w:t>
      </w:r>
    </w:p>
    <w:p w14:paraId="51512694" w14:textId="77777777" w:rsidR="00D17604" w:rsidRPr="00D17604" w:rsidRDefault="00D17604" w:rsidP="00D17604">
      <w:pPr>
        <w:widowControl w:val="0"/>
        <w:spacing w:after="0" w:line="240" w:lineRule="auto"/>
        <w:ind w:firstLine="709"/>
        <w:jc w:val="both"/>
        <w:rPr>
          <w:rFonts w:ascii="Times New Roman" w:eastAsia="Times New Roman" w:hAnsi="Times New Roman"/>
          <w:sz w:val="28"/>
          <w:szCs w:val="28"/>
          <w:lang w:eastAsia="ru-RU"/>
        </w:rPr>
      </w:pPr>
      <w:r w:rsidRPr="00D17604">
        <w:rPr>
          <w:rFonts w:ascii="Times New Roman" w:eastAsia="Times New Roman" w:hAnsi="Times New Roman"/>
          <w:sz w:val="28"/>
          <w:szCs w:val="28"/>
          <w:lang w:eastAsia="ru-RU"/>
        </w:rPr>
        <w:t xml:space="preserve">Повышение миграционного притока, в основном лиц трудоспособного </w:t>
      </w:r>
      <w:r w:rsidRPr="00D17604">
        <w:rPr>
          <w:rFonts w:ascii="Times New Roman" w:eastAsia="Times New Roman" w:hAnsi="Times New Roman"/>
          <w:sz w:val="28"/>
          <w:szCs w:val="28"/>
          <w:lang w:eastAsia="ru-RU"/>
        </w:rPr>
        <w:lastRenderedPageBreak/>
        <w:t>возраста, могло бы привести к изменению возрастной структуры населения, обусловленному вступлением в трудоспособный возраст малочисленного молодого поколения людей, рождённых в 1990-е годы и выбытием многочисленного поколения, рождённых в послевоенные годы. Этот фактор смог бы частично нивелировать отрицательное влияние «демографической ямы» 90-х гг. прошлого века, а также повлиять на количество женщин репродуктивного возраста и повышение общего уровня рождаемости.</w:t>
      </w:r>
    </w:p>
    <w:p w14:paraId="3141D54E" w14:textId="77777777" w:rsidR="00D17604" w:rsidRPr="00D17604" w:rsidRDefault="00D17604" w:rsidP="00D17604">
      <w:pPr>
        <w:widowControl w:val="0"/>
        <w:spacing w:after="0" w:line="240" w:lineRule="auto"/>
        <w:ind w:firstLine="709"/>
        <w:jc w:val="both"/>
        <w:rPr>
          <w:rFonts w:ascii="Times New Roman" w:eastAsia="Times New Roman" w:hAnsi="Times New Roman"/>
          <w:sz w:val="28"/>
          <w:szCs w:val="28"/>
          <w:lang w:eastAsia="ru-RU"/>
        </w:rPr>
      </w:pPr>
    </w:p>
    <w:p w14:paraId="45A0ED7F" w14:textId="5BE2C373" w:rsidR="00D17604" w:rsidRPr="00D17604" w:rsidRDefault="00D17604" w:rsidP="00D17604">
      <w:pPr>
        <w:widowControl w:val="0"/>
        <w:autoSpaceDE w:val="0"/>
        <w:autoSpaceDN w:val="0"/>
        <w:adjustRightInd w:val="0"/>
        <w:spacing w:after="0" w:line="240" w:lineRule="auto"/>
        <w:ind w:firstLine="709"/>
        <w:jc w:val="right"/>
        <w:rPr>
          <w:rFonts w:ascii="Times New Roman" w:eastAsia="Times New Roman" w:hAnsi="Times New Roman"/>
          <w:sz w:val="28"/>
          <w:szCs w:val="28"/>
          <w:lang w:eastAsia="ru-RU"/>
        </w:rPr>
      </w:pPr>
      <w:r w:rsidRPr="00D17604">
        <w:rPr>
          <w:rFonts w:ascii="Times New Roman" w:eastAsia="Times New Roman" w:hAnsi="Times New Roman"/>
          <w:sz w:val="28"/>
          <w:szCs w:val="28"/>
          <w:lang w:eastAsia="ru-RU"/>
        </w:rPr>
        <w:t xml:space="preserve">Таблица </w:t>
      </w:r>
      <w:r w:rsidRPr="00D17604">
        <w:rPr>
          <w:lang w:val="en-US"/>
        </w:rPr>
        <w:fldChar w:fldCharType="begin"/>
      </w:r>
      <w:r w:rsidRPr="00D17604">
        <w:rPr>
          <w:rFonts w:ascii="Times New Roman" w:eastAsia="Times New Roman" w:hAnsi="Times New Roman"/>
          <w:sz w:val="28"/>
          <w:szCs w:val="28"/>
          <w:lang w:eastAsia="ru-RU" w:bidi="en-US"/>
        </w:rPr>
        <w:instrText xml:space="preserve"> </w:instrText>
      </w:r>
      <w:r w:rsidRPr="00D17604">
        <w:rPr>
          <w:rFonts w:ascii="Times New Roman" w:eastAsia="Times New Roman" w:hAnsi="Times New Roman"/>
          <w:sz w:val="28"/>
          <w:szCs w:val="28"/>
          <w:lang w:val="en-US" w:eastAsia="ru-RU" w:bidi="en-US"/>
        </w:rPr>
        <w:instrText>SEQ</w:instrText>
      </w:r>
      <w:r w:rsidRPr="00D17604">
        <w:rPr>
          <w:rFonts w:ascii="Times New Roman" w:eastAsia="Times New Roman" w:hAnsi="Times New Roman"/>
          <w:sz w:val="28"/>
          <w:szCs w:val="28"/>
          <w:lang w:eastAsia="ru-RU" w:bidi="en-US"/>
        </w:rPr>
        <w:instrText xml:space="preserve"> Таблица \* </w:instrText>
      </w:r>
      <w:r w:rsidRPr="00D17604">
        <w:rPr>
          <w:rFonts w:ascii="Times New Roman" w:eastAsia="Times New Roman" w:hAnsi="Times New Roman"/>
          <w:sz w:val="28"/>
          <w:szCs w:val="28"/>
          <w:lang w:val="en-US" w:eastAsia="ru-RU" w:bidi="en-US"/>
        </w:rPr>
        <w:instrText>ARABIC</w:instrText>
      </w:r>
      <w:r w:rsidRPr="00D17604">
        <w:rPr>
          <w:rFonts w:ascii="Times New Roman" w:eastAsia="Times New Roman" w:hAnsi="Times New Roman"/>
          <w:sz w:val="28"/>
          <w:szCs w:val="28"/>
          <w:lang w:eastAsia="ru-RU" w:bidi="en-US"/>
        </w:rPr>
        <w:instrText xml:space="preserve"> </w:instrText>
      </w:r>
      <w:r w:rsidRPr="00D17604">
        <w:rPr>
          <w:lang w:val="en-US"/>
        </w:rPr>
        <w:fldChar w:fldCharType="separate"/>
      </w:r>
      <w:r w:rsidR="00BA68A1" w:rsidRPr="007C49C7">
        <w:rPr>
          <w:rFonts w:ascii="Times New Roman" w:eastAsia="Times New Roman" w:hAnsi="Times New Roman"/>
          <w:noProof/>
          <w:sz w:val="28"/>
          <w:szCs w:val="28"/>
          <w:lang w:eastAsia="ru-RU" w:bidi="en-US"/>
        </w:rPr>
        <w:t>3</w:t>
      </w:r>
      <w:r w:rsidRPr="00D17604">
        <w:rPr>
          <w:lang w:val="en-US"/>
        </w:rPr>
        <w:fldChar w:fldCharType="end"/>
      </w:r>
    </w:p>
    <w:p w14:paraId="49C40B03" w14:textId="77777777" w:rsidR="00D17604" w:rsidRPr="00D17604" w:rsidRDefault="00D17604" w:rsidP="00D17604">
      <w:pPr>
        <w:widowControl w:val="0"/>
        <w:spacing w:after="120" w:line="240" w:lineRule="auto"/>
        <w:jc w:val="center"/>
        <w:rPr>
          <w:rFonts w:ascii="Times New Roman" w:eastAsia="Times New Roman" w:hAnsi="Times New Roman"/>
          <w:sz w:val="28"/>
          <w:szCs w:val="28"/>
          <w:lang w:eastAsia="ru-RU"/>
        </w:rPr>
      </w:pPr>
      <w:r w:rsidRPr="00D17604">
        <w:rPr>
          <w:rFonts w:ascii="Times New Roman" w:eastAsia="Times New Roman" w:hAnsi="Times New Roman"/>
          <w:sz w:val="28"/>
          <w:szCs w:val="28"/>
          <w:lang w:eastAsia="ru-RU"/>
        </w:rPr>
        <w:t xml:space="preserve">Основные показатели, характеризующие демографические процессы в </w:t>
      </w:r>
      <w:r w:rsidRPr="00D17604">
        <w:rPr>
          <w:rFonts w:ascii="Times New Roman" w:eastAsia="Times New Roman" w:hAnsi="Times New Roman"/>
          <w:sz w:val="28"/>
          <w:szCs w:val="24"/>
          <w:lang w:eastAsia="ru-RU"/>
        </w:rPr>
        <w:t>городском поселения «</w:t>
      </w:r>
      <w:proofErr w:type="spellStart"/>
      <w:r w:rsidRPr="00D17604">
        <w:rPr>
          <w:rFonts w:ascii="Times New Roman" w:eastAsia="Times New Roman" w:hAnsi="Times New Roman"/>
          <w:sz w:val="28"/>
          <w:szCs w:val="24"/>
          <w:lang w:eastAsia="ru-RU"/>
        </w:rPr>
        <w:t>Хилокское</w:t>
      </w:r>
      <w:proofErr w:type="spellEnd"/>
      <w:r w:rsidRPr="00D17604">
        <w:rPr>
          <w:rFonts w:ascii="Times New Roman" w:eastAsia="Times New Roman" w:hAnsi="Times New Roman"/>
          <w:sz w:val="28"/>
          <w:szCs w:val="24"/>
          <w:lang w:eastAsia="ru-RU"/>
        </w:rPr>
        <w:t>»</w:t>
      </w:r>
    </w:p>
    <w:tbl>
      <w:tblPr>
        <w:tblW w:w="10515" w:type="dxa"/>
        <w:jc w:val="center"/>
        <w:tblLayout w:type="fixed"/>
        <w:tblLook w:val="04A0" w:firstRow="1" w:lastRow="0" w:firstColumn="1" w:lastColumn="0" w:noHBand="0" w:noVBand="1"/>
      </w:tblPr>
      <w:tblGrid>
        <w:gridCol w:w="4729"/>
        <w:gridCol w:w="964"/>
        <w:gridCol w:w="964"/>
        <w:gridCol w:w="964"/>
        <w:gridCol w:w="964"/>
        <w:gridCol w:w="965"/>
        <w:gridCol w:w="965"/>
      </w:tblGrid>
      <w:tr w:rsidR="00D17604" w:rsidRPr="00D17604" w14:paraId="38ED7DE0" w14:textId="77777777" w:rsidTr="00D17604">
        <w:trPr>
          <w:trHeight w:val="283"/>
          <w:tblHeader/>
          <w:jc w:val="center"/>
        </w:trPr>
        <w:tc>
          <w:tcPr>
            <w:tcW w:w="4732" w:type="dxa"/>
            <w:vMerge w:val="restart"/>
            <w:tcBorders>
              <w:top w:val="single" w:sz="4" w:space="0" w:color="auto"/>
              <w:left w:val="single" w:sz="4" w:space="0" w:color="auto"/>
              <w:bottom w:val="single" w:sz="4" w:space="0" w:color="auto"/>
              <w:right w:val="single" w:sz="4" w:space="0" w:color="auto"/>
            </w:tcBorders>
            <w:vAlign w:val="center"/>
            <w:hideMark/>
          </w:tcPr>
          <w:p w14:paraId="00E73ED2"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Показатель</w:t>
            </w:r>
          </w:p>
        </w:tc>
        <w:tc>
          <w:tcPr>
            <w:tcW w:w="5786" w:type="dxa"/>
            <w:gridSpan w:val="6"/>
            <w:tcBorders>
              <w:top w:val="single" w:sz="4" w:space="0" w:color="auto"/>
              <w:left w:val="nil"/>
              <w:bottom w:val="single" w:sz="4" w:space="0" w:color="auto"/>
              <w:right w:val="single" w:sz="4" w:space="0" w:color="auto"/>
            </w:tcBorders>
            <w:vAlign w:val="center"/>
            <w:hideMark/>
          </w:tcPr>
          <w:p w14:paraId="4261B1C4"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Годы</w:t>
            </w:r>
          </w:p>
        </w:tc>
      </w:tr>
      <w:tr w:rsidR="00D17604" w:rsidRPr="00D17604" w14:paraId="4E99D71F" w14:textId="77777777" w:rsidTr="00D17604">
        <w:trPr>
          <w:trHeight w:val="283"/>
          <w:tblHeader/>
          <w:jc w:val="center"/>
        </w:trPr>
        <w:tc>
          <w:tcPr>
            <w:tcW w:w="4732" w:type="dxa"/>
            <w:vMerge/>
            <w:tcBorders>
              <w:top w:val="single" w:sz="4" w:space="0" w:color="auto"/>
              <w:left w:val="single" w:sz="4" w:space="0" w:color="auto"/>
              <w:bottom w:val="single" w:sz="4" w:space="0" w:color="auto"/>
              <w:right w:val="single" w:sz="4" w:space="0" w:color="auto"/>
            </w:tcBorders>
            <w:vAlign w:val="center"/>
            <w:hideMark/>
          </w:tcPr>
          <w:p w14:paraId="0A02DF3B" w14:textId="77777777" w:rsidR="00D17604" w:rsidRPr="00D17604" w:rsidRDefault="00D17604" w:rsidP="00D17604">
            <w:pPr>
              <w:widowControl w:val="0"/>
              <w:spacing w:after="0" w:line="240" w:lineRule="auto"/>
              <w:rPr>
                <w:rFonts w:ascii="Times New Roman" w:eastAsia="Times New Roman" w:hAnsi="Times New Roman"/>
                <w:color w:val="000000"/>
                <w:sz w:val="24"/>
                <w:szCs w:val="24"/>
                <w:lang w:eastAsia="ru-RU"/>
              </w:rPr>
            </w:pPr>
          </w:p>
        </w:tc>
        <w:tc>
          <w:tcPr>
            <w:tcW w:w="964" w:type="dxa"/>
            <w:tcBorders>
              <w:top w:val="nil"/>
              <w:left w:val="nil"/>
              <w:bottom w:val="single" w:sz="4" w:space="0" w:color="auto"/>
              <w:right w:val="single" w:sz="4" w:space="0" w:color="auto"/>
            </w:tcBorders>
            <w:vAlign w:val="center"/>
            <w:hideMark/>
          </w:tcPr>
          <w:p w14:paraId="2B3AA0A5"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2014</w:t>
            </w:r>
          </w:p>
        </w:tc>
        <w:tc>
          <w:tcPr>
            <w:tcW w:w="964" w:type="dxa"/>
            <w:tcBorders>
              <w:top w:val="nil"/>
              <w:left w:val="nil"/>
              <w:bottom w:val="single" w:sz="4" w:space="0" w:color="auto"/>
              <w:right w:val="single" w:sz="4" w:space="0" w:color="auto"/>
            </w:tcBorders>
            <w:vAlign w:val="center"/>
            <w:hideMark/>
          </w:tcPr>
          <w:p w14:paraId="033194FD"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2015</w:t>
            </w:r>
          </w:p>
        </w:tc>
        <w:tc>
          <w:tcPr>
            <w:tcW w:w="964" w:type="dxa"/>
            <w:tcBorders>
              <w:top w:val="nil"/>
              <w:left w:val="nil"/>
              <w:bottom w:val="single" w:sz="4" w:space="0" w:color="auto"/>
              <w:right w:val="single" w:sz="4" w:space="0" w:color="auto"/>
            </w:tcBorders>
            <w:vAlign w:val="center"/>
            <w:hideMark/>
          </w:tcPr>
          <w:p w14:paraId="202D667C"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2016</w:t>
            </w:r>
          </w:p>
        </w:tc>
        <w:tc>
          <w:tcPr>
            <w:tcW w:w="964" w:type="dxa"/>
            <w:tcBorders>
              <w:top w:val="nil"/>
              <w:left w:val="nil"/>
              <w:bottom w:val="single" w:sz="4" w:space="0" w:color="auto"/>
              <w:right w:val="single" w:sz="4" w:space="0" w:color="auto"/>
            </w:tcBorders>
            <w:vAlign w:val="center"/>
            <w:hideMark/>
          </w:tcPr>
          <w:p w14:paraId="08C15BD9"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2017</w:t>
            </w:r>
          </w:p>
        </w:tc>
        <w:tc>
          <w:tcPr>
            <w:tcW w:w="965" w:type="dxa"/>
            <w:tcBorders>
              <w:top w:val="nil"/>
              <w:left w:val="nil"/>
              <w:bottom w:val="single" w:sz="4" w:space="0" w:color="auto"/>
              <w:right w:val="single" w:sz="4" w:space="0" w:color="auto"/>
            </w:tcBorders>
            <w:vAlign w:val="center"/>
            <w:hideMark/>
          </w:tcPr>
          <w:p w14:paraId="7CED522B"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2018</w:t>
            </w:r>
          </w:p>
        </w:tc>
        <w:tc>
          <w:tcPr>
            <w:tcW w:w="965" w:type="dxa"/>
            <w:tcBorders>
              <w:top w:val="nil"/>
              <w:left w:val="nil"/>
              <w:bottom w:val="single" w:sz="4" w:space="0" w:color="auto"/>
              <w:right w:val="single" w:sz="4" w:space="0" w:color="auto"/>
            </w:tcBorders>
            <w:hideMark/>
          </w:tcPr>
          <w:p w14:paraId="3776409F"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2019</w:t>
            </w:r>
          </w:p>
        </w:tc>
      </w:tr>
      <w:tr w:rsidR="00D17604" w:rsidRPr="00D17604" w14:paraId="396619D6" w14:textId="77777777" w:rsidTr="00D17604">
        <w:trPr>
          <w:trHeight w:val="283"/>
          <w:jc w:val="center"/>
        </w:trPr>
        <w:tc>
          <w:tcPr>
            <w:tcW w:w="4732" w:type="dxa"/>
            <w:tcBorders>
              <w:top w:val="nil"/>
              <w:left w:val="single" w:sz="4" w:space="0" w:color="auto"/>
              <w:bottom w:val="single" w:sz="4" w:space="0" w:color="auto"/>
              <w:right w:val="single" w:sz="4" w:space="0" w:color="auto"/>
            </w:tcBorders>
            <w:vAlign w:val="center"/>
            <w:hideMark/>
          </w:tcPr>
          <w:p w14:paraId="7EDEA569" w14:textId="77777777" w:rsidR="00D17604" w:rsidRPr="00D17604" w:rsidRDefault="00D17604" w:rsidP="00D17604">
            <w:pPr>
              <w:widowControl w:val="0"/>
              <w:spacing w:after="0" w:line="240" w:lineRule="auto"/>
              <w:jc w:val="both"/>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Среднегодовая численность населения</w:t>
            </w:r>
            <w:r w:rsidRPr="00D17604">
              <w:rPr>
                <w:rFonts w:ascii="Times New Roman" w:eastAsia="Times New Roman" w:hAnsi="Times New Roman"/>
                <w:sz w:val="24"/>
                <w:szCs w:val="24"/>
                <w:lang w:eastAsia="ru-RU"/>
              </w:rPr>
              <w:t xml:space="preserve"> </w:t>
            </w:r>
            <w:r w:rsidRPr="00D17604">
              <w:rPr>
                <w:rFonts w:ascii="Times New Roman" w:eastAsia="Times New Roman" w:hAnsi="Times New Roman"/>
                <w:color w:val="000000"/>
                <w:sz w:val="24"/>
                <w:szCs w:val="24"/>
                <w:lang w:eastAsia="ru-RU"/>
              </w:rPr>
              <w:t>(чел.)</w:t>
            </w:r>
          </w:p>
        </w:tc>
        <w:tc>
          <w:tcPr>
            <w:tcW w:w="964" w:type="dxa"/>
            <w:tcBorders>
              <w:top w:val="single" w:sz="4" w:space="0" w:color="auto"/>
              <w:left w:val="single" w:sz="4" w:space="0" w:color="auto"/>
              <w:bottom w:val="single" w:sz="4" w:space="0" w:color="auto"/>
              <w:right w:val="single" w:sz="4" w:space="0" w:color="auto"/>
            </w:tcBorders>
            <w:vAlign w:val="center"/>
            <w:hideMark/>
          </w:tcPr>
          <w:p w14:paraId="3E7CB597"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11 111</w:t>
            </w:r>
          </w:p>
        </w:tc>
        <w:tc>
          <w:tcPr>
            <w:tcW w:w="964" w:type="dxa"/>
            <w:tcBorders>
              <w:top w:val="single" w:sz="4" w:space="0" w:color="auto"/>
              <w:left w:val="nil"/>
              <w:bottom w:val="single" w:sz="4" w:space="0" w:color="auto"/>
              <w:right w:val="single" w:sz="4" w:space="0" w:color="auto"/>
            </w:tcBorders>
            <w:vAlign w:val="center"/>
            <w:hideMark/>
          </w:tcPr>
          <w:p w14:paraId="514F32DA"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10 973</w:t>
            </w:r>
          </w:p>
        </w:tc>
        <w:tc>
          <w:tcPr>
            <w:tcW w:w="964" w:type="dxa"/>
            <w:tcBorders>
              <w:top w:val="single" w:sz="4" w:space="0" w:color="auto"/>
              <w:left w:val="nil"/>
              <w:bottom w:val="single" w:sz="4" w:space="0" w:color="auto"/>
              <w:right w:val="single" w:sz="4" w:space="0" w:color="auto"/>
            </w:tcBorders>
            <w:vAlign w:val="center"/>
            <w:hideMark/>
          </w:tcPr>
          <w:p w14:paraId="665EBC98"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10 851</w:t>
            </w:r>
          </w:p>
        </w:tc>
        <w:tc>
          <w:tcPr>
            <w:tcW w:w="964" w:type="dxa"/>
            <w:tcBorders>
              <w:top w:val="single" w:sz="4" w:space="0" w:color="auto"/>
              <w:left w:val="nil"/>
              <w:bottom w:val="single" w:sz="4" w:space="0" w:color="auto"/>
              <w:right w:val="single" w:sz="4" w:space="0" w:color="auto"/>
            </w:tcBorders>
            <w:vAlign w:val="center"/>
            <w:hideMark/>
          </w:tcPr>
          <w:p w14:paraId="5B760688"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10 728</w:t>
            </w:r>
          </w:p>
        </w:tc>
        <w:tc>
          <w:tcPr>
            <w:tcW w:w="965" w:type="dxa"/>
            <w:tcBorders>
              <w:top w:val="single" w:sz="4" w:space="0" w:color="auto"/>
              <w:left w:val="nil"/>
              <w:bottom w:val="single" w:sz="4" w:space="0" w:color="auto"/>
              <w:right w:val="single" w:sz="4" w:space="0" w:color="auto"/>
            </w:tcBorders>
            <w:vAlign w:val="center"/>
            <w:hideMark/>
          </w:tcPr>
          <w:p w14:paraId="59E57E26"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10 611</w:t>
            </w:r>
          </w:p>
        </w:tc>
        <w:tc>
          <w:tcPr>
            <w:tcW w:w="965" w:type="dxa"/>
            <w:tcBorders>
              <w:top w:val="single" w:sz="4" w:space="0" w:color="auto"/>
              <w:left w:val="nil"/>
              <w:bottom w:val="single" w:sz="4" w:space="0" w:color="auto"/>
              <w:right w:val="single" w:sz="4" w:space="0" w:color="auto"/>
            </w:tcBorders>
            <w:vAlign w:val="center"/>
            <w:hideMark/>
          </w:tcPr>
          <w:p w14:paraId="5425637A"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10 466</w:t>
            </w:r>
          </w:p>
        </w:tc>
      </w:tr>
      <w:tr w:rsidR="00D17604" w:rsidRPr="00D17604" w14:paraId="3E004364" w14:textId="77777777" w:rsidTr="00D17604">
        <w:trPr>
          <w:trHeight w:val="283"/>
          <w:jc w:val="center"/>
        </w:trPr>
        <w:tc>
          <w:tcPr>
            <w:tcW w:w="4732" w:type="dxa"/>
            <w:tcBorders>
              <w:top w:val="nil"/>
              <w:left w:val="single" w:sz="4" w:space="0" w:color="auto"/>
              <w:bottom w:val="single" w:sz="4" w:space="0" w:color="auto"/>
              <w:right w:val="single" w:sz="4" w:space="0" w:color="auto"/>
            </w:tcBorders>
            <w:vAlign w:val="center"/>
            <w:hideMark/>
          </w:tcPr>
          <w:p w14:paraId="1CF9EA68" w14:textId="77777777" w:rsidR="00D17604" w:rsidRPr="00D17604" w:rsidRDefault="00D17604" w:rsidP="00D17604">
            <w:pPr>
              <w:widowControl w:val="0"/>
              <w:spacing w:after="0" w:line="240" w:lineRule="auto"/>
              <w:jc w:val="both"/>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Зарегистрировано родившихся (чел.)</w:t>
            </w:r>
          </w:p>
        </w:tc>
        <w:tc>
          <w:tcPr>
            <w:tcW w:w="964" w:type="dxa"/>
            <w:tcBorders>
              <w:top w:val="nil"/>
              <w:left w:val="single" w:sz="4" w:space="0" w:color="auto"/>
              <w:bottom w:val="single" w:sz="4" w:space="0" w:color="auto"/>
              <w:right w:val="single" w:sz="4" w:space="0" w:color="auto"/>
            </w:tcBorders>
            <w:vAlign w:val="center"/>
            <w:hideMark/>
          </w:tcPr>
          <w:p w14:paraId="3AA24C15"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163</w:t>
            </w:r>
          </w:p>
        </w:tc>
        <w:tc>
          <w:tcPr>
            <w:tcW w:w="964" w:type="dxa"/>
            <w:tcBorders>
              <w:top w:val="nil"/>
              <w:left w:val="nil"/>
              <w:bottom w:val="single" w:sz="4" w:space="0" w:color="auto"/>
              <w:right w:val="single" w:sz="4" w:space="0" w:color="auto"/>
            </w:tcBorders>
            <w:vAlign w:val="center"/>
            <w:hideMark/>
          </w:tcPr>
          <w:p w14:paraId="7F4D9339"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160</w:t>
            </w:r>
          </w:p>
        </w:tc>
        <w:tc>
          <w:tcPr>
            <w:tcW w:w="964" w:type="dxa"/>
            <w:tcBorders>
              <w:top w:val="nil"/>
              <w:left w:val="nil"/>
              <w:bottom w:val="single" w:sz="4" w:space="0" w:color="auto"/>
              <w:right w:val="single" w:sz="4" w:space="0" w:color="auto"/>
            </w:tcBorders>
            <w:vAlign w:val="center"/>
            <w:hideMark/>
          </w:tcPr>
          <w:p w14:paraId="5E15EA7D"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156</w:t>
            </w:r>
          </w:p>
        </w:tc>
        <w:tc>
          <w:tcPr>
            <w:tcW w:w="964" w:type="dxa"/>
            <w:tcBorders>
              <w:top w:val="nil"/>
              <w:left w:val="nil"/>
              <w:bottom w:val="single" w:sz="4" w:space="0" w:color="auto"/>
              <w:right w:val="single" w:sz="4" w:space="0" w:color="auto"/>
            </w:tcBorders>
            <w:vAlign w:val="center"/>
            <w:hideMark/>
          </w:tcPr>
          <w:p w14:paraId="09D1B620"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145</w:t>
            </w:r>
          </w:p>
        </w:tc>
        <w:tc>
          <w:tcPr>
            <w:tcW w:w="965" w:type="dxa"/>
            <w:tcBorders>
              <w:top w:val="nil"/>
              <w:left w:val="nil"/>
              <w:bottom w:val="single" w:sz="4" w:space="0" w:color="auto"/>
              <w:right w:val="single" w:sz="4" w:space="0" w:color="auto"/>
            </w:tcBorders>
            <w:vAlign w:val="center"/>
            <w:hideMark/>
          </w:tcPr>
          <w:p w14:paraId="4D448EA4"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142</w:t>
            </w:r>
          </w:p>
        </w:tc>
        <w:tc>
          <w:tcPr>
            <w:tcW w:w="965" w:type="dxa"/>
            <w:tcBorders>
              <w:top w:val="nil"/>
              <w:left w:val="nil"/>
              <w:bottom w:val="single" w:sz="4" w:space="0" w:color="auto"/>
              <w:right w:val="single" w:sz="4" w:space="0" w:color="auto"/>
            </w:tcBorders>
            <w:vAlign w:val="center"/>
            <w:hideMark/>
          </w:tcPr>
          <w:p w14:paraId="5A20F913"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126</w:t>
            </w:r>
          </w:p>
        </w:tc>
      </w:tr>
      <w:tr w:rsidR="00D17604" w:rsidRPr="00D17604" w14:paraId="08B49DFC" w14:textId="77777777" w:rsidTr="00D17604">
        <w:trPr>
          <w:trHeight w:val="283"/>
          <w:jc w:val="center"/>
        </w:trPr>
        <w:tc>
          <w:tcPr>
            <w:tcW w:w="4732" w:type="dxa"/>
            <w:tcBorders>
              <w:top w:val="nil"/>
              <w:left w:val="single" w:sz="4" w:space="0" w:color="auto"/>
              <w:bottom w:val="single" w:sz="4" w:space="0" w:color="auto"/>
              <w:right w:val="single" w:sz="4" w:space="0" w:color="auto"/>
            </w:tcBorders>
            <w:vAlign w:val="center"/>
            <w:hideMark/>
          </w:tcPr>
          <w:p w14:paraId="2B2625FA" w14:textId="77777777" w:rsidR="00D17604" w:rsidRPr="00D17604" w:rsidRDefault="00D17604" w:rsidP="00D17604">
            <w:pPr>
              <w:widowControl w:val="0"/>
              <w:spacing w:after="0" w:line="240" w:lineRule="auto"/>
              <w:jc w:val="both"/>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Зарегистрировано умерших (чел.)</w:t>
            </w:r>
          </w:p>
        </w:tc>
        <w:tc>
          <w:tcPr>
            <w:tcW w:w="964" w:type="dxa"/>
            <w:tcBorders>
              <w:top w:val="nil"/>
              <w:left w:val="single" w:sz="4" w:space="0" w:color="auto"/>
              <w:bottom w:val="single" w:sz="4" w:space="0" w:color="auto"/>
              <w:right w:val="single" w:sz="4" w:space="0" w:color="auto"/>
            </w:tcBorders>
            <w:vAlign w:val="center"/>
            <w:hideMark/>
          </w:tcPr>
          <w:p w14:paraId="718BA8B5"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159</w:t>
            </w:r>
          </w:p>
        </w:tc>
        <w:tc>
          <w:tcPr>
            <w:tcW w:w="964" w:type="dxa"/>
            <w:tcBorders>
              <w:top w:val="nil"/>
              <w:left w:val="nil"/>
              <w:bottom w:val="single" w:sz="4" w:space="0" w:color="auto"/>
              <w:right w:val="single" w:sz="4" w:space="0" w:color="auto"/>
            </w:tcBorders>
            <w:vAlign w:val="center"/>
            <w:hideMark/>
          </w:tcPr>
          <w:p w14:paraId="15D40D23"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155</w:t>
            </w:r>
          </w:p>
        </w:tc>
        <w:tc>
          <w:tcPr>
            <w:tcW w:w="964" w:type="dxa"/>
            <w:tcBorders>
              <w:top w:val="nil"/>
              <w:left w:val="nil"/>
              <w:bottom w:val="single" w:sz="4" w:space="0" w:color="auto"/>
              <w:right w:val="single" w:sz="4" w:space="0" w:color="auto"/>
            </w:tcBorders>
            <w:vAlign w:val="center"/>
            <w:hideMark/>
          </w:tcPr>
          <w:p w14:paraId="0308A20E"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153</w:t>
            </w:r>
          </w:p>
        </w:tc>
        <w:tc>
          <w:tcPr>
            <w:tcW w:w="964" w:type="dxa"/>
            <w:tcBorders>
              <w:top w:val="nil"/>
              <w:left w:val="nil"/>
              <w:bottom w:val="single" w:sz="4" w:space="0" w:color="auto"/>
              <w:right w:val="single" w:sz="4" w:space="0" w:color="auto"/>
            </w:tcBorders>
            <w:vAlign w:val="center"/>
            <w:hideMark/>
          </w:tcPr>
          <w:p w14:paraId="7D3D983F"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136</w:t>
            </w:r>
          </w:p>
        </w:tc>
        <w:tc>
          <w:tcPr>
            <w:tcW w:w="965" w:type="dxa"/>
            <w:tcBorders>
              <w:top w:val="nil"/>
              <w:left w:val="nil"/>
              <w:bottom w:val="single" w:sz="4" w:space="0" w:color="auto"/>
              <w:right w:val="single" w:sz="4" w:space="0" w:color="auto"/>
            </w:tcBorders>
            <w:vAlign w:val="center"/>
            <w:hideMark/>
          </w:tcPr>
          <w:p w14:paraId="3F06ACB0"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162</w:t>
            </w:r>
          </w:p>
        </w:tc>
        <w:tc>
          <w:tcPr>
            <w:tcW w:w="965" w:type="dxa"/>
            <w:tcBorders>
              <w:top w:val="nil"/>
              <w:left w:val="nil"/>
              <w:bottom w:val="single" w:sz="4" w:space="0" w:color="auto"/>
              <w:right w:val="single" w:sz="4" w:space="0" w:color="auto"/>
            </w:tcBorders>
            <w:vAlign w:val="center"/>
            <w:hideMark/>
          </w:tcPr>
          <w:p w14:paraId="7E1BB9D2"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177</w:t>
            </w:r>
          </w:p>
        </w:tc>
      </w:tr>
      <w:tr w:rsidR="00D17604" w:rsidRPr="00D17604" w14:paraId="39C42042" w14:textId="77777777" w:rsidTr="00D17604">
        <w:trPr>
          <w:trHeight w:val="283"/>
          <w:jc w:val="center"/>
        </w:trPr>
        <w:tc>
          <w:tcPr>
            <w:tcW w:w="4732" w:type="dxa"/>
            <w:tcBorders>
              <w:top w:val="nil"/>
              <w:left w:val="single" w:sz="4" w:space="0" w:color="auto"/>
              <w:bottom w:val="single" w:sz="4" w:space="0" w:color="auto"/>
              <w:right w:val="single" w:sz="4" w:space="0" w:color="auto"/>
            </w:tcBorders>
            <w:vAlign w:val="center"/>
            <w:hideMark/>
          </w:tcPr>
          <w:p w14:paraId="141D8738" w14:textId="77777777" w:rsidR="00D17604" w:rsidRPr="00D17604" w:rsidRDefault="00D17604" w:rsidP="00D17604">
            <w:pPr>
              <w:widowControl w:val="0"/>
              <w:spacing w:after="0" w:line="240" w:lineRule="auto"/>
              <w:jc w:val="both"/>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Естественный прирост (+), убыль (-) населения (чел.)</w:t>
            </w:r>
          </w:p>
        </w:tc>
        <w:tc>
          <w:tcPr>
            <w:tcW w:w="964" w:type="dxa"/>
            <w:tcBorders>
              <w:top w:val="nil"/>
              <w:left w:val="single" w:sz="4" w:space="0" w:color="auto"/>
              <w:bottom w:val="single" w:sz="4" w:space="0" w:color="auto"/>
              <w:right w:val="single" w:sz="4" w:space="0" w:color="auto"/>
            </w:tcBorders>
            <w:vAlign w:val="center"/>
            <w:hideMark/>
          </w:tcPr>
          <w:p w14:paraId="4BD92B70"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4</w:t>
            </w:r>
          </w:p>
        </w:tc>
        <w:tc>
          <w:tcPr>
            <w:tcW w:w="964" w:type="dxa"/>
            <w:tcBorders>
              <w:top w:val="nil"/>
              <w:left w:val="nil"/>
              <w:bottom w:val="single" w:sz="4" w:space="0" w:color="auto"/>
              <w:right w:val="single" w:sz="4" w:space="0" w:color="auto"/>
            </w:tcBorders>
            <w:vAlign w:val="center"/>
            <w:hideMark/>
          </w:tcPr>
          <w:p w14:paraId="65643516"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5</w:t>
            </w:r>
          </w:p>
        </w:tc>
        <w:tc>
          <w:tcPr>
            <w:tcW w:w="964" w:type="dxa"/>
            <w:tcBorders>
              <w:top w:val="nil"/>
              <w:left w:val="nil"/>
              <w:bottom w:val="single" w:sz="4" w:space="0" w:color="auto"/>
              <w:right w:val="single" w:sz="4" w:space="0" w:color="auto"/>
            </w:tcBorders>
            <w:vAlign w:val="center"/>
            <w:hideMark/>
          </w:tcPr>
          <w:p w14:paraId="50557F2F"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3</w:t>
            </w:r>
          </w:p>
        </w:tc>
        <w:tc>
          <w:tcPr>
            <w:tcW w:w="964" w:type="dxa"/>
            <w:tcBorders>
              <w:top w:val="nil"/>
              <w:left w:val="nil"/>
              <w:bottom w:val="single" w:sz="4" w:space="0" w:color="auto"/>
              <w:right w:val="single" w:sz="4" w:space="0" w:color="auto"/>
            </w:tcBorders>
            <w:vAlign w:val="center"/>
            <w:hideMark/>
          </w:tcPr>
          <w:p w14:paraId="7AFD0104"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9</w:t>
            </w:r>
          </w:p>
        </w:tc>
        <w:tc>
          <w:tcPr>
            <w:tcW w:w="965" w:type="dxa"/>
            <w:tcBorders>
              <w:top w:val="nil"/>
              <w:left w:val="nil"/>
              <w:bottom w:val="single" w:sz="4" w:space="0" w:color="auto"/>
              <w:right w:val="single" w:sz="4" w:space="0" w:color="auto"/>
            </w:tcBorders>
            <w:vAlign w:val="center"/>
            <w:hideMark/>
          </w:tcPr>
          <w:p w14:paraId="571CF994"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-20</w:t>
            </w:r>
          </w:p>
        </w:tc>
        <w:tc>
          <w:tcPr>
            <w:tcW w:w="965" w:type="dxa"/>
            <w:tcBorders>
              <w:top w:val="nil"/>
              <w:left w:val="nil"/>
              <w:bottom w:val="single" w:sz="4" w:space="0" w:color="auto"/>
              <w:right w:val="single" w:sz="4" w:space="0" w:color="auto"/>
            </w:tcBorders>
            <w:vAlign w:val="center"/>
            <w:hideMark/>
          </w:tcPr>
          <w:p w14:paraId="0D9F77D0"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-51</w:t>
            </w:r>
          </w:p>
        </w:tc>
      </w:tr>
      <w:tr w:rsidR="00D17604" w:rsidRPr="00D17604" w14:paraId="61F015EE" w14:textId="77777777" w:rsidTr="00D17604">
        <w:trPr>
          <w:trHeight w:val="283"/>
          <w:jc w:val="center"/>
        </w:trPr>
        <w:tc>
          <w:tcPr>
            <w:tcW w:w="4732" w:type="dxa"/>
            <w:tcBorders>
              <w:top w:val="nil"/>
              <w:left w:val="single" w:sz="4" w:space="0" w:color="auto"/>
              <w:bottom w:val="single" w:sz="4" w:space="0" w:color="auto"/>
              <w:right w:val="single" w:sz="4" w:space="0" w:color="auto"/>
            </w:tcBorders>
            <w:vAlign w:val="center"/>
            <w:hideMark/>
          </w:tcPr>
          <w:p w14:paraId="34165892" w14:textId="77777777" w:rsidR="00D17604" w:rsidRPr="00D17604" w:rsidRDefault="00D17604" w:rsidP="00D17604">
            <w:pPr>
              <w:widowControl w:val="0"/>
              <w:spacing w:after="0" w:line="240" w:lineRule="auto"/>
              <w:jc w:val="both"/>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Коэффициент рождаемости (чел. на 1000 чел. населения)</w:t>
            </w:r>
          </w:p>
        </w:tc>
        <w:tc>
          <w:tcPr>
            <w:tcW w:w="964" w:type="dxa"/>
            <w:tcBorders>
              <w:top w:val="nil"/>
              <w:left w:val="single" w:sz="4" w:space="0" w:color="auto"/>
              <w:bottom w:val="single" w:sz="4" w:space="0" w:color="auto"/>
              <w:right w:val="single" w:sz="4" w:space="0" w:color="auto"/>
            </w:tcBorders>
            <w:vAlign w:val="center"/>
            <w:hideMark/>
          </w:tcPr>
          <w:p w14:paraId="5850B5A6"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14,7</w:t>
            </w:r>
          </w:p>
        </w:tc>
        <w:tc>
          <w:tcPr>
            <w:tcW w:w="964" w:type="dxa"/>
            <w:tcBorders>
              <w:top w:val="nil"/>
              <w:left w:val="nil"/>
              <w:bottom w:val="single" w:sz="4" w:space="0" w:color="auto"/>
              <w:right w:val="single" w:sz="4" w:space="0" w:color="auto"/>
            </w:tcBorders>
            <w:vAlign w:val="center"/>
            <w:hideMark/>
          </w:tcPr>
          <w:p w14:paraId="2B558EA0"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14,6</w:t>
            </w:r>
          </w:p>
        </w:tc>
        <w:tc>
          <w:tcPr>
            <w:tcW w:w="964" w:type="dxa"/>
            <w:tcBorders>
              <w:top w:val="nil"/>
              <w:left w:val="nil"/>
              <w:bottom w:val="single" w:sz="4" w:space="0" w:color="auto"/>
              <w:right w:val="single" w:sz="4" w:space="0" w:color="auto"/>
            </w:tcBorders>
            <w:vAlign w:val="center"/>
            <w:hideMark/>
          </w:tcPr>
          <w:p w14:paraId="0C4D6A7E"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14,4</w:t>
            </w:r>
          </w:p>
        </w:tc>
        <w:tc>
          <w:tcPr>
            <w:tcW w:w="964" w:type="dxa"/>
            <w:tcBorders>
              <w:top w:val="nil"/>
              <w:left w:val="nil"/>
              <w:bottom w:val="single" w:sz="4" w:space="0" w:color="auto"/>
              <w:right w:val="single" w:sz="4" w:space="0" w:color="auto"/>
            </w:tcBorders>
            <w:vAlign w:val="center"/>
            <w:hideMark/>
          </w:tcPr>
          <w:p w14:paraId="10FB1980"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13,5</w:t>
            </w:r>
          </w:p>
        </w:tc>
        <w:tc>
          <w:tcPr>
            <w:tcW w:w="965" w:type="dxa"/>
            <w:tcBorders>
              <w:top w:val="nil"/>
              <w:left w:val="nil"/>
              <w:bottom w:val="single" w:sz="4" w:space="0" w:color="auto"/>
              <w:right w:val="single" w:sz="4" w:space="0" w:color="auto"/>
            </w:tcBorders>
            <w:vAlign w:val="center"/>
            <w:hideMark/>
          </w:tcPr>
          <w:p w14:paraId="0C0E000C"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13,4</w:t>
            </w:r>
          </w:p>
        </w:tc>
        <w:tc>
          <w:tcPr>
            <w:tcW w:w="965" w:type="dxa"/>
            <w:tcBorders>
              <w:top w:val="nil"/>
              <w:left w:val="nil"/>
              <w:bottom w:val="single" w:sz="4" w:space="0" w:color="auto"/>
              <w:right w:val="single" w:sz="4" w:space="0" w:color="auto"/>
            </w:tcBorders>
            <w:vAlign w:val="center"/>
            <w:hideMark/>
          </w:tcPr>
          <w:p w14:paraId="102476D9"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12,0</w:t>
            </w:r>
          </w:p>
        </w:tc>
      </w:tr>
      <w:tr w:rsidR="00D17604" w:rsidRPr="00D17604" w14:paraId="7181F731" w14:textId="77777777" w:rsidTr="00D17604">
        <w:trPr>
          <w:trHeight w:val="283"/>
          <w:jc w:val="center"/>
        </w:trPr>
        <w:tc>
          <w:tcPr>
            <w:tcW w:w="4732" w:type="dxa"/>
            <w:tcBorders>
              <w:top w:val="nil"/>
              <w:left w:val="single" w:sz="4" w:space="0" w:color="auto"/>
              <w:bottom w:val="single" w:sz="4" w:space="0" w:color="auto"/>
              <w:right w:val="single" w:sz="4" w:space="0" w:color="auto"/>
            </w:tcBorders>
            <w:vAlign w:val="center"/>
            <w:hideMark/>
          </w:tcPr>
          <w:p w14:paraId="52864704" w14:textId="77777777" w:rsidR="00D17604" w:rsidRPr="00D17604" w:rsidRDefault="00D17604" w:rsidP="00D17604">
            <w:pPr>
              <w:widowControl w:val="0"/>
              <w:spacing w:after="0" w:line="240" w:lineRule="auto"/>
              <w:jc w:val="both"/>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Общий коэффициент смертности (чел. на 1000 чел. населения)</w:t>
            </w:r>
          </w:p>
        </w:tc>
        <w:tc>
          <w:tcPr>
            <w:tcW w:w="964" w:type="dxa"/>
            <w:tcBorders>
              <w:top w:val="nil"/>
              <w:left w:val="single" w:sz="4" w:space="0" w:color="auto"/>
              <w:bottom w:val="single" w:sz="4" w:space="0" w:color="auto"/>
              <w:right w:val="single" w:sz="4" w:space="0" w:color="auto"/>
            </w:tcBorders>
            <w:vAlign w:val="center"/>
            <w:hideMark/>
          </w:tcPr>
          <w:p w14:paraId="045F5274"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14,3</w:t>
            </w:r>
          </w:p>
        </w:tc>
        <w:tc>
          <w:tcPr>
            <w:tcW w:w="964" w:type="dxa"/>
            <w:tcBorders>
              <w:top w:val="nil"/>
              <w:left w:val="nil"/>
              <w:bottom w:val="single" w:sz="4" w:space="0" w:color="auto"/>
              <w:right w:val="single" w:sz="4" w:space="0" w:color="auto"/>
            </w:tcBorders>
            <w:vAlign w:val="center"/>
            <w:hideMark/>
          </w:tcPr>
          <w:p w14:paraId="57EAD221"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14,1</w:t>
            </w:r>
          </w:p>
        </w:tc>
        <w:tc>
          <w:tcPr>
            <w:tcW w:w="964" w:type="dxa"/>
            <w:tcBorders>
              <w:top w:val="nil"/>
              <w:left w:val="nil"/>
              <w:bottom w:val="single" w:sz="4" w:space="0" w:color="auto"/>
              <w:right w:val="single" w:sz="4" w:space="0" w:color="auto"/>
            </w:tcBorders>
            <w:vAlign w:val="center"/>
            <w:hideMark/>
          </w:tcPr>
          <w:p w14:paraId="668C1959"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14,1</w:t>
            </w:r>
          </w:p>
        </w:tc>
        <w:tc>
          <w:tcPr>
            <w:tcW w:w="964" w:type="dxa"/>
            <w:tcBorders>
              <w:top w:val="nil"/>
              <w:left w:val="nil"/>
              <w:bottom w:val="single" w:sz="4" w:space="0" w:color="auto"/>
              <w:right w:val="single" w:sz="4" w:space="0" w:color="auto"/>
            </w:tcBorders>
            <w:vAlign w:val="center"/>
            <w:hideMark/>
          </w:tcPr>
          <w:p w14:paraId="27B5519C"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12,7</w:t>
            </w:r>
          </w:p>
        </w:tc>
        <w:tc>
          <w:tcPr>
            <w:tcW w:w="965" w:type="dxa"/>
            <w:tcBorders>
              <w:top w:val="nil"/>
              <w:left w:val="nil"/>
              <w:bottom w:val="single" w:sz="4" w:space="0" w:color="auto"/>
              <w:right w:val="single" w:sz="4" w:space="0" w:color="auto"/>
            </w:tcBorders>
            <w:vAlign w:val="center"/>
            <w:hideMark/>
          </w:tcPr>
          <w:p w14:paraId="7208A52F"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15,3</w:t>
            </w:r>
          </w:p>
        </w:tc>
        <w:tc>
          <w:tcPr>
            <w:tcW w:w="965" w:type="dxa"/>
            <w:tcBorders>
              <w:top w:val="nil"/>
              <w:left w:val="nil"/>
              <w:bottom w:val="single" w:sz="4" w:space="0" w:color="auto"/>
              <w:right w:val="single" w:sz="4" w:space="0" w:color="auto"/>
            </w:tcBorders>
            <w:vAlign w:val="center"/>
            <w:hideMark/>
          </w:tcPr>
          <w:p w14:paraId="50B60245"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16,9</w:t>
            </w:r>
          </w:p>
        </w:tc>
      </w:tr>
      <w:tr w:rsidR="00D17604" w:rsidRPr="00D17604" w14:paraId="4347F77C" w14:textId="77777777" w:rsidTr="00D17604">
        <w:trPr>
          <w:trHeight w:val="283"/>
          <w:jc w:val="center"/>
        </w:trPr>
        <w:tc>
          <w:tcPr>
            <w:tcW w:w="4732" w:type="dxa"/>
            <w:tcBorders>
              <w:top w:val="nil"/>
              <w:left w:val="single" w:sz="4" w:space="0" w:color="auto"/>
              <w:bottom w:val="single" w:sz="4" w:space="0" w:color="auto"/>
              <w:right w:val="single" w:sz="4" w:space="0" w:color="auto"/>
            </w:tcBorders>
            <w:vAlign w:val="center"/>
            <w:hideMark/>
          </w:tcPr>
          <w:p w14:paraId="21F502BF" w14:textId="77777777" w:rsidR="00D17604" w:rsidRPr="00D17604" w:rsidRDefault="00D17604" w:rsidP="00D17604">
            <w:pPr>
              <w:widowControl w:val="0"/>
              <w:spacing w:after="0" w:line="240" w:lineRule="auto"/>
              <w:jc w:val="both"/>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Коэффициент естественного прироста (чел. на 1000 чел. населения)</w:t>
            </w:r>
          </w:p>
        </w:tc>
        <w:tc>
          <w:tcPr>
            <w:tcW w:w="964" w:type="dxa"/>
            <w:tcBorders>
              <w:top w:val="nil"/>
              <w:left w:val="single" w:sz="4" w:space="0" w:color="auto"/>
              <w:bottom w:val="single" w:sz="4" w:space="0" w:color="auto"/>
              <w:right w:val="single" w:sz="4" w:space="0" w:color="auto"/>
            </w:tcBorders>
            <w:vAlign w:val="center"/>
            <w:hideMark/>
          </w:tcPr>
          <w:p w14:paraId="4F771B40"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0,4</w:t>
            </w:r>
          </w:p>
        </w:tc>
        <w:tc>
          <w:tcPr>
            <w:tcW w:w="964" w:type="dxa"/>
            <w:tcBorders>
              <w:top w:val="nil"/>
              <w:left w:val="nil"/>
              <w:bottom w:val="single" w:sz="4" w:space="0" w:color="auto"/>
              <w:right w:val="single" w:sz="4" w:space="0" w:color="auto"/>
            </w:tcBorders>
            <w:vAlign w:val="center"/>
            <w:hideMark/>
          </w:tcPr>
          <w:p w14:paraId="275D3321"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0,4</w:t>
            </w:r>
          </w:p>
        </w:tc>
        <w:tc>
          <w:tcPr>
            <w:tcW w:w="964" w:type="dxa"/>
            <w:tcBorders>
              <w:top w:val="nil"/>
              <w:left w:val="nil"/>
              <w:bottom w:val="single" w:sz="4" w:space="0" w:color="auto"/>
              <w:right w:val="single" w:sz="4" w:space="0" w:color="auto"/>
            </w:tcBorders>
            <w:vAlign w:val="center"/>
            <w:hideMark/>
          </w:tcPr>
          <w:p w14:paraId="3D7F3A67"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0,3</w:t>
            </w:r>
          </w:p>
        </w:tc>
        <w:tc>
          <w:tcPr>
            <w:tcW w:w="964" w:type="dxa"/>
            <w:tcBorders>
              <w:top w:val="nil"/>
              <w:left w:val="nil"/>
              <w:bottom w:val="single" w:sz="4" w:space="0" w:color="auto"/>
              <w:right w:val="single" w:sz="4" w:space="0" w:color="auto"/>
            </w:tcBorders>
            <w:vAlign w:val="center"/>
            <w:hideMark/>
          </w:tcPr>
          <w:p w14:paraId="54F04AD9"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0,8</w:t>
            </w:r>
          </w:p>
        </w:tc>
        <w:tc>
          <w:tcPr>
            <w:tcW w:w="965" w:type="dxa"/>
            <w:tcBorders>
              <w:top w:val="nil"/>
              <w:left w:val="nil"/>
              <w:bottom w:val="single" w:sz="4" w:space="0" w:color="auto"/>
              <w:right w:val="single" w:sz="4" w:space="0" w:color="auto"/>
            </w:tcBorders>
            <w:vAlign w:val="center"/>
            <w:hideMark/>
          </w:tcPr>
          <w:p w14:paraId="217440F9"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-1,9</w:t>
            </w:r>
          </w:p>
        </w:tc>
        <w:tc>
          <w:tcPr>
            <w:tcW w:w="965" w:type="dxa"/>
            <w:tcBorders>
              <w:top w:val="nil"/>
              <w:left w:val="nil"/>
              <w:bottom w:val="single" w:sz="4" w:space="0" w:color="auto"/>
              <w:right w:val="single" w:sz="4" w:space="0" w:color="auto"/>
            </w:tcBorders>
            <w:vAlign w:val="center"/>
            <w:hideMark/>
          </w:tcPr>
          <w:p w14:paraId="03ED57A5"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-4,9</w:t>
            </w:r>
          </w:p>
        </w:tc>
      </w:tr>
      <w:tr w:rsidR="00D17604" w:rsidRPr="00D17604" w14:paraId="57353380" w14:textId="77777777" w:rsidTr="00D17604">
        <w:trPr>
          <w:trHeight w:val="283"/>
          <w:jc w:val="center"/>
        </w:trPr>
        <w:tc>
          <w:tcPr>
            <w:tcW w:w="4732" w:type="dxa"/>
            <w:tcBorders>
              <w:top w:val="single" w:sz="4" w:space="0" w:color="auto"/>
              <w:left w:val="single" w:sz="4" w:space="0" w:color="auto"/>
              <w:bottom w:val="single" w:sz="4" w:space="0" w:color="auto"/>
              <w:right w:val="single" w:sz="4" w:space="0" w:color="auto"/>
            </w:tcBorders>
            <w:vAlign w:val="center"/>
            <w:hideMark/>
          </w:tcPr>
          <w:p w14:paraId="3AEE1FC5" w14:textId="77777777" w:rsidR="00D17604" w:rsidRPr="00D17604" w:rsidRDefault="00D17604" w:rsidP="00D17604">
            <w:pPr>
              <w:widowControl w:val="0"/>
              <w:spacing w:after="0" w:line="240" w:lineRule="auto"/>
              <w:jc w:val="both"/>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Прибыло мигрантов (чел.)</w:t>
            </w:r>
          </w:p>
        </w:tc>
        <w:tc>
          <w:tcPr>
            <w:tcW w:w="964" w:type="dxa"/>
            <w:tcBorders>
              <w:top w:val="nil"/>
              <w:left w:val="single" w:sz="4" w:space="0" w:color="auto"/>
              <w:bottom w:val="single" w:sz="4" w:space="0" w:color="auto"/>
              <w:right w:val="single" w:sz="4" w:space="0" w:color="auto"/>
            </w:tcBorders>
            <w:vAlign w:val="center"/>
            <w:hideMark/>
          </w:tcPr>
          <w:p w14:paraId="5C45AC98"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96</w:t>
            </w:r>
          </w:p>
        </w:tc>
        <w:tc>
          <w:tcPr>
            <w:tcW w:w="964" w:type="dxa"/>
            <w:tcBorders>
              <w:top w:val="nil"/>
              <w:left w:val="nil"/>
              <w:bottom w:val="single" w:sz="4" w:space="0" w:color="auto"/>
              <w:right w:val="single" w:sz="4" w:space="0" w:color="auto"/>
            </w:tcBorders>
            <w:vAlign w:val="center"/>
            <w:hideMark/>
          </w:tcPr>
          <w:p w14:paraId="77FB2FDD"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92</w:t>
            </w:r>
          </w:p>
        </w:tc>
        <w:tc>
          <w:tcPr>
            <w:tcW w:w="964" w:type="dxa"/>
            <w:tcBorders>
              <w:top w:val="nil"/>
              <w:left w:val="nil"/>
              <w:bottom w:val="single" w:sz="4" w:space="0" w:color="auto"/>
              <w:right w:val="single" w:sz="4" w:space="0" w:color="auto"/>
            </w:tcBorders>
            <w:vAlign w:val="center"/>
            <w:hideMark/>
          </w:tcPr>
          <w:p w14:paraId="7A6819A8"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91</w:t>
            </w:r>
          </w:p>
        </w:tc>
        <w:tc>
          <w:tcPr>
            <w:tcW w:w="964" w:type="dxa"/>
            <w:tcBorders>
              <w:top w:val="nil"/>
              <w:left w:val="nil"/>
              <w:bottom w:val="single" w:sz="4" w:space="0" w:color="auto"/>
              <w:right w:val="single" w:sz="4" w:space="0" w:color="auto"/>
            </w:tcBorders>
            <w:vAlign w:val="center"/>
            <w:hideMark/>
          </w:tcPr>
          <w:p w14:paraId="06AD4349"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91</w:t>
            </w:r>
          </w:p>
        </w:tc>
        <w:tc>
          <w:tcPr>
            <w:tcW w:w="965" w:type="dxa"/>
            <w:tcBorders>
              <w:top w:val="nil"/>
              <w:left w:val="nil"/>
              <w:bottom w:val="single" w:sz="4" w:space="0" w:color="auto"/>
              <w:right w:val="single" w:sz="4" w:space="0" w:color="auto"/>
            </w:tcBorders>
            <w:vAlign w:val="center"/>
            <w:hideMark/>
          </w:tcPr>
          <w:p w14:paraId="3FFB07BC"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124</w:t>
            </w:r>
          </w:p>
        </w:tc>
        <w:tc>
          <w:tcPr>
            <w:tcW w:w="965" w:type="dxa"/>
            <w:tcBorders>
              <w:top w:val="nil"/>
              <w:left w:val="nil"/>
              <w:bottom w:val="single" w:sz="4" w:space="0" w:color="auto"/>
              <w:right w:val="single" w:sz="4" w:space="0" w:color="auto"/>
            </w:tcBorders>
            <w:vAlign w:val="center"/>
            <w:hideMark/>
          </w:tcPr>
          <w:p w14:paraId="1C648453"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105</w:t>
            </w:r>
          </w:p>
        </w:tc>
      </w:tr>
      <w:tr w:rsidR="00D17604" w:rsidRPr="00D17604" w14:paraId="2F556579" w14:textId="77777777" w:rsidTr="00D17604">
        <w:trPr>
          <w:trHeight w:val="283"/>
          <w:jc w:val="center"/>
        </w:trPr>
        <w:tc>
          <w:tcPr>
            <w:tcW w:w="4732" w:type="dxa"/>
            <w:tcBorders>
              <w:top w:val="single" w:sz="4" w:space="0" w:color="auto"/>
              <w:left w:val="single" w:sz="4" w:space="0" w:color="auto"/>
              <w:bottom w:val="single" w:sz="4" w:space="0" w:color="auto"/>
              <w:right w:val="single" w:sz="4" w:space="0" w:color="auto"/>
            </w:tcBorders>
            <w:vAlign w:val="center"/>
            <w:hideMark/>
          </w:tcPr>
          <w:p w14:paraId="2F059D0D" w14:textId="77777777" w:rsidR="00D17604" w:rsidRPr="00D17604" w:rsidRDefault="00D17604" w:rsidP="00D17604">
            <w:pPr>
              <w:widowControl w:val="0"/>
              <w:spacing w:after="0" w:line="240" w:lineRule="auto"/>
              <w:jc w:val="both"/>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Выехало жителей (чел.)</w:t>
            </w:r>
          </w:p>
        </w:tc>
        <w:tc>
          <w:tcPr>
            <w:tcW w:w="964" w:type="dxa"/>
            <w:tcBorders>
              <w:top w:val="nil"/>
              <w:left w:val="single" w:sz="4" w:space="0" w:color="auto"/>
              <w:bottom w:val="single" w:sz="4" w:space="0" w:color="auto"/>
              <w:right w:val="single" w:sz="4" w:space="0" w:color="auto"/>
            </w:tcBorders>
            <w:vAlign w:val="center"/>
            <w:hideMark/>
          </w:tcPr>
          <w:p w14:paraId="0566D69D"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267</w:t>
            </w:r>
          </w:p>
        </w:tc>
        <w:tc>
          <w:tcPr>
            <w:tcW w:w="964" w:type="dxa"/>
            <w:tcBorders>
              <w:top w:val="nil"/>
              <w:left w:val="nil"/>
              <w:bottom w:val="single" w:sz="4" w:space="0" w:color="auto"/>
              <w:right w:val="single" w:sz="4" w:space="0" w:color="auto"/>
            </w:tcBorders>
            <w:vAlign w:val="center"/>
            <w:hideMark/>
          </w:tcPr>
          <w:p w14:paraId="5544052C"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213</w:t>
            </w:r>
          </w:p>
        </w:tc>
        <w:tc>
          <w:tcPr>
            <w:tcW w:w="964" w:type="dxa"/>
            <w:tcBorders>
              <w:top w:val="nil"/>
              <w:left w:val="nil"/>
              <w:bottom w:val="single" w:sz="4" w:space="0" w:color="auto"/>
              <w:right w:val="single" w:sz="4" w:space="0" w:color="auto"/>
            </w:tcBorders>
            <w:vAlign w:val="center"/>
            <w:hideMark/>
          </w:tcPr>
          <w:p w14:paraId="2D875568"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223</w:t>
            </w:r>
          </w:p>
        </w:tc>
        <w:tc>
          <w:tcPr>
            <w:tcW w:w="964" w:type="dxa"/>
            <w:tcBorders>
              <w:top w:val="nil"/>
              <w:left w:val="nil"/>
              <w:bottom w:val="single" w:sz="4" w:space="0" w:color="auto"/>
              <w:right w:val="single" w:sz="4" w:space="0" w:color="auto"/>
            </w:tcBorders>
            <w:vAlign w:val="center"/>
            <w:hideMark/>
          </w:tcPr>
          <w:p w14:paraId="3BE44A40"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216</w:t>
            </w:r>
          </w:p>
        </w:tc>
        <w:tc>
          <w:tcPr>
            <w:tcW w:w="965" w:type="dxa"/>
            <w:tcBorders>
              <w:top w:val="nil"/>
              <w:left w:val="nil"/>
              <w:bottom w:val="single" w:sz="4" w:space="0" w:color="auto"/>
              <w:right w:val="single" w:sz="4" w:space="0" w:color="auto"/>
            </w:tcBorders>
            <w:vAlign w:val="center"/>
            <w:hideMark/>
          </w:tcPr>
          <w:p w14:paraId="4001606D"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223</w:t>
            </w:r>
          </w:p>
        </w:tc>
        <w:tc>
          <w:tcPr>
            <w:tcW w:w="965" w:type="dxa"/>
            <w:tcBorders>
              <w:top w:val="nil"/>
              <w:left w:val="nil"/>
              <w:bottom w:val="single" w:sz="4" w:space="0" w:color="auto"/>
              <w:right w:val="single" w:sz="4" w:space="0" w:color="auto"/>
            </w:tcBorders>
            <w:vAlign w:val="center"/>
            <w:hideMark/>
          </w:tcPr>
          <w:p w14:paraId="0FDD1403"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224</w:t>
            </w:r>
          </w:p>
        </w:tc>
      </w:tr>
      <w:tr w:rsidR="00D17604" w:rsidRPr="00D17604" w14:paraId="2FCF5A59" w14:textId="77777777" w:rsidTr="00D17604">
        <w:trPr>
          <w:trHeight w:val="283"/>
          <w:jc w:val="center"/>
        </w:trPr>
        <w:tc>
          <w:tcPr>
            <w:tcW w:w="4732" w:type="dxa"/>
            <w:tcBorders>
              <w:top w:val="single" w:sz="4" w:space="0" w:color="auto"/>
              <w:left w:val="single" w:sz="4" w:space="0" w:color="auto"/>
              <w:bottom w:val="single" w:sz="4" w:space="0" w:color="auto"/>
              <w:right w:val="single" w:sz="4" w:space="0" w:color="auto"/>
            </w:tcBorders>
            <w:vAlign w:val="center"/>
            <w:hideMark/>
          </w:tcPr>
          <w:p w14:paraId="7A229723" w14:textId="77777777" w:rsidR="00D17604" w:rsidRPr="00D17604" w:rsidRDefault="00D17604" w:rsidP="00D17604">
            <w:pPr>
              <w:widowControl w:val="0"/>
              <w:spacing w:after="0" w:line="240" w:lineRule="auto"/>
              <w:jc w:val="both"/>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Миграционный прирост (+), убыль (-) населения (чел.)</w:t>
            </w:r>
          </w:p>
        </w:tc>
        <w:tc>
          <w:tcPr>
            <w:tcW w:w="964" w:type="dxa"/>
            <w:tcBorders>
              <w:top w:val="nil"/>
              <w:left w:val="single" w:sz="4" w:space="0" w:color="auto"/>
              <w:bottom w:val="single" w:sz="4" w:space="0" w:color="auto"/>
              <w:right w:val="single" w:sz="4" w:space="0" w:color="auto"/>
            </w:tcBorders>
            <w:vAlign w:val="center"/>
            <w:hideMark/>
          </w:tcPr>
          <w:p w14:paraId="1C0D2529"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-171,0</w:t>
            </w:r>
          </w:p>
        </w:tc>
        <w:tc>
          <w:tcPr>
            <w:tcW w:w="964" w:type="dxa"/>
            <w:tcBorders>
              <w:top w:val="nil"/>
              <w:left w:val="nil"/>
              <w:bottom w:val="single" w:sz="4" w:space="0" w:color="auto"/>
              <w:right w:val="single" w:sz="4" w:space="0" w:color="auto"/>
            </w:tcBorders>
            <w:vAlign w:val="center"/>
            <w:hideMark/>
          </w:tcPr>
          <w:p w14:paraId="3F574AB8"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-121,0</w:t>
            </w:r>
          </w:p>
        </w:tc>
        <w:tc>
          <w:tcPr>
            <w:tcW w:w="964" w:type="dxa"/>
            <w:tcBorders>
              <w:top w:val="nil"/>
              <w:left w:val="nil"/>
              <w:bottom w:val="single" w:sz="4" w:space="0" w:color="auto"/>
              <w:right w:val="single" w:sz="4" w:space="0" w:color="auto"/>
            </w:tcBorders>
            <w:vAlign w:val="center"/>
            <w:hideMark/>
          </w:tcPr>
          <w:p w14:paraId="12DA50DC"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-132,0</w:t>
            </w:r>
          </w:p>
        </w:tc>
        <w:tc>
          <w:tcPr>
            <w:tcW w:w="964" w:type="dxa"/>
            <w:tcBorders>
              <w:top w:val="nil"/>
              <w:left w:val="nil"/>
              <w:bottom w:val="single" w:sz="4" w:space="0" w:color="auto"/>
              <w:right w:val="single" w:sz="4" w:space="0" w:color="auto"/>
            </w:tcBorders>
            <w:vAlign w:val="center"/>
            <w:hideMark/>
          </w:tcPr>
          <w:p w14:paraId="5C5CBD7F"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-125,0</w:t>
            </w:r>
          </w:p>
        </w:tc>
        <w:tc>
          <w:tcPr>
            <w:tcW w:w="965" w:type="dxa"/>
            <w:tcBorders>
              <w:top w:val="nil"/>
              <w:left w:val="nil"/>
              <w:bottom w:val="single" w:sz="4" w:space="0" w:color="auto"/>
              <w:right w:val="single" w:sz="4" w:space="0" w:color="auto"/>
            </w:tcBorders>
            <w:vAlign w:val="center"/>
            <w:hideMark/>
          </w:tcPr>
          <w:p w14:paraId="6CDE861A"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-99,0</w:t>
            </w:r>
          </w:p>
        </w:tc>
        <w:tc>
          <w:tcPr>
            <w:tcW w:w="965" w:type="dxa"/>
            <w:tcBorders>
              <w:top w:val="nil"/>
              <w:left w:val="nil"/>
              <w:bottom w:val="single" w:sz="4" w:space="0" w:color="auto"/>
              <w:right w:val="single" w:sz="4" w:space="0" w:color="auto"/>
            </w:tcBorders>
            <w:vAlign w:val="center"/>
            <w:hideMark/>
          </w:tcPr>
          <w:p w14:paraId="2FCB92E6"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-119,0</w:t>
            </w:r>
          </w:p>
        </w:tc>
      </w:tr>
      <w:tr w:rsidR="00D17604" w:rsidRPr="00D17604" w14:paraId="2098E5C7" w14:textId="77777777" w:rsidTr="00D17604">
        <w:trPr>
          <w:trHeight w:val="283"/>
          <w:jc w:val="center"/>
        </w:trPr>
        <w:tc>
          <w:tcPr>
            <w:tcW w:w="4732" w:type="dxa"/>
            <w:tcBorders>
              <w:top w:val="single" w:sz="4" w:space="0" w:color="auto"/>
              <w:left w:val="single" w:sz="4" w:space="0" w:color="auto"/>
              <w:bottom w:val="single" w:sz="4" w:space="0" w:color="auto"/>
              <w:right w:val="single" w:sz="4" w:space="0" w:color="auto"/>
            </w:tcBorders>
            <w:vAlign w:val="center"/>
            <w:hideMark/>
          </w:tcPr>
          <w:p w14:paraId="40C9C52D" w14:textId="77777777" w:rsidR="00D17604" w:rsidRPr="00D17604" w:rsidRDefault="00D17604" w:rsidP="00D17604">
            <w:pPr>
              <w:widowControl w:val="0"/>
              <w:spacing w:after="0" w:line="240" w:lineRule="auto"/>
              <w:jc w:val="both"/>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Коэффициент миграционного прироста (чел на 1000 чел. населения)</w:t>
            </w:r>
          </w:p>
        </w:tc>
        <w:tc>
          <w:tcPr>
            <w:tcW w:w="964" w:type="dxa"/>
            <w:tcBorders>
              <w:top w:val="nil"/>
              <w:left w:val="single" w:sz="4" w:space="0" w:color="auto"/>
              <w:bottom w:val="single" w:sz="4" w:space="0" w:color="auto"/>
              <w:right w:val="single" w:sz="4" w:space="0" w:color="auto"/>
            </w:tcBorders>
            <w:vAlign w:val="center"/>
            <w:hideMark/>
          </w:tcPr>
          <w:p w14:paraId="179E15B5"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-15,4</w:t>
            </w:r>
          </w:p>
        </w:tc>
        <w:tc>
          <w:tcPr>
            <w:tcW w:w="964" w:type="dxa"/>
            <w:tcBorders>
              <w:top w:val="nil"/>
              <w:left w:val="nil"/>
              <w:bottom w:val="single" w:sz="4" w:space="0" w:color="auto"/>
              <w:right w:val="single" w:sz="4" w:space="0" w:color="auto"/>
            </w:tcBorders>
            <w:vAlign w:val="center"/>
            <w:hideMark/>
          </w:tcPr>
          <w:p w14:paraId="26B389BC"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-11,0</w:t>
            </w:r>
          </w:p>
        </w:tc>
        <w:tc>
          <w:tcPr>
            <w:tcW w:w="964" w:type="dxa"/>
            <w:tcBorders>
              <w:top w:val="nil"/>
              <w:left w:val="nil"/>
              <w:bottom w:val="single" w:sz="4" w:space="0" w:color="auto"/>
              <w:right w:val="single" w:sz="4" w:space="0" w:color="auto"/>
            </w:tcBorders>
            <w:vAlign w:val="center"/>
            <w:hideMark/>
          </w:tcPr>
          <w:p w14:paraId="50B7C7FD"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-12,2</w:t>
            </w:r>
          </w:p>
        </w:tc>
        <w:tc>
          <w:tcPr>
            <w:tcW w:w="964" w:type="dxa"/>
            <w:tcBorders>
              <w:top w:val="nil"/>
              <w:left w:val="nil"/>
              <w:bottom w:val="single" w:sz="4" w:space="0" w:color="auto"/>
              <w:right w:val="single" w:sz="4" w:space="0" w:color="auto"/>
            </w:tcBorders>
            <w:vAlign w:val="center"/>
            <w:hideMark/>
          </w:tcPr>
          <w:p w14:paraId="358014D2"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-11,7</w:t>
            </w:r>
          </w:p>
        </w:tc>
        <w:tc>
          <w:tcPr>
            <w:tcW w:w="965" w:type="dxa"/>
            <w:tcBorders>
              <w:top w:val="nil"/>
              <w:left w:val="nil"/>
              <w:bottom w:val="single" w:sz="4" w:space="0" w:color="auto"/>
              <w:right w:val="single" w:sz="4" w:space="0" w:color="auto"/>
            </w:tcBorders>
            <w:vAlign w:val="center"/>
            <w:hideMark/>
          </w:tcPr>
          <w:p w14:paraId="0DAB82F3"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-9,3</w:t>
            </w:r>
          </w:p>
        </w:tc>
        <w:tc>
          <w:tcPr>
            <w:tcW w:w="965" w:type="dxa"/>
            <w:tcBorders>
              <w:top w:val="nil"/>
              <w:left w:val="nil"/>
              <w:bottom w:val="single" w:sz="4" w:space="0" w:color="auto"/>
              <w:right w:val="single" w:sz="4" w:space="0" w:color="auto"/>
            </w:tcBorders>
            <w:vAlign w:val="center"/>
            <w:hideMark/>
          </w:tcPr>
          <w:p w14:paraId="07CB62C5" w14:textId="77777777" w:rsidR="00D17604" w:rsidRPr="00D17604" w:rsidRDefault="00D17604" w:rsidP="00D17604">
            <w:pPr>
              <w:widowControl w:val="0"/>
              <w:spacing w:after="0" w:line="240" w:lineRule="auto"/>
              <w:jc w:val="center"/>
              <w:rPr>
                <w:rFonts w:ascii="Times New Roman" w:eastAsia="Times New Roman" w:hAnsi="Times New Roman"/>
                <w:color w:val="000000"/>
                <w:sz w:val="24"/>
                <w:szCs w:val="24"/>
                <w:lang w:eastAsia="ru-RU"/>
              </w:rPr>
            </w:pPr>
            <w:r w:rsidRPr="00D17604">
              <w:rPr>
                <w:rFonts w:ascii="Times New Roman" w:eastAsia="Times New Roman" w:hAnsi="Times New Roman"/>
                <w:color w:val="000000"/>
                <w:sz w:val="24"/>
                <w:szCs w:val="24"/>
                <w:lang w:eastAsia="ru-RU"/>
              </w:rPr>
              <w:t>-11,4</w:t>
            </w:r>
          </w:p>
        </w:tc>
      </w:tr>
      <w:bookmarkEnd w:id="97"/>
    </w:tbl>
    <w:p w14:paraId="24B3BE57" w14:textId="77777777" w:rsidR="00D17604" w:rsidRPr="00D17604" w:rsidRDefault="00D17604" w:rsidP="00D17604">
      <w:pPr>
        <w:widowControl w:val="0"/>
        <w:spacing w:after="0" w:line="240" w:lineRule="auto"/>
        <w:ind w:firstLine="709"/>
        <w:jc w:val="both"/>
        <w:rPr>
          <w:rFonts w:ascii="Times New Roman" w:eastAsia="Times New Roman" w:hAnsi="Times New Roman"/>
          <w:sz w:val="28"/>
          <w:szCs w:val="24"/>
          <w:lang w:val="en-US" w:eastAsia="ru-RU"/>
        </w:rPr>
      </w:pPr>
    </w:p>
    <w:p w14:paraId="1E99C82E" w14:textId="77777777" w:rsidR="00D17604" w:rsidRPr="00D17604" w:rsidRDefault="00D17604" w:rsidP="00D17604">
      <w:pPr>
        <w:widowControl w:val="0"/>
        <w:spacing w:after="0" w:line="240" w:lineRule="auto"/>
        <w:ind w:firstLine="709"/>
        <w:jc w:val="both"/>
        <w:rPr>
          <w:rFonts w:ascii="Times New Roman" w:eastAsia="Times New Roman" w:hAnsi="Times New Roman"/>
          <w:sz w:val="28"/>
          <w:szCs w:val="24"/>
          <w:lang w:eastAsia="ru-RU"/>
        </w:rPr>
      </w:pPr>
      <w:r w:rsidRPr="00D17604">
        <w:rPr>
          <w:rFonts w:ascii="Times New Roman" w:eastAsia="Times New Roman" w:hAnsi="Times New Roman"/>
          <w:sz w:val="28"/>
          <w:szCs w:val="24"/>
          <w:lang w:eastAsia="ru-RU"/>
        </w:rPr>
        <w:t xml:space="preserve">В целях сохранения накопленных потенциальных трудовых ресурсов появляется необходимость проведения мероприятий, направленных на снижение смертности населения в рабочих возрастах. Основная часть трудоспособного населения погибает под воздействием внешних факторов, поэтому устранение или уменьшение их влияния на человека может быть использовано как один из методов снижения смертности населения в целом. </w:t>
      </w:r>
    </w:p>
    <w:p w14:paraId="0CA14583" w14:textId="77777777" w:rsidR="00D17604" w:rsidRPr="00D17604" w:rsidRDefault="00D17604" w:rsidP="00D17604">
      <w:pPr>
        <w:widowControl w:val="0"/>
        <w:spacing w:after="0" w:line="240" w:lineRule="auto"/>
        <w:ind w:firstLine="709"/>
        <w:jc w:val="both"/>
        <w:rPr>
          <w:rFonts w:ascii="Times New Roman" w:eastAsia="Times New Roman" w:hAnsi="Times New Roman"/>
          <w:sz w:val="28"/>
          <w:szCs w:val="24"/>
          <w:lang w:eastAsia="ru-RU"/>
        </w:rPr>
      </w:pPr>
      <w:r w:rsidRPr="00D17604">
        <w:rPr>
          <w:rFonts w:ascii="Times New Roman" w:eastAsia="Times New Roman" w:hAnsi="Times New Roman"/>
          <w:sz w:val="28"/>
          <w:szCs w:val="24"/>
          <w:lang w:eastAsia="ru-RU"/>
        </w:rPr>
        <w:t>В целом снижение смертности населения в настоящее время является одним из эффективных способов противостоять тенденциям депопуляции. Для этого необходимы меры, направленные на повышение уровня жизни населения, улучшение экологической обстановки, повышение доступности качественного здравоохранения. Для снижения заболеваемости – одного из основных факторов высокой смертности, необходима широкая пропаганда здорового образа жизни, направленная на изменение поведения населения в целях самосохранения.</w:t>
      </w:r>
    </w:p>
    <w:p w14:paraId="21F459EE" w14:textId="77777777" w:rsidR="00D17604" w:rsidRPr="00D17604" w:rsidRDefault="00D17604" w:rsidP="00D17604">
      <w:pPr>
        <w:widowControl w:val="0"/>
        <w:spacing w:after="0" w:line="240" w:lineRule="auto"/>
        <w:ind w:firstLine="709"/>
        <w:jc w:val="both"/>
        <w:rPr>
          <w:rFonts w:ascii="Times New Roman" w:eastAsia="Times New Roman" w:hAnsi="Times New Roman"/>
          <w:sz w:val="28"/>
          <w:szCs w:val="24"/>
          <w:lang w:eastAsia="ru-RU"/>
        </w:rPr>
      </w:pPr>
      <w:bookmarkStart w:id="101" w:name="_Hlk522272867"/>
      <w:r w:rsidRPr="00D17604">
        <w:rPr>
          <w:rFonts w:ascii="Times New Roman" w:eastAsia="Times New Roman" w:hAnsi="Times New Roman"/>
          <w:sz w:val="28"/>
          <w:szCs w:val="24"/>
          <w:lang w:eastAsia="ru-RU"/>
        </w:rPr>
        <w:t xml:space="preserve">Отрицательные тенденции в демографических показателях несколько </w:t>
      </w:r>
      <w:r w:rsidRPr="00D17604">
        <w:rPr>
          <w:rFonts w:ascii="Times New Roman" w:eastAsia="Times New Roman" w:hAnsi="Times New Roman"/>
          <w:sz w:val="28"/>
          <w:szCs w:val="24"/>
          <w:lang w:eastAsia="ru-RU"/>
        </w:rPr>
        <w:lastRenderedPageBreak/>
        <w:t xml:space="preserve">нивелируются стартовыми условиями в поселении, которые показывают перспективное на сегодняшний день положение с соотношением возрастов – превышение численности лиц младше трудоспособного возраста над лицами старше трудоспособного возраста. </w:t>
      </w:r>
    </w:p>
    <w:p w14:paraId="362AC0CD" w14:textId="77777777" w:rsidR="00D17604" w:rsidRPr="00D17604" w:rsidRDefault="00D17604" w:rsidP="00D17604">
      <w:pPr>
        <w:widowControl w:val="0"/>
        <w:spacing w:before="120" w:after="0" w:line="240" w:lineRule="auto"/>
        <w:contextualSpacing/>
        <w:jc w:val="center"/>
        <w:rPr>
          <w:rFonts w:ascii="Times New Roman" w:eastAsia="Times New Roman" w:hAnsi="Times New Roman"/>
          <w:sz w:val="28"/>
          <w:szCs w:val="24"/>
          <w:lang w:val="en-US" w:eastAsia="ru-RU"/>
        </w:rPr>
      </w:pPr>
      <w:r w:rsidRPr="00D17604">
        <w:rPr>
          <w:rFonts w:ascii="Times New Roman" w:eastAsia="Times New Roman" w:hAnsi="Times New Roman"/>
          <w:noProof/>
          <w:sz w:val="28"/>
          <w:szCs w:val="24"/>
          <w:lang w:eastAsia="ru-RU"/>
        </w:rPr>
        <w:drawing>
          <wp:inline distT="0" distB="0" distL="0" distR="0" wp14:anchorId="0D9F21AA" wp14:editId="2CDB2D02">
            <wp:extent cx="3783330" cy="3188970"/>
            <wp:effectExtent l="0" t="0" r="0" b="0"/>
            <wp:docPr id="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7">
                      <a:extLst>
                        <a:ext uri="{28A0092B-C50C-407E-A947-70E740481C1C}">
                          <a14:useLocalDpi xmlns:a14="http://schemas.microsoft.com/office/drawing/2010/main" val="0"/>
                        </a:ext>
                      </a:extLst>
                    </a:blip>
                    <a:srcRect l="43195" r="5978"/>
                    <a:stretch>
                      <a:fillRect/>
                    </a:stretch>
                  </pic:blipFill>
                  <pic:spPr bwMode="auto">
                    <a:xfrm>
                      <a:off x="0" y="0"/>
                      <a:ext cx="3783330" cy="3188970"/>
                    </a:xfrm>
                    <a:prstGeom prst="rect">
                      <a:avLst/>
                    </a:prstGeom>
                    <a:noFill/>
                    <a:ln>
                      <a:noFill/>
                    </a:ln>
                  </pic:spPr>
                </pic:pic>
              </a:graphicData>
            </a:graphic>
          </wp:inline>
        </w:drawing>
      </w:r>
    </w:p>
    <w:p w14:paraId="21333AF0" w14:textId="157C5039" w:rsidR="00D17604" w:rsidRPr="00D17604" w:rsidRDefault="00D17604" w:rsidP="00D17604">
      <w:pPr>
        <w:widowControl w:val="0"/>
        <w:spacing w:before="120" w:after="120" w:line="240" w:lineRule="auto"/>
        <w:jc w:val="center"/>
        <w:rPr>
          <w:rFonts w:ascii="Times New Roman" w:eastAsia="Times New Roman" w:hAnsi="Times New Roman"/>
          <w:sz w:val="28"/>
          <w:szCs w:val="24"/>
          <w:lang w:eastAsia="ru-RU"/>
        </w:rPr>
      </w:pPr>
      <w:r w:rsidRPr="00D17604">
        <w:rPr>
          <w:rFonts w:ascii="Times New Roman" w:eastAsia="Times New Roman" w:hAnsi="Times New Roman"/>
          <w:sz w:val="28"/>
          <w:szCs w:val="24"/>
          <w:lang w:eastAsia="ru-RU"/>
        </w:rPr>
        <w:t xml:space="preserve">Рисунок </w:t>
      </w:r>
      <w:r w:rsidRPr="00D17604">
        <w:rPr>
          <w:lang w:val="en-US"/>
        </w:rPr>
        <w:fldChar w:fldCharType="begin"/>
      </w:r>
      <w:r w:rsidRPr="00D17604">
        <w:rPr>
          <w:rFonts w:ascii="Times New Roman" w:eastAsia="Times New Roman" w:hAnsi="Times New Roman"/>
          <w:sz w:val="28"/>
          <w:szCs w:val="24"/>
          <w:lang w:eastAsia="ru-RU"/>
        </w:rPr>
        <w:instrText xml:space="preserve"> </w:instrText>
      </w:r>
      <w:r w:rsidRPr="00D17604">
        <w:rPr>
          <w:rFonts w:ascii="Times New Roman" w:eastAsia="Times New Roman" w:hAnsi="Times New Roman"/>
          <w:sz w:val="28"/>
          <w:szCs w:val="24"/>
          <w:lang w:val="en-US" w:eastAsia="ru-RU"/>
        </w:rPr>
        <w:instrText>SEQ</w:instrText>
      </w:r>
      <w:r w:rsidRPr="00D17604">
        <w:rPr>
          <w:rFonts w:ascii="Times New Roman" w:eastAsia="Times New Roman" w:hAnsi="Times New Roman"/>
          <w:sz w:val="28"/>
          <w:szCs w:val="24"/>
          <w:lang w:eastAsia="ru-RU"/>
        </w:rPr>
        <w:instrText xml:space="preserve"> Рисунок \* </w:instrText>
      </w:r>
      <w:r w:rsidRPr="00D17604">
        <w:rPr>
          <w:rFonts w:ascii="Times New Roman" w:eastAsia="Times New Roman" w:hAnsi="Times New Roman"/>
          <w:sz w:val="28"/>
          <w:szCs w:val="24"/>
          <w:lang w:val="en-US" w:eastAsia="ru-RU"/>
        </w:rPr>
        <w:instrText>ARABIC</w:instrText>
      </w:r>
      <w:r w:rsidRPr="00D17604">
        <w:rPr>
          <w:rFonts w:ascii="Times New Roman" w:eastAsia="Times New Roman" w:hAnsi="Times New Roman"/>
          <w:sz w:val="28"/>
          <w:szCs w:val="24"/>
          <w:lang w:eastAsia="ru-RU"/>
        </w:rPr>
        <w:instrText xml:space="preserve"> </w:instrText>
      </w:r>
      <w:r w:rsidRPr="00D17604">
        <w:rPr>
          <w:lang w:val="en-US"/>
        </w:rPr>
        <w:fldChar w:fldCharType="separate"/>
      </w:r>
      <w:r w:rsidR="00BA68A1" w:rsidRPr="007C49C7">
        <w:rPr>
          <w:rFonts w:ascii="Times New Roman" w:eastAsia="Times New Roman" w:hAnsi="Times New Roman"/>
          <w:noProof/>
          <w:sz w:val="28"/>
          <w:szCs w:val="24"/>
          <w:lang w:eastAsia="ru-RU"/>
        </w:rPr>
        <w:t>5</w:t>
      </w:r>
      <w:r w:rsidRPr="00D17604">
        <w:rPr>
          <w:lang w:val="en-US"/>
        </w:rPr>
        <w:fldChar w:fldCharType="end"/>
      </w:r>
      <w:r w:rsidRPr="00D17604">
        <w:rPr>
          <w:rFonts w:ascii="Times New Roman" w:eastAsia="Times New Roman" w:hAnsi="Times New Roman"/>
          <w:sz w:val="28"/>
          <w:szCs w:val="24"/>
          <w:lang w:eastAsia="ru-RU"/>
        </w:rPr>
        <w:t>. Структура населения городского поселения, 2020 г.</w:t>
      </w:r>
    </w:p>
    <w:p w14:paraId="4568C116" w14:textId="77777777" w:rsidR="00D17604" w:rsidRPr="00D17604" w:rsidRDefault="00D17604" w:rsidP="00D17604">
      <w:pPr>
        <w:widowControl w:val="0"/>
        <w:spacing w:after="0" w:line="240" w:lineRule="auto"/>
        <w:ind w:firstLine="709"/>
        <w:jc w:val="both"/>
        <w:rPr>
          <w:rFonts w:ascii="Times New Roman" w:eastAsia="Times New Roman" w:hAnsi="Times New Roman"/>
          <w:sz w:val="28"/>
          <w:szCs w:val="24"/>
          <w:lang w:eastAsia="ru-RU"/>
        </w:rPr>
      </w:pPr>
      <w:r w:rsidRPr="00D17604">
        <w:rPr>
          <w:rFonts w:ascii="Times New Roman" w:eastAsia="Times New Roman" w:hAnsi="Times New Roman"/>
          <w:sz w:val="28"/>
          <w:szCs w:val="24"/>
          <w:lang w:eastAsia="ru-RU"/>
        </w:rPr>
        <w:t xml:space="preserve">Таким образом, при сохранении миграционных потоков, в ближайшие годы может обеспечиваться только суженный характер естественного воспроизводства населения. </w:t>
      </w:r>
    </w:p>
    <w:p w14:paraId="5EC42FCC" w14:textId="77777777" w:rsidR="00D17604" w:rsidRPr="00D17604" w:rsidRDefault="00D17604" w:rsidP="00D17604">
      <w:pPr>
        <w:widowControl w:val="0"/>
        <w:spacing w:after="0" w:line="240" w:lineRule="auto"/>
        <w:ind w:firstLine="709"/>
        <w:jc w:val="both"/>
        <w:rPr>
          <w:rFonts w:ascii="Times New Roman" w:eastAsia="Times New Roman" w:hAnsi="Times New Roman"/>
          <w:sz w:val="28"/>
          <w:szCs w:val="24"/>
          <w:lang w:eastAsia="ru-RU"/>
        </w:rPr>
      </w:pPr>
      <w:r w:rsidRPr="00D17604">
        <w:rPr>
          <w:rFonts w:ascii="Times New Roman" w:eastAsia="Times New Roman" w:hAnsi="Times New Roman"/>
          <w:sz w:val="28"/>
          <w:szCs w:val="24"/>
          <w:lang w:eastAsia="ru-RU"/>
        </w:rPr>
        <w:t xml:space="preserve">Это явление имеет далеко идущие экономические последствия – снижение в перспективе численности трудовых ресурсов, усиление общего для страны уровня старения трудового потенциала, рост средних показателей заболеваемости, повышение демографической нагрузки на трудоспособное население и соответственно затрат на социальное обеспечение лиц старше и младше трудоспособного возраста, снижение потенциальных возможностей экономического роста. В 2019 году полная демографическая нагрузка на 1000 человек трудоспособного возраста в поселении составляла 911 чел. Это высокий показатель нагрузки. </w:t>
      </w:r>
    </w:p>
    <w:p w14:paraId="276A97E7" w14:textId="77777777" w:rsidR="00D17604" w:rsidRPr="00D17604" w:rsidRDefault="00D17604" w:rsidP="00D17604">
      <w:pPr>
        <w:widowControl w:val="0"/>
        <w:spacing w:after="0" w:line="240" w:lineRule="auto"/>
        <w:ind w:firstLine="709"/>
        <w:jc w:val="both"/>
        <w:rPr>
          <w:rFonts w:ascii="Times New Roman" w:eastAsia="Times New Roman" w:hAnsi="Times New Roman"/>
          <w:sz w:val="28"/>
          <w:szCs w:val="24"/>
          <w:lang w:eastAsia="ru-RU"/>
        </w:rPr>
      </w:pPr>
      <w:r w:rsidRPr="00D17604">
        <w:rPr>
          <w:rFonts w:ascii="Times New Roman" w:eastAsia="Times New Roman" w:hAnsi="Times New Roman"/>
          <w:sz w:val="28"/>
          <w:szCs w:val="24"/>
          <w:lang w:eastAsia="ru-RU"/>
        </w:rPr>
        <w:t xml:space="preserve">Демографические тенденции сказываются и на возрастной структуре населения, соотношении численности лиц нетрудоспособного и трудоспособного возрастов. </w:t>
      </w:r>
    </w:p>
    <w:p w14:paraId="3F5236E2" w14:textId="77777777" w:rsidR="00D17604" w:rsidRPr="00D17604" w:rsidRDefault="00D17604" w:rsidP="00D17604">
      <w:pPr>
        <w:widowControl w:val="0"/>
        <w:spacing w:after="0" w:line="240" w:lineRule="auto"/>
        <w:ind w:firstLine="709"/>
        <w:jc w:val="both"/>
        <w:rPr>
          <w:rFonts w:ascii="Times New Roman" w:eastAsia="Times New Roman" w:hAnsi="Times New Roman"/>
          <w:sz w:val="28"/>
          <w:szCs w:val="24"/>
          <w:lang w:eastAsia="ru-RU"/>
        </w:rPr>
      </w:pPr>
      <w:r w:rsidRPr="00D17604">
        <w:rPr>
          <w:rFonts w:ascii="Times New Roman" w:eastAsia="Times New Roman" w:hAnsi="Times New Roman"/>
          <w:sz w:val="28"/>
          <w:szCs w:val="24"/>
          <w:lang w:eastAsia="ru-RU"/>
        </w:rPr>
        <w:t>Для городского поселения «</w:t>
      </w:r>
      <w:proofErr w:type="spellStart"/>
      <w:r w:rsidRPr="00D17604">
        <w:rPr>
          <w:rFonts w:ascii="Times New Roman" w:eastAsia="Times New Roman" w:hAnsi="Times New Roman"/>
          <w:sz w:val="28"/>
          <w:szCs w:val="24"/>
          <w:lang w:eastAsia="ru-RU"/>
        </w:rPr>
        <w:t>Хилокское</w:t>
      </w:r>
      <w:proofErr w:type="spellEnd"/>
      <w:r w:rsidRPr="00D17604">
        <w:rPr>
          <w:rFonts w:ascii="Times New Roman" w:eastAsia="Times New Roman" w:hAnsi="Times New Roman"/>
          <w:sz w:val="28"/>
          <w:szCs w:val="24"/>
          <w:lang w:eastAsia="ru-RU"/>
        </w:rPr>
        <w:t>», как и для большинства территорий России, возрастная структура населения представляет собой регрессивный тип воспроизводства. Процесс старения населения сопровождается ростом среднего возраста, относительным снижением доли детей и ростом доли лиц старших возрастов. При этом наблюдается асимметрия между полами, что связано со значительной разницей в продолжительности жизни между мужчинами и женщинами, а также региональными и климатическими особенностями территории.</w:t>
      </w:r>
    </w:p>
    <w:p w14:paraId="50105E42" w14:textId="77777777" w:rsidR="00D17604" w:rsidRPr="00D17604" w:rsidRDefault="00D17604" w:rsidP="00D17604">
      <w:pPr>
        <w:widowControl w:val="0"/>
        <w:spacing w:after="0" w:line="240" w:lineRule="auto"/>
        <w:ind w:firstLine="709"/>
        <w:jc w:val="both"/>
        <w:rPr>
          <w:rFonts w:ascii="Times New Roman" w:eastAsia="Times New Roman" w:hAnsi="Times New Roman"/>
          <w:sz w:val="28"/>
          <w:szCs w:val="24"/>
          <w:lang w:eastAsia="ru-RU"/>
        </w:rPr>
      </w:pPr>
      <w:r w:rsidRPr="00D17604">
        <w:rPr>
          <w:rFonts w:ascii="Times New Roman" w:eastAsia="Times New Roman" w:hAnsi="Times New Roman"/>
          <w:sz w:val="28"/>
          <w:szCs w:val="24"/>
          <w:lang w:eastAsia="ru-RU"/>
        </w:rPr>
        <w:t xml:space="preserve">По данным Федеральной службы государственной статистики по </w:t>
      </w:r>
      <w:r w:rsidRPr="00D17604">
        <w:rPr>
          <w:rFonts w:ascii="Times New Roman" w:eastAsia="Times New Roman" w:hAnsi="Times New Roman"/>
          <w:sz w:val="28"/>
          <w:szCs w:val="24"/>
          <w:lang w:eastAsia="ru-RU"/>
        </w:rPr>
        <w:lastRenderedPageBreak/>
        <w:t>Забайкальскому краю, по состоянию на 01.01.2018 на 1000 мужчин в муниципальном районе «</w:t>
      </w:r>
      <w:proofErr w:type="spellStart"/>
      <w:r w:rsidRPr="00D17604">
        <w:rPr>
          <w:rFonts w:ascii="Times New Roman" w:eastAsia="Times New Roman" w:hAnsi="Times New Roman"/>
          <w:sz w:val="28"/>
          <w:szCs w:val="24"/>
          <w:lang w:eastAsia="ru-RU"/>
        </w:rPr>
        <w:t>Хилокский</w:t>
      </w:r>
      <w:proofErr w:type="spellEnd"/>
      <w:r w:rsidRPr="00D17604">
        <w:rPr>
          <w:rFonts w:ascii="Times New Roman" w:eastAsia="Times New Roman" w:hAnsi="Times New Roman"/>
          <w:sz w:val="28"/>
          <w:szCs w:val="24"/>
          <w:lang w:eastAsia="ru-RU"/>
        </w:rPr>
        <w:t xml:space="preserve"> район» приходится 1072 женщины (48,3 % и 51,7 % соответственно). </w:t>
      </w:r>
    </w:p>
    <w:p w14:paraId="1EFCE1DF" w14:textId="497AFA1B" w:rsidR="00D17604" w:rsidRPr="00D17604" w:rsidRDefault="00D17604" w:rsidP="00D17604">
      <w:pPr>
        <w:widowControl w:val="0"/>
        <w:spacing w:after="0" w:line="240" w:lineRule="auto"/>
        <w:ind w:firstLine="709"/>
        <w:jc w:val="both"/>
        <w:rPr>
          <w:rFonts w:ascii="Times New Roman" w:eastAsia="Times New Roman" w:hAnsi="Times New Roman"/>
          <w:sz w:val="28"/>
          <w:szCs w:val="24"/>
          <w:lang w:eastAsia="ru-RU"/>
        </w:rPr>
      </w:pPr>
      <w:r w:rsidRPr="00D17604">
        <w:rPr>
          <w:rFonts w:ascii="Times New Roman" w:eastAsia="Times New Roman" w:hAnsi="Times New Roman"/>
          <w:sz w:val="28"/>
          <w:szCs w:val="24"/>
          <w:lang w:eastAsia="ru-RU"/>
        </w:rPr>
        <w:t xml:space="preserve">Однако такое преобладание мужского населения прослеживается не во всех возрастных группах. Для каждой группы возрастов характерно различное соотношение полов (см. рисунок </w:t>
      </w:r>
      <w:r w:rsidRPr="00D17604">
        <w:rPr>
          <w:lang w:val="en-US"/>
        </w:rPr>
        <w:fldChar w:fldCharType="begin"/>
      </w:r>
      <w:r w:rsidRPr="00D17604">
        <w:rPr>
          <w:rFonts w:ascii="Times New Roman" w:eastAsia="Times New Roman" w:hAnsi="Times New Roman"/>
          <w:sz w:val="28"/>
          <w:szCs w:val="24"/>
          <w:lang w:eastAsia="ru-RU"/>
        </w:rPr>
        <w:instrText xml:space="preserve"> </w:instrText>
      </w:r>
      <w:r w:rsidRPr="00D17604">
        <w:rPr>
          <w:rFonts w:ascii="Times New Roman" w:eastAsia="Times New Roman" w:hAnsi="Times New Roman"/>
          <w:sz w:val="28"/>
          <w:szCs w:val="24"/>
          <w:lang w:val="en-US" w:eastAsia="ru-RU"/>
        </w:rPr>
        <w:instrText>REF</w:instrText>
      </w:r>
      <w:r w:rsidRPr="00D17604">
        <w:rPr>
          <w:rFonts w:ascii="Times New Roman" w:eastAsia="Times New Roman" w:hAnsi="Times New Roman"/>
          <w:sz w:val="28"/>
          <w:szCs w:val="24"/>
          <w:lang w:eastAsia="ru-RU"/>
        </w:rPr>
        <w:instrText xml:space="preserve"> </w:instrText>
      </w:r>
      <w:r w:rsidRPr="00D17604">
        <w:rPr>
          <w:rFonts w:ascii="Times New Roman" w:eastAsia="Times New Roman" w:hAnsi="Times New Roman"/>
          <w:sz w:val="28"/>
          <w:szCs w:val="24"/>
          <w:lang w:val="en-US" w:eastAsia="ru-RU"/>
        </w:rPr>
        <w:instrText>Fgr</w:instrText>
      </w:r>
      <w:r w:rsidRPr="00D17604">
        <w:rPr>
          <w:rFonts w:ascii="Times New Roman" w:eastAsia="Times New Roman" w:hAnsi="Times New Roman"/>
          <w:sz w:val="28"/>
          <w:szCs w:val="24"/>
          <w:lang w:eastAsia="ru-RU"/>
        </w:rPr>
        <w:instrText>_</w:instrText>
      </w:r>
      <w:r w:rsidRPr="00D17604">
        <w:rPr>
          <w:rFonts w:ascii="Times New Roman" w:eastAsia="Times New Roman" w:hAnsi="Times New Roman"/>
          <w:sz w:val="28"/>
          <w:szCs w:val="24"/>
          <w:lang w:val="en-US" w:eastAsia="ru-RU"/>
        </w:rPr>
        <w:instrText>Pol</w:instrText>
      </w:r>
      <w:r w:rsidRPr="00D17604">
        <w:rPr>
          <w:rFonts w:ascii="Times New Roman" w:eastAsia="Times New Roman" w:hAnsi="Times New Roman"/>
          <w:sz w:val="28"/>
          <w:szCs w:val="24"/>
          <w:lang w:eastAsia="ru-RU"/>
        </w:rPr>
        <w:instrText xml:space="preserve"> \</w:instrText>
      </w:r>
      <w:r w:rsidRPr="00D17604">
        <w:rPr>
          <w:rFonts w:ascii="Times New Roman" w:eastAsia="Times New Roman" w:hAnsi="Times New Roman"/>
          <w:sz w:val="28"/>
          <w:szCs w:val="24"/>
          <w:lang w:val="en-US" w:eastAsia="ru-RU"/>
        </w:rPr>
        <w:instrText>h</w:instrText>
      </w:r>
      <w:r w:rsidRPr="00D17604">
        <w:rPr>
          <w:rFonts w:ascii="Times New Roman" w:eastAsia="Times New Roman" w:hAnsi="Times New Roman"/>
          <w:sz w:val="28"/>
          <w:szCs w:val="24"/>
          <w:lang w:eastAsia="ru-RU"/>
        </w:rPr>
        <w:instrText xml:space="preserve">  \* </w:instrText>
      </w:r>
      <w:r w:rsidRPr="00D17604">
        <w:rPr>
          <w:rFonts w:ascii="Times New Roman" w:eastAsia="Times New Roman" w:hAnsi="Times New Roman"/>
          <w:sz w:val="28"/>
          <w:szCs w:val="24"/>
          <w:lang w:val="en-US" w:eastAsia="ru-RU"/>
        </w:rPr>
        <w:instrText>MERGEFORMAT</w:instrText>
      </w:r>
      <w:r w:rsidRPr="00D17604">
        <w:rPr>
          <w:rFonts w:ascii="Times New Roman" w:eastAsia="Times New Roman" w:hAnsi="Times New Roman"/>
          <w:sz w:val="28"/>
          <w:szCs w:val="24"/>
          <w:lang w:eastAsia="ru-RU"/>
        </w:rPr>
        <w:instrText xml:space="preserve"> </w:instrText>
      </w:r>
      <w:r w:rsidRPr="00D17604">
        <w:rPr>
          <w:lang w:val="en-US"/>
        </w:rPr>
      </w:r>
      <w:r w:rsidRPr="00D17604">
        <w:rPr>
          <w:lang w:val="en-US"/>
        </w:rPr>
        <w:fldChar w:fldCharType="separate"/>
      </w:r>
      <w:r w:rsidR="00BA68A1" w:rsidRPr="00BA68A1">
        <w:rPr>
          <w:rFonts w:ascii="Times New Roman" w:eastAsia="Times New Roman" w:hAnsi="Times New Roman"/>
          <w:noProof/>
          <w:sz w:val="28"/>
          <w:szCs w:val="24"/>
          <w:lang w:eastAsia="ru-RU"/>
        </w:rPr>
        <w:t>6</w:t>
      </w:r>
      <w:r w:rsidRPr="00D17604">
        <w:rPr>
          <w:lang w:val="en-US"/>
        </w:rPr>
        <w:fldChar w:fldCharType="end"/>
      </w:r>
      <w:r w:rsidRPr="00D17604">
        <w:rPr>
          <w:rFonts w:ascii="Times New Roman" w:eastAsia="Times New Roman" w:hAnsi="Times New Roman"/>
          <w:sz w:val="28"/>
          <w:szCs w:val="24"/>
          <w:lang w:eastAsia="ru-RU"/>
        </w:rPr>
        <w:t xml:space="preserve">). </w:t>
      </w:r>
    </w:p>
    <w:p w14:paraId="6671DDF5" w14:textId="77777777" w:rsidR="00D17604" w:rsidRPr="00D17604" w:rsidRDefault="00D17604" w:rsidP="00D17604">
      <w:pPr>
        <w:widowControl w:val="0"/>
        <w:spacing w:after="0" w:line="240" w:lineRule="auto"/>
        <w:ind w:firstLine="709"/>
        <w:jc w:val="both"/>
        <w:rPr>
          <w:rFonts w:ascii="Times New Roman" w:eastAsia="Times New Roman" w:hAnsi="Times New Roman"/>
          <w:sz w:val="28"/>
          <w:szCs w:val="24"/>
          <w:lang w:eastAsia="ru-RU"/>
        </w:rPr>
      </w:pPr>
      <w:r w:rsidRPr="00D17604">
        <w:rPr>
          <w:rFonts w:ascii="Times New Roman" w:eastAsia="Times New Roman" w:hAnsi="Times New Roman"/>
          <w:sz w:val="28"/>
          <w:szCs w:val="24"/>
          <w:lang w:eastAsia="ru-RU"/>
        </w:rPr>
        <w:t>Только в возрасте младше трудоспособного и в трудоспособном, согласно статистическим данным, преобладает население мужского пола. Данное положение обусловлено тем, что мальчиков рождается больше, чем девочек. Согласно данным медицинской статистики, при рождении на 100 девочек обычно приходится 105 мальчиков. Условия труда в регионе, отдалённость от центральных территорий России, миграция трудоспособного населения, преимущественно мужчин, обуславливает преобладание женского населения уже к 35 годам. Далее, вследствие более высокой мужской смертности, образуется значительный женский перевес (</w:t>
      </w:r>
      <w:proofErr w:type="spellStart"/>
      <w:r w:rsidRPr="00D17604">
        <w:rPr>
          <w:rFonts w:ascii="Times New Roman" w:eastAsia="Times New Roman" w:hAnsi="Times New Roman"/>
          <w:sz w:val="28"/>
          <w:szCs w:val="24"/>
          <w:lang w:eastAsia="ru-RU"/>
        </w:rPr>
        <w:t>предпенсионный</w:t>
      </w:r>
      <w:proofErr w:type="spellEnd"/>
      <w:r w:rsidRPr="00D17604">
        <w:rPr>
          <w:rFonts w:ascii="Times New Roman" w:eastAsia="Times New Roman" w:hAnsi="Times New Roman"/>
          <w:sz w:val="28"/>
          <w:szCs w:val="24"/>
          <w:lang w:eastAsia="ru-RU"/>
        </w:rPr>
        <w:t xml:space="preserve">, пожилой и старческий возраст). В старших возрастных группах происходит резкое снижение доли населения мужского пола, что связано с более низкой продолжительностью жизни и высоким уровнем смертности у мужчин. Так, по данным ФСГС, средний возраст населения </w:t>
      </w:r>
      <w:proofErr w:type="spellStart"/>
      <w:r w:rsidRPr="00D17604">
        <w:rPr>
          <w:rFonts w:ascii="Times New Roman" w:eastAsia="Times New Roman" w:hAnsi="Times New Roman"/>
          <w:sz w:val="28"/>
          <w:szCs w:val="24"/>
          <w:lang w:eastAsia="ru-RU"/>
        </w:rPr>
        <w:t>Хилокского</w:t>
      </w:r>
      <w:proofErr w:type="spellEnd"/>
      <w:r w:rsidRPr="00D17604">
        <w:rPr>
          <w:rFonts w:ascii="Times New Roman" w:eastAsia="Times New Roman" w:hAnsi="Times New Roman"/>
          <w:sz w:val="28"/>
          <w:szCs w:val="24"/>
          <w:lang w:eastAsia="ru-RU"/>
        </w:rPr>
        <w:t xml:space="preserve"> района в целом на начало 2020 года – 36,1 года, в том числе мужчин – 34, женщин – 38.</w:t>
      </w:r>
    </w:p>
    <w:p w14:paraId="395CF7D1" w14:textId="77777777" w:rsidR="00D17604" w:rsidRPr="00D17604" w:rsidRDefault="00D17604" w:rsidP="00D17604">
      <w:pPr>
        <w:widowControl w:val="0"/>
        <w:spacing w:after="0" w:line="240" w:lineRule="auto"/>
        <w:ind w:firstLine="709"/>
        <w:jc w:val="both"/>
        <w:rPr>
          <w:rFonts w:ascii="Times New Roman" w:eastAsia="Times New Roman" w:hAnsi="Times New Roman"/>
          <w:sz w:val="28"/>
          <w:szCs w:val="24"/>
          <w:lang w:eastAsia="ru-RU"/>
        </w:rPr>
      </w:pPr>
    </w:p>
    <w:p w14:paraId="3E9BD169" w14:textId="77777777" w:rsidR="00D17604" w:rsidRPr="00D17604" w:rsidRDefault="00D17604" w:rsidP="00D17604">
      <w:pPr>
        <w:widowControl w:val="0"/>
        <w:spacing w:before="120" w:after="0" w:line="240" w:lineRule="auto"/>
        <w:jc w:val="center"/>
        <w:rPr>
          <w:rFonts w:ascii="Times New Roman" w:eastAsia="Times New Roman" w:hAnsi="Times New Roman"/>
          <w:sz w:val="28"/>
          <w:szCs w:val="24"/>
          <w:lang w:val="en-US" w:eastAsia="ru-RU"/>
        </w:rPr>
      </w:pPr>
      <w:r w:rsidRPr="00D17604">
        <w:rPr>
          <w:rFonts w:ascii="Times New Roman" w:eastAsia="Times New Roman" w:hAnsi="Times New Roman"/>
          <w:noProof/>
          <w:sz w:val="28"/>
          <w:szCs w:val="24"/>
          <w:lang w:eastAsia="ru-RU"/>
        </w:rPr>
        <w:drawing>
          <wp:inline distT="0" distB="0" distL="0" distR="0" wp14:anchorId="6F5A6CAE" wp14:editId="7B084FEF">
            <wp:extent cx="5406390" cy="4400550"/>
            <wp:effectExtent l="0" t="0" r="3810" b="0"/>
            <wp:docPr id="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8">
                      <a:extLst>
                        <a:ext uri="{28A0092B-C50C-407E-A947-70E740481C1C}">
                          <a14:useLocalDpi xmlns:a14="http://schemas.microsoft.com/office/drawing/2010/main" val="0"/>
                        </a:ext>
                      </a:extLst>
                    </a:blip>
                    <a:srcRect t="2364" b="4597"/>
                    <a:stretch>
                      <a:fillRect/>
                    </a:stretch>
                  </pic:blipFill>
                  <pic:spPr bwMode="auto">
                    <a:xfrm>
                      <a:off x="0" y="0"/>
                      <a:ext cx="5406390" cy="4400550"/>
                    </a:xfrm>
                    <a:prstGeom prst="rect">
                      <a:avLst/>
                    </a:prstGeom>
                    <a:noFill/>
                    <a:ln>
                      <a:noFill/>
                    </a:ln>
                  </pic:spPr>
                </pic:pic>
              </a:graphicData>
            </a:graphic>
          </wp:inline>
        </w:drawing>
      </w:r>
    </w:p>
    <w:p w14:paraId="7ABD83BB" w14:textId="1C8ED866" w:rsidR="00D17604" w:rsidRPr="00D17604" w:rsidRDefault="00D17604" w:rsidP="00D17604">
      <w:pPr>
        <w:widowControl w:val="0"/>
        <w:spacing w:before="120" w:after="120" w:line="240" w:lineRule="auto"/>
        <w:ind w:firstLine="709"/>
        <w:jc w:val="center"/>
        <w:rPr>
          <w:rFonts w:ascii="Times New Roman" w:eastAsia="Times New Roman" w:hAnsi="Times New Roman"/>
          <w:sz w:val="28"/>
          <w:szCs w:val="24"/>
          <w:lang w:eastAsia="ru-RU"/>
        </w:rPr>
      </w:pPr>
      <w:r w:rsidRPr="00D17604">
        <w:rPr>
          <w:rFonts w:ascii="Times New Roman" w:eastAsia="Times New Roman" w:hAnsi="Times New Roman"/>
          <w:sz w:val="28"/>
          <w:szCs w:val="24"/>
          <w:lang w:eastAsia="ru-RU"/>
        </w:rPr>
        <w:t xml:space="preserve">Рисунок </w:t>
      </w:r>
      <w:bookmarkStart w:id="102" w:name="Fgr_Pol"/>
      <w:r w:rsidRPr="00D17604">
        <w:rPr>
          <w:lang w:val="en-US"/>
        </w:rPr>
        <w:fldChar w:fldCharType="begin"/>
      </w:r>
      <w:r w:rsidRPr="00D17604">
        <w:rPr>
          <w:rFonts w:ascii="Times New Roman" w:eastAsia="Times New Roman" w:hAnsi="Times New Roman"/>
          <w:sz w:val="28"/>
          <w:szCs w:val="24"/>
          <w:lang w:eastAsia="ru-RU"/>
        </w:rPr>
        <w:instrText xml:space="preserve"> </w:instrText>
      </w:r>
      <w:r w:rsidRPr="00D17604">
        <w:rPr>
          <w:rFonts w:ascii="Times New Roman" w:eastAsia="Times New Roman" w:hAnsi="Times New Roman"/>
          <w:sz w:val="28"/>
          <w:szCs w:val="24"/>
          <w:lang w:val="en-US" w:eastAsia="ru-RU"/>
        </w:rPr>
        <w:instrText>SEQ</w:instrText>
      </w:r>
      <w:r w:rsidRPr="00D17604">
        <w:rPr>
          <w:rFonts w:ascii="Times New Roman" w:eastAsia="Times New Roman" w:hAnsi="Times New Roman"/>
          <w:sz w:val="28"/>
          <w:szCs w:val="24"/>
          <w:lang w:eastAsia="ru-RU"/>
        </w:rPr>
        <w:instrText xml:space="preserve"> Рисунок \* </w:instrText>
      </w:r>
      <w:r w:rsidRPr="00D17604">
        <w:rPr>
          <w:rFonts w:ascii="Times New Roman" w:eastAsia="Times New Roman" w:hAnsi="Times New Roman"/>
          <w:sz w:val="28"/>
          <w:szCs w:val="24"/>
          <w:lang w:val="en-US" w:eastAsia="ru-RU"/>
        </w:rPr>
        <w:instrText>ARABIC</w:instrText>
      </w:r>
      <w:r w:rsidRPr="00D17604">
        <w:rPr>
          <w:rFonts w:ascii="Times New Roman" w:eastAsia="Times New Roman" w:hAnsi="Times New Roman"/>
          <w:sz w:val="28"/>
          <w:szCs w:val="24"/>
          <w:lang w:eastAsia="ru-RU"/>
        </w:rPr>
        <w:instrText xml:space="preserve"> </w:instrText>
      </w:r>
      <w:r w:rsidRPr="00D17604">
        <w:rPr>
          <w:lang w:val="en-US"/>
        </w:rPr>
        <w:fldChar w:fldCharType="separate"/>
      </w:r>
      <w:r w:rsidR="00BA68A1" w:rsidRPr="007973D3">
        <w:rPr>
          <w:rFonts w:ascii="Times New Roman" w:eastAsia="Times New Roman" w:hAnsi="Times New Roman"/>
          <w:noProof/>
          <w:sz w:val="28"/>
          <w:szCs w:val="24"/>
          <w:lang w:eastAsia="ru-RU"/>
        </w:rPr>
        <w:t>6</w:t>
      </w:r>
      <w:r w:rsidRPr="00D17604">
        <w:rPr>
          <w:lang w:val="en-US"/>
        </w:rPr>
        <w:fldChar w:fldCharType="end"/>
      </w:r>
      <w:bookmarkEnd w:id="102"/>
      <w:r w:rsidRPr="00D17604">
        <w:rPr>
          <w:rFonts w:ascii="Times New Roman" w:eastAsia="Times New Roman" w:hAnsi="Times New Roman"/>
          <w:sz w:val="28"/>
          <w:szCs w:val="24"/>
          <w:lang w:eastAsia="ru-RU"/>
        </w:rPr>
        <w:t xml:space="preserve">. Половозрастная структура населения </w:t>
      </w:r>
      <w:proofErr w:type="spellStart"/>
      <w:r w:rsidRPr="00D17604">
        <w:rPr>
          <w:rFonts w:ascii="Times New Roman" w:eastAsia="Times New Roman" w:hAnsi="Times New Roman"/>
          <w:sz w:val="28"/>
          <w:szCs w:val="24"/>
          <w:lang w:eastAsia="ru-RU"/>
        </w:rPr>
        <w:t>Хилокского</w:t>
      </w:r>
      <w:proofErr w:type="spellEnd"/>
      <w:r w:rsidRPr="00D17604">
        <w:rPr>
          <w:rFonts w:ascii="Times New Roman" w:eastAsia="Times New Roman" w:hAnsi="Times New Roman"/>
          <w:sz w:val="28"/>
          <w:szCs w:val="24"/>
          <w:lang w:eastAsia="ru-RU"/>
        </w:rPr>
        <w:t xml:space="preserve"> муниципального района в 2018 году </w:t>
      </w:r>
    </w:p>
    <w:bookmarkEnd w:id="101"/>
    <w:p w14:paraId="7608B3A2" w14:textId="05D18F12" w:rsidR="00C758B9" w:rsidRDefault="00C758B9" w:rsidP="00C758B9">
      <w:pPr>
        <w:widowControl w:val="0"/>
        <w:spacing w:after="0" w:line="240" w:lineRule="auto"/>
        <w:ind w:firstLine="709"/>
        <w:jc w:val="both"/>
        <w:rPr>
          <w:rFonts w:ascii="Times New Roman" w:eastAsia="Times New Roman" w:hAnsi="Times New Roman"/>
          <w:sz w:val="28"/>
          <w:szCs w:val="24"/>
          <w:lang w:eastAsia="ru-RU"/>
        </w:rPr>
      </w:pPr>
      <w:r w:rsidRPr="00C758B9">
        <w:rPr>
          <w:rFonts w:ascii="Times New Roman" w:eastAsia="Times New Roman" w:hAnsi="Times New Roman"/>
          <w:sz w:val="28"/>
          <w:szCs w:val="24"/>
          <w:lang w:eastAsia="ru-RU"/>
        </w:rPr>
        <w:lastRenderedPageBreak/>
        <w:t xml:space="preserve">Среднесписочная численность работников крупных и средних организаций в 2020 году составила </w:t>
      </w:r>
      <w:r w:rsidR="00AB4129">
        <w:rPr>
          <w:rFonts w:ascii="Times New Roman" w:eastAsia="Times New Roman" w:hAnsi="Times New Roman"/>
          <w:sz w:val="28"/>
          <w:szCs w:val="24"/>
          <w:lang w:eastAsia="ru-RU"/>
        </w:rPr>
        <w:t>3251</w:t>
      </w:r>
      <w:r w:rsidRPr="00C758B9">
        <w:rPr>
          <w:rFonts w:ascii="Times New Roman" w:eastAsia="Times New Roman" w:hAnsi="Times New Roman"/>
          <w:sz w:val="28"/>
          <w:szCs w:val="24"/>
          <w:lang w:eastAsia="ru-RU"/>
        </w:rPr>
        <w:t xml:space="preserve"> чел. Основная доля занята в сфере транспорта и связи (преимущественно, ОАО «РЖД» - </w:t>
      </w:r>
      <w:r w:rsidR="00C7356E">
        <w:rPr>
          <w:rFonts w:ascii="Times New Roman" w:eastAsia="Times New Roman" w:hAnsi="Times New Roman"/>
          <w:sz w:val="28"/>
          <w:szCs w:val="24"/>
          <w:lang w:eastAsia="ru-RU"/>
        </w:rPr>
        <w:t>38,7</w:t>
      </w:r>
      <w:r w:rsidRPr="00C758B9">
        <w:rPr>
          <w:rFonts w:ascii="Times New Roman" w:eastAsia="Times New Roman" w:hAnsi="Times New Roman"/>
          <w:sz w:val="28"/>
          <w:szCs w:val="24"/>
          <w:lang w:eastAsia="ru-RU"/>
        </w:rPr>
        <w:t xml:space="preserve"> % от среднесписочной численности работников организаций, или </w:t>
      </w:r>
      <w:r w:rsidR="00C7356E">
        <w:rPr>
          <w:rFonts w:ascii="Times New Roman" w:eastAsia="Times New Roman" w:hAnsi="Times New Roman"/>
          <w:sz w:val="28"/>
          <w:szCs w:val="24"/>
          <w:lang w:eastAsia="ru-RU"/>
        </w:rPr>
        <w:t>12,1</w:t>
      </w:r>
      <w:r w:rsidRPr="00C758B9">
        <w:rPr>
          <w:rFonts w:ascii="Times New Roman" w:eastAsia="Times New Roman" w:hAnsi="Times New Roman"/>
          <w:sz w:val="28"/>
          <w:szCs w:val="24"/>
          <w:lang w:eastAsia="ru-RU"/>
        </w:rPr>
        <w:t xml:space="preserve"> % от всей численности населения городского поселения). Кроме того, около </w:t>
      </w:r>
      <w:r w:rsidR="00AB4129">
        <w:rPr>
          <w:rFonts w:ascii="Times New Roman" w:eastAsia="Times New Roman" w:hAnsi="Times New Roman"/>
          <w:sz w:val="28"/>
          <w:szCs w:val="24"/>
          <w:lang w:eastAsia="ru-RU"/>
        </w:rPr>
        <w:t>39</w:t>
      </w:r>
      <w:r w:rsidRPr="00C758B9">
        <w:rPr>
          <w:rFonts w:ascii="Times New Roman" w:eastAsia="Times New Roman" w:hAnsi="Times New Roman"/>
          <w:sz w:val="28"/>
          <w:szCs w:val="24"/>
          <w:lang w:eastAsia="ru-RU"/>
        </w:rPr>
        <w:t xml:space="preserve"> % от численности работающих заняты в бюджетной сфере.</w:t>
      </w:r>
    </w:p>
    <w:p w14:paraId="27EEE9DF" w14:textId="7F3F0CDD" w:rsidR="00AB4129" w:rsidRDefault="00AB4129" w:rsidP="00C758B9">
      <w:pPr>
        <w:widowControl w:val="0"/>
        <w:spacing w:after="0" w:line="240" w:lineRule="auto"/>
        <w:ind w:firstLine="709"/>
        <w:jc w:val="both"/>
        <w:rPr>
          <w:rFonts w:ascii="Times New Roman" w:eastAsia="Times New Roman" w:hAnsi="Times New Roman"/>
          <w:sz w:val="28"/>
          <w:szCs w:val="24"/>
          <w:lang w:eastAsia="ru-RU"/>
        </w:rPr>
      </w:pPr>
      <w:r>
        <w:rPr>
          <w:rFonts w:ascii="Times New Roman" w:eastAsia="Times New Roman" w:hAnsi="Times New Roman"/>
          <w:noProof/>
          <w:sz w:val="28"/>
          <w:szCs w:val="24"/>
          <w:lang w:eastAsia="ru-RU"/>
        </w:rPr>
        <w:drawing>
          <wp:inline distT="0" distB="0" distL="0" distR="0" wp14:anchorId="6A863AB2" wp14:editId="0C67A559">
            <wp:extent cx="6120000" cy="3516447"/>
            <wp:effectExtent l="0" t="0" r="0"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a:extLst>
                        <a:ext uri="{BEBA8EAE-BF5A-486C-A8C5-ECC9F3942E4B}">
                          <a14:imgProps xmlns:a14="http://schemas.microsoft.com/office/drawing/2010/main">
                            <a14:imgLayer r:embed="rId20">
                              <a14:imgEffect>
                                <a14:sharpenSoften amount="25000"/>
                              </a14:imgEffect>
                              <a14:imgEffect>
                                <a14:saturation sat="200000"/>
                              </a14:imgEffect>
                            </a14:imgLayer>
                          </a14:imgProps>
                        </a:ext>
                        <a:ext uri="{28A0092B-C50C-407E-A947-70E740481C1C}">
                          <a14:useLocalDpi xmlns:a14="http://schemas.microsoft.com/office/drawing/2010/main" val="0"/>
                        </a:ext>
                      </a:extLst>
                    </a:blip>
                    <a:srcRect l="6372" t="7174" r="1452" b="27577"/>
                    <a:stretch/>
                  </pic:blipFill>
                  <pic:spPr bwMode="auto">
                    <a:xfrm>
                      <a:off x="0" y="0"/>
                      <a:ext cx="6120000" cy="3516447"/>
                    </a:xfrm>
                    <a:prstGeom prst="rect">
                      <a:avLst/>
                    </a:prstGeom>
                    <a:noFill/>
                    <a:ln>
                      <a:noFill/>
                    </a:ln>
                    <a:extLst>
                      <a:ext uri="{53640926-AAD7-44D8-BBD7-CCE9431645EC}">
                        <a14:shadowObscured xmlns:a14="http://schemas.microsoft.com/office/drawing/2010/main"/>
                      </a:ext>
                    </a:extLst>
                  </pic:spPr>
                </pic:pic>
              </a:graphicData>
            </a:graphic>
          </wp:inline>
        </w:drawing>
      </w:r>
    </w:p>
    <w:p w14:paraId="3A28AEC3" w14:textId="385AB096" w:rsidR="00AB4129" w:rsidRPr="00D17604" w:rsidRDefault="00AB4129" w:rsidP="00AB4129">
      <w:pPr>
        <w:widowControl w:val="0"/>
        <w:spacing w:before="120" w:after="120" w:line="240" w:lineRule="auto"/>
        <w:ind w:firstLine="709"/>
        <w:jc w:val="center"/>
        <w:rPr>
          <w:rFonts w:ascii="Times New Roman" w:eastAsia="Times New Roman" w:hAnsi="Times New Roman"/>
          <w:sz w:val="28"/>
          <w:szCs w:val="24"/>
          <w:lang w:eastAsia="ru-RU"/>
        </w:rPr>
      </w:pPr>
      <w:r w:rsidRPr="00D17604">
        <w:rPr>
          <w:rFonts w:ascii="Times New Roman" w:eastAsia="Times New Roman" w:hAnsi="Times New Roman"/>
          <w:sz w:val="28"/>
          <w:szCs w:val="24"/>
          <w:lang w:eastAsia="ru-RU"/>
        </w:rPr>
        <w:t xml:space="preserve">Рисунок </w:t>
      </w:r>
      <w:r w:rsidRPr="00D17604">
        <w:rPr>
          <w:lang w:val="en-US"/>
        </w:rPr>
        <w:fldChar w:fldCharType="begin"/>
      </w:r>
      <w:r w:rsidRPr="00D17604">
        <w:rPr>
          <w:rFonts w:ascii="Times New Roman" w:eastAsia="Times New Roman" w:hAnsi="Times New Roman"/>
          <w:sz w:val="28"/>
          <w:szCs w:val="24"/>
          <w:lang w:eastAsia="ru-RU"/>
        </w:rPr>
        <w:instrText xml:space="preserve"> </w:instrText>
      </w:r>
      <w:r w:rsidRPr="00D17604">
        <w:rPr>
          <w:rFonts w:ascii="Times New Roman" w:eastAsia="Times New Roman" w:hAnsi="Times New Roman"/>
          <w:sz w:val="28"/>
          <w:szCs w:val="24"/>
          <w:lang w:val="en-US" w:eastAsia="ru-RU"/>
        </w:rPr>
        <w:instrText>SEQ</w:instrText>
      </w:r>
      <w:r w:rsidRPr="00D17604">
        <w:rPr>
          <w:rFonts w:ascii="Times New Roman" w:eastAsia="Times New Roman" w:hAnsi="Times New Roman"/>
          <w:sz w:val="28"/>
          <w:szCs w:val="24"/>
          <w:lang w:eastAsia="ru-RU"/>
        </w:rPr>
        <w:instrText xml:space="preserve"> Рисунок \* </w:instrText>
      </w:r>
      <w:r w:rsidRPr="00D17604">
        <w:rPr>
          <w:rFonts w:ascii="Times New Roman" w:eastAsia="Times New Roman" w:hAnsi="Times New Roman"/>
          <w:sz w:val="28"/>
          <w:szCs w:val="24"/>
          <w:lang w:val="en-US" w:eastAsia="ru-RU"/>
        </w:rPr>
        <w:instrText>ARABIC</w:instrText>
      </w:r>
      <w:r w:rsidRPr="00D17604">
        <w:rPr>
          <w:rFonts w:ascii="Times New Roman" w:eastAsia="Times New Roman" w:hAnsi="Times New Roman"/>
          <w:sz w:val="28"/>
          <w:szCs w:val="24"/>
          <w:lang w:eastAsia="ru-RU"/>
        </w:rPr>
        <w:instrText xml:space="preserve"> </w:instrText>
      </w:r>
      <w:r w:rsidRPr="00D17604">
        <w:rPr>
          <w:lang w:val="en-US"/>
        </w:rPr>
        <w:fldChar w:fldCharType="separate"/>
      </w:r>
      <w:r w:rsidR="00BA68A1" w:rsidRPr="007973D3">
        <w:rPr>
          <w:rFonts w:ascii="Times New Roman" w:eastAsia="Times New Roman" w:hAnsi="Times New Roman"/>
          <w:noProof/>
          <w:sz w:val="28"/>
          <w:szCs w:val="24"/>
          <w:lang w:eastAsia="ru-RU"/>
        </w:rPr>
        <w:t>7</w:t>
      </w:r>
      <w:r w:rsidRPr="00D17604">
        <w:rPr>
          <w:lang w:val="en-US"/>
        </w:rPr>
        <w:fldChar w:fldCharType="end"/>
      </w:r>
      <w:r w:rsidRPr="00D17604">
        <w:rPr>
          <w:rFonts w:ascii="Times New Roman" w:eastAsia="Times New Roman" w:hAnsi="Times New Roman"/>
          <w:sz w:val="28"/>
          <w:szCs w:val="24"/>
          <w:lang w:eastAsia="ru-RU"/>
        </w:rPr>
        <w:t xml:space="preserve">. </w:t>
      </w:r>
      <w:r>
        <w:rPr>
          <w:rFonts w:ascii="Times New Roman" w:eastAsia="Times New Roman" w:hAnsi="Times New Roman"/>
          <w:sz w:val="28"/>
          <w:szCs w:val="24"/>
          <w:lang w:eastAsia="ru-RU"/>
        </w:rPr>
        <w:t>Структура занятости в городском поселении «</w:t>
      </w:r>
      <w:proofErr w:type="spellStart"/>
      <w:r>
        <w:rPr>
          <w:rFonts w:ascii="Times New Roman" w:eastAsia="Times New Roman" w:hAnsi="Times New Roman"/>
          <w:sz w:val="28"/>
          <w:szCs w:val="24"/>
          <w:lang w:eastAsia="ru-RU"/>
        </w:rPr>
        <w:t>Хилокское</w:t>
      </w:r>
      <w:proofErr w:type="spellEnd"/>
      <w:r>
        <w:rPr>
          <w:rFonts w:ascii="Times New Roman" w:eastAsia="Times New Roman" w:hAnsi="Times New Roman"/>
          <w:sz w:val="28"/>
          <w:szCs w:val="24"/>
          <w:lang w:eastAsia="ru-RU"/>
        </w:rPr>
        <w:t>» на 01.01.2021</w:t>
      </w:r>
      <w:r w:rsidRPr="00D17604">
        <w:rPr>
          <w:rFonts w:ascii="Times New Roman" w:eastAsia="Times New Roman" w:hAnsi="Times New Roman"/>
          <w:sz w:val="28"/>
          <w:szCs w:val="24"/>
          <w:lang w:eastAsia="ru-RU"/>
        </w:rPr>
        <w:t xml:space="preserve"> </w:t>
      </w:r>
    </w:p>
    <w:p w14:paraId="46E03E05" w14:textId="77777777" w:rsidR="00C758B9" w:rsidRPr="00C758B9" w:rsidRDefault="00C758B9" w:rsidP="00C758B9">
      <w:pPr>
        <w:widowControl w:val="0"/>
        <w:spacing w:after="0" w:line="240" w:lineRule="auto"/>
        <w:ind w:firstLine="709"/>
        <w:jc w:val="both"/>
        <w:rPr>
          <w:rFonts w:ascii="Times New Roman" w:eastAsia="Times New Roman" w:hAnsi="Times New Roman"/>
          <w:sz w:val="28"/>
          <w:szCs w:val="24"/>
          <w:lang w:eastAsia="ru-RU"/>
        </w:rPr>
      </w:pPr>
      <w:r w:rsidRPr="00C758B9">
        <w:rPr>
          <w:rFonts w:ascii="Times New Roman" w:eastAsia="Times New Roman" w:hAnsi="Times New Roman"/>
          <w:sz w:val="28"/>
          <w:szCs w:val="24"/>
          <w:lang w:eastAsia="ru-RU"/>
        </w:rPr>
        <w:t>Особое место в формировании численности трудоспособного населения занимает миграционный процесс. В связи с продолжающейся миграцией населения происходит уменьшение численности трудоспособного населения, и как следствие, уменьшается численность занятого населения. Высокая стоимость накладных расходов, ложащихся на единицу продукции, тормозит рост промышленного производства и, в связи с этим, предприятия не создают дополнительные рабочие места.</w:t>
      </w:r>
    </w:p>
    <w:p w14:paraId="23B81C83" w14:textId="77777777" w:rsidR="00C758B9" w:rsidRPr="00C758B9" w:rsidRDefault="00C758B9" w:rsidP="00C758B9">
      <w:pPr>
        <w:widowControl w:val="0"/>
        <w:spacing w:after="0" w:line="240" w:lineRule="auto"/>
        <w:ind w:firstLine="709"/>
        <w:jc w:val="both"/>
        <w:rPr>
          <w:rFonts w:ascii="Times New Roman" w:eastAsia="Times New Roman" w:hAnsi="Times New Roman"/>
          <w:sz w:val="28"/>
          <w:szCs w:val="24"/>
          <w:lang w:eastAsia="ru-RU"/>
        </w:rPr>
      </w:pPr>
      <w:r w:rsidRPr="00C758B9">
        <w:rPr>
          <w:rFonts w:ascii="Times New Roman" w:eastAsia="Times New Roman" w:hAnsi="Times New Roman"/>
          <w:sz w:val="28"/>
          <w:szCs w:val="24"/>
          <w:lang w:eastAsia="ru-RU"/>
        </w:rPr>
        <w:t xml:space="preserve">Центром занятости </w:t>
      </w:r>
      <w:proofErr w:type="spellStart"/>
      <w:r w:rsidRPr="00C758B9">
        <w:rPr>
          <w:rFonts w:ascii="Times New Roman" w:eastAsia="Times New Roman" w:hAnsi="Times New Roman"/>
          <w:sz w:val="28"/>
          <w:szCs w:val="24"/>
          <w:lang w:eastAsia="ru-RU"/>
        </w:rPr>
        <w:t>Хилокского</w:t>
      </w:r>
      <w:proofErr w:type="spellEnd"/>
      <w:r w:rsidRPr="00C758B9">
        <w:rPr>
          <w:rFonts w:ascii="Times New Roman" w:eastAsia="Times New Roman" w:hAnsi="Times New Roman"/>
          <w:sz w:val="28"/>
          <w:szCs w:val="24"/>
          <w:lang w:eastAsia="ru-RU"/>
        </w:rPr>
        <w:t xml:space="preserve"> муниципального района принимаются меры, направленные на снижение напряжённости на рынке труда, путём информирования населения и работодателей о вакансиях, подборе подходящей работы, проведении ярмарок вакансий рабочих мест для трудоспособного населения, внедрения новой формы профессионального обучения, направления на профессиональное обучение, выделения субсидий на организацию новых рабочих мест (</w:t>
      </w:r>
      <w:proofErr w:type="spellStart"/>
      <w:r w:rsidRPr="00C758B9">
        <w:rPr>
          <w:rFonts w:ascii="Times New Roman" w:eastAsia="Times New Roman" w:hAnsi="Times New Roman"/>
          <w:sz w:val="28"/>
          <w:szCs w:val="24"/>
          <w:lang w:eastAsia="ru-RU"/>
        </w:rPr>
        <w:t>самозанятость</w:t>
      </w:r>
      <w:proofErr w:type="spellEnd"/>
      <w:r w:rsidRPr="00C758B9">
        <w:rPr>
          <w:rFonts w:ascii="Times New Roman" w:eastAsia="Times New Roman" w:hAnsi="Times New Roman"/>
          <w:sz w:val="28"/>
          <w:szCs w:val="24"/>
          <w:lang w:eastAsia="ru-RU"/>
        </w:rPr>
        <w:t xml:space="preserve">). По данным </w:t>
      </w:r>
      <w:proofErr w:type="spellStart"/>
      <w:r w:rsidRPr="00C758B9">
        <w:rPr>
          <w:rFonts w:ascii="Times New Roman" w:eastAsia="Times New Roman" w:hAnsi="Times New Roman"/>
          <w:sz w:val="28"/>
          <w:szCs w:val="24"/>
          <w:lang w:eastAsia="ru-RU"/>
        </w:rPr>
        <w:t>Хилокского</w:t>
      </w:r>
      <w:proofErr w:type="spellEnd"/>
      <w:r w:rsidRPr="00C758B9">
        <w:rPr>
          <w:rFonts w:ascii="Times New Roman" w:eastAsia="Times New Roman" w:hAnsi="Times New Roman"/>
          <w:sz w:val="28"/>
          <w:szCs w:val="24"/>
          <w:lang w:eastAsia="ru-RU"/>
        </w:rPr>
        <w:t xml:space="preserve"> отдела краевого центра занятости населения численность зарегистрированных безработных в 2019 году снизилась с 156-ти человек на начало года до 107-ми человек на конец года. Уровень зарегистрированной безработицы составил 0,85 %. </w:t>
      </w:r>
    </w:p>
    <w:p w14:paraId="692A8722" w14:textId="77777777" w:rsidR="00C758B9" w:rsidRPr="00C758B9" w:rsidRDefault="00C758B9" w:rsidP="00C758B9">
      <w:pPr>
        <w:widowControl w:val="0"/>
        <w:spacing w:after="0" w:line="240" w:lineRule="auto"/>
        <w:ind w:firstLine="709"/>
        <w:jc w:val="both"/>
        <w:rPr>
          <w:rFonts w:ascii="Times New Roman" w:eastAsia="Times New Roman" w:hAnsi="Times New Roman"/>
          <w:sz w:val="28"/>
          <w:szCs w:val="24"/>
          <w:lang w:eastAsia="ru-RU"/>
        </w:rPr>
      </w:pPr>
      <w:r w:rsidRPr="00C758B9">
        <w:rPr>
          <w:rFonts w:ascii="Times New Roman" w:eastAsia="Times New Roman" w:hAnsi="Times New Roman"/>
          <w:sz w:val="28"/>
          <w:szCs w:val="24"/>
          <w:lang w:eastAsia="ru-RU"/>
        </w:rPr>
        <w:t xml:space="preserve">Среднеквартальная величина прожиточного минимума в 2020 году в </w:t>
      </w:r>
      <w:r w:rsidRPr="00C758B9">
        <w:rPr>
          <w:rFonts w:ascii="Times New Roman" w:eastAsia="Times New Roman" w:hAnsi="Times New Roman"/>
          <w:sz w:val="28"/>
          <w:szCs w:val="24"/>
          <w:lang w:eastAsia="ru-RU"/>
        </w:rPr>
        <w:lastRenderedPageBreak/>
        <w:t>Забайкальском крае на душу населения составила 13186,4 рублей, увеличившись на 7,8 % относительно 2019 года</w:t>
      </w:r>
      <w:r w:rsidRPr="00C758B9">
        <w:rPr>
          <w:rFonts w:ascii="Times New Roman" w:eastAsia="Times New Roman" w:hAnsi="Times New Roman"/>
          <w:sz w:val="28"/>
          <w:szCs w:val="24"/>
          <w:vertAlign w:val="superscript"/>
          <w:lang w:eastAsia="ru-RU"/>
        </w:rPr>
        <w:footnoteReference w:id="4"/>
      </w:r>
      <w:r w:rsidRPr="00C758B9">
        <w:rPr>
          <w:rFonts w:ascii="Times New Roman" w:eastAsia="Times New Roman" w:hAnsi="Times New Roman"/>
          <w:sz w:val="28"/>
          <w:szCs w:val="24"/>
          <w:lang w:eastAsia="ru-RU"/>
        </w:rPr>
        <w:t>.</w:t>
      </w:r>
    </w:p>
    <w:p w14:paraId="1F8F1060" w14:textId="77777777" w:rsidR="00C758B9" w:rsidRPr="00C758B9" w:rsidRDefault="00C758B9" w:rsidP="00C758B9">
      <w:pPr>
        <w:widowControl w:val="0"/>
        <w:spacing w:after="0" w:line="240" w:lineRule="auto"/>
        <w:ind w:firstLine="709"/>
        <w:jc w:val="both"/>
        <w:rPr>
          <w:rFonts w:ascii="Times New Roman" w:eastAsia="Times New Roman" w:hAnsi="Times New Roman"/>
          <w:sz w:val="28"/>
          <w:szCs w:val="24"/>
          <w:lang w:eastAsia="ru-RU"/>
        </w:rPr>
      </w:pPr>
      <w:r w:rsidRPr="00C758B9">
        <w:rPr>
          <w:rFonts w:ascii="Times New Roman" w:eastAsia="Times New Roman" w:hAnsi="Times New Roman"/>
          <w:sz w:val="28"/>
          <w:szCs w:val="24"/>
          <w:lang w:eastAsia="ru-RU"/>
        </w:rPr>
        <w:t xml:space="preserve">В соответствии с Законом Российской Федерации от 17.07.1999 № 178-ФЗ «О государственной социальной помощи» с 2010 года неработающим получателям пенсий установлена региональная доплата к пенсии с учётом совокупности всех социальных выплат, отнесённых к мерам социальной поддержки населения до размера прожиточного минимума. </w:t>
      </w:r>
    </w:p>
    <w:p w14:paraId="4E73F15D" w14:textId="77777777" w:rsidR="00C758B9" w:rsidRPr="00C758B9" w:rsidRDefault="00C758B9" w:rsidP="00C758B9">
      <w:pPr>
        <w:widowControl w:val="0"/>
        <w:spacing w:after="0" w:line="240" w:lineRule="auto"/>
        <w:ind w:firstLine="709"/>
        <w:jc w:val="both"/>
        <w:rPr>
          <w:rFonts w:ascii="Times New Roman" w:eastAsia="Times New Roman" w:hAnsi="Times New Roman"/>
          <w:sz w:val="28"/>
          <w:szCs w:val="24"/>
          <w:lang w:eastAsia="ru-RU"/>
        </w:rPr>
      </w:pPr>
      <w:r w:rsidRPr="00C758B9">
        <w:rPr>
          <w:rFonts w:ascii="Times New Roman" w:eastAsia="Times New Roman" w:hAnsi="Times New Roman"/>
          <w:sz w:val="28"/>
          <w:szCs w:val="24"/>
          <w:lang w:eastAsia="ru-RU"/>
        </w:rPr>
        <w:t>Право на получение региональной социальной доплаты к пенсии получили получатели пенсий по старости, по инвалидности, по потере кормильца.</w:t>
      </w:r>
    </w:p>
    <w:p w14:paraId="50FF695B" w14:textId="77777777" w:rsidR="00C758B9" w:rsidRPr="00C758B9" w:rsidRDefault="00C758B9" w:rsidP="00C758B9">
      <w:pPr>
        <w:widowControl w:val="0"/>
        <w:spacing w:after="0" w:line="240" w:lineRule="auto"/>
        <w:ind w:firstLine="709"/>
        <w:jc w:val="both"/>
        <w:rPr>
          <w:rFonts w:ascii="Times New Roman" w:eastAsia="Times New Roman" w:hAnsi="Times New Roman"/>
          <w:sz w:val="28"/>
          <w:szCs w:val="24"/>
          <w:lang w:eastAsia="ru-RU"/>
        </w:rPr>
      </w:pPr>
      <w:r w:rsidRPr="00C758B9">
        <w:rPr>
          <w:rFonts w:ascii="Times New Roman" w:eastAsia="Times New Roman" w:hAnsi="Times New Roman"/>
          <w:sz w:val="28"/>
          <w:szCs w:val="24"/>
          <w:lang w:eastAsia="ru-RU"/>
        </w:rPr>
        <w:t xml:space="preserve">Одной из главных социально значимых целей развития общества является обеспечение благополучия и достойной жизни граждан. </w:t>
      </w:r>
    </w:p>
    <w:p w14:paraId="7179A976" w14:textId="77777777" w:rsidR="00C758B9" w:rsidRPr="00C758B9" w:rsidRDefault="00C758B9" w:rsidP="00C758B9">
      <w:pPr>
        <w:widowControl w:val="0"/>
        <w:spacing w:after="0" w:line="240" w:lineRule="auto"/>
        <w:ind w:firstLine="709"/>
        <w:jc w:val="both"/>
        <w:rPr>
          <w:rFonts w:ascii="Times New Roman" w:eastAsia="Times New Roman" w:hAnsi="Times New Roman"/>
          <w:sz w:val="28"/>
          <w:szCs w:val="24"/>
          <w:lang w:eastAsia="ru-RU"/>
        </w:rPr>
      </w:pPr>
      <w:r w:rsidRPr="00C758B9">
        <w:rPr>
          <w:rFonts w:ascii="Times New Roman" w:eastAsia="Times New Roman" w:hAnsi="Times New Roman"/>
          <w:sz w:val="28"/>
          <w:szCs w:val="24"/>
          <w:lang w:eastAsia="ru-RU"/>
        </w:rPr>
        <w:t>Одним из основных источников денежных доходов населения сельского поселения является заработная плата. В сфере оплаты труда продолжается рост номинальной и реальной заработной платы. Предполагается дальнейшее повышение доходов и развитие платёжеспособного потребительского спроса.</w:t>
      </w:r>
    </w:p>
    <w:p w14:paraId="6367192A" w14:textId="77777777" w:rsidR="00C758B9" w:rsidRPr="00C758B9" w:rsidRDefault="00C758B9" w:rsidP="00C758B9">
      <w:pPr>
        <w:widowControl w:val="0"/>
        <w:spacing w:after="0" w:line="240" w:lineRule="auto"/>
        <w:ind w:firstLine="709"/>
        <w:jc w:val="both"/>
        <w:rPr>
          <w:rFonts w:ascii="Times New Roman" w:eastAsia="Times New Roman" w:hAnsi="Times New Roman"/>
          <w:sz w:val="28"/>
          <w:szCs w:val="24"/>
          <w:lang w:eastAsia="ru-RU"/>
        </w:rPr>
      </w:pPr>
      <w:r w:rsidRPr="00C758B9">
        <w:rPr>
          <w:rFonts w:ascii="Times New Roman" w:eastAsia="Times New Roman" w:hAnsi="Times New Roman"/>
          <w:sz w:val="28"/>
          <w:szCs w:val="24"/>
          <w:lang w:eastAsia="ru-RU"/>
        </w:rPr>
        <w:t xml:space="preserve">Среднемесячная заработная плата работников организаций (без субъектов малого предпринимательства) за 2019 год по данным ФСГС РФ составила 47584,6 рублей или 109,5 % к уровню 2018 года. </w:t>
      </w:r>
    </w:p>
    <w:p w14:paraId="053D3F7F" w14:textId="77777777" w:rsidR="00C758B9" w:rsidRPr="00C758B9" w:rsidRDefault="00C758B9" w:rsidP="00C758B9">
      <w:pPr>
        <w:widowControl w:val="0"/>
        <w:spacing w:after="0" w:line="240" w:lineRule="auto"/>
        <w:jc w:val="center"/>
        <w:rPr>
          <w:rFonts w:ascii="Times New Roman" w:eastAsia="Times New Roman" w:hAnsi="Times New Roman"/>
          <w:sz w:val="28"/>
          <w:szCs w:val="24"/>
          <w:lang w:eastAsia="ru-RU"/>
        </w:rPr>
      </w:pPr>
      <w:r w:rsidRPr="00C758B9">
        <w:rPr>
          <w:rFonts w:ascii="Times New Roman" w:eastAsia="Times New Roman" w:hAnsi="Times New Roman"/>
          <w:noProof/>
          <w:sz w:val="28"/>
          <w:szCs w:val="24"/>
          <w:lang w:eastAsia="ru-RU"/>
        </w:rPr>
        <w:drawing>
          <wp:inline distT="0" distB="0" distL="0" distR="0" wp14:anchorId="6075F9CC" wp14:editId="28FCF6FB">
            <wp:extent cx="6115050" cy="3451860"/>
            <wp:effectExtent l="0" t="0" r="0" b="0"/>
            <wp:docPr id="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15050" cy="3451860"/>
                    </a:xfrm>
                    <a:prstGeom prst="rect">
                      <a:avLst/>
                    </a:prstGeom>
                    <a:noFill/>
                    <a:ln>
                      <a:noFill/>
                    </a:ln>
                  </pic:spPr>
                </pic:pic>
              </a:graphicData>
            </a:graphic>
          </wp:inline>
        </w:drawing>
      </w:r>
    </w:p>
    <w:p w14:paraId="19B99972" w14:textId="76B4D9A5" w:rsidR="00C758B9" w:rsidRPr="00C758B9" w:rsidRDefault="00C758B9" w:rsidP="00C758B9">
      <w:pPr>
        <w:widowControl w:val="0"/>
        <w:spacing w:before="120" w:after="120" w:line="240" w:lineRule="auto"/>
        <w:ind w:firstLine="709"/>
        <w:jc w:val="center"/>
        <w:rPr>
          <w:rFonts w:ascii="Times New Roman" w:eastAsia="Times New Roman" w:hAnsi="Times New Roman"/>
          <w:sz w:val="28"/>
          <w:szCs w:val="24"/>
          <w:lang w:eastAsia="ru-RU"/>
        </w:rPr>
      </w:pPr>
      <w:r w:rsidRPr="00C758B9">
        <w:rPr>
          <w:rFonts w:ascii="Times New Roman" w:eastAsia="Times New Roman" w:hAnsi="Times New Roman"/>
          <w:sz w:val="28"/>
          <w:szCs w:val="24"/>
          <w:lang w:eastAsia="ru-RU"/>
        </w:rPr>
        <w:t xml:space="preserve">Рисунок </w:t>
      </w:r>
      <w:r w:rsidRPr="00C758B9">
        <w:rPr>
          <w:rFonts w:ascii="Times New Roman" w:eastAsia="Times New Roman" w:hAnsi="Times New Roman"/>
          <w:sz w:val="28"/>
          <w:szCs w:val="24"/>
          <w:lang w:val="en-US" w:eastAsia="ru-RU"/>
        </w:rPr>
        <w:fldChar w:fldCharType="begin"/>
      </w:r>
      <w:r w:rsidRPr="00C758B9">
        <w:rPr>
          <w:rFonts w:ascii="Times New Roman" w:eastAsia="Times New Roman" w:hAnsi="Times New Roman"/>
          <w:sz w:val="28"/>
          <w:szCs w:val="24"/>
          <w:lang w:eastAsia="ru-RU"/>
        </w:rPr>
        <w:instrText xml:space="preserve"> </w:instrText>
      </w:r>
      <w:r w:rsidRPr="00C758B9">
        <w:rPr>
          <w:rFonts w:ascii="Times New Roman" w:eastAsia="Times New Roman" w:hAnsi="Times New Roman"/>
          <w:sz w:val="28"/>
          <w:szCs w:val="24"/>
          <w:lang w:val="en-US" w:eastAsia="ru-RU"/>
        </w:rPr>
        <w:instrText>SEQ</w:instrText>
      </w:r>
      <w:r w:rsidRPr="00C758B9">
        <w:rPr>
          <w:rFonts w:ascii="Times New Roman" w:eastAsia="Times New Roman" w:hAnsi="Times New Roman"/>
          <w:sz w:val="28"/>
          <w:szCs w:val="24"/>
          <w:lang w:eastAsia="ru-RU"/>
        </w:rPr>
        <w:instrText xml:space="preserve"> Рисунок \* </w:instrText>
      </w:r>
      <w:r w:rsidRPr="00C758B9">
        <w:rPr>
          <w:rFonts w:ascii="Times New Roman" w:eastAsia="Times New Roman" w:hAnsi="Times New Roman"/>
          <w:sz w:val="28"/>
          <w:szCs w:val="24"/>
          <w:lang w:val="en-US" w:eastAsia="ru-RU"/>
        </w:rPr>
        <w:instrText>ARABIC</w:instrText>
      </w:r>
      <w:r w:rsidRPr="00C758B9">
        <w:rPr>
          <w:rFonts w:ascii="Times New Roman" w:eastAsia="Times New Roman" w:hAnsi="Times New Roman"/>
          <w:sz w:val="28"/>
          <w:szCs w:val="24"/>
          <w:lang w:eastAsia="ru-RU"/>
        </w:rPr>
        <w:instrText xml:space="preserve"> </w:instrText>
      </w:r>
      <w:r w:rsidRPr="00C758B9">
        <w:rPr>
          <w:rFonts w:ascii="Times New Roman" w:eastAsia="Times New Roman" w:hAnsi="Times New Roman"/>
          <w:sz w:val="28"/>
          <w:szCs w:val="24"/>
          <w:lang w:val="en-US" w:eastAsia="ru-RU"/>
        </w:rPr>
        <w:fldChar w:fldCharType="separate"/>
      </w:r>
      <w:r w:rsidR="00BA68A1" w:rsidRPr="007973D3">
        <w:rPr>
          <w:rFonts w:ascii="Times New Roman" w:eastAsia="Times New Roman" w:hAnsi="Times New Roman"/>
          <w:noProof/>
          <w:sz w:val="28"/>
          <w:szCs w:val="24"/>
          <w:lang w:eastAsia="ru-RU"/>
        </w:rPr>
        <w:t>8</w:t>
      </w:r>
      <w:r w:rsidRPr="00C758B9">
        <w:rPr>
          <w:rFonts w:ascii="Times New Roman" w:eastAsia="Times New Roman" w:hAnsi="Times New Roman"/>
          <w:sz w:val="28"/>
          <w:szCs w:val="24"/>
          <w:lang w:val="en-US" w:eastAsia="ru-RU"/>
        </w:rPr>
        <w:fldChar w:fldCharType="end"/>
      </w:r>
      <w:r w:rsidRPr="00C758B9">
        <w:rPr>
          <w:rFonts w:ascii="Times New Roman" w:eastAsia="Times New Roman" w:hAnsi="Times New Roman"/>
          <w:sz w:val="28"/>
          <w:szCs w:val="24"/>
          <w:lang w:eastAsia="ru-RU"/>
        </w:rPr>
        <w:t xml:space="preserve">. Соотношение среднедушевых доходов и прожиточного минимума на территории </w:t>
      </w:r>
      <w:proofErr w:type="spellStart"/>
      <w:r w:rsidRPr="00C758B9">
        <w:rPr>
          <w:rFonts w:ascii="Times New Roman" w:eastAsia="Times New Roman" w:hAnsi="Times New Roman"/>
          <w:sz w:val="28"/>
          <w:szCs w:val="24"/>
          <w:lang w:eastAsia="ru-RU"/>
        </w:rPr>
        <w:t>Хилокского</w:t>
      </w:r>
      <w:proofErr w:type="spellEnd"/>
      <w:r w:rsidRPr="00C758B9">
        <w:rPr>
          <w:rFonts w:ascii="Times New Roman" w:eastAsia="Times New Roman" w:hAnsi="Times New Roman"/>
          <w:sz w:val="28"/>
          <w:szCs w:val="24"/>
          <w:lang w:eastAsia="ru-RU"/>
        </w:rPr>
        <w:t xml:space="preserve"> муниципального района</w:t>
      </w:r>
    </w:p>
    <w:p w14:paraId="004067A2" w14:textId="77777777" w:rsidR="00C758B9" w:rsidRPr="00C758B9" w:rsidRDefault="00C758B9" w:rsidP="00C758B9">
      <w:pPr>
        <w:widowControl w:val="0"/>
        <w:spacing w:after="0" w:line="240" w:lineRule="auto"/>
        <w:ind w:firstLine="709"/>
        <w:jc w:val="both"/>
        <w:rPr>
          <w:rFonts w:ascii="Times New Roman" w:eastAsia="Times New Roman" w:hAnsi="Times New Roman"/>
          <w:sz w:val="28"/>
          <w:szCs w:val="24"/>
          <w:lang w:eastAsia="ru-RU"/>
        </w:rPr>
      </w:pPr>
    </w:p>
    <w:p w14:paraId="41D474B0" w14:textId="77777777" w:rsidR="00C758B9" w:rsidRPr="00C758B9" w:rsidRDefault="00C758B9" w:rsidP="00C758B9">
      <w:pPr>
        <w:widowControl w:val="0"/>
        <w:spacing w:after="0" w:line="240" w:lineRule="auto"/>
        <w:ind w:firstLine="709"/>
        <w:jc w:val="both"/>
        <w:rPr>
          <w:rFonts w:ascii="Times New Roman" w:eastAsia="Times New Roman" w:hAnsi="Times New Roman"/>
          <w:sz w:val="28"/>
          <w:szCs w:val="24"/>
          <w:lang w:eastAsia="ru-RU"/>
        </w:rPr>
      </w:pPr>
      <w:r w:rsidRPr="00C758B9">
        <w:rPr>
          <w:rFonts w:ascii="Times New Roman" w:eastAsia="Times New Roman" w:hAnsi="Times New Roman"/>
          <w:sz w:val="28"/>
          <w:szCs w:val="24"/>
          <w:lang w:eastAsia="ru-RU"/>
        </w:rPr>
        <w:t xml:space="preserve">Сохраняется высокая межотраслевая дифференциация заработной платы. </w:t>
      </w:r>
    </w:p>
    <w:p w14:paraId="0E8D5EAE" w14:textId="77777777" w:rsidR="00C758B9" w:rsidRPr="00C758B9" w:rsidRDefault="00C758B9" w:rsidP="00C758B9">
      <w:pPr>
        <w:spacing w:after="0" w:line="240" w:lineRule="auto"/>
        <w:rPr>
          <w:rFonts w:ascii="Times New Roman" w:hAnsi="Times New Roman"/>
          <w:sz w:val="24"/>
          <w:szCs w:val="24"/>
          <w:lang w:eastAsia="ru-RU"/>
        </w:rPr>
      </w:pPr>
      <w:r w:rsidRPr="00C758B9">
        <w:rPr>
          <w:rFonts w:ascii="Times New Roman" w:eastAsia="Times New Roman" w:hAnsi="Times New Roman"/>
          <w:sz w:val="28"/>
          <w:szCs w:val="24"/>
          <w:lang w:eastAsia="ru-RU"/>
        </w:rPr>
        <w:lastRenderedPageBreak/>
        <w:t>В результате развития предпосылок к росту уровня и качества жизни граждан ожидается постепенная стабилизация не только номинальных, но и реальных показателей материальной обеспеченности, снижение размеров и глубины бедности, сокращение социально-экономической дифференциации населения.</w:t>
      </w:r>
      <w:r w:rsidRPr="00C758B9">
        <w:rPr>
          <w:rFonts w:ascii="Times New Roman" w:hAnsi="Times New Roman"/>
          <w:sz w:val="24"/>
          <w:szCs w:val="24"/>
          <w:lang w:eastAsia="ru-RU"/>
        </w:rPr>
        <w:t xml:space="preserve"> </w:t>
      </w:r>
    </w:p>
    <w:p w14:paraId="53738DED" w14:textId="6595DC89" w:rsidR="00D17604" w:rsidRPr="00D17604" w:rsidRDefault="00D17604" w:rsidP="00D17604">
      <w:pPr>
        <w:widowControl w:val="0"/>
        <w:spacing w:after="0" w:line="240" w:lineRule="auto"/>
        <w:ind w:firstLine="709"/>
        <w:jc w:val="both"/>
        <w:rPr>
          <w:rFonts w:ascii="Times New Roman" w:eastAsia="Times New Roman" w:hAnsi="Times New Roman"/>
          <w:sz w:val="28"/>
          <w:szCs w:val="24"/>
          <w:lang w:eastAsia="ru-RU"/>
        </w:rPr>
      </w:pPr>
      <w:r w:rsidRPr="00D17604">
        <w:rPr>
          <w:rFonts w:ascii="Times New Roman" w:eastAsia="Times New Roman" w:hAnsi="Times New Roman"/>
          <w:sz w:val="28"/>
          <w:szCs w:val="24"/>
          <w:lang w:eastAsia="ru-RU"/>
        </w:rPr>
        <w:t xml:space="preserve">Главными задачами демографического развития являются: </w:t>
      </w:r>
    </w:p>
    <w:p w14:paraId="131893A5" w14:textId="77777777" w:rsidR="00D17604" w:rsidRPr="00D17604" w:rsidRDefault="00D17604"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D17604">
        <w:rPr>
          <w:rFonts w:ascii="Times New Roman" w:eastAsia="Times New Roman" w:hAnsi="Times New Roman"/>
          <w:sz w:val="28"/>
          <w:szCs w:val="28"/>
        </w:rPr>
        <w:t>повышение рождаемости и укрепление института семьи, возрождение и распространение её духовно-нравственных ценностей.</w:t>
      </w:r>
    </w:p>
    <w:p w14:paraId="30E4CC8D" w14:textId="77777777" w:rsidR="00D17604" w:rsidRPr="00D17604" w:rsidRDefault="00D17604"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D17604">
        <w:rPr>
          <w:rFonts w:ascii="Times New Roman" w:eastAsia="Times New Roman" w:hAnsi="Times New Roman"/>
          <w:sz w:val="28"/>
          <w:szCs w:val="28"/>
        </w:rPr>
        <w:t>снижение предотвратимой и преждевременной смертности населения, существенное снижение уровня заболеваемости и смертности от болезней социального характера, увеличение ожидаемой продолжительности жизни населения, в том числе продолжительности активной жизни, улучшение состояния здоровья населения;</w:t>
      </w:r>
    </w:p>
    <w:p w14:paraId="54880C1F" w14:textId="77777777" w:rsidR="00D17604" w:rsidRPr="00D17604" w:rsidRDefault="00D17604"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D17604">
        <w:rPr>
          <w:rFonts w:ascii="Times New Roman" w:eastAsia="Times New Roman" w:hAnsi="Times New Roman"/>
          <w:sz w:val="28"/>
          <w:szCs w:val="28"/>
        </w:rPr>
        <w:t>дальнейшее сокращение уровня младенческой смертности;</w:t>
      </w:r>
    </w:p>
    <w:p w14:paraId="0245E55F" w14:textId="77777777" w:rsidR="00D17604" w:rsidRPr="00D17604" w:rsidRDefault="00D17604"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D17604">
        <w:rPr>
          <w:rFonts w:ascii="Times New Roman" w:eastAsia="Times New Roman" w:hAnsi="Times New Roman"/>
          <w:sz w:val="28"/>
          <w:szCs w:val="28"/>
        </w:rPr>
        <w:t>повышение качества жизни пожилых людей и инвалидов;</w:t>
      </w:r>
    </w:p>
    <w:p w14:paraId="4E7D1466" w14:textId="77777777" w:rsidR="00D17604" w:rsidRPr="00D17604" w:rsidRDefault="00D17604"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D17604">
        <w:rPr>
          <w:rFonts w:ascii="Times New Roman" w:eastAsia="Times New Roman" w:hAnsi="Times New Roman"/>
          <w:sz w:val="28"/>
          <w:szCs w:val="28"/>
        </w:rPr>
        <w:t xml:space="preserve">регулирование миграционных потоков в целях обеспечения социально-экономического комплекса </w:t>
      </w:r>
      <w:r w:rsidRPr="00D17604">
        <w:rPr>
          <w:rFonts w:ascii="Times New Roman" w:eastAsia="Times New Roman" w:hAnsi="Times New Roman"/>
          <w:sz w:val="28"/>
          <w:szCs w:val="24"/>
          <w:lang w:eastAsia="ru-RU"/>
        </w:rPr>
        <w:t>городского поселения «</w:t>
      </w:r>
      <w:proofErr w:type="spellStart"/>
      <w:r w:rsidRPr="00D17604">
        <w:rPr>
          <w:rFonts w:ascii="Times New Roman" w:eastAsia="Times New Roman" w:hAnsi="Times New Roman"/>
          <w:sz w:val="28"/>
          <w:szCs w:val="24"/>
          <w:lang w:eastAsia="ru-RU"/>
        </w:rPr>
        <w:t>Хилокское</w:t>
      </w:r>
      <w:proofErr w:type="spellEnd"/>
      <w:r w:rsidRPr="00D17604">
        <w:rPr>
          <w:rFonts w:ascii="Times New Roman" w:eastAsia="Times New Roman" w:hAnsi="Times New Roman"/>
          <w:sz w:val="28"/>
          <w:szCs w:val="24"/>
          <w:lang w:eastAsia="ru-RU"/>
        </w:rPr>
        <w:t>»</w:t>
      </w:r>
      <w:r w:rsidRPr="00D17604">
        <w:rPr>
          <w:rFonts w:ascii="Times New Roman" w:eastAsia="Times New Roman" w:hAnsi="Times New Roman"/>
          <w:sz w:val="28"/>
          <w:szCs w:val="28"/>
        </w:rPr>
        <w:t xml:space="preserve"> кадрами необходимых профессий и уровня квалификации.</w:t>
      </w:r>
    </w:p>
    <w:p w14:paraId="2F847150" w14:textId="77777777" w:rsidR="00D17604" w:rsidRPr="00D17604" w:rsidRDefault="00D17604" w:rsidP="00D17604">
      <w:pPr>
        <w:widowControl w:val="0"/>
        <w:spacing w:after="0" w:line="240" w:lineRule="auto"/>
        <w:ind w:firstLine="709"/>
        <w:jc w:val="both"/>
        <w:rPr>
          <w:rFonts w:ascii="Times New Roman" w:eastAsia="Times New Roman" w:hAnsi="Times New Roman"/>
          <w:sz w:val="28"/>
          <w:szCs w:val="24"/>
          <w:lang w:eastAsia="ru-RU"/>
        </w:rPr>
      </w:pPr>
      <w:r w:rsidRPr="00D17604">
        <w:rPr>
          <w:rFonts w:ascii="Times New Roman" w:eastAsia="Times New Roman" w:hAnsi="Times New Roman"/>
          <w:sz w:val="28"/>
          <w:szCs w:val="24"/>
          <w:lang w:eastAsia="ru-RU"/>
        </w:rPr>
        <w:t>В результате комплексного анализа демографической ситуации выявлены основные факторы, влияющие на численность населения:</w:t>
      </w:r>
    </w:p>
    <w:p w14:paraId="06FBD5E5" w14:textId="77777777" w:rsidR="00D17604" w:rsidRPr="00D17604" w:rsidRDefault="00D17604"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D17604">
        <w:rPr>
          <w:rFonts w:ascii="Times New Roman" w:eastAsia="Times New Roman" w:hAnsi="Times New Roman"/>
          <w:sz w:val="28"/>
          <w:szCs w:val="28"/>
        </w:rPr>
        <w:t>относительно высокий показатель рождаемости населения (среднегодовой показатель за последние 6 лет выше уровня смертности в 1,4 раза);</w:t>
      </w:r>
    </w:p>
    <w:p w14:paraId="06495EC7" w14:textId="77777777" w:rsidR="00D17604" w:rsidRPr="00D17604" w:rsidRDefault="00D17604"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D17604">
        <w:rPr>
          <w:rFonts w:ascii="Times New Roman" w:eastAsia="Times New Roman" w:hAnsi="Times New Roman"/>
          <w:sz w:val="28"/>
          <w:szCs w:val="28"/>
        </w:rPr>
        <w:t>относительно низкая доля населения трудоспособного возраста (в 2020 году доля лиц трудоспособного возраста составляла 52,3 %);</w:t>
      </w:r>
    </w:p>
    <w:p w14:paraId="32D979C8" w14:textId="47C5AEB1" w:rsidR="00FF4F95" w:rsidRPr="00D17604" w:rsidRDefault="00D17604"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D17604">
        <w:rPr>
          <w:rFonts w:ascii="Times New Roman" w:eastAsia="Times New Roman" w:hAnsi="Times New Roman"/>
          <w:sz w:val="28"/>
          <w:szCs w:val="28"/>
        </w:rPr>
        <w:t>отрицательная тенденция миграционных потоков населения (за период с 2014 года коэффициент миграционного оттока составил –13,7 чел./1 тыс. жителей, а 2019 г. –13,1 чел./1 тыс. жителей).</w:t>
      </w:r>
    </w:p>
    <w:p w14:paraId="5C21BA9B" w14:textId="77777777" w:rsidR="00215DC5" w:rsidRPr="00FF4F95" w:rsidRDefault="00215DC5" w:rsidP="00215DC5">
      <w:pPr>
        <w:tabs>
          <w:tab w:val="left" w:pos="1134"/>
        </w:tabs>
        <w:spacing w:after="0" w:line="240" w:lineRule="auto"/>
        <w:jc w:val="both"/>
        <w:rPr>
          <w:rFonts w:ascii="Times New Roman" w:hAnsi="Times New Roman"/>
          <w:sz w:val="28"/>
          <w:szCs w:val="24"/>
        </w:rPr>
      </w:pPr>
    </w:p>
    <w:p w14:paraId="1500BB0E" w14:textId="77777777" w:rsidR="00DD7431" w:rsidRPr="007C3D4F" w:rsidRDefault="00DD7431" w:rsidP="00FE06F1">
      <w:pPr>
        <w:pStyle w:val="2"/>
        <w:numPr>
          <w:ilvl w:val="1"/>
          <w:numId w:val="55"/>
        </w:numPr>
        <w:spacing w:before="240"/>
        <w:ind w:left="993" w:hanging="633"/>
        <w:jc w:val="both"/>
        <w:rPr>
          <w:b/>
        </w:rPr>
      </w:pPr>
      <w:bookmarkStart w:id="103" w:name="_Toc69753072"/>
      <w:bookmarkStart w:id="104" w:name="_Toc337125129"/>
      <w:bookmarkStart w:id="105" w:name="_Toc340212809"/>
      <w:bookmarkStart w:id="106" w:name="_Toc342835921"/>
      <w:bookmarkStart w:id="107" w:name="_Toc345316159"/>
      <w:bookmarkStart w:id="108" w:name="_Toc345510108"/>
      <w:bookmarkStart w:id="109" w:name="_Toc373678861"/>
      <w:bookmarkStart w:id="110" w:name="_Toc391717247"/>
      <w:bookmarkStart w:id="111" w:name="_Toc391717352"/>
      <w:bookmarkStart w:id="112" w:name="_Toc397187982"/>
      <w:bookmarkStart w:id="113" w:name="_Toc397241490"/>
      <w:bookmarkStart w:id="114" w:name="_Toc402346738"/>
      <w:bookmarkStart w:id="115" w:name="_Toc403824903"/>
      <w:bookmarkStart w:id="116" w:name="_Toc404432611"/>
      <w:r w:rsidRPr="007C3D4F">
        <w:rPr>
          <w:b/>
        </w:rPr>
        <w:t>Структура современного землепользования</w:t>
      </w:r>
      <w:bookmarkEnd w:id="103"/>
    </w:p>
    <w:p w14:paraId="5814CD65" w14:textId="77777777" w:rsidR="00DD7431" w:rsidRDefault="00DD7431" w:rsidP="001125E5">
      <w:pPr>
        <w:spacing w:after="0" w:line="240" w:lineRule="auto"/>
        <w:ind w:firstLine="709"/>
        <w:contextualSpacing/>
        <w:jc w:val="both"/>
        <w:rPr>
          <w:rFonts w:ascii="Times New Roman" w:eastAsia="Times New Roman" w:hAnsi="Times New Roman"/>
          <w:sz w:val="28"/>
          <w:szCs w:val="24"/>
          <w:lang w:eastAsia="ru-RU"/>
        </w:rPr>
      </w:pPr>
    </w:p>
    <w:p w14:paraId="54545EDD" w14:textId="77777777" w:rsidR="00960E27" w:rsidRDefault="00D05DEB" w:rsidP="00E74854">
      <w:pPr>
        <w:spacing w:after="0" w:line="240" w:lineRule="auto"/>
        <w:ind w:firstLine="709"/>
        <w:contextualSpacing/>
        <w:jc w:val="both"/>
        <w:rPr>
          <w:rFonts w:ascii="Times New Roman" w:eastAsia="Times New Roman" w:hAnsi="Times New Roman"/>
          <w:sz w:val="28"/>
          <w:szCs w:val="24"/>
          <w:lang w:eastAsia="ru-RU"/>
        </w:rPr>
      </w:pPr>
      <w:r>
        <w:rPr>
          <w:rFonts w:ascii="Times New Roman" w:eastAsia="Times New Roman" w:hAnsi="Times New Roman"/>
          <w:sz w:val="28"/>
          <w:szCs w:val="24"/>
          <w:lang w:eastAsia="ru-RU"/>
        </w:rPr>
        <w:t xml:space="preserve">Согласно ответу Управления </w:t>
      </w:r>
      <w:r w:rsidRPr="00D05DEB">
        <w:rPr>
          <w:rFonts w:ascii="Times New Roman" w:eastAsia="Times New Roman" w:hAnsi="Times New Roman"/>
          <w:sz w:val="28"/>
          <w:szCs w:val="24"/>
          <w:lang w:eastAsia="ru-RU"/>
        </w:rPr>
        <w:t>Федеральной службы государственной регистрации, кадастра и картографии по Забайкальскому краю</w:t>
      </w:r>
      <w:r>
        <w:rPr>
          <w:rFonts w:ascii="Times New Roman" w:eastAsia="Times New Roman" w:hAnsi="Times New Roman"/>
          <w:sz w:val="28"/>
          <w:szCs w:val="24"/>
          <w:lang w:eastAsia="ru-RU"/>
        </w:rPr>
        <w:t>,</w:t>
      </w:r>
      <w:r w:rsidRPr="00D05DEB">
        <w:rPr>
          <w:rFonts w:ascii="Times New Roman" w:eastAsia="Times New Roman" w:hAnsi="Times New Roman"/>
          <w:sz w:val="28"/>
          <w:szCs w:val="24"/>
          <w:lang w:eastAsia="ru-RU"/>
        </w:rPr>
        <w:t xml:space="preserve"> отчёт «О наличии земель и распределении их по формам собственности, категориям, угодьям и пользователям» по состоянию на 01.01.2020 года по муниципальному району «</w:t>
      </w:r>
      <w:proofErr w:type="spellStart"/>
      <w:r w:rsidRPr="00D05DEB">
        <w:rPr>
          <w:rFonts w:ascii="Times New Roman" w:eastAsia="Times New Roman" w:hAnsi="Times New Roman"/>
          <w:sz w:val="28"/>
          <w:szCs w:val="24"/>
          <w:lang w:eastAsia="ru-RU"/>
        </w:rPr>
        <w:t>Хилокский</w:t>
      </w:r>
      <w:proofErr w:type="spellEnd"/>
      <w:r w:rsidRPr="00D05DEB">
        <w:rPr>
          <w:rFonts w:ascii="Times New Roman" w:eastAsia="Times New Roman" w:hAnsi="Times New Roman"/>
          <w:sz w:val="28"/>
          <w:szCs w:val="24"/>
          <w:lang w:eastAsia="ru-RU"/>
        </w:rPr>
        <w:t xml:space="preserve"> район» Забайкальского края</w:t>
      </w:r>
      <w:r w:rsidR="00960E27">
        <w:rPr>
          <w:rFonts w:ascii="Times New Roman" w:eastAsia="Times New Roman" w:hAnsi="Times New Roman"/>
          <w:sz w:val="28"/>
          <w:szCs w:val="24"/>
          <w:lang w:eastAsia="ru-RU"/>
        </w:rPr>
        <w:t xml:space="preserve">, не содержит </w:t>
      </w:r>
      <w:r w:rsidR="00960E27" w:rsidRPr="00960E27">
        <w:rPr>
          <w:rFonts w:ascii="Times New Roman" w:eastAsia="Times New Roman" w:hAnsi="Times New Roman"/>
          <w:sz w:val="28"/>
          <w:szCs w:val="24"/>
          <w:lang w:eastAsia="ru-RU"/>
        </w:rPr>
        <w:t>Дополнительно сообщаем, что Отчет не содержит данные в разрезе территорий городских и сельских поселений муниципального района</w:t>
      </w:r>
      <w:r w:rsidR="00960E27">
        <w:rPr>
          <w:rFonts w:ascii="Times New Roman" w:eastAsia="Times New Roman" w:hAnsi="Times New Roman"/>
          <w:sz w:val="28"/>
          <w:szCs w:val="24"/>
          <w:lang w:eastAsia="ru-RU"/>
        </w:rPr>
        <w:t xml:space="preserve">. В связи с этим, ниже представлена структура землепользования района в целом. </w:t>
      </w:r>
    </w:p>
    <w:p w14:paraId="31187635" w14:textId="631DEA74" w:rsidR="00E74854" w:rsidRPr="00CB5C3B" w:rsidRDefault="00E74854" w:rsidP="00E74854">
      <w:pPr>
        <w:spacing w:after="0" w:line="240" w:lineRule="auto"/>
        <w:ind w:firstLine="709"/>
        <w:contextualSpacing/>
        <w:jc w:val="both"/>
        <w:rPr>
          <w:rFonts w:ascii="Times New Roman" w:eastAsia="Times New Roman" w:hAnsi="Times New Roman"/>
          <w:sz w:val="28"/>
          <w:szCs w:val="24"/>
          <w:lang w:eastAsia="ru-RU"/>
        </w:rPr>
      </w:pPr>
      <w:r w:rsidRPr="00CB5C3B">
        <w:rPr>
          <w:rFonts w:ascii="Times New Roman" w:eastAsia="Times New Roman" w:hAnsi="Times New Roman"/>
          <w:sz w:val="28"/>
          <w:szCs w:val="24"/>
          <w:lang w:eastAsia="ru-RU"/>
        </w:rPr>
        <w:t xml:space="preserve">Согласно действующему Земельному кодексу </w:t>
      </w:r>
      <w:r>
        <w:rPr>
          <w:rFonts w:ascii="Times New Roman" w:eastAsia="Times New Roman" w:hAnsi="Times New Roman"/>
          <w:sz w:val="28"/>
          <w:szCs w:val="24"/>
          <w:lang w:eastAsia="ru-RU"/>
        </w:rPr>
        <w:t>Российской Федерации</w:t>
      </w:r>
      <w:r w:rsidRPr="00CB5C3B">
        <w:rPr>
          <w:rFonts w:ascii="Times New Roman" w:eastAsia="Times New Roman" w:hAnsi="Times New Roman"/>
          <w:sz w:val="28"/>
          <w:szCs w:val="24"/>
          <w:lang w:eastAsia="ru-RU"/>
        </w:rPr>
        <w:t xml:space="preserve">, </w:t>
      </w:r>
      <w:r>
        <w:rPr>
          <w:rFonts w:ascii="Times New Roman" w:eastAsia="Times New Roman" w:hAnsi="Times New Roman"/>
          <w:sz w:val="28"/>
          <w:szCs w:val="24"/>
          <w:lang w:eastAsia="ru-RU"/>
        </w:rPr>
        <w:t>введённому в действие 25.10.</w:t>
      </w:r>
      <w:r w:rsidRPr="00CB5C3B">
        <w:rPr>
          <w:rFonts w:ascii="Times New Roman" w:eastAsia="Times New Roman" w:hAnsi="Times New Roman"/>
          <w:sz w:val="28"/>
          <w:szCs w:val="24"/>
          <w:lang w:eastAsia="ru-RU"/>
        </w:rPr>
        <w:t xml:space="preserve">2001, № 136-ФЗ, все земли Российской Федерации в соответствии с основным целевым назначением подразделяются на семь основных категорий, каждая из которых характеризуется определённым правовым режимом пользования </w:t>
      </w:r>
      <w:r w:rsidR="00A02921">
        <w:rPr>
          <w:rFonts w:ascii="Times New Roman" w:eastAsia="Times New Roman" w:hAnsi="Times New Roman"/>
          <w:sz w:val="28"/>
          <w:szCs w:val="24"/>
          <w:lang w:eastAsia="ru-RU"/>
        </w:rPr>
        <w:t>–</w:t>
      </w:r>
      <w:r w:rsidRPr="00CB5C3B">
        <w:rPr>
          <w:rFonts w:ascii="Times New Roman" w:eastAsia="Times New Roman" w:hAnsi="Times New Roman"/>
          <w:sz w:val="28"/>
          <w:szCs w:val="24"/>
          <w:lang w:eastAsia="ru-RU"/>
        </w:rPr>
        <w:t xml:space="preserve"> законодательно</w:t>
      </w:r>
      <w:r w:rsidR="00F921FE">
        <w:rPr>
          <w:rFonts w:ascii="Times New Roman" w:eastAsia="Times New Roman" w:hAnsi="Times New Roman"/>
          <w:sz w:val="28"/>
          <w:szCs w:val="24"/>
          <w:lang w:eastAsia="ru-RU"/>
        </w:rPr>
        <w:t xml:space="preserve"> </w:t>
      </w:r>
      <w:r w:rsidRPr="00CB5C3B">
        <w:rPr>
          <w:rFonts w:ascii="Times New Roman" w:eastAsia="Times New Roman" w:hAnsi="Times New Roman"/>
          <w:sz w:val="28"/>
          <w:szCs w:val="24"/>
          <w:lang w:eastAsia="ru-RU"/>
        </w:rPr>
        <w:t>закреплёнными правилами использования земель</w:t>
      </w:r>
      <w:r w:rsidR="00960E27">
        <w:rPr>
          <w:rFonts w:ascii="Times New Roman" w:eastAsia="Times New Roman" w:hAnsi="Times New Roman"/>
          <w:sz w:val="28"/>
          <w:szCs w:val="24"/>
          <w:lang w:eastAsia="ru-RU"/>
        </w:rPr>
        <w:t xml:space="preserve">. На </w:t>
      </w:r>
      <w:r w:rsidR="00960E27">
        <w:rPr>
          <w:rFonts w:ascii="Times New Roman" w:eastAsia="Times New Roman" w:hAnsi="Times New Roman"/>
          <w:sz w:val="28"/>
          <w:szCs w:val="24"/>
          <w:lang w:eastAsia="ru-RU"/>
        </w:rPr>
        <w:lastRenderedPageBreak/>
        <w:t>территории муниципального района «</w:t>
      </w:r>
      <w:proofErr w:type="spellStart"/>
      <w:r w:rsidR="00960E27">
        <w:rPr>
          <w:rFonts w:ascii="Times New Roman" w:eastAsia="Times New Roman" w:hAnsi="Times New Roman"/>
          <w:sz w:val="28"/>
          <w:szCs w:val="24"/>
          <w:lang w:eastAsia="ru-RU"/>
        </w:rPr>
        <w:t>Хилокский</w:t>
      </w:r>
      <w:proofErr w:type="spellEnd"/>
      <w:r w:rsidR="00960E27">
        <w:rPr>
          <w:rFonts w:ascii="Times New Roman" w:eastAsia="Times New Roman" w:hAnsi="Times New Roman"/>
          <w:sz w:val="28"/>
          <w:szCs w:val="24"/>
          <w:lang w:eastAsia="ru-RU"/>
        </w:rPr>
        <w:t xml:space="preserve"> район» имеются следующие категории земель:</w:t>
      </w:r>
    </w:p>
    <w:p w14:paraId="127B92EB" w14:textId="77777777" w:rsidR="00E74854" w:rsidRPr="00CB5C3B" w:rsidRDefault="00E74854" w:rsidP="00E53588">
      <w:pPr>
        <w:pStyle w:val="a9"/>
        <w:numPr>
          <w:ilvl w:val="0"/>
          <w:numId w:val="33"/>
        </w:numPr>
        <w:spacing w:after="0" w:line="240" w:lineRule="auto"/>
        <w:ind w:left="1276"/>
        <w:jc w:val="both"/>
        <w:rPr>
          <w:rFonts w:ascii="Times New Roman" w:eastAsia="Times New Roman" w:hAnsi="Times New Roman"/>
          <w:sz w:val="28"/>
          <w:szCs w:val="24"/>
          <w:lang w:eastAsia="ru-RU"/>
        </w:rPr>
      </w:pPr>
      <w:r w:rsidRPr="00CB5C3B">
        <w:rPr>
          <w:rFonts w:ascii="Times New Roman" w:eastAsia="Times New Roman" w:hAnsi="Times New Roman"/>
          <w:sz w:val="28"/>
          <w:szCs w:val="24"/>
          <w:lang w:eastAsia="ru-RU"/>
        </w:rPr>
        <w:t>земли сельскохозяйственного назначения;</w:t>
      </w:r>
    </w:p>
    <w:p w14:paraId="29BFF5AC" w14:textId="77777777" w:rsidR="00E74854" w:rsidRPr="00CB5C3B" w:rsidRDefault="00E74854" w:rsidP="00E53588">
      <w:pPr>
        <w:pStyle w:val="a9"/>
        <w:numPr>
          <w:ilvl w:val="0"/>
          <w:numId w:val="33"/>
        </w:numPr>
        <w:spacing w:after="0" w:line="240" w:lineRule="auto"/>
        <w:ind w:left="1276"/>
        <w:jc w:val="both"/>
        <w:rPr>
          <w:rFonts w:ascii="Times New Roman" w:eastAsia="Times New Roman" w:hAnsi="Times New Roman"/>
          <w:sz w:val="28"/>
          <w:szCs w:val="24"/>
          <w:lang w:eastAsia="ru-RU"/>
        </w:rPr>
      </w:pPr>
      <w:r w:rsidRPr="00CB5C3B">
        <w:rPr>
          <w:rFonts w:ascii="Times New Roman" w:eastAsia="Times New Roman" w:hAnsi="Times New Roman"/>
          <w:sz w:val="28"/>
          <w:szCs w:val="24"/>
          <w:lang w:eastAsia="ru-RU"/>
        </w:rPr>
        <w:t>земли населённых пунктов;</w:t>
      </w:r>
    </w:p>
    <w:p w14:paraId="44409915" w14:textId="77777777" w:rsidR="00E74854" w:rsidRPr="00CB5C3B" w:rsidRDefault="00E74854" w:rsidP="00E53588">
      <w:pPr>
        <w:pStyle w:val="a9"/>
        <w:numPr>
          <w:ilvl w:val="0"/>
          <w:numId w:val="33"/>
        </w:numPr>
        <w:spacing w:after="0" w:line="240" w:lineRule="auto"/>
        <w:ind w:left="1276"/>
        <w:jc w:val="both"/>
        <w:rPr>
          <w:rFonts w:ascii="Times New Roman" w:eastAsia="Times New Roman" w:hAnsi="Times New Roman"/>
          <w:sz w:val="28"/>
          <w:szCs w:val="24"/>
          <w:lang w:eastAsia="ru-RU"/>
        </w:rPr>
      </w:pPr>
      <w:r w:rsidRPr="00CB5C3B">
        <w:rPr>
          <w:rFonts w:ascii="Times New Roman" w:eastAsia="Times New Roman" w:hAnsi="Times New Roman"/>
          <w:sz w:val="28"/>
          <w:szCs w:val="24"/>
          <w:lang w:eastAsia="ru-RU"/>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p w14:paraId="7D3D8D0C" w14:textId="77777777" w:rsidR="00E74854" w:rsidRPr="00CB5C3B" w:rsidRDefault="00E74854" w:rsidP="00E53588">
      <w:pPr>
        <w:pStyle w:val="a9"/>
        <w:numPr>
          <w:ilvl w:val="0"/>
          <w:numId w:val="33"/>
        </w:numPr>
        <w:spacing w:after="0" w:line="240" w:lineRule="auto"/>
        <w:ind w:left="1276"/>
        <w:jc w:val="both"/>
        <w:rPr>
          <w:rFonts w:ascii="Times New Roman" w:eastAsia="Times New Roman" w:hAnsi="Times New Roman"/>
          <w:sz w:val="28"/>
          <w:szCs w:val="24"/>
          <w:lang w:eastAsia="ru-RU"/>
        </w:rPr>
      </w:pPr>
      <w:r w:rsidRPr="00CB5C3B">
        <w:rPr>
          <w:rFonts w:ascii="Times New Roman" w:eastAsia="Times New Roman" w:hAnsi="Times New Roman"/>
          <w:sz w:val="28"/>
          <w:szCs w:val="24"/>
          <w:lang w:eastAsia="ru-RU"/>
        </w:rPr>
        <w:t>земли особо охраняемых территорий и объектов;</w:t>
      </w:r>
    </w:p>
    <w:p w14:paraId="3D58FE12" w14:textId="77777777" w:rsidR="00E74854" w:rsidRPr="00CB5C3B" w:rsidRDefault="00E74854" w:rsidP="00E53588">
      <w:pPr>
        <w:pStyle w:val="a9"/>
        <w:numPr>
          <w:ilvl w:val="0"/>
          <w:numId w:val="33"/>
        </w:numPr>
        <w:spacing w:after="0" w:line="240" w:lineRule="auto"/>
        <w:ind w:left="1276"/>
        <w:jc w:val="both"/>
        <w:rPr>
          <w:rFonts w:ascii="Times New Roman" w:eastAsia="Times New Roman" w:hAnsi="Times New Roman"/>
          <w:sz w:val="28"/>
          <w:szCs w:val="24"/>
          <w:lang w:eastAsia="ru-RU"/>
        </w:rPr>
      </w:pPr>
      <w:r w:rsidRPr="00CB5C3B">
        <w:rPr>
          <w:rFonts w:ascii="Times New Roman" w:eastAsia="Times New Roman" w:hAnsi="Times New Roman"/>
          <w:sz w:val="28"/>
          <w:szCs w:val="24"/>
          <w:lang w:eastAsia="ru-RU"/>
        </w:rPr>
        <w:t>земли лесного фонда;</w:t>
      </w:r>
    </w:p>
    <w:p w14:paraId="1CC6BDBE" w14:textId="77777777" w:rsidR="00E74854" w:rsidRPr="00CB5C3B" w:rsidRDefault="00E74854" w:rsidP="00E53588">
      <w:pPr>
        <w:pStyle w:val="a9"/>
        <w:numPr>
          <w:ilvl w:val="0"/>
          <w:numId w:val="33"/>
        </w:numPr>
        <w:spacing w:after="0" w:line="240" w:lineRule="auto"/>
        <w:ind w:left="1276"/>
        <w:jc w:val="both"/>
        <w:rPr>
          <w:rFonts w:ascii="Times New Roman" w:eastAsia="Times New Roman" w:hAnsi="Times New Roman"/>
          <w:sz w:val="28"/>
          <w:szCs w:val="24"/>
          <w:lang w:eastAsia="ru-RU"/>
        </w:rPr>
      </w:pPr>
      <w:r w:rsidRPr="00CB5C3B">
        <w:rPr>
          <w:rFonts w:ascii="Times New Roman" w:eastAsia="Times New Roman" w:hAnsi="Times New Roman"/>
          <w:sz w:val="28"/>
          <w:szCs w:val="24"/>
          <w:lang w:eastAsia="ru-RU"/>
        </w:rPr>
        <w:t>земли запаса.</w:t>
      </w:r>
    </w:p>
    <w:p w14:paraId="0F69ED08" w14:textId="77777777" w:rsidR="00E74854" w:rsidRPr="00CB5C3B" w:rsidRDefault="00E74854" w:rsidP="00E74854">
      <w:pPr>
        <w:spacing w:after="0" w:line="240" w:lineRule="auto"/>
        <w:ind w:firstLine="709"/>
        <w:contextualSpacing/>
        <w:jc w:val="both"/>
        <w:rPr>
          <w:rFonts w:ascii="Times New Roman" w:eastAsia="Times New Roman" w:hAnsi="Times New Roman"/>
          <w:sz w:val="28"/>
          <w:szCs w:val="24"/>
          <w:lang w:eastAsia="ru-RU"/>
        </w:rPr>
      </w:pPr>
      <w:r w:rsidRPr="00CB5C3B">
        <w:rPr>
          <w:rFonts w:ascii="Times New Roman" w:eastAsia="Times New Roman" w:hAnsi="Times New Roman"/>
          <w:b/>
          <w:sz w:val="28"/>
          <w:szCs w:val="24"/>
          <w:lang w:eastAsia="ru-RU"/>
        </w:rPr>
        <w:t>Земли сельскохозяйственного назначения</w:t>
      </w:r>
      <w:r w:rsidRPr="00CB5C3B">
        <w:rPr>
          <w:rFonts w:ascii="Times New Roman" w:eastAsia="Times New Roman" w:hAnsi="Times New Roman"/>
          <w:sz w:val="28"/>
          <w:szCs w:val="24"/>
          <w:lang w:eastAsia="ru-RU"/>
        </w:rPr>
        <w:t xml:space="preserve"> – это земли, предоставленные для нужд сельского хозяйства или предназначенные для этих целей.</w:t>
      </w:r>
    </w:p>
    <w:p w14:paraId="6DB6F890" w14:textId="77777777" w:rsidR="00E74854" w:rsidRDefault="00E74854" w:rsidP="00E74854">
      <w:pPr>
        <w:spacing w:after="0" w:line="240" w:lineRule="auto"/>
        <w:ind w:firstLine="709"/>
        <w:contextualSpacing/>
        <w:jc w:val="both"/>
        <w:rPr>
          <w:rFonts w:ascii="Times New Roman" w:eastAsia="Times New Roman" w:hAnsi="Times New Roman"/>
          <w:sz w:val="28"/>
          <w:szCs w:val="24"/>
          <w:lang w:eastAsia="ru-RU"/>
        </w:rPr>
      </w:pPr>
      <w:r w:rsidRPr="00294EFF">
        <w:rPr>
          <w:rFonts w:ascii="Times New Roman" w:eastAsia="Times New Roman" w:hAnsi="Times New Roman"/>
          <w:sz w:val="28"/>
          <w:szCs w:val="24"/>
          <w:lang w:eastAsia="ru-RU"/>
        </w:rPr>
        <w:t>В составе земель сельскохозяйственного назначения выделяются сельскохозяйственные угодья, земли, занятые внутрихозяйственными дорогами, коммуникациями, лесными насаждениями, предназначенными для обеспечения защиты земель от негативного воздействия, водными объектами, а также зданиями, сооружениями, используемыми для производства, хранения и первичной переработки сельскохозяйственной продукции.</w:t>
      </w:r>
    </w:p>
    <w:p w14:paraId="1F6A900B" w14:textId="057CCEE3" w:rsidR="00E74854" w:rsidRPr="004A0228" w:rsidRDefault="00E74854" w:rsidP="00E74854">
      <w:pPr>
        <w:spacing w:after="0" w:line="240" w:lineRule="auto"/>
        <w:ind w:firstLine="709"/>
        <w:contextualSpacing/>
        <w:jc w:val="both"/>
        <w:rPr>
          <w:rFonts w:ascii="Times New Roman" w:eastAsia="Times New Roman" w:hAnsi="Times New Roman"/>
          <w:sz w:val="28"/>
          <w:szCs w:val="24"/>
          <w:lang w:eastAsia="ru-RU"/>
        </w:rPr>
      </w:pPr>
      <w:r w:rsidRPr="00CB5C3B">
        <w:rPr>
          <w:rFonts w:ascii="Times New Roman" w:eastAsia="Times New Roman" w:hAnsi="Times New Roman"/>
          <w:sz w:val="28"/>
          <w:szCs w:val="24"/>
          <w:lang w:eastAsia="ru-RU"/>
        </w:rPr>
        <w:t>Сельскохозяйственные угодья в землях сельскохозяйственного назначения - это особо ценные земельные угодья, предназначенные для ведения общественного сельскохозяйственного производства и подлежащие особой охране. Перевод этих земель в другие категории земель для несельскохозяйственных нужд допускается в исключительных случаях, установленных Земельным кодексом Российской Федерации.</w:t>
      </w:r>
      <w:r w:rsidR="004A0228" w:rsidRPr="004A0228">
        <w:rPr>
          <w:rFonts w:ascii="Times New Roman" w:eastAsia="Times New Roman" w:hAnsi="Times New Roman"/>
          <w:sz w:val="28"/>
          <w:szCs w:val="24"/>
          <w:lang w:eastAsia="ru-RU"/>
        </w:rPr>
        <w:t xml:space="preserve"> </w:t>
      </w:r>
      <w:r w:rsidR="004A0228">
        <w:rPr>
          <w:rFonts w:ascii="Times New Roman" w:eastAsia="Times New Roman" w:hAnsi="Times New Roman"/>
          <w:sz w:val="28"/>
          <w:szCs w:val="24"/>
          <w:lang w:eastAsia="ru-RU"/>
        </w:rPr>
        <w:t xml:space="preserve">В структуре земель района данная категория занимает 8,5 %. </w:t>
      </w:r>
    </w:p>
    <w:p w14:paraId="5624C6D8" w14:textId="77777777" w:rsidR="00E74854" w:rsidRPr="00CB5C3B" w:rsidRDefault="00E74854" w:rsidP="00E74854">
      <w:pPr>
        <w:spacing w:after="0" w:line="240" w:lineRule="auto"/>
        <w:ind w:firstLine="709"/>
        <w:contextualSpacing/>
        <w:jc w:val="both"/>
        <w:rPr>
          <w:rFonts w:ascii="Times New Roman" w:eastAsia="Times New Roman" w:hAnsi="Times New Roman"/>
          <w:sz w:val="28"/>
          <w:szCs w:val="24"/>
          <w:lang w:eastAsia="ru-RU"/>
        </w:rPr>
      </w:pPr>
      <w:r w:rsidRPr="00CB5C3B">
        <w:rPr>
          <w:rFonts w:ascii="Times New Roman" w:eastAsia="Times New Roman" w:hAnsi="Times New Roman"/>
          <w:b/>
          <w:sz w:val="28"/>
          <w:szCs w:val="24"/>
          <w:lang w:eastAsia="ru-RU"/>
        </w:rPr>
        <w:t>Земли населённых пунктов</w:t>
      </w:r>
      <w:r w:rsidRPr="00CB5C3B">
        <w:rPr>
          <w:rFonts w:ascii="Times New Roman" w:eastAsia="Times New Roman" w:hAnsi="Times New Roman"/>
          <w:sz w:val="28"/>
          <w:szCs w:val="24"/>
          <w:lang w:eastAsia="ru-RU"/>
        </w:rPr>
        <w:t>. К ним относятся все земли в пределах городской, поселковой черты и черты сельских населённых пунктов, находящиеся в ведении городских, поселковых и сельских администраций.</w:t>
      </w:r>
    </w:p>
    <w:p w14:paraId="5BED25EF" w14:textId="789B7D79" w:rsidR="00E74854" w:rsidRPr="00CB5C3B" w:rsidRDefault="00E74854" w:rsidP="00E74854">
      <w:pPr>
        <w:spacing w:after="0" w:line="240" w:lineRule="auto"/>
        <w:ind w:firstLine="709"/>
        <w:contextualSpacing/>
        <w:jc w:val="both"/>
        <w:rPr>
          <w:rFonts w:ascii="Times New Roman" w:eastAsia="Times New Roman" w:hAnsi="Times New Roman"/>
          <w:sz w:val="28"/>
          <w:szCs w:val="24"/>
          <w:lang w:eastAsia="ru-RU"/>
        </w:rPr>
      </w:pPr>
      <w:r w:rsidRPr="00CB5C3B">
        <w:rPr>
          <w:rFonts w:ascii="Times New Roman" w:eastAsia="Times New Roman" w:hAnsi="Times New Roman"/>
          <w:sz w:val="28"/>
          <w:szCs w:val="24"/>
          <w:lang w:eastAsia="ru-RU"/>
        </w:rPr>
        <w:t xml:space="preserve">В составе земель населённых пунктов выделяются: земли городской, поселковой и сельской застройки; земли площадей, улиц, переулков и пр.; земли сельскохозяйственного использования; земли под городскими лесами, парками, скверами и пр.; земли, занятые водоёмами и болотами; земли под захоронениями и свалками </w:t>
      </w:r>
      <w:proofErr w:type="spellStart"/>
      <w:r w:rsidRPr="00CB5C3B">
        <w:rPr>
          <w:rFonts w:ascii="Times New Roman" w:eastAsia="Times New Roman" w:hAnsi="Times New Roman"/>
          <w:sz w:val="28"/>
          <w:szCs w:val="24"/>
          <w:lang w:eastAsia="ru-RU"/>
        </w:rPr>
        <w:t>неутилизируемых</w:t>
      </w:r>
      <w:proofErr w:type="spellEnd"/>
      <w:r w:rsidRPr="00CB5C3B">
        <w:rPr>
          <w:rFonts w:ascii="Times New Roman" w:eastAsia="Times New Roman" w:hAnsi="Times New Roman"/>
          <w:sz w:val="28"/>
          <w:szCs w:val="24"/>
          <w:lang w:eastAsia="ru-RU"/>
        </w:rPr>
        <w:t xml:space="preserve"> промышленных и </w:t>
      </w:r>
      <w:r>
        <w:rPr>
          <w:rFonts w:ascii="Times New Roman" w:eastAsia="Times New Roman" w:hAnsi="Times New Roman"/>
          <w:sz w:val="28"/>
          <w:szCs w:val="24"/>
          <w:lang w:eastAsia="ru-RU"/>
        </w:rPr>
        <w:t>коммунальных</w:t>
      </w:r>
      <w:r w:rsidRPr="00CB5C3B">
        <w:rPr>
          <w:rFonts w:ascii="Times New Roman" w:eastAsia="Times New Roman" w:hAnsi="Times New Roman"/>
          <w:sz w:val="28"/>
          <w:szCs w:val="24"/>
          <w:lang w:eastAsia="ru-RU"/>
        </w:rPr>
        <w:t xml:space="preserve"> отходов, неиспользуемыми оврагами и пр.</w:t>
      </w:r>
      <w:r w:rsidR="004A0228">
        <w:rPr>
          <w:rFonts w:ascii="Times New Roman" w:eastAsia="Times New Roman" w:hAnsi="Times New Roman"/>
          <w:sz w:val="28"/>
          <w:szCs w:val="24"/>
          <w:lang w:eastAsia="ru-RU"/>
        </w:rPr>
        <w:t xml:space="preserve"> В структуре земель занимает 0,81 %.</w:t>
      </w:r>
    </w:p>
    <w:p w14:paraId="33D51705" w14:textId="77777777" w:rsidR="00E74854" w:rsidRPr="00CB5C3B" w:rsidRDefault="00E74854" w:rsidP="00E74854">
      <w:pPr>
        <w:spacing w:after="0" w:line="240" w:lineRule="auto"/>
        <w:ind w:firstLine="709"/>
        <w:contextualSpacing/>
        <w:jc w:val="both"/>
        <w:rPr>
          <w:rFonts w:ascii="Times New Roman" w:eastAsia="Times New Roman" w:hAnsi="Times New Roman"/>
          <w:sz w:val="28"/>
          <w:szCs w:val="24"/>
          <w:lang w:eastAsia="ru-RU"/>
        </w:rPr>
      </w:pPr>
      <w:r w:rsidRPr="00CB5C3B">
        <w:rPr>
          <w:rFonts w:ascii="Times New Roman" w:eastAsia="Times New Roman" w:hAnsi="Times New Roman"/>
          <w:b/>
          <w:sz w:val="28"/>
          <w:szCs w:val="24"/>
          <w:lang w:eastAsia="ru-RU"/>
        </w:rPr>
        <w:t>Земли промышленности, транспорта, связи, радиовещания, телевидения, информатики и космического обеспечения, энергетики, обороны и иного назначения</w:t>
      </w:r>
      <w:r w:rsidRPr="00CB5C3B">
        <w:rPr>
          <w:rFonts w:ascii="Times New Roman" w:eastAsia="Times New Roman" w:hAnsi="Times New Roman"/>
          <w:sz w:val="28"/>
          <w:szCs w:val="24"/>
          <w:lang w:eastAsia="ru-RU"/>
        </w:rPr>
        <w:t xml:space="preserve"> </w:t>
      </w:r>
      <w:r w:rsidR="00F921FE">
        <w:rPr>
          <w:rFonts w:ascii="Times New Roman" w:eastAsia="Times New Roman" w:hAnsi="Times New Roman"/>
          <w:sz w:val="28"/>
          <w:szCs w:val="24"/>
          <w:lang w:eastAsia="ru-RU"/>
        </w:rPr>
        <w:t>–</w:t>
      </w:r>
      <w:r w:rsidRPr="00CB5C3B">
        <w:rPr>
          <w:rFonts w:ascii="Times New Roman" w:eastAsia="Times New Roman" w:hAnsi="Times New Roman"/>
          <w:sz w:val="28"/>
          <w:szCs w:val="24"/>
          <w:lang w:eastAsia="ru-RU"/>
        </w:rPr>
        <w:t xml:space="preserve"> это земли, предоставленные в пользование или аренду предприятиям, учреждениям и организациям для осуществления возложенных на них специальных задач.</w:t>
      </w:r>
    </w:p>
    <w:p w14:paraId="10E0E273" w14:textId="472886D3" w:rsidR="00E74854" w:rsidRPr="00CB5C3B" w:rsidRDefault="00E74854" w:rsidP="00E74854">
      <w:pPr>
        <w:spacing w:after="0" w:line="240" w:lineRule="auto"/>
        <w:ind w:firstLine="709"/>
        <w:contextualSpacing/>
        <w:jc w:val="both"/>
        <w:rPr>
          <w:rFonts w:ascii="Times New Roman" w:eastAsia="Times New Roman" w:hAnsi="Times New Roman"/>
          <w:sz w:val="28"/>
          <w:szCs w:val="24"/>
          <w:lang w:eastAsia="ru-RU"/>
        </w:rPr>
      </w:pPr>
      <w:r w:rsidRPr="00CB5C3B">
        <w:rPr>
          <w:rFonts w:ascii="Times New Roman" w:eastAsia="Times New Roman" w:hAnsi="Times New Roman"/>
          <w:sz w:val="28"/>
          <w:szCs w:val="24"/>
          <w:lang w:eastAsia="ru-RU"/>
        </w:rPr>
        <w:t xml:space="preserve">В составе земель этой категории выделяются: земли под постройками и сооружениями, предназначенными для реализации соответствующих видов хозяйственной деятельности; земли транспортных магистралей (железнодорожных, автомобильных и пр.) как общего пользования, так и специального назначения; земли под водными объектами, ресурсы которых используются для реализации </w:t>
      </w:r>
      <w:r w:rsidRPr="00CB5C3B">
        <w:rPr>
          <w:rFonts w:ascii="Times New Roman" w:eastAsia="Times New Roman" w:hAnsi="Times New Roman"/>
          <w:sz w:val="28"/>
          <w:szCs w:val="24"/>
          <w:lang w:eastAsia="ru-RU"/>
        </w:rPr>
        <w:lastRenderedPageBreak/>
        <w:t xml:space="preserve">соответствующих видов деятельности; земли под защитными лесными и древесно-кустарниковыми насаждениями, располагающимися вдоль путей сообщения, вокруг хозяйственных объектов соответствующего профиля; земли под современными разработками полезных ископаемых и земли прежних разработок, находящиеся в стадии рекультивации; земли с особыми (охранными, санитарными и др.) условиями использования, необходимые для безопасной эксплуатации промышленных, транспортных и иных объектов, а также земли под свалками, захоронениями и полигонами </w:t>
      </w:r>
      <w:r w:rsidR="00405409" w:rsidRPr="00CB5C3B">
        <w:rPr>
          <w:rFonts w:ascii="Times New Roman" w:eastAsia="Times New Roman" w:hAnsi="Times New Roman"/>
          <w:sz w:val="28"/>
          <w:szCs w:val="24"/>
          <w:lang w:eastAsia="ru-RU"/>
        </w:rPr>
        <w:t>не утилизируемых</w:t>
      </w:r>
      <w:r w:rsidRPr="00CB5C3B">
        <w:rPr>
          <w:rFonts w:ascii="Times New Roman" w:eastAsia="Times New Roman" w:hAnsi="Times New Roman"/>
          <w:sz w:val="28"/>
          <w:szCs w:val="24"/>
          <w:lang w:eastAsia="ru-RU"/>
        </w:rPr>
        <w:t xml:space="preserve"> промышленных отходов; земли, используемые предприятиями, организациями и учреждениями промышленности, транспорта и иного назначения, либо переданные во временное пользование гражданам или сельскохозяйственным предприятиям для сельскохозяйственных целей; земли под болотами и другие слабо используемые в хозяйственной деятельности земли.</w:t>
      </w:r>
      <w:r w:rsidR="004A0228">
        <w:rPr>
          <w:rFonts w:ascii="Times New Roman" w:eastAsia="Times New Roman" w:hAnsi="Times New Roman"/>
          <w:sz w:val="28"/>
          <w:szCs w:val="24"/>
          <w:lang w:eastAsia="ru-RU"/>
        </w:rPr>
        <w:t xml:space="preserve"> В структуре земель занимает 0,31 %, в том числе – земли промышленности занимают 4,4, % от всех земель данной категории, земли транспорта – 74,4 %, земли обороны </w:t>
      </w:r>
      <w:r w:rsidR="004A0228" w:rsidRPr="004A0228">
        <w:rPr>
          <w:rFonts w:ascii="Times New Roman" w:eastAsia="Times New Roman" w:hAnsi="Times New Roman"/>
          <w:sz w:val="28"/>
          <w:szCs w:val="24"/>
          <w:lang w:eastAsia="ru-RU"/>
        </w:rPr>
        <w:t>и безопасности</w:t>
      </w:r>
      <w:r w:rsidR="004A0228">
        <w:rPr>
          <w:rFonts w:ascii="Times New Roman" w:eastAsia="Times New Roman" w:hAnsi="Times New Roman"/>
          <w:sz w:val="28"/>
          <w:szCs w:val="24"/>
          <w:lang w:eastAsia="ru-RU"/>
        </w:rPr>
        <w:t xml:space="preserve"> – 21,1 %.</w:t>
      </w:r>
    </w:p>
    <w:p w14:paraId="1E5C2222" w14:textId="77777777" w:rsidR="00E74854" w:rsidRPr="00CB5C3B" w:rsidRDefault="00E74854" w:rsidP="00E74854">
      <w:pPr>
        <w:spacing w:after="0" w:line="240" w:lineRule="auto"/>
        <w:ind w:firstLine="709"/>
        <w:contextualSpacing/>
        <w:jc w:val="both"/>
        <w:rPr>
          <w:rFonts w:ascii="Times New Roman" w:eastAsia="Times New Roman" w:hAnsi="Times New Roman"/>
          <w:sz w:val="28"/>
          <w:szCs w:val="24"/>
          <w:lang w:eastAsia="ru-RU"/>
        </w:rPr>
      </w:pPr>
      <w:r w:rsidRPr="00CB5C3B">
        <w:rPr>
          <w:rFonts w:ascii="Times New Roman" w:eastAsia="Times New Roman" w:hAnsi="Times New Roman"/>
          <w:b/>
          <w:sz w:val="28"/>
          <w:szCs w:val="24"/>
          <w:lang w:eastAsia="ru-RU"/>
        </w:rPr>
        <w:t>Земли особо охраняемых территорий</w:t>
      </w:r>
      <w:r w:rsidRPr="00CB5C3B">
        <w:rPr>
          <w:rFonts w:ascii="Times New Roman" w:eastAsia="Times New Roman" w:hAnsi="Times New Roman"/>
          <w:sz w:val="28"/>
          <w:szCs w:val="24"/>
          <w:lang w:eastAsia="ru-RU"/>
        </w:rPr>
        <w:t>. К ним относятся земельные участки, которые имеют особое природоохранное, научное, историко-культурное, эстетическое, рекреационное, оздоровительное и иное ценное значение, которые изъяты постановлениями федеральных органов государственной власти, органов государственной власти субъектов Российской Федерации или решениями органов местного самоуправления полностью или частично из хозяйственного использования и гражданского оборота и для которых установлен особый правовой режим.</w:t>
      </w:r>
    </w:p>
    <w:p w14:paraId="4F962959" w14:textId="26283425" w:rsidR="00E74854" w:rsidRPr="00CB5C3B" w:rsidRDefault="00E74854" w:rsidP="00E74854">
      <w:pPr>
        <w:spacing w:after="0" w:line="240" w:lineRule="auto"/>
        <w:ind w:firstLine="709"/>
        <w:contextualSpacing/>
        <w:jc w:val="both"/>
        <w:rPr>
          <w:rFonts w:ascii="Times New Roman" w:eastAsia="Times New Roman" w:hAnsi="Times New Roman"/>
          <w:sz w:val="28"/>
          <w:szCs w:val="24"/>
          <w:lang w:eastAsia="ru-RU"/>
        </w:rPr>
      </w:pPr>
      <w:r w:rsidRPr="00CB5C3B">
        <w:rPr>
          <w:rFonts w:ascii="Times New Roman" w:eastAsia="Times New Roman" w:hAnsi="Times New Roman"/>
          <w:sz w:val="28"/>
          <w:szCs w:val="24"/>
          <w:lang w:eastAsia="ru-RU"/>
        </w:rPr>
        <w:t>В составе земель особо охраняемых территорий выделяются: земли под особо ценными лесами, парками, садами и противоэрозионными, полезащитными и пр. лесополосами; земли под охраняемыми участками рек, озёр и других водоёмов; земли под биологически ценными болотами; земли под постройками и сооружениями, являющимися памятниками истории и культуры и пр., а также земли под постройками, сооружениями и дорогами, организаций и учреждений, занимающихся охраной и изучением объектов особо охраняемых территорий; земли под каменистыми, песчаными поверхностями, солончаками, оврагами и другими элементами охраняемых природных ландшафтов; земли, используемые организациями и учреждениями, занимающимися охраной и изучением объектов особо охраняемых территорий, либо переданные во временное пользование гражданам или сельскохозяйственным предприятиям для сельскохозяйственной деятельности</w:t>
      </w:r>
      <w:r w:rsidR="004A0228">
        <w:rPr>
          <w:rFonts w:ascii="Times New Roman" w:eastAsia="Times New Roman" w:hAnsi="Times New Roman"/>
          <w:sz w:val="28"/>
          <w:szCs w:val="24"/>
          <w:lang w:eastAsia="ru-RU"/>
        </w:rPr>
        <w:t xml:space="preserve">. В структуре земель занимает </w:t>
      </w:r>
      <w:r w:rsidR="004A0228" w:rsidRPr="004A0228">
        <w:rPr>
          <w:rFonts w:ascii="Times New Roman" w:eastAsia="Times New Roman" w:hAnsi="Times New Roman"/>
          <w:sz w:val="28"/>
          <w:szCs w:val="24"/>
          <w:lang w:eastAsia="ru-RU"/>
        </w:rPr>
        <w:t>0,001</w:t>
      </w:r>
      <w:r w:rsidR="004A0228">
        <w:rPr>
          <w:rFonts w:ascii="Times New Roman" w:eastAsia="Times New Roman" w:hAnsi="Times New Roman"/>
          <w:sz w:val="28"/>
          <w:szCs w:val="24"/>
          <w:lang w:eastAsia="ru-RU"/>
        </w:rPr>
        <w:t xml:space="preserve"> </w:t>
      </w:r>
      <w:r w:rsidR="004A0228" w:rsidRPr="004A0228">
        <w:rPr>
          <w:rFonts w:ascii="Times New Roman" w:eastAsia="Times New Roman" w:hAnsi="Times New Roman"/>
          <w:sz w:val="28"/>
          <w:szCs w:val="24"/>
          <w:lang w:eastAsia="ru-RU"/>
        </w:rPr>
        <w:t>%</w:t>
      </w:r>
      <w:r w:rsidR="004A0228">
        <w:rPr>
          <w:rFonts w:ascii="Times New Roman" w:eastAsia="Times New Roman" w:hAnsi="Times New Roman"/>
          <w:sz w:val="28"/>
          <w:szCs w:val="24"/>
          <w:lang w:eastAsia="ru-RU"/>
        </w:rPr>
        <w:t>.</w:t>
      </w:r>
    </w:p>
    <w:p w14:paraId="4EBD219C" w14:textId="77777777" w:rsidR="00E74854" w:rsidRPr="00CB5C3B" w:rsidRDefault="00E74854" w:rsidP="00E74854">
      <w:pPr>
        <w:spacing w:after="0" w:line="240" w:lineRule="auto"/>
        <w:ind w:firstLine="709"/>
        <w:contextualSpacing/>
        <w:jc w:val="both"/>
        <w:rPr>
          <w:rFonts w:ascii="Times New Roman" w:eastAsia="Times New Roman" w:hAnsi="Times New Roman"/>
          <w:sz w:val="28"/>
          <w:szCs w:val="24"/>
          <w:lang w:eastAsia="ru-RU"/>
        </w:rPr>
      </w:pPr>
      <w:r w:rsidRPr="00CB5C3B">
        <w:rPr>
          <w:rFonts w:ascii="Times New Roman" w:eastAsia="Times New Roman" w:hAnsi="Times New Roman"/>
          <w:b/>
          <w:sz w:val="28"/>
          <w:szCs w:val="24"/>
          <w:lang w:eastAsia="ru-RU"/>
        </w:rPr>
        <w:t>Земли лесного фонда</w:t>
      </w:r>
      <w:r w:rsidRPr="00CB5C3B">
        <w:rPr>
          <w:rFonts w:ascii="Times New Roman" w:eastAsia="Times New Roman" w:hAnsi="Times New Roman"/>
          <w:sz w:val="28"/>
          <w:szCs w:val="24"/>
          <w:lang w:eastAsia="ru-RU"/>
        </w:rPr>
        <w:t xml:space="preserve"> </w:t>
      </w:r>
      <w:r w:rsidR="00F921FE">
        <w:rPr>
          <w:rFonts w:ascii="Times New Roman" w:eastAsia="Times New Roman" w:hAnsi="Times New Roman"/>
          <w:sz w:val="28"/>
          <w:szCs w:val="24"/>
          <w:lang w:eastAsia="ru-RU"/>
        </w:rPr>
        <w:t>–</w:t>
      </w:r>
      <w:r w:rsidRPr="00CB5C3B">
        <w:rPr>
          <w:rFonts w:ascii="Times New Roman" w:eastAsia="Times New Roman" w:hAnsi="Times New Roman"/>
          <w:sz w:val="28"/>
          <w:szCs w:val="24"/>
          <w:lang w:eastAsia="ru-RU"/>
        </w:rPr>
        <w:t xml:space="preserve"> это покрытые лесом земли, а также не покрытые лесом земли, но предназначенные для нужд лесного хозяйства.</w:t>
      </w:r>
    </w:p>
    <w:p w14:paraId="48BF3530" w14:textId="77777777" w:rsidR="00E74854" w:rsidRPr="00CB5C3B" w:rsidRDefault="00E74854" w:rsidP="00E74854">
      <w:pPr>
        <w:spacing w:after="0" w:line="240" w:lineRule="auto"/>
        <w:ind w:firstLine="709"/>
        <w:contextualSpacing/>
        <w:jc w:val="both"/>
        <w:rPr>
          <w:rFonts w:ascii="Times New Roman" w:eastAsia="Times New Roman" w:hAnsi="Times New Roman"/>
          <w:sz w:val="28"/>
          <w:szCs w:val="24"/>
          <w:lang w:eastAsia="ru-RU"/>
        </w:rPr>
      </w:pPr>
      <w:r w:rsidRPr="00CB5C3B">
        <w:rPr>
          <w:rFonts w:ascii="Times New Roman" w:eastAsia="Times New Roman" w:hAnsi="Times New Roman"/>
          <w:sz w:val="28"/>
          <w:szCs w:val="24"/>
          <w:lang w:eastAsia="ru-RU"/>
        </w:rPr>
        <w:t>Правовые основы использования земель лесного фонда установлены Лесным кодексом Российской Федерации.</w:t>
      </w:r>
    </w:p>
    <w:p w14:paraId="5CD3A47B" w14:textId="43B2C038" w:rsidR="004A0228" w:rsidRDefault="00E74854" w:rsidP="004A0228">
      <w:pPr>
        <w:spacing w:after="0" w:line="240" w:lineRule="auto"/>
        <w:ind w:firstLine="709"/>
        <w:contextualSpacing/>
        <w:jc w:val="both"/>
        <w:rPr>
          <w:rFonts w:ascii="Times New Roman" w:eastAsia="Times New Roman" w:hAnsi="Times New Roman"/>
          <w:sz w:val="28"/>
          <w:szCs w:val="24"/>
          <w:lang w:eastAsia="ru-RU"/>
        </w:rPr>
      </w:pPr>
      <w:r w:rsidRPr="00CB5C3B">
        <w:rPr>
          <w:rFonts w:ascii="Times New Roman" w:eastAsia="Times New Roman" w:hAnsi="Times New Roman"/>
          <w:sz w:val="28"/>
          <w:szCs w:val="24"/>
          <w:lang w:eastAsia="ru-RU"/>
        </w:rPr>
        <w:t xml:space="preserve">В составе земель этой категории выделяются: земли под лесами, на которых осуществляется основная лесохозяйственная деятельность; земли под лесным подростом на гарях, вырубках, лесопосадках и пр.; земли, используемые лесохозяйственными предприятиями или переданные во временное пользование </w:t>
      </w:r>
      <w:r w:rsidRPr="00CB5C3B">
        <w:rPr>
          <w:rFonts w:ascii="Times New Roman" w:eastAsia="Times New Roman" w:hAnsi="Times New Roman"/>
          <w:sz w:val="28"/>
          <w:szCs w:val="24"/>
          <w:lang w:eastAsia="ru-RU"/>
        </w:rPr>
        <w:lastRenderedPageBreak/>
        <w:t>другим предприятиям для сельскохозяйственных целей; земли под постройками и сооружениями, а также дорогами, находящимися в ведении предприятий, организаций и учреждений, занимающихся лесохозяйственной деятельностью; земли под водными объектами, расположенными в границах земель лесного фонда; земли под лесными болотами; земли под осушаемыми лесами, карьерами и пр. нарушенными землями; земли под каменистыми, песчаными и другими слабо используемыми поверхностями, расположенные в пределах земель лесного фонда</w:t>
      </w:r>
      <w:r w:rsidR="004A0228">
        <w:rPr>
          <w:rFonts w:ascii="Times New Roman" w:eastAsia="Times New Roman" w:hAnsi="Times New Roman"/>
          <w:sz w:val="28"/>
          <w:szCs w:val="24"/>
          <w:lang w:eastAsia="ru-RU"/>
        </w:rPr>
        <w:t xml:space="preserve">. В структуре земель занимает </w:t>
      </w:r>
      <w:r w:rsidR="004A0228" w:rsidRPr="004A0228">
        <w:rPr>
          <w:rFonts w:ascii="Times New Roman" w:eastAsia="Times New Roman" w:hAnsi="Times New Roman"/>
          <w:sz w:val="28"/>
          <w:szCs w:val="24"/>
          <w:lang w:eastAsia="ru-RU"/>
        </w:rPr>
        <w:t>86,5</w:t>
      </w:r>
      <w:r w:rsidR="004A0228">
        <w:rPr>
          <w:rFonts w:ascii="Times New Roman" w:eastAsia="Times New Roman" w:hAnsi="Times New Roman"/>
          <w:sz w:val="28"/>
          <w:szCs w:val="24"/>
          <w:lang w:eastAsia="ru-RU"/>
        </w:rPr>
        <w:t xml:space="preserve"> </w:t>
      </w:r>
      <w:r w:rsidR="004A0228" w:rsidRPr="004A0228">
        <w:rPr>
          <w:rFonts w:ascii="Times New Roman" w:eastAsia="Times New Roman" w:hAnsi="Times New Roman"/>
          <w:sz w:val="28"/>
          <w:szCs w:val="24"/>
          <w:lang w:eastAsia="ru-RU"/>
        </w:rPr>
        <w:t>%</w:t>
      </w:r>
      <w:r w:rsidR="004A0228">
        <w:rPr>
          <w:rFonts w:ascii="Times New Roman" w:eastAsia="Times New Roman" w:hAnsi="Times New Roman"/>
          <w:sz w:val="28"/>
          <w:szCs w:val="24"/>
          <w:lang w:eastAsia="ru-RU"/>
        </w:rPr>
        <w:t>.</w:t>
      </w:r>
    </w:p>
    <w:p w14:paraId="3B84F6B1" w14:textId="4032C73A" w:rsidR="00AE4961" w:rsidRPr="00CB5C3B" w:rsidRDefault="00AE4961" w:rsidP="004A0228">
      <w:pPr>
        <w:spacing w:after="0" w:line="240" w:lineRule="auto"/>
        <w:ind w:firstLine="709"/>
        <w:contextualSpacing/>
        <w:jc w:val="both"/>
        <w:rPr>
          <w:rFonts w:ascii="Times New Roman" w:eastAsia="Times New Roman" w:hAnsi="Times New Roman"/>
          <w:sz w:val="28"/>
          <w:szCs w:val="24"/>
          <w:lang w:eastAsia="ru-RU"/>
        </w:rPr>
      </w:pPr>
      <w:r>
        <w:rPr>
          <w:rFonts w:ascii="Times New Roman" w:eastAsia="Times New Roman" w:hAnsi="Times New Roman"/>
          <w:sz w:val="28"/>
          <w:szCs w:val="24"/>
          <w:lang w:eastAsia="ru-RU"/>
        </w:rPr>
        <w:t xml:space="preserve">В настоящее время на территории городского поселения имеются пересечения земель </w:t>
      </w:r>
      <w:r w:rsidRPr="00AE4961">
        <w:rPr>
          <w:rFonts w:ascii="Times New Roman" w:eastAsia="Times New Roman" w:hAnsi="Times New Roman"/>
          <w:sz w:val="28"/>
          <w:szCs w:val="24"/>
          <w:lang w:eastAsia="ru-RU"/>
        </w:rPr>
        <w:t xml:space="preserve">лесного фонда </w:t>
      </w:r>
      <w:r>
        <w:rPr>
          <w:rFonts w:ascii="Times New Roman" w:eastAsia="Times New Roman" w:hAnsi="Times New Roman"/>
          <w:sz w:val="28"/>
          <w:szCs w:val="24"/>
          <w:lang w:eastAsia="ru-RU"/>
        </w:rPr>
        <w:t>согласно</w:t>
      </w:r>
      <w:r w:rsidRPr="00AE4961">
        <w:rPr>
          <w:rFonts w:ascii="Times New Roman" w:eastAsia="Times New Roman" w:hAnsi="Times New Roman"/>
          <w:sz w:val="28"/>
          <w:szCs w:val="24"/>
          <w:lang w:eastAsia="ru-RU"/>
        </w:rPr>
        <w:t xml:space="preserve"> государственному лесному реестру</w:t>
      </w:r>
      <w:r>
        <w:rPr>
          <w:rFonts w:ascii="Times New Roman" w:eastAsia="Times New Roman" w:hAnsi="Times New Roman"/>
          <w:sz w:val="28"/>
          <w:szCs w:val="24"/>
          <w:lang w:eastAsia="ru-RU"/>
        </w:rPr>
        <w:t xml:space="preserve"> с земельными участками иных категорий, сведения о которых внесены в ЕГРН. Данные по таким пресечениям приведены в приложении (разд. 10.2-10.4).</w:t>
      </w:r>
    </w:p>
    <w:p w14:paraId="5CCE732E" w14:textId="77777777" w:rsidR="00E74854" w:rsidRPr="00CB5C3B" w:rsidRDefault="00E74854" w:rsidP="00E74854">
      <w:pPr>
        <w:spacing w:after="0" w:line="240" w:lineRule="auto"/>
        <w:ind w:firstLine="709"/>
        <w:contextualSpacing/>
        <w:jc w:val="both"/>
        <w:rPr>
          <w:rFonts w:ascii="Times New Roman" w:eastAsia="Times New Roman" w:hAnsi="Times New Roman"/>
          <w:sz w:val="28"/>
          <w:szCs w:val="24"/>
          <w:lang w:eastAsia="ru-RU"/>
        </w:rPr>
      </w:pPr>
      <w:r w:rsidRPr="00CB5C3B">
        <w:rPr>
          <w:rFonts w:ascii="Times New Roman" w:eastAsia="Times New Roman" w:hAnsi="Times New Roman"/>
          <w:b/>
          <w:sz w:val="28"/>
          <w:szCs w:val="24"/>
          <w:lang w:eastAsia="ru-RU"/>
        </w:rPr>
        <w:t>Земли запаса</w:t>
      </w:r>
      <w:r w:rsidRPr="00CB5C3B">
        <w:rPr>
          <w:rFonts w:ascii="Times New Roman" w:eastAsia="Times New Roman" w:hAnsi="Times New Roman"/>
          <w:sz w:val="28"/>
          <w:szCs w:val="24"/>
          <w:lang w:eastAsia="ru-RU"/>
        </w:rPr>
        <w:t xml:space="preserve"> </w:t>
      </w:r>
      <w:r w:rsidR="00F921FE">
        <w:rPr>
          <w:rFonts w:ascii="Times New Roman" w:eastAsia="Times New Roman" w:hAnsi="Times New Roman"/>
          <w:sz w:val="28"/>
          <w:szCs w:val="24"/>
          <w:lang w:eastAsia="ru-RU"/>
        </w:rPr>
        <w:t>–</w:t>
      </w:r>
      <w:r w:rsidRPr="00CB5C3B">
        <w:rPr>
          <w:rFonts w:ascii="Times New Roman" w:eastAsia="Times New Roman" w:hAnsi="Times New Roman"/>
          <w:sz w:val="28"/>
          <w:szCs w:val="24"/>
          <w:lang w:eastAsia="ru-RU"/>
        </w:rPr>
        <w:t xml:space="preserve"> это земли, не предоставленные в собственность, владение, пользование, включая аренду, вследствие природно-предопределённых свойств, ограничивающих или делающих невозможным их современное хозяйственное использование; вследствие временного высвобождения из хозяйственного оборота по социально-экономическим причинам или в результате нерационального использования; вследствие консервации.</w:t>
      </w:r>
    </w:p>
    <w:p w14:paraId="38BA9F2B" w14:textId="4BDD3EFB" w:rsidR="004A0228" w:rsidRPr="00CB5C3B" w:rsidRDefault="00E74854" w:rsidP="004A0228">
      <w:pPr>
        <w:spacing w:after="0" w:line="240" w:lineRule="auto"/>
        <w:ind w:firstLine="709"/>
        <w:contextualSpacing/>
        <w:jc w:val="both"/>
        <w:rPr>
          <w:rFonts w:ascii="Times New Roman" w:eastAsia="Times New Roman" w:hAnsi="Times New Roman"/>
          <w:sz w:val="28"/>
          <w:szCs w:val="24"/>
          <w:lang w:eastAsia="ru-RU"/>
        </w:rPr>
      </w:pPr>
      <w:r w:rsidRPr="00CB5C3B">
        <w:rPr>
          <w:rFonts w:ascii="Times New Roman" w:eastAsia="Times New Roman" w:hAnsi="Times New Roman"/>
          <w:sz w:val="28"/>
          <w:szCs w:val="24"/>
          <w:lang w:eastAsia="ru-RU"/>
        </w:rPr>
        <w:t>В составе земель этой категории выделяются: сельскохозяйственные угодья, временно не используемые по каким-либо причинам; земли под дорогами, зданиями и инженерными сооружениями, не взятые на баланс предприятиями, организациями и учреждениями; земли под лесами и древесно-кустарниковой растительностью, земли под поверхностными водными объектами, земли под болотами и другими слабо используемыми по природным показателям элементами природных ландшафтов; земли, выведенные из хозяйственного оборота либо по экономическим, либо по технологическим причинам.</w:t>
      </w:r>
      <w:r w:rsidR="004A0228">
        <w:rPr>
          <w:rFonts w:ascii="Times New Roman" w:eastAsia="Times New Roman" w:hAnsi="Times New Roman"/>
          <w:sz w:val="28"/>
          <w:szCs w:val="24"/>
          <w:lang w:eastAsia="ru-RU"/>
        </w:rPr>
        <w:t xml:space="preserve"> В структуре земель занимает </w:t>
      </w:r>
      <w:r w:rsidR="004A0228" w:rsidRPr="004A0228">
        <w:rPr>
          <w:rFonts w:ascii="Times New Roman" w:eastAsia="Times New Roman" w:hAnsi="Times New Roman"/>
          <w:sz w:val="28"/>
          <w:szCs w:val="24"/>
          <w:lang w:eastAsia="ru-RU"/>
        </w:rPr>
        <w:t>3,9</w:t>
      </w:r>
      <w:r w:rsidR="004A0228">
        <w:rPr>
          <w:rFonts w:ascii="Times New Roman" w:eastAsia="Times New Roman" w:hAnsi="Times New Roman"/>
          <w:sz w:val="28"/>
          <w:szCs w:val="24"/>
          <w:lang w:eastAsia="ru-RU"/>
        </w:rPr>
        <w:t xml:space="preserve"> </w:t>
      </w:r>
      <w:r w:rsidR="004A0228" w:rsidRPr="004A0228">
        <w:rPr>
          <w:rFonts w:ascii="Times New Roman" w:eastAsia="Times New Roman" w:hAnsi="Times New Roman"/>
          <w:sz w:val="28"/>
          <w:szCs w:val="24"/>
          <w:lang w:eastAsia="ru-RU"/>
        </w:rPr>
        <w:t>%</w:t>
      </w:r>
      <w:r w:rsidR="004A0228">
        <w:rPr>
          <w:rFonts w:ascii="Times New Roman" w:eastAsia="Times New Roman" w:hAnsi="Times New Roman"/>
          <w:sz w:val="28"/>
          <w:szCs w:val="24"/>
          <w:lang w:eastAsia="ru-RU"/>
        </w:rPr>
        <w:t>.</w:t>
      </w:r>
    </w:p>
    <w:p w14:paraId="795B3788" w14:textId="77777777" w:rsidR="00E74854" w:rsidRPr="00CB5C3B" w:rsidRDefault="00E74854" w:rsidP="00E74854">
      <w:pPr>
        <w:spacing w:after="0" w:line="240" w:lineRule="auto"/>
        <w:ind w:firstLine="709"/>
        <w:contextualSpacing/>
        <w:jc w:val="both"/>
        <w:rPr>
          <w:rFonts w:ascii="Times New Roman" w:eastAsia="Times New Roman" w:hAnsi="Times New Roman"/>
          <w:sz w:val="28"/>
          <w:szCs w:val="24"/>
          <w:lang w:eastAsia="ru-RU"/>
        </w:rPr>
      </w:pPr>
      <w:r w:rsidRPr="00CB5C3B">
        <w:rPr>
          <w:rFonts w:ascii="Times New Roman" w:eastAsia="Times New Roman" w:hAnsi="Times New Roman"/>
          <w:sz w:val="28"/>
          <w:szCs w:val="24"/>
          <w:lang w:eastAsia="ru-RU"/>
        </w:rPr>
        <w:t>Отнесение земель к той или иной категории и перевод их из одной категории в другую осуществляется органами исполнительной власти федерального уровня и субъектов Российской Федерации на основании соответствующих законов.</w:t>
      </w:r>
    </w:p>
    <w:p w14:paraId="3B6E6227" w14:textId="0A98DE2C" w:rsidR="0080414C" w:rsidRDefault="00F06C79" w:rsidP="004D1ABA">
      <w:pPr>
        <w:spacing w:after="0" w:line="240" w:lineRule="auto"/>
        <w:ind w:firstLine="709"/>
        <w:contextualSpacing/>
        <w:jc w:val="both"/>
        <w:rPr>
          <w:rFonts w:ascii="Times New Roman" w:eastAsia="Times New Roman" w:hAnsi="Times New Roman"/>
          <w:sz w:val="28"/>
          <w:szCs w:val="24"/>
          <w:lang w:eastAsia="ru-RU"/>
        </w:rPr>
      </w:pPr>
      <w:bookmarkStart w:id="117" w:name="_Hlk3486056"/>
      <w:r w:rsidRPr="00F06C79">
        <w:rPr>
          <w:rFonts w:ascii="Times New Roman" w:eastAsia="Times New Roman" w:hAnsi="Times New Roman"/>
          <w:sz w:val="28"/>
          <w:szCs w:val="24"/>
          <w:lang w:eastAsia="ru-RU"/>
        </w:rPr>
        <w:t>Граница территории городского поселения «</w:t>
      </w:r>
      <w:proofErr w:type="spellStart"/>
      <w:r w:rsidRPr="00F06C79">
        <w:rPr>
          <w:rFonts w:ascii="Times New Roman" w:eastAsia="Times New Roman" w:hAnsi="Times New Roman"/>
          <w:sz w:val="28"/>
          <w:szCs w:val="24"/>
          <w:lang w:eastAsia="ru-RU"/>
        </w:rPr>
        <w:t>Хилокское</w:t>
      </w:r>
      <w:proofErr w:type="spellEnd"/>
      <w:r w:rsidRPr="00F06C79">
        <w:rPr>
          <w:rFonts w:ascii="Times New Roman" w:eastAsia="Times New Roman" w:hAnsi="Times New Roman"/>
          <w:sz w:val="28"/>
          <w:szCs w:val="24"/>
          <w:lang w:eastAsia="ru-RU"/>
        </w:rPr>
        <w:t>» установлена Законом Забайкальского края от 18.12.2009 № 317-ЗЗК «О границах сельских и городских поселений Забайкальского края»</w:t>
      </w:r>
      <w:r w:rsidR="00E74854" w:rsidRPr="009F36D5">
        <w:rPr>
          <w:rFonts w:ascii="Times New Roman" w:eastAsia="Times New Roman" w:hAnsi="Times New Roman"/>
          <w:sz w:val="28"/>
          <w:szCs w:val="24"/>
          <w:lang w:eastAsia="ru-RU"/>
        </w:rPr>
        <w:t>.</w:t>
      </w:r>
      <w:r w:rsidR="00AC7D8E">
        <w:rPr>
          <w:rFonts w:ascii="Times New Roman" w:eastAsia="Times New Roman" w:hAnsi="Times New Roman"/>
          <w:sz w:val="28"/>
          <w:szCs w:val="24"/>
          <w:lang w:eastAsia="ru-RU"/>
        </w:rPr>
        <w:t xml:space="preserve"> </w:t>
      </w:r>
      <w:r w:rsidR="00E74854" w:rsidRPr="00CB5C3B">
        <w:rPr>
          <w:rFonts w:ascii="Times New Roman" w:eastAsia="Times New Roman" w:hAnsi="Times New Roman"/>
          <w:sz w:val="28"/>
          <w:szCs w:val="24"/>
          <w:lang w:eastAsia="ru-RU"/>
        </w:rPr>
        <w:t xml:space="preserve">Общая площадь земель </w:t>
      </w:r>
      <w:r w:rsidR="00F921FE">
        <w:rPr>
          <w:rFonts w:ascii="Times New Roman" w:eastAsia="Times New Roman" w:hAnsi="Times New Roman"/>
          <w:sz w:val="28"/>
          <w:szCs w:val="24"/>
          <w:lang w:eastAsia="ru-RU"/>
        </w:rPr>
        <w:t xml:space="preserve">городского поселения </w:t>
      </w:r>
      <w:r w:rsidR="0093587D" w:rsidRPr="0093587D">
        <w:rPr>
          <w:rFonts w:ascii="Times New Roman" w:eastAsia="Times New Roman" w:hAnsi="Times New Roman"/>
          <w:sz w:val="28"/>
          <w:szCs w:val="24"/>
          <w:lang w:eastAsia="ru-RU"/>
        </w:rPr>
        <w:t>«</w:t>
      </w:r>
      <w:proofErr w:type="spellStart"/>
      <w:r>
        <w:rPr>
          <w:rFonts w:ascii="Times New Roman" w:eastAsia="Times New Roman" w:hAnsi="Times New Roman"/>
          <w:sz w:val="28"/>
          <w:szCs w:val="24"/>
          <w:lang w:eastAsia="ru-RU"/>
        </w:rPr>
        <w:t>Хилокское</w:t>
      </w:r>
      <w:proofErr w:type="spellEnd"/>
      <w:r w:rsidR="0093587D" w:rsidRPr="0093587D">
        <w:rPr>
          <w:rFonts w:ascii="Times New Roman" w:eastAsia="Times New Roman" w:hAnsi="Times New Roman"/>
          <w:sz w:val="28"/>
          <w:szCs w:val="24"/>
          <w:lang w:eastAsia="ru-RU"/>
        </w:rPr>
        <w:t xml:space="preserve">» </w:t>
      </w:r>
      <w:r w:rsidR="00E74854" w:rsidRPr="00DB6727">
        <w:rPr>
          <w:rFonts w:ascii="Times New Roman" w:eastAsia="Times New Roman" w:hAnsi="Times New Roman"/>
          <w:sz w:val="28"/>
          <w:szCs w:val="24"/>
          <w:lang w:eastAsia="ru-RU"/>
        </w:rPr>
        <w:t xml:space="preserve">в установленных границах составляет – </w:t>
      </w:r>
      <w:r w:rsidR="007973D3" w:rsidRPr="007973D3">
        <w:rPr>
          <w:rFonts w:ascii="Times New Roman" w:hAnsi="Times New Roman"/>
          <w:sz w:val="28"/>
          <w:szCs w:val="24"/>
        </w:rPr>
        <w:t>95</w:t>
      </w:r>
      <w:r w:rsidR="007973D3">
        <w:rPr>
          <w:rFonts w:ascii="Times New Roman" w:hAnsi="Times New Roman"/>
          <w:sz w:val="28"/>
          <w:szCs w:val="24"/>
        </w:rPr>
        <w:t> </w:t>
      </w:r>
      <w:r w:rsidR="007973D3" w:rsidRPr="007973D3">
        <w:rPr>
          <w:rFonts w:ascii="Times New Roman" w:hAnsi="Times New Roman"/>
          <w:sz w:val="28"/>
          <w:szCs w:val="24"/>
        </w:rPr>
        <w:t>099,51</w:t>
      </w:r>
      <w:r w:rsidR="007973D3">
        <w:rPr>
          <w:rFonts w:ascii="Times New Roman" w:hAnsi="Times New Roman"/>
          <w:sz w:val="28"/>
          <w:szCs w:val="24"/>
        </w:rPr>
        <w:t xml:space="preserve"> </w:t>
      </w:r>
      <w:r w:rsidR="00D724BB" w:rsidRPr="00D724BB">
        <w:rPr>
          <w:rFonts w:ascii="Times New Roman" w:hAnsi="Times New Roman"/>
          <w:sz w:val="28"/>
          <w:szCs w:val="24"/>
        </w:rPr>
        <w:t>га</w:t>
      </w:r>
      <w:r w:rsidR="007973D3">
        <w:rPr>
          <w:rFonts w:ascii="Times New Roman" w:hAnsi="Times New Roman"/>
          <w:sz w:val="28"/>
          <w:szCs w:val="24"/>
        </w:rPr>
        <w:t xml:space="preserve">, в том числе площадь населённых пунктов – </w:t>
      </w:r>
      <w:r w:rsidR="007973D3" w:rsidRPr="007973D3">
        <w:rPr>
          <w:rFonts w:ascii="Times New Roman" w:hAnsi="Times New Roman"/>
          <w:sz w:val="28"/>
          <w:szCs w:val="24"/>
        </w:rPr>
        <w:t>5</w:t>
      </w:r>
      <w:r w:rsidR="007973D3">
        <w:rPr>
          <w:rFonts w:ascii="Times New Roman" w:hAnsi="Times New Roman"/>
          <w:sz w:val="28"/>
          <w:szCs w:val="24"/>
        </w:rPr>
        <w:t> </w:t>
      </w:r>
      <w:r w:rsidR="007973D3" w:rsidRPr="007973D3">
        <w:rPr>
          <w:rFonts w:ascii="Times New Roman" w:hAnsi="Times New Roman"/>
          <w:sz w:val="28"/>
          <w:szCs w:val="24"/>
        </w:rPr>
        <w:t>980,74</w:t>
      </w:r>
      <w:r w:rsidR="007973D3">
        <w:rPr>
          <w:rFonts w:ascii="Times New Roman" w:hAnsi="Times New Roman"/>
          <w:sz w:val="28"/>
          <w:szCs w:val="24"/>
        </w:rPr>
        <w:t xml:space="preserve"> га</w:t>
      </w:r>
      <w:r w:rsidR="00E74854" w:rsidRPr="00DB6727">
        <w:rPr>
          <w:rFonts w:ascii="Times New Roman" w:eastAsia="Times New Roman" w:hAnsi="Times New Roman"/>
          <w:sz w:val="28"/>
          <w:szCs w:val="24"/>
          <w:lang w:eastAsia="ru-RU"/>
        </w:rPr>
        <w:t xml:space="preserve">. </w:t>
      </w:r>
    </w:p>
    <w:p w14:paraId="14B854DA" w14:textId="113CC604" w:rsidR="00DD7431" w:rsidRPr="007D0CDA" w:rsidRDefault="00DD7431" w:rsidP="00FE06F1">
      <w:pPr>
        <w:pStyle w:val="2"/>
        <w:numPr>
          <w:ilvl w:val="1"/>
          <w:numId w:val="55"/>
        </w:numPr>
        <w:tabs>
          <w:tab w:val="clear" w:pos="794"/>
          <w:tab w:val="num" w:pos="993"/>
        </w:tabs>
        <w:spacing w:before="240"/>
        <w:ind w:left="993" w:hanging="633"/>
        <w:jc w:val="both"/>
        <w:rPr>
          <w:b/>
        </w:rPr>
      </w:pPr>
      <w:bookmarkStart w:id="118" w:name="_Toc69753073"/>
      <w:bookmarkStart w:id="119" w:name="_Toc419370707"/>
      <w:bookmarkStart w:id="120" w:name="_Toc419973675"/>
      <w:bookmarkStart w:id="121" w:name="_Toc442008407"/>
      <w:bookmarkStart w:id="122" w:name="_Toc442523048"/>
      <w:bookmarkStart w:id="123" w:name="_Toc442523306"/>
      <w:bookmarkEnd w:id="117"/>
      <w:r w:rsidRPr="007D0CDA">
        <w:rPr>
          <w:b/>
        </w:rPr>
        <w:t xml:space="preserve">Основные направления экономики </w:t>
      </w:r>
      <w:r w:rsidR="007E64F2" w:rsidRPr="007D0CDA">
        <w:rPr>
          <w:b/>
        </w:rPr>
        <w:t xml:space="preserve">городского поселения </w:t>
      </w:r>
      <w:r w:rsidR="00D724BB" w:rsidRPr="007D0CDA">
        <w:rPr>
          <w:b/>
        </w:rPr>
        <w:t>«</w:t>
      </w:r>
      <w:proofErr w:type="spellStart"/>
      <w:r w:rsidR="00F06C79">
        <w:rPr>
          <w:b/>
        </w:rPr>
        <w:t>Хилокское</w:t>
      </w:r>
      <w:proofErr w:type="spellEnd"/>
      <w:r w:rsidR="00D724BB" w:rsidRPr="007D0CDA">
        <w:rPr>
          <w:b/>
        </w:rPr>
        <w:t>»</w:t>
      </w:r>
      <w:bookmarkEnd w:id="118"/>
    </w:p>
    <w:p w14:paraId="7E9BEB22" w14:textId="77777777" w:rsidR="00ED0BD8" w:rsidRDefault="00ED0BD8" w:rsidP="00415974">
      <w:pPr>
        <w:spacing w:after="0" w:line="240" w:lineRule="auto"/>
        <w:ind w:firstLine="709"/>
        <w:contextualSpacing/>
        <w:jc w:val="both"/>
        <w:rPr>
          <w:rFonts w:ascii="Times New Roman" w:hAnsi="Times New Roman"/>
          <w:sz w:val="28"/>
          <w:szCs w:val="24"/>
        </w:rPr>
      </w:pPr>
    </w:p>
    <w:p w14:paraId="7A68AAEB" w14:textId="77777777" w:rsidR="00C557C7" w:rsidRPr="00C557C7" w:rsidRDefault="00C557C7" w:rsidP="00C557C7">
      <w:pPr>
        <w:spacing w:after="0" w:line="240" w:lineRule="auto"/>
        <w:ind w:firstLine="567"/>
        <w:jc w:val="both"/>
        <w:rPr>
          <w:rFonts w:ascii="Times New Roman" w:eastAsia="Times New Roman" w:hAnsi="Times New Roman"/>
          <w:sz w:val="28"/>
          <w:szCs w:val="28"/>
        </w:rPr>
      </w:pPr>
      <w:r w:rsidRPr="00C557C7">
        <w:rPr>
          <w:rFonts w:ascii="Times New Roman" w:eastAsia="Times New Roman" w:hAnsi="Times New Roman"/>
          <w:sz w:val="28"/>
          <w:szCs w:val="28"/>
        </w:rPr>
        <w:t xml:space="preserve">На территории поселения расположены более сотни предприятий. Предприятие ОАО «РЖД» наиболее крупный работодатель в поселении, является градообразующим предприятием. Состоит из 14 структурных подразделений, на которых работает более 2 тыс. человек. Основной вид деятельности – грузоперевозки. Представлены все экономические подразделения, в том числе бюджетная сфера. </w:t>
      </w:r>
    </w:p>
    <w:p w14:paraId="1C71E6EB" w14:textId="77777777" w:rsidR="00C557C7" w:rsidRPr="00C557C7" w:rsidRDefault="00C557C7" w:rsidP="00C557C7">
      <w:pPr>
        <w:spacing w:after="0" w:line="240" w:lineRule="auto"/>
        <w:ind w:firstLine="567"/>
        <w:jc w:val="both"/>
        <w:rPr>
          <w:rFonts w:ascii="Times New Roman" w:eastAsia="Times New Roman" w:hAnsi="Times New Roman"/>
          <w:sz w:val="28"/>
          <w:szCs w:val="28"/>
        </w:rPr>
      </w:pPr>
      <w:r w:rsidRPr="00C557C7">
        <w:rPr>
          <w:rFonts w:ascii="Times New Roman" w:eastAsia="Times New Roman" w:hAnsi="Times New Roman"/>
          <w:sz w:val="28"/>
          <w:szCs w:val="28"/>
        </w:rPr>
        <w:lastRenderedPageBreak/>
        <w:t xml:space="preserve">Непосредственно на территории </w:t>
      </w:r>
      <w:proofErr w:type="spellStart"/>
      <w:r w:rsidRPr="00C557C7">
        <w:rPr>
          <w:rFonts w:ascii="Times New Roman" w:eastAsia="Times New Roman" w:hAnsi="Times New Roman"/>
          <w:sz w:val="28"/>
          <w:szCs w:val="28"/>
        </w:rPr>
        <w:t>Хилокского</w:t>
      </w:r>
      <w:proofErr w:type="spellEnd"/>
      <w:r w:rsidRPr="00C557C7">
        <w:rPr>
          <w:rFonts w:ascii="Times New Roman" w:eastAsia="Times New Roman" w:hAnsi="Times New Roman"/>
          <w:sz w:val="28"/>
          <w:szCs w:val="28"/>
        </w:rPr>
        <w:t xml:space="preserve"> городского поселения основными природными ресурсами на данный момент является лесной массив, который с каждым годом неуклонно сокращается.</w:t>
      </w:r>
    </w:p>
    <w:p w14:paraId="58B48E6D" w14:textId="77777777" w:rsidR="00C557C7" w:rsidRPr="00C557C7" w:rsidRDefault="00C557C7" w:rsidP="00C557C7">
      <w:pPr>
        <w:spacing w:after="0" w:line="240" w:lineRule="auto"/>
        <w:ind w:firstLine="567"/>
        <w:jc w:val="both"/>
        <w:rPr>
          <w:rFonts w:ascii="Times New Roman" w:eastAsia="Times New Roman" w:hAnsi="Times New Roman"/>
          <w:sz w:val="28"/>
          <w:szCs w:val="28"/>
        </w:rPr>
      </w:pPr>
      <w:r w:rsidRPr="00C557C7">
        <w:rPr>
          <w:rFonts w:ascii="Times New Roman" w:eastAsia="Times New Roman" w:hAnsi="Times New Roman"/>
          <w:sz w:val="28"/>
          <w:szCs w:val="28"/>
        </w:rPr>
        <w:t>Промышленное производство остаётся основным сектором экономики для создания материальных благ, товарной и денежной массы, новых рабочих мест и инвестиционных источников.</w:t>
      </w:r>
    </w:p>
    <w:p w14:paraId="21C8C943" w14:textId="77777777" w:rsidR="00C557C7" w:rsidRPr="00C557C7" w:rsidRDefault="00C557C7" w:rsidP="00C557C7">
      <w:pPr>
        <w:spacing w:after="0" w:line="240" w:lineRule="auto"/>
        <w:ind w:firstLine="567"/>
        <w:jc w:val="both"/>
        <w:rPr>
          <w:rFonts w:ascii="Times New Roman" w:eastAsia="Times New Roman" w:hAnsi="Times New Roman"/>
          <w:sz w:val="28"/>
          <w:szCs w:val="28"/>
        </w:rPr>
      </w:pPr>
      <w:r w:rsidRPr="00C557C7">
        <w:rPr>
          <w:rFonts w:ascii="Times New Roman" w:eastAsia="Times New Roman" w:hAnsi="Times New Roman"/>
          <w:sz w:val="28"/>
          <w:szCs w:val="28"/>
        </w:rPr>
        <w:t>Среди основных проблем развития промышленности следует отметить: низкую степень диверсификации отраслевой структуры промышленности; устаревшие технологии производства и, как следствие, низкую конкурентоспособность выпускаемой продукции; низкую инвестиционную активность промышленных предприятий; суровые климатические условия, следствием которых является высокая капиталоёмкость производства.</w:t>
      </w:r>
    </w:p>
    <w:p w14:paraId="2EDDC4C4" w14:textId="77777777" w:rsidR="00C557C7" w:rsidRPr="00C557C7" w:rsidRDefault="00C557C7" w:rsidP="00C557C7">
      <w:pPr>
        <w:spacing w:after="0" w:line="240" w:lineRule="auto"/>
        <w:ind w:firstLine="567"/>
        <w:jc w:val="both"/>
        <w:rPr>
          <w:rFonts w:ascii="Times New Roman" w:eastAsia="Times New Roman" w:hAnsi="Times New Roman"/>
          <w:sz w:val="28"/>
          <w:szCs w:val="28"/>
        </w:rPr>
      </w:pPr>
      <w:r w:rsidRPr="00C557C7">
        <w:rPr>
          <w:rFonts w:ascii="Times New Roman" w:eastAsia="Times New Roman" w:hAnsi="Times New Roman"/>
          <w:sz w:val="28"/>
          <w:szCs w:val="28"/>
        </w:rPr>
        <w:t xml:space="preserve">В ходе либерализации экономики Забайкальского края особенно сильно пострадал агропромышленный комплекс. Сельское хозяйство на территории </w:t>
      </w:r>
      <w:proofErr w:type="spellStart"/>
      <w:r w:rsidRPr="00C557C7">
        <w:rPr>
          <w:rFonts w:ascii="Times New Roman" w:eastAsia="Times New Roman" w:hAnsi="Times New Roman"/>
          <w:sz w:val="28"/>
          <w:szCs w:val="28"/>
        </w:rPr>
        <w:t>Хилокского</w:t>
      </w:r>
      <w:proofErr w:type="spellEnd"/>
      <w:r w:rsidRPr="00C557C7">
        <w:rPr>
          <w:rFonts w:ascii="Times New Roman" w:eastAsia="Times New Roman" w:hAnsi="Times New Roman"/>
          <w:sz w:val="28"/>
          <w:szCs w:val="28"/>
        </w:rPr>
        <w:t xml:space="preserve"> городского поселения не является ведущей отраслью. Весь объём производимой на территории поселения сельхозпродукции производят в личных подсобных хозяйствах, которых более 70 в поселении.</w:t>
      </w:r>
    </w:p>
    <w:p w14:paraId="0CD25A3D" w14:textId="77777777" w:rsidR="00C557C7" w:rsidRPr="00C557C7" w:rsidRDefault="00C557C7" w:rsidP="00C557C7">
      <w:pPr>
        <w:spacing w:after="0" w:line="240" w:lineRule="auto"/>
        <w:ind w:firstLine="567"/>
        <w:jc w:val="both"/>
        <w:rPr>
          <w:rFonts w:ascii="Times New Roman" w:eastAsia="Times New Roman" w:hAnsi="Times New Roman"/>
          <w:sz w:val="28"/>
          <w:szCs w:val="28"/>
        </w:rPr>
      </w:pPr>
      <w:r w:rsidRPr="00C557C7">
        <w:rPr>
          <w:rFonts w:ascii="Times New Roman" w:eastAsia="Times New Roman" w:hAnsi="Times New Roman"/>
          <w:sz w:val="28"/>
          <w:szCs w:val="28"/>
        </w:rPr>
        <w:t>Наличие свободных земельных ресурсов в городском поселении «</w:t>
      </w:r>
      <w:proofErr w:type="spellStart"/>
      <w:r w:rsidRPr="00C557C7">
        <w:rPr>
          <w:rFonts w:ascii="Times New Roman" w:eastAsia="Times New Roman" w:hAnsi="Times New Roman"/>
          <w:sz w:val="28"/>
          <w:szCs w:val="28"/>
        </w:rPr>
        <w:t>Хилокское</w:t>
      </w:r>
      <w:proofErr w:type="spellEnd"/>
      <w:r w:rsidRPr="00C557C7">
        <w:rPr>
          <w:rFonts w:ascii="Times New Roman" w:eastAsia="Times New Roman" w:hAnsi="Times New Roman"/>
          <w:sz w:val="28"/>
          <w:szCs w:val="28"/>
        </w:rPr>
        <w:t xml:space="preserve">» создаёт предпосылки, в том числе и для развития личного подсобного хозяйства. </w:t>
      </w:r>
    </w:p>
    <w:p w14:paraId="7CDC9120" w14:textId="77777777" w:rsidR="00C557C7" w:rsidRPr="00C557C7" w:rsidRDefault="00C557C7" w:rsidP="00C557C7">
      <w:pPr>
        <w:spacing w:after="0" w:line="240" w:lineRule="auto"/>
        <w:ind w:firstLine="567"/>
        <w:jc w:val="both"/>
        <w:rPr>
          <w:rFonts w:ascii="Times New Roman" w:eastAsia="Times New Roman" w:hAnsi="Times New Roman"/>
          <w:sz w:val="28"/>
          <w:szCs w:val="28"/>
        </w:rPr>
      </w:pPr>
      <w:r w:rsidRPr="00C557C7">
        <w:rPr>
          <w:rFonts w:ascii="Times New Roman" w:eastAsia="Times New Roman" w:hAnsi="Times New Roman"/>
          <w:sz w:val="28"/>
          <w:szCs w:val="28"/>
        </w:rPr>
        <w:t xml:space="preserve">В современных условиях и на перспективу животноводство остаётся наиболее крупной и экономически значимой отраслью сельского хозяйства </w:t>
      </w:r>
      <w:proofErr w:type="spellStart"/>
      <w:r w:rsidRPr="00C557C7">
        <w:rPr>
          <w:rFonts w:ascii="Times New Roman" w:eastAsia="Times New Roman" w:hAnsi="Times New Roman"/>
          <w:sz w:val="28"/>
          <w:szCs w:val="28"/>
        </w:rPr>
        <w:t>Хилокского</w:t>
      </w:r>
      <w:proofErr w:type="spellEnd"/>
      <w:r w:rsidRPr="00C557C7">
        <w:rPr>
          <w:rFonts w:ascii="Times New Roman" w:eastAsia="Times New Roman" w:hAnsi="Times New Roman"/>
          <w:sz w:val="28"/>
          <w:szCs w:val="28"/>
        </w:rPr>
        <w:t xml:space="preserve"> района.</w:t>
      </w:r>
    </w:p>
    <w:p w14:paraId="34B876F5" w14:textId="77777777" w:rsidR="00C557C7" w:rsidRPr="00C557C7" w:rsidRDefault="00C557C7" w:rsidP="00C557C7">
      <w:pPr>
        <w:spacing w:after="0" w:line="240" w:lineRule="auto"/>
        <w:ind w:firstLine="567"/>
        <w:jc w:val="both"/>
        <w:rPr>
          <w:rFonts w:ascii="Times New Roman" w:eastAsia="Times New Roman" w:hAnsi="Times New Roman"/>
          <w:sz w:val="28"/>
          <w:szCs w:val="28"/>
        </w:rPr>
      </w:pPr>
      <w:r w:rsidRPr="00C557C7">
        <w:rPr>
          <w:rFonts w:ascii="Times New Roman" w:eastAsia="Times New Roman" w:hAnsi="Times New Roman"/>
          <w:sz w:val="28"/>
          <w:szCs w:val="28"/>
        </w:rPr>
        <w:t>Конкурентоспособность агропромышленного комплекса района ограничена следующими условиями: большое количество неиспользуемых сельскохозяйственных угодий; низкий биоклиматический потенциал земледельческой зоны; отставание по уровню материально-технической оснащённости в силу низкого уровня инвестиционных возможностей сельскохозяйственных товаропроизводителей, транспортной удалённости от развитых рынков материально-технических ресурсов.</w:t>
      </w:r>
    </w:p>
    <w:p w14:paraId="0D023675" w14:textId="77777777" w:rsidR="00C557C7" w:rsidRPr="00C557C7" w:rsidRDefault="00C557C7" w:rsidP="00C557C7">
      <w:pPr>
        <w:spacing w:after="0" w:line="240" w:lineRule="auto"/>
        <w:ind w:firstLine="567"/>
        <w:jc w:val="both"/>
        <w:rPr>
          <w:rFonts w:ascii="Times New Roman" w:eastAsia="Times New Roman" w:hAnsi="Times New Roman"/>
          <w:sz w:val="28"/>
          <w:szCs w:val="28"/>
        </w:rPr>
      </w:pPr>
      <w:r w:rsidRPr="00C557C7">
        <w:rPr>
          <w:rFonts w:ascii="Times New Roman" w:eastAsia="Times New Roman" w:hAnsi="Times New Roman"/>
          <w:sz w:val="28"/>
          <w:szCs w:val="28"/>
        </w:rPr>
        <w:t xml:space="preserve">За последние годы предпринимательство стало неотъемлемой частью рыночной системы хозяйства любой территории. Сектор малого и среднего бизнеса приобретает все большее социальное и экономическое значение. Малое и среднее предпринимательство является важным инструментом для первоначальной отработки новых технологических и экономических проектов, преодоления бедности населения, создания цивилизованной конкурентной среды, формирования среднего класса собственников, способствующего социальной стабильности в обществе, увеличения налоговых поступлений в бюджеты всех уровней, обеспечения занятости населения. </w:t>
      </w:r>
    </w:p>
    <w:p w14:paraId="28EFD809" w14:textId="77777777" w:rsidR="00C557C7" w:rsidRPr="00C557C7" w:rsidRDefault="00C557C7" w:rsidP="00C557C7">
      <w:pPr>
        <w:spacing w:after="0" w:line="240" w:lineRule="auto"/>
        <w:ind w:firstLine="567"/>
        <w:jc w:val="both"/>
        <w:rPr>
          <w:rFonts w:ascii="Times New Roman" w:eastAsia="Times New Roman" w:hAnsi="Times New Roman"/>
          <w:sz w:val="28"/>
          <w:szCs w:val="28"/>
        </w:rPr>
      </w:pPr>
      <w:bookmarkStart w:id="124" w:name="_Hlk14867516"/>
      <w:r w:rsidRPr="00C557C7">
        <w:rPr>
          <w:rFonts w:ascii="Times New Roman" w:eastAsia="Times New Roman" w:hAnsi="Times New Roman"/>
          <w:sz w:val="28"/>
          <w:szCs w:val="28"/>
        </w:rPr>
        <w:t xml:space="preserve">Вклад малого и среднего предпринимательства в экономику страны с каждым годом становится более весомым, и все больше проявляется стремление предпринимателей к цивилизованному ведению бизнеса. </w:t>
      </w:r>
    </w:p>
    <w:p w14:paraId="143F8739" w14:textId="77777777" w:rsidR="00C557C7" w:rsidRPr="00C557C7" w:rsidRDefault="00C557C7" w:rsidP="00C557C7">
      <w:pPr>
        <w:spacing w:after="0" w:line="240" w:lineRule="auto"/>
        <w:ind w:firstLine="567"/>
        <w:jc w:val="both"/>
        <w:rPr>
          <w:rFonts w:ascii="Times New Roman" w:eastAsia="Times New Roman" w:hAnsi="Times New Roman"/>
          <w:sz w:val="28"/>
          <w:szCs w:val="28"/>
        </w:rPr>
      </w:pPr>
      <w:r w:rsidRPr="00C557C7">
        <w:rPr>
          <w:rFonts w:ascii="Times New Roman" w:eastAsia="Times New Roman" w:hAnsi="Times New Roman"/>
          <w:sz w:val="28"/>
          <w:szCs w:val="28"/>
        </w:rPr>
        <w:t xml:space="preserve">Высокий уровень налогообложения, сложность получения и высокая ставка банковских кредитных ресурсов для открытия бизнеса, недостаточная развитость инфраструктуры по поддержке и оказанию услуг субъектам малого и среднего </w:t>
      </w:r>
      <w:r w:rsidRPr="00C557C7">
        <w:rPr>
          <w:rFonts w:ascii="Times New Roman" w:eastAsia="Times New Roman" w:hAnsi="Times New Roman"/>
          <w:sz w:val="28"/>
          <w:szCs w:val="28"/>
        </w:rPr>
        <w:lastRenderedPageBreak/>
        <w:t xml:space="preserve">предпринимательства, нехватка собственных средств на начало или дальнейшее развитие собственного бизнеса, отсутствие необходимых знаний в налоговом, юридическом и трудовом законодательстве, отсутствие умения разрабатывать и составлять бизнес-план на оказание финансовой поддержки в форме гранта – все это сдерживает дальнейшее развитие малого предпринимательства на территории </w:t>
      </w:r>
      <w:r w:rsidRPr="00C557C7">
        <w:rPr>
          <w:rFonts w:ascii="Times New Roman" w:eastAsia="Times New Roman" w:hAnsi="Times New Roman"/>
          <w:sz w:val="28"/>
          <w:szCs w:val="24"/>
          <w:lang w:eastAsia="ru-RU"/>
        </w:rPr>
        <w:t>поселения</w:t>
      </w:r>
      <w:r w:rsidRPr="00C557C7">
        <w:rPr>
          <w:rFonts w:ascii="Times New Roman" w:eastAsia="Times New Roman" w:hAnsi="Times New Roman"/>
          <w:sz w:val="28"/>
          <w:szCs w:val="28"/>
        </w:rPr>
        <w:t>.</w:t>
      </w:r>
    </w:p>
    <w:p w14:paraId="643340CA" w14:textId="77777777" w:rsidR="00C557C7" w:rsidRPr="00C557C7" w:rsidRDefault="00C557C7" w:rsidP="00C557C7">
      <w:pPr>
        <w:spacing w:after="0" w:line="240" w:lineRule="auto"/>
        <w:ind w:firstLine="567"/>
        <w:jc w:val="both"/>
        <w:rPr>
          <w:rFonts w:ascii="Times New Roman" w:eastAsia="Times New Roman" w:hAnsi="Times New Roman"/>
          <w:sz w:val="28"/>
          <w:szCs w:val="28"/>
        </w:rPr>
      </w:pPr>
      <w:r w:rsidRPr="00C557C7">
        <w:rPr>
          <w:rFonts w:ascii="Times New Roman" w:eastAsia="Times New Roman" w:hAnsi="Times New Roman"/>
          <w:sz w:val="28"/>
          <w:szCs w:val="28"/>
        </w:rPr>
        <w:t xml:space="preserve">Несовершенство методики ведения статистической отчётности субъектов малого и среднего предпринимательства, отсутствие статистического обследования индивидуальных предпринимателей и критериев определения малых и средних предприятий в перечне показателей Единого государственного реестра налогоплательщиков не позволяют отразить реальную ситуацию в этом секторе экономики и полностью оценить вклад субъектов малого предпринимательства в экономику </w:t>
      </w:r>
      <w:r w:rsidRPr="00C557C7">
        <w:rPr>
          <w:rFonts w:ascii="Times New Roman" w:eastAsia="Times New Roman" w:hAnsi="Times New Roman"/>
          <w:sz w:val="28"/>
          <w:szCs w:val="24"/>
          <w:lang w:eastAsia="ru-RU"/>
        </w:rPr>
        <w:t>городского поселения</w:t>
      </w:r>
      <w:r w:rsidRPr="00C557C7">
        <w:rPr>
          <w:rFonts w:ascii="Times New Roman" w:eastAsia="Times New Roman" w:hAnsi="Times New Roman"/>
          <w:sz w:val="28"/>
          <w:szCs w:val="28"/>
        </w:rPr>
        <w:t xml:space="preserve">, в том числе в части налоговых отчислений. </w:t>
      </w:r>
    </w:p>
    <w:p w14:paraId="1D49703C" w14:textId="77777777" w:rsidR="00C557C7" w:rsidRPr="00C557C7" w:rsidRDefault="00C557C7" w:rsidP="00C557C7">
      <w:pPr>
        <w:spacing w:after="0" w:line="240" w:lineRule="auto"/>
        <w:ind w:firstLine="567"/>
        <w:jc w:val="both"/>
        <w:rPr>
          <w:rFonts w:ascii="Times New Roman" w:hAnsi="Times New Roman"/>
          <w:sz w:val="28"/>
          <w:szCs w:val="28"/>
        </w:rPr>
      </w:pPr>
      <w:r w:rsidRPr="00C557C7">
        <w:rPr>
          <w:rFonts w:ascii="Times New Roman" w:eastAsia="Times New Roman" w:hAnsi="Times New Roman"/>
          <w:sz w:val="28"/>
          <w:szCs w:val="28"/>
        </w:rPr>
        <w:t>По данным Единого реестра субъектов малого и среднего предпринимательства (МСП), на 10.02.2021 в поселении осуществляют свою деятельность 342 субъекта малого и среднего предпринимательства, в том числе 296 индивидуальных предпринимателей.</w:t>
      </w:r>
    </w:p>
    <w:bookmarkEnd w:id="124"/>
    <w:p w14:paraId="25636206" w14:textId="77777777" w:rsidR="00C557C7" w:rsidRPr="00C557C7" w:rsidRDefault="00C557C7" w:rsidP="00C557C7">
      <w:pPr>
        <w:spacing w:after="0" w:line="240" w:lineRule="auto"/>
        <w:ind w:firstLine="567"/>
        <w:jc w:val="both"/>
        <w:rPr>
          <w:rFonts w:ascii="Times New Roman" w:eastAsia="Times New Roman" w:hAnsi="Times New Roman"/>
          <w:sz w:val="28"/>
          <w:szCs w:val="28"/>
        </w:rPr>
      </w:pPr>
      <w:r w:rsidRPr="00C557C7">
        <w:rPr>
          <w:rFonts w:ascii="Times New Roman" w:eastAsia="Times New Roman" w:hAnsi="Times New Roman"/>
          <w:sz w:val="28"/>
          <w:szCs w:val="28"/>
        </w:rPr>
        <w:t xml:space="preserve">На развитие малого бизнеса значительное влияние оказывает индивидуальное предпринимательство. Индивидуальные предприниматели являются ведущими субъектами на рынках товаров повседневного спроса и продуктов питания, успешно работают на рынке услуг. </w:t>
      </w:r>
    </w:p>
    <w:p w14:paraId="70B44ACE" w14:textId="5BAF1E22" w:rsidR="00C557C7" w:rsidRDefault="00C557C7" w:rsidP="00C557C7">
      <w:pPr>
        <w:spacing w:after="0" w:line="240" w:lineRule="auto"/>
        <w:ind w:firstLine="567"/>
        <w:jc w:val="both"/>
        <w:rPr>
          <w:rFonts w:ascii="Times New Roman" w:eastAsia="Times New Roman" w:hAnsi="Times New Roman"/>
          <w:sz w:val="28"/>
          <w:szCs w:val="28"/>
        </w:rPr>
      </w:pPr>
      <w:r w:rsidRPr="00C557C7">
        <w:rPr>
          <w:rFonts w:ascii="Times New Roman" w:eastAsia="Times New Roman" w:hAnsi="Times New Roman"/>
          <w:sz w:val="28"/>
          <w:szCs w:val="28"/>
        </w:rPr>
        <w:t>Отраслевая структура малого предпринимательства представлена разнообразием видов деятельности, характерных для района в целом, но остаётся несбалансированной. Наибольший вес занимают организации торговли и общественного питания – 57 %, 14 % составляют предприятия добывающей и обрабатывающей промышленности, 11 % приходится на долю субъектов, оказывающих бытовые услуги населению, 4 % – это субъекты предпринимательства, занятые в агропромышленном комплексе и 14 % – субъекты предпринимательства, занимающиеся прочими видами деятельности. На 10000 жителей муниципального района приходится 215 зарегистрированных в установленном порядке субъектов малого бизнеса.</w:t>
      </w:r>
    </w:p>
    <w:p w14:paraId="6823F5DC" w14:textId="6441CF64" w:rsidR="00CB1DFB" w:rsidRPr="00CB1DFB" w:rsidRDefault="00CB1DFB" w:rsidP="00C557C7">
      <w:pPr>
        <w:spacing w:after="0" w:line="240" w:lineRule="auto"/>
        <w:ind w:firstLine="567"/>
        <w:jc w:val="both"/>
        <w:rPr>
          <w:rFonts w:ascii="Times New Roman" w:eastAsia="Times New Roman" w:hAnsi="Times New Roman"/>
          <w:sz w:val="28"/>
          <w:szCs w:val="28"/>
        </w:rPr>
      </w:pPr>
      <w:r>
        <w:rPr>
          <w:rFonts w:ascii="Times New Roman" w:eastAsia="Times New Roman" w:hAnsi="Times New Roman"/>
          <w:sz w:val="28"/>
          <w:szCs w:val="28"/>
        </w:rPr>
        <w:t>На территории поселения работают 53 объекта бытового обслуживания населения, 157 магазинов общей площадью 12,4 тыс. м</w:t>
      </w:r>
      <w:r>
        <w:rPr>
          <w:rFonts w:ascii="Times New Roman" w:eastAsia="Times New Roman" w:hAnsi="Times New Roman"/>
          <w:sz w:val="28"/>
          <w:szCs w:val="28"/>
          <w:vertAlign w:val="superscript"/>
        </w:rPr>
        <w:t>2</w:t>
      </w:r>
      <w:r>
        <w:rPr>
          <w:rFonts w:ascii="Times New Roman" w:eastAsia="Times New Roman" w:hAnsi="Times New Roman"/>
          <w:sz w:val="28"/>
          <w:szCs w:val="28"/>
        </w:rPr>
        <w:t xml:space="preserve">. Мощность общедоступных объектов общественного питания составляет 497 мест (14 ед.). </w:t>
      </w:r>
    </w:p>
    <w:p w14:paraId="4FA6BDBE" w14:textId="77777777" w:rsidR="00C557C7" w:rsidRPr="00C557C7" w:rsidRDefault="00C557C7" w:rsidP="00C557C7">
      <w:pPr>
        <w:spacing w:after="0" w:line="240" w:lineRule="auto"/>
        <w:ind w:firstLine="567"/>
        <w:jc w:val="both"/>
        <w:rPr>
          <w:rFonts w:ascii="Times New Roman" w:eastAsia="Times New Roman" w:hAnsi="Times New Roman"/>
          <w:sz w:val="28"/>
          <w:szCs w:val="28"/>
        </w:rPr>
      </w:pPr>
      <w:r w:rsidRPr="00C557C7">
        <w:rPr>
          <w:rFonts w:ascii="Times New Roman" w:eastAsia="Times New Roman" w:hAnsi="Times New Roman"/>
          <w:sz w:val="28"/>
          <w:szCs w:val="28"/>
        </w:rPr>
        <w:t>В 2019 году субъектам МСП оказывалась информационная, консультативная и организационная поддержка.</w:t>
      </w:r>
    </w:p>
    <w:p w14:paraId="4AC9F412" w14:textId="77777777" w:rsidR="00C557C7" w:rsidRPr="00C557C7" w:rsidRDefault="00C557C7" w:rsidP="00C557C7">
      <w:pPr>
        <w:spacing w:after="0" w:line="240" w:lineRule="auto"/>
        <w:ind w:firstLine="567"/>
        <w:jc w:val="both"/>
        <w:rPr>
          <w:rFonts w:ascii="Times New Roman" w:eastAsia="Times New Roman" w:hAnsi="Times New Roman"/>
          <w:sz w:val="28"/>
          <w:szCs w:val="28"/>
        </w:rPr>
      </w:pPr>
      <w:r w:rsidRPr="00C557C7">
        <w:rPr>
          <w:rFonts w:ascii="Times New Roman" w:eastAsia="Times New Roman" w:hAnsi="Times New Roman"/>
          <w:sz w:val="28"/>
          <w:szCs w:val="28"/>
        </w:rPr>
        <w:t xml:space="preserve">Развитие малого и среднего предпринимательства в </w:t>
      </w:r>
      <w:r w:rsidRPr="00C557C7">
        <w:rPr>
          <w:rFonts w:ascii="Times New Roman" w:eastAsia="Times New Roman" w:hAnsi="Times New Roman"/>
          <w:sz w:val="28"/>
          <w:szCs w:val="24"/>
          <w:lang w:eastAsia="ru-RU"/>
        </w:rPr>
        <w:t>городском поселении</w:t>
      </w:r>
      <w:r w:rsidRPr="00C557C7">
        <w:rPr>
          <w:rFonts w:ascii="Times New Roman" w:eastAsia="Times New Roman" w:hAnsi="Times New Roman"/>
          <w:sz w:val="28"/>
          <w:szCs w:val="28"/>
        </w:rPr>
        <w:t xml:space="preserve"> </w:t>
      </w:r>
      <w:r w:rsidRPr="00C557C7">
        <w:rPr>
          <w:rFonts w:ascii="Times New Roman" w:eastAsia="Arial Unicode MS" w:hAnsi="Times New Roman"/>
          <w:color w:val="000000"/>
          <w:sz w:val="28"/>
          <w:szCs w:val="28"/>
          <w:lang w:eastAsia="ru-RU"/>
        </w:rPr>
        <w:t xml:space="preserve">является </w:t>
      </w:r>
      <w:r w:rsidRPr="00C557C7">
        <w:rPr>
          <w:rFonts w:ascii="Times New Roman" w:eastAsia="Times New Roman" w:hAnsi="Times New Roman"/>
          <w:sz w:val="28"/>
          <w:szCs w:val="28"/>
        </w:rPr>
        <w:t>стратегическим фактором, определяющим устойчивое развитие экономики района, и, наоборот, свёртывание малых и средних предприятий может иметь серьёзнейшие негативные последствия как экономического, так и социального характера.</w:t>
      </w:r>
    </w:p>
    <w:p w14:paraId="40A52C68" w14:textId="77777777" w:rsidR="00C557C7" w:rsidRPr="00C557C7" w:rsidRDefault="00C557C7" w:rsidP="00C557C7">
      <w:pPr>
        <w:spacing w:after="0" w:line="240" w:lineRule="auto"/>
        <w:ind w:firstLine="567"/>
        <w:jc w:val="both"/>
        <w:rPr>
          <w:rFonts w:ascii="Times New Roman" w:eastAsia="Times New Roman" w:hAnsi="Times New Roman"/>
          <w:sz w:val="28"/>
          <w:szCs w:val="28"/>
        </w:rPr>
      </w:pPr>
      <w:r w:rsidRPr="00C557C7">
        <w:rPr>
          <w:rFonts w:ascii="Times New Roman" w:eastAsia="Times New Roman" w:hAnsi="Times New Roman"/>
          <w:sz w:val="28"/>
          <w:szCs w:val="28"/>
        </w:rPr>
        <w:t xml:space="preserve">Несмотря на трудности организации и роста, малый и средний бизнес в </w:t>
      </w:r>
      <w:r w:rsidRPr="00C557C7">
        <w:rPr>
          <w:rFonts w:ascii="Times New Roman" w:eastAsia="Arial Unicode MS" w:hAnsi="Times New Roman"/>
          <w:color w:val="000000"/>
          <w:sz w:val="28"/>
          <w:szCs w:val="28"/>
          <w:lang w:eastAsia="ru-RU"/>
        </w:rPr>
        <w:t xml:space="preserve">поселении </w:t>
      </w:r>
      <w:r w:rsidRPr="00C557C7">
        <w:rPr>
          <w:rFonts w:ascii="Times New Roman" w:eastAsia="Times New Roman" w:hAnsi="Times New Roman"/>
          <w:sz w:val="28"/>
          <w:szCs w:val="28"/>
        </w:rPr>
        <w:t xml:space="preserve">устойчиво развивается. По вовлеченности населения роль малого бизнеса приобретает серьёзную социальную значимость. Но в то же время уровень развития </w:t>
      </w:r>
      <w:r w:rsidRPr="00C557C7">
        <w:rPr>
          <w:rFonts w:ascii="Times New Roman" w:eastAsia="Times New Roman" w:hAnsi="Times New Roman"/>
          <w:sz w:val="28"/>
          <w:szCs w:val="28"/>
        </w:rPr>
        <w:lastRenderedPageBreak/>
        <w:t xml:space="preserve">бизнеса может быть оценён как недостаточный и по плотности размещения субъектов малого предпринимательства, и по доле малых предприятий в общем выпуске товаров и оказываемых услугах. Явно недостаточна роль малого бизнеса во внедрении инноваций. </w:t>
      </w:r>
    </w:p>
    <w:p w14:paraId="1BA571C4" w14:textId="77777777" w:rsidR="00C557C7" w:rsidRPr="00C557C7" w:rsidRDefault="00C557C7" w:rsidP="00C557C7">
      <w:pPr>
        <w:spacing w:after="0" w:line="240" w:lineRule="auto"/>
        <w:ind w:firstLine="567"/>
        <w:jc w:val="both"/>
        <w:rPr>
          <w:rFonts w:ascii="Times New Roman" w:eastAsia="Times New Roman" w:hAnsi="Times New Roman"/>
          <w:sz w:val="28"/>
          <w:szCs w:val="28"/>
        </w:rPr>
      </w:pPr>
      <w:r w:rsidRPr="00C557C7">
        <w:rPr>
          <w:rFonts w:ascii="Times New Roman" w:eastAsia="Times New Roman" w:hAnsi="Times New Roman"/>
          <w:sz w:val="28"/>
          <w:szCs w:val="28"/>
        </w:rPr>
        <w:t xml:space="preserve">Основными проблемами, с которыми сталкиваются в своей деятельности субъекты малого предпринимательства, являются следующие: </w:t>
      </w:r>
    </w:p>
    <w:p w14:paraId="350A39D4" w14:textId="77777777" w:rsidR="00C557C7" w:rsidRPr="00C557C7" w:rsidRDefault="00C557C7"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C557C7">
        <w:rPr>
          <w:rFonts w:ascii="Times New Roman" w:eastAsia="Times New Roman" w:hAnsi="Times New Roman"/>
          <w:sz w:val="28"/>
          <w:szCs w:val="28"/>
        </w:rPr>
        <w:t xml:space="preserve">неразвитость инфраструктуры и механизмов муниципальной поддержки малого и среднего предпринимательства; </w:t>
      </w:r>
    </w:p>
    <w:p w14:paraId="64595ABF" w14:textId="77777777" w:rsidR="00C557C7" w:rsidRPr="00C557C7" w:rsidRDefault="00C557C7"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C557C7">
        <w:rPr>
          <w:rFonts w:ascii="Times New Roman" w:eastAsia="Times New Roman" w:hAnsi="Times New Roman"/>
          <w:sz w:val="28"/>
          <w:szCs w:val="28"/>
        </w:rPr>
        <w:t xml:space="preserve">отсутствие действенных финансово-кредитных механизмов и материально-ресурсного обеспечения развития малого и среднего предпринимательства; </w:t>
      </w:r>
    </w:p>
    <w:p w14:paraId="52FB3E55" w14:textId="77777777" w:rsidR="00C557C7" w:rsidRPr="00C557C7" w:rsidRDefault="00C557C7"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C557C7">
        <w:rPr>
          <w:rFonts w:ascii="Times New Roman" w:eastAsia="Times New Roman" w:hAnsi="Times New Roman"/>
          <w:sz w:val="28"/>
          <w:szCs w:val="28"/>
        </w:rPr>
        <w:t xml:space="preserve">административные барьеры; </w:t>
      </w:r>
    </w:p>
    <w:p w14:paraId="0B9320C5" w14:textId="77777777" w:rsidR="00C557C7" w:rsidRPr="00C557C7" w:rsidRDefault="00C557C7"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C557C7">
        <w:rPr>
          <w:rFonts w:ascii="Times New Roman" w:eastAsia="Times New Roman" w:hAnsi="Times New Roman"/>
          <w:sz w:val="28"/>
          <w:szCs w:val="28"/>
        </w:rPr>
        <w:t>неразвитость информационных услуг для малого предпринимательства;</w:t>
      </w:r>
    </w:p>
    <w:p w14:paraId="265CC989" w14:textId="77777777" w:rsidR="00C557C7" w:rsidRPr="00C557C7" w:rsidRDefault="00C557C7"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C557C7">
        <w:rPr>
          <w:rFonts w:ascii="Times New Roman" w:eastAsia="Times New Roman" w:hAnsi="Times New Roman"/>
          <w:sz w:val="28"/>
          <w:szCs w:val="28"/>
        </w:rPr>
        <w:t xml:space="preserve">несовершенство системы подготовки управленческих и рабочих кадров. </w:t>
      </w:r>
    </w:p>
    <w:p w14:paraId="50AC4770" w14:textId="77777777" w:rsidR="00C557C7" w:rsidRPr="00C557C7" w:rsidRDefault="00C557C7" w:rsidP="00C557C7">
      <w:pPr>
        <w:spacing w:after="0" w:line="240" w:lineRule="auto"/>
        <w:ind w:firstLine="567"/>
        <w:jc w:val="both"/>
        <w:rPr>
          <w:rFonts w:ascii="Times New Roman" w:eastAsia="Times New Roman" w:hAnsi="Times New Roman"/>
          <w:sz w:val="28"/>
          <w:szCs w:val="28"/>
        </w:rPr>
      </w:pPr>
      <w:r w:rsidRPr="00C557C7">
        <w:rPr>
          <w:rFonts w:ascii="Times New Roman" w:eastAsia="Times New Roman" w:hAnsi="Times New Roman"/>
          <w:sz w:val="28"/>
          <w:szCs w:val="28"/>
        </w:rPr>
        <w:t xml:space="preserve">В силу указанных причин для достижения синергетического эффекта в развитии малого и среднего предпринимательства, т.е. возрастания эффективности деятельности за счёт, так называемого, системного эффекта, имеется необходимость в формировании и реализации целевой программы развития малого и среднего предпринимательства. </w:t>
      </w:r>
    </w:p>
    <w:p w14:paraId="7C3D7624" w14:textId="77777777" w:rsidR="00C557C7" w:rsidRPr="00C557C7" w:rsidRDefault="00C557C7" w:rsidP="00C557C7">
      <w:pPr>
        <w:spacing w:after="0" w:line="240" w:lineRule="auto"/>
        <w:ind w:firstLine="567"/>
        <w:jc w:val="both"/>
        <w:rPr>
          <w:rFonts w:ascii="Times New Roman" w:eastAsia="Times New Roman" w:hAnsi="Times New Roman"/>
          <w:sz w:val="28"/>
          <w:szCs w:val="28"/>
        </w:rPr>
      </w:pPr>
      <w:r w:rsidRPr="00C557C7">
        <w:rPr>
          <w:rFonts w:ascii="Times New Roman" w:eastAsia="Times New Roman" w:hAnsi="Times New Roman"/>
          <w:sz w:val="28"/>
          <w:szCs w:val="28"/>
        </w:rPr>
        <w:t xml:space="preserve">Основная работа по содействию развитию малого и среднего предпринимательства была направлена на создание на территории </w:t>
      </w:r>
      <w:r w:rsidRPr="00C557C7">
        <w:rPr>
          <w:rFonts w:ascii="Times New Roman" w:eastAsia="Times New Roman" w:hAnsi="Times New Roman"/>
          <w:sz w:val="28"/>
          <w:szCs w:val="24"/>
          <w:lang w:eastAsia="ru-RU"/>
        </w:rPr>
        <w:t>городского поселения «</w:t>
      </w:r>
      <w:proofErr w:type="spellStart"/>
      <w:r w:rsidRPr="00C557C7">
        <w:rPr>
          <w:rFonts w:ascii="Times New Roman" w:eastAsia="Times New Roman" w:hAnsi="Times New Roman"/>
          <w:sz w:val="28"/>
          <w:szCs w:val="24"/>
          <w:lang w:eastAsia="ru-RU"/>
        </w:rPr>
        <w:t>Хилокское</w:t>
      </w:r>
      <w:proofErr w:type="spellEnd"/>
      <w:r w:rsidRPr="00C557C7">
        <w:rPr>
          <w:rFonts w:ascii="Times New Roman" w:eastAsia="Times New Roman" w:hAnsi="Times New Roman"/>
          <w:sz w:val="28"/>
          <w:szCs w:val="24"/>
          <w:lang w:eastAsia="ru-RU"/>
        </w:rPr>
        <w:t>»</w:t>
      </w:r>
      <w:r w:rsidRPr="00C557C7">
        <w:rPr>
          <w:rFonts w:ascii="Times New Roman" w:eastAsia="Times New Roman" w:hAnsi="Times New Roman"/>
          <w:sz w:val="28"/>
          <w:szCs w:val="28"/>
        </w:rPr>
        <w:t xml:space="preserve"> условий для устойчивого развития предприятий малого и среднего бизнеса на основе формирования механизмов поддержки, реализовывались мероприятия по следующим основным направлениям:</w:t>
      </w:r>
    </w:p>
    <w:p w14:paraId="5CEA36D7" w14:textId="77777777" w:rsidR="00C557C7" w:rsidRPr="00C557C7" w:rsidRDefault="00C557C7"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C557C7">
        <w:rPr>
          <w:rFonts w:ascii="Times New Roman" w:eastAsia="Times New Roman" w:hAnsi="Times New Roman"/>
          <w:sz w:val="28"/>
          <w:szCs w:val="28"/>
        </w:rPr>
        <w:t>консультационная поддержка субъектов МСП;</w:t>
      </w:r>
    </w:p>
    <w:p w14:paraId="2046C860" w14:textId="77777777" w:rsidR="00C557C7" w:rsidRPr="00C557C7" w:rsidRDefault="00C557C7"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C557C7">
        <w:rPr>
          <w:rFonts w:ascii="Times New Roman" w:eastAsia="Times New Roman" w:hAnsi="Times New Roman"/>
          <w:sz w:val="28"/>
          <w:szCs w:val="28"/>
        </w:rPr>
        <w:t>информационная поддержка субъектов МСП;</w:t>
      </w:r>
    </w:p>
    <w:p w14:paraId="5681BE6D" w14:textId="77777777" w:rsidR="00C557C7" w:rsidRPr="00C557C7" w:rsidRDefault="00C557C7"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C557C7">
        <w:rPr>
          <w:rFonts w:ascii="Times New Roman" w:eastAsia="Times New Roman" w:hAnsi="Times New Roman"/>
          <w:sz w:val="28"/>
          <w:szCs w:val="28"/>
        </w:rPr>
        <w:t xml:space="preserve">формирование и развитие инфраструктуры субъектов МСП; </w:t>
      </w:r>
    </w:p>
    <w:p w14:paraId="4A73343D" w14:textId="77777777" w:rsidR="00C557C7" w:rsidRPr="00C557C7" w:rsidRDefault="00C557C7"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C557C7">
        <w:rPr>
          <w:rFonts w:ascii="Times New Roman" w:eastAsia="Times New Roman" w:hAnsi="Times New Roman"/>
          <w:sz w:val="28"/>
          <w:szCs w:val="28"/>
        </w:rPr>
        <w:t>совершенствование нормативной базы в сфере регулирования предпринимательской деятельности;</w:t>
      </w:r>
    </w:p>
    <w:p w14:paraId="40A7DD6E" w14:textId="77777777" w:rsidR="00C557C7" w:rsidRPr="00C557C7" w:rsidRDefault="00C557C7"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C557C7">
        <w:rPr>
          <w:rFonts w:ascii="Times New Roman" w:eastAsia="Times New Roman" w:hAnsi="Times New Roman"/>
          <w:sz w:val="28"/>
          <w:szCs w:val="28"/>
        </w:rPr>
        <w:t>нормативное правовое обеспечение субъектов МСП;</w:t>
      </w:r>
    </w:p>
    <w:p w14:paraId="02E69391" w14:textId="77777777" w:rsidR="00C557C7" w:rsidRPr="00C557C7" w:rsidRDefault="00C557C7"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C557C7">
        <w:rPr>
          <w:rFonts w:ascii="Times New Roman" w:eastAsia="Times New Roman" w:hAnsi="Times New Roman"/>
          <w:sz w:val="28"/>
          <w:szCs w:val="28"/>
        </w:rPr>
        <w:t>поддержка субъектов МСП в области подготовки и повышения квалификации кадров;</w:t>
      </w:r>
    </w:p>
    <w:p w14:paraId="62B7C38B" w14:textId="77777777" w:rsidR="00C557C7" w:rsidRPr="00C557C7" w:rsidRDefault="00C557C7"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C557C7">
        <w:rPr>
          <w:rFonts w:ascii="Times New Roman" w:eastAsia="Times New Roman" w:hAnsi="Times New Roman"/>
          <w:sz w:val="28"/>
          <w:szCs w:val="28"/>
        </w:rPr>
        <w:t>пропаганда и популяризация предпринимательской деятельности.</w:t>
      </w:r>
    </w:p>
    <w:p w14:paraId="3ED5893C" w14:textId="77777777" w:rsidR="00C557C7" w:rsidRPr="00C557C7" w:rsidRDefault="00C557C7" w:rsidP="00C557C7">
      <w:pPr>
        <w:spacing w:after="0" w:line="240" w:lineRule="auto"/>
        <w:ind w:firstLine="567"/>
        <w:jc w:val="both"/>
        <w:rPr>
          <w:rFonts w:ascii="Times New Roman" w:eastAsia="Times New Roman" w:hAnsi="Times New Roman"/>
          <w:sz w:val="28"/>
          <w:szCs w:val="28"/>
        </w:rPr>
      </w:pPr>
      <w:r w:rsidRPr="00C557C7">
        <w:rPr>
          <w:rFonts w:ascii="Times New Roman" w:eastAsia="Times New Roman" w:hAnsi="Times New Roman"/>
          <w:sz w:val="28"/>
          <w:szCs w:val="28"/>
        </w:rPr>
        <w:t xml:space="preserve">Актуальными вопросами при консультационных услуг предприниматели выделяют такие как: вопросы ведения бухгалтерского, налогового и кадрового учёта, вопросы регистрации, закрытия ИП, ООО, внесение изменений в учредительные документ; решение юридических вопросов, в том числе вопросы, связанные с оформлением земельных участков и объектов недвижимости; вопросы защиты законных прав и интересов предпринимателей в надзорных инстанциях и в суде, по оформлению бизнес-планов, по ознакомлению с формами государственной поддержки предпринимательства, действующими на территории Забайкальского края, и условиями её предоставления и предоставляются на безвозмездной основе. </w:t>
      </w:r>
    </w:p>
    <w:p w14:paraId="20FE9632" w14:textId="77777777" w:rsidR="00C557C7" w:rsidRPr="00C557C7" w:rsidRDefault="00C557C7" w:rsidP="00C557C7">
      <w:pPr>
        <w:spacing w:after="0" w:line="240" w:lineRule="auto"/>
        <w:ind w:firstLine="567"/>
        <w:jc w:val="both"/>
        <w:rPr>
          <w:rFonts w:ascii="Times New Roman" w:eastAsia="Times New Roman" w:hAnsi="Times New Roman"/>
          <w:sz w:val="28"/>
          <w:szCs w:val="28"/>
        </w:rPr>
      </w:pPr>
      <w:r w:rsidRPr="00C557C7">
        <w:rPr>
          <w:rFonts w:ascii="Times New Roman" w:eastAsia="Times New Roman" w:hAnsi="Times New Roman"/>
          <w:sz w:val="28"/>
          <w:szCs w:val="28"/>
        </w:rPr>
        <w:t xml:space="preserve">Помимо консультационной поддержки мероприятия программы направлены на организацию тематических семинаров и круглых столов для субъектов </w:t>
      </w:r>
      <w:r w:rsidRPr="00C557C7">
        <w:rPr>
          <w:rFonts w:ascii="Times New Roman" w:eastAsia="Times New Roman" w:hAnsi="Times New Roman"/>
          <w:sz w:val="28"/>
          <w:szCs w:val="28"/>
        </w:rPr>
        <w:lastRenderedPageBreak/>
        <w:t xml:space="preserve">предпринимательства по освещению проблемных вопросов, связанных с ведением бизнеса, с приглашением сторонних специалистов в соответствующей области или представителей надзорных инстанций, государственных и муниципальных органов власти, организует стажировки и курсы повышения профессионального уровня и квалификации субъектов малого и среднего бизнеса и их работников в приоритетных для </w:t>
      </w:r>
      <w:r w:rsidRPr="00C557C7">
        <w:rPr>
          <w:rFonts w:ascii="Times New Roman" w:eastAsia="Arial Unicode MS" w:hAnsi="Times New Roman"/>
          <w:color w:val="000000"/>
          <w:sz w:val="28"/>
          <w:szCs w:val="28"/>
          <w:lang w:eastAsia="ru-RU"/>
        </w:rPr>
        <w:t xml:space="preserve">поселения </w:t>
      </w:r>
      <w:r w:rsidRPr="00C557C7">
        <w:rPr>
          <w:rFonts w:ascii="Times New Roman" w:eastAsia="Times New Roman" w:hAnsi="Times New Roman"/>
          <w:sz w:val="28"/>
          <w:szCs w:val="28"/>
        </w:rPr>
        <w:t xml:space="preserve">сферах экономики. </w:t>
      </w:r>
    </w:p>
    <w:p w14:paraId="61D4B602" w14:textId="77777777" w:rsidR="00C557C7" w:rsidRPr="00C557C7" w:rsidRDefault="00C557C7" w:rsidP="00C557C7">
      <w:pPr>
        <w:spacing w:after="0" w:line="240" w:lineRule="auto"/>
        <w:ind w:firstLine="567"/>
        <w:jc w:val="both"/>
        <w:rPr>
          <w:rFonts w:ascii="Times New Roman" w:eastAsia="Times New Roman" w:hAnsi="Times New Roman"/>
          <w:sz w:val="28"/>
          <w:szCs w:val="28"/>
        </w:rPr>
      </w:pPr>
      <w:r w:rsidRPr="00C557C7">
        <w:rPr>
          <w:rFonts w:ascii="Times New Roman" w:eastAsia="Times New Roman" w:hAnsi="Times New Roman"/>
          <w:sz w:val="28"/>
          <w:szCs w:val="28"/>
        </w:rPr>
        <w:t xml:space="preserve">На территории района принята подпрограмма «Развитие малого и среднего предпринимательства в </w:t>
      </w:r>
      <w:proofErr w:type="spellStart"/>
      <w:r w:rsidRPr="00C557C7">
        <w:rPr>
          <w:rFonts w:ascii="Times New Roman" w:eastAsia="Times New Roman" w:hAnsi="Times New Roman"/>
          <w:sz w:val="28"/>
          <w:szCs w:val="28"/>
        </w:rPr>
        <w:t>Хилокском</w:t>
      </w:r>
      <w:proofErr w:type="spellEnd"/>
      <w:r w:rsidRPr="00C557C7">
        <w:rPr>
          <w:rFonts w:ascii="Times New Roman" w:eastAsia="Times New Roman" w:hAnsi="Times New Roman"/>
          <w:sz w:val="28"/>
          <w:szCs w:val="28"/>
        </w:rPr>
        <w:t xml:space="preserve"> районе» муниципальной программы «Экономическое развитие муниципального района «</w:t>
      </w:r>
      <w:proofErr w:type="spellStart"/>
      <w:r w:rsidRPr="00C557C7">
        <w:rPr>
          <w:rFonts w:ascii="Times New Roman" w:eastAsia="Times New Roman" w:hAnsi="Times New Roman"/>
          <w:sz w:val="28"/>
          <w:szCs w:val="28"/>
        </w:rPr>
        <w:t>Хилокский</w:t>
      </w:r>
      <w:proofErr w:type="spellEnd"/>
      <w:r w:rsidRPr="00C557C7">
        <w:rPr>
          <w:rFonts w:ascii="Times New Roman" w:eastAsia="Times New Roman" w:hAnsi="Times New Roman"/>
          <w:sz w:val="28"/>
          <w:szCs w:val="28"/>
        </w:rPr>
        <w:t xml:space="preserve"> район» на 2018-2022 годы».</w:t>
      </w:r>
    </w:p>
    <w:p w14:paraId="38574D42" w14:textId="77777777" w:rsidR="00C557C7" w:rsidRPr="00C557C7" w:rsidRDefault="00C557C7" w:rsidP="00C557C7">
      <w:pPr>
        <w:spacing w:after="0" w:line="240" w:lineRule="auto"/>
        <w:ind w:firstLine="567"/>
        <w:jc w:val="both"/>
        <w:rPr>
          <w:rFonts w:ascii="Times New Roman" w:eastAsia="Times New Roman" w:hAnsi="Times New Roman"/>
          <w:sz w:val="28"/>
          <w:szCs w:val="28"/>
        </w:rPr>
      </w:pPr>
      <w:r w:rsidRPr="00C557C7">
        <w:rPr>
          <w:rFonts w:ascii="Times New Roman" w:eastAsia="Times New Roman" w:hAnsi="Times New Roman"/>
          <w:sz w:val="28"/>
          <w:szCs w:val="28"/>
        </w:rPr>
        <w:t>Подпрограмма предусматривает следующие направления муниципальной поддержки субъектов малого и среднего предпринимательства:</w:t>
      </w:r>
    </w:p>
    <w:p w14:paraId="083BB159" w14:textId="77777777" w:rsidR="00C557C7" w:rsidRPr="00C557C7" w:rsidRDefault="00C557C7"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C557C7">
        <w:rPr>
          <w:rFonts w:ascii="Times New Roman" w:eastAsia="Times New Roman" w:hAnsi="Times New Roman"/>
          <w:sz w:val="28"/>
          <w:szCs w:val="28"/>
        </w:rPr>
        <w:t>информационно-методическое обеспечение органов местного самоуправления и субъектов малого предпринимательства по вопросам поддержки и развития малого предпринимательства;</w:t>
      </w:r>
    </w:p>
    <w:p w14:paraId="750F6B09" w14:textId="77777777" w:rsidR="00C557C7" w:rsidRPr="00C557C7" w:rsidRDefault="00C557C7"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C557C7">
        <w:rPr>
          <w:rFonts w:ascii="Times New Roman" w:eastAsia="Times New Roman" w:hAnsi="Times New Roman"/>
          <w:sz w:val="28"/>
          <w:szCs w:val="28"/>
        </w:rPr>
        <w:t>финансовая поддержка субъектов малого и среднего предпринимательства, в том числе:</w:t>
      </w:r>
    </w:p>
    <w:p w14:paraId="6B8A31F3" w14:textId="77777777" w:rsidR="00C557C7" w:rsidRPr="00C557C7" w:rsidRDefault="00C557C7"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C557C7">
        <w:rPr>
          <w:rFonts w:ascii="Times New Roman" w:eastAsia="Times New Roman" w:hAnsi="Times New Roman"/>
          <w:sz w:val="28"/>
          <w:szCs w:val="28"/>
        </w:rPr>
        <w:t>предоставление субсидий в виде грантов начинающим субъектам малого и среднего предпринимательства на создание собственного бизнеса;</w:t>
      </w:r>
    </w:p>
    <w:p w14:paraId="2FAB36E2" w14:textId="77777777" w:rsidR="00C557C7" w:rsidRPr="00C557C7" w:rsidRDefault="00C557C7"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C557C7">
        <w:rPr>
          <w:rFonts w:ascii="Times New Roman" w:eastAsia="Times New Roman" w:hAnsi="Times New Roman"/>
          <w:sz w:val="28"/>
          <w:szCs w:val="28"/>
        </w:rPr>
        <w:t>предоставление субсидий субъектам малого и среднего предпринимательства в целях возмещения части затрат на реализацию инвестиционного проекта, возникающих в связи с производством (реализацией) товаров, выполнением работ, оказанием услуг;</w:t>
      </w:r>
    </w:p>
    <w:p w14:paraId="56653C77" w14:textId="77777777" w:rsidR="00C557C7" w:rsidRPr="00C557C7" w:rsidRDefault="00C557C7"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C557C7">
        <w:rPr>
          <w:rFonts w:ascii="Times New Roman" w:eastAsia="Times New Roman" w:hAnsi="Times New Roman"/>
          <w:sz w:val="28"/>
          <w:szCs w:val="28"/>
        </w:rPr>
        <w:t>предоставление в аренду субъектам малого и среднего предпринимательства на льготных условиях офисных и производственных помещений;</w:t>
      </w:r>
    </w:p>
    <w:p w14:paraId="04CD7C33" w14:textId="77777777" w:rsidR="00C557C7" w:rsidRPr="00C557C7" w:rsidRDefault="00C557C7"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C557C7">
        <w:rPr>
          <w:rFonts w:ascii="Times New Roman" w:eastAsia="Times New Roman" w:hAnsi="Times New Roman"/>
          <w:sz w:val="28"/>
          <w:szCs w:val="28"/>
        </w:rPr>
        <w:t xml:space="preserve">организация и проведение </w:t>
      </w:r>
      <w:proofErr w:type="spellStart"/>
      <w:r w:rsidRPr="00C557C7">
        <w:rPr>
          <w:rFonts w:ascii="Times New Roman" w:eastAsia="Times New Roman" w:hAnsi="Times New Roman"/>
          <w:sz w:val="28"/>
          <w:szCs w:val="28"/>
        </w:rPr>
        <w:t>выставочно</w:t>
      </w:r>
      <w:proofErr w:type="spellEnd"/>
      <w:r w:rsidRPr="00C557C7">
        <w:rPr>
          <w:rFonts w:ascii="Times New Roman" w:eastAsia="Times New Roman" w:hAnsi="Times New Roman"/>
          <w:sz w:val="28"/>
          <w:szCs w:val="28"/>
        </w:rPr>
        <w:t>-ярмарочных мероприятий;</w:t>
      </w:r>
    </w:p>
    <w:p w14:paraId="5A225145" w14:textId="77777777" w:rsidR="00C557C7" w:rsidRPr="00C557C7" w:rsidRDefault="00C557C7" w:rsidP="00FE06F1">
      <w:pPr>
        <w:widowControl w:val="0"/>
        <w:numPr>
          <w:ilvl w:val="0"/>
          <w:numId w:val="72"/>
        </w:numPr>
        <w:spacing w:after="0" w:line="240" w:lineRule="auto"/>
        <w:ind w:left="1134" w:right="113"/>
        <w:jc w:val="both"/>
        <w:rPr>
          <w:rFonts w:ascii="Times New Roman" w:eastAsia="Times New Roman" w:hAnsi="Times New Roman"/>
          <w:sz w:val="28"/>
          <w:szCs w:val="28"/>
        </w:rPr>
      </w:pPr>
      <w:r w:rsidRPr="00C557C7">
        <w:rPr>
          <w:rFonts w:ascii="Times New Roman" w:eastAsia="Times New Roman" w:hAnsi="Times New Roman"/>
          <w:sz w:val="28"/>
          <w:szCs w:val="28"/>
        </w:rPr>
        <w:t>проведение конкурсов между субъектами малого и среднего предпринимательства, информационных семинаров, круглых столов и иных мероприятий.</w:t>
      </w:r>
    </w:p>
    <w:p w14:paraId="02EC3CD6" w14:textId="329788D2" w:rsidR="002F1969" w:rsidRPr="00C557C7" w:rsidRDefault="002F1969" w:rsidP="00C557C7">
      <w:pPr>
        <w:spacing w:after="0" w:line="240" w:lineRule="auto"/>
        <w:ind w:firstLine="709"/>
        <w:contextualSpacing/>
        <w:jc w:val="both"/>
        <w:rPr>
          <w:rFonts w:ascii="Times New Roman" w:hAnsi="Times New Roman"/>
          <w:sz w:val="28"/>
          <w:szCs w:val="24"/>
        </w:rPr>
      </w:pPr>
    </w:p>
    <w:p w14:paraId="3BE694D1" w14:textId="4A299D59" w:rsidR="00DD7431" w:rsidRPr="0073270C" w:rsidRDefault="00632421" w:rsidP="00FE06F1">
      <w:pPr>
        <w:pStyle w:val="2"/>
        <w:numPr>
          <w:ilvl w:val="1"/>
          <w:numId w:val="55"/>
        </w:numPr>
        <w:spacing w:before="240"/>
        <w:ind w:left="993" w:hanging="633"/>
        <w:jc w:val="both"/>
        <w:rPr>
          <w:b/>
        </w:rPr>
      </w:pPr>
      <w:bookmarkStart w:id="125" w:name="_Toc69753074"/>
      <w:r w:rsidRPr="0073270C">
        <w:rPr>
          <w:b/>
        </w:rPr>
        <w:t xml:space="preserve">Планировочная структура </w:t>
      </w:r>
      <w:r w:rsidR="004835AE" w:rsidRPr="0073270C">
        <w:rPr>
          <w:b/>
        </w:rPr>
        <w:t xml:space="preserve">городского поселения </w:t>
      </w:r>
      <w:r w:rsidR="00657271" w:rsidRPr="00657271">
        <w:rPr>
          <w:b/>
        </w:rPr>
        <w:t>«</w:t>
      </w:r>
      <w:proofErr w:type="spellStart"/>
      <w:r w:rsidR="00C557C7">
        <w:rPr>
          <w:b/>
        </w:rPr>
        <w:t>Хилокское</w:t>
      </w:r>
      <w:proofErr w:type="spellEnd"/>
      <w:r w:rsidR="00657271" w:rsidRPr="00657271">
        <w:rPr>
          <w:b/>
        </w:rPr>
        <w:t>»</w:t>
      </w:r>
      <w:bookmarkEnd w:id="125"/>
    </w:p>
    <w:p w14:paraId="17E7DCD0" w14:textId="77777777" w:rsidR="00DD7431" w:rsidRDefault="00DD7431" w:rsidP="00DD7431">
      <w:pPr>
        <w:spacing w:after="0" w:line="240" w:lineRule="auto"/>
        <w:ind w:firstLine="709"/>
        <w:contextualSpacing/>
        <w:jc w:val="both"/>
        <w:rPr>
          <w:rFonts w:ascii="Times New Roman" w:hAnsi="Times New Roman"/>
          <w:sz w:val="28"/>
          <w:szCs w:val="24"/>
        </w:rPr>
      </w:pPr>
    </w:p>
    <w:p w14:paraId="0188C5F8" w14:textId="28261037" w:rsidR="00C557C7" w:rsidRDefault="00C557C7" w:rsidP="00C557C7">
      <w:pPr>
        <w:spacing w:after="0" w:line="240" w:lineRule="auto"/>
        <w:ind w:firstLine="709"/>
        <w:contextualSpacing/>
        <w:jc w:val="both"/>
        <w:rPr>
          <w:rFonts w:ascii="Times New Roman" w:hAnsi="Times New Roman"/>
          <w:sz w:val="28"/>
          <w:szCs w:val="24"/>
        </w:rPr>
      </w:pPr>
      <w:r w:rsidRPr="00C557C7">
        <w:rPr>
          <w:rFonts w:ascii="Times New Roman" w:hAnsi="Times New Roman"/>
          <w:sz w:val="28"/>
          <w:szCs w:val="24"/>
        </w:rPr>
        <w:t>Город возник как посёлок при станции Хилок</w:t>
      </w:r>
      <w:r>
        <w:rPr>
          <w:rFonts w:ascii="Times New Roman" w:hAnsi="Times New Roman"/>
          <w:sz w:val="28"/>
          <w:szCs w:val="24"/>
        </w:rPr>
        <w:t xml:space="preserve">. </w:t>
      </w:r>
      <w:r w:rsidRPr="00C557C7">
        <w:rPr>
          <w:rFonts w:ascii="Times New Roman" w:hAnsi="Times New Roman"/>
          <w:sz w:val="28"/>
          <w:szCs w:val="24"/>
        </w:rPr>
        <w:t xml:space="preserve">Городские кварталы раскинулись по обоим берегам реки Хилок на участке, где речная долина сужается до трёх километров, поэтому северная часть поселения находится между отрогами хребта </w:t>
      </w:r>
      <w:proofErr w:type="spellStart"/>
      <w:r w:rsidRPr="00C557C7">
        <w:rPr>
          <w:rFonts w:ascii="Times New Roman" w:hAnsi="Times New Roman"/>
          <w:sz w:val="28"/>
          <w:szCs w:val="24"/>
        </w:rPr>
        <w:t>Цаган-Хуртей</w:t>
      </w:r>
      <w:proofErr w:type="spellEnd"/>
      <w:r w:rsidRPr="00C557C7">
        <w:rPr>
          <w:rFonts w:ascii="Times New Roman" w:hAnsi="Times New Roman"/>
          <w:sz w:val="28"/>
          <w:szCs w:val="24"/>
        </w:rPr>
        <w:t>, а южная вплотную прилегает к склонам хребта Яблоневого.</w:t>
      </w:r>
    </w:p>
    <w:p w14:paraId="60710043" w14:textId="1756CF9A" w:rsidR="009918DE" w:rsidRDefault="002E3FF6" w:rsidP="009918DE">
      <w:pPr>
        <w:spacing w:after="0" w:line="240" w:lineRule="auto"/>
        <w:ind w:firstLine="709"/>
        <w:contextualSpacing/>
        <w:jc w:val="both"/>
        <w:rPr>
          <w:rFonts w:ascii="Times New Roman" w:hAnsi="Times New Roman"/>
          <w:sz w:val="28"/>
          <w:szCs w:val="24"/>
        </w:rPr>
      </w:pPr>
      <w:r>
        <w:rPr>
          <w:rFonts w:ascii="Times New Roman" w:hAnsi="Times New Roman"/>
          <w:sz w:val="28"/>
          <w:szCs w:val="24"/>
        </w:rPr>
        <w:t xml:space="preserve">Схема </w:t>
      </w:r>
      <w:r w:rsidRPr="002E3FF6">
        <w:rPr>
          <w:rFonts w:ascii="Times New Roman" w:hAnsi="Times New Roman"/>
          <w:sz w:val="28"/>
          <w:szCs w:val="24"/>
        </w:rPr>
        <w:t>построения уличн</w:t>
      </w:r>
      <w:r>
        <w:rPr>
          <w:rFonts w:ascii="Times New Roman" w:hAnsi="Times New Roman"/>
          <w:sz w:val="28"/>
          <w:szCs w:val="24"/>
        </w:rPr>
        <w:t>ой</w:t>
      </w:r>
      <w:r w:rsidRPr="002E3FF6">
        <w:rPr>
          <w:rFonts w:ascii="Times New Roman" w:hAnsi="Times New Roman"/>
          <w:sz w:val="28"/>
          <w:szCs w:val="24"/>
        </w:rPr>
        <w:t xml:space="preserve"> сет</w:t>
      </w:r>
      <w:r>
        <w:rPr>
          <w:rFonts w:ascii="Times New Roman" w:hAnsi="Times New Roman"/>
          <w:sz w:val="28"/>
          <w:szCs w:val="24"/>
        </w:rPr>
        <w:t>и в городе Хилок – прямоугольная. Многоквартирный фонд составляет около 20 % общего фонда. МКД</w:t>
      </w:r>
      <w:r w:rsidRPr="002E3FF6">
        <w:rPr>
          <w:rFonts w:ascii="Times New Roman" w:hAnsi="Times New Roman"/>
          <w:sz w:val="28"/>
          <w:szCs w:val="24"/>
        </w:rPr>
        <w:t xml:space="preserve"> </w:t>
      </w:r>
      <w:r>
        <w:rPr>
          <w:rFonts w:ascii="Times New Roman" w:hAnsi="Times New Roman"/>
          <w:sz w:val="28"/>
          <w:szCs w:val="24"/>
        </w:rPr>
        <w:t>преимущественно размещаются в северной части города, выше железной дороги, пересекающей город пополам, с запада на восток. Центральная часть городской территории представляет собой речной остров, на котором отсутствует жилая застройка.</w:t>
      </w:r>
    </w:p>
    <w:p w14:paraId="7866FE3C" w14:textId="6D60F56F" w:rsidR="0097005D" w:rsidRDefault="0097005D" w:rsidP="009918DE">
      <w:pPr>
        <w:spacing w:after="0" w:line="240" w:lineRule="auto"/>
        <w:ind w:firstLine="709"/>
        <w:contextualSpacing/>
        <w:jc w:val="both"/>
        <w:rPr>
          <w:rFonts w:ascii="Times New Roman" w:hAnsi="Times New Roman"/>
          <w:sz w:val="28"/>
          <w:szCs w:val="24"/>
        </w:rPr>
      </w:pPr>
      <w:r>
        <w:rPr>
          <w:rFonts w:ascii="Times New Roman" w:hAnsi="Times New Roman"/>
          <w:sz w:val="28"/>
          <w:szCs w:val="24"/>
        </w:rPr>
        <w:lastRenderedPageBreak/>
        <w:t xml:space="preserve">Уличная сеть с. </w:t>
      </w:r>
      <w:proofErr w:type="spellStart"/>
      <w:r>
        <w:rPr>
          <w:rFonts w:ascii="Times New Roman" w:hAnsi="Times New Roman"/>
          <w:sz w:val="28"/>
          <w:szCs w:val="24"/>
        </w:rPr>
        <w:t>Жилкин</w:t>
      </w:r>
      <w:proofErr w:type="spellEnd"/>
      <w:r>
        <w:rPr>
          <w:rFonts w:ascii="Times New Roman" w:hAnsi="Times New Roman"/>
          <w:sz w:val="28"/>
          <w:szCs w:val="24"/>
        </w:rPr>
        <w:t xml:space="preserve"> Хутор распределена вдоль железной дороги и размещается преимущественно параллельно ей. Населённый пункт сформирован возле остановочной платформы 5941 км. Отсутствует чётко выраженный общественный центр.</w:t>
      </w:r>
    </w:p>
    <w:p w14:paraId="3BB496CA" w14:textId="122AA83C" w:rsidR="0097005D" w:rsidRPr="002E3FF6" w:rsidRDefault="0097005D" w:rsidP="009918DE">
      <w:pPr>
        <w:spacing w:after="0" w:line="240" w:lineRule="auto"/>
        <w:ind w:firstLine="709"/>
        <w:contextualSpacing/>
        <w:jc w:val="both"/>
        <w:rPr>
          <w:rFonts w:ascii="Times New Roman" w:hAnsi="Times New Roman"/>
          <w:sz w:val="28"/>
          <w:szCs w:val="24"/>
        </w:rPr>
      </w:pPr>
      <w:r>
        <w:rPr>
          <w:rFonts w:ascii="Times New Roman" w:hAnsi="Times New Roman"/>
          <w:sz w:val="28"/>
          <w:szCs w:val="24"/>
        </w:rPr>
        <w:t>Улицы в с. Сосновка отсутствуют. Населённый пункт сформирован возле остановочной платформы 5919 км.</w:t>
      </w:r>
    </w:p>
    <w:p w14:paraId="4E492CB3" w14:textId="024BD49E" w:rsidR="00733C32" w:rsidRDefault="009E0887" w:rsidP="00DD7431">
      <w:pPr>
        <w:spacing w:after="0" w:line="240" w:lineRule="auto"/>
        <w:ind w:firstLine="709"/>
        <w:contextualSpacing/>
        <w:jc w:val="both"/>
        <w:rPr>
          <w:rFonts w:ascii="Times New Roman" w:hAnsi="Times New Roman"/>
          <w:sz w:val="28"/>
          <w:szCs w:val="24"/>
        </w:rPr>
      </w:pPr>
      <w:r w:rsidRPr="00390413">
        <w:rPr>
          <w:rFonts w:ascii="Times New Roman" w:hAnsi="Times New Roman"/>
          <w:sz w:val="28"/>
          <w:szCs w:val="24"/>
        </w:rPr>
        <w:t xml:space="preserve"> </w:t>
      </w:r>
    </w:p>
    <w:p w14:paraId="6844A7B4" w14:textId="77777777" w:rsidR="00632421" w:rsidRPr="002719F6" w:rsidRDefault="00632421" w:rsidP="00FE06F1">
      <w:pPr>
        <w:pStyle w:val="11"/>
        <w:numPr>
          <w:ilvl w:val="0"/>
          <w:numId w:val="55"/>
        </w:numPr>
        <w:spacing w:line="240" w:lineRule="auto"/>
        <w:rPr>
          <w:b/>
          <w:sz w:val="32"/>
        </w:rPr>
      </w:pPr>
      <w:bookmarkStart w:id="126" w:name="_Toc69753075"/>
      <w:r w:rsidRPr="002719F6">
        <w:rPr>
          <w:b/>
          <w:sz w:val="32"/>
        </w:rPr>
        <w:t>Функциональное зонирование территории</w:t>
      </w:r>
      <w:bookmarkEnd w:id="126"/>
    </w:p>
    <w:p w14:paraId="2CE2904A" w14:textId="77777777" w:rsidR="005D3F4B" w:rsidRDefault="005D3F4B" w:rsidP="005D3F4B">
      <w:pPr>
        <w:spacing w:after="0" w:line="240" w:lineRule="auto"/>
        <w:ind w:firstLine="709"/>
        <w:contextualSpacing/>
        <w:jc w:val="both"/>
        <w:rPr>
          <w:highlight w:val="yellow"/>
          <w:lang w:eastAsia="ru-RU"/>
        </w:rPr>
      </w:pPr>
    </w:p>
    <w:p w14:paraId="0AC62FF1" w14:textId="77777777" w:rsidR="00714CCE" w:rsidRDefault="00714CCE" w:rsidP="00714CCE">
      <w:pPr>
        <w:spacing w:after="0" w:line="240" w:lineRule="auto"/>
        <w:ind w:firstLine="709"/>
        <w:contextualSpacing/>
        <w:jc w:val="both"/>
        <w:rPr>
          <w:rFonts w:ascii="Times New Roman" w:hAnsi="Times New Roman"/>
          <w:sz w:val="28"/>
          <w:szCs w:val="24"/>
        </w:rPr>
      </w:pPr>
      <w:r w:rsidRPr="005D3F4B">
        <w:rPr>
          <w:rFonts w:ascii="Times New Roman" w:hAnsi="Times New Roman"/>
          <w:sz w:val="28"/>
          <w:szCs w:val="24"/>
        </w:rPr>
        <w:t>Функциональные зоны – зоны, для которых определены границы и функциональное назначение.</w:t>
      </w:r>
    </w:p>
    <w:p w14:paraId="7A868AC9" w14:textId="48C588FE" w:rsidR="002B58BD" w:rsidRPr="002B58BD" w:rsidRDefault="002B58BD" w:rsidP="002B58BD">
      <w:pPr>
        <w:spacing w:after="0" w:line="240" w:lineRule="auto"/>
        <w:ind w:firstLine="709"/>
        <w:contextualSpacing/>
        <w:jc w:val="both"/>
        <w:rPr>
          <w:rFonts w:ascii="Times New Roman" w:hAnsi="Times New Roman"/>
          <w:sz w:val="28"/>
          <w:szCs w:val="24"/>
        </w:rPr>
      </w:pPr>
      <w:bookmarkStart w:id="127" w:name="_Hlk5549258"/>
      <w:r w:rsidRPr="002B58BD">
        <w:rPr>
          <w:rFonts w:ascii="Times New Roman" w:hAnsi="Times New Roman"/>
          <w:sz w:val="28"/>
          <w:szCs w:val="24"/>
        </w:rPr>
        <w:t>Распределение земель городского поселения по определенным видам территориальных зон, проводилось в отношении следующих видов территориальных зон, установленных Правилами землепользования и застройки городского поселения «</w:t>
      </w:r>
      <w:proofErr w:type="spellStart"/>
      <w:r w:rsidR="001857F5">
        <w:rPr>
          <w:rFonts w:ascii="Times New Roman" w:hAnsi="Times New Roman"/>
          <w:sz w:val="28"/>
          <w:szCs w:val="24"/>
        </w:rPr>
        <w:t>Хилокское</w:t>
      </w:r>
      <w:proofErr w:type="spellEnd"/>
      <w:r w:rsidRPr="002B58BD">
        <w:rPr>
          <w:rFonts w:ascii="Times New Roman" w:hAnsi="Times New Roman"/>
          <w:sz w:val="28"/>
          <w:szCs w:val="24"/>
        </w:rPr>
        <w:t>»:</w:t>
      </w:r>
    </w:p>
    <w:p w14:paraId="64CEF205" w14:textId="172CC13B" w:rsidR="001857F5" w:rsidRPr="001857F5" w:rsidRDefault="001857F5" w:rsidP="001857F5">
      <w:pPr>
        <w:numPr>
          <w:ilvl w:val="0"/>
          <w:numId w:val="14"/>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Жилые   зоны:</w:t>
      </w:r>
    </w:p>
    <w:p w14:paraId="72279449" w14:textId="266D3CA7" w:rsidR="001857F5" w:rsidRPr="001857F5" w:rsidRDefault="001857F5" w:rsidP="00FE06F1">
      <w:pPr>
        <w:pStyle w:val="a9"/>
        <w:numPr>
          <w:ilvl w:val="0"/>
          <w:numId w:val="75"/>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Ж1 – зона застройки индивидуальными и блокированными жилыми домами;</w:t>
      </w:r>
    </w:p>
    <w:p w14:paraId="7370B8FD" w14:textId="4BEAA77C" w:rsidR="001857F5" w:rsidRPr="001857F5" w:rsidRDefault="001857F5" w:rsidP="00FE06F1">
      <w:pPr>
        <w:pStyle w:val="a9"/>
        <w:numPr>
          <w:ilvl w:val="0"/>
          <w:numId w:val="75"/>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Ж2</w:t>
      </w:r>
      <w:r>
        <w:rPr>
          <w:rFonts w:ascii="Times New Roman" w:hAnsi="Times New Roman"/>
          <w:sz w:val="28"/>
          <w:szCs w:val="24"/>
        </w:rPr>
        <w:t xml:space="preserve"> –</w:t>
      </w:r>
      <w:r w:rsidRPr="001857F5">
        <w:rPr>
          <w:rFonts w:ascii="Times New Roman" w:hAnsi="Times New Roman"/>
          <w:sz w:val="28"/>
          <w:szCs w:val="24"/>
        </w:rPr>
        <w:t xml:space="preserve"> зона застройки мало и </w:t>
      </w:r>
      <w:proofErr w:type="spellStart"/>
      <w:r w:rsidRPr="001857F5">
        <w:rPr>
          <w:rFonts w:ascii="Times New Roman" w:hAnsi="Times New Roman"/>
          <w:sz w:val="28"/>
          <w:szCs w:val="24"/>
        </w:rPr>
        <w:t>среднеэтажными</w:t>
      </w:r>
      <w:proofErr w:type="spellEnd"/>
      <w:r w:rsidRPr="001857F5">
        <w:rPr>
          <w:rFonts w:ascii="Times New Roman" w:hAnsi="Times New Roman"/>
          <w:sz w:val="28"/>
          <w:szCs w:val="24"/>
        </w:rPr>
        <w:t xml:space="preserve"> многоквартирными жилыми домами;</w:t>
      </w:r>
    </w:p>
    <w:p w14:paraId="4675C782" w14:textId="02A851E7" w:rsidR="001857F5" w:rsidRPr="001857F5" w:rsidRDefault="001857F5" w:rsidP="00FE06F1">
      <w:pPr>
        <w:pStyle w:val="a9"/>
        <w:numPr>
          <w:ilvl w:val="0"/>
          <w:numId w:val="75"/>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 xml:space="preserve">Ж3 </w:t>
      </w:r>
      <w:r>
        <w:rPr>
          <w:rFonts w:ascii="Times New Roman" w:hAnsi="Times New Roman"/>
          <w:sz w:val="28"/>
          <w:szCs w:val="24"/>
        </w:rPr>
        <w:t>–</w:t>
      </w:r>
      <w:r w:rsidRPr="001857F5">
        <w:rPr>
          <w:rFonts w:ascii="Times New Roman" w:hAnsi="Times New Roman"/>
          <w:sz w:val="28"/>
          <w:szCs w:val="24"/>
        </w:rPr>
        <w:t xml:space="preserve"> зона застройки средне этажными жилыми домами;</w:t>
      </w:r>
    </w:p>
    <w:p w14:paraId="2F739AF9" w14:textId="343D982B" w:rsidR="001857F5" w:rsidRPr="001857F5" w:rsidRDefault="001857F5" w:rsidP="00FE06F1">
      <w:pPr>
        <w:pStyle w:val="a9"/>
        <w:numPr>
          <w:ilvl w:val="0"/>
          <w:numId w:val="75"/>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 xml:space="preserve">Ж5 </w:t>
      </w:r>
      <w:r>
        <w:rPr>
          <w:rFonts w:ascii="Times New Roman" w:hAnsi="Times New Roman"/>
          <w:sz w:val="28"/>
          <w:szCs w:val="24"/>
        </w:rPr>
        <w:t>–</w:t>
      </w:r>
      <w:r w:rsidRPr="001857F5">
        <w:rPr>
          <w:rFonts w:ascii="Times New Roman" w:hAnsi="Times New Roman"/>
          <w:sz w:val="28"/>
          <w:szCs w:val="24"/>
        </w:rPr>
        <w:t xml:space="preserve"> зона жилой застройки сезонного проживания;</w:t>
      </w:r>
    </w:p>
    <w:p w14:paraId="010D06A5" w14:textId="3D436E66" w:rsidR="001857F5" w:rsidRPr="001857F5" w:rsidRDefault="001857F5" w:rsidP="00FE06F1">
      <w:pPr>
        <w:pStyle w:val="a9"/>
        <w:numPr>
          <w:ilvl w:val="0"/>
          <w:numId w:val="75"/>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Ж1р</w:t>
      </w:r>
      <w:r>
        <w:rPr>
          <w:rFonts w:ascii="Times New Roman" w:hAnsi="Times New Roman"/>
          <w:sz w:val="28"/>
          <w:szCs w:val="24"/>
        </w:rPr>
        <w:t xml:space="preserve"> –</w:t>
      </w:r>
      <w:r w:rsidRPr="001857F5">
        <w:rPr>
          <w:rFonts w:ascii="Times New Roman" w:hAnsi="Times New Roman"/>
          <w:sz w:val="28"/>
          <w:szCs w:val="24"/>
        </w:rPr>
        <w:t xml:space="preserve"> зон</w:t>
      </w:r>
      <w:r>
        <w:rPr>
          <w:rFonts w:ascii="Times New Roman" w:hAnsi="Times New Roman"/>
          <w:sz w:val="28"/>
          <w:szCs w:val="24"/>
        </w:rPr>
        <w:t xml:space="preserve"> </w:t>
      </w:r>
      <w:r w:rsidRPr="001857F5">
        <w:rPr>
          <w:rFonts w:ascii="Times New Roman" w:hAnsi="Times New Roman"/>
          <w:sz w:val="28"/>
          <w:szCs w:val="24"/>
        </w:rPr>
        <w:t>резервных территорий под жилищное строительство.</w:t>
      </w:r>
    </w:p>
    <w:p w14:paraId="6BC4A6A7" w14:textId="4EEABA8A" w:rsidR="001857F5" w:rsidRPr="001857F5" w:rsidRDefault="001857F5" w:rsidP="001857F5">
      <w:pPr>
        <w:numPr>
          <w:ilvl w:val="0"/>
          <w:numId w:val="14"/>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Общественно</w:t>
      </w:r>
      <w:r>
        <w:rPr>
          <w:rFonts w:ascii="Times New Roman" w:hAnsi="Times New Roman"/>
          <w:sz w:val="28"/>
          <w:szCs w:val="24"/>
        </w:rPr>
        <w:t>-</w:t>
      </w:r>
      <w:r w:rsidRPr="001857F5">
        <w:rPr>
          <w:rFonts w:ascii="Times New Roman" w:hAnsi="Times New Roman"/>
          <w:sz w:val="28"/>
          <w:szCs w:val="24"/>
        </w:rPr>
        <w:t>деловые зоны:</w:t>
      </w:r>
    </w:p>
    <w:p w14:paraId="723A5624" w14:textId="212442C3" w:rsidR="001857F5" w:rsidRPr="001857F5" w:rsidRDefault="001857F5" w:rsidP="00FE06F1">
      <w:pPr>
        <w:pStyle w:val="a9"/>
        <w:numPr>
          <w:ilvl w:val="0"/>
          <w:numId w:val="75"/>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 xml:space="preserve">О1 </w:t>
      </w:r>
      <w:r>
        <w:rPr>
          <w:rFonts w:ascii="Times New Roman" w:hAnsi="Times New Roman"/>
          <w:sz w:val="28"/>
          <w:szCs w:val="24"/>
        </w:rPr>
        <w:t>–</w:t>
      </w:r>
      <w:r w:rsidRPr="001857F5">
        <w:rPr>
          <w:rFonts w:ascii="Times New Roman" w:hAnsi="Times New Roman"/>
          <w:sz w:val="28"/>
          <w:szCs w:val="24"/>
        </w:rPr>
        <w:t xml:space="preserve"> зона делового, общественного и коммерческого назначения;</w:t>
      </w:r>
    </w:p>
    <w:p w14:paraId="4307AA06" w14:textId="0D3E480D" w:rsidR="001857F5" w:rsidRPr="001857F5" w:rsidRDefault="001857F5" w:rsidP="00FE06F1">
      <w:pPr>
        <w:pStyle w:val="a9"/>
        <w:numPr>
          <w:ilvl w:val="0"/>
          <w:numId w:val="75"/>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О2</w:t>
      </w:r>
      <w:r>
        <w:rPr>
          <w:rFonts w:ascii="Times New Roman" w:hAnsi="Times New Roman"/>
          <w:sz w:val="28"/>
          <w:szCs w:val="24"/>
        </w:rPr>
        <w:t xml:space="preserve"> – </w:t>
      </w:r>
      <w:r w:rsidRPr="001857F5">
        <w:rPr>
          <w:rFonts w:ascii="Times New Roman" w:hAnsi="Times New Roman"/>
          <w:sz w:val="28"/>
          <w:szCs w:val="24"/>
        </w:rPr>
        <w:t>зона размещения объектов социального и коммунально-бытового назначения;</w:t>
      </w:r>
    </w:p>
    <w:p w14:paraId="18128744" w14:textId="2673719E" w:rsidR="001857F5" w:rsidRPr="001857F5" w:rsidRDefault="001857F5" w:rsidP="00FE06F1">
      <w:pPr>
        <w:pStyle w:val="a9"/>
        <w:numPr>
          <w:ilvl w:val="0"/>
          <w:numId w:val="75"/>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 xml:space="preserve">О4 </w:t>
      </w:r>
      <w:r>
        <w:rPr>
          <w:rFonts w:ascii="Times New Roman" w:hAnsi="Times New Roman"/>
          <w:sz w:val="28"/>
          <w:szCs w:val="24"/>
        </w:rPr>
        <w:t>–</w:t>
      </w:r>
      <w:r w:rsidRPr="001857F5">
        <w:rPr>
          <w:rFonts w:ascii="Times New Roman" w:hAnsi="Times New Roman"/>
          <w:sz w:val="28"/>
          <w:szCs w:val="24"/>
        </w:rPr>
        <w:t xml:space="preserve"> зона объектов специального назначения (культового и прочего);</w:t>
      </w:r>
    </w:p>
    <w:p w14:paraId="19DC0270" w14:textId="08E8AD2A" w:rsidR="001857F5" w:rsidRPr="001857F5" w:rsidRDefault="001857F5" w:rsidP="00FE06F1">
      <w:pPr>
        <w:pStyle w:val="a9"/>
        <w:numPr>
          <w:ilvl w:val="0"/>
          <w:numId w:val="75"/>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О5</w:t>
      </w:r>
      <w:r>
        <w:rPr>
          <w:rFonts w:ascii="Times New Roman" w:hAnsi="Times New Roman"/>
          <w:sz w:val="28"/>
          <w:szCs w:val="24"/>
        </w:rPr>
        <w:t xml:space="preserve"> –</w:t>
      </w:r>
      <w:r w:rsidRPr="001857F5">
        <w:rPr>
          <w:rFonts w:ascii="Times New Roman" w:hAnsi="Times New Roman"/>
          <w:sz w:val="28"/>
          <w:szCs w:val="24"/>
        </w:rPr>
        <w:t xml:space="preserve"> зона объектов учебно-образовательного назначения.</w:t>
      </w:r>
    </w:p>
    <w:p w14:paraId="28564826" w14:textId="1E249E6F" w:rsidR="001857F5" w:rsidRPr="001857F5" w:rsidRDefault="001857F5" w:rsidP="001857F5">
      <w:pPr>
        <w:numPr>
          <w:ilvl w:val="0"/>
          <w:numId w:val="14"/>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Рекреационные зоны:</w:t>
      </w:r>
    </w:p>
    <w:p w14:paraId="111A9BE5" w14:textId="346B56FF" w:rsidR="001857F5" w:rsidRPr="001857F5" w:rsidRDefault="001857F5" w:rsidP="00FE06F1">
      <w:pPr>
        <w:pStyle w:val="a9"/>
        <w:numPr>
          <w:ilvl w:val="0"/>
          <w:numId w:val="75"/>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Р1</w:t>
      </w:r>
      <w:r>
        <w:rPr>
          <w:rFonts w:ascii="Times New Roman" w:hAnsi="Times New Roman"/>
          <w:sz w:val="28"/>
          <w:szCs w:val="24"/>
        </w:rPr>
        <w:t xml:space="preserve"> –</w:t>
      </w:r>
      <w:r w:rsidRPr="001857F5">
        <w:rPr>
          <w:rFonts w:ascii="Times New Roman" w:hAnsi="Times New Roman"/>
          <w:sz w:val="28"/>
          <w:szCs w:val="24"/>
        </w:rPr>
        <w:t xml:space="preserve"> рекреационная зона отдыха общепоселкового значения;</w:t>
      </w:r>
    </w:p>
    <w:p w14:paraId="44DB5B9C" w14:textId="0956AC55" w:rsidR="001857F5" w:rsidRPr="001857F5" w:rsidRDefault="001857F5" w:rsidP="00FE06F1">
      <w:pPr>
        <w:pStyle w:val="a9"/>
        <w:numPr>
          <w:ilvl w:val="0"/>
          <w:numId w:val="75"/>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Р2</w:t>
      </w:r>
      <w:r>
        <w:rPr>
          <w:rFonts w:ascii="Times New Roman" w:hAnsi="Times New Roman"/>
          <w:sz w:val="28"/>
          <w:szCs w:val="24"/>
        </w:rPr>
        <w:t xml:space="preserve"> –</w:t>
      </w:r>
      <w:r w:rsidRPr="001857F5">
        <w:rPr>
          <w:rFonts w:ascii="Times New Roman" w:hAnsi="Times New Roman"/>
          <w:sz w:val="28"/>
          <w:szCs w:val="24"/>
        </w:rPr>
        <w:t xml:space="preserve"> рекреационная зона для сохранения и использования существующего ландшафта.</w:t>
      </w:r>
    </w:p>
    <w:p w14:paraId="2E564B16" w14:textId="035D3F0B" w:rsidR="001857F5" w:rsidRPr="001857F5" w:rsidRDefault="001857F5" w:rsidP="001857F5">
      <w:pPr>
        <w:numPr>
          <w:ilvl w:val="0"/>
          <w:numId w:val="14"/>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Производственные и коммунально-складские зоны:</w:t>
      </w:r>
    </w:p>
    <w:p w14:paraId="3F8B558C" w14:textId="64AFFB5E" w:rsidR="001857F5" w:rsidRPr="001857F5" w:rsidRDefault="001857F5" w:rsidP="00FE06F1">
      <w:pPr>
        <w:pStyle w:val="a9"/>
        <w:numPr>
          <w:ilvl w:val="0"/>
          <w:numId w:val="75"/>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 xml:space="preserve">П1-4 </w:t>
      </w:r>
      <w:r>
        <w:rPr>
          <w:rFonts w:ascii="Times New Roman" w:hAnsi="Times New Roman"/>
          <w:sz w:val="28"/>
          <w:szCs w:val="24"/>
        </w:rPr>
        <w:t>–</w:t>
      </w:r>
      <w:r w:rsidRPr="001857F5">
        <w:rPr>
          <w:rFonts w:ascii="Times New Roman" w:hAnsi="Times New Roman"/>
          <w:sz w:val="28"/>
          <w:szCs w:val="24"/>
        </w:rPr>
        <w:t xml:space="preserve"> зона производственного назначения до IV класса опасности;  </w:t>
      </w:r>
    </w:p>
    <w:p w14:paraId="5F5DAB6E" w14:textId="614790DA" w:rsidR="001857F5" w:rsidRPr="001857F5" w:rsidRDefault="001857F5" w:rsidP="00FE06F1">
      <w:pPr>
        <w:pStyle w:val="a9"/>
        <w:numPr>
          <w:ilvl w:val="0"/>
          <w:numId w:val="75"/>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 xml:space="preserve">П1-5 </w:t>
      </w:r>
      <w:r>
        <w:rPr>
          <w:rFonts w:ascii="Times New Roman" w:hAnsi="Times New Roman"/>
          <w:sz w:val="28"/>
          <w:szCs w:val="24"/>
        </w:rPr>
        <w:t>–</w:t>
      </w:r>
      <w:r w:rsidRPr="001857F5">
        <w:rPr>
          <w:rFonts w:ascii="Times New Roman" w:hAnsi="Times New Roman"/>
          <w:sz w:val="28"/>
          <w:szCs w:val="24"/>
        </w:rPr>
        <w:t xml:space="preserve"> зона производственного назначения до V класса опасности; </w:t>
      </w:r>
    </w:p>
    <w:p w14:paraId="2786976B" w14:textId="2230CF07" w:rsidR="001857F5" w:rsidRPr="001857F5" w:rsidRDefault="001857F5" w:rsidP="00FE06F1">
      <w:pPr>
        <w:pStyle w:val="a9"/>
        <w:numPr>
          <w:ilvl w:val="0"/>
          <w:numId w:val="75"/>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П2</w:t>
      </w:r>
      <w:r>
        <w:rPr>
          <w:rFonts w:ascii="Times New Roman" w:hAnsi="Times New Roman"/>
          <w:sz w:val="28"/>
          <w:szCs w:val="24"/>
        </w:rPr>
        <w:t xml:space="preserve"> –</w:t>
      </w:r>
      <w:r w:rsidRPr="001857F5">
        <w:rPr>
          <w:rFonts w:ascii="Times New Roman" w:hAnsi="Times New Roman"/>
          <w:sz w:val="28"/>
          <w:szCs w:val="24"/>
        </w:rPr>
        <w:t xml:space="preserve"> коммунально-складская зона.</w:t>
      </w:r>
    </w:p>
    <w:p w14:paraId="716BB265" w14:textId="0C53824B" w:rsidR="001857F5" w:rsidRPr="001857F5" w:rsidRDefault="001857F5" w:rsidP="001857F5">
      <w:pPr>
        <w:numPr>
          <w:ilvl w:val="0"/>
          <w:numId w:val="14"/>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Зоны сельскохозяйственного использования:</w:t>
      </w:r>
    </w:p>
    <w:p w14:paraId="4BA7B451" w14:textId="66BBCE98" w:rsidR="001857F5" w:rsidRPr="001857F5" w:rsidRDefault="001857F5" w:rsidP="00FE06F1">
      <w:pPr>
        <w:pStyle w:val="a9"/>
        <w:numPr>
          <w:ilvl w:val="0"/>
          <w:numId w:val="75"/>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 xml:space="preserve">Сх1 </w:t>
      </w:r>
      <w:r>
        <w:rPr>
          <w:rFonts w:ascii="Times New Roman" w:hAnsi="Times New Roman"/>
          <w:sz w:val="28"/>
          <w:szCs w:val="24"/>
        </w:rPr>
        <w:t>–</w:t>
      </w:r>
      <w:r w:rsidRPr="001857F5">
        <w:rPr>
          <w:rFonts w:ascii="Times New Roman" w:hAnsi="Times New Roman"/>
          <w:sz w:val="28"/>
          <w:szCs w:val="24"/>
        </w:rPr>
        <w:t xml:space="preserve"> зона общего пользования;</w:t>
      </w:r>
    </w:p>
    <w:p w14:paraId="7BBD695B" w14:textId="6F7EE473" w:rsidR="001857F5" w:rsidRPr="001857F5" w:rsidRDefault="001857F5" w:rsidP="00FE06F1">
      <w:pPr>
        <w:pStyle w:val="a9"/>
        <w:numPr>
          <w:ilvl w:val="0"/>
          <w:numId w:val="75"/>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Сх2-3</w:t>
      </w:r>
      <w:r>
        <w:rPr>
          <w:rFonts w:ascii="Times New Roman" w:hAnsi="Times New Roman"/>
          <w:sz w:val="28"/>
          <w:szCs w:val="24"/>
        </w:rPr>
        <w:t xml:space="preserve"> –</w:t>
      </w:r>
      <w:r w:rsidRPr="001857F5">
        <w:rPr>
          <w:rFonts w:ascii="Times New Roman" w:hAnsi="Times New Roman"/>
          <w:sz w:val="28"/>
          <w:szCs w:val="24"/>
        </w:rPr>
        <w:t xml:space="preserve"> зона, занятая объектами сельскохозяйственного назначения III класса опасности;</w:t>
      </w:r>
    </w:p>
    <w:p w14:paraId="2C7FB169" w14:textId="1EB54846" w:rsidR="001857F5" w:rsidRPr="001857F5" w:rsidRDefault="001857F5" w:rsidP="00FE06F1">
      <w:pPr>
        <w:pStyle w:val="a9"/>
        <w:numPr>
          <w:ilvl w:val="0"/>
          <w:numId w:val="75"/>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 xml:space="preserve">Сх2-4 </w:t>
      </w:r>
      <w:r>
        <w:rPr>
          <w:rFonts w:ascii="Times New Roman" w:hAnsi="Times New Roman"/>
          <w:sz w:val="28"/>
          <w:szCs w:val="24"/>
        </w:rPr>
        <w:t>–</w:t>
      </w:r>
      <w:r w:rsidRPr="001857F5">
        <w:rPr>
          <w:rFonts w:ascii="Times New Roman" w:hAnsi="Times New Roman"/>
          <w:sz w:val="28"/>
          <w:szCs w:val="24"/>
        </w:rPr>
        <w:t xml:space="preserve"> зона, занятая объектами сельскохозяйственного назначения IV класса опасности;  </w:t>
      </w:r>
    </w:p>
    <w:p w14:paraId="39C5CB9B" w14:textId="2AECEF24" w:rsidR="001857F5" w:rsidRPr="001857F5" w:rsidRDefault="001857F5" w:rsidP="00FE06F1">
      <w:pPr>
        <w:pStyle w:val="a9"/>
        <w:numPr>
          <w:ilvl w:val="0"/>
          <w:numId w:val="75"/>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lastRenderedPageBreak/>
        <w:t xml:space="preserve">Сх2-5 </w:t>
      </w:r>
      <w:r>
        <w:rPr>
          <w:rFonts w:ascii="Times New Roman" w:hAnsi="Times New Roman"/>
          <w:sz w:val="28"/>
          <w:szCs w:val="24"/>
        </w:rPr>
        <w:t>–</w:t>
      </w:r>
      <w:r w:rsidRPr="001857F5">
        <w:rPr>
          <w:rFonts w:ascii="Times New Roman" w:hAnsi="Times New Roman"/>
          <w:sz w:val="28"/>
          <w:szCs w:val="24"/>
        </w:rPr>
        <w:t xml:space="preserve"> зона, занятая объектами сельскохозяйственного назначения V класса опасности;</w:t>
      </w:r>
    </w:p>
    <w:p w14:paraId="7420D791" w14:textId="54B8320D" w:rsidR="001857F5" w:rsidRPr="001857F5" w:rsidRDefault="001857F5" w:rsidP="00FE06F1">
      <w:pPr>
        <w:pStyle w:val="a9"/>
        <w:numPr>
          <w:ilvl w:val="0"/>
          <w:numId w:val="75"/>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 xml:space="preserve">Сх2 </w:t>
      </w:r>
      <w:r>
        <w:rPr>
          <w:rFonts w:ascii="Times New Roman" w:hAnsi="Times New Roman"/>
          <w:sz w:val="28"/>
          <w:szCs w:val="24"/>
        </w:rPr>
        <w:t>–</w:t>
      </w:r>
      <w:r w:rsidRPr="001857F5">
        <w:rPr>
          <w:rFonts w:ascii="Times New Roman" w:hAnsi="Times New Roman"/>
          <w:sz w:val="28"/>
          <w:szCs w:val="24"/>
        </w:rPr>
        <w:t xml:space="preserve"> зона, занятая объектами сельскохозяйственного назначения без класса опасности.</w:t>
      </w:r>
    </w:p>
    <w:p w14:paraId="2AFAC2D9" w14:textId="7A5E1771" w:rsidR="001857F5" w:rsidRPr="001857F5" w:rsidRDefault="001857F5" w:rsidP="001857F5">
      <w:pPr>
        <w:numPr>
          <w:ilvl w:val="0"/>
          <w:numId w:val="14"/>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Зоны транспортной инфраструктуры:</w:t>
      </w:r>
    </w:p>
    <w:p w14:paraId="7111CB55" w14:textId="64FB86D4" w:rsidR="001857F5" w:rsidRPr="001857F5" w:rsidRDefault="001857F5" w:rsidP="00FE06F1">
      <w:pPr>
        <w:pStyle w:val="a9"/>
        <w:numPr>
          <w:ilvl w:val="0"/>
          <w:numId w:val="75"/>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 xml:space="preserve">Т </w:t>
      </w:r>
      <w:r>
        <w:rPr>
          <w:rFonts w:ascii="Times New Roman" w:hAnsi="Times New Roman"/>
          <w:sz w:val="28"/>
          <w:szCs w:val="24"/>
        </w:rPr>
        <w:t>–</w:t>
      </w:r>
      <w:r w:rsidRPr="001857F5">
        <w:rPr>
          <w:rFonts w:ascii="Times New Roman" w:hAnsi="Times New Roman"/>
          <w:sz w:val="28"/>
          <w:szCs w:val="24"/>
        </w:rPr>
        <w:t xml:space="preserve"> зона внешней транспортной инфраструктуры; </w:t>
      </w:r>
    </w:p>
    <w:p w14:paraId="52B2672D" w14:textId="3B32DBED" w:rsidR="001857F5" w:rsidRPr="001857F5" w:rsidRDefault="001857F5" w:rsidP="00FE06F1">
      <w:pPr>
        <w:pStyle w:val="a9"/>
        <w:numPr>
          <w:ilvl w:val="0"/>
          <w:numId w:val="75"/>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Т1</w:t>
      </w:r>
      <w:r>
        <w:rPr>
          <w:rFonts w:ascii="Times New Roman" w:hAnsi="Times New Roman"/>
          <w:sz w:val="28"/>
          <w:szCs w:val="24"/>
        </w:rPr>
        <w:t xml:space="preserve"> –</w:t>
      </w:r>
      <w:r w:rsidRPr="001857F5">
        <w:rPr>
          <w:rFonts w:ascii="Times New Roman" w:hAnsi="Times New Roman"/>
          <w:sz w:val="28"/>
          <w:szCs w:val="24"/>
        </w:rPr>
        <w:t xml:space="preserve"> зона улично-дорожной сети;</w:t>
      </w:r>
    </w:p>
    <w:p w14:paraId="212D0763" w14:textId="3C1EBD29" w:rsidR="001857F5" w:rsidRPr="001857F5" w:rsidRDefault="001857F5" w:rsidP="00FE06F1">
      <w:pPr>
        <w:pStyle w:val="a9"/>
        <w:numPr>
          <w:ilvl w:val="0"/>
          <w:numId w:val="75"/>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 xml:space="preserve">Т2 </w:t>
      </w:r>
      <w:r>
        <w:rPr>
          <w:rFonts w:ascii="Times New Roman" w:hAnsi="Times New Roman"/>
          <w:sz w:val="28"/>
          <w:szCs w:val="24"/>
        </w:rPr>
        <w:t>–</w:t>
      </w:r>
      <w:r w:rsidRPr="001857F5">
        <w:rPr>
          <w:rFonts w:ascii="Times New Roman" w:hAnsi="Times New Roman"/>
          <w:sz w:val="28"/>
          <w:szCs w:val="24"/>
        </w:rPr>
        <w:t xml:space="preserve"> зона объектов транспортной инфраструктуры.</w:t>
      </w:r>
    </w:p>
    <w:p w14:paraId="578112DE" w14:textId="08830061" w:rsidR="001857F5" w:rsidRPr="001857F5" w:rsidRDefault="001857F5" w:rsidP="001857F5">
      <w:pPr>
        <w:numPr>
          <w:ilvl w:val="0"/>
          <w:numId w:val="14"/>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Зоны инженерной инфраструктуры:</w:t>
      </w:r>
    </w:p>
    <w:p w14:paraId="0DBDA771" w14:textId="480F9AAE" w:rsidR="001857F5" w:rsidRPr="001857F5" w:rsidRDefault="001857F5" w:rsidP="00FE06F1">
      <w:pPr>
        <w:pStyle w:val="a9"/>
        <w:numPr>
          <w:ilvl w:val="0"/>
          <w:numId w:val="75"/>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 xml:space="preserve">И </w:t>
      </w:r>
      <w:r>
        <w:rPr>
          <w:rFonts w:ascii="Times New Roman" w:hAnsi="Times New Roman"/>
          <w:sz w:val="28"/>
          <w:szCs w:val="24"/>
        </w:rPr>
        <w:t>–</w:t>
      </w:r>
      <w:r w:rsidRPr="001857F5">
        <w:rPr>
          <w:rFonts w:ascii="Times New Roman" w:hAnsi="Times New Roman"/>
          <w:sz w:val="28"/>
          <w:szCs w:val="24"/>
        </w:rPr>
        <w:t xml:space="preserve"> зона инженерной инфраструктуры. </w:t>
      </w:r>
    </w:p>
    <w:p w14:paraId="3FCD56E5" w14:textId="4A2C4FA7" w:rsidR="001857F5" w:rsidRPr="001857F5" w:rsidRDefault="001857F5" w:rsidP="001857F5">
      <w:pPr>
        <w:numPr>
          <w:ilvl w:val="0"/>
          <w:numId w:val="14"/>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Зоны специального назначения:</w:t>
      </w:r>
    </w:p>
    <w:p w14:paraId="438B558D" w14:textId="0AAADEC3" w:rsidR="001857F5" w:rsidRPr="001857F5" w:rsidRDefault="001857F5" w:rsidP="00FE06F1">
      <w:pPr>
        <w:pStyle w:val="a9"/>
        <w:numPr>
          <w:ilvl w:val="0"/>
          <w:numId w:val="75"/>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 xml:space="preserve">Сп1к </w:t>
      </w:r>
      <w:r>
        <w:rPr>
          <w:rFonts w:ascii="Times New Roman" w:hAnsi="Times New Roman"/>
          <w:sz w:val="28"/>
          <w:szCs w:val="24"/>
        </w:rPr>
        <w:t>–</w:t>
      </w:r>
      <w:r w:rsidRPr="001857F5">
        <w:rPr>
          <w:rFonts w:ascii="Times New Roman" w:hAnsi="Times New Roman"/>
          <w:sz w:val="28"/>
          <w:szCs w:val="24"/>
        </w:rPr>
        <w:t xml:space="preserve"> зона, связанная с захоронениями;</w:t>
      </w:r>
    </w:p>
    <w:p w14:paraId="535DCB34" w14:textId="03DE6451" w:rsidR="001857F5" w:rsidRPr="001857F5" w:rsidRDefault="001857F5" w:rsidP="00FE06F1">
      <w:pPr>
        <w:pStyle w:val="a9"/>
        <w:numPr>
          <w:ilvl w:val="0"/>
          <w:numId w:val="75"/>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 xml:space="preserve">Сп1м </w:t>
      </w:r>
      <w:r>
        <w:rPr>
          <w:rFonts w:ascii="Times New Roman" w:hAnsi="Times New Roman"/>
          <w:sz w:val="28"/>
          <w:szCs w:val="24"/>
        </w:rPr>
        <w:t>–</w:t>
      </w:r>
      <w:r w:rsidRPr="001857F5">
        <w:rPr>
          <w:rFonts w:ascii="Times New Roman" w:hAnsi="Times New Roman"/>
          <w:sz w:val="28"/>
          <w:szCs w:val="24"/>
        </w:rPr>
        <w:t xml:space="preserve"> зона, связанная с размещением бытовых отходов;</w:t>
      </w:r>
    </w:p>
    <w:p w14:paraId="50496095" w14:textId="169D5C42" w:rsidR="001857F5" w:rsidRPr="001857F5" w:rsidRDefault="001857F5" w:rsidP="00FE06F1">
      <w:pPr>
        <w:pStyle w:val="a9"/>
        <w:numPr>
          <w:ilvl w:val="0"/>
          <w:numId w:val="75"/>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Сп2</w:t>
      </w:r>
      <w:r>
        <w:rPr>
          <w:rFonts w:ascii="Times New Roman" w:hAnsi="Times New Roman"/>
          <w:sz w:val="28"/>
          <w:szCs w:val="24"/>
        </w:rPr>
        <w:t xml:space="preserve"> – </w:t>
      </w:r>
      <w:r w:rsidRPr="001857F5">
        <w:rPr>
          <w:rFonts w:ascii="Times New Roman" w:hAnsi="Times New Roman"/>
          <w:sz w:val="28"/>
          <w:szCs w:val="24"/>
        </w:rPr>
        <w:t>зона, связанная с размещением государственных объектов (оборонные объекты, тюрьмы).</w:t>
      </w:r>
    </w:p>
    <w:p w14:paraId="2A0B140A" w14:textId="7B45E10A" w:rsidR="001857F5" w:rsidRPr="001857F5" w:rsidRDefault="001857F5" w:rsidP="001857F5">
      <w:pPr>
        <w:numPr>
          <w:ilvl w:val="0"/>
          <w:numId w:val="14"/>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Зоны иного назначения:</w:t>
      </w:r>
    </w:p>
    <w:p w14:paraId="060C8A4B" w14:textId="5CD2B708" w:rsidR="001857F5" w:rsidRPr="001857F5" w:rsidRDefault="001857F5" w:rsidP="00FE06F1">
      <w:pPr>
        <w:pStyle w:val="a9"/>
        <w:numPr>
          <w:ilvl w:val="0"/>
          <w:numId w:val="75"/>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 xml:space="preserve">Д1 </w:t>
      </w:r>
      <w:r>
        <w:rPr>
          <w:rFonts w:ascii="Times New Roman" w:hAnsi="Times New Roman"/>
          <w:sz w:val="28"/>
          <w:szCs w:val="24"/>
        </w:rPr>
        <w:t>–</w:t>
      </w:r>
      <w:r w:rsidRPr="001857F5">
        <w:rPr>
          <w:rFonts w:ascii="Times New Roman" w:hAnsi="Times New Roman"/>
          <w:sz w:val="28"/>
          <w:szCs w:val="24"/>
        </w:rPr>
        <w:t xml:space="preserve"> зона санитарно-защитных насаждений;</w:t>
      </w:r>
    </w:p>
    <w:p w14:paraId="2A221DBD" w14:textId="2125AA51" w:rsidR="001857F5" w:rsidRPr="001857F5" w:rsidRDefault="001857F5" w:rsidP="00FE06F1">
      <w:pPr>
        <w:pStyle w:val="a9"/>
        <w:numPr>
          <w:ilvl w:val="0"/>
          <w:numId w:val="75"/>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 xml:space="preserve">Д2 </w:t>
      </w:r>
      <w:r>
        <w:rPr>
          <w:rFonts w:ascii="Times New Roman" w:hAnsi="Times New Roman"/>
          <w:sz w:val="28"/>
          <w:szCs w:val="24"/>
        </w:rPr>
        <w:t>–</w:t>
      </w:r>
      <w:r w:rsidRPr="001857F5">
        <w:rPr>
          <w:rFonts w:ascii="Times New Roman" w:hAnsi="Times New Roman"/>
          <w:sz w:val="28"/>
          <w:szCs w:val="24"/>
        </w:rPr>
        <w:t xml:space="preserve"> зона объектов наблюдательной сети.</w:t>
      </w:r>
    </w:p>
    <w:p w14:paraId="79DBA1DD" w14:textId="0B3A5CBE" w:rsidR="001857F5" w:rsidRPr="001857F5" w:rsidRDefault="001857F5" w:rsidP="001857F5">
      <w:pPr>
        <w:numPr>
          <w:ilvl w:val="0"/>
          <w:numId w:val="14"/>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Зона акваторий</w:t>
      </w:r>
    </w:p>
    <w:p w14:paraId="79DDA30D" w14:textId="6204EABF" w:rsidR="001857F5" w:rsidRPr="001857F5" w:rsidRDefault="001857F5" w:rsidP="00FE06F1">
      <w:pPr>
        <w:pStyle w:val="a9"/>
        <w:numPr>
          <w:ilvl w:val="0"/>
          <w:numId w:val="75"/>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 xml:space="preserve">В </w:t>
      </w:r>
      <w:r>
        <w:rPr>
          <w:rFonts w:ascii="Times New Roman" w:hAnsi="Times New Roman"/>
          <w:sz w:val="28"/>
          <w:szCs w:val="24"/>
        </w:rPr>
        <w:t>–</w:t>
      </w:r>
      <w:r w:rsidRPr="001857F5">
        <w:rPr>
          <w:rFonts w:ascii="Times New Roman" w:hAnsi="Times New Roman"/>
          <w:sz w:val="28"/>
          <w:szCs w:val="24"/>
        </w:rPr>
        <w:t xml:space="preserve"> зона поверхностных водных объектов.</w:t>
      </w:r>
    </w:p>
    <w:p w14:paraId="46C52F05" w14:textId="4E742577" w:rsidR="001857F5" w:rsidRPr="001857F5" w:rsidRDefault="001857F5" w:rsidP="001857F5">
      <w:pPr>
        <w:numPr>
          <w:ilvl w:val="0"/>
          <w:numId w:val="14"/>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Зона земель лесного фонда:</w:t>
      </w:r>
    </w:p>
    <w:p w14:paraId="6A8487BD" w14:textId="66E8AC38" w:rsidR="00922279" w:rsidRDefault="001857F5" w:rsidP="00FE06F1">
      <w:pPr>
        <w:pStyle w:val="a9"/>
        <w:numPr>
          <w:ilvl w:val="0"/>
          <w:numId w:val="75"/>
        </w:numPr>
        <w:tabs>
          <w:tab w:val="left" w:pos="1134"/>
        </w:tabs>
        <w:spacing w:after="0" w:line="240" w:lineRule="auto"/>
        <w:jc w:val="both"/>
        <w:rPr>
          <w:rFonts w:ascii="Times New Roman" w:hAnsi="Times New Roman"/>
          <w:sz w:val="28"/>
          <w:szCs w:val="24"/>
        </w:rPr>
      </w:pPr>
      <w:r w:rsidRPr="001857F5">
        <w:rPr>
          <w:rFonts w:ascii="Times New Roman" w:hAnsi="Times New Roman"/>
          <w:sz w:val="28"/>
          <w:szCs w:val="24"/>
        </w:rPr>
        <w:t xml:space="preserve">Л </w:t>
      </w:r>
      <w:r>
        <w:rPr>
          <w:rFonts w:ascii="Times New Roman" w:hAnsi="Times New Roman"/>
          <w:sz w:val="28"/>
          <w:szCs w:val="24"/>
        </w:rPr>
        <w:t>–</w:t>
      </w:r>
      <w:r w:rsidRPr="001857F5">
        <w:rPr>
          <w:rFonts w:ascii="Times New Roman" w:hAnsi="Times New Roman"/>
          <w:sz w:val="28"/>
          <w:szCs w:val="24"/>
        </w:rPr>
        <w:t xml:space="preserve"> зона лесного фонда.</w:t>
      </w:r>
    </w:p>
    <w:bookmarkEnd w:id="127"/>
    <w:p w14:paraId="79584775" w14:textId="77777777" w:rsidR="0032699D" w:rsidRPr="00373080" w:rsidRDefault="0032699D" w:rsidP="005B1D53">
      <w:pPr>
        <w:spacing w:line="240" w:lineRule="auto"/>
        <w:jc w:val="center"/>
        <w:rPr>
          <w:rFonts w:ascii="Times New Roman" w:hAnsi="Times New Roman"/>
          <w:sz w:val="28"/>
          <w:szCs w:val="24"/>
        </w:rPr>
      </w:pPr>
    </w:p>
    <w:p w14:paraId="4ABA56A1" w14:textId="77777777" w:rsidR="0060215F" w:rsidRPr="007E6ED3" w:rsidRDefault="0060215F" w:rsidP="00FE06F1">
      <w:pPr>
        <w:pStyle w:val="2"/>
        <w:numPr>
          <w:ilvl w:val="1"/>
          <w:numId w:val="55"/>
        </w:numPr>
        <w:spacing w:before="240"/>
        <w:ind w:left="993" w:hanging="633"/>
        <w:jc w:val="both"/>
        <w:rPr>
          <w:b/>
        </w:rPr>
      </w:pPr>
      <w:bookmarkStart w:id="128" w:name="_Toc69753076"/>
      <w:r w:rsidRPr="007E6ED3">
        <w:rPr>
          <w:b/>
        </w:rPr>
        <w:t>Жилая зона</w:t>
      </w:r>
      <w:bookmarkEnd w:id="128"/>
    </w:p>
    <w:p w14:paraId="699A3388" w14:textId="77777777" w:rsidR="0060215F" w:rsidRDefault="0060215F" w:rsidP="0060215F">
      <w:pPr>
        <w:spacing w:after="0" w:line="240" w:lineRule="auto"/>
        <w:ind w:firstLine="709"/>
        <w:contextualSpacing/>
        <w:jc w:val="both"/>
        <w:rPr>
          <w:rFonts w:ascii="Times New Roman" w:hAnsi="Times New Roman"/>
          <w:sz w:val="28"/>
          <w:szCs w:val="24"/>
        </w:rPr>
      </w:pPr>
    </w:p>
    <w:p w14:paraId="5BB7C877" w14:textId="77777777" w:rsidR="0060215F" w:rsidRPr="00893B1F" w:rsidRDefault="0060215F" w:rsidP="0060215F">
      <w:pPr>
        <w:spacing w:after="0" w:line="240" w:lineRule="auto"/>
        <w:ind w:firstLine="709"/>
        <w:contextualSpacing/>
        <w:jc w:val="both"/>
        <w:rPr>
          <w:rFonts w:ascii="Times New Roman" w:hAnsi="Times New Roman"/>
          <w:sz w:val="28"/>
          <w:szCs w:val="24"/>
        </w:rPr>
      </w:pPr>
      <w:r w:rsidRPr="00650D4F">
        <w:rPr>
          <w:rFonts w:ascii="Times New Roman" w:hAnsi="Times New Roman"/>
          <w:sz w:val="28"/>
          <w:szCs w:val="24"/>
        </w:rPr>
        <w:t xml:space="preserve">Жилые зоны предназначены для размещения жилой застройки разных типов, а также отдельно стоящих, встроенных или пристроенных объектов социального и культурно-бытового обслуживания населения, культовых объектов, стоянок автомобильного транспорта, промышленных, коммунальных и складских объектов, для которых не требуется установление санитарно-защитных зон и деятельность </w:t>
      </w:r>
      <w:r w:rsidRPr="00893B1F">
        <w:rPr>
          <w:rFonts w:ascii="Times New Roman" w:hAnsi="Times New Roman"/>
          <w:sz w:val="28"/>
          <w:szCs w:val="24"/>
        </w:rPr>
        <w:t>которых не оказывает вредное воздействие на окружающую среду.</w:t>
      </w:r>
    </w:p>
    <w:p w14:paraId="28AAB4F2" w14:textId="77777777" w:rsidR="004B5104" w:rsidRPr="004B5104" w:rsidRDefault="004B5104" w:rsidP="004B5104">
      <w:pPr>
        <w:spacing w:after="0" w:line="240" w:lineRule="auto"/>
        <w:ind w:firstLine="709"/>
        <w:jc w:val="both"/>
        <w:rPr>
          <w:rFonts w:ascii="Times New Roman" w:hAnsi="Times New Roman"/>
          <w:sz w:val="28"/>
          <w:szCs w:val="24"/>
        </w:rPr>
      </w:pPr>
      <w:bookmarkStart w:id="129" w:name="_Hlk14867030"/>
      <w:r w:rsidRPr="004B5104">
        <w:rPr>
          <w:rFonts w:ascii="Times New Roman" w:hAnsi="Times New Roman"/>
          <w:sz w:val="28"/>
          <w:szCs w:val="24"/>
        </w:rPr>
        <w:t xml:space="preserve">Согласно данным государственной статистической отчётности жилищный фонд всех форм собственности, находящийся на территории городского поселения </w:t>
      </w:r>
      <w:proofErr w:type="spellStart"/>
      <w:r w:rsidRPr="004B5104">
        <w:rPr>
          <w:rFonts w:ascii="Times New Roman" w:hAnsi="Times New Roman"/>
          <w:sz w:val="28"/>
          <w:szCs w:val="24"/>
        </w:rPr>
        <w:t>Хилокское</w:t>
      </w:r>
      <w:proofErr w:type="spellEnd"/>
      <w:r w:rsidRPr="004B5104">
        <w:rPr>
          <w:rFonts w:ascii="Times New Roman" w:hAnsi="Times New Roman"/>
          <w:sz w:val="28"/>
          <w:szCs w:val="24"/>
        </w:rPr>
        <w:t>» в 2020 г. составлял 258,5 тыс. м</w:t>
      </w:r>
      <w:r w:rsidRPr="004B5104">
        <w:rPr>
          <w:rFonts w:ascii="Times New Roman" w:hAnsi="Times New Roman"/>
          <w:sz w:val="28"/>
          <w:szCs w:val="24"/>
          <w:vertAlign w:val="superscript"/>
        </w:rPr>
        <w:t>2</w:t>
      </w:r>
      <w:r w:rsidRPr="004B5104">
        <w:rPr>
          <w:rFonts w:ascii="Times New Roman" w:hAnsi="Times New Roman"/>
          <w:sz w:val="28"/>
          <w:szCs w:val="24"/>
        </w:rPr>
        <w:t xml:space="preserve">. Многие дома требуют </w:t>
      </w:r>
      <w:proofErr w:type="spellStart"/>
      <w:r w:rsidRPr="004B5104">
        <w:rPr>
          <w:rFonts w:ascii="Times New Roman" w:hAnsi="Times New Roman"/>
          <w:sz w:val="28"/>
          <w:szCs w:val="24"/>
        </w:rPr>
        <w:t>сейсмоусиления</w:t>
      </w:r>
      <w:proofErr w:type="spellEnd"/>
      <w:r w:rsidRPr="004B5104">
        <w:rPr>
          <w:rFonts w:ascii="Times New Roman" w:hAnsi="Times New Roman"/>
          <w:sz w:val="28"/>
          <w:szCs w:val="24"/>
        </w:rPr>
        <w:t xml:space="preserve">. </w:t>
      </w:r>
    </w:p>
    <w:p w14:paraId="37EC7504" w14:textId="77777777" w:rsidR="004B5104" w:rsidRPr="004B5104" w:rsidRDefault="004B5104" w:rsidP="004B5104">
      <w:pPr>
        <w:spacing w:after="0" w:line="240" w:lineRule="auto"/>
        <w:ind w:firstLine="709"/>
        <w:jc w:val="both"/>
        <w:rPr>
          <w:rFonts w:ascii="Times New Roman" w:hAnsi="Times New Roman"/>
          <w:sz w:val="28"/>
          <w:szCs w:val="24"/>
        </w:rPr>
      </w:pPr>
      <w:r w:rsidRPr="004B5104">
        <w:rPr>
          <w:rFonts w:ascii="Times New Roman" w:hAnsi="Times New Roman"/>
          <w:sz w:val="28"/>
          <w:szCs w:val="24"/>
        </w:rPr>
        <w:t>Исходя из расчётных данных, на начало 2020 года общая площадь государственного жилищного фонда составляет 10,34 тыс.м</w:t>
      </w:r>
      <w:r w:rsidRPr="004B5104">
        <w:rPr>
          <w:rFonts w:ascii="Times New Roman" w:hAnsi="Times New Roman"/>
          <w:sz w:val="28"/>
          <w:szCs w:val="24"/>
          <w:vertAlign w:val="superscript"/>
        </w:rPr>
        <w:t>2</w:t>
      </w:r>
      <w:r w:rsidRPr="004B5104">
        <w:rPr>
          <w:rFonts w:ascii="Times New Roman" w:hAnsi="Times New Roman"/>
          <w:sz w:val="28"/>
          <w:szCs w:val="24"/>
        </w:rPr>
        <w:t xml:space="preserve"> (4 % от общей площади жилищного фонда), муниципального жилищного фонда – 67,21 тыс. м</w:t>
      </w:r>
      <w:r w:rsidRPr="004B5104">
        <w:rPr>
          <w:rFonts w:ascii="Times New Roman" w:hAnsi="Times New Roman"/>
          <w:sz w:val="28"/>
          <w:szCs w:val="24"/>
          <w:vertAlign w:val="superscript"/>
        </w:rPr>
        <w:t>2</w:t>
      </w:r>
      <w:r w:rsidRPr="004B5104">
        <w:rPr>
          <w:rFonts w:ascii="Times New Roman" w:hAnsi="Times New Roman"/>
          <w:sz w:val="28"/>
          <w:szCs w:val="24"/>
        </w:rPr>
        <w:t xml:space="preserve"> (26 % общей площади жилищного фонда), частного жилищного фонда, находящегося в собственности граждан и юридических лиц, – 180,95 тыс. м</w:t>
      </w:r>
      <w:r w:rsidRPr="004B5104">
        <w:rPr>
          <w:rFonts w:ascii="Times New Roman" w:hAnsi="Times New Roman"/>
          <w:sz w:val="28"/>
          <w:szCs w:val="24"/>
          <w:vertAlign w:val="superscript"/>
        </w:rPr>
        <w:t>2</w:t>
      </w:r>
      <w:r w:rsidRPr="004B5104">
        <w:rPr>
          <w:rFonts w:ascii="Times New Roman" w:hAnsi="Times New Roman"/>
          <w:sz w:val="28"/>
          <w:szCs w:val="24"/>
        </w:rPr>
        <w:t xml:space="preserve"> (70 % от общей площади жилищного фонда).</w:t>
      </w:r>
    </w:p>
    <w:bookmarkEnd w:id="129"/>
    <w:p w14:paraId="0551F0C6" w14:textId="77777777" w:rsidR="004B5104" w:rsidRPr="004B5104" w:rsidRDefault="004B5104" w:rsidP="004B5104">
      <w:pPr>
        <w:spacing w:after="0" w:line="240" w:lineRule="auto"/>
        <w:ind w:firstLine="709"/>
        <w:jc w:val="both"/>
        <w:rPr>
          <w:rFonts w:ascii="Times New Roman" w:hAnsi="Times New Roman"/>
          <w:sz w:val="28"/>
          <w:szCs w:val="24"/>
        </w:rPr>
      </w:pPr>
      <w:r w:rsidRPr="004B5104">
        <w:rPr>
          <w:rFonts w:ascii="Times New Roman" w:hAnsi="Times New Roman"/>
          <w:sz w:val="28"/>
          <w:szCs w:val="24"/>
        </w:rPr>
        <w:t xml:space="preserve">На основании проведённого статистического наблюдения, можно отметить, что жилищное строительство в поселении идёт медленными темпами, строятся, в </w:t>
      </w:r>
      <w:r w:rsidRPr="004B5104">
        <w:rPr>
          <w:rFonts w:ascii="Times New Roman" w:hAnsi="Times New Roman"/>
          <w:sz w:val="28"/>
          <w:szCs w:val="24"/>
        </w:rPr>
        <w:lastRenderedPageBreak/>
        <w:t>основном, индивидуальные жилые дома силами и за счёт населения. Низкие объёмы строительства жилья обусловлены резким сокращением участия государства в рынке жилищного строительства. Ежегодный ввод жилья составляет порядка 2,3 тыс. м</w:t>
      </w:r>
      <w:r w:rsidRPr="004B5104">
        <w:rPr>
          <w:rFonts w:ascii="Times New Roman" w:hAnsi="Times New Roman"/>
          <w:sz w:val="28"/>
          <w:szCs w:val="24"/>
          <w:vertAlign w:val="superscript"/>
        </w:rPr>
        <w:t>2</w:t>
      </w:r>
      <w:r w:rsidRPr="004B5104">
        <w:rPr>
          <w:rFonts w:ascii="Times New Roman" w:hAnsi="Times New Roman"/>
          <w:sz w:val="28"/>
          <w:szCs w:val="24"/>
        </w:rPr>
        <w:t xml:space="preserve"> в год.</w:t>
      </w:r>
    </w:p>
    <w:p w14:paraId="338E98FF" w14:textId="77777777" w:rsidR="004B5104" w:rsidRPr="004B5104" w:rsidRDefault="004B5104" w:rsidP="004B5104">
      <w:pPr>
        <w:spacing w:after="0" w:line="240" w:lineRule="auto"/>
        <w:ind w:firstLine="709"/>
        <w:jc w:val="both"/>
        <w:rPr>
          <w:rFonts w:ascii="Times New Roman" w:hAnsi="Times New Roman"/>
          <w:sz w:val="28"/>
          <w:szCs w:val="24"/>
        </w:rPr>
      </w:pPr>
      <w:r w:rsidRPr="004B5104">
        <w:rPr>
          <w:rFonts w:ascii="Times New Roman" w:hAnsi="Times New Roman"/>
          <w:sz w:val="28"/>
          <w:szCs w:val="24"/>
        </w:rPr>
        <w:t xml:space="preserve">Существующий жилищный фонд в настоящее время имеет тенденцию к старению и ветшанию. Основные причины, приводящие к ускоренному старению жилых помещений непригодными для проживания, являются: сложные природно-климатические условия; воздействие сейсмических нагрузок; низкое качество использованных строительных материалов; несвоевременное проведение капитального ремонта жилищного фонда, а зачастую и отсутствие такового. </w:t>
      </w:r>
    </w:p>
    <w:p w14:paraId="009049E7" w14:textId="77777777" w:rsidR="004B5104" w:rsidRPr="004B5104" w:rsidRDefault="004B5104" w:rsidP="004B5104">
      <w:pPr>
        <w:spacing w:after="0" w:line="240" w:lineRule="auto"/>
        <w:ind w:firstLine="709"/>
        <w:jc w:val="both"/>
        <w:rPr>
          <w:rFonts w:ascii="Times New Roman" w:hAnsi="Times New Roman"/>
          <w:sz w:val="28"/>
          <w:szCs w:val="24"/>
        </w:rPr>
      </w:pPr>
      <w:r w:rsidRPr="004B5104">
        <w:rPr>
          <w:rFonts w:ascii="Times New Roman" w:hAnsi="Times New Roman"/>
          <w:sz w:val="28"/>
          <w:szCs w:val="24"/>
        </w:rPr>
        <w:t>В поселении обеспеченность жилищным фондом составляет 24,8 м</w:t>
      </w:r>
      <w:r w:rsidRPr="004B5104">
        <w:rPr>
          <w:rFonts w:ascii="Times New Roman" w:hAnsi="Times New Roman"/>
          <w:sz w:val="28"/>
          <w:szCs w:val="24"/>
          <w:vertAlign w:val="superscript"/>
        </w:rPr>
        <w:t>2</w:t>
      </w:r>
      <w:r w:rsidRPr="004B5104">
        <w:rPr>
          <w:rFonts w:ascii="Times New Roman" w:hAnsi="Times New Roman"/>
          <w:sz w:val="28"/>
          <w:szCs w:val="24"/>
        </w:rPr>
        <w:t>/чел., что существенно выше показателей обеспеченности жильём в среднем по Забайкальскому краю за тот же период</w:t>
      </w:r>
      <w:r w:rsidRPr="004B5104">
        <w:rPr>
          <w:rFonts w:ascii="Times New Roman" w:hAnsi="Times New Roman"/>
          <w:sz w:val="28"/>
          <w:szCs w:val="24"/>
          <w:vertAlign w:val="superscript"/>
        </w:rPr>
        <w:footnoteReference w:id="5"/>
      </w:r>
      <w:r w:rsidRPr="004B5104">
        <w:rPr>
          <w:rFonts w:ascii="Times New Roman" w:hAnsi="Times New Roman"/>
          <w:sz w:val="28"/>
          <w:szCs w:val="24"/>
        </w:rPr>
        <w:t xml:space="preserve"> (около 21 м</w:t>
      </w:r>
      <w:r w:rsidRPr="004B5104">
        <w:rPr>
          <w:rFonts w:ascii="Times New Roman" w:hAnsi="Times New Roman"/>
          <w:sz w:val="28"/>
          <w:szCs w:val="24"/>
          <w:vertAlign w:val="superscript"/>
        </w:rPr>
        <w:t>2</w:t>
      </w:r>
      <w:r w:rsidRPr="004B5104">
        <w:rPr>
          <w:rFonts w:ascii="Times New Roman" w:hAnsi="Times New Roman"/>
          <w:sz w:val="28"/>
          <w:szCs w:val="24"/>
        </w:rPr>
        <w:t>/чел.). По федеральным стандартам нормы общей площади жилья на одного члена семьи, состоящей из 3-х и более человек, – 18 м</w:t>
      </w:r>
      <w:r w:rsidRPr="004B5104">
        <w:rPr>
          <w:rFonts w:ascii="Times New Roman" w:hAnsi="Times New Roman"/>
          <w:sz w:val="28"/>
          <w:szCs w:val="24"/>
          <w:vertAlign w:val="superscript"/>
        </w:rPr>
        <w:t>2</w:t>
      </w:r>
      <w:r w:rsidRPr="004B5104">
        <w:rPr>
          <w:rFonts w:ascii="Times New Roman" w:hAnsi="Times New Roman"/>
          <w:sz w:val="28"/>
          <w:szCs w:val="24"/>
        </w:rPr>
        <w:t xml:space="preserve"> на каждого, 2-х человек – 42 м</w:t>
      </w:r>
      <w:r w:rsidRPr="004B5104">
        <w:rPr>
          <w:rFonts w:ascii="Times New Roman" w:hAnsi="Times New Roman"/>
          <w:sz w:val="28"/>
          <w:szCs w:val="24"/>
          <w:vertAlign w:val="superscript"/>
        </w:rPr>
        <w:t>2</w:t>
      </w:r>
      <w:r w:rsidRPr="004B5104">
        <w:rPr>
          <w:rFonts w:ascii="Times New Roman" w:hAnsi="Times New Roman"/>
          <w:sz w:val="28"/>
          <w:szCs w:val="24"/>
        </w:rPr>
        <w:t xml:space="preserve"> на двоих, на одиноко проживающих граждан – 33 м</w:t>
      </w:r>
      <w:r w:rsidRPr="004B5104">
        <w:rPr>
          <w:rFonts w:ascii="Times New Roman" w:hAnsi="Times New Roman"/>
          <w:sz w:val="28"/>
          <w:szCs w:val="24"/>
          <w:vertAlign w:val="superscript"/>
        </w:rPr>
        <w:t>2</w:t>
      </w:r>
      <w:r w:rsidRPr="004B5104">
        <w:rPr>
          <w:rFonts w:ascii="Times New Roman" w:hAnsi="Times New Roman"/>
          <w:sz w:val="28"/>
          <w:szCs w:val="24"/>
        </w:rPr>
        <w:t>.</w:t>
      </w:r>
    </w:p>
    <w:p w14:paraId="3A6FDF89" w14:textId="77777777" w:rsidR="004B5104" w:rsidRPr="004B5104" w:rsidRDefault="004B5104" w:rsidP="004B5104">
      <w:pPr>
        <w:spacing w:after="0" w:line="240" w:lineRule="auto"/>
        <w:ind w:firstLine="709"/>
        <w:jc w:val="both"/>
        <w:rPr>
          <w:rFonts w:ascii="Times New Roman" w:hAnsi="Times New Roman"/>
          <w:sz w:val="28"/>
          <w:szCs w:val="24"/>
        </w:rPr>
      </w:pPr>
      <w:r w:rsidRPr="004B5104">
        <w:rPr>
          <w:rFonts w:ascii="Times New Roman" w:hAnsi="Times New Roman"/>
          <w:sz w:val="28"/>
          <w:szCs w:val="24"/>
        </w:rPr>
        <w:t>С 2014 года жилой фонд в абсолютных цифрах незначительно уменьшился за счёт вывода из эксплуатации ветхого и аварийного жилья – на 641 м</w:t>
      </w:r>
      <w:r w:rsidRPr="004B5104">
        <w:rPr>
          <w:rFonts w:ascii="Times New Roman" w:hAnsi="Times New Roman"/>
          <w:sz w:val="28"/>
          <w:szCs w:val="24"/>
          <w:vertAlign w:val="superscript"/>
        </w:rPr>
        <w:t>2</w:t>
      </w:r>
      <w:r w:rsidRPr="004B5104">
        <w:rPr>
          <w:rFonts w:ascii="Times New Roman" w:hAnsi="Times New Roman"/>
          <w:sz w:val="28"/>
          <w:szCs w:val="24"/>
        </w:rPr>
        <w:t>. При этом обеспеченность увеличилась на 2,5 м</w:t>
      </w:r>
      <w:r w:rsidRPr="004B5104">
        <w:rPr>
          <w:rFonts w:ascii="Times New Roman" w:hAnsi="Times New Roman"/>
          <w:sz w:val="28"/>
          <w:szCs w:val="24"/>
          <w:vertAlign w:val="superscript"/>
        </w:rPr>
        <w:t>2</w:t>
      </w:r>
      <w:r w:rsidRPr="004B5104">
        <w:rPr>
          <w:rFonts w:ascii="Times New Roman" w:hAnsi="Times New Roman"/>
          <w:sz w:val="28"/>
          <w:szCs w:val="24"/>
        </w:rPr>
        <w:t xml:space="preserve">/чел. Прирост обеспеченности населения жилыми площадями произошёл </w:t>
      </w:r>
      <w:proofErr w:type="spellStart"/>
      <w:r w:rsidRPr="004B5104">
        <w:rPr>
          <w:rFonts w:ascii="Times New Roman" w:hAnsi="Times New Roman"/>
          <w:sz w:val="28"/>
          <w:szCs w:val="24"/>
        </w:rPr>
        <w:t>пркеимуществнно</w:t>
      </w:r>
      <w:proofErr w:type="spellEnd"/>
      <w:r w:rsidRPr="004B5104">
        <w:rPr>
          <w:rFonts w:ascii="Times New Roman" w:hAnsi="Times New Roman"/>
          <w:sz w:val="28"/>
          <w:szCs w:val="24"/>
        </w:rPr>
        <w:t xml:space="preserve"> за счёт снижения численности населения.</w:t>
      </w:r>
    </w:p>
    <w:p w14:paraId="70DF6296" w14:textId="77777777" w:rsidR="004B5104" w:rsidRPr="004B5104" w:rsidRDefault="004B5104" w:rsidP="004B5104">
      <w:pPr>
        <w:spacing w:after="0" w:line="240" w:lineRule="auto"/>
        <w:ind w:firstLine="709"/>
        <w:jc w:val="both"/>
        <w:rPr>
          <w:rFonts w:ascii="Times New Roman" w:hAnsi="Times New Roman"/>
          <w:sz w:val="28"/>
          <w:szCs w:val="24"/>
        </w:rPr>
      </w:pPr>
      <w:r w:rsidRPr="004B5104">
        <w:rPr>
          <w:rFonts w:ascii="Times New Roman" w:hAnsi="Times New Roman"/>
          <w:sz w:val="28"/>
          <w:szCs w:val="24"/>
        </w:rPr>
        <w:t xml:space="preserve">Особенно актуально жилищная проблема стоит перед молодыми семьями. Их финансовые возможности ограничены, так как в подавляющей массе молодые работники имеют низкие доходы и не имеют накоплений. </w:t>
      </w:r>
    </w:p>
    <w:p w14:paraId="44D5F54D" w14:textId="77777777" w:rsidR="004B5104" w:rsidRPr="004B5104" w:rsidRDefault="004B5104" w:rsidP="004B5104">
      <w:pPr>
        <w:spacing w:after="0" w:line="240" w:lineRule="auto"/>
        <w:ind w:firstLine="709"/>
        <w:jc w:val="both"/>
        <w:rPr>
          <w:rFonts w:ascii="Times New Roman" w:hAnsi="Times New Roman"/>
          <w:sz w:val="28"/>
          <w:szCs w:val="24"/>
        </w:rPr>
      </w:pPr>
      <w:r w:rsidRPr="004B5104">
        <w:rPr>
          <w:rFonts w:ascii="Times New Roman" w:hAnsi="Times New Roman"/>
          <w:sz w:val="28"/>
          <w:szCs w:val="24"/>
        </w:rPr>
        <w:t>Существенное влияние на динамику развития отрасли в краткосрочной перспективе будет оказано реализацией мероприятий государственных и муниципальных программ (объекты образования, спорта и культуры). Обеспечению роста объёмов строительства жилья также будет способствовать развитие малоэтажного строительства и оказание мер государственной поддержки отдельным категориям граждан для улучшения жилищных условий (в том числе молодым семьям, работникам бюджетной сферы, детям-сиротам, и др.).</w:t>
      </w:r>
    </w:p>
    <w:p w14:paraId="5F305886" w14:textId="77777777" w:rsidR="004B5104" w:rsidRPr="004B5104" w:rsidRDefault="004B5104" w:rsidP="004B5104">
      <w:pPr>
        <w:spacing w:after="0" w:line="240" w:lineRule="auto"/>
        <w:ind w:firstLine="709"/>
        <w:jc w:val="both"/>
        <w:rPr>
          <w:rFonts w:ascii="Times New Roman" w:hAnsi="Times New Roman"/>
          <w:sz w:val="28"/>
          <w:szCs w:val="24"/>
        </w:rPr>
      </w:pPr>
      <w:r w:rsidRPr="004B5104">
        <w:rPr>
          <w:rFonts w:ascii="Times New Roman" w:hAnsi="Times New Roman"/>
          <w:sz w:val="28"/>
          <w:szCs w:val="24"/>
        </w:rPr>
        <w:t>Основными причинами, сдерживающими рост объёмов ввода в эксплуатацию жилья, являются:</w:t>
      </w:r>
    </w:p>
    <w:p w14:paraId="5CC0E671" w14:textId="77777777" w:rsidR="004B5104" w:rsidRPr="004B5104" w:rsidRDefault="004B5104" w:rsidP="004B5104">
      <w:pPr>
        <w:numPr>
          <w:ilvl w:val="0"/>
          <w:numId w:val="14"/>
        </w:numPr>
        <w:tabs>
          <w:tab w:val="left" w:pos="1134"/>
        </w:tabs>
        <w:spacing w:after="0" w:line="240" w:lineRule="auto"/>
        <w:jc w:val="both"/>
        <w:rPr>
          <w:rFonts w:ascii="Times New Roman" w:hAnsi="Times New Roman"/>
          <w:sz w:val="28"/>
          <w:szCs w:val="24"/>
        </w:rPr>
      </w:pPr>
      <w:r w:rsidRPr="004B5104">
        <w:rPr>
          <w:rFonts w:ascii="Times New Roman" w:hAnsi="Times New Roman"/>
          <w:sz w:val="28"/>
          <w:szCs w:val="24"/>
        </w:rPr>
        <w:t>ограниченные возможности приобретения жилья для нуждающихся;</w:t>
      </w:r>
    </w:p>
    <w:p w14:paraId="6F556E1D" w14:textId="77777777" w:rsidR="004B5104" w:rsidRPr="004B5104" w:rsidRDefault="004B5104" w:rsidP="004B5104">
      <w:pPr>
        <w:numPr>
          <w:ilvl w:val="0"/>
          <w:numId w:val="14"/>
        </w:numPr>
        <w:tabs>
          <w:tab w:val="left" w:pos="1134"/>
        </w:tabs>
        <w:spacing w:after="0" w:line="240" w:lineRule="auto"/>
        <w:jc w:val="both"/>
        <w:rPr>
          <w:rFonts w:ascii="Times New Roman" w:hAnsi="Times New Roman"/>
          <w:sz w:val="28"/>
          <w:szCs w:val="24"/>
        </w:rPr>
      </w:pPr>
      <w:r w:rsidRPr="004B5104">
        <w:rPr>
          <w:rFonts w:ascii="Times New Roman" w:hAnsi="Times New Roman"/>
          <w:sz w:val="28"/>
          <w:szCs w:val="24"/>
        </w:rPr>
        <w:t>недоступность кредитных ресурсов из-за высоких процентных ставок для большинства граждан и юридических лиц;</w:t>
      </w:r>
    </w:p>
    <w:p w14:paraId="3B6E5269" w14:textId="77777777" w:rsidR="004B5104" w:rsidRPr="004B5104" w:rsidRDefault="004B5104" w:rsidP="004B5104">
      <w:pPr>
        <w:numPr>
          <w:ilvl w:val="0"/>
          <w:numId w:val="14"/>
        </w:numPr>
        <w:tabs>
          <w:tab w:val="left" w:pos="1134"/>
        </w:tabs>
        <w:spacing w:after="0" w:line="240" w:lineRule="auto"/>
        <w:jc w:val="both"/>
        <w:rPr>
          <w:rFonts w:ascii="Times New Roman" w:hAnsi="Times New Roman"/>
          <w:sz w:val="28"/>
          <w:szCs w:val="24"/>
        </w:rPr>
      </w:pPr>
      <w:r w:rsidRPr="004B5104">
        <w:rPr>
          <w:rFonts w:ascii="Times New Roman" w:hAnsi="Times New Roman"/>
          <w:sz w:val="28"/>
          <w:szCs w:val="24"/>
        </w:rPr>
        <w:t>недостаток площадок, обустроенных инженерными коммуникациями.</w:t>
      </w:r>
    </w:p>
    <w:p w14:paraId="125C5400" w14:textId="77777777" w:rsidR="004B5104" w:rsidRPr="004B5104" w:rsidRDefault="004B5104" w:rsidP="004B5104">
      <w:pPr>
        <w:spacing w:after="0" w:line="240" w:lineRule="auto"/>
        <w:ind w:firstLine="709"/>
        <w:jc w:val="both"/>
        <w:rPr>
          <w:rFonts w:ascii="Times New Roman" w:hAnsi="Times New Roman"/>
          <w:sz w:val="28"/>
          <w:szCs w:val="24"/>
        </w:rPr>
      </w:pPr>
      <w:r w:rsidRPr="004B5104">
        <w:rPr>
          <w:rFonts w:ascii="Times New Roman" w:hAnsi="Times New Roman"/>
          <w:sz w:val="28"/>
          <w:szCs w:val="24"/>
        </w:rPr>
        <w:t>Слабыми сторонами жилищно-коммунального комплекса поселения можно назвать:</w:t>
      </w:r>
    </w:p>
    <w:p w14:paraId="7B0F2CE8" w14:textId="77777777" w:rsidR="004B5104" w:rsidRPr="004B5104" w:rsidRDefault="004B5104" w:rsidP="004B5104">
      <w:pPr>
        <w:numPr>
          <w:ilvl w:val="0"/>
          <w:numId w:val="14"/>
        </w:numPr>
        <w:tabs>
          <w:tab w:val="left" w:pos="1134"/>
        </w:tabs>
        <w:spacing w:after="0" w:line="240" w:lineRule="auto"/>
        <w:jc w:val="both"/>
        <w:rPr>
          <w:rFonts w:ascii="Times New Roman" w:hAnsi="Times New Roman"/>
          <w:sz w:val="28"/>
          <w:szCs w:val="24"/>
        </w:rPr>
      </w:pPr>
      <w:r w:rsidRPr="004B5104">
        <w:rPr>
          <w:rFonts w:ascii="Times New Roman" w:hAnsi="Times New Roman"/>
          <w:sz w:val="28"/>
          <w:szCs w:val="24"/>
        </w:rPr>
        <w:t>отсутствие муниципального резервного жилищного фонда для переселения нуждающихся граждан;</w:t>
      </w:r>
    </w:p>
    <w:p w14:paraId="103AC73B" w14:textId="77777777" w:rsidR="004B5104" w:rsidRPr="004B5104" w:rsidRDefault="004B5104" w:rsidP="004B5104">
      <w:pPr>
        <w:numPr>
          <w:ilvl w:val="0"/>
          <w:numId w:val="14"/>
        </w:numPr>
        <w:tabs>
          <w:tab w:val="left" w:pos="1134"/>
        </w:tabs>
        <w:spacing w:after="0" w:line="240" w:lineRule="auto"/>
        <w:jc w:val="both"/>
        <w:rPr>
          <w:rFonts w:ascii="Times New Roman" w:hAnsi="Times New Roman"/>
          <w:sz w:val="28"/>
          <w:szCs w:val="24"/>
        </w:rPr>
      </w:pPr>
      <w:r w:rsidRPr="004B5104">
        <w:rPr>
          <w:rFonts w:ascii="Times New Roman" w:hAnsi="Times New Roman"/>
          <w:sz w:val="28"/>
          <w:szCs w:val="24"/>
        </w:rPr>
        <w:lastRenderedPageBreak/>
        <w:t>отсутствие газификации поселения;</w:t>
      </w:r>
    </w:p>
    <w:p w14:paraId="39F9DB28" w14:textId="77777777" w:rsidR="004B5104" w:rsidRPr="004B5104" w:rsidRDefault="004B5104" w:rsidP="004B5104">
      <w:pPr>
        <w:numPr>
          <w:ilvl w:val="0"/>
          <w:numId w:val="14"/>
        </w:numPr>
        <w:tabs>
          <w:tab w:val="left" w:pos="1134"/>
        </w:tabs>
        <w:spacing w:after="0" w:line="240" w:lineRule="auto"/>
        <w:jc w:val="both"/>
        <w:rPr>
          <w:rFonts w:ascii="Times New Roman" w:hAnsi="Times New Roman"/>
          <w:sz w:val="28"/>
          <w:szCs w:val="24"/>
        </w:rPr>
      </w:pPr>
      <w:r w:rsidRPr="004B5104">
        <w:rPr>
          <w:rFonts w:ascii="Times New Roman" w:hAnsi="Times New Roman"/>
          <w:sz w:val="28"/>
          <w:szCs w:val="24"/>
        </w:rPr>
        <w:t>отсутствие резерва земельных участков с разрешённым использованием под жилищное строительство;</w:t>
      </w:r>
    </w:p>
    <w:p w14:paraId="41595444" w14:textId="77777777" w:rsidR="004B5104" w:rsidRPr="004B5104" w:rsidRDefault="004B5104" w:rsidP="004B5104">
      <w:pPr>
        <w:numPr>
          <w:ilvl w:val="0"/>
          <w:numId w:val="14"/>
        </w:numPr>
        <w:tabs>
          <w:tab w:val="left" w:pos="1134"/>
        </w:tabs>
        <w:spacing w:after="0" w:line="240" w:lineRule="auto"/>
        <w:jc w:val="both"/>
        <w:rPr>
          <w:rFonts w:ascii="Times New Roman" w:hAnsi="Times New Roman"/>
          <w:sz w:val="28"/>
          <w:szCs w:val="24"/>
        </w:rPr>
      </w:pPr>
      <w:r w:rsidRPr="004B5104">
        <w:rPr>
          <w:rFonts w:ascii="Times New Roman" w:hAnsi="Times New Roman"/>
          <w:sz w:val="28"/>
          <w:szCs w:val="24"/>
        </w:rPr>
        <w:t xml:space="preserve">значительное количество семей, состоящих на очереди по улучшению жилищных условий. </w:t>
      </w:r>
    </w:p>
    <w:p w14:paraId="622934A9" w14:textId="40F596E5" w:rsidR="00146391" w:rsidRDefault="00C07E1C" w:rsidP="00146391">
      <w:pPr>
        <w:spacing w:after="0" w:line="240" w:lineRule="auto"/>
        <w:ind w:firstLine="709"/>
        <w:jc w:val="both"/>
        <w:rPr>
          <w:rFonts w:ascii="Times New Roman" w:eastAsia="Times New Roman" w:hAnsi="Times New Roman"/>
          <w:sz w:val="28"/>
          <w:szCs w:val="24"/>
          <w:lang w:eastAsia="ru-RU"/>
        </w:rPr>
      </w:pPr>
      <w:r>
        <w:rPr>
          <w:rFonts w:ascii="Times New Roman" w:eastAsia="Times New Roman" w:hAnsi="Times New Roman"/>
          <w:sz w:val="28"/>
          <w:szCs w:val="24"/>
          <w:lang w:eastAsia="ru-RU"/>
        </w:rPr>
        <w:t xml:space="preserve"> </w:t>
      </w:r>
    </w:p>
    <w:p w14:paraId="61D63160" w14:textId="77777777" w:rsidR="00FB49C9" w:rsidRPr="00C30FEC" w:rsidRDefault="00C30FEC" w:rsidP="00FE06F1">
      <w:pPr>
        <w:pStyle w:val="2"/>
        <w:numPr>
          <w:ilvl w:val="1"/>
          <w:numId w:val="55"/>
        </w:numPr>
        <w:spacing w:before="240"/>
        <w:ind w:left="993" w:hanging="633"/>
        <w:jc w:val="both"/>
        <w:rPr>
          <w:b/>
        </w:rPr>
      </w:pPr>
      <w:bookmarkStart w:id="130" w:name="_Toc69753077"/>
      <w:r w:rsidRPr="00C30FEC">
        <w:rPr>
          <w:b/>
        </w:rPr>
        <w:t>Общественно-деловая зона</w:t>
      </w:r>
      <w:bookmarkEnd w:id="130"/>
    </w:p>
    <w:p w14:paraId="713124FC" w14:textId="77777777" w:rsidR="00FB49C9" w:rsidRDefault="00FB49C9" w:rsidP="00FB49C9">
      <w:pPr>
        <w:spacing w:after="0" w:line="240" w:lineRule="auto"/>
        <w:rPr>
          <w:rFonts w:ascii="Arial" w:hAnsi="Arial" w:cs="Arial"/>
          <w:sz w:val="16"/>
          <w:szCs w:val="16"/>
          <w:lang w:eastAsia="ru-RU"/>
        </w:rPr>
      </w:pPr>
    </w:p>
    <w:p w14:paraId="0564D415" w14:textId="77777777" w:rsidR="00FB49C9" w:rsidRDefault="00FB49C9" w:rsidP="00FB49C9">
      <w:pPr>
        <w:spacing w:after="0" w:line="240" w:lineRule="auto"/>
        <w:ind w:firstLine="709"/>
        <w:contextualSpacing/>
        <w:jc w:val="both"/>
        <w:rPr>
          <w:rFonts w:ascii="Times New Roman" w:hAnsi="Times New Roman"/>
          <w:sz w:val="28"/>
          <w:szCs w:val="28"/>
          <w:lang w:eastAsia="ru-RU"/>
        </w:rPr>
      </w:pPr>
      <w:r w:rsidRPr="00413C4F">
        <w:rPr>
          <w:rFonts w:ascii="Times New Roman" w:hAnsi="Times New Roman"/>
          <w:sz w:val="28"/>
          <w:szCs w:val="28"/>
          <w:lang w:eastAsia="ru-RU"/>
        </w:rPr>
        <w:t>Общественная зона предназначена для размещения объектов здравоохранения, культуры, торговли, общественного питания, бытового обслуживания, коммерческой деятельности, а также образовательных учреждений среднего профессионального образования, административны</w:t>
      </w:r>
      <w:r>
        <w:rPr>
          <w:rFonts w:ascii="Times New Roman" w:hAnsi="Times New Roman"/>
          <w:sz w:val="28"/>
          <w:szCs w:val="28"/>
          <w:lang w:eastAsia="ru-RU"/>
        </w:rPr>
        <w:t xml:space="preserve">х, учреждений, культовых зданий, </w:t>
      </w:r>
      <w:r w:rsidRPr="00413C4F">
        <w:rPr>
          <w:rFonts w:ascii="Times New Roman" w:hAnsi="Times New Roman"/>
          <w:sz w:val="28"/>
          <w:szCs w:val="28"/>
          <w:lang w:eastAsia="ru-RU"/>
        </w:rPr>
        <w:t>иных строений и сооружений, стоянок автомобильного транспорта, центров деловой финансовой, общественной активности.</w:t>
      </w:r>
    </w:p>
    <w:p w14:paraId="0828D8EA" w14:textId="77777777" w:rsidR="00BC3E79" w:rsidRPr="00BC3E79" w:rsidRDefault="00BC3E79" w:rsidP="00BC3E79">
      <w:pPr>
        <w:spacing w:after="0" w:line="240" w:lineRule="auto"/>
        <w:ind w:firstLine="709"/>
        <w:contextualSpacing/>
        <w:jc w:val="both"/>
        <w:rPr>
          <w:rFonts w:ascii="Times New Roman" w:hAnsi="Times New Roman"/>
          <w:sz w:val="28"/>
          <w:szCs w:val="28"/>
          <w:lang w:eastAsia="ru-RU"/>
        </w:rPr>
      </w:pPr>
      <w:r w:rsidRPr="00BC3E79">
        <w:rPr>
          <w:rFonts w:ascii="Times New Roman" w:hAnsi="Times New Roman"/>
          <w:sz w:val="28"/>
          <w:szCs w:val="28"/>
          <w:lang w:eastAsia="ru-RU"/>
        </w:rPr>
        <w:t>Важными показателями качества жизни населения являются наличие и разнообразие объектов социальной инфраструктуры, их пространственная, социальная и экономическая доступность.</w:t>
      </w:r>
    </w:p>
    <w:p w14:paraId="22162DBA" w14:textId="595C5255" w:rsidR="00BC3E79" w:rsidRPr="00BC3E79" w:rsidRDefault="00BC3E79" w:rsidP="00BC3E79">
      <w:pPr>
        <w:spacing w:after="0" w:line="240" w:lineRule="auto"/>
        <w:ind w:firstLine="709"/>
        <w:contextualSpacing/>
        <w:jc w:val="both"/>
        <w:rPr>
          <w:rFonts w:ascii="Times New Roman" w:hAnsi="Times New Roman"/>
          <w:sz w:val="28"/>
          <w:szCs w:val="28"/>
          <w:lang w:eastAsia="ru-RU"/>
        </w:rPr>
      </w:pPr>
      <w:r w:rsidRPr="00BC3E79">
        <w:rPr>
          <w:rFonts w:ascii="Times New Roman" w:hAnsi="Times New Roman"/>
          <w:sz w:val="28"/>
          <w:szCs w:val="28"/>
          <w:lang w:eastAsia="ru-RU"/>
        </w:rPr>
        <w:t xml:space="preserve">В соответствии со статьёй 23 Градостроительного кодекса Российской Федерации генеральный план </w:t>
      </w:r>
      <w:r w:rsidR="00241B7A">
        <w:rPr>
          <w:rFonts w:ascii="Times New Roman" w:eastAsia="Times New Roman" w:hAnsi="Times New Roman"/>
          <w:sz w:val="28"/>
          <w:szCs w:val="28"/>
          <w:lang w:eastAsia="ru-RU"/>
        </w:rPr>
        <w:t xml:space="preserve">городского поселения </w:t>
      </w:r>
      <w:r w:rsidR="0035234D">
        <w:rPr>
          <w:rFonts w:ascii="Times New Roman" w:eastAsia="Times New Roman" w:hAnsi="Times New Roman"/>
          <w:sz w:val="28"/>
          <w:szCs w:val="24"/>
          <w:lang w:eastAsia="ru-RU"/>
        </w:rPr>
        <w:t>«</w:t>
      </w:r>
      <w:proofErr w:type="spellStart"/>
      <w:r w:rsidR="008758A6">
        <w:rPr>
          <w:rFonts w:ascii="Times New Roman" w:eastAsia="Times New Roman" w:hAnsi="Times New Roman"/>
          <w:sz w:val="28"/>
          <w:szCs w:val="24"/>
          <w:lang w:eastAsia="ru-RU"/>
        </w:rPr>
        <w:t>Хилокское</w:t>
      </w:r>
      <w:proofErr w:type="spellEnd"/>
      <w:r w:rsidR="0035234D">
        <w:rPr>
          <w:rFonts w:ascii="Times New Roman" w:eastAsia="Times New Roman" w:hAnsi="Times New Roman"/>
          <w:sz w:val="28"/>
          <w:szCs w:val="24"/>
          <w:lang w:eastAsia="ru-RU"/>
        </w:rPr>
        <w:t xml:space="preserve">» </w:t>
      </w:r>
      <w:r w:rsidRPr="00BC3E79">
        <w:rPr>
          <w:rFonts w:ascii="Times New Roman" w:hAnsi="Times New Roman"/>
          <w:sz w:val="28"/>
          <w:szCs w:val="28"/>
          <w:lang w:eastAsia="ru-RU"/>
        </w:rPr>
        <w:t>содержит карту планируемого размещения объектов местного значения поселения. Согласно Федеральному закону от 06.10.2003 № 131-ФЗ «Об общих принципах организации местного</w:t>
      </w:r>
      <w:r w:rsidR="00857B5D">
        <w:rPr>
          <w:rFonts w:ascii="Times New Roman" w:hAnsi="Times New Roman"/>
          <w:sz w:val="28"/>
          <w:szCs w:val="28"/>
          <w:lang w:eastAsia="ru-RU"/>
        </w:rPr>
        <w:t xml:space="preserve"> </w:t>
      </w:r>
      <w:r w:rsidRPr="00BC3E79">
        <w:rPr>
          <w:rFonts w:ascii="Times New Roman" w:hAnsi="Times New Roman"/>
          <w:sz w:val="28"/>
          <w:szCs w:val="28"/>
          <w:lang w:eastAsia="ru-RU"/>
        </w:rPr>
        <w:t xml:space="preserve">самоуправления в Российской Федерации», Закону </w:t>
      </w:r>
      <w:r w:rsidR="00C279CF" w:rsidRPr="00C279CF">
        <w:rPr>
          <w:rFonts w:ascii="Times New Roman" w:hAnsi="Times New Roman"/>
          <w:sz w:val="28"/>
          <w:szCs w:val="28"/>
          <w:lang w:eastAsia="ru-RU"/>
        </w:rPr>
        <w:t>Забайкальского края от 29.12.2008 № 113-ЗЗК «О градостроительной деятельности в Забайкальском крае»</w:t>
      </w:r>
      <w:r w:rsidRPr="00BC3E79">
        <w:rPr>
          <w:rFonts w:ascii="Times New Roman" w:hAnsi="Times New Roman"/>
          <w:sz w:val="28"/>
          <w:szCs w:val="28"/>
          <w:lang w:eastAsia="ru-RU"/>
        </w:rPr>
        <w:t xml:space="preserve"> к объектам местного значения поселения в сфере социальной инфраструктуры относятся объекты в области физической культуры и массового спорта, культуры и искусства.</w:t>
      </w:r>
    </w:p>
    <w:p w14:paraId="47E4EC32" w14:textId="77777777" w:rsidR="00BC3E79" w:rsidRPr="00BC3E79" w:rsidRDefault="00BC3E79" w:rsidP="00BC3E79">
      <w:pPr>
        <w:spacing w:after="0" w:line="240" w:lineRule="auto"/>
        <w:ind w:firstLine="709"/>
        <w:contextualSpacing/>
        <w:jc w:val="both"/>
        <w:rPr>
          <w:rFonts w:ascii="Times New Roman" w:hAnsi="Times New Roman"/>
          <w:sz w:val="28"/>
          <w:szCs w:val="28"/>
          <w:lang w:eastAsia="ru-RU"/>
        </w:rPr>
      </w:pPr>
      <w:r w:rsidRPr="00BC3E79">
        <w:rPr>
          <w:rFonts w:ascii="Times New Roman" w:hAnsi="Times New Roman"/>
          <w:sz w:val="28"/>
          <w:szCs w:val="28"/>
          <w:lang w:eastAsia="ru-RU"/>
        </w:rPr>
        <w:t>При оценке развития сети объектов социальной инфраструктуры необходимо учитывать объекты всех значений (федерального, регионального, местного), действующих на территории. Оценка уровня развития сети объектов социальной инфраструктуры выполнена на предмет:</w:t>
      </w:r>
    </w:p>
    <w:p w14:paraId="344619C6" w14:textId="77777777" w:rsidR="00BC3E79" w:rsidRPr="00857B5D" w:rsidRDefault="00BC3E79" w:rsidP="00857B5D">
      <w:pPr>
        <w:numPr>
          <w:ilvl w:val="0"/>
          <w:numId w:val="14"/>
        </w:numPr>
        <w:tabs>
          <w:tab w:val="clear" w:pos="1429"/>
          <w:tab w:val="left" w:pos="1134"/>
        </w:tabs>
        <w:spacing w:after="0" w:line="240" w:lineRule="auto"/>
        <w:ind w:left="1134"/>
        <w:jc w:val="both"/>
        <w:rPr>
          <w:rFonts w:ascii="Times New Roman" w:hAnsi="Times New Roman"/>
          <w:sz w:val="28"/>
          <w:szCs w:val="24"/>
        </w:rPr>
      </w:pPr>
      <w:r w:rsidRPr="00857B5D">
        <w:rPr>
          <w:rFonts w:ascii="Times New Roman" w:hAnsi="Times New Roman"/>
          <w:sz w:val="28"/>
          <w:szCs w:val="24"/>
        </w:rPr>
        <w:t xml:space="preserve">соответствия мощности действующих объектов </w:t>
      </w:r>
      <w:r w:rsidR="00857B5D" w:rsidRPr="00857B5D">
        <w:rPr>
          <w:rFonts w:ascii="Times New Roman" w:hAnsi="Times New Roman"/>
          <w:sz w:val="28"/>
          <w:szCs w:val="24"/>
        </w:rPr>
        <w:t>расчётным</w:t>
      </w:r>
      <w:r w:rsidRPr="00857B5D">
        <w:rPr>
          <w:rFonts w:ascii="Times New Roman" w:hAnsi="Times New Roman"/>
          <w:sz w:val="28"/>
          <w:szCs w:val="24"/>
        </w:rPr>
        <w:t xml:space="preserve"> показателям минимально допустимого уровня обеспеченности в соответствии с нормативами градостроительного проектирования;</w:t>
      </w:r>
    </w:p>
    <w:p w14:paraId="00579215" w14:textId="77777777" w:rsidR="00BC3E79" w:rsidRPr="00857B5D" w:rsidRDefault="00BC3E79" w:rsidP="00857B5D">
      <w:pPr>
        <w:numPr>
          <w:ilvl w:val="0"/>
          <w:numId w:val="14"/>
        </w:numPr>
        <w:tabs>
          <w:tab w:val="clear" w:pos="1429"/>
          <w:tab w:val="left" w:pos="1134"/>
        </w:tabs>
        <w:spacing w:after="0" w:line="240" w:lineRule="auto"/>
        <w:ind w:left="1134"/>
        <w:jc w:val="both"/>
        <w:rPr>
          <w:rFonts w:ascii="Times New Roman" w:hAnsi="Times New Roman"/>
          <w:sz w:val="28"/>
          <w:szCs w:val="24"/>
        </w:rPr>
      </w:pPr>
      <w:r w:rsidRPr="00857B5D">
        <w:rPr>
          <w:rFonts w:ascii="Times New Roman" w:hAnsi="Times New Roman"/>
          <w:sz w:val="28"/>
          <w:szCs w:val="24"/>
        </w:rPr>
        <w:t xml:space="preserve">соответствия размещения действующих объектов </w:t>
      </w:r>
      <w:r w:rsidR="00857B5D" w:rsidRPr="00857B5D">
        <w:rPr>
          <w:rFonts w:ascii="Times New Roman" w:hAnsi="Times New Roman"/>
          <w:sz w:val="28"/>
          <w:szCs w:val="24"/>
        </w:rPr>
        <w:t>расчётным</w:t>
      </w:r>
      <w:r w:rsidRPr="00857B5D">
        <w:rPr>
          <w:rFonts w:ascii="Times New Roman" w:hAnsi="Times New Roman"/>
          <w:sz w:val="28"/>
          <w:szCs w:val="24"/>
        </w:rPr>
        <w:t xml:space="preserve"> показателям максимально допустимого уровня территориальной доступности в соответствии с нормативами градостроительного проектирования;</w:t>
      </w:r>
    </w:p>
    <w:p w14:paraId="3A8BD83E" w14:textId="77777777" w:rsidR="00BC3E79" w:rsidRPr="00857B5D" w:rsidRDefault="00BC3E79" w:rsidP="00857B5D">
      <w:pPr>
        <w:numPr>
          <w:ilvl w:val="0"/>
          <w:numId w:val="14"/>
        </w:numPr>
        <w:tabs>
          <w:tab w:val="clear" w:pos="1429"/>
          <w:tab w:val="left" w:pos="1134"/>
        </w:tabs>
        <w:spacing w:after="0" w:line="240" w:lineRule="auto"/>
        <w:ind w:left="1134"/>
        <w:jc w:val="both"/>
        <w:rPr>
          <w:rFonts w:ascii="Times New Roman" w:hAnsi="Times New Roman"/>
          <w:sz w:val="28"/>
          <w:szCs w:val="24"/>
        </w:rPr>
      </w:pPr>
      <w:r w:rsidRPr="00857B5D">
        <w:rPr>
          <w:rFonts w:ascii="Times New Roman" w:hAnsi="Times New Roman"/>
          <w:sz w:val="28"/>
          <w:szCs w:val="24"/>
        </w:rPr>
        <w:t>наличия объектов, находящихся в неудовлетворительном техническом состоянии (ветхих, аварийных), а также расположенных в приспособленных помещениях.</w:t>
      </w:r>
    </w:p>
    <w:p w14:paraId="21F3873C" w14:textId="77777777" w:rsidR="00BC3E79" w:rsidRPr="00BC3E79" w:rsidRDefault="00857B5D" w:rsidP="005D46DB">
      <w:pPr>
        <w:spacing w:after="0" w:line="240" w:lineRule="auto"/>
        <w:ind w:firstLine="709"/>
        <w:contextualSpacing/>
        <w:jc w:val="both"/>
        <w:rPr>
          <w:rFonts w:ascii="Times New Roman" w:hAnsi="Times New Roman"/>
          <w:sz w:val="28"/>
          <w:szCs w:val="28"/>
          <w:lang w:eastAsia="ru-RU"/>
        </w:rPr>
      </w:pPr>
      <w:r w:rsidRPr="00BC3E79">
        <w:rPr>
          <w:rFonts w:ascii="Times New Roman" w:hAnsi="Times New Roman"/>
          <w:sz w:val="28"/>
          <w:szCs w:val="28"/>
          <w:lang w:eastAsia="ru-RU"/>
        </w:rPr>
        <w:t>Расчёт</w:t>
      </w:r>
      <w:r w:rsidR="00BC3E79" w:rsidRPr="00BC3E79">
        <w:rPr>
          <w:rFonts w:ascii="Times New Roman" w:hAnsi="Times New Roman"/>
          <w:sz w:val="28"/>
          <w:szCs w:val="28"/>
          <w:lang w:eastAsia="ru-RU"/>
        </w:rPr>
        <w:t xml:space="preserve"> уровня обеспеченности населения объектами регионального</w:t>
      </w:r>
      <w:r w:rsidR="00CE27EE">
        <w:rPr>
          <w:rFonts w:ascii="Times New Roman" w:hAnsi="Times New Roman"/>
          <w:sz w:val="28"/>
          <w:szCs w:val="28"/>
          <w:lang w:eastAsia="ru-RU"/>
        </w:rPr>
        <w:t xml:space="preserve"> и местного</w:t>
      </w:r>
      <w:r w:rsidR="00BC3E79" w:rsidRPr="00BC3E79">
        <w:rPr>
          <w:rFonts w:ascii="Times New Roman" w:hAnsi="Times New Roman"/>
          <w:sz w:val="28"/>
          <w:szCs w:val="28"/>
          <w:lang w:eastAsia="ru-RU"/>
        </w:rPr>
        <w:t xml:space="preserve"> значения </w:t>
      </w:r>
      <w:r w:rsidRPr="00BC3E79">
        <w:rPr>
          <w:rFonts w:ascii="Times New Roman" w:hAnsi="Times New Roman"/>
          <w:sz w:val="28"/>
          <w:szCs w:val="28"/>
          <w:lang w:eastAsia="ru-RU"/>
        </w:rPr>
        <w:t>произведён</w:t>
      </w:r>
      <w:r w:rsidR="00BC3E79" w:rsidRPr="00BC3E79">
        <w:rPr>
          <w:rFonts w:ascii="Times New Roman" w:hAnsi="Times New Roman"/>
          <w:sz w:val="28"/>
          <w:szCs w:val="28"/>
          <w:lang w:eastAsia="ru-RU"/>
        </w:rPr>
        <w:t xml:space="preserve"> в соответствии с Региональными нормативами градостроительного проектирования </w:t>
      </w:r>
      <w:r w:rsidR="005D46DB">
        <w:rPr>
          <w:rFonts w:ascii="Times New Roman" w:hAnsi="Times New Roman"/>
          <w:sz w:val="28"/>
          <w:szCs w:val="28"/>
          <w:lang w:eastAsia="ru-RU"/>
        </w:rPr>
        <w:t>Забайкальского края</w:t>
      </w:r>
      <w:r w:rsidR="00BC3E79" w:rsidRPr="00BC3E79">
        <w:rPr>
          <w:rFonts w:ascii="Times New Roman" w:hAnsi="Times New Roman"/>
          <w:sz w:val="28"/>
          <w:szCs w:val="28"/>
          <w:lang w:eastAsia="ru-RU"/>
        </w:rPr>
        <w:t xml:space="preserve">, </w:t>
      </w:r>
      <w:r w:rsidRPr="00BC3E79">
        <w:rPr>
          <w:rFonts w:ascii="Times New Roman" w:hAnsi="Times New Roman"/>
          <w:sz w:val="28"/>
          <w:szCs w:val="28"/>
          <w:lang w:eastAsia="ru-RU"/>
        </w:rPr>
        <w:t>утверждёнными</w:t>
      </w:r>
      <w:r w:rsidR="00BC3E79" w:rsidRPr="00BC3E79">
        <w:rPr>
          <w:rFonts w:ascii="Times New Roman" w:hAnsi="Times New Roman"/>
          <w:sz w:val="28"/>
          <w:szCs w:val="28"/>
          <w:lang w:eastAsia="ru-RU"/>
        </w:rPr>
        <w:t xml:space="preserve"> </w:t>
      </w:r>
      <w:r w:rsidR="005D46DB" w:rsidRPr="005D46DB">
        <w:rPr>
          <w:rFonts w:ascii="Times New Roman" w:hAnsi="Times New Roman"/>
          <w:sz w:val="28"/>
          <w:szCs w:val="28"/>
          <w:lang w:eastAsia="ru-RU"/>
        </w:rPr>
        <w:t>постановлением Правительства</w:t>
      </w:r>
      <w:r w:rsidR="005D46DB">
        <w:rPr>
          <w:rFonts w:ascii="Times New Roman" w:hAnsi="Times New Roman"/>
          <w:sz w:val="28"/>
          <w:szCs w:val="28"/>
          <w:lang w:eastAsia="ru-RU"/>
        </w:rPr>
        <w:t xml:space="preserve"> </w:t>
      </w:r>
      <w:r w:rsidR="005D46DB" w:rsidRPr="005D46DB">
        <w:rPr>
          <w:rFonts w:ascii="Times New Roman" w:hAnsi="Times New Roman"/>
          <w:sz w:val="28"/>
          <w:szCs w:val="28"/>
          <w:lang w:eastAsia="ru-RU"/>
        </w:rPr>
        <w:t>Забайкальского края</w:t>
      </w:r>
      <w:r w:rsidR="005D46DB">
        <w:rPr>
          <w:rFonts w:ascii="Times New Roman" w:hAnsi="Times New Roman"/>
          <w:sz w:val="28"/>
          <w:szCs w:val="28"/>
          <w:lang w:eastAsia="ru-RU"/>
        </w:rPr>
        <w:t xml:space="preserve"> </w:t>
      </w:r>
      <w:r w:rsidR="005D46DB" w:rsidRPr="005D46DB">
        <w:rPr>
          <w:rFonts w:ascii="Times New Roman" w:hAnsi="Times New Roman"/>
          <w:sz w:val="28"/>
          <w:szCs w:val="28"/>
          <w:lang w:eastAsia="ru-RU"/>
        </w:rPr>
        <w:t>от 11</w:t>
      </w:r>
      <w:r w:rsidR="005D46DB">
        <w:rPr>
          <w:rFonts w:ascii="Times New Roman" w:hAnsi="Times New Roman"/>
          <w:sz w:val="28"/>
          <w:szCs w:val="28"/>
          <w:lang w:eastAsia="ru-RU"/>
        </w:rPr>
        <w:t>.07.</w:t>
      </w:r>
      <w:r w:rsidR="005D46DB" w:rsidRPr="005D46DB">
        <w:rPr>
          <w:rFonts w:ascii="Times New Roman" w:hAnsi="Times New Roman"/>
          <w:sz w:val="28"/>
          <w:szCs w:val="28"/>
          <w:lang w:eastAsia="ru-RU"/>
        </w:rPr>
        <w:t>2017</w:t>
      </w:r>
      <w:r w:rsidR="005D46DB">
        <w:rPr>
          <w:rFonts w:ascii="Times New Roman" w:hAnsi="Times New Roman"/>
          <w:sz w:val="28"/>
          <w:szCs w:val="28"/>
          <w:lang w:eastAsia="ru-RU"/>
        </w:rPr>
        <w:t xml:space="preserve"> №</w:t>
      </w:r>
      <w:r w:rsidR="005D46DB" w:rsidRPr="005D46DB">
        <w:rPr>
          <w:rFonts w:ascii="Times New Roman" w:hAnsi="Times New Roman"/>
          <w:sz w:val="28"/>
          <w:szCs w:val="28"/>
          <w:lang w:eastAsia="ru-RU"/>
        </w:rPr>
        <w:t xml:space="preserve"> 273</w:t>
      </w:r>
      <w:r w:rsidR="005D46DB">
        <w:rPr>
          <w:rFonts w:ascii="Times New Roman" w:hAnsi="Times New Roman"/>
          <w:sz w:val="28"/>
          <w:szCs w:val="28"/>
          <w:lang w:eastAsia="ru-RU"/>
        </w:rPr>
        <w:t xml:space="preserve"> «</w:t>
      </w:r>
      <w:r w:rsidR="005D46DB" w:rsidRPr="005D46DB">
        <w:rPr>
          <w:rFonts w:ascii="Times New Roman" w:hAnsi="Times New Roman"/>
          <w:sz w:val="28"/>
          <w:szCs w:val="28"/>
          <w:lang w:eastAsia="ru-RU"/>
        </w:rPr>
        <w:t xml:space="preserve">Об </w:t>
      </w:r>
      <w:r w:rsidR="005D46DB" w:rsidRPr="005D46DB">
        <w:rPr>
          <w:rFonts w:ascii="Times New Roman" w:hAnsi="Times New Roman"/>
          <w:sz w:val="28"/>
          <w:szCs w:val="28"/>
          <w:lang w:eastAsia="ru-RU"/>
        </w:rPr>
        <w:lastRenderedPageBreak/>
        <w:t>утверждении региональных нормативов градостроительного проектирования Забайкальского края</w:t>
      </w:r>
      <w:r w:rsidR="005D46DB">
        <w:rPr>
          <w:rFonts w:ascii="Times New Roman" w:hAnsi="Times New Roman"/>
          <w:sz w:val="28"/>
          <w:szCs w:val="28"/>
          <w:lang w:eastAsia="ru-RU"/>
        </w:rPr>
        <w:t>»</w:t>
      </w:r>
      <w:r w:rsidR="00BB572C">
        <w:rPr>
          <w:rFonts w:ascii="Times New Roman" w:hAnsi="Times New Roman"/>
          <w:sz w:val="28"/>
          <w:szCs w:val="28"/>
          <w:lang w:eastAsia="ru-RU"/>
        </w:rPr>
        <w:t xml:space="preserve"> </w:t>
      </w:r>
      <w:r w:rsidR="00BC3E79" w:rsidRPr="00BC3E79">
        <w:rPr>
          <w:rFonts w:ascii="Times New Roman" w:hAnsi="Times New Roman"/>
          <w:sz w:val="28"/>
          <w:szCs w:val="28"/>
          <w:lang w:eastAsia="ru-RU"/>
        </w:rPr>
        <w:t xml:space="preserve">(далее – РНГП </w:t>
      </w:r>
      <w:r w:rsidR="005D46DB">
        <w:rPr>
          <w:rFonts w:ascii="Times New Roman" w:hAnsi="Times New Roman"/>
          <w:sz w:val="28"/>
          <w:szCs w:val="28"/>
          <w:lang w:eastAsia="ru-RU"/>
        </w:rPr>
        <w:t>ЗК</w:t>
      </w:r>
      <w:r w:rsidR="00BC3E79" w:rsidRPr="00BC3E79">
        <w:rPr>
          <w:rFonts w:ascii="Times New Roman" w:hAnsi="Times New Roman"/>
          <w:sz w:val="28"/>
          <w:szCs w:val="28"/>
          <w:lang w:eastAsia="ru-RU"/>
        </w:rPr>
        <w:t>).</w:t>
      </w:r>
    </w:p>
    <w:p w14:paraId="1697E051" w14:textId="77777777" w:rsidR="00BC3E79" w:rsidRDefault="00BC3E79" w:rsidP="00FB49C9">
      <w:pPr>
        <w:spacing w:after="0" w:line="240" w:lineRule="auto"/>
        <w:ind w:firstLine="709"/>
        <w:contextualSpacing/>
        <w:jc w:val="both"/>
        <w:rPr>
          <w:rFonts w:ascii="Times New Roman" w:hAnsi="Times New Roman"/>
          <w:sz w:val="28"/>
          <w:szCs w:val="28"/>
          <w:lang w:eastAsia="ru-RU"/>
        </w:rPr>
      </w:pPr>
    </w:p>
    <w:p w14:paraId="5B853CE5" w14:textId="77777777" w:rsidR="005D28B1" w:rsidRPr="005D28B1" w:rsidRDefault="005D28B1" w:rsidP="00260D34">
      <w:pPr>
        <w:spacing w:after="0" w:line="240" w:lineRule="auto"/>
        <w:ind w:firstLine="709"/>
        <w:jc w:val="both"/>
        <w:rPr>
          <w:rFonts w:ascii="Times New Roman" w:eastAsia="Times New Roman" w:hAnsi="Times New Roman"/>
          <w:i/>
          <w:sz w:val="28"/>
          <w:szCs w:val="24"/>
          <w:u w:val="single"/>
          <w:lang w:eastAsia="ru-RU"/>
        </w:rPr>
      </w:pPr>
      <w:bookmarkStart w:id="131" w:name="_Hlk487541735"/>
      <w:r w:rsidRPr="00DC4211">
        <w:rPr>
          <w:rFonts w:ascii="Times New Roman" w:eastAsia="Times New Roman" w:hAnsi="Times New Roman"/>
          <w:i/>
          <w:sz w:val="28"/>
          <w:szCs w:val="24"/>
          <w:u w:val="single"/>
          <w:lang w:eastAsia="ru-RU"/>
        </w:rPr>
        <w:t>Образование</w:t>
      </w:r>
    </w:p>
    <w:p w14:paraId="177E6E88" w14:textId="03EEFD49" w:rsidR="004B5104" w:rsidRPr="004B5104" w:rsidRDefault="004B5104" w:rsidP="004B5104">
      <w:pPr>
        <w:widowControl w:val="0"/>
        <w:spacing w:after="0" w:line="240" w:lineRule="auto"/>
        <w:ind w:firstLine="709"/>
        <w:jc w:val="both"/>
        <w:rPr>
          <w:rFonts w:ascii="Times New Roman" w:eastAsia="Times New Roman" w:hAnsi="Times New Roman"/>
          <w:sz w:val="28"/>
          <w:szCs w:val="28"/>
          <w:lang w:eastAsia="ru-RU"/>
        </w:rPr>
      </w:pPr>
      <w:r w:rsidRPr="004B5104">
        <w:rPr>
          <w:rFonts w:ascii="Times New Roman" w:eastAsia="Times New Roman" w:hAnsi="Times New Roman"/>
          <w:sz w:val="28"/>
          <w:szCs w:val="28"/>
          <w:lang w:eastAsia="ru-RU"/>
        </w:rPr>
        <w:t xml:space="preserve">Сеть образовательных муниципальных организаций </w:t>
      </w:r>
      <w:r w:rsidRPr="004B5104">
        <w:rPr>
          <w:rFonts w:ascii="Times New Roman" w:eastAsia="Times New Roman" w:hAnsi="Times New Roman"/>
          <w:sz w:val="28"/>
          <w:szCs w:val="24"/>
          <w:lang w:eastAsia="ru-RU"/>
        </w:rPr>
        <w:t>городского поселения «</w:t>
      </w:r>
      <w:proofErr w:type="spellStart"/>
      <w:r w:rsidRPr="004B5104">
        <w:rPr>
          <w:rFonts w:ascii="Times New Roman" w:eastAsia="Times New Roman" w:hAnsi="Times New Roman"/>
          <w:sz w:val="28"/>
          <w:szCs w:val="24"/>
          <w:lang w:eastAsia="ru-RU"/>
        </w:rPr>
        <w:t>Хилокское</w:t>
      </w:r>
      <w:proofErr w:type="spellEnd"/>
      <w:r w:rsidRPr="004B5104">
        <w:rPr>
          <w:rFonts w:ascii="Times New Roman" w:eastAsia="Times New Roman" w:hAnsi="Times New Roman"/>
          <w:sz w:val="28"/>
          <w:szCs w:val="24"/>
          <w:lang w:eastAsia="ru-RU"/>
        </w:rPr>
        <w:t>»»</w:t>
      </w:r>
      <w:r w:rsidRPr="004B5104">
        <w:rPr>
          <w:rFonts w:ascii="Times New Roman" w:eastAsia="Times New Roman" w:hAnsi="Times New Roman"/>
          <w:sz w:val="28"/>
          <w:szCs w:val="28"/>
          <w:lang w:eastAsia="ru-RU"/>
        </w:rPr>
        <w:t xml:space="preserve"> состоит из </w:t>
      </w:r>
      <w:r w:rsidR="006D2C37">
        <w:rPr>
          <w:rFonts w:ascii="Times New Roman" w:eastAsia="Times New Roman" w:hAnsi="Times New Roman"/>
          <w:sz w:val="28"/>
          <w:szCs w:val="28"/>
          <w:lang w:eastAsia="ru-RU"/>
        </w:rPr>
        <w:t>11</w:t>
      </w:r>
      <w:r w:rsidRPr="004B5104">
        <w:rPr>
          <w:rFonts w:ascii="Times New Roman" w:eastAsia="Times New Roman" w:hAnsi="Times New Roman"/>
          <w:sz w:val="28"/>
          <w:szCs w:val="28"/>
          <w:lang w:eastAsia="ru-RU"/>
        </w:rPr>
        <w:t xml:space="preserve"> образовательных учреждений и включает в себя: </w:t>
      </w:r>
    </w:p>
    <w:p w14:paraId="68631BE3" w14:textId="77777777" w:rsidR="004B5104" w:rsidRPr="004B5104" w:rsidRDefault="004B5104"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4B5104">
        <w:rPr>
          <w:rFonts w:ascii="Times New Roman" w:eastAsia="Times New Roman" w:hAnsi="Times New Roman"/>
          <w:sz w:val="28"/>
          <w:szCs w:val="28"/>
        </w:rPr>
        <w:t>пять дошкольных учреждений общей мощностью 267 мест, которые реализуют услуги по осуществлению присмотра и ухода за детьми дошкольного возраста и основные образовательные программы дошкольного образования. Число воспитанников – 459 чел., загруженность 172 %. Нагрузка на 1 педагога – 9,4 воспитанника;</w:t>
      </w:r>
    </w:p>
    <w:p w14:paraId="3D31D46B" w14:textId="77777777" w:rsidR="004B5104" w:rsidRPr="004B5104" w:rsidRDefault="004B5104"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4B5104">
        <w:rPr>
          <w:rFonts w:ascii="Times New Roman" w:eastAsia="Times New Roman" w:hAnsi="Times New Roman"/>
          <w:sz w:val="28"/>
          <w:szCs w:val="28"/>
        </w:rPr>
        <w:t>четыре общеобразовательных учреждения общей мощностью 1680 мест, которые реализует услуги по осуществлению присмотра и ухода за детьми в группах продлённого дня, основные общеобразовательные программы начального, основного и среднего общего образования. Число учащихся – 1470 чел., загруженность 88 %). Нагрузка на 1 педагога – 14,7 учащихся;</w:t>
      </w:r>
    </w:p>
    <w:p w14:paraId="3BAED780" w14:textId="77777777" w:rsidR="004B5104" w:rsidRPr="004B5104" w:rsidRDefault="004B5104"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4B5104">
        <w:rPr>
          <w:rFonts w:ascii="Times New Roman" w:eastAsia="Times New Roman" w:hAnsi="Times New Roman"/>
          <w:sz w:val="28"/>
          <w:szCs w:val="28"/>
        </w:rPr>
        <w:t>два учреждения дополнительного образования, реализующие дополнительные общеразвивающие программы общей мощностью 723 места: МБУ ДО «ДЮСШ» (число учащихся – 189) и МБУДО ЦДТ «Вдохновение» (число учащихся – 534).</w:t>
      </w:r>
    </w:p>
    <w:p w14:paraId="3D8E200B" w14:textId="77777777" w:rsidR="004B5104" w:rsidRP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r w:rsidRPr="004B5104">
        <w:rPr>
          <w:rFonts w:ascii="Times New Roman" w:eastAsia="Arial Unicode MS" w:hAnsi="Times New Roman"/>
          <w:color w:val="000000"/>
          <w:sz w:val="28"/>
          <w:szCs w:val="28"/>
          <w:lang w:eastAsia="ru-RU"/>
        </w:rPr>
        <w:t>Основываясь на региональных нормативах градостроительного проектирования Забайкальского края, обеспеченность дошкольными учреждениями в поселении составляет 33 %, общеобразовательными учреждениями – 101 %, учреждениями дополнительного образования – 413 %.</w:t>
      </w:r>
    </w:p>
    <w:p w14:paraId="1ACEFB75" w14:textId="77777777" w:rsidR="004B5104" w:rsidRDefault="004B5104" w:rsidP="004B5104">
      <w:pPr>
        <w:widowControl w:val="0"/>
        <w:spacing w:after="0" w:line="240" w:lineRule="auto"/>
        <w:jc w:val="right"/>
        <w:rPr>
          <w:rFonts w:ascii="Times New Roman" w:hAnsi="Times New Roman"/>
          <w:sz w:val="28"/>
          <w:szCs w:val="24"/>
        </w:rPr>
      </w:pPr>
    </w:p>
    <w:p w14:paraId="138847EF" w14:textId="77777777" w:rsidR="004B5104" w:rsidRDefault="004B5104" w:rsidP="004B5104">
      <w:pPr>
        <w:widowControl w:val="0"/>
        <w:spacing w:after="0" w:line="240" w:lineRule="auto"/>
        <w:jc w:val="right"/>
        <w:rPr>
          <w:rFonts w:ascii="Times New Roman" w:hAnsi="Times New Roman"/>
          <w:sz w:val="28"/>
          <w:szCs w:val="24"/>
        </w:rPr>
      </w:pPr>
    </w:p>
    <w:p w14:paraId="1E0B087F" w14:textId="77777777" w:rsidR="004B5104" w:rsidRDefault="004B5104" w:rsidP="004B5104">
      <w:pPr>
        <w:widowControl w:val="0"/>
        <w:spacing w:after="0" w:line="240" w:lineRule="auto"/>
        <w:jc w:val="right"/>
        <w:rPr>
          <w:rFonts w:ascii="Times New Roman" w:hAnsi="Times New Roman"/>
          <w:sz w:val="28"/>
          <w:szCs w:val="24"/>
        </w:rPr>
      </w:pPr>
    </w:p>
    <w:p w14:paraId="60B93BCA" w14:textId="77777777" w:rsidR="004B5104" w:rsidRDefault="004B5104" w:rsidP="004B5104">
      <w:pPr>
        <w:widowControl w:val="0"/>
        <w:spacing w:after="0" w:line="240" w:lineRule="auto"/>
        <w:jc w:val="right"/>
        <w:rPr>
          <w:rFonts w:ascii="Times New Roman" w:hAnsi="Times New Roman"/>
          <w:sz w:val="28"/>
          <w:szCs w:val="24"/>
        </w:rPr>
      </w:pPr>
    </w:p>
    <w:p w14:paraId="19E754E5" w14:textId="77777777" w:rsidR="004B5104" w:rsidRDefault="004B5104" w:rsidP="004B5104">
      <w:pPr>
        <w:widowControl w:val="0"/>
        <w:spacing w:after="0" w:line="240" w:lineRule="auto"/>
        <w:jc w:val="right"/>
        <w:rPr>
          <w:rFonts w:ascii="Times New Roman" w:hAnsi="Times New Roman"/>
          <w:sz w:val="28"/>
          <w:szCs w:val="24"/>
        </w:rPr>
      </w:pPr>
    </w:p>
    <w:p w14:paraId="4451F8F2" w14:textId="77777777" w:rsidR="004B5104" w:rsidRDefault="004B5104" w:rsidP="004B5104">
      <w:pPr>
        <w:widowControl w:val="0"/>
        <w:spacing w:after="0" w:line="240" w:lineRule="auto"/>
        <w:jc w:val="right"/>
        <w:rPr>
          <w:rFonts w:ascii="Times New Roman" w:hAnsi="Times New Roman"/>
          <w:sz w:val="28"/>
          <w:szCs w:val="24"/>
        </w:rPr>
      </w:pPr>
    </w:p>
    <w:p w14:paraId="107017F9" w14:textId="30BAD415" w:rsidR="004B5104" w:rsidRPr="004B5104" w:rsidRDefault="004B5104" w:rsidP="004B5104">
      <w:pPr>
        <w:widowControl w:val="0"/>
        <w:spacing w:after="0" w:line="240" w:lineRule="auto"/>
        <w:jc w:val="right"/>
        <w:rPr>
          <w:rFonts w:ascii="Times New Roman" w:hAnsi="Times New Roman"/>
          <w:sz w:val="28"/>
          <w:szCs w:val="24"/>
        </w:rPr>
      </w:pPr>
      <w:r w:rsidRPr="004B5104">
        <w:rPr>
          <w:rFonts w:ascii="Times New Roman" w:hAnsi="Times New Roman"/>
          <w:sz w:val="28"/>
          <w:szCs w:val="24"/>
        </w:rPr>
        <w:t xml:space="preserve">Таблица </w:t>
      </w:r>
      <w:r w:rsidRPr="004B5104">
        <w:rPr>
          <w:rFonts w:ascii="Times New Roman" w:eastAsia="Times New Roman" w:hAnsi="Times New Roman"/>
          <w:sz w:val="28"/>
          <w:szCs w:val="28"/>
          <w:lang w:val="en-US" w:bidi="en-US"/>
        </w:rPr>
        <w:fldChar w:fldCharType="begin"/>
      </w:r>
      <w:r w:rsidRPr="004B5104">
        <w:rPr>
          <w:rFonts w:ascii="Times New Roman" w:eastAsia="Times New Roman" w:hAnsi="Times New Roman"/>
          <w:sz w:val="28"/>
          <w:szCs w:val="28"/>
          <w:lang w:bidi="en-US"/>
        </w:rPr>
        <w:instrText xml:space="preserve"> </w:instrText>
      </w:r>
      <w:r w:rsidRPr="004B5104">
        <w:rPr>
          <w:rFonts w:ascii="Times New Roman" w:eastAsia="Times New Roman" w:hAnsi="Times New Roman"/>
          <w:sz w:val="28"/>
          <w:szCs w:val="28"/>
          <w:lang w:val="en-US" w:bidi="en-US"/>
        </w:rPr>
        <w:instrText>SEQ</w:instrText>
      </w:r>
      <w:r w:rsidRPr="004B5104">
        <w:rPr>
          <w:rFonts w:ascii="Times New Roman" w:eastAsia="Times New Roman" w:hAnsi="Times New Roman"/>
          <w:sz w:val="28"/>
          <w:szCs w:val="28"/>
          <w:lang w:bidi="en-US"/>
        </w:rPr>
        <w:instrText xml:space="preserve"> Таблица \* </w:instrText>
      </w:r>
      <w:r w:rsidRPr="004B5104">
        <w:rPr>
          <w:rFonts w:ascii="Times New Roman" w:eastAsia="Times New Roman" w:hAnsi="Times New Roman"/>
          <w:sz w:val="28"/>
          <w:szCs w:val="28"/>
          <w:lang w:val="en-US" w:bidi="en-US"/>
        </w:rPr>
        <w:instrText>ARABIC</w:instrText>
      </w:r>
      <w:r w:rsidRPr="004B5104">
        <w:rPr>
          <w:rFonts w:ascii="Times New Roman" w:eastAsia="Times New Roman" w:hAnsi="Times New Roman"/>
          <w:sz w:val="28"/>
          <w:szCs w:val="28"/>
          <w:lang w:bidi="en-US"/>
        </w:rPr>
        <w:instrText xml:space="preserve"> </w:instrText>
      </w:r>
      <w:r w:rsidRPr="004B5104">
        <w:rPr>
          <w:rFonts w:ascii="Times New Roman" w:eastAsia="Times New Roman" w:hAnsi="Times New Roman"/>
          <w:sz w:val="28"/>
          <w:szCs w:val="28"/>
          <w:lang w:val="en-US" w:bidi="en-US"/>
        </w:rPr>
        <w:fldChar w:fldCharType="separate"/>
      </w:r>
      <w:r w:rsidR="00BA68A1" w:rsidRPr="00AE4961">
        <w:rPr>
          <w:rFonts w:ascii="Times New Roman" w:eastAsia="Times New Roman" w:hAnsi="Times New Roman"/>
          <w:noProof/>
          <w:sz w:val="28"/>
          <w:szCs w:val="28"/>
          <w:lang w:bidi="en-US"/>
        </w:rPr>
        <w:t>4</w:t>
      </w:r>
      <w:r w:rsidRPr="004B5104">
        <w:rPr>
          <w:rFonts w:ascii="Times New Roman" w:eastAsia="Times New Roman" w:hAnsi="Times New Roman"/>
          <w:sz w:val="28"/>
          <w:szCs w:val="28"/>
          <w:lang w:val="en-US" w:bidi="en-US"/>
        </w:rPr>
        <w:fldChar w:fldCharType="end"/>
      </w:r>
      <w:r w:rsidRPr="004B5104">
        <w:rPr>
          <w:rFonts w:ascii="Times New Roman" w:hAnsi="Times New Roman"/>
          <w:sz w:val="28"/>
          <w:szCs w:val="24"/>
        </w:rPr>
        <w:t xml:space="preserve"> </w:t>
      </w:r>
    </w:p>
    <w:p w14:paraId="375453FE" w14:textId="77777777" w:rsidR="004B5104" w:rsidRPr="004B5104" w:rsidRDefault="004B5104" w:rsidP="004B5104">
      <w:pPr>
        <w:widowControl w:val="0"/>
        <w:spacing w:after="240" w:line="240" w:lineRule="auto"/>
        <w:jc w:val="center"/>
        <w:rPr>
          <w:rFonts w:ascii="Times New Roman" w:hAnsi="Times New Roman"/>
          <w:sz w:val="28"/>
          <w:szCs w:val="24"/>
        </w:rPr>
      </w:pPr>
      <w:r w:rsidRPr="004B5104">
        <w:rPr>
          <w:rFonts w:ascii="Times New Roman" w:hAnsi="Times New Roman"/>
          <w:sz w:val="28"/>
          <w:szCs w:val="24"/>
        </w:rPr>
        <w:t>Характеристика обеспеченности поселения местами в образовательных учреждениях на текущий момент</w:t>
      </w:r>
    </w:p>
    <w:tbl>
      <w:tblPr>
        <w:tblStyle w:val="TableNormal"/>
        <w:tblW w:w="9570" w:type="dxa"/>
        <w:jc w:val="center"/>
        <w:tblLayout w:type="fixed"/>
        <w:tblLook w:val="01E0" w:firstRow="1" w:lastRow="1" w:firstColumn="1" w:lastColumn="1" w:noHBand="0" w:noVBand="0"/>
      </w:tblPr>
      <w:tblGrid>
        <w:gridCol w:w="2533"/>
        <w:gridCol w:w="1760"/>
        <w:gridCol w:w="1759"/>
        <w:gridCol w:w="1759"/>
        <w:gridCol w:w="1759"/>
      </w:tblGrid>
      <w:tr w:rsidR="004B5104" w:rsidRPr="004B5104" w14:paraId="3487E709" w14:textId="77777777" w:rsidTr="004B5104">
        <w:trPr>
          <w:trHeight w:hRule="exact" w:val="641"/>
          <w:jc w:val="center"/>
        </w:trPr>
        <w:tc>
          <w:tcPr>
            <w:tcW w:w="2533" w:type="dxa"/>
            <w:tcBorders>
              <w:top w:val="single" w:sz="6" w:space="0" w:color="000000"/>
              <w:left w:val="single" w:sz="6" w:space="0" w:color="000000"/>
              <w:bottom w:val="single" w:sz="6" w:space="0" w:color="000000"/>
              <w:right w:val="single" w:sz="6" w:space="0" w:color="000000"/>
            </w:tcBorders>
            <w:vAlign w:val="center"/>
            <w:hideMark/>
          </w:tcPr>
          <w:p w14:paraId="39271B61" w14:textId="77777777" w:rsidR="004B5104" w:rsidRPr="004B5104" w:rsidRDefault="004B5104" w:rsidP="004B5104">
            <w:pPr>
              <w:spacing w:after="0" w:line="240" w:lineRule="auto"/>
              <w:ind w:left="102"/>
              <w:jc w:val="center"/>
              <w:rPr>
                <w:rFonts w:ascii="Times New Roman" w:eastAsia="Times New Roman" w:hAnsi="Times New Roman"/>
                <w:sz w:val="24"/>
                <w:szCs w:val="24"/>
                <w:lang w:val="ru-RU"/>
              </w:rPr>
            </w:pPr>
            <w:r w:rsidRPr="004B5104">
              <w:rPr>
                <w:rFonts w:ascii="Times New Roman" w:hAnsi="Times New Roman"/>
                <w:sz w:val="24"/>
                <w:lang w:val="ru-RU"/>
              </w:rPr>
              <w:t>Показатель</w:t>
            </w:r>
          </w:p>
        </w:tc>
        <w:tc>
          <w:tcPr>
            <w:tcW w:w="1760" w:type="dxa"/>
            <w:tcBorders>
              <w:top w:val="single" w:sz="6" w:space="0" w:color="000000"/>
              <w:left w:val="single" w:sz="6" w:space="0" w:color="000000"/>
              <w:bottom w:val="single" w:sz="6" w:space="0" w:color="000000"/>
              <w:right w:val="single" w:sz="6" w:space="0" w:color="000000"/>
            </w:tcBorders>
            <w:vAlign w:val="center"/>
            <w:hideMark/>
          </w:tcPr>
          <w:p w14:paraId="2C52257E" w14:textId="77777777" w:rsidR="004B5104" w:rsidRPr="004B5104" w:rsidRDefault="004B5104" w:rsidP="004B5104">
            <w:pPr>
              <w:spacing w:after="0" w:line="240" w:lineRule="auto"/>
              <w:ind w:left="102"/>
              <w:jc w:val="center"/>
              <w:rPr>
                <w:rFonts w:ascii="Times New Roman" w:eastAsia="Times New Roman" w:hAnsi="Times New Roman"/>
                <w:sz w:val="24"/>
                <w:szCs w:val="24"/>
                <w:lang w:val="ru-RU"/>
              </w:rPr>
            </w:pPr>
            <w:r w:rsidRPr="004B5104">
              <w:rPr>
                <w:rFonts w:ascii="Times New Roman" w:hAnsi="Times New Roman"/>
                <w:sz w:val="24"/>
                <w:lang w:val="ru-RU"/>
              </w:rPr>
              <w:t>Ед. измерения</w:t>
            </w:r>
          </w:p>
        </w:tc>
        <w:tc>
          <w:tcPr>
            <w:tcW w:w="1760" w:type="dxa"/>
            <w:tcBorders>
              <w:top w:val="single" w:sz="6" w:space="0" w:color="000000"/>
              <w:left w:val="single" w:sz="6" w:space="0" w:color="000000"/>
              <w:bottom w:val="single" w:sz="6" w:space="0" w:color="000000"/>
              <w:right w:val="single" w:sz="6" w:space="0" w:color="000000"/>
            </w:tcBorders>
            <w:vAlign w:val="center"/>
            <w:hideMark/>
          </w:tcPr>
          <w:p w14:paraId="667510AA" w14:textId="77777777" w:rsidR="004B5104" w:rsidRPr="004B5104" w:rsidRDefault="004B5104" w:rsidP="004B5104">
            <w:pPr>
              <w:spacing w:after="0" w:line="240" w:lineRule="auto"/>
              <w:ind w:left="102"/>
              <w:jc w:val="center"/>
              <w:rPr>
                <w:rFonts w:ascii="Times New Roman" w:hAnsi="Times New Roman"/>
                <w:sz w:val="24"/>
                <w:lang w:val="ru-RU"/>
              </w:rPr>
            </w:pPr>
            <w:r w:rsidRPr="004B5104">
              <w:rPr>
                <w:rFonts w:ascii="Times New Roman" w:hAnsi="Times New Roman"/>
                <w:sz w:val="24"/>
                <w:lang w:val="ru-RU"/>
              </w:rPr>
              <w:t>нормативное значение</w:t>
            </w:r>
          </w:p>
        </w:tc>
        <w:tc>
          <w:tcPr>
            <w:tcW w:w="1760" w:type="dxa"/>
            <w:tcBorders>
              <w:top w:val="single" w:sz="6" w:space="0" w:color="000000"/>
              <w:left w:val="single" w:sz="6" w:space="0" w:color="000000"/>
              <w:bottom w:val="single" w:sz="6" w:space="0" w:color="000000"/>
              <w:right w:val="single" w:sz="6" w:space="0" w:color="000000"/>
            </w:tcBorders>
            <w:vAlign w:val="center"/>
            <w:hideMark/>
          </w:tcPr>
          <w:p w14:paraId="340D24F2" w14:textId="77777777" w:rsidR="004B5104" w:rsidRPr="004B5104" w:rsidRDefault="004B5104" w:rsidP="004B5104">
            <w:pPr>
              <w:spacing w:after="0" w:line="240" w:lineRule="auto"/>
              <w:ind w:left="99"/>
              <w:jc w:val="center"/>
              <w:rPr>
                <w:rFonts w:ascii="Times New Roman" w:hAnsi="Times New Roman"/>
                <w:sz w:val="24"/>
                <w:lang w:val="ru-RU"/>
              </w:rPr>
            </w:pPr>
            <w:r w:rsidRPr="004B5104">
              <w:rPr>
                <w:rFonts w:ascii="Times New Roman" w:hAnsi="Times New Roman"/>
                <w:sz w:val="24"/>
                <w:lang w:val="ru-RU"/>
              </w:rPr>
              <w:t>фактическое значение</w:t>
            </w:r>
          </w:p>
        </w:tc>
        <w:tc>
          <w:tcPr>
            <w:tcW w:w="1760" w:type="dxa"/>
            <w:tcBorders>
              <w:top w:val="single" w:sz="6" w:space="0" w:color="000000"/>
              <w:left w:val="single" w:sz="6" w:space="0" w:color="000000"/>
              <w:bottom w:val="single" w:sz="6" w:space="0" w:color="000000"/>
              <w:right w:val="single" w:sz="6" w:space="0" w:color="000000"/>
            </w:tcBorders>
            <w:vAlign w:val="center"/>
            <w:hideMark/>
          </w:tcPr>
          <w:p w14:paraId="774F33EC" w14:textId="77777777" w:rsidR="004B5104" w:rsidRPr="004B5104" w:rsidRDefault="004B5104" w:rsidP="004B5104">
            <w:pPr>
              <w:spacing w:after="0" w:line="240" w:lineRule="auto"/>
              <w:ind w:left="102"/>
              <w:jc w:val="center"/>
              <w:rPr>
                <w:rFonts w:ascii="Times New Roman" w:hAnsi="Times New Roman"/>
                <w:sz w:val="24"/>
                <w:lang w:val="ru-RU"/>
              </w:rPr>
            </w:pPr>
            <w:r w:rsidRPr="004B5104">
              <w:rPr>
                <w:rFonts w:ascii="Times New Roman" w:hAnsi="Times New Roman"/>
                <w:sz w:val="24"/>
                <w:lang w:val="ru-RU"/>
              </w:rPr>
              <w:t>Потребность</w:t>
            </w:r>
          </w:p>
        </w:tc>
      </w:tr>
      <w:tr w:rsidR="004B5104" w:rsidRPr="004B5104" w14:paraId="14BD14CF" w14:textId="77777777" w:rsidTr="004B5104">
        <w:trPr>
          <w:trHeight w:val="283"/>
          <w:jc w:val="center"/>
        </w:trPr>
        <w:tc>
          <w:tcPr>
            <w:tcW w:w="2533" w:type="dxa"/>
            <w:tcBorders>
              <w:top w:val="single" w:sz="6" w:space="0" w:color="000000"/>
              <w:left w:val="single" w:sz="6" w:space="0" w:color="000000"/>
              <w:bottom w:val="single" w:sz="6" w:space="0" w:color="000000"/>
              <w:right w:val="single" w:sz="6" w:space="0" w:color="000000"/>
            </w:tcBorders>
            <w:vAlign w:val="center"/>
            <w:hideMark/>
          </w:tcPr>
          <w:p w14:paraId="5CB71950" w14:textId="77777777" w:rsidR="004B5104" w:rsidRPr="004B5104" w:rsidRDefault="004B5104" w:rsidP="004B5104">
            <w:pPr>
              <w:spacing w:after="0" w:line="240" w:lineRule="auto"/>
              <w:ind w:left="102"/>
              <w:rPr>
                <w:rFonts w:ascii="Times New Roman" w:hAnsi="Times New Roman"/>
                <w:sz w:val="24"/>
                <w:lang w:val="ru-RU"/>
              </w:rPr>
            </w:pPr>
            <w:r w:rsidRPr="004B5104">
              <w:rPr>
                <w:rFonts w:ascii="Times New Roman" w:hAnsi="Times New Roman"/>
                <w:sz w:val="24"/>
                <w:lang w:val="ru-RU"/>
              </w:rPr>
              <w:t>ДОУ</w:t>
            </w:r>
          </w:p>
        </w:tc>
        <w:tc>
          <w:tcPr>
            <w:tcW w:w="1760" w:type="dxa"/>
            <w:tcBorders>
              <w:top w:val="single" w:sz="6" w:space="0" w:color="000000"/>
              <w:left w:val="single" w:sz="6" w:space="0" w:color="000000"/>
              <w:bottom w:val="single" w:sz="6" w:space="0" w:color="000000"/>
              <w:right w:val="single" w:sz="6" w:space="0" w:color="000000"/>
            </w:tcBorders>
            <w:vAlign w:val="center"/>
            <w:hideMark/>
          </w:tcPr>
          <w:p w14:paraId="7752F21E" w14:textId="77777777" w:rsidR="004B5104" w:rsidRPr="004B5104" w:rsidRDefault="004B5104" w:rsidP="004B5104">
            <w:pPr>
              <w:spacing w:after="0" w:line="240" w:lineRule="auto"/>
              <w:ind w:left="102"/>
              <w:jc w:val="center"/>
              <w:rPr>
                <w:rFonts w:ascii="Times New Roman" w:hAnsi="Times New Roman"/>
                <w:sz w:val="24"/>
                <w:lang w:val="ru-RU"/>
              </w:rPr>
            </w:pPr>
            <w:r w:rsidRPr="004B5104">
              <w:rPr>
                <w:rFonts w:ascii="Times New Roman" w:hAnsi="Times New Roman"/>
                <w:sz w:val="24"/>
                <w:lang w:val="ru-RU"/>
              </w:rPr>
              <w:t>мест</w:t>
            </w:r>
          </w:p>
        </w:tc>
        <w:tc>
          <w:tcPr>
            <w:tcW w:w="1760" w:type="dxa"/>
            <w:tcBorders>
              <w:top w:val="single" w:sz="6" w:space="0" w:color="000000"/>
              <w:left w:val="single" w:sz="6" w:space="0" w:color="000000"/>
              <w:bottom w:val="single" w:sz="6" w:space="0" w:color="000000"/>
              <w:right w:val="single" w:sz="6" w:space="0" w:color="000000"/>
            </w:tcBorders>
            <w:vAlign w:val="center"/>
            <w:hideMark/>
          </w:tcPr>
          <w:p w14:paraId="441F63DB" w14:textId="77777777" w:rsidR="004B5104" w:rsidRPr="004B5104" w:rsidRDefault="004B5104" w:rsidP="004B5104">
            <w:pPr>
              <w:spacing w:after="0" w:line="240" w:lineRule="auto"/>
              <w:ind w:left="102"/>
              <w:jc w:val="center"/>
              <w:rPr>
                <w:rFonts w:ascii="Times New Roman" w:hAnsi="Times New Roman"/>
                <w:sz w:val="24"/>
                <w:lang w:val="ru-RU"/>
              </w:rPr>
            </w:pPr>
            <w:r w:rsidRPr="004B5104">
              <w:rPr>
                <w:rFonts w:ascii="Times New Roman" w:hAnsi="Times New Roman"/>
                <w:sz w:val="24"/>
                <w:lang w:val="ru-RU"/>
              </w:rPr>
              <w:t>814</w:t>
            </w:r>
          </w:p>
        </w:tc>
        <w:tc>
          <w:tcPr>
            <w:tcW w:w="1760" w:type="dxa"/>
            <w:tcBorders>
              <w:top w:val="single" w:sz="6" w:space="0" w:color="000000"/>
              <w:left w:val="single" w:sz="6" w:space="0" w:color="000000"/>
              <w:bottom w:val="single" w:sz="6" w:space="0" w:color="000000"/>
              <w:right w:val="single" w:sz="6" w:space="0" w:color="000000"/>
            </w:tcBorders>
            <w:vAlign w:val="center"/>
            <w:hideMark/>
          </w:tcPr>
          <w:p w14:paraId="0346A540" w14:textId="77777777" w:rsidR="004B5104" w:rsidRPr="004B5104" w:rsidRDefault="004B5104" w:rsidP="004B5104">
            <w:pPr>
              <w:spacing w:after="0" w:line="240" w:lineRule="auto"/>
              <w:ind w:left="102"/>
              <w:jc w:val="center"/>
              <w:rPr>
                <w:rFonts w:ascii="Times New Roman" w:hAnsi="Times New Roman"/>
                <w:sz w:val="24"/>
                <w:lang w:val="ru-RU"/>
              </w:rPr>
            </w:pPr>
            <w:r w:rsidRPr="004B5104">
              <w:rPr>
                <w:rFonts w:ascii="Times New Roman" w:hAnsi="Times New Roman"/>
                <w:sz w:val="24"/>
                <w:lang w:val="ru-RU"/>
              </w:rPr>
              <w:t>267</w:t>
            </w:r>
          </w:p>
        </w:tc>
        <w:tc>
          <w:tcPr>
            <w:tcW w:w="1760" w:type="dxa"/>
            <w:tcBorders>
              <w:top w:val="single" w:sz="6" w:space="0" w:color="000000"/>
              <w:left w:val="single" w:sz="6" w:space="0" w:color="000000"/>
              <w:bottom w:val="single" w:sz="6" w:space="0" w:color="000000"/>
              <w:right w:val="single" w:sz="6" w:space="0" w:color="000000"/>
            </w:tcBorders>
            <w:vAlign w:val="center"/>
            <w:hideMark/>
          </w:tcPr>
          <w:p w14:paraId="483E2FD0" w14:textId="77777777" w:rsidR="004B5104" w:rsidRPr="004B5104" w:rsidRDefault="004B5104" w:rsidP="004B5104">
            <w:pPr>
              <w:spacing w:after="0" w:line="240" w:lineRule="auto"/>
              <w:ind w:left="102"/>
              <w:jc w:val="center"/>
              <w:rPr>
                <w:rFonts w:ascii="Times New Roman" w:hAnsi="Times New Roman"/>
                <w:sz w:val="24"/>
                <w:lang w:val="ru-RU"/>
              </w:rPr>
            </w:pPr>
            <w:r w:rsidRPr="004B5104">
              <w:rPr>
                <w:rFonts w:ascii="Times New Roman" w:hAnsi="Times New Roman"/>
                <w:sz w:val="24"/>
                <w:lang w:val="ru-RU"/>
              </w:rPr>
              <w:t>547</w:t>
            </w:r>
          </w:p>
        </w:tc>
      </w:tr>
      <w:tr w:rsidR="004B5104" w:rsidRPr="004B5104" w14:paraId="565F4F2B" w14:textId="77777777" w:rsidTr="004B5104">
        <w:trPr>
          <w:trHeight w:val="283"/>
          <w:jc w:val="center"/>
        </w:trPr>
        <w:tc>
          <w:tcPr>
            <w:tcW w:w="2533" w:type="dxa"/>
            <w:tcBorders>
              <w:top w:val="single" w:sz="6" w:space="0" w:color="000000"/>
              <w:left w:val="single" w:sz="6" w:space="0" w:color="000000"/>
              <w:bottom w:val="single" w:sz="6" w:space="0" w:color="000000"/>
              <w:right w:val="single" w:sz="6" w:space="0" w:color="000000"/>
            </w:tcBorders>
            <w:vAlign w:val="center"/>
            <w:hideMark/>
          </w:tcPr>
          <w:p w14:paraId="34D4164D" w14:textId="77777777" w:rsidR="004B5104" w:rsidRPr="004B5104" w:rsidRDefault="004B5104" w:rsidP="004B5104">
            <w:pPr>
              <w:spacing w:after="0" w:line="240" w:lineRule="auto"/>
              <w:ind w:left="102"/>
              <w:rPr>
                <w:rFonts w:ascii="Times New Roman" w:hAnsi="Times New Roman"/>
                <w:sz w:val="24"/>
                <w:lang w:val="ru-RU"/>
              </w:rPr>
            </w:pPr>
            <w:r w:rsidRPr="004B5104">
              <w:rPr>
                <w:rFonts w:ascii="Times New Roman" w:hAnsi="Times New Roman"/>
                <w:sz w:val="24"/>
                <w:lang w:val="ru-RU"/>
              </w:rPr>
              <w:t>Общеобразовательные учреждения</w:t>
            </w:r>
          </w:p>
        </w:tc>
        <w:tc>
          <w:tcPr>
            <w:tcW w:w="1760" w:type="dxa"/>
            <w:tcBorders>
              <w:top w:val="single" w:sz="6" w:space="0" w:color="000000"/>
              <w:left w:val="single" w:sz="6" w:space="0" w:color="000000"/>
              <w:bottom w:val="single" w:sz="6" w:space="0" w:color="000000"/>
              <w:right w:val="single" w:sz="6" w:space="0" w:color="000000"/>
            </w:tcBorders>
            <w:vAlign w:val="center"/>
            <w:hideMark/>
          </w:tcPr>
          <w:p w14:paraId="47685E4A" w14:textId="77777777" w:rsidR="004B5104" w:rsidRPr="004B5104" w:rsidRDefault="004B5104" w:rsidP="004B5104">
            <w:pPr>
              <w:spacing w:after="0" w:line="240" w:lineRule="auto"/>
              <w:ind w:left="102"/>
              <w:jc w:val="center"/>
              <w:rPr>
                <w:rFonts w:ascii="Times New Roman" w:hAnsi="Times New Roman"/>
                <w:sz w:val="24"/>
                <w:lang w:val="ru-RU"/>
              </w:rPr>
            </w:pPr>
            <w:r w:rsidRPr="004B5104">
              <w:rPr>
                <w:rFonts w:ascii="Times New Roman" w:hAnsi="Times New Roman"/>
                <w:sz w:val="24"/>
                <w:lang w:val="ru-RU"/>
              </w:rPr>
              <w:t>мест</w:t>
            </w:r>
          </w:p>
        </w:tc>
        <w:tc>
          <w:tcPr>
            <w:tcW w:w="1760" w:type="dxa"/>
            <w:tcBorders>
              <w:top w:val="single" w:sz="6" w:space="0" w:color="000000"/>
              <w:left w:val="single" w:sz="6" w:space="0" w:color="000000"/>
              <w:bottom w:val="single" w:sz="6" w:space="0" w:color="000000"/>
              <w:right w:val="single" w:sz="6" w:space="0" w:color="000000"/>
            </w:tcBorders>
            <w:vAlign w:val="center"/>
            <w:hideMark/>
          </w:tcPr>
          <w:p w14:paraId="09F62051" w14:textId="77777777" w:rsidR="004B5104" w:rsidRPr="004B5104" w:rsidRDefault="004B5104" w:rsidP="004B5104">
            <w:pPr>
              <w:spacing w:after="0" w:line="240" w:lineRule="auto"/>
              <w:ind w:left="102"/>
              <w:jc w:val="center"/>
              <w:rPr>
                <w:rFonts w:ascii="Times New Roman" w:hAnsi="Times New Roman"/>
                <w:sz w:val="24"/>
                <w:lang w:val="ru-RU"/>
              </w:rPr>
            </w:pPr>
            <w:r w:rsidRPr="004B5104">
              <w:rPr>
                <w:rFonts w:ascii="Times New Roman" w:hAnsi="Times New Roman"/>
                <w:sz w:val="24"/>
                <w:lang w:val="ru-RU"/>
              </w:rPr>
              <w:t>1 668</w:t>
            </w:r>
          </w:p>
        </w:tc>
        <w:tc>
          <w:tcPr>
            <w:tcW w:w="1760" w:type="dxa"/>
            <w:tcBorders>
              <w:top w:val="single" w:sz="6" w:space="0" w:color="000000"/>
              <w:left w:val="single" w:sz="6" w:space="0" w:color="000000"/>
              <w:bottom w:val="single" w:sz="6" w:space="0" w:color="000000"/>
              <w:right w:val="single" w:sz="6" w:space="0" w:color="000000"/>
            </w:tcBorders>
            <w:vAlign w:val="center"/>
            <w:hideMark/>
          </w:tcPr>
          <w:p w14:paraId="42427853" w14:textId="77777777" w:rsidR="004B5104" w:rsidRPr="004B5104" w:rsidRDefault="004B5104" w:rsidP="004B5104">
            <w:pPr>
              <w:spacing w:after="0" w:line="240" w:lineRule="auto"/>
              <w:ind w:left="102"/>
              <w:jc w:val="center"/>
              <w:rPr>
                <w:rFonts w:ascii="Times New Roman" w:hAnsi="Times New Roman"/>
                <w:sz w:val="24"/>
                <w:lang w:val="ru-RU"/>
              </w:rPr>
            </w:pPr>
            <w:r w:rsidRPr="004B5104">
              <w:rPr>
                <w:rFonts w:ascii="Times New Roman" w:hAnsi="Times New Roman"/>
                <w:sz w:val="24"/>
                <w:lang w:val="ru-RU"/>
              </w:rPr>
              <w:t>1 680</w:t>
            </w:r>
          </w:p>
        </w:tc>
        <w:tc>
          <w:tcPr>
            <w:tcW w:w="1760" w:type="dxa"/>
            <w:tcBorders>
              <w:top w:val="single" w:sz="6" w:space="0" w:color="000000"/>
              <w:left w:val="single" w:sz="6" w:space="0" w:color="000000"/>
              <w:bottom w:val="single" w:sz="6" w:space="0" w:color="000000"/>
              <w:right w:val="single" w:sz="6" w:space="0" w:color="000000"/>
            </w:tcBorders>
            <w:vAlign w:val="center"/>
            <w:hideMark/>
          </w:tcPr>
          <w:p w14:paraId="0B0EEB23" w14:textId="77777777" w:rsidR="004B5104" w:rsidRPr="004B5104" w:rsidRDefault="004B5104" w:rsidP="004B5104">
            <w:pPr>
              <w:spacing w:after="0" w:line="240" w:lineRule="auto"/>
              <w:ind w:left="102"/>
              <w:jc w:val="center"/>
              <w:rPr>
                <w:rFonts w:ascii="Times New Roman" w:hAnsi="Times New Roman"/>
                <w:sz w:val="24"/>
                <w:lang w:val="ru-RU"/>
              </w:rPr>
            </w:pPr>
            <w:r w:rsidRPr="004B5104">
              <w:rPr>
                <w:rFonts w:ascii="Times New Roman" w:hAnsi="Times New Roman"/>
                <w:sz w:val="24"/>
                <w:lang w:val="ru-RU"/>
              </w:rPr>
              <w:t>0</w:t>
            </w:r>
          </w:p>
        </w:tc>
      </w:tr>
      <w:tr w:rsidR="004B5104" w:rsidRPr="004B5104" w14:paraId="3AA4EBC0" w14:textId="77777777" w:rsidTr="004B5104">
        <w:trPr>
          <w:trHeight w:val="283"/>
          <w:jc w:val="center"/>
        </w:trPr>
        <w:tc>
          <w:tcPr>
            <w:tcW w:w="2533" w:type="dxa"/>
            <w:tcBorders>
              <w:top w:val="single" w:sz="6" w:space="0" w:color="000000"/>
              <w:left w:val="single" w:sz="6" w:space="0" w:color="000000"/>
              <w:bottom w:val="single" w:sz="6" w:space="0" w:color="000000"/>
              <w:right w:val="single" w:sz="6" w:space="0" w:color="000000"/>
            </w:tcBorders>
            <w:vAlign w:val="center"/>
            <w:hideMark/>
          </w:tcPr>
          <w:p w14:paraId="216CF9F7" w14:textId="77777777" w:rsidR="004B5104" w:rsidRPr="004B5104" w:rsidRDefault="004B5104" w:rsidP="004B5104">
            <w:pPr>
              <w:spacing w:after="0" w:line="240" w:lineRule="auto"/>
              <w:ind w:left="102"/>
              <w:rPr>
                <w:rFonts w:ascii="Times New Roman" w:hAnsi="Times New Roman"/>
                <w:sz w:val="24"/>
                <w:lang w:val="ru-RU"/>
              </w:rPr>
            </w:pPr>
            <w:r w:rsidRPr="004B5104">
              <w:rPr>
                <w:rFonts w:ascii="Times New Roman" w:hAnsi="Times New Roman"/>
                <w:sz w:val="24"/>
                <w:lang w:val="ru-RU"/>
              </w:rPr>
              <w:t>Учреждения ДОД</w:t>
            </w:r>
          </w:p>
        </w:tc>
        <w:tc>
          <w:tcPr>
            <w:tcW w:w="1760" w:type="dxa"/>
            <w:tcBorders>
              <w:top w:val="single" w:sz="6" w:space="0" w:color="000000"/>
              <w:left w:val="single" w:sz="6" w:space="0" w:color="000000"/>
              <w:bottom w:val="single" w:sz="6" w:space="0" w:color="000000"/>
              <w:right w:val="single" w:sz="6" w:space="0" w:color="000000"/>
            </w:tcBorders>
            <w:vAlign w:val="center"/>
            <w:hideMark/>
          </w:tcPr>
          <w:p w14:paraId="6CBE4E4C" w14:textId="77777777" w:rsidR="004B5104" w:rsidRPr="004B5104" w:rsidRDefault="004B5104" w:rsidP="004B5104">
            <w:pPr>
              <w:spacing w:after="0" w:line="240" w:lineRule="auto"/>
              <w:ind w:left="102"/>
              <w:jc w:val="center"/>
              <w:rPr>
                <w:rFonts w:ascii="Times New Roman" w:hAnsi="Times New Roman"/>
                <w:sz w:val="24"/>
                <w:lang w:val="ru-RU"/>
              </w:rPr>
            </w:pPr>
            <w:r w:rsidRPr="004B5104">
              <w:rPr>
                <w:rFonts w:ascii="Times New Roman" w:hAnsi="Times New Roman"/>
                <w:sz w:val="24"/>
                <w:lang w:val="ru-RU"/>
              </w:rPr>
              <w:t>мест</w:t>
            </w:r>
          </w:p>
        </w:tc>
        <w:tc>
          <w:tcPr>
            <w:tcW w:w="1760" w:type="dxa"/>
            <w:tcBorders>
              <w:top w:val="single" w:sz="6" w:space="0" w:color="000000"/>
              <w:left w:val="single" w:sz="6" w:space="0" w:color="000000"/>
              <w:bottom w:val="single" w:sz="6" w:space="0" w:color="000000"/>
              <w:right w:val="single" w:sz="6" w:space="0" w:color="000000"/>
            </w:tcBorders>
            <w:vAlign w:val="center"/>
            <w:hideMark/>
          </w:tcPr>
          <w:p w14:paraId="5BCEA415" w14:textId="77777777" w:rsidR="004B5104" w:rsidRPr="004B5104" w:rsidRDefault="004B5104" w:rsidP="004B5104">
            <w:pPr>
              <w:spacing w:after="0" w:line="240" w:lineRule="auto"/>
              <w:ind w:left="102"/>
              <w:jc w:val="center"/>
              <w:rPr>
                <w:rFonts w:ascii="Times New Roman" w:hAnsi="Times New Roman"/>
                <w:sz w:val="24"/>
                <w:lang w:val="ru-RU"/>
              </w:rPr>
            </w:pPr>
            <w:r w:rsidRPr="004B5104">
              <w:rPr>
                <w:rFonts w:ascii="Times New Roman" w:hAnsi="Times New Roman"/>
                <w:sz w:val="24"/>
                <w:lang w:val="ru-RU"/>
              </w:rPr>
              <w:t>814</w:t>
            </w:r>
          </w:p>
        </w:tc>
        <w:tc>
          <w:tcPr>
            <w:tcW w:w="1760" w:type="dxa"/>
            <w:tcBorders>
              <w:top w:val="single" w:sz="6" w:space="0" w:color="000000"/>
              <w:left w:val="single" w:sz="6" w:space="0" w:color="000000"/>
              <w:bottom w:val="single" w:sz="6" w:space="0" w:color="000000"/>
              <w:right w:val="single" w:sz="6" w:space="0" w:color="000000"/>
            </w:tcBorders>
            <w:vAlign w:val="center"/>
            <w:hideMark/>
          </w:tcPr>
          <w:p w14:paraId="217997D1" w14:textId="77777777" w:rsidR="004B5104" w:rsidRPr="004B5104" w:rsidRDefault="004B5104" w:rsidP="004B5104">
            <w:pPr>
              <w:spacing w:after="0" w:line="240" w:lineRule="auto"/>
              <w:ind w:left="102"/>
              <w:jc w:val="center"/>
              <w:rPr>
                <w:rFonts w:ascii="Times New Roman" w:hAnsi="Times New Roman"/>
                <w:sz w:val="24"/>
                <w:lang w:val="ru-RU"/>
              </w:rPr>
            </w:pPr>
            <w:r w:rsidRPr="004B5104">
              <w:rPr>
                <w:rFonts w:ascii="Times New Roman" w:hAnsi="Times New Roman"/>
                <w:sz w:val="24"/>
                <w:lang w:val="ru-RU"/>
              </w:rPr>
              <w:t>267</w:t>
            </w:r>
          </w:p>
        </w:tc>
        <w:tc>
          <w:tcPr>
            <w:tcW w:w="1760" w:type="dxa"/>
            <w:tcBorders>
              <w:top w:val="single" w:sz="6" w:space="0" w:color="000000"/>
              <w:left w:val="single" w:sz="6" w:space="0" w:color="000000"/>
              <w:bottom w:val="single" w:sz="6" w:space="0" w:color="000000"/>
              <w:right w:val="single" w:sz="6" w:space="0" w:color="000000"/>
            </w:tcBorders>
            <w:vAlign w:val="center"/>
            <w:hideMark/>
          </w:tcPr>
          <w:p w14:paraId="50C1ECC4" w14:textId="77777777" w:rsidR="004B5104" w:rsidRPr="004B5104" w:rsidRDefault="004B5104" w:rsidP="004B5104">
            <w:pPr>
              <w:spacing w:after="0" w:line="240" w:lineRule="auto"/>
              <w:ind w:left="102"/>
              <w:jc w:val="center"/>
              <w:rPr>
                <w:rFonts w:ascii="Times New Roman" w:hAnsi="Times New Roman"/>
                <w:sz w:val="24"/>
                <w:lang w:val="ru-RU"/>
              </w:rPr>
            </w:pPr>
            <w:r w:rsidRPr="004B5104">
              <w:rPr>
                <w:rFonts w:ascii="Times New Roman" w:hAnsi="Times New Roman"/>
                <w:sz w:val="24"/>
                <w:lang w:val="ru-RU"/>
              </w:rPr>
              <w:t>547</w:t>
            </w:r>
          </w:p>
        </w:tc>
      </w:tr>
    </w:tbl>
    <w:p w14:paraId="010846C4" w14:textId="77777777" w:rsidR="00C671DE" w:rsidRPr="00260D34" w:rsidRDefault="00C671DE" w:rsidP="00260D34">
      <w:pPr>
        <w:spacing w:after="0" w:line="240" w:lineRule="auto"/>
        <w:ind w:firstLine="709"/>
        <w:jc w:val="both"/>
        <w:rPr>
          <w:rFonts w:ascii="Times New Roman" w:eastAsia="Times New Roman" w:hAnsi="Times New Roman"/>
          <w:sz w:val="28"/>
          <w:szCs w:val="24"/>
          <w:lang w:eastAsia="ru-RU"/>
        </w:rPr>
      </w:pPr>
    </w:p>
    <w:p w14:paraId="358F7225" w14:textId="77777777" w:rsidR="005D28B1" w:rsidRPr="005D28B1" w:rsidRDefault="005D28B1" w:rsidP="005D28B1">
      <w:pPr>
        <w:spacing w:after="0" w:line="240" w:lineRule="auto"/>
        <w:ind w:firstLine="709"/>
        <w:jc w:val="both"/>
        <w:rPr>
          <w:rFonts w:ascii="Times New Roman" w:eastAsia="Times New Roman" w:hAnsi="Times New Roman"/>
          <w:i/>
          <w:sz w:val="28"/>
          <w:szCs w:val="24"/>
          <w:u w:val="single"/>
          <w:lang w:eastAsia="ru-RU"/>
        </w:rPr>
      </w:pPr>
      <w:r w:rsidRPr="00AC28B7">
        <w:rPr>
          <w:rFonts w:ascii="Times New Roman" w:eastAsia="Times New Roman" w:hAnsi="Times New Roman"/>
          <w:i/>
          <w:sz w:val="28"/>
          <w:szCs w:val="24"/>
          <w:u w:val="single"/>
          <w:lang w:eastAsia="ru-RU"/>
        </w:rPr>
        <w:t>Здравоохранение</w:t>
      </w:r>
    </w:p>
    <w:p w14:paraId="567BDC1C" w14:textId="77777777" w:rsidR="004B5104" w:rsidRP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bookmarkStart w:id="132" w:name="_Hlk522278061"/>
      <w:r w:rsidRPr="004B5104">
        <w:rPr>
          <w:rFonts w:ascii="Times New Roman" w:eastAsia="Arial Unicode MS" w:hAnsi="Times New Roman"/>
          <w:color w:val="000000"/>
          <w:sz w:val="28"/>
          <w:szCs w:val="28"/>
          <w:lang w:eastAsia="ru-RU"/>
        </w:rPr>
        <w:t xml:space="preserve">Для оказания жителям </w:t>
      </w:r>
      <w:r w:rsidRPr="004B5104">
        <w:rPr>
          <w:rFonts w:ascii="Times New Roman" w:eastAsia="Times New Roman" w:hAnsi="Times New Roman"/>
          <w:sz w:val="28"/>
          <w:szCs w:val="24"/>
          <w:lang w:eastAsia="ru-RU"/>
        </w:rPr>
        <w:t>городского поселения «</w:t>
      </w:r>
      <w:proofErr w:type="spellStart"/>
      <w:r w:rsidRPr="004B5104">
        <w:rPr>
          <w:rFonts w:ascii="Times New Roman" w:eastAsia="Times New Roman" w:hAnsi="Times New Roman"/>
          <w:sz w:val="28"/>
          <w:szCs w:val="24"/>
          <w:lang w:eastAsia="ru-RU"/>
        </w:rPr>
        <w:t>Хилокское</w:t>
      </w:r>
      <w:proofErr w:type="spellEnd"/>
      <w:r w:rsidRPr="004B5104">
        <w:rPr>
          <w:rFonts w:ascii="Times New Roman" w:eastAsia="Times New Roman" w:hAnsi="Times New Roman"/>
          <w:sz w:val="28"/>
          <w:szCs w:val="24"/>
          <w:lang w:eastAsia="ru-RU"/>
        </w:rPr>
        <w:t xml:space="preserve">», как и всего </w:t>
      </w:r>
      <w:proofErr w:type="spellStart"/>
      <w:r w:rsidRPr="004B5104">
        <w:rPr>
          <w:rFonts w:ascii="Times New Roman" w:eastAsia="Arial Unicode MS" w:hAnsi="Times New Roman"/>
          <w:color w:val="000000"/>
          <w:sz w:val="28"/>
          <w:szCs w:val="28"/>
          <w:lang w:eastAsia="ru-RU"/>
        </w:rPr>
        <w:t>Хилокского</w:t>
      </w:r>
      <w:proofErr w:type="spellEnd"/>
      <w:r w:rsidRPr="004B5104">
        <w:rPr>
          <w:rFonts w:ascii="Times New Roman" w:eastAsia="Arial Unicode MS" w:hAnsi="Times New Roman"/>
          <w:color w:val="000000"/>
          <w:sz w:val="28"/>
          <w:szCs w:val="28"/>
          <w:lang w:eastAsia="ru-RU"/>
        </w:rPr>
        <w:t xml:space="preserve"> муниципального района гарантированной бесплатной медицинской </w:t>
      </w:r>
      <w:r w:rsidRPr="004B5104">
        <w:rPr>
          <w:rFonts w:ascii="Times New Roman" w:eastAsia="Arial Unicode MS" w:hAnsi="Times New Roman"/>
          <w:color w:val="000000"/>
          <w:sz w:val="28"/>
          <w:szCs w:val="28"/>
          <w:lang w:eastAsia="ru-RU"/>
        </w:rPr>
        <w:lastRenderedPageBreak/>
        <w:t>помощи в городе Хилок располагаются ЧУЗ «Поликлиника «РЖД – Медицина» города Хилок», ГУЗ «</w:t>
      </w:r>
      <w:proofErr w:type="spellStart"/>
      <w:r w:rsidRPr="004B5104">
        <w:rPr>
          <w:rFonts w:ascii="Times New Roman" w:eastAsia="Arial Unicode MS" w:hAnsi="Times New Roman"/>
          <w:color w:val="000000"/>
          <w:sz w:val="28"/>
          <w:szCs w:val="28"/>
          <w:lang w:eastAsia="ru-RU"/>
        </w:rPr>
        <w:t>Хилокская</w:t>
      </w:r>
      <w:proofErr w:type="spellEnd"/>
      <w:r w:rsidRPr="004B5104">
        <w:rPr>
          <w:rFonts w:ascii="Times New Roman" w:eastAsia="Arial Unicode MS" w:hAnsi="Times New Roman"/>
          <w:color w:val="000000"/>
          <w:sz w:val="28"/>
          <w:szCs w:val="28"/>
          <w:lang w:eastAsia="ru-RU"/>
        </w:rPr>
        <w:t xml:space="preserve"> ЦРБ с отделениями стационара на 45 коек (хирургическое и терапевтическое). В структуре ЦРБ имеется родильное и детское отделение на 25 коек. Мощность поликлиники – 300 посещений в смену, детской консультации – 70 посещений в смену.</w:t>
      </w:r>
    </w:p>
    <w:p w14:paraId="68B80CEA" w14:textId="77777777" w:rsidR="004B5104" w:rsidRP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r w:rsidRPr="004B5104">
        <w:rPr>
          <w:rFonts w:ascii="Times New Roman" w:eastAsia="Arial Unicode MS" w:hAnsi="Times New Roman"/>
          <w:color w:val="000000"/>
          <w:sz w:val="28"/>
          <w:szCs w:val="28"/>
          <w:lang w:eastAsia="ru-RU"/>
        </w:rPr>
        <w:t xml:space="preserve">Экстренная медицинская помощь оказывается круглосуточно выездными врачебными бригадами «Станции скорой медицинской помощи» при ЦРБ. </w:t>
      </w:r>
    </w:p>
    <w:p w14:paraId="77D458AD" w14:textId="77777777" w:rsidR="004B5104" w:rsidRP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r w:rsidRPr="004B5104">
        <w:rPr>
          <w:rFonts w:ascii="Times New Roman" w:eastAsia="Arial Unicode MS" w:hAnsi="Times New Roman"/>
          <w:color w:val="000000"/>
          <w:sz w:val="28"/>
          <w:szCs w:val="28"/>
          <w:lang w:eastAsia="ru-RU"/>
        </w:rPr>
        <w:t>Обеспеченность коечным фондом составляет 71 на 10 тысяч населения. Обеспеченность амбулаторно-поликлиническими учреждениями составляет 356 посещений на 10 тыс. чел. С учётом того, то учреждение обслуживает население всего района, обеспеченность коечным фондом составляет 27 на 10 тысяч населения. Обеспеченность амбулаторно-поликлиническими учреждениями составляет 135 посещение на 10 тыс. чел. Региональными нормативами градостроительного проектирования Забайкальского края предусматривается, что необходимые вместимость и структура лечебно-профилактических учреждений определяются органами здравоохранения и указываются в задании на проектирование.</w:t>
      </w:r>
    </w:p>
    <w:p w14:paraId="285AE5BA" w14:textId="77777777" w:rsidR="004B5104" w:rsidRP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r w:rsidRPr="004B5104">
        <w:rPr>
          <w:rFonts w:ascii="Times New Roman" w:eastAsia="Arial Unicode MS" w:hAnsi="Times New Roman"/>
          <w:color w:val="000000"/>
          <w:sz w:val="28"/>
          <w:szCs w:val="28"/>
          <w:lang w:eastAsia="ru-RU"/>
        </w:rPr>
        <w:t xml:space="preserve">В здравоохранении поселения трудится 23 врача и 72 человека среднего и младшего медицинского персонала. Укомплектованность врачами составляет 54 %, средним и младшим медицинским персоналом – 61 %. </w:t>
      </w:r>
    </w:p>
    <w:p w14:paraId="422BD43B" w14:textId="01997D85" w:rsidR="004B5104" w:rsidRPr="004B5104" w:rsidRDefault="004B5104" w:rsidP="004B5104">
      <w:pPr>
        <w:widowControl w:val="0"/>
        <w:spacing w:after="0" w:line="240" w:lineRule="auto"/>
        <w:jc w:val="right"/>
        <w:rPr>
          <w:rFonts w:ascii="Times New Roman" w:hAnsi="Times New Roman"/>
          <w:sz w:val="28"/>
          <w:szCs w:val="24"/>
        </w:rPr>
      </w:pPr>
      <w:r w:rsidRPr="004B5104">
        <w:rPr>
          <w:rFonts w:ascii="Times New Roman" w:hAnsi="Times New Roman"/>
          <w:sz w:val="28"/>
          <w:szCs w:val="24"/>
        </w:rPr>
        <w:t xml:space="preserve">Таблица </w:t>
      </w:r>
      <w:r w:rsidRPr="004B5104">
        <w:rPr>
          <w:rFonts w:ascii="Times New Roman" w:eastAsia="Times New Roman" w:hAnsi="Times New Roman"/>
          <w:sz w:val="28"/>
          <w:szCs w:val="28"/>
          <w:lang w:val="en-US" w:bidi="en-US"/>
        </w:rPr>
        <w:fldChar w:fldCharType="begin"/>
      </w:r>
      <w:r w:rsidRPr="004B5104">
        <w:rPr>
          <w:rFonts w:ascii="Times New Roman" w:eastAsia="Times New Roman" w:hAnsi="Times New Roman"/>
          <w:sz w:val="28"/>
          <w:szCs w:val="28"/>
          <w:lang w:bidi="en-US"/>
        </w:rPr>
        <w:instrText xml:space="preserve"> </w:instrText>
      </w:r>
      <w:r w:rsidRPr="004B5104">
        <w:rPr>
          <w:rFonts w:ascii="Times New Roman" w:eastAsia="Times New Roman" w:hAnsi="Times New Roman"/>
          <w:sz w:val="28"/>
          <w:szCs w:val="28"/>
          <w:lang w:val="en-US" w:bidi="en-US"/>
        </w:rPr>
        <w:instrText>SEQ</w:instrText>
      </w:r>
      <w:r w:rsidRPr="004B5104">
        <w:rPr>
          <w:rFonts w:ascii="Times New Roman" w:eastAsia="Times New Roman" w:hAnsi="Times New Roman"/>
          <w:sz w:val="28"/>
          <w:szCs w:val="28"/>
          <w:lang w:bidi="en-US"/>
        </w:rPr>
        <w:instrText xml:space="preserve"> Таблица \* </w:instrText>
      </w:r>
      <w:r w:rsidRPr="004B5104">
        <w:rPr>
          <w:rFonts w:ascii="Times New Roman" w:eastAsia="Times New Roman" w:hAnsi="Times New Roman"/>
          <w:sz w:val="28"/>
          <w:szCs w:val="28"/>
          <w:lang w:val="en-US" w:bidi="en-US"/>
        </w:rPr>
        <w:instrText>ARABIC</w:instrText>
      </w:r>
      <w:r w:rsidRPr="004B5104">
        <w:rPr>
          <w:rFonts w:ascii="Times New Roman" w:eastAsia="Times New Roman" w:hAnsi="Times New Roman"/>
          <w:sz w:val="28"/>
          <w:szCs w:val="28"/>
          <w:lang w:bidi="en-US"/>
        </w:rPr>
        <w:instrText xml:space="preserve"> </w:instrText>
      </w:r>
      <w:r w:rsidRPr="004B5104">
        <w:rPr>
          <w:rFonts w:ascii="Times New Roman" w:eastAsia="Times New Roman" w:hAnsi="Times New Roman"/>
          <w:sz w:val="28"/>
          <w:szCs w:val="28"/>
          <w:lang w:val="en-US" w:bidi="en-US"/>
        </w:rPr>
        <w:fldChar w:fldCharType="separate"/>
      </w:r>
      <w:r w:rsidR="00BA68A1" w:rsidRPr="00AE4961">
        <w:rPr>
          <w:rFonts w:ascii="Times New Roman" w:eastAsia="Times New Roman" w:hAnsi="Times New Roman"/>
          <w:noProof/>
          <w:sz w:val="28"/>
          <w:szCs w:val="28"/>
          <w:lang w:bidi="en-US"/>
        </w:rPr>
        <w:t>5</w:t>
      </w:r>
      <w:r w:rsidRPr="004B5104">
        <w:rPr>
          <w:rFonts w:ascii="Times New Roman" w:eastAsia="Times New Roman" w:hAnsi="Times New Roman"/>
          <w:sz w:val="28"/>
          <w:szCs w:val="28"/>
          <w:lang w:val="en-US" w:bidi="en-US"/>
        </w:rPr>
        <w:fldChar w:fldCharType="end"/>
      </w:r>
      <w:r w:rsidRPr="004B5104">
        <w:rPr>
          <w:rFonts w:ascii="Times New Roman" w:hAnsi="Times New Roman"/>
          <w:sz w:val="28"/>
          <w:szCs w:val="24"/>
        </w:rPr>
        <w:t xml:space="preserve"> </w:t>
      </w:r>
    </w:p>
    <w:p w14:paraId="2679B619" w14:textId="77777777" w:rsidR="004B5104" w:rsidRPr="004B5104" w:rsidRDefault="004B5104" w:rsidP="004B5104">
      <w:pPr>
        <w:widowControl w:val="0"/>
        <w:spacing w:after="240" w:line="240" w:lineRule="auto"/>
        <w:jc w:val="center"/>
        <w:rPr>
          <w:rFonts w:ascii="Times New Roman" w:hAnsi="Times New Roman"/>
          <w:sz w:val="28"/>
          <w:szCs w:val="24"/>
        </w:rPr>
      </w:pPr>
      <w:r w:rsidRPr="004B5104">
        <w:rPr>
          <w:rFonts w:ascii="Times New Roman" w:hAnsi="Times New Roman"/>
          <w:sz w:val="28"/>
          <w:szCs w:val="24"/>
        </w:rPr>
        <w:t xml:space="preserve">Характеристика системы здравоохранения </w:t>
      </w:r>
      <w:r w:rsidRPr="004B5104">
        <w:rPr>
          <w:rFonts w:ascii="Times New Roman" w:eastAsia="Times New Roman" w:hAnsi="Times New Roman"/>
          <w:sz w:val="28"/>
          <w:szCs w:val="24"/>
          <w:lang w:eastAsia="ru-RU"/>
        </w:rPr>
        <w:t>городского поселения</w:t>
      </w:r>
    </w:p>
    <w:tbl>
      <w:tblPr>
        <w:tblW w:w="103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298"/>
        <w:gridCol w:w="2144"/>
        <w:gridCol w:w="1111"/>
        <w:gridCol w:w="1119"/>
        <w:gridCol w:w="1270"/>
        <w:gridCol w:w="1111"/>
        <w:gridCol w:w="1111"/>
        <w:gridCol w:w="1186"/>
      </w:tblGrid>
      <w:tr w:rsidR="004B5104" w:rsidRPr="004B5104" w14:paraId="0B867D29" w14:textId="77777777" w:rsidTr="004B5104">
        <w:trPr>
          <w:trHeight w:val="726"/>
          <w:tblHeader/>
          <w:jc w:val="center"/>
        </w:trPr>
        <w:tc>
          <w:tcPr>
            <w:tcW w:w="129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64BAEAE"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r w:rsidRPr="004B5104">
              <w:rPr>
                <w:rFonts w:ascii="Times New Roman" w:eastAsia="Times New Roman" w:hAnsi="Times New Roman"/>
                <w:lang w:eastAsia="ru-RU"/>
              </w:rPr>
              <w:t>Медицинское учреждение (название)</w:t>
            </w:r>
          </w:p>
        </w:tc>
        <w:tc>
          <w:tcPr>
            <w:tcW w:w="214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0791BA2"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r w:rsidRPr="004B5104">
              <w:rPr>
                <w:rFonts w:ascii="Times New Roman" w:eastAsia="Times New Roman" w:hAnsi="Times New Roman"/>
                <w:lang w:eastAsia="ru-RU"/>
              </w:rPr>
              <w:t>Дислокация (с адресной привязкой)</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125E834"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r w:rsidRPr="004B5104">
              <w:rPr>
                <w:rFonts w:ascii="Times New Roman" w:eastAsia="Times New Roman" w:hAnsi="Times New Roman"/>
                <w:lang w:eastAsia="ru-RU"/>
              </w:rPr>
              <w:t>Количество коек</w:t>
            </w:r>
          </w:p>
        </w:tc>
        <w:tc>
          <w:tcPr>
            <w:tcW w:w="11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649B7E8"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r w:rsidRPr="004B5104">
              <w:rPr>
                <w:rFonts w:ascii="Times New Roman" w:eastAsia="Times New Roman" w:hAnsi="Times New Roman"/>
                <w:lang w:eastAsia="ru-RU"/>
              </w:rPr>
              <w:t>Мощность, посещений в смену</w:t>
            </w:r>
          </w:p>
        </w:tc>
        <w:tc>
          <w:tcPr>
            <w:tcW w:w="127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5210EC7"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r w:rsidRPr="004B5104">
              <w:rPr>
                <w:rFonts w:ascii="Times New Roman" w:eastAsia="Times New Roman" w:hAnsi="Times New Roman"/>
                <w:lang w:eastAsia="ru-RU"/>
              </w:rPr>
              <w:t>Количество автомобилей скорой помощи</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040E949"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r w:rsidRPr="004B5104">
              <w:rPr>
                <w:rFonts w:ascii="Times New Roman" w:eastAsia="Times New Roman" w:hAnsi="Times New Roman"/>
                <w:lang w:eastAsia="ru-RU"/>
              </w:rPr>
              <w:t>Количество врачей</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542507D"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r w:rsidRPr="004B5104">
              <w:rPr>
                <w:rFonts w:ascii="Times New Roman" w:eastAsia="Times New Roman" w:hAnsi="Times New Roman"/>
                <w:lang w:eastAsia="ru-RU"/>
              </w:rPr>
              <w:t>Количество среднего персонала</w:t>
            </w:r>
          </w:p>
        </w:tc>
        <w:tc>
          <w:tcPr>
            <w:tcW w:w="118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C16A35F"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r w:rsidRPr="004B5104">
              <w:rPr>
                <w:rFonts w:ascii="Times New Roman" w:eastAsia="Times New Roman" w:hAnsi="Times New Roman"/>
                <w:lang w:eastAsia="ru-RU"/>
              </w:rPr>
              <w:t>Количество младшего персонала</w:t>
            </w:r>
          </w:p>
        </w:tc>
      </w:tr>
      <w:tr w:rsidR="004B5104" w:rsidRPr="004B5104" w14:paraId="78C390C7" w14:textId="77777777" w:rsidTr="004B5104">
        <w:trPr>
          <w:trHeight w:val="612"/>
          <w:jc w:val="center"/>
        </w:trPr>
        <w:tc>
          <w:tcPr>
            <w:tcW w:w="1299" w:type="dxa"/>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14:paraId="417C34EF"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r w:rsidRPr="004B5104">
              <w:rPr>
                <w:rFonts w:ascii="Times New Roman" w:eastAsia="Times New Roman" w:hAnsi="Times New Roman"/>
                <w:lang w:eastAsia="ru-RU"/>
              </w:rPr>
              <w:t>ГУЗ «</w:t>
            </w:r>
            <w:proofErr w:type="spellStart"/>
            <w:r w:rsidRPr="004B5104">
              <w:rPr>
                <w:rFonts w:ascii="Times New Roman" w:eastAsia="Times New Roman" w:hAnsi="Times New Roman"/>
                <w:lang w:eastAsia="ru-RU"/>
              </w:rPr>
              <w:t>Хилокская</w:t>
            </w:r>
            <w:proofErr w:type="spellEnd"/>
            <w:r w:rsidRPr="004B5104">
              <w:rPr>
                <w:rFonts w:ascii="Times New Roman" w:eastAsia="Times New Roman" w:hAnsi="Times New Roman"/>
                <w:lang w:eastAsia="ru-RU"/>
              </w:rPr>
              <w:t xml:space="preserve"> ЦРБ</w:t>
            </w:r>
          </w:p>
        </w:tc>
        <w:tc>
          <w:tcPr>
            <w:tcW w:w="214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50780A7" w14:textId="77777777" w:rsidR="004B5104" w:rsidRPr="004B5104" w:rsidRDefault="004B5104" w:rsidP="004B5104">
            <w:pPr>
              <w:spacing w:after="0" w:line="240" w:lineRule="auto"/>
              <w:ind w:left="28" w:right="28"/>
              <w:rPr>
                <w:rFonts w:ascii="Times New Roman" w:eastAsia="Times New Roman" w:hAnsi="Times New Roman"/>
                <w:lang w:eastAsia="ru-RU"/>
              </w:rPr>
            </w:pPr>
            <w:r w:rsidRPr="004B5104">
              <w:rPr>
                <w:rFonts w:ascii="Times New Roman" w:eastAsia="Times New Roman" w:hAnsi="Times New Roman"/>
                <w:lang w:eastAsia="ru-RU"/>
              </w:rPr>
              <w:t>Администрация</w:t>
            </w:r>
          </w:p>
          <w:p w14:paraId="1BDF599E" w14:textId="77777777" w:rsidR="004B5104" w:rsidRPr="004B5104" w:rsidRDefault="004B5104" w:rsidP="004B5104">
            <w:pPr>
              <w:spacing w:after="0" w:line="240" w:lineRule="auto"/>
              <w:ind w:left="28" w:right="28"/>
              <w:rPr>
                <w:rFonts w:ascii="Times New Roman" w:eastAsia="Times New Roman" w:hAnsi="Times New Roman"/>
                <w:lang w:eastAsia="ru-RU"/>
              </w:rPr>
            </w:pPr>
            <w:r w:rsidRPr="004B5104">
              <w:rPr>
                <w:rFonts w:ascii="Times New Roman" w:eastAsia="Times New Roman" w:hAnsi="Times New Roman"/>
                <w:lang w:eastAsia="ru-RU"/>
              </w:rPr>
              <w:t>г. Хилок.</w:t>
            </w:r>
          </w:p>
          <w:p w14:paraId="627DB8CB" w14:textId="77777777" w:rsidR="004B5104" w:rsidRPr="004B5104" w:rsidRDefault="004B5104" w:rsidP="004B5104">
            <w:pPr>
              <w:spacing w:after="0" w:line="240" w:lineRule="auto"/>
              <w:ind w:left="28" w:right="28"/>
              <w:rPr>
                <w:rFonts w:ascii="Times New Roman" w:eastAsia="Times New Roman" w:hAnsi="Times New Roman"/>
                <w:lang w:eastAsia="ru-RU"/>
              </w:rPr>
            </w:pPr>
            <w:r w:rsidRPr="004B5104">
              <w:rPr>
                <w:rFonts w:ascii="Times New Roman" w:eastAsia="Times New Roman" w:hAnsi="Times New Roman"/>
                <w:lang w:eastAsia="ru-RU"/>
              </w:rPr>
              <w:t>ул. Орджоникидзе. 7а</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0C273F02"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p>
        </w:tc>
        <w:tc>
          <w:tcPr>
            <w:tcW w:w="1119" w:type="dxa"/>
            <w:tcBorders>
              <w:top w:val="single" w:sz="4" w:space="0" w:color="auto"/>
              <w:left w:val="single" w:sz="4" w:space="0" w:color="auto"/>
              <w:bottom w:val="single" w:sz="4" w:space="0" w:color="auto"/>
              <w:right w:val="single" w:sz="4" w:space="0" w:color="auto"/>
            </w:tcBorders>
            <w:shd w:val="clear" w:color="auto" w:fill="FFFFFF"/>
            <w:vAlign w:val="center"/>
          </w:tcPr>
          <w:p w14:paraId="58A8DB7C"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p>
        </w:tc>
        <w:tc>
          <w:tcPr>
            <w:tcW w:w="1270" w:type="dxa"/>
            <w:tcBorders>
              <w:top w:val="single" w:sz="4" w:space="0" w:color="auto"/>
              <w:left w:val="single" w:sz="4" w:space="0" w:color="auto"/>
              <w:bottom w:val="single" w:sz="4" w:space="0" w:color="auto"/>
              <w:right w:val="single" w:sz="4" w:space="0" w:color="auto"/>
            </w:tcBorders>
            <w:shd w:val="clear" w:color="auto" w:fill="FFFFFF"/>
            <w:vAlign w:val="center"/>
          </w:tcPr>
          <w:p w14:paraId="60F900E2"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4BA3B9F7"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632206BB"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p>
        </w:tc>
        <w:tc>
          <w:tcPr>
            <w:tcW w:w="1186" w:type="dxa"/>
            <w:tcBorders>
              <w:top w:val="single" w:sz="4" w:space="0" w:color="auto"/>
              <w:left w:val="single" w:sz="4" w:space="0" w:color="auto"/>
              <w:bottom w:val="single" w:sz="4" w:space="0" w:color="auto"/>
              <w:right w:val="single" w:sz="4" w:space="0" w:color="auto"/>
            </w:tcBorders>
            <w:shd w:val="clear" w:color="auto" w:fill="FFFFFF"/>
            <w:vAlign w:val="center"/>
          </w:tcPr>
          <w:p w14:paraId="2B691125"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p>
        </w:tc>
      </w:tr>
      <w:tr w:rsidR="004B5104" w:rsidRPr="004B5104" w14:paraId="175B38AA" w14:textId="77777777" w:rsidTr="004B5104">
        <w:trPr>
          <w:trHeight w:val="504"/>
          <w:jc w:val="center"/>
        </w:trPr>
        <w:tc>
          <w:tcPr>
            <w:tcW w:w="1299" w:type="dxa"/>
            <w:vMerge/>
            <w:tcBorders>
              <w:top w:val="single" w:sz="4" w:space="0" w:color="auto"/>
              <w:left w:val="single" w:sz="4" w:space="0" w:color="auto"/>
              <w:bottom w:val="single" w:sz="4" w:space="0" w:color="auto"/>
              <w:right w:val="single" w:sz="4" w:space="0" w:color="auto"/>
            </w:tcBorders>
            <w:vAlign w:val="center"/>
            <w:hideMark/>
          </w:tcPr>
          <w:p w14:paraId="0196286B" w14:textId="77777777" w:rsidR="004B5104" w:rsidRPr="004B5104" w:rsidRDefault="004B5104" w:rsidP="004B5104">
            <w:pPr>
              <w:widowControl w:val="0"/>
              <w:spacing w:after="0" w:line="240" w:lineRule="auto"/>
              <w:rPr>
                <w:rFonts w:ascii="Times New Roman" w:eastAsia="Times New Roman" w:hAnsi="Times New Roman"/>
                <w:lang w:eastAsia="ru-RU"/>
              </w:rPr>
            </w:pPr>
          </w:p>
        </w:tc>
        <w:tc>
          <w:tcPr>
            <w:tcW w:w="214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89949BD" w14:textId="77777777" w:rsidR="004B5104" w:rsidRPr="004B5104" w:rsidRDefault="004B5104" w:rsidP="004B5104">
            <w:pPr>
              <w:spacing w:after="0" w:line="240" w:lineRule="auto"/>
              <w:ind w:left="28" w:right="28"/>
              <w:rPr>
                <w:rFonts w:ascii="Times New Roman" w:eastAsia="Times New Roman" w:hAnsi="Times New Roman"/>
                <w:lang w:eastAsia="ru-RU"/>
              </w:rPr>
            </w:pPr>
            <w:r w:rsidRPr="004B5104">
              <w:rPr>
                <w:rFonts w:ascii="Times New Roman" w:eastAsia="Times New Roman" w:hAnsi="Times New Roman"/>
                <w:lang w:eastAsia="ru-RU"/>
              </w:rPr>
              <w:t>Поликлиника</w:t>
            </w:r>
          </w:p>
          <w:p w14:paraId="2BAED2B2" w14:textId="77777777" w:rsidR="004B5104" w:rsidRPr="004B5104" w:rsidRDefault="004B5104" w:rsidP="004B5104">
            <w:pPr>
              <w:spacing w:after="0" w:line="240" w:lineRule="auto"/>
              <w:ind w:left="28" w:right="28"/>
              <w:rPr>
                <w:rFonts w:ascii="Times New Roman" w:eastAsia="Times New Roman" w:hAnsi="Times New Roman"/>
                <w:lang w:eastAsia="ru-RU"/>
              </w:rPr>
            </w:pPr>
            <w:r w:rsidRPr="004B5104">
              <w:rPr>
                <w:rFonts w:ascii="Times New Roman" w:eastAsia="Times New Roman" w:hAnsi="Times New Roman"/>
                <w:lang w:eastAsia="ru-RU"/>
              </w:rPr>
              <w:t>г. Хилок. ул. Калинина. 35/1</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6CD5BF6B"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p>
        </w:tc>
        <w:tc>
          <w:tcPr>
            <w:tcW w:w="11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F1D5405"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r w:rsidRPr="004B5104">
              <w:rPr>
                <w:rFonts w:ascii="Times New Roman" w:eastAsia="Times New Roman" w:hAnsi="Times New Roman"/>
                <w:lang w:eastAsia="ru-RU"/>
              </w:rPr>
              <w:t>300</w:t>
            </w:r>
          </w:p>
        </w:tc>
        <w:tc>
          <w:tcPr>
            <w:tcW w:w="1270" w:type="dxa"/>
            <w:tcBorders>
              <w:top w:val="single" w:sz="4" w:space="0" w:color="auto"/>
              <w:left w:val="single" w:sz="4" w:space="0" w:color="auto"/>
              <w:bottom w:val="single" w:sz="4" w:space="0" w:color="auto"/>
              <w:right w:val="single" w:sz="4" w:space="0" w:color="auto"/>
            </w:tcBorders>
            <w:shd w:val="clear" w:color="auto" w:fill="FFFFFF"/>
            <w:vAlign w:val="center"/>
          </w:tcPr>
          <w:p w14:paraId="032D303E"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77A067A1"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r w:rsidRPr="004B5104">
              <w:rPr>
                <w:rFonts w:ascii="Times New Roman" w:eastAsia="Times New Roman" w:hAnsi="Times New Roman"/>
                <w:lang w:eastAsia="ru-RU"/>
              </w:rPr>
              <w:t>13</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FB472AA"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r w:rsidRPr="004B5104">
              <w:rPr>
                <w:rFonts w:ascii="Times New Roman" w:eastAsia="Times New Roman" w:hAnsi="Times New Roman"/>
                <w:lang w:eastAsia="ru-RU"/>
              </w:rPr>
              <w:t>25</w:t>
            </w:r>
          </w:p>
        </w:tc>
        <w:tc>
          <w:tcPr>
            <w:tcW w:w="118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89FD92C"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r w:rsidRPr="004B5104">
              <w:rPr>
                <w:rFonts w:ascii="Times New Roman" w:eastAsia="Times New Roman" w:hAnsi="Times New Roman"/>
                <w:lang w:eastAsia="ru-RU"/>
              </w:rPr>
              <w:t>2</w:t>
            </w:r>
          </w:p>
        </w:tc>
      </w:tr>
      <w:tr w:rsidR="004B5104" w:rsidRPr="004B5104" w14:paraId="17797009" w14:textId="77777777" w:rsidTr="004B5104">
        <w:trPr>
          <w:trHeight w:val="792"/>
          <w:jc w:val="center"/>
        </w:trPr>
        <w:tc>
          <w:tcPr>
            <w:tcW w:w="1299" w:type="dxa"/>
            <w:vMerge/>
            <w:tcBorders>
              <w:top w:val="single" w:sz="4" w:space="0" w:color="auto"/>
              <w:left w:val="single" w:sz="4" w:space="0" w:color="auto"/>
              <w:bottom w:val="single" w:sz="4" w:space="0" w:color="auto"/>
              <w:right w:val="single" w:sz="4" w:space="0" w:color="auto"/>
            </w:tcBorders>
            <w:vAlign w:val="center"/>
            <w:hideMark/>
          </w:tcPr>
          <w:p w14:paraId="219996C5" w14:textId="77777777" w:rsidR="004B5104" w:rsidRPr="004B5104" w:rsidRDefault="004B5104" w:rsidP="004B5104">
            <w:pPr>
              <w:widowControl w:val="0"/>
              <w:spacing w:after="0" w:line="240" w:lineRule="auto"/>
              <w:rPr>
                <w:rFonts w:ascii="Times New Roman" w:eastAsia="Times New Roman" w:hAnsi="Times New Roman"/>
                <w:lang w:eastAsia="ru-RU"/>
              </w:rPr>
            </w:pPr>
          </w:p>
        </w:tc>
        <w:tc>
          <w:tcPr>
            <w:tcW w:w="214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C39C235" w14:textId="77777777" w:rsidR="004B5104" w:rsidRPr="004B5104" w:rsidRDefault="004B5104" w:rsidP="004B5104">
            <w:pPr>
              <w:spacing w:after="0" w:line="240" w:lineRule="auto"/>
              <w:ind w:left="28" w:right="28"/>
              <w:rPr>
                <w:rFonts w:ascii="Times New Roman" w:eastAsia="Times New Roman" w:hAnsi="Times New Roman"/>
                <w:lang w:eastAsia="ru-RU"/>
              </w:rPr>
            </w:pPr>
            <w:r w:rsidRPr="004B5104">
              <w:rPr>
                <w:rFonts w:ascii="Times New Roman" w:eastAsia="Times New Roman" w:hAnsi="Times New Roman"/>
                <w:lang w:eastAsia="ru-RU"/>
              </w:rPr>
              <w:t>Хирургическое н терапевтическое отделение г. Хилок.</w:t>
            </w:r>
          </w:p>
          <w:p w14:paraId="6EDC3F65" w14:textId="77777777" w:rsidR="004B5104" w:rsidRPr="004B5104" w:rsidRDefault="004B5104" w:rsidP="004B5104">
            <w:pPr>
              <w:spacing w:after="0" w:line="240" w:lineRule="auto"/>
              <w:ind w:left="28" w:right="28"/>
              <w:rPr>
                <w:rFonts w:ascii="Times New Roman" w:eastAsia="Times New Roman" w:hAnsi="Times New Roman"/>
                <w:lang w:eastAsia="ru-RU"/>
              </w:rPr>
            </w:pPr>
            <w:r w:rsidRPr="004B5104">
              <w:rPr>
                <w:rFonts w:ascii="Times New Roman" w:eastAsia="Times New Roman" w:hAnsi="Times New Roman"/>
                <w:lang w:eastAsia="ru-RU"/>
              </w:rPr>
              <w:t>ул. Калинина. 35/2</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2790539"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r w:rsidRPr="004B5104">
              <w:rPr>
                <w:rFonts w:ascii="Times New Roman" w:eastAsia="Times New Roman" w:hAnsi="Times New Roman"/>
                <w:lang w:eastAsia="ru-RU"/>
              </w:rPr>
              <w:t>45</w:t>
            </w:r>
          </w:p>
        </w:tc>
        <w:tc>
          <w:tcPr>
            <w:tcW w:w="1119" w:type="dxa"/>
            <w:tcBorders>
              <w:top w:val="single" w:sz="4" w:space="0" w:color="auto"/>
              <w:left w:val="single" w:sz="4" w:space="0" w:color="auto"/>
              <w:bottom w:val="single" w:sz="4" w:space="0" w:color="auto"/>
              <w:right w:val="single" w:sz="4" w:space="0" w:color="auto"/>
            </w:tcBorders>
            <w:shd w:val="clear" w:color="auto" w:fill="FFFFFF"/>
            <w:vAlign w:val="center"/>
          </w:tcPr>
          <w:p w14:paraId="47CA152D"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p>
        </w:tc>
        <w:tc>
          <w:tcPr>
            <w:tcW w:w="1270" w:type="dxa"/>
            <w:tcBorders>
              <w:top w:val="single" w:sz="4" w:space="0" w:color="auto"/>
              <w:left w:val="single" w:sz="4" w:space="0" w:color="auto"/>
              <w:bottom w:val="single" w:sz="4" w:space="0" w:color="auto"/>
              <w:right w:val="single" w:sz="4" w:space="0" w:color="auto"/>
            </w:tcBorders>
            <w:shd w:val="clear" w:color="auto" w:fill="FFFFFF"/>
            <w:vAlign w:val="center"/>
          </w:tcPr>
          <w:p w14:paraId="2E9B4567"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5C24308"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r w:rsidRPr="004B5104">
              <w:rPr>
                <w:rFonts w:ascii="Times New Roman" w:eastAsia="Times New Roman" w:hAnsi="Times New Roman"/>
                <w:lang w:eastAsia="ru-RU"/>
              </w:rPr>
              <w:t>2</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8924FBD"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r w:rsidRPr="004B5104">
              <w:rPr>
                <w:rFonts w:ascii="Times New Roman" w:eastAsia="Times New Roman" w:hAnsi="Times New Roman"/>
                <w:lang w:eastAsia="ru-RU"/>
              </w:rPr>
              <w:t>7</w:t>
            </w:r>
          </w:p>
        </w:tc>
        <w:tc>
          <w:tcPr>
            <w:tcW w:w="118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009EA98"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r w:rsidRPr="004B5104">
              <w:rPr>
                <w:rFonts w:ascii="Times New Roman" w:eastAsia="Times New Roman" w:hAnsi="Times New Roman"/>
                <w:lang w:eastAsia="ru-RU"/>
              </w:rPr>
              <w:t>3</w:t>
            </w:r>
          </w:p>
        </w:tc>
      </w:tr>
      <w:tr w:rsidR="004B5104" w:rsidRPr="004B5104" w14:paraId="554236D9" w14:textId="77777777" w:rsidTr="004B5104">
        <w:trPr>
          <w:trHeight w:val="720"/>
          <w:jc w:val="center"/>
        </w:trPr>
        <w:tc>
          <w:tcPr>
            <w:tcW w:w="1299" w:type="dxa"/>
            <w:vMerge/>
            <w:tcBorders>
              <w:top w:val="single" w:sz="4" w:space="0" w:color="auto"/>
              <w:left w:val="single" w:sz="4" w:space="0" w:color="auto"/>
              <w:bottom w:val="single" w:sz="4" w:space="0" w:color="auto"/>
              <w:right w:val="single" w:sz="4" w:space="0" w:color="auto"/>
            </w:tcBorders>
            <w:vAlign w:val="center"/>
            <w:hideMark/>
          </w:tcPr>
          <w:p w14:paraId="28CBC032" w14:textId="77777777" w:rsidR="004B5104" w:rsidRPr="004B5104" w:rsidRDefault="004B5104" w:rsidP="004B5104">
            <w:pPr>
              <w:widowControl w:val="0"/>
              <w:spacing w:after="0" w:line="240" w:lineRule="auto"/>
              <w:rPr>
                <w:rFonts w:ascii="Times New Roman" w:eastAsia="Times New Roman" w:hAnsi="Times New Roman"/>
                <w:lang w:eastAsia="ru-RU"/>
              </w:rPr>
            </w:pPr>
          </w:p>
        </w:tc>
        <w:tc>
          <w:tcPr>
            <w:tcW w:w="214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B9904C4" w14:textId="77777777" w:rsidR="004B5104" w:rsidRPr="004B5104" w:rsidRDefault="004B5104" w:rsidP="004B5104">
            <w:pPr>
              <w:spacing w:after="0" w:line="240" w:lineRule="auto"/>
              <w:ind w:left="28" w:right="28"/>
              <w:rPr>
                <w:rFonts w:ascii="Times New Roman" w:eastAsia="Times New Roman" w:hAnsi="Times New Roman"/>
                <w:lang w:eastAsia="ru-RU"/>
              </w:rPr>
            </w:pPr>
            <w:r w:rsidRPr="004B5104">
              <w:rPr>
                <w:rFonts w:ascii="Times New Roman" w:eastAsia="Times New Roman" w:hAnsi="Times New Roman"/>
                <w:lang w:eastAsia="ru-RU"/>
              </w:rPr>
              <w:t>Родильное и детское отделение г. Хилок. ул. Калинина. 35/3</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858A939"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r w:rsidRPr="004B5104">
              <w:rPr>
                <w:rFonts w:ascii="Times New Roman" w:eastAsia="Times New Roman" w:hAnsi="Times New Roman"/>
                <w:lang w:eastAsia="ru-RU"/>
              </w:rPr>
              <w:t>29</w:t>
            </w:r>
          </w:p>
        </w:tc>
        <w:tc>
          <w:tcPr>
            <w:tcW w:w="1119" w:type="dxa"/>
            <w:tcBorders>
              <w:top w:val="single" w:sz="4" w:space="0" w:color="auto"/>
              <w:left w:val="single" w:sz="4" w:space="0" w:color="auto"/>
              <w:bottom w:val="single" w:sz="4" w:space="0" w:color="auto"/>
              <w:right w:val="single" w:sz="4" w:space="0" w:color="auto"/>
            </w:tcBorders>
            <w:shd w:val="clear" w:color="auto" w:fill="FFFFFF"/>
            <w:vAlign w:val="center"/>
          </w:tcPr>
          <w:p w14:paraId="6C60B743"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p>
        </w:tc>
        <w:tc>
          <w:tcPr>
            <w:tcW w:w="1270" w:type="dxa"/>
            <w:tcBorders>
              <w:top w:val="single" w:sz="4" w:space="0" w:color="auto"/>
              <w:left w:val="single" w:sz="4" w:space="0" w:color="auto"/>
              <w:bottom w:val="single" w:sz="4" w:space="0" w:color="auto"/>
              <w:right w:val="single" w:sz="4" w:space="0" w:color="auto"/>
            </w:tcBorders>
            <w:shd w:val="clear" w:color="auto" w:fill="FFFFFF"/>
            <w:vAlign w:val="center"/>
          </w:tcPr>
          <w:p w14:paraId="55637116"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2F63A9F"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r w:rsidRPr="004B5104">
              <w:rPr>
                <w:rFonts w:ascii="Times New Roman" w:eastAsia="Times New Roman" w:hAnsi="Times New Roman"/>
                <w:lang w:eastAsia="ru-RU"/>
              </w:rPr>
              <w:t>2</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B33D99A"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r w:rsidRPr="004B5104">
              <w:rPr>
                <w:rFonts w:ascii="Times New Roman" w:eastAsia="Times New Roman" w:hAnsi="Times New Roman"/>
                <w:lang w:eastAsia="ru-RU"/>
              </w:rPr>
              <w:t>9</w:t>
            </w:r>
          </w:p>
        </w:tc>
        <w:tc>
          <w:tcPr>
            <w:tcW w:w="118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2F2FBBBE"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r w:rsidRPr="004B5104">
              <w:rPr>
                <w:rFonts w:ascii="Times New Roman" w:eastAsia="Times New Roman" w:hAnsi="Times New Roman"/>
                <w:lang w:eastAsia="ru-RU"/>
              </w:rPr>
              <w:t>4</w:t>
            </w:r>
          </w:p>
        </w:tc>
      </w:tr>
      <w:tr w:rsidR="004B5104" w:rsidRPr="004B5104" w14:paraId="01EE5BA6" w14:textId="77777777" w:rsidTr="004B5104">
        <w:trPr>
          <w:trHeight w:val="528"/>
          <w:jc w:val="center"/>
        </w:trPr>
        <w:tc>
          <w:tcPr>
            <w:tcW w:w="1299" w:type="dxa"/>
            <w:vMerge/>
            <w:tcBorders>
              <w:top w:val="single" w:sz="4" w:space="0" w:color="auto"/>
              <w:left w:val="single" w:sz="4" w:space="0" w:color="auto"/>
              <w:bottom w:val="single" w:sz="4" w:space="0" w:color="auto"/>
              <w:right w:val="single" w:sz="4" w:space="0" w:color="auto"/>
            </w:tcBorders>
            <w:vAlign w:val="center"/>
            <w:hideMark/>
          </w:tcPr>
          <w:p w14:paraId="683EFFF7" w14:textId="77777777" w:rsidR="004B5104" w:rsidRPr="004B5104" w:rsidRDefault="004B5104" w:rsidP="004B5104">
            <w:pPr>
              <w:widowControl w:val="0"/>
              <w:spacing w:after="0" w:line="240" w:lineRule="auto"/>
              <w:rPr>
                <w:rFonts w:ascii="Times New Roman" w:eastAsia="Times New Roman" w:hAnsi="Times New Roman"/>
                <w:lang w:eastAsia="ru-RU"/>
              </w:rPr>
            </w:pPr>
          </w:p>
        </w:tc>
        <w:tc>
          <w:tcPr>
            <w:tcW w:w="214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53EE9E77" w14:textId="77777777" w:rsidR="004B5104" w:rsidRPr="004B5104" w:rsidRDefault="004B5104" w:rsidP="004B5104">
            <w:pPr>
              <w:spacing w:after="0" w:line="240" w:lineRule="auto"/>
              <w:ind w:left="28" w:right="28"/>
              <w:rPr>
                <w:rFonts w:ascii="Times New Roman" w:eastAsia="Times New Roman" w:hAnsi="Times New Roman"/>
                <w:lang w:eastAsia="ru-RU"/>
              </w:rPr>
            </w:pPr>
            <w:r w:rsidRPr="004B5104">
              <w:rPr>
                <w:rFonts w:ascii="Times New Roman" w:eastAsia="Times New Roman" w:hAnsi="Times New Roman"/>
                <w:lang w:eastAsia="ru-RU"/>
              </w:rPr>
              <w:t>Здание скорой помощи г. Хилок ул. Калинина. 35/5</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04421F1D"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p>
        </w:tc>
        <w:tc>
          <w:tcPr>
            <w:tcW w:w="1119" w:type="dxa"/>
            <w:tcBorders>
              <w:top w:val="single" w:sz="4" w:space="0" w:color="auto"/>
              <w:left w:val="single" w:sz="4" w:space="0" w:color="auto"/>
              <w:bottom w:val="single" w:sz="4" w:space="0" w:color="auto"/>
              <w:right w:val="single" w:sz="4" w:space="0" w:color="auto"/>
            </w:tcBorders>
            <w:shd w:val="clear" w:color="auto" w:fill="FFFFFF"/>
            <w:vAlign w:val="center"/>
          </w:tcPr>
          <w:p w14:paraId="77B053E1"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p>
        </w:tc>
        <w:tc>
          <w:tcPr>
            <w:tcW w:w="127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28ECF5B"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r w:rsidRPr="004B5104">
              <w:rPr>
                <w:rFonts w:ascii="Times New Roman" w:eastAsia="Times New Roman" w:hAnsi="Times New Roman"/>
                <w:lang w:eastAsia="ru-RU"/>
              </w:rPr>
              <w:t>22</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7BB5B032"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4355BB7"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r w:rsidRPr="004B5104">
              <w:rPr>
                <w:rFonts w:ascii="Times New Roman" w:eastAsia="Times New Roman" w:hAnsi="Times New Roman"/>
                <w:lang w:eastAsia="ru-RU"/>
              </w:rPr>
              <w:t>12</w:t>
            </w:r>
          </w:p>
        </w:tc>
        <w:tc>
          <w:tcPr>
            <w:tcW w:w="1186" w:type="dxa"/>
            <w:tcBorders>
              <w:top w:val="single" w:sz="4" w:space="0" w:color="auto"/>
              <w:left w:val="single" w:sz="4" w:space="0" w:color="auto"/>
              <w:bottom w:val="single" w:sz="4" w:space="0" w:color="auto"/>
              <w:right w:val="single" w:sz="4" w:space="0" w:color="auto"/>
            </w:tcBorders>
            <w:shd w:val="clear" w:color="auto" w:fill="FFFFFF"/>
            <w:vAlign w:val="center"/>
          </w:tcPr>
          <w:p w14:paraId="0E0C1E2D"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p>
        </w:tc>
      </w:tr>
      <w:tr w:rsidR="004B5104" w:rsidRPr="004B5104" w14:paraId="126E302F" w14:textId="77777777" w:rsidTr="004B5104">
        <w:trPr>
          <w:trHeight w:val="720"/>
          <w:jc w:val="center"/>
        </w:trPr>
        <w:tc>
          <w:tcPr>
            <w:tcW w:w="1299" w:type="dxa"/>
            <w:vMerge/>
            <w:tcBorders>
              <w:top w:val="single" w:sz="4" w:space="0" w:color="auto"/>
              <w:left w:val="single" w:sz="4" w:space="0" w:color="auto"/>
              <w:bottom w:val="single" w:sz="4" w:space="0" w:color="auto"/>
              <w:right w:val="single" w:sz="4" w:space="0" w:color="auto"/>
            </w:tcBorders>
            <w:vAlign w:val="center"/>
            <w:hideMark/>
          </w:tcPr>
          <w:p w14:paraId="303EA4BB" w14:textId="77777777" w:rsidR="004B5104" w:rsidRPr="004B5104" w:rsidRDefault="004B5104" w:rsidP="004B5104">
            <w:pPr>
              <w:widowControl w:val="0"/>
              <w:spacing w:after="0" w:line="240" w:lineRule="auto"/>
              <w:rPr>
                <w:rFonts w:ascii="Times New Roman" w:eastAsia="Times New Roman" w:hAnsi="Times New Roman"/>
                <w:lang w:eastAsia="ru-RU"/>
              </w:rPr>
            </w:pPr>
          </w:p>
        </w:tc>
        <w:tc>
          <w:tcPr>
            <w:tcW w:w="2144"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E4260F7" w14:textId="77777777" w:rsidR="004B5104" w:rsidRPr="004B5104" w:rsidRDefault="004B5104" w:rsidP="004B5104">
            <w:pPr>
              <w:spacing w:after="0" w:line="240" w:lineRule="auto"/>
              <w:ind w:left="28" w:right="28"/>
              <w:rPr>
                <w:rFonts w:ascii="Times New Roman" w:eastAsia="Times New Roman" w:hAnsi="Times New Roman"/>
                <w:lang w:eastAsia="ru-RU"/>
              </w:rPr>
            </w:pPr>
            <w:r w:rsidRPr="004B5104">
              <w:rPr>
                <w:rFonts w:ascii="Times New Roman" w:eastAsia="Times New Roman" w:hAnsi="Times New Roman"/>
                <w:lang w:eastAsia="ru-RU"/>
              </w:rPr>
              <w:t>Помещение детской консультации г. Хилок. ул. Дзержинского д.9 пом.41</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tcPr>
          <w:p w14:paraId="038EDC12"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p>
        </w:tc>
        <w:tc>
          <w:tcPr>
            <w:tcW w:w="1119"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A9D473A"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r w:rsidRPr="004B5104">
              <w:rPr>
                <w:rFonts w:ascii="Times New Roman" w:eastAsia="Times New Roman" w:hAnsi="Times New Roman"/>
                <w:lang w:eastAsia="ru-RU"/>
              </w:rPr>
              <w:t>70</w:t>
            </w:r>
          </w:p>
        </w:tc>
        <w:tc>
          <w:tcPr>
            <w:tcW w:w="1270" w:type="dxa"/>
            <w:tcBorders>
              <w:top w:val="single" w:sz="4" w:space="0" w:color="auto"/>
              <w:left w:val="single" w:sz="4" w:space="0" w:color="auto"/>
              <w:bottom w:val="single" w:sz="4" w:space="0" w:color="auto"/>
              <w:right w:val="single" w:sz="4" w:space="0" w:color="auto"/>
            </w:tcBorders>
            <w:shd w:val="clear" w:color="auto" w:fill="FFFFFF"/>
            <w:vAlign w:val="center"/>
          </w:tcPr>
          <w:p w14:paraId="1EC247C0"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E4755C3"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r w:rsidRPr="004B5104">
              <w:rPr>
                <w:rFonts w:ascii="Times New Roman" w:eastAsia="Times New Roman" w:hAnsi="Times New Roman"/>
                <w:lang w:eastAsia="ru-RU"/>
              </w:rPr>
              <w:t>6</w:t>
            </w:r>
          </w:p>
        </w:tc>
        <w:tc>
          <w:tcPr>
            <w:tcW w:w="1111"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31B1D87B"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r w:rsidRPr="004B5104">
              <w:rPr>
                <w:rFonts w:ascii="Times New Roman" w:eastAsia="Times New Roman" w:hAnsi="Times New Roman"/>
                <w:lang w:eastAsia="ru-RU"/>
              </w:rPr>
              <w:t>9</w:t>
            </w:r>
          </w:p>
        </w:tc>
        <w:tc>
          <w:tcPr>
            <w:tcW w:w="118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0ECABAD5" w14:textId="77777777" w:rsidR="004B5104" w:rsidRPr="004B5104" w:rsidRDefault="004B5104" w:rsidP="004B5104">
            <w:pPr>
              <w:spacing w:after="0" w:line="240" w:lineRule="auto"/>
              <w:ind w:left="28" w:right="28"/>
              <w:jc w:val="center"/>
              <w:rPr>
                <w:rFonts w:ascii="Times New Roman" w:eastAsia="Times New Roman" w:hAnsi="Times New Roman"/>
                <w:lang w:eastAsia="ru-RU"/>
              </w:rPr>
            </w:pPr>
            <w:r w:rsidRPr="004B5104">
              <w:rPr>
                <w:rFonts w:ascii="Times New Roman" w:eastAsia="Times New Roman" w:hAnsi="Times New Roman"/>
                <w:lang w:eastAsia="ru-RU"/>
              </w:rPr>
              <w:t>1</w:t>
            </w:r>
          </w:p>
        </w:tc>
      </w:tr>
    </w:tbl>
    <w:p w14:paraId="283B3465" w14:textId="77777777" w:rsidR="004B5104" w:rsidRPr="004B5104" w:rsidRDefault="004B5104" w:rsidP="004B5104">
      <w:pPr>
        <w:widowControl w:val="0"/>
        <w:spacing w:after="240" w:line="240" w:lineRule="auto"/>
        <w:jc w:val="center"/>
        <w:rPr>
          <w:rFonts w:ascii="Times New Roman" w:hAnsi="Times New Roman"/>
          <w:sz w:val="28"/>
          <w:szCs w:val="24"/>
        </w:rPr>
      </w:pPr>
    </w:p>
    <w:p w14:paraId="0255DED0" w14:textId="57A1736F" w:rsid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r w:rsidRPr="004B5104">
        <w:rPr>
          <w:rFonts w:ascii="Times New Roman" w:eastAsia="Arial Unicode MS" w:hAnsi="Times New Roman"/>
          <w:color w:val="000000"/>
          <w:sz w:val="28"/>
          <w:szCs w:val="28"/>
          <w:lang w:eastAsia="ru-RU"/>
        </w:rPr>
        <w:lastRenderedPageBreak/>
        <w:t>Главная задача – улучшение качества обслуживания: наличие необходимых врачей-специалистов различного профиля, техническое и информационное оснащение учреждений.</w:t>
      </w:r>
    </w:p>
    <w:p w14:paraId="1F9665C0" w14:textId="77777777" w:rsidR="004B5104" w:rsidRP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r w:rsidRPr="004B5104">
        <w:rPr>
          <w:rFonts w:ascii="Times New Roman" w:eastAsia="Arial Unicode MS" w:hAnsi="Times New Roman"/>
          <w:color w:val="000000"/>
          <w:sz w:val="28"/>
          <w:szCs w:val="28"/>
          <w:lang w:eastAsia="ru-RU"/>
        </w:rPr>
        <w:t xml:space="preserve">На территории </w:t>
      </w:r>
      <w:proofErr w:type="spellStart"/>
      <w:r w:rsidRPr="004B5104">
        <w:rPr>
          <w:rFonts w:ascii="Times New Roman" w:eastAsia="Arial Unicode MS" w:hAnsi="Times New Roman"/>
          <w:color w:val="000000"/>
          <w:sz w:val="28"/>
          <w:szCs w:val="28"/>
          <w:lang w:eastAsia="ru-RU"/>
        </w:rPr>
        <w:t>Хилокского</w:t>
      </w:r>
      <w:proofErr w:type="spellEnd"/>
      <w:r w:rsidRPr="004B5104">
        <w:rPr>
          <w:rFonts w:ascii="Times New Roman" w:eastAsia="Arial Unicode MS" w:hAnsi="Times New Roman"/>
          <w:color w:val="000000"/>
          <w:sz w:val="28"/>
          <w:szCs w:val="28"/>
          <w:lang w:eastAsia="ru-RU"/>
        </w:rPr>
        <w:t xml:space="preserve"> МР размещается </w:t>
      </w:r>
      <w:proofErr w:type="spellStart"/>
      <w:r w:rsidRPr="004B5104">
        <w:rPr>
          <w:rFonts w:ascii="Times New Roman" w:eastAsia="Arial Unicode MS" w:hAnsi="Times New Roman"/>
          <w:color w:val="000000"/>
          <w:sz w:val="28"/>
          <w:szCs w:val="28"/>
          <w:lang w:eastAsia="ru-RU"/>
        </w:rPr>
        <w:t>Хилокский</w:t>
      </w:r>
      <w:proofErr w:type="spellEnd"/>
      <w:r w:rsidRPr="004B5104">
        <w:rPr>
          <w:rFonts w:ascii="Times New Roman" w:eastAsia="Arial Unicode MS" w:hAnsi="Times New Roman"/>
          <w:color w:val="000000"/>
          <w:sz w:val="28"/>
          <w:szCs w:val="28"/>
          <w:lang w:eastAsia="ru-RU"/>
        </w:rPr>
        <w:t xml:space="preserve"> отдел Государственного казённого учреждения «Краевой центр социальной защиты населения» Забайкальского края (</w:t>
      </w:r>
      <w:proofErr w:type="spellStart"/>
      <w:r w:rsidRPr="004B5104">
        <w:rPr>
          <w:rFonts w:ascii="Times New Roman" w:eastAsia="Arial Unicode MS" w:hAnsi="Times New Roman"/>
          <w:color w:val="000000"/>
          <w:sz w:val="28"/>
          <w:szCs w:val="28"/>
          <w:lang w:eastAsia="ru-RU"/>
        </w:rPr>
        <w:t>Хилокский</w:t>
      </w:r>
      <w:proofErr w:type="spellEnd"/>
      <w:r w:rsidRPr="004B5104">
        <w:rPr>
          <w:rFonts w:ascii="Times New Roman" w:eastAsia="Arial Unicode MS" w:hAnsi="Times New Roman"/>
          <w:color w:val="000000"/>
          <w:sz w:val="28"/>
          <w:szCs w:val="28"/>
          <w:lang w:eastAsia="ru-RU"/>
        </w:rPr>
        <w:t xml:space="preserve"> отдел ГКУ «КЦСЗН» Забайкальского края).</w:t>
      </w:r>
    </w:p>
    <w:p w14:paraId="67CA41FA" w14:textId="77777777" w:rsidR="004B5104" w:rsidRP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r w:rsidRPr="004B5104">
        <w:rPr>
          <w:rFonts w:ascii="Times New Roman" w:eastAsia="Arial Unicode MS" w:hAnsi="Times New Roman"/>
          <w:color w:val="000000"/>
          <w:sz w:val="28"/>
          <w:szCs w:val="28"/>
          <w:lang w:eastAsia="ru-RU"/>
        </w:rPr>
        <w:t xml:space="preserve">Администрации поселения и района ведёт мониторинг и учёт лиц, проживающих на территории поселения и относящихся к льготным категориям граждан в соответствии с Федеральным законом от 24.11.1995 № 181-ФЗ (ред. от 08.12.2020 № 429-ФЗ) «О социальной защите инвалидов в Российской Федерации», Федеральным законом от 12.01.1995 № 5-ФЗ «О ветеранах» (ред. от 30.12.2020 № 508-ФЗ). </w:t>
      </w:r>
    </w:p>
    <w:p w14:paraId="5551FBBF" w14:textId="77777777" w:rsidR="004B5104" w:rsidRP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r w:rsidRPr="004B5104">
        <w:rPr>
          <w:rFonts w:ascii="Times New Roman" w:eastAsia="Arial Unicode MS" w:hAnsi="Times New Roman"/>
          <w:color w:val="000000"/>
          <w:sz w:val="28"/>
          <w:szCs w:val="28"/>
          <w:lang w:eastAsia="ru-RU"/>
        </w:rPr>
        <w:t>Особое внимание уделяется мониторингу ситуации в семьях в рамках профилактики безнадзорности и беспризорности несовершеннолетних. Местной администрацией ведётся работа по оказанию помощи в нахождении места жительства несовершеннолетних по запросу отдела опеки и попечительства над несовершеннолетними Комитета образования администрации муниципального района «</w:t>
      </w:r>
      <w:proofErr w:type="spellStart"/>
      <w:r w:rsidRPr="004B5104">
        <w:rPr>
          <w:rFonts w:ascii="Times New Roman" w:eastAsia="Arial Unicode MS" w:hAnsi="Times New Roman"/>
          <w:color w:val="000000"/>
          <w:sz w:val="28"/>
          <w:szCs w:val="28"/>
          <w:lang w:eastAsia="ru-RU"/>
        </w:rPr>
        <w:t>Хилокский</w:t>
      </w:r>
      <w:proofErr w:type="spellEnd"/>
      <w:r w:rsidRPr="004B5104">
        <w:rPr>
          <w:rFonts w:ascii="Times New Roman" w:eastAsia="Arial Unicode MS" w:hAnsi="Times New Roman"/>
          <w:color w:val="000000"/>
          <w:sz w:val="28"/>
          <w:szCs w:val="28"/>
          <w:lang w:eastAsia="ru-RU"/>
        </w:rPr>
        <w:t xml:space="preserve"> район», посещению неблагополучных семей, составлению характеристик неблагополучных семей, составлению актов обследования жилищно-бытовых условий семей.</w:t>
      </w:r>
    </w:p>
    <w:p w14:paraId="67D652E5" w14:textId="7E947E0A" w:rsid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r w:rsidRPr="004B5104">
        <w:rPr>
          <w:rFonts w:ascii="Times New Roman" w:eastAsia="Arial Unicode MS" w:hAnsi="Times New Roman"/>
          <w:color w:val="000000"/>
          <w:sz w:val="28"/>
          <w:szCs w:val="28"/>
          <w:lang w:eastAsia="ru-RU"/>
        </w:rPr>
        <w:t>Для льготных категорий граждан за счёт средств местного бюджета осуществляются следующие меры социальной поддержки: оплата разницы стоимости твёрдого топлива.</w:t>
      </w:r>
    </w:p>
    <w:p w14:paraId="21B438E0" w14:textId="6E4181FA" w:rsid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p>
    <w:bookmarkEnd w:id="132"/>
    <w:p w14:paraId="4E0004FC" w14:textId="77777777" w:rsidR="005D28B1" w:rsidRPr="005D28B1" w:rsidRDefault="005D28B1" w:rsidP="005D28B1">
      <w:pPr>
        <w:spacing w:after="0" w:line="240" w:lineRule="auto"/>
        <w:ind w:firstLine="709"/>
        <w:jc w:val="both"/>
        <w:rPr>
          <w:rFonts w:ascii="Times New Roman" w:eastAsia="Times New Roman" w:hAnsi="Times New Roman"/>
          <w:i/>
          <w:sz w:val="28"/>
          <w:szCs w:val="24"/>
          <w:u w:val="single"/>
          <w:lang w:eastAsia="ru-RU"/>
        </w:rPr>
      </w:pPr>
      <w:r w:rsidRPr="00911235">
        <w:rPr>
          <w:rFonts w:ascii="Times New Roman" w:eastAsia="Times New Roman" w:hAnsi="Times New Roman"/>
          <w:i/>
          <w:sz w:val="28"/>
          <w:szCs w:val="24"/>
          <w:u w:val="single"/>
          <w:lang w:eastAsia="ru-RU"/>
        </w:rPr>
        <w:t>Культура</w:t>
      </w:r>
    </w:p>
    <w:p w14:paraId="56F7B9C4" w14:textId="77777777" w:rsidR="004B5104" w:rsidRP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bookmarkStart w:id="133" w:name="_Hlk14866953"/>
      <w:bookmarkStart w:id="134" w:name="_Hlk522278385"/>
      <w:r w:rsidRPr="004B5104">
        <w:rPr>
          <w:rFonts w:ascii="Times New Roman" w:eastAsia="Arial Unicode MS" w:hAnsi="Times New Roman"/>
          <w:color w:val="000000"/>
          <w:sz w:val="28"/>
          <w:szCs w:val="28"/>
          <w:lang w:eastAsia="ru-RU"/>
        </w:rPr>
        <w:t>В 2021 году сеть учреждений культуры включает в себя:</w:t>
      </w:r>
    </w:p>
    <w:p w14:paraId="789E72D6" w14:textId="77777777" w:rsidR="004B5104" w:rsidRPr="004B5104" w:rsidRDefault="004B5104"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4B5104">
        <w:rPr>
          <w:rFonts w:ascii="Times New Roman" w:eastAsia="Times New Roman" w:hAnsi="Times New Roman"/>
          <w:sz w:val="28"/>
          <w:szCs w:val="28"/>
        </w:rPr>
        <w:t xml:space="preserve">Муниципальное бюджетное учреждение дополнительного образования </w:t>
      </w:r>
      <w:proofErr w:type="spellStart"/>
      <w:r w:rsidRPr="004B5104">
        <w:rPr>
          <w:rFonts w:ascii="Times New Roman" w:eastAsia="Times New Roman" w:hAnsi="Times New Roman"/>
          <w:sz w:val="28"/>
          <w:szCs w:val="28"/>
        </w:rPr>
        <w:t>Карагинского</w:t>
      </w:r>
      <w:proofErr w:type="spellEnd"/>
      <w:r w:rsidRPr="004B5104">
        <w:rPr>
          <w:rFonts w:ascii="Times New Roman" w:eastAsia="Times New Roman" w:hAnsi="Times New Roman"/>
          <w:sz w:val="28"/>
          <w:szCs w:val="28"/>
        </w:rPr>
        <w:t xml:space="preserve"> района в сфере культуры – «</w:t>
      </w:r>
      <w:proofErr w:type="spellStart"/>
      <w:r w:rsidRPr="004B5104">
        <w:rPr>
          <w:rFonts w:ascii="Times New Roman" w:eastAsia="Times New Roman" w:hAnsi="Times New Roman"/>
          <w:sz w:val="28"/>
          <w:szCs w:val="28"/>
        </w:rPr>
        <w:t>Хилокская</w:t>
      </w:r>
      <w:proofErr w:type="spellEnd"/>
      <w:r w:rsidRPr="004B5104">
        <w:rPr>
          <w:rFonts w:ascii="Times New Roman" w:eastAsia="Times New Roman" w:hAnsi="Times New Roman"/>
          <w:sz w:val="28"/>
          <w:szCs w:val="28"/>
        </w:rPr>
        <w:t xml:space="preserve"> детская художественная школа» (МБУ ДО «</w:t>
      </w:r>
      <w:proofErr w:type="spellStart"/>
      <w:r w:rsidRPr="004B5104">
        <w:rPr>
          <w:rFonts w:ascii="Times New Roman" w:eastAsia="Times New Roman" w:hAnsi="Times New Roman"/>
          <w:sz w:val="28"/>
          <w:szCs w:val="28"/>
        </w:rPr>
        <w:t>Хилокская</w:t>
      </w:r>
      <w:proofErr w:type="spellEnd"/>
      <w:r w:rsidRPr="004B5104">
        <w:rPr>
          <w:rFonts w:ascii="Times New Roman" w:eastAsia="Times New Roman" w:hAnsi="Times New Roman"/>
          <w:sz w:val="28"/>
          <w:szCs w:val="28"/>
        </w:rPr>
        <w:t xml:space="preserve"> ДХШ»);</w:t>
      </w:r>
    </w:p>
    <w:p w14:paraId="71A86563" w14:textId="77777777" w:rsidR="004B5104" w:rsidRPr="004B5104" w:rsidRDefault="004B5104"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4B5104">
        <w:rPr>
          <w:rFonts w:ascii="Times New Roman" w:eastAsia="Times New Roman" w:hAnsi="Times New Roman"/>
          <w:sz w:val="28"/>
          <w:szCs w:val="28"/>
        </w:rPr>
        <w:t>Муниципальное учреждение культуры «</w:t>
      </w:r>
      <w:proofErr w:type="spellStart"/>
      <w:r w:rsidRPr="004B5104">
        <w:rPr>
          <w:rFonts w:ascii="Times New Roman" w:eastAsia="Times New Roman" w:hAnsi="Times New Roman"/>
          <w:sz w:val="28"/>
          <w:szCs w:val="28"/>
        </w:rPr>
        <w:t>Межпоселенческая</w:t>
      </w:r>
      <w:proofErr w:type="spellEnd"/>
      <w:r w:rsidRPr="004B5104">
        <w:rPr>
          <w:rFonts w:ascii="Times New Roman" w:eastAsia="Times New Roman" w:hAnsi="Times New Roman"/>
          <w:sz w:val="28"/>
          <w:szCs w:val="28"/>
        </w:rPr>
        <w:t xml:space="preserve"> центральная библиотека </w:t>
      </w:r>
      <w:proofErr w:type="spellStart"/>
      <w:r w:rsidRPr="004B5104">
        <w:rPr>
          <w:rFonts w:ascii="Times New Roman" w:eastAsia="Times New Roman" w:hAnsi="Times New Roman"/>
          <w:sz w:val="28"/>
          <w:szCs w:val="28"/>
        </w:rPr>
        <w:t>Хилокского</w:t>
      </w:r>
      <w:proofErr w:type="spellEnd"/>
      <w:r w:rsidRPr="004B5104">
        <w:rPr>
          <w:rFonts w:ascii="Times New Roman" w:eastAsia="Times New Roman" w:hAnsi="Times New Roman"/>
          <w:sz w:val="28"/>
          <w:szCs w:val="28"/>
        </w:rPr>
        <w:t xml:space="preserve"> района» (МУК «МЦБ </w:t>
      </w:r>
      <w:proofErr w:type="spellStart"/>
      <w:r w:rsidRPr="004B5104">
        <w:rPr>
          <w:rFonts w:ascii="Times New Roman" w:eastAsia="Times New Roman" w:hAnsi="Times New Roman"/>
          <w:sz w:val="28"/>
          <w:szCs w:val="28"/>
        </w:rPr>
        <w:t>Хилокского</w:t>
      </w:r>
      <w:proofErr w:type="spellEnd"/>
      <w:r w:rsidRPr="004B5104">
        <w:rPr>
          <w:rFonts w:ascii="Times New Roman" w:eastAsia="Times New Roman" w:hAnsi="Times New Roman"/>
          <w:sz w:val="28"/>
          <w:szCs w:val="28"/>
        </w:rPr>
        <w:t xml:space="preserve"> района»), в состав которого входит центральная библиотека (27642 экз. хранения), две городских библиотеки (№ 1 – 11823 экз., № 2 – 9179 экз.) и детская библиотека (18370 экз.) в г. Хилок;</w:t>
      </w:r>
    </w:p>
    <w:p w14:paraId="64468BA9" w14:textId="6C300134" w:rsidR="004B5104" w:rsidRPr="004B5104" w:rsidRDefault="004B5104"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4B5104">
        <w:rPr>
          <w:rFonts w:ascii="Times New Roman" w:eastAsia="Times New Roman" w:hAnsi="Times New Roman"/>
          <w:sz w:val="28"/>
          <w:szCs w:val="28"/>
        </w:rPr>
        <w:t>Муниципальное бюджетное учреждение культуры «</w:t>
      </w:r>
      <w:proofErr w:type="spellStart"/>
      <w:r w:rsidRPr="004B5104">
        <w:rPr>
          <w:rFonts w:ascii="Times New Roman" w:eastAsia="Times New Roman" w:hAnsi="Times New Roman"/>
          <w:sz w:val="28"/>
          <w:szCs w:val="28"/>
        </w:rPr>
        <w:t>Хилокский</w:t>
      </w:r>
      <w:proofErr w:type="spellEnd"/>
      <w:r w:rsidRPr="004B5104">
        <w:rPr>
          <w:rFonts w:ascii="Times New Roman" w:eastAsia="Times New Roman" w:hAnsi="Times New Roman"/>
          <w:sz w:val="28"/>
          <w:szCs w:val="28"/>
        </w:rPr>
        <w:t xml:space="preserve"> краеведческий музей» (МБУК «ХКМ»);</w:t>
      </w:r>
    </w:p>
    <w:p w14:paraId="0168C69D" w14:textId="77777777" w:rsidR="004B5104" w:rsidRPr="004B5104" w:rsidRDefault="004B5104" w:rsidP="00FE06F1">
      <w:pPr>
        <w:widowControl w:val="0"/>
        <w:numPr>
          <w:ilvl w:val="0"/>
          <w:numId w:val="76"/>
        </w:numPr>
        <w:spacing w:after="0" w:line="240" w:lineRule="auto"/>
        <w:ind w:left="1134" w:right="113"/>
        <w:jc w:val="both"/>
        <w:rPr>
          <w:rFonts w:ascii="Times New Roman" w:eastAsia="Arial Unicode MS" w:hAnsi="Times New Roman"/>
          <w:color w:val="000000"/>
          <w:sz w:val="28"/>
          <w:szCs w:val="28"/>
          <w:lang w:eastAsia="ru-RU"/>
        </w:rPr>
      </w:pPr>
      <w:r w:rsidRPr="004B5104">
        <w:rPr>
          <w:rFonts w:ascii="Times New Roman" w:eastAsia="Times New Roman" w:hAnsi="Times New Roman"/>
          <w:sz w:val="28"/>
          <w:szCs w:val="28"/>
        </w:rPr>
        <w:t>Муниципальное учреждение культуры «</w:t>
      </w:r>
      <w:proofErr w:type="spellStart"/>
      <w:r w:rsidRPr="004B5104">
        <w:rPr>
          <w:rFonts w:ascii="Times New Roman" w:eastAsia="Times New Roman" w:hAnsi="Times New Roman"/>
          <w:sz w:val="28"/>
          <w:szCs w:val="28"/>
        </w:rPr>
        <w:t>Межпоселенческое</w:t>
      </w:r>
      <w:proofErr w:type="spellEnd"/>
      <w:r w:rsidRPr="004B5104">
        <w:rPr>
          <w:rFonts w:ascii="Times New Roman" w:eastAsia="Times New Roman" w:hAnsi="Times New Roman"/>
          <w:sz w:val="28"/>
          <w:szCs w:val="28"/>
        </w:rPr>
        <w:t xml:space="preserve"> социально-культурное объединение </w:t>
      </w:r>
      <w:proofErr w:type="spellStart"/>
      <w:r w:rsidRPr="004B5104">
        <w:rPr>
          <w:rFonts w:ascii="Times New Roman" w:eastAsia="Times New Roman" w:hAnsi="Times New Roman"/>
          <w:sz w:val="28"/>
          <w:szCs w:val="28"/>
        </w:rPr>
        <w:t>Хилокского</w:t>
      </w:r>
      <w:proofErr w:type="spellEnd"/>
      <w:r w:rsidRPr="004B5104">
        <w:rPr>
          <w:rFonts w:ascii="Times New Roman" w:eastAsia="Times New Roman" w:hAnsi="Times New Roman"/>
          <w:sz w:val="28"/>
          <w:szCs w:val="28"/>
        </w:rPr>
        <w:t xml:space="preserve"> района («МУК МСКО «</w:t>
      </w:r>
      <w:proofErr w:type="spellStart"/>
      <w:r w:rsidRPr="004B5104">
        <w:rPr>
          <w:rFonts w:ascii="Times New Roman" w:eastAsia="Times New Roman" w:hAnsi="Times New Roman"/>
          <w:sz w:val="28"/>
          <w:szCs w:val="28"/>
        </w:rPr>
        <w:t>Хилокского</w:t>
      </w:r>
      <w:proofErr w:type="spellEnd"/>
      <w:r w:rsidRPr="004B5104">
        <w:rPr>
          <w:rFonts w:ascii="Times New Roman" w:eastAsia="Times New Roman" w:hAnsi="Times New Roman"/>
          <w:sz w:val="28"/>
          <w:szCs w:val="28"/>
        </w:rPr>
        <w:t xml:space="preserve"> района»)</w:t>
      </w:r>
      <w:r w:rsidRPr="004B5104">
        <w:rPr>
          <w:rFonts w:ascii="Times New Roman" w:eastAsia="Arial Unicode MS" w:hAnsi="Times New Roman"/>
          <w:color w:val="000000"/>
          <w:sz w:val="28"/>
          <w:szCs w:val="28"/>
          <w:lang w:eastAsia="ru-RU"/>
        </w:rPr>
        <w:t xml:space="preserve">. </w:t>
      </w:r>
    </w:p>
    <w:bookmarkEnd w:id="133"/>
    <w:p w14:paraId="2B981DF3" w14:textId="77777777" w:rsidR="004B5104" w:rsidRP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r w:rsidRPr="004B5104">
        <w:rPr>
          <w:rFonts w:ascii="Times New Roman" w:eastAsia="Arial Unicode MS" w:hAnsi="Times New Roman"/>
          <w:color w:val="000000"/>
          <w:sz w:val="28"/>
          <w:szCs w:val="28"/>
          <w:lang w:eastAsia="ru-RU"/>
        </w:rPr>
        <w:t>Кроме того, на территории городского поселения функционируют Дворец культуры железнодорожников (ведомственное учреждение системы ОАО «РЖД») с залом на 306 посадочных мест.</w:t>
      </w:r>
    </w:p>
    <w:p w14:paraId="05C1AD80" w14:textId="77777777" w:rsidR="004B5104" w:rsidRP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r w:rsidRPr="004B5104">
        <w:rPr>
          <w:rFonts w:ascii="Times New Roman" w:eastAsia="Arial Unicode MS" w:hAnsi="Times New Roman"/>
          <w:color w:val="000000"/>
          <w:sz w:val="28"/>
          <w:szCs w:val="28"/>
          <w:lang w:eastAsia="ru-RU"/>
        </w:rPr>
        <w:lastRenderedPageBreak/>
        <w:t>На базе Дворца культуры железнодорожников ст. Хилок установлено оборудование для организации и проведения киносеансов в проекции 2D-3D изображения. Любой желающий имеет возможность посетить кинотеатр, в котором демонстрируются премьерные фильмы первого экрана.</w:t>
      </w:r>
    </w:p>
    <w:p w14:paraId="7229CBA5" w14:textId="77777777" w:rsidR="004B5104" w:rsidRP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r w:rsidRPr="004B5104">
        <w:rPr>
          <w:rFonts w:ascii="Times New Roman" w:eastAsia="Arial Unicode MS" w:hAnsi="Times New Roman"/>
          <w:color w:val="000000"/>
          <w:sz w:val="28"/>
          <w:szCs w:val="28"/>
          <w:lang w:eastAsia="ru-RU"/>
        </w:rPr>
        <w:t>Районный краеведческий музей располагает основным фондом экспонатов в 14,1 тыс. единиц.</w:t>
      </w:r>
    </w:p>
    <w:p w14:paraId="48766DB8" w14:textId="77777777" w:rsidR="004B5104" w:rsidRP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r w:rsidRPr="004B5104">
        <w:rPr>
          <w:rFonts w:ascii="Times New Roman" w:eastAsia="Arial Unicode MS" w:hAnsi="Times New Roman"/>
          <w:color w:val="000000"/>
          <w:sz w:val="28"/>
          <w:szCs w:val="28"/>
          <w:lang w:eastAsia="ru-RU"/>
        </w:rPr>
        <w:t xml:space="preserve">Культурно-просветительскую работу среди населения поселения проводят общедоступные библиотеки. </w:t>
      </w:r>
    </w:p>
    <w:p w14:paraId="025BF5F4" w14:textId="77777777" w:rsidR="004B5104" w:rsidRP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r w:rsidRPr="004B5104">
        <w:rPr>
          <w:rFonts w:ascii="Times New Roman" w:eastAsia="Arial Unicode MS" w:hAnsi="Times New Roman"/>
          <w:color w:val="000000"/>
          <w:sz w:val="28"/>
          <w:szCs w:val="28"/>
          <w:lang w:eastAsia="ru-RU"/>
        </w:rPr>
        <w:t xml:space="preserve">Библиотека широко использует в своей работе справочно-правовые базы «Консультант Плюс», «Гарант» и ресурсы Интернет. </w:t>
      </w:r>
    </w:p>
    <w:p w14:paraId="1CF73768" w14:textId="77777777" w:rsidR="004B5104" w:rsidRP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r w:rsidRPr="004B5104">
        <w:rPr>
          <w:rFonts w:ascii="Times New Roman" w:eastAsia="Arial Unicode MS" w:hAnsi="Times New Roman"/>
          <w:color w:val="000000"/>
          <w:sz w:val="28"/>
          <w:szCs w:val="28"/>
          <w:lang w:eastAsia="ru-RU"/>
        </w:rPr>
        <w:t>Деятельность в сфере культуры в среднесрочной перспективе будет направлена на решение следующих основных задач:</w:t>
      </w:r>
    </w:p>
    <w:p w14:paraId="5315593D" w14:textId="77777777" w:rsidR="004B5104" w:rsidRPr="004B5104" w:rsidRDefault="004B5104"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4B5104">
        <w:rPr>
          <w:rFonts w:ascii="Times New Roman" w:eastAsia="Times New Roman" w:hAnsi="Times New Roman"/>
          <w:sz w:val="28"/>
          <w:szCs w:val="28"/>
        </w:rPr>
        <w:t xml:space="preserve">стимулирование самодеятельного творчества и культурно-досуговой деятельности, создание условий для повышения качества работы учреждений культуры и разнообразия услуг, сохранение социальной направленности и обеспечение равного доступа к культурным благам; </w:t>
      </w:r>
    </w:p>
    <w:p w14:paraId="750D5C70" w14:textId="77777777" w:rsidR="004B5104" w:rsidRPr="004B5104" w:rsidRDefault="004B5104"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4B5104">
        <w:rPr>
          <w:rFonts w:ascii="Times New Roman" w:eastAsia="Times New Roman" w:hAnsi="Times New Roman"/>
          <w:sz w:val="28"/>
          <w:szCs w:val="28"/>
        </w:rPr>
        <w:t xml:space="preserve">обеспечение сохранности и популяризация историко-культурного наследия. </w:t>
      </w:r>
    </w:p>
    <w:p w14:paraId="1CA02861" w14:textId="77777777" w:rsidR="004B5104" w:rsidRPr="004B5104" w:rsidRDefault="004B5104"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4B5104">
        <w:rPr>
          <w:rFonts w:ascii="Times New Roman" w:eastAsia="Times New Roman" w:hAnsi="Times New Roman"/>
          <w:sz w:val="28"/>
          <w:szCs w:val="28"/>
        </w:rPr>
        <w:t xml:space="preserve">обеспечение организации библиотечного обслуживания населения и комплектование книжных фондов. </w:t>
      </w:r>
    </w:p>
    <w:p w14:paraId="4739D619" w14:textId="77777777" w:rsidR="004B5104" w:rsidRPr="004B5104" w:rsidRDefault="004B5104"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4B5104">
        <w:rPr>
          <w:rFonts w:ascii="Times New Roman" w:eastAsia="Times New Roman" w:hAnsi="Times New Roman"/>
          <w:sz w:val="28"/>
          <w:szCs w:val="28"/>
        </w:rPr>
        <w:t xml:space="preserve">организация и проведение мероприятий в области культуры и искусства; </w:t>
      </w:r>
    </w:p>
    <w:p w14:paraId="10D75427" w14:textId="77777777" w:rsidR="004B5104" w:rsidRPr="004B5104" w:rsidRDefault="004B5104"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4B5104">
        <w:rPr>
          <w:rFonts w:ascii="Times New Roman" w:eastAsia="Times New Roman" w:hAnsi="Times New Roman"/>
          <w:sz w:val="28"/>
          <w:szCs w:val="28"/>
        </w:rPr>
        <w:t xml:space="preserve">укрепление материально-технической базы учреждений культуры. </w:t>
      </w:r>
    </w:p>
    <w:p w14:paraId="2FC41231" w14:textId="77777777" w:rsidR="004B5104" w:rsidRP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r w:rsidRPr="004B5104">
        <w:rPr>
          <w:rFonts w:ascii="Times New Roman" w:eastAsia="Arial Unicode MS" w:hAnsi="Times New Roman"/>
          <w:color w:val="000000"/>
          <w:sz w:val="28"/>
          <w:szCs w:val="28"/>
          <w:lang w:eastAsia="ru-RU"/>
        </w:rPr>
        <w:t>В соответствии с распоряжением Минкультуры России от 02.08.2017 № Р</w:t>
      </w:r>
      <w:r w:rsidRPr="004B5104">
        <w:rPr>
          <w:rFonts w:ascii="Times New Roman" w:eastAsia="Arial Unicode MS" w:hAnsi="Times New Roman"/>
          <w:color w:val="000000"/>
          <w:sz w:val="28"/>
          <w:szCs w:val="28"/>
          <w:lang w:eastAsia="ru-RU"/>
        </w:rPr>
        <w:noBreakHyphen/>
        <w:t>965, обеспеченность учреждениями культурно-досугового типа составляет 42 %, библиотеками – 200 % (единиц), 143 % (фонды</w:t>
      </w:r>
      <w:r w:rsidRPr="004B5104">
        <w:rPr>
          <w:rFonts w:ascii="Times New Roman" w:eastAsia="Arial Unicode MS" w:hAnsi="Times New Roman"/>
          <w:color w:val="000000"/>
          <w:sz w:val="28"/>
          <w:szCs w:val="28"/>
          <w:vertAlign w:val="superscript"/>
          <w:lang w:eastAsia="ru-RU"/>
        </w:rPr>
        <w:footnoteReference w:id="6"/>
      </w:r>
      <w:r w:rsidRPr="004B5104">
        <w:rPr>
          <w:rFonts w:ascii="Times New Roman" w:eastAsia="Arial Unicode MS" w:hAnsi="Times New Roman"/>
          <w:color w:val="000000"/>
          <w:sz w:val="28"/>
          <w:szCs w:val="28"/>
          <w:lang w:eastAsia="ru-RU"/>
        </w:rPr>
        <w:t xml:space="preserve">), музеями – 100 %, концертными залами – 0 %, кинозалами – 100 %. </w:t>
      </w:r>
    </w:p>
    <w:p w14:paraId="0FFABA38" w14:textId="77777777" w:rsidR="004B5104" w:rsidRP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r w:rsidRPr="004B5104">
        <w:rPr>
          <w:rFonts w:ascii="Times New Roman" w:eastAsia="Arial Unicode MS" w:hAnsi="Times New Roman"/>
          <w:color w:val="000000"/>
          <w:sz w:val="28"/>
          <w:szCs w:val="28"/>
          <w:lang w:eastAsia="ru-RU"/>
        </w:rPr>
        <w:t>Наблюдается рост асоциальных проявлений в молодёжной среде. В связи с этим, в работе с молодёжью старшего подросткового возраста особое внимание должно уделяться пропаганде правовых знаний, расширению работы по организации досуговой и трудовой занятости молодёжи, вовлечению молодёжи в проведение различных мероприятий.</w:t>
      </w:r>
    </w:p>
    <w:p w14:paraId="20C6B6B6" w14:textId="77777777" w:rsidR="004B5104" w:rsidRP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r w:rsidRPr="004B5104">
        <w:rPr>
          <w:rFonts w:ascii="Times New Roman" w:eastAsia="Arial Unicode MS" w:hAnsi="Times New Roman"/>
          <w:color w:val="000000"/>
          <w:sz w:val="28"/>
          <w:szCs w:val="28"/>
          <w:lang w:eastAsia="ru-RU"/>
        </w:rPr>
        <w:t xml:space="preserve">Актуальной для молодёжи является проблема самореализации. Сегодня на территории </w:t>
      </w:r>
      <w:proofErr w:type="spellStart"/>
      <w:r w:rsidRPr="004B5104">
        <w:rPr>
          <w:rFonts w:ascii="Times New Roman" w:eastAsia="Arial Unicode MS" w:hAnsi="Times New Roman"/>
          <w:color w:val="000000"/>
          <w:sz w:val="28"/>
          <w:szCs w:val="28"/>
          <w:lang w:eastAsia="ru-RU"/>
        </w:rPr>
        <w:t>Хилокского</w:t>
      </w:r>
      <w:proofErr w:type="spellEnd"/>
      <w:r w:rsidRPr="004B5104">
        <w:rPr>
          <w:rFonts w:ascii="Times New Roman" w:eastAsia="Arial Unicode MS" w:hAnsi="Times New Roman"/>
          <w:color w:val="000000"/>
          <w:sz w:val="28"/>
          <w:szCs w:val="28"/>
          <w:lang w:eastAsia="ru-RU"/>
        </w:rPr>
        <w:t xml:space="preserve"> муниципального района появляются и развиваются молодёжные субкультуры, создаваемые самими молодыми людьми с целью самореализации. Среди них выделяются такие творческие направления, как КВН, электронная и рок-музыка, брейк-данс, хип-хоп, клубы экстремальных видов спорта и т.д. Все большее количество активной творческой молодёжи поселения вовлекается в деятельность молодёжных субкультур, способствуя развитию культурного и инновационного потенциала территории. Однако предлагаемые учреждениями образования и дополнительного образования формы поддержки творческой инициативы либо не отвечают современным потребностям и </w:t>
      </w:r>
      <w:r w:rsidRPr="004B5104">
        <w:rPr>
          <w:rFonts w:ascii="Times New Roman" w:eastAsia="Arial Unicode MS" w:hAnsi="Times New Roman"/>
          <w:color w:val="000000"/>
          <w:sz w:val="28"/>
          <w:szCs w:val="28"/>
          <w:lang w:eastAsia="ru-RU"/>
        </w:rPr>
        <w:lastRenderedPageBreak/>
        <w:t>предпочтениям молодёжи, либо не в полной мере их удовлетворяют как в количественном, так и в качественном отношении.</w:t>
      </w:r>
    </w:p>
    <w:p w14:paraId="025C18B9" w14:textId="77777777" w:rsidR="004B5104" w:rsidRP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r w:rsidRPr="004B5104">
        <w:rPr>
          <w:rFonts w:ascii="Times New Roman" w:eastAsia="Arial Unicode MS" w:hAnsi="Times New Roman"/>
          <w:color w:val="000000"/>
          <w:sz w:val="28"/>
          <w:szCs w:val="28"/>
          <w:lang w:eastAsia="ru-RU"/>
        </w:rPr>
        <w:t xml:space="preserve">На территории поселения функционирует Центр детского творчества «Вдохновение» (учреждение подведомственно комитету образования района). Основная деятельность – спортивно-оздоровительная и художественно-эстетическая. </w:t>
      </w:r>
    </w:p>
    <w:bookmarkEnd w:id="134"/>
    <w:p w14:paraId="2951B88A" w14:textId="77777777" w:rsidR="00737D10" w:rsidRDefault="00737D10" w:rsidP="005D28B1">
      <w:pPr>
        <w:spacing w:after="0" w:line="240" w:lineRule="auto"/>
        <w:ind w:firstLine="709"/>
        <w:jc w:val="both"/>
        <w:rPr>
          <w:rFonts w:ascii="Times New Roman" w:eastAsia="Times New Roman" w:hAnsi="Times New Roman"/>
          <w:i/>
          <w:sz w:val="28"/>
          <w:szCs w:val="24"/>
          <w:u w:val="single"/>
          <w:lang w:eastAsia="ru-RU"/>
        </w:rPr>
      </w:pPr>
    </w:p>
    <w:p w14:paraId="3F214AEB" w14:textId="77777777" w:rsidR="00FB68B4" w:rsidRPr="005D28B1" w:rsidRDefault="00FB68B4" w:rsidP="005D28B1">
      <w:pPr>
        <w:spacing w:after="0" w:line="240" w:lineRule="auto"/>
        <w:ind w:firstLine="709"/>
        <w:jc w:val="both"/>
        <w:rPr>
          <w:rFonts w:ascii="Times New Roman" w:eastAsia="Times New Roman" w:hAnsi="Times New Roman"/>
          <w:i/>
          <w:sz w:val="28"/>
          <w:szCs w:val="24"/>
          <w:u w:val="single"/>
          <w:lang w:eastAsia="ru-RU"/>
        </w:rPr>
      </w:pPr>
      <w:r w:rsidRPr="00721411">
        <w:rPr>
          <w:rFonts w:ascii="Times New Roman" w:eastAsia="Times New Roman" w:hAnsi="Times New Roman"/>
          <w:i/>
          <w:sz w:val="28"/>
          <w:szCs w:val="24"/>
          <w:u w:val="single"/>
          <w:lang w:eastAsia="ru-RU"/>
        </w:rPr>
        <w:t>Физическая культура и спорт</w:t>
      </w:r>
    </w:p>
    <w:p w14:paraId="00891366" w14:textId="77777777" w:rsidR="004B5104" w:rsidRP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r w:rsidRPr="004B5104">
        <w:rPr>
          <w:rFonts w:ascii="Times New Roman" w:eastAsia="Arial Unicode MS" w:hAnsi="Times New Roman"/>
          <w:color w:val="000000"/>
          <w:sz w:val="28"/>
          <w:szCs w:val="28"/>
          <w:lang w:eastAsia="ru-RU"/>
        </w:rPr>
        <w:t>Основополагающей задачей государственной политики является создание условий для роста благосостояния населения Российской Федерации, национального самосознания, обеспечения долгосрочной социальной стабильности, сохранение и улучшения физического и духовного здоровья.</w:t>
      </w:r>
    </w:p>
    <w:p w14:paraId="25B9F298" w14:textId="77777777" w:rsidR="004B5104" w:rsidRP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r w:rsidRPr="004B5104">
        <w:rPr>
          <w:rFonts w:ascii="Times New Roman" w:eastAsia="Arial Unicode MS" w:hAnsi="Times New Roman"/>
          <w:color w:val="000000"/>
          <w:sz w:val="28"/>
          <w:szCs w:val="28"/>
          <w:lang w:eastAsia="ru-RU"/>
        </w:rPr>
        <w:t xml:space="preserve">Спортивная база поселения достаточно развита. Спортивно-оздоровительная деятельность осуществляется в рамках школьных занятий физкультурой и в форме любительского спорта. </w:t>
      </w:r>
    </w:p>
    <w:p w14:paraId="699C7015" w14:textId="2479A059" w:rsidR="004B5104" w:rsidRP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bookmarkStart w:id="135" w:name="_Hlk14866983"/>
      <w:r w:rsidRPr="004B5104">
        <w:rPr>
          <w:rFonts w:ascii="Times New Roman" w:eastAsia="Arial Unicode MS" w:hAnsi="Times New Roman"/>
          <w:color w:val="000000"/>
          <w:sz w:val="28"/>
          <w:szCs w:val="28"/>
          <w:lang w:eastAsia="ru-RU"/>
        </w:rPr>
        <w:t xml:space="preserve">Сеть спортивно-оздоровительных учреждений поселения насчитывает </w:t>
      </w:r>
      <w:r w:rsidR="00CB1DFB">
        <w:rPr>
          <w:rFonts w:ascii="Times New Roman" w:eastAsia="Arial Unicode MS" w:hAnsi="Times New Roman"/>
          <w:color w:val="000000"/>
          <w:sz w:val="28"/>
          <w:szCs w:val="28"/>
          <w:lang w:eastAsia="ru-RU"/>
        </w:rPr>
        <w:t>3</w:t>
      </w:r>
      <w:r w:rsidRPr="004B5104">
        <w:rPr>
          <w:rFonts w:ascii="Times New Roman" w:eastAsia="Arial Unicode MS" w:hAnsi="Times New Roman"/>
          <w:color w:val="000000"/>
          <w:sz w:val="28"/>
          <w:szCs w:val="28"/>
          <w:lang w:eastAsia="ru-RU"/>
        </w:rPr>
        <w:t>4 объект</w:t>
      </w:r>
      <w:r w:rsidR="00CB1DFB">
        <w:rPr>
          <w:rFonts w:ascii="Times New Roman" w:eastAsia="Arial Unicode MS" w:hAnsi="Times New Roman"/>
          <w:color w:val="000000"/>
          <w:sz w:val="28"/>
          <w:szCs w:val="28"/>
          <w:lang w:eastAsia="ru-RU"/>
        </w:rPr>
        <w:t>а, из них 26 – муниципальных, в том числе</w:t>
      </w:r>
      <w:r w:rsidRPr="004B5104">
        <w:rPr>
          <w:rFonts w:ascii="Times New Roman" w:eastAsia="Arial Unicode MS" w:hAnsi="Times New Roman"/>
          <w:color w:val="000000"/>
          <w:sz w:val="28"/>
          <w:szCs w:val="28"/>
          <w:lang w:eastAsia="ru-RU"/>
        </w:rPr>
        <w:t xml:space="preserve">: </w:t>
      </w:r>
      <w:r w:rsidR="00CB1DFB">
        <w:rPr>
          <w:rFonts w:ascii="Times New Roman" w:eastAsia="Arial Unicode MS" w:hAnsi="Times New Roman"/>
          <w:color w:val="000000"/>
          <w:sz w:val="28"/>
          <w:szCs w:val="28"/>
          <w:lang w:eastAsia="ru-RU"/>
        </w:rPr>
        <w:t>7</w:t>
      </w:r>
      <w:r w:rsidRPr="004B5104">
        <w:rPr>
          <w:rFonts w:ascii="Times New Roman" w:eastAsia="Arial Unicode MS" w:hAnsi="Times New Roman"/>
          <w:color w:val="000000"/>
          <w:sz w:val="28"/>
          <w:szCs w:val="28"/>
          <w:lang w:eastAsia="ru-RU"/>
        </w:rPr>
        <w:t xml:space="preserve"> спортивных залов (включая школьные), МБУ ДО «ДЮСШ», МБУ Клуб «Витязь», </w:t>
      </w:r>
      <w:r w:rsidR="00CB1DFB">
        <w:rPr>
          <w:rFonts w:ascii="Times New Roman" w:eastAsia="Arial Unicode MS" w:hAnsi="Times New Roman"/>
          <w:color w:val="000000"/>
          <w:sz w:val="28"/>
          <w:szCs w:val="28"/>
          <w:lang w:eastAsia="ru-RU"/>
        </w:rPr>
        <w:t xml:space="preserve">17 плоскостных сооружений, включая </w:t>
      </w:r>
      <w:r w:rsidRPr="004B5104">
        <w:rPr>
          <w:rFonts w:ascii="Times New Roman" w:eastAsia="Arial Unicode MS" w:hAnsi="Times New Roman"/>
          <w:color w:val="000000"/>
          <w:sz w:val="28"/>
          <w:szCs w:val="28"/>
          <w:lang w:eastAsia="ru-RU"/>
        </w:rPr>
        <w:t>стадион на 1500 мест, 2 лыжные базы ведомственного значения</w:t>
      </w:r>
      <w:r w:rsidR="00CB1DFB">
        <w:rPr>
          <w:rFonts w:ascii="Times New Roman" w:eastAsia="Arial Unicode MS" w:hAnsi="Times New Roman"/>
          <w:color w:val="000000"/>
          <w:sz w:val="28"/>
          <w:szCs w:val="28"/>
          <w:lang w:eastAsia="ru-RU"/>
        </w:rPr>
        <w:t>, 1 плавательный бассейн</w:t>
      </w:r>
      <w:r w:rsidRPr="004B5104">
        <w:rPr>
          <w:rFonts w:ascii="Times New Roman" w:eastAsia="Arial Unicode MS" w:hAnsi="Times New Roman"/>
          <w:color w:val="000000"/>
          <w:sz w:val="28"/>
          <w:szCs w:val="28"/>
          <w:lang w:eastAsia="ru-RU"/>
        </w:rPr>
        <w:t xml:space="preserve">. </w:t>
      </w:r>
    </w:p>
    <w:p w14:paraId="3184CA2E" w14:textId="77777777" w:rsidR="004B5104" w:rsidRP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r w:rsidRPr="004B5104">
        <w:rPr>
          <w:rFonts w:ascii="Times New Roman" w:eastAsia="Arial Unicode MS" w:hAnsi="Times New Roman"/>
          <w:color w:val="000000"/>
          <w:sz w:val="28"/>
          <w:szCs w:val="28"/>
          <w:lang w:eastAsia="ru-RU"/>
        </w:rPr>
        <w:t>В поселении отмечается необходимость в дополнительных спортивных сооружениях, спортивном комплексе для летних и зимних видов спорта, слабая образованность населения в вопросах укрепления и сохранения здоровья.</w:t>
      </w:r>
    </w:p>
    <w:p w14:paraId="4E4D221F" w14:textId="77777777" w:rsidR="004B5104" w:rsidRP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r w:rsidRPr="004B5104">
        <w:rPr>
          <w:rFonts w:ascii="Times New Roman" w:eastAsia="Arial Unicode MS" w:hAnsi="Times New Roman"/>
          <w:color w:val="000000"/>
          <w:sz w:val="28"/>
          <w:szCs w:val="28"/>
          <w:lang w:eastAsia="ru-RU"/>
        </w:rPr>
        <w:t>Детская спортивная школа находится в приспособленном здании, имеет два основных направления спортивной работы. Планируется строительство хоккейной коробки для зимних видов спорта, раздевалки, душевых на базе стадиона.</w:t>
      </w:r>
    </w:p>
    <w:bookmarkEnd w:id="135"/>
    <w:p w14:paraId="0022F02F" w14:textId="77777777" w:rsidR="004B5104" w:rsidRP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r w:rsidRPr="004B5104">
        <w:rPr>
          <w:rFonts w:ascii="Times New Roman" w:eastAsia="Arial Unicode MS" w:hAnsi="Times New Roman"/>
          <w:color w:val="000000"/>
          <w:sz w:val="28"/>
          <w:szCs w:val="28"/>
          <w:lang w:eastAsia="ru-RU"/>
        </w:rPr>
        <w:t xml:space="preserve">Спортивно-массовая работа налажена не только с детьми школьного возраста, но и дошкольниками. </w:t>
      </w:r>
    </w:p>
    <w:p w14:paraId="5764E449" w14:textId="77777777" w:rsidR="004B5104" w:rsidRP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r w:rsidRPr="004B5104">
        <w:rPr>
          <w:rFonts w:ascii="Times New Roman" w:eastAsia="Arial Unicode MS" w:hAnsi="Times New Roman"/>
          <w:color w:val="000000"/>
          <w:sz w:val="28"/>
          <w:szCs w:val="28"/>
          <w:lang w:eastAsia="ru-RU"/>
        </w:rPr>
        <w:t>Наряду с положительными результатами работы сферы физической культуры и спорта на территории поселения, имеются ряд проблем, требующих неотложного решения: одним из главных проблемных вопросов, является наличие достаточной материальной базы. Имеющиеся в наличии приспособленные спортивные сооружения не соответствуют современным требованиям. Слабая материально-техническая база учреждений физкультуры и спорта на селе, в спортивных школах. Недостаточное количество квалифицированных спортивных кадров.</w:t>
      </w:r>
    </w:p>
    <w:p w14:paraId="54969A9D" w14:textId="77777777" w:rsidR="004B5104" w:rsidRP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r w:rsidRPr="004B5104">
        <w:rPr>
          <w:rFonts w:ascii="Times New Roman" w:eastAsia="Arial Unicode MS" w:hAnsi="Times New Roman"/>
          <w:color w:val="000000"/>
          <w:sz w:val="28"/>
          <w:szCs w:val="28"/>
          <w:lang w:eastAsia="ru-RU"/>
        </w:rPr>
        <w:t xml:space="preserve">Основываясь на региональных нормативах градостроительного проектирования Забайкальского края, обеспеченность плоскостными спортивными сооружениями на территории </w:t>
      </w:r>
      <w:r w:rsidRPr="004B5104">
        <w:rPr>
          <w:rFonts w:ascii="Times New Roman" w:eastAsia="Times New Roman" w:hAnsi="Times New Roman"/>
          <w:sz w:val="28"/>
          <w:szCs w:val="24"/>
          <w:lang w:eastAsia="ru-RU"/>
        </w:rPr>
        <w:t>городского поселения «</w:t>
      </w:r>
      <w:proofErr w:type="spellStart"/>
      <w:r w:rsidRPr="004B5104">
        <w:rPr>
          <w:rFonts w:ascii="Times New Roman" w:eastAsia="Times New Roman" w:hAnsi="Times New Roman"/>
          <w:sz w:val="28"/>
          <w:szCs w:val="24"/>
          <w:lang w:eastAsia="ru-RU"/>
        </w:rPr>
        <w:t>Хилокское</w:t>
      </w:r>
      <w:proofErr w:type="spellEnd"/>
      <w:r w:rsidRPr="004B5104">
        <w:rPr>
          <w:rFonts w:ascii="Times New Roman" w:eastAsia="Times New Roman" w:hAnsi="Times New Roman"/>
          <w:sz w:val="28"/>
          <w:szCs w:val="24"/>
          <w:lang w:eastAsia="ru-RU"/>
        </w:rPr>
        <w:t>»</w:t>
      </w:r>
      <w:r w:rsidRPr="004B5104">
        <w:rPr>
          <w:rFonts w:ascii="Times New Roman" w:eastAsia="Arial Unicode MS" w:hAnsi="Times New Roman"/>
          <w:color w:val="000000"/>
          <w:sz w:val="28"/>
          <w:szCs w:val="28"/>
          <w:lang w:eastAsia="ru-RU"/>
        </w:rPr>
        <w:t xml:space="preserve"> не нормируется, фактическая обеспеченность спортивными залами составляет 108 %, плавательными бассейнами – 0 %. </w:t>
      </w:r>
    </w:p>
    <w:p w14:paraId="30B655F3" w14:textId="77777777" w:rsidR="004B5104" w:rsidRP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r w:rsidRPr="004B5104">
        <w:rPr>
          <w:rFonts w:ascii="Times New Roman" w:eastAsia="Arial Unicode MS" w:hAnsi="Times New Roman"/>
          <w:color w:val="000000"/>
          <w:sz w:val="28"/>
          <w:szCs w:val="28"/>
          <w:lang w:eastAsia="ru-RU"/>
        </w:rPr>
        <w:t xml:space="preserve">Таким образом, на основе проведённого анализа, в числе ключевых проблем сферы массового спорта </w:t>
      </w:r>
      <w:r w:rsidRPr="004B5104">
        <w:rPr>
          <w:rFonts w:ascii="Times New Roman" w:eastAsia="Times New Roman" w:hAnsi="Times New Roman"/>
          <w:sz w:val="28"/>
          <w:szCs w:val="24"/>
          <w:lang w:eastAsia="ru-RU"/>
        </w:rPr>
        <w:t xml:space="preserve">городского поселения </w:t>
      </w:r>
      <w:r w:rsidRPr="004B5104">
        <w:rPr>
          <w:rFonts w:ascii="Times New Roman" w:eastAsia="Arial Unicode MS" w:hAnsi="Times New Roman"/>
          <w:color w:val="000000"/>
          <w:sz w:val="28"/>
          <w:szCs w:val="28"/>
          <w:lang w:eastAsia="ru-RU"/>
        </w:rPr>
        <w:t>следует выделить следующие:</w:t>
      </w:r>
    </w:p>
    <w:p w14:paraId="5E0C07BE" w14:textId="77777777" w:rsidR="004B5104" w:rsidRPr="004B5104" w:rsidRDefault="004B5104"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4B5104">
        <w:rPr>
          <w:rFonts w:ascii="Times New Roman" w:eastAsia="Times New Roman" w:hAnsi="Times New Roman"/>
          <w:sz w:val="28"/>
          <w:szCs w:val="28"/>
        </w:rPr>
        <w:t>недостаточное финансирование физической культуры и массового спорта;</w:t>
      </w:r>
    </w:p>
    <w:p w14:paraId="0E91F445" w14:textId="77777777" w:rsidR="004B5104" w:rsidRPr="004B5104" w:rsidRDefault="004B5104"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4B5104">
        <w:rPr>
          <w:rFonts w:ascii="Times New Roman" w:eastAsia="Times New Roman" w:hAnsi="Times New Roman"/>
          <w:sz w:val="28"/>
          <w:szCs w:val="28"/>
        </w:rPr>
        <w:t xml:space="preserve">отсутствие на предприятиях и в учреждениях штатных специалистов по </w:t>
      </w:r>
      <w:r w:rsidRPr="004B5104">
        <w:rPr>
          <w:rFonts w:ascii="Times New Roman" w:eastAsia="Times New Roman" w:hAnsi="Times New Roman"/>
          <w:sz w:val="28"/>
          <w:szCs w:val="28"/>
        </w:rPr>
        <w:lastRenderedPageBreak/>
        <w:t>физической культуре и спорту, работающих в трудовых коллективах;</w:t>
      </w:r>
    </w:p>
    <w:p w14:paraId="1054B24B" w14:textId="77777777" w:rsidR="004B5104" w:rsidRPr="004B5104" w:rsidRDefault="004B5104"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4B5104">
        <w:rPr>
          <w:rFonts w:ascii="Times New Roman" w:eastAsia="Times New Roman" w:hAnsi="Times New Roman"/>
          <w:sz w:val="28"/>
          <w:szCs w:val="28"/>
        </w:rPr>
        <w:t>находится на низком уровне профессиональная ориентация учащихся с целью привлечения для работы в отрасли «Физическая культура и спорт», низкая заработная плата;</w:t>
      </w:r>
    </w:p>
    <w:p w14:paraId="1C4895B4" w14:textId="77777777" w:rsidR="004B5104" w:rsidRPr="004B5104" w:rsidRDefault="004B5104"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4B5104">
        <w:rPr>
          <w:rFonts w:ascii="Times New Roman" w:eastAsia="Times New Roman" w:hAnsi="Times New Roman"/>
          <w:sz w:val="28"/>
          <w:szCs w:val="28"/>
        </w:rPr>
        <w:t>недостаточная обеспеченность спортивными сооружениями, высокая стоимость физкультурно</w:t>
      </w:r>
      <w:r w:rsidRPr="004B5104">
        <w:rPr>
          <w:rFonts w:ascii="Times New Roman" w:eastAsia="Times New Roman" w:hAnsi="Times New Roman"/>
          <w:sz w:val="28"/>
          <w:szCs w:val="28"/>
        </w:rPr>
        <w:noBreakHyphen/>
        <w:t>спортивных услуг;</w:t>
      </w:r>
    </w:p>
    <w:p w14:paraId="27A3E58C" w14:textId="77777777" w:rsidR="004B5104" w:rsidRPr="004B5104" w:rsidRDefault="004B5104"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4B5104">
        <w:rPr>
          <w:rFonts w:ascii="Times New Roman" w:eastAsia="Times New Roman" w:hAnsi="Times New Roman"/>
          <w:sz w:val="28"/>
          <w:szCs w:val="28"/>
        </w:rPr>
        <w:t>отсутствие современной спортивной базы;</w:t>
      </w:r>
    </w:p>
    <w:p w14:paraId="55A9E674" w14:textId="77777777" w:rsidR="004B5104" w:rsidRPr="004B5104" w:rsidRDefault="004B5104"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4B5104">
        <w:rPr>
          <w:rFonts w:ascii="Times New Roman" w:eastAsia="Times New Roman" w:hAnsi="Times New Roman"/>
          <w:sz w:val="28"/>
          <w:szCs w:val="28"/>
        </w:rPr>
        <w:t>недостаточная оснащённость спортсменов современным инвентарём и оборудованием;</w:t>
      </w:r>
    </w:p>
    <w:p w14:paraId="71FACBA0" w14:textId="77777777" w:rsidR="004B5104" w:rsidRPr="004B5104" w:rsidRDefault="004B5104"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4B5104">
        <w:rPr>
          <w:rFonts w:ascii="Times New Roman" w:eastAsia="Times New Roman" w:hAnsi="Times New Roman"/>
          <w:sz w:val="28"/>
          <w:szCs w:val="28"/>
        </w:rPr>
        <w:t>отсутствие условий для занятий физической культурой и спортом для лиц с ограниченными возможностями здоровья и инвалидов.</w:t>
      </w:r>
    </w:p>
    <w:p w14:paraId="3D62B103" w14:textId="77777777" w:rsidR="004B5104" w:rsidRP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r w:rsidRPr="004B5104">
        <w:rPr>
          <w:rFonts w:ascii="Times New Roman" w:eastAsia="Arial Unicode MS" w:hAnsi="Times New Roman"/>
          <w:color w:val="000000"/>
          <w:sz w:val="28"/>
          <w:szCs w:val="28"/>
          <w:lang w:eastAsia="ru-RU"/>
        </w:rPr>
        <w:t xml:space="preserve">Деятельность администрации </w:t>
      </w:r>
      <w:proofErr w:type="spellStart"/>
      <w:r w:rsidRPr="004B5104">
        <w:rPr>
          <w:rFonts w:ascii="Times New Roman" w:eastAsia="Arial Unicode MS" w:hAnsi="Times New Roman"/>
          <w:color w:val="000000"/>
          <w:sz w:val="28"/>
          <w:szCs w:val="28"/>
          <w:lang w:eastAsia="ru-RU"/>
        </w:rPr>
        <w:t>Хилокского</w:t>
      </w:r>
      <w:proofErr w:type="spellEnd"/>
      <w:r w:rsidRPr="004B5104">
        <w:rPr>
          <w:rFonts w:ascii="Times New Roman" w:eastAsia="Arial Unicode MS" w:hAnsi="Times New Roman"/>
          <w:color w:val="000000"/>
          <w:sz w:val="28"/>
          <w:szCs w:val="28"/>
          <w:lang w:eastAsia="ru-RU"/>
        </w:rPr>
        <w:t xml:space="preserve"> МР в области физической культуры и спорта направлена на решение таких задач, как </w:t>
      </w:r>
      <w:r w:rsidRPr="004B5104">
        <w:rPr>
          <w:rFonts w:ascii="Times New Roman" w:eastAsia="Times New Roman" w:hAnsi="Times New Roman"/>
          <w:sz w:val="28"/>
          <w:szCs w:val="28"/>
        </w:rPr>
        <w:t>развитие инфраструктуры физической культуры и спорта, в том числе для лиц с ограниченными возможностями здоровья и инвалидов, для повышения мотивации граждан к регулярным занятиям физической культурой, спортом и ведению</w:t>
      </w:r>
      <w:r w:rsidRPr="004B5104">
        <w:rPr>
          <w:rFonts w:ascii="Times New Roman" w:eastAsia="Arial Unicode MS" w:hAnsi="Times New Roman"/>
          <w:color w:val="000000"/>
          <w:sz w:val="28"/>
          <w:szCs w:val="28"/>
          <w:lang w:eastAsia="ru-RU"/>
        </w:rPr>
        <w:t xml:space="preserve"> здорового образа жизни.</w:t>
      </w:r>
    </w:p>
    <w:p w14:paraId="0E2D8B8C" w14:textId="77777777" w:rsidR="004B5104" w:rsidRPr="004B5104" w:rsidRDefault="004B5104" w:rsidP="004B5104">
      <w:pPr>
        <w:spacing w:after="0" w:line="240" w:lineRule="auto"/>
        <w:ind w:firstLine="567"/>
        <w:jc w:val="both"/>
        <w:rPr>
          <w:rFonts w:ascii="Times New Roman" w:eastAsia="Arial Unicode MS" w:hAnsi="Times New Roman"/>
          <w:color w:val="000000"/>
          <w:sz w:val="28"/>
          <w:szCs w:val="28"/>
          <w:lang w:eastAsia="ru-RU"/>
        </w:rPr>
      </w:pPr>
      <w:r w:rsidRPr="004B5104">
        <w:rPr>
          <w:rFonts w:ascii="Times New Roman" w:eastAsia="Arial Unicode MS" w:hAnsi="Times New Roman"/>
          <w:color w:val="000000"/>
          <w:sz w:val="28"/>
          <w:szCs w:val="28"/>
          <w:lang w:eastAsia="ru-RU"/>
        </w:rPr>
        <w:t xml:space="preserve">Общие проблемы социальной сферы </w:t>
      </w:r>
      <w:r w:rsidRPr="004B5104">
        <w:rPr>
          <w:rFonts w:ascii="Times New Roman" w:eastAsia="Times New Roman" w:hAnsi="Times New Roman"/>
          <w:sz w:val="28"/>
          <w:szCs w:val="24"/>
          <w:lang w:eastAsia="ru-RU"/>
        </w:rPr>
        <w:t>городского поселения «</w:t>
      </w:r>
      <w:proofErr w:type="spellStart"/>
      <w:r w:rsidRPr="004B5104">
        <w:rPr>
          <w:rFonts w:ascii="Times New Roman" w:eastAsia="Times New Roman" w:hAnsi="Times New Roman"/>
          <w:sz w:val="28"/>
          <w:szCs w:val="24"/>
          <w:lang w:eastAsia="ru-RU"/>
        </w:rPr>
        <w:t>Хилокское</w:t>
      </w:r>
      <w:proofErr w:type="spellEnd"/>
      <w:r w:rsidRPr="004B5104">
        <w:rPr>
          <w:rFonts w:ascii="Times New Roman" w:eastAsia="Times New Roman" w:hAnsi="Times New Roman"/>
          <w:sz w:val="28"/>
          <w:szCs w:val="24"/>
          <w:lang w:eastAsia="ru-RU"/>
        </w:rPr>
        <w:t>»</w:t>
      </w:r>
      <w:r w:rsidRPr="004B5104">
        <w:rPr>
          <w:rFonts w:ascii="Times New Roman" w:eastAsia="Arial Unicode MS" w:hAnsi="Times New Roman"/>
          <w:color w:val="000000"/>
          <w:sz w:val="28"/>
          <w:szCs w:val="28"/>
          <w:lang w:eastAsia="ru-RU"/>
        </w:rPr>
        <w:t xml:space="preserve">: </w:t>
      </w:r>
    </w:p>
    <w:p w14:paraId="044F29F8" w14:textId="77777777" w:rsidR="004B5104" w:rsidRPr="004B5104" w:rsidRDefault="004B5104" w:rsidP="00FE06F1">
      <w:pPr>
        <w:widowControl w:val="0"/>
        <w:numPr>
          <w:ilvl w:val="0"/>
          <w:numId w:val="77"/>
        </w:numPr>
        <w:spacing w:after="0" w:line="240" w:lineRule="auto"/>
        <w:jc w:val="both"/>
        <w:rPr>
          <w:rFonts w:ascii="Times New Roman" w:eastAsia="Arial Unicode MS" w:hAnsi="Times New Roman"/>
          <w:color w:val="000000"/>
          <w:sz w:val="28"/>
          <w:szCs w:val="28"/>
          <w:lang w:eastAsia="ru-RU"/>
        </w:rPr>
      </w:pPr>
      <w:r w:rsidRPr="004B5104">
        <w:rPr>
          <w:rFonts w:ascii="Times New Roman" w:eastAsia="Arial Unicode MS" w:hAnsi="Times New Roman"/>
          <w:color w:val="000000"/>
          <w:sz w:val="28"/>
          <w:szCs w:val="28"/>
          <w:lang w:eastAsia="ru-RU"/>
        </w:rPr>
        <w:t xml:space="preserve">Техническое состояние ряда объектов является неудовлетворительным. </w:t>
      </w:r>
    </w:p>
    <w:p w14:paraId="6C09B3BB" w14:textId="77777777" w:rsidR="004B5104" w:rsidRPr="004B5104" w:rsidRDefault="004B5104" w:rsidP="00FE06F1">
      <w:pPr>
        <w:widowControl w:val="0"/>
        <w:numPr>
          <w:ilvl w:val="0"/>
          <w:numId w:val="77"/>
        </w:numPr>
        <w:spacing w:after="0" w:line="240" w:lineRule="auto"/>
        <w:jc w:val="both"/>
        <w:rPr>
          <w:rFonts w:ascii="Times New Roman" w:eastAsia="Arial Unicode MS" w:hAnsi="Times New Roman"/>
          <w:color w:val="000000"/>
          <w:sz w:val="28"/>
          <w:szCs w:val="28"/>
          <w:lang w:eastAsia="ru-RU"/>
        </w:rPr>
      </w:pPr>
      <w:r w:rsidRPr="004B5104">
        <w:rPr>
          <w:rFonts w:ascii="Times New Roman" w:eastAsia="Arial Unicode MS" w:hAnsi="Times New Roman"/>
          <w:color w:val="000000"/>
          <w:sz w:val="28"/>
          <w:szCs w:val="28"/>
          <w:lang w:eastAsia="ru-RU"/>
        </w:rPr>
        <w:t>В общеобразовательных учреждениях выявлен излишек общей площади зданий (не полная укомплектованность учреждений), влекущие за собой повышенные расходы в расчёте на одного обучающегося.</w:t>
      </w:r>
    </w:p>
    <w:p w14:paraId="24E19DE9" w14:textId="4B410651" w:rsidR="00110489" w:rsidRPr="003A4A59" w:rsidRDefault="004B5104" w:rsidP="004B5104">
      <w:pPr>
        <w:numPr>
          <w:ilvl w:val="0"/>
          <w:numId w:val="49"/>
        </w:numPr>
        <w:spacing w:after="0" w:line="240" w:lineRule="auto"/>
        <w:contextualSpacing/>
        <w:jc w:val="both"/>
        <w:rPr>
          <w:rFonts w:ascii="Times New Roman" w:eastAsia="Times New Roman" w:hAnsi="Times New Roman"/>
          <w:sz w:val="28"/>
          <w:szCs w:val="24"/>
          <w:lang w:eastAsia="ru-RU"/>
        </w:rPr>
      </w:pPr>
      <w:r w:rsidRPr="004B5104">
        <w:rPr>
          <w:rFonts w:ascii="Times New Roman" w:eastAsia="Arial Unicode MS" w:hAnsi="Times New Roman"/>
          <w:color w:val="000000"/>
          <w:sz w:val="28"/>
          <w:szCs w:val="28"/>
          <w:lang w:eastAsia="ru-RU"/>
        </w:rPr>
        <w:t>Вместе с тем, в дошкольном образовательном учреждении имеется существенный недостаток мест.</w:t>
      </w:r>
    </w:p>
    <w:p w14:paraId="65F741DD" w14:textId="77777777" w:rsidR="00AF2F9D" w:rsidRPr="007F4472" w:rsidRDefault="00E94DCE" w:rsidP="00FE06F1">
      <w:pPr>
        <w:pStyle w:val="2"/>
        <w:numPr>
          <w:ilvl w:val="1"/>
          <w:numId w:val="55"/>
        </w:numPr>
        <w:spacing w:before="240"/>
        <w:ind w:left="993" w:hanging="633"/>
        <w:jc w:val="both"/>
        <w:rPr>
          <w:b/>
        </w:rPr>
      </w:pPr>
      <w:bookmarkStart w:id="136" w:name="_Toc69753078"/>
      <w:bookmarkEnd w:id="131"/>
      <w:r>
        <w:rPr>
          <w:b/>
        </w:rPr>
        <w:t>С</w:t>
      </w:r>
      <w:r w:rsidR="00AF2F9D" w:rsidRPr="007F4472">
        <w:rPr>
          <w:b/>
        </w:rPr>
        <w:t>ельскохозяйственн</w:t>
      </w:r>
      <w:r>
        <w:rPr>
          <w:b/>
        </w:rPr>
        <w:t>ая</w:t>
      </w:r>
      <w:r w:rsidR="00AF2F9D" w:rsidRPr="007F4472">
        <w:rPr>
          <w:b/>
        </w:rPr>
        <w:t xml:space="preserve"> </w:t>
      </w:r>
      <w:r>
        <w:rPr>
          <w:b/>
        </w:rPr>
        <w:t>зона</w:t>
      </w:r>
      <w:bookmarkEnd w:id="136"/>
    </w:p>
    <w:p w14:paraId="59A6B33E" w14:textId="77777777" w:rsidR="00FB49C9" w:rsidRDefault="00FB49C9" w:rsidP="00FB49C9">
      <w:pPr>
        <w:spacing w:after="0" w:line="240" w:lineRule="auto"/>
        <w:rPr>
          <w:rFonts w:ascii="Arial" w:hAnsi="Arial" w:cs="Arial"/>
          <w:sz w:val="16"/>
          <w:szCs w:val="16"/>
          <w:lang w:eastAsia="ru-RU"/>
        </w:rPr>
      </w:pPr>
    </w:p>
    <w:p w14:paraId="6B374A4E" w14:textId="0616E8A2" w:rsidR="00AF2F9D" w:rsidRDefault="00C40F77" w:rsidP="00AF2F9D">
      <w:pPr>
        <w:spacing w:after="0" w:line="240" w:lineRule="auto"/>
        <w:ind w:firstLine="709"/>
        <w:contextualSpacing/>
        <w:jc w:val="both"/>
        <w:rPr>
          <w:rFonts w:ascii="Times New Roman" w:hAnsi="Times New Roman"/>
          <w:sz w:val="28"/>
          <w:szCs w:val="28"/>
          <w:lang w:eastAsia="ru-RU"/>
        </w:rPr>
      </w:pPr>
      <w:r w:rsidRPr="00C40F77">
        <w:rPr>
          <w:rFonts w:ascii="Times New Roman" w:hAnsi="Times New Roman"/>
          <w:sz w:val="28"/>
          <w:szCs w:val="28"/>
          <w:lang w:eastAsia="ru-RU"/>
        </w:rPr>
        <w:t>Зоны сельскохозяйственного использования</w:t>
      </w:r>
      <w:r>
        <w:rPr>
          <w:rFonts w:ascii="Times New Roman" w:hAnsi="Times New Roman"/>
          <w:sz w:val="28"/>
          <w:szCs w:val="28"/>
          <w:lang w:eastAsia="ru-RU"/>
        </w:rPr>
        <w:t xml:space="preserve"> </w:t>
      </w:r>
      <w:r w:rsidRPr="00C40F77">
        <w:rPr>
          <w:rFonts w:ascii="Times New Roman" w:hAnsi="Times New Roman"/>
          <w:sz w:val="28"/>
          <w:szCs w:val="28"/>
          <w:lang w:eastAsia="ru-RU"/>
        </w:rPr>
        <w:t xml:space="preserve">включают в себя </w:t>
      </w:r>
      <w:r w:rsidR="00345D45">
        <w:rPr>
          <w:rFonts w:ascii="Times New Roman" w:hAnsi="Times New Roman"/>
          <w:sz w:val="28"/>
          <w:szCs w:val="28"/>
          <w:lang w:eastAsia="ru-RU"/>
        </w:rPr>
        <w:t>з</w:t>
      </w:r>
      <w:r w:rsidRPr="00C40F77">
        <w:rPr>
          <w:rFonts w:ascii="Times New Roman" w:hAnsi="Times New Roman"/>
          <w:sz w:val="28"/>
          <w:szCs w:val="28"/>
          <w:lang w:eastAsia="ru-RU"/>
        </w:rPr>
        <w:t>оны, занятые объектами сельскохозяйственного назначения и предназначенные для ведения сельского хозяйства, дачного хозяйства, садоводства и личного подсобного хозяйства.</w:t>
      </w:r>
    </w:p>
    <w:p w14:paraId="432A8B0C" w14:textId="19E3187A" w:rsidR="00C40F77" w:rsidRDefault="00C40F77" w:rsidP="00C40F77">
      <w:pPr>
        <w:spacing w:after="0" w:line="240" w:lineRule="auto"/>
        <w:ind w:firstLine="709"/>
        <w:contextualSpacing/>
        <w:jc w:val="both"/>
        <w:rPr>
          <w:rFonts w:ascii="Times New Roman" w:hAnsi="Times New Roman"/>
          <w:sz w:val="28"/>
          <w:szCs w:val="28"/>
          <w:lang w:eastAsia="ru-RU"/>
        </w:rPr>
      </w:pPr>
      <w:r>
        <w:rPr>
          <w:rFonts w:ascii="Times New Roman" w:hAnsi="Times New Roman"/>
          <w:sz w:val="28"/>
          <w:szCs w:val="28"/>
          <w:lang w:eastAsia="ru-RU"/>
        </w:rPr>
        <w:t>В настоящее время п</w:t>
      </w:r>
      <w:r w:rsidRPr="00C40F77">
        <w:rPr>
          <w:rFonts w:ascii="Times New Roman" w:hAnsi="Times New Roman"/>
          <w:sz w:val="28"/>
          <w:szCs w:val="28"/>
          <w:lang w:eastAsia="ru-RU"/>
        </w:rPr>
        <w:t xml:space="preserve">редставлена </w:t>
      </w:r>
      <w:r w:rsidR="003077AC">
        <w:rPr>
          <w:rFonts w:ascii="Times New Roman" w:hAnsi="Times New Roman"/>
          <w:sz w:val="28"/>
          <w:szCs w:val="28"/>
          <w:lang w:eastAsia="ru-RU"/>
        </w:rPr>
        <w:t>территориями</w:t>
      </w:r>
      <w:r>
        <w:rPr>
          <w:rFonts w:ascii="Times New Roman" w:hAnsi="Times New Roman"/>
          <w:sz w:val="28"/>
          <w:szCs w:val="28"/>
          <w:lang w:eastAsia="ru-RU"/>
        </w:rPr>
        <w:t xml:space="preserve"> </w:t>
      </w:r>
      <w:r w:rsidRPr="00C40F77">
        <w:rPr>
          <w:rFonts w:ascii="Times New Roman" w:hAnsi="Times New Roman"/>
          <w:sz w:val="28"/>
          <w:szCs w:val="28"/>
          <w:lang w:eastAsia="ru-RU"/>
        </w:rPr>
        <w:t>частных лиц.</w:t>
      </w:r>
      <w:r w:rsidR="00AC6C6D" w:rsidRPr="003077AC">
        <w:rPr>
          <w:rFonts w:ascii="Times New Roman" w:hAnsi="Times New Roman"/>
          <w:sz w:val="28"/>
          <w:szCs w:val="28"/>
          <w:lang w:eastAsia="ru-RU"/>
        </w:rPr>
        <w:t xml:space="preserve"> </w:t>
      </w:r>
      <w:r w:rsidR="0092004D">
        <w:rPr>
          <w:rFonts w:ascii="Times New Roman" w:hAnsi="Times New Roman"/>
          <w:sz w:val="28"/>
          <w:szCs w:val="28"/>
          <w:lang w:eastAsia="ru-RU"/>
        </w:rPr>
        <w:t xml:space="preserve">Земли сельскохозяйственного назначения </w:t>
      </w:r>
      <w:r w:rsidR="00BC7C1A">
        <w:rPr>
          <w:rFonts w:ascii="Times New Roman" w:hAnsi="Times New Roman"/>
          <w:sz w:val="28"/>
          <w:szCs w:val="28"/>
          <w:lang w:eastAsia="ru-RU"/>
        </w:rPr>
        <w:t xml:space="preserve">в </w:t>
      </w:r>
      <w:proofErr w:type="spellStart"/>
      <w:r w:rsidR="00BC7C1A">
        <w:rPr>
          <w:rFonts w:ascii="Times New Roman" w:hAnsi="Times New Roman"/>
          <w:sz w:val="28"/>
          <w:szCs w:val="28"/>
          <w:lang w:eastAsia="ru-RU"/>
        </w:rPr>
        <w:t>Хилокском</w:t>
      </w:r>
      <w:proofErr w:type="spellEnd"/>
      <w:r w:rsidR="00BC7C1A">
        <w:rPr>
          <w:rFonts w:ascii="Times New Roman" w:hAnsi="Times New Roman"/>
          <w:sz w:val="28"/>
          <w:szCs w:val="28"/>
          <w:lang w:eastAsia="ru-RU"/>
        </w:rPr>
        <w:t xml:space="preserve"> районе в целом </w:t>
      </w:r>
      <w:r w:rsidR="0092004D">
        <w:rPr>
          <w:rFonts w:ascii="Times New Roman" w:hAnsi="Times New Roman"/>
          <w:sz w:val="28"/>
          <w:szCs w:val="28"/>
          <w:lang w:eastAsia="ru-RU"/>
        </w:rPr>
        <w:t xml:space="preserve">составляют на сегодняшний день около </w:t>
      </w:r>
      <w:r w:rsidR="00BC7C1A">
        <w:rPr>
          <w:rFonts w:ascii="Times New Roman" w:hAnsi="Times New Roman"/>
          <w:sz w:val="28"/>
          <w:szCs w:val="28"/>
          <w:lang w:eastAsia="ru-RU"/>
        </w:rPr>
        <w:t>8,5</w:t>
      </w:r>
      <w:r w:rsidR="0092004D">
        <w:rPr>
          <w:rFonts w:ascii="Times New Roman" w:hAnsi="Times New Roman"/>
          <w:sz w:val="28"/>
          <w:szCs w:val="28"/>
          <w:lang w:eastAsia="ru-RU"/>
        </w:rPr>
        <w:t xml:space="preserve"> % от общей площади.</w:t>
      </w:r>
    </w:p>
    <w:p w14:paraId="73E90007" w14:textId="77777777" w:rsidR="00AF2F9D" w:rsidRDefault="00AF2F9D" w:rsidP="00FB49C9">
      <w:pPr>
        <w:spacing w:after="0" w:line="240" w:lineRule="auto"/>
        <w:rPr>
          <w:rFonts w:ascii="Arial" w:hAnsi="Arial" w:cs="Arial"/>
          <w:sz w:val="16"/>
          <w:szCs w:val="16"/>
          <w:lang w:eastAsia="ru-RU"/>
        </w:rPr>
      </w:pPr>
    </w:p>
    <w:p w14:paraId="4CB2FDE9" w14:textId="77777777" w:rsidR="00632421" w:rsidRPr="00DC4906" w:rsidRDefault="00E94DCE" w:rsidP="00FE06F1">
      <w:pPr>
        <w:pStyle w:val="2"/>
        <w:numPr>
          <w:ilvl w:val="1"/>
          <w:numId w:val="55"/>
        </w:numPr>
        <w:spacing w:before="240"/>
        <w:ind w:left="993" w:hanging="633"/>
        <w:jc w:val="both"/>
        <w:rPr>
          <w:b/>
        </w:rPr>
      </w:pPr>
      <w:bookmarkStart w:id="137" w:name="_Toc69753079"/>
      <w:r w:rsidRPr="00DC4906">
        <w:rPr>
          <w:b/>
        </w:rPr>
        <w:t>Производственная з</w:t>
      </w:r>
      <w:r w:rsidR="00117E44" w:rsidRPr="00DC4906">
        <w:rPr>
          <w:b/>
        </w:rPr>
        <w:t>она</w:t>
      </w:r>
      <w:bookmarkEnd w:id="137"/>
      <w:r w:rsidR="00117E44" w:rsidRPr="00DC4906">
        <w:rPr>
          <w:b/>
        </w:rPr>
        <w:t xml:space="preserve"> </w:t>
      </w:r>
    </w:p>
    <w:p w14:paraId="09C3A6BE" w14:textId="77777777" w:rsidR="00632421" w:rsidRDefault="00632421" w:rsidP="00632421">
      <w:pPr>
        <w:spacing w:after="0" w:line="240" w:lineRule="auto"/>
        <w:rPr>
          <w:rFonts w:ascii="Arial" w:hAnsi="Arial" w:cs="Arial"/>
          <w:sz w:val="16"/>
          <w:szCs w:val="16"/>
          <w:lang w:eastAsia="ru-RU"/>
        </w:rPr>
      </w:pPr>
    </w:p>
    <w:p w14:paraId="31E08B5C" w14:textId="77777777" w:rsidR="00632421" w:rsidRDefault="00632421" w:rsidP="00632421">
      <w:pPr>
        <w:spacing w:after="0" w:line="240" w:lineRule="auto"/>
        <w:rPr>
          <w:rFonts w:ascii="Arial" w:hAnsi="Arial" w:cs="Arial"/>
          <w:sz w:val="16"/>
          <w:szCs w:val="16"/>
          <w:lang w:eastAsia="ru-RU"/>
        </w:rPr>
      </w:pPr>
    </w:p>
    <w:p w14:paraId="0E4F1514" w14:textId="77777777" w:rsidR="00D200AD" w:rsidRPr="00D200AD" w:rsidRDefault="00D200AD" w:rsidP="00D200AD">
      <w:pPr>
        <w:spacing w:after="0" w:line="240" w:lineRule="auto"/>
        <w:ind w:firstLine="709"/>
        <w:contextualSpacing/>
        <w:jc w:val="both"/>
        <w:rPr>
          <w:rFonts w:ascii="Times New Roman" w:hAnsi="Times New Roman"/>
          <w:sz w:val="28"/>
          <w:szCs w:val="28"/>
          <w:lang w:eastAsia="ru-RU"/>
        </w:rPr>
      </w:pPr>
      <w:r w:rsidRPr="00D200AD">
        <w:rPr>
          <w:rFonts w:ascii="Times New Roman" w:hAnsi="Times New Roman"/>
          <w:sz w:val="28"/>
          <w:szCs w:val="28"/>
          <w:lang w:eastAsia="ru-RU"/>
        </w:rPr>
        <w:t>В состав зоны включаются:</w:t>
      </w:r>
    </w:p>
    <w:p w14:paraId="0AE84CC7" w14:textId="77777777" w:rsidR="00D200AD" w:rsidRPr="00D200AD" w:rsidRDefault="00D200AD" w:rsidP="00D200AD">
      <w:pPr>
        <w:numPr>
          <w:ilvl w:val="0"/>
          <w:numId w:val="14"/>
        </w:numPr>
        <w:tabs>
          <w:tab w:val="clear" w:pos="1429"/>
          <w:tab w:val="left" w:pos="1134"/>
        </w:tabs>
        <w:spacing w:after="0" w:line="240" w:lineRule="auto"/>
        <w:ind w:left="1134"/>
        <w:jc w:val="both"/>
        <w:rPr>
          <w:rFonts w:ascii="Times New Roman" w:hAnsi="Times New Roman"/>
          <w:sz w:val="28"/>
          <w:szCs w:val="28"/>
        </w:rPr>
      </w:pPr>
      <w:r w:rsidRPr="00D200AD">
        <w:rPr>
          <w:rFonts w:ascii="Times New Roman" w:hAnsi="Times New Roman"/>
          <w:sz w:val="28"/>
          <w:szCs w:val="28"/>
        </w:rPr>
        <w:t xml:space="preserve">производственная зона – зона размещения производственных </w:t>
      </w:r>
      <w:r w:rsidR="00173C4A" w:rsidRPr="00D200AD">
        <w:rPr>
          <w:rFonts w:ascii="Times New Roman" w:hAnsi="Times New Roman"/>
          <w:sz w:val="28"/>
          <w:szCs w:val="28"/>
        </w:rPr>
        <w:t xml:space="preserve">и складских </w:t>
      </w:r>
      <w:r w:rsidRPr="00D200AD">
        <w:rPr>
          <w:rFonts w:ascii="Times New Roman" w:hAnsi="Times New Roman"/>
          <w:sz w:val="28"/>
          <w:szCs w:val="28"/>
        </w:rPr>
        <w:t>объектов с различными нормативами воздействия на окружающую среду.</w:t>
      </w:r>
    </w:p>
    <w:p w14:paraId="0CD61DBA" w14:textId="77777777" w:rsidR="00D200AD" w:rsidRPr="00D200AD" w:rsidRDefault="00D200AD" w:rsidP="00D200AD">
      <w:pPr>
        <w:numPr>
          <w:ilvl w:val="0"/>
          <w:numId w:val="14"/>
        </w:numPr>
        <w:tabs>
          <w:tab w:val="clear" w:pos="1429"/>
          <w:tab w:val="left" w:pos="1134"/>
        </w:tabs>
        <w:spacing w:after="0" w:line="240" w:lineRule="auto"/>
        <w:ind w:left="1134"/>
        <w:jc w:val="both"/>
        <w:rPr>
          <w:rFonts w:ascii="Times New Roman" w:hAnsi="Times New Roman"/>
          <w:sz w:val="28"/>
          <w:szCs w:val="28"/>
        </w:rPr>
      </w:pPr>
      <w:r w:rsidRPr="00D200AD">
        <w:rPr>
          <w:rFonts w:ascii="Times New Roman" w:hAnsi="Times New Roman"/>
          <w:sz w:val="28"/>
          <w:szCs w:val="28"/>
        </w:rPr>
        <w:t>коммунальная зона – зона размещения коммунальных объектов, складов ГСМ, нефтебаз.</w:t>
      </w:r>
    </w:p>
    <w:p w14:paraId="0D3F1B3A" w14:textId="1707F93A" w:rsidR="0092004D" w:rsidRDefault="0092004D" w:rsidP="0092004D">
      <w:pPr>
        <w:pStyle w:val="a5"/>
        <w:ind w:firstLine="709"/>
        <w:rPr>
          <w:szCs w:val="24"/>
        </w:rPr>
      </w:pPr>
      <w:r>
        <w:rPr>
          <w:szCs w:val="24"/>
        </w:rPr>
        <w:t>Д</w:t>
      </w:r>
      <w:r w:rsidR="00F6518A" w:rsidRPr="00F6518A">
        <w:rPr>
          <w:szCs w:val="24"/>
        </w:rPr>
        <w:t>ол</w:t>
      </w:r>
      <w:r>
        <w:rPr>
          <w:szCs w:val="24"/>
        </w:rPr>
        <w:t>я</w:t>
      </w:r>
      <w:r w:rsidR="00F6518A" w:rsidRPr="00F6518A">
        <w:rPr>
          <w:szCs w:val="24"/>
        </w:rPr>
        <w:t xml:space="preserve"> земель промышленности</w:t>
      </w:r>
      <w:r>
        <w:rPr>
          <w:szCs w:val="24"/>
        </w:rPr>
        <w:t xml:space="preserve"> составляет около </w:t>
      </w:r>
      <w:r w:rsidR="00BC7C1A">
        <w:rPr>
          <w:szCs w:val="24"/>
        </w:rPr>
        <w:t>4,4</w:t>
      </w:r>
      <w:r>
        <w:rPr>
          <w:szCs w:val="24"/>
        </w:rPr>
        <w:t xml:space="preserve"> % от общей площади </w:t>
      </w:r>
      <w:r w:rsidR="00BC7C1A">
        <w:rPr>
          <w:szCs w:val="24"/>
        </w:rPr>
        <w:t xml:space="preserve">земель </w:t>
      </w:r>
      <w:r w:rsidR="00BC7C1A" w:rsidRPr="00BC7C1A">
        <w:rPr>
          <w:szCs w:val="24"/>
        </w:rPr>
        <w:t xml:space="preserve">промышленности, транспорта, связи, радиовещания, телевидения, </w:t>
      </w:r>
      <w:r w:rsidR="00BC7C1A" w:rsidRPr="00BC7C1A">
        <w:rPr>
          <w:szCs w:val="24"/>
        </w:rPr>
        <w:lastRenderedPageBreak/>
        <w:t>информатики и космического обеспечения, энергетики, обороны и иного назначения</w:t>
      </w:r>
      <w:r w:rsidR="00BC7C1A">
        <w:rPr>
          <w:szCs w:val="24"/>
        </w:rPr>
        <w:t xml:space="preserve"> или </w:t>
      </w:r>
      <w:r w:rsidR="00BC7C1A" w:rsidRPr="00BC7C1A">
        <w:rPr>
          <w:szCs w:val="24"/>
        </w:rPr>
        <w:t>0,014</w:t>
      </w:r>
      <w:r w:rsidR="00BC7C1A">
        <w:rPr>
          <w:szCs w:val="24"/>
        </w:rPr>
        <w:t xml:space="preserve"> </w:t>
      </w:r>
      <w:r w:rsidR="00BC7C1A" w:rsidRPr="00BC7C1A">
        <w:rPr>
          <w:szCs w:val="24"/>
        </w:rPr>
        <w:t>%</w:t>
      </w:r>
      <w:r w:rsidR="00BC7C1A">
        <w:rPr>
          <w:szCs w:val="24"/>
        </w:rPr>
        <w:t xml:space="preserve"> от общей площади района</w:t>
      </w:r>
      <w:r w:rsidR="00F6518A" w:rsidRPr="00F6518A">
        <w:rPr>
          <w:szCs w:val="24"/>
        </w:rPr>
        <w:t xml:space="preserve">. </w:t>
      </w:r>
    </w:p>
    <w:p w14:paraId="4003E180" w14:textId="77777777" w:rsidR="00632421" w:rsidRDefault="00632421" w:rsidP="00632421">
      <w:pPr>
        <w:spacing w:after="0" w:line="240" w:lineRule="auto"/>
        <w:rPr>
          <w:rFonts w:ascii="Arial" w:hAnsi="Arial" w:cs="Arial"/>
          <w:sz w:val="16"/>
          <w:szCs w:val="16"/>
          <w:lang w:eastAsia="ru-RU"/>
        </w:rPr>
      </w:pPr>
    </w:p>
    <w:p w14:paraId="6FEEB59A" w14:textId="77777777" w:rsidR="001639AB" w:rsidRPr="002A4FAA" w:rsidRDefault="001639AB" w:rsidP="00FE06F1">
      <w:pPr>
        <w:pStyle w:val="2"/>
        <w:numPr>
          <w:ilvl w:val="1"/>
          <w:numId w:val="55"/>
        </w:numPr>
        <w:spacing w:before="240"/>
        <w:ind w:left="993" w:hanging="633"/>
        <w:jc w:val="both"/>
        <w:rPr>
          <w:b/>
        </w:rPr>
      </w:pPr>
      <w:bookmarkStart w:id="138" w:name="_Toc475037085"/>
      <w:bookmarkStart w:id="139" w:name="_Toc69753080"/>
      <w:r w:rsidRPr="002A4FAA">
        <w:rPr>
          <w:b/>
        </w:rPr>
        <w:t>Зона транспортной инфраструктуры</w:t>
      </w:r>
      <w:bookmarkEnd w:id="138"/>
      <w:bookmarkEnd w:id="139"/>
    </w:p>
    <w:p w14:paraId="33B9C770" w14:textId="77777777" w:rsidR="00632421" w:rsidRDefault="00632421" w:rsidP="00632421">
      <w:pPr>
        <w:spacing w:after="0" w:line="240" w:lineRule="auto"/>
        <w:rPr>
          <w:rFonts w:ascii="Arial" w:hAnsi="Arial" w:cs="Arial"/>
          <w:sz w:val="16"/>
          <w:szCs w:val="16"/>
          <w:lang w:eastAsia="ru-RU"/>
        </w:rPr>
      </w:pPr>
    </w:p>
    <w:p w14:paraId="7924DC24" w14:textId="77777777" w:rsidR="002A4FAA" w:rsidRDefault="002A4FAA" w:rsidP="00632421">
      <w:pPr>
        <w:spacing w:after="0" w:line="240" w:lineRule="auto"/>
        <w:rPr>
          <w:rFonts w:ascii="Arial" w:hAnsi="Arial" w:cs="Arial"/>
          <w:sz w:val="16"/>
          <w:szCs w:val="16"/>
          <w:lang w:eastAsia="ru-RU"/>
        </w:rPr>
      </w:pPr>
    </w:p>
    <w:p w14:paraId="161E43B9" w14:textId="77777777" w:rsidR="00E326FD" w:rsidRDefault="002A4FAA" w:rsidP="00E326FD">
      <w:pPr>
        <w:pStyle w:val="a5"/>
        <w:ind w:firstLine="709"/>
        <w:rPr>
          <w:szCs w:val="28"/>
        </w:rPr>
      </w:pPr>
      <w:r w:rsidRPr="002A4FAA">
        <w:rPr>
          <w:szCs w:val="28"/>
        </w:rPr>
        <w:t xml:space="preserve">Зона транспортной инфраструктуры предусматривается для размещения в ней сооружений и коммуникаций транспорта. </w:t>
      </w:r>
    </w:p>
    <w:p w14:paraId="2218C063" w14:textId="0353A1C4" w:rsidR="00E326FD" w:rsidRDefault="00E326FD" w:rsidP="000C134A">
      <w:pPr>
        <w:pStyle w:val="a5"/>
        <w:ind w:firstLine="709"/>
        <w:rPr>
          <w:szCs w:val="28"/>
        </w:rPr>
      </w:pPr>
      <w:r>
        <w:rPr>
          <w:szCs w:val="28"/>
        </w:rPr>
        <w:t xml:space="preserve">Зона также </w:t>
      </w:r>
      <w:r w:rsidRPr="002F6510">
        <w:rPr>
          <w:szCs w:val="28"/>
        </w:rPr>
        <w:t>предназначена для размещения и функционирования сооружений трубопроводного транспорта</w:t>
      </w:r>
      <w:r w:rsidR="0092004D">
        <w:rPr>
          <w:szCs w:val="28"/>
        </w:rPr>
        <w:t>.</w:t>
      </w:r>
    </w:p>
    <w:p w14:paraId="07E268EC" w14:textId="77777777" w:rsidR="00BC7C1A" w:rsidRPr="00BC7C1A" w:rsidRDefault="00BC7C1A" w:rsidP="00BC7C1A">
      <w:pPr>
        <w:spacing w:after="0" w:line="240" w:lineRule="auto"/>
        <w:ind w:firstLine="567"/>
        <w:jc w:val="both"/>
        <w:rPr>
          <w:rFonts w:ascii="Times New Roman" w:eastAsia="Times New Roman" w:hAnsi="Times New Roman"/>
          <w:sz w:val="28"/>
          <w:szCs w:val="28"/>
        </w:rPr>
      </w:pPr>
      <w:r w:rsidRPr="00BC7C1A">
        <w:rPr>
          <w:rFonts w:ascii="Times New Roman" w:eastAsia="Times New Roman" w:hAnsi="Times New Roman"/>
          <w:sz w:val="28"/>
          <w:szCs w:val="28"/>
        </w:rPr>
        <w:t xml:space="preserve">Наличие благоустроенной сети дорог в настоящее время является важнейшим условием обеспечения экономического развития </w:t>
      </w:r>
      <w:r w:rsidRPr="00BC7C1A">
        <w:rPr>
          <w:rFonts w:ascii="Times New Roman" w:eastAsia="Times New Roman" w:hAnsi="Times New Roman"/>
          <w:sz w:val="28"/>
          <w:szCs w:val="24"/>
          <w:lang w:eastAsia="ru-RU"/>
        </w:rPr>
        <w:t>Городского поселения «</w:t>
      </w:r>
      <w:proofErr w:type="spellStart"/>
      <w:r w:rsidRPr="00BC7C1A">
        <w:rPr>
          <w:rFonts w:ascii="Times New Roman" w:eastAsia="Times New Roman" w:hAnsi="Times New Roman"/>
          <w:sz w:val="28"/>
          <w:szCs w:val="24"/>
          <w:lang w:eastAsia="ru-RU"/>
        </w:rPr>
        <w:t>Хилокское</w:t>
      </w:r>
      <w:proofErr w:type="spellEnd"/>
      <w:r w:rsidRPr="00BC7C1A">
        <w:rPr>
          <w:rFonts w:ascii="Times New Roman" w:eastAsia="Times New Roman" w:hAnsi="Times New Roman"/>
          <w:sz w:val="28"/>
          <w:szCs w:val="24"/>
          <w:lang w:eastAsia="ru-RU"/>
        </w:rPr>
        <w:t>»</w:t>
      </w:r>
      <w:r w:rsidRPr="00BC7C1A">
        <w:rPr>
          <w:rFonts w:ascii="Times New Roman" w:eastAsia="Times New Roman" w:hAnsi="Times New Roman"/>
          <w:sz w:val="28"/>
          <w:szCs w:val="28"/>
        </w:rPr>
        <w:t>. Дорожная отрасль является одной из крупных отраслей экономики, обеспечивающей жизнедеятельность населения.</w:t>
      </w:r>
    </w:p>
    <w:p w14:paraId="13DFD996" w14:textId="77777777" w:rsidR="00BC7C1A" w:rsidRPr="00BC7C1A" w:rsidRDefault="00BC7C1A" w:rsidP="00BC7C1A">
      <w:pPr>
        <w:spacing w:after="0" w:line="240" w:lineRule="auto"/>
        <w:ind w:firstLine="567"/>
        <w:jc w:val="both"/>
        <w:rPr>
          <w:rFonts w:ascii="Times New Roman" w:eastAsia="Times New Roman" w:hAnsi="Times New Roman"/>
          <w:sz w:val="28"/>
          <w:szCs w:val="28"/>
        </w:rPr>
      </w:pPr>
      <w:r w:rsidRPr="00BC7C1A">
        <w:rPr>
          <w:rFonts w:ascii="Times New Roman" w:eastAsia="Times New Roman" w:hAnsi="Times New Roman"/>
          <w:sz w:val="28"/>
          <w:szCs w:val="28"/>
        </w:rPr>
        <w:t>Деятельность органов местного самоуправления в сфере дорожного хозяйства и транспорта направлена на улучшение условий предоставления транспортных услуг населению и организации транспортного обслуживания населения в границах муниципального образования.</w:t>
      </w:r>
    </w:p>
    <w:p w14:paraId="0DAB1DA5" w14:textId="77777777" w:rsidR="00BC7C1A" w:rsidRPr="00BC7C1A" w:rsidRDefault="00BC7C1A" w:rsidP="00BC7C1A">
      <w:pPr>
        <w:spacing w:after="0" w:line="240" w:lineRule="auto"/>
        <w:ind w:firstLine="567"/>
        <w:jc w:val="both"/>
        <w:rPr>
          <w:rFonts w:ascii="Times New Roman" w:eastAsia="Times New Roman" w:hAnsi="Times New Roman"/>
          <w:sz w:val="28"/>
          <w:szCs w:val="28"/>
        </w:rPr>
      </w:pPr>
      <w:r w:rsidRPr="00BC7C1A">
        <w:rPr>
          <w:rFonts w:ascii="Times New Roman" w:eastAsia="Times New Roman" w:hAnsi="Times New Roman"/>
          <w:sz w:val="28"/>
          <w:szCs w:val="28"/>
        </w:rPr>
        <w:t xml:space="preserve">В настоящее время на территории поселения действуют железнодорожный и автомобильный транспорт. </w:t>
      </w:r>
    </w:p>
    <w:p w14:paraId="789D07B9" w14:textId="77777777" w:rsidR="00BC7C1A" w:rsidRPr="00BC7C1A" w:rsidRDefault="00BC7C1A" w:rsidP="00BC7C1A">
      <w:pPr>
        <w:spacing w:after="0" w:line="240" w:lineRule="auto"/>
        <w:ind w:firstLine="567"/>
        <w:jc w:val="both"/>
        <w:rPr>
          <w:rFonts w:ascii="Times New Roman" w:eastAsia="Times New Roman" w:hAnsi="Times New Roman"/>
          <w:sz w:val="28"/>
          <w:szCs w:val="28"/>
        </w:rPr>
      </w:pPr>
      <w:r w:rsidRPr="00BC7C1A">
        <w:rPr>
          <w:rFonts w:ascii="Times New Roman" w:eastAsia="Times New Roman" w:hAnsi="Times New Roman"/>
          <w:sz w:val="28"/>
          <w:szCs w:val="28"/>
        </w:rPr>
        <w:t>Транспорт является важным, обслуживающим звеном в народнохозяйственном комплексе края. Поэтому его состояние, проблемы и перспективы тесно связаны с экономической ситуацией в производственных отраслях комплекса.</w:t>
      </w:r>
    </w:p>
    <w:p w14:paraId="3B3E3AAB" w14:textId="77777777" w:rsidR="00BC7C1A" w:rsidRPr="00BC7C1A" w:rsidRDefault="00BC7C1A" w:rsidP="00BC7C1A">
      <w:pPr>
        <w:spacing w:after="0" w:line="240" w:lineRule="auto"/>
        <w:ind w:firstLine="567"/>
        <w:jc w:val="both"/>
        <w:rPr>
          <w:rFonts w:ascii="Times New Roman" w:eastAsia="Times New Roman" w:hAnsi="Times New Roman"/>
          <w:sz w:val="28"/>
          <w:szCs w:val="28"/>
        </w:rPr>
      </w:pPr>
      <w:r w:rsidRPr="00BC7C1A">
        <w:rPr>
          <w:rFonts w:ascii="Times New Roman" w:eastAsia="Times New Roman" w:hAnsi="Times New Roman"/>
          <w:sz w:val="28"/>
          <w:szCs w:val="28"/>
        </w:rPr>
        <w:t xml:space="preserve">Полное отсутствие воздушного и водного транспорта, низкие показатели плотности и протяжённости основных региональных и местных автомобильных дорог позволяют в целом оценить состояние транспортной системы МО как сложное. Возможности для развития транспортной системы у администрации имеются только посредством развития автомобильного транспорта. </w:t>
      </w:r>
    </w:p>
    <w:p w14:paraId="5D5D92B4" w14:textId="77777777" w:rsidR="00BC7C1A" w:rsidRPr="00BC7C1A" w:rsidRDefault="00BC7C1A" w:rsidP="00BC7C1A">
      <w:pPr>
        <w:spacing w:after="0" w:line="240" w:lineRule="auto"/>
        <w:ind w:firstLine="567"/>
        <w:jc w:val="both"/>
        <w:rPr>
          <w:rFonts w:ascii="Times New Roman" w:eastAsia="Times New Roman" w:hAnsi="Times New Roman"/>
          <w:sz w:val="28"/>
          <w:szCs w:val="28"/>
        </w:rPr>
      </w:pPr>
      <w:r w:rsidRPr="00BC7C1A">
        <w:rPr>
          <w:rFonts w:ascii="Times New Roman" w:eastAsia="Times New Roman" w:hAnsi="Times New Roman"/>
          <w:sz w:val="28"/>
          <w:szCs w:val="28"/>
        </w:rPr>
        <w:t>Проблемы транспортного комплекса:</w:t>
      </w:r>
    </w:p>
    <w:p w14:paraId="69D1E266" w14:textId="77777777" w:rsidR="00BC7C1A" w:rsidRPr="00BC7C1A" w:rsidRDefault="00BC7C1A" w:rsidP="00FE06F1">
      <w:pPr>
        <w:widowControl w:val="0"/>
        <w:numPr>
          <w:ilvl w:val="0"/>
          <w:numId w:val="78"/>
        </w:numPr>
        <w:spacing w:after="0" w:line="240" w:lineRule="auto"/>
        <w:jc w:val="both"/>
        <w:rPr>
          <w:rFonts w:ascii="Times New Roman" w:eastAsia="Times New Roman" w:hAnsi="Times New Roman"/>
          <w:sz w:val="28"/>
          <w:szCs w:val="28"/>
        </w:rPr>
      </w:pPr>
      <w:r w:rsidRPr="00BC7C1A">
        <w:rPr>
          <w:rFonts w:ascii="Times New Roman" w:eastAsia="Times New Roman" w:hAnsi="Times New Roman"/>
          <w:sz w:val="28"/>
          <w:szCs w:val="28"/>
        </w:rPr>
        <w:t>высокий уровень старения и износа транспортных коммуникаций, требующих регулярной реконструкции, низкий технический уровень дорог;</w:t>
      </w:r>
    </w:p>
    <w:p w14:paraId="33E7492F" w14:textId="77777777" w:rsidR="00BC7C1A" w:rsidRPr="00BC7C1A" w:rsidRDefault="00BC7C1A" w:rsidP="00FE06F1">
      <w:pPr>
        <w:widowControl w:val="0"/>
        <w:numPr>
          <w:ilvl w:val="0"/>
          <w:numId w:val="78"/>
        </w:numPr>
        <w:spacing w:after="0" w:line="240" w:lineRule="auto"/>
        <w:jc w:val="both"/>
        <w:rPr>
          <w:rFonts w:ascii="Times New Roman" w:eastAsia="Times New Roman" w:hAnsi="Times New Roman"/>
          <w:sz w:val="28"/>
          <w:szCs w:val="28"/>
        </w:rPr>
      </w:pPr>
      <w:r w:rsidRPr="00BC7C1A">
        <w:rPr>
          <w:rFonts w:ascii="Times New Roman" w:eastAsia="Times New Roman" w:hAnsi="Times New Roman"/>
          <w:sz w:val="28"/>
          <w:szCs w:val="28"/>
        </w:rPr>
        <w:t>недостаточная обеспеченность дорогами с твёрдым покрытием (25,9 %) от общего объёма дорог общего пользования;</w:t>
      </w:r>
    </w:p>
    <w:p w14:paraId="4AEF59A7" w14:textId="77777777" w:rsidR="00BC7C1A" w:rsidRPr="00BC7C1A" w:rsidRDefault="00BC7C1A" w:rsidP="00FE06F1">
      <w:pPr>
        <w:widowControl w:val="0"/>
        <w:numPr>
          <w:ilvl w:val="0"/>
          <w:numId w:val="78"/>
        </w:numPr>
        <w:spacing w:after="0" w:line="240" w:lineRule="auto"/>
        <w:jc w:val="both"/>
        <w:rPr>
          <w:rFonts w:ascii="Times New Roman" w:eastAsia="Times New Roman" w:hAnsi="Times New Roman"/>
          <w:sz w:val="28"/>
          <w:szCs w:val="28"/>
        </w:rPr>
      </w:pPr>
      <w:r w:rsidRPr="00BC7C1A">
        <w:rPr>
          <w:rFonts w:ascii="Times New Roman" w:eastAsia="Times New Roman" w:hAnsi="Times New Roman"/>
          <w:sz w:val="28"/>
          <w:szCs w:val="28"/>
        </w:rPr>
        <w:t>высокий уровень старения и износа транспортных коммуникаций, автомобильных и пешеходных мостов, требующих регулярной реконструкции, низкий технический уровень дорог.</w:t>
      </w:r>
    </w:p>
    <w:p w14:paraId="5B4F43BE" w14:textId="77777777" w:rsidR="00BC7C1A" w:rsidRPr="00BC7C1A" w:rsidRDefault="00BC7C1A" w:rsidP="00BC7C1A">
      <w:pPr>
        <w:spacing w:after="0" w:line="240" w:lineRule="auto"/>
        <w:ind w:firstLine="567"/>
        <w:jc w:val="both"/>
        <w:rPr>
          <w:rFonts w:ascii="Times New Roman" w:eastAsia="Times New Roman" w:hAnsi="Times New Roman"/>
          <w:sz w:val="28"/>
          <w:szCs w:val="28"/>
        </w:rPr>
      </w:pPr>
    </w:p>
    <w:p w14:paraId="0AE6B554" w14:textId="77777777" w:rsidR="00BC7C1A" w:rsidRPr="00BC7C1A" w:rsidRDefault="00BC7C1A" w:rsidP="00BC7C1A">
      <w:pPr>
        <w:spacing w:after="0" w:line="240" w:lineRule="auto"/>
        <w:ind w:firstLine="567"/>
        <w:jc w:val="both"/>
        <w:rPr>
          <w:rFonts w:ascii="Times New Roman" w:eastAsia="Times New Roman" w:hAnsi="Times New Roman"/>
          <w:i/>
          <w:iCs/>
          <w:sz w:val="28"/>
          <w:szCs w:val="28"/>
          <w:u w:val="single"/>
        </w:rPr>
      </w:pPr>
      <w:r w:rsidRPr="00BC7C1A">
        <w:rPr>
          <w:rFonts w:ascii="Times New Roman" w:eastAsia="Times New Roman" w:hAnsi="Times New Roman"/>
          <w:i/>
          <w:iCs/>
          <w:sz w:val="28"/>
          <w:szCs w:val="28"/>
          <w:u w:val="single"/>
        </w:rPr>
        <w:t>Автомобильный транспорт</w:t>
      </w:r>
    </w:p>
    <w:p w14:paraId="4FC7212B" w14:textId="77777777" w:rsidR="00BC7C1A" w:rsidRPr="00BC7C1A" w:rsidRDefault="00BC7C1A" w:rsidP="00BC7C1A">
      <w:pPr>
        <w:spacing w:after="0" w:line="240" w:lineRule="auto"/>
        <w:ind w:firstLine="567"/>
        <w:jc w:val="both"/>
        <w:rPr>
          <w:rFonts w:ascii="Times New Roman" w:eastAsia="Times New Roman" w:hAnsi="Times New Roman"/>
          <w:sz w:val="28"/>
          <w:szCs w:val="28"/>
        </w:rPr>
      </w:pPr>
      <w:r w:rsidRPr="00BC7C1A">
        <w:rPr>
          <w:rFonts w:ascii="Times New Roman" w:eastAsia="Times New Roman" w:hAnsi="Times New Roman"/>
          <w:sz w:val="28"/>
          <w:szCs w:val="28"/>
        </w:rPr>
        <w:t>Автомобильные дороги являются важнейшей составной частью транспортной системы Забайкальского края. Они связывают территории региона, обеспечивают жизнь всех городов и населённых пунктов, определяют возможности развития экономики.</w:t>
      </w:r>
    </w:p>
    <w:p w14:paraId="25505DAB" w14:textId="77777777" w:rsidR="00BC7C1A" w:rsidRPr="00BC7C1A" w:rsidRDefault="00BC7C1A" w:rsidP="00BC7C1A">
      <w:pPr>
        <w:spacing w:after="0" w:line="240" w:lineRule="auto"/>
        <w:ind w:firstLine="567"/>
        <w:jc w:val="both"/>
        <w:rPr>
          <w:rFonts w:ascii="Times New Roman" w:eastAsia="Times New Roman" w:hAnsi="Times New Roman"/>
          <w:sz w:val="28"/>
          <w:szCs w:val="28"/>
        </w:rPr>
      </w:pPr>
      <w:r w:rsidRPr="00BC7C1A">
        <w:rPr>
          <w:rFonts w:ascii="Times New Roman" w:eastAsia="Times New Roman" w:hAnsi="Times New Roman"/>
          <w:sz w:val="28"/>
          <w:szCs w:val="28"/>
        </w:rPr>
        <w:lastRenderedPageBreak/>
        <w:t>Протяженность автомобильных дорог общего пользования местного значения городского поселения «</w:t>
      </w:r>
      <w:proofErr w:type="spellStart"/>
      <w:r w:rsidRPr="00BC7C1A">
        <w:rPr>
          <w:rFonts w:ascii="Times New Roman" w:eastAsia="Times New Roman" w:hAnsi="Times New Roman"/>
          <w:sz w:val="28"/>
          <w:szCs w:val="28"/>
        </w:rPr>
        <w:t>Хилокское</w:t>
      </w:r>
      <w:proofErr w:type="spellEnd"/>
      <w:r w:rsidRPr="00BC7C1A">
        <w:rPr>
          <w:rFonts w:ascii="Times New Roman" w:eastAsia="Times New Roman" w:hAnsi="Times New Roman"/>
          <w:sz w:val="28"/>
          <w:szCs w:val="28"/>
        </w:rPr>
        <w:t>», согласно форме статистической отчётности 3</w:t>
      </w:r>
      <w:r w:rsidRPr="00BC7C1A">
        <w:rPr>
          <w:rFonts w:ascii="Times New Roman" w:eastAsia="Times New Roman" w:hAnsi="Times New Roman"/>
          <w:sz w:val="28"/>
          <w:szCs w:val="28"/>
        </w:rPr>
        <w:noBreakHyphen/>
        <w:t>ДГ (МО) составляет 97,790 км, в том числе – 25,267 км с асфальтобетонным покрытием, гравийные и грунтовые дороги – 72,523 км.</w:t>
      </w:r>
    </w:p>
    <w:p w14:paraId="172623F1" w14:textId="77777777" w:rsidR="00BC7C1A" w:rsidRPr="00BC7C1A" w:rsidRDefault="00BC7C1A" w:rsidP="00BC7C1A">
      <w:pPr>
        <w:spacing w:after="0" w:line="240" w:lineRule="auto"/>
        <w:ind w:firstLine="567"/>
        <w:jc w:val="both"/>
        <w:rPr>
          <w:rFonts w:ascii="Times New Roman" w:eastAsia="Times New Roman" w:hAnsi="Times New Roman"/>
          <w:sz w:val="28"/>
          <w:szCs w:val="28"/>
        </w:rPr>
      </w:pPr>
      <w:r w:rsidRPr="00BC7C1A">
        <w:rPr>
          <w:rFonts w:ascii="Times New Roman" w:eastAsia="Times New Roman" w:hAnsi="Times New Roman"/>
          <w:sz w:val="28"/>
          <w:szCs w:val="28"/>
        </w:rPr>
        <w:t>Дорожная сеть городского поселения «</w:t>
      </w:r>
      <w:proofErr w:type="spellStart"/>
      <w:r w:rsidRPr="00BC7C1A">
        <w:rPr>
          <w:rFonts w:ascii="Times New Roman" w:eastAsia="Times New Roman" w:hAnsi="Times New Roman"/>
          <w:sz w:val="28"/>
          <w:szCs w:val="28"/>
        </w:rPr>
        <w:t>Хилокское</w:t>
      </w:r>
      <w:proofErr w:type="spellEnd"/>
      <w:r w:rsidRPr="00BC7C1A">
        <w:rPr>
          <w:rFonts w:ascii="Times New Roman" w:eastAsia="Times New Roman" w:hAnsi="Times New Roman"/>
          <w:sz w:val="28"/>
          <w:szCs w:val="28"/>
        </w:rPr>
        <w:t>» в настоящее время обеспечивает круглогодичный бесперебойный проезд автомобилей. В то же время практически все дороги в той или иной степени характеризуются дефектами, связанными преимущественно с состоянием дорожного покрытия.  </w:t>
      </w:r>
    </w:p>
    <w:p w14:paraId="11950676" w14:textId="01B55721" w:rsidR="00BC7C1A" w:rsidRPr="00BC7C1A" w:rsidRDefault="00BC7C1A" w:rsidP="00BC7C1A">
      <w:pPr>
        <w:widowControl w:val="0"/>
        <w:spacing w:after="0" w:line="240" w:lineRule="auto"/>
        <w:jc w:val="right"/>
        <w:rPr>
          <w:rFonts w:ascii="Times New Roman" w:hAnsi="Times New Roman"/>
          <w:sz w:val="28"/>
          <w:szCs w:val="24"/>
        </w:rPr>
      </w:pPr>
      <w:r w:rsidRPr="00BC7C1A">
        <w:rPr>
          <w:rFonts w:ascii="Times New Roman" w:hAnsi="Times New Roman"/>
          <w:sz w:val="28"/>
          <w:szCs w:val="24"/>
        </w:rPr>
        <w:t xml:space="preserve">Таблица </w:t>
      </w:r>
      <w:r w:rsidRPr="00BC7C1A">
        <w:rPr>
          <w:rFonts w:ascii="Times New Roman" w:eastAsia="Times New Roman" w:hAnsi="Times New Roman"/>
          <w:sz w:val="28"/>
          <w:szCs w:val="28"/>
          <w:lang w:val="en-US" w:bidi="en-US"/>
        </w:rPr>
        <w:fldChar w:fldCharType="begin"/>
      </w:r>
      <w:r w:rsidRPr="00BC7C1A">
        <w:rPr>
          <w:rFonts w:ascii="Times New Roman" w:eastAsia="Times New Roman" w:hAnsi="Times New Roman"/>
          <w:sz w:val="28"/>
          <w:szCs w:val="28"/>
          <w:lang w:bidi="en-US"/>
        </w:rPr>
        <w:instrText xml:space="preserve"> </w:instrText>
      </w:r>
      <w:r w:rsidRPr="00BC7C1A">
        <w:rPr>
          <w:rFonts w:ascii="Times New Roman" w:eastAsia="Times New Roman" w:hAnsi="Times New Roman"/>
          <w:sz w:val="28"/>
          <w:szCs w:val="28"/>
          <w:lang w:val="en-US" w:bidi="en-US"/>
        </w:rPr>
        <w:instrText>SEQ</w:instrText>
      </w:r>
      <w:r w:rsidRPr="00BC7C1A">
        <w:rPr>
          <w:rFonts w:ascii="Times New Roman" w:eastAsia="Times New Roman" w:hAnsi="Times New Roman"/>
          <w:sz w:val="28"/>
          <w:szCs w:val="28"/>
          <w:lang w:bidi="en-US"/>
        </w:rPr>
        <w:instrText xml:space="preserve"> Таблица \* </w:instrText>
      </w:r>
      <w:r w:rsidRPr="00BC7C1A">
        <w:rPr>
          <w:rFonts w:ascii="Times New Roman" w:eastAsia="Times New Roman" w:hAnsi="Times New Roman"/>
          <w:sz w:val="28"/>
          <w:szCs w:val="28"/>
          <w:lang w:val="en-US" w:bidi="en-US"/>
        </w:rPr>
        <w:instrText>ARABIC</w:instrText>
      </w:r>
      <w:r w:rsidRPr="00BC7C1A">
        <w:rPr>
          <w:rFonts w:ascii="Times New Roman" w:eastAsia="Times New Roman" w:hAnsi="Times New Roman"/>
          <w:sz w:val="28"/>
          <w:szCs w:val="28"/>
          <w:lang w:bidi="en-US"/>
        </w:rPr>
        <w:instrText xml:space="preserve"> </w:instrText>
      </w:r>
      <w:r w:rsidRPr="00BC7C1A">
        <w:rPr>
          <w:rFonts w:ascii="Times New Roman" w:eastAsia="Times New Roman" w:hAnsi="Times New Roman"/>
          <w:sz w:val="28"/>
          <w:szCs w:val="28"/>
          <w:lang w:val="en-US" w:bidi="en-US"/>
        </w:rPr>
        <w:fldChar w:fldCharType="separate"/>
      </w:r>
      <w:r w:rsidR="00BA68A1" w:rsidRPr="00AE4961">
        <w:rPr>
          <w:rFonts w:ascii="Times New Roman" w:eastAsia="Times New Roman" w:hAnsi="Times New Roman"/>
          <w:noProof/>
          <w:sz w:val="28"/>
          <w:szCs w:val="28"/>
          <w:lang w:bidi="en-US"/>
        </w:rPr>
        <w:t>6</w:t>
      </w:r>
      <w:r w:rsidRPr="00BC7C1A">
        <w:rPr>
          <w:rFonts w:ascii="Times New Roman" w:eastAsia="Times New Roman" w:hAnsi="Times New Roman"/>
          <w:sz w:val="28"/>
          <w:szCs w:val="28"/>
          <w:lang w:val="en-US" w:bidi="en-US"/>
        </w:rPr>
        <w:fldChar w:fldCharType="end"/>
      </w:r>
      <w:r w:rsidRPr="00BC7C1A">
        <w:rPr>
          <w:rFonts w:ascii="Times New Roman" w:hAnsi="Times New Roman"/>
          <w:sz w:val="28"/>
          <w:szCs w:val="24"/>
        </w:rPr>
        <w:t xml:space="preserve"> </w:t>
      </w:r>
    </w:p>
    <w:p w14:paraId="1D25A8C6" w14:textId="77777777" w:rsidR="00BC7C1A" w:rsidRPr="00BC7C1A" w:rsidRDefault="00BC7C1A" w:rsidP="00BC7C1A">
      <w:pPr>
        <w:widowControl w:val="0"/>
        <w:spacing w:after="240" w:line="240" w:lineRule="auto"/>
        <w:jc w:val="center"/>
        <w:rPr>
          <w:rFonts w:ascii="Times New Roman" w:eastAsia="Times New Roman" w:hAnsi="Times New Roman"/>
          <w:sz w:val="28"/>
          <w:szCs w:val="28"/>
        </w:rPr>
      </w:pPr>
      <w:r w:rsidRPr="00BC7C1A">
        <w:rPr>
          <w:rFonts w:ascii="Times New Roman" w:eastAsia="Times New Roman" w:hAnsi="Times New Roman"/>
          <w:sz w:val="28"/>
          <w:szCs w:val="28"/>
        </w:rPr>
        <w:t xml:space="preserve">Перечень основных автомобильных дорог регионального значения на территории </w:t>
      </w:r>
      <w:r w:rsidRPr="00BC7C1A">
        <w:rPr>
          <w:rFonts w:ascii="Times New Roman" w:eastAsia="Times New Roman" w:hAnsi="Times New Roman"/>
          <w:sz w:val="28"/>
          <w:szCs w:val="24"/>
          <w:lang w:eastAsia="ru-RU"/>
        </w:rPr>
        <w:t>городского поселения «</w:t>
      </w:r>
      <w:proofErr w:type="spellStart"/>
      <w:r w:rsidRPr="00BC7C1A">
        <w:rPr>
          <w:rFonts w:ascii="Times New Roman" w:eastAsia="Times New Roman" w:hAnsi="Times New Roman"/>
          <w:sz w:val="28"/>
          <w:szCs w:val="24"/>
          <w:lang w:eastAsia="ru-RU"/>
        </w:rPr>
        <w:t>Хилокское</w:t>
      </w:r>
      <w:proofErr w:type="spellEnd"/>
      <w:r w:rsidRPr="00BC7C1A">
        <w:rPr>
          <w:rFonts w:ascii="Times New Roman" w:eastAsia="Times New Roman" w:hAnsi="Times New Roman"/>
          <w:sz w:val="28"/>
          <w:szCs w:val="24"/>
          <w:lang w:eastAsia="ru-RU"/>
        </w:rPr>
        <w:t>»</w:t>
      </w:r>
    </w:p>
    <w:tbl>
      <w:tblPr>
        <w:tblW w:w="94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46"/>
        <w:gridCol w:w="3894"/>
        <w:gridCol w:w="1440"/>
        <w:gridCol w:w="1815"/>
      </w:tblGrid>
      <w:tr w:rsidR="00BC7C1A" w:rsidRPr="00BC7C1A" w14:paraId="152C69FA" w14:textId="77777777" w:rsidTr="00BC7C1A">
        <w:trPr>
          <w:trHeight w:val="375"/>
          <w:jc w:val="center"/>
        </w:trPr>
        <w:tc>
          <w:tcPr>
            <w:tcW w:w="2345" w:type="dxa"/>
            <w:tcBorders>
              <w:top w:val="single" w:sz="4" w:space="0" w:color="auto"/>
              <w:left w:val="single" w:sz="4" w:space="0" w:color="auto"/>
              <w:bottom w:val="single" w:sz="4" w:space="0" w:color="auto"/>
              <w:right w:val="single" w:sz="4" w:space="0" w:color="auto"/>
            </w:tcBorders>
            <w:vAlign w:val="center"/>
            <w:hideMark/>
          </w:tcPr>
          <w:p w14:paraId="48C8677B" w14:textId="77777777" w:rsidR="00BC7C1A" w:rsidRPr="00BC7C1A" w:rsidRDefault="00BC7C1A" w:rsidP="00BC7C1A">
            <w:pPr>
              <w:spacing w:after="0" w:line="240" w:lineRule="auto"/>
              <w:jc w:val="center"/>
              <w:rPr>
                <w:rFonts w:ascii="Times New Roman" w:hAnsi="Times New Roman"/>
                <w:sz w:val="24"/>
                <w:szCs w:val="24"/>
              </w:rPr>
            </w:pPr>
            <w:r w:rsidRPr="00BC7C1A">
              <w:rPr>
                <w:rFonts w:ascii="Times New Roman" w:hAnsi="Times New Roman"/>
                <w:sz w:val="24"/>
                <w:szCs w:val="24"/>
              </w:rPr>
              <w:t>Идентификационный номер</w:t>
            </w:r>
          </w:p>
        </w:tc>
        <w:tc>
          <w:tcPr>
            <w:tcW w:w="3894" w:type="dxa"/>
            <w:tcBorders>
              <w:top w:val="single" w:sz="4" w:space="0" w:color="auto"/>
              <w:left w:val="single" w:sz="4" w:space="0" w:color="auto"/>
              <w:bottom w:val="single" w:sz="4" w:space="0" w:color="auto"/>
              <w:right w:val="single" w:sz="4" w:space="0" w:color="auto"/>
            </w:tcBorders>
            <w:vAlign w:val="center"/>
            <w:hideMark/>
          </w:tcPr>
          <w:p w14:paraId="4B36B253" w14:textId="77777777" w:rsidR="00BC7C1A" w:rsidRPr="00BC7C1A" w:rsidRDefault="00BC7C1A" w:rsidP="00BC7C1A">
            <w:pPr>
              <w:spacing w:after="0" w:line="240" w:lineRule="auto"/>
              <w:jc w:val="center"/>
              <w:rPr>
                <w:rFonts w:ascii="Times New Roman" w:hAnsi="Times New Roman"/>
                <w:sz w:val="24"/>
                <w:szCs w:val="24"/>
              </w:rPr>
            </w:pPr>
            <w:r w:rsidRPr="00BC7C1A">
              <w:rPr>
                <w:rFonts w:ascii="Times New Roman" w:hAnsi="Times New Roman"/>
                <w:sz w:val="24"/>
                <w:szCs w:val="24"/>
              </w:rPr>
              <w:t xml:space="preserve">Наименование автомобильной </w:t>
            </w:r>
            <w:r w:rsidRPr="00BC7C1A">
              <w:rPr>
                <w:rFonts w:ascii="Times New Roman" w:hAnsi="Times New Roman"/>
                <w:sz w:val="24"/>
                <w:szCs w:val="24"/>
              </w:rPr>
              <w:br/>
              <w:t>дороги</w:t>
            </w:r>
          </w:p>
        </w:tc>
        <w:tc>
          <w:tcPr>
            <w:tcW w:w="1440" w:type="dxa"/>
            <w:tcBorders>
              <w:top w:val="single" w:sz="4" w:space="0" w:color="auto"/>
              <w:left w:val="single" w:sz="4" w:space="0" w:color="auto"/>
              <w:bottom w:val="single" w:sz="4" w:space="0" w:color="auto"/>
              <w:right w:val="single" w:sz="4" w:space="0" w:color="auto"/>
            </w:tcBorders>
            <w:vAlign w:val="center"/>
            <w:hideMark/>
          </w:tcPr>
          <w:p w14:paraId="0C63EF6D" w14:textId="77777777" w:rsidR="00BC7C1A" w:rsidRPr="00BC7C1A" w:rsidRDefault="00BC7C1A" w:rsidP="00BC7C1A">
            <w:pPr>
              <w:spacing w:after="0" w:line="240" w:lineRule="auto"/>
              <w:jc w:val="center"/>
              <w:rPr>
                <w:rFonts w:ascii="Times New Roman" w:hAnsi="Times New Roman"/>
                <w:sz w:val="24"/>
                <w:szCs w:val="24"/>
              </w:rPr>
            </w:pPr>
            <w:r w:rsidRPr="00BC7C1A">
              <w:rPr>
                <w:rFonts w:ascii="Times New Roman" w:hAnsi="Times New Roman"/>
                <w:sz w:val="24"/>
                <w:szCs w:val="24"/>
              </w:rPr>
              <w:t>Учётный номер (код)</w:t>
            </w:r>
          </w:p>
        </w:tc>
        <w:tc>
          <w:tcPr>
            <w:tcW w:w="1815" w:type="dxa"/>
            <w:tcBorders>
              <w:top w:val="single" w:sz="4" w:space="0" w:color="auto"/>
              <w:left w:val="single" w:sz="4" w:space="0" w:color="auto"/>
              <w:bottom w:val="single" w:sz="4" w:space="0" w:color="auto"/>
              <w:right w:val="single" w:sz="4" w:space="0" w:color="auto"/>
            </w:tcBorders>
            <w:vAlign w:val="center"/>
            <w:hideMark/>
          </w:tcPr>
          <w:p w14:paraId="70E4D0D5" w14:textId="77777777" w:rsidR="00BC7C1A" w:rsidRPr="00BC7C1A" w:rsidRDefault="00BC7C1A" w:rsidP="00BC7C1A">
            <w:pPr>
              <w:spacing w:after="0" w:line="240" w:lineRule="auto"/>
              <w:jc w:val="center"/>
              <w:rPr>
                <w:rFonts w:ascii="Times New Roman" w:hAnsi="Times New Roman"/>
                <w:sz w:val="24"/>
                <w:szCs w:val="24"/>
              </w:rPr>
            </w:pPr>
            <w:r w:rsidRPr="00BC7C1A">
              <w:rPr>
                <w:rFonts w:ascii="Times New Roman" w:hAnsi="Times New Roman"/>
                <w:sz w:val="24"/>
                <w:szCs w:val="24"/>
              </w:rPr>
              <w:t>Протяженность дороги, км</w:t>
            </w:r>
          </w:p>
        </w:tc>
      </w:tr>
      <w:tr w:rsidR="00BC7C1A" w:rsidRPr="00BC7C1A" w14:paraId="2F86618F" w14:textId="77777777" w:rsidTr="00BC7C1A">
        <w:trPr>
          <w:trHeight w:val="375"/>
          <w:jc w:val="center"/>
        </w:trPr>
        <w:tc>
          <w:tcPr>
            <w:tcW w:w="9494" w:type="dxa"/>
            <w:gridSpan w:val="4"/>
            <w:tcBorders>
              <w:top w:val="single" w:sz="4" w:space="0" w:color="auto"/>
              <w:left w:val="single" w:sz="4" w:space="0" w:color="auto"/>
              <w:bottom w:val="single" w:sz="4" w:space="0" w:color="auto"/>
              <w:right w:val="single" w:sz="4" w:space="0" w:color="auto"/>
            </w:tcBorders>
            <w:vAlign w:val="center"/>
            <w:hideMark/>
          </w:tcPr>
          <w:p w14:paraId="63EA5331" w14:textId="77777777" w:rsidR="00BC7C1A" w:rsidRPr="00BC7C1A" w:rsidRDefault="00BC7C1A" w:rsidP="00BC7C1A">
            <w:pPr>
              <w:spacing w:after="0" w:line="240" w:lineRule="auto"/>
              <w:jc w:val="center"/>
              <w:rPr>
                <w:rFonts w:ascii="Times New Roman" w:hAnsi="Times New Roman"/>
                <w:sz w:val="24"/>
                <w:szCs w:val="24"/>
              </w:rPr>
            </w:pPr>
            <w:r w:rsidRPr="00BC7C1A">
              <w:rPr>
                <w:rFonts w:ascii="Times New Roman" w:hAnsi="Times New Roman"/>
                <w:sz w:val="24"/>
                <w:szCs w:val="24"/>
              </w:rPr>
              <w:t>Федерального значения</w:t>
            </w:r>
          </w:p>
        </w:tc>
      </w:tr>
      <w:tr w:rsidR="00BC7C1A" w:rsidRPr="00BC7C1A" w14:paraId="10D86E93" w14:textId="77777777" w:rsidTr="00BC7C1A">
        <w:trPr>
          <w:trHeight w:val="283"/>
          <w:jc w:val="center"/>
        </w:trPr>
        <w:tc>
          <w:tcPr>
            <w:tcW w:w="2345" w:type="dxa"/>
            <w:tcBorders>
              <w:top w:val="single" w:sz="4" w:space="0" w:color="auto"/>
              <w:left w:val="single" w:sz="4" w:space="0" w:color="auto"/>
              <w:bottom w:val="single" w:sz="4" w:space="0" w:color="auto"/>
              <w:right w:val="single" w:sz="4" w:space="0" w:color="auto"/>
            </w:tcBorders>
            <w:vAlign w:val="center"/>
            <w:hideMark/>
          </w:tcPr>
          <w:p w14:paraId="51596DDC" w14:textId="77777777" w:rsidR="00BC7C1A" w:rsidRPr="00BC7C1A" w:rsidRDefault="00BC7C1A" w:rsidP="00BC7C1A">
            <w:pPr>
              <w:spacing w:after="0" w:line="240" w:lineRule="auto"/>
              <w:rPr>
                <w:rFonts w:ascii="Times New Roman" w:hAnsi="Times New Roman"/>
                <w:sz w:val="24"/>
                <w:szCs w:val="24"/>
              </w:rPr>
            </w:pPr>
            <w:r w:rsidRPr="00BC7C1A">
              <w:rPr>
                <w:rFonts w:ascii="Times New Roman" w:hAnsi="Times New Roman"/>
                <w:sz w:val="24"/>
                <w:szCs w:val="24"/>
              </w:rPr>
              <w:t>00 ОП ФЗ Р-258 (АН6-СНГ)</w:t>
            </w:r>
          </w:p>
        </w:tc>
        <w:tc>
          <w:tcPr>
            <w:tcW w:w="3894" w:type="dxa"/>
            <w:tcBorders>
              <w:top w:val="single" w:sz="4" w:space="0" w:color="auto"/>
              <w:left w:val="single" w:sz="4" w:space="0" w:color="auto"/>
              <w:bottom w:val="single" w:sz="4" w:space="0" w:color="auto"/>
              <w:right w:val="single" w:sz="4" w:space="0" w:color="auto"/>
            </w:tcBorders>
            <w:vAlign w:val="center"/>
            <w:hideMark/>
          </w:tcPr>
          <w:p w14:paraId="6ED872A0" w14:textId="77777777" w:rsidR="00BC7C1A" w:rsidRPr="00BC7C1A" w:rsidRDefault="00BC7C1A" w:rsidP="00BC7C1A">
            <w:pPr>
              <w:spacing w:after="0" w:line="240" w:lineRule="auto"/>
              <w:rPr>
                <w:rFonts w:ascii="Times New Roman" w:hAnsi="Times New Roman"/>
                <w:sz w:val="24"/>
                <w:szCs w:val="24"/>
              </w:rPr>
            </w:pPr>
            <w:smartTag w:uri="urn:schemas-microsoft-com:office:smarttags" w:element="metricconverter">
              <w:smartTagPr>
                <w:attr w:name="ProductID" w:val="794 км"/>
              </w:smartTagPr>
              <w:r w:rsidRPr="00BC7C1A">
                <w:rPr>
                  <w:rFonts w:ascii="Times New Roman" w:hAnsi="Times New Roman"/>
                  <w:sz w:val="24"/>
                  <w:szCs w:val="24"/>
                </w:rPr>
                <w:t>794 км</w:t>
              </w:r>
            </w:smartTag>
            <w:r w:rsidRPr="00BC7C1A">
              <w:rPr>
                <w:rFonts w:ascii="Times New Roman" w:hAnsi="Times New Roman"/>
                <w:sz w:val="24"/>
                <w:szCs w:val="24"/>
              </w:rPr>
              <w:t xml:space="preserve"> трассы Иркутск – Улан-Удэ – Чита </w:t>
            </w:r>
          </w:p>
        </w:tc>
        <w:tc>
          <w:tcPr>
            <w:tcW w:w="1440" w:type="dxa"/>
            <w:tcBorders>
              <w:top w:val="single" w:sz="4" w:space="0" w:color="auto"/>
              <w:left w:val="single" w:sz="4" w:space="0" w:color="auto"/>
              <w:bottom w:val="single" w:sz="4" w:space="0" w:color="auto"/>
              <w:right w:val="single" w:sz="4" w:space="0" w:color="auto"/>
            </w:tcBorders>
            <w:vAlign w:val="center"/>
            <w:hideMark/>
          </w:tcPr>
          <w:p w14:paraId="00B25EF0" w14:textId="77777777" w:rsidR="00BC7C1A" w:rsidRPr="00BC7C1A" w:rsidRDefault="00BC7C1A" w:rsidP="00BC7C1A">
            <w:pPr>
              <w:spacing w:after="0" w:line="240" w:lineRule="auto"/>
              <w:jc w:val="center"/>
              <w:rPr>
                <w:rFonts w:ascii="Times New Roman" w:hAnsi="Times New Roman"/>
                <w:sz w:val="24"/>
                <w:szCs w:val="24"/>
              </w:rPr>
            </w:pPr>
            <w:r w:rsidRPr="00BC7C1A">
              <w:rPr>
                <w:rFonts w:ascii="Times New Roman" w:hAnsi="Times New Roman"/>
                <w:sz w:val="24"/>
                <w:szCs w:val="24"/>
              </w:rPr>
              <w:t>М-55</w:t>
            </w:r>
          </w:p>
        </w:tc>
        <w:tc>
          <w:tcPr>
            <w:tcW w:w="1815" w:type="dxa"/>
            <w:tcBorders>
              <w:top w:val="single" w:sz="4" w:space="0" w:color="auto"/>
              <w:left w:val="single" w:sz="4" w:space="0" w:color="auto"/>
              <w:bottom w:val="single" w:sz="4" w:space="0" w:color="auto"/>
              <w:right w:val="single" w:sz="4" w:space="0" w:color="auto"/>
            </w:tcBorders>
            <w:vAlign w:val="center"/>
          </w:tcPr>
          <w:p w14:paraId="55F0C593" w14:textId="77777777" w:rsidR="00BC7C1A" w:rsidRPr="00BC7C1A" w:rsidRDefault="00BC7C1A" w:rsidP="00BC7C1A">
            <w:pPr>
              <w:spacing w:after="0" w:line="240" w:lineRule="auto"/>
              <w:jc w:val="center"/>
              <w:rPr>
                <w:rFonts w:ascii="Times New Roman" w:hAnsi="Times New Roman"/>
                <w:sz w:val="24"/>
                <w:szCs w:val="24"/>
              </w:rPr>
            </w:pPr>
          </w:p>
        </w:tc>
      </w:tr>
      <w:tr w:rsidR="00BC7C1A" w:rsidRPr="00BC7C1A" w14:paraId="349D8D20" w14:textId="77777777" w:rsidTr="00BC7C1A">
        <w:trPr>
          <w:trHeight w:val="375"/>
          <w:jc w:val="center"/>
        </w:trPr>
        <w:tc>
          <w:tcPr>
            <w:tcW w:w="9494" w:type="dxa"/>
            <w:gridSpan w:val="4"/>
            <w:tcBorders>
              <w:top w:val="single" w:sz="4" w:space="0" w:color="auto"/>
              <w:left w:val="single" w:sz="4" w:space="0" w:color="auto"/>
              <w:bottom w:val="single" w:sz="4" w:space="0" w:color="auto"/>
              <w:right w:val="single" w:sz="4" w:space="0" w:color="auto"/>
            </w:tcBorders>
            <w:vAlign w:val="center"/>
            <w:hideMark/>
          </w:tcPr>
          <w:p w14:paraId="5A16B7FF" w14:textId="77777777" w:rsidR="00BC7C1A" w:rsidRPr="00BC7C1A" w:rsidRDefault="00BC7C1A" w:rsidP="00BC7C1A">
            <w:pPr>
              <w:spacing w:after="0" w:line="240" w:lineRule="auto"/>
              <w:jc w:val="center"/>
              <w:rPr>
                <w:rFonts w:ascii="Times New Roman" w:hAnsi="Times New Roman"/>
                <w:sz w:val="24"/>
                <w:szCs w:val="24"/>
              </w:rPr>
            </w:pPr>
            <w:r w:rsidRPr="00BC7C1A">
              <w:rPr>
                <w:rFonts w:ascii="Times New Roman" w:hAnsi="Times New Roman"/>
                <w:sz w:val="24"/>
                <w:szCs w:val="24"/>
              </w:rPr>
              <w:t>Регионального и межмуниципального значения</w:t>
            </w:r>
          </w:p>
        </w:tc>
      </w:tr>
      <w:tr w:rsidR="00BC7C1A" w:rsidRPr="00BC7C1A" w14:paraId="45596CE4" w14:textId="77777777" w:rsidTr="00BC7C1A">
        <w:trPr>
          <w:trHeight w:val="283"/>
          <w:jc w:val="center"/>
        </w:trPr>
        <w:tc>
          <w:tcPr>
            <w:tcW w:w="2345" w:type="dxa"/>
            <w:tcBorders>
              <w:top w:val="single" w:sz="4" w:space="0" w:color="auto"/>
              <w:left w:val="single" w:sz="4" w:space="0" w:color="auto"/>
              <w:bottom w:val="single" w:sz="4" w:space="0" w:color="auto"/>
              <w:right w:val="single" w:sz="4" w:space="0" w:color="auto"/>
            </w:tcBorders>
            <w:vAlign w:val="center"/>
            <w:hideMark/>
          </w:tcPr>
          <w:p w14:paraId="1B3BD626" w14:textId="77777777" w:rsidR="00BC7C1A" w:rsidRPr="00BC7C1A" w:rsidRDefault="00BC7C1A" w:rsidP="00BC7C1A">
            <w:pPr>
              <w:spacing w:after="0" w:line="240" w:lineRule="auto"/>
              <w:rPr>
                <w:rFonts w:ascii="Times New Roman" w:hAnsi="Times New Roman"/>
                <w:sz w:val="24"/>
                <w:szCs w:val="24"/>
              </w:rPr>
            </w:pPr>
            <w:r w:rsidRPr="00BC7C1A">
              <w:rPr>
                <w:rFonts w:ascii="Times New Roman" w:hAnsi="Times New Roman"/>
                <w:sz w:val="24"/>
                <w:szCs w:val="24"/>
              </w:rPr>
              <w:t>76 ОП МЗ 76Н-023</w:t>
            </w:r>
          </w:p>
        </w:tc>
        <w:tc>
          <w:tcPr>
            <w:tcW w:w="3894" w:type="dxa"/>
            <w:tcBorders>
              <w:top w:val="single" w:sz="4" w:space="0" w:color="auto"/>
              <w:left w:val="single" w:sz="4" w:space="0" w:color="auto"/>
              <w:bottom w:val="single" w:sz="4" w:space="0" w:color="auto"/>
              <w:right w:val="single" w:sz="4" w:space="0" w:color="auto"/>
            </w:tcBorders>
            <w:vAlign w:val="center"/>
            <w:hideMark/>
          </w:tcPr>
          <w:p w14:paraId="61933B41" w14:textId="77777777" w:rsidR="00BC7C1A" w:rsidRPr="00BC7C1A" w:rsidRDefault="00BC7C1A" w:rsidP="00BC7C1A">
            <w:pPr>
              <w:spacing w:after="0" w:line="240" w:lineRule="auto"/>
              <w:rPr>
                <w:rFonts w:ascii="Times New Roman" w:hAnsi="Times New Roman"/>
                <w:sz w:val="24"/>
                <w:szCs w:val="24"/>
              </w:rPr>
            </w:pPr>
            <w:r w:rsidRPr="00BC7C1A">
              <w:rPr>
                <w:rFonts w:ascii="Times New Roman" w:hAnsi="Times New Roman"/>
                <w:sz w:val="24"/>
                <w:szCs w:val="24"/>
              </w:rPr>
              <w:t>Новая Кука – Могзон – Хилок</w:t>
            </w:r>
          </w:p>
        </w:tc>
        <w:tc>
          <w:tcPr>
            <w:tcW w:w="1440" w:type="dxa"/>
            <w:tcBorders>
              <w:top w:val="single" w:sz="4" w:space="0" w:color="auto"/>
              <w:left w:val="single" w:sz="4" w:space="0" w:color="auto"/>
              <w:bottom w:val="single" w:sz="4" w:space="0" w:color="auto"/>
              <w:right w:val="single" w:sz="4" w:space="0" w:color="auto"/>
            </w:tcBorders>
            <w:vAlign w:val="center"/>
            <w:hideMark/>
          </w:tcPr>
          <w:p w14:paraId="68552971" w14:textId="77777777" w:rsidR="00BC7C1A" w:rsidRPr="00BC7C1A" w:rsidRDefault="00BC7C1A" w:rsidP="00BC7C1A">
            <w:pPr>
              <w:spacing w:after="0" w:line="240" w:lineRule="auto"/>
              <w:jc w:val="center"/>
              <w:rPr>
                <w:rFonts w:ascii="Times New Roman" w:hAnsi="Times New Roman"/>
                <w:sz w:val="24"/>
                <w:szCs w:val="24"/>
              </w:rPr>
            </w:pPr>
            <w:r w:rsidRPr="00BC7C1A">
              <w:rPr>
                <w:rFonts w:ascii="Times New Roman" w:hAnsi="Times New Roman"/>
                <w:sz w:val="24"/>
                <w:szCs w:val="24"/>
              </w:rPr>
              <w:t>Н-023</w:t>
            </w:r>
          </w:p>
        </w:tc>
        <w:tc>
          <w:tcPr>
            <w:tcW w:w="1815" w:type="dxa"/>
            <w:tcBorders>
              <w:top w:val="single" w:sz="4" w:space="0" w:color="auto"/>
              <w:left w:val="single" w:sz="4" w:space="0" w:color="auto"/>
              <w:bottom w:val="single" w:sz="4" w:space="0" w:color="auto"/>
              <w:right w:val="single" w:sz="4" w:space="0" w:color="auto"/>
            </w:tcBorders>
            <w:vAlign w:val="center"/>
            <w:hideMark/>
          </w:tcPr>
          <w:p w14:paraId="2623C56B" w14:textId="77777777" w:rsidR="00BC7C1A" w:rsidRPr="00BC7C1A" w:rsidRDefault="00BC7C1A" w:rsidP="00BC7C1A">
            <w:pPr>
              <w:spacing w:after="0" w:line="240" w:lineRule="auto"/>
              <w:jc w:val="center"/>
              <w:rPr>
                <w:rFonts w:ascii="Times New Roman" w:hAnsi="Times New Roman"/>
                <w:sz w:val="24"/>
                <w:szCs w:val="24"/>
              </w:rPr>
            </w:pPr>
            <w:r w:rsidRPr="00BC7C1A">
              <w:rPr>
                <w:rFonts w:ascii="Times New Roman" w:hAnsi="Times New Roman"/>
                <w:sz w:val="24"/>
                <w:szCs w:val="24"/>
              </w:rPr>
              <w:t>1,605</w:t>
            </w:r>
          </w:p>
        </w:tc>
      </w:tr>
      <w:tr w:rsidR="00BC7C1A" w:rsidRPr="00BC7C1A" w14:paraId="61800B03" w14:textId="77777777" w:rsidTr="00BC7C1A">
        <w:trPr>
          <w:trHeight w:val="283"/>
          <w:jc w:val="center"/>
        </w:trPr>
        <w:tc>
          <w:tcPr>
            <w:tcW w:w="2345" w:type="dxa"/>
            <w:tcBorders>
              <w:top w:val="single" w:sz="4" w:space="0" w:color="auto"/>
              <w:left w:val="single" w:sz="4" w:space="0" w:color="auto"/>
              <w:bottom w:val="single" w:sz="4" w:space="0" w:color="auto"/>
              <w:right w:val="single" w:sz="4" w:space="0" w:color="auto"/>
            </w:tcBorders>
            <w:vAlign w:val="center"/>
            <w:hideMark/>
          </w:tcPr>
          <w:p w14:paraId="12B34A90" w14:textId="77777777" w:rsidR="00BC7C1A" w:rsidRPr="00BC7C1A" w:rsidRDefault="00BC7C1A" w:rsidP="00BC7C1A">
            <w:pPr>
              <w:spacing w:after="0" w:line="240" w:lineRule="auto"/>
              <w:rPr>
                <w:rFonts w:ascii="Times New Roman" w:hAnsi="Times New Roman"/>
                <w:sz w:val="24"/>
                <w:szCs w:val="24"/>
              </w:rPr>
            </w:pPr>
            <w:r w:rsidRPr="00BC7C1A">
              <w:rPr>
                <w:rFonts w:ascii="Times New Roman" w:hAnsi="Times New Roman"/>
                <w:sz w:val="24"/>
                <w:szCs w:val="24"/>
              </w:rPr>
              <w:t>76 ОП РЗ 76К-126</w:t>
            </w:r>
          </w:p>
        </w:tc>
        <w:tc>
          <w:tcPr>
            <w:tcW w:w="3894" w:type="dxa"/>
            <w:tcBorders>
              <w:top w:val="single" w:sz="4" w:space="0" w:color="auto"/>
              <w:left w:val="single" w:sz="4" w:space="0" w:color="auto"/>
              <w:bottom w:val="single" w:sz="4" w:space="0" w:color="auto"/>
              <w:right w:val="single" w:sz="4" w:space="0" w:color="auto"/>
            </w:tcBorders>
            <w:vAlign w:val="center"/>
            <w:hideMark/>
          </w:tcPr>
          <w:p w14:paraId="034020BA" w14:textId="77777777" w:rsidR="00BC7C1A" w:rsidRPr="00BC7C1A" w:rsidRDefault="00BC7C1A" w:rsidP="00BC7C1A">
            <w:pPr>
              <w:spacing w:after="0" w:line="240" w:lineRule="auto"/>
              <w:rPr>
                <w:rFonts w:ascii="Times New Roman" w:hAnsi="Times New Roman"/>
                <w:sz w:val="24"/>
                <w:szCs w:val="24"/>
              </w:rPr>
            </w:pPr>
            <w:r w:rsidRPr="00BC7C1A">
              <w:rPr>
                <w:rFonts w:ascii="Times New Roman" w:hAnsi="Times New Roman"/>
                <w:sz w:val="24"/>
                <w:szCs w:val="24"/>
              </w:rPr>
              <w:t>Подъезд к г. Хилок</w:t>
            </w:r>
          </w:p>
        </w:tc>
        <w:tc>
          <w:tcPr>
            <w:tcW w:w="1440" w:type="dxa"/>
            <w:tcBorders>
              <w:top w:val="single" w:sz="4" w:space="0" w:color="auto"/>
              <w:left w:val="single" w:sz="4" w:space="0" w:color="auto"/>
              <w:bottom w:val="single" w:sz="4" w:space="0" w:color="auto"/>
              <w:right w:val="single" w:sz="4" w:space="0" w:color="auto"/>
            </w:tcBorders>
            <w:vAlign w:val="center"/>
            <w:hideMark/>
          </w:tcPr>
          <w:p w14:paraId="4E342BB4" w14:textId="77777777" w:rsidR="00BC7C1A" w:rsidRPr="00BC7C1A" w:rsidRDefault="00BC7C1A" w:rsidP="00BC7C1A">
            <w:pPr>
              <w:spacing w:after="0" w:line="240" w:lineRule="auto"/>
              <w:jc w:val="center"/>
              <w:rPr>
                <w:rFonts w:ascii="Times New Roman" w:hAnsi="Times New Roman"/>
                <w:sz w:val="24"/>
                <w:szCs w:val="24"/>
              </w:rPr>
            </w:pPr>
            <w:r w:rsidRPr="00BC7C1A">
              <w:rPr>
                <w:rFonts w:ascii="Times New Roman" w:hAnsi="Times New Roman"/>
                <w:sz w:val="24"/>
                <w:szCs w:val="24"/>
              </w:rPr>
              <w:t>К-126</w:t>
            </w:r>
          </w:p>
        </w:tc>
        <w:tc>
          <w:tcPr>
            <w:tcW w:w="1815" w:type="dxa"/>
            <w:tcBorders>
              <w:top w:val="single" w:sz="4" w:space="0" w:color="auto"/>
              <w:left w:val="single" w:sz="4" w:space="0" w:color="auto"/>
              <w:bottom w:val="single" w:sz="4" w:space="0" w:color="auto"/>
              <w:right w:val="single" w:sz="4" w:space="0" w:color="auto"/>
            </w:tcBorders>
            <w:vAlign w:val="center"/>
            <w:hideMark/>
          </w:tcPr>
          <w:p w14:paraId="427D71B5" w14:textId="77777777" w:rsidR="00BC7C1A" w:rsidRPr="00BC7C1A" w:rsidRDefault="00BC7C1A" w:rsidP="00BC7C1A">
            <w:pPr>
              <w:spacing w:after="0" w:line="240" w:lineRule="auto"/>
              <w:jc w:val="center"/>
              <w:rPr>
                <w:rFonts w:ascii="Times New Roman" w:hAnsi="Times New Roman"/>
                <w:sz w:val="24"/>
                <w:szCs w:val="24"/>
              </w:rPr>
            </w:pPr>
            <w:r w:rsidRPr="00BC7C1A">
              <w:rPr>
                <w:rFonts w:ascii="Times New Roman" w:hAnsi="Times New Roman"/>
                <w:sz w:val="24"/>
                <w:szCs w:val="24"/>
              </w:rPr>
              <w:t>1,0</w:t>
            </w:r>
          </w:p>
        </w:tc>
      </w:tr>
    </w:tbl>
    <w:p w14:paraId="08335F44" w14:textId="77777777" w:rsidR="00BC7C1A" w:rsidRPr="00BC7C1A" w:rsidRDefault="00BC7C1A" w:rsidP="00BC7C1A">
      <w:pPr>
        <w:widowControl w:val="0"/>
        <w:spacing w:after="240" w:line="240" w:lineRule="auto"/>
        <w:jc w:val="center"/>
        <w:rPr>
          <w:rFonts w:ascii="Times New Roman" w:eastAsia="Times New Roman" w:hAnsi="Times New Roman"/>
          <w:sz w:val="28"/>
          <w:szCs w:val="28"/>
        </w:rPr>
      </w:pPr>
    </w:p>
    <w:p w14:paraId="35DA59C5" w14:textId="77777777" w:rsidR="00BC7C1A" w:rsidRPr="00BC7C1A" w:rsidRDefault="00BC7C1A" w:rsidP="00BC7C1A">
      <w:pPr>
        <w:spacing w:after="0" w:line="240" w:lineRule="auto"/>
        <w:ind w:firstLine="567"/>
        <w:jc w:val="both"/>
        <w:rPr>
          <w:rFonts w:ascii="Times New Roman" w:eastAsia="Times New Roman" w:hAnsi="Times New Roman"/>
          <w:sz w:val="28"/>
          <w:szCs w:val="28"/>
        </w:rPr>
      </w:pPr>
      <w:r w:rsidRPr="00BC7C1A">
        <w:rPr>
          <w:rFonts w:ascii="Times New Roman" w:eastAsia="Times New Roman" w:hAnsi="Times New Roman"/>
          <w:sz w:val="28"/>
          <w:szCs w:val="28"/>
        </w:rPr>
        <w:t xml:space="preserve">Транспортно-эксплуатационное состояние большей части дорог региона по своим параметрам (радиусы кривых в плане, ширина земляного полотна и проезжей части, тип дорожной одежды и т.д.) не соответствует требованиям нормативов. Увеличение транспортной нагрузки, происходящее в последнее время, ведёт к ускоренному разрушению дорожных покрытий, требует дополнительных средств на их усиление. Недостаточность средств, влечёт за собой ежегодный </w:t>
      </w:r>
      <w:proofErr w:type="spellStart"/>
      <w:r w:rsidRPr="00BC7C1A">
        <w:rPr>
          <w:rFonts w:ascii="Times New Roman" w:eastAsia="Times New Roman" w:hAnsi="Times New Roman"/>
          <w:sz w:val="28"/>
          <w:szCs w:val="28"/>
        </w:rPr>
        <w:t>недоремонт</w:t>
      </w:r>
      <w:proofErr w:type="spellEnd"/>
      <w:r w:rsidRPr="00BC7C1A">
        <w:rPr>
          <w:rFonts w:ascii="Times New Roman" w:eastAsia="Times New Roman" w:hAnsi="Times New Roman"/>
          <w:sz w:val="28"/>
          <w:szCs w:val="28"/>
        </w:rPr>
        <w:t>, в результате чего, физический износ дорог не восстанавливается.</w:t>
      </w:r>
    </w:p>
    <w:p w14:paraId="14B29889" w14:textId="77777777" w:rsidR="00BC7C1A" w:rsidRPr="00BC7C1A" w:rsidRDefault="00BC7C1A" w:rsidP="00BC7C1A">
      <w:pPr>
        <w:spacing w:after="0" w:line="240" w:lineRule="auto"/>
        <w:ind w:firstLine="567"/>
        <w:jc w:val="both"/>
        <w:rPr>
          <w:rFonts w:ascii="Times New Roman" w:eastAsia="Times New Roman" w:hAnsi="Times New Roman"/>
          <w:sz w:val="28"/>
          <w:szCs w:val="28"/>
        </w:rPr>
      </w:pPr>
      <w:r w:rsidRPr="00BC7C1A">
        <w:rPr>
          <w:rFonts w:ascii="Times New Roman" w:eastAsia="Times New Roman" w:hAnsi="Times New Roman"/>
          <w:sz w:val="28"/>
          <w:szCs w:val="28"/>
        </w:rPr>
        <w:t>Улично-дорожная сеть поселения представлена улицами (дорогами) с грунтовым и асфальтобетонным покрытием, которые образуют опорный каркас.</w:t>
      </w:r>
    </w:p>
    <w:p w14:paraId="22927B90" w14:textId="77777777" w:rsidR="00BC7C1A" w:rsidRPr="00BC7C1A" w:rsidRDefault="00BC7C1A" w:rsidP="00BC7C1A">
      <w:pPr>
        <w:spacing w:after="0" w:line="240" w:lineRule="auto"/>
        <w:ind w:firstLine="567"/>
        <w:jc w:val="both"/>
        <w:rPr>
          <w:rFonts w:ascii="Times New Roman" w:eastAsia="Times New Roman" w:hAnsi="Times New Roman"/>
          <w:sz w:val="28"/>
          <w:szCs w:val="28"/>
        </w:rPr>
      </w:pPr>
      <w:r w:rsidRPr="00BC7C1A">
        <w:rPr>
          <w:rFonts w:ascii="Times New Roman" w:eastAsia="Times New Roman" w:hAnsi="Times New Roman"/>
          <w:sz w:val="28"/>
          <w:szCs w:val="28"/>
        </w:rPr>
        <w:t>Большая часть улично-дорожной сети населённых пунктов находится в неудовлетворительном состоянии и требует реконструкции. Пешеходное движение происходит по проезжим частям улиц, что влечёт за собой риск возникновения дорожно-транспортных происшествий. Вдоль улиц и проездов предлагается устройство тротуаров.</w:t>
      </w:r>
    </w:p>
    <w:p w14:paraId="689B1B34" w14:textId="77777777" w:rsidR="00BC7C1A" w:rsidRPr="00BC7C1A" w:rsidRDefault="00BC7C1A" w:rsidP="00BC7C1A">
      <w:pPr>
        <w:spacing w:after="0" w:line="240" w:lineRule="auto"/>
        <w:ind w:firstLine="567"/>
        <w:jc w:val="both"/>
        <w:rPr>
          <w:rFonts w:ascii="Times New Roman" w:eastAsia="Times New Roman" w:hAnsi="Times New Roman"/>
          <w:sz w:val="28"/>
          <w:szCs w:val="28"/>
        </w:rPr>
      </w:pPr>
      <w:r w:rsidRPr="00BC7C1A">
        <w:rPr>
          <w:rFonts w:ascii="Times New Roman" w:eastAsia="Times New Roman" w:hAnsi="Times New Roman"/>
          <w:sz w:val="28"/>
          <w:szCs w:val="28"/>
        </w:rPr>
        <w:t>Ширина тротуаров вдоль главных улиц 1,5-2,25 м, вдоль второстепенных улиц и проездов 1 м. В качестве покрытия дорожной одежды и тротуаров предлагается асфальтобетон.</w:t>
      </w:r>
    </w:p>
    <w:p w14:paraId="216F7634" w14:textId="0E0EBA51" w:rsidR="00BC7C1A" w:rsidRPr="00BC7C1A" w:rsidRDefault="00BC7C1A" w:rsidP="00BC7C1A">
      <w:pPr>
        <w:tabs>
          <w:tab w:val="left" w:pos="1418"/>
        </w:tabs>
        <w:spacing w:after="0" w:line="360" w:lineRule="auto"/>
        <w:ind w:firstLine="709"/>
        <w:jc w:val="right"/>
        <w:rPr>
          <w:rFonts w:ascii="Times New Roman" w:eastAsia="Times New Roman" w:hAnsi="Times New Roman"/>
          <w:sz w:val="28"/>
          <w:szCs w:val="28"/>
          <w:lang w:eastAsia="ru-RU"/>
        </w:rPr>
      </w:pPr>
      <w:r w:rsidRPr="00BC7C1A">
        <w:rPr>
          <w:rFonts w:ascii="Times New Roman" w:eastAsia="Times New Roman" w:hAnsi="Times New Roman"/>
          <w:sz w:val="28"/>
          <w:szCs w:val="28"/>
          <w:lang w:eastAsia="ru-RU"/>
        </w:rPr>
        <w:t xml:space="preserve">Таблица </w:t>
      </w:r>
      <w:r w:rsidRPr="00BC7C1A">
        <w:rPr>
          <w:rFonts w:ascii="Times New Roman" w:eastAsia="Times New Roman" w:hAnsi="Times New Roman"/>
          <w:sz w:val="28"/>
          <w:szCs w:val="28"/>
          <w:lang w:eastAsia="ru-RU"/>
        </w:rPr>
        <w:fldChar w:fldCharType="begin"/>
      </w:r>
      <w:r w:rsidRPr="00BC7C1A">
        <w:rPr>
          <w:rFonts w:ascii="Times New Roman" w:eastAsia="Times New Roman" w:hAnsi="Times New Roman"/>
          <w:sz w:val="28"/>
          <w:szCs w:val="28"/>
          <w:lang w:eastAsia="ru-RU"/>
        </w:rPr>
        <w:instrText xml:space="preserve"> SEQ Таблица \* ARABIC </w:instrText>
      </w:r>
      <w:r w:rsidRPr="00BC7C1A">
        <w:rPr>
          <w:rFonts w:ascii="Times New Roman" w:eastAsia="Times New Roman" w:hAnsi="Times New Roman"/>
          <w:sz w:val="28"/>
          <w:szCs w:val="28"/>
          <w:lang w:eastAsia="ru-RU"/>
        </w:rPr>
        <w:fldChar w:fldCharType="separate"/>
      </w:r>
      <w:r w:rsidR="00BA68A1">
        <w:rPr>
          <w:rFonts w:ascii="Times New Roman" w:eastAsia="Times New Roman" w:hAnsi="Times New Roman"/>
          <w:noProof/>
          <w:sz w:val="28"/>
          <w:szCs w:val="28"/>
          <w:lang w:eastAsia="ru-RU"/>
        </w:rPr>
        <w:t>7</w:t>
      </w:r>
      <w:r w:rsidRPr="00BC7C1A">
        <w:rPr>
          <w:rFonts w:ascii="Times New Roman" w:eastAsia="Times New Roman" w:hAnsi="Times New Roman"/>
          <w:sz w:val="28"/>
          <w:szCs w:val="28"/>
          <w:lang w:eastAsia="ru-RU"/>
        </w:rPr>
        <w:fldChar w:fldCharType="end"/>
      </w:r>
    </w:p>
    <w:p w14:paraId="4C167A56" w14:textId="77777777" w:rsidR="00BC7C1A" w:rsidRPr="00BC7C1A" w:rsidRDefault="00BC7C1A" w:rsidP="00BC7C1A">
      <w:pPr>
        <w:spacing w:after="240" w:line="240" w:lineRule="auto"/>
        <w:jc w:val="center"/>
        <w:rPr>
          <w:rFonts w:ascii="Times New Roman" w:eastAsia="Times New Roman" w:hAnsi="Times New Roman"/>
          <w:sz w:val="28"/>
          <w:szCs w:val="28"/>
        </w:rPr>
      </w:pPr>
      <w:r w:rsidRPr="00BC7C1A">
        <w:rPr>
          <w:rFonts w:ascii="Times New Roman" w:eastAsia="Times New Roman" w:hAnsi="Times New Roman"/>
          <w:sz w:val="28"/>
          <w:szCs w:val="28"/>
        </w:rPr>
        <w:t>Улично-дорожная сеть</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003"/>
        <w:gridCol w:w="4528"/>
        <w:gridCol w:w="1935"/>
        <w:gridCol w:w="2759"/>
      </w:tblGrid>
      <w:tr w:rsidR="00BC7C1A" w:rsidRPr="00BC7C1A" w14:paraId="720B5E65" w14:textId="77777777" w:rsidTr="00BC7C1A">
        <w:trPr>
          <w:trHeight w:val="57"/>
          <w:tblHeader/>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5602018"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w:t>
            </w:r>
          </w:p>
          <w:p w14:paraId="23BBECF2"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п/п</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B7DCA8A"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Название улицы</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3D00D0A"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Протяжен</w:t>
            </w:r>
            <w:r w:rsidRPr="00BC7C1A">
              <w:rPr>
                <w:rFonts w:ascii="Times New Roman" w:eastAsia="Times New Roman" w:hAnsi="Times New Roman"/>
                <w:color w:val="000000"/>
                <w:sz w:val="24"/>
                <w:szCs w:val="24"/>
                <w:shd w:val="clear" w:color="auto" w:fill="FFFFFF"/>
                <w:lang w:eastAsia="ru-RU" w:bidi="ru-RU"/>
              </w:rPr>
              <w:softHyphen/>
              <w:t>ность, м</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F910AAD"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Идентификационный</w:t>
            </w:r>
          </w:p>
          <w:p w14:paraId="7A538B13"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номер</w:t>
            </w:r>
          </w:p>
        </w:tc>
      </w:tr>
      <w:tr w:rsidR="00BC7C1A" w:rsidRPr="00BC7C1A" w14:paraId="330B47D6" w14:textId="77777777" w:rsidTr="00BC7C1A">
        <w:trPr>
          <w:trHeight w:val="57"/>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vAlign w:val="center"/>
            <w:hideMark/>
          </w:tcPr>
          <w:p w14:paraId="39314AB1"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eastAsia="Times New Roman" w:hAnsi="Times New Roman"/>
                <w:color w:val="000000"/>
                <w:sz w:val="24"/>
                <w:szCs w:val="24"/>
                <w:shd w:val="clear" w:color="auto" w:fill="FFFFFF"/>
                <w:lang w:eastAsia="ru-RU" w:bidi="ru-RU"/>
              </w:rPr>
              <w:t>Асфальтобетонное покрытие</w:t>
            </w:r>
          </w:p>
        </w:tc>
      </w:tr>
      <w:tr w:rsidR="00BC7C1A" w:rsidRPr="00BC7C1A" w14:paraId="7A2E9439"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2CFA6EC"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lastRenderedPageBreak/>
              <w:t>1</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3437ED5" w14:textId="77777777" w:rsidR="00BC7C1A" w:rsidRPr="00BC7C1A" w:rsidRDefault="00BC7C1A" w:rsidP="00BC7C1A">
            <w:pPr>
              <w:widowControl w:val="0"/>
              <w:spacing w:after="0" w:line="240" w:lineRule="auto"/>
              <w:ind w:left="28" w:right="28"/>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ул. Ленина (</w:t>
            </w:r>
            <w:proofErr w:type="spellStart"/>
            <w:r w:rsidRPr="00BC7C1A">
              <w:rPr>
                <w:rFonts w:ascii="Times New Roman" w:eastAsia="Times New Roman" w:hAnsi="Times New Roman"/>
                <w:color w:val="000000"/>
                <w:sz w:val="24"/>
                <w:szCs w:val="24"/>
                <w:shd w:val="clear" w:color="auto" w:fill="FFFFFF"/>
                <w:lang w:eastAsia="ru-RU" w:bidi="ru-RU"/>
              </w:rPr>
              <w:t>асф</w:t>
            </w:r>
            <w:proofErr w:type="spellEnd"/>
            <w:r w:rsidRPr="00BC7C1A">
              <w:rPr>
                <w:rFonts w:ascii="Times New Roman" w:eastAsia="Times New Roman" w:hAnsi="Times New Roman"/>
                <w:color w:val="000000"/>
                <w:sz w:val="24"/>
                <w:szCs w:val="24"/>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F6575B7"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550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261BA23"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75-237 ОП МП-001</w:t>
            </w:r>
          </w:p>
        </w:tc>
      </w:tr>
      <w:tr w:rsidR="00BC7C1A" w:rsidRPr="00BC7C1A" w14:paraId="6B1ABECC"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7F941CC"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2</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05E2006" w14:textId="77777777" w:rsidR="00BC7C1A" w:rsidRPr="00BC7C1A" w:rsidRDefault="00BC7C1A" w:rsidP="00BC7C1A">
            <w:pPr>
              <w:widowControl w:val="0"/>
              <w:spacing w:after="0" w:line="240" w:lineRule="auto"/>
              <w:ind w:left="28" w:right="28"/>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ул. К. Маркса (</w:t>
            </w:r>
            <w:proofErr w:type="spellStart"/>
            <w:r w:rsidRPr="00BC7C1A">
              <w:rPr>
                <w:rFonts w:ascii="Times New Roman" w:eastAsia="Times New Roman" w:hAnsi="Times New Roman"/>
                <w:color w:val="000000"/>
                <w:sz w:val="24"/>
                <w:szCs w:val="24"/>
                <w:shd w:val="clear" w:color="auto" w:fill="FFFFFF"/>
                <w:lang w:eastAsia="ru-RU" w:bidi="ru-RU"/>
              </w:rPr>
              <w:t>асф</w:t>
            </w:r>
            <w:proofErr w:type="spellEnd"/>
            <w:r w:rsidRPr="00BC7C1A">
              <w:rPr>
                <w:rFonts w:ascii="Times New Roman" w:eastAsia="Times New Roman" w:hAnsi="Times New Roman"/>
                <w:color w:val="000000"/>
                <w:sz w:val="24"/>
                <w:szCs w:val="24"/>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5FF7C1F"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1100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54960FF"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75-237 ОП МП-002</w:t>
            </w:r>
          </w:p>
        </w:tc>
      </w:tr>
      <w:tr w:rsidR="00BC7C1A" w:rsidRPr="00BC7C1A" w14:paraId="2B8DA113"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C167FBB"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3</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62F313B" w14:textId="77777777" w:rsidR="00BC7C1A" w:rsidRPr="00BC7C1A" w:rsidRDefault="00BC7C1A" w:rsidP="00BC7C1A">
            <w:pPr>
              <w:widowControl w:val="0"/>
              <w:spacing w:after="0" w:line="240" w:lineRule="auto"/>
              <w:ind w:left="28" w:right="28"/>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ул. Лесная (</w:t>
            </w:r>
            <w:proofErr w:type="spellStart"/>
            <w:r w:rsidRPr="00BC7C1A">
              <w:rPr>
                <w:rFonts w:ascii="Times New Roman" w:eastAsia="Times New Roman" w:hAnsi="Times New Roman"/>
                <w:color w:val="000000"/>
                <w:sz w:val="24"/>
                <w:szCs w:val="24"/>
                <w:shd w:val="clear" w:color="auto" w:fill="FFFFFF"/>
                <w:lang w:eastAsia="ru-RU" w:bidi="ru-RU"/>
              </w:rPr>
              <w:t>асф</w:t>
            </w:r>
            <w:proofErr w:type="spellEnd"/>
            <w:r w:rsidRPr="00BC7C1A">
              <w:rPr>
                <w:rFonts w:ascii="Times New Roman" w:eastAsia="Times New Roman" w:hAnsi="Times New Roman"/>
                <w:color w:val="000000"/>
                <w:sz w:val="24"/>
                <w:szCs w:val="24"/>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B80677E"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750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80F3C6A"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75-237 ОП МП-003</w:t>
            </w:r>
          </w:p>
        </w:tc>
      </w:tr>
      <w:tr w:rsidR="00BC7C1A" w:rsidRPr="00BC7C1A" w14:paraId="271B346B"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3692553"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4</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3C9CFAC" w14:textId="77777777" w:rsidR="00BC7C1A" w:rsidRPr="00BC7C1A" w:rsidRDefault="00BC7C1A" w:rsidP="00BC7C1A">
            <w:pPr>
              <w:widowControl w:val="0"/>
              <w:spacing w:after="0" w:line="240" w:lineRule="auto"/>
              <w:ind w:left="28" w:right="28"/>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ул. Урицкого (</w:t>
            </w:r>
            <w:proofErr w:type="spellStart"/>
            <w:r w:rsidRPr="00BC7C1A">
              <w:rPr>
                <w:rFonts w:ascii="Times New Roman" w:eastAsia="Times New Roman" w:hAnsi="Times New Roman"/>
                <w:color w:val="000000"/>
                <w:sz w:val="24"/>
                <w:szCs w:val="24"/>
                <w:shd w:val="clear" w:color="auto" w:fill="FFFFFF"/>
                <w:lang w:eastAsia="ru-RU" w:bidi="ru-RU"/>
              </w:rPr>
              <w:t>асф</w:t>
            </w:r>
            <w:proofErr w:type="spellEnd"/>
            <w:r w:rsidRPr="00BC7C1A">
              <w:rPr>
                <w:rFonts w:ascii="Times New Roman" w:eastAsia="Times New Roman" w:hAnsi="Times New Roman"/>
                <w:color w:val="000000"/>
                <w:sz w:val="24"/>
                <w:szCs w:val="24"/>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030D054"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620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BB4EDFF"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75-237 ОП МП-004</w:t>
            </w:r>
          </w:p>
        </w:tc>
      </w:tr>
      <w:tr w:rsidR="00BC7C1A" w:rsidRPr="00BC7C1A" w14:paraId="79351B4A"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9B6AC1C"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5</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FF593B3" w14:textId="77777777" w:rsidR="00BC7C1A" w:rsidRPr="00BC7C1A" w:rsidRDefault="00BC7C1A" w:rsidP="00BC7C1A">
            <w:pPr>
              <w:widowControl w:val="0"/>
              <w:spacing w:after="0" w:line="240" w:lineRule="auto"/>
              <w:ind w:left="28" w:right="28"/>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ул. Луговая (</w:t>
            </w:r>
            <w:proofErr w:type="spellStart"/>
            <w:r w:rsidRPr="00BC7C1A">
              <w:rPr>
                <w:rFonts w:ascii="Times New Roman" w:eastAsia="Times New Roman" w:hAnsi="Times New Roman"/>
                <w:color w:val="000000"/>
                <w:sz w:val="24"/>
                <w:szCs w:val="24"/>
                <w:shd w:val="clear" w:color="auto" w:fill="FFFFFF"/>
                <w:lang w:eastAsia="ru-RU" w:bidi="ru-RU"/>
              </w:rPr>
              <w:t>асф</w:t>
            </w:r>
            <w:proofErr w:type="spellEnd"/>
            <w:r w:rsidRPr="00BC7C1A">
              <w:rPr>
                <w:rFonts w:ascii="Times New Roman" w:eastAsia="Times New Roman" w:hAnsi="Times New Roman"/>
                <w:color w:val="000000"/>
                <w:sz w:val="24"/>
                <w:szCs w:val="24"/>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B301897"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1384</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F2C152D"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75-237 ОП МП-005</w:t>
            </w:r>
          </w:p>
        </w:tc>
      </w:tr>
      <w:tr w:rsidR="00BC7C1A" w:rsidRPr="00BC7C1A" w14:paraId="642B2EF9"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564CBB7"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6</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6E7D944" w14:textId="77777777" w:rsidR="00BC7C1A" w:rsidRPr="00BC7C1A" w:rsidRDefault="00BC7C1A" w:rsidP="00BC7C1A">
            <w:pPr>
              <w:widowControl w:val="0"/>
              <w:spacing w:after="0" w:line="240" w:lineRule="auto"/>
              <w:ind w:left="28" w:right="28"/>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ул. Совхозная (</w:t>
            </w:r>
            <w:proofErr w:type="spellStart"/>
            <w:r w:rsidRPr="00BC7C1A">
              <w:rPr>
                <w:rFonts w:ascii="Times New Roman" w:eastAsia="Times New Roman" w:hAnsi="Times New Roman"/>
                <w:color w:val="000000"/>
                <w:sz w:val="24"/>
                <w:szCs w:val="24"/>
                <w:shd w:val="clear" w:color="auto" w:fill="FFFFFF"/>
                <w:lang w:eastAsia="ru-RU" w:bidi="ru-RU"/>
              </w:rPr>
              <w:t>асф</w:t>
            </w:r>
            <w:proofErr w:type="spellEnd"/>
            <w:r w:rsidRPr="00BC7C1A">
              <w:rPr>
                <w:rFonts w:ascii="Times New Roman" w:eastAsia="Times New Roman" w:hAnsi="Times New Roman"/>
                <w:color w:val="000000"/>
                <w:sz w:val="24"/>
                <w:szCs w:val="24"/>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86B882"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310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6610C8C"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75-237 ОП МП-006</w:t>
            </w:r>
          </w:p>
        </w:tc>
      </w:tr>
      <w:tr w:rsidR="00BC7C1A" w:rsidRPr="00BC7C1A" w14:paraId="5C957BDF"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7B5F7AC"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7</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AEB6CEE" w14:textId="77777777" w:rsidR="00BC7C1A" w:rsidRPr="00BC7C1A" w:rsidRDefault="00BC7C1A" w:rsidP="00BC7C1A">
            <w:pPr>
              <w:widowControl w:val="0"/>
              <w:spacing w:after="0" w:line="240" w:lineRule="auto"/>
              <w:ind w:left="28" w:right="28"/>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ул. Приозёрная (</w:t>
            </w:r>
            <w:proofErr w:type="spellStart"/>
            <w:r w:rsidRPr="00BC7C1A">
              <w:rPr>
                <w:rFonts w:ascii="Times New Roman" w:eastAsia="Times New Roman" w:hAnsi="Times New Roman"/>
                <w:color w:val="000000"/>
                <w:sz w:val="24"/>
                <w:szCs w:val="24"/>
                <w:shd w:val="clear" w:color="auto" w:fill="FFFFFF"/>
                <w:lang w:eastAsia="ru-RU" w:bidi="ru-RU"/>
              </w:rPr>
              <w:t>асф</w:t>
            </w:r>
            <w:proofErr w:type="spellEnd"/>
            <w:r w:rsidRPr="00BC7C1A">
              <w:rPr>
                <w:rFonts w:ascii="Times New Roman" w:eastAsia="Times New Roman" w:hAnsi="Times New Roman"/>
                <w:color w:val="000000"/>
                <w:sz w:val="24"/>
                <w:szCs w:val="24"/>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4BED26F"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270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79BBC58"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75-237 ОП МП-007</w:t>
            </w:r>
          </w:p>
        </w:tc>
      </w:tr>
      <w:tr w:rsidR="00BC7C1A" w:rsidRPr="00BC7C1A" w14:paraId="39859801"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DBDF62C"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8</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B99DFDC" w14:textId="77777777" w:rsidR="00BC7C1A" w:rsidRPr="00BC7C1A" w:rsidRDefault="00BC7C1A" w:rsidP="00BC7C1A">
            <w:pPr>
              <w:widowControl w:val="0"/>
              <w:spacing w:after="0" w:line="240" w:lineRule="auto"/>
              <w:ind w:left="28" w:right="28"/>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 xml:space="preserve">ответвление от ул. </w:t>
            </w:r>
            <w:proofErr w:type="spellStart"/>
            <w:r w:rsidRPr="00BC7C1A">
              <w:rPr>
                <w:rFonts w:ascii="Times New Roman" w:eastAsia="Times New Roman" w:hAnsi="Times New Roman"/>
                <w:color w:val="000000"/>
                <w:sz w:val="24"/>
                <w:szCs w:val="24"/>
                <w:shd w:val="clear" w:color="auto" w:fill="FFFFFF"/>
                <w:lang w:eastAsia="ru-RU" w:bidi="ru-RU"/>
              </w:rPr>
              <w:t>Ямаровской</w:t>
            </w:r>
            <w:proofErr w:type="spellEnd"/>
            <w:r w:rsidRPr="00BC7C1A">
              <w:rPr>
                <w:rFonts w:ascii="Times New Roman" w:eastAsia="Times New Roman" w:hAnsi="Times New Roman"/>
                <w:color w:val="000000"/>
                <w:sz w:val="24"/>
                <w:szCs w:val="24"/>
                <w:shd w:val="clear" w:color="auto" w:fill="FFFFFF"/>
                <w:lang w:eastAsia="ru-RU" w:bidi="ru-RU"/>
              </w:rPr>
              <w:t xml:space="preserve"> на ГСМ</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92DC7B9"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400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C53E503"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75-237 ОП МП-008</w:t>
            </w:r>
          </w:p>
        </w:tc>
      </w:tr>
      <w:tr w:rsidR="00BC7C1A" w:rsidRPr="00BC7C1A" w14:paraId="1DD41D27"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5253834"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9</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FE9F491" w14:textId="77777777" w:rsidR="00BC7C1A" w:rsidRPr="00BC7C1A" w:rsidRDefault="00BC7C1A" w:rsidP="00BC7C1A">
            <w:pPr>
              <w:widowControl w:val="0"/>
              <w:spacing w:after="0" w:line="240" w:lineRule="auto"/>
              <w:ind w:left="28" w:right="28"/>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ул. Калинина (</w:t>
            </w:r>
            <w:proofErr w:type="spellStart"/>
            <w:r w:rsidRPr="00BC7C1A">
              <w:rPr>
                <w:rFonts w:ascii="Times New Roman" w:eastAsia="Times New Roman" w:hAnsi="Times New Roman"/>
                <w:color w:val="000000"/>
                <w:sz w:val="24"/>
                <w:szCs w:val="24"/>
                <w:shd w:val="clear" w:color="auto" w:fill="FFFFFF"/>
                <w:lang w:eastAsia="ru-RU" w:bidi="ru-RU"/>
              </w:rPr>
              <w:t>асф</w:t>
            </w:r>
            <w:proofErr w:type="spellEnd"/>
            <w:r w:rsidRPr="00BC7C1A">
              <w:rPr>
                <w:rFonts w:ascii="Times New Roman" w:eastAsia="Times New Roman" w:hAnsi="Times New Roman"/>
                <w:color w:val="000000"/>
                <w:sz w:val="24"/>
                <w:szCs w:val="24"/>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D5811B4"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1500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6ABF49D"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75-237 ОП МП-009</w:t>
            </w:r>
          </w:p>
        </w:tc>
      </w:tr>
      <w:tr w:rsidR="00BC7C1A" w:rsidRPr="00BC7C1A" w14:paraId="6E2C0FF4"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D6F2D25"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10</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D23C552" w14:textId="77777777" w:rsidR="00BC7C1A" w:rsidRPr="00BC7C1A" w:rsidRDefault="00BC7C1A" w:rsidP="00BC7C1A">
            <w:pPr>
              <w:widowControl w:val="0"/>
              <w:spacing w:after="0" w:line="240" w:lineRule="auto"/>
              <w:ind w:left="28" w:right="28"/>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ул. Комсомольская (</w:t>
            </w:r>
            <w:proofErr w:type="spellStart"/>
            <w:r w:rsidRPr="00BC7C1A">
              <w:rPr>
                <w:rFonts w:ascii="Times New Roman" w:eastAsia="Times New Roman" w:hAnsi="Times New Roman"/>
                <w:color w:val="000000"/>
                <w:sz w:val="24"/>
                <w:szCs w:val="24"/>
                <w:shd w:val="clear" w:color="auto" w:fill="FFFFFF"/>
                <w:lang w:eastAsia="ru-RU" w:bidi="ru-RU"/>
              </w:rPr>
              <w:t>асф</w:t>
            </w:r>
            <w:proofErr w:type="spellEnd"/>
            <w:r w:rsidRPr="00BC7C1A">
              <w:rPr>
                <w:rFonts w:ascii="Times New Roman" w:eastAsia="Times New Roman" w:hAnsi="Times New Roman"/>
                <w:color w:val="000000"/>
                <w:sz w:val="24"/>
                <w:szCs w:val="24"/>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055D5BF"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700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7F5DD00"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75-237 ОП МП-010</w:t>
            </w:r>
          </w:p>
        </w:tc>
      </w:tr>
      <w:tr w:rsidR="00BC7C1A" w:rsidRPr="00BC7C1A" w14:paraId="4CDEDE08"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B6D045E"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11</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04D6663" w14:textId="77777777" w:rsidR="00BC7C1A" w:rsidRPr="00BC7C1A" w:rsidRDefault="00BC7C1A" w:rsidP="00BC7C1A">
            <w:pPr>
              <w:widowControl w:val="0"/>
              <w:spacing w:after="0" w:line="240" w:lineRule="auto"/>
              <w:ind w:left="28" w:right="28"/>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ул. П-Осипенко (</w:t>
            </w:r>
            <w:proofErr w:type="spellStart"/>
            <w:r w:rsidRPr="00BC7C1A">
              <w:rPr>
                <w:rFonts w:ascii="Times New Roman" w:eastAsia="Times New Roman" w:hAnsi="Times New Roman"/>
                <w:color w:val="000000"/>
                <w:sz w:val="24"/>
                <w:szCs w:val="24"/>
                <w:shd w:val="clear" w:color="auto" w:fill="FFFFFF"/>
                <w:lang w:eastAsia="ru-RU" w:bidi="ru-RU"/>
              </w:rPr>
              <w:t>асф</w:t>
            </w:r>
            <w:proofErr w:type="spellEnd"/>
            <w:r w:rsidRPr="00BC7C1A">
              <w:rPr>
                <w:rFonts w:ascii="Times New Roman" w:eastAsia="Times New Roman" w:hAnsi="Times New Roman"/>
                <w:color w:val="000000"/>
                <w:sz w:val="24"/>
                <w:szCs w:val="24"/>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45DAE73"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350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8FA1406"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75-237 ОП МП-011</w:t>
            </w:r>
          </w:p>
        </w:tc>
      </w:tr>
      <w:tr w:rsidR="00BC7C1A" w:rsidRPr="00BC7C1A" w14:paraId="6CA5D811"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CF8A70F"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12</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A2DAF3D" w14:textId="77777777" w:rsidR="00BC7C1A" w:rsidRPr="00BC7C1A" w:rsidRDefault="00BC7C1A" w:rsidP="00BC7C1A">
            <w:pPr>
              <w:widowControl w:val="0"/>
              <w:spacing w:after="0" w:line="240" w:lineRule="auto"/>
              <w:ind w:left="28" w:right="28"/>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ул. Советская (</w:t>
            </w:r>
            <w:proofErr w:type="spellStart"/>
            <w:r w:rsidRPr="00BC7C1A">
              <w:rPr>
                <w:rFonts w:ascii="Times New Roman" w:eastAsia="Times New Roman" w:hAnsi="Times New Roman"/>
                <w:color w:val="000000"/>
                <w:sz w:val="24"/>
                <w:szCs w:val="24"/>
                <w:shd w:val="clear" w:color="auto" w:fill="FFFFFF"/>
                <w:lang w:eastAsia="ru-RU" w:bidi="ru-RU"/>
              </w:rPr>
              <w:t>асф</w:t>
            </w:r>
            <w:proofErr w:type="spellEnd"/>
            <w:r w:rsidRPr="00BC7C1A">
              <w:rPr>
                <w:rFonts w:ascii="Times New Roman" w:eastAsia="Times New Roman" w:hAnsi="Times New Roman"/>
                <w:color w:val="000000"/>
                <w:sz w:val="24"/>
                <w:szCs w:val="24"/>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5A860E6"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400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79A11B2"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75-237 ОП МП-012</w:t>
            </w:r>
          </w:p>
        </w:tc>
      </w:tr>
      <w:tr w:rsidR="00BC7C1A" w:rsidRPr="00BC7C1A" w14:paraId="72209158"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15EEE80"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13</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1F074C0" w14:textId="77777777" w:rsidR="00BC7C1A" w:rsidRPr="00BC7C1A" w:rsidRDefault="00BC7C1A" w:rsidP="00BC7C1A">
            <w:pPr>
              <w:widowControl w:val="0"/>
              <w:spacing w:after="0" w:line="240" w:lineRule="auto"/>
              <w:ind w:left="28" w:right="28"/>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ул. Дзержинского (</w:t>
            </w:r>
            <w:proofErr w:type="spellStart"/>
            <w:r w:rsidRPr="00BC7C1A">
              <w:rPr>
                <w:rFonts w:ascii="Times New Roman" w:eastAsia="Times New Roman" w:hAnsi="Times New Roman"/>
                <w:color w:val="000000"/>
                <w:sz w:val="24"/>
                <w:szCs w:val="24"/>
                <w:shd w:val="clear" w:color="auto" w:fill="FFFFFF"/>
                <w:lang w:eastAsia="ru-RU" w:bidi="ru-RU"/>
              </w:rPr>
              <w:t>асф</w:t>
            </w:r>
            <w:proofErr w:type="spellEnd"/>
            <w:r w:rsidRPr="00BC7C1A">
              <w:rPr>
                <w:rFonts w:ascii="Times New Roman" w:eastAsia="Times New Roman" w:hAnsi="Times New Roman"/>
                <w:color w:val="000000"/>
                <w:sz w:val="24"/>
                <w:szCs w:val="24"/>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0BBB1D5"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2093</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BA2082D"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75-237 ОП МП-013</w:t>
            </w:r>
          </w:p>
        </w:tc>
      </w:tr>
      <w:tr w:rsidR="00BC7C1A" w:rsidRPr="00BC7C1A" w14:paraId="7AFC0B37"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674C57E"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14</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8C95B9A" w14:textId="77777777" w:rsidR="00BC7C1A" w:rsidRPr="00BC7C1A" w:rsidRDefault="00BC7C1A" w:rsidP="00BC7C1A">
            <w:pPr>
              <w:widowControl w:val="0"/>
              <w:spacing w:after="0" w:line="240" w:lineRule="auto"/>
              <w:ind w:left="28" w:right="28"/>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ул. Первомайская (</w:t>
            </w:r>
            <w:proofErr w:type="spellStart"/>
            <w:r w:rsidRPr="00BC7C1A">
              <w:rPr>
                <w:rFonts w:ascii="Times New Roman" w:eastAsia="Times New Roman" w:hAnsi="Times New Roman"/>
                <w:color w:val="000000"/>
                <w:sz w:val="24"/>
                <w:szCs w:val="24"/>
                <w:shd w:val="clear" w:color="auto" w:fill="FFFFFF"/>
                <w:lang w:eastAsia="ru-RU" w:bidi="ru-RU"/>
              </w:rPr>
              <w:t>асф</w:t>
            </w:r>
            <w:proofErr w:type="spellEnd"/>
            <w:r w:rsidRPr="00BC7C1A">
              <w:rPr>
                <w:rFonts w:ascii="Times New Roman" w:eastAsia="Times New Roman" w:hAnsi="Times New Roman"/>
                <w:color w:val="000000"/>
                <w:sz w:val="24"/>
                <w:szCs w:val="24"/>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FCBDAD7"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300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A975746"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75-237 ОП МП-014</w:t>
            </w:r>
          </w:p>
        </w:tc>
      </w:tr>
      <w:tr w:rsidR="00BC7C1A" w:rsidRPr="00BC7C1A" w14:paraId="1EC302AD"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24747AD"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15</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39573B6" w14:textId="77777777" w:rsidR="00BC7C1A" w:rsidRPr="00BC7C1A" w:rsidRDefault="00BC7C1A" w:rsidP="00BC7C1A">
            <w:pPr>
              <w:widowControl w:val="0"/>
              <w:spacing w:after="0" w:line="240" w:lineRule="auto"/>
              <w:ind w:left="28" w:right="28"/>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ул. Октябрьская (</w:t>
            </w:r>
            <w:proofErr w:type="spellStart"/>
            <w:r w:rsidRPr="00BC7C1A">
              <w:rPr>
                <w:rFonts w:ascii="Times New Roman" w:eastAsia="Times New Roman" w:hAnsi="Times New Roman"/>
                <w:color w:val="000000"/>
                <w:sz w:val="24"/>
                <w:szCs w:val="24"/>
                <w:shd w:val="clear" w:color="auto" w:fill="FFFFFF"/>
                <w:lang w:eastAsia="ru-RU" w:bidi="ru-RU"/>
              </w:rPr>
              <w:t>асф</w:t>
            </w:r>
            <w:proofErr w:type="spellEnd"/>
            <w:r w:rsidRPr="00BC7C1A">
              <w:rPr>
                <w:rFonts w:ascii="Times New Roman" w:eastAsia="Times New Roman" w:hAnsi="Times New Roman"/>
                <w:color w:val="000000"/>
                <w:sz w:val="24"/>
                <w:szCs w:val="24"/>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7851257"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300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71D6BF2"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75-237 ОП МП-015</w:t>
            </w:r>
          </w:p>
        </w:tc>
      </w:tr>
      <w:tr w:rsidR="00BC7C1A" w:rsidRPr="00BC7C1A" w14:paraId="2D3A554A"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A4A5F92"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16</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2412AC5" w14:textId="77777777" w:rsidR="00BC7C1A" w:rsidRPr="00BC7C1A" w:rsidRDefault="00BC7C1A" w:rsidP="00BC7C1A">
            <w:pPr>
              <w:widowControl w:val="0"/>
              <w:spacing w:after="0" w:line="240" w:lineRule="auto"/>
              <w:ind w:left="28" w:right="28"/>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ул. Нагорная (</w:t>
            </w:r>
            <w:proofErr w:type="spellStart"/>
            <w:r w:rsidRPr="00BC7C1A">
              <w:rPr>
                <w:rFonts w:ascii="Times New Roman" w:eastAsia="Times New Roman" w:hAnsi="Times New Roman"/>
                <w:color w:val="000000"/>
                <w:sz w:val="24"/>
                <w:szCs w:val="24"/>
                <w:shd w:val="clear" w:color="auto" w:fill="FFFFFF"/>
                <w:lang w:eastAsia="ru-RU" w:bidi="ru-RU"/>
              </w:rPr>
              <w:t>асф</w:t>
            </w:r>
            <w:proofErr w:type="spellEnd"/>
            <w:r w:rsidRPr="00BC7C1A">
              <w:rPr>
                <w:rFonts w:ascii="Times New Roman" w:eastAsia="Times New Roman" w:hAnsi="Times New Roman"/>
                <w:color w:val="000000"/>
                <w:sz w:val="24"/>
                <w:szCs w:val="24"/>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912B364"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450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D78C56A"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75-237 ОП МП-016</w:t>
            </w:r>
          </w:p>
        </w:tc>
      </w:tr>
      <w:tr w:rsidR="00BC7C1A" w:rsidRPr="00BC7C1A" w14:paraId="32FE6039"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1E6D34C"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17</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F44D529" w14:textId="77777777" w:rsidR="00BC7C1A" w:rsidRPr="00BC7C1A" w:rsidRDefault="00BC7C1A" w:rsidP="00BC7C1A">
            <w:pPr>
              <w:widowControl w:val="0"/>
              <w:spacing w:after="0" w:line="240" w:lineRule="auto"/>
              <w:ind w:left="28" w:right="28"/>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 xml:space="preserve">ул. </w:t>
            </w:r>
            <w:proofErr w:type="spellStart"/>
            <w:r w:rsidRPr="00BC7C1A">
              <w:rPr>
                <w:rFonts w:ascii="Times New Roman" w:eastAsia="Times New Roman" w:hAnsi="Times New Roman"/>
                <w:color w:val="000000"/>
                <w:sz w:val="24"/>
                <w:szCs w:val="24"/>
                <w:shd w:val="clear" w:color="auto" w:fill="FFFFFF"/>
                <w:lang w:eastAsia="ru-RU" w:bidi="ru-RU"/>
              </w:rPr>
              <w:t>Ямаровская</w:t>
            </w:r>
            <w:proofErr w:type="spellEnd"/>
            <w:r w:rsidRPr="00BC7C1A">
              <w:rPr>
                <w:rFonts w:ascii="Times New Roman" w:eastAsia="Times New Roman" w:hAnsi="Times New Roman"/>
                <w:color w:val="000000"/>
                <w:sz w:val="24"/>
                <w:szCs w:val="24"/>
                <w:shd w:val="clear" w:color="auto" w:fill="FFFFFF"/>
                <w:lang w:eastAsia="ru-RU" w:bidi="ru-RU"/>
              </w:rPr>
              <w:t xml:space="preserve"> (</w:t>
            </w:r>
            <w:proofErr w:type="spellStart"/>
            <w:r w:rsidRPr="00BC7C1A">
              <w:rPr>
                <w:rFonts w:ascii="Times New Roman" w:eastAsia="Times New Roman" w:hAnsi="Times New Roman"/>
                <w:color w:val="000000"/>
                <w:sz w:val="24"/>
                <w:szCs w:val="24"/>
                <w:shd w:val="clear" w:color="auto" w:fill="FFFFFF"/>
                <w:lang w:eastAsia="ru-RU" w:bidi="ru-RU"/>
              </w:rPr>
              <w:t>асф</w:t>
            </w:r>
            <w:proofErr w:type="spellEnd"/>
            <w:r w:rsidRPr="00BC7C1A">
              <w:rPr>
                <w:rFonts w:ascii="Times New Roman" w:eastAsia="Times New Roman" w:hAnsi="Times New Roman"/>
                <w:color w:val="000000"/>
                <w:sz w:val="24"/>
                <w:szCs w:val="24"/>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EB27BD6"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2600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045709E"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75-237 ОП МП-017</w:t>
            </w:r>
          </w:p>
        </w:tc>
      </w:tr>
      <w:tr w:rsidR="00BC7C1A" w:rsidRPr="00BC7C1A" w14:paraId="0B7E890B"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3BE4A3D"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18</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632F6B5" w14:textId="77777777" w:rsidR="00BC7C1A" w:rsidRPr="00BC7C1A" w:rsidRDefault="00BC7C1A" w:rsidP="00BC7C1A">
            <w:pPr>
              <w:widowControl w:val="0"/>
              <w:spacing w:after="0" w:line="240" w:lineRule="auto"/>
              <w:ind w:left="28" w:right="28"/>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ул. Кирова (</w:t>
            </w:r>
            <w:proofErr w:type="spellStart"/>
            <w:r w:rsidRPr="00BC7C1A">
              <w:rPr>
                <w:rFonts w:ascii="Times New Roman" w:eastAsia="Times New Roman" w:hAnsi="Times New Roman"/>
                <w:color w:val="000000"/>
                <w:sz w:val="24"/>
                <w:szCs w:val="24"/>
                <w:shd w:val="clear" w:color="auto" w:fill="FFFFFF"/>
                <w:lang w:eastAsia="ru-RU" w:bidi="ru-RU"/>
              </w:rPr>
              <w:t>асф</w:t>
            </w:r>
            <w:proofErr w:type="spellEnd"/>
            <w:r w:rsidRPr="00BC7C1A">
              <w:rPr>
                <w:rFonts w:ascii="Times New Roman" w:eastAsia="Times New Roman" w:hAnsi="Times New Roman"/>
                <w:color w:val="000000"/>
                <w:sz w:val="24"/>
                <w:szCs w:val="24"/>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C2F2A7D"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850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87DC1BE"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75-237 ОП МП-018</w:t>
            </w:r>
          </w:p>
        </w:tc>
      </w:tr>
      <w:tr w:rsidR="00BC7C1A" w:rsidRPr="00BC7C1A" w14:paraId="0D9E788A"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05C1795"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19</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8016587" w14:textId="77777777" w:rsidR="00BC7C1A" w:rsidRPr="00BC7C1A" w:rsidRDefault="00BC7C1A" w:rsidP="00BC7C1A">
            <w:pPr>
              <w:widowControl w:val="0"/>
              <w:spacing w:after="0" w:line="240" w:lineRule="auto"/>
              <w:ind w:left="28" w:right="28"/>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ул. Трактовая (</w:t>
            </w:r>
            <w:proofErr w:type="spellStart"/>
            <w:r w:rsidRPr="00BC7C1A">
              <w:rPr>
                <w:rFonts w:ascii="Times New Roman" w:eastAsia="Times New Roman" w:hAnsi="Times New Roman"/>
                <w:color w:val="000000"/>
                <w:sz w:val="24"/>
                <w:szCs w:val="24"/>
                <w:shd w:val="clear" w:color="auto" w:fill="FFFFFF"/>
                <w:lang w:eastAsia="ru-RU" w:bidi="ru-RU"/>
              </w:rPr>
              <w:t>асф</w:t>
            </w:r>
            <w:proofErr w:type="spellEnd"/>
            <w:r w:rsidRPr="00BC7C1A">
              <w:rPr>
                <w:rFonts w:ascii="Times New Roman" w:eastAsia="Times New Roman" w:hAnsi="Times New Roman"/>
                <w:color w:val="000000"/>
                <w:sz w:val="24"/>
                <w:szCs w:val="24"/>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8A0C0F0"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1900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A16894F"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75-237 ОП МП-019</w:t>
            </w:r>
          </w:p>
        </w:tc>
      </w:tr>
      <w:tr w:rsidR="00BC7C1A" w:rsidRPr="00BC7C1A" w14:paraId="15269206"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382FBA2"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20</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2FC43DB" w14:textId="77777777" w:rsidR="00BC7C1A" w:rsidRPr="00BC7C1A" w:rsidRDefault="00BC7C1A" w:rsidP="00BC7C1A">
            <w:pPr>
              <w:widowControl w:val="0"/>
              <w:spacing w:after="0" w:line="240" w:lineRule="auto"/>
              <w:ind w:left="28" w:right="28"/>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 xml:space="preserve">ул. </w:t>
            </w:r>
            <w:proofErr w:type="spellStart"/>
            <w:r w:rsidRPr="00BC7C1A">
              <w:rPr>
                <w:rFonts w:ascii="Times New Roman" w:eastAsia="Times New Roman" w:hAnsi="Times New Roman"/>
                <w:color w:val="000000"/>
                <w:sz w:val="24"/>
                <w:szCs w:val="24"/>
                <w:shd w:val="clear" w:color="auto" w:fill="FFFFFF"/>
                <w:lang w:eastAsia="ru-RU" w:bidi="ru-RU"/>
              </w:rPr>
              <w:t>Новоостровская</w:t>
            </w:r>
            <w:proofErr w:type="spellEnd"/>
            <w:r w:rsidRPr="00BC7C1A">
              <w:rPr>
                <w:rFonts w:ascii="Times New Roman" w:eastAsia="Times New Roman" w:hAnsi="Times New Roman"/>
                <w:color w:val="000000"/>
                <w:sz w:val="24"/>
                <w:szCs w:val="24"/>
                <w:shd w:val="clear" w:color="auto" w:fill="FFFFFF"/>
                <w:lang w:eastAsia="ru-RU" w:bidi="ru-RU"/>
              </w:rPr>
              <w:t xml:space="preserve"> (</w:t>
            </w:r>
            <w:proofErr w:type="spellStart"/>
            <w:r w:rsidRPr="00BC7C1A">
              <w:rPr>
                <w:rFonts w:ascii="Times New Roman" w:eastAsia="Times New Roman" w:hAnsi="Times New Roman"/>
                <w:color w:val="000000"/>
                <w:sz w:val="24"/>
                <w:szCs w:val="24"/>
                <w:shd w:val="clear" w:color="auto" w:fill="FFFFFF"/>
                <w:lang w:eastAsia="ru-RU" w:bidi="ru-RU"/>
              </w:rPr>
              <w:t>асф</w:t>
            </w:r>
            <w:proofErr w:type="spellEnd"/>
            <w:r w:rsidRPr="00BC7C1A">
              <w:rPr>
                <w:rFonts w:ascii="Times New Roman" w:eastAsia="Times New Roman" w:hAnsi="Times New Roman"/>
                <w:color w:val="000000"/>
                <w:sz w:val="24"/>
                <w:szCs w:val="24"/>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2C3DF68"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450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F5E711F"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75-237 ОП МП-020</w:t>
            </w:r>
          </w:p>
        </w:tc>
      </w:tr>
      <w:tr w:rsidR="00BC7C1A" w:rsidRPr="00BC7C1A" w14:paraId="796DF55D"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3BCA90E"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21</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7AE2C63" w14:textId="77777777" w:rsidR="00BC7C1A" w:rsidRPr="00BC7C1A" w:rsidRDefault="00BC7C1A" w:rsidP="00BC7C1A">
            <w:pPr>
              <w:widowControl w:val="0"/>
              <w:spacing w:after="0" w:line="240" w:lineRule="auto"/>
              <w:ind w:left="28" w:right="28"/>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ул. М. Горького (</w:t>
            </w:r>
            <w:proofErr w:type="spellStart"/>
            <w:r w:rsidRPr="00BC7C1A">
              <w:rPr>
                <w:rFonts w:ascii="Times New Roman" w:eastAsia="Times New Roman" w:hAnsi="Times New Roman"/>
                <w:color w:val="000000"/>
                <w:sz w:val="24"/>
                <w:szCs w:val="24"/>
                <w:shd w:val="clear" w:color="auto" w:fill="FFFFFF"/>
                <w:lang w:eastAsia="ru-RU" w:bidi="ru-RU"/>
              </w:rPr>
              <w:t>асф</w:t>
            </w:r>
            <w:proofErr w:type="spellEnd"/>
            <w:r w:rsidRPr="00BC7C1A">
              <w:rPr>
                <w:rFonts w:ascii="Times New Roman" w:eastAsia="Times New Roman" w:hAnsi="Times New Roman"/>
                <w:color w:val="000000"/>
                <w:sz w:val="24"/>
                <w:szCs w:val="24"/>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FE9DBE8"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860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9A63C8D"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75-237 ОП МП-021</w:t>
            </w:r>
          </w:p>
        </w:tc>
      </w:tr>
      <w:tr w:rsidR="00BC7C1A" w:rsidRPr="00BC7C1A" w14:paraId="13D7AA93"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A6AF2A4"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22</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3EB28D0" w14:textId="77777777" w:rsidR="00BC7C1A" w:rsidRPr="00BC7C1A" w:rsidRDefault="00BC7C1A" w:rsidP="00BC7C1A">
            <w:pPr>
              <w:widowControl w:val="0"/>
              <w:spacing w:after="0" w:line="240" w:lineRule="auto"/>
              <w:ind w:left="28" w:right="28"/>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ул. Новая (</w:t>
            </w:r>
            <w:proofErr w:type="spellStart"/>
            <w:r w:rsidRPr="00BC7C1A">
              <w:rPr>
                <w:rFonts w:ascii="Times New Roman" w:eastAsia="Times New Roman" w:hAnsi="Times New Roman"/>
                <w:color w:val="000000"/>
                <w:sz w:val="24"/>
                <w:szCs w:val="24"/>
                <w:shd w:val="clear" w:color="auto" w:fill="FFFFFF"/>
                <w:lang w:eastAsia="ru-RU" w:bidi="ru-RU"/>
              </w:rPr>
              <w:t>асф</w:t>
            </w:r>
            <w:proofErr w:type="spellEnd"/>
            <w:r w:rsidRPr="00BC7C1A">
              <w:rPr>
                <w:rFonts w:ascii="Times New Roman" w:eastAsia="Times New Roman" w:hAnsi="Times New Roman"/>
                <w:color w:val="000000"/>
                <w:sz w:val="24"/>
                <w:szCs w:val="24"/>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F8985FC"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1660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9E5E6E5"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75-237 ОП МП-022</w:t>
            </w:r>
          </w:p>
        </w:tc>
      </w:tr>
      <w:tr w:rsidR="00BC7C1A" w:rsidRPr="00BC7C1A" w14:paraId="5E4BB077"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3B77289"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23</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FB1E742" w14:textId="77777777" w:rsidR="00BC7C1A" w:rsidRPr="00BC7C1A" w:rsidRDefault="00BC7C1A" w:rsidP="00BC7C1A">
            <w:pPr>
              <w:widowControl w:val="0"/>
              <w:spacing w:after="0" w:line="240" w:lineRule="auto"/>
              <w:ind w:left="28" w:right="28"/>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ул. Байкальская (</w:t>
            </w:r>
            <w:proofErr w:type="spellStart"/>
            <w:r w:rsidRPr="00BC7C1A">
              <w:rPr>
                <w:rFonts w:ascii="Times New Roman" w:eastAsia="Times New Roman" w:hAnsi="Times New Roman"/>
                <w:color w:val="000000"/>
                <w:sz w:val="24"/>
                <w:szCs w:val="24"/>
                <w:shd w:val="clear" w:color="auto" w:fill="FFFFFF"/>
                <w:lang w:eastAsia="ru-RU" w:bidi="ru-RU"/>
              </w:rPr>
              <w:t>асф</w:t>
            </w:r>
            <w:proofErr w:type="spellEnd"/>
            <w:r w:rsidRPr="00BC7C1A">
              <w:rPr>
                <w:rFonts w:ascii="Times New Roman" w:eastAsia="Times New Roman" w:hAnsi="Times New Roman"/>
                <w:color w:val="000000"/>
                <w:sz w:val="24"/>
                <w:szCs w:val="24"/>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701A1A0"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450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4A23804"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75-237 ОП МП-023</w:t>
            </w:r>
          </w:p>
        </w:tc>
      </w:tr>
      <w:tr w:rsidR="00BC7C1A" w:rsidRPr="00BC7C1A" w14:paraId="4BCAACEF"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8BDBC38"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24</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1EA74E7" w14:textId="77777777" w:rsidR="00BC7C1A" w:rsidRPr="00BC7C1A" w:rsidRDefault="00BC7C1A" w:rsidP="00BC7C1A">
            <w:pPr>
              <w:widowControl w:val="0"/>
              <w:spacing w:after="0" w:line="240" w:lineRule="auto"/>
              <w:ind w:left="28" w:right="28"/>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ул. Крестьянская (</w:t>
            </w:r>
            <w:proofErr w:type="spellStart"/>
            <w:r w:rsidRPr="00BC7C1A">
              <w:rPr>
                <w:rFonts w:ascii="Times New Roman" w:eastAsia="Times New Roman" w:hAnsi="Times New Roman"/>
                <w:color w:val="000000"/>
                <w:sz w:val="24"/>
                <w:szCs w:val="24"/>
                <w:shd w:val="clear" w:color="auto" w:fill="FFFFFF"/>
                <w:lang w:eastAsia="ru-RU" w:bidi="ru-RU"/>
              </w:rPr>
              <w:t>асф</w:t>
            </w:r>
            <w:proofErr w:type="spellEnd"/>
            <w:r w:rsidRPr="00BC7C1A">
              <w:rPr>
                <w:rFonts w:ascii="Times New Roman" w:eastAsia="Times New Roman" w:hAnsi="Times New Roman"/>
                <w:color w:val="000000"/>
                <w:sz w:val="24"/>
                <w:szCs w:val="24"/>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A93A379"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700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CF345D3" w14:textId="77777777" w:rsidR="00BC7C1A" w:rsidRPr="00BC7C1A" w:rsidRDefault="00BC7C1A" w:rsidP="00BC7C1A">
            <w:pPr>
              <w:widowControl w:val="0"/>
              <w:spacing w:after="0" w:line="240" w:lineRule="auto"/>
              <w:ind w:left="28" w:right="28"/>
              <w:jc w:val="center"/>
              <w:rPr>
                <w:rFonts w:ascii="Times New Roman" w:eastAsia="Times New Roman" w:hAnsi="Times New Roman"/>
                <w:sz w:val="24"/>
                <w:szCs w:val="24"/>
                <w:lang w:eastAsia="ru-RU"/>
              </w:rPr>
            </w:pPr>
            <w:r w:rsidRPr="00BC7C1A">
              <w:rPr>
                <w:rFonts w:ascii="Times New Roman" w:eastAsia="Times New Roman" w:hAnsi="Times New Roman"/>
                <w:color w:val="000000"/>
                <w:sz w:val="24"/>
                <w:szCs w:val="24"/>
                <w:shd w:val="clear" w:color="auto" w:fill="FFFFFF"/>
                <w:lang w:eastAsia="ru-RU" w:bidi="ru-RU"/>
              </w:rPr>
              <w:t>75-237 ОП МП-024</w:t>
            </w:r>
          </w:p>
        </w:tc>
      </w:tr>
      <w:tr w:rsidR="00BC7C1A" w:rsidRPr="00BC7C1A" w14:paraId="7B6B6565"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9591B46"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25</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A782D17" w14:textId="77777777" w:rsidR="00BC7C1A" w:rsidRPr="00BC7C1A" w:rsidRDefault="00BC7C1A" w:rsidP="00BC7C1A">
            <w:pPr>
              <w:widowControl w:val="0"/>
              <w:spacing w:after="0" w:line="240" w:lineRule="auto"/>
              <w:ind w:left="28" w:right="28"/>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Вокзальная (</w:t>
            </w:r>
            <w:proofErr w:type="spellStart"/>
            <w:r w:rsidRPr="00BC7C1A">
              <w:rPr>
                <w:rFonts w:ascii="Times New Roman" w:hAnsi="Times New Roman"/>
                <w:color w:val="000000"/>
                <w:sz w:val="26"/>
                <w:szCs w:val="26"/>
                <w:shd w:val="clear" w:color="auto" w:fill="FFFFFF"/>
                <w:lang w:eastAsia="ru-RU" w:bidi="ru-RU"/>
              </w:rPr>
              <w:t>асф</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F668AF8"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1650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BEE2E19"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МП-025</w:t>
            </w:r>
          </w:p>
        </w:tc>
      </w:tr>
      <w:tr w:rsidR="00BC7C1A" w:rsidRPr="00BC7C1A" w14:paraId="5FD4E511"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21DDEAE"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26</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EF4B751" w14:textId="77777777" w:rsidR="00BC7C1A" w:rsidRPr="00BC7C1A" w:rsidRDefault="00BC7C1A" w:rsidP="00BC7C1A">
            <w:pPr>
              <w:widowControl w:val="0"/>
              <w:spacing w:after="0" w:line="240" w:lineRule="auto"/>
              <w:ind w:left="28" w:right="28"/>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Энгельса (</w:t>
            </w:r>
            <w:proofErr w:type="spellStart"/>
            <w:r w:rsidRPr="00BC7C1A">
              <w:rPr>
                <w:rFonts w:ascii="Times New Roman" w:hAnsi="Times New Roman"/>
                <w:color w:val="000000"/>
                <w:sz w:val="26"/>
                <w:szCs w:val="26"/>
                <w:shd w:val="clear" w:color="auto" w:fill="FFFFFF"/>
                <w:lang w:eastAsia="ru-RU" w:bidi="ru-RU"/>
              </w:rPr>
              <w:t>асф</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D296CCC"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370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93FCE2A"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МП-026</w:t>
            </w:r>
          </w:p>
        </w:tc>
      </w:tr>
      <w:tr w:rsidR="00BC7C1A" w:rsidRPr="00BC7C1A" w14:paraId="5C7BFC45"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564A5C8"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27</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1388CA7" w14:textId="77777777" w:rsidR="00BC7C1A" w:rsidRPr="00BC7C1A" w:rsidRDefault="00BC7C1A" w:rsidP="00BC7C1A">
            <w:pPr>
              <w:widowControl w:val="0"/>
              <w:spacing w:after="0" w:line="240" w:lineRule="auto"/>
              <w:ind w:left="28" w:right="28"/>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Ключевая (</w:t>
            </w:r>
            <w:proofErr w:type="spellStart"/>
            <w:r w:rsidRPr="00BC7C1A">
              <w:rPr>
                <w:rFonts w:ascii="Times New Roman" w:hAnsi="Times New Roman"/>
                <w:color w:val="000000"/>
                <w:sz w:val="26"/>
                <w:szCs w:val="26"/>
                <w:shd w:val="clear" w:color="auto" w:fill="FFFFFF"/>
                <w:lang w:eastAsia="ru-RU" w:bidi="ru-RU"/>
              </w:rPr>
              <w:t>асф</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1788F79"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400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92506A0"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МП-027</w:t>
            </w:r>
          </w:p>
        </w:tc>
      </w:tr>
      <w:tr w:rsidR="00BC7C1A" w:rsidRPr="00BC7C1A" w14:paraId="1C214DC9"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B89BC3C"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28</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E07031F" w14:textId="77777777" w:rsidR="00BC7C1A" w:rsidRPr="00BC7C1A" w:rsidRDefault="00BC7C1A" w:rsidP="00BC7C1A">
            <w:pPr>
              <w:widowControl w:val="0"/>
              <w:spacing w:after="0" w:line="240" w:lineRule="auto"/>
              <w:ind w:left="28" w:right="28"/>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Щербакова (</w:t>
            </w:r>
            <w:proofErr w:type="spellStart"/>
            <w:r w:rsidRPr="00BC7C1A">
              <w:rPr>
                <w:rFonts w:ascii="Times New Roman" w:hAnsi="Times New Roman"/>
                <w:color w:val="000000"/>
                <w:sz w:val="26"/>
                <w:szCs w:val="26"/>
                <w:shd w:val="clear" w:color="auto" w:fill="FFFFFF"/>
                <w:lang w:eastAsia="ru-RU" w:bidi="ru-RU"/>
              </w:rPr>
              <w:t>асф</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E0F6E04"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90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0FC5A4E"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МП-028</w:t>
            </w:r>
          </w:p>
        </w:tc>
      </w:tr>
      <w:tr w:rsidR="00BC7C1A" w:rsidRPr="00BC7C1A" w14:paraId="270BB05D"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4B1DDC7"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29</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695F940" w14:textId="77777777" w:rsidR="00BC7C1A" w:rsidRPr="00BC7C1A" w:rsidRDefault="00BC7C1A" w:rsidP="00BC7C1A">
            <w:pPr>
              <w:widowControl w:val="0"/>
              <w:spacing w:after="0" w:line="240" w:lineRule="auto"/>
              <w:ind w:left="28" w:right="28"/>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Борцов Революции</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28803E8"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620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70ADEA1"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МП-029</w:t>
            </w:r>
          </w:p>
        </w:tc>
      </w:tr>
      <w:tr w:rsidR="00BC7C1A" w:rsidRPr="00BC7C1A" w14:paraId="5F7100BF"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679AC84"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30</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4DBF76F" w14:textId="77777777" w:rsidR="00BC7C1A" w:rsidRPr="00BC7C1A" w:rsidRDefault="00BC7C1A" w:rsidP="00BC7C1A">
            <w:pPr>
              <w:widowControl w:val="0"/>
              <w:spacing w:after="0" w:line="240" w:lineRule="auto"/>
              <w:ind w:left="28" w:right="28"/>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Фрунзе (</w:t>
            </w:r>
            <w:proofErr w:type="spellStart"/>
            <w:r w:rsidRPr="00BC7C1A">
              <w:rPr>
                <w:rFonts w:ascii="Times New Roman" w:hAnsi="Times New Roman"/>
                <w:color w:val="000000"/>
                <w:sz w:val="26"/>
                <w:szCs w:val="26"/>
                <w:shd w:val="clear" w:color="auto" w:fill="FFFFFF"/>
                <w:lang w:eastAsia="ru-RU" w:bidi="ru-RU"/>
              </w:rPr>
              <w:t>асф</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5B008A3"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360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D48083E"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МП-030</w:t>
            </w:r>
          </w:p>
        </w:tc>
      </w:tr>
      <w:tr w:rsidR="00BC7C1A" w:rsidRPr="00BC7C1A" w14:paraId="6C643C1A"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D369182"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31</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178CDD8" w14:textId="77777777" w:rsidR="00BC7C1A" w:rsidRPr="00BC7C1A" w:rsidRDefault="00BC7C1A" w:rsidP="00BC7C1A">
            <w:pPr>
              <w:widowControl w:val="0"/>
              <w:spacing w:after="0" w:line="240" w:lineRule="auto"/>
              <w:ind w:left="28" w:right="28"/>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пер. Колхозный (</w:t>
            </w:r>
            <w:proofErr w:type="spellStart"/>
            <w:r w:rsidRPr="00BC7C1A">
              <w:rPr>
                <w:rFonts w:ascii="Times New Roman" w:hAnsi="Times New Roman"/>
                <w:color w:val="000000"/>
                <w:sz w:val="26"/>
                <w:szCs w:val="26"/>
                <w:shd w:val="clear" w:color="auto" w:fill="FFFFFF"/>
                <w:lang w:eastAsia="ru-RU" w:bidi="ru-RU"/>
              </w:rPr>
              <w:t>асф</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27D91FE"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580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6566B6D"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МП-031</w:t>
            </w:r>
          </w:p>
        </w:tc>
      </w:tr>
      <w:tr w:rsidR="00BC7C1A" w:rsidRPr="00BC7C1A" w14:paraId="5D6D716C"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C62B1A5"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32</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145FF0D" w14:textId="77777777" w:rsidR="00BC7C1A" w:rsidRPr="00BC7C1A" w:rsidRDefault="00BC7C1A" w:rsidP="00BC7C1A">
            <w:pPr>
              <w:widowControl w:val="0"/>
              <w:spacing w:after="0" w:line="240" w:lineRule="auto"/>
              <w:ind w:left="28" w:right="28"/>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Приозёрная (</w:t>
            </w:r>
            <w:proofErr w:type="spellStart"/>
            <w:r w:rsidRPr="00BC7C1A">
              <w:rPr>
                <w:rFonts w:ascii="Times New Roman" w:hAnsi="Times New Roman"/>
                <w:color w:val="000000"/>
                <w:sz w:val="26"/>
                <w:szCs w:val="26"/>
                <w:shd w:val="clear" w:color="auto" w:fill="FFFFFF"/>
                <w:lang w:eastAsia="ru-RU" w:bidi="ru-RU"/>
              </w:rPr>
              <w:t>асф</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5567616"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250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0FCCDBB"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МП-032</w:t>
            </w:r>
          </w:p>
        </w:tc>
      </w:tr>
      <w:tr w:rsidR="00BC7C1A" w:rsidRPr="00BC7C1A" w14:paraId="50C88887"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tcPr>
          <w:p w14:paraId="4AA52B0E" w14:textId="77777777" w:rsidR="00BC7C1A" w:rsidRPr="00BC7C1A" w:rsidRDefault="00BC7C1A" w:rsidP="00BC7C1A">
            <w:pPr>
              <w:widowControl w:val="0"/>
              <w:spacing w:after="0" w:line="240" w:lineRule="auto"/>
              <w:ind w:left="28" w:right="28"/>
              <w:jc w:val="center"/>
              <w:rPr>
                <w:rFonts w:ascii="Times New Roman" w:eastAsia="Times New Roman" w:hAnsi="Times New Roman"/>
                <w:i/>
                <w:iCs/>
                <w:color w:val="000000"/>
                <w:sz w:val="24"/>
                <w:szCs w:val="24"/>
                <w:shd w:val="clear" w:color="auto" w:fill="FFFFFF"/>
                <w:lang w:eastAsia="ru-RU" w:bidi="ru-RU"/>
              </w:rPr>
            </w:pP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71845D" w14:textId="77777777" w:rsidR="00BC7C1A" w:rsidRPr="00BC7C1A" w:rsidRDefault="00BC7C1A" w:rsidP="00BC7C1A">
            <w:pPr>
              <w:widowControl w:val="0"/>
              <w:spacing w:after="0" w:line="240" w:lineRule="auto"/>
              <w:ind w:left="28" w:right="28"/>
              <w:rPr>
                <w:rFonts w:ascii="Times New Roman" w:eastAsia="Times New Roman" w:hAnsi="Times New Roman"/>
                <w:i/>
                <w:iCs/>
                <w:color w:val="000000"/>
                <w:sz w:val="24"/>
                <w:szCs w:val="24"/>
                <w:shd w:val="clear" w:color="auto" w:fill="FFFFFF"/>
                <w:lang w:eastAsia="ru-RU" w:bidi="ru-RU"/>
              </w:rPr>
            </w:pPr>
            <w:r w:rsidRPr="00BC7C1A">
              <w:rPr>
                <w:rFonts w:ascii="Times New Roman" w:hAnsi="Times New Roman"/>
                <w:i/>
                <w:iCs/>
                <w:color w:val="000000"/>
                <w:sz w:val="26"/>
                <w:szCs w:val="26"/>
                <w:shd w:val="clear" w:color="auto" w:fill="FFFFFF"/>
                <w:lang w:eastAsia="ru-RU" w:bidi="ru-RU"/>
              </w:rPr>
              <w:t>Итого:</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6EFBA2D" w14:textId="77777777" w:rsidR="00BC7C1A" w:rsidRPr="00BC7C1A" w:rsidRDefault="00BC7C1A" w:rsidP="00BC7C1A">
            <w:pPr>
              <w:widowControl w:val="0"/>
              <w:spacing w:after="0" w:line="240" w:lineRule="auto"/>
              <w:ind w:left="28" w:right="28"/>
              <w:jc w:val="center"/>
              <w:rPr>
                <w:rFonts w:ascii="Times New Roman" w:eastAsia="Times New Roman" w:hAnsi="Times New Roman"/>
                <w:i/>
                <w:iCs/>
                <w:color w:val="000000"/>
                <w:sz w:val="24"/>
                <w:szCs w:val="24"/>
                <w:shd w:val="clear" w:color="auto" w:fill="FFFFFF"/>
                <w:lang w:eastAsia="ru-RU" w:bidi="ru-RU"/>
              </w:rPr>
            </w:pPr>
            <w:r w:rsidRPr="00BC7C1A">
              <w:rPr>
                <w:rFonts w:ascii="Times New Roman" w:hAnsi="Times New Roman"/>
                <w:i/>
                <w:iCs/>
                <w:color w:val="000000"/>
                <w:sz w:val="26"/>
                <w:szCs w:val="26"/>
                <w:shd w:val="clear" w:color="auto" w:fill="FFFFFF"/>
                <w:lang w:eastAsia="ru-RU" w:bidi="ru-RU"/>
              </w:rPr>
              <w:t>25 267</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tcPr>
          <w:p w14:paraId="75C63ABE" w14:textId="77777777" w:rsidR="00BC7C1A" w:rsidRPr="00BC7C1A" w:rsidRDefault="00BC7C1A" w:rsidP="00BC7C1A">
            <w:pPr>
              <w:widowControl w:val="0"/>
              <w:spacing w:after="0" w:line="240" w:lineRule="auto"/>
              <w:ind w:left="28" w:right="28"/>
              <w:jc w:val="center"/>
              <w:rPr>
                <w:rFonts w:ascii="Times New Roman" w:eastAsia="Times New Roman" w:hAnsi="Times New Roman"/>
                <w:i/>
                <w:iCs/>
                <w:color w:val="000000"/>
                <w:sz w:val="24"/>
                <w:szCs w:val="24"/>
                <w:shd w:val="clear" w:color="auto" w:fill="FFFFFF"/>
                <w:lang w:eastAsia="ru-RU" w:bidi="ru-RU"/>
              </w:rPr>
            </w:pPr>
          </w:p>
        </w:tc>
      </w:tr>
      <w:tr w:rsidR="00BC7C1A" w:rsidRPr="00BC7C1A" w14:paraId="5275AB38" w14:textId="77777777" w:rsidTr="00BC7C1A">
        <w:trPr>
          <w:trHeight w:val="57"/>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vAlign w:val="center"/>
            <w:hideMark/>
          </w:tcPr>
          <w:p w14:paraId="382A8679"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eastAsia="Times New Roman" w:hAnsi="Times New Roman"/>
                <w:color w:val="000000"/>
                <w:sz w:val="24"/>
                <w:szCs w:val="24"/>
                <w:shd w:val="clear" w:color="auto" w:fill="FFFFFF"/>
                <w:lang w:eastAsia="ru-RU" w:bidi="ru-RU"/>
              </w:rPr>
              <w:t>Гравийное покрытие</w:t>
            </w:r>
          </w:p>
        </w:tc>
      </w:tr>
      <w:tr w:rsidR="00BC7C1A" w:rsidRPr="00BC7C1A" w14:paraId="313AEE16"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366654"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1</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D0055F8"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Ленина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0EEE070"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600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24FE42"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МП-033</w:t>
            </w:r>
          </w:p>
        </w:tc>
      </w:tr>
      <w:tr w:rsidR="00BC7C1A" w:rsidRPr="00BC7C1A" w14:paraId="6D022E9F"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CCCA01A"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2</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126E4AF"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К. Маркса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C1FBBE2"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1150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8778A52"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МП-034</w:t>
            </w:r>
          </w:p>
        </w:tc>
      </w:tr>
      <w:tr w:rsidR="00BC7C1A" w:rsidRPr="00BC7C1A" w14:paraId="58B67AB9"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C38ADE"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3B318EC"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Лесная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8D0115E"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750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13711E6"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МП-035</w:t>
            </w:r>
          </w:p>
        </w:tc>
      </w:tr>
      <w:tr w:rsidR="00BC7C1A" w:rsidRPr="00BC7C1A" w14:paraId="3534563E"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B8EE0B3"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4</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34F1688"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Урицкого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C2041A3"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860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C82E913"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МП-036</w:t>
            </w:r>
          </w:p>
        </w:tc>
      </w:tr>
      <w:tr w:rsidR="00BC7C1A" w:rsidRPr="00BC7C1A" w14:paraId="48677DC6"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3DD6848"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5</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FF6713D"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Луговая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C631E42"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900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18C8F6F"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МП-037</w:t>
            </w:r>
          </w:p>
        </w:tc>
      </w:tr>
      <w:tr w:rsidR="00BC7C1A" w:rsidRPr="00BC7C1A" w14:paraId="3931ADA5"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550F6B6"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6</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E157F87"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Приозёрная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9CA4EF6"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530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14402F1"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МП-038</w:t>
            </w:r>
          </w:p>
        </w:tc>
      </w:tr>
      <w:tr w:rsidR="00BC7C1A" w:rsidRPr="00BC7C1A" w14:paraId="20A18D43"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1DF6177"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7</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1AAF9DC"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 xml:space="preserve">ул. </w:t>
            </w:r>
            <w:proofErr w:type="spellStart"/>
            <w:r w:rsidRPr="00BC7C1A">
              <w:rPr>
                <w:rFonts w:ascii="Times New Roman" w:hAnsi="Times New Roman"/>
                <w:color w:val="000000"/>
                <w:sz w:val="26"/>
                <w:szCs w:val="26"/>
                <w:shd w:val="clear" w:color="auto" w:fill="FFFFFF"/>
                <w:lang w:eastAsia="ru-RU" w:bidi="ru-RU"/>
              </w:rPr>
              <w:t>Амбонская</w:t>
            </w:r>
            <w:proofErr w:type="spellEnd"/>
            <w:r w:rsidRPr="00BC7C1A">
              <w:rPr>
                <w:rFonts w:ascii="Times New Roman" w:hAnsi="Times New Roman"/>
                <w:color w:val="000000"/>
                <w:sz w:val="26"/>
                <w:szCs w:val="26"/>
                <w:shd w:val="clear" w:color="auto" w:fill="FFFFFF"/>
                <w:lang w:eastAsia="ru-RU" w:bidi="ru-RU"/>
              </w:rPr>
              <w:t xml:space="preserve"> (</w:t>
            </w:r>
            <w:proofErr w:type="spellStart"/>
            <w:r w:rsidRPr="00BC7C1A">
              <w:rPr>
                <w:rFonts w:ascii="Times New Roman" w:hAnsi="Times New Roman"/>
                <w:color w:val="000000"/>
                <w:sz w:val="26"/>
                <w:szCs w:val="26"/>
                <w:shd w:val="clear" w:color="auto" w:fill="FFFFFF"/>
                <w:lang w:eastAsia="ru-RU" w:bidi="ru-RU"/>
              </w:rPr>
              <w:t>мкр</w:t>
            </w:r>
            <w:proofErr w:type="spellEnd"/>
            <w:r w:rsidRPr="00BC7C1A">
              <w:rPr>
                <w:rFonts w:ascii="Times New Roman" w:hAnsi="Times New Roman"/>
                <w:color w:val="000000"/>
                <w:sz w:val="26"/>
                <w:szCs w:val="26"/>
                <w:shd w:val="clear" w:color="auto" w:fill="FFFFFF"/>
                <w:lang w:eastAsia="ru-RU" w:bidi="ru-RU"/>
              </w:rPr>
              <w:t>.)</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40286B"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1700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35B4CE4"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МП-039</w:t>
            </w:r>
          </w:p>
        </w:tc>
      </w:tr>
      <w:tr w:rsidR="00BC7C1A" w:rsidRPr="00BC7C1A" w14:paraId="014F4A34"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0B51349"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8</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DB1D074"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 xml:space="preserve">переулок </w:t>
            </w:r>
            <w:proofErr w:type="spellStart"/>
            <w:r w:rsidRPr="00BC7C1A">
              <w:rPr>
                <w:rFonts w:ascii="Times New Roman" w:hAnsi="Times New Roman"/>
                <w:color w:val="000000"/>
                <w:sz w:val="26"/>
                <w:szCs w:val="26"/>
                <w:shd w:val="clear" w:color="auto" w:fill="FFFFFF"/>
                <w:lang w:eastAsia="ru-RU" w:bidi="ru-RU"/>
              </w:rPr>
              <w:t>Амбонский</w:t>
            </w:r>
            <w:proofErr w:type="spellEnd"/>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996D292"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A19228E"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МП-040</w:t>
            </w:r>
          </w:p>
        </w:tc>
      </w:tr>
      <w:tr w:rsidR="00BC7C1A" w:rsidRPr="00BC7C1A" w14:paraId="1D4ED8A8"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9DE4B3C"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9</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FF92C4B"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Солнечная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52502F9"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480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F00079"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МП-041</w:t>
            </w:r>
          </w:p>
        </w:tc>
      </w:tr>
      <w:tr w:rsidR="00BC7C1A" w:rsidRPr="00BC7C1A" w14:paraId="4DB72D9D"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4DA6F6F"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10</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AF1DD52"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 xml:space="preserve">ул. Н. </w:t>
            </w:r>
            <w:proofErr w:type="spellStart"/>
            <w:r w:rsidRPr="00BC7C1A">
              <w:rPr>
                <w:rFonts w:ascii="Times New Roman" w:hAnsi="Times New Roman"/>
                <w:color w:val="000000"/>
                <w:sz w:val="26"/>
                <w:szCs w:val="26"/>
                <w:shd w:val="clear" w:color="auto" w:fill="FFFFFF"/>
                <w:lang w:eastAsia="ru-RU" w:bidi="ru-RU"/>
              </w:rPr>
              <w:t>Ветрова</w:t>
            </w:r>
            <w:proofErr w:type="spellEnd"/>
            <w:r w:rsidRPr="00BC7C1A">
              <w:rPr>
                <w:rFonts w:ascii="Times New Roman" w:hAnsi="Times New Roman"/>
                <w:color w:val="000000"/>
                <w:sz w:val="26"/>
                <w:szCs w:val="26"/>
                <w:shd w:val="clear" w:color="auto" w:fill="FFFFFF"/>
                <w:lang w:eastAsia="ru-RU" w:bidi="ru-RU"/>
              </w:rPr>
              <w:t xml:space="preserve">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BC4977D"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320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FF46443"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МП-042</w:t>
            </w:r>
          </w:p>
        </w:tc>
      </w:tr>
      <w:tr w:rsidR="00BC7C1A" w:rsidRPr="00BC7C1A" w14:paraId="5A2DE5C8"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5DC09F"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11</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2B34C69"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 xml:space="preserve">ул. Павла </w:t>
            </w:r>
            <w:proofErr w:type="spellStart"/>
            <w:r w:rsidRPr="00BC7C1A">
              <w:rPr>
                <w:rFonts w:ascii="Times New Roman" w:hAnsi="Times New Roman"/>
                <w:color w:val="000000"/>
                <w:sz w:val="26"/>
                <w:szCs w:val="26"/>
                <w:shd w:val="clear" w:color="auto" w:fill="FFFFFF"/>
                <w:lang w:eastAsia="ru-RU" w:bidi="ru-RU"/>
              </w:rPr>
              <w:t>Буянова</w:t>
            </w:r>
            <w:proofErr w:type="spellEnd"/>
            <w:r w:rsidRPr="00BC7C1A">
              <w:rPr>
                <w:rFonts w:ascii="Times New Roman" w:hAnsi="Times New Roman"/>
                <w:color w:val="000000"/>
                <w:sz w:val="26"/>
                <w:szCs w:val="26"/>
                <w:shd w:val="clear" w:color="auto" w:fill="FFFFFF"/>
                <w:lang w:eastAsia="ru-RU" w:bidi="ru-RU"/>
              </w:rPr>
              <w:t xml:space="preserve">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38717E9"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0AD0F3A"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МП-043</w:t>
            </w:r>
          </w:p>
        </w:tc>
      </w:tr>
      <w:tr w:rsidR="00BC7C1A" w:rsidRPr="00BC7C1A" w14:paraId="4D24F9D6"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DD50EF6"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12</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1ABBD05"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 xml:space="preserve">ул. Виктора </w:t>
            </w:r>
            <w:proofErr w:type="spellStart"/>
            <w:r w:rsidRPr="00BC7C1A">
              <w:rPr>
                <w:rFonts w:ascii="Times New Roman" w:hAnsi="Times New Roman"/>
                <w:color w:val="000000"/>
                <w:sz w:val="26"/>
                <w:szCs w:val="26"/>
                <w:shd w:val="clear" w:color="auto" w:fill="FFFFFF"/>
                <w:lang w:eastAsia="ru-RU" w:bidi="ru-RU"/>
              </w:rPr>
              <w:t>Часнык</w:t>
            </w:r>
            <w:proofErr w:type="spellEnd"/>
            <w:r w:rsidRPr="00BC7C1A">
              <w:rPr>
                <w:rFonts w:ascii="Times New Roman" w:hAnsi="Times New Roman"/>
                <w:color w:val="000000"/>
                <w:sz w:val="26"/>
                <w:szCs w:val="26"/>
                <w:shd w:val="clear" w:color="auto" w:fill="FFFFFF"/>
                <w:lang w:eastAsia="ru-RU" w:bidi="ru-RU"/>
              </w:rPr>
              <w:t xml:space="preserve">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47F57DD"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220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45A741A"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МП-044</w:t>
            </w:r>
          </w:p>
        </w:tc>
      </w:tr>
      <w:tr w:rsidR="00BC7C1A" w:rsidRPr="00BC7C1A" w14:paraId="0446A66E"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E917244"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lastRenderedPageBreak/>
              <w:t>13</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CD96748"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Полевая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B5C010F"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450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3A1765D"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МП-045</w:t>
            </w:r>
          </w:p>
        </w:tc>
      </w:tr>
      <w:tr w:rsidR="00BC7C1A" w:rsidRPr="00BC7C1A" w14:paraId="3E3A75A1"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56B78DE"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14</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708AB40"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Калинина (</w:t>
            </w:r>
            <w:proofErr w:type="spellStart"/>
            <w:r w:rsidRPr="00BC7C1A">
              <w:rPr>
                <w:rFonts w:ascii="Times New Roman" w:hAnsi="Times New Roman"/>
                <w:color w:val="000000"/>
                <w:sz w:val="26"/>
                <w:szCs w:val="26"/>
                <w:shd w:val="clear" w:color="auto" w:fill="FFFFFF"/>
                <w:lang w:eastAsia="ru-RU" w:bidi="ru-RU"/>
              </w:rPr>
              <w:t>грав.часть</w:t>
            </w:r>
            <w:proofErr w:type="spellEnd"/>
            <w:r w:rsidRPr="00BC7C1A">
              <w:rPr>
                <w:rFonts w:ascii="Times New Roman" w:hAnsi="Times New Roman"/>
                <w:color w:val="000000"/>
                <w:sz w:val="26"/>
                <w:szCs w:val="26"/>
                <w:shd w:val="clear" w:color="auto" w:fill="FFFFFF"/>
                <w:lang w:eastAsia="ru-RU" w:bidi="ru-RU"/>
              </w:rPr>
              <w:t>)</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29E7E7C"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600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567126B"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МП-046</w:t>
            </w:r>
          </w:p>
        </w:tc>
      </w:tr>
      <w:tr w:rsidR="00BC7C1A" w:rsidRPr="00BC7C1A" w14:paraId="22855B5E"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3BF6466"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15</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07B7EC3"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Комсомольская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CBAD348"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900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6486633"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МП-047</w:t>
            </w:r>
          </w:p>
        </w:tc>
      </w:tr>
      <w:tr w:rsidR="00BC7C1A" w:rsidRPr="00BC7C1A" w14:paraId="24FF6D1C"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10ED866"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16</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190A42F"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Октябрьская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4F784E8"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1040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6B265FD"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МП-048</w:t>
            </w:r>
          </w:p>
        </w:tc>
      </w:tr>
      <w:tr w:rsidR="00BC7C1A" w:rsidRPr="00BC7C1A" w14:paraId="679FCC30"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609889C"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17</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6CAC6C6"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Советская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C388EBF"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320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0C8EFAE"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МП-049</w:t>
            </w:r>
          </w:p>
        </w:tc>
      </w:tr>
      <w:tr w:rsidR="00BC7C1A" w:rsidRPr="00BC7C1A" w14:paraId="4A7A5B1F"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8692F84"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18</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650D23C"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Дзержинского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59E4E99"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100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539EE5D"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МП-050</w:t>
            </w:r>
          </w:p>
        </w:tc>
      </w:tr>
      <w:tr w:rsidR="00BC7C1A" w:rsidRPr="00BC7C1A" w14:paraId="4DDDF588"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3069F7C"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19</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0212F1D"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Первомайская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41947EC"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800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8E90126"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МП-051</w:t>
            </w:r>
          </w:p>
        </w:tc>
      </w:tr>
      <w:tr w:rsidR="00BC7C1A" w:rsidRPr="00BC7C1A" w14:paraId="148075BF"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7213D5E"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20</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13C2C9F"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Рабочая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C8891B2"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400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E4A53DF"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МП-052</w:t>
            </w:r>
          </w:p>
        </w:tc>
      </w:tr>
      <w:tr w:rsidR="00BC7C1A" w:rsidRPr="00BC7C1A" w14:paraId="245A657A"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F31CACC"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21</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43DC69B"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Нагорная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0F9019F"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500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BC01E62"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МП-053</w:t>
            </w:r>
          </w:p>
        </w:tc>
      </w:tr>
      <w:tr w:rsidR="00BC7C1A" w:rsidRPr="00BC7C1A" w14:paraId="41995A10"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AF3C4EC"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22</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4D67624"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П-Осипенко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27F05D7"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200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E0FDCDF"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МП-054</w:t>
            </w:r>
          </w:p>
        </w:tc>
      </w:tr>
      <w:tr w:rsidR="00BC7C1A" w:rsidRPr="00BC7C1A" w14:paraId="388EDCBD"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320E5D0"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23</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01D39C7"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Нагорная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C3E3945"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370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A27EBD4"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МП-055</w:t>
            </w:r>
          </w:p>
        </w:tc>
      </w:tr>
      <w:tr w:rsidR="00BC7C1A" w:rsidRPr="00BC7C1A" w14:paraId="6174482D"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BB70564"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24</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756B927"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 xml:space="preserve">ул. </w:t>
            </w:r>
            <w:proofErr w:type="spellStart"/>
            <w:r w:rsidRPr="00BC7C1A">
              <w:rPr>
                <w:rFonts w:ascii="Times New Roman" w:hAnsi="Times New Roman"/>
                <w:color w:val="000000"/>
                <w:sz w:val="26"/>
                <w:szCs w:val="26"/>
                <w:shd w:val="clear" w:color="auto" w:fill="FFFFFF"/>
                <w:lang w:eastAsia="ru-RU" w:bidi="ru-RU"/>
              </w:rPr>
              <w:t>Ямаровская</w:t>
            </w:r>
            <w:proofErr w:type="spellEnd"/>
            <w:r w:rsidRPr="00BC7C1A">
              <w:rPr>
                <w:rFonts w:ascii="Times New Roman" w:hAnsi="Times New Roman"/>
                <w:color w:val="000000"/>
                <w:sz w:val="26"/>
                <w:szCs w:val="26"/>
                <w:shd w:val="clear" w:color="auto" w:fill="FFFFFF"/>
                <w:lang w:eastAsia="ru-RU" w:bidi="ru-RU"/>
              </w:rPr>
              <w:t xml:space="preserve">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509CF40"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200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460D266"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МП-056</w:t>
            </w:r>
          </w:p>
        </w:tc>
      </w:tr>
      <w:tr w:rsidR="00BC7C1A" w:rsidRPr="00BC7C1A" w14:paraId="2B0CA098"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501DE3C"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25</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3B76F3F"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Кирова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F33C0B7"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260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F751DFF"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МП-057</w:t>
            </w:r>
          </w:p>
        </w:tc>
      </w:tr>
      <w:tr w:rsidR="00BC7C1A" w:rsidRPr="00BC7C1A" w14:paraId="219A7737"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E79C2B5"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26</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02F6B47"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 xml:space="preserve">ул. </w:t>
            </w:r>
            <w:proofErr w:type="spellStart"/>
            <w:r w:rsidRPr="00BC7C1A">
              <w:rPr>
                <w:rFonts w:ascii="Times New Roman" w:hAnsi="Times New Roman"/>
                <w:color w:val="000000"/>
                <w:sz w:val="26"/>
                <w:szCs w:val="26"/>
                <w:shd w:val="clear" w:color="auto" w:fill="FFFFFF"/>
                <w:lang w:eastAsia="ru-RU" w:bidi="ru-RU"/>
              </w:rPr>
              <w:t>Новоостровская</w:t>
            </w:r>
            <w:proofErr w:type="spellEnd"/>
            <w:r w:rsidRPr="00BC7C1A">
              <w:rPr>
                <w:rFonts w:ascii="Times New Roman" w:hAnsi="Times New Roman"/>
                <w:color w:val="000000"/>
                <w:sz w:val="26"/>
                <w:szCs w:val="26"/>
                <w:shd w:val="clear" w:color="auto" w:fill="FFFFFF"/>
                <w:lang w:eastAsia="ru-RU" w:bidi="ru-RU"/>
              </w:rPr>
              <w:t xml:space="preserve">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6334E3E"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350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94D9D5B"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МП-058</w:t>
            </w:r>
          </w:p>
        </w:tc>
      </w:tr>
      <w:tr w:rsidR="00BC7C1A" w:rsidRPr="00BC7C1A" w14:paraId="6DC79945"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DC3393"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27</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3B369E4"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М. Горького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4F22159"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670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7F64525"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МП-059</w:t>
            </w:r>
          </w:p>
        </w:tc>
      </w:tr>
      <w:tr w:rsidR="00BC7C1A" w:rsidRPr="00BC7C1A" w14:paraId="3CA9B32C"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D4FDD6F"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28</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BEEBE6C"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Новая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10BF992"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180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37222B1"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МП-060</w:t>
            </w:r>
          </w:p>
        </w:tc>
      </w:tr>
      <w:tr w:rsidR="00BC7C1A" w:rsidRPr="00BC7C1A" w14:paraId="06816A0A"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54B74C7"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29</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ACBCF4F"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Кутузова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DCDB73"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780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EDB84C6"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МП-061</w:t>
            </w:r>
          </w:p>
        </w:tc>
      </w:tr>
      <w:tr w:rsidR="00BC7C1A" w:rsidRPr="00BC7C1A" w14:paraId="5DA97A08"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DCDA766"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30</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59BBC83"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Суворова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29BB9DF"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1300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B36500B"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МП-062</w:t>
            </w:r>
          </w:p>
        </w:tc>
      </w:tr>
      <w:tr w:rsidR="00BC7C1A" w:rsidRPr="00BC7C1A" w14:paraId="590F7EA1"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9BB730D"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31</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7399403"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Крестьянская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6F00C36"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2113448"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МП-063</w:t>
            </w:r>
          </w:p>
        </w:tc>
      </w:tr>
      <w:tr w:rsidR="00BC7C1A" w:rsidRPr="00BC7C1A" w14:paraId="0CFF74C7"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279C379"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32</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44CE2C1"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Юбилейная</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4A3F23D"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800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090C5C2"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МП-064</w:t>
            </w:r>
          </w:p>
        </w:tc>
      </w:tr>
      <w:tr w:rsidR="00BC7C1A" w:rsidRPr="00BC7C1A" w14:paraId="066EA9AA"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F2FACD7"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33</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30696F0"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Шевченко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ED93F11"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400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F554CC2"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МП-065</w:t>
            </w:r>
          </w:p>
        </w:tc>
      </w:tr>
      <w:tr w:rsidR="00BC7C1A" w:rsidRPr="00BC7C1A" w14:paraId="0F9ED13C"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E6F838C"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34</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71672D0"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 xml:space="preserve">ул. </w:t>
            </w:r>
            <w:proofErr w:type="spellStart"/>
            <w:r w:rsidRPr="00BC7C1A">
              <w:rPr>
                <w:rFonts w:ascii="Times New Roman" w:hAnsi="Times New Roman"/>
                <w:color w:val="000000"/>
                <w:sz w:val="26"/>
                <w:szCs w:val="26"/>
                <w:shd w:val="clear" w:color="auto" w:fill="FFFFFF"/>
                <w:lang w:eastAsia="ru-RU" w:bidi="ru-RU"/>
              </w:rPr>
              <w:t>Гризадубовой</w:t>
            </w:r>
            <w:proofErr w:type="spellEnd"/>
            <w:r w:rsidRPr="00BC7C1A">
              <w:rPr>
                <w:rFonts w:ascii="Times New Roman" w:hAnsi="Times New Roman"/>
                <w:color w:val="000000"/>
                <w:sz w:val="26"/>
                <w:szCs w:val="26"/>
                <w:shd w:val="clear" w:color="auto" w:fill="FFFFFF"/>
                <w:lang w:eastAsia="ru-RU" w:bidi="ru-RU"/>
              </w:rPr>
              <w:t xml:space="preserve">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33F976A"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450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9A08F1B"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МП-066</w:t>
            </w:r>
          </w:p>
        </w:tc>
      </w:tr>
      <w:tr w:rsidR="00BC7C1A" w:rsidRPr="00BC7C1A" w14:paraId="61CC8EF2"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ACD96C7"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35</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C1E4209"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пер. Песчаный (</w:t>
            </w:r>
            <w:proofErr w:type="spellStart"/>
            <w:r w:rsidRPr="00BC7C1A">
              <w:rPr>
                <w:rFonts w:ascii="Times New Roman" w:hAnsi="Times New Roman"/>
                <w:color w:val="000000"/>
                <w:sz w:val="26"/>
                <w:szCs w:val="26"/>
                <w:shd w:val="clear" w:color="auto" w:fill="FFFFFF"/>
                <w:lang w:eastAsia="ru-RU" w:bidi="ru-RU"/>
              </w:rPr>
              <w:t>грав.часть</w:t>
            </w:r>
            <w:proofErr w:type="spellEnd"/>
            <w:r w:rsidRPr="00BC7C1A">
              <w:rPr>
                <w:rFonts w:ascii="Times New Roman" w:hAnsi="Times New Roman"/>
                <w:color w:val="000000"/>
                <w:sz w:val="26"/>
                <w:szCs w:val="26"/>
                <w:shd w:val="clear" w:color="auto" w:fill="FFFFFF"/>
                <w:lang w:eastAsia="ru-RU" w:bidi="ru-RU"/>
              </w:rPr>
              <w:t>)</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FD822C5"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640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1BAAEB1"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МП-067</w:t>
            </w:r>
          </w:p>
        </w:tc>
      </w:tr>
      <w:tr w:rsidR="00BC7C1A" w:rsidRPr="00BC7C1A" w14:paraId="1E6AB735"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F94C129"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36</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8C34DA4"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пер. Речной (</w:t>
            </w:r>
            <w:proofErr w:type="spellStart"/>
            <w:r w:rsidRPr="00BC7C1A">
              <w:rPr>
                <w:rFonts w:ascii="Times New Roman" w:hAnsi="Times New Roman"/>
                <w:color w:val="000000"/>
                <w:sz w:val="26"/>
                <w:szCs w:val="26"/>
                <w:shd w:val="clear" w:color="auto" w:fill="FFFFFF"/>
                <w:lang w:eastAsia="ru-RU" w:bidi="ru-RU"/>
              </w:rPr>
              <w:t>грав.часть</w:t>
            </w:r>
            <w:proofErr w:type="spellEnd"/>
            <w:r w:rsidRPr="00BC7C1A">
              <w:rPr>
                <w:rFonts w:ascii="Times New Roman" w:hAnsi="Times New Roman"/>
                <w:color w:val="000000"/>
                <w:sz w:val="26"/>
                <w:szCs w:val="26"/>
                <w:shd w:val="clear" w:color="auto" w:fill="FFFFFF"/>
                <w:lang w:eastAsia="ru-RU" w:bidi="ru-RU"/>
              </w:rPr>
              <w:t>)</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78636EA"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250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2F57A8A"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МП-068</w:t>
            </w:r>
          </w:p>
        </w:tc>
      </w:tr>
      <w:tr w:rsidR="00BC7C1A" w:rsidRPr="00BC7C1A" w14:paraId="19C38630"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F033323"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37</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8CDB01D"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Совхозная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5EA1FAD"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820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1CE1334"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МП-069</w:t>
            </w:r>
          </w:p>
        </w:tc>
      </w:tr>
      <w:tr w:rsidR="00BC7C1A" w:rsidRPr="00BC7C1A" w14:paraId="46D597CF"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CFFA02C"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38</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5B0B5C9"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Ключевая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73ADF53"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1080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8963E01"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МП-070</w:t>
            </w:r>
          </w:p>
        </w:tc>
      </w:tr>
      <w:tr w:rsidR="00BC7C1A" w:rsidRPr="00BC7C1A" w14:paraId="20D1AE08"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B2DCC2D"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39</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6FE8401"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Пушкина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D1B1A45"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900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3CB7EF1"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МП-071</w:t>
            </w:r>
          </w:p>
        </w:tc>
      </w:tr>
      <w:tr w:rsidR="00BC7C1A" w:rsidRPr="00BC7C1A" w14:paraId="6AB226E9"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70E3183"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40</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68E48CD"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Чкалова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B8BD4FC"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1800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E76B2B2"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МП-072</w:t>
            </w:r>
          </w:p>
        </w:tc>
      </w:tr>
      <w:tr w:rsidR="00BC7C1A" w:rsidRPr="00BC7C1A" w14:paraId="057E246A"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F8BA717"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41</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B95ED28"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Чапаева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1B7DC2B"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700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5861FC9"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МП-073</w:t>
            </w:r>
          </w:p>
        </w:tc>
      </w:tr>
      <w:tr w:rsidR="00BC7C1A" w:rsidRPr="00BC7C1A" w14:paraId="4D88FA6D"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3479811"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42</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CA19D24"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Коммунальная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F1666A3"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2000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96C5F17"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МП-074</w:t>
            </w:r>
          </w:p>
        </w:tc>
      </w:tr>
      <w:tr w:rsidR="00BC7C1A" w:rsidRPr="00BC7C1A" w14:paraId="51A54B4F"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AFC1838"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43</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439D00B"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Партизанская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8EF1C93"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870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828006E"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МП-075</w:t>
            </w:r>
          </w:p>
        </w:tc>
      </w:tr>
      <w:tr w:rsidR="00BC7C1A" w:rsidRPr="00BC7C1A" w14:paraId="24D858E4"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D46FD40"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44</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76E5B24"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Шевченко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FAB3438"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400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5FF0E68"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МП-076</w:t>
            </w:r>
          </w:p>
        </w:tc>
      </w:tr>
      <w:tr w:rsidR="00BC7C1A" w:rsidRPr="00BC7C1A" w14:paraId="5688660F"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AD6E3A5"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45</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0E7E8FD"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 xml:space="preserve">ул. 1-ая </w:t>
            </w:r>
            <w:proofErr w:type="spellStart"/>
            <w:r w:rsidRPr="00BC7C1A">
              <w:rPr>
                <w:rFonts w:ascii="Times New Roman" w:hAnsi="Times New Roman"/>
                <w:color w:val="000000"/>
                <w:sz w:val="26"/>
                <w:szCs w:val="26"/>
                <w:shd w:val="clear" w:color="auto" w:fill="FFFFFF"/>
                <w:lang w:eastAsia="ru-RU" w:bidi="ru-RU"/>
              </w:rPr>
              <w:t>Новопосельская</w:t>
            </w:r>
            <w:proofErr w:type="spellEnd"/>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BE206A8"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650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9261F37"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МП-077</w:t>
            </w:r>
          </w:p>
        </w:tc>
      </w:tr>
      <w:tr w:rsidR="00BC7C1A" w:rsidRPr="00BC7C1A" w14:paraId="14F73521"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9C02890"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46</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BE0F15B"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 xml:space="preserve">ул. 2-ая </w:t>
            </w:r>
            <w:proofErr w:type="spellStart"/>
            <w:r w:rsidRPr="00BC7C1A">
              <w:rPr>
                <w:rFonts w:ascii="Times New Roman" w:hAnsi="Times New Roman"/>
                <w:color w:val="000000"/>
                <w:sz w:val="26"/>
                <w:szCs w:val="26"/>
                <w:shd w:val="clear" w:color="auto" w:fill="FFFFFF"/>
                <w:lang w:eastAsia="ru-RU" w:bidi="ru-RU"/>
              </w:rPr>
              <w:t>Новопосельская</w:t>
            </w:r>
            <w:proofErr w:type="spellEnd"/>
            <w:r w:rsidRPr="00BC7C1A">
              <w:rPr>
                <w:rFonts w:ascii="Times New Roman" w:hAnsi="Times New Roman"/>
                <w:color w:val="000000"/>
                <w:sz w:val="26"/>
                <w:szCs w:val="26"/>
                <w:shd w:val="clear" w:color="auto" w:fill="FFFFFF"/>
                <w:lang w:eastAsia="ru-RU" w:bidi="ru-RU"/>
              </w:rPr>
              <w:t xml:space="preserve">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F98101E"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670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7AF23A4"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МП-078</w:t>
            </w:r>
          </w:p>
        </w:tc>
      </w:tr>
      <w:tr w:rsidR="00BC7C1A" w:rsidRPr="00BC7C1A" w14:paraId="4EF736F0"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ABDF1DA"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47</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3F4213F"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Дорога от моста (</w:t>
            </w:r>
            <w:proofErr w:type="spellStart"/>
            <w:r w:rsidRPr="00BC7C1A">
              <w:rPr>
                <w:rFonts w:ascii="Times New Roman" w:hAnsi="Times New Roman"/>
                <w:color w:val="000000"/>
                <w:sz w:val="26"/>
                <w:szCs w:val="26"/>
                <w:shd w:val="clear" w:color="auto" w:fill="FFFFFF"/>
                <w:lang w:eastAsia="ru-RU" w:bidi="ru-RU"/>
              </w:rPr>
              <w:t>Теребиловка</w:t>
            </w:r>
            <w:proofErr w:type="spellEnd"/>
            <w:r w:rsidRPr="00BC7C1A">
              <w:rPr>
                <w:rFonts w:ascii="Times New Roman" w:hAnsi="Times New Roman"/>
                <w:color w:val="000000"/>
                <w:sz w:val="26"/>
                <w:szCs w:val="26"/>
                <w:shd w:val="clear" w:color="auto" w:fill="FFFFFF"/>
                <w:lang w:eastAsia="ru-RU" w:bidi="ru-RU"/>
              </w:rPr>
              <w:t>) по краю ручья</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7AC3AB1"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350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55452BF"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МП-079</w:t>
            </w:r>
          </w:p>
        </w:tc>
      </w:tr>
      <w:tr w:rsidR="00BC7C1A" w:rsidRPr="00BC7C1A" w14:paraId="05D356F0"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D036EF3"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48</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C45159"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Пришкольная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1717A8F"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270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9776E68"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МП-080</w:t>
            </w:r>
          </w:p>
        </w:tc>
      </w:tr>
      <w:tr w:rsidR="00BC7C1A" w:rsidRPr="00BC7C1A" w14:paraId="0378938C"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7BAEFC9"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49</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98DA724"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 xml:space="preserve">ул. </w:t>
            </w:r>
            <w:proofErr w:type="spellStart"/>
            <w:r w:rsidRPr="00BC7C1A">
              <w:rPr>
                <w:rFonts w:ascii="Times New Roman" w:hAnsi="Times New Roman"/>
                <w:color w:val="000000"/>
                <w:sz w:val="26"/>
                <w:szCs w:val="26"/>
                <w:shd w:val="clear" w:color="auto" w:fill="FFFFFF"/>
                <w:lang w:eastAsia="ru-RU" w:bidi="ru-RU"/>
              </w:rPr>
              <w:t>Промкомбинатовская</w:t>
            </w:r>
            <w:proofErr w:type="spellEnd"/>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A5207F7"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1570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8085A2F"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МП-081</w:t>
            </w:r>
          </w:p>
        </w:tc>
      </w:tr>
      <w:tr w:rsidR="00BC7C1A" w:rsidRPr="00BC7C1A" w14:paraId="65E5C0D8"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3C10680"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50</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F232F85"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дорога до горного кладбища</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3E2E50B"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1750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279CE23"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МП-082</w:t>
            </w:r>
          </w:p>
        </w:tc>
      </w:tr>
      <w:tr w:rsidR="00BC7C1A" w:rsidRPr="00BC7C1A" w14:paraId="3D42A98A"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A241E26"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51</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6A55F10"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Лесозаводская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13CB8AF"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320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186038A"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МП-083</w:t>
            </w:r>
          </w:p>
        </w:tc>
      </w:tr>
      <w:tr w:rsidR="00BC7C1A" w:rsidRPr="00BC7C1A" w14:paraId="2758D756"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16ED5E5"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52</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41085F6"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Энгельса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8F00B0E"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1900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BE4E603"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МП-084</w:t>
            </w:r>
          </w:p>
        </w:tc>
      </w:tr>
      <w:tr w:rsidR="00BC7C1A" w:rsidRPr="00BC7C1A" w14:paraId="33FCDFD6"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649B458"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53</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4984CFE"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Б. Революции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1CE6885"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720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68C6B4A"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МП-085</w:t>
            </w:r>
          </w:p>
        </w:tc>
      </w:tr>
      <w:tr w:rsidR="00BC7C1A" w:rsidRPr="00BC7C1A" w14:paraId="10769672"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23D915"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54</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54BA0EC"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Орджоникидзе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1692A3E"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970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A866250"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МП-086</w:t>
            </w:r>
          </w:p>
        </w:tc>
      </w:tr>
      <w:tr w:rsidR="00BC7C1A" w:rsidRPr="00BC7C1A" w14:paraId="2A0F0EFD"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0763ECC"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55</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353F878"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Розенфельда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6FDDB4"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850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998E827"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МП-087</w:t>
            </w:r>
          </w:p>
        </w:tc>
      </w:tr>
      <w:tr w:rsidR="00BC7C1A" w:rsidRPr="00BC7C1A" w14:paraId="6C080EA8"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EBECC31"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lastRenderedPageBreak/>
              <w:t>56</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8AC23D5"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Щербакова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EE7666B"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434</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E50C7A7"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МП-088</w:t>
            </w:r>
          </w:p>
        </w:tc>
      </w:tr>
      <w:tr w:rsidR="00BC7C1A" w:rsidRPr="00BC7C1A" w14:paraId="16BD6595"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C273DB1"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57</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876701D"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Пионерская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2B7E6F2"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600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423A6A8"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МП-089</w:t>
            </w:r>
          </w:p>
        </w:tc>
      </w:tr>
      <w:tr w:rsidR="00BC7C1A" w:rsidRPr="00BC7C1A" w14:paraId="3E6C161C"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AEEC3FE"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58</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4E1D053"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Красноармейская</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601CD1A"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200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E264D31"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МП-090</w:t>
            </w:r>
          </w:p>
        </w:tc>
      </w:tr>
      <w:tr w:rsidR="00BC7C1A" w:rsidRPr="00BC7C1A" w14:paraId="38D44278"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3990AAF"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59</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13BC599"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Щорса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D18593E"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350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A24977D"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МП-091</w:t>
            </w:r>
          </w:p>
        </w:tc>
      </w:tr>
      <w:tr w:rsidR="00BC7C1A" w:rsidRPr="00BC7C1A" w14:paraId="3BE5306B"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206C7F1"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60</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93133EE"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Декабристов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FA200F7"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970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50BAC7E"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МП-092</w:t>
            </w:r>
          </w:p>
        </w:tc>
      </w:tr>
      <w:tr w:rsidR="00BC7C1A" w:rsidRPr="00BC7C1A" w14:paraId="28C4A656"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27F601F"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61</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B976AA4"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Лазо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AE2E634"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1000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A61D73"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МП-093</w:t>
            </w:r>
          </w:p>
        </w:tc>
      </w:tr>
      <w:tr w:rsidR="00BC7C1A" w:rsidRPr="00BC7C1A" w14:paraId="0E67C0A5"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B2DF7C1"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62</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D8657AB"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Б. Хмельницкого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5DE0992"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400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22206B3"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МП-094</w:t>
            </w:r>
          </w:p>
        </w:tc>
      </w:tr>
      <w:tr w:rsidR="00BC7C1A" w:rsidRPr="00BC7C1A" w14:paraId="1D512347"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563596"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63</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F528573"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Фрунзе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BD64AF9"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360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706DCCB"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МП-095</w:t>
            </w:r>
          </w:p>
        </w:tc>
      </w:tr>
      <w:tr w:rsidR="00BC7C1A" w:rsidRPr="00BC7C1A" w14:paraId="679BF99C"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CC311DD"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64</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2913887"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Лермонтова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8328CCD"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880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65074C1"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МП-096</w:t>
            </w:r>
          </w:p>
        </w:tc>
      </w:tr>
      <w:tr w:rsidR="00BC7C1A" w:rsidRPr="00BC7C1A" w14:paraId="5BD75B57"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5C3CC48"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65</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380D49A"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пер. Колхозный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068E7BF"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570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38F4F05"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МП-097</w:t>
            </w:r>
          </w:p>
        </w:tc>
      </w:tr>
      <w:tr w:rsidR="00BC7C1A" w:rsidRPr="00BC7C1A" w14:paraId="13A2315A"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FD8016D"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66</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CBBB738"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Гражданская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870CCAA"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560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A68701E"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МП-098</w:t>
            </w:r>
          </w:p>
        </w:tc>
      </w:tr>
      <w:tr w:rsidR="00BC7C1A" w:rsidRPr="00BC7C1A" w14:paraId="456156A3"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04C0650"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67</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F9B02E2"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пер. Гражданский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8CA4715"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315</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315C633"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МП-099</w:t>
            </w:r>
          </w:p>
        </w:tc>
      </w:tr>
      <w:tr w:rsidR="00BC7C1A" w:rsidRPr="00BC7C1A" w14:paraId="262E90A0"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2458953"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68</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0B21464"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Молодогвардейская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AC4EEA2"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370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003A070"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МП-100</w:t>
            </w:r>
          </w:p>
        </w:tc>
      </w:tr>
      <w:tr w:rsidR="00BC7C1A" w:rsidRPr="00BC7C1A" w14:paraId="1B95B8C3"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36F1CD8"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69</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8B28683"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Проточная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3DF314C"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950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473050E"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МП-101</w:t>
            </w:r>
          </w:p>
        </w:tc>
      </w:tr>
      <w:tr w:rsidR="00BC7C1A" w:rsidRPr="00BC7C1A" w14:paraId="1775725C"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9DDE00A"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70</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FE8B940"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Железнодорожная</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E178905"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430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7F04435"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МП-102</w:t>
            </w:r>
          </w:p>
        </w:tc>
      </w:tr>
      <w:tr w:rsidR="00BC7C1A" w:rsidRPr="00BC7C1A" w14:paraId="44DFD021"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FB0E361"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71</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00FBD4F"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Заливная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6DE3499"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594B490"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МП-103</w:t>
            </w:r>
          </w:p>
        </w:tc>
      </w:tr>
      <w:tr w:rsidR="00BC7C1A" w:rsidRPr="00BC7C1A" w14:paraId="199F18A4"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9405755"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72</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4632D73"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 xml:space="preserve">ул. </w:t>
            </w:r>
            <w:proofErr w:type="spellStart"/>
            <w:r w:rsidRPr="00BC7C1A">
              <w:rPr>
                <w:rFonts w:ascii="Times New Roman" w:hAnsi="Times New Roman"/>
                <w:color w:val="000000"/>
                <w:sz w:val="26"/>
                <w:szCs w:val="26"/>
                <w:shd w:val="clear" w:color="auto" w:fill="FFFFFF"/>
                <w:lang w:eastAsia="ru-RU" w:bidi="ru-RU"/>
              </w:rPr>
              <w:t>Хлуднева</w:t>
            </w:r>
            <w:proofErr w:type="spellEnd"/>
            <w:r w:rsidRPr="00BC7C1A">
              <w:rPr>
                <w:rFonts w:ascii="Times New Roman" w:hAnsi="Times New Roman"/>
                <w:color w:val="000000"/>
                <w:sz w:val="26"/>
                <w:szCs w:val="26"/>
                <w:shd w:val="clear" w:color="auto" w:fill="FFFFFF"/>
                <w:lang w:eastAsia="ru-RU" w:bidi="ru-RU"/>
              </w:rPr>
              <w:t xml:space="preserve">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BD358E3"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250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605DA93"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МП-104</w:t>
            </w:r>
          </w:p>
        </w:tc>
      </w:tr>
      <w:tr w:rsidR="00BC7C1A" w:rsidRPr="00BC7C1A" w14:paraId="16A91EAB"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80F9E3"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73</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9FF36AE"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Набережная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EE19A69"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1180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FED88E2"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МП-105</w:t>
            </w:r>
          </w:p>
        </w:tc>
      </w:tr>
      <w:tr w:rsidR="00BC7C1A" w:rsidRPr="00BC7C1A" w14:paraId="236711B6"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10A546B"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74</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45585F5"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Кочнева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000CFDC"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400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A330C2E"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МП-106</w:t>
            </w:r>
          </w:p>
        </w:tc>
      </w:tr>
      <w:tr w:rsidR="00BC7C1A" w:rsidRPr="00BC7C1A" w14:paraId="5507FE52"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41F3428"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75</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C20AF7B"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Свердлова</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CF8F06E"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1150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52C716B"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МП-107</w:t>
            </w:r>
          </w:p>
        </w:tc>
      </w:tr>
      <w:tr w:rsidR="00BC7C1A" w:rsidRPr="00BC7C1A" w14:paraId="33577F41"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EB47192"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76</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B75C973"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Дорога (переулки) от Макаренко до К. Маркса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0BE31B2"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1530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B85493D"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МП-108</w:t>
            </w:r>
          </w:p>
        </w:tc>
      </w:tr>
      <w:tr w:rsidR="00BC7C1A" w:rsidRPr="00BC7C1A" w14:paraId="0FA0EA6D"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EB9AF23"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77</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480B956"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Макаренко</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9532077"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330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5113166"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МП-109</w:t>
            </w:r>
          </w:p>
        </w:tc>
      </w:tr>
      <w:tr w:rsidR="00BC7C1A" w:rsidRPr="00BC7C1A" w14:paraId="130603B6"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B4E1F4E"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78</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F13C6A7"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Приозерная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4B8F445"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650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67FE1CC"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МП-110</w:t>
            </w:r>
          </w:p>
        </w:tc>
      </w:tr>
      <w:tr w:rsidR="00BC7C1A" w:rsidRPr="00BC7C1A" w14:paraId="79C46D77"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8C92439"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79</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77F8703"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Куйбышева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26B2B92"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924</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47363B2"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МП-111</w:t>
            </w:r>
          </w:p>
        </w:tc>
      </w:tr>
      <w:tr w:rsidR="00BC7C1A" w:rsidRPr="00BC7C1A" w14:paraId="5BEA3D49"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FA86B35"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80</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B25CF8E"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 xml:space="preserve">ул. </w:t>
            </w:r>
            <w:proofErr w:type="spellStart"/>
            <w:r w:rsidRPr="00BC7C1A">
              <w:rPr>
                <w:rFonts w:ascii="Times New Roman" w:hAnsi="Times New Roman"/>
                <w:color w:val="000000"/>
                <w:sz w:val="26"/>
                <w:szCs w:val="26"/>
                <w:shd w:val="clear" w:color="auto" w:fill="FFFFFF"/>
                <w:lang w:eastAsia="ru-RU" w:bidi="ru-RU"/>
              </w:rPr>
              <w:t>Бурилова</w:t>
            </w:r>
            <w:proofErr w:type="spellEnd"/>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4986BCD"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480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66C82FF"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МП-112</w:t>
            </w:r>
          </w:p>
        </w:tc>
      </w:tr>
      <w:tr w:rsidR="00BC7C1A" w:rsidRPr="00BC7C1A" w14:paraId="5692806B"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43E12C1"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81</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C624BE9"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Победы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206DC4D"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420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C3E215B"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МП-113</w:t>
            </w:r>
          </w:p>
        </w:tc>
      </w:tr>
      <w:tr w:rsidR="00BC7C1A" w:rsidRPr="00BC7C1A" w14:paraId="6272BA13"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D5569FA"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82</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0CF853E"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пер. Восточный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4378B2B"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150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1E2BCD3"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МП-114</w:t>
            </w:r>
          </w:p>
        </w:tc>
      </w:tr>
      <w:tr w:rsidR="00BC7C1A" w:rsidRPr="00BC7C1A" w14:paraId="060611A9"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659596B"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83</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CC85B01"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Космическая</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D57F5E0"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530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2807B47"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МП-115</w:t>
            </w:r>
          </w:p>
        </w:tc>
      </w:tr>
      <w:tr w:rsidR="00BC7C1A" w:rsidRPr="00BC7C1A" w14:paraId="222828AA"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1E04315"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84</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37A496F"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Таёжная</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55FE1C6"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950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A65101E"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МП-116</w:t>
            </w:r>
          </w:p>
        </w:tc>
      </w:tr>
      <w:tr w:rsidR="00BC7C1A" w:rsidRPr="00BC7C1A" w14:paraId="5F8714F1"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9ACCC75"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85</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52CA860"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Зелёная</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D445F17"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1215</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300C4B4"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МП-117</w:t>
            </w:r>
          </w:p>
        </w:tc>
      </w:tr>
      <w:tr w:rsidR="00BC7C1A" w:rsidRPr="00BC7C1A" w14:paraId="1CE0CE82"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C3B3C70"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86</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78A7B30"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Расковой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6A4CCDC"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720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B53E765"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МП-118</w:t>
            </w:r>
          </w:p>
        </w:tc>
      </w:tr>
      <w:tr w:rsidR="00BC7C1A" w:rsidRPr="00BC7C1A" w14:paraId="22E54D0E"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75F0945"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87</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3F3972D"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Пролетарская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2FB5D9D"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700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042EF5C"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МП-119</w:t>
            </w:r>
          </w:p>
        </w:tc>
      </w:tr>
      <w:tr w:rsidR="00BC7C1A" w:rsidRPr="00BC7C1A" w14:paraId="160BC8F5"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1C9D823"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88</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775A04A"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Заречная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6930E1A"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430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290BF68"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МП-120</w:t>
            </w:r>
          </w:p>
        </w:tc>
      </w:tr>
      <w:tr w:rsidR="00BC7C1A" w:rsidRPr="00BC7C1A" w14:paraId="0084FF47"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D29201D"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89</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DC1F2D2"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Крупской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48D268C"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1030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60CB4E9"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МП-121</w:t>
            </w:r>
          </w:p>
        </w:tc>
      </w:tr>
      <w:tr w:rsidR="00BC7C1A" w:rsidRPr="00BC7C1A" w14:paraId="3628CF8B"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941F5DA"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90</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281625F"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Рассветная (Цветочная)</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8A7A200"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250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1FEC718"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МП-122</w:t>
            </w:r>
          </w:p>
        </w:tc>
      </w:tr>
      <w:tr w:rsidR="00BC7C1A" w:rsidRPr="00BC7C1A" w14:paraId="72592FEF"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6AEC995"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91</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A783AEA"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Мотодром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178D80F"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1820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4058201"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МП-123</w:t>
            </w:r>
          </w:p>
        </w:tc>
      </w:tr>
      <w:tr w:rsidR="00BC7C1A" w:rsidRPr="00BC7C1A" w14:paraId="489F893E"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290E047"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92</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AF8F8C1"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ул. Леонида Лазарева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C6BF2B4"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330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44AE77E"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МП-124</w:t>
            </w:r>
          </w:p>
        </w:tc>
      </w:tr>
      <w:tr w:rsidR="00BC7C1A" w:rsidRPr="00BC7C1A" w14:paraId="16A40D08"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B60D968"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93</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D812201"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 xml:space="preserve">ул. </w:t>
            </w:r>
            <w:proofErr w:type="spellStart"/>
            <w:r w:rsidRPr="00BC7C1A">
              <w:rPr>
                <w:rFonts w:ascii="Times New Roman" w:hAnsi="Times New Roman"/>
                <w:color w:val="000000"/>
                <w:sz w:val="26"/>
                <w:szCs w:val="26"/>
                <w:shd w:val="clear" w:color="auto" w:fill="FFFFFF"/>
                <w:lang w:eastAsia="ru-RU" w:bidi="ru-RU"/>
              </w:rPr>
              <w:t>Гулюмяна</w:t>
            </w:r>
            <w:proofErr w:type="spellEnd"/>
            <w:r w:rsidRPr="00BC7C1A">
              <w:rPr>
                <w:rFonts w:ascii="Times New Roman" w:hAnsi="Times New Roman"/>
                <w:color w:val="000000"/>
                <w:sz w:val="26"/>
                <w:szCs w:val="26"/>
                <w:shd w:val="clear" w:color="auto" w:fill="FFFFFF"/>
                <w:lang w:eastAsia="ru-RU" w:bidi="ru-RU"/>
              </w:rPr>
              <w:t xml:space="preserve"> (</w:t>
            </w:r>
            <w:proofErr w:type="spellStart"/>
            <w:r w:rsidRPr="00BC7C1A">
              <w:rPr>
                <w:rFonts w:ascii="Times New Roman" w:hAnsi="Times New Roman"/>
                <w:color w:val="000000"/>
                <w:sz w:val="26"/>
                <w:szCs w:val="26"/>
                <w:shd w:val="clear" w:color="auto" w:fill="FFFFFF"/>
                <w:lang w:eastAsia="ru-RU" w:bidi="ru-RU"/>
              </w:rPr>
              <w:t>грав</w:t>
            </w:r>
            <w:proofErr w:type="spellEnd"/>
            <w:r w:rsidRPr="00BC7C1A">
              <w:rPr>
                <w:rFonts w:ascii="Times New Roman" w:hAnsi="Times New Roman"/>
                <w:color w:val="000000"/>
                <w:sz w:val="26"/>
                <w:szCs w:val="26"/>
                <w:shd w:val="clear" w:color="auto" w:fill="FFFFFF"/>
                <w:lang w:eastAsia="ru-RU" w:bidi="ru-RU"/>
              </w:rPr>
              <w:t>. часть)</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E02552F"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500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A8AB73A"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МП-125</w:t>
            </w:r>
          </w:p>
        </w:tc>
      </w:tr>
      <w:tr w:rsidR="00BC7C1A" w:rsidRPr="00BC7C1A" w14:paraId="52DD5DF9"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2E94A108"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94</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6F2816E"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 xml:space="preserve">Дорога до </w:t>
            </w:r>
            <w:proofErr w:type="spellStart"/>
            <w:r w:rsidRPr="00BC7C1A">
              <w:rPr>
                <w:rFonts w:ascii="Times New Roman" w:hAnsi="Times New Roman"/>
                <w:color w:val="000000"/>
                <w:sz w:val="26"/>
                <w:szCs w:val="26"/>
                <w:shd w:val="clear" w:color="auto" w:fill="FFFFFF"/>
                <w:lang w:eastAsia="ru-RU" w:bidi="ru-RU"/>
              </w:rPr>
              <w:t>Жилкина</w:t>
            </w:r>
            <w:proofErr w:type="spellEnd"/>
            <w:r w:rsidRPr="00BC7C1A">
              <w:rPr>
                <w:rFonts w:ascii="Times New Roman" w:hAnsi="Times New Roman"/>
                <w:color w:val="000000"/>
                <w:sz w:val="26"/>
                <w:szCs w:val="26"/>
                <w:shd w:val="clear" w:color="auto" w:fill="FFFFFF"/>
                <w:lang w:eastAsia="ru-RU" w:bidi="ru-RU"/>
              </w:rPr>
              <w:t xml:space="preserve"> Хутора</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05C2469"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6450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9EDCCFA"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МП-126</w:t>
            </w:r>
          </w:p>
        </w:tc>
      </w:tr>
      <w:tr w:rsidR="00BC7C1A" w:rsidRPr="00BC7C1A" w14:paraId="05B86FCE"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16AFA6B"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95</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0158FFF"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proofErr w:type="spellStart"/>
            <w:r w:rsidRPr="00BC7C1A">
              <w:rPr>
                <w:rFonts w:ascii="Times New Roman" w:hAnsi="Times New Roman"/>
                <w:color w:val="000000"/>
                <w:sz w:val="26"/>
                <w:szCs w:val="26"/>
                <w:shd w:val="clear" w:color="auto" w:fill="FFFFFF"/>
                <w:lang w:eastAsia="ru-RU" w:bidi="ru-RU"/>
              </w:rPr>
              <w:t>Жилкин</w:t>
            </w:r>
            <w:proofErr w:type="spellEnd"/>
            <w:r w:rsidRPr="00BC7C1A">
              <w:rPr>
                <w:rFonts w:ascii="Times New Roman" w:hAnsi="Times New Roman"/>
                <w:color w:val="000000"/>
                <w:sz w:val="26"/>
                <w:szCs w:val="26"/>
                <w:shd w:val="clear" w:color="auto" w:fill="FFFFFF"/>
                <w:lang w:eastAsia="ru-RU" w:bidi="ru-RU"/>
              </w:rPr>
              <w:t xml:space="preserve"> Хутор, ул. Береговая</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641FB28"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1005</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C4D1F5A"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МП-127</w:t>
            </w:r>
          </w:p>
        </w:tc>
      </w:tr>
      <w:tr w:rsidR="00BC7C1A" w:rsidRPr="00BC7C1A" w14:paraId="57A12219"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FA5D67B"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96</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821D957"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proofErr w:type="spellStart"/>
            <w:r w:rsidRPr="00BC7C1A">
              <w:rPr>
                <w:rFonts w:ascii="Times New Roman" w:hAnsi="Times New Roman"/>
                <w:color w:val="000000"/>
                <w:sz w:val="26"/>
                <w:szCs w:val="26"/>
                <w:shd w:val="clear" w:color="auto" w:fill="FFFFFF"/>
                <w:lang w:eastAsia="ru-RU" w:bidi="ru-RU"/>
              </w:rPr>
              <w:t>Жилкин</w:t>
            </w:r>
            <w:proofErr w:type="spellEnd"/>
            <w:r w:rsidRPr="00BC7C1A">
              <w:rPr>
                <w:rFonts w:ascii="Times New Roman" w:hAnsi="Times New Roman"/>
                <w:color w:val="000000"/>
                <w:sz w:val="26"/>
                <w:szCs w:val="26"/>
                <w:shd w:val="clear" w:color="auto" w:fill="FFFFFF"/>
                <w:lang w:eastAsia="ru-RU" w:bidi="ru-RU"/>
              </w:rPr>
              <w:t xml:space="preserve"> Хутор, ул. Сиреневая</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59BC255"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410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37B2E03"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МП-128</w:t>
            </w:r>
          </w:p>
        </w:tc>
      </w:tr>
      <w:tr w:rsidR="00BC7C1A" w:rsidRPr="00BC7C1A" w14:paraId="542403CA"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BA60068"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97</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A6A8222"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proofErr w:type="spellStart"/>
            <w:r w:rsidRPr="00BC7C1A">
              <w:rPr>
                <w:rFonts w:ascii="Times New Roman" w:hAnsi="Times New Roman"/>
                <w:color w:val="000000"/>
                <w:sz w:val="26"/>
                <w:szCs w:val="26"/>
                <w:shd w:val="clear" w:color="auto" w:fill="FFFFFF"/>
                <w:lang w:eastAsia="ru-RU" w:bidi="ru-RU"/>
              </w:rPr>
              <w:t>Жилкин</w:t>
            </w:r>
            <w:proofErr w:type="spellEnd"/>
            <w:r w:rsidRPr="00BC7C1A">
              <w:rPr>
                <w:rFonts w:ascii="Times New Roman" w:hAnsi="Times New Roman"/>
                <w:color w:val="000000"/>
                <w:sz w:val="26"/>
                <w:szCs w:val="26"/>
                <w:shd w:val="clear" w:color="auto" w:fill="FFFFFF"/>
                <w:lang w:eastAsia="ru-RU" w:bidi="ru-RU"/>
              </w:rPr>
              <w:t xml:space="preserve"> Хутор ул. Лесная</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30EF87E"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310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05FBEB5"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МП-129</w:t>
            </w:r>
          </w:p>
        </w:tc>
      </w:tr>
      <w:tr w:rsidR="00BC7C1A" w:rsidRPr="00BC7C1A" w14:paraId="5A11D77C"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4B234A7"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98</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439A9D18"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proofErr w:type="spellStart"/>
            <w:r w:rsidRPr="00BC7C1A">
              <w:rPr>
                <w:rFonts w:ascii="Times New Roman" w:hAnsi="Times New Roman"/>
                <w:color w:val="000000"/>
                <w:sz w:val="26"/>
                <w:szCs w:val="26"/>
                <w:shd w:val="clear" w:color="auto" w:fill="FFFFFF"/>
                <w:lang w:eastAsia="ru-RU" w:bidi="ru-RU"/>
              </w:rPr>
              <w:t>Жилкин</w:t>
            </w:r>
            <w:proofErr w:type="spellEnd"/>
            <w:r w:rsidRPr="00BC7C1A">
              <w:rPr>
                <w:rFonts w:ascii="Times New Roman" w:hAnsi="Times New Roman"/>
                <w:color w:val="000000"/>
                <w:sz w:val="26"/>
                <w:szCs w:val="26"/>
                <w:shd w:val="clear" w:color="auto" w:fill="FFFFFF"/>
                <w:lang w:eastAsia="ru-RU" w:bidi="ru-RU"/>
              </w:rPr>
              <w:t xml:space="preserve"> Хутор, ул. Островская</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D8984ED"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460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FBD3E75"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МП-130</w:t>
            </w:r>
          </w:p>
        </w:tc>
      </w:tr>
      <w:tr w:rsidR="00BC7C1A" w:rsidRPr="00BC7C1A" w14:paraId="0882C066"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798486BC"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lastRenderedPageBreak/>
              <w:t>99</w:t>
            </w: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6C31E091" w14:textId="77777777" w:rsidR="00BC7C1A" w:rsidRPr="00BC7C1A" w:rsidRDefault="00BC7C1A" w:rsidP="00BC7C1A">
            <w:pPr>
              <w:widowControl w:val="0"/>
              <w:spacing w:after="0" w:line="240" w:lineRule="auto"/>
              <w:ind w:left="28" w:right="28"/>
              <w:rPr>
                <w:rFonts w:ascii="Times New Roman" w:hAnsi="Times New Roman"/>
                <w:color w:val="000000"/>
                <w:sz w:val="24"/>
                <w:szCs w:val="24"/>
                <w:shd w:val="clear" w:color="auto" w:fill="FFFFFF"/>
                <w:lang w:eastAsia="ru-RU" w:bidi="ru-RU"/>
              </w:rPr>
            </w:pPr>
            <w:proofErr w:type="spellStart"/>
            <w:r w:rsidRPr="00BC7C1A">
              <w:rPr>
                <w:rFonts w:ascii="Times New Roman" w:hAnsi="Times New Roman"/>
                <w:color w:val="000000"/>
                <w:sz w:val="26"/>
                <w:szCs w:val="26"/>
                <w:shd w:val="clear" w:color="auto" w:fill="FFFFFF"/>
                <w:lang w:eastAsia="ru-RU" w:bidi="ru-RU"/>
              </w:rPr>
              <w:t>Жилкин</w:t>
            </w:r>
            <w:proofErr w:type="spellEnd"/>
            <w:r w:rsidRPr="00BC7C1A">
              <w:rPr>
                <w:rFonts w:ascii="Times New Roman" w:hAnsi="Times New Roman"/>
                <w:color w:val="000000"/>
                <w:sz w:val="26"/>
                <w:szCs w:val="26"/>
                <w:shd w:val="clear" w:color="auto" w:fill="FFFFFF"/>
                <w:lang w:eastAsia="ru-RU" w:bidi="ru-RU"/>
              </w:rPr>
              <w:t xml:space="preserve"> Хутор, ул. Хвойная</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508107B2" w14:textId="77777777" w:rsidR="00BC7C1A" w:rsidRPr="00BC7C1A" w:rsidRDefault="00BC7C1A" w:rsidP="00BC7C1A">
            <w:pPr>
              <w:widowControl w:val="0"/>
              <w:spacing w:after="0" w:line="240" w:lineRule="auto"/>
              <w:ind w:left="28" w:right="28"/>
              <w:jc w:val="center"/>
              <w:rPr>
                <w:rFonts w:ascii="Times New Roman" w:hAnsi="Times New Roman"/>
                <w:color w:val="000000"/>
                <w:sz w:val="24"/>
                <w:szCs w:val="24"/>
                <w:shd w:val="clear" w:color="auto" w:fill="FFFFFF"/>
                <w:lang w:eastAsia="ru-RU" w:bidi="ru-RU"/>
              </w:rPr>
            </w:pPr>
            <w:r w:rsidRPr="00BC7C1A">
              <w:rPr>
                <w:rFonts w:ascii="Times New Roman" w:hAnsi="Times New Roman"/>
                <w:color w:val="000000"/>
                <w:sz w:val="26"/>
                <w:szCs w:val="26"/>
                <w:shd w:val="clear" w:color="auto" w:fill="FFFFFF"/>
                <w:lang w:eastAsia="ru-RU" w:bidi="ru-RU"/>
              </w:rPr>
              <w:t>300</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1111C99" w14:textId="77777777" w:rsidR="00BC7C1A" w:rsidRPr="00BC7C1A" w:rsidRDefault="00BC7C1A" w:rsidP="00BC7C1A">
            <w:pPr>
              <w:widowControl w:val="0"/>
              <w:spacing w:after="0" w:line="240" w:lineRule="auto"/>
              <w:ind w:left="28" w:right="28"/>
              <w:jc w:val="center"/>
              <w:rPr>
                <w:rFonts w:ascii="Times New Roman" w:eastAsia="Times New Roman" w:hAnsi="Times New Roman"/>
                <w:color w:val="000000"/>
                <w:sz w:val="24"/>
                <w:szCs w:val="24"/>
                <w:shd w:val="clear" w:color="auto" w:fill="FFFFFF"/>
                <w:lang w:eastAsia="ru-RU" w:bidi="ru-RU"/>
              </w:rPr>
            </w:pPr>
            <w:r w:rsidRPr="00BC7C1A">
              <w:rPr>
                <w:rFonts w:ascii="Times New Roman" w:hAnsi="Times New Roman"/>
                <w:color w:val="000000"/>
                <w:sz w:val="24"/>
                <w:szCs w:val="24"/>
                <w:shd w:val="clear" w:color="auto" w:fill="FFFFFF"/>
                <w:lang w:eastAsia="ru-RU" w:bidi="ru-RU"/>
              </w:rPr>
              <w:t>75-237 ОП МП-131</w:t>
            </w:r>
          </w:p>
        </w:tc>
      </w:tr>
      <w:tr w:rsidR="00BC7C1A" w:rsidRPr="00BC7C1A" w14:paraId="6AFCBBCA" w14:textId="77777777" w:rsidTr="00BC7C1A">
        <w:trPr>
          <w:trHeight w:val="57"/>
          <w:jc w:val="center"/>
        </w:trPr>
        <w:tc>
          <w:tcPr>
            <w:tcW w:w="491" w:type="pct"/>
            <w:tcBorders>
              <w:top w:val="single" w:sz="4" w:space="0" w:color="auto"/>
              <w:left w:val="single" w:sz="4" w:space="0" w:color="auto"/>
              <w:bottom w:val="single" w:sz="4" w:space="0" w:color="auto"/>
              <w:right w:val="single" w:sz="4" w:space="0" w:color="auto"/>
            </w:tcBorders>
            <w:shd w:val="clear" w:color="auto" w:fill="FFFFFF"/>
            <w:vAlign w:val="center"/>
          </w:tcPr>
          <w:p w14:paraId="1B1BBFFB" w14:textId="77777777" w:rsidR="00BC7C1A" w:rsidRPr="00BC7C1A" w:rsidRDefault="00BC7C1A" w:rsidP="00BC7C1A">
            <w:pPr>
              <w:widowControl w:val="0"/>
              <w:spacing w:after="0" w:line="240" w:lineRule="auto"/>
              <w:ind w:left="28" w:right="28"/>
              <w:jc w:val="center"/>
              <w:rPr>
                <w:rFonts w:ascii="Times New Roman" w:eastAsia="Times New Roman" w:hAnsi="Times New Roman"/>
                <w:i/>
                <w:iCs/>
                <w:color w:val="000000"/>
                <w:sz w:val="24"/>
                <w:szCs w:val="24"/>
                <w:shd w:val="clear" w:color="auto" w:fill="FFFFFF"/>
                <w:lang w:eastAsia="ru-RU" w:bidi="ru-RU"/>
              </w:rPr>
            </w:pPr>
          </w:p>
        </w:tc>
        <w:tc>
          <w:tcPr>
            <w:tcW w:w="2214"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12A0C4A2" w14:textId="77777777" w:rsidR="00BC7C1A" w:rsidRPr="00BC7C1A" w:rsidRDefault="00BC7C1A" w:rsidP="00BC7C1A">
            <w:pPr>
              <w:widowControl w:val="0"/>
              <w:spacing w:after="0" w:line="240" w:lineRule="auto"/>
              <w:ind w:left="28" w:right="28"/>
              <w:rPr>
                <w:rFonts w:ascii="Times New Roman" w:hAnsi="Times New Roman"/>
                <w:i/>
                <w:iCs/>
                <w:color w:val="000000"/>
                <w:sz w:val="24"/>
                <w:szCs w:val="24"/>
                <w:shd w:val="clear" w:color="auto" w:fill="FFFFFF"/>
                <w:lang w:eastAsia="ru-RU" w:bidi="ru-RU"/>
              </w:rPr>
            </w:pPr>
            <w:r w:rsidRPr="00BC7C1A">
              <w:rPr>
                <w:rFonts w:ascii="Times New Roman" w:hAnsi="Times New Roman"/>
                <w:i/>
                <w:iCs/>
                <w:color w:val="000000"/>
                <w:sz w:val="26"/>
                <w:szCs w:val="26"/>
                <w:shd w:val="clear" w:color="auto" w:fill="FFFFFF"/>
                <w:lang w:eastAsia="ru-RU" w:bidi="ru-RU"/>
              </w:rPr>
              <w:t>Итого:</w:t>
            </w:r>
          </w:p>
        </w:tc>
        <w:tc>
          <w:tcPr>
            <w:tcW w:w="946"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3CA43EC6" w14:textId="77777777" w:rsidR="00BC7C1A" w:rsidRPr="00BC7C1A" w:rsidRDefault="00BC7C1A" w:rsidP="00BC7C1A">
            <w:pPr>
              <w:widowControl w:val="0"/>
              <w:spacing w:after="0" w:line="240" w:lineRule="auto"/>
              <w:ind w:left="28" w:right="28"/>
              <w:jc w:val="center"/>
              <w:rPr>
                <w:rFonts w:ascii="Times New Roman" w:hAnsi="Times New Roman"/>
                <w:i/>
                <w:iCs/>
                <w:color w:val="000000"/>
                <w:sz w:val="24"/>
                <w:szCs w:val="24"/>
                <w:shd w:val="clear" w:color="auto" w:fill="FFFFFF"/>
                <w:lang w:eastAsia="ru-RU" w:bidi="ru-RU"/>
              </w:rPr>
            </w:pPr>
            <w:r w:rsidRPr="00BC7C1A">
              <w:rPr>
                <w:rFonts w:ascii="Times New Roman" w:hAnsi="Times New Roman"/>
                <w:i/>
                <w:iCs/>
                <w:color w:val="000000"/>
                <w:sz w:val="26"/>
                <w:szCs w:val="26"/>
                <w:shd w:val="clear" w:color="auto" w:fill="FFFFFF"/>
                <w:lang w:eastAsia="ru-RU" w:bidi="ru-RU"/>
              </w:rPr>
              <w:t>72 523</w:t>
            </w:r>
          </w:p>
        </w:tc>
        <w:tc>
          <w:tcPr>
            <w:tcW w:w="1350" w:type="pct"/>
            <w:tcBorders>
              <w:top w:val="single" w:sz="4" w:space="0" w:color="auto"/>
              <w:left w:val="single" w:sz="4" w:space="0" w:color="auto"/>
              <w:bottom w:val="single" w:sz="4" w:space="0" w:color="auto"/>
              <w:right w:val="single" w:sz="4" w:space="0" w:color="auto"/>
            </w:tcBorders>
            <w:shd w:val="clear" w:color="auto" w:fill="FFFFFF"/>
            <w:vAlign w:val="center"/>
            <w:hideMark/>
          </w:tcPr>
          <w:p w14:paraId="040911CE" w14:textId="77777777" w:rsidR="00BC7C1A" w:rsidRPr="00BC7C1A" w:rsidRDefault="00BC7C1A" w:rsidP="00BC7C1A">
            <w:pPr>
              <w:widowControl w:val="0"/>
              <w:spacing w:after="0" w:line="240" w:lineRule="auto"/>
              <w:ind w:left="28" w:right="28"/>
              <w:jc w:val="center"/>
              <w:rPr>
                <w:rFonts w:ascii="Times New Roman" w:eastAsia="Times New Roman" w:hAnsi="Times New Roman"/>
                <w:i/>
                <w:iCs/>
                <w:color w:val="000000"/>
                <w:sz w:val="24"/>
                <w:szCs w:val="24"/>
                <w:shd w:val="clear" w:color="auto" w:fill="FFFFFF"/>
                <w:lang w:eastAsia="ru-RU" w:bidi="ru-RU"/>
              </w:rPr>
            </w:pPr>
            <w:r w:rsidRPr="00BC7C1A">
              <w:rPr>
                <w:rFonts w:ascii="Times New Roman" w:hAnsi="Times New Roman"/>
                <w:i/>
                <w:iCs/>
                <w:color w:val="000000"/>
                <w:sz w:val="24"/>
                <w:szCs w:val="24"/>
                <w:shd w:val="clear" w:color="auto" w:fill="FFFFFF"/>
                <w:lang w:eastAsia="ru-RU" w:bidi="ru-RU"/>
              </w:rPr>
              <w:t>75-237 ОП МП-132</w:t>
            </w:r>
          </w:p>
        </w:tc>
      </w:tr>
    </w:tbl>
    <w:p w14:paraId="7CBD17CF" w14:textId="77777777" w:rsidR="00BC7C1A" w:rsidRPr="00BC7C1A" w:rsidRDefault="00BC7C1A" w:rsidP="00BC7C1A">
      <w:pPr>
        <w:spacing w:after="240" w:line="240" w:lineRule="auto"/>
        <w:jc w:val="center"/>
        <w:rPr>
          <w:rFonts w:ascii="Times New Roman" w:eastAsia="Times New Roman" w:hAnsi="Times New Roman"/>
          <w:sz w:val="28"/>
          <w:szCs w:val="28"/>
        </w:rPr>
      </w:pPr>
    </w:p>
    <w:p w14:paraId="7D4761E6" w14:textId="77777777" w:rsidR="00BC7C1A" w:rsidRPr="00BC7C1A" w:rsidRDefault="00BC7C1A" w:rsidP="00BC7C1A">
      <w:pPr>
        <w:spacing w:after="0" w:line="240" w:lineRule="auto"/>
        <w:ind w:firstLine="567"/>
        <w:jc w:val="both"/>
        <w:rPr>
          <w:rFonts w:ascii="Times New Roman" w:eastAsia="Times New Roman" w:hAnsi="Times New Roman"/>
          <w:sz w:val="28"/>
          <w:szCs w:val="28"/>
        </w:rPr>
      </w:pPr>
      <w:bookmarkStart w:id="140" w:name="_Hlk53050574"/>
      <w:r w:rsidRPr="00BC7C1A">
        <w:rPr>
          <w:rFonts w:ascii="Times New Roman" w:eastAsia="Times New Roman" w:hAnsi="Times New Roman"/>
          <w:sz w:val="28"/>
          <w:szCs w:val="28"/>
        </w:rPr>
        <w:t>Уровень автомобилизации населения составляет порядка 275,9 автомобилей на 1000 жителей</w:t>
      </w:r>
      <w:r w:rsidRPr="00BC7C1A">
        <w:rPr>
          <w:sz w:val="28"/>
          <w:szCs w:val="28"/>
          <w:vertAlign w:val="superscript"/>
          <w:lang w:val="en-US"/>
        </w:rPr>
        <w:footnoteReference w:id="7"/>
      </w:r>
      <w:r w:rsidRPr="00BC7C1A">
        <w:rPr>
          <w:rFonts w:ascii="Times New Roman" w:eastAsia="Times New Roman" w:hAnsi="Times New Roman"/>
          <w:sz w:val="28"/>
          <w:szCs w:val="28"/>
        </w:rPr>
        <w:t>.</w:t>
      </w:r>
    </w:p>
    <w:bookmarkEnd w:id="140"/>
    <w:p w14:paraId="36839E94" w14:textId="77777777" w:rsidR="00BC7C1A" w:rsidRPr="00BC7C1A" w:rsidRDefault="00BC7C1A" w:rsidP="00BC7C1A">
      <w:pPr>
        <w:spacing w:after="0" w:line="240" w:lineRule="auto"/>
        <w:ind w:firstLine="567"/>
        <w:jc w:val="both"/>
        <w:rPr>
          <w:rFonts w:ascii="Times New Roman" w:eastAsia="Times New Roman" w:hAnsi="Times New Roman"/>
          <w:sz w:val="28"/>
          <w:szCs w:val="28"/>
        </w:rPr>
      </w:pPr>
      <w:r w:rsidRPr="00BC7C1A">
        <w:rPr>
          <w:rFonts w:ascii="Times New Roman" w:eastAsia="Times New Roman" w:hAnsi="Times New Roman"/>
          <w:sz w:val="28"/>
          <w:szCs w:val="28"/>
        </w:rPr>
        <w:t xml:space="preserve">Основные объекты обслуживания транспорта на территории </w:t>
      </w:r>
      <w:r w:rsidRPr="00BC7C1A">
        <w:rPr>
          <w:rFonts w:ascii="Times New Roman" w:eastAsia="Arial Unicode MS" w:hAnsi="Times New Roman"/>
          <w:color w:val="000000"/>
          <w:sz w:val="28"/>
          <w:szCs w:val="28"/>
          <w:lang w:eastAsia="ru-RU"/>
        </w:rPr>
        <w:t xml:space="preserve">поселения </w:t>
      </w:r>
      <w:r w:rsidRPr="00BC7C1A">
        <w:rPr>
          <w:rFonts w:ascii="Times New Roman" w:eastAsia="Times New Roman" w:hAnsi="Times New Roman"/>
          <w:sz w:val="28"/>
          <w:szCs w:val="28"/>
        </w:rPr>
        <w:t>отсутствуют (станции технического обслуживания и автозаправочные станции) ремонт и обслуживание индивидуального транспорта осуществляется кустарным способом в гаражах, заправка на территории складов ГСМ.</w:t>
      </w:r>
    </w:p>
    <w:p w14:paraId="72676E80" w14:textId="77777777" w:rsidR="00BC7C1A" w:rsidRPr="00BC7C1A" w:rsidRDefault="00BC7C1A" w:rsidP="00BC7C1A">
      <w:pPr>
        <w:spacing w:after="0" w:line="240" w:lineRule="auto"/>
        <w:ind w:firstLine="567"/>
        <w:jc w:val="both"/>
        <w:rPr>
          <w:rFonts w:ascii="Times New Roman" w:eastAsia="Times New Roman" w:hAnsi="Times New Roman"/>
          <w:sz w:val="28"/>
          <w:szCs w:val="28"/>
        </w:rPr>
      </w:pPr>
      <w:r w:rsidRPr="00BC7C1A">
        <w:rPr>
          <w:rFonts w:ascii="Times New Roman" w:eastAsia="Times New Roman" w:hAnsi="Times New Roman"/>
          <w:sz w:val="28"/>
          <w:szCs w:val="28"/>
        </w:rPr>
        <w:t xml:space="preserve">На территории поселения существует предприятие, оказывающие услуги перевозок пассажиров общественным транспортом. Существует автобусный маршрут общей протяжённостью </w:t>
      </w:r>
      <w:smartTag w:uri="urn:schemas-microsoft-com:office:smarttags" w:element="metricconverter">
        <w:smartTagPr>
          <w:attr w:name="ProductID" w:val="10 км"/>
        </w:smartTagPr>
        <w:r w:rsidRPr="00BC7C1A">
          <w:rPr>
            <w:rFonts w:ascii="Times New Roman" w:eastAsia="Times New Roman" w:hAnsi="Times New Roman"/>
            <w:sz w:val="28"/>
            <w:szCs w:val="28"/>
          </w:rPr>
          <w:t>10 км</w:t>
        </w:r>
      </w:smartTag>
      <w:r w:rsidRPr="00BC7C1A">
        <w:rPr>
          <w:rFonts w:ascii="Times New Roman" w:eastAsia="Times New Roman" w:hAnsi="Times New Roman"/>
          <w:sz w:val="28"/>
          <w:szCs w:val="28"/>
        </w:rPr>
        <w:t xml:space="preserve">. </w:t>
      </w:r>
    </w:p>
    <w:p w14:paraId="0507236F" w14:textId="77777777" w:rsidR="00BC7C1A" w:rsidRPr="00BC7C1A" w:rsidRDefault="00BC7C1A" w:rsidP="00BC7C1A">
      <w:pPr>
        <w:spacing w:after="0" w:line="240" w:lineRule="auto"/>
        <w:ind w:firstLine="567"/>
        <w:jc w:val="both"/>
        <w:rPr>
          <w:rFonts w:ascii="Times New Roman" w:eastAsia="Times New Roman" w:hAnsi="Times New Roman"/>
          <w:sz w:val="28"/>
          <w:szCs w:val="28"/>
        </w:rPr>
      </w:pPr>
    </w:p>
    <w:p w14:paraId="7DE70168" w14:textId="77777777" w:rsidR="00BC7C1A" w:rsidRPr="00BC7C1A" w:rsidRDefault="00BC7C1A" w:rsidP="00BC7C1A">
      <w:pPr>
        <w:spacing w:after="0" w:line="240" w:lineRule="auto"/>
        <w:ind w:firstLine="567"/>
        <w:jc w:val="both"/>
        <w:rPr>
          <w:rFonts w:ascii="Times New Roman" w:eastAsia="Times New Roman" w:hAnsi="Times New Roman"/>
          <w:i/>
          <w:iCs/>
          <w:sz w:val="28"/>
          <w:szCs w:val="28"/>
          <w:u w:val="single"/>
        </w:rPr>
      </w:pPr>
      <w:r w:rsidRPr="00BC7C1A">
        <w:rPr>
          <w:rFonts w:ascii="Times New Roman" w:eastAsia="Times New Roman" w:hAnsi="Times New Roman"/>
          <w:i/>
          <w:iCs/>
          <w:sz w:val="28"/>
          <w:szCs w:val="28"/>
          <w:u w:val="single"/>
        </w:rPr>
        <w:t>Воздушный транспорт</w:t>
      </w:r>
    </w:p>
    <w:p w14:paraId="222DF9CE" w14:textId="77777777" w:rsidR="00BC7C1A" w:rsidRPr="00BC7C1A" w:rsidRDefault="00BC7C1A" w:rsidP="00BC7C1A">
      <w:pPr>
        <w:spacing w:after="0" w:line="240" w:lineRule="auto"/>
        <w:ind w:firstLine="567"/>
        <w:jc w:val="both"/>
        <w:rPr>
          <w:rFonts w:ascii="Times New Roman" w:eastAsia="Times New Roman" w:hAnsi="Times New Roman"/>
          <w:sz w:val="28"/>
          <w:szCs w:val="28"/>
        </w:rPr>
      </w:pPr>
      <w:r w:rsidRPr="00BC7C1A">
        <w:rPr>
          <w:rFonts w:ascii="Times New Roman" w:eastAsia="Times New Roman" w:hAnsi="Times New Roman"/>
          <w:sz w:val="28"/>
          <w:szCs w:val="28"/>
        </w:rPr>
        <w:t xml:space="preserve">На сегодняшний день на территории </w:t>
      </w:r>
      <w:r w:rsidRPr="00BC7C1A">
        <w:rPr>
          <w:rFonts w:ascii="Times New Roman" w:eastAsia="Times New Roman" w:hAnsi="Times New Roman"/>
          <w:sz w:val="28"/>
          <w:szCs w:val="24"/>
          <w:lang w:eastAsia="ru-RU"/>
        </w:rPr>
        <w:t>городского поселения «</w:t>
      </w:r>
      <w:proofErr w:type="spellStart"/>
      <w:r w:rsidRPr="00BC7C1A">
        <w:rPr>
          <w:rFonts w:ascii="Times New Roman" w:eastAsia="Times New Roman" w:hAnsi="Times New Roman"/>
          <w:sz w:val="28"/>
          <w:szCs w:val="24"/>
          <w:lang w:eastAsia="ru-RU"/>
        </w:rPr>
        <w:t>Хилокское</w:t>
      </w:r>
      <w:proofErr w:type="spellEnd"/>
      <w:r w:rsidRPr="00BC7C1A">
        <w:rPr>
          <w:rFonts w:ascii="Times New Roman" w:eastAsia="Times New Roman" w:hAnsi="Times New Roman"/>
          <w:sz w:val="28"/>
          <w:szCs w:val="24"/>
          <w:lang w:eastAsia="ru-RU"/>
        </w:rPr>
        <w:t xml:space="preserve">» </w:t>
      </w:r>
      <w:r w:rsidRPr="00BC7C1A">
        <w:rPr>
          <w:rFonts w:ascii="Times New Roman" w:eastAsia="Times New Roman" w:hAnsi="Times New Roman"/>
          <w:sz w:val="28"/>
          <w:szCs w:val="28"/>
        </w:rPr>
        <w:t xml:space="preserve">расположен аэродром, расположенный в районе г. Хилок (координаты: N51.34493° E110.53382°, оператор: ООО «Форс-Авиа», Чита). </w:t>
      </w:r>
    </w:p>
    <w:p w14:paraId="58D51399" w14:textId="77777777" w:rsidR="00BC7C1A" w:rsidRPr="00BC7C1A" w:rsidRDefault="00BC7C1A" w:rsidP="00BC7C1A">
      <w:pPr>
        <w:spacing w:after="0" w:line="240" w:lineRule="auto"/>
        <w:ind w:firstLine="567"/>
        <w:jc w:val="both"/>
        <w:rPr>
          <w:rFonts w:ascii="Times New Roman" w:eastAsia="Times New Roman" w:hAnsi="Times New Roman"/>
          <w:sz w:val="28"/>
          <w:szCs w:val="28"/>
        </w:rPr>
      </w:pPr>
      <w:r w:rsidRPr="00BC7C1A">
        <w:rPr>
          <w:rFonts w:ascii="Times New Roman" w:eastAsia="Times New Roman" w:hAnsi="Times New Roman"/>
          <w:sz w:val="28"/>
          <w:szCs w:val="28"/>
        </w:rPr>
        <w:t>На перспективу необходимо обеспечить развитие сети аэродромов местных воздушных линий.</w:t>
      </w:r>
    </w:p>
    <w:p w14:paraId="015DC487" w14:textId="77777777" w:rsidR="00BC7C1A" w:rsidRPr="00BC7C1A" w:rsidRDefault="00BC7C1A" w:rsidP="00BC7C1A">
      <w:pPr>
        <w:spacing w:after="0" w:line="240" w:lineRule="auto"/>
        <w:ind w:firstLine="567"/>
        <w:jc w:val="both"/>
        <w:rPr>
          <w:rFonts w:ascii="Times New Roman" w:eastAsia="Times New Roman" w:hAnsi="Times New Roman"/>
          <w:sz w:val="28"/>
          <w:szCs w:val="28"/>
        </w:rPr>
      </w:pPr>
    </w:p>
    <w:p w14:paraId="054930C2" w14:textId="77777777" w:rsidR="00BC7C1A" w:rsidRPr="00BC7C1A" w:rsidRDefault="00BC7C1A" w:rsidP="00BC7C1A">
      <w:pPr>
        <w:spacing w:after="0" w:line="240" w:lineRule="auto"/>
        <w:ind w:firstLine="567"/>
        <w:jc w:val="both"/>
        <w:rPr>
          <w:rFonts w:ascii="Times New Roman" w:eastAsia="Times New Roman" w:hAnsi="Times New Roman"/>
          <w:i/>
          <w:iCs/>
          <w:sz w:val="28"/>
          <w:szCs w:val="28"/>
          <w:u w:val="single"/>
        </w:rPr>
      </w:pPr>
      <w:r w:rsidRPr="00BC7C1A">
        <w:rPr>
          <w:rFonts w:ascii="Times New Roman" w:eastAsia="Times New Roman" w:hAnsi="Times New Roman"/>
          <w:i/>
          <w:iCs/>
          <w:sz w:val="28"/>
          <w:szCs w:val="28"/>
          <w:u w:val="single"/>
        </w:rPr>
        <w:t>Железнодорожный транспорт</w:t>
      </w:r>
    </w:p>
    <w:p w14:paraId="63E0416A" w14:textId="77777777" w:rsidR="00BC7C1A" w:rsidRPr="00BC7C1A" w:rsidRDefault="00BC7C1A" w:rsidP="00BC7C1A">
      <w:pPr>
        <w:spacing w:after="0" w:line="240" w:lineRule="auto"/>
        <w:ind w:firstLine="567"/>
        <w:jc w:val="both"/>
        <w:rPr>
          <w:rFonts w:ascii="Times New Roman" w:eastAsia="Times New Roman" w:hAnsi="Times New Roman"/>
          <w:sz w:val="28"/>
          <w:szCs w:val="28"/>
        </w:rPr>
      </w:pPr>
      <w:r w:rsidRPr="00BC7C1A">
        <w:rPr>
          <w:rFonts w:ascii="Times New Roman" w:eastAsia="Times New Roman" w:hAnsi="Times New Roman"/>
          <w:sz w:val="28"/>
          <w:szCs w:val="28"/>
        </w:rPr>
        <w:t xml:space="preserve">Конкурентные преимущества транспортной сферы </w:t>
      </w:r>
      <w:proofErr w:type="spellStart"/>
      <w:r w:rsidRPr="00BC7C1A">
        <w:rPr>
          <w:rFonts w:ascii="Times New Roman" w:eastAsia="Times New Roman" w:hAnsi="Times New Roman"/>
          <w:sz w:val="28"/>
          <w:szCs w:val="28"/>
        </w:rPr>
        <w:t>Хилокского</w:t>
      </w:r>
      <w:proofErr w:type="spellEnd"/>
      <w:r w:rsidRPr="00BC7C1A">
        <w:rPr>
          <w:rFonts w:ascii="Times New Roman" w:eastAsia="Times New Roman" w:hAnsi="Times New Roman"/>
          <w:sz w:val="28"/>
          <w:szCs w:val="28"/>
        </w:rPr>
        <w:t xml:space="preserve"> городского поселения заключаются в наличии железнодорожной станции и подъездных путей. Участок железной дороги Транссиба относится к Читинскому отделению Забайкальской железной дороги. Это – крупная узловая станция с пропускной способностью 85 поездов в чётном направлении и 83 поезда в нечётном направлении.</w:t>
      </w:r>
      <w:r w:rsidRPr="00BC7C1A">
        <w:rPr>
          <w:rFonts w:ascii="Times New Roman" w:eastAsia="Times New Roman" w:hAnsi="Times New Roman"/>
          <w:sz w:val="28"/>
          <w:szCs w:val="28"/>
        </w:rPr>
        <w:tab/>
      </w:r>
    </w:p>
    <w:p w14:paraId="2D3A7B06" w14:textId="77777777" w:rsidR="00BC7C1A" w:rsidRPr="00BC7C1A" w:rsidRDefault="00BC7C1A" w:rsidP="00BC7C1A">
      <w:pPr>
        <w:spacing w:after="0" w:line="240" w:lineRule="auto"/>
        <w:ind w:firstLine="567"/>
        <w:jc w:val="both"/>
        <w:rPr>
          <w:rFonts w:ascii="Times New Roman" w:eastAsia="Times New Roman" w:hAnsi="Times New Roman"/>
          <w:sz w:val="28"/>
          <w:szCs w:val="28"/>
        </w:rPr>
      </w:pPr>
      <w:r w:rsidRPr="00BC7C1A">
        <w:rPr>
          <w:rFonts w:ascii="Times New Roman" w:eastAsia="Times New Roman" w:hAnsi="Times New Roman"/>
          <w:sz w:val="28"/>
          <w:szCs w:val="28"/>
        </w:rPr>
        <w:t>К основным проблемам управления, связанным с несовершенством методологического, нормативного и информационного обеспечения дорожного хозяйства поселения, относятся следующие:</w:t>
      </w:r>
    </w:p>
    <w:p w14:paraId="378E64E7" w14:textId="77777777" w:rsidR="00BC7C1A" w:rsidRPr="00BC7C1A" w:rsidRDefault="00BC7C1A"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BC7C1A">
        <w:rPr>
          <w:rFonts w:ascii="Times New Roman" w:eastAsia="Times New Roman" w:hAnsi="Times New Roman"/>
          <w:sz w:val="28"/>
          <w:szCs w:val="28"/>
        </w:rPr>
        <w:t>методология определения целей и направлений развития дорожного хозяйства, что не позволяет создать эффективную систему планирования дорожных работ и мониторинга их выполнения;</w:t>
      </w:r>
    </w:p>
    <w:p w14:paraId="6CC1D5F2" w14:textId="77777777" w:rsidR="00BC7C1A" w:rsidRPr="00BC7C1A" w:rsidRDefault="00BC7C1A"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BC7C1A">
        <w:rPr>
          <w:rFonts w:ascii="Times New Roman" w:eastAsia="Times New Roman" w:hAnsi="Times New Roman"/>
          <w:sz w:val="28"/>
          <w:szCs w:val="28"/>
        </w:rPr>
        <w:t>отсутствует утверждённая номенклатура целевых показателей для муниципальных органов управления автомобильными дорогами, не разработаны методики их планирования и мониторинга, оценки эффективности мероприятий по развитию дорожной сети, что не позволяет сформировать целостную систему управления отраслью, ориентированную на достижение конечных результатов;</w:t>
      </w:r>
    </w:p>
    <w:p w14:paraId="6339918F" w14:textId="77777777" w:rsidR="00BC7C1A" w:rsidRPr="00BC7C1A" w:rsidRDefault="00BC7C1A"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BC7C1A">
        <w:rPr>
          <w:rFonts w:ascii="Times New Roman" w:eastAsia="Times New Roman" w:hAnsi="Times New Roman"/>
          <w:sz w:val="28"/>
          <w:szCs w:val="28"/>
        </w:rPr>
        <w:lastRenderedPageBreak/>
        <w:t>сложившаяся в дорожной отрасли система планирования, финансирования и выполнения дорожных работ ориентирована преимущественно на выполнение отдельных видов дорожных работ и своевременное освоение выделенных бюджетных средств. Такая система не позволяет в полном объёме решить задачу достижения высоких транспортно-эксплуатационных показателей дорожной сети, отвечающую интересам пользователей автомобильных дорог. В свою очередь, отмечается незаинтересованность дорожных предприятий в обеспечении долговечности и надёжности конструкций дорожных одежд, уменьшении материалоёмкости и увеличении межремонтных сроков службы автомобильных дорог и дорожных сооружений, сокращении сроков проектирования и производства работ;</w:t>
      </w:r>
    </w:p>
    <w:p w14:paraId="3292037A" w14:textId="77777777" w:rsidR="00BC7C1A" w:rsidRPr="00BC7C1A" w:rsidRDefault="00BC7C1A"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BC7C1A">
        <w:rPr>
          <w:rFonts w:ascii="Times New Roman" w:eastAsia="Times New Roman" w:hAnsi="Times New Roman"/>
          <w:sz w:val="28"/>
          <w:szCs w:val="28"/>
        </w:rPr>
        <w:t>не в полном объёме имеется достоверная информация о состоянии автомобильных дорог местного значения;</w:t>
      </w:r>
    </w:p>
    <w:p w14:paraId="269C21B5" w14:textId="77777777" w:rsidR="00BC7C1A" w:rsidRPr="00BC7C1A" w:rsidRDefault="00BC7C1A"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BC7C1A">
        <w:rPr>
          <w:rFonts w:ascii="Times New Roman" w:eastAsia="Times New Roman" w:hAnsi="Times New Roman"/>
          <w:sz w:val="28"/>
          <w:szCs w:val="28"/>
        </w:rPr>
        <w:t>отсутствует актуальная информация о пользователях автомобильных дорог (интенсивности и скорости движения транспортных средств, корреспонденциях, оценке пользователями качественных характеристик и приоритетов развития дорожной сети).</w:t>
      </w:r>
    </w:p>
    <w:p w14:paraId="4EC5F40B" w14:textId="77777777" w:rsidR="00BC7C1A" w:rsidRPr="00BC7C1A" w:rsidRDefault="00BC7C1A" w:rsidP="00BC7C1A">
      <w:pPr>
        <w:spacing w:after="0" w:line="240" w:lineRule="auto"/>
        <w:ind w:firstLine="567"/>
        <w:jc w:val="both"/>
        <w:rPr>
          <w:rFonts w:ascii="Times New Roman" w:eastAsia="Times New Roman" w:hAnsi="Times New Roman"/>
          <w:sz w:val="28"/>
          <w:szCs w:val="28"/>
        </w:rPr>
      </w:pPr>
      <w:r w:rsidRPr="00BC7C1A">
        <w:rPr>
          <w:rFonts w:ascii="Times New Roman" w:eastAsia="Times New Roman" w:hAnsi="Times New Roman"/>
          <w:sz w:val="28"/>
          <w:szCs w:val="28"/>
        </w:rPr>
        <w:t>Перечисленные проблемы системы планирования и выполнения дорожных работ не позволяют обеспечить эффективное развитие дорожного хозяйства в соответствии с потребностями пользователей автомобильных дорог.</w:t>
      </w:r>
    </w:p>
    <w:p w14:paraId="1B303B4A" w14:textId="77777777" w:rsidR="00BC7C1A" w:rsidRPr="00BC7C1A" w:rsidRDefault="00BC7C1A" w:rsidP="00BC7C1A">
      <w:pPr>
        <w:spacing w:after="0" w:line="240" w:lineRule="auto"/>
        <w:ind w:firstLine="567"/>
        <w:jc w:val="both"/>
        <w:rPr>
          <w:rFonts w:ascii="Times New Roman" w:eastAsia="Times New Roman" w:hAnsi="Times New Roman"/>
          <w:sz w:val="28"/>
          <w:szCs w:val="28"/>
        </w:rPr>
      </w:pPr>
      <w:r w:rsidRPr="00BC7C1A">
        <w:rPr>
          <w:rFonts w:ascii="Times New Roman" w:eastAsia="Times New Roman" w:hAnsi="Times New Roman"/>
          <w:sz w:val="28"/>
          <w:szCs w:val="28"/>
        </w:rPr>
        <w:t>К числу важнейших проблем дорожного хозяйства относятся: низкая эффективность работы дорожных предприятий и их технологическое отставание.</w:t>
      </w:r>
    </w:p>
    <w:p w14:paraId="245F51F0" w14:textId="77777777" w:rsidR="00BC7C1A" w:rsidRPr="00BC7C1A" w:rsidRDefault="00BC7C1A" w:rsidP="00BC7C1A">
      <w:pPr>
        <w:spacing w:after="0" w:line="240" w:lineRule="auto"/>
        <w:ind w:firstLine="567"/>
        <w:jc w:val="both"/>
        <w:rPr>
          <w:rFonts w:ascii="Times New Roman" w:eastAsia="Times New Roman" w:hAnsi="Times New Roman"/>
          <w:sz w:val="28"/>
          <w:szCs w:val="28"/>
        </w:rPr>
      </w:pPr>
      <w:r w:rsidRPr="00BC7C1A">
        <w:rPr>
          <w:rFonts w:ascii="Times New Roman" w:eastAsia="Times New Roman" w:hAnsi="Times New Roman"/>
          <w:sz w:val="28"/>
          <w:szCs w:val="28"/>
        </w:rPr>
        <w:t>К числу основных факторов, сдерживающих развитие дорожных предприятий, относятся:</w:t>
      </w:r>
    </w:p>
    <w:p w14:paraId="77D725AC" w14:textId="77777777" w:rsidR="00BC7C1A" w:rsidRPr="00BC7C1A" w:rsidRDefault="00BC7C1A"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BC7C1A">
        <w:rPr>
          <w:rFonts w:ascii="Times New Roman" w:eastAsia="Times New Roman" w:hAnsi="Times New Roman"/>
          <w:sz w:val="28"/>
          <w:szCs w:val="28"/>
        </w:rPr>
        <w:t>изношенность основных фондов, отсутствие технологического оборудования (или наличие морально и физически устаревшего), не позволяющего выполнять ремонтные работы, особенно работы с асфальтобетонным покрытием;</w:t>
      </w:r>
    </w:p>
    <w:p w14:paraId="13CD2E40" w14:textId="77777777" w:rsidR="00BC7C1A" w:rsidRPr="00BC7C1A" w:rsidRDefault="00BC7C1A"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BC7C1A">
        <w:rPr>
          <w:rFonts w:ascii="Times New Roman" w:eastAsia="Times New Roman" w:hAnsi="Times New Roman"/>
          <w:sz w:val="28"/>
          <w:szCs w:val="28"/>
        </w:rPr>
        <w:t>нестабильность и краткосрочность заказов на дорожные работы (каждый год на тендеры выставляются заказы с небольшими объёмами работ), что не позволяет предприятиям дорожного хозяйства вкладывать средства в развитие производственной базы, внедрение новых технологий и оборудования из-за отсутствия гарантий дальнейшего продолжения работ и возможности возврата вложенных средств;</w:t>
      </w:r>
    </w:p>
    <w:p w14:paraId="4173FCFB" w14:textId="77777777" w:rsidR="00BC7C1A" w:rsidRPr="00BC7C1A" w:rsidRDefault="00BC7C1A"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BC7C1A">
        <w:rPr>
          <w:rFonts w:ascii="Times New Roman" w:eastAsia="Times New Roman" w:hAnsi="Times New Roman"/>
          <w:sz w:val="28"/>
          <w:szCs w:val="28"/>
        </w:rPr>
        <w:t>длительность процедуры проведения торгов и заключения контрактов с подрядчиками, недостаточное качество передаваемой заказчиком проектной документации, проблемы с освобождением территории для строительства зачастую ведут к увеличению сроков и непредвиденному удорожанию дорожных работ, что негативно отражается на деятельности предприятий.</w:t>
      </w:r>
    </w:p>
    <w:p w14:paraId="19BCF7B6" w14:textId="77777777" w:rsidR="00BC7C1A" w:rsidRPr="00BC7C1A" w:rsidRDefault="00BC7C1A" w:rsidP="00BC7C1A">
      <w:pPr>
        <w:spacing w:after="0" w:line="240" w:lineRule="auto"/>
        <w:ind w:firstLine="567"/>
        <w:jc w:val="both"/>
        <w:rPr>
          <w:rFonts w:ascii="Times New Roman" w:eastAsia="Times New Roman" w:hAnsi="Times New Roman"/>
          <w:sz w:val="28"/>
          <w:szCs w:val="28"/>
        </w:rPr>
      </w:pPr>
      <w:r w:rsidRPr="00BC7C1A">
        <w:rPr>
          <w:rFonts w:ascii="Times New Roman" w:eastAsia="Times New Roman" w:hAnsi="Times New Roman"/>
          <w:sz w:val="28"/>
          <w:szCs w:val="28"/>
        </w:rPr>
        <w:t xml:space="preserve">Анализ транспортной инфраструктуры позволяет выделить её сильные и слабые стороны, а также ряд возможностей и угроз, с которыми может столкнуться </w:t>
      </w:r>
      <w:r w:rsidRPr="00BC7C1A">
        <w:rPr>
          <w:rFonts w:ascii="Times New Roman" w:eastAsia="Times New Roman" w:hAnsi="Times New Roman"/>
          <w:sz w:val="28"/>
          <w:szCs w:val="24"/>
          <w:lang w:eastAsia="ru-RU"/>
        </w:rPr>
        <w:t>городское поселение «</w:t>
      </w:r>
      <w:proofErr w:type="spellStart"/>
      <w:r w:rsidRPr="00BC7C1A">
        <w:rPr>
          <w:rFonts w:ascii="Times New Roman" w:eastAsia="Times New Roman" w:hAnsi="Times New Roman"/>
          <w:sz w:val="28"/>
          <w:szCs w:val="24"/>
          <w:lang w:eastAsia="ru-RU"/>
        </w:rPr>
        <w:t>Хилокское</w:t>
      </w:r>
      <w:proofErr w:type="spellEnd"/>
      <w:r w:rsidRPr="00BC7C1A">
        <w:rPr>
          <w:rFonts w:ascii="Times New Roman" w:eastAsia="Times New Roman" w:hAnsi="Times New Roman"/>
          <w:sz w:val="28"/>
          <w:szCs w:val="24"/>
          <w:lang w:eastAsia="ru-RU"/>
        </w:rPr>
        <w:t>»</w:t>
      </w:r>
      <w:r w:rsidRPr="00BC7C1A">
        <w:rPr>
          <w:rFonts w:ascii="Times New Roman" w:eastAsia="Times New Roman" w:hAnsi="Times New Roman"/>
          <w:sz w:val="28"/>
          <w:szCs w:val="28"/>
        </w:rPr>
        <w:t xml:space="preserve"> при дальнейшем развитии территории.</w:t>
      </w:r>
    </w:p>
    <w:p w14:paraId="0177C262" w14:textId="77777777" w:rsidR="00BC7C1A" w:rsidRPr="00BC7C1A" w:rsidRDefault="00BC7C1A"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BC7C1A">
        <w:rPr>
          <w:rFonts w:ascii="Times New Roman" w:eastAsia="Times New Roman" w:hAnsi="Times New Roman"/>
          <w:sz w:val="28"/>
          <w:szCs w:val="28"/>
        </w:rPr>
        <w:lastRenderedPageBreak/>
        <w:t>низкая плотность местной автодорожной сети.</w:t>
      </w:r>
    </w:p>
    <w:p w14:paraId="6A68E518" w14:textId="77777777" w:rsidR="00BC7C1A" w:rsidRPr="00BC7C1A" w:rsidRDefault="00BC7C1A"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BC7C1A">
        <w:rPr>
          <w:rFonts w:ascii="Times New Roman" w:eastAsia="Times New Roman" w:hAnsi="Times New Roman"/>
          <w:sz w:val="28"/>
          <w:szCs w:val="28"/>
        </w:rPr>
        <w:t>неблизкое расположенность от административного центра Забайкальского края, города Читы, и находящегося в нем международного аэропорта;</w:t>
      </w:r>
    </w:p>
    <w:p w14:paraId="5529AC1A" w14:textId="77777777" w:rsidR="00BC7C1A" w:rsidRPr="00BC7C1A" w:rsidRDefault="00BC7C1A"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BC7C1A">
        <w:rPr>
          <w:rFonts w:ascii="Times New Roman" w:eastAsia="Times New Roman" w:hAnsi="Times New Roman"/>
          <w:sz w:val="28"/>
          <w:szCs w:val="28"/>
        </w:rPr>
        <w:t xml:space="preserve">сложные условия для строительства, обусловленные горным рельефом территории и множеством рек и ручьёв, и, как следствие, высокий уровень капиталовложений в развитие транспортной инфраструктуры. </w:t>
      </w:r>
    </w:p>
    <w:p w14:paraId="1865C535" w14:textId="6A277C8F" w:rsidR="003B6C29" w:rsidRPr="003B6C29" w:rsidRDefault="003B6C29" w:rsidP="003B6C29">
      <w:pPr>
        <w:spacing w:after="0" w:line="240" w:lineRule="auto"/>
        <w:ind w:firstLine="709"/>
        <w:jc w:val="both"/>
        <w:rPr>
          <w:rFonts w:ascii="Times New Roman" w:eastAsia="Times New Roman" w:hAnsi="Times New Roman"/>
          <w:sz w:val="28"/>
          <w:szCs w:val="24"/>
          <w:lang w:eastAsia="ru-RU"/>
        </w:rPr>
      </w:pPr>
    </w:p>
    <w:p w14:paraId="134B471E" w14:textId="77777777" w:rsidR="00632421" w:rsidRPr="00094896" w:rsidRDefault="00117E44" w:rsidP="00FE06F1">
      <w:pPr>
        <w:pStyle w:val="2"/>
        <w:numPr>
          <w:ilvl w:val="1"/>
          <w:numId w:val="55"/>
        </w:numPr>
        <w:spacing w:before="240"/>
        <w:ind w:left="993" w:hanging="633"/>
        <w:jc w:val="both"/>
        <w:rPr>
          <w:b/>
        </w:rPr>
      </w:pPr>
      <w:bookmarkStart w:id="141" w:name="_Toc69753081"/>
      <w:r w:rsidRPr="00094896">
        <w:rPr>
          <w:b/>
        </w:rPr>
        <w:t>З</w:t>
      </w:r>
      <w:r w:rsidR="00FB49C9" w:rsidRPr="00094896">
        <w:rPr>
          <w:b/>
        </w:rPr>
        <w:t>он</w:t>
      </w:r>
      <w:r w:rsidR="00632421" w:rsidRPr="00094896">
        <w:rPr>
          <w:b/>
        </w:rPr>
        <w:t>а</w:t>
      </w:r>
      <w:r w:rsidRPr="00094896">
        <w:rPr>
          <w:b/>
        </w:rPr>
        <w:t xml:space="preserve"> рекреационного назначения</w:t>
      </w:r>
      <w:bookmarkEnd w:id="141"/>
    </w:p>
    <w:p w14:paraId="49F3FA9A" w14:textId="77777777" w:rsidR="00632421" w:rsidRDefault="00632421" w:rsidP="00632421">
      <w:pPr>
        <w:spacing w:after="0" w:line="240" w:lineRule="auto"/>
        <w:rPr>
          <w:rFonts w:ascii="Arial" w:hAnsi="Arial" w:cs="Arial"/>
          <w:sz w:val="16"/>
          <w:szCs w:val="16"/>
          <w:lang w:eastAsia="ru-RU"/>
        </w:rPr>
      </w:pPr>
    </w:p>
    <w:p w14:paraId="2FE1C255" w14:textId="77777777" w:rsidR="00834EE9" w:rsidRDefault="00834EE9" w:rsidP="00834EE9">
      <w:pPr>
        <w:spacing w:after="0" w:line="240" w:lineRule="auto"/>
        <w:ind w:firstLine="709"/>
        <w:jc w:val="both"/>
        <w:rPr>
          <w:rFonts w:ascii="Times New Roman" w:hAnsi="Times New Roman"/>
          <w:sz w:val="28"/>
          <w:szCs w:val="28"/>
        </w:rPr>
      </w:pPr>
      <w:r w:rsidRPr="00834EE9">
        <w:rPr>
          <w:rFonts w:ascii="Times New Roman" w:hAnsi="Times New Roman"/>
          <w:sz w:val="28"/>
          <w:szCs w:val="28"/>
        </w:rPr>
        <w:t>Рекреационные зоны включают в себя территории, занятые лесами, скверами, парками, прудами, озёрами, водохранилищами, а также, иные территории, используемые и предназначенные для отдыха, туризма, занятий физической культурой и спортом.</w:t>
      </w:r>
    </w:p>
    <w:p w14:paraId="0FFC05F6" w14:textId="77777777" w:rsidR="00407CDE" w:rsidRPr="00407CDE" w:rsidRDefault="00407CDE" w:rsidP="00407CDE">
      <w:pPr>
        <w:spacing w:after="0" w:line="240" w:lineRule="auto"/>
        <w:ind w:firstLine="567"/>
        <w:jc w:val="both"/>
        <w:rPr>
          <w:rFonts w:ascii="Times New Roman" w:eastAsia="Times New Roman" w:hAnsi="Times New Roman"/>
          <w:sz w:val="28"/>
          <w:szCs w:val="28"/>
        </w:rPr>
      </w:pPr>
      <w:bookmarkStart w:id="142" w:name="_Hlk487020521"/>
      <w:r w:rsidRPr="00407CDE">
        <w:rPr>
          <w:rFonts w:ascii="Times New Roman" w:eastAsia="Times New Roman" w:hAnsi="Times New Roman"/>
          <w:sz w:val="28"/>
          <w:szCs w:val="28"/>
        </w:rPr>
        <w:t>ООПТ на территории поселения отсутствуют.</w:t>
      </w:r>
    </w:p>
    <w:p w14:paraId="527D5BB3" w14:textId="77777777" w:rsidR="00407CDE" w:rsidRPr="00407CDE" w:rsidRDefault="00407CDE" w:rsidP="00407CDE">
      <w:pPr>
        <w:spacing w:after="0" w:line="240" w:lineRule="auto"/>
        <w:ind w:firstLine="567"/>
        <w:jc w:val="both"/>
        <w:rPr>
          <w:rFonts w:ascii="Times New Roman" w:eastAsia="Times New Roman" w:hAnsi="Times New Roman"/>
          <w:sz w:val="28"/>
          <w:szCs w:val="28"/>
        </w:rPr>
      </w:pPr>
      <w:r w:rsidRPr="00407CDE">
        <w:rPr>
          <w:rFonts w:ascii="Times New Roman" w:eastAsia="Times New Roman" w:hAnsi="Times New Roman"/>
          <w:sz w:val="28"/>
          <w:szCs w:val="28"/>
        </w:rPr>
        <w:t>Предполагается, что профильным видом туризма в поселении может быть познавательный туризм, связанный с археологическими памятниками и уникальными природными объектами.</w:t>
      </w:r>
    </w:p>
    <w:p w14:paraId="2E33B7BF" w14:textId="77777777" w:rsidR="00407CDE" w:rsidRPr="00407CDE" w:rsidRDefault="00407CDE" w:rsidP="00407CDE">
      <w:pPr>
        <w:spacing w:after="0" w:line="240" w:lineRule="auto"/>
        <w:ind w:firstLine="567"/>
        <w:jc w:val="both"/>
        <w:rPr>
          <w:rFonts w:ascii="Times New Roman" w:eastAsia="Times New Roman" w:hAnsi="Times New Roman"/>
          <w:sz w:val="28"/>
          <w:szCs w:val="28"/>
        </w:rPr>
      </w:pPr>
      <w:r w:rsidRPr="00407CDE">
        <w:rPr>
          <w:rFonts w:ascii="Times New Roman" w:eastAsia="Times New Roman" w:hAnsi="Times New Roman"/>
          <w:sz w:val="28"/>
          <w:szCs w:val="28"/>
        </w:rPr>
        <w:t>В поселении существует достаточный потенциал для развития туризма по следующим направлениям: спортивная охота; этнографические; экологические туры; научный туризм (орнитология, ботаника, зоология).</w:t>
      </w:r>
    </w:p>
    <w:p w14:paraId="111CEC70" w14:textId="77777777" w:rsidR="00407CDE" w:rsidRPr="00407CDE" w:rsidRDefault="00407CDE" w:rsidP="00407CDE">
      <w:pPr>
        <w:spacing w:after="0" w:line="240" w:lineRule="auto"/>
        <w:ind w:firstLine="567"/>
        <w:jc w:val="both"/>
        <w:rPr>
          <w:rFonts w:ascii="Times New Roman" w:eastAsia="Times New Roman" w:hAnsi="Times New Roman"/>
          <w:sz w:val="28"/>
          <w:szCs w:val="28"/>
        </w:rPr>
      </w:pPr>
      <w:r w:rsidRPr="00407CDE">
        <w:rPr>
          <w:rFonts w:ascii="Times New Roman" w:eastAsia="Times New Roman" w:hAnsi="Times New Roman"/>
          <w:sz w:val="28"/>
          <w:szCs w:val="28"/>
        </w:rPr>
        <w:t xml:space="preserve">В настоящее время туристическая инфраструктура поселения не развита, однако при учёте перспективных направлений развития туризма – размещение большого количества объектов туристической инфраструктуры (баз отдыха, санаториев, гостиниц и пр.) для развития </w:t>
      </w:r>
      <w:r w:rsidRPr="00407CDE">
        <w:rPr>
          <w:rFonts w:ascii="Times New Roman" w:eastAsia="Times New Roman" w:hAnsi="Times New Roman"/>
          <w:sz w:val="28"/>
          <w:szCs w:val="24"/>
          <w:lang w:eastAsia="ru-RU"/>
        </w:rPr>
        <w:t>поселения</w:t>
      </w:r>
      <w:r w:rsidRPr="00407CDE">
        <w:rPr>
          <w:rFonts w:ascii="Times New Roman" w:eastAsia="Times New Roman" w:hAnsi="Times New Roman"/>
          <w:sz w:val="28"/>
          <w:szCs w:val="28"/>
        </w:rPr>
        <w:t xml:space="preserve"> не целесообразно. </w:t>
      </w:r>
    </w:p>
    <w:p w14:paraId="1DA73432" w14:textId="77777777" w:rsidR="00407CDE" w:rsidRPr="00407CDE" w:rsidRDefault="00407CDE" w:rsidP="00407CDE">
      <w:pPr>
        <w:spacing w:after="0" w:line="240" w:lineRule="auto"/>
        <w:ind w:firstLine="567"/>
        <w:jc w:val="both"/>
        <w:rPr>
          <w:rFonts w:ascii="Times New Roman" w:eastAsia="Times New Roman" w:hAnsi="Times New Roman"/>
          <w:sz w:val="28"/>
          <w:szCs w:val="28"/>
        </w:rPr>
      </w:pPr>
      <w:r w:rsidRPr="00407CDE">
        <w:rPr>
          <w:rFonts w:ascii="Times New Roman" w:eastAsia="Times New Roman" w:hAnsi="Times New Roman"/>
          <w:sz w:val="28"/>
          <w:szCs w:val="28"/>
        </w:rPr>
        <w:t xml:space="preserve">Вместе с тем, несмотря на наличие благоприятных природных факторов, а также реализацию ряда проектов в сфере туризма, имеют место быть факторы, сдерживающее развитие туристской отрасли в </w:t>
      </w:r>
      <w:r w:rsidRPr="00407CDE">
        <w:rPr>
          <w:rFonts w:ascii="Times New Roman" w:eastAsia="Times New Roman" w:hAnsi="Times New Roman"/>
          <w:sz w:val="28"/>
          <w:szCs w:val="24"/>
          <w:lang w:eastAsia="ru-RU"/>
        </w:rPr>
        <w:t>городском поселении</w:t>
      </w:r>
      <w:r w:rsidRPr="00407CDE">
        <w:rPr>
          <w:rFonts w:ascii="Times New Roman" w:eastAsia="Times New Roman" w:hAnsi="Times New Roman"/>
          <w:sz w:val="28"/>
          <w:szCs w:val="28"/>
        </w:rPr>
        <w:t xml:space="preserve">, такие как: </w:t>
      </w:r>
    </w:p>
    <w:p w14:paraId="328A1BC9" w14:textId="77777777" w:rsidR="00407CDE" w:rsidRPr="00407CDE" w:rsidRDefault="00407CDE"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407CDE">
        <w:rPr>
          <w:rFonts w:ascii="Times New Roman" w:eastAsia="Times New Roman" w:hAnsi="Times New Roman"/>
          <w:sz w:val="28"/>
          <w:szCs w:val="28"/>
        </w:rPr>
        <w:t>неразвитость туристской индустрии;</w:t>
      </w:r>
    </w:p>
    <w:p w14:paraId="7758BBA4" w14:textId="77777777" w:rsidR="00407CDE" w:rsidRPr="00407CDE" w:rsidRDefault="00407CDE"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407CDE">
        <w:rPr>
          <w:rFonts w:ascii="Times New Roman" w:eastAsia="Times New Roman" w:hAnsi="Times New Roman"/>
          <w:sz w:val="28"/>
          <w:szCs w:val="28"/>
        </w:rPr>
        <w:t xml:space="preserve">отсутствие готовых инвестиционных площадок для привлечения инвестиций в туристскую инфраструктуру; </w:t>
      </w:r>
    </w:p>
    <w:p w14:paraId="222389AD" w14:textId="77777777" w:rsidR="00407CDE" w:rsidRPr="00407CDE" w:rsidRDefault="00407CDE"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407CDE">
        <w:rPr>
          <w:rFonts w:ascii="Times New Roman" w:eastAsia="Times New Roman" w:hAnsi="Times New Roman"/>
          <w:sz w:val="28"/>
          <w:szCs w:val="28"/>
        </w:rPr>
        <w:t xml:space="preserve">недостаточная туристская известность </w:t>
      </w:r>
      <w:r w:rsidRPr="00407CDE">
        <w:rPr>
          <w:rFonts w:ascii="Times New Roman" w:eastAsia="Times New Roman" w:hAnsi="Times New Roman"/>
          <w:sz w:val="28"/>
          <w:szCs w:val="24"/>
          <w:lang w:eastAsia="ru-RU"/>
        </w:rPr>
        <w:t>поселения</w:t>
      </w:r>
      <w:r w:rsidRPr="00407CDE">
        <w:rPr>
          <w:rFonts w:ascii="Times New Roman" w:eastAsia="Times New Roman" w:hAnsi="Times New Roman"/>
          <w:sz w:val="28"/>
          <w:szCs w:val="28"/>
        </w:rPr>
        <w:t xml:space="preserve"> на внутреннем и внешнем рынках;</w:t>
      </w:r>
    </w:p>
    <w:p w14:paraId="48657881" w14:textId="77777777" w:rsidR="00407CDE" w:rsidRPr="00407CDE" w:rsidRDefault="00407CDE"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407CDE">
        <w:rPr>
          <w:rFonts w:ascii="Times New Roman" w:eastAsia="Times New Roman" w:hAnsi="Times New Roman"/>
          <w:sz w:val="28"/>
          <w:szCs w:val="28"/>
        </w:rPr>
        <w:t>недостаточное прямое регулярное авиасообщение со странами Азиатско-Тихоокеанского региона;</w:t>
      </w:r>
    </w:p>
    <w:p w14:paraId="77CCD1B7" w14:textId="77777777" w:rsidR="00407CDE" w:rsidRPr="00407CDE" w:rsidRDefault="00407CDE"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407CDE">
        <w:rPr>
          <w:rFonts w:ascii="Times New Roman" w:eastAsia="Times New Roman" w:hAnsi="Times New Roman"/>
          <w:sz w:val="28"/>
          <w:szCs w:val="28"/>
        </w:rPr>
        <w:t>высокие транспортные тарифы на пассажирские перевозки на авиационном транспорте из центральной части России в Забайкалье и обратно;</w:t>
      </w:r>
    </w:p>
    <w:p w14:paraId="0796460E" w14:textId="77777777" w:rsidR="00407CDE" w:rsidRPr="00407CDE" w:rsidRDefault="00407CDE"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407CDE">
        <w:rPr>
          <w:rFonts w:ascii="Times New Roman" w:eastAsia="Times New Roman" w:hAnsi="Times New Roman"/>
          <w:sz w:val="28"/>
          <w:szCs w:val="28"/>
        </w:rPr>
        <w:t>высокая стоимость вертолётных туров по территории Забайкальского края;</w:t>
      </w:r>
    </w:p>
    <w:p w14:paraId="2B0A4235" w14:textId="77777777" w:rsidR="00407CDE" w:rsidRPr="00407CDE" w:rsidRDefault="00407CDE"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407CDE">
        <w:rPr>
          <w:rFonts w:ascii="Times New Roman" w:eastAsia="Times New Roman" w:hAnsi="Times New Roman"/>
          <w:sz w:val="28"/>
          <w:szCs w:val="28"/>
        </w:rPr>
        <w:t>недостаток квалифицированных кадров в сфере туризма.</w:t>
      </w:r>
    </w:p>
    <w:p w14:paraId="439AAACB" w14:textId="77777777" w:rsidR="00407CDE" w:rsidRPr="00407CDE" w:rsidRDefault="00407CDE" w:rsidP="00407CDE">
      <w:pPr>
        <w:spacing w:after="0" w:line="240" w:lineRule="auto"/>
        <w:ind w:firstLine="567"/>
        <w:jc w:val="both"/>
        <w:rPr>
          <w:rFonts w:ascii="Times New Roman" w:eastAsia="Times New Roman" w:hAnsi="Times New Roman"/>
          <w:sz w:val="28"/>
          <w:szCs w:val="28"/>
        </w:rPr>
      </w:pPr>
      <w:r w:rsidRPr="00407CDE">
        <w:rPr>
          <w:rFonts w:ascii="Times New Roman" w:eastAsia="Times New Roman" w:hAnsi="Times New Roman"/>
          <w:sz w:val="28"/>
          <w:szCs w:val="28"/>
        </w:rPr>
        <w:t xml:space="preserve">В связи с чем, администрация </w:t>
      </w:r>
      <w:proofErr w:type="spellStart"/>
      <w:r w:rsidRPr="00407CDE">
        <w:rPr>
          <w:rFonts w:ascii="Times New Roman" w:eastAsia="Times New Roman" w:hAnsi="Times New Roman"/>
          <w:sz w:val="28"/>
          <w:szCs w:val="28"/>
        </w:rPr>
        <w:t>Хилокского</w:t>
      </w:r>
      <w:proofErr w:type="spellEnd"/>
      <w:r w:rsidRPr="00407CDE">
        <w:rPr>
          <w:rFonts w:ascii="Times New Roman" w:eastAsia="Times New Roman" w:hAnsi="Times New Roman"/>
          <w:sz w:val="28"/>
          <w:szCs w:val="28"/>
        </w:rPr>
        <w:t xml:space="preserve"> муниципального района намерена продолжить работу по качественному изменению туристской отрасли в целом, включая методическое обеспечение туристской индустрии, развитие кадрового </w:t>
      </w:r>
      <w:r w:rsidRPr="00407CDE">
        <w:rPr>
          <w:rFonts w:ascii="Times New Roman" w:eastAsia="Times New Roman" w:hAnsi="Times New Roman"/>
          <w:sz w:val="28"/>
          <w:szCs w:val="28"/>
        </w:rPr>
        <w:lastRenderedPageBreak/>
        <w:t>потенциала, формирование маркетинговой политики, развитие приоритетных видов туризма, создание и развитие туристской инфраструктуры.</w:t>
      </w:r>
    </w:p>
    <w:p w14:paraId="1F9708C9" w14:textId="77777777" w:rsidR="00407CDE" w:rsidRPr="00407CDE" w:rsidRDefault="00407CDE" w:rsidP="00407CDE">
      <w:pPr>
        <w:spacing w:after="0" w:line="240" w:lineRule="auto"/>
        <w:ind w:firstLine="567"/>
        <w:jc w:val="both"/>
        <w:rPr>
          <w:rFonts w:ascii="Times New Roman" w:eastAsia="Times New Roman" w:hAnsi="Times New Roman"/>
          <w:sz w:val="28"/>
          <w:szCs w:val="28"/>
        </w:rPr>
      </w:pPr>
      <w:r w:rsidRPr="00407CDE">
        <w:rPr>
          <w:rFonts w:ascii="Times New Roman" w:eastAsia="Times New Roman" w:hAnsi="Times New Roman"/>
          <w:sz w:val="28"/>
          <w:szCs w:val="28"/>
        </w:rPr>
        <w:t xml:space="preserve">На уровне государства есть чёткое понимание, что одним из ведущих направлений развития Забайкальского края должен быть туризм и рекреация. Это закреплено и в Инвестиционной стратегии Забайкальского края на период до 2020 года (действующая, распоряжение Губернатора Забайкальского края от 15.12.2014 № 496-р). </w:t>
      </w:r>
    </w:p>
    <w:p w14:paraId="0038D519" w14:textId="77777777" w:rsidR="00407CDE" w:rsidRPr="00407CDE" w:rsidRDefault="00407CDE" w:rsidP="00407CDE">
      <w:pPr>
        <w:spacing w:after="0" w:line="240" w:lineRule="auto"/>
        <w:ind w:firstLine="567"/>
        <w:jc w:val="both"/>
        <w:rPr>
          <w:rFonts w:ascii="Times New Roman" w:eastAsia="Times New Roman" w:hAnsi="Times New Roman"/>
          <w:sz w:val="28"/>
          <w:szCs w:val="28"/>
        </w:rPr>
      </w:pPr>
      <w:r w:rsidRPr="00407CDE">
        <w:rPr>
          <w:rFonts w:ascii="Times New Roman" w:eastAsia="Times New Roman" w:hAnsi="Times New Roman"/>
          <w:sz w:val="28"/>
          <w:szCs w:val="28"/>
        </w:rPr>
        <w:t>В целом, государственная поддержка туристской индустрии региона прямо или косвенно осуществляется посредством:</w:t>
      </w:r>
    </w:p>
    <w:p w14:paraId="1F53DDE6" w14:textId="77777777" w:rsidR="00407CDE" w:rsidRPr="00407CDE" w:rsidRDefault="00407CDE" w:rsidP="00FE06F1">
      <w:pPr>
        <w:widowControl w:val="0"/>
        <w:numPr>
          <w:ilvl w:val="0"/>
          <w:numId w:val="79"/>
        </w:numPr>
        <w:spacing w:after="0" w:line="240" w:lineRule="auto"/>
        <w:ind w:left="993"/>
        <w:jc w:val="both"/>
        <w:rPr>
          <w:rFonts w:ascii="Times New Roman" w:eastAsia="Times New Roman" w:hAnsi="Times New Roman"/>
          <w:sz w:val="28"/>
          <w:szCs w:val="28"/>
        </w:rPr>
      </w:pPr>
      <w:r w:rsidRPr="00407CDE">
        <w:rPr>
          <w:rFonts w:ascii="Times New Roman" w:eastAsia="Times New Roman" w:hAnsi="Times New Roman"/>
          <w:sz w:val="28"/>
          <w:szCs w:val="28"/>
        </w:rPr>
        <w:t>Системы федеральных целевых программ, в разной степени имеющих отношение к развитию туризма:</w:t>
      </w:r>
    </w:p>
    <w:p w14:paraId="6F7494C6" w14:textId="77777777" w:rsidR="00407CDE" w:rsidRPr="00407CDE" w:rsidRDefault="00407CDE" w:rsidP="00FE06F1">
      <w:pPr>
        <w:widowControl w:val="0"/>
        <w:numPr>
          <w:ilvl w:val="0"/>
          <w:numId w:val="76"/>
        </w:numPr>
        <w:spacing w:after="0" w:line="240" w:lineRule="auto"/>
        <w:ind w:left="1418" w:right="113"/>
        <w:jc w:val="both"/>
        <w:rPr>
          <w:rFonts w:ascii="Times New Roman" w:eastAsia="Times New Roman" w:hAnsi="Times New Roman"/>
          <w:sz w:val="28"/>
          <w:szCs w:val="28"/>
        </w:rPr>
      </w:pPr>
      <w:r w:rsidRPr="00407CDE">
        <w:rPr>
          <w:rFonts w:ascii="Times New Roman" w:eastAsia="Times New Roman" w:hAnsi="Times New Roman"/>
          <w:sz w:val="28"/>
          <w:szCs w:val="28"/>
        </w:rPr>
        <w:t xml:space="preserve">концепция федеральной целевой программы «Развитие внутреннего и въездного туризма в Российской Федерации (2019-2025 годы)», утверждённая распоряжением Правительства Российской Федерации от 05.05.2018 № 872-р – профильная для отрасли; </w:t>
      </w:r>
    </w:p>
    <w:p w14:paraId="667C5E72" w14:textId="77777777" w:rsidR="00407CDE" w:rsidRPr="00407CDE" w:rsidRDefault="00407CDE" w:rsidP="00FE06F1">
      <w:pPr>
        <w:widowControl w:val="0"/>
        <w:numPr>
          <w:ilvl w:val="0"/>
          <w:numId w:val="76"/>
        </w:numPr>
        <w:spacing w:after="0" w:line="240" w:lineRule="auto"/>
        <w:ind w:left="1418" w:right="113"/>
        <w:jc w:val="both"/>
        <w:rPr>
          <w:rFonts w:ascii="Times New Roman" w:eastAsia="Times New Roman" w:hAnsi="Times New Roman"/>
          <w:sz w:val="28"/>
          <w:szCs w:val="28"/>
        </w:rPr>
      </w:pPr>
      <w:r w:rsidRPr="00407CDE">
        <w:rPr>
          <w:rFonts w:ascii="Times New Roman" w:eastAsia="Times New Roman" w:hAnsi="Times New Roman"/>
          <w:sz w:val="28"/>
          <w:szCs w:val="28"/>
        </w:rPr>
        <w:t xml:space="preserve">инфраструктурные ФЦП, для которых развитие туризма не является основной целью, но объекты которых, могут создавать базу и предпосылки для его развития. В первую очередь это государственная программа «Развитие транспортной системы», ФЦП «Экономическое и социальное развитие Дальнего Востока и Байкальского региона на период до 2018 года»; </w:t>
      </w:r>
    </w:p>
    <w:p w14:paraId="4C40389E" w14:textId="77777777" w:rsidR="00407CDE" w:rsidRPr="00407CDE" w:rsidRDefault="00407CDE" w:rsidP="00FE06F1">
      <w:pPr>
        <w:widowControl w:val="0"/>
        <w:numPr>
          <w:ilvl w:val="0"/>
          <w:numId w:val="79"/>
        </w:numPr>
        <w:spacing w:after="0" w:line="240" w:lineRule="auto"/>
        <w:ind w:left="993"/>
        <w:jc w:val="both"/>
        <w:rPr>
          <w:rFonts w:ascii="Times New Roman" w:eastAsia="Times New Roman" w:hAnsi="Times New Roman"/>
          <w:sz w:val="28"/>
          <w:szCs w:val="28"/>
        </w:rPr>
      </w:pPr>
      <w:r w:rsidRPr="00407CDE">
        <w:rPr>
          <w:rFonts w:ascii="Times New Roman" w:eastAsia="Times New Roman" w:hAnsi="Times New Roman"/>
          <w:sz w:val="28"/>
          <w:szCs w:val="28"/>
        </w:rPr>
        <w:t xml:space="preserve">Государственная программа «Развитие международной, внешнеэкономической деятельности и туризма в Забайкальском крае», утверждённая постановлением Правительства Забайкальского края от 29.05.2014 № 314; </w:t>
      </w:r>
    </w:p>
    <w:p w14:paraId="56C8F33E" w14:textId="77777777" w:rsidR="00407CDE" w:rsidRPr="00407CDE" w:rsidRDefault="00407CDE" w:rsidP="00407CDE">
      <w:pPr>
        <w:spacing w:after="0" w:line="240" w:lineRule="auto"/>
        <w:ind w:firstLine="567"/>
        <w:jc w:val="both"/>
        <w:rPr>
          <w:rFonts w:ascii="Times New Roman" w:eastAsia="Times New Roman" w:hAnsi="Times New Roman"/>
          <w:sz w:val="28"/>
          <w:szCs w:val="28"/>
        </w:rPr>
      </w:pPr>
      <w:r w:rsidRPr="00407CDE">
        <w:rPr>
          <w:rFonts w:ascii="Times New Roman" w:eastAsia="Times New Roman" w:hAnsi="Times New Roman"/>
          <w:sz w:val="28"/>
          <w:szCs w:val="28"/>
        </w:rPr>
        <w:t>Согласно Постановлению СФ ФС РФ № 114-СФ от 11.04.2018 «О государственной поддержке социально-экономического развития Забайкальского края», предполагается рассмотрение возможности корректировки государственной программы Российской Федерации «Социально-экономическое развитие Дальнего Востока и Байкальского региона» в целях включения в неё дополнительных мер по поддержке социально-экономического развития региона.</w:t>
      </w:r>
    </w:p>
    <w:p w14:paraId="1238A96D" w14:textId="749B96FB" w:rsidR="00094896" w:rsidRDefault="00094896" w:rsidP="00B505A0">
      <w:pPr>
        <w:spacing w:after="0" w:line="240" w:lineRule="auto"/>
        <w:ind w:firstLine="709"/>
        <w:jc w:val="both"/>
        <w:rPr>
          <w:rFonts w:ascii="Times New Roman" w:hAnsi="Times New Roman"/>
          <w:sz w:val="28"/>
          <w:szCs w:val="28"/>
        </w:rPr>
      </w:pPr>
    </w:p>
    <w:p w14:paraId="22C87259" w14:textId="77777777" w:rsidR="00632421" w:rsidRPr="00093306" w:rsidRDefault="00632421" w:rsidP="00FE06F1">
      <w:pPr>
        <w:pStyle w:val="2"/>
        <w:numPr>
          <w:ilvl w:val="1"/>
          <w:numId w:val="55"/>
        </w:numPr>
        <w:spacing w:before="240"/>
        <w:ind w:left="993" w:hanging="633"/>
        <w:jc w:val="both"/>
        <w:rPr>
          <w:b/>
        </w:rPr>
      </w:pPr>
      <w:bookmarkStart w:id="143" w:name="_Toc69753082"/>
      <w:bookmarkEnd w:id="142"/>
      <w:r w:rsidRPr="00093306">
        <w:rPr>
          <w:b/>
        </w:rPr>
        <w:t>Зона специального назначения</w:t>
      </w:r>
      <w:r w:rsidR="008B365F">
        <w:rPr>
          <w:b/>
        </w:rPr>
        <w:t xml:space="preserve"> и экологическая обстановка</w:t>
      </w:r>
      <w:bookmarkEnd w:id="143"/>
    </w:p>
    <w:p w14:paraId="7ED77933" w14:textId="77777777" w:rsidR="00632421" w:rsidRDefault="00632421" w:rsidP="00632421">
      <w:pPr>
        <w:spacing w:after="0" w:line="240" w:lineRule="auto"/>
        <w:rPr>
          <w:rFonts w:ascii="Arial" w:hAnsi="Arial" w:cs="Arial"/>
          <w:sz w:val="16"/>
          <w:szCs w:val="16"/>
          <w:lang w:eastAsia="ru-RU"/>
        </w:rPr>
      </w:pPr>
    </w:p>
    <w:p w14:paraId="2B519490" w14:textId="4CA4F327" w:rsidR="00093306" w:rsidRDefault="00093306" w:rsidP="00093306">
      <w:pPr>
        <w:suppressAutoHyphens/>
        <w:spacing w:after="0" w:line="240" w:lineRule="auto"/>
        <w:ind w:firstLine="709"/>
        <w:jc w:val="both"/>
        <w:rPr>
          <w:rFonts w:ascii="Times New Roman" w:eastAsia="Times New Roman" w:hAnsi="Times New Roman"/>
          <w:sz w:val="28"/>
          <w:szCs w:val="16"/>
          <w:lang w:eastAsia="ar-SA"/>
        </w:rPr>
      </w:pPr>
      <w:r w:rsidRPr="00093306">
        <w:rPr>
          <w:rFonts w:ascii="Times New Roman" w:eastAsia="Times New Roman" w:hAnsi="Times New Roman"/>
          <w:sz w:val="28"/>
          <w:szCs w:val="16"/>
          <w:lang w:eastAsia="ar-SA"/>
        </w:rPr>
        <w:t xml:space="preserve">Зона специального назначения выделяется для размещения кладбищ, свалок </w:t>
      </w:r>
      <w:r w:rsidR="007F78F2">
        <w:rPr>
          <w:rFonts w:ascii="Times New Roman" w:eastAsia="Times New Roman" w:hAnsi="Times New Roman"/>
          <w:sz w:val="28"/>
          <w:szCs w:val="16"/>
          <w:lang w:eastAsia="ar-SA"/>
        </w:rPr>
        <w:t>коммунальных</w:t>
      </w:r>
      <w:r w:rsidRPr="00093306">
        <w:rPr>
          <w:rFonts w:ascii="Times New Roman" w:eastAsia="Times New Roman" w:hAnsi="Times New Roman"/>
          <w:sz w:val="28"/>
          <w:szCs w:val="16"/>
          <w:lang w:eastAsia="ar-SA"/>
        </w:rPr>
        <w:t xml:space="preserve"> и промышленных отходов, скотомогильников, использование которых несовместимо с использованием других видов территориальных зон населённого пункта.</w:t>
      </w:r>
    </w:p>
    <w:p w14:paraId="6F10F0EA" w14:textId="02E3DE52" w:rsidR="0093749A" w:rsidRDefault="0093749A" w:rsidP="00093306">
      <w:pPr>
        <w:suppressAutoHyphens/>
        <w:spacing w:after="0" w:line="240" w:lineRule="auto"/>
        <w:ind w:firstLine="709"/>
        <w:jc w:val="both"/>
        <w:rPr>
          <w:rFonts w:ascii="Times New Roman" w:eastAsia="Times New Roman" w:hAnsi="Times New Roman"/>
          <w:sz w:val="28"/>
          <w:szCs w:val="16"/>
          <w:lang w:eastAsia="ar-SA"/>
        </w:rPr>
      </w:pPr>
      <w:r>
        <w:rPr>
          <w:rFonts w:ascii="Times New Roman" w:eastAsia="Times New Roman" w:hAnsi="Times New Roman"/>
          <w:sz w:val="28"/>
          <w:szCs w:val="16"/>
          <w:lang w:eastAsia="ar-SA"/>
        </w:rPr>
        <w:t>На территории городского поселения размещены три гражданских кладбища общего захоронения:</w:t>
      </w:r>
    </w:p>
    <w:p w14:paraId="29AF15C7" w14:textId="0CF572BA" w:rsidR="0093749A" w:rsidRDefault="0093749A"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Pr>
          <w:rFonts w:ascii="Times New Roman" w:eastAsia="Times New Roman" w:hAnsi="Times New Roman"/>
          <w:sz w:val="28"/>
          <w:szCs w:val="28"/>
        </w:rPr>
        <w:t>Горное, площадью 15,35 га;</w:t>
      </w:r>
    </w:p>
    <w:p w14:paraId="3F3EF255" w14:textId="2B9A0CD4" w:rsidR="0093749A" w:rsidRDefault="0093749A"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Pr>
          <w:rFonts w:ascii="Times New Roman" w:eastAsia="Times New Roman" w:hAnsi="Times New Roman"/>
          <w:sz w:val="28"/>
          <w:szCs w:val="28"/>
        </w:rPr>
        <w:t>Зареченское, 3,95 га;</w:t>
      </w:r>
    </w:p>
    <w:p w14:paraId="4FEAE952" w14:textId="77070476" w:rsidR="0093749A" w:rsidRPr="0093749A" w:rsidRDefault="0093749A" w:rsidP="00FE06F1">
      <w:pPr>
        <w:widowControl w:val="0"/>
        <w:numPr>
          <w:ilvl w:val="0"/>
          <w:numId w:val="76"/>
        </w:numPr>
        <w:spacing w:after="0" w:line="240" w:lineRule="auto"/>
        <w:ind w:left="1134" w:right="113"/>
        <w:jc w:val="both"/>
        <w:rPr>
          <w:rFonts w:ascii="Times New Roman" w:eastAsia="Times New Roman" w:hAnsi="Times New Roman"/>
          <w:sz w:val="28"/>
          <w:szCs w:val="28"/>
        </w:rPr>
      </w:pPr>
      <w:proofErr w:type="spellStart"/>
      <w:r>
        <w:rPr>
          <w:rFonts w:ascii="Times New Roman" w:eastAsia="Times New Roman" w:hAnsi="Times New Roman"/>
          <w:sz w:val="28"/>
          <w:szCs w:val="28"/>
        </w:rPr>
        <w:t>Ямаровское</w:t>
      </w:r>
      <w:proofErr w:type="spellEnd"/>
      <w:r>
        <w:rPr>
          <w:rFonts w:ascii="Times New Roman" w:eastAsia="Times New Roman" w:hAnsi="Times New Roman"/>
          <w:sz w:val="28"/>
          <w:szCs w:val="28"/>
        </w:rPr>
        <w:t>, 4,5 га.</w:t>
      </w:r>
    </w:p>
    <w:p w14:paraId="2C9C41F1" w14:textId="77777777" w:rsidR="00B91A3C" w:rsidRPr="00B91A3C" w:rsidRDefault="00B91A3C" w:rsidP="0093749A">
      <w:pPr>
        <w:suppressAutoHyphens/>
        <w:spacing w:after="0" w:line="240" w:lineRule="auto"/>
        <w:ind w:firstLine="709"/>
        <w:jc w:val="both"/>
        <w:rPr>
          <w:rFonts w:ascii="Times New Roman" w:eastAsia="Times New Roman" w:hAnsi="Times New Roman"/>
          <w:iCs/>
          <w:sz w:val="28"/>
          <w:szCs w:val="28"/>
        </w:rPr>
      </w:pPr>
      <w:bookmarkStart w:id="144" w:name="_Hlk16955896"/>
      <w:r w:rsidRPr="0093749A">
        <w:rPr>
          <w:rFonts w:ascii="Times New Roman" w:eastAsia="Times New Roman" w:hAnsi="Times New Roman"/>
          <w:sz w:val="28"/>
          <w:szCs w:val="16"/>
          <w:lang w:eastAsia="ar-SA"/>
        </w:rPr>
        <w:lastRenderedPageBreak/>
        <w:t>Экологическая</w:t>
      </w:r>
      <w:r w:rsidRPr="00B91A3C">
        <w:rPr>
          <w:rFonts w:ascii="Times New Roman" w:eastAsia="Times New Roman" w:hAnsi="Times New Roman"/>
          <w:iCs/>
          <w:sz w:val="28"/>
          <w:szCs w:val="28"/>
        </w:rPr>
        <w:t xml:space="preserve"> ситуация на территории муниципального образования достаточно благоприятная, что обусловлено отсутствием вредных производств, промышленных предприятий. В то же время в МО складывается неблагоприятная санитарная обстановка, что связано с образованием жителями несанкционированных свалок бытовых отходов, заброшенными усадьбами. </w:t>
      </w:r>
    </w:p>
    <w:p w14:paraId="019A76CC" w14:textId="77777777" w:rsidR="00B91A3C" w:rsidRPr="00B91A3C" w:rsidRDefault="00B91A3C" w:rsidP="00B91A3C">
      <w:pPr>
        <w:spacing w:after="0" w:line="240" w:lineRule="auto"/>
        <w:ind w:firstLine="567"/>
        <w:jc w:val="both"/>
        <w:rPr>
          <w:rFonts w:ascii="Times New Roman" w:eastAsia="Times New Roman" w:hAnsi="Times New Roman"/>
          <w:iCs/>
          <w:sz w:val="28"/>
          <w:szCs w:val="28"/>
        </w:rPr>
      </w:pPr>
      <w:r w:rsidRPr="00B91A3C">
        <w:rPr>
          <w:rFonts w:ascii="Times New Roman" w:eastAsia="Times New Roman" w:hAnsi="Times New Roman"/>
          <w:iCs/>
          <w:sz w:val="28"/>
          <w:szCs w:val="28"/>
        </w:rPr>
        <w:t>На территории муниципального образования опасных экологических объектов не имеется. Однако увеличивается объем выбросов вредных примесей в атмосферу и в водные бассейны. Основными источниками загрязнения атмосферы являются автомобильный транспорт, печи в отопительный период.</w:t>
      </w:r>
    </w:p>
    <w:p w14:paraId="1DCC2516" w14:textId="77777777" w:rsidR="00B91A3C" w:rsidRPr="00B91A3C" w:rsidRDefault="00B91A3C" w:rsidP="00B91A3C">
      <w:pPr>
        <w:spacing w:after="0" w:line="240" w:lineRule="auto"/>
        <w:ind w:firstLine="567"/>
        <w:jc w:val="both"/>
        <w:rPr>
          <w:rFonts w:ascii="Times New Roman" w:eastAsia="Times New Roman" w:hAnsi="Times New Roman"/>
          <w:iCs/>
          <w:sz w:val="28"/>
          <w:szCs w:val="28"/>
        </w:rPr>
      </w:pPr>
      <w:r w:rsidRPr="00B91A3C">
        <w:rPr>
          <w:rFonts w:ascii="Times New Roman" w:eastAsia="Times New Roman" w:hAnsi="Times New Roman"/>
          <w:iCs/>
          <w:sz w:val="28"/>
          <w:szCs w:val="28"/>
        </w:rPr>
        <w:t>Отсутствуют отстойники в системах водопроводов в населённых пунктах поселения. Недостаточно решена ситуация образования и хранения отходов, как производственных, так и бытовых. Вокруг населённых пунктов наблюдаются несанкционированные свалки.</w:t>
      </w:r>
    </w:p>
    <w:p w14:paraId="3BB78094" w14:textId="77777777" w:rsidR="00B91A3C" w:rsidRPr="00B91A3C" w:rsidRDefault="00B91A3C" w:rsidP="00B91A3C">
      <w:pPr>
        <w:spacing w:after="0" w:line="240" w:lineRule="auto"/>
        <w:ind w:firstLine="567"/>
        <w:jc w:val="both"/>
        <w:rPr>
          <w:rFonts w:ascii="Times New Roman" w:eastAsia="Times New Roman" w:hAnsi="Times New Roman"/>
          <w:iCs/>
          <w:sz w:val="28"/>
          <w:szCs w:val="28"/>
        </w:rPr>
      </w:pPr>
      <w:r w:rsidRPr="00B91A3C">
        <w:rPr>
          <w:rFonts w:ascii="Times New Roman" w:eastAsia="Times New Roman" w:hAnsi="Times New Roman"/>
          <w:iCs/>
          <w:sz w:val="28"/>
          <w:szCs w:val="28"/>
        </w:rPr>
        <w:t>Экологическая ситуация на территории поселения обусловлена наличием ряда факторов, ухудшающих состояние окружающей среды, в первую очередь на территориях экономической деятельности человека.</w:t>
      </w:r>
    </w:p>
    <w:p w14:paraId="09CC8CF7" w14:textId="77777777" w:rsidR="00B91A3C" w:rsidRPr="00B91A3C" w:rsidRDefault="00B91A3C" w:rsidP="00B91A3C">
      <w:pPr>
        <w:spacing w:after="0" w:line="240" w:lineRule="auto"/>
        <w:ind w:firstLine="567"/>
        <w:jc w:val="both"/>
        <w:rPr>
          <w:rFonts w:ascii="Times New Roman" w:eastAsia="Times New Roman" w:hAnsi="Times New Roman"/>
          <w:iCs/>
          <w:sz w:val="28"/>
          <w:szCs w:val="28"/>
        </w:rPr>
      </w:pPr>
      <w:r w:rsidRPr="00B91A3C">
        <w:rPr>
          <w:rFonts w:ascii="Times New Roman" w:eastAsia="Times New Roman" w:hAnsi="Times New Roman"/>
          <w:iCs/>
          <w:sz w:val="28"/>
          <w:szCs w:val="28"/>
        </w:rPr>
        <w:t>Проблемы охраны окружающей среды: сокращается уровень площадей озеленения в поселении; нарушение природного баланса в связи с незаконной рубкой леса; низкий уровень экологической культуры населения; наличие большого количества несанкционированных свалок на территории поселения.</w:t>
      </w:r>
    </w:p>
    <w:p w14:paraId="07489DC6" w14:textId="77777777" w:rsidR="00B91A3C" w:rsidRPr="00B91A3C" w:rsidRDefault="00B91A3C" w:rsidP="00B91A3C">
      <w:pPr>
        <w:spacing w:after="0" w:line="240" w:lineRule="auto"/>
        <w:ind w:firstLine="567"/>
        <w:jc w:val="both"/>
        <w:rPr>
          <w:rFonts w:ascii="Times New Roman" w:eastAsia="Times New Roman" w:hAnsi="Times New Roman"/>
          <w:iCs/>
          <w:sz w:val="28"/>
          <w:szCs w:val="28"/>
        </w:rPr>
      </w:pPr>
      <w:r w:rsidRPr="00B91A3C">
        <w:rPr>
          <w:rFonts w:ascii="Times New Roman" w:eastAsia="Times New Roman" w:hAnsi="Times New Roman"/>
          <w:iCs/>
          <w:sz w:val="28"/>
          <w:szCs w:val="28"/>
        </w:rPr>
        <w:t>Наибольшая из них, не включённая в ГРОРО, расположена на ЗУ № 75:20:121004:68 (координаты – 51.339426; 110.509624). Площадь участка 6,994 га, накоплено отходов – более 22 тонн.</w:t>
      </w:r>
    </w:p>
    <w:p w14:paraId="07D977B2" w14:textId="77777777" w:rsidR="00B91A3C" w:rsidRPr="00B91A3C" w:rsidRDefault="00B91A3C" w:rsidP="00B91A3C">
      <w:pPr>
        <w:spacing w:after="0" w:line="240" w:lineRule="auto"/>
        <w:ind w:firstLine="567"/>
        <w:jc w:val="both"/>
        <w:rPr>
          <w:rFonts w:ascii="Times New Roman" w:eastAsia="Times New Roman" w:hAnsi="Times New Roman"/>
          <w:iCs/>
          <w:sz w:val="28"/>
          <w:szCs w:val="28"/>
        </w:rPr>
      </w:pPr>
      <w:r w:rsidRPr="00B91A3C">
        <w:rPr>
          <w:rFonts w:ascii="Times New Roman" w:eastAsia="Times New Roman" w:hAnsi="Times New Roman"/>
          <w:iCs/>
          <w:sz w:val="28"/>
          <w:szCs w:val="28"/>
        </w:rPr>
        <w:t xml:space="preserve">При организованном сборе и вывозы ТКО на территории </w:t>
      </w:r>
      <w:r w:rsidRPr="00B91A3C">
        <w:rPr>
          <w:rFonts w:ascii="Times New Roman" w:eastAsia="Times New Roman" w:hAnsi="Times New Roman"/>
          <w:sz w:val="28"/>
          <w:szCs w:val="24"/>
          <w:lang w:eastAsia="ru-RU"/>
        </w:rPr>
        <w:t>городского поселения</w:t>
      </w:r>
      <w:r w:rsidRPr="00B91A3C">
        <w:rPr>
          <w:rFonts w:ascii="Times New Roman" w:eastAsia="Times New Roman" w:hAnsi="Times New Roman"/>
          <w:iCs/>
          <w:sz w:val="28"/>
          <w:szCs w:val="28"/>
        </w:rPr>
        <w:t xml:space="preserve"> применяется контейнерная и </w:t>
      </w:r>
      <w:proofErr w:type="spellStart"/>
      <w:r w:rsidRPr="00B91A3C">
        <w:rPr>
          <w:rFonts w:ascii="Times New Roman" w:eastAsia="Times New Roman" w:hAnsi="Times New Roman"/>
          <w:iCs/>
          <w:sz w:val="28"/>
          <w:szCs w:val="28"/>
        </w:rPr>
        <w:t>бесконтейнерная</w:t>
      </w:r>
      <w:proofErr w:type="spellEnd"/>
      <w:r w:rsidRPr="00B91A3C">
        <w:rPr>
          <w:rFonts w:ascii="Times New Roman" w:eastAsia="Times New Roman" w:hAnsi="Times New Roman"/>
          <w:iCs/>
          <w:sz w:val="28"/>
          <w:szCs w:val="28"/>
        </w:rPr>
        <w:t xml:space="preserve"> (позвонковая) системы удаления отходов.</w:t>
      </w:r>
    </w:p>
    <w:p w14:paraId="3CD19512" w14:textId="77777777" w:rsidR="00B91A3C" w:rsidRPr="00B91A3C" w:rsidRDefault="00B91A3C" w:rsidP="00B91A3C">
      <w:pPr>
        <w:spacing w:after="0" w:line="240" w:lineRule="auto"/>
        <w:ind w:firstLine="567"/>
        <w:jc w:val="both"/>
        <w:rPr>
          <w:rFonts w:ascii="Times New Roman" w:eastAsia="Times New Roman" w:hAnsi="Times New Roman"/>
          <w:iCs/>
          <w:sz w:val="28"/>
          <w:szCs w:val="28"/>
        </w:rPr>
      </w:pPr>
      <w:r w:rsidRPr="00B91A3C">
        <w:rPr>
          <w:rFonts w:ascii="Times New Roman" w:eastAsia="Times New Roman" w:hAnsi="Times New Roman"/>
          <w:iCs/>
          <w:sz w:val="28"/>
          <w:szCs w:val="28"/>
        </w:rPr>
        <w:t>Контейнерная система удаления отходов с несменяемыми сборниками, предусматривающая накопление отходов в местах временного хранения, оснащённых контейнерами (сборниками), с перегрузкой отходов для их вывоза из контейнеров в мусоровозы и периодической санитарной обработкой контейнеров на месте.</w:t>
      </w:r>
    </w:p>
    <w:p w14:paraId="4F50B03A" w14:textId="77777777" w:rsidR="00B91A3C" w:rsidRPr="00B91A3C" w:rsidRDefault="00B91A3C" w:rsidP="00B91A3C">
      <w:pPr>
        <w:spacing w:after="0" w:line="240" w:lineRule="auto"/>
        <w:ind w:firstLine="567"/>
        <w:jc w:val="both"/>
        <w:rPr>
          <w:rFonts w:ascii="Times New Roman" w:eastAsia="Times New Roman" w:hAnsi="Times New Roman"/>
          <w:iCs/>
          <w:sz w:val="28"/>
          <w:szCs w:val="28"/>
        </w:rPr>
      </w:pPr>
      <w:r w:rsidRPr="00B91A3C">
        <w:rPr>
          <w:rFonts w:ascii="Times New Roman" w:eastAsia="Times New Roman" w:hAnsi="Times New Roman"/>
          <w:iCs/>
          <w:sz w:val="28"/>
          <w:szCs w:val="28"/>
        </w:rPr>
        <w:t>В настоящее время на территории населённых пунктов, в которых сбор отходов осуществляется контейнерным методом, применяются контейнеры объёмом 0,75 м³ и бункеры объёмом 3 м³.</w:t>
      </w:r>
    </w:p>
    <w:p w14:paraId="65856EFE" w14:textId="77777777" w:rsidR="00B91A3C" w:rsidRPr="00B91A3C" w:rsidRDefault="00B91A3C" w:rsidP="00B91A3C">
      <w:pPr>
        <w:spacing w:after="0" w:line="240" w:lineRule="auto"/>
        <w:ind w:firstLine="567"/>
        <w:jc w:val="both"/>
        <w:rPr>
          <w:rFonts w:ascii="Times New Roman" w:eastAsia="Times New Roman" w:hAnsi="Times New Roman"/>
          <w:iCs/>
          <w:sz w:val="28"/>
          <w:szCs w:val="28"/>
        </w:rPr>
      </w:pPr>
      <w:r w:rsidRPr="00B91A3C">
        <w:rPr>
          <w:rFonts w:ascii="Times New Roman" w:eastAsia="Times New Roman" w:hAnsi="Times New Roman"/>
          <w:iCs/>
          <w:sz w:val="28"/>
          <w:szCs w:val="28"/>
        </w:rPr>
        <w:t>Контейнеры установлены на контейнерных площадках. Собственником контейнерного парка являются администрация муниципального образования, специализированное предприятие, предприятия и организации. Покупка контейнеров для населения в основном осуществляется за счёт средств управляющих компаний и бюджета муниципального образования. На территории МО допускается совместное использование контейнерной площадки несколькими собственниками отходов. Собственники такой контейнерной площадки несут равную ответственность за её санитарное содержание, если не предусмотрено иное.</w:t>
      </w:r>
    </w:p>
    <w:p w14:paraId="4B0002E1" w14:textId="77777777" w:rsidR="00B91A3C" w:rsidRPr="00B91A3C" w:rsidRDefault="00B91A3C" w:rsidP="00B91A3C">
      <w:pPr>
        <w:spacing w:after="0" w:line="240" w:lineRule="auto"/>
        <w:ind w:firstLine="567"/>
        <w:jc w:val="both"/>
        <w:rPr>
          <w:rFonts w:ascii="Times New Roman" w:eastAsia="Times New Roman" w:hAnsi="Times New Roman"/>
          <w:iCs/>
          <w:sz w:val="28"/>
          <w:szCs w:val="28"/>
        </w:rPr>
      </w:pPr>
      <w:r w:rsidRPr="00B91A3C">
        <w:rPr>
          <w:rFonts w:ascii="Times New Roman" w:eastAsia="Times New Roman" w:hAnsi="Times New Roman"/>
          <w:iCs/>
          <w:sz w:val="28"/>
          <w:szCs w:val="28"/>
        </w:rPr>
        <w:t xml:space="preserve">Вывоз ТКО контейнерным методом на территории жилищного фонда осуществляется в соответствии с графиком по мере наполнения контейнеров. </w:t>
      </w:r>
      <w:r w:rsidRPr="00B91A3C">
        <w:rPr>
          <w:rFonts w:ascii="Times New Roman" w:eastAsia="Times New Roman" w:hAnsi="Times New Roman"/>
          <w:iCs/>
          <w:sz w:val="28"/>
          <w:szCs w:val="28"/>
        </w:rPr>
        <w:lastRenderedPageBreak/>
        <w:t>Кратность вывоза определяется сроком хранения отходов в местах временного хранения на территории жилой застройки.</w:t>
      </w:r>
    </w:p>
    <w:p w14:paraId="5A7B4E33" w14:textId="77777777" w:rsidR="00B91A3C" w:rsidRPr="00B91A3C" w:rsidRDefault="00B91A3C" w:rsidP="00B91A3C">
      <w:pPr>
        <w:spacing w:after="0" w:line="240" w:lineRule="auto"/>
        <w:ind w:firstLine="567"/>
        <w:jc w:val="both"/>
        <w:rPr>
          <w:rFonts w:ascii="Times New Roman" w:eastAsia="Times New Roman" w:hAnsi="Times New Roman"/>
          <w:iCs/>
          <w:sz w:val="28"/>
          <w:szCs w:val="28"/>
        </w:rPr>
      </w:pPr>
      <w:r w:rsidRPr="00B91A3C">
        <w:rPr>
          <w:rFonts w:ascii="Times New Roman" w:eastAsia="Times New Roman" w:hAnsi="Times New Roman"/>
          <w:iCs/>
          <w:sz w:val="28"/>
          <w:szCs w:val="28"/>
        </w:rPr>
        <w:t>По результатам конкурсного отбора статус регионального оператора по обращению с твёрдыми коммунальными отходами на срок 10 лет присвоен компании ООО «</w:t>
      </w:r>
      <w:proofErr w:type="spellStart"/>
      <w:r w:rsidRPr="00B91A3C">
        <w:rPr>
          <w:rFonts w:ascii="Times New Roman" w:eastAsia="Times New Roman" w:hAnsi="Times New Roman"/>
          <w:iCs/>
          <w:sz w:val="28"/>
          <w:szCs w:val="28"/>
        </w:rPr>
        <w:t>Олерон</w:t>
      </w:r>
      <w:proofErr w:type="spellEnd"/>
      <w:r w:rsidRPr="00B91A3C">
        <w:rPr>
          <w:rFonts w:ascii="Times New Roman" w:eastAsia="Times New Roman" w:hAnsi="Times New Roman"/>
          <w:iCs/>
          <w:sz w:val="28"/>
          <w:szCs w:val="28"/>
        </w:rPr>
        <w:t>+» (г. Москва). Соглашение между министерством природных ресурсов Забайкальского края и победителем конкурсного отбора регионального оператора в зоне деятельности – территория Забайкальского края – ООО «</w:t>
      </w:r>
      <w:proofErr w:type="spellStart"/>
      <w:r w:rsidRPr="00B91A3C">
        <w:rPr>
          <w:rFonts w:ascii="Times New Roman" w:eastAsia="Times New Roman" w:hAnsi="Times New Roman"/>
          <w:iCs/>
          <w:sz w:val="28"/>
          <w:szCs w:val="28"/>
        </w:rPr>
        <w:t>Олерон</w:t>
      </w:r>
      <w:proofErr w:type="spellEnd"/>
      <w:r w:rsidRPr="00B91A3C">
        <w:rPr>
          <w:rFonts w:ascii="Times New Roman" w:eastAsia="Times New Roman" w:hAnsi="Times New Roman"/>
          <w:iCs/>
          <w:sz w:val="28"/>
          <w:szCs w:val="28"/>
        </w:rPr>
        <w:t>+», подписано 30.03.2018.</w:t>
      </w:r>
    </w:p>
    <w:p w14:paraId="4773D9E9" w14:textId="77777777" w:rsidR="00B91A3C" w:rsidRPr="00B91A3C" w:rsidRDefault="00B91A3C" w:rsidP="00B91A3C">
      <w:pPr>
        <w:spacing w:after="0" w:line="240" w:lineRule="auto"/>
        <w:ind w:firstLine="567"/>
        <w:jc w:val="both"/>
        <w:rPr>
          <w:rFonts w:ascii="Times New Roman" w:eastAsia="Times New Roman" w:hAnsi="Times New Roman"/>
          <w:iCs/>
          <w:sz w:val="28"/>
          <w:szCs w:val="28"/>
        </w:rPr>
      </w:pPr>
      <w:r w:rsidRPr="00B91A3C">
        <w:rPr>
          <w:rFonts w:ascii="Times New Roman" w:eastAsia="Times New Roman" w:hAnsi="Times New Roman"/>
          <w:iCs/>
          <w:sz w:val="28"/>
          <w:szCs w:val="28"/>
        </w:rPr>
        <w:t xml:space="preserve">В настоящее время на территории </w:t>
      </w:r>
      <w:r w:rsidRPr="00B91A3C">
        <w:rPr>
          <w:rFonts w:ascii="Times New Roman" w:eastAsia="Times New Roman" w:hAnsi="Times New Roman"/>
          <w:sz w:val="28"/>
          <w:szCs w:val="24"/>
          <w:lang w:eastAsia="ru-RU"/>
        </w:rPr>
        <w:t>городского поселения «</w:t>
      </w:r>
      <w:proofErr w:type="spellStart"/>
      <w:r w:rsidRPr="00B91A3C">
        <w:rPr>
          <w:rFonts w:ascii="Times New Roman" w:eastAsia="Times New Roman" w:hAnsi="Times New Roman"/>
          <w:sz w:val="28"/>
          <w:szCs w:val="24"/>
          <w:lang w:eastAsia="ru-RU"/>
        </w:rPr>
        <w:t>Хилокское</w:t>
      </w:r>
      <w:proofErr w:type="spellEnd"/>
      <w:r w:rsidRPr="00B91A3C">
        <w:rPr>
          <w:rFonts w:ascii="Times New Roman" w:eastAsia="Times New Roman" w:hAnsi="Times New Roman"/>
          <w:sz w:val="28"/>
          <w:szCs w:val="24"/>
          <w:lang w:eastAsia="ru-RU"/>
        </w:rPr>
        <w:t>»</w:t>
      </w:r>
      <w:r w:rsidRPr="00B91A3C">
        <w:rPr>
          <w:rFonts w:ascii="Times New Roman" w:eastAsia="Times New Roman" w:hAnsi="Times New Roman"/>
          <w:iCs/>
          <w:sz w:val="28"/>
          <w:szCs w:val="28"/>
        </w:rPr>
        <w:t xml:space="preserve"> система учёта, сбора, использования и переработки опасных отходов отсутствует, наряду с этим, существуют следующие острые проблемы:</w:t>
      </w:r>
    </w:p>
    <w:p w14:paraId="427BA240" w14:textId="77777777" w:rsidR="00B91A3C" w:rsidRPr="00B91A3C" w:rsidRDefault="00B91A3C"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B91A3C">
        <w:rPr>
          <w:rFonts w:ascii="Times New Roman" w:eastAsia="Times New Roman" w:hAnsi="Times New Roman"/>
          <w:sz w:val="28"/>
          <w:szCs w:val="28"/>
        </w:rPr>
        <w:t>разделение отходов на виды не предусматривается;</w:t>
      </w:r>
    </w:p>
    <w:p w14:paraId="1C0C4C97" w14:textId="77777777" w:rsidR="00B91A3C" w:rsidRPr="00B91A3C" w:rsidRDefault="00B91A3C"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B91A3C">
        <w:rPr>
          <w:rFonts w:ascii="Times New Roman" w:eastAsia="Times New Roman" w:hAnsi="Times New Roman"/>
          <w:sz w:val="28"/>
          <w:szCs w:val="28"/>
        </w:rPr>
        <w:t>неразвита инфраструктура по раздельному сбору, утилизации (использованию) и обезвреживанию отходов.</w:t>
      </w:r>
      <w:bookmarkEnd w:id="144"/>
    </w:p>
    <w:p w14:paraId="007FB0A3" w14:textId="78E5DC92" w:rsidR="006A6A40" w:rsidRPr="006A6A40" w:rsidRDefault="006A6A40" w:rsidP="006A6A40">
      <w:pPr>
        <w:spacing w:after="0" w:line="240" w:lineRule="auto"/>
        <w:ind w:firstLine="709"/>
        <w:jc w:val="both"/>
        <w:rPr>
          <w:rFonts w:ascii="Times New Roman" w:hAnsi="Times New Roman"/>
          <w:bCs/>
          <w:sz w:val="28"/>
          <w:szCs w:val="28"/>
        </w:rPr>
      </w:pPr>
      <w:r w:rsidRPr="006A6A40">
        <w:rPr>
          <w:rFonts w:ascii="Times New Roman" w:hAnsi="Times New Roman"/>
          <w:sz w:val="28"/>
          <w:szCs w:val="28"/>
        </w:rPr>
        <w:t>Сбор хозяйственно-бытового мусора должен вывозится специальным транспортом на полигон твёрдых коммунальных отходов.</w:t>
      </w:r>
      <w:r w:rsidRPr="006A6A40">
        <w:t xml:space="preserve"> </w:t>
      </w:r>
      <w:r w:rsidRPr="006A6A40">
        <w:rPr>
          <w:rFonts w:ascii="Times New Roman" w:hAnsi="Times New Roman"/>
          <w:bCs/>
          <w:sz w:val="28"/>
          <w:szCs w:val="28"/>
        </w:rPr>
        <w:t>Кратность вывоза ТКО и крупногабаритных отходов (КГО) на территории муниципальных образований регламентирована СанПиН 2.1.7.3550-19 «Санитарно-эпидемиологические требования к территорий муниципальных образований» (глава II. Обращение с ТКО): срок временного накопления несортированных ТКО определяется исходя из среднесуточной температуры наружного воздуха в течении 3-х суток:</w:t>
      </w:r>
    </w:p>
    <w:p w14:paraId="3DA7FAAA" w14:textId="77777777" w:rsidR="006A6A40" w:rsidRPr="006A6A40" w:rsidRDefault="006A6A40" w:rsidP="00FE06F1">
      <w:pPr>
        <w:numPr>
          <w:ilvl w:val="0"/>
          <w:numId w:val="71"/>
        </w:numPr>
        <w:tabs>
          <w:tab w:val="left" w:pos="1134"/>
        </w:tabs>
        <w:spacing w:after="0" w:line="240" w:lineRule="auto"/>
        <w:ind w:left="1134"/>
        <w:jc w:val="both"/>
        <w:rPr>
          <w:rFonts w:ascii="Times New Roman" w:eastAsia="Times New Roman" w:hAnsi="Times New Roman"/>
          <w:sz w:val="28"/>
          <w:szCs w:val="28"/>
          <w:lang w:eastAsia="ru-RU"/>
        </w:rPr>
      </w:pPr>
      <w:r w:rsidRPr="006A6A40">
        <w:rPr>
          <w:rFonts w:ascii="Times New Roman" w:hAnsi="Times New Roman"/>
          <w:bCs/>
          <w:sz w:val="28"/>
          <w:szCs w:val="28"/>
        </w:rPr>
        <w:t>п</w:t>
      </w:r>
      <w:r w:rsidRPr="006A6A40">
        <w:rPr>
          <w:rFonts w:ascii="Times New Roman" w:eastAsia="Times New Roman" w:hAnsi="Times New Roman"/>
          <w:sz w:val="28"/>
          <w:szCs w:val="28"/>
          <w:lang w:eastAsia="ru-RU"/>
        </w:rPr>
        <w:t>люс 5 °С и| выше – не более 1 суток;</w:t>
      </w:r>
    </w:p>
    <w:p w14:paraId="70480DFE" w14:textId="77777777" w:rsidR="006A6A40" w:rsidRPr="006A6A40" w:rsidRDefault="006A6A40" w:rsidP="00FE06F1">
      <w:pPr>
        <w:numPr>
          <w:ilvl w:val="0"/>
          <w:numId w:val="71"/>
        </w:numPr>
        <w:tabs>
          <w:tab w:val="left" w:pos="1134"/>
        </w:tabs>
        <w:spacing w:after="0" w:line="240" w:lineRule="auto"/>
        <w:ind w:left="1134"/>
        <w:jc w:val="both"/>
        <w:rPr>
          <w:rFonts w:ascii="Times New Roman" w:eastAsia="Times New Roman" w:hAnsi="Times New Roman"/>
          <w:sz w:val="28"/>
          <w:szCs w:val="28"/>
          <w:lang w:eastAsia="ru-RU"/>
        </w:rPr>
      </w:pPr>
      <w:r w:rsidRPr="006A6A40">
        <w:rPr>
          <w:rFonts w:ascii="Times New Roman" w:eastAsia="Times New Roman" w:hAnsi="Times New Roman"/>
          <w:sz w:val="28"/>
          <w:szCs w:val="28"/>
          <w:lang w:eastAsia="ru-RU"/>
        </w:rPr>
        <w:t>плюс 4 °С и ниже – не более 3 суток;</w:t>
      </w:r>
    </w:p>
    <w:p w14:paraId="174DC475" w14:textId="77777777" w:rsidR="006A6A40" w:rsidRPr="006A6A40" w:rsidRDefault="006A6A40" w:rsidP="00FE06F1">
      <w:pPr>
        <w:numPr>
          <w:ilvl w:val="0"/>
          <w:numId w:val="71"/>
        </w:numPr>
        <w:tabs>
          <w:tab w:val="left" w:pos="1134"/>
        </w:tabs>
        <w:spacing w:after="0" w:line="240" w:lineRule="auto"/>
        <w:ind w:left="1134"/>
        <w:jc w:val="both"/>
        <w:rPr>
          <w:rFonts w:ascii="Times New Roman" w:hAnsi="Times New Roman"/>
          <w:sz w:val="28"/>
          <w:szCs w:val="28"/>
        </w:rPr>
      </w:pPr>
      <w:r w:rsidRPr="006A6A40">
        <w:rPr>
          <w:rFonts w:ascii="Times New Roman" w:eastAsia="Times New Roman" w:hAnsi="Times New Roman"/>
          <w:sz w:val="28"/>
          <w:szCs w:val="28"/>
          <w:lang w:eastAsia="ru-RU"/>
        </w:rPr>
        <w:t>вы</w:t>
      </w:r>
      <w:r w:rsidRPr="006A6A40">
        <w:rPr>
          <w:rFonts w:ascii="Times New Roman" w:hAnsi="Times New Roman"/>
          <w:bCs/>
          <w:sz w:val="28"/>
          <w:szCs w:val="28"/>
        </w:rPr>
        <w:t>воз крупногабаритных отходов необходимо производить не реже раза в 7 календарных дней</w:t>
      </w:r>
      <w:r w:rsidRPr="006A6A40">
        <w:rPr>
          <w:rFonts w:ascii="Times New Roman" w:hAnsi="Times New Roman"/>
          <w:sz w:val="28"/>
          <w:szCs w:val="28"/>
        </w:rPr>
        <w:t xml:space="preserve">. </w:t>
      </w:r>
    </w:p>
    <w:p w14:paraId="4C8FFFD8" w14:textId="5E99F5FF" w:rsidR="00774D56" w:rsidRDefault="00144767" w:rsidP="00774D56">
      <w:pPr>
        <w:spacing w:after="0" w:line="240" w:lineRule="auto"/>
        <w:ind w:firstLine="709"/>
        <w:jc w:val="both"/>
        <w:rPr>
          <w:rFonts w:ascii="Times New Roman" w:hAnsi="Times New Roman"/>
          <w:sz w:val="28"/>
          <w:szCs w:val="28"/>
        </w:rPr>
      </w:pPr>
      <w:r w:rsidRPr="00FE3508">
        <w:rPr>
          <w:rFonts w:ascii="Times New Roman" w:hAnsi="Times New Roman"/>
          <w:sz w:val="28"/>
          <w:szCs w:val="28"/>
        </w:rPr>
        <w:t>Зимой проводят наиболее трудоёмкие работы: удаление свежевыпавшего и уплотнённого снега, борьбу с гололёдом, предотвращение снежно-ледяных образований.</w:t>
      </w:r>
      <w:r>
        <w:rPr>
          <w:rFonts w:ascii="Times New Roman" w:hAnsi="Times New Roman"/>
          <w:sz w:val="28"/>
          <w:szCs w:val="28"/>
        </w:rPr>
        <w:t xml:space="preserve"> </w:t>
      </w:r>
      <w:r w:rsidR="00774D56" w:rsidRPr="00FE3508">
        <w:rPr>
          <w:rFonts w:ascii="Times New Roman" w:hAnsi="Times New Roman"/>
          <w:sz w:val="28"/>
          <w:szCs w:val="28"/>
        </w:rPr>
        <w:t xml:space="preserve">Летом </w:t>
      </w:r>
      <w:r>
        <w:rPr>
          <w:rFonts w:ascii="Times New Roman" w:hAnsi="Times New Roman"/>
          <w:sz w:val="28"/>
          <w:szCs w:val="28"/>
        </w:rPr>
        <w:t xml:space="preserve">должны </w:t>
      </w:r>
      <w:r w:rsidR="00774D56" w:rsidRPr="00FE3508">
        <w:rPr>
          <w:rFonts w:ascii="Times New Roman" w:hAnsi="Times New Roman"/>
          <w:sz w:val="28"/>
          <w:szCs w:val="28"/>
        </w:rPr>
        <w:t>выполнят</w:t>
      </w:r>
      <w:r>
        <w:rPr>
          <w:rFonts w:ascii="Times New Roman" w:hAnsi="Times New Roman"/>
          <w:sz w:val="28"/>
          <w:szCs w:val="28"/>
        </w:rPr>
        <w:t>ь</w:t>
      </w:r>
      <w:r w:rsidR="00774D56" w:rsidRPr="00FE3508">
        <w:rPr>
          <w:rFonts w:ascii="Times New Roman" w:hAnsi="Times New Roman"/>
          <w:sz w:val="28"/>
          <w:szCs w:val="28"/>
        </w:rPr>
        <w:t xml:space="preserve">ся работы, обеспечивающие максимальную чистоту дорог и приземных слоёв воздуха. </w:t>
      </w:r>
    </w:p>
    <w:p w14:paraId="4B56D8C3" w14:textId="77777777" w:rsidR="003B22F7" w:rsidRPr="00FE3508" w:rsidRDefault="003B22F7" w:rsidP="00774D56">
      <w:pPr>
        <w:spacing w:after="0" w:line="240" w:lineRule="auto"/>
        <w:ind w:firstLine="709"/>
        <w:jc w:val="both"/>
        <w:rPr>
          <w:rFonts w:ascii="Times New Roman" w:hAnsi="Times New Roman"/>
          <w:sz w:val="28"/>
          <w:szCs w:val="28"/>
        </w:rPr>
      </w:pPr>
      <w:r>
        <w:rPr>
          <w:rFonts w:ascii="Times New Roman" w:hAnsi="Times New Roman"/>
          <w:sz w:val="28"/>
          <w:szCs w:val="28"/>
        </w:rPr>
        <w:t xml:space="preserve">Снеговые массы преимущественно сгребаются вдоль дорог. В отдельных случаях вывозятся </w:t>
      </w:r>
      <w:r w:rsidR="0025156F">
        <w:rPr>
          <w:rFonts w:ascii="Times New Roman" w:hAnsi="Times New Roman"/>
          <w:sz w:val="28"/>
          <w:szCs w:val="28"/>
        </w:rPr>
        <w:t>на безопасные участки берег</w:t>
      </w:r>
      <w:r w:rsidR="00FB2222">
        <w:rPr>
          <w:rFonts w:ascii="Times New Roman" w:hAnsi="Times New Roman"/>
          <w:sz w:val="28"/>
          <w:szCs w:val="28"/>
        </w:rPr>
        <w:t>а проток</w:t>
      </w:r>
      <w:r w:rsidR="0025156F">
        <w:rPr>
          <w:rFonts w:ascii="Times New Roman" w:hAnsi="Times New Roman"/>
          <w:sz w:val="28"/>
          <w:szCs w:val="28"/>
        </w:rPr>
        <w:t>, где при повышении температуры плавятся естественным образом.</w:t>
      </w:r>
      <w:r w:rsidR="00A627DD">
        <w:rPr>
          <w:rFonts w:ascii="Times New Roman" w:hAnsi="Times New Roman"/>
          <w:sz w:val="28"/>
          <w:szCs w:val="28"/>
        </w:rPr>
        <w:t xml:space="preserve"> </w:t>
      </w:r>
    </w:p>
    <w:p w14:paraId="528FEBC0" w14:textId="77777777" w:rsidR="00B91A3C" w:rsidRPr="00B91A3C" w:rsidRDefault="00EF0C5F" w:rsidP="00B91A3C">
      <w:pPr>
        <w:spacing w:after="0" w:line="240" w:lineRule="auto"/>
        <w:ind w:firstLine="709"/>
        <w:jc w:val="both"/>
        <w:rPr>
          <w:rFonts w:ascii="Times New Roman" w:hAnsi="Times New Roman"/>
          <w:sz w:val="28"/>
          <w:szCs w:val="28"/>
        </w:rPr>
      </w:pPr>
      <w:r w:rsidRPr="00B91A3C">
        <w:rPr>
          <w:rFonts w:ascii="Times New Roman" w:hAnsi="Times New Roman"/>
          <w:sz w:val="28"/>
          <w:szCs w:val="28"/>
        </w:rPr>
        <w:t xml:space="preserve"> </w:t>
      </w:r>
      <w:bookmarkStart w:id="145" w:name="_Hlk16955784"/>
      <w:r w:rsidR="00B91A3C" w:rsidRPr="00B91A3C">
        <w:rPr>
          <w:rFonts w:ascii="Times New Roman" w:hAnsi="Times New Roman"/>
          <w:sz w:val="28"/>
          <w:szCs w:val="28"/>
        </w:rPr>
        <w:t>Несбалансированность экономического развития при возрастающих масштабах хозяйственной деятельности может привести к деградации экосистемы, создать угрозу для здоровья населения, потребует больших средств на возмещение ущерба и оздоровление природной среды.</w:t>
      </w:r>
    </w:p>
    <w:p w14:paraId="7653F91E" w14:textId="77777777" w:rsidR="00B91A3C" w:rsidRPr="00B91A3C" w:rsidRDefault="00B91A3C" w:rsidP="00B91A3C">
      <w:pPr>
        <w:spacing w:after="0" w:line="240" w:lineRule="auto"/>
        <w:ind w:firstLine="567"/>
        <w:jc w:val="both"/>
        <w:rPr>
          <w:rFonts w:ascii="Times New Roman" w:eastAsia="Times New Roman" w:hAnsi="Times New Roman"/>
          <w:sz w:val="28"/>
          <w:szCs w:val="28"/>
        </w:rPr>
      </w:pPr>
      <w:r w:rsidRPr="00B91A3C">
        <w:rPr>
          <w:rFonts w:ascii="Times New Roman" w:eastAsia="Times New Roman" w:hAnsi="Times New Roman"/>
          <w:sz w:val="28"/>
          <w:szCs w:val="28"/>
        </w:rPr>
        <w:t>Анализ экологического состояния территории был проведён по основным составляющим природной среды.</w:t>
      </w:r>
    </w:p>
    <w:p w14:paraId="0E88E1F9" w14:textId="77777777" w:rsidR="00B91A3C" w:rsidRPr="00B91A3C" w:rsidRDefault="00B91A3C" w:rsidP="00B91A3C">
      <w:pPr>
        <w:spacing w:after="0" w:line="240" w:lineRule="auto"/>
        <w:ind w:firstLine="567"/>
        <w:jc w:val="both"/>
        <w:rPr>
          <w:rFonts w:ascii="Times New Roman" w:eastAsia="Times New Roman" w:hAnsi="Times New Roman"/>
          <w:sz w:val="28"/>
          <w:szCs w:val="28"/>
        </w:rPr>
      </w:pPr>
      <w:r w:rsidRPr="00B91A3C">
        <w:rPr>
          <w:rFonts w:ascii="Times New Roman" w:eastAsia="Times New Roman" w:hAnsi="Times New Roman"/>
          <w:b/>
          <w:bCs/>
          <w:i/>
          <w:iCs/>
          <w:sz w:val="28"/>
          <w:szCs w:val="28"/>
        </w:rPr>
        <w:t>Атмосферный воздух.</w:t>
      </w:r>
      <w:r w:rsidRPr="00B91A3C">
        <w:rPr>
          <w:rFonts w:ascii="Times New Roman" w:eastAsia="Times New Roman" w:hAnsi="Times New Roman"/>
          <w:sz w:val="28"/>
          <w:szCs w:val="28"/>
        </w:rPr>
        <w:t xml:space="preserve"> Территория </w:t>
      </w:r>
      <w:proofErr w:type="spellStart"/>
      <w:r w:rsidRPr="00B91A3C">
        <w:rPr>
          <w:rFonts w:ascii="Times New Roman" w:eastAsia="Times New Roman" w:hAnsi="Times New Roman"/>
          <w:sz w:val="28"/>
          <w:szCs w:val="28"/>
        </w:rPr>
        <w:t>Хилокского</w:t>
      </w:r>
      <w:proofErr w:type="spellEnd"/>
      <w:r w:rsidRPr="00B91A3C">
        <w:rPr>
          <w:rFonts w:ascii="Times New Roman" w:eastAsia="Times New Roman" w:hAnsi="Times New Roman"/>
          <w:sz w:val="28"/>
          <w:szCs w:val="28"/>
        </w:rPr>
        <w:t xml:space="preserve"> городского поселения относится к буферным зонам озера Байкал, поэтому характерной чертой является отсутствие здесь крупных промышленных предприятий, способных загрязнить атмосферу и водный бассейн. Поэтому уровень загрязнения воздушного бассейна поселения характеризуется как низкий, превышения допустимых норм в течение года наблюдаются достаточно редко.</w:t>
      </w:r>
    </w:p>
    <w:p w14:paraId="3451BA7D" w14:textId="77777777" w:rsidR="00B91A3C" w:rsidRPr="00B91A3C" w:rsidRDefault="00B91A3C" w:rsidP="00B91A3C">
      <w:pPr>
        <w:spacing w:after="0" w:line="240" w:lineRule="auto"/>
        <w:ind w:firstLine="567"/>
        <w:jc w:val="both"/>
        <w:rPr>
          <w:rFonts w:ascii="Times New Roman" w:eastAsia="Times New Roman" w:hAnsi="Times New Roman"/>
          <w:sz w:val="28"/>
          <w:szCs w:val="28"/>
        </w:rPr>
      </w:pPr>
      <w:r w:rsidRPr="00B91A3C">
        <w:rPr>
          <w:rFonts w:ascii="Times New Roman" w:eastAsia="Times New Roman" w:hAnsi="Times New Roman"/>
          <w:sz w:val="28"/>
          <w:szCs w:val="28"/>
        </w:rPr>
        <w:lastRenderedPageBreak/>
        <w:t xml:space="preserve">В поселении основными источниками загрязнения атмосферного воздуха являются котельные на твёрдом топливе. Выбросы продуктов сгорания каменного угля в атмосферу и последующее загрязнение местности </w:t>
      </w:r>
      <w:proofErr w:type="spellStart"/>
      <w:r w:rsidRPr="00B91A3C">
        <w:rPr>
          <w:rFonts w:ascii="Times New Roman" w:eastAsia="Times New Roman" w:hAnsi="Times New Roman"/>
          <w:sz w:val="28"/>
          <w:szCs w:val="28"/>
        </w:rPr>
        <w:t>золо</w:t>
      </w:r>
      <w:proofErr w:type="spellEnd"/>
      <w:r w:rsidRPr="00B91A3C">
        <w:rPr>
          <w:rFonts w:ascii="Times New Roman" w:eastAsia="Times New Roman" w:hAnsi="Times New Roman"/>
          <w:sz w:val="28"/>
          <w:szCs w:val="28"/>
        </w:rPr>
        <w:t>-шлаковыми отходами отмечаются на территории г. Хилок – работают 7 котельных.</w:t>
      </w:r>
    </w:p>
    <w:p w14:paraId="3E6C2D9E" w14:textId="77777777" w:rsidR="00B91A3C" w:rsidRPr="00B91A3C" w:rsidRDefault="00B91A3C" w:rsidP="00B91A3C">
      <w:pPr>
        <w:spacing w:after="0" w:line="240" w:lineRule="auto"/>
        <w:ind w:firstLine="567"/>
        <w:jc w:val="both"/>
        <w:rPr>
          <w:rFonts w:ascii="Times New Roman" w:eastAsia="Times New Roman" w:hAnsi="Times New Roman"/>
          <w:sz w:val="28"/>
          <w:szCs w:val="28"/>
        </w:rPr>
      </w:pPr>
      <w:r w:rsidRPr="00B91A3C">
        <w:rPr>
          <w:rFonts w:ascii="Times New Roman" w:eastAsia="Times New Roman" w:hAnsi="Times New Roman"/>
          <w:b/>
          <w:bCs/>
          <w:i/>
          <w:iCs/>
          <w:sz w:val="28"/>
          <w:szCs w:val="28"/>
        </w:rPr>
        <w:t xml:space="preserve">Водные объекты. </w:t>
      </w:r>
      <w:r w:rsidRPr="00B91A3C">
        <w:rPr>
          <w:rFonts w:ascii="Times New Roman" w:eastAsia="Times New Roman" w:hAnsi="Times New Roman"/>
          <w:sz w:val="28"/>
          <w:szCs w:val="28"/>
        </w:rPr>
        <w:t xml:space="preserve">Река Хилок является правым притоком реки Селенга. Наблюдения за качеством воды реки осуществлялись в районе города </w:t>
      </w:r>
      <w:proofErr w:type="spellStart"/>
      <w:r w:rsidRPr="00B91A3C">
        <w:rPr>
          <w:rFonts w:ascii="Times New Roman" w:eastAsia="Times New Roman" w:hAnsi="Times New Roman"/>
          <w:sz w:val="28"/>
          <w:szCs w:val="28"/>
        </w:rPr>
        <w:t>Хилка</w:t>
      </w:r>
      <w:proofErr w:type="spellEnd"/>
      <w:r w:rsidRPr="00B91A3C">
        <w:rPr>
          <w:rFonts w:ascii="Times New Roman" w:eastAsia="Times New Roman" w:hAnsi="Times New Roman"/>
          <w:sz w:val="28"/>
          <w:szCs w:val="28"/>
        </w:rPr>
        <w:t xml:space="preserve"> и села </w:t>
      </w:r>
      <w:proofErr w:type="spellStart"/>
      <w:r w:rsidRPr="00B91A3C">
        <w:rPr>
          <w:rFonts w:ascii="Times New Roman" w:eastAsia="Times New Roman" w:hAnsi="Times New Roman"/>
          <w:sz w:val="28"/>
          <w:szCs w:val="28"/>
        </w:rPr>
        <w:t>Малета</w:t>
      </w:r>
      <w:proofErr w:type="spellEnd"/>
      <w:r w:rsidRPr="00B91A3C">
        <w:rPr>
          <w:rFonts w:ascii="Times New Roman" w:eastAsia="Times New Roman" w:hAnsi="Times New Roman"/>
          <w:sz w:val="28"/>
          <w:szCs w:val="28"/>
        </w:rPr>
        <w:t xml:space="preserve"> (всего в 3 створах). Наиболее низкое качество воды реки отмечается у города </w:t>
      </w:r>
      <w:proofErr w:type="spellStart"/>
      <w:r w:rsidRPr="00B91A3C">
        <w:rPr>
          <w:rFonts w:ascii="Times New Roman" w:eastAsia="Times New Roman" w:hAnsi="Times New Roman"/>
          <w:sz w:val="28"/>
          <w:szCs w:val="28"/>
        </w:rPr>
        <w:t>Хилка</w:t>
      </w:r>
      <w:proofErr w:type="spellEnd"/>
      <w:r w:rsidRPr="00B91A3C">
        <w:rPr>
          <w:rFonts w:ascii="Times New Roman" w:eastAsia="Times New Roman" w:hAnsi="Times New Roman"/>
          <w:sz w:val="28"/>
          <w:szCs w:val="28"/>
        </w:rPr>
        <w:t xml:space="preserve">: </w:t>
      </w:r>
    </w:p>
    <w:p w14:paraId="571EE8EE" w14:textId="77777777" w:rsidR="00B91A3C" w:rsidRPr="00B91A3C" w:rsidRDefault="00B91A3C"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B91A3C">
        <w:rPr>
          <w:rFonts w:ascii="Times New Roman" w:eastAsia="Times New Roman" w:hAnsi="Times New Roman"/>
          <w:sz w:val="28"/>
          <w:szCs w:val="28"/>
        </w:rPr>
        <w:t>створ 0,2 км выше города Хилок: 23 мая во время весеннего половодья было зафиксировано высокое загрязнение (ВЗ) воды пестицидами ДДТ (</w:t>
      </w:r>
      <w:proofErr w:type="spellStart"/>
      <w:r w:rsidRPr="00B91A3C">
        <w:rPr>
          <w:rFonts w:ascii="Times New Roman" w:eastAsia="Times New Roman" w:hAnsi="Times New Roman"/>
          <w:sz w:val="28"/>
          <w:szCs w:val="28"/>
        </w:rPr>
        <w:t>п,п</w:t>
      </w:r>
      <w:proofErr w:type="spellEnd"/>
      <w:r w:rsidRPr="00B91A3C">
        <w:rPr>
          <w:rFonts w:ascii="Times New Roman" w:eastAsia="Times New Roman" w:hAnsi="Times New Roman"/>
          <w:sz w:val="28"/>
          <w:szCs w:val="28"/>
        </w:rPr>
        <w:t>'-ДДТ), содержание которых составило 0,040 мкг/дм3 (4 ПДК); кроме того, отмечена максимальная концентрация органических веществ (по ХПК) – 2,7 ПДК. В летнюю межень (28.06) наблюдались максимальные концентрации меди – 4,7 ПДК, цинка – 6,3 ПДК и марганца – 10,3 ПДК;</w:t>
      </w:r>
    </w:p>
    <w:p w14:paraId="57DAC6D4" w14:textId="77777777" w:rsidR="00B91A3C" w:rsidRPr="00B91A3C" w:rsidRDefault="00B91A3C"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B91A3C">
        <w:rPr>
          <w:rFonts w:ascii="Times New Roman" w:eastAsia="Times New Roman" w:hAnsi="Times New Roman"/>
          <w:sz w:val="28"/>
          <w:szCs w:val="28"/>
        </w:rPr>
        <w:t xml:space="preserve">створ 0,2 км ниже города </w:t>
      </w:r>
      <w:proofErr w:type="spellStart"/>
      <w:r w:rsidRPr="00B91A3C">
        <w:rPr>
          <w:rFonts w:ascii="Times New Roman" w:eastAsia="Times New Roman" w:hAnsi="Times New Roman"/>
          <w:sz w:val="28"/>
          <w:szCs w:val="28"/>
        </w:rPr>
        <w:t>Хилка</w:t>
      </w:r>
      <w:proofErr w:type="spellEnd"/>
      <w:r w:rsidRPr="00B91A3C">
        <w:rPr>
          <w:rFonts w:ascii="Times New Roman" w:eastAsia="Times New Roman" w:hAnsi="Times New Roman"/>
          <w:sz w:val="28"/>
          <w:szCs w:val="28"/>
        </w:rPr>
        <w:t>: максимальное содержание взвешенных веществ превысило фоновое значение в 5,9 раза (23.05), железа общего составило 7,9 ПДК (28.06).</w:t>
      </w:r>
    </w:p>
    <w:p w14:paraId="7F0AA115" w14:textId="77777777" w:rsidR="00B91A3C" w:rsidRPr="00B91A3C" w:rsidRDefault="00B91A3C" w:rsidP="00B91A3C">
      <w:pPr>
        <w:spacing w:after="0" w:line="240" w:lineRule="auto"/>
        <w:ind w:firstLine="567"/>
        <w:jc w:val="both"/>
        <w:rPr>
          <w:rFonts w:ascii="Times New Roman" w:eastAsia="Times New Roman" w:hAnsi="Times New Roman"/>
          <w:sz w:val="28"/>
          <w:szCs w:val="28"/>
        </w:rPr>
      </w:pPr>
      <w:r w:rsidRPr="00B91A3C">
        <w:rPr>
          <w:rFonts w:ascii="Times New Roman" w:eastAsia="Times New Roman" w:hAnsi="Times New Roman"/>
          <w:sz w:val="28"/>
          <w:szCs w:val="28"/>
        </w:rPr>
        <w:t>К характерным загрязняющим веществам отнесены: органические вещества (по ХПК и БПК5), железо общее, цинк, марганец, фенолы летучие и нефтепродукты.</w:t>
      </w:r>
    </w:p>
    <w:p w14:paraId="55D29C50" w14:textId="77777777" w:rsidR="00B91A3C" w:rsidRPr="00B91A3C" w:rsidRDefault="00B91A3C" w:rsidP="00B91A3C">
      <w:pPr>
        <w:spacing w:after="0" w:line="240" w:lineRule="auto"/>
        <w:ind w:firstLine="567"/>
        <w:jc w:val="both"/>
        <w:rPr>
          <w:rFonts w:ascii="Times New Roman" w:eastAsia="Times New Roman" w:hAnsi="Times New Roman"/>
          <w:sz w:val="28"/>
          <w:szCs w:val="28"/>
        </w:rPr>
      </w:pPr>
      <w:r w:rsidRPr="00B91A3C">
        <w:rPr>
          <w:rFonts w:ascii="Times New Roman" w:eastAsia="Times New Roman" w:hAnsi="Times New Roman"/>
          <w:sz w:val="28"/>
          <w:szCs w:val="28"/>
        </w:rPr>
        <w:t>Относительно 2018 года существенных изменений в качестве воды реки не произошло: в районе города Хилок вода – грязная.</w:t>
      </w:r>
    </w:p>
    <w:p w14:paraId="0BC3824E" w14:textId="77777777" w:rsidR="00B91A3C" w:rsidRPr="00B91A3C" w:rsidRDefault="00B91A3C" w:rsidP="00B91A3C">
      <w:pPr>
        <w:spacing w:after="0" w:line="240" w:lineRule="auto"/>
        <w:ind w:firstLine="567"/>
        <w:jc w:val="both"/>
        <w:rPr>
          <w:rFonts w:ascii="Times New Roman" w:eastAsia="Times New Roman" w:hAnsi="Times New Roman"/>
          <w:b/>
          <w:bCs/>
          <w:i/>
          <w:iCs/>
          <w:sz w:val="28"/>
          <w:szCs w:val="28"/>
        </w:rPr>
      </w:pPr>
      <w:r w:rsidRPr="00B91A3C">
        <w:rPr>
          <w:rFonts w:ascii="Times New Roman" w:eastAsia="Times New Roman" w:hAnsi="Times New Roman"/>
          <w:b/>
          <w:bCs/>
          <w:i/>
          <w:iCs/>
          <w:sz w:val="28"/>
          <w:szCs w:val="28"/>
        </w:rPr>
        <w:t>Почвы.</w:t>
      </w:r>
    </w:p>
    <w:p w14:paraId="666AAA9F" w14:textId="77777777" w:rsidR="00B91A3C" w:rsidRPr="00B91A3C" w:rsidRDefault="00B91A3C" w:rsidP="00B91A3C">
      <w:pPr>
        <w:spacing w:after="0" w:line="240" w:lineRule="auto"/>
        <w:ind w:firstLine="567"/>
        <w:jc w:val="both"/>
        <w:rPr>
          <w:rFonts w:ascii="Times New Roman" w:eastAsia="Times New Roman" w:hAnsi="Times New Roman"/>
          <w:sz w:val="28"/>
          <w:szCs w:val="28"/>
        </w:rPr>
      </w:pPr>
      <w:r w:rsidRPr="00B91A3C">
        <w:rPr>
          <w:rFonts w:ascii="Times New Roman" w:eastAsia="Times New Roman" w:hAnsi="Times New Roman"/>
          <w:sz w:val="28"/>
          <w:szCs w:val="28"/>
        </w:rPr>
        <w:t>Почва является местом сосредоточения всех загрязнителей, главным образом поступающих с воздухом. Перемещаясь воздушными потоками на большие расстояния от места выброса, они возвращаются с атмосферными осадками, загрязняя почву и растительность, вызывая разрушения самой экосистемы.</w:t>
      </w:r>
    </w:p>
    <w:p w14:paraId="2520901F" w14:textId="77777777" w:rsidR="00B91A3C" w:rsidRPr="00B91A3C" w:rsidRDefault="00B91A3C" w:rsidP="00B91A3C">
      <w:pPr>
        <w:spacing w:after="0" w:line="240" w:lineRule="auto"/>
        <w:ind w:firstLine="567"/>
        <w:jc w:val="both"/>
        <w:rPr>
          <w:rFonts w:ascii="Times New Roman" w:eastAsia="Times New Roman" w:hAnsi="Times New Roman"/>
          <w:sz w:val="28"/>
          <w:szCs w:val="28"/>
        </w:rPr>
      </w:pPr>
      <w:r w:rsidRPr="00B91A3C">
        <w:rPr>
          <w:rFonts w:ascii="Times New Roman" w:eastAsia="Times New Roman" w:hAnsi="Times New Roman"/>
          <w:sz w:val="28"/>
          <w:szCs w:val="28"/>
        </w:rPr>
        <w:t>Почва является важнейшим объектом биосферы, где происходит обезвреживание и разрушение подавляющего большинства органических, неорганических и биологических загрязнений окружающей среды. Уровень загрязнения почвы оказывает заметное влияние на контактирующие с ней среды: воздух, подземные и поверхностные воды, растения.</w:t>
      </w:r>
    </w:p>
    <w:p w14:paraId="6D45C07D" w14:textId="77777777" w:rsidR="00B91A3C" w:rsidRPr="00B91A3C" w:rsidRDefault="00B91A3C" w:rsidP="00B91A3C">
      <w:pPr>
        <w:spacing w:after="0" w:line="240" w:lineRule="auto"/>
        <w:ind w:firstLine="567"/>
        <w:jc w:val="both"/>
        <w:rPr>
          <w:rFonts w:ascii="Times New Roman" w:eastAsia="Times New Roman" w:hAnsi="Times New Roman"/>
          <w:sz w:val="28"/>
          <w:szCs w:val="28"/>
        </w:rPr>
      </w:pPr>
      <w:r w:rsidRPr="00B91A3C">
        <w:rPr>
          <w:rFonts w:ascii="Times New Roman" w:eastAsia="Times New Roman" w:hAnsi="Times New Roman"/>
          <w:sz w:val="28"/>
          <w:szCs w:val="28"/>
        </w:rPr>
        <w:t>В результате антропогенного воздействия на почвенный покров происходит изменение морфологии почв, изменение физических, химических свойств почв и их потенциального плодородия. Строительная и транспортная техника создаёт механические нагрузки, способные уничтожить растительные сообщества частично или полностью.</w:t>
      </w:r>
    </w:p>
    <w:p w14:paraId="27F66356" w14:textId="77777777" w:rsidR="00B91A3C" w:rsidRPr="00B91A3C" w:rsidRDefault="00B91A3C" w:rsidP="00B91A3C">
      <w:pPr>
        <w:spacing w:after="0" w:line="240" w:lineRule="auto"/>
        <w:ind w:firstLine="567"/>
        <w:jc w:val="both"/>
        <w:rPr>
          <w:rFonts w:ascii="Times New Roman" w:eastAsia="Times New Roman" w:hAnsi="Times New Roman"/>
          <w:sz w:val="28"/>
          <w:szCs w:val="28"/>
        </w:rPr>
      </w:pPr>
      <w:r w:rsidRPr="00B91A3C">
        <w:rPr>
          <w:rFonts w:ascii="Times New Roman" w:eastAsia="Times New Roman" w:hAnsi="Times New Roman"/>
          <w:sz w:val="28"/>
          <w:szCs w:val="28"/>
        </w:rPr>
        <w:t xml:space="preserve">Негативное воздействие на почвенный покров на территории </w:t>
      </w:r>
      <w:r w:rsidRPr="00B91A3C">
        <w:rPr>
          <w:rFonts w:ascii="Times New Roman" w:eastAsia="Times New Roman" w:hAnsi="Times New Roman"/>
          <w:sz w:val="28"/>
          <w:szCs w:val="24"/>
          <w:lang w:eastAsia="ru-RU"/>
        </w:rPr>
        <w:t>городского поселения «</w:t>
      </w:r>
      <w:proofErr w:type="spellStart"/>
      <w:r w:rsidRPr="00B91A3C">
        <w:rPr>
          <w:rFonts w:ascii="Times New Roman" w:eastAsia="Times New Roman" w:hAnsi="Times New Roman"/>
          <w:sz w:val="28"/>
          <w:szCs w:val="24"/>
          <w:lang w:eastAsia="ru-RU"/>
        </w:rPr>
        <w:t>Хилокское</w:t>
      </w:r>
      <w:proofErr w:type="spellEnd"/>
      <w:r w:rsidRPr="00B91A3C">
        <w:rPr>
          <w:rFonts w:ascii="Times New Roman" w:eastAsia="Times New Roman" w:hAnsi="Times New Roman"/>
          <w:sz w:val="28"/>
          <w:szCs w:val="24"/>
          <w:lang w:eastAsia="ru-RU"/>
        </w:rPr>
        <w:t>»</w:t>
      </w:r>
      <w:r w:rsidRPr="00B91A3C">
        <w:rPr>
          <w:rFonts w:ascii="Times New Roman" w:eastAsia="Times New Roman" w:hAnsi="Times New Roman"/>
          <w:sz w:val="28"/>
          <w:szCs w:val="28"/>
        </w:rPr>
        <w:t xml:space="preserve"> связано со следующими факторами: запыление; осаждение газообразных химически активных соединений; загрязнение химическими элементами (автотранспорт и т. п.); строительными работами; прокладки коммуникаций и трубопроводов.</w:t>
      </w:r>
    </w:p>
    <w:p w14:paraId="324DB1AF" w14:textId="77777777" w:rsidR="00B91A3C" w:rsidRPr="00B91A3C" w:rsidRDefault="00B91A3C" w:rsidP="00B91A3C">
      <w:pPr>
        <w:spacing w:after="0" w:line="240" w:lineRule="auto"/>
        <w:ind w:firstLine="567"/>
        <w:jc w:val="both"/>
        <w:rPr>
          <w:rFonts w:ascii="Times New Roman" w:eastAsia="Times New Roman" w:hAnsi="Times New Roman"/>
          <w:sz w:val="28"/>
          <w:szCs w:val="28"/>
        </w:rPr>
      </w:pPr>
      <w:r w:rsidRPr="00B91A3C">
        <w:rPr>
          <w:rFonts w:ascii="Times New Roman" w:eastAsia="Times New Roman" w:hAnsi="Times New Roman"/>
          <w:sz w:val="28"/>
          <w:szCs w:val="28"/>
        </w:rPr>
        <w:t xml:space="preserve">Запыление имеет несколько экологических аспектов. В первую очередь, это утяжеление гранулометрического состава подстилки (наиболее биогенного горизонта) и верхних горизонтов почв. Поступление пыли ухудшает воздушный и </w:t>
      </w:r>
      <w:r w:rsidRPr="00B91A3C">
        <w:rPr>
          <w:rFonts w:ascii="Times New Roman" w:eastAsia="Times New Roman" w:hAnsi="Times New Roman"/>
          <w:sz w:val="28"/>
          <w:szCs w:val="28"/>
        </w:rPr>
        <w:lastRenderedPageBreak/>
        <w:t>водный режим верхних горизонтов. Часть переносимых пылью веществ может быть растворима водой, что приводит к повышению подвижных форм загрязняющих веществ в наиболее биологически активных горизонтах.</w:t>
      </w:r>
    </w:p>
    <w:p w14:paraId="69A65F70" w14:textId="77777777" w:rsidR="00B91A3C" w:rsidRPr="00B91A3C" w:rsidRDefault="00B91A3C" w:rsidP="00B91A3C">
      <w:pPr>
        <w:spacing w:after="0" w:line="240" w:lineRule="auto"/>
        <w:ind w:firstLine="567"/>
        <w:jc w:val="both"/>
        <w:rPr>
          <w:rFonts w:ascii="Times New Roman" w:eastAsia="Times New Roman" w:hAnsi="Times New Roman"/>
          <w:sz w:val="28"/>
          <w:szCs w:val="28"/>
        </w:rPr>
      </w:pPr>
      <w:r w:rsidRPr="00B91A3C">
        <w:rPr>
          <w:rFonts w:ascii="Times New Roman" w:eastAsia="Times New Roman" w:hAnsi="Times New Roman"/>
          <w:sz w:val="28"/>
          <w:szCs w:val="28"/>
        </w:rPr>
        <w:t>Пыль в холодный период года остаётся на поверхности снега, при таянии которого загрязняются воды и почвы. Захламление земель свалками также является одним из возможных путей загрязнения почв.</w:t>
      </w:r>
    </w:p>
    <w:p w14:paraId="2EA835DD" w14:textId="77777777" w:rsidR="00B91A3C" w:rsidRPr="00B91A3C" w:rsidRDefault="00B91A3C" w:rsidP="00B91A3C">
      <w:pPr>
        <w:spacing w:after="0" w:line="240" w:lineRule="auto"/>
        <w:ind w:firstLine="567"/>
        <w:jc w:val="both"/>
        <w:rPr>
          <w:rFonts w:ascii="Times New Roman" w:eastAsia="Times New Roman" w:hAnsi="Times New Roman"/>
          <w:sz w:val="28"/>
          <w:szCs w:val="28"/>
        </w:rPr>
      </w:pPr>
      <w:r w:rsidRPr="00B91A3C">
        <w:rPr>
          <w:rFonts w:ascii="Times New Roman" w:eastAsia="Times New Roman" w:hAnsi="Times New Roman"/>
          <w:sz w:val="28"/>
          <w:szCs w:val="28"/>
        </w:rPr>
        <w:t xml:space="preserve">В </w:t>
      </w:r>
      <w:r w:rsidRPr="00B91A3C">
        <w:rPr>
          <w:rFonts w:ascii="Times New Roman" w:eastAsia="Times New Roman" w:hAnsi="Times New Roman"/>
          <w:sz w:val="28"/>
          <w:szCs w:val="24"/>
          <w:lang w:eastAsia="ru-RU"/>
        </w:rPr>
        <w:t xml:space="preserve">поселении </w:t>
      </w:r>
      <w:r w:rsidRPr="00B91A3C">
        <w:rPr>
          <w:rFonts w:ascii="Times New Roman" w:eastAsia="Times New Roman" w:hAnsi="Times New Roman"/>
          <w:sz w:val="28"/>
          <w:szCs w:val="28"/>
        </w:rPr>
        <w:t>отсутствие денежных средств на рекультивацию нарушенных земель приводит к увеличению невозвращённых площадей в установленные сроки. Прекращение работ по восстановлению земель ведёт к развитию эрозионных процессов под воздействием почвенно-климатических факторов.</w:t>
      </w:r>
    </w:p>
    <w:p w14:paraId="06272187" w14:textId="77777777" w:rsidR="00B91A3C" w:rsidRPr="00B91A3C" w:rsidRDefault="00B91A3C" w:rsidP="00B91A3C">
      <w:pPr>
        <w:spacing w:after="0" w:line="240" w:lineRule="auto"/>
        <w:ind w:firstLine="567"/>
        <w:jc w:val="both"/>
        <w:rPr>
          <w:rFonts w:ascii="Times New Roman" w:eastAsia="Times New Roman" w:hAnsi="Times New Roman"/>
          <w:sz w:val="28"/>
          <w:szCs w:val="28"/>
        </w:rPr>
      </w:pPr>
      <w:r w:rsidRPr="00B91A3C">
        <w:rPr>
          <w:rFonts w:ascii="Times New Roman" w:eastAsia="Times New Roman" w:hAnsi="Times New Roman"/>
          <w:sz w:val="28"/>
          <w:szCs w:val="28"/>
        </w:rPr>
        <w:t>Загрязнение почвенного покрова также связано с образованием и накоплением отходов на территории населённого пункта и за его пределами, вывозимых на несанкционированные свалки.</w:t>
      </w:r>
    </w:p>
    <w:p w14:paraId="263DDB09" w14:textId="77777777" w:rsidR="00B91A3C" w:rsidRPr="00B91A3C" w:rsidRDefault="00B91A3C" w:rsidP="00B91A3C">
      <w:pPr>
        <w:spacing w:after="0" w:line="240" w:lineRule="auto"/>
        <w:ind w:firstLine="567"/>
        <w:jc w:val="both"/>
        <w:rPr>
          <w:rFonts w:ascii="Times New Roman" w:eastAsia="Times New Roman" w:hAnsi="Times New Roman"/>
          <w:sz w:val="28"/>
          <w:szCs w:val="28"/>
        </w:rPr>
      </w:pPr>
      <w:r w:rsidRPr="00B91A3C">
        <w:rPr>
          <w:rFonts w:ascii="Times New Roman" w:eastAsia="Times New Roman" w:hAnsi="Times New Roman"/>
          <w:sz w:val="28"/>
          <w:szCs w:val="28"/>
        </w:rPr>
        <w:t>Свалки не обустроены, не отвечают природоохранным и санитарно-гигиеническим требованиям: отсутствуют системы отвода и очистки дождевых вод и фильтрата, не соблюдается технология захоронения отходов.</w:t>
      </w:r>
    </w:p>
    <w:p w14:paraId="2E08BB71" w14:textId="77777777" w:rsidR="00B91A3C" w:rsidRPr="00B91A3C" w:rsidRDefault="00B91A3C" w:rsidP="00B91A3C">
      <w:pPr>
        <w:spacing w:after="0" w:line="240" w:lineRule="auto"/>
        <w:ind w:firstLine="567"/>
        <w:jc w:val="both"/>
        <w:rPr>
          <w:rFonts w:ascii="Times New Roman" w:eastAsia="Times New Roman" w:hAnsi="Times New Roman"/>
          <w:sz w:val="28"/>
          <w:szCs w:val="28"/>
        </w:rPr>
      </w:pPr>
      <w:r w:rsidRPr="00B91A3C">
        <w:rPr>
          <w:rFonts w:ascii="Times New Roman" w:eastAsia="Times New Roman" w:hAnsi="Times New Roman"/>
          <w:sz w:val="28"/>
          <w:szCs w:val="28"/>
        </w:rPr>
        <w:t>В свалочном грунте характерно присутствие накоплений микроэлементов (серебро, вольфрам, молибден, никель, медь, свинец и некоторые другие элементы). Техногенные грунты свалок имеют аномальные геофизические и инженерно-геологические характеристики, неоднородные фильтрационные свойства и водоотдачу.</w:t>
      </w:r>
    </w:p>
    <w:p w14:paraId="200BA95B" w14:textId="77777777" w:rsidR="00B91A3C" w:rsidRPr="00B91A3C" w:rsidRDefault="00B91A3C" w:rsidP="00B91A3C">
      <w:pPr>
        <w:spacing w:after="0" w:line="240" w:lineRule="auto"/>
        <w:ind w:firstLine="567"/>
        <w:jc w:val="both"/>
        <w:rPr>
          <w:rFonts w:ascii="Times New Roman" w:eastAsia="Times New Roman" w:hAnsi="Times New Roman"/>
          <w:sz w:val="28"/>
          <w:szCs w:val="28"/>
        </w:rPr>
      </w:pPr>
      <w:r w:rsidRPr="00B91A3C">
        <w:rPr>
          <w:rFonts w:ascii="Times New Roman" w:eastAsia="Times New Roman" w:hAnsi="Times New Roman"/>
          <w:sz w:val="28"/>
          <w:szCs w:val="28"/>
        </w:rPr>
        <w:t xml:space="preserve">Биогаз, образующийся на свалках в результате жизнедеятельности метанобразующих бактерий, сопровождается выделением тепла, поддерживающего температуру 30-40 °С в толще отходов. В результате внутреннего разогрева отходов увеличивается проницаемость подстилающих свалку глинистых пород, а на поверхности свалки формируются температурные аномалии, имеющие необычный для природных систем мозаичный характер. Биогаз, или, как его называют, свалочный газ, представляет собой экологически опасную смесь метана, диоксида углерода, сероводорода, окислов азота, водорода, </w:t>
      </w:r>
      <w:proofErr w:type="spellStart"/>
      <w:r w:rsidRPr="00B91A3C">
        <w:rPr>
          <w:rFonts w:ascii="Times New Roman" w:eastAsia="Times New Roman" w:hAnsi="Times New Roman"/>
          <w:sz w:val="28"/>
          <w:szCs w:val="28"/>
        </w:rPr>
        <w:t>метилмеркаптана</w:t>
      </w:r>
      <w:proofErr w:type="spellEnd"/>
      <w:r w:rsidRPr="00B91A3C">
        <w:rPr>
          <w:rFonts w:ascii="Times New Roman" w:eastAsia="Times New Roman" w:hAnsi="Times New Roman"/>
          <w:sz w:val="28"/>
          <w:szCs w:val="28"/>
        </w:rPr>
        <w:t xml:space="preserve"> и др. При выходе биогаза на поверхность достаточно часто он возгорается, вызывая крупные пожары на свалках, сопровождающиеся образованием других отравляющих химических веществ. Дальнейшая эксплуатация свалок в существующем режиме недопустима.</w:t>
      </w:r>
    </w:p>
    <w:p w14:paraId="7A6CD096" w14:textId="77777777" w:rsidR="00B91A3C" w:rsidRPr="00B91A3C" w:rsidRDefault="00B91A3C" w:rsidP="00B91A3C">
      <w:pPr>
        <w:spacing w:after="0" w:line="240" w:lineRule="auto"/>
        <w:ind w:firstLine="567"/>
        <w:jc w:val="both"/>
        <w:rPr>
          <w:rFonts w:ascii="Times New Roman" w:eastAsia="Times New Roman" w:hAnsi="Times New Roman"/>
          <w:sz w:val="28"/>
          <w:szCs w:val="28"/>
        </w:rPr>
      </w:pPr>
      <w:r w:rsidRPr="00B91A3C">
        <w:rPr>
          <w:rFonts w:ascii="Times New Roman" w:eastAsia="Times New Roman" w:hAnsi="Times New Roman"/>
          <w:sz w:val="28"/>
          <w:szCs w:val="28"/>
        </w:rPr>
        <w:t xml:space="preserve">Таким образом, можно выделить основные сильные стороны и проблемы </w:t>
      </w:r>
      <w:r w:rsidRPr="00B91A3C">
        <w:rPr>
          <w:rFonts w:ascii="Times New Roman" w:eastAsia="Arial Unicode MS" w:hAnsi="Times New Roman"/>
          <w:color w:val="000000"/>
          <w:sz w:val="28"/>
          <w:szCs w:val="28"/>
          <w:lang w:eastAsia="ru-RU"/>
        </w:rPr>
        <w:t xml:space="preserve">поселения </w:t>
      </w:r>
      <w:r w:rsidRPr="00B91A3C">
        <w:rPr>
          <w:rFonts w:ascii="Times New Roman" w:eastAsia="Times New Roman" w:hAnsi="Times New Roman"/>
          <w:sz w:val="28"/>
          <w:szCs w:val="28"/>
        </w:rPr>
        <w:t>с точки зрения экологической безопасности территории:</w:t>
      </w:r>
    </w:p>
    <w:p w14:paraId="3B8B041A" w14:textId="77777777" w:rsidR="00B91A3C" w:rsidRPr="00B91A3C" w:rsidRDefault="00B91A3C" w:rsidP="00B91A3C">
      <w:pPr>
        <w:spacing w:after="0" w:line="240" w:lineRule="auto"/>
        <w:ind w:firstLine="567"/>
        <w:jc w:val="both"/>
        <w:rPr>
          <w:rFonts w:ascii="Times New Roman" w:eastAsia="Times New Roman" w:hAnsi="Times New Roman"/>
          <w:sz w:val="28"/>
          <w:szCs w:val="28"/>
        </w:rPr>
      </w:pPr>
      <w:r w:rsidRPr="00B91A3C">
        <w:rPr>
          <w:rFonts w:ascii="Times New Roman" w:eastAsia="Times New Roman" w:hAnsi="Times New Roman"/>
          <w:sz w:val="28"/>
          <w:szCs w:val="28"/>
        </w:rPr>
        <w:t>Сильные стороны:</w:t>
      </w:r>
    </w:p>
    <w:p w14:paraId="5F292BCA" w14:textId="77777777" w:rsidR="00B91A3C" w:rsidRPr="00B91A3C" w:rsidRDefault="00B91A3C"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B91A3C">
        <w:rPr>
          <w:rFonts w:ascii="Times New Roman" w:eastAsia="Times New Roman" w:hAnsi="Times New Roman"/>
          <w:sz w:val="28"/>
          <w:szCs w:val="28"/>
        </w:rPr>
        <w:t>отсутствие стационарных источников химического и радиационного загрязнения, значительно влияющих на состояние окружающей природной среды;</w:t>
      </w:r>
    </w:p>
    <w:p w14:paraId="4981D620" w14:textId="77777777" w:rsidR="00B91A3C" w:rsidRPr="00B91A3C" w:rsidRDefault="00B91A3C"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B91A3C">
        <w:rPr>
          <w:rFonts w:ascii="Times New Roman" w:eastAsia="Times New Roman" w:hAnsi="Times New Roman"/>
          <w:sz w:val="28"/>
          <w:szCs w:val="28"/>
        </w:rPr>
        <w:t>низкое загрязнение атмосферного воздуха динамическими источниками;</w:t>
      </w:r>
    </w:p>
    <w:p w14:paraId="15005920" w14:textId="77777777" w:rsidR="00B91A3C" w:rsidRPr="00B91A3C" w:rsidRDefault="00B91A3C" w:rsidP="00B91A3C">
      <w:pPr>
        <w:spacing w:after="0" w:line="240" w:lineRule="auto"/>
        <w:ind w:firstLine="567"/>
        <w:jc w:val="both"/>
        <w:rPr>
          <w:rFonts w:ascii="Times New Roman" w:eastAsia="Times New Roman" w:hAnsi="Times New Roman"/>
          <w:sz w:val="28"/>
          <w:szCs w:val="28"/>
        </w:rPr>
      </w:pPr>
      <w:r w:rsidRPr="00B91A3C">
        <w:rPr>
          <w:rFonts w:ascii="Times New Roman" w:eastAsia="Times New Roman" w:hAnsi="Times New Roman"/>
          <w:sz w:val="28"/>
          <w:szCs w:val="28"/>
        </w:rPr>
        <w:t>Слабые стороны:</w:t>
      </w:r>
    </w:p>
    <w:p w14:paraId="4967EFC0" w14:textId="77777777" w:rsidR="00B91A3C" w:rsidRPr="00B91A3C" w:rsidRDefault="00B91A3C"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B91A3C">
        <w:rPr>
          <w:rFonts w:ascii="Times New Roman" w:eastAsia="Times New Roman" w:hAnsi="Times New Roman"/>
          <w:sz w:val="28"/>
          <w:szCs w:val="28"/>
        </w:rPr>
        <w:t>отсутствие особо охраняемых природных территорий, обеспечивающих устойчивую экологическую ситуацию и сохранение биологического разнообразия животного и растительного мира;</w:t>
      </w:r>
    </w:p>
    <w:p w14:paraId="33656B66" w14:textId="77777777" w:rsidR="00B91A3C" w:rsidRPr="00B91A3C" w:rsidRDefault="00B91A3C"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B91A3C">
        <w:rPr>
          <w:rFonts w:ascii="Times New Roman" w:eastAsia="Times New Roman" w:hAnsi="Times New Roman"/>
          <w:sz w:val="28"/>
          <w:szCs w:val="28"/>
        </w:rPr>
        <w:lastRenderedPageBreak/>
        <w:t>не достаточная мощность очистных сооружений, что приводит к загрязнению поверхностных и подземных вод, почвенного покрова;</w:t>
      </w:r>
    </w:p>
    <w:p w14:paraId="54D5E8F1" w14:textId="77777777" w:rsidR="00B91A3C" w:rsidRPr="00B91A3C" w:rsidRDefault="00B91A3C"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B91A3C">
        <w:rPr>
          <w:rFonts w:ascii="Times New Roman" w:eastAsia="Times New Roman" w:hAnsi="Times New Roman"/>
          <w:sz w:val="28"/>
          <w:szCs w:val="28"/>
        </w:rPr>
        <w:t>наличие несанкционированных свалок ТКО.</w:t>
      </w:r>
    </w:p>
    <w:p w14:paraId="2D564AEE" w14:textId="77777777" w:rsidR="00B91A3C" w:rsidRPr="00B91A3C" w:rsidRDefault="00B91A3C" w:rsidP="00B91A3C">
      <w:pPr>
        <w:spacing w:after="0" w:line="240" w:lineRule="auto"/>
        <w:ind w:firstLine="567"/>
        <w:jc w:val="both"/>
        <w:rPr>
          <w:rFonts w:ascii="Times New Roman" w:eastAsia="Times New Roman" w:hAnsi="Times New Roman"/>
          <w:sz w:val="28"/>
          <w:szCs w:val="28"/>
        </w:rPr>
      </w:pPr>
      <w:r w:rsidRPr="00B91A3C">
        <w:rPr>
          <w:rFonts w:ascii="Times New Roman" w:eastAsia="Times New Roman" w:hAnsi="Times New Roman"/>
          <w:sz w:val="28"/>
          <w:szCs w:val="28"/>
        </w:rPr>
        <w:t>Наибольшую опасность, как следствие интенсивного хозяйственного освоения территории, будет представлять значительное увеличение объёма отходов производства и потребления, что является серьёзной проблемой для любой интенсивно развивающейся территории. Отходы несут в себе целый комплекс проблем:</w:t>
      </w:r>
    </w:p>
    <w:p w14:paraId="62855D15" w14:textId="77777777" w:rsidR="00B91A3C" w:rsidRPr="00B91A3C" w:rsidRDefault="00B91A3C"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B91A3C">
        <w:rPr>
          <w:rFonts w:ascii="Times New Roman" w:eastAsia="Times New Roman" w:hAnsi="Times New Roman"/>
          <w:sz w:val="28"/>
          <w:szCs w:val="28"/>
        </w:rPr>
        <w:t xml:space="preserve">ухудшение эстетических характеристик территории (мусор, запах); </w:t>
      </w:r>
    </w:p>
    <w:p w14:paraId="3150D98E" w14:textId="77777777" w:rsidR="00B91A3C" w:rsidRPr="00B91A3C" w:rsidRDefault="00B91A3C"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B91A3C">
        <w:rPr>
          <w:rFonts w:ascii="Times New Roman" w:eastAsia="Times New Roman" w:hAnsi="Times New Roman"/>
          <w:sz w:val="28"/>
          <w:szCs w:val="28"/>
        </w:rPr>
        <w:t>локальное загрязнение почвы и атмосферного воздуха;</w:t>
      </w:r>
    </w:p>
    <w:p w14:paraId="05B6D7C8" w14:textId="77777777" w:rsidR="00B91A3C" w:rsidRPr="00B91A3C" w:rsidRDefault="00B91A3C"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B91A3C">
        <w:rPr>
          <w:rFonts w:ascii="Times New Roman" w:eastAsia="Times New Roman" w:hAnsi="Times New Roman"/>
          <w:sz w:val="28"/>
          <w:szCs w:val="28"/>
        </w:rPr>
        <w:t xml:space="preserve">большой объем захоронения отходов на территории </w:t>
      </w:r>
      <w:r w:rsidRPr="00B91A3C">
        <w:rPr>
          <w:rFonts w:ascii="Times New Roman" w:eastAsia="Arial Unicode MS" w:hAnsi="Times New Roman"/>
          <w:color w:val="000000"/>
          <w:sz w:val="28"/>
          <w:szCs w:val="28"/>
          <w:lang w:eastAsia="ru-RU"/>
        </w:rPr>
        <w:t xml:space="preserve">поселения </w:t>
      </w:r>
      <w:r w:rsidRPr="00B91A3C">
        <w:rPr>
          <w:rFonts w:ascii="Times New Roman" w:eastAsia="Times New Roman" w:hAnsi="Times New Roman"/>
          <w:sz w:val="28"/>
          <w:szCs w:val="28"/>
        </w:rPr>
        <w:t>свидетельствует об ограниченности использования экономического потенциала отходов.</w:t>
      </w:r>
    </w:p>
    <w:p w14:paraId="5280DA2A" w14:textId="77777777" w:rsidR="00B91A3C" w:rsidRPr="00B91A3C" w:rsidRDefault="00B91A3C" w:rsidP="00B91A3C">
      <w:pPr>
        <w:spacing w:after="0" w:line="240" w:lineRule="auto"/>
        <w:ind w:firstLine="567"/>
        <w:jc w:val="both"/>
        <w:rPr>
          <w:rFonts w:ascii="Times New Roman" w:eastAsia="Times New Roman" w:hAnsi="Times New Roman"/>
          <w:sz w:val="28"/>
          <w:szCs w:val="28"/>
        </w:rPr>
      </w:pPr>
      <w:r w:rsidRPr="00B91A3C">
        <w:rPr>
          <w:rFonts w:ascii="Times New Roman" w:eastAsia="Times New Roman" w:hAnsi="Times New Roman"/>
          <w:sz w:val="28"/>
          <w:szCs w:val="28"/>
        </w:rPr>
        <w:t>Следует отметить, что недоучёт экологической компоненты в социально-экономическом развитии территории на прогнозируемый период может привести к возникновению экологических рисков, в их числе можно выделить следующие:</w:t>
      </w:r>
    </w:p>
    <w:p w14:paraId="343E542D" w14:textId="77777777" w:rsidR="00B91A3C" w:rsidRPr="00B91A3C" w:rsidRDefault="00B91A3C"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B91A3C">
        <w:rPr>
          <w:rFonts w:ascii="Times New Roman" w:eastAsia="Times New Roman" w:hAnsi="Times New Roman"/>
          <w:sz w:val="28"/>
          <w:szCs w:val="28"/>
        </w:rPr>
        <w:t>риски, угрожающие безопасности, к которым, в частности, относятся несчастные случаи на производстве, вызванные неблагоприятной внутрипроизводственной экологической обстановкой;</w:t>
      </w:r>
    </w:p>
    <w:p w14:paraId="563010CC" w14:textId="77777777" w:rsidR="00B91A3C" w:rsidRPr="00B91A3C" w:rsidRDefault="00B91A3C"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B91A3C">
        <w:rPr>
          <w:rFonts w:ascii="Times New Roman" w:eastAsia="Times New Roman" w:hAnsi="Times New Roman"/>
          <w:sz w:val="28"/>
          <w:szCs w:val="28"/>
        </w:rPr>
        <w:t>риски, угрожающие здоровью населения вследствие ухудшения экологического состояния территории, которые часто имеют латентный характер, и проявляются с определённой задержкой;</w:t>
      </w:r>
    </w:p>
    <w:p w14:paraId="0D0142C5" w14:textId="77777777" w:rsidR="00B91A3C" w:rsidRPr="00B91A3C" w:rsidRDefault="00B91A3C"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B91A3C">
        <w:rPr>
          <w:rFonts w:ascii="Times New Roman" w:eastAsia="Times New Roman" w:hAnsi="Times New Roman"/>
          <w:sz w:val="28"/>
          <w:szCs w:val="28"/>
        </w:rPr>
        <w:t>риски, угрожающие общественному благосостоянию, включая снижение ценности земельных ресурсов, в том числе выделяемых для строительства жилья и туристических объектов, вследствие загрязнения почв и атмосферного воздуха;</w:t>
      </w:r>
    </w:p>
    <w:p w14:paraId="79D9D19C" w14:textId="046B3F2F" w:rsidR="00EF0C5F" w:rsidRPr="00B91A3C" w:rsidRDefault="00B91A3C"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B91A3C">
        <w:rPr>
          <w:rFonts w:ascii="Times New Roman" w:eastAsia="Times New Roman" w:hAnsi="Times New Roman"/>
          <w:sz w:val="28"/>
          <w:szCs w:val="28"/>
        </w:rPr>
        <w:t>финансовые риски (возможные потери собственности, доходов, или прибыли от инвестиций, связанные с экологическими факторами).</w:t>
      </w:r>
      <w:bookmarkEnd w:id="145"/>
    </w:p>
    <w:p w14:paraId="344B4E06" w14:textId="77777777" w:rsidR="00E344DA" w:rsidRDefault="00E344DA" w:rsidP="00EF0C5F">
      <w:pPr>
        <w:spacing w:after="0" w:line="240" w:lineRule="auto"/>
        <w:ind w:firstLine="709"/>
        <w:jc w:val="both"/>
        <w:rPr>
          <w:rFonts w:ascii="Times New Roman" w:hAnsi="Times New Roman"/>
          <w:color w:val="000000"/>
          <w:sz w:val="28"/>
          <w:szCs w:val="28"/>
          <w:lang w:bidi="ru-RU"/>
        </w:rPr>
      </w:pPr>
    </w:p>
    <w:p w14:paraId="47FD1BDD" w14:textId="0244EE89" w:rsidR="003A7901" w:rsidRPr="00455212" w:rsidRDefault="003A7901" w:rsidP="00FE06F1">
      <w:pPr>
        <w:pStyle w:val="2"/>
        <w:numPr>
          <w:ilvl w:val="1"/>
          <w:numId w:val="55"/>
        </w:numPr>
        <w:spacing w:before="240"/>
        <w:ind w:left="993" w:hanging="633"/>
        <w:jc w:val="both"/>
        <w:rPr>
          <w:b/>
        </w:rPr>
      </w:pPr>
      <w:bookmarkStart w:id="146" w:name="_Toc475037090"/>
      <w:bookmarkStart w:id="147" w:name="_Toc69753083"/>
      <w:r w:rsidRPr="00455212">
        <w:rPr>
          <w:b/>
        </w:rPr>
        <w:t>Зона инженерной инфраструктуры</w:t>
      </w:r>
      <w:bookmarkEnd w:id="146"/>
      <w:bookmarkEnd w:id="147"/>
    </w:p>
    <w:p w14:paraId="297FA841" w14:textId="0631A649" w:rsidR="00455212" w:rsidRDefault="00455212" w:rsidP="00455212">
      <w:pPr>
        <w:spacing w:after="0" w:line="240" w:lineRule="auto"/>
        <w:ind w:firstLine="709"/>
        <w:jc w:val="both"/>
        <w:rPr>
          <w:rFonts w:ascii="Times New Roman" w:hAnsi="Times New Roman"/>
          <w:color w:val="000000"/>
          <w:sz w:val="28"/>
          <w:szCs w:val="28"/>
          <w:lang w:bidi="ru-RU"/>
        </w:rPr>
      </w:pPr>
    </w:p>
    <w:p w14:paraId="5422C566" w14:textId="77777777" w:rsidR="003A7901" w:rsidRPr="001639AB" w:rsidRDefault="003A7901" w:rsidP="00FE06F1">
      <w:pPr>
        <w:pStyle w:val="3"/>
        <w:numPr>
          <w:ilvl w:val="2"/>
          <w:numId w:val="55"/>
        </w:numPr>
        <w:tabs>
          <w:tab w:val="left" w:pos="1418"/>
        </w:tabs>
        <w:spacing w:before="120"/>
        <w:ind w:left="1418" w:hanging="698"/>
        <w:jc w:val="both"/>
        <w:rPr>
          <w:rFonts w:ascii="Times New Roman" w:hAnsi="Times New Roman"/>
          <w:sz w:val="28"/>
        </w:rPr>
      </w:pPr>
      <w:bookmarkStart w:id="148" w:name="_Toc475037091"/>
      <w:bookmarkStart w:id="149" w:name="_Toc69753084"/>
      <w:r w:rsidRPr="001639AB">
        <w:rPr>
          <w:rFonts w:ascii="Times New Roman" w:hAnsi="Times New Roman"/>
          <w:sz w:val="28"/>
        </w:rPr>
        <w:t>Водоснабжение</w:t>
      </w:r>
      <w:bookmarkEnd w:id="148"/>
      <w:bookmarkEnd w:id="149"/>
    </w:p>
    <w:p w14:paraId="70F0F627" w14:textId="77777777" w:rsidR="00DF5200" w:rsidRPr="00DF5200" w:rsidRDefault="00DF5200" w:rsidP="00DF5200">
      <w:pPr>
        <w:spacing w:after="0" w:line="240" w:lineRule="auto"/>
        <w:ind w:firstLine="567"/>
        <w:jc w:val="both"/>
        <w:rPr>
          <w:rFonts w:ascii="Times New Roman" w:eastAsia="Times New Roman" w:hAnsi="Times New Roman"/>
          <w:sz w:val="28"/>
          <w:szCs w:val="28"/>
        </w:rPr>
      </w:pPr>
      <w:r w:rsidRPr="00DF5200">
        <w:rPr>
          <w:rFonts w:ascii="Times New Roman" w:eastAsia="Times New Roman" w:hAnsi="Times New Roman"/>
          <w:sz w:val="28"/>
          <w:szCs w:val="28"/>
        </w:rPr>
        <w:t>Централизованное водоснабжение имеется только на территории города Хилок. В сельских населённых пунктах поселения водоснабжение децентрализованное (локальные скважины и колодцы).</w:t>
      </w:r>
    </w:p>
    <w:p w14:paraId="67201FAA" w14:textId="77777777" w:rsidR="00DF5200" w:rsidRPr="00DF5200" w:rsidRDefault="00DF5200" w:rsidP="00DF5200">
      <w:pPr>
        <w:spacing w:after="0" w:line="240" w:lineRule="auto"/>
        <w:ind w:firstLine="567"/>
        <w:jc w:val="both"/>
        <w:rPr>
          <w:rFonts w:ascii="Times New Roman" w:eastAsia="Times New Roman" w:hAnsi="Times New Roman"/>
          <w:sz w:val="28"/>
          <w:szCs w:val="28"/>
        </w:rPr>
      </w:pPr>
      <w:r w:rsidRPr="00DF5200">
        <w:rPr>
          <w:rFonts w:ascii="Times New Roman" w:eastAsia="Times New Roman" w:hAnsi="Times New Roman"/>
          <w:sz w:val="28"/>
          <w:szCs w:val="28"/>
        </w:rPr>
        <w:t>Для обеспечения потребителей услугами водоснабжения привлечено ООО «Городской Ремонтно-эксплуатационный Центр» (ООО «ГРЭЦ») − гарантирующая организация, предоставляет 100 % услуг водоснабжения и водоотведения населению и юридическим лицам.</w:t>
      </w:r>
    </w:p>
    <w:p w14:paraId="566BB35E" w14:textId="77777777" w:rsidR="00DF5200" w:rsidRPr="00DF5200" w:rsidRDefault="00DF5200" w:rsidP="00DF5200">
      <w:pPr>
        <w:spacing w:after="0" w:line="240" w:lineRule="auto"/>
        <w:ind w:firstLine="567"/>
        <w:jc w:val="both"/>
        <w:rPr>
          <w:rFonts w:ascii="Times New Roman" w:eastAsia="Times New Roman" w:hAnsi="Times New Roman"/>
          <w:sz w:val="28"/>
          <w:szCs w:val="28"/>
        </w:rPr>
      </w:pPr>
      <w:r w:rsidRPr="00DF5200">
        <w:rPr>
          <w:rFonts w:ascii="Times New Roman" w:eastAsia="Times New Roman" w:hAnsi="Times New Roman"/>
          <w:sz w:val="28"/>
          <w:szCs w:val="28"/>
        </w:rPr>
        <w:t xml:space="preserve">Существующие системы водоснабжения являются централизованными, которые обеспечивают приём воды из источника (скважины), её транспортирование и подачу по всем потребителям. </w:t>
      </w:r>
    </w:p>
    <w:p w14:paraId="7CCD0B97" w14:textId="77777777" w:rsidR="00DF5200" w:rsidRPr="00DF5200" w:rsidRDefault="00DF5200" w:rsidP="00DF5200">
      <w:pPr>
        <w:spacing w:after="0" w:line="240" w:lineRule="auto"/>
        <w:ind w:firstLine="567"/>
        <w:jc w:val="both"/>
        <w:rPr>
          <w:rFonts w:ascii="Times New Roman" w:eastAsia="Times New Roman" w:hAnsi="Times New Roman"/>
          <w:sz w:val="28"/>
          <w:szCs w:val="28"/>
        </w:rPr>
      </w:pPr>
      <w:r w:rsidRPr="00DF5200">
        <w:rPr>
          <w:rFonts w:ascii="Times New Roman" w:eastAsia="Times New Roman" w:hAnsi="Times New Roman"/>
          <w:sz w:val="28"/>
          <w:szCs w:val="28"/>
        </w:rPr>
        <w:lastRenderedPageBreak/>
        <w:t xml:space="preserve">Водоснабжение г. Хилок осуществляется из подземного горизонта посредством артезианских скважин с целью обеспечения потребителей питьевой водой и технологическим обеспечением объектов промышленности: групповой водозабор по ул. Крупской, одиночная скважина центральной районной больницы (далее ЦРБ) по ул. Орджоникидзе, одиночная скважина технического узла магистральных связей (далее ТУСМ) по ул. Комсомольская, одиночная скважина на территории ОСК. </w:t>
      </w:r>
    </w:p>
    <w:p w14:paraId="61429604" w14:textId="77777777" w:rsidR="00DF5200" w:rsidRPr="00DF5200" w:rsidRDefault="00DF5200" w:rsidP="00DF5200">
      <w:pPr>
        <w:spacing w:after="0" w:line="240" w:lineRule="auto"/>
        <w:ind w:firstLine="567"/>
        <w:jc w:val="both"/>
        <w:rPr>
          <w:rFonts w:ascii="Times New Roman" w:eastAsia="Times New Roman" w:hAnsi="Times New Roman"/>
          <w:sz w:val="28"/>
          <w:szCs w:val="28"/>
        </w:rPr>
      </w:pPr>
      <w:r w:rsidRPr="00DF5200">
        <w:rPr>
          <w:rFonts w:ascii="Times New Roman" w:eastAsia="Times New Roman" w:hAnsi="Times New Roman"/>
          <w:sz w:val="28"/>
          <w:szCs w:val="28"/>
        </w:rPr>
        <w:t>Суммарная среднесуточная производительность водозаборов г. Хилок составляет 1343,83 м</w:t>
      </w:r>
      <w:r w:rsidRPr="00DF5200">
        <w:rPr>
          <w:rFonts w:ascii="Times New Roman" w:eastAsia="Times New Roman" w:hAnsi="Times New Roman"/>
          <w:sz w:val="28"/>
          <w:szCs w:val="28"/>
          <w:vertAlign w:val="superscript"/>
        </w:rPr>
        <w:t>3</w:t>
      </w:r>
      <w:r w:rsidRPr="00DF5200">
        <w:rPr>
          <w:rFonts w:ascii="Times New Roman" w:eastAsia="Times New Roman" w:hAnsi="Times New Roman"/>
          <w:sz w:val="28"/>
          <w:szCs w:val="28"/>
        </w:rPr>
        <w:t>/</w:t>
      </w:r>
      <w:proofErr w:type="spellStart"/>
      <w:r w:rsidRPr="00DF5200">
        <w:rPr>
          <w:rFonts w:ascii="Times New Roman" w:eastAsia="Times New Roman" w:hAnsi="Times New Roman"/>
          <w:sz w:val="28"/>
          <w:szCs w:val="28"/>
        </w:rPr>
        <w:t>сут</w:t>
      </w:r>
      <w:proofErr w:type="spellEnd"/>
      <w:r w:rsidRPr="00DF5200">
        <w:rPr>
          <w:rFonts w:ascii="Times New Roman" w:eastAsia="Times New Roman" w:hAnsi="Times New Roman"/>
          <w:sz w:val="28"/>
          <w:szCs w:val="28"/>
        </w:rPr>
        <w:t>. Годовая производительность водозаборов г. Хилок составляет 490,5 тыс. м</w:t>
      </w:r>
      <w:r w:rsidRPr="00DF5200">
        <w:rPr>
          <w:rFonts w:ascii="Times New Roman" w:eastAsia="Times New Roman" w:hAnsi="Times New Roman"/>
          <w:sz w:val="28"/>
          <w:szCs w:val="28"/>
          <w:vertAlign w:val="superscript"/>
        </w:rPr>
        <w:t>3</w:t>
      </w:r>
      <w:r w:rsidRPr="00DF5200">
        <w:rPr>
          <w:rFonts w:ascii="Times New Roman" w:eastAsia="Times New Roman" w:hAnsi="Times New Roman"/>
          <w:sz w:val="28"/>
          <w:szCs w:val="28"/>
        </w:rPr>
        <w:t>. Более 57 % поданной в сеть воды потребляется населением.</w:t>
      </w:r>
    </w:p>
    <w:p w14:paraId="52820286" w14:textId="77777777" w:rsidR="00DF5200" w:rsidRPr="00DF5200" w:rsidRDefault="00DF5200" w:rsidP="00DF5200">
      <w:pPr>
        <w:spacing w:after="0" w:line="240" w:lineRule="auto"/>
        <w:ind w:firstLine="567"/>
        <w:jc w:val="both"/>
        <w:rPr>
          <w:rFonts w:ascii="Times New Roman" w:eastAsia="Times New Roman" w:hAnsi="Times New Roman"/>
          <w:sz w:val="28"/>
          <w:szCs w:val="28"/>
        </w:rPr>
      </w:pPr>
      <w:r w:rsidRPr="00DF5200">
        <w:rPr>
          <w:rFonts w:ascii="Times New Roman" w:eastAsia="Times New Roman" w:hAnsi="Times New Roman"/>
          <w:sz w:val="28"/>
          <w:szCs w:val="28"/>
        </w:rPr>
        <w:t xml:space="preserve">Величина предельно-допустимого </w:t>
      </w:r>
      <w:proofErr w:type="spellStart"/>
      <w:r w:rsidRPr="00DF5200">
        <w:rPr>
          <w:rFonts w:ascii="Times New Roman" w:eastAsia="Times New Roman" w:hAnsi="Times New Roman"/>
          <w:sz w:val="28"/>
          <w:szCs w:val="28"/>
        </w:rPr>
        <w:t>водоотбора</w:t>
      </w:r>
      <w:proofErr w:type="spellEnd"/>
      <w:r w:rsidRPr="00DF5200">
        <w:rPr>
          <w:rFonts w:ascii="Times New Roman" w:eastAsia="Times New Roman" w:hAnsi="Times New Roman"/>
          <w:sz w:val="28"/>
          <w:szCs w:val="28"/>
        </w:rPr>
        <w:t xml:space="preserve"> составляет 1877 м</w:t>
      </w:r>
      <w:r w:rsidRPr="00DF5200">
        <w:rPr>
          <w:rFonts w:ascii="Times New Roman" w:eastAsia="Times New Roman" w:hAnsi="Times New Roman"/>
          <w:sz w:val="28"/>
          <w:szCs w:val="28"/>
          <w:vertAlign w:val="superscript"/>
        </w:rPr>
        <w:t>3</w:t>
      </w:r>
      <w:r w:rsidRPr="00DF5200">
        <w:rPr>
          <w:rFonts w:ascii="Times New Roman" w:eastAsia="Times New Roman" w:hAnsi="Times New Roman"/>
          <w:sz w:val="28"/>
          <w:szCs w:val="28"/>
        </w:rPr>
        <w:t>/сутки.</w:t>
      </w:r>
    </w:p>
    <w:p w14:paraId="60A7BE2C" w14:textId="77777777" w:rsidR="00DF5200" w:rsidRPr="00DF5200" w:rsidRDefault="00DF5200" w:rsidP="00DF5200">
      <w:pPr>
        <w:spacing w:after="0" w:line="240" w:lineRule="auto"/>
        <w:ind w:firstLine="567"/>
        <w:jc w:val="both"/>
        <w:rPr>
          <w:rFonts w:ascii="Times New Roman" w:eastAsia="Times New Roman" w:hAnsi="Times New Roman"/>
          <w:sz w:val="28"/>
          <w:szCs w:val="28"/>
        </w:rPr>
      </w:pPr>
      <w:r w:rsidRPr="00DF5200">
        <w:rPr>
          <w:rFonts w:ascii="Times New Roman" w:eastAsia="Times New Roman" w:hAnsi="Times New Roman"/>
          <w:sz w:val="28"/>
          <w:szCs w:val="28"/>
        </w:rPr>
        <w:t>В г. Хилок существует четыре отдельных системы водоснабжения:</w:t>
      </w:r>
    </w:p>
    <w:p w14:paraId="1E37829E" w14:textId="77777777" w:rsidR="00DF5200" w:rsidRPr="00DF5200" w:rsidRDefault="00DF5200"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DF5200">
        <w:rPr>
          <w:rFonts w:ascii="Times New Roman" w:eastAsia="Times New Roman" w:hAnsi="Times New Roman"/>
          <w:sz w:val="28"/>
          <w:szCs w:val="28"/>
        </w:rPr>
        <w:t>от группового водозабора по ул. Крупской − осуществляет водоснабжение центральной части г. Хилок по улицам Калинина, Нагорная, Советская, Октябрьская, Ленина, Дзержинского;</w:t>
      </w:r>
    </w:p>
    <w:p w14:paraId="529A98B3" w14:textId="77777777" w:rsidR="00DF5200" w:rsidRPr="00DF5200" w:rsidRDefault="00DF5200"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DF5200">
        <w:rPr>
          <w:rFonts w:ascii="Times New Roman" w:eastAsia="Times New Roman" w:hAnsi="Times New Roman"/>
          <w:sz w:val="28"/>
          <w:szCs w:val="28"/>
        </w:rPr>
        <w:t>от скважины ЦРБ по ул. Орджоникидзе − осуществляет водоснабжение центральной районной больницы, благоустроенного жилого дома «Медицинских работников», населения неблагоустроенного жилого фонда, с мая по сентябрь – летний водопровод;</w:t>
      </w:r>
    </w:p>
    <w:p w14:paraId="0FE0F8CD" w14:textId="77777777" w:rsidR="00DF5200" w:rsidRPr="00DF5200" w:rsidRDefault="00DF5200"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DF5200">
        <w:rPr>
          <w:rFonts w:ascii="Times New Roman" w:eastAsia="Times New Roman" w:hAnsi="Times New Roman"/>
          <w:sz w:val="28"/>
          <w:szCs w:val="28"/>
        </w:rPr>
        <w:t>от скважины ТУСМ − осуществляет водоснабжение одного жилого дома, расположенного по адресу: ул. Комсомольская, 65; котельной ТУСМ; с мая по сентябрь – летний водопровод.</w:t>
      </w:r>
    </w:p>
    <w:p w14:paraId="44B587EB" w14:textId="77777777" w:rsidR="00DF5200" w:rsidRPr="00DF5200" w:rsidRDefault="00DF5200"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DF5200">
        <w:rPr>
          <w:rFonts w:ascii="Times New Roman" w:eastAsia="Times New Roman" w:hAnsi="Times New Roman"/>
          <w:sz w:val="28"/>
          <w:szCs w:val="28"/>
        </w:rPr>
        <w:t>от скважины ОСК − осуществляет водоснабжение ОСК на собственные нужды.</w:t>
      </w:r>
    </w:p>
    <w:p w14:paraId="032C2C19" w14:textId="77777777" w:rsidR="00DF5200" w:rsidRPr="00DF5200" w:rsidRDefault="00DF5200" w:rsidP="00DF5200">
      <w:pPr>
        <w:spacing w:after="0" w:line="240" w:lineRule="auto"/>
        <w:ind w:firstLine="567"/>
        <w:jc w:val="both"/>
        <w:rPr>
          <w:rFonts w:ascii="Times New Roman" w:eastAsia="Times New Roman" w:hAnsi="Times New Roman"/>
          <w:sz w:val="28"/>
          <w:szCs w:val="28"/>
        </w:rPr>
      </w:pPr>
      <w:r w:rsidRPr="00DF5200">
        <w:rPr>
          <w:rFonts w:ascii="Times New Roman" w:eastAsia="Times New Roman" w:hAnsi="Times New Roman"/>
          <w:sz w:val="28"/>
          <w:szCs w:val="28"/>
        </w:rPr>
        <w:t xml:space="preserve">В состав системы водоснабжения группового водозабора по ул. Крупской входят: </w:t>
      </w:r>
    </w:p>
    <w:p w14:paraId="50A479DF" w14:textId="77777777" w:rsidR="00DF5200" w:rsidRPr="00DF5200" w:rsidRDefault="00DF5200"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DF5200">
        <w:rPr>
          <w:rFonts w:ascii="Times New Roman" w:eastAsia="Times New Roman" w:hAnsi="Times New Roman"/>
          <w:sz w:val="28"/>
          <w:szCs w:val="28"/>
        </w:rPr>
        <w:t>артезианские скважины – 6 шт.;</w:t>
      </w:r>
    </w:p>
    <w:p w14:paraId="50E44218" w14:textId="77777777" w:rsidR="00DF5200" w:rsidRPr="00DF5200" w:rsidRDefault="00DF5200"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DF5200">
        <w:rPr>
          <w:rFonts w:ascii="Times New Roman" w:eastAsia="Times New Roman" w:hAnsi="Times New Roman"/>
          <w:sz w:val="28"/>
          <w:szCs w:val="28"/>
        </w:rPr>
        <w:t>насосная станция первого подъёма;</w:t>
      </w:r>
    </w:p>
    <w:p w14:paraId="5FC87AA5" w14:textId="77777777" w:rsidR="00DF5200" w:rsidRPr="00DF5200" w:rsidRDefault="00DF5200"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DF5200">
        <w:rPr>
          <w:rFonts w:ascii="Times New Roman" w:eastAsia="Times New Roman" w:hAnsi="Times New Roman"/>
          <w:sz w:val="28"/>
          <w:szCs w:val="28"/>
        </w:rPr>
        <w:t>насосная станция второго подъёма;</w:t>
      </w:r>
    </w:p>
    <w:p w14:paraId="2915E34F" w14:textId="77777777" w:rsidR="00DF5200" w:rsidRPr="00DF5200" w:rsidRDefault="00DF5200"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DF5200">
        <w:rPr>
          <w:rFonts w:ascii="Times New Roman" w:eastAsia="Times New Roman" w:hAnsi="Times New Roman"/>
          <w:sz w:val="28"/>
          <w:szCs w:val="28"/>
        </w:rPr>
        <w:t>приёмный резервуар 400 м</w:t>
      </w:r>
      <w:r w:rsidRPr="00DF5200">
        <w:rPr>
          <w:rFonts w:ascii="Times New Roman" w:eastAsia="Times New Roman" w:hAnsi="Times New Roman"/>
          <w:sz w:val="28"/>
          <w:szCs w:val="28"/>
          <w:vertAlign w:val="superscript"/>
        </w:rPr>
        <w:t>3</w:t>
      </w:r>
      <w:r w:rsidRPr="00DF5200">
        <w:rPr>
          <w:rFonts w:ascii="Times New Roman" w:eastAsia="Times New Roman" w:hAnsi="Times New Roman"/>
          <w:sz w:val="28"/>
          <w:szCs w:val="28"/>
        </w:rPr>
        <w:t>;</w:t>
      </w:r>
    </w:p>
    <w:p w14:paraId="47BE1F98" w14:textId="77777777" w:rsidR="00DF5200" w:rsidRPr="00DF5200" w:rsidRDefault="00DF5200"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DF5200">
        <w:rPr>
          <w:rFonts w:ascii="Times New Roman" w:eastAsia="Times New Roman" w:hAnsi="Times New Roman"/>
          <w:sz w:val="28"/>
          <w:szCs w:val="28"/>
        </w:rPr>
        <w:t>резервуары чистой воды 400 м</w:t>
      </w:r>
      <w:r w:rsidRPr="00DF5200">
        <w:rPr>
          <w:rFonts w:ascii="Times New Roman" w:eastAsia="Times New Roman" w:hAnsi="Times New Roman"/>
          <w:sz w:val="28"/>
          <w:szCs w:val="28"/>
          <w:vertAlign w:val="superscript"/>
        </w:rPr>
        <w:t>3</w:t>
      </w:r>
      <w:r w:rsidRPr="00DF5200">
        <w:rPr>
          <w:rFonts w:ascii="Times New Roman" w:eastAsia="Times New Roman" w:hAnsi="Times New Roman"/>
          <w:sz w:val="28"/>
          <w:szCs w:val="28"/>
        </w:rPr>
        <w:t xml:space="preserve"> – 2 шт.;</w:t>
      </w:r>
    </w:p>
    <w:p w14:paraId="63CEF883" w14:textId="77777777" w:rsidR="00DF5200" w:rsidRPr="00DF5200" w:rsidRDefault="00DF5200"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DF5200">
        <w:rPr>
          <w:rFonts w:ascii="Times New Roman" w:eastAsia="Times New Roman" w:hAnsi="Times New Roman"/>
          <w:sz w:val="28"/>
          <w:szCs w:val="28"/>
        </w:rPr>
        <w:t>водоводы и водораспределительная сеть для передачи воды к местам потребления.</w:t>
      </w:r>
    </w:p>
    <w:p w14:paraId="1620A1D1" w14:textId="77777777" w:rsidR="00DF5200" w:rsidRPr="00DF5200" w:rsidRDefault="00DF5200" w:rsidP="00DF5200">
      <w:pPr>
        <w:spacing w:after="0" w:line="240" w:lineRule="auto"/>
        <w:ind w:firstLine="567"/>
        <w:jc w:val="both"/>
        <w:rPr>
          <w:rFonts w:ascii="Times New Roman" w:eastAsia="Times New Roman" w:hAnsi="Times New Roman"/>
          <w:sz w:val="28"/>
          <w:szCs w:val="28"/>
        </w:rPr>
      </w:pPr>
      <w:r w:rsidRPr="00DF5200">
        <w:rPr>
          <w:rFonts w:ascii="Times New Roman" w:eastAsia="Times New Roman" w:hAnsi="Times New Roman"/>
          <w:sz w:val="28"/>
          <w:szCs w:val="28"/>
        </w:rPr>
        <w:t>В состав системы водоснабжения скважины ЦРБ по ул. Орджоникидзе входят:</w:t>
      </w:r>
    </w:p>
    <w:p w14:paraId="7CEC9BCC" w14:textId="77777777" w:rsidR="00DF5200" w:rsidRPr="00DF5200" w:rsidRDefault="00DF5200"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DF5200">
        <w:rPr>
          <w:rFonts w:ascii="Times New Roman" w:eastAsia="Times New Roman" w:hAnsi="Times New Roman"/>
          <w:sz w:val="28"/>
          <w:szCs w:val="28"/>
        </w:rPr>
        <w:t>артезианская скважина;</w:t>
      </w:r>
    </w:p>
    <w:p w14:paraId="1C21EF40" w14:textId="77777777" w:rsidR="00DF5200" w:rsidRPr="00DF5200" w:rsidRDefault="00DF5200"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DF5200">
        <w:rPr>
          <w:rFonts w:ascii="Times New Roman" w:eastAsia="Times New Roman" w:hAnsi="Times New Roman"/>
          <w:sz w:val="28"/>
          <w:szCs w:val="28"/>
        </w:rPr>
        <w:t>приёмный резервуар 120 м</w:t>
      </w:r>
      <w:r w:rsidRPr="00DF5200">
        <w:rPr>
          <w:rFonts w:ascii="Times New Roman" w:eastAsia="Times New Roman" w:hAnsi="Times New Roman"/>
          <w:sz w:val="28"/>
          <w:szCs w:val="28"/>
          <w:vertAlign w:val="superscript"/>
        </w:rPr>
        <w:t>3</w:t>
      </w:r>
      <w:r w:rsidRPr="00DF5200">
        <w:rPr>
          <w:rFonts w:ascii="Times New Roman" w:eastAsia="Times New Roman" w:hAnsi="Times New Roman"/>
          <w:sz w:val="28"/>
          <w:szCs w:val="28"/>
        </w:rPr>
        <w:t>;</w:t>
      </w:r>
    </w:p>
    <w:p w14:paraId="5CE433C1" w14:textId="77777777" w:rsidR="00DF5200" w:rsidRPr="00DF5200" w:rsidRDefault="00DF5200"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DF5200">
        <w:rPr>
          <w:rFonts w:ascii="Times New Roman" w:eastAsia="Times New Roman" w:hAnsi="Times New Roman"/>
          <w:sz w:val="28"/>
          <w:szCs w:val="28"/>
        </w:rPr>
        <w:t>водоводы и водораспределительная для передачи воды к местам потребления.</w:t>
      </w:r>
    </w:p>
    <w:p w14:paraId="39A25439" w14:textId="77777777" w:rsidR="00DF5200" w:rsidRPr="00DF5200" w:rsidRDefault="00DF5200" w:rsidP="00DF5200">
      <w:pPr>
        <w:spacing w:after="0" w:line="240" w:lineRule="auto"/>
        <w:ind w:firstLine="567"/>
        <w:jc w:val="both"/>
        <w:rPr>
          <w:rFonts w:ascii="Times New Roman" w:eastAsia="Times New Roman" w:hAnsi="Times New Roman"/>
          <w:sz w:val="28"/>
          <w:szCs w:val="28"/>
        </w:rPr>
      </w:pPr>
      <w:r w:rsidRPr="00DF5200">
        <w:rPr>
          <w:rFonts w:ascii="Times New Roman" w:eastAsia="Times New Roman" w:hAnsi="Times New Roman"/>
          <w:sz w:val="28"/>
          <w:szCs w:val="28"/>
        </w:rPr>
        <w:t>В состав системы водоснабжения скважины ТУСМ по ул. Комсомольская входят:</w:t>
      </w:r>
    </w:p>
    <w:p w14:paraId="2385D1C5" w14:textId="77777777" w:rsidR="00DF5200" w:rsidRPr="00DF5200" w:rsidRDefault="00DF5200"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DF5200">
        <w:rPr>
          <w:rFonts w:ascii="Times New Roman" w:eastAsia="Times New Roman" w:hAnsi="Times New Roman"/>
          <w:sz w:val="28"/>
          <w:szCs w:val="28"/>
        </w:rPr>
        <w:t>артезианская скважина;</w:t>
      </w:r>
    </w:p>
    <w:p w14:paraId="5FCD3BD8" w14:textId="77777777" w:rsidR="00DF5200" w:rsidRPr="00DF5200" w:rsidRDefault="00DF5200"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DF5200">
        <w:rPr>
          <w:rFonts w:ascii="Times New Roman" w:eastAsia="Times New Roman" w:hAnsi="Times New Roman"/>
          <w:sz w:val="28"/>
          <w:szCs w:val="28"/>
        </w:rPr>
        <w:t>приёмный резервуар 6 м</w:t>
      </w:r>
      <w:r w:rsidRPr="00DF5200">
        <w:rPr>
          <w:rFonts w:ascii="Times New Roman" w:eastAsia="Times New Roman" w:hAnsi="Times New Roman"/>
          <w:sz w:val="28"/>
          <w:szCs w:val="28"/>
          <w:vertAlign w:val="superscript"/>
        </w:rPr>
        <w:t>3</w:t>
      </w:r>
      <w:r w:rsidRPr="00DF5200">
        <w:rPr>
          <w:rFonts w:ascii="Times New Roman" w:eastAsia="Times New Roman" w:hAnsi="Times New Roman"/>
          <w:sz w:val="28"/>
          <w:szCs w:val="28"/>
        </w:rPr>
        <w:t>;</w:t>
      </w:r>
    </w:p>
    <w:p w14:paraId="5F7DC008" w14:textId="77777777" w:rsidR="00DF5200" w:rsidRPr="00DF5200" w:rsidRDefault="00DF5200"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DF5200">
        <w:rPr>
          <w:rFonts w:ascii="Times New Roman" w:eastAsia="Times New Roman" w:hAnsi="Times New Roman"/>
          <w:sz w:val="28"/>
          <w:szCs w:val="28"/>
        </w:rPr>
        <w:t>водораспределительная сеть для передачи воды к местам потребления.</w:t>
      </w:r>
    </w:p>
    <w:p w14:paraId="763CE8B1" w14:textId="77777777" w:rsidR="00DF5200" w:rsidRPr="00DF5200" w:rsidRDefault="00DF5200" w:rsidP="00DF5200">
      <w:pPr>
        <w:spacing w:after="0" w:line="240" w:lineRule="auto"/>
        <w:ind w:firstLine="567"/>
        <w:jc w:val="both"/>
        <w:rPr>
          <w:rFonts w:ascii="Times New Roman" w:eastAsia="Times New Roman" w:hAnsi="Times New Roman"/>
          <w:sz w:val="28"/>
          <w:szCs w:val="28"/>
        </w:rPr>
      </w:pPr>
      <w:r w:rsidRPr="00DF5200">
        <w:rPr>
          <w:rFonts w:ascii="Times New Roman" w:eastAsia="Times New Roman" w:hAnsi="Times New Roman"/>
          <w:sz w:val="28"/>
          <w:szCs w:val="28"/>
        </w:rPr>
        <w:t>В состав системы водоснабжения ОСК входят:</w:t>
      </w:r>
    </w:p>
    <w:p w14:paraId="19B7BCD3" w14:textId="77777777" w:rsidR="00DF5200" w:rsidRPr="00DF5200" w:rsidRDefault="00DF5200"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DF5200">
        <w:rPr>
          <w:rFonts w:ascii="Times New Roman" w:eastAsia="Times New Roman" w:hAnsi="Times New Roman"/>
          <w:sz w:val="28"/>
          <w:szCs w:val="28"/>
        </w:rPr>
        <w:lastRenderedPageBreak/>
        <w:t>артезианская скважина;</w:t>
      </w:r>
    </w:p>
    <w:p w14:paraId="38D39B22" w14:textId="77777777" w:rsidR="00DF5200" w:rsidRPr="00DF5200" w:rsidRDefault="00DF5200"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DF5200">
        <w:rPr>
          <w:rFonts w:ascii="Times New Roman" w:eastAsia="Times New Roman" w:hAnsi="Times New Roman"/>
          <w:sz w:val="28"/>
          <w:szCs w:val="28"/>
        </w:rPr>
        <w:t>водонапорная башня;</w:t>
      </w:r>
    </w:p>
    <w:p w14:paraId="28F32ED6" w14:textId="77777777" w:rsidR="00DF5200" w:rsidRPr="00DF5200" w:rsidRDefault="00DF5200"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DF5200">
        <w:rPr>
          <w:rFonts w:ascii="Times New Roman" w:eastAsia="Times New Roman" w:hAnsi="Times New Roman"/>
          <w:sz w:val="28"/>
          <w:szCs w:val="28"/>
        </w:rPr>
        <w:t>водораспределительная сеть для передачи воды к местам потребления.</w:t>
      </w:r>
    </w:p>
    <w:p w14:paraId="14588629" w14:textId="77777777" w:rsidR="00DF5200" w:rsidRPr="00DF5200" w:rsidRDefault="00DF5200" w:rsidP="00DF5200">
      <w:pPr>
        <w:spacing w:after="0" w:line="240" w:lineRule="auto"/>
        <w:ind w:firstLine="567"/>
        <w:jc w:val="both"/>
        <w:rPr>
          <w:rFonts w:ascii="Times New Roman" w:eastAsia="Times New Roman" w:hAnsi="Times New Roman"/>
          <w:sz w:val="28"/>
          <w:szCs w:val="28"/>
        </w:rPr>
      </w:pPr>
      <w:r w:rsidRPr="00DF5200">
        <w:rPr>
          <w:rFonts w:ascii="Times New Roman" w:eastAsia="Times New Roman" w:hAnsi="Times New Roman"/>
          <w:sz w:val="28"/>
          <w:szCs w:val="28"/>
        </w:rPr>
        <w:t>Скважина расположена внутри водонапорной башни. Вода используется только для нужд очистных сооружений.</w:t>
      </w:r>
    </w:p>
    <w:p w14:paraId="231F9223" w14:textId="77777777" w:rsidR="00DF5200" w:rsidRPr="00DF5200" w:rsidRDefault="00DF5200" w:rsidP="00DF5200">
      <w:pPr>
        <w:spacing w:after="0" w:line="240" w:lineRule="auto"/>
        <w:ind w:firstLine="567"/>
        <w:jc w:val="both"/>
        <w:rPr>
          <w:rFonts w:ascii="Times New Roman" w:eastAsia="Times New Roman" w:hAnsi="Times New Roman"/>
          <w:sz w:val="28"/>
          <w:szCs w:val="28"/>
        </w:rPr>
      </w:pPr>
      <w:r w:rsidRPr="00DF5200">
        <w:rPr>
          <w:rFonts w:ascii="Times New Roman" w:eastAsia="Times New Roman" w:hAnsi="Times New Roman"/>
          <w:sz w:val="28"/>
          <w:szCs w:val="28"/>
        </w:rPr>
        <w:t xml:space="preserve">К территории, неохваченной централизованным водоснабжением, относятся микрорайоны Остров </w:t>
      </w:r>
      <w:proofErr w:type="spellStart"/>
      <w:r w:rsidRPr="00DF5200">
        <w:rPr>
          <w:rFonts w:ascii="Times New Roman" w:eastAsia="Times New Roman" w:hAnsi="Times New Roman"/>
          <w:sz w:val="28"/>
          <w:szCs w:val="28"/>
        </w:rPr>
        <w:t>Ямаровский</w:t>
      </w:r>
      <w:proofErr w:type="spellEnd"/>
      <w:r w:rsidRPr="00DF5200">
        <w:rPr>
          <w:rFonts w:ascii="Times New Roman" w:eastAsia="Times New Roman" w:hAnsi="Times New Roman"/>
          <w:sz w:val="28"/>
          <w:szCs w:val="28"/>
        </w:rPr>
        <w:t>, Заречье, Нагорный.</w:t>
      </w:r>
    </w:p>
    <w:p w14:paraId="0D3607E2" w14:textId="77777777" w:rsidR="00DF5200" w:rsidRPr="00DF5200" w:rsidRDefault="00DF5200" w:rsidP="00DF5200">
      <w:pPr>
        <w:spacing w:after="0" w:line="240" w:lineRule="auto"/>
        <w:ind w:firstLine="567"/>
        <w:jc w:val="both"/>
        <w:rPr>
          <w:rFonts w:ascii="Times New Roman" w:eastAsia="Times New Roman" w:hAnsi="Times New Roman"/>
          <w:sz w:val="28"/>
          <w:szCs w:val="28"/>
        </w:rPr>
      </w:pPr>
      <w:r w:rsidRPr="00DF5200">
        <w:rPr>
          <w:rFonts w:ascii="Times New Roman" w:eastAsia="Times New Roman" w:hAnsi="Times New Roman"/>
          <w:sz w:val="28"/>
          <w:szCs w:val="28"/>
        </w:rPr>
        <w:t xml:space="preserve">Очистка подаваемой в сеть воды не предусмотрена изначально. При ухудшении бактериологических показателей качества воды производится обеззараживание воды хлорированием. </w:t>
      </w:r>
    </w:p>
    <w:p w14:paraId="6CD9214C" w14:textId="77777777" w:rsidR="00DF5200" w:rsidRPr="00DF5200" w:rsidRDefault="00DF5200" w:rsidP="00DF5200">
      <w:pPr>
        <w:spacing w:after="0" w:line="240" w:lineRule="auto"/>
        <w:ind w:firstLine="567"/>
        <w:jc w:val="both"/>
        <w:rPr>
          <w:rFonts w:ascii="Times New Roman" w:eastAsia="Times New Roman" w:hAnsi="Times New Roman"/>
          <w:sz w:val="28"/>
          <w:szCs w:val="28"/>
        </w:rPr>
      </w:pPr>
      <w:r w:rsidRPr="00DF5200">
        <w:rPr>
          <w:rFonts w:ascii="Times New Roman" w:eastAsia="Times New Roman" w:hAnsi="Times New Roman"/>
          <w:sz w:val="28"/>
          <w:szCs w:val="28"/>
        </w:rPr>
        <w:t>Анализы подаваемой в сеть воды производятся ежемесячно. Согласно рабочим программам ООО «ГРЭЦ» при ухудшении показателей качества воды проводится обеззараживание воды хлорированием.</w:t>
      </w:r>
    </w:p>
    <w:p w14:paraId="60DF434A" w14:textId="77777777" w:rsidR="00DF5200" w:rsidRPr="00DF5200" w:rsidRDefault="00DF5200" w:rsidP="00DF5200">
      <w:pPr>
        <w:spacing w:after="0" w:line="240" w:lineRule="auto"/>
        <w:ind w:firstLine="567"/>
        <w:jc w:val="both"/>
        <w:rPr>
          <w:rFonts w:ascii="Times New Roman" w:eastAsia="Times New Roman" w:hAnsi="Times New Roman"/>
          <w:sz w:val="28"/>
          <w:szCs w:val="28"/>
        </w:rPr>
      </w:pPr>
      <w:r w:rsidRPr="00DF5200">
        <w:rPr>
          <w:rFonts w:ascii="Times New Roman" w:eastAsia="Times New Roman" w:hAnsi="Times New Roman"/>
          <w:sz w:val="28"/>
          <w:szCs w:val="28"/>
        </w:rPr>
        <w:t xml:space="preserve">Протяженность водопроводных сетей составляет 5,462 км, в </w:t>
      </w:r>
      <w:proofErr w:type="spellStart"/>
      <w:r w:rsidRPr="00DF5200">
        <w:rPr>
          <w:rFonts w:ascii="Times New Roman" w:eastAsia="Times New Roman" w:hAnsi="Times New Roman"/>
          <w:sz w:val="28"/>
          <w:szCs w:val="28"/>
        </w:rPr>
        <w:t>т.ч</w:t>
      </w:r>
      <w:proofErr w:type="spellEnd"/>
      <w:r w:rsidRPr="00DF5200">
        <w:rPr>
          <w:rFonts w:ascii="Times New Roman" w:eastAsia="Times New Roman" w:hAnsi="Times New Roman"/>
          <w:sz w:val="28"/>
          <w:szCs w:val="28"/>
        </w:rPr>
        <w:t>. на обслуживании ООО «ГРЭЦ» − 5,462 км, износ водопроводных сетей составляет 84 %.</w:t>
      </w:r>
    </w:p>
    <w:p w14:paraId="70255043" w14:textId="77777777" w:rsidR="00DF5200" w:rsidRPr="00DF5200" w:rsidRDefault="00DF5200" w:rsidP="00DF5200">
      <w:pPr>
        <w:spacing w:after="0" w:line="240" w:lineRule="auto"/>
        <w:ind w:firstLine="567"/>
        <w:jc w:val="both"/>
        <w:rPr>
          <w:rFonts w:ascii="Times New Roman" w:eastAsia="Times New Roman" w:hAnsi="Times New Roman"/>
          <w:sz w:val="28"/>
          <w:szCs w:val="28"/>
        </w:rPr>
      </w:pPr>
      <w:r w:rsidRPr="00DF5200">
        <w:rPr>
          <w:rFonts w:ascii="Times New Roman" w:eastAsia="Times New Roman" w:hAnsi="Times New Roman"/>
          <w:sz w:val="28"/>
          <w:szCs w:val="28"/>
        </w:rPr>
        <w:t>Материалы, использованные в конструктивных элементах водопровода – сталь, чугун.</w:t>
      </w:r>
    </w:p>
    <w:p w14:paraId="62850722" w14:textId="77777777" w:rsidR="00DF5200" w:rsidRPr="00DF5200" w:rsidRDefault="00DF5200" w:rsidP="00DF5200">
      <w:pPr>
        <w:spacing w:after="0" w:line="240" w:lineRule="auto"/>
        <w:ind w:firstLine="567"/>
        <w:jc w:val="both"/>
        <w:rPr>
          <w:rFonts w:ascii="Times New Roman" w:eastAsia="Times New Roman" w:hAnsi="Times New Roman"/>
          <w:sz w:val="28"/>
          <w:szCs w:val="28"/>
        </w:rPr>
      </w:pPr>
      <w:r w:rsidRPr="00DF5200">
        <w:rPr>
          <w:rFonts w:ascii="Times New Roman" w:eastAsia="Times New Roman" w:hAnsi="Times New Roman"/>
          <w:sz w:val="28"/>
          <w:szCs w:val="28"/>
        </w:rPr>
        <w:t>Перечень основных технических и технологических проблем:</w:t>
      </w:r>
    </w:p>
    <w:p w14:paraId="246F99AA" w14:textId="77777777" w:rsidR="00DF5200" w:rsidRPr="00DF5200" w:rsidRDefault="00DF5200"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DF5200">
        <w:rPr>
          <w:rFonts w:ascii="Times New Roman" w:eastAsia="Times New Roman" w:hAnsi="Times New Roman"/>
          <w:sz w:val="28"/>
          <w:szCs w:val="28"/>
        </w:rPr>
        <w:t>отсутствие резервного водовода через железнодорожный путь;</w:t>
      </w:r>
    </w:p>
    <w:p w14:paraId="6866E154" w14:textId="77777777" w:rsidR="00DF5200" w:rsidRPr="00DF5200" w:rsidRDefault="00DF5200"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DF5200">
        <w:rPr>
          <w:rFonts w:ascii="Times New Roman" w:eastAsia="Times New Roman" w:hAnsi="Times New Roman"/>
          <w:sz w:val="28"/>
          <w:szCs w:val="28"/>
        </w:rPr>
        <w:t>отсутствие резерва мощности скважины группового водозабора (производительность скважины практически равна фактическому забору воды);</w:t>
      </w:r>
    </w:p>
    <w:p w14:paraId="4DDF33CC" w14:textId="77777777" w:rsidR="00DF5200" w:rsidRPr="00DF5200" w:rsidRDefault="00DF5200"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DF5200">
        <w:rPr>
          <w:rFonts w:ascii="Times New Roman" w:eastAsia="Times New Roman" w:hAnsi="Times New Roman"/>
          <w:sz w:val="28"/>
          <w:szCs w:val="28"/>
        </w:rPr>
        <w:t>превышение содержания нитратов в воде, подаваемой в сеть, вследствие расположения жилой застройки в пределах 1 пояса ЗСО на скважине ЦРБ;</w:t>
      </w:r>
    </w:p>
    <w:p w14:paraId="06D3029D" w14:textId="77777777" w:rsidR="00DF5200" w:rsidRPr="00DF5200" w:rsidRDefault="00DF5200"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DF5200">
        <w:rPr>
          <w:rFonts w:ascii="Times New Roman" w:eastAsia="Times New Roman" w:hAnsi="Times New Roman"/>
          <w:sz w:val="28"/>
          <w:szCs w:val="28"/>
        </w:rPr>
        <w:t xml:space="preserve">большой объем сбрасываемой водопроводной воды в реку, вследствие наличия тупикового участка (вынужденный сброс чистой воды обусловлен необходимостью предотвращения </w:t>
      </w:r>
      <w:proofErr w:type="spellStart"/>
      <w:r w:rsidRPr="00DF5200">
        <w:rPr>
          <w:rFonts w:ascii="Times New Roman" w:eastAsia="Times New Roman" w:hAnsi="Times New Roman"/>
          <w:sz w:val="28"/>
          <w:szCs w:val="28"/>
        </w:rPr>
        <w:t>перемерзания</w:t>
      </w:r>
      <w:proofErr w:type="spellEnd"/>
      <w:r w:rsidRPr="00DF5200">
        <w:rPr>
          <w:rFonts w:ascii="Times New Roman" w:eastAsia="Times New Roman" w:hAnsi="Times New Roman"/>
          <w:sz w:val="28"/>
          <w:szCs w:val="28"/>
        </w:rPr>
        <w:t xml:space="preserve"> тупикового участка сети);</w:t>
      </w:r>
    </w:p>
    <w:p w14:paraId="6817EAEB" w14:textId="77777777" w:rsidR="00DF5200" w:rsidRPr="00DF5200" w:rsidRDefault="00DF5200"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DF5200">
        <w:rPr>
          <w:rFonts w:ascii="Times New Roman" w:eastAsia="Times New Roman" w:hAnsi="Times New Roman"/>
          <w:sz w:val="28"/>
          <w:szCs w:val="28"/>
        </w:rPr>
        <w:t>высокая степень износа сетей и запорно-регулирующей арматуры и как следствие высокая аварийность на сетях, большие потери чистой воды, частые вынужденные отключения абонентов для восстановления аварийных участков;</w:t>
      </w:r>
    </w:p>
    <w:p w14:paraId="2472CD1F" w14:textId="789C27D0" w:rsidR="00DF5200" w:rsidRPr="006C09DA" w:rsidRDefault="00DF5200"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6C09DA">
        <w:rPr>
          <w:rFonts w:ascii="Times New Roman" w:eastAsia="Times New Roman" w:hAnsi="Times New Roman"/>
          <w:sz w:val="28"/>
          <w:szCs w:val="28"/>
        </w:rPr>
        <w:t>отсутствие современной системы для обеззараживания воды в случае несоответствия качества воды нормативам СанПиН 2.1.4.1074-01.</w:t>
      </w:r>
    </w:p>
    <w:p w14:paraId="2D74A295" w14:textId="77777777" w:rsidR="007632D1" w:rsidRDefault="007632D1" w:rsidP="007632D1">
      <w:pPr>
        <w:spacing w:after="120" w:line="240" w:lineRule="auto"/>
        <w:jc w:val="center"/>
        <w:rPr>
          <w:rFonts w:ascii="Times New Roman" w:eastAsia="Times New Roman" w:hAnsi="Times New Roman"/>
          <w:sz w:val="28"/>
          <w:szCs w:val="24"/>
          <w:lang w:eastAsia="ru-RU"/>
        </w:rPr>
      </w:pPr>
    </w:p>
    <w:p w14:paraId="6E8E008C" w14:textId="77777777" w:rsidR="003A7901" w:rsidRPr="001639AB" w:rsidRDefault="003A7901" w:rsidP="00FE06F1">
      <w:pPr>
        <w:pStyle w:val="3"/>
        <w:numPr>
          <w:ilvl w:val="2"/>
          <w:numId w:val="55"/>
        </w:numPr>
        <w:tabs>
          <w:tab w:val="left" w:pos="1418"/>
        </w:tabs>
        <w:spacing w:before="120"/>
        <w:ind w:left="1418" w:hanging="698"/>
        <w:jc w:val="both"/>
        <w:rPr>
          <w:rFonts w:ascii="Times New Roman" w:hAnsi="Times New Roman"/>
          <w:sz w:val="28"/>
        </w:rPr>
      </w:pPr>
      <w:bookmarkStart w:id="150" w:name="_Toc475037092"/>
      <w:bookmarkStart w:id="151" w:name="_Toc69753085"/>
      <w:r w:rsidRPr="001639AB">
        <w:rPr>
          <w:rFonts w:ascii="Times New Roman" w:hAnsi="Times New Roman"/>
          <w:sz w:val="28"/>
        </w:rPr>
        <w:t>Водоотведение</w:t>
      </w:r>
      <w:bookmarkEnd w:id="150"/>
      <w:bookmarkEnd w:id="151"/>
    </w:p>
    <w:p w14:paraId="58B7F391" w14:textId="77777777" w:rsidR="001639AB" w:rsidRDefault="001639AB" w:rsidP="003A7901">
      <w:pPr>
        <w:spacing w:after="0" w:line="240" w:lineRule="auto"/>
        <w:ind w:firstLine="709"/>
        <w:contextualSpacing/>
        <w:jc w:val="both"/>
        <w:rPr>
          <w:rFonts w:ascii="Times New Roman" w:hAnsi="Times New Roman"/>
          <w:sz w:val="28"/>
          <w:szCs w:val="28"/>
        </w:rPr>
      </w:pPr>
    </w:p>
    <w:p w14:paraId="2407F37E" w14:textId="77777777" w:rsidR="00020AE5" w:rsidRDefault="00020AE5" w:rsidP="00020AE5">
      <w:pPr>
        <w:spacing w:after="0" w:line="240" w:lineRule="auto"/>
        <w:ind w:firstLine="709"/>
        <w:contextualSpacing/>
        <w:jc w:val="both"/>
        <w:rPr>
          <w:rFonts w:ascii="Times New Roman" w:hAnsi="Times New Roman"/>
          <w:sz w:val="28"/>
          <w:szCs w:val="28"/>
        </w:rPr>
      </w:pPr>
      <w:r>
        <w:rPr>
          <w:rFonts w:ascii="Times New Roman" w:hAnsi="Times New Roman"/>
          <w:sz w:val="28"/>
          <w:szCs w:val="28"/>
        </w:rPr>
        <w:t>Федеральный закон от 07.12.</w:t>
      </w:r>
      <w:r w:rsidRPr="00F2119F">
        <w:rPr>
          <w:rFonts w:ascii="Times New Roman" w:hAnsi="Times New Roman"/>
          <w:sz w:val="28"/>
          <w:szCs w:val="28"/>
        </w:rPr>
        <w:t>2011</w:t>
      </w:r>
      <w:r>
        <w:rPr>
          <w:rFonts w:ascii="Times New Roman" w:hAnsi="Times New Roman"/>
          <w:sz w:val="28"/>
          <w:szCs w:val="28"/>
        </w:rPr>
        <w:t xml:space="preserve"> </w:t>
      </w:r>
      <w:r w:rsidRPr="00F2119F">
        <w:rPr>
          <w:rFonts w:ascii="Times New Roman" w:hAnsi="Times New Roman"/>
          <w:sz w:val="28"/>
          <w:szCs w:val="28"/>
        </w:rPr>
        <w:t>№</w:t>
      </w:r>
      <w:r>
        <w:rPr>
          <w:rFonts w:ascii="Times New Roman" w:hAnsi="Times New Roman"/>
          <w:sz w:val="28"/>
          <w:szCs w:val="28"/>
        </w:rPr>
        <w:t xml:space="preserve"> </w:t>
      </w:r>
      <w:r w:rsidRPr="00F2119F">
        <w:rPr>
          <w:rFonts w:ascii="Times New Roman" w:hAnsi="Times New Roman"/>
          <w:sz w:val="28"/>
          <w:szCs w:val="28"/>
        </w:rPr>
        <w:t>416-ФЗ «О водоснабжении и водоотведении» даёт определение понятию</w:t>
      </w:r>
      <w:r>
        <w:rPr>
          <w:rFonts w:ascii="Times New Roman" w:hAnsi="Times New Roman"/>
          <w:sz w:val="28"/>
          <w:szCs w:val="28"/>
        </w:rPr>
        <w:t xml:space="preserve"> </w:t>
      </w:r>
      <w:r w:rsidRPr="00F2119F">
        <w:rPr>
          <w:rFonts w:ascii="Times New Roman" w:hAnsi="Times New Roman"/>
          <w:sz w:val="28"/>
          <w:szCs w:val="28"/>
        </w:rPr>
        <w:t>«водоотведение» как приём, транспортировка и очистка сточных вод с использованием централизованной системы водоотведения.</w:t>
      </w:r>
    </w:p>
    <w:p w14:paraId="3A7ADF03" w14:textId="77777777" w:rsidR="006C09DA" w:rsidRPr="006C09DA" w:rsidRDefault="006C09DA" w:rsidP="006C09DA">
      <w:pPr>
        <w:spacing w:after="0" w:line="240" w:lineRule="auto"/>
        <w:ind w:firstLine="567"/>
        <w:jc w:val="both"/>
        <w:rPr>
          <w:rFonts w:ascii="Times New Roman" w:eastAsia="Times New Roman" w:hAnsi="Times New Roman"/>
          <w:sz w:val="28"/>
          <w:szCs w:val="28"/>
        </w:rPr>
      </w:pPr>
      <w:r w:rsidRPr="006C09DA">
        <w:rPr>
          <w:rFonts w:ascii="Times New Roman" w:eastAsia="Times New Roman" w:hAnsi="Times New Roman"/>
          <w:sz w:val="28"/>
          <w:szCs w:val="28"/>
        </w:rPr>
        <w:t xml:space="preserve">В настоящее время в г. Хилок действует система централизованной канализации для сбора и отвода сточных вод и очистные сооружения для их </w:t>
      </w:r>
      <w:r w:rsidRPr="006C09DA">
        <w:rPr>
          <w:rFonts w:ascii="Times New Roman" w:eastAsia="Times New Roman" w:hAnsi="Times New Roman"/>
          <w:sz w:val="28"/>
          <w:szCs w:val="28"/>
        </w:rPr>
        <w:lastRenderedPageBreak/>
        <w:t>очистки, обезвреживания. В поселении организована одна станция очистки сточных вод, расположенная в западной части города. Существующая система водоотведения включает в себя очистные сооружения и канализационную сеть.</w:t>
      </w:r>
    </w:p>
    <w:p w14:paraId="16CA5A0C" w14:textId="77777777" w:rsidR="006C09DA" w:rsidRPr="006C09DA" w:rsidRDefault="006C09DA" w:rsidP="006C09DA">
      <w:pPr>
        <w:spacing w:after="0" w:line="240" w:lineRule="auto"/>
        <w:ind w:firstLine="567"/>
        <w:jc w:val="both"/>
        <w:rPr>
          <w:rFonts w:ascii="Times New Roman" w:eastAsia="Times New Roman" w:hAnsi="Times New Roman"/>
          <w:sz w:val="28"/>
          <w:szCs w:val="28"/>
        </w:rPr>
      </w:pPr>
      <w:r w:rsidRPr="006C09DA">
        <w:rPr>
          <w:rFonts w:ascii="Times New Roman" w:eastAsia="Times New Roman" w:hAnsi="Times New Roman"/>
          <w:sz w:val="28"/>
          <w:szCs w:val="28"/>
        </w:rPr>
        <w:t>Загрязнённые производственные и хозяйственно-бытовые сточные воды от города Хилок самотёком поступают на очистные сооружения канализации.</w:t>
      </w:r>
    </w:p>
    <w:p w14:paraId="6BED3DAC" w14:textId="77777777" w:rsidR="006C09DA" w:rsidRPr="006C09DA" w:rsidRDefault="006C09DA" w:rsidP="006C09DA">
      <w:pPr>
        <w:spacing w:after="0" w:line="240" w:lineRule="auto"/>
        <w:ind w:firstLine="567"/>
        <w:jc w:val="both"/>
        <w:rPr>
          <w:rFonts w:ascii="Times New Roman" w:eastAsia="Times New Roman" w:hAnsi="Times New Roman"/>
          <w:sz w:val="28"/>
          <w:szCs w:val="28"/>
        </w:rPr>
      </w:pPr>
      <w:r w:rsidRPr="006C09DA">
        <w:rPr>
          <w:rFonts w:ascii="Times New Roman" w:eastAsia="Times New Roman" w:hAnsi="Times New Roman"/>
          <w:sz w:val="28"/>
          <w:szCs w:val="28"/>
        </w:rPr>
        <w:t>Производительность очистных сооружений:</w:t>
      </w:r>
    </w:p>
    <w:p w14:paraId="0763DBFC" w14:textId="77777777" w:rsidR="006C09DA" w:rsidRPr="006C09DA" w:rsidRDefault="006C09DA"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6C09DA">
        <w:rPr>
          <w:rFonts w:ascii="Times New Roman" w:eastAsia="Times New Roman" w:hAnsi="Times New Roman"/>
          <w:sz w:val="28"/>
          <w:szCs w:val="28"/>
        </w:rPr>
        <w:t>проектная 1,6 тыс. м</w:t>
      </w:r>
      <w:r w:rsidRPr="006C09DA">
        <w:rPr>
          <w:rFonts w:ascii="Times New Roman" w:eastAsia="Times New Roman" w:hAnsi="Times New Roman"/>
          <w:sz w:val="28"/>
          <w:szCs w:val="28"/>
          <w:vertAlign w:val="superscript"/>
        </w:rPr>
        <w:t>3</w:t>
      </w:r>
      <w:r w:rsidRPr="006C09DA">
        <w:rPr>
          <w:rFonts w:ascii="Times New Roman" w:eastAsia="Times New Roman" w:hAnsi="Times New Roman"/>
          <w:sz w:val="28"/>
          <w:szCs w:val="28"/>
        </w:rPr>
        <w:t>/</w:t>
      </w:r>
      <w:proofErr w:type="spellStart"/>
      <w:r w:rsidRPr="006C09DA">
        <w:rPr>
          <w:rFonts w:ascii="Times New Roman" w:eastAsia="Times New Roman" w:hAnsi="Times New Roman"/>
          <w:sz w:val="28"/>
          <w:szCs w:val="28"/>
        </w:rPr>
        <w:t>сут</w:t>
      </w:r>
      <w:proofErr w:type="spellEnd"/>
      <w:r w:rsidRPr="006C09DA">
        <w:rPr>
          <w:rFonts w:ascii="Times New Roman" w:eastAsia="Times New Roman" w:hAnsi="Times New Roman"/>
          <w:sz w:val="28"/>
          <w:szCs w:val="28"/>
        </w:rPr>
        <w:t>;</w:t>
      </w:r>
    </w:p>
    <w:p w14:paraId="1CFB06A0" w14:textId="77777777" w:rsidR="006C09DA" w:rsidRPr="006C09DA" w:rsidRDefault="006C09DA"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6C09DA">
        <w:rPr>
          <w:rFonts w:ascii="Times New Roman" w:eastAsia="Times New Roman" w:hAnsi="Times New Roman"/>
          <w:sz w:val="28"/>
          <w:szCs w:val="28"/>
        </w:rPr>
        <w:t>фактическая 1,2 тыс. м</w:t>
      </w:r>
      <w:r w:rsidRPr="006C09DA">
        <w:rPr>
          <w:rFonts w:ascii="Times New Roman" w:eastAsia="Times New Roman" w:hAnsi="Times New Roman"/>
          <w:sz w:val="28"/>
          <w:szCs w:val="28"/>
          <w:vertAlign w:val="superscript"/>
        </w:rPr>
        <w:t>3</w:t>
      </w:r>
      <w:r w:rsidRPr="006C09DA">
        <w:rPr>
          <w:rFonts w:ascii="Times New Roman" w:eastAsia="Times New Roman" w:hAnsi="Times New Roman"/>
          <w:sz w:val="28"/>
          <w:szCs w:val="28"/>
        </w:rPr>
        <w:t>/</w:t>
      </w:r>
      <w:proofErr w:type="spellStart"/>
      <w:r w:rsidRPr="006C09DA">
        <w:rPr>
          <w:rFonts w:ascii="Times New Roman" w:eastAsia="Times New Roman" w:hAnsi="Times New Roman"/>
          <w:sz w:val="28"/>
          <w:szCs w:val="28"/>
        </w:rPr>
        <w:t>сут</w:t>
      </w:r>
      <w:proofErr w:type="spellEnd"/>
      <w:r w:rsidRPr="006C09DA">
        <w:rPr>
          <w:rFonts w:ascii="Times New Roman" w:eastAsia="Times New Roman" w:hAnsi="Times New Roman"/>
          <w:sz w:val="28"/>
          <w:szCs w:val="28"/>
        </w:rPr>
        <w:t>.</w:t>
      </w:r>
    </w:p>
    <w:p w14:paraId="6539E4D1" w14:textId="77777777" w:rsidR="006C09DA" w:rsidRPr="006C09DA" w:rsidRDefault="006C09DA" w:rsidP="006C09DA">
      <w:pPr>
        <w:spacing w:after="0" w:line="240" w:lineRule="auto"/>
        <w:ind w:firstLine="567"/>
        <w:jc w:val="both"/>
        <w:rPr>
          <w:rFonts w:ascii="Times New Roman" w:eastAsia="Times New Roman" w:hAnsi="Times New Roman"/>
          <w:sz w:val="28"/>
          <w:szCs w:val="28"/>
        </w:rPr>
      </w:pPr>
      <w:r w:rsidRPr="006C09DA">
        <w:rPr>
          <w:rFonts w:ascii="Times New Roman" w:eastAsia="Times New Roman" w:hAnsi="Times New Roman"/>
          <w:sz w:val="28"/>
          <w:szCs w:val="28"/>
        </w:rPr>
        <w:t>В весенний и летний период в канализационную сеть попадают ливневые и талые воды.</w:t>
      </w:r>
    </w:p>
    <w:p w14:paraId="790C04B5" w14:textId="77777777" w:rsidR="006C09DA" w:rsidRPr="006C09DA" w:rsidRDefault="006C09DA" w:rsidP="006C09DA">
      <w:pPr>
        <w:spacing w:after="0" w:line="240" w:lineRule="auto"/>
        <w:ind w:firstLine="567"/>
        <w:jc w:val="both"/>
        <w:rPr>
          <w:rFonts w:ascii="Times New Roman" w:eastAsia="Times New Roman" w:hAnsi="Times New Roman"/>
          <w:sz w:val="28"/>
          <w:szCs w:val="28"/>
        </w:rPr>
      </w:pPr>
      <w:r w:rsidRPr="006C09DA">
        <w:rPr>
          <w:rFonts w:ascii="Times New Roman" w:eastAsia="Times New Roman" w:hAnsi="Times New Roman"/>
          <w:sz w:val="28"/>
          <w:szCs w:val="28"/>
        </w:rPr>
        <w:t xml:space="preserve"> Технологический процесс очистки производится по следующей схеме:</w:t>
      </w:r>
    </w:p>
    <w:p w14:paraId="5D1D8B57" w14:textId="77777777" w:rsidR="006C09DA" w:rsidRPr="006C09DA" w:rsidRDefault="006C09DA"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6C09DA">
        <w:rPr>
          <w:rFonts w:ascii="Times New Roman" w:eastAsia="Times New Roman" w:hAnsi="Times New Roman"/>
          <w:sz w:val="28"/>
          <w:szCs w:val="28"/>
        </w:rPr>
        <w:t>приёмная камера с механическим удалением крупных включений (решётки);</w:t>
      </w:r>
    </w:p>
    <w:p w14:paraId="51775E8C" w14:textId="77777777" w:rsidR="006C09DA" w:rsidRPr="006C09DA" w:rsidRDefault="006C09DA"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6C09DA">
        <w:rPr>
          <w:rFonts w:ascii="Times New Roman" w:eastAsia="Times New Roman" w:hAnsi="Times New Roman"/>
          <w:sz w:val="28"/>
          <w:szCs w:val="28"/>
        </w:rPr>
        <w:t>песколовка – 1 шт.;</w:t>
      </w:r>
    </w:p>
    <w:p w14:paraId="6B7307CF" w14:textId="77777777" w:rsidR="006C09DA" w:rsidRPr="006C09DA" w:rsidRDefault="006C09DA"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6C09DA">
        <w:rPr>
          <w:rFonts w:ascii="Times New Roman" w:eastAsia="Times New Roman" w:hAnsi="Times New Roman"/>
          <w:sz w:val="28"/>
          <w:szCs w:val="28"/>
        </w:rPr>
        <w:t>первичные отстойники – 4 шт.;</w:t>
      </w:r>
    </w:p>
    <w:p w14:paraId="36FF8011" w14:textId="77777777" w:rsidR="006C09DA" w:rsidRPr="006C09DA" w:rsidRDefault="006C09DA"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6C09DA">
        <w:rPr>
          <w:rFonts w:ascii="Times New Roman" w:eastAsia="Times New Roman" w:hAnsi="Times New Roman"/>
          <w:sz w:val="28"/>
          <w:szCs w:val="28"/>
        </w:rPr>
        <w:t>биологический фильтр – 1 карта;</w:t>
      </w:r>
    </w:p>
    <w:p w14:paraId="02E0ED5D" w14:textId="77777777" w:rsidR="006C09DA" w:rsidRPr="006C09DA" w:rsidRDefault="006C09DA"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6C09DA">
        <w:rPr>
          <w:rFonts w:ascii="Times New Roman" w:eastAsia="Times New Roman" w:hAnsi="Times New Roman"/>
          <w:sz w:val="28"/>
          <w:szCs w:val="28"/>
        </w:rPr>
        <w:t>вторичные отстойники – 3 шт.</w:t>
      </w:r>
    </w:p>
    <w:p w14:paraId="09FEAC74" w14:textId="77777777" w:rsidR="006C09DA" w:rsidRPr="006C09DA" w:rsidRDefault="006C09DA" w:rsidP="006C09DA">
      <w:pPr>
        <w:spacing w:after="0" w:line="240" w:lineRule="auto"/>
        <w:ind w:firstLine="567"/>
        <w:jc w:val="both"/>
        <w:rPr>
          <w:rFonts w:ascii="Times New Roman" w:eastAsia="Times New Roman" w:hAnsi="Times New Roman"/>
          <w:sz w:val="28"/>
          <w:szCs w:val="28"/>
        </w:rPr>
      </w:pPr>
      <w:r w:rsidRPr="006C09DA">
        <w:rPr>
          <w:rFonts w:ascii="Times New Roman" w:eastAsia="Times New Roman" w:hAnsi="Times New Roman"/>
          <w:sz w:val="28"/>
          <w:szCs w:val="28"/>
        </w:rPr>
        <w:t xml:space="preserve">Централизованной системой водоотведения охвачена центральная часть г. Хилок. Технологическая зона водоотведения имеет один бассейн </w:t>
      </w:r>
      <w:proofErr w:type="spellStart"/>
      <w:r w:rsidRPr="006C09DA">
        <w:rPr>
          <w:rFonts w:ascii="Times New Roman" w:eastAsia="Times New Roman" w:hAnsi="Times New Roman"/>
          <w:sz w:val="28"/>
          <w:szCs w:val="28"/>
        </w:rPr>
        <w:t>канализования</w:t>
      </w:r>
      <w:proofErr w:type="spellEnd"/>
      <w:r w:rsidRPr="006C09DA">
        <w:rPr>
          <w:rFonts w:ascii="Times New Roman" w:eastAsia="Times New Roman" w:hAnsi="Times New Roman"/>
          <w:sz w:val="28"/>
          <w:szCs w:val="28"/>
        </w:rPr>
        <w:t>.</w:t>
      </w:r>
    </w:p>
    <w:p w14:paraId="0A2AA34E" w14:textId="77777777" w:rsidR="006C09DA" w:rsidRPr="006C09DA" w:rsidRDefault="006C09DA" w:rsidP="006C09DA">
      <w:pPr>
        <w:spacing w:after="0" w:line="240" w:lineRule="auto"/>
        <w:ind w:firstLine="567"/>
        <w:jc w:val="both"/>
        <w:rPr>
          <w:rFonts w:ascii="Times New Roman" w:eastAsia="Times New Roman" w:hAnsi="Times New Roman"/>
          <w:sz w:val="28"/>
          <w:szCs w:val="28"/>
        </w:rPr>
      </w:pPr>
      <w:r w:rsidRPr="006C09DA">
        <w:rPr>
          <w:rFonts w:ascii="Times New Roman" w:eastAsia="Times New Roman" w:hAnsi="Times New Roman"/>
          <w:sz w:val="28"/>
          <w:szCs w:val="28"/>
        </w:rPr>
        <w:t xml:space="preserve">Сеть канализации принимает хозяйственно-бытовые сточные воды от жилых, административных и общественных зданий, расположенных по улицам: Калинина, Коммунальная, Октябрьская, Пушкина, Первомайская. Сточные воды </w:t>
      </w:r>
      <w:proofErr w:type="spellStart"/>
      <w:r w:rsidRPr="006C09DA">
        <w:rPr>
          <w:rFonts w:ascii="Times New Roman" w:eastAsia="Times New Roman" w:hAnsi="Times New Roman"/>
          <w:sz w:val="28"/>
          <w:szCs w:val="28"/>
        </w:rPr>
        <w:t>самотёчно</w:t>
      </w:r>
      <w:proofErr w:type="spellEnd"/>
      <w:r w:rsidRPr="006C09DA">
        <w:rPr>
          <w:rFonts w:ascii="Times New Roman" w:eastAsia="Times New Roman" w:hAnsi="Times New Roman"/>
          <w:sz w:val="28"/>
          <w:szCs w:val="28"/>
        </w:rPr>
        <w:t xml:space="preserve"> поступают со всех участков системы водоотведения в коллектор и транспортируются на очистные сооружения канализации.</w:t>
      </w:r>
    </w:p>
    <w:p w14:paraId="20C7A48C" w14:textId="77777777" w:rsidR="006C09DA" w:rsidRPr="006C09DA" w:rsidRDefault="006C09DA" w:rsidP="006C09DA">
      <w:pPr>
        <w:spacing w:after="0" w:line="240" w:lineRule="auto"/>
        <w:ind w:firstLine="567"/>
        <w:jc w:val="both"/>
        <w:rPr>
          <w:rFonts w:ascii="Times New Roman" w:eastAsia="Times New Roman" w:hAnsi="Times New Roman"/>
          <w:sz w:val="28"/>
          <w:szCs w:val="28"/>
        </w:rPr>
      </w:pPr>
      <w:r w:rsidRPr="006C09DA">
        <w:rPr>
          <w:rFonts w:ascii="Times New Roman" w:eastAsia="Times New Roman" w:hAnsi="Times New Roman"/>
          <w:sz w:val="28"/>
          <w:szCs w:val="28"/>
        </w:rPr>
        <w:t xml:space="preserve">К территории, неохваченной системой водоотведения, относятся микрорайоны Остров </w:t>
      </w:r>
      <w:proofErr w:type="spellStart"/>
      <w:r w:rsidRPr="006C09DA">
        <w:rPr>
          <w:rFonts w:ascii="Times New Roman" w:eastAsia="Times New Roman" w:hAnsi="Times New Roman"/>
          <w:sz w:val="28"/>
          <w:szCs w:val="28"/>
        </w:rPr>
        <w:t>Ямаровский</w:t>
      </w:r>
      <w:proofErr w:type="spellEnd"/>
      <w:r w:rsidRPr="006C09DA">
        <w:rPr>
          <w:rFonts w:ascii="Times New Roman" w:eastAsia="Times New Roman" w:hAnsi="Times New Roman"/>
          <w:sz w:val="28"/>
          <w:szCs w:val="28"/>
        </w:rPr>
        <w:t>, Заречье, Нагорный.</w:t>
      </w:r>
    </w:p>
    <w:p w14:paraId="26004271" w14:textId="77777777" w:rsidR="006C09DA" w:rsidRPr="006C09DA" w:rsidRDefault="006C09DA" w:rsidP="006C09DA">
      <w:pPr>
        <w:spacing w:after="0" w:line="240" w:lineRule="auto"/>
        <w:ind w:firstLine="567"/>
        <w:jc w:val="both"/>
        <w:rPr>
          <w:rFonts w:ascii="Times New Roman" w:eastAsia="Times New Roman" w:hAnsi="Times New Roman"/>
          <w:sz w:val="28"/>
          <w:szCs w:val="28"/>
        </w:rPr>
      </w:pPr>
      <w:r w:rsidRPr="006C09DA">
        <w:rPr>
          <w:rFonts w:ascii="Times New Roman" w:eastAsia="Times New Roman" w:hAnsi="Times New Roman"/>
          <w:sz w:val="28"/>
          <w:szCs w:val="28"/>
        </w:rPr>
        <w:t>Удаление песка из песколовок, осадка из первичных и вторичных отстойников производится на иловые площадки. Осадок на иловых площадках обезвоживается и затем своевременно вывозится на городскую свалку.</w:t>
      </w:r>
    </w:p>
    <w:p w14:paraId="7301A2BE" w14:textId="77777777" w:rsidR="006C09DA" w:rsidRPr="006C09DA" w:rsidRDefault="006C09DA" w:rsidP="006C09DA">
      <w:pPr>
        <w:spacing w:after="0" w:line="240" w:lineRule="auto"/>
        <w:ind w:firstLine="567"/>
        <w:jc w:val="both"/>
        <w:rPr>
          <w:rFonts w:ascii="Times New Roman" w:eastAsia="Times New Roman" w:hAnsi="Times New Roman"/>
          <w:sz w:val="28"/>
          <w:szCs w:val="28"/>
        </w:rPr>
      </w:pPr>
      <w:r w:rsidRPr="006C09DA">
        <w:rPr>
          <w:rFonts w:ascii="Times New Roman" w:eastAsia="Times New Roman" w:hAnsi="Times New Roman"/>
          <w:sz w:val="28"/>
          <w:szCs w:val="28"/>
        </w:rPr>
        <w:t>Канализационные сети г. Хилок выполнены подземными. Протяжённость канализационных сетей составляет 7,889 км.</w:t>
      </w:r>
    </w:p>
    <w:p w14:paraId="20CD4DFC" w14:textId="77777777" w:rsidR="006C09DA" w:rsidRPr="006C09DA" w:rsidRDefault="006C09DA" w:rsidP="006C09DA">
      <w:pPr>
        <w:spacing w:after="0" w:line="240" w:lineRule="auto"/>
        <w:ind w:firstLine="567"/>
        <w:jc w:val="both"/>
        <w:rPr>
          <w:rFonts w:ascii="Times New Roman" w:eastAsia="Times New Roman" w:hAnsi="Times New Roman"/>
          <w:sz w:val="28"/>
          <w:szCs w:val="28"/>
        </w:rPr>
      </w:pPr>
      <w:r w:rsidRPr="006C09DA">
        <w:rPr>
          <w:rFonts w:ascii="Times New Roman" w:eastAsia="Times New Roman" w:hAnsi="Times New Roman"/>
          <w:sz w:val="28"/>
          <w:szCs w:val="28"/>
        </w:rPr>
        <w:t xml:space="preserve">Диаметр трубопроводов канализационных сетей </w:t>
      </w:r>
      <w:proofErr w:type="spellStart"/>
      <w:r w:rsidRPr="006C09DA">
        <w:rPr>
          <w:rFonts w:ascii="Times New Roman" w:eastAsia="Times New Roman" w:hAnsi="Times New Roman"/>
          <w:sz w:val="28"/>
          <w:szCs w:val="28"/>
        </w:rPr>
        <w:t>Ду</w:t>
      </w:r>
      <w:proofErr w:type="spellEnd"/>
      <w:r w:rsidRPr="006C09DA">
        <w:rPr>
          <w:rFonts w:ascii="Times New Roman" w:eastAsia="Times New Roman" w:hAnsi="Times New Roman"/>
          <w:sz w:val="28"/>
          <w:szCs w:val="28"/>
        </w:rPr>
        <w:t xml:space="preserve"> 100-400 мм.</w:t>
      </w:r>
    </w:p>
    <w:p w14:paraId="7F3572DE" w14:textId="77777777" w:rsidR="006C09DA" w:rsidRPr="006C09DA" w:rsidRDefault="006C09DA" w:rsidP="006C09DA">
      <w:pPr>
        <w:spacing w:after="0" w:line="240" w:lineRule="auto"/>
        <w:ind w:firstLine="567"/>
        <w:jc w:val="both"/>
        <w:rPr>
          <w:rFonts w:ascii="Times New Roman" w:eastAsia="Times New Roman" w:hAnsi="Times New Roman"/>
          <w:sz w:val="28"/>
          <w:szCs w:val="28"/>
        </w:rPr>
      </w:pPr>
      <w:r w:rsidRPr="006C09DA">
        <w:rPr>
          <w:rFonts w:ascii="Times New Roman" w:eastAsia="Times New Roman" w:hAnsi="Times New Roman"/>
          <w:sz w:val="28"/>
          <w:szCs w:val="28"/>
        </w:rPr>
        <w:t>Изношенность канализационных сетей 60-70 %.</w:t>
      </w:r>
    </w:p>
    <w:p w14:paraId="4084A2F0" w14:textId="77777777" w:rsidR="006C09DA" w:rsidRPr="006C09DA" w:rsidRDefault="006C09DA" w:rsidP="006C09DA">
      <w:pPr>
        <w:spacing w:after="0" w:line="240" w:lineRule="auto"/>
        <w:ind w:firstLine="567"/>
        <w:jc w:val="both"/>
        <w:rPr>
          <w:rFonts w:ascii="Times New Roman" w:eastAsia="Times New Roman" w:hAnsi="Times New Roman"/>
          <w:sz w:val="28"/>
          <w:szCs w:val="28"/>
        </w:rPr>
      </w:pPr>
      <w:r w:rsidRPr="006C09DA">
        <w:rPr>
          <w:rFonts w:ascii="Times New Roman" w:eastAsia="Times New Roman" w:hAnsi="Times New Roman"/>
          <w:sz w:val="28"/>
          <w:szCs w:val="28"/>
        </w:rPr>
        <w:t>Материалы, использованные в конструктивных элементах – сталь, чугун;</w:t>
      </w:r>
    </w:p>
    <w:p w14:paraId="3B6BA76E" w14:textId="77777777" w:rsidR="006C09DA" w:rsidRPr="006C09DA" w:rsidRDefault="006C09DA" w:rsidP="006C09DA">
      <w:pPr>
        <w:spacing w:after="0" w:line="240" w:lineRule="auto"/>
        <w:ind w:firstLine="567"/>
        <w:jc w:val="both"/>
        <w:rPr>
          <w:rFonts w:ascii="Times New Roman" w:eastAsia="Times New Roman" w:hAnsi="Times New Roman"/>
          <w:sz w:val="28"/>
          <w:szCs w:val="28"/>
        </w:rPr>
      </w:pPr>
      <w:r w:rsidRPr="006C09DA">
        <w:rPr>
          <w:rFonts w:ascii="Times New Roman" w:eastAsia="Times New Roman" w:hAnsi="Times New Roman"/>
          <w:sz w:val="28"/>
          <w:szCs w:val="28"/>
        </w:rPr>
        <w:t>Для подачи сточных вод на песколовку установлена насосная станция КНС1 с насосными агрегатами марки СМ. Строительные конструкции приёмной камеры КНС находятся в ограниченно работоспособном состоянии. В помещении машинного зала трубопроводы и трубопроводная арматура подвержены коррозии. В КНС1 требуется замена насосных агрегатов, трубопроводной арматуры и трубопроводов.</w:t>
      </w:r>
    </w:p>
    <w:p w14:paraId="2C03036D" w14:textId="77777777" w:rsidR="006C09DA" w:rsidRPr="006C09DA" w:rsidRDefault="006C09DA" w:rsidP="006C09DA">
      <w:pPr>
        <w:spacing w:after="0" w:line="240" w:lineRule="auto"/>
        <w:ind w:firstLine="567"/>
        <w:jc w:val="both"/>
        <w:rPr>
          <w:rFonts w:ascii="Times New Roman" w:eastAsia="Times New Roman" w:hAnsi="Times New Roman"/>
          <w:sz w:val="28"/>
          <w:szCs w:val="28"/>
        </w:rPr>
      </w:pPr>
      <w:r w:rsidRPr="006C09DA">
        <w:rPr>
          <w:rFonts w:ascii="Times New Roman" w:eastAsia="Times New Roman" w:hAnsi="Times New Roman"/>
          <w:sz w:val="28"/>
          <w:szCs w:val="28"/>
        </w:rPr>
        <w:t>Для подачи сточных вод на вторичные отстойники установлена насосная станция КНС2.</w:t>
      </w:r>
    </w:p>
    <w:p w14:paraId="0AA7259F" w14:textId="77777777" w:rsidR="006C09DA" w:rsidRPr="006C09DA" w:rsidRDefault="006C09DA" w:rsidP="006C09DA">
      <w:pPr>
        <w:spacing w:after="0" w:line="240" w:lineRule="auto"/>
        <w:ind w:firstLine="567"/>
        <w:jc w:val="both"/>
        <w:rPr>
          <w:rFonts w:ascii="Times New Roman" w:eastAsia="Times New Roman" w:hAnsi="Times New Roman"/>
          <w:sz w:val="28"/>
          <w:szCs w:val="28"/>
        </w:rPr>
      </w:pPr>
      <w:r w:rsidRPr="006C09DA">
        <w:rPr>
          <w:rFonts w:ascii="Times New Roman" w:eastAsia="Times New Roman" w:hAnsi="Times New Roman"/>
          <w:sz w:val="28"/>
          <w:szCs w:val="28"/>
        </w:rPr>
        <w:t>Более 58 % принятых стоков приходится на население города.</w:t>
      </w:r>
    </w:p>
    <w:p w14:paraId="495B0101" w14:textId="77777777" w:rsidR="006C09DA" w:rsidRPr="006C09DA" w:rsidRDefault="006C09DA" w:rsidP="006C09DA">
      <w:pPr>
        <w:spacing w:after="0" w:line="240" w:lineRule="auto"/>
        <w:ind w:firstLine="567"/>
        <w:jc w:val="both"/>
        <w:rPr>
          <w:rFonts w:ascii="Times New Roman" w:eastAsia="Times New Roman" w:hAnsi="Times New Roman"/>
          <w:sz w:val="28"/>
          <w:szCs w:val="28"/>
        </w:rPr>
      </w:pPr>
      <w:r w:rsidRPr="006C09DA">
        <w:rPr>
          <w:rFonts w:ascii="Times New Roman" w:eastAsia="Times New Roman" w:hAnsi="Times New Roman"/>
          <w:sz w:val="28"/>
          <w:szCs w:val="28"/>
        </w:rPr>
        <w:lastRenderedPageBreak/>
        <w:t>Неорганизованный сток на территории г. Хилок отводится естественным путём по рельефу. Оценка и подсчёт неорганизованного стока не ведётся.</w:t>
      </w:r>
    </w:p>
    <w:p w14:paraId="2A38017E" w14:textId="43425EB3" w:rsidR="00990430" w:rsidRPr="00990430" w:rsidRDefault="006C09DA" w:rsidP="006C09DA">
      <w:pPr>
        <w:spacing w:after="0" w:line="240" w:lineRule="auto"/>
        <w:ind w:firstLine="709"/>
        <w:contextualSpacing/>
        <w:jc w:val="both"/>
        <w:rPr>
          <w:rFonts w:ascii="Times New Roman" w:hAnsi="Times New Roman"/>
          <w:sz w:val="28"/>
          <w:szCs w:val="28"/>
        </w:rPr>
      </w:pPr>
      <w:r w:rsidRPr="006C09DA">
        <w:rPr>
          <w:rFonts w:ascii="Times New Roman" w:eastAsia="Times New Roman" w:hAnsi="Times New Roman"/>
          <w:sz w:val="28"/>
          <w:szCs w:val="28"/>
        </w:rPr>
        <w:t>Основной технической проблемой системы водоотведения г. Хилок является высокая степень износа канализационных сетей и очистных сооружений канализации, что впоследствии может привести к высокой аварийности системы в целом.</w:t>
      </w:r>
    </w:p>
    <w:p w14:paraId="5AE6D3E3" w14:textId="77777777" w:rsidR="0098346C" w:rsidRDefault="0098346C" w:rsidP="00570605">
      <w:pPr>
        <w:spacing w:after="120" w:line="240" w:lineRule="auto"/>
        <w:jc w:val="center"/>
        <w:rPr>
          <w:rFonts w:ascii="Times New Roman" w:eastAsia="Times New Roman" w:hAnsi="Times New Roman"/>
          <w:sz w:val="28"/>
          <w:szCs w:val="24"/>
          <w:lang w:eastAsia="ru-RU"/>
        </w:rPr>
      </w:pPr>
    </w:p>
    <w:p w14:paraId="645B8108" w14:textId="77777777" w:rsidR="003A7901" w:rsidRPr="001639AB" w:rsidRDefault="003A7901" w:rsidP="00FE06F1">
      <w:pPr>
        <w:pStyle w:val="3"/>
        <w:numPr>
          <w:ilvl w:val="2"/>
          <w:numId w:val="55"/>
        </w:numPr>
        <w:tabs>
          <w:tab w:val="left" w:pos="1418"/>
        </w:tabs>
        <w:spacing w:before="120"/>
        <w:ind w:left="1418" w:hanging="698"/>
        <w:jc w:val="both"/>
        <w:rPr>
          <w:rFonts w:ascii="Times New Roman" w:hAnsi="Times New Roman"/>
          <w:sz w:val="28"/>
        </w:rPr>
      </w:pPr>
      <w:bookmarkStart w:id="152" w:name="_Toc475037093"/>
      <w:bookmarkStart w:id="153" w:name="_Toc69753086"/>
      <w:r w:rsidRPr="001639AB">
        <w:rPr>
          <w:rFonts w:ascii="Times New Roman" w:hAnsi="Times New Roman"/>
          <w:sz w:val="28"/>
        </w:rPr>
        <w:t>Теплоснабжение</w:t>
      </w:r>
      <w:bookmarkEnd w:id="152"/>
      <w:bookmarkEnd w:id="153"/>
    </w:p>
    <w:p w14:paraId="6C989379" w14:textId="77777777" w:rsidR="0077534A" w:rsidRPr="0077534A" w:rsidRDefault="0077534A" w:rsidP="0077534A">
      <w:pPr>
        <w:spacing w:after="0" w:line="240" w:lineRule="auto"/>
        <w:ind w:firstLine="567"/>
        <w:jc w:val="both"/>
        <w:rPr>
          <w:rFonts w:ascii="Times New Roman" w:eastAsia="Times New Roman" w:hAnsi="Times New Roman"/>
          <w:sz w:val="28"/>
          <w:szCs w:val="28"/>
        </w:rPr>
      </w:pPr>
      <w:r w:rsidRPr="0077534A">
        <w:rPr>
          <w:rFonts w:ascii="Times New Roman" w:eastAsia="Times New Roman" w:hAnsi="Times New Roman"/>
          <w:sz w:val="28"/>
          <w:szCs w:val="28"/>
        </w:rPr>
        <w:t>Теплоснабжение потребителей в настоящее время осуществляется от централизованных, индивидуальных и локальных источников тепла.</w:t>
      </w:r>
      <w:r w:rsidRPr="0077534A">
        <w:t xml:space="preserve"> </w:t>
      </w:r>
      <w:r w:rsidRPr="0077534A">
        <w:rPr>
          <w:rFonts w:ascii="Times New Roman" w:eastAsia="Times New Roman" w:hAnsi="Times New Roman"/>
          <w:sz w:val="28"/>
          <w:szCs w:val="28"/>
        </w:rPr>
        <w:t>Централизованное теплоснабжение организовано от 7 отопительных котельных.</w:t>
      </w:r>
    </w:p>
    <w:p w14:paraId="345E73E1" w14:textId="77777777" w:rsidR="0077534A" w:rsidRPr="0077534A" w:rsidRDefault="0077534A" w:rsidP="0077534A">
      <w:pPr>
        <w:spacing w:after="0" w:line="240" w:lineRule="auto"/>
        <w:ind w:firstLine="567"/>
        <w:jc w:val="both"/>
        <w:rPr>
          <w:rFonts w:ascii="Times New Roman" w:eastAsia="Times New Roman" w:hAnsi="Times New Roman"/>
          <w:sz w:val="28"/>
          <w:szCs w:val="28"/>
        </w:rPr>
      </w:pPr>
      <w:r w:rsidRPr="0077534A">
        <w:rPr>
          <w:rFonts w:ascii="Times New Roman" w:eastAsia="Times New Roman" w:hAnsi="Times New Roman"/>
          <w:sz w:val="28"/>
          <w:szCs w:val="28"/>
        </w:rPr>
        <w:t>Основным теплоисточником является Центральная котельная установленной мощностью 20 МВт.</w:t>
      </w:r>
    </w:p>
    <w:p w14:paraId="2690605F" w14:textId="77777777" w:rsidR="0077534A" w:rsidRPr="0077534A" w:rsidRDefault="0077534A" w:rsidP="0077534A">
      <w:pPr>
        <w:spacing w:after="0" w:line="240" w:lineRule="auto"/>
        <w:ind w:firstLine="567"/>
        <w:jc w:val="both"/>
        <w:rPr>
          <w:rFonts w:ascii="Times New Roman" w:eastAsia="Times New Roman" w:hAnsi="Times New Roman"/>
          <w:sz w:val="28"/>
          <w:szCs w:val="28"/>
        </w:rPr>
      </w:pPr>
      <w:r w:rsidRPr="0077534A">
        <w:rPr>
          <w:rFonts w:ascii="Times New Roman" w:eastAsia="Times New Roman" w:hAnsi="Times New Roman"/>
          <w:sz w:val="28"/>
          <w:szCs w:val="28"/>
        </w:rPr>
        <w:t>Часть потребителей получают тепловую энергию от котельных школы № 12, школы № 13, ЦРБ, ТУСМ, детский сад № 1, детский сад № 4 присоединённая нагрузка по городскому поселению «</w:t>
      </w:r>
      <w:proofErr w:type="spellStart"/>
      <w:r w:rsidRPr="0077534A">
        <w:rPr>
          <w:rFonts w:ascii="Times New Roman" w:eastAsia="Times New Roman" w:hAnsi="Times New Roman"/>
          <w:sz w:val="28"/>
          <w:szCs w:val="28"/>
        </w:rPr>
        <w:t>Хилокское</w:t>
      </w:r>
      <w:proofErr w:type="spellEnd"/>
      <w:r w:rsidRPr="0077534A">
        <w:rPr>
          <w:rFonts w:ascii="Times New Roman" w:eastAsia="Times New Roman" w:hAnsi="Times New Roman"/>
          <w:sz w:val="28"/>
          <w:szCs w:val="28"/>
        </w:rPr>
        <w:t>» составляет – 10,33 Гкал/ч.</w:t>
      </w:r>
    </w:p>
    <w:p w14:paraId="0BCDE9FE" w14:textId="77777777" w:rsidR="0077534A" w:rsidRPr="0077534A" w:rsidRDefault="0077534A" w:rsidP="0077534A">
      <w:pPr>
        <w:spacing w:after="0" w:line="240" w:lineRule="auto"/>
        <w:ind w:firstLine="567"/>
        <w:jc w:val="both"/>
        <w:rPr>
          <w:rFonts w:ascii="Times New Roman" w:eastAsia="Times New Roman" w:hAnsi="Times New Roman"/>
          <w:sz w:val="28"/>
          <w:szCs w:val="28"/>
        </w:rPr>
      </w:pPr>
      <w:r w:rsidRPr="0077534A">
        <w:rPr>
          <w:rFonts w:ascii="Times New Roman" w:eastAsia="Times New Roman" w:hAnsi="Times New Roman"/>
          <w:sz w:val="28"/>
          <w:szCs w:val="28"/>
        </w:rPr>
        <w:t xml:space="preserve">Котельные для производства тепловой энергии используют бурый уголь. </w:t>
      </w:r>
    </w:p>
    <w:p w14:paraId="759661B4" w14:textId="77777777" w:rsidR="0077534A" w:rsidRPr="0077534A" w:rsidRDefault="0077534A" w:rsidP="0077534A">
      <w:pPr>
        <w:spacing w:after="0" w:line="240" w:lineRule="auto"/>
        <w:ind w:firstLine="567"/>
        <w:jc w:val="both"/>
        <w:rPr>
          <w:rFonts w:ascii="Times New Roman" w:eastAsia="Times New Roman" w:hAnsi="Times New Roman"/>
          <w:sz w:val="28"/>
          <w:szCs w:val="28"/>
        </w:rPr>
      </w:pPr>
      <w:r w:rsidRPr="0077534A">
        <w:rPr>
          <w:rFonts w:ascii="Times New Roman" w:eastAsia="Times New Roman" w:hAnsi="Times New Roman"/>
          <w:sz w:val="28"/>
          <w:szCs w:val="28"/>
        </w:rPr>
        <w:t>Существующей установленной и располагаемой тепловой мощности достаточно для подключения перспективных потребителей. В перспективе проблем с дефицитом тепловой мощности не возникнет.</w:t>
      </w:r>
    </w:p>
    <w:p w14:paraId="252F2B95" w14:textId="77777777" w:rsidR="0077534A" w:rsidRPr="0077534A" w:rsidRDefault="0077534A" w:rsidP="0077534A">
      <w:pPr>
        <w:spacing w:after="0" w:line="240" w:lineRule="auto"/>
        <w:ind w:firstLine="567"/>
        <w:jc w:val="both"/>
        <w:rPr>
          <w:rFonts w:ascii="Times New Roman" w:eastAsia="Times New Roman" w:hAnsi="Times New Roman"/>
          <w:sz w:val="28"/>
          <w:szCs w:val="28"/>
        </w:rPr>
      </w:pPr>
      <w:r w:rsidRPr="0077534A">
        <w:rPr>
          <w:rFonts w:ascii="Times New Roman" w:eastAsia="Times New Roman" w:hAnsi="Times New Roman"/>
          <w:sz w:val="28"/>
          <w:szCs w:val="28"/>
        </w:rPr>
        <w:t>Коэффициент использования установленной мощности, характеризующий уровень использования энергоресурсов, составляет:</w:t>
      </w:r>
    </w:p>
    <w:p w14:paraId="1DA7A9E7" w14:textId="77777777" w:rsidR="0077534A" w:rsidRPr="0077534A" w:rsidRDefault="0077534A"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77534A">
        <w:rPr>
          <w:rFonts w:ascii="Times New Roman" w:eastAsia="Times New Roman" w:hAnsi="Times New Roman"/>
          <w:sz w:val="28"/>
          <w:szCs w:val="28"/>
        </w:rPr>
        <w:t>по котельной ЦК – 70,5 %;</w:t>
      </w:r>
    </w:p>
    <w:p w14:paraId="442DD44A" w14:textId="77777777" w:rsidR="0077534A" w:rsidRPr="0077534A" w:rsidRDefault="0077534A"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77534A">
        <w:rPr>
          <w:rFonts w:ascii="Times New Roman" w:eastAsia="Times New Roman" w:hAnsi="Times New Roman"/>
          <w:sz w:val="28"/>
          <w:szCs w:val="28"/>
        </w:rPr>
        <w:t>по котельной ТУСМ – 70 %;</w:t>
      </w:r>
    </w:p>
    <w:p w14:paraId="2D35FEC4" w14:textId="77777777" w:rsidR="0077534A" w:rsidRPr="0077534A" w:rsidRDefault="0077534A"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77534A">
        <w:rPr>
          <w:rFonts w:ascii="Times New Roman" w:eastAsia="Times New Roman" w:hAnsi="Times New Roman"/>
          <w:sz w:val="28"/>
          <w:szCs w:val="28"/>
        </w:rPr>
        <w:t>по котельной школы № 12 – 70,5 %;</w:t>
      </w:r>
    </w:p>
    <w:p w14:paraId="0B7B5D8E" w14:textId="77777777" w:rsidR="0077534A" w:rsidRPr="0077534A" w:rsidRDefault="0077534A"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77534A">
        <w:rPr>
          <w:rFonts w:ascii="Times New Roman" w:eastAsia="Times New Roman" w:hAnsi="Times New Roman"/>
          <w:sz w:val="28"/>
          <w:szCs w:val="28"/>
        </w:rPr>
        <w:t>по котельной школы № 13 – 70,5 %;</w:t>
      </w:r>
    </w:p>
    <w:p w14:paraId="16C0B47B" w14:textId="77777777" w:rsidR="0077534A" w:rsidRPr="0077534A" w:rsidRDefault="0077534A"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77534A">
        <w:rPr>
          <w:rFonts w:ascii="Times New Roman" w:eastAsia="Times New Roman" w:hAnsi="Times New Roman"/>
          <w:sz w:val="28"/>
          <w:szCs w:val="28"/>
        </w:rPr>
        <w:t>по котельной детского сада № 1 – 70,5 %;</w:t>
      </w:r>
    </w:p>
    <w:p w14:paraId="79D88662" w14:textId="77777777" w:rsidR="0077534A" w:rsidRPr="0077534A" w:rsidRDefault="0077534A"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77534A">
        <w:rPr>
          <w:rFonts w:ascii="Times New Roman" w:eastAsia="Times New Roman" w:hAnsi="Times New Roman"/>
          <w:sz w:val="28"/>
          <w:szCs w:val="28"/>
        </w:rPr>
        <w:t>по котельной ЦРБ – 70,5 %;</w:t>
      </w:r>
    </w:p>
    <w:p w14:paraId="02A8442F" w14:textId="77777777" w:rsidR="0077534A" w:rsidRPr="0077534A" w:rsidRDefault="0077534A"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77534A">
        <w:rPr>
          <w:rFonts w:ascii="Times New Roman" w:eastAsia="Times New Roman" w:hAnsi="Times New Roman"/>
          <w:sz w:val="28"/>
          <w:szCs w:val="28"/>
        </w:rPr>
        <w:t>по котельной детского сада № 4 – 70,5 %;</w:t>
      </w:r>
    </w:p>
    <w:p w14:paraId="0C4C65D1" w14:textId="77777777" w:rsidR="0077534A" w:rsidRPr="0077534A" w:rsidRDefault="0077534A" w:rsidP="0077534A">
      <w:pPr>
        <w:spacing w:after="0" w:line="240" w:lineRule="auto"/>
        <w:ind w:firstLine="567"/>
        <w:jc w:val="both"/>
        <w:rPr>
          <w:rFonts w:ascii="Times New Roman" w:eastAsia="Times New Roman" w:hAnsi="Times New Roman"/>
          <w:sz w:val="28"/>
          <w:szCs w:val="28"/>
        </w:rPr>
      </w:pPr>
      <w:r w:rsidRPr="0077534A">
        <w:rPr>
          <w:rFonts w:ascii="Times New Roman" w:eastAsia="Times New Roman" w:hAnsi="Times New Roman"/>
          <w:sz w:val="28"/>
          <w:szCs w:val="28"/>
        </w:rPr>
        <w:t>Система, теплоснабжения – закрытая.</w:t>
      </w:r>
    </w:p>
    <w:p w14:paraId="69EAB2E1" w14:textId="77777777" w:rsidR="0077534A" w:rsidRPr="0077534A" w:rsidRDefault="0077534A" w:rsidP="0077534A">
      <w:pPr>
        <w:spacing w:after="0" w:line="240" w:lineRule="auto"/>
        <w:ind w:firstLine="567"/>
        <w:jc w:val="both"/>
        <w:rPr>
          <w:rFonts w:ascii="Times New Roman" w:eastAsia="Times New Roman" w:hAnsi="Times New Roman"/>
          <w:sz w:val="28"/>
          <w:szCs w:val="28"/>
        </w:rPr>
      </w:pPr>
      <w:r w:rsidRPr="0077534A">
        <w:rPr>
          <w:rFonts w:ascii="Times New Roman" w:eastAsia="Times New Roman" w:hAnsi="Times New Roman"/>
          <w:sz w:val="28"/>
          <w:szCs w:val="28"/>
        </w:rPr>
        <w:t>Теплоснабжение осуществляется удовлетворительно, с достаточной степенью надёжности.</w:t>
      </w:r>
    </w:p>
    <w:p w14:paraId="6BDD5C29" w14:textId="77777777" w:rsidR="0077534A" w:rsidRPr="0077534A" w:rsidRDefault="0077534A" w:rsidP="0077534A">
      <w:pPr>
        <w:spacing w:after="0" w:line="240" w:lineRule="auto"/>
        <w:ind w:firstLine="567"/>
        <w:jc w:val="both"/>
        <w:rPr>
          <w:rFonts w:ascii="Times New Roman" w:eastAsia="Times New Roman" w:hAnsi="Times New Roman"/>
          <w:sz w:val="28"/>
          <w:szCs w:val="28"/>
        </w:rPr>
      </w:pPr>
      <w:r w:rsidRPr="0077534A">
        <w:rPr>
          <w:rFonts w:ascii="Times New Roman" w:eastAsia="Times New Roman" w:hAnsi="Times New Roman"/>
          <w:sz w:val="28"/>
          <w:szCs w:val="28"/>
        </w:rPr>
        <w:t>Магистральные и распределительные трубопроводы тепловых сетей городского поселения «</w:t>
      </w:r>
      <w:proofErr w:type="spellStart"/>
      <w:r w:rsidRPr="0077534A">
        <w:rPr>
          <w:rFonts w:ascii="Times New Roman" w:eastAsia="Times New Roman" w:hAnsi="Times New Roman"/>
          <w:sz w:val="28"/>
          <w:szCs w:val="28"/>
        </w:rPr>
        <w:t>Хилокское</w:t>
      </w:r>
      <w:proofErr w:type="spellEnd"/>
      <w:r w:rsidRPr="0077534A">
        <w:rPr>
          <w:rFonts w:ascii="Times New Roman" w:eastAsia="Times New Roman" w:hAnsi="Times New Roman"/>
          <w:sz w:val="28"/>
          <w:szCs w:val="28"/>
        </w:rPr>
        <w:t xml:space="preserve">» имеют общую протяжённость 11700 м в двухтрубном исчислении. </w:t>
      </w:r>
    </w:p>
    <w:p w14:paraId="26257A2C" w14:textId="77777777" w:rsidR="0077534A" w:rsidRPr="0077534A" w:rsidRDefault="0077534A" w:rsidP="0077534A">
      <w:pPr>
        <w:spacing w:after="0" w:line="240" w:lineRule="auto"/>
        <w:ind w:firstLine="567"/>
        <w:jc w:val="both"/>
        <w:rPr>
          <w:rFonts w:ascii="Times New Roman" w:eastAsia="Times New Roman" w:hAnsi="Times New Roman"/>
          <w:sz w:val="28"/>
          <w:szCs w:val="28"/>
        </w:rPr>
      </w:pPr>
      <w:r w:rsidRPr="0077534A">
        <w:rPr>
          <w:rFonts w:ascii="Times New Roman" w:eastAsia="Times New Roman" w:hAnsi="Times New Roman"/>
          <w:sz w:val="28"/>
          <w:szCs w:val="28"/>
        </w:rPr>
        <w:t>Системы отопления потребителей, подключённых к тепловым сетям, работающих по графику 95/70, подключены по зависимой схеме.</w:t>
      </w:r>
    </w:p>
    <w:p w14:paraId="06CCA568" w14:textId="77777777" w:rsidR="0077534A" w:rsidRPr="0077534A" w:rsidRDefault="0077534A" w:rsidP="0077534A">
      <w:pPr>
        <w:spacing w:after="0" w:line="240" w:lineRule="auto"/>
        <w:ind w:firstLine="567"/>
        <w:jc w:val="both"/>
        <w:rPr>
          <w:rFonts w:ascii="Times New Roman" w:eastAsia="Times New Roman" w:hAnsi="Times New Roman"/>
          <w:sz w:val="28"/>
          <w:szCs w:val="28"/>
        </w:rPr>
      </w:pPr>
      <w:r w:rsidRPr="0077534A">
        <w:rPr>
          <w:rFonts w:ascii="Times New Roman" w:eastAsia="Times New Roman" w:hAnsi="Times New Roman"/>
          <w:sz w:val="28"/>
          <w:szCs w:val="28"/>
        </w:rPr>
        <w:t>Горячее водоснабжение потребителей, подключённых от котельных городского поселения «</w:t>
      </w:r>
      <w:proofErr w:type="spellStart"/>
      <w:r w:rsidRPr="0077534A">
        <w:rPr>
          <w:rFonts w:ascii="Times New Roman" w:eastAsia="Times New Roman" w:hAnsi="Times New Roman"/>
          <w:sz w:val="28"/>
          <w:szCs w:val="28"/>
        </w:rPr>
        <w:t>Хилокское</w:t>
      </w:r>
      <w:proofErr w:type="spellEnd"/>
      <w:r w:rsidRPr="0077534A">
        <w:rPr>
          <w:rFonts w:ascii="Times New Roman" w:eastAsia="Times New Roman" w:hAnsi="Times New Roman"/>
          <w:sz w:val="28"/>
          <w:szCs w:val="28"/>
        </w:rPr>
        <w:t>» осуществляется по закрытой схеме. Горячее водоснабжения осуществляется от центральных тепловых пунктов, расположенных в помещении центральной котельной и ЦТП (ул. Советская).</w:t>
      </w:r>
    </w:p>
    <w:p w14:paraId="73F23BD4" w14:textId="77777777" w:rsidR="0077534A" w:rsidRPr="0077534A" w:rsidRDefault="0077534A" w:rsidP="0077534A">
      <w:pPr>
        <w:spacing w:after="0" w:line="240" w:lineRule="auto"/>
        <w:ind w:firstLine="567"/>
        <w:jc w:val="both"/>
        <w:rPr>
          <w:rFonts w:ascii="Times New Roman" w:eastAsia="Times New Roman" w:hAnsi="Times New Roman"/>
          <w:sz w:val="28"/>
          <w:szCs w:val="28"/>
        </w:rPr>
      </w:pPr>
      <w:r w:rsidRPr="0077534A">
        <w:rPr>
          <w:rFonts w:ascii="Times New Roman" w:eastAsia="Times New Roman" w:hAnsi="Times New Roman"/>
          <w:sz w:val="28"/>
          <w:szCs w:val="28"/>
        </w:rPr>
        <w:t xml:space="preserve">Необходимо отметить, что качество используемого топлива существенно влияет на себестоимость производства </w:t>
      </w:r>
      <w:proofErr w:type="spellStart"/>
      <w:r w:rsidRPr="0077534A">
        <w:rPr>
          <w:rFonts w:ascii="Times New Roman" w:eastAsia="Times New Roman" w:hAnsi="Times New Roman"/>
          <w:sz w:val="28"/>
          <w:szCs w:val="28"/>
        </w:rPr>
        <w:t>теплоэнергии</w:t>
      </w:r>
      <w:proofErr w:type="spellEnd"/>
      <w:r w:rsidRPr="0077534A">
        <w:rPr>
          <w:rFonts w:ascii="Times New Roman" w:eastAsia="Times New Roman" w:hAnsi="Times New Roman"/>
          <w:sz w:val="28"/>
          <w:szCs w:val="28"/>
        </w:rPr>
        <w:t xml:space="preserve">. Физически и морально </w:t>
      </w:r>
      <w:r w:rsidRPr="0077534A">
        <w:rPr>
          <w:rFonts w:ascii="Times New Roman" w:eastAsia="Times New Roman" w:hAnsi="Times New Roman"/>
          <w:sz w:val="28"/>
          <w:szCs w:val="28"/>
        </w:rPr>
        <w:lastRenderedPageBreak/>
        <w:t>устаревшее оборудование котельных постоянно требует проведения ремонта, что влечёт за собой дополнительные затраты.</w:t>
      </w:r>
    </w:p>
    <w:p w14:paraId="2EEE24EF" w14:textId="77777777" w:rsidR="0077534A" w:rsidRPr="0077534A" w:rsidRDefault="0077534A" w:rsidP="0077534A">
      <w:pPr>
        <w:spacing w:after="0" w:line="240" w:lineRule="auto"/>
        <w:ind w:firstLine="567"/>
        <w:jc w:val="both"/>
        <w:rPr>
          <w:rFonts w:ascii="Times New Roman" w:eastAsia="Times New Roman" w:hAnsi="Times New Roman"/>
          <w:sz w:val="28"/>
          <w:szCs w:val="28"/>
        </w:rPr>
      </w:pPr>
      <w:r w:rsidRPr="0077534A">
        <w:rPr>
          <w:rFonts w:ascii="Times New Roman" w:eastAsia="Times New Roman" w:hAnsi="Times New Roman"/>
          <w:sz w:val="28"/>
          <w:szCs w:val="28"/>
        </w:rPr>
        <w:t>Отсутствие котлов, способных работать на резервном топливе, создаёт дополнительную угрозу в случае возможных перебоев в поставках основного топлива. Отсутствие приборов учёта на некоторых котельных не позволяет оценить реальные затраты на производство тепловой энергии.</w:t>
      </w:r>
    </w:p>
    <w:p w14:paraId="010BB47A" w14:textId="77777777" w:rsidR="0077534A" w:rsidRPr="0077534A" w:rsidRDefault="0077534A" w:rsidP="0077534A">
      <w:pPr>
        <w:spacing w:after="0" w:line="240" w:lineRule="auto"/>
        <w:ind w:firstLine="567"/>
        <w:jc w:val="both"/>
        <w:rPr>
          <w:rFonts w:ascii="Times New Roman" w:eastAsia="Times New Roman" w:hAnsi="Times New Roman"/>
          <w:sz w:val="28"/>
          <w:szCs w:val="28"/>
        </w:rPr>
      </w:pPr>
      <w:r w:rsidRPr="0077534A">
        <w:rPr>
          <w:rFonts w:ascii="Times New Roman" w:eastAsia="Times New Roman" w:hAnsi="Times New Roman"/>
          <w:sz w:val="28"/>
          <w:szCs w:val="28"/>
        </w:rPr>
        <w:t>Наиболее значимыми являются проблемы, связанные с увеличением себестоимости продукции в связи с повышением тарифов на уголь, электроэнергию, горюче-смазочные материалы, а также увеличение налоговых отчислений на фонд оплаты труда.</w:t>
      </w:r>
    </w:p>
    <w:p w14:paraId="7DB9573A" w14:textId="39176305" w:rsidR="0077534A" w:rsidRPr="0077534A" w:rsidRDefault="0077534A" w:rsidP="0077534A">
      <w:pPr>
        <w:spacing w:after="0" w:line="240" w:lineRule="auto"/>
        <w:ind w:firstLine="709"/>
        <w:jc w:val="both"/>
        <w:rPr>
          <w:rFonts w:ascii="Times New Roman" w:eastAsia="Times New Roman" w:hAnsi="Times New Roman"/>
          <w:sz w:val="28"/>
          <w:szCs w:val="28"/>
        </w:rPr>
      </w:pPr>
      <w:r w:rsidRPr="0077534A">
        <w:rPr>
          <w:rFonts w:ascii="Times New Roman" w:eastAsia="Times New Roman" w:hAnsi="Times New Roman"/>
          <w:sz w:val="28"/>
          <w:szCs w:val="28"/>
        </w:rPr>
        <w:t xml:space="preserve">Проблема физического износа сетей теплоснабжения как магистральных, так и внутриквартальных для </w:t>
      </w:r>
      <w:proofErr w:type="spellStart"/>
      <w:r w:rsidRPr="0077534A">
        <w:rPr>
          <w:rFonts w:ascii="Times New Roman" w:eastAsia="Times New Roman" w:hAnsi="Times New Roman"/>
          <w:sz w:val="28"/>
          <w:szCs w:val="28"/>
        </w:rPr>
        <w:t>Хилокского</w:t>
      </w:r>
      <w:proofErr w:type="spellEnd"/>
      <w:r w:rsidRPr="0077534A">
        <w:rPr>
          <w:rFonts w:ascii="Times New Roman" w:eastAsia="Times New Roman" w:hAnsi="Times New Roman"/>
          <w:sz w:val="28"/>
          <w:szCs w:val="28"/>
        </w:rPr>
        <w:t xml:space="preserve"> городского поселения остаётся достаточно серьёзной на протяжении длительного времени. Недостаток финансовых средств районного и местного бюджетов в значительной мере сдерживает проведение работ по капитальному ремонту и реконструкции тепловых сетей с длительными сроками эксплуатации.</w:t>
      </w:r>
    </w:p>
    <w:p w14:paraId="40D39D86" w14:textId="77777777" w:rsidR="00322C5A" w:rsidRDefault="00322C5A" w:rsidP="00322C5A">
      <w:pPr>
        <w:spacing w:after="120" w:line="240" w:lineRule="auto"/>
        <w:jc w:val="center"/>
        <w:rPr>
          <w:rFonts w:ascii="Times New Roman" w:eastAsia="Times New Roman" w:hAnsi="Times New Roman"/>
          <w:sz w:val="28"/>
          <w:szCs w:val="24"/>
          <w:lang w:eastAsia="ru-RU"/>
        </w:rPr>
      </w:pPr>
    </w:p>
    <w:p w14:paraId="114EF8A6" w14:textId="77777777" w:rsidR="003A7901" w:rsidRPr="001639AB" w:rsidRDefault="003A7901" w:rsidP="00FE06F1">
      <w:pPr>
        <w:pStyle w:val="3"/>
        <w:numPr>
          <w:ilvl w:val="2"/>
          <w:numId w:val="55"/>
        </w:numPr>
        <w:tabs>
          <w:tab w:val="left" w:pos="1418"/>
        </w:tabs>
        <w:spacing w:before="120"/>
        <w:ind w:left="1418" w:hanging="698"/>
        <w:jc w:val="both"/>
        <w:rPr>
          <w:rFonts w:ascii="Times New Roman" w:hAnsi="Times New Roman"/>
          <w:sz w:val="28"/>
        </w:rPr>
      </w:pPr>
      <w:bookmarkStart w:id="154" w:name="_Toc475037094"/>
      <w:bookmarkStart w:id="155" w:name="_Toc69753087"/>
      <w:r w:rsidRPr="001639AB">
        <w:rPr>
          <w:rFonts w:ascii="Times New Roman" w:hAnsi="Times New Roman"/>
          <w:sz w:val="28"/>
        </w:rPr>
        <w:t>Газоснабжение</w:t>
      </w:r>
      <w:bookmarkEnd w:id="154"/>
      <w:bookmarkEnd w:id="155"/>
    </w:p>
    <w:p w14:paraId="5B1C8113" w14:textId="77777777" w:rsidR="00FE586F" w:rsidRPr="00FE586F" w:rsidRDefault="00FE586F" w:rsidP="00FE586F">
      <w:pPr>
        <w:spacing w:after="0" w:line="240" w:lineRule="auto"/>
        <w:ind w:firstLine="567"/>
        <w:jc w:val="both"/>
        <w:rPr>
          <w:rFonts w:ascii="Times New Roman" w:eastAsia="Times New Roman" w:hAnsi="Times New Roman"/>
          <w:sz w:val="28"/>
          <w:szCs w:val="28"/>
        </w:rPr>
      </w:pPr>
      <w:r w:rsidRPr="00FE586F">
        <w:rPr>
          <w:rFonts w:ascii="Times New Roman" w:eastAsia="Times New Roman" w:hAnsi="Times New Roman"/>
          <w:sz w:val="28"/>
          <w:szCs w:val="28"/>
        </w:rPr>
        <w:t xml:space="preserve">В настоящее время населённые пункты </w:t>
      </w:r>
      <w:r w:rsidRPr="00FE586F">
        <w:rPr>
          <w:rFonts w:ascii="Times New Roman" w:eastAsia="Times New Roman" w:hAnsi="Times New Roman"/>
          <w:sz w:val="28"/>
          <w:szCs w:val="24"/>
          <w:lang w:eastAsia="ru-RU"/>
        </w:rPr>
        <w:t>городского поселения «</w:t>
      </w:r>
      <w:proofErr w:type="spellStart"/>
      <w:r w:rsidRPr="00FE586F">
        <w:rPr>
          <w:rFonts w:ascii="Times New Roman" w:eastAsia="Times New Roman" w:hAnsi="Times New Roman"/>
          <w:sz w:val="28"/>
          <w:szCs w:val="24"/>
          <w:lang w:eastAsia="ru-RU"/>
        </w:rPr>
        <w:t>Хилокское</w:t>
      </w:r>
      <w:proofErr w:type="spellEnd"/>
      <w:r w:rsidRPr="00FE586F">
        <w:rPr>
          <w:rFonts w:ascii="Times New Roman" w:eastAsia="Times New Roman" w:hAnsi="Times New Roman"/>
          <w:sz w:val="28"/>
          <w:szCs w:val="24"/>
          <w:lang w:eastAsia="ru-RU"/>
        </w:rPr>
        <w:t>»</w:t>
      </w:r>
      <w:r w:rsidRPr="00FE586F">
        <w:rPr>
          <w:rFonts w:ascii="Times New Roman" w:eastAsia="Times New Roman" w:hAnsi="Times New Roman"/>
          <w:sz w:val="28"/>
          <w:szCs w:val="28"/>
        </w:rPr>
        <w:t xml:space="preserve"> не газифицированы. </w:t>
      </w:r>
    </w:p>
    <w:p w14:paraId="771530D3" w14:textId="6F909F40" w:rsidR="00911733" w:rsidRDefault="00FE586F" w:rsidP="00FE586F">
      <w:pPr>
        <w:spacing w:after="0" w:line="240" w:lineRule="auto"/>
        <w:ind w:firstLine="709"/>
        <w:jc w:val="both"/>
        <w:rPr>
          <w:rFonts w:ascii="Times New Roman" w:hAnsi="Times New Roman"/>
          <w:sz w:val="28"/>
          <w:szCs w:val="28"/>
        </w:rPr>
      </w:pPr>
      <w:r w:rsidRPr="00FE586F">
        <w:rPr>
          <w:rFonts w:ascii="Times New Roman" w:eastAsia="Times New Roman" w:hAnsi="Times New Roman"/>
          <w:sz w:val="28"/>
          <w:szCs w:val="28"/>
        </w:rPr>
        <w:t>Генеральная схема газоснабжения и газификации Забайкальского края,</w:t>
      </w:r>
      <w:r w:rsidRPr="00FE586F">
        <w:t xml:space="preserve"> </w:t>
      </w:r>
      <w:r w:rsidRPr="00FE586F">
        <w:rPr>
          <w:rFonts w:ascii="Times New Roman" w:eastAsia="Times New Roman" w:hAnsi="Times New Roman"/>
          <w:sz w:val="28"/>
          <w:szCs w:val="28"/>
        </w:rPr>
        <w:t xml:space="preserve">разработанная ПАО «Газпром» и утверждённая Распоряжением Правительства Забайкальского края от 06.02.2018, региональная программа газификации жилищно-коммунального хозяйства, промышленных и иных организаций Забайкальского края на 2018-2022 годы, утверждённая постановлением Правительства Забайкальского края от 29.12.2017 № 593, являются отраслевыми программами развития газовой отрасли на долгосрочную перспективу. Документами определены экономически обоснованные стратегические направления развития газовой отрасли для обеспечения газоснабжения потребителей региона. При этом стоит отметить, что данными документами не предусматриваются мероприятия по созданию системы газоснабжения территории </w:t>
      </w:r>
      <w:proofErr w:type="spellStart"/>
      <w:r w:rsidRPr="00FE586F">
        <w:rPr>
          <w:rFonts w:ascii="Times New Roman" w:eastAsia="Times New Roman" w:hAnsi="Times New Roman"/>
          <w:sz w:val="28"/>
          <w:szCs w:val="28"/>
        </w:rPr>
        <w:t>Хилокского</w:t>
      </w:r>
      <w:proofErr w:type="spellEnd"/>
      <w:r w:rsidRPr="00FE586F">
        <w:rPr>
          <w:rFonts w:ascii="Times New Roman" w:eastAsia="Times New Roman" w:hAnsi="Times New Roman"/>
          <w:sz w:val="28"/>
          <w:szCs w:val="28"/>
        </w:rPr>
        <w:t xml:space="preserve"> муниципального района. Согласно данным документам, в городском поселении будет газифицирован только город Хилок.</w:t>
      </w:r>
    </w:p>
    <w:p w14:paraId="02FF1740" w14:textId="77777777" w:rsidR="00BD54CA" w:rsidRPr="003A7901" w:rsidRDefault="00BD54CA" w:rsidP="00BD54CA">
      <w:pPr>
        <w:spacing w:after="0" w:line="240" w:lineRule="auto"/>
        <w:ind w:firstLine="709"/>
        <w:jc w:val="both"/>
        <w:rPr>
          <w:rFonts w:ascii="Times New Roman" w:hAnsi="Times New Roman"/>
          <w:sz w:val="28"/>
          <w:szCs w:val="28"/>
        </w:rPr>
      </w:pPr>
    </w:p>
    <w:p w14:paraId="0F2BAAD3" w14:textId="77777777" w:rsidR="003A7901" w:rsidRPr="001639AB" w:rsidRDefault="003A7901" w:rsidP="00FE06F1">
      <w:pPr>
        <w:pStyle w:val="3"/>
        <w:numPr>
          <w:ilvl w:val="2"/>
          <w:numId w:val="55"/>
        </w:numPr>
        <w:tabs>
          <w:tab w:val="left" w:pos="1418"/>
        </w:tabs>
        <w:spacing w:before="120"/>
        <w:ind w:left="1418" w:hanging="698"/>
        <w:jc w:val="both"/>
        <w:rPr>
          <w:rFonts w:ascii="Times New Roman" w:hAnsi="Times New Roman"/>
          <w:sz w:val="28"/>
        </w:rPr>
      </w:pPr>
      <w:bookmarkStart w:id="156" w:name="_Toc475037095"/>
      <w:bookmarkStart w:id="157" w:name="_Toc69753088"/>
      <w:r w:rsidRPr="001639AB">
        <w:rPr>
          <w:rFonts w:ascii="Times New Roman" w:hAnsi="Times New Roman"/>
          <w:sz w:val="28"/>
        </w:rPr>
        <w:t>Электроснабжение</w:t>
      </w:r>
      <w:bookmarkEnd w:id="156"/>
      <w:bookmarkEnd w:id="157"/>
    </w:p>
    <w:p w14:paraId="19451974" w14:textId="77777777" w:rsidR="001639AB" w:rsidRDefault="001639AB" w:rsidP="003A7901">
      <w:pPr>
        <w:spacing w:after="0" w:line="240" w:lineRule="auto"/>
        <w:ind w:firstLine="709"/>
        <w:jc w:val="both"/>
        <w:rPr>
          <w:rFonts w:ascii="Times New Roman" w:hAnsi="Times New Roman"/>
          <w:sz w:val="28"/>
          <w:szCs w:val="28"/>
        </w:rPr>
      </w:pPr>
    </w:p>
    <w:p w14:paraId="63CACE2A" w14:textId="77777777" w:rsidR="00875816" w:rsidRPr="00875816" w:rsidRDefault="00875816" w:rsidP="00875816">
      <w:pPr>
        <w:spacing w:after="0" w:line="240" w:lineRule="auto"/>
        <w:ind w:firstLine="567"/>
        <w:jc w:val="both"/>
        <w:rPr>
          <w:rFonts w:ascii="Times New Roman" w:eastAsia="Times New Roman" w:hAnsi="Times New Roman"/>
          <w:sz w:val="28"/>
          <w:szCs w:val="28"/>
        </w:rPr>
      </w:pPr>
      <w:bookmarkStart w:id="158" w:name="_Hlk14867202"/>
      <w:r w:rsidRPr="00875816">
        <w:rPr>
          <w:rFonts w:ascii="Times New Roman" w:eastAsia="Times New Roman" w:hAnsi="Times New Roman"/>
          <w:sz w:val="28"/>
          <w:szCs w:val="28"/>
        </w:rPr>
        <w:t xml:space="preserve">Протяжённость воздушных линий электропередач на территории </w:t>
      </w:r>
      <w:proofErr w:type="spellStart"/>
      <w:r w:rsidRPr="00875816">
        <w:rPr>
          <w:rFonts w:ascii="Times New Roman" w:eastAsia="Times New Roman" w:hAnsi="Times New Roman"/>
          <w:sz w:val="28"/>
          <w:szCs w:val="28"/>
        </w:rPr>
        <w:t>Хилокского</w:t>
      </w:r>
      <w:proofErr w:type="spellEnd"/>
      <w:r w:rsidRPr="00875816">
        <w:rPr>
          <w:rFonts w:ascii="Times New Roman" w:eastAsia="Times New Roman" w:hAnsi="Times New Roman"/>
          <w:sz w:val="28"/>
          <w:szCs w:val="28"/>
        </w:rPr>
        <w:t xml:space="preserve"> городского поселения составляет 127,7 км. Сельские поселения запитаны непосредственно с шин 10 </w:t>
      </w:r>
      <w:proofErr w:type="spellStart"/>
      <w:r w:rsidRPr="00875816">
        <w:rPr>
          <w:rFonts w:ascii="Times New Roman" w:eastAsia="Times New Roman" w:hAnsi="Times New Roman"/>
          <w:sz w:val="28"/>
          <w:szCs w:val="28"/>
        </w:rPr>
        <w:t>кВ</w:t>
      </w:r>
      <w:proofErr w:type="spellEnd"/>
      <w:r w:rsidRPr="00875816">
        <w:rPr>
          <w:rFonts w:ascii="Times New Roman" w:eastAsia="Times New Roman" w:hAnsi="Times New Roman"/>
          <w:sz w:val="28"/>
          <w:szCs w:val="28"/>
        </w:rPr>
        <w:t xml:space="preserve"> подстанций 35/10 </w:t>
      </w:r>
      <w:proofErr w:type="spellStart"/>
      <w:r w:rsidRPr="00875816">
        <w:rPr>
          <w:rFonts w:ascii="Times New Roman" w:eastAsia="Times New Roman" w:hAnsi="Times New Roman"/>
          <w:sz w:val="28"/>
          <w:szCs w:val="28"/>
        </w:rPr>
        <w:t>кВ.</w:t>
      </w:r>
      <w:proofErr w:type="spellEnd"/>
      <w:r w:rsidRPr="00875816">
        <w:rPr>
          <w:rFonts w:ascii="Times New Roman" w:eastAsia="Times New Roman" w:hAnsi="Times New Roman"/>
          <w:sz w:val="28"/>
          <w:szCs w:val="28"/>
        </w:rPr>
        <w:t xml:space="preserve"> Сети напряжением 10 </w:t>
      </w:r>
      <w:proofErr w:type="spellStart"/>
      <w:r w:rsidRPr="00875816">
        <w:rPr>
          <w:rFonts w:ascii="Times New Roman" w:eastAsia="Times New Roman" w:hAnsi="Times New Roman"/>
          <w:sz w:val="28"/>
          <w:szCs w:val="28"/>
        </w:rPr>
        <w:t>кВ</w:t>
      </w:r>
      <w:proofErr w:type="spellEnd"/>
      <w:r w:rsidRPr="00875816">
        <w:rPr>
          <w:rFonts w:ascii="Times New Roman" w:eastAsia="Times New Roman" w:hAnsi="Times New Roman"/>
          <w:sz w:val="28"/>
          <w:szCs w:val="28"/>
        </w:rPr>
        <w:t xml:space="preserve"> выполнены кабельными и воздушными линиями по петлевым и радиальным схемам. Кабельные линии выполнены кабелями ААБ, АСБ, </w:t>
      </w:r>
      <w:proofErr w:type="spellStart"/>
      <w:r w:rsidRPr="00875816">
        <w:rPr>
          <w:rFonts w:ascii="Times New Roman" w:eastAsia="Times New Roman" w:hAnsi="Times New Roman"/>
          <w:sz w:val="28"/>
          <w:szCs w:val="28"/>
        </w:rPr>
        <w:t>ААШв</w:t>
      </w:r>
      <w:proofErr w:type="spellEnd"/>
      <w:r w:rsidRPr="00875816">
        <w:rPr>
          <w:rFonts w:ascii="Times New Roman" w:eastAsia="Times New Roman" w:hAnsi="Times New Roman"/>
          <w:sz w:val="28"/>
          <w:szCs w:val="28"/>
        </w:rPr>
        <w:t>, СБ, сечением от 50 до 150 мм</w:t>
      </w:r>
      <w:r w:rsidRPr="00875816">
        <w:rPr>
          <w:rFonts w:ascii="Times New Roman" w:eastAsia="Times New Roman" w:hAnsi="Times New Roman"/>
          <w:sz w:val="28"/>
          <w:szCs w:val="28"/>
          <w:vertAlign w:val="superscript"/>
        </w:rPr>
        <w:t>2</w:t>
      </w:r>
      <w:r w:rsidRPr="00875816">
        <w:rPr>
          <w:rFonts w:ascii="Times New Roman" w:eastAsia="Times New Roman" w:hAnsi="Times New Roman"/>
          <w:sz w:val="28"/>
          <w:szCs w:val="28"/>
        </w:rPr>
        <w:t>. Воздушные линии выполнены, в основном, проводом марки А сечением 35</w:t>
      </w:r>
      <w:r w:rsidRPr="00875816">
        <w:rPr>
          <w:rFonts w:ascii="Times New Roman" w:eastAsia="Times New Roman" w:hAnsi="Times New Roman"/>
          <w:sz w:val="28"/>
          <w:szCs w:val="28"/>
        </w:rPr>
        <w:noBreakHyphen/>
        <w:t>150 мм</w:t>
      </w:r>
      <w:r w:rsidRPr="00875816">
        <w:rPr>
          <w:rFonts w:ascii="Times New Roman" w:eastAsia="Times New Roman" w:hAnsi="Times New Roman"/>
          <w:sz w:val="28"/>
          <w:szCs w:val="28"/>
          <w:vertAlign w:val="superscript"/>
        </w:rPr>
        <w:t>2</w:t>
      </w:r>
      <w:r w:rsidRPr="00875816">
        <w:rPr>
          <w:rFonts w:ascii="Times New Roman" w:eastAsia="Times New Roman" w:hAnsi="Times New Roman"/>
          <w:sz w:val="28"/>
          <w:szCs w:val="28"/>
        </w:rPr>
        <w:t xml:space="preserve"> на деревянных опорах с ж/б приставками.</w:t>
      </w:r>
    </w:p>
    <w:p w14:paraId="7654135F" w14:textId="77777777" w:rsidR="00875816" w:rsidRPr="00875816" w:rsidRDefault="00875816" w:rsidP="00875816">
      <w:pPr>
        <w:spacing w:after="0" w:line="240" w:lineRule="auto"/>
        <w:ind w:firstLine="567"/>
        <w:jc w:val="both"/>
        <w:rPr>
          <w:rFonts w:ascii="Times New Roman" w:eastAsia="Times New Roman" w:hAnsi="Times New Roman"/>
          <w:sz w:val="28"/>
          <w:szCs w:val="28"/>
        </w:rPr>
      </w:pPr>
      <w:r w:rsidRPr="00875816">
        <w:rPr>
          <w:rFonts w:ascii="Times New Roman" w:eastAsia="Times New Roman" w:hAnsi="Times New Roman"/>
          <w:sz w:val="28"/>
          <w:szCs w:val="28"/>
        </w:rPr>
        <w:lastRenderedPageBreak/>
        <w:t xml:space="preserve">Существующая схема построения питающих и распределительных электрических сетей 10 </w:t>
      </w:r>
      <w:proofErr w:type="spellStart"/>
      <w:r w:rsidRPr="00875816">
        <w:rPr>
          <w:rFonts w:ascii="Times New Roman" w:eastAsia="Times New Roman" w:hAnsi="Times New Roman"/>
          <w:sz w:val="28"/>
          <w:szCs w:val="28"/>
        </w:rPr>
        <w:t>кВ</w:t>
      </w:r>
      <w:proofErr w:type="spellEnd"/>
      <w:r w:rsidRPr="00875816">
        <w:rPr>
          <w:rFonts w:ascii="Times New Roman" w:eastAsia="Times New Roman" w:hAnsi="Times New Roman"/>
          <w:sz w:val="28"/>
          <w:szCs w:val="28"/>
        </w:rPr>
        <w:t xml:space="preserve"> не полностью удовлетворяет требованиям ПУЭ и РД.34.20.185-94 по надёжности электроснабжения. Это обусловлено тем, что большое количество подстанции являются одно-трансформаторными и подключены к протяжённым радиальным линиям 10 </w:t>
      </w:r>
      <w:proofErr w:type="spellStart"/>
      <w:r w:rsidRPr="00875816">
        <w:rPr>
          <w:rFonts w:ascii="Times New Roman" w:eastAsia="Times New Roman" w:hAnsi="Times New Roman"/>
          <w:sz w:val="28"/>
          <w:szCs w:val="28"/>
        </w:rPr>
        <w:t>кВ</w:t>
      </w:r>
      <w:proofErr w:type="spellEnd"/>
      <w:r w:rsidRPr="00875816">
        <w:rPr>
          <w:rFonts w:ascii="Times New Roman" w:eastAsia="Times New Roman" w:hAnsi="Times New Roman"/>
          <w:sz w:val="28"/>
          <w:szCs w:val="28"/>
        </w:rPr>
        <w:t xml:space="preserve"> и не обеспечены резервированием.</w:t>
      </w:r>
    </w:p>
    <w:bookmarkEnd w:id="158"/>
    <w:p w14:paraId="127815DB" w14:textId="77777777" w:rsidR="00875816" w:rsidRPr="00875816" w:rsidRDefault="00875816" w:rsidP="00875816">
      <w:pPr>
        <w:spacing w:after="0" w:line="240" w:lineRule="auto"/>
        <w:ind w:firstLine="567"/>
        <w:jc w:val="both"/>
        <w:rPr>
          <w:rFonts w:ascii="Times New Roman" w:eastAsia="Times New Roman" w:hAnsi="Times New Roman"/>
          <w:sz w:val="28"/>
          <w:szCs w:val="28"/>
        </w:rPr>
      </w:pPr>
      <w:r w:rsidRPr="00875816">
        <w:rPr>
          <w:rFonts w:ascii="Times New Roman" w:eastAsia="Times New Roman" w:hAnsi="Times New Roman"/>
          <w:sz w:val="28"/>
          <w:szCs w:val="28"/>
        </w:rPr>
        <w:t>Изношенность электрических сетей и устаревшее электрооборудование ТП снижают качество и надёжность снабжения потребителей электрической энергией, что негативно сказывается на уровне жизни населения.</w:t>
      </w:r>
    </w:p>
    <w:p w14:paraId="23EB2D3B" w14:textId="77777777" w:rsidR="00875816" w:rsidRPr="00875816" w:rsidRDefault="00875816" w:rsidP="00875816">
      <w:pPr>
        <w:spacing w:after="0" w:line="240" w:lineRule="auto"/>
        <w:ind w:firstLine="567"/>
        <w:jc w:val="both"/>
        <w:rPr>
          <w:rFonts w:ascii="Times New Roman" w:eastAsia="Times New Roman" w:hAnsi="Times New Roman"/>
          <w:sz w:val="28"/>
          <w:szCs w:val="28"/>
        </w:rPr>
      </w:pPr>
      <w:r w:rsidRPr="00875816">
        <w:rPr>
          <w:rFonts w:ascii="Times New Roman" w:eastAsia="Times New Roman" w:hAnsi="Times New Roman"/>
          <w:sz w:val="28"/>
          <w:szCs w:val="28"/>
        </w:rPr>
        <w:t>Основными проблемами системы электроснабжения можно назвать:</w:t>
      </w:r>
    </w:p>
    <w:p w14:paraId="1032EC88" w14:textId="77777777" w:rsidR="00875816" w:rsidRPr="00875816" w:rsidRDefault="00875816"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875816">
        <w:rPr>
          <w:rFonts w:ascii="Times New Roman" w:eastAsia="Times New Roman" w:hAnsi="Times New Roman"/>
          <w:sz w:val="28"/>
          <w:szCs w:val="28"/>
        </w:rPr>
        <w:t>изношенность электрических сетей;</w:t>
      </w:r>
    </w:p>
    <w:p w14:paraId="0CA8C473" w14:textId="77777777" w:rsidR="00875816" w:rsidRPr="00875816" w:rsidRDefault="00875816"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875816">
        <w:rPr>
          <w:rFonts w:ascii="Times New Roman" w:eastAsia="Times New Roman" w:hAnsi="Times New Roman"/>
          <w:sz w:val="28"/>
          <w:szCs w:val="28"/>
        </w:rPr>
        <w:t>устаревшее электрооборудование ТП;</w:t>
      </w:r>
    </w:p>
    <w:p w14:paraId="4185153E" w14:textId="77777777" w:rsidR="00875816" w:rsidRPr="00875816" w:rsidRDefault="00875816" w:rsidP="00FE06F1">
      <w:pPr>
        <w:widowControl w:val="0"/>
        <w:numPr>
          <w:ilvl w:val="0"/>
          <w:numId w:val="76"/>
        </w:numPr>
        <w:spacing w:after="0" w:line="240" w:lineRule="auto"/>
        <w:ind w:left="1134" w:right="113"/>
        <w:jc w:val="both"/>
        <w:rPr>
          <w:rFonts w:ascii="Times New Roman" w:eastAsia="Times New Roman" w:hAnsi="Times New Roman"/>
          <w:sz w:val="28"/>
          <w:szCs w:val="28"/>
        </w:rPr>
      </w:pPr>
      <w:r w:rsidRPr="00875816">
        <w:rPr>
          <w:rFonts w:ascii="Times New Roman" w:eastAsia="Times New Roman" w:hAnsi="Times New Roman"/>
          <w:sz w:val="28"/>
          <w:szCs w:val="28"/>
        </w:rPr>
        <w:t>значительная выработка ресурса силовых питающих трансформаторов.</w:t>
      </w:r>
    </w:p>
    <w:p w14:paraId="20B1DF08" w14:textId="298CBE79" w:rsidR="00CB39A1" w:rsidRDefault="00875816" w:rsidP="00875816">
      <w:pPr>
        <w:spacing w:after="120" w:line="240" w:lineRule="auto"/>
        <w:jc w:val="center"/>
        <w:rPr>
          <w:rFonts w:ascii="Times New Roman" w:eastAsia="Times New Roman" w:hAnsi="Times New Roman"/>
          <w:sz w:val="28"/>
          <w:szCs w:val="24"/>
          <w:lang w:eastAsia="ru-RU"/>
        </w:rPr>
      </w:pPr>
      <w:r w:rsidRPr="00875816">
        <w:rPr>
          <w:rFonts w:ascii="Times New Roman" w:eastAsia="Times New Roman" w:hAnsi="Times New Roman"/>
          <w:sz w:val="28"/>
          <w:szCs w:val="28"/>
        </w:rPr>
        <w:t>Это приводит к снижению качества и надёжности снабжения потребителей электрической энергией, что негативно сказывается на уровне жизни населения.</w:t>
      </w:r>
    </w:p>
    <w:p w14:paraId="7DBC87A7" w14:textId="77777777" w:rsidR="00FE0609" w:rsidRPr="003A7901" w:rsidRDefault="00FE0609" w:rsidP="003A7901">
      <w:pPr>
        <w:spacing w:after="0" w:line="240" w:lineRule="auto"/>
        <w:rPr>
          <w:rFonts w:ascii="Arial" w:hAnsi="Arial" w:cs="Arial"/>
          <w:sz w:val="16"/>
          <w:szCs w:val="16"/>
          <w:lang w:eastAsia="ru-RU"/>
        </w:rPr>
      </w:pPr>
    </w:p>
    <w:p w14:paraId="44AD1338" w14:textId="77777777" w:rsidR="003A7901" w:rsidRPr="001639AB" w:rsidRDefault="003A7901" w:rsidP="00FE06F1">
      <w:pPr>
        <w:pStyle w:val="3"/>
        <w:numPr>
          <w:ilvl w:val="2"/>
          <w:numId w:val="55"/>
        </w:numPr>
        <w:tabs>
          <w:tab w:val="left" w:pos="1418"/>
        </w:tabs>
        <w:spacing w:before="120"/>
        <w:ind w:left="1418" w:hanging="698"/>
        <w:jc w:val="both"/>
        <w:rPr>
          <w:rFonts w:ascii="Times New Roman" w:hAnsi="Times New Roman"/>
          <w:sz w:val="28"/>
        </w:rPr>
      </w:pPr>
      <w:bookmarkStart w:id="159" w:name="_Toc475037096"/>
      <w:bookmarkStart w:id="160" w:name="_Toc69753089"/>
      <w:r w:rsidRPr="001639AB">
        <w:rPr>
          <w:rFonts w:ascii="Times New Roman" w:hAnsi="Times New Roman"/>
          <w:sz w:val="28"/>
        </w:rPr>
        <w:t>Связь</w:t>
      </w:r>
      <w:bookmarkEnd w:id="159"/>
      <w:bookmarkEnd w:id="160"/>
      <w:r w:rsidRPr="001639AB">
        <w:rPr>
          <w:rFonts w:ascii="Times New Roman" w:hAnsi="Times New Roman"/>
          <w:sz w:val="28"/>
        </w:rPr>
        <w:tab/>
      </w:r>
    </w:p>
    <w:p w14:paraId="3EC7276E" w14:textId="77777777" w:rsidR="001639AB" w:rsidRDefault="001639AB" w:rsidP="003A7901">
      <w:pPr>
        <w:spacing w:after="0" w:line="240" w:lineRule="auto"/>
        <w:ind w:firstLine="709"/>
        <w:jc w:val="both"/>
        <w:rPr>
          <w:rFonts w:ascii="Times New Roman" w:hAnsi="Times New Roman"/>
          <w:sz w:val="28"/>
          <w:szCs w:val="28"/>
        </w:rPr>
      </w:pPr>
    </w:p>
    <w:p w14:paraId="3FAD68A4" w14:textId="77777777" w:rsidR="00FB23D6" w:rsidRDefault="005C569F" w:rsidP="005C569F">
      <w:pPr>
        <w:spacing w:after="0" w:line="240" w:lineRule="auto"/>
        <w:ind w:firstLine="567"/>
        <w:jc w:val="both"/>
        <w:rPr>
          <w:rFonts w:ascii="Times New Roman" w:eastAsia="Times New Roman" w:hAnsi="Times New Roman"/>
          <w:sz w:val="28"/>
          <w:szCs w:val="28"/>
        </w:rPr>
      </w:pPr>
      <w:r w:rsidRPr="005C569F">
        <w:rPr>
          <w:rFonts w:ascii="Times New Roman" w:eastAsia="Times New Roman" w:hAnsi="Times New Roman"/>
          <w:sz w:val="28"/>
          <w:szCs w:val="28"/>
        </w:rPr>
        <w:t xml:space="preserve">Услуги электросвязи связи на территории городского поселения оказывают </w:t>
      </w:r>
      <w:r>
        <w:rPr>
          <w:rFonts w:ascii="Times New Roman" w:eastAsia="Times New Roman" w:hAnsi="Times New Roman"/>
          <w:sz w:val="28"/>
          <w:szCs w:val="28"/>
        </w:rPr>
        <w:t>Бурятский</w:t>
      </w:r>
      <w:r w:rsidRPr="005C569F">
        <w:rPr>
          <w:rFonts w:ascii="Times New Roman" w:eastAsia="Times New Roman" w:hAnsi="Times New Roman"/>
          <w:sz w:val="28"/>
          <w:szCs w:val="28"/>
        </w:rPr>
        <w:t xml:space="preserve"> филиал </w:t>
      </w:r>
      <w:r>
        <w:rPr>
          <w:rFonts w:ascii="Times New Roman" w:eastAsia="Times New Roman" w:hAnsi="Times New Roman"/>
          <w:sz w:val="28"/>
          <w:szCs w:val="28"/>
        </w:rPr>
        <w:t>П</w:t>
      </w:r>
      <w:r w:rsidRPr="005C569F">
        <w:rPr>
          <w:rFonts w:ascii="Times New Roman" w:eastAsia="Times New Roman" w:hAnsi="Times New Roman"/>
          <w:sz w:val="28"/>
          <w:szCs w:val="28"/>
        </w:rPr>
        <w:t>АО «Ростелеком», ОАО «РЖД» (</w:t>
      </w:r>
      <w:proofErr w:type="spellStart"/>
      <w:r w:rsidRPr="005C569F">
        <w:rPr>
          <w:rFonts w:ascii="Times New Roman" w:eastAsia="Times New Roman" w:hAnsi="Times New Roman"/>
          <w:sz w:val="28"/>
          <w:szCs w:val="28"/>
        </w:rPr>
        <w:t>Хилокская</w:t>
      </w:r>
      <w:proofErr w:type="spellEnd"/>
      <w:r w:rsidRPr="005C569F">
        <w:rPr>
          <w:rFonts w:ascii="Times New Roman" w:eastAsia="Times New Roman" w:hAnsi="Times New Roman"/>
          <w:sz w:val="28"/>
          <w:szCs w:val="28"/>
        </w:rPr>
        <w:t xml:space="preserve"> дистанция сигнализации и связи). </w:t>
      </w:r>
    </w:p>
    <w:p w14:paraId="0FBB9ED9" w14:textId="655B8021" w:rsidR="00FB23D6" w:rsidRPr="00BC7C1A" w:rsidRDefault="00FB23D6" w:rsidP="00FB23D6">
      <w:pPr>
        <w:widowControl w:val="0"/>
        <w:spacing w:after="0" w:line="240" w:lineRule="auto"/>
        <w:jc w:val="right"/>
        <w:rPr>
          <w:rFonts w:ascii="Times New Roman" w:hAnsi="Times New Roman"/>
          <w:sz w:val="28"/>
          <w:szCs w:val="24"/>
        </w:rPr>
      </w:pPr>
      <w:r w:rsidRPr="00BC7C1A">
        <w:rPr>
          <w:rFonts w:ascii="Times New Roman" w:hAnsi="Times New Roman"/>
          <w:sz w:val="28"/>
          <w:szCs w:val="24"/>
        </w:rPr>
        <w:t xml:space="preserve">Таблица </w:t>
      </w:r>
      <w:r w:rsidRPr="00BC7C1A">
        <w:rPr>
          <w:rFonts w:ascii="Times New Roman" w:eastAsia="Times New Roman" w:hAnsi="Times New Roman"/>
          <w:sz w:val="28"/>
          <w:szCs w:val="28"/>
          <w:lang w:val="en-US" w:bidi="en-US"/>
        </w:rPr>
        <w:fldChar w:fldCharType="begin"/>
      </w:r>
      <w:r w:rsidRPr="00BC7C1A">
        <w:rPr>
          <w:rFonts w:ascii="Times New Roman" w:eastAsia="Times New Roman" w:hAnsi="Times New Roman"/>
          <w:sz w:val="28"/>
          <w:szCs w:val="28"/>
          <w:lang w:bidi="en-US"/>
        </w:rPr>
        <w:instrText xml:space="preserve"> </w:instrText>
      </w:r>
      <w:r w:rsidRPr="00BC7C1A">
        <w:rPr>
          <w:rFonts w:ascii="Times New Roman" w:eastAsia="Times New Roman" w:hAnsi="Times New Roman"/>
          <w:sz w:val="28"/>
          <w:szCs w:val="28"/>
          <w:lang w:val="en-US" w:bidi="en-US"/>
        </w:rPr>
        <w:instrText>SEQ</w:instrText>
      </w:r>
      <w:r w:rsidRPr="00BC7C1A">
        <w:rPr>
          <w:rFonts w:ascii="Times New Roman" w:eastAsia="Times New Roman" w:hAnsi="Times New Roman"/>
          <w:sz w:val="28"/>
          <w:szCs w:val="28"/>
          <w:lang w:bidi="en-US"/>
        </w:rPr>
        <w:instrText xml:space="preserve"> Таблица \* </w:instrText>
      </w:r>
      <w:r w:rsidRPr="00BC7C1A">
        <w:rPr>
          <w:rFonts w:ascii="Times New Roman" w:eastAsia="Times New Roman" w:hAnsi="Times New Roman"/>
          <w:sz w:val="28"/>
          <w:szCs w:val="28"/>
          <w:lang w:val="en-US" w:bidi="en-US"/>
        </w:rPr>
        <w:instrText>ARABIC</w:instrText>
      </w:r>
      <w:r w:rsidRPr="00BC7C1A">
        <w:rPr>
          <w:rFonts w:ascii="Times New Roman" w:eastAsia="Times New Roman" w:hAnsi="Times New Roman"/>
          <w:sz w:val="28"/>
          <w:szCs w:val="28"/>
          <w:lang w:bidi="en-US"/>
        </w:rPr>
        <w:instrText xml:space="preserve"> </w:instrText>
      </w:r>
      <w:r w:rsidRPr="00BC7C1A">
        <w:rPr>
          <w:rFonts w:ascii="Times New Roman" w:eastAsia="Times New Roman" w:hAnsi="Times New Roman"/>
          <w:sz w:val="28"/>
          <w:szCs w:val="28"/>
          <w:lang w:val="en-US" w:bidi="en-US"/>
        </w:rPr>
        <w:fldChar w:fldCharType="separate"/>
      </w:r>
      <w:r w:rsidR="00BA68A1" w:rsidRPr="007C49C7">
        <w:rPr>
          <w:rFonts w:ascii="Times New Roman" w:eastAsia="Times New Roman" w:hAnsi="Times New Roman"/>
          <w:noProof/>
          <w:sz w:val="28"/>
          <w:szCs w:val="28"/>
          <w:lang w:bidi="en-US"/>
        </w:rPr>
        <w:t>8</w:t>
      </w:r>
      <w:r w:rsidRPr="00BC7C1A">
        <w:rPr>
          <w:rFonts w:ascii="Times New Roman" w:eastAsia="Times New Roman" w:hAnsi="Times New Roman"/>
          <w:sz w:val="28"/>
          <w:szCs w:val="28"/>
          <w:lang w:val="en-US" w:bidi="en-US"/>
        </w:rPr>
        <w:fldChar w:fldCharType="end"/>
      </w:r>
      <w:r w:rsidRPr="00BC7C1A">
        <w:rPr>
          <w:rFonts w:ascii="Times New Roman" w:hAnsi="Times New Roman"/>
          <w:sz w:val="28"/>
          <w:szCs w:val="24"/>
        </w:rPr>
        <w:t xml:space="preserve"> </w:t>
      </w:r>
    </w:p>
    <w:p w14:paraId="0D455484" w14:textId="2BC9A6DA" w:rsidR="00FB23D6" w:rsidRPr="00FB23D6" w:rsidRDefault="00FB23D6" w:rsidP="00FB23D6">
      <w:pPr>
        <w:spacing w:after="160" w:line="259" w:lineRule="auto"/>
        <w:jc w:val="center"/>
        <w:rPr>
          <w:rFonts w:ascii="Times New Roman" w:hAnsi="Times New Roman"/>
          <w:sz w:val="26"/>
          <w:szCs w:val="26"/>
        </w:rPr>
      </w:pPr>
      <w:r w:rsidRPr="00FB23D6">
        <w:rPr>
          <w:rFonts w:ascii="Times New Roman" w:hAnsi="Times New Roman"/>
          <w:sz w:val="26"/>
          <w:szCs w:val="26"/>
        </w:rPr>
        <w:t>Обеспеченность телефонной связью городского поселения «</w:t>
      </w:r>
      <w:proofErr w:type="spellStart"/>
      <w:r w:rsidRPr="00FB23D6">
        <w:rPr>
          <w:rFonts w:ascii="Times New Roman" w:hAnsi="Times New Roman"/>
          <w:sz w:val="26"/>
          <w:szCs w:val="26"/>
        </w:rPr>
        <w:t>Хилокское</w:t>
      </w:r>
      <w:proofErr w:type="spellEnd"/>
      <w:r w:rsidRPr="00FB23D6">
        <w:rPr>
          <w:rFonts w:ascii="Times New Roman" w:hAnsi="Times New Roman"/>
          <w:sz w:val="26"/>
          <w:szCs w:val="26"/>
        </w:rPr>
        <w:t>» в 2020 году</w:t>
      </w:r>
      <w:r>
        <w:rPr>
          <w:rStyle w:val="af8"/>
          <w:rFonts w:ascii="Times New Roman" w:hAnsi="Times New Roman"/>
          <w:sz w:val="26"/>
          <w:szCs w:val="26"/>
        </w:rPr>
        <w:footnoteReference w:id="8"/>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1"/>
        <w:gridCol w:w="2291"/>
        <w:gridCol w:w="2005"/>
        <w:gridCol w:w="1719"/>
        <w:gridCol w:w="2005"/>
      </w:tblGrid>
      <w:tr w:rsidR="00FB23D6" w:rsidRPr="00FB23D6" w14:paraId="3E05E7DE" w14:textId="77777777" w:rsidTr="00FB23D6">
        <w:trPr>
          <w:trHeight w:val="57"/>
        </w:trPr>
        <w:tc>
          <w:tcPr>
            <w:tcW w:w="2401" w:type="dxa"/>
            <w:vAlign w:val="center"/>
          </w:tcPr>
          <w:p w14:paraId="23B14114" w14:textId="0F03B8AF" w:rsidR="00FB23D6" w:rsidRPr="00FB23D6" w:rsidRDefault="00FB23D6" w:rsidP="00FB23D6">
            <w:pPr>
              <w:autoSpaceDE w:val="0"/>
              <w:autoSpaceDN w:val="0"/>
              <w:adjustRightInd w:val="0"/>
              <w:spacing w:after="0" w:line="240" w:lineRule="auto"/>
              <w:jc w:val="center"/>
              <w:rPr>
                <w:rFonts w:ascii="Times New Roman" w:hAnsi="Times New Roman"/>
              </w:rPr>
            </w:pPr>
            <w:r w:rsidRPr="00FB23D6">
              <w:rPr>
                <w:rFonts w:ascii="Times New Roman" w:hAnsi="Times New Roman"/>
              </w:rPr>
              <w:t>Наименование населённого пункта</w:t>
            </w:r>
          </w:p>
        </w:tc>
        <w:tc>
          <w:tcPr>
            <w:tcW w:w="2291" w:type="dxa"/>
            <w:vAlign w:val="center"/>
          </w:tcPr>
          <w:p w14:paraId="621A5895" w14:textId="77777777" w:rsidR="00FB23D6" w:rsidRPr="00FB23D6" w:rsidRDefault="00FB23D6" w:rsidP="00FB23D6">
            <w:pPr>
              <w:autoSpaceDE w:val="0"/>
              <w:autoSpaceDN w:val="0"/>
              <w:adjustRightInd w:val="0"/>
              <w:spacing w:after="0" w:line="240" w:lineRule="auto"/>
              <w:jc w:val="center"/>
              <w:rPr>
                <w:rFonts w:ascii="Times New Roman" w:hAnsi="Times New Roman"/>
              </w:rPr>
            </w:pPr>
            <w:r w:rsidRPr="00FB23D6">
              <w:rPr>
                <w:rFonts w:ascii="Times New Roman" w:hAnsi="Times New Roman"/>
              </w:rPr>
              <w:t>Смонтирован-</w:t>
            </w:r>
          </w:p>
          <w:p w14:paraId="27C52E70" w14:textId="77777777" w:rsidR="00FB23D6" w:rsidRPr="00FB23D6" w:rsidRDefault="00FB23D6" w:rsidP="00FB23D6">
            <w:pPr>
              <w:autoSpaceDE w:val="0"/>
              <w:autoSpaceDN w:val="0"/>
              <w:adjustRightInd w:val="0"/>
              <w:spacing w:after="0" w:line="240" w:lineRule="auto"/>
              <w:jc w:val="center"/>
              <w:rPr>
                <w:rFonts w:ascii="Times New Roman" w:hAnsi="Times New Roman"/>
              </w:rPr>
            </w:pPr>
            <w:proofErr w:type="spellStart"/>
            <w:r w:rsidRPr="00FB23D6">
              <w:rPr>
                <w:rFonts w:ascii="Times New Roman" w:hAnsi="Times New Roman"/>
              </w:rPr>
              <w:t>ная</w:t>
            </w:r>
            <w:proofErr w:type="spellEnd"/>
            <w:r w:rsidRPr="00FB23D6">
              <w:rPr>
                <w:rFonts w:ascii="Times New Roman" w:hAnsi="Times New Roman"/>
              </w:rPr>
              <w:t xml:space="preserve"> номерная</w:t>
            </w:r>
          </w:p>
          <w:p w14:paraId="02C8205C" w14:textId="7048EE04" w:rsidR="00FB23D6" w:rsidRPr="00FB23D6" w:rsidRDefault="00FB23D6" w:rsidP="00FB23D6">
            <w:pPr>
              <w:autoSpaceDE w:val="0"/>
              <w:autoSpaceDN w:val="0"/>
              <w:adjustRightInd w:val="0"/>
              <w:spacing w:after="0" w:line="240" w:lineRule="auto"/>
              <w:jc w:val="center"/>
              <w:rPr>
                <w:rFonts w:ascii="Times New Roman" w:hAnsi="Times New Roman"/>
              </w:rPr>
            </w:pPr>
            <w:r w:rsidRPr="00FB23D6">
              <w:rPr>
                <w:rFonts w:ascii="Times New Roman" w:hAnsi="Times New Roman"/>
              </w:rPr>
              <w:t>телефонная ёмкость (шт.)</w:t>
            </w:r>
          </w:p>
        </w:tc>
        <w:tc>
          <w:tcPr>
            <w:tcW w:w="2005" w:type="dxa"/>
            <w:vAlign w:val="center"/>
          </w:tcPr>
          <w:p w14:paraId="528E26F0" w14:textId="77777777" w:rsidR="00FB23D6" w:rsidRPr="00FB23D6" w:rsidRDefault="00FB23D6" w:rsidP="00FB23D6">
            <w:pPr>
              <w:autoSpaceDE w:val="0"/>
              <w:autoSpaceDN w:val="0"/>
              <w:adjustRightInd w:val="0"/>
              <w:spacing w:after="0" w:line="240" w:lineRule="auto"/>
              <w:jc w:val="center"/>
              <w:rPr>
                <w:rFonts w:ascii="Times New Roman" w:hAnsi="Times New Roman"/>
              </w:rPr>
            </w:pPr>
            <w:r w:rsidRPr="00FB23D6">
              <w:rPr>
                <w:rFonts w:ascii="Times New Roman" w:hAnsi="Times New Roman"/>
              </w:rPr>
              <w:t>Количество</w:t>
            </w:r>
          </w:p>
          <w:p w14:paraId="3278A3E6" w14:textId="77777777" w:rsidR="00FB23D6" w:rsidRPr="00FB23D6" w:rsidRDefault="00FB23D6" w:rsidP="00FB23D6">
            <w:pPr>
              <w:autoSpaceDE w:val="0"/>
              <w:autoSpaceDN w:val="0"/>
              <w:adjustRightInd w:val="0"/>
              <w:spacing w:after="0" w:line="240" w:lineRule="auto"/>
              <w:jc w:val="center"/>
              <w:rPr>
                <w:rFonts w:ascii="Times New Roman" w:hAnsi="Times New Roman"/>
              </w:rPr>
            </w:pPr>
            <w:r w:rsidRPr="00FB23D6">
              <w:rPr>
                <w:rFonts w:ascii="Times New Roman" w:hAnsi="Times New Roman"/>
              </w:rPr>
              <w:t>установленных</w:t>
            </w:r>
          </w:p>
          <w:p w14:paraId="59348FCF" w14:textId="77777777" w:rsidR="00FB23D6" w:rsidRPr="00FB23D6" w:rsidRDefault="00FB23D6" w:rsidP="00FB23D6">
            <w:pPr>
              <w:autoSpaceDE w:val="0"/>
              <w:autoSpaceDN w:val="0"/>
              <w:adjustRightInd w:val="0"/>
              <w:spacing w:after="0" w:line="240" w:lineRule="auto"/>
              <w:jc w:val="center"/>
              <w:rPr>
                <w:rFonts w:ascii="Times New Roman" w:hAnsi="Times New Roman"/>
              </w:rPr>
            </w:pPr>
            <w:r w:rsidRPr="00FB23D6">
              <w:rPr>
                <w:rFonts w:ascii="Times New Roman" w:hAnsi="Times New Roman"/>
              </w:rPr>
              <w:t>телефонов у</w:t>
            </w:r>
          </w:p>
          <w:p w14:paraId="507DEF8F" w14:textId="77777777" w:rsidR="00FB23D6" w:rsidRPr="00FB23D6" w:rsidRDefault="00FB23D6" w:rsidP="00FB23D6">
            <w:pPr>
              <w:autoSpaceDE w:val="0"/>
              <w:autoSpaceDN w:val="0"/>
              <w:adjustRightInd w:val="0"/>
              <w:spacing w:after="0" w:line="240" w:lineRule="auto"/>
              <w:jc w:val="center"/>
              <w:rPr>
                <w:rFonts w:ascii="Times New Roman" w:hAnsi="Times New Roman"/>
              </w:rPr>
            </w:pPr>
            <w:r w:rsidRPr="00FB23D6">
              <w:rPr>
                <w:rFonts w:ascii="Times New Roman" w:hAnsi="Times New Roman"/>
              </w:rPr>
              <w:t>населения, шт.</w:t>
            </w:r>
          </w:p>
          <w:p w14:paraId="0A5C285B" w14:textId="77777777" w:rsidR="00FB23D6" w:rsidRPr="00FB23D6" w:rsidRDefault="00FB23D6" w:rsidP="00FB23D6">
            <w:pPr>
              <w:autoSpaceDE w:val="0"/>
              <w:autoSpaceDN w:val="0"/>
              <w:adjustRightInd w:val="0"/>
              <w:spacing w:after="0" w:line="240" w:lineRule="auto"/>
              <w:jc w:val="center"/>
              <w:rPr>
                <w:rFonts w:ascii="Times New Roman" w:hAnsi="Times New Roman"/>
              </w:rPr>
            </w:pPr>
            <w:r w:rsidRPr="00FB23D6">
              <w:rPr>
                <w:rFonts w:ascii="Times New Roman" w:hAnsi="Times New Roman"/>
              </w:rPr>
              <w:t>на 100 человек</w:t>
            </w:r>
          </w:p>
          <w:p w14:paraId="0C84D1A6" w14:textId="77777777" w:rsidR="00FB23D6" w:rsidRPr="00FB23D6" w:rsidRDefault="00FB23D6" w:rsidP="00FB23D6">
            <w:pPr>
              <w:spacing w:after="0" w:line="240" w:lineRule="auto"/>
              <w:jc w:val="center"/>
              <w:rPr>
                <w:rFonts w:ascii="Times New Roman" w:hAnsi="Times New Roman"/>
              </w:rPr>
            </w:pPr>
          </w:p>
        </w:tc>
        <w:tc>
          <w:tcPr>
            <w:tcW w:w="1719" w:type="dxa"/>
            <w:vAlign w:val="center"/>
          </w:tcPr>
          <w:p w14:paraId="5E6B95AF" w14:textId="77777777" w:rsidR="00FB23D6" w:rsidRPr="00FB23D6" w:rsidRDefault="00FB23D6" w:rsidP="00FB23D6">
            <w:pPr>
              <w:autoSpaceDE w:val="0"/>
              <w:autoSpaceDN w:val="0"/>
              <w:adjustRightInd w:val="0"/>
              <w:spacing w:after="0" w:line="240" w:lineRule="auto"/>
              <w:jc w:val="center"/>
              <w:rPr>
                <w:rFonts w:ascii="Times New Roman" w:hAnsi="Times New Roman"/>
              </w:rPr>
            </w:pPr>
            <w:r w:rsidRPr="00FB23D6">
              <w:rPr>
                <w:rFonts w:ascii="Times New Roman" w:hAnsi="Times New Roman"/>
              </w:rPr>
              <w:t>Количество</w:t>
            </w:r>
          </w:p>
          <w:p w14:paraId="0245B967" w14:textId="38E00C36" w:rsidR="00FB23D6" w:rsidRPr="00FB23D6" w:rsidRDefault="00FB23D6" w:rsidP="00FB23D6">
            <w:pPr>
              <w:autoSpaceDE w:val="0"/>
              <w:autoSpaceDN w:val="0"/>
              <w:adjustRightInd w:val="0"/>
              <w:spacing w:after="0" w:line="240" w:lineRule="auto"/>
              <w:jc w:val="center"/>
              <w:rPr>
                <w:rFonts w:ascii="Times New Roman" w:hAnsi="Times New Roman"/>
              </w:rPr>
            </w:pPr>
            <w:r w:rsidRPr="00FB23D6">
              <w:rPr>
                <w:rFonts w:ascii="Times New Roman" w:hAnsi="Times New Roman"/>
              </w:rPr>
              <w:t>таксофонов, шт.</w:t>
            </w:r>
          </w:p>
        </w:tc>
        <w:tc>
          <w:tcPr>
            <w:tcW w:w="2005" w:type="dxa"/>
            <w:vAlign w:val="center"/>
          </w:tcPr>
          <w:p w14:paraId="47E66814" w14:textId="77777777" w:rsidR="00FB23D6" w:rsidRPr="00FB23D6" w:rsidRDefault="00FB23D6" w:rsidP="00FB23D6">
            <w:pPr>
              <w:autoSpaceDE w:val="0"/>
              <w:autoSpaceDN w:val="0"/>
              <w:adjustRightInd w:val="0"/>
              <w:spacing w:after="0" w:line="240" w:lineRule="auto"/>
              <w:jc w:val="center"/>
              <w:rPr>
                <w:rFonts w:ascii="Times New Roman" w:hAnsi="Times New Roman"/>
              </w:rPr>
            </w:pPr>
            <w:r w:rsidRPr="00FB23D6">
              <w:rPr>
                <w:rFonts w:ascii="Times New Roman" w:hAnsi="Times New Roman"/>
              </w:rPr>
              <w:t>Протяжённость</w:t>
            </w:r>
          </w:p>
          <w:p w14:paraId="6D33A1EE" w14:textId="77777777" w:rsidR="00FB23D6" w:rsidRPr="00FB23D6" w:rsidRDefault="00FB23D6" w:rsidP="00FB23D6">
            <w:pPr>
              <w:autoSpaceDE w:val="0"/>
              <w:autoSpaceDN w:val="0"/>
              <w:adjustRightInd w:val="0"/>
              <w:spacing w:after="0" w:line="240" w:lineRule="auto"/>
              <w:jc w:val="center"/>
              <w:rPr>
                <w:rFonts w:ascii="Times New Roman" w:hAnsi="Times New Roman"/>
              </w:rPr>
            </w:pPr>
            <w:r w:rsidRPr="00FB23D6">
              <w:rPr>
                <w:rFonts w:ascii="Times New Roman" w:hAnsi="Times New Roman"/>
              </w:rPr>
              <w:t>сетей электро-</w:t>
            </w:r>
          </w:p>
          <w:p w14:paraId="2BECFF2B" w14:textId="064137BB" w:rsidR="00FB23D6" w:rsidRPr="00FB23D6" w:rsidRDefault="00FB23D6" w:rsidP="00FB23D6">
            <w:pPr>
              <w:autoSpaceDE w:val="0"/>
              <w:autoSpaceDN w:val="0"/>
              <w:adjustRightInd w:val="0"/>
              <w:spacing w:after="0" w:line="240" w:lineRule="auto"/>
              <w:jc w:val="center"/>
              <w:rPr>
                <w:rFonts w:ascii="Times New Roman" w:hAnsi="Times New Roman"/>
              </w:rPr>
            </w:pPr>
            <w:r w:rsidRPr="00FB23D6">
              <w:rPr>
                <w:rFonts w:ascii="Times New Roman" w:hAnsi="Times New Roman"/>
              </w:rPr>
              <w:t>связи, км</w:t>
            </w:r>
          </w:p>
        </w:tc>
      </w:tr>
      <w:tr w:rsidR="00FB23D6" w:rsidRPr="00FB23D6" w14:paraId="18A57599" w14:textId="77777777" w:rsidTr="00FB23D6">
        <w:trPr>
          <w:trHeight w:val="57"/>
        </w:trPr>
        <w:tc>
          <w:tcPr>
            <w:tcW w:w="2401" w:type="dxa"/>
          </w:tcPr>
          <w:p w14:paraId="395F7F25" w14:textId="1CD0CA73" w:rsidR="00FB23D6" w:rsidRPr="00FB23D6" w:rsidRDefault="00FB23D6" w:rsidP="00FB23D6">
            <w:pPr>
              <w:autoSpaceDE w:val="0"/>
              <w:autoSpaceDN w:val="0"/>
              <w:adjustRightInd w:val="0"/>
              <w:spacing w:after="0" w:line="240" w:lineRule="auto"/>
              <w:rPr>
                <w:rFonts w:ascii="Times New Roman" w:hAnsi="Times New Roman"/>
              </w:rPr>
            </w:pPr>
            <w:r w:rsidRPr="00FB23D6">
              <w:rPr>
                <w:rFonts w:ascii="Times New Roman" w:hAnsi="Times New Roman"/>
              </w:rPr>
              <w:t>г. Хилок</w:t>
            </w:r>
          </w:p>
        </w:tc>
        <w:tc>
          <w:tcPr>
            <w:tcW w:w="2291" w:type="dxa"/>
            <w:vAlign w:val="center"/>
          </w:tcPr>
          <w:p w14:paraId="1F9D8210" w14:textId="77777777" w:rsidR="00FB23D6" w:rsidRPr="00FB23D6" w:rsidRDefault="00FB23D6" w:rsidP="00FB23D6">
            <w:pPr>
              <w:spacing w:after="0" w:line="240" w:lineRule="auto"/>
              <w:jc w:val="center"/>
              <w:rPr>
                <w:rFonts w:ascii="Times New Roman" w:hAnsi="Times New Roman"/>
              </w:rPr>
            </w:pPr>
            <w:r w:rsidRPr="00FB23D6">
              <w:rPr>
                <w:rFonts w:ascii="Times New Roman" w:hAnsi="Times New Roman"/>
              </w:rPr>
              <w:t>1173</w:t>
            </w:r>
          </w:p>
        </w:tc>
        <w:tc>
          <w:tcPr>
            <w:tcW w:w="2005" w:type="dxa"/>
            <w:vAlign w:val="center"/>
          </w:tcPr>
          <w:p w14:paraId="78936E8F" w14:textId="77777777" w:rsidR="00FB23D6" w:rsidRPr="00FB23D6" w:rsidRDefault="00FB23D6" w:rsidP="00FB23D6">
            <w:pPr>
              <w:spacing w:after="0" w:line="240" w:lineRule="auto"/>
              <w:jc w:val="center"/>
              <w:rPr>
                <w:rFonts w:ascii="Times New Roman" w:hAnsi="Times New Roman"/>
              </w:rPr>
            </w:pPr>
            <w:r w:rsidRPr="00FB23D6">
              <w:rPr>
                <w:rFonts w:ascii="Times New Roman" w:hAnsi="Times New Roman"/>
              </w:rPr>
              <w:t>11</w:t>
            </w:r>
          </w:p>
        </w:tc>
        <w:tc>
          <w:tcPr>
            <w:tcW w:w="1719" w:type="dxa"/>
            <w:vAlign w:val="center"/>
          </w:tcPr>
          <w:p w14:paraId="4B05607B" w14:textId="77777777" w:rsidR="00FB23D6" w:rsidRPr="00FB23D6" w:rsidRDefault="00FB23D6" w:rsidP="00FB23D6">
            <w:pPr>
              <w:spacing w:after="0" w:line="240" w:lineRule="auto"/>
              <w:jc w:val="center"/>
              <w:rPr>
                <w:rFonts w:ascii="Times New Roman" w:hAnsi="Times New Roman"/>
              </w:rPr>
            </w:pPr>
            <w:r w:rsidRPr="00FB23D6">
              <w:rPr>
                <w:rFonts w:ascii="Times New Roman" w:hAnsi="Times New Roman"/>
              </w:rPr>
              <w:t>3</w:t>
            </w:r>
          </w:p>
        </w:tc>
        <w:tc>
          <w:tcPr>
            <w:tcW w:w="2005" w:type="dxa"/>
            <w:vAlign w:val="center"/>
          </w:tcPr>
          <w:p w14:paraId="28532454" w14:textId="77777777" w:rsidR="00FB23D6" w:rsidRPr="00FB23D6" w:rsidRDefault="00FB23D6" w:rsidP="00FB23D6">
            <w:pPr>
              <w:spacing w:after="0" w:line="240" w:lineRule="auto"/>
              <w:jc w:val="center"/>
              <w:rPr>
                <w:rFonts w:ascii="Times New Roman" w:hAnsi="Times New Roman"/>
              </w:rPr>
            </w:pPr>
            <w:r w:rsidRPr="00FB23D6">
              <w:rPr>
                <w:rFonts w:ascii="Times New Roman" w:hAnsi="Times New Roman"/>
              </w:rPr>
              <w:t>1330</w:t>
            </w:r>
          </w:p>
        </w:tc>
      </w:tr>
      <w:tr w:rsidR="00FB23D6" w:rsidRPr="00FB23D6" w14:paraId="4D5BBFAC" w14:textId="77777777" w:rsidTr="00FB23D6">
        <w:trPr>
          <w:trHeight w:val="57"/>
        </w:trPr>
        <w:tc>
          <w:tcPr>
            <w:tcW w:w="2401" w:type="dxa"/>
          </w:tcPr>
          <w:p w14:paraId="0D362ADE" w14:textId="10F34C16" w:rsidR="00FB23D6" w:rsidRPr="00FB23D6" w:rsidRDefault="00FB23D6" w:rsidP="00FB23D6">
            <w:pPr>
              <w:autoSpaceDE w:val="0"/>
              <w:autoSpaceDN w:val="0"/>
              <w:adjustRightInd w:val="0"/>
              <w:spacing w:after="0" w:line="240" w:lineRule="auto"/>
              <w:rPr>
                <w:rFonts w:ascii="Times New Roman" w:hAnsi="Times New Roman"/>
              </w:rPr>
            </w:pPr>
            <w:r w:rsidRPr="00FB23D6">
              <w:rPr>
                <w:rFonts w:ascii="Times New Roman" w:hAnsi="Times New Roman"/>
              </w:rPr>
              <w:t>с. Сосновка</w:t>
            </w:r>
          </w:p>
        </w:tc>
        <w:tc>
          <w:tcPr>
            <w:tcW w:w="2291" w:type="dxa"/>
            <w:vAlign w:val="center"/>
          </w:tcPr>
          <w:p w14:paraId="7217316E" w14:textId="77777777" w:rsidR="00FB23D6" w:rsidRPr="00FB23D6" w:rsidRDefault="00FB23D6" w:rsidP="00FB23D6">
            <w:pPr>
              <w:spacing w:after="0" w:line="240" w:lineRule="auto"/>
              <w:jc w:val="center"/>
              <w:rPr>
                <w:rFonts w:ascii="Times New Roman" w:hAnsi="Times New Roman"/>
              </w:rPr>
            </w:pPr>
            <w:r w:rsidRPr="00FB23D6">
              <w:rPr>
                <w:rFonts w:ascii="Times New Roman" w:hAnsi="Times New Roman"/>
              </w:rPr>
              <w:t>0</w:t>
            </w:r>
          </w:p>
        </w:tc>
        <w:tc>
          <w:tcPr>
            <w:tcW w:w="2005" w:type="dxa"/>
            <w:vAlign w:val="center"/>
          </w:tcPr>
          <w:p w14:paraId="7ED03E4C" w14:textId="77777777" w:rsidR="00FB23D6" w:rsidRPr="00FB23D6" w:rsidRDefault="00FB23D6" w:rsidP="00FB23D6">
            <w:pPr>
              <w:spacing w:after="0" w:line="240" w:lineRule="auto"/>
              <w:jc w:val="center"/>
              <w:rPr>
                <w:rFonts w:ascii="Times New Roman" w:hAnsi="Times New Roman"/>
              </w:rPr>
            </w:pPr>
            <w:r w:rsidRPr="00FB23D6">
              <w:rPr>
                <w:rFonts w:ascii="Times New Roman" w:hAnsi="Times New Roman"/>
              </w:rPr>
              <w:t>0</w:t>
            </w:r>
          </w:p>
        </w:tc>
        <w:tc>
          <w:tcPr>
            <w:tcW w:w="1719" w:type="dxa"/>
            <w:vAlign w:val="center"/>
          </w:tcPr>
          <w:p w14:paraId="15F2D4D6" w14:textId="77777777" w:rsidR="00FB23D6" w:rsidRPr="00FB23D6" w:rsidRDefault="00FB23D6" w:rsidP="00FB23D6">
            <w:pPr>
              <w:spacing w:after="0" w:line="240" w:lineRule="auto"/>
              <w:jc w:val="center"/>
              <w:rPr>
                <w:rFonts w:ascii="Times New Roman" w:hAnsi="Times New Roman"/>
              </w:rPr>
            </w:pPr>
            <w:r w:rsidRPr="00FB23D6">
              <w:rPr>
                <w:rFonts w:ascii="Times New Roman" w:hAnsi="Times New Roman"/>
              </w:rPr>
              <w:t>0</w:t>
            </w:r>
          </w:p>
        </w:tc>
        <w:tc>
          <w:tcPr>
            <w:tcW w:w="2005" w:type="dxa"/>
            <w:vAlign w:val="center"/>
          </w:tcPr>
          <w:p w14:paraId="1FDBC686" w14:textId="77777777" w:rsidR="00FB23D6" w:rsidRPr="00FB23D6" w:rsidRDefault="00FB23D6" w:rsidP="00FB23D6">
            <w:pPr>
              <w:spacing w:after="0" w:line="240" w:lineRule="auto"/>
              <w:jc w:val="center"/>
              <w:rPr>
                <w:rFonts w:ascii="Times New Roman" w:hAnsi="Times New Roman"/>
              </w:rPr>
            </w:pPr>
            <w:r w:rsidRPr="00FB23D6">
              <w:rPr>
                <w:rFonts w:ascii="Times New Roman" w:hAnsi="Times New Roman"/>
              </w:rPr>
              <w:t>0</w:t>
            </w:r>
          </w:p>
        </w:tc>
      </w:tr>
      <w:tr w:rsidR="00FB23D6" w:rsidRPr="00FB23D6" w14:paraId="38733FEC" w14:textId="77777777" w:rsidTr="00FB23D6">
        <w:trPr>
          <w:trHeight w:val="57"/>
        </w:trPr>
        <w:tc>
          <w:tcPr>
            <w:tcW w:w="2401" w:type="dxa"/>
          </w:tcPr>
          <w:p w14:paraId="2D18A265" w14:textId="60BAA535" w:rsidR="00FB23D6" w:rsidRPr="00FB23D6" w:rsidRDefault="00FB23D6" w:rsidP="00FB23D6">
            <w:pPr>
              <w:autoSpaceDE w:val="0"/>
              <w:autoSpaceDN w:val="0"/>
              <w:adjustRightInd w:val="0"/>
              <w:spacing w:after="0" w:line="240" w:lineRule="auto"/>
              <w:rPr>
                <w:rFonts w:ascii="Times New Roman" w:hAnsi="Times New Roman"/>
              </w:rPr>
            </w:pPr>
            <w:r w:rsidRPr="00FB23D6">
              <w:rPr>
                <w:rFonts w:ascii="Times New Roman" w:hAnsi="Times New Roman"/>
              </w:rPr>
              <w:t xml:space="preserve">с. </w:t>
            </w:r>
            <w:proofErr w:type="spellStart"/>
            <w:r w:rsidRPr="00FB23D6">
              <w:rPr>
                <w:rFonts w:ascii="Times New Roman" w:hAnsi="Times New Roman"/>
              </w:rPr>
              <w:t>Жилкин</w:t>
            </w:r>
            <w:proofErr w:type="spellEnd"/>
            <w:r w:rsidRPr="00FB23D6">
              <w:rPr>
                <w:rFonts w:ascii="Times New Roman" w:hAnsi="Times New Roman"/>
              </w:rPr>
              <w:t xml:space="preserve"> Хутор</w:t>
            </w:r>
          </w:p>
        </w:tc>
        <w:tc>
          <w:tcPr>
            <w:tcW w:w="2291" w:type="dxa"/>
            <w:vAlign w:val="center"/>
          </w:tcPr>
          <w:p w14:paraId="251AD422" w14:textId="77777777" w:rsidR="00FB23D6" w:rsidRPr="00FB23D6" w:rsidRDefault="00FB23D6" w:rsidP="00FB23D6">
            <w:pPr>
              <w:spacing w:after="0" w:line="240" w:lineRule="auto"/>
              <w:jc w:val="center"/>
              <w:rPr>
                <w:rFonts w:ascii="Times New Roman" w:hAnsi="Times New Roman"/>
              </w:rPr>
            </w:pPr>
            <w:r w:rsidRPr="00FB23D6">
              <w:rPr>
                <w:rFonts w:ascii="Times New Roman" w:hAnsi="Times New Roman"/>
              </w:rPr>
              <w:t>0</w:t>
            </w:r>
          </w:p>
        </w:tc>
        <w:tc>
          <w:tcPr>
            <w:tcW w:w="2005" w:type="dxa"/>
            <w:vAlign w:val="center"/>
          </w:tcPr>
          <w:p w14:paraId="1148F538" w14:textId="77777777" w:rsidR="00FB23D6" w:rsidRPr="00FB23D6" w:rsidRDefault="00FB23D6" w:rsidP="00FB23D6">
            <w:pPr>
              <w:spacing w:after="0" w:line="240" w:lineRule="auto"/>
              <w:jc w:val="center"/>
              <w:rPr>
                <w:rFonts w:ascii="Times New Roman" w:hAnsi="Times New Roman"/>
              </w:rPr>
            </w:pPr>
            <w:r w:rsidRPr="00FB23D6">
              <w:rPr>
                <w:rFonts w:ascii="Times New Roman" w:hAnsi="Times New Roman"/>
              </w:rPr>
              <w:t>0</w:t>
            </w:r>
          </w:p>
        </w:tc>
        <w:tc>
          <w:tcPr>
            <w:tcW w:w="1719" w:type="dxa"/>
            <w:vAlign w:val="center"/>
          </w:tcPr>
          <w:p w14:paraId="36F42928" w14:textId="77777777" w:rsidR="00FB23D6" w:rsidRPr="00FB23D6" w:rsidRDefault="00FB23D6" w:rsidP="00FB23D6">
            <w:pPr>
              <w:spacing w:after="0" w:line="240" w:lineRule="auto"/>
              <w:jc w:val="center"/>
              <w:rPr>
                <w:rFonts w:ascii="Times New Roman" w:hAnsi="Times New Roman"/>
              </w:rPr>
            </w:pPr>
            <w:r w:rsidRPr="00FB23D6">
              <w:rPr>
                <w:rFonts w:ascii="Times New Roman" w:hAnsi="Times New Roman"/>
              </w:rPr>
              <w:t>1</w:t>
            </w:r>
          </w:p>
        </w:tc>
        <w:tc>
          <w:tcPr>
            <w:tcW w:w="2005" w:type="dxa"/>
            <w:vAlign w:val="center"/>
          </w:tcPr>
          <w:p w14:paraId="4FDBA5C4" w14:textId="77777777" w:rsidR="00FB23D6" w:rsidRPr="00FB23D6" w:rsidRDefault="00FB23D6" w:rsidP="00FB23D6">
            <w:pPr>
              <w:spacing w:after="0" w:line="240" w:lineRule="auto"/>
              <w:jc w:val="center"/>
              <w:rPr>
                <w:rFonts w:ascii="Times New Roman" w:hAnsi="Times New Roman"/>
              </w:rPr>
            </w:pPr>
            <w:r w:rsidRPr="00FB23D6">
              <w:rPr>
                <w:rFonts w:ascii="Times New Roman" w:hAnsi="Times New Roman"/>
              </w:rPr>
              <w:t>0</w:t>
            </w:r>
          </w:p>
        </w:tc>
      </w:tr>
      <w:tr w:rsidR="00FB23D6" w:rsidRPr="00FB23D6" w14:paraId="13262808" w14:textId="77777777" w:rsidTr="00FB23D6">
        <w:trPr>
          <w:trHeight w:val="57"/>
        </w:trPr>
        <w:tc>
          <w:tcPr>
            <w:tcW w:w="2401" w:type="dxa"/>
            <w:vAlign w:val="center"/>
          </w:tcPr>
          <w:p w14:paraId="25915B11" w14:textId="343B1BC4" w:rsidR="00FB23D6" w:rsidRPr="00FB23D6" w:rsidRDefault="00FB23D6" w:rsidP="00FB23D6">
            <w:pPr>
              <w:autoSpaceDE w:val="0"/>
              <w:autoSpaceDN w:val="0"/>
              <w:adjustRightInd w:val="0"/>
              <w:spacing w:after="0" w:line="240" w:lineRule="auto"/>
              <w:rPr>
                <w:rFonts w:ascii="Times New Roman" w:hAnsi="Times New Roman"/>
              </w:rPr>
            </w:pPr>
            <w:r>
              <w:rPr>
                <w:rFonts w:ascii="Times New Roman" w:hAnsi="Times New Roman"/>
              </w:rPr>
              <w:t>ИТОГО</w:t>
            </w:r>
          </w:p>
        </w:tc>
        <w:tc>
          <w:tcPr>
            <w:tcW w:w="2291" w:type="dxa"/>
            <w:vAlign w:val="center"/>
          </w:tcPr>
          <w:p w14:paraId="545F5146" w14:textId="394D5C78" w:rsidR="00FB23D6" w:rsidRPr="00FB23D6" w:rsidRDefault="00FB23D6" w:rsidP="00FB23D6">
            <w:pPr>
              <w:spacing w:after="0" w:line="240" w:lineRule="auto"/>
              <w:jc w:val="center"/>
              <w:rPr>
                <w:rFonts w:ascii="Times New Roman" w:hAnsi="Times New Roman"/>
              </w:rPr>
            </w:pPr>
            <w:r>
              <w:rPr>
                <w:rFonts w:ascii="Times New Roman" w:hAnsi="Times New Roman"/>
              </w:rPr>
              <w:fldChar w:fldCharType="begin"/>
            </w:r>
            <w:r>
              <w:rPr>
                <w:rFonts w:ascii="Times New Roman" w:hAnsi="Times New Roman"/>
              </w:rPr>
              <w:instrText xml:space="preserve"> =SUM(ABOVE) </w:instrText>
            </w:r>
            <w:r>
              <w:rPr>
                <w:rFonts w:ascii="Times New Roman" w:hAnsi="Times New Roman"/>
              </w:rPr>
              <w:fldChar w:fldCharType="separate"/>
            </w:r>
            <w:r w:rsidR="00BA68A1">
              <w:rPr>
                <w:rFonts w:ascii="Times New Roman" w:hAnsi="Times New Roman"/>
                <w:noProof/>
              </w:rPr>
              <w:t>1173</w:t>
            </w:r>
            <w:r>
              <w:rPr>
                <w:rFonts w:ascii="Times New Roman" w:hAnsi="Times New Roman"/>
              </w:rPr>
              <w:fldChar w:fldCharType="end"/>
            </w:r>
          </w:p>
        </w:tc>
        <w:tc>
          <w:tcPr>
            <w:tcW w:w="2005" w:type="dxa"/>
            <w:vAlign w:val="center"/>
          </w:tcPr>
          <w:p w14:paraId="67BDC9D0" w14:textId="47D48548" w:rsidR="00FB23D6" w:rsidRPr="00FB23D6" w:rsidRDefault="00FB23D6" w:rsidP="00FB23D6">
            <w:pPr>
              <w:spacing w:after="0" w:line="240" w:lineRule="auto"/>
              <w:jc w:val="center"/>
              <w:rPr>
                <w:rFonts w:ascii="Times New Roman" w:hAnsi="Times New Roman"/>
              </w:rPr>
            </w:pPr>
            <w:r>
              <w:rPr>
                <w:rFonts w:ascii="Times New Roman" w:hAnsi="Times New Roman"/>
              </w:rPr>
              <w:fldChar w:fldCharType="begin"/>
            </w:r>
            <w:r>
              <w:rPr>
                <w:rFonts w:ascii="Times New Roman" w:hAnsi="Times New Roman"/>
              </w:rPr>
              <w:instrText xml:space="preserve"> =SUM(ABOVE) </w:instrText>
            </w:r>
            <w:r>
              <w:rPr>
                <w:rFonts w:ascii="Times New Roman" w:hAnsi="Times New Roman"/>
              </w:rPr>
              <w:fldChar w:fldCharType="separate"/>
            </w:r>
            <w:r w:rsidR="00BA68A1">
              <w:rPr>
                <w:rFonts w:ascii="Times New Roman" w:hAnsi="Times New Roman"/>
                <w:noProof/>
              </w:rPr>
              <w:t>11</w:t>
            </w:r>
            <w:r>
              <w:rPr>
                <w:rFonts w:ascii="Times New Roman" w:hAnsi="Times New Roman"/>
              </w:rPr>
              <w:fldChar w:fldCharType="end"/>
            </w:r>
          </w:p>
        </w:tc>
        <w:tc>
          <w:tcPr>
            <w:tcW w:w="1719" w:type="dxa"/>
            <w:vAlign w:val="center"/>
          </w:tcPr>
          <w:p w14:paraId="76F4132A" w14:textId="7EE2CB75" w:rsidR="00FB23D6" w:rsidRPr="00FB23D6" w:rsidRDefault="00FB23D6" w:rsidP="00FB23D6">
            <w:pPr>
              <w:spacing w:after="0" w:line="240" w:lineRule="auto"/>
              <w:jc w:val="center"/>
              <w:rPr>
                <w:rFonts w:ascii="Times New Roman" w:hAnsi="Times New Roman"/>
              </w:rPr>
            </w:pPr>
            <w:r>
              <w:rPr>
                <w:rFonts w:ascii="Times New Roman" w:hAnsi="Times New Roman"/>
              </w:rPr>
              <w:fldChar w:fldCharType="begin"/>
            </w:r>
            <w:r>
              <w:rPr>
                <w:rFonts w:ascii="Times New Roman" w:hAnsi="Times New Roman"/>
              </w:rPr>
              <w:instrText xml:space="preserve"> =SUM(ABOVE) </w:instrText>
            </w:r>
            <w:r>
              <w:rPr>
                <w:rFonts w:ascii="Times New Roman" w:hAnsi="Times New Roman"/>
              </w:rPr>
              <w:fldChar w:fldCharType="separate"/>
            </w:r>
            <w:r w:rsidR="00BA68A1">
              <w:rPr>
                <w:rFonts w:ascii="Times New Roman" w:hAnsi="Times New Roman"/>
                <w:noProof/>
              </w:rPr>
              <w:t>4</w:t>
            </w:r>
            <w:r>
              <w:rPr>
                <w:rFonts w:ascii="Times New Roman" w:hAnsi="Times New Roman"/>
              </w:rPr>
              <w:fldChar w:fldCharType="end"/>
            </w:r>
          </w:p>
        </w:tc>
        <w:tc>
          <w:tcPr>
            <w:tcW w:w="2005" w:type="dxa"/>
            <w:vAlign w:val="center"/>
          </w:tcPr>
          <w:p w14:paraId="0C9033F6" w14:textId="00AAD02A" w:rsidR="00FB23D6" w:rsidRPr="00FB23D6" w:rsidRDefault="00FB23D6" w:rsidP="00FB23D6">
            <w:pPr>
              <w:spacing w:after="0" w:line="240" w:lineRule="auto"/>
              <w:jc w:val="center"/>
              <w:rPr>
                <w:rFonts w:ascii="Times New Roman" w:hAnsi="Times New Roman"/>
              </w:rPr>
            </w:pPr>
            <w:r>
              <w:rPr>
                <w:rFonts w:ascii="Times New Roman" w:hAnsi="Times New Roman"/>
              </w:rPr>
              <w:fldChar w:fldCharType="begin"/>
            </w:r>
            <w:r>
              <w:rPr>
                <w:rFonts w:ascii="Times New Roman" w:hAnsi="Times New Roman"/>
              </w:rPr>
              <w:instrText xml:space="preserve"> =SUM(ABOVE) </w:instrText>
            </w:r>
            <w:r>
              <w:rPr>
                <w:rFonts w:ascii="Times New Roman" w:hAnsi="Times New Roman"/>
              </w:rPr>
              <w:fldChar w:fldCharType="separate"/>
            </w:r>
            <w:r w:rsidR="00BA68A1">
              <w:rPr>
                <w:rFonts w:ascii="Times New Roman" w:hAnsi="Times New Roman"/>
                <w:noProof/>
              </w:rPr>
              <w:t>1330</w:t>
            </w:r>
            <w:r>
              <w:rPr>
                <w:rFonts w:ascii="Times New Roman" w:hAnsi="Times New Roman"/>
              </w:rPr>
              <w:fldChar w:fldCharType="end"/>
            </w:r>
          </w:p>
        </w:tc>
      </w:tr>
    </w:tbl>
    <w:p w14:paraId="21E0A669" w14:textId="77777777" w:rsidR="00FB23D6" w:rsidRDefault="00FB23D6" w:rsidP="005C569F">
      <w:pPr>
        <w:spacing w:after="0" w:line="240" w:lineRule="auto"/>
        <w:ind w:firstLine="567"/>
        <w:jc w:val="both"/>
        <w:rPr>
          <w:rFonts w:ascii="Times New Roman" w:eastAsia="Times New Roman" w:hAnsi="Times New Roman"/>
          <w:sz w:val="28"/>
          <w:szCs w:val="28"/>
        </w:rPr>
      </w:pPr>
    </w:p>
    <w:p w14:paraId="7AFA4D65" w14:textId="77777777" w:rsidR="00FB23D6" w:rsidRDefault="00FB23D6" w:rsidP="005C569F">
      <w:pPr>
        <w:spacing w:after="0" w:line="240" w:lineRule="auto"/>
        <w:ind w:firstLine="567"/>
        <w:jc w:val="both"/>
        <w:rPr>
          <w:rFonts w:ascii="Times New Roman" w:eastAsia="Times New Roman" w:hAnsi="Times New Roman"/>
          <w:sz w:val="28"/>
          <w:szCs w:val="28"/>
        </w:rPr>
      </w:pPr>
    </w:p>
    <w:p w14:paraId="1B1E3A2B" w14:textId="6F7820D6" w:rsidR="005C569F" w:rsidRPr="005C569F" w:rsidRDefault="005C569F" w:rsidP="005C569F">
      <w:pPr>
        <w:spacing w:after="0" w:line="240" w:lineRule="auto"/>
        <w:ind w:firstLine="567"/>
        <w:jc w:val="both"/>
        <w:rPr>
          <w:rFonts w:ascii="Times New Roman" w:eastAsia="Times New Roman" w:hAnsi="Times New Roman"/>
          <w:sz w:val="28"/>
          <w:szCs w:val="28"/>
        </w:rPr>
      </w:pPr>
      <w:r w:rsidRPr="005C569F">
        <w:rPr>
          <w:rFonts w:ascii="Times New Roman" w:eastAsia="Times New Roman" w:hAnsi="Times New Roman"/>
          <w:sz w:val="28"/>
          <w:szCs w:val="28"/>
        </w:rPr>
        <w:t>Наряду с предоставлением услуг проводных средств связи, в муниципальном образовании предоставляются услуги беспроводной радиотелефонной связи. Услуги сотовой связи в цифровом и аналоговом стандартах предоставляют крупнейшие операторы сотовой связи – компании ПАО «МТС» (торговая марка МТС), ПАО «МегаФон» (торговая марка «Мегафон»)</w:t>
      </w:r>
      <w:r w:rsidR="00EB7571">
        <w:rPr>
          <w:rFonts w:ascii="Times New Roman" w:eastAsia="Times New Roman" w:hAnsi="Times New Roman"/>
          <w:sz w:val="28"/>
          <w:szCs w:val="28"/>
        </w:rPr>
        <w:t xml:space="preserve">, </w:t>
      </w:r>
      <w:r w:rsidR="00EB7571" w:rsidRPr="00EB7571">
        <w:rPr>
          <w:rFonts w:ascii="Times New Roman" w:eastAsia="Times New Roman" w:hAnsi="Times New Roman"/>
          <w:sz w:val="28"/>
          <w:szCs w:val="28"/>
        </w:rPr>
        <w:t>ООО</w:t>
      </w:r>
      <w:r w:rsidR="00EB7571">
        <w:rPr>
          <w:rFonts w:ascii="Times New Roman" w:eastAsia="Times New Roman" w:hAnsi="Times New Roman"/>
          <w:sz w:val="28"/>
          <w:szCs w:val="28"/>
        </w:rPr>
        <w:t xml:space="preserve"> </w:t>
      </w:r>
      <w:r w:rsidR="00EB7571" w:rsidRPr="00EB7571">
        <w:rPr>
          <w:rFonts w:ascii="Times New Roman" w:eastAsia="Times New Roman" w:hAnsi="Times New Roman"/>
          <w:sz w:val="28"/>
          <w:szCs w:val="28"/>
        </w:rPr>
        <w:t>«</w:t>
      </w:r>
      <w:proofErr w:type="spellStart"/>
      <w:r w:rsidR="00EB7571" w:rsidRPr="00EB7571">
        <w:rPr>
          <w:rFonts w:ascii="Times New Roman" w:eastAsia="Times New Roman" w:hAnsi="Times New Roman"/>
          <w:sz w:val="28"/>
          <w:szCs w:val="28"/>
        </w:rPr>
        <w:t>Скартел</w:t>
      </w:r>
      <w:proofErr w:type="spellEnd"/>
      <w:r w:rsidR="00EB7571" w:rsidRPr="00EB7571">
        <w:rPr>
          <w:rFonts w:ascii="Times New Roman" w:eastAsia="Times New Roman" w:hAnsi="Times New Roman"/>
          <w:sz w:val="28"/>
          <w:szCs w:val="28"/>
        </w:rPr>
        <w:t>»</w:t>
      </w:r>
      <w:r w:rsidR="00EB7571">
        <w:rPr>
          <w:rFonts w:ascii="Times New Roman" w:eastAsia="Times New Roman" w:hAnsi="Times New Roman"/>
          <w:sz w:val="28"/>
          <w:szCs w:val="28"/>
        </w:rPr>
        <w:t xml:space="preserve"> </w:t>
      </w:r>
      <w:r w:rsidR="00EB7571" w:rsidRPr="00EB7571">
        <w:rPr>
          <w:rFonts w:ascii="Times New Roman" w:eastAsia="Times New Roman" w:hAnsi="Times New Roman"/>
          <w:sz w:val="28"/>
          <w:szCs w:val="28"/>
        </w:rPr>
        <w:t>(торговая марка «Йота»)</w:t>
      </w:r>
      <w:r w:rsidR="00EB7571">
        <w:rPr>
          <w:rFonts w:ascii="Times New Roman" w:eastAsia="Times New Roman" w:hAnsi="Times New Roman"/>
          <w:sz w:val="28"/>
          <w:szCs w:val="28"/>
        </w:rPr>
        <w:t>.</w:t>
      </w:r>
    </w:p>
    <w:p w14:paraId="71AA3DEA" w14:textId="77777777" w:rsidR="005C569F" w:rsidRPr="005C569F" w:rsidRDefault="005C569F" w:rsidP="005C569F">
      <w:pPr>
        <w:spacing w:after="0" w:line="240" w:lineRule="auto"/>
        <w:ind w:firstLine="567"/>
        <w:jc w:val="both"/>
        <w:rPr>
          <w:rFonts w:ascii="Times New Roman" w:eastAsia="Times New Roman" w:hAnsi="Times New Roman"/>
          <w:sz w:val="28"/>
          <w:szCs w:val="28"/>
        </w:rPr>
      </w:pPr>
      <w:r w:rsidRPr="005C569F">
        <w:rPr>
          <w:rFonts w:ascii="Times New Roman" w:eastAsia="Times New Roman" w:hAnsi="Times New Roman"/>
          <w:sz w:val="28"/>
          <w:szCs w:val="28"/>
        </w:rPr>
        <w:t xml:space="preserve">Качество телефонной связи удовлетворительное, требуется модернизация установленного оборудования, расширение сферы действия услуги, имеется доступ к сети </w:t>
      </w:r>
      <w:proofErr w:type="spellStart"/>
      <w:r w:rsidRPr="005C569F">
        <w:rPr>
          <w:rFonts w:ascii="Times New Roman" w:eastAsia="Times New Roman" w:hAnsi="Times New Roman"/>
          <w:sz w:val="28"/>
          <w:szCs w:val="28"/>
        </w:rPr>
        <w:t>Internet</w:t>
      </w:r>
      <w:proofErr w:type="spellEnd"/>
      <w:r w:rsidRPr="005C569F">
        <w:rPr>
          <w:rFonts w:ascii="Times New Roman" w:eastAsia="Times New Roman" w:hAnsi="Times New Roman"/>
          <w:sz w:val="28"/>
          <w:szCs w:val="28"/>
        </w:rPr>
        <w:t>.</w:t>
      </w:r>
    </w:p>
    <w:p w14:paraId="2B161FFD" w14:textId="77777777" w:rsidR="005C569F" w:rsidRPr="005C569F" w:rsidRDefault="005C569F" w:rsidP="005C569F">
      <w:pPr>
        <w:spacing w:after="0" w:line="240" w:lineRule="auto"/>
        <w:ind w:firstLine="567"/>
        <w:jc w:val="both"/>
        <w:rPr>
          <w:rFonts w:ascii="Times New Roman" w:eastAsia="Times New Roman" w:hAnsi="Times New Roman"/>
          <w:sz w:val="28"/>
          <w:szCs w:val="28"/>
        </w:rPr>
      </w:pPr>
      <w:r w:rsidRPr="005C569F">
        <w:rPr>
          <w:rFonts w:ascii="Times New Roman" w:eastAsia="Times New Roman" w:hAnsi="Times New Roman"/>
          <w:sz w:val="28"/>
          <w:szCs w:val="28"/>
        </w:rPr>
        <w:lastRenderedPageBreak/>
        <w:t>Распределительные телефонные линии воздушного и кабельного типа. Для линий межстанционной связи сельских телефонных сетей применяются кабельные линии в земле с использованием аппаратуры уплотнения типа ИКМ.</w:t>
      </w:r>
    </w:p>
    <w:p w14:paraId="0AD5E8A2" w14:textId="7011AADA" w:rsidR="005C569F" w:rsidRPr="005C569F" w:rsidRDefault="005C569F" w:rsidP="005C569F">
      <w:pPr>
        <w:spacing w:after="0" w:line="240" w:lineRule="auto"/>
        <w:ind w:firstLine="567"/>
        <w:jc w:val="both"/>
        <w:rPr>
          <w:rFonts w:ascii="Times New Roman" w:eastAsia="Times New Roman" w:hAnsi="Times New Roman"/>
          <w:sz w:val="28"/>
          <w:szCs w:val="28"/>
        </w:rPr>
      </w:pPr>
      <w:r w:rsidRPr="005C569F">
        <w:rPr>
          <w:rFonts w:ascii="Times New Roman" w:eastAsia="Times New Roman" w:hAnsi="Times New Roman"/>
          <w:sz w:val="28"/>
          <w:szCs w:val="28"/>
        </w:rPr>
        <w:t xml:space="preserve">Быстрыми темпами продолжает расти количество абонентов сотовой связи. Их количество в несколько раз превышает число обладателей стационарных телефонов. </w:t>
      </w:r>
      <w:r w:rsidR="00FA064C" w:rsidRPr="00FA064C">
        <w:rPr>
          <w:rFonts w:ascii="Times New Roman" w:eastAsia="Times New Roman" w:hAnsi="Times New Roman"/>
          <w:sz w:val="28"/>
          <w:szCs w:val="28"/>
        </w:rPr>
        <w:t>ПАО «МегаФон»</w:t>
      </w:r>
      <w:r w:rsidR="00FA064C">
        <w:rPr>
          <w:rFonts w:ascii="Times New Roman" w:eastAsia="Times New Roman" w:hAnsi="Times New Roman"/>
          <w:sz w:val="28"/>
          <w:szCs w:val="28"/>
        </w:rPr>
        <w:t xml:space="preserve"> </w:t>
      </w:r>
      <w:r w:rsidRPr="005C569F">
        <w:rPr>
          <w:rFonts w:ascii="Times New Roman" w:eastAsia="Times New Roman" w:hAnsi="Times New Roman"/>
          <w:sz w:val="28"/>
          <w:szCs w:val="28"/>
        </w:rPr>
        <w:t>представлена во всех насел</w:t>
      </w:r>
      <w:r w:rsidR="00FA064C">
        <w:rPr>
          <w:rFonts w:ascii="Times New Roman" w:eastAsia="Times New Roman" w:hAnsi="Times New Roman"/>
          <w:sz w:val="28"/>
          <w:szCs w:val="28"/>
        </w:rPr>
        <w:t>ё</w:t>
      </w:r>
      <w:r w:rsidRPr="005C569F">
        <w:rPr>
          <w:rFonts w:ascii="Times New Roman" w:eastAsia="Times New Roman" w:hAnsi="Times New Roman"/>
          <w:sz w:val="28"/>
          <w:szCs w:val="28"/>
        </w:rPr>
        <w:t xml:space="preserve">нных пунктах поселения. Читинский филиал </w:t>
      </w:r>
      <w:r w:rsidR="00FA064C" w:rsidRPr="00FA064C">
        <w:rPr>
          <w:rFonts w:ascii="Times New Roman" w:eastAsia="Times New Roman" w:hAnsi="Times New Roman"/>
          <w:sz w:val="28"/>
          <w:szCs w:val="28"/>
        </w:rPr>
        <w:t>ПАО «ВымпелКом»</w:t>
      </w:r>
      <w:r w:rsidR="00FA064C">
        <w:rPr>
          <w:rFonts w:ascii="Times New Roman" w:eastAsia="Times New Roman" w:hAnsi="Times New Roman"/>
          <w:sz w:val="28"/>
          <w:szCs w:val="28"/>
        </w:rPr>
        <w:t xml:space="preserve"> </w:t>
      </w:r>
      <w:r w:rsidRPr="005C569F">
        <w:rPr>
          <w:rFonts w:ascii="Times New Roman" w:eastAsia="Times New Roman" w:hAnsi="Times New Roman"/>
          <w:sz w:val="28"/>
          <w:szCs w:val="28"/>
        </w:rPr>
        <w:t>планирует установить на территории городского поселения объекты сотовой радиотелефонной связи Билайн.</w:t>
      </w:r>
    </w:p>
    <w:p w14:paraId="4B4A3969" w14:textId="3A601EA4" w:rsidR="005C569F" w:rsidRPr="005C569F" w:rsidRDefault="005C569F" w:rsidP="005C569F">
      <w:pPr>
        <w:spacing w:after="0" w:line="240" w:lineRule="auto"/>
        <w:ind w:firstLine="567"/>
        <w:jc w:val="both"/>
        <w:rPr>
          <w:rFonts w:ascii="Times New Roman" w:eastAsia="Times New Roman" w:hAnsi="Times New Roman"/>
          <w:sz w:val="28"/>
          <w:szCs w:val="28"/>
        </w:rPr>
      </w:pPr>
      <w:r w:rsidRPr="005C569F">
        <w:rPr>
          <w:rFonts w:ascii="Times New Roman" w:eastAsia="Times New Roman" w:hAnsi="Times New Roman"/>
          <w:sz w:val="28"/>
          <w:szCs w:val="28"/>
        </w:rPr>
        <w:t xml:space="preserve">Сотовая связь охватывает все населенные пункты муниципального образования, но не везде доступна. Общее количество абонентов сотовой связи в поселении – </w:t>
      </w:r>
      <w:r w:rsidR="00D27F70">
        <w:rPr>
          <w:rFonts w:ascii="Times New Roman" w:eastAsia="Times New Roman" w:hAnsi="Times New Roman"/>
          <w:sz w:val="28"/>
          <w:szCs w:val="28"/>
        </w:rPr>
        <w:t>более 8 тыс.</w:t>
      </w:r>
      <w:r w:rsidRPr="005C569F">
        <w:rPr>
          <w:rFonts w:ascii="Times New Roman" w:eastAsia="Times New Roman" w:hAnsi="Times New Roman"/>
          <w:sz w:val="28"/>
          <w:szCs w:val="28"/>
        </w:rPr>
        <w:t xml:space="preserve"> Местные телефонные станции имеют значительный физический износ и устаревшее оборудование. В результате длительной эксплуатации сооружений связи участились случаи сбоев в работе телефонной связи. Существующая аппаратура связи позволяет подключить электронную почту, Интернет. Число телефонных аппаратов телефонной сети общего пользования или имеющих на нее выход в поселении составляет 2970 ед. </w:t>
      </w:r>
    </w:p>
    <w:p w14:paraId="79895193" w14:textId="77777777" w:rsidR="005C569F" w:rsidRPr="005C569F" w:rsidRDefault="005C569F" w:rsidP="005C569F">
      <w:pPr>
        <w:spacing w:after="0" w:line="240" w:lineRule="auto"/>
        <w:ind w:firstLine="567"/>
        <w:jc w:val="both"/>
        <w:rPr>
          <w:rFonts w:ascii="Times New Roman" w:eastAsia="Times New Roman" w:hAnsi="Times New Roman"/>
          <w:sz w:val="28"/>
          <w:szCs w:val="28"/>
        </w:rPr>
      </w:pPr>
      <w:r w:rsidRPr="005C569F">
        <w:rPr>
          <w:rFonts w:ascii="Times New Roman" w:eastAsia="Times New Roman" w:hAnsi="Times New Roman"/>
          <w:sz w:val="28"/>
          <w:szCs w:val="28"/>
        </w:rPr>
        <w:t>Телевизионное вещание осуществляется по спутниковой связи. Прием телевизионных программ обеспечивается от существующих ретрансляторов ближайших городов. На территории поселения устойчиво принимаются основные телевизионные каналы. Услуги почтовой связи оказывает филиал «Почта России».</w:t>
      </w:r>
    </w:p>
    <w:p w14:paraId="240B6BD7" w14:textId="2D31D900" w:rsidR="005C569F" w:rsidRPr="005C569F" w:rsidRDefault="005C569F" w:rsidP="005C569F">
      <w:pPr>
        <w:spacing w:after="0" w:line="240" w:lineRule="auto"/>
        <w:ind w:firstLine="567"/>
        <w:jc w:val="both"/>
        <w:rPr>
          <w:rFonts w:ascii="Times New Roman" w:eastAsia="Times New Roman" w:hAnsi="Times New Roman"/>
          <w:sz w:val="28"/>
          <w:szCs w:val="28"/>
        </w:rPr>
      </w:pPr>
      <w:r w:rsidRPr="005C569F">
        <w:rPr>
          <w:rFonts w:ascii="Times New Roman" w:eastAsia="Times New Roman" w:hAnsi="Times New Roman"/>
          <w:sz w:val="28"/>
          <w:szCs w:val="28"/>
        </w:rPr>
        <w:t xml:space="preserve">Услуги почтовой связи оказывает УФПС </w:t>
      </w:r>
      <w:r w:rsidR="00FA064C">
        <w:rPr>
          <w:rFonts w:ascii="Times New Roman" w:eastAsia="Times New Roman" w:hAnsi="Times New Roman"/>
          <w:sz w:val="28"/>
          <w:szCs w:val="28"/>
        </w:rPr>
        <w:t>Забайкальского края</w:t>
      </w:r>
      <w:r w:rsidRPr="005C569F">
        <w:rPr>
          <w:rFonts w:ascii="Times New Roman" w:eastAsia="Times New Roman" w:hAnsi="Times New Roman"/>
          <w:sz w:val="28"/>
          <w:szCs w:val="28"/>
        </w:rPr>
        <w:t xml:space="preserve"> – филиал </w:t>
      </w:r>
      <w:r w:rsidR="00FA064C">
        <w:rPr>
          <w:rFonts w:ascii="Times New Roman" w:eastAsia="Times New Roman" w:hAnsi="Times New Roman"/>
          <w:sz w:val="28"/>
          <w:szCs w:val="28"/>
        </w:rPr>
        <w:t xml:space="preserve">АО </w:t>
      </w:r>
      <w:r w:rsidRPr="005C569F">
        <w:rPr>
          <w:rFonts w:ascii="Times New Roman" w:eastAsia="Times New Roman" w:hAnsi="Times New Roman"/>
          <w:sz w:val="28"/>
          <w:szCs w:val="28"/>
        </w:rPr>
        <w:t>«Почта России»</w:t>
      </w:r>
    </w:p>
    <w:p w14:paraId="6534DF42" w14:textId="70C39D4F" w:rsidR="005C569F" w:rsidRPr="005C569F" w:rsidRDefault="005C569F" w:rsidP="005C569F">
      <w:pPr>
        <w:spacing w:after="0" w:line="360" w:lineRule="auto"/>
        <w:ind w:firstLine="720"/>
        <w:jc w:val="right"/>
        <w:rPr>
          <w:rFonts w:ascii="Times New Roman" w:eastAsia="Times New Roman" w:hAnsi="Times New Roman"/>
          <w:sz w:val="28"/>
          <w:szCs w:val="28"/>
          <w:lang w:eastAsia="ru-RU"/>
        </w:rPr>
      </w:pPr>
      <w:r w:rsidRPr="005C569F">
        <w:rPr>
          <w:rFonts w:ascii="Times New Roman" w:eastAsia="Times New Roman" w:hAnsi="Times New Roman"/>
          <w:sz w:val="28"/>
          <w:szCs w:val="28"/>
          <w:lang w:eastAsia="ru-RU"/>
        </w:rPr>
        <w:t xml:space="preserve">Таблица </w:t>
      </w:r>
      <w:r w:rsidRPr="005C569F">
        <w:rPr>
          <w:rFonts w:ascii="Times New Roman" w:eastAsia="Times New Roman" w:hAnsi="Times New Roman"/>
          <w:sz w:val="28"/>
          <w:szCs w:val="28"/>
          <w:lang w:eastAsia="ru-RU"/>
        </w:rPr>
        <w:fldChar w:fldCharType="begin"/>
      </w:r>
      <w:r w:rsidRPr="005C569F">
        <w:rPr>
          <w:rFonts w:ascii="Times New Roman" w:eastAsia="Times New Roman" w:hAnsi="Times New Roman"/>
          <w:sz w:val="28"/>
          <w:szCs w:val="28"/>
          <w:lang w:eastAsia="ru-RU"/>
        </w:rPr>
        <w:instrText xml:space="preserve"> SEQ Таблица \* ARABIC </w:instrText>
      </w:r>
      <w:r w:rsidRPr="005C569F">
        <w:rPr>
          <w:rFonts w:ascii="Times New Roman" w:eastAsia="Times New Roman" w:hAnsi="Times New Roman"/>
          <w:sz w:val="28"/>
          <w:szCs w:val="28"/>
          <w:lang w:eastAsia="ru-RU"/>
        </w:rPr>
        <w:fldChar w:fldCharType="separate"/>
      </w:r>
      <w:r w:rsidR="00BA68A1">
        <w:rPr>
          <w:rFonts w:ascii="Times New Roman" w:eastAsia="Times New Roman" w:hAnsi="Times New Roman"/>
          <w:noProof/>
          <w:sz w:val="28"/>
          <w:szCs w:val="28"/>
          <w:lang w:eastAsia="ru-RU"/>
        </w:rPr>
        <w:t>9</w:t>
      </w:r>
      <w:r w:rsidRPr="005C569F">
        <w:rPr>
          <w:rFonts w:ascii="Times New Roman" w:eastAsia="Times New Roman" w:hAnsi="Times New Roman"/>
          <w:sz w:val="28"/>
          <w:szCs w:val="28"/>
          <w:lang w:eastAsia="ru-RU"/>
        </w:rPr>
        <w:fldChar w:fldCharType="end"/>
      </w:r>
    </w:p>
    <w:p w14:paraId="3865E41C" w14:textId="77777777" w:rsidR="005C569F" w:rsidRPr="005C569F" w:rsidRDefault="005C569F" w:rsidP="005C569F">
      <w:pPr>
        <w:spacing w:after="0" w:line="360" w:lineRule="auto"/>
        <w:jc w:val="center"/>
        <w:rPr>
          <w:rFonts w:ascii="Times New Roman" w:hAnsi="Times New Roman"/>
          <w:sz w:val="28"/>
          <w:szCs w:val="28"/>
        </w:rPr>
      </w:pPr>
      <w:r w:rsidRPr="005C569F">
        <w:rPr>
          <w:rFonts w:ascii="Times New Roman" w:hAnsi="Times New Roman"/>
          <w:sz w:val="28"/>
          <w:szCs w:val="28"/>
        </w:rPr>
        <w:t xml:space="preserve">Почтовые отделения на территории </w:t>
      </w:r>
      <w:proofErr w:type="spellStart"/>
      <w:r w:rsidRPr="005C569F">
        <w:rPr>
          <w:rFonts w:ascii="Times New Roman" w:hAnsi="Times New Roman"/>
          <w:sz w:val="28"/>
          <w:szCs w:val="28"/>
        </w:rPr>
        <w:t>Хилокского</w:t>
      </w:r>
      <w:proofErr w:type="spellEnd"/>
      <w:r w:rsidRPr="005C569F">
        <w:rPr>
          <w:rFonts w:ascii="Times New Roman" w:hAnsi="Times New Roman"/>
          <w:sz w:val="28"/>
          <w:szCs w:val="28"/>
        </w:rPr>
        <w:t xml:space="preserve"> городского поселения</w:t>
      </w:r>
    </w:p>
    <w:tbl>
      <w:tblPr>
        <w:tblW w:w="482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2"/>
        <w:gridCol w:w="1142"/>
        <w:gridCol w:w="2209"/>
        <w:gridCol w:w="979"/>
        <w:gridCol w:w="1962"/>
        <w:gridCol w:w="1176"/>
        <w:gridCol w:w="1952"/>
      </w:tblGrid>
      <w:tr w:rsidR="005C569F" w:rsidRPr="005C569F" w14:paraId="6B4D2AA4" w14:textId="77777777" w:rsidTr="00B01B18">
        <w:trPr>
          <w:jc w:val="center"/>
        </w:trPr>
        <w:tc>
          <w:tcPr>
            <w:tcW w:w="314" w:type="pct"/>
            <w:vMerge w:val="restart"/>
            <w:shd w:val="clear" w:color="auto" w:fill="auto"/>
            <w:vAlign w:val="center"/>
          </w:tcPr>
          <w:p w14:paraId="37ECC6B0" w14:textId="77777777" w:rsidR="005C569F" w:rsidRPr="005C569F" w:rsidRDefault="005C569F" w:rsidP="005C569F">
            <w:pPr>
              <w:spacing w:after="0" w:line="240" w:lineRule="auto"/>
              <w:jc w:val="center"/>
              <w:rPr>
                <w:rFonts w:ascii="Times New Roman" w:hAnsi="Times New Roman"/>
                <w:sz w:val="24"/>
                <w:szCs w:val="24"/>
              </w:rPr>
            </w:pPr>
            <w:r w:rsidRPr="005C569F">
              <w:rPr>
                <w:rFonts w:ascii="Times New Roman" w:hAnsi="Times New Roman"/>
                <w:sz w:val="24"/>
                <w:szCs w:val="24"/>
              </w:rPr>
              <w:t>№</w:t>
            </w:r>
            <w:r w:rsidRPr="005C569F">
              <w:rPr>
                <w:rFonts w:ascii="Times New Roman" w:hAnsi="Times New Roman"/>
                <w:sz w:val="24"/>
                <w:szCs w:val="24"/>
              </w:rPr>
              <w:br/>
              <w:t>п/п</w:t>
            </w:r>
          </w:p>
        </w:tc>
        <w:tc>
          <w:tcPr>
            <w:tcW w:w="568" w:type="pct"/>
            <w:vMerge w:val="restart"/>
            <w:shd w:val="clear" w:color="auto" w:fill="auto"/>
            <w:vAlign w:val="center"/>
          </w:tcPr>
          <w:p w14:paraId="118F107A" w14:textId="77777777" w:rsidR="005C569F" w:rsidRPr="005C569F" w:rsidRDefault="005C569F" w:rsidP="005C569F">
            <w:pPr>
              <w:spacing w:after="0" w:line="240" w:lineRule="auto"/>
              <w:jc w:val="center"/>
              <w:rPr>
                <w:rFonts w:ascii="Times New Roman" w:hAnsi="Times New Roman"/>
                <w:sz w:val="24"/>
                <w:szCs w:val="24"/>
              </w:rPr>
            </w:pPr>
            <w:r w:rsidRPr="005C569F">
              <w:rPr>
                <w:rFonts w:ascii="Times New Roman" w:hAnsi="Times New Roman"/>
                <w:sz w:val="24"/>
                <w:szCs w:val="24"/>
              </w:rPr>
              <w:t>Индекс</w:t>
            </w:r>
          </w:p>
        </w:tc>
        <w:tc>
          <w:tcPr>
            <w:tcW w:w="1099" w:type="pct"/>
            <w:vMerge w:val="restart"/>
            <w:shd w:val="clear" w:color="auto" w:fill="auto"/>
            <w:vAlign w:val="center"/>
          </w:tcPr>
          <w:p w14:paraId="3877D730" w14:textId="77777777" w:rsidR="005C569F" w:rsidRPr="005C569F" w:rsidRDefault="005C569F" w:rsidP="005C569F">
            <w:pPr>
              <w:spacing w:after="0" w:line="240" w:lineRule="auto"/>
              <w:jc w:val="center"/>
              <w:rPr>
                <w:rFonts w:ascii="Times New Roman" w:hAnsi="Times New Roman"/>
                <w:sz w:val="24"/>
                <w:szCs w:val="24"/>
              </w:rPr>
            </w:pPr>
            <w:r w:rsidRPr="005C569F">
              <w:rPr>
                <w:rFonts w:ascii="Times New Roman" w:hAnsi="Times New Roman"/>
                <w:sz w:val="24"/>
                <w:szCs w:val="24"/>
              </w:rPr>
              <w:t>Наименование</w:t>
            </w:r>
          </w:p>
        </w:tc>
        <w:tc>
          <w:tcPr>
            <w:tcW w:w="487" w:type="pct"/>
            <w:vMerge w:val="restart"/>
            <w:shd w:val="clear" w:color="auto" w:fill="auto"/>
            <w:vAlign w:val="center"/>
          </w:tcPr>
          <w:p w14:paraId="68870F1F" w14:textId="77777777" w:rsidR="005C569F" w:rsidRPr="005C569F" w:rsidRDefault="005C569F" w:rsidP="005C569F">
            <w:pPr>
              <w:spacing w:after="0" w:line="240" w:lineRule="auto"/>
              <w:jc w:val="center"/>
              <w:rPr>
                <w:rFonts w:ascii="Times New Roman" w:hAnsi="Times New Roman"/>
                <w:sz w:val="24"/>
                <w:szCs w:val="24"/>
              </w:rPr>
            </w:pPr>
            <w:r w:rsidRPr="005C569F">
              <w:rPr>
                <w:rFonts w:ascii="Times New Roman" w:hAnsi="Times New Roman"/>
                <w:sz w:val="24"/>
                <w:szCs w:val="24"/>
              </w:rPr>
              <w:t>Класс</w:t>
            </w:r>
          </w:p>
        </w:tc>
        <w:tc>
          <w:tcPr>
            <w:tcW w:w="1561" w:type="pct"/>
            <w:gridSpan w:val="2"/>
            <w:shd w:val="clear" w:color="auto" w:fill="auto"/>
            <w:vAlign w:val="center"/>
          </w:tcPr>
          <w:p w14:paraId="205C0B6E" w14:textId="77777777" w:rsidR="005C569F" w:rsidRPr="005C569F" w:rsidRDefault="005C569F" w:rsidP="005C569F">
            <w:pPr>
              <w:spacing w:after="0" w:line="240" w:lineRule="auto"/>
              <w:jc w:val="center"/>
              <w:rPr>
                <w:rFonts w:ascii="Times New Roman" w:hAnsi="Times New Roman"/>
                <w:sz w:val="24"/>
                <w:szCs w:val="24"/>
              </w:rPr>
            </w:pPr>
            <w:r w:rsidRPr="005C569F">
              <w:rPr>
                <w:rFonts w:ascii="Times New Roman" w:hAnsi="Times New Roman"/>
                <w:sz w:val="24"/>
                <w:szCs w:val="24"/>
              </w:rPr>
              <w:t>Адрес</w:t>
            </w:r>
          </w:p>
        </w:tc>
        <w:tc>
          <w:tcPr>
            <w:tcW w:w="971" w:type="pct"/>
            <w:vMerge w:val="restart"/>
            <w:shd w:val="clear" w:color="auto" w:fill="auto"/>
            <w:vAlign w:val="center"/>
          </w:tcPr>
          <w:p w14:paraId="062F3569" w14:textId="77777777" w:rsidR="005C569F" w:rsidRPr="005C569F" w:rsidRDefault="005C569F" w:rsidP="005C569F">
            <w:pPr>
              <w:spacing w:after="0" w:line="240" w:lineRule="auto"/>
              <w:jc w:val="center"/>
              <w:rPr>
                <w:rFonts w:ascii="Times New Roman" w:hAnsi="Times New Roman"/>
                <w:sz w:val="24"/>
                <w:szCs w:val="24"/>
              </w:rPr>
            </w:pPr>
            <w:r w:rsidRPr="005C569F">
              <w:rPr>
                <w:rFonts w:ascii="Times New Roman" w:hAnsi="Times New Roman"/>
                <w:sz w:val="24"/>
                <w:szCs w:val="24"/>
              </w:rPr>
              <w:t>Телефон,</w:t>
            </w:r>
          </w:p>
          <w:p w14:paraId="5C20A455" w14:textId="77777777" w:rsidR="005C569F" w:rsidRPr="005C569F" w:rsidRDefault="005C569F" w:rsidP="005C569F">
            <w:pPr>
              <w:spacing w:after="0" w:line="240" w:lineRule="auto"/>
              <w:jc w:val="center"/>
              <w:rPr>
                <w:rFonts w:ascii="Times New Roman" w:hAnsi="Times New Roman"/>
                <w:sz w:val="24"/>
                <w:szCs w:val="24"/>
              </w:rPr>
            </w:pPr>
            <w:r w:rsidRPr="005C569F">
              <w:rPr>
                <w:rFonts w:ascii="Times New Roman" w:hAnsi="Times New Roman"/>
                <w:sz w:val="24"/>
                <w:szCs w:val="24"/>
              </w:rPr>
              <w:t>код (302-37)</w:t>
            </w:r>
          </w:p>
        </w:tc>
      </w:tr>
      <w:tr w:rsidR="005C569F" w:rsidRPr="005C569F" w14:paraId="0A4DBC81" w14:textId="77777777" w:rsidTr="00B01B18">
        <w:trPr>
          <w:jc w:val="center"/>
        </w:trPr>
        <w:tc>
          <w:tcPr>
            <w:tcW w:w="314" w:type="pct"/>
            <w:vMerge/>
            <w:shd w:val="clear" w:color="auto" w:fill="auto"/>
          </w:tcPr>
          <w:p w14:paraId="0A69C6A6" w14:textId="77777777" w:rsidR="005C569F" w:rsidRPr="005C569F" w:rsidRDefault="005C569F" w:rsidP="005C569F">
            <w:pPr>
              <w:spacing w:after="0" w:line="240" w:lineRule="auto"/>
              <w:rPr>
                <w:rFonts w:ascii="Times New Roman" w:hAnsi="Times New Roman"/>
                <w:sz w:val="24"/>
                <w:szCs w:val="24"/>
              </w:rPr>
            </w:pPr>
          </w:p>
        </w:tc>
        <w:tc>
          <w:tcPr>
            <w:tcW w:w="568" w:type="pct"/>
            <w:vMerge/>
            <w:shd w:val="clear" w:color="auto" w:fill="auto"/>
            <w:vAlign w:val="center"/>
          </w:tcPr>
          <w:p w14:paraId="16F68588" w14:textId="77777777" w:rsidR="005C569F" w:rsidRPr="005C569F" w:rsidRDefault="005C569F" w:rsidP="005C569F">
            <w:pPr>
              <w:spacing w:after="0" w:line="240" w:lineRule="auto"/>
              <w:jc w:val="center"/>
              <w:rPr>
                <w:rFonts w:ascii="Times New Roman" w:hAnsi="Times New Roman"/>
                <w:sz w:val="24"/>
                <w:szCs w:val="24"/>
              </w:rPr>
            </w:pPr>
          </w:p>
        </w:tc>
        <w:tc>
          <w:tcPr>
            <w:tcW w:w="1099" w:type="pct"/>
            <w:vMerge/>
            <w:shd w:val="clear" w:color="auto" w:fill="auto"/>
            <w:vAlign w:val="center"/>
          </w:tcPr>
          <w:p w14:paraId="0A6D60DE" w14:textId="77777777" w:rsidR="005C569F" w:rsidRPr="005C569F" w:rsidRDefault="005C569F" w:rsidP="005C569F">
            <w:pPr>
              <w:spacing w:after="0" w:line="240" w:lineRule="auto"/>
              <w:jc w:val="center"/>
              <w:rPr>
                <w:rFonts w:ascii="Times New Roman" w:hAnsi="Times New Roman"/>
                <w:sz w:val="24"/>
                <w:szCs w:val="24"/>
              </w:rPr>
            </w:pPr>
          </w:p>
        </w:tc>
        <w:tc>
          <w:tcPr>
            <w:tcW w:w="487" w:type="pct"/>
            <w:vMerge/>
            <w:shd w:val="clear" w:color="auto" w:fill="auto"/>
            <w:vAlign w:val="center"/>
          </w:tcPr>
          <w:p w14:paraId="2129C971" w14:textId="77777777" w:rsidR="005C569F" w:rsidRPr="005C569F" w:rsidRDefault="005C569F" w:rsidP="005C569F">
            <w:pPr>
              <w:spacing w:after="0" w:line="240" w:lineRule="auto"/>
              <w:jc w:val="center"/>
              <w:rPr>
                <w:rFonts w:ascii="Times New Roman" w:hAnsi="Times New Roman"/>
                <w:sz w:val="24"/>
                <w:szCs w:val="24"/>
              </w:rPr>
            </w:pPr>
          </w:p>
        </w:tc>
        <w:tc>
          <w:tcPr>
            <w:tcW w:w="976" w:type="pct"/>
            <w:shd w:val="clear" w:color="auto" w:fill="auto"/>
            <w:vAlign w:val="center"/>
          </w:tcPr>
          <w:p w14:paraId="5B21AEA5" w14:textId="77777777" w:rsidR="005C569F" w:rsidRPr="005C569F" w:rsidRDefault="005C569F" w:rsidP="005C569F">
            <w:pPr>
              <w:spacing w:after="0" w:line="240" w:lineRule="auto"/>
              <w:jc w:val="center"/>
              <w:rPr>
                <w:rFonts w:ascii="Times New Roman" w:hAnsi="Times New Roman"/>
                <w:sz w:val="24"/>
                <w:szCs w:val="24"/>
              </w:rPr>
            </w:pPr>
            <w:r w:rsidRPr="005C569F">
              <w:rPr>
                <w:rFonts w:ascii="Times New Roman" w:hAnsi="Times New Roman"/>
                <w:sz w:val="24"/>
                <w:szCs w:val="24"/>
              </w:rPr>
              <w:t>Улица</w:t>
            </w:r>
          </w:p>
        </w:tc>
        <w:tc>
          <w:tcPr>
            <w:tcW w:w="585" w:type="pct"/>
            <w:tcBorders>
              <w:bottom w:val="single" w:sz="4" w:space="0" w:color="auto"/>
            </w:tcBorders>
            <w:shd w:val="clear" w:color="auto" w:fill="auto"/>
            <w:vAlign w:val="center"/>
          </w:tcPr>
          <w:p w14:paraId="3635CB6E" w14:textId="55BA4C9A" w:rsidR="005C569F" w:rsidRPr="005C569F" w:rsidRDefault="00305BFF" w:rsidP="005C569F">
            <w:pPr>
              <w:spacing w:after="0" w:line="240" w:lineRule="auto"/>
              <w:jc w:val="center"/>
              <w:rPr>
                <w:rFonts w:ascii="Times New Roman" w:hAnsi="Times New Roman"/>
                <w:sz w:val="24"/>
                <w:szCs w:val="24"/>
              </w:rPr>
            </w:pPr>
            <w:r>
              <w:rPr>
                <w:rFonts w:ascii="Times New Roman" w:hAnsi="Times New Roman"/>
                <w:sz w:val="24"/>
                <w:szCs w:val="24"/>
              </w:rPr>
              <w:t>№</w:t>
            </w:r>
            <w:r w:rsidR="005C569F" w:rsidRPr="005C569F">
              <w:rPr>
                <w:rFonts w:ascii="Times New Roman" w:hAnsi="Times New Roman"/>
                <w:sz w:val="24"/>
                <w:szCs w:val="24"/>
              </w:rPr>
              <w:t xml:space="preserve"> дома</w:t>
            </w:r>
          </w:p>
        </w:tc>
        <w:tc>
          <w:tcPr>
            <w:tcW w:w="971" w:type="pct"/>
            <w:vMerge/>
            <w:tcBorders>
              <w:bottom w:val="single" w:sz="4" w:space="0" w:color="auto"/>
            </w:tcBorders>
            <w:shd w:val="clear" w:color="auto" w:fill="auto"/>
          </w:tcPr>
          <w:p w14:paraId="48CA0C7C" w14:textId="77777777" w:rsidR="005C569F" w:rsidRPr="005C569F" w:rsidRDefault="005C569F" w:rsidP="005C569F">
            <w:pPr>
              <w:spacing w:after="0" w:line="240" w:lineRule="auto"/>
              <w:rPr>
                <w:rFonts w:ascii="Times New Roman" w:hAnsi="Times New Roman"/>
                <w:sz w:val="24"/>
                <w:szCs w:val="24"/>
              </w:rPr>
            </w:pPr>
          </w:p>
        </w:tc>
      </w:tr>
      <w:tr w:rsidR="005C569F" w:rsidRPr="005C569F" w14:paraId="28F25FC9" w14:textId="77777777" w:rsidTr="00B01B18">
        <w:trPr>
          <w:jc w:val="center"/>
        </w:trPr>
        <w:tc>
          <w:tcPr>
            <w:tcW w:w="314" w:type="pct"/>
            <w:shd w:val="clear" w:color="auto" w:fill="auto"/>
            <w:vAlign w:val="center"/>
          </w:tcPr>
          <w:p w14:paraId="634550F7" w14:textId="77777777" w:rsidR="005C569F" w:rsidRPr="005C569F" w:rsidRDefault="005C569F" w:rsidP="005C569F">
            <w:pPr>
              <w:spacing w:after="0" w:line="240" w:lineRule="auto"/>
              <w:jc w:val="center"/>
              <w:rPr>
                <w:rFonts w:ascii="Times New Roman" w:hAnsi="Times New Roman"/>
                <w:sz w:val="24"/>
                <w:szCs w:val="24"/>
              </w:rPr>
            </w:pPr>
            <w:r w:rsidRPr="005C569F">
              <w:rPr>
                <w:rFonts w:ascii="Times New Roman" w:hAnsi="Times New Roman"/>
                <w:sz w:val="24"/>
                <w:szCs w:val="24"/>
              </w:rPr>
              <w:t>1</w:t>
            </w:r>
          </w:p>
        </w:tc>
        <w:tc>
          <w:tcPr>
            <w:tcW w:w="568" w:type="pct"/>
            <w:shd w:val="clear" w:color="auto" w:fill="auto"/>
          </w:tcPr>
          <w:p w14:paraId="75400518" w14:textId="77777777" w:rsidR="005C569F" w:rsidRPr="005C569F" w:rsidRDefault="005C569F" w:rsidP="005C569F">
            <w:pPr>
              <w:spacing w:after="0" w:line="240" w:lineRule="auto"/>
              <w:rPr>
                <w:rFonts w:ascii="Times New Roman" w:hAnsi="Times New Roman"/>
                <w:sz w:val="24"/>
                <w:szCs w:val="24"/>
              </w:rPr>
            </w:pPr>
            <w:r w:rsidRPr="005C569F">
              <w:rPr>
                <w:rFonts w:ascii="Times New Roman" w:hAnsi="Times New Roman"/>
                <w:sz w:val="24"/>
                <w:szCs w:val="24"/>
              </w:rPr>
              <w:t>673200</w:t>
            </w:r>
          </w:p>
        </w:tc>
        <w:tc>
          <w:tcPr>
            <w:tcW w:w="1099" w:type="pct"/>
            <w:shd w:val="clear" w:color="auto" w:fill="auto"/>
            <w:vAlign w:val="center"/>
          </w:tcPr>
          <w:p w14:paraId="3410631B" w14:textId="77777777" w:rsidR="005C569F" w:rsidRPr="005C569F" w:rsidRDefault="005C569F" w:rsidP="005C569F">
            <w:pPr>
              <w:spacing w:after="0" w:line="240" w:lineRule="auto"/>
              <w:jc w:val="both"/>
              <w:rPr>
                <w:rFonts w:ascii="Times New Roman" w:hAnsi="Times New Roman"/>
                <w:sz w:val="24"/>
                <w:szCs w:val="24"/>
              </w:rPr>
            </w:pPr>
            <w:r w:rsidRPr="005C569F">
              <w:rPr>
                <w:rFonts w:ascii="Times New Roman" w:hAnsi="Times New Roman"/>
                <w:sz w:val="24"/>
                <w:szCs w:val="24"/>
              </w:rPr>
              <w:t>Хилок</w:t>
            </w:r>
          </w:p>
        </w:tc>
        <w:tc>
          <w:tcPr>
            <w:tcW w:w="487" w:type="pct"/>
            <w:shd w:val="clear" w:color="auto" w:fill="auto"/>
            <w:vAlign w:val="center"/>
          </w:tcPr>
          <w:p w14:paraId="73B6C02C" w14:textId="40BD483C" w:rsidR="005C569F" w:rsidRPr="005C569F" w:rsidRDefault="00F27227" w:rsidP="005C569F">
            <w:pPr>
              <w:spacing w:after="0" w:line="240" w:lineRule="auto"/>
              <w:jc w:val="center"/>
              <w:rPr>
                <w:rFonts w:ascii="Times New Roman" w:hAnsi="Times New Roman"/>
                <w:sz w:val="24"/>
                <w:szCs w:val="24"/>
              </w:rPr>
            </w:pPr>
            <w:r>
              <w:rPr>
                <w:rFonts w:ascii="Times New Roman" w:hAnsi="Times New Roman"/>
                <w:sz w:val="24"/>
                <w:szCs w:val="24"/>
              </w:rPr>
              <w:t>3</w:t>
            </w:r>
          </w:p>
        </w:tc>
        <w:tc>
          <w:tcPr>
            <w:tcW w:w="976" w:type="pct"/>
            <w:shd w:val="clear" w:color="auto" w:fill="auto"/>
          </w:tcPr>
          <w:p w14:paraId="44F74F1F" w14:textId="77777777" w:rsidR="005C569F" w:rsidRPr="005C569F" w:rsidRDefault="005C569F" w:rsidP="005C569F">
            <w:pPr>
              <w:spacing w:after="0" w:line="240" w:lineRule="auto"/>
              <w:rPr>
                <w:rFonts w:ascii="Times New Roman" w:hAnsi="Times New Roman"/>
                <w:sz w:val="24"/>
                <w:szCs w:val="24"/>
              </w:rPr>
            </w:pPr>
            <w:r w:rsidRPr="005C569F">
              <w:rPr>
                <w:rFonts w:ascii="Times New Roman" w:hAnsi="Times New Roman"/>
                <w:sz w:val="24"/>
                <w:szCs w:val="24"/>
              </w:rPr>
              <w:t>Ленина</w:t>
            </w:r>
          </w:p>
        </w:tc>
        <w:tc>
          <w:tcPr>
            <w:tcW w:w="585" w:type="pct"/>
            <w:shd w:val="clear" w:color="auto" w:fill="auto"/>
          </w:tcPr>
          <w:p w14:paraId="5EA32AE8" w14:textId="77777777" w:rsidR="005C569F" w:rsidRPr="005C569F" w:rsidRDefault="005C569F" w:rsidP="005C569F">
            <w:pPr>
              <w:spacing w:after="0" w:line="240" w:lineRule="auto"/>
              <w:jc w:val="center"/>
              <w:rPr>
                <w:rFonts w:ascii="Times New Roman" w:hAnsi="Times New Roman"/>
                <w:sz w:val="24"/>
                <w:szCs w:val="24"/>
              </w:rPr>
            </w:pPr>
            <w:r w:rsidRPr="005C569F">
              <w:rPr>
                <w:rFonts w:ascii="Times New Roman" w:hAnsi="Times New Roman"/>
                <w:sz w:val="24"/>
                <w:szCs w:val="24"/>
              </w:rPr>
              <w:t>14</w:t>
            </w:r>
          </w:p>
        </w:tc>
        <w:tc>
          <w:tcPr>
            <w:tcW w:w="971" w:type="pct"/>
            <w:shd w:val="clear" w:color="auto" w:fill="auto"/>
          </w:tcPr>
          <w:p w14:paraId="34B1ED89" w14:textId="77777777" w:rsidR="005C569F" w:rsidRPr="005C569F" w:rsidRDefault="005C569F" w:rsidP="005C569F">
            <w:pPr>
              <w:spacing w:after="0" w:line="240" w:lineRule="auto"/>
              <w:jc w:val="center"/>
              <w:rPr>
                <w:rFonts w:ascii="Times New Roman" w:hAnsi="Times New Roman"/>
                <w:sz w:val="24"/>
                <w:szCs w:val="24"/>
              </w:rPr>
            </w:pPr>
            <w:r w:rsidRPr="005C569F">
              <w:rPr>
                <w:rFonts w:ascii="Times New Roman" w:hAnsi="Times New Roman"/>
                <w:sz w:val="24"/>
                <w:szCs w:val="24"/>
              </w:rPr>
              <w:t>2-11-68</w:t>
            </w:r>
          </w:p>
        </w:tc>
      </w:tr>
      <w:tr w:rsidR="005C569F" w:rsidRPr="005C569F" w14:paraId="00B667D2" w14:textId="77777777" w:rsidTr="00B01B18">
        <w:trPr>
          <w:jc w:val="center"/>
        </w:trPr>
        <w:tc>
          <w:tcPr>
            <w:tcW w:w="314" w:type="pct"/>
            <w:shd w:val="clear" w:color="auto" w:fill="auto"/>
            <w:vAlign w:val="center"/>
          </w:tcPr>
          <w:p w14:paraId="755172A4" w14:textId="77777777" w:rsidR="005C569F" w:rsidRPr="005C569F" w:rsidRDefault="005C569F" w:rsidP="005C569F">
            <w:pPr>
              <w:spacing w:after="0" w:line="240" w:lineRule="auto"/>
              <w:jc w:val="center"/>
              <w:rPr>
                <w:rFonts w:ascii="Times New Roman" w:hAnsi="Times New Roman"/>
                <w:sz w:val="24"/>
                <w:szCs w:val="24"/>
              </w:rPr>
            </w:pPr>
            <w:r w:rsidRPr="005C569F">
              <w:rPr>
                <w:rFonts w:ascii="Times New Roman" w:hAnsi="Times New Roman"/>
                <w:sz w:val="24"/>
                <w:szCs w:val="24"/>
              </w:rPr>
              <w:t>2</w:t>
            </w:r>
          </w:p>
        </w:tc>
        <w:tc>
          <w:tcPr>
            <w:tcW w:w="568" w:type="pct"/>
            <w:shd w:val="clear" w:color="auto" w:fill="auto"/>
          </w:tcPr>
          <w:p w14:paraId="50A7E880" w14:textId="77777777" w:rsidR="005C569F" w:rsidRPr="005C569F" w:rsidRDefault="005C569F" w:rsidP="005C569F">
            <w:pPr>
              <w:spacing w:after="0" w:line="240" w:lineRule="auto"/>
              <w:rPr>
                <w:rFonts w:ascii="Times New Roman" w:hAnsi="Times New Roman"/>
                <w:sz w:val="24"/>
                <w:szCs w:val="24"/>
              </w:rPr>
            </w:pPr>
            <w:r w:rsidRPr="005C569F">
              <w:rPr>
                <w:rFonts w:ascii="Times New Roman" w:hAnsi="Times New Roman"/>
                <w:sz w:val="24"/>
                <w:szCs w:val="24"/>
              </w:rPr>
              <w:t>673201</w:t>
            </w:r>
          </w:p>
        </w:tc>
        <w:tc>
          <w:tcPr>
            <w:tcW w:w="1099" w:type="pct"/>
            <w:shd w:val="clear" w:color="auto" w:fill="auto"/>
            <w:vAlign w:val="center"/>
          </w:tcPr>
          <w:p w14:paraId="548F5821" w14:textId="77777777" w:rsidR="005C569F" w:rsidRPr="005C569F" w:rsidRDefault="005C569F" w:rsidP="005C569F">
            <w:pPr>
              <w:spacing w:after="0" w:line="240" w:lineRule="auto"/>
              <w:rPr>
                <w:rFonts w:ascii="Times New Roman" w:hAnsi="Times New Roman"/>
                <w:sz w:val="24"/>
                <w:szCs w:val="24"/>
                <w:lang w:val="uk-UA"/>
              </w:rPr>
            </w:pPr>
            <w:r w:rsidRPr="005C569F">
              <w:rPr>
                <w:rFonts w:ascii="Times New Roman" w:hAnsi="Times New Roman"/>
                <w:sz w:val="24"/>
                <w:szCs w:val="24"/>
              </w:rPr>
              <w:t>Хилок 1</w:t>
            </w:r>
          </w:p>
        </w:tc>
        <w:tc>
          <w:tcPr>
            <w:tcW w:w="487" w:type="pct"/>
            <w:shd w:val="clear" w:color="auto" w:fill="auto"/>
            <w:vAlign w:val="center"/>
          </w:tcPr>
          <w:p w14:paraId="1A34DDD4" w14:textId="7B705A20" w:rsidR="005C569F" w:rsidRPr="005C569F" w:rsidRDefault="00F27227" w:rsidP="005C569F">
            <w:pPr>
              <w:spacing w:after="0" w:line="240" w:lineRule="auto"/>
              <w:jc w:val="center"/>
              <w:rPr>
                <w:rFonts w:ascii="Times New Roman" w:hAnsi="Times New Roman"/>
                <w:sz w:val="24"/>
                <w:szCs w:val="24"/>
                <w:lang w:val="uk-UA"/>
              </w:rPr>
            </w:pPr>
            <w:r>
              <w:rPr>
                <w:rFonts w:ascii="Times New Roman" w:hAnsi="Times New Roman"/>
                <w:sz w:val="24"/>
                <w:szCs w:val="24"/>
                <w:lang w:val="uk-UA"/>
              </w:rPr>
              <w:t>3</w:t>
            </w:r>
          </w:p>
        </w:tc>
        <w:tc>
          <w:tcPr>
            <w:tcW w:w="976" w:type="pct"/>
            <w:shd w:val="clear" w:color="auto" w:fill="auto"/>
          </w:tcPr>
          <w:p w14:paraId="792EE0CF" w14:textId="77777777" w:rsidR="005C569F" w:rsidRPr="005C569F" w:rsidRDefault="005C569F" w:rsidP="005C569F">
            <w:pPr>
              <w:spacing w:after="0" w:line="240" w:lineRule="auto"/>
              <w:rPr>
                <w:rFonts w:ascii="Times New Roman" w:hAnsi="Times New Roman"/>
                <w:sz w:val="24"/>
                <w:szCs w:val="24"/>
              </w:rPr>
            </w:pPr>
            <w:proofErr w:type="spellStart"/>
            <w:r w:rsidRPr="005C569F">
              <w:rPr>
                <w:rFonts w:ascii="Times New Roman" w:hAnsi="Times New Roman"/>
                <w:sz w:val="24"/>
                <w:szCs w:val="24"/>
              </w:rPr>
              <w:t>Бурилова</w:t>
            </w:r>
            <w:proofErr w:type="spellEnd"/>
          </w:p>
        </w:tc>
        <w:tc>
          <w:tcPr>
            <w:tcW w:w="585" w:type="pct"/>
            <w:shd w:val="clear" w:color="auto" w:fill="auto"/>
          </w:tcPr>
          <w:p w14:paraId="16735A64" w14:textId="77777777" w:rsidR="005C569F" w:rsidRPr="005C569F" w:rsidRDefault="005C569F" w:rsidP="005C569F">
            <w:pPr>
              <w:spacing w:after="0" w:line="240" w:lineRule="auto"/>
              <w:jc w:val="center"/>
              <w:rPr>
                <w:rFonts w:ascii="Times New Roman" w:hAnsi="Times New Roman"/>
                <w:sz w:val="24"/>
                <w:szCs w:val="24"/>
                <w:lang w:val="uk-UA"/>
              </w:rPr>
            </w:pPr>
            <w:r w:rsidRPr="005C569F">
              <w:rPr>
                <w:rFonts w:ascii="Times New Roman" w:hAnsi="Times New Roman"/>
                <w:sz w:val="24"/>
                <w:szCs w:val="24"/>
                <w:lang w:val="uk-UA"/>
              </w:rPr>
              <w:t>1</w:t>
            </w:r>
          </w:p>
        </w:tc>
        <w:tc>
          <w:tcPr>
            <w:tcW w:w="971" w:type="pct"/>
            <w:shd w:val="clear" w:color="auto" w:fill="auto"/>
          </w:tcPr>
          <w:p w14:paraId="625F6519" w14:textId="77777777" w:rsidR="005C569F" w:rsidRPr="005C569F" w:rsidRDefault="005C569F" w:rsidP="005C569F">
            <w:pPr>
              <w:spacing w:after="0" w:line="240" w:lineRule="auto"/>
              <w:jc w:val="center"/>
              <w:rPr>
                <w:rFonts w:ascii="Times New Roman" w:hAnsi="Times New Roman"/>
                <w:sz w:val="24"/>
                <w:szCs w:val="24"/>
                <w:lang w:val="uk-UA"/>
              </w:rPr>
            </w:pPr>
            <w:r w:rsidRPr="005C569F">
              <w:rPr>
                <w:rFonts w:ascii="Times New Roman" w:hAnsi="Times New Roman"/>
                <w:sz w:val="24"/>
                <w:szCs w:val="24"/>
                <w:lang w:val="uk-UA"/>
              </w:rPr>
              <w:t>2-29-45</w:t>
            </w:r>
          </w:p>
        </w:tc>
      </w:tr>
    </w:tbl>
    <w:p w14:paraId="3F79E683" w14:textId="1B801123" w:rsidR="003A7901" w:rsidRPr="003A7901" w:rsidRDefault="00CE6F09" w:rsidP="00026FF4">
      <w:pPr>
        <w:spacing w:after="0" w:line="240" w:lineRule="auto"/>
        <w:ind w:firstLine="709"/>
        <w:jc w:val="both"/>
        <w:rPr>
          <w:rFonts w:ascii="Times New Roman" w:hAnsi="Times New Roman"/>
          <w:sz w:val="28"/>
          <w:szCs w:val="28"/>
        </w:rPr>
      </w:pPr>
      <w:r>
        <w:rPr>
          <w:rFonts w:ascii="Times New Roman" w:eastAsia="Times New Roman" w:hAnsi="Times New Roman"/>
          <w:sz w:val="28"/>
          <w:szCs w:val="28"/>
          <w:lang w:eastAsia="ru-RU"/>
        </w:rPr>
        <w:t xml:space="preserve"> </w:t>
      </w:r>
    </w:p>
    <w:p w14:paraId="428D0349" w14:textId="77777777" w:rsidR="00FB49C9" w:rsidRDefault="00FB49C9" w:rsidP="00FB49C9">
      <w:pPr>
        <w:spacing w:after="0" w:line="240" w:lineRule="auto"/>
        <w:rPr>
          <w:rFonts w:ascii="Arial" w:hAnsi="Arial" w:cs="Arial"/>
          <w:sz w:val="16"/>
          <w:szCs w:val="16"/>
          <w:lang w:eastAsia="ru-RU"/>
        </w:rPr>
      </w:pPr>
    </w:p>
    <w:p w14:paraId="36C3DD3D" w14:textId="77777777" w:rsidR="00FE1BF0" w:rsidRPr="00B208ED" w:rsidRDefault="00FE1BF0" w:rsidP="00FE06F1">
      <w:pPr>
        <w:pStyle w:val="11"/>
        <w:numPr>
          <w:ilvl w:val="0"/>
          <w:numId w:val="55"/>
        </w:numPr>
        <w:spacing w:after="240" w:line="240" w:lineRule="auto"/>
        <w:rPr>
          <w:b/>
          <w:sz w:val="32"/>
        </w:rPr>
      </w:pPr>
      <w:bookmarkStart w:id="161" w:name="_Toc69753090"/>
      <w:r w:rsidRPr="00B208ED">
        <w:rPr>
          <w:b/>
          <w:sz w:val="32"/>
        </w:rPr>
        <w:t>Зоны с особыми условиями использования территорий</w:t>
      </w:r>
      <w:bookmarkEnd w:id="161"/>
    </w:p>
    <w:p w14:paraId="130B3F36" w14:textId="3A7F5EB0" w:rsidR="00A024CC" w:rsidRDefault="00A024CC" w:rsidP="00A024CC">
      <w:pPr>
        <w:spacing w:after="0" w:line="240" w:lineRule="auto"/>
        <w:ind w:firstLine="709"/>
        <w:contextualSpacing/>
        <w:jc w:val="both"/>
        <w:rPr>
          <w:rFonts w:ascii="Times New Roman" w:hAnsi="Times New Roman"/>
          <w:sz w:val="28"/>
          <w:szCs w:val="24"/>
        </w:rPr>
      </w:pPr>
      <w:r w:rsidRPr="00A024CC">
        <w:rPr>
          <w:rFonts w:ascii="Times New Roman" w:hAnsi="Times New Roman"/>
          <w:sz w:val="28"/>
          <w:szCs w:val="24"/>
        </w:rPr>
        <w:t xml:space="preserve">Зоны с особыми условиями использования территории – охранные, санитарно-защитные зоны, зоны охраны объектов культурного наследия (памятников истории и культуры), </w:t>
      </w:r>
      <w:proofErr w:type="spellStart"/>
      <w:r w:rsidRPr="00A024CC">
        <w:rPr>
          <w:rFonts w:ascii="Times New Roman" w:hAnsi="Times New Roman"/>
          <w:sz w:val="28"/>
          <w:szCs w:val="24"/>
        </w:rPr>
        <w:t>водоохранные</w:t>
      </w:r>
      <w:proofErr w:type="spellEnd"/>
      <w:r w:rsidRPr="00A024CC">
        <w:rPr>
          <w:rFonts w:ascii="Times New Roman" w:hAnsi="Times New Roman"/>
          <w:sz w:val="28"/>
          <w:szCs w:val="24"/>
        </w:rPr>
        <w:t xml:space="preserve"> зоны, зоны охраны источников питьевого водоснабжения, зоны охраняемых объектов, иные зоны, устанавливаемые в соответствии с законодательством Российской Федерации </w:t>
      </w:r>
      <w:r w:rsidR="00441BC1">
        <w:rPr>
          <w:rFonts w:ascii="Times New Roman" w:hAnsi="Times New Roman"/>
          <w:sz w:val="28"/>
          <w:szCs w:val="24"/>
        </w:rPr>
        <w:t>–</w:t>
      </w:r>
      <w:r w:rsidRPr="00A024CC">
        <w:rPr>
          <w:rFonts w:ascii="Times New Roman" w:hAnsi="Times New Roman"/>
          <w:sz w:val="28"/>
          <w:szCs w:val="24"/>
        </w:rPr>
        <w:t xml:space="preserve"> ст. 1 Градостроительного кодекса Российской Федерации от 29.12.2004 № 190-ФЗ.</w:t>
      </w:r>
    </w:p>
    <w:p w14:paraId="436059C8" w14:textId="5FB078D6" w:rsidR="00824B57" w:rsidRDefault="00824B57" w:rsidP="00A024CC">
      <w:pPr>
        <w:spacing w:after="0" w:line="240" w:lineRule="auto"/>
        <w:ind w:firstLine="709"/>
        <w:contextualSpacing/>
        <w:jc w:val="both"/>
        <w:rPr>
          <w:rFonts w:ascii="Times New Roman" w:hAnsi="Times New Roman"/>
          <w:sz w:val="28"/>
          <w:szCs w:val="24"/>
        </w:rPr>
      </w:pPr>
    </w:p>
    <w:p w14:paraId="3184AA1F" w14:textId="77777777" w:rsidR="00FE1BF0" w:rsidRPr="00B208ED" w:rsidRDefault="00EF331D" w:rsidP="00FE06F1">
      <w:pPr>
        <w:pStyle w:val="2"/>
        <w:numPr>
          <w:ilvl w:val="1"/>
          <w:numId w:val="55"/>
        </w:numPr>
        <w:spacing w:before="240"/>
        <w:ind w:left="993" w:hanging="633"/>
        <w:jc w:val="both"/>
        <w:rPr>
          <w:b/>
        </w:rPr>
      </w:pPr>
      <w:bookmarkStart w:id="162" w:name="_Toc69753091"/>
      <w:r w:rsidRPr="00EF331D">
        <w:rPr>
          <w:b/>
        </w:rPr>
        <w:t>Зоны охраны объектов культурного наследия</w:t>
      </w:r>
      <w:bookmarkEnd w:id="162"/>
      <w:r w:rsidR="00FE1BF0" w:rsidRPr="00B208ED">
        <w:rPr>
          <w:b/>
        </w:rPr>
        <w:tab/>
      </w:r>
    </w:p>
    <w:p w14:paraId="497F473F" w14:textId="77777777" w:rsidR="00FE1BF0" w:rsidRDefault="00FE1BF0" w:rsidP="00FE1BF0">
      <w:pPr>
        <w:spacing w:after="0" w:line="240" w:lineRule="auto"/>
        <w:rPr>
          <w:rFonts w:ascii="Arial" w:hAnsi="Arial" w:cs="Arial"/>
          <w:sz w:val="16"/>
          <w:szCs w:val="16"/>
          <w:lang w:eastAsia="ru-RU"/>
        </w:rPr>
      </w:pPr>
    </w:p>
    <w:p w14:paraId="32DD0983" w14:textId="77777777" w:rsidR="00FE1BF0" w:rsidRPr="00B208ED" w:rsidRDefault="00FE1BF0" w:rsidP="00FE1BF0">
      <w:pPr>
        <w:spacing w:after="0" w:line="240" w:lineRule="auto"/>
        <w:ind w:firstLine="709"/>
        <w:contextualSpacing/>
        <w:jc w:val="both"/>
        <w:rPr>
          <w:rFonts w:ascii="Times New Roman" w:hAnsi="Times New Roman"/>
          <w:sz w:val="28"/>
          <w:szCs w:val="24"/>
        </w:rPr>
      </w:pPr>
      <w:r w:rsidRPr="00B208ED">
        <w:rPr>
          <w:rFonts w:ascii="Times New Roman" w:hAnsi="Times New Roman"/>
          <w:sz w:val="28"/>
          <w:szCs w:val="24"/>
        </w:rPr>
        <w:t xml:space="preserve">Согласно </w:t>
      </w:r>
      <w:r>
        <w:rPr>
          <w:rFonts w:ascii="Times New Roman" w:hAnsi="Times New Roman"/>
          <w:sz w:val="28"/>
          <w:szCs w:val="24"/>
        </w:rPr>
        <w:t>Федеральному закону</w:t>
      </w:r>
      <w:r w:rsidR="00A75E76">
        <w:rPr>
          <w:rFonts w:ascii="Times New Roman" w:hAnsi="Times New Roman"/>
          <w:sz w:val="28"/>
          <w:szCs w:val="24"/>
        </w:rPr>
        <w:t xml:space="preserve"> от 25.05.</w:t>
      </w:r>
      <w:r w:rsidRPr="00B208ED">
        <w:rPr>
          <w:rFonts w:ascii="Times New Roman" w:hAnsi="Times New Roman"/>
          <w:sz w:val="28"/>
          <w:szCs w:val="24"/>
        </w:rPr>
        <w:t xml:space="preserve">2002 №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w:t>
      </w:r>
      <w:r w:rsidRPr="00B208ED">
        <w:rPr>
          <w:rFonts w:ascii="Times New Roman" w:hAnsi="Times New Roman"/>
          <w:sz w:val="28"/>
          <w:szCs w:val="24"/>
        </w:rPr>
        <w:lastRenderedPageBreak/>
        <w:t>исторической среде на сопряжённой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14:paraId="64C2C752" w14:textId="77777777" w:rsidR="00FE1BF0" w:rsidRPr="00B208ED" w:rsidRDefault="00FE1BF0" w:rsidP="00FE1BF0">
      <w:pPr>
        <w:spacing w:after="0" w:line="240" w:lineRule="auto"/>
        <w:ind w:firstLine="709"/>
        <w:contextualSpacing/>
        <w:jc w:val="both"/>
        <w:rPr>
          <w:rFonts w:ascii="Times New Roman" w:hAnsi="Times New Roman"/>
          <w:sz w:val="28"/>
          <w:szCs w:val="24"/>
        </w:rPr>
      </w:pPr>
      <w:r w:rsidRPr="00B208ED">
        <w:rPr>
          <w:rFonts w:ascii="Times New Roman" w:hAnsi="Times New Roman"/>
          <w:sz w:val="28"/>
          <w:szCs w:val="24"/>
        </w:rPr>
        <w:t xml:space="preserve">Необходимый состав зон охраны объекта культурного наследия определяется </w:t>
      </w:r>
      <w:r w:rsidRPr="00B208ED">
        <w:rPr>
          <w:rFonts w:ascii="Times New Roman" w:hAnsi="Times New Roman"/>
          <w:i/>
          <w:sz w:val="28"/>
          <w:szCs w:val="24"/>
          <w:u w:val="single"/>
        </w:rPr>
        <w:t>проектом зон охраны объекта культурного наследия</w:t>
      </w:r>
      <w:r w:rsidRPr="00B208ED">
        <w:rPr>
          <w:rFonts w:ascii="Times New Roman" w:hAnsi="Times New Roman"/>
          <w:sz w:val="28"/>
          <w:szCs w:val="24"/>
        </w:rPr>
        <w:t>.</w:t>
      </w:r>
    </w:p>
    <w:p w14:paraId="1F6581BD" w14:textId="77777777" w:rsidR="00FE1BF0" w:rsidRPr="00B208ED" w:rsidRDefault="00FE1BF0" w:rsidP="00FE1BF0">
      <w:pPr>
        <w:spacing w:after="0" w:line="240" w:lineRule="auto"/>
        <w:ind w:firstLine="709"/>
        <w:contextualSpacing/>
        <w:jc w:val="both"/>
        <w:rPr>
          <w:rFonts w:ascii="Times New Roman" w:hAnsi="Times New Roman"/>
          <w:sz w:val="28"/>
          <w:szCs w:val="24"/>
        </w:rPr>
      </w:pPr>
      <w:r w:rsidRPr="00B208ED">
        <w:rPr>
          <w:rFonts w:ascii="Times New Roman" w:hAnsi="Times New Roman"/>
          <w:i/>
          <w:sz w:val="28"/>
          <w:szCs w:val="24"/>
          <w:u w:val="single"/>
        </w:rPr>
        <w:t>Охранная зона</w:t>
      </w:r>
      <w:r w:rsidRPr="00B208ED">
        <w:rPr>
          <w:rFonts w:ascii="Times New Roman" w:hAnsi="Times New Roman"/>
          <w:sz w:val="28"/>
          <w:szCs w:val="24"/>
        </w:rPr>
        <w:t xml:space="preserve"> </w:t>
      </w:r>
      <w:r w:rsidR="00DA2307">
        <w:rPr>
          <w:rFonts w:ascii="Times New Roman" w:hAnsi="Times New Roman"/>
          <w:sz w:val="28"/>
          <w:szCs w:val="24"/>
        </w:rPr>
        <w:t>–</w:t>
      </w:r>
      <w:r w:rsidRPr="00B208ED">
        <w:rPr>
          <w:rFonts w:ascii="Times New Roman" w:hAnsi="Times New Roman"/>
          <w:sz w:val="28"/>
          <w:szCs w:val="24"/>
        </w:rPr>
        <w:t xml:space="preserve">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14:paraId="142EE72F" w14:textId="77777777" w:rsidR="00FE1BF0" w:rsidRPr="00B208ED" w:rsidRDefault="00FE1BF0" w:rsidP="00FE1BF0">
      <w:pPr>
        <w:spacing w:after="0" w:line="240" w:lineRule="auto"/>
        <w:ind w:firstLine="709"/>
        <w:contextualSpacing/>
        <w:jc w:val="both"/>
        <w:rPr>
          <w:rFonts w:ascii="Times New Roman" w:hAnsi="Times New Roman"/>
          <w:sz w:val="28"/>
          <w:szCs w:val="24"/>
        </w:rPr>
      </w:pPr>
      <w:r w:rsidRPr="00B208ED">
        <w:rPr>
          <w:rFonts w:ascii="Times New Roman" w:hAnsi="Times New Roman"/>
          <w:i/>
          <w:sz w:val="28"/>
          <w:szCs w:val="24"/>
          <w:u w:val="single"/>
        </w:rPr>
        <w:t>Зона регулирования застройки и хозяйственной деятельности</w:t>
      </w:r>
      <w:r w:rsidRPr="00B208ED">
        <w:rPr>
          <w:rFonts w:ascii="Times New Roman" w:hAnsi="Times New Roman"/>
          <w:sz w:val="28"/>
          <w:szCs w:val="24"/>
        </w:rPr>
        <w:t xml:space="preserve"> - 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14:paraId="6667C067" w14:textId="77777777" w:rsidR="00FE1BF0" w:rsidRPr="00B208ED" w:rsidRDefault="00FE1BF0" w:rsidP="00FE1BF0">
      <w:pPr>
        <w:spacing w:after="0" w:line="240" w:lineRule="auto"/>
        <w:ind w:firstLine="709"/>
        <w:contextualSpacing/>
        <w:jc w:val="both"/>
        <w:rPr>
          <w:rFonts w:ascii="Times New Roman" w:hAnsi="Times New Roman"/>
          <w:sz w:val="28"/>
          <w:szCs w:val="24"/>
        </w:rPr>
      </w:pPr>
      <w:r w:rsidRPr="00B208ED">
        <w:rPr>
          <w:rFonts w:ascii="Times New Roman" w:hAnsi="Times New Roman"/>
          <w:i/>
          <w:sz w:val="28"/>
          <w:szCs w:val="24"/>
          <w:u w:val="single"/>
        </w:rPr>
        <w:t>Зона охраняемого природного ландшафта</w:t>
      </w:r>
      <w:r w:rsidRPr="00B208ED">
        <w:rPr>
          <w:rFonts w:ascii="Times New Roman" w:hAnsi="Times New Roman"/>
          <w:i/>
          <w:sz w:val="28"/>
          <w:szCs w:val="24"/>
        </w:rPr>
        <w:t xml:space="preserve"> </w:t>
      </w:r>
      <w:r w:rsidRPr="00B208ED">
        <w:rPr>
          <w:rFonts w:ascii="Times New Roman" w:hAnsi="Times New Roman"/>
          <w:sz w:val="28"/>
          <w:szCs w:val="24"/>
        </w:rPr>
        <w:t>- 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водоёмы, леса и открытые пространства, связанные композиционно с объектами культурного наследия.</w:t>
      </w:r>
    </w:p>
    <w:p w14:paraId="354D1073" w14:textId="77777777" w:rsidR="00FE1BF0" w:rsidRPr="00B208ED" w:rsidRDefault="00FE1BF0" w:rsidP="00FE1BF0">
      <w:pPr>
        <w:spacing w:after="0" w:line="240" w:lineRule="auto"/>
        <w:ind w:firstLine="709"/>
        <w:contextualSpacing/>
        <w:jc w:val="both"/>
        <w:rPr>
          <w:rFonts w:ascii="Times New Roman" w:hAnsi="Times New Roman"/>
          <w:sz w:val="28"/>
          <w:szCs w:val="24"/>
        </w:rPr>
      </w:pPr>
      <w:r w:rsidRPr="00B208ED">
        <w:rPr>
          <w:rFonts w:ascii="Times New Roman" w:hAnsi="Times New Roman"/>
          <w:sz w:val="28"/>
          <w:szCs w:val="24"/>
        </w:rPr>
        <w:t xml:space="preserve">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включённых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w:t>
      </w:r>
      <w:r w:rsidR="00AF1173">
        <w:rPr>
          <w:rFonts w:ascii="Times New Roman" w:hAnsi="Times New Roman"/>
          <w:sz w:val="28"/>
          <w:szCs w:val="24"/>
        </w:rPr>
        <w:t>–</w:t>
      </w:r>
      <w:r w:rsidRPr="00B208ED">
        <w:rPr>
          <w:rFonts w:ascii="Times New Roman" w:hAnsi="Times New Roman"/>
          <w:sz w:val="28"/>
          <w:szCs w:val="24"/>
        </w:rPr>
        <w:t xml:space="preserve"> органом государственной власти субъекта Российской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w:t>
      </w:r>
      <w:r w:rsidR="00AF1173">
        <w:rPr>
          <w:rFonts w:ascii="Times New Roman" w:hAnsi="Times New Roman"/>
          <w:sz w:val="28"/>
          <w:szCs w:val="24"/>
        </w:rPr>
        <w:t>–</w:t>
      </w:r>
      <w:r w:rsidRPr="00B208ED">
        <w:rPr>
          <w:rFonts w:ascii="Times New Roman" w:hAnsi="Times New Roman"/>
          <w:sz w:val="28"/>
          <w:szCs w:val="24"/>
        </w:rPr>
        <w:t xml:space="preserve"> в порядке, установленном законами субъектов Российской Федерации.</w:t>
      </w:r>
    </w:p>
    <w:p w14:paraId="687CEE3B" w14:textId="77777777" w:rsidR="00FE1BF0" w:rsidRPr="00B208ED" w:rsidRDefault="00FE1BF0" w:rsidP="00FE1BF0">
      <w:pPr>
        <w:spacing w:after="0" w:line="240" w:lineRule="auto"/>
        <w:ind w:firstLine="709"/>
        <w:contextualSpacing/>
        <w:jc w:val="both"/>
        <w:rPr>
          <w:rFonts w:ascii="Times New Roman" w:hAnsi="Times New Roman"/>
          <w:sz w:val="28"/>
          <w:szCs w:val="24"/>
        </w:rPr>
      </w:pPr>
      <w:r w:rsidRPr="00B208ED">
        <w:rPr>
          <w:rFonts w:ascii="Times New Roman" w:hAnsi="Times New Roman"/>
          <w:sz w:val="28"/>
          <w:szCs w:val="24"/>
        </w:rPr>
        <w:t>Порядок разработки проектов зон охраны объекта культурного наследия, требования к режиму использования земель и градостроительным регламентам в границах данных зон устанавливаются Правительством Российской Федерации.</w:t>
      </w:r>
    </w:p>
    <w:p w14:paraId="1BCC4133" w14:textId="77777777" w:rsidR="00FE1BF0" w:rsidRPr="00B208ED" w:rsidRDefault="00FE1BF0" w:rsidP="00FE1BF0">
      <w:pPr>
        <w:spacing w:after="0" w:line="240" w:lineRule="auto"/>
        <w:ind w:firstLine="709"/>
        <w:contextualSpacing/>
        <w:jc w:val="both"/>
        <w:rPr>
          <w:rFonts w:ascii="Times New Roman" w:hAnsi="Times New Roman"/>
          <w:sz w:val="28"/>
          <w:szCs w:val="24"/>
        </w:rPr>
      </w:pPr>
      <w:r w:rsidRPr="00B208ED">
        <w:rPr>
          <w:rFonts w:ascii="Times New Roman" w:hAnsi="Times New Roman"/>
          <w:sz w:val="28"/>
          <w:szCs w:val="24"/>
        </w:rPr>
        <w:t>На объект культурного наследия, включённый в реестр, собственнику данного объекта соответствующим органом охраны объектов культурного наследия выдаётся паспорт объекта культурного наследия. В указанный паспорт вносятся сведения, составляющие предмет охраны данного объекта культурного наследия, и иные сведения, содержащиеся в реестре.</w:t>
      </w:r>
    </w:p>
    <w:p w14:paraId="05EE0D5C" w14:textId="77777777" w:rsidR="00FE1BF0" w:rsidRPr="005247D8" w:rsidRDefault="00FE1BF0" w:rsidP="00FE1BF0">
      <w:pPr>
        <w:spacing w:after="0" w:line="240" w:lineRule="auto"/>
        <w:ind w:firstLine="709"/>
        <w:contextualSpacing/>
        <w:jc w:val="both"/>
        <w:rPr>
          <w:rFonts w:ascii="Times New Roman" w:hAnsi="Times New Roman"/>
          <w:sz w:val="28"/>
          <w:szCs w:val="24"/>
        </w:rPr>
      </w:pPr>
      <w:r w:rsidRPr="00B208ED">
        <w:rPr>
          <w:rFonts w:ascii="Times New Roman" w:hAnsi="Times New Roman"/>
          <w:sz w:val="28"/>
          <w:szCs w:val="24"/>
        </w:rPr>
        <w:t>Форма паспорта объекта культурного наследия утверждается уполномоченным Правительством Российской Федерации федеральным органом исполнительной вла</w:t>
      </w:r>
      <w:r w:rsidRPr="005247D8">
        <w:rPr>
          <w:rFonts w:ascii="Times New Roman" w:hAnsi="Times New Roman"/>
          <w:sz w:val="28"/>
          <w:szCs w:val="24"/>
        </w:rPr>
        <w:t>сти (</w:t>
      </w:r>
      <w:r>
        <w:rPr>
          <w:rFonts w:ascii="Times New Roman" w:hAnsi="Times New Roman"/>
          <w:sz w:val="28"/>
          <w:szCs w:val="24"/>
        </w:rPr>
        <w:t>Федеральный закон</w:t>
      </w:r>
      <w:r w:rsidRPr="005247D8">
        <w:rPr>
          <w:rFonts w:ascii="Times New Roman" w:hAnsi="Times New Roman"/>
          <w:sz w:val="28"/>
          <w:szCs w:val="24"/>
        </w:rPr>
        <w:t xml:space="preserve"> от 23.07.2008 № 160-ФЗ «О внесении</w:t>
      </w:r>
      <w:r>
        <w:rPr>
          <w:rFonts w:ascii="Times New Roman" w:hAnsi="Times New Roman"/>
          <w:sz w:val="28"/>
          <w:szCs w:val="24"/>
        </w:rPr>
        <w:t xml:space="preserve"> </w:t>
      </w:r>
      <w:r w:rsidRPr="005247D8">
        <w:rPr>
          <w:rFonts w:ascii="Times New Roman" w:hAnsi="Times New Roman"/>
          <w:sz w:val="28"/>
          <w:szCs w:val="24"/>
        </w:rPr>
        <w:lastRenderedPageBreak/>
        <w:t>изменений в отдельные законодательные акты РФ в связи с совершенствованием осуществления полномочий правительства Российской Федерации</w:t>
      </w:r>
      <w:r>
        <w:rPr>
          <w:rFonts w:ascii="Times New Roman" w:hAnsi="Times New Roman"/>
          <w:sz w:val="28"/>
          <w:szCs w:val="24"/>
        </w:rPr>
        <w:t>»</w:t>
      </w:r>
      <w:r w:rsidRPr="005247D8">
        <w:rPr>
          <w:rFonts w:ascii="Times New Roman" w:hAnsi="Times New Roman"/>
          <w:sz w:val="28"/>
          <w:szCs w:val="24"/>
        </w:rPr>
        <w:t>).</w:t>
      </w:r>
    </w:p>
    <w:p w14:paraId="18832F02" w14:textId="77777777" w:rsidR="00FE1BF0" w:rsidRPr="00B208ED" w:rsidRDefault="00FE1BF0" w:rsidP="00FE1BF0">
      <w:pPr>
        <w:spacing w:after="0" w:line="240" w:lineRule="auto"/>
        <w:ind w:firstLine="709"/>
        <w:contextualSpacing/>
        <w:jc w:val="both"/>
        <w:rPr>
          <w:rFonts w:ascii="Times New Roman" w:hAnsi="Times New Roman"/>
          <w:sz w:val="28"/>
          <w:szCs w:val="24"/>
        </w:rPr>
      </w:pPr>
      <w:r w:rsidRPr="00B208ED">
        <w:rPr>
          <w:rFonts w:ascii="Times New Roman" w:hAnsi="Times New Roman"/>
          <w:sz w:val="28"/>
          <w:szCs w:val="24"/>
        </w:rPr>
        <w:t>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нарушения установленного порядка их использования, перемещения и предотвращения других действий, который могут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w:t>
      </w:r>
    </w:p>
    <w:p w14:paraId="7BAF161F" w14:textId="77777777" w:rsidR="00FE1BF0" w:rsidRPr="00B208ED" w:rsidRDefault="00FE1BF0" w:rsidP="00FE1BF0">
      <w:pPr>
        <w:spacing w:after="0" w:line="240" w:lineRule="auto"/>
        <w:ind w:firstLine="709"/>
        <w:contextualSpacing/>
        <w:jc w:val="both"/>
        <w:rPr>
          <w:rFonts w:ascii="Times New Roman" w:hAnsi="Times New Roman"/>
          <w:sz w:val="28"/>
          <w:szCs w:val="24"/>
        </w:rPr>
      </w:pPr>
      <w:r w:rsidRPr="00B208ED">
        <w:rPr>
          <w:rFonts w:ascii="Times New Roman" w:hAnsi="Times New Roman"/>
          <w:sz w:val="28"/>
          <w:szCs w:val="24"/>
        </w:rPr>
        <w:t>На основании проекта зон охраны объекта культурного наследия регионального значения или проекта зон охраны объекта культурного наследия местного (муниципального) значения и положительного заключения государственной историко-культурной экспертизы границы зон охраны соответствующего объекта культурного наследия, режимы использования земель и градостроительные регламенты в границах данных зон утверждаются в порядке, установленном законом субъекта Российской Федерации, на территории которого расположен данный объект культурного наследия.</w:t>
      </w:r>
    </w:p>
    <w:p w14:paraId="06F09E86" w14:textId="77777777" w:rsidR="00FE1BF0" w:rsidRPr="00B208ED" w:rsidRDefault="00FE1BF0" w:rsidP="00FE1BF0">
      <w:pPr>
        <w:spacing w:after="0" w:line="240" w:lineRule="auto"/>
        <w:ind w:firstLine="709"/>
        <w:contextualSpacing/>
        <w:jc w:val="both"/>
        <w:rPr>
          <w:rFonts w:ascii="Times New Roman" w:hAnsi="Times New Roman"/>
          <w:sz w:val="28"/>
          <w:szCs w:val="24"/>
        </w:rPr>
      </w:pPr>
      <w:r w:rsidRPr="00B208ED">
        <w:rPr>
          <w:rFonts w:ascii="Times New Roman" w:hAnsi="Times New Roman"/>
          <w:sz w:val="28"/>
          <w:szCs w:val="24"/>
        </w:rPr>
        <w:t>Ограничения (обременения) прав на земельные участки, возникающие на основании решения об установлении зон охраны объекта культурного наследия, подлежат государственной регистрации.</w:t>
      </w:r>
    </w:p>
    <w:p w14:paraId="57FE2683" w14:textId="77777777" w:rsidR="00FE1BF0" w:rsidRPr="00B208ED" w:rsidRDefault="00FE1BF0" w:rsidP="00FE1BF0">
      <w:pPr>
        <w:spacing w:after="0" w:line="240" w:lineRule="auto"/>
        <w:ind w:firstLine="709"/>
        <w:contextualSpacing/>
        <w:jc w:val="both"/>
        <w:rPr>
          <w:rFonts w:ascii="Times New Roman" w:hAnsi="Times New Roman"/>
          <w:sz w:val="28"/>
          <w:szCs w:val="24"/>
        </w:rPr>
      </w:pPr>
      <w:r w:rsidRPr="005247D8">
        <w:rPr>
          <w:rFonts w:ascii="Times New Roman" w:hAnsi="Times New Roman"/>
          <w:sz w:val="28"/>
          <w:szCs w:val="24"/>
        </w:rPr>
        <w:t xml:space="preserve">Согласно СП </w:t>
      </w:r>
      <w:r w:rsidR="004F570C">
        <w:rPr>
          <w:rFonts w:ascii="Times New Roman" w:hAnsi="Times New Roman"/>
          <w:sz w:val="28"/>
          <w:szCs w:val="24"/>
        </w:rPr>
        <w:t>42.13330.2016</w:t>
      </w:r>
      <w:r w:rsidRPr="005247D8">
        <w:rPr>
          <w:rFonts w:ascii="Times New Roman" w:hAnsi="Times New Roman"/>
          <w:sz w:val="28"/>
          <w:szCs w:val="24"/>
        </w:rPr>
        <w:t xml:space="preserve"> </w:t>
      </w:r>
      <w:r>
        <w:rPr>
          <w:rFonts w:ascii="Times New Roman" w:hAnsi="Times New Roman"/>
          <w:sz w:val="28"/>
          <w:szCs w:val="24"/>
        </w:rPr>
        <w:t>«</w:t>
      </w:r>
      <w:r w:rsidRPr="005247D8">
        <w:rPr>
          <w:rFonts w:ascii="Times New Roman" w:hAnsi="Times New Roman"/>
          <w:sz w:val="28"/>
          <w:szCs w:val="24"/>
        </w:rPr>
        <w:t>Градостроительство. Планировка и застройка городских и сельских поселений. Актуализированная редакция СНиП 2.07.01-89*</w:t>
      </w:r>
      <w:r>
        <w:rPr>
          <w:rFonts w:ascii="Times New Roman" w:hAnsi="Times New Roman"/>
          <w:sz w:val="28"/>
          <w:szCs w:val="24"/>
        </w:rPr>
        <w:t>»</w:t>
      </w:r>
      <w:r w:rsidRPr="005247D8">
        <w:rPr>
          <w:rFonts w:ascii="Times New Roman" w:hAnsi="Times New Roman"/>
          <w:sz w:val="28"/>
          <w:szCs w:val="24"/>
        </w:rPr>
        <w:t>,</w:t>
      </w:r>
      <w:r w:rsidRPr="00B208ED">
        <w:rPr>
          <w:rFonts w:ascii="Times New Roman" w:hAnsi="Times New Roman"/>
          <w:i/>
          <w:sz w:val="28"/>
          <w:szCs w:val="24"/>
        </w:rPr>
        <w:t xml:space="preserve"> </w:t>
      </w:r>
      <w:r w:rsidRPr="00B208ED">
        <w:rPr>
          <w:rFonts w:ascii="Times New Roman" w:hAnsi="Times New Roman"/>
          <w:sz w:val="28"/>
          <w:szCs w:val="24"/>
        </w:rPr>
        <w:t>расстояния от памятников истории и культуры до транспортных и инженерных коммуникаций следует принимать не менее:</w:t>
      </w:r>
    </w:p>
    <w:p w14:paraId="4C185365" w14:textId="77777777" w:rsidR="00FE1BF0" w:rsidRPr="005247D8" w:rsidRDefault="00FE1BF0" w:rsidP="00FE1BF0">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5247D8">
        <w:rPr>
          <w:rFonts w:ascii="Times New Roman" w:hAnsi="Times New Roman"/>
          <w:sz w:val="28"/>
          <w:szCs w:val="28"/>
        </w:rPr>
        <w:t>100 м в условиях сложного рельефа;</w:t>
      </w:r>
    </w:p>
    <w:p w14:paraId="5C44216E" w14:textId="77777777" w:rsidR="00FE1BF0" w:rsidRPr="005247D8" w:rsidRDefault="00FE1BF0" w:rsidP="00FE1BF0">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5247D8">
        <w:rPr>
          <w:rFonts w:ascii="Times New Roman" w:hAnsi="Times New Roman"/>
          <w:sz w:val="28"/>
          <w:szCs w:val="28"/>
        </w:rPr>
        <w:t>50 м на плоском рельефе;</w:t>
      </w:r>
    </w:p>
    <w:p w14:paraId="3CC36DB3" w14:textId="77777777" w:rsidR="00FE1BF0" w:rsidRPr="005247D8" w:rsidRDefault="00FE1BF0" w:rsidP="00FE1BF0">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5247D8">
        <w:rPr>
          <w:rFonts w:ascii="Times New Roman" w:hAnsi="Times New Roman"/>
          <w:sz w:val="28"/>
          <w:szCs w:val="28"/>
        </w:rPr>
        <w:t>15 м до сетей водопровода, канализации и теплоснабжения (кроме</w:t>
      </w:r>
    </w:p>
    <w:p w14:paraId="305445B8" w14:textId="77777777" w:rsidR="00FE1BF0" w:rsidRPr="005247D8" w:rsidRDefault="00FE1BF0" w:rsidP="00FE1BF0">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5247D8">
        <w:rPr>
          <w:rFonts w:ascii="Times New Roman" w:hAnsi="Times New Roman"/>
          <w:sz w:val="28"/>
          <w:szCs w:val="28"/>
        </w:rPr>
        <w:t>разводящих);</w:t>
      </w:r>
    </w:p>
    <w:p w14:paraId="2C036795" w14:textId="77777777" w:rsidR="00FE1BF0" w:rsidRPr="005247D8" w:rsidRDefault="00FE1BF0" w:rsidP="00FE1BF0">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5247D8">
        <w:rPr>
          <w:rFonts w:ascii="Times New Roman" w:hAnsi="Times New Roman"/>
          <w:sz w:val="28"/>
          <w:szCs w:val="28"/>
        </w:rPr>
        <w:t>5 м до других подземных инженерных сетей.</w:t>
      </w:r>
    </w:p>
    <w:p w14:paraId="19A97A66" w14:textId="77777777" w:rsidR="00FE1BF0" w:rsidRDefault="00FE1BF0" w:rsidP="00FE1BF0">
      <w:pPr>
        <w:spacing w:after="0" w:line="240" w:lineRule="auto"/>
        <w:ind w:firstLine="709"/>
        <w:contextualSpacing/>
        <w:jc w:val="both"/>
        <w:rPr>
          <w:rFonts w:ascii="Times New Roman" w:hAnsi="Times New Roman"/>
          <w:sz w:val="28"/>
          <w:szCs w:val="24"/>
        </w:rPr>
      </w:pPr>
      <w:r w:rsidRPr="00B208ED">
        <w:rPr>
          <w:rFonts w:ascii="Times New Roman" w:hAnsi="Times New Roman"/>
          <w:sz w:val="28"/>
          <w:szCs w:val="24"/>
        </w:rPr>
        <w:t xml:space="preserve">В условиях реконструкции указанные расстояния до инженерных сетей допускается сокращать, но принимать не менее: 5 м до </w:t>
      </w:r>
      <w:proofErr w:type="spellStart"/>
      <w:r w:rsidRPr="00B208ED">
        <w:rPr>
          <w:rFonts w:ascii="Times New Roman" w:hAnsi="Times New Roman"/>
          <w:sz w:val="28"/>
          <w:szCs w:val="24"/>
        </w:rPr>
        <w:t>водонесущих</w:t>
      </w:r>
      <w:proofErr w:type="spellEnd"/>
      <w:r w:rsidRPr="00B208ED">
        <w:rPr>
          <w:rFonts w:ascii="Times New Roman" w:hAnsi="Times New Roman"/>
          <w:sz w:val="28"/>
          <w:szCs w:val="24"/>
        </w:rPr>
        <w:t xml:space="preserve"> сетей; 2 м </w:t>
      </w:r>
      <w:r w:rsidR="00AF1173">
        <w:rPr>
          <w:rFonts w:ascii="Times New Roman" w:hAnsi="Times New Roman"/>
          <w:sz w:val="28"/>
          <w:szCs w:val="24"/>
        </w:rPr>
        <w:t>–</w:t>
      </w:r>
      <w:r w:rsidRPr="00B208ED">
        <w:rPr>
          <w:rFonts w:ascii="Times New Roman" w:hAnsi="Times New Roman"/>
          <w:sz w:val="28"/>
          <w:szCs w:val="24"/>
        </w:rPr>
        <w:t xml:space="preserve"> </w:t>
      </w:r>
      <w:proofErr w:type="spellStart"/>
      <w:r w:rsidRPr="00B208ED">
        <w:rPr>
          <w:rFonts w:ascii="Times New Roman" w:hAnsi="Times New Roman"/>
          <w:sz w:val="28"/>
          <w:szCs w:val="24"/>
        </w:rPr>
        <w:t>неводонесущих</w:t>
      </w:r>
      <w:proofErr w:type="spellEnd"/>
      <w:r w:rsidRPr="00B208ED">
        <w:rPr>
          <w:rFonts w:ascii="Times New Roman" w:hAnsi="Times New Roman"/>
          <w:sz w:val="28"/>
          <w:szCs w:val="24"/>
        </w:rPr>
        <w:t>. При этом необходимо обеспечивать проведение специальных технических мероприятий при производстве строительных работ.</w:t>
      </w:r>
    </w:p>
    <w:p w14:paraId="1AFEBA9E" w14:textId="77777777" w:rsidR="007929AD" w:rsidRDefault="007929AD" w:rsidP="00FE1BF0">
      <w:pPr>
        <w:spacing w:after="0" w:line="240" w:lineRule="auto"/>
        <w:rPr>
          <w:rFonts w:ascii="Arial" w:hAnsi="Arial" w:cs="Arial"/>
          <w:sz w:val="16"/>
          <w:szCs w:val="16"/>
          <w:lang w:eastAsia="ru-RU"/>
        </w:rPr>
      </w:pPr>
    </w:p>
    <w:p w14:paraId="394A10C5" w14:textId="77777777" w:rsidR="00FE1BF0" w:rsidRPr="00AD1BF3" w:rsidRDefault="00FE1BF0" w:rsidP="00FE06F1">
      <w:pPr>
        <w:pStyle w:val="2"/>
        <w:numPr>
          <w:ilvl w:val="1"/>
          <w:numId w:val="55"/>
        </w:numPr>
        <w:spacing w:before="240"/>
        <w:ind w:left="993" w:hanging="633"/>
        <w:jc w:val="both"/>
        <w:rPr>
          <w:b/>
        </w:rPr>
      </w:pPr>
      <w:bookmarkStart w:id="163" w:name="_Toc69753092"/>
      <w:r w:rsidRPr="00AD1BF3">
        <w:rPr>
          <w:b/>
        </w:rPr>
        <w:t>Санитарно-защитные и охранные зоны</w:t>
      </w:r>
      <w:bookmarkEnd w:id="163"/>
    </w:p>
    <w:p w14:paraId="69723972" w14:textId="77777777" w:rsidR="00FE1BF0" w:rsidRDefault="00FE1BF0" w:rsidP="00FE1BF0">
      <w:pPr>
        <w:spacing w:after="0" w:line="240" w:lineRule="auto"/>
        <w:rPr>
          <w:rFonts w:ascii="Arial" w:hAnsi="Arial" w:cs="Arial"/>
          <w:sz w:val="16"/>
          <w:szCs w:val="16"/>
          <w:lang w:eastAsia="ru-RU"/>
        </w:rPr>
      </w:pPr>
    </w:p>
    <w:p w14:paraId="5E12A91F" w14:textId="77777777" w:rsidR="00FE1BF0" w:rsidRPr="00AD1BF3" w:rsidRDefault="00FE1BF0" w:rsidP="00FE1BF0">
      <w:pPr>
        <w:spacing w:after="0" w:line="240" w:lineRule="auto"/>
        <w:ind w:firstLine="709"/>
        <w:contextualSpacing/>
        <w:jc w:val="both"/>
        <w:rPr>
          <w:rFonts w:ascii="Times New Roman" w:hAnsi="Times New Roman"/>
          <w:sz w:val="28"/>
          <w:szCs w:val="24"/>
        </w:rPr>
      </w:pPr>
      <w:r w:rsidRPr="00AD1BF3">
        <w:rPr>
          <w:rFonts w:ascii="Times New Roman" w:hAnsi="Times New Roman"/>
          <w:i/>
          <w:sz w:val="28"/>
          <w:szCs w:val="24"/>
          <w:u w:val="single"/>
        </w:rPr>
        <w:t>Санитарно-защитные зоны</w:t>
      </w:r>
      <w:r w:rsidRPr="00AD1BF3">
        <w:rPr>
          <w:rFonts w:ascii="Times New Roman" w:hAnsi="Times New Roman"/>
          <w:sz w:val="28"/>
          <w:szCs w:val="24"/>
        </w:rPr>
        <w:t xml:space="preserve"> (СЗЗ) определяются в соответствии с СанПиНом 2.2.1/2.1.1.1200-03 «Санитарно-защитные зоны и санитарная классификация предприят</w:t>
      </w:r>
      <w:r>
        <w:rPr>
          <w:rFonts w:ascii="Times New Roman" w:hAnsi="Times New Roman"/>
          <w:sz w:val="28"/>
          <w:szCs w:val="24"/>
        </w:rPr>
        <w:t>ий, сооружений и иных объектов»</w:t>
      </w:r>
      <w:r w:rsidRPr="00AD1BF3">
        <w:rPr>
          <w:rFonts w:ascii="Times New Roman" w:hAnsi="Times New Roman"/>
          <w:sz w:val="28"/>
          <w:szCs w:val="24"/>
        </w:rPr>
        <w:t>.</w:t>
      </w:r>
    </w:p>
    <w:p w14:paraId="0CEEFAE2" w14:textId="77777777" w:rsidR="00FE1BF0" w:rsidRPr="00AD1BF3" w:rsidRDefault="00FE1BF0" w:rsidP="00FE1BF0">
      <w:pPr>
        <w:spacing w:after="0" w:line="240" w:lineRule="auto"/>
        <w:ind w:firstLine="709"/>
        <w:contextualSpacing/>
        <w:jc w:val="both"/>
        <w:rPr>
          <w:rFonts w:ascii="Times New Roman" w:hAnsi="Times New Roman"/>
          <w:sz w:val="28"/>
          <w:szCs w:val="24"/>
        </w:rPr>
      </w:pPr>
      <w:r w:rsidRPr="00AD1BF3">
        <w:rPr>
          <w:rFonts w:ascii="Times New Roman" w:hAnsi="Times New Roman"/>
          <w:sz w:val="28"/>
          <w:szCs w:val="24"/>
        </w:rPr>
        <w:t xml:space="preserve">Организации, промышленные объекты и производства, группы промышленных объектов и сооружения, являющиеся источниками воздействия на среду обитания и здоровье человека, необходимо отделять санитарно-защитными зонами от территории жилой застройки, ландшафтно-рекреационных зон, зон отдыха, территорий курортов, санаториев, домов отдыха, стационарных лечебно-профилактических учреждений, территорий садоводческих товариществ и </w:t>
      </w:r>
      <w:r w:rsidRPr="00AD1BF3">
        <w:rPr>
          <w:rFonts w:ascii="Times New Roman" w:hAnsi="Times New Roman"/>
          <w:sz w:val="28"/>
          <w:szCs w:val="24"/>
        </w:rPr>
        <w:lastRenderedPageBreak/>
        <w:t>коттеджной застройки, коллективных или индивидуальных дачных и садово-огородных участков.</w:t>
      </w:r>
    </w:p>
    <w:p w14:paraId="471B63CD" w14:textId="77777777" w:rsidR="00FE1BF0" w:rsidRPr="00AD1BF3" w:rsidRDefault="00FE1BF0" w:rsidP="00FE1BF0">
      <w:pPr>
        <w:spacing w:after="0" w:line="240" w:lineRule="auto"/>
        <w:ind w:firstLine="709"/>
        <w:contextualSpacing/>
        <w:jc w:val="both"/>
        <w:rPr>
          <w:rFonts w:ascii="Times New Roman" w:hAnsi="Times New Roman"/>
          <w:sz w:val="28"/>
          <w:szCs w:val="24"/>
        </w:rPr>
      </w:pPr>
      <w:r w:rsidRPr="00AD1BF3">
        <w:rPr>
          <w:rFonts w:ascii="Times New Roman" w:hAnsi="Times New Roman"/>
          <w:sz w:val="28"/>
          <w:szCs w:val="24"/>
        </w:rPr>
        <w:t>По своему функциональному значению СЗЗ является защитным барьером, обеспечивающим уровень безопасности населения при эксплуатации объекта в штатном режиме.</w:t>
      </w:r>
    </w:p>
    <w:p w14:paraId="00D0960E" w14:textId="77777777" w:rsidR="00FE1BF0" w:rsidRPr="00AD1BF3" w:rsidRDefault="00FE1BF0" w:rsidP="00FE1BF0">
      <w:pPr>
        <w:spacing w:after="0" w:line="240" w:lineRule="auto"/>
        <w:ind w:firstLine="709"/>
        <w:contextualSpacing/>
        <w:jc w:val="both"/>
        <w:rPr>
          <w:rFonts w:ascii="Times New Roman" w:hAnsi="Times New Roman"/>
          <w:sz w:val="28"/>
          <w:szCs w:val="24"/>
        </w:rPr>
      </w:pPr>
      <w:r w:rsidRPr="00AD1BF3">
        <w:rPr>
          <w:rFonts w:ascii="Times New Roman" w:hAnsi="Times New Roman"/>
          <w:sz w:val="28"/>
          <w:szCs w:val="24"/>
        </w:rPr>
        <w:t>В новой редакции СанПиН 2.2.1/2.1.1.1200-03 «Санитарно-защитные зоны и санитарная классификация предприятий, сооружений и иных объектов, вступившими в силу</w:t>
      </w:r>
      <w:r>
        <w:rPr>
          <w:rFonts w:ascii="Times New Roman" w:hAnsi="Times New Roman"/>
          <w:sz w:val="28"/>
          <w:szCs w:val="24"/>
        </w:rPr>
        <w:t xml:space="preserve"> </w:t>
      </w:r>
      <w:r w:rsidRPr="00AD1BF3">
        <w:rPr>
          <w:rFonts w:ascii="Times New Roman" w:hAnsi="Times New Roman"/>
          <w:sz w:val="28"/>
          <w:szCs w:val="24"/>
        </w:rPr>
        <w:t>01.03.2008</w:t>
      </w:r>
      <w:r>
        <w:rPr>
          <w:rFonts w:ascii="Times New Roman" w:hAnsi="Times New Roman"/>
          <w:sz w:val="28"/>
          <w:szCs w:val="24"/>
        </w:rPr>
        <w:t>,</w:t>
      </w:r>
      <w:r w:rsidRPr="00AD1BF3">
        <w:rPr>
          <w:rFonts w:ascii="Times New Roman" w:hAnsi="Times New Roman"/>
          <w:sz w:val="28"/>
          <w:szCs w:val="24"/>
        </w:rPr>
        <w:t xml:space="preserve"> вводится поэтапное определение границы санитарно-защитной зоны (СЗЗ) – от ориентировочной (ранее нормативной, устанавливаемой в соответствии с классификатором), через расчётную (предварительную), к установленной (окончательной), т.е. обоснованной проектом санитарно-защитной зоны с расчётами ожидаемого загрязнения атмосферного воздуха (с учётом фона) и уровней физического воздействия на атмосферный воздух и подтверждённой результатами натурных исследований.</w:t>
      </w:r>
    </w:p>
    <w:p w14:paraId="5D193DBF" w14:textId="77777777" w:rsidR="00FE1BF0" w:rsidRPr="00AD1BF3" w:rsidRDefault="00FE1BF0" w:rsidP="00FE1BF0">
      <w:pPr>
        <w:spacing w:after="0" w:line="240" w:lineRule="auto"/>
        <w:ind w:firstLine="709"/>
        <w:contextualSpacing/>
        <w:jc w:val="both"/>
        <w:rPr>
          <w:rFonts w:ascii="Times New Roman" w:hAnsi="Times New Roman"/>
          <w:sz w:val="28"/>
          <w:szCs w:val="24"/>
        </w:rPr>
      </w:pPr>
      <w:r w:rsidRPr="00AD1BF3">
        <w:rPr>
          <w:rFonts w:ascii="Times New Roman" w:hAnsi="Times New Roman"/>
          <w:sz w:val="28"/>
          <w:szCs w:val="24"/>
        </w:rPr>
        <w:t>Границы СЗЗ устанавливаются от источников химического, биологического и/или физического воздействия, либо от границы промышленной площадки до е</w:t>
      </w:r>
      <w:r>
        <w:rPr>
          <w:rFonts w:ascii="Times New Roman" w:hAnsi="Times New Roman"/>
          <w:sz w:val="28"/>
          <w:szCs w:val="24"/>
        </w:rPr>
        <w:t>ё</w:t>
      </w:r>
      <w:r w:rsidRPr="00AD1BF3">
        <w:rPr>
          <w:rFonts w:ascii="Times New Roman" w:hAnsi="Times New Roman"/>
          <w:sz w:val="28"/>
          <w:szCs w:val="24"/>
        </w:rPr>
        <w:t xml:space="preserve"> внешней границы в заданном направлении.</w:t>
      </w:r>
      <w:r>
        <w:rPr>
          <w:rFonts w:ascii="Times New Roman" w:hAnsi="Times New Roman"/>
          <w:sz w:val="28"/>
          <w:szCs w:val="24"/>
        </w:rPr>
        <w:t xml:space="preserve"> </w:t>
      </w:r>
    </w:p>
    <w:p w14:paraId="2C62BE1A" w14:textId="77777777" w:rsidR="00FE1BF0" w:rsidRDefault="00FE1BF0" w:rsidP="00FE1BF0">
      <w:pPr>
        <w:spacing w:after="0" w:line="240" w:lineRule="auto"/>
        <w:ind w:firstLine="709"/>
        <w:contextualSpacing/>
        <w:jc w:val="both"/>
        <w:rPr>
          <w:rFonts w:ascii="Times New Roman" w:hAnsi="Times New Roman"/>
          <w:sz w:val="28"/>
          <w:szCs w:val="24"/>
        </w:rPr>
      </w:pPr>
      <w:r w:rsidRPr="00AD1BF3">
        <w:rPr>
          <w:rFonts w:ascii="Times New Roman" w:hAnsi="Times New Roman"/>
          <w:sz w:val="28"/>
          <w:szCs w:val="24"/>
        </w:rPr>
        <w:t>Санитарно-защитная зона или какая-либо е</w:t>
      </w:r>
      <w:r>
        <w:rPr>
          <w:rFonts w:ascii="Times New Roman" w:hAnsi="Times New Roman"/>
          <w:sz w:val="28"/>
          <w:szCs w:val="24"/>
        </w:rPr>
        <w:t>ё</w:t>
      </w:r>
      <w:r w:rsidRPr="00AD1BF3">
        <w:rPr>
          <w:rFonts w:ascii="Times New Roman" w:hAnsi="Times New Roman"/>
          <w:sz w:val="28"/>
          <w:szCs w:val="24"/>
        </w:rPr>
        <w:t xml:space="preserve"> часть не может рассматриваться как резервная территория объекта и использоваться для расширения промышленной или жилой территории без соответствующей обоснованной корректировки границ СЗЗ.</w:t>
      </w:r>
      <w:r w:rsidR="00572B81">
        <w:rPr>
          <w:rFonts w:ascii="Times New Roman" w:hAnsi="Times New Roman"/>
          <w:sz w:val="28"/>
          <w:szCs w:val="24"/>
        </w:rPr>
        <w:t xml:space="preserve"> </w:t>
      </w:r>
      <w:r w:rsidRPr="00AD1BF3">
        <w:rPr>
          <w:rFonts w:ascii="Times New Roman" w:hAnsi="Times New Roman"/>
          <w:sz w:val="28"/>
          <w:szCs w:val="24"/>
        </w:rPr>
        <w:t>Санитарно-защитная зона должна быть максимально озеленена.</w:t>
      </w:r>
    </w:p>
    <w:p w14:paraId="6323B818" w14:textId="77777777" w:rsidR="00572B81" w:rsidRDefault="00572B81" w:rsidP="00572B81">
      <w:pPr>
        <w:spacing w:after="0" w:line="240" w:lineRule="auto"/>
        <w:ind w:firstLine="709"/>
        <w:jc w:val="both"/>
        <w:rPr>
          <w:rFonts w:ascii="Times New Roman" w:hAnsi="Times New Roman"/>
          <w:sz w:val="28"/>
          <w:szCs w:val="28"/>
        </w:rPr>
      </w:pPr>
      <w:r w:rsidRPr="00DD7BC2">
        <w:rPr>
          <w:rFonts w:ascii="Times New Roman" w:hAnsi="Times New Roman"/>
          <w:sz w:val="28"/>
          <w:szCs w:val="28"/>
        </w:rPr>
        <w:t>Для точного установления санитарно-защитных зон котельных необходимо определение расчётной концентрации в приземном слое воздуха и по вертикали в зоне максимального загрязнения атмосферного воздуха от котельной (10-40 высот трубы котельной), а также акустических расчётов.</w:t>
      </w:r>
    </w:p>
    <w:p w14:paraId="6C5A69F3" w14:textId="77777777" w:rsidR="00572B81" w:rsidRDefault="00572B81" w:rsidP="00572B81">
      <w:pPr>
        <w:spacing w:after="0" w:line="240" w:lineRule="auto"/>
        <w:ind w:firstLine="709"/>
        <w:jc w:val="both"/>
        <w:rPr>
          <w:rFonts w:ascii="Times New Roman" w:hAnsi="Times New Roman"/>
          <w:sz w:val="28"/>
          <w:szCs w:val="28"/>
        </w:rPr>
      </w:pPr>
      <w:r w:rsidRPr="00485D6D">
        <w:rPr>
          <w:rFonts w:ascii="Times New Roman" w:hAnsi="Times New Roman"/>
          <w:sz w:val="28"/>
          <w:szCs w:val="28"/>
        </w:rPr>
        <w:t>Согласно СанПиН 2.2.1/2.1.1.1200-03</w:t>
      </w:r>
      <w:r>
        <w:rPr>
          <w:rFonts w:ascii="Times New Roman" w:hAnsi="Times New Roman"/>
          <w:sz w:val="28"/>
          <w:szCs w:val="28"/>
        </w:rPr>
        <w:t>,</w:t>
      </w:r>
      <w:r w:rsidRPr="00485D6D">
        <w:rPr>
          <w:rFonts w:ascii="Times New Roman" w:hAnsi="Times New Roman"/>
          <w:i/>
          <w:sz w:val="28"/>
          <w:szCs w:val="28"/>
        </w:rPr>
        <w:t xml:space="preserve"> </w:t>
      </w:r>
      <w:r w:rsidRPr="00485D6D">
        <w:rPr>
          <w:rFonts w:ascii="Times New Roman" w:hAnsi="Times New Roman"/>
          <w:sz w:val="28"/>
          <w:szCs w:val="28"/>
        </w:rPr>
        <w:t xml:space="preserve">в целях защиты населения от воздействия электрического поля, создаваемого воздушными линиями электропередачи, устанавливаются санитарные разрывы вдоль трассы высоковольтной линии (ВЛ), за пределами которых напряжённость электрического поля не превышает 1 </w:t>
      </w:r>
      <w:proofErr w:type="spellStart"/>
      <w:r w:rsidRPr="00485D6D">
        <w:rPr>
          <w:rFonts w:ascii="Times New Roman" w:hAnsi="Times New Roman"/>
          <w:sz w:val="28"/>
          <w:szCs w:val="28"/>
        </w:rPr>
        <w:t>кВ</w:t>
      </w:r>
      <w:proofErr w:type="spellEnd"/>
      <w:r w:rsidRPr="00485D6D">
        <w:rPr>
          <w:rFonts w:ascii="Times New Roman" w:hAnsi="Times New Roman"/>
          <w:sz w:val="28"/>
          <w:szCs w:val="28"/>
        </w:rPr>
        <w:t>/м.</w:t>
      </w:r>
      <w:r w:rsidRPr="00485D6D">
        <w:rPr>
          <w:rFonts w:ascii="Times New Roman" w:hAnsi="Times New Roman"/>
          <w:i/>
          <w:sz w:val="28"/>
          <w:szCs w:val="28"/>
        </w:rPr>
        <w:t xml:space="preserve"> </w:t>
      </w:r>
      <w:r w:rsidRPr="00485D6D">
        <w:rPr>
          <w:rFonts w:ascii="Times New Roman" w:hAnsi="Times New Roman"/>
          <w:sz w:val="28"/>
          <w:szCs w:val="28"/>
        </w:rPr>
        <w:t xml:space="preserve">Для вновь проектируемых ВЛ допускается принимать границы санитарных разрывов вдоль трассы ВЛ с горизонтальным расположением проводов и без средств снижения напряжённости электрического поля по обе стороны от неё от проекции на землю крайних фазных проводов в направлении, перпендикулярном ВЛ </w:t>
      </w:r>
      <w:r w:rsidR="00965782">
        <w:rPr>
          <w:rFonts w:ascii="Times New Roman" w:hAnsi="Times New Roman"/>
          <w:sz w:val="28"/>
          <w:szCs w:val="28"/>
        </w:rPr>
        <w:t>–</w:t>
      </w:r>
      <w:r w:rsidRPr="00485D6D">
        <w:rPr>
          <w:rFonts w:ascii="Times New Roman" w:hAnsi="Times New Roman"/>
          <w:sz w:val="28"/>
          <w:szCs w:val="28"/>
        </w:rPr>
        <w:t xml:space="preserve"> на расстоянии 20</w:t>
      </w:r>
      <w:r>
        <w:rPr>
          <w:rFonts w:ascii="Times New Roman" w:hAnsi="Times New Roman"/>
          <w:sz w:val="28"/>
          <w:szCs w:val="28"/>
        </w:rPr>
        <w:t> </w:t>
      </w:r>
      <w:r w:rsidRPr="00485D6D">
        <w:rPr>
          <w:rFonts w:ascii="Times New Roman" w:hAnsi="Times New Roman"/>
          <w:sz w:val="28"/>
          <w:szCs w:val="28"/>
        </w:rPr>
        <w:t xml:space="preserve">м для ВЛ, напряжением до </w:t>
      </w:r>
      <w:r>
        <w:rPr>
          <w:rFonts w:ascii="Times New Roman" w:hAnsi="Times New Roman"/>
          <w:sz w:val="28"/>
          <w:szCs w:val="28"/>
        </w:rPr>
        <w:t>110</w:t>
      </w:r>
      <w:r w:rsidRPr="00485D6D">
        <w:rPr>
          <w:rFonts w:ascii="Times New Roman" w:hAnsi="Times New Roman"/>
          <w:sz w:val="28"/>
          <w:szCs w:val="28"/>
        </w:rPr>
        <w:t xml:space="preserve"> </w:t>
      </w:r>
      <w:proofErr w:type="spellStart"/>
      <w:r w:rsidRPr="00485D6D">
        <w:rPr>
          <w:rFonts w:ascii="Times New Roman" w:hAnsi="Times New Roman"/>
          <w:sz w:val="28"/>
          <w:szCs w:val="28"/>
        </w:rPr>
        <w:t>кВ.</w:t>
      </w:r>
      <w:proofErr w:type="spellEnd"/>
    </w:p>
    <w:p w14:paraId="639F8B6F" w14:textId="77777777" w:rsidR="00572B81" w:rsidRPr="005D4CCB" w:rsidRDefault="00572B81" w:rsidP="00572B81">
      <w:pPr>
        <w:spacing w:after="0" w:line="240" w:lineRule="auto"/>
        <w:ind w:firstLine="709"/>
        <w:jc w:val="both"/>
        <w:rPr>
          <w:rFonts w:ascii="Times New Roman" w:hAnsi="Times New Roman"/>
          <w:sz w:val="28"/>
          <w:szCs w:val="28"/>
        </w:rPr>
      </w:pPr>
      <w:r w:rsidRPr="005D4CCB">
        <w:rPr>
          <w:rFonts w:ascii="Times New Roman" w:hAnsi="Times New Roman"/>
          <w:sz w:val="28"/>
          <w:szCs w:val="28"/>
        </w:rPr>
        <w:t>Охранные</w:t>
      </w:r>
      <w:r w:rsidRPr="005D4CCB">
        <w:rPr>
          <w:rFonts w:ascii="Times New Roman" w:hAnsi="Times New Roman"/>
          <w:sz w:val="28"/>
          <w:szCs w:val="28"/>
          <w:lang w:bidi="en-US"/>
        </w:rPr>
        <w:t> </w:t>
      </w:r>
      <w:r w:rsidRPr="005D4CCB">
        <w:rPr>
          <w:rFonts w:ascii="Times New Roman" w:hAnsi="Times New Roman"/>
          <w:sz w:val="28"/>
          <w:szCs w:val="28"/>
        </w:rPr>
        <w:t>зоны вокруг подстанций устанавливаются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на расстоянии, применительно к высшему классу напряжения подстанции, т.е. 25 м.</w:t>
      </w:r>
    </w:p>
    <w:p w14:paraId="7AB4FA69" w14:textId="77777777" w:rsidR="00572B81" w:rsidRPr="005D4CCB" w:rsidRDefault="00572B81" w:rsidP="00572B81">
      <w:pPr>
        <w:spacing w:after="0" w:line="240" w:lineRule="auto"/>
        <w:ind w:firstLine="709"/>
        <w:jc w:val="both"/>
        <w:rPr>
          <w:rFonts w:ascii="Times New Roman" w:hAnsi="Times New Roman"/>
          <w:sz w:val="28"/>
          <w:szCs w:val="28"/>
        </w:rPr>
      </w:pPr>
      <w:r w:rsidRPr="005D4CCB">
        <w:rPr>
          <w:rFonts w:ascii="Times New Roman" w:hAnsi="Times New Roman"/>
          <w:sz w:val="28"/>
          <w:szCs w:val="28"/>
        </w:rPr>
        <w:t>Согласно постановлению Правительства Российской Федерации «</w:t>
      </w:r>
      <w:r w:rsidRPr="005D4CCB">
        <w:rPr>
          <w:rFonts w:ascii="Times New Roman" w:hAnsi="Times New Roman"/>
          <w:bCs/>
          <w:sz w:val="28"/>
          <w:szCs w:val="28"/>
        </w:rPr>
        <w:t>О порядке установления охранных зон объектов электросетевого хозяйства и особых условий использования земельных участков, расположен</w:t>
      </w:r>
      <w:r>
        <w:rPr>
          <w:rFonts w:ascii="Times New Roman" w:hAnsi="Times New Roman"/>
          <w:bCs/>
          <w:sz w:val="28"/>
          <w:szCs w:val="28"/>
        </w:rPr>
        <w:t>ных в границах таких зон» от 24.02.</w:t>
      </w:r>
      <w:r w:rsidRPr="005D4CCB">
        <w:rPr>
          <w:rFonts w:ascii="Times New Roman" w:hAnsi="Times New Roman"/>
          <w:bCs/>
          <w:sz w:val="28"/>
          <w:szCs w:val="28"/>
        </w:rPr>
        <w:t>2009 № 160,</w:t>
      </w:r>
      <w:r w:rsidRPr="005D4CCB">
        <w:rPr>
          <w:rFonts w:ascii="Times New Roman" w:hAnsi="Times New Roman"/>
          <w:sz w:val="28"/>
          <w:szCs w:val="28"/>
        </w:rPr>
        <w:t xml:space="preserve"> предусмотрены следующие размеры охранных зон от осей воздушных линий электропередачи:</w:t>
      </w:r>
    </w:p>
    <w:p w14:paraId="0BF78D3A" w14:textId="77777777" w:rsidR="00572B81" w:rsidRDefault="00572B81" w:rsidP="00572B81">
      <w:pPr>
        <w:numPr>
          <w:ilvl w:val="0"/>
          <w:numId w:val="14"/>
        </w:numPr>
        <w:tabs>
          <w:tab w:val="num" w:pos="1068"/>
          <w:tab w:val="left" w:pos="1134"/>
        </w:tabs>
        <w:spacing w:after="0" w:line="240" w:lineRule="auto"/>
        <w:jc w:val="both"/>
        <w:rPr>
          <w:rFonts w:ascii="Times New Roman" w:hAnsi="Times New Roman"/>
          <w:sz w:val="28"/>
          <w:szCs w:val="28"/>
        </w:rPr>
      </w:pPr>
      <w:r w:rsidRPr="005D4CCB">
        <w:rPr>
          <w:rFonts w:ascii="Times New Roman" w:hAnsi="Times New Roman"/>
          <w:sz w:val="28"/>
          <w:szCs w:val="28"/>
        </w:rPr>
        <w:lastRenderedPageBreak/>
        <w:t xml:space="preserve">1-20 </w:t>
      </w:r>
      <w:proofErr w:type="spellStart"/>
      <w:r w:rsidRPr="005D4CCB">
        <w:rPr>
          <w:rFonts w:ascii="Times New Roman" w:hAnsi="Times New Roman"/>
          <w:sz w:val="28"/>
          <w:szCs w:val="28"/>
        </w:rPr>
        <w:t>кВ</w:t>
      </w:r>
      <w:proofErr w:type="spellEnd"/>
      <w:r w:rsidRPr="005D4CCB">
        <w:rPr>
          <w:rFonts w:ascii="Times New Roman" w:hAnsi="Times New Roman"/>
          <w:sz w:val="28"/>
          <w:szCs w:val="28"/>
        </w:rPr>
        <w:t xml:space="preserve"> – 10 м (5 </w:t>
      </w:r>
      <w:r w:rsidR="00965782">
        <w:rPr>
          <w:rFonts w:ascii="Times New Roman" w:hAnsi="Times New Roman"/>
          <w:sz w:val="28"/>
          <w:szCs w:val="28"/>
        </w:rPr>
        <w:t>–</w:t>
      </w:r>
      <w:r w:rsidRPr="005D4CCB">
        <w:rPr>
          <w:rFonts w:ascii="Times New Roman" w:hAnsi="Times New Roman"/>
          <w:sz w:val="28"/>
          <w:szCs w:val="28"/>
        </w:rPr>
        <w:t xml:space="preserve"> для линий с самонесущими или изолированными проводами, размещённых</w:t>
      </w:r>
      <w:r>
        <w:rPr>
          <w:rFonts w:ascii="Times New Roman" w:hAnsi="Times New Roman"/>
          <w:sz w:val="28"/>
          <w:szCs w:val="28"/>
        </w:rPr>
        <w:t xml:space="preserve"> в границах населённых пунктов);</w:t>
      </w:r>
    </w:p>
    <w:p w14:paraId="32F19FF2" w14:textId="77777777" w:rsidR="005D7176" w:rsidRDefault="005D7176" w:rsidP="00572B81">
      <w:pPr>
        <w:numPr>
          <w:ilvl w:val="0"/>
          <w:numId w:val="14"/>
        </w:numPr>
        <w:tabs>
          <w:tab w:val="num" w:pos="1068"/>
          <w:tab w:val="left" w:pos="1134"/>
        </w:tabs>
        <w:spacing w:after="0" w:line="240" w:lineRule="auto"/>
        <w:jc w:val="both"/>
        <w:rPr>
          <w:rFonts w:ascii="Times New Roman" w:hAnsi="Times New Roman"/>
          <w:sz w:val="28"/>
          <w:szCs w:val="28"/>
        </w:rPr>
      </w:pPr>
      <w:r>
        <w:rPr>
          <w:rFonts w:ascii="Times New Roman" w:hAnsi="Times New Roman"/>
          <w:sz w:val="28"/>
          <w:szCs w:val="28"/>
        </w:rPr>
        <w:t xml:space="preserve">35 </w:t>
      </w:r>
      <w:proofErr w:type="spellStart"/>
      <w:r w:rsidRPr="005D4CCB">
        <w:rPr>
          <w:rFonts w:ascii="Times New Roman" w:hAnsi="Times New Roman"/>
          <w:sz w:val="28"/>
          <w:szCs w:val="28"/>
        </w:rPr>
        <w:t>кВ</w:t>
      </w:r>
      <w:proofErr w:type="spellEnd"/>
      <w:r w:rsidRPr="005D4CCB">
        <w:rPr>
          <w:rFonts w:ascii="Times New Roman" w:hAnsi="Times New Roman"/>
          <w:sz w:val="28"/>
          <w:szCs w:val="28"/>
        </w:rPr>
        <w:t xml:space="preserve"> –</w:t>
      </w:r>
      <w:r>
        <w:rPr>
          <w:rFonts w:ascii="Times New Roman" w:hAnsi="Times New Roman"/>
          <w:sz w:val="28"/>
          <w:szCs w:val="28"/>
        </w:rPr>
        <w:t xml:space="preserve"> 15 м;</w:t>
      </w:r>
    </w:p>
    <w:p w14:paraId="7A91D164" w14:textId="77777777" w:rsidR="00572B81" w:rsidRPr="005D4CCB" w:rsidRDefault="00572B81" w:rsidP="00572B81">
      <w:pPr>
        <w:numPr>
          <w:ilvl w:val="0"/>
          <w:numId w:val="14"/>
        </w:numPr>
        <w:tabs>
          <w:tab w:val="num" w:pos="1068"/>
          <w:tab w:val="left" w:pos="1134"/>
        </w:tabs>
        <w:spacing w:after="0" w:line="240" w:lineRule="auto"/>
        <w:jc w:val="both"/>
        <w:rPr>
          <w:rFonts w:ascii="Times New Roman" w:hAnsi="Times New Roman"/>
          <w:sz w:val="28"/>
          <w:szCs w:val="28"/>
        </w:rPr>
      </w:pPr>
      <w:r>
        <w:rPr>
          <w:rFonts w:ascii="Times New Roman" w:hAnsi="Times New Roman"/>
          <w:sz w:val="28"/>
          <w:szCs w:val="28"/>
        </w:rPr>
        <w:t xml:space="preserve">110 </w:t>
      </w:r>
      <w:proofErr w:type="spellStart"/>
      <w:r>
        <w:rPr>
          <w:rFonts w:ascii="Times New Roman" w:hAnsi="Times New Roman"/>
          <w:sz w:val="28"/>
          <w:szCs w:val="28"/>
        </w:rPr>
        <w:t>кВ</w:t>
      </w:r>
      <w:proofErr w:type="spellEnd"/>
      <w:r>
        <w:rPr>
          <w:rFonts w:ascii="Times New Roman" w:hAnsi="Times New Roman"/>
          <w:sz w:val="28"/>
          <w:szCs w:val="28"/>
        </w:rPr>
        <w:t xml:space="preserve"> – 20 м.</w:t>
      </w:r>
    </w:p>
    <w:p w14:paraId="471AD84C" w14:textId="77777777" w:rsidR="00572B81" w:rsidRPr="005D4CCB" w:rsidRDefault="00572B81" w:rsidP="00572B81">
      <w:pPr>
        <w:spacing w:after="0" w:line="240" w:lineRule="auto"/>
        <w:ind w:firstLine="709"/>
        <w:jc w:val="both"/>
        <w:rPr>
          <w:rFonts w:ascii="Times New Roman" w:hAnsi="Times New Roman"/>
          <w:sz w:val="28"/>
          <w:szCs w:val="28"/>
        </w:rPr>
      </w:pPr>
      <w:r w:rsidRPr="005D4CCB">
        <w:rPr>
          <w:rFonts w:ascii="Times New Roman" w:hAnsi="Times New Roman"/>
          <w:sz w:val="28"/>
          <w:szCs w:val="28"/>
        </w:rPr>
        <w:t>В охранных зонах ЛЭП без письменного согласия предприятий, в ведении которых находятся сети, запрещается:</w:t>
      </w:r>
    </w:p>
    <w:p w14:paraId="6BE8B5E5" w14:textId="77777777" w:rsidR="00572B81" w:rsidRPr="005D4CCB" w:rsidRDefault="00572B81" w:rsidP="00572B81">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5D4CCB">
        <w:rPr>
          <w:rFonts w:ascii="Times New Roman" w:hAnsi="Times New Roman"/>
          <w:sz w:val="28"/>
          <w:szCs w:val="28"/>
        </w:rPr>
        <w:t>строительство, капитальный ремонт, реконструкция и снос, любых зданий и сооружений;</w:t>
      </w:r>
    </w:p>
    <w:p w14:paraId="59970DAC" w14:textId="77777777" w:rsidR="00572B81" w:rsidRPr="005D4CCB" w:rsidRDefault="00572B81" w:rsidP="00572B81">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5D4CCB">
        <w:rPr>
          <w:rFonts w:ascii="Times New Roman" w:hAnsi="Times New Roman"/>
          <w:sz w:val="28"/>
          <w:szCs w:val="28"/>
        </w:rPr>
        <w:t>осуществлять горные, взрывные, мелиоративные работы;</w:t>
      </w:r>
    </w:p>
    <w:p w14:paraId="12F46684" w14:textId="77777777" w:rsidR="00572B81" w:rsidRPr="005D4CCB" w:rsidRDefault="00572B81" w:rsidP="00572B81">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5D4CCB">
        <w:rPr>
          <w:rFonts w:ascii="Times New Roman" w:hAnsi="Times New Roman"/>
          <w:sz w:val="28"/>
          <w:szCs w:val="28"/>
        </w:rPr>
        <w:t xml:space="preserve">производить посадку и вырубку деревьев, располагать полевые станы, коллективные сады, загоны для скота; </w:t>
      </w:r>
    </w:p>
    <w:p w14:paraId="450D8010" w14:textId="77777777" w:rsidR="00572B81" w:rsidRPr="005D4CCB" w:rsidRDefault="00572B81" w:rsidP="00572B81">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5D4CCB">
        <w:rPr>
          <w:rFonts w:ascii="Times New Roman" w:hAnsi="Times New Roman"/>
          <w:sz w:val="28"/>
          <w:szCs w:val="28"/>
        </w:rPr>
        <w:t>размещать хранилища горюче-смазочных материалов, складировать корма, удобрения;</w:t>
      </w:r>
    </w:p>
    <w:p w14:paraId="31F6C2CD" w14:textId="77777777" w:rsidR="00572B81" w:rsidRPr="005D4CCB" w:rsidRDefault="00572B81" w:rsidP="00572B81">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5D4CCB">
        <w:rPr>
          <w:rFonts w:ascii="Times New Roman" w:hAnsi="Times New Roman"/>
          <w:sz w:val="28"/>
          <w:szCs w:val="28"/>
        </w:rPr>
        <w:t>разводить огонь.</w:t>
      </w:r>
    </w:p>
    <w:p w14:paraId="629BF5E8" w14:textId="77777777" w:rsidR="00572B81" w:rsidRPr="005D4CCB" w:rsidRDefault="00572B81" w:rsidP="00572B81">
      <w:pPr>
        <w:spacing w:after="0" w:line="240" w:lineRule="auto"/>
        <w:ind w:firstLine="709"/>
        <w:jc w:val="both"/>
        <w:rPr>
          <w:rFonts w:ascii="Times New Roman" w:hAnsi="Times New Roman"/>
          <w:sz w:val="28"/>
          <w:szCs w:val="28"/>
        </w:rPr>
      </w:pPr>
      <w:r w:rsidRPr="005D4CCB">
        <w:rPr>
          <w:rFonts w:ascii="Times New Roman" w:hAnsi="Times New Roman"/>
          <w:sz w:val="28"/>
          <w:szCs w:val="28"/>
        </w:rPr>
        <w:t>На трассах кабельных и воздушных линий связи и линий радиофикации в соответствии с Поста</w:t>
      </w:r>
      <w:r>
        <w:rPr>
          <w:rFonts w:ascii="Times New Roman" w:hAnsi="Times New Roman"/>
          <w:sz w:val="28"/>
          <w:szCs w:val="28"/>
        </w:rPr>
        <w:t>новлением Правительства РФ от 09.06.</w:t>
      </w:r>
      <w:r w:rsidRPr="005D4CCB">
        <w:rPr>
          <w:rFonts w:ascii="Times New Roman" w:hAnsi="Times New Roman"/>
          <w:sz w:val="28"/>
          <w:szCs w:val="28"/>
        </w:rPr>
        <w:t xml:space="preserve">1995 </w:t>
      </w:r>
      <w:r>
        <w:rPr>
          <w:rFonts w:ascii="Times New Roman" w:hAnsi="Times New Roman"/>
          <w:sz w:val="28"/>
          <w:szCs w:val="28"/>
        </w:rPr>
        <w:t>№</w:t>
      </w:r>
      <w:r w:rsidRPr="005D4CCB">
        <w:rPr>
          <w:rFonts w:ascii="Times New Roman" w:hAnsi="Times New Roman"/>
          <w:sz w:val="28"/>
          <w:szCs w:val="28"/>
        </w:rPr>
        <w:t xml:space="preserve"> 578 </w:t>
      </w:r>
      <w:r>
        <w:rPr>
          <w:rFonts w:ascii="Times New Roman" w:hAnsi="Times New Roman"/>
          <w:sz w:val="28"/>
          <w:szCs w:val="28"/>
        </w:rPr>
        <w:t>«</w:t>
      </w:r>
      <w:r w:rsidRPr="005D4CCB">
        <w:rPr>
          <w:rFonts w:ascii="Times New Roman" w:hAnsi="Times New Roman"/>
          <w:sz w:val="28"/>
          <w:szCs w:val="28"/>
        </w:rPr>
        <w:t>Об утверждении Правил охраны линий и сооружений связи Российской Федерации</w:t>
      </w:r>
      <w:r>
        <w:rPr>
          <w:rFonts w:ascii="Times New Roman" w:hAnsi="Times New Roman"/>
          <w:sz w:val="28"/>
          <w:szCs w:val="28"/>
        </w:rPr>
        <w:t>»</w:t>
      </w:r>
      <w:r w:rsidRPr="005D4CCB">
        <w:rPr>
          <w:rFonts w:ascii="Times New Roman" w:hAnsi="Times New Roman"/>
          <w:sz w:val="28"/>
          <w:szCs w:val="28"/>
        </w:rPr>
        <w:t xml:space="preserve"> устанавливаются охранные зоны с особыми условиями использования: для подземных кабельных и для воздушных линий связи и линий радиофикации, расположенных вне населённых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14:paraId="1435B168" w14:textId="77777777" w:rsidR="00572B81" w:rsidRPr="005D4CCB" w:rsidRDefault="00572B81" w:rsidP="00572B81">
      <w:pPr>
        <w:spacing w:after="0" w:line="240" w:lineRule="auto"/>
        <w:ind w:firstLine="709"/>
        <w:jc w:val="both"/>
        <w:rPr>
          <w:rFonts w:ascii="Times New Roman" w:hAnsi="Times New Roman"/>
          <w:sz w:val="28"/>
          <w:szCs w:val="28"/>
        </w:rPr>
      </w:pPr>
      <w:r w:rsidRPr="005D4CCB">
        <w:rPr>
          <w:rFonts w:ascii="Times New Roman" w:hAnsi="Times New Roman"/>
          <w:sz w:val="28"/>
          <w:szCs w:val="28"/>
        </w:rPr>
        <w:t>В населённых пунктах прохождение трасс подземных кабельных линий связи определяется по табличкам на зданиях, опорах воздушных линий связи, линий электропередач, ограждениях, а также по технической документации. Границы охранных зон на трассах подземных кабельных линий связи определяются владельцами или предприятиями, эксплуатирующими эти линии.</w:t>
      </w:r>
    </w:p>
    <w:p w14:paraId="6AE39A60" w14:textId="77777777" w:rsidR="00572B81" w:rsidRPr="005D4CCB" w:rsidRDefault="00572B81" w:rsidP="00572B81">
      <w:pPr>
        <w:spacing w:after="0" w:line="240" w:lineRule="auto"/>
        <w:ind w:firstLine="709"/>
        <w:jc w:val="both"/>
        <w:rPr>
          <w:rFonts w:ascii="Times New Roman" w:hAnsi="Times New Roman"/>
          <w:sz w:val="28"/>
          <w:szCs w:val="28"/>
        </w:rPr>
      </w:pPr>
      <w:r w:rsidRPr="005D4CCB">
        <w:rPr>
          <w:rFonts w:ascii="Times New Roman" w:hAnsi="Times New Roman"/>
          <w:sz w:val="28"/>
          <w:szCs w:val="28"/>
        </w:rPr>
        <w:t>Минимально допустимые расстояния (разрывы) между сооружениями связи и радиофикации и другими сооружениями определяются правилами возведения соответствующих сооружений и не должны допускать механического и электрического воздействия на сооружения связи.</w:t>
      </w:r>
    </w:p>
    <w:p w14:paraId="38A64C89" w14:textId="77777777" w:rsidR="00572B81" w:rsidRPr="005D4CCB" w:rsidRDefault="00572B81" w:rsidP="00572B81">
      <w:pPr>
        <w:spacing w:after="0" w:line="240" w:lineRule="auto"/>
        <w:ind w:firstLine="709"/>
        <w:jc w:val="both"/>
        <w:rPr>
          <w:rFonts w:ascii="Times New Roman" w:hAnsi="Times New Roman"/>
          <w:sz w:val="28"/>
          <w:szCs w:val="28"/>
        </w:rPr>
      </w:pPr>
      <w:r w:rsidRPr="005D4CCB">
        <w:rPr>
          <w:rFonts w:ascii="Times New Roman" w:hAnsi="Times New Roman"/>
          <w:sz w:val="28"/>
          <w:szCs w:val="28"/>
        </w:rPr>
        <w:t>Охранные зоны на трассах кабельных и воздушных линий связи и линий радиофикации в полосе отвода автомобильных и железных дорог могут использоваться предприятиями автомобильного и железнодорожного транспорта для их нужд без согласования с предприятиями, в ведении которых находятся эти линии связи, если это не связано с механическим и электрическим воздействием на сооружения линий связи, при условии обязательного обеспечения сохранности линий связи и линий радиофикации.</w:t>
      </w:r>
    </w:p>
    <w:p w14:paraId="5ED300C1" w14:textId="77777777" w:rsidR="00572B81" w:rsidRDefault="00572B81" w:rsidP="00572B81">
      <w:pPr>
        <w:spacing w:after="0" w:line="240" w:lineRule="auto"/>
        <w:ind w:firstLine="709"/>
        <w:jc w:val="both"/>
        <w:rPr>
          <w:rFonts w:ascii="Times New Roman" w:hAnsi="Times New Roman"/>
          <w:sz w:val="28"/>
          <w:szCs w:val="28"/>
        </w:rPr>
      </w:pPr>
      <w:r w:rsidRPr="005D4CCB">
        <w:rPr>
          <w:rFonts w:ascii="Times New Roman" w:hAnsi="Times New Roman"/>
          <w:sz w:val="28"/>
          <w:szCs w:val="28"/>
        </w:rPr>
        <w:t xml:space="preserve">В случае если трассы действующих кабельных и воздушных линий связи и линий радиофикации проходят по территориям заповедников, лесов первой группы и другим особо охраняемым территориям, допускается создание просек только при отсутствии снижения функционального значения особо охраняемых участков (места </w:t>
      </w:r>
      <w:r w:rsidRPr="005D4CCB">
        <w:rPr>
          <w:rFonts w:ascii="Times New Roman" w:hAnsi="Times New Roman"/>
          <w:sz w:val="28"/>
          <w:szCs w:val="28"/>
        </w:rPr>
        <w:lastRenderedPageBreak/>
        <w:t>кормёжки редких и исчезающих видов животных, нерестилища ценных пород рыб и т.д.).</w:t>
      </w:r>
    </w:p>
    <w:p w14:paraId="5FD0D5E9" w14:textId="77777777" w:rsidR="00851F11" w:rsidRPr="005B689D" w:rsidRDefault="00851F11" w:rsidP="00851F11">
      <w:pPr>
        <w:spacing w:after="0" w:line="240" w:lineRule="auto"/>
        <w:ind w:firstLine="709"/>
        <w:jc w:val="both"/>
        <w:rPr>
          <w:rFonts w:ascii="Times New Roman" w:hAnsi="Times New Roman"/>
          <w:i/>
          <w:sz w:val="28"/>
          <w:szCs w:val="28"/>
          <w:u w:val="single"/>
        </w:rPr>
      </w:pPr>
      <w:bookmarkStart w:id="164" w:name="_Hlk519929939"/>
      <w:r w:rsidRPr="005B689D">
        <w:rPr>
          <w:rFonts w:ascii="Times New Roman" w:hAnsi="Times New Roman"/>
          <w:i/>
          <w:sz w:val="28"/>
          <w:szCs w:val="28"/>
          <w:u w:val="single"/>
        </w:rPr>
        <w:t>Стационарные пункты государственной наблюдательной сети</w:t>
      </w:r>
    </w:p>
    <w:bookmarkEnd w:id="164"/>
    <w:p w14:paraId="69AB37C4" w14:textId="45CF60F1" w:rsidR="00851F11" w:rsidRDefault="006D556F" w:rsidP="006D556F">
      <w:pPr>
        <w:spacing w:after="0" w:line="240" w:lineRule="auto"/>
        <w:ind w:firstLine="709"/>
        <w:jc w:val="both"/>
        <w:rPr>
          <w:rFonts w:ascii="Times New Roman" w:hAnsi="Times New Roman"/>
          <w:sz w:val="28"/>
          <w:szCs w:val="28"/>
        </w:rPr>
      </w:pPr>
      <w:r w:rsidRPr="005B689D">
        <w:rPr>
          <w:rFonts w:ascii="Times New Roman" w:hAnsi="Times New Roman"/>
          <w:sz w:val="28"/>
          <w:szCs w:val="28"/>
        </w:rPr>
        <w:t xml:space="preserve">На территории городского поселения </w:t>
      </w:r>
      <w:r w:rsidRPr="005B689D">
        <w:rPr>
          <w:rFonts w:ascii="Times New Roman" w:hAnsi="Times New Roman"/>
          <w:bCs/>
          <w:iCs/>
          <w:sz w:val="28"/>
          <w:szCs w:val="28"/>
        </w:rPr>
        <w:t>участки,</w:t>
      </w:r>
      <w:r w:rsidRPr="005B689D">
        <w:rPr>
          <w:rFonts w:ascii="Times New Roman" w:hAnsi="Times New Roman"/>
          <w:sz w:val="28"/>
          <w:szCs w:val="28"/>
        </w:rPr>
        <w:t xml:space="preserve"> на которых размещены стационарные пункты наблюдательной сети, предназначенные для определения характеристик окружающей природной среды, её загрязнения отсутствует.</w:t>
      </w:r>
    </w:p>
    <w:p w14:paraId="68873829" w14:textId="77777777" w:rsidR="006F1669" w:rsidRPr="006F1669" w:rsidRDefault="006F1669" w:rsidP="006F1669">
      <w:pPr>
        <w:spacing w:after="0" w:line="240" w:lineRule="auto"/>
        <w:ind w:firstLine="709"/>
        <w:jc w:val="both"/>
        <w:rPr>
          <w:rFonts w:ascii="Times New Roman" w:hAnsi="Times New Roman"/>
          <w:bCs/>
          <w:iCs/>
          <w:sz w:val="28"/>
          <w:szCs w:val="28"/>
        </w:rPr>
      </w:pPr>
      <w:r w:rsidRPr="006F1669">
        <w:rPr>
          <w:rFonts w:ascii="Times New Roman" w:hAnsi="Times New Roman"/>
          <w:bCs/>
          <w:iCs/>
          <w:sz w:val="28"/>
          <w:szCs w:val="28"/>
        </w:rPr>
        <w:t>Перечень нормативных правовых актов, в соответствии с которыми регламентируются размеры, режимы использования зон с особыми условиями использования территорий:</w:t>
      </w:r>
    </w:p>
    <w:p w14:paraId="2682748F" w14:textId="77777777" w:rsidR="006F1669" w:rsidRPr="006F1669" w:rsidRDefault="006F1669" w:rsidP="006F1669">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6F1669">
        <w:rPr>
          <w:rFonts w:ascii="Times New Roman" w:hAnsi="Times New Roman"/>
          <w:sz w:val="28"/>
          <w:szCs w:val="28"/>
        </w:rPr>
        <w:t xml:space="preserve">РНГП </w:t>
      </w:r>
      <w:r w:rsidR="005D7176">
        <w:rPr>
          <w:rFonts w:ascii="Times New Roman" w:hAnsi="Times New Roman"/>
          <w:sz w:val="28"/>
          <w:szCs w:val="28"/>
        </w:rPr>
        <w:t>Забайкальского края</w:t>
      </w:r>
      <w:r w:rsidRPr="006F1669">
        <w:rPr>
          <w:rFonts w:ascii="Times New Roman" w:hAnsi="Times New Roman"/>
          <w:sz w:val="28"/>
          <w:szCs w:val="28"/>
        </w:rPr>
        <w:t>;</w:t>
      </w:r>
    </w:p>
    <w:p w14:paraId="75BE487E" w14:textId="77777777" w:rsidR="006F1669" w:rsidRPr="006F1669" w:rsidRDefault="006F1669" w:rsidP="006F1669">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6F1669">
        <w:rPr>
          <w:rFonts w:ascii="Times New Roman" w:hAnsi="Times New Roman"/>
          <w:sz w:val="28"/>
          <w:szCs w:val="28"/>
        </w:rPr>
        <w:t>Водный кодекс Российской Федерации;</w:t>
      </w:r>
    </w:p>
    <w:p w14:paraId="1FF012F8" w14:textId="77777777" w:rsidR="006F1669" w:rsidRPr="006F1669" w:rsidRDefault="006F1669" w:rsidP="006F1669">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6F1669">
        <w:rPr>
          <w:rFonts w:ascii="Times New Roman" w:hAnsi="Times New Roman"/>
          <w:sz w:val="28"/>
          <w:szCs w:val="28"/>
        </w:rPr>
        <w:t>СанПиН 2.2.1/2.1.1.1200-03 «Санитарно-защитные зоны и санитарная классификация предприятий, сооружений и иных объектов»;</w:t>
      </w:r>
    </w:p>
    <w:p w14:paraId="58147E0C" w14:textId="77777777" w:rsidR="006F1669" w:rsidRPr="006F1669" w:rsidRDefault="006F1669" w:rsidP="006F1669">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6F1669">
        <w:rPr>
          <w:rFonts w:ascii="Times New Roman" w:hAnsi="Times New Roman"/>
          <w:sz w:val="28"/>
          <w:szCs w:val="28"/>
        </w:rPr>
        <w:t>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утверждённые Постановлением Правительства Российской Федерации от 24.02.2009 № 160;</w:t>
      </w:r>
    </w:p>
    <w:p w14:paraId="253476EA" w14:textId="77777777" w:rsidR="006F1669" w:rsidRPr="006F1669" w:rsidRDefault="006F1669" w:rsidP="00AD3062">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6F1669">
        <w:rPr>
          <w:rFonts w:ascii="Times New Roman" w:hAnsi="Times New Roman"/>
          <w:sz w:val="28"/>
          <w:szCs w:val="28"/>
        </w:rPr>
        <w:t>СанПиН 2.1.4.1110-02 «Зоны санитарной охраны источников водоснабжения и водопроводов питьевого назначения»;</w:t>
      </w:r>
    </w:p>
    <w:p w14:paraId="68C2BFB4" w14:textId="77777777" w:rsidR="006F1669" w:rsidRPr="006F1669" w:rsidRDefault="006F1669" w:rsidP="006F1669">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6F1669">
        <w:rPr>
          <w:rFonts w:ascii="Times New Roman" w:hAnsi="Times New Roman"/>
          <w:sz w:val="28"/>
          <w:szCs w:val="28"/>
        </w:rPr>
        <w:t>Правила охраны газораспределительных сетей, утверждённые Постановлением Правительства Российской Федерации от 20.11.2000 № 878;</w:t>
      </w:r>
    </w:p>
    <w:p w14:paraId="12414E49" w14:textId="77777777" w:rsidR="006F1669" w:rsidRPr="006F1669" w:rsidRDefault="006F1669" w:rsidP="006F1669">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6F1669">
        <w:rPr>
          <w:rFonts w:ascii="Times New Roman" w:hAnsi="Times New Roman"/>
          <w:sz w:val="28"/>
          <w:szCs w:val="28"/>
        </w:rPr>
        <w:t>Правила охраны магистральных трубопроводов, утверждённые Постановлением Федерального горного и промышленного надзора России от 22.04.1992 № 9;</w:t>
      </w:r>
    </w:p>
    <w:p w14:paraId="6E64FD97" w14:textId="77777777" w:rsidR="006F1669" w:rsidRPr="006F1669" w:rsidRDefault="006F1669" w:rsidP="006F1669">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6F1669">
        <w:rPr>
          <w:rFonts w:ascii="Times New Roman" w:hAnsi="Times New Roman"/>
          <w:sz w:val="28"/>
          <w:szCs w:val="28"/>
        </w:rPr>
        <w:t>СП 42.13330.201</w:t>
      </w:r>
      <w:r>
        <w:rPr>
          <w:rFonts w:ascii="Times New Roman" w:hAnsi="Times New Roman"/>
          <w:sz w:val="28"/>
          <w:szCs w:val="28"/>
        </w:rPr>
        <w:t>6</w:t>
      </w:r>
      <w:r w:rsidRPr="006F1669">
        <w:rPr>
          <w:rFonts w:ascii="Times New Roman" w:hAnsi="Times New Roman"/>
          <w:sz w:val="28"/>
          <w:szCs w:val="28"/>
        </w:rPr>
        <w:t xml:space="preserve"> «СНиП 2.07.01-89* «Градостроительство. Планировка и застройка городских и сельских поселений»;</w:t>
      </w:r>
    </w:p>
    <w:p w14:paraId="3361771A" w14:textId="77777777" w:rsidR="006F1669" w:rsidRPr="006F1669" w:rsidRDefault="006F1669" w:rsidP="006F1669">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6F1669">
        <w:rPr>
          <w:rFonts w:ascii="Times New Roman" w:hAnsi="Times New Roman"/>
          <w:sz w:val="28"/>
          <w:szCs w:val="28"/>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14:paraId="3D22F3FE" w14:textId="77777777" w:rsidR="006F1669" w:rsidRPr="006F1669" w:rsidRDefault="006F1669" w:rsidP="006F1669">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6F1669">
        <w:rPr>
          <w:rFonts w:ascii="Times New Roman" w:hAnsi="Times New Roman"/>
          <w:sz w:val="28"/>
          <w:szCs w:val="28"/>
        </w:rPr>
        <w:t>Типовые правила охраны коммунальных тепловых сетей, утверждённые Приказом Министерства архитектуры, строительства и жилищно-коммунального хозяйства Российской Федерации от 17.08.1992 № 197;</w:t>
      </w:r>
    </w:p>
    <w:p w14:paraId="00F71F0F" w14:textId="77777777" w:rsidR="006F1669" w:rsidRDefault="006F1669" w:rsidP="006F1669">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6F1669">
        <w:rPr>
          <w:rFonts w:ascii="Times New Roman" w:hAnsi="Times New Roman"/>
          <w:sz w:val="28"/>
          <w:szCs w:val="28"/>
        </w:rPr>
        <w:t>Правила охраны линий и сооружений связи Российской Федерации, утверждённые Постановлением Правительства Российско</w:t>
      </w:r>
      <w:r>
        <w:rPr>
          <w:rFonts w:ascii="Times New Roman" w:hAnsi="Times New Roman"/>
          <w:sz w:val="28"/>
          <w:szCs w:val="28"/>
        </w:rPr>
        <w:t>й Федерации от 09.06.1995 № 578;</w:t>
      </w:r>
    </w:p>
    <w:p w14:paraId="236F3660" w14:textId="77777777" w:rsidR="006F1669" w:rsidRPr="006F1669" w:rsidRDefault="006F1669" w:rsidP="006F1669">
      <w:pPr>
        <w:numPr>
          <w:ilvl w:val="0"/>
          <w:numId w:val="14"/>
        </w:numPr>
        <w:tabs>
          <w:tab w:val="num" w:pos="797"/>
          <w:tab w:val="num" w:pos="1068"/>
          <w:tab w:val="left" w:pos="1134"/>
        </w:tabs>
        <w:spacing w:after="0" w:line="240" w:lineRule="auto"/>
        <w:jc w:val="both"/>
        <w:rPr>
          <w:rFonts w:ascii="Times New Roman" w:hAnsi="Times New Roman"/>
          <w:sz w:val="28"/>
          <w:szCs w:val="28"/>
        </w:rPr>
      </w:pPr>
      <w:r w:rsidRPr="006F1669">
        <w:rPr>
          <w:rFonts w:ascii="Times New Roman" w:hAnsi="Times New Roman"/>
          <w:sz w:val="28"/>
          <w:szCs w:val="28"/>
        </w:rPr>
        <w:t>Положение о создании охранных зон стационарных пунктов наблюдений за состоянием окружающей среды, е</w:t>
      </w:r>
      <w:r>
        <w:rPr>
          <w:rFonts w:ascii="Times New Roman" w:hAnsi="Times New Roman"/>
          <w:sz w:val="28"/>
          <w:szCs w:val="28"/>
        </w:rPr>
        <w:t>ё</w:t>
      </w:r>
      <w:r w:rsidRPr="006F1669">
        <w:rPr>
          <w:rFonts w:ascii="Times New Roman" w:hAnsi="Times New Roman"/>
          <w:sz w:val="28"/>
          <w:szCs w:val="28"/>
        </w:rPr>
        <w:t xml:space="preserve"> загрязнением, утверждённ</w:t>
      </w:r>
      <w:r>
        <w:rPr>
          <w:rFonts w:ascii="Times New Roman" w:hAnsi="Times New Roman"/>
          <w:sz w:val="28"/>
          <w:szCs w:val="28"/>
        </w:rPr>
        <w:t>ое</w:t>
      </w:r>
      <w:r w:rsidRPr="006F1669">
        <w:rPr>
          <w:rFonts w:ascii="Times New Roman" w:hAnsi="Times New Roman"/>
          <w:sz w:val="28"/>
          <w:szCs w:val="28"/>
        </w:rPr>
        <w:t xml:space="preserve"> </w:t>
      </w:r>
      <w:r>
        <w:rPr>
          <w:rFonts w:ascii="Times New Roman" w:hAnsi="Times New Roman"/>
          <w:sz w:val="28"/>
          <w:szCs w:val="28"/>
        </w:rPr>
        <w:t>П</w:t>
      </w:r>
      <w:r w:rsidRPr="006F1669">
        <w:rPr>
          <w:rFonts w:ascii="Times New Roman" w:hAnsi="Times New Roman"/>
          <w:sz w:val="28"/>
          <w:szCs w:val="28"/>
        </w:rPr>
        <w:t>остановлением Правительства Российской Федерации от 27.08.1999 №</w:t>
      </w:r>
      <w:r w:rsidR="005B689D">
        <w:rPr>
          <w:rFonts w:ascii="Times New Roman" w:hAnsi="Times New Roman"/>
          <w:sz w:val="28"/>
          <w:szCs w:val="28"/>
        </w:rPr>
        <w:t> </w:t>
      </w:r>
      <w:r w:rsidRPr="006F1669">
        <w:rPr>
          <w:rFonts w:ascii="Times New Roman" w:hAnsi="Times New Roman"/>
          <w:sz w:val="28"/>
          <w:szCs w:val="28"/>
        </w:rPr>
        <w:t>972</w:t>
      </w:r>
      <w:r>
        <w:rPr>
          <w:rFonts w:ascii="Times New Roman" w:hAnsi="Times New Roman"/>
          <w:sz w:val="28"/>
          <w:szCs w:val="28"/>
        </w:rPr>
        <w:t>.</w:t>
      </w:r>
    </w:p>
    <w:p w14:paraId="7C85D5FE" w14:textId="77777777" w:rsidR="003A7901" w:rsidRPr="003A7901" w:rsidRDefault="003A7901" w:rsidP="00FE06F1">
      <w:pPr>
        <w:pStyle w:val="2"/>
        <w:numPr>
          <w:ilvl w:val="1"/>
          <w:numId w:val="55"/>
        </w:numPr>
        <w:tabs>
          <w:tab w:val="clear" w:pos="794"/>
          <w:tab w:val="num" w:pos="993"/>
        </w:tabs>
        <w:spacing w:before="240"/>
        <w:ind w:left="993" w:hanging="633"/>
        <w:jc w:val="both"/>
        <w:rPr>
          <w:b/>
        </w:rPr>
      </w:pPr>
      <w:bookmarkStart w:id="165" w:name="_Toc475037104"/>
      <w:bookmarkStart w:id="166" w:name="_Toc69753093"/>
      <w:r w:rsidRPr="003A7901">
        <w:rPr>
          <w:b/>
        </w:rPr>
        <w:lastRenderedPageBreak/>
        <w:t>Территории, подверженные воздействию чрезвычайных ситуаций природного и техногенного характера</w:t>
      </w:r>
      <w:bookmarkEnd w:id="165"/>
      <w:bookmarkEnd w:id="166"/>
    </w:p>
    <w:p w14:paraId="356F63CD" w14:textId="77777777" w:rsidR="003A7901" w:rsidRPr="003A7901" w:rsidRDefault="003A7901" w:rsidP="003A7901">
      <w:pPr>
        <w:spacing w:after="0" w:line="240" w:lineRule="auto"/>
        <w:rPr>
          <w:rFonts w:ascii="Arial" w:hAnsi="Arial" w:cs="Arial"/>
          <w:sz w:val="16"/>
          <w:szCs w:val="16"/>
          <w:lang w:eastAsia="ru-RU"/>
        </w:rPr>
      </w:pPr>
    </w:p>
    <w:p w14:paraId="0D548EB6" w14:textId="77777777" w:rsidR="003A7901" w:rsidRPr="003A7901" w:rsidRDefault="003A7901" w:rsidP="003A7901">
      <w:pPr>
        <w:spacing w:after="0" w:line="240" w:lineRule="auto"/>
        <w:ind w:firstLine="709"/>
        <w:jc w:val="both"/>
        <w:rPr>
          <w:rFonts w:ascii="Times New Roman" w:hAnsi="Times New Roman"/>
          <w:sz w:val="28"/>
          <w:szCs w:val="28"/>
        </w:rPr>
      </w:pPr>
      <w:r w:rsidRPr="003A7901">
        <w:rPr>
          <w:rFonts w:ascii="Times New Roman" w:hAnsi="Times New Roman"/>
          <w:sz w:val="28"/>
          <w:szCs w:val="28"/>
        </w:rPr>
        <w:t xml:space="preserve">К территориям, подверженным воздействию чрезвычайных ситуаций природного характера в границах проектирования, относятся зоны проявления опасных природных процессов. </w:t>
      </w:r>
    </w:p>
    <w:p w14:paraId="7FF38A6B" w14:textId="77777777" w:rsidR="003A7901" w:rsidRDefault="003A7901" w:rsidP="003A7901">
      <w:pPr>
        <w:spacing w:after="0" w:line="240" w:lineRule="auto"/>
        <w:ind w:firstLine="709"/>
        <w:jc w:val="both"/>
        <w:rPr>
          <w:rFonts w:ascii="Times New Roman" w:hAnsi="Times New Roman"/>
          <w:sz w:val="28"/>
          <w:szCs w:val="28"/>
        </w:rPr>
      </w:pPr>
      <w:r w:rsidRPr="003A7901">
        <w:rPr>
          <w:rFonts w:ascii="Times New Roman" w:hAnsi="Times New Roman"/>
          <w:bCs/>
          <w:iCs/>
          <w:sz w:val="28"/>
          <w:szCs w:val="28"/>
        </w:rPr>
        <w:t xml:space="preserve">Территории, подверженные воздействию чрезвычайных ситуаций техногенного характера </w:t>
      </w:r>
      <w:r w:rsidR="00851F11">
        <w:rPr>
          <w:rFonts w:ascii="Times New Roman" w:hAnsi="Times New Roman"/>
          <w:bCs/>
          <w:iCs/>
          <w:sz w:val="28"/>
          <w:szCs w:val="28"/>
        </w:rPr>
        <w:t xml:space="preserve">– </w:t>
      </w:r>
      <w:r w:rsidR="00851F11" w:rsidRPr="003A7901">
        <w:rPr>
          <w:rFonts w:ascii="Times New Roman" w:hAnsi="Times New Roman"/>
          <w:bCs/>
          <w:iCs/>
          <w:sz w:val="28"/>
          <w:szCs w:val="28"/>
        </w:rPr>
        <w:t>это</w:t>
      </w:r>
      <w:r w:rsidRPr="003A7901">
        <w:rPr>
          <w:rFonts w:ascii="Times New Roman" w:hAnsi="Times New Roman"/>
          <w:bCs/>
          <w:iCs/>
          <w:sz w:val="28"/>
          <w:szCs w:val="28"/>
        </w:rPr>
        <w:t xml:space="preserve"> территории, попадающие в зону негативного воздействия</w:t>
      </w:r>
      <w:r w:rsidRPr="003A7901">
        <w:rPr>
          <w:rFonts w:ascii="Times New Roman" w:hAnsi="Times New Roman"/>
          <w:sz w:val="28"/>
          <w:szCs w:val="28"/>
        </w:rPr>
        <w:t xml:space="preserve"> </w:t>
      </w:r>
      <w:r w:rsidRPr="003A7901">
        <w:rPr>
          <w:rFonts w:ascii="Times New Roman" w:hAnsi="Times New Roman"/>
          <w:bCs/>
          <w:iCs/>
          <w:sz w:val="28"/>
          <w:szCs w:val="28"/>
        </w:rPr>
        <w:t>при</w:t>
      </w:r>
      <w:r w:rsidRPr="003A7901">
        <w:rPr>
          <w:rFonts w:ascii="Times New Roman" w:hAnsi="Times New Roman"/>
          <w:sz w:val="28"/>
          <w:szCs w:val="28"/>
        </w:rPr>
        <w:t xml:space="preserve"> авариях на взрывопожароопасных, химически опасных объектах и транспорте.</w:t>
      </w:r>
    </w:p>
    <w:p w14:paraId="3D1234D1" w14:textId="5E717441" w:rsidR="00296532" w:rsidRDefault="00E30CC4" w:rsidP="00296532">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 xml:space="preserve">Территория </w:t>
      </w:r>
      <w:r w:rsidR="00305BFF">
        <w:rPr>
          <w:rFonts w:ascii="Times New Roman" w:eastAsia="Times New Roman" w:hAnsi="Times New Roman"/>
          <w:sz w:val="28"/>
          <w:szCs w:val="28"/>
          <w:lang w:eastAsia="ru-RU"/>
        </w:rPr>
        <w:t>городского поселения «</w:t>
      </w:r>
      <w:proofErr w:type="spellStart"/>
      <w:r w:rsidR="00305BFF">
        <w:rPr>
          <w:rFonts w:ascii="Times New Roman" w:eastAsia="Times New Roman" w:hAnsi="Times New Roman"/>
          <w:sz w:val="28"/>
          <w:szCs w:val="28"/>
          <w:lang w:eastAsia="ru-RU"/>
        </w:rPr>
        <w:t>Хилокское</w:t>
      </w:r>
      <w:proofErr w:type="spellEnd"/>
      <w:r w:rsidR="00305BFF">
        <w:rPr>
          <w:rFonts w:ascii="Times New Roman" w:eastAsia="Times New Roman" w:hAnsi="Times New Roman"/>
          <w:sz w:val="28"/>
          <w:szCs w:val="28"/>
          <w:lang w:eastAsia="ru-RU"/>
        </w:rPr>
        <w:t>»</w:t>
      </w:r>
      <w:r w:rsidR="007A2837" w:rsidRPr="00BF5FB4">
        <w:rPr>
          <w:rFonts w:ascii="Times New Roman" w:eastAsia="Times New Roman" w:hAnsi="Times New Roman"/>
          <w:sz w:val="28"/>
          <w:szCs w:val="28"/>
          <w:lang w:eastAsia="ru-RU"/>
        </w:rPr>
        <w:t xml:space="preserve"> </w:t>
      </w:r>
      <w:r w:rsidRPr="00BF5FB4">
        <w:rPr>
          <w:rFonts w:ascii="Times New Roman" w:eastAsia="Times New Roman" w:hAnsi="Times New Roman"/>
          <w:sz w:val="28"/>
          <w:szCs w:val="28"/>
          <w:lang w:eastAsia="ru-RU"/>
        </w:rPr>
        <w:t xml:space="preserve">не отнесена к категории по гражданской обороне. На территории не зарегистрированы организации, отнесённые к категориям по гражданской обороне, в том числе особой важности. Исходя из анализа произошедших ЧС, на территории </w:t>
      </w:r>
      <w:r>
        <w:rPr>
          <w:rFonts w:ascii="Times New Roman" w:eastAsia="Times New Roman" w:hAnsi="Times New Roman"/>
          <w:sz w:val="28"/>
          <w:szCs w:val="28"/>
          <w:lang w:eastAsia="ru-RU"/>
        </w:rPr>
        <w:t xml:space="preserve">городского поселения </w:t>
      </w:r>
      <w:r w:rsidRPr="00BF5FB4">
        <w:rPr>
          <w:rFonts w:ascii="Times New Roman" w:eastAsia="Times New Roman" w:hAnsi="Times New Roman"/>
          <w:sz w:val="28"/>
          <w:szCs w:val="28"/>
          <w:lang w:eastAsia="ru-RU"/>
        </w:rPr>
        <w:t xml:space="preserve">прогнозируется муниципальный и объектовый уровень реагирования. </w:t>
      </w:r>
    </w:p>
    <w:p w14:paraId="7E80F8D5" w14:textId="4A257068" w:rsidR="00296532" w:rsidRDefault="00296532" w:rsidP="00296532">
      <w:pPr>
        <w:spacing w:after="0" w:line="240" w:lineRule="auto"/>
        <w:ind w:firstLine="709"/>
        <w:jc w:val="both"/>
        <w:rPr>
          <w:rFonts w:ascii="Times New Roman" w:hAnsi="Times New Roman"/>
          <w:sz w:val="28"/>
          <w:szCs w:val="28"/>
        </w:rPr>
      </w:pPr>
      <w:r w:rsidRPr="00296532">
        <w:rPr>
          <w:rFonts w:ascii="Times New Roman" w:hAnsi="Times New Roman"/>
          <w:sz w:val="28"/>
          <w:szCs w:val="28"/>
        </w:rPr>
        <w:t xml:space="preserve">Эвакуационные мероприятия проводятся в соответствии с Планом ГО и защиты населения </w:t>
      </w:r>
      <w:r w:rsidR="00C01180">
        <w:rPr>
          <w:rFonts w:ascii="Times New Roman" w:hAnsi="Times New Roman"/>
          <w:sz w:val="28"/>
          <w:szCs w:val="28"/>
        </w:rPr>
        <w:t>городского поселения</w:t>
      </w:r>
      <w:r w:rsidRPr="00296532">
        <w:rPr>
          <w:rFonts w:ascii="Times New Roman" w:hAnsi="Times New Roman"/>
          <w:sz w:val="28"/>
          <w:szCs w:val="28"/>
        </w:rPr>
        <w:t xml:space="preserve"> «</w:t>
      </w:r>
      <w:proofErr w:type="spellStart"/>
      <w:r w:rsidR="00305BFF">
        <w:rPr>
          <w:rFonts w:ascii="Times New Roman" w:eastAsia="Times New Roman" w:hAnsi="Times New Roman"/>
          <w:sz w:val="28"/>
          <w:szCs w:val="28"/>
          <w:lang w:eastAsia="ru-RU"/>
        </w:rPr>
        <w:t>Хилокское</w:t>
      </w:r>
      <w:proofErr w:type="spellEnd"/>
      <w:r w:rsidRPr="00296532">
        <w:rPr>
          <w:rFonts w:ascii="Times New Roman" w:hAnsi="Times New Roman"/>
          <w:sz w:val="28"/>
          <w:szCs w:val="28"/>
        </w:rPr>
        <w:t>»</w:t>
      </w:r>
      <w:r>
        <w:rPr>
          <w:rFonts w:ascii="Times New Roman" w:hAnsi="Times New Roman"/>
          <w:sz w:val="28"/>
          <w:szCs w:val="28"/>
        </w:rPr>
        <w:t xml:space="preserve">. Приём эвакуируемого населения из других районов </w:t>
      </w:r>
      <w:r w:rsidR="00C01180">
        <w:rPr>
          <w:rFonts w:ascii="Times New Roman" w:hAnsi="Times New Roman"/>
          <w:sz w:val="28"/>
          <w:szCs w:val="28"/>
        </w:rPr>
        <w:t xml:space="preserve">и населённых пунктов </w:t>
      </w:r>
      <w:r>
        <w:rPr>
          <w:rFonts w:ascii="Times New Roman" w:hAnsi="Times New Roman"/>
          <w:sz w:val="28"/>
          <w:szCs w:val="28"/>
        </w:rPr>
        <w:t>не предусматривается.</w:t>
      </w:r>
    </w:p>
    <w:p w14:paraId="34D70B73" w14:textId="0818EC25" w:rsidR="00296532" w:rsidRPr="00296532" w:rsidRDefault="003433D8" w:rsidP="00296532">
      <w:pPr>
        <w:spacing w:after="0" w:line="240" w:lineRule="auto"/>
        <w:ind w:firstLine="709"/>
        <w:jc w:val="both"/>
        <w:rPr>
          <w:rFonts w:ascii="Times New Roman" w:hAnsi="Times New Roman"/>
          <w:sz w:val="28"/>
          <w:szCs w:val="28"/>
        </w:rPr>
      </w:pPr>
      <w:r w:rsidRPr="003433D8">
        <w:rPr>
          <w:rFonts w:ascii="Times New Roman" w:hAnsi="Times New Roman"/>
          <w:sz w:val="28"/>
          <w:szCs w:val="28"/>
        </w:rPr>
        <w:t xml:space="preserve">На территории поселения </w:t>
      </w:r>
      <w:r w:rsidR="00C01180">
        <w:rPr>
          <w:rFonts w:ascii="Times New Roman" w:hAnsi="Times New Roman"/>
          <w:sz w:val="28"/>
          <w:szCs w:val="28"/>
        </w:rPr>
        <w:t xml:space="preserve">крупных </w:t>
      </w:r>
      <w:r w:rsidRPr="003433D8">
        <w:rPr>
          <w:rFonts w:ascii="Times New Roman" w:hAnsi="Times New Roman"/>
          <w:sz w:val="28"/>
          <w:szCs w:val="28"/>
        </w:rPr>
        <w:t>технически</w:t>
      </w:r>
      <w:r w:rsidR="00C01180">
        <w:rPr>
          <w:rFonts w:ascii="Times New Roman" w:hAnsi="Times New Roman"/>
          <w:sz w:val="28"/>
          <w:szCs w:val="28"/>
        </w:rPr>
        <w:t>х</w:t>
      </w:r>
      <w:r w:rsidRPr="003433D8">
        <w:rPr>
          <w:rFonts w:ascii="Times New Roman" w:hAnsi="Times New Roman"/>
          <w:sz w:val="28"/>
          <w:szCs w:val="28"/>
        </w:rPr>
        <w:t xml:space="preserve"> объект</w:t>
      </w:r>
      <w:r w:rsidR="00C01180">
        <w:rPr>
          <w:rFonts w:ascii="Times New Roman" w:hAnsi="Times New Roman"/>
          <w:sz w:val="28"/>
          <w:szCs w:val="28"/>
        </w:rPr>
        <w:t>ов</w:t>
      </w:r>
      <w:r w:rsidRPr="003433D8">
        <w:rPr>
          <w:rFonts w:ascii="Times New Roman" w:hAnsi="Times New Roman"/>
          <w:sz w:val="28"/>
          <w:szCs w:val="28"/>
        </w:rPr>
        <w:t>, которы</w:t>
      </w:r>
      <w:r w:rsidR="00C01180">
        <w:rPr>
          <w:rFonts w:ascii="Times New Roman" w:hAnsi="Times New Roman"/>
          <w:sz w:val="28"/>
          <w:szCs w:val="28"/>
        </w:rPr>
        <w:t>е</w:t>
      </w:r>
      <w:r w:rsidRPr="003433D8">
        <w:rPr>
          <w:rFonts w:ascii="Times New Roman" w:hAnsi="Times New Roman"/>
          <w:sz w:val="28"/>
          <w:szCs w:val="28"/>
        </w:rPr>
        <w:t xml:space="preserve"> </w:t>
      </w:r>
      <w:r w:rsidR="00C01180">
        <w:rPr>
          <w:rFonts w:ascii="Times New Roman" w:hAnsi="Times New Roman"/>
          <w:sz w:val="28"/>
          <w:szCs w:val="28"/>
        </w:rPr>
        <w:t>могут</w:t>
      </w:r>
      <w:r w:rsidRPr="003433D8">
        <w:rPr>
          <w:rFonts w:ascii="Times New Roman" w:hAnsi="Times New Roman"/>
          <w:sz w:val="28"/>
          <w:szCs w:val="28"/>
        </w:rPr>
        <w:t xml:space="preserve"> </w:t>
      </w:r>
      <w:r w:rsidR="00C01180">
        <w:rPr>
          <w:rFonts w:ascii="Times New Roman" w:hAnsi="Times New Roman"/>
          <w:sz w:val="28"/>
          <w:szCs w:val="28"/>
        </w:rPr>
        <w:t>стать источниками</w:t>
      </w:r>
      <w:r w:rsidRPr="003433D8">
        <w:rPr>
          <w:rFonts w:ascii="Times New Roman" w:hAnsi="Times New Roman"/>
          <w:sz w:val="28"/>
          <w:szCs w:val="28"/>
        </w:rPr>
        <w:t xml:space="preserve"> чрезвычайны</w:t>
      </w:r>
      <w:r w:rsidR="00C01180">
        <w:rPr>
          <w:rFonts w:ascii="Times New Roman" w:hAnsi="Times New Roman"/>
          <w:sz w:val="28"/>
          <w:szCs w:val="28"/>
        </w:rPr>
        <w:t>х</w:t>
      </w:r>
      <w:r w:rsidRPr="003433D8">
        <w:rPr>
          <w:rFonts w:ascii="Times New Roman" w:hAnsi="Times New Roman"/>
          <w:sz w:val="28"/>
          <w:szCs w:val="28"/>
        </w:rPr>
        <w:t xml:space="preserve"> ситуаци</w:t>
      </w:r>
      <w:r w:rsidR="00C01180">
        <w:rPr>
          <w:rFonts w:ascii="Times New Roman" w:hAnsi="Times New Roman"/>
          <w:sz w:val="28"/>
          <w:szCs w:val="28"/>
        </w:rPr>
        <w:t>й</w:t>
      </w:r>
      <w:r w:rsidRPr="003433D8">
        <w:rPr>
          <w:rFonts w:ascii="Times New Roman" w:hAnsi="Times New Roman"/>
          <w:sz w:val="28"/>
          <w:szCs w:val="28"/>
        </w:rPr>
        <w:t xml:space="preserve"> техногенного характера </w:t>
      </w:r>
      <w:r w:rsidR="00C01180">
        <w:rPr>
          <w:rFonts w:ascii="Times New Roman" w:hAnsi="Times New Roman"/>
          <w:sz w:val="28"/>
          <w:szCs w:val="28"/>
        </w:rPr>
        <w:t>нет</w:t>
      </w:r>
      <w:r w:rsidRPr="003433D8">
        <w:rPr>
          <w:rFonts w:ascii="Times New Roman" w:hAnsi="Times New Roman"/>
          <w:sz w:val="28"/>
          <w:szCs w:val="28"/>
        </w:rPr>
        <w:t>.</w:t>
      </w:r>
    </w:p>
    <w:p w14:paraId="38DF0F39" w14:textId="68BE02E0" w:rsidR="00E30CC4" w:rsidRPr="00E63A95" w:rsidRDefault="00E30CC4" w:rsidP="00C01180">
      <w:pPr>
        <w:spacing w:after="0" w:line="240" w:lineRule="auto"/>
        <w:ind w:firstLine="709"/>
        <w:jc w:val="both"/>
        <w:rPr>
          <w:rFonts w:ascii="Times New Roman" w:hAnsi="Times New Roman"/>
          <w:sz w:val="28"/>
          <w:szCs w:val="28"/>
        </w:rPr>
      </w:pPr>
      <w:r w:rsidRPr="002D6A50">
        <w:rPr>
          <w:rFonts w:ascii="Times New Roman" w:hAnsi="Times New Roman"/>
          <w:sz w:val="28"/>
          <w:szCs w:val="28"/>
        </w:rPr>
        <w:t xml:space="preserve">Гражданская оборона в </w:t>
      </w:r>
      <w:r w:rsidRPr="002D6A50">
        <w:rPr>
          <w:rFonts w:ascii="Times New Roman" w:eastAsia="Times New Roman" w:hAnsi="Times New Roman"/>
          <w:sz w:val="28"/>
          <w:szCs w:val="24"/>
          <w:lang w:eastAsia="ru-RU"/>
        </w:rPr>
        <w:t xml:space="preserve">городе </w:t>
      </w:r>
      <w:r w:rsidR="00C01180">
        <w:rPr>
          <w:rFonts w:ascii="Times New Roman" w:hAnsi="Times New Roman"/>
          <w:sz w:val="28"/>
          <w:szCs w:val="28"/>
        </w:rPr>
        <w:t>Балее</w:t>
      </w:r>
      <w:r w:rsidR="003433D8" w:rsidRPr="002D6A50">
        <w:rPr>
          <w:rFonts w:ascii="Times New Roman" w:hAnsi="Times New Roman"/>
          <w:sz w:val="28"/>
          <w:szCs w:val="28"/>
        </w:rPr>
        <w:t xml:space="preserve"> </w:t>
      </w:r>
      <w:r w:rsidRPr="002D6A50">
        <w:rPr>
          <w:rFonts w:ascii="Times New Roman" w:hAnsi="Times New Roman"/>
          <w:sz w:val="28"/>
          <w:szCs w:val="28"/>
        </w:rPr>
        <w:t>организуется по</w:t>
      </w:r>
      <w:r w:rsidRPr="00E63A95">
        <w:rPr>
          <w:rFonts w:ascii="Times New Roman" w:hAnsi="Times New Roman"/>
          <w:sz w:val="28"/>
          <w:szCs w:val="28"/>
        </w:rPr>
        <w:t xml:space="preserve"> территориально-производственному принципу. Руководителем гражданской обороны является Глава </w:t>
      </w:r>
      <w:r>
        <w:rPr>
          <w:rFonts w:ascii="Times New Roman" w:hAnsi="Times New Roman"/>
          <w:sz w:val="28"/>
          <w:szCs w:val="28"/>
        </w:rPr>
        <w:t>города</w:t>
      </w:r>
      <w:r w:rsidRPr="00E63A95">
        <w:rPr>
          <w:rFonts w:ascii="Times New Roman" w:hAnsi="Times New Roman"/>
          <w:sz w:val="28"/>
          <w:szCs w:val="28"/>
        </w:rPr>
        <w:t>. Руководство гражданской обороной в организациях осуществляют их руководители.</w:t>
      </w:r>
      <w:r w:rsidR="002D6A50">
        <w:rPr>
          <w:rFonts w:ascii="Times New Roman" w:hAnsi="Times New Roman"/>
          <w:sz w:val="28"/>
          <w:szCs w:val="28"/>
        </w:rPr>
        <w:t xml:space="preserve"> </w:t>
      </w:r>
      <w:r w:rsidR="002D6A50" w:rsidRPr="002D6A50">
        <w:rPr>
          <w:rFonts w:ascii="Times New Roman" w:hAnsi="Times New Roman"/>
          <w:sz w:val="28"/>
          <w:szCs w:val="28"/>
        </w:rPr>
        <w:t>Управление ГО на территории городского поселения «</w:t>
      </w:r>
      <w:proofErr w:type="spellStart"/>
      <w:r w:rsidR="00305BFF">
        <w:rPr>
          <w:rFonts w:ascii="Times New Roman" w:eastAsia="Times New Roman" w:hAnsi="Times New Roman"/>
          <w:sz w:val="28"/>
          <w:szCs w:val="28"/>
          <w:lang w:eastAsia="ru-RU"/>
        </w:rPr>
        <w:t>Хилокское</w:t>
      </w:r>
      <w:proofErr w:type="spellEnd"/>
      <w:r w:rsidR="002D6A50" w:rsidRPr="002D6A50">
        <w:rPr>
          <w:rFonts w:ascii="Times New Roman" w:hAnsi="Times New Roman"/>
          <w:sz w:val="28"/>
          <w:szCs w:val="28"/>
        </w:rPr>
        <w:t xml:space="preserve">» осуществляется в соответствии с </w:t>
      </w:r>
      <w:r w:rsidR="00C01180">
        <w:rPr>
          <w:rFonts w:ascii="Times New Roman" w:hAnsi="Times New Roman"/>
          <w:sz w:val="28"/>
          <w:szCs w:val="28"/>
        </w:rPr>
        <w:t>П</w:t>
      </w:r>
      <w:r w:rsidR="00C01180" w:rsidRPr="00C01180">
        <w:rPr>
          <w:rFonts w:ascii="Times New Roman" w:hAnsi="Times New Roman"/>
          <w:sz w:val="28"/>
          <w:szCs w:val="28"/>
        </w:rPr>
        <w:t>орядк</w:t>
      </w:r>
      <w:r w:rsidR="00C01180">
        <w:rPr>
          <w:rFonts w:ascii="Times New Roman" w:hAnsi="Times New Roman"/>
          <w:sz w:val="28"/>
          <w:szCs w:val="28"/>
        </w:rPr>
        <w:t>ом</w:t>
      </w:r>
      <w:r w:rsidR="00C01180" w:rsidRPr="00C01180">
        <w:rPr>
          <w:rFonts w:ascii="Times New Roman" w:hAnsi="Times New Roman"/>
          <w:sz w:val="28"/>
          <w:szCs w:val="28"/>
        </w:rPr>
        <w:t xml:space="preserve"> подготовки к введению</w:t>
      </w:r>
      <w:r w:rsidR="00C01180">
        <w:rPr>
          <w:rFonts w:ascii="Times New Roman" w:hAnsi="Times New Roman"/>
          <w:sz w:val="28"/>
          <w:szCs w:val="28"/>
        </w:rPr>
        <w:t xml:space="preserve"> </w:t>
      </w:r>
      <w:r w:rsidR="00C01180" w:rsidRPr="00C01180">
        <w:rPr>
          <w:rFonts w:ascii="Times New Roman" w:hAnsi="Times New Roman"/>
          <w:sz w:val="28"/>
          <w:szCs w:val="28"/>
        </w:rPr>
        <w:t>и ведения гражданской обороны</w:t>
      </w:r>
      <w:r w:rsidR="00C01180">
        <w:rPr>
          <w:rFonts w:ascii="Times New Roman" w:hAnsi="Times New Roman"/>
          <w:sz w:val="28"/>
          <w:szCs w:val="28"/>
        </w:rPr>
        <w:t xml:space="preserve"> </w:t>
      </w:r>
      <w:r w:rsidR="00C01180" w:rsidRPr="00C01180">
        <w:rPr>
          <w:rFonts w:ascii="Times New Roman" w:hAnsi="Times New Roman"/>
          <w:sz w:val="28"/>
          <w:szCs w:val="28"/>
        </w:rPr>
        <w:t xml:space="preserve">в муниципальном образовании </w:t>
      </w:r>
      <w:r w:rsidR="00C01180">
        <w:rPr>
          <w:rFonts w:ascii="Times New Roman" w:hAnsi="Times New Roman"/>
          <w:sz w:val="28"/>
          <w:szCs w:val="28"/>
        </w:rPr>
        <w:t>городского</w:t>
      </w:r>
      <w:r w:rsidR="00C01180" w:rsidRPr="00C01180">
        <w:rPr>
          <w:rFonts w:ascii="Times New Roman" w:hAnsi="Times New Roman"/>
          <w:sz w:val="28"/>
          <w:szCs w:val="28"/>
        </w:rPr>
        <w:t xml:space="preserve"> поселения «</w:t>
      </w:r>
      <w:proofErr w:type="spellStart"/>
      <w:r w:rsidR="00305BFF">
        <w:rPr>
          <w:rFonts w:ascii="Times New Roman" w:eastAsia="Times New Roman" w:hAnsi="Times New Roman"/>
          <w:sz w:val="28"/>
          <w:szCs w:val="28"/>
          <w:lang w:eastAsia="ru-RU"/>
        </w:rPr>
        <w:t>Хилокское</w:t>
      </w:r>
      <w:proofErr w:type="spellEnd"/>
      <w:r w:rsidR="00C01180" w:rsidRPr="00C01180">
        <w:rPr>
          <w:rFonts w:ascii="Times New Roman" w:hAnsi="Times New Roman"/>
          <w:sz w:val="28"/>
          <w:szCs w:val="28"/>
        </w:rPr>
        <w:t>»</w:t>
      </w:r>
      <w:r w:rsidR="002D6A50" w:rsidRPr="002D6A50">
        <w:rPr>
          <w:rFonts w:ascii="Times New Roman" w:hAnsi="Times New Roman"/>
          <w:sz w:val="28"/>
          <w:szCs w:val="28"/>
        </w:rPr>
        <w:t>.</w:t>
      </w:r>
    </w:p>
    <w:p w14:paraId="6057CC61" w14:textId="212B15CA" w:rsidR="00E30CC4" w:rsidRPr="00E63A95" w:rsidRDefault="00E30CC4" w:rsidP="00E30CC4">
      <w:pPr>
        <w:spacing w:after="0" w:line="240" w:lineRule="auto"/>
        <w:ind w:firstLine="709"/>
        <w:jc w:val="both"/>
        <w:rPr>
          <w:rFonts w:ascii="Times New Roman" w:hAnsi="Times New Roman"/>
          <w:sz w:val="28"/>
          <w:szCs w:val="28"/>
        </w:rPr>
      </w:pPr>
      <w:r w:rsidRPr="00E63A95">
        <w:rPr>
          <w:rFonts w:ascii="Times New Roman" w:hAnsi="Times New Roman"/>
          <w:sz w:val="28"/>
          <w:szCs w:val="28"/>
        </w:rPr>
        <w:t xml:space="preserve">В целях организации и ведения гражданской обороны в </w:t>
      </w:r>
      <w:r w:rsidR="00305BFF">
        <w:rPr>
          <w:rFonts w:ascii="Times New Roman" w:eastAsia="Times New Roman" w:hAnsi="Times New Roman"/>
          <w:sz w:val="28"/>
          <w:szCs w:val="24"/>
          <w:lang w:eastAsia="ru-RU"/>
        </w:rPr>
        <w:t>городском поселении</w:t>
      </w:r>
      <w:r w:rsidR="002D6A50">
        <w:rPr>
          <w:rFonts w:ascii="Times New Roman" w:hAnsi="Times New Roman"/>
          <w:sz w:val="28"/>
          <w:szCs w:val="28"/>
        </w:rPr>
        <w:t xml:space="preserve"> </w:t>
      </w:r>
      <w:r w:rsidRPr="00E63A95">
        <w:rPr>
          <w:rFonts w:ascii="Times New Roman" w:hAnsi="Times New Roman"/>
          <w:sz w:val="28"/>
          <w:szCs w:val="28"/>
        </w:rPr>
        <w:t>руко</w:t>
      </w:r>
      <w:r>
        <w:rPr>
          <w:rFonts w:ascii="Times New Roman" w:hAnsi="Times New Roman"/>
          <w:sz w:val="28"/>
          <w:szCs w:val="28"/>
        </w:rPr>
        <w:t>в</w:t>
      </w:r>
      <w:r w:rsidRPr="00E63A95">
        <w:rPr>
          <w:rFonts w:ascii="Times New Roman" w:hAnsi="Times New Roman"/>
          <w:sz w:val="28"/>
          <w:szCs w:val="28"/>
        </w:rPr>
        <w:t>одители гражданской обороны всех уровней в пределах своих полномочий издают соответствующие постановления, распоряжения и приказы.</w:t>
      </w:r>
    </w:p>
    <w:p w14:paraId="23489ACE" w14:textId="77777777" w:rsidR="00E30CC4" w:rsidRPr="00E63A95" w:rsidRDefault="00E30CC4" w:rsidP="00E30CC4">
      <w:pPr>
        <w:spacing w:after="0" w:line="240" w:lineRule="auto"/>
        <w:ind w:firstLine="709"/>
        <w:jc w:val="both"/>
        <w:rPr>
          <w:rFonts w:ascii="Times New Roman" w:hAnsi="Times New Roman"/>
          <w:sz w:val="28"/>
          <w:szCs w:val="28"/>
        </w:rPr>
      </w:pPr>
      <w:r w:rsidRPr="00E63A95">
        <w:rPr>
          <w:rFonts w:ascii="Times New Roman" w:hAnsi="Times New Roman"/>
          <w:sz w:val="28"/>
          <w:szCs w:val="28"/>
        </w:rPr>
        <w:t>Руководители гражданской обороны осуществляют руководство гражданской обороной через соответствующие органы, осуществляющие управление гражданской обороной, органы управления спасательных служб, эвакуационные органы, комиссии по повышению устойчивости функционирования экономики и организаций города в военное время и другие органы, создаваемые в целях решения задач в области гражданской обороны.</w:t>
      </w:r>
    </w:p>
    <w:p w14:paraId="33678417" w14:textId="1F3808C8" w:rsidR="00E30CC4" w:rsidRPr="00E63A95" w:rsidRDefault="00E30CC4" w:rsidP="00E30CC4">
      <w:pPr>
        <w:spacing w:after="0" w:line="240" w:lineRule="auto"/>
        <w:ind w:firstLine="709"/>
        <w:jc w:val="both"/>
        <w:rPr>
          <w:rFonts w:ascii="Times New Roman" w:hAnsi="Times New Roman"/>
          <w:sz w:val="28"/>
          <w:szCs w:val="28"/>
        </w:rPr>
      </w:pPr>
      <w:r w:rsidRPr="00E63A95">
        <w:rPr>
          <w:rFonts w:ascii="Times New Roman" w:hAnsi="Times New Roman"/>
          <w:sz w:val="28"/>
          <w:szCs w:val="28"/>
        </w:rPr>
        <w:t xml:space="preserve">Полномочия гражданской обороны определяются в соответствии с законодательством Российской Федерации, законодательством </w:t>
      </w:r>
      <w:r w:rsidR="002D6A50">
        <w:rPr>
          <w:rFonts w:ascii="Times New Roman" w:hAnsi="Times New Roman"/>
          <w:sz w:val="28"/>
          <w:szCs w:val="28"/>
        </w:rPr>
        <w:t>Забайкальского края</w:t>
      </w:r>
      <w:r>
        <w:rPr>
          <w:rFonts w:ascii="Times New Roman" w:hAnsi="Times New Roman"/>
          <w:sz w:val="28"/>
          <w:szCs w:val="28"/>
        </w:rPr>
        <w:t>,</w:t>
      </w:r>
      <w:r w:rsidRPr="00E63A95">
        <w:rPr>
          <w:rFonts w:ascii="Times New Roman" w:hAnsi="Times New Roman"/>
          <w:sz w:val="28"/>
          <w:szCs w:val="28"/>
        </w:rPr>
        <w:t xml:space="preserve"> нормативно-правовыми актами </w:t>
      </w:r>
      <w:r w:rsidR="00233BE8">
        <w:rPr>
          <w:rFonts w:ascii="Times New Roman" w:hAnsi="Times New Roman"/>
          <w:sz w:val="28"/>
          <w:szCs w:val="28"/>
        </w:rPr>
        <w:t>городского поселения «</w:t>
      </w:r>
      <w:proofErr w:type="spellStart"/>
      <w:r w:rsidR="00233BE8">
        <w:rPr>
          <w:rFonts w:ascii="Times New Roman" w:hAnsi="Times New Roman"/>
          <w:sz w:val="28"/>
          <w:szCs w:val="28"/>
        </w:rPr>
        <w:t>Хилокское</w:t>
      </w:r>
      <w:proofErr w:type="spellEnd"/>
      <w:r w:rsidR="00233BE8">
        <w:rPr>
          <w:rFonts w:ascii="Times New Roman" w:hAnsi="Times New Roman"/>
          <w:sz w:val="28"/>
          <w:szCs w:val="28"/>
        </w:rPr>
        <w:t>»</w:t>
      </w:r>
      <w:r w:rsidRPr="00E63A95">
        <w:rPr>
          <w:rFonts w:ascii="Times New Roman" w:hAnsi="Times New Roman"/>
          <w:sz w:val="28"/>
          <w:szCs w:val="28"/>
        </w:rPr>
        <w:t>.</w:t>
      </w:r>
    </w:p>
    <w:p w14:paraId="25432320" w14:textId="77777777" w:rsidR="004C250D" w:rsidRDefault="004C250D" w:rsidP="003A7901">
      <w:pPr>
        <w:spacing w:after="0" w:line="240" w:lineRule="auto"/>
        <w:ind w:firstLine="709"/>
        <w:jc w:val="both"/>
        <w:rPr>
          <w:rFonts w:ascii="Times New Roman" w:hAnsi="Times New Roman"/>
          <w:sz w:val="28"/>
          <w:szCs w:val="28"/>
        </w:rPr>
      </w:pPr>
    </w:p>
    <w:p w14:paraId="1BA74204" w14:textId="77777777" w:rsidR="00AA7915" w:rsidRPr="0051419F" w:rsidRDefault="00AA7915" w:rsidP="00FE06F1">
      <w:pPr>
        <w:pStyle w:val="3"/>
        <w:numPr>
          <w:ilvl w:val="2"/>
          <w:numId w:val="55"/>
        </w:numPr>
        <w:tabs>
          <w:tab w:val="left" w:pos="1418"/>
        </w:tabs>
        <w:spacing w:before="120"/>
        <w:ind w:left="1418" w:hanging="698"/>
        <w:jc w:val="both"/>
        <w:rPr>
          <w:rFonts w:ascii="Times New Roman" w:hAnsi="Times New Roman"/>
          <w:sz w:val="28"/>
        </w:rPr>
      </w:pPr>
      <w:bookmarkStart w:id="167" w:name="_Toc485293555"/>
      <w:bookmarkStart w:id="168" w:name="_Toc69753094"/>
      <w:r w:rsidRPr="0051419F">
        <w:rPr>
          <w:rFonts w:ascii="Times New Roman" w:hAnsi="Times New Roman"/>
          <w:sz w:val="28"/>
        </w:rPr>
        <w:t>Общая оценка факторов риска чрезвычайных ситуаций природного и техногенного характера</w:t>
      </w:r>
      <w:bookmarkEnd w:id="167"/>
      <w:bookmarkEnd w:id="168"/>
    </w:p>
    <w:p w14:paraId="7A9C608D" w14:textId="77777777" w:rsidR="00AA7915" w:rsidRDefault="00AA7915" w:rsidP="003A7901">
      <w:pPr>
        <w:spacing w:after="0" w:line="240" w:lineRule="auto"/>
        <w:ind w:firstLine="709"/>
        <w:jc w:val="both"/>
        <w:rPr>
          <w:rFonts w:ascii="Times New Roman" w:hAnsi="Times New Roman"/>
          <w:sz w:val="28"/>
          <w:szCs w:val="28"/>
        </w:rPr>
      </w:pPr>
    </w:p>
    <w:p w14:paraId="5C30FDE7" w14:textId="77777777"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lastRenderedPageBreak/>
        <w:t xml:space="preserve">Согласно «Руководства по оценке рисков чрезвычайных ситуаций техногенного характера, в том числе при эксплуатации критически важных объектов Российской Федерации», утверждённого первым заместителем </w:t>
      </w:r>
      <w:r>
        <w:rPr>
          <w:rFonts w:ascii="Times New Roman" w:eastAsia="Times New Roman" w:hAnsi="Times New Roman"/>
          <w:sz w:val="28"/>
          <w:szCs w:val="28"/>
          <w:lang w:eastAsia="ru-RU"/>
        </w:rPr>
        <w:t>м</w:t>
      </w:r>
      <w:r w:rsidRPr="00BF5FB4">
        <w:rPr>
          <w:rFonts w:ascii="Times New Roman" w:eastAsia="Times New Roman" w:hAnsi="Times New Roman"/>
          <w:sz w:val="28"/>
          <w:szCs w:val="28"/>
          <w:lang w:eastAsia="ru-RU"/>
        </w:rPr>
        <w:t>инистра МЧС России 09.01.2008 №1-4-60-9, используются следующие основные понятия:</w:t>
      </w:r>
    </w:p>
    <w:p w14:paraId="5E896A59" w14:textId="77777777"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i/>
          <w:sz w:val="28"/>
          <w:szCs w:val="28"/>
          <w:lang w:eastAsia="ru-RU"/>
        </w:rPr>
        <w:t>Риск</w:t>
      </w:r>
      <w:r w:rsidRPr="00BF5FB4">
        <w:rPr>
          <w:rFonts w:ascii="Times New Roman" w:eastAsia="Times New Roman" w:hAnsi="Times New Roman"/>
          <w:sz w:val="28"/>
          <w:szCs w:val="28"/>
          <w:lang w:eastAsia="ru-RU"/>
        </w:rPr>
        <w:t xml:space="preserve"> – количественная характеристика меры возможной опасности и размера последствий её реализации.</w:t>
      </w:r>
    </w:p>
    <w:p w14:paraId="58C1B398" w14:textId="77777777"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i/>
          <w:sz w:val="28"/>
          <w:szCs w:val="28"/>
          <w:lang w:eastAsia="ru-RU"/>
        </w:rPr>
        <w:t>Риск чрезвычайной ситуации</w:t>
      </w:r>
      <w:r w:rsidRPr="00BF5FB4">
        <w:rPr>
          <w:rFonts w:ascii="Times New Roman" w:eastAsia="Times New Roman" w:hAnsi="Times New Roman"/>
          <w:sz w:val="28"/>
          <w:szCs w:val="28"/>
          <w:lang w:eastAsia="ru-RU"/>
        </w:rPr>
        <w:t xml:space="preserve"> – потенциальная возможность возникновения чрезвычайной ситуации с негативными последствиями, представляющими угрозу жизни, здоровью и имуществу населения, объектам экономики и окружающей среде.</w:t>
      </w:r>
    </w:p>
    <w:p w14:paraId="1A13B134" w14:textId="77777777"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i/>
          <w:sz w:val="28"/>
          <w:szCs w:val="28"/>
          <w:lang w:eastAsia="ru-RU"/>
        </w:rPr>
        <w:t>Риск индивидуальный</w:t>
      </w:r>
      <w:r w:rsidRPr="00BF5FB4">
        <w:rPr>
          <w:rFonts w:ascii="Times New Roman" w:eastAsia="Times New Roman" w:hAnsi="Times New Roman"/>
          <w:sz w:val="28"/>
          <w:szCs w:val="28"/>
          <w:lang w:eastAsia="ru-RU"/>
        </w:rPr>
        <w:t xml:space="preserve"> – частота поражения отдельного человека в результате воздействия всей совокупности исследуемых факторов опасности в рассматриваемой точке пространства.</w:t>
      </w:r>
    </w:p>
    <w:p w14:paraId="0081C959" w14:textId="77777777"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i/>
          <w:sz w:val="28"/>
          <w:szCs w:val="28"/>
          <w:lang w:eastAsia="ru-RU"/>
        </w:rPr>
        <w:t>Риск социальный</w:t>
      </w:r>
      <w:r w:rsidRPr="00BF5FB4">
        <w:rPr>
          <w:rFonts w:ascii="Times New Roman" w:eastAsia="Times New Roman" w:hAnsi="Times New Roman"/>
          <w:sz w:val="28"/>
          <w:szCs w:val="28"/>
          <w:lang w:eastAsia="ru-RU"/>
        </w:rPr>
        <w:t xml:space="preserve"> – зависимость между частотой реализации определённых факторов опасностей и размером последствий для здоровья людей (числом погибших или пострадавших), так называемые F/N-диаграммы или кривые социального риска.</w:t>
      </w:r>
    </w:p>
    <w:p w14:paraId="0E160A51" w14:textId="77777777"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i/>
          <w:sz w:val="28"/>
          <w:szCs w:val="28"/>
          <w:lang w:eastAsia="ru-RU"/>
        </w:rPr>
        <w:t>Риск экономический</w:t>
      </w:r>
      <w:r w:rsidRPr="00BF5FB4">
        <w:rPr>
          <w:rFonts w:ascii="Times New Roman" w:eastAsia="Times New Roman" w:hAnsi="Times New Roman"/>
          <w:sz w:val="28"/>
          <w:szCs w:val="28"/>
          <w:lang w:eastAsia="ru-RU"/>
        </w:rPr>
        <w:t xml:space="preserve"> – в данном Руководстве понимается зависимость между частотой реализации определённых факторов опасностей и размером материального ущерба, так называемые F/G-диаграммы или кривые экономического риска.</w:t>
      </w:r>
    </w:p>
    <w:p w14:paraId="7E9674A1" w14:textId="77777777"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i/>
          <w:sz w:val="28"/>
          <w:szCs w:val="28"/>
          <w:lang w:eastAsia="ru-RU"/>
        </w:rPr>
        <w:t>Риск коллективный</w:t>
      </w:r>
      <w:r w:rsidRPr="00BF5FB4">
        <w:rPr>
          <w:rFonts w:ascii="Times New Roman" w:eastAsia="Times New Roman" w:hAnsi="Times New Roman"/>
          <w:sz w:val="28"/>
          <w:szCs w:val="28"/>
          <w:lang w:eastAsia="ru-RU"/>
        </w:rPr>
        <w:t xml:space="preserve"> – ожидаемое количество погибших или пострадавших в результате возможных реализаций факторов опасности за определённый период времени.</w:t>
      </w:r>
    </w:p>
    <w:p w14:paraId="6D053A76" w14:textId="77777777"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i/>
          <w:sz w:val="28"/>
          <w:szCs w:val="28"/>
          <w:lang w:eastAsia="ru-RU"/>
        </w:rPr>
        <w:t>Риск материальный</w:t>
      </w:r>
      <w:r w:rsidRPr="00BF5FB4">
        <w:rPr>
          <w:rFonts w:ascii="Times New Roman" w:eastAsia="Times New Roman" w:hAnsi="Times New Roman"/>
          <w:sz w:val="28"/>
          <w:szCs w:val="28"/>
          <w:lang w:eastAsia="ru-RU"/>
        </w:rPr>
        <w:t xml:space="preserve"> – в данном Руководстве понимаются ожидаемые материальные потери в результате возможных реализаций факторов опасности за определённый период времени.</w:t>
      </w:r>
    </w:p>
    <w:p w14:paraId="7CA0ADBC" w14:textId="77777777"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i/>
          <w:sz w:val="28"/>
          <w:szCs w:val="28"/>
          <w:lang w:eastAsia="ru-RU"/>
        </w:rPr>
        <w:t>Риск предельно допустимый</w:t>
      </w:r>
      <w:r w:rsidRPr="00BF5FB4">
        <w:rPr>
          <w:rFonts w:ascii="Times New Roman" w:eastAsia="Times New Roman" w:hAnsi="Times New Roman"/>
          <w:sz w:val="28"/>
          <w:szCs w:val="28"/>
          <w:lang w:eastAsia="ru-RU"/>
        </w:rPr>
        <w:t xml:space="preserve"> – нормативный уровень риска, определяющий верхнюю границу допустимого риска.</w:t>
      </w:r>
    </w:p>
    <w:p w14:paraId="3B3602A7" w14:textId="77777777"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i/>
          <w:sz w:val="28"/>
          <w:szCs w:val="28"/>
          <w:lang w:eastAsia="ru-RU"/>
        </w:rPr>
        <w:t>Риск неприемлемый (недопустимый)</w:t>
      </w:r>
      <w:r w:rsidRPr="00BF5FB4">
        <w:rPr>
          <w:rFonts w:ascii="Times New Roman" w:eastAsia="Times New Roman" w:hAnsi="Times New Roman"/>
          <w:sz w:val="28"/>
          <w:szCs w:val="28"/>
          <w:lang w:eastAsia="ru-RU"/>
        </w:rPr>
        <w:t xml:space="preserve"> – риск, уровень которого превышает величину предельно допустимого уровня риска.</w:t>
      </w:r>
    </w:p>
    <w:p w14:paraId="2210962A" w14:textId="77777777"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i/>
          <w:sz w:val="28"/>
          <w:szCs w:val="28"/>
          <w:lang w:eastAsia="ru-RU"/>
        </w:rPr>
        <w:t>Риск допустимый</w:t>
      </w:r>
      <w:r w:rsidRPr="00BF5FB4">
        <w:rPr>
          <w:rFonts w:ascii="Times New Roman" w:eastAsia="Times New Roman" w:hAnsi="Times New Roman"/>
          <w:sz w:val="28"/>
          <w:szCs w:val="28"/>
          <w:lang w:eastAsia="ru-RU"/>
        </w:rPr>
        <w:t xml:space="preserve"> – риск, уровень которого ниже величины предельно допустимого уровня риска. Допустимый риск подразделяется на три категории: повышенный, условно приемлемый и приемлемый риск.</w:t>
      </w:r>
    </w:p>
    <w:p w14:paraId="715D8666" w14:textId="77777777"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i/>
          <w:sz w:val="28"/>
          <w:szCs w:val="28"/>
          <w:lang w:eastAsia="ru-RU"/>
        </w:rPr>
        <w:t>Риск повышенный</w:t>
      </w:r>
      <w:r w:rsidRPr="00BF5FB4">
        <w:rPr>
          <w:rFonts w:ascii="Times New Roman" w:eastAsia="Times New Roman" w:hAnsi="Times New Roman"/>
          <w:sz w:val="28"/>
          <w:szCs w:val="28"/>
          <w:lang w:eastAsia="ru-RU"/>
        </w:rPr>
        <w:t xml:space="preserve"> – риск, уровень которого близок к предельно допустимому, требуются меры по его снижению и контролю.</w:t>
      </w:r>
    </w:p>
    <w:p w14:paraId="2BF9D94A" w14:textId="77777777"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i/>
          <w:sz w:val="28"/>
          <w:szCs w:val="28"/>
          <w:lang w:eastAsia="ru-RU"/>
        </w:rPr>
        <w:t>Риск условно приемлемый</w:t>
      </w:r>
      <w:r w:rsidRPr="00BF5FB4">
        <w:rPr>
          <w:rFonts w:ascii="Times New Roman" w:eastAsia="Times New Roman" w:hAnsi="Times New Roman"/>
          <w:sz w:val="28"/>
          <w:szCs w:val="28"/>
          <w:lang w:eastAsia="ru-RU"/>
        </w:rPr>
        <w:t xml:space="preserve"> – риск, уровень которого разумно оправдан с социальной, экономической и экологической точек зрения, но рекомендуются меры по его дальнейшему снижению и контролю.</w:t>
      </w:r>
    </w:p>
    <w:p w14:paraId="2B11A475" w14:textId="77777777"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i/>
          <w:sz w:val="28"/>
          <w:szCs w:val="28"/>
          <w:lang w:eastAsia="ru-RU"/>
        </w:rPr>
        <w:t>Риск приемлемый</w:t>
      </w:r>
      <w:r w:rsidRPr="00BF5FB4">
        <w:rPr>
          <w:rFonts w:ascii="Times New Roman" w:eastAsia="Times New Roman" w:hAnsi="Times New Roman"/>
          <w:sz w:val="28"/>
          <w:szCs w:val="28"/>
          <w:lang w:eastAsia="ru-RU"/>
        </w:rPr>
        <w:t xml:space="preserve"> – риск, уровень которого, безусловно оправдан с социальной, экономической и экологической точек зрения или пренебрежимо мал.</w:t>
      </w:r>
    </w:p>
    <w:p w14:paraId="5EDED54C" w14:textId="77777777"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i/>
          <w:sz w:val="28"/>
          <w:szCs w:val="28"/>
          <w:lang w:eastAsia="ru-RU"/>
        </w:rPr>
        <w:t>Опасность</w:t>
      </w:r>
      <w:r w:rsidRPr="00BF5FB4">
        <w:rPr>
          <w:rFonts w:ascii="Times New Roman" w:eastAsia="Times New Roman" w:hAnsi="Times New Roman"/>
          <w:sz w:val="28"/>
          <w:szCs w:val="28"/>
          <w:lang w:eastAsia="ru-RU"/>
        </w:rPr>
        <w:t xml:space="preserve"> – способность причинения какого-либо вреда (ущерба), в том числе угроза жизни и здоровью человека, его материальным и духовным ценностям, окружающей среде.</w:t>
      </w:r>
    </w:p>
    <w:p w14:paraId="25A9B8AD" w14:textId="77777777"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i/>
          <w:sz w:val="28"/>
          <w:szCs w:val="28"/>
          <w:lang w:eastAsia="ru-RU"/>
        </w:rPr>
        <w:lastRenderedPageBreak/>
        <w:t>Пострадавшие</w:t>
      </w:r>
      <w:r w:rsidRPr="00BF5FB4">
        <w:rPr>
          <w:rFonts w:ascii="Times New Roman" w:eastAsia="Times New Roman" w:hAnsi="Times New Roman"/>
          <w:sz w:val="28"/>
          <w:szCs w:val="28"/>
          <w:lang w:eastAsia="ru-RU"/>
        </w:rPr>
        <w:t xml:space="preserve"> – количество людей, погибших или получивших в результате чрезвычайной ситуации ущерб здоровью.</w:t>
      </w:r>
    </w:p>
    <w:p w14:paraId="7B1E862F" w14:textId="77777777"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i/>
          <w:sz w:val="28"/>
          <w:szCs w:val="28"/>
          <w:lang w:eastAsia="ru-RU"/>
        </w:rPr>
        <w:t>Ущерб</w:t>
      </w:r>
      <w:r w:rsidRPr="00BF5FB4">
        <w:rPr>
          <w:rFonts w:ascii="Times New Roman" w:eastAsia="Times New Roman" w:hAnsi="Times New Roman"/>
          <w:sz w:val="28"/>
          <w:szCs w:val="28"/>
          <w:lang w:eastAsia="ru-RU"/>
        </w:rPr>
        <w:t xml:space="preserve"> – потери некоторого субъекта или группы субъектов части или всех своих ценностей.</w:t>
      </w:r>
    </w:p>
    <w:p w14:paraId="5D0EA1E6" w14:textId="77777777"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i/>
          <w:sz w:val="28"/>
          <w:szCs w:val="28"/>
          <w:lang w:eastAsia="ru-RU"/>
        </w:rPr>
        <w:t>Ущерб материальный</w:t>
      </w:r>
      <w:r w:rsidRPr="00BF5FB4">
        <w:rPr>
          <w:rFonts w:ascii="Times New Roman" w:eastAsia="Times New Roman" w:hAnsi="Times New Roman"/>
          <w:sz w:val="28"/>
          <w:szCs w:val="28"/>
          <w:lang w:eastAsia="ru-RU"/>
        </w:rPr>
        <w:t xml:space="preserve"> – потери материальных ценностей, собственности или финансовых средств.</w:t>
      </w:r>
    </w:p>
    <w:p w14:paraId="1565D2E4" w14:textId="77777777"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i/>
          <w:sz w:val="28"/>
          <w:szCs w:val="28"/>
          <w:lang w:eastAsia="ru-RU"/>
        </w:rPr>
        <w:t>Ущерб социальный</w:t>
      </w:r>
      <w:r w:rsidRPr="00BF5FB4">
        <w:rPr>
          <w:rFonts w:ascii="Times New Roman" w:eastAsia="Times New Roman" w:hAnsi="Times New Roman"/>
          <w:sz w:val="28"/>
          <w:szCs w:val="28"/>
          <w:lang w:eastAsia="ru-RU"/>
        </w:rPr>
        <w:t xml:space="preserve"> – потери, связанные с жизнью, здоровьем и духовными ценностями индивидуума, социальных групп и общества в целом.</w:t>
      </w:r>
    </w:p>
    <w:p w14:paraId="7E58429A" w14:textId="77777777"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i/>
          <w:sz w:val="28"/>
          <w:szCs w:val="28"/>
          <w:lang w:eastAsia="ru-RU"/>
        </w:rPr>
        <w:t>Ущерб социально-экономический</w:t>
      </w:r>
      <w:r w:rsidRPr="00BF5FB4">
        <w:rPr>
          <w:rFonts w:ascii="Times New Roman" w:eastAsia="Times New Roman" w:hAnsi="Times New Roman"/>
          <w:sz w:val="28"/>
          <w:szCs w:val="28"/>
          <w:lang w:eastAsia="ru-RU"/>
        </w:rPr>
        <w:t xml:space="preserve"> – стоимостное выражение потерь, связанных с жизнью, здоровьем и духовными ценностями индивидуума, социальных групп и общества в целом.</w:t>
      </w:r>
    </w:p>
    <w:p w14:paraId="1AFFFC9E" w14:textId="77777777"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i/>
          <w:sz w:val="28"/>
          <w:szCs w:val="28"/>
          <w:lang w:eastAsia="ru-RU"/>
        </w:rPr>
        <w:t>Ущерб эколого-экономический</w:t>
      </w:r>
      <w:r w:rsidRPr="00BF5FB4">
        <w:rPr>
          <w:rFonts w:ascii="Times New Roman" w:eastAsia="Times New Roman" w:hAnsi="Times New Roman"/>
          <w:sz w:val="28"/>
          <w:szCs w:val="28"/>
          <w:lang w:eastAsia="ru-RU"/>
        </w:rPr>
        <w:t xml:space="preserve"> – сумма затрат на ликвидацию последствий чрезвычайной ситуации, восстановление объектов и сооружений, расположенных на загрязнённой территории, а также реабилитацию загрязнённой территории или оплату за нанесение вреда окружающей среде от загрязнения земель, водных объектов и атмосферы.</w:t>
      </w:r>
    </w:p>
    <w:p w14:paraId="698AF7D0" w14:textId="77777777"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Оценка риска выполняется с учётом погрешностей, присутствующих, как при оценке риска, так и при оценке того, что можно считать допустимым.</w:t>
      </w:r>
    </w:p>
    <w:p w14:paraId="1351CC2B" w14:textId="77777777"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Таким образом, задача оценки риска заключается в решении двух составляющих. Первая ставит целью определить вероятность (частоту) возникновения события, инициирующего возникновение поражающих факторов (источник ЧС).</w:t>
      </w:r>
    </w:p>
    <w:p w14:paraId="44124CC9" w14:textId="77777777"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Вторая составляющая заключается в определении вероятности поражения человека при условии формирования заданных поражающих факторов, с последующим осуществлением зонирования территории по показателю индивидуального риска.</w:t>
      </w:r>
    </w:p>
    <w:p w14:paraId="0D189995" w14:textId="77777777"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При определении количественных показателей риска, важнейшей задачей является расчёт вероятности формирования источника чрезвычайной ситуации. Правильное определение этого показателя позволит принять адекватные меры по защите населения и территории. Его завышением по отношению к реальному значению приводит к большим прогнозируемым потерям населения и, как следствие к необоснованным мероприятиям по предупреждению чрезвычайных ситуаций.</w:t>
      </w:r>
    </w:p>
    <w:p w14:paraId="03C8A573" w14:textId="77777777"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Оценка риска является составной частью управления безопасностью. Оценка риска заключается в систематическом использовании всей доступной информации для идентификации опасностей и определения риска возможных нежелательных событий.</w:t>
      </w:r>
    </w:p>
    <w:p w14:paraId="437FE8B8" w14:textId="77777777"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 xml:space="preserve">Основными факторами риска возникновения чрезвычайных ситуаций являются опасности (как имевшие место, так и прогнозируемые с высокой степенью вероятности), на территории </w:t>
      </w:r>
      <w:r w:rsidR="004D0F83">
        <w:rPr>
          <w:rFonts w:ascii="Times New Roman" w:eastAsia="Times New Roman" w:hAnsi="Times New Roman"/>
          <w:sz w:val="28"/>
          <w:szCs w:val="28"/>
          <w:lang w:eastAsia="ru-RU"/>
        </w:rPr>
        <w:t>поселения</w:t>
      </w:r>
      <w:r w:rsidRPr="00BF5FB4">
        <w:rPr>
          <w:rFonts w:ascii="Times New Roman" w:eastAsia="Times New Roman" w:hAnsi="Times New Roman"/>
          <w:sz w:val="28"/>
          <w:szCs w:val="28"/>
          <w:lang w:eastAsia="ru-RU"/>
        </w:rPr>
        <w:t xml:space="preserve"> и существенно сказывающиеся на безопасности населения:</w:t>
      </w:r>
    </w:p>
    <w:p w14:paraId="1D0FC0AC" w14:textId="77777777" w:rsidR="00BF5FB4" w:rsidRPr="00BF5FB4" w:rsidRDefault="00BF5FB4" w:rsidP="00BF5FB4">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террористические;</w:t>
      </w:r>
    </w:p>
    <w:p w14:paraId="005F5A8F" w14:textId="77777777" w:rsidR="00BF5FB4" w:rsidRPr="00BF5FB4" w:rsidRDefault="00BF5FB4" w:rsidP="00BF5FB4">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криминальные;</w:t>
      </w:r>
    </w:p>
    <w:p w14:paraId="6521CBC8" w14:textId="77777777" w:rsidR="00BF5FB4" w:rsidRPr="00BF5FB4" w:rsidRDefault="00BF5FB4" w:rsidP="00BF5FB4">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коммунально-бытового и жилищного характера;</w:t>
      </w:r>
    </w:p>
    <w:p w14:paraId="5C939B76" w14:textId="77777777" w:rsidR="00BF5FB4" w:rsidRPr="00BF5FB4" w:rsidRDefault="00BF5FB4" w:rsidP="00BF5FB4">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техногенные;</w:t>
      </w:r>
    </w:p>
    <w:p w14:paraId="25BFE3FF" w14:textId="77777777" w:rsidR="00BF5FB4" w:rsidRPr="00BF5FB4" w:rsidRDefault="00BF5FB4" w:rsidP="00BF5FB4">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lastRenderedPageBreak/>
        <w:t>военные;</w:t>
      </w:r>
    </w:p>
    <w:p w14:paraId="4D9A7737" w14:textId="77777777" w:rsidR="00BF5FB4" w:rsidRPr="00BF5FB4" w:rsidRDefault="00BF5FB4" w:rsidP="00BF5FB4">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природные;</w:t>
      </w:r>
    </w:p>
    <w:p w14:paraId="39DC610E" w14:textId="77777777" w:rsidR="00BF5FB4" w:rsidRPr="00BF5FB4" w:rsidRDefault="00BF5FB4" w:rsidP="00BF5FB4">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эпидемиологического характера;</w:t>
      </w:r>
    </w:p>
    <w:p w14:paraId="56843B63" w14:textId="77777777" w:rsidR="00BF5FB4" w:rsidRPr="00BF5FB4" w:rsidRDefault="00BF5FB4" w:rsidP="00BF5FB4">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экологические.</w:t>
      </w:r>
    </w:p>
    <w:p w14:paraId="29E734FC" w14:textId="77777777"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Конкретная часть территории в зависимости от степени риска может быть отнесена к одному из 4-х типов зон риска:</w:t>
      </w:r>
    </w:p>
    <w:p w14:paraId="25E8703B" w14:textId="77777777" w:rsidR="00BF5FB4" w:rsidRPr="00BF5FB4" w:rsidRDefault="00BF5FB4" w:rsidP="00FE06F1">
      <w:pPr>
        <w:numPr>
          <w:ilvl w:val="0"/>
          <w:numId w:val="50"/>
        </w:numPr>
        <w:spacing w:after="0" w:line="240" w:lineRule="auto"/>
        <w:ind w:left="1134"/>
        <w:contextualSpacing/>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Зона неприемлемого (недопустимого) риска – это территория, на которой не допускается нахождение людей, за исключением лиц, обеспечивающих проведение соответствующего комплекса организационных, социальных и технических мероприятий (специальное строительство инженерных сооружений, введение дополнительных систем защиты, контроля, оповещения и т.д.), направленного на снижение риска до допустимого уровня. Новое строительство не разрешается независимо от возможных экономических и социальных преимуществ того или иного вида хозяйственной деятельности, за исключением объектов обороны, охраны государственной границы или объектов, осуществляющих функционирование в автоматическом режиме. В плановом порядке осуществляется переселение людей в безопасные районы;</w:t>
      </w:r>
    </w:p>
    <w:p w14:paraId="61264240" w14:textId="77777777" w:rsidR="00BF5FB4" w:rsidRPr="00BF5FB4" w:rsidRDefault="00BF5FB4" w:rsidP="00FE06F1">
      <w:pPr>
        <w:numPr>
          <w:ilvl w:val="0"/>
          <w:numId w:val="50"/>
        </w:numPr>
        <w:spacing w:after="0" w:line="240" w:lineRule="auto"/>
        <w:ind w:left="1134"/>
        <w:contextualSpacing/>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 xml:space="preserve">Зона повышенного риска – это территория, на которой допускается временное пребывание ограниченного количества людей, связанных с выполнением служебных обязанностей. Новое жилищное и промышленное строительство допускается в исключительных случаях по решению </w:t>
      </w:r>
      <w:r w:rsidR="001618CA" w:rsidRPr="001618CA">
        <w:rPr>
          <w:rFonts w:ascii="Times New Roman" w:eastAsia="Times New Roman" w:hAnsi="Times New Roman"/>
          <w:sz w:val="28"/>
          <w:szCs w:val="28"/>
          <w:lang w:eastAsia="ru-RU"/>
        </w:rPr>
        <w:t xml:space="preserve">Главы </w:t>
      </w:r>
      <w:r w:rsidR="00FE15DC">
        <w:rPr>
          <w:rFonts w:ascii="Times New Roman" w:eastAsia="Times New Roman" w:hAnsi="Times New Roman"/>
          <w:sz w:val="28"/>
          <w:szCs w:val="28"/>
          <w:lang w:eastAsia="ru-RU"/>
        </w:rPr>
        <w:t>Забайкальского края</w:t>
      </w:r>
      <w:r w:rsidR="001618CA" w:rsidRPr="001618CA">
        <w:rPr>
          <w:rFonts w:ascii="Times New Roman" w:eastAsia="Times New Roman" w:hAnsi="Times New Roman"/>
          <w:sz w:val="28"/>
          <w:szCs w:val="28"/>
          <w:lang w:eastAsia="ru-RU"/>
        </w:rPr>
        <w:t xml:space="preserve"> </w:t>
      </w:r>
      <w:r w:rsidRPr="00BF5FB4">
        <w:rPr>
          <w:rFonts w:ascii="Times New Roman" w:eastAsia="Times New Roman" w:hAnsi="Times New Roman"/>
          <w:sz w:val="28"/>
          <w:szCs w:val="28"/>
          <w:lang w:eastAsia="ru-RU"/>
        </w:rPr>
        <w:t>или федеральных органов исполнительной власти при условии обязательного выполнения комплекса специальных мероприятий по снижению риска до приемлемого уровня, обязательному контролю риска и предупреждению чрезвычайных ситуаций;</w:t>
      </w:r>
    </w:p>
    <w:p w14:paraId="13C881A5" w14:textId="77777777" w:rsidR="00BF5FB4" w:rsidRPr="00BF5FB4" w:rsidRDefault="00BF5FB4" w:rsidP="00FE06F1">
      <w:pPr>
        <w:numPr>
          <w:ilvl w:val="0"/>
          <w:numId w:val="50"/>
        </w:numPr>
        <w:spacing w:after="0" w:line="240" w:lineRule="auto"/>
        <w:ind w:left="1134"/>
        <w:contextualSpacing/>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Зона условно приемлемого риска – территория, где допускается строительство и размещение новых жилых, социальных и промышленных объектов при условии обязательного выполнения комплекса дополнительных мероприятий по снижению риска;</w:t>
      </w:r>
    </w:p>
    <w:p w14:paraId="0E225C1B" w14:textId="77777777" w:rsidR="00BF5FB4" w:rsidRPr="00BF5FB4" w:rsidRDefault="00BF5FB4" w:rsidP="00FE06F1">
      <w:pPr>
        <w:numPr>
          <w:ilvl w:val="0"/>
          <w:numId w:val="50"/>
        </w:numPr>
        <w:spacing w:after="0" w:line="240" w:lineRule="auto"/>
        <w:ind w:left="1134"/>
        <w:contextualSpacing/>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Зона приемлемого риска – территория, на которой допускается любое строительство и размещение населения.</w:t>
      </w:r>
    </w:p>
    <w:p w14:paraId="57341E05" w14:textId="77777777"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 xml:space="preserve">Решение о временных ограничениях на проживание и хозяйственную деятельность и проведении комплекса мероприятий, направленных на снижение риска, принимается Правительством Российской Федерации или Правительством </w:t>
      </w:r>
      <w:r w:rsidR="00FE15DC">
        <w:rPr>
          <w:rFonts w:ascii="Times New Roman" w:eastAsia="Times New Roman" w:hAnsi="Times New Roman"/>
          <w:sz w:val="28"/>
          <w:szCs w:val="28"/>
          <w:lang w:eastAsia="ru-RU"/>
        </w:rPr>
        <w:t>Забайкальского края</w:t>
      </w:r>
      <w:r w:rsidR="00FE15DC" w:rsidRPr="001618CA">
        <w:rPr>
          <w:rFonts w:ascii="Times New Roman" w:eastAsia="Times New Roman" w:hAnsi="Times New Roman"/>
          <w:sz w:val="28"/>
          <w:szCs w:val="28"/>
          <w:lang w:eastAsia="ru-RU"/>
        </w:rPr>
        <w:t xml:space="preserve"> </w:t>
      </w:r>
      <w:r w:rsidRPr="00BF5FB4">
        <w:rPr>
          <w:rFonts w:ascii="Times New Roman" w:eastAsia="Times New Roman" w:hAnsi="Times New Roman"/>
          <w:sz w:val="28"/>
          <w:szCs w:val="28"/>
          <w:lang w:eastAsia="ru-RU"/>
        </w:rPr>
        <w:t xml:space="preserve">по представлению надзорных органов. При невозможности снижения уровня риска ограничения на проживание и хозяйственную деятельность вводятся Законом Российской Федерации или законом </w:t>
      </w:r>
      <w:r w:rsidR="00FE15DC">
        <w:rPr>
          <w:rFonts w:ascii="Times New Roman" w:eastAsia="Times New Roman" w:hAnsi="Times New Roman"/>
          <w:sz w:val="28"/>
          <w:szCs w:val="28"/>
          <w:lang w:eastAsia="ru-RU"/>
        </w:rPr>
        <w:t>Забайкальского края</w:t>
      </w:r>
      <w:r w:rsidRPr="00BF5FB4">
        <w:rPr>
          <w:rFonts w:ascii="Times New Roman" w:eastAsia="Times New Roman" w:hAnsi="Times New Roman"/>
          <w:sz w:val="28"/>
          <w:szCs w:val="28"/>
          <w:lang w:eastAsia="ru-RU"/>
        </w:rPr>
        <w:t>.</w:t>
      </w:r>
    </w:p>
    <w:p w14:paraId="05709816" w14:textId="5B42FDAD"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 xml:space="preserve">Границы зон в координатах «частота ЧС – число пострадавших» и «частота ЧС – материальный ущерб» представлены в таблицах </w:t>
      </w:r>
      <w:r w:rsidRPr="00BF5FB4">
        <w:rPr>
          <w:rFonts w:ascii="Times New Roman" w:eastAsia="Times New Roman" w:hAnsi="Times New Roman"/>
          <w:sz w:val="28"/>
          <w:szCs w:val="28"/>
          <w:lang w:eastAsia="ru-RU"/>
        </w:rPr>
        <w:fldChar w:fldCharType="begin"/>
      </w:r>
      <w:r w:rsidRPr="00BF5FB4">
        <w:rPr>
          <w:rFonts w:ascii="Times New Roman" w:eastAsia="Times New Roman" w:hAnsi="Times New Roman"/>
          <w:sz w:val="28"/>
          <w:szCs w:val="28"/>
          <w:lang w:eastAsia="ru-RU"/>
        </w:rPr>
        <w:instrText xml:space="preserve"> REF Tbl_Risk1 \h </w:instrText>
      </w:r>
      <w:r w:rsidRPr="00BF5FB4">
        <w:rPr>
          <w:rFonts w:ascii="Times New Roman" w:eastAsia="Times New Roman" w:hAnsi="Times New Roman"/>
          <w:sz w:val="28"/>
          <w:szCs w:val="28"/>
          <w:lang w:eastAsia="ru-RU"/>
        </w:rPr>
      </w:r>
      <w:r w:rsidRPr="00BF5FB4">
        <w:rPr>
          <w:rFonts w:ascii="Times New Roman" w:eastAsia="Times New Roman" w:hAnsi="Times New Roman"/>
          <w:sz w:val="28"/>
          <w:szCs w:val="28"/>
          <w:lang w:eastAsia="ru-RU"/>
        </w:rPr>
        <w:fldChar w:fldCharType="separate"/>
      </w:r>
      <w:r w:rsidR="00BA68A1">
        <w:rPr>
          <w:rFonts w:ascii="Times New Roman" w:eastAsia="Times New Roman" w:hAnsi="Times New Roman"/>
          <w:noProof/>
          <w:sz w:val="28"/>
          <w:szCs w:val="28"/>
          <w:lang w:eastAsia="ru-RU"/>
        </w:rPr>
        <w:t>10</w:t>
      </w:r>
      <w:r w:rsidRPr="00BF5FB4">
        <w:rPr>
          <w:rFonts w:ascii="Times New Roman" w:eastAsia="Times New Roman" w:hAnsi="Times New Roman"/>
          <w:sz w:val="28"/>
          <w:szCs w:val="28"/>
          <w:lang w:eastAsia="ru-RU"/>
        </w:rPr>
        <w:fldChar w:fldCharType="end"/>
      </w:r>
      <w:r w:rsidRPr="00BF5FB4">
        <w:rPr>
          <w:rFonts w:ascii="Times New Roman" w:eastAsia="Times New Roman" w:hAnsi="Times New Roman"/>
          <w:sz w:val="28"/>
          <w:szCs w:val="28"/>
          <w:lang w:eastAsia="ru-RU"/>
        </w:rPr>
        <w:t>-</w:t>
      </w:r>
      <w:r w:rsidRPr="00BF5FB4">
        <w:rPr>
          <w:rFonts w:ascii="Times New Roman" w:eastAsia="Times New Roman" w:hAnsi="Times New Roman"/>
          <w:sz w:val="28"/>
          <w:szCs w:val="28"/>
          <w:lang w:eastAsia="ru-RU"/>
        </w:rPr>
        <w:fldChar w:fldCharType="begin"/>
      </w:r>
      <w:r w:rsidRPr="00BF5FB4">
        <w:rPr>
          <w:rFonts w:ascii="Times New Roman" w:eastAsia="Times New Roman" w:hAnsi="Times New Roman"/>
          <w:sz w:val="28"/>
          <w:szCs w:val="28"/>
          <w:lang w:eastAsia="ru-RU"/>
        </w:rPr>
        <w:instrText xml:space="preserve"> REF Tbl_Risk2 \h </w:instrText>
      </w:r>
      <w:r w:rsidRPr="00BF5FB4">
        <w:rPr>
          <w:rFonts w:ascii="Times New Roman" w:eastAsia="Times New Roman" w:hAnsi="Times New Roman"/>
          <w:sz w:val="28"/>
          <w:szCs w:val="28"/>
          <w:lang w:eastAsia="ru-RU"/>
        </w:rPr>
      </w:r>
      <w:r w:rsidRPr="00BF5FB4">
        <w:rPr>
          <w:rFonts w:ascii="Times New Roman" w:eastAsia="Times New Roman" w:hAnsi="Times New Roman"/>
          <w:sz w:val="28"/>
          <w:szCs w:val="28"/>
          <w:lang w:eastAsia="ru-RU"/>
        </w:rPr>
        <w:fldChar w:fldCharType="separate"/>
      </w:r>
      <w:r w:rsidR="00BA68A1">
        <w:rPr>
          <w:rFonts w:ascii="Times New Roman" w:eastAsia="Times New Roman" w:hAnsi="Times New Roman"/>
          <w:noProof/>
          <w:sz w:val="28"/>
          <w:szCs w:val="28"/>
          <w:lang w:eastAsia="ru-RU"/>
        </w:rPr>
        <w:t>11</w:t>
      </w:r>
      <w:r w:rsidRPr="00BF5FB4">
        <w:rPr>
          <w:rFonts w:ascii="Times New Roman" w:eastAsia="Times New Roman" w:hAnsi="Times New Roman"/>
          <w:sz w:val="28"/>
          <w:szCs w:val="28"/>
          <w:lang w:eastAsia="ru-RU"/>
        </w:rPr>
        <w:fldChar w:fldCharType="end"/>
      </w:r>
      <w:r w:rsidRPr="00BF5FB4">
        <w:rPr>
          <w:rFonts w:ascii="Times New Roman" w:eastAsia="Times New Roman" w:hAnsi="Times New Roman"/>
          <w:sz w:val="28"/>
          <w:szCs w:val="28"/>
          <w:lang w:eastAsia="ru-RU"/>
        </w:rPr>
        <w:t>.</w:t>
      </w:r>
    </w:p>
    <w:p w14:paraId="4B87378B" w14:textId="09BFA0AE" w:rsidR="00BF5FB4" w:rsidRPr="00BF5FB4" w:rsidRDefault="00BF5FB4" w:rsidP="00BF5FB4">
      <w:pPr>
        <w:spacing w:after="0" w:line="240" w:lineRule="auto"/>
        <w:jc w:val="right"/>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 xml:space="preserve">Таблица </w:t>
      </w:r>
      <w:bookmarkStart w:id="169" w:name="Tbl_Risk1"/>
      <w:r w:rsidRPr="00BF5FB4">
        <w:rPr>
          <w:rFonts w:ascii="Times New Roman" w:eastAsia="Times New Roman" w:hAnsi="Times New Roman"/>
          <w:sz w:val="28"/>
          <w:szCs w:val="28"/>
          <w:lang w:eastAsia="ru-RU"/>
        </w:rPr>
        <w:fldChar w:fldCharType="begin"/>
      </w:r>
      <w:r w:rsidRPr="00BF5FB4">
        <w:rPr>
          <w:rFonts w:ascii="Times New Roman" w:eastAsia="Times New Roman" w:hAnsi="Times New Roman"/>
          <w:sz w:val="28"/>
          <w:szCs w:val="28"/>
          <w:lang w:eastAsia="ru-RU"/>
        </w:rPr>
        <w:instrText xml:space="preserve"> SEQ Таблица \* ARABIC </w:instrText>
      </w:r>
      <w:r w:rsidRPr="00BF5FB4">
        <w:rPr>
          <w:rFonts w:ascii="Times New Roman" w:eastAsia="Times New Roman" w:hAnsi="Times New Roman"/>
          <w:sz w:val="28"/>
          <w:szCs w:val="28"/>
          <w:lang w:eastAsia="ru-RU"/>
        </w:rPr>
        <w:fldChar w:fldCharType="separate"/>
      </w:r>
      <w:r w:rsidR="00BA68A1">
        <w:rPr>
          <w:rFonts w:ascii="Times New Roman" w:eastAsia="Times New Roman" w:hAnsi="Times New Roman"/>
          <w:noProof/>
          <w:sz w:val="28"/>
          <w:szCs w:val="28"/>
          <w:lang w:eastAsia="ru-RU"/>
        </w:rPr>
        <w:t>10</w:t>
      </w:r>
      <w:r w:rsidRPr="00BF5FB4">
        <w:rPr>
          <w:rFonts w:ascii="Times New Roman" w:eastAsia="Times New Roman" w:hAnsi="Times New Roman"/>
          <w:sz w:val="28"/>
          <w:szCs w:val="28"/>
          <w:lang w:eastAsia="ru-RU"/>
        </w:rPr>
        <w:fldChar w:fldCharType="end"/>
      </w:r>
      <w:bookmarkEnd w:id="169"/>
    </w:p>
    <w:p w14:paraId="1D6AA824" w14:textId="77777777" w:rsidR="00BF5FB4" w:rsidRPr="00BF5FB4" w:rsidRDefault="00BF5FB4" w:rsidP="00BF5FB4">
      <w:pPr>
        <w:spacing w:after="120" w:line="240" w:lineRule="auto"/>
        <w:jc w:val="center"/>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Определение границ зон рисков в координатах «частота ЧС – число пострадавших»</w:t>
      </w:r>
    </w:p>
    <w:tbl>
      <w:tblPr>
        <w:tblStyle w:val="af9"/>
        <w:tblW w:w="0" w:type="auto"/>
        <w:jc w:val="center"/>
        <w:tblLook w:val="04A0" w:firstRow="1" w:lastRow="0" w:firstColumn="1" w:lastColumn="0" w:noHBand="0" w:noVBand="1"/>
      </w:tblPr>
      <w:tblGrid>
        <w:gridCol w:w="1914"/>
        <w:gridCol w:w="1914"/>
        <w:gridCol w:w="1914"/>
        <w:gridCol w:w="1914"/>
        <w:gridCol w:w="1915"/>
      </w:tblGrid>
      <w:tr w:rsidR="00BF5FB4" w:rsidRPr="00BF5FB4" w14:paraId="22AAB70A" w14:textId="77777777" w:rsidTr="00233BE8">
        <w:trPr>
          <w:trHeight w:val="227"/>
          <w:tblHeader/>
          <w:jc w:val="center"/>
        </w:trPr>
        <w:tc>
          <w:tcPr>
            <w:tcW w:w="1914" w:type="dxa"/>
            <w:vMerge w:val="restart"/>
            <w:vAlign w:val="center"/>
          </w:tcPr>
          <w:p w14:paraId="1FC11BFC"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BF5FB4">
              <w:rPr>
                <w:rFonts w:ascii="Times New Roman" w:eastAsia="Times New Roman" w:hAnsi="Times New Roman"/>
                <w:sz w:val="24"/>
                <w:szCs w:val="24"/>
                <w:lang w:eastAsia="ar-SA"/>
              </w:rPr>
              <w:t>Частота ЧС</w:t>
            </w:r>
          </w:p>
        </w:tc>
        <w:tc>
          <w:tcPr>
            <w:tcW w:w="7657" w:type="dxa"/>
            <w:gridSpan w:val="4"/>
            <w:vAlign w:val="center"/>
          </w:tcPr>
          <w:p w14:paraId="4E5B6125"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BF5FB4">
              <w:rPr>
                <w:rFonts w:ascii="Times New Roman" w:eastAsia="Times New Roman" w:hAnsi="Times New Roman"/>
                <w:sz w:val="24"/>
                <w:szCs w:val="24"/>
                <w:lang w:eastAsia="ar-SA"/>
              </w:rPr>
              <w:t>Число пострадавших, чел.</w:t>
            </w:r>
          </w:p>
        </w:tc>
      </w:tr>
      <w:tr w:rsidR="00BF5FB4" w:rsidRPr="00BF5FB4" w14:paraId="0F334C24" w14:textId="77777777" w:rsidTr="00233BE8">
        <w:trPr>
          <w:trHeight w:val="227"/>
          <w:tblHeader/>
          <w:jc w:val="center"/>
        </w:trPr>
        <w:tc>
          <w:tcPr>
            <w:tcW w:w="1914" w:type="dxa"/>
            <w:vMerge/>
          </w:tcPr>
          <w:p w14:paraId="0A3CB202" w14:textId="77777777" w:rsidR="00BF5FB4" w:rsidRPr="00BF5FB4" w:rsidRDefault="00BF5FB4" w:rsidP="00BF5FB4">
            <w:pPr>
              <w:widowControl w:val="0"/>
              <w:tabs>
                <w:tab w:val="left" w:pos="511"/>
                <w:tab w:val="left" w:pos="8641"/>
              </w:tabs>
              <w:overflowPunct w:val="0"/>
              <w:autoSpaceDE w:val="0"/>
              <w:spacing w:after="0" w:line="240" w:lineRule="auto"/>
              <w:jc w:val="both"/>
              <w:textAlignment w:val="baseline"/>
              <w:rPr>
                <w:rFonts w:ascii="Times New Roman" w:eastAsia="Times New Roman" w:hAnsi="Times New Roman"/>
                <w:sz w:val="24"/>
                <w:szCs w:val="24"/>
                <w:lang w:eastAsia="ar-SA"/>
              </w:rPr>
            </w:pPr>
          </w:p>
        </w:tc>
        <w:tc>
          <w:tcPr>
            <w:tcW w:w="1914" w:type="dxa"/>
            <w:tcBorders>
              <w:bottom w:val="single" w:sz="4" w:space="0" w:color="auto"/>
            </w:tcBorders>
            <w:vAlign w:val="center"/>
          </w:tcPr>
          <w:p w14:paraId="5585B31E"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BF5FB4">
              <w:rPr>
                <w:rFonts w:ascii="Times New Roman" w:eastAsia="Times New Roman" w:hAnsi="Times New Roman"/>
                <w:sz w:val="24"/>
                <w:szCs w:val="24"/>
                <w:lang w:eastAsia="ar-SA"/>
              </w:rPr>
              <w:t>менее 10</w:t>
            </w:r>
          </w:p>
        </w:tc>
        <w:tc>
          <w:tcPr>
            <w:tcW w:w="1914" w:type="dxa"/>
            <w:tcBorders>
              <w:bottom w:val="single" w:sz="4" w:space="0" w:color="auto"/>
            </w:tcBorders>
            <w:vAlign w:val="center"/>
          </w:tcPr>
          <w:p w14:paraId="05356F2D"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BF5FB4">
              <w:rPr>
                <w:rFonts w:ascii="Times New Roman" w:eastAsia="Times New Roman" w:hAnsi="Times New Roman"/>
                <w:sz w:val="24"/>
                <w:szCs w:val="24"/>
                <w:lang w:eastAsia="ar-SA"/>
              </w:rPr>
              <w:t>от 10 до 50</w:t>
            </w:r>
          </w:p>
        </w:tc>
        <w:tc>
          <w:tcPr>
            <w:tcW w:w="1914" w:type="dxa"/>
            <w:tcBorders>
              <w:bottom w:val="single" w:sz="4" w:space="0" w:color="auto"/>
            </w:tcBorders>
            <w:vAlign w:val="center"/>
          </w:tcPr>
          <w:p w14:paraId="6DF6CCB0"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BF5FB4">
              <w:rPr>
                <w:rFonts w:ascii="Times New Roman" w:eastAsia="Times New Roman" w:hAnsi="Times New Roman"/>
                <w:sz w:val="24"/>
                <w:szCs w:val="24"/>
                <w:lang w:eastAsia="ar-SA"/>
              </w:rPr>
              <w:t>от 50 до 500</w:t>
            </w:r>
          </w:p>
        </w:tc>
        <w:tc>
          <w:tcPr>
            <w:tcW w:w="1915" w:type="dxa"/>
            <w:tcBorders>
              <w:bottom w:val="single" w:sz="4" w:space="0" w:color="auto"/>
            </w:tcBorders>
            <w:vAlign w:val="center"/>
          </w:tcPr>
          <w:p w14:paraId="301776BF"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BF5FB4">
              <w:rPr>
                <w:rFonts w:ascii="Times New Roman" w:eastAsia="Times New Roman" w:hAnsi="Times New Roman"/>
                <w:sz w:val="24"/>
                <w:szCs w:val="24"/>
                <w:lang w:eastAsia="ar-SA"/>
              </w:rPr>
              <w:t>свыше 500</w:t>
            </w:r>
          </w:p>
        </w:tc>
      </w:tr>
      <w:tr w:rsidR="00BF5FB4" w:rsidRPr="00BF5FB4" w14:paraId="7302E1B9" w14:textId="77777777" w:rsidTr="00991671">
        <w:trPr>
          <w:trHeight w:val="227"/>
          <w:jc w:val="center"/>
        </w:trPr>
        <w:tc>
          <w:tcPr>
            <w:tcW w:w="1914" w:type="dxa"/>
            <w:tcBorders>
              <w:right w:val="single" w:sz="4" w:space="0" w:color="auto"/>
            </w:tcBorders>
            <w:vAlign w:val="center"/>
          </w:tcPr>
          <w:p w14:paraId="3DFCB0E2" w14:textId="77777777" w:rsidR="00BF5FB4" w:rsidRPr="00BF5FB4" w:rsidRDefault="00BF5FB4" w:rsidP="00BF5FB4">
            <w:pPr>
              <w:widowControl w:val="0"/>
              <w:tabs>
                <w:tab w:val="left" w:pos="511"/>
                <w:tab w:val="left" w:pos="8641"/>
              </w:tabs>
              <w:overflowPunct w:val="0"/>
              <w:autoSpaceDE w:val="0"/>
              <w:spacing w:after="0" w:line="240" w:lineRule="auto"/>
              <w:jc w:val="right"/>
              <w:textAlignment w:val="baseline"/>
              <w:rPr>
                <w:rFonts w:ascii="Times New Roman" w:eastAsia="Times New Roman" w:hAnsi="Times New Roman"/>
                <w:sz w:val="24"/>
                <w:szCs w:val="24"/>
                <w:lang w:eastAsia="ar-SA"/>
              </w:rPr>
            </w:pPr>
            <w:r w:rsidRPr="00BF5FB4">
              <w:rPr>
                <w:rFonts w:ascii="Times New Roman" w:eastAsia="Times New Roman" w:hAnsi="Times New Roman"/>
                <w:sz w:val="24"/>
                <w:szCs w:val="24"/>
                <w:lang w:eastAsia="ar-SA"/>
              </w:rPr>
              <w:lastRenderedPageBreak/>
              <w:t>более 1</w:t>
            </w:r>
          </w:p>
        </w:tc>
        <w:tc>
          <w:tcPr>
            <w:tcW w:w="7657" w:type="dxa"/>
            <w:gridSpan w:val="4"/>
            <w:tcBorders>
              <w:top w:val="single" w:sz="4" w:space="0" w:color="auto"/>
              <w:left w:val="single" w:sz="4" w:space="0" w:color="auto"/>
              <w:bottom w:val="nil"/>
              <w:right w:val="single" w:sz="4" w:space="0" w:color="auto"/>
            </w:tcBorders>
            <w:shd w:val="clear" w:color="auto" w:fill="1F3864"/>
            <w:vAlign w:val="center"/>
          </w:tcPr>
          <w:p w14:paraId="221AA399"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r>
      <w:tr w:rsidR="00BF5FB4" w:rsidRPr="00BF5FB4" w14:paraId="6147AC6F" w14:textId="77777777" w:rsidTr="00991671">
        <w:trPr>
          <w:trHeight w:val="227"/>
          <w:jc w:val="center"/>
        </w:trPr>
        <w:tc>
          <w:tcPr>
            <w:tcW w:w="1914" w:type="dxa"/>
            <w:tcBorders>
              <w:right w:val="single" w:sz="4" w:space="0" w:color="auto"/>
            </w:tcBorders>
            <w:vAlign w:val="center"/>
          </w:tcPr>
          <w:p w14:paraId="509A5870" w14:textId="77777777" w:rsidR="00BF5FB4" w:rsidRPr="00BF5FB4" w:rsidRDefault="00BF5FB4" w:rsidP="00BF5FB4">
            <w:pPr>
              <w:widowControl w:val="0"/>
              <w:tabs>
                <w:tab w:val="left" w:pos="511"/>
                <w:tab w:val="left" w:pos="8641"/>
              </w:tabs>
              <w:overflowPunct w:val="0"/>
              <w:autoSpaceDE w:val="0"/>
              <w:spacing w:after="0" w:line="240" w:lineRule="auto"/>
              <w:jc w:val="right"/>
              <w:textAlignment w:val="baseline"/>
              <w:rPr>
                <w:rFonts w:ascii="Times New Roman" w:eastAsia="Times New Roman" w:hAnsi="Times New Roman"/>
                <w:sz w:val="24"/>
                <w:szCs w:val="24"/>
                <w:vertAlign w:val="superscript"/>
                <w:lang w:eastAsia="ar-SA"/>
              </w:rPr>
            </w:pPr>
            <w:r w:rsidRPr="00BF5FB4">
              <w:rPr>
                <w:rFonts w:ascii="Times New Roman" w:eastAsia="Times New Roman" w:hAnsi="Times New Roman"/>
                <w:sz w:val="24"/>
                <w:szCs w:val="24"/>
                <w:lang w:eastAsia="ar-SA"/>
              </w:rPr>
              <w:t>1-10</w:t>
            </w:r>
            <w:r w:rsidRPr="00BF5FB4">
              <w:rPr>
                <w:rFonts w:ascii="Times New Roman" w:eastAsia="Times New Roman" w:hAnsi="Times New Roman"/>
                <w:sz w:val="24"/>
                <w:szCs w:val="24"/>
                <w:vertAlign w:val="superscript"/>
                <w:lang w:eastAsia="ar-SA"/>
              </w:rPr>
              <w:t>-1</w:t>
            </w:r>
          </w:p>
        </w:tc>
        <w:tc>
          <w:tcPr>
            <w:tcW w:w="1914" w:type="dxa"/>
            <w:vMerge w:val="restart"/>
            <w:tcBorders>
              <w:top w:val="nil"/>
              <w:left w:val="single" w:sz="4" w:space="0" w:color="auto"/>
              <w:bottom w:val="nil"/>
              <w:right w:val="nil"/>
            </w:tcBorders>
            <w:shd w:val="clear" w:color="auto" w:fill="2F5496"/>
            <w:vAlign w:val="center"/>
          </w:tcPr>
          <w:p w14:paraId="4C3F9F9F"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5743" w:type="dxa"/>
            <w:gridSpan w:val="3"/>
            <w:tcBorders>
              <w:top w:val="nil"/>
              <w:left w:val="nil"/>
              <w:bottom w:val="nil"/>
              <w:right w:val="nil"/>
            </w:tcBorders>
            <w:shd w:val="clear" w:color="auto" w:fill="1F3864"/>
            <w:vAlign w:val="center"/>
          </w:tcPr>
          <w:p w14:paraId="3FDB75EC"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BF5FB4">
              <w:rPr>
                <w:rFonts w:ascii="Times New Roman" w:eastAsia="Times New Roman" w:hAnsi="Times New Roman"/>
                <w:sz w:val="24"/>
                <w:szCs w:val="24"/>
                <w:lang w:eastAsia="ar-SA"/>
              </w:rPr>
              <w:t>Зона недопустимого риска</w:t>
            </w:r>
          </w:p>
        </w:tc>
      </w:tr>
      <w:tr w:rsidR="00BF5FB4" w:rsidRPr="00BF5FB4" w14:paraId="0E8731FF" w14:textId="77777777" w:rsidTr="00991671">
        <w:trPr>
          <w:trHeight w:val="227"/>
          <w:jc w:val="center"/>
        </w:trPr>
        <w:tc>
          <w:tcPr>
            <w:tcW w:w="1914" w:type="dxa"/>
            <w:tcBorders>
              <w:right w:val="single" w:sz="4" w:space="0" w:color="auto"/>
            </w:tcBorders>
            <w:vAlign w:val="center"/>
          </w:tcPr>
          <w:p w14:paraId="15AF0607" w14:textId="77777777" w:rsidR="00BF5FB4" w:rsidRPr="00BF5FB4" w:rsidRDefault="00BF5FB4" w:rsidP="00BF5FB4">
            <w:pPr>
              <w:widowControl w:val="0"/>
              <w:tabs>
                <w:tab w:val="left" w:pos="511"/>
                <w:tab w:val="left" w:pos="8641"/>
              </w:tabs>
              <w:overflowPunct w:val="0"/>
              <w:autoSpaceDE w:val="0"/>
              <w:spacing w:after="0" w:line="240" w:lineRule="auto"/>
              <w:jc w:val="right"/>
              <w:textAlignment w:val="baseline"/>
              <w:rPr>
                <w:rFonts w:ascii="Times New Roman" w:eastAsia="Times New Roman" w:hAnsi="Times New Roman"/>
                <w:sz w:val="24"/>
                <w:szCs w:val="24"/>
                <w:vertAlign w:val="superscript"/>
                <w:lang w:eastAsia="ar-SA"/>
              </w:rPr>
            </w:pPr>
            <w:r w:rsidRPr="00BF5FB4">
              <w:rPr>
                <w:rFonts w:ascii="Times New Roman" w:eastAsia="Times New Roman" w:hAnsi="Times New Roman"/>
                <w:sz w:val="24"/>
                <w:szCs w:val="24"/>
                <w:lang w:eastAsia="ar-SA"/>
              </w:rPr>
              <w:t>10</w:t>
            </w:r>
            <w:r w:rsidRPr="00BF5FB4">
              <w:rPr>
                <w:rFonts w:ascii="Times New Roman" w:eastAsia="Times New Roman" w:hAnsi="Times New Roman"/>
                <w:sz w:val="24"/>
                <w:szCs w:val="24"/>
                <w:vertAlign w:val="superscript"/>
                <w:lang w:eastAsia="ar-SA"/>
              </w:rPr>
              <w:t>-1</w:t>
            </w:r>
            <w:r w:rsidRPr="00BF5FB4">
              <w:rPr>
                <w:rFonts w:ascii="Times New Roman" w:eastAsia="Times New Roman" w:hAnsi="Times New Roman"/>
                <w:sz w:val="24"/>
                <w:szCs w:val="24"/>
                <w:lang w:eastAsia="ar-SA"/>
              </w:rPr>
              <w:t>-10</w:t>
            </w:r>
            <w:r w:rsidRPr="00BF5FB4">
              <w:rPr>
                <w:rFonts w:ascii="Times New Roman" w:eastAsia="Times New Roman" w:hAnsi="Times New Roman"/>
                <w:sz w:val="24"/>
                <w:szCs w:val="24"/>
                <w:vertAlign w:val="superscript"/>
                <w:lang w:eastAsia="ar-SA"/>
              </w:rPr>
              <w:t>-2</w:t>
            </w:r>
          </w:p>
        </w:tc>
        <w:tc>
          <w:tcPr>
            <w:tcW w:w="1914" w:type="dxa"/>
            <w:vMerge/>
            <w:tcBorders>
              <w:top w:val="nil"/>
              <w:left w:val="single" w:sz="4" w:space="0" w:color="auto"/>
              <w:bottom w:val="nil"/>
              <w:right w:val="nil"/>
            </w:tcBorders>
            <w:shd w:val="clear" w:color="auto" w:fill="2F5496"/>
            <w:vAlign w:val="center"/>
          </w:tcPr>
          <w:p w14:paraId="7686FD00"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1914" w:type="dxa"/>
            <w:tcBorders>
              <w:top w:val="nil"/>
              <w:left w:val="nil"/>
              <w:bottom w:val="nil"/>
              <w:right w:val="nil"/>
            </w:tcBorders>
            <w:shd w:val="clear" w:color="auto" w:fill="2F5496"/>
            <w:vAlign w:val="center"/>
          </w:tcPr>
          <w:p w14:paraId="33A4EDA0"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3829" w:type="dxa"/>
            <w:gridSpan w:val="2"/>
            <w:tcBorders>
              <w:top w:val="nil"/>
              <w:left w:val="nil"/>
              <w:bottom w:val="nil"/>
              <w:right w:val="single" w:sz="4" w:space="0" w:color="auto"/>
            </w:tcBorders>
            <w:shd w:val="clear" w:color="auto" w:fill="1F3864"/>
            <w:vAlign w:val="center"/>
          </w:tcPr>
          <w:p w14:paraId="593CDA15"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r>
      <w:tr w:rsidR="00BF5FB4" w:rsidRPr="00BF5FB4" w14:paraId="2B34B572" w14:textId="77777777" w:rsidTr="00991671">
        <w:trPr>
          <w:trHeight w:val="227"/>
          <w:jc w:val="center"/>
        </w:trPr>
        <w:tc>
          <w:tcPr>
            <w:tcW w:w="1914" w:type="dxa"/>
            <w:tcBorders>
              <w:right w:val="single" w:sz="4" w:space="0" w:color="auto"/>
            </w:tcBorders>
            <w:vAlign w:val="center"/>
          </w:tcPr>
          <w:p w14:paraId="7395B95C" w14:textId="77777777" w:rsidR="00BF5FB4" w:rsidRPr="00BF5FB4" w:rsidRDefault="00BF5FB4" w:rsidP="00BF5FB4">
            <w:pPr>
              <w:widowControl w:val="0"/>
              <w:tabs>
                <w:tab w:val="left" w:pos="511"/>
                <w:tab w:val="left" w:pos="8641"/>
              </w:tabs>
              <w:overflowPunct w:val="0"/>
              <w:autoSpaceDE w:val="0"/>
              <w:spacing w:after="0" w:line="240" w:lineRule="auto"/>
              <w:jc w:val="right"/>
              <w:textAlignment w:val="baseline"/>
              <w:rPr>
                <w:rFonts w:ascii="Times New Roman" w:eastAsia="Times New Roman" w:hAnsi="Times New Roman"/>
                <w:sz w:val="24"/>
                <w:szCs w:val="24"/>
                <w:lang w:eastAsia="ar-SA"/>
              </w:rPr>
            </w:pPr>
            <w:r w:rsidRPr="00BF5FB4">
              <w:rPr>
                <w:rFonts w:ascii="Times New Roman" w:eastAsia="Times New Roman" w:hAnsi="Times New Roman"/>
                <w:sz w:val="24"/>
                <w:szCs w:val="24"/>
                <w:lang w:eastAsia="ar-SA"/>
              </w:rPr>
              <w:t>10</w:t>
            </w:r>
            <w:r w:rsidRPr="00BF5FB4">
              <w:rPr>
                <w:rFonts w:ascii="Times New Roman" w:eastAsia="Times New Roman" w:hAnsi="Times New Roman"/>
                <w:sz w:val="24"/>
                <w:szCs w:val="24"/>
                <w:vertAlign w:val="superscript"/>
                <w:lang w:eastAsia="ar-SA"/>
              </w:rPr>
              <w:t>-2</w:t>
            </w:r>
            <w:r w:rsidRPr="00BF5FB4">
              <w:rPr>
                <w:rFonts w:ascii="Times New Roman" w:eastAsia="Times New Roman" w:hAnsi="Times New Roman"/>
                <w:sz w:val="24"/>
                <w:szCs w:val="24"/>
                <w:lang w:eastAsia="ar-SA"/>
              </w:rPr>
              <w:t>-10</w:t>
            </w:r>
            <w:r w:rsidRPr="00BF5FB4">
              <w:rPr>
                <w:rFonts w:ascii="Times New Roman" w:eastAsia="Times New Roman" w:hAnsi="Times New Roman"/>
                <w:sz w:val="24"/>
                <w:szCs w:val="24"/>
                <w:vertAlign w:val="superscript"/>
                <w:lang w:eastAsia="ar-SA"/>
              </w:rPr>
              <w:t>-3</w:t>
            </w:r>
          </w:p>
        </w:tc>
        <w:tc>
          <w:tcPr>
            <w:tcW w:w="1914" w:type="dxa"/>
            <w:vMerge w:val="restart"/>
            <w:tcBorders>
              <w:top w:val="nil"/>
              <w:left w:val="single" w:sz="4" w:space="0" w:color="auto"/>
              <w:bottom w:val="nil"/>
              <w:right w:val="nil"/>
            </w:tcBorders>
            <w:shd w:val="clear" w:color="auto" w:fill="8EAADB"/>
            <w:vAlign w:val="center"/>
          </w:tcPr>
          <w:p w14:paraId="51F4E154"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3828" w:type="dxa"/>
            <w:gridSpan w:val="2"/>
            <w:tcBorders>
              <w:top w:val="nil"/>
              <w:left w:val="nil"/>
              <w:bottom w:val="nil"/>
              <w:right w:val="nil"/>
            </w:tcBorders>
            <w:shd w:val="clear" w:color="auto" w:fill="2F5496"/>
            <w:vAlign w:val="center"/>
          </w:tcPr>
          <w:p w14:paraId="3A75245D"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color w:val="FFFFFF"/>
                <w:sz w:val="24"/>
                <w:szCs w:val="24"/>
                <w:lang w:eastAsia="ar-SA"/>
              </w:rPr>
            </w:pPr>
            <w:r w:rsidRPr="00BF5FB4">
              <w:rPr>
                <w:rFonts w:ascii="Times New Roman" w:eastAsia="Times New Roman" w:hAnsi="Times New Roman"/>
                <w:color w:val="FFFFFF"/>
                <w:sz w:val="24"/>
                <w:szCs w:val="24"/>
                <w:lang w:eastAsia="ar-SA"/>
              </w:rPr>
              <w:t>Зона повышенного риска</w:t>
            </w:r>
          </w:p>
        </w:tc>
        <w:tc>
          <w:tcPr>
            <w:tcW w:w="1915" w:type="dxa"/>
            <w:tcBorders>
              <w:top w:val="nil"/>
              <w:left w:val="nil"/>
              <w:bottom w:val="nil"/>
              <w:right w:val="single" w:sz="4" w:space="0" w:color="auto"/>
            </w:tcBorders>
            <w:shd w:val="clear" w:color="auto" w:fill="1F3864"/>
          </w:tcPr>
          <w:p w14:paraId="3B00DD40" w14:textId="77777777" w:rsidR="00BF5FB4" w:rsidRPr="00BF5FB4" w:rsidRDefault="00BF5FB4" w:rsidP="00BF5FB4">
            <w:pPr>
              <w:widowControl w:val="0"/>
              <w:tabs>
                <w:tab w:val="left" w:pos="511"/>
                <w:tab w:val="left" w:pos="8641"/>
              </w:tabs>
              <w:overflowPunct w:val="0"/>
              <w:autoSpaceDE w:val="0"/>
              <w:spacing w:after="0" w:line="240" w:lineRule="auto"/>
              <w:jc w:val="both"/>
              <w:textAlignment w:val="baseline"/>
              <w:rPr>
                <w:rFonts w:ascii="Times New Roman" w:eastAsia="Times New Roman" w:hAnsi="Times New Roman"/>
                <w:sz w:val="24"/>
                <w:szCs w:val="24"/>
                <w:lang w:eastAsia="ar-SA"/>
              </w:rPr>
            </w:pPr>
          </w:p>
        </w:tc>
      </w:tr>
      <w:tr w:rsidR="00BF5FB4" w:rsidRPr="00BF5FB4" w14:paraId="6E185AEA" w14:textId="77777777" w:rsidTr="00991671">
        <w:trPr>
          <w:trHeight w:val="227"/>
          <w:jc w:val="center"/>
        </w:trPr>
        <w:tc>
          <w:tcPr>
            <w:tcW w:w="1914" w:type="dxa"/>
            <w:tcBorders>
              <w:right w:val="single" w:sz="4" w:space="0" w:color="auto"/>
            </w:tcBorders>
            <w:vAlign w:val="center"/>
          </w:tcPr>
          <w:p w14:paraId="20219E0C" w14:textId="77777777" w:rsidR="00BF5FB4" w:rsidRPr="00BF5FB4" w:rsidRDefault="00BF5FB4" w:rsidP="00BF5FB4">
            <w:pPr>
              <w:widowControl w:val="0"/>
              <w:tabs>
                <w:tab w:val="left" w:pos="511"/>
                <w:tab w:val="left" w:pos="8641"/>
              </w:tabs>
              <w:overflowPunct w:val="0"/>
              <w:autoSpaceDE w:val="0"/>
              <w:spacing w:after="0" w:line="240" w:lineRule="auto"/>
              <w:jc w:val="right"/>
              <w:textAlignment w:val="baseline"/>
              <w:rPr>
                <w:rFonts w:ascii="Times New Roman" w:eastAsia="Times New Roman" w:hAnsi="Times New Roman"/>
                <w:sz w:val="24"/>
                <w:szCs w:val="24"/>
                <w:lang w:eastAsia="ar-SA"/>
              </w:rPr>
            </w:pPr>
            <w:r w:rsidRPr="00BF5FB4">
              <w:rPr>
                <w:rFonts w:ascii="Times New Roman" w:eastAsia="Times New Roman" w:hAnsi="Times New Roman"/>
                <w:sz w:val="24"/>
                <w:szCs w:val="24"/>
                <w:lang w:eastAsia="ar-SA"/>
              </w:rPr>
              <w:t>10</w:t>
            </w:r>
            <w:r w:rsidRPr="00BF5FB4">
              <w:rPr>
                <w:rFonts w:ascii="Times New Roman" w:eastAsia="Times New Roman" w:hAnsi="Times New Roman"/>
                <w:sz w:val="24"/>
                <w:szCs w:val="24"/>
                <w:vertAlign w:val="superscript"/>
                <w:lang w:eastAsia="ar-SA"/>
              </w:rPr>
              <w:t>-3</w:t>
            </w:r>
            <w:r w:rsidRPr="00BF5FB4">
              <w:rPr>
                <w:rFonts w:ascii="Times New Roman" w:eastAsia="Times New Roman" w:hAnsi="Times New Roman"/>
                <w:sz w:val="24"/>
                <w:szCs w:val="24"/>
                <w:lang w:eastAsia="ar-SA"/>
              </w:rPr>
              <w:t>-10</w:t>
            </w:r>
            <w:r w:rsidRPr="00BF5FB4">
              <w:rPr>
                <w:rFonts w:ascii="Times New Roman" w:eastAsia="Times New Roman" w:hAnsi="Times New Roman"/>
                <w:sz w:val="24"/>
                <w:szCs w:val="24"/>
                <w:vertAlign w:val="superscript"/>
                <w:lang w:eastAsia="ar-SA"/>
              </w:rPr>
              <w:t>-4</w:t>
            </w:r>
          </w:p>
        </w:tc>
        <w:tc>
          <w:tcPr>
            <w:tcW w:w="1914" w:type="dxa"/>
            <w:vMerge/>
            <w:tcBorders>
              <w:top w:val="nil"/>
              <w:left w:val="single" w:sz="4" w:space="0" w:color="auto"/>
              <w:bottom w:val="nil"/>
              <w:right w:val="nil"/>
            </w:tcBorders>
            <w:shd w:val="clear" w:color="auto" w:fill="8EAADB"/>
            <w:vAlign w:val="center"/>
          </w:tcPr>
          <w:p w14:paraId="44B8FEB6"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1914" w:type="dxa"/>
            <w:tcBorders>
              <w:top w:val="nil"/>
              <w:left w:val="nil"/>
              <w:bottom w:val="nil"/>
              <w:right w:val="nil"/>
            </w:tcBorders>
            <w:shd w:val="clear" w:color="auto" w:fill="8EAADB"/>
            <w:vAlign w:val="center"/>
          </w:tcPr>
          <w:p w14:paraId="0810697B"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1914" w:type="dxa"/>
            <w:tcBorders>
              <w:top w:val="nil"/>
              <w:left w:val="nil"/>
              <w:bottom w:val="nil"/>
              <w:right w:val="nil"/>
            </w:tcBorders>
            <w:shd w:val="clear" w:color="auto" w:fill="2F5496"/>
            <w:vAlign w:val="center"/>
          </w:tcPr>
          <w:p w14:paraId="78AB5398"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1915" w:type="dxa"/>
            <w:vMerge w:val="restart"/>
            <w:tcBorders>
              <w:top w:val="nil"/>
              <w:left w:val="nil"/>
              <w:bottom w:val="nil"/>
              <w:right w:val="single" w:sz="4" w:space="0" w:color="auto"/>
            </w:tcBorders>
            <w:shd w:val="clear" w:color="auto" w:fill="2F5496"/>
          </w:tcPr>
          <w:p w14:paraId="5FB2EC19" w14:textId="77777777" w:rsidR="00BF5FB4" w:rsidRPr="00BF5FB4" w:rsidRDefault="00BF5FB4" w:rsidP="00BF5FB4">
            <w:pPr>
              <w:widowControl w:val="0"/>
              <w:tabs>
                <w:tab w:val="left" w:pos="511"/>
                <w:tab w:val="left" w:pos="8641"/>
              </w:tabs>
              <w:overflowPunct w:val="0"/>
              <w:autoSpaceDE w:val="0"/>
              <w:spacing w:after="0" w:line="240" w:lineRule="auto"/>
              <w:jc w:val="both"/>
              <w:textAlignment w:val="baseline"/>
              <w:rPr>
                <w:rFonts w:ascii="Times New Roman" w:eastAsia="Times New Roman" w:hAnsi="Times New Roman"/>
                <w:sz w:val="24"/>
                <w:szCs w:val="24"/>
                <w:lang w:eastAsia="ar-SA"/>
              </w:rPr>
            </w:pPr>
          </w:p>
        </w:tc>
      </w:tr>
      <w:tr w:rsidR="00BF5FB4" w:rsidRPr="00BF5FB4" w14:paraId="73356C68" w14:textId="77777777" w:rsidTr="00991671">
        <w:trPr>
          <w:trHeight w:val="227"/>
          <w:jc w:val="center"/>
        </w:trPr>
        <w:tc>
          <w:tcPr>
            <w:tcW w:w="1914" w:type="dxa"/>
            <w:tcBorders>
              <w:right w:val="single" w:sz="4" w:space="0" w:color="auto"/>
            </w:tcBorders>
            <w:vAlign w:val="center"/>
          </w:tcPr>
          <w:p w14:paraId="3764A910" w14:textId="77777777" w:rsidR="00BF5FB4" w:rsidRPr="00BF5FB4" w:rsidRDefault="00BF5FB4" w:rsidP="00BF5FB4">
            <w:pPr>
              <w:widowControl w:val="0"/>
              <w:tabs>
                <w:tab w:val="left" w:pos="511"/>
                <w:tab w:val="left" w:pos="8641"/>
              </w:tabs>
              <w:overflowPunct w:val="0"/>
              <w:autoSpaceDE w:val="0"/>
              <w:spacing w:after="0" w:line="240" w:lineRule="auto"/>
              <w:jc w:val="right"/>
              <w:textAlignment w:val="baseline"/>
              <w:rPr>
                <w:rFonts w:ascii="Times New Roman" w:eastAsia="Times New Roman" w:hAnsi="Times New Roman"/>
                <w:sz w:val="24"/>
                <w:szCs w:val="24"/>
                <w:lang w:eastAsia="ar-SA"/>
              </w:rPr>
            </w:pPr>
            <w:r w:rsidRPr="00BF5FB4">
              <w:rPr>
                <w:rFonts w:ascii="Times New Roman" w:eastAsia="Times New Roman" w:hAnsi="Times New Roman"/>
                <w:sz w:val="24"/>
                <w:szCs w:val="24"/>
                <w:lang w:eastAsia="ar-SA"/>
              </w:rPr>
              <w:t>10</w:t>
            </w:r>
            <w:r w:rsidRPr="00BF5FB4">
              <w:rPr>
                <w:rFonts w:ascii="Times New Roman" w:eastAsia="Times New Roman" w:hAnsi="Times New Roman"/>
                <w:sz w:val="24"/>
                <w:szCs w:val="24"/>
                <w:vertAlign w:val="superscript"/>
                <w:lang w:eastAsia="ar-SA"/>
              </w:rPr>
              <w:t>-4</w:t>
            </w:r>
            <w:r w:rsidRPr="00BF5FB4">
              <w:rPr>
                <w:rFonts w:ascii="Times New Roman" w:eastAsia="Times New Roman" w:hAnsi="Times New Roman"/>
                <w:sz w:val="24"/>
                <w:szCs w:val="24"/>
                <w:lang w:eastAsia="ar-SA"/>
              </w:rPr>
              <w:t>-10</w:t>
            </w:r>
            <w:r w:rsidRPr="00BF5FB4">
              <w:rPr>
                <w:rFonts w:ascii="Times New Roman" w:eastAsia="Times New Roman" w:hAnsi="Times New Roman"/>
                <w:sz w:val="24"/>
                <w:szCs w:val="24"/>
                <w:vertAlign w:val="superscript"/>
                <w:lang w:eastAsia="ar-SA"/>
              </w:rPr>
              <w:t>-5</w:t>
            </w:r>
          </w:p>
        </w:tc>
        <w:tc>
          <w:tcPr>
            <w:tcW w:w="1914" w:type="dxa"/>
            <w:vMerge w:val="restart"/>
            <w:tcBorders>
              <w:top w:val="nil"/>
              <w:left w:val="single" w:sz="4" w:space="0" w:color="auto"/>
              <w:bottom w:val="nil"/>
              <w:right w:val="nil"/>
            </w:tcBorders>
            <w:shd w:val="clear" w:color="auto" w:fill="D9E2F3"/>
            <w:vAlign w:val="center"/>
          </w:tcPr>
          <w:p w14:paraId="2BB68D93"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3828" w:type="dxa"/>
            <w:gridSpan w:val="2"/>
            <w:tcBorders>
              <w:top w:val="nil"/>
              <w:left w:val="nil"/>
              <w:bottom w:val="nil"/>
              <w:right w:val="nil"/>
            </w:tcBorders>
            <w:shd w:val="clear" w:color="auto" w:fill="8EAADB"/>
            <w:vAlign w:val="center"/>
          </w:tcPr>
          <w:p w14:paraId="1562142D"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BF5FB4">
              <w:rPr>
                <w:rFonts w:ascii="Times New Roman" w:eastAsia="Times New Roman" w:hAnsi="Times New Roman"/>
                <w:sz w:val="24"/>
                <w:szCs w:val="24"/>
                <w:lang w:eastAsia="ar-SA"/>
              </w:rPr>
              <w:t>Зона условно-приемлемого риска</w:t>
            </w:r>
          </w:p>
        </w:tc>
        <w:tc>
          <w:tcPr>
            <w:tcW w:w="1915" w:type="dxa"/>
            <w:vMerge/>
            <w:tcBorders>
              <w:top w:val="nil"/>
              <w:left w:val="nil"/>
              <w:bottom w:val="nil"/>
              <w:right w:val="single" w:sz="4" w:space="0" w:color="auto"/>
            </w:tcBorders>
            <w:shd w:val="clear" w:color="auto" w:fill="2F5496"/>
          </w:tcPr>
          <w:p w14:paraId="6EACB8AB" w14:textId="77777777" w:rsidR="00BF5FB4" w:rsidRPr="00BF5FB4" w:rsidRDefault="00BF5FB4" w:rsidP="00BF5FB4">
            <w:pPr>
              <w:widowControl w:val="0"/>
              <w:tabs>
                <w:tab w:val="left" w:pos="511"/>
                <w:tab w:val="left" w:pos="8641"/>
              </w:tabs>
              <w:overflowPunct w:val="0"/>
              <w:autoSpaceDE w:val="0"/>
              <w:spacing w:after="0" w:line="240" w:lineRule="auto"/>
              <w:jc w:val="both"/>
              <w:textAlignment w:val="baseline"/>
              <w:rPr>
                <w:rFonts w:ascii="Times New Roman" w:eastAsia="Times New Roman" w:hAnsi="Times New Roman"/>
                <w:sz w:val="24"/>
                <w:szCs w:val="24"/>
                <w:lang w:eastAsia="ar-SA"/>
              </w:rPr>
            </w:pPr>
          </w:p>
        </w:tc>
      </w:tr>
      <w:tr w:rsidR="00BF5FB4" w:rsidRPr="00BF5FB4" w14:paraId="19ABB72A" w14:textId="77777777" w:rsidTr="00991671">
        <w:trPr>
          <w:trHeight w:val="227"/>
          <w:jc w:val="center"/>
        </w:trPr>
        <w:tc>
          <w:tcPr>
            <w:tcW w:w="1914" w:type="dxa"/>
            <w:tcBorders>
              <w:right w:val="single" w:sz="4" w:space="0" w:color="auto"/>
            </w:tcBorders>
            <w:vAlign w:val="center"/>
          </w:tcPr>
          <w:p w14:paraId="638CCE63" w14:textId="77777777" w:rsidR="00BF5FB4" w:rsidRPr="00BF5FB4" w:rsidRDefault="00BF5FB4" w:rsidP="00BF5FB4">
            <w:pPr>
              <w:widowControl w:val="0"/>
              <w:tabs>
                <w:tab w:val="left" w:pos="511"/>
                <w:tab w:val="left" w:pos="8641"/>
              </w:tabs>
              <w:overflowPunct w:val="0"/>
              <w:autoSpaceDE w:val="0"/>
              <w:spacing w:after="0" w:line="240" w:lineRule="auto"/>
              <w:jc w:val="right"/>
              <w:textAlignment w:val="baseline"/>
              <w:rPr>
                <w:rFonts w:ascii="Times New Roman" w:eastAsia="Times New Roman" w:hAnsi="Times New Roman"/>
                <w:sz w:val="24"/>
                <w:szCs w:val="24"/>
                <w:lang w:eastAsia="ar-SA"/>
              </w:rPr>
            </w:pPr>
            <w:r w:rsidRPr="00BF5FB4">
              <w:rPr>
                <w:rFonts w:ascii="Times New Roman" w:eastAsia="Times New Roman" w:hAnsi="Times New Roman"/>
                <w:sz w:val="24"/>
                <w:szCs w:val="24"/>
                <w:lang w:eastAsia="ar-SA"/>
              </w:rPr>
              <w:t>10</w:t>
            </w:r>
            <w:r w:rsidRPr="00BF5FB4">
              <w:rPr>
                <w:rFonts w:ascii="Times New Roman" w:eastAsia="Times New Roman" w:hAnsi="Times New Roman"/>
                <w:sz w:val="24"/>
                <w:szCs w:val="24"/>
                <w:vertAlign w:val="superscript"/>
                <w:lang w:eastAsia="ar-SA"/>
              </w:rPr>
              <w:t>-5</w:t>
            </w:r>
            <w:r w:rsidRPr="00BF5FB4">
              <w:rPr>
                <w:rFonts w:ascii="Times New Roman" w:eastAsia="Times New Roman" w:hAnsi="Times New Roman"/>
                <w:sz w:val="24"/>
                <w:szCs w:val="24"/>
                <w:lang w:eastAsia="ar-SA"/>
              </w:rPr>
              <w:t>-10</w:t>
            </w:r>
            <w:r w:rsidRPr="00BF5FB4">
              <w:rPr>
                <w:rFonts w:ascii="Times New Roman" w:eastAsia="Times New Roman" w:hAnsi="Times New Roman"/>
                <w:sz w:val="24"/>
                <w:szCs w:val="24"/>
                <w:vertAlign w:val="superscript"/>
                <w:lang w:eastAsia="ar-SA"/>
              </w:rPr>
              <w:t>-6</w:t>
            </w:r>
          </w:p>
        </w:tc>
        <w:tc>
          <w:tcPr>
            <w:tcW w:w="1914" w:type="dxa"/>
            <w:vMerge/>
            <w:tcBorders>
              <w:top w:val="nil"/>
              <w:left w:val="single" w:sz="4" w:space="0" w:color="auto"/>
              <w:bottom w:val="single" w:sz="4" w:space="0" w:color="auto"/>
              <w:right w:val="nil"/>
            </w:tcBorders>
            <w:shd w:val="clear" w:color="auto" w:fill="D9E2F3"/>
            <w:vAlign w:val="center"/>
          </w:tcPr>
          <w:p w14:paraId="2BD68881"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1914" w:type="dxa"/>
            <w:tcBorders>
              <w:top w:val="nil"/>
              <w:left w:val="nil"/>
              <w:bottom w:val="nil"/>
              <w:right w:val="nil"/>
            </w:tcBorders>
            <w:shd w:val="clear" w:color="auto" w:fill="D9E2F3"/>
            <w:vAlign w:val="center"/>
          </w:tcPr>
          <w:p w14:paraId="603F7CDA"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1914" w:type="dxa"/>
            <w:tcBorders>
              <w:top w:val="nil"/>
              <w:left w:val="nil"/>
              <w:bottom w:val="nil"/>
              <w:right w:val="nil"/>
            </w:tcBorders>
            <w:shd w:val="clear" w:color="auto" w:fill="8EAADB"/>
            <w:vAlign w:val="center"/>
          </w:tcPr>
          <w:p w14:paraId="7EA595AD"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1915" w:type="dxa"/>
            <w:vMerge w:val="restart"/>
            <w:tcBorders>
              <w:top w:val="nil"/>
              <w:left w:val="nil"/>
              <w:bottom w:val="single" w:sz="4" w:space="0" w:color="auto"/>
              <w:right w:val="single" w:sz="4" w:space="0" w:color="auto"/>
            </w:tcBorders>
            <w:shd w:val="clear" w:color="auto" w:fill="8EAADB"/>
          </w:tcPr>
          <w:p w14:paraId="316C0FED" w14:textId="77777777" w:rsidR="00BF5FB4" w:rsidRPr="00BF5FB4" w:rsidRDefault="00BF5FB4" w:rsidP="00BF5FB4">
            <w:pPr>
              <w:widowControl w:val="0"/>
              <w:tabs>
                <w:tab w:val="left" w:pos="511"/>
                <w:tab w:val="left" w:pos="8641"/>
              </w:tabs>
              <w:overflowPunct w:val="0"/>
              <w:autoSpaceDE w:val="0"/>
              <w:spacing w:after="0" w:line="240" w:lineRule="auto"/>
              <w:jc w:val="both"/>
              <w:textAlignment w:val="baseline"/>
              <w:rPr>
                <w:rFonts w:ascii="Times New Roman" w:eastAsia="Times New Roman" w:hAnsi="Times New Roman"/>
                <w:sz w:val="24"/>
                <w:szCs w:val="24"/>
                <w:lang w:eastAsia="ar-SA"/>
              </w:rPr>
            </w:pPr>
          </w:p>
        </w:tc>
      </w:tr>
      <w:tr w:rsidR="00BF5FB4" w:rsidRPr="00BF5FB4" w14:paraId="66D92544" w14:textId="77777777" w:rsidTr="00991671">
        <w:trPr>
          <w:trHeight w:val="227"/>
          <w:jc w:val="center"/>
        </w:trPr>
        <w:tc>
          <w:tcPr>
            <w:tcW w:w="1914" w:type="dxa"/>
            <w:vAlign w:val="center"/>
          </w:tcPr>
          <w:p w14:paraId="6B9E8558" w14:textId="77777777" w:rsidR="00BF5FB4" w:rsidRPr="00BF5FB4" w:rsidRDefault="00BF5FB4" w:rsidP="00BF5FB4">
            <w:pPr>
              <w:widowControl w:val="0"/>
              <w:tabs>
                <w:tab w:val="left" w:pos="511"/>
                <w:tab w:val="left" w:pos="8641"/>
              </w:tabs>
              <w:overflowPunct w:val="0"/>
              <w:autoSpaceDE w:val="0"/>
              <w:spacing w:after="0" w:line="240" w:lineRule="auto"/>
              <w:jc w:val="right"/>
              <w:textAlignment w:val="baseline"/>
              <w:rPr>
                <w:rFonts w:ascii="Times New Roman" w:eastAsia="Times New Roman" w:hAnsi="Times New Roman"/>
                <w:sz w:val="24"/>
                <w:szCs w:val="24"/>
                <w:lang w:eastAsia="ar-SA"/>
              </w:rPr>
            </w:pPr>
            <w:r w:rsidRPr="00BF5FB4">
              <w:rPr>
                <w:rFonts w:ascii="Times New Roman" w:eastAsia="Times New Roman" w:hAnsi="Times New Roman"/>
                <w:sz w:val="24"/>
                <w:szCs w:val="24"/>
                <w:lang w:eastAsia="ar-SA"/>
              </w:rPr>
              <w:t>менее 10</w:t>
            </w:r>
            <w:r w:rsidRPr="00BF5FB4">
              <w:rPr>
                <w:rFonts w:ascii="Times New Roman" w:eastAsia="Times New Roman" w:hAnsi="Times New Roman"/>
                <w:sz w:val="24"/>
                <w:szCs w:val="24"/>
                <w:vertAlign w:val="superscript"/>
                <w:lang w:eastAsia="ar-SA"/>
              </w:rPr>
              <w:t>-6</w:t>
            </w:r>
          </w:p>
        </w:tc>
        <w:tc>
          <w:tcPr>
            <w:tcW w:w="1914" w:type="dxa"/>
            <w:vMerge/>
            <w:tcBorders>
              <w:top w:val="single" w:sz="4" w:space="0" w:color="auto"/>
              <w:right w:val="nil"/>
            </w:tcBorders>
            <w:shd w:val="clear" w:color="auto" w:fill="D9E2F3"/>
            <w:vAlign w:val="center"/>
          </w:tcPr>
          <w:p w14:paraId="3B6E7EEC"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3828" w:type="dxa"/>
            <w:gridSpan w:val="2"/>
            <w:tcBorders>
              <w:top w:val="nil"/>
              <w:left w:val="nil"/>
              <w:bottom w:val="single" w:sz="4" w:space="0" w:color="auto"/>
              <w:right w:val="nil"/>
            </w:tcBorders>
            <w:shd w:val="clear" w:color="auto" w:fill="D9E2F3"/>
            <w:vAlign w:val="center"/>
          </w:tcPr>
          <w:p w14:paraId="19080A9D"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BF5FB4">
              <w:rPr>
                <w:rFonts w:ascii="Times New Roman" w:eastAsia="Times New Roman" w:hAnsi="Times New Roman"/>
                <w:sz w:val="24"/>
                <w:szCs w:val="24"/>
                <w:lang w:eastAsia="ar-SA"/>
              </w:rPr>
              <w:t>Зона приемлемого риска</w:t>
            </w:r>
          </w:p>
        </w:tc>
        <w:tc>
          <w:tcPr>
            <w:tcW w:w="1915" w:type="dxa"/>
            <w:vMerge/>
            <w:tcBorders>
              <w:top w:val="single" w:sz="4" w:space="0" w:color="auto"/>
              <w:left w:val="nil"/>
            </w:tcBorders>
            <w:shd w:val="clear" w:color="auto" w:fill="8EAADB"/>
          </w:tcPr>
          <w:p w14:paraId="648BEB92" w14:textId="77777777" w:rsidR="00BF5FB4" w:rsidRPr="00BF5FB4" w:rsidRDefault="00BF5FB4" w:rsidP="00BF5FB4">
            <w:pPr>
              <w:widowControl w:val="0"/>
              <w:tabs>
                <w:tab w:val="left" w:pos="511"/>
                <w:tab w:val="left" w:pos="8641"/>
              </w:tabs>
              <w:overflowPunct w:val="0"/>
              <w:autoSpaceDE w:val="0"/>
              <w:spacing w:after="0" w:line="240" w:lineRule="auto"/>
              <w:jc w:val="both"/>
              <w:textAlignment w:val="baseline"/>
              <w:rPr>
                <w:rFonts w:ascii="Times New Roman" w:eastAsia="Times New Roman" w:hAnsi="Times New Roman"/>
                <w:sz w:val="24"/>
                <w:szCs w:val="24"/>
                <w:lang w:eastAsia="ar-SA"/>
              </w:rPr>
            </w:pPr>
          </w:p>
        </w:tc>
      </w:tr>
    </w:tbl>
    <w:p w14:paraId="33778AC1" w14:textId="77777777"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p>
    <w:p w14:paraId="0C12DAEB" w14:textId="53F39947" w:rsidR="00BF5FB4" w:rsidRPr="00BF5FB4" w:rsidRDefault="00BF5FB4" w:rsidP="00BF5FB4">
      <w:pPr>
        <w:spacing w:after="0" w:line="240" w:lineRule="auto"/>
        <w:jc w:val="right"/>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 xml:space="preserve">Таблица </w:t>
      </w:r>
      <w:bookmarkStart w:id="170" w:name="Tbl_Risk2"/>
      <w:r w:rsidRPr="00BF5FB4">
        <w:rPr>
          <w:rFonts w:ascii="Times New Roman" w:eastAsia="Times New Roman" w:hAnsi="Times New Roman"/>
          <w:sz w:val="28"/>
          <w:szCs w:val="28"/>
          <w:lang w:eastAsia="ru-RU"/>
        </w:rPr>
        <w:fldChar w:fldCharType="begin"/>
      </w:r>
      <w:r w:rsidRPr="00BF5FB4">
        <w:rPr>
          <w:rFonts w:ascii="Times New Roman" w:eastAsia="Times New Roman" w:hAnsi="Times New Roman"/>
          <w:sz w:val="28"/>
          <w:szCs w:val="28"/>
          <w:lang w:eastAsia="ru-RU"/>
        </w:rPr>
        <w:instrText xml:space="preserve"> SEQ Таблица \* ARABIC </w:instrText>
      </w:r>
      <w:r w:rsidRPr="00BF5FB4">
        <w:rPr>
          <w:rFonts w:ascii="Times New Roman" w:eastAsia="Times New Roman" w:hAnsi="Times New Roman"/>
          <w:sz w:val="28"/>
          <w:szCs w:val="28"/>
          <w:lang w:eastAsia="ru-RU"/>
        </w:rPr>
        <w:fldChar w:fldCharType="separate"/>
      </w:r>
      <w:r w:rsidR="00BA68A1">
        <w:rPr>
          <w:rFonts w:ascii="Times New Roman" w:eastAsia="Times New Roman" w:hAnsi="Times New Roman"/>
          <w:noProof/>
          <w:sz w:val="28"/>
          <w:szCs w:val="28"/>
          <w:lang w:eastAsia="ru-RU"/>
        </w:rPr>
        <w:t>11</w:t>
      </w:r>
      <w:r w:rsidRPr="00BF5FB4">
        <w:rPr>
          <w:rFonts w:ascii="Times New Roman" w:eastAsia="Times New Roman" w:hAnsi="Times New Roman"/>
          <w:sz w:val="28"/>
          <w:szCs w:val="28"/>
          <w:lang w:eastAsia="ru-RU"/>
        </w:rPr>
        <w:fldChar w:fldCharType="end"/>
      </w:r>
      <w:bookmarkEnd w:id="170"/>
    </w:p>
    <w:p w14:paraId="4A6523D1" w14:textId="77777777" w:rsidR="00BF5FB4" w:rsidRPr="00BF5FB4" w:rsidRDefault="00BF5FB4" w:rsidP="00BF5FB4">
      <w:pPr>
        <w:spacing w:after="120" w:line="240" w:lineRule="auto"/>
        <w:jc w:val="center"/>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Определение границ зон рисков в координатах «частота ЧС – материальный ущерб»</w:t>
      </w:r>
    </w:p>
    <w:tbl>
      <w:tblPr>
        <w:tblStyle w:val="af9"/>
        <w:tblW w:w="0" w:type="auto"/>
        <w:jc w:val="center"/>
        <w:tblLook w:val="04A0" w:firstRow="1" w:lastRow="0" w:firstColumn="1" w:lastColumn="0" w:noHBand="0" w:noVBand="1"/>
      </w:tblPr>
      <w:tblGrid>
        <w:gridCol w:w="1914"/>
        <w:gridCol w:w="1914"/>
        <w:gridCol w:w="1914"/>
        <w:gridCol w:w="1914"/>
        <w:gridCol w:w="1915"/>
      </w:tblGrid>
      <w:tr w:rsidR="00BF5FB4" w:rsidRPr="00BF5FB4" w14:paraId="6E4476B1" w14:textId="77777777" w:rsidTr="00991671">
        <w:trPr>
          <w:trHeight w:val="227"/>
          <w:tblHeader/>
          <w:jc w:val="center"/>
        </w:trPr>
        <w:tc>
          <w:tcPr>
            <w:tcW w:w="1914" w:type="dxa"/>
            <w:vMerge w:val="restart"/>
            <w:vAlign w:val="center"/>
          </w:tcPr>
          <w:p w14:paraId="251BD67B"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BF5FB4">
              <w:rPr>
                <w:rFonts w:ascii="Times New Roman" w:eastAsia="Times New Roman" w:hAnsi="Times New Roman"/>
                <w:sz w:val="24"/>
                <w:szCs w:val="24"/>
                <w:lang w:eastAsia="ar-SA"/>
              </w:rPr>
              <w:t>Частота ЧС</w:t>
            </w:r>
          </w:p>
        </w:tc>
        <w:tc>
          <w:tcPr>
            <w:tcW w:w="7657" w:type="dxa"/>
            <w:gridSpan w:val="4"/>
            <w:vAlign w:val="center"/>
          </w:tcPr>
          <w:p w14:paraId="37FFE016"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BF5FB4">
              <w:rPr>
                <w:rFonts w:ascii="Times New Roman" w:eastAsia="Times New Roman" w:hAnsi="Times New Roman"/>
                <w:sz w:val="24"/>
                <w:szCs w:val="24"/>
                <w:lang w:eastAsia="ar-SA"/>
              </w:rPr>
              <w:t>Число материального ущерба, руб.</w:t>
            </w:r>
          </w:p>
        </w:tc>
      </w:tr>
      <w:tr w:rsidR="00BF5FB4" w:rsidRPr="00BF5FB4" w14:paraId="1F175EA1" w14:textId="77777777" w:rsidTr="00991671">
        <w:trPr>
          <w:trHeight w:val="227"/>
          <w:tblHeader/>
          <w:jc w:val="center"/>
        </w:trPr>
        <w:tc>
          <w:tcPr>
            <w:tcW w:w="1914" w:type="dxa"/>
            <w:vMerge/>
          </w:tcPr>
          <w:p w14:paraId="538A682C" w14:textId="77777777" w:rsidR="00BF5FB4" w:rsidRPr="00BF5FB4" w:rsidRDefault="00BF5FB4" w:rsidP="00BF5FB4">
            <w:pPr>
              <w:widowControl w:val="0"/>
              <w:tabs>
                <w:tab w:val="left" w:pos="511"/>
                <w:tab w:val="left" w:pos="8641"/>
              </w:tabs>
              <w:overflowPunct w:val="0"/>
              <w:autoSpaceDE w:val="0"/>
              <w:spacing w:after="0" w:line="240" w:lineRule="auto"/>
              <w:jc w:val="both"/>
              <w:textAlignment w:val="baseline"/>
              <w:rPr>
                <w:rFonts w:ascii="Times New Roman" w:eastAsia="Times New Roman" w:hAnsi="Times New Roman"/>
                <w:sz w:val="24"/>
                <w:szCs w:val="24"/>
                <w:lang w:eastAsia="ar-SA"/>
              </w:rPr>
            </w:pPr>
          </w:p>
        </w:tc>
        <w:tc>
          <w:tcPr>
            <w:tcW w:w="1914" w:type="dxa"/>
            <w:tcBorders>
              <w:bottom w:val="single" w:sz="4" w:space="0" w:color="auto"/>
            </w:tcBorders>
            <w:vAlign w:val="center"/>
          </w:tcPr>
          <w:p w14:paraId="7FCB5432"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BF5FB4">
              <w:rPr>
                <w:rFonts w:ascii="Times New Roman" w:eastAsia="Times New Roman" w:hAnsi="Times New Roman"/>
                <w:sz w:val="24"/>
                <w:szCs w:val="24"/>
                <w:lang w:eastAsia="ar-SA"/>
              </w:rPr>
              <w:t>менее 100 тыс.</w:t>
            </w:r>
          </w:p>
        </w:tc>
        <w:tc>
          <w:tcPr>
            <w:tcW w:w="1914" w:type="dxa"/>
            <w:tcBorders>
              <w:bottom w:val="single" w:sz="4" w:space="0" w:color="auto"/>
            </w:tcBorders>
            <w:vAlign w:val="center"/>
          </w:tcPr>
          <w:p w14:paraId="3669F7CD"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BF5FB4">
              <w:rPr>
                <w:rFonts w:ascii="Times New Roman" w:eastAsia="Times New Roman" w:hAnsi="Times New Roman"/>
                <w:sz w:val="24"/>
                <w:szCs w:val="24"/>
                <w:lang w:eastAsia="ar-SA"/>
              </w:rPr>
              <w:t>от 100 тыс. до 50 млн.</w:t>
            </w:r>
          </w:p>
        </w:tc>
        <w:tc>
          <w:tcPr>
            <w:tcW w:w="1914" w:type="dxa"/>
            <w:tcBorders>
              <w:bottom w:val="single" w:sz="4" w:space="0" w:color="auto"/>
            </w:tcBorders>
            <w:vAlign w:val="center"/>
          </w:tcPr>
          <w:p w14:paraId="1A545435"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BF5FB4">
              <w:rPr>
                <w:rFonts w:ascii="Times New Roman" w:eastAsia="Times New Roman" w:hAnsi="Times New Roman"/>
                <w:sz w:val="24"/>
                <w:szCs w:val="24"/>
                <w:lang w:eastAsia="ar-SA"/>
              </w:rPr>
              <w:t>от 50 млн. до 500 млн.</w:t>
            </w:r>
          </w:p>
        </w:tc>
        <w:tc>
          <w:tcPr>
            <w:tcW w:w="1915" w:type="dxa"/>
            <w:tcBorders>
              <w:bottom w:val="single" w:sz="4" w:space="0" w:color="auto"/>
            </w:tcBorders>
            <w:vAlign w:val="center"/>
          </w:tcPr>
          <w:p w14:paraId="302F3BD6"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BF5FB4">
              <w:rPr>
                <w:rFonts w:ascii="Times New Roman" w:eastAsia="Times New Roman" w:hAnsi="Times New Roman"/>
                <w:sz w:val="24"/>
                <w:szCs w:val="24"/>
                <w:lang w:eastAsia="ar-SA"/>
              </w:rPr>
              <w:t>свыше 500 млн.</w:t>
            </w:r>
          </w:p>
        </w:tc>
      </w:tr>
      <w:tr w:rsidR="00BF5FB4" w:rsidRPr="00BF5FB4" w14:paraId="074E5377" w14:textId="77777777" w:rsidTr="00991671">
        <w:trPr>
          <w:trHeight w:val="227"/>
          <w:jc w:val="center"/>
        </w:trPr>
        <w:tc>
          <w:tcPr>
            <w:tcW w:w="1914" w:type="dxa"/>
            <w:tcBorders>
              <w:right w:val="single" w:sz="4" w:space="0" w:color="auto"/>
            </w:tcBorders>
            <w:vAlign w:val="center"/>
          </w:tcPr>
          <w:p w14:paraId="5E9610D1" w14:textId="77777777" w:rsidR="00BF5FB4" w:rsidRPr="00BF5FB4" w:rsidRDefault="00BF5FB4" w:rsidP="00BF5FB4">
            <w:pPr>
              <w:widowControl w:val="0"/>
              <w:tabs>
                <w:tab w:val="left" w:pos="511"/>
                <w:tab w:val="left" w:pos="8641"/>
              </w:tabs>
              <w:overflowPunct w:val="0"/>
              <w:autoSpaceDE w:val="0"/>
              <w:spacing w:after="0" w:line="240" w:lineRule="auto"/>
              <w:jc w:val="right"/>
              <w:textAlignment w:val="baseline"/>
              <w:rPr>
                <w:rFonts w:ascii="Times New Roman" w:eastAsia="Times New Roman" w:hAnsi="Times New Roman"/>
                <w:sz w:val="24"/>
                <w:szCs w:val="24"/>
                <w:lang w:eastAsia="ar-SA"/>
              </w:rPr>
            </w:pPr>
            <w:r w:rsidRPr="00BF5FB4">
              <w:rPr>
                <w:rFonts w:ascii="Times New Roman" w:eastAsia="Times New Roman" w:hAnsi="Times New Roman"/>
                <w:sz w:val="24"/>
                <w:szCs w:val="24"/>
                <w:lang w:eastAsia="ar-SA"/>
              </w:rPr>
              <w:t>более 1</w:t>
            </w:r>
          </w:p>
        </w:tc>
        <w:tc>
          <w:tcPr>
            <w:tcW w:w="7657" w:type="dxa"/>
            <w:gridSpan w:val="4"/>
            <w:tcBorders>
              <w:top w:val="single" w:sz="4" w:space="0" w:color="auto"/>
              <w:left w:val="single" w:sz="4" w:space="0" w:color="auto"/>
              <w:bottom w:val="nil"/>
              <w:right w:val="single" w:sz="4" w:space="0" w:color="auto"/>
            </w:tcBorders>
            <w:shd w:val="clear" w:color="auto" w:fill="1F3864"/>
            <w:vAlign w:val="center"/>
          </w:tcPr>
          <w:p w14:paraId="3E1002F5"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r>
      <w:tr w:rsidR="00BF5FB4" w:rsidRPr="00BF5FB4" w14:paraId="189D108E" w14:textId="77777777" w:rsidTr="00991671">
        <w:trPr>
          <w:trHeight w:val="227"/>
          <w:jc w:val="center"/>
        </w:trPr>
        <w:tc>
          <w:tcPr>
            <w:tcW w:w="1914" w:type="dxa"/>
            <w:tcBorders>
              <w:right w:val="single" w:sz="4" w:space="0" w:color="auto"/>
            </w:tcBorders>
            <w:vAlign w:val="center"/>
          </w:tcPr>
          <w:p w14:paraId="62E4A344" w14:textId="77777777" w:rsidR="00BF5FB4" w:rsidRPr="00BF5FB4" w:rsidRDefault="00BF5FB4" w:rsidP="00BF5FB4">
            <w:pPr>
              <w:widowControl w:val="0"/>
              <w:tabs>
                <w:tab w:val="left" w:pos="511"/>
                <w:tab w:val="left" w:pos="8641"/>
              </w:tabs>
              <w:overflowPunct w:val="0"/>
              <w:autoSpaceDE w:val="0"/>
              <w:spacing w:after="0" w:line="240" w:lineRule="auto"/>
              <w:jc w:val="right"/>
              <w:textAlignment w:val="baseline"/>
              <w:rPr>
                <w:rFonts w:ascii="Times New Roman" w:eastAsia="Times New Roman" w:hAnsi="Times New Roman"/>
                <w:sz w:val="24"/>
                <w:szCs w:val="24"/>
                <w:vertAlign w:val="superscript"/>
                <w:lang w:eastAsia="ar-SA"/>
              </w:rPr>
            </w:pPr>
            <w:r w:rsidRPr="00BF5FB4">
              <w:rPr>
                <w:rFonts w:ascii="Times New Roman" w:eastAsia="Times New Roman" w:hAnsi="Times New Roman"/>
                <w:sz w:val="24"/>
                <w:szCs w:val="24"/>
                <w:lang w:eastAsia="ar-SA"/>
              </w:rPr>
              <w:t>1-10</w:t>
            </w:r>
            <w:r w:rsidRPr="00BF5FB4">
              <w:rPr>
                <w:rFonts w:ascii="Times New Roman" w:eastAsia="Times New Roman" w:hAnsi="Times New Roman"/>
                <w:sz w:val="24"/>
                <w:szCs w:val="24"/>
                <w:vertAlign w:val="superscript"/>
                <w:lang w:eastAsia="ar-SA"/>
              </w:rPr>
              <w:t>-1</w:t>
            </w:r>
          </w:p>
        </w:tc>
        <w:tc>
          <w:tcPr>
            <w:tcW w:w="1914" w:type="dxa"/>
            <w:vMerge w:val="restart"/>
            <w:tcBorders>
              <w:top w:val="nil"/>
              <w:left w:val="single" w:sz="4" w:space="0" w:color="auto"/>
              <w:bottom w:val="nil"/>
              <w:right w:val="nil"/>
            </w:tcBorders>
            <w:shd w:val="clear" w:color="auto" w:fill="2F5496"/>
            <w:vAlign w:val="center"/>
          </w:tcPr>
          <w:p w14:paraId="785859E4"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5743" w:type="dxa"/>
            <w:gridSpan w:val="3"/>
            <w:tcBorders>
              <w:top w:val="nil"/>
              <w:left w:val="nil"/>
              <w:bottom w:val="nil"/>
              <w:right w:val="nil"/>
            </w:tcBorders>
            <w:shd w:val="clear" w:color="auto" w:fill="1F3864"/>
            <w:vAlign w:val="center"/>
          </w:tcPr>
          <w:p w14:paraId="707D7922"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BF5FB4">
              <w:rPr>
                <w:rFonts w:ascii="Times New Roman" w:eastAsia="Times New Roman" w:hAnsi="Times New Roman"/>
                <w:sz w:val="24"/>
                <w:szCs w:val="24"/>
                <w:lang w:eastAsia="ar-SA"/>
              </w:rPr>
              <w:t>Зона недопустимого риска</w:t>
            </w:r>
          </w:p>
        </w:tc>
      </w:tr>
      <w:tr w:rsidR="00BF5FB4" w:rsidRPr="00BF5FB4" w14:paraId="17D51518" w14:textId="77777777" w:rsidTr="00991671">
        <w:trPr>
          <w:trHeight w:val="227"/>
          <w:jc w:val="center"/>
        </w:trPr>
        <w:tc>
          <w:tcPr>
            <w:tcW w:w="1914" w:type="dxa"/>
            <w:tcBorders>
              <w:right w:val="single" w:sz="4" w:space="0" w:color="auto"/>
            </w:tcBorders>
            <w:vAlign w:val="center"/>
          </w:tcPr>
          <w:p w14:paraId="5C90CD29" w14:textId="77777777" w:rsidR="00BF5FB4" w:rsidRPr="00BF5FB4" w:rsidRDefault="00BF5FB4" w:rsidP="00BF5FB4">
            <w:pPr>
              <w:widowControl w:val="0"/>
              <w:tabs>
                <w:tab w:val="left" w:pos="511"/>
                <w:tab w:val="left" w:pos="8641"/>
              </w:tabs>
              <w:overflowPunct w:val="0"/>
              <w:autoSpaceDE w:val="0"/>
              <w:spacing w:after="0" w:line="240" w:lineRule="auto"/>
              <w:jc w:val="right"/>
              <w:textAlignment w:val="baseline"/>
              <w:rPr>
                <w:rFonts w:ascii="Times New Roman" w:eastAsia="Times New Roman" w:hAnsi="Times New Roman"/>
                <w:sz w:val="24"/>
                <w:szCs w:val="24"/>
                <w:vertAlign w:val="superscript"/>
                <w:lang w:eastAsia="ar-SA"/>
              </w:rPr>
            </w:pPr>
            <w:r w:rsidRPr="00BF5FB4">
              <w:rPr>
                <w:rFonts w:ascii="Times New Roman" w:eastAsia="Times New Roman" w:hAnsi="Times New Roman"/>
                <w:sz w:val="24"/>
                <w:szCs w:val="24"/>
                <w:lang w:eastAsia="ar-SA"/>
              </w:rPr>
              <w:t>10</w:t>
            </w:r>
            <w:r w:rsidRPr="00BF5FB4">
              <w:rPr>
                <w:rFonts w:ascii="Times New Roman" w:eastAsia="Times New Roman" w:hAnsi="Times New Roman"/>
                <w:sz w:val="24"/>
                <w:szCs w:val="24"/>
                <w:vertAlign w:val="superscript"/>
                <w:lang w:eastAsia="ar-SA"/>
              </w:rPr>
              <w:t>-1</w:t>
            </w:r>
            <w:r w:rsidRPr="00BF5FB4">
              <w:rPr>
                <w:rFonts w:ascii="Times New Roman" w:eastAsia="Times New Roman" w:hAnsi="Times New Roman"/>
                <w:sz w:val="24"/>
                <w:szCs w:val="24"/>
                <w:lang w:eastAsia="ar-SA"/>
              </w:rPr>
              <w:t>-10</w:t>
            </w:r>
            <w:r w:rsidRPr="00BF5FB4">
              <w:rPr>
                <w:rFonts w:ascii="Times New Roman" w:eastAsia="Times New Roman" w:hAnsi="Times New Roman"/>
                <w:sz w:val="24"/>
                <w:szCs w:val="24"/>
                <w:vertAlign w:val="superscript"/>
                <w:lang w:eastAsia="ar-SA"/>
              </w:rPr>
              <w:t>-2</w:t>
            </w:r>
          </w:p>
        </w:tc>
        <w:tc>
          <w:tcPr>
            <w:tcW w:w="1914" w:type="dxa"/>
            <w:vMerge/>
            <w:tcBorders>
              <w:top w:val="nil"/>
              <w:left w:val="single" w:sz="4" w:space="0" w:color="auto"/>
              <w:bottom w:val="nil"/>
              <w:right w:val="nil"/>
            </w:tcBorders>
            <w:shd w:val="clear" w:color="auto" w:fill="2F5496"/>
            <w:vAlign w:val="center"/>
          </w:tcPr>
          <w:p w14:paraId="3A1B72DD"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1914" w:type="dxa"/>
            <w:tcBorders>
              <w:top w:val="nil"/>
              <w:left w:val="nil"/>
              <w:bottom w:val="nil"/>
              <w:right w:val="nil"/>
            </w:tcBorders>
            <w:shd w:val="clear" w:color="auto" w:fill="2F5496"/>
            <w:vAlign w:val="center"/>
          </w:tcPr>
          <w:p w14:paraId="4A126160"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3829" w:type="dxa"/>
            <w:gridSpan w:val="2"/>
            <w:tcBorders>
              <w:top w:val="nil"/>
              <w:left w:val="nil"/>
              <w:bottom w:val="nil"/>
              <w:right w:val="single" w:sz="4" w:space="0" w:color="auto"/>
            </w:tcBorders>
            <w:shd w:val="clear" w:color="auto" w:fill="1F3864"/>
            <w:vAlign w:val="center"/>
          </w:tcPr>
          <w:p w14:paraId="3E2E7897"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r>
      <w:tr w:rsidR="00BF5FB4" w:rsidRPr="00BF5FB4" w14:paraId="5B1D58E0" w14:textId="77777777" w:rsidTr="00991671">
        <w:trPr>
          <w:trHeight w:val="227"/>
          <w:jc w:val="center"/>
        </w:trPr>
        <w:tc>
          <w:tcPr>
            <w:tcW w:w="1914" w:type="dxa"/>
            <w:tcBorders>
              <w:right w:val="single" w:sz="4" w:space="0" w:color="auto"/>
            </w:tcBorders>
            <w:vAlign w:val="center"/>
          </w:tcPr>
          <w:p w14:paraId="64970432" w14:textId="77777777" w:rsidR="00BF5FB4" w:rsidRPr="00BF5FB4" w:rsidRDefault="00BF5FB4" w:rsidP="00BF5FB4">
            <w:pPr>
              <w:widowControl w:val="0"/>
              <w:tabs>
                <w:tab w:val="left" w:pos="511"/>
                <w:tab w:val="left" w:pos="8641"/>
              </w:tabs>
              <w:overflowPunct w:val="0"/>
              <w:autoSpaceDE w:val="0"/>
              <w:spacing w:after="0" w:line="240" w:lineRule="auto"/>
              <w:jc w:val="right"/>
              <w:textAlignment w:val="baseline"/>
              <w:rPr>
                <w:rFonts w:ascii="Times New Roman" w:eastAsia="Times New Roman" w:hAnsi="Times New Roman"/>
                <w:sz w:val="24"/>
                <w:szCs w:val="24"/>
                <w:lang w:eastAsia="ar-SA"/>
              </w:rPr>
            </w:pPr>
            <w:r w:rsidRPr="00BF5FB4">
              <w:rPr>
                <w:rFonts w:ascii="Times New Roman" w:eastAsia="Times New Roman" w:hAnsi="Times New Roman"/>
                <w:sz w:val="24"/>
                <w:szCs w:val="24"/>
                <w:lang w:eastAsia="ar-SA"/>
              </w:rPr>
              <w:t>10</w:t>
            </w:r>
            <w:r w:rsidRPr="00BF5FB4">
              <w:rPr>
                <w:rFonts w:ascii="Times New Roman" w:eastAsia="Times New Roman" w:hAnsi="Times New Roman"/>
                <w:sz w:val="24"/>
                <w:szCs w:val="24"/>
                <w:vertAlign w:val="superscript"/>
                <w:lang w:eastAsia="ar-SA"/>
              </w:rPr>
              <w:t>-2</w:t>
            </w:r>
            <w:r w:rsidRPr="00BF5FB4">
              <w:rPr>
                <w:rFonts w:ascii="Times New Roman" w:eastAsia="Times New Roman" w:hAnsi="Times New Roman"/>
                <w:sz w:val="24"/>
                <w:szCs w:val="24"/>
                <w:lang w:eastAsia="ar-SA"/>
              </w:rPr>
              <w:t>-10</w:t>
            </w:r>
            <w:r w:rsidRPr="00BF5FB4">
              <w:rPr>
                <w:rFonts w:ascii="Times New Roman" w:eastAsia="Times New Roman" w:hAnsi="Times New Roman"/>
                <w:sz w:val="24"/>
                <w:szCs w:val="24"/>
                <w:vertAlign w:val="superscript"/>
                <w:lang w:eastAsia="ar-SA"/>
              </w:rPr>
              <w:t>-3</w:t>
            </w:r>
          </w:p>
        </w:tc>
        <w:tc>
          <w:tcPr>
            <w:tcW w:w="1914" w:type="dxa"/>
            <w:vMerge w:val="restart"/>
            <w:tcBorders>
              <w:top w:val="nil"/>
              <w:left w:val="single" w:sz="4" w:space="0" w:color="auto"/>
              <w:bottom w:val="nil"/>
              <w:right w:val="nil"/>
            </w:tcBorders>
            <w:shd w:val="clear" w:color="auto" w:fill="8EAADB"/>
            <w:vAlign w:val="center"/>
          </w:tcPr>
          <w:p w14:paraId="1088E123"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3828" w:type="dxa"/>
            <w:gridSpan w:val="2"/>
            <w:tcBorders>
              <w:top w:val="nil"/>
              <w:left w:val="nil"/>
              <w:bottom w:val="nil"/>
              <w:right w:val="nil"/>
            </w:tcBorders>
            <w:shd w:val="clear" w:color="auto" w:fill="2F5496"/>
            <w:vAlign w:val="center"/>
          </w:tcPr>
          <w:p w14:paraId="6E31AF90"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color w:val="FFFFFF"/>
                <w:sz w:val="24"/>
                <w:szCs w:val="24"/>
                <w:lang w:eastAsia="ar-SA"/>
              </w:rPr>
            </w:pPr>
            <w:r w:rsidRPr="00BF5FB4">
              <w:rPr>
                <w:rFonts w:ascii="Times New Roman" w:eastAsia="Times New Roman" w:hAnsi="Times New Roman"/>
                <w:color w:val="FFFFFF"/>
                <w:sz w:val="24"/>
                <w:szCs w:val="24"/>
                <w:lang w:eastAsia="ar-SA"/>
              </w:rPr>
              <w:t>Зона повышенного риска</w:t>
            </w:r>
          </w:p>
        </w:tc>
        <w:tc>
          <w:tcPr>
            <w:tcW w:w="1915" w:type="dxa"/>
            <w:tcBorders>
              <w:top w:val="nil"/>
              <w:left w:val="nil"/>
              <w:bottom w:val="nil"/>
              <w:right w:val="single" w:sz="4" w:space="0" w:color="auto"/>
            </w:tcBorders>
            <w:shd w:val="clear" w:color="auto" w:fill="1F3864"/>
          </w:tcPr>
          <w:p w14:paraId="03291BD4" w14:textId="77777777" w:rsidR="00BF5FB4" w:rsidRPr="00BF5FB4" w:rsidRDefault="00BF5FB4" w:rsidP="00BF5FB4">
            <w:pPr>
              <w:widowControl w:val="0"/>
              <w:tabs>
                <w:tab w:val="left" w:pos="511"/>
                <w:tab w:val="left" w:pos="8641"/>
              </w:tabs>
              <w:overflowPunct w:val="0"/>
              <w:autoSpaceDE w:val="0"/>
              <w:spacing w:after="0" w:line="240" w:lineRule="auto"/>
              <w:jc w:val="both"/>
              <w:textAlignment w:val="baseline"/>
              <w:rPr>
                <w:rFonts w:ascii="Times New Roman" w:eastAsia="Times New Roman" w:hAnsi="Times New Roman"/>
                <w:sz w:val="24"/>
                <w:szCs w:val="24"/>
                <w:lang w:eastAsia="ar-SA"/>
              </w:rPr>
            </w:pPr>
          </w:p>
        </w:tc>
      </w:tr>
      <w:tr w:rsidR="00BF5FB4" w:rsidRPr="00BF5FB4" w14:paraId="65EBCDAA" w14:textId="77777777" w:rsidTr="00991671">
        <w:trPr>
          <w:trHeight w:val="227"/>
          <w:jc w:val="center"/>
        </w:trPr>
        <w:tc>
          <w:tcPr>
            <w:tcW w:w="1914" w:type="dxa"/>
            <w:tcBorders>
              <w:right w:val="single" w:sz="4" w:space="0" w:color="auto"/>
            </w:tcBorders>
            <w:vAlign w:val="center"/>
          </w:tcPr>
          <w:p w14:paraId="0FE76073" w14:textId="77777777" w:rsidR="00BF5FB4" w:rsidRPr="00BF5FB4" w:rsidRDefault="00BF5FB4" w:rsidP="00BF5FB4">
            <w:pPr>
              <w:widowControl w:val="0"/>
              <w:tabs>
                <w:tab w:val="left" w:pos="511"/>
                <w:tab w:val="left" w:pos="8641"/>
              </w:tabs>
              <w:overflowPunct w:val="0"/>
              <w:autoSpaceDE w:val="0"/>
              <w:spacing w:after="0" w:line="240" w:lineRule="auto"/>
              <w:jc w:val="right"/>
              <w:textAlignment w:val="baseline"/>
              <w:rPr>
                <w:rFonts w:ascii="Times New Roman" w:eastAsia="Times New Roman" w:hAnsi="Times New Roman"/>
                <w:sz w:val="24"/>
                <w:szCs w:val="24"/>
                <w:lang w:eastAsia="ar-SA"/>
              </w:rPr>
            </w:pPr>
            <w:r w:rsidRPr="00BF5FB4">
              <w:rPr>
                <w:rFonts w:ascii="Times New Roman" w:eastAsia="Times New Roman" w:hAnsi="Times New Roman"/>
                <w:sz w:val="24"/>
                <w:szCs w:val="24"/>
                <w:lang w:eastAsia="ar-SA"/>
              </w:rPr>
              <w:t>10</w:t>
            </w:r>
            <w:r w:rsidRPr="00BF5FB4">
              <w:rPr>
                <w:rFonts w:ascii="Times New Roman" w:eastAsia="Times New Roman" w:hAnsi="Times New Roman"/>
                <w:sz w:val="24"/>
                <w:szCs w:val="24"/>
                <w:vertAlign w:val="superscript"/>
                <w:lang w:eastAsia="ar-SA"/>
              </w:rPr>
              <w:t>-3</w:t>
            </w:r>
            <w:r w:rsidRPr="00BF5FB4">
              <w:rPr>
                <w:rFonts w:ascii="Times New Roman" w:eastAsia="Times New Roman" w:hAnsi="Times New Roman"/>
                <w:sz w:val="24"/>
                <w:szCs w:val="24"/>
                <w:lang w:eastAsia="ar-SA"/>
              </w:rPr>
              <w:t>-10</w:t>
            </w:r>
            <w:r w:rsidRPr="00BF5FB4">
              <w:rPr>
                <w:rFonts w:ascii="Times New Roman" w:eastAsia="Times New Roman" w:hAnsi="Times New Roman"/>
                <w:sz w:val="24"/>
                <w:szCs w:val="24"/>
                <w:vertAlign w:val="superscript"/>
                <w:lang w:eastAsia="ar-SA"/>
              </w:rPr>
              <w:t>-4</w:t>
            </w:r>
          </w:p>
        </w:tc>
        <w:tc>
          <w:tcPr>
            <w:tcW w:w="1914" w:type="dxa"/>
            <w:vMerge/>
            <w:tcBorders>
              <w:top w:val="nil"/>
              <w:left w:val="single" w:sz="4" w:space="0" w:color="auto"/>
              <w:bottom w:val="nil"/>
              <w:right w:val="nil"/>
            </w:tcBorders>
            <w:shd w:val="clear" w:color="auto" w:fill="8EAADB"/>
            <w:vAlign w:val="center"/>
          </w:tcPr>
          <w:p w14:paraId="3A6BC271"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1914" w:type="dxa"/>
            <w:tcBorders>
              <w:top w:val="nil"/>
              <w:left w:val="nil"/>
              <w:bottom w:val="nil"/>
              <w:right w:val="nil"/>
            </w:tcBorders>
            <w:shd w:val="clear" w:color="auto" w:fill="8EAADB"/>
            <w:vAlign w:val="center"/>
          </w:tcPr>
          <w:p w14:paraId="530F3866"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1914" w:type="dxa"/>
            <w:tcBorders>
              <w:top w:val="nil"/>
              <w:left w:val="nil"/>
              <w:bottom w:val="nil"/>
              <w:right w:val="nil"/>
            </w:tcBorders>
            <w:shd w:val="clear" w:color="auto" w:fill="2F5496"/>
            <w:vAlign w:val="center"/>
          </w:tcPr>
          <w:p w14:paraId="09F3889C"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1915" w:type="dxa"/>
            <w:vMerge w:val="restart"/>
            <w:tcBorders>
              <w:top w:val="nil"/>
              <w:left w:val="nil"/>
              <w:bottom w:val="nil"/>
              <w:right w:val="single" w:sz="4" w:space="0" w:color="auto"/>
            </w:tcBorders>
            <w:shd w:val="clear" w:color="auto" w:fill="2F5496"/>
          </w:tcPr>
          <w:p w14:paraId="5ECC7D32" w14:textId="77777777" w:rsidR="00BF5FB4" w:rsidRPr="00BF5FB4" w:rsidRDefault="00BF5FB4" w:rsidP="00BF5FB4">
            <w:pPr>
              <w:widowControl w:val="0"/>
              <w:tabs>
                <w:tab w:val="left" w:pos="511"/>
                <w:tab w:val="left" w:pos="8641"/>
              </w:tabs>
              <w:overflowPunct w:val="0"/>
              <w:autoSpaceDE w:val="0"/>
              <w:spacing w:after="0" w:line="240" w:lineRule="auto"/>
              <w:jc w:val="both"/>
              <w:textAlignment w:val="baseline"/>
              <w:rPr>
                <w:rFonts w:ascii="Times New Roman" w:eastAsia="Times New Roman" w:hAnsi="Times New Roman"/>
                <w:sz w:val="24"/>
                <w:szCs w:val="24"/>
                <w:lang w:eastAsia="ar-SA"/>
              </w:rPr>
            </w:pPr>
          </w:p>
        </w:tc>
      </w:tr>
      <w:tr w:rsidR="00BF5FB4" w:rsidRPr="00BF5FB4" w14:paraId="158A8A1F" w14:textId="77777777" w:rsidTr="00991671">
        <w:trPr>
          <w:trHeight w:val="227"/>
          <w:jc w:val="center"/>
        </w:trPr>
        <w:tc>
          <w:tcPr>
            <w:tcW w:w="1914" w:type="dxa"/>
            <w:tcBorders>
              <w:right w:val="single" w:sz="4" w:space="0" w:color="auto"/>
            </w:tcBorders>
            <w:vAlign w:val="center"/>
          </w:tcPr>
          <w:p w14:paraId="223DDF2E" w14:textId="77777777" w:rsidR="00BF5FB4" w:rsidRPr="00BF5FB4" w:rsidRDefault="00BF5FB4" w:rsidP="00BF5FB4">
            <w:pPr>
              <w:widowControl w:val="0"/>
              <w:tabs>
                <w:tab w:val="left" w:pos="511"/>
                <w:tab w:val="left" w:pos="8641"/>
              </w:tabs>
              <w:overflowPunct w:val="0"/>
              <w:autoSpaceDE w:val="0"/>
              <w:spacing w:after="0" w:line="240" w:lineRule="auto"/>
              <w:jc w:val="right"/>
              <w:textAlignment w:val="baseline"/>
              <w:rPr>
                <w:rFonts w:ascii="Times New Roman" w:eastAsia="Times New Roman" w:hAnsi="Times New Roman"/>
                <w:sz w:val="24"/>
                <w:szCs w:val="24"/>
                <w:lang w:eastAsia="ar-SA"/>
              </w:rPr>
            </w:pPr>
            <w:r w:rsidRPr="00BF5FB4">
              <w:rPr>
                <w:rFonts w:ascii="Times New Roman" w:eastAsia="Times New Roman" w:hAnsi="Times New Roman"/>
                <w:sz w:val="24"/>
                <w:szCs w:val="24"/>
                <w:lang w:eastAsia="ar-SA"/>
              </w:rPr>
              <w:t>10</w:t>
            </w:r>
            <w:r w:rsidRPr="00BF5FB4">
              <w:rPr>
                <w:rFonts w:ascii="Times New Roman" w:eastAsia="Times New Roman" w:hAnsi="Times New Roman"/>
                <w:sz w:val="24"/>
                <w:szCs w:val="24"/>
                <w:vertAlign w:val="superscript"/>
                <w:lang w:eastAsia="ar-SA"/>
              </w:rPr>
              <w:t>-4</w:t>
            </w:r>
            <w:r w:rsidRPr="00BF5FB4">
              <w:rPr>
                <w:rFonts w:ascii="Times New Roman" w:eastAsia="Times New Roman" w:hAnsi="Times New Roman"/>
                <w:sz w:val="24"/>
                <w:szCs w:val="24"/>
                <w:lang w:eastAsia="ar-SA"/>
              </w:rPr>
              <w:t>-10</w:t>
            </w:r>
            <w:r w:rsidRPr="00BF5FB4">
              <w:rPr>
                <w:rFonts w:ascii="Times New Roman" w:eastAsia="Times New Roman" w:hAnsi="Times New Roman"/>
                <w:sz w:val="24"/>
                <w:szCs w:val="24"/>
                <w:vertAlign w:val="superscript"/>
                <w:lang w:eastAsia="ar-SA"/>
              </w:rPr>
              <w:t>-5</w:t>
            </w:r>
          </w:p>
        </w:tc>
        <w:tc>
          <w:tcPr>
            <w:tcW w:w="1914" w:type="dxa"/>
            <w:vMerge w:val="restart"/>
            <w:tcBorders>
              <w:top w:val="nil"/>
              <w:left w:val="single" w:sz="4" w:space="0" w:color="auto"/>
              <w:bottom w:val="nil"/>
              <w:right w:val="nil"/>
            </w:tcBorders>
            <w:shd w:val="clear" w:color="auto" w:fill="D9E2F3"/>
            <w:vAlign w:val="center"/>
          </w:tcPr>
          <w:p w14:paraId="3AA7BB2F"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3828" w:type="dxa"/>
            <w:gridSpan w:val="2"/>
            <w:tcBorders>
              <w:top w:val="nil"/>
              <w:left w:val="nil"/>
              <w:bottom w:val="nil"/>
              <w:right w:val="nil"/>
            </w:tcBorders>
            <w:shd w:val="clear" w:color="auto" w:fill="8EAADB"/>
            <w:vAlign w:val="center"/>
          </w:tcPr>
          <w:p w14:paraId="4FC4BAE3"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BF5FB4">
              <w:rPr>
                <w:rFonts w:ascii="Times New Roman" w:eastAsia="Times New Roman" w:hAnsi="Times New Roman"/>
                <w:sz w:val="24"/>
                <w:szCs w:val="24"/>
                <w:lang w:eastAsia="ar-SA"/>
              </w:rPr>
              <w:t>Зона условно-приемлемого риска</w:t>
            </w:r>
          </w:p>
        </w:tc>
        <w:tc>
          <w:tcPr>
            <w:tcW w:w="1915" w:type="dxa"/>
            <w:vMerge/>
            <w:tcBorders>
              <w:top w:val="nil"/>
              <w:left w:val="nil"/>
              <w:bottom w:val="nil"/>
              <w:right w:val="single" w:sz="4" w:space="0" w:color="auto"/>
            </w:tcBorders>
            <w:shd w:val="clear" w:color="auto" w:fill="2F5496"/>
          </w:tcPr>
          <w:p w14:paraId="494274E0" w14:textId="77777777" w:rsidR="00BF5FB4" w:rsidRPr="00BF5FB4" w:rsidRDefault="00BF5FB4" w:rsidP="00BF5FB4">
            <w:pPr>
              <w:widowControl w:val="0"/>
              <w:tabs>
                <w:tab w:val="left" w:pos="511"/>
                <w:tab w:val="left" w:pos="8641"/>
              </w:tabs>
              <w:overflowPunct w:val="0"/>
              <w:autoSpaceDE w:val="0"/>
              <w:spacing w:after="0" w:line="240" w:lineRule="auto"/>
              <w:jc w:val="both"/>
              <w:textAlignment w:val="baseline"/>
              <w:rPr>
                <w:rFonts w:ascii="Times New Roman" w:eastAsia="Times New Roman" w:hAnsi="Times New Roman"/>
                <w:sz w:val="24"/>
                <w:szCs w:val="24"/>
                <w:lang w:eastAsia="ar-SA"/>
              </w:rPr>
            </w:pPr>
          </w:p>
        </w:tc>
      </w:tr>
      <w:tr w:rsidR="00BF5FB4" w:rsidRPr="00BF5FB4" w14:paraId="6813FA50" w14:textId="77777777" w:rsidTr="00991671">
        <w:trPr>
          <w:trHeight w:val="227"/>
          <w:jc w:val="center"/>
        </w:trPr>
        <w:tc>
          <w:tcPr>
            <w:tcW w:w="1914" w:type="dxa"/>
            <w:tcBorders>
              <w:right w:val="single" w:sz="4" w:space="0" w:color="auto"/>
            </w:tcBorders>
            <w:vAlign w:val="center"/>
          </w:tcPr>
          <w:p w14:paraId="7EE18B71" w14:textId="77777777" w:rsidR="00BF5FB4" w:rsidRPr="00BF5FB4" w:rsidRDefault="00BF5FB4" w:rsidP="00BF5FB4">
            <w:pPr>
              <w:widowControl w:val="0"/>
              <w:tabs>
                <w:tab w:val="left" w:pos="511"/>
                <w:tab w:val="left" w:pos="8641"/>
              </w:tabs>
              <w:overflowPunct w:val="0"/>
              <w:autoSpaceDE w:val="0"/>
              <w:spacing w:after="0" w:line="240" w:lineRule="auto"/>
              <w:jc w:val="right"/>
              <w:textAlignment w:val="baseline"/>
              <w:rPr>
                <w:rFonts w:ascii="Times New Roman" w:eastAsia="Times New Roman" w:hAnsi="Times New Roman"/>
                <w:sz w:val="24"/>
                <w:szCs w:val="24"/>
                <w:lang w:eastAsia="ar-SA"/>
              </w:rPr>
            </w:pPr>
            <w:r w:rsidRPr="00BF5FB4">
              <w:rPr>
                <w:rFonts w:ascii="Times New Roman" w:eastAsia="Times New Roman" w:hAnsi="Times New Roman"/>
                <w:sz w:val="24"/>
                <w:szCs w:val="24"/>
                <w:lang w:eastAsia="ar-SA"/>
              </w:rPr>
              <w:t>10</w:t>
            </w:r>
            <w:r w:rsidRPr="00BF5FB4">
              <w:rPr>
                <w:rFonts w:ascii="Times New Roman" w:eastAsia="Times New Roman" w:hAnsi="Times New Roman"/>
                <w:sz w:val="24"/>
                <w:szCs w:val="24"/>
                <w:vertAlign w:val="superscript"/>
                <w:lang w:eastAsia="ar-SA"/>
              </w:rPr>
              <w:t>-5</w:t>
            </w:r>
            <w:r w:rsidRPr="00BF5FB4">
              <w:rPr>
                <w:rFonts w:ascii="Times New Roman" w:eastAsia="Times New Roman" w:hAnsi="Times New Roman"/>
                <w:sz w:val="24"/>
                <w:szCs w:val="24"/>
                <w:lang w:eastAsia="ar-SA"/>
              </w:rPr>
              <w:t>-10</w:t>
            </w:r>
            <w:r w:rsidRPr="00BF5FB4">
              <w:rPr>
                <w:rFonts w:ascii="Times New Roman" w:eastAsia="Times New Roman" w:hAnsi="Times New Roman"/>
                <w:sz w:val="24"/>
                <w:szCs w:val="24"/>
                <w:vertAlign w:val="superscript"/>
                <w:lang w:eastAsia="ar-SA"/>
              </w:rPr>
              <w:t>-6</w:t>
            </w:r>
          </w:p>
        </w:tc>
        <w:tc>
          <w:tcPr>
            <w:tcW w:w="1914" w:type="dxa"/>
            <w:vMerge/>
            <w:tcBorders>
              <w:top w:val="nil"/>
              <w:left w:val="single" w:sz="4" w:space="0" w:color="auto"/>
              <w:bottom w:val="single" w:sz="4" w:space="0" w:color="auto"/>
              <w:right w:val="nil"/>
            </w:tcBorders>
            <w:shd w:val="clear" w:color="auto" w:fill="D9E2F3"/>
            <w:vAlign w:val="center"/>
          </w:tcPr>
          <w:p w14:paraId="2DAF797E"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1914" w:type="dxa"/>
            <w:tcBorders>
              <w:top w:val="nil"/>
              <w:left w:val="nil"/>
              <w:bottom w:val="nil"/>
              <w:right w:val="nil"/>
            </w:tcBorders>
            <w:shd w:val="clear" w:color="auto" w:fill="D9E2F3"/>
            <w:vAlign w:val="center"/>
          </w:tcPr>
          <w:p w14:paraId="3FD4B1F6"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1914" w:type="dxa"/>
            <w:tcBorders>
              <w:top w:val="nil"/>
              <w:left w:val="nil"/>
              <w:bottom w:val="nil"/>
              <w:right w:val="nil"/>
            </w:tcBorders>
            <w:shd w:val="clear" w:color="auto" w:fill="8EAADB"/>
            <w:vAlign w:val="center"/>
          </w:tcPr>
          <w:p w14:paraId="5DBC0661"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1915" w:type="dxa"/>
            <w:vMerge w:val="restart"/>
            <w:tcBorders>
              <w:top w:val="nil"/>
              <w:left w:val="nil"/>
              <w:bottom w:val="single" w:sz="4" w:space="0" w:color="auto"/>
              <w:right w:val="single" w:sz="4" w:space="0" w:color="auto"/>
            </w:tcBorders>
            <w:shd w:val="clear" w:color="auto" w:fill="8EAADB"/>
          </w:tcPr>
          <w:p w14:paraId="114D932E" w14:textId="77777777" w:rsidR="00BF5FB4" w:rsidRPr="00BF5FB4" w:rsidRDefault="00BF5FB4" w:rsidP="00BF5FB4">
            <w:pPr>
              <w:widowControl w:val="0"/>
              <w:tabs>
                <w:tab w:val="left" w:pos="511"/>
                <w:tab w:val="left" w:pos="8641"/>
              </w:tabs>
              <w:overflowPunct w:val="0"/>
              <w:autoSpaceDE w:val="0"/>
              <w:spacing w:after="0" w:line="240" w:lineRule="auto"/>
              <w:jc w:val="both"/>
              <w:textAlignment w:val="baseline"/>
              <w:rPr>
                <w:rFonts w:ascii="Times New Roman" w:eastAsia="Times New Roman" w:hAnsi="Times New Roman"/>
                <w:sz w:val="24"/>
                <w:szCs w:val="24"/>
                <w:lang w:eastAsia="ar-SA"/>
              </w:rPr>
            </w:pPr>
          </w:p>
        </w:tc>
      </w:tr>
      <w:tr w:rsidR="00BF5FB4" w:rsidRPr="00BF5FB4" w14:paraId="27EF7786" w14:textId="77777777" w:rsidTr="00991671">
        <w:trPr>
          <w:trHeight w:val="227"/>
          <w:jc w:val="center"/>
        </w:trPr>
        <w:tc>
          <w:tcPr>
            <w:tcW w:w="1914" w:type="dxa"/>
            <w:vAlign w:val="center"/>
          </w:tcPr>
          <w:p w14:paraId="6176CE84" w14:textId="77777777" w:rsidR="00BF5FB4" w:rsidRPr="00BF5FB4" w:rsidRDefault="00BF5FB4" w:rsidP="00BF5FB4">
            <w:pPr>
              <w:widowControl w:val="0"/>
              <w:tabs>
                <w:tab w:val="left" w:pos="511"/>
                <w:tab w:val="left" w:pos="8641"/>
              </w:tabs>
              <w:overflowPunct w:val="0"/>
              <w:autoSpaceDE w:val="0"/>
              <w:spacing w:after="0" w:line="240" w:lineRule="auto"/>
              <w:jc w:val="right"/>
              <w:textAlignment w:val="baseline"/>
              <w:rPr>
                <w:rFonts w:ascii="Times New Roman" w:eastAsia="Times New Roman" w:hAnsi="Times New Roman"/>
                <w:sz w:val="24"/>
                <w:szCs w:val="24"/>
                <w:lang w:eastAsia="ar-SA"/>
              </w:rPr>
            </w:pPr>
            <w:r w:rsidRPr="00BF5FB4">
              <w:rPr>
                <w:rFonts w:ascii="Times New Roman" w:eastAsia="Times New Roman" w:hAnsi="Times New Roman"/>
                <w:sz w:val="24"/>
                <w:szCs w:val="24"/>
                <w:lang w:eastAsia="ar-SA"/>
              </w:rPr>
              <w:t>менее 10</w:t>
            </w:r>
            <w:r w:rsidRPr="00BF5FB4">
              <w:rPr>
                <w:rFonts w:ascii="Times New Roman" w:eastAsia="Times New Roman" w:hAnsi="Times New Roman"/>
                <w:sz w:val="24"/>
                <w:szCs w:val="24"/>
                <w:vertAlign w:val="superscript"/>
                <w:lang w:eastAsia="ar-SA"/>
              </w:rPr>
              <w:t>-6</w:t>
            </w:r>
          </w:p>
        </w:tc>
        <w:tc>
          <w:tcPr>
            <w:tcW w:w="1914" w:type="dxa"/>
            <w:vMerge/>
            <w:tcBorders>
              <w:top w:val="single" w:sz="4" w:space="0" w:color="auto"/>
              <w:right w:val="nil"/>
            </w:tcBorders>
            <w:shd w:val="clear" w:color="auto" w:fill="D9E2F3"/>
            <w:vAlign w:val="center"/>
          </w:tcPr>
          <w:p w14:paraId="25DD76AC"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p>
        </w:tc>
        <w:tc>
          <w:tcPr>
            <w:tcW w:w="3828" w:type="dxa"/>
            <w:gridSpan w:val="2"/>
            <w:tcBorders>
              <w:top w:val="nil"/>
              <w:left w:val="nil"/>
              <w:bottom w:val="single" w:sz="4" w:space="0" w:color="auto"/>
              <w:right w:val="nil"/>
            </w:tcBorders>
            <w:shd w:val="clear" w:color="auto" w:fill="D9E2F3"/>
            <w:vAlign w:val="center"/>
          </w:tcPr>
          <w:p w14:paraId="3C1E5A5C" w14:textId="77777777" w:rsidR="00BF5FB4" w:rsidRPr="00BF5FB4" w:rsidRDefault="00BF5FB4" w:rsidP="00BF5FB4">
            <w:pPr>
              <w:widowControl w:val="0"/>
              <w:tabs>
                <w:tab w:val="left" w:pos="511"/>
                <w:tab w:val="left" w:pos="8641"/>
              </w:tabs>
              <w:overflowPunct w:val="0"/>
              <w:autoSpaceDE w:val="0"/>
              <w:spacing w:after="0" w:line="240" w:lineRule="auto"/>
              <w:jc w:val="center"/>
              <w:textAlignment w:val="baseline"/>
              <w:rPr>
                <w:rFonts w:ascii="Times New Roman" w:eastAsia="Times New Roman" w:hAnsi="Times New Roman"/>
                <w:sz w:val="24"/>
                <w:szCs w:val="24"/>
                <w:lang w:eastAsia="ar-SA"/>
              </w:rPr>
            </w:pPr>
            <w:r w:rsidRPr="00BF5FB4">
              <w:rPr>
                <w:rFonts w:ascii="Times New Roman" w:eastAsia="Times New Roman" w:hAnsi="Times New Roman"/>
                <w:sz w:val="24"/>
                <w:szCs w:val="24"/>
                <w:lang w:eastAsia="ar-SA"/>
              </w:rPr>
              <w:t>Зона приемлемого риска</w:t>
            </w:r>
          </w:p>
        </w:tc>
        <w:tc>
          <w:tcPr>
            <w:tcW w:w="1915" w:type="dxa"/>
            <w:vMerge/>
            <w:tcBorders>
              <w:top w:val="single" w:sz="4" w:space="0" w:color="auto"/>
              <w:left w:val="nil"/>
            </w:tcBorders>
            <w:shd w:val="clear" w:color="auto" w:fill="8EAADB"/>
          </w:tcPr>
          <w:p w14:paraId="737D45E6" w14:textId="77777777" w:rsidR="00BF5FB4" w:rsidRPr="00BF5FB4" w:rsidRDefault="00BF5FB4" w:rsidP="00BF5FB4">
            <w:pPr>
              <w:widowControl w:val="0"/>
              <w:tabs>
                <w:tab w:val="left" w:pos="511"/>
                <w:tab w:val="left" w:pos="8641"/>
              </w:tabs>
              <w:overflowPunct w:val="0"/>
              <w:autoSpaceDE w:val="0"/>
              <w:spacing w:after="0" w:line="240" w:lineRule="auto"/>
              <w:jc w:val="both"/>
              <w:textAlignment w:val="baseline"/>
              <w:rPr>
                <w:rFonts w:ascii="Times New Roman" w:eastAsia="Times New Roman" w:hAnsi="Times New Roman"/>
                <w:sz w:val="24"/>
                <w:szCs w:val="24"/>
                <w:lang w:eastAsia="ar-SA"/>
              </w:rPr>
            </w:pPr>
          </w:p>
        </w:tc>
      </w:tr>
    </w:tbl>
    <w:p w14:paraId="28C929F8" w14:textId="77777777" w:rsidR="004C250D" w:rsidRDefault="004C250D" w:rsidP="00BF5FB4">
      <w:pPr>
        <w:spacing w:after="0" w:line="240" w:lineRule="auto"/>
        <w:ind w:firstLine="709"/>
        <w:jc w:val="both"/>
        <w:rPr>
          <w:rFonts w:ascii="Times New Roman" w:eastAsia="Times New Roman" w:hAnsi="Times New Roman"/>
          <w:sz w:val="28"/>
          <w:szCs w:val="28"/>
          <w:lang w:eastAsia="ru-RU"/>
        </w:rPr>
      </w:pPr>
    </w:p>
    <w:p w14:paraId="485BE436" w14:textId="77777777"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Процесс оценки риска чрезвычайной ситуации подразделяется на 5 последовательных этапов:</w:t>
      </w:r>
    </w:p>
    <w:p w14:paraId="084ED2A6" w14:textId="77777777" w:rsidR="00BF5FB4" w:rsidRPr="00BF5FB4" w:rsidRDefault="00BF5FB4" w:rsidP="0051419F">
      <w:pPr>
        <w:numPr>
          <w:ilvl w:val="0"/>
          <w:numId w:val="14"/>
        </w:numPr>
        <w:tabs>
          <w:tab w:val="left" w:pos="1134"/>
        </w:tabs>
        <w:spacing w:after="0" w:line="240" w:lineRule="auto"/>
        <w:ind w:left="1134" w:hanging="357"/>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идентификация опасности;</w:t>
      </w:r>
    </w:p>
    <w:p w14:paraId="52F3D46A" w14:textId="77777777" w:rsidR="00BF5FB4" w:rsidRPr="00BF5FB4" w:rsidRDefault="00BF5FB4" w:rsidP="0051419F">
      <w:pPr>
        <w:numPr>
          <w:ilvl w:val="0"/>
          <w:numId w:val="14"/>
        </w:numPr>
        <w:tabs>
          <w:tab w:val="left" w:pos="1134"/>
        </w:tabs>
        <w:spacing w:after="0" w:line="240" w:lineRule="auto"/>
        <w:ind w:left="1134" w:hanging="357"/>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 xml:space="preserve">построение полей поражающих факторов; </w:t>
      </w:r>
    </w:p>
    <w:p w14:paraId="6F28C37E" w14:textId="77777777" w:rsidR="00BF5FB4" w:rsidRPr="00BF5FB4" w:rsidRDefault="00BF5FB4" w:rsidP="0051419F">
      <w:pPr>
        <w:numPr>
          <w:ilvl w:val="0"/>
          <w:numId w:val="14"/>
        </w:numPr>
        <w:tabs>
          <w:tab w:val="left" w:pos="1134"/>
        </w:tabs>
        <w:spacing w:after="0" w:line="240" w:lineRule="auto"/>
        <w:ind w:left="1134" w:hanging="357"/>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выбор критериев поражения;</w:t>
      </w:r>
    </w:p>
    <w:p w14:paraId="09E0A293" w14:textId="77777777" w:rsidR="00BF5FB4" w:rsidRPr="00BF5FB4" w:rsidRDefault="00BF5FB4" w:rsidP="0051419F">
      <w:pPr>
        <w:numPr>
          <w:ilvl w:val="0"/>
          <w:numId w:val="14"/>
        </w:numPr>
        <w:tabs>
          <w:tab w:val="left" w:pos="1134"/>
        </w:tabs>
        <w:spacing w:after="0" w:line="240" w:lineRule="auto"/>
        <w:ind w:left="1134" w:hanging="357"/>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 xml:space="preserve">оценка последствий воздействия поражающих факторов; </w:t>
      </w:r>
    </w:p>
    <w:p w14:paraId="09C9A72A" w14:textId="77777777" w:rsidR="00BF5FB4" w:rsidRPr="00BF5FB4" w:rsidRDefault="00BF5FB4" w:rsidP="0051419F">
      <w:pPr>
        <w:numPr>
          <w:ilvl w:val="0"/>
          <w:numId w:val="14"/>
        </w:numPr>
        <w:tabs>
          <w:tab w:val="left" w:pos="1134"/>
        </w:tabs>
        <w:spacing w:after="0" w:line="240" w:lineRule="auto"/>
        <w:ind w:left="1134" w:hanging="357"/>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расчёт показателей риска.</w:t>
      </w:r>
    </w:p>
    <w:p w14:paraId="181EADDB" w14:textId="77777777" w:rsidR="00BF5FB4" w:rsidRPr="00BF5FB4" w:rsidRDefault="00BF5FB4" w:rsidP="00BF5FB4">
      <w:pPr>
        <w:spacing w:after="0" w:line="240" w:lineRule="auto"/>
        <w:ind w:firstLine="709"/>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К числу основных расчётных показателей риска техногенного характера относятся:</w:t>
      </w:r>
    </w:p>
    <w:p w14:paraId="6C007BDA" w14:textId="77777777" w:rsidR="00BF5FB4" w:rsidRPr="00BF5FB4" w:rsidRDefault="00BF5FB4" w:rsidP="00BF5FB4">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индивидуальный риск;</w:t>
      </w:r>
    </w:p>
    <w:p w14:paraId="699C5D78" w14:textId="77777777" w:rsidR="00BF5FB4" w:rsidRPr="00BF5FB4" w:rsidRDefault="00BF5FB4" w:rsidP="00BF5FB4">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коллективный риск;</w:t>
      </w:r>
    </w:p>
    <w:p w14:paraId="2EBAA76D" w14:textId="77777777" w:rsidR="00BF5FB4" w:rsidRPr="00BF5FB4" w:rsidRDefault="00BF5FB4" w:rsidP="00BF5FB4">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социальный риск;</w:t>
      </w:r>
    </w:p>
    <w:p w14:paraId="49B5CA7A" w14:textId="77777777" w:rsidR="00BF5FB4" w:rsidRPr="00BF5FB4" w:rsidRDefault="00BF5FB4" w:rsidP="00BF5FB4">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материальный риск;</w:t>
      </w:r>
    </w:p>
    <w:p w14:paraId="5E2587E7" w14:textId="77777777" w:rsidR="00BF5FB4" w:rsidRPr="00BF5FB4" w:rsidRDefault="00BF5FB4" w:rsidP="00BF5FB4">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BF5FB4">
        <w:rPr>
          <w:rFonts w:ascii="Times New Roman" w:eastAsia="Times New Roman" w:hAnsi="Times New Roman"/>
          <w:sz w:val="28"/>
          <w:szCs w:val="28"/>
          <w:lang w:eastAsia="ru-RU"/>
        </w:rPr>
        <w:t>экономический риск.</w:t>
      </w:r>
    </w:p>
    <w:p w14:paraId="60DBA419" w14:textId="77777777" w:rsidR="00AE2093" w:rsidRPr="00AE2093" w:rsidRDefault="00AE2093" w:rsidP="00AE2093">
      <w:pPr>
        <w:spacing w:after="0" w:line="240" w:lineRule="auto"/>
        <w:ind w:firstLine="709"/>
        <w:jc w:val="both"/>
        <w:rPr>
          <w:rFonts w:ascii="Times New Roman" w:eastAsia="Times New Roman" w:hAnsi="Times New Roman"/>
          <w:sz w:val="28"/>
          <w:szCs w:val="28"/>
          <w:lang w:eastAsia="ru-RU"/>
        </w:rPr>
      </w:pPr>
      <w:r w:rsidRPr="00AE2093">
        <w:rPr>
          <w:rFonts w:ascii="Times New Roman" w:eastAsia="Times New Roman" w:hAnsi="Times New Roman"/>
          <w:sz w:val="28"/>
          <w:szCs w:val="28"/>
          <w:lang w:eastAsia="ru-RU"/>
        </w:rPr>
        <w:t xml:space="preserve">В соответствии с </w:t>
      </w:r>
      <w:bookmarkStart w:id="171" w:name="_Hlk488760903"/>
      <w:r w:rsidRPr="00AE2093">
        <w:rPr>
          <w:rFonts w:ascii="Times New Roman" w:eastAsia="Times New Roman" w:hAnsi="Times New Roman"/>
          <w:sz w:val="28"/>
          <w:szCs w:val="28"/>
          <w:lang w:eastAsia="ru-RU"/>
        </w:rPr>
        <w:t>СП 165.1325800.2014 «Инженерно-технические мероприятия по гражданской обороне. Актуализированная редакция СНиП 2.01.51-90»</w:t>
      </w:r>
      <w:bookmarkEnd w:id="171"/>
      <w:r w:rsidRPr="00AE2093">
        <w:rPr>
          <w:rFonts w:ascii="Times New Roman" w:eastAsia="Times New Roman" w:hAnsi="Times New Roman"/>
          <w:sz w:val="28"/>
          <w:szCs w:val="28"/>
          <w:lang w:eastAsia="ru-RU"/>
        </w:rPr>
        <w:t>, план «жёлтых линий» - максимально допустимые границы зон возможного образования завалов от зданий (сооружений) различной этажности (высоты). Ширина не заваливаемой части принимается равной не менее 7 м.</w:t>
      </w:r>
    </w:p>
    <w:p w14:paraId="4379C416" w14:textId="77777777" w:rsidR="00233BE8" w:rsidRDefault="00233BE8" w:rsidP="00AE2093">
      <w:pPr>
        <w:spacing w:after="0" w:line="240" w:lineRule="auto"/>
        <w:jc w:val="right"/>
        <w:rPr>
          <w:rFonts w:ascii="Times New Roman" w:eastAsia="Times New Roman" w:hAnsi="Times New Roman"/>
          <w:sz w:val="28"/>
          <w:szCs w:val="28"/>
          <w:lang w:eastAsia="ru-RU"/>
        </w:rPr>
      </w:pPr>
    </w:p>
    <w:p w14:paraId="74833345" w14:textId="77777777" w:rsidR="00233BE8" w:rsidRDefault="00233BE8" w:rsidP="00AE2093">
      <w:pPr>
        <w:spacing w:after="0" w:line="240" w:lineRule="auto"/>
        <w:jc w:val="right"/>
        <w:rPr>
          <w:rFonts w:ascii="Times New Roman" w:eastAsia="Times New Roman" w:hAnsi="Times New Roman"/>
          <w:sz w:val="28"/>
          <w:szCs w:val="28"/>
          <w:lang w:eastAsia="ru-RU"/>
        </w:rPr>
      </w:pPr>
    </w:p>
    <w:p w14:paraId="4AD2F518" w14:textId="77777777" w:rsidR="00233BE8" w:rsidRDefault="00233BE8" w:rsidP="00AE2093">
      <w:pPr>
        <w:spacing w:after="0" w:line="240" w:lineRule="auto"/>
        <w:jc w:val="right"/>
        <w:rPr>
          <w:rFonts w:ascii="Times New Roman" w:eastAsia="Times New Roman" w:hAnsi="Times New Roman"/>
          <w:sz w:val="28"/>
          <w:szCs w:val="28"/>
          <w:lang w:eastAsia="ru-RU"/>
        </w:rPr>
      </w:pPr>
    </w:p>
    <w:p w14:paraId="2A5A28D2" w14:textId="77777777" w:rsidR="00233BE8" w:rsidRDefault="00233BE8" w:rsidP="00AE2093">
      <w:pPr>
        <w:spacing w:after="0" w:line="240" w:lineRule="auto"/>
        <w:jc w:val="right"/>
        <w:rPr>
          <w:rFonts w:ascii="Times New Roman" w:eastAsia="Times New Roman" w:hAnsi="Times New Roman"/>
          <w:sz w:val="28"/>
          <w:szCs w:val="28"/>
          <w:lang w:eastAsia="ru-RU"/>
        </w:rPr>
      </w:pPr>
    </w:p>
    <w:p w14:paraId="3597E1F2" w14:textId="77777777" w:rsidR="00233BE8" w:rsidRDefault="00233BE8" w:rsidP="00AE2093">
      <w:pPr>
        <w:spacing w:after="0" w:line="240" w:lineRule="auto"/>
        <w:jc w:val="right"/>
        <w:rPr>
          <w:rFonts w:ascii="Times New Roman" w:eastAsia="Times New Roman" w:hAnsi="Times New Roman"/>
          <w:sz w:val="28"/>
          <w:szCs w:val="28"/>
          <w:lang w:eastAsia="ru-RU"/>
        </w:rPr>
      </w:pPr>
    </w:p>
    <w:p w14:paraId="65334499" w14:textId="08AC2D5C" w:rsidR="00AE2093" w:rsidRPr="00AE2093" w:rsidRDefault="00AE2093" w:rsidP="00AE2093">
      <w:pPr>
        <w:spacing w:after="0" w:line="240" w:lineRule="auto"/>
        <w:jc w:val="right"/>
        <w:rPr>
          <w:rFonts w:ascii="Times New Roman" w:eastAsia="Times New Roman" w:hAnsi="Times New Roman"/>
          <w:sz w:val="28"/>
          <w:szCs w:val="28"/>
          <w:lang w:eastAsia="ru-RU"/>
        </w:rPr>
      </w:pPr>
      <w:r w:rsidRPr="00AE2093">
        <w:rPr>
          <w:rFonts w:ascii="Times New Roman" w:eastAsia="Times New Roman" w:hAnsi="Times New Roman"/>
          <w:sz w:val="28"/>
          <w:szCs w:val="28"/>
          <w:lang w:eastAsia="ru-RU"/>
        </w:rPr>
        <w:t xml:space="preserve">Таблица </w:t>
      </w:r>
      <w:r w:rsidRPr="00AE2093">
        <w:rPr>
          <w:rFonts w:ascii="Times New Roman" w:eastAsia="Times New Roman" w:hAnsi="Times New Roman"/>
          <w:sz w:val="28"/>
          <w:szCs w:val="28"/>
          <w:lang w:eastAsia="ru-RU"/>
        </w:rPr>
        <w:fldChar w:fldCharType="begin"/>
      </w:r>
      <w:r w:rsidRPr="00AE2093">
        <w:rPr>
          <w:rFonts w:ascii="Times New Roman" w:eastAsia="Times New Roman" w:hAnsi="Times New Roman"/>
          <w:sz w:val="28"/>
          <w:szCs w:val="28"/>
          <w:lang w:eastAsia="ru-RU"/>
        </w:rPr>
        <w:instrText xml:space="preserve"> SEQ Таблица \* ARABIC </w:instrText>
      </w:r>
      <w:r w:rsidRPr="00AE2093">
        <w:rPr>
          <w:rFonts w:ascii="Times New Roman" w:eastAsia="Times New Roman" w:hAnsi="Times New Roman"/>
          <w:sz w:val="28"/>
          <w:szCs w:val="28"/>
          <w:lang w:eastAsia="ru-RU"/>
        </w:rPr>
        <w:fldChar w:fldCharType="separate"/>
      </w:r>
      <w:r w:rsidR="00BA68A1">
        <w:rPr>
          <w:rFonts w:ascii="Times New Roman" w:eastAsia="Times New Roman" w:hAnsi="Times New Roman"/>
          <w:noProof/>
          <w:sz w:val="28"/>
          <w:szCs w:val="28"/>
          <w:lang w:eastAsia="ru-RU"/>
        </w:rPr>
        <w:t>12</w:t>
      </w:r>
      <w:r w:rsidRPr="00AE2093">
        <w:rPr>
          <w:rFonts w:ascii="Times New Roman" w:eastAsia="Times New Roman" w:hAnsi="Times New Roman"/>
          <w:sz w:val="28"/>
          <w:szCs w:val="28"/>
          <w:lang w:eastAsia="ru-RU"/>
        </w:rPr>
        <w:fldChar w:fldCharType="end"/>
      </w:r>
    </w:p>
    <w:p w14:paraId="7ADB8289" w14:textId="77777777" w:rsidR="00AE2093" w:rsidRPr="00AE2093" w:rsidRDefault="00AE2093" w:rsidP="00AE2093">
      <w:pPr>
        <w:spacing w:after="120" w:line="240" w:lineRule="auto"/>
        <w:jc w:val="center"/>
        <w:rPr>
          <w:rFonts w:ascii="Times New Roman" w:eastAsia="Times New Roman" w:hAnsi="Times New Roman"/>
          <w:sz w:val="28"/>
          <w:szCs w:val="28"/>
          <w:lang w:eastAsia="ru-RU"/>
        </w:rPr>
      </w:pPr>
      <w:r w:rsidRPr="00AE2093">
        <w:rPr>
          <w:rFonts w:ascii="Times New Roman" w:eastAsia="Times New Roman" w:hAnsi="Times New Roman"/>
          <w:sz w:val="28"/>
          <w:szCs w:val="28"/>
          <w:lang w:eastAsia="ru-RU"/>
        </w:rPr>
        <w:t>Зоны возможного распространения завалов</w:t>
      </w: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3"/>
        <w:gridCol w:w="1543"/>
        <w:gridCol w:w="1393"/>
        <w:gridCol w:w="1393"/>
        <w:gridCol w:w="825"/>
        <w:gridCol w:w="826"/>
        <w:gridCol w:w="767"/>
        <w:gridCol w:w="865"/>
        <w:gridCol w:w="749"/>
        <w:gridCol w:w="771"/>
      </w:tblGrid>
      <w:tr w:rsidR="00AE2093" w:rsidRPr="00AE2093" w14:paraId="63A2DBD0" w14:textId="77777777" w:rsidTr="00AE2093">
        <w:trPr>
          <w:trHeight w:val="283"/>
          <w:tblHeader/>
          <w:jc w:val="center"/>
        </w:trPr>
        <w:tc>
          <w:tcPr>
            <w:tcW w:w="1565" w:type="dxa"/>
            <w:vMerge w:val="restart"/>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522BC39F" w14:textId="77777777" w:rsidR="00AE2093" w:rsidRPr="00AE2093" w:rsidRDefault="00AE2093" w:rsidP="00AE2093">
            <w:pPr>
              <w:spacing w:after="0" w:line="240" w:lineRule="auto"/>
              <w:jc w:val="center"/>
              <w:rPr>
                <w:rFonts w:ascii="Times New Roman" w:eastAsia="Times New Roman" w:hAnsi="Times New Roman"/>
                <w:sz w:val="24"/>
                <w:szCs w:val="24"/>
                <w:lang w:eastAsia="ru-RU"/>
              </w:rPr>
            </w:pPr>
            <w:r w:rsidRPr="00AE2093">
              <w:rPr>
                <w:rFonts w:ascii="Times New Roman" w:eastAsia="Times New Roman" w:hAnsi="Times New Roman"/>
                <w:sz w:val="24"/>
                <w:szCs w:val="24"/>
                <w:lang w:eastAsia="ru-RU"/>
              </w:rPr>
              <w:t>Этажность</w:t>
            </w:r>
          </w:p>
        </w:tc>
        <w:tc>
          <w:tcPr>
            <w:tcW w:w="3935" w:type="dxa"/>
            <w:gridSpan w:val="3"/>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73FC7C5B"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eastAsia="ru-RU"/>
              </w:rPr>
            </w:pPr>
            <w:r w:rsidRPr="00AE2093">
              <w:rPr>
                <w:rFonts w:ascii="Times New Roman" w:eastAsia="Times New Roman" w:hAnsi="Times New Roman"/>
                <w:sz w:val="24"/>
                <w:szCs w:val="24"/>
                <w:lang w:eastAsia="ru-RU"/>
              </w:rPr>
              <w:t>уклон до 10% включительно</w:t>
            </w:r>
          </w:p>
        </w:tc>
        <w:tc>
          <w:tcPr>
            <w:tcW w:w="4985" w:type="dxa"/>
            <w:gridSpan w:val="6"/>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383BA7D8"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eastAsia="ru-RU"/>
              </w:rPr>
            </w:pPr>
            <w:r w:rsidRPr="00AE2093">
              <w:rPr>
                <w:rFonts w:ascii="Times New Roman" w:eastAsia="Times New Roman" w:hAnsi="Times New Roman"/>
                <w:sz w:val="24"/>
                <w:szCs w:val="24"/>
                <w:lang w:eastAsia="ru-RU"/>
              </w:rPr>
              <w:t>уклон более 10 %</w:t>
            </w:r>
          </w:p>
        </w:tc>
      </w:tr>
      <w:tr w:rsidR="00AE2093" w:rsidRPr="00AE2093" w14:paraId="62DF9FF9" w14:textId="77777777" w:rsidTr="00AE2093">
        <w:trPr>
          <w:trHeight w:val="888"/>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9D7AC4D" w14:textId="77777777" w:rsidR="00AE2093" w:rsidRPr="00AE2093" w:rsidRDefault="00AE2093" w:rsidP="00AE2093">
            <w:pPr>
              <w:spacing w:after="0" w:line="240" w:lineRule="auto"/>
              <w:rPr>
                <w:rFonts w:ascii="Times New Roman" w:eastAsia="Times New Roman" w:hAnsi="Times New Roman"/>
                <w:sz w:val="24"/>
                <w:szCs w:val="24"/>
                <w:lang w:eastAsia="ru-RU"/>
              </w:rPr>
            </w:pPr>
          </w:p>
        </w:tc>
        <w:tc>
          <w:tcPr>
            <w:tcW w:w="1391" w:type="dxa"/>
            <w:vMerge w:val="restart"/>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61F9FBD5"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eastAsia="ru-RU"/>
              </w:rPr>
            </w:pPr>
            <w:r w:rsidRPr="00AE2093">
              <w:rPr>
                <w:rFonts w:ascii="Times New Roman" w:eastAsia="Times New Roman" w:hAnsi="Times New Roman"/>
                <w:sz w:val="24"/>
                <w:szCs w:val="24"/>
                <w:lang w:eastAsia="ru-RU"/>
              </w:rPr>
              <w:t>от протяжённых сторон зданий и сооружений</w:t>
            </w:r>
          </w:p>
        </w:tc>
        <w:tc>
          <w:tcPr>
            <w:tcW w:w="1281" w:type="dxa"/>
            <w:vMerge w:val="restart"/>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4E3F0FF1"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eastAsia="ru-RU"/>
              </w:rPr>
            </w:pPr>
            <w:r w:rsidRPr="00AE2093">
              <w:rPr>
                <w:rFonts w:ascii="Times New Roman" w:eastAsia="Times New Roman" w:hAnsi="Times New Roman"/>
                <w:sz w:val="24"/>
                <w:szCs w:val="24"/>
                <w:lang w:eastAsia="ru-RU"/>
              </w:rPr>
              <w:t>от торцов зданий и сооружений</w:t>
            </w:r>
          </w:p>
        </w:tc>
        <w:tc>
          <w:tcPr>
            <w:tcW w:w="1263" w:type="dxa"/>
            <w:vMerge w:val="restart"/>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64536A2A"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eastAsia="ru-RU"/>
              </w:rPr>
            </w:pPr>
            <w:r w:rsidRPr="00AE2093">
              <w:rPr>
                <w:rFonts w:ascii="Times New Roman" w:eastAsia="Times New Roman" w:hAnsi="Times New Roman"/>
                <w:sz w:val="24"/>
                <w:szCs w:val="24"/>
                <w:lang w:eastAsia="ru-RU"/>
              </w:rPr>
              <w:t>от зданий и сооружений башенного типа</w:t>
            </w:r>
          </w:p>
        </w:tc>
        <w:tc>
          <w:tcPr>
            <w:tcW w:w="1725" w:type="dxa"/>
            <w:gridSpan w:val="2"/>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6F1CB063"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eastAsia="ru-RU"/>
              </w:rPr>
            </w:pPr>
            <w:r w:rsidRPr="00AE2093">
              <w:rPr>
                <w:rFonts w:ascii="Times New Roman" w:eastAsia="Times New Roman" w:hAnsi="Times New Roman"/>
                <w:sz w:val="24"/>
                <w:szCs w:val="24"/>
                <w:lang w:eastAsia="ru-RU"/>
              </w:rPr>
              <w:t>от 10 % до 20 % включительно</w:t>
            </w:r>
          </w:p>
        </w:tc>
        <w:tc>
          <w:tcPr>
            <w:tcW w:w="1665" w:type="dxa"/>
            <w:gridSpan w:val="2"/>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3AA7ABB8"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eastAsia="ru-RU"/>
              </w:rPr>
            </w:pPr>
            <w:r w:rsidRPr="00AE2093">
              <w:rPr>
                <w:rFonts w:ascii="Times New Roman" w:eastAsia="Times New Roman" w:hAnsi="Times New Roman"/>
                <w:sz w:val="24"/>
                <w:szCs w:val="24"/>
                <w:lang w:eastAsia="ru-RU"/>
              </w:rPr>
              <w:t>от 21 % до 30 % включительно</w:t>
            </w:r>
          </w:p>
        </w:tc>
        <w:tc>
          <w:tcPr>
            <w:tcW w:w="1595" w:type="dxa"/>
            <w:gridSpan w:val="2"/>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4D737F18"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eastAsia="ru-RU"/>
              </w:rPr>
            </w:pPr>
            <w:r w:rsidRPr="00AE2093">
              <w:rPr>
                <w:rFonts w:ascii="Times New Roman" w:eastAsia="Times New Roman" w:hAnsi="Times New Roman"/>
                <w:sz w:val="24"/>
                <w:szCs w:val="24"/>
                <w:lang w:eastAsia="ru-RU"/>
              </w:rPr>
              <w:t>от 31 % и более</w:t>
            </w:r>
          </w:p>
        </w:tc>
      </w:tr>
      <w:tr w:rsidR="00AE2093" w:rsidRPr="00AE2093" w14:paraId="4F945552" w14:textId="77777777" w:rsidTr="00AE2093">
        <w:trPr>
          <w:trHeight w:val="492"/>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808EEA5" w14:textId="77777777" w:rsidR="00AE2093" w:rsidRPr="00AE2093" w:rsidRDefault="00AE2093" w:rsidP="00AE2093">
            <w:pPr>
              <w:spacing w:after="0" w:line="240" w:lineRule="auto"/>
              <w:rPr>
                <w:rFonts w:ascii="Times New Roman" w:eastAsia="Times New Roman" w:hAnsi="Times New Roman"/>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9B80BF4" w14:textId="77777777" w:rsidR="00AE2093" w:rsidRPr="00AE2093" w:rsidRDefault="00AE2093" w:rsidP="00AE2093">
            <w:pPr>
              <w:spacing w:after="0" w:line="240" w:lineRule="auto"/>
              <w:rPr>
                <w:rFonts w:ascii="Times New Roman" w:eastAsia="Times New Roman" w:hAnsi="Times New Roman"/>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4AF6B94" w14:textId="77777777" w:rsidR="00AE2093" w:rsidRPr="00AE2093" w:rsidRDefault="00AE2093" w:rsidP="00AE2093">
            <w:pPr>
              <w:spacing w:after="0" w:line="240" w:lineRule="auto"/>
              <w:rPr>
                <w:rFonts w:ascii="Times New Roman" w:eastAsia="Times New Roman" w:hAnsi="Times New Roman"/>
                <w:sz w:val="24"/>
                <w:szCs w:val="24"/>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8BEE1BC" w14:textId="77777777" w:rsidR="00AE2093" w:rsidRPr="00AE2093" w:rsidRDefault="00AE2093" w:rsidP="00AE2093">
            <w:pPr>
              <w:spacing w:after="0" w:line="240" w:lineRule="auto"/>
              <w:rPr>
                <w:rFonts w:ascii="Times New Roman" w:eastAsia="Times New Roman" w:hAnsi="Times New Roman"/>
                <w:sz w:val="24"/>
                <w:szCs w:val="24"/>
                <w:lang w:eastAsia="ru-RU"/>
              </w:rPr>
            </w:pPr>
          </w:p>
        </w:tc>
        <w:tc>
          <w:tcPr>
            <w:tcW w:w="830"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5DE6C263"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eastAsia="ru-RU"/>
              </w:rPr>
              <w:t>а′</w:t>
            </w:r>
          </w:p>
        </w:tc>
        <w:tc>
          <w:tcPr>
            <w:tcW w:w="895" w:type="dxa"/>
            <w:tcBorders>
              <w:top w:val="single" w:sz="4" w:space="0" w:color="auto"/>
              <w:left w:val="single" w:sz="4" w:space="0" w:color="auto"/>
              <w:bottom w:val="single" w:sz="4" w:space="0" w:color="auto"/>
              <w:right w:val="single" w:sz="4" w:space="0" w:color="auto"/>
            </w:tcBorders>
            <w:vAlign w:val="center"/>
            <w:hideMark/>
          </w:tcPr>
          <w:p w14:paraId="78BC28AD"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val="en-US" w:eastAsia="ru-RU"/>
              </w:rPr>
              <w:t>a</w:t>
            </w:r>
            <w:r w:rsidRPr="00AE2093">
              <w:rPr>
                <w:rFonts w:ascii="Times New Roman" w:eastAsia="Times New Roman" w:hAnsi="Times New Roman"/>
                <w:sz w:val="24"/>
                <w:szCs w:val="24"/>
                <w:lang w:eastAsia="ru-RU"/>
              </w:rPr>
              <w:t>′′</w:t>
            </w:r>
          </w:p>
        </w:tc>
        <w:tc>
          <w:tcPr>
            <w:tcW w:w="767"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65717772"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eastAsia="ru-RU"/>
              </w:rPr>
              <w:t>а′</w:t>
            </w:r>
          </w:p>
        </w:tc>
        <w:tc>
          <w:tcPr>
            <w:tcW w:w="898" w:type="dxa"/>
            <w:tcBorders>
              <w:top w:val="single" w:sz="4" w:space="0" w:color="auto"/>
              <w:left w:val="single" w:sz="4" w:space="0" w:color="auto"/>
              <w:bottom w:val="single" w:sz="4" w:space="0" w:color="auto"/>
              <w:right w:val="single" w:sz="4" w:space="0" w:color="auto"/>
            </w:tcBorders>
            <w:vAlign w:val="center"/>
            <w:hideMark/>
          </w:tcPr>
          <w:p w14:paraId="4D004155"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val="en-US" w:eastAsia="ru-RU"/>
              </w:rPr>
              <w:t>a</w:t>
            </w:r>
            <w:r w:rsidRPr="00AE2093">
              <w:rPr>
                <w:rFonts w:ascii="Times New Roman" w:eastAsia="Times New Roman" w:hAnsi="Times New Roman"/>
                <w:sz w:val="24"/>
                <w:szCs w:val="24"/>
                <w:lang w:eastAsia="ru-RU"/>
              </w:rPr>
              <w:t>′′</w:t>
            </w:r>
          </w:p>
        </w:tc>
        <w:tc>
          <w:tcPr>
            <w:tcW w:w="764"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1DD72975"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eastAsia="ru-RU"/>
              </w:rPr>
              <w:t>а′</w:t>
            </w:r>
          </w:p>
        </w:tc>
        <w:tc>
          <w:tcPr>
            <w:tcW w:w="831" w:type="dxa"/>
            <w:tcBorders>
              <w:top w:val="single" w:sz="4" w:space="0" w:color="auto"/>
              <w:left w:val="single" w:sz="4" w:space="0" w:color="auto"/>
              <w:bottom w:val="single" w:sz="4" w:space="0" w:color="auto"/>
              <w:right w:val="single" w:sz="4" w:space="0" w:color="auto"/>
            </w:tcBorders>
            <w:vAlign w:val="center"/>
            <w:hideMark/>
          </w:tcPr>
          <w:p w14:paraId="625E1D3B"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val="en-US" w:eastAsia="ru-RU"/>
              </w:rPr>
              <w:t>a</w:t>
            </w:r>
            <w:r w:rsidRPr="00AE2093">
              <w:rPr>
                <w:rFonts w:ascii="Times New Roman" w:eastAsia="Times New Roman" w:hAnsi="Times New Roman"/>
                <w:sz w:val="24"/>
                <w:szCs w:val="24"/>
                <w:lang w:eastAsia="ru-RU"/>
              </w:rPr>
              <w:t>′′</w:t>
            </w:r>
          </w:p>
        </w:tc>
      </w:tr>
      <w:tr w:rsidR="00AE2093" w:rsidRPr="00AE2093" w14:paraId="1D004D35" w14:textId="77777777" w:rsidTr="00AE2093">
        <w:trPr>
          <w:trHeight w:val="283"/>
          <w:jc w:val="center"/>
        </w:trPr>
        <w:tc>
          <w:tcPr>
            <w:tcW w:w="1565"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089A126B" w14:textId="77777777" w:rsidR="00AE2093" w:rsidRPr="00AE2093" w:rsidRDefault="00AE2093" w:rsidP="00AE2093">
            <w:pPr>
              <w:spacing w:after="0" w:line="240" w:lineRule="auto"/>
              <w:textAlignment w:val="baseline"/>
              <w:rPr>
                <w:rFonts w:ascii="Times New Roman" w:eastAsia="Times New Roman" w:hAnsi="Times New Roman"/>
                <w:sz w:val="24"/>
                <w:szCs w:val="24"/>
                <w:lang w:eastAsia="ru-RU"/>
              </w:rPr>
            </w:pPr>
            <w:r w:rsidRPr="00AE2093">
              <w:rPr>
                <w:rFonts w:ascii="Times New Roman" w:eastAsia="Times New Roman" w:hAnsi="Times New Roman"/>
                <w:sz w:val="24"/>
                <w:szCs w:val="24"/>
                <w:lang w:eastAsia="ru-RU"/>
              </w:rPr>
              <w:t>До 9 этажей (до 27 м)</w:t>
            </w:r>
          </w:p>
        </w:tc>
        <w:tc>
          <w:tcPr>
            <w:tcW w:w="139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19C14E5E"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eastAsia="ru-RU"/>
              </w:rPr>
              <w:t>0,3</w:t>
            </w:r>
            <w:r w:rsidRPr="00AE2093">
              <w:rPr>
                <w:rFonts w:ascii="Times New Roman" w:eastAsia="Times New Roman" w:hAnsi="Times New Roman"/>
                <w:sz w:val="24"/>
                <w:szCs w:val="24"/>
                <w:lang w:val="en-US" w:eastAsia="ru-RU"/>
              </w:rPr>
              <w:t>H</w:t>
            </w:r>
          </w:p>
        </w:tc>
        <w:tc>
          <w:tcPr>
            <w:tcW w:w="128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27E8282B"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eastAsia="ru-RU"/>
              </w:rPr>
              <w:t>0,2</w:t>
            </w:r>
            <w:r w:rsidRPr="00AE2093">
              <w:rPr>
                <w:rFonts w:ascii="Times New Roman" w:eastAsia="Times New Roman" w:hAnsi="Times New Roman"/>
                <w:sz w:val="24"/>
                <w:szCs w:val="24"/>
                <w:lang w:val="en-US" w:eastAsia="ru-RU"/>
              </w:rPr>
              <w:t>H</w:t>
            </w:r>
          </w:p>
        </w:tc>
        <w:tc>
          <w:tcPr>
            <w:tcW w:w="1263"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1059C00F"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eastAsia="ru-RU"/>
              </w:rPr>
              <w:t>0,3</w:t>
            </w:r>
            <w:r w:rsidRPr="00AE2093">
              <w:rPr>
                <w:rFonts w:ascii="Times New Roman" w:eastAsia="Times New Roman" w:hAnsi="Times New Roman"/>
                <w:sz w:val="24"/>
                <w:szCs w:val="24"/>
                <w:lang w:val="en-US" w:eastAsia="ru-RU"/>
              </w:rPr>
              <w:t>H</w:t>
            </w:r>
          </w:p>
        </w:tc>
        <w:tc>
          <w:tcPr>
            <w:tcW w:w="830"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5E29A908"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eastAsia="ru-RU"/>
              </w:rPr>
              <w:t>0,25</w:t>
            </w:r>
            <w:r w:rsidRPr="00AE2093">
              <w:rPr>
                <w:rFonts w:ascii="Times New Roman" w:eastAsia="Times New Roman" w:hAnsi="Times New Roman"/>
                <w:sz w:val="24"/>
                <w:szCs w:val="24"/>
                <w:lang w:val="en-US" w:eastAsia="ru-RU"/>
              </w:rPr>
              <w:t>H</w:t>
            </w:r>
          </w:p>
        </w:tc>
        <w:tc>
          <w:tcPr>
            <w:tcW w:w="895"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7F4690D6"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eastAsia="ru-RU"/>
              </w:rPr>
              <w:t>0,35</w:t>
            </w:r>
            <w:r w:rsidRPr="00AE2093">
              <w:rPr>
                <w:rFonts w:ascii="Times New Roman" w:eastAsia="Times New Roman" w:hAnsi="Times New Roman"/>
                <w:sz w:val="24"/>
                <w:szCs w:val="24"/>
                <w:lang w:val="en-US" w:eastAsia="ru-RU"/>
              </w:rPr>
              <w:t>H</w:t>
            </w:r>
          </w:p>
        </w:tc>
        <w:tc>
          <w:tcPr>
            <w:tcW w:w="767"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512F6863"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eastAsia="ru-RU"/>
              </w:rPr>
              <w:t>0,2</w:t>
            </w:r>
            <w:r w:rsidRPr="00AE2093">
              <w:rPr>
                <w:rFonts w:ascii="Times New Roman" w:eastAsia="Times New Roman" w:hAnsi="Times New Roman"/>
                <w:sz w:val="24"/>
                <w:szCs w:val="24"/>
                <w:lang w:val="en-US" w:eastAsia="ru-RU"/>
              </w:rPr>
              <w:t>H</w:t>
            </w:r>
          </w:p>
        </w:tc>
        <w:tc>
          <w:tcPr>
            <w:tcW w:w="898"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22C4878A"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eastAsia="ru-RU"/>
              </w:rPr>
              <w:t>0,4</w:t>
            </w:r>
            <w:r w:rsidRPr="00AE2093">
              <w:rPr>
                <w:rFonts w:ascii="Times New Roman" w:eastAsia="Times New Roman" w:hAnsi="Times New Roman"/>
                <w:sz w:val="24"/>
                <w:szCs w:val="24"/>
                <w:lang w:val="en-US" w:eastAsia="ru-RU"/>
              </w:rPr>
              <w:t>H</w:t>
            </w:r>
          </w:p>
        </w:tc>
        <w:tc>
          <w:tcPr>
            <w:tcW w:w="764"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68909059"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eastAsia="ru-RU"/>
              </w:rPr>
              <w:t>0,15</w:t>
            </w:r>
            <w:r w:rsidRPr="00AE2093">
              <w:rPr>
                <w:rFonts w:ascii="Times New Roman" w:eastAsia="Times New Roman" w:hAnsi="Times New Roman"/>
                <w:sz w:val="24"/>
                <w:szCs w:val="24"/>
                <w:lang w:val="en-US" w:eastAsia="ru-RU"/>
              </w:rPr>
              <w:t>H</w:t>
            </w:r>
          </w:p>
        </w:tc>
        <w:tc>
          <w:tcPr>
            <w:tcW w:w="83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0CFE90A9"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eastAsia="ru-RU"/>
              </w:rPr>
              <w:t>0,45</w:t>
            </w:r>
            <w:r w:rsidRPr="00AE2093">
              <w:rPr>
                <w:rFonts w:ascii="Times New Roman" w:eastAsia="Times New Roman" w:hAnsi="Times New Roman"/>
                <w:sz w:val="24"/>
                <w:szCs w:val="24"/>
                <w:lang w:val="en-US" w:eastAsia="ru-RU"/>
              </w:rPr>
              <w:t>H</w:t>
            </w:r>
          </w:p>
        </w:tc>
      </w:tr>
      <w:tr w:rsidR="00AE2093" w:rsidRPr="00AE2093" w14:paraId="72037193" w14:textId="77777777" w:rsidTr="00AE2093">
        <w:trPr>
          <w:trHeight w:val="283"/>
          <w:jc w:val="center"/>
        </w:trPr>
        <w:tc>
          <w:tcPr>
            <w:tcW w:w="1565"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2F9EAB5E" w14:textId="77777777" w:rsidR="00AE2093" w:rsidRPr="00AE2093" w:rsidRDefault="00AE2093" w:rsidP="00AE2093">
            <w:pPr>
              <w:spacing w:after="0" w:line="240" w:lineRule="auto"/>
              <w:textAlignment w:val="baseline"/>
              <w:rPr>
                <w:rFonts w:ascii="Times New Roman" w:eastAsia="Times New Roman" w:hAnsi="Times New Roman"/>
                <w:sz w:val="24"/>
                <w:szCs w:val="24"/>
                <w:lang w:eastAsia="ru-RU"/>
              </w:rPr>
            </w:pPr>
            <w:r w:rsidRPr="00AE2093">
              <w:rPr>
                <w:rFonts w:ascii="Times New Roman" w:eastAsia="Times New Roman" w:hAnsi="Times New Roman"/>
                <w:sz w:val="24"/>
                <w:szCs w:val="24"/>
                <w:lang w:eastAsia="ru-RU"/>
              </w:rPr>
              <w:t>10-16 этажей (30-48 м)</w:t>
            </w:r>
          </w:p>
        </w:tc>
        <w:tc>
          <w:tcPr>
            <w:tcW w:w="139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75210911"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eastAsia="ru-RU"/>
              </w:rPr>
              <w:t>0,4</w:t>
            </w:r>
            <w:r w:rsidRPr="00AE2093">
              <w:rPr>
                <w:rFonts w:ascii="Times New Roman" w:eastAsia="Times New Roman" w:hAnsi="Times New Roman"/>
                <w:sz w:val="24"/>
                <w:szCs w:val="24"/>
                <w:lang w:val="en-US" w:eastAsia="ru-RU"/>
              </w:rPr>
              <w:t>H</w:t>
            </w:r>
          </w:p>
        </w:tc>
        <w:tc>
          <w:tcPr>
            <w:tcW w:w="128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0F65BBCD"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eastAsia="ru-RU"/>
              </w:rPr>
              <w:t>0,3</w:t>
            </w:r>
            <w:r w:rsidRPr="00AE2093">
              <w:rPr>
                <w:rFonts w:ascii="Times New Roman" w:eastAsia="Times New Roman" w:hAnsi="Times New Roman"/>
                <w:sz w:val="24"/>
                <w:szCs w:val="24"/>
                <w:lang w:val="en-US" w:eastAsia="ru-RU"/>
              </w:rPr>
              <w:t>H</w:t>
            </w:r>
          </w:p>
        </w:tc>
        <w:tc>
          <w:tcPr>
            <w:tcW w:w="1263"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4CE26D3B"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eastAsia="ru-RU"/>
              </w:rPr>
              <w:t>0,4</w:t>
            </w:r>
            <w:r w:rsidRPr="00AE2093">
              <w:rPr>
                <w:rFonts w:ascii="Times New Roman" w:eastAsia="Times New Roman" w:hAnsi="Times New Roman"/>
                <w:sz w:val="24"/>
                <w:szCs w:val="24"/>
                <w:lang w:val="en-US" w:eastAsia="ru-RU"/>
              </w:rPr>
              <w:t>H</w:t>
            </w:r>
          </w:p>
        </w:tc>
        <w:tc>
          <w:tcPr>
            <w:tcW w:w="830"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25854E65"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eastAsia="ru-RU"/>
              </w:rPr>
              <w:t>0,35</w:t>
            </w:r>
            <w:r w:rsidRPr="00AE2093">
              <w:rPr>
                <w:rFonts w:ascii="Times New Roman" w:eastAsia="Times New Roman" w:hAnsi="Times New Roman"/>
                <w:sz w:val="24"/>
                <w:szCs w:val="24"/>
                <w:lang w:val="en-US" w:eastAsia="ru-RU"/>
              </w:rPr>
              <w:t>H</w:t>
            </w:r>
          </w:p>
        </w:tc>
        <w:tc>
          <w:tcPr>
            <w:tcW w:w="895"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061D49FE"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eastAsia="ru-RU"/>
              </w:rPr>
              <w:t>0,45</w:t>
            </w:r>
            <w:r w:rsidRPr="00AE2093">
              <w:rPr>
                <w:rFonts w:ascii="Times New Roman" w:eastAsia="Times New Roman" w:hAnsi="Times New Roman"/>
                <w:sz w:val="24"/>
                <w:szCs w:val="24"/>
                <w:lang w:val="en-US" w:eastAsia="ru-RU"/>
              </w:rPr>
              <w:t>H</w:t>
            </w:r>
          </w:p>
        </w:tc>
        <w:tc>
          <w:tcPr>
            <w:tcW w:w="767"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2CAC4BD3"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eastAsia="ru-RU"/>
              </w:rPr>
              <w:t>0,3</w:t>
            </w:r>
            <w:r w:rsidRPr="00AE2093">
              <w:rPr>
                <w:rFonts w:ascii="Times New Roman" w:eastAsia="Times New Roman" w:hAnsi="Times New Roman"/>
                <w:sz w:val="24"/>
                <w:szCs w:val="24"/>
                <w:lang w:val="en-US" w:eastAsia="ru-RU"/>
              </w:rPr>
              <w:t>H</w:t>
            </w:r>
          </w:p>
        </w:tc>
        <w:tc>
          <w:tcPr>
            <w:tcW w:w="898"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68E59A1E"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eastAsia="ru-RU"/>
              </w:rPr>
              <w:t>0,5</w:t>
            </w:r>
            <w:r w:rsidRPr="00AE2093">
              <w:rPr>
                <w:rFonts w:ascii="Times New Roman" w:eastAsia="Times New Roman" w:hAnsi="Times New Roman"/>
                <w:sz w:val="24"/>
                <w:szCs w:val="24"/>
                <w:lang w:val="en-US" w:eastAsia="ru-RU"/>
              </w:rPr>
              <w:t>H</w:t>
            </w:r>
          </w:p>
        </w:tc>
        <w:tc>
          <w:tcPr>
            <w:tcW w:w="764"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4B566124"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eastAsia="ru-RU"/>
              </w:rPr>
              <w:t>0,25</w:t>
            </w:r>
            <w:r w:rsidRPr="00AE2093">
              <w:rPr>
                <w:rFonts w:ascii="Times New Roman" w:eastAsia="Times New Roman" w:hAnsi="Times New Roman"/>
                <w:sz w:val="24"/>
                <w:szCs w:val="24"/>
                <w:lang w:val="en-US" w:eastAsia="ru-RU"/>
              </w:rPr>
              <w:t>H</w:t>
            </w:r>
          </w:p>
        </w:tc>
        <w:tc>
          <w:tcPr>
            <w:tcW w:w="83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4BD97FAA"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eastAsia="ru-RU"/>
              </w:rPr>
              <w:t>0,55</w:t>
            </w:r>
            <w:r w:rsidRPr="00AE2093">
              <w:rPr>
                <w:rFonts w:ascii="Times New Roman" w:eastAsia="Times New Roman" w:hAnsi="Times New Roman"/>
                <w:sz w:val="24"/>
                <w:szCs w:val="24"/>
                <w:lang w:val="en-US" w:eastAsia="ru-RU"/>
              </w:rPr>
              <w:t>H</w:t>
            </w:r>
          </w:p>
        </w:tc>
      </w:tr>
      <w:tr w:rsidR="00AE2093" w:rsidRPr="00AE2093" w14:paraId="50926DFF" w14:textId="77777777" w:rsidTr="00AE2093">
        <w:trPr>
          <w:trHeight w:val="283"/>
          <w:jc w:val="center"/>
        </w:trPr>
        <w:tc>
          <w:tcPr>
            <w:tcW w:w="1565"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092905EC" w14:textId="77777777" w:rsidR="00AE2093" w:rsidRPr="00AE2093" w:rsidRDefault="00AE2093" w:rsidP="00AE2093">
            <w:pPr>
              <w:spacing w:after="0" w:line="240" w:lineRule="auto"/>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eastAsia="ru-RU"/>
              </w:rPr>
              <w:t>Более 17 этажей (более 50 м)</w:t>
            </w:r>
          </w:p>
        </w:tc>
        <w:tc>
          <w:tcPr>
            <w:tcW w:w="139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05D4E968"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eastAsia="ru-RU"/>
              </w:rPr>
              <w:t>0,5</w:t>
            </w:r>
            <w:r w:rsidRPr="00AE2093">
              <w:rPr>
                <w:rFonts w:ascii="Times New Roman" w:eastAsia="Times New Roman" w:hAnsi="Times New Roman"/>
                <w:sz w:val="24"/>
                <w:szCs w:val="24"/>
                <w:lang w:val="en-US" w:eastAsia="ru-RU"/>
              </w:rPr>
              <w:t>H</w:t>
            </w:r>
          </w:p>
        </w:tc>
        <w:tc>
          <w:tcPr>
            <w:tcW w:w="128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540AF6DF"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eastAsia="ru-RU"/>
              </w:rPr>
              <w:t>0,4</w:t>
            </w:r>
            <w:r w:rsidRPr="00AE2093">
              <w:rPr>
                <w:rFonts w:ascii="Times New Roman" w:eastAsia="Times New Roman" w:hAnsi="Times New Roman"/>
                <w:sz w:val="24"/>
                <w:szCs w:val="24"/>
                <w:lang w:val="en-US" w:eastAsia="ru-RU"/>
              </w:rPr>
              <w:t>H</w:t>
            </w:r>
          </w:p>
        </w:tc>
        <w:tc>
          <w:tcPr>
            <w:tcW w:w="1263"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43ADBCC7"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eastAsia="ru-RU"/>
              </w:rPr>
              <w:t>0,5</w:t>
            </w:r>
            <w:r w:rsidRPr="00AE2093">
              <w:rPr>
                <w:rFonts w:ascii="Times New Roman" w:eastAsia="Times New Roman" w:hAnsi="Times New Roman"/>
                <w:sz w:val="24"/>
                <w:szCs w:val="24"/>
                <w:lang w:val="en-US" w:eastAsia="ru-RU"/>
              </w:rPr>
              <w:t>H</w:t>
            </w:r>
          </w:p>
        </w:tc>
        <w:tc>
          <w:tcPr>
            <w:tcW w:w="830"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7B2FEA1E"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eastAsia="ru-RU"/>
              </w:rPr>
              <w:t>0,45</w:t>
            </w:r>
            <w:r w:rsidRPr="00AE2093">
              <w:rPr>
                <w:rFonts w:ascii="Times New Roman" w:eastAsia="Times New Roman" w:hAnsi="Times New Roman"/>
                <w:sz w:val="24"/>
                <w:szCs w:val="24"/>
                <w:lang w:val="en-US" w:eastAsia="ru-RU"/>
              </w:rPr>
              <w:t>H</w:t>
            </w:r>
          </w:p>
        </w:tc>
        <w:tc>
          <w:tcPr>
            <w:tcW w:w="895"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78357A34"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eastAsia="ru-RU"/>
              </w:rPr>
              <w:t>0,55</w:t>
            </w:r>
            <w:r w:rsidRPr="00AE2093">
              <w:rPr>
                <w:rFonts w:ascii="Times New Roman" w:eastAsia="Times New Roman" w:hAnsi="Times New Roman"/>
                <w:sz w:val="24"/>
                <w:szCs w:val="24"/>
                <w:lang w:val="en-US" w:eastAsia="ru-RU"/>
              </w:rPr>
              <w:t>H</w:t>
            </w:r>
          </w:p>
        </w:tc>
        <w:tc>
          <w:tcPr>
            <w:tcW w:w="767"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369E2017"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eastAsia="ru-RU"/>
              </w:rPr>
              <w:t>0,4</w:t>
            </w:r>
            <w:r w:rsidRPr="00AE2093">
              <w:rPr>
                <w:rFonts w:ascii="Times New Roman" w:eastAsia="Times New Roman" w:hAnsi="Times New Roman"/>
                <w:sz w:val="24"/>
                <w:szCs w:val="24"/>
                <w:lang w:val="en-US" w:eastAsia="ru-RU"/>
              </w:rPr>
              <w:t>H</w:t>
            </w:r>
          </w:p>
        </w:tc>
        <w:tc>
          <w:tcPr>
            <w:tcW w:w="898"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6B41EE4A"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eastAsia="ru-RU"/>
              </w:rPr>
              <w:t>0,6</w:t>
            </w:r>
            <w:r w:rsidRPr="00AE2093">
              <w:rPr>
                <w:rFonts w:ascii="Times New Roman" w:eastAsia="Times New Roman" w:hAnsi="Times New Roman"/>
                <w:sz w:val="24"/>
                <w:szCs w:val="24"/>
                <w:lang w:val="en-US" w:eastAsia="ru-RU"/>
              </w:rPr>
              <w:t>H</w:t>
            </w:r>
          </w:p>
        </w:tc>
        <w:tc>
          <w:tcPr>
            <w:tcW w:w="764"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5B5F8837"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eastAsia="ru-RU"/>
              </w:rPr>
              <w:t>0,35</w:t>
            </w:r>
            <w:r w:rsidRPr="00AE2093">
              <w:rPr>
                <w:rFonts w:ascii="Times New Roman" w:eastAsia="Times New Roman" w:hAnsi="Times New Roman"/>
                <w:sz w:val="24"/>
                <w:szCs w:val="24"/>
                <w:lang w:val="en-US" w:eastAsia="ru-RU"/>
              </w:rPr>
              <w:t>H</w:t>
            </w:r>
          </w:p>
        </w:tc>
        <w:tc>
          <w:tcPr>
            <w:tcW w:w="831"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7AF97F37" w14:textId="77777777" w:rsidR="00AE2093" w:rsidRPr="00AE2093" w:rsidRDefault="00AE2093" w:rsidP="00AE2093">
            <w:pPr>
              <w:spacing w:after="0" w:line="240" w:lineRule="auto"/>
              <w:jc w:val="center"/>
              <w:textAlignment w:val="baseline"/>
              <w:rPr>
                <w:rFonts w:ascii="Times New Roman" w:eastAsia="Times New Roman" w:hAnsi="Times New Roman"/>
                <w:sz w:val="24"/>
                <w:szCs w:val="24"/>
                <w:lang w:val="en-US" w:eastAsia="ru-RU"/>
              </w:rPr>
            </w:pPr>
            <w:r w:rsidRPr="00AE2093">
              <w:rPr>
                <w:rFonts w:ascii="Times New Roman" w:eastAsia="Times New Roman" w:hAnsi="Times New Roman"/>
                <w:sz w:val="24"/>
                <w:szCs w:val="24"/>
                <w:lang w:eastAsia="ru-RU"/>
              </w:rPr>
              <w:t>0,65</w:t>
            </w:r>
            <w:r w:rsidRPr="00AE2093">
              <w:rPr>
                <w:rFonts w:ascii="Times New Roman" w:eastAsia="Times New Roman" w:hAnsi="Times New Roman"/>
                <w:sz w:val="24"/>
                <w:szCs w:val="24"/>
                <w:lang w:val="en-US" w:eastAsia="ru-RU"/>
              </w:rPr>
              <w:t>H</w:t>
            </w:r>
          </w:p>
        </w:tc>
      </w:tr>
      <w:tr w:rsidR="00AE2093" w:rsidRPr="00AE2093" w14:paraId="66580B92" w14:textId="77777777" w:rsidTr="00AE2093">
        <w:trPr>
          <w:trHeight w:val="283"/>
          <w:jc w:val="center"/>
        </w:trPr>
        <w:tc>
          <w:tcPr>
            <w:tcW w:w="10485" w:type="dxa"/>
            <w:gridSpan w:val="10"/>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14:paraId="1C92A3C9" w14:textId="77777777" w:rsidR="00AE2093" w:rsidRPr="00AE2093" w:rsidRDefault="00AE2093" w:rsidP="00AE2093">
            <w:pPr>
              <w:spacing w:after="0" w:line="240" w:lineRule="auto"/>
              <w:jc w:val="both"/>
              <w:textAlignment w:val="baseline"/>
              <w:rPr>
                <w:rFonts w:ascii="Times New Roman" w:eastAsia="Times New Roman" w:hAnsi="Times New Roman"/>
                <w:sz w:val="24"/>
                <w:szCs w:val="24"/>
                <w:lang w:eastAsia="ru-RU"/>
              </w:rPr>
            </w:pPr>
            <w:r w:rsidRPr="00AE2093">
              <w:rPr>
                <w:rFonts w:ascii="Times New Roman" w:eastAsia="Times New Roman" w:hAnsi="Times New Roman"/>
                <w:sz w:val="24"/>
                <w:szCs w:val="24"/>
                <w:lang w:val="en-US" w:eastAsia="ru-RU"/>
              </w:rPr>
              <w:t>H</w:t>
            </w:r>
            <w:r w:rsidRPr="00AE2093">
              <w:rPr>
                <w:rFonts w:ascii="Times New Roman" w:eastAsia="Times New Roman" w:hAnsi="Times New Roman"/>
                <w:sz w:val="24"/>
                <w:szCs w:val="24"/>
                <w:lang w:eastAsia="ru-RU"/>
              </w:rPr>
              <w:t xml:space="preserve"> - высота здания в метрах;</w:t>
            </w:r>
          </w:p>
          <w:p w14:paraId="40A208D2" w14:textId="77777777" w:rsidR="00AE2093" w:rsidRPr="00AE2093" w:rsidRDefault="00AE2093" w:rsidP="00AE2093">
            <w:pPr>
              <w:spacing w:after="0" w:line="240" w:lineRule="auto"/>
              <w:jc w:val="both"/>
              <w:textAlignment w:val="baseline"/>
              <w:rPr>
                <w:rFonts w:ascii="Times New Roman" w:eastAsia="Times New Roman" w:hAnsi="Times New Roman"/>
                <w:sz w:val="24"/>
                <w:szCs w:val="24"/>
                <w:lang w:eastAsia="ru-RU"/>
              </w:rPr>
            </w:pPr>
            <w:r w:rsidRPr="00AE2093">
              <w:rPr>
                <w:rFonts w:ascii="Times New Roman" w:eastAsia="Times New Roman" w:hAnsi="Times New Roman"/>
                <w:sz w:val="24"/>
                <w:szCs w:val="24"/>
                <w:lang w:eastAsia="ru-RU"/>
              </w:rPr>
              <w:t>а′ - показатель образования завала вверх по склону;</w:t>
            </w:r>
          </w:p>
          <w:p w14:paraId="23393FF9" w14:textId="77777777" w:rsidR="00AE2093" w:rsidRPr="00AE2093" w:rsidRDefault="00AE2093" w:rsidP="00AE2093">
            <w:pPr>
              <w:spacing w:after="0" w:line="240" w:lineRule="auto"/>
              <w:jc w:val="both"/>
              <w:textAlignment w:val="baseline"/>
              <w:rPr>
                <w:rFonts w:ascii="Times New Roman" w:eastAsia="Times New Roman" w:hAnsi="Times New Roman"/>
                <w:sz w:val="24"/>
                <w:szCs w:val="24"/>
                <w:lang w:eastAsia="ru-RU"/>
              </w:rPr>
            </w:pPr>
            <w:r w:rsidRPr="00AE2093">
              <w:rPr>
                <w:rFonts w:ascii="Times New Roman" w:eastAsia="Times New Roman" w:hAnsi="Times New Roman"/>
                <w:sz w:val="24"/>
                <w:szCs w:val="24"/>
                <w:lang w:val="en-US" w:eastAsia="ru-RU"/>
              </w:rPr>
              <w:t>a</w:t>
            </w:r>
            <w:r w:rsidRPr="00AE2093">
              <w:rPr>
                <w:rFonts w:ascii="Times New Roman" w:eastAsia="Times New Roman" w:hAnsi="Times New Roman"/>
                <w:sz w:val="24"/>
                <w:szCs w:val="24"/>
                <w:lang w:eastAsia="ru-RU"/>
              </w:rPr>
              <w:t>′′ - показатель образования завала вниз по склону.</w:t>
            </w:r>
          </w:p>
        </w:tc>
      </w:tr>
    </w:tbl>
    <w:p w14:paraId="5AC0D141" w14:textId="77777777" w:rsidR="00AE2093" w:rsidRDefault="00AE2093" w:rsidP="00BF5FB4">
      <w:pPr>
        <w:spacing w:after="0" w:line="240" w:lineRule="auto"/>
        <w:ind w:firstLine="709"/>
        <w:jc w:val="both"/>
        <w:rPr>
          <w:rFonts w:ascii="Times New Roman" w:hAnsi="Times New Roman"/>
          <w:sz w:val="28"/>
          <w:szCs w:val="28"/>
        </w:rPr>
      </w:pPr>
    </w:p>
    <w:p w14:paraId="32289610" w14:textId="77777777" w:rsidR="003A7901" w:rsidRPr="009E5417" w:rsidRDefault="0078289F" w:rsidP="00FE06F1">
      <w:pPr>
        <w:pStyle w:val="3"/>
        <w:numPr>
          <w:ilvl w:val="2"/>
          <w:numId w:val="55"/>
        </w:numPr>
        <w:tabs>
          <w:tab w:val="left" w:pos="1418"/>
        </w:tabs>
        <w:spacing w:before="120"/>
        <w:ind w:left="1418" w:hanging="646"/>
        <w:jc w:val="both"/>
        <w:rPr>
          <w:rFonts w:ascii="Times New Roman" w:hAnsi="Times New Roman"/>
          <w:sz w:val="28"/>
        </w:rPr>
      </w:pPr>
      <w:bookmarkStart w:id="172" w:name="_Toc69753095"/>
      <w:r w:rsidRPr="009E5417">
        <w:rPr>
          <w:rFonts w:ascii="Times New Roman" w:hAnsi="Times New Roman"/>
          <w:sz w:val="28"/>
        </w:rPr>
        <w:t>Перечень возможных источников ЧС природного характера, которые могут оказывать воздействие на проектируемую территорию</w:t>
      </w:r>
      <w:bookmarkEnd w:id="172"/>
    </w:p>
    <w:p w14:paraId="5A11A96B" w14:textId="77777777" w:rsidR="003A7901" w:rsidRPr="0078289F" w:rsidRDefault="003A7901" w:rsidP="003A7901">
      <w:pPr>
        <w:tabs>
          <w:tab w:val="num" w:pos="1068"/>
          <w:tab w:val="left" w:pos="1134"/>
          <w:tab w:val="num" w:pos="1429"/>
        </w:tabs>
        <w:spacing w:after="0" w:line="240" w:lineRule="auto"/>
        <w:ind w:left="1069"/>
        <w:jc w:val="both"/>
        <w:rPr>
          <w:rFonts w:ascii="Times New Roman" w:hAnsi="Times New Roman"/>
          <w:sz w:val="28"/>
          <w:szCs w:val="28"/>
          <w:lang w:val="x-none"/>
        </w:rPr>
      </w:pPr>
    </w:p>
    <w:p w14:paraId="729D6441" w14:textId="77777777" w:rsidR="00991671" w:rsidRPr="00991671" w:rsidRDefault="00991671" w:rsidP="00991671">
      <w:pPr>
        <w:spacing w:after="0" w:line="240" w:lineRule="auto"/>
        <w:ind w:firstLine="709"/>
        <w:jc w:val="both"/>
        <w:rPr>
          <w:rFonts w:ascii="Times New Roman" w:hAnsi="Times New Roman"/>
          <w:sz w:val="28"/>
          <w:szCs w:val="28"/>
        </w:rPr>
      </w:pPr>
      <w:r w:rsidRPr="00991671">
        <w:rPr>
          <w:rFonts w:ascii="Times New Roman" w:hAnsi="Times New Roman"/>
          <w:sz w:val="28"/>
          <w:szCs w:val="28"/>
        </w:rPr>
        <w:t xml:space="preserve">К территориям, подверженным воздействию чрезвычайных ситуаций природного характера в границах проектирования, относятся зоны проявления опасных природных процессов. </w:t>
      </w:r>
    </w:p>
    <w:p w14:paraId="1B1C1185" w14:textId="77777777" w:rsidR="00991671" w:rsidRPr="00991671" w:rsidRDefault="00991671" w:rsidP="00991671">
      <w:pPr>
        <w:spacing w:after="0" w:line="240" w:lineRule="auto"/>
        <w:ind w:firstLine="709"/>
        <w:jc w:val="both"/>
        <w:rPr>
          <w:rFonts w:ascii="Times New Roman" w:hAnsi="Times New Roman"/>
          <w:sz w:val="28"/>
          <w:szCs w:val="28"/>
        </w:rPr>
      </w:pPr>
      <w:r w:rsidRPr="00991671">
        <w:rPr>
          <w:rFonts w:ascii="Times New Roman" w:hAnsi="Times New Roman"/>
          <w:sz w:val="28"/>
          <w:szCs w:val="28"/>
        </w:rPr>
        <w:t>На рассматриваемой территории возможны следующие чрезвычайные ситуации.</w:t>
      </w:r>
    </w:p>
    <w:p w14:paraId="1ED8D131" w14:textId="4B5C2950" w:rsidR="00991671" w:rsidRPr="00991671" w:rsidRDefault="00991671" w:rsidP="00991671">
      <w:pPr>
        <w:spacing w:after="0" w:line="240" w:lineRule="auto"/>
        <w:ind w:firstLine="709"/>
        <w:jc w:val="right"/>
        <w:rPr>
          <w:rFonts w:ascii="Times New Roman" w:hAnsi="Times New Roman"/>
          <w:sz w:val="28"/>
          <w:szCs w:val="28"/>
        </w:rPr>
      </w:pPr>
      <w:r w:rsidRPr="00991671">
        <w:rPr>
          <w:rFonts w:ascii="Times New Roman" w:hAnsi="Times New Roman"/>
          <w:sz w:val="28"/>
          <w:szCs w:val="28"/>
        </w:rPr>
        <w:t xml:space="preserve">Таблица </w:t>
      </w:r>
      <w:r w:rsidRPr="00991671">
        <w:rPr>
          <w:rFonts w:ascii="Times New Roman" w:hAnsi="Times New Roman"/>
          <w:sz w:val="28"/>
          <w:szCs w:val="28"/>
        </w:rPr>
        <w:fldChar w:fldCharType="begin"/>
      </w:r>
      <w:r w:rsidRPr="00991671">
        <w:rPr>
          <w:rFonts w:ascii="Times New Roman" w:hAnsi="Times New Roman"/>
          <w:sz w:val="28"/>
          <w:szCs w:val="28"/>
        </w:rPr>
        <w:instrText xml:space="preserve"> SEQ Таблица \* ARABIC </w:instrText>
      </w:r>
      <w:r w:rsidRPr="00991671">
        <w:rPr>
          <w:rFonts w:ascii="Times New Roman" w:hAnsi="Times New Roman"/>
          <w:sz w:val="28"/>
          <w:szCs w:val="28"/>
        </w:rPr>
        <w:fldChar w:fldCharType="separate"/>
      </w:r>
      <w:r w:rsidR="00BA68A1">
        <w:rPr>
          <w:rFonts w:ascii="Times New Roman" w:hAnsi="Times New Roman"/>
          <w:noProof/>
          <w:sz w:val="28"/>
          <w:szCs w:val="28"/>
        </w:rPr>
        <w:t>13</w:t>
      </w:r>
      <w:r w:rsidRPr="00991671">
        <w:rPr>
          <w:rFonts w:ascii="Times New Roman" w:hAnsi="Times New Roman"/>
          <w:sz w:val="28"/>
          <w:szCs w:val="28"/>
        </w:rPr>
        <w:fldChar w:fldCharType="end"/>
      </w:r>
    </w:p>
    <w:p w14:paraId="7EDE0F47" w14:textId="0E8207BA" w:rsidR="00991671" w:rsidRDefault="00991671" w:rsidP="00991671">
      <w:pPr>
        <w:spacing w:after="120" w:line="240" w:lineRule="auto"/>
        <w:jc w:val="center"/>
        <w:rPr>
          <w:rFonts w:ascii="Times New Roman" w:eastAsia="Times New Roman" w:hAnsi="Times New Roman"/>
          <w:sz w:val="28"/>
          <w:szCs w:val="24"/>
          <w:lang w:eastAsia="ru-RU"/>
        </w:rPr>
      </w:pPr>
      <w:r w:rsidRPr="00991671">
        <w:rPr>
          <w:rFonts w:ascii="Times New Roman" w:eastAsia="Times New Roman" w:hAnsi="Times New Roman"/>
          <w:sz w:val="28"/>
          <w:szCs w:val="24"/>
          <w:lang w:eastAsia="ru-RU"/>
        </w:rPr>
        <w:t xml:space="preserve">Источники возможных природных чрезвычайных ситуаций в </w:t>
      </w:r>
      <w:r w:rsidR="008E2263">
        <w:rPr>
          <w:rFonts w:ascii="Times New Roman" w:eastAsia="Times New Roman" w:hAnsi="Times New Roman"/>
          <w:sz w:val="28"/>
          <w:szCs w:val="24"/>
          <w:lang w:eastAsia="ru-RU"/>
        </w:rPr>
        <w:t>город</w:t>
      </w:r>
      <w:r w:rsidR="00233BE8">
        <w:rPr>
          <w:rFonts w:ascii="Times New Roman" w:eastAsia="Times New Roman" w:hAnsi="Times New Roman"/>
          <w:sz w:val="28"/>
          <w:szCs w:val="24"/>
          <w:lang w:eastAsia="ru-RU"/>
        </w:rPr>
        <w:t>ском поселении «</w:t>
      </w:r>
      <w:proofErr w:type="spellStart"/>
      <w:r w:rsidR="00233BE8">
        <w:rPr>
          <w:rFonts w:ascii="Times New Roman" w:eastAsia="Times New Roman" w:hAnsi="Times New Roman"/>
          <w:sz w:val="28"/>
          <w:szCs w:val="24"/>
          <w:lang w:eastAsia="ru-RU"/>
        </w:rPr>
        <w:t>Хилокское</w:t>
      </w:r>
      <w:proofErr w:type="spellEnd"/>
      <w:r w:rsidR="00233BE8">
        <w:rPr>
          <w:rFonts w:ascii="Times New Roman" w:eastAsia="Times New Roman" w:hAnsi="Times New Roman"/>
          <w:sz w:val="28"/>
          <w:szCs w:val="24"/>
          <w:lang w:eastAsia="ru-RU"/>
        </w:rPr>
        <w:t>»</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93"/>
        <w:gridCol w:w="2563"/>
        <w:gridCol w:w="2363"/>
        <w:gridCol w:w="4441"/>
      </w:tblGrid>
      <w:tr w:rsidR="00AD3062" w:rsidRPr="00AD3062" w14:paraId="1AA03DF8" w14:textId="77777777" w:rsidTr="00D95115">
        <w:trPr>
          <w:trHeight w:val="170"/>
          <w:tblHeader/>
          <w:jc w:val="center"/>
        </w:trPr>
        <w:tc>
          <w:tcPr>
            <w:tcW w:w="693" w:type="dxa"/>
            <w:vAlign w:val="center"/>
          </w:tcPr>
          <w:p w14:paraId="27FD05C3" w14:textId="77777777" w:rsidR="00AD3062" w:rsidRPr="00AD3062" w:rsidRDefault="00AD3062" w:rsidP="00AD3062">
            <w:pPr>
              <w:keepNext/>
              <w:keepLines/>
              <w:spacing w:after="0" w:line="240" w:lineRule="auto"/>
              <w:jc w:val="center"/>
              <w:rPr>
                <w:rFonts w:ascii="Times New Roman" w:hAnsi="Times New Roman"/>
                <w:lang w:eastAsia="ru-RU"/>
              </w:rPr>
            </w:pPr>
            <w:r w:rsidRPr="00AD3062">
              <w:rPr>
                <w:rFonts w:ascii="Times New Roman" w:hAnsi="Times New Roman"/>
                <w:lang w:eastAsia="ru-RU"/>
              </w:rPr>
              <w:t xml:space="preserve">№ </w:t>
            </w:r>
          </w:p>
          <w:p w14:paraId="30D2E421" w14:textId="77777777" w:rsidR="00AD3062" w:rsidRPr="00AD3062" w:rsidRDefault="00AD3062" w:rsidP="00AD3062">
            <w:pPr>
              <w:keepNext/>
              <w:keepLines/>
              <w:spacing w:after="0" w:line="240" w:lineRule="auto"/>
              <w:jc w:val="center"/>
              <w:rPr>
                <w:rFonts w:ascii="Times New Roman" w:hAnsi="Times New Roman"/>
                <w:lang w:eastAsia="ru-RU"/>
              </w:rPr>
            </w:pPr>
            <w:r w:rsidRPr="00AD3062">
              <w:rPr>
                <w:rFonts w:ascii="Times New Roman" w:hAnsi="Times New Roman"/>
                <w:lang w:eastAsia="ru-RU"/>
              </w:rPr>
              <w:t>п/п</w:t>
            </w:r>
          </w:p>
        </w:tc>
        <w:tc>
          <w:tcPr>
            <w:tcW w:w="2563" w:type="dxa"/>
            <w:vAlign w:val="center"/>
          </w:tcPr>
          <w:p w14:paraId="25869B1C" w14:textId="77777777" w:rsidR="00AD3062" w:rsidRPr="00AD3062" w:rsidRDefault="00AD3062" w:rsidP="00AD3062">
            <w:pPr>
              <w:keepNext/>
              <w:keepLines/>
              <w:spacing w:after="0" w:line="240" w:lineRule="auto"/>
              <w:jc w:val="center"/>
              <w:rPr>
                <w:rFonts w:ascii="Times New Roman" w:hAnsi="Times New Roman"/>
                <w:lang w:eastAsia="ru-RU"/>
              </w:rPr>
            </w:pPr>
            <w:r w:rsidRPr="00AD3062">
              <w:rPr>
                <w:rFonts w:ascii="Times New Roman" w:hAnsi="Times New Roman"/>
                <w:lang w:eastAsia="ru-RU"/>
              </w:rPr>
              <w:t>Источник природной ЧС</w:t>
            </w:r>
          </w:p>
        </w:tc>
        <w:tc>
          <w:tcPr>
            <w:tcW w:w="2363" w:type="dxa"/>
            <w:vAlign w:val="center"/>
          </w:tcPr>
          <w:p w14:paraId="37F941D6" w14:textId="77777777" w:rsidR="00AD3062" w:rsidRPr="00AD3062" w:rsidRDefault="00AD3062" w:rsidP="00AD3062">
            <w:pPr>
              <w:keepNext/>
              <w:keepLines/>
              <w:spacing w:after="0" w:line="240" w:lineRule="auto"/>
              <w:jc w:val="center"/>
              <w:rPr>
                <w:rFonts w:ascii="Times New Roman" w:hAnsi="Times New Roman"/>
                <w:lang w:eastAsia="ru-RU"/>
              </w:rPr>
            </w:pPr>
            <w:r w:rsidRPr="00AD3062">
              <w:rPr>
                <w:rFonts w:ascii="Times New Roman" w:hAnsi="Times New Roman"/>
                <w:lang w:eastAsia="ru-RU"/>
              </w:rPr>
              <w:t>Наименование поражающего фактора</w:t>
            </w:r>
          </w:p>
        </w:tc>
        <w:tc>
          <w:tcPr>
            <w:tcW w:w="4441" w:type="dxa"/>
            <w:vAlign w:val="center"/>
          </w:tcPr>
          <w:p w14:paraId="705F7F36" w14:textId="77777777" w:rsidR="00AD3062" w:rsidRPr="00AD3062" w:rsidRDefault="00AD3062" w:rsidP="00AD3062">
            <w:pPr>
              <w:keepNext/>
              <w:keepLines/>
              <w:spacing w:after="0" w:line="240" w:lineRule="auto"/>
              <w:jc w:val="center"/>
              <w:rPr>
                <w:rFonts w:ascii="Times New Roman" w:hAnsi="Times New Roman"/>
                <w:lang w:eastAsia="ru-RU"/>
              </w:rPr>
            </w:pPr>
            <w:r w:rsidRPr="00AD3062">
              <w:rPr>
                <w:rFonts w:ascii="Times New Roman" w:hAnsi="Times New Roman"/>
                <w:lang w:eastAsia="ru-RU"/>
              </w:rPr>
              <w:t>Характер действия, проявления поражающего фактора источника природной ЧС</w:t>
            </w:r>
          </w:p>
        </w:tc>
      </w:tr>
      <w:tr w:rsidR="00AD3062" w:rsidRPr="00AD3062" w14:paraId="1D4E050A" w14:textId="77777777" w:rsidTr="00D95115">
        <w:trPr>
          <w:trHeight w:val="170"/>
          <w:jc w:val="center"/>
        </w:trPr>
        <w:tc>
          <w:tcPr>
            <w:tcW w:w="10060" w:type="dxa"/>
            <w:gridSpan w:val="4"/>
            <w:vAlign w:val="center"/>
          </w:tcPr>
          <w:p w14:paraId="1076169B" w14:textId="77777777" w:rsidR="00AD3062" w:rsidRPr="00AD3062" w:rsidRDefault="00AD3062" w:rsidP="00AD3062">
            <w:pPr>
              <w:widowControl w:val="0"/>
              <w:spacing w:after="0" w:line="240" w:lineRule="auto"/>
              <w:jc w:val="center"/>
              <w:rPr>
                <w:rFonts w:ascii="Times New Roman" w:eastAsia="Times New Roman" w:hAnsi="Times New Roman"/>
                <w:lang w:eastAsia="ru-RU"/>
              </w:rPr>
            </w:pPr>
            <w:r w:rsidRPr="00AD3062">
              <w:rPr>
                <w:rFonts w:ascii="Times New Roman" w:eastAsia="Times New Roman" w:hAnsi="Times New Roman"/>
                <w:lang w:eastAsia="ru-RU"/>
              </w:rPr>
              <w:t>Опасные гидрологические явления и процессы</w:t>
            </w:r>
          </w:p>
        </w:tc>
      </w:tr>
      <w:tr w:rsidR="00AD3062" w:rsidRPr="00AD3062" w14:paraId="2158F66D" w14:textId="77777777" w:rsidTr="00D95115">
        <w:trPr>
          <w:trHeight w:val="170"/>
          <w:jc w:val="center"/>
        </w:trPr>
        <w:tc>
          <w:tcPr>
            <w:tcW w:w="693" w:type="dxa"/>
            <w:vAlign w:val="center"/>
          </w:tcPr>
          <w:p w14:paraId="5524041C" w14:textId="77777777" w:rsidR="00AD3062" w:rsidRPr="00AD3062" w:rsidRDefault="00AD3062" w:rsidP="00AD3062">
            <w:pPr>
              <w:widowControl w:val="0"/>
              <w:spacing w:after="0" w:line="240" w:lineRule="auto"/>
              <w:jc w:val="center"/>
              <w:rPr>
                <w:rFonts w:ascii="Times New Roman" w:hAnsi="Times New Roman"/>
                <w:lang w:eastAsia="ru-RU"/>
              </w:rPr>
            </w:pPr>
            <w:r w:rsidRPr="00AD3062">
              <w:rPr>
                <w:rFonts w:ascii="Times New Roman" w:hAnsi="Times New Roman"/>
                <w:lang w:eastAsia="ru-RU"/>
              </w:rPr>
              <w:t>1.1</w:t>
            </w:r>
          </w:p>
        </w:tc>
        <w:tc>
          <w:tcPr>
            <w:tcW w:w="2563" w:type="dxa"/>
            <w:vAlign w:val="center"/>
          </w:tcPr>
          <w:p w14:paraId="61BE77D8" w14:textId="77777777" w:rsidR="00AD3062" w:rsidRPr="00AD3062" w:rsidRDefault="00AD3062" w:rsidP="00AD3062">
            <w:pPr>
              <w:widowControl w:val="0"/>
              <w:spacing w:after="0" w:line="240" w:lineRule="auto"/>
              <w:rPr>
                <w:rFonts w:ascii="Times New Roman" w:hAnsi="Times New Roman"/>
                <w:lang w:eastAsia="ru-RU"/>
              </w:rPr>
            </w:pPr>
            <w:r w:rsidRPr="00AD3062">
              <w:rPr>
                <w:rFonts w:ascii="Times New Roman" w:eastAsia="Times New Roman" w:hAnsi="Times New Roman"/>
                <w:lang w:eastAsia="ru-RU"/>
              </w:rPr>
              <w:t>Подтопление</w:t>
            </w:r>
          </w:p>
        </w:tc>
        <w:tc>
          <w:tcPr>
            <w:tcW w:w="2363" w:type="dxa"/>
            <w:vAlign w:val="center"/>
          </w:tcPr>
          <w:p w14:paraId="630872DB" w14:textId="77777777" w:rsidR="00AD3062" w:rsidRPr="00AD3062" w:rsidRDefault="00AD3062" w:rsidP="00AD3062">
            <w:pPr>
              <w:widowControl w:val="0"/>
              <w:spacing w:after="0" w:line="240" w:lineRule="auto"/>
              <w:rPr>
                <w:rFonts w:ascii="Times New Roman" w:hAnsi="Times New Roman"/>
                <w:lang w:eastAsia="ru-RU"/>
              </w:rPr>
            </w:pPr>
            <w:r w:rsidRPr="00AD3062">
              <w:rPr>
                <w:rFonts w:ascii="Times New Roman" w:hAnsi="Times New Roman"/>
                <w:lang w:eastAsia="ru-RU"/>
              </w:rPr>
              <w:t>Гидростатический</w:t>
            </w:r>
          </w:p>
          <w:p w14:paraId="562B3025" w14:textId="77777777" w:rsidR="00AD3062" w:rsidRPr="00AD3062" w:rsidRDefault="00AD3062" w:rsidP="00AD3062">
            <w:pPr>
              <w:widowControl w:val="0"/>
              <w:spacing w:after="0" w:line="240" w:lineRule="auto"/>
              <w:rPr>
                <w:rFonts w:ascii="Times New Roman" w:hAnsi="Times New Roman"/>
                <w:lang w:eastAsia="ru-RU"/>
              </w:rPr>
            </w:pPr>
            <w:r w:rsidRPr="00AD3062">
              <w:rPr>
                <w:rFonts w:ascii="Times New Roman" w:hAnsi="Times New Roman"/>
                <w:lang w:eastAsia="ru-RU"/>
              </w:rPr>
              <w:t>Гидродинамический</w:t>
            </w:r>
          </w:p>
          <w:p w14:paraId="51E2ED8E" w14:textId="77777777" w:rsidR="00AD3062" w:rsidRPr="00AD3062" w:rsidRDefault="00AD3062" w:rsidP="00AD3062">
            <w:pPr>
              <w:widowControl w:val="0"/>
              <w:spacing w:after="0" w:line="240" w:lineRule="auto"/>
              <w:rPr>
                <w:rFonts w:ascii="Times New Roman" w:eastAsia="Times New Roman" w:hAnsi="Times New Roman"/>
                <w:lang w:eastAsia="ru-RU"/>
              </w:rPr>
            </w:pPr>
            <w:r w:rsidRPr="00AD3062">
              <w:rPr>
                <w:rFonts w:ascii="Times New Roman" w:hAnsi="Times New Roman"/>
                <w:lang w:eastAsia="ru-RU"/>
              </w:rPr>
              <w:t>Гидрохимический</w:t>
            </w:r>
          </w:p>
        </w:tc>
        <w:tc>
          <w:tcPr>
            <w:tcW w:w="4441" w:type="dxa"/>
            <w:vAlign w:val="center"/>
          </w:tcPr>
          <w:p w14:paraId="09C052EE" w14:textId="77777777" w:rsidR="00AD3062" w:rsidRPr="00AD3062" w:rsidRDefault="00AD3062" w:rsidP="00AD3062">
            <w:pPr>
              <w:widowControl w:val="0"/>
              <w:spacing w:after="0" w:line="240" w:lineRule="auto"/>
              <w:rPr>
                <w:rFonts w:ascii="Times New Roman" w:hAnsi="Times New Roman"/>
                <w:lang w:eastAsia="ru-RU"/>
              </w:rPr>
            </w:pPr>
            <w:r w:rsidRPr="00AD3062">
              <w:rPr>
                <w:rFonts w:ascii="Times New Roman" w:hAnsi="Times New Roman"/>
                <w:lang w:eastAsia="ru-RU"/>
              </w:rPr>
              <w:t>Повышение уровня грунтовых вод</w:t>
            </w:r>
          </w:p>
          <w:p w14:paraId="323A2EFB" w14:textId="77777777" w:rsidR="00AD3062" w:rsidRPr="00AD3062" w:rsidRDefault="00AD3062" w:rsidP="00AD3062">
            <w:pPr>
              <w:widowControl w:val="0"/>
              <w:spacing w:after="0" w:line="240" w:lineRule="auto"/>
              <w:rPr>
                <w:rFonts w:ascii="Times New Roman" w:hAnsi="Times New Roman"/>
                <w:lang w:eastAsia="ru-RU"/>
              </w:rPr>
            </w:pPr>
            <w:r w:rsidRPr="00AD3062">
              <w:rPr>
                <w:rFonts w:ascii="Times New Roman" w:hAnsi="Times New Roman"/>
                <w:lang w:eastAsia="ru-RU"/>
              </w:rPr>
              <w:t>Гидродинамическое давление потока грунтовых вод</w:t>
            </w:r>
          </w:p>
          <w:p w14:paraId="7D2927B3" w14:textId="77777777" w:rsidR="00AD3062" w:rsidRPr="00AD3062" w:rsidRDefault="00AD3062" w:rsidP="00AD3062">
            <w:pPr>
              <w:widowControl w:val="0"/>
              <w:spacing w:after="0" w:line="240" w:lineRule="auto"/>
              <w:rPr>
                <w:rFonts w:ascii="Times New Roman" w:hAnsi="Times New Roman"/>
                <w:lang w:eastAsia="ru-RU"/>
              </w:rPr>
            </w:pPr>
            <w:r w:rsidRPr="00AD3062">
              <w:rPr>
                <w:rFonts w:ascii="Times New Roman" w:hAnsi="Times New Roman"/>
                <w:lang w:eastAsia="ru-RU"/>
              </w:rPr>
              <w:t>Загрязнение (засоление) почв, грунтов</w:t>
            </w:r>
          </w:p>
          <w:p w14:paraId="2EE4FA09" w14:textId="77777777" w:rsidR="00AD3062" w:rsidRPr="00AD3062" w:rsidRDefault="00AD3062" w:rsidP="00AD3062">
            <w:pPr>
              <w:widowControl w:val="0"/>
              <w:spacing w:after="0" w:line="240" w:lineRule="auto"/>
              <w:rPr>
                <w:rFonts w:ascii="Times New Roman" w:hAnsi="Times New Roman"/>
                <w:lang w:eastAsia="ru-RU"/>
              </w:rPr>
            </w:pPr>
            <w:r w:rsidRPr="00AD3062">
              <w:rPr>
                <w:rFonts w:ascii="Times New Roman" w:hAnsi="Times New Roman"/>
                <w:lang w:eastAsia="ru-RU"/>
              </w:rPr>
              <w:t xml:space="preserve">Коррозия подземных металлических </w:t>
            </w:r>
            <w:r w:rsidRPr="00AD3062">
              <w:rPr>
                <w:rFonts w:ascii="Times New Roman" w:hAnsi="Times New Roman"/>
                <w:lang w:eastAsia="ru-RU"/>
              </w:rPr>
              <w:lastRenderedPageBreak/>
              <w:t>конструкций</w:t>
            </w:r>
          </w:p>
        </w:tc>
      </w:tr>
      <w:tr w:rsidR="00AD3062" w:rsidRPr="00AD3062" w14:paraId="31897028" w14:textId="77777777" w:rsidTr="00D95115">
        <w:trPr>
          <w:trHeight w:val="170"/>
          <w:jc w:val="center"/>
        </w:trPr>
        <w:tc>
          <w:tcPr>
            <w:tcW w:w="693" w:type="dxa"/>
            <w:vAlign w:val="center"/>
          </w:tcPr>
          <w:p w14:paraId="6CF26E30" w14:textId="77777777" w:rsidR="00AD3062" w:rsidRPr="00AD3062" w:rsidRDefault="00AD3062" w:rsidP="00AD3062">
            <w:pPr>
              <w:widowControl w:val="0"/>
              <w:spacing w:after="0" w:line="240" w:lineRule="auto"/>
              <w:jc w:val="center"/>
              <w:rPr>
                <w:rFonts w:ascii="Times New Roman" w:hAnsi="Times New Roman"/>
                <w:lang w:eastAsia="ru-RU"/>
              </w:rPr>
            </w:pPr>
            <w:r w:rsidRPr="00AD3062">
              <w:rPr>
                <w:rFonts w:ascii="Times New Roman" w:hAnsi="Times New Roman"/>
                <w:lang w:eastAsia="ru-RU"/>
              </w:rPr>
              <w:lastRenderedPageBreak/>
              <w:t>1.2</w:t>
            </w:r>
          </w:p>
        </w:tc>
        <w:tc>
          <w:tcPr>
            <w:tcW w:w="2563" w:type="dxa"/>
            <w:vAlign w:val="center"/>
          </w:tcPr>
          <w:p w14:paraId="2B7A294A" w14:textId="77777777" w:rsidR="00AD3062" w:rsidRPr="00AD3062" w:rsidRDefault="00AD3062" w:rsidP="00AD3062">
            <w:pPr>
              <w:widowControl w:val="0"/>
              <w:spacing w:after="0" w:line="240" w:lineRule="auto"/>
              <w:rPr>
                <w:rFonts w:ascii="Times New Roman" w:eastAsia="Times New Roman" w:hAnsi="Times New Roman"/>
                <w:lang w:eastAsia="ru-RU"/>
              </w:rPr>
            </w:pPr>
            <w:r w:rsidRPr="00AD3062">
              <w:rPr>
                <w:rFonts w:ascii="Times New Roman" w:hAnsi="Times New Roman"/>
                <w:lang w:eastAsia="ru-RU"/>
              </w:rPr>
              <w:t>Наводнение</w:t>
            </w:r>
          </w:p>
        </w:tc>
        <w:tc>
          <w:tcPr>
            <w:tcW w:w="2363" w:type="dxa"/>
            <w:vAlign w:val="center"/>
          </w:tcPr>
          <w:p w14:paraId="088ECD7C" w14:textId="77777777" w:rsidR="00AD3062" w:rsidRPr="00AD3062" w:rsidRDefault="00AD3062" w:rsidP="00AD3062">
            <w:pPr>
              <w:widowControl w:val="0"/>
              <w:spacing w:after="0" w:line="240" w:lineRule="auto"/>
              <w:rPr>
                <w:rFonts w:ascii="Times New Roman" w:hAnsi="Times New Roman"/>
                <w:lang w:eastAsia="ru-RU"/>
              </w:rPr>
            </w:pPr>
          </w:p>
        </w:tc>
        <w:tc>
          <w:tcPr>
            <w:tcW w:w="4441" w:type="dxa"/>
            <w:vAlign w:val="center"/>
          </w:tcPr>
          <w:p w14:paraId="696DBA1A" w14:textId="77777777" w:rsidR="00AD3062" w:rsidRPr="00AD3062" w:rsidRDefault="00AD3062" w:rsidP="00AD3062">
            <w:pPr>
              <w:widowControl w:val="0"/>
              <w:spacing w:after="0" w:line="240" w:lineRule="auto"/>
              <w:jc w:val="center"/>
              <w:rPr>
                <w:rFonts w:ascii="Times New Roman" w:hAnsi="Times New Roman"/>
                <w:lang w:eastAsia="ru-RU"/>
              </w:rPr>
            </w:pPr>
          </w:p>
        </w:tc>
      </w:tr>
      <w:tr w:rsidR="00AD3062" w:rsidRPr="00AD3062" w14:paraId="6018BB39" w14:textId="77777777" w:rsidTr="00D95115">
        <w:trPr>
          <w:trHeight w:val="170"/>
          <w:jc w:val="center"/>
        </w:trPr>
        <w:tc>
          <w:tcPr>
            <w:tcW w:w="693" w:type="dxa"/>
            <w:vAlign w:val="center"/>
          </w:tcPr>
          <w:p w14:paraId="00A079EA" w14:textId="77777777" w:rsidR="00AD3062" w:rsidRPr="00AD3062" w:rsidRDefault="00AD3062" w:rsidP="00AD3062">
            <w:pPr>
              <w:widowControl w:val="0"/>
              <w:spacing w:after="0" w:line="240" w:lineRule="auto"/>
              <w:jc w:val="center"/>
              <w:rPr>
                <w:rFonts w:ascii="Times New Roman" w:hAnsi="Times New Roman"/>
                <w:lang w:eastAsia="ru-RU"/>
              </w:rPr>
            </w:pPr>
            <w:r w:rsidRPr="00AD3062">
              <w:rPr>
                <w:rFonts w:ascii="Times New Roman" w:hAnsi="Times New Roman"/>
                <w:lang w:eastAsia="ru-RU"/>
              </w:rPr>
              <w:t>1.2.1</w:t>
            </w:r>
          </w:p>
        </w:tc>
        <w:tc>
          <w:tcPr>
            <w:tcW w:w="2563" w:type="dxa"/>
            <w:vAlign w:val="center"/>
          </w:tcPr>
          <w:p w14:paraId="2771AF25" w14:textId="77777777" w:rsidR="00AD3062" w:rsidRPr="00AD3062" w:rsidRDefault="00AD3062" w:rsidP="00AD3062">
            <w:pPr>
              <w:widowControl w:val="0"/>
              <w:spacing w:after="0" w:line="240" w:lineRule="auto"/>
              <w:rPr>
                <w:rFonts w:ascii="Times New Roman" w:eastAsia="Times New Roman" w:hAnsi="Times New Roman"/>
                <w:lang w:eastAsia="ru-RU"/>
              </w:rPr>
            </w:pPr>
            <w:r w:rsidRPr="00AD3062">
              <w:rPr>
                <w:rFonts w:ascii="Times New Roman" w:hAnsi="Times New Roman"/>
                <w:lang w:eastAsia="ru-RU"/>
              </w:rPr>
              <w:t>Половодье</w:t>
            </w:r>
          </w:p>
        </w:tc>
        <w:tc>
          <w:tcPr>
            <w:tcW w:w="2363" w:type="dxa"/>
            <w:vAlign w:val="center"/>
          </w:tcPr>
          <w:p w14:paraId="4F58ED91" w14:textId="77777777" w:rsidR="00AD3062" w:rsidRPr="00AD3062" w:rsidRDefault="00AD3062" w:rsidP="00AD3062">
            <w:pPr>
              <w:widowControl w:val="0"/>
              <w:spacing w:after="0" w:line="240" w:lineRule="auto"/>
              <w:rPr>
                <w:rFonts w:ascii="Times New Roman" w:hAnsi="Times New Roman"/>
                <w:lang w:eastAsia="ru-RU"/>
              </w:rPr>
            </w:pPr>
            <w:r w:rsidRPr="00AD3062">
              <w:rPr>
                <w:rFonts w:ascii="Times New Roman" w:hAnsi="Times New Roman"/>
                <w:lang w:eastAsia="ru-RU"/>
              </w:rPr>
              <w:t>Гидродинамический</w:t>
            </w:r>
          </w:p>
        </w:tc>
        <w:tc>
          <w:tcPr>
            <w:tcW w:w="4441" w:type="dxa"/>
            <w:vAlign w:val="center"/>
          </w:tcPr>
          <w:p w14:paraId="219EB1D3" w14:textId="77777777" w:rsidR="00AD3062" w:rsidRPr="00AD3062" w:rsidRDefault="00AD3062" w:rsidP="00AD3062">
            <w:pPr>
              <w:widowControl w:val="0"/>
              <w:spacing w:after="0" w:line="240" w:lineRule="auto"/>
              <w:rPr>
                <w:rFonts w:ascii="Times New Roman" w:hAnsi="Times New Roman"/>
                <w:lang w:eastAsia="ru-RU"/>
              </w:rPr>
            </w:pPr>
            <w:r w:rsidRPr="00AD3062">
              <w:rPr>
                <w:rFonts w:ascii="Times New Roman" w:hAnsi="Times New Roman"/>
                <w:lang w:eastAsia="ru-RU"/>
              </w:rPr>
              <w:t>Поток (течение) воды</w:t>
            </w:r>
          </w:p>
        </w:tc>
      </w:tr>
      <w:tr w:rsidR="00AD3062" w:rsidRPr="00AD3062" w14:paraId="003D84A0" w14:textId="77777777" w:rsidTr="00D95115">
        <w:trPr>
          <w:trHeight w:val="170"/>
          <w:jc w:val="center"/>
        </w:trPr>
        <w:tc>
          <w:tcPr>
            <w:tcW w:w="693" w:type="dxa"/>
            <w:vAlign w:val="center"/>
          </w:tcPr>
          <w:p w14:paraId="2FD3762A" w14:textId="77777777" w:rsidR="00AD3062" w:rsidRPr="00AD3062" w:rsidRDefault="00AD3062" w:rsidP="00AD3062">
            <w:pPr>
              <w:widowControl w:val="0"/>
              <w:spacing w:after="0" w:line="240" w:lineRule="auto"/>
              <w:jc w:val="center"/>
              <w:rPr>
                <w:rFonts w:ascii="Times New Roman" w:hAnsi="Times New Roman"/>
                <w:lang w:eastAsia="ru-RU"/>
              </w:rPr>
            </w:pPr>
            <w:r w:rsidRPr="00AD3062">
              <w:rPr>
                <w:rFonts w:ascii="Times New Roman" w:hAnsi="Times New Roman"/>
                <w:lang w:eastAsia="ru-RU"/>
              </w:rPr>
              <w:t>1.2.2</w:t>
            </w:r>
          </w:p>
        </w:tc>
        <w:tc>
          <w:tcPr>
            <w:tcW w:w="2563" w:type="dxa"/>
            <w:vAlign w:val="center"/>
          </w:tcPr>
          <w:p w14:paraId="5E68F7C8" w14:textId="77777777" w:rsidR="00AD3062" w:rsidRPr="00AD3062" w:rsidRDefault="00AD3062" w:rsidP="00AD3062">
            <w:pPr>
              <w:widowControl w:val="0"/>
              <w:spacing w:after="0" w:line="240" w:lineRule="auto"/>
              <w:rPr>
                <w:rFonts w:ascii="Times New Roman" w:eastAsia="Times New Roman" w:hAnsi="Times New Roman"/>
                <w:lang w:eastAsia="ru-RU"/>
              </w:rPr>
            </w:pPr>
            <w:r w:rsidRPr="00AD3062">
              <w:rPr>
                <w:rFonts w:ascii="Times New Roman" w:hAnsi="Times New Roman"/>
                <w:lang w:eastAsia="ru-RU"/>
              </w:rPr>
              <w:t>Паводок</w:t>
            </w:r>
          </w:p>
        </w:tc>
        <w:tc>
          <w:tcPr>
            <w:tcW w:w="2363" w:type="dxa"/>
            <w:vAlign w:val="center"/>
          </w:tcPr>
          <w:p w14:paraId="7BF69B47" w14:textId="77777777" w:rsidR="00AD3062" w:rsidRPr="00AD3062" w:rsidRDefault="00AD3062" w:rsidP="00AD3062">
            <w:pPr>
              <w:widowControl w:val="0"/>
              <w:spacing w:after="0" w:line="240" w:lineRule="auto"/>
              <w:rPr>
                <w:rFonts w:ascii="Times New Roman" w:hAnsi="Times New Roman"/>
                <w:lang w:eastAsia="ru-RU"/>
              </w:rPr>
            </w:pPr>
            <w:r w:rsidRPr="00AD3062">
              <w:rPr>
                <w:rFonts w:ascii="Times New Roman" w:hAnsi="Times New Roman"/>
                <w:lang w:eastAsia="ru-RU"/>
              </w:rPr>
              <w:t>Гидрохимический</w:t>
            </w:r>
          </w:p>
        </w:tc>
        <w:tc>
          <w:tcPr>
            <w:tcW w:w="4441" w:type="dxa"/>
            <w:vAlign w:val="center"/>
          </w:tcPr>
          <w:p w14:paraId="3EAFFB03" w14:textId="77777777" w:rsidR="00AD3062" w:rsidRPr="00AD3062" w:rsidRDefault="00AD3062" w:rsidP="00AD3062">
            <w:pPr>
              <w:widowControl w:val="0"/>
              <w:spacing w:after="0" w:line="240" w:lineRule="auto"/>
              <w:rPr>
                <w:rFonts w:ascii="Times New Roman" w:hAnsi="Times New Roman"/>
                <w:lang w:eastAsia="ru-RU"/>
              </w:rPr>
            </w:pPr>
            <w:r w:rsidRPr="00AD3062">
              <w:rPr>
                <w:rFonts w:ascii="Times New Roman" w:hAnsi="Times New Roman"/>
                <w:lang w:eastAsia="ru-RU"/>
              </w:rPr>
              <w:t>Загрязнение гидросферы, почв, грунтов</w:t>
            </w:r>
          </w:p>
        </w:tc>
      </w:tr>
      <w:tr w:rsidR="00AD3062" w:rsidRPr="00AD3062" w14:paraId="7F138C0E" w14:textId="77777777" w:rsidTr="00D95115">
        <w:trPr>
          <w:trHeight w:val="170"/>
          <w:jc w:val="center"/>
        </w:trPr>
        <w:tc>
          <w:tcPr>
            <w:tcW w:w="10060" w:type="dxa"/>
            <w:gridSpan w:val="4"/>
            <w:vAlign w:val="center"/>
          </w:tcPr>
          <w:p w14:paraId="53159C21" w14:textId="77777777" w:rsidR="00AD3062" w:rsidRPr="00AD3062" w:rsidRDefault="00AD3062" w:rsidP="00AD3062">
            <w:pPr>
              <w:widowControl w:val="0"/>
              <w:spacing w:after="0" w:line="240" w:lineRule="auto"/>
              <w:jc w:val="center"/>
              <w:rPr>
                <w:rFonts w:ascii="Times New Roman" w:hAnsi="Times New Roman"/>
                <w:lang w:eastAsia="ru-RU"/>
              </w:rPr>
            </w:pPr>
            <w:r w:rsidRPr="00AD3062">
              <w:rPr>
                <w:rFonts w:ascii="Times New Roman" w:eastAsia="Times New Roman" w:hAnsi="Times New Roman"/>
                <w:lang w:eastAsia="ru-RU"/>
              </w:rPr>
              <w:t>Опасные</w:t>
            </w:r>
            <w:r w:rsidRPr="00AD3062">
              <w:rPr>
                <w:rFonts w:ascii="Times New Roman" w:hAnsi="Times New Roman"/>
                <w:lang w:eastAsia="ru-RU"/>
              </w:rPr>
              <w:t xml:space="preserve"> метеорологические явления и процессы</w:t>
            </w:r>
          </w:p>
        </w:tc>
      </w:tr>
      <w:tr w:rsidR="00AD3062" w:rsidRPr="00AD3062" w14:paraId="209BECB1" w14:textId="77777777" w:rsidTr="00D95115">
        <w:trPr>
          <w:trHeight w:val="170"/>
          <w:jc w:val="center"/>
        </w:trPr>
        <w:tc>
          <w:tcPr>
            <w:tcW w:w="693" w:type="dxa"/>
            <w:vAlign w:val="center"/>
          </w:tcPr>
          <w:p w14:paraId="2BF0FD28" w14:textId="77777777" w:rsidR="00AD3062" w:rsidRPr="00AD3062" w:rsidRDefault="009B2F3B" w:rsidP="00AD3062">
            <w:pPr>
              <w:widowControl w:val="0"/>
              <w:spacing w:after="0" w:line="240" w:lineRule="auto"/>
              <w:jc w:val="center"/>
              <w:rPr>
                <w:rFonts w:ascii="Times New Roman" w:hAnsi="Times New Roman"/>
                <w:lang w:eastAsia="ru-RU"/>
              </w:rPr>
            </w:pPr>
            <w:r>
              <w:rPr>
                <w:rFonts w:ascii="Times New Roman" w:hAnsi="Times New Roman"/>
                <w:lang w:eastAsia="ru-RU"/>
              </w:rPr>
              <w:t>2.</w:t>
            </w:r>
            <w:r w:rsidR="00AD3062" w:rsidRPr="00AD3062">
              <w:rPr>
                <w:rFonts w:ascii="Times New Roman" w:hAnsi="Times New Roman"/>
                <w:lang w:eastAsia="ru-RU"/>
              </w:rPr>
              <w:t>1</w:t>
            </w:r>
          </w:p>
        </w:tc>
        <w:tc>
          <w:tcPr>
            <w:tcW w:w="2563" w:type="dxa"/>
            <w:vAlign w:val="center"/>
          </w:tcPr>
          <w:p w14:paraId="572CBBF9" w14:textId="77777777" w:rsidR="00AD3062" w:rsidRPr="00AD3062" w:rsidRDefault="00AD3062" w:rsidP="00AD3062">
            <w:pPr>
              <w:widowControl w:val="0"/>
              <w:spacing w:after="0" w:line="240" w:lineRule="auto"/>
              <w:rPr>
                <w:rFonts w:ascii="Times New Roman" w:hAnsi="Times New Roman"/>
                <w:lang w:eastAsia="ru-RU"/>
              </w:rPr>
            </w:pPr>
            <w:r w:rsidRPr="00AD3062">
              <w:rPr>
                <w:rFonts w:ascii="Times New Roman" w:eastAsia="Times New Roman" w:hAnsi="Times New Roman"/>
                <w:lang w:eastAsia="ru-RU"/>
              </w:rPr>
              <w:t>Сильный ветер (шторм, шквал, ураган)</w:t>
            </w:r>
          </w:p>
        </w:tc>
        <w:tc>
          <w:tcPr>
            <w:tcW w:w="2363" w:type="dxa"/>
            <w:vAlign w:val="center"/>
          </w:tcPr>
          <w:p w14:paraId="6A34347E" w14:textId="77777777" w:rsidR="00AD3062" w:rsidRPr="00AD3062" w:rsidRDefault="00AD3062" w:rsidP="00AD3062">
            <w:pPr>
              <w:widowControl w:val="0"/>
              <w:spacing w:after="0" w:line="240" w:lineRule="auto"/>
              <w:rPr>
                <w:rFonts w:ascii="Times New Roman" w:hAnsi="Times New Roman"/>
                <w:lang w:eastAsia="ru-RU"/>
              </w:rPr>
            </w:pPr>
            <w:r w:rsidRPr="00AD3062">
              <w:rPr>
                <w:rFonts w:ascii="Times New Roman" w:hAnsi="Times New Roman"/>
                <w:lang w:eastAsia="ru-RU"/>
              </w:rPr>
              <w:t>Аэродинамический</w:t>
            </w:r>
          </w:p>
        </w:tc>
        <w:tc>
          <w:tcPr>
            <w:tcW w:w="4441" w:type="dxa"/>
            <w:vAlign w:val="center"/>
          </w:tcPr>
          <w:p w14:paraId="6FCEBB55" w14:textId="77777777" w:rsidR="00AD3062" w:rsidRPr="00AD3062" w:rsidRDefault="00AD3062" w:rsidP="00AD3062">
            <w:pPr>
              <w:widowControl w:val="0"/>
              <w:spacing w:after="0" w:line="240" w:lineRule="auto"/>
              <w:rPr>
                <w:rFonts w:ascii="Times New Roman" w:hAnsi="Times New Roman"/>
                <w:lang w:eastAsia="ru-RU"/>
              </w:rPr>
            </w:pPr>
            <w:r w:rsidRPr="00AD3062">
              <w:rPr>
                <w:rFonts w:ascii="Times New Roman" w:hAnsi="Times New Roman"/>
                <w:lang w:eastAsia="ru-RU"/>
              </w:rPr>
              <w:t>Ветровой поток</w:t>
            </w:r>
          </w:p>
          <w:p w14:paraId="68F5ABDB" w14:textId="77777777" w:rsidR="00AD3062" w:rsidRPr="00AD3062" w:rsidRDefault="00AD3062" w:rsidP="00AD3062">
            <w:pPr>
              <w:widowControl w:val="0"/>
              <w:spacing w:after="0" w:line="240" w:lineRule="auto"/>
              <w:rPr>
                <w:rFonts w:ascii="Times New Roman" w:hAnsi="Times New Roman"/>
                <w:lang w:eastAsia="ru-RU"/>
              </w:rPr>
            </w:pPr>
            <w:r w:rsidRPr="00AD3062">
              <w:rPr>
                <w:rFonts w:ascii="Times New Roman" w:hAnsi="Times New Roman"/>
                <w:lang w:eastAsia="ru-RU"/>
              </w:rPr>
              <w:t>Ветровая нагрузка</w:t>
            </w:r>
          </w:p>
          <w:p w14:paraId="33CED3B1" w14:textId="77777777" w:rsidR="00AD3062" w:rsidRPr="00AD3062" w:rsidRDefault="00AD3062" w:rsidP="00AD3062">
            <w:pPr>
              <w:widowControl w:val="0"/>
              <w:spacing w:after="0" w:line="240" w:lineRule="auto"/>
              <w:rPr>
                <w:rFonts w:ascii="Times New Roman" w:hAnsi="Times New Roman"/>
                <w:lang w:eastAsia="ru-RU"/>
              </w:rPr>
            </w:pPr>
            <w:r w:rsidRPr="00AD3062">
              <w:rPr>
                <w:rFonts w:ascii="Times New Roman" w:hAnsi="Times New Roman"/>
                <w:lang w:eastAsia="ru-RU"/>
              </w:rPr>
              <w:t>Аэродинамическое давление Вибрация</w:t>
            </w:r>
          </w:p>
        </w:tc>
      </w:tr>
      <w:tr w:rsidR="00D05DBC" w:rsidRPr="00AD3062" w14:paraId="4EF4043D" w14:textId="77777777" w:rsidTr="00D95115">
        <w:trPr>
          <w:trHeight w:val="170"/>
          <w:jc w:val="center"/>
        </w:trPr>
        <w:tc>
          <w:tcPr>
            <w:tcW w:w="693" w:type="dxa"/>
            <w:vMerge w:val="restart"/>
            <w:vAlign w:val="center"/>
          </w:tcPr>
          <w:p w14:paraId="18D40F68" w14:textId="77777777" w:rsidR="00D05DBC" w:rsidRPr="00AD3062" w:rsidRDefault="009B2F3B" w:rsidP="002A6764">
            <w:pPr>
              <w:widowControl w:val="0"/>
              <w:spacing w:after="0" w:line="240" w:lineRule="auto"/>
              <w:jc w:val="center"/>
              <w:rPr>
                <w:rFonts w:ascii="Times New Roman" w:hAnsi="Times New Roman"/>
                <w:lang w:eastAsia="ru-RU"/>
              </w:rPr>
            </w:pPr>
            <w:r>
              <w:rPr>
                <w:rFonts w:ascii="Times New Roman" w:hAnsi="Times New Roman"/>
                <w:lang w:eastAsia="ru-RU"/>
              </w:rPr>
              <w:t>2.</w:t>
            </w:r>
            <w:r w:rsidR="00D05DBC" w:rsidRPr="00AD3062">
              <w:rPr>
                <w:rFonts w:ascii="Times New Roman" w:hAnsi="Times New Roman"/>
                <w:lang w:eastAsia="ru-RU"/>
              </w:rPr>
              <w:t>2</w:t>
            </w:r>
          </w:p>
        </w:tc>
        <w:tc>
          <w:tcPr>
            <w:tcW w:w="2563" w:type="dxa"/>
            <w:vMerge w:val="restart"/>
            <w:vAlign w:val="center"/>
          </w:tcPr>
          <w:p w14:paraId="1A5FB8BD" w14:textId="77777777" w:rsidR="00D05DBC" w:rsidRPr="00AD3062" w:rsidRDefault="00D05DBC" w:rsidP="00D05DBC">
            <w:pPr>
              <w:widowControl w:val="0"/>
              <w:spacing w:after="0" w:line="240" w:lineRule="auto"/>
              <w:rPr>
                <w:rFonts w:ascii="Times New Roman" w:eastAsia="Times New Roman" w:hAnsi="Times New Roman"/>
                <w:lang w:eastAsia="ru-RU"/>
              </w:rPr>
            </w:pPr>
            <w:r w:rsidRPr="00AD3062">
              <w:rPr>
                <w:rFonts w:ascii="Times New Roman" w:eastAsia="Times New Roman" w:hAnsi="Times New Roman"/>
                <w:lang w:eastAsia="ru-RU"/>
              </w:rPr>
              <w:t>Сильные осадки</w:t>
            </w:r>
          </w:p>
        </w:tc>
        <w:tc>
          <w:tcPr>
            <w:tcW w:w="2363" w:type="dxa"/>
            <w:vMerge w:val="restart"/>
            <w:vAlign w:val="center"/>
          </w:tcPr>
          <w:p w14:paraId="653EE7BA" w14:textId="77777777" w:rsidR="00D05DBC" w:rsidRPr="00D05DBC" w:rsidRDefault="00D05DBC" w:rsidP="00D05DBC">
            <w:pPr>
              <w:spacing w:after="0" w:line="240" w:lineRule="auto"/>
              <w:ind w:left="57" w:right="57"/>
              <w:rPr>
                <w:rFonts w:ascii="Times New Roman" w:hAnsi="Times New Roman"/>
                <w:szCs w:val="24"/>
              </w:rPr>
            </w:pPr>
            <w:r w:rsidRPr="00D05DBC">
              <w:rPr>
                <w:rFonts w:ascii="Times New Roman" w:hAnsi="Times New Roman"/>
                <w:szCs w:val="24"/>
              </w:rPr>
              <w:t>Гидростатический</w:t>
            </w:r>
          </w:p>
          <w:p w14:paraId="394CA5D5" w14:textId="77777777" w:rsidR="00D05DBC" w:rsidRPr="00D05DBC" w:rsidRDefault="00D05DBC" w:rsidP="00D05DBC">
            <w:pPr>
              <w:spacing w:after="0" w:line="240" w:lineRule="auto"/>
              <w:ind w:left="57" w:right="57"/>
              <w:rPr>
                <w:rFonts w:ascii="Times New Roman" w:hAnsi="Times New Roman"/>
                <w:szCs w:val="24"/>
              </w:rPr>
            </w:pPr>
            <w:r w:rsidRPr="00D05DBC">
              <w:rPr>
                <w:rFonts w:ascii="Times New Roman" w:hAnsi="Times New Roman"/>
                <w:szCs w:val="24"/>
              </w:rPr>
              <w:t>Гидродинамический</w:t>
            </w:r>
          </w:p>
        </w:tc>
        <w:tc>
          <w:tcPr>
            <w:tcW w:w="4441" w:type="dxa"/>
            <w:vAlign w:val="center"/>
          </w:tcPr>
          <w:p w14:paraId="4C82BF5C" w14:textId="77777777" w:rsidR="00D05DBC" w:rsidRPr="00D05DBC" w:rsidRDefault="00D05DBC" w:rsidP="00D05DBC">
            <w:pPr>
              <w:widowControl w:val="0"/>
              <w:spacing w:after="0" w:line="240" w:lineRule="auto"/>
              <w:rPr>
                <w:rFonts w:ascii="Times New Roman" w:hAnsi="Times New Roman"/>
                <w:lang w:eastAsia="ru-RU"/>
              </w:rPr>
            </w:pPr>
            <w:r w:rsidRPr="00D05DBC">
              <w:rPr>
                <w:rFonts w:ascii="Times New Roman" w:hAnsi="Times New Roman"/>
                <w:lang w:eastAsia="ru-RU"/>
              </w:rPr>
              <w:t>Поток (течение) воды</w:t>
            </w:r>
          </w:p>
        </w:tc>
      </w:tr>
      <w:tr w:rsidR="00D05DBC" w:rsidRPr="00AD3062" w14:paraId="4F125EEE" w14:textId="77777777" w:rsidTr="00D95115">
        <w:trPr>
          <w:trHeight w:val="170"/>
          <w:jc w:val="center"/>
        </w:trPr>
        <w:tc>
          <w:tcPr>
            <w:tcW w:w="693" w:type="dxa"/>
            <w:vMerge/>
            <w:vAlign w:val="center"/>
          </w:tcPr>
          <w:p w14:paraId="02536D82" w14:textId="77777777" w:rsidR="00D05DBC" w:rsidRPr="00AD3062" w:rsidRDefault="00D05DBC" w:rsidP="00D05DBC">
            <w:pPr>
              <w:widowControl w:val="0"/>
              <w:spacing w:after="0" w:line="240" w:lineRule="auto"/>
              <w:jc w:val="center"/>
              <w:rPr>
                <w:rFonts w:ascii="Times New Roman" w:hAnsi="Times New Roman"/>
                <w:lang w:eastAsia="ru-RU"/>
              </w:rPr>
            </w:pPr>
          </w:p>
        </w:tc>
        <w:tc>
          <w:tcPr>
            <w:tcW w:w="2563" w:type="dxa"/>
            <w:vMerge/>
            <w:vAlign w:val="center"/>
          </w:tcPr>
          <w:p w14:paraId="559CC36E" w14:textId="77777777" w:rsidR="00D05DBC" w:rsidRPr="00AD3062" w:rsidRDefault="00D05DBC" w:rsidP="00D05DBC">
            <w:pPr>
              <w:widowControl w:val="0"/>
              <w:spacing w:after="0" w:line="240" w:lineRule="auto"/>
              <w:rPr>
                <w:rFonts w:ascii="Times New Roman" w:eastAsia="Times New Roman" w:hAnsi="Times New Roman"/>
                <w:lang w:eastAsia="ru-RU"/>
              </w:rPr>
            </w:pPr>
          </w:p>
        </w:tc>
        <w:tc>
          <w:tcPr>
            <w:tcW w:w="2363" w:type="dxa"/>
            <w:vMerge/>
            <w:vAlign w:val="center"/>
          </w:tcPr>
          <w:p w14:paraId="7A023D6F" w14:textId="77777777" w:rsidR="00D05DBC" w:rsidRDefault="00D05DBC" w:rsidP="00D05DBC">
            <w:pPr>
              <w:spacing w:after="0" w:line="240" w:lineRule="auto"/>
              <w:ind w:left="57" w:right="57"/>
              <w:rPr>
                <w:rFonts w:ascii="Times New Roman" w:hAnsi="Times New Roman"/>
                <w:sz w:val="24"/>
                <w:szCs w:val="24"/>
              </w:rPr>
            </w:pPr>
          </w:p>
        </w:tc>
        <w:tc>
          <w:tcPr>
            <w:tcW w:w="4441" w:type="dxa"/>
            <w:vAlign w:val="center"/>
          </w:tcPr>
          <w:p w14:paraId="42FBC070" w14:textId="77777777" w:rsidR="00D05DBC" w:rsidRPr="00D05DBC" w:rsidRDefault="00D05DBC" w:rsidP="00D05DBC">
            <w:pPr>
              <w:widowControl w:val="0"/>
              <w:spacing w:after="0" w:line="240" w:lineRule="auto"/>
              <w:rPr>
                <w:rFonts w:ascii="Times New Roman" w:hAnsi="Times New Roman"/>
                <w:lang w:eastAsia="ru-RU"/>
              </w:rPr>
            </w:pPr>
            <w:r w:rsidRPr="00D05DBC">
              <w:rPr>
                <w:rFonts w:ascii="Times New Roman" w:hAnsi="Times New Roman"/>
                <w:lang w:eastAsia="ru-RU"/>
              </w:rPr>
              <w:t>Затопление территории</w:t>
            </w:r>
          </w:p>
        </w:tc>
      </w:tr>
      <w:tr w:rsidR="00D05DBC" w:rsidRPr="00AD3062" w14:paraId="52697F2C" w14:textId="77777777" w:rsidTr="00D95115">
        <w:trPr>
          <w:trHeight w:val="170"/>
          <w:jc w:val="center"/>
        </w:trPr>
        <w:tc>
          <w:tcPr>
            <w:tcW w:w="693" w:type="dxa"/>
            <w:vAlign w:val="center"/>
          </w:tcPr>
          <w:p w14:paraId="0ED0ACED" w14:textId="77777777" w:rsidR="00D05DBC" w:rsidRPr="00AD3062" w:rsidRDefault="009B2F3B" w:rsidP="00D05DBC">
            <w:pPr>
              <w:widowControl w:val="0"/>
              <w:spacing w:after="0" w:line="240" w:lineRule="auto"/>
              <w:jc w:val="center"/>
              <w:rPr>
                <w:rFonts w:ascii="Times New Roman" w:hAnsi="Times New Roman"/>
                <w:lang w:eastAsia="ru-RU"/>
              </w:rPr>
            </w:pPr>
            <w:r>
              <w:rPr>
                <w:rFonts w:ascii="Times New Roman" w:hAnsi="Times New Roman"/>
                <w:lang w:eastAsia="ru-RU"/>
              </w:rPr>
              <w:t>2.</w:t>
            </w:r>
            <w:r w:rsidR="002A6764">
              <w:rPr>
                <w:rFonts w:ascii="Times New Roman" w:hAnsi="Times New Roman"/>
                <w:lang w:eastAsia="ru-RU"/>
              </w:rPr>
              <w:t>3</w:t>
            </w:r>
          </w:p>
        </w:tc>
        <w:tc>
          <w:tcPr>
            <w:tcW w:w="2563" w:type="dxa"/>
            <w:vAlign w:val="center"/>
          </w:tcPr>
          <w:p w14:paraId="7686B91D" w14:textId="77777777" w:rsidR="00D05DBC" w:rsidRPr="00AD3062" w:rsidRDefault="00D05DBC" w:rsidP="00D05DBC">
            <w:pPr>
              <w:widowControl w:val="0"/>
              <w:spacing w:after="0" w:line="240" w:lineRule="auto"/>
              <w:rPr>
                <w:rFonts w:ascii="Times New Roman" w:hAnsi="Times New Roman"/>
                <w:lang w:eastAsia="ru-RU"/>
              </w:rPr>
            </w:pPr>
            <w:r w:rsidRPr="00AD3062">
              <w:rPr>
                <w:rFonts w:ascii="Times New Roman" w:hAnsi="Times New Roman"/>
                <w:lang w:eastAsia="ru-RU"/>
              </w:rPr>
              <w:t>Сильная метель</w:t>
            </w:r>
          </w:p>
        </w:tc>
        <w:tc>
          <w:tcPr>
            <w:tcW w:w="2363" w:type="dxa"/>
            <w:vAlign w:val="center"/>
          </w:tcPr>
          <w:p w14:paraId="29789681" w14:textId="77777777" w:rsidR="00D05DBC" w:rsidRPr="00AD3062" w:rsidRDefault="00D05DBC" w:rsidP="00D05DBC">
            <w:pPr>
              <w:widowControl w:val="0"/>
              <w:spacing w:after="0" w:line="240" w:lineRule="auto"/>
              <w:rPr>
                <w:rFonts w:ascii="Times New Roman" w:hAnsi="Times New Roman"/>
                <w:lang w:eastAsia="ru-RU"/>
              </w:rPr>
            </w:pPr>
            <w:r w:rsidRPr="00AD3062">
              <w:rPr>
                <w:rFonts w:ascii="Times New Roman" w:hAnsi="Times New Roman"/>
                <w:lang w:eastAsia="ru-RU"/>
              </w:rPr>
              <w:t>Гидродинамический</w:t>
            </w:r>
          </w:p>
        </w:tc>
        <w:tc>
          <w:tcPr>
            <w:tcW w:w="4441" w:type="dxa"/>
            <w:vAlign w:val="center"/>
          </w:tcPr>
          <w:p w14:paraId="1232AE34" w14:textId="77777777" w:rsidR="00D05DBC" w:rsidRPr="00AD3062" w:rsidRDefault="00D05DBC" w:rsidP="00D05DBC">
            <w:pPr>
              <w:widowControl w:val="0"/>
              <w:spacing w:after="0" w:line="240" w:lineRule="auto"/>
              <w:rPr>
                <w:rFonts w:ascii="Times New Roman" w:hAnsi="Times New Roman"/>
                <w:lang w:eastAsia="ru-RU"/>
              </w:rPr>
            </w:pPr>
            <w:r w:rsidRPr="00AD3062">
              <w:rPr>
                <w:rFonts w:ascii="Times New Roman" w:hAnsi="Times New Roman"/>
                <w:lang w:eastAsia="ru-RU"/>
              </w:rPr>
              <w:t xml:space="preserve">Снеговая нагрузка </w:t>
            </w:r>
          </w:p>
          <w:p w14:paraId="3D51C47A" w14:textId="77777777" w:rsidR="00D05DBC" w:rsidRPr="00AD3062" w:rsidRDefault="00D05DBC" w:rsidP="00D05DBC">
            <w:pPr>
              <w:widowControl w:val="0"/>
              <w:spacing w:after="0" w:line="240" w:lineRule="auto"/>
              <w:rPr>
                <w:rFonts w:ascii="Times New Roman" w:hAnsi="Times New Roman"/>
                <w:lang w:eastAsia="ru-RU"/>
              </w:rPr>
            </w:pPr>
            <w:r w:rsidRPr="00AD3062">
              <w:rPr>
                <w:rFonts w:ascii="Times New Roman" w:hAnsi="Times New Roman"/>
                <w:lang w:eastAsia="ru-RU"/>
              </w:rPr>
              <w:t>Снежные заносы</w:t>
            </w:r>
          </w:p>
          <w:p w14:paraId="04EB5005" w14:textId="77777777" w:rsidR="00D05DBC" w:rsidRPr="00AD3062" w:rsidRDefault="00D05DBC" w:rsidP="00D05DBC">
            <w:pPr>
              <w:widowControl w:val="0"/>
              <w:spacing w:after="0" w:line="240" w:lineRule="auto"/>
              <w:rPr>
                <w:rFonts w:ascii="Times New Roman" w:hAnsi="Times New Roman"/>
                <w:lang w:eastAsia="ru-RU"/>
              </w:rPr>
            </w:pPr>
            <w:r w:rsidRPr="00AD3062">
              <w:rPr>
                <w:rFonts w:ascii="Times New Roman" w:hAnsi="Times New Roman"/>
                <w:lang w:eastAsia="ru-RU"/>
              </w:rPr>
              <w:t>Ветровая нагрузка</w:t>
            </w:r>
          </w:p>
        </w:tc>
      </w:tr>
      <w:tr w:rsidR="00D05DBC" w:rsidRPr="00AD3062" w14:paraId="5F773595" w14:textId="77777777" w:rsidTr="00D95115">
        <w:trPr>
          <w:trHeight w:val="170"/>
          <w:jc w:val="center"/>
        </w:trPr>
        <w:tc>
          <w:tcPr>
            <w:tcW w:w="693" w:type="dxa"/>
            <w:vAlign w:val="center"/>
          </w:tcPr>
          <w:p w14:paraId="34408D08" w14:textId="77777777" w:rsidR="00D05DBC" w:rsidRPr="00AD3062" w:rsidRDefault="009B2F3B" w:rsidP="00D05DBC">
            <w:pPr>
              <w:widowControl w:val="0"/>
              <w:spacing w:after="0" w:line="240" w:lineRule="auto"/>
              <w:jc w:val="center"/>
              <w:rPr>
                <w:rFonts w:ascii="Times New Roman" w:hAnsi="Times New Roman"/>
                <w:lang w:eastAsia="ru-RU"/>
              </w:rPr>
            </w:pPr>
            <w:r>
              <w:rPr>
                <w:rFonts w:ascii="Times New Roman" w:hAnsi="Times New Roman"/>
                <w:lang w:eastAsia="ru-RU"/>
              </w:rPr>
              <w:t>2.</w:t>
            </w:r>
            <w:r w:rsidR="002A6764">
              <w:rPr>
                <w:rFonts w:ascii="Times New Roman" w:hAnsi="Times New Roman"/>
                <w:lang w:eastAsia="ru-RU"/>
              </w:rPr>
              <w:t>4</w:t>
            </w:r>
          </w:p>
        </w:tc>
        <w:tc>
          <w:tcPr>
            <w:tcW w:w="2563" w:type="dxa"/>
            <w:vAlign w:val="center"/>
          </w:tcPr>
          <w:p w14:paraId="2B6F41C7" w14:textId="77777777" w:rsidR="00D05DBC" w:rsidRPr="00AD3062" w:rsidRDefault="00D05DBC" w:rsidP="00D05DBC">
            <w:pPr>
              <w:widowControl w:val="0"/>
              <w:spacing w:after="0" w:line="240" w:lineRule="auto"/>
              <w:rPr>
                <w:rFonts w:ascii="Times New Roman" w:hAnsi="Times New Roman"/>
                <w:lang w:eastAsia="ru-RU"/>
              </w:rPr>
            </w:pPr>
            <w:r w:rsidRPr="00AD3062">
              <w:rPr>
                <w:rFonts w:ascii="Times New Roman" w:hAnsi="Times New Roman"/>
                <w:lang w:eastAsia="ru-RU"/>
              </w:rPr>
              <w:t>Гололёд</w:t>
            </w:r>
          </w:p>
        </w:tc>
        <w:tc>
          <w:tcPr>
            <w:tcW w:w="2363" w:type="dxa"/>
            <w:vAlign w:val="center"/>
          </w:tcPr>
          <w:p w14:paraId="663B28E9" w14:textId="77777777" w:rsidR="00D05DBC" w:rsidRPr="00AD3062" w:rsidRDefault="00D05DBC" w:rsidP="00D05DBC">
            <w:pPr>
              <w:widowControl w:val="0"/>
              <w:spacing w:after="0" w:line="240" w:lineRule="auto"/>
              <w:rPr>
                <w:rFonts w:ascii="Times New Roman" w:hAnsi="Times New Roman"/>
                <w:lang w:eastAsia="ru-RU"/>
              </w:rPr>
            </w:pPr>
            <w:r w:rsidRPr="00AD3062">
              <w:rPr>
                <w:rFonts w:ascii="Times New Roman" w:hAnsi="Times New Roman"/>
                <w:lang w:eastAsia="ru-RU"/>
              </w:rPr>
              <w:t>Гравитационный</w:t>
            </w:r>
          </w:p>
        </w:tc>
        <w:tc>
          <w:tcPr>
            <w:tcW w:w="4441" w:type="dxa"/>
            <w:vAlign w:val="center"/>
          </w:tcPr>
          <w:p w14:paraId="069D66A3" w14:textId="77777777" w:rsidR="00D05DBC" w:rsidRPr="00AD3062" w:rsidRDefault="00D05DBC" w:rsidP="00D05DBC">
            <w:pPr>
              <w:widowControl w:val="0"/>
              <w:spacing w:after="0" w:line="240" w:lineRule="auto"/>
              <w:rPr>
                <w:rFonts w:ascii="Times New Roman" w:hAnsi="Times New Roman"/>
                <w:lang w:eastAsia="ru-RU"/>
              </w:rPr>
            </w:pPr>
            <w:r w:rsidRPr="00AD3062">
              <w:rPr>
                <w:rFonts w:ascii="Times New Roman" w:hAnsi="Times New Roman"/>
                <w:lang w:eastAsia="ru-RU"/>
              </w:rPr>
              <w:t>Гололёдная нагрузка</w:t>
            </w:r>
          </w:p>
        </w:tc>
      </w:tr>
      <w:tr w:rsidR="002A6764" w:rsidRPr="00AD3062" w14:paraId="6550A026" w14:textId="77777777" w:rsidTr="00D95115">
        <w:trPr>
          <w:trHeight w:val="170"/>
          <w:jc w:val="center"/>
        </w:trPr>
        <w:tc>
          <w:tcPr>
            <w:tcW w:w="693" w:type="dxa"/>
            <w:vAlign w:val="center"/>
          </w:tcPr>
          <w:p w14:paraId="7B4F8212" w14:textId="77777777" w:rsidR="002A6764" w:rsidRPr="00AD3062" w:rsidRDefault="009B2F3B" w:rsidP="002A6764">
            <w:pPr>
              <w:widowControl w:val="0"/>
              <w:spacing w:after="0" w:line="240" w:lineRule="auto"/>
              <w:jc w:val="center"/>
              <w:rPr>
                <w:rFonts w:ascii="Times New Roman" w:hAnsi="Times New Roman"/>
                <w:lang w:eastAsia="ru-RU"/>
              </w:rPr>
            </w:pPr>
            <w:r>
              <w:rPr>
                <w:rFonts w:ascii="Times New Roman" w:hAnsi="Times New Roman"/>
                <w:lang w:eastAsia="ru-RU"/>
              </w:rPr>
              <w:t>2.</w:t>
            </w:r>
            <w:r w:rsidR="002A6764" w:rsidRPr="00AD3062">
              <w:rPr>
                <w:rFonts w:ascii="Times New Roman" w:hAnsi="Times New Roman"/>
                <w:lang w:eastAsia="ru-RU"/>
              </w:rPr>
              <w:t>5</w:t>
            </w:r>
          </w:p>
        </w:tc>
        <w:tc>
          <w:tcPr>
            <w:tcW w:w="2563" w:type="dxa"/>
            <w:vAlign w:val="center"/>
          </w:tcPr>
          <w:p w14:paraId="343DF0CA" w14:textId="77777777" w:rsidR="002A6764" w:rsidRPr="00AD3062" w:rsidRDefault="002A6764" w:rsidP="002A6764">
            <w:pPr>
              <w:widowControl w:val="0"/>
              <w:spacing w:after="0" w:line="240" w:lineRule="auto"/>
              <w:rPr>
                <w:rFonts w:ascii="Times New Roman" w:hAnsi="Times New Roman"/>
                <w:lang w:eastAsia="ru-RU"/>
              </w:rPr>
            </w:pPr>
            <w:r w:rsidRPr="00AD3062">
              <w:rPr>
                <w:rFonts w:ascii="Times New Roman" w:hAnsi="Times New Roman"/>
                <w:lang w:eastAsia="ru-RU"/>
              </w:rPr>
              <w:t>Туман</w:t>
            </w:r>
          </w:p>
        </w:tc>
        <w:tc>
          <w:tcPr>
            <w:tcW w:w="2363" w:type="dxa"/>
            <w:vAlign w:val="center"/>
          </w:tcPr>
          <w:p w14:paraId="474B3FC9" w14:textId="77777777" w:rsidR="002A6764" w:rsidRPr="00AD3062" w:rsidRDefault="002A6764" w:rsidP="002A6764">
            <w:pPr>
              <w:widowControl w:val="0"/>
              <w:spacing w:after="0" w:line="240" w:lineRule="auto"/>
              <w:rPr>
                <w:rFonts w:ascii="Times New Roman" w:hAnsi="Times New Roman"/>
                <w:lang w:eastAsia="ru-RU"/>
              </w:rPr>
            </w:pPr>
            <w:r w:rsidRPr="00AD3062">
              <w:rPr>
                <w:rFonts w:ascii="Times New Roman" w:hAnsi="Times New Roman"/>
                <w:lang w:eastAsia="ru-RU"/>
              </w:rPr>
              <w:t>Теплофизический</w:t>
            </w:r>
          </w:p>
        </w:tc>
        <w:tc>
          <w:tcPr>
            <w:tcW w:w="4441" w:type="dxa"/>
            <w:vAlign w:val="center"/>
          </w:tcPr>
          <w:p w14:paraId="2CDAEA06" w14:textId="77777777" w:rsidR="002A6764" w:rsidRPr="00AD3062" w:rsidRDefault="002A6764" w:rsidP="002A6764">
            <w:pPr>
              <w:widowControl w:val="0"/>
              <w:spacing w:after="0" w:line="240" w:lineRule="auto"/>
              <w:rPr>
                <w:rFonts w:ascii="Times New Roman" w:hAnsi="Times New Roman"/>
                <w:lang w:eastAsia="ru-RU"/>
              </w:rPr>
            </w:pPr>
            <w:r w:rsidRPr="00AD3062">
              <w:rPr>
                <w:rFonts w:ascii="Times New Roman" w:hAnsi="Times New Roman"/>
                <w:lang w:eastAsia="ru-RU"/>
              </w:rPr>
              <w:t>Снижение видимости (помутнение воздуха)</w:t>
            </w:r>
          </w:p>
        </w:tc>
      </w:tr>
      <w:tr w:rsidR="002A6764" w:rsidRPr="00AD3062" w14:paraId="47731DEC" w14:textId="77777777" w:rsidTr="00D95115">
        <w:trPr>
          <w:trHeight w:val="170"/>
          <w:jc w:val="center"/>
        </w:trPr>
        <w:tc>
          <w:tcPr>
            <w:tcW w:w="693" w:type="dxa"/>
            <w:vAlign w:val="center"/>
          </w:tcPr>
          <w:p w14:paraId="611CC5F1" w14:textId="77777777" w:rsidR="002A6764" w:rsidRPr="00AD3062" w:rsidRDefault="009B2F3B" w:rsidP="002A6764">
            <w:pPr>
              <w:widowControl w:val="0"/>
              <w:spacing w:after="0" w:line="240" w:lineRule="auto"/>
              <w:jc w:val="center"/>
              <w:rPr>
                <w:rFonts w:ascii="Times New Roman" w:hAnsi="Times New Roman"/>
                <w:lang w:eastAsia="ru-RU"/>
              </w:rPr>
            </w:pPr>
            <w:r>
              <w:rPr>
                <w:rFonts w:ascii="Times New Roman" w:hAnsi="Times New Roman"/>
                <w:lang w:eastAsia="ru-RU"/>
              </w:rPr>
              <w:t>2.</w:t>
            </w:r>
            <w:r w:rsidR="002A6764">
              <w:rPr>
                <w:rFonts w:ascii="Times New Roman" w:hAnsi="Times New Roman"/>
                <w:lang w:eastAsia="ru-RU"/>
              </w:rPr>
              <w:t>6</w:t>
            </w:r>
          </w:p>
        </w:tc>
        <w:tc>
          <w:tcPr>
            <w:tcW w:w="2563" w:type="dxa"/>
            <w:vAlign w:val="center"/>
          </w:tcPr>
          <w:p w14:paraId="27E29D39" w14:textId="77777777" w:rsidR="002A6764" w:rsidRPr="00AD3062" w:rsidRDefault="002A6764" w:rsidP="002A6764">
            <w:pPr>
              <w:widowControl w:val="0"/>
              <w:spacing w:after="0" w:line="240" w:lineRule="auto"/>
              <w:rPr>
                <w:rFonts w:ascii="Times New Roman" w:hAnsi="Times New Roman"/>
                <w:lang w:eastAsia="ru-RU"/>
              </w:rPr>
            </w:pPr>
            <w:r w:rsidRPr="00AD3062">
              <w:rPr>
                <w:rFonts w:ascii="Times New Roman" w:hAnsi="Times New Roman"/>
                <w:lang w:eastAsia="ru-RU"/>
              </w:rPr>
              <w:t>Заморозок</w:t>
            </w:r>
          </w:p>
        </w:tc>
        <w:tc>
          <w:tcPr>
            <w:tcW w:w="2363" w:type="dxa"/>
            <w:vAlign w:val="center"/>
          </w:tcPr>
          <w:p w14:paraId="3BB6520C" w14:textId="77777777" w:rsidR="002A6764" w:rsidRPr="00AD3062" w:rsidRDefault="002A6764" w:rsidP="002A6764">
            <w:pPr>
              <w:widowControl w:val="0"/>
              <w:spacing w:after="0" w:line="240" w:lineRule="auto"/>
              <w:rPr>
                <w:rFonts w:ascii="Times New Roman" w:hAnsi="Times New Roman"/>
                <w:lang w:eastAsia="ru-RU"/>
              </w:rPr>
            </w:pPr>
            <w:r w:rsidRPr="00AD3062">
              <w:rPr>
                <w:rFonts w:ascii="Times New Roman" w:hAnsi="Times New Roman"/>
                <w:lang w:eastAsia="ru-RU"/>
              </w:rPr>
              <w:t>Тепловой</w:t>
            </w:r>
          </w:p>
        </w:tc>
        <w:tc>
          <w:tcPr>
            <w:tcW w:w="4441" w:type="dxa"/>
            <w:vAlign w:val="center"/>
          </w:tcPr>
          <w:p w14:paraId="5C7674FE" w14:textId="77777777" w:rsidR="002A6764" w:rsidRPr="00AD3062" w:rsidRDefault="002A6764" w:rsidP="002A6764">
            <w:pPr>
              <w:widowControl w:val="0"/>
              <w:spacing w:after="0" w:line="240" w:lineRule="auto"/>
              <w:rPr>
                <w:rFonts w:ascii="Times New Roman" w:hAnsi="Times New Roman"/>
                <w:lang w:eastAsia="ru-RU"/>
              </w:rPr>
            </w:pPr>
            <w:r w:rsidRPr="00AD3062">
              <w:rPr>
                <w:rFonts w:ascii="Times New Roman" w:hAnsi="Times New Roman"/>
                <w:lang w:eastAsia="ru-RU"/>
              </w:rPr>
              <w:t>Охлаждение почвы, воздуха</w:t>
            </w:r>
          </w:p>
        </w:tc>
      </w:tr>
      <w:tr w:rsidR="002A6764" w:rsidRPr="00AD3062" w14:paraId="223C771D" w14:textId="77777777" w:rsidTr="00D95115">
        <w:trPr>
          <w:trHeight w:val="170"/>
          <w:jc w:val="center"/>
        </w:trPr>
        <w:tc>
          <w:tcPr>
            <w:tcW w:w="693" w:type="dxa"/>
            <w:vAlign w:val="center"/>
          </w:tcPr>
          <w:p w14:paraId="264FC4EC" w14:textId="77777777" w:rsidR="002A6764" w:rsidRPr="00AD3062" w:rsidRDefault="009B2F3B" w:rsidP="002A6764">
            <w:pPr>
              <w:widowControl w:val="0"/>
              <w:spacing w:after="0" w:line="240" w:lineRule="auto"/>
              <w:jc w:val="center"/>
              <w:rPr>
                <w:rFonts w:ascii="Times New Roman" w:hAnsi="Times New Roman"/>
                <w:lang w:eastAsia="ru-RU"/>
              </w:rPr>
            </w:pPr>
            <w:r>
              <w:rPr>
                <w:rFonts w:ascii="Times New Roman" w:hAnsi="Times New Roman"/>
                <w:lang w:eastAsia="ru-RU"/>
              </w:rPr>
              <w:t>2.</w:t>
            </w:r>
            <w:r w:rsidR="002A6764">
              <w:rPr>
                <w:rFonts w:ascii="Times New Roman" w:hAnsi="Times New Roman"/>
                <w:lang w:eastAsia="ru-RU"/>
              </w:rPr>
              <w:t>7</w:t>
            </w:r>
          </w:p>
        </w:tc>
        <w:tc>
          <w:tcPr>
            <w:tcW w:w="2563" w:type="dxa"/>
            <w:vAlign w:val="center"/>
          </w:tcPr>
          <w:p w14:paraId="5D425192" w14:textId="77777777" w:rsidR="002A6764" w:rsidRPr="00BF6C74" w:rsidRDefault="002A6764" w:rsidP="002A6764">
            <w:pPr>
              <w:spacing w:after="0" w:line="240" w:lineRule="auto"/>
              <w:ind w:left="57" w:right="57"/>
              <w:rPr>
                <w:rFonts w:ascii="Times New Roman" w:hAnsi="Times New Roman"/>
                <w:szCs w:val="24"/>
              </w:rPr>
            </w:pPr>
            <w:r w:rsidRPr="00BF6C74">
              <w:rPr>
                <w:rFonts w:ascii="Times New Roman" w:hAnsi="Times New Roman"/>
                <w:szCs w:val="24"/>
              </w:rPr>
              <w:t>Засуха</w:t>
            </w:r>
          </w:p>
        </w:tc>
        <w:tc>
          <w:tcPr>
            <w:tcW w:w="2363" w:type="dxa"/>
            <w:vAlign w:val="center"/>
          </w:tcPr>
          <w:p w14:paraId="544044F3" w14:textId="77777777" w:rsidR="002A6764" w:rsidRPr="00BF6C74" w:rsidRDefault="002A6764" w:rsidP="002A6764">
            <w:pPr>
              <w:spacing w:after="0" w:line="240" w:lineRule="auto"/>
              <w:ind w:left="57" w:right="57"/>
              <w:rPr>
                <w:rFonts w:ascii="Times New Roman" w:hAnsi="Times New Roman"/>
                <w:szCs w:val="24"/>
              </w:rPr>
            </w:pPr>
            <w:r w:rsidRPr="00BF6C74">
              <w:rPr>
                <w:rFonts w:ascii="Times New Roman" w:hAnsi="Times New Roman"/>
                <w:szCs w:val="24"/>
              </w:rPr>
              <w:t>Тепловой</w:t>
            </w:r>
          </w:p>
        </w:tc>
        <w:tc>
          <w:tcPr>
            <w:tcW w:w="4441" w:type="dxa"/>
            <w:vAlign w:val="center"/>
          </w:tcPr>
          <w:p w14:paraId="40A2023B" w14:textId="77777777" w:rsidR="002A6764" w:rsidRPr="00BF6C74" w:rsidRDefault="002A6764" w:rsidP="002A6764">
            <w:pPr>
              <w:spacing w:after="0" w:line="240" w:lineRule="auto"/>
              <w:ind w:left="57" w:right="57"/>
              <w:rPr>
                <w:rFonts w:ascii="Times New Roman" w:hAnsi="Times New Roman"/>
                <w:szCs w:val="24"/>
              </w:rPr>
            </w:pPr>
            <w:r w:rsidRPr="00BF6C74">
              <w:rPr>
                <w:rFonts w:ascii="Times New Roman" w:hAnsi="Times New Roman"/>
                <w:szCs w:val="24"/>
              </w:rPr>
              <w:t>Нагревание почвы, воздуха. В период вегетации сельхоз культур отсутствие эффективных осадков за период не менее 30 дней подряд, при максимальной температуре воздуха выше +25 °С и запасы продуктивной влаги в слое почвы 0-20 см составляют не более 10 мм</w:t>
            </w:r>
          </w:p>
        </w:tc>
      </w:tr>
      <w:tr w:rsidR="002A6764" w:rsidRPr="00AD3062" w14:paraId="4CC3F81A" w14:textId="77777777" w:rsidTr="00D95115">
        <w:trPr>
          <w:trHeight w:val="170"/>
          <w:jc w:val="center"/>
        </w:trPr>
        <w:tc>
          <w:tcPr>
            <w:tcW w:w="693" w:type="dxa"/>
            <w:vAlign w:val="center"/>
          </w:tcPr>
          <w:p w14:paraId="04B259AC" w14:textId="77777777" w:rsidR="002A6764" w:rsidRPr="00AD3062" w:rsidRDefault="009B2F3B" w:rsidP="002A6764">
            <w:pPr>
              <w:widowControl w:val="0"/>
              <w:spacing w:after="0" w:line="240" w:lineRule="auto"/>
              <w:jc w:val="center"/>
              <w:rPr>
                <w:rFonts w:ascii="Times New Roman" w:hAnsi="Times New Roman"/>
                <w:lang w:eastAsia="ru-RU"/>
              </w:rPr>
            </w:pPr>
            <w:r>
              <w:rPr>
                <w:rFonts w:ascii="Times New Roman" w:hAnsi="Times New Roman"/>
                <w:lang w:eastAsia="ru-RU"/>
              </w:rPr>
              <w:t>2.</w:t>
            </w:r>
            <w:r w:rsidR="002A6764">
              <w:rPr>
                <w:rFonts w:ascii="Times New Roman" w:hAnsi="Times New Roman"/>
                <w:lang w:eastAsia="ru-RU"/>
              </w:rPr>
              <w:t>8</w:t>
            </w:r>
          </w:p>
        </w:tc>
        <w:tc>
          <w:tcPr>
            <w:tcW w:w="2563" w:type="dxa"/>
            <w:vAlign w:val="center"/>
          </w:tcPr>
          <w:p w14:paraId="4926CF8F" w14:textId="77777777" w:rsidR="002A6764" w:rsidRPr="00AD3062" w:rsidRDefault="002A6764" w:rsidP="002A6764">
            <w:pPr>
              <w:widowControl w:val="0"/>
              <w:spacing w:after="0" w:line="240" w:lineRule="auto"/>
              <w:rPr>
                <w:rFonts w:ascii="Times New Roman" w:hAnsi="Times New Roman"/>
                <w:lang w:eastAsia="ru-RU"/>
              </w:rPr>
            </w:pPr>
            <w:r w:rsidRPr="00AD3062">
              <w:rPr>
                <w:rFonts w:ascii="Times New Roman" w:hAnsi="Times New Roman"/>
                <w:lang w:eastAsia="ru-RU"/>
              </w:rPr>
              <w:t>Гроза</w:t>
            </w:r>
          </w:p>
        </w:tc>
        <w:tc>
          <w:tcPr>
            <w:tcW w:w="2363" w:type="dxa"/>
            <w:vAlign w:val="center"/>
          </w:tcPr>
          <w:p w14:paraId="70F58400" w14:textId="77777777" w:rsidR="002A6764" w:rsidRPr="00AD3062" w:rsidRDefault="002A6764" w:rsidP="002A6764">
            <w:pPr>
              <w:widowControl w:val="0"/>
              <w:spacing w:after="0" w:line="240" w:lineRule="auto"/>
              <w:rPr>
                <w:rFonts w:ascii="Times New Roman" w:hAnsi="Times New Roman"/>
                <w:lang w:eastAsia="ru-RU"/>
              </w:rPr>
            </w:pPr>
            <w:r w:rsidRPr="00AD3062">
              <w:rPr>
                <w:rFonts w:ascii="Times New Roman" w:hAnsi="Times New Roman"/>
                <w:lang w:eastAsia="ru-RU"/>
              </w:rPr>
              <w:t>Электрофизический</w:t>
            </w:r>
          </w:p>
        </w:tc>
        <w:tc>
          <w:tcPr>
            <w:tcW w:w="4441" w:type="dxa"/>
            <w:vAlign w:val="center"/>
          </w:tcPr>
          <w:p w14:paraId="15D5F927" w14:textId="77777777" w:rsidR="002A6764" w:rsidRPr="00AD3062" w:rsidRDefault="002A6764" w:rsidP="002A6764">
            <w:pPr>
              <w:widowControl w:val="0"/>
              <w:spacing w:after="0" w:line="240" w:lineRule="auto"/>
              <w:rPr>
                <w:rFonts w:ascii="Times New Roman" w:hAnsi="Times New Roman"/>
                <w:lang w:eastAsia="ru-RU"/>
              </w:rPr>
            </w:pPr>
            <w:r w:rsidRPr="00AD3062">
              <w:rPr>
                <w:rFonts w:ascii="Times New Roman" w:hAnsi="Times New Roman"/>
                <w:lang w:eastAsia="ru-RU"/>
              </w:rPr>
              <w:t>Электрические разряды</w:t>
            </w:r>
          </w:p>
        </w:tc>
      </w:tr>
      <w:tr w:rsidR="00BF6C74" w:rsidRPr="00AD3062" w14:paraId="68F2B7E3" w14:textId="77777777" w:rsidTr="00D95115">
        <w:trPr>
          <w:trHeight w:val="170"/>
          <w:jc w:val="center"/>
        </w:trPr>
        <w:tc>
          <w:tcPr>
            <w:tcW w:w="10060" w:type="dxa"/>
            <w:gridSpan w:val="4"/>
            <w:vAlign w:val="center"/>
          </w:tcPr>
          <w:p w14:paraId="1511DA5C" w14:textId="77777777" w:rsidR="00BF6C74" w:rsidRPr="00AD3062" w:rsidRDefault="00BF6C74" w:rsidP="00BF6C74">
            <w:pPr>
              <w:widowControl w:val="0"/>
              <w:spacing w:after="0" w:line="240" w:lineRule="auto"/>
              <w:jc w:val="center"/>
              <w:rPr>
                <w:rFonts w:ascii="Times New Roman" w:hAnsi="Times New Roman"/>
                <w:lang w:eastAsia="ru-RU"/>
              </w:rPr>
            </w:pPr>
            <w:r w:rsidRPr="00AD3062">
              <w:rPr>
                <w:rFonts w:ascii="Times New Roman" w:eastAsia="Times New Roman" w:hAnsi="Times New Roman"/>
                <w:lang w:eastAsia="ru-RU"/>
              </w:rPr>
              <w:t>Природные</w:t>
            </w:r>
            <w:r w:rsidRPr="00AD3062">
              <w:rPr>
                <w:rFonts w:ascii="Times New Roman" w:hAnsi="Times New Roman"/>
                <w:lang w:eastAsia="ru-RU"/>
              </w:rPr>
              <w:t xml:space="preserve"> пожары</w:t>
            </w:r>
          </w:p>
        </w:tc>
      </w:tr>
      <w:tr w:rsidR="00BF6C74" w:rsidRPr="00AD3062" w14:paraId="3216955D" w14:textId="77777777" w:rsidTr="00D95115">
        <w:trPr>
          <w:trHeight w:val="170"/>
          <w:jc w:val="center"/>
        </w:trPr>
        <w:tc>
          <w:tcPr>
            <w:tcW w:w="693" w:type="dxa"/>
            <w:vMerge w:val="restart"/>
            <w:vAlign w:val="center"/>
          </w:tcPr>
          <w:p w14:paraId="42856FB5" w14:textId="77777777" w:rsidR="00BF6C74" w:rsidRPr="00AD3062" w:rsidRDefault="002A6764" w:rsidP="00BF6C74">
            <w:pPr>
              <w:widowControl w:val="0"/>
              <w:spacing w:after="0" w:line="240" w:lineRule="auto"/>
              <w:jc w:val="center"/>
              <w:rPr>
                <w:rFonts w:ascii="Times New Roman" w:hAnsi="Times New Roman"/>
                <w:lang w:eastAsia="ru-RU"/>
              </w:rPr>
            </w:pPr>
            <w:r>
              <w:rPr>
                <w:rFonts w:ascii="Times New Roman" w:hAnsi="Times New Roman"/>
                <w:lang w:eastAsia="ru-RU"/>
              </w:rPr>
              <w:t>3</w:t>
            </w:r>
            <w:r w:rsidR="00BF6C74" w:rsidRPr="00AD3062">
              <w:rPr>
                <w:rFonts w:ascii="Times New Roman" w:hAnsi="Times New Roman"/>
                <w:lang w:eastAsia="ru-RU"/>
              </w:rPr>
              <w:t>.1</w:t>
            </w:r>
          </w:p>
        </w:tc>
        <w:tc>
          <w:tcPr>
            <w:tcW w:w="2563" w:type="dxa"/>
            <w:vMerge w:val="restart"/>
            <w:vAlign w:val="center"/>
          </w:tcPr>
          <w:p w14:paraId="141B5058" w14:textId="77777777" w:rsidR="00BF6C74" w:rsidRPr="00AD3062" w:rsidRDefault="00BF6C74" w:rsidP="00BF6C74">
            <w:pPr>
              <w:widowControl w:val="0"/>
              <w:spacing w:after="0" w:line="240" w:lineRule="auto"/>
              <w:rPr>
                <w:rFonts w:ascii="Times New Roman" w:hAnsi="Times New Roman"/>
                <w:lang w:eastAsia="ru-RU"/>
              </w:rPr>
            </w:pPr>
            <w:r w:rsidRPr="00AD3062">
              <w:rPr>
                <w:rFonts w:ascii="Times New Roman" w:hAnsi="Times New Roman"/>
                <w:lang w:eastAsia="ru-RU"/>
              </w:rPr>
              <w:t>Пожар (ландшафтный, лесной)</w:t>
            </w:r>
          </w:p>
        </w:tc>
        <w:tc>
          <w:tcPr>
            <w:tcW w:w="2363" w:type="dxa"/>
            <w:vAlign w:val="center"/>
          </w:tcPr>
          <w:p w14:paraId="76E5EE6C" w14:textId="77777777" w:rsidR="00BF6C74" w:rsidRPr="00AD3062" w:rsidRDefault="00BF6C74" w:rsidP="00BF6C74">
            <w:pPr>
              <w:widowControl w:val="0"/>
              <w:spacing w:after="0" w:line="240" w:lineRule="auto"/>
              <w:rPr>
                <w:rFonts w:ascii="Times New Roman" w:hAnsi="Times New Roman"/>
                <w:lang w:eastAsia="ru-RU"/>
              </w:rPr>
            </w:pPr>
            <w:r w:rsidRPr="00AD3062">
              <w:rPr>
                <w:rFonts w:ascii="Times New Roman" w:hAnsi="Times New Roman"/>
                <w:lang w:eastAsia="ru-RU"/>
              </w:rPr>
              <w:t>Теплофизический</w:t>
            </w:r>
          </w:p>
        </w:tc>
        <w:tc>
          <w:tcPr>
            <w:tcW w:w="4441" w:type="dxa"/>
            <w:vAlign w:val="center"/>
          </w:tcPr>
          <w:p w14:paraId="6DF896C0" w14:textId="77777777" w:rsidR="00BF6C74" w:rsidRPr="00AD3062" w:rsidRDefault="00BF6C74" w:rsidP="00BF6C74">
            <w:pPr>
              <w:widowControl w:val="0"/>
              <w:spacing w:after="0" w:line="240" w:lineRule="auto"/>
              <w:rPr>
                <w:rFonts w:ascii="Times New Roman" w:hAnsi="Times New Roman"/>
                <w:lang w:eastAsia="ru-RU"/>
              </w:rPr>
            </w:pPr>
            <w:r w:rsidRPr="00AD3062">
              <w:rPr>
                <w:rFonts w:ascii="Times New Roman" w:hAnsi="Times New Roman"/>
                <w:lang w:eastAsia="ru-RU"/>
              </w:rPr>
              <w:t xml:space="preserve">Пламя </w:t>
            </w:r>
          </w:p>
          <w:p w14:paraId="74BC24C7" w14:textId="77777777" w:rsidR="00BF6C74" w:rsidRPr="00AD3062" w:rsidRDefault="00BF6C74" w:rsidP="00BF6C74">
            <w:pPr>
              <w:widowControl w:val="0"/>
              <w:spacing w:after="0" w:line="240" w:lineRule="auto"/>
              <w:rPr>
                <w:rFonts w:ascii="Times New Roman" w:hAnsi="Times New Roman"/>
                <w:lang w:eastAsia="ru-RU"/>
              </w:rPr>
            </w:pPr>
            <w:r w:rsidRPr="00AD3062">
              <w:rPr>
                <w:rFonts w:ascii="Times New Roman" w:hAnsi="Times New Roman"/>
                <w:lang w:eastAsia="ru-RU"/>
              </w:rPr>
              <w:t xml:space="preserve">Нагрев тепловым потоком </w:t>
            </w:r>
          </w:p>
          <w:p w14:paraId="70DBEF2F" w14:textId="77777777" w:rsidR="00BF6C74" w:rsidRPr="00AD3062" w:rsidRDefault="00BF6C74" w:rsidP="00BF6C74">
            <w:pPr>
              <w:widowControl w:val="0"/>
              <w:spacing w:after="0" w:line="240" w:lineRule="auto"/>
              <w:rPr>
                <w:rFonts w:ascii="Times New Roman" w:hAnsi="Times New Roman"/>
                <w:lang w:eastAsia="ru-RU"/>
              </w:rPr>
            </w:pPr>
            <w:r w:rsidRPr="00AD3062">
              <w:rPr>
                <w:rFonts w:ascii="Times New Roman" w:hAnsi="Times New Roman"/>
                <w:lang w:eastAsia="ru-RU"/>
              </w:rPr>
              <w:t>Тепловой удар</w:t>
            </w:r>
          </w:p>
          <w:p w14:paraId="4073D8E2" w14:textId="77777777" w:rsidR="00BF6C74" w:rsidRPr="00AD3062" w:rsidRDefault="00BF6C74" w:rsidP="00BF6C74">
            <w:pPr>
              <w:widowControl w:val="0"/>
              <w:spacing w:after="0" w:line="240" w:lineRule="auto"/>
              <w:rPr>
                <w:rFonts w:ascii="Times New Roman" w:hAnsi="Times New Roman"/>
                <w:lang w:eastAsia="ru-RU"/>
              </w:rPr>
            </w:pPr>
            <w:r w:rsidRPr="00AD3062">
              <w:rPr>
                <w:rFonts w:ascii="Times New Roman" w:hAnsi="Times New Roman"/>
                <w:lang w:eastAsia="ru-RU"/>
              </w:rPr>
              <w:t>Помутнение воздуха</w:t>
            </w:r>
          </w:p>
          <w:p w14:paraId="375424DA" w14:textId="77777777" w:rsidR="00BF6C74" w:rsidRPr="00AD3062" w:rsidRDefault="00BF6C74" w:rsidP="00BF6C74">
            <w:pPr>
              <w:widowControl w:val="0"/>
              <w:spacing w:after="0" w:line="240" w:lineRule="auto"/>
              <w:rPr>
                <w:rFonts w:ascii="Times New Roman" w:hAnsi="Times New Roman"/>
                <w:lang w:eastAsia="ru-RU"/>
              </w:rPr>
            </w:pPr>
            <w:r w:rsidRPr="00AD3062">
              <w:rPr>
                <w:rFonts w:ascii="Times New Roman" w:hAnsi="Times New Roman"/>
                <w:lang w:eastAsia="ru-RU"/>
              </w:rPr>
              <w:t>Опасные дымы</w:t>
            </w:r>
          </w:p>
        </w:tc>
      </w:tr>
      <w:tr w:rsidR="00BF6C74" w:rsidRPr="00AD3062" w14:paraId="46356FEC" w14:textId="77777777" w:rsidTr="00D95115">
        <w:trPr>
          <w:trHeight w:val="170"/>
          <w:jc w:val="center"/>
        </w:trPr>
        <w:tc>
          <w:tcPr>
            <w:tcW w:w="693" w:type="dxa"/>
            <w:vMerge/>
            <w:vAlign w:val="center"/>
          </w:tcPr>
          <w:p w14:paraId="276CE648" w14:textId="77777777" w:rsidR="00BF6C74" w:rsidRPr="00AD3062" w:rsidRDefault="00BF6C74" w:rsidP="00BF6C74">
            <w:pPr>
              <w:widowControl w:val="0"/>
              <w:spacing w:after="0" w:line="240" w:lineRule="auto"/>
              <w:jc w:val="center"/>
              <w:rPr>
                <w:rFonts w:ascii="Times New Roman" w:eastAsia="Times New Roman" w:hAnsi="Times New Roman"/>
                <w:lang w:eastAsia="ru-RU"/>
              </w:rPr>
            </w:pPr>
          </w:p>
        </w:tc>
        <w:tc>
          <w:tcPr>
            <w:tcW w:w="2563" w:type="dxa"/>
            <w:vMerge/>
            <w:vAlign w:val="center"/>
          </w:tcPr>
          <w:p w14:paraId="17CB154D" w14:textId="77777777" w:rsidR="00BF6C74" w:rsidRPr="00AD3062" w:rsidRDefault="00BF6C74" w:rsidP="00BF6C74">
            <w:pPr>
              <w:widowControl w:val="0"/>
              <w:spacing w:after="0" w:line="240" w:lineRule="auto"/>
              <w:jc w:val="center"/>
              <w:rPr>
                <w:rFonts w:ascii="Times New Roman" w:eastAsia="Times New Roman" w:hAnsi="Times New Roman"/>
                <w:lang w:eastAsia="ru-RU"/>
              </w:rPr>
            </w:pPr>
          </w:p>
        </w:tc>
        <w:tc>
          <w:tcPr>
            <w:tcW w:w="2363" w:type="dxa"/>
            <w:vAlign w:val="center"/>
          </w:tcPr>
          <w:p w14:paraId="64FCE6D7" w14:textId="77777777" w:rsidR="00BF6C74" w:rsidRPr="00AD3062" w:rsidRDefault="00BF6C74" w:rsidP="00BF6C74">
            <w:pPr>
              <w:widowControl w:val="0"/>
              <w:spacing w:after="0" w:line="240" w:lineRule="auto"/>
              <w:rPr>
                <w:rFonts w:ascii="Times New Roman" w:hAnsi="Times New Roman"/>
                <w:lang w:eastAsia="ru-RU"/>
              </w:rPr>
            </w:pPr>
            <w:r w:rsidRPr="00AD3062">
              <w:rPr>
                <w:rFonts w:ascii="Times New Roman" w:hAnsi="Times New Roman"/>
                <w:lang w:eastAsia="ru-RU"/>
              </w:rPr>
              <w:t>Химический</w:t>
            </w:r>
          </w:p>
        </w:tc>
        <w:tc>
          <w:tcPr>
            <w:tcW w:w="4441" w:type="dxa"/>
            <w:vAlign w:val="center"/>
          </w:tcPr>
          <w:p w14:paraId="5530A4F7" w14:textId="77777777" w:rsidR="00BF6C74" w:rsidRPr="00AD3062" w:rsidRDefault="00BF6C74" w:rsidP="00BF6C74">
            <w:pPr>
              <w:widowControl w:val="0"/>
              <w:spacing w:after="0" w:line="240" w:lineRule="auto"/>
              <w:rPr>
                <w:rFonts w:ascii="Times New Roman" w:hAnsi="Times New Roman"/>
                <w:lang w:eastAsia="ru-RU"/>
              </w:rPr>
            </w:pPr>
            <w:r w:rsidRPr="00AD3062">
              <w:rPr>
                <w:rFonts w:ascii="Times New Roman" w:hAnsi="Times New Roman"/>
                <w:lang w:eastAsia="ru-RU"/>
              </w:rPr>
              <w:t>Загрязнение атмосферы, почвы, грунтов, гидросферы</w:t>
            </w:r>
          </w:p>
        </w:tc>
      </w:tr>
      <w:tr w:rsidR="003343B5" w:rsidRPr="00AD3062" w14:paraId="068468EA" w14:textId="77777777" w:rsidTr="003343B5">
        <w:trPr>
          <w:trHeight w:val="170"/>
          <w:jc w:val="center"/>
        </w:trPr>
        <w:tc>
          <w:tcPr>
            <w:tcW w:w="10060" w:type="dxa"/>
            <w:gridSpan w:val="4"/>
            <w:vAlign w:val="center"/>
          </w:tcPr>
          <w:p w14:paraId="0B13828F" w14:textId="77777777" w:rsidR="003343B5" w:rsidRPr="003343B5" w:rsidRDefault="003343B5" w:rsidP="003343B5">
            <w:pPr>
              <w:widowControl w:val="0"/>
              <w:spacing w:after="0" w:line="240" w:lineRule="auto"/>
              <w:jc w:val="center"/>
              <w:rPr>
                <w:rFonts w:ascii="Times New Roman" w:eastAsia="Times New Roman" w:hAnsi="Times New Roman"/>
                <w:lang w:eastAsia="ru-RU"/>
              </w:rPr>
            </w:pPr>
            <w:r w:rsidRPr="003343B5">
              <w:rPr>
                <w:rFonts w:ascii="Times New Roman" w:eastAsia="Times New Roman" w:hAnsi="Times New Roman"/>
                <w:lang w:eastAsia="ru-RU"/>
              </w:rPr>
              <w:t>Опасные геологические процессы</w:t>
            </w:r>
          </w:p>
        </w:tc>
      </w:tr>
      <w:tr w:rsidR="009E5417" w:rsidRPr="00AD3062" w14:paraId="5205B013" w14:textId="77777777" w:rsidTr="00D95115">
        <w:trPr>
          <w:trHeight w:val="170"/>
          <w:jc w:val="center"/>
        </w:trPr>
        <w:tc>
          <w:tcPr>
            <w:tcW w:w="693" w:type="dxa"/>
            <w:vMerge w:val="restart"/>
            <w:vAlign w:val="center"/>
          </w:tcPr>
          <w:p w14:paraId="20B99EFE" w14:textId="77777777" w:rsidR="009E5417" w:rsidRPr="00AD3062" w:rsidRDefault="009E5417" w:rsidP="003343B5">
            <w:pPr>
              <w:widowControl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4.1</w:t>
            </w:r>
          </w:p>
        </w:tc>
        <w:tc>
          <w:tcPr>
            <w:tcW w:w="2563" w:type="dxa"/>
            <w:vMerge w:val="restart"/>
            <w:vAlign w:val="center"/>
          </w:tcPr>
          <w:p w14:paraId="0C1542C7" w14:textId="77777777" w:rsidR="009E5417" w:rsidRPr="00C12CF4" w:rsidRDefault="009E5417" w:rsidP="003343B5">
            <w:pPr>
              <w:widowControl w:val="0"/>
              <w:spacing w:after="0" w:line="240" w:lineRule="auto"/>
              <w:rPr>
                <w:rFonts w:ascii="Times New Roman" w:hAnsi="Times New Roman"/>
              </w:rPr>
            </w:pPr>
            <w:r>
              <w:rPr>
                <w:rFonts w:ascii="Times New Roman" w:hAnsi="Times New Roman"/>
              </w:rPr>
              <w:t>Землетрясение</w:t>
            </w:r>
          </w:p>
        </w:tc>
        <w:tc>
          <w:tcPr>
            <w:tcW w:w="2363" w:type="dxa"/>
            <w:vMerge w:val="restart"/>
            <w:vAlign w:val="center"/>
          </w:tcPr>
          <w:p w14:paraId="26AF913B" w14:textId="77777777" w:rsidR="009E5417" w:rsidRPr="00C12CF4" w:rsidRDefault="009E5417" w:rsidP="003343B5">
            <w:pPr>
              <w:widowControl w:val="0"/>
              <w:spacing w:after="0" w:line="240" w:lineRule="auto"/>
              <w:rPr>
                <w:rFonts w:ascii="Times New Roman" w:hAnsi="Times New Roman"/>
                <w:lang w:eastAsia="ru-RU"/>
              </w:rPr>
            </w:pPr>
            <w:r>
              <w:rPr>
                <w:rFonts w:ascii="Times New Roman" w:hAnsi="Times New Roman"/>
                <w:lang w:eastAsia="ru-RU"/>
              </w:rPr>
              <w:t>Сейсмический</w:t>
            </w:r>
          </w:p>
        </w:tc>
        <w:tc>
          <w:tcPr>
            <w:tcW w:w="4441" w:type="dxa"/>
            <w:vAlign w:val="center"/>
          </w:tcPr>
          <w:p w14:paraId="38633C1B" w14:textId="77777777" w:rsidR="009E5417" w:rsidRPr="00C12CF4" w:rsidRDefault="009E5417" w:rsidP="009E5417">
            <w:pPr>
              <w:widowControl w:val="0"/>
              <w:spacing w:after="0" w:line="240" w:lineRule="auto"/>
              <w:rPr>
                <w:rFonts w:ascii="Times New Roman" w:hAnsi="Times New Roman"/>
                <w:lang w:eastAsia="ru-RU"/>
              </w:rPr>
            </w:pPr>
            <w:r w:rsidRPr="002A51DA">
              <w:rPr>
                <w:rFonts w:ascii="Times New Roman" w:hAnsi="Times New Roman"/>
                <w:lang w:eastAsia="ru-RU"/>
              </w:rPr>
              <w:t>Сейсмический удар</w:t>
            </w:r>
          </w:p>
        </w:tc>
      </w:tr>
      <w:tr w:rsidR="009E5417" w:rsidRPr="00AD3062" w14:paraId="6F87D6A6" w14:textId="77777777" w:rsidTr="00D95115">
        <w:trPr>
          <w:trHeight w:val="170"/>
          <w:jc w:val="center"/>
        </w:trPr>
        <w:tc>
          <w:tcPr>
            <w:tcW w:w="693" w:type="dxa"/>
            <w:vMerge/>
            <w:vAlign w:val="center"/>
          </w:tcPr>
          <w:p w14:paraId="3F40A1B1" w14:textId="77777777" w:rsidR="009E5417" w:rsidRPr="00AD3062" w:rsidRDefault="009E5417" w:rsidP="003343B5">
            <w:pPr>
              <w:widowControl w:val="0"/>
              <w:spacing w:after="0" w:line="240" w:lineRule="auto"/>
              <w:jc w:val="center"/>
              <w:rPr>
                <w:rFonts w:ascii="Times New Roman" w:eastAsia="Times New Roman" w:hAnsi="Times New Roman"/>
                <w:lang w:eastAsia="ru-RU"/>
              </w:rPr>
            </w:pPr>
          </w:p>
        </w:tc>
        <w:tc>
          <w:tcPr>
            <w:tcW w:w="2563" w:type="dxa"/>
            <w:vMerge/>
            <w:vAlign w:val="center"/>
          </w:tcPr>
          <w:p w14:paraId="2D87E682" w14:textId="77777777" w:rsidR="009E5417" w:rsidRPr="003634A9" w:rsidRDefault="009E5417" w:rsidP="003343B5">
            <w:pPr>
              <w:ind w:right="37"/>
              <w:rPr>
                <w:rFonts w:ascii="Times New Roman" w:hAnsi="Times New Roman"/>
              </w:rPr>
            </w:pPr>
          </w:p>
        </w:tc>
        <w:tc>
          <w:tcPr>
            <w:tcW w:w="2363" w:type="dxa"/>
            <w:vMerge/>
            <w:vAlign w:val="center"/>
          </w:tcPr>
          <w:p w14:paraId="51A2CF95" w14:textId="77777777" w:rsidR="009E5417" w:rsidRPr="003634A9" w:rsidRDefault="009E5417" w:rsidP="003343B5">
            <w:pPr>
              <w:widowControl w:val="0"/>
              <w:spacing w:after="0" w:line="240" w:lineRule="auto"/>
              <w:rPr>
                <w:rFonts w:ascii="Times New Roman" w:hAnsi="Times New Roman"/>
                <w:lang w:eastAsia="ru-RU"/>
              </w:rPr>
            </w:pPr>
          </w:p>
        </w:tc>
        <w:tc>
          <w:tcPr>
            <w:tcW w:w="4441" w:type="dxa"/>
            <w:vAlign w:val="center"/>
          </w:tcPr>
          <w:p w14:paraId="6E027678" w14:textId="77777777" w:rsidR="009E5417" w:rsidRPr="002A51DA" w:rsidRDefault="009E5417" w:rsidP="009E5417">
            <w:pPr>
              <w:widowControl w:val="0"/>
              <w:spacing w:after="0" w:line="240" w:lineRule="auto"/>
              <w:rPr>
                <w:rFonts w:ascii="Times New Roman" w:hAnsi="Times New Roman"/>
                <w:lang w:eastAsia="ru-RU"/>
              </w:rPr>
            </w:pPr>
            <w:r w:rsidRPr="002A51DA">
              <w:rPr>
                <w:rFonts w:ascii="Times New Roman" w:hAnsi="Times New Roman"/>
                <w:lang w:eastAsia="ru-RU"/>
              </w:rPr>
              <w:t>Деформация горных пород</w:t>
            </w:r>
          </w:p>
        </w:tc>
      </w:tr>
      <w:tr w:rsidR="009E5417" w:rsidRPr="00AD3062" w14:paraId="5FE0945D" w14:textId="77777777" w:rsidTr="00D95115">
        <w:trPr>
          <w:trHeight w:val="170"/>
          <w:jc w:val="center"/>
        </w:trPr>
        <w:tc>
          <w:tcPr>
            <w:tcW w:w="693" w:type="dxa"/>
            <w:vMerge/>
            <w:vAlign w:val="center"/>
          </w:tcPr>
          <w:p w14:paraId="49427E4A" w14:textId="77777777" w:rsidR="009E5417" w:rsidRPr="00AD3062" w:rsidRDefault="009E5417" w:rsidP="003343B5">
            <w:pPr>
              <w:widowControl w:val="0"/>
              <w:spacing w:after="0" w:line="240" w:lineRule="auto"/>
              <w:jc w:val="center"/>
              <w:rPr>
                <w:rFonts w:ascii="Times New Roman" w:eastAsia="Times New Roman" w:hAnsi="Times New Roman"/>
                <w:lang w:eastAsia="ru-RU"/>
              </w:rPr>
            </w:pPr>
          </w:p>
        </w:tc>
        <w:tc>
          <w:tcPr>
            <w:tcW w:w="2563" w:type="dxa"/>
            <w:vMerge/>
            <w:vAlign w:val="center"/>
          </w:tcPr>
          <w:p w14:paraId="16F3AA96" w14:textId="77777777" w:rsidR="009E5417" w:rsidRPr="003634A9" w:rsidRDefault="009E5417" w:rsidP="003343B5">
            <w:pPr>
              <w:ind w:right="37"/>
              <w:rPr>
                <w:rFonts w:ascii="Times New Roman" w:hAnsi="Times New Roman"/>
              </w:rPr>
            </w:pPr>
          </w:p>
        </w:tc>
        <w:tc>
          <w:tcPr>
            <w:tcW w:w="2363" w:type="dxa"/>
            <w:vMerge/>
            <w:vAlign w:val="center"/>
          </w:tcPr>
          <w:p w14:paraId="1CE3FDD5" w14:textId="77777777" w:rsidR="009E5417" w:rsidRPr="003634A9" w:rsidRDefault="009E5417" w:rsidP="009E5417">
            <w:pPr>
              <w:widowControl w:val="0"/>
              <w:spacing w:after="0" w:line="240" w:lineRule="auto"/>
              <w:rPr>
                <w:rFonts w:ascii="Times New Roman" w:hAnsi="Times New Roman"/>
                <w:lang w:eastAsia="ru-RU"/>
              </w:rPr>
            </w:pPr>
          </w:p>
        </w:tc>
        <w:tc>
          <w:tcPr>
            <w:tcW w:w="4441" w:type="dxa"/>
            <w:vAlign w:val="center"/>
          </w:tcPr>
          <w:p w14:paraId="718D96D6" w14:textId="77777777" w:rsidR="009E5417" w:rsidRPr="002A51DA" w:rsidRDefault="009E5417" w:rsidP="009E5417">
            <w:pPr>
              <w:widowControl w:val="0"/>
              <w:spacing w:after="0" w:line="240" w:lineRule="auto"/>
              <w:rPr>
                <w:rFonts w:ascii="Times New Roman" w:hAnsi="Times New Roman"/>
                <w:lang w:eastAsia="ru-RU"/>
              </w:rPr>
            </w:pPr>
            <w:r w:rsidRPr="002A51DA">
              <w:rPr>
                <w:rFonts w:ascii="Times New Roman" w:hAnsi="Times New Roman"/>
                <w:lang w:eastAsia="ru-RU"/>
              </w:rPr>
              <w:t>Взрывная волна</w:t>
            </w:r>
          </w:p>
        </w:tc>
      </w:tr>
      <w:tr w:rsidR="009E5417" w:rsidRPr="00AD3062" w14:paraId="0F48EA23" w14:textId="77777777" w:rsidTr="00D95115">
        <w:trPr>
          <w:trHeight w:val="170"/>
          <w:jc w:val="center"/>
        </w:trPr>
        <w:tc>
          <w:tcPr>
            <w:tcW w:w="693" w:type="dxa"/>
            <w:vMerge/>
            <w:vAlign w:val="center"/>
          </w:tcPr>
          <w:p w14:paraId="45A8A11B" w14:textId="77777777" w:rsidR="009E5417" w:rsidRPr="00AD3062" w:rsidRDefault="009E5417" w:rsidP="009E5417">
            <w:pPr>
              <w:widowControl w:val="0"/>
              <w:spacing w:after="0" w:line="240" w:lineRule="auto"/>
              <w:jc w:val="center"/>
              <w:rPr>
                <w:rFonts w:ascii="Times New Roman" w:eastAsia="Times New Roman" w:hAnsi="Times New Roman"/>
                <w:lang w:eastAsia="ru-RU"/>
              </w:rPr>
            </w:pPr>
          </w:p>
        </w:tc>
        <w:tc>
          <w:tcPr>
            <w:tcW w:w="2563" w:type="dxa"/>
            <w:vMerge/>
            <w:vAlign w:val="center"/>
          </w:tcPr>
          <w:p w14:paraId="7139632B" w14:textId="77777777" w:rsidR="009E5417" w:rsidRPr="003634A9" w:rsidRDefault="009E5417" w:rsidP="009E5417">
            <w:pPr>
              <w:ind w:right="37"/>
              <w:rPr>
                <w:rFonts w:ascii="Times New Roman" w:hAnsi="Times New Roman"/>
              </w:rPr>
            </w:pPr>
          </w:p>
        </w:tc>
        <w:tc>
          <w:tcPr>
            <w:tcW w:w="2363" w:type="dxa"/>
            <w:vMerge w:val="restart"/>
            <w:vAlign w:val="center"/>
          </w:tcPr>
          <w:p w14:paraId="419E6B12" w14:textId="77777777" w:rsidR="009E5417" w:rsidRPr="00C12CF4" w:rsidRDefault="009E5417" w:rsidP="009E5417">
            <w:pPr>
              <w:widowControl w:val="0"/>
              <w:spacing w:after="0" w:line="240" w:lineRule="auto"/>
              <w:rPr>
                <w:rFonts w:ascii="Times New Roman" w:hAnsi="Times New Roman"/>
                <w:lang w:eastAsia="ru-RU"/>
              </w:rPr>
            </w:pPr>
            <w:r w:rsidRPr="00C12CF4">
              <w:rPr>
                <w:rFonts w:ascii="Times New Roman" w:hAnsi="Times New Roman"/>
                <w:lang w:eastAsia="ru-RU"/>
              </w:rPr>
              <w:t>Гравитационный</w:t>
            </w:r>
          </w:p>
        </w:tc>
        <w:tc>
          <w:tcPr>
            <w:tcW w:w="4441" w:type="dxa"/>
            <w:vAlign w:val="center"/>
          </w:tcPr>
          <w:p w14:paraId="757E7484" w14:textId="77777777" w:rsidR="009E5417" w:rsidRPr="00C12CF4" w:rsidRDefault="009E5417" w:rsidP="009E5417">
            <w:pPr>
              <w:widowControl w:val="0"/>
              <w:spacing w:after="0" w:line="240" w:lineRule="auto"/>
              <w:rPr>
                <w:rFonts w:ascii="Times New Roman" w:hAnsi="Times New Roman"/>
                <w:lang w:eastAsia="ru-RU"/>
              </w:rPr>
            </w:pPr>
            <w:r w:rsidRPr="00C12CF4">
              <w:rPr>
                <w:rFonts w:ascii="Times New Roman" w:hAnsi="Times New Roman"/>
                <w:lang w:eastAsia="ru-RU"/>
              </w:rPr>
              <w:t>Сотрясение земной поверхности</w:t>
            </w:r>
          </w:p>
        </w:tc>
      </w:tr>
      <w:tr w:rsidR="009E5417" w:rsidRPr="00AD3062" w14:paraId="763FBB57" w14:textId="77777777" w:rsidTr="00D95115">
        <w:trPr>
          <w:trHeight w:val="170"/>
          <w:jc w:val="center"/>
        </w:trPr>
        <w:tc>
          <w:tcPr>
            <w:tcW w:w="693" w:type="dxa"/>
            <w:vMerge/>
            <w:vAlign w:val="center"/>
          </w:tcPr>
          <w:p w14:paraId="7B4AEFB1" w14:textId="77777777" w:rsidR="009E5417" w:rsidRPr="00AD3062" w:rsidRDefault="009E5417" w:rsidP="009E5417">
            <w:pPr>
              <w:widowControl w:val="0"/>
              <w:spacing w:after="0" w:line="240" w:lineRule="auto"/>
              <w:jc w:val="center"/>
              <w:rPr>
                <w:rFonts w:ascii="Times New Roman" w:eastAsia="Times New Roman" w:hAnsi="Times New Roman"/>
                <w:lang w:eastAsia="ru-RU"/>
              </w:rPr>
            </w:pPr>
          </w:p>
        </w:tc>
        <w:tc>
          <w:tcPr>
            <w:tcW w:w="2563" w:type="dxa"/>
            <w:vMerge/>
            <w:vAlign w:val="center"/>
          </w:tcPr>
          <w:p w14:paraId="04DA553C" w14:textId="77777777" w:rsidR="009E5417" w:rsidRPr="003634A9" w:rsidRDefault="009E5417" w:rsidP="009E5417">
            <w:pPr>
              <w:ind w:right="37"/>
              <w:rPr>
                <w:rFonts w:ascii="Times New Roman" w:hAnsi="Times New Roman"/>
              </w:rPr>
            </w:pPr>
          </w:p>
        </w:tc>
        <w:tc>
          <w:tcPr>
            <w:tcW w:w="2363" w:type="dxa"/>
            <w:vMerge/>
            <w:vAlign w:val="center"/>
          </w:tcPr>
          <w:p w14:paraId="4704A30E" w14:textId="77777777" w:rsidR="009E5417" w:rsidRPr="003634A9" w:rsidRDefault="009E5417" w:rsidP="009E5417">
            <w:pPr>
              <w:ind w:right="37"/>
              <w:rPr>
                <w:rFonts w:ascii="Times New Roman" w:hAnsi="Times New Roman"/>
              </w:rPr>
            </w:pPr>
          </w:p>
        </w:tc>
        <w:tc>
          <w:tcPr>
            <w:tcW w:w="4441" w:type="dxa"/>
            <w:vAlign w:val="center"/>
          </w:tcPr>
          <w:p w14:paraId="17F03C23" w14:textId="77777777" w:rsidR="009E5417" w:rsidRPr="00C12CF4" w:rsidRDefault="009E5417" w:rsidP="009E5417">
            <w:pPr>
              <w:widowControl w:val="0"/>
              <w:spacing w:after="0" w:line="240" w:lineRule="auto"/>
              <w:rPr>
                <w:rFonts w:ascii="Times New Roman" w:hAnsi="Times New Roman"/>
                <w:lang w:eastAsia="ru-RU"/>
              </w:rPr>
            </w:pPr>
            <w:r w:rsidRPr="00C12CF4">
              <w:rPr>
                <w:rFonts w:ascii="Times New Roman" w:hAnsi="Times New Roman"/>
                <w:lang w:eastAsia="ru-RU"/>
              </w:rPr>
              <w:t>Динамическое, механическое давление смещённых масс</w:t>
            </w:r>
            <w:r w:rsidRPr="002A51DA">
              <w:rPr>
                <w:rFonts w:ascii="Times New Roman" w:hAnsi="Times New Roman"/>
                <w:lang w:eastAsia="ru-RU"/>
              </w:rPr>
              <w:t xml:space="preserve"> горных пород, снежных масс, ледников</w:t>
            </w:r>
          </w:p>
        </w:tc>
      </w:tr>
      <w:tr w:rsidR="009E5417" w:rsidRPr="00AD3062" w14:paraId="1D2B15EE" w14:textId="77777777" w:rsidTr="00D95115">
        <w:trPr>
          <w:trHeight w:val="170"/>
          <w:jc w:val="center"/>
        </w:trPr>
        <w:tc>
          <w:tcPr>
            <w:tcW w:w="693" w:type="dxa"/>
            <w:vMerge/>
            <w:vAlign w:val="center"/>
          </w:tcPr>
          <w:p w14:paraId="0602F464" w14:textId="77777777" w:rsidR="009E5417" w:rsidRPr="00AD3062" w:rsidRDefault="009E5417" w:rsidP="009E5417">
            <w:pPr>
              <w:widowControl w:val="0"/>
              <w:spacing w:after="0" w:line="240" w:lineRule="auto"/>
              <w:jc w:val="center"/>
              <w:rPr>
                <w:rFonts w:ascii="Times New Roman" w:eastAsia="Times New Roman" w:hAnsi="Times New Roman"/>
                <w:lang w:eastAsia="ru-RU"/>
              </w:rPr>
            </w:pPr>
          </w:p>
        </w:tc>
        <w:tc>
          <w:tcPr>
            <w:tcW w:w="2563" w:type="dxa"/>
            <w:vMerge/>
            <w:vAlign w:val="center"/>
          </w:tcPr>
          <w:p w14:paraId="3A665680" w14:textId="77777777" w:rsidR="009E5417" w:rsidRPr="003634A9" w:rsidRDefault="009E5417" w:rsidP="009E5417">
            <w:pPr>
              <w:ind w:right="37"/>
              <w:rPr>
                <w:rFonts w:ascii="Times New Roman" w:hAnsi="Times New Roman"/>
              </w:rPr>
            </w:pPr>
          </w:p>
        </w:tc>
        <w:tc>
          <w:tcPr>
            <w:tcW w:w="2363" w:type="dxa"/>
            <w:vMerge/>
            <w:vAlign w:val="center"/>
          </w:tcPr>
          <w:p w14:paraId="031152DB" w14:textId="77777777" w:rsidR="009E5417" w:rsidRPr="003634A9" w:rsidRDefault="009E5417" w:rsidP="009E5417">
            <w:pPr>
              <w:ind w:right="37"/>
              <w:rPr>
                <w:rFonts w:ascii="Times New Roman" w:hAnsi="Times New Roman"/>
              </w:rPr>
            </w:pPr>
          </w:p>
        </w:tc>
        <w:tc>
          <w:tcPr>
            <w:tcW w:w="4441" w:type="dxa"/>
            <w:vAlign w:val="center"/>
          </w:tcPr>
          <w:p w14:paraId="4AA453AE" w14:textId="77777777" w:rsidR="009E5417" w:rsidRPr="00C12CF4" w:rsidRDefault="009E5417" w:rsidP="009E5417">
            <w:pPr>
              <w:widowControl w:val="0"/>
              <w:spacing w:after="0" w:line="240" w:lineRule="auto"/>
              <w:rPr>
                <w:rFonts w:ascii="Times New Roman" w:hAnsi="Times New Roman"/>
                <w:lang w:eastAsia="ru-RU"/>
              </w:rPr>
            </w:pPr>
            <w:r w:rsidRPr="00C12CF4">
              <w:rPr>
                <w:rFonts w:ascii="Times New Roman" w:hAnsi="Times New Roman"/>
                <w:lang w:eastAsia="ru-RU"/>
              </w:rPr>
              <w:t>Удар</w:t>
            </w:r>
          </w:p>
        </w:tc>
      </w:tr>
    </w:tbl>
    <w:p w14:paraId="18F4FC2B" w14:textId="77777777" w:rsidR="003343B5" w:rsidRDefault="003343B5" w:rsidP="00991671">
      <w:pPr>
        <w:spacing w:after="0" w:line="240" w:lineRule="auto"/>
        <w:ind w:firstLine="709"/>
        <w:jc w:val="both"/>
        <w:rPr>
          <w:rFonts w:ascii="Times New Roman" w:hAnsi="Times New Roman"/>
          <w:sz w:val="28"/>
          <w:szCs w:val="28"/>
        </w:rPr>
      </w:pPr>
    </w:p>
    <w:p w14:paraId="097AB3A6" w14:textId="3A151783" w:rsidR="00991671" w:rsidRPr="00991671" w:rsidRDefault="00991671" w:rsidP="00991671">
      <w:pPr>
        <w:spacing w:after="0" w:line="240" w:lineRule="auto"/>
        <w:ind w:firstLine="709"/>
        <w:jc w:val="both"/>
        <w:rPr>
          <w:rFonts w:ascii="Times New Roman" w:eastAsia="Times New Roman" w:hAnsi="Times New Roman"/>
          <w:sz w:val="28"/>
          <w:szCs w:val="28"/>
          <w:lang w:eastAsia="ru-RU"/>
        </w:rPr>
      </w:pPr>
      <w:r w:rsidRPr="00991671">
        <w:rPr>
          <w:rFonts w:ascii="Times New Roman" w:hAnsi="Times New Roman"/>
          <w:sz w:val="28"/>
          <w:szCs w:val="28"/>
        </w:rPr>
        <w:t xml:space="preserve">Наиболее характерные опасные природные процессы, имеющие место на территории </w:t>
      </w:r>
      <w:r w:rsidR="00D05DBC">
        <w:rPr>
          <w:rFonts w:ascii="Times New Roman" w:hAnsi="Times New Roman"/>
          <w:sz w:val="28"/>
          <w:szCs w:val="28"/>
        </w:rPr>
        <w:t xml:space="preserve">городского поселения </w:t>
      </w:r>
      <w:r w:rsidR="00233BE8">
        <w:rPr>
          <w:rFonts w:ascii="Times New Roman" w:hAnsi="Times New Roman"/>
          <w:sz w:val="28"/>
          <w:szCs w:val="28"/>
        </w:rPr>
        <w:t>«</w:t>
      </w:r>
      <w:proofErr w:type="spellStart"/>
      <w:r w:rsidR="00233BE8">
        <w:rPr>
          <w:rFonts w:ascii="Times New Roman" w:hAnsi="Times New Roman"/>
          <w:sz w:val="28"/>
          <w:szCs w:val="28"/>
        </w:rPr>
        <w:t>Хилокское</w:t>
      </w:r>
      <w:proofErr w:type="spellEnd"/>
      <w:r w:rsidR="00233BE8">
        <w:rPr>
          <w:rFonts w:ascii="Times New Roman" w:hAnsi="Times New Roman"/>
          <w:sz w:val="28"/>
          <w:szCs w:val="28"/>
        </w:rPr>
        <w:t>»</w:t>
      </w:r>
      <w:r w:rsidRPr="00991671">
        <w:rPr>
          <w:rFonts w:ascii="Times New Roman" w:hAnsi="Times New Roman"/>
          <w:sz w:val="28"/>
          <w:szCs w:val="28"/>
        </w:rPr>
        <w:t>, связаны с климатическими</w:t>
      </w:r>
      <w:r w:rsidR="009E5417">
        <w:rPr>
          <w:rFonts w:ascii="Times New Roman" w:hAnsi="Times New Roman"/>
          <w:sz w:val="28"/>
          <w:szCs w:val="28"/>
        </w:rPr>
        <w:t xml:space="preserve">, </w:t>
      </w:r>
      <w:proofErr w:type="spellStart"/>
      <w:r w:rsidR="009E5417">
        <w:rPr>
          <w:rFonts w:ascii="Times New Roman" w:hAnsi="Times New Roman"/>
          <w:sz w:val="28"/>
          <w:szCs w:val="28"/>
        </w:rPr>
        <w:t>гидро</w:t>
      </w:r>
      <w:proofErr w:type="spellEnd"/>
      <w:r w:rsidR="009E5417">
        <w:rPr>
          <w:rFonts w:ascii="Times New Roman" w:hAnsi="Times New Roman"/>
          <w:sz w:val="28"/>
          <w:szCs w:val="28"/>
        </w:rPr>
        <w:t>- и</w:t>
      </w:r>
      <w:r w:rsidRPr="00991671">
        <w:rPr>
          <w:rFonts w:ascii="Times New Roman" w:hAnsi="Times New Roman"/>
          <w:sz w:val="28"/>
          <w:szCs w:val="28"/>
        </w:rPr>
        <w:t xml:space="preserve"> г</w:t>
      </w:r>
      <w:r w:rsidR="009E5417">
        <w:rPr>
          <w:rFonts w:ascii="Times New Roman" w:hAnsi="Times New Roman"/>
          <w:sz w:val="28"/>
          <w:szCs w:val="28"/>
        </w:rPr>
        <w:t>е</w:t>
      </w:r>
      <w:r w:rsidRPr="00991671">
        <w:rPr>
          <w:rFonts w:ascii="Times New Roman" w:hAnsi="Times New Roman"/>
          <w:sz w:val="28"/>
          <w:szCs w:val="28"/>
        </w:rPr>
        <w:t>ологическими услови</w:t>
      </w:r>
      <w:r w:rsidRPr="00991671">
        <w:rPr>
          <w:rFonts w:ascii="Times New Roman" w:eastAsia="Times New Roman" w:hAnsi="Times New Roman"/>
          <w:sz w:val="28"/>
          <w:szCs w:val="28"/>
          <w:lang w:eastAsia="ru-RU"/>
        </w:rPr>
        <w:t>ями:</w:t>
      </w:r>
    </w:p>
    <w:p w14:paraId="434A995B" w14:textId="77777777" w:rsidR="009E5417" w:rsidRDefault="009E5417" w:rsidP="00283664">
      <w:pPr>
        <w:numPr>
          <w:ilvl w:val="0"/>
          <w:numId w:val="14"/>
        </w:numPr>
        <w:tabs>
          <w:tab w:val="left" w:pos="1134"/>
        </w:tabs>
        <w:spacing w:after="0" w:line="240" w:lineRule="auto"/>
        <w:ind w:left="1134"/>
        <w:jc w:val="both"/>
        <w:rPr>
          <w:rFonts w:ascii="Times New Roman" w:hAnsi="Times New Roman"/>
          <w:sz w:val="28"/>
          <w:szCs w:val="28"/>
        </w:rPr>
      </w:pPr>
      <w:r>
        <w:rPr>
          <w:rFonts w:ascii="Times New Roman" w:hAnsi="Times New Roman"/>
          <w:sz w:val="28"/>
          <w:szCs w:val="28"/>
        </w:rPr>
        <w:t>сейсмическая активность;</w:t>
      </w:r>
    </w:p>
    <w:p w14:paraId="1FEA1ECA" w14:textId="77777777" w:rsidR="00283664" w:rsidRDefault="00283664" w:rsidP="009E5417">
      <w:pPr>
        <w:numPr>
          <w:ilvl w:val="0"/>
          <w:numId w:val="14"/>
        </w:numPr>
        <w:tabs>
          <w:tab w:val="left" w:pos="1134"/>
        </w:tabs>
        <w:spacing w:after="0" w:line="240" w:lineRule="auto"/>
        <w:ind w:left="1134"/>
        <w:jc w:val="both"/>
        <w:rPr>
          <w:rFonts w:ascii="Times New Roman" w:hAnsi="Times New Roman"/>
          <w:sz w:val="28"/>
          <w:szCs w:val="28"/>
        </w:rPr>
      </w:pPr>
      <w:r>
        <w:rPr>
          <w:rFonts w:ascii="Times New Roman" w:hAnsi="Times New Roman"/>
          <w:sz w:val="28"/>
          <w:szCs w:val="28"/>
        </w:rPr>
        <w:t>природные</w:t>
      </w:r>
      <w:r w:rsidRPr="00AF3B58">
        <w:rPr>
          <w:rFonts w:ascii="Times New Roman" w:hAnsi="Times New Roman"/>
          <w:sz w:val="28"/>
          <w:szCs w:val="28"/>
        </w:rPr>
        <w:t xml:space="preserve"> пожары</w:t>
      </w:r>
      <w:r>
        <w:rPr>
          <w:rFonts w:ascii="Times New Roman" w:hAnsi="Times New Roman"/>
          <w:sz w:val="28"/>
          <w:szCs w:val="28"/>
        </w:rPr>
        <w:t>;</w:t>
      </w:r>
      <w:r w:rsidRPr="00AF3B58">
        <w:rPr>
          <w:rFonts w:ascii="Times New Roman" w:hAnsi="Times New Roman"/>
          <w:sz w:val="28"/>
          <w:szCs w:val="28"/>
        </w:rPr>
        <w:t xml:space="preserve"> </w:t>
      </w:r>
    </w:p>
    <w:p w14:paraId="73ABDFFB" w14:textId="77777777" w:rsidR="00283664" w:rsidRPr="00AF3B58" w:rsidRDefault="00283664" w:rsidP="00283664">
      <w:pPr>
        <w:numPr>
          <w:ilvl w:val="0"/>
          <w:numId w:val="14"/>
        </w:numPr>
        <w:tabs>
          <w:tab w:val="left" w:pos="1134"/>
        </w:tabs>
        <w:spacing w:after="0" w:line="240" w:lineRule="auto"/>
        <w:ind w:left="1134"/>
        <w:jc w:val="both"/>
        <w:rPr>
          <w:rFonts w:ascii="Times New Roman" w:hAnsi="Times New Roman"/>
          <w:sz w:val="28"/>
          <w:szCs w:val="28"/>
        </w:rPr>
      </w:pPr>
      <w:r>
        <w:rPr>
          <w:rFonts w:ascii="Times New Roman" w:hAnsi="Times New Roman"/>
          <w:sz w:val="28"/>
          <w:szCs w:val="28"/>
        </w:rPr>
        <w:t>подтопления территорий.</w:t>
      </w:r>
    </w:p>
    <w:p w14:paraId="23BC8DA8" w14:textId="77777777" w:rsidR="00283664" w:rsidRDefault="00283664" w:rsidP="00283664">
      <w:pPr>
        <w:spacing w:after="0" w:line="240" w:lineRule="auto"/>
        <w:ind w:firstLine="709"/>
        <w:jc w:val="both"/>
        <w:rPr>
          <w:rFonts w:ascii="Times New Roman" w:hAnsi="Times New Roman"/>
          <w:sz w:val="28"/>
          <w:szCs w:val="28"/>
        </w:rPr>
      </w:pPr>
    </w:p>
    <w:p w14:paraId="1393280C" w14:textId="77777777" w:rsidR="00D05DBC" w:rsidRPr="00D05DBC" w:rsidRDefault="00D05DBC" w:rsidP="00D05DBC">
      <w:pPr>
        <w:spacing w:after="0" w:line="240" w:lineRule="auto"/>
        <w:ind w:firstLine="709"/>
        <w:jc w:val="both"/>
        <w:rPr>
          <w:rFonts w:ascii="Times New Roman" w:eastAsia="Times New Roman" w:hAnsi="Times New Roman"/>
          <w:sz w:val="24"/>
          <w:szCs w:val="24"/>
          <w:lang w:eastAsia="ru-RU"/>
        </w:rPr>
      </w:pPr>
      <w:r w:rsidRPr="00D05DBC">
        <w:rPr>
          <w:rFonts w:ascii="Times New Roman" w:hAnsi="Times New Roman"/>
          <w:i/>
          <w:sz w:val="28"/>
          <w:szCs w:val="28"/>
          <w:u w:val="single"/>
        </w:rPr>
        <w:lastRenderedPageBreak/>
        <w:t>Природные пожары</w:t>
      </w:r>
      <w:r w:rsidRPr="00D05DBC">
        <w:rPr>
          <w:rFonts w:ascii="Times New Roman" w:hAnsi="Times New Roman"/>
          <w:i/>
          <w:sz w:val="28"/>
          <w:szCs w:val="28"/>
        </w:rPr>
        <w:t xml:space="preserve">. </w:t>
      </w:r>
      <w:r w:rsidRPr="00D05DBC">
        <w:rPr>
          <w:rFonts w:ascii="Times New Roman" w:hAnsi="Times New Roman"/>
          <w:sz w:val="28"/>
          <w:szCs w:val="28"/>
        </w:rPr>
        <w:t xml:space="preserve">К числу возможных опасностей может быть отнесена и потенциально высокая природная </w:t>
      </w:r>
      <w:proofErr w:type="spellStart"/>
      <w:r w:rsidRPr="00D05DBC">
        <w:rPr>
          <w:rFonts w:ascii="Times New Roman" w:hAnsi="Times New Roman"/>
          <w:sz w:val="28"/>
          <w:szCs w:val="28"/>
        </w:rPr>
        <w:t>горимость</w:t>
      </w:r>
      <w:proofErr w:type="spellEnd"/>
      <w:r w:rsidRPr="00D05DBC">
        <w:rPr>
          <w:rFonts w:ascii="Times New Roman" w:hAnsi="Times New Roman"/>
          <w:sz w:val="28"/>
          <w:szCs w:val="28"/>
        </w:rPr>
        <w:t xml:space="preserve"> кустарника и деревьев. Природные пожары – это неконтролируемый процесс горения, стихийно возникающий в распространяющийся в природной среде. </w:t>
      </w:r>
    </w:p>
    <w:p w14:paraId="0F7408D0" w14:textId="5633C68B" w:rsidR="00D05DBC" w:rsidRPr="00D05DBC" w:rsidRDefault="00D05DBC" w:rsidP="00D05DBC">
      <w:pPr>
        <w:adjustRightInd w:val="0"/>
        <w:spacing w:after="0" w:line="240" w:lineRule="auto"/>
        <w:ind w:firstLine="709"/>
        <w:jc w:val="both"/>
        <w:rPr>
          <w:rFonts w:ascii="Times New Roman" w:hAnsi="Times New Roman"/>
          <w:sz w:val="28"/>
          <w:szCs w:val="28"/>
          <w:lang w:eastAsia="ru-RU"/>
        </w:rPr>
      </w:pPr>
      <w:r w:rsidRPr="00D05DBC">
        <w:rPr>
          <w:rFonts w:ascii="Times New Roman" w:hAnsi="Times New Roman"/>
          <w:sz w:val="28"/>
          <w:szCs w:val="28"/>
          <w:lang w:eastAsia="ru-RU"/>
        </w:rPr>
        <w:t xml:space="preserve">В зонах возникновения пожаров могут оказаться: </w:t>
      </w:r>
    </w:p>
    <w:p w14:paraId="7182CCBB" w14:textId="77777777" w:rsidR="00D05DBC" w:rsidRPr="00D05DBC" w:rsidRDefault="00D05DBC" w:rsidP="00D05DBC">
      <w:pPr>
        <w:numPr>
          <w:ilvl w:val="0"/>
          <w:numId w:val="14"/>
        </w:numPr>
        <w:spacing w:after="0" w:line="240" w:lineRule="auto"/>
        <w:jc w:val="both"/>
        <w:rPr>
          <w:rFonts w:ascii="Times New Roman" w:hAnsi="Times New Roman"/>
          <w:sz w:val="28"/>
          <w:szCs w:val="28"/>
        </w:rPr>
      </w:pPr>
      <w:r w:rsidRPr="00D05DBC">
        <w:rPr>
          <w:rFonts w:ascii="Times New Roman" w:hAnsi="Times New Roman"/>
          <w:sz w:val="28"/>
          <w:szCs w:val="28"/>
        </w:rPr>
        <w:t>линии электропередач, подающие электроэнергию в населённые пункты, линии электросвязи;</w:t>
      </w:r>
    </w:p>
    <w:p w14:paraId="41F5127A" w14:textId="77777777" w:rsidR="00D05DBC" w:rsidRPr="00D05DBC" w:rsidRDefault="00D05DBC" w:rsidP="00D05DBC">
      <w:pPr>
        <w:numPr>
          <w:ilvl w:val="0"/>
          <w:numId w:val="14"/>
        </w:numPr>
        <w:spacing w:after="0" w:line="240" w:lineRule="auto"/>
        <w:jc w:val="both"/>
        <w:rPr>
          <w:rFonts w:ascii="Times New Roman" w:hAnsi="Times New Roman"/>
          <w:sz w:val="28"/>
          <w:szCs w:val="28"/>
        </w:rPr>
      </w:pPr>
      <w:r w:rsidRPr="00D05DBC">
        <w:rPr>
          <w:rFonts w:ascii="Times New Roman" w:hAnsi="Times New Roman"/>
          <w:sz w:val="28"/>
          <w:szCs w:val="28"/>
        </w:rPr>
        <w:t>близко расположенные к лесному фонду территории населённого пункта (улицы, жилые дома, прилегающие к лесным массивам), предприятия лесопромышленного комплекса.</w:t>
      </w:r>
    </w:p>
    <w:p w14:paraId="71D2A590" w14:textId="77777777" w:rsidR="00D05DBC" w:rsidRPr="00D05DBC" w:rsidRDefault="00D05DBC" w:rsidP="00D05DBC">
      <w:pPr>
        <w:adjustRightInd w:val="0"/>
        <w:spacing w:after="0" w:line="240" w:lineRule="auto"/>
        <w:ind w:firstLine="709"/>
        <w:jc w:val="both"/>
        <w:rPr>
          <w:rFonts w:ascii="Times New Roman" w:hAnsi="Times New Roman"/>
          <w:sz w:val="28"/>
          <w:szCs w:val="28"/>
          <w:lang w:eastAsia="ru-RU"/>
        </w:rPr>
      </w:pPr>
      <w:r w:rsidRPr="00D05DBC">
        <w:rPr>
          <w:rFonts w:ascii="Times New Roman" w:hAnsi="Times New Roman"/>
          <w:sz w:val="28"/>
          <w:szCs w:val="28"/>
        </w:rPr>
        <w:t xml:space="preserve">Природные пожары, кроме прямого ущерба хозяйству поселения, угрожают и населённым пунктам. </w:t>
      </w:r>
      <w:r w:rsidRPr="00D05DBC">
        <w:rPr>
          <w:rFonts w:ascii="Times New Roman" w:hAnsi="Times New Roman"/>
          <w:sz w:val="28"/>
          <w:szCs w:val="28"/>
          <w:lang w:eastAsia="ru-RU"/>
        </w:rPr>
        <w:t xml:space="preserve">При возникновении </w:t>
      </w:r>
      <w:r w:rsidR="00EC7392">
        <w:rPr>
          <w:rFonts w:ascii="Times New Roman" w:hAnsi="Times New Roman"/>
          <w:sz w:val="28"/>
          <w:szCs w:val="28"/>
          <w:lang w:eastAsia="ru-RU"/>
        </w:rPr>
        <w:t>природных</w:t>
      </w:r>
      <w:r w:rsidRPr="00D05DBC">
        <w:rPr>
          <w:rFonts w:ascii="Times New Roman" w:hAnsi="Times New Roman"/>
          <w:sz w:val="28"/>
          <w:szCs w:val="28"/>
          <w:lang w:eastAsia="ru-RU"/>
        </w:rPr>
        <w:t xml:space="preserve"> пожаров создаётся угроза ухудшения экологической обстановки на территории поселения, уничтожения значительных массивов </w:t>
      </w:r>
      <w:r w:rsidR="006D348C">
        <w:rPr>
          <w:rFonts w:ascii="Times New Roman" w:hAnsi="Times New Roman"/>
          <w:sz w:val="28"/>
          <w:szCs w:val="28"/>
          <w:lang w:eastAsia="ru-RU"/>
        </w:rPr>
        <w:t>зелёных насаждений</w:t>
      </w:r>
      <w:r w:rsidRPr="00D05DBC">
        <w:rPr>
          <w:rFonts w:ascii="Times New Roman" w:hAnsi="Times New Roman"/>
          <w:sz w:val="28"/>
          <w:szCs w:val="28"/>
          <w:lang w:eastAsia="ru-RU"/>
        </w:rPr>
        <w:t>. В зависимости от направления ветра возможно значительное задымление территории населённого пункта.</w:t>
      </w:r>
    </w:p>
    <w:p w14:paraId="39267DF3" w14:textId="77777777" w:rsidR="00D05DBC" w:rsidRPr="00D05DBC" w:rsidRDefault="00D05DBC" w:rsidP="00D05DBC">
      <w:pPr>
        <w:adjustRightInd w:val="0"/>
        <w:spacing w:after="0" w:line="240" w:lineRule="auto"/>
        <w:ind w:firstLine="709"/>
        <w:jc w:val="both"/>
        <w:rPr>
          <w:rFonts w:ascii="Times New Roman" w:hAnsi="Times New Roman"/>
          <w:sz w:val="28"/>
          <w:szCs w:val="28"/>
          <w:lang w:eastAsia="ru-RU"/>
        </w:rPr>
      </w:pPr>
      <w:r w:rsidRPr="00D05DBC">
        <w:rPr>
          <w:rFonts w:ascii="Times New Roman" w:hAnsi="Times New Roman"/>
          <w:sz w:val="28"/>
          <w:szCs w:val="28"/>
          <w:lang w:eastAsia="ru-RU"/>
        </w:rPr>
        <w:t xml:space="preserve">Массовые пожары могут возникать в жаркую и засушливую погоду от ударов молний, неосторожного обращения с огнём, очистки поверхности земли выжигом сухой травы и других причин. </w:t>
      </w:r>
    </w:p>
    <w:p w14:paraId="14BA97D7" w14:textId="1B54A70D" w:rsidR="004C51F2" w:rsidRPr="004C51F2" w:rsidRDefault="004C51F2" w:rsidP="004C51F2">
      <w:pPr>
        <w:spacing w:after="0" w:line="240" w:lineRule="auto"/>
        <w:ind w:firstLine="709"/>
        <w:jc w:val="both"/>
        <w:rPr>
          <w:rFonts w:ascii="Times New Roman" w:eastAsia="Times New Roman" w:hAnsi="Times New Roman"/>
          <w:color w:val="000000"/>
          <w:sz w:val="28"/>
          <w:szCs w:val="28"/>
          <w:lang w:eastAsia="ru-RU"/>
        </w:rPr>
      </w:pPr>
      <w:r w:rsidRPr="004C51F2">
        <w:rPr>
          <w:rFonts w:ascii="Times New Roman" w:eastAsia="Times New Roman" w:hAnsi="Times New Roman"/>
          <w:color w:val="000000"/>
          <w:sz w:val="28"/>
          <w:szCs w:val="28"/>
          <w:lang w:eastAsia="ru-RU"/>
        </w:rPr>
        <w:t xml:space="preserve">Пожары не только уничтожают посевы, но и оказывают отрицательное воздействие на всю биологическую среду, затрудняют хозяйственную деятельность, как в период пожаров, так и в последующее время, негативно сказываются на состоянии здоровья населения. Они являются и потенциальным источником опасности для </w:t>
      </w:r>
      <w:r w:rsidR="006D348C" w:rsidRPr="004C51F2">
        <w:rPr>
          <w:rFonts w:ascii="Times New Roman" w:eastAsia="Times New Roman" w:hAnsi="Times New Roman"/>
          <w:color w:val="000000"/>
          <w:sz w:val="28"/>
          <w:szCs w:val="28"/>
          <w:lang w:eastAsia="ru-RU"/>
        </w:rPr>
        <w:t>населённых</w:t>
      </w:r>
      <w:r w:rsidRPr="004C51F2">
        <w:rPr>
          <w:rFonts w:ascii="Times New Roman" w:eastAsia="Times New Roman" w:hAnsi="Times New Roman"/>
          <w:color w:val="000000"/>
          <w:sz w:val="28"/>
          <w:szCs w:val="28"/>
          <w:lang w:eastAsia="ru-RU"/>
        </w:rPr>
        <w:t xml:space="preserve"> пунктов, находящихся в степной зоне. </w:t>
      </w:r>
    </w:p>
    <w:p w14:paraId="555FCE4C" w14:textId="19996E6C" w:rsidR="00D05DBC" w:rsidRPr="00D05DBC" w:rsidRDefault="00D05DBC" w:rsidP="004C51F2">
      <w:pPr>
        <w:spacing w:after="0" w:line="240" w:lineRule="auto"/>
        <w:ind w:firstLine="709"/>
        <w:jc w:val="both"/>
        <w:rPr>
          <w:rFonts w:ascii="Times New Roman" w:hAnsi="Times New Roman"/>
          <w:sz w:val="28"/>
          <w:szCs w:val="28"/>
        </w:rPr>
      </w:pPr>
      <w:r w:rsidRPr="00D05DBC">
        <w:rPr>
          <w:rFonts w:ascii="Times New Roman" w:hAnsi="Times New Roman"/>
          <w:sz w:val="28"/>
          <w:szCs w:val="28"/>
        </w:rPr>
        <w:t xml:space="preserve">При этом кроме гибели растений и животных, ослабевают защитные и </w:t>
      </w:r>
      <w:proofErr w:type="spellStart"/>
      <w:r w:rsidRPr="00D05DBC">
        <w:rPr>
          <w:rFonts w:ascii="Times New Roman" w:hAnsi="Times New Roman"/>
          <w:sz w:val="28"/>
          <w:szCs w:val="28"/>
        </w:rPr>
        <w:t>водоохранные</w:t>
      </w:r>
      <w:proofErr w:type="spellEnd"/>
      <w:r w:rsidRPr="00D05DBC">
        <w:rPr>
          <w:rFonts w:ascii="Times New Roman" w:hAnsi="Times New Roman"/>
          <w:sz w:val="28"/>
          <w:szCs w:val="28"/>
        </w:rPr>
        <w:t xml:space="preserve"> функции растительности. Пожары могут вызывать нарушение жизнедеятельности объектов экономики и населённых пунктов в результате уничтожения огнём и вывода из строя транспортных коммуникаций, а также других важных объектов, необходимых для нормального функционирования экономики </w:t>
      </w:r>
      <w:r w:rsidR="00904BF4">
        <w:rPr>
          <w:rFonts w:ascii="Times New Roman" w:hAnsi="Times New Roman"/>
          <w:sz w:val="28"/>
          <w:szCs w:val="28"/>
        </w:rPr>
        <w:t xml:space="preserve">городского поселения </w:t>
      </w:r>
      <w:r w:rsidRPr="00D05DBC">
        <w:rPr>
          <w:rFonts w:ascii="Times New Roman" w:hAnsi="Times New Roman"/>
          <w:sz w:val="28"/>
          <w:szCs w:val="28"/>
        </w:rPr>
        <w:t>и всего района.</w:t>
      </w:r>
    </w:p>
    <w:p w14:paraId="577A267B" w14:textId="54B55EAE" w:rsidR="006D348C" w:rsidRPr="004C51F2" w:rsidRDefault="006D348C" w:rsidP="006D348C">
      <w:pPr>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О</w:t>
      </w:r>
      <w:r w:rsidRPr="004C51F2">
        <w:rPr>
          <w:rFonts w:ascii="Times New Roman" w:eastAsia="Times New Roman" w:hAnsi="Times New Roman"/>
          <w:color w:val="000000"/>
          <w:sz w:val="28"/>
          <w:szCs w:val="28"/>
          <w:lang w:eastAsia="ru-RU"/>
        </w:rPr>
        <w:t xml:space="preserve">храна </w:t>
      </w:r>
      <w:r w:rsidR="00893934">
        <w:rPr>
          <w:rFonts w:ascii="Times New Roman" w:eastAsia="Times New Roman" w:hAnsi="Times New Roman"/>
          <w:color w:val="000000"/>
          <w:sz w:val="28"/>
          <w:szCs w:val="28"/>
          <w:lang w:eastAsia="ru-RU"/>
        </w:rPr>
        <w:t>лесов</w:t>
      </w:r>
      <w:r w:rsidRPr="004C51F2">
        <w:rPr>
          <w:rFonts w:ascii="Times New Roman" w:eastAsia="Times New Roman" w:hAnsi="Times New Roman"/>
          <w:color w:val="000000"/>
          <w:sz w:val="28"/>
          <w:szCs w:val="28"/>
          <w:lang w:eastAsia="ru-RU"/>
        </w:rPr>
        <w:t xml:space="preserve"> от пожаров является одной из первостепенных задач при предупреждении чрезвычайных ситуаций.</w:t>
      </w:r>
    </w:p>
    <w:p w14:paraId="0423139B" w14:textId="77777777" w:rsidR="006D348C" w:rsidRDefault="006D348C" w:rsidP="006D348C">
      <w:pPr>
        <w:spacing w:after="0" w:line="240" w:lineRule="auto"/>
        <w:ind w:firstLine="709"/>
        <w:jc w:val="both"/>
        <w:rPr>
          <w:rFonts w:ascii="Times New Roman" w:eastAsia="Times New Roman" w:hAnsi="Times New Roman"/>
          <w:color w:val="000000"/>
          <w:sz w:val="28"/>
          <w:szCs w:val="28"/>
          <w:lang w:eastAsia="ru-RU"/>
        </w:rPr>
      </w:pPr>
      <w:r w:rsidRPr="004C51F2">
        <w:rPr>
          <w:rFonts w:ascii="Times New Roman" w:eastAsia="Times New Roman" w:hAnsi="Times New Roman"/>
          <w:color w:val="000000"/>
          <w:sz w:val="28"/>
          <w:szCs w:val="28"/>
          <w:lang w:eastAsia="ru-RU"/>
        </w:rPr>
        <w:t>В качестве противопожарных разрывов используются дороги, широкие квартальные просеки, трассы ВЛЭП. Под линией электропередач требуется регулярно вырубать древесную поросль.</w:t>
      </w:r>
    </w:p>
    <w:p w14:paraId="50B3C965" w14:textId="588A888B" w:rsidR="00D05DBC" w:rsidRPr="00D05DBC" w:rsidRDefault="00D05DBC" w:rsidP="00D05DBC">
      <w:pPr>
        <w:adjustRightInd w:val="0"/>
        <w:spacing w:after="0" w:line="240" w:lineRule="auto"/>
        <w:ind w:firstLine="709"/>
        <w:jc w:val="both"/>
        <w:rPr>
          <w:rFonts w:ascii="Times New Roman" w:hAnsi="Times New Roman"/>
          <w:sz w:val="28"/>
          <w:szCs w:val="28"/>
        </w:rPr>
      </w:pPr>
      <w:r w:rsidRPr="00D05DBC">
        <w:rPr>
          <w:rFonts w:ascii="Times New Roman" w:hAnsi="Times New Roman"/>
          <w:sz w:val="28"/>
          <w:szCs w:val="28"/>
        </w:rPr>
        <w:t>Территория муниципального образования должна быть обеспечена нормативным наружным противопожарным водоснабжением. На имеющихся пожарных водоёмах и пожарных гидрантах необходимо размещать указательные таблички и знаки пожарной безопасности «Не загромождать», что обеспечивает их своевременное обнаружение в любой время суток. Необходимо обеспечивать свободный подъезд к ним пожарной техники в любое время года, необходимый запас воды и исправное состояние.</w:t>
      </w:r>
      <w:r w:rsidR="00F503A6">
        <w:rPr>
          <w:rFonts w:ascii="Times New Roman" w:hAnsi="Times New Roman"/>
          <w:sz w:val="28"/>
          <w:szCs w:val="28"/>
        </w:rPr>
        <w:t xml:space="preserve"> </w:t>
      </w:r>
    </w:p>
    <w:p w14:paraId="133CC522" w14:textId="72E432FB" w:rsidR="00893934" w:rsidRPr="00893934" w:rsidRDefault="00893934" w:rsidP="00893934">
      <w:pPr>
        <w:adjustRightInd w:val="0"/>
        <w:spacing w:after="0" w:line="240" w:lineRule="auto"/>
        <w:ind w:firstLine="709"/>
        <w:jc w:val="both"/>
        <w:rPr>
          <w:rFonts w:ascii="Times New Roman" w:hAnsi="Times New Roman"/>
          <w:sz w:val="28"/>
          <w:szCs w:val="28"/>
        </w:rPr>
      </w:pPr>
      <w:r w:rsidRPr="00893934">
        <w:rPr>
          <w:rFonts w:ascii="Times New Roman" w:hAnsi="Times New Roman"/>
          <w:sz w:val="28"/>
          <w:szCs w:val="28"/>
        </w:rPr>
        <w:t xml:space="preserve">Силы и средства пожарной охраны, привлекаемые для тушения пожаров на территории </w:t>
      </w:r>
      <w:proofErr w:type="spellStart"/>
      <w:r w:rsidRPr="00893934">
        <w:rPr>
          <w:rFonts w:ascii="Times New Roman" w:hAnsi="Times New Roman"/>
          <w:sz w:val="28"/>
          <w:szCs w:val="28"/>
        </w:rPr>
        <w:t>Хилокского</w:t>
      </w:r>
      <w:proofErr w:type="spellEnd"/>
      <w:r w:rsidRPr="00893934">
        <w:rPr>
          <w:rFonts w:ascii="Times New Roman" w:hAnsi="Times New Roman"/>
          <w:sz w:val="28"/>
          <w:szCs w:val="28"/>
        </w:rPr>
        <w:t xml:space="preserve"> городского поселения, представлены в Таблице </w:t>
      </w:r>
      <w:r w:rsidR="004A4CA1">
        <w:rPr>
          <w:rFonts w:ascii="Times New Roman" w:hAnsi="Times New Roman"/>
          <w:sz w:val="28"/>
          <w:szCs w:val="28"/>
        </w:rPr>
        <w:fldChar w:fldCharType="begin"/>
      </w:r>
      <w:r w:rsidR="004A4CA1">
        <w:rPr>
          <w:rFonts w:ascii="Times New Roman" w:hAnsi="Times New Roman"/>
          <w:sz w:val="28"/>
          <w:szCs w:val="28"/>
        </w:rPr>
        <w:instrText xml:space="preserve"> REF Tbl_Pozh \h </w:instrText>
      </w:r>
      <w:r w:rsidR="004A4CA1">
        <w:rPr>
          <w:rFonts w:ascii="Times New Roman" w:hAnsi="Times New Roman"/>
          <w:sz w:val="28"/>
          <w:szCs w:val="28"/>
        </w:rPr>
      </w:r>
      <w:r w:rsidR="004A4CA1">
        <w:rPr>
          <w:rFonts w:ascii="Times New Roman" w:hAnsi="Times New Roman"/>
          <w:sz w:val="28"/>
          <w:szCs w:val="28"/>
        </w:rPr>
        <w:fldChar w:fldCharType="separate"/>
      </w:r>
      <w:r w:rsidR="00BA68A1">
        <w:rPr>
          <w:rFonts w:ascii="Times New Roman" w:eastAsia="Times New Roman" w:hAnsi="Times New Roman"/>
          <w:noProof/>
          <w:sz w:val="28"/>
          <w:szCs w:val="28"/>
          <w:lang w:eastAsia="ru-RU"/>
        </w:rPr>
        <w:t>14</w:t>
      </w:r>
      <w:r w:rsidR="004A4CA1">
        <w:rPr>
          <w:rFonts w:ascii="Times New Roman" w:hAnsi="Times New Roman"/>
          <w:sz w:val="28"/>
          <w:szCs w:val="28"/>
        </w:rPr>
        <w:fldChar w:fldCharType="end"/>
      </w:r>
      <w:r>
        <w:rPr>
          <w:rFonts w:ascii="Times New Roman" w:hAnsi="Times New Roman"/>
          <w:sz w:val="28"/>
          <w:szCs w:val="28"/>
        </w:rPr>
        <w:t>.</w:t>
      </w:r>
    </w:p>
    <w:p w14:paraId="1D6358F0" w14:textId="5CCDBD32" w:rsidR="00893934" w:rsidRPr="00893934" w:rsidRDefault="00893934" w:rsidP="00893934">
      <w:pPr>
        <w:spacing w:after="0" w:line="360" w:lineRule="auto"/>
        <w:ind w:firstLine="720"/>
        <w:jc w:val="right"/>
        <w:rPr>
          <w:rFonts w:ascii="Times New Roman" w:eastAsia="Times New Roman" w:hAnsi="Times New Roman"/>
          <w:sz w:val="28"/>
          <w:szCs w:val="28"/>
          <w:lang w:eastAsia="ru-RU"/>
        </w:rPr>
      </w:pPr>
      <w:r w:rsidRPr="00893934">
        <w:rPr>
          <w:rFonts w:ascii="Times New Roman" w:eastAsia="Times New Roman" w:hAnsi="Times New Roman"/>
          <w:sz w:val="28"/>
          <w:szCs w:val="28"/>
          <w:lang w:eastAsia="ru-RU"/>
        </w:rPr>
        <w:t xml:space="preserve">Таблица </w:t>
      </w:r>
      <w:bookmarkStart w:id="173" w:name="Tbl_Pozh"/>
      <w:r w:rsidRPr="00893934">
        <w:rPr>
          <w:rFonts w:ascii="Times New Roman" w:eastAsia="Times New Roman" w:hAnsi="Times New Roman"/>
          <w:sz w:val="28"/>
          <w:szCs w:val="28"/>
          <w:lang w:eastAsia="ru-RU"/>
        </w:rPr>
        <w:fldChar w:fldCharType="begin"/>
      </w:r>
      <w:r w:rsidRPr="00893934">
        <w:rPr>
          <w:rFonts w:ascii="Times New Roman" w:eastAsia="Times New Roman" w:hAnsi="Times New Roman"/>
          <w:sz w:val="28"/>
          <w:szCs w:val="28"/>
          <w:lang w:eastAsia="ru-RU"/>
        </w:rPr>
        <w:instrText xml:space="preserve"> SEQ Таблица \* ARABIC </w:instrText>
      </w:r>
      <w:r w:rsidRPr="00893934">
        <w:rPr>
          <w:rFonts w:ascii="Times New Roman" w:eastAsia="Times New Roman" w:hAnsi="Times New Roman"/>
          <w:sz w:val="28"/>
          <w:szCs w:val="28"/>
          <w:lang w:eastAsia="ru-RU"/>
        </w:rPr>
        <w:fldChar w:fldCharType="separate"/>
      </w:r>
      <w:r w:rsidR="00BA68A1">
        <w:rPr>
          <w:rFonts w:ascii="Times New Roman" w:eastAsia="Times New Roman" w:hAnsi="Times New Roman"/>
          <w:noProof/>
          <w:sz w:val="28"/>
          <w:szCs w:val="28"/>
          <w:lang w:eastAsia="ru-RU"/>
        </w:rPr>
        <w:t>14</w:t>
      </w:r>
      <w:r w:rsidRPr="00893934">
        <w:rPr>
          <w:rFonts w:ascii="Times New Roman" w:eastAsia="Times New Roman" w:hAnsi="Times New Roman"/>
          <w:sz w:val="28"/>
          <w:szCs w:val="28"/>
          <w:lang w:eastAsia="ru-RU"/>
        </w:rPr>
        <w:fldChar w:fldCharType="end"/>
      </w:r>
      <w:bookmarkEnd w:id="17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23"/>
        <w:gridCol w:w="3622"/>
        <w:gridCol w:w="1175"/>
        <w:gridCol w:w="1707"/>
        <w:gridCol w:w="1697"/>
        <w:gridCol w:w="1697"/>
      </w:tblGrid>
      <w:tr w:rsidR="00745B6B" w:rsidRPr="00745B6B" w14:paraId="07132775" w14:textId="77777777" w:rsidTr="00745B6B">
        <w:trPr>
          <w:trHeight w:val="57"/>
          <w:tblHeader/>
        </w:trPr>
        <w:tc>
          <w:tcPr>
            <w:tcW w:w="523" w:type="dxa"/>
            <w:vMerge w:val="restart"/>
            <w:shd w:val="clear" w:color="auto" w:fill="auto"/>
            <w:vAlign w:val="center"/>
          </w:tcPr>
          <w:p w14:paraId="5683958A" w14:textId="77777777" w:rsidR="00745B6B" w:rsidRPr="00745B6B" w:rsidRDefault="00745B6B" w:rsidP="00745B6B">
            <w:pPr>
              <w:autoSpaceDE w:val="0"/>
              <w:autoSpaceDN w:val="0"/>
              <w:adjustRightInd w:val="0"/>
              <w:spacing w:after="0" w:line="240" w:lineRule="auto"/>
              <w:jc w:val="center"/>
              <w:rPr>
                <w:rFonts w:ascii="Times New Roman" w:eastAsia="Times New Roman" w:hAnsi="Times New Roman"/>
                <w:lang w:eastAsia="ru-RU"/>
              </w:rPr>
            </w:pPr>
            <w:r w:rsidRPr="00745B6B">
              <w:rPr>
                <w:rFonts w:ascii="Times New Roman" w:eastAsia="Times New Roman" w:hAnsi="Times New Roman"/>
                <w:lang w:eastAsia="ru-RU"/>
              </w:rPr>
              <w:lastRenderedPageBreak/>
              <w:t>№ п/п</w:t>
            </w:r>
          </w:p>
        </w:tc>
        <w:tc>
          <w:tcPr>
            <w:tcW w:w="3622" w:type="dxa"/>
            <w:vMerge w:val="restart"/>
            <w:shd w:val="clear" w:color="auto" w:fill="auto"/>
            <w:vAlign w:val="center"/>
          </w:tcPr>
          <w:p w14:paraId="110CA18F" w14:textId="77777777" w:rsidR="00745B6B" w:rsidRPr="00745B6B" w:rsidRDefault="00745B6B" w:rsidP="00745B6B">
            <w:pPr>
              <w:autoSpaceDE w:val="0"/>
              <w:autoSpaceDN w:val="0"/>
              <w:adjustRightInd w:val="0"/>
              <w:spacing w:after="0" w:line="240" w:lineRule="auto"/>
              <w:jc w:val="center"/>
              <w:rPr>
                <w:rFonts w:ascii="Times New Roman" w:eastAsia="Times New Roman" w:hAnsi="Times New Roman"/>
                <w:lang w:eastAsia="ru-RU"/>
              </w:rPr>
            </w:pPr>
            <w:r w:rsidRPr="00745B6B">
              <w:rPr>
                <w:rFonts w:ascii="Times New Roman" w:eastAsia="Times New Roman" w:hAnsi="Times New Roman"/>
                <w:lang w:eastAsia="ru-RU"/>
              </w:rPr>
              <w:t>Наименование подразделения пожарной охраны (аварийно-спасательного формирования)</w:t>
            </w:r>
          </w:p>
        </w:tc>
        <w:tc>
          <w:tcPr>
            <w:tcW w:w="1175" w:type="dxa"/>
            <w:vMerge w:val="restart"/>
            <w:shd w:val="clear" w:color="auto" w:fill="auto"/>
            <w:vAlign w:val="center"/>
          </w:tcPr>
          <w:p w14:paraId="2C9E96EF" w14:textId="77777777" w:rsidR="00745B6B" w:rsidRPr="00745B6B" w:rsidRDefault="00745B6B" w:rsidP="00745B6B">
            <w:pPr>
              <w:autoSpaceDE w:val="0"/>
              <w:autoSpaceDN w:val="0"/>
              <w:adjustRightInd w:val="0"/>
              <w:spacing w:after="0" w:line="240" w:lineRule="auto"/>
              <w:jc w:val="center"/>
              <w:rPr>
                <w:rFonts w:ascii="Times New Roman" w:eastAsia="Times New Roman" w:hAnsi="Times New Roman"/>
                <w:lang w:eastAsia="ru-RU"/>
              </w:rPr>
            </w:pPr>
            <w:r w:rsidRPr="00745B6B">
              <w:rPr>
                <w:rFonts w:ascii="Times New Roman" w:eastAsia="Times New Roman" w:hAnsi="Times New Roman"/>
                <w:lang w:eastAsia="ru-RU"/>
              </w:rPr>
              <w:t>Вид пожарной охраны</w:t>
            </w:r>
          </w:p>
        </w:tc>
        <w:tc>
          <w:tcPr>
            <w:tcW w:w="1707" w:type="dxa"/>
            <w:vMerge w:val="restart"/>
            <w:shd w:val="clear" w:color="auto" w:fill="auto"/>
            <w:vAlign w:val="center"/>
          </w:tcPr>
          <w:p w14:paraId="5B111A33" w14:textId="77777777" w:rsidR="00745B6B" w:rsidRPr="00745B6B" w:rsidRDefault="00745B6B" w:rsidP="00745B6B">
            <w:pPr>
              <w:autoSpaceDE w:val="0"/>
              <w:autoSpaceDN w:val="0"/>
              <w:adjustRightInd w:val="0"/>
              <w:spacing w:after="0" w:line="240" w:lineRule="auto"/>
              <w:jc w:val="center"/>
              <w:rPr>
                <w:rFonts w:ascii="Times New Roman" w:eastAsia="Times New Roman" w:hAnsi="Times New Roman"/>
                <w:lang w:eastAsia="ru-RU"/>
              </w:rPr>
            </w:pPr>
            <w:r w:rsidRPr="00745B6B">
              <w:rPr>
                <w:rFonts w:ascii="Times New Roman" w:eastAsia="Times New Roman" w:hAnsi="Times New Roman"/>
                <w:lang w:eastAsia="ru-RU"/>
              </w:rPr>
              <w:t>Штатная численность личного состава</w:t>
            </w:r>
          </w:p>
        </w:tc>
        <w:tc>
          <w:tcPr>
            <w:tcW w:w="3394" w:type="dxa"/>
            <w:gridSpan w:val="2"/>
            <w:shd w:val="clear" w:color="auto" w:fill="auto"/>
            <w:vAlign w:val="center"/>
          </w:tcPr>
          <w:p w14:paraId="3A270C64" w14:textId="77777777" w:rsidR="00745B6B" w:rsidRPr="00745B6B" w:rsidRDefault="00745B6B" w:rsidP="00745B6B">
            <w:pPr>
              <w:autoSpaceDE w:val="0"/>
              <w:autoSpaceDN w:val="0"/>
              <w:adjustRightInd w:val="0"/>
              <w:spacing w:after="0" w:line="240" w:lineRule="auto"/>
              <w:jc w:val="center"/>
              <w:rPr>
                <w:rFonts w:ascii="Times New Roman" w:eastAsia="Times New Roman" w:hAnsi="Times New Roman"/>
                <w:lang w:eastAsia="ru-RU"/>
              </w:rPr>
            </w:pPr>
            <w:r w:rsidRPr="00745B6B">
              <w:rPr>
                <w:rFonts w:ascii="Times New Roman" w:eastAsia="Times New Roman" w:hAnsi="Times New Roman"/>
                <w:lang w:eastAsia="ru-RU"/>
              </w:rPr>
              <w:t>Пожарная (аварийно-спасательная) техника</w:t>
            </w:r>
          </w:p>
        </w:tc>
      </w:tr>
      <w:tr w:rsidR="00745B6B" w:rsidRPr="00745B6B" w14:paraId="65BCF7ED" w14:textId="77777777" w:rsidTr="00745B6B">
        <w:trPr>
          <w:trHeight w:val="57"/>
          <w:tblHeader/>
        </w:trPr>
        <w:tc>
          <w:tcPr>
            <w:tcW w:w="523" w:type="dxa"/>
            <w:vMerge/>
            <w:shd w:val="clear" w:color="auto" w:fill="auto"/>
            <w:vAlign w:val="center"/>
          </w:tcPr>
          <w:p w14:paraId="04DD5FCA" w14:textId="77777777" w:rsidR="00745B6B" w:rsidRPr="00745B6B" w:rsidRDefault="00745B6B" w:rsidP="00745B6B">
            <w:pPr>
              <w:autoSpaceDE w:val="0"/>
              <w:autoSpaceDN w:val="0"/>
              <w:adjustRightInd w:val="0"/>
              <w:spacing w:after="0" w:line="240" w:lineRule="auto"/>
              <w:jc w:val="center"/>
              <w:rPr>
                <w:rFonts w:ascii="Times New Roman" w:eastAsia="Times New Roman" w:hAnsi="Times New Roman"/>
                <w:lang w:eastAsia="ru-RU"/>
              </w:rPr>
            </w:pPr>
          </w:p>
        </w:tc>
        <w:tc>
          <w:tcPr>
            <w:tcW w:w="3622" w:type="dxa"/>
            <w:vMerge/>
            <w:shd w:val="clear" w:color="auto" w:fill="auto"/>
            <w:vAlign w:val="center"/>
          </w:tcPr>
          <w:p w14:paraId="3BB08945" w14:textId="77777777" w:rsidR="00745B6B" w:rsidRPr="00745B6B" w:rsidRDefault="00745B6B" w:rsidP="00745B6B">
            <w:pPr>
              <w:autoSpaceDE w:val="0"/>
              <w:autoSpaceDN w:val="0"/>
              <w:adjustRightInd w:val="0"/>
              <w:spacing w:after="0" w:line="240" w:lineRule="auto"/>
              <w:jc w:val="center"/>
              <w:rPr>
                <w:rFonts w:ascii="Times New Roman" w:eastAsia="Times New Roman" w:hAnsi="Times New Roman"/>
                <w:lang w:eastAsia="ru-RU"/>
              </w:rPr>
            </w:pPr>
          </w:p>
        </w:tc>
        <w:tc>
          <w:tcPr>
            <w:tcW w:w="1175" w:type="dxa"/>
            <w:vMerge/>
            <w:shd w:val="clear" w:color="auto" w:fill="auto"/>
            <w:vAlign w:val="center"/>
          </w:tcPr>
          <w:p w14:paraId="7E8F0171" w14:textId="77777777" w:rsidR="00745B6B" w:rsidRPr="00745B6B" w:rsidRDefault="00745B6B" w:rsidP="00745B6B">
            <w:pPr>
              <w:autoSpaceDE w:val="0"/>
              <w:autoSpaceDN w:val="0"/>
              <w:adjustRightInd w:val="0"/>
              <w:spacing w:after="0" w:line="240" w:lineRule="auto"/>
              <w:jc w:val="center"/>
              <w:rPr>
                <w:rFonts w:ascii="Times New Roman" w:eastAsia="Times New Roman" w:hAnsi="Times New Roman"/>
                <w:lang w:eastAsia="ru-RU"/>
              </w:rPr>
            </w:pPr>
          </w:p>
        </w:tc>
        <w:tc>
          <w:tcPr>
            <w:tcW w:w="1707" w:type="dxa"/>
            <w:vMerge/>
            <w:shd w:val="clear" w:color="auto" w:fill="auto"/>
            <w:vAlign w:val="center"/>
          </w:tcPr>
          <w:p w14:paraId="4F374309" w14:textId="77777777" w:rsidR="00745B6B" w:rsidRPr="00745B6B" w:rsidRDefault="00745B6B" w:rsidP="00745B6B">
            <w:pPr>
              <w:autoSpaceDE w:val="0"/>
              <w:autoSpaceDN w:val="0"/>
              <w:adjustRightInd w:val="0"/>
              <w:spacing w:after="0" w:line="240" w:lineRule="auto"/>
              <w:jc w:val="center"/>
              <w:rPr>
                <w:rFonts w:ascii="Times New Roman" w:eastAsia="Times New Roman" w:hAnsi="Times New Roman"/>
                <w:lang w:eastAsia="ru-RU"/>
              </w:rPr>
            </w:pPr>
          </w:p>
        </w:tc>
        <w:tc>
          <w:tcPr>
            <w:tcW w:w="1697" w:type="dxa"/>
            <w:shd w:val="clear" w:color="auto" w:fill="auto"/>
            <w:vAlign w:val="center"/>
          </w:tcPr>
          <w:p w14:paraId="16139B32" w14:textId="4FB69822" w:rsidR="00745B6B" w:rsidRPr="00745B6B" w:rsidRDefault="00745B6B" w:rsidP="00745B6B">
            <w:pPr>
              <w:autoSpaceDE w:val="0"/>
              <w:autoSpaceDN w:val="0"/>
              <w:adjustRightInd w:val="0"/>
              <w:spacing w:after="0" w:line="240" w:lineRule="auto"/>
              <w:jc w:val="center"/>
              <w:rPr>
                <w:rFonts w:ascii="Times New Roman" w:eastAsia="Times New Roman" w:hAnsi="Times New Roman"/>
                <w:lang w:eastAsia="ru-RU"/>
              </w:rPr>
            </w:pPr>
            <w:r w:rsidRPr="00745B6B">
              <w:rPr>
                <w:rFonts w:ascii="Times New Roman" w:eastAsia="Times New Roman" w:hAnsi="Times New Roman"/>
                <w:lang w:eastAsia="ru-RU"/>
              </w:rPr>
              <w:t>Расчёт (дежурные смены)</w:t>
            </w:r>
          </w:p>
        </w:tc>
        <w:tc>
          <w:tcPr>
            <w:tcW w:w="1697" w:type="dxa"/>
            <w:shd w:val="clear" w:color="auto" w:fill="auto"/>
            <w:vAlign w:val="center"/>
          </w:tcPr>
          <w:p w14:paraId="0935885C" w14:textId="2AF72EEA" w:rsidR="00745B6B" w:rsidRPr="00745B6B" w:rsidRDefault="00745B6B" w:rsidP="00745B6B">
            <w:pPr>
              <w:autoSpaceDE w:val="0"/>
              <w:autoSpaceDN w:val="0"/>
              <w:adjustRightInd w:val="0"/>
              <w:spacing w:after="0" w:line="240" w:lineRule="auto"/>
              <w:jc w:val="center"/>
              <w:rPr>
                <w:rFonts w:ascii="Times New Roman" w:eastAsia="Times New Roman" w:hAnsi="Times New Roman"/>
                <w:lang w:eastAsia="ru-RU"/>
              </w:rPr>
            </w:pPr>
            <w:r w:rsidRPr="00745B6B">
              <w:rPr>
                <w:rFonts w:ascii="Times New Roman" w:eastAsia="Times New Roman" w:hAnsi="Times New Roman"/>
                <w:lang w:eastAsia="ru-RU"/>
              </w:rPr>
              <w:t>Резерв</w:t>
            </w:r>
          </w:p>
        </w:tc>
      </w:tr>
      <w:tr w:rsidR="00745B6B" w:rsidRPr="00745B6B" w14:paraId="1CFAF799" w14:textId="77777777" w:rsidTr="00745B6B">
        <w:trPr>
          <w:trHeight w:val="57"/>
        </w:trPr>
        <w:tc>
          <w:tcPr>
            <w:tcW w:w="523" w:type="dxa"/>
            <w:shd w:val="clear" w:color="auto" w:fill="auto"/>
          </w:tcPr>
          <w:p w14:paraId="1D803C61" w14:textId="77777777" w:rsidR="00745B6B" w:rsidRPr="00745B6B" w:rsidRDefault="00745B6B" w:rsidP="00745B6B">
            <w:pPr>
              <w:autoSpaceDE w:val="0"/>
              <w:autoSpaceDN w:val="0"/>
              <w:adjustRightInd w:val="0"/>
              <w:spacing w:after="0" w:line="240" w:lineRule="auto"/>
              <w:jc w:val="center"/>
              <w:rPr>
                <w:rFonts w:ascii="Times New Roman" w:eastAsia="Times New Roman" w:hAnsi="Times New Roman"/>
                <w:lang w:eastAsia="ru-RU"/>
              </w:rPr>
            </w:pPr>
            <w:r w:rsidRPr="00745B6B">
              <w:rPr>
                <w:rFonts w:ascii="Times New Roman" w:eastAsia="Times New Roman" w:hAnsi="Times New Roman"/>
                <w:lang w:eastAsia="ru-RU"/>
              </w:rPr>
              <w:t>1.</w:t>
            </w:r>
          </w:p>
        </w:tc>
        <w:tc>
          <w:tcPr>
            <w:tcW w:w="9898" w:type="dxa"/>
            <w:gridSpan w:val="5"/>
            <w:shd w:val="clear" w:color="auto" w:fill="auto"/>
          </w:tcPr>
          <w:p w14:paraId="5B9923B0" w14:textId="77777777" w:rsidR="00745B6B" w:rsidRPr="00745B6B" w:rsidRDefault="00745B6B" w:rsidP="00745B6B">
            <w:pPr>
              <w:autoSpaceDE w:val="0"/>
              <w:autoSpaceDN w:val="0"/>
              <w:adjustRightInd w:val="0"/>
              <w:spacing w:after="0" w:line="240" w:lineRule="auto"/>
              <w:jc w:val="center"/>
              <w:rPr>
                <w:rFonts w:ascii="Times New Roman" w:eastAsia="Times New Roman" w:hAnsi="Times New Roman"/>
                <w:lang w:eastAsia="ru-RU"/>
              </w:rPr>
            </w:pPr>
            <w:r w:rsidRPr="00745B6B">
              <w:rPr>
                <w:rFonts w:ascii="Times New Roman" w:eastAsia="Times New Roman" w:hAnsi="Times New Roman"/>
                <w:lang w:eastAsia="ru-RU"/>
              </w:rPr>
              <w:t>г. Хилок</w:t>
            </w:r>
          </w:p>
        </w:tc>
      </w:tr>
      <w:tr w:rsidR="00745B6B" w:rsidRPr="00745B6B" w14:paraId="5A38C92E" w14:textId="77777777" w:rsidTr="00745B6B">
        <w:trPr>
          <w:trHeight w:val="57"/>
        </w:trPr>
        <w:tc>
          <w:tcPr>
            <w:tcW w:w="523" w:type="dxa"/>
            <w:shd w:val="clear" w:color="auto" w:fill="auto"/>
            <w:vAlign w:val="center"/>
          </w:tcPr>
          <w:p w14:paraId="62F96832" w14:textId="77777777" w:rsidR="00745B6B" w:rsidRPr="00745B6B" w:rsidRDefault="00745B6B" w:rsidP="00745B6B">
            <w:pPr>
              <w:spacing w:after="0" w:line="240" w:lineRule="auto"/>
              <w:jc w:val="center"/>
              <w:rPr>
                <w:rFonts w:ascii="Times New Roman" w:eastAsia="Times New Roman" w:hAnsi="Times New Roman"/>
                <w:lang w:eastAsia="ru-RU"/>
              </w:rPr>
            </w:pPr>
            <w:r w:rsidRPr="00745B6B">
              <w:rPr>
                <w:rFonts w:ascii="Times New Roman" w:eastAsia="Times New Roman" w:hAnsi="Times New Roman"/>
                <w:lang w:eastAsia="ru-RU"/>
              </w:rPr>
              <w:t>1.1</w:t>
            </w:r>
          </w:p>
        </w:tc>
        <w:tc>
          <w:tcPr>
            <w:tcW w:w="3622" w:type="dxa"/>
            <w:shd w:val="clear" w:color="auto" w:fill="auto"/>
            <w:vAlign w:val="center"/>
          </w:tcPr>
          <w:p w14:paraId="151F282C" w14:textId="77777777" w:rsidR="00745B6B" w:rsidRPr="00745B6B" w:rsidRDefault="00745B6B" w:rsidP="00745B6B">
            <w:pPr>
              <w:spacing w:after="0" w:line="240" w:lineRule="auto"/>
              <w:rPr>
                <w:rFonts w:ascii="Times New Roman" w:eastAsia="Times New Roman" w:hAnsi="Times New Roman"/>
                <w:lang w:eastAsia="ru-RU"/>
              </w:rPr>
            </w:pPr>
            <w:r w:rsidRPr="00745B6B">
              <w:rPr>
                <w:rFonts w:ascii="Times New Roman" w:eastAsia="Times New Roman" w:hAnsi="Times New Roman"/>
                <w:lang w:eastAsia="ru-RU"/>
              </w:rPr>
              <w:t>37-ПСЧ 3 ПСО ФПС ГПС ГУ МЧС России по Забайкальскому краю</w:t>
            </w:r>
          </w:p>
        </w:tc>
        <w:tc>
          <w:tcPr>
            <w:tcW w:w="1175" w:type="dxa"/>
            <w:shd w:val="clear" w:color="auto" w:fill="auto"/>
            <w:vAlign w:val="center"/>
          </w:tcPr>
          <w:p w14:paraId="6754E9F0" w14:textId="77777777" w:rsidR="00745B6B" w:rsidRPr="00745B6B" w:rsidRDefault="00745B6B" w:rsidP="00745B6B">
            <w:pPr>
              <w:spacing w:after="0" w:line="240" w:lineRule="auto"/>
              <w:jc w:val="center"/>
              <w:rPr>
                <w:rFonts w:ascii="Times New Roman" w:eastAsia="Times New Roman" w:hAnsi="Times New Roman"/>
                <w:lang w:eastAsia="ru-RU"/>
              </w:rPr>
            </w:pPr>
            <w:r w:rsidRPr="00745B6B">
              <w:rPr>
                <w:rFonts w:ascii="Times New Roman" w:eastAsia="Times New Roman" w:hAnsi="Times New Roman"/>
                <w:lang w:eastAsia="ru-RU"/>
              </w:rPr>
              <w:t>ФПС</w:t>
            </w:r>
          </w:p>
        </w:tc>
        <w:tc>
          <w:tcPr>
            <w:tcW w:w="1707" w:type="dxa"/>
            <w:shd w:val="clear" w:color="auto" w:fill="auto"/>
            <w:vAlign w:val="center"/>
          </w:tcPr>
          <w:p w14:paraId="3F9F80BE" w14:textId="77777777" w:rsidR="00745B6B" w:rsidRPr="00745B6B" w:rsidRDefault="00745B6B" w:rsidP="00745B6B">
            <w:pPr>
              <w:spacing w:after="0" w:line="240" w:lineRule="auto"/>
              <w:jc w:val="center"/>
              <w:rPr>
                <w:rFonts w:ascii="Times New Roman" w:eastAsia="Times New Roman" w:hAnsi="Times New Roman"/>
                <w:lang w:eastAsia="ru-RU"/>
              </w:rPr>
            </w:pPr>
            <w:r w:rsidRPr="00745B6B">
              <w:rPr>
                <w:rFonts w:ascii="Times New Roman" w:eastAsia="Times New Roman" w:hAnsi="Times New Roman"/>
                <w:lang w:eastAsia="ru-RU"/>
              </w:rPr>
              <w:t>52</w:t>
            </w:r>
          </w:p>
        </w:tc>
        <w:tc>
          <w:tcPr>
            <w:tcW w:w="1697" w:type="dxa"/>
            <w:shd w:val="clear" w:color="auto" w:fill="auto"/>
            <w:vAlign w:val="center"/>
          </w:tcPr>
          <w:p w14:paraId="651AC9B8" w14:textId="77777777" w:rsidR="00745B6B" w:rsidRPr="00745B6B" w:rsidRDefault="00745B6B" w:rsidP="00745B6B">
            <w:pPr>
              <w:spacing w:after="0" w:line="240" w:lineRule="auto"/>
              <w:jc w:val="center"/>
              <w:rPr>
                <w:rFonts w:ascii="Times New Roman" w:eastAsia="Times New Roman" w:hAnsi="Times New Roman"/>
                <w:lang w:eastAsia="ru-RU"/>
              </w:rPr>
            </w:pPr>
            <w:r w:rsidRPr="00745B6B">
              <w:rPr>
                <w:rFonts w:ascii="Times New Roman" w:eastAsia="Times New Roman" w:hAnsi="Times New Roman"/>
                <w:lang w:eastAsia="ru-RU"/>
              </w:rPr>
              <w:t>2 АЦ-40</w:t>
            </w:r>
          </w:p>
        </w:tc>
        <w:tc>
          <w:tcPr>
            <w:tcW w:w="1697" w:type="dxa"/>
            <w:shd w:val="clear" w:color="auto" w:fill="auto"/>
            <w:vAlign w:val="center"/>
          </w:tcPr>
          <w:p w14:paraId="4FB989BC" w14:textId="73D095DE" w:rsidR="00745B6B" w:rsidRPr="00745B6B" w:rsidRDefault="00745B6B" w:rsidP="00745B6B">
            <w:pPr>
              <w:spacing w:after="0" w:line="240" w:lineRule="auto"/>
              <w:jc w:val="center"/>
              <w:rPr>
                <w:rFonts w:ascii="Times New Roman" w:eastAsia="Times New Roman" w:hAnsi="Times New Roman"/>
                <w:lang w:eastAsia="ru-RU"/>
              </w:rPr>
            </w:pPr>
            <w:r w:rsidRPr="00745B6B">
              <w:rPr>
                <w:rFonts w:ascii="Times New Roman" w:eastAsia="Times New Roman" w:hAnsi="Times New Roman"/>
                <w:lang w:eastAsia="ru-RU"/>
              </w:rPr>
              <w:t>1 АЦ-40, УАЗ (ПСА);</w:t>
            </w:r>
          </w:p>
          <w:p w14:paraId="1BE5CEBC" w14:textId="77777777" w:rsidR="00745B6B" w:rsidRPr="00745B6B" w:rsidRDefault="00745B6B" w:rsidP="00745B6B">
            <w:pPr>
              <w:spacing w:after="0" w:line="240" w:lineRule="auto"/>
              <w:jc w:val="center"/>
              <w:rPr>
                <w:rFonts w:ascii="Times New Roman" w:eastAsia="Times New Roman" w:hAnsi="Times New Roman"/>
                <w:lang w:eastAsia="ru-RU"/>
              </w:rPr>
            </w:pPr>
            <w:r w:rsidRPr="00745B6B">
              <w:rPr>
                <w:rFonts w:ascii="Times New Roman" w:eastAsia="Times New Roman" w:hAnsi="Times New Roman"/>
                <w:lang w:eastAsia="ru-RU"/>
              </w:rPr>
              <w:t>ГАЗ-66 (вахта)</w:t>
            </w:r>
          </w:p>
        </w:tc>
      </w:tr>
      <w:tr w:rsidR="00745B6B" w:rsidRPr="00745B6B" w14:paraId="4A8E039A" w14:textId="77777777" w:rsidTr="00745B6B">
        <w:trPr>
          <w:trHeight w:val="57"/>
        </w:trPr>
        <w:tc>
          <w:tcPr>
            <w:tcW w:w="523" w:type="dxa"/>
            <w:shd w:val="clear" w:color="auto" w:fill="auto"/>
            <w:vAlign w:val="center"/>
          </w:tcPr>
          <w:p w14:paraId="4F8ABD1B" w14:textId="77777777" w:rsidR="00745B6B" w:rsidRPr="00745B6B" w:rsidRDefault="00745B6B" w:rsidP="00745B6B">
            <w:pPr>
              <w:spacing w:after="0" w:line="240" w:lineRule="auto"/>
              <w:jc w:val="center"/>
              <w:rPr>
                <w:rFonts w:ascii="Times New Roman" w:eastAsia="Times New Roman" w:hAnsi="Times New Roman"/>
                <w:lang w:eastAsia="ru-RU"/>
              </w:rPr>
            </w:pPr>
            <w:r w:rsidRPr="00745B6B">
              <w:rPr>
                <w:rFonts w:ascii="Times New Roman" w:eastAsia="Times New Roman" w:hAnsi="Times New Roman"/>
                <w:lang w:eastAsia="ru-RU"/>
              </w:rPr>
              <w:t>1.2</w:t>
            </w:r>
          </w:p>
        </w:tc>
        <w:tc>
          <w:tcPr>
            <w:tcW w:w="3622" w:type="dxa"/>
            <w:shd w:val="clear" w:color="auto" w:fill="auto"/>
            <w:vAlign w:val="center"/>
          </w:tcPr>
          <w:p w14:paraId="18859505" w14:textId="77777777" w:rsidR="00745B6B" w:rsidRPr="00745B6B" w:rsidRDefault="00745B6B" w:rsidP="00745B6B">
            <w:pPr>
              <w:spacing w:after="0" w:line="240" w:lineRule="auto"/>
              <w:rPr>
                <w:rFonts w:ascii="Times New Roman" w:eastAsia="Times New Roman" w:hAnsi="Times New Roman"/>
                <w:lang w:eastAsia="ru-RU"/>
              </w:rPr>
            </w:pPr>
            <w:r w:rsidRPr="00745B6B">
              <w:rPr>
                <w:rFonts w:ascii="Times New Roman" w:eastAsia="Times New Roman" w:hAnsi="Times New Roman"/>
                <w:lang w:eastAsia="ru-RU"/>
              </w:rPr>
              <w:t>ДПД г. Хилок</w:t>
            </w:r>
          </w:p>
        </w:tc>
        <w:tc>
          <w:tcPr>
            <w:tcW w:w="1175" w:type="dxa"/>
            <w:shd w:val="clear" w:color="auto" w:fill="auto"/>
            <w:vAlign w:val="center"/>
          </w:tcPr>
          <w:p w14:paraId="57B29CFC" w14:textId="77777777" w:rsidR="00745B6B" w:rsidRPr="00745B6B" w:rsidRDefault="00745B6B" w:rsidP="00745B6B">
            <w:pPr>
              <w:spacing w:after="0" w:line="240" w:lineRule="auto"/>
              <w:jc w:val="center"/>
              <w:rPr>
                <w:rFonts w:ascii="Times New Roman" w:eastAsia="Times New Roman" w:hAnsi="Times New Roman"/>
                <w:lang w:eastAsia="ru-RU"/>
              </w:rPr>
            </w:pPr>
            <w:r w:rsidRPr="00745B6B">
              <w:rPr>
                <w:rFonts w:ascii="Times New Roman" w:eastAsia="Times New Roman" w:hAnsi="Times New Roman"/>
                <w:lang w:eastAsia="ru-RU"/>
              </w:rPr>
              <w:t>ДПД</w:t>
            </w:r>
          </w:p>
        </w:tc>
        <w:tc>
          <w:tcPr>
            <w:tcW w:w="1707" w:type="dxa"/>
            <w:shd w:val="clear" w:color="auto" w:fill="auto"/>
            <w:vAlign w:val="center"/>
          </w:tcPr>
          <w:p w14:paraId="7A3D43EA" w14:textId="77777777" w:rsidR="00745B6B" w:rsidRPr="00745B6B" w:rsidRDefault="00745B6B" w:rsidP="00745B6B">
            <w:pPr>
              <w:spacing w:after="0" w:line="240" w:lineRule="auto"/>
              <w:jc w:val="center"/>
              <w:rPr>
                <w:rFonts w:ascii="Times New Roman" w:eastAsia="Times New Roman" w:hAnsi="Times New Roman"/>
                <w:lang w:eastAsia="ru-RU"/>
              </w:rPr>
            </w:pPr>
            <w:r w:rsidRPr="00745B6B">
              <w:rPr>
                <w:rFonts w:ascii="Times New Roman" w:eastAsia="Times New Roman" w:hAnsi="Times New Roman"/>
                <w:lang w:eastAsia="ru-RU"/>
              </w:rPr>
              <w:t>8</w:t>
            </w:r>
          </w:p>
        </w:tc>
        <w:tc>
          <w:tcPr>
            <w:tcW w:w="1697" w:type="dxa"/>
            <w:shd w:val="clear" w:color="auto" w:fill="auto"/>
            <w:vAlign w:val="center"/>
          </w:tcPr>
          <w:p w14:paraId="1B635614" w14:textId="77777777" w:rsidR="00745B6B" w:rsidRPr="00745B6B" w:rsidRDefault="00745B6B" w:rsidP="00745B6B">
            <w:pPr>
              <w:autoSpaceDE w:val="0"/>
              <w:autoSpaceDN w:val="0"/>
              <w:adjustRightInd w:val="0"/>
              <w:spacing w:after="0" w:line="240" w:lineRule="auto"/>
              <w:jc w:val="center"/>
              <w:rPr>
                <w:rFonts w:ascii="Times New Roman" w:eastAsia="Times New Roman" w:hAnsi="Times New Roman"/>
                <w:lang w:eastAsia="ru-RU"/>
              </w:rPr>
            </w:pPr>
            <w:r w:rsidRPr="00745B6B">
              <w:rPr>
                <w:rFonts w:ascii="Times New Roman" w:eastAsia="Times New Roman" w:hAnsi="Times New Roman"/>
                <w:lang w:eastAsia="ru-RU"/>
              </w:rPr>
              <w:t>УАЗ</w:t>
            </w:r>
          </w:p>
        </w:tc>
        <w:tc>
          <w:tcPr>
            <w:tcW w:w="1697" w:type="dxa"/>
            <w:shd w:val="clear" w:color="auto" w:fill="auto"/>
            <w:vAlign w:val="center"/>
          </w:tcPr>
          <w:p w14:paraId="4CEA10A9" w14:textId="77777777" w:rsidR="00745B6B" w:rsidRPr="00745B6B" w:rsidRDefault="00745B6B" w:rsidP="00745B6B">
            <w:pPr>
              <w:autoSpaceDE w:val="0"/>
              <w:autoSpaceDN w:val="0"/>
              <w:adjustRightInd w:val="0"/>
              <w:spacing w:after="0" w:line="240" w:lineRule="auto"/>
              <w:jc w:val="center"/>
              <w:rPr>
                <w:rFonts w:ascii="Times New Roman" w:eastAsia="Times New Roman" w:hAnsi="Times New Roman"/>
                <w:lang w:eastAsia="ru-RU"/>
              </w:rPr>
            </w:pPr>
          </w:p>
        </w:tc>
      </w:tr>
      <w:tr w:rsidR="00745B6B" w:rsidRPr="00745B6B" w14:paraId="723C31FE" w14:textId="77777777" w:rsidTr="00745B6B">
        <w:trPr>
          <w:trHeight w:val="57"/>
        </w:trPr>
        <w:tc>
          <w:tcPr>
            <w:tcW w:w="523" w:type="dxa"/>
            <w:shd w:val="clear" w:color="auto" w:fill="auto"/>
            <w:vAlign w:val="center"/>
          </w:tcPr>
          <w:p w14:paraId="452D0D7A" w14:textId="77777777" w:rsidR="00745B6B" w:rsidRPr="00745B6B" w:rsidRDefault="00745B6B" w:rsidP="00745B6B">
            <w:pPr>
              <w:spacing w:after="0" w:line="240" w:lineRule="auto"/>
              <w:jc w:val="center"/>
              <w:rPr>
                <w:rFonts w:ascii="Times New Roman" w:eastAsia="Times New Roman" w:hAnsi="Times New Roman"/>
                <w:lang w:eastAsia="ru-RU"/>
              </w:rPr>
            </w:pPr>
            <w:r w:rsidRPr="00745B6B">
              <w:rPr>
                <w:rFonts w:ascii="Times New Roman" w:eastAsia="Times New Roman" w:hAnsi="Times New Roman"/>
                <w:lang w:eastAsia="ru-RU"/>
              </w:rPr>
              <w:t>1.3</w:t>
            </w:r>
          </w:p>
        </w:tc>
        <w:tc>
          <w:tcPr>
            <w:tcW w:w="3622" w:type="dxa"/>
            <w:shd w:val="clear" w:color="auto" w:fill="auto"/>
            <w:vAlign w:val="center"/>
          </w:tcPr>
          <w:p w14:paraId="6C6AD5B0" w14:textId="15FBC7E8" w:rsidR="00745B6B" w:rsidRPr="00745B6B" w:rsidRDefault="00745B6B" w:rsidP="00745B6B">
            <w:pPr>
              <w:spacing w:after="0" w:line="240" w:lineRule="auto"/>
              <w:rPr>
                <w:rFonts w:ascii="Times New Roman" w:eastAsia="Times New Roman" w:hAnsi="Times New Roman"/>
                <w:lang w:eastAsia="ru-RU"/>
              </w:rPr>
            </w:pPr>
            <w:r w:rsidRPr="00745B6B">
              <w:rPr>
                <w:rFonts w:ascii="Times New Roman" w:eastAsia="Times New Roman" w:hAnsi="Times New Roman"/>
                <w:lang w:eastAsia="ru-RU"/>
              </w:rPr>
              <w:t>Стрелково-пожарная команда станции Хилок</w:t>
            </w:r>
            <w:r>
              <w:rPr>
                <w:rFonts w:ascii="Times New Roman" w:eastAsia="Times New Roman" w:hAnsi="Times New Roman"/>
                <w:lang w:eastAsia="ru-RU"/>
              </w:rPr>
              <w:t xml:space="preserve"> (по согласованию)</w:t>
            </w:r>
          </w:p>
        </w:tc>
        <w:tc>
          <w:tcPr>
            <w:tcW w:w="1175" w:type="dxa"/>
            <w:shd w:val="clear" w:color="auto" w:fill="auto"/>
            <w:vAlign w:val="center"/>
          </w:tcPr>
          <w:p w14:paraId="5994AF02" w14:textId="77777777" w:rsidR="00745B6B" w:rsidRPr="00745B6B" w:rsidRDefault="00745B6B" w:rsidP="00745B6B">
            <w:pPr>
              <w:spacing w:after="0" w:line="240" w:lineRule="auto"/>
              <w:jc w:val="center"/>
              <w:rPr>
                <w:rFonts w:ascii="Times New Roman" w:eastAsia="Times New Roman" w:hAnsi="Times New Roman"/>
                <w:lang w:eastAsia="ru-RU"/>
              </w:rPr>
            </w:pPr>
            <w:r w:rsidRPr="00745B6B">
              <w:rPr>
                <w:rFonts w:ascii="Times New Roman" w:eastAsia="Times New Roman" w:hAnsi="Times New Roman"/>
                <w:lang w:eastAsia="ru-RU"/>
              </w:rPr>
              <w:t>ВПО</w:t>
            </w:r>
          </w:p>
        </w:tc>
        <w:tc>
          <w:tcPr>
            <w:tcW w:w="1707" w:type="dxa"/>
            <w:shd w:val="clear" w:color="auto" w:fill="auto"/>
            <w:vAlign w:val="center"/>
          </w:tcPr>
          <w:p w14:paraId="380AB31F" w14:textId="77777777" w:rsidR="00745B6B" w:rsidRPr="00745B6B" w:rsidRDefault="00745B6B" w:rsidP="00745B6B">
            <w:pPr>
              <w:spacing w:after="0" w:line="240" w:lineRule="auto"/>
              <w:jc w:val="center"/>
              <w:rPr>
                <w:rFonts w:ascii="Times New Roman" w:eastAsia="Times New Roman" w:hAnsi="Times New Roman"/>
                <w:lang w:eastAsia="ru-RU"/>
              </w:rPr>
            </w:pPr>
            <w:r w:rsidRPr="00745B6B">
              <w:rPr>
                <w:rFonts w:ascii="Times New Roman" w:eastAsia="Times New Roman" w:hAnsi="Times New Roman"/>
                <w:lang w:eastAsia="ru-RU"/>
              </w:rPr>
              <w:t>22</w:t>
            </w:r>
          </w:p>
        </w:tc>
        <w:tc>
          <w:tcPr>
            <w:tcW w:w="1697" w:type="dxa"/>
            <w:shd w:val="clear" w:color="auto" w:fill="auto"/>
            <w:vAlign w:val="center"/>
          </w:tcPr>
          <w:p w14:paraId="0D868C79" w14:textId="77777777" w:rsidR="00745B6B" w:rsidRPr="00745B6B" w:rsidRDefault="00745B6B" w:rsidP="00745B6B">
            <w:pPr>
              <w:autoSpaceDE w:val="0"/>
              <w:autoSpaceDN w:val="0"/>
              <w:adjustRightInd w:val="0"/>
              <w:spacing w:after="0" w:line="240" w:lineRule="auto"/>
              <w:jc w:val="center"/>
              <w:rPr>
                <w:rFonts w:ascii="Times New Roman" w:eastAsia="Times New Roman" w:hAnsi="Times New Roman"/>
                <w:lang w:eastAsia="ru-RU"/>
              </w:rPr>
            </w:pPr>
            <w:r w:rsidRPr="00745B6B">
              <w:rPr>
                <w:rFonts w:ascii="Times New Roman" w:eastAsia="Times New Roman" w:hAnsi="Times New Roman"/>
                <w:lang w:eastAsia="ru-RU"/>
              </w:rPr>
              <w:t>пожарный поезд</w:t>
            </w:r>
          </w:p>
        </w:tc>
        <w:tc>
          <w:tcPr>
            <w:tcW w:w="1697" w:type="dxa"/>
            <w:shd w:val="clear" w:color="auto" w:fill="auto"/>
            <w:vAlign w:val="center"/>
          </w:tcPr>
          <w:p w14:paraId="7DC7BA1F" w14:textId="24125BF6" w:rsidR="00745B6B" w:rsidRPr="00745B6B" w:rsidRDefault="00745B6B" w:rsidP="00745B6B">
            <w:pPr>
              <w:autoSpaceDE w:val="0"/>
              <w:autoSpaceDN w:val="0"/>
              <w:adjustRightInd w:val="0"/>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w:t>
            </w:r>
          </w:p>
        </w:tc>
      </w:tr>
    </w:tbl>
    <w:p w14:paraId="0BCBB13D" w14:textId="77777777" w:rsidR="00893934" w:rsidRPr="00893934" w:rsidRDefault="00893934" w:rsidP="00745B6B">
      <w:pPr>
        <w:spacing w:after="0" w:line="360" w:lineRule="auto"/>
        <w:jc w:val="center"/>
        <w:rPr>
          <w:rFonts w:ascii="Times New Roman" w:eastAsia="Times New Roman" w:hAnsi="Times New Roman"/>
          <w:sz w:val="24"/>
          <w:szCs w:val="24"/>
          <w:lang w:eastAsia="ru-RU"/>
        </w:rPr>
      </w:pPr>
    </w:p>
    <w:p w14:paraId="205B3592" w14:textId="1EEDE976" w:rsidR="00893934" w:rsidRPr="00893934" w:rsidRDefault="00893934" w:rsidP="00893934">
      <w:pPr>
        <w:adjustRightInd w:val="0"/>
        <w:spacing w:after="0" w:line="240" w:lineRule="auto"/>
        <w:ind w:firstLine="709"/>
        <w:jc w:val="both"/>
        <w:rPr>
          <w:rFonts w:ascii="Times New Roman" w:hAnsi="Times New Roman"/>
          <w:sz w:val="28"/>
          <w:szCs w:val="28"/>
        </w:rPr>
      </w:pPr>
      <w:r w:rsidRPr="00893934">
        <w:rPr>
          <w:rFonts w:ascii="Times New Roman" w:hAnsi="Times New Roman"/>
          <w:sz w:val="28"/>
          <w:szCs w:val="28"/>
        </w:rPr>
        <w:t xml:space="preserve">В зону действия опасных факторов природных пожаров </w:t>
      </w:r>
      <w:r w:rsidR="00745B6B" w:rsidRPr="00893934">
        <w:rPr>
          <w:rFonts w:ascii="Times New Roman" w:hAnsi="Times New Roman"/>
          <w:sz w:val="28"/>
          <w:szCs w:val="28"/>
        </w:rPr>
        <w:t>населённые</w:t>
      </w:r>
      <w:r w:rsidRPr="00893934">
        <w:rPr>
          <w:rFonts w:ascii="Times New Roman" w:hAnsi="Times New Roman"/>
          <w:sz w:val="28"/>
          <w:szCs w:val="28"/>
        </w:rPr>
        <w:t xml:space="preserve"> пункты не попадают.</w:t>
      </w:r>
    </w:p>
    <w:p w14:paraId="2C472450" w14:textId="6CB57A53" w:rsidR="00D541D8" w:rsidRPr="00D05DBC" w:rsidRDefault="00D541D8" w:rsidP="00D541D8">
      <w:pPr>
        <w:adjustRightInd w:val="0"/>
        <w:spacing w:after="0" w:line="240" w:lineRule="auto"/>
        <w:ind w:firstLine="709"/>
        <w:jc w:val="both"/>
        <w:rPr>
          <w:rFonts w:ascii="Times New Roman" w:hAnsi="Times New Roman"/>
          <w:bCs/>
          <w:sz w:val="28"/>
          <w:szCs w:val="28"/>
        </w:rPr>
      </w:pPr>
      <w:r w:rsidRPr="00D05DBC">
        <w:rPr>
          <w:rFonts w:ascii="Times New Roman" w:hAnsi="Times New Roman"/>
          <w:sz w:val="28"/>
          <w:szCs w:val="28"/>
        </w:rPr>
        <w:t xml:space="preserve">На территории </w:t>
      </w:r>
      <w:r w:rsidR="00F163DF">
        <w:rPr>
          <w:rFonts w:ascii="Times New Roman" w:hAnsi="Times New Roman"/>
          <w:sz w:val="28"/>
          <w:szCs w:val="28"/>
        </w:rPr>
        <w:t>городского поселения</w:t>
      </w:r>
      <w:r>
        <w:rPr>
          <w:rFonts w:ascii="Times New Roman" w:hAnsi="Times New Roman"/>
          <w:sz w:val="28"/>
          <w:szCs w:val="28"/>
        </w:rPr>
        <w:t xml:space="preserve"> </w:t>
      </w:r>
      <w:r w:rsidRPr="00D05DBC">
        <w:rPr>
          <w:rFonts w:ascii="Times New Roman" w:hAnsi="Times New Roman"/>
          <w:sz w:val="28"/>
          <w:szCs w:val="28"/>
        </w:rPr>
        <w:t xml:space="preserve">проводятся рейды по профилактике возникновения пожаров </w:t>
      </w:r>
      <w:r w:rsidRPr="00D05DBC">
        <w:rPr>
          <w:rFonts w:ascii="Times New Roman" w:hAnsi="Times New Roman"/>
          <w:bCs/>
          <w:sz w:val="28"/>
          <w:szCs w:val="28"/>
        </w:rPr>
        <w:t xml:space="preserve">в многоквартирных жилых домах с низкой противопожарной устойчивостью, а также в местах проживания многодетных семей с вручением памяток о соблюдении мер пожарной безопасности. </w:t>
      </w:r>
    </w:p>
    <w:p w14:paraId="4048CCB5" w14:textId="77777777" w:rsidR="006D348C" w:rsidRDefault="00D541D8" w:rsidP="00D541D8">
      <w:pPr>
        <w:adjustRightInd w:val="0"/>
        <w:spacing w:after="0" w:line="240" w:lineRule="auto"/>
        <w:ind w:firstLine="709"/>
        <w:jc w:val="both"/>
        <w:rPr>
          <w:rFonts w:ascii="Times New Roman" w:hAnsi="Times New Roman"/>
          <w:sz w:val="28"/>
          <w:szCs w:val="28"/>
        </w:rPr>
      </w:pPr>
      <w:r w:rsidRPr="00D05DBC">
        <w:rPr>
          <w:rFonts w:ascii="Times New Roman" w:hAnsi="Times New Roman"/>
          <w:sz w:val="28"/>
          <w:szCs w:val="28"/>
        </w:rPr>
        <w:t xml:space="preserve">Пожароопасный период начинается с начала июня и заканчивается в начале сентября. </w:t>
      </w:r>
    </w:p>
    <w:p w14:paraId="43E205B5" w14:textId="77777777" w:rsidR="00D541D8" w:rsidRPr="00D05DBC" w:rsidRDefault="00D541D8" w:rsidP="00D541D8">
      <w:pPr>
        <w:adjustRightInd w:val="0"/>
        <w:spacing w:after="0" w:line="240" w:lineRule="auto"/>
        <w:ind w:firstLine="709"/>
        <w:jc w:val="both"/>
        <w:rPr>
          <w:rFonts w:ascii="Times New Roman" w:eastAsia="Times New Roman" w:hAnsi="Times New Roman"/>
          <w:snapToGrid w:val="0"/>
          <w:sz w:val="28"/>
          <w:szCs w:val="28"/>
          <w:lang w:eastAsia="ru-RU"/>
        </w:rPr>
      </w:pPr>
      <w:r w:rsidRPr="00D05DBC">
        <w:rPr>
          <w:rFonts w:ascii="Times New Roman" w:eastAsia="Times New Roman" w:hAnsi="Times New Roman"/>
          <w:snapToGrid w:val="0"/>
          <w:sz w:val="28"/>
          <w:szCs w:val="28"/>
          <w:lang w:eastAsia="ru-RU"/>
        </w:rPr>
        <w:t xml:space="preserve">Первый пик </w:t>
      </w:r>
      <w:r w:rsidR="006D348C">
        <w:rPr>
          <w:rFonts w:ascii="Times New Roman" w:eastAsia="Times New Roman" w:hAnsi="Times New Roman"/>
          <w:snapToGrid w:val="0"/>
          <w:sz w:val="28"/>
          <w:szCs w:val="28"/>
          <w:lang w:eastAsia="ru-RU"/>
        </w:rPr>
        <w:t xml:space="preserve">природных </w:t>
      </w:r>
      <w:r w:rsidRPr="00D05DBC">
        <w:rPr>
          <w:rFonts w:ascii="Times New Roman" w:eastAsia="Times New Roman" w:hAnsi="Times New Roman"/>
          <w:snapToGrid w:val="0"/>
          <w:sz w:val="28"/>
          <w:szCs w:val="28"/>
          <w:lang w:eastAsia="ru-RU"/>
        </w:rPr>
        <w:t>пожаров наблюдается при условии сухой и тёплой погоды, в середине мая – начале июня, с момента схода снежного покрова до появления молодой вегетирующей зелени. Второй, основной, пик приходится обычно на июль – начало августа.</w:t>
      </w:r>
    </w:p>
    <w:p w14:paraId="5101D54F" w14:textId="77777777" w:rsidR="00D541D8" w:rsidRPr="00D05DBC" w:rsidRDefault="00D541D8" w:rsidP="00D541D8">
      <w:pPr>
        <w:spacing w:after="0" w:line="240" w:lineRule="auto"/>
        <w:ind w:firstLine="709"/>
        <w:jc w:val="both"/>
        <w:rPr>
          <w:rFonts w:ascii="Times New Roman" w:eastAsia="Times New Roman" w:hAnsi="Times New Roman"/>
          <w:snapToGrid w:val="0"/>
          <w:sz w:val="28"/>
          <w:szCs w:val="28"/>
          <w:lang w:eastAsia="ru-RU"/>
        </w:rPr>
      </w:pPr>
      <w:r w:rsidRPr="00D05DBC">
        <w:rPr>
          <w:rFonts w:ascii="Times New Roman" w:eastAsia="Times New Roman" w:hAnsi="Times New Roman"/>
          <w:snapToGrid w:val="0"/>
          <w:sz w:val="28"/>
          <w:szCs w:val="28"/>
          <w:lang w:eastAsia="ru-RU"/>
        </w:rPr>
        <w:t xml:space="preserve">В сентябре </w:t>
      </w:r>
      <w:r w:rsidRPr="00D05DBC">
        <w:rPr>
          <w:rFonts w:ascii="Times New Roman" w:hAnsi="Times New Roman"/>
          <w:sz w:val="28"/>
          <w:szCs w:val="28"/>
        </w:rPr>
        <w:t>как</w:t>
      </w:r>
      <w:r w:rsidRPr="00D05DBC">
        <w:rPr>
          <w:rFonts w:ascii="Times New Roman" w:eastAsia="Times New Roman" w:hAnsi="Times New Roman"/>
          <w:snapToGrid w:val="0"/>
          <w:sz w:val="28"/>
          <w:szCs w:val="28"/>
          <w:lang w:eastAsia="ru-RU"/>
        </w:rPr>
        <w:t xml:space="preserve"> правило, с началом продолжительных дождей лесные пожары прекращаются. Однако, в исключительных случаях, при сухой осени, лесные пожары на территории могут отмечаться и в октябре. </w:t>
      </w:r>
    </w:p>
    <w:p w14:paraId="4E610865" w14:textId="77777777" w:rsidR="00D541D8" w:rsidRPr="00D05DBC" w:rsidRDefault="00D541D8" w:rsidP="00D541D8">
      <w:pPr>
        <w:spacing w:after="0" w:line="240" w:lineRule="auto"/>
        <w:ind w:firstLine="709"/>
        <w:jc w:val="both"/>
        <w:rPr>
          <w:rFonts w:ascii="Times New Roman" w:hAnsi="Times New Roman"/>
          <w:sz w:val="28"/>
          <w:szCs w:val="28"/>
        </w:rPr>
      </w:pPr>
      <w:r w:rsidRPr="00D05DBC">
        <w:rPr>
          <w:rFonts w:ascii="Times New Roman" w:hAnsi="Times New Roman"/>
          <w:sz w:val="28"/>
          <w:szCs w:val="28"/>
        </w:rPr>
        <w:t>Основной поражающий фактор пожаров – высокая температура определяет размеры зоны поражения. Тепловое излучение из этой зоны способно привести к поражению людей и сельскохозяйственных животных, возгоранию горючих материалов, линий электропередачи и связи на деревянных столбах за её пределами; задымлению больших территорий; ограничению видимости.</w:t>
      </w:r>
    </w:p>
    <w:p w14:paraId="7B8BFC94" w14:textId="7AA4A1C2" w:rsidR="006D348C" w:rsidRDefault="00D541D8" w:rsidP="006D348C">
      <w:pPr>
        <w:spacing w:after="0" w:line="240" w:lineRule="auto"/>
        <w:ind w:firstLine="709"/>
        <w:jc w:val="both"/>
        <w:rPr>
          <w:rFonts w:ascii="Times New Roman" w:eastAsia="Times New Roman" w:hAnsi="Times New Roman"/>
          <w:snapToGrid w:val="0"/>
          <w:sz w:val="28"/>
          <w:szCs w:val="28"/>
          <w:lang w:eastAsia="ru-RU"/>
        </w:rPr>
      </w:pPr>
      <w:r w:rsidRPr="00D05DBC">
        <w:rPr>
          <w:rFonts w:ascii="Times New Roman" w:eastAsia="Times New Roman" w:hAnsi="Times New Roman"/>
          <w:snapToGrid w:val="0"/>
          <w:sz w:val="28"/>
          <w:szCs w:val="28"/>
          <w:lang w:eastAsia="ru-RU"/>
        </w:rPr>
        <w:t xml:space="preserve">Природные пожары относятся к циклическим природным явлениям, характерным для всей территории </w:t>
      </w:r>
      <w:proofErr w:type="spellStart"/>
      <w:r w:rsidR="00F163DF">
        <w:rPr>
          <w:rFonts w:ascii="Times New Roman" w:eastAsia="Times New Roman" w:hAnsi="Times New Roman"/>
          <w:snapToGrid w:val="0"/>
          <w:sz w:val="28"/>
          <w:szCs w:val="28"/>
          <w:lang w:eastAsia="ru-RU"/>
        </w:rPr>
        <w:t>Хилокского</w:t>
      </w:r>
      <w:proofErr w:type="spellEnd"/>
      <w:r w:rsidRPr="00D05DBC">
        <w:rPr>
          <w:rFonts w:ascii="Times New Roman" w:eastAsia="Times New Roman" w:hAnsi="Times New Roman"/>
          <w:snapToGrid w:val="0"/>
          <w:sz w:val="28"/>
          <w:szCs w:val="28"/>
          <w:lang w:eastAsia="ru-RU"/>
        </w:rPr>
        <w:t xml:space="preserve"> района. </w:t>
      </w:r>
    </w:p>
    <w:p w14:paraId="18DE839E" w14:textId="77777777" w:rsidR="00F163DF" w:rsidRDefault="00F163DF" w:rsidP="006D348C">
      <w:pPr>
        <w:spacing w:after="0" w:line="240" w:lineRule="auto"/>
        <w:ind w:firstLine="709"/>
        <w:jc w:val="both"/>
        <w:rPr>
          <w:rFonts w:ascii="Times New Roman" w:eastAsia="Times New Roman" w:hAnsi="Times New Roman"/>
          <w:snapToGrid w:val="0"/>
          <w:sz w:val="28"/>
          <w:szCs w:val="28"/>
          <w:lang w:eastAsia="ru-RU"/>
        </w:rPr>
      </w:pPr>
    </w:p>
    <w:p w14:paraId="16B3DF28" w14:textId="10BE5D23" w:rsidR="00F163DF" w:rsidRPr="00F163DF" w:rsidRDefault="00F163DF" w:rsidP="00F163DF">
      <w:pPr>
        <w:spacing w:after="0" w:line="240" w:lineRule="auto"/>
        <w:ind w:firstLine="709"/>
        <w:jc w:val="both"/>
        <w:rPr>
          <w:rFonts w:ascii="Times New Roman" w:hAnsi="Times New Roman"/>
          <w:sz w:val="28"/>
          <w:szCs w:val="28"/>
        </w:rPr>
      </w:pPr>
      <w:r w:rsidRPr="00F163DF">
        <w:rPr>
          <w:rFonts w:ascii="Times New Roman" w:hAnsi="Times New Roman"/>
          <w:i/>
          <w:sz w:val="28"/>
          <w:szCs w:val="28"/>
          <w:u w:val="single"/>
        </w:rPr>
        <w:t>Опасные климатические явления.</w:t>
      </w:r>
      <w:r w:rsidRPr="00F163DF">
        <w:rPr>
          <w:rFonts w:ascii="Times New Roman" w:hAnsi="Times New Roman"/>
          <w:i/>
          <w:sz w:val="28"/>
          <w:szCs w:val="28"/>
        </w:rPr>
        <w:t xml:space="preserve"> </w:t>
      </w:r>
      <w:r w:rsidRPr="00F163DF">
        <w:rPr>
          <w:rFonts w:ascii="Times New Roman" w:hAnsi="Times New Roman"/>
          <w:sz w:val="28"/>
          <w:szCs w:val="28"/>
        </w:rPr>
        <w:t>Для климата поселения, носящего черты резко континентального, характерны низкие зимние и высокие летние температуры. Однако на фоне средних температур самого холодного и самого жаркого месяцев выделяются пики с чрезвычайно неблагоприятными температурами. Так, при средней годовой температуре –4</w:t>
      </w:r>
      <w:r>
        <w:rPr>
          <w:rFonts w:ascii="Times New Roman" w:hAnsi="Times New Roman"/>
          <w:sz w:val="28"/>
          <w:szCs w:val="28"/>
        </w:rPr>
        <w:t xml:space="preserve"> </w:t>
      </w:r>
      <w:r w:rsidRPr="00F163DF">
        <w:rPr>
          <w:rFonts w:ascii="Times New Roman" w:hAnsi="Times New Roman"/>
          <w:sz w:val="28"/>
          <w:szCs w:val="28"/>
        </w:rPr>
        <w:sym w:font="Symbol" w:char="F0B0"/>
      </w:r>
      <w:r w:rsidRPr="00F163DF">
        <w:rPr>
          <w:rFonts w:ascii="Times New Roman" w:hAnsi="Times New Roman"/>
          <w:sz w:val="28"/>
          <w:szCs w:val="28"/>
        </w:rPr>
        <w:t>С отмечено абсолютно низкое значение –55</w:t>
      </w:r>
      <w:r w:rsidRPr="00F163DF">
        <w:rPr>
          <w:rFonts w:ascii="Times New Roman" w:hAnsi="Times New Roman"/>
          <w:sz w:val="28"/>
          <w:szCs w:val="28"/>
        </w:rPr>
        <w:sym w:font="Symbol" w:char="F0B0"/>
      </w:r>
      <w:r w:rsidRPr="00F163DF">
        <w:rPr>
          <w:rFonts w:ascii="Times New Roman" w:hAnsi="Times New Roman"/>
          <w:sz w:val="28"/>
          <w:szCs w:val="28"/>
        </w:rPr>
        <w:t xml:space="preserve"> и абсолютно высокое значение +43</w:t>
      </w:r>
      <w:r>
        <w:rPr>
          <w:rFonts w:ascii="Times New Roman" w:hAnsi="Times New Roman"/>
          <w:sz w:val="28"/>
          <w:szCs w:val="28"/>
        </w:rPr>
        <w:t xml:space="preserve"> </w:t>
      </w:r>
      <w:r w:rsidRPr="00F163DF">
        <w:rPr>
          <w:rFonts w:ascii="Times New Roman" w:hAnsi="Times New Roman"/>
          <w:sz w:val="28"/>
          <w:szCs w:val="28"/>
        </w:rPr>
        <w:sym w:font="Symbol" w:char="F0B0"/>
      </w:r>
      <w:r w:rsidRPr="00F163DF">
        <w:rPr>
          <w:rFonts w:ascii="Times New Roman" w:hAnsi="Times New Roman"/>
          <w:sz w:val="28"/>
          <w:szCs w:val="28"/>
        </w:rPr>
        <w:t>С, хотя дни с температурой +30</w:t>
      </w:r>
      <w:r>
        <w:rPr>
          <w:rFonts w:ascii="Times New Roman" w:hAnsi="Times New Roman"/>
          <w:sz w:val="28"/>
          <w:szCs w:val="28"/>
        </w:rPr>
        <w:t xml:space="preserve"> </w:t>
      </w:r>
      <w:r w:rsidRPr="00F163DF">
        <w:rPr>
          <w:rFonts w:ascii="Times New Roman" w:hAnsi="Times New Roman"/>
          <w:sz w:val="28"/>
          <w:szCs w:val="28"/>
        </w:rPr>
        <w:sym w:font="Symbol" w:char="F0B0"/>
      </w:r>
      <w:r w:rsidRPr="00F163DF">
        <w:rPr>
          <w:rFonts w:ascii="Times New Roman" w:hAnsi="Times New Roman"/>
          <w:sz w:val="28"/>
          <w:szCs w:val="28"/>
        </w:rPr>
        <w:t xml:space="preserve">С не являются редкостью. </w:t>
      </w:r>
    </w:p>
    <w:p w14:paraId="0D84B7A2" w14:textId="10F8429A" w:rsidR="00F163DF" w:rsidRPr="00F163DF" w:rsidRDefault="00F163DF" w:rsidP="00F163DF">
      <w:pPr>
        <w:spacing w:after="0" w:line="240" w:lineRule="auto"/>
        <w:ind w:firstLine="709"/>
        <w:jc w:val="both"/>
        <w:rPr>
          <w:rFonts w:ascii="Times New Roman" w:hAnsi="Times New Roman"/>
          <w:sz w:val="28"/>
          <w:szCs w:val="28"/>
        </w:rPr>
      </w:pPr>
      <w:r w:rsidRPr="00F163DF">
        <w:rPr>
          <w:rFonts w:ascii="Times New Roman" w:hAnsi="Times New Roman"/>
          <w:sz w:val="28"/>
          <w:szCs w:val="28"/>
        </w:rPr>
        <w:t>Северные и северо-западные (так называемые «ныряющие») циклоны зимой разрушают приземную инверсию и повышают температуру за сутки на 20</w:t>
      </w:r>
      <w:r>
        <w:rPr>
          <w:rFonts w:ascii="Times New Roman" w:hAnsi="Times New Roman"/>
          <w:sz w:val="28"/>
          <w:szCs w:val="28"/>
        </w:rPr>
        <w:t xml:space="preserve"> </w:t>
      </w:r>
      <w:r w:rsidRPr="00F163DF">
        <w:rPr>
          <w:rFonts w:ascii="Times New Roman" w:hAnsi="Times New Roman"/>
          <w:sz w:val="28"/>
          <w:szCs w:val="28"/>
        </w:rPr>
        <w:t>°</w:t>
      </w:r>
      <w:r>
        <w:rPr>
          <w:rFonts w:ascii="Times New Roman" w:hAnsi="Times New Roman"/>
          <w:sz w:val="28"/>
          <w:szCs w:val="28"/>
        </w:rPr>
        <w:t>С</w:t>
      </w:r>
      <w:r w:rsidRPr="00F163DF">
        <w:rPr>
          <w:rFonts w:ascii="Times New Roman" w:hAnsi="Times New Roman"/>
          <w:sz w:val="28"/>
          <w:szCs w:val="28"/>
        </w:rPr>
        <w:t xml:space="preserve"> и более. С этими циклонами связан возврат холодов, а с юго-западными </w:t>
      </w:r>
      <w:r>
        <w:rPr>
          <w:rFonts w:ascii="Times New Roman" w:hAnsi="Times New Roman"/>
          <w:sz w:val="28"/>
          <w:szCs w:val="28"/>
        </w:rPr>
        <w:t>–</w:t>
      </w:r>
      <w:r w:rsidRPr="00F163DF">
        <w:rPr>
          <w:rFonts w:ascii="Times New Roman" w:hAnsi="Times New Roman"/>
          <w:sz w:val="28"/>
          <w:szCs w:val="28"/>
        </w:rPr>
        <w:t xml:space="preserve"> возрастание </w:t>
      </w:r>
      <w:r w:rsidRPr="00F163DF">
        <w:rPr>
          <w:rFonts w:ascii="Times New Roman" w:hAnsi="Times New Roman"/>
          <w:sz w:val="28"/>
          <w:szCs w:val="28"/>
        </w:rPr>
        <w:lastRenderedPageBreak/>
        <w:t xml:space="preserve">скорости ветра, выпадение существенных осадков в виде снега, мокрого снега и дождя. Летние северо-западные циклоны вызывают понижение температуры, облачные, пасмурные и дождливые погоды с несущественными осадками, а южные и юго-западные - те же погодные условия, что и северо-западные, но с большим количеством осадков и значительными изменениями температур. </w:t>
      </w:r>
    </w:p>
    <w:p w14:paraId="165310D0" w14:textId="0BB8C18D" w:rsidR="00F163DF" w:rsidRDefault="00F163DF" w:rsidP="00F163DF">
      <w:pPr>
        <w:spacing w:after="0" w:line="240" w:lineRule="auto"/>
        <w:ind w:firstLine="709"/>
        <w:jc w:val="both"/>
        <w:rPr>
          <w:rFonts w:ascii="Times New Roman" w:hAnsi="Times New Roman"/>
          <w:sz w:val="28"/>
          <w:szCs w:val="28"/>
        </w:rPr>
      </w:pPr>
      <w:r w:rsidRPr="00F163DF">
        <w:rPr>
          <w:rFonts w:ascii="Times New Roman" w:hAnsi="Times New Roman"/>
          <w:sz w:val="28"/>
          <w:szCs w:val="28"/>
        </w:rPr>
        <w:t xml:space="preserve">Смещающиеся антициклоны в различные сезоны по-разному влияют на погоду и климат. Особенно заметно воздействие северных и северо-западных, вызывающих понижение температуры, зимних и предвесенних юго-западных и западных антициклонов, с которыми связаны вынос теплого воздуха, формирование оттепелей. Устойчивые летние антициклоны </w:t>
      </w:r>
      <w:r>
        <w:rPr>
          <w:rFonts w:ascii="Times New Roman" w:hAnsi="Times New Roman"/>
          <w:sz w:val="28"/>
          <w:szCs w:val="28"/>
        </w:rPr>
        <w:t>–</w:t>
      </w:r>
      <w:r w:rsidRPr="00F163DF">
        <w:rPr>
          <w:rFonts w:ascii="Times New Roman" w:hAnsi="Times New Roman"/>
          <w:sz w:val="28"/>
          <w:szCs w:val="28"/>
        </w:rPr>
        <w:t xml:space="preserve"> причина проявления засух. </w:t>
      </w:r>
    </w:p>
    <w:p w14:paraId="137688B9" w14:textId="77777777" w:rsidR="00F163DF" w:rsidRDefault="00F163DF" w:rsidP="00F163DF">
      <w:pPr>
        <w:spacing w:after="0" w:line="240" w:lineRule="auto"/>
        <w:ind w:firstLine="709"/>
        <w:jc w:val="both"/>
        <w:rPr>
          <w:rFonts w:ascii="Times New Roman" w:hAnsi="Times New Roman"/>
          <w:sz w:val="28"/>
          <w:szCs w:val="28"/>
        </w:rPr>
      </w:pPr>
      <w:r w:rsidRPr="009A4C06">
        <w:rPr>
          <w:rFonts w:ascii="Times New Roman" w:hAnsi="Times New Roman"/>
          <w:sz w:val="28"/>
          <w:szCs w:val="28"/>
        </w:rPr>
        <w:t>Сильные ветра в сочетании с пыльной бурей при засухе обладают большой разрушительной силой</w:t>
      </w:r>
      <w:r>
        <w:rPr>
          <w:rFonts w:ascii="Times New Roman" w:hAnsi="Times New Roman"/>
          <w:sz w:val="28"/>
          <w:szCs w:val="28"/>
        </w:rPr>
        <w:t>.</w:t>
      </w:r>
    </w:p>
    <w:p w14:paraId="4567D8E1" w14:textId="77777777" w:rsidR="00F163DF" w:rsidRDefault="00F163DF" w:rsidP="00F163DF">
      <w:pPr>
        <w:spacing w:after="0" w:line="240" w:lineRule="auto"/>
        <w:ind w:firstLine="709"/>
        <w:jc w:val="both"/>
        <w:rPr>
          <w:rFonts w:ascii="Times New Roman" w:hAnsi="Times New Roman"/>
          <w:sz w:val="28"/>
          <w:szCs w:val="28"/>
        </w:rPr>
      </w:pPr>
      <w:r w:rsidRPr="006F7C59">
        <w:rPr>
          <w:rFonts w:ascii="Times New Roman" w:hAnsi="Times New Roman"/>
          <w:sz w:val="28"/>
          <w:szCs w:val="28"/>
        </w:rPr>
        <w:t>В связи с этим явлением гиб</w:t>
      </w:r>
      <w:r>
        <w:rPr>
          <w:rFonts w:ascii="Times New Roman" w:hAnsi="Times New Roman"/>
          <w:sz w:val="28"/>
          <w:szCs w:val="28"/>
        </w:rPr>
        <w:t>нут</w:t>
      </w:r>
      <w:r w:rsidRPr="006F7C59">
        <w:rPr>
          <w:rFonts w:ascii="Times New Roman" w:hAnsi="Times New Roman"/>
          <w:sz w:val="28"/>
          <w:szCs w:val="28"/>
        </w:rPr>
        <w:t xml:space="preserve"> посевы овощей. Также, в связи с незаконными порубками леса в последние годы наблюдается обмеление мелких ручьёв и ключей, стали наблюдаться суховеи. </w:t>
      </w:r>
    </w:p>
    <w:p w14:paraId="37857ADF" w14:textId="35F1BFAD" w:rsidR="00F163DF" w:rsidRPr="00F163DF" w:rsidRDefault="00F163DF" w:rsidP="00F163DF">
      <w:pPr>
        <w:spacing w:after="0" w:line="240" w:lineRule="auto"/>
        <w:ind w:firstLine="709"/>
        <w:jc w:val="both"/>
        <w:rPr>
          <w:rFonts w:ascii="Times New Roman" w:hAnsi="Times New Roman"/>
          <w:sz w:val="28"/>
          <w:szCs w:val="28"/>
        </w:rPr>
      </w:pPr>
      <w:r w:rsidRPr="00F163DF">
        <w:rPr>
          <w:rFonts w:ascii="Times New Roman" w:hAnsi="Times New Roman"/>
          <w:sz w:val="28"/>
          <w:szCs w:val="28"/>
        </w:rPr>
        <w:t xml:space="preserve">Внутриматериковое положение и синоптическая ситуация с антициклоническими условиями </w:t>
      </w:r>
      <w:r>
        <w:rPr>
          <w:rFonts w:ascii="Times New Roman" w:hAnsi="Times New Roman"/>
          <w:sz w:val="28"/>
          <w:szCs w:val="28"/>
        </w:rPr>
        <w:t>–</w:t>
      </w:r>
      <w:r w:rsidRPr="00F163DF">
        <w:rPr>
          <w:rFonts w:ascii="Times New Roman" w:hAnsi="Times New Roman"/>
          <w:sz w:val="28"/>
          <w:szCs w:val="28"/>
        </w:rPr>
        <w:t xml:space="preserve"> причины господства в течение года умеренного континентального воздуха, который содержит мало водяных паров, поэтому внутримассовые осадки невелики. Большая часть осадков связана с прохождением циклонов. Основная их масса (90-95% годовой суммы) выпадает в теплый период </w:t>
      </w:r>
      <w:r>
        <w:rPr>
          <w:rFonts w:ascii="Times New Roman" w:hAnsi="Times New Roman"/>
          <w:sz w:val="28"/>
          <w:szCs w:val="28"/>
        </w:rPr>
        <w:t>–</w:t>
      </w:r>
      <w:r w:rsidRPr="00F163DF">
        <w:rPr>
          <w:rFonts w:ascii="Times New Roman" w:hAnsi="Times New Roman"/>
          <w:sz w:val="28"/>
          <w:szCs w:val="28"/>
        </w:rPr>
        <w:t xml:space="preserve"> с апреля по октябрь. В годовом ходе зимой отмечается в несколько раз меньше осадков по сравнению с летом. </w:t>
      </w:r>
    </w:p>
    <w:p w14:paraId="16C79F9F" w14:textId="0AA5679E" w:rsidR="00F163DF" w:rsidRPr="00F163DF" w:rsidRDefault="00F163DF" w:rsidP="00F163DF">
      <w:pPr>
        <w:spacing w:after="0" w:line="240" w:lineRule="auto"/>
        <w:ind w:firstLine="709"/>
        <w:jc w:val="both"/>
        <w:rPr>
          <w:rFonts w:ascii="Times New Roman" w:hAnsi="Times New Roman"/>
          <w:sz w:val="28"/>
          <w:szCs w:val="28"/>
        </w:rPr>
      </w:pPr>
      <w:r w:rsidRPr="00F163DF">
        <w:rPr>
          <w:rFonts w:ascii="Times New Roman" w:hAnsi="Times New Roman"/>
          <w:sz w:val="28"/>
          <w:szCs w:val="28"/>
        </w:rPr>
        <w:t xml:space="preserve">Характерная особенность </w:t>
      </w:r>
      <w:r>
        <w:rPr>
          <w:rFonts w:ascii="Times New Roman" w:hAnsi="Times New Roman"/>
          <w:sz w:val="28"/>
          <w:szCs w:val="28"/>
        </w:rPr>
        <w:t>–</w:t>
      </w:r>
      <w:r w:rsidRPr="00F163DF">
        <w:rPr>
          <w:rFonts w:ascii="Times New Roman" w:hAnsi="Times New Roman"/>
          <w:sz w:val="28"/>
          <w:szCs w:val="28"/>
        </w:rPr>
        <w:t xml:space="preserve"> значительный диапазон колебаний годовых сумм осадков. Среднегодовое количество осадков </w:t>
      </w:r>
      <w:smartTag w:uri="urn:schemas-microsoft-com:office:smarttags" w:element="metricconverter">
        <w:smartTagPr>
          <w:attr w:name="ProductID" w:val="405 мм"/>
        </w:smartTagPr>
        <w:r w:rsidRPr="00F163DF">
          <w:rPr>
            <w:rFonts w:ascii="Times New Roman" w:hAnsi="Times New Roman"/>
            <w:sz w:val="28"/>
            <w:szCs w:val="28"/>
          </w:rPr>
          <w:t>405 мм</w:t>
        </w:r>
      </w:smartTag>
      <w:r w:rsidRPr="00F163DF">
        <w:rPr>
          <w:rFonts w:ascii="Times New Roman" w:hAnsi="Times New Roman"/>
          <w:sz w:val="28"/>
          <w:szCs w:val="28"/>
        </w:rPr>
        <w:t xml:space="preserve">. Наибольшее количество осадков приходится на август. </w:t>
      </w:r>
    </w:p>
    <w:p w14:paraId="2E6EAEFB" w14:textId="77777777" w:rsidR="00F163DF" w:rsidRDefault="00F163DF" w:rsidP="00D05DBC">
      <w:pPr>
        <w:spacing w:after="0" w:line="240" w:lineRule="auto"/>
        <w:ind w:firstLine="709"/>
        <w:jc w:val="both"/>
        <w:rPr>
          <w:rFonts w:ascii="Times New Roman" w:hAnsi="Times New Roman"/>
          <w:i/>
          <w:sz w:val="28"/>
          <w:szCs w:val="28"/>
          <w:u w:val="single"/>
        </w:rPr>
      </w:pPr>
      <w:bookmarkStart w:id="174" w:name="_Hlk521833956"/>
    </w:p>
    <w:p w14:paraId="05E66174" w14:textId="77777777" w:rsidR="00D05DBC" w:rsidRPr="00D05DBC" w:rsidRDefault="00D05DBC" w:rsidP="00D05DBC">
      <w:pPr>
        <w:spacing w:after="0" w:line="240" w:lineRule="auto"/>
        <w:ind w:firstLine="709"/>
        <w:jc w:val="both"/>
        <w:rPr>
          <w:rFonts w:ascii="Times New Roman" w:hAnsi="Times New Roman"/>
          <w:i/>
          <w:sz w:val="28"/>
          <w:szCs w:val="28"/>
          <w:u w:val="single"/>
        </w:rPr>
      </w:pPr>
      <w:r w:rsidRPr="00296532">
        <w:rPr>
          <w:rFonts w:ascii="Times New Roman" w:hAnsi="Times New Roman"/>
          <w:i/>
          <w:sz w:val="28"/>
          <w:szCs w:val="28"/>
          <w:u w:val="single"/>
        </w:rPr>
        <w:t>Подтопления</w:t>
      </w:r>
    </w:p>
    <w:p w14:paraId="72355AEE" w14:textId="775502E8" w:rsidR="00D05DBC" w:rsidRPr="00D05DBC" w:rsidRDefault="00D05DBC" w:rsidP="00D05DBC">
      <w:pPr>
        <w:spacing w:after="0" w:line="240" w:lineRule="auto"/>
        <w:ind w:firstLine="709"/>
        <w:jc w:val="both"/>
        <w:rPr>
          <w:rFonts w:ascii="Times New Roman" w:hAnsi="Times New Roman"/>
          <w:sz w:val="28"/>
          <w:szCs w:val="28"/>
        </w:rPr>
      </w:pPr>
      <w:r w:rsidRPr="00D05DBC">
        <w:rPr>
          <w:rFonts w:ascii="Times New Roman" w:eastAsia="Times New Roman" w:hAnsi="Times New Roman"/>
          <w:snapToGrid w:val="0"/>
          <w:sz w:val="28"/>
          <w:szCs w:val="28"/>
          <w:lang w:eastAsia="ru-RU"/>
        </w:rPr>
        <w:t xml:space="preserve">Паводковая обстановка на территории </w:t>
      </w:r>
      <w:r w:rsidR="00904BF4">
        <w:rPr>
          <w:rFonts w:ascii="Times New Roman" w:hAnsi="Times New Roman"/>
          <w:sz w:val="28"/>
          <w:szCs w:val="28"/>
        </w:rPr>
        <w:t xml:space="preserve">городского поселения </w:t>
      </w:r>
      <w:r w:rsidRPr="00D05DBC">
        <w:rPr>
          <w:rFonts w:ascii="Times New Roman" w:hAnsi="Times New Roman"/>
          <w:sz w:val="28"/>
          <w:szCs w:val="28"/>
        </w:rPr>
        <w:t>формируется основными водотоками в гидрографической сети.</w:t>
      </w:r>
    </w:p>
    <w:p w14:paraId="03EE5AB8" w14:textId="77777777" w:rsidR="00D05DBC" w:rsidRDefault="00D05DBC" w:rsidP="00D05DBC">
      <w:pPr>
        <w:spacing w:after="0" w:line="240" w:lineRule="auto"/>
        <w:ind w:firstLine="709"/>
        <w:jc w:val="both"/>
        <w:rPr>
          <w:rFonts w:ascii="Times New Roman" w:hAnsi="Times New Roman"/>
          <w:sz w:val="28"/>
          <w:szCs w:val="28"/>
        </w:rPr>
      </w:pPr>
      <w:r w:rsidRPr="00D05DBC">
        <w:rPr>
          <w:rFonts w:ascii="Times New Roman" w:hAnsi="Times New Roman"/>
          <w:sz w:val="28"/>
          <w:szCs w:val="28"/>
        </w:rPr>
        <w:t xml:space="preserve">В значительной степени формирование высших уровней в период весеннего половодья (особенно на малых водотоках) определяется характером весны (интенсивность снеготаяния, дополнительные осадки в период формирования половодья) и изменением величины </w:t>
      </w:r>
      <w:proofErr w:type="spellStart"/>
      <w:r w:rsidRPr="00D05DBC">
        <w:rPr>
          <w:rFonts w:ascii="Times New Roman" w:hAnsi="Times New Roman"/>
          <w:sz w:val="28"/>
          <w:szCs w:val="28"/>
        </w:rPr>
        <w:t>снегозапасов</w:t>
      </w:r>
      <w:proofErr w:type="spellEnd"/>
      <w:r w:rsidRPr="00D05DBC">
        <w:rPr>
          <w:rFonts w:ascii="Times New Roman" w:hAnsi="Times New Roman"/>
          <w:sz w:val="28"/>
          <w:szCs w:val="28"/>
        </w:rPr>
        <w:t xml:space="preserve"> в марте-апреле. </w:t>
      </w:r>
      <w:bookmarkEnd w:id="174"/>
      <w:r w:rsidRPr="00D05DBC">
        <w:rPr>
          <w:rFonts w:ascii="Times New Roman" w:hAnsi="Times New Roman"/>
          <w:sz w:val="28"/>
          <w:szCs w:val="28"/>
        </w:rPr>
        <w:t>При вскрытии рек возможно образование заторов льда на реке.</w:t>
      </w:r>
    </w:p>
    <w:p w14:paraId="2816EF11" w14:textId="77777777" w:rsidR="00296532" w:rsidRPr="00296532" w:rsidRDefault="00296532" w:rsidP="00296532">
      <w:pPr>
        <w:spacing w:after="0" w:line="240" w:lineRule="auto"/>
        <w:ind w:firstLine="709"/>
        <w:jc w:val="both"/>
        <w:rPr>
          <w:rFonts w:ascii="Times New Roman" w:hAnsi="Times New Roman"/>
          <w:sz w:val="28"/>
          <w:szCs w:val="24"/>
        </w:rPr>
      </w:pPr>
      <w:r w:rsidRPr="00296532">
        <w:rPr>
          <w:rFonts w:ascii="Times New Roman" w:hAnsi="Times New Roman"/>
          <w:sz w:val="28"/>
          <w:szCs w:val="24"/>
        </w:rPr>
        <w:t xml:space="preserve">Согласно существующим нормативам территории населённых пунктов должны быть защищены от паводков повторяемостью 1 раз в 100 лет, территории зелёных насаждений общего пользования – 1 раз в 10 лет. </w:t>
      </w:r>
    </w:p>
    <w:p w14:paraId="054107F0" w14:textId="7174D7D4" w:rsidR="006F7C59" w:rsidRPr="006F7C59" w:rsidRDefault="006F7C59" w:rsidP="006F7C59">
      <w:pPr>
        <w:spacing w:after="0" w:line="240" w:lineRule="auto"/>
        <w:ind w:firstLine="709"/>
        <w:jc w:val="both"/>
        <w:rPr>
          <w:rFonts w:ascii="Times New Roman" w:hAnsi="Times New Roman"/>
          <w:sz w:val="28"/>
          <w:szCs w:val="24"/>
        </w:rPr>
      </w:pPr>
      <w:r w:rsidRPr="006F7C59">
        <w:rPr>
          <w:rFonts w:ascii="Times New Roman" w:hAnsi="Times New Roman"/>
          <w:sz w:val="28"/>
          <w:szCs w:val="24"/>
        </w:rPr>
        <w:t>Наводнения, как природные явления вследствие отсутствия больших рек, и мал</w:t>
      </w:r>
      <w:r>
        <w:rPr>
          <w:rFonts w:ascii="Times New Roman" w:hAnsi="Times New Roman"/>
          <w:sz w:val="28"/>
          <w:szCs w:val="24"/>
        </w:rPr>
        <w:t>ого</w:t>
      </w:r>
      <w:r w:rsidRPr="006F7C59">
        <w:rPr>
          <w:rFonts w:ascii="Times New Roman" w:hAnsi="Times New Roman"/>
          <w:sz w:val="28"/>
          <w:szCs w:val="24"/>
        </w:rPr>
        <w:t xml:space="preserve"> количеств</w:t>
      </w:r>
      <w:r>
        <w:rPr>
          <w:rFonts w:ascii="Times New Roman" w:hAnsi="Times New Roman"/>
          <w:sz w:val="28"/>
          <w:szCs w:val="24"/>
        </w:rPr>
        <w:t>а</w:t>
      </w:r>
      <w:r w:rsidRPr="006F7C59">
        <w:rPr>
          <w:rFonts w:ascii="Times New Roman" w:hAnsi="Times New Roman"/>
          <w:sz w:val="28"/>
          <w:szCs w:val="24"/>
        </w:rPr>
        <w:t xml:space="preserve"> выпадающих среднегодовых осадков не характерны для территории городского поселения. Характерными чертами режима рек являются</w:t>
      </w:r>
      <w:r>
        <w:rPr>
          <w:rFonts w:ascii="Times New Roman" w:hAnsi="Times New Roman"/>
          <w:sz w:val="28"/>
          <w:szCs w:val="24"/>
        </w:rPr>
        <w:t xml:space="preserve"> </w:t>
      </w:r>
      <w:r w:rsidRPr="006F7C59">
        <w:rPr>
          <w:rFonts w:ascii="Times New Roman" w:hAnsi="Times New Roman"/>
          <w:sz w:val="28"/>
          <w:szCs w:val="24"/>
        </w:rPr>
        <w:t>крайне неравномерное распределение стока в течение года, низкая межень, летние дождевые паводки, в период которых проходит основной объем стока воды. Реки замерзают в конце</w:t>
      </w:r>
      <w:r>
        <w:rPr>
          <w:rFonts w:ascii="Times New Roman" w:hAnsi="Times New Roman"/>
          <w:sz w:val="28"/>
          <w:szCs w:val="24"/>
        </w:rPr>
        <w:t xml:space="preserve"> </w:t>
      </w:r>
      <w:r w:rsidRPr="006F7C59">
        <w:rPr>
          <w:rFonts w:ascii="Times New Roman" w:hAnsi="Times New Roman"/>
          <w:sz w:val="28"/>
          <w:szCs w:val="24"/>
        </w:rPr>
        <w:t>октября, промерзают</w:t>
      </w:r>
      <w:r>
        <w:rPr>
          <w:rFonts w:ascii="Times New Roman" w:hAnsi="Times New Roman"/>
          <w:sz w:val="28"/>
          <w:szCs w:val="24"/>
        </w:rPr>
        <w:t xml:space="preserve"> </w:t>
      </w:r>
      <w:r w:rsidRPr="006F7C59">
        <w:rPr>
          <w:rFonts w:ascii="Times New Roman" w:hAnsi="Times New Roman"/>
          <w:sz w:val="28"/>
          <w:szCs w:val="24"/>
        </w:rPr>
        <w:t>до дна, образуя</w:t>
      </w:r>
      <w:r>
        <w:rPr>
          <w:rFonts w:ascii="Times New Roman" w:hAnsi="Times New Roman"/>
          <w:sz w:val="28"/>
          <w:szCs w:val="24"/>
        </w:rPr>
        <w:t xml:space="preserve"> </w:t>
      </w:r>
      <w:r w:rsidRPr="006F7C59">
        <w:rPr>
          <w:rFonts w:ascii="Times New Roman" w:hAnsi="Times New Roman"/>
          <w:sz w:val="28"/>
          <w:szCs w:val="24"/>
        </w:rPr>
        <w:t>наледи. Весенние</w:t>
      </w:r>
      <w:r>
        <w:rPr>
          <w:rFonts w:ascii="Times New Roman" w:hAnsi="Times New Roman"/>
          <w:sz w:val="28"/>
          <w:szCs w:val="24"/>
        </w:rPr>
        <w:t xml:space="preserve"> </w:t>
      </w:r>
      <w:r w:rsidRPr="006F7C59">
        <w:rPr>
          <w:rFonts w:ascii="Times New Roman" w:hAnsi="Times New Roman"/>
          <w:sz w:val="28"/>
          <w:szCs w:val="24"/>
        </w:rPr>
        <w:t>паводки приходятся</w:t>
      </w:r>
      <w:r>
        <w:rPr>
          <w:rFonts w:ascii="Times New Roman" w:hAnsi="Times New Roman"/>
          <w:sz w:val="28"/>
          <w:szCs w:val="24"/>
        </w:rPr>
        <w:t xml:space="preserve"> </w:t>
      </w:r>
      <w:r w:rsidRPr="006F7C59">
        <w:rPr>
          <w:rFonts w:ascii="Times New Roman" w:hAnsi="Times New Roman"/>
          <w:sz w:val="28"/>
          <w:szCs w:val="24"/>
        </w:rPr>
        <w:t>на апрель-май,</w:t>
      </w:r>
      <w:r>
        <w:rPr>
          <w:rFonts w:ascii="Times New Roman" w:hAnsi="Times New Roman"/>
          <w:sz w:val="28"/>
          <w:szCs w:val="24"/>
        </w:rPr>
        <w:t xml:space="preserve"> </w:t>
      </w:r>
      <w:r w:rsidRPr="006F7C59">
        <w:rPr>
          <w:rFonts w:ascii="Times New Roman" w:hAnsi="Times New Roman"/>
          <w:sz w:val="28"/>
          <w:szCs w:val="24"/>
        </w:rPr>
        <w:t>а летние на июнь-сентябрь. В летнее</w:t>
      </w:r>
      <w:r>
        <w:rPr>
          <w:rFonts w:ascii="Times New Roman" w:hAnsi="Times New Roman"/>
          <w:sz w:val="28"/>
          <w:szCs w:val="24"/>
        </w:rPr>
        <w:t xml:space="preserve"> </w:t>
      </w:r>
      <w:r w:rsidRPr="006F7C59">
        <w:rPr>
          <w:rFonts w:ascii="Times New Roman" w:hAnsi="Times New Roman"/>
          <w:sz w:val="28"/>
          <w:szCs w:val="24"/>
        </w:rPr>
        <w:t xml:space="preserve">сухое время малые </w:t>
      </w:r>
      <w:r w:rsidRPr="006F7C59">
        <w:rPr>
          <w:rFonts w:ascii="Times New Roman" w:hAnsi="Times New Roman"/>
          <w:sz w:val="28"/>
          <w:szCs w:val="24"/>
        </w:rPr>
        <w:lastRenderedPageBreak/>
        <w:t>реки пересыхают. В среднем через каждые 7-10 лет</w:t>
      </w:r>
      <w:r>
        <w:rPr>
          <w:rFonts w:ascii="Times New Roman" w:hAnsi="Times New Roman"/>
          <w:sz w:val="28"/>
          <w:szCs w:val="24"/>
        </w:rPr>
        <w:t xml:space="preserve"> </w:t>
      </w:r>
      <w:r w:rsidRPr="006F7C59">
        <w:rPr>
          <w:rFonts w:ascii="Times New Roman" w:hAnsi="Times New Roman"/>
          <w:sz w:val="28"/>
          <w:szCs w:val="24"/>
        </w:rPr>
        <w:t xml:space="preserve">на малых реках и реке </w:t>
      </w:r>
      <w:proofErr w:type="spellStart"/>
      <w:r w:rsidRPr="006F7C59">
        <w:rPr>
          <w:rFonts w:ascii="Times New Roman" w:hAnsi="Times New Roman"/>
          <w:sz w:val="28"/>
          <w:szCs w:val="24"/>
        </w:rPr>
        <w:t>Унда</w:t>
      </w:r>
      <w:proofErr w:type="spellEnd"/>
      <w:r w:rsidRPr="006F7C59">
        <w:rPr>
          <w:rFonts w:ascii="Times New Roman" w:hAnsi="Times New Roman"/>
          <w:sz w:val="28"/>
          <w:szCs w:val="24"/>
        </w:rPr>
        <w:t xml:space="preserve"> городского поселения</w:t>
      </w:r>
      <w:r>
        <w:rPr>
          <w:rFonts w:ascii="Times New Roman" w:hAnsi="Times New Roman"/>
          <w:sz w:val="28"/>
          <w:szCs w:val="24"/>
        </w:rPr>
        <w:t xml:space="preserve"> </w:t>
      </w:r>
      <w:r w:rsidRPr="006F7C59">
        <w:rPr>
          <w:rFonts w:ascii="Times New Roman" w:hAnsi="Times New Roman"/>
          <w:sz w:val="28"/>
          <w:szCs w:val="24"/>
        </w:rPr>
        <w:t>проходит опасный дождевой паводок, при котором возможно частичное затопление и подтопление приусадебных участков населения,</w:t>
      </w:r>
      <w:r>
        <w:rPr>
          <w:rFonts w:ascii="Times New Roman" w:hAnsi="Times New Roman"/>
          <w:sz w:val="28"/>
          <w:szCs w:val="24"/>
        </w:rPr>
        <w:t xml:space="preserve"> </w:t>
      </w:r>
      <w:r w:rsidRPr="006F7C59">
        <w:rPr>
          <w:rFonts w:ascii="Times New Roman" w:hAnsi="Times New Roman"/>
          <w:sz w:val="28"/>
          <w:szCs w:val="24"/>
        </w:rPr>
        <w:t xml:space="preserve">подтопление и размыв небольших участков дорог. В пойме затапливаемой рекой </w:t>
      </w:r>
      <w:proofErr w:type="spellStart"/>
      <w:r w:rsidRPr="006F7C59">
        <w:rPr>
          <w:rFonts w:ascii="Times New Roman" w:hAnsi="Times New Roman"/>
          <w:sz w:val="28"/>
          <w:szCs w:val="24"/>
        </w:rPr>
        <w:t>Унда</w:t>
      </w:r>
      <w:proofErr w:type="spellEnd"/>
      <w:r w:rsidRPr="006F7C59">
        <w:rPr>
          <w:rFonts w:ascii="Times New Roman" w:hAnsi="Times New Roman"/>
          <w:sz w:val="28"/>
          <w:szCs w:val="24"/>
        </w:rPr>
        <w:t xml:space="preserve"> возможны затопления пастбищ и сенокосных угодий.</w:t>
      </w:r>
    </w:p>
    <w:p w14:paraId="386A0AA4" w14:textId="77777777" w:rsidR="006F7C59" w:rsidRDefault="006F7C59" w:rsidP="006F7C59">
      <w:pPr>
        <w:spacing w:after="0" w:line="240" w:lineRule="auto"/>
        <w:ind w:firstLine="709"/>
        <w:jc w:val="both"/>
        <w:rPr>
          <w:rFonts w:ascii="Times New Roman" w:hAnsi="Times New Roman"/>
          <w:sz w:val="28"/>
          <w:szCs w:val="24"/>
        </w:rPr>
      </w:pPr>
      <w:r w:rsidRPr="006F7C59">
        <w:rPr>
          <w:rFonts w:ascii="Times New Roman" w:hAnsi="Times New Roman"/>
          <w:sz w:val="28"/>
          <w:szCs w:val="24"/>
        </w:rPr>
        <w:t>В зимнее и весеннее время вследствие низких температур и наличия слоёв вечной мерзлоты возможен выход грунтовых вод.</w:t>
      </w:r>
      <w:r>
        <w:rPr>
          <w:rFonts w:ascii="Times New Roman" w:hAnsi="Times New Roman"/>
          <w:sz w:val="28"/>
          <w:szCs w:val="24"/>
        </w:rPr>
        <w:t xml:space="preserve"> </w:t>
      </w:r>
      <w:r w:rsidR="00296532" w:rsidRPr="00296532">
        <w:rPr>
          <w:rFonts w:ascii="Times New Roman" w:hAnsi="Times New Roman"/>
          <w:sz w:val="28"/>
          <w:szCs w:val="24"/>
        </w:rPr>
        <w:t xml:space="preserve">Существующая застройка может быть защищена от затопления водоотводной канавой. При освоении под застройку свободных затопляемых территорий рекомендуется повышение планировочных отметок путём сплошной подсыпки или </w:t>
      </w:r>
      <w:proofErr w:type="spellStart"/>
      <w:r w:rsidR="00296532" w:rsidRPr="00296532">
        <w:rPr>
          <w:rFonts w:ascii="Times New Roman" w:hAnsi="Times New Roman"/>
          <w:sz w:val="28"/>
          <w:szCs w:val="24"/>
        </w:rPr>
        <w:t>гидронамыва</w:t>
      </w:r>
      <w:proofErr w:type="spellEnd"/>
      <w:r w:rsidR="00296532" w:rsidRPr="00296532">
        <w:rPr>
          <w:rFonts w:ascii="Times New Roman" w:hAnsi="Times New Roman"/>
          <w:sz w:val="28"/>
          <w:szCs w:val="24"/>
        </w:rPr>
        <w:t xml:space="preserve">. </w:t>
      </w:r>
    </w:p>
    <w:p w14:paraId="6E6CCC18" w14:textId="6A1B0AC8" w:rsidR="00296532" w:rsidRPr="00296532" w:rsidRDefault="00296532" w:rsidP="006F7C59">
      <w:pPr>
        <w:spacing w:after="0" w:line="240" w:lineRule="auto"/>
        <w:ind w:firstLine="709"/>
        <w:jc w:val="both"/>
        <w:rPr>
          <w:rFonts w:ascii="Times New Roman" w:hAnsi="Times New Roman"/>
          <w:sz w:val="28"/>
          <w:szCs w:val="24"/>
        </w:rPr>
      </w:pPr>
      <w:r w:rsidRPr="00296532">
        <w:rPr>
          <w:rFonts w:ascii="Times New Roman" w:hAnsi="Times New Roman"/>
          <w:sz w:val="28"/>
          <w:szCs w:val="24"/>
        </w:rPr>
        <w:t xml:space="preserve">Подробный перечень основных превентивных </w:t>
      </w:r>
      <w:proofErr w:type="spellStart"/>
      <w:r w:rsidRPr="00296532">
        <w:rPr>
          <w:rFonts w:ascii="Times New Roman" w:hAnsi="Times New Roman"/>
          <w:sz w:val="28"/>
          <w:szCs w:val="24"/>
        </w:rPr>
        <w:t>пропивопаводковых</w:t>
      </w:r>
      <w:proofErr w:type="spellEnd"/>
      <w:r w:rsidRPr="00296532">
        <w:rPr>
          <w:rFonts w:ascii="Times New Roman" w:hAnsi="Times New Roman"/>
          <w:sz w:val="28"/>
          <w:szCs w:val="24"/>
        </w:rPr>
        <w:t xml:space="preserve"> мероприятий, выполняемых при различных режимах ЧС, представлен в Приложении (разд. </w:t>
      </w:r>
      <w:r>
        <w:rPr>
          <w:rFonts w:ascii="Times New Roman" w:hAnsi="Times New Roman"/>
          <w:sz w:val="28"/>
          <w:szCs w:val="24"/>
        </w:rPr>
        <w:t>10</w:t>
      </w:r>
      <w:r w:rsidRPr="00296532">
        <w:rPr>
          <w:rFonts w:ascii="Times New Roman" w:hAnsi="Times New Roman"/>
          <w:sz w:val="28"/>
          <w:szCs w:val="24"/>
        </w:rPr>
        <w:t>.</w:t>
      </w:r>
      <w:r w:rsidR="00315BFF">
        <w:rPr>
          <w:rFonts w:ascii="Times New Roman" w:hAnsi="Times New Roman"/>
          <w:sz w:val="28"/>
          <w:szCs w:val="24"/>
        </w:rPr>
        <w:t>1</w:t>
      </w:r>
      <w:r w:rsidRPr="00296532">
        <w:rPr>
          <w:rFonts w:ascii="Times New Roman" w:hAnsi="Times New Roman"/>
          <w:sz w:val="28"/>
          <w:szCs w:val="24"/>
        </w:rPr>
        <w:t>).</w:t>
      </w:r>
    </w:p>
    <w:p w14:paraId="5EDEA230" w14:textId="0BF45540" w:rsidR="00D05DBC" w:rsidRPr="00D05DBC" w:rsidRDefault="00296532" w:rsidP="00296532">
      <w:pPr>
        <w:spacing w:after="0" w:line="240" w:lineRule="auto"/>
        <w:ind w:firstLine="709"/>
        <w:jc w:val="both"/>
        <w:rPr>
          <w:rFonts w:ascii="Times New Roman" w:eastAsia="Times New Roman" w:hAnsi="Times New Roman"/>
          <w:snapToGrid w:val="0"/>
          <w:sz w:val="28"/>
          <w:szCs w:val="28"/>
          <w:lang w:eastAsia="ru-RU"/>
        </w:rPr>
      </w:pPr>
      <w:r w:rsidRPr="00296532">
        <w:rPr>
          <w:rFonts w:ascii="Times New Roman" w:hAnsi="Times New Roman"/>
          <w:sz w:val="28"/>
          <w:szCs w:val="24"/>
        </w:rPr>
        <w:t>Необходимость защиты от затопления сельскохозяйственных земель должна определяться на основании анализа каждого участка по условиям специфики хозяйств, ценности земли, слоя затопления и другим факторам.</w:t>
      </w:r>
      <w:r>
        <w:rPr>
          <w:rFonts w:ascii="Times New Roman" w:hAnsi="Times New Roman"/>
          <w:sz w:val="28"/>
          <w:szCs w:val="24"/>
        </w:rPr>
        <w:t xml:space="preserve"> </w:t>
      </w:r>
      <w:r w:rsidR="00D05DBC" w:rsidRPr="00D05DBC">
        <w:rPr>
          <w:rFonts w:ascii="Times New Roman" w:eastAsia="Times New Roman" w:hAnsi="Times New Roman"/>
          <w:snapToGrid w:val="0"/>
          <w:sz w:val="28"/>
          <w:szCs w:val="28"/>
          <w:lang w:eastAsia="ru-RU"/>
        </w:rPr>
        <w:t xml:space="preserve">В настоящее время границы зон затопления, подтопления на территории </w:t>
      </w:r>
      <w:r w:rsidR="008758A6">
        <w:rPr>
          <w:rFonts w:ascii="Times New Roman" w:hAnsi="Times New Roman"/>
          <w:sz w:val="28"/>
          <w:szCs w:val="28"/>
        </w:rPr>
        <w:t>городского поселения «</w:t>
      </w:r>
      <w:proofErr w:type="spellStart"/>
      <w:r w:rsidR="008758A6">
        <w:rPr>
          <w:rFonts w:ascii="Times New Roman" w:hAnsi="Times New Roman"/>
          <w:sz w:val="28"/>
          <w:szCs w:val="28"/>
        </w:rPr>
        <w:t>Хилокское</w:t>
      </w:r>
      <w:proofErr w:type="spellEnd"/>
      <w:r w:rsidR="008758A6">
        <w:rPr>
          <w:rFonts w:ascii="Times New Roman" w:hAnsi="Times New Roman"/>
          <w:sz w:val="28"/>
          <w:szCs w:val="28"/>
        </w:rPr>
        <w:t>»</w:t>
      </w:r>
      <w:r w:rsidR="00904BF4">
        <w:rPr>
          <w:rFonts w:ascii="Times New Roman" w:hAnsi="Times New Roman"/>
          <w:sz w:val="28"/>
          <w:szCs w:val="28"/>
        </w:rPr>
        <w:t xml:space="preserve"> </w:t>
      </w:r>
      <w:r w:rsidR="00D05DBC" w:rsidRPr="00D05DBC">
        <w:rPr>
          <w:rFonts w:ascii="Times New Roman" w:eastAsia="Times New Roman" w:hAnsi="Times New Roman"/>
          <w:snapToGrid w:val="0"/>
          <w:sz w:val="28"/>
          <w:szCs w:val="28"/>
          <w:lang w:eastAsia="ru-RU"/>
        </w:rPr>
        <w:t xml:space="preserve">в соответствии с Правилами определения зон затопления, подтопления, утверждёнными Постановлением Правительства Российской Федерации от 18.04.2014 № 360 не установлены. </w:t>
      </w:r>
    </w:p>
    <w:p w14:paraId="1E00F3D1" w14:textId="77777777" w:rsidR="00D05DBC" w:rsidRPr="00D05DBC" w:rsidRDefault="00D05DBC" w:rsidP="00D05DBC">
      <w:pPr>
        <w:spacing w:after="0" w:line="240" w:lineRule="auto"/>
        <w:ind w:firstLine="709"/>
        <w:jc w:val="both"/>
        <w:rPr>
          <w:rFonts w:ascii="Times New Roman" w:eastAsia="Times New Roman" w:hAnsi="Times New Roman"/>
          <w:snapToGrid w:val="0"/>
          <w:sz w:val="28"/>
          <w:szCs w:val="28"/>
          <w:lang w:eastAsia="ru-RU"/>
        </w:rPr>
      </w:pPr>
      <w:r w:rsidRPr="00D05DBC">
        <w:rPr>
          <w:rFonts w:ascii="Times New Roman" w:eastAsia="Times New Roman" w:hAnsi="Times New Roman"/>
          <w:snapToGrid w:val="0"/>
          <w:sz w:val="28"/>
          <w:szCs w:val="28"/>
          <w:lang w:eastAsia="ru-RU"/>
        </w:rPr>
        <w:t>Границы зон затопления, подтопления определяются Федеральным агентством водных ресурсов на основании предложений органа исполнительной власти субъекта Российской Федерации, подготовленных совместно с органами местного самоуправления, об определении границ зон затопления, подтопления и сведений о границах такой зоны, которые должны содержать текстовое и графическое описания местоположения границ такой зоны, перечень координат характерных точек этих границ в системе координат, установленной для ведения единого государственного реестра недвижимости. Требования к точности определения координат характерных точек границ зон затопления, подтопления устанавливаются Министерством экономического развития Российской Федерации.</w:t>
      </w:r>
    </w:p>
    <w:p w14:paraId="25964D61" w14:textId="77777777" w:rsidR="00D05DBC" w:rsidRPr="00D05DBC" w:rsidRDefault="00D05DBC" w:rsidP="00D05DBC">
      <w:pPr>
        <w:spacing w:after="0" w:line="240" w:lineRule="auto"/>
        <w:ind w:firstLine="709"/>
        <w:contextualSpacing/>
        <w:jc w:val="both"/>
        <w:rPr>
          <w:rFonts w:ascii="Times New Roman" w:hAnsi="Times New Roman"/>
          <w:sz w:val="28"/>
          <w:szCs w:val="24"/>
        </w:rPr>
      </w:pPr>
      <w:r w:rsidRPr="00D05DBC">
        <w:rPr>
          <w:rFonts w:ascii="Times New Roman" w:hAnsi="Times New Roman"/>
          <w:sz w:val="28"/>
          <w:szCs w:val="24"/>
        </w:rPr>
        <w:t>Территории для развития поселения целесообразно выбирать:</w:t>
      </w:r>
    </w:p>
    <w:p w14:paraId="12233B69" w14:textId="77777777" w:rsidR="00D05DBC" w:rsidRPr="00D05DBC" w:rsidRDefault="00D05DBC" w:rsidP="003E6BDD">
      <w:pPr>
        <w:numPr>
          <w:ilvl w:val="0"/>
          <w:numId w:val="48"/>
        </w:numPr>
        <w:spacing w:after="0" w:line="240" w:lineRule="auto"/>
        <w:contextualSpacing/>
        <w:jc w:val="both"/>
        <w:rPr>
          <w:rFonts w:ascii="Times New Roman" w:eastAsia="Times New Roman" w:hAnsi="Times New Roman"/>
          <w:sz w:val="28"/>
          <w:szCs w:val="24"/>
          <w:lang w:eastAsia="ru-RU"/>
        </w:rPr>
      </w:pPr>
      <w:r w:rsidRPr="00D05DBC">
        <w:rPr>
          <w:rFonts w:ascii="Times New Roman" w:eastAsia="Times New Roman" w:hAnsi="Times New Roman"/>
          <w:sz w:val="28"/>
          <w:szCs w:val="24"/>
          <w:lang w:eastAsia="ru-RU"/>
        </w:rPr>
        <w:t>на площадках с пологим рельефом, в отсутствие уступов врезанных ложбин;</w:t>
      </w:r>
    </w:p>
    <w:p w14:paraId="6CAAF552" w14:textId="77777777" w:rsidR="00D05DBC" w:rsidRPr="00D05DBC" w:rsidRDefault="00D05DBC" w:rsidP="003E6BDD">
      <w:pPr>
        <w:numPr>
          <w:ilvl w:val="0"/>
          <w:numId w:val="48"/>
        </w:numPr>
        <w:spacing w:after="0" w:line="240" w:lineRule="auto"/>
        <w:contextualSpacing/>
        <w:jc w:val="both"/>
        <w:rPr>
          <w:rFonts w:ascii="Times New Roman" w:eastAsia="Times New Roman" w:hAnsi="Times New Roman"/>
          <w:sz w:val="28"/>
          <w:szCs w:val="24"/>
          <w:lang w:eastAsia="ru-RU"/>
        </w:rPr>
      </w:pPr>
      <w:r w:rsidRPr="00D05DBC">
        <w:rPr>
          <w:rFonts w:ascii="Times New Roman" w:eastAsia="Times New Roman" w:hAnsi="Times New Roman"/>
          <w:sz w:val="28"/>
          <w:szCs w:val="24"/>
          <w:lang w:eastAsia="ru-RU"/>
        </w:rPr>
        <w:t xml:space="preserve">на удалении от пойменной и </w:t>
      </w:r>
      <w:proofErr w:type="spellStart"/>
      <w:r w:rsidRPr="00D05DBC">
        <w:rPr>
          <w:rFonts w:ascii="Times New Roman" w:eastAsia="Times New Roman" w:hAnsi="Times New Roman"/>
          <w:sz w:val="28"/>
          <w:szCs w:val="24"/>
          <w:lang w:eastAsia="ru-RU"/>
        </w:rPr>
        <w:t>старичной</w:t>
      </w:r>
      <w:proofErr w:type="spellEnd"/>
      <w:r w:rsidRPr="00D05DBC">
        <w:rPr>
          <w:rFonts w:ascii="Times New Roman" w:eastAsia="Times New Roman" w:hAnsi="Times New Roman"/>
          <w:sz w:val="28"/>
          <w:szCs w:val="24"/>
          <w:lang w:eastAsia="ru-RU"/>
        </w:rPr>
        <w:t xml:space="preserve"> части долины;</w:t>
      </w:r>
    </w:p>
    <w:p w14:paraId="7592443F" w14:textId="77777777" w:rsidR="00D05DBC" w:rsidRPr="00D05DBC" w:rsidRDefault="00D05DBC" w:rsidP="003E6BDD">
      <w:pPr>
        <w:numPr>
          <w:ilvl w:val="0"/>
          <w:numId w:val="48"/>
        </w:numPr>
        <w:spacing w:after="0" w:line="240" w:lineRule="auto"/>
        <w:contextualSpacing/>
        <w:jc w:val="both"/>
        <w:rPr>
          <w:rFonts w:ascii="Times New Roman" w:eastAsia="Times New Roman" w:hAnsi="Times New Roman"/>
          <w:sz w:val="28"/>
          <w:szCs w:val="24"/>
          <w:lang w:eastAsia="ru-RU"/>
        </w:rPr>
      </w:pPr>
      <w:r w:rsidRPr="00D05DBC">
        <w:rPr>
          <w:rFonts w:ascii="Times New Roman" w:eastAsia="Times New Roman" w:hAnsi="Times New Roman"/>
          <w:sz w:val="28"/>
          <w:szCs w:val="24"/>
          <w:lang w:eastAsia="ru-RU"/>
        </w:rPr>
        <w:t>вне активных конусов выноса боковых притоков;</w:t>
      </w:r>
    </w:p>
    <w:p w14:paraId="07510FAA" w14:textId="77777777" w:rsidR="00D05DBC" w:rsidRPr="00D05DBC" w:rsidRDefault="00D05DBC" w:rsidP="003E6BDD">
      <w:pPr>
        <w:numPr>
          <w:ilvl w:val="0"/>
          <w:numId w:val="48"/>
        </w:numPr>
        <w:spacing w:after="0" w:line="240" w:lineRule="auto"/>
        <w:contextualSpacing/>
        <w:jc w:val="both"/>
        <w:rPr>
          <w:rFonts w:ascii="Times New Roman" w:eastAsia="Times New Roman" w:hAnsi="Times New Roman"/>
          <w:sz w:val="28"/>
          <w:szCs w:val="24"/>
          <w:lang w:eastAsia="ru-RU"/>
        </w:rPr>
      </w:pPr>
      <w:r w:rsidRPr="00D05DBC">
        <w:rPr>
          <w:rFonts w:ascii="Times New Roman" w:eastAsia="Times New Roman" w:hAnsi="Times New Roman"/>
          <w:sz w:val="28"/>
          <w:szCs w:val="24"/>
          <w:lang w:eastAsia="ru-RU"/>
        </w:rPr>
        <w:t>вне зон разломов, отмечаемых по простиранию водотоков;</w:t>
      </w:r>
    </w:p>
    <w:p w14:paraId="4BD29A17" w14:textId="77777777" w:rsidR="00D05DBC" w:rsidRPr="00D05DBC" w:rsidRDefault="00D05DBC" w:rsidP="003E6BDD">
      <w:pPr>
        <w:numPr>
          <w:ilvl w:val="0"/>
          <w:numId w:val="48"/>
        </w:numPr>
        <w:spacing w:after="0" w:line="240" w:lineRule="auto"/>
        <w:contextualSpacing/>
        <w:jc w:val="both"/>
        <w:rPr>
          <w:rFonts w:ascii="Times New Roman" w:eastAsia="Times New Roman" w:hAnsi="Times New Roman"/>
          <w:sz w:val="28"/>
          <w:szCs w:val="24"/>
          <w:lang w:eastAsia="ru-RU"/>
        </w:rPr>
      </w:pPr>
      <w:r w:rsidRPr="00D05DBC">
        <w:rPr>
          <w:rFonts w:ascii="Times New Roman" w:eastAsia="Times New Roman" w:hAnsi="Times New Roman"/>
          <w:sz w:val="28"/>
          <w:szCs w:val="24"/>
          <w:lang w:eastAsia="ru-RU"/>
        </w:rPr>
        <w:t>в пределах естественных границ (долин притоков, террас).</w:t>
      </w:r>
    </w:p>
    <w:p w14:paraId="696E3A12" w14:textId="77777777" w:rsidR="00D05DBC" w:rsidRPr="00D05DBC" w:rsidRDefault="00D05DBC" w:rsidP="00D05DBC">
      <w:pPr>
        <w:spacing w:after="0" w:line="240" w:lineRule="auto"/>
        <w:ind w:firstLine="709"/>
        <w:contextualSpacing/>
        <w:jc w:val="both"/>
        <w:rPr>
          <w:rFonts w:ascii="Times New Roman" w:hAnsi="Times New Roman"/>
          <w:sz w:val="28"/>
          <w:szCs w:val="24"/>
        </w:rPr>
      </w:pPr>
      <w:r w:rsidRPr="00D05DBC">
        <w:rPr>
          <w:rFonts w:ascii="Times New Roman" w:hAnsi="Times New Roman"/>
          <w:sz w:val="28"/>
          <w:szCs w:val="24"/>
        </w:rPr>
        <w:t>Указанные критерии использованы при составлении схемы развития территории муниципального образования.</w:t>
      </w:r>
    </w:p>
    <w:p w14:paraId="44B6BCF3" w14:textId="77777777" w:rsidR="00D05DBC" w:rsidRPr="00D05DBC" w:rsidRDefault="00D05DBC" w:rsidP="00D05DBC">
      <w:pPr>
        <w:spacing w:after="0" w:line="240" w:lineRule="auto"/>
        <w:ind w:firstLine="709"/>
        <w:jc w:val="both"/>
        <w:rPr>
          <w:rFonts w:ascii="Times New Roman" w:eastAsia="Times New Roman" w:hAnsi="Times New Roman"/>
          <w:bCs/>
          <w:sz w:val="28"/>
          <w:szCs w:val="28"/>
          <w:lang w:eastAsia="ru-RU"/>
        </w:rPr>
      </w:pPr>
      <w:r w:rsidRPr="00D05DBC">
        <w:rPr>
          <w:rFonts w:ascii="Times New Roman" w:eastAsia="Times New Roman" w:hAnsi="Times New Roman"/>
          <w:bCs/>
          <w:sz w:val="28"/>
          <w:szCs w:val="28"/>
          <w:lang w:eastAsia="ru-RU"/>
        </w:rPr>
        <w:t xml:space="preserve">При организации инженерной защиты от подтоплений и затоплений следует предусматривать комплекс мероприятий, обеспечивающих предотвращение подтопления территорий и отдельных объектов поверхностными и грунтовыми водами в зависимости от требований строительства, функционального </w:t>
      </w:r>
      <w:r w:rsidRPr="00D05DBC">
        <w:rPr>
          <w:rFonts w:ascii="Times New Roman" w:eastAsia="Times New Roman" w:hAnsi="Times New Roman"/>
          <w:bCs/>
          <w:sz w:val="28"/>
          <w:szCs w:val="28"/>
          <w:lang w:eastAsia="ru-RU"/>
        </w:rPr>
        <w:lastRenderedPageBreak/>
        <w:t>использования и особенностей эксплуатации, охраны окружающей среды и/или устранения отрицательных воздействий подтопления.</w:t>
      </w:r>
    </w:p>
    <w:p w14:paraId="317B8C25" w14:textId="77777777" w:rsidR="00D05DBC" w:rsidRPr="00D05DBC" w:rsidRDefault="00D05DBC" w:rsidP="00D05DBC">
      <w:pPr>
        <w:spacing w:after="0" w:line="240" w:lineRule="auto"/>
        <w:ind w:firstLine="709"/>
        <w:jc w:val="both"/>
        <w:rPr>
          <w:rFonts w:ascii="Times New Roman" w:eastAsia="Times New Roman" w:hAnsi="Times New Roman"/>
          <w:bCs/>
          <w:sz w:val="28"/>
          <w:szCs w:val="28"/>
          <w:lang w:eastAsia="ru-RU"/>
        </w:rPr>
      </w:pPr>
      <w:r w:rsidRPr="00D05DBC">
        <w:rPr>
          <w:rFonts w:ascii="Times New Roman" w:eastAsia="Times New Roman" w:hAnsi="Times New Roman"/>
          <w:bCs/>
          <w:sz w:val="28"/>
          <w:szCs w:val="28"/>
          <w:lang w:eastAsia="ru-RU"/>
        </w:rPr>
        <w:t>Защита от подтоплений и затоплений должна включать в себя:</w:t>
      </w:r>
    </w:p>
    <w:p w14:paraId="6BBC476C" w14:textId="77777777" w:rsidR="00D05DBC" w:rsidRPr="00D05DBC" w:rsidRDefault="00D05DBC" w:rsidP="00D05DBC">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D05DBC">
        <w:rPr>
          <w:rFonts w:ascii="Times New Roman" w:eastAsia="Times New Roman" w:hAnsi="Times New Roman"/>
          <w:sz w:val="28"/>
          <w:szCs w:val="28"/>
          <w:lang w:eastAsia="ru-RU"/>
        </w:rPr>
        <w:t xml:space="preserve">локальную защиту зданий, сооружений, грунтов оснований и защиту застроенной территории </w:t>
      </w:r>
      <w:r w:rsidRPr="00D05DBC">
        <w:rPr>
          <w:rFonts w:ascii="Times New Roman" w:eastAsia="Times New Roman" w:hAnsi="Times New Roman"/>
          <w:sz w:val="28"/>
          <w:szCs w:val="24"/>
          <w:lang w:eastAsia="ru-RU"/>
        </w:rPr>
        <w:t>поселения</w:t>
      </w:r>
      <w:r w:rsidRPr="00D05DBC">
        <w:rPr>
          <w:rFonts w:ascii="Times New Roman" w:eastAsia="Times New Roman" w:hAnsi="Times New Roman"/>
          <w:sz w:val="28"/>
          <w:szCs w:val="28"/>
          <w:lang w:eastAsia="ru-RU"/>
        </w:rPr>
        <w:t xml:space="preserve"> в целом;</w:t>
      </w:r>
    </w:p>
    <w:p w14:paraId="310CEE39" w14:textId="77777777" w:rsidR="00D05DBC" w:rsidRPr="00D05DBC" w:rsidRDefault="00D05DBC" w:rsidP="00D05DBC">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D05DBC">
        <w:rPr>
          <w:rFonts w:ascii="Times New Roman" w:eastAsia="Times New Roman" w:hAnsi="Times New Roman"/>
          <w:sz w:val="28"/>
          <w:szCs w:val="28"/>
          <w:lang w:eastAsia="ru-RU"/>
        </w:rPr>
        <w:t>организация поверхностного стока по направлению к пониженной части рельефа;</w:t>
      </w:r>
    </w:p>
    <w:p w14:paraId="581BE170" w14:textId="77777777" w:rsidR="00D05DBC" w:rsidRPr="00D05DBC" w:rsidRDefault="00D05DBC" w:rsidP="00D05DBC">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D05DBC">
        <w:rPr>
          <w:rFonts w:ascii="Times New Roman" w:eastAsia="Times New Roman" w:hAnsi="Times New Roman"/>
          <w:sz w:val="28"/>
          <w:szCs w:val="28"/>
          <w:lang w:eastAsia="ru-RU"/>
        </w:rPr>
        <w:t>вертикальная планировка территорий муниципального образования;</w:t>
      </w:r>
    </w:p>
    <w:p w14:paraId="40A472A2" w14:textId="77777777" w:rsidR="00D05DBC" w:rsidRPr="00D05DBC" w:rsidRDefault="00D05DBC" w:rsidP="00D05DBC">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D05DBC">
        <w:rPr>
          <w:rFonts w:ascii="Times New Roman" w:eastAsia="Times New Roman" w:hAnsi="Times New Roman"/>
          <w:sz w:val="28"/>
          <w:szCs w:val="28"/>
          <w:lang w:eastAsia="ru-RU"/>
        </w:rPr>
        <w:t>строительство ливневой канализации и очистных сооружений ливневой канализации;</w:t>
      </w:r>
    </w:p>
    <w:p w14:paraId="7FCE8EBC" w14:textId="77777777" w:rsidR="00D05DBC" w:rsidRPr="00D05DBC" w:rsidRDefault="00D05DBC" w:rsidP="00D05DBC">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D05DBC">
        <w:rPr>
          <w:rFonts w:ascii="Times New Roman" w:eastAsia="Times New Roman" w:hAnsi="Times New Roman"/>
          <w:sz w:val="28"/>
          <w:szCs w:val="28"/>
          <w:lang w:eastAsia="ru-RU"/>
        </w:rPr>
        <w:t>водоотведение;</w:t>
      </w:r>
    </w:p>
    <w:p w14:paraId="3246B2FD" w14:textId="77777777" w:rsidR="00D05DBC" w:rsidRPr="00D05DBC" w:rsidRDefault="00D05DBC" w:rsidP="00D05DBC">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D05DBC">
        <w:rPr>
          <w:rFonts w:ascii="Times New Roman" w:eastAsia="Times New Roman" w:hAnsi="Times New Roman"/>
          <w:sz w:val="28"/>
          <w:szCs w:val="28"/>
          <w:lang w:eastAsia="ru-RU"/>
        </w:rPr>
        <w:t>утилизацию (при необходимости очистки) дренажных вод;</w:t>
      </w:r>
    </w:p>
    <w:p w14:paraId="5D4D74F1" w14:textId="77777777" w:rsidR="00D05DBC" w:rsidRPr="00D05DBC" w:rsidRDefault="00D05DBC" w:rsidP="00D05DBC">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proofErr w:type="spellStart"/>
      <w:r w:rsidRPr="00D05DBC">
        <w:rPr>
          <w:rFonts w:ascii="Times New Roman" w:eastAsia="Times New Roman" w:hAnsi="Times New Roman"/>
          <w:sz w:val="28"/>
          <w:szCs w:val="28"/>
          <w:lang w:eastAsia="ru-RU"/>
        </w:rPr>
        <w:t>руслорегулирование</w:t>
      </w:r>
      <w:proofErr w:type="spellEnd"/>
      <w:r w:rsidRPr="00D05DBC">
        <w:rPr>
          <w:rFonts w:ascii="Times New Roman" w:eastAsia="Times New Roman" w:hAnsi="Times New Roman"/>
          <w:sz w:val="28"/>
          <w:szCs w:val="28"/>
          <w:lang w:eastAsia="ru-RU"/>
        </w:rPr>
        <w:t xml:space="preserve"> водотоков в границах села, в том числе для защиты от затоплений половодьем 1 % обеспеченности;</w:t>
      </w:r>
    </w:p>
    <w:p w14:paraId="7F8C2401" w14:textId="77777777" w:rsidR="00D05DBC" w:rsidRPr="00D05DBC" w:rsidRDefault="00D05DBC" w:rsidP="00D05DBC">
      <w:pPr>
        <w:numPr>
          <w:ilvl w:val="0"/>
          <w:numId w:val="14"/>
        </w:numPr>
        <w:tabs>
          <w:tab w:val="left" w:pos="1134"/>
        </w:tabs>
        <w:spacing w:after="0" w:line="240" w:lineRule="auto"/>
        <w:ind w:left="1134"/>
        <w:jc w:val="both"/>
        <w:rPr>
          <w:rFonts w:ascii="Times New Roman" w:eastAsia="Times New Roman" w:hAnsi="Times New Roman"/>
          <w:bCs/>
          <w:sz w:val="28"/>
          <w:szCs w:val="28"/>
          <w:lang w:eastAsia="ru-RU"/>
        </w:rPr>
      </w:pPr>
      <w:r w:rsidRPr="00D05DBC">
        <w:rPr>
          <w:rFonts w:ascii="Times New Roman" w:eastAsia="Times New Roman" w:hAnsi="Times New Roman"/>
          <w:bCs/>
          <w:sz w:val="28"/>
          <w:szCs w:val="28"/>
          <w:lang w:eastAsia="ru-RU"/>
        </w:rPr>
        <w:t xml:space="preserve">систему мониторинга за режимом подземных и поверхностных вод, за расходами (утечками) и напорами в </w:t>
      </w:r>
      <w:proofErr w:type="spellStart"/>
      <w:r w:rsidRPr="00D05DBC">
        <w:rPr>
          <w:rFonts w:ascii="Times New Roman" w:eastAsia="Times New Roman" w:hAnsi="Times New Roman"/>
          <w:bCs/>
          <w:sz w:val="28"/>
          <w:szCs w:val="28"/>
          <w:lang w:eastAsia="ru-RU"/>
        </w:rPr>
        <w:t>водонесущих</w:t>
      </w:r>
      <w:proofErr w:type="spellEnd"/>
      <w:r w:rsidRPr="00D05DBC">
        <w:rPr>
          <w:rFonts w:ascii="Times New Roman" w:eastAsia="Times New Roman" w:hAnsi="Times New Roman"/>
          <w:bCs/>
          <w:sz w:val="28"/>
          <w:szCs w:val="28"/>
          <w:lang w:eastAsia="ru-RU"/>
        </w:rPr>
        <w:t xml:space="preserve"> коммуникациях, за деформациями оснований, зданий и сооружений, а также за работой сооружений инженерной защиты.</w:t>
      </w:r>
    </w:p>
    <w:p w14:paraId="3E4E2E21" w14:textId="77777777" w:rsidR="00D05DBC" w:rsidRPr="00D05DBC" w:rsidRDefault="00D05DBC" w:rsidP="00D05DBC">
      <w:pPr>
        <w:spacing w:after="0" w:line="240" w:lineRule="auto"/>
        <w:ind w:firstLine="709"/>
        <w:jc w:val="both"/>
        <w:rPr>
          <w:rFonts w:ascii="Times New Roman" w:eastAsia="Times New Roman" w:hAnsi="Times New Roman"/>
          <w:bCs/>
          <w:sz w:val="28"/>
          <w:szCs w:val="28"/>
          <w:lang w:eastAsia="ru-RU"/>
        </w:rPr>
      </w:pPr>
      <w:r w:rsidRPr="00D05DBC">
        <w:rPr>
          <w:rFonts w:ascii="Times New Roman" w:eastAsia="Times New Roman" w:hAnsi="Times New Roman"/>
          <w:bCs/>
          <w:sz w:val="28"/>
          <w:szCs w:val="28"/>
          <w:lang w:eastAsia="ru-RU"/>
        </w:rPr>
        <w:t>Локальная система инженерной защиты, направленная на защиту отдельных зданий и сооружений, включает в себя дренажи, противофильтрационные завесы и экраны.</w:t>
      </w:r>
    </w:p>
    <w:p w14:paraId="584C73E4" w14:textId="77777777" w:rsidR="00D05DBC" w:rsidRPr="00D05DBC" w:rsidRDefault="00D05DBC" w:rsidP="00D05DBC">
      <w:pPr>
        <w:spacing w:after="0" w:line="240" w:lineRule="auto"/>
        <w:ind w:firstLine="709"/>
        <w:jc w:val="both"/>
        <w:rPr>
          <w:rFonts w:ascii="Times New Roman" w:eastAsia="Times New Roman" w:hAnsi="Times New Roman"/>
          <w:bCs/>
          <w:sz w:val="28"/>
          <w:szCs w:val="28"/>
          <w:lang w:eastAsia="ru-RU"/>
        </w:rPr>
      </w:pPr>
      <w:r w:rsidRPr="00D05DBC">
        <w:rPr>
          <w:rFonts w:ascii="Times New Roman" w:eastAsia="Times New Roman" w:hAnsi="Times New Roman"/>
          <w:bCs/>
          <w:sz w:val="28"/>
          <w:szCs w:val="28"/>
          <w:lang w:eastAsia="ru-RU"/>
        </w:rPr>
        <w:t>Территориальная система, обеспечивающая общую защиту застроенной территории (участка), включает в себя перехватывающие дренажи, противофильтрационные завесы, вертикальную планировку территории с организацией поверхностного стока, прочистку открытых водотоков и других элементов естественного дренирования, дождевую канализацию и регулирование режима водных объектов.</w:t>
      </w:r>
    </w:p>
    <w:p w14:paraId="0806CBBF" w14:textId="77777777" w:rsidR="00D05DBC" w:rsidRPr="00D05DBC" w:rsidRDefault="00D05DBC" w:rsidP="00D05DBC">
      <w:pPr>
        <w:spacing w:after="0" w:line="240" w:lineRule="auto"/>
        <w:ind w:firstLine="709"/>
        <w:jc w:val="both"/>
        <w:rPr>
          <w:rFonts w:ascii="Times New Roman" w:eastAsia="Times New Roman" w:hAnsi="Times New Roman"/>
          <w:bCs/>
          <w:sz w:val="28"/>
          <w:szCs w:val="28"/>
          <w:lang w:eastAsia="ru-RU"/>
        </w:rPr>
      </w:pPr>
      <w:r w:rsidRPr="00D05DBC">
        <w:rPr>
          <w:rFonts w:ascii="Times New Roman" w:eastAsia="Times New Roman" w:hAnsi="Times New Roman"/>
          <w:bCs/>
          <w:sz w:val="28"/>
          <w:szCs w:val="28"/>
          <w:lang w:eastAsia="ru-RU"/>
        </w:rPr>
        <w:t>При проектировании следует различать территории:</w:t>
      </w:r>
    </w:p>
    <w:p w14:paraId="07C310AB" w14:textId="77777777" w:rsidR="00D05DBC" w:rsidRPr="00D05DBC" w:rsidRDefault="00D05DBC" w:rsidP="00D05DBC">
      <w:pPr>
        <w:numPr>
          <w:ilvl w:val="0"/>
          <w:numId w:val="14"/>
        </w:numPr>
        <w:tabs>
          <w:tab w:val="left" w:pos="1134"/>
        </w:tabs>
        <w:spacing w:after="0" w:line="240" w:lineRule="auto"/>
        <w:ind w:left="1134"/>
        <w:jc w:val="both"/>
        <w:rPr>
          <w:rFonts w:ascii="Times New Roman" w:eastAsia="Times New Roman" w:hAnsi="Times New Roman"/>
          <w:bCs/>
          <w:sz w:val="28"/>
          <w:szCs w:val="28"/>
          <w:lang w:eastAsia="ru-RU"/>
        </w:rPr>
      </w:pPr>
      <w:r w:rsidRPr="00D05DBC">
        <w:rPr>
          <w:rFonts w:ascii="Times New Roman" w:eastAsia="Times New Roman" w:hAnsi="Times New Roman"/>
          <w:bCs/>
          <w:sz w:val="28"/>
          <w:szCs w:val="28"/>
          <w:lang w:eastAsia="ru-RU"/>
        </w:rPr>
        <w:t>подтопленные – с уровнем подземных вод выше проектируемой нормы осушения;</w:t>
      </w:r>
    </w:p>
    <w:p w14:paraId="61631F06" w14:textId="77777777" w:rsidR="00D05DBC" w:rsidRPr="00D05DBC" w:rsidRDefault="00D05DBC" w:rsidP="00D05DBC">
      <w:pPr>
        <w:numPr>
          <w:ilvl w:val="0"/>
          <w:numId w:val="14"/>
        </w:numPr>
        <w:tabs>
          <w:tab w:val="left" w:pos="1134"/>
        </w:tabs>
        <w:spacing w:after="0" w:line="240" w:lineRule="auto"/>
        <w:ind w:left="1134"/>
        <w:jc w:val="both"/>
        <w:rPr>
          <w:rFonts w:ascii="Times New Roman" w:eastAsia="Times New Roman" w:hAnsi="Times New Roman"/>
          <w:bCs/>
          <w:sz w:val="28"/>
          <w:szCs w:val="28"/>
          <w:lang w:eastAsia="ru-RU"/>
        </w:rPr>
      </w:pPr>
      <w:r w:rsidRPr="00D05DBC">
        <w:rPr>
          <w:rFonts w:ascii="Times New Roman" w:eastAsia="Times New Roman" w:hAnsi="Times New Roman"/>
          <w:bCs/>
          <w:sz w:val="28"/>
          <w:szCs w:val="28"/>
          <w:lang w:eastAsia="ru-RU"/>
        </w:rPr>
        <w:t xml:space="preserve">потенциально подтапливаемые – с высоким залеганием </w:t>
      </w:r>
      <w:proofErr w:type="spellStart"/>
      <w:r w:rsidRPr="00D05DBC">
        <w:rPr>
          <w:rFonts w:ascii="Times New Roman" w:eastAsia="Times New Roman" w:hAnsi="Times New Roman"/>
          <w:bCs/>
          <w:sz w:val="28"/>
          <w:szCs w:val="28"/>
          <w:lang w:eastAsia="ru-RU"/>
        </w:rPr>
        <w:t>водоупора</w:t>
      </w:r>
      <w:proofErr w:type="spellEnd"/>
      <w:r w:rsidRPr="00D05DBC">
        <w:rPr>
          <w:rFonts w:ascii="Times New Roman" w:eastAsia="Times New Roman" w:hAnsi="Times New Roman"/>
          <w:bCs/>
          <w:sz w:val="28"/>
          <w:szCs w:val="28"/>
          <w:lang w:eastAsia="ru-RU"/>
        </w:rPr>
        <w:t xml:space="preserve">, сложенные толщей </w:t>
      </w:r>
      <w:proofErr w:type="spellStart"/>
      <w:r w:rsidRPr="00D05DBC">
        <w:rPr>
          <w:rFonts w:ascii="Times New Roman" w:eastAsia="Times New Roman" w:hAnsi="Times New Roman"/>
          <w:bCs/>
          <w:sz w:val="28"/>
          <w:szCs w:val="28"/>
          <w:lang w:eastAsia="ru-RU"/>
        </w:rPr>
        <w:t>слабофильтрующих</w:t>
      </w:r>
      <w:proofErr w:type="spellEnd"/>
      <w:r w:rsidRPr="00D05DBC">
        <w:rPr>
          <w:rFonts w:ascii="Times New Roman" w:eastAsia="Times New Roman" w:hAnsi="Times New Roman"/>
          <w:bCs/>
          <w:sz w:val="28"/>
          <w:szCs w:val="28"/>
          <w:lang w:eastAsia="ru-RU"/>
        </w:rPr>
        <w:t xml:space="preserve"> грунтов, имеющих литологическое строение и рельеф, способствующие накоплению инфильтрационных вод, атмосферных осадков и утечек </w:t>
      </w:r>
      <w:proofErr w:type="spellStart"/>
      <w:r w:rsidRPr="00D05DBC">
        <w:rPr>
          <w:rFonts w:ascii="Times New Roman" w:eastAsia="Times New Roman" w:hAnsi="Times New Roman"/>
          <w:bCs/>
          <w:sz w:val="28"/>
          <w:szCs w:val="28"/>
          <w:lang w:eastAsia="ru-RU"/>
        </w:rPr>
        <w:t>водонесущих</w:t>
      </w:r>
      <w:proofErr w:type="spellEnd"/>
      <w:r w:rsidRPr="00D05DBC">
        <w:rPr>
          <w:rFonts w:ascii="Times New Roman" w:eastAsia="Times New Roman" w:hAnsi="Times New Roman"/>
          <w:bCs/>
          <w:sz w:val="28"/>
          <w:szCs w:val="28"/>
          <w:lang w:eastAsia="ru-RU"/>
        </w:rPr>
        <w:t xml:space="preserve"> коммуникаций;</w:t>
      </w:r>
    </w:p>
    <w:p w14:paraId="32AA1E25" w14:textId="77777777" w:rsidR="00D05DBC" w:rsidRPr="00D05DBC" w:rsidRDefault="00D05DBC" w:rsidP="00D05DBC">
      <w:pPr>
        <w:numPr>
          <w:ilvl w:val="0"/>
          <w:numId w:val="14"/>
        </w:numPr>
        <w:tabs>
          <w:tab w:val="left" w:pos="1134"/>
        </w:tabs>
        <w:spacing w:after="0" w:line="240" w:lineRule="auto"/>
        <w:ind w:left="1134"/>
        <w:jc w:val="both"/>
        <w:rPr>
          <w:rFonts w:ascii="Times New Roman" w:eastAsia="Times New Roman" w:hAnsi="Times New Roman"/>
          <w:bCs/>
          <w:sz w:val="28"/>
          <w:szCs w:val="28"/>
          <w:lang w:eastAsia="ru-RU"/>
        </w:rPr>
      </w:pPr>
      <w:r w:rsidRPr="00D05DBC">
        <w:rPr>
          <w:rFonts w:ascii="Times New Roman" w:eastAsia="Times New Roman" w:hAnsi="Times New Roman"/>
          <w:bCs/>
          <w:sz w:val="28"/>
          <w:szCs w:val="28"/>
          <w:lang w:eastAsia="ru-RU"/>
        </w:rPr>
        <w:t>не подтапливаемые (в многолетней перспективе), сложенные достаточно мощной толщей фильтрующих грунтов при достаточном фронте разгрузки подземных вод;</w:t>
      </w:r>
    </w:p>
    <w:p w14:paraId="435339AC" w14:textId="77777777" w:rsidR="00D05DBC" w:rsidRPr="00D05DBC" w:rsidRDefault="00D05DBC" w:rsidP="00D05DBC">
      <w:pPr>
        <w:numPr>
          <w:ilvl w:val="0"/>
          <w:numId w:val="14"/>
        </w:numPr>
        <w:tabs>
          <w:tab w:val="left" w:pos="1134"/>
        </w:tabs>
        <w:spacing w:after="0" w:line="240" w:lineRule="auto"/>
        <w:ind w:left="1134"/>
        <w:jc w:val="both"/>
        <w:rPr>
          <w:rFonts w:ascii="Times New Roman" w:eastAsia="Times New Roman" w:hAnsi="Times New Roman"/>
          <w:bCs/>
          <w:sz w:val="28"/>
          <w:szCs w:val="28"/>
          <w:lang w:eastAsia="ru-RU"/>
        </w:rPr>
      </w:pPr>
      <w:r w:rsidRPr="00D05DBC">
        <w:rPr>
          <w:rFonts w:ascii="Times New Roman" w:eastAsia="Times New Roman" w:hAnsi="Times New Roman"/>
          <w:bCs/>
          <w:sz w:val="28"/>
          <w:szCs w:val="28"/>
          <w:lang w:eastAsia="ru-RU"/>
        </w:rPr>
        <w:t xml:space="preserve">затопляемые паводками (временное затопление) и водохранилищами (постоянное затопление); </w:t>
      </w:r>
    </w:p>
    <w:p w14:paraId="6AD85938" w14:textId="77777777" w:rsidR="00D05DBC" w:rsidRPr="00D05DBC" w:rsidRDefault="00D05DBC" w:rsidP="00D05DBC">
      <w:pPr>
        <w:numPr>
          <w:ilvl w:val="0"/>
          <w:numId w:val="14"/>
        </w:numPr>
        <w:tabs>
          <w:tab w:val="left" w:pos="1134"/>
        </w:tabs>
        <w:spacing w:after="0" w:line="240" w:lineRule="auto"/>
        <w:ind w:left="1134"/>
        <w:jc w:val="both"/>
        <w:rPr>
          <w:rFonts w:ascii="Times New Roman" w:eastAsia="Times New Roman" w:hAnsi="Times New Roman"/>
          <w:bCs/>
          <w:sz w:val="28"/>
          <w:szCs w:val="28"/>
          <w:lang w:eastAsia="ru-RU"/>
        </w:rPr>
      </w:pPr>
      <w:r w:rsidRPr="00D05DBC">
        <w:rPr>
          <w:rFonts w:ascii="Times New Roman" w:eastAsia="Times New Roman" w:hAnsi="Times New Roman"/>
          <w:bCs/>
          <w:sz w:val="28"/>
          <w:szCs w:val="28"/>
          <w:lang w:eastAsia="ru-RU"/>
        </w:rPr>
        <w:t xml:space="preserve">не подверженные затоплению. </w:t>
      </w:r>
    </w:p>
    <w:p w14:paraId="08E39C1A" w14:textId="77777777" w:rsidR="00D05DBC" w:rsidRPr="00D05DBC" w:rsidRDefault="00D05DBC" w:rsidP="00D05DBC">
      <w:pPr>
        <w:spacing w:after="0" w:line="240" w:lineRule="auto"/>
        <w:ind w:firstLine="709"/>
        <w:jc w:val="both"/>
        <w:rPr>
          <w:rFonts w:ascii="Times New Roman" w:eastAsia="Times New Roman" w:hAnsi="Times New Roman"/>
          <w:bCs/>
          <w:sz w:val="28"/>
          <w:szCs w:val="28"/>
          <w:lang w:eastAsia="ru-RU"/>
        </w:rPr>
      </w:pPr>
      <w:r w:rsidRPr="00D05DBC">
        <w:rPr>
          <w:rFonts w:ascii="Times New Roman" w:eastAsia="Times New Roman" w:hAnsi="Times New Roman"/>
          <w:bCs/>
          <w:sz w:val="28"/>
          <w:szCs w:val="28"/>
          <w:lang w:eastAsia="ru-RU"/>
        </w:rPr>
        <w:t>На территории с высоким стоянием грунтовых вод, на заболоченных участках следует предусматривать понижение уровня грунтовых вод в зоне капитальной застройки путём устройства закрытых дренажей.</w:t>
      </w:r>
    </w:p>
    <w:p w14:paraId="1EE85482" w14:textId="77777777" w:rsidR="00D05DBC" w:rsidRPr="00D05DBC" w:rsidRDefault="00D05DBC" w:rsidP="00D05DBC">
      <w:pPr>
        <w:spacing w:after="0" w:line="240" w:lineRule="auto"/>
        <w:ind w:firstLine="709"/>
        <w:jc w:val="both"/>
        <w:rPr>
          <w:rFonts w:ascii="Times New Roman" w:eastAsia="Times New Roman" w:hAnsi="Times New Roman"/>
          <w:bCs/>
          <w:sz w:val="28"/>
          <w:szCs w:val="28"/>
          <w:lang w:eastAsia="ru-RU"/>
        </w:rPr>
      </w:pPr>
      <w:r w:rsidRPr="00D05DBC">
        <w:rPr>
          <w:rFonts w:ascii="Times New Roman" w:eastAsia="Times New Roman" w:hAnsi="Times New Roman"/>
          <w:bCs/>
          <w:sz w:val="28"/>
          <w:szCs w:val="28"/>
          <w:lang w:eastAsia="ru-RU"/>
        </w:rPr>
        <w:lastRenderedPageBreak/>
        <w:t xml:space="preserve">Указанные мероприятия должны обеспечивать в соответствии с СП 104.13330.2016 «Инженерная защита территории от затопления и подтопления. Актуализированные СНиП 2.06.15-85» понижение уровня грунтовых вод на территории: капитальной застройки – не менее </w:t>
      </w:r>
      <w:smartTag w:uri="urn:schemas-microsoft-com:office:smarttags" w:element="metricconverter">
        <w:smartTagPr>
          <w:attr w:name="ProductID" w:val="2 м"/>
        </w:smartTagPr>
        <w:r w:rsidRPr="00D05DBC">
          <w:rPr>
            <w:rFonts w:ascii="Times New Roman" w:eastAsia="Times New Roman" w:hAnsi="Times New Roman"/>
            <w:bCs/>
            <w:sz w:val="28"/>
            <w:szCs w:val="28"/>
            <w:lang w:eastAsia="ru-RU"/>
          </w:rPr>
          <w:t>2 м</w:t>
        </w:r>
      </w:smartTag>
      <w:r w:rsidRPr="00D05DBC">
        <w:rPr>
          <w:rFonts w:ascii="Times New Roman" w:eastAsia="Times New Roman" w:hAnsi="Times New Roman"/>
          <w:bCs/>
          <w:sz w:val="28"/>
          <w:szCs w:val="28"/>
          <w:lang w:eastAsia="ru-RU"/>
        </w:rPr>
        <w:t xml:space="preserve"> от проектной отметки поверхности: стадионов, парков, скверов и других зелёных насаждений – не менее </w:t>
      </w:r>
      <w:smartTag w:uri="urn:schemas-microsoft-com:office:smarttags" w:element="metricconverter">
        <w:smartTagPr>
          <w:attr w:name="ProductID" w:val="1 м"/>
        </w:smartTagPr>
        <w:r w:rsidRPr="00D05DBC">
          <w:rPr>
            <w:rFonts w:ascii="Times New Roman" w:eastAsia="Times New Roman" w:hAnsi="Times New Roman"/>
            <w:bCs/>
            <w:sz w:val="28"/>
            <w:szCs w:val="28"/>
            <w:lang w:eastAsia="ru-RU"/>
          </w:rPr>
          <w:t>1 м</w:t>
        </w:r>
      </w:smartTag>
      <w:r w:rsidRPr="00D05DBC">
        <w:rPr>
          <w:rFonts w:ascii="Times New Roman" w:eastAsia="Times New Roman" w:hAnsi="Times New Roman"/>
          <w:bCs/>
          <w:sz w:val="28"/>
          <w:szCs w:val="28"/>
          <w:lang w:eastAsia="ru-RU"/>
        </w:rPr>
        <w:t>.</w:t>
      </w:r>
    </w:p>
    <w:p w14:paraId="51FEC881" w14:textId="77777777" w:rsidR="00D05DBC" w:rsidRPr="00D05DBC" w:rsidRDefault="00D05DBC" w:rsidP="00D05DBC">
      <w:pPr>
        <w:spacing w:after="0" w:line="240" w:lineRule="auto"/>
        <w:ind w:firstLine="709"/>
        <w:jc w:val="both"/>
        <w:rPr>
          <w:rFonts w:ascii="Times New Roman" w:eastAsia="Times New Roman" w:hAnsi="Times New Roman"/>
          <w:bCs/>
          <w:sz w:val="28"/>
          <w:szCs w:val="28"/>
          <w:lang w:eastAsia="ru-RU"/>
        </w:rPr>
      </w:pPr>
      <w:r w:rsidRPr="00D05DBC">
        <w:rPr>
          <w:rFonts w:ascii="Times New Roman" w:eastAsia="Times New Roman" w:hAnsi="Times New Roman"/>
          <w:bCs/>
          <w:sz w:val="28"/>
          <w:szCs w:val="28"/>
          <w:lang w:eastAsia="ru-RU"/>
        </w:rPr>
        <w:t xml:space="preserve">Минимальную толщину слоя минеральных грунтов следует принимать равной </w:t>
      </w:r>
      <w:smartTag w:uri="urn:schemas-microsoft-com:office:smarttags" w:element="metricconverter">
        <w:smartTagPr>
          <w:attr w:name="ProductID" w:val="1 м"/>
        </w:smartTagPr>
        <w:r w:rsidRPr="00D05DBC">
          <w:rPr>
            <w:rFonts w:ascii="Times New Roman" w:eastAsia="Times New Roman" w:hAnsi="Times New Roman"/>
            <w:bCs/>
            <w:sz w:val="28"/>
            <w:szCs w:val="28"/>
            <w:lang w:eastAsia="ru-RU"/>
          </w:rPr>
          <w:t>1 м</w:t>
        </w:r>
      </w:smartTag>
      <w:r w:rsidRPr="00D05DBC">
        <w:rPr>
          <w:rFonts w:ascii="Times New Roman" w:eastAsia="Times New Roman" w:hAnsi="Times New Roman"/>
          <w:bCs/>
          <w:sz w:val="28"/>
          <w:szCs w:val="28"/>
          <w:lang w:eastAsia="ru-RU"/>
        </w:rPr>
        <w:t>; на проезжих частях улиц толщина слоя минеральных грунтов должна быть установлена в зависимости от интенсивности движения транспорта.</w:t>
      </w:r>
    </w:p>
    <w:p w14:paraId="365EEF6E" w14:textId="77777777" w:rsidR="00D05DBC" w:rsidRPr="00D05DBC" w:rsidRDefault="00D05DBC" w:rsidP="00D05DBC">
      <w:pPr>
        <w:spacing w:after="0" w:line="240" w:lineRule="auto"/>
        <w:ind w:firstLine="709"/>
        <w:jc w:val="both"/>
        <w:rPr>
          <w:rFonts w:ascii="Times New Roman" w:eastAsia="Times New Roman" w:hAnsi="Times New Roman"/>
          <w:bCs/>
          <w:sz w:val="28"/>
          <w:szCs w:val="28"/>
          <w:lang w:eastAsia="ru-RU"/>
        </w:rPr>
      </w:pPr>
      <w:r w:rsidRPr="00D05DBC">
        <w:rPr>
          <w:rFonts w:ascii="Times New Roman" w:eastAsia="Times New Roman" w:hAnsi="Times New Roman"/>
          <w:bCs/>
          <w:sz w:val="28"/>
          <w:szCs w:val="28"/>
          <w:lang w:eastAsia="ru-RU"/>
        </w:rPr>
        <w:t>Основным принципом проектирования водозащитных мероприятий является максимальное сокращение инфильтрации поверхностных, промышленных и хозяйственно-бытовых вод в грунт.</w:t>
      </w:r>
    </w:p>
    <w:p w14:paraId="73141E62" w14:textId="77777777" w:rsidR="00D05DBC" w:rsidRPr="00D05DBC" w:rsidRDefault="00D05DBC" w:rsidP="00D05DBC">
      <w:pPr>
        <w:spacing w:after="0" w:line="240" w:lineRule="auto"/>
        <w:ind w:firstLine="709"/>
        <w:jc w:val="both"/>
        <w:rPr>
          <w:rFonts w:ascii="Times New Roman" w:eastAsia="Times New Roman" w:hAnsi="Times New Roman"/>
          <w:bCs/>
          <w:sz w:val="28"/>
          <w:szCs w:val="28"/>
          <w:lang w:eastAsia="ru-RU"/>
        </w:rPr>
      </w:pPr>
      <w:r w:rsidRPr="00D05DBC">
        <w:rPr>
          <w:rFonts w:ascii="Times New Roman" w:eastAsia="Times New Roman" w:hAnsi="Times New Roman"/>
          <w:bCs/>
          <w:sz w:val="28"/>
          <w:szCs w:val="28"/>
          <w:lang w:eastAsia="ru-RU"/>
        </w:rPr>
        <w:t>Не рекомендуется допускать: усиления инфильтрации воды в грунт (в особенности агрессивной), повышения уровней подземных вод (в особенности в сочетании со снижением уровней ниже залегающих водоносных горизонтов), резких колебаний уровней и увеличения скоростей движения вод трещинно-карстового и вышезалегающих водоносных горизонтов, а также других техногенных изменений гидрогеологических условий, которые могут привести к активизации карста.</w:t>
      </w:r>
    </w:p>
    <w:p w14:paraId="65DE841E" w14:textId="77777777" w:rsidR="00D05DBC" w:rsidRPr="00D05DBC" w:rsidRDefault="00D05DBC" w:rsidP="00D05DBC">
      <w:pPr>
        <w:spacing w:after="0" w:line="240" w:lineRule="auto"/>
        <w:ind w:firstLine="709"/>
        <w:jc w:val="both"/>
        <w:rPr>
          <w:rFonts w:ascii="Times New Roman" w:eastAsia="Times New Roman" w:hAnsi="Times New Roman"/>
          <w:bCs/>
          <w:sz w:val="28"/>
          <w:szCs w:val="28"/>
          <w:lang w:eastAsia="ru-RU"/>
        </w:rPr>
      </w:pPr>
      <w:r w:rsidRPr="00D05DBC">
        <w:rPr>
          <w:rFonts w:ascii="Times New Roman" w:eastAsia="Times New Roman" w:hAnsi="Times New Roman"/>
          <w:bCs/>
          <w:sz w:val="28"/>
          <w:szCs w:val="28"/>
          <w:lang w:eastAsia="ru-RU"/>
        </w:rPr>
        <w:t>К водозащитным мероприятиям относятся:</w:t>
      </w:r>
    </w:p>
    <w:p w14:paraId="247F701B" w14:textId="77777777" w:rsidR="00D05DBC" w:rsidRPr="00D05DBC" w:rsidRDefault="00D05DBC" w:rsidP="00D05DBC">
      <w:pPr>
        <w:numPr>
          <w:ilvl w:val="0"/>
          <w:numId w:val="14"/>
        </w:numPr>
        <w:tabs>
          <w:tab w:val="left" w:pos="1134"/>
        </w:tabs>
        <w:spacing w:after="0" w:line="240" w:lineRule="auto"/>
        <w:ind w:left="1134"/>
        <w:jc w:val="both"/>
        <w:rPr>
          <w:rFonts w:ascii="Times New Roman" w:eastAsia="Times New Roman" w:hAnsi="Times New Roman"/>
          <w:bCs/>
          <w:sz w:val="28"/>
          <w:szCs w:val="28"/>
          <w:lang w:eastAsia="ru-RU"/>
        </w:rPr>
      </w:pPr>
      <w:r w:rsidRPr="00D05DBC">
        <w:rPr>
          <w:rFonts w:ascii="Times New Roman" w:eastAsia="Times New Roman" w:hAnsi="Times New Roman"/>
          <w:bCs/>
          <w:sz w:val="28"/>
          <w:szCs w:val="28"/>
          <w:lang w:eastAsia="ru-RU"/>
        </w:rPr>
        <w:t>тщательная вертикальная планировка земной поверхности и устройство надёжной дождевой канализации с отводом вод за пределы застраиваемых участков;</w:t>
      </w:r>
    </w:p>
    <w:p w14:paraId="47FC834A" w14:textId="77777777" w:rsidR="00D05DBC" w:rsidRPr="00D05DBC" w:rsidRDefault="00D05DBC" w:rsidP="00D05DBC">
      <w:pPr>
        <w:numPr>
          <w:ilvl w:val="0"/>
          <w:numId w:val="14"/>
        </w:numPr>
        <w:tabs>
          <w:tab w:val="left" w:pos="1134"/>
        </w:tabs>
        <w:spacing w:after="0" w:line="240" w:lineRule="auto"/>
        <w:ind w:left="1134"/>
        <w:jc w:val="both"/>
        <w:rPr>
          <w:rFonts w:ascii="Times New Roman" w:eastAsia="Times New Roman" w:hAnsi="Times New Roman"/>
          <w:bCs/>
          <w:sz w:val="28"/>
          <w:szCs w:val="28"/>
          <w:lang w:eastAsia="ru-RU"/>
        </w:rPr>
      </w:pPr>
      <w:r w:rsidRPr="00D05DBC">
        <w:rPr>
          <w:rFonts w:ascii="Times New Roman" w:eastAsia="Times New Roman" w:hAnsi="Times New Roman"/>
          <w:bCs/>
          <w:sz w:val="28"/>
          <w:szCs w:val="28"/>
          <w:lang w:eastAsia="ru-RU"/>
        </w:rPr>
        <w:t>мероприятия по борьбе с утечками промышленных и хозяйственно-бытовых вод, в особенности агрессивных;</w:t>
      </w:r>
    </w:p>
    <w:p w14:paraId="3D4592A9" w14:textId="77777777" w:rsidR="00D05DBC" w:rsidRPr="00D05DBC" w:rsidRDefault="00D05DBC" w:rsidP="00D05DBC">
      <w:pPr>
        <w:numPr>
          <w:ilvl w:val="0"/>
          <w:numId w:val="14"/>
        </w:numPr>
        <w:tabs>
          <w:tab w:val="left" w:pos="1134"/>
        </w:tabs>
        <w:spacing w:after="0" w:line="240" w:lineRule="auto"/>
        <w:ind w:left="1134"/>
        <w:jc w:val="both"/>
        <w:rPr>
          <w:rFonts w:ascii="Times New Roman" w:eastAsia="Times New Roman" w:hAnsi="Times New Roman"/>
          <w:bCs/>
          <w:sz w:val="28"/>
          <w:szCs w:val="28"/>
          <w:lang w:eastAsia="ru-RU"/>
        </w:rPr>
      </w:pPr>
      <w:r w:rsidRPr="00D05DBC">
        <w:rPr>
          <w:rFonts w:ascii="Times New Roman" w:eastAsia="Times New Roman" w:hAnsi="Times New Roman"/>
          <w:bCs/>
          <w:sz w:val="28"/>
          <w:szCs w:val="28"/>
          <w:lang w:eastAsia="ru-RU"/>
        </w:rPr>
        <w:t xml:space="preserve">недопущение скопления поверхностных вод в котлованах и на площадках в период строительства, строгий контроль за качеством работ по гидроизоляции, укладке </w:t>
      </w:r>
      <w:proofErr w:type="spellStart"/>
      <w:r w:rsidRPr="00D05DBC">
        <w:rPr>
          <w:rFonts w:ascii="Times New Roman" w:eastAsia="Times New Roman" w:hAnsi="Times New Roman"/>
          <w:bCs/>
          <w:sz w:val="28"/>
          <w:szCs w:val="28"/>
          <w:lang w:eastAsia="ru-RU"/>
        </w:rPr>
        <w:t>водонесущих</w:t>
      </w:r>
      <w:proofErr w:type="spellEnd"/>
      <w:r w:rsidRPr="00D05DBC">
        <w:rPr>
          <w:rFonts w:ascii="Times New Roman" w:eastAsia="Times New Roman" w:hAnsi="Times New Roman"/>
          <w:bCs/>
          <w:sz w:val="28"/>
          <w:szCs w:val="28"/>
          <w:lang w:eastAsia="ru-RU"/>
        </w:rPr>
        <w:t xml:space="preserve"> коммуникаций и продуктопроводов, засыпке пазух котлованов.</w:t>
      </w:r>
    </w:p>
    <w:p w14:paraId="31184300" w14:textId="77777777" w:rsidR="00D05DBC" w:rsidRPr="00D05DBC" w:rsidRDefault="00D05DBC" w:rsidP="00D05DBC">
      <w:pPr>
        <w:spacing w:after="0" w:line="240" w:lineRule="auto"/>
        <w:ind w:firstLine="709"/>
        <w:jc w:val="both"/>
        <w:rPr>
          <w:rFonts w:ascii="Times New Roman" w:eastAsia="Times New Roman" w:hAnsi="Times New Roman"/>
          <w:bCs/>
          <w:sz w:val="28"/>
          <w:szCs w:val="28"/>
          <w:lang w:eastAsia="ru-RU"/>
        </w:rPr>
      </w:pPr>
      <w:r w:rsidRPr="00D05DBC">
        <w:rPr>
          <w:rFonts w:ascii="Times New Roman" w:eastAsia="Times New Roman" w:hAnsi="Times New Roman"/>
          <w:bCs/>
          <w:sz w:val="28"/>
          <w:szCs w:val="28"/>
          <w:lang w:eastAsia="ru-RU"/>
        </w:rPr>
        <w:t xml:space="preserve">Следует ограничивать распространение влияния водохранилищ, подземных водозаборов и других </w:t>
      </w:r>
      <w:proofErr w:type="spellStart"/>
      <w:r w:rsidRPr="00D05DBC">
        <w:rPr>
          <w:rFonts w:ascii="Times New Roman" w:eastAsia="Times New Roman" w:hAnsi="Times New Roman"/>
          <w:bCs/>
          <w:sz w:val="28"/>
          <w:szCs w:val="28"/>
          <w:lang w:eastAsia="ru-RU"/>
        </w:rPr>
        <w:t>водопонизительных</w:t>
      </w:r>
      <w:proofErr w:type="spellEnd"/>
      <w:r w:rsidRPr="00D05DBC">
        <w:rPr>
          <w:rFonts w:ascii="Times New Roman" w:eastAsia="Times New Roman" w:hAnsi="Times New Roman"/>
          <w:bCs/>
          <w:sz w:val="28"/>
          <w:szCs w:val="28"/>
          <w:lang w:eastAsia="ru-RU"/>
        </w:rPr>
        <w:t xml:space="preserve"> и подпорных гидротехнических сооружений и установок на застроенные и застраиваемые территории.</w:t>
      </w:r>
    </w:p>
    <w:p w14:paraId="0ACF162B" w14:textId="77777777" w:rsidR="00D05DBC" w:rsidRPr="00D05DBC" w:rsidRDefault="00D05DBC" w:rsidP="00D05DBC">
      <w:pPr>
        <w:spacing w:after="0" w:line="240" w:lineRule="auto"/>
        <w:ind w:firstLine="709"/>
        <w:jc w:val="both"/>
        <w:rPr>
          <w:rFonts w:ascii="Times New Roman" w:eastAsia="Times New Roman" w:hAnsi="Times New Roman"/>
          <w:bCs/>
          <w:sz w:val="28"/>
          <w:szCs w:val="28"/>
          <w:lang w:eastAsia="ru-RU"/>
        </w:rPr>
      </w:pPr>
      <w:r w:rsidRPr="00D05DBC">
        <w:rPr>
          <w:rFonts w:ascii="Times New Roman" w:eastAsia="Times New Roman" w:hAnsi="Times New Roman"/>
          <w:bCs/>
          <w:sz w:val="28"/>
          <w:szCs w:val="28"/>
          <w:lang w:eastAsia="ru-RU"/>
        </w:rPr>
        <w:t>При проектировании водоёмов, каналов, систем водоснабжения и канализации, дренажей, водоотлива из котлованов и др. должны учитываться гидрологические и гидрогеологические особенности карста. При необходимости применяют противофильтрационные завесы и экраны, регулирование режима работы гидротехнических сооружений и установок и т.д.</w:t>
      </w:r>
    </w:p>
    <w:p w14:paraId="459227D1" w14:textId="5E22038E" w:rsidR="00D05DBC" w:rsidRDefault="00D05DBC" w:rsidP="00D05DBC">
      <w:pPr>
        <w:spacing w:after="0" w:line="240" w:lineRule="auto"/>
        <w:ind w:firstLine="709"/>
        <w:jc w:val="both"/>
        <w:rPr>
          <w:rFonts w:ascii="Times New Roman" w:eastAsia="Times New Roman" w:hAnsi="Times New Roman"/>
          <w:bCs/>
          <w:sz w:val="28"/>
          <w:szCs w:val="28"/>
          <w:lang w:eastAsia="ru-RU"/>
        </w:rPr>
      </w:pPr>
      <w:r w:rsidRPr="00D05DBC">
        <w:rPr>
          <w:rFonts w:ascii="Times New Roman" w:eastAsia="Times New Roman" w:hAnsi="Times New Roman"/>
          <w:bCs/>
          <w:sz w:val="28"/>
          <w:szCs w:val="28"/>
          <w:lang w:eastAsia="ru-RU"/>
        </w:rPr>
        <w:t xml:space="preserve">Система инженерной защиты от подтопления является территориально единой, объединяющей все локальные системы отдельных участков и объектов. При этом она должна быть увязана со Схемой территориального планирования </w:t>
      </w:r>
      <w:proofErr w:type="spellStart"/>
      <w:r w:rsidR="00F163DF">
        <w:rPr>
          <w:rFonts w:ascii="Times New Roman" w:eastAsia="Times New Roman" w:hAnsi="Times New Roman"/>
          <w:bCs/>
          <w:sz w:val="28"/>
          <w:szCs w:val="28"/>
          <w:lang w:eastAsia="ru-RU"/>
        </w:rPr>
        <w:t>Хилокского</w:t>
      </w:r>
      <w:proofErr w:type="spellEnd"/>
      <w:r w:rsidR="00F163DF">
        <w:rPr>
          <w:rFonts w:ascii="Times New Roman" w:eastAsia="Times New Roman" w:hAnsi="Times New Roman"/>
          <w:bCs/>
          <w:sz w:val="28"/>
          <w:szCs w:val="28"/>
          <w:lang w:eastAsia="ru-RU"/>
        </w:rPr>
        <w:t xml:space="preserve"> муниципального</w:t>
      </w:r>
      <w:r w:rsidRPr="00D05DBC">
        <w:rPr>
          <w:rFonts w:ascii="Times New Roman" w:eastAsia="Times New Roman" w:hAnsi="Times New Roman"/>
          <w:bCs/>
          <w:sz w:val="28"/>
          <w:szCs w:val="28"/>
          <w:lang w:eastAsia="ru-RU"/>
        </w:rPr>
        <w:t xml:space="preserve"> района.</w:t>
      </w:r>
    </w:p>
    <w:p w14:paraId="130E5F9C" w14:textId="77777777" w:rsidR="002E57AE" w:rsidRPr="00D05DBC" w:rsidRDefault="002E57AE" w:rsidP="00D05DBC">
      <w:pPr>
        <w:spacing w:after="0" w:line="240" w:lineRule="auto"/>
        <w:ind w:firstLine="709"/>
        <w:jc w:val="both"/>
        <w:rPr>
          <w:rFonts w:ascii="Times New Roman" w:eastAsia="Times New Roman" w:hAnsi="Times New Roman"/>
          <w:bCs/>
          <w:sz w:val="28"/>
          <w:szCs w:val="28"/>
          <w:lang w:eastAsia="ru-RU"/>
        </w:rPr>
      </w:pPr>
    </w:p>
    <w:p w14:paraId="29769F9E" w14:textId="3FC6E421" w:rsidR="00991671" w:rsidRPr="00991671" w:rsidRDefault="00283664" w:rsidP="00991671">
      <w:pPr>
        <w:spacing w:after="0" w:line="240" w:lineRule="auto"/>
        <w:ind w:firstLine="709"/>
        <w:jc w:val="both"/>
        <w:rPr>
          <w:rFonts w:ascii="Times New Roman" w:hAnsi="Times New Roman"/>
          <w:sz w:val="28"/>
          <w:szCs w:val="28"/>
        </w:rPr>
      </w:pPr>
      <w:r>
        <w:rPr>
          <w:rFonts w:ascii="Times New Roman" w:hAnsi="Times New Roman"/>
          <w:i/>
          <w:sz w:val="28"/>
          <w:szCs w:val="28"/>
          <w:u w:val="single"/>
        </w:rPr>
        <w:t>Ш</w:t>
      </w:r>
      <w:r w:rsidR="00991671" w:rsidRPr="00991671">
        <w:rPr>
          <w:rFonts w:ascii="Times New Roman" w:hAnsi="Times New Roman"/>
          <w:i/>
          <w:sz w:val="28"/>
          <w:szCs w:val="28"/>
          <w:u w:val="single"/>
        </w:rPr>
        <w:t>квалистые и сильные ветры</w:t>
      </w:r>
      <w:r w:rsidR="00991671" w:rsidRPr="00991671">
        <w:rPr>
          <w:rFonts w:ascii="Times New Roman" w:hAnsi="Times New Roman"/>
          <w:i/>
          <w:sz w:val="28"/>
          <w:szCs w:val="28"/>
        </w:rPr>
        <w:t>.</w:t>
      </w:r>
      <w:r w:rsidR="00991671" w:rsidRPr="00991671">
        <w:rPr>
          <w:rFonts w:ascii="Times New Roman" w:hAnsi="Times New Roman"/>
          <w:sz w:val="28"/>
          <w:szCs w:val="28"/>
        </w:rPr>
        <w:t xml:space="preserve"> </w:t>
      </w:r>
      <w:r>
        <w:rPr>
          <w:rFonts w:ascii="Times New Roman" w:hAnsi="Times New Roman"/>
          <w:sz w:val="28"/>
          <w:szCs w:val="28"/>
        </w:rPr>
        <w:t>О</w:t>
      </w:r>
      <w:r w:rsidR="00991671" w:rsidRPr="00991671">
        <w:rPr>
          <w:rFonts w:ascii="Times New Roman" w:hAnsi="Times New Roman"/>
          <w:sz w:val="28"/>
          <w:szCs w:val="28"/>
        </w:rPr>
        <w:t xml:space="preserve">пасным природным процессом, оказывающим влияние на жизнеспособность населения на территории </w:t>
      </w:r>
      <w:r>
        <w:rPr>
          <w:rFonts w:ascii="Times New Roman" w:hAnsi="Times New Roman"/>
          <w:sz w:val="28"/>
          <w:szCs w:val="28"/>
        </w:rPr>
        <w:t>муниципального образования</w:t>
      </w:r>
      <w:r w:rsidR="00991671" w:rsidRPr="00991671">
        <w:rPr>
          <w:rFonts w:ascii="Times New Roman" w:hAnsi="Times New Roman"/>
          <w:sz w:val="28"/>
          <w:szCs w:val="28"/>
        </w:rPr>
        <w:t xml:space="preserve">, являются шквалистые и сильные ветры. Скорость </w:t>
      </w:r>
      <w:r w:rsidR="00991671" w:rsidRPr="00991671">
        <w:rPr>
          <w:rFonts w:ascii="Times New Roman" w:hAnsi="Times New Roman"/>
          <w:sz w:val="28"/>
          <w:szCs w:val="28"/>
        </w:rPr>
        <w:lastRenderedPageBreak/>
        <w:t xml:space="preserve">распространения сильного ветра 13-15 м/с. Ураганный ветер разрушает прочные и сносит лёгкие строения, опустошает засеянные поля, обрывает провода и валит столбы линий электропередач и связи, повреждает транспортные магистрали и мосты, вызывает аварии на коммунально-энергетических сетях. Последствия прохождения шквалистых ветров со скоростью более 15-20 м/с приводит к обрушению опор и множественным обрывам проводов ЛЭП, выходу из строя систем энергоснабжения, линий связи, а также падению и завалам деревьев. Результатом шквалистых ветров является нарушение функционирования систем жизнеобеспечения населения и хозяйствующих субъектов на территории </w:t>
      </w:r>
      <w:r w:rsidR="00904BF4">
        <w:rPr>
          <w:rFonts w:ascii="Times New Roman" w:hAnsi="Times New Roman"/>
          <w:sz w:val="28"/>
          <w:szCs w:val="28"/>
        </w:rPr>
        <w:t>городского поселения</w:t>
      </w:r>
      <w:r w:rsidR="00991671" w:rsidRPr="00991671">
        <w:rPr>
          <w:rFonts w:ascii="Times New Roman" w:hAnsi="Times New Roman"/>
          <w:sz w:val="28"/>
          <w:szCs w:val="28"/>
        </w:rPr>
        <w:t>, нарушение водоснабжения</w:t>
      </w:r>
    </w:p>
    <w:p w14:paraId="46D62FDD" w14:textId="77777777" w:rsidR="00856E58" w:rsidRDefault="00856E58" w:rsidP="00991671">
      <w:pPr>
        <w:spacing w:after="0" w:line="240" w:lineRule="auto"/>
        <w:ind w:firstLine="709"/>
        <w:jc w:val="both"/>
        <w:rPr>
          <w:rFonts w:ascii="Times New Roman" w:hAnsi="Times New Roman"/>
          <w:sz w:val="28"/>
          <w:szCs w:val="28"/>
        </w:rPr>
      </w:pPr>
      <w:r w:rsidRPr="00856E58">
        <w:rPr>
          <w:rFonts w:ascii="Times New Roman" w:hAnsi="Times New Roman"/>
          <w:sz w:val="28"/>
          <w:szCs w:val="28"/>
        </w:rPr>
        <w:t>Среднегодовая скорость ветра около 4,5 м/с, среднемесячные – от 2,9-5,2 м/с зимой до 6,5-8,3 м/с – весной, в отдельные дни, которых &gt;20, ветры превышают – 15 м/сек. Расчётная максимальная скорость ветра повторяемостью 1 раз в 5 лет – 34 м/с. Нормативная ветровая нагрузка принимается по данным наблюдений по величине скоростного напора ветра – 72 кг/м</w:t>
      </w:r>
      <w:r w:rsidRPr="00856E58">
        <w:rPr>
          <w:rFonts w:ascii="Times New Roman" w:hAnsi="Times New Roman"/>
          <w:sz w:val="28"/>
          <w:szCs w:val="28"/>
          <w:vertAlign w:val="superscript"/>
        </w:rPr>
        <w:t>2</w:t>
      </w:r>
      <w:r w:rsidRPr="00856E58">
        <w:rPr>
          <w:rFonts w:ascii="Times New Roman" w:hAnsi="Times New Roman"/>
          <w:sz w:val="28"/>
          <w:szCs w:val="28"/>
        </w:rPr>
        <w:t xml:space="preserve"> для высоты до 10 м над поверхностью земли.</w:t>
      </w:r>
    </w:p>
    <w:p w14:paraId="21F7055B" w14:textId="77777777" w:rsidR="00991671" w:rsidRPr="00991671" w:rsidRDefault="00991671" w:rsidP="00991671">
      <w:pPr>
        <w:spacing w:after="0" w:line="240" w:lineRule="auto"/>
        <w:ind w:firstLine="709"/>
        <w:jc w:val="both"/>
        <w:rPr>
          <w:rFonts w:ascii="Times New Roman" w:hAnsi="Times New Roman"/>
          <w:sz w:val="28"/>
          <w:szCs w:val="28"/>
        </w:rPr>
      </w:pPr>
      <w:r w:rsidRPr="00991671">
        <w:rPr>
          <w:rFonts w:ascii="Times New Roman" w:hAnsi="Times New Roman"/>
          <w:sz w:val="28"/>
          <w:szCs w:val="28"/>
        </w:rPr>
        <w:t xml:space="preserve">Согласно СП 20.13330.2011 «Нагрузки и воздействия. Актуализированная редакция СНиП 2.01.07-85*», территория </w:t>
      </w:r>
      <w:r w:rsidR="00E61EF0">
        <w:rPr>
          <w:rFonts w:ascii="Times New Roman" w:hAnsi="Times New Roman"/>
          <w:sz w:val="28"/>
          <w:szCs w:val="28"/>
        </w:rPr>
        <w:t xml:space="preserve">поселения </w:t>
      </w:r>
      <w:r w:rsidRPr="00991671">
        <w:rPr>
          <w:rFonts w:ascii="Times New Roman" w:hAnsi="Times New Roman"/>
          <w:sz w:val="28"/>
          <w:szCs w:val="28"/>
        </w:rPr>
        <w:t>относится к I району.</w:t>
      </w:r>
    </w:p>
    <w:p w14:paraId="1C954642" w14:textId="77777777" w:rsidR="009A4C06" w:rsidRPr="009A4C06" w:rsidRDefault="009A4C06" w:rsidP="009A4C06">
      <w:pPr>
        <w:spacing w:after="0" w:line="240" w:lineRule="auto"/>
        <w:ind w:firstLine="709"/>
        <w:jc w:val="both"/>
        <w:rPr>
          <w:rFonts w:ascii="Times New Roman" w:hAnsi="Times New Roman"/>
          <w:sz w:val="28"/>
          <w:szCs w:val="28"/>
        </w:rPr>
      </w:pPr>
      <w:r w:rsidRPr="009A4C06">
        <w:rPr>
          <w:rFonts w:ascii="Times New Roman" w:hAnsi="Times New Roman"/>
          <w:sz w:val="28"/>
          <w:szCs w:val="28"/>
        </w:rPr>
        <w:t>Сильные ветра в сочетании с пыльной бурей при засухе обладают большой разрушительной силой, в результате которой возможно:</w:t>
      </w:r>
    </w:p>
    <w:p w14:paraId="25B50F6B" w14:textId="77777777" w:rsidR="009A4C06" w:rsidRPr="009A4C06" w:rsidRDefault="009A4C06" w:rsidP="009A4C06">
      <w:pPr>
        <w:numPr>
          <w:ilvl w:val="0"/>
          <w:numId w:val="14"/>
        </w:numPr>
        <w:spacing w:after="0" w:line="240" w:lineRule="auto"/>
        <w:jc w:val="both"/>
        <w:rPr>
          <w:rFonts w:ascii="Times New Roman" w:hAnsi="Times New Roman"/>
          <w:sz w:val="28"/>
          <w:szCs w:val="28"/>
        </w:rPr>
      </w:pPr>
      <w:r w:rsidRPr="009A4C06">
        <w:rPr>
          <w:rFonts w:ascii="Times New Roman" w:hAnsi="Times New Roman"/>
          <w:sz w:val="28"/>
          <w:szCs w:val="28"/>
        </w:rPr>
        <w:t>разрушение и повреждение гражданских, сельскохозяйственных и промышленных сооружений, объектов инфраструктуры;</w:t>
      </w:r>
    </w:p>
    <w:p w14:paraId="2E1D539D" w14:textId="77777777" w:rsidR="009A4C06" w:rsidRPr="009A4C06" w:rsidRDefault="009A4C06" w:rsidP="009A4C06">
      <w:pPr>
        <w:numPr>
          <w:ilvl w:val="0"/>
          <w:numId w:val="14"/>
        </w:numPr>
        <w:spacing w:after="0" w:line="240" w:lineRule="auto"/>
        <w:jc w:val="both"/>
        <w:rPr>
          <w:rFonts w:ascii="Times New Roman" w:hAnsi="Times New Roman"/>
          <w:sz w:val="28"/>
          <w:szCs w:val="28"/>
        </w:rPr>
      </w:pPr>
      <w:r w:rsidRPr="009A4C06">
        <w:rPr>
          <w:rFonts w:ascii="Times New Roman" w:hAnsi="Times New Roman"/>
          <w:sz w:val="28"/>
          <w:szCs w:val="28"/>
        </w:rPr>
        <w:t>порыв линий связи и электропередач;</w:t>
      </w:r>
    </w:p>
    <w:p w14:paraId="361D7C69" w14:textId="77777777" w:rsidR="009A4C06" w:rsidRPr="009A4C06" w:rsidRDefault="009A4C06" w:rsidP="009A4C06">
      <w:pPr>
        <w:numPr>
          <w:ilvl w:val="0"/>
          <w:numId w:val="14"/>
        </w:numPr>
        <w:spacing w:after="0" w:line="240" w:lineRule="auto"/>
        <w:jc w:val="both"/>
        <w:rPr>
          <w:rFonts w:ascii="Times New Roman" w:hAnsi="Times New Roman"/>
          <w:sz w:val="28"/>
          <w:szCs w:val="28"/>
        </w:rPr>
      </w:pPr>
      <w:r w:rsidRPr="009A4C06">
        <w:rPr>
          <w:rFonts w:ascii="Times New Roman" w:hAnsi="Times New Roman"/>
          <w:sz w:val="28"/>
          <w:szCs w:val="28"/>
        </w:rPr>
        <w:t>возникновение массовых пожаров в населённых пунктах с плотной деревянной застройкой;</w:t>
      </w:r>
    </w:p>
    <w:p w14:paraId="243AA1D6" w14:textId="77777777" w:rsidR="009A4C06" w:rsidRPr="009A4C06" w:rsidRDefault="009A4C06" w:rsidP="009A4C06">
      <w:pPr>
        <w:numPr>
          <w:ilvl w:val="0"/>
          <w:numId w:val="14"/>
        </w:numPr>
        <w:spacing w:after="0" w:line="240" w:lineRule="auto"/>
        <w:jc w:val="both"/>
        <w:rPr>
          <w:rFonts w:ascii="Times New Roman" w:hAnsi="Times New Roman"/>
          <w:sz w:val="28"/>
          <w:szCs w:val="28"/>
        </w:rPr>
      </w:pPr>
      <w:r w:rsidRPr="009A4C06">
        <w:rPr>
          <w:rFonts w:ascii="Times New Roman" w:hAnsi="Times New Roman"/>
          <w:sz w:val="28"/>
          <w:szCs w:val="28"/>
        </w:rPr>
        <w:t xml:space="preserve">усугубление обстановки в пожароопасный период. </w:t>
      </w:r>
    </w:p>
    <w:p w14:paraId="785F5279" w14:textId="77777777" w:rsidR="009A4C06" w:rsidRPr="009A4C06" w:rsidRDefault="009A4C06" w:rsidP="009A4C06">
      <w:pPr>
        <w:spacing w:after="0" w:line="240" w:lineRule="auto"/>
        <w:ind w:firstLine="709"/>
        <w:jc w:val="both"/>
        <w:rPr>
          <w:rFonts w:ascii="Times New Roman" w:hAnsi="Times New Roman"/>
          <w:sz w:val="28"/>
          <w:szCs w:val="28"/>
        </w:rPr>
      </w:pPr>
      <w:r w:rsidRPr="009A4C06">
        <w:rPr>
          <w:rFonts w:ascii="Times New Roman" w:hAnsi="Times New Roman"/>
          <w:sz w:val="28"/>
          <w:szCs w:val="28"/>
        </w:rPr>
        <w:t>Поражающими факторами этих видов опасных природных процессов, в соответствии с (ГОСТ Р.22.0.06-95) являются: ветровая нагрузка, аэродинамическое давление и вибрация. На территории сельского поселения, учитывая его инфраструктуру, наиболее существенным фактором будет ветровой поток.</w:t>
      </w:r>
    </w:p>
    <w:p w14:paraId="7BEBF3F3" w14:textId="200E441D" w:rsidR="009A4C06" w:rsidRPr="009A4C06" w:rsidRDefault="009A4C06" w:rsidP="009A4C06">
      <w:pPr>
        <w:spacing w:after="0" w:line="240" w:lineRule="auto"/>
        <w:jc w:val="right"/>
        <w:rPr>
          <w:rFonts w:ascii="Times New Roman" w:eastAsia="Times New Roman" w:hAnsi="Times New Roman"/>
          <w:color w:val="000000"/>
          <w:sz w:val="28"/>
          <w:szCs w:val="28"/>
          <w:lang w:eastAsia="ru-RU"/>
        </w:rPr>
      </w:pPr>
      <w:r w:rsidRPr="009A4C06">
        <w:rPr>
          <w:rFonts w:ascii="Times New Roman" w:eastAsia="Times New Roman" w:hAnsi="Times New Roman"/>
          <w:color w:val="000000"/>
          <w:sz w:val="28"/>
          <w:szCs w:val="28"/>
          <w:lang w:eastAsia="ru-RU"/>
        </w:rPr>
        <w:t xml:space="preserve">Таблица </w:t>
      </w:r>
      <w:r w:rsidRPr="009A4C06">
        <w:rPr>
          <w:rFonts w:ascii="Times New Roman" w:eastAsia="Times New Roman" w:hAnsi="Times New Roman"/>
          <w:color w:val="000000"/>
          <w:sz w:val="28"/>
          <w:szCs w:val="28"/>
          <w:lang w:eastAsia="ru-RU"/>
        </w:rPr>
        <w:fldChar w:fldCharType="begin"/>
      </w:r>
      <w:r w:rsidRPr="009A4C06">
        <w:rPr>
          <w:rFonts w:ascii="Times New Roman" w:eastAsia="Times New Roman" w:hAnsi="Times New Roman"/>
          <w:color w:val="000000"/>
          <w:sz w:val="28"/>
          <w:szCs w:val="28"/>
          <w:lang w:eastAsia="ru-RU"/>
        </w:rPr>
        <w:instrText xml:space="preserve"> SEQ Таблица \* ARABIC </w:instrText>
      </w:r>
      <w:r w:rsidRPr="009A4C06">
        <w:rPr>
          <w:rFonts w:ascii="Times New Roman" w:eastAsia="Times New Roman" w:hAnsi="Times New Roman"/>
          <w:color w:val="000000"/>
          <w:sz w:val="28"/>
          <w:szCs w:val="28"/>
          <w:lang w:eastAsia="ru-RU"/>
        </w:rPr>
        <w:fldChar w:fldCharType="separate"/>
      </w:r>
      <w:r w:rsidR="00BA68A1">
        <w:rPr>
          <w:rFonts w:ascii="Times New Roman" w:eastAsia="Times New Roman" w:hAnsi="Times New Roman"/>
          <w:noProof/>
          <w:color w:val="000000"/>
          <w:sz w:val="28"/>
          <w:szCs w:val="28"/>
          <w:lang w:eastAsia="ru-RU"/>
        </w:rPr>
        <w:t>15</w:t>
      </w:r>
      <w:r w:rsidRPr="009A4C06">
        <w:rPr>
          <w:rFonts w:ascii="Times New Roman" w:eastAsia="Times New Roman" w:hAnsi="Times New Roman"/>
          <w:color w:val="000000"/>
          <w:sz w:val="28"/>
          <w:szCs w:val="28"/>
          <w:lang w:eastAsia="ru-RU"/>
        </w:rPr>
        <w:fldChar w:fldCharType="end"/>
      </w:r>
      <w:r w:rsidRPr="009A4C06">
        <w:rPr>
          <w:rFonts w:ascii="Times New Roman" w:eastAsia="Times New Roman" w:hAnsi="Times New Roman"/>
          <w:color w:val="000000"/>
          <w:sz w:val="28"/>
          <w:szCs w:val="28"/>
          <w:lang w:eastAsia="ru-RU"/>
        </w:rPr>
        <w:t xml:space="preserve"> </w:t>
      </w:r>
    </w:p>
    <w:p w14:paraId="25FAA531" w14:textId="77777777" w:rsidR="009A4C06" w:rsidRPr="009A4C06" w:rsidRDefault="009A4C06" w:rsidP="009A4C06">
      <w:pPr>
        <w:spacing w:after="120" w:line="240" w:lineRule="auto"/>
        <w:jc w:val="center"/>
        <w:rPr>
          <w:rFonts w:ascii="Times New Roman" w:eastAsia="Times New Roman" w:hAnsi="Times New Roman"/>
          <w:bCs/>
          <w:color w:val="000000"/>
          <w:sz w:val="28"/>
          <w:szCs w:val="28"/>
          <w:lang w:eastAsia="ru-RU"/>
        </w:rPr>
      </w:pPr>
      <w:r w:rsidRPr="009A4C06">
        <w:rPr>
          <w:rFonts w:ascii="Times New Roman" w:eastAsia="Times New Roman" w:hAnsi="Times New Roman"/>
          <w:bCs/>
          <w:color w:val="000000"/>
          <w:sz w:val="28"/>
          <w:szCs w:val="28"/>
          <w:lang w:eastAsia="ru-RU"/>
        </w:rPr>
        <w:t>Степень разрушения зданий и сооружений при ураганах</w:t>
      </w:r>
    </w:p>
    <w:tbl>
      <w:tblPr>
        <w:tblW w:w="48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484"/>
        <w:gridCol w:w="5231"/>
        <w:gridCol w:w="962"/>
        <w:gridCol w:w="1126"/>
        <w:gridCol w:w="1126"/>
        <w:gridCol w:w="963"/>
      </w:tblGrid>
      <w:tr w:rsidR="009A4C06" w:rsidRPr="009A4C06" w14:paraId="398476D5" w14:textId="77777777" w:rsidTr="008706FF">
        <w:trPr>
          <w:jc w:val="center"/>
        </w:trPr>
        <w:tc>
          <w:tcPr>
            <w:tcW w:w="245" w:type="pct"/>
            <w:vMerge w:val="restart"/>
            <w:vAlign w:val="center"/>
          </w:tcPr>
          <w:p w14:paraId="1BA022A4"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w:t>
            </w:r>
          </w:p>
          <w:p w14:paraId="695DBF3F"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п/п</w:t>
            </w:r>
          </w:p>
        </w:tc>
        <w:tc>
          <w:tcPr>
            <w:tcW w:w="2644" w:type="pct"/>
            <w:vMerge w:val="restart"/>
            <w:vAlign w:val="center"/>
          </w:tcPr>
          <w:p w14:paraId="4C7ED3A4"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Типы конструктивных решений здания,</w:t>
            </w:r>
          </w:p>
          <w:p w14:paraId="388A08CE"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сооружении и оборудования</w:t>
            </w:r>
          </w:p>
        </w:tc>
        <w:tc>
          <w:tcPr>
            <w:tcW w:w="2111" w:type="pct"/>
            <w:gridSpan w:val="4"/>
            <w:vAlign w:val="center"/>
          </w:tcPr>
          <w:p w14:paraId="22809297"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Скорость ветра, м/с</w:t>
            </w:r>
          </w:p>
        </w:tc>
      </w:tr>
      <w:tr w:rsidR="009A4C06" w:rsidRPr="009A4C06" w14:paraId="3BEC9EC1" w14:textId="77777777" w:rsidTr="008706FF">
        <w:trPr>
          <w:jc w:val="center"/>
        </w:trPr>
        <w:tc>
          <w:tcPr>
            <w:tcW w:w="245" w:type="pct"/>
            <w:vMerge/>
            <w:vAlign w:val="center"/>
          </w:tcPr>
          <w:p w14:paraId="29CFAA43"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p>
        </w:tc>
        <w:tc>
          <w:tcPr>
            <w:tcW w:w="2644" w:type="pct"/>
            <w:vMerge/>
            <w:vAlign w:val="center"/>
          </w:tcPr>
          <w:p w14:paraId="1EC3A0DC"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p>
        </w:tc>
        <w:tc>
          <w:tcPr>
            <w:tcW w:w="2111" w:type="pct"/>
            <w:gridSpan w:val="4"/>
            <w:vAlign w:val="center"/>
          </w:tcPr>
          <w:p w14:paraId="51FEED90"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Степень разрушения</w:t>
            </w:r>
          </w:p>
        </w:tc>
      </w:tr>
      <w:tr w:rsidR="009A4C06" w:rsidRPr="009A4C06" w14:paraId="70D8F340" w14:textId="77777777" w:rsidTr="008706FF">
        <w:trPr>
          <w:jc w:val="center"/>
        </w:trPr>
        <w:tc>
          <w:tcPr>
            <w:tcW w:w="245" w:type="pct"/>
            <w:vMerge/>
            <w:vAlign w:val="center"/>
          </w:tcPr>
          <w:p w14:paraId="7F932C19"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p>
        </w:tc>
        <w:tc>
          <w:tcPr>
            <w:tcW w:w="2644" w:type="pct"/>
            <w:vMerge/>
            <w:vAlign w:val="center"/>
          </w:tcPr>
          <w:p w14:paraId="4C0FC10E"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p>
        </w:tc>
        <w:tc>
          <w:tcPr>
            <w:tcW w:w="486" w:type="pct"/>
            <w:vAlign w:val="center"/>
          </w:tcPr>
          <w:p w14:paraId="136E073C"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слабая</w:t>
            </w:r>
          </w:p>
        </w:tc>
        <w:tc>
          <w:tcPr>
            <w:tcW w:w="569" w:type="pct"/>
            <w:vAlign w:val="center"/>
          </w:tcPr>
          <w:p w14:paraId="7F1857C5"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средняя</w:t>
            </w:r>
          </w:p>
        </w:tc>
        <w:tc>
          <w:tcPr>
            <w:tcW w:w="569" w:type="pct"/>
            <w:vAlign w:val="center"/>
          </w:tcPr>
          <w:p w14:paraId="63EC0BA3"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сильная</w:t>
            </w:r>
          </w:p>
        </w:tc>
        <w:tc>
          <w:tcPr>
            <w:tcW w:w="488" w:type="pct"/>
            <w:vAlign w:val="center"/>
          </w:tcPr>
          <w:p w14:paraId="71875BC8"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полная</w:t>
            </w:r>
          </w:p>
        </w:tc>
      </w:tr>
      <w:tr w:rsidR="009A4C06" w:rsidRPr="009A4C06" w14:paraId="65BA3781" w14:textId="77777777" w:rsidTr="008706FF">
        <w:trPr>
          <w:jc w:val="center"/>
        </w:trPr>
        <w:tc>
          <w:tcPr>
            <w:tcW w:w="245" w:type="pct"/>
            <w:vAlign w:val="center"/>
          </w:tcPr>
          <w:p w14:paraId="4DF8D828"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1</w:t>
            </w:r>
          </w:p>
        </w:tc>
        <w:tc>
          <w:tcPr>
            <w:tcW w:w="2644" w:type="pct"/>
            <w:vAlign w:val="center"/>
          </w:tcPr>
          <w:p w14:paraId="5E8964C0" w14:textId="77777777" w:rsidR="009A4C06" w:rsidRPr="009A4C06" w:rsidRDefault="009A4C06" w:rsidP="009A4C06">
            <w:pPr>
              <w:spacing w:after="0" w:line="240" w:lineRule="auto"/>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Кирпичные малоэтажные здания</w:t>
            </w:r>
          </w:p>
        </w:tc>
        <w:tc>
          <w:tcPr>
            <w:tcW w:w="486" w:type="pct"/>
            <w:vAlign w:val="center"/>
          </w:tcPr>
          <w:p w14:paraId="57EAFB01"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20-25</w:t>
            </w:r>
          </w:p>
        </w:tc>
        <w:tc>
          <w:tcPr>
            <w:tcW w:w="569" w:type="pct"/>
            <w:vAlign w:val="center"/>
          </w:tcPr>
          <w:p w14:paraId="6CAC4CB9"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25-40</w:t>
            </w:r>
          </w:p>
        </w:tc>
        <w:tc>
          <w:tcPr>
            <w:tcW w:w="569" w:type="pct"/>
            <w:vAlign w:val="center"/>
          </w:tcPr>
          <w:p w14:paraId="29083C9C"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40-60</w:t>
            </w:r>
          </w:p>
        </w:tc>
        <w:tc>
          <w:tcPr>
            <w:tcW w:w="488" w:type="pct"/>
            <w:vAlign w:val="center"/>
          </w:tcPr>
          <w:p w14:paraId="3C09F9A0"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&gt;60</w:t>
            </w:r>
          </w:p>
        </w:tc>
      </w:tr>
      <w:tr w:rsidR="009A4C06" w:rsidRPr="009A4C06" w14:paraId="67F7FF95" w14:textId="77777777" w:rsidTr="008706FF">
        <w:trPr>
          <w:jc w:val="center"/>
        </w:trPr>
        <w:tc>
          <w:tcPr>
            <w:tcW w:w="245" w:type="pct"/>
            <w:vAlign w:val="center"/>
          </w:tcPr>
          <w:p w14:paraId="33F03B89"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2</w:t>
            </w:r>
          </w:p>
        </w:tc>
        <w:tc>
          <w:tcPr>
            <w:tcW w:w="2644" w:type="pct"/>
            <w:vAlign w:val="center"/>
          </w:tcPr>
          <w:p w14:paraId="2228D149" w14:textId="77777777" w:rsidR="009A4C06" w:rsidRPr="009A4C06" w:rsidRDefault="009A4C06" w:rsidP="009A4C06">
            <w:pPr>
              <w:spacing w:after="0" w:line="240" w:lineRule="auto"/>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Складские кирпичные здания</w:t>
            </w:r>
          </w:p>
        </w:tc>
        <w:tc>
          <w:tcPr>
            <w:tcW w:w="486" w:type="pct"/>
            <w:vAlign w:val="center"/>
          </w:tcPr>
          <w:p w14:paraId="12F1A12F"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25-30</w:t>
            </w:r>
          </w:p>
        </w:tc>
        <w:tc>
          <w:tcPr>
            <w:tcW w:w="569" w:type="pct"/>
            <w:vAlign w:val="center"/>
          </w:tcPr>
          <w:p w14:paraId="5AC13C5F"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30-45</w:t>
            </w:r>
          </w:p>
        </w:tc>
        <w:tc>
          <w:tcPr>
            <w:tcW w:w="569" w:type="pct"/>
            <w:vAlign w:val="center"/>
          </w:tcPr>
          <w:p w14:paraId="42360079"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45-55</w:t>
            </w:r>
          </w:p>
        </w:tc>
        <w:tc>
          <w:tcPr>
            <w:tcW w:w="488" w:type="pct"/>
            <w:vAlign w:val="center"/>
          </w:tcPr>
          <w:p w14:paraId="2CBCF461"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&gt;55</w:t>
            </w:r>
          </w:p>
        </w:tc>
      </w:tr>
      <w:tr w:rsidR="009A4C06" w:rsidRPr="009A4C06" w14:paraId="575878BD" w14:textId="77777777" w:rsidTr="008706FF">
        <w:trPr>
          <w:trHeight w:val="80"/>
          <w:jc w:val="center"/>
        </w:trPr>
        <w:tc>
          <w:tcPr>
            <w:tcW w:w="245" w:type="pct"/>
            <w:vAlign w:val="center"/>
          </w:tcPr>
          <w:p w14:paraId="3014E8DF"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3</w:t>
            </w:r>
          </w:p>
        </w:tc>
        <w:tc>
          <w:tcPr>
            <w:tcW w:w="2644" w:type="pct"/>
            <w:vAlign w:val="center"/>
          </w:tcPr>
          <w:p w14:paraId="2D368283" w14:textId="77777777" w:rsidR="009A4C06" w:rsidRPr="009A4C06" w:rsidRDefault="009A4C06" w:rsidP="009A4C06">
            <w:pPr>
              <w:spacing w:after="0" w:line="240" w:lineRule="auto"/>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Склады-навесы с металлическим каркасом</w:t>
            </w:r>
          </w:p>
        </w:tc>
        <w:tc>
          <w:tcPr>
            <w:tcW w:w="486" w:type="pct"/>
            <w:vAlign w:val="center"/>
          </w:tcPr>
          <w:p w14:paraId="1F39AAB7"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15-20</w:t>
            </w:r>
          </w:p>
        </w:tc>
        <w:tc>
          <w:tcPr>
            <w:tcW w:w="569" w:type="pct"/>
            <w:vAlign w:val="center"/>
          </w:tcPr>
          <w:p w14:paraId="02570121"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20-45</w:t>
            </w:r>
          </w:p>
        </w:tc>
        <w:tc>
          <w:tcPr>
            <w:tcW w:w="569" w:type="pct"/>
            <w:vAlign w:val="center"/>
          </w:tcPr>
          <w:p w14:paraId="5ED30FE0"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45-60</w:t>
            </w:r>
          </w:p>
        </w:tc>
        <w:tc>
          <w:tcPr>
            <w:tcW w:w="488" w:type="pct"/>
            <w:vAlign w:val="center"/>
          </w:tcPr>
          <w:p w14:paraId="6214E9C1"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&gt;60</w:t>
            </w:r>
          </w:p>
        </w:tc>
      </w:tr>
      <w:tr w:rsidR="009A4C06" w:rsidRPr="009A4C06" w14:paraId="551A4083" w14:textId="77777777" w:rsidTr="008706FF">
        <w:trPr>
          <w:jc w:val="center"/>
        </w:trPr>
        <w:tc>
          <w:tcPr>
            <w:tcW w:w="245" w:type="pct"/>
            <w:vAlign w:val="center"/>
          </w:tcPr>
          <w:p w14:paraId="781CCC83"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4</w:t>
            </w:r>
          </w:p>
        </w:tc>
        <w:tc>
          <w:tcPr>
            <w:tcW w:w="2644" w:type="pct"/>
            <w:vAlign w:val="center"/>
          </w:tcPr>
          <w:p w14:paraId="03DEC657" w14:textId="77777777" w:rsidR="009A4C06" w:rsidRPr="009A4C06" w:rsidRDefault="009A4C06" w:rsidP="009A4C06">
            <w:pPr>
              <w:spacing w:after="0" w:line="240" w:lineRule="auto"/>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Трансформаторные подстанции закрытого типа</w:t>
            </w:r>
          </w:p>
        </w:tc>
        <w:tc>
          <w:tcPr>
            <w:tcW w:w="486" w:type="pct"/>
            <w:vAlign w:val="center"/>
          </w:tcPr>
          <w:p w14:paraId="146B97C1"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35-45</w:t>
            </w:r>
          </w:p>
        </w:tc>
        <w:tc>
          <w:tcPr>
            <w:tcW w:w="569" w:type="pct"/>
            <w:vAlign w:val="center"/>
          </w:tcPr>
          <w:p w14:paraId="7EA977AA"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45-70</w:t>
            </w:r>
          </w:p>
        </w:tc>
        <w:tc>
          <w:tcPr>
            <w:tcW w:w="569" w:type="pct"/>
            <w:vAlign w:val="center"/>
          </w:tcPr>
          <w:p w14:paraId="4660A992"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70-100</w:t>
            </w:r>
          </w:p>
        </w:tc>
        <w:tc>
          <w:tcPr>
            <w:tcW w:w="488" w:type="pct"/>
            <w:vAlign w:val="center"/>
          </w:tcPr>
          <w:p w14:paraId="055626C7"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&gt;100</w:t>
            </w:r>
          </w:p>
        </w:tc>
      </w:tr>
      <w:tr w:rsidR="009A4C06" w:rsidRPr="009A4C06" w14:paraId="09B63E55" w14:textId="77777777" w:rsidTr="008706FF">
        <w:trPr>
          <w:jc w:val="center"/>
        </w:trPr>
        <w:tc>
          <w:tcPr>
            <w:tcW w:w="245" w:type="pct"/>
            <w:vAlign w:val="center"/>
          </w:tcPr>
          <w:p w14:paraId="6B29BF79"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5</w:t>
            </w:r>
          </w:p>
        </w:tc>
        <w:tc>
          <w:tcPr>
            <w:tcW w:w="2644" w:type="pct"/>
            <w:vAlign w:val="center"/>
          </w:tcPr>
          <w:p w14:paraId="3BA375A6" w14:textId="77777777" w:rsidR="009A4C06" w:rsidRPr="009A4C06" w:rsidRDefault="009A4C06" w:rsidP="009A4C06">
            <w:pPr>
              <w:spacing w:after="0" w:line="240" w:lineRule="auto"/>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Насосные станции наземные железобетонные</w:t>
            </w:r>
          </w:p>
        </w:tc>
        <w:tc>
          <w:tcPr>
            <w:tcW w:w="486" w:type="pct"/>
            <w:vAlign w:val="center"/>
          </w:tcPr>
          <w:p w14:paraId="08E54257"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25-35</w:t>
            </w:r>
          </w:p>
        </w:tc>
        <w:tc>
          <w:tcPr>
            <w:tcW w:w="569" w:type="pct"/>
            <w:vAlign w:val="center"/>
          </w:tcPr>
          <w:p w14:paraId="5E2EBFB2"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35-45</w:t>
            </w:r>
          </w:p>
        </w:tc>
        <w:tc>
          <w:tcPr>
            <w:tcW w:w="569" w:type="pct"/>
            <w:vAlign w:val="center"/>
          </w:tcPr>
          <w:p w14:paraId="427D036E"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45-55</w:t>
            </w:r>
          </w:p>
        </w:tc>
        <w:tc>
          <w:tcPr>
            <w:tcW w:w="488" w:type="pct"/>
            <w:vAlign w:val="center"/>
          </w:tcPr>
          <w:p w14:paraId="50F95ECA"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&gt;55</w:t>
            </w:r>
          </w:p>
        </w:tc>
      </w:tr>
      <w:tr w:rsidR="009A4C06" w:rsidRPr="009A4C06" w14:paraId="1764B70D" w14:textId="77777777" w:rsidTr="008706FF">
        <w:trPr>
          <w:jc w:val="center"/>
        </w:trPr>
        <w:tc>
          <w:tcPr>
            <w:tcW w:w="245" w:type="pct"/>
            <w:vAlign w:val="center"/>
          </w:tcPr>
          <w:p w14:paraId="2F81F947"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6</w:t>
            </w:r>
          </w:p>
        </w:tc>
        <w:tc>
          <w:tcPr>
            <w:tcW w:w="2644" w:type="pct"/>
            <w:vAlign w:val="center"/>
          </w:tcPr>
          <w:p w14:paraId="2844EDB0" w14:textId="77777777" w:rsidR="009A4C06" w:rsidRPr="009A4C06" w:rsidRDefault="009A4C06" w:rsidP="009A4C06">
            <w:pPr>
              <w:spacing w:after="0" w:line="240" w:lineRule="auto"/>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Кабельные наземные линии связи</w:t>
            </w:r>
          </w:p>
        </w:tc>
        <w:tc>
          <w:tcPr>
            <w:tcW w:w="486" w:type="pct"/>
            <w:vAlign w:val="center"/>
          </w:tcPr>
          <w:p w14:paraId="775F4B0E"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20-25</w:t>
            </w:r>
          </w:p>
        </w:tc>
        <w:tc>
          <w:tcPr>
            <w:tcW w:w="569" w:type="pct"/>
            <w:vAlign w:val="center"/>
          </w:tcPr>
          <w:p w14:paraId="1DCF5B4A"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25-35</w:t>
            </w:r>
          </w:p>
        </w:tc>
        <w:tc>
          <w:tcPr>
            <w:tcW w:w="569" w:type="pct"/>
            <w:vAlign w:val="center"/>
          </w:tcPr>
          <w:p w14:paraId="36EDDB75"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35-50</w:t>
            </w:r>
          </w:p>
        </w:tc>
        <w:tc>
          <w:tcPr>
            <w:tcW w:w="488" w:type="pct"/>
            <w:vAlign w:val="center"/>
          </w:tcPr>
          <w:p w14:paraId="5E08EC79"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&gt;50</w:t>
            </w:r>
          </w:p>
        </w:tc>
      </w:tr>
      <w:tr w:rsidR="009A4C06" w:rsidRPr="009A4C06" w14:paraId="7D4E73E8" w14:textId="77777777" w:rsidTr="008706FF">
        <w:trPr>
          <w:jc w:val="center"/>
        </w:trPr>
        <w:tc>
          <w:tcPr>
            <w:tcW w:w="245" w:type="pct"/>
            <w:vAlign w:val="center"/>
          </w:tcPr>
          <w:p w14:paraId="0DCF2014"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7</w:t>
            </w:r>
          </w:p>
        </w:tc>
        <w:tc>
          <w:tcPr>
            <w:tcW w:w="2644" w:type="pct"/>
            <w:vAlign w:val="center"/>
          </w:tcPr>
          <w:p w14:paraId="5E0E5523" w14:textId="77777777" w:rsidR="009A4C06" w:rsidRPr="009A4C06" w:rsidRDefault="009A4C06" w:rsidP="009A4C06">
            <w:pPr>
              <w:spacing w:after="0" w:line="240" w:lineRule="auto"/>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Кабельные наземные линии</w:t>
            </w:r>
          </w:p>
        </w:tc>
        <w:tc>
          <w:tcPr>
            <w:tcW w:w="486" w:type="pct"/>
            <w:vAlign w:val="center"/>
          </w:tcPr>
          <w:p w14:paraId="66E5108E"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25-30</w:t>
            </w:r>
          </w:p>
        </w:tc>
        <w:tc>
          <w:tcPr>
            <w:tcW w:w="569" w:type="pct"/>
            <w:vAlign w:val="center"/>
          </w:tcPr>
          <w:p w14:paraId="7CB9068D"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30-40</w:t>
            </w:r>
          </w:p>
        </w:tc>
        <w:tc>
          <w:tcPr>
            <w:tcW w:w="569" w:type="pct"/>
            <w:vAlign w:val="center"/>
          </w:tcPr>
          <w:p w14:paraId="613D4FCC"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40-50</w:t>
            </w:r>
          </w:p>
        </w:tc>
        <w:tc>
          <w:tcPr>
            <w:tcW w:w="488" w:type="pct"/>
            <w:vAlign w:val="center"/>
          </w:tcPr>
          <w:p w14:paraId="082B39A0"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&gt;50</w:t>
            </w:r>
          </w:p>
        </w:tc>
      </w:tr>
      <w:tr w:rsidR="009A4C06" w:rsidRPr="009A4C06" w14:paraId="3AA05FF2" w14:textId="77777777" w:rsidTr="008706FF">
        <w:trPr>
          <w:jc w:val="center"/>
        </w:trPr>
        <w:tc>
          <w:tcPr>
            <w:tcW w:w="245" w:type="pct"/>
            <w:vAlign w:val="center"/>
          </w:tcPr>
          <w:p w14:paraId="45C181BE"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8</w:t>
            </w:r>
          </w:p>
        </w:tc>
        <w:tc>
          <w:tcPr>
            <w:tcW w:w="2644" w:type="pct"/>
            <w:vAlign w:val="center"/>
          </w:tcPr>
          <w:p w14:paraId="2B9B369C" w14:textId="77777777" w:rsidR="009A4C06" w:rsidRPr="009A4C06" w:rsidRDefault="009A4C06" w:rsidP="009A4C06">
            <w:pPr>
              <w:spacing w:after="0" w:line="240" w:lineRule="auto"/>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Воздушные линии низкого напряжения</w:t>
            </w:r>
          </w:p>
        </w:tc>
        <w:tc>
          <w:tcPr>
            <w:tcW w:w="486" w:type="pct"/>
            <w:vAlign w:val="center"/>
          </w:tcPr>
          <w:p w14:paraId="7C8AB750"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25-30</w:t>
            </w:r>
          </w:p>
        </w:tc>
        <w:tc>
          <w:tcPr>
            <w:tcW w:w="569" w:type="pct"/>
            <w:vAlign w:val="center"/>
          </w:tcPr>
          <w:p w14:paraId="70A7848D"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30-45</w:t>
            </w:r>
          </w:p>
        </w:tc>
        <w:tc>
          <w:tcPr>
            <w:tcW w:w="569" w:type="pct"/>
            <w:vAlign w:val="center"/>
          </w:tcPr>
          <w:p w14:paraId="6595053D"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45-60</w:t>
            </w:r>
          </w:p>
        </w:tc>
        <w:tc>
          <w:tcPr>
            <w:tcW w:w="488" w:type="pct"/>
            <w:vAlign w:val="center"/>
          </w:tcPr>
          <w:p w14:paraId="20F6E448"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&gt;60</w:t>
            </w:r>
          </w:p>
        </w:tc>
      </w:tr>
      <w:tr w:rsidR="009A4C06" w:rsidRPr="009A4C06" w14:paraId="65F9E202" w14:textId="77777777" w:rsidTr="008706FF">
        <w:trPr>
          <w:jc w:val="center"/>
        </w:trPr>
        <w:tc>
          <w:tcPr>
            <w:tcW w:w="245" w:type="pct"/>
            <w:vAlign w:val="center"/>
          </w:tcPr>
          <w:p w14:paraId="358D8CD3"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9</w:t>
            </w:r>
          </w:p>
        </w:tc>
        <w:tc>
          <w:tcPr>
            <w:tcW w:w="2644" w:type="pct"/>
            <w:vAlign w:val="center"/>
          </w:tcPr>
          <w:p w14:paraId="12604030" w14:textId="77777777" w:rsidR="009A4C06" w:rsidRPr="009A4C06" w:rsidRDefault="009A4C06" w:rsidP="009A4C06">
            <w:pPr>
              <w:spacing w:after="0" w:line="240" w:lineRule="auto"/>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Контрольно-измерительные приборы</w:t>
            </w:r>
          </w:p>
        </w:tc>
        <w:tc>
          <w:tcPr>
            <w:tcW w:w="486" w:type="pct"/>
            <w:vAlign w:val="center"/>
          </w:tcPr>
          <w:p w14:paraId="118B3A7F"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20-25</w:t>
            </w:r>
          </w:p>
        </w:tc>
        <w:tc>
          <w:tcPr>
            <w:tcW w:w="569" w:type="pct"/>
            <w:vAlign w:val="center"/>
          </w:tcPr>
          <w:p w14:paraId="254FD170"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25-35</w:t>
            </w:r>
          </w:p>
        </w:tc>
        <w:tc>
          <w:tcPr>
            <w:tcW w:w="569" w:type="pct"/>
            <w:vAlign w:val="center"/>
          </w:tcPr>
          <w:p w14:paraId="02226B1E"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35-45</w:t>
            </w:r>
          </w:p>
        </w:tc>
        <w:tc>
          <w:tcPr>
            <w:tcW w:w="488" w:type="pct"/>
            <w:vAlign w:val="center"/>
          </w:tcPr>
          <w:p w14:paraId="7D73FE90" w14:textId="77777777" w:rsidR="009A4C06" w:rsidRPr="009A4C06" w:rsidRDefault="009A4C06" w:rsidP="009A4C06">
            <w:pPr>
              <w:spacing w:after="0" w:line="240" w:lineRule="auto"/>
              <w:jc w:val="center"/>
              <w:rPr>
                <w:rFonts w:ascii="Times New Roman" w:eastAsia="Times New Roman" w:hAnsi="Times New Roman"/>
                <w:color w:val="000000"/>
                <w:sz w:val="24"/>
                <w:szCs w:val="24"/>
                <w:lang w:eastAsia="ru-RU"/>
              </w:rPr>
            </w:pPr>
            <w:r w:rsidRPr="009A4C06">
              <w:rPr>
                <w:rFonts w:ascii="Times New Roman" w:eastAsia="Times New Roman" w:hAnsi="Times New Roman"/>
                <w:color w:val="000000"/>
                <w:sz w:val="24"/>
                <w:szCs w:val="24"/>
                <w:lang w:eastAsia="ru-RU"/>
              </w:rPr>
              <w:t>&gt;45</w:t>
            </w:r>
          </w:p>
        </w:tc>
      </w:tr>
    </w:tbl>
    <w:p w14:paraId="3E6055B2" w14:textId="77777777" w:rsidR="009A4C06" w:rsidRPr="009A4C06" w:rsidRDefault="009A4C06" w:rsidP="009A4C06">
      <w:pPr>
        <w:spacing w:after="0" w:line="240" w:lineRule="auto"/>
        <w:ind w:firstLine="709"/>
        <w:jc w:val="both"/>
        <w:rPr>
          <w:rFonts w:ascii="Times New Roman" w:eastAsia="Times New Roman" w:hAnsi="Times New Roman"/>
          <w:color w:val="000000"/>
          <w:sz w:val="28"/>
          <w:szCs w:val="28"/>
          <w:lang w:eastAsia="ru-RU"/>
        </w:rPr>
      </w:pPr>
    </w:p>
    <w:p w14:paraId="10C467E2" w14:textId="77777777" w:rsidR="009A4C06" w:rsidRPr="009A4C06" w:rsidRDefault="009A4C06" w:rsidP="009A4C06">
      <w:pPr>
        <w:spacing w:after="0" w:line="240" w:lineRule="auto"/>
        <w:ind w:firstLine="709"/>
        <w:jc w:val="both"/>
        <w:rPr>
          <w:rFonts w:ascii="Times New Roman" w:eastAsia="Times New Roman" w:hAnsi="Times New Roman"/>
          <w:color w:val="000000"/>
          <w:sz w:val="28"/>
          <w:szCs w:val="28"/>
          <w:lang w:eastAsia="ru-RU"/>
        </w:rPr>
      </w:pPr>
      <w:r w:rsidRPr="009A4C06">
        <w:rPr>
          <w:rFonts w:ascii="Times New Roman" w:eastAsia="Times New Roman" w:hAnsi="Times New Roman"/>
          <w:color w:val="000000"/>
          <w:sz w:val="28"/>
          <w:szCs w:val="28"/>
          <w:lang w:eastAsia="ru-RU"/>
        </w:rPr>
        <w:lastRenderedPageBreak/>
        <w:t>Опасность сильных ветров связана с их разрушительной способностью, которая описывается шкалой Э. Бофорта. Ветер со скоростью более 23 м/с способен вызвать разрушение лёгких построек и таким образом создать ЧС. В Росгидромете принято относить к опасным ветрам те, которые имеют скорости более 15 м/с, а особо опасным – более 20 м/с.</w:t>
      </w:r>
      <w:r w:rsidRPr="009A4C06">
        <w:rPr>
          <w:rFonts w:ascii="Times New Roman" w:eastAsia="Times New Roman" w:hAnsi="Times New Roman"/>
          <w:bCs/>
          <w:iCs/>
          <w:color w:val="000000"/>
          <w:sz w:val="28"/>
          <w:szCs w:val="28"/>
          <w:lang w:eastAsia="ru-RU"/>
        </w:rPr>
        <w:t xml:space="preserve"> </w:t>
      </w:r>
    </w:p>
    <w:p w14:paraId="59D1F0E3" w14:textId="77777777" w:rsidR="00991671" w:rsidRDefault="00991671" w:rsidP="00991671">
      <w:pPr>
        <w:spacing w:after="0" w:line="240" w:lineRule="auto"/>
        <w:ind w:firstLine="709"/>
        <w:jc w:val="both"/>
        <w:rPr>
          <w:rFonts w:ascii="Times New Roman" w:hAnsi="Times New Roman"/>
          <w:sz w:val="28"/>
          <w:szCs w:val="28"/>
        </w:rPr>
      </w:pPr>
      <w:r w:rsidRPr="00991671">
        <w:rPr>
          <w:rFonts w:ascii="Times New Roman" w:hAnsi="Times New Roman"/>
          <w:sz w:val="28"/>
          <w:szCs w:val="28"/>
        </w:rPr>
        <w:t xml:space="preserve">Поражающими факторами этих видов опасных природных процессов, в соответствии с (ГОСТ Р.22.0.06-95) являются: ветровая нагрузка, аэродинамическое давление и вибрация. На территории </w:t>
      </w:r>
      <w:r w:rsidR="00E61EF0">
        <w:rPr>
          <w:rFonts w:ascii="Times New Roman" w:hAnsi="Times New Roman"/>
          <w:sz w:val="28"/>
          <w:szCs w:val="28"/>
        </w:rPr>
        <w:t>поселения</w:t>
      </w:r>
      <w:r w:rsidRPr="00991671">
        <w:rPr>
          <w:rFonts w:ascii="Times New Roman" w:hAnsi="Times New Roman"/>
          <w:sz w:val="28"/>
          <w:szCs w:val="28"/>
        </w:rPr>
        <w:t>, учитывая его инфраструктуру, наиболее существенным фактором будет ветровой поток.</w:t>
      </w:r>
    </w:p>
    <w:p w14:paraId="66131F9C" w14:textId="77777777" w:rsidR="00A148FB" w:rsidRPr="00991671" w:rsidRDefault="00A148FB" w:rsidP="00991671">
      <w:pPr>
        <w:spacing w:after="0" w:line="240" w:lineRule="auto"/>
        <w:ind w:firstLine="709"/>
        <w:jc w:val="both"/>
        <w:rPr>
          <w:rFonts w:ascii="Times New Roman" w:hAnsi="Times New Roman"/>
          <w:sz w:val="28"/>
          <w:szCs w:val="28"/>
        </w:rPr>
      </w:pPr>
    </w:p>
    <w:p w14:paraId="06B09A23" w14:textId="2CEC18F7" w:rsidR="00856E58" w:rsidRPr="00194027" w:rsidRDefault="00991671" w:rsidP="00856E58">
      <w:pPr>
        <w:spacing w:after="0" w:line="240" w:lineRule="auto"/>
        <w:ind w:firstLine="709"/>
        <w:contextualSpacing/>
        <w:jc w:val="both"/>
        <w:rPr>
          <w:rFonts w:ascii="Times New Roman" w:eastAsia="Times New Roman" w:hAnsi="Times New Roman"/>
          <w:bCs/>
          <w:sz w:val="28"/>
          <w:szCs w:val="24"/>
          <w:lang w:eastAsia="ru-RU"/>
        </w:rPr>
      </w:pPr>
      <w:r w:rsidRPr="00991671">
        <w:rPr>
          <w:rFonts w:ascii="Times New Roman" w:hAnsi="Times New Roman"/>
          <w:i/>
          <w:sz w:val="28"/>
          <w:szCs w:val="28"/>
          <w:u w:val="single"/>
        </w:rPr>
        <w:t>Сильные морозы, снежные заносы</w:t>
      </w:r>
      <w:r w:rsidRPr="00991671">
        <w:rPr>
          <w:rFonts w:ascii="Times New Roman" w:hAnsi="Times New Roman"/>
          <w:i/>
          <w:sz w:val="28"/>
          <w:szCs w:val="28"/>
        </w:rPr>
        <w:t xml:space="preserve">. </w:t>
      </w:r>
      <w:r w:rsidR="00856E58" w:rsidRPr="00194027">
        <w:rPr>
          <w:rFonts w:ascii="Times New Roman" w:eastAsia="Times New Roman" w:hAnsi="Times New Roman"/>
          <w:bCs/>
          <w:sz w:val="28"/>
          <w:szCs w:val="24"/>
          <w:lang w:eastAsia="ru-RU"/>
        </w:rPr>
        <w:t xml:space="preserve">Средняя температура наиболее холодной пятидневки </w:t>
      </w:r>
      <w:r w:rsidR="00856E58">
        <w:rPr>
          <w:rFonts w:ascii="Times New Roman" w:eastAsia="Times New Roman" w:hAnsi="Times New Roman"/>
          <w:bCs/>
          <w:sz w:val="28"/>
          <w:szCs w:val="24"/>
          <w:lang w:eastAsia="ru-RU"/>
        </w:rPr>
        <w:t>–</w:t>
      </w:r>
      <w:r w:rsidR="00856E58" w:rsidRPr="00194027">
        <w:rPr>
          <w:rFonts w:ascii="Times New Roman" w:eastAsia="Times New Roman" w:hAnsi="Times New Roman"/>
          <w:bCs/>
          <w:sz w:val="28"/>
          <w:szCs w:val="24"/>
          <w:lang w:eastAsia="ru-RU"/>
        </w:rPr>
        <w:t>40</w:t>
      </w:r>
      <w:r w:rsidR="00856E58">
        <w:rPr>
          <w:rFonts w:ascii="Times New Roman" w:eastAsia="Times New Roman" w:hAnsi="Times New Roman"/>
          <w:bCs/>
          <w:sz w:val="28"/>
          <w:szCs w:val="24"/>
          <w:lang w:eastAsia="ru-RU"/>
        </w:rPr>
        <w:t xml:space="preserve"> </w:t>
      </w:r>
      <w:r w:rsidR="00856E58" w:rsidRPr="00194027">
        <w:rPr>
          <w:rFonts w:ascii="Times New Roman" w:eastAsia="Times New Roman" w:hAnsi="Times New Roman"/>
          <w:bCs/>
          <w:sz w:val="28"/>
          <w:szCs w:val="24"/>
          <w:lang w:eastAsia="ru-RU"/>
        </w:rPr>
        <w:t xml:space="preserve">°С, наиболее холодных суток </w:t>
      </w:r>
      <w:r w:rsidR="00856E58">
        <w:rPr>
          <w:rFonts w:ascii="Times New Roman" w:eastAsia="Times New Roman" w:hAnsi="Times New Roman"/>
          <w:bCs/>
          <w:sz w:val="28"/>
          <w:szCs w:val="24"/>
          <w:lang w:eastAsia="ru-RU"/>
        </w:rPr>
        <w:t>–</w:t>
      </w:r>
      <w:r w:rsidR="00856E58" w:rsidRPr="00194027">
        <w:rPr>
          <w:rFonts w:ascii="Times New Roman" w:eastAsia="Times New Roman" w:hAnsi="Times New Roman"/>
          <w:bCs/>
          <w:sz w:val="28"/>
          <w:szCs w:val="24"/>
          <w:lang w:eastAsia="ru-RU"/>
        </w:rPr>
        <w:t>42</w:t>
      </w:r>
      <w:r w:rsidR="00856E58">
        <w:rPr>
          <w:rFonts w:ascii="Times New Roman" w:eastAsia="Times New Roman" w:hAnsi="Times New Roman"/>
          <w:bCs/>
          <w:sz w:val="28"/>
          <w:szCs w:val="24"/>
          <w:lang w:eastAsia="ru-RU"/>
        </w:rPr>
        <w:t xml:space="preserve"> </w:t>
      </w:r>
      <w:r w:rsidR="00856E58" w:rsidRPr="00194027">
        <w:rPr>
          <w:rFonts w:ascii="Times New Roman" w:eastAsia="Times New Roman" w:hAnsi="Times New Roman"/>
          <w:bCs/>
          <w:sz w:val="28"/>
          <w:szCs w:val="24"/>
          <w:lang w:eastAsia="ru-RU"/>
        </w:rPr>
        <w:t>°С.</w:t>
      </w:r>
      <w:r w:rsidR="00856E58" w:rsidRPr="000A0624">
        <w:rPr>
          <w:rFonts w:ascii="Times New Roman" w:eastAsia="Times New Roman" w:hAnsi="Times New Roman"/>
          <w:bCs/>
          <w:sz w:val="28"/>
          <w:szCs w:val="24"/>
          <w:lang w:eastAsia="ru-RU"/>
        </w:rPr>
        <w:t xml:space="preserve"> </w:t>
      </w:r>
      <w:r w:rsidR="00856E58" w:rsidRPr="00194027">
        <w:rPr>
          <w:rFonts w:ascii="Times New Roman" w:eastAsia="Times New Roman" w:hAnsi="Times New Roman"/>
          <w:bCs/>
          <w:sz w:val="28"/>
          <w:szCs w:val="24"/>
          <w:lang w:eastAsia="ru-RU"/>
        </w:rPr>
        <w:t>Абсолютный минимум достигает –5</w:t>
      </w:r>
      <w:r w:rsidR="0018173F">
        <w:rPr>
          <w:rFonts w:ascii="Times New Roman" w:eastAsia="Times New Roman" w:hAnsi="Times New Roman"/>
          <w:bCs/>
          <w:sz w:val="28"/>
          <w:szCs w:val="24"/>
          <w:lang w:eastAsia="ru-RU"/>
        </w:rPr>
        <w:t>5</w:t>
      </w:r>
      <w:r w:rsidR="00856E58" w:rsidRPr="00194027">
        <w:rPr>
          <w:rFonts w:ascii="Times New Roman" w:eastAsia="Times New Roman" w:hAnsi="Times New Roman"/>
          <w:bCs/>
          <w:sz w:val="28"/>
          <w:szCs w:val="24"/>
          <w:lang w:eastAsia="ru-RU"/>
        </w:rPr>
        <w:t xml:space="preserve"> °C. Абсолютный максимум +4</w:t>
      </w:r>
      <w:r w:rsidR="0018173F">
        <w:rPr>
          <w:rFonts w:ascii="Times New Roman" w:eastAsia="Times New Roman" w:hAnsi="Times New Roman"/>
          <w:bCs/>
          <w:sz w:val="28"/>
          <w:szCs w:val="24"/>
          <w:lang w:eastAsia="ru-RU"/>
        </w:rPr>
        <w:t>3</w:t>
      </w:r>
      <w:r w:rsidR="00856E58" w:rsidRPr="00194027">
        <w:rPr>
          <w:rFonts w:ascii="Times New Roman" w:eastAsia="Times New Roman" w:hAnsi="Times New Roman"/>
          <w:bCs/>
          <w:sz w:val="28"/>
          <w:szCs w:val="24"/>
          <w:lang w:eastAsia="ru-RU"/>
        </w:rPr>
        <w:t xml:space="preserve"> °C.</w:t>
      </w:r>
    </w:p>
    <w:p w14:paraId="4015EADC" w14:textId="77777777" w:rsidR="00856E58" w:rsidRPr="00194027" w:rsidRDefault="00856E58" w:rsidP="00856E58">
      <w:pPr>
        <w:spacing w:after="0" w:line="240" w:lineRule="auto"/>
        <w:ind w:firstLine="709"/>
        <w:contextualSpacing/>
        <w:jc w:val="both"/>
        <w:rPr>
          <w:rFonts w:ascii="Times New Roman" w:eastAsia="Times New Roman" w:hAnsi="Times New Roman"/>
          <w:bCs/>
          <w:sz w:val="28"/>
          <w:szCs w:val="24"/>
          <w:lang w:eastAsia="ru-RU"/>
        </w:rPr>
      </w:pPr>
      <w:r w:rsidRPr="00194027">
        <w:rPr>
          <w:rFonts w:ascii="Times New Roman" w:eastAsia="Times New Roman" w:hAnsi="Times New Roman"/>
          <w:bCs/>
          <w:sz w:val="28"/>
          <w:szCs w:val="24"/>
          <w:lang w:eastAsia="ru-RU"/>
        </w:rPr>
        <w:t xml:space="preserve">Продолжительность отопительного периода 235 дней, средняя температура его </w:t>
      </w:r>
      <w:r>
        <w:rPr>
          <w:rFonts w:ascii="Times New Roman" w:eastAsia="Times New Roman" w:hAnsi="Times New Roman"/>
          <w:bCs/>
          <w:sz w:val="28"/>
          <w:szCs w:val="24"/>
          <w:lang w:eastAsia="ru-RU"/>
        </w:rPr>
        <w:t>–</w:t>
      </w:r>
      <w:r w:rsidRPr="00194027">
        <w:rPr>
          <w:rFonts w:ascii="Times New Roman" w:eastAsia="Times New Roman" w:hAnsi="Times New Roman"/>
          <w:bCs/>
          <w:sz w:val="28"/>
          <w:szCs w:val="24"/>
          <w:lang w:eastAsia="ru-RU"/>
        </w:rPr>
        <w:t>13,3</w:t>
      </w:r>
      <w:r>
        <w:rPr>
          <w:rFonts w:ascii="Times New Roman" w:eastAsia="Times New Roman" w:hAnsi="Times New Roman"/>
          <w:bCs/>
          <w:sz w:val="28"/>
          <w:szCs w:val="24"/>
          <w:lang w:eastAsia="ru-RU"/>
        </w:rPr>
        <w:t xml:space="preserve"> </w:t>
      </w:r>
      <w:r w:rsidRPr="00194027">
        <w:rPr>
          <w:rFonts w:ascii="Times New Roman" w:eastAsia="Times New Roman" w:hAnsi="Times New Roman"/>
          <w:bCs/>
          <w:sz w:val="28"/>
          <w:szCs w:val="24"/>
          <w:lang w:eastAsia="ru-RU"/>
        </w:rPr>
        <w:t>°С.</w:t>
      </w:r>
    </w:p>
    <w:p w14:paraId="23DFD1F7" w14:textId="77777777" w:rsidR="00991671" w:rsidRPr="00991671" w:rsidRDefault="00991671" w:rsidP="00991671">
      <w:pPr>
        <w:spacing w:after="0" w:line="240" w:lineRule="auto"/>
        <w:ind w:firstLine="709"/>
        <w:jc w:val="both"/>
        <w:rPr>
          <w:rFonts w:ascii="Times New Roman" w:hAnsi="Times New Roman"/>
          <w:sz w:val="28"/>
          <w:szCs w:val="28"/>
        </w:rPr>
      </w:pPr>
      <w:r w:rsidRPr="00991671">
        <w:rPr>
          <w:rFonts w:ascii="Times New Roman" w:hAnsi="Times New Roman"/>
          <w:sz w:val="28"/>
          <w:szCs w:val="28"/>
        </w:rPr>
        <w:t xml:space="preserve">В результате продолжительных низких температур атмосферного воздуха, возможны нарушения функционирования систем ЖКХ, электроэнергетики, аварийные остановки теплоснабжения, размораживание систем водо- и теплоснабжения, а также усугубление обстановки, связанной с бытовыми пожарами, в результате большего использования обогревательных приборов. Снежные заносы могут нарушать автомобильное сообщение, ограничивая нормальное жизнеобеспечение </w:t>
      </w:r>
      <w:r w:rsidR="001001B9">
        <w:rPr>
          <w:rFonts w:ascii="Times New Roman" w:hAnsi="Times New Roman"/>
          <w:sz w:val="28"/>
          <w:szCs w:val="28"/>
        </w:rPr>
        <w:t>муниципального образования</w:t>
      </w:r>
      <w:r w:rsidRPr="00991671">
        <w:rPr>
          <w:rFonts w:ascii="Times New Roman" w:hAnsi="Times New Roman"/>
          <w:sz w:val="28"/>
          <w:szCs w:val="28"/>
        </w:rPr>
        <w:t>.</w:t>
      </w:r>
    </w:p>
    <w:p w14:paraId="59BB2689" w14:textId="77777777" w:rsidR="0018173F" w:rsidRDefault="0018173F" w:rsidP="00991671">
      <w:pPr>
        <w:spacing w:after="0" w:line="240" w:lineRule="auto"/>
        <w:ind w:firstLine="709"/>
        <w:jc w:val="both"/>
        <w:rPr>
          <w:rFonts w:ascii="Times New Roman" w:hAnsi="Times New Roman"/>
          <w:i/>
          <w:sz w:val="28"/>
          <w:szCs w:val="28"/>
          <w:u w:val="single"/>
        </w:rPr>
      </w:pPr>
    </w:p>
    <w:p w14:paraId="74164224" w14:textId="141E2036" w:rsidR="001A1F4F" w:rsidRDefault="00991671" w:rsidP="00991671">
      <w:pPr>
        <w:spacing w:after="0" w:line="240" w:lineRule="auto"/>
        <w:ind w:firstLine="709"/>
        <w:jc w:val="both"/>
        <w:rPr>
          <w:rFonts w:ascii="Times New Roman" w:hAnsi="Times New Roman"/>
          <w:sz w:val="28"/>
          <w:szCs w:val="28"/>
        </w:rPr>
      </w:pPr>
      <w:r w:rsidRPr="00991671">
        <w:rPr>
          <w:rFonts w:ascii="Times New Roman" w:hAnsi="Times New Roman"/>
          <w:i/>
          <w:sz w:val="28"/>
          <w:szCs w:val="28"/>
          <w:u w:val="single"/>
        </w:rPr>
        <w:t>Обильные атмосферные осадки, обледенения и гололёд</w:t>
      </w:r>
      <w:r w:rsidRPr="00991671">
        <w:rPr>
          <w:rFonts w:ascii="Times New Roman" w:hAnsi="Times New Roman"/>
          <w:i/>
          <w:sz w:val="28"/>
          <w:szCs w:val="28"/>
        </w:rPr>
        <w:t>.</w:t>
      </w:r>
      <w:r w:rsidRPr="00991671">
        <w:rPr>
          <w:rFonts w:ascii="Times New Roman" w:hAnsi="Times New Roman"/>
          <w:sz w:val="28"/>
          <w:szCs w:val="28"/>
        </w:rPr>
        <w:t xml:space="preserve"> По гидролого-климатическому районированию описываемая территория относится к зоне с </w:t>
      </w:r>
      <w:r w:rsidR="001001B9">
        <w:rPr>
          <w:rFonts w:ascii="Times New Roman" w:hAnsi="Times New Roman"/>
          <w:sz w:val="28"/>
          <w:szCs w:val="28"/>
        </w:rPr>
        <w:t>достаточным</w:t>
      </w:r>
      <w:r w:rsidRPr="00991671">
        <w:rPr>
          <w:rFonts w:ascii="Times New Roman" w:hAnsi="Times New Roman"/>
          <w:sz w:val="28"/>
          <w:szCs w:val="28"/>
        </w:rPr>
        <w:t xml:space="preserve"> увлажнением. </w:t>
      </w:r>
      <w:r w:rsidR="001001B9" w:rsidRPr="001001B9">
        <w:rPr>
          <w:rFonts w:ascii="Times New Roman" w:hAnsi="Times New Roman"/>
          <w:sz w:val="28"/>
          <w:szCs w:val="28"/>
        </w:rPr>
        <w:t xml:space="preserve">Наибольшая влажность отмечается в </w:t>
      </w:r>
      <w:r w:rsidR="00856E58">
        <w:rPr>
          <w:rFonts w:ascii="Times New Roman" w:hAnsi="Times New Roman"/>
          <w:sz w:val="28"/>
          <w:szCs w:val="28"/>
        </w:rPr>
        <w:t>тёплый</w:t>
      </w:r>
      <w:r w:rsidR="001001B9" w:rsidRPr="001001B9">
        <w:rPr>
          <w:rFonts w:ascii="Times New Roman" w:hAnsi="Times New Roman"/>
          <w:sz w:val="28"/>
          <w:szCs w:val="28"/>
        </w:rPr>
        <w:t xml:space="preserve"> период и в среднем составляет 81-86 %. Среднегодовое количество осадков </w:t>
      </w:r>
      <w:r w:rsidR="0018173F">
        <w:rPr>
          <w:rFonts w:ascii="Times New Roman" w:hAnsi="Times New Roman"/>
          <w:sz w:val="28"/>
          <w:szCs w:val="28"/>
        </w:rPr>
        <w:t>около 300</w:t>
      </w:r>
      <w:r w:rsidR="001001B9" w:rsidRPr="001001B9">
        <w:rPr>
          <w:rFonts w:ascii="Times New Roman" w:hAnsi="Times New Roman"/>
          <w:sz w:val="28"/>
          <w:szCs w:val="28"/>
        </w:rPr>
        <w:t xml:space="preserve"> мм</w:t>
      </w:r>
      <w:r w:rsidRPr="00991671">
        <w:rPr>
          <w:rFonts w:ascii="Times New Roman" w:hAnsi="Times New Roman"/>
          <w:sz w:val="28"/>
          <w:szCs w:val="28"/>
        </w:rPr>
        <w:t>. На территории возможно выпадение месячной нормы атмосферных осадков (дождей) за период 3-5 дней, что приводит к повышению уровня воды в реках и подтоплению низменных участков местности.</w:t>
      </w:r>
      <w:r w:rsidR="001A1F4F" w:rsidRPr="001A1F4F">
        <w:rPr>
          <w:rFonts w:ascii="Times New Roman" w:hAnsi="Times New Roman"/>
          <w:sz w:val="28"/>
          <w:szCs w:val="28"/>
        </w:rPr>
        <w:t xml:space="preserve"> </w:t>
      </w:r>
    </w:p>
    <w:p w14:paraId="36CBDA9B" w14:textId="7E0C3E12" w:rsidR="00991671" w:rsidRPr="00991671" w:rsidRDefault="001A1F4F" w:rsidP="00991671">
      <w:pPr>
        <w:spacing w:after="0" w:line="240" w:lineRule="auto"/>
        <w:ind w:firstLine="709"/>
        <w:jc w:val="both"/>
        <w:rPr>
          <w:rFonts w:ascii="Times New Roman" w:hAnsi="Times New Roman"/>
          <w:sz w:val="28"/>
          <w:szCs w:val="28"/>
        </w:rPr>
      </w:pPr>
      <w:r w:rsidRPr="001A1F4F">
        <w:rPr>
          <w:rFonts w:ascii="Times New Roman" w:hAnsi="Times New Roman"/>
          <w:sz w:val="28"/>
          <w:szCs w:val="28"/>
        </w:rPr>
        <w:t>Ливневые дожди на территории городского поселения, как правило, наблюдаются во второй половине июля и в первой декаде августа. Ливневые осадки могут нанести значительный ущерб, особенно дорожному покрытию, населению - в связи со смывом посадок картофеля и других огороднических культур.</w:t>
      </w:r>
    </w:p>
    <w:p w14:paraId="72071DE1" w14:textId="77777777" w:rsidR="0018173F" w:rsidRDefault="0018173F" w:rsidP="0018173F">
      <w:pPr>
        <w:spacing w:after="0" w:line="240" w:lineRule="auto"/>
        <w:ind w:firstLine="709"/>
        <w:contextualSpacing/>
        <w:jc w:val="both"/>
        <w:rPr>
          <w:rFonts w:ascii="Times New Roman" w:hAnsi="Times New Roman"/>
          <w:i/>
          <w:sz w:val="28"/>
          <w:szCs w:val="24"/>
          <w:u w:val="single"/>
        </w:rPr>
      </w:pPr>
    </w:p>
    <w:p w14:paraId="6AA44311" w14:textId="62C671C2" w:rsidR="0018173F" w:rsidRPr="0018173F" w:rsidRDefault="0018173F" w:rsidP="0018173F">
      <w:pPr>
        <w:spacing w:after="0" w:line="240" w:lineRule="auto"/>
        <w:ind w:firstLine="709"/>
        <w:contextualSpacing/>
        <w:jc w:val="both"/>
        <w:rPr>
          <w:rFonts w:ascii="Times New Roman" w:hAnsi="Times New Roman"/>
          <w:sz w:val="28"/>
          <w:szCs w:val="24"/>
        </w:rPr>
      </w:pPr>
      <w:r w:rsidRPr="0018173F">
        <w:rPr>
          <w:rFonts w:ascii="Times New Roman" w:hAnsi="Times New Roman"/>
          <w:i/>
          <w:sz w:val="28"/>
          <w:szCs w:val="24"/>
          <w:u w:val="single"/>
        </w:rPr>
        <w:t>Эрозия</w:t>
      </w:r>
      <w:r w:rsidRPr="0018173F">
        <w:rPr>
          <w:rFonts w:ascii="Times New Roman" w:hAnsi="Times New Roman"/>
          <w:i/>
          <w:sz w:val="28"/>
          <w:szCs w:val="24"/>
        </w:rPr>
        <w:t xml:space="preserve">. </w:t>
      </w:r>
      <w:r w:rsidRPr="0018173F">
        <w:rPr>
          <w:rFonts w:ascii="Times New Roman" w:hAnsi="Times New Roman"/>
          <w:sz w:val="28"/>
          <w:szCs w:val="24"/>
        </w:rPr>
        <w:t>Водная эрозия на территории большого развития не имеет из-за слабой изрезанности поверхности, тяжелого механического состава почв и недостаточного количества выпадающих осадков. В основном эрозионные процессы проходят по берегам рек, и борьба с ними происходит в рамках решения задач по защите берегов рек на территории населенных пунктов от размыва, обрушения и береговой эрозии.</w:t>
      </w:r>
    </w:p>
    <w:p w14:paraId="3AADD032" w14:textId="77777777" w:rsidR="0018173F" w:rsidRPr="0018173F" w:rsidRDefault="0018173F" w:rsidP="0018173F">
      <w:pPr>
        <w:spacing w:after="0" w:line="240" w:lineRule="auto"/>
        <w:ind w:firstLine="709"/>
        <w:contextualSpacing/>
        <w:jc w:val="both"/>
        <w:rPr>
          <w:rFonts w:ascii="Times New Roman" w:hAnsi="Times New Roman"/>
          <w:sz w:val="28"/>
          <w:szCs w:val="24"/>
        </w:rPr>
      </w:pPr>
      <w:r w:rsidRPr="0018173F">
        <w:rPr>
          <w:rFonts w:ascii="Times New Roman" w:hAnsi="Times New Roman"/>
          <w:sz w:val="28"/>
          <w:szCs w:val="24"/>
        </w:rPr>
        <w:t>Значительную опасность представляет ветровая эрозия, когда сильные северо-западные ветры сдувают с вершин плодородный пахотный слой среднего и мелкого механического состава, что приводит к деградации угодий.</w:t>
      </w:r>
    </w:p>
    <w:p w14:paraId="5207F544" w14:textId="77777777" w:rsidR="0018173F" w:rsidRDefault="0018173F" w:rsidP="00E547D9">
      <w:pPr>
        <w:spacing w:after="0" w:line="240" w:lineRule="auto"/>
        <w:ind w:firstLine="709"/>
        <w:jc w:val="both"/>
        <w:rPr>
          <w:rFonts w:ascii="Times New Roman" w:eastAsia="Times New Roman" w:hAnsi="Times New Roman"/>
          <w:i/>
          <w:sz w:val="28"/>
          <w:szCs w:val="28"/>
          <w:u w:val="single"/>
          <w:lang w:eastAsia="ru-RU"/>
        </w:rPr>
      </w:pPr>
    </w:p>
    <w:p w14:paraId="1B09EEC8" w14:textId="35C17EB9" w:rsidR="00E547D9" w:rsidRPr="00E547D9" w:rsidRDefault="00E547D9" w:rsidP="00E547D9">
      <w:pPr>
        <w:spacing w:after="0" w:line="240" w:lineRule="auto"/>
        <w:ind w:firstLine="709"/>
        <w:jc w:val="both"/>
        <w:rPr>
          <w:rFonts w:ascii="Times New Roman" w:eastAsia="Times New Roman" w:hAnsi="Times New Roman"/>
          <w:sz w:val="28"/>
          <w:szCs w:val="28"/>
          <w:lang w:eastAsia="ru-RU"/>
        </w:rPr>
      </w:pPr>
      <w:r w:rsidRPr="00E547D9">
        <w:rPr>
          <w:rFonts w:ascii="Times New Roman" w:eastAsia="Times New Roman" w:hAnsi="Times New Roman"/>
          <w:i/>
          <w:sz w:val="28"/>
          <w:szCs w:val="28"/>
          <w:u w:val="single"/>
          <w:lang w:eastAsia="ru-RU"/>
        </w:rPr>
        <w:t>Тектоническая активность</w:t>
      </w:r>
      <w:r w:rsidRPr="00E547D9">
        <w:rPr>
          <w:rFonts w:ascii="Times New Roman" w:eastAsia="Times New Roman" w:hAnsi="Times New Roman"/>
          <w:i/>
          <w:sz w:val="28"/>
          <w:szCs w:val="28"/>
          <w:lang w:eastAsia="ru-RU"/>
        </w:rPr>
        <w:t>.</w:t>
      </w:r>
      <w:r w:rsidRPr="00E547D9">
        <w:rPr>
          <w:rFonts w:ascii="Times New Roman" w:eastAsia="Times New Roman" w:hAnsi="Times New Roman"/>
          <w:sz w:val="28"/>
          <w:szCs w:val="28"/>
          <w:lang w:eastAsia="ru-RU"/>
        </w:rPr>
        <w:t xml:space="preserve"> Сейсмичность районов Забайкальского края для объектов массового строительства определена в соответствие с </w:t>
      </w:r>
      <w:r w:rsidR="0008369F" w:rsidRPr="0008369F">
        <w:rPr>
          <w:rFonts w:ascii="Times New Roman" w:eastAsia="Times New Roman" w:hAnsi="Times New Roman"/>
          <w:sz w:val="28"/>
          <w:szCs w:val="28"/>
          <w:lang w:eastAsia="ru-RU"/>
        </w:rPr>
        <w:t xml:space="preserve">СП 14.13330.2018 Строительство в сейсмических районах. Актуализированная редакция СНиП II-7-81* (с Изменением </w:t>
      </w:r>
      <w:r w:rsidR="0008369F">
        <w:rPr>
          <w:rFonts w:ascii="Times New Roman" w:eastAsia="Times New Roman" w:hAnsi="Times New Roman"/>
          <w:sz w:val="28"/>
          <w:szCs w:val="28"/>
          <w:lang w:eastAsia="ru-RU"/>
        </w:rPr>
        <w:t>№</w:t>
      </w:r>
      <w:r w:rsidR="0008369F" w:rsidRPr="0008369F">
        <w:rPr>
          <w:rFonts w:ascii="Times New Roman" w:eastAsia="Times New Roman" w:hAnsi="Times New Roman"/>
          <w:sz w:val="28"/>
          <w:szCs w:val="28"/>
          <w:lang w:eastAsia="ru-RU"/>
        </w:rPr>
        <w:t xml:space="preserve"> 1)</w:t>
      </w:r>
      <w:r w:rsidRPr="00E547D9">
        <w:rPr>
          <w:rFonts w:ascii="Times New Roman" w:eastAsia="Times New Roman" w:hAnsi="Times New Roman"/>
          <w:sz w:val="28"/>
          <w:szCs w:val="28"/>
          <w:lang w:eastAsia="ru-RU"/>
        </w:rPr>
        <w:t>. Расчётная сейсмическая интенсивность в баллах шкалы MSK-64 для средних грунтовых условий и трёх степеней сейсмической опасности с вероятностью проявления в течение 500 (А), 1000 (В) и 5000 (С) лет соответственно, с указанием расчётной сейсмической интенсивности в баллах шкалы MSK-64 для средних грунтовых условий и трёх степеней сейсмической опасности для городского поселения «</w:t>
      </w:r>
      <w:proofErr w:type="spellStart"/>
      <w:r w:rsidR="0018173F">
        <w:rPr>
          <w:rFonts w:ascii="Times New Roman" w:eastAsia="Times New Roman" w:hAnsi="Times New Roman"/>
          <w:sz w:val="28"/>
          <w:szCs w:val="28"/>
          <w:lang w:eastAsia="ru-RU"/>
        </w:rPr>
        <w:t>Хилокское</w:t>
      </w:r>
      <w:proofErr w:type="spellEnd"/>
      <w:r w:rsidR="0018173F">
        <w:rPr>
          <w:rFonts w:ascii="Times New Roman" w:eastAsia="Times New Roman" w:hAnsi="Times New Roman"/>
          <w:sz w:val="28"/>
          <w:szCs w:val="28"/>
          <w:lang w:eastAsia="ru-RU"/>
        </w:rPr>
        <w:t>»</w:t>
      </w:r>
      <w:r w:rsidRPr="00E547D9">
        <w:rPr>
          <w:rFonts w:ascii="Times New Roman" w:eastAsia="Times New Roman" w:hAnsi="Times New Roman"/>
          <w:sz w:val="28"/>
          <w:szCs w:val="28"/>
          <w:lang w:eastAsia="ru-RU"/>
        </w:rPr>
        <w:t xml:space="preserve"> составляет </w:t>
      </w:r>
      <w:r>
        <w:rPr>
          <w:rFonts w:ascii="Times New Roman" w:eastAsia="Times New Roman" w:hAnsi="Times New Roman"/>
          <w:sz w:val="28"/>
          <w:szCs w:val="28"/>
          <w:lang w:eastAsia="ru-RU"/>
        </w:rPr>
        <w:t>–</w:t>
      </w:r>
      <w:r w:rsidRPr="00E547D9">
        <w:rPr>
          <w:rFonts w:ascii="Times New Roman" w:eastAsia="Times New Roman" w:hAnsi="Times New Roman"/>
          <w:sz w:val="28"/>
          <w:szCs w:val="28"/>
          <w:lang w:eastAsia="ru-RU"/>
        </w:rPr>
        <w:t xml:space="preserve"> А (10 %) </w:t>
      </w:r>
      <w:r w:rsidR="00C45C82">
        <w:rPr>
          <w:rFonts w:ascii="Times New Roman" w:eastAsia="Times New Roman" w:hAnsi="Times New Roman"/>
          <w:sz w:val="28"/>
          <w:szCs w:val="28"/>
          <w:lang w:eastAsia="ru-RU"/>
        </w:rPr>
        <w:t>7</w:t>
      </w:r>
      <w:r w:rsidRPr="00E547D9">
        <w:rPr>
          <w:rFonts w:ascii="Times New Roman" w:eastAsia="Times New Roman" w:hAnsi="Times New Roman"/>
          <w:sz w:val="28"/>
          <w:szCs w:val="28"/>
          <w:lang w:eastAsia="ru-RU"/>
        </w:rPr>
        <w:t xml:space="preserve"> баллов, В (5 %) </w:t>
      </w:r>
      <w:r w:rsidR="00C45C82">
        <w:rPr>
          <w:rFonts w:ascii="Times New Roman" w:eastAsia="Times New Roman" w:hAnsi="Times New Roman"/>
          <w:sz w:val="28"/>
          <w:szCs w:val="28"/>
          <w:lang w:eastAsia="ru-RU"/>
        </w:rPr>
        <w:t>8</w:t>
      </w:r>
      <w:r w:rsidRPr="00E547D9">
        <w:rPr>
          <w:rFonts w:ascii="Times New Roman" w:eastAsia="Times New Roman" w:hAnsi="Times New Roman"/>
          <w:sz w:val="28"/>
          <w:szCs w:val="28"/>
          <w:lang w:eastAsia="ru-RU"/>
        </w:rPr>
        <w:t xml:space="preserve"> баллов, С (1 %) </w:t>
      </w:r>
      <w:r w:rsidR="00C45C82">
        <w:rPr>
          <w:rFonts w:ascii="Times New Roman" w:eastAsia="Times New Roman" w:hAnsi="Times New Roman"/>
          <w:sz w:val="28"/>
          <w:szCs w:val="28"/>
          <w:lang w:eastAsia="ru-RU"/>
        </w:rPr>
        <w:t>9</w:t>
      </w:r>
      <w:r w:rsidRPr="00E547D9">
        <w:rPr>
          <w:rFonts w:ascii="Times New Roman" w:eastAsia="Times New Roman" w:hAnsi="Times New Roman"/>
          <w:sz w:val="28"/>
          <w:szCs w:val="28"/>
          <w:lang w:eastAsia="ru-RU"/>
        </w:rPr>
        <w:t xml:space="preserve"> баллов в течение 50 лет</w:t>
      </w:r>
      <w:r w:rsidR="00C45C82">
        <w:rPr>
          <w:rFonts w:ascii="Times New Roman" w:eastAsia="Times New Roman" w:hAnsi="Times New Roman"/>
          <w:sz w:val="28"/>
          <w:szCs w:val="28"/>
          <w:lang w:eastAsia="ru-RU"/>
        </w:rPr>
        <w:t xml:space="preserve"> (карты ОСР-2016)</w:t>
      </w:r>
      <w:r w:rsidRPr="00E547D9">
        <w:rPr>
          <w:rFonts w:ascii="Times New Roman" w:eastAsia="Times New Roman" w:hAnsi="Times New Roman"/>
          <w:sz w:val="28"/>
          <w:szCs w:val="28"/>
          <w:lang w:eastAsia="ru-RU"/>
        </w:rPr>
        <w:t>.</w:t>
      </w:r>
    </w:p>
    <w:p w14:paraId="671A22BB" w14:textId="597719D1" w:rsidR="00C610EE" w:rsidRDefault="00C610EE" w:rsidP="00C610EE">
      <w:pPr>
        <w:spacing w:after="0" w:line="240" w:lineRule="auto"/>
        <w:ind w:firstLine="709"/>
        <w:jc w:val="both"/>
        <w:rPr>
          <w:rFonts w:ascii="Times New Roman" w:hAnsi="Times New Roman"/>
          <w:sz w:val="28"/>
          <w:szCs w:val="28"/>
        </w:rPr>
      </w:pPr>
      <w:r w:rsidRPr="00C610EE">
        <w:rPr>
          <w:rFonts w:ascii="Times New Roman" w:hAnsi="Times New Roman"/>
          <w:sz w:val="28"/>
          <w:szCs w:val="28"/>
        </w:rPr>
        <w:t>Т</w:t>
      </w:r>
      <w:r w:rsidR="00C45C82">
        <w:rPr>
          <w:rFonts w:ascii="Times New Roman" w:hAnsi="Times New Roman"/>
          <w:sz w:val="28"/>
          <w:szCs w:val="28"/>
        </w:rPr>
        <w:t>аким образом, т</w:t>
      </w:r>
      <w:r w:rsidRPr="00C610EE">
        <w:rPr>
          <w:rFonts w:ascii="Times New Roman" w:hAnsi="Times New Roman"/>
          <w:sz w:val="28"/>
          <w:szCs w:val="28"/>
        </w:rPr>
        <w:t>ерритория городского поселения расположена в зоне с сейсмичностью</w:t>
      </w:r>
      <w:r w:rsidR="00C45C82">
        <w:rPr>
          <w:rFonts w:ascii="Times New Roman" w:hAnsi="Times New Roman"/>
          <w:sz w:val="28"/>
          <w:szCs w:val="28"/>
        </w:rPr>
        <w:t xml:space="preserve"> минимум</w:t>
      </w:r>
      <w:r w:rsidRPr="00C610EE">
        <w:rPr>
          <w:rFonts w:ascii="Times New Roman" w:hAnsi="Times New Roman"/>
          <w:sz w:val="28"/>
          <w:szCs w:val="28"/>
        </w:rPr>
        <w:t xml:space="preserve"> </w:t>
      </w:r>
      <w:r w:rsidR="00C45C82">
        <w:rPr>
          <w:rFonts w:ascii="Times New Roman" w:hAnsi="Times New Roman"/>
          <w:sz w:val="28"/>
          <w:szCs w:val="28"/>
        </w:rPr>
        <w:t>7</w:t>
      </w:r>
      <w:r w:rsidRPr="00C610EE">
        <w:rPr>
          <w:rFonts w:ascii="Times New Roman" w:hAnsi="Times New Roman"/>
          <w:sz w:val="28"/>
          <w:szCs w:val="28"/>
        </w:rPr>
        <w:t xml:space="preserve"> баллов.</w:t>
      </w:r>
      <w:r>
        <w:rPr>
          <w:rFonts w:ascii="Times New Roman" w:hAnsi="Times New Roman"/>
          <w:sz w:val="28"/>
          <w:szCs w:val="28"/>
        </w:rPr>
        <w:t xml:space="preserve"> </w:t>
      </w:r>
      <w:r w:rsidRPr="00C610EE">
        <w:rPr>
          <w:rFonts w:ascii="Times New Roman" w:hAnsi="Times New Roman"/>
          <w:sz w:val="28"/>
          <w:szCs w:val="28"/>
        </w:rPr>
        <w:t>В пределах территории сейсмичность отдельных площадок может увеличиваться или уменьшаться на 1 балл по сравнению с фоновой в зависимости от грунтовых и гидрогеологических условий.</w:t>
      </w:r>
    </w:p>
    <w:p w14:paraId="70B342FC" w14:textId="31EFC8EE" w:rsidR="00E547D9" w:rsidRPr="00E547D9" w:rsidRDefault="00E547D9" w:rsidP="00E547D9">
      <w:pPr>
        <w:spacing w:after="0" w:line="240" w:lineRule="auto"/>
        <w:ind w:firstLine="709"/>
        <w:jc w:val="both"/>
        <w:rPr>
          <w:rFonts w:ascii="Times New Roman" w:hAnsi="Times New Roman"/>
          <w:sz w:val="28"/>
          <w:szCs w:val="28"/>
        </w:rPr>
      </w:pPr>
      <w:r w:rsidRPr="00E547D9">
        <w:rPr>
          <w:rFonts w:ascii="Times New Roman" w:hAnsi="Times New Roman"/>
          <w:sz w:val="28"/>
          <w:szCs w:val="28"/>
        </w:rPr>
        <w:t xml:space="preserve">Последствия максимально возможного землетрясения в </w:t>
      </w:r>
      <w:r w:rsidR="00C45C82">
        <w:rPr>
          <w:rFonts w:ascii="Times New Roman" w:hAnsi="Times New Roman"/>
          <w:sz w:val="28"/>
          <w:szCs w:val="28"/>
        </w:rPr>
        <w:t>7</w:t>
      </w:r>
      <w:r w:rsidRPr="00E547D9">
        <w:rPr>
          <w:rFonts w:ascii="Times New Roman" w:hAnsi="Times New Roman"/>
          <w:sz w:val="28"/>
          <w:szCs w:val="28"/>
        </w:rPr>
        <w:t xml:space="preserve"> баллов: </w:t>
      </w:r>
      <w:r w:rsidR="00C45C82">
        <w:rPr>
          <w:rFonts w:ascii="Times New Roman" w:hAnsi="Times New Roman"/>
          <w:sz w:val="28"/>
          <w:szCs w:val="28"/>
        </w:rPr>
        <w:t>п</w:t>
      </w:r>
      <w:r w:rsidR="00C45C82" w:rsidRPr="00C45C82">
        <w:rPr>
          <w:rFonts w:ascii="Times New Roman" w:hAnsi="Times New Roman"/>
          <w:sz w:val="28"/>
          <w:szCs w:val="28"/>
        </w:rPr>
        <w:t>овреждения (трещины) в стенах каменных домов. Антисейсмические, а также деревянные и плетневые постройки остаются невредимыми.</w:t>
      </w:r>
      <w:r w:rsidRPr="00E547D9">
        <w:rPr>
          <w:rFonts w:ascii="Times New Roman" w:hAnsi="Times New Roman"/>
          <w:sz w:val="28"/>
          <w:szCs w:val="28"/>
        </w:rPr>
        <w:t xml:space="preserve"> </w:t>
      </w:r>
    </w:p>
    <w:p w14:paraId="281DC2B2" w14:textId="18D18969" w:rsidR="00E547D9" w:rsidRPr="00E547D9" w:rsidRDefault="00E547D9" w:rsidP="00E547D9">
      <w:pPr>
        <w:spacing w:after="0" w:line="240" w:lineRule="auto"/>
        <w:ind w:firstLine="709"/>
        <w:jc w:val="both"/>
        <w:rPr>
          <w:rFonts w:ascii="Times New Roman" w:hAnsi="Times New Roman"/>
          <w:sz w:val="28"/>
          <w:szCs w:val="28"/>
        </w:rPr>
      </w:pPr>
      <w:r w:rsidRPr="00E547D9">
        <w:rPr>
          <w:rFonts w:ascii="Times New Roman" w:hAnsi="Times New Roman"/>
          <w:sz w:val="28"/>
          <w:szCs w:val="28"/>
        </w:rPr>
        <w:t xml:space="preserve">Землетрясения силой до 3-4 баллов периодически проявляются на территории городского поселения, не принося каких-либо разрушений. Случаев, обусловленных социальными и экономическими потерями от землетрясений на территории </w:t>
      </w:r>
      <w:r w:rsidR="00620315">
        <w:rPr>
          <w:rFonts w:ascii="Times New Roman" w:hAnsi="Times New Roman"/>
          <w:sz w:val="28"/>
          <w:szCs w:val="28"/>
        </w:rPr>
        <w:t>поселения</w:t>
      </w:r>
      <w:r w:rsidR="00C8724C" w:rsidRPr="00E547D9">
        <w:rPr>
          <w:rFonts w:ascii="Times New Roman" w:hAnsi="Times New Roman"/>
          <w:sz w:val="28"/>
          <w:szCs w:val="28"/>
        </w:rPr>
        <w:t>,</w:t>
      </w:r>
      <w:r w:rsidRPr="00E547D9">
        <w:rPr>
          <w:rFonts w:ascii="Times New Roman" w:hAnsi="Times New Roman"/>
          <w:sz w:val="28"/>
          <w:szCs w:val="28"/>
        </w:rPr>
        <w:t xml:space="preserve"> не наблюдалось.</w:t>
      </w:r>
    </w:p>
    <w:p w14:paraId="18C2F7F7" w14:textId="0EB79652" w:rsidR="00D9632F" w:rsidRPr="00D9632F" w:rsidRDefault="00D9632F" w:rsidP="00D9632F">
      <w:pPr>
        <w:spacing w:after="0" w:line="240" w:lineRule="auto"/>
        <w:ind w:firstLine="709"/>
        <w:jc w:val="both"/>
        <w:rPr>
          <w:rFonts w:ascii="Times New Roman" w:eastAsia="Times New Roman" w:hAnsi="Times New Roman"/>
          <w:bCs/>
          <w:sz w:val="28"/>
          <w:szCs w:val="28"/>
          <w:lang w:eastAsia="ru-RU"/>
        </w:rPr>
      </w:pPr>
      <w:r w:rsidRPr="00D9632F">
        <w:rPr>
          <w:rFonts w:ascii="Times New Roman" w:eastAsia="Times New Roman" w:hAnsi="Times New Roman"/>
          <w:bCs/>
          <w:sz w:val="28"/>
          <w:szCs w:val="28"/>
          <w:lang w:eastAsia="ru-RU"/>
        </w:rPr>
        <w:t xml:space="preserve">Проектирование инженерной зашиты от опасных геологических процессов, на территории </w:t>
      </w:r>
      <w:r w:rsidR="00904BF4">
        <w:rPr>
          <w:rFonts w:ascii="Times New Roman" w:hAnsi="Times New Roman"/>
          <w:sz w:val="28"/>
          <w:szCs w:val="28"/>
        </w:rPr>
        <w:t xml:space="preserve">городского поселения </w:t>
      </w:r>
      <w:r w:rsidR="00620315">
        <w:rPr>
          <w:rFonts w:ascii="Times New Roman" w:hAnsi="Times New Roman"/>
          <w:sz w:val="28"/>
          <w:szCs w:val="28"/>
        </w:rPr>
        <w:t>«</w:t>
      </w:r>
      <w:proofErr w:type="spellStart"/>
      <w:r w:rsidR="00620315">
        <w:rPr>
          <w:rFonts w:ascii="Times New Roman" w:hAnsi="Times New Roman"/>
          <w:sz w:val="28"/>
          <w:szCs w:val="28"/>
        </w:rPr>
        <w:t>Хилокское</w:t>
      </w:r>
      <w:proofErr w:type="spellEnd"/>
      <w:r w:rsidR="00620315">
        <w:rPr>
          <w:rFonts w:ascii="Times New Roman" w:hAnsi="Times New Roman"/>
          <w:sz w:val="28"/>
          <w:szCs w:val="28"/>
        </w:rPr>
        <w:t>»</w:t>
      </w:r>
      <w:r w:rsidR="00904BF4">
        <w:rPr>
          <w:rFonts w:ascii="Times New Roman" w:hAnsi="Times New Roman"/>
          <w:sz w:val="28"/>
          <w:szCs w:val="28"/>
        </w:rPr>
        <w:t xml:space="preserve"> </w:t>
      </w:r>
      <w:r w:rsidRPr="00D9632F">
        <w:rPr>
          <w:rFonts w:ascii="Times New Roman" w:eastAsia="Times New Roman" w:hAnsi="Times New Roman"/>
          <w:bCs/>
          <w:sz w:val="28"/>
          <w:szCs w:val="28"/>
          <w:lang w:eastAsia="ru-RU"/>
        </w:rPr>
        <w:t>следует выполнять в соответствии с СП 116.13330.2012 «Инженерная защита территорий, зданий и сооружений от опасных геологических процессов. Основные положения. Актуализированная редакция СНиП 22-02-2003» на основе:</w:t>
      </w:r>
    </w:p>
    <w:p w14:paraId="0AAF7548" w14:textId="77777777" w:rsidR="00D9632F" w:rsidRPr="00D9632F" w:rsidRDefault="00D9632F" w:rsidP="00D9632F">
      <w:pPr>
        <w:numPr>
          <w:ilvl w:val="0"/>
          <w:numId w:val="14"/>
        </w:numPr>
        <w:tabs>
          <w:tab w:val="left" w:pos="1134"/>
        </w:tabs>
        <w:spacing w:after="0" w:line="240" w:lineRule="auto"/>
        <w:ind w:left="1134"/>
        <w:jc w:val="both"/>
        <w:rPr>
          <w:rFonts w:ascii="Times New Roman" w:eastAsia="Times New Roman" w:hAnsi="Times New Roman"/>
          <w:bCs/>
          <w:sz w:val="28"/>
          <w:szCs w:val="28"/>
          <w:lang w:eastAsia="ru-RU"/>
        </w:rPr>
      </w:pPr>
      <w:r w:rsidRPr="00D9632F">
        <w:rPr>
          <w:rFonts w:ascii="Times New Roman" w:eastAsia="Times New Roman" w:hAnsi="Times New Roman"/>
          <w:bCs/>
          <w:sz w:val="28"/>
          <w:szCs w:val="28"/>
          <w:lang w:eastAsia="ru-RU"/>
        </w:rPr>
        <w:t>результатов инженерно-геодезических, инженерно-геологических и инженерно-гидрометеорологических изысканий для строительства;</w:t>
      </w:r>
    </w:p>
    <w:p w14:paraId="083307A1" w14:textId="77777777" w:rsidR="00D9632F" w:rsidRPr="00D9632F" w:rsidRDefault="00D9632F" w:rsidP="00D9632F">
      <w:pPr>
        <w:numPr>
          <w:ilvl w:val="0"/>
          <w:numId w:val="14"/>
        </w:numPr>
        <w:tabs>
          <w:tab w:val="left" w:pos="1134"/>
        </w:tabs>
        <w:spacing w:after="0" w:line="240" w:lineRule="auto"/>
        <w:ind w:left="1134"/>
        <w:jc w:val="both"/>
        <w:rPr>
          <w:rFonts w:ascii="Times New Roman" w:eastAsia="Times New Roman" w:hAnsi="Times New Roman"/>
          <w:bCs/>
          <w:sz w:val="28"/>
          <w:szCs w:val="28"/>
          <w:lang w:eastAsia="ru-RU"/>
        </w:rPr>
      </w:pPr>
      <w:r w:rsidRPr="00D9632F">
        <w:rPr>
          <w:rFonts w:ascii="Times New Roman" w:eastAsia="Times New Roman" w:hAnsi="Times New Roman"/>
          <w:bCs/>
          <w:sz w:val="28"/>
          <w:szCs w:val="28"/>
          <w:lang w:eastAsia="ru-RU"/>
        </w:rPr>
        <w:t>планировочных решений и вариантной проработки решений, принятых в схемах инженерной защиты (генеральных, детальных, специальных);</w:t>
      </w:r>
    </w:p>
    <w:p w14:paraId="28B84F02" w14:textId="77777777" w:rsidR="00D9632F" w:rsidRPr="00D9632F" w:rsidRDefault="00D9632F" w:rsidP="00D9632F">
      <w:pPr>
        <w:numPr>
          <w:ilvl w:val="0"/>
          <w:numId w:val="14"/>
        </w:numPr>
        <w:tabs>
          <w:tab w:val="left" w:pos="1134"/>
        </w:tabs>
        <w:spacing w:after="0" w:line="240" w:lineRule="auto"/>
        <w:ind w:left="1134"/>
        <w:jc w:val="both"/>
        <w:rPr>
          <w:rFonts w:ascii="Times New Roman" w:eastAsia="Times New Roman" w:hAnsi="Times New Roman"/>
          <w:bCs/>
          <w:sz w:val="28"/>
          <w:szCs w:val="28"/>
          <w:lang w:eastAsia="ru-RU"/>
        </w:rPr>
      </w:pPr>
      <w:r w:rsidRPr="00D9632F">
        <w:rPr>
          <w:rFonts w:ascii="Times New Roman" w:eastAsia="Times New Roman" w:hAnsi="Times New Roman"/>
          <w:bCs/>
          <w:sz w:val="28"/>
          <w:szCs w:val="28"/>
          <w:lang w:eastAsia="ru-RU"/>
        </w:rPr>
        <w:t>данных, характеризующих особенности использования территорий, зданий и сооружений, как существующих, так и проектируемых, с прогнозом изменения этих особенностей и с учётом установленного режима природопользования и санитарно-гигиенических норм;</w:t>
      </w:r>
    </w:p>
    <w:p w14:paraId="41BBB6F3" w14:textId="77777777" w:rsidR="00D9632F" w:rsidRPr="00D9632F" w:rsidRDefault="00D9632F" w:rsidP="00D9632F">
      <w:pPr>
        <w:numPr>
          <w:ilvl w:val="0"/>
          <w:numId w:val="14"/>
        </w:numPr>
        <w:tabs>
          <w:tab w:val="left" w:pos="1134"/>
        </w:tabs>
        <w:spacing w:after="0" w:line="240" w:lineRule="auto"/>
        <w:ind w:left="1134"/>
        <w:jc w:val="both"/>
        <w:rPr>
          <w:rFonts w:ascii="Times New Roman" w:eastAsia="Times New Roman" w:hAnsi="Times New Roman"/>
          <w:bCs/>
          <w:sz w:val="28"/>
          <w:szCs w:val="28"/>
          <w:lang w:eastAsia="ru-RU"/>
        </w:rPr>
      </w:pPr>
      <w:r w:rsidRPr="00D9632F">
        <w:rPr>
          <w:rFonts w:ascii="Times New Roman" w:eastAsia="Times New Roman" w:hAnsi="Times New Roman"/>
          <w:bCs/>
          <w:sz w:val="28"/>
          <w:szCs w:val="28"/>
          <w:lang w:eastAsia="ru-RU"/>
        </w:rPr>
        <w:t>технико-экономического сравнения возможных вариантов проектных решений инженерной защиты (при её одинаковых функциональных свойствах) с оценкой предотвращённого ущерба.</w:t>
      </w:r>
    </w:p>
    <w:p w14:paraId="59665D18" w14:textId="77777777" w:rsidR="00BD5117" w:rsidRPr="00BD5117" w:rsidRDefault="00BD5117" w:rsidP="00BD5117">
      <w:pPr>
        <w:spacing w:after="0" w:line="240" w:lineRule="auto"/>
        <w:ind w:firstLine="709"/>
        <w:jc w:val="both"/>
        <w:rPr>
          <w:rFonts w:ascii="Times New Roman" w:hAnsi="Times New Roman"/>
          <w:sz w:val="28"/>
          <w:szCs w:val="28"/>
        </w:rPr>
      </w:pPr>
      <w:r w:rsidRPr="00BD5117">
        <w:rPr>
          <w:rFonts w:ascii="Times New Roman" w:hAnsi="Times New Roman"/>
          <w:sz w:val="28"/>
          <w:szCs w:val="28"/>
        </w:rPr>
        <w:t xml:space="preserve">В соответствии с </w:t>
      </w:r>
      <w:r w:rsidR="007D7CD1">
        <w:rPr>
          <w:rFonts w:ascii="Times New Roman" w:hAnsi="Times New Roman"/>
          <w:sz w:val="28"/>
          <w:szCs w:val="24"/>
        </w:rPr>
        <w:t xml:space="preserve">СП 115.13330.2016, </w:t>
      </w:r>
      <w:r w:rsidRPr="00BD5117">
        <w:rPr>
          <w:rFonts w:ascii="Times New Roman" w:hAnsi="Times New Roman"/>
          <w:sz w:val="28"/>
          <w:szCs w:val="28"/>
        </w:rPr>
        <w:t xml:space="preserve">при выявлении опасных геофизических воздействий и их влияния на строительство зданий и сооружений следует учитывать категории оценки сложности природных условий. </w:t>
      </w:r>
    </w:p>
    <w:p w14:paraId="470E533C" w14:textId="77777777" w:rsidR="00BD5117" w:rsidRPr="00BD5117" w:rsidRDefault="00BD5117" w:rsidP="00BD5117">
      <w:pPr>
        <w:spacing w:after="0" w:line="240" w:lineRule="auto"/>
        <w:ind w:firstLine="709"/>
        <w:jc w:val="both"/>
        <w:rPr>
          <w:rFonts w:ascii="Times New Roman" w:hAnsi="Times New Roman"/>
          <w:sz w:val="28"/>
          <w:szCs w:val="28"/>
        </w:rPr>
      </w:pPr>
      <w:r w:rsidRPr="00BD5117">
        <w:rPr>
          <w:rFonts w:ascii="Times New Roman" w:hAnsi="Times New Roman"/>
          <w:sz w:val="28"/>
          <w:szCs w:val="28"/>
        </w:rPr>
        <w:t>Для прогноза опасных природных воздействий следует применять структурно-геоморфологические, геологические, геофизические, сейсмологические, инженерно-геологические и гидрогеологические, инженерно-экологические, инженерно-</w:t>
      </w:r>
      <w:r w:rsidRPr="00BD5117">
        <w:rPr>
          <w:rFonts w:ascii="Times New Roman" w:hAnsi="Times New Roman"/>
          <w:sz w:val="28"/>
          <w:szCs w:val="28"/>
        </w:rPr>
        <w:lastRenderedPageBreak/>
        <w:t xml:space="preserve">гидрометеорологические и инженерно-геодезические методы исследования, а также </w:t>
      </w:r>
      <w:r w:rsidRPr="00BD5117">
        <w:rPr>
          <w:rFonts w:ascii="Times New Roman" w:hAnsi="Times New Roman"/>
          <w:sz w:val="28"/>
          <w:szCs w:val="28"/>
        </w:rPr>
        <w:br/>
        <w:t>их комплексирование с учётом сложности природной и природно-техногенной обстановки территории.</w:t>
      </w:r>
    </w:p>
    <w:p w14:paraId="0B9C05C2" w14:textId="77777777" w:rsidR="00BD5117" w:rsidRPr="00BD5117" w:rsidRDefault="00BD5117" w:rsidP="00BD5117">
      <w:pPr>
        <w:spacing w:after="0" w:line="240" w:lineRule="auto"/>
        <w:ind w:firstLine="709"/>
        <w:jc w:val="both"/>
        <w:rPr>
          <w:rFonts w:ascii="Times New Roman" w:hAnsi="Times New Roman"/>
          <w:sz w:val="28"/>
          <w:szCs w:val="28"/>
        </w:rPr>
      </w:pPr>
      <w:r w:rsidRPr="00BD5117">
        <w:rPr>
          <w:rFonts w:ascii="Times New Roman" w:hAnsi="Times New Roman"/>
          <w:sz w:val="28"/>
          <w:szCs w:val="28"/>
        </w:rPr>
        <w:t xml:space="preserve">Результаты оценки опасности природных, в том числе геофизических воздействий, должны быть учтены при разработке документации на строительство зданий и сооружений. </w:t>
      </w:r>
    </w:p>
    <w:p w14:paraId="7B959899" w14:textId="77777777" w:rsidR="00BD5117" w:rsidRPr="00BD5117" w:rsidRDefault="00BD5117" w:rsidP="00BD5117">
      <w:pPr>
        <w:spacing w:after="0" w:line="240" w:lineRule="auto"/>
        <w:ind w:firstLine="709"/>
        <w:jc w:val="both"/>
        <w:rPr>
          <w:rFonts w:ascii="Times New Roman" w:hAnsi="Times New Roman"/>
          <w:sz w:val="28"/>
          <w:szCs w:val="28"/>
        </w:rPr>
      </w:pPr>
      <w:r w:rsidRPr="00BD5117">
        <w:rPr>
          <w:rFonts w:ascii="Times New Roman" w:hAnsi="Times New Roman"/>
          <w:sz w:val="28"/>
          <w:szCs w:val="28"/>
        </w:rPr>
        <w:t>Климатические воздействия не представляют непосредственной опасности для жизни и здоровья населения. Однако они могут нанести ущерб зданиям, сооружениям и оборудованию, затруднить или приостановить технологические процессы, поэтому необходимо предусмотреть технические решения, направленные на максимальное снижение негативных воздействий природных явлений.</w:t>
      </w:r>
    </w:p>
    <w:p w14:paraId="350C1D78" w14:textId="7894782C" w:rsidR="004738E5" w:rsidRPr="00991671" w:rsidRDefault="004738E5" w:rsidP="004738E5">
      <w:pPr>
        <w:spacing w:after="0" w:line="240" w:lineRule="auto"/>
        <w:ind w:firstLine="709"/>
        <w:jc w:val="right"/>
        <w:rPr>
          <w:rFonts w:ascii="Times New Roman" w:hAnsi="Times New Roman"/>
          <w:sz w:val="28"/>
          <w:szCs w:val="28"/>
        </w:rPr>
      </w:pPr>
      <w:r w:rsidRPr="00991671">
        <w:rPr>
          <w:rFonts w:ascii="Times New Roman" w:hAnsi="Times New Roman"/>
          <w:sz w:val="28"/>
          <w:szCs w:val="28"/>
        </w:rPr>
        <w:t xml:space="preserve">Таблица </w:t>
      </w:r>
      <w:r w:rsidRPr="00991671">
        <w:rPr>
          <w:rFonts w:ascii="Times New Roman" w:hAnsi="Times New Roman"/>
          <w:sz w:val="28"/>
          <w:szCs w:val="28"/>
        </w:rPr>
        <w:fldChar w:fldCharType="begin"/>
      </w:r>
      <w:r w:rsidRPr="00991671">
        <w:rPr>
          <w:rFonts w:ascii="Times New Roman" w:hAnsi="Times New Roman"/>
          <w:sz w:val="28"/>
          <w:szCs w:val="28"/>
        </w:rPr>
        <w:instrText xml:space="preserve"> SEQ Таблица \* ARABIC </w:instrText>
      </w:r>
      <w:r w:rsidRPr="00991671">
        <w:rPr>
          <w:rFonts w:ascii="Times New Roman" w:hAnsi="Times New Roman"/>
          <w:sz w:val="28"/>
          <w:szCs w:val="28"/>
        </w:rPr>
        <w:fldChar w:fldCharType="separate"/>
      </w:r>
      <w:r w:rsidR="00BA68A1">
        <w:rPr>
          <w:rFonts w:ascii="Times New Roman" w:hAnsi="Times New Roman"/>
          <w:noProof/>
          <w:sz w:val="28"/>
          <w:szCs w:val="28"/>
        </w:rPr>
        <w:t>16</w:t>
      </w:r>
      <w:r w:rsidRPr="00991671">
        <w:rPr>
          <w:rFonts w:ascii="Times New Roman" w:hAnsi="Times New Roman"/>
          <w:sz w:val="28"/>
          <w:szCs w:val="28"/>
        </w:rPr>
        <w:fldChar w:fldCharType="end"/>
      </w:r>
    </w:p>
    <w:p w14:paraId="2CD3500C" w14:textId="2155FA9A" w:rsidR="004738E5" w:rsidRPr="00991671" w:rsidRDefault="004738E5" w:rsidP="004738E5">
      <w:pPr>
        <w:spacing w:after="120" w:line="240" w:lineRule="auto"/>
        <w:jc w:val="center"/>
        <w:rPr>
          <w:rFonts w:ascii="Times New Roman" w:eastAsia="Times New Roman" w:hAnsi="Times New Roman"/>
          <w:sz w:val="28"/>
          <w:szCs w:val="24"/>
          <w:lang w:eastAsia="ru-RU"/>
        </w:rPr>
      </w:pPr>
      <w:r w:rsidRPr="00991671">
        <w:rPr>
          <w:rFonts w:ascii="Times New Roman" w:eastAsia="Times New Roman" w:hAnsi="Times New Roman"/>
          <w:sz w:val="28"/>
          <w:szCs w:val="24"/>
          <w:lang w:eastAsia="ru-RU"/>
        </w:rPr>
        <w:t xml:space="preserve">Оценка защищённости, исходя из рисков возникновения ЧС природного характера на территории </w:t>
      </w:r>
      <w:r w:rsidR="00904BF4">
        <w:rPr>
          <w:rFonts w:ascii="Times New Roman" w:hAnsi="Times New Roman"/>
          <w:sz w:val="28"/>
          <w:szCs w:val="28"/>
        </w:rPr>
        <w:t xml:space="preserve">городского поселения </w:t>
      </w:r>
      <w:r w:rsidR="00620315">
        <w:rPr>
          <w:rFonts w:ascii="Times New Roman" w:hAnsi="Times New Roman"/>
          <w:sz w:val="28"/>
          <w:szCs w:val="28"/>
        </w:rPr>
        <w:t>«</w:t>
      </w:r>
      <w:proofErr w:type="spellStart"/>
      <w:r w:rsidR="00620315">
        <w:rPr>
          <w:rFonts w:ascii="Times New Roman" w:hAnsi="Times New Roman"/>
          <w:sz w:val="28"/>
          <w:szCs w:val="28"/>
        </w:rPr>
        <w:t>Хилокское</w:t>
      </w:r>
      <w:proofErr w:type="spellEnd"/>
      <w:r w:rsidR="00620315">
        <w:rPr>
          <w:rFonts w:ascii="Times New Roman" w:hAnsi="Times New Roman"/>
          <w:sz w:val="28"/>
          <w:szCs w:val="28"/>
        </w:rPr>
        <w:t>»</w:t>
      </w:r>
    </w:p>
    <w:tbl>
      <w:tblPr>
        <w:tblStyle w:val="76"/>
        <w:tblW w:w="10182" w:type="dxa"/>
        <w:jc w:val="center"/>
        <w:tblLook w:val="04A0" w:firstRow="1" w:lastRow="0" w:firstColumn="1" w:lastColumn="0" w:noHBand="0" w:noVBand="1"/>
      </w:tblPr>
      <w:tblGrid>
        <w:gridCol w:w="551"/>
        <w:gridCol w:w="5681"/>
        <w:gridCol w:w="1810"/>
        <w:gridCol w:w="2140"/>
      </w:tblGrid>
      <w:tr w:rsidR="004738E5" w:rsidRPr="00991671" w14:paraId="2823B7BB" w14:textId="77777777" w:rsidTr="00D92AE3">
        <w:trPr>
          <w:trHeight w:val="283"/>
          <w:tblHeader/>
          <w:jc w:val="center"/>
        </w:trPr>
        <w:tc>
          <w:tcPr>
            <w:tcW w:w="551" w:type="dxa"/>
            <w:vAlign w:val="center"/>
          </w:tcPr>
          <w:p w14:paraId="41B2B2D4" w14:textId="77777777" w:rsidR="004738E5" w:rsidRPr="00991671" w:rsidRDefault="004738E5" w:rsidP="003461B5">
            <w:pPr>
              <w:spacing w:after="0" w:line="240" w:lineRule="auto"/>
              <w:jc w:val="center"/>
              <w:rPr>
                <w:rFonts w:ascii="Times New Roman" w:hAnsi="Times New Roman"/>
                <w:snapToGrid w:val="0"/>
                <w:sz w:val="24"/>
                <w:szCs w:val="24"/>
                <w:lang w:eastAsia="ru-RU"/>
              </w:rPr>
            </w:pPr>
            <w:r w:rsidRPr="00991671">
              <w:rPr>
                <w:rFonts w:ascii="Times New Roman" w:hAnsi="Times New Roman"/>
                <w:snapToGrid w:val="0"/>
                <w:sz w:val="24"/>
                <w:szCs w:val="24"/>
                <w:lang w:eastAsia="ru-RU"/>
              </w:rPr>
              <w:t>№ п/п</w:t>
            </w:r>
          </w:p>
        </w:tc>
        <w:tc>
          <w:tcPr>
            <w:tcW w:w="5681" w:type="dxa"/>
            <w:vAlign w:val="center"/>
          </w:tcPr>
          <w:p w14:paraId="7F833A04" w14:textId="77777777" w:rsidR="004738E5" w:rsidRPr="00991671" w:rsidRDefault="004738E5" w:rsidP="003461B5">
            <w:pPr>
              <w:spacing w:after="0" w:line="240" w:lineRule="auto"/>
              <w:jc w:val="center"/>
              <w:rPr>
                <w:rFonts w:ascii="Times New Roman" w:hAnsi="Times New Roman"/>
                <w:snapToGrid w:val="0"/>
                <w:sz w:val="24"/>
                <w:szCs w:val="24"/>
                <w:lang w:eastAsia="ru-RU"/>
              </w:rPr>
            </w:pPr>
            <w:r w:rsidRPr="00991671">
              <w:rPr>
                <w:rFonts w:ascii="Times New Roman" w:hAnsi="Times New Roman"/>
                <w:bCs/>
                <w:color w:val="000000"/>
                <w:kern w:val="24"/>
                <w:sz w:val="24"/>
                <w:szCs w:val="24"/>
                <w:lang w:eastAsia="ru-RU"/>
              </w:rPr>
              <w:t>Наименование риска</w:t>
            </w:r>
          </w:p>
        </w:tc>
        <w:tc>
          <w:tcPr>
            <w:tcW w:w="1810" w:type="dxa"/>
            <w:vAlign w:val="center"/>
          </w:tcPr>
          <w:p w14:paraId="6855A4D6" w14:textId="77777777" w:rsidR="004738E5" w:rsidRPr="00991671" w:rsidRDefault="004738E5" w:rsidP="003461B5">
            <w:pPr>
              <w:spacing w:after="0" w:line="240" w:lineRule="auto"/>
              <w:jc w:val="center"/>
              <w:rPr>
                <w:rFonts w:ascii="Times New Roman" w:hAnsi="Times New Roman"/>
                <w:snapToGrid w:val="0"/>
                <w:sz w:val="24"/>
                <w:szCs w:val="24"/>
                <w:lang w:eastAsia="ru-RU"/>
              </w:rPr>
            </w:pPr>
            <w:r w:rsidRPr="00991671">
              <w:rPr>
                <w:rFonts w:ascii="Times New Roman" w:hAnsi="Times New Roman"/>
                <w:bCs/>
                <w:color w:val="000000"/>
                <w:kern w:val="24"/>
                <w:sz w:val="24"/>
                <w:szCs w:val="24"/>
                <w:lang w:eastAsia="ru-RU"/>
              </w:rPr>
              <w:t>Показатель риска</w:t>
            </w:r>
          </w:p>
        </w:tc>
        <w:tc>
          <w:tcPr>
            <w:tcW w:w="2140" w:type="dxa"/>
            <w:vAlign w:val="center"/>
          </w:tcPr>
          <w:p w14:paraId="38A18979" w14:textId="77777777" w:rsidR="004738E5" w:rsidRPr="00991671" w:rsidRDefault="004738E5" w:rsidP="003461B5">
            <w:pPr>
              <w:spacing w:after="0" w:line="240" w:lineRule="auto"/>
              <w:jc w:val="center"/>
              <w:rPr>
                <w:rFonts w:ascii="Times New Roman" w:hAnsi="Times New Roman"/>
                <w:snapToGrid w:val="0"/>
                <w:sz w:val="24"/>
                <w:szCs w:val="24"/>
                <w:lang w:eastAsia="ru-RU"/>
              </w:rPr>
            </w:pPr>
            <w:r w:rsidRPr="00991671">
              <w:rPr>
                <w:rFonts w:ascii="Times New Roman" w:hAnsi="Times New Roman"/>
                <w:bCs/>
                <w:color w:val="000000"/>
                <w:kern w:val="24"/>
                <w:sz w:val="24"/>
                <w:szCs w:val="24"/>
                <w:lang w:eastAsia="ru-RU"/>
              </w:rPr>
              <w:t>Временные показатели риска</w:t>
            </w:r>
          </w:p>
        </w:tc>
      </w:tr>
      <w:tr w:rsidR="004738E5" w:rsidRPr="00991671" w14:paraId="74297C46" w14:textId="77777777" w:rsidTr="003461B5">
        <w:trPr>
          <w:trHeight w:val="283"/>
          <w:jc w:val="center"/>
        </w:trPr>
        <w:tc>
          <w:tcPr>
            <w:tcW w:w="10182" w:type="dxa"/>
            <w:gridSpan w:val="4"/>
          </w:tcPr>
          <w:p w14:paraId="7D4C536D" w14:textId="77777777" w:rsidR="004738E5" w:rsidRPr="00991671" w:rsidRDefault="004738E5" w:rsidP="003461B5">
            <w:pPr>
              <w:spacing w:after="0" w:line="240" w:lineRule="auto"/>
              <w:jc w:val="center"/>
              <w:rPr>
                <w:rFonts w:ascii="Times New Roman" w:hAnsi="Times New Roman"/>
                <w:snapToGrid w:val="0"/>
                <w:sz w:val="24"/>
                <w:szCs w:val="24"/>
                <w:lang w:eastAsia="ru-RU"/>
              </w:rPr>
            </w:pPr>
            <w:r w:rsidRPr="00991671">
              <w:rPr>
                <w:rFonts w:ascii="Times New Roman" w:hAnsi="Times New Roman"/>
                <w:snapToGrid w:val="0"/>
                <w:sz w:val="24"/>
                <w:szCs w:val="24"/>
                <w:lang w:eastAsia="ru-RU"/>
              </w:rPr>
              <w:t xml:space="preserve">Риски возникновения ЧС природного характера </w:t>
            </w:r>
          </w:p>
        </w:tc>
      </w:tr>
      <w:tr w:rsidR="00D92AE3" w:rsidRPr="00991671" w14:paraId="3687F08A" w14:textId="77777777" w:rsidTr="00D92AE3">
        <w:trPr>
          <w:trHeight w:val="283"/>
          <w:jc w:val="center"/>
        </w:trPr>
        <w:tc>
          <w:tcPr>
            <w:tcW w:w="551" w:type="dxa"/>
            <w:vAlign w:val="center"/>
          </w:tcPr>
          <w:p w14:paraId="7691770C" w14:textId="77777777" w:rsidR="00D92AE3" w:rsidRPr="00970B2E" w:rsidRDefault="00D92AE3" w:rsidP="00FE06F1">
            <w:pPr>
              <w:pStyle w:val="a9"/>
              <w:numPr>
                <w:ilvl w:val="0"/>
                <w:numId w:val="59"/>
              </w:numPr>
              <w:spacing w:after="0" w:line="240" w:lineRule="auto"/>
              <w:jc w:val="center"/>
              <w:rPr>
                <w:rFonts w:ascii="Times New Roman" w:hAnsi="Times New Roman"/>
                <w:snapToGrid w:val="0"/>
                <w:sz w:val="24"/>
                <w:szCs w:val="24"/>
                <w:lang w:eastAsia="ru-RU"/>
              </w:rPr>
            </w:pPr>
          </w:p>
        </w:tc>
        <w:tc>
          <w:tcPr>
            <w:tcW w:w="5681" w:type="dxa"/>
            <w:vAlign w:val="center"/>
          </w:tcPr>
          <w:p w14:paraId="4590FDAC" w14:textId="77777777" w:rsidR="00D92AE3" w:rsidRPr="00991671" w:rsidRDefault="00D92AE3" w:rsidP="00D92AE3">
            <w:pPr>
              <w:spacing w:after="0" w:line="240" w:lineRule="auto"/>
              <w:rPr>
                <w:rFonts w:ascii="Times New Roman" w:hAnsi="Times New Roman"/>
                <w:snapToGrid w:val="0"/>
                <w:sz w:val="24"/>
                <w:szCs w:val="24"/>
                <w:lang w:eastAsia="ru-RU"/>
              </w:rPr>
            </w:pPr>
            <w:r w:rsidRPr="00991671">
              <w:rPr>
                <w:rFonts w:ascii="Times New Roman" w:hAnsi="Times New Roman"/>
                <w:snapToGrid w:val="0"/>
                <w:sz w:val="24"/>
                <w:szCs w:val="24"/>
                <w:lang w:eastAsia="ru-RU"/>
              </w:rPr>
              <w:t>Риски возникновения геологических опасных явлений</w:t>
            </w:r>
          </w:p>
        </w:tc>
        <w:tc>
          <w:tcPr>
            <w:tcW w:w="1810" w:type="dxa"/>
            <w:vAlign w:val="center"/>
          </w:tcPr>
          <w:p w14:paraId="66608221" w14:textId="77777777" w:rsidR="00D92AE3" w:rsidRPr="00991671" w:rsidRDefault="00D92AE3" w:rsidP="00D92AE3">
            <w:pPr>
              <w:spacing w:after="0" w:line="240" w:lineRule="auto"/>
              <w:jc w:val="center"/>
              <w:rPr>
                <w:rFonts w:ascii="Times New Roman" w:hAnsi="Times New Roman"/>
                <w:snapToGrid w:val="0"/>
                <w:sz w:val="24"/>
                <w:szCs w:val="24"/>
                <w:lang w:eastAsia="ru-RU"/>
              </w:rPr>
            </w:pPr>
            <w:r w:rsidRPr="00991671">
              <w:rPr>
                <w:rFonts w:ascii="Times New Roman" w:hAnsi="Times New Roman"/>
                <w:snapToGrid w:val="0"/>
                <w:sz w:val="24"/>
                <w:szCs w:val="24"/>
                <w:lang w:eastAsia="ru-RU"/>
              </w:rPr>
              <w:t>Приемлемый риск - 10</w:t>
            </w:r>
            <w:r w:rsidRPr="00991671">
              <w:rPr>
                <w:rFonts w:ascii="Times New Roman" w:hAnsi="Times New Roman"/>
                <w:snapToGrid w:val="0"/>
                <w:sz w:val="24"/>
                <w:szCs w:val="24"/>
                <w:vertAlign w:val="superscript"/>
                <w:lang w:eastAsia="ru-RU"/>
              </w:rPr>
              <w:t xml:space="preserve">- </w:t>
            </w:r>
            <w:r w:rsidR="00AE2554">
              <w:rPr>
                <w:rFonts w:ascii="Times New Roman" w:hAnsi="Times New Roman"/>
                <w:snapToGrid w:val="0"/>
                <w:sz w:val="24"/>
                <w:szCs w:val="24"/>
                <w:vertAlign w:val="superscript"/>
                <w:lang w:eastAsia="ru-RU"/>
              </w:rPr>
              <w:t>5</w:t>
            </w:r>
          </w:p>
        </w:tc>
        <w:tc>
          <w:tcPr>
            <w:tcW w:w="2140" w:type="dxa"/>
            <w:vAlign w:val="center"/>
          </w:tcPr>
          <w:p w14:paraId="1F6D133E" w14:textId="77777777" w:rsidR="00D92AE3" w:rsidRPr="00991671" w:rsidRDefault="00D92AE3" w:rsidP="00D92AE3">
            <w:pPr>
              <w:spacing w:after="0" w:line="240" w:lineRule="auto"/>
              <w:jc w:val="center"/>
              <w:rPr>
                <w:rFonts w:ascii="Times New Roman" w:hAnsi="Times New Roman"/>
                <w:snapToGrid w:val="0"/>
                <w:sz w:val="24"/>
                <w:szCs w:val="24"/>
                <w:lang w:eastAsia="ru-RU"/>
              </w:rPr>
            </w:pPr>
            <w:r w:rsidRPr="00991671">
              <w:rPr>
                <w:rFonts w:ascii="Times New Roman" w:hAnsi="Times New Roman"/>
                <w:color w:val="000000"/>
                <w:kern w:val="24"/>
                <w:sz w:val="24"/>
                <w:szCs w:val="24"/>
                <w:lang w:eastAsia="ru-RU"/>
              </w:rPr>
              <w:t>январь – декабрь</w:t>
            </w:r>
          </w:p>
        </w:tc>
      </w:tr>
      <w:tr w:rsidR="00D92AE3" w:rsidRPr="00991671" w14:paraId="58DB3598" w14:textId="77777777" w:rsidTr="00D92AE3">
        <w:trPr>
          <w:trHeight w:val="283"/>
          <w:jc w:val="center"/>
        </w:trPr>
        <w:tc>
          <w:tcPr>
            <w:tcW w:w="551" w:type="dxa"/>
            <w:vAlign w:val="center"/>
          </w:tcPr>
          <w:p w14:paraId="1823AEC2" w14:textId="77777777" w:rsidR="00D92AE3" w:rsidRPr="00991671" w:rsidRDefault="00D92AE3" w:rsidP="00FE06F1">
            <w:pPr>
              <w:pStyle w:val="a9"/>
              <w:numPr>
                <w:ilvl w:val="0"/>
                <w:numId w:val="59"/>
              </w:numPr>
              <w:spacing w:after="0" w:line="240" w:lineRule="auto"/>
              <w:jc w:val="center"/>
              <w:rPr>
                <w:rFonts w:ascii="Times New Roman" w:hAnsi="Times New Roman"/>
                <w:snapToGrid w:val="0"/>
                <w:sz w:val="24"/>
                <w:szCs w:val="24"/>
                <w:lang w:eastAsia="ru-RU"/>
              </w:rPr>
            </w:pPr>
          </w:p>
        </w:tc>
        <w:tc>
          <w:tcPr>
            <w:tcW w:w="5681" w:type="dxa"/>
            <w:vAlign w:val="center"/>
          </w:tcPr>
          <w:p w14:paraId="2BF40D0A" w14:textId="77777777" w:rsidR="00D92AE3" w:rsidRPr="00991671" w:rsidRDefault="00D92AE3" w:rsidP="00D92AE3">
            <w:pPr>
              <w:spacing w:after="0" w:line="240" w:lineRule="auto"/>
              <w:rPr>
                <w:rFonts w:ascii="Times New Roman" w:hAnsi="Times New Roman"/>
                <w:sz w:val="24"/>
                <w:szCs w:val="24"/>
                <w:lang w:eastAsia="ru-RU"/>
              </w:rPr>
            </w:pPr>
            <w:r w:rsidRPr="00991671">
              <w:rPr>
                <w:rFonts w:ascii="Times New Roman" w:hAnsi="Times New Roman"/>
                <w:snapToGrid w:val="0"/>
                <w:sz w:val="24"/>
                <w:szCs w:val="24"/>
                <w:lang w:eastAsia="ru-RU"/>
              </w:rPr>
              <w:t>Риски возникновения подтоплений (затоплений)</w:t>
            </w:r>
          </w:p>
        </w:tc>
        <w:tc>
          <w:tcPr>
            <w:tcW w:w="1810" w:type="dxa"/>
            <w:vAlign w:val="center"/>
          </w:tcPr>
          <w:p w14:paraId="4CA4F3D3" w14:textId="77777777" w:rsidR="00D92AE3" w:rsidRPr="00991671" w:rsidRDefault="00D92AE3" w:rsidP="00D92AE3">
            <w:pPr>
              <w:spacing w:after="0" w:line="240" w:lineRule="auto"/>
              <w:jc w:val="center"/>
              <w:rPr>
                <w:rFonts w:ascii="Times New Roman" w:hAnsi="Times New Roman"/>
                <w:snapToGrid w:val="0"/>
                <w:sz w:val="24"/>
                <w:szCs w:val="24"/>
                <w:lang w:eastAsia="ru-RU"/>
              </w:rPr>
            </w:pPr>
            <w:r w:rsidRPr="00991671">
              <w:rPr>
                <w:rFonts w:ascii="Times New Roman" w:hAnsi="Times New Roman"/>
                <w:snapToGrid w:val="0"/>
                <w:sz w:val="24"/>
                <w:szCs w:val="24"/>
                <w:lang w:eastAsia="ru-RU"/>
              </w:rPr>
              <w:t>Приемлемый риск - 10</w:t>
            </w:r>
            <w:r w:rsidR="00AE2554" w:rsidRPr="00991671">
              <w:rPr>
                <w:rFonts w:ascii="Times New Roman" w:hAnsi="Times New Roman"/>
                <w:snapToGrid w:val="0"/>
                <w:sz w:val="24"/>
                <w:szCs w:val="24"/>
                <w:vertAlign w:val="superscript"/>
                <w:lang w:eastAsia="ru-RU"/>
              </w:rPr>
              <w:t xml:space="preserve">- </w:t>
            </w:r>
            <w:r w:rsidR="00AE2554">
              <w:rPr>
                <w:rFonts w:ascii="Times New Roman" w:hAnsi="Times New Roman"/>
                <w:snapToGrid w:val="0"/>
                <w:sz w:val="24"/>
                <w:szCs w:val="24"/>
                <w:vertAlign w:val="superscript"/>
                <w:lang w:eastAsia="ru-RU"/>
              </w:rPr>
              <w:t>5</w:t>
            </w:r>
          </w:p>
        </w:tc>
        <w:tc>
          <w:tcPr>
            <w:tcW w:w="2140" w:type="dxa"/>
            <w:vAlign w:val="center"/>
          </w:tcPr>
          <w:p w14:paraId="6F2AD285" w14:textId="77777777" w:rsidR="00D92AE3" w:rsidRPr="00991671" w:rsidRDefault="00D92AE3" w:rsidP="00D92AE3">
            <w:pPr>
              <w:spacing w:after="0" w:line="240" w:lineRule="auto"/>
              <w:jc w:val="center"/>
              <w:rPr>
                <w:rFonts w:ascii="Times New Roman" w:hAnsi="Times New Roman"/>
                <w:snapToGrid w:val="0"/>
                <w:sz w:val="24"/>
                <w:szCs w:val="24"/>
                <w:lang w:eastAsia="ru-RU"/>
              </w:rPr>
            </w:pPr>
            <w:r w:rsidRPr="00991671">
              <w:rPr>
                <w:rFonts w:ascii="Times New Roman" w:hAnsi="Times New Roman"/>
                <w:snapToGrid w:val="0"/>
                <w:sz w:val="24"/>
                <w:szCs w:val="24"/>
                <w:lang w:eastAsia="ru-RU"/>
              </w:rPr>
              <w:t>май – июль</w:t>
            </w:r>
          </w:p>
        </w:tc>
      </w:tr>
      <w:tr w:rsidR="00D92AE3" w:rsidRPr="00991671" w14:paraId="222F9691" w14:textId="77777777" w:rsidTr="00D92AE3">
        <w:trPr>
          <w:trHeight w:val="283"/>
          <w:jc w:val="center"/>
        </w:trPr>
        <w:tc>
          <w:tcPr>
            <w:tcW w:w="551" w:type="dxa"/>
            <w:vAlign w:val="center"/>
          </w:tcPr>
          <w:p w14:paraId="6CA3FD08" w14:textId="77777777" w:rsidR="00D92AE3" w:rsidRPr="00991671" w:rsidRDefault="00D92AE3" w:rsidP="00FE06F1">
            <w:pPr>
              <w:pStyle w:val="a9"/>
              <w:numPr>
                <w:ilvl w:val="0"/>
                <w:numId w:val="59"/>
              </w:numPr>
              <w:spacing w:after="0" w:line="240" w:lineRule="auto"/>
              <w:jc w:val="center"/>
              <w:rPr>
                <w:rFonts w:ascii="Times New Roman" w:hAnsi="Times New Roman"/>
                <w:snapToGrid w:val="0"/>
                <w:sz w:val="24"/>
                <w:szCs w:val="24"/>
                <w:lang w:eastAsia="ru-RU"/>
              </w:rPr>
            </w:pPr>
          </w:p>
        </w:tc>
        <w:tc>
          <w:tcPr>
            <w:tcW w:w="5681" w:type="dxa"/>
            <w:vAlign w:val="center"/>
          </w:tcPr>
          <w:p w14:paraId="6A2EFC90" w14:textId="77777777" w:rsidR="00D92AE3" w:rsidRPr="00991671" w:rsidRDefault="00D92AE3" w:rsidP="00D92AE3">
            <w:pPr>
              <w:spacing w:after="0" w:line="240" w:lineRule="auto"/>
              <w:rPr>
                <w:rFonts w:ascii="Times New Roman" w:hAnsi="Times New Roman"/>
                <w:sz w:val="24"/>
                <w:szCs w:val="24"/>
                <w:lang w:eastAsia="ru-RU"/>
              </w:rPr>
            </w:pPr>
            <w:r w:rsidRPr="00991671">
              <w:rPr>
                <w:rFonts w:ascii="Times New Roman" w:hAnsi="Times New Roman"/>
                <w:snapToGrid w:val="0"/>
                <w:sz w:val="24"/>
                <w:szCs w:val="24"/>
                <w:lang w:eastAsia="ru-RU"/>
              </w:rPr>
              <w:t>Риски возникновения природных пожаров</w:t>
            </w:r>
          </w:p>
        </w:tc>
        <w:tc>
          <w:tcPr>
            <w:tcW w:w="1810" w:type="dxa"/>
            <w:vAlign w:val="center"/>
          </w:tcPr>
          <w:p w14:paraId="279C0671" w14:textId="77777777" w:rsidR="00D92AE3" w:rsidRPr="00991671" w:rsidRDefault="00D92AE3" w:rsidP="00D92AE3">
            <w:pPr>
              <w:spacing w:after="0" w:line="240" w:lineRule="auto"/>
              <w:jc w:val="center"/>
              <w:rPr>
                <w:rFonts w:ascii="Times New Roman" w:hAnsi="Times New Roman"/>
                <w:snapToGrid w:val="0"/>
                <w:sz w:val="24"/>
                <w:szCs w:val="24"/>
                <w:lang w:eastAsia="ru-RU"/>
              </w:rPr>
            </w:pPr>
            <w:r w:rsidRPr="00991671">
              <w:rPr>
                <w:rFonts w:ascii="Times New Roman" w:hAnsi="Times New Roman"/>
                <w:snapToGrid w:val="0"/>
                <w:sz w:val="24"/>
                <w:szCs w:val="24"/>
                <w:lang w:eastAsia="ru-RU"/>
              </w:rPr>
              <w:t>Приемлемый риск - 10</w:t>
            </w:r>
            <w:r w:rsidR="00AE2554" w:rsidRPr="00991671">
              <w:rPr>
                <w:rFonts w:ascii="Times New Roman" w:hAnsi="Times New Roman"/>
                <w:snapToGrid w:val="0"/>
                <w:sz w:val="24"/>
                <w:szCs w:val="24"/>
                <w:vertAlign w:val="superscript"/>
                <w:lang w:eastAsia="ru-RU"/>
              </w:rPr>
              <w:t xml:space="preserve">- </w:t>
            </w:r>
            <w:r w:rsidR="00AE2554">
              <w:rPr>
                <w:rFonts w:ascii="Times New Roman" w:hAnsi="Times New Roman"/>
                <w:snapToGrid w:val="0"/>
                <w:sz w:val="24"/>
                <w:szCs w:val="24"/>
                <w:vertAlign w:val="superscript"/>
                <w:lang w:eastAsia="ru-RU"/>
              </w:rPr>
              <w:t>5</w:t>
            </w:r>
          </w:p>
        </w:tc>
        <w:tc>
          <w:tcPr>
            <w:tcW w:w="2140" w:type="dxa"/>
            <w:vAlign w:val="center"/>
          </w:tcPr>
          <w:p w14:paraId="27AFE6A2" w14:textId="77777777" w:rsidR="00D92AE3" w:rsidRPr="00991671" w:rsidRDefault="00D92AE3" w:rsidP="00D92AE3">
            <w:pPr>
              <w:spacing w:after="0" w:line="240" w:lineRule="auto"/>
              <w:jc w:val="center"/>
              <w:rPr>
                <w:rFonts w:ascii="Times New Roman" w:hAnsi="Times New Roman"/>
                <w:snapToGrid w:val="0"/>
                <w:sz w:val="24"/>
                <w:szCs w:val="24"/>
                <w:lang w:eastAsia="ru-RU"/>
              </w:rPr>
            </w:pPr>
            <w:r w:rsidRPr="00991671">
              <w:rPr>
                <w:rFonts w:ascii="Times New Roman" w:hAnsi="Times New Roman"/>
                <w:snapToGrid w:val="0"/>
                <w:sz w:val="24"/>
                <w:szCs w:val="24"/>
                <w:lang w:eastAsia="ru-RU"/>
              </w:rPr>
              <w:t>май – сентябрь</w:t>
            </w:r>
          </w:p>
        </w:tc>
      </w:tr>
      <w:tr w:rsidR="00D92AE3" w:rsidRPr="00991671" w14:paraId="247E42BD" w14:textId="77777777" w:rsidTr="00D92AE3">
        <w:trPr>
          <w:trHeight w:val="283"/>
          <w:jc w:val="center"/>
        </w:trPr>
        <w:tc>
          <w:tcPr>
            <w:tcW w:w="551" w:type="dxa"/>
            <w:vAlign w:val="center"/>
          </w:tcPr>
          <w:p w14:paraId="16AFF79E" w14:textId="77777777" w:rsidR="00D92AE3" w:rsidRPr="00991671" w:rsidRDefault="00D92AE3" w:rsidP="00FE06F1">
            <w:pPr>
              <w:pStyle w:val="a9"/>
              <w:numPr>
                <w:ilvl w:val="0"/>
                <w:numId w:val="59"/>
              </w:numPr>
              <w:spacing w:after="0" w:line="240" w:lineRule="auto"/>
              <w:jc w:val="center"/>
              <w:rPr>
                <w:rFonts w:ascii="Times New Roman" w:hAnsi="Times New Roman"/>
                <w:snapToGrid w:val="0"/>
                <w:sz w:val="24"/>
                <w:szCs w:val="24"/>
                <w:lang w:eastAsia="ru-RU"/>
              </w:rPr>
            </w:pPr>
          </w:p>
        </w:tc>
        <w:tc>
          <w:tcPr>
            <w:tcW w:w="5681" w:type="dxa"/>
            <w:vAlign w:val="center"/>
          </w:tcPr>
          <w:p w14:paraId="77BB320D" w14:textId="77777777" w:rsidR="00D92AE3" w:rsidRPr="00991671" w:rsidRDefault="00D92AE3" w:rsidP="00D92AE3">
            <w:pPr>
              <w:spacing w:after="0" w:line="240" w:lineRule="auto"/>
              <w:rPr>
                <w:rFonts w:ascii="Times New Roman" w:hAnsi="Times New Roman"/>
                <w:sz w:val="24"/>
                <w:szCs w:val="24"/>
                <w:lang w:eastAsia="ru-RU"/>
              </w:rPr>
            </w:pPr>
            <w:r w:rsidRPr="00991671">
              <w:rPr>
                <w:rFonts w:ascii="Times New Roman" w:hAnsi="Times New Roman"/>
                <w:snapToGrid w:val="0"/>
                <w:sz w:val="24"/>
                <w:szCs w:val="24"/>
                <w:lang w:eastAsia="ru-RU"/>
              </w:rPr>
              <w:t xml:space="preserve">Риски возникновения опасных </w:t>
            </w:r>
            <w:r>
              <w:rPr>
                <w:rFonts w:ascii="Times New Roman" w:hAnsi="Times New Roman"/>
                <w:snapToGrid w:val="0"/>
                <w:sz w:val="24"/>
                <w:szCs w:val="24"/>
                <w:lang w:eastAsia="ru-RU"/>
              </w:rPr>
              <w:t>м</w:t>
            </w:r>
            <w:r w:rsidRPr="00991671">
              <w:rPr>
                <w:rFonts w:ascii="Times New Roman" w:hAnsi="Times New Roman"/>
                <w:snapToGrid w:val="0"/>
                <w:sz w:val="24"/>
                <w:szCs w:val="24"/>
                <w:lang w:eastAsia="ru-RU"/>
              </w:rPr>
              <w:t>етеорологических условий</w:t>
            </w:r>
          </w:p>
        </w:tc>
        <w:tc>
          <w:tcPr>
            <w:tcW w:w="1810" w:type="dxa"/>
            <w:vAlign w:val="center"/>
          </w:tcPr>
          <w:p w14:paraId="637C0BC4" w14:textId="77777777" w:rsidR="00D92AE3" w:rsidRPr="00991671" w:rsidRDefault="00D92AE3" w:rsidP="00D92AE3">
            <w:pPr>
              <w:spacing w:after="0" w:line="240" w:lineRule="auto"/>
              <w:jc w:val="center"/>
              <w:rPr>
                <w:rFonts w:ascii="Times New Roman" w:hAnsi="Times New Roman"/>
                <w:snapToGrid w:val="0"/>
                <w:sz w:val="24"/>
                <w:szCs w:val="24"/>
                <w:lang w:eastAsia="ru-RU"/>
              </w:rPr>
            </w:pPr>
            <w:r w:rsidRPr="00991671">
              <w:rPr>
                <w:rFonts w:ascii="Times New Roman" w:hAnsi="Times New Roman"/>
                <w:snapToGrid w:val="0"/>
                <w:sz w:val="24"/>
                <w:szCs w:val="24"/>
                <w:lang w:eastAsia="ru-RU"/>
              </w:rPr>
              <w:t>Приемлемый риск - 10</w:t>
            </w:r>
            <w:r w:rsidR="00AE2554" w:rsidRPr="00991671">
              <w:rPr>
                <w:rFonts w:ascii="Times New Roman" w:hAnsi="Times New Roman"/>
                <w:snapToGrid w:val="0"/>
                <w:sz w:val="24"/>
                <w:szCs w:val="24"/>
                <w:vertAlign w:val="superscript"/>
                <w:lang w:eastAsia="ru-RU"/>
              </w:rPr>
              <w:t xml:space="preserve">- </w:t>
            </w:r>
            <w:r w:rsidR="00AE2554">
              <w:rPr>
                <w:rFonts w:ascii="Times New Roman" w:hAnsi="Times New Roman"/>
                <w:snapToGrid w:val="0"/>
                <w:sz w:val="24"/>
                <w:szCs w:val="24"/>
                <w:vertAlign w:val="superscript"/>
                <w:lang w:eastAsia="ru-RU"/>
              </w:rPr>
              <w:t>5</w:t>
            </w:r>
          </w:p>
        </w:tc>
        <w:tc>
          <w:tcPr>
            <w:tcW w:w="2140" w:type="dxa"/>
            <w:vAlign w:val="center"/>
          </w:tcPr>
          <w:p w14:paraId="28DC3F89" w14:textId="77777777" w:rsidR="00D92AE3" w:rsidRPr="00991671" w:rsidRDefault="00D92AE3" w:rsidP="00D92AE3">
            <w:pPr>
              <w:spacing w:after="0" w:line="240" w:lineRule="auto"/>
              <w:jc w:val="center"/>
              <w:rPr>
                <w:rFonts w:ascii="Times New Roman" w:hAnsi="Times New Roman"/>
                <w:snapToGrid w:val="0"/>
                <w:sz w:val="24"/>
                <w:szCs w:val="24"/>
                <w:lang w:eastAsia="ru-RU"/>
              </w:rPr>
            </w:pPr>
            <w:r w:rsidRPr="00991671">
              <w:rPr>
                <w:rFonts w:ascii="Times New Roman" w:hAnsi="Times New Roman"/>
                <w:color w:val="000000"/>
                <w:kern w:val="24"/>
                <w:sz w:val="24"/>
                <w:szCs w:val="24"/>
                <w:lang w:eastAsia="ru-RU"/>
              </w:rPr>
              <w:t>январь – декабрь</w:t>
            </w:r>
          </w:p>
        </w:tc>
      </w:tr>
    </w:tbl>
    <w:p w14:paraId="2D234018" w14:textId="77777777" w:rsidR="00C8724C" w:rsidRPr="00991671" w:rsidRDefault="00C8724C" w:rsidP="00991671">
      <w:pPr>
        <w:spacing w:after="0" w:line="240" w:lineRule="auto"/>
        <w:ind w:firstLine="709"/>
        <w:jc w:val="both"/>
        <w:rPr>
          <w:rFonts w:ascii="Times New Roman" w:hAnsi="Times New Roman"/>
          <w:sz w:val="28"/>
          <w:szCs w:val="28"/>
        </w:rPr>
      </w:pPr>
    </w:p>
    <w:p w14:paraId="3C5E9D94" w14:textId="77777777" w:rsidR="003A7901" w:rsidRPr="00B868D1" w:rsidRDefault="0078289F" w:rsidP="00FE06F1">
      <w:pPr>
        <w:pStyle w:val="3"/>
        <w:numPr>
          <w:ilvl w:val="2"/>
          <w:numId w:val="55"/>
        </w:numPr>
        <w:tabs>
          <w:tab w:val="left" w:pos="1418"/>
        </w:tabs>
        <w:spacing w:before="120"/>
        <w:ind w:left="1418" w:hanging="698"/>
        <w:jc w:val="both"/>
        <w:rPr>
          <w:rFonts w:ascii="Times New Roman" w:hAnsi="Times New Roman"/>
          <w:sz w:val="28"/>
        </w:rPr>
      </w:pPr>
      <w:bookmarkStart w:id="175" w:name="_Toc69753096"/>
      <w:r w:rsidRPr="0078289F">
        <w:rPr>
          <w:rFonts w:ascii="Times New Roman" w:hAnsi="Times New Roman"/>
          <w:sz w:val="28"/>
        </w:rPr>
        <w:t>Перечень источников ЧС техногенного характера на проектируемой территории, а также вблизи указанной территории</w:t>
      </w:r>
      <w:bookmarkEnd w:id="175"/>
    </w:p>
    <w:p w14:paraId="14D00DD6" w14:textId="77777777" w:rsidR="003A7901" w:rsidRPr="003A7901" w:rsidRDefault="003A7901" w:rsidP="003A7901">
      <w:pPr>
        <w:spacing w:after="0" w:line="240" w:lineRule="auto"/>
        <w:ind w:firstLine="709"/>
        <w:jc w:val="both"/>
        <w:rPr>
          <w:rFonts w:ascii="Times New Roman" w:hAnsi="Times New Roman"/>
          <w:sz w:val="28"/>
          <w:szCs w:val="28"/>
        </w:rPr>
      </w:pPr>
    </w:p>
    <w:p w14:paraId="0CAF80C5" w14:textId="77777777" w:rsidR="00F72FB8" w:rsidRPr="00F72FB8" w:rsidRDefault="00F72FB8" w:rsidP="00F72FB8">
      <w:pPr>
        <w:spacing w:after="0" w:line="240" w:lineRule="auto"/>
        <w:ind w:firstLine="709"/>
        <w:jc w:val="both"/>
        <w:rPr>
          <w:rFonts w:ascii="Times New Roman" w:hAnsi="Times New Roman"/>
          <w:sz w:val="28"/>
          <w:szCs w:val="28"/>
        </w:rPr>
      </w:pPr>
      <w:r w:rsidRPr="00F72FB8">
        <w:rPr>
          <w:rFonts w:ascii="Times New Roman" w:hAnsi="Times New Roman"/>
          <w:sz w:val="28"/>
          <w:szCs w:val="28"/>
        </w:rPr>
        <w:t>Поражающие факторы источников техногенных ЧС классифицируют по генезису (происхождению) и механизму воздействия.</w:t>
      </w:r>
    </w:p>
    <w:p w14:paraId="43EBB79E" w14:textId="77777777" w:rsidR="00F72FB8" w:rsidRPr="00F72FB8" w:rsidRDefault="00F72FB8" w:rsidP="00F72FB8">
      <w:pPr>
        <w:spacing w:after="0" w:line="240" w:lineRule="auto"/>
        <w:ind w:firstLine="709"/>
        <w:jc w:val="both"/>
        <w:rPr>
          <w:rFonts w:ascii="Times New Roman" w:hAnsi="Times New Roman"/>
          <w:sz w:val="28"/>
          <w:szCs w:val="28"/>
        </w:rPr>
      </w:pPr>
      <w:r w:rsidRPr="00F72FB8">
        <w:rPr>
          <w:rFonts w:ascii="Times New Roman" w:hAnsi="Times New Roman"/>
          <w:sz w:val="28"/>
          <w:szCs w:val="28"/>
        </w:rPr>
        <w:t xml:space="preserve">Поражающие факторы источников техногенных ЧС по генезису подразделяют </w:t>
      </w:r>
      <w:r w:rsidRPr="00F72FB8">
        <w:rPr>
          <w:rFonts w:ascii="Times New Roman" w:hAnsi="Times New Roman"/>
          <w:sz w:val="28"/>
          <w:szCs w:val="28"/>
        </w:rPr>
        <w:br/>
        <w:t>на факторы:</w:t>
      </w:r>
    </w:p>
    <w:p w14:paraId="44F00F20" w14:textId="77777777" w:rsidR="00F72FB8" w:rsidRPr="00F72FB8" w:rsidRDefault="00F72FB8" w:rsidP="00F72FB8">
      <w:pPr>
        <w:numPr>
          <w:ilvl w:val="0"/>
          <w:numId w:val="14"/>
        </w:numPr>
        <w:spacing w:after="0" w:line="240" w:lineRule="auto"/>
        <w:jc w:val="both"/>
        <w:rPr>
          <w:rFonts w:ascii="Times New Roman" w:hAnsi="Times New Roman"/>
          <w:sz w:val="28"/>
          <w:szCs w:val="28"/>
        </w:rPr>
      </w:pPr>
      <w:r w:rsidRPr="00F72FB8">
        <w:rPr>
          <w:rFonts w:ascii="Times New Roman" w:hAnsi="Times New Roman"/>
          <w:sz w:val="28"/>
          <w:szCs w:val="28"/>
        </w:rPr>
        <w:t>прямого действия или первичные;</w:t>
      </w:r>
    </w:p>
    <w:p w14:paraId="48811996" w14:textId="77777777" w:rsidR="00F72FB8" w:rsidRPr="00F72FB8" w:rsidRDefault="00F72FB8" w:rsidP="00F72FB8">
      <w:pPr>
        <w:numPr>
          <w:ilvl w:val="0"/>
          <w:numId w:val="14"/>
        </w:numPr>
        <w:spacing w:after="0" w:line="240" w:lineRule="auto"/>
        <w:jc w:val="both"/>
        <w:rPr>
          <w:rFonts w:ascii="Times New Roman" w:hAnsi="Times New Roman"/>
          <w:sz w:val="28"/>
          <w:szCs w:val="28"/>
        </w:rPr>
      </w:pPr>
      <w:r w:rsidRPr="00F72FB8">
        <w:rPr>
          <w:rFonts w:ascii="Times New Roman" w:hAnsi="Times New Roman"/>
          <w:sz w:val="28"/>
          <w:szCs w:val="28"/>
        </w:rPr>
        <w:t>побочного действия или вторичные.</w:t>
      </w:r>
    </w:p>
    <w:p w14:paraId="1BBF7CF7" w14:textId="77777777" w:rsidR="00F72FB8" w:rsidRPr="00F72FB8" w:rsidRDefault="00F72FB8" w:rsidP="00F72FB8">
      <w:pPr>
        <w:spacing w:after="0" w:line="240" w:lineRule="auto"/>
        <w:ind w:firstLine="709"/>
        <w:jc w:val="both"/>
        <w:rPr>
          <w:rFonts w:ascii="Times New Roman" w:hAnsi="Times New Roman"/>
          <w:sz w:val="28"/>
          <w:szCs w:val="28"/>
        </w:rPr>
      </w:pPr>
      <w:r w:rsidRPr="00F72FB8">
        <w:rPr>
          <w:rFonts w:ascii="Times New Roman" w:hAnsi="Times New Roman"/>
          <w:sz w:val="28"/>
          <w:szCs w:val="28"/>
        </w:rPr>
        <w:t>Первичные поражающие факторы непосредственно вызываются возникновением источника техногенной ЧС.</w:t>
      </w:r>
    </w:p>
    <w:p w14:paraId="1C29D1AB" w14:textId="77777777" w:rsidR="00F72FB8" w:rsidRPr="00F72FB8" w:rsidRDefault="00F72FB8" w:rsidP="00F72FB8">
      <w:pPr>
        <w:spacing w:after="0" w:line="240" w:lineRule="auto"/>
        <w:ind w:firstLine="709"/>
        <w:jc w:val="both"/>
        <w:rPr>
          <w:rFonts w:ascii="Times New Roman" w:hAnsi="Times New Roman"/>
          <w:sz w:val="28"/>
          <w:szCs w:val="28"/>
        </w:rPr>
      </w:pPr>
      <w:r w:rsidRPr="00F72FB8">
        <w:rPr>
          <w:rFonts w:ascii="Times New Roman" w:hAnsi="Times New Roman"/>
          <w:sz w:val="28"/>
          <w:szCs w:val="28"/>
        </w:rPr>
        <w:t>Вторичные поражающие факторы вызываются изменением объектов окружающей среды первичными поражающими факторами.</w:t>
      </w:r>
    </w:p>
    <w:p w14:paraId="0B5D60F8" w14:textId="77777777" w:rsidR="00F72FB8" w:rsidRPr="00F72FB8" w:rsidRDefault="00F72FB8" w:rsidP="00F72FB8">
      <w:pPr>
        <w:spacing w:after="0" w:line="240" w:lineRule="auto"/>
        <w:ind w:firstLine="709"/>
        <w:jc w:val="both"/>
        <w:rPr>
          <w:rFonts w:ascii="Times New Roman" w:hAnsi="Times New Roman"/>
          <w:sz w:val="28"/>
          <w:szCs w:val="28"/>
        </w:rPr>
      </w:pPr>
      <w:r w:rsidRPr="00F72FB8">
        <w:rPr>
          <w:rFonts w:ascii="Times New Roman" w:hAnsi="Times New Roman"/>
          <w:sz w:val="28"/>
          <w:szCs w:val="28"/>
        </w:rPr>
        <w:t>Поражающие факторы источников техногенных ЧС по механизму действия подразделяют на факторы:</w:t>
      </w:r>
    </w:p>
    <w:p w14:paraId="185DC763" w14:textId="77777777" w:rsidR="00F72FB8" w:rsidRPr="00F72FB8" w:rsidRDefault="00F72FB8" w:rsidP="00F72FB8">
      <w:pPr>
        <w:numPr>
          <w:ilvl w:val="0"/>
          <w:numId w:val="14"/>
        </w:numPr>
        <w:spacing w:after="0" w:line="240" w:lineRule="auto"/>
        <w:jc w:val="both"/>
        <w:rPr>
          <w:rFonts w:ascii="Times New Roman" w:hAnsi="Times New Roman"/>
          <w:sz w:val="28"/>
          <w:szCs w:val="28"/>
        </w:rPr>
      </w:pPr>
      <w:r w:rsidRPr="00F72FB8">
        <w:rPr>
          <w:rFonts w:ascii="Times New Roman" w:hAnsi="Times New Roman"/>
          <w:sz w:val="28"/>
          <w:szCs w:val="28"/>
        </w:rPr>
        <w:t>физического действия;</w:t>
      </w:r>
    </w:p>
    <w:p w14:paraId="60B6EAC4" w14:textId="77777777" w:rsidR="00F72FB8" w:rsidRPr="00F72FB8" w:rsidRDefault="00F72FB8" w:rsidP="00F72FB8">
      <w:pPr>
        <w:numPr>
          <w:ilvl w:val="0"/>
          <w:numId w:val="14"/>
        </w:numPr>
        <w:spacing w:after="0" w:line="240" w:lineRule="auto"/>
        <w:jc w:val="both"/>
        <w:rPr>
          <w:rFonts w:ascii="Times New Roman" w:hAnsi="Times New Roman"/>
          <w:sz w:val="28"/>
          <w:szCs w:val="28"/>
        </w:rPr>
      </w:pPr>
      <w:r w:rsidRPr="00F72FB8">
        <w:rPr>
          <w:rFonts w:ascii="Times New Roman" w:hAnsi="Times New Roman"/>
          <w:sz w:val="28"/>
          <w:szCs w:val="28"/>
        </w:rPr>
        <w:t>химического действия.</w:t>
      </w:r>
    </w:p>
    <w:p w14:paraId="64595E2E" w14:textId="77777777" w:rsidR="00F72FB8" w:rsidRPr="00F72FB8" w:rsidRDefault="00F72FB8" w:rsidP="00F72FB8">
      <w:pPr>
        <w:spacing w:after="0" w:line="240" w:lineRule="auto"/>
        <w:ind w:firstLine="709"/>
        <w:jc w:val="both"/>
        <w:rPr>
          <w:rFonts w:ascii="Times New Roman" w:hAnsi="Times New Roman"/>
          <w:sz w:val="28"/>
          <w:szCs w:val="28"/>
        </w:rPr>
      </w:pPr>
      <w:r w:rsidRPr="00F72FB8">
        <w:rPr>
          <w:rFonts w:ascii="Times New Roman" w:hAnsi="Times New Roman"/>
          <w:sz w:val="28"/>
          <w:szCs w:val="28"/>
        </w:rPr>
        <w:t>К поражающим факторам физического действия относят:</w:t>
      </w:r>
    </w:p>
    <w:p w14:paraId="537F0A03" w14:textId="77777777" w:rsidR="00F72FB8" w:rsidRPr="00F72FB8" w:rsidRDefault="00F72FB8" w:rsidP="00F72FB8">
      <w:pPr>
        <w:numPr>
          <w:ilvl w:val="0"/>
          <w:numId w:val="14"/>
        </w:numPr>
        <w:spacing w:after="0" w:line="240" w:lineRule="auto"/>
        <w:jc w:val="both"/>
        <w:rPr>
          <w:rFonts w:ascii="Times New Roman" w:hAnsi="Times New Roman"/>
          <w:sz w:val="28"/>
          <w:szCs w:val="28"/>
        </w:rPr>
      </w:pPr>
      <w:r w:rsidRPr="00F72FB8">
        <w:rPr>
          <w:rFonts w:ascii="Times New Roman" w:hAnsi="Times New Roman"/>
          <w:sz w:val="28"/>
          <w:szCs w:val="28"/>
        </w:rPr>
        <w:lastRenderedPageBreak/>
        <w:t>воздушную ударную волну;</w:t>
      </w:r>
    </w:p>
    <w:p w14:paraId="4BB0063B" w14:textId="77777777" w:rsidR="00F72FB8" w:rsidRPr="00F72FB8" w:rsidRDefault="00F72FB8" w:rsidP="00F72FB8">
      <w:pPr>
        <w:numPr>
          <w:ilvl w:val="0"/>
          <w:numId w:val="14"/>
        </w:numPr>
        <w:spacing w:after="0" w:line="240" w:lineRule="auto"/>
        <w:jc w:val="both"/>
        <w:rPr>
          <w:rFonts w:ascii="Times New Roman" w:hAnsi="Times New Roman"/>
          <w:sz w:val="28"/>
          <w:szCs w:val="28"/>
        </w:rPr>
      </w:pPr>
      <w:r w:rsidRPr="00F72FB8">
        <w:rPr>
          <w:rFonts w:ascii="Times New Roman" w:hAnsi="Times New Roman"/>
          <w:sz w:val="28"/>
          <w:szCs w:val="28"/>
        </w:rPr>
        <w:t>волну сжатия в грунте;</w:t>
      </w:r>
    </w:p>
    <w:p w14:paraId="3AEBE9EA" w14:textId="77777777" w:rsidR="00F72FB8" w:rsidRPr="00F72FB8" w:rsidRDefault="00F72FB8" w:rsidP="00F72FB8">
      <w:pPr>
        <w:numPr>
          <w:ilvl w:val="0"/>
          <w:numId w:val="14"/>
        </w:numPr>
        <w:spacing w:after="0" w:line="240" w:lineRule="auto"/>
        <w:jc w:val="both"/>
        <w:rPr>
          <w:rFonts w:ascii="Times New Roman" w:hAnsi="Times New Roman"/>
          <w:sz w:val="28"/>
          <w:szCs w:val="28"/>
        </w:rPr>
      </w:pPr>
      <w:r w:rsidRPr="00F72FB8">
        <w:rPr>
          <w:rFonts w:ascii="Times New Roman" w:hAnsi="Times New Roman"/>
          <w:sz w:val="28"/>
          <w:szCs w:val="28"/>
        </w:rPr>
        <w:t>сейсмовзрывную волну;</w:t>
      </w:r>
    </w:p>
    <w:p w14:paraId="07797FBE" w14:textId="77777777" w:rsidR="00F72FB8" w:rsidRPr="00F72FB8" w:rsidRDefault="00F72FB8" w:rsidP="00F72FB8">
      <w:pPr>
        <w:numPr>
          <w:ilvl w:val="0"/>
          <w:numId w:val="14"/>
        </w:numPr>
        <w:spacing w:after="0" w:line="240" w:lineRule="auto"/>
        <w:jc w:val="both"/>
        <w:rPr>
          <w:rFonts w:ascii="Times New Roman" w:hAnsi="Times New Roman"/>
          <w:sz w:val="28"/>
          <w:szCs w:val="28"/>
        </w:rPr>
      </w:pPr>
      <w:r w:rsidRPr="00F72FB8">
        <w:rPr>
          <w:rFonts w:ascii="Times New Roman" w:hAnsi="Times New Roman"/>
          <w:sz w:val="28"/>
          <w:szCs w:val="28"/>
        </w:rPr>
        <w:t>волну прорыва гидротехнических сооружений;</w:t>
      </w:r>
    </w:p>
    <w:p w14:paraId="5B26454F" w14:textId="77777777" w:rsidR="00F72FB8" w:rsidRPr="00F72FB8" w:rsidRDefault="00F72FB8" w:rsidP="00F72FB8">
      <w:pPr>
        <w:numPr>
          <w:ilvl w:val="0"/>
          <w:numId w:val="14"/>
        </w:numPr>
        <w:spacing w:after="0" w:line="240" w:lineRule="auto"/>
        <w:jc w:val="both"/>
        <w:rPr>
          <w:rFonts w:ascii="Times New Roman" w:hAnsi="Times New Roman"/>
          <w:sz w:val="28"/>
          <w:szCs w:val="28"/>
        </w:rPr>
      </w:pPr>
      <w:r w:rsidRPr="00F72FB8">
        <w:rPr>
          <w:rFonts w:ascii="Times New Roman" w:hAnsi="Times New Roman"/>
          <w:sz w:val="28"/>
          <w:szCs w:val="28"/>
        </w:rPr>
        <w:t>обломки или осколки;</w:t>
      </w:r>
    </w:p>
    <w:p w14:paraId="663DC4C2" w14:textId="77777777" w:rsidR="00F72FB8" w:rsidRPr="00F72FB8" w:rsidRDefault="00F72FB8" w:rsidP="00F72FB8">
      <w:pPr>
        <w:numPr>
          <w:ilvl w:val="0"/>
          <w:numId w:val="14"/>
        </w:numPr>
        <w:spacing w:after="0" w:line="240" w:lineRule="auto"/>
        <w:jc w:val="both"/>
        <w:rPr>
          <w:rFonts w:ascii="Times New Roman" w:hAnsi="Times New Roman"/>
          <w:sz w:val="28"/>
          <w:szCs w:val="28"/>
        </w:rPr>
      </w:pPr>
      <w:r w:rsidRPr="00F72FB8">
        <w:rPr>
          <w:rFonts w:ascii="Times New Roman" w:hAnsi="Times New Roman"/>
          <w:sz w:val="28"/>
          <w:szCs w:val="28"/>
        </w:rPr>
        <w:t>экстремальный нагрев среды;</w:t>
      </w:r>
    </w:p>
    <w:p w14:paraId="6AB2373E" w14:textId="77777777" w:rsidR="00F72FB8" w:rsidRPr="00F72FB8" w:rsidRDefault="00F72FB8" w:rsidP="00F72FB8">
      <w:pPr>
        <w:numPr>
          <w:ilvl w:val="0"/>
          <w:numId w:val="14"/>
        </w:numPr>
        <w:spacing w:after="0" w:line="240" w:lineRule="auto"/>
        <w:jc w:val="both"/>
        <w:rPr>
          <w:rFonts w:ascii="Times New Roman" w:hAnsi="Times New Roman"/>
          <w:sz w:val="28"/>
          <w:szCs w:val="28"/>
        </w:rPr>
      </w:pPr>
      <w:r w:rsidRPr="00F72FB8">
        <w:rPr>
          <w:rFonts w:ascii="Times New Roman" w:hAnsi="Times New Roman"/>
          <w:sz w:val="28"/>
          <w:szCs w:val="28"/>
        </w:rPr>
        <w:t>тепловое излучение;</w:t>
      </w:r>
    </w:p>
    <w:p w14:paraId="51FE2D86" w14:textId="77777777" w:rsidR="00F72FB8" w:rsidRPr="00F72FB8" w:rsidRDefault="00F72FB8" w:rsidP="00F72FB8">
      <w:pPr>
        <w:numPr>
          <w:ilvl w:val="0"/>
          <w:numId w:val="14"/>
        </w:numPr>
        <w:spacing w:after="0" w:line="240" w:lineRule="auto"/>
        <w:jc w:val="both"/>
        <w:rPr>
          <w:rFonts w:ascii="Times New Roman" w:hAnsi="Times New Roman"/>
          <w:sz w:val="28"/>
          <w:szCs w:val="28"/>
        </w:rPr>
      </w:pPr>
      <w:r w:rsidRPr="00F72FB8">
        <w:rPr>
          <w:rFonts w:ascii="Times New Roman" w:hAnsi="Times New Roman"/>
          <w:sz w:val="28"/>
          <w:szCs w:val="28"/>
        </w:rPr>
        <w:t>ионизирующее излучение.</w:t>
      </w:r>
    </w:p>
    <w:p w14:paraId="1F254C04" w14:textId="77777777" w:rsidR="00F72FB8" w:rsidRPr="00F72FB8" w:rsidRDefault="00F72FB8" w:rsidP="00F72FB8">
      <w:pPr>
        <w:spacing w:after="0" w:line="240" w:lineRule="auto"/>
        <w:ind w:firstLine="709"/>
        <w:jc w:val="both"/>
        <w:rPr>
          <w:rFonts w:ascii="Times New Roman" w:hAnsi="Times New Roman"/>
          <w:sz w:val="28"/>
          <w:szCs w:val="28"/>
        </w:rPr>
      </w:pPr>
      <w:r w:rsidRPr="00F72FB8">
        <w:rPr>
          <w:rFonts w:ascii="Times New Roman" w:hAnsi="Times New Roman"/>
          <w:sz w:val="28"/>
          <w:szCs w:val="28"/>
        </w:rPr>
        <w:t>К поражающим факторам химического действия относят токсическое действие опасных химических веществ.</w:t>
      </w:r>
    </w:p>
    <w:p w14:paraId="74E2033A" w14:textId="4C2A9304" w:rsidR="00F72FB8" w:rsidRPr="00F72FB8" w:rsidRDefault="00F72FB8" w:rsidP="00F72FB8">
      <w:pPr>
        <w:spacing w:after="0" w:line="240" w:lineRule="auto"/>
        <w:ind w:firstLine="709"/>
        <w:jc w:val="both"/>
        <w:rPr>
          <w:rFonts w:ascii="Times New Roman" w:hAnsi="Times New Roman"/>
          <w:sz w:val="28"/>
          <w:szCs w:val="28"/>
        </w:rPr>
      </w:pPr>
      <w:r w:rsidRPr="00F72FB8">
        <w:rPr>
          <w:rFonts w:ascii="Times New Roman" w:hAnsi="Times New Roman"/>
          <w:sz w:val="28"/>
          <w:szCs w:val="28"/>
        </w:rPr>
        <w:t xml:space="preserve">На территории </w:t>
      </w:r>
      <w:r w:rsidR="00904BF4">
        <w:rPr>
          <w:rFonts w:ascii="Times New Roman" w:hAnsi="Times New Roman"/>
          <w:sz w:val="28"/>
          <w:szCs w:val="28"/>
        </w:rPr>
        <w:t>городского поселения</w:t>
      </w:r>
      <w:r w:rsidR="00E7286D">
        <w:rPr>
          <w:rFonts w:ascii="Times New Roman" w:eastAsia="Times New Roman" w:hAnsi="Times New Roman"/>
          <w:sz w:val="28"/>
          <w:szCs w:val="24"/>
          <w:lang w:eastAsia="ru-RU"/>
        </w:rPr>
        <w:t xml:space="preserve"> </w:t>
      </w:r>
      <w:r w:rsidRPr="00F72FB8">
        <w:rPr>
          <w:rFonts w:ascii="Times New Roman" w:hAnsi="Times New Roman"/>
          <w:sz w:val="28"/>
          <w:szCs w:val="28"/>
        </w:rPr>
        <w:t>возможны ЧС техногенного характера, связанные с авариями на:</w:t>
      </w:r>
    </w:p>
    <w:p w14:paraId="1DA2B6BE" w14:textId="77777777" w:rsidR="00F72FB8" w:rsidRPr="00F72FB8" w:rsidRDefault="00F72FB8" w:rsidP="00F72FB8">
      <w:pPr>
        <w:numPr>
          <w:ilvl w:val="0"/>
          <w:numId w:val="14"/>
        </w:numPr>
        <w:spacing w:after="0" w:line="240" w:lineRule="auto"/>
        <w:jc w:val="both"/>
        <w:rPr>
          <w:rFonts w:ascii="Times New Roman" w:hAnsi="Times New Roman"/>
          <w:sz w:val="28"/>
          <w:szCs w:val="28"/>
        </w:rPr>
      </w:pPr>
      <w:proofErr w:type="spellStart"/>
      <w:r w:rsidRPr="00F72FB8">
        <w:rPr>
          <w:rFonts w:ascii="Times New Roman" w:hAnsi="Times New Roman"/>
          <w:sz w:val="28"/>
          <w:szCs w:val="28"/>
        </w:rPr>
        <w:t>пожаро</w:t>
      </w:r>
      <w:proofErr w:type="spellEnd"/>
      <w:r w:rsidRPr="00F72FB8">
        <w:rPr>
          <w:rFonts w:ascii="Times New Roman" w:hAnsi="Times New Roman"/>
          <w:sz w:val="28"/>
          <w:szCs w:val="28"/>
        </w:rPr>
        <w:t>- и взрывоопасных объектах (ПВОО);</w:t>
      </w:r>
    </w:p>
    <w:p w14:paraId="06495571" w14:textId="77777777" w:rsidR="00F72FB8" w:rsidRPr="00F72FB8" w:rsidRDefault="00F72FB8" w:rsidP="00F72FB8">
      <w:pPr>
        <w:numPr>
          <w:ilvl w:val="0"/>
          <w:numId w:val="14"/>
        </w:numPr>
        <w:spacing w:after="0" w:line="240" w:lineRule="auto"/>
        <w:jc w:val="both"/>
        <w:rPr>
          <w:rFonts w:ascii="Times New Roman" w:hAnsi="Times New Roman"/>
          <w:sz w:val="28"/>
          <w:szCs w:val="28"/>
        </w:rPr>
      </w:pPr>
      <w:r w:rsidRPr="00F72FB8">
        <w:rPr>
          <w:rFonts w:ascii="Times New Roman" w:hAnsi="Times New Roman"/>
          <w:sz w:val="28"/>
          <w:szCs w:val="28"/>
        </w:rPr>
        <w:t>электроэнергетических системах;</w:t>
      </w:r>
    </w:p>
    <w:p w14:paraId="465F8F4A" w14:textId="77777777" w:rsidR="00F72FB8" w:rsidRPr="00F72FB8" w:rsidRDefault="00F72FB8" w:rsidP="00F72FB8">
      <w:pPr>
        <w:numPr>
          <w:ilvl w:val="0"/>
          <w:numId w:val="14"/>
        </w:numPr>
        <w:spacing w:after="0" w:line="240" w:lineRule="auto"/>
        <w:jc w:val="both"/>
        <w:rPr>
          <w:rFonts w:ascii="Times New Roman" w:hAnsi="Times New Roman"/>
          <w:sz w:val="28"/>
          <w:szCs w:val="28"/>
        </w:rPr>
      </w:pPr>
      <w:r w:rsidRPr="00F72FB8">
        <w:rPr>
          <w:rFonts w:ascii="Times New Roman" w:hAnsi="Times New Roman"/>
          <w:sz w:val="28"/>
          <w:szCs w:val="28"/>
        </w:rPr>
        <w:t>коммунальных системах жизнеобеспечения;</w:t>
      </w:r>
    </w:p>
    <w:p w14:paraId="5B08EF69" w14:textId="40E73C0B" w:rsidR="00F72FB8" w:rsidRDefault="00F72FB8" w:rsidP="00F72FB8">
      <w:pPr>
        <w:numPr>
          <w:ilvl w:val="0"/>
          <w:numId w:val="14"/>
        </w:numPr>
        <w:spacing w:after="0" w:line="240" w:lineRule="auto"/>
        <w:jc w:val="both"/>
        <w:rPr>
          <w:rFonts w:ascii="Times New Roman" w:hAnsi="Times New Roman"/>
          <w:sz w:val="28"/>
          <w:szCs w:val="28"/>
        </w:rPr>
      </w:pPr>
      <w:r w:rsidRPr="00F72FB8">
        <w:rPr>
          <w:rFonts w:ascii="Times New Roman" w:hAnsi="Times New Roman"/>
          <w:sz w:val="28"/>
          <w:szCs w:val="28"/>
        </w:rPr>
        <w:t xml:space="preserve">автомобильном </w:t>
      </w:r>
      <w:r w:rsidR="001F1536">
        <w:rPr>
          <w:rFonts w:ascii="Times New Roman" w:hAnsi="Times New Roman"/>
          <w:sz w:val="28"/>
          <w:szCs w:val="28"/>
        </w:rPr>
        <w:t xml:space="preserve">и железнодорожном </w:t>
      </w:r>
      <w:r w:rsidRPr="00F72FB8">
        <w:rPr>
          <w:rFonts w:ascii="Times New Roman" w:hAnsi="Times New Roman"/>
          <w:sz w:val="28"/>
          <w:szCs w:val="28"/>
        </w:rPr>
        <w:t>транспорте.</w:t>
      </w:r>
    </w:p>
    <w:p w14:paraId="5FB85A5C" w14:textId="77777777" w:rsidR="0008369F" w:rsidRPr="00991671" w:rsidRDefault="0008369F" w:rsidP="0008369F">
      <w:pPr>
        <w:spacing w:after="120" w:line="240" w:lineRule="auto"/>
        <w:jc w:val="center"/>
        <w:rPr>
          <w:rFonts w:ascii="Times New Roman" w:eastAsia="Times New Roman" w:hAnsi="Times New Roman"/>
          <w:sz w:val="28"/>
          <w:szCs w:val="24"/>
          <w:lang w:eastAsia="ru-RU"/>
        </w:rPr>
      </w:pPr>
    </w:p>
    <w:p w14:paraId="00D56DB5" w14:textId="77777777"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i/>
          <w:sz w:val="28"/>
          <w:szCs w:val="28"/>
          <w:u w:val="single"/>
        </w:rPr>
        <w:t xml:space="preserve">Аварии на </w:t>
      </w:r>
      <w:proofErr w:type="spellStart"/>
      <w:r w:rsidRPr="00B053A9">
        <w:rPr>
          <w:rFonts w:ascii="Times New Roman" w:hAnsi="Times New Roman"/>
          <w:i/>
          <w:sz w:val="28"/>
          <w:szCs w:val="28"/>
          <w:u w:val="single"/>
        </w:rPr>
        <w:t>пожаро</w:t>
      </w:r>
      <w:proofErr w:type="spellEnd"/>
      <w:r w:rsidRPr="00B053A9">
        <w:rPr>
          <w:rFonts w:ascii="Times New Roman" w:hAnsi="Times New Roman"/>
          <w:i/>
          <w:sz w:val="28"/>
          <w:szCs w:val="28"/>
          <w:u w:val="single"/>
        </w:rPr>
        <w:noBreakHyphen/>
        <w:t>взрывоопасных объектах</w:t>
      </w:r>
      <w:r w:rsidRPr="00B053A9">
        <w:rPr>
          <w:rFonts w:ascii="Times New Roman" w:hAnsi="Times New Roman"/>
          <w:i/>
          <w:sz w:val="28"/>
          <w:szCs w:val="28"/>
        </w:rPr>
        <w:t xml:space="preserve">. </w:t>
      </w:r>
      <w:r w:rsidRPr="00B053A9">
        <w:rPr>
          <w:rFonts w:ascii="Times New Roman" w:hAnsi="Times New Roman"/>
          <w:sz w:val="28"/>
          <w:szCs w:val="28"/>
        </w:rPr>
        <w:t xml:space="preserve">К </w:t>
      </w:r>
      <w:proofErr w:type="spellStart"/>
      <w:r w:rsidRPr="00B053A9">
        <w:rPr>
          <w:rFonts w:ascii="Times New Roman" w:hAnsi="Times New Roman"/>
          <w:sz w:val="28"/>
          <w:szCs w:val="28"/>
        </w:rPr>
        <w:t>пожаро</w:t>
      </w:r>
      <w:proofErr w:type="spellEnd"/>
      <w:r w:rsidRPr="00B053A9">
        <w:rPr>
          <w:rFonts w:ascii="Times New Roman" w:hAnsi="Times New Roman"/>
          <w:sz w:val="28"/>
          <w:szCs w:val="28"/>
        </w:rPr>
        <w:noBreakHyphen/>
        <w:t xml:space="preserve">взрывоопасным объектам относятся предприятия, в производстве которых используются взрывчатые вещества или вещества, имеющие высокую степень возгораемости, а также трубопроводный транспорт энергоресурсов и склады хранения легковоспламеняющихся газов и жидкостей. Для рассматриваемого воздействия подготавливаются законы поражения людей. По каждому из типов взрывоопасных объектов </w:t>
      </w:r>
      <w:r w:rsidR="00393495">
        <w:rPr>
          <w:rFonts w:ascii="Times New Roman" w:hAnsi="Times New Roman"/>
          <w:sz w:val="28"/>
          <w:szCs w:val="28"/>
        </w:rPr>
        <w:t>должна быть подготовлена</w:t>
      </w:r>
      <w:r w:rsidRPr="00B053A9">
        <w:rPr>
          <w:rFonts w:ascii="Times New Roman" w:hAnsi="Times New Roman"/>
          <w:sz w:val="28"/>
          <w:szCs w:val="28"/>
        </w:rPr>
        <w:t xml:space="preserve"> информация.</w:t>
      </w:r>
    </w:p>
    <w:p w14:paraId="16DE7513" w14:textId="77777777" w:rsidR="00B91017" w:rsidRPr="00B91017" w:rsidRDefault="00B91017" w:rsidP="00B91017">
      <w:pPr>
        <w:spacing w:after="0" w:line="240" w:lineRule="auto"/>
        <w:ind w:firstLine="709"/>
        <w:jc w:val="both"/>
        <w:rPr>
          <w:rFonts w:ascii="Times New Roman" w:hAnsi="Times New Roman"/>
          <w:sz w:val="28"/>
          <w:szCs w:val="28"/>
        </w:rPr>
      </w:pPr>
      <w:r w:rsidRPr="00B91017">
        <w:rPr>
          <w:rFonts w:ascii="Times New Roman" w:hAnsi="Times New Roman"/>
          <w:sz w:val="28"/>
          <w:szCs w:val="28"/>
        </w:rPr>
        <w:t xml:space="preserve">Аварии на ПВОО сопровождаются выбросом в атмосферу, на грунт и в водоёмы пожароопасных и токсических продуктов. Вторичными негативными факторами аварий являются пожар, взрыв. </w:t>
      </w:r>
    </w:p>
    <w:p w14:paraId="6F3E15D8" w14:textId="77777777" w:rsidR="00B91017" w:rsidRPr="00B91017" w:rsidRDefault="00B91017" w:rsidP="00B91017">
      <w:pPr>
        <w:spacing w:after="0" w:line="240" w:lineRule="auto"/>
        <w:ind w:firstLine="709"/>
        <w:jc w:val="both"/>
        <w:rPr>
          <w:rFonts w:ascii="Times New Roman" w:hAnsi="Times New Roman"/>
          <w:sz w:val="28"/>
          <w:szCs w:val="28"/>
        </w:rPr>
      </w:pPr>
      <w:r w:rsidRPr="00B91017">
        <w:rPr>
          <w:rFonts w:ascii="Times New Roman" w:hAnsi="Times New Roman"/>
          <w:sz w:val="28"/>
          <w:szCs w:val="28"/>
        </w:rPr>
        <w:t>Для определения зон действия поражающих факторов на каждом ПВОО рассматриваются аварии с максимальным участием опасного вещества, то есть разрушение наибольшей ёмкости (технологического блока) с выбросом всего содержимого в окружающее пространство.</w:t>
      </w:r>
    </w:p>
    <w:p w14:paraId="3BD8F0CC" w14:textId="77777777"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sz w:val="28"/>
          <w:szCs w:val="28"/>
        </w:rPr>
        <w:t xml:space="preserve">При техногенных авариях на </w:t>
      </w:r>
      <w:proofErr w:type="spellStart"/>
      <w:r w:rsidRPr="00B053A9">
        <w:rPr>
          <w:rFonts w:ascii="Times New Roman" w:hAnsi="Times New Roman"/>
          <w:sz w:val="28"/>
          <w:szCs w:val="28"/>
        </w:rPr>
        <w:t>пожаровзрывоопасных</w:t>
      </w:r>
      <w:proofErr w:type="spellEnd"/>
      <w:r w:rsidRPr="00B053A9">
        <w:rPr>
          <w:rFonts w:ascii="Times New Roman" w:hAnsi="Times New Roman"/>
          <w:sz w:val="28"/>
          <w:szCs w:val="28"/>
        </w:rPr>
        <w:t xml:space="preserve"> объектах можно выделить следующие основные опасности: взрыв, пожар, утечки (переливы) газов и жидкостей. В результате аварий происходит отравление персонала токсическими веществами и загрязнение окружающей природной среды.</w:t>
      </w:r>
    </w:p>
    <w:p w14:paraId="0C9AA4F1" w14:textId="77777777"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sz w:val="28"/>
          <w:szCs w:val="28"/>
        </w:rPr>
        <w:t>К основным поражающим факторам при взрывах относятся: ударная волна, осколочное поле и тепловая радиация. Поражающий эффект может усиливаться при возбуждении вторичных взрывов – при возгорании и взрыве объектов с энергоносителями в результате воздействий первичного взрыва (так называемый эффект «домино»). За границей источника взрыва может прослеживаться действие воздушной ударной волны, которая при своём прохождении воздействует на все поверхности, создавая избыточное давление и скоростной напор воздуха.</w:t>
      </w:r>
    </w:p>
    <w:p w14:paraId="23B67B6F" w14:textId="77777777"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sz w:val="28"/>
          <w:szCs w:val="28"/>
        </w:rPr>
        <w:lastRenderedPageBreak/>
        <w:t>Воздушная ударная волна взрыва может вызывать разрушения или повреждения жилых, промышленных зданий и сооружений, систем электро-, газо- и водоснабжения, транспортных средств. Характер и масштаб разрушения конкретных объектов определяется мощностью взрыва, расстоянием до центра взрыва, характеристиками объекта, а также условиями взаимодействия с ним ударной волны.</w:t>
      </w:r>
    </w:p>
    <w:p w14:paraId="2AAA088C" w14:textId="77777777"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sz w:val="28"/>
          <w:szCs w:val="28"/>
        </w:rPr>
        <w:t>Аварии, связанные со взрывами, часто сопровождаются пожарами. Взрыв иногда может привести к незначительным разрушениям, но связанный с ним пожар может вызвать катастрофические последствия и последующие, более мощные взрывы и более сильные разрушения.</w:t>
      </w:r>
    </w:p>
    <w:p w14:paraId="5816B7AD" w14:textId="77777777"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sz w:val="28"/>
          <w:szCs w:val="28"/>
        </w:rPr>
        <w:t>Поражающими факторами пожара, воздействующими на людей и материальные ценности, в общем случае являются: открытый огонь и искры, тепловое излучение, горячие и токсичные продукты горения, дым, повышенная температура воздуха и предметов, пониженная концентрация кислорода, обрушение и повреждение конструкций, зданий и сооружений.</w:t>
      </w:r>
    </w:p>
    <w:p w14:paraId="7A91595C" w14:textId="77777777"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sz w:val="28"/>
          <w:szCs w:val="28"/>
        </w:rPr>
        <w:t>Гибель людей может наступить даже при кратковременном воздействии открытого огня в результате сгорания, ожогов или сильного перегрева. Воздействие тепловых потоков на здания и сооружения оценивается возможностью воспламенения горючих материалов. В пределах огненного шара или горящего разлития люди получают смертельные поражения, все горючие материалы воспламеняются.</w:t>
      </w:r>
    </w:p>
    <w:p w14:paraId="351E25BE" w14:textId="77777777"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sz w:val="28"/>
          <w:szCs w:val="28"/>
        </w:rPr>
        <w:t>При горении большинства веществ, продукты сгорания распределяются в среде, окружающей зону горения, создавая определённые условия задымления. Многие продукты сгорания и теплового разложения, входящие в состав дыма, обладают токсичностью, т.е. вредными для организма человека свойствами.</w:t>
      </w:r>
    </w:p>
    <w:p w14:paraId="609AC5A9" w14:textId="77777777"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sz w:val="28"/>
          <w:szCs w:val="28"/>
        </w:rPr>
        <w:t>Для определения зон действия поражающих факторов на каждом ВПО рассматриваются аварии с максимальным участием опасного вещества, т.е. разрушение наибольшей ёмкости (технологического блока) с выбросом всего содержимого в окружающее пространство.</w:t>
      </w:r>
    </w:p>
    <w:p w14:paraId="2C9DC3DB" w14:textId="77777777"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sz w:val="28"/>
          <w:szCs w:val="28"/>
        </w:rPr>
        <w:t>Частоты инициирующих событий для резервуаров и ёмкостей хранения опасных веществ определяются на основе данных статистики и условий функционирования подобных объектов, а также с использованием сведений по частотам реализации инициирующих пожароопасные ситуации событий, представленным в «Методике определения расчётных величин пожарного риска на производственных объектах», утверждённой приказом Министерства Российской Федерации по делам гражданской обороны, чрезвычайным ситуациям и ликвидации последствий стихийных бедствий от 10.07.2009 № 404.</w:t>
      </w:r>
    </w:p>
    <w:p w14:paraId="3B6F6BC5" w14:textId="77777777"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sz w:val="28"/>
          <w:szCs w:val="28"/>
        </w:rPr>
        <w:t>Частоты реализации инициирующих пожароопасные ситуации событий для некоторых типов оборудования объектов представлены в следующей таблице:</w:t>
      </w:r>
    </w:p>
    <w:p w14:paraId="3C863BC9" w14:textId="754F8162" w:rsidR="00B053A9" w:rsidRPr="00B053A9" w:rsidRDefault="00B053A9" w:rsidP="00B053A9">
      <w:pPr>
        <w:spacing w:after="0" w:line="240" w:lineRule="auto"/>
        <w:jc w:val="right"/>
        <w:rPr>
          <w:rFonts w:ascii="Times New Roman" w:hAnsi="Times New Roman"/>
          <w:sz w:val="28"/>
          <w:szCs w:val="28"/>
        </w:rPr>
      </w:pPr>
      <w:r w:rsidRPr="00B053A9">
        <w:rPr>
          <w:rFonts w:ascii="Times New Roman" w:hAnsi="Times New Roman"/>
          <w:sz w:val="28"/>
          <w:szCs w:val="28"/>
        </w:rPr>
        <w:t xml:space="preserve">Таблица </w:t>
      </w:r>
      <w:r w:rsidRPr="00B053A9">
        <w:rPr>
          <w:rFonts w:ascii="Times New Roman" w:hAnsi="Times New Roman"/>
          <w:sz w:val="28"/>
          <w:szCs w:val="28"/>
        </w:rPr>
        <w:fldChar w:fldCharType="begin"/>
      </w:r>
      <w:r w:rsidRPr="00B053A9">
        <w:rPr>
          <w:rFonts w:ascii="Times New Roman" w:hAnsi="Times New Roman"/>
          <w:sz w:val="28"/>
          <w:szCs w:val="28"/>
        </w:rPr>
        <w:instrText xml:space="preserve"> SEQ Таблица \* ARABIC </w:instrText>
      </w:r>
      <w:r w:rsidRPr="00B053A9">
        <w:rPr>
          <w:rFonts w:ascii="Times New Roman" w:hAnsi="Times New Roman"/>
          <w:sz w:val="28"/>
          <w:szCs w:val="28"/>
        </w:rPr>
        <w:fldChar w:fldCharType="separate"/>
      </w:r>
      <w:r w:rsidR="00BA68A1">
        <w:rPr>
          <w:rFonts w:ascii="Times New Roman" w:hAnsi="Times New Roman"/>
          <w:noProof/>
          <w:sz w:val="28"/>
          <w:szCs w:val="28"/>
        </w:rPr>
        <w:t>17</w:t>
      </w:r>
      <w:r w:rsidRPr="00B053A9">
        <w:rPr>
          <w:rFonts w:ascii="Times New Roman" w:hAnsi="Times New Roman"/>
          <w:sz w:val="28"/>
          <w:szCs w:val="28"/>
        </w:rPr>
        <w:fldChar w:fldCharType="end"/>
      </w:r>
    </w:p>
    <w:p w14:paraId="04B051FC" w14:textId="77777777" w:rsidR="00B053A9" w:rsidRPr="00B053A9" w:rsidRDefault="00B053A9" w:rsidP="00B053A9">
      <w:pPr>
        <w:spacing w:after="120" w:line="240" w:lineRule="auto"/>
        <w:jc w:val="center"/>
        <w:rPr>
          <w:rFonts w:ascii="Times New Roman" w:eastAsia="Times New Roman" w:hAnsi="Times New Roman"/>
          <w:sz w:val="28"/>
          <w:szCs w:val="24"/>
          <w:lang w:eastAsia="ru-RU"/>
        </w:rPr>
      </w:pPr>
      <w:r w:rsidRPr="00B053A9">
        <w:rPr>
          <w:rFonts w:ascii="Times New Roman" w:eastAsia="Times New Roman" w:hAnsi="Times New Roman"/>
          <w:sz w:val="28"/>
          <w:szCs w:val="24"/>
          <w:lang w:eastAsia="ru-RU"/>
        </w:rPr>
        <w:t>Частоты реализации инициирующих пожароопасные ситуации событий для некоторых типов оборудования объектов</w:t>
      </w:r>
    </w:p>
    <w:tbl>
      <w:tblPr>
        <w:tblStyle w:val="TableNormal33"/>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91"/>
        <w:gridCol w:w="2491"/>
        <w:gridCol w:w="3022"/>
        <w:gridCol w:w="2134"/>
      </w:tblGrid>
      <w:tr w:rsidR="00B053A9" w:rsidRPr="00D90C47" w14:paraId="0E1BC4E4" w14:textId="77777777" w:rsidTr="00B053A9">
        <w:trPr>
          <w:cantSplit/>
          <w:trHeight w:val="283"/>
          <w:tblHeader/>
          <w:jc w:val="center"/>
        </w:trPr>
        <w:tc>
          <w:tcPr>
            <w:tcW w:w="2491" w:type="dxa"/>
            <w:vAlign w:val="center"/>
          </w:tcPr>
          <w:p w14:paraId="7B45DA5B" w14:textId="77777777" w:rsidR="00B053A9" w:rsidRPr="00D90C47" w:rsidRDefault="00B053A9" w:rsidP="00B053A9">
            <w:pPr>
              <w:spacing w:after="0" w:line="240" w:lineRule="auto"/>
              <w:ind w:right="87"/>
              <w:jc w:val="center"/>
              <w:rPr>
                <w:rFonts w:ascii="Times New Roman" w:hAnsi="Times New Roman"/>
                <w:sz w:val="24"/>
                <w:szCs w:val="24"/>
                <w:lang w:val="ru-RU"/>
              </w:rPr>
            </w:pPr>
            <w:r w:rsidRPr="00D90C47">
              <w:rPr>
                <w:rFonts w:ascii="Times New Roman" w:hAnsi="Times New Roman"/>
                <w:sz w:val="24"/>
                <w:szCs w:val="24"/>
                <w:lang w:val="ru-RU"/>
              </w:rPr>
              <w:lastRenderedPageBreak/>
              <w:t>Наименование оборудования</w:t>
            </w:r>
          </w:p>
        </w:tc>
        <w:tc>
          <w:tcPr>
            <w:tcW w:w="2491" w:type="dxa"/>
            <w:vAlign w:val="center"/>
          </w:tcPr>
          <w:p w14:paraId="41D6BC89" w14:textId="77777777" w:rsidR="00B053A9" w:rsidRPr="00D90C47" w:rsidRDefault="00B053A9" w:rsidP="00B053A9">
            <w:pPr>
              <w:spacing w:after="0" w:line="240" w:lineRule="auto"/>
              <w:ind w:right="87"/>
              <w:jc w:val="center"/>
              <w:rPr>
                <w:rFonts w:ascii="Times New Roman" w:hAnsi="Times New Roman"/>
                <w:sz w:val="24"/>
                <w:szCs w:val="24"/>
                <w:lang w:val="ru-RU"/>
              </w:rPr>
            </w:pPr>
            <w:r w:rsidRPr="00D90C47">
              <w:rPr>
                <w:rFonts w:ascii="Times New Roman" w:hAnsi="Times New Roman"/>
                <w:sz w:val="24"/>
                <w:szCs w:val="24"/>
                <w:lang w:val="ru-RU"/>
              </w:rPr>
              <w:t>Инициирующее аварию событие</w:t>
            </w:r>
          </w:p>
        </w:tc>
        <w:tc>
          <w:tcPr>
            <w:tcW w:w="3022" w:type="dxa"/>
            <w:vAlign w:val="center"/>
          </w:tcPr>
          <w:p w14:paraId="660BA7C3" w14:textId="77777777" w:rsidR="00B053A9" w:rsidRPr="00D90C47" w:rsidRDefault="00B053A9" w:rsidP="00B053A9">
            <w:pPr>
              <w:spacing w:after="0" w:line="240" w:lineRule="auto"/>
              <w:ind w:right="87"/>
              <w:jc w:val="center"/>
              <w:rPr>
                <w:rFonts w:ascii="Times New Roman" w:hAnsi="Times New Roman"/>
                <w:sz w:val="24"/>
                <w:szCs w:val="24"/>
                <w:lang w:val="ru-RU"/>
              </w:rPr>
            </w:pPr>
            <w:r w:rsidRPr="00D90C47">
              <w:rPr>
                <w:rFonts w:ascii="Times New Roman" w:hAnsi="Times New Roman"/>
                <w:sz w:val="24"/>
                <w:szCs w:val="24"/>
                <w:lang w:val="ru-RU"/>
              </w:rPr>
              <w:t>Диаметр отверстия истечения, мм</w:t>
            </w:r>
          </w:p>
        </w:tc>
        <w:tc>
          <w:tcPr>
            <w:tcW w:w="2134" w:type="dxa"/>
            <w:vAlign w:val="center"/>
          </w:tcPr>
          <w:p w14:paraId="682FD56E" w14:textId="77777777" w:rsidR="00B053A9" w:rsidRPr="00D90C47" w:rsidRDefault="00B053A9" w:rsidP="00B053A9">
            <w:pPr>
              <w:tabs>
                <w:tab w:val="left" w:pos="1243"/>
              </w:tabs>
              <w:spacing w:after="0" w:line="240" w:lineRule="auto"/>
              <w:ind w:right="87"/>
              <w:jc w:val="center"/>
              <w:rPr>
                <w:rFonts w:ascii="Times New Roman" w:hAnsi="Times New Roman"/>
                <w:sz w:val="24"/>
                <w:szCs w:val="24"/>
                <w:vertAlign w:val="superscript"/>
                <w:lang w:val="ru-RU"/>
              </w:rPr>
            </w:pPr>
            <w:r w:rsidRPr="00D90C47">
              <w:rPr>
                <w:rFonts w:ascii="Times New Roman" w:hAnsi="Times New Roman"/>
                <w:sz w:val="24"/>
                <w:szCs w:val="24"/>
                <w:lang w:val="ru-RU"/>
              </w:rPr>
              <w:t>Частота разгерметизации,</w:t>
            </w:r>
            <w:r w:rsidRPr="00D90C47">
              <w:rPr>
                <w:rFonts w:ascii="Times New Roman" w:hAnsi="Times New Roman"/>
                <w:spacing w:val="-7"/>
                <w:sz w:val="24"/>
                <w:szCs w:val="24"/>
                <w:lang w:val="ru-RU"/>
              </w:rPr>
              <w:t xml:space="preserve"> </w:t>
            </w:r>
            <w:r w:rsidRPr="00D90C47">
              <w:rPr>
                <w:rFonts w:ascii="Times New Roman" w:hAnsi="Times New Roman"/>
                <w:sz w:val="24"/>
                <w:szCs w:val="24"/>
                <w:lang w:val="ru-RU"/>
              </w:rPr>
              <w:t>год</w:t>
            </w:r>
            <w:r w:rsidRPr="00D90C47">
              <w:rPr>
                <w:rFonts w:ascii="Times New Roman" w:hAnsi="Times New Roman"/>
                <w:sz w:val="24"/>
                <w:szCs w:val="24"/>
                <w:vertAlign w:val="superscript"/>
                <w:lang w:val="ru-RU"/>
              </w:rPr>
              <w:t>-1</w:t>
            </w:r>
          </w:p>
        </w:tc>
      </w:tr>
      <w:tr w:rsidR="00B053A9" w:rsidRPr="00D90C47" w14:paraId="3EB1DF47" w14:textId="77777777" w:rsidTr="00B053A9">
        <w:trPr>
          <w:cantSplit/>
          <w:trHeight w:val="283"/>
          <w:jc w:val="center"/>
        </w:trPr>
        <w:tc>
          <w:tcPr>
            <w:tcW w:w="2491" w:type="dxa"/>
            <w:vMerge w:val="restart"/>
            <w:vAlign w:val="center"/>
          </w:tcPr>
          <w:p w14:paraId="5A5D0FD4" w14:textId="77777777" w:rsidR="00B053A9" w:rsidRPr="00D90C47" w:rsidRDefault="00B053A9" w:rsidP="00B053A9">
            <w:pPr>
              <w:spacing w:after="0" w:line="240" w:lineRule="auto"/>
              <w:ind w:left="57" w:right="57"/>
              <w:rPr>
                <w:rFonts w:ascii="Times New Roman" w:hAnsi="Times New Roman"/>
                <w:sz w:val="24"/>
                <w:szCs w:val="24"/>
                <w:lang w:val="ru-RU"/>
              </w:rPr>
            </w:pPr>
            <w:r w:rsidRPr="00D90C47">
              <w:rPr>
                <w:rFonts w:ascii="Times New Roman" w:hAnsi="Times New Roman"/>
                <w:sz w:val="24"/>
                <w:szCs w:val="24"/>
                <w:lang w:val="ru-RU"/>
              </w:rPr>
              <w:t>Резервуары, ёмкости, сосуды и аппараты под давлением</w:t>
            </w:r>
          </w:p>
        </w:tc>
        <w:tc>
          <w:tcPr>
            <w:tcW w:w="2491" w:type="dxa"/>
            <w:vMerge w:val="restart"/>
            <w:vAlign w:val="center"/>
          </w:tcPr>
          <w:p w14:paraId="3F353047" w14:textId="77777777" w:rsidR="00B053A9" w:rsidRPr="00D90C47" w:rsidRDefault="00B053A9" w:rsidP="00B053A9">
            <w:pPr>
              <w:spacing w:after="0" w:line="240" w:lineRule="auto"/>
              <w:ind w:left="57" w:right="57"/>
              <w:rPr>
                <w:rFonts w:ascii="Times New Roman" w:hAnsi="Times New Roman"/>
                <w:sz w:val="24"/>
                <w:szCs w:val="24"/>
                <w:lang w:val="ru-RU"/>
              </w:rPr>
            </w:pPr>
            <w:r w:rsidRPr="00D90C47">
              <w:rPr>
                <w:rFonts w:ascii="Times New Roman" w:hAnsi="Times New Roman"/>
                <w:sz w:val="24"/>
                <w:szCs w:val="24"/>
                <w:lang w:val="ru-RU"/>
              </w:rPr>
              <w:t>Разгерметизация с последующим истечением жидкости, газа или двухфазной среды</w:t>
            </w:r>
          </w:p>
        </w:tc>
        <w:tc>
          <w:tcPr>
            <w:tcW w:w="3022" w:type="dxa"/>
            <w:vAlign w:val="center"/>
          </w:tcPr>
          <w:p w14:paraId="7689DBB9"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5</w:t>
            </w:r>
          </w:p>
        </w:tc>
        <w:tc>
          <w:tcPr>
            <w:tcW w:w="2134" w:type="dxa"/>
            <w:vAlign w:val="center"/>
          </w:tcPr>
          <w:p w14:paraId="21BF306F"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4,0×10</w:t>
            </w:r>
            <w:r w:rsidRPr="00D90C47">
              <w:rPr>
                <w:rFonts w:ascii="Times New Roman" w:hAnsi="Times New Roman"/>
                <w:position w:val="9"/>
                <w:sz w:val="24"/>
                <w:szCs w:val="24"/>
                <w:lang w:val="ru-RU"/>
              </w:rPr>
              <w:t>-5</w:t>
            </w:r>
          </w:p>
        </w:tc>
      </w:tr>
      <w:tr w:rsidR="00B053A9" w:rsidRPr="00D90C47" w14:paraId="1B597C0F" w14:textId="77777777" w:rsidTr="00B053A9">
        <w:trPr>
          <w:cantSplit/>
          <w:trHeight w:val="283"/>
          <w:jc w:val="center"/>
        </w:trPr>
        <w:tc>
          <w:tcPr>
            <w:tcW w:w="2491" w:type="dxa"/>
            <w:vMerge/>
            <w:vAlign w:val="center"/>
          </w:tcPr>
          <w:p w14:paraId="48CF6F2C" w14:textId="77777777" w:rsidR="00B053A9" w:rsidRPr="00D90C47" w:rsidRDefault="00B053A9" w:rsidP="00B053A9">
            <w:pPr>
              <w:spacing w:after="0" w:line="240" w:lineRule="auto"/>
              <w:ind w:left="57" w:right="57"/>
              <w:rPr>
                <w:rFonts w:ascii="Times New Roman" w:hAnsi="Times New Roman"/>
                <w:sz w:val="24"/>
                <w:szCs w:val="24"/>
                <w:lang w:val="ru-RU"/>
              </w:rPr>
            </w:pPr>
          </w:p>
        </w:tc>
        <w:tc>
          <w:tcPr>
            <w:tcW w:w="2491" w:type="dxa"/>
            <w:vMerge/>
            <w:vAlign w:val="center"/>
          </w:tcPr>
          <w:p w14:paraId="58E8D6A8" w14:textId="77777777" w:rsidR="00B053A9" w:rsidRPr="00D90C47" w:rsidRDefault="00B053A9" w:rsidP="00B053A9">
            <w:pPr>
              <w:spacing w:after="0" w:line="240" w:lineRule="auto"/>
              <w:ind w:left="57" w:right="57"/>
              <w:rPr>
                <w:rFonts w:ascii="Times New Roman" w:hAnsi="Times New Roman"/>
                <w:sz w:val="24"/>
                <w:szCs w:val="24"/>
                <w:lang w:val="ru-RU"/>
              </w:rPr>
            </w:pPr>
          </w:p>
        </w:tc>
        <w:tc>
          <w:tcPr>
            <w:tcW w:w="3022" w:type="dxa"/>
            <w:vAlign w:val="center"/>
          </w:tcPr>
          <w:p w14:paraId="777FC58B"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12,5</w:t>
            </w:r>
          </w:p>
        </w:tc>
        <w:tc>
          <w:tcPr>
            <w:tcW w:w="2134" w:type="dxa"/>
            <w:vAlign w:val="center"/>
          </w:tcPr>
          <w:p w14:paraId="7BCA4F84"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1,0×10</w:t>
            </w:r>
            <w:r w:rsidRPr="00D90C47">
              <w:rPr>
                <w:rFonts w:ascii="Times New Roman" w:hAnsi="Times New Roman"/>
                <w:position w:val="9"/>
                <w:sz w:val="24"/>
                <w:szCs w:val="24"/>
                <w:lang w:val="ru-RU"/>
              </w:rPr>
              <w:t>-5</w:t>
            </w:r>
          </w:p>
        </w:tc>
      </w:tr>
      <w:tr w:rsidR="00B053A9" w:rsidRPr="00D90C47" w14:paraId="2E405349" w14:textId="77777777" w:rsidTr="00B053A9">
        <w:trPr>
          <w:cantSplit/>
          <w:trHeight w:val="283"/>
          <w:jc w:val="center"/>
        </w:trPr>
        <w:tc>
          <w:tcPr>
            <w:tcW w:w="2491" w:type="dxa"/>
            <w:vMerge/>
            <w:vAlign w:val="center"/>
          </w:tcPr>
          <w:p w14:paraId="52F8FDBA" w14:textId="77777777" w:rsidR="00B053A9" w:rsidRPr="00D90C47" w:rsidRDefault="00B053A9" w:rsidP="00B053A9">
            <w:pPr>
              <w:spacing w:after="0" w:line="240" w:lineRule="auto"/>
              <w:ind w:left="57" w:right="57"/>
              <w:rPr>
                <w:rFonts w:ascii="Times New Roman" w:hAnsi="Times New Roman"/>
                <w:sz w:val="24"/>
                <w:szCs w:val="24"/>
                <w:lang w:val="ru-RU"/>
              </w:rPr>
            </w:pPr>
          </w:p>
        </w:tc>
        <w:tc>
          <w:tcPr>
            <w:tcW w:w="2491" w:type="dxa"/>
            <w:vMerge/>
            <w:vAlign w:val="center"/>
          </w:tcPr>
          <w:p w14:paraId="352A9DD7" w14:textId="77777777" w:rsidR="00B053A9" w:rsidRPr="00D90C47" w:rsidRDefault="00B053A9" w:rsidP="00B053A9">
            <w:pPr>
              <w:spacing w:after="0" w:line="240" w:lineRule="auto"/>
              <w:ind w:left="57" w:right="57"/>
              <w:rPr>
                <w:rFonts w:ascii="Times New Roman" w:hAnsi="Times New Roman"/>
                <w:sz w:val="24"/>
                <w:szCs w:val="24"/>
                <w:lang w:val="ru-RU"/>
              </w:rPr>
            </w:pPr>
          </w:p>
        </w:tc>
        <w:tc>
          <w:tcPr>
            <w:tcW w:w="3022" w:type="dxa"/>
            <w:vAlign w:val="center"/>
          </w:tcPr>
          <w:p w14:paraId="3EF60FB5"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25</w:t>
            </w:r>
          </w:p>
        </w:tc>
        <w:tc>
          <w:tcPr>
            <w:tcW w:w="2134" w:type="dxa"/>
            <w:vAlign w:val="center"/>
          </w:tcPr>
          <w:p w14:paraId="00C55AFD"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6,2×10</w:t>
            </w:r>
            <w:r w:rsidRPr="00D90C47">
              <w:rPr>
                <w:rFonts w:ascii="Times New Roman" w:hAnsi="Times New Roman"/>
                <w:position w:val="9"/>
                <w:sz w:val="24"/>
                <w:szCs w:val="24"/>
                <w:lang w:val="ru-RU"/>
              </w:rPr>
              <w:t>-6</w:t>
            </w:r>
          </w:p>
        </w:tc>
      </w:tr>
      <w:tr w:rsidR="00B053A9" w:rsidRPr="00D90C47" w14:paraId="15ED74C1" w14:textId="77777777" w:rsidTr="00B053A9">
        <w:trPr>
          <w:cantSplit/>
          <w:trHeight w:val="283"/>
          <w:jc w:val="center"/>
        </w:trPr>
        <w:tc>
          <w:tcPr>
            <w:tcW w:w="2491" w:type="dxa"/>
            <w:vMerge/>
            <w:vAlign w:val="center"/>
          </w:tcPr>
          <w:p w14:paraId="74C7D3E9" w14:textId="77777777" w:rsidR="00B053A9" w:rsidRPr="00D90C47" w:rsidRDefault="00B053A9" w:rsidP="00B053A9">
            <w:pPr>
              <w:spacing w:after="0" w:line="240" w:lineRule="auto"/>
              <w:ind w:left="57" w:right="57"/>
              <w:rPr>
                <w:rFonts w:ascii="Times New Roman" w:hAnsi="Times New Roman"/>
                <w:sz w:val="24"/>
                <w:szCs w:val="24"/>
                <w:lang w:val="ru-RU"/>
              </w:rPr>
            </w:pPr>
          </w:p>
        </w:tc>
        <w:tc>
          <w:tcPr>
            <w:tcW w:w="2491" w:type="dxa"/>
            <w:vMerge/>
            <w:vAlign w:val="center"/>
          </w:tcPr>
          <w:p w14:paraId="3119866C" w14:textId="77777777" w:rsidR="00B053A9" w:rsidRPr="00D90C47" w:rsidRDefault="00B053A9" w:rsidP="00B053A9">
            <w:pPr>
              <w:spacing w:after="0" w:line="240" w:lineRule="auto"/>
              <w:ind w:left="57" w:right="57"/>
              <w:rPr>
                <w:rFonts w:ascii="Times New Roman" w:hAnsi="Times New Roman"/>
                <w:sz w:val="24"/>
                <w:szCs w:val="24"/>
                <w:lang w:val="ru-RU"/>
              </w:rPr>
            </w:pPr>
          </w:p>
        </w:tc>
        <w:tc>
          <w:tcPr>
            <w:tcW w:w="3022" w:type="dxa"/>
            <w:vAlign w:val="center"/>
          </w:tcPr>
          <w:p w14:paraId="3B46A757"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50</w:t>
            </w:r>
          </w:p>
        </w:tc>
        <w:tc>
          <w:tcPr>
            <w:tcW w:w="2134" w:type="dxa"/>
            <w:vAlign w:val="center"/>
          </w:tcPr>
          <w:p w14:paraId="208E80BC"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3,8×10</w:t>
            </w:r>
            <w:r w:rsidRPr="00D90C47">
              <w:rPr>
                <w:rFonts w:ascii="Times New Roman" w:hAnsi="Times New Roman"/>
                <w:position w:val="9"/>
                <w:sz w:val="24"/>
                <w:szCs w:val="24"/>
                <w:lang w:val="ru-RU"/>
              </w:rPr>
              <w:t>-6</w:t>
            </w:r>
          </w:p>
        </w:tc>
      </w:tr>
      <w:tr w:rsidR="00B053A9" w:rsidRPr="00D90C47" w14:paraId="0AE0351E" w14:textId="77777777" w:rsidTr="00B053A9">
        <w:trPr>
          <w:cantSplit/>
          <w:trHeight w:val="283"/>
          <w:jc w:val="center"/>
        </w:trPr>
        <w:tc>
          <w:tcPr>
            <w:tcW w:w="2491" w:type="dxa"/>
            <w:vMerge/>
            <w:vAlign w:val="center"/>
          </w:tcPr>
          <w:p w14:paraId="51A4DC64" w14:textId="77777777" w:rsidR="00B053A9" w:rsidRPr="00D90C47" w:rsidRDefault="00B053A9" w:rsidP="00B053A9">
            <w:pPr>
              <w:spacing w:after="0" w:line="240" w:lineRule="auto"/>
              <w:ind w:left="57" w:right="57"/>
              <w:rPr>
                <w:rFonts w:ascii="Times New Roman" w:hAnsi="Times New Roman"/>
                <w:sz w:val="24"/>
                <w:szCs w:val="24"/>
                <w:lang w:val="ru-RU"/>
              </w:rPr>
            </w:pPr>
          </w:p>
        </w:tc>
        <w:tc>
          <w:tcPr>
            <w:tcW w:w="2491" w:type="dxa"/>
            <w:vMerge/>
            <w:vAlign w:val="center"/>
          </w:tcPr>
          <w:p w14:paraId="3CA7BEB9" w14:textId="77777777" w:rsidR="00B053A9" w:rsidRPr="00D90C47" w:rsidRDefault="00B053A9" w:rsidP="00B053A9">
            <w:pPr>
              <w:spacing w:after="0" w:line="240" w:lineRule="auto"/>
              <w:ind w:left="57" w:right="57"/>
              <w:rPr>
                <w:rFonts w:ascii="Times New Roman" w:hAnsi="Times New Roman"/>
                <w:sz w:val="24"/>
                <w:szCs w:val="24"/>
                <w:lang w:val="ru-RU"/>
              </w:rPr>
            </w:pPr>
          </w:p>
        </w:tc>
        <w:tc>
          <w:tcPr>
            <w:tcW w:w="3022" w:type="dxa"/>
            <w:vAlign w:val="center"/>
          </w:tcPr>
          <w:p w14:paraId="0A4C833F"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100</w:t>
            </w:r>
          </w:p>
        </w:tc>
        <w:tc>
          <w:tcPr>
            <w:tcW w:w="2134" w:type="dxa"/>
            <w:vAlign w:val="center"/>
          </w:tcPr>
          <w:p w14:paraId="3453B8AB"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1,7×10</w:t>
            </w:r>
            <w:r w:rsidRPr="00D90C47">
              <w:rPr>
                <w:rFonts w:ascii="Times New Roman" w:hAnsi="Times New Roman"/>
                <w:position w:val="9"/>
                <w:sz w:val="24"/>
                <w:szCs w:val="24"/>
                <w:lang w:val="ru-RU"/>
              </w:rPr>
              <w:t>-6</w:t>
            </w:r>
          </w:p>
        </w:tc>
      </w:tr>
      <w:tr w:rsidR="00B053A9" w:rsidRPr="00D90C47" w14:paraId="74A1DEEA" w14:textId="77777777" w:rsidTr="00B053A9">
        <w:trPr>
          <w:cantSplit/>
          <w:trHeight w:val="283"/>
          <w:jc w:val="center"/>
        </w:trPr>
        <w:tc>
          <w:tcPr>
            <w:tcW w:w="2491" w:type="dxa"/>
            <w:vMerge/>
            <w:vAlign w:val="center"/>
          </w:tcPr>
          <w:p w14:paraId="56626DD4" w14:textId="77777777" w:rsidR="00B053A9" w:rsidRPr="00D90C47" w:rsidRDefault="00B053A9" w:rsidP="00B053A9">
            <w:pPr>
              <w:spacing w:after="0" w:line="240" w:lineRule="auto"/>
              <w:ind w:left="57" w:right="57"/>
              <w:rPr>
                <w:rFonts w:ascii="Times New Roman" w:hAnsi="Times New Roman"/>
                <w:sz w:val="24"/>
                <w:szCs w:val="24"/>
                <w:lang w:val="ru-RU"/>
              </w:rPr>
            </w:pPr>
          </w:p>
        </w:tc>
        <w:tc>
          <w:tcPr>
            <w:tcW w:w="2491" w:type="dxa"/>
            <w:vMerge/>
            <w:vAlign w:val="center"/>
          </w:tcPr>
          <w:p w14:paraId="191C451F" w14:textId="77777777" w:rsidR="00B053A9" w:rsidRPr="00D90C47" w:rsidRDefault="00B053A9" w:rsidP="00B053A9">
            <w:pPr>
              <w:spacing w:after="0" w:line="240" w:lineRule="auto"/>
              <w:ind w:left="57" w:right="57"/>
              <w:rPr>
                <w:rFonts w:ascii="Times New Roman" w:hAnsi="Times New Roman"/>
                <w:sz w:val="24"/>
                <w:szCs w:val="24"/>
                <w:lang w:val="ru-RU"/>
              </w:rPr>
            </w:pPr>
          </w:p>
        </w:tc>
        <w:tc>
          <w:tcPr>
            <w:tcW w:w="3022" w:type="dxa"/>
            <w:vAlign w:val="center"/>
          </w:tcPr>
          <w:p w14:paraId="6C946756"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Полное разрушение</w:t>
            </w:r>
          </w:p>
        </w:tc>
        <w:tc>
          <w:tcPr>
            <w:tcW w:w="2134" w:type="dxa"/>
            <w:vAlign w:val="center"/>
          </w:tcPr>
          <w:p w14:paraId="144D4D79"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3,0×10</w:t>
            </w:r>
            <w:r w:rsidRPr="00D90C47">
              <w:rPr>
                <w:rFonts w:ascii="Times New Roman" w:hAnsi="Times New Roman"/>
                <w:position w:val="9"/>
                <w:sz w:val="24"/>
                <w:szCs w:val="24"/>
                <w:lang w:val="ru-RU"/>
              </w:rPr>
              <w:t>-7</w:t>
            </w:r>
          </w:p>
        </w:tc>
      </w:tr>
      <w:tr w:rsidR="00B053A9" w:rsidRPr="00D90C47" w14:paraId="696581CD" w14:textId="77777777" w:rsidTr="00B053A9">
        <w:trPr>
          <w:cantSplit/>
          <w:trHeight w:val="283"/>
          <w:jc w:val="center"/>
        </w:trPr>
        <w:tc>
          <w:tcPr>
            <w:tcW w:w="2491" w:type="dxa"/>
            <w:vMerge w:val="restart"/>
            <w:vAlign w:val="center"/>
          </w:tcPr>
          <w:p w14:paraId="00F1AD8C" w14:textId="77777777" w:rsidR="00B053A9" w:rsidRPr="00D90C47" w:rsidRDefault="00B053A9" w:rsidP="00B053A9">
            <w:pPr>
              <w:tabs>
                <w:tab w:val="left" w:pos="1113"/>
              </w:tabs>
              <w:spacing w:after="0" w:line="240" w:lineRule="auto"/>
              <w:ind w:left="57" w:right="57"/>
              <w:rPr>
                <w:rFonts w:ascii="Times New Roman" w:hAnsi="Times New Roman"/>
                <w:sz w:val="24"/>
                <w:szCs w:val="24"/>
                <w:lang w:val="ru-RU"/>
              </w:rPr>
            </w:pPr>
            <w:r w:rsidRPr="00D90C47">
              <w:rPr>
                <w:rFonts w:ascii="Times New Roman" w:hAnsi="Times New Roman"/>
                <w:sz w:val="24"/>
                <w:szCs w:val="24"/>
                <w:lang w:val="ru-RU"/>
              </w:rPr>
              <w:t>Насосы (центробежные)</w:t>
            </w:r>
          </w:p>
        </w:tc>
        <w:tc>
          <w:tcPr>
            <w:tcW w:w="2491" w:type="dxa"/>
            <w:vMerge w:val="restart"/>
            <w:vAlign w:val="center"/>
          </w:tcPr>
          <w:p w14:paraId="529B951F" w14:textId="77777777" w:rsidR="00B053A9" w:rsidRPr="00D90C47" w:rsidRDefault="00B053A9" w:rsidP="00B053A9">
            <w:pPr>
              <w:spacing w:after="0" w:line="240" w:lineRule="auto"/>
              <w:ind w:left="57" w:right="57"/>
              <w:rPr>
                <w:rFonts w:ascii="Times New Roman" w:hAnsi="Times New Roman"/>
                <w:sz w:val="24"/>
                <w:szCs w:val="24"/>
                <w:lang w:val="ru-RU"/>
              </w:rPr>
            </w:pPr>
            <w:r w:rsidRPr="00D90C47">
              <w:rPr>
                <w:rFonts w:ascii="Times New Roman" w:hAnsi="Times New Roman"/>
                <w:sz w:val="24"/>
                <w:szCs w:val="24"/>
                <w:lang w:val="ru-RU"/>
              </w:rPr>
              <w:t>Разгерметизация с последующим истечением жидкости или двухфазной среды</w:t>
            </w:r>
          </w:p>
        </w:tc>
        <w:tc>
          <w:tcPr>
            <w:tcW w:w="3022" w:type="dxa"/>
            <w:vAlign w:val="center"/>
          </w:tcPr>
          <w:p w14:paraId="35B4A81F"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5</w:t>
            </w:r>
          </w:p>
        </w:tc>
        <w:tc>
          <w:tcPr>
            <w:tcW w:w="2134" w:type="dxa"/>
            <w:vAlign w:val="center"/>
          </w:tcPr>
          <w:p w14:paraId="6EA274BE"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4,3×10</w:t>
            </w:r>
            <w:r w:rsidRPr="00D90C47">
              <w:rPr>
                <w:rFonts w:ascii="Times New Roman" w:hAnsi="Times New Roman"/>
                <w:position w:val="9"/>
                <w:sz w:val="24"/>
                <w:szCs w:val="24"/>
                <w:lang w:val="ru-RU"/>
              </w:rPr>
              <w:t>-3</w:t>
            </w:r>
          </w:p>
        </w:tc>
      </w:tr>
      <w:tr w:rsidR="00B053A9" w:rsidRPr="00D90C47" w14:paraId="2BBE4B50" w14:textId="77777777" w:rsidTr="00B053A9">
        <w:trPr>
          <w:cantSplit/>
          <w:trHeight w:val="283"/>
          <w:jc w:val="center"/>
        </w:trPr>
        <w:tc>
          <w:tcPr>
            <w:tcW w:w="2491" w:type="dxa"/>
            <w:vMerge/>
            <w:vAlign w:val="center"/>
          </w:tcPr>
          <w:p w14:paraId="76317B26" w14:textId="77777777" w:rsidR="00B053A9" w:rsidRPr="00D90C47" w:rsidRDefault="00B053A9" w:rsidP="00B053A9">
            <w:pPr>
              <w:spacing w:after="0" w:line="240" w:lineRule="auto"/>
              <w:ind w:left="57" w:right="57"/>
              <w:rPr>
                <w:rFonts w:ascii="Times New Roman" w:hAnsi="Times New Roman"/>
                <w:sz w:val="24"/>
                <w:szCs w:val="24"/>
                <w:lang w:val="ru-RU"/>
              </w:rPr>
            </w:pPr>
          </w:p>
        </w:tc>
        <w:tc>
          <w:tcPr>
            <w:tcW w:w="2491" w:type="dxa"/>
            <w:vMerge/>
            <w:vAlign w:val="center"/>
          </w:tcPr>
          <w:p w14:paraId="634E4D4D" w14:textId="77777777" w:rsidR="00B053A9" w:rsidRPr="00D90C47" w:rsidRDefault="00B053A9" w:rsidP="00B053A9">
            <w:pPr>
              <w:spacing w:after="0" w:line="240" w:lineRule="auto"/>
              <w:ind w:left="57" w:right="57"/>
              <w:rPr>
                <w:rFonts w:ascii="Times New Roman" w:hAnsi="Times New Roman"/>
                <w:sz w:val="24"/>
                <w:szCs w:val="24"/>
                <w:lang w:val="ru-RU"/>
              </w:rPr>
            </w:pPr>
          </w:p>
        </w:tc>
        <w:tc>
          <w:tcPr>
            <w:tcW w:w="3022" w:type="dxa"/>
            <w:vAlign w:val="center"/>
          </w:tcPr>
          <w:p w14:paraId="4DF85D69"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12,5</w:t>
            </w:r>
          </w:p>
        </w:tc>
        <w:tc>
          <w:tcPr>
            <w:tcW w:w="2134" w:type="dxa"/>
            <w:vAlign w:val="center"/>
          </w:tcPr>
          <w:p w14:paraId="4C246833"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6,1×10</w:t>
            </w:r>
            <w:r w:rsidRPr="00D90C47">
              <w:rPr>
                <w:rFonts w:ascii="Times New Roman" w:hAnsi="Times New Roman"/>
                <w:position w:val="9"/>
                <w:sz w:val="24"/>
                <w:szCs w:val="24"/>
                <w:lang w:val="ru-RU"/>
              </w:rPr>
              <w:t>-4</w:t>
            </w:r>
          </w:p>
        </w:tc>
      </w:tr>
      <w:tr w:rsidR="00B053A9" w:rsidRPr="00D90C47" w14:paraId="74772197" w14:textId="77777777" w:rsidTr="00B053A9">
        <w:trPr>
          <w:cantSplit/>
          <w:trHeight w:val="283"/>
          <w:jc w:val="center"/>
        </w:trPr>
        <w:tc>
          <w:tcPr>
            <w:tcW w:w="2491" w:type="dxa"/>
            <w:vMerge/>
            <w:vAlign w:val="center"/>
          </w:tcPr>
          <w:p w14:paraId="3E5C0D49" w14:textId="77777777" w:rsidR="00B053A9" w:rsidRPr="00D90C47" w:rsidRDefault="00B053A9" w:rsidP="00B053A9">
            <w:pPr>
              <w:spacing w:after="0" w:line="240" w:lineRule="auto"/>
              <w:ind w:left="57" w:right="57"/>
              <w:rPr>
                <w:rFonts w:ascii="Times New Roman" w:hAnsi="Times New Roman"/>
                <w:sz w:val="24"/>
                <w:szCs w:val="24"/>
                <w:lang w:val="ru-RU"/>
              </w:rPr>
            </w:pPr>
          </w:p>
        </w:tc>
        <w:tc>
          <w:tcPr>
            <w:tcW w:w="2491" w:type="dxa"/>
            <w:vMerge/>
            <w:vAlign w:val="center"/>
          </w:tcPr>
          <w:p w14:paraId="6C767F76" w14:textId="77777777" w:rsidR="00B053A9" w:rsidRPr="00D90C47" w:rsidRDefault="00B053A9" w:rsidP="00B053A9">
            <w:pPr>
              <w:spacing w:after="0" w:line="240" w:lineRule="auto"/>
              <w:ind w:left="57" w:right="57"/>
              <w:rPr>
                <w:rFonts w:ascii="Times New Roman" w:hAnsi="Times New Roman"/>
                <w:sz w:val="24"/>
                <w:szCs w:val="24"/>
                <w:lang w:val="ru-RU"/>
              </w:rPr>
            </w:pPr>
          </w:p>
        </w:tc>
        <w:tc>
          <w:tcPr>
            <w:tcW w:w="3022" w:type="dxa"/>
            <w:vAlign w:val="center"/>
          </w:tcPr>
          <w:p w14:paraId="1904B8D2"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25</w:t>
            </w:r>
          </w:p>
        </w:tc>
        <w:tc>
          <w:tcPr>
            <w:tcW w:w="2134" w:type="dxa"/>
            <w:vAlign w:val="center"/>
          </w:tcPr>
          <w:p w14:paraId="653319F1"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5,1×10</w:t>
            </w:r>
            <w:r w:rsidRPr="00D90C47">
              <w:rPr>
                <w:rFonts w:ascii="Times New Roman" w:hAnsi="Times New Roman"/>
                <w:position w:val="9"/>
                <w:sz w:val="24"/>
                <w:szCs w:val="24"/>
                <w:lang w:val="ru-RU"/>
              </w:rPr>
              <w:t>-4</w:t>
            </w:r>
          </w:p>
        </w:tc>
      </w:tr>
      <w:tr w:rsidR="00B053A9" w:rsidRPr="00D90C47" w14:paraId="78FC244E" w14:textId="77777777" w:rsidTr="00B053A9">
        <w:trPr>
          <w:cantSplit/>
          <w:trHeight w:val="283"/>
          <w:jc w:val="center"/>
        </w:trPr>
        <w:tc>
          <w:tcPr>
            <w:tcW w:w="2491" w:type="dxa"/>
            <w:vMerge/>
            <w:vAlign w:val="center"/>
          </w:tcPr>
          <w:p w14:paraId="1950A567" w14:textId="77777777" w:rsidR="00B053A9" w:rsidRPr="00D90C47" w:rsidRDefault="00B053A9" w:rsidP="00B053A9">
            <w:pPr>
              <w:spacing w:after="0" w:line="240" w:lineRule="auto"/>
              <w:ind w:left="57" w:right="57"/>
              <w:rPr>
                <w:rFonts w:ascii="Times New Roman" w:hAnsi="Times New Roman"/>
                <w:sz w:val="24"/>
                <w:szCs w:val="24"/>
                <w:lang w:val="ru-RU"/>
              </w:rPr>
            </w:pPr>
          </w:p>
        </w:tc>
        <w:tc>
          <w:tcPr>
            <w:tcW w:w="2491" w:type="dxa"/>
            <w:vMerge/>
            <w:vAlign w:val="center"/>
          </w:tcPr>
          <w:p w14:paraId="45E62A86" w14:textId="77777777" w:rsidR="00B053A9" w:rsidRPr="00D90C47" w:rsidRDefault="00B053A9" w:rsidP="00B053A9">
            <w:pPr>
              <w:spacing w:after="0" w:line="240" w:lineRule="auto"/>
              <w:ind w:left="57" w:right="57"/>
              <w:rPr>
                <w:rFonts w:ascii="Times New Roman" w:hAnsi="Times New Roman"/>
                <w:sz w:val="24"/>
                <w:szCs w:val="24"/>
                <w:lang w:val="ru-RU"/>
              </w:rPr>
            </w:pPr>
          </w:p>
        </w:tc>
        <w:tc>
          <w:tcPr>
            <w:tcW w:w="3022" w:type="dxa"/>
            <w:vAlign w:val="center"/>
          </w:tcPr>
          <w:p w14:paraId="29FA22CF"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50</w:t>
            </w:r>
          </w:p>
        </w:tc>
        <w:tc>
          <w:tcPr>
            <w:tcW w:w="2134" w:type="dxa"/>
            <w:vAlign w:val="center"/>
          </w:tcPr>
          <w:p w14:paraId="7C1627A7"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2,0×10</w:t>
            </w:r>
            <w:r w:rsidRPr="00D90C47">
              <w:rPr>
                <w:rFonts w:ascii="Times New Roman" w:hAnsi="Times New Roman"/>
                <w:position w:val="9"/>
                <w:sz w:val="24"/>
                <w:szCs w:val="24"/>
                <w:lang w:val="ru-RU"/>
              </w:rPr>
              <w:t>-4</w:t>
            </w:r>
          </w:p>
        </w:tc>
      </w:tr>
      <w:tr w:rsidR="00B053A9" w:rsidRPr="00D90C47" w14:paraId="668EFF38" w14:textId="77777777" w:rsidTr="00B053A9">
        <w:trPr>
          <w:cantSplit/>
          <w:trHeight w:val="283"/>
          <w:jc w:val="center"/>
        </w:trPr>
        <w:tc>
          <w:tcPr>
            <w:tcW w:w="2491" w:type="dxa"/>
            <w:vMerge/>
            <w:vAlign w:val="center"/>
          </w:tcPr>
          <w:p w14:paraId="7C09C13D" w14:textId="77777777" w:rsidR="00B053A9" w:rsidRPr="00D90C47" w:rsidRDefault="00B053A9" w:rsidP="00B053A9">
            <w:pPr>
              <w:spacing w:after="0" w:line="240" w:lineRule="auto"/>
              <w:ind w:left="57" w:right="57"/>
              <w:rPr>
                <w:rFonts w:ascii="Times New Roman" w:hAnsi="Times New Roman"/>
                <w:sz w:val="24"/>
                <w:szCs w:val="24"/>
                <w:lang w:val="ru-RU"/>
              </w:rPr>
            </w:pPr>
          </w:p>
        </w:tc>
        <w:tc>
          <w:tcPr>
            <w:tcW w:w="2491" w:type="dxa"/>
            <w:vMerge/>
            <w:vAlign w:val="center"/>
          </w:tcPr>
          <w:p w14:paraId="1D473993" w14:textId="77777777" w:rsidR="00B053A9" w:rsidRPr="00D90C47" w:rsidRDefault="00B053A9" w:rsidP="00B053A9">
            <w:pPr>
              <w:spacing w:after="0" w:line="240" w:lineRule="auto"/>
              <w:ind w:left="57" w:right="57"/>
              <w:rPr>
                <w:rFonts w:ascii="Times New Roman" w:hAnsi="Times New Roman"/>
                <w:sz w:val="24"/>
                <w:szCs w:val="24"/>
                <w:lang w:val="ru-RU"/>
              </w:rPr>
            </w:pPr>
          </w:p>
        </w:tc>
        <w:tc>
          <w:tcPr>
            <w:tcW w:w="3022" w:type="dxa"/>
            <w:vAlign w:val="center"/>
          </w:tcPr>
          <w:p w14:paraId="50786BFB" w14:textId="77777777" w:rsidR="00B053A9" w:rsidRPr="00D90C47" w:rsidRDefault="00B053A9" w:rsidP="00B053A9">
            <w:pPr>
              <w:tabs>
                <w:tab w:val="left" w:pos="1240"/>
                <w:tab w:val="left" w:pos="2843"/>
              </w:tabs>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Диаметр</w:t>
            </w:r>
            <w:r w:rsidRPr="00D90C47">
              <w:rPr>
                <w:rFonts w:ascii="Times New Roman" w:hAnsi="Times New Roman"/>
                <w:sz w:val="24"/>
                <w:szCs w:val="24"/>
                <w:lang w:val="ru-RU"/>
              </w:rPr>
              <w:tab/>
              <w:t>подводящего</w:t>
            </w:r>
            <w:r w:rsidRPr="00D90C47">
              <w:rPr>
                <w:rFonts w:ascii="Times New Roman" w:hAnsi="Times New Roman"/>
                <w:sz w:val="24"/>
                <w:szCs w:val="24"/>
                <w:lang w:val="ru-RU"/>
              </w:rPr>
              <w:tab/>
              <w:t>/ отводящего</w:t>
            </w:r>
            <w:r w:rsidRPr="00D90C47">
              <w:rPr>
                <w:rFonts w:ascii="Times New Roman" w:hAnsi="Times New Roman"/>
                <w:spacing w:val="-3"/>
                <w:sz w:val="24"/>
                <w:szCs w:val="24"/>
                <w:lang w:val="ru-RU"/>
              </w:rPr>
              <w:t xml:space="preserve"> </w:t>
            </w:r>
            <w:r w:rsidRPr="00D90C47">
              <w:rPr>
                <w:rFonts w:ascii="Times New Roman" w:hAnsi="Times New Roman"/>
                <w:sz w:val="24"/>
                <w:szCs w:val="24"/>
                <w:lang w:val="ru-RU"/>
              </w:rPr>
              <w:t>трубопровода</w:t>
            </w:r>
          </w:p>
        </w:tc>
        <w:tc>
          <w:tcPr>
            <w:tcW w:w="2134" w:type="dxa"/>
            <w:vAlign w:val="center"/>
          </w:tcPr>
          <w:p w14:paraId="36D36323"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1,0×10</w:t>
            </w:r>
            <w:r w:rsidRPr="00D90C47">
              <w:rPr>
                <w:rFonts w:ascii="Times New Roman" w:hAnsi="Times New Roman"/>
                <w:position w:val="9"/>
                <w:sz w:val="24"/>
                <w:szCs w:val="24"/>
                <w:lang w:val="ru-RU"/>
              </w:rPr>
              <w:t>-4</w:t>
            </w:r>
          </w:p>
        </w:tc>
      </w:tr>
      <w:tr w:rsidR="00B053A9" w:rsidRPr="00D90C47" w14:paraId="58AE699A" w14:textId="77777777" w:rsidTr="00B053A9">
        <w:trPr>
          <w:cantSplit/>
          <w:trHeight w:val="283"/>
          <w:jc w:val="center"/>
        </w:trPr>
        <w:tc>
          <w:tcPr>
            <w:tcW w:w="2491" w:type="dxa"/>
            <w:vMerge w:val="restart"/>
            <w:vAlign w:val="center"/>
          </w:tcPr>
          <w:p w14:paraId="16E1E874" w14:textId="77777777" w:rsidR="00B053A9" w:rsidRPr="00D90C47" w:rsidRDefault="00B053A9" w:rsidP="00B053A9">
            <w:pPr>
              <w:tabs>
                <w:tab w:val="left" w:pos="1852"/>
              </w:tabs>
              <w:spacing w:after="0" w:line="240" w:lineRule="auto"/>
              <w:ind w:left="57" w:right="57"/>
              <w:rPr>
                <w:rFonts w:ascii="Times New Roman" w:hAnsi="Times New Roman"/>
                <w:sz w:val="24"/>
                <w:szCs w:val="24"/>
                <w:lang w:val="ru-RU"/>
              </w:rPr>
            </w:pPr>
            <w:r w:rsidRPr="00D90C47">
              <w:rPr>
                <w:rFonts w:ascii="Times New Roman" w:hAnsi="Times New Roman"/>
                <w:sz w:val="24"/>
                <w:szCs w:val="24"/>
                <w:lang w:val="ru-RU"/>
              </w:rPr>
              <w:t>Компрессоры (центробежные)</w:t>
            </w:r>
          </w:p>
        </w:tc>
        <w:tc>
          <w:tcPr>
            <w:tcW w:w="2491" w:type="dxa"/>
            <w:vMerge w:val="restart"/>
            <w:vAlign w:val="center"/>
          </w:tcPr>
          <w:p w14:paraId="739F6D33" w14:textId="77777777" w:rsidR="00B053A9" w:rsidRPr="00D90C47" w:rsidRDefault="00B053A9" w:rsidP="00B053A9">
            <w:pPr>
              <w:spacing w:after="0" w:line="240" w:lineRule="auto"/>
              <w:ind w:left="57" w:right="57"/>
              <w:rPr>
                <w:rFonts w:ascii="Times New Roman" w:hAnsi="Times New Roman"/>
                <w:sz w:val="24"/>
                <w:szCs w:val="24"/>
                <w:lang w:val="ru-RU"/>
              </w:rPr>
            </w:pPr>
            <w:r w:rsidRPr="00D90C47">
              <w:rPr>
                <w:rFonts w:ascii="Times New Roman" w:hAnsi="Times New Roman"/>
                <w:sz w:val="24"/>
                <w:szCs w:val="24"/>
                <w:lang w:val="ru-RU"/>
              </w:rPr>
              <w:t>Разгерметизация с последующим истечением газа</w:t>
            </w:r>
          </w:p>
        </w:tc>
        <w:tc>
          <w:tcPr>
            <w:tcW w:w="3022" w:type="dxa"/>
            <w:vAlign w:val="center"/>
          </w:tcPr>
          <w:p w14:paraId="462D2D2C"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5</w:t>
            </w:r>
          </w:p>
        </w:tc>
        <w:tc>
          <w:tcPr>
            <w:tcW w:w="2134" w:type="dxa"/>
            <w:vAlign w:val="center"/>
          </w:tcPr>
          <w:p w14:paraId="4E2ABD56"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1,1×10</w:t>
            </w:r>
            <w:r w:rsidRPr="00D90C47">
              <w:rPr>
                <w:rFonts w:ascii="Times New Roman" w:hAnsi="Times New Roman"/>
                <w:position w:val="9"/>
                <w:sz w:val="24"/>
                <w:szCs w:val="24"/>
                <w:lang w:val="ru-RU"/>
              </w:rPr>
              <w:t>-2</w:t>
            </w:r>
          </w:p>
        </w:tc>
      </w:tr>
      <w:tr w:rsidR="00B053A9" w:rsidRPr="00D90C47" w14:paraId="0BD42B0D" w14:textId="77777777" w:rsidTr="00B053A9">
        <w:trPr>
          <w:cantSplit/>
          <w:trHeight w:val="283"/>
          <w:jc w:val="center"/>
        </w:trPr>
        <w:tc>
          <w:tcPr>
            <w:tcW w:w="2491" w:type="dxa"/>
            <w:vMerge/>
            <w:vAlign w:val="center"/>
          </w:tcPr>
          <w:p w14:paraId="36161F39" w14:textId="77777777" w:rsidR="00B053A9" w:rsidRPr="00D90C47" w:rsidRDefault="00B053A9" w:rsidP="00B053A9">
            <w:pPr>
              <w:spacing w:after="0" w:line="240" w:lineRule="auto"/>
              <w:ind w:left="57" w:right="57"/>
              <w:rPr>
                <w:rFonts w:ascii="Times New Roman" w:hAnsi="Times New Roman"/>
                <w:sz w:val="24"/>
                <w:szCs w:val="24"/>
                <w:lang w:val="ru-RU"/>
              </w:rPr>
            </w:pPr>
          </w:p>
        </w:tc>
        <w:tc>
          <w:tcPr>
            <w:tcW w:w="2491" w:type="dxa"/>
            <w:vMerge/>
            <w:vAlign w:val="center"/>
          </w:tcPr>
          <w:p w14:paraId="09B8A53A" w14:textId="77777777" w:rsidR="00B053A9" w:rsidRPr="00D90C47" w:rsidRDefault="00B053A9" w:rsidP="00B053A9">
            <w:pPr>
              <w:spacing w:after="0" w:line="240" w:lineRule="auto"/>
              <w:ind w:left="57" w:right="57"/>
              <w:rPr>
                <w:rFonts w:ascii="Times New Roman" w:hAnsi="Times New Roman"/>
                <w:sz w:val="24"/>
                <w:szCs w:val="24"/>
                <w:lang w:val="ru-RU"/>
              </w:rPr>
            </w:pPr>
          </w:p>
        </w:tc>
        <w:tc>
          <w:tcPr>
            <w:tcW w:w="3022" w:type="dxa"/>
            <w:vAlign w:val="center"/>
          </w:tcPr>
          <w:p w14:paraId="0BA75B8B"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12,5</w:t>
            </w:r>
          </w:p>
        </w:tc>
        <w:tc>
          <w:tcPr>
            <w:tcW w:w="2134" w:type="dxa"/>
            <w:vAlign w:val="center"/>
          </w:tcPr>
          <w:p w14:paraId="2E6FA330"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1,3×10</w:t>
            </w:r>
            <w:r w:rsidRPr="00D90C47">
              <w:rPr>
                <w:rFonts w:ascii="Times New Roman" w:hAnsi="Times New Roman"/>
                <w:position w:val="9"/>
                <w:sz w:val="24"/>
                <w:szCs w:val="24"/>
                <w:lang w:val="ru-RU"/>
              </w:rPr>
              <w:t>-3</w:t>
            </w:r>
          </w:p>
        </w:tc>
      </w:tr>
      <w:tr w:rsidR="00B053A9" w:rsidRPr="00D90C47" w14:paraId="18F66FBE" w14:textId="77777777" w:rsidTr="00B053A9">
        <w:trPr>
          <w:cantSplit/>
          <w:trHeight w:val="283"/>
          <w:jc w:val="center"/>
        </w:trPr>
        <w:tc>
          <w:tcPr>
            <w:tcW w:w="2491" w:type="dxa"/>
            <w:vMerge/>
            <w:vAlign w:val="center"/>
          </w:tcPr>
          <w:p w14:paraId="6584578E" w14:textId="77777777" w:rsidR="00B053A9" w:rsidRPr="00D90C47" w:rsidRDefault="00B053A9" w:rsidP="00B053A9">
            <w:pPr>
              <w:spacing w:after="0" w:line="240" w:lineRule="auto"/>
              <w:ind w:left="57" w:right="57"/>
              <w:rPr>
                <w:rFonts w:ascii="Times New Roman" w:hAnsi="Times New Roman"/>
                <w:sz w:val="24"/>
                <w:szCs w:val="24"/>
                <w:lang w:val="ru-RU"/>
              </w:rPr>
            </w:pPr>
          </w:p>
        </w:tc>
        <w:tc>
          <w:tcPr>
            <w:tcW w:w="2491" w:type="dxa"/>
            <w:vMerge/>
            <w:vAlign w:val="center"/>
          </w:tcPr>
          <w:p w14:paraId="211FC784" w14:textId="77777777" w:rsidR="00B053A9" w:rsidRPr="00D90C47" w:rsidRDefault="00B053A9" w:rsidP="00B053A9">
            <w:pPr>
              <w:spacing w:after="0" w:line="240" w:lineRule="auto"/>
              <w:ind w:left="57" w:right="57"/>
              <w:rPr>
                <w:rFonts w:ascii="Times New Roman" w:hAnsi="Times New Roman"/>
                <w:sz w:val="24"/>
                <w:szCs w:val="24"/>
                <w:lang w:val="ru-RU"/>
              </w:rPr>
            </w:pPr>
          </w:p>
        </w:tc>
        <w:tc>
          <w:tcPr>
            <w:tcW w:w="3022" w:type="dxa"/>
            <w:vAlign w:val="center"/>
          </w:tcPr>
          <w:p w14:paraId="5B35E021"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25</w:t>
            </w:r>
          </w:p>
        </w:tc>
        <w:tc>
          <w:tcPr>
            <w:tcW w:w="2134" w:type="dxa"/>
            <w:vAlign w:val="center"/>
          </w:tcPr>
          <w:p w14:paraId="3CE42F46"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3,9×10</w:t>
            </w:r>
            <w:r w:rsidRPr="00D90C47">
              <w:rPr>
                <w:rFonts w:ascii="Times New Roman" w:hAnsi="Times New Roman"/>
                <w:position w:val="9"/>
                <w:sz w:val="24"/>
                <w:szCs w:val="24"/>
                <w:lang w:val="ru-RU"/>
              </w:rPr>
              <w:t>-4</w:t>
            </w:r>
          </w:p>
        </w:tc>
      </w:tr>
      <w:tr w:rsidR="00B053A9" w:rsidRPr="00D90C47" w14:paraId="5498F6EC" w14:textId="77777777" w:rsidTr="00B053A9">
        <w:trPr>
          <w:cantSplit/>
          <w:trHeight w:val="283"/>
          <w:jc w:val="center"/>
        </w:trPr>
        <w:tc>
          <w:tcPr>
            <w:tcW w:w="2491" w:type="dxa"/>
            <w:vMerge/>
            <w:vAlign w:val="center"/>
          </w:tcPr>
          <w:p w14:paraId="4129814C" w14:textId="77777777" w:rsidR="00B053A9" w:rsidRPr="00D90C47" w:rsidRDefault="00B053A9" w:rsidP="00B053A9">
            <w:pPr>
              <w:spacing w:after="0" w:line="240" w:lineRule="auto"/>
              <w:ind w:left="57" w:right="57"/>
              <w:rPr>
                <w:rFonts w:ascii="Times New Roman" w:hAnsi="Times New Roman"/>
                <w:sz w:val="24"/>
                <w:szCs w:val="24"/>
                <w:lang w:val="ru-RU"/>
              </w:rPr>
            </w:pPr>
          </w:p>
        </w:tc>
        <w:tc>
          <w:tcPr>
            <w:tcW w:w="2491" w:type="dxa"/>
            <w:vMerge/>
            <w:vAlign w:val="center"/>
          </w:tcPr>
          <w:p w14:paraId="70522011" w14:textId="77777777" w:rsidR="00B053A9" w:rsidRPr="00D90C47" w:rsidRDefault="00B053A9" w:rsidP="00B053A9">
            <w:pPr>
              <w:spacing w:after="0" w:line="240" w:lineRule="auto"/>
              <w:ind w:left="57" w:right="57"/>
              <w:rPr>
                <w:rFonts w:ascii="Times New Roman" w:hAnsi="Times New Roman"/>
                <w:sz w:val="24"/>
                <w:szCs w:val="24"/>
                <w:lang w:val="ru-RU"/>
              </w:rPr>
            </w:pPr>
          </w:p>
        </w:tc>
        <w:tc>
          <w:tcPr>
            <w:tcW w:w="3022" w:type="dxa"/>
            <w:vAlign w:val="center"/>
          </w:tcPr>
          <w:p w14:paraId="19A515C1"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50</w:t>
            </w:r>
          </w:p>
        </w:tc>
        <w:tc>
          <w:tcPr>
            <w:tcW w:w="2134" w:type="dxa"/>
            <w:vAlign w:val="center"/>
          </w:tcPr>
          <w:p w14:paraId="6D403E0A"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1,3×10</w:t>
            </w:r>
            <w:r w:rsidRPr="00D90C47">
              <w:rPr>
                <w:rFonts w:ascii="Times New Roman" w:hAnsi="Times New Roman"/>
                <w:position w:val="9"/>
                <w:sz w:val="24"/>
                <w:szCs w:val="24"/>
                <w:lang w:val="ru-RU"/>
              </w:rPr>
              <w:t>-4</w:t>
            </w:r>
          </w:p>
        </w:tc>
      </w:tr>
      <w:tr w:rsidR="00B053A9" w:rsidRPr="00D90C47" w14:paraId="154581BE" w14:textId="77777777" w:rsidTr="00B053A9">
        <w:trPr>
          <w:cantSplit/>
          <w:trHeight w:val="283"/>
          <w:jc w:val="center"/>
        </w:trPr>
        <w:tc>
          <w:tcPr>
            <w:tcW w:w="2491" w:type="dxa"/>
            <w:vMerge/>
            <w:vAlign w:val="center"/>
          </w:tcPr>
          <w:p w14:paraId="0B45AE27" w14:textId="77777777" w:rsidR="00B053A9" w:rsidRPr="00D90C47" w:rsidRDefault="00B053A9" w:rsidP="00B053A9">
            <w:pPr>
              <w:spacing w:after="0" w:line="240" w:lineRule="auto"/>
              <w:ind w:left="57" w:right="57"/>
              <w:rPr>
                <w:rFonts w:ascii="Times New Roman" w:hAnsi="Times New Roman"/>
                <w:sz w:val="24"/>
                <w:szCs w:val="24"/>
                <w:lang w:val="ru-RU"/>
              </w:rPr>
            </w:pPr>
          </w:p>
        </w:tc>
        <w:tc>
          <w:tcPr>
            <w:tcW w:w="2491" w:type="dxa"/>
            <w:vMerge/>
            <w:vAlign w:val="center"/>
          </w:tcPr>
          <w:p w14:paraId="0B36CFA9" w14:textId="77777777" w:rsidR="00B053A9" w:rsidRPr="00D90C47" w:rsidRDefault="00B053A9" w:rsidP="00B053A9">
            <w:pPr>
              <w:spacing w:after="0" w:line="240" w:lineRule="auto"/>
              <w:ind w:left="57" w:right="57"/>
              <w:rPr>
                <w:rFonts w:ascii="Times New Roman" w:hAnsi="Times New Roman"/>
                <w:sz w:val="24"/>
                <w:szCs w:val="24"/>
                <w:lang w:val="ru-RU"/>
              </w:rPr>
            </w:pPr>
          </w:p>
        </w:tc>
        <w:tc>
          <w:tcPr>
            <w:tcW w:w="3022" w:type="dxa"/>
            <w:vAlign w:val="center"/>
          </w:tcPr>
          <w:p w14:paraId="50C9306E"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Полное разрушение</w:t>
            </w:r>
          </w:p>
        </w:tc>
        <w:tc>
          <w:tcPr>
            <w:tcW w:w="2134" w:type="dxa"/>
            <w:vAlign w:val="center"/>
          </w:tcPr>
          <w:p w14:paraId="5153C1FA"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1,0×10</w:t>
            </w:r>
            <w:r w:rsidRPr="00D90C47">
              <w:rPr>
                <w:rFonts w:ascii="Times New Roman" w:hAnsi="Times New Roman"/>
                <w:position w:val="9"/>
                <w:sz w:val="24"/>
                <w:szCs w:val="24"/>
                <w:lang w:val="ru-RU"/>
              </w:rPr>
              <w:t>-4</w:t>
            </w:r>
          </w:p>
        </w:tc>
      </w:tr>
      <w:tr w:rsidR="00B053A9" w:rsidRPr="00D90C47" w14:paraId="4816A163" w14:textId="77777777" w:rsidTr="00B053A9">
        <w:trPr>
          <w:cantSplit/>
          <w:trHeight w:val="283"/>
          <w:jc w:val="center"/>
        </w:trPr>
        <w:tc>
          <w:tcPr>
            <w:tcW w:w="2491" w:type="dxa"/>
            <w:vMerge w:val="restart"/>
            <w:vAlign w:val="center"/>
          </w:tcPr>
          <w:p w14:paraId="268F1B69" w14:textId="77777777" w:rsidR="00B053A9" w:rsidRPr="00D90C47" w:rsidRDefault="00B053A9" w:rsidP="00B053A9">
            <w:pPr>
              <w:spacing w:after="0" w:line="240" w:lineRule="auto"/>
              <w:ind w:left="57" w:right="57"/>
              <w:rPr>
                <w:rFonts w:ascii="Times New Roman" w:hAnsi="Times New Roman"/>
                <w:sz w:val="24"/>
                <w:szCs w:val="24"/>
                <w:lang w:val="ru-RU"/>
              </w:rPr>
            </w:pPr>
            <w:r w:rsidRPr="00D90C47">
              <w:rPr>
                <w:rFonts w:ascii="Times New Roman" w:hAnsi="Times New Roman"/>
                <w:sz w:val="24"/>
                <w:szCs w:val="24"/>
                <w:lang w:val="ru-RU"/>
              </w:rPr>
              <w:t>Резервуары для хранения ЛВЖ и горючих жидкостей (далее – ГЖ) при давлении, близком к атмосферному</w:t>
            </w:r>
          </w:p>
        </w:tc>
        <w:tc>
          <w:tcPr>
            <w:tcW w:w="2491" w:type="dxa"/>
            <w:vMerge w:val="restart"/>
            <w:vAlign w:val="center"/>
          </w:tcPr>
          <w:p w14:paraId="5B1B4643" w14:textId="77777777" w:rsidR="00B053A9" w:rsidRPr="00D90C47" w:rsidRDefault="00B053A9" w:rsidP="00B053A9">
            <w:pPr>
              <w:spacing w:after="0" w:line="240" w:lineRule="auto"/>
              <w:ind w:left="57" w:right="57"/>
              <w:rPr>
                <w:rFonts w:ascii="Times New Roman" w:hAnsi="Times New Roman"/>
                <w:sz w:val="24"/>
                <w:szCs w:val="24"/>
                <w:lang w:val="ru-RU"/>
              </w:rPr>
            </w:pPr>
            <w:r w:rsidRPr="00D90C47">
              <w:rPr>
                <w:rFonts w:ascii="Times New Roman" w:hAnsi="Times New Roman"/>
                <w:sz w:val="24"/>
                <w:szCs w:val="24"/>
                <w:lang w:val="ru-RU"/>
              </w:rPr>
              <w:t>Разгерметизация с последующим истечением жидкости в обвалование</w:t>
            </w:r>
          </w:p>
        </w:tc>
        <w:tc>
          <w:tcPr>
            <w:tcW w:w="3022" w:type="dxa"/>
            <w:vAlign w:val="center"/>
          </w:tcPr>
          <w:p w14:paraId="40635E3E"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25</w:t>
            </w:r>
          </w:p>
        </w:tc>
        <w:tc>
          <w:tcPr>
            <w:tcW w:w="2134" w:type="dxa"/>
            <w:vAlign w:val="center"/>
          </w:tcPr>
          <w:p w14:paraId="3F234B90"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8,8×10</w:t>
            </w:r>
            <w:r w:rsidRPr="00D90C47">
              <w:rPr>
                <w:rFonts w:ascii="Times New Roman" w:hAnsi="Times New Roman"/>
                <w:position w:val="9"/>
                <w:sz w:val="24"/>
                <w:szCs w:val="24"/>
                <w:lang w:val="ru-RU"/>
              </w:rPr>
              <w:t>-5</w:t>
            </w:r>
          </w:p>
        </w:tc>
      </w:tr>
      <w:tr w:rsidR="00B053A9" w:rsidRPr="00D90C47" w14:paraId="7250BDBE" w14:textId="77777777" w:rsidTr="00B053A9">
        <w:trPr>
          <w:cantSplit/>
          <w:trHeight w:val="283"/>
          <w:jc w:val="center"/>
        </w:trPr>
        <w:tc>
          <w:tcPr>
            <w:tcW w:w="2491" w:type="dxa"/>
            <w:vMerge/>
            <w:vAlign w:val="center"/>
          </w:tcPr>
          <w:p w14:paraId="273A3725" w14:textId="77777777" w:rsidR="00B053A9" w:rsidRPr="00D90C47" w:rsidRDefault="00B053A9" w:rsidP="00B053A9">
            <w:pPr>
              <w:spacing w:after="0" w:line="240" w:lineRule="auto"/>
              <w:ind w:left="57" w:right="57"/>
              <w:rPr>
                <w:rFonts w:ascii="Times New Roman" w:hAnsi="Times New Roman"/>
                <w:sz w:val="24"/>
                <w:szCs w:val="24"/>
                <w:lang w:val="ru-RU"/>
              </w:rPr>
            </w:pPr>
          </w:p>
        </w:tc>
        <w:tc>
          <w:tcPr>
            <w:tcW w:w="2491" w:type="dxa"/>
            <w:vMerge/>
            <w:vAlign w:val="center"/>
          </w:tcPr>
          <w:p w14:paraId="7F625AA8" w14:textId="77777777" w:rsidR="00B053A9" w:rsidRPr="00D90C47" w:rsidRDefault="00B053A9" w:rsidP="00B053A9">
            <w:pPr>
              <w:spacing w:after="0" w:line="240" w:lineRule="auto"/>
              <w:ind w:left="57" w:right="57"/>
              <w:rPr>
                <w:rFonts w:ascii="Times New Roman" w:hAnsi="Times New Roman"/>
                <w:sz w:val="24"/>
                <w:szCs w:val="24"/>
                <w:lang w:val="ru-RU"/>
              </w:rPr>
            </w:pPr>
          </w:p>
        </w:tc>
        <w:tc>
          <w:tcPr>
            <w:tcW w:w="3022" w:type="dxa"/>
            <w:vAlign w:val="center"/>
          </w:tcPr>
          <w:p w14:paraId="7B3CE586"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100</w:t>
            </w:r>
          </w:p>
        </w:tc>
        <w:tc>
          <w:tcPr>
            <w:tcW w:w="2134" w:type="dxa"/>
            <w:vAlign w:val="center"/>
          </w:tcPr>
          <w:p w14:paraId="6A3E47AE"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1,2×10</w:t>
            </w:r>
            <w:r w:rsidRPr="00D90C47">
              <w:rPr>
                <w:rFonts w:ascii="Times New Roman" w:hAnsi="Times New Roman"/>
                <w:position w:val="9"/>
                <w:sz w:val="24"/>
                <w:szCs w:val="24"/>
                <w:lang w:val="ru-RU"/>
              </w:rPr>
              <w:t>-5</w:t>
            </w:r>
          </w:p>
        </w:tc>
      </w:tr>
      <w:tr w:rsidR="00B053A9" w:rsidRPr="00D90C47" w14:paraId="0D2E46BE" w14:textId="77777777" w:rsidTr="00B053A9">
        <w:trPr>
          <w:cantSplit/>
          <w:trHeight w:val="283"/>
          <w:jc w:val="center"/>
        </w:trPr>
        <w:tc>
          <w:tcPr>
            <w:tcW w:w="2491" w:type="dxa"/>
            <w:vMerge/>
            <w:vAlign w:val="center"/>
          </w:tcPr>
          <w:p w14:paraId="1E8C1291" w14:textId="77777777" w:rsidR="00B053A9" w:rsidRPr="00D90C47" w:rsidRDefault="00B053A9" w:rsidP="00B053A9">
            <w:pPr>
              <w:spacing w:after="0" w:line="240" w:lineRule="auto"/>
              <w:ind w:left="57" w:right="57"/>
              <w:rPr>
                <w:rFonts w:ascii="Times New Roman" w:hAnsi="Times New Roman"/>
                <w:sz w:val="24"/>
                <w:szCs w:val="24"/>
                <w:lang w:val="ru-RU"/>
              </w:rPr>
            </w:pPr>
          </w:p>
        </w:tc>
        <w:tc>
          <w:tcPr>
            <w:tcW w:w="2491" w:type="dxa"/>
            <w:vMerge/>
            <w:vAlign w:val="center"/>
          </w:tcPr>
          <w:p w14:paraId="7EB117EB" w14:textId="77777777" w:rsidR="00B053A9" w:rsidRPr="00D90C47" w:rsidRDefault="00B053A9" w:rsidP="00B053A9">
            <w:pPr>
              <w:spacing w:after="0" w:line="240" w:lineRule="auto"/>
              <w:ind w:left="57" w:right="57"/>
              <w:rPr>
                <w:rFonts w:ascii="Times New Roman" w:hAnsi="Times New Roman"/>
                <w:sz w:val="24"/>
                <w:szCs w:val="24"/>
                <w:lang w:val="ru-RU"/>
              </w:rPr>
            </w:pPr>
          </w:p>
        </w:tc>
        <w:tc>
          <w:tcPr>
            <w:tcW w:w="3022" w:type="dxa"/>
            <w:vAlign w:val="center"/>
          </w:tcPr>
          <w:p w14:paraId="6AEF8B01" w14:textId="77777777" w:rsidR="00B053A9" w:rsidRPr="00D90C47" w:rsidRDefault="00B053A9" w:rsidP="00B053A9">
            <w:pPr>
              <w:spacing w:after="0" w:line="240" w:lineRule="auto"/>
              <w:ind w:left="57" w:right="57"/>
              <w:jc w:val="center"/>
              <w:rPr>
                <w:rFonts w:ascii="Times New Roman" w:hAnsi="Times New Roman"/>
                <w:sz w:val="24"/>
                <w:szCs w:val="24"/>
                <w:lang w:val="ru-RU"/>
              </w:rPr>
            </w:pPr>
          </w:p>
          <w:p w14:paraId="02B4904A"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Полное разрушение</w:t>
            </w:r>
          </w:p>
        </w:tc>
        <w:tc>
          <w:tcPr>
            <w:tcW w:w="2134" w:type="dxa"/>
            <w:vAlign w:val="center"/>
          </w:tcPr>
          <w:p w14:paraId="64102226" w14:textId="77777777" w:rsidR="00B053A9" w:rsidRPr="00D90C47" w:rsidRDefault="00B053A9" w:rsidP="00B053A9">
            <w:pPr>
              <w:spacing w:after="0" w:line="240" w:lineRule="auto"/>
              <w:ind w:left="57" w:right="57"/>
              <w:jc w:val="center"/>
              <w:rPr>
                <w:rFonts w:ascii="Times New Roman" w:hAnsi="Times New Roman"/>
                <w:sz w:val="24"/>
                <w:szCs w:val="24"/>
                <w:lang w:val="ru-RU"/>
              </w:rPr>
            </w:pPr>
          </w:p>
          <w:p w14:paraId="59FAFFA5"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5,0×10</w:t>
            </w:r>
            <w:r w:rsidRPr="00D90C47">
              <w:rPr>
                <w:rFonts w:ascii="Times New Roman" w:hAnsi="Times New Roman"/>
                <w:position w:val="9"/>
                <w:sz w:val="24"/>
                <w:szCs w:val="24"/>
                <w:lang w:val="ru-RU"/>
              </w:rPr>
              <w:t>-6</w:t>
            </w:r>
          </w:p>
        </w:tc>
      </w:tr>
      <w:tr w:rsidR="00B053A9" w:rsidRPr="00D90C47" w14:paraId="5FFB45CC" w14:textId="77777777" w:rsidTr="00B053A9">
        <w:trPr>
          <w:cantSplit/>
          <w:trHeight w:val="283"/>
          <w:jc w:val="center"/>
        </w:trPr>
        <w:tc>
          <w:tcPr>
            <w:tcW w:w="2491" w:type="dxa"/>
            <w:vAlign w:val="center"/>
          </w:tcPr>
          <w:p w14:paraId="435CACC8" w14:textId="77777777" w:rsidR="00B053A9" w:rsidRPr="00D90C47" w:rsidRDefault="00B053A9" w:rsidP="00B053A9">
            <w:pPr>
              <w:spacing w:after="0" w:line="240" w:lineRule="auto"/>
              <w:ind w:left="57" w:right="57"/>
              <w:rPr>
                <w:rFonts w:ascii="Times New Roman" w:hAnsi="Times New Roman"/>
                <w:sz w:val="24"/>
                <w:szCs w:val="24"/>
                <w:lang w:val="ru-RU"/>
              </w:rPr>
            </w:pPr>
            <w:r w:rsidRPr="00D90C47">
              <w:rPr>
                <w:rFonts w:ascii="Times New Roman" w:hAnsi="Times New Roman"/>
                <w:sz w:val="24"/>
                <w:szCs w:val="24"/>
                <w:lang w:val="ru-RU"/>
              </w:rPr>
              <w:t>Резервуары с плавающей крышей</w:t>
            </w:r>
          </w:p>
        </w:tc>
        <w:tc>
          <w:tcPr>
            <w:tcW w:w="2491" w:type="dxa"/>
            <w:vAlign w:val="center"/>
          </w:tcPr>
          <w:p w14:paraId="555D529E" w14:textId="77777777" w:rsidR="00B053A9" w:rsidRPr="00D90C47" w:rsidRDefault="00B053A9" w:rsidP="00B053A9">
            <w:pPr>
              <w:spacing w:after="0" w:line="240" w:lineRule="auto"/>
              <w:ind w:left="57" w:right="57"/>
              <w:rPr>
                <w:rFonts w:ascii="Times New Roman" w:hAnsi="Times New Roman"/>
                <w:sz w:val="24"/>
                <w:szCs w:val="24"/>
                <w:lang w:val="ru-RU"/>
              </w:rPr>
            </w:pPr>
            <w:r w:rsidRPr="00D90C47">
              <w:rPr>
                <w:rFonts w:ascii="Times New Roman" w:hAnsi="Times New Roman"/>
                <w:sz w:val="24"/>
                <w:szCs w:val="24"/>
                <w:lang w:val="ru-RU"/>
              </w:rPr>
              <w:t xml:space="preserve">Пожар в кольцевом зазоре по периметру резервуара. </w:t>
            </w:r>
          </w:p>
          <w:p w14:paraId="783748B1" w14:textId="77777777" w:rsidR="00B053A9" w:rsidRPr="00D90C47" w:rsidRDefault="00B053A9" w:rsidP="00B053A9">
            <w:pPr>
              <w:spacing w:after="0" w:line="240" w:lineRule="auto"/>
              <w:ind w:left="57" w:right="57"/>
              <w:rPr>
                <w:rFonts w:ascii="Times New Roman" w:hAnsi="Times New Roman"/>
                <w:sz w:val="24"/>
                <w:szCs w:val="24"/>
                <w:lang w:val="ru-RU"/>
              </w:rPr>
            </w:pPr>
            <w:r w:rsidRPr="00D90C47">
              <w:rPr>
                <w:rFonts w:ascii="Times New Roman" w:hAnsi="Times New Roman"/>
                <w:sz w:val="24"/>
                <w:szCs w:val="24"/>
                <w:lang w:val="ru-RU"/>
              </w:rPr>
              <w:t>Пожар по всей поверхности резервуара</w:t>
            </w:r>
          </w:p>
        </w:tc>
        <w:tc>
          <w:tcPr>
            <w:tcW w:w="3022" w:type="dxa"/>
            <w:vAlign w:val="center"/>
          </w:tcPr>
          <w:p w14:paraId="7BECB192" w14:textId="77777777" w:rsidR="00B053A9" w:rsidRPr="00D90C47" w:rsidRDefault="00B053A9" w:rsidP="00B053A9">
            <w:pPr>
              <w:spacing w:after="0" w:line="240" w:lineRule="auto"/>
              <w:ind w:left="57" w:right="57"/>
              <w:jc w:val="center"/>
              <w:rPr>
                <w:rFonts w:ascii="Times New Roman" w:hAnsi="Times New Roman"/>
                <w:sz w:val="24"/>
                <w:szCs w:val="24"/>
                <w:lang w:val="ru-RU"/>
              </w:rPr>
            </w:pPr>
          </w:p>
          <w:p w14:paraId="4265373C"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w w:val="99"/>
                <w:sz w:val="24"/>
                <w:szCs w:val="24"/>
                <w:lang w:val="ru-RU"/>
              </w:rPr>
              <w:t>-</w:t>
            </w:r>
          </w:p>
        </w:tc>
        <w:tc>
          <w:tcPr>
            <w:tcW w:w="2134" w:type="dxa"/>
            <w:vAlign w:val="center"/>
          </w:tcPr>
          <w:p w14:paraId="4004C2C0" w14:textId="77777777" w:rsidR="00B053A9" w:rsidRPr="00D90C47" w:rsidRDefault="00B053A9" w:rsidP="00B053A9">
            <w:pPr>
              <w:spacing w:after="0" w:line="240" w:lineRule="auto"/>
              <w:ind w:left="57" w:right="57"/>
              <w:jc w:val="center"/>
              <w:rPr>
                <w:rFonts w:ascii="Times New Roman" w:hAnsi="Times New Roman"/>
                <w:sz w:val="24"/>
                <w:szCs w:val="24"/>
                <w:lang w:val="ru-RU"/>
              </w:rPr>
            </w:pPr>
          </w:p>
          <w:p w14:paraId="11B0244F" w14:textId="77777777" w:rsidR="00B053A9" w:rsidRPr="00D90C47" w:rsidRDefault="00B053A9" w:rsidP="00B053A9">
            <w:pPr>
              <w:spacing w:after="0" w:line="240" w:lineRule="auto"/>
              <w:ind w:left="57" w:right="57"/>
              <w:jc w:val="center"/>
              <w:rPr>
                <w:rFonts w:ascii="Times New Roman" w:hAnsi="Times New Roman"/>
                <w:position w:val="9"/>
                <w:sz w:val="24"/>
                <w:szCs w:val="24"/>
                <w:lang w:val="ru-RU"/>
              </w:rPr>
            </w:pPr>
            <w:r w:rsidRPr="00D90C47">
              <w:rPr>
                <w:rFonts w:ascii="Times New Roman" w:hAnsi="Times New Roman"/>
                <w:sz w:val="24"/>
                <w:szCs w:val="24"/>
                <w:lang w:val="ru-RU"/>
              </w:rPr>
              <w:t>4,6×10</w:t>
            </w:r>
            <w:r w:rsidRPr="00D90C47">
              <w:rPr>
                <w:rFonts w:ascii="Times New Roman" w:hAnsi="Times New Roman"/>
                <w:position w:val="9"/>
                <w:sz w:val="24"/>
                <w:szCs w:val="24"/>
                <w:lang w:val="ru-RU"/>
              </w:rPr>
              <w:t>-3</w:t>
            </w:r>
          </w:p>
          <w:p w14:paraId="2D6D9509"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9,3×10</w:t>
            </w:r>
            <w:r w:rsidRPr="00D90C47">
              <w:rPr>
                <w:rFonts w:ascii="Times New Roman" w:hAnsi="Times New Roman"/>
                <w:position w:val="9"/>
                <w:sz w:val="24"/>
                <w:szCs w:val="24"/>
                <w:lang w:val="ru-RU"/>
              </w:rPr>
              <w:t>-4</w:t>
            </w:r>
          </w:p>
        </w:tc>
      </w:tr>
      <w:tr w:rsidR="00B053A9" w:rsidRPr="00D90C47" w14:paraId="51D0B364" w14:textId="77777777" w:rsidTr="00B053A9">
        <w:trPr>
          <w:cantSplit/>
          <w:trHeight w:val="283"/>
          <w:jc w:val="center"/>
        </w:trPr>
        <w:tc>
          <w:tcPr>
            <w:tcW w:w="2491" w:type="dxa"/>
            <w:vAlign w:val="center"/>
          </w:tcPr>
          <w:p w14:paraId="45B1808C" w14:textId="77777777" w:rsidR="00B053A9" w:rsidRPr="00D90C47" w:rsidRDefault="00B053A9" w:rsidP="00B053A9">
            <w:pPr>
              <w:spacing w:after="0" w:line="240" w:lineRule="auto"/>
              <w:ind w:left="57" w:right="57"/>
              <w:rPr>
                <w:rFonts w:ascii="Times New Roman" w:hAnsi="Times New Roman"/>
                <w:sz w:val="24"/>
                <w:szCs w:val="24"/>
                <w:lang w:val="ru-RU"/>
              </w:rPr>
            </w:pPr>
            <w:r w:rsidRPr="00D90C47">
              <w:rPr>
                <w:rFonts w:ascii="Times New Roman" w:hAnsi="Times New Roman"/>
                <w:sz w:val="24"/>
                <w:szCs w:val="24"/>
                <w:lang w:val="ru-RU"/>
              </w:rPr>
              <w:t>Резервуары со стационарной крышей</w:t>
            </w:r>
          </w:p>
        </w:tc>
        <w:tc>
          <w:tcPr>
            <w:tcW w:w="2491" w:type="dxa"/>
            <w:vAlign w:val="center"/>
          </w:tcPr>
          <w:p w14:paraId="459D41BE" w14:textId="77777777" w:rsidR="00B053A9" w:rsidRPr="00D90C47" w:rsidRDefault="00B053A9" w:rsidP="00B053A9">
            <w:pPr>
              <w:spacing w:after="0" w:line="240" w:lineRule="auto"/>
              <w:ind w:left="57" w:right="57"/>
              <w:rPr>
                <w:rFonts w:ascii="Times New Roman" w:hAnsi="Times New Roman"/>
                <w:sz w:val="24"/>
                <w:szCs w:val="24"/>
                <w:lang w:val="ru-RU"/>
              </w:rPr>
            </w:pPr>
            <w:r w:rsidRPr="00D90C47">
              <w:rPr>
                <w:rFonts w:ascii="Times New Roman" w:hAnsi="Times New Roman"/>
                <w:sz w:val="24"/>
                <w:szCs w:val="24"/>
                <w:lang w:val="ru-RU"/>
              </w:rPr>
              <w:t>Пожар на дыхательной арматуре.</w:t>
            </w:r>
          </w:p>
          <w:p w14:paraId="3CEFE96B" w14:textId="77777777" w:rsidR="00B053A9" w:rsidRPr="00D90C47" w:rsidRDefault="00B053A9" w:rsidP="00B053A9">
            <w:pPr>
              <w:spacing w:after="0" w:line="240" w:lineRule="auto"/>
              <w:ind w:left="57" w:right="57"/>
              <w:rPr>
                <w:rFonts w:ascii="Times New Roman" w:hAnsi="Times New Roman"/>
                <w:sz w:val="24"/>
                <w:szCs w:val="24"/>
                <w:lang w:val="ru-RU"/>
              </w:rPr>
            </w:pPr>
            <w:r w:rsidRPr="00D90C47">
              <w:rPr>
                <w:rFonts w:ascii="Times New Roman" w:hAnsi="Times New Roman"/>
                <w:sz w:val="24"/>
                <w:szCs w:val="24"/>
                <w:lang w:val="ru-RU"/>
              </w:rPr>
              <w:t>Пожар по всей поверхности резервуара</w:t>
            </w:r>
          </w:p>
        </w:tc>
        <w:tc>
          <w:tcPr>
            <w:tcW w:w="3022" w:type="dxa"/>
            <w:vAlign w:val="center"/>
          </w:tcPr>
          <w:p w14:paraId="5ADA8E14"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w w:val="99"/>
                <w:sz w:val="24"/>
                <w:szCs w:val="24"/>
                <w:lang w:val="ru-RU"/>
              </w:rPr>
              <w:t>-</w:t>
            </w:r>
          </w:p>
        </w:tc>
        <w:tc>
          <w:tcPr>
            <w:tcW w:w="2134" w:type="dxa"/>
            <w:vAlign w:val="center"/>
          </w:tcPr>
          <w:p w14:paraId="0D8977CD" w14:textId="77777777" w:rsidR="00B053A9" w:rsidRPr="00D90C47" w:rsidRDefault="00B053A9" w:rsidP="00B053A9">
            <w:pPr>
              <w:spacing w:after="0" w:line="240" w:lineRule="auto"/>
              <w:ind w:left="57" w:right="57"/>
              <w:jc w:val="center"/>
              <w:rPr>
                <w:rFonts w:ascii="Times New Roman" w:hAnsi="Times New Roman"/>
                <w:position w:val="9"/>
                <w:sz w:val="24"/>
                <w:szCs w:val="24"/>
                <w:lang w:val="ru-RU"/>
              </w:rPr>
            </w:pPr>
            <w:r w:rsidRPr="00D90C47">
              <w:rPr>
                <w:rFonts w:ascii="Times New Roman" w:hAnsi="Times New Roman"/>
                <w:sz w:val="24"/>
                <w:szCs w:val="24"/>
                <w:lang w:val="ru-RU"/>
              </w:rPr>
              <w:t>9,0×10</w:t>
            </w:r>
            <w:r w:rsidRPr="00D90C47">
              <w:rPr>
                <w:rFonts w:ascii="Times New Roman" w:hAnsi="Times New Roman"/>
                <w:position w:val="9"/>
                <w:sz w:val="24"/>
                <w:szCs w:val="24"/>
                <w:lang w:val="ru-RU"/>
              </w:rPr>
              <w:t>-5</w:t>
            </w:r>
          </w:p>
          <w:p w14:paraId="6DC5A17A" w14:textId="77777777" w:rsidR="00B053A9" w:rsidRPr="00D90C47" w:rsidRDefault="00B053A9" w:rsidP="00B053A9">
            <w:pPr>
              <w:spacing w:after="0" w:line="240" w:lineRule="auto"/>
              <w:ind w:left="57" w:right="57"/>
              <w:jc w:val="center"/>
              <w:rPr>
                <w:rFonts w:ascii="Times New Roman" w:hAnsi="Times New Roman"/>
                <w:sz w:val="24"/>
                <w:szCs w:val="24"/>
                <w:lang w:val="ru-RU"/>
              </w:rPr>
            </w:pPr>
            <w:r w:rsidRPr="00D90C47">
              <w:rPr>
                <w:rFonts w:ascii="Times New Roman" w:hAnsi="Times New Roman"/>
                <w:sz w:val="24"/>
                <w:szCs w:val="24"/>
                <w:lang w:val="ru-RU"/>
              </w:rPr>
              <w:t>9,0×10</w:t>
            </w:r>
            <w:r w:rsidRPr="00D90C47">
              <w:rPr>
                <w:rFonts w:ascii="Times New Roman" w:hAnsi="Times New Roman"/>
                <w:position w:val="9"/>
                <w:sz w:val="24"/>
                <w:szCs w:val="24"/>
                <w:lang w:val="ru-RU"/>
              </w:rPr>
              <w:t>-5</w:t>
            </w:r>
          </w:p>
        </w:tc>
      </w:tr>
    </w:tbl>
    <w:p w14:paraId="4E7ED6B9" w14:textId="77777777" w:rsidR="00B053A9" w:rsidRPr="00B053A9" w:rsidRDefault="00B053A9" w:rsidP="00B053A9">
      <w:pPr>
        <w:spacing w:after="120" w:line="240" w:lineRule="auto"/>
        <w:jc w:val="center"/>
        <w:rPr>
          <w:rFonts w:ascii="Times New Roman" w:eastAsia="Times New Roman" w:hAnsi="Times New Roman"/>
          <w:sz w:val="28"/>
          <w:szCs w:val="24"/>
          <w:lang w:eastAsia="ru-RU"/>
        </w:rPr>
      </w:pPr>
    </w:p>
    <w:p w14:paraId="7300576A" w14:textId="77777777"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sz w:val="28"/>
          <w:szCs w:val="28"/>
        </w:rPr>
        <w:t>Частоты утечек из технологических трубопроводов представлены в следующей таблице:</w:t>
      </w:r>
    </w:p>
    <w:p w14:paraId="6F266009" w14:textId="7E7FCF0F" w:rsidR="00B053A9" w:rsidRPr="00B053A9" w:rsidRDefault="00B053A9" w:rsidP="00B053A9">
      <w:pPr>
        <w:spacing w:after="0" w:line="240" w:lineRule="auto"/>
        <w:jc w:val="right"/>
        <w:rPr>
          <w:rFonts w:ascii="Times New Roman" w:hAnsi="Times New Roman"/>
          <w:sz w:val="28"/>
          <w:szCs w:val="28"/>
        </w:rPr>
      </w:pPr>
      <w:r w:rsidRPr="00B053A9">
        <w:rPr>
          <w:rFonts w:ascii="Times New Roman" w:hAnsi="Times New Roman"/>
          <w:sz w:val="28"/>
          <w:szCs w:val="28"/>
        </w:rPr>
        <w:t xml:space="preserve">Таблица </w:t>
      </w:r>
      <w:r w:rsidRPr="00B053A9">
        <w:rPr>
          <w:rFonts w:ascii="Times New Roman" w:hAnsi="Times New Roman"/>
          <w:sz w:val="28"/>
          <w:szCs w:val="28"/>
        </w:rPr>
        <w:fldChar w:fldCharType="begin"/>
      </w:r>
      <w:r w:rsidRPr="00B053A9">
        <w:rPr>
          <w:rFonts w:ascii="Times New Roman" w:hAnsi="Times New Roman"/>
          <w:sz w:val="28"/>
          <w:szCs w:val="28"/>
        </w:rPr>
        <w:instrText xml:space="preserve"> SEQ Таблица \* ARABIC </w:instrText>
      </w:r>
      <w:r w:rsidRPr="00B053A9">
        <w:rPr>
          <w:rFonts w:ascii="Times New Roman" w:hAnsi="Times New Roman"/>
          <w:sz w:val="28"/>
          <w:szCs w:val="28"/>
        </w:rPr>
        <w:fldChar w:fldCharType="separate"/>
      </w:r>
      <w:r w:rsidR="00BA68A1">
        <w:rPr>
          <w:rFonts w:ascii="Times New Roman" w:hAnsi="Times New Roman"/>
          <w:noProof/>
          <w:sz w:val="28"/>
          <w:szCs w:val="28"/>
        </w:rPr>
        <w:t>18</w:t>
      </w:r>
      <w:r w:rsidRPr="00B053A9">
        <w:rPr>
          <w:rFonts w:ascii="Times New Roman" w:hAnsi="Times New Roman"/>
          <w:sz w:val="28"/>
          <w:szCs w:val="28"/>
        </w:rPr>
        <w:fldChar w:fldCharType="end"/>
      </w:r>
    </w:p>
    <w:p w14:paraId="2E3F3414" w14:textId="77777777" w:rsidR="00B053A9" w:rsidRPr="00B053A9" w:rsidRDefault="00B053A9" w:rsidP="00B053A9">
      <w:pPr>
        <w:spacing w:after="120" w:line="240" w:lineRule="auto"/>
        <w:jc w:val="center"/>
        <w:rPr>
          <w:rFonts w:ascii="Times New Roman" w:eastAsia="Times New Roman" w:hAnsi="Times New Roman"/>
          <w:sz w:val="28"/>
          <w:szCs w:val="24"/>
          <w:lang w:eastAsia="ru-RU"/>
        </w:rPr>
      </w:pPr>
      <w:r w:rsidRPr="00B053A9">
        <w:rPr>
          <w:rFonts w:ascii="Times New Roman" w:eastAsia="Times New Roman" w:hAnsi="Times New Roman"/>
          <w:sz w:val="28"/>
          <w:szCs w:val="24"/>
          <w:lang w:eastAsia="ru-RU"/>
        </w:rPr>
        <w:t>Частоты утечек из технологических трубопроводов</w:t>
      </w:r>
    </w:p>
    <w:tbl>
      <w:tblPr>
        <w:tblStyle w:val="TableNormal34"/>
        <w:tblW w:w="0" w:type="auto"/>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1190"/>
        <w:gridCol w:w="1819"/>
        <w:gridCol w:w="1745"/>
        <w:gridCol w:w="1836"/>
        <w:gridCol w:w="1397"/>
        <w:gridCol w:w="1277"/>
      </w:tblGrid>
      <w:tr w:rsidR="00B053A9" w:rsidRPr="00D90C47" w14:paraId="2DDABE42" w14:textId="77777777" w:rsidTr="00B053A9">
        <w:trPr>
          <w:trHeight w:val="283"/>
          <w:tblHeader/>
          <w:jc w:val="center"/>
        </w:trPr>
        <w:tc>
          <w:tcPr>
            <w:tcW w:w="1190" w:type="dxa"/>
            <w:vMerge w:val="restart"/>
            <w:tcBorders>
              <w:right w:val="single" w:sz="4" w:space="0" w:color="000000"/>
            </w:tcBorders>
            <w:vAlign w:val="center"/>
          </w:tcPr>
          <w:p w14:paraId="49BDB204" w14:textId="77777777" w:rsidR="00B053A9" w:rsidRPr="00D90C47" w:rsidRDefault="00B053A9" w:rsidP="00B053A9">
            <w:pPr>
              <w:spacing w:after="0" w:line="240" w:lineRule="auto"/>
              <w:ind w:left="38" w:right="122"/>
              <w:jc w:val="center"/>
              <w:rPr>
                <w:rFonts w:ascii="Times New Roman" w:hAnsi="Times New Roman"/>
                <w:sz w:val="24"/>
                <w:szCs w:val="24"/>
                <w:lang w:val="ru-RU"/>
              </w:rPr>
            </w:pPr>
            <w:r w:rsidRPr="00D90C47">
              <w:rPr>
                <w:rFonts w:ascii="Times New Roman" w:hAnsi="Times New Roman"/>
                <w:sz w:val="24"/>
                <w:szCs w:val="24"/>
                <w:lang w:val="ru-RU"/>
              </w:rPr>
              <w:t xml:space="preserve">Диаметр </w:t>
            </w:r>
            <w:r w:rsidRPr="00D90C47">
              <w:rPr>
                <w:rFonts w:ascii="Times New Roman" w:hAnsi="Times New Roman"/>
                <w:spacing w:val="-9"/>
                <w:sz w:val="24"/>
                <w:szCs w:val="24"/>
                <w:lang w:val="ru-RU"/>
              </w:rPr>
              <w:lastRenderedPageBreak/>
              <w:t>трубопро</w:t>
            </w:r>
            <w:r w:rsidRPr="00D90C47">
              <w:rPr>
                <w:rFonts w:ascii="Times New Roman" w:hAnsi="Times New Roman"/>
                <w:spacing w:val="-7"/>
                <w:sz w:val="24"/>
                <w:szCs w:val="24"/>
                <w:lang w:val="ru-RU"/>
              </w:rPr>
              <w:t xml:space="preserve">вода, </w:t>
            </w:r>
            <w:r w:rsidRPr="00D90C47">
              <w:rPr>
                <w:rFonts w:ascii="Times New Roman" w:hAnsi="Times New Roman"/>
                <w:sz w:val="24"/>
                <w:szCs w:val="24"/>
                <w:lang w:val="ru-RU"/>
              </w:rPr>
              <w:t>мм</w:t>
            </w:r>
          </w:p>
        </w:tc>
        <w:tc>
          <w:tcPr>
            <w:tcW w:w="8074" w:type="dxa"/>
            <w:gridSpan w:val="5"/>
            <w:tcBorders>
              <w:left w:val="single" w:sz="4" w:space="0" w:color="000000"/>
              <w:bottom w:val="single" w:sz="4" w:space="0" w:color="000000"/>
            </w:tcBorders>
            <w:vAlign w:val="center"/>
          </w:tcPr>
          <w:p w14:paraId="0D6319A0" w14:textId="77777777" w:rsidR="00B053A9" w:rsidRPr="00D90C47" w:rsidRDefault="00B053A9" w:rsidP="00B053A9">
            <w:pPr>
              <w:spacing w:after="0" w:line="240" w:lineRule="auto"/>
              <w:ind w:left="38" w:right="122"/>
              <w:jc w:val="center"/>
              <w:rPr>
                <w:rFonts w:ascii="Times New Roman" w:hAnsi="Times New Roman"/>
                <w:sz w:val="24"/>
                <w:szCs w:val="24"/>
                <w:lang w:val="ru-RU"/>
              </w:rPr>
            </w:pPr>
            <w:r w:rsidRPr="00D90C47">
              <w:rPr>
                <w:rFonts w:ascii="Times New Roman" w:hAnsi="Times New Roman"/>
                <w:sz w:val="24"/>
                <w:szCs w:val="24"/>
                <w:lang w:val="ru-RU"/>
              </w:rPr>
              <w:lastRenderedPageBreak/>
              <w:t>Частота утечек, (м</w:t>
            </w:r>
            <w:r w:rsidRPr="00D90C47">
              <w:rPr>
                <w:rFonts w:ascii="Times New Roman" w:hAnsi="Times New Roman"/>
                <w:sz w:val="24"/>
                <w:szCs w:val="24"/>
                <w:vertAlign w:val="superscript"/>
                <w:lang w:val="ru-RU"/>
              </w:rPr>
              <w:t>-1</w:t>
            </w:r>
            <w:r w:rsidRPr="00D90C47">
              <w:rPr>
                <w:rFonts w:ascii="Times New Roman" w:hAnsi="Times New Roman"/>
                <w:position w:val="8"/>
                <w:sz w:val="24"/>
                <w:szCs w:val="24"/>
                <w:lang w:val="ru-RU"/>
              </w:rPr>
              <w:t xml:space="preserve">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год</w:t>
            </w:r>
            <w:r w:rsidRPr="00D90C47">
              <w:rPr>
                <w:rFonts w:ascii="Times New Roman" w:hAnsi="Times New Roman"/>
                <w:sz w:val="24"/>
                <w:szCs w:val="24"/>
                <w:vertAlign w:val="superscript"/>
                <w:lang w:val="ru-RU"/>
              </w:rPr>
              <w:t>-1</w:t>
            </w:r>
            <w:r w:rsidRPr="00D90C47">
              <w:rPr>
                <w:rFonts w:ascii="Times New Roman" w:hAnsi="Times New Roman"/>
                <w:sz w:val="24"/>
                <w:szCs w:val="24"/>
                <w:lang w:val="ru-RU"/>
              </w:rPr>
              <w:t>)</w:t>
            </w:r>
          </w:p>
        </w:tc>
      </w:tr>
      <w:tr w:rsidR="00B053A9" w:rsidRPr="00D90C47" w14:paraId="161BB8C3" w14:textId="77777777" w:rsidTr="00B053A9">
        <w:trPr>
          <w:trHeight w:val="283"/>
          <w:tblHeader/>
          <w:jc w:val="center"/>
        </w:trPr>
        <w:tc>
          <w:tcPr>
            <w:tcW w:w="1190" w:type="dxa"/>
            <w:vMerge/>
            <w:tcBorders>
              <w:right w:val="single" w:sz="4" w:space="0" w:color="000000"/>
            </w:tcBorders>
            <w:vAlign w:val="center"/>
          </w:tcPr>
          <w:p w14:paraId="3BC1A71E" w14:textId="77777777" w:rsidR="00B053A9" w:rsidRPr="00D90C47" w:rsidRDefault="00B053A9" w:rsidP="00B053A9">
            <w:pPr>
              <w:spacing w:after="0" w:line="240" w:lineRule="auto"/>
              <w:ind w:left="38" w:right="122"/>
              <w:jc w:val="center"/>
              <w:rPr>
                <w:rFonts w:ascii="Times New Roman" w:hAnsi="Times New Roman"/>
                <w:sz w:val="24"/>
                <w:szCs w:val="24"/>
                <w:lang w:val="ru-RU"/>
              </w:rPr>
            </w:pPr>
          </w:p>
        </w:tc>
        <w:tc>
          <w:tcPr>
            <w:tcW w:w="1819" w:type="dxa"/>
            <w:tcBorders>
              <w:top w:val="single" w:sz="4" w:space="0" w:color="000000"/>
              <w:left w:val="single" w:sz="4" w:space="0" w:color="000000"/>
              <w:right w:val="single" w:sz="4" w:space="0" w:color="000000"/>
            </w:tcBorders>
            <w:vAlign w:val="center"/>
          </w:tcPr>
          <w:p w14:paraId="0F350C22" w14:textId="77777777" w:rsidR="00B053A9" w:rsidRPr="00D90C47" w:rsidRDefault="00B053A9" w:rsidP="00B053A9">
            <w:pPr>
              <w:spacing w:after="0" w:line="240" w:lineRule="auto"/>
              <w:ind w:left="38" w:right="122"/>
              <w:jc w:val="center"/>
              <w:rPr>
                <w:rFonts w:ascii="Times New Roman" w:hAnsi="Times New Roman"/>
                <w:sz w:val="24"/>
                <w:szCs w:val="24"/>
                <w:lang w:val="ru-RU"/>
              </w:rPr>
            </w:pPr>
            <w:r w:rsidRPr="00D90C47">
              <w:rPr>
                <w:rFonts w:ascii="Times New Roman" w:hAnsi="Times New Roman"/>
                <w:sz w:val="24"/>
                <w:szCs w:val="24"/>
                <w:lang w:val="ru-RU"/>
              </w:rPr>
              <w:t>Малая (диаметр отверстия 12,5 мм)</w:t>
            </w:r>
          </w:p>
        </w:tc>
        <w:tc>
          <w:tcPr>
            <w:tcW w:w="1745" w:type="dxa"/>
            <w:tcBorders>
              <w:top w:val="single" w:sz="4" w:space="0" w:color="000000"/>
              <w:left w:val="single" w:sz="4" w:space="0" w:color="000000"/>
              <w:right w:val="single" w:sz="4" w:space="0" w:color="000000"/>
            </w:tcBorders>
            <w:vAlign w:val="center"/>
          </w:tcPr>
          <w:p w14:paraId="011F2CDA" w14:textId="77777777" w:rsidR="00B053A9" w:rsidRPr="00D90C47" w:rsidRDefault="00B053A9" w:rsidP="00B053A9">
            <w:pPr>
              <w:spacing w:after="0" w:line="240" w:lineRule="auto"/>
              <w:ind w:left="38" w:right="122"/>
              <w:jc w:val="center"/>
              <w:rPr>
                <w:rFonts w:ascii="Times New Roman" w:hAnsi="Times New Roman"/>
                <w:sz w:val="24"/>
                <w:szCs w:val="24"/>
                <w:lang w:val="ru-RU"/>
              </w:rPr>
            </w:pPr>
            <w:r w:rsidRPr="00D90C47">
              <w:rPr>
                <w:rFonts w:ascii="Times New Roman" w:hAnsi="Times New Roman"/>
                <w:sz w:val="24"/>
                <w:szCs w:val="24"/>
                <w:lang w:val="ru-RU"/>
              </w:rPr>
              <w:t>Средняя (диаметр отверстия 25 мм)</w:t>
            </w:r>
          </w:p>
        </w:tc>
        <w:tc>
          <w:tcPr>
            <w:tcW w:w="1836" w:type="dxa"/>
            <w:tcBorders>
              <w:top w:val="single" w:sz="4" w:space="0" w:color="000000"/>
              <w:left w:val="single" w:sz="4" w:space="0" w:color="000000"/>
              <w:right w:val="single" w:sz="4" w:space="0" w:color="000000"/>
            </w:tcBorders>
            <w:vAlign w:val="center"/>
          </w:tcPr>
          <w:p w14:paraId="24085906" w14:textId="77777777" w:rsidR="00B053A9" w:rsidRPr="00D90C47" w:rsidRDefault="00B053A9" w:rsidP="00B053A9">
            <w:pPr>
              <w:spacing w:after="0" w:line="240" w:lineRule="auto"/>
              <w:ind w:left="38" w:right="122"/>
              <w:jc w:val="center"/>
              <w:rPr>
                <w:rFonts w:ascii="Times New Roman" w:hAnsi="Times New Roman"/>
                <w:sz w:val="24"/>
                <w:szCs w:val="24"/>
                <w:lang w:val="ru-RU"/>
              </w:rPr>
            </w:pPr>
            <w:r w:rsidRPr="00D90C47">
              <w:rPr>
                <w:rFonts w:ascii="Times New Roman" w:hAnsi="Times New Roman"/>
                <w:sz w:val="24"/>
                <w:szCs w:val="24"/>
                <w:lang w:val="ru-RU"/>
              </w:rPr>
              <w:t>Значительная (диаметр отверстия 50 мм)</w:t>
            </w:r>
          </w:p>
        </w:tc>
        <w:tc>
          <w:tcPr>
            <w:tcW w:w="1397" w:type="dxa"/>
            <w:tcBorders>
              <w:top w:val="single" w:sz="4" w:space="0" w:color="000000"/>
              <w:left w:val="single" w:sz="4" w:space="0" w:color="000000"/>
              <w:bottom w:val="single" w:sz="4" w:space="0" w:color="000000"/>
              <w:right w:val="single" w:sz="4" w:space="0" w:color="000000"/>
            </w:tcBorders>
            <w:vAlign w:val="center"/>
          </w:tcPr>
          <w:p w14:paraId="6F4C0D00" w14:textId="77777777" w:rsidR="00B053A9" w:rsidRPr="00D90C47" w:rsidRDefault="00B053A9" w:rsidP="00B053A9">
            <w:pPr>
              <w:spacing w:after="0" w:line="240" w:lineRule="auto"/>
              <w:ind w:left="38" w:right="122"/>
              <w:jc w:val="center"/>
              <w:rPr>
                <w:rFonts w:ascii="Times New Roman" w:hAnsi="Times New Roman"/>
                <w:sz w:val="24"/>
                <w:szCs w:val="24"/>
                <w:lang w:val="ru-RU"/>
              </w:rPr>
            </w:pPr>
            <w:r w:rsidRPr="00D90C47">
              <w:rPr>
                <w:rFonts w:ascii="Times New Roman" w:hAnsi="Times New Roman"/>
                <w:sz w:val="24"/>
                <w:szCs w:val="24"/>
                <w:lang w:val="ru-RU"/>
              </w:rPr>
              <w:t>Большая (диаметр отверстия 100 мм)</w:t>
            </w:r>
          </w:p>
        </w:tc>
        <w:tc>
          <w:tcPr>
            <w:tcW w:w="1277" w:type="dxa"/>
            <w:tcBorders>
              <w:top w:val="single" w:sz="4" w:space="0" w:color="000000"/>
              <w:left w:val="single" w:sz="4" w:space="0" w:color="000000"/>
              <w:bottom w:val="single" w:sz="4" w:space="0" w:color="000000"/>
            </w:tcBorders>
            <w:vAlign w:val="center"/>
          </w:tcPr>
          <w:p w14:paraId="539BABD4" w14:textId="77777777" w:rsidR="00B053A9" w:rsidRPr="00D90C47" w:rsidRDefault="00B053A9" w:rsidP="00B053A9">
            <w:pPr>
              <w:spacing w:after="0" w:line="240" w:lineRule="auto"/>
              <w:ind w:left="38" w:right="122"/>
              <w:jc w:val="center"/>
              <w:rPr>
                <w:rFonts w:ascii="Times New Roman" w:hAnsi="Times New Roman"/>
                <w:sz w:val="24"/>
                <w:szCs w:val="24"/>
                <w:lang w:val="ru-RU"/>
              </w:rPr>
            </w:pPr>
            <w:r w:rsidRPr="00D90C47">
              <w:rPr>
                <w:rFonts w:ascii="Times New Roman" w:hAnsi="Times New Roman"/>
                <w:sz w:val="24"/>
                <w:szCs w:val="24"/>
                <w:lang w:val="ru-RU"/>
              </w:rPr>
              <w:t>Разрыв</w:t>
            </w:r>
          </w:p>
        </w:tc>
      </w:tr>
      <w:tr w:rsidR="00B053A9" w:rsidRPr="00D90C47" w14:paraId="4A236699" w14:textId="77777777" w:rsidTr="00B053A9">
        <w:trPr>
          <w:trHeight w:val="283"/>
          <w:jc w:val="center"/>
        </w:trPr>
        <w:tc>
          <w:tcPr>
            <w:tcW w:w="1190" w:type="dxa"/>
            <w:tcBorders>
              <w:bottom w:val="single" w:sz="4" w:space="0" w:color="000000"/>
              <w:right w:val="single" w:sz="4" w:space="0" w:color="000000"/>
            </w:tcBorders>
            <w:vAlign w:val="center"/>
          </w:tcPr>
          <w:p w14:paraId="408BD506"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lastRenderedPageBreak/>
              <w:t>50</w:t>
            </w:r>
          </w:p>
        </w:tc>
        <w:tc>
          <w:tcPr>
            <w:tcW w:w="1819" w:type="dxa"/>
            <w:tcBorders>
              <w:left w:val="single" w:sz="4" w:space="0" w:color="000000"/>
              <w:bottom w:val="single" w:sz="4" w:space="0" w:color="000000"/>
              <w:right w:val="single" w:sz="4" w:space="0" w:color="000000"/>
            </w:tcBorders>
            <w:vAlign w:val="center"/>
          </w:tcPr>
          <w:p w14:paraId="4F782C42" w14:textId="77777777" w:rsidR="00B053A9" w:rsidRPr="00D90C47" w:rsidRDefault="00B053A9" w:rsidP="00B053A9">
            <w:pPr>
              <w:spacing w:after="0" w:line="240" w:lineRule="auto"/>
              <w:ind w:left="40" w:right="125"/>
              <w:jc w:val="center"/>
              <w:rPr>
                <w:rFonts w:ascii="Times New Roman" w:hAnsi="Times New Roman"/>
                <w:sz w:val="24"/>
                <w:szCs w:val="24"/>
                <w:vertAlign w:val="superscript"/>
                <w:lang w:val="ru-RU"/>
              </w:rPr>
            </w:pPr>
            <w:r w:rsidRPr="00D90C47">
              <w:rPr>
                <w:rFonts w:ascii="Times New Roman" w:hAnsi="Times New Roman"/>
                <w:sz w:val="24"/>
                <w:szCs w:val="24"/>
                <w:lang w:val="ru-RU"/>
              </w:rPr>
              <w:t xml:space="preserve">5,7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10</w:t>
            </w:r>
            <w:r w:rsidRPr="00D90C47">
              <w:rPr>
                <w:rFonts w:ascii="Times New Roman" w:hAnsi="Times New Roman"/>
                <w:sz w:val="24"/>
                <w:szCs w:val="24"/>
                <w:vertAlign w:val="superscript"/>
                <w:lang w:val="ru-RU"/>
              </w:rPr>
              <w:t>-6</w:t>
            </w:r>
          </w:p>
        </w:tc>
        <w:tc>
          <w:tcPr>
            <w:tcW w:w="1745" w:type="dxa"/>
            <w:tcBorders>
              <w:left w:val="single" w:sz="4" w:space="0" w:color="000000"/>
              <w:bottom w:val="single" w:sz="4" w:space="0" w:color="000000"/>
              <w:right w:val="single" w:sz="4" w:space="0" w:color="000000"/>
            </w:tcBorders>
            <w:vAlign w:val="center"/>
          </w:tcPr>
          <w:p w14:paraId="5046BB17"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 xml:space="preserve">2,4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10</w:t>
            </w:r>
            <w:r w:rsidRPr="00D90C47">
              <w:rPr>
                <w:rFonts w:ascii="Times New Roman" w:hAnsi="Times New Roman"/>
                <w:sz w:val="24"/>
                <w:szCs w:val="24"/>
                <w:vertAlign w:val="superscript"/>
                <w:lang w:val="ru-RU"/>
              </w:rPr>
              <w:t>-6</w:t>
            </w:r>
          </w:p>
        </w:tc>
        <w:tc>
          <w:tcPr>
            <w:tcW w:w="1836" w:type="dxa"/>
            <w:tcBorders>
              <w:left w:val="single" w:sz="4" w:space="0" w:color="000000"/>
              <w:bottom w:val="single" w:sz="4" w:space="0" w:color="000000"/>
              <w:right w:val="single" w:sz="4" w:space="0" w:color="000000"/>
            </w:tcBorders>
            <w:vAlign w:val="center"/>
          </w:tcPr>
          <w:p w14:paraId="44843666"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w w:val="99"/>
                <w:sz w:val="24"/>
                <w:szCs w:val="24"/>
                <w:lang w:val="ru-RU"/>
              </w:rPr>
              <w:t>-</w:t>
            </w:r>
          </w:p>
        </w:tc>
        <w:tc>
          <w:tcPr>
            <w:tcW w:w="1397" w:type="dxa"/>
            <w:tcBorders>
              <w:top w:val="single" w:sz="4" w:space="0" w:color="000000"/>
              <w:left w:val="single" w:sz="4" w:space="0" w:color="000000"/>
              <w:bottom w:val="single" w:sz="4" w:space="0" w:color="000000"/>
              <w:right w:val="single" w:sz="4" w:space="0" w:color="000000"/>
            </w:tcBorders>
            <w:vAlign w:val="center"/>
          </w:tcPr>
          <w:p w14:paraId="1F27C71D"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w w:val="99"/>
                <w:sz w:val="24"/>
                <w:szCs w:val="24"/>
                <w:lang w:val="ru-RU"/>
              </w:rPr>
              <w:t>-</w:t>
            </w:r>
          </w:p>
        </w:tc>
        <w:tc>
          <w:tcPr>
            <w:tcW w:w="1277" w:type="dxa"/>
            <w:tcBorders>
              <w:top w:val="single" w:sz="4" w:space="0" w:color="000000"/>
              <w:left w:val="single" w:sz="4" w:space="0" w:color="000000"/>
              <w:bottom w:val="single" w:sz="4" w:space="0" w:color="000000"/>
            </w:tcBorders>
            <w:vAlign w:val="center"/>
          </w:tcPr>
          <w:p w14:paraId="540E7821"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 xml:space="preserve">1,4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10</w:t>
            </w:r>
            <w:r w:rsidRPr="00D90C47">
              <w:rPr>
                <w:rFonts w:ascii="Times New Roman" w:hAnsi="Times New Roman"/>
                <w:sz w:val="24"/>
                <w:szCs w:val="24"/>
                <w:vertAlign w:val="superscript"/>
                <w:lang w:val="ru-RU"/>
              </w:rPr>
              <w:t>-6</w:t>
            </w:r>
          </w:p>
        </w:tc>
      </w:tr>
      <w:tr w:rsidR="00B053A9" w:rsidRPr="00D90C47" w14:paraId="11E9C7F4" w14:textId="77777777" w:rsidTr="00B053A9">
        <w:trPr>
          <w:trHeight w:val="283"/>
          <w:jc w:val="center"/>
        </w:trPr>
        <w:tc>
          <w:tcPr>
            <w:tcW w:w="1190" w:type="dxa"/>
            <w:tcBorders>
              <w:top w:val="single" w:sz="4" w:space="0" w:color="000000"/>
              <w:bottom w:val="single" w:sz="4" w:space="0" w:color="000000"/>
              <w:right w:val="single" w:sz="4" w:space="0" w:color="000000"/>
            </w:tcBorders>
            <w:vAlign w:val="center"/>
          </w:tcPr>
          <w:p w14:paraId="4B23E8E7"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100</w:t>
            </w:r>
          </w:p>
        </w:tc>
        <w:tc>
          <w:tcPr>
            <w:tcW w:w="1819" w:type="dxa"/>
            <w:tcBorders>
              <w:top w:val="single" w:sz="4" w:space="0" w:color="000000"/>
              <w:left w:val="single" w:sz="4" w:space="0" w:color="000000"/>
              <w:bottom w:val="single" w:sz="4" w:space="0" w:color="000000"/>
              <w:right w:val="single" w:sz="4" w:space="0" w:color="000000"/>
            </w:tcBorders>
            <w:vAlign w:val="center"/>
          </w:tcPr>
          <w:p w14:paraId="3BAAC048"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 xml:space="preserve">2,8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10</w:t>
            </w:r>
            <w:r w:rsidRPr="00D90C47">
              <w:rPr>
                <w:rFonts w:ascii="Times New Roman" w:hAnsi="Times New Roman"/>
                <w:sz w:val="24"/>
                <w:szCs w:val="24"/>
                <w:vertAlign w:val="superscript"/>
                <w:lang w:val="ru-RU"/>
              </w:rPr>
              <w:t>-6</w:t>
            </w:r>
          </w:p>
        </w:tc>
        <w:tc>
          <w:tcPr>
            <w:tcW w:w="1745" w:type="dxa"/>
            <w:tcBorders>
              <w:top w:val="single" w:sz="4" w:space="0" w:color="000000"/>
              <w:left w:val="single" w:sz="4" w:space="0" w:color="000000"/>
              <w:bottom w:val="single" w:sz="4" w:space="0" w:color="000000"/>
              <w:right w:val="single" w:sz="4" w:space="0" w:color="000000"/>
            </w:tcBorders>
            <w:vAlign w:val="center"/>
          </w:tcPr>
          <w:p w14:paraId="209F663F"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 xml:space="preserve">1,2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10</w:t>
            </w:r>
            <w:r w:rsidRPr="00D90C47">
              <w:rPr>
                <w:rFonts w:ascii="Times New Roman" w:hAnsi="Times New Roman"/>
                <w:sz w:val="24"/>
                <w:szCs w:val="24"/>
                <w:vertAlign w:val="superscript"/>
                <w:lang w:val="ru-RU"/>
              </w:rPr>
              <w:t>-6</w:t>
            </w:r>
          </w:p>
        </w:tc>
        <w:tc>
          <w:tcPr>
            <w:tcW w:w="1836" w:type="dxa"/>
            <w:tcBorders>
              <w:top w:val="single" w:sz="4" w:space="0" w:color="000000"/>
              <w:left w:val="single" w:sz="4" w:space="0" w:color="000000"/>
              <w:bottom w:val="single" w:sz="4" w:space="0" w:color="000000"/>
              <w:right w:val="single" w:sz="4" w:space="0" w:color="000000"/>
            </w:tcBorders>
            <w:vAlign w:val="center"/>
          </w:tcPr>
          <w:p w14:paraId="1E223B6E"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 xml:space="preserve">4,7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10</w:t>
            </w:r>
            <w:r w:rsidRPr="00D90C47">
              <w:rPr>
                <w:rFonts w:ascii="Times New Roman" w:hAnsi="Times New Roman"/>
                <w:sz w:val="24"/>
                <w:szCs w:val="24"/>
                <w:vertAlign w:val="superscript"/>
                <w:lang w:val="ru-RU"/>
              </w:rPr>
              <w:t>-7</w:t>
            </w:r>
          </w:p>
        </w:tc>
        <w:tc>
          <w:tcPr>
            <w:tcW w:w="1397" w:type="dxa"/>
            <w:tcBorders>
              <w:top w:val="single" w:sz="4" w:space="0" w:color="000000"/>
              <w:left w:val="single" w:sz="4" w:space="0" w:color="000000"/>
              <w:bottom w:val="single" w:sz="4" w:space="0" w:color="000000"/>
              <w:right w:val="single" w:sz="4" w:space="0" w:color="000000"/>
            </w:tcBorders>
            <w:vAlign w:val="center"/>
          </w:tcPr>
          <w:p w14:paraId="224EBBD0"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w w:val="99"/>
                <w:sz w:val="24"/>
                <w:szCs w:val="24"/>
                <w:lang w:val="ru-RU"/>
              </w:rPr>
              <w:t>-</w:t>
            </w:r>
          </w:p>
        </w:tc>
        <w:tc>
          <w:tcPr>
            <w:tcW w:w="1277" w:type="dxa"/>
            <w:tcBorders>
              <w:top w:val="single" w:sz="4" w:space="0" w:color="000000"/>
              <w:left w:val="single" w:sz="4" w:space="0" w:color="000000"/>
              <w:bottom w:val="single" w:sz="4" w:space="0" w:color="000000"/>
            </w:tcBorders>
            <w:vAlign w:val="center"/>
          </w:tcPr>
          <w:p w14:paraId="4187CDAA"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 xml:space="preserve">2,4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10</w:t>
            </w:r>
            <w:r w:rsidRPr="00D90C47">
              <w:rPr>
                <w:rFonts w:ascii="Times New Roman" w:hAnsi="Times New Roman"/>
                <w:sz w:val="24"/>
                <w:szCs w:val="24"/>
                <w:vertAlign w:val="superscript"/>
                <w:lang w:val="ru-RU"/>
              </w:rPr>
              <w:t>-7</w:t>
            </w:r>
          </w:p>
        </w:tc>
      </w:tr>
      <w:tr w:rsidR="00B053A9" w:rsidRPr="00D90C47" w14:paraId="1E93ABE0" w14:textId="77777777" w:rsidTr="00B053A9">
        <w:trPr>
          <w:trHeight w:val="283"/>
          <w:jc w:val="center"/>
        </w:trPr>
        <w:tc>
          <w:tcPr>
            <w:tcW w:w="1190" w:type="dxa"/>
            <w:tcBorders>
              <w:top w:val="single" w:sz="4" w:space="0" w:color="000000"/>
              <w:bottom w:val="single" w:sz="4" w:space="0" w:color="000000"/>
              <w:right w:val="single" w:sz="4" w:space="0" w:color="000000"/>
            </w:tcBorders>
            <w:vAlign w:val="center"/>
          </w:tcPr>
          <w:p w14:paraId="50A8A345"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150</w:t>
            </w:r>
          </w:p>
        </w:tc>
        <w:tc>
          <w:tcPr>
            <w:tcW w:w="1819" w:type="dxa"/>
            <w:tcBorders>
              <w:top w:val="single" w:sz="4" w:space="0" w:color="000000"/>
              <w:left w:val="single" w:sz="4" w:space="0" w:color="000000"/>
              <w:bottom w:val="single" w:sz="4" w:space="0" w:color="000000"/>
              <w:right w:val="single" w:sz="4" w:space="0" w:color="000000"/>
            </w:tcBorders>
            <w:vAlign w:val="center"/>
          </w:tcPr>
          <w:p w14:paraId="708C80C7"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 xml:space="preserve">1,9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10</w:t>
            </w:r>
            <w:r w:rsidRPr="00D90C47">
              <w:rPr>
                <w:rFonts w:ascii="Times New Roman" w:hAnsi="Times New Roman"/>
                <w:sz w:val="24"/>
                <w:szCs w:val="24"/>
                <w:vertAlign w:val="superscript"/>
                <w:lang w:val="ru-RU"/>
              </w:rPr>
              <w:t>-6</w:t>
            </w:r>
          </w:p>
        </w:tc>
        <w:tc>
          <w:tcPr>
            <w:tcW w:w="1745" w:type="dxa"/>
            <w:tcBorders>
              <w:top w:val="single" w:sz="4" w:space="0" w:color="000000"/>
              <w:left w:val="single" w:sz="4" w:space="0" w:color="000000"/>
              <w:bottom w:val="single" w:sz="4" w:space="0" w:color="000000"/>
              <w:right w:val="single" w:sz="4" w:space="0" w:color="000000"/>
            </w:tcBorders>
            <w:vAlign w:val="center"/>
          </w:tcPr>
          <w:p w14:paraId="59355604"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 xml:space="preserve">7,9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10</w:t>
            </w:r>
            <w:r w:rsidRPr="00D90C47">
              <w:rPr>
                <w:rFonts w:ascii="Times New Roman" w:hAnsi="Times New Roman"/>
                <w:sz w:val="24"/>
                <w:szCs w:val="24"/>
                <w:vertAlign w:val="superscript"/>
                <w:lang w:val="ru-RU"/>
              </w:rPr>
              <w:t>-7</w:t>
            </w:r>
          </w:p>
        </w:tc>
        <w:tc>
          <w:tcPr>
            <w:tcW w:w="1836" w:type="dxa"/>
            <w:tcBorders>
              <w:top w:val="single" w:sz="4" w:space="0" w:color="000000"/>
              <w:left w:val="single" w:sz="4" w:space="0" w:color="000000"/>
              <w:bottom w:val="single" w:sz="4" w:space="0" w:color="000000"/>
              <w:right w:val="single" w:sz="4" w:space="0" w:color="000000"/>
            </w:tcBorders>
            <w:vAlign w:val="center"/>
          </w:tcPr>
          <w:p w14:paraId="6E31BDE1"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 xml:space="preserve">3,1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10</w:t>
            </w:r>
            <w:r w:rsidRPr="00D90C47">
              <w:rPr>
                <w:rFonts w:ascii="Times New Roman" w:hAnsi="Times New Roman"/>
                <w:sz w:val="24"/>
                <w:szCs w:val="24"/>
                <w:vertAlign w:val="superscript"/>
                <w:lang w:val="ru-RU"/>
              </w:rPr>
              <w:t>-7</w:t>
            </w:r>
          </w:p>
        </w:tc>
        <w:tc>
          <w:tcPr>
            <w:tcW w:w="1397" w:type="dxa"/>
            <w:tcBorders>
              <w:top w:val="single" w:sz="4" w:space="0" w:color="000000"/>
              <w:left w:val="single" w:sz="4" w:space="0" w:color="000000"/>
              <w:bottom w:val="single" w:sz="4" w:space="0" w:color="000000"/>
              <w:right w:val="single" w:sz="4" w:space="0" w:color="000000"/>
            </w:tcBorders>
            <w:vAlign w:val="center"/>
          </w:tcPr>
          <w:p w14:paraId="054E4632"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 xml:space="preserve">1,3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10</w:t>
            </w:r>
            <w:r w:rsidRPr="00D90C47">
              <w:rPr>
                <w:rFonts w:ascii="Times New Roman" w:hAnsi="Times New Roman"/>
                <w:sz w:val="24"/>
                <w:szCs w:val="24"/>
                <w:vertAlign w:val="superscript"/>
                <w:lang w:val="ru-RU"/>
              </w:rPr>
              <w:t>-7</w:t>
            </w:r>
          </w:p>
        </w:tc>
        <w:tc>
          <w:tcPr>
            <w:tcW w:w="1277" w:type="dxa"/>
            <w:tcBorders>
              <w:top w:val="single" w:sz="4" w:space="0" w:color="000000"/>
              <w:left w:val="single" w:sz="4" w:space="0" w:color="000000"/>
              <w:bottom w:val="single" w:sz="4" w:space="0" w:color="000000"/>
            </w:tcBorders>
            <w:vAlign w:val="center"/>
          </w:tcPr>
          <w:p w14:paraId="26E79D8B"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 xml:space="preserve">2,5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10</w:t>
            </w:r>
            <w:r w:rsidRPr="00D90C47">
              <w:rPr>
                <w:rFonts w:ascii="Times New Roman" w:hAnsi="Times New Roman"/>
                <w:sz w:val="24"/>
                <w:szCs w:val="24"/>
                <w:vertAlign w:val="superscript"/>
                <w:lang w:val="ru-RU"/>
              </w:rPr>
              <w:t>-8</w:t>
            </w:r>
          </w:p>
        </w:tc>
      </w:tr>
      <w:tr w:rsidR="00B053A9" w:rsidRPr="00D90C47" w14:paraId="0B48F49E" w14:textId="77777777" w:rsidTr="00B053A9">
        <w:trPr>
          <w:trHeight w:val="283"/>
          <w:jc w:val="center"/>
        </w:trPr>
        <w:tc>
          <w:tcPr>
            <w:tcW w:w="1190" w:type="dxa"/>
            <w:tcBorders>
              <w:top w:val="single" w:sz="4" w:space="0" w:color="000000"/>
              <w:bottom w:val="single" w:sz="4" w:space="0" w:color="000000"/>
              <w:right w:val="single" w:sz="4" w:space="0" w:color="000000"/>
            </w:tcBorders>
            <w:vAlign w:val="center"/>
          </w:tcPr>
          <w:p w14:paraId="223563B4"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250</w:t>
            </w:r>
          </w:p>
        </w:tc>
        <w:tc>
          <w:tcPr>
            <w:tcW w:w="1819" w:type="dxa"/>
            <w:tcBorders>
              <w:top w:val="single" w:sz="4" w:space="0" w:color="000000"/>
              <w:left w:val="single" w:sz="4" w:space="0" w:color="000000"/>
              <w:bottom w:val="single" w:sz="4" w:space="0" w:color="000000"/>
              <w:right w:val="single" w:sz="4" w:space="0" w:color="000000"/>
            </w:tcBorders>
            <w:vAlign w:val="center"/>
          </w:tcPr>
          <w:p w14:paraId="753EB41F"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 xml:space="preserve">1,1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10</w:t>
            </w:r>
            <w:r w:rsidRPr="00D90C47">
              <w:rPr>
                <w:rFonts w:ascii="Times New Roman" w:hAnsi="Times New Roman"/>
                <w:sz w:val="24"/>
                <w:szCs w:val="24"/>
                <w:vertAlign w:val="superscript"/>
                <w:lang w:val="ru-RU"/>
              </w:rPr>
              <w:t>-6</w:t>
            </w:r>
          </w:p>
        </w:tc>
        <w:tc>
          <w:tcPr>
            <w:tcW w:w="1745" w:type="dxa"/>
            <w:tcBorders>
              <w:top w:val="single" w:sz="4" w:space="0" w:color="000000"/>
              <w:left w:val="single" w:sz="4" w:space="0" w:color="000000"/>
              <w:bottom w:val="single" w:sz="4" w:space="0" w:color="000000"/>
              <w:right w:val="single" w:sz="4" w:space="0" w:color="000000"/>
            </w:tcBorders>
            <w:vAlign w:val="center"/>
          </w:tcPr>
          <w:p w14:paraId="01911143"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 xml:space="preserve">4,7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10</w:t>
            </w:r>
            <w:r w:rsidRPr="00D90C47">
              <w:rPr>
                <w:rFonts w:ascii="Times New Roman" w:hAnsi="Times New Roman"/>
                <w:sz w:val="24"/>
                <w:szCs w:val="24"/>
                <w:vertAlign w:val="superscript"/>
                <w:lang w:val="ru-RU"/>
              </w:rPr>
              <w:t>-7</w:t>
            </w:r>
          </w:p>
        </w:tc>
        <w:tc>
          <w:tcPr>
            <w:tcW w:w="1836" w:type="dxa"/>
            <w:tcBorders>
              <w:top w:val="single" w:sz="4" w:space="0" w:color="000000"/>
              <w:left w:val="single" w:sz="4" w:space="0" w:color="000000"/>
              <w:bottom w:val="single" w:sz="4" w:space="0" w:color="000000"/>
              <w:right w:val="single" w:sz="4" w:space="0" w:color="000000"/>
            </w:tcBorders>
            <w:vAlign w:val="center"/>
          </w:tcPr>
          <w:p w14:paraId="354FDE87"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 xml:space="preserve">1,9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10</w:t>
            </w:r>
            <w:r w:rsidRPr="00D90C47">
              <w:rPr>
                <w:rFonts w:ascii="Times New Roman" w:hAnsi="Times New Roman"/>
                <w:sz w:val="24"/>
                <w:szCs w:val="24"/>
                <w:vertAlign w:val="superscript"/>
                <w:lang w:val="ru-RU"/>
              </w:rPr>
              <w:t>-7</w:t>
            </w:r>
          </w:p>
        </w:tc>
        <w:tc>
          <w:tcPr>
            <w:tcW w:w="1397" w:type="dxa"/>
            <w:tcBorders>
              <w:top w:val="single" w:sz="4" w:space="0" w:color="000000"/>
              <w:left w:val="single" w:sz="4" w:space="0" w:color="000000"/>
              <w:bottom w:val="single" w:sz="4" w:space="0" w:color="000000"/>
              <w:right w:val="single" w:sz="4" w:space="0" w:color="000000"/>
            </w:tcBorders>
            <w:vAlign w:val="center"/>
          </w:tcPr>
          <w:p w14:paraId="5418BACF"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 xml:space="preserve">7,8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10</w:t>
            </w:r>
            <w:r w:rsidRPr="00D90C47">
              <w:rPr>
                <w:rFonts w:ascii="Times New Roman" w:hAnsi="Times New Roman"/>
                <w:sz w:val="24"/>
                <w:szCs w:val="24"/>
                <w:vertAlign w:val="superscript"/>
                <w:lang w:val="ru-RU"/>
              </w:rPr>
              <w:t>-8</w:t>
            </w:r>
          </w:p>
        </w:tc>
        <w:tc>
          <w:tcPr>
            <w:tcW w:w="1277" w:type="dxa"/>
            <w:tcBorders>
              <w:top w:val="single" w:sz="4" w:space="0" w:color="000000"/>
              <w:left w:val="single" w:sz="4" w:space="0" w:color="000000"/>
              <w:bottom w:val="single" w:sz="4" w:space="0" w:color="000000"/>
            </w:tcBorders>
            <w:vAlign w:val="center"/>
          </w:tcPr>
          <w:p w14:paraId="53C36D67"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 xml:space="preserve">1,5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10</w:t>
            </w:r>
            <w:r w:rsidRPr="00D90C47">
              <w:rPr>
                <w:rFonts w:ascii="Times New Roman" w:hAnsi="Times New Roman"/>
                <w:sz w:val="24"/>
                <w:szCs w:val="24"/>
                <w:vertAlign w:val="superscript"/>
                <w:lang w:val="ru-RU"/>
              </w:rPr>
              <w:t>-8</w:t>
            </w:r>
          </w:p>
        </w:tc>
      </w:tr>
      <w:tr w:rsidR="00B053A9" w:rsidRPr="00D90C47" w14:paraId="4DBD98FB" w14:textId="77777777" w:rsidTr="00B053A9">
        <w:trPr>
          <w:trHeight w:val="283"/>
          <w:jc w:val="center"/>
        </w:trPr>
        <w:tc>
          <w:tcPr>
            <w:tcW w:w="1190" w:type="dxa"/>
            <w:tcBorders>
              <w:top w:val="single" w:sz="4" w:space="0" w:color="000000"/>
              <w:bottom w:val="single" w:sz="4" w:space="0" w:color="000000"/>
              <w:right w:val="single" w:sz="4" w:space="0" w:color="000000"/>
            </w:tcBorders>
            <w:vAlign w:val="center"/>
          </w:tcPr>
          <w:p w14:paraId="08DD0FF8"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600</w:t>
            </w:r>
          </w:p>
        </w:tc>
        <w:tc>
          <w:tcPr>
            <w:tcW w:w="1819" w:type="dxa"/>
            <w:tcBorders>
              <w:top w:val="single" w:sz="4" w:space="0" w:color="000000"/>
              <w:left w:val="single" w:sz="4" w:space="0" w:color="000000"/>
              <w:bottom w:val="single" w:sz="4" w:space="0" w:color="000000"/>
              <w:right w:val="single" w:sz="4" w:space="0" w:color="000000"/>
            </w:tcBorders>
            <w:vAlign w:val="center"/>
          </w:tcPr>
          <w:p w14:paraId="23BA43E9"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 xml:space="preserve">4,7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10</w:t>
            </w:r>
            <w:r w:rsidRPr="00D90C47">
              <w:rPr>
                <w:rFonts w:ascii="Times New Roman" w:hAnsi="Times New Roman"/>
                <w:sz w:val="24"/>
                <w:szCs w:val="24"/>
                <w:vertAlign w:val="superscript"/>
                <w:lang w:val="ru-RU"/>
              </w:rPr>
              <w:t>-7</w:t>
            </w:r>
          </w:p>
        </w:tc>
        <w:tc>
          <w:tcPr>
            <w:tcW w:w="1745" w:type="dxa"/>
            <w:tcBorders>
              <w:top w:val="single" w:sz="4" w:space="0" w:color="000000"/>
              <w:left w:val="single" w:sz="4" w:space="0" w:color="000000"/>
              <w:bottom w:val="single" w:sz="4" w:space="0" w:color="000000"/>
              <w:right w:val="single" w:sz="4" w:space="0" w:color="000000"/>
            </w:tcBorders>
            <w:vAlign w:val="center"/>
          </w:tcPr>
          <w:p w14:paraId="3BCBF891"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 xml:space="preserve">2,0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10</w:t>
            </w:r>
            <w:r w:rsidRPr="00D90C47">
              <w:rPr>
                <w:rFonts w:ascii="Times New Roman" w:hAnsi="Times New Roman"/>
                <w:sz w:val="24"/>
                <w:szCs w:val="24"/>
                <w:vertAlign w:val="superscript"/>
                <w:lang w:val="ru-RU"/>
              </w:rPr>
              <w:t>-7</w:t>
            </w:r>
          </w:p>
        </w:tc>
        <w:tc>
          <w:tcPr>
            <w:tcW w:w="1836" w:type="dxa"/>
            <w:tcBorders>
              <w:top w:val="single" w:sz="4" w:space="0" w:color="000000"/>
              <w:left w:val="single" w:sz="4" w:space="0" w:color="000000"/>
              <w:bottom w:val="single" w:sz="4" w:space="0" w:color="000000"/>
              <w:right w:val="single" w:sz="4" w:space="0" w:color="000000"/>
            </w:tcBorders>
            <w:vAlign w:val="center"/>
          </w:tcPr>
          <w:p w14:paraId="1B0BB1FD"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 xml:space="preserve">7,9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10</w:t>
            </w:r>
            <w:r w:rsidRPr="00D90C47">
              <w:rPr>
                <w:rFonts w:ascii="Times New Roman" w:hAnsi="Times New Roman"/>
                <w:sz w:val="24"/>
                <w:szCs w:val="24"/>
                <w:vertAlign w:val="superscript"/>
                <w:lang w:val="ru-RU"/>
              </w:rPr>
              <w:t>-8</w:t>
            </w:r>
          </w:p>
        </w:tc>
        <w:tc>
          <w:tcPr>
            <w:tcW w:w="1397" w:type="dxa"/>
            <w:tcBorders>
              <w:top w:val="single" w:sz="4" w:space="0" w:color="000000"/>
              <w:left w:val="single" w:sz="4" w:space="0" w:color="000000"/>
              <w:bottom w:val="single" w:sz="4" w:space="0" w:color="000000"/>
              <w:right w:val="single" w:sz="4" w:space="0" w:color="000000"/>
            </w:tcBorders>
            <w:vAlign w:val="center"/>
          </w:tcPr>
          <w:p w14:paraId="2AB7EC30"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 xml:space="preserve">3,4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10</w:t>
            </w:r>
            <w:r w:rsidRPr="00D90C47">
              <w:rPr>
                <w:rFonts w:ascii="Times New Roman" w:hAnsi="Times New Roman"/>
                <w:sz w:val="24"/>
                <w:szCs w:val="24"/>
                <w:vertAlign w:val="superscript"/>
                <w:lang w:val="ru-RU"/>
              </w:rPr>
              <w:t>-8</w:t>
            </w:r>
          </w:p>
        </w:tc>
        <w:tc>
          <w:tcPr>
            <w:tcW w:w="1277" w:type="dxa"/>
            <w:tcBorders>
              <w:top w:val="single" w:sz="4" w:space="0" w:color="000000"/>
              <w:left w:val="single" w:sz="4" w:space="0" w:color="000000"/>
              <w:bottom w:val="single" w:sz="4" w:space="0" w:color="000000"/>
            </w:tcBorders>
            <w:vAlign w:val="center"/>
          </w:tcPr>
          <w:p w14:paraId="6CECA688"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 xml:space="preserve">6,4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10</w:t>
            </w:r>
            <w:r w:rsidRPr="00D90C47">
              <w:rPr>
                <w:rFonts w:ascii="Times New Roman" w:hAnsi="Times New Roman"/>
                <w:sz w:val="24"/>
                <w:szCs w:val="24"/>
                <w:vertAlign w:val="superscript"/>
                <w:lang w:val="ru-RU"/>
              </w:rPr>
              <w:t>-9</w:t>
            </w:r>
          </w:p>
        </w:tc>
      </w:tr>
      <w:tr w:rsidR="00B053A9" w:rsidRPr="00D90C47" w14:paraId="7C4A5A73" w14:textId="77777777" w:rsidTr="00B053A9">
        <w:trPr>
          <w:trHeight w:val="283"/>
          <w:jc w:val="center"/>
        </w:trPr>
        <w:tc>
          <w:tcPr>
            <w:tcW w:w="1190" w:type="dxa"/>
            <w:tcBorders>
              <w:top w:val="single" w:sz="4" w:space="0" w:color="000000"/>
              <w:bottom w:val="single" w:sz="4" w:space="0" w:color="000000"/>
              <w:right w:val="single" w:sz="4" w:space="0" w:color="000000"/>
            </w:tcBorders>
            <w:vAlign w:val="center"/>
          </w:tcPr>
          <w:p w14:paraId="7DA2AC79"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900</w:t>
            </w:r>
          </w:p>
        </w:tc>
        <w:tc>
          <w:tcPr>
            <w:tcW w:w="1819" w:type="dxa"/>
            <w:tcBorders>
              <w:top w:val="single" w:sz="4" w:space="0" w:color="000000"/>
              <w:left w:val="single" w:sz="4" w:space="0" w:color="000000"/>
              <w:bottom w:val="single" w:sz="4" w:space="0" w:color="000000"/>
              <w:right w:val="single" w:sz="4" w:space="0" w:color="000000"/>
            </w:tcBorders>
            <w:vAlign w:val="center"/>
          </w:tcPr>
          <w:p w14:paraId="64BF8F3F"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 xml:space="preserve">3,1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10</w:t>
            </w:r>
            <w:r w:rsidRPr="00D90C47">
              <w:rPr>
                <w:rFonts w:ascii="Times New Roman" w:hAnsi="Times New Roman"/>
                <w:sz w:val="24"/>
                <w:szCs w:val="24"/>
                <w:vertAlign w:val="superscript"/>
                <w:lang w:val="ru-RU"/>
              </w:rPr>
              <w:t>-7</w:t>
            </w:r>
          </w:p>
        </w:tc>
        <w:tc>
          <w:tcPr>
            <w:tcW w:w="1745" w:type="dxa"/>
            <w:tcBorders>
              <w:top w:val="single" w:sz="4" w:space="0" w:color="000000"/>
              <w:left w:val="single" w:sz="4" w:space="0" w:color="000000"/>
              <w:bottom w:val="single" w:sz="4" w:space="0" w:color="000000"/>
              <w:right w:val="single" w:sz="4" w:space="0" w:color="000000"/>
            </w:tcBorders>
            <w:vAlign w:val="center"/>
          </w:tcPr>
          <w:p w14:paraId="23E7564E"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 xml:space="preserve">1,3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10</w:t>
            </w:r>
            <w:r w:rsidRPr="00D90C47">
              <w:rPr>
                <w:rFonts w:ascii="Times New Roman" w:hAnsi="Times New Roman"/>
                <w:sz w:val="24"/>
                <w:szCs w:val="24"/>
                <w:vertAlign w:val="superscript"/>
                <w:lang w:val="ru-RU"/>
              </w:rPr>
              <w:t>-7</w:t>
            </w:r>
          </w:p>
        </w:tc>
        <w:tc>
          <w:tcPr>
            <w:tcW w:w="1836" w:type="dxa"/>
            <w:tcBorders>
              <w:top w:val="single" w:sz="4" w:space="0" w:color="000000"/>
              <w:left w:val="single" w:sz="4" w:space="0" w:color="000000"/>
              <w:bottom w:val="single" w:sz="4" w:space="0" w:color="000000"/>
              <w:right w:val="single" w:sz="4" w:space="0" w:color="000000"/>
            </w:tcBorders>
            <w:vAlign w:val="center"/>
          </w:tcPr>
          <w:p w14:paraId="7CE6AFD2"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 xml:space="preserve">5,2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10</w:t>
            </w:r>
            <w:r w:rsidRPr="00D90C47">
              <w:rPr>
                <w:rFonts w:ascii="Times New Roman" w:hAnsi="Times New Roman"/>
                <w:sz w:val="24"/>
                <w:szCs w:val="24"/>
                <w:vertAlign w:val="superscript"/>
                <w:lang w:val="ru-RU"/>
              </w:rPr>
              <w:t>-8</w:t>
            </w:r>
          </w:p>
        </w:tc>
        <w:tc>
          <w:tcPr>
            <w:tcW w:w="1397" w:type="dxa"/>
            <w:tcBorders>
              <w:top w:val="single" w:sz="4" w:space="0" w:color="000000"/>
              <w:left w:val="single" w:sz="4" w:space="0" w:color="000000"/>
              <w:bottom w:val="single" w:sz="4" w:space="0" w:color="000000"/>
              <w:right w:val="single" w:sz="4" w:space="0" w:color="000000"/>
            </w:tcBorders>
            <w:vAlign w:val="center"/>
          </w:tcPr>
          <w:p w14:paraId="38F4020D"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 xml:space="preserve">2,2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10</w:t>
            </w:r>
            <w:r w:rsidRPr="00D90C47">
              <w:rPr>
                <w:rFonts w:ascii="Times New Roman" w:hAnsi="Times New Roman"/>
                <w:sz w:val="24"/>
                <w:szCs w:val="24"/>
                <w:vertAlign w:val="superscript"/>
                <w:lang w:val="ru-RU"/>
              </w:rPr>
              <w:t>-8</w:t>
            </w:r>
          </w:p>
        </w:tc>
        <w:tc>
          <w:tcPr>
            <w:tcW w:w="1277" w:type="dxa"/>
            <w:tcBorders>
              <w:top w:val="single" w:sz="4" w:space="0" w:color="000000"/>
              <w:left w:val="single" w:sz="4" w:space="0" w:color="000000"/>
              <w:bottom w:val="single" w:sz="4" w:space="0" w:color="000000"/>
            </w:tcBorders>
            <w:vAlign w:val="center"/>
          </w:tcPr>
          <w:p w14:paraId="03FF82D2"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 xml:space="preserve">4,2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10</w:t>
            </w:r>
            <w:r w:rsidRPr="00D90C47">
              <w:rPr>
                <w:rFonts w:ascii="Times New Roman" w:hAnsi="Times New Roman"/>
                <w:sz w:val="24"/>
                <w:szCs w:val="24"/>
                <w:vertAlign w:val="superscript"/>
                <w:lang w:val="ru-RU"/>
              </w:rPr>
              <w:t>-9</w:t>
            </w:r>
          </w:p>
        </w:tc>
      </w:tr>
      <w:tr w:rsidR="00B053A9" w:rsidRPr="00D90C47" w14:paraId="4D0B6249" w14:textId="77777777" w:rsidTr="00B053A9">
        <w:trPr>
          <w:trHeight w:val="283"/>
          <w:jc w:val="center"/>
        </w:trPr>
        <w:tc>
          <w:tcPr>
            <w:tcW w:w="1190" w:type="dxa"/>
            <w:tcBorders>
              <w:top w:val="single" w:sz="4" w:space="0" w:color="000000"/>
              <w:right w:val="single" w:sz="4" w:space="0" w:color="000000"/>
            </w:tcBorders>
            <w:vAlign w:val="center"/>
          </w:tcPr>
          <w:p w14:paraId="4B7CD567"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1200</w:t>
            </w:r>
          </w:p>
        </w:tc>
        <w:tc>
          <w:tcPr>
            <w:tcW w:w="1819" w:type="dxa"/>
            <w:tcBorders>
              <w:top w:val="single" w:sz="4" w:space="0" w:color="000000"/>
              <w:left w:val="single" w:sz="4" w:space="0" w:color="000000"/>
              <w:right w:val="single" w:sz="4" w:space="0" w:color="000000"/>
            </w:tcBorders>
            <w:vAlign w:val="center"/>
          </w:tcPr>
          <w:p w14:paraId="0F13B25A"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 xml:space="preserve">2,4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10</w:t>
            </w:r>
            <w:r w:rsidRPr="00D90C47">
              <w:rPr>
                <w:rFonts w:ascii="Times New Roman" w:hAnsi="Times New Roman"/>
                <w:sz w:val="24"/>
                <w:szCs w:val="24"/>
                <w:vertAlign w:val="superscript"/>
                <w:lang w:val="ru-RU"/>
              </w:rPr>
              <w:t>-7</w:t>
            </w:r>
          </w:p>
        </w:tc>
        <w:tc>
          <w:tcPr>
            <w:tcW w:w="1745" w:type="dxa"/>
            <w:tcBorders>
              <w:top w:val="single" w:sz="4" w:space="0" w:color="000000"/>
              <w:left w:val="single" w:sz="4" w:space="0" w:color="000000"/>
              <w:right w:val="single" w:sz="4" w:space="0" w:color="000000"/>
            </w:tcBorders>
            <w:vAlign w:val="center"/>
          </w:tcPr>
          <w:p w14:paraId="01ADE9AF"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 xml:space="preserve">9,8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10</w:t>
            </w:r>
            <w:r w:rsidRPr="00D90C47">
              <w:rPr>
                <w:rFonts w:ascii="Times New Roman" w:hAnsi="Times New Roman"/>
                <w:sz w:val="24"/>
                <w:szCs w:val="24"/>
                <w:vertAlign w:val="superscript"/>
                <w:lang w:val="ru-RU"/>
              </w:rPr>
              <w:t>-8</w:t>
            </w:r>
          </w:p>
        </w:tc>
        <w:tc>
          <w:tcPr>
            <w:tcW w:w="1836" w:type="dxa"/>
            <w:tcBorders>
              <w:top w:val="single" w:sz="4" w:space="0" w:color="000000"/>
              <w:left w:val="single" w:sz="4" w:space="0" w:color="000000"/>
              <w:right w:val="single" w:sz="4" w:space="0" w:color="000000"/>
            </w:tcBorders>
            <w:vAlign w:val="center"/>
          </w:tcPr>
          <w:p w14:paraId="07EAA0E4"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 xml:space="preserve">3,9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10</w:t>
            </w:r>
            <w:r w:rsidRPr="00D90C47">
              <w:rPr>
                <w:rFonts w:ascii="Times New Roman" w:hAnsi="Times New Roman"/>
                <w:sz w:val="24"/>
                <w:szCs w:val="24"/>
                <w:vertAlign w:val="superscript"/>
                <w:lang w:val="ru-RU"/>
              </w:rPr>
              <w:t>-8</w:t>
            </w:r>
          </w:p>
        </w:tc>
        <w:tc>
          <w:tcPr>
            <w:tcW w:w="1397" w:type="dxa"/>
            <w:tcBorders>
              <w:top w:val="single" w:sz="4" w:space="0" w:color="000000"/>
              <w:left w:val="single" w:sz="4" w:space="0" w:color="000000"/>
              <w:right w:val="single" w:sz="4" w:space="0" w:color="000000"/>
            </w:tcBorders>
            <w:vAlign w:val="center"/>
          </w:tcPr>
          <w:p w14:paraId="4F2AF4CA"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 xml:space="preserve">1,7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10</w:t>
            </w:r>
            <w:r w:rsidRPr="00D90C47">
              <w:rPr>
                <w:rFonts w:ascii="Times New Roman" w:hAnsi="Times New Roman"/>
                <w:sz w:val="24"/>
                <w:szCs w:val="24"/>
                <w:vertAlign w:val="superscript"/>
                <w:lang w:val="ru-RU"/>
              </w:rPr>
              <w:t>-8</w:t>
            </w:r>
          </w:p>
        </w:tc>
        <w:tc>
          <w:tcPr>
            <w:tcW w:w="1277" w:type="dxa"/>
            <w:tcBorders>
              <w:top w:val="single" w:sz="4" w:space="0" w:color="000000"/>
              <w:left w:val="single" w:sz="4" w:space="0" w:color="000000"/>
            </w:tcBorders>
            <w:vAlign w:val="center"/>
          </w:tcPr>
          <w:p w14:paraId="3DFDCF6D" w14:textId="77777777" w:rsidR="00B053A9" w:rsidRPr="00D90C47" w:rsidRDefault="00B053A9" w:rsidP="00B053A9">
            <w:pPr>
              <w:spacing w:after="0" w:line="240" w:lineRule="auto"/>
              <w:ind w:left="40" w:right="125"/>
              <w:jc w:val="center"/>
              <w:rPr>
                <w:rFonts w:ascii="Times New Roman" w:hAnsi="Times New Roman"/>
                <w:sz w:val="24"/>
                <w:szCs w:val="24"/>
                <w:lang w:val="ru-RU"/>
              </w:rPr>
            </w:pPr>
            <w:r w:rsidRPr="00D90C47">
              <w:rPr>
                <w:rFonts w:ascii="Times New Roman" w:hAnsi="Times New Roman"/>
                <w:sz w:val="24"/>
                <w:szCs w:val="24"/>
                <w:lang w:val="ru-RU"/>
              </w:rPr>
              <w:t xml:space="preserve">3,2 </w:t>
            </w:r>
            <w:r w:rsidRPr="00D90C47">
              <w:rPr>
                <w:rFonts w:ascii="Times New Roman" w:hAnsi="Times New Roman"/>
                <w:w w:val="95"/>
                <w:sz w:val="24"/>
                <w:szCs w:val="24"/>
                <w:lang w:val="ru-RU"/>
              </w:rPr>
              <w:t xml:space="preserve">× </w:t>
            </w:r>
            <w:r w:rsidRPr="00D90C47">
              <w:rPr>
                <w:rFonts w:ascii="Times New Roman" w:hAnsi="Times New Roman"/>
                <w:sz w:val="24"/>
                <w:szCs w:val="24"/>
                <w:lang w:val="ru-RU"/>
              </w:rPr>
              <w:t>10</w:t>
            </w:r>
            <w:r w:rsidRPr="00D90C47">
              <w:rPr>
                <w:rFonts w:ascii="Times New Roman" w:hAnsi="Times New Roman"/>
                <w:sz w:val="24"/>
                <w:szCs w:val="24"/>
                <w:vertAlign w:val="superscript"/>
                <w:lang w:val="ru-RU"/>
              </w:rPr>
              <w:t>-9</w:t>
            </w:r>
          </w:p>
        </w:tc>
      </w:tr>
    </w:tbl>
    <w:p w14:paraId="48C6749E" w14:textId="77777777" w:rsidR="00B053A9" w:rsidRPr="00B053A9" w:rsidRDefault="00B053A9" w:rsidP="00B053A9">
      <w:pPr>
        <w:spacing w:after="0" w:line="240" w:lineRule="auto"/>
        <w:ind w:firstLine="709"/>
        <w:jc w:val="both"/>
        <w:rPr>
          <w:rFonts w:ascii="Times New Roman" w:hAnsi="Times New Roman"/>
          <w:sz w:val="28"/>
          <w:szCs w:val="28"/>
        </w:rPr>
      </w:pPr>
    </w:p>
    <w:p w14:paraId="0074B309" w14:textId="77777777"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sz w:val="28"/>
          <w:szCs w:val="28"/>
        </w:rPr>
        <w:t>После определения частот инициирующих событий, производилось построение сценариев развития аварий, отражающих технологические особенности объекта.</w:t>
      </w:r>
    </w:p>
    <w:p w14:paraId="18050763" w14:textId="77777777"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sz w:val="28"/>
          <w:szCs w:val="28"/>
        </w:rPr>
        <w:t xml:space="preserve">В результате анализа развития возможных чрезвычайных ситуаций на </w:t>
      </w:r>
      <w:proofErr w:type="spellStart"/>
      <w:r w:rsidRPr="00B053A9">
        <w:rPr>
          <w:rFonts w:ascii="Times New Roman" w:hAnsi="Times New Roman"/>
          <w:sz w:val="28"/>
          <w:szCs w:val="28"/>
        </w:rPr>
        <w:t>пожаровзрыво</w:t>
      </w:r>
      <w:proofErr w:type="spellEnd"/>
      <w:r w:rsidRPr="00B053A9">
        <w:rPr>
          <w:rFonts w:ascii="Times New Roman" w:hAnsi="Times New Roman"/>
          <w:sz w:val="28"/>
          <w:szCs w:val="28"/>
        </w:rPr>
        <w:t>-опасных объектах исследуемой территории к наиболее опасным следует отнести следующие варианты:</w:t>
      </w:r>
    </w:p>
    <w:p w14:paraId="13F90D67" w14:textId="77777777" w:rsidR="00B053A9" w:rsidRPr="00B053A9" w:rsidRDefault="00B053A9" w:rsidP="00B053A9">
      <w:pPr>
        <w:numPr>
          <w:ilvl w:val="0"/>
          <w:numId w:val="14"/>
        </w:numPr>
        <w:spacing w:after="0" w:line="240" w:lineRule="auto"/>
        <w:jc w:val="both"/>
        <w:rPr>
          <w:rFonts w:ascii="Times New Roman" w:hAnsi="Times New Roman"/>
          <w:sz w:val="28"/>
          <w:szCs w:val="28"/>
        </w:rPr>
      </w:pPr>
      <w:r w:rsidRPr="00B053A9">
        <w:rPr>
          <w:rFonts w:ascii="Times New Roman" w:hAnsi="Times New Roman"/>
          <w:sz w:val="28"/>
          <w:szCs w:val="28"/>
        </w:rPr>
        <w:t>образование огненного шара при перегреве сосудов (резервуаров) с легковоспламеняющимися и горючими жидкостями;</w:t>
      </w:r>
    </w:p>
    <w:p w14:paraId="5483DC61" w14:textId="77777777" w:rsidR="00B053A9" w:rsidRPr="00B053A9" w:rsidRDefault="00B053A9" w:rsidP="00B053A9">
      <w:pPr>
        <w:numPr>
          <w:ilvl w:val="0"/>
          <w:numId w:val="14"/>
        </w:numPr>
        <w:spacing w:after="0" w:line="240" w:lineRule="auto"/>
        <w:jc w:val="both"/>
        <w:rPr>
          <w:rFonts w:ascii="Times New Roman" w:hAnsi="Times New Roman"/>
          <w:sz w:val="28"/>
          <w:szCs w:val="28"/>
        </w:rPr>
      </w:pPr>
      <w:r w:rsidRPr="00B053A9">
        <w:rPr>
          <w:rFonts w:ascii="Times New Roman" w:hAnsi="Times New Roman"/>
          <w:sz w:val="28"/>
          <w:szCs w:val="28"/>
        </w:rPr>
        <w:t>пожар на вертикальных резервуарах (РВС) или пожар разлития на грунт легковоспламеняющихся и горючих жидкостей;</w:t>
      </w:r>
    </w:p>
    <w:p w14:paraId="61AA6105" w14:textId="77777777" w:rsidR="00B053A9" w:rsidRPr="00B053A9" w:rsidRDefault="00B053A9" w:rsidP="00B053A9">
      <w:pPr>
        <w:numPr>
          <w:ilvl w:val="0"/>
          <w:numId w:val="14"/>
        </w:numPr>
        <w:spacing w:after="0" w:line="240" w:lineRule="auto"/>
        <w:jc w:val="both"/>
        <w:rPr>
          <w:rFonts w:ascii="Times New Roman" w:hAnsi="Times New Roman"/>
          <w:sz w:val="28"/>
          <w:szCs w:val="28"/>
        </w:rPr>
      </w:pPr>
      <w:r w:rsidRPr="00B053A9">
        <w:rPr>
          <w:rFonts w:ascii="Times New Roman" w:hAnsi="Times New Roman"/>
          <w:sz w:val="28"/>
          <w:szCs w:val="28"/>
        </w:rPr>
        <w:t>взрыв (</w:t>
      </w:r>
      <w:proofErr w:type="spellStart"/>
      <w:r w:rsidRPr="00B053A9">
        <w:rPr>
          <w:rFonts w:ascii="Times New Roman" w:hAnsi="Times New Roman"/>
          <w:sz w:val="28"/>
          <w:szCs w:val="28"/>
        </w:rPr>
        <w:t>дефлаграционное</w:t>
      </w:r>
      <w:proofErr w:type="spellEnd"/>
      <w:r w:rsidRPr="00B053A9">
        <w:rPr>
          <w:rFonts w:ascii="Times New Roman" w:hAnsi="Times New Roman"/>
          <w:sz w:val="28"/>
          <w:szCs w:val="28"/>
        </w:rPr>
        <w:t xml:space="preserve"> горение) паров легковоспламеняющихся жидкостей в открытом пространстве, образованных при испарении с поверхности зоны разлития.</w:t>
      </w:r>
    </w:p>
    <w:p w14:paraId="6058F500" w14:textId="77777777"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sz w:val="28"/>
          <w:szCs w:val="28"/>
        </w:rPr>
        <w:t>Зонирование опасных зон производилось путём нанесения концентрических окружностей на схеме размещения проектируемого муниципального образования.</w:t>
      </w:r>
    </w:p>
    <w:p w14:paraId="4FBBE853" w14:textId="77777777"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sz w:val="28"/>
          <w:szCs w:val="28"/>
        </w:rPr>
        <w:t xml:space="preserve">Первоочередной задачей защиты населения и рабочего персонала предприятий пожароопасных объектов являются мероприятия по защите от последствий возможных ЧС на пожароопасных объектах: организация системы пожаротушения, а также оповещения соответствующих служб и сигнализации. </w:t>
      </w:r>
    </w:p>
    <w:p w14:paraId="76CCA47F" w14:textId="77777777"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sz w:val="28"/>
          <w:szCs w:val="28"/>
        </w:rPr>
        <w:t>В целях предупреждения чрезвычайных ситуаций необходимо проводить проверки складов ГСМ и взрывопожароопасных веществ на предмет выполнения мероприятий по обеспечению противопожарной безопасности.</w:t>
      </w:r>
    </w:p>
    <w:p w14:paraId="23CF8F01" w14:textId="77777777"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sz w:val="28"/>
          <w:szCs w:val="28"/>
        </w:rPr>
        <w:t>Превентивные мероприятия: восстанавливаются и содержатся в исправном состоянии источники противопожарного водоснабжения, в зимнее время расчищаются дороги, подъезды к источникам водоснабжения. В летний период производится выкос травы перед объектами, производится разборка ветхих и заброшенных строений.</w:t>
      </w:r>
    </w:p>
    <w:p w14:paraId="6CADDE5F" w14:textId="77777777" w:rsidR="00B053A9" w:rsidRPr="00B053A9" w:rsidRDefault="00B053A9" w:rsidP="00B053A9">
      <w:pPr>
        <w:spacing w:after="0" w:line="240" w:lineRule="auto"/>
        <w:ind w:firstLine="709"/>
        <w:jc w:val="both"/>
        <w:rPr>
          <w:rFonts w:ascii="Times New Roman" w:hAnsi="Times New Roman"/>
          <w:i/>
          <w:sz w:val="28"/>
          <w:szCs w:val="28"/>
          <w:u w:val="single"/>
        </w:rPr>
      </w:pPr>
    </w:p>
    <w:p w14:paraId="6538C783" w14:textId="180D62BE" w:rsidR="000E2EA1" w:rsidRPr="000E2EA1" w:rsidRDefault="00B053A9" w:rsidP="000E2EA1">
      <w:pPr>
        <w:spacing w:after="0" w:line="240" w:lineRule="auto"/>
        <w:ind w:firstLine="709"/>
        <w:jc w:val="both"/>
        <w:rPr>
          <w:rFonts w:ascii="Times New Roman" w:eastAsia="Times New Roman" w:hAnsi="Times New Roman"/>
          <w:sz w:val="28"/>
          <w:szCs w:val="28"/>
          <w:lang w:eastAsia="ru-RU"/>
        </w:rPr>
      </w:pPr>
      <w:r w:rsidRPr="00B053A9">
        <w:rPr>
          <w:rFonts w:ascii="Times New Roman" w:hAnsi="Times New Roman"/>
          <w:i/>
          <w:sz w:val="28"/>
          <w:szCs w:val="28"/>
          <w:u w:val="single"/>
        </w:rPr>
        <w:t>Аварии на транспорте</w:t>
      </w:r>
      <w:r w:rsidRPr="00B053A9">
        <w:rPr>
          <w:rFonts w:ascii="Times New Roman" w:hAnsi="Times New Roman"/>
          <w:sz w:val="28"/>
          <w:szCs w:val="28"/>
        </w:rPr>
        <w:t xml:space="preserve">. </w:t>
      </w:r>
      <w:r w:rsidR="003C7B2E">
        <w:rPr>
          <w:rFonts w:ascii="Times New Roman" w:hAnsi="Times New Roman"/>
          <w:sz w:val="28"/>
          <w:szCs w:val="28"/>
        </w:rPr>
        <w:t>Т</w:t>
      </w:r>
      <w:r w:rsidR="000E2EA1" w:rsidRPr="000E2EA1">
        <w:rPr>
          <w:rFonts w:ascii="Times New Roman" w:eastAsia="Times New Roman" w:hAnsi="Times New Roman"/>
          <w:sz w:val="28"/>
          <w:szCs w:val="28"/>
          <w:lang w:eastAsia="ru-RU"/>
        </w:rPr>
        <w:t xml:space="preserve">ранспорт является источником опасности не только для пассажиров, но и для населения, проживающего в зонах транспортных магистралей, железнодорожных путей, поскольку по ним перевозятся легковоспламеняющиеся, химические, горючие, взрывоопасные и другие вещества. Аварии на железнодорожном транспорте при перевозке опасных грузов с выбросом </w:t>
      </w:r>
      <w:r w:rsidR="000E2EA1" w:rsidRPr="000E2EA1">
        <w:rPr>
          <w:rFonts w:ascii="Times New Roman" w:eastAsia="Times New Roman" w:hAnsi="Times New Roman"/>
          <w:sz w:val="28"/>
          <w:szCs w:val="28"/>
          <w:lang w:eastAsia="ru-RU"/>
        </w:rPr>
        <w:lastRenderedPageBreak/>
        <w:t>(</w:t>
      </w:r>
      <w:proofErr w:type="spellStart"/>
      <w:r w:rsidR="000E2EA1" w:rsidRPr="000E2EA1">
        <w:rPr>
          <w:rFonts w:ascii="Times New Roman" w:eastAsia="Times New Roman" w:hAnsi="Times New Roman"/>
          <w:sz w:val="28"/>
          <w:szCs w:val="28"/>
          <w:lang w:eastAsia="ru-RU"/>
        </w:rPr>
        <w:t>выливом</w:t>
      </w:r>
      <w:proofErr w:type="spellEnd"/>
      <w:r w:rsidR="000E2EA1" w:rsidRPr="000E2EA1">
        <w:rPr>
          <w:rFonts w:ascii="Times New Roman" w:eastAsia="Times New Roman" w:hAnsi="Times New Roman"/>
          <w:sz w:val="28"/>
          <w:szCs w:val="28"/>
          <w:lang w:eastAsia="ru-RU"/>
        </w:rPr>
        <w:t xml:space="preserve">) опасных химических веществ, взрывом горючих жидкостей и сжиженных газов возможны на территории </w:t>
      </w:r>
      <w:r w:rsidR="00904BF4">
        <w:rPr>
          <w:rFonts w:ascii="Times New Roman" w:hAnsi="Times New Roman"/>
          <w:sz w:val="28"/>
          <w:szCs w:val="28"/>
        </w:rPr>
        <w:t xml:space="preserve">городского поселения </w:t>
      </w:r>
      <w:r w:rsidR="004636CF">
        <w:rPr>
          <w:rFonts w:ascii="Times New Roman" w:hAnsi="Times New Roman"/>
          <w:sz w:val="28"/>
          <w:szCs w:val="28"/>
        </w:rPr>
        <w:t>«</w:t>
      </w:r>
      <w:proofErr w:type="spellStart"/>
      <w:r w:rsidR="004636CF">
        <w:rPr>
          <w:rFonts w:ascii="Times New Roman" w:hAnsi="Times New Roman"/>
          <w:sz w:val="28"/>
          <w:szCs w:val="28"/>
        </w:rPr>
        <w:t>Хилокское</w:t>
      </w:r>
      <w:proofErr w:type="spellEnd"/>
      <w:r w:rsidR="004636CF">
        <w:rPr>
          <w:rFonts w:ascii="Times New Roman" w:hAnsi="Times New Roman"/>
          <w:sz w:val="28"/>
          <w:szCs w:val="28"/>
        </w:rPr>
        <w:t>»</w:t>
      </w:r>
      <w:r w:rsidR="000E2EA1" w:rsidRPr="000E2EA1">
        <w:rPr>
          <w:rFonts w:ascii="Times New Roman" w:eastAsia="Times New Roman" w:hAnsi="Times New Roman"/>
          <w:sz w:val="28"/>
          <w:szCs w:val="28"/>
          <w:lang w:eastAsia="ru-RU"/>
        </w:rPr>
        <w:t xml:space="preserve">. </w:t>
      </w:r>
    </w:p>
    <w:p w14:paraId="4E4AE719" w14:textId="674B1DFE" w:rsidR="00236123" w:rsidRPr="00F20E6C" w:rsidRDefault="00236123" w:rsidP="00236123">
      <w:pPr>
        <w:spacing w:after="0" w:line="240" w:lineRule="auto"/>
        <w:ind w:firstLine="709"/>
        <w:jc w:val="both"/>
        <w:rPr>
          <w:rFonts w:ascii="Times New Roman" w:eastAsia="Times New Roman" w:hAnsi="Times New Roman"/>
          <w:sz w:val="28"/>
          <w:szCs w:val="28"/>
          <w:lang w:eastAsia="ru-RU"/>
        </w:rPr>
      </w:pPr>
      <w:r w:rsidRPr="00F20E6C">
        <w:rPr>
          <w:rFonts w:ascii="Times New Roman" w:eastAsia="Times New Roman" w:hAnsi="Times New Roman"/>
          <w:sz w:val="28"/>
          <w:szCs w:val="28"/>
          <w:lang w:eastAsia="ru-RU"/>
        </w:rPr>
        <w:t>По автомобильн</w:t>
      </w:r>
      <w:r w:rsidR="004636CF">
        <w:rPr>
          <w:rFonts w:ascii="Times New Roman" w:eastAsia="Times New Roman" w:hAnsi="Times New Roman"/>
          <w:sz w:val="28"/>
          <w:szCs w:val="28"/>
          <w:lang w:eastAsia="ru-RU"/>
        </w:rPr>
        <w:t>ым</w:t>
      </w:r>
      <w:r w:rsidRPr="00F20E6C">
        <w:rPr>
          <w:rFonts w:ascii="Times New Roman" w:eastAsia="Times New Roman" w:hAnsi="Times New Roman"/>
          <w:sz w:val="28"/>
          <w:szCs w:val="28"/>
          <w:lang w:eastAsia="ru-RU"/>
        </w:rPr>
        <w:t xml:space="preserve"> дорог</w:t>
      </w:r>
      <w:r w:rsidR="004636CF">
        <w:rPr>
          <w:rFonts w:ascii="Times New Roman" w:eastAsia="Times New Roman" w:hAnsi="Times New Roman"/>
          <w:sz w:val="28"/>
          <w:szCs w:val="28"/>
          <w:lang w:eastAsia="ru-RU"/>
        </w:rPr>
        <w:t>ам общего пользования</w:t>
      </w:r>
      <w:r w:rsidRPr="00F20E6C">
        <w:rPr>
          <w:rFonts w:ascii="Times New Roman" w:eastAsia="Times New Roman" w:hAnsi="Times New Roman"/>
          <w:sz w:val="28"/>
          <w:szCs w:val="28"/>
          <w:lang w:eastAsia="ru-RU"/>
        </w:rPr>
        <w:t xml:space="preserve"> возможна перевозка ГСМ в автоцистернах – 16300 литров, СУГ в автоцистернах ёмкостью 8, 10, 11, 20 м</w:t>
      </w:r>
      <w:r w:rsidRPr="00F20E6C">
        <w:rPr>
          <w:rFonts w:ascii="Times New Roman" w:eastAsia="Times New Roman" w:hAnsi="Times New Roman"/>
          <w:sz w:val="28"/>
          <w:szCs w:val="28"/>
          <w:vertAlign w:val="superscript"/>
          <w:lang w:eastAsia="ru-RU"/>
        </w:rPr>
        <w:t>3</w:t>
      </w:r>
      <w:r w:rsidRPr="00F20E6C">
        <w:rPr>
          <w:rFonts w:ascii="Times New Roman" w:eastAsia="Times New Roman" w:hAnsi="Times New Roman"/>
          <w:sz w:val="28"/>
          <w:szCs w:val="28"/>
          <w:lang w:eastAsia="ru-RU"/>
        </w:rPr>
        <w:t xml:space="preserve"> и другие вещества.</w:t>
      </w:r>
    </w:p>
    <w:p w14:paraId="2A908340" w14:textId="77777777" w:rsidR="00236123" w:rsidRPr="00F20E6C" w:rsidRDefault="00236123" w:rsidP="00236123">
      <w:pPr>
        <w:spacing w:after="0" w:line="240" w:lineRule="auto"/>
        <w:ind w:firstLine="709"/>
        <w:jc w:val="both"/>
        <w:rPr>
          <w:rFonts w:ascii="Times New Roman" w:eastAsia="Times New Roman" w:hAnsi="Times New Roman"/>
          <w:sz w:val="28"/>
          <w:szCs w:val="28"/>
          <w:lang w:eastAsia="ru-RU"/>
        </w:rPr>
      </w:pPr>
      <w:r w:rsidRPr="00F20E6C">
        <w:rPr>
          <w:rFonts w:ascii="Times New Roman" w:eastAsia="Times New Roman" w:hAnsi="Times New Roman"/>
          <w:sz w:val="28"/>
          <w:szCs w:val="28"/>
          <w:lang w:eastAsia="ru-RU"/>
        </w:rPr>
        <w:t>При разливе (выбросе, взрыве) опасных веществ в результате аварии транспортного средства возможно образование зон разрушения (граница зоны средних разрушений при авариях с ГСМ может составить до 63 м, с СУГ может составить до 247 м) и пожаров.</w:t>
      </w:r>
    </w:p>
    <w:p w14:paraId="0507E793" w14:textId="77777777" w:rsidR="000E2EA1" w:rsidRPr="000E2EA1" w:rsidRDefault="000E2EA1" w:rsidP="000E2EA1">
      <w:pPr>
        <w:spacing w:after="0" w:line="240" w:lineRule="auto"/>
        <w:ind w:firstLine="709"/>
        <w:jc w:val="both"/>
        <w:rPr>
          <w:rFonts w:ascii="Times New Roman" w:eastAsia="Times New Roman" w:hAnsi="Times New Roman"/>
          <w:sz w:val="28"/>
          <w:szCs w:val="28"/>
          <w:lang w:eastAsia="ru-RU"/>
        </w:rPr>
      </w:pPr>
      <w:r w:rsidRPr="000E2EA1">
        <w:rPr>
          <w:rFonts w:ascii="Times New Roman" w:eastAsia="Times New Roman" w:hAnsi="Times New Roman"/>
          <w:sz w:val="28"/>
          <w:szCs w:val="28"/>
          <w:lang w:eastAsia="ru-RU"/>
        </w:rPr>
        <w:t>По железной дороге возможна транспортировка ГСМ в ж/д цистернах – 57 т, СУГ в цистернах ёмкостью 40,5 т и другие вещества.</w:t>
      </w:r>
    </w:p>
    <w:p w14:paraId="1B4BA428" w14:textId="77777777" w:rsidR="000E2EA1" w:rsidRPr="000E2EA1" w:rsidRDefault="000E2EA1" w:rsidP="000E2EA1">
      <w:pPr>
        <w:spacing w:after="0" w:line="240" w:lineRule="auto"/>
        <w:ind w:firstLine="709"/>
        <w:jc w:val="both"/>
        <w:rPr>
          <w:rFonts w:ascii="Times New Roman" w:eastAsia="Times New Roman" w:hAnsi="Times New Roman"/>
          <w:sz w:val="28"/>
          <w:szCs w:val="28"/>
          <w:lang w:eastAsia="ru-RU"/>
        </w:rPr>
      </w:pPr>
      <w:r w:rsidRPr="000E2EA1">
        <w:rPr>
          <w:rFonts w:ascii="Times New Roman" w:eastAsia="Times New Roman" w:hAnsi="Times New Roman"/>
          <w:sz w:val="28"/>
          <w:szCs w:val="28"/>
          <w:lang w:eastAsia="ru-RU"/>
        </w:rPr>
        <w:t>При разливе (выбросе, взрыве) опасных веществ в результате аварии на ж/д транспорте возможно образование зон разрушения (граница зоны средних разрушений при авариях с ГСМ может составить до 132 м, с СУГ может составить до 426 м) и пожаров.</w:t>
      </w:r>
    </w:p>
    <w:p w14:paraId="3FE55D63" w14:textId="77777777" w:rsidR="000E2EA1" w:rsidRPr="000E2EA1" w:rsidRDefault="000E2EA1" w:rsidP="000E2EA1">
      <w:pPr>
        <w:spacing w:after="0" w:line="240" w:lineRule="auto"/>
        <w:ind w:firstLine="709"/>
        <w:jc w:val="both"/>
        <w:rPr>
          <w:rFonts w:ascii="Times New Roman" w:eastAsia="Times New Roman" w:hAnsi="Times New Roman"/>
          <w:sz w:val="28"/>
          <w:szCs w:val="28"/>
          <w:lang w:eastAsia="ru-RU"/>
        </w:rPr>
      </w:pPr>
      <w:r w:rsidRPr="000E2EA1">
        <w:rPr>
          <w:rFonts w:ascii="Times New Roman" w:eastAsia="Times New Roman" w:hAnsi="Times New Roman"/>
          <w:sz w:val="28"/>
          <w:szCs w:val="28"/>
          <w:lang w:eastAsia="ru-RU"/>
        </w:rPr>
        <w:t>Основные причины возникновения чрезвычайных ситуаций на железнодорожном транспорте:</w:t>
      </w:r>
    </w:p>
    <w:p w14:paraId="5D3C640C" w14:textId="77777777" w:rsidR="000E2EA1" w:rsidRPr="000E2EA1" w:rsidRDefault="000E2EA1" w:rsidP="000E2EA1">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2EA1">
        <w:rPr>
          <w:rFonts w:ascii="Times New Roman" w:eastAsia="Times New Roman" w:hAnsi="Times New Roman"/>
          <w:sz w:val="28"/>
          <w:szCs w:val="28"/>
          <w:lang w:eastAsia="ru-RU"/>
        </w:rPr>
        <w:t xml:space="preserve">некачественное проведение ремонтных работ; </w:t>
      </w:r>
    </w:p>
    <w:p w14:paraId="70D70C54" w14:textId="77777777" w:rsidR="000E2EA1" w:rsidRPr="000E2EA1" w:rsidRDefault="000E2EA1" w:rsidP="000E2EA1">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2EA1">
        <w:rPr>
          <w:rFonts w:ascii="Times New Roman" w:eastAsia="Times New Roman" w:hAnsi="Times New Roman"/>
          <w:sz w:val="28"/>
          <w:szCs w:val="28"/>
          <w:lang w:eastAsia="ru-RU"/>
        </w:rPr>
        <w:t xml:space="preserve">возникновение статического электричества при перекачке нефти и нефтепродуктов; </w:t>
      </w:r>
    </w:p>
    <w:p w14:paraId="0500E8E8" w14:textId="77777777" w:rsidR="000E2EA1" w:rsidRPr="000E2EA1" w:rsidRDefault="000E2EA1" w:rsidP="000E2EA1">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2EA1">
        <w:rPr>
          <w:rFonts w:ascii="Times New Roman" w:eastAsia="Times New Roman" w:hAnsi="Times New Roman"/>
          <w:sz w:val="28"/>
          <w:szCs w:val="28"/>
          <w:lang w:eastAsia="ru-RU"/>
        </w:rPr>
        <w:t xml:space="preserve">перелив нефти и нефтепродуктов при заполнении цистерн; </w:t>
      </w:r>
    </w:p>
    <w:p w14:paraId="0EF3BF76" w14:textId="77777777" w:rsidR="000E2EA1" w:rsidRPr="000E2EA1" w:rsidRDefault="000E2EA1" w:rsidP="000E2EA1">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2EA1">
        <w:rPr>
          <w:rFonts w:ascii="Times New Roman" w:eastAsia="Times New Roman" w:hAnsi="Times New Roman"/>
          <w:sz w:val="28"/>
          <w:szCs w:val="28"/>
          <w:lang w:eastAsia="ru-RU"/>
        </w:rPr>
        <w:t xml:space="preserve">природные пожары на пути следования состава; </w:t>
      </w:r>
    </w:p>
    <w:p w14:paraId="3804C7AB" w14:textId="77777777" w:rsidR="000E2EA1" w:rsidRPr="000E2EA1" w:rsidRDefault="000E2EA1" w:rsidP="000E2EA1">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2EA1">
        <w:rPr>
          <w:rFonts w:ascii="Times New Roman" w:eastAsia="Times New Roman" w:hAnsi="Times New Roman"/>
          <w:sz w:val="28"/>
          <w:szCs w:val="28"/>
          <w:lang w:eastAsia="ru-RU"/>
        </w:rPr>
        <w:t xml:space="preserve">износ оборудования железнодорожных путей; </w:t>
      </w:r>
    </w:p>
    <w:p w14:paraId="2A6CAEA2" w14:textId="77777777" w:rsidR="000E2EA1" w:rsidRPr="000E2EA1" w:rsidRDefault="000E2EA1" w:rsidP="000E2EA1">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2EA1">
        <w:rPr>
          <w:rFonts w:ascii="Times New Roman" w:eastAsia="Times New Roman" w:hAnsi="Times New Roman"/>
          <w:sz w:val="28"/>
          <w:szCs w:val="28"/>
          <w:lang w:eastAsia="ru-RU"/>
        </w:rPr>
        <w:t xml:space="preserve">нарушения правил железнодорожных перевозок; </w:t>
      </w:r>
    </w:p>
    <w:p w14:paraId="26744994" w14:textId="77777777" w:rsidR="000E2EA1" w:rsidRPr="000E2EA1" w:rsidRDefault="000E2EA1" w:rsidP="000E2EA1">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2EA1">
        <w:rPr>
          <w:rFonts w:ascii="Times New Roman" w:eastAsia="Times New Roman" w:hAnsi="Times New Roman"/>
          <w:sz w:val="28"/>
          <w:szCs w:val="28"/>
          <w:lang w:eastAsia="ru-RU"/>
        </w:rPr>
        <w:t xml:space="preserve">ошибки диспетчеров; </w:t>
      </w:r>
    </w:p>
    <w:p w14:paraId="56378C9B" w14:textId="77777777" w:rsidR="000E2EA1" w:rsidRPr="000E2EA1" w:rsidRDefault="000E2EA1" w:rsidP="000E2EA1">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2EA1">
        <w:rPr>
          <w:rFonts w:ascii="Times New Roman" w:eastAsia="Times New Roman" w:hAnsi="Times New Roman"/>
          <w:sz w:val="28"/>
          <w:szCs w:val="28"/>
          <w:lang w:eastAsia="ru-RU"/>
        </w:rPr>
        <w:t xml:space="preserve">умышленная порча железнодорожных путей; </w:t>
      </w:r>
    </w:p>
    <w:p w14:paraId="2C19E7FB" w14:textId="77777777" w:rsidR="000E2EA1" w:rsidRPr="000E2EA1" w:rsidRDefault="000E2EA1" w:rsidP="000E2EA1">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2EA1">
        <w:rPr>
          <w:rFonts w:ascii="Times New Roman" w:eastAsia="Times New Roman" w:hAnsi="Times New Roman"/>
          <w:sz w:val="28"/>
          <w:szCs w:val="28"/>
          <w:lang w:eastAsia="ru-RU"/>
        </w:rPr>
        <w:t xml:space="preserve">нарушение правил пересечения железнодорожных переездов; </w:t>
      </w:r>
    </w:p>
    <w:p w14:paraId="78E56192" w14:textId="77777777" w:rsidR="000E2EA1" w:rsidRPr="000E2EA1" w:rsidRDefault="000E2EA1" w:rsidP="000E2EA1">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2EA1">
        <w:rPr>
          <w:rFonts w:ascii="Times New Roman" w:eastAsia="Times New Roman" w:hAnsi="Times New Roman"/>
          <w:sz w:val="28"/>
          <w:szCs w:val="28"/>
          <w:lang w:eastAsia="ru-RU"/>
        </w:rPr>
        <w:t>технологический терроризм и др.</w:t>
      </w:r>
    </w:p>
    <w:p w14:paraId="12DD12A1" w14:textId="77777777" w:rsidR="000E2EA1" w:rsidRPr="000E2EA1" w:rsidRDefault="000E2EA1" w:rsidP="000E2EA1">
      <w:pPr>
        <w:spacing w:after="0" w:line="240" w:lineRule="auto"/>
        <w:ind w:firstLine="709"/>
        <w:jc w:val="both"/>
        <w:rPr>
          <w:rFonts w:ascii="Times New Roman" w:eastAsia="Times New Roman" w:hAnsi="Times New Roman"/>
          <w:sz w:val="28"/>
          <w:szCs w:val="28"/>
          <w:lang w:eastAsia="ru-RU"/>
        </w:rPr>
      </w:pPr>
      <w:r w:rsidRPr="000E2EA1">
        <w:rPr>
          <w:rFonts w:ascii="Times New Roman" w:eastAsia="Times New Roman" w:hAnsi="Times New Roman"/>
          <w:sz w:val="28"/>
          <w:szCs w:val="28"/>
          <w:lang w:eastAsia="ru-RU"/>
        </w:rPr>
        <w:t>По автомобильным дорогам возможна перевозка ГСМ в автоцистернах – 16300 литров, СУГ в автоцистернах ёмкостью 8, 10, 11, 20 м</w:t>
      </w:r>
      <w:r w:rsidRPr="000E2EA1">
        <w:rPr>
          <w:rFonts w:ascii="Times New Roman" w:eastAsia="Times New Roman" w:hAnsi="Times New Roman"/>
          <w:sz w:val="28"/>
          <w:szCs w:val="28"/>
          <w:vertAlign w:val="superscript"/>
          <w:lang w:eastAsia="ru-RU"/>
        </w:rPr>
        <w:t>3</w:t>
      </w:r>
      <w:r w:rsidRPr="000E2EA1">
        <w:rPr>
          <w:rFonts w:ascii="Times New Roman" w:eastAsia="Times New Roman" w:hAnsi="Times New Roman"/>
          <w:sz w:val="28"/>
          <w:szCs w:val="28"/>
          <w:lang w:eastAsia="ru-RU"/>
        </w:rPr>
        <w:t xml:space="preserve"> и другие вещества.</w:t>
      </w:r>
    </w:p>
    <w:p w14:paraId="4620763E" w14:textId="77777777" w:rsidR="000E2EA1" w:rsidRPr="000E2EA1" w:rsidRDefault="000E2EA1" w:rsidP="000E2EA1">
      <w:pPr>
        <w:spacing w:after="0" w:line="240" w:lineRule="auto"/>
        <w:ind w:firstLine="709"/>
        <w:jc w:val="both"/>
        <w:rPr>
          <w:rFonts w:ascii="Times New Roman" w:eastAsia="Times New Roman" w:hAnsi="Times New Roman"/>
          <w:sz w:val="28"/>
          <w:szCs w:val="28"/>
          <w:lang w:eastAsia="ru-RU"/>
        </w:rPr>
      </w:pPr>
      <w:r w:rsidRPr="000E2EA1">
        <w:rPr>
          <w:rFonts w:ascii="Times New Roman" w:eastAsia="Times New Roman" w:hAnsi="Times New Roman"/>
          <w:sz w:val="28"/>
          <w:szCs w:val="28"/>
          <w:lang w:eastAsia="ru-RU"/>
        </w:rPr>
        <w:t>При разливе (выбросе, взрыве) опасных веществ в результате аварии транспортного средства возможно образование зон разрушения (граница зоны средних разрушений при авариях с ГСМ может составить до 63 м, с СУГ может составить до 247 м) и пожаров.</w:t>
      </w:r>
    </w:p>
    <w:p w14:paraId="6664F480" w14:textId="77777777" w:rsidR="000E2EA1" w:rsidRPr="000E2EA1" w:rsidRDefault="000E2EA1" w:rsidP="000E2EA1">
      <w:pPr>
        <w:spacing w:after="0" w:line="240" w:lineRule="auto"/>
        <w:ind w:firstLine="709"/>
        <w:jc w:val="both"/>
        <w:rPr>
          <w:rFonts w:ascii="Times New Roman" w:eastAsia="Times New Roman" w:hAnsi="Times New Roman"/>
          <w:sz w:val="28"/>
          <w:szCs w:val="28"/>
          <w:lang w:eastAsia="ru-RU"/>
        </w:rPr>
      </w:pPr>
      <w:r w:rsidRPr="000E2EA1">
        <w:rPr>
          <w:rFonts w:ascii="Times New Roman" w:eastAsia="Times New Roman" w:hAnsi="Times New Roman"/>
          <w:sz w:val="28"/>
          <w:szCs w:val="28"/>
          <w:lang w:eastAsia="ru-RU"/>
        </w:rPr>
        <w:t>Для рассматриваемого воздействия подготавливаются законы поражения людей</w:t>
      </w:r>
      <w:r w:rsidRPr="000E2EA1">
        <w:rPr>
          <w:rFonts w:ascii="Times New Roman" w:eastAsia="Times New Roman" w:hAnsi="Times New Roman"/>
          <w:sz w:val="28"/>
          <w:szCs w:val="28"/>
          <w:vertAlign w:val="superscript"/>
          <w:lang w:eastAsia="ru-RU"/>
        </w:rPr>
        <w:footnoteReference w:id="9"/>
      </w:r>
      <w:r w:rsidRPr="000E2EA1">
        <w:rPr>
          <w:rFonts w:ascii="Times New Roman" w:eastAsia="Times New Roman" w:hAnsi="Times New Roman"/>
          <w:sz w:val="28"/>
          <w:szCs w:val="28"/>
          <w:lang w:eastAsia="ru-RU"/>
        </w:rPr>
        <w:t>. По каждому из типов взрывоопасных объектов готовится информация.</w:t>
      </w:r>
    </w:p>
    <w:p w14:paraId="4A04B362" w14:textId="77777777" w:rsidR="000E2EA1" w:rsidRPr="000E2EA1" w:rsidRDefault="000E2EA1" w:rsidP="000E2EA1">
      <w:pPr>
        <w:spacing w:after="0" w:line="240" w:lineRule="auto"/>
        <w:ind w:firstLine="709"/>
        <w:jc w:val="both"/>
        <w:rPr>
          <w:rFonts w:ascii="Times New Roman" w:eastAsia="Times New Roman" w:hAnsi="Times New Roman"/>
          <w:sz w:val="28"/>
          <w:szCs w:val="28"/>
          <w:lang w:eastAsia="ru-RU"/>
        </w:rPr>
      </w:pPr>
      <w:r w:rsidRPr="000E2EA1">
        <w:rPr>
          <w:rFonts w:ascii="Times New Roman" w:eastAsia="Times New Roman" w:hAnsi="Times New Roman"/>
          <w:sz w:val="28"/>
          <w:szCs w:val="28"/>
          <w:lang w:eastAsia="ru-RU"/>
        </w:rPr>
        <w:t xml:space="preserve">Первоочередной задачей защиты населения и рабочего персонала предприятий пожароопасных объектов являются мероприятия по защите от последствий возможных ЧС на пожароопасных объектах: организация системы пожаротушения, а также оповещения соответствующих служб и сигнализации. </w:t>
      </w:r>
    </w:p>
    <w:p w14:paraId="31628B1F" w14:textId="77777777" w:rsidR="000E2EA1" w:rsidRPr="000E2EA1" w:rsidRDefault="000E2EA1" w:rsidP="000E2EA1">
      <w:pPr>
        <w:spacing w:after="0" w:line="240" w:lineRule="auto"/>
        <w:ind w:firstLine="709"/>
        <w:jc w:val="both"/>
        <w:rPr>
          <w:rFonts w:ascii="Times New Roman" w:eastAsia="Times New Roman" w:hAnsi="Times New Roman"/>
          <w:sz w:val="28"/>
          <w:szCs w:val="28"/>
          <w:lang w:eastAsia="ru-RU"/>
        </w:rPr>
      </w:pPr>
      <w:r w:rsidRPr="000E2EA1">
        <w:rPr>
          <w:rFonts w:ascii="Times New Roman" w:eastAsia="Times New Roman" w:hAnsi="Times New Roman"/>
          <w:sz w:val="28"/>
          <w:szCs w:val="28"/>
          <w:lang w:eastAsia="ru-RU"/>
        </w:rPr>
        <w:lastRenderedPageBreak/>
        <w:t>Превентивные мероприятия: восстанавливаются и содержатся в исправном состоянии источники противопожарного водоснабжения, в зимнее время расчищаются дороги, подъезды к источникам водоснабжения. В летний период производится выкос травы перед объектами, производится разборка ветхих и заброшенных строений.</w:t>
      </w:r>
    </w:p>
    <w:p w14:paraId="2C7FF9E8" w14:textId="77777777" w:rsidR="000E2EA1" w:rsidRPr="000E2EA1" w:rsidRDefault="000E2EA1" w:rsidP="000E2EA1">
      <w:pPr>
        <w:spacing w:after="0" w:line="240" w:lineRule="auto"/>
        <w:ind w:firstLine="709"/>
        <w:jc w:val="both"/>
        <w:rPr>
          <w:rFonts w:ascii="Times New Roman" w:eastAsia="Times New Roman" w:hAnsi="Times New Roman"/>
          <w:sz w:val="28"/>
          <w:szCs w:val="28"/>
          <w:lang w:eastAsia="ru-RU"/>
        </w:rPr>
      </w:pPr>
      <w:r w:rsidRPr="000E2EA1">
        <w:rPr>
          <w:rFonts w:ascii="Times New Roman" w:eastAsia="Times New Roman" w:hAnsi="Times New Roman"/>
          <w:sz w:val="28"/>
          <w:szCs w:val="28"/>
          <w:lang w:eastAsia="ru-RU"/>
        </w:rPr>
        <w:t>Особое внимание уделяется системе предотвращения и ликвидации чрезвычайных ситуаций на предприятиях оборонного комплекса, расположенных на территории города.</w:t>
      </w:r>
    </w:p>
    <w:p w14:paraId="44A3045C" w14:textId="77777777" w:rsidR="000E2EA1" w:rsidRPr="000E2EA1" w:rsidRDefault="000E2EA1" w:rsidP="000E2EA1">
      <w:pPr>
        <w:spacing w:after="0" w:line="240" w:lineRule="auto"/>
        <w:ind w:firstLine="709"/>
        <w:jc w:val="both"/>
        <w:rPr>
          <w:rFonts w:ascii="Times New Roman" w:eastAsia="Times New Roman" w:hAnsi="Times New Roman"/>
          <w:sz w:val="28"/>
          <w:szCs w:val="28"/>
          <w:lang w:eastAsia="ru-RU"/>
        </w:rPr>
      </w:pPr>
      <w:r w:rsidRPr="000E2EA1">
        <w:rPr>
          <w:rFonts w:ascii="Times New Roman" w:eastAsia="Times New Roman" w:hAnsi="Times New Roman"/>
          <w:sz w:val="28"/>
          <w:szCs w:val="28"/>
          <w:lang w:eastAsia="ru-RU"/>
        </w:rPr>
        <w:t>В качестве вероятных чрезвычайных ситуаций техногенного характера при авариях на автодороге рассматриваются:</w:t>
      </w:r>
    </w:p>
    <w:p w14:paraId="3CEB1769" w14:textId="77777777" w:rsidR="000E2EA1" w:rsidRPr="000E2EA1" w:rsidRDefault="000E2EA1" w:rsidP="003E6BDD">
      <w:pPr>
        <w:numPr>
          <w:ilvl w:val="0"/>
          <w:numId w:val="35"/>
        </w:numPr>
        <w:spacing w:after="0" w:line="240" w:lineRule="auto"/>
        <w:jc w:val="both"/>
        <w:rPr>
          <w:rFonts w:ascii="Times New Roman" w:eastAsia="Times New Roman" w:hAnsi="Times New Roman"/>
          <w:sz w:val="28"/>
          <w:szCs w:val="28"/>
          <w:lang w:eastAsia="ru-RU"/>
        </w:rPr>
      </w:pPr>
      <w:r w:rsidRPr="000E2EA1">
        <w:rPr>
          <w:rFonts w:ascii="Times New Roman" w:eastAsia="Times New Roman" w:hAnsi="Times New Roman"/>
          <w:sz w:val="28"/>
          <w:szCs w:val="28"/>
          <w:lang w:eastAsia="ru-RU"/>
        </w:rPr>
        <w:t>воспламенение (взрыв) паров ЛВЖ (ГЖ) в результате воздействия статического электричества или разгерметизации ёмкости транспортировки;</w:t>
      </w:r>
    </w:p>
    <w:p w14:paraId="21EDF6C1" w14:textId="77777777" w:rsidR="000E2EA1" w:rsidRPr="000E2EA1" w:rsidRDefault="000E2EA1" w:rsidP="003E6BDD">
      <w:pPr>
        <w:numPr>
          <w:ilvl w:val="0"/>
          <w:numId w:val="35"/>
        </w:numPr>
        <w:spacing w:after="0" w:line="240" w:lineRule="auto"/>
        <w:jc w:val="both"/>
        <w:rPr>
          <w:rFonts w:ascii="Times New Roman" w:eastAsia="Times New Roman" w:hAnsi="Times New Roman"/>
          <w:sz w:val="28"/>
          <w:szCs w:val="28"/>
          <w:lang w:eastAsia="ru-RU"/>
        </w:rPr>
      </w:pPr>
      <w:r w:rsidRPr="000E2EA1">
        <w:rPr>
          <w:rFonts w:ascii="Times New Roman" w:eastAsia="Times New Roman" w:hAnsi="Times New Roman"/>
          <w:sz w:val="28"/>
          <w:szCs w:val="28"/>
          <w:lang w:eastAsia="ru-RU"/>
        </w:rPr>
        <w:t>горение пролива ЛВЖ (ГЖ) при разгерметизации ёмкости транспортировки.</w:t>
      </w:r>
    </w:p>
    <w:p w14:paraId="41201B43" w14:textId="77777777" w:rsidR="000E2EA1" w:rsidRPr="000E2EA1" w:rsidRDefault="000E2EA1" w:rsidP="000E2EA1">
      <w:pPr>
        <w:spacing w:after="0" w:line="240" w:lineRule="auto"/>
        <w:ind w:firstLine="709"/>
        <w:jc w:val="both"/>
        <w:rPr>
          <w:rFonts w:ascii="Times New Roman" w:eastAsia="Times New Roman" w:hAnsi="Times New Roman"/>
          <w:sz w:val="28"/>
          <w:szCs w:val="24"/>
          <w:lang w:eastAsia="ru-RU"/>
        </w:rPr>
      </w:pPr>
      <w:r w:rsidRPr="000E2EA1">
        <w:rPr>
          <w:rFonts w:ascii="Times New Roman" w:eastAsia="Times New Roman" w:hAnsi="Times New Roman"/>
          <w:sz w:val="28"/>
          <w:szCs w:val="24"/>
          <w:lang w:eastAsia="ru-RU"/>
        </w:rPr>
        <w:t xml:space="preserve">Сценарий 1 (С1) – горение пролива: разгерметизация ёмкости транспортировки </w:t>
      </w:r>
      <w:r w:rsidRPr="000E2EA1">
        <w:rPr>
          <w:rFonts w:ascii="Times New Roman" w:eastAsia="Times New Roman" w:hAnsi="Times New Roman"/>
          <w:sz w:val="28"/>
          <w:szCs w:val="24"/>
          <w:lang w:eastAsia="ru-RU"/>
        </w:rPr>
        <w:sym w:font="Symbol" w:char="F0AE"/>
      </w:r>
      <w:r w:rsidRPr="000E2EA1">
        <w:rPr>
          <w:rFonts w:ascii="Times New Roman" w:eastAsia="Times New Roman" w:hAnsi="Times New Roman"/>
          <w:sz w:val="28"/>
          <w:szCs w:val="24"/>
          <w:lang w:eastAsia="ru-RU"/>
        </w:rPr>
        <w:t xml:space="preserve"> выброс ЛВЖ (ГЖ) или СУГ </w:t>
      </w:r>
      <w:r w:rsidRPr="000E2EA1">
        <w:rPr>
          <w:rFonts w:ascii="Times New Roman" w:eastAsia="Times New Roman" w:hAnsi="Times New Roman"/>
          <w:sz w:val="28"/>
          <w:szCs w:val="24"/>
          <w:lang w:eastAsia="ru-RU"/>
        </w:rPr>
        <w:sym w:font="Symbol" w:char="F0AE"/>
      </w:r>
      <w:r w:rsidRPr="000E2EA1">
        <w:rPr>
          <w:rFonts w:ascii="Times New Roman" w:eastAsia="Times New Roman" w:hAnsi="Times New Roman"/>
          <w:sz w:val="28"/>
          <w:szCs w:val="24"/>
          <w:lang w:eastAsia="ru-RU"/>
        </w:rPr>
        <w:t xml:space="preserve"> возгорание пролива при наличии источника инициирования </w:t>
      </w:r>
      <w:r w:rsidRPr="000E2EA1">
        <w:rPr>
          <w:rFonts w:ascii="Times New Roman" w:eastAsia="Times New Roman" w:hAnsi="Times New Roman"/>
          <w:sz w:val="28"/>
          <w:szCs w:val="24"/>
          <w:lang w:eastAsia="ru-RU"/>
        </w:rPr>
        <w:sym w:font="Symbol" w:char="F0AE"/>
      </w:r>
      <w:r w:rsidRPr="000E2EA1">
        <w:rPr>
          <w:rFonts w:ascii="Times New Roman" w:eastAsia="Times New Roman" w:hAnsi="Times New Roman"/>
          <w:sz w:val="28"/>
          <w:szCs w:val="24"/>
          <w:lang w:eastAsia="ru-RU"/>
        </w:rPr>
        <w:t xml:space="preserve"> горение пролива </w:t>
      </w:r>
      <w:r w:rsidRPr="000E2EA1">
        <w:rPr>
          <w:rFonts w:ascii="Times New Roman" w:eastAsia="Times New Roman" w:hAnsi="Times New Roman"/>
          <w:sz w:val="28"/>
          <w:szCs w:val="24"/>
          <w:lang w:eastAsia="ru-RU"/>
        </w:rPr>
        <w:sym w:font="Symbol" w:char="F0AE"/>
      </w:r>
      <w:r w:rsidRPr="000E2EA1">
        <w:rPr>
          <w:rFonts w:ascii="Times New Roman" w:eastAsia="Times New Roman" w:hAnsi="Times New Roman"/>
          <w:sz w:val="28"/>
          <w:szCs w:val="24"/>
          <w:lang w:eastAsia="ru-RU"/>
        </w:rPr>
        <w:t xml:space="preserve"> поражение объектов и людей тепловым излучением.</w:t>
      </w:r>
    </w:p>
    <w:p w14:paraId="07C2A851" w14:textId="77777777" w:rsidR="000E2EA1" w:rsidRPr="000E2EA1" w:rsidRDefault="000E2EA1" w:rsidP="000E2EA1">
      <w:pPr>
        <w:spacing w:after="0" w:line="240" w:lineRule="auto"/>
        <w:ind w:firstLine="709"/>
        <w:jc w:val="both"/>
        <w:rPr>
          <w:rFonts w:ascii="Times New Roman" w:eastAsia="Times New Roman" w:hAnsi="Times New Roman"/>
          <w:sz w:val="28"/>
          <w:szCs w:val="24"/>
          <w:lang w:eastAsia="ru-RU"/>
        </w:rPr>
      </w:pPr>
      <w:r w:rsidRPr="000E2EA1">
        <w:rPr>
          <w:rFonts w:ascii="Times New Roman" w:eastAsia="Times New Roman" w:hAnsi="Times New Roman"/>
          <w:sz w:val="28"/>
          <w:szCs w:val="24"/>
          <w:lang w:eastAsia="ru-RU"/>
        </w:rPr>
        <w:t xml:space="preserve">Сценарий 2 (С2) – взрыв облака топливно-воздушных смесей (ТВС): разгерметизация ёмкости транспортировки </w:t>
      </w:r>
      <w:r w:rsidRPr="000E2EA1">
        <w:rPr>
          <w:rFonts w:ascii="Times New Roman" w:eastAsia="Times New Roman" w:hAnsi="Times New Roman"/>
          <w:sz w:val="28"/>
          <w:szCs w:val="24"/>
          <w:lang w:eastAsia="ru-RU"/>
        </w:rPr>
        <w:sym w:font="Symbol" w:char="F0AE"/>
      </w:r>
      <w:r w:rsidRPr="000E2EA1">
        <w:rPr>
          <w:rFonts w:ascii="Times New Roman" w:eastAsia="Times New Roman" w:hAnsi="Times New Roman"/>
          <w:sz w:val="28"/>
          <w:szCs w:val="24"/>
          <w:lang w:eastAsia="ru-RU"/>
        </w:rPr>
        <w:t xml:space="preserve"> выброс (пролив) ЛВЖ (ГЖ) </w:t>
      </w:r>
      <w:r w:rsidRPr="000E2EA1">
        <w:rPr>
          <w:rFonts w:ascii="Times New Roman" w:eastAsia="Times New Roman" w:hAnsi="Times New Roman"/>
          <w:sz w:val="28"/>
          <w:szCs w:val="24"/>
          <w:lang w:eastAsia="ru-RU"/>
        </w:rPr>
        <w:sym w:font="Symbol" w:char="F0AE"/>
      </w:r>
      <w:r w:rsidRPr="000E2EA1">
        <w:rPr>
          <w:rFonts w:ascii="Times New Roman" w:eastAsia="Times New Roman" w:hAnsi="Times New Roman"/>
          <w:sz w:val="28"/>
          <w:szCs w:val="24"/>
          <w:lang w:eastAsia="ru-RU"/>
        </w:rPr>
        <w:t xml:space="preserve"> образование облака ТВС </w:t>
      </w:r>
      <w:r w:rsidRPr="000E2EA1">
        <w:rPr>
          <w:rFonts w:ascii="Times New Roman" w:eastAsia="Times New Roman" w:hAnsi="Times New Roman"/>
          <w:sz w:val="28"/>
          <w:szCs w:val="24"/>
          <w:lang w:eastAsia="ru-RU"/>
        </w:rPr>
        <w:sym w:font="Symbol" w:char="F0AE"/>
      </w:r>
      <w:r w:rsidRPr="000E2EA1">
        <w:rPr>
          <w:rFonts w:ascii="Times New Roman" w:eastAsia="Times New Roman" w:hAnsi="Times New Roman"/>
          <w:sz w:val="28"/>
          <w:szCs w:val="24"/>
          <w:lang w:eastAsia="ru-RU"/>
        </w:rPr>
        <w:t xml:space="preserve"> взрыв облака ТВС при наличии источника инициирования </w:t>
      </w:r>
      <w:r w:rsidRPr="000E2EA1">
        <w:rPr>
          <w:rFonts w:ascii="Times New Roman" w:eastAsia="Times New Roman" w:hAnsi="Times New Roman"/>
          <w:sz w:val="28"/>
          <w:szCs w:val="24"/>
          <w:lang w:eastAsia="ru-RU"/>
        </w:rPr>
        <w:sym w:font="Symbol" w:char="F0AE"/>
      </w:r>
      <w:r w:rsidRPr="000E2EA1">
        <w:rPr>
          <w:rFonts w:ascii="Times New Roman" w:eastAsia="Times New Roman" w:hAnsi="Times New Roman"/>
          <w:sz w:val="28"/>
          <w:szCs w:val="24"/>
          <w:lang w:eastAsia="ru-RU"/>
        </w:rPr>
        <w:t xml:space="preserve"> поражение объектов и людей воздушной ударной волной.</w:t>
      </w:r>
    </w:p>
    <w:p w14:paraId="51BFF022" w14:textId="77777777" w:rsidR="000E2EA1" w:rsidRPr="000E2EA1" w:rsidRDefault="000E2EA1" w:rsidP="000E2EA1">
      <w:pPr>
        <w:spacing w:after="0" w:line="240" w:lineRule="auto"/>
        <w:ind w:firstLine="709"/>
        <w:jc w:val="both"/>
        <w:rPr>
          <w:rFonts w:ascii="Times New Roman" w:eastAsia="Times New Roman" w:hAnsi="Times New Roman"/>
          <w:sz w:val="28"/>
          <w:szCs w:val="24"/>
          <w:lang w:eastAsia="ru-RU"/>
        </w:rPr>
      </w:pPr>
      <w:r w:rsidRPr="000E2EA1">
        <w:rPr>
          <w:rFonts w:ascii="Times New Roman" w:eastAsia="Times New Roman" w:hAnsi="Times New Roman"/>
          <w:sz w:val="28"/>
          <w:szCs w:val="24"/>
          <w:lang w:eastAsia="ru-RU"/>
        </w:rPr>
        <w:t>При расчётах приняты следующие допущения:</w:t>
      </w:r>
    </w:p>
    <w:p w14:paraId="4B6C37D8" w14:textId="77777777" w:rsidR="000E2EA1" w:rsidRPr="000E2EA1" w:rsidRDefault="000E2EA1" w:rsidP="000E2EA1">
      <w:pPr>
        <w:spacing w:after="0" w:line="240" w:lineRule="auto"/>
        <w:ind w:firstLine="709"/>
        <w:jc w:val="both"/>
        <w:rPr>
          <w:rFonts w:ascii="Times New Roman" w:eastAsia="Times New Roman" w:hAnsi="Times New Roman"/>
          <w:sz w:val="28"/>
          <w:szCs w:val="24"/>
          <w:lang w:eastAsia="ru-RU"/>
        </w:rPr>
      </w:pPr>
      <w:r w:rsidRPr="000E2EA1">
        <w:rPr>
          <w:rFonts w:ascii="Times New Roman" w:eastAsia="Times New Roman" w:hAnsi="Times New Roman"/>
          <w:sz w:val="28"/>
          <w:szCs w:val="24"/>
          <w:lang w:eastAsia="ru-RU"/>
        </w:rPr>
        <w:t>I. Разгерметизация ёмкостей транспортировки ЛВЖ (ГЖ)</w:t>
      </w:r>
    </w:p>
    <w:p w14:paraId="11A73E1A" w14:textId="77777777" w:rsidR="000E2EA1" w:rsidRPr="000E2EA1" w:rsidRDefault="000E2EA1" w:rsidP="000E2EA1">
      <w:pPr>
        <w:spacing w:after="0" w:line="240" w:lineRule="auto"/>
        <w:ind w:firstLine="709"/>
        <w:jc w:val="both"/>
        <w:rPr>
          <w:rFonts w:ascii="Times New Roman" w:eastAsia="Times New Roman" w:hAnsi="Times New Roman"/>
          <w:sz w:val="28"/>
          <w:szCs w:val="24"/>
          <w:lang w:eastAsia="ru-RU"/>
        </w:rPr>
      </w:pPr>
      <w:r w:rsidRPr="000E2EA1">
        <w:rPr>
          <w:rFonts w:ascii="Times New Roman" w:eastAsia="Times New Roman" w:hAnsi="Times New Roman"/>
          <w:sz w:val="28"/>
          <w:szCs w:val="24"/>
          <w:lang w:eastAsia="ru-RU"/>
        </w:rPr>
        <w:t xml:space="preserve">С1. Пожар пролива – из разрушенной ёмкости вытекает и участвует в горении 100 % опасного вещества. Сброс ЛВЖ (ГЖ) происходит при свободном растекании в сторону железобетонных лотков по обеим сторонам железнодорожных путей или при свободном растекании на проезжей части, ограниченной бордюрным камнем. Толщина слоя пролившейся жидкости принимается равной </w:t>
      </w:r>
      <w:smartTag w:uri="urn:schemas-microsoft-com:office:smarttags" w:element="metricconverter">
        <w:smartTagPr>
          <w:attr w:name="ProductID" w:val="0,05 м"/>
        </w:smartTagPr>
        <w:r w:rsidRPr="000E2EA1">
          <w:rPr>
            <w:rFonts w:ascii="Times New Roman" w:eastAsia="Times New Roman" w:hAnsi="Times New Roman"/>
            <w:sz w:val="28"/>
            <w:szCs w:val="24"/>
            <w:lang w:eastAsia="ru-RU"/>
          </w:rPr>
          <w:t>0,05 м</w:t>
        </w:r>
      </w:smartTag>
      <w:r w:rsidRPr="000E2EA1">
        <w:rPr>
          <w:rFonts w:ascii="Times New Roman" w:eastAsia="Times New Roman" w:hAnsi="Times New Roman"/>
          <w:sz w:val="28"/>
          <w:szCs w:val="24"/>
          <w:lang w:eastAsia="ru-RU"/>
        </w:rPr>
        <w:t>.</w:t>
      </w:r>
    </w:p>
    <w:p w14:paraId="58061CBF" w14:textId="77777777" w:rsidR="000E2EA1" w:rsidRPr="000E2EA1" w:rsidRDefault="000E2EA1" w:rsidP="000E2EA1">
      <w:pPr>
        <w:spacing w:after="0" w:line="240" w:lineRule="auto"/>
        <w:ind w:firstLine="709"/>
        <w:jc w:val="both"/>
        <w:rPr>
          <w:rFonts w:ascii="Times New Roman" w:eastAsia="Times New Roman" w:hAnsi="Times New Roman"/>
          <w:sz w:val="28"/>
          <w:szCs w:val="24"/>
          <w:lang w:eastAsia="ru-RU"/>
        </w:rPr>
      </w:pPr>
      <w:r w:rsidRPr="000E2EA1">
        <w:rPr>
          <w:rFonts w:ascii="Times New Roman" w:eastAsia="Times New Roman" w:hAnsi="Times New Roman"/>
          <w:sz w:val="28"/>
          <w:szCs w:val="24"/>
          <w:lang w:eastAsia="ru-RU"/>
        </w:rPr>
        <w:t>С2. Взрыв ТВС из разрушенной ёмкости вытекает 100 % опасного вещества. В формировании облака ТВС участвует 80 % массы вытекшего нефтепродукта.</w:t>
      </w:r>
    </w:p>
    <w:p w14:paraId="7D89B927" w14:textId="77777777" w:rsidR="000E2EA1" w:rsidRPr="000E2EA1" w:rsidRDefault="000E2EA1" w:rsidP="000E2EA1">
      <w:pPr>
        <w:spacing w:after="0" w:line="240" w:lineRule="auto"/>
        <w:ind w:firstLine="709"/>
        <w:jc w:val="both"/>
        <w:rPr>
          <w:rFonts w:ascii="Times New Roman" w:eastAsia="Times New Roman" w:hAnsi="Times New Roman"/>
          <w:sz w:val="28"/>
          <w:szCs w:val="24"/>
          <w:lang w:eastAsia="ru-RU"/>
        </w:rPr>
      </w:pPr>
      <w:r w:rsidRPr="000E2EA1">
        <w:rPr>
          <w:rFonts w:ascii="Times New Roman" w:eastAsia="Times New Roman" w:hAnsi="Times New Roman"/>
          <w:sz w:val="28"/>
          <w:szCs w:val="24"/>
          <w:lang w:eastAsia="ru-RU"/>
        </w:rPr>
        <w:t>Масса опасных веществ, способных участвовать в идентифицированных сценариях аварий, оценивалась на основе анализа технологии и режимных параметров обращения с горючими жидкостями. При этом при расчётах выбирался наиболее неблагоприятный вариант аварии, при котором в аварии участвует наибольшее количество веществ.</w:t>
      </w:r>
    </w:p>
    <w:p w14:paraId="27911158" w14:textId="77777777" w:rsidR="000E2EA1" w:rsidRPr="000E2EA1" w:rsidRDefault="000E2EA1" w:rsidP="000E2EA1">
      <w:pPr>
        <w:spacing w:after="0" w:line="240" w:lineRule="auto"/>
        <w:ind w:firstLine="709"/>
        <w:jc w:val="both"/>
        <w:rPr>
          <w:rFonts w:ascii="Times New Roman" w:eastAsia="Times New Roman" w:hAnsi="Times New Roman"/>
          <w:sz w:val="28"/>
          <w:szCs w:val="24"/>
          <w:lang w:eastAsia="ru-RU"/>
        </w:rPr>
      </w:pPr>
      <w:r w:rsidRPr="000E2EA1">
        <w:rPr>
          <w:rFonts w:ascii="Times New Roman" w:eastAsia="Times New Roman" w:hAnsi="Times New Roman"/>
          <w:sz w:val="28"/>
          <w:szCs w:val="24"/>
          <w:lang w:eastAsia="ru-RU"/>
        </w:rPr>
        <w:t>При расчётах принимается, что, в соответствии с требованиями действующих нормативных документов, единичная ёмкость транспортировки заполнена опасным веществом на 90 %. Наличие источника воспламенения пролива или облака ТВС принимается как условное.</w:t>
      </w:r>
    </w:p>
    <w:p w14:paraId="03532055" w14:textId="77777777" w:rsidR="000E2EA1" w:rsidRPr="000E2EA1" w:rsidRDefault="000E2EA1" w:rsidP="000E2EA1">
      <w:pPr>
        <w:spacing w:after="0" w:line="240" w:lineRule="auto"/>
        <w:ind w:firstLine="709"/>
        <w:jc w:val="both"/>
        <w:rPr>
          <w:rFonts w:ascii="Times New Roman" w:eastAsia="Times New Roman" w:hAnsi="Times New Roman"/>
          <w:sz w:val="28"/>
          <w:szCs w:val="24"/>
          <w:lang w:eastAsia="ru-RU"/>
        </w:rPr>
      </w:pPr>
      <w:r w:rsidRPr="000E2EA1">
        <w:rPr>
          <w:rFonts w:ascii="Times New Roman" w:eastAsia="Times New Roman" w:hAnsi="Times New Roman"/>
          <w:sz w:val="28"/>
          <w:szCs w:val="24"/>
          <w:lang w:eastAsia="ru-RU"/>
        </w:rPr>
        <w:t xml:space="preserve">При рассмотрении варианта аварии, развивающейся с последующим взрывом ТВС пролива нефтепродуктов или сжиженных углеводородных газов из ёмкости </w:t>
      </w:r>
      <w:r w:rsidRPr="000E2EA1">
        <w:rPr>
          <w:rFonts w:ascii="Times New Roman" w:eastAsia="Times New Roman" w:hAnsi="Times New Roman"/>
          <w:sz w:val="28"/>
          <w:szCs w:val="24"/>
          <w:lang w:eastAsia="ru-RU"/>
        </w:rPr>
        <w:lastRenderedPageBreak/>
        <w:t>транспортировки, тип окружающего пространства при формировании облака ТВС принят как «Слабо загромождённое или свободное пространство».</w:t>
      </w:r>
    </w:p>
    <w:p w14:paraId="270C1BAC" w14:textId="77777777" w:rsidR="000E2EA1" w:rsidRPr="000E2EA1" w:rsidRDefault="000E2EA1" w:rsidP="000E2EA1">
      <w:pPr>
        <w:spacing w:after="0" w:line="240" w:lineRule="auto"/>
        <w:ind w:firstLine="709"/>
        <w:jc w:val="both"/>
        <w:rPr>
          <w:rFonts w:ascii="Times New Roman" w:eastAsia="Times New Roman" w:hAnsi="Times New Roman"/>
          <w:sz w:val="28"/>
          <w:szCs w:val="24"/>
          <w:lang w:eastAsia="ru-RU"/>
        </w:rPr>
      </w:pPr>
      <w:r w:rsidRPr="000E2EA1">
        <w:rPr>
          <w:rFonts w:ascii="Times New Roman" w:eastAsia="Times New Roman" w:hAnsi="Times New Roman"/>
          <w:sz w:val="28"/>
          <w:szCs w:val="24"/>
          <w:lang w:eastAsia="ru-RU"/>
        </w:rPr>
        <w:t>При определении зон действия поражающих факторов ЧС при аварии на транспортной магистрали принимается, что повреждённая ёмкость транспортировки может находиться на любом участке магистрали.</w:t>
      </w:r>
    </w:p>
    <w:p w14:paraId="168E5135" w14:textId="77777777" w:rsidR="000E2EA1" w:rsidRPr="000E2EA1" w:rsidRDefault="000E2EA1" w:rsidP="000E2EA1">
      <w:pPr>
        <w:spacing w:after="0" w:line="240" w:lineRule="auto"/>
        <w:ind w:firstLine="709"/>
        <w:jc w:val="both"/>
        <w:rPr>
          <w:rFonts w:ascii="Times New Roman" w:eastAsia="Times New Roman" w:hAnsi="Times New Roman"/>
          <w:sz w:val="28"/>
          <w:szCs w:val="24"/>
          <w:lang w:eastAsia="ru-RU"/>
        </w:rPr>
      </w:pPr>
      <w:r w:rsidRPr="000E2EA1">
        <w:rPr>
          <w:rFonts w:ascii="Times New Roman" w:eastAsia="Times New Roman" w:hAnsi="Times New Roman"/>
          <w:sz w:val="28"/>
          <w:szCs w:val="24"/>
          <w:lang w:eastAsia="ru-RU"/>
        </w:rPr>
        <w:t>В качестве основных поражающих факторов ЧС рассматриваются: тепловой поток от пламени «горящего разлития», плотность которого зависит от площади разлития, мощности тепловой эмиссии пламени и избыточное давление во фронте ударной волны взрыва.</w:t>
      </w:r>
    </w:p>
    <w:p w14:paraId="6CCE1FD0" w14:textId="01A6FC8E" w:rsidR="000E2EA1" w:rsidRPr="000E2EA1" w:rsidRDefault="000E2EA1" w:rsidP="000E2EA1">
      <w:pPr>
        <w:autoSpaceDE w:val="0"/>
        <w:autoSpaceDN w:val="0"/>
        <w:adjustRightInd w:val="0"/>
        <w:spacing w:after="0" w:line="360" w:lineRule="auto"/>
        <w:ind w:firstLine="709"/>
        <w:jc w:val="right"/>
        <w:rPr>
          <w:rFonts w:ascii="Times New Roman" w:eastAsia="Times New Roman" w:hAnsi="Times New Roman"/>
          <w:sz w:val="28"/>
          <w:szCs w:val="24"/>
          <w:lang w:eastAsia="ru-RU"/>
        </w:rPr>
      </w:pPr>
      <w:r w:rsidRPr="000E2EA1">
        <w:rPr>
          <w:rFonts w:ascii="Times New Roman" w:eastAsia="Times New Roman" w:hAnsi="Times New Roman"/>
          <w:sz w:val="28"/>
          <w:szCs w:val="24"/>
          <w:lang w:eastAsia="ru-RU"/>
        </w:rPr>
        <w:t xml:space="preserve">Таблица </w:t>
      </w:r>
      <w:r w:rsidRPr="000E2EA1">
        <w:rPr>
          <w:rFonts w:ascii="Times New Roman" w:eastAsia="Times New Roman" w:hAnsi="Times New Roman"/>
          <w:sz w:val="28"/>
          <w:szCs w:val="24"/>
          <w:lang w:eastAsia="ru-RU" w:bidi="en-US"/>
        </w:rPr>
        <w:fldChar w:fldCharType="begin"/>
      </w:r>
      <w:r w:rsidRPr="000E2EA1">
        <w:rPr>
          <w:rFonts w:ascii="Times New Roman" w:eastAsia="Times New Roman" w:hAnsi="Times New Roman"/>
          <w:sz w:val="28"/>
          <w:szCs w:val="24"/>
          <w:lang w:eastAsia="ru-RU" w:bidi="en-US"/>
        </w:rPr>
        <w:instrText xml:space="preserve"> SEQ Таблица \* ARABIC </w:instrText>
      </w:r>
      <w:r w:rsidRPr="000E2EA1">
        <w:rPr>
          <w:rFonts w:ascii="Times New Roman" w:eastAsia="Times New Roman" w:hAnsi="Times New Roman"/>
          <w:sz w:val="28"/>
          <w:szCs w:val="24"/>
          <w:lang w:eastAsia="ru-RU" w:bidi="en-US"/>
        </w:rPr>
        <w:fldChar w:fldCharType="separate"/>
      </w:r>
      <w:r w:rsidR="00BA68A1">
        <w:rPr>
          <w:rFonts w:ascii="Times New Roman" w:eastAsia="Times New Roman" w:hAnsi="Times New Roman"/>
          <w:noProof/>
          <w:sz w:val="28"/>
          <w:szCs w:val="24"/>
          <w:lang w:eastAsia="ru-RU" w:bidi="en-US"/>
        </w:rPr>
        <w:t>19</w:t>
      </w:r>
      <w:r w:rsidRPr="000E2EA1">
        <w:rPr>
          <w:rFonts w:ascii="Times New Roman" w:eastAsia="Times New Roman" w:hAnsi="Times New Roman"/>
          <w:sz w:val="28"/>
          <w:szCs w:val="24"/>
          <w:lang w:eastAsia="ru-RU" w:bidi="en-US"/>
        </w:rPr>
        <w:fldChar w:fldCharType="end"/>
      </w:r>
    </w:p>
    <w:p w14:paraId="3AA76C4B" w14:textId="77777777" w:rsidR="000E2EA1" w:rsidRPr="000E2EA1" w:rsidRDefault="000E2EA1" w:rsidP="000E2EA1">
      <w:pPr>
        <w:widowControl w:val="0"/>
        <w:spacing w:after="120" w:line="240" w:lineRule="auto"/>
        <w:ind w:right="-57"/>
        <w:jc w:val="center"/>
        <w:rPr>
          <w:rFonts w:ascii="Times New Roman" w:eastAsia="Times New Roman" w:hAnsi="Times New Roman"/>
          <w:color w:val="000000"/>
          <w:sz w:val="28"/>
          <w:szCs w:val="25"/>
          <w:lang w:eastAsia="ru-RU"/>
        </w:rPr>
      </w:pPr>
      <w:r w:rsidRPr="000E2EA1">
        <w:rPr>
          <w:rFonts w:ascii="Times New Roman" w:eastAsia="Times New Roman" w:hAnsi="Times New Roman"/>
          <w:color w:val="000000"/>
          <w:sz w:val="28"/>
          <w:szCs w:val="25"/>
          <w:lang w:eastAsia="ru-RU"/>
        </w:rPr>
        <w:t>Параметры поражения, принимаемые при оценке обстановки, возникшей в результате аварий, развивающейся со взрывом ТВС</w:t>
      </w:r>
    </w:p>
    <w:p w14:paraId="43F24B4B" w14:textId="77777777" w:rsidR="000E2EA1" w:rsidRPr="000E2EA1" w:rsidRDefault="000E2EA1" w:rsidP="000E2EA1">
      <w:pPr>
        <w:spacing w:after="0" w:line="240" w:lineRule="auto"/>
        <w:rPr>
          <w:rFonts w:ascii="Times New Roman" w:eastAsia="Times New Roman" w:hAnsi="Times New Roman"/>
          <w:vanish/>
          <w:sz w:val="2"/>
          <w:szCs w:val="2"/>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108"/>
        <w:gridCol w:w="1668"/>
      </w:tblGrid>
      <w:tr w:rsidR="000E2EA1" w:rsidRPr="000E2EA1" w14:paraId="26F375F2" w14:textId="77777777" w:rsidTr="000E2EA1">
        <w:trPr>
          <w:tblHeader/>
          <w:jc w:val="center"/>
        </w:trPr>
        <w:tc>
          <w:tcPr>
            <w:tcW w:w="8108" w:type="dxa"/>
            <w:vAlign w:val="center"/>
          </w:tcPr>
          <w:p w14:paraId="413F521D" w14:textId="77777777" w:rsidR="000E2EA1" w:rsidRPr="000E2EA1" w:rsidRDefault="000E2EA1" w:rsidP="000E2EA1">
            <w:pPr>
              <w:widowControl w:val="0"/>
              <w:spacing w:after="0" w:line="240" w:lineRule="auto"/>
              <w:jc w:val="center"/>
              <w:rPr>
                <w:rFonts w:ascii="Times New Roman" w:eastAsia="Times New Roman" w:hAnsi="Times New Roman"/>
                <w:color w:val="000000"/>
                <w:sz w:val="24"/>
                <w:szCs w:val="20"/>
                <w:lang w:eastAsia="ru-RU"/>
              </w:rPr>
            </w:pPr>
            <w:r w:rsidRPr="000E2EA1">
              <w:rPr>
                <w:rFonts w:ascii="Times New Roman" w:eastAsia="Times New Roman" w:hAnsi="Times New Roman"/>
                <w:color w:val="000000"/>
                <w:sz w:val="24"/>
                <w:szCs w:val="20"/>
                <w:lang w:eastAsia="ru-RU"/>
              </w:rPr>
              <w:t>Поражение зданий и сооружений</w:t>
            </w:r>
          </w:p>
        </w:tc>
        <w:tc>
          <w:tcPr>
            <w:tcW w:w="1668" w:type="dxa"/>
            <w:vAlign w:val="center"/>
          </w:tcPr>
          <w:p w14:paraId="353E0285" w14:textId="77777777" w:rsidR="000E2EA1" w:rsidRPr="000E2EA1" w:rsidRDefault="000E2EA1" w:rsidP="000E2EA1">
            <w:pPr>
              <w:widowControl w:val="0"/>
              <w:spacing w:after="0" w:line="240" w:lineRule="auto"/>
              <w:jc w:val="center"/>
              <w:rPr>
                <w:rFonts w:ascii="Times New Roman" w:eastAsia="Times New Roman" w:hAnsi="Times New Roman"/>
                <w:color w:val="000000"/>
                <w:sz w:val="24"/>
                <w:szCs w:val="20"/>
                <w:lang w:eastAsia="ru-RU"/>
              </w:rPr>
            </w:pPr>
            <w:r w:rsidRPr="000E2EA1">
              <w:rPr>
                <w:rFonts w:ascii="Times New Roman" w:eastAsia="Times New Roman" w:hAnsi="Times New Roman"/>
                <w:color w:val="000000"/>
                <w:sz w:val="24"/>
                <w:szCs w:val="20"/>
                <w:lang w:eastAsia="ru-RU"/>
              </w:rPr>
              <w:t>Избыточное давление, кПа</w:t>
            </w:r>
          </w:p>
        </w:tc>
      </w:tr>
      <w:tr w:rsidR="000E2EA1" w:rsidRPr="000E2EA1" w14:paraId="63FEF554" w14:textId="77777777" w:rsidTr="000E2EA1">
        <w:trPr>
          <w:jc w:val="center"/>
        </w:trPr>
        <w:tc>
          <w:tcPr>
            <w:tcW w:w="8108" w:type="dxa"/>
          </w:tcPr>
          <w:p w14:paraId="65007F48" w14:textId="77777777" w:rsidR="000E2EA1" w:rsidRPr="000E2EA1" w:rsidRDefault="000E2EA1" w:rsidP="000E2EA1">
            <w:pPr>
              <w:widowControl w:val="0"/>
              <w:spacing w:after="0" w:line="240" w:lineRule="auto"/>
              <w:rPr>
                <w:rFonts w:ascii="Times New Roman" w:eastAsia="Times New Roman" w:hAnsi="Times New Roman"/>
                <w:color w:val="000000"/>
                <w:sz w:val="24"/>
                <w:szCs w:val="20"/>
                <w:lang w:eastAsia="ru-RU"/>
              </w:rPr>
            </w:pPr>
            <w:r w:rsidRPr="000E2EA1">
              <w:rPr>
                <w:rFonts w:ascii="Times New Roman" w:eastAsia="Times New Roman" w:hAnsi="Times New Roman"/>
                <w:color w:val="000000"/>
                <w:sz w:val="24"/>
                <w:szCs w:val="20"/>
                <w:lang w:eastAsia="ru-RU"/>
              </w:rPr>
              <w:t>Полное разрушение зданий</w:t>
            </w:r>
          </w:p>
        </w:tc>
        <w:tc>
          <w:tcPr>
            <w:tcW w:w="1668" w:type="dxa"/>
          </w:tcPr>
          <w:p w14:paraId="5F1FDA1A" w14:textId="77777777" w:rsidR="000E2EA1" w:rsidRPr="000E2EA1" w:rsidRDefault="000E2EA1" w:rsidP="000E2EA1">
            <w:pPr>
              <w:widowControl w:val="0"/>
              <w:spacing w:after="0" w:line="240" w:lineRule="auto"/>
              <w:jc w:val="center"/>
              <w:rPr>
                <w:rFonts w:ascii="Times New Roman" w:eastAsia="Times New Roman" w:hAnsi="Times New Roman"/>
                <w:color w:val="000000"/>
                <w:sz w:val="24"/>
                <w:szCs w:val="20"/>
                <w:lang w:eastAsia="ru-RU"/>
              </w:rPr>
            </w:pPr>
            <w:r w:rsidRPr="000E2EA1">
              <w:rPr>
                <w:rFonts w:ascii="Times New Roman" w:eastAsia="Times New Roman" w:hAnsi="Times New Roman"/>
                <w:color w:val="000000"/>
                <w:sz w:val="24"/>
                <w:szCs w:val="20"/>
                <w:lang w:eastAsia="ru-RU"/>
              </w:rPr>
              <w:t>65,9– 70</w:t>
            </w:r>
          </w:p>
        </w:tc>
      </w:tr>
      <w:tr w:rsidR="000E2EA1" w:rsidRPr="000E2EA1" w14:paraId="73ECE4F9" w14:textId="77777777" w:rsidTr="000E2EA1">
        <w:trPr>
          <w:jc w:val="center"/>
        </w:trPr>
        <w:tc>
          <w:tcPr>
            <w:tcW w:w="8108" w:type="dxa"/>
          </w:tcPr>
          <w:p w14:paraId="47168835" w14:textId="77777777" w:rsidR="000E2EA1" w:rsidRPr="000E2EA1" w:rsidRDefault="000E2EA1" w:rsidP="000E2EA1">
            <w:pPr>
              <w:widowControl w:val="0"/>
              <w:spacing w:after="0" w:line="240" w:lineRule="auto"/>
              <w:rPr>
                <w:rFonts w:ascii="Times New Roman" w:eastAsia="Times New Roman" w:hAnsi="Times New Roman"/>
                <w:color w:val="000000"/>
                <w:sz w:val="24"/>
                <w:szCs w:val="20"/>
                <w:lang w:eastAsia="ru-RU"/>
              </w:rPr>
            </w:pPr>
            <w:r w:rsidRPr="000E2EA1">
              <w:rPr>
                <w:rFonts w:ascii="Times New Roman" w:eastAsia="Times New Roman" w:hAnsi="Times New Roman"/>
                <w:color w:val="000000"/>
                <w:sz w:val="24"/>
                <w:szCs w:val="20"/>
                <w:lang w:eastAsia="ru-RU"/>
              </w:rPr>
              <w:t>Тяжёлые (сильные) повреждения, здание подлежит сносу</w:t>
            </w:r>
          </w:p>
        </w:tc>
        <w:tc>
          <w:tcPr>
            <w:tcW w:w="1668" w:type="dxa"/>
          </w:tcPr>
          <w:p w14:paraId="46743A49" w14:textId="77777777" w:rsidR="000E2EA1" w:rsidRPr="000E2EA1" w:rsidRDefault="000E2EA1" w:rsidP="000E2EA1">
            <w:pPr>
              <w:widowControl w:val="0"/>
              <w:spacing w:after="0" w:line="240" w:lineRule="auto"/>
              <w:jc w:val="center"/>
              <w:rPr>
                <w:rFonts w:ascii="Times New Roman" w:eastAsia="Times New Roman" w:hAnsi="Times New Roman"/>
                <w:color w:val="000000"/>
                <w:sz w:val="24"/>
                <w:szCs w:val="20"/>
                <w:lang w:eastAsia="ru-RU"/>
              </w:rPr>
            </w:pPr>
            <w:r w:rsidRPr="000E2EA1">
              <w:rPr>
                <w:rFonts w:ascii="Times New Roman" w:eastAsia="Times New Roman" w:hAnsi="Times New Roman"/>
                <w:color w:val="000000"/>
                <w:sz w:val="24"/>
                <w:szCs w:val="20"/>
                <w:lang w:eastAsia="ru-RU"/>
              </w:rPr>
              <w:t>33</w:t>
            </w:r>
          </w:p>
        </w:tc>
      </w:tr>
      <w:tr w:rsidR="000E2EA1" w:rsidRPr="000E2EA1" w14:paraId="11145097" w14:textId="77777777" w:rsidTr="000E2EA1">
        <w:trPr>
          <w:jc w:val="center"/>
        </w:trPr>
        <w:tc>
          <w:tcPr>
            <w:tcW w:w="8108" w:type="dxa"/>
          </w:tcPr>
          <w:p w14:paraId="62191838" w14:textId="77777777" w:rsidR="000E2EA1" w:rsidRPr="000E2EA1" w:rsidRDefault="000E2EA1" w:rsidP="000E2EA1">
            <w:pPr>
              <w:widowControl w:val="0"/>
              <w:spacing w:after="0" w:line="240" w:lineRule="auto"/>
              <w:rPr>
                <w:rFonts w:ascii="Times New Roman" w:eastAsia="Times New Roman" w:hAnsi="Times New Roman"/>
                <w:color w:val="000000"/>
                <w:sz w:val="24"/>
                <w:szCs w:val="20"/>
                <w:lang w:eastAsia="ru-RU"/>
              </w:rPr>
            </w:pPr>
            <w:r w:rsidRPr="000E2EA1">
              <w:rPr>
                <w:rFonts w:ascii="Times New Roman" w:eastAsia="Times New Roman" w:hAnsi="Times New Roman"/>
                <w:color w:val="000000"/>
                <w:sz w:val="24"/>
                <w:szCs w:val="20"/>
                <w:lang w:eastAsia="ru-RU"/>
              </w:rPr>
              <w:t>Средние повреждения, возможно восстановление здания</w:t>
            </w:r>
          </w:p>
        </w:tc>
        <w:tc>
          <w:tcPr>
            <w:tcW w:w="1668" w:type="dxa"/>
          </w:tcPr>
          <w:p w14:paraId="77C30E9B" w14:textId="77777777" w:rsidR="000E2EA1" w:rsidRPr="000E2EA1" w:rsidRDefault="000E2EA1" w:rsidP="000E2EA1">
            <w:pPr>
              <w:widowControl w:val="0"/>
              <w:spacing w:after="0" w:line="240" w:lineRule="auto"/>
              <w:jc w:val="center"/>
              <w:rPr>
                <w:rFonts w:ascii="Times New Roman" w:eastAsia="Times New Roman" w:hAnsi="Times New Roman"/>
                <w:color w:val="000000"/>
                <w:sz w:val="24"/>
                <w:szCs w:val="20"/>
                <w:lang w:eastAsia="ru-RU"/>
              </w:rPr>
            </w:pPr>
            <w:r w:rsidRPr="000E2EA1">
              <w:rPr>
                <w:rFonts w:ascii="Times New Roman" w:eastAsia="Times New Roman" w:hAnsi="Times New Roman"/>
                <w:color w:val="000000"/>
                <w:sz w:val="24"/>
                <w:szCs w:val="20"/>
                <w:lang w:eastAsia="ru-RU"/>
              </w:rPr>
              <w:t>25</w:t>
            </w:r>
          </w:p>
        </w:tc>
      </w:tr>
      <w:tr w:rsidR="000E2EA1" w:rsidRPr="000E2EA1" w14:paraId="0DBE765D" w14:textId="77777777" w:rsidTr="000E2EA1">
        <w:trPr>
          <w:jc w:val="center"/>
        </w:trPr>
        <w:tc>
          <w:tcPr>
            <w:tcW w:w="8108" w:type="dxa"/>
          </w:tcPr>
          <w:p w14:paraId="53646322" w14:textId="77777777" w:rsidR="000E2EA1" w:rsidRPr="000E2EA1" w:rsidRDefault="000E2EA1" w:rsidP="000E2EA1">
            <w:pPr>
              <w:widowControl w:val="0"/>
              <w:spacing w:after="0" w:line="240" w:lineRule="auto"/>
              <w:rPr>
                <w:rFonts w:ascii="Times New Roman" w:eastAsia="Times New Roman" w:hAnsi="Times New Roman"/>
                <w:color w:val="000000"/>
                <w:sz w:val="24"/>
                <w:szCs w:val="20"/>
                <w:lang w:eastAsia="ru-RU"/>
              </w:rPr>
            </w:pPr>
            <w:r w:rsidRPr="000E2EA1">
              <w:rPr>
                <w:rFonts w:ascii="Times New Roman" w:eastAsia="Times New Roman" w:hAnsi="Times New Roman"/>
                <w:color w:val="000000"/>
                <w:sz w:val="24"/>
                <w:szCs w:val="20"/>
                <w:lang w:eastAsia="ru-RU"/>
              </w:rPr>
              <w:t>Разбито 90 % остекления, возможны слабые разрушения</w:t>
            </w:r>
          </w:p>
        </w:tc>
        <w:tc>
          <w:tcPr>
            <w:tcW w:w="1668" w:type="dxa"/>
          </w:tcPr>
          <w:p w14:paraId="4D3BE49F" w14:textId="77777777" w:rsidR="000E2EA1" w:rsidRPr="000E2EA1" w:rsidRDefault="000E2EA1" w:rsidP="000E2EA1">
            <w:pPr>
              <w:widowControl w:val="0"/>
              <w:spacing w:after="0" w:line="240" w:lineRule="auto"/>
              <w:jc w:val="center"/>
              <w:rPr>
                <w:rFonts w:ascii="Times New Roman" w:eastAsia="Times New Roman" w:hAnsi="Times New Roman"/>
                <w:color w:val="000000"/>
                <w:sz w:val="24"/>
                <w:szCs w:val="20"/>
                <w:lang w:eastAsia="ru-RU"/>
              </w:rPr>
            </w:pPr>
            <w:r w:rsidRPr="000E2EA1">
              <w:rPr>
                <w:rFonts w:ascii="Times New Roman" w:eastAsia="Times New Roman" w:hAnsi="Times New Roman"/>
                <w:color w:val="000000"/>
                <w:sz w:val="24"/>
                <w:szCs w:val="20"/>
                <w:lang w:eastAsia="ru-RU"/>
              </w:rPr>
              <w:t>4</w:t>
            </w:r>
          </w:p>
        </w:tc>
      </w:tr>
      <w:tr w:rsidR="000E2EA1" w:rsidRPr="000E2EA1" w14:paraId="0B5D1532" w14:textId="77777777" w:rsidTr="000E2EA1">
        <w:trPr>
          <w:jc w:val="center"/>
        </w:trPr>
        <w:tc>
          <w:tcPr>
            <w:tcW w:w="8108" w:type="dxa"/>
          </w:tcPr>
          <w:p w14:paraId="5ECF9604" w14:textId="77777777" w:rsidR="000E2EA1" w:rsidRPr="000E2EA1" w:rsidRDefault="000E2EA1" w:rsidP="000E2EA1">
            <w:pPr>
              <w:widowControl w:val="0"/>
              <w:spacing w:after="0" w:line="240" w:lineRule="auto"/>
              <w:rPr>
                <w:rFonts w:ascii="Times New Roman" w:eastAsia="Times New Roman" w:hAnsi="Times New Roman"/>
                <w:color w:val="000000"/>
                <w:sz w:val="24"/>
                <w:szCs w:val="20"/>
                <w:lang w:eastAsia="ru-RU"/>
              </w:rPr>
            </w:pPr>
            <w:r w:rsidRPr="000E2EA1">
              <w:rPr>
                <w:rFonts w:ascii="Times New Roman" w:eastAsia="Times New Roman" w:hAnsi="Times New Roman"/>
                <w:color w:val="000000"/>
                <w:sz w:val="24"/>
                <w:szCs w:val="20"/>
                <w:lang w:eastAsia="ru-RU"/>
              </w:rPr>
              <w:t>Разбито 50 % остекления</w:t>
            </w:r>
          </w:p>
        </w:tc>
        <w:tc>
          <w:tcPr>
            <w:tcW w:w="1668" w:type="dxa"/>
          </w:tcPr>
          <w:p w14:paraId="5CBAF530" w14:textId="77777777" w:rsidR="000E2EA1" w:rsidRPr="000E2EA1" w:rsidRDefault="000E2EA1" w:rsidP="000E2EA1">
            <w:pPr>
              <w:widowControl w:val="0"/>
              <w:spacing w:after="0" w:line="240" w:lineRule="auto"/>
              <w:jc w:val="center"/>
              <w:rPr>
                <w:rFonts w:ascii="Times New Roman" w:eastAsia="Times New Roman" w:hAnsi="Times New Roman"/>
                <w:color w:val="000000"/>
                <w:sz w:val="24"/>
                <w:szCs w:val="20"/>
                <w:lang w:eastAsia="ru-RU"/>
              </w:rPr>
            </w:pPr>
            <w:r w:rsidRPr="000E2EA1">
              <w:rPr>
                <w:rFonts w:ascii="Times New Roman" w:eastAsia="Times New Roman" w:hAnsi="Times New Roman"/>
                <w:color w:val="000000"/>
                <w:sz w:val="24"/>
                <w:szCs w:val="20"/>
                <w:lang w:eastAsia="ru-RU"/>
              </w:rPr>
              <w:t>2</w:t>
            </w:r>
          </w:p>
        </w:tc>
      </w:tr>
      <w:tr w:rsidR="000E2EA1" w:rsidRPr="000E2EA1" w14:paraId="42A7D49C" w14:textId="77777777" w:rsidTr="000E2EA1">
        <w:trPr>
          <w:jc w:val="center"/>
        </w:trPr>
        <w:tc>
          <w:tcPr>
            <w:tcW w:w="9776" w:type="dxa"/>
            <w:gridSpan w:val="2"/>
          </w:tcPr>
          <w:p w14:paraId="0D02E214" w14:textId="77777777" w:rsidR="000E2EA1" w:rsidRPr="000E2EA1" w:rsidRDefault="000E2EA1" w:rsidP="000E2EA1">
            <w:pPr>
              <w:widowControl w:val="0"/>
              <w:spacing w:after="0" w:line="240" w:lineRule="auto"/>
              <w:jc w:val="center"/>
              <w:rPr>
                <w:rFonts w:ascii="Times New Roman" w:eastAsia="Times New Roman" w:hAnsi="Times New Roman"/>
                <w:color w:val="000000"/>
                <w:sz w:val="24"/>
                <w:szCs w:val="20"/>
                <w:lang w:eastAsia="ru-RU"/>
              </w:rPr>
            </w:pPr>
            <w:r w:rsidRPr="000E2EA1">
              <w:rPr>
                <w:rFonts w:ascii="Times New Roman" w:eastAsia="Times New Roman" w:hAnsi="Times New Roman"/>
                <w:color w:val="000000"/>
                <w:sz w:val="24"/>
                <w:szCs w:val="20"/>
                <w:lang w:eastAsia="ru-RU"/>
              </w:rPr>
              <w:t>Поражение людей</w:t>
            </w:r>
          </w:p>
        </w:tc>
      </w:tr>
      <w:tr w:rsidR="000E2EA1" w:rsidRPr="000E2EA1" w14:paraId="3E4F909A" w14:textId="77777777" w:rsidTr="000E2EA1">
        <w:trPr>
          <w:jc w:val="center"/>
        </w:trPr>
        <w:tc>
          <w:tcPr>
            <w:tcW w:w="8108" w:type="dxa"/>
          </w:tcPr>
          <w:p w14:paraId="3B94391E" w14:textId="77777777" w:rsidR="000E2EA1" w:rsidRPr="000E2EA1" w:rsidRDefault="000E2EA1" w:rsidP="000E2EA1">
            <w:pPr>
              <w:widowControl w:val="0"/>
              <w:spacing w:after="0" w:line="240" w:lineRule="auto"/>
              <w:rPr>
                <w:rFonts w:ascii="Times New Roman" w:eastAsia="Times New Roman" w:hAnsi="Times New Roman"/>
                <w:color w:val="000000"/>
                <w:sz w:val="24"/>
                <w:szCs w:val="20"/>
                <w:lang w:eastAsia="ru-RU"/>
              </w:rPr>
            </w:pPr>
            <w:r w:rsidRPr="000E2EA1">
              <w:rPr>
                <w:rFonts w:ascii="Times New Roman" w:eastAsia="Times New Roman" w:hAnsi="Times New Roman"/>
                <w:color w:val="000000"/>
                <w:sz w:val="24"/>
                <w:szCs w:val="20"/>
                <w:lang w:eastAsia="ru-RU"/>
              </w:rPr>
              <w:t>Смертельное поражение 99 % людей в зданиях и на открытой местности</w:t>
            </w:r>
          </w:p>
        </w:tc>
        <w:tc>
          <w:tcPr>
            <w:tcW w:w="1668" w:type="dxa"/>
            <w:vAlign w:val="center"/>
          </w:tcPr>
          <w:p w14:paraId="40600293" w14:textId="77777777" w:rsidR="000E2EA1" w:rsidRPr="000E2EA1" w:rsidRDefault="000E2EA1" w:rsidP="000E2EA1">
            <w:pPr>
              <w:widowControl w:val="0"/>
              <w:spacing w:after="0" w:line="240" w:lineRule="auto"/>
              <w:jc w:val="center"/>
              <w:rPr>
                <w:rFonts w:ascii="Times New Roman" w:eastAsia="Times New Roman" w:hAnsi="Times New Roman"/>
                <w:color w:val="000000"/>
                <w:sz w:val="24"/>
                <w:szCs w:val="20"/>
                <w:lang w:eastAsia="ru-RU"/>
              </w:rPr>
            </w:pPr>
            <w:r w:rsidRPr="000E2EA1">
              <w:rPr>
                <w:rFonts w:ascii="Times New Roman" w:eastAsia="Times New Roman" w:hAnsi="Times New Roman"/>
                <w:color w:val="000000"/>
                <w:sz w:val="24"/>
                <w:szCs w:val="20"/>
                <w:lang w:eastAsia="ru-RU"/>
              </w:rPr>
              <w:t>70</w:t>
            </w:r>
          </w:p>
        </w:tc>
      </w:tr>
      <w:tr w:rsidR="000E2EA1" w:rsidRPr="000E2EA1" w14:paraId="46C93705" w14:textId="77777777" w:rsidTr="000E2EA1">
        <w:trPr>
          <w:jc w:val="center"/>
        </w:trPr>
        <w:tc>
          <w:tcPr>
            <w:tcW w:w="8108" w:type="dxa"/>
          </w:tcPr>
          <w:p w14:paraId="0D6B3D90" w14:textId="77777777" w:rsidR="000E2EA1" w:rsidRPr="000E2EA1" w:rsidRDefault="000E2EA1" w:rsidP="000E2EA1">
            <w:pPr>
              <w:widowControl w:val="0"/>
              <w:spacing w:after="0" w:line="240" w:lineRule="auto"/>
              <w:rPr>
                <w:rFonts w:ascii="Times New Roman" w:eastAsia="Times New Roman" w:hAnsi="Times New Roman"/>
                <w:color w:val="000000"/>
                <w:sz w:val="24"/>
                <w:szCs w:val="20"/>
                <w:lang w:eastAsia="ru-RU"/>
              </w:rPr>
            </w:pPr>
            <w:r w:rsidRPr="000E2EA1">
              <w:rPr>
                <w:rFonts w:ascii="Times New Roman" w:eastAsia="Times New Roman" w:hAnsi="Times New Roman"/>
                <w:color w:val="000000"/>
                <w:sz w:val="24"/>
                <w:szCs w:val="20"/>
                <w:lang w:eastAsia="ru-RU"/>
              </w:rPr>
              <w:t>Гибель или серьёзные поражения тела и барабанных перепонок при воздействии воздушной ударной волны, при обрушении части конструкций зданий или перемещении (отбросе) тела</w:t>
            </w:r>
          </w:p>
        </w:tc>
        <w:tc>
          <w:tcPr>
            <w:tcW w:w="1668" w:type="dxa"/>
            <w:vAlign w:val="center"/>
          </w:tcPr>
          <w:p w14:paraId="66257A14" w14:textId="77777777" w:rsidR="000E2EA1" w:rsidRPr="000E2EA1" w:rsidRDefault="000E2EA1" w:rsidP="000E2EA1">
            <w:pPr>
              <w:widowControl w:val="0"/>
              <w:spacing w:after="0" w:line="240" w:lineRule="auto"/>
              <w:jc w:val="center"/>
              <w:rPr>
                <w:rFonts w:ascii="Times New Roman" w:eastAsia="Times New Roman" w:hAnsi="Times New Roman"/>
                <w:color w:val="000000"/>
                <w:sz w:val="24"/>
                <w:szCs w:val="20"/>
                <w:lang w:eastAsia="ru-RU"/>
              </w:rPr>
            </w:pPr>
            <w:r w:rsidRPr="000E2EA1">
              <w:rPr>
                <w:rFonts w:ascii="Times New Roman" w:eastAsia="Times New Roman" w:hAnsi="Times New Roman"/>
                <w:color w:val="000000"/>
                <w:sz w:val="24"/>
                <w:szCs w:val="20"/>
                <w:lang w:eastAsia="ru-RU"/>
              </w:rPr>
              <w:t>55</w:t>
            </w:r>
          </w:p>
        </w:tc>
      </w:tr>
      <w:tr w:rsidR="000E2EA1" w:rsidRPr="000E2EA1" w14:paraId="396EFB5E" w14:textId="77777777" w:rsidTr="000E2EA1">
        <w:trPr>
          <w:jc w:val="center"/>
        </w:trPr>
        <w:tc>
          <w:tcPr>
            <w:tcW w:w="8108" w:type="dxa"/>
          </w:tcPr>
          <w:p w14:paraId="305087EB" w14:textId="77777777" w:rsidR="000E2EA1" w:rsidRPr="000E2EA1" w:rsidRDefault="000E2EA1" w:rsidP="000E2EA1">
            <w:pPr>
              <w:widowControl w:val="0"/>
              <w:spacing w:after="0" w:line="240" w:lineRule="auto"/>
              <w:rPr>
                <w:rFonts w:ascii="Times New Roman" w:eastAsia="Times New Roman" w:hAnsi="Times New Roman"/>
                <w:color w:val="000000"/>
                <w:sz w:val="24"/>
                <w:szCs w:val="20"/>
                <w:lang w:eastAsia="ru-RU"/>
              </w:rPr>
            </w:pPr>
            <w:r w:rsidRPr="000E2EA1">
              <w:rPr>
                <w:rFonts w:ascii="Times New Roman" w:eastAsia="Times New Roman" w:hAnsi="Times New Roman"/>
                <w:color w:val="000000"/>
                <w:sz w:val="24"/>
                <w:szCs w:val="20"/>
                <w:lang w:eastAsia="ru-RU"/>
              </w:rPr>
              <w:t>Серьёзные повреждения с возможным летальным исходом в результате поражения обломками зданий. Имеется 10 % вероятность разрыва барабанных перепонок</w:t>
            </w:r>
          </w:p>
        </w:tc>
        <w:tc>
          <w:tcPr>
            <w:tcW w:w="1668" w:type="dxa"/>
            <w:vAlign w:val="center"/>
          </w:tcPr>
          <w:p w14:paraId="1C7B18B1" w14:textId="77777777" w:rsidR="000E2EA1" w:rsidRPr="000E2EA1" w:rsidRDefault="000E2EA1" w:rsidP="000E2EA1">
            <w:pPr>
              <w:widowControl w:val="0"/>
              <w:spacing w:after="0" w:line="240" w:lineRule="auto"/>
              <w:jc w:val="center"/>
              <w:rPr>
                <w:rFonts w:ascii="Times New Roman" w:eastAsia="Times New Roman" w:hAnsi="Times New Roman"/>
                <w:color w:val="000000"/>
                <w:sz w:val="24"/>
                <w:szCs w:val="20"/>
                <w:lang w:eastAsia="ru-RU"/>
              </w:rPr>
            </w:pPr>
            <w:r w:rsidRPr="000E2EA1">
              <w:rPr>
                <w:rFonts w:ascii="Times New Roman" w:eastAsia="Times New Roman" w:hAnsi="Times New Roman"/>
                <w:color w:val="000000"/>
                <w:sz w:val="24"/>
                <w:szCs w:val="20"/>
                <w:lang w:eastAsia="ru-RU"/>
              </w:rPr>
              <w:t>24</w:t>
            </w:r>
          </w:p>
        </w:tc>
      </w:tr>
      <w:tr w:rsidR="000E2EA1" w:rsidRPr="000E2EA1" w14:paraId="63688684" w14:textId="77777777" w:rsidTr="000E2EA1">
        <w:trPr>
          <w:jc w:val="center"/>
        </w:trPr>
        <w:tc>
          <w:tcPr>
            <w:tcW w:w="8108" w:type="dxa"/>
          </w:tcPr>
          <w:p w14:paraId="71AE2069" w14:textId="77777777" w:rsidR="000E2EA1" w:rsidRPr="000E2EA1" w:rsidRDefault="000E2EA1" w:rsidP="000E2EA1">
            <w:pPr>
              <w:widowControl w:val="0"/>
              <w:spacing w:after="0" w:line="240" w:lineRule="auto"/>
              <w:rPr>
                <w:rFonts w:ascii="Times New Roman" w:eastAsia="Times New Roman" w:hAnsi="Times New Roman"/>
                <w:color w:val="000000"/>
                <w:sz w:val="24"/>
                <w:szCs w:val="20"/>
                <w:lang w:eastAsia="ru-RU"/>
              </w:rPr>
            </w:pPr>
            <w:r w:rsidRPr="000E2EA1">
              <w:rPr>
                <w:rFonts w:ascii="Times New Roman" w:eastAsia="Times New Roman" w:hAnsi="Times New Roman"/>
                <w:color w:val="000000"/>
                <w:sz w:val="24"/>
                <w:szCs w:val="20"/>
                <w:lang w:eastAsia="ru-RU"/>
              </w:rPr>
              <w:t>Временная потеря слуха или травмы в результате вторичных эффектов воздушной ударной волны (летальный исход и серьёзные повреждения являются маловероятными событием)</w:t>
            </w:r>
          </w:p>
        </w:tc>
        <w:tc>
          <w:tcPr>
            <w:tcW w:w="1668" w:type="dxa"/>
            <w:vAlign w:val="center"/>
          </w:tcPr>
          <w:p w14:paraId="401E3F20" w14:textId="77777777" w:rsidR="000E2EA1" w:rsidRPr="000E2EA1" w:rsidRDefault="000E2EA1" w:rsidP="000E2EA1">
            <w:pPr>
              <w:widowControl w:val="0"/>
              <w:spacing w:after="0" w:line="240" w:lineRule="auto"/>
              <w:jc w:val="center"/>
              <w:rPr>
                <w:rFonts w:ascii="Times New Roman" w:eastAsia="Times New Roman" w:hAnsi="Times New Roman"/>
                <w:color w:val="000000"/>
                <w:sz w:val="24"/>
                <w:szCs w:val="20"/>
                <w:lang w:eastAsia="ru-RU"/>
              </w:rPr>
            </w:pPr>
            <w:r w:rsidRPr="000E2EA1">
              <w:rPr>
                <w:rFonts w:ascii="Times New Roman" w:eastAsia="Times New Roman" w:hAnsi="Times New Roman"/>
                <w:color w:val="000000"/>
                <w:sz w:val="24"/>
                <w:szCs w:val="20"/>
                <w:lang w:eastAsia="ru-RU"/>
              </w:rPr>
              <w:t>16</w:t>
            </w:r>
          </w:p>
        </w:tc>
      </w:tr>
      <w:tr w:rsidR="000E2EA1" w:rsidRPr="000E2EA1" w14:paraId="2A29B8A7" w14:textId="77777777" w:rsidTr="000E2EA1">
        <w:trPr>
          <w:jc w:val="center"/>
        </w:trPr>
        <w:tc>
          <w:tcPr>
            <w:tcW w:w="8108" w:type="dxa"/>
          </w:tcPr>
          <w:p w14:paraId="3BFD5244" w14:textId="77777777" w:rsidR="000E2EA1" w:rsidRPr="000E2EA1" w:rsidRDefault="000E2EA1" w:rsidP="000E2EA1">
            <w:pPr>
              <w:widowControl w:val="0"/>
              <w:spacing w:after="0" w:line="240" w:lineRule="auto"/>
              <w:rPr>
                <w:rFonts w:ascii="Times New Roman" w:eastAsia="Times New Roman" w:hAnsi="Times New Roman"/>
                <w:color w:val="000000"/>
                <w:sz w:val="24"/>
                <w:szCs w:val="20"/>
                <w:lang w:eastAsia="ru-RU"/>
              </w:rPr>
            </w:pPr>
            <w:r w:rsidRPr="000E2EA1">
              <w:rPr>
                <w:rFonts w:ascii="Times New Roman" w:eastAsia="Times New Roman" w:hAnsi="Times New Roman"/>
                <w:color w:val="000000"/>
                <w:sz w:val="24"/>
                <w:szCs w:val="20"/>
                <w:lang w:eastAsia="ru-RU"/>
              </w:rPr>
              <w:t>Порог поражения людей (высокая вероятность отсутствия летального исхода или серьёзных повреждений). Имеется вероятность травм, связанных с разрушением стёкол и повреждением стен зданий.</w:t>
            </w:r>
          </w:p>
        </w:tc>
        <w:tc>
          <w:tcPr>
            <w:tcW w:w="1668" w:type="dxa"/>
            <w:vAlign w:val="center"/>
          </w:tcPr>
          <w:p w14:paraId="0049CC28" w14:textId="77777777" w:rsidR="000E2EA1" w:rsidRPr="000E2EA1" w:rsidRDefault="000E2EA1" w:rsidP="000E2EA1">
            <w:pPr>
              <w:widowControl w:val="0"/>
              <w:spacing w:after="0" w:line="240" w:lineRule="auto"/>
              <w:jc w:val="center"/>
              <w:rPr>
                <w:rFonts w:ascii="Times New Roman" w:eastAsia="Times New Roman" w:hAnsi="Times New Roman"/>
                <w:color w:val="000000"/>
                <w:sz w:val="24"/>
                <w:szCs w:val="20"/>
                <w:lang w:eastAsia="ru-RU"/>
              </w:rPr>
            </w:pPr>
            <w:r w:rsidRPr="000E2EA1">
              <w:rPr>
                <w:rFonts w:ascii="Times New Roman" w:eastAsia="Times New Roman" w:hAnsi="Times New Roman"/>
                <w:color w:val="000000"/>
                <w:sz w:val="24"/>
                <w:szCs w:val="20"/>
                <w:lang w:eastAsia="ru-RU"/>
              </w:rPr>
              <w:t>5</w:t>
            </w:r>
          </w:p>
        </w:tc>
      </w:tr>
    </w:tbl>
    <w:p w14:paraId="1D9DB943" w14:textId="77777777" w:rsidR="000E2EA1" w:rsidRPr="000E2EA1" w:rsidRDefault="000E2EA1" w:rsidP="000E2EA1">
      <w:pPr>
        <w:widowControl w:val="0"/>
        <w:spacing w:after="0" w:line="288" w:lineRule="auto"/>
        <w:ind w:left="142" w:right="-57" w:firstLine="567"/>
        <w:jc w:val="both"/>
        <w:rPr>
          <w:rFonts w:ascii="Times New Roman" w:eastAsia="Times New Roman" w:hAnsi="Times New Roman"/>
          <w:sz w:val="25"/>
          <w:szCs w:val="25"/>
          <w:lang w:eastAsia="ru-RU"/>
        </w:rPr>
      </w:pPr>
    </w:p>
    <w:p w14:paraId="46D8F1FE" w14:textId="77777777" w:rsidR="000E2EA1" w:rsidRPr="000E2EA1" w:rsidRDefault="000E2EA1" w:rsidP="000E2EA1">
      <w:pPr>
        <w:spacing w:after="0" w:line="240" w:lineRule="auto"/>
        <w:ind w:firstLine="709"/>
        <w:jc w:val="both"/>
        <w:rPr>
          <w:rFonts w:ascii="Times New Roman" w:eastAsia="Times New Roman" w:hAnsi="Times New Roman"/>
          <w:sz w:val="28"/>
          <w:szCs w:val="24"/>
          <w:lang w:eastAsia="ru-RU"/>
        </w:rPr>
      </w:pPr>
      <w:r w:rsidRPr="000E2EA1">
        <w:rPr>
          <w:rFonts w:ascii="Times New Roman" w:eastAsia="Times New Roman" w:hAnsi="Times New Roman"/>
          <w:sz w:val="28"/>
          <w:szCs w:val="24"/>
          <w:lang w:eastAsia="ru-RU"/>
        </w:rPr>
        <w:t>Определение поражающих факторов и последствий различных сценариев аварий выполнены по методикам:</w:t>
      </w:r>
    </w:p>
    <w:p w14:paraId="0BC86F06" w14:textId="77777777" w:rsidR="000E2EA1" w:rsidRPr="000E2EA1" w:rsidRDefault="000E2EA1" w:rsidP="000E2EA1">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2EA1">
        <w:rPr>
          <w:rFonts w:ascii="Times New Roman" w:eastAsia="Times New Roman" w:hAnsi="Times New Roman"/>
          <w:sz w:val="28"/>
          <w:szCs w:val="28"/>
          <w:lang w:eastAsia="ru-RU"/>
        </w:rPr>
        <w:t>«Пожарная безопасность технологических процессов. Общие требования» ГОСТ Р 12.3.047-98;</w:t>
      </w:r>
    </w:p>
    <w:p w14:paraId="2357F32D" w14:textId="77777777" w:rsidR="000E2EA1" w:rsidRPr="000E2EA1" w:rsidRDefault="000E2EA1" w:rsidP="000E2EA1">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2EA1">
        <w:rPr>
          <w:rFonts w:ascii="Times New Roman" w:eastAsia="Times New Roman" w:hAnsi="Times New Roman"/>
          <w:sz w:val="28"/>
          <w:szCs w:val="28"/>
          <w:lang w:eastAsia="ru-RU"/>
        </w:rPr>
        <w:t>«Сборник методик по прогнозированию возможных аварий, катастроф и стихийных бедствий», книга 2, МЧС России, 1994 год;</w:t>
      </w:r>
    </w:p>
    <w:p w14:paraId="0018CF75" w14:textId="77777777" w:rsidR="000E2EA1" w:rsidRPr="000E2EA1" w:rsidRDefault="000E2EA1" w:rsidP="000E2EA1">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E2EA1">
        <w:rPr>
          <w:rFonts w:ascii="Times New Roman" w:eastAsia="Times New Roman" w:hAnsi="Times New Roman"/>
          <w:sz w:val="28"/>
          <w:szCs w:val="28"/>
          <w:lang w:eastAsia="ru-RU"/>
        </w:rPr>
        <w:t>РД 03-409-01 «Методике оценки последствий аварийных взрывов топливно-воздушных смесей».</w:t>
      </w:r>
    </w:p>
    <w:p w14:paraId="52DB6144" w14:textId="48D02AA4" w:rsidR="000E2EA1" w:rsidRPr="000E2EA1" w:rsidRDefault="000E2EA1" w:rsidP="000E2EA1">
      <w:pPr>
        <w:spacing w:after="0" w:line="240" w:lineRule="auto"/>
        <w:ind w:firstLine="709"/>
        <w:jc w:val="both"/>
        <w:rPr>
          <w:rFonts w:ascii="Times New Roman" w:eastAsia="Times New Roman" w:hAnsi="Times New Roman"/>
          <w:sz w:val="28"/>
          <w:szCs w:val="24"/>
          <w:lang w:eastAsia="ru-RU"/>
        </w:rPr>
      </w:pPr>
      <w:r w:rsidRPr="000E2EA1">
        <w:rPr>
          <w:rFonts w:ascii="Times New Roman" w:eastAsia="Times New Roman" w:hAnsi="Times New Roman"/>
          <w:sz w:val="28"/>
          <w:szCs w:val="24"/>
          <w:lang w:eastAsia="ru-RU"/>
        </w:rPr>
        <w:t xml:space="preserve">Параметры зон поражения наиболее опасных поражающих факторов ЧС при рассмотренных вариантах аварий приведены в таблицах </w:t>
      </w:r>
      <w:r w:rsidRPr="000E2EA1">
        <w:rPr>
          <w:rFonts w:ascii="Times New Roman" w:eastAsia="Times New Roman" w:hAnsi="Times New Roman"/>
          <w:sz w:val="28"/>
          <w:szCs w:val="24"/>
          <w:lang w:eastAsia="ru-RU"/>
        </w:rPr>
        <w:fldChar w:fldCharType="begin"/>
      </w:r>
      <w:r w:rsidRPr="000E2EA1">
        <w:rPr>
          <w:rFonts w:ascii="Times New Roman" w:eastAsia="Times New Roman" w:hAnsi="Times New Roman"/>
          <w:sz w:val="28"/>
          <w:szCs w:val="24"/>
          <w:lang w:eastAsia="ru-RU"/>
        </w:rPr>
        <w:instrText xml:space="preserve"> REF TBl_Zony1 \h </w:instrText>
      </w:r>
      <w:r w:rsidRPr="000E2EA1">
        <w:rPr>
          <w:rFonts w:ascii="Times New Roman" w:eastAsia="Times New Roman" w:hAnsi="Times New Roman"/>
          <w:sz w:val="28"/>
          <w:szCs w:val="24"/>
          <w:lang w:eastAsia="ru-RU"/>
        </w:rPr>
      </w:r>
      <w:r w:rsidRPr="000E2EA1">
        <w:rPr>
          <w:rFonts w:ascii="Times New Roman" w:eastAsia="Times New Roman" w:hAnsi="Times New Roman"/>
          <w:sz w:val="28"/>
          <w:szCs w:val="24"/>
          <w:lang w:eastAsia="ru-RU"/>
        </w:rPr>
        <w:fldChar w:fldCharType="separate"/>
      </w:r>
      <w:r w:rsidR="00BA68A1">
        <w:rPr>
          <w:rFonts w:ascii="Times New Roman" w:eastAsia="Times New Roman" w:hAnsi="Times New Roman"/>
          <w:noProof/>
          <w:sz w:val="28"/>
          <w:szCs w:val="24"/>
          <w:lang w:eastAsia="ru-RU" w:bidi="en-US"/>
        </w:rPr>
        <w:t>20</w:t>
      </w:r>
      <w:r w:rsidRPr="000E2EA1">
        <w:rPr>
          <w:rFonts w:ascii="Times New Roman" w:eastAsia="Times New Roman" w:hAnsi="Times New Roman"/>
          <w:sz w:val="28"/>
          <w:szCs w:val="24"/>
          <w:lang w:eastAsia="ru-RU"/>
        </w:rPr>
        <w:fldChar w:fldCharType="end"/>
      </w:r>
      <w:r w:rsidRPr="000E2EA1">
        <w:rPr>
          <w:rFonts w:ascii="Times New Roman" w:eastAsia="Times New Roman" w:hAnsi="Times New Roman"/>
          <w:sz w:val="28"/>
          <w:szCs w:val="24"/>
          <w:lang w:eastAsia="ru-RU"/>
        </w:rPr>
        <w:t>-</w:t>
      </w:r>
      <w:r w:rsidRPr="000E2EA1">
        <w:rPr>
          <w:rFonts w:ascii="Times New Roman" w:eastAsia="Times New Roman" w:hAnsi="Times New Roman"/>
          <w:sz w:val="28"/>
          <w:szCs w:val="24"/>
          <w:lang w:eastAsia="ru-RU"/>
        </w:rPr>
        <w:fldChar w:fldCharType="begin"/>
      </w:r>
      <w:r w:rsidRPr="000E2EA1">
        <w:rPr>
          <w:rFonts w:ascii="Times New Roman" w:eastAsia="Times New Roman" w:hAnsi="Times New Roman"/>
          <w:sz w:val="28"/>
          <w:szCs w:val="24"/>
          <w:lang w:eastAsia="ru-RU"/>
        </w:rPr>
        <w:instrText xml:space="preserve"> REF TBl_Zony2 \h </w:instrText>
      </w:r>
      <w:r w:rsidRPr="000E2EA1">
        <w:rPr>
          <w:rFonts w:ascii="Times New Roman" w:eastAsia="Times New Roman" w:hAnsi="Times New Roman"/>
          <w:sz w:val="28"/>
          <w:szCs w:val="24"/>
          <w:lang w:eastAsia="ru-RU"/>
        </w:rPr>
      </w:r>
      <w:r w:rsidRPr="000E2EA1">
        <w:rPr>
          <w:rFonts w:ascii="Times New Roman" w:eastAsia="Times New Roman" w:hAnsi="Times New Roman"/>
          <w:sz w:val="28"/>
          <w:szCs w:val="24"/>
          <w:lang w:eastAsia="ru-RU"/>
        </w:rPr>
        <w:fldChar w:fldCharType="separate"/>
      </w:r>
      <w:r w:rsidR="00BA68A1">
        <w:rPr>
          <w:rFonts w:ascii="Times New Roman" w:eastAsia="Times New Roman" w:hAnsi="Times New Roman"/>
          <w:noProof/>
          <w:sz w:val="28"/>
          <w:szCs w:val="24"/>
          <w:lang w:eastAsia="ru-RU" w:bidi="en-US"/>
        </w:rPr>
        <w:t>22</w:t>
      </w:r>
      <w:r w:rsidRPr="000E2EA1">
        <w:rPr>
          <w:rFonts w:ascii="Times New Roman" w:eastAsia="Times New Roman" w:hAnsi="Times New Roman"/>
          <w:sz w:val="28"/>
          <w:szCs w:val="24"/>
          <w:lang w:eastAsia="ru-RU"/>
        </w:rPr>
        <w:fldChar w:fldCharType="end"/>
      </w:r>
      <w:r w:rsidRPr="000E2EA1">
        <w:rPr>
          <w:rFonts w:ascii="Times New Roman" w:eastAsia="Times New Roman" w:hAnsi="Times New Roman"/>
          <w:sz w:val="28"/>
          <w:szCs w:val="24"/>
          <w:lang w:eastAsia="ru-RU"/>
        </w:rPr>
        <w:t>.</w:t>
      </w:r>
    </w:p>
    <w:p w14:paraId="452F5C86" w14:textId="1CA8825F" w:rsidR="000E2EA1" w:rsidRPr="000E2EA1" w:rsidRDefault="000E2EA1" w:rsidP="000E2EA1">
      <w:pPr>
        <w:autoSpaceDE w:val="0"/>
        <w:autoSpaceDN w:val="0"/>
        <w:adjustRightInd w:val="0"/>
        <w:spacing w:after="0" w:line="240" w:lineRule="auto"/>
        <w:ind w:firstLine="709"/>
        <w:jc w:val="right"/>
        <w:rPr>
          <w:rFonts w:ascii="Times New Roman" w:eastAsia="Times New Roman" w:hAnsi="Times New Roman"/>
          <w:sz w:val="28"/>
          <w:szCs w:val="24"/>
          <w:lang w:eastAsia="ru-RU"/>
        </w:rPr>
      </w:pPr>
      <w:r w:rsidRPr="000E2EA1">
        <w:rPr>
          <w:rFonts w:ascii="Times New Roman" w:eastAsia="Times New Roman" w:hAnsi="Times New Roman"/>
          <w:sz w:val="28"/>
          <w:szCs w:val="24"/>
          <w:lang w:eastAsia="ru-RU"/>
        </w:rPr>
        <w:t xml:space="preserve">Таблица </w:t>
      </w:r>
      <w:bookmarkStart w:id="176" w:name="TBl_Zony1"/>
      <w:r w:rsidRPr="000E2EA1">
        <w:rPr>
          <w:rFonts w:ascii="Times New Roman" w:eastAsia="Times New Roman" w:hAnsi="Times New Roman"/>
          <w:sz w:val="28"/>
          <w:szCs w:val="24"/>
          <w:lang w:eastAsia="ru-RU" w:bidi="en-US"/>
        </w:rPr>
        <w:fldChar w:fldCharType="begin"/>
      </w:r>
      <w:r w:rsidRPr="000E2EA1">
        <w:rPr>
          <w:rFonts w:ascii="Times New Roman" w:eastAsia="Times New Roman" w:hAnsi="Times New Roman"/>
          <w:sz w:val="28"/>
          <w:szCs w:val="24"/>
          <w:lang w:eastAsia="ru-RU" w:bidi="en-US"/>
        </w:rPr>
        <w:instrText xml:space="preserve"> SEQ Таблица \* ARABIC </w:instrText>
      </w:r>
      <w:r w:rsidRPr="000E2EA1">
        <w:rPr>
          <w:rFonts w:ascii="Times New Roman" w:eastAsia="Times New Roman" w:hAnsi="Times New Roman"/>
          <w:sz w:val="28"/>
          <w:szCs w:val="24"/>
          <w:lang w:eastAsia="ru-RU" w:bidi="en-US"/>
        </w:rPr>
        <w:fldChar w:fldCharType="separate"/>
      </w:r>
      <w:r w:rsidR="00BA68A1">
        <w:rPr>
          <w:rFonts w:ascii="Times New Roman" w:eastAsia="Times New Roman" w:hAnsi="Times New Roman"/>
          <w:noProof/>
          <w:sz w:val="28"/>
          <w:szCs w:val="24"/>
          <w:lang w:eastAsia="ru-RU" w:bidi="en-US"/>
        </w:rPr>
        <w:t>20</w:t>
      </w:r>
      <w:r w:rsidRPr="000E2EA1">
        <w:rPr>
          <w:rFonts w:ascii="Times New Roman" w:eastAsia="Times New Roman" w:hAnsi="Times New Roman"/>
          <w:sz w:val="28"/>
          <w:szCs w:val="24"/>
          <w:lang w:eastAsia="ru-RU" w:bidi="en-US"/>
        </w:rPr>
        <w:fldChar w:fldCharType="end"/>
      </w:r>
      <w:bookmarkEnd w:id="176"/>
    </w:p>
    <w:p w14:paraId="44FD5A98" w14:textId="77777777" w:rsidR="000E2EA1" w:rsidRPr="000E2EA1" w:rsidRDefault="000E2EA1" w:rsidP="000E2EA1">
      <w:pPr>
        <w:widowControl w:val="0"/>
        <w:spacing w:after="120" w:line="240" w:lineRule="auto"/>
        <w:ind w:right="-1"/>
        <w:jc w:val="center"/>
        <w:rPr>
          <w:rFonts w:ascii="Times New Roman" w:eastAsia="Times New Roman" w:hAnsi="Times New Roman"/>
          <w:sz w:val="28"/>
          <w:szCs w:val="24"/>
          <w:lang w:eastAsia="ru-RU"/>
        </w:rPr>
      </w:pPr>
      <w:r w:rsidRPr="000E2EA1">
        <w:rPr>
          <w:rFonts w:ascii="Times New Roman" w:eastAsia="Times New Roman" w:hAnsi="Times New Roman"/>
          <w:sz w:val="28"/>
          <w:szCs w:val="24"/>
          <w:lang w:eastAsia="ru-RU"/>
        </w:rPr>
        <w:t xml:space="preserve">Параметры поражающих факторов при авариях с ЛВЖ (ГЖ) при разгерметизации </w:t>
      </w:r>
      <w:r w:rsidRPr="000E2EA1">
        <w:rPr>
          <w:rFonts w:ascii="Times New Roman" w:eastAsia="Times New Roman" w:hAnsi="Times New Roman"/>
          <w:sz w:val="28"/>
          <w:szCs w:val="24"/>
          <w:lang w:eastAsia="ru-RU"/>
        </w:rPr>
        <w:lastRenderedPageBreak/>
        <w:t>автомобильной ёмкости транспортировки с пожаром пролива нефтепродуктов (сценарий 1)</w:t>
      </w: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2"/>
        <w:gridCol w:w="709"/>
        <w:gridCol w:w="1348"/>
        <w:gridCol w:w="3330"/>
        <w:gridCol w:w="3402"/>
      </w:tblGrid>
      <w:tr w:rsidR="000E2EA1" w:rsidRPr="000E2EA1" w14:paraId="5E2EB10A" w14:textId="77777777" w:rsidTr="000E2EA1">
        <w:trPr>
          <w:trHeight w:val="663"/>
          <w:jc w:val="center"/>
        </w:trPr>
        <w:tc>
          <w:tcPr>
            <w:tcW w:w="992" w:type="dxa"/>
            <w:vMerge w:val="restart"/>
            <w:tcBorders>
              <w:top w:val="single" w:sz="4" w:space="0" w:color="auto"/>
            </w:tcBorders>
            <w:shd w:val="clear" w:color="auto" w:fill="auto"/>
            <w:vAlign w:val="center"/>
          </w:tcPr>
          <w:p w14:paraId="468951DC" w14:textId="77777777" w:rsidR="000E2EA1" w:rsidRPr="000E2EA1" w:rsidRDefault="000E2EA1" w:rsidP="000E2EA1">
            <w:pPr>
              <w:widowControl w:val="0"/>
              <w:spacing w:after="0" w:line="240" w:lineRule="auto"/>
              <w:ind w:left="-36" w:right="-8"/>
              <w:jc w:val="center"/>
              <w:rPr>
                <w:rFonts w:ascii="Times New Roman" w:eastAsia="Times New Roman" w:hAnsi="Times New Roman"/>
                <w:color w:val="000000"/>
                <w:sz w:val="24"/>
                <w:szCs w:val="24"/>
                <w:lang w:eastAsia="ru-RU"/>
              </w:rPr>
            </w:pPr>
            <w:r w:rsidRPr="000E2EA1">
              <w:rPr>
                <w:rFonts w:ascii="Times New Roman" w:eastAsia="Times New Roman" w:hAnsi="Times New Roman"/>
                <w:color w:val="000000"/>
                <w:sz w:val="24"/>
                <w:szCs w:val="24"/>
                <w:lang w:eastAsia="ru-RU"/>
              </w:rPr>
              <w:t>Наименование вещества</w:t>
            </w:r>
          </w:p>
        </w:tc>
        <w:tc>
          <w:tcPr>
            <w:tcW w:w="709" w:type="dxa"/>
            <w:vMerge w:val="restart"/>
            <w:tcBorders>
              <w:top w:val="single" w:sz="4" w:space="0" w:color="auto"/>
            </w:tcBorders>
            <w:shd w:val="clear" w:color="auto" w:fill="auto"/>
            <w:vAlign w:val="center"/>
          </w:tcPr>
          <w:p w14:paraId="1D163A31" w14:textId="77777777" w:rsidR="000E2EA1" w:rsidRPr="000E2EA1" w:rsidRDefault="000E2EA1" w:rsidP="000E2EA1">
            <w:pPr>
              <w:widowControl w:val="0"/>
              <w:spacing w:after="0" w:line="240" w:lineRule="auto"/>
              <w:ind w:left="-36" w:right="-8"/>
              <w:jc w:val="center"/>
              <w:rPr>
                <w:rFonts w:ascii="Times New Roman" w:eastAsia="Times New Roman" w:hAnsi="Times New Roman"/>
                <w:b/>
                <w:color w:val="000000"/>
                <w:sz w:val="24"/>
                <w:szCs w:val="24"/>
                <w:lang w:eastAsia="ru-RU"/>
              </w:rPr>
            </w:pPr>
            <w:r w:rsidRPr="000E2EA1">
              <w:rPr>
                <w:rFonts w:ascii="Times New Roman" w:eastAsia="Times New Roman" w:hAnsi="Times New Roman"/>
                <w:color w:val="000000"/>
                <w:sz w:val="24"/>
                <w:szCs w:val="24"/>
                <w:lang w:eastAsia="ru-RU"/>
              </w:rPr>
              <w:t>Количество, т</w:t>
            </w:r>
          </w:p>
        </w:tc>
        <w:tc>
          <w:tcPr>
            <w:tcW w:w="1348" w:type="dxa"/>
            <w:vMerge w:val="restart"/>
            <w:tcBorders>
              <w:top w:val="single" w:sz="4" w:space="0" w:color="auto"/>
            </w:tcBorders>
            <w:shd w:val="clear" w:color="auto" w:fill="auto"/>
            <w:vAlign w:val="center"/>
          </w:tcPr>
          <w:p w14:paraId="78C33866" w14:textId="77777777" w:rsidR="000E2EA1" w:rsidRPr="000E2EA1" w:rsidRDefault="000E2EA1" w:rsidP="000E2EA1">
            <w:pPr>
              <w:widowControl w:val="0"/>
              <w:spacing w:after="0" w:line="240" w:lineRule="auto"/>
              <w:ind w:left="-36" w:right="-8"/>
              <w:jc w:val="center"/>
              <w:rPr>
                <w:rFonts w:ascii="Times New Roman" w:eastAsia="Times New Roman" w:hAnsi="Times New Roman"/>
                <w:color w:val="000000"/>
                <w:sz w:val="24"/>
                <w:szCs w:val="24"/>
                <w:lang w:eastAsia="ru-RU"/>
              </w:rPr>
            </w:pPr>
            <w:r w:rsidRPr="000E2EA1">
              <w:rPr>
                <w:rFonts w:ascii="Times New Roman" w:eastAsia="Times New Roman" w:hAnsi="Times New Roman"/>
                <w:color w:val="000000"/>
                <w:sz w:val="24"/>
                <w:szCs w:val="24"/>
                <w:lang w:eastAsia="ru-RU"/>
              </w:rPr>
              <w:t>Площадь пожара (при растекании по магистрали), м</w:t>
            </w:r>
            <w:r w:rsidRPr="000E2EA1">
              <w:rPr>
                <w:rFonts w:ascii="Times New Roman" w:eastAsia="Times New Roman" w:hAnsi="Times New Roman"/>
                <w:color w:val="000000"/>
                <w:sz w:val="24"/>
                <w:szCs w:val="24"/>
                <w:vertAlign w:val="superscript"/>
                <w:lang w:eastAsia="ru-RU"/>
              </w:rPr>
              <w:t>2</w:t>
            </w:r>
          </w:p>
        </w:tc>
        <w:tc>
          <w:tcPr>
            <w:tcW w:w="6732" w:type="dxa"/>
            <w:gridSpan w:val="2"/>
            <w:tcBorders>
              <w:top w:val="single" w:sz="4" w:space="0" w:color="auto"/>
            </w:tcBorders>
            <w:shd w:val="clear" w:color="auto" w:fill="auto"/>
            <w:vAlign w:val="center"/>
          </w:tcPr>
          <w:p w14:paraId="74578FA5" w14:textId="77777777" w:rsidR="000E2EA1" w:rsidRPr="000E2EA1" w:rsidRDefault="000E2EA1" w:rsidP="000E2EA1">
            <w:pPr>
              <w:widowControl w:val="0"/>
              <w:spacing w:after="0" w:line="240" w:lineRule="auto"/>
              <w:ind w:left="-36" w:right="-8"/>
              <w:jc w:val="center"/>
              <w:rPr>
                <w:rFonts w:ascii="Times New Roman" w:eastAsia="Times New Roman" w:hAnsi="Times New Roman"/>
                <w:color w:val="000000"/>
                <w:sz w:val="24"/>
                <w:szCs w:val="24"/>
                <w:lang w:eastAsia="ru-RU"/>
              </w:rPr>
            </w:pPr>
            <w:r w:rsidRPr="000E2EA1">
              <w:rPr>
                <w:rFonts w:ascii="Times New Roman" w:eastAsia="Times New Roman" w:hAnsi="Times New Roman"/>
                <w:color w:val="000000"/>
                <w:sz w:val="24"/>
                <w:szCs w:val="24"/>
                <w:lang w:eastAsia="ru-RU"/>
              </w:rPr>
              <w:t>Радиусы зон поражения людей (м), с учётом образующейся при горении пролива интенсивности теплового излучения (кВт/м</w:t>
            </w:r>
            <w:r w:rsidRPr="000E2EA1">
              <w:rPr>
                <w:rFonts w:ascii="Times New Roman" w:eastAsia="Times New Roman" w:hAnsi="Times New Roman"/>
                <w:color w:val="000000"/>
                <w:sz w:val="24"/>
                <w:szCs w:val="24"/>
                <w:vertAlign w:val="superscript"/>
                <w:lang w:eastAsia="ru-RU"/>
              </w:rPr>
              <w:t>2</w:t>
            </w:r>
            <w:r w:rsidRPr="000E2EA1">
              <w:rPr>
                <w:rFonts w:ascii="Times New Roman" w:eastAsia="Times New Roman" w:hAnsi="Times New Roman"/>
                <w:color w:val="000000"/>
                <w:sz w:val="24"/>
                <w:szCs w:val="24"/>
                <w:lang w:eastAsia="ru-RU"/>
              </w:rPr>
              <w:t>)</w:t>
            </w:r>
          </w:p>
        </w:tc>
      </w:tr>
      <w:tr w:rsidR="000E2EA1" w:rsidRPr="000E2EA1" w14:paraId="34F6AC99" w14:textId="77777777" w:rsidTr="000E2EA1">
        <w:trPr>
          <w:trHeight w:val="848"/>
          <w:jc w:val="center"/>
        </w:trPr>
        <w:tc>
          <w:tcPr>
            <w:tcW w:w="992" w:type="dxa"/>
            <w:vMerge/>
            <w:tcBorders>
              <w:bottom w:val="single" w:sz="4" w:space="0" w:color="auto"/>
            </w:tcBorders>
            <w:shd w:val="clear" w:color="auto" w:fill="auto"/>
            <w:vAlign w:val="center"/>
          </w:tcPr>
          <w:p w14:paraId="404AAF77" w14:textId="77777777" w:rsidR="000E2EA1" w:rsidRPr="000E2EA1" w:rsidRDefault="000E2EA1" w:rsidP="000E2EA1">
            <w:pPr>
              <w:widowControl w:val="0"/>
              <w:spacing w:after="0" w:line="240" w:lineRule="auto"/>
              <w:ind w:left="-36" w:right="-8"/>
              <w:jc w:val="center"/>
              <w:rPr>
                <w:rFonts w:ascii="Times New Roman" w:eastAsia="Times New Roman" w:hAnsi="Times New Roman"/>
                <w:color w:val="000000"/>
                <w:sz w:val="24"/>
                <w:szCs w:val="24"/>
                <w:lang w:eastAsia="ru-RU"/>
              </w:rPr>
            </w:pPr>
          </w:p>
        </w:tc>
        <w:tc>
          <w:tcPr>
            <w:tcW w:w="709" w:type="dxa"/>
            <w:vMerge/>
            <w:tcBorders>
              <w:bottom w:val="single" w:sz="4" w:space="0" w:color="auto"/>
            </w:tcBorders>
            <w:shd w:val="clear" w:color="auto" w:fill="auto"/>
            <w:vAlign w:val="center"/>
          </w:tcPr>
          <w:p w14:paraId="0C3A321D" w14:textId="77777777" w:rsidR="000E2EA1" w:rsidRPr="000E2EA1" w:rsidRDefault="000E2EA1" w:rsidP="000E2EA1">
            <w:pPr>
              <w:widowControl w:val="0"/>
              <w:spacing w:after="0" w:line="240" w:lineRule="auto"/>
              <w:ind w:left="-36" w:right="-8" w:firstLine="13"/>
              <w:jc w:val="center"/>
              <w:rPr>
                <w:rFonts w:ascii="Times New Roman" w:eastAsia="Times New Roman" w:hAnsi="Times New Roman"/>
                <w:color w:val="000000"/>
                <w:sz w:val="24"/>
                <w:szCs w:val="24"/>
                <w:lang w:eastAsia="ru-RU"/>
              </w:rPr>
            </w:pPr>
          </w:p>
        </w:tc>
        <w:tc>
          <w:tcPr>
            <w:tcW w:w="1348" w:type="dxa"/>
            <w:vMerge/>
            <w:tcBorders>
              <w:bottom w:val="single" w:sz="4" w:space="0" w:color="auto"/>
            </w:tcBorders>
            <w:shd w:val="clear" w:color="auto" w:fill="auto"/>
            <w:vAlign w:val="center"/>
          </w:tcPr>
          <w:p w14:paraId="2FA139C2" w14:textId="77777777" w:rsidR="000E2EA1" w:rsidRPr="000E2EA1" w:rsidRDefault="000E2EA1" w:rsidP="000E2EA1">
            <w:pPr>
              <w:widowControl w:val="0"/>
              <w:spacing w:after="0" w:line="240" w:lineRule="auto"/>
              <w:ind w:left="-36" w:right="-8"/>
              <w:jc w:val="center"/>
              <w:rPr>
                <w:rFonts w:ascii="Times New Roman" w:eastAsia="Times New Roman" w:hAnsi="Times New Roman"/>
                <w:color w:val="000000"/>
                <w:sz w:val="24"/>
                <w:szCs w:val="24"/>
                <w:lang w:eastAsia="ru-RU"/>
              </w:rPr>
            </w:pPr>
          </w:p>
        </w:tc>
        <w:tc>
          <w:tcPr>
            <w:tcW w:w="3330" w:type="dxa"/>
            <w:tcBorders>
              <w:top w:val="single" w:sz="4" w:space="0" w:color="auto"/>
              <w:bottom w:val="single" w:sz="4" w:space="0" w:color="auto"/>
            </w:tcBorders>
            <w:shd w:val="clear" w:color="auto" w:fill="auto"/>
            <w:vAlign w:val="center"/>
          </w:tcPr>
          <w:p w14:paraId="57319C4B" w14:textId="77777777" w:rsidR="000E2EA1" w:rsidRPr="000E2EA1" w:rsidRDefault="000E2EA1" w:rsidP="000E2EA1">
            <w:pPr>
              <w:widowControl w:val="0"/>
              <w:spacing w:after="0" w:line="240" w:lineRule="auto"/>
              <w:ind w:left="-36" w:right="-8"/>
              <w:jc w:val="center"/>
              <w:rPr>
                <w:rFonts w:ascii="Times New Roman" w:eastAsia="Times New Roman" w:hAnsi="Times New Roman"/>
                <w:color w:val="000000"/>
                <w:sz w:val="24"/>
                <w:szCs w:val="24"/>
                <w:lang w:eastAsia="ru-RU"/>
              </w:rPr>
            </w:pPr>
            <w:r w:rsidRPr="000E2EA1">
              <w:rPr>
                <w:rFonts w:ascii="Times New Roman" w:eastAsia="Times New Roman" w:hAnsi="Times New Roman"/>
                <w:color w:val="000000"/>
                <w:sz w:val="24"/>
                <w:szCs w:val="24"/>
                <w:lang w:eastAsia="ru-RU"/>
              </w:rPr>
              <w:t>Ожог 1-й степени через 6–8 с,</w:t>
            </w:r>
          </w:p>
          <w:p w14:paraId="2545DAC4" w14:textId="77777777" w:rsidR="000E2EA1" w:rsidRPr="000E2EA1" w:rsidRDefault="000E2EA1" w:rsidP="000E2EA1">
            <w:pPr>
              <w:widowControl w:val="0"/>
              <w:spacing w:after="0" w:line="240" w:lineRule="auto"/>
              <w:ind w:left="-36" w:right="-8"/>
              <w:jc w:val="center"/>
              <w:rPr>
                <w:rFonts w:ascii="Times New Roman" w:eastAsia="Times New Roman" w:hAnsi="Times New Roman"/>
                <w:color w:val="000000"/>
                <w:sz w:val="24"/>
                <w:szCs w:val="24"/>
                <w:lang w:eastAsia="ru-RU"/>
              </w:rPr>
            </w:pPr>
            <w:r w:rsidRPr="000E2EA1">
              <w:rPr>
                <w:rFonts w:ascii="Times New Roman" w:eastAsia="Times New Roman" w:hAnsi="Times New Roman"/>
                <w:color w:val="000000"/>
                <w:sz w:val="24"/>
                <w:szCs w:val="24"/>
                <w:lang w:eastAsia="ru-RU"/>
              </w:rPr>
              <w:t>ожог 2-й степени через 12–16 с, при 10,5 кВт/м</w:t>
            </w:r>
            <w:r w:rsidRPr="000E2EA1">
              <w:rPr>
                <w:rFonts w:ascii="Times New Roman" w:eastAsia="Times New Roman" w:hAnsi="Times New Roman"/>
                <w:color w:val="000000"/>
                <w:sz w:val="24"/>
                <w:szCs w:val="24"/>
                <w:vertAlign w:val="superscript"/>
                <w:lang w:eastAsia="ru-RU"/>
              </w:rPr>
              <w:t>2</w:t>
            </w:r>
            <w:r w:rsidRPr="000E2EA1">
              <w:rPr>
                <w:rFonts w:ascii="Times New Roman" w:eastAsia="Times New Roman" w:hAnsi="Times New Roman"/>
                <w:color w:val="000000"/>
                <w:sz w:val="24"/>
                <w:szCs w:val="24"/>
                <w:lang w:eastAsia="ru-RU"/>
              </w:rPr>
              <w:t>, м</w:t>
            </w:r>
          </w:p>
        </w:tc>
        <w:tc>
          <w:tcPr>
            <w:tcW w:w="3402" w:type="dxa"/>
            <w:tcBorders>
              <w:top w:val="single" w:sz="4" w:space="0" w:color="auto"/>
              <w:bottom w:val="single" w:sz="4" w:space="0" w:color="auto"/>
            </w:tcBorders>
            <w:shd w:val="clear" w:color="auto" w:fill="auto"/>
            <w:vAlign w:val="center"/>
          </w:tcPr>
          <w:p w14:paraId="03E64BCD" w14:textId="77777777" w:rsidR="000E2EA1" w:rsidRPr="000E2EA1" w:rsidRDefault="000E2EA1" w:rsidP="000E2EA1">
            <w:pPr>
              <w:widowControl w:val="0"/>
              <w:spacing w:after="0" w:line="240" w:lineRule="auto"/>
              <w:ind w:left="-36" w:right="-8"/>
              <w:jc w:val="center"/>
              <w:rPr>
                <w:rFonts w:ascii="Times New Roman" w:eastAsia="Times New Roman" w:hAnsi="Times New Roman"/>
                <w:color w:val="000000"/>
                <w:sz w:val="24"/>
                <w:szCs w:val="24"/>
                <w:lang w:eastAsia="ru-RU"/>
              </w:rPr>
            </w:pPr>
            <w:r w:rsidRPr="000E2EA1">
              <w:rPr>
                <w:rFonts w:ascii="Times New Roman" w:eastAsia="Times New Roman" w:hAnsi="Times New Roman"/>
                <w:color w:val="000000"/>
                <w:sz w:val="24"/>
                <w:szCs w:val="24"/>
                <w:lang w:eastAsia="ru-RU"/>
              </w:rPr>
              <w:t>Безопасное расстояние для человека в брезентовой одежде, при 4,2 кВт/м</w:t>
            </w:r>
            <w:r w:rsidRPr="000E2EA1">
              <w:rPr>
                <w:rFonts w:ascii="Times New Roman" w:eastAsia="Times New Roman" w:hAnsi="Times New Roman"/>
                <w:color w:val="000000"/>
                <w:sz w:val="24"/>
                <w:szCs w:val="24"/>
                <w:vertAlign w:val="superscript"/>
                <w:lang w:eastAsia="ru-RU"/>
              </w:rPr>
              <w:t>2</w:t>
            </w:r>
            <w:r w:rsidRPr="000E2EA1">
              <w:rPr>
                <w:rFonts w:ascii="Times New Roman" w:eastAsia="Times New Roman" w:hAnsi="Times New Roman"/>
                <w:color w:val="000000"/>
                <w:sz w:val="24"/>
                <w:szCs w:val="24"/>
                <w:lang w:eastAsia="ru-RU"/>
              </w:rPr>
              <w:t>, м</w:t>
            </w:r>
          </w:p>
        </w:tc>
      </w:tr>
      <w:tr w:rsidR="000E2EA1" w:rsidRPr="000E2EA1" w14:paraId="4E22FD94" w14:textId="77777777" w:rsidTr="000E2EA1">
        <w:trPr>
          <w:trHeight w:val="285"/>
          <w:jc w:val="center"/>
        </w:trPr>
        <w:tc>
          <w:tcPr>
            <w:tcW w:w="992" w:type="dxa"/>
            <w:shd w:val="clear" w:color="auto" w:fill="auto"/>
            <w:vAlign w:val="center"/>
          </w:tcPr>
          <w:p w14:paraId="76483B1A" w14:textId="77777777" w:rsidR="000E2EA1" w:rsidRPr="000E2EA1" w:rsidRDefault="000E2EA1" w:rsidP="000E2EA1">
            <w:pPr>
              <w:widowControl w:val="0"/>
              <w:spacing w:after="0" w:line="240" w:lineRule="auto"/>
              <w:ind w:left="-108"/>
              <w:jc w:val="center"/>
              <w:rPr>
                <w:rFonts w:ascii="Times New Roman" w:eastAsia="Times New Roman" w:hAnsi="Times New Roman"/>
                <w:color w:val="000000"/>
                <w:sz w:val="24"/>
                <w:szCs w:val="24"/>
                <w:lang w:eastAsia="ru-RU"/>
              </w:rPr>
            </w:pPr>
            <w:r w:rsidRPr="000E2EA1">
              <w:rPr>
                <w:rFonts w:ascii="Times New Roman" w:eastAsia="Times New Roman" w:hAnsi="Times New Roman"/>
                <w:color w:val="000000"/>
                <w:sz w:val="24"/>
                <w:szCs w:val="24"/>
                <w:lang w:eastAsia="ru-RU"/>
              </w:rPr>
              <w:t>Бензин</w:t>
            </w:r>
          </w:p>
        </w:tc>
        <w:tc>
          <w:tcPr>
            <w:tcW w:w="709" w:type="dxa"/>
            <w:shd w:val="clear" w:color="auto" w:fill="auto"/>
            <w:vAlign w:val="center"/>
          </w:tcPr>
          <w:p w14:paraId="4C104643" w14:textId="77777777" w:rsidR="000E2EA1" w:rsidRPr="000E2EA1" w:rsidRDefault="000E2EA1" w:rsidP="000E2EA1">
            <w:pPr>
              <w:widowControl w:val="0"/>
              <w:spacing w:after="0" w:line="240" w:lineRule="auto"/>
              <w:ind w:left="-108" w:right="-76"/>
              <w:jc w:val="center"/>
              <w:rPr>
                <w:rFonts w:ascii="Times New Roman" w:eastAsia="Times New Roman" w:hAnsi="Times New Roman"/>
                <w:color w:val="000000"/>
                <w:sz w:val="24"/>
                <w:szCs w:val="24"/>
                <w:lang w:eastAsia="ru-RU"/>
              </w:rPr>
            </w:pPr>
            <w:r w:rsidRPr="000E2EA1">
              <w:rPr>
                <w:rFonts w:ascii="Times New Roman" w:eastAsia="Times New Roman" w:hAnsi="Times New Roman"/>
                <w:color w:val="000000"/>
                <w:sz w:val="24"/>
                <w:szCs w:val="24"/>
                <w:lang w:eastAsia="ru-RU"/>
              </w:rPr>
              <w:t>25</w:t>
            </w:r>
          </w:p>
        </w:tc>
        <w:tc>
          <w:tcPr>
            <w:tcW w:w="1348" w:type="dxa"/>
            <w:shd w:val="clear" w:color="auto" w:fill="auto"/>
            <w:vAlign w:val="center"/>
          </w:tcPr>
          <w:p w14:paraId="27644EE2" w14:textId="77777777" w:rsidR="000E2EA1" w:rsidRPr="000E2EA1" w:rsidRDefault="000E2EA1" w:rsidP="000E2EA1">
            <w:pPr>
              <w:widowControl w:val="0"/>
              <w:spacing w:after="0" w:line="240" w:lineRule="auto"/>
              <w:jc w:val="center"/>
              <w:rPr>
                <w:rFonts w:ascii="Times New Roman" w:eastAsia="Times New Roman" w:hAnsi="Times New Roman"/>
                <w:color w:val="000000"/>
                <w:sz w:val="24"/>
                <w:szCs w:val="24"/>
                <w:lang w:eastAsia="ru-RU"/>
              </w:rPr>
            </w:pPr>
            <w:r w:rsidRPr="000E2EA1">
              <w:rPr>
                <w:rFonts w:ascii="Times New Roman" w:eastAsia="Times New Roman" w:hAnsi="Times New Roman"/>
                <w:color w:val="000000"/>
                <w:sz w:val="24"/>
                <w:szCs w:val="24"/>
                <w:lang w:eastAsia="ru-RU"/>
              </w:rPr>
              <w:t>640,5</w:t>
            </w:r>
          </w:p>
        </w:tc>
        <w:tc>
          <w:tcPr>
            <w:tcW w:w="3330" w:type="dxa"/>
            <w:shd w:val="clear" w:color="auto" w:fill="auto"/>
            <w:vAlign w:val="center"/>
          </w:tcPr>
          <w:p w14:paraId="4E330613" w14:textId="77777777" w:rsidR="000E2EA1" w:rsidRPr="000E2EA1" w:rsidRDefault="000E2EA1" w:rsidP="000E2EA1">
            <w:pPr>
              <w:widowControl w:val="0"/>
              <w:spacing w:after="0" w:line="240" w:lineRule="auto"/>
              <w:jc w:val="center"/>
              <w:rPr>
                <w:rFonts w:ascii="Times New Roman" w:eastAsia="Times New Roman" w:hAnsi="Times New Roman"/>
                <w:color w:val="000000"/>
                <w:sz w:val="24"/>
                <w:szCs w:val="24"/>
                <w:highlight w:val="yellow"/>
                <w:lang w:eastAsia="ru-RU"/>
              </w:rPr>
            </w:pPr>
            <w:r w:rsidRPr="000E2EA1">
              <w:rPr>
                <w:rFonts w:ascii="Times New Roman" w:eastAsia="Times New Roman" w:hAnsi="Times New Roman"/>
                <w:color w:val="000000"/>
                <w:sz w:val="24"/>
                <w:szCs w:val="24"/>
                <w:lang w:eastAsia="ru-RU"/>
              </w:rPr>
              <w:t>17</w:t>
            </w:r>
          </w:p>
        </w:tc>
        <w:tc>
          <w:tcPr>
            <w:tcW w:w="3402" w:type="dxa"/>
            <w:shd w:val="clear" w:color="auto" w:fill="auto"/>
            <w:vAlign w:val="center"/>
          </w:tcPr>
          <w:p w14:paraId="167CD5CE" w14:textId="77777777" w:rsidR="000E2EA1" w:rsidRPr="000E2EA1" w:rsidRDefault="000E2EA1" w:rsidP="000E2EA1">
            <w:pPr>
              <w:widowControl w:val="0"/>
              <w:spacing w:after="0" w:line="240" w:lineRule="auto"/>
              <w:jc w:val="center"/>
              <w:rPr>
                <w:rFonts w:ascii="Times New Roman" w:eastAsia="Times New Roman" w:hAnsi="Times New Roman"/>
                <w:color w:val="000000"/>
                <w:sz w:val="24"/>
                <w:szCs w:val="24"/>
                <w:highlight w:val="yellow"/>
                <w:lang w:eastAsia="ru-RU"/>
              </w:rPr>
            </w:pPr>
            <w:r w:rsidRPr="000E2EA1">
              <w:rPr>
                <w:rFonts w:ascii="Times New Roman" w:eastAsia="Times New Roman" w:hAnsi="Times New Roman"/>
                <w:color w:val="000000"/>
                <w:sz w:val="24"/>
                <w:szCs w:val="24"/>
                <w:lang w:eastAsia="ru-RU"/>
              </w:rPr>
              <w:t>27</w:t>
            </w:r>
          </w:p>
        </w:tc>
      </w:tr>
    </w:tbl>
    <w:p w14:paraId="2F66E405" w14:textId="77777777" w:rsidR="000E2EA1" w:rsidRPr="000E2EA1" w:rsidRDefault="000E2EA1" w:rsidP="000E2EA1">
      <w:pPr>
        <w:autoSpaceDE w:val="0"/>
        <w:autoSpaceDN w:val="0"/>
        <w:adjustRightInd w:val="0"/>
        <w:spacing w:after="0" w:line="240" w:lineRule="auto"/>
        <w:ind w:firstLine="709"/>
        <w:jc w:val="right"/>
        <w:rPr>
          <w:rFonts w:ascii="Times New Roman" w:eastAsia="Times New Roman" w:hAnsi="Times New Roman"/>
          <w:sz w:val="28"/>
          <w:szCs w:val="24"/>
          <w:lang w:eastAsia="ru-RU"/>
        </w:rPr>
      </w:pPr>
    </w:p>
    <w:p w14:paraId="194651B6" w14:textId="12062DC8" w:rsidR="000E2EA1" w:rsidRPr="000E2EA1" w:rsidRDefault="000E2EA1" w:rsidP="000E2EA1">
      <w:pPr>
        <w:autoSpaceDE w:val="0"/>
        <w:autoSpaceDN w:val="0"/>
        <w:adjustRightInd w:val="0"/>
        <w:spacing w:after="0" w:line="240" w:lineRule="auto"/>
        <w:ind w:firstLine="709"/>
        <w:jc w:val="right"/>
        <w:rPr>
          <w:rFonts w:ascii="Times New Roman" w:eastAsia="Times New Roman" w:hAnsi="Times New Roman"/>
          <w:sz w:val="28"/>
          <w:szCs w:val="24"/>
          <w:lang w:eastAsia="ru-RU"/>
        </w:rPr>
      </w:pPr>
      <w:r w:rsidRPr="000E2EA1">
        <w:rPr>
          <w:rFonts w:ascii="Times New Roman" w:eastAsia="Times New Roman" w:hAnsi="Times New Roman"/>
          <w:sz w:val="28"/>
          <w:szCs w:val="24"/>
          <w:lang w:eastAsia="ru-RU"/>
        </w:rPr>
        <w:t xml:space="preserve">Таблица </w:t>
      </w:r>
      <w:r w:rsidRPr="000E2EA1">
        <w:rPr>
          <w:rFonts w:ascii="Times New Roman" w:eastAsia="Times New Roman" w:hAnsi="Times New Roman"/>
          <w:sz w:val="28"/>
          <w:szCs w:val="24"/>
          <w:lang w:eastAsia="ru-RU" w:bidi="en-US"/>
        </w:rPr>
        <w:fldChar w:fldCharType="begin"/>
      </w:r>
      <w:r w:rsidRPr="000E2EA1">
        <w:rPr>
          <w:rFonts w:ascii="Times New Roman" w:eastAsia="Times New Roman" w:hAnsi="Times New Roman"/>
          <w:sz w:val="28"/>
          <w:szCs w:val="24"/>
          <w:lang w:eastAsia="ru-RU" w:bidi="en-US"/>
        </w:rPr>
        <w:instrText xml:space="preserve"> SEQ Таблица \* ARABIC </w:instrText>
      </w:r>
      <w:r w:rsidRPr="000E2EA1">
        <w:rPr>
          <w:rFonts w:ascii="Times New Roman" w:eastAsia="Times New Roman" w:hAnsi="Times New Roman"/>
          <w:sz w:val="28"/>
          <w:szCs w:val="24"/>
          <w:lang w:eastAsia="ru-RU" w:bidi="en-US"/>
        </w:rPr>
        <w:fldChar w:fldCharType="separate"/>
      </w:r>
      <w:r w:rsidR="00BA68A1">
        <w:rPr>
          <w:rFonts w:ascii="Times New Roman" w:eastAsia="Times New Roman" w:hAnsi="Times New Roman"/>
          <w:noProof/>
          <w:sz w:val="28"/>
          <w:szCs w:val="24"/>
          <w:lang w:eastAsia="ru-RU" w:bidi="en-US"/>
        </w:rPr>
        <w:t>21</w:t>
      </w:r>
      <w:r w:rsidRPr="000E2EA1">
        <w:rPr>
          <w:rFonts w:ascii="Times New Roman" w:eastAsia="Times New Roman" w:hAnsi="Times New Roman"/>
          <w:sz w:val="28"/>
          <w:szCs w:val="24"/>
          <w:lang w:eastAsia="ru-RU" w:bidi="en-US"/>
        </w:rPr>
        <w:fldChar w:fldCharType="end"/>
      </w:r>
    </w:p>
    <w:p w14:paraId="39B967F1" w14:textId="77777777" w:rsidR="000E2EA1" w:rsidRPr="000E2EA1" w:rsidRDefault="000E2EA1" w:rsidP="000E2EA1">
      <w:pPr>
        <w:widowControl w:val="0"/>
        <w:spacing w:after="120" w:line="240" w:lineRule="auto"/>
        <w:ind w:right="-1"/>
        <w:jc w:val="center"/>
        <w:rPr>
          <w:rFonts w:ascii="Times New Roman" w:eastAsia="Times New Roman" w:hAnsi="Times New Roman"/>
          <w:sz w:val="28"/>
          <w:szCs w:val="24"/>
          <w:lang w:eastAsia="ru-RU"/>
        </w:rPr>
      </w:pPr>
      <w:r w:rsidRPr="000E2EA1">
        <w:rPr>
          <w:rFonts w:ascii="Times New Roman" w:eastAsia="Times New Roman" w:hAnsi="Times New Roman"/>
          <w:sz w:val="28"/>
          <w:szCs w:val="24"/>
          <w:lang w:eastAsia="ru-RU"/>
        </w:rPr>
        <w:t>Предельные параметры для возможного поражения людей при аварии СУГ</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4168"/>
        <w:gridCol w:w="2887"/>
        <w:gridCol w:w="3366"/>
      </w:tblGrid>
      <w:tr w:rsidR="000E2EA1" w:rsidRPr="000E2EA1" w14:paraId="2F475D6F" w14:textId="77777777" w:rsidTr="000E2EA1">
        <w:trPr>
          <w:trHeight w:val="283"/>
          <w:jc w:val="center"/>
        </w:trPr>
        <w:tc>
          <w:tcPr>
            <w:tcW w:w="2000" w:type="pct"/>
            <w:tcBorders>
              <w:top w:val="single" w:sz="4" w:space="0" w:color="auto"/>
              <w:left w:val="single" w:sz="4" w:space="0" w:color="auto"/>
              <w:bottom w:val="single" w:sz="6" w:space="0" w:color="auto"/>
              <w:right w:val="single" w:sz="6" w:space="0" w:color="auto"/>
            </w:tcBorders>
            <w:vAlign w:val="center"/>
          </w:tcPr>
          <w:p w14:paraId="18D56491" w14:textId="77777777" w:rsidR="000E2EA1" w:rsidRPr="000E2EA1" w:rsidRDefault="000E2EA1" w:rsidP="000E2EA1">
            <w:pPr>
              <w:widowControl w:val="0"/>
              <w:tabs>
                <w:tab w:val="left" w:pos="1230"/>
              </w:tabs>
              <w:spacing w:after="0" w:line="240" w:lineRule="auto"/>
              <w:ind w:firstLine="34"/>
              <w:jc w:val="center"/>
              <w:rPr>
                <w:rFonts w:ascii="Times New Roman" w:hAnsi="Times New Roman"/>
                <w:sz w:val="24"/>
                <w:szCs w:val="20"/>
                <w:lang w:eastAsia="ru-RU"/>
              </w:rPr>
            </w:pPr>
            <w:r w:rsidRPr="000E2EA1">
              <w:rPr>
                <w:rFonts w:ascii="Times New Roman" w:hAnsi="Times New Roman"/>
                <w:sz w:val="24"/>
                <w:szCs w:val="20"/>
                <w:lang w:eastAsia="ru-RU"/>
              </w:rPr>
              <w:t xml:space="preserve">Степень </w:t>
            </w:r>
            <w:proofErr w:type="spellStart"/>
            <w:r w:rsidRPr="000E2EA1">
              <w:rPr>
                <w:rFonts w:ascii="Times New Roman" w:hAnsi="Times New Roman"/>
                <w:sz w:val="24"/>
                <w:szCs w:val="20"/>
                <w:lang w:eastAsia="ru-RU"/>
              </w:rPr>
              <w:t>травмирования</w:t>
            </w:r>
            <w:proofErr w:type="spellEnd"/>
          </w:p>
        </w:tc>
        <w:tc>
          <w:tcPr>
            <w:tcW w:w="1385" w:type="pct"/>
            <w:tcBorders>
              <w:top w:val="single" w:sz="4" w:space="0" w:color="auto"/>
              <w:left w:val="single" w:sz="6" w:space="0" w:color="auto"/>
              <w:bottom w:val="single" w:sz="6" w:space="0" w:color="auto"/>
              <w:right w:val="single" w:sz="6" w:space="0" w:color="auto"/>
            </w:tcBorders>
            <w:vAlign w:val="center"/>
          </w:tcPr>
          <w:p w14:paraId="4D7FC440" w14:textId="77777777" w:rsidR="000E2EA1" w:rsidRPr="000E2EA1" w:rsidRDefault="000E2EA1" w:rsidP="000E2EA1">
            <w:pPr>
              <w:widowControl w:val="0"/>
              <w:tabs>
                <w:tab w:val="left" w:pos="1230"/>
              </w:tabs>
              <w:spacing w:after="0" w:line="240" w:lineRule="auto"/>
              <w:ind w:firstLine="34"/>
              <w:jc w:val="center"/>
              <w:rPr>
                <w:rFonts w:ascii="Times New Roman" w:hAnsi="Times New Roman"/>
                <w:sz w:val="24"/>
                <w:szCs w:val="20"/>
                <w:lang w:eastAsia="ru-RU"/>
              </w:rPr>
            </w:pPr>
            <w:r w:rsidRPr="000E2EA1">
              <w:rPr>
                <w:rFonts w:ascii="Times New Roman" w:hAnsi="Times New Roman"/>
                <w:sz w:val="24"/>
                <w:szCs w:val="20"/>
                <w:lang w:eastAsia="ru-RU"/>
              </w:rPr>
              <w:t>Значения интенсивности теплового излучения, кВт/м</w:t>
            </w:r>
            <w:r w:rsidRPr="000E2EA1">
              <w:rPr>
                <w:rFonts w:ascii="Times New Roman" w:hAnsi="Times New Roman"/>
                <w:sz w:val="24"/>
                <w:szCs w:val="20"/>
                <w:vertAlign w:val="superscript"/>
                <w:lang w:eastAsia="ru-RU"/>
              </w:rPr>
              <w:t>2</w:t>
            </w:r>
          </w:p>
        </w:tc>
        <w:tc>
          <w:tcPr>
            <w:tcW w:w="1615" w:type="pct"/>
            <w:tcBorders>
              <w:top w:val="single" w:sz="4" w:space="0" w:color="auto"/>
              <w:left w:val="single" w:sz="6" w:space="0" w:color="auto"/>
              <w:bottom w:val="single" w:sz="6" w:space="0" w:color="auto"/>
              <w:right w:val="single" w:sz="4" w:space="0" w:color="auto"/>
            </w:tcBorders>
            <w:vAlign w:val="center"/>
          </w:tcPr>
          <w:p w14:paraId="3998A038" w14:textId="77777777" w:rsidR="000E2EA1" w:rsidRPr="000E2EA1" w:rsidRDefault="000E2EA1" w:rsidP="000E2EA1">
            <w:pPr>
              <w:widowControl w:val="0"/>
              <w:tabs>
                <w:tab w:val="left" w:pos="1230"/>
              </w:tabs>
              <w:spacing w:after="0" w:line="240" w:lineRule="auto"/>
              <w:ind w:firstLine="34"/>
              <w:jc w:val="center"/>
              <w:rPr>
                <w:rFonts w:ascii="Times New Roman" w:hAnsi="Times New Roman"/>
                <w:sz w:val="24"/>
                <w:szCs w:val="20"/>
                <w:lang w:eastAsia="ru-RU"/>
              </w:rPr>
            </w:pPr>
            <w:r w:rsidRPr="000E2EA1">
              <w:rPr>
                <w:rFonts w:ascii="Times New Roman" w:hAnsi="Times New Roman"/>
                <w:sz w:val="24"/>
                <w:szCs w:val="20"/>
                <w:lang w:eastAsia="ru-RU"/>
              </w:rPr>
              <w:t xml:space="preserve">Расстояния от объекта, на которых наблюдаются определённые степени </w:t>
            </w:r>
            <w:proofErr w:type="spellStart"/>
            <w:r w:rsidRPr="000E2EA1">
              <w:rPr>
                <w:rFonts w:ascii="Times New Roman" w:hAnsi="Times New Roman"/>
                <w:sz w:val="24"/>
                <w:szCs w:val="20"/>
                <w:lang w:eastAsia="ru-RU"/>
              </w:rPr>
              <w:t>травмирования</w:t>
            </w:r>
            <w:proofErr w:type="spellEnd"/>
            <w:r w:rsidRPr="000E2EA1">
              <w:rPr>
                <w:rFonts w:ascii="Times New Roman" w:hAnsi="Times New Roman"/>
                <w:sz w:val="24"/>
                <w:szCs w:val="20"/>
                <w:lang w:eastAsia="ru-RU"/>
              </w:rPr>
              <w:t>, м</w:t>
            </w:r>
          </w:p>
        </w:tc>
      </w:tr>
      <w:tr w:rsidR="000E2EA1" w:rsidRPr="000E2EA1" w14:paraId="7394B260" w14:textId="77777777" w:rsidTr="000E2EA1">
        <w:trPr>
          <w:trHeight w:val="283"/>
          <w:jc w:val="center"/>
        </w:trPr>
        <w:tc>
          <w:tcPr>
            <w:tcW w:w="2000" w:type="pct"/>
            <w:tcBorders>
              <w:top w:val="single" w:sz="6" w:space="0" w:color="auto"/>
              <w:left w:val="single" w:sz="4" w:space="0" w:color="auto"/>
              <w:bottom w:val="single" w:sz="6" w:space="0" w:color="auto"/>
              <w:right w:val="single" w:sz="6" w:space="0" w:color="auto"/>
            </w:tcBorders>
            <w:vAlign w:val="center"/>
          </w:tcPr>
          <w:p w14:paraId="5FD8440A" w14:textId="77777777" w:rsidR="000E2EA1" w:rsidRPr="000E2EA1" w:rsidRDefault="000E2EA1" w:rsidP="000E2EA1">
            <w:pPr>
              <w:widowControl w:val="0"/>
              <w:tabs>
                <w:tab w:val="left" w:pos="1230"/>
              </w:tabs>
              <w:spacing w:after="0" w:line="240" w:lineRule="auto"/>
              <w:ind w:firstLine="34"/>
              <w:rPr>
                <w:rFonts w:ascii="Times New Roman" w:hAnsi="Times New Roman"/>
                <w:sz w:val="24"/>
                <w:szCs w:val="20"/>
                <w:lang w:eastAsia="ru-RU"/>
              </w:rPr>
            </w:pPr>
            <w:r w:rsidRPr="000E2EA1">
              <w:rPr>
                <w:rFonts w:ascii="Times New Roman" w:hAnsi="Times New Roman"/>
                <w:sz w:val="24"/>
                <w:szCs w:val="20"/>
                <w:lang w:eastAsia="ru-RU"/>
              </w:rPr>
              <w:t>Ожоги III степени</w:t>
            </w:r>
          </w:p>
        </w:tc>
        <w:tc>
          <w:tcPr>
            <w:tcW w:w="1385" w:type="pct"/>
            <w:tcBorders>
              <w:top w:val="single" w:sz="6" w:space="0" w:color="auto"/>
              <w:left w:val="single" w:sz="6" w:space="0" w:color="auto"/>
              <w:bottom w:val="single" w:sz="6" w:space="0" w:color="auto"/>
              <w:right w:val="single" w:sz="6" w:space="0" w:color="auto"/>
            </w:tcBorders>
            <w:vAlign w:val="center"/>
          </w:tcPr>
          <w:p w14:paraId="06B70FE0" w14:textId="77777777" w:rsidR="000E2EA1" w:rsidRPr="000E2EA1" w:rsidRDefault="000E2EA1" w:rsidP="000E2EA1">
            <w:pPr>
              <w:widowControl w:val="0"/>
              <w:tabs>
                <w:tab w:val="left" w:pos="1230"/>
              </w:tabs>
              <w:spacing w:after="0" w:line="240" w:lineRule="auto"/>
              <w:ind w:firstLine="34"/>
              <w:jc w:val="center"/>
              <w:rPr>
                <w:rFonts w:ascii="Times New Roman" w:hAnsi="Times New Roman"/>
                <w:sz w:val="24"/>
                <w:szCs w:val="20"/>
                <w:lang w:eastAsia="ru-RU"/>
              </w:rPr>
            </w:pPr>
            <w:r w:rsidRPr="000E2EA1">
              <w:rPr>
                <w:rFonts w:ascii="Times New Roman" w:hAnsi="Times New Roman"/>
                <w:sz w:val="24"/>
                <w:szCs w:val="20"/>
                <w:lang w:eastAsia="ru-RU"/>
              </w:rPr>
              <w:t>49,0</w:t>
            </w:r>
          </w:p>
        </w:tc>
        <w:tc>
          <w:tcPr>
            <w:tcW w:w="1615" w:type="pct"/>
            <w:tcBorders>
              <w:top w:val="single" w:sz="6" w:space="0" w:color="auto"/>
              <w:left w:val="single" w:sz="6" w:space="0" w:color="auto"/>
              <w:bottom w:val="single" w:sz="6" w:space="0" w:color="auto"/>
              <w:right w:val="single" w:sz="4" w:space="0" w:color="auto"/>
            </w:tcBorders>
            <w:vAlign w:val="center"/>
          </w:tcPr>
          <w:p w14:paraId="37E8A87E" w14:textId="77777777" w:rsidR="000E2EA1" w:rsidRPr="000E2EA1" w:rsidRDefault="000E2EA1" w:rsidP="000E2EA1">
            <w:pPr>
              <w:widowControl w:val="0"/>
              <w:tabs>
                <w:tab w:val="left" w:pos="1230"/>
              </w:tabs>
              <w:spacing w:after="0" w:line="240" w:lineRule="auto"/>
              <w:ind w:firstLine="34"/>
              <w:jc w:val="center"/>
              <w:rPr>
                <w:rFonts w:ascii="Times New Roman" w:hAnsi="Times New Roman"/>
                <w:sz w:val="24"/>
                <w:szCs w:val="20"/>
                <w:lang w:eastAsia="ru-RU"/>
              </w:rPr>
            </w:pPr>
            <w:r w:rsidRPr="000E2EA1">
              <w:rPr>
                <w:rFonts w:ascii="Times New Roman" w:hAnsi="Times New Roman"/>
                <w:sz w:val="24"/>
                <w:szCs w:val="20"/>
                <w:lang w:eastAsia="ru-RU"/>
              </w:rPr>
              <w:t>38</w:t>
            </w:r>
          </w:p>
        </w:tc>
      </w:tr>
      <w:tr w:rsidR="000E2EA1" w:rsidRPr="000E2EA1" w14:paraId="5D1AAE01" w14:textId="77777777" w:rsidTr="000E2EA1">
        <w:trPr>
          <w:trHeight w:val="283"/>
          <w:jc w:val="center"/>
        </w:trPr>
        <w:tc>
          <w:tcPr>
            <w:tcW w:w="2000" w:type="pct"/>
            <w:tcBorders>
              <w:top w:val="single" w:sz="6" w:space="0" w:color="auto"/>
              <w:left w:val="single" w:sz="4" w:space="0" w:color="auto"/>
              <w:bottom w:val="single" w:sz="6" w:space="0" w:color="auto"/>
              <w:right w:val="single" w:sz="6" w:space="0" w:color="auto"/>
            </w:tcBorders>
            <w:vAlign w:val="center"/>
          </w:tcPr>
          <w:p w14:paraId="2A8C0D74" w14:textId="77777777" w:rsidR="000E2EA1" w:rsidRPr="000E2EA1" w:rsidRDefault="000E2EA1" w:rsidP="000E2EA1">
            <w:pPr>
              <w:widowControl w:val="0"/>
              <w:tabs>
                <w:tab w:val="left" w:pos="1230"/>
              </w:tabs>
              <w:spacing w:after="0" w:line="240" w:lineRule="auto"/>
              <w:ind w:firstLine="34"/>
              <w:rPr>
                <w:rFonts w:ascii="Times New Roman" w:hAnsi="Times New Roman"/>
                <w:sz w:val="24"/>
                <w:szCs w:val="20"/>
                <w:lang w:eastAsia="ru-RU"/>
              </w:rPr>
            </w:pPr>
            <w:r w:rsidRPr="000E2EA1">
              <w:rPr>
                <w:rFonts w:ascii="Times New Roman" w:hAnsi="Times New Roman"/>
                <w:sz w:val="24"/>
                <w:szCs w:val="20"/>
                <w:lang w:eastAsia="ru-RU"/>
              </w:rPr>
              <w:t>Ожоги II степени</w:t>
            </w:r>
          </w:p>
        </w:tc>
        <w:tc>
          <w:tcPr>
            <w:tcW w:w="1385" w:type="pct"/>
            <w:tcBorders>
              <w:top w:val="single" w:sz="6" w:space="0" w:color="auto"/>
              <w:left w:val="single" w:sz="6" w:space="0" w:color="auto"/>
              <w:bottom w:val="single" w:sz="6" w:space="0" w:color="auto"/>
              <w:right w:val="single" w:sz="6" w:space="0" w:color="auto"/>
            </w:tcBorders>
            <w:vAlign w:val="center"/>
          </w:tcPr>
          <w:p w14:paraId="59ECE94A" w14:textId="77777777" w:rsidR="000E2EA1" w:rsidRPr="000E2EA1" w:rsidRDefault="000E2EA1" w:rsidP="000E2EA1">
            <w:pPr>
              <w:widowControl w:val="0"/>
              <w:tabs>
                <w:tab w:val="left" w:pos="1230"/>
              </w:tabs>
              <w:spacing w:after="0" w:line="240" w:lineRule="auto"/>
              <w:ind w:firstLine="34"/>
              <w:jc w:val="center"/>
              <w:rPr>
                <w:rFonts w:ascii="Times New Roman" w:hAnsi="Times New Roman"/>
                <w:sz w:val="24"/>
                <w:szCs w:val="20"/>
                <w:lang w:eastAsia="ru-RU"/>
              </w:rPr>
            </w:pPr>
            <w:r w:rsidRPr="000E2EA1">
              <w:rPr>
                <w:rFonts w:ascii="Times New Roman" w:hAnsi="Times New Roman"/>
                <w:sz w:val="24"/>
                <w:szCs w:val="20"/>
                <w:lang w:eastAsia="ru-RU"/>
              </w:rPr>
              <w:t>27,4</w:t>
            </w:r>
          </w:p>
        </w:tc>
        <w:tc>
          <w:tcPr>
            <w:tcW w:w="1615" w:type="pct"/>
            <w:tcBorders>
              <w:top w:val="single" w:sz="6" w:space="0" w:color="auto"/>
              <w:left w:val="single" w:sz="6" w:space="0" w:color="auto"/>
              <w:bottom w:val="single" w:sz="6" w:space="0" w:color="auto"/>
              <w:right w:val="single" w:sz="4" w:space="0" w:color="auto"/>
            </w:tcBorders>
            <w:vAlign w:val="center"/>
          </w:tcPr>
          <w:p w14:paraId="70BEA707" w14:textId="77777777" w:rsidR="000E2EA1" w:rsidRPr="000E2EA1" w:rsidRDefault="000E2EA1" w:rsidP="000E2EA1">
            <w:pPr>
              <w:widowControl w:val="0"/>
              <w:tabs>
                <w:tab w:val="left" w:pos="1230"/>
              </w:tabs>
              <w:spacing w:after="0" w:line="240" w:lineRule="auto"/>
              <w:ind w:firstLine="34"/>
              <w:jc w:val="center"/>
              <w:rPr>
                <w:rFonts w:ascii="Times New Roman" w:hAnsi="Times New Roman"/>
                <w:sz w:val="24"/>
                <w:szCs w:val="20"/>
                <w:lang w:eastAsia="ru-RU"/>
              </w:rPr>
            </w:pPr>
            <w:r w:rsidRPr="000E2EA1">
              <w:rPr>
                <w:rFonts w:ascii="Times New Roman" w:hAnsi="Times New Roman"/>
                <w:sz w:val="24"/>
                <w:szCs w:val="20"/>
                <w:lang w:eastAsia="ru-RU"/>
              </w:rPr>
              <w:t>55</w:t>
            </w:r>
          </w:p>
        </w:tc>
      </w:tr>
      <w:tr w:rsidR="000E2EA1" w:rsidRPr="000E2EA1" w14:paraId="48111CF1" w14:textId="77777777" w:rsidTr="000E2EA1">
        <w:trPr>
          <w:trHeight w:val="283"/>
          <w:jc w:val="center"/>
        </w:trPr>
        <w:tc>
          <w:tcPr>
            <w:tcW w:w="2000" w:type="pct"/>
            <w:tcBorders>
              <w:top w:val="single" w:sz="6" w:space="0" w:color="auto"/>
              <w:left w:val="single" w:sz="4" w:space="0" w:color="auto"/>
              <w:bottom w:val="single" w:sz="6" w:space="0" w:color="auto"/>
              <w:right w:val="single" w:sz="6" w:space="0" w:color="auto"/>
            </w:tcBorders>
            <w:vAlign w:val="center"/>
          </w:tcPr>
          <w:p w14:paraId="63923CF2" w14:textId="77777777" w:rsidR="000E2EA1" w:rsidRPr="000E2EA1" w:rsidRDefault="000E2EA1" w:rsidP="000E2EA1">
            <w:pPr>
              <w:widowControl w:val="0"/>
              <w:tabs>
                <w:tab w:val="left" w:pos="1230"/>
              </w:tabs>
              <w:spacing w:after="0" w:line="240" w:lineRule="auto"/>
              <w:ind w:firstLine="34"/>
              <w:rPr>
                <w:rFonts w:ascii="Times New Roman" w:hAnsi="Times New Roman"/>
                <w:sz w:val="24"/>
                <w:szCs w:val="20"/>
                <w:lang w:eastAsia="ru-RU"/>
              </w:rPr>
            </w:pPr>
            <w:r w:rsidRPr="000E2EA1">
              <w:rPr>
                <w:rFonts w:ascii="Times New Roman" w:hAnsi="Times New Roman"/>
                <w:sz w:val="24"/>
                <w:szCs w:val="20"/>
                <w:lang w:eastAsia="ru-RU"/>
              </w:rPr>
              <w:t>Ожоги I степени</w:t>
            </w:r>
          </w:p>
        </w:tc>
        <w:tc>
          <w:tcPr>
            <w:tcW w:w="1385" w:type="pct"/>
            <w:tcBorders>
              <w:top w:val="single" w:sz="6" w:space="0" w:color="auto"/>
              <w:left w:val="single" w:sz="6" w:space="0" w:color="auto"/>
              <w:bottom w:val="single" w:sz="6" w:space="0" w:color="auto"/>
              <w:right w:val="single" w:sz="6" w:space="0" w:color="auto"/>
            </w:tcBorders>
            <w:vAlign w:val="center"/>
          </w:tcPr>
          <w:p w14:paraId="7C38EEEB" w14:textId="77777777" w:rsidR="000E2EA1" w:rsidRPr="000E2EA1" w:rsidRDefault="000E2EA1" w:rsidP="000E2EA1">
            <w:pPr>
              <w:widowControl w:val="0"/>
              <w:tabs>
                <w:tab w:val="left" w:pos="1230"/>
              </w:tabs>
              <w:spacing w:after="0" w:line="240" w:lineRule="auto"/>
              <w:ind w:firstLine="34"/>
              <w:jc w:val="center"/>
              <w:rPr>
                <w:rFonts w:ascii="Times New Roman" w:hAnsi="Times New Roman"/>
                <w:sz w:val="24"/>
                <w:szCs w:val="20"/>
                <w:lang w:eastAsia="ru-RU"/>
              </w:rPr>
            </w:pPr>
            <w:r w:rsidRPr="000E2EA1">
              <w:rPr>
                <w:rFonts w:ascii="Times New Roman" w:hAnsi="Times New Roman"/>
                <w:sz w:val="24"/>
                <w:szCs w:val="20"/>
                <w:lang w:eastAsia="ru-RU"/>
              </w:rPr>
              <w:t>9,6</w:t>
            </w:r>
          </w:p>
        </w:tc>
        <w:tc>
          <w:tcPr>
            <w:tcW w:w="1615" w:type="pct"/>
            <w:tcBorders>
              <w:top w:val="single" w:sz="6" w:space="0" w:color="auto"/>
              <w:left w:val="single" w:sz="6" w:space="0" w:color="auto"/>
              <w:bottom w:val="single" w:sz="6" w:space="0" w:color="auto"/>
              <w:right w:val="single" w:sz="4" w:space="0" w:color="auto"/>
            </w:tcBorders>
            <w:vAlign w:val="center"/>
          </w:tcPr>
          <w:p w14:paraId="2F32B9DD" w14:textId="77777777" w:rsidR="000E2EA1" w:rsidRPr="000E2EA1" w:rsidRDefault="000E2EA1" w:rsidP="000E2EA1">
            <w:pPr>
              <w:widowControl w:val="0"/>
              <w:tabs>
                <w:tab w:val="left" w:pos="1230"/>
              </w:tabs>
              <w:spacing w:after="0" w:line="240" w:lineRule="auto"/>
              <w:ind w:firstLine="34"/>
              <w:jc w:val="center"/>
              <w:rPr>
                <w:rFonts w:ascii="Times New Roman" w:hAnsi="Times New Roman"/>
                <w:sz w:val="24"/>
                <w:szCs w:val="20"/>
                <w:lang w:eastAsia="ru-RU"/>
              </w:rPr>
            </w:pPr>
            <w:r w:rsidRPr="000E2EA1">
              <w:rPr>
                <w:rFonts w:ascii="Times New Roman" w:hAnsi="Times New Roman"/>
                <w:sz w:val="24"/>
                <w:szCs w:val="20"/>
                <w:lang w:eastAsia="ru-RU"/>
              </w:rPr>
              <w:t>92</w:t>
            </w:r>
          </w:p>
        </w:tc>
      </w:tr>
      <w:tr w:rsidR="000E2EA1" w:rsidRPr="000E2EA1" w14:paraId="7BCC4E1E" w14:textId="77777777" w:rsidTr="000E2EA1">
        <w:trPr>
          <w:trHeight w:val="283"/>
          <w:jc w:val="center"/>
        </w:trPr>
        <w:tc>
          <w:tcPr>
            <w:tcW w:w="2000" w:type="pct"/>
            <w:tcBorders>
              <w:top w:val="single" w:sz="6" w:space="0" w:color="auto"/>
              <w:left w:val="single" w:sz="4" w:space="0" w:color="auto"/>
              <w:bottom w:val="single" w:sz="4" w:space="0" w:color="auto"/>
              <w:right w:val="single" w:sz="6" w:space="0" w:color="auto"/>
            </w:tcBorders>
            <w:vAlign w:val="center"/>
          </w:tcPr>
          <w:p w14:paraId="5390123B" w14:textId="77777777" w:rsidR="000E2EA1" w:rsidRPr="000E2EA1" w:rsidRDefault="000E2EA1" w:rsidP="000E2EA1">
            <w:pPr>
              <w:widowControl w:val="0"/>
              <w:tabs>
                <w:tab w:val="left" w:pos="1230"/>
              </w:tabs>
              <w:spacing w:after="0" w:line="240" w:lineRule="auto"/>
              <w:ind w:firstLine="34"/>
              <w:rPr>
                <w:rFonts w:ascii="Times New Roman" w:hAnsi="Times New Roman"/>
                <w:sz w:val="24"/>
                <w:szCs w:val="20"/>
                <w:lang w:eastAsia="ru-RU"/>
              </w:rPr>
            </w:pPr>
            <w:r w:rsidRPr="000E2EA1">
              <w:rPr>
                <w:rFonts w:ascii="Times New Roman" w:hAnsi="Times New Roman"/>
                <w:sz w:val="24"/>
                <w:szCs w:val="20"/>
                <w:lang w:eastAsia="ru-RU"/>
              </w:rPr>
              <w:t>Болевой порог (болезненные ощущения на коже и слизистых)</w:t>
            </w:r>
          </w:p>
        </w:tc>
        <w:tc>
          <w:tcPr>
            <w:tcW w:w="1385" w:type="pct"/>
            <w:tcBorders>
              <w:top w:val="single" w:sz="6" w:space="0" w:color="auto"/>
              <w:left w:val="single" w:sz="6" w:space="0" w:color="auto"/>
              <w:bottom w:val="single" w:sz="4" w:space="0" w:color="auto"/>
              <w:right w:val="single" w:sz="6" w:space="0" w:color="auto"/>
            </w:tcBorders>
            <w:vAlign w:val="center"/>
          </w:tcPr>
          <w:p w14:paraId="5918429D" w14:textId="77777777" w:rsidR="000E2EA1" w:rsidRPr="000E2EA1" w:rsidRDefault="000E2EA1" w:rsidP="000E2EA1">
            <w:pPr>
              <w:widowControl w:val="0"/>
              <w:tabs>
                <w:tab w:val="left" w:pos="1230"/>
              </w:tabs>
              <w:spacing w:after="0" w:line="240" w:lineRule="auto"/>
              <w:ind w:firstLine="34"/>
              <w:jc w:val="center"/>
              <w:rPr>
                <w:rFonts w:ascii="Times New Roman" w:hAnsi="Times New Roman"/>
                <w:sz w:val="24"/>
                <w:szCs w:val="20"/>
                <w:lang w:eastAsia="ru-RU"/>
              </w:rPr>
            </w:pPr>
            <w:r w:rsidRPr="000E2EA1">
              <w:rPr>
                <w:rFonts w:ascii="Times New Roman" w:hAnsi="Times New Roman"/>
                <w:sz w:val="24"/>
                <w:szCs w:val="20"/>
                <w:lang w:eastAsia="ru-RU"/>
              </w:rPr>
              <w:t>1,4</w:t>
            </w:r>
          </w:p>
        </w:tc>
        <w:tc>
          <w:tcPr>
            <w:tcW w:w="1615" w:type="pct"/>
            <w:tcBorders>
              <w:top w:val="single" w:sz="6" w:space="0" w:color="auto"/>
              <w:left w:val="single" w:sz="6" w:space="0" w:color="auto"/>
              <w:bottom w:val="single" w:sz="4" w:space="0" w:color="auto"/>
              <w:right w:val="single" w:sz="4" w:space="0" w:color="auto"/>
            </w:tcBorders>
            <w:vAlign w:val="center"/>
          </w:tcPr>
          <w:p w14:paraId="12C0716E" w14:textId="77777777" w:rsidR="000E2EA1" w:rsidRPr="000E2EA1" w:rsidRDefault="000E2EA1" w:rsidP="000E2EA1">
            <w:pPr>
              <w:widowControl w:val="0"/>
              <w:tabs>
                <w:tab w:val="left" w:pos="1230"/>
              </w:tabs>
              <w:spacing w:after="0" w:line="240" w:lineRule="auto"/>
              <w:ind w:firstLine="34"/>
              <w:jc w:val="center"/>
              <w:rPr>
                <w:rFonts w:ascii="Times New Roman" w:hAnsi="Times New Roman"/>
                <w:sz w:val="24"/>
                <w:szCs w:val="20"/>
                <w:lang w:eastAsia="ru-RU"/>
              </w:rPr>
            </w:pPr>
            <w:r w:rsidRPr="000E2EA1">
              <w:rPr>
                <w:rFonts w:ascii="Times New Roman" w:hAnsi="Times New Roman"/>
                <w:sz w:val="24"/>
                <w:szCs w:val="20"/>
                <w:lang w:eastAsia="ru-RU"/>
              </w:rPr>
              <w:t>Более 100 м</w:t>
            </w:r>
          </w:p>
        </w:tc>
      </w:tr>
    </w:tbl>
    <w:p w14:paraId="67DDC7D6" w14:textId="77777777" w:rsidR="000E2EA1" w:rsidRPr="000E2EA1" w:rsidRDefault="000E2EA1" w:rsidP="000E2EA1">
      <w:pPr>
        <w:autoSpaceDE w:val="0"/>
        <w:autoSpaceDN w:val="0"/>
        <w:adjustRightInd w:val="0"/>
        <w:spacing w:after="0" w:line="240" w:lineRule="auto"/>
        <w:ind w:firstLine="709"/>
        <w:jc w:val="right"/>
        <w:rPr>
          <w:rFonts w:ascii="Times New Roman" w:eastAsia="Times New Roman" w:hAnsi="Times New Roman"/>
          <w:sz w:val="28"/>
          <w:szCs w:val="24"/>
          <w:lang w:eastAsia="ru-RU"/>
        </w:rPr>
      </w:pPr>
    </w:p>
    <w:p w14:paraId="1D361501" w14:textId="7579ABD5" w:rsidR="000E2EA1" w:rsidRPr="000E2EA1" w:rsidRDefault="000E2EA1" w:rsidP="000E2EA1">
      <w:pPr>
        <w:autoSpaceDE w:val="0"/>
        <w:autoSpaceDN w:val="0"/>
        <w:adjustRightInd w:val="0"/>
        <w:spacing w:after="0" w:line="240" w:lineRule="auto"/>
        <w:ind w:firstLine="709"/>
        <w:jc w:val="right"/>
        <w:rPr>
          <w:rFonts w:ascii="Times New Roman" w:eastAsia="Times New Roman" w:hAnsi="Times New Roman"/>
          <w:sz w:val="28"/>
          <w:szCs w:val="24"/>
          <w:lang w:eastAsia="ru-RU"/>
        </w:rPr>
      </w:pPr>
      <w:r w:rsidRPr="000E2EA1">
        <w:rPr>
          <w:rFonts w:ascii="Times New Roman" w:eastAsia="Times New Roman" w:hAnsi="Times New Roman"/>
          <w:sz w:val="28"/>
          <w:szCs w:val="24"/>
          <w:lang w:eastAsia="ru-RU"/>
        </w:rPr>
        <w:t xml:space="preserve">Таблица </w:t>
      </w:r>
      <w:bookmarkStart w:id="177" w:name="TBl_Zony2"/>
      <w:r w:rsidRPr="000E2EA1">
        <w:rPr>
          <w:rFonts w:ascii="Times New Roman" w:eastAsia="Times New Roman" w:hAnsi="Times New Roman"/>
          <w:sz w:val="28"/>
          <w:szCs w:val="24"/>
          <w:lang w:eastAsia="ru-RU" w:bidi="en-US"/>
        </w:rPr>
        <w:fldChar w:fldCharType="begin"/>
      </w:r>
      <w:r w:rsidRPr="000E2EA1">
        <w:rPr>
          <w:rFonts w:ascii="Times New Roman" w:eastAsia="Times New Roman" w:hAnsi="Times New Roman"/>
          <w:sz w:val="28"/>
          <w:szCs w:val="24"/>
          <w:lang w:eastAsia="ru-RU" w:bidi="en-US"/>
        </w:rPr>
        <w:instrText xml:space="preserve"> SEQ Таблица \* ARABIC </w:instrText>
      </w:r>
      <w:r w:rsidRPr="000E2EA1">
        <w:rPr>
          <w:rFonts w:ascii="Times New Roman" w:eastAsia="Times New Roman" w:hAnsi="Times New Roman"/>
          <w:sz w:val="28"/>
          <w:szCs w:val="24"/>
          <w:lang w:eastAsia="ru-RU" w:bidi="en-US"/>
        </w:rPr>
        <w:fldChar w:fldCharType="separate"/>
      </w:r>
      <w:r w:rsidR="00BA68A1">
        <w:rPr>
          <w:rFonts w:ascii="Times New Roman" w:eastAsia="Times New Roman" w:hAnsi="Times New Roman"/>
          <w:noProof/>
          <w:sz w:val="28"/>
          <w:szCs w:val="24"/>
          <w:lang w:eastAsia="ru-RU" w:bidi="en-US"/>
        </w:rPr>
        <w:t>22</w:t>
      </w:r>
      <w:r w:rsidRPr="000E2EA1">
        <w:rPr>
          <w:rFonts w:ascii="Times New Roman" w:eastAsia="Times New Roman" w:hAnsi="Times New Roman"/>
          <w:sz w:val="28"/>
          <w:szCs w:val="24"/>
          <w:lang w:eastAsia="ru-RU" w:bidi="en-US"/>
        </w:rPr>
        <w:fldChar w:fldCharType="end"/>
      </w:r>
      <w:bookmarkEnd w:id="177"/>
    </w:p>
    <w:p w14:paraId="3ED07718" w14:textId="77777777" w:rsidR="000E2EA1" w:rsidRPr="000E2EA1" w:rsidRDefault="000E2EA1" w:rsidP="000E2EA1">
      <w:pPr>
        <w:widowControl w:val="0"/>
        <w:spacing w:after="120" w:line="240" w:lineRule="auto"/>
        <w:ind w:right="-1"/>
        <w:jc w:val="center"/>
        <w:rPr>
          <w:rFonts w:ascii="Times New Roman" w:eastAsia="Times New Roman" w:hAnsi="Times New Roman"/>
          <w:sz w:val="28"/>
          <w:szCs w:val="24"/>
          <w:lang w:eastAsia="ru-RU"/>
        </w:rPr>
      </w:pPr>
      <w:r w:rsidRPr="000E2EA1">
        <w:rPr>
          <w:rFonts w:ascii="Times New Roman" w:eastAsia="Times New Roman" w:hAnsi="Times New Roman"/>
          <w:sz w:val="28"/>
          <w:szCs w:val="24"/>
          <w:lang w:eastAsia="ru-RU"/>
        </w:rPr>
        <w:t>Параметры зон поражения при аварии с взрывом ТВС при разгерметизации автомобильной ёмкости транспортировки с автомобильным бензином (сценарий 2). Масса топлива в облаке 22 500 кг</w:t>
      </w:r>
    </w:p>
    <w:tbl>
      <w:tblPr>
        <w:tblW w:w="95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09"/>
        <w:gridCol w:w="1854"/>
        <w:gridCol w:w="1508"/>
        <w:gridCol w:w="1712"/>
        <w:gridCol w:w="1502"/>
      </w:tblGrid>
      <w:tr w:rsidR="000E2EA1" w:rsidRPr="000E2EA1" w14:paraId="6CEB08C6" w14:textId="77777777" w:rsidTr="000E2EA1">
        <w:trPr>
          <w:tblHeader/>
          <w:jc w:val="center"/>
        </w:trPr>
        <w:tc>
          <w:tcPr>
            <w:tcW w:w="3059" w:type="dxa"/>
            <w:vMerge w:val="restart"/>
            <w:vAlign w:val="center"/>
          </w:tcPr>
          <w:p w14:paraId="5E75A23E" w14:textId="77777777" w:rsidR="000E2EA1" w:rsidRPr="000E2EA1" w:rsidRDefault="000E2EA1" w:rsidP="000E2EA1">
            <w:pPr>
              <w:widowControl w:val="0"/>
              <w:spacing w:after="0" w:line="240" w:lineRule="auto"/>
              <w:jc w:val="center"/>
              <w:rPr>
                <w:rFonts w:ascii="Times New Roman" w:eastAsia="Times New Roman" w:hAnsi="Times New Roman"/>
                <w:sz w:val="24"/>
                <w:szCs w:val="20"/>
                <w:lang w:eastAsia="ru-RU"/>
              </w:rPr>
            </w:pPr>
            <w:r w:rsidRPr="000E2EA1">
              <w:rPr>
                <w:rFonts w:ascii="Times New Roman" w:eastAsia="Times New Roman" w:hAnsi="Times New Roman"/>
                <w:sz w:val="24"/>
                <w:szCs w:val="20"/>
                <w:lang w:eastAsia="ru-RU"/>
              </w:rPr>
              <w:t>Избыточное давление (кПа), поражение зданий/поражение людей на открытой местности</w:t>
            </w:r>
          </w:p>
        </w:tc>
        <w:tc>
          <w:tcPr>
            <w:tcW w:w="3412" w:type="dxa"/>
            <w:gridSpan w:val="2"/>
          </w:tcPr>
          <w:p w14:paraId="61DE0C26" w14:textId="77777777" w:rsidR="000E2EA1" w:rsidRPr="000E2EA1" w:rsidRDefault="000E2EA1" w:rsidP="000E2EA1">
            <w:pPr>
              <w:widowControl w:val="0"/>
              <w:spacing w:after="0" w:line="240" w:lineRule="auto"/>
              <w:jc w:val="center"/>
              <w:rPr>
                <w:rFonts w:ascii="Times New Roman" w:eastAsia="Times New Roman" w:hAnsi="Times New Roman"/>
                <w:sz w:val="24"/>
                <w:szCs w:val="20"/>
                <w:lang w:eastAsia="ru-RU"/>
              </w:rPr>
            </w:pPr>
            <w:r w:rsidRPr="000E2EA1">
              <w:rPr>
                <w:rFonts w:ascii="Times New Roman" w:eastAsia="Times New Roman" w:hAnsi="Times New Roman"/>
                <w:sz w:val="24"/>
                <w:szCs w:val="20"/>
                <w:lang w:eastAsia="ru-RU"/>
              </w:rPr>
              <w:t>Поражение зданий и сооружений и людей в зданиях и сооружениях</w:t>
            </w:r>
          </w:p>
        </w:tc>
        <w:tc>
          <w:tcPr>
            <w:tcW w:w="3114" w:type="dxa"/>
            <w:gridSpan w:val="2"/>
          </w:tcPr>
          <w:p w14:paraId="1E84EFAA" w14:textId="77777777" w:rsidR="000E2EA1" w:rsidRPr="000E2EA1" w:rsidRDefault="000E2EA1" w:rsidP="000E2EA1">
            <w:pPr>
              <w:widowControl w:val="0"/>
              <w:spacing w:after="0" w:line="240" w:lineRule="auto"/>
              <w:jc w:val="center"/>
              <w:rPr>
                <w:rFonts w:ascii="Times New Roman" w:eastAsia="Times New Roman" w:hAnsi="Times New Roman"/>
                <w:sz w:val="24"/>
                <w:szCs w:val="20"/>
                <w:lang w:eastAsia="ru-RU"/>
              </w:rPr>
            </w:pPr>
            <w:r w:rsidRPr="000E2EA1">
              <w:rPr>
                <w:rFonts w:ascii="Times New Roman" w:eastAsia="Times New Roman" w:hAnsi="Times New Roman"/>
                <w:sz w:val="24"/>
                <w:szCs w:val="20"/>
                <w:lang w:eastAsia="ru-RU"/>
              </w:rPr>
              <w:t>Поражение людей на открытой местности</w:t>
            </w:r>
          </w:p>
        </w:tc>
      </w:tr>
      <w:tr w:rsidR="000E2EA1" w:rsidRPr="000E2EA1" w14:paraId="7D605FB6" w14:textId="77777777" w:rsidTr="000E2EA1">
        <w:trPr>
          <w:tblHeader/>
          <w:jc w:val="center"/>
        </w:trPr>
        <w:tc>
          <w:tcPr>
            <w:tcW w:w="3059" w:type="dxa"/>
            <w:vMerge/>
            <w:vAlign w:val="center"/>
          </w:tcPr>
          <w:p w14:paraId="0FBC80BB" w14:textId="77777777" w:rsidR="000E2EA1" w:rsidRPr="000E2EA1" w:rsidRDefault="000E2EA1" w:rsidP="000E2EA1">
            <w:pPr>
              <w:widowControl w:val="0"/>
              <w:spacing w:after="0" w:line="240" w:lineRule="auto"/>
              <w:jc w:val="center"/>
              <w:rPr>
                <w:rFonts w:ascii="Times New Roman" w:eastAsia="Times New Roman" w:hAnsi="Times New Roman"/>
                <w:sz w:val="24"/>
                <w:szCs w:val="20"/>
                <w:lang w:eastAsia="ru-RU"/>
              </w:rPr>
            </w:pPr>
          </w:p>
        </w:tc>
        <w:tc>
          <w:tcPr>
            <w:tcW w:w="1904" w:type="dxa"/>
            <w:vAlign w:val="center"/>
          </w:tcPr>
          <w:p w14:paraId="4DA32F85" w14:textId="77777777" w:rsidR="000E2EA1" w:rsidRPr="000E2EA1" w:rsidRDefault="000E2EA1" w:rsidP="000E2EA1">
            <w:pPr>
              <w:widowControl w:val="0"/>
              <w:spacing w:after="0" w:line="240" w:lineRule="auto"/>
              <w:jc w:val="center"/>
              <w:rPr>
                <w:rFonts w:ascii="Times New Roman" w:eastAsia="Times New Roman" w:hAnsi="Times New Roman"/>
                <w:sz w:val="24"/>
                <w:szCs w:val="20"/>
                <w:lang w:eastAsia="ru-RU"/>
              </w:rPr>
            </w:pPr>
            <w:r w:rsidRPr="000E2EA1">
              <w:rPr>
                <w:rFonts w:ascii="Times New Roman" w:eastAsia="Times New Roman" w:hAnsi="Times New Roman"/>
                <w:sz w:val="24"/>
                <w:szCs w:val="20"/>
                <w:lang w:eastAsia="ru-RU"/>
              </w:rPr>
              <w:t>Радиус зоны, м</w:t>
            </w:r>
          </w:p>
        </w:tc>
        <w:tc>
          <w:tcPr>
            <w:tcW w:w="1508" w:type="dxa"/>
            <w:vAlign w:val="center"/>
          </w:tcPr>
          <w:p w14:paraId="0862D3E4" w14:textId="77777777" w:rsidR="000E2EA1" w:rsidRPr="000E2EA1" w:rsidRDefault="000E2EA1" w:rsidP="000E2EA1">
            <w:pPr>
              <w:widowControl w:val="0"/>
              <w:spacing w:after="0" w:line="240" w:lineRule="auto"/>
              <w:jc w:val="center"/>
              <w:rPr>
                <w:rFonts w:ascii="Times New Roman" w:eastAsia="Times New Roman" w:hAnsi="Times New Roman"/>
                <w:sz w:val="24"/>
                <w:szCs w:val="20"/>
                <w:lang w:eastAsia="ru-RU"/>
              </w:rPr>
            </w:pPr>
            <w:r w:rsidRPr="000E2EA1">
              <w:rPr>
                <w:rFonts w:ascii="Times New Roman" w:eastAsia="Times New Roman" w:hAnsi="Times New Roman"/>
                <w:sz w:val="24"/>
                <w:szCs w:val="20"/>
                <w:lang w:eastAsia="ru-RU"/>
              </w:rPr>
              <w:t>% поражённых людей</w:t>
            </w:r>
          </w:p>
        </w:tc>
        <w:tc>
          <w:tcPr>
            <w:tcW w:w="1754" w:type="dxa"/>
            <w:vAlign w:val="center"/>
          </w:tcPr>
          <w:p w14:paraId="52678BBF" w14:textId="77777777" w:rsidR="000E2EA1" w:rsidRPr="000E2EA1" w:rsidRDefault="000E2EA1" w:rsidP="000E2EA1">
            <w:pPr>
              <w:widowControl w:val="0"/>
              <w:spacing w:after="0" w:line="240" w:lineRule="auto"/>
              <w:jc w:val="center"/>
              <w:rPr>
                <w:rFonts w:ascii="Times New Roman" w:eastAsia="Times New Roman" w:hAnsi="Times New Roman"/>
                <w:sz w:val="24"/>
                <w:szCs w:val="20"/>
                <w:lang w:eastAsia="ru-RU"/>
              </w:rPr>
            </w:pPr>
            <w:r w:rsidRPr="000E2EA1">
              <w:rPr>
                <w:rFonts w:ascii="Times New Roman" w:eastAsia="Times New Roman" w:hAnsi="Times New Roman"/>
                <w:sz w:val="24"/>
                <w:szCs w:val="20"/>
                <w:lang w:eastAsia="ru-RU"/>
              </w:rPr>
              <w:t>Радиус зоны, м</w:t>
            </w:r>
          </w:p>
        </w:tc>
        <w:tc>
          <w:tcPr>
            <w:tcW w:w="1360" w:type="dxa"/>
            <w:vAlign w:val="center"/>
          </w:tcPr>
          <w:p w14:paraId="696907E2" w14:textId="77777777" w:rsidR="000E2EA1" w:rsidRPr="000E2EA1" w:rsidRDefault="000E2EA1" w:rsidP="000E2EA1">
            <w:pPr>
              <w:widowControl w:val="0"/>
              <w:spacing w:after="0" w:line="240" w:lineRule="auto"/>
              <w:jc w:val="center"/>
              <w:rPr>
                <w:rFonts w:ascii="Times New Roman" w:eastAsia="Times New Roman" w:hAnsi="Times New Roman"/>
                <w:sz w:val="24"/>
                <w:szCs w:val="20"/>
                <w:lang w:eastAsia="ru-RU"/>
              </w:rPr>
            </w:pPr>
            <w:r w:rsidRPr="000E2EA1">
              <w:rPr>
                <w:rFonts w:ascii="Times New Roman" w:eastAsia="Times New Roman" w:hAnsi="Times New Roman"/>
                <w:sz w:val="24"/>
                <w:szCs w:val="20"/>
                <w:lang w:eastAsia="ru-RU"/>
              </w:rPr>
              <w:t>% поражённых людей</w:t>
            </w:r>
          </w:p>
        </w:tc>
      </w:tr>
      <w:tr w:rsidR="000E2EA1" w:rsidRPr="000E2EA1" w14:paraId="23809C1C" w14:textId="77777777" w:rsidTr="000E2EA1">
        <w:trPr>
          <w:jc w:val="center"/>
        </w:trPr>
        <w:tc>
          <w:tcPr>
            <w:tcW w:w="3059" w:type="dxa"/>
            <w:vAlign w:val="center"/>
          </w:tcPr>
          <w:p w14:paraId="7544B78F" w14:textId="77777777" w:rsidR="000E2EA1" w:rsidRPr="000E2EA1" w:rsidRDefault="000E2EA1" w:rsidP="000E2EA1">
            <w:pPr>
              <w:widowControl w:val="0"/>
              <w:spacing w:after="0" w:line="240" w:lineRule="auto"/>
              <w:jc w:val="center"/>
              <w:rPr>
                <w:rFonts w:ascii="Times New Roman" w:eastAsia="Times New Roman" w:hAnsi="Times New Roman"/>
                <w:sz w:val="24"/>
                <w:szCs w:val="20"/>
                <w:lang w:eastAsia="ru-RU"/>
              </w:rPr>
            </w:pPr>
            <w:r w:rsidRPr="000E2EA1">
              <w:rPr>
                <w:rFonts w:ascii="Times New Roman" w:eastAsia="Times New Roman" w:hAnsi="Times New Roman"/>
                <w:sz w:val="24"/>
                <w:szCs w:val="20"/>
                <w:lang w:eastAsia="ru-RU"/>
              </w:rPr>
              <w:t>65,9/70</w:t>
            </w:r>
          </w:p>
        </w:tc>
        <w:tc>
          <w:tcPr>
            <w:tcW w:w="1904" w:type="dxa"/>
            <w:vAlign w:val="center"/>
          </w:tcPr>
          <w:p w14:paraId="6842DF42" w14:textId="77777777" w:rsidR="000E2EA1" w:rsidRPr="000E2EA1" w:rsidRDefault="000E2EA1" w:rsidP="000E2EA1">
            <w:pPr>
              <w:widowControl w:val="0"/>
              <w:spacing w:after="0" w:line="240" w:lineRule="auto"/>
              <w:jc w:val="center"/>
              <w:rPr>
                <w:rFonts w:ascii="Times New Roman" w:eastAsia="Times New Roman" w:hAnsi="Times New Roman"/>
                <w:sz w:val="24"/>
                <w:szCs w:val="20"/>
                <w:lang w:eastAsia="ru-RU"/>
              </w:rPr>
            </w:pPr>
            <w:r w:rsidRPr="000E2EA1">
              <w:rPr>
                <w:rFonts w:ascii="Times New Roman" w:eastAsia="Times New Roman" w:hAnsi="Times New Roman"/>
                <w:sz w:val="24"/>
                <w:szCs w:val="20"/>
                <w:lang w:eastAsia="ru-RU"/>
              </w:rPr>
              <w:t>нет</w:t>
            </w:r>
          </w:p>
        </w:tc>
        <w:tc>
          <w:tcPr>
            <w:tcW w:w="1508" w:type="dxa"/>
          </w:tcPr>
          <w:p w14:paraId="687BDFFC" w14:textId="77777777" w:rsidR="000E2EA1" w:rsidRPr="000E2EA1" w:rsidRDefault="000E2EA1" w:rsidP="000E2EA1">
            <w:pPr>
              <w:widowControl w:val="0"/>
              <w:spacing w:after="0" w:line="240" w:lineRule="auto"/>
              <w:jc w:val="center"/>
              <w:rPr>
                <w:rFonts w:ascii="Times New Roman" w:eastAsia="Times New Roman" w:hAnsi="Times New Roman"/>
                <w:b/>
                <w:sz w:val="24"/>
                <w:szCs w:val="20"/>
                <w:lang w:eastAsia="ru-RU"/>
              </w:rPr>
            </w:pPr>
            <w:r w:rsidRPr="000E2EA1">
              <w:rPr>
                <w:rFonts w:ascii="Times New Roman" w:eastAsia="Times New Roman" w:hAnsi="Times New Roman"/>
                <w:sz w:val="24"/>
                <w:szCs w:val="20"/>
                <w:lang w:eastAsia="ru-RU"/>
              </w:rPr>
              <w:t>нет</w:t>
            </w:r>
          </w:p>
        </w:tc>
        <w:tc>
          <w:tcPr>
            <w:tcW w:w="1754" w:type="dxa"/>
            <w:vAlign w:val="center"/>
          </w:tcPr>
          <w:p w14:paraId="734CADCC" w14:textId="77777777" w:rsidR="000E2EA1" w:rsidRPr="000E2EA1" w:rsidRDefault="000E2EA1" w:rsidP="000E2EA1">
            <w:pPr>
              <w:widowControl w:val="0"/>
              <w:spacing w:after="0" w:line="240" w:lineRule="auto"/>
              <w:jc w:val="center"/>
              <w:rPr>
                <w:rFonts w:ascii="Times New Roman" w:eastAsia="Times New Roman" w:hAnsi="Times New Roman"/>
                <w:sz w:val="24"/>
                <w:szCs w:val="20"/>
                <w:lang w:eastAsia="ru-RU"/>
              </w:rPr>
            </w:pPr>
            <w:r w:rsidRPr="000E2EA1">
              <w:rPr>
                <w:rFonts w:ascii="Times New Roman" w:eastAsia="Times New Roman" w:hAnsi="Times New Roman"/>
                <w:sz w:val="24"/>
                <w:szCs w:val="20"/>
                <w:lang w:eastAsia="ru-RU"/>
              </w:rPr>
              <w:t>нет</w:t>
            </w:r>
          </w:p>
        </w:tc>
        <w:tc>
          <w:tcPr>
            <w:tcW w:w="1360" w:type="dxa"/>
            <w:vAlign w:val="center"/>
          </w:tcPr>
          <w:p w14:paraId="5FB4507C" w14:textId="77777777" w:rsidR="000E2EA1" w:rsidRPr="000E2EA1" w:rsidRDefault="000E2EA1" w:rsidP="000E2EA1">
            <w:pPr>
              <w:widowControl w:val="0"/>
              <w:spacing w:after="0" w:line="240" w:lineRule="auto"/>
              <w:jc w:val="center"/>
              <w:rPr>
                <w:rFonts w:ascii="Times New Roman" w:eastAsia="Times New Roman" w:hAnsi="Times New Roman"/>
                <w:sz w:val="24"/>
                <w:szCs w:val="20"/>
                <w:lang w:eastAsia="ru-RU"/>
              </w:rPr>
            </w:pPr>
            <w:r w:rsidRPr="000E2EA1">
              <w:rPr>
                <w:rFonts w:ascii="Times New Roman" w:eastAsia="Times New Roman" w:hAnsi="Times New Roman"/>
                <w:sz w:val="24"/>
                <w:szCs w:val="20"/>
                <w:lang w:eastAsia="ru-RU"/>
              </w:rPr>
              <w:t>нет</w:t>
            </w:r>
          </w:p>
        </w:tc>
      </w:tr>
      <w:tr w:rsidR="000E2EA1" w:rsidRPr="000E2EA1" w14:paraId="5C0398A7" w14:textId="77777777" w:rsidTr="000E2EA1">
        <w:trPr>
          <w:jc w:val="center"/>
        </w:trPr>
        <w:tc>
          <w:tcPr>
            <w:tcW w:w="3059" w:type="dxa"/>
            <w:vAlign w:val="center"/>
          </w:tcPr>
          <w:p w14:paraId="17F1A9B4" w14:textId="77777777" w:rsidR="000E2EA1" w:rsidRPr="000E2EA1" w:rsidRDefault="000E2EA1" w:rsidP="000E2EA1">
            <w:pPr>
              <w:widowControl w:val="0"/>
              <w:spacing w:after="0" w:line="240" w:lineRule="auto"/>
              <w:jc w:val="center"/>
              <w:rPr>
                <w:rFonts w:ascii="Times New Roman" w:eastAsia="Times New Roman" w:hAnsi="Times New Roman"/>
                <w:sz w:val="24"/>
                <w:szCs w:val="20"/>
                <w:lang w:eastAsia="ru-RU"/>
              </w:rPr>
            </w:pPr>
            <w:r w:rsidRPr="000E2EA1">
              <w:rPr>
                <w:rFonts w:ascii="Times New Roman" w:eastAsia="Times New Roman" w:hAnsi="Times New Roman"/>
                <w:sz w:val="24"/>
                <w:szCs w:val="20"/>
                <w:lang w:eastAsia="ru-RU"/>
              </w:rPr>
              <w:t>33 /55</w:t>
            </w:r>
          </w:p>
        </w:tc>
        <w:tc>
          <w:tcPr>
            <w:tcW w:w="1904" w:type="dxa"/>
            <w:vAlign w:val="center"/>
          </w:tcPr>
          <w:p w14:paraId="2D081577" w14:textId="77777777" w:rsidR="000E2EA1" w:rsidRPr="000E2EA1" w:rsidRDefault="000E2EA1" w:rsidP="000E2EA1">
            <w:pPr>
              <w:widowControl w:val="0"/>
              <w:spacing w:after="0" w:line="240" w:lineRule="auto"/>
              <w:jc w:val="center"/>
              <w:rPr>
                <w:rFonts w:ascii="Times New Roman" w:eastAsia="Times New Roman" w:hAnsi="Times New Roman"/>
                <w:sz w:val="24"/>
                <w:szCs w:val="20"/>
                <w:lang w:eastAsia="ru-RU"/>
              </w:rPr>
            </w:pPr>
            <w:r w:rsidRPr="000E2EA1">
              <w:rPr>
                <w:rFonts w:ascii="Times New Roman" w:eastAsia="Times New Roman" w:hAnsi="Times New Roman"/>
                <w:sz w:val="24"/>
                <w:szCs w:val="20"/>
                <w:lang w:eastAsia="ru-RU"/>
              </w:rPr>
              <w:t>167</w:t>
            </w:r>
          </w:p>
        </w:tc>
        <w:tc>
          <w:tcPr>
            <w:tcW w:w="1508" w:type="dxa"/>
            <w:vAlign w:val="center"/>
          </w:tcPr>
          <w:p w14:paraId="2A2C3D1D" w14:textId="77777777" w:rsidR="000E2EA1" w:rsidRPr="000E2EA1" w:rsidRDefault="000E2EA1" w:rsidP="000E2EA1">
            <w:pPr>
              <w:widowControl w:val="0"/>
              <w:spacing w:after="0" w:line="240" w:lineRule="auto"/>
              <w:jc w:val="center"/>
              <w:rPr>
                <w:rFonts w:ascii="Times New Roman" w:eastAsia="Times New Roman" w:hAnsi="Times New Roman"/>
                <w:sz w:val="24"/>
                <w:szCs w:val="20"/>
                <w:lang w:eastAsia="ru-RU"/>
              </w:rPr>
            </w:pPr>
            <w:r w:rsidRPr="000E2EA1">
              <w:rPr>
                <w:rFonts w:ascii="Times New Roman" w:eastAsia="Times New Roman" w:hAnsi="Times New Roman"/>
                <w:sz w:val="24"/>
                <w:szCs w:val="20"/>
                <w:lang w:eastAsia="ru-RU"/>
              </w:rPr>
              <w:t>90</w:t>
            </w:r>
          </w:p>
        </w:tc>
        <w:tc>
          <w:tcPr>
            <w:tcW w:w="1754" w:type="dxa"/>
            <w:vAlign w:val="center"/>
          </w:tcPr>
          <w:p w14:paraId="7E3154ED" w14:textId="77777777" w:rsidR="000E2EA1" w:rsidRPr="000E2EA1" w:rsidRDefault="000E2EA1" w:rsidP="000E2EA1">
            <w:pPr>
              <w:widowControl w:val="0"/>
              <w:spacing w:after="0" w:line="240" w:lineRule="auto"/>
              <w:jc w:val="center"/>
              <w:rPr>
                <w:rFonts w:ascii="Times New Roman" w:eastAsia="Times New Roman" w:hAnsi="Times New Roman"/>
                <w:sz w:val="24"/>
                <w:szCs w:val="20"/>
                <w:lang w:eastAsia="ru-RU"/>
              </w:rPr>
            </w:pPr>
            <w:r w:rsidRPr="000E2EA1">
              <w:rPr>
                <w:rFonts w:ascii="Times New Roman" w:eastAsia="Times New Roman" w:hAnsi="Times New Roman"/>
                <w:sz w:val="24"/>
                <w:szCs w:val="20"/>
                <w:lang w:eastAsia="ru-RU"/>
              </w:rPr>
              <w:t>нет</w:t>
            </w:r>
          </w:p>
        </w:tc>
        <w:tc>
          <w:tcPr>
            <w:tcW w:w="1360" w:type="dxa"/>
            <w:vAlign w:val="center"/>
          </w:tcPr>
          <w:p w14:paraId="45940EAB" w14:textId="77777777" w:rsidR="000E2EA1" w:rsidRPr="000E2EA1" w:rsidRDefault="000E2EA1" w:rsidP="000E2EA1">
            <w:pPr>
              <w:widowControl w:val="0"/>
              <w:spacing w:after="0" w:line="240" w:lineRule="auto"/>
              <w:jc w:val="center"/>
              <w:rPr>
                <w:rFonts w:ascii="Times New Roman" w:eastAsia="Times New Roman" w:hAnsi="Times New Roman"/>
                <w:sz w:val="24"/>
                <w:szCs w:val="20"/>
                <w:lang w:eastAsia="ru-RU"/>
              </w:rPr>
            </w:pPr>
            <w:r w:rsidRPr="000E2EA1">
              <w:rPr>
                <w:rFonts w:ascii="Times New Roman" w:eastAsia="Times New Roman" w:hAnsi="Times New Roman"/>
                <w:sz w:val="24"/>
                <w:szCs w:val="20"/>
                <w:lang w:eastAsia="ru-RU"/>
              </w:rPr>
              <w:t>нет</w:t>
            </w:r>
          </w:p>
        </w:tc>
      </w:tr>
      <w:tr w:rsidR="000E2EA1" w:rsidRPr="000E2EA1" w14:paraId="25590930" w14:textId="77777777" w:rsidTr="000E2EA1">
        <w:trPr>
          <w:jc w:val="center"/>
        </w:trPr>
        <w:tc>
          <w:tcPr>
            <w:tcW w:w="3059" w:type="dxa"/>
            <w:vAlign w:val="center"/>
          </w:tcPr>
          <w:p w14:paraId="1104130A" w14:textId="77777777" w:rsidR="000E2EA1" w:rsidRPr="000E2EA1" w:rsidRDefault="000E2EA1" w:rsidP="000E2EA1">
            <w:pPr>
              <w:widowControl w:val="0"/>
              <w:spacing w:after="0" w:line="240" w:lineRule="auto"/>
              <w:jc w:val="center"/>
              <w:rPr>
                <w:rFonts w:ascii="Times New Roman" w:eastAsia="Times New Roman" w:hAnsi="Times New Roman"/>
                <w:sz w:val="24"/>
                <w:szCs w:val="20"/>
                <w:lang w:eastAsia="ru-RU"/>
              </w:rPr>
            </w:pPr>
            <w:r w:rsidRPr="000E2EA1">
              <w:rPr>
                <w:rFonts w:ascii="Times New Roman" w:eastAsia="Times New Roman" w:hAnsi="Times New Roman"/>
                <w:sz w:val="24"/>
                <w:szCs w:val="20"/>
                <w:lang w:eastAsia="ru-RU"/>
              </w:rPr>
              <w:t>25/24</w:t>
            </w:r>
          </w:p>
        </w:tc>
        <w:tc>
          <w:tcPr>
            <w:tcW w:w="1904" w:type="dxa"/>
            <w:vAlign w:val="center"/>
          </w:tcPr>
          <w:p w14:paraId="645B2E56" w14:textId="77777777" w:rsidR="000E2EA1" w:rsidRPr="000E2EA1" w:rsidRDefault="000E2EA1" w:rsidP="000E2EA1">
            <w:pPr>
              <w:widowControl w:val="0"/>
              <w:spacing w:after="0" w:line="240" w:lineRule="auto"/>
              <w:jc w:val="center"/>
              <w:rPr>
                <w:rFonts w:ascii="Times New Roman" w:eastAsia="Times New Roman" w:hAnsi="Times New Roman"/>
                <w:sz w:val="24"/>
                <w:szCs w:val="20"/>
                <w:lang w:eastAsia="ru-RU"/>
              </w:rPr>
            </w:pPr>
            <w:r w:rsidRPr="000E2EA1">
              <w:rPr>
                <w:rFonts w:ascii="Times New Roman" w:eastAsia="Times New Roman" w:hAnsi="Times New Roman"/>
                <w:sz w:val="24"/>
                <w:szCs w:val="20"/>
                <w:lang w:eastAsia="ru-RU"/>
              </w:rPr>
              <w:t>247</w:t>
            </w:r>
          </w:p>
        </w:tc>
        <w:tc>
          <w:tcPr>
            <w:tcW w:w="1508" w:type="dxa"/>
            <w:vAlign w:val="center"/>
          </w:tcPr>
          <w:p w14:paraId="190D92EE" w14:textId="77777777" w:rsidR="000E2EA1" w:rsidRPr="000E2EA1" w:rsidRDefault="000E2EA1" w:rsidP="000E2EA1">
            <w:pPr>
              <w:widowControl w:val="0"/>
              <w:spacing w:after="0" w:line="240" w:lineRule="auto"/>
              <w:jc w:val="center"/>
              <w:rPr>
                <w:rFonts w:ascii="Times New Roman" w:eastAsia="Times New Roman" w:hAnsi="Times New Roman"/>
                <w:sz w:val="24"/>
                <w:szCs w:val="20"/>
                <w:lang w:eastAsia="ru-RU"/>
              </w:rPr>
            </w:pPr>
            <w:r w:rsidRPr="000E2EA1">
              <w:rPr>
                <w:rFonts w:ascii="Times New Roman" w:eastAsia="Times New Roman" w:hAnsi="Times New Roman"/>
                <w:sz w:val="24"/>
                <w:szCs w:val="20"/>
                <w:lang w:eastAsia="ru-RU"/>
              </w:rPr>
              <w:t>50</w:t>
            </w:r>
          </w:p>
        </w:tc>
        <w:tc>
          <w:tcPr>
            <w:tcW w:w="1754" w:type="dxa"/>
            <w:vAlign w:val="center"/>
          </w:tcPr>
          <w:p w14:paraId="38CA6757" w14:textId="77777777" w:rsidR="000E2EA1" w:rsidRPr="000E2EA1" w:rsidRDefault="000E2EA1" w:rsidP="000E2EA1">
            <w:pPr>
              <w:widowControl w:val="0"/>
              <w:spacing w:after="0" w:line="240" w:lineRule="auto"/>
              <w:jc w:val="center"/>
              <w:rPr>
                <w:rFonts w:ascii="Times New Roman" w:eastAsia="Times New Roman" w:hAnsi="Times New Roman"/>
                <w:sz w:val="24"/>
                <w:szCs w:val="20"/>
                <w:lang w:eastAsia="ru-RU"/>
              </w:rPr>
            </w:pPr>
            <w:r w:rsidRPr="000E2EA1">
              <w:rPr>
                <w:rFonts w:ascii="Times New Roman" w:eastAsia="Times New Roman" w:hAnsi="Times New Roman"/>
                <w:sz w:val="24"/>
                <w:szCs w:val="20"/>
                <w:lang w:eastAsia="ru-RU"/>
              </w:rPr>
              <w:t>260</w:t>
            </w:r>
          </w:p>
        </w:tc>
        <w:tc>
          <w:tcPr>
            <w:tcW w:w="1360" w:type="dxa"/>
            <w:vAlign w:val="center"/>
          </w:tcPr>
          <w:p w14:paraId="47EB34E5" w14:textId="77777777" w:rsidR="000E2EA1" w:rsidRPr="000E2EA1" w:rsidRDefault="000E2EA1" w:rsidP="000E2EA1">
            <w:pPr>
              <w:widowControl w:val="0"/>
              <w:spacing w:after="0" w:line="240" w:lineRule="auto"/>
              <w:jc w:val="center"/>
              <w:rPr>
                <w:rFonts w:ascii="Times New Roman" w:eastAsia="Times New Roman" w:hAnsi="Times New Roman"/>
                <w:sz w:val="24"/>
                <w:szCs w:val="20"/>
                <w:lang w:eastAsia="ru-RU"/>
              </w:rPr>
            </w:pPr>
            <w:r w:rsidRPr="000E2EA1">
              <w:rPr>
                <w:rFonts w:ascii="Times New Roman" w:eastAsia="Times New Roman" w:hAnsi="Times New Roman"/>
                <w:sz w:val="24"/>
                <w:szCs w:val="20"/>
                <w:lang w:eastAsia="ru-RU"/>
              </w:rPr>
              <w:t>50</w:t>
            </w:r>
          </w:p>
        </w:tc>
      </w:tr>
      <w:tr w:rsidR="000E2EA1" w:rsidRPr="000E2EA1" w14:paraId="5C9173FA" w14:textId="77777777" w:rsidTr="000E2EA1">
        <w:trPr>
          <w:jc w:val="center"/>
        </w:trPr>
        <w:tc>
          <w:tcPr>
            <w:tcW w:w="3059" w:type="dxa"/>
            <w:vAlign w:val="center"/>
          </w:tcPr>
          <w:p w14:paraId="63C241AA" w14:textId="77777777" w:rsidR="000E2EA1" w:rsidRPr="000E2EA1" w:rsidRDefault="000E2EA1" w:rsidP="000E2EA1">
            <w:pPr>
              <w:widowControl w:val="0"/>
              <w:spacing w:after="0" w:line="240" w:lineRule="auto"/>
              <w:jc w:val="center"/>
              <w:rPr>
                <w:rFonts w:ascii="Times New Roman" w:eastAsia="Times New Roman" w:hAnsi="Times New Roman"/>
                <w:sz w:val="24"/>
                <w:szCs w:val="20"/>
                <w:lang w:eastAsia="ru-RU"/>
              </w:rPr>
            </w:pPr>
            <w:r w:rsidRPr="000E2EA1">
              <w:rPr>
                <w:rFonts w:ascii="Times New Roman" w:eastAsia="Times New Roman" w:hAnsi="Times New Roman"/>
                <w:sz w:val="24"/>
                <w:szCs w:val="20"/>
                <w:lang w:eastAsia="ru-RU"/>
              </w:rPr>
              <w:t>4/16</w:t>
            </w:r>
          </w:p>
        </w:tc>
        <w:tc>
          <w:tcPr>
            <w:tcW w:w="1904" w:type="dxa"/>
            <w:vAlign w:val="center"/>
          </w:tcPr>
          <w:p w14:paraId="2E5DFEAF" w14:textId="77777777" w:rsidR="000E2EA1" w:rsidRPr="000E2EA1" w:rsidRDefault="000E2EA1" w:rsidP="000E2EA1">
            <w:pPr>
              <w:widowControl w:val="0"/>
              <w:spacing w:after="0" w:line="240" w:lineRule="auto"/>
              <w:jc w:val="center"/>
              <w:rPr>
                <w:rFonts w:ascii="Times New Roman" w:eastAsia="Times New Roman" w:hAnsi="Times New Roman"/>
                <w:sz w:val="24"/>
                <w:szCs w:val="20"/>
                <w:lang w:eastAsia="ru-RU"/>
              </w:rPr>
            </w:pPr>
            <w:r w:rsidRPr="000E2EA1">
              <w:rPr>
                <w:rFonts w:ascii="Times New Roman" w:eastAsia="Times New Roman" w:hAnsi="Times New Roman"/>
                <w:sz w:val="24"/>
                <w:szCs w:val="20"/>
                <w:lang w:eastAsia="ru-RU"/>
              </w:rPr>
              <w:t>1 098</w:t>
            </w:r>
          </w:p>
        </w:tc>
        <w:tc>
          <w:tcPr>
            <w:tcW w:w="1508" w:type="dxa"/>
            <w:vAlign w:val="center"/>
          </w:tcPr>
          <w:p w14:paraId="670056F0" w14:textId="77777777" w:rsidR="000E2EA1" w:rsidRPr="000E2EA1" w:rsidRDefault="000E2EA1" w:rsidP="000E2EA1">
            <w:pPr>
              <w:widowControl w:val="0"/>
              <w:spacing w:after="0" w:line="240" w:lineRule="auto"/>
              <w:jc w:val="center"/>
              <w:rPr>
                <w:rFonts w:ascii="Times New Roman" w:eastAsia="Times New Roman" w:hAnsi="Times New Roman"/>
                <w:sz w:val="24"/>
                <w:szCs w:val="20"/>
                <w:lang w:eastAsia="ru-RU"/>
              </w:rPr>
            </w:pPr>
            <w:r w:rsidRPr="000E2EA1">
              <w:rPr>
                <w:rFonts w:ascii="Times New Roman" w:eastAsia="Times New Roman" w:hAnsi="Times New Roman"/>
                <w:sz w:val="24"/>
                <w:szCs w:val="20"/>
                <w:lang w:eastAsia="ru-RU"/>
              </w:rPr>
              <w:t>10</w:t>
            </w:r>
          </w:p>
        </w:tc>
        <w:tc>
          <w:tcPr>
            <w:tcW w:w="1754" w:type="dxa"/>
            <w:vAlign w:val="center"/>
          </w:tcPr>
          <w:p w14:paraId="13142D73" w14:textId="77777777" w:rsidR="000E2EA1" w:rsidRPr="000E2EA1" w:rsidRDefault="000E2EA1" w:rsidP="000E2EA1">
            <w:pPr>
              <w:widowControl w:val="0"/>
              <w:spacing w:after="0" w:line="240" w:lineRule="auto"/>
              <w:jc w:val="center"/>
              <w:rPr>
                <w:rFonts w:ascii="Times New Roman" w:eastAsia="Times New Roman" w:hAnsi="Times New Roman"/>
                <w:sz w:val="24"/>
                <w:szCs w:val="20"/>
                <w:lang w:eastAsia="ru-RU"/>
              </w:rPr>
            </w:pPr>
            <w:r w:rsidRPr="000E2EA1">
              <w:rPr>
                <w:rFonts w:ascii="Times New Roman" w:eastAsia="Times New Roman" w:hAnsi="Times New Roman"/>
                <w:sz w:val="24"/>
                <w:szCs w:val="20"/>
                <w:lang w:eastAsia="ru-RU"/>
              </w:rPr>
              <w:t>393</w:t>
            </w:r>
          </w:p>
        </w:tc>
        <w:tc>
          <w:tcPr>
            <w:tcW w:w="1360" w:type="dxa"/>
            <w:vAlign w:val="center"/>
          </w:tcPr>
          <w:p w14:paraId="08205CB6" w14:textId="77777777" w:rsidR="000E2EA1" w:rsidRPr="000E2EA1" w:rsidRDefault="000E2EA1" w:rsidP="000E2EA1">
            <w:pPr>
              <w:widowControl w:val="0"/>
              <w:spacing w:after="0" w:line="240" w:lineRule="auto"/>
              <w:jc w:val="center"/>
              <w:rPr>
                <w:rFonts w:ascii="Times New Roman" w:eastAsia="Times New Roman" w:hAnsi="Times New Roman"/>
                <w:sz w:val="24"/>
                <w:szCs w:val="20"/>
                <w:lang w:eastAsia="ru-RU"/>
              </w:rPr>
            </w:pPr>
            <w:r w:rsidRPr="000E2EA1">
              <w:rPr>
                <w:rFonts w:ascii="Times New Roman" w:eastAsia="Times New Roman" w:hAnsi="Times New Roman"/>
                <w:sz w:val="24"/>
                <w:szCs w:val="20"/>
                <w:lang w:eastAsia="ru-RU"/>
              </w:rPr>
              <w:t>10</w:t>
            </w:r>
          </w:p>
        </w:tc>
      </w:tr>
      <w:tr w:rsidR="000E2EA1" w:rsidRPr="000E2EA1" w14:paraId="101991C0" w14:textId="77777777" w:rsidTr="000E2EA1">
        <w:trPr>
          <w:jc w:val="center"/>
        </w:trPr>
        <w:tc>
          <w:tcPr>
            <w:tcW w:w="3059" w:type="dxa"/>
            <w:vAlign w:val="center"/>
          </w:tcPr>
          <w:p w14:paraId="531B310F" w14:textId="77777777" w:rsidR="000E2EA1" w:rsidRPr="000E2EA1" w:rsidRDefault="000E2EA1" w:rsidP="000E2EA1">
            <w:pPr>
              <w:widowControl w:val="0"/>
              <w:spacing w:after="0" w:line="240" w:lineRule="auto"/>
              <w:jc w:val="center"/>
              <w:rPr>
                <w:rFonts w:ascii="Times New Roman" w:eastAsia="Times New Roman" w:hAnsi="Times New Roman"/>
                <w:sz w:val="24"/>
                <w:szCs w:val="20"/>
                <w:lang w:eastAsia="ru-RU"/>
              </w:rPr>
            </w:pPr>
            <w:r w:rsidRPr="000E2EA1">
              <w:rPr>
                <w:rFonts w:ascii="Times New Roman" w:eastAsia="Times New Roman" w:hAnsi="Times New Roman"/>
                <w:sz w:val="24"/>
                <w:szCs w:val="20"/>
                <w:lang w:eastAsia="ru-RU"/>
              </w:rPr>
              <w:t>2/5</w:t>
            </w:r>
          </w:p>
        </w:tc>
        <w:tc>
          <w:tcPr>
            <w:tcW w:w="1904" w:type="dxa"/>
            <w:vAlign w:val="center"/>
          </w:tcPr>
          <w:p w14:paraId="5535F439" w14:textId="77777777" w:rsidR="000E2EA1" w:rsidRPr="000E2EA1" w:rsidRDefault="000E2EA1" w:rsidP="000E2EA1">
            <w:pPr>
              <w:widowControl w:val="0"/>
              <w:spacing w:after="0" w:line="240" w:lineRule="auto"/>
              <w:jc w:val="center"/>
              <w:rPr>
                <w:rFonts w:ascii="Times New Roman" w:eastAsia="Times New Roman" w:hAnsi="Times New Roman"/>
                <w:sz w:val="24"/>
                <w:szCs w:val="20"/>
                <w:lang w:eastAsia="ru-RU"/>
              </w:rPr>
            </w:pPr>
            <w:r w:rsidRPr="000E2EA1">
              <w:rPr>
                <w:rFonts w:ascii="Times New Roman" w:eastAsia="Times New Roman" w:hAnsi="Times New Roman"/>
                <w:sz w:val="24"/>
                <w:szCs w:val="20"/>
                <w:lang w:eastAsia="ru-RU"/>
              </w:rPr>
              <w:t>1 976</w:t>
            </w:r>
          </w:p>
        </w:tc>
        <w:tc>
          <w:tcPr>
            <w:tcW w:w="1508" w:type="dxa"/>
            <w:vAlign w:val="center"/>
          </w:tcPr>
          <w:p w14:paraId="11E71E81" w14:textId="77777777" w:rsidR="000E2EA1" w:rsidRPr="000E2EA1" w:rsidRDefault="000E2EA1" w:rsidP="000E2EA1">
            <w:pPr>
              <w:widowControl w:val="0"/>
              <w:spacing w:after="0" w:line="240" w:lineRule="auto"/>
              <w:jc w:val="center"/>
              <w:rPr>
                <w:rFonts w:ascii="Times New Roman" w:eastAsia="Times New Roman" w:hAnsi="Times New Roman"/>
                <w:sz w:val="24"/>
                <w:szCs w:val="20"/>
                <w:lang w:eastAsia="ru-RU"/>
              </w:rPr>
            </w:pPr>
            <w:r w:rsidRPr="000E2EA1">
              <w:rPr>
                <w:rFonts w:ascii="Times New Roman" w:eastAsia="Times New Roman" w:hAnsi="Times New Roman"/>
                <w:sz w:val="24"/>
                <w:szCs w:val="20"/>
                <w:lang w:eastAsia="ru-RU"/>
              </w:rPr>
              <w:t>1</w:t>
            </w:r>
          </w:p>
        </w:tc>
        <w:tc>
          <w:tcPr>
            <w:tcW w:w="1754" w:type="dxa"/>
            <w:vAlign w:val="center"/>
          </w:tcPr>
          <w:p w14:paraId="6A89EEA3" w14:textId="77777777" w:rsidR="000E2EA1" w:rsidRPr="000E2EA1" w:rsidRDefault="000E2EA1" w:rsidP="000E2EA1">
            <w:pPr>
              <w:widowControl w:val="0"/>
              <w:spacing w:after="0" w:line="240" w:lineRule="auto"/>
              <w:jc w:val="center"/>
              <w:rPr>
                <w:rFonts w:ascii="Times New Roman" w:eastAsia="Times New Roman" w:hAnsi="Times New Roman"/>
                <w:sz w:val="24"/>
                <w:szCs w:val="20"/>
                <w:lang w:eastAsia="ru-RU"/>
              </w:rPr>
            </w:pPr>
            <w:r w:rsidRPr="000E2EA1">
              <w:rPr>
                <w:rFonts w:ascii="Times New Roman" w:eastAsia="Times New Roman" w:hAnsi="Times New Roman"/>
                <w:sz w:val="24"/>
                <w:szCs w:val="20"/>
                <w:lang w:eastAsia="ru-RU"/>
              </w:rPr>
              <w:t>918</w:t>
            </w:r>
          </w:p>
        </w:tc>
        <w:tc>
          <w:tcPr>
            <w:tcW w:w="1360" w:type="dxa"/>
            <w:vAlign w:val="center"/>
          </w:tcPr>
          <w:p w14:paraId="4894D0C3" w14:textId="77777777" w:rsidR="000E2EA1" w:rsidRPr="000E2EA1" w:rsidRDefault="000E2EA1" w:rsidP="000E2EA1">
            <w:pPr>
              <w:widowControl w:val="0"/>
              <w:spacing w:after="0" w:line="240" w:lineRule="auto"/>
              <w:jc w:val="center"/>
              <w:rPr>
                <w:rFonts w:ascii="Times New Roman" w:eastAsia="Times New Roman" w:hAnsi="Times New Roman"/>
                <w:sz w:val="24"/>
                <w:szCs w:val="20"/>
                <w:lang w:eastAsia="ru-RU"/>
              </w:rPr>
            </w:pPr>
            <w:r w:rsidRPr="000E2EA1">
              <w:rPr>
                <w:rFonts w:ascii="Times New Roman" w:eastAsia="Times New Roman" w:hAnsi="Times New Roman"/>
                <w:sz w:val="24"/>
                <w:szCs w:val="20"/>
                <w:lang w:eastAsia="ru-RU"/>
              </w:rPr>
              <w:t>1</w:t>
            </w:r>
          </w:p>
        </w:tc>
      </w:tr>
    </w:tbl>
    <w:p w14:paraId="3FF91C1C" w14:textId="77777777" w:rsidR="000E2EA1" w:rsidRPr="000E2EA1" w:rsidRDefault="000E2EA1" w:rsidP="000E2EA1">
      <w:pPr>
        <w:autoSpaceDE w:val="0"/>
        <w:autoSpaceDN w:val="0"/>
        <w:adjustRightInd w:val="0"/>
        <w:spacing w:after="0" w:line="240" w:lineRule="auto"/>
        <w:ind w:firstLine="709"/>
        <w:jc w:val="right"/>
        <w:rPr>
          <w:rFonts w:ascii="Times New Roman" w:eastAsia="Times New Roman" w:hAnsi="Times New Roman"/>
          <w:sz w:val="28"/>
          <w:szCs w:val="24"/>
          <w:lang w:eastAsia="ru-RU"/>
        </w:rPr>
      </w:pPr>
    </w:p>
    <w:p w14:paraId="52B84233" w14:textId="18CAF713" w:rsidR="000E2EA1" w:rsidRPr="000E2EA1" w:rsidRDefault="000E2EA1" w:rsidP="000E2EA1">
      <w:pPr>
        <w:autoSpaceDE w:val="0"/>
        <w:autoSpaceDN w:val="0"/>
        <w:adjustRightInd w:val="0"/>
        <w:spacing w:after="0" w:line="240" w:lineRule="auto"/>
        <w:ind w:firstLine="709"/>
        <w:jc w:val="right"/>
        <w:rPr>
          <w:rFonts w:ascii="Times New Roman" w:eastAsia="Times New Roman" w:hAnsi="Times New Roman"/>
          <w:sz w:val="28"/>
          <w:szCs w:val="24"/>
          <w:lang w:eastAsia="ru-RU"/>
        </w:rPr>
      </w:pPr>
      <w:r w:rsidRPr="000E2EA1">
        <w:rPr>
          <w:rFonts w:ascii="Times New Roman" w:eastAsia="Times New Roman" w:hAnsi="Times New Roman"/>
          <w:sz w:val="28"/>
          <w:szCs w:val="24"/>
          <w:lang w:eastAsia="ru-RU"/>
        </w:rPr>
        <w:t xml:space="preserve">Таблица </w:t>
      </w:r>
      <w:r w:rsidRPr="000E2EA1">
        <w:rPr>
          <w:rFonts w:ascii="Times New Roman" w:eastAsia="Times New Roman" w:hAnsi="Times New Roman"/>
          <w:sz w:val="28"/>
          <w:szCs w:val="24"/>
          <w:lang w:eastAsia="ru-RU" w:bidi="en-US"/>
        </w:rPr>
        <w:fldChar w:fldCharType="begin"/>
      </w:r>
      <w:r w:rsidRPr="000E2EA1">
        <w:rPr>
          <w:rFonts w:ascii="Times New Roman" w:eastAsia="Times New Roman" w:hAnsi="Times New Roman"/>
          <w:sz w:val="28"/>
          <w:szCs w:val="24"/>
          <w:lang w:eastAsia="ru-RU" w:bidi="en-US"/>
        </w:rPr>
        <w:instrText xml:space="preserve"> SEQ Таблица \* ARABIC </w:instrText>
      </w:r>
      <w:r w:rsidRPr="000E2EA1">
        <w:rPr>
          <w:rFonts w:ascii="Times New Roman" w:eastAsia="Times New Roman" w:hAnsi="Times New Roman"/>
          <w:sz w:val="28"/>
          <w:szCs w:val="24"/>
          <w:lang w:eastAsia="ru-RU" w:bidi="en-US"/>
        </w:rPr>
        <w:fldChar w:fldCharType="separate"/>
      </w:r>
      <w:r w:rsidR="00BA68A1">
        <w:rPr>
          <w:rFonts w:ascii="Times New Roman" w:eastAsia="Times New Roman" w:hAnsi="Times New Roman"/>
          <w:noProof/>
          <w:sz w:val="28"/>
          <w:szCs w:val="24"/>
          <w:lang w:eastAsia="ru-RU" w:bidi="en-US"/>
        </w:rPr>
        <w:t>23</w:t>
      </w:r>
      <w:r w:rsidRPr="000E2EA1">
        <w:rPr>
          <w:rFonts w:ascii="Times New Roman" w:eastAsia="Times New Roman" w:hAnsi="Times New Roman"/>
          <w:sz w:val="28"/>
          <w:szCs w:val="24"/>
          <w:lang w:eastAsia="ru-RU" w:bidi="en-US"/>
        </w:rPr>
        <w:fldChar w:fldCharType="end"/>
      </w:r>
    </w:p>
    <w:p w14:paraId="01D08B2D" w14:textId="77777777" w:rsidR="000E2EA1" w:rsidRPr="000E2EA1" w:rsidRDefault="000E2EA1" w:rsidP="000E2EA1">
      <w:pPr>
        <w:widowControl w:val="0"/>
        <w:spacing w:after="120" w:line="240" w:lineRule="auto"/>
        <w:ind w:right="-1"/>
        <w:jc w:val="center"/>
        <w:rPr>
          <w:rFonts w:ascii="Times New Roman" w:eastAsia="Times New Roman" w:hAnsi="Times New Roman"/>
          <w:sz w:val="28"/>
          <w:szCs w:val="24"/>
          <w:lang w:eastAsia="ru-RU"/>
        </w:rPr>
      </w:pPr>
      <w:r w:rsidRPr="000E2EA1">
        <w:rPr>
          <w:rFonts w:ascii="Times New Roman" w:eastAsia="Times New Roman" w:hAnsi="Times New Roman"/>
          <w:sz w:val="28"/>
          <w:szCs w:val="24"/>
          <w:lang w:eastAsia="ru-RU"/>
        </w:rPr>
        <w:t>Характеристики зон поражения при авариях с ГСМ и СУГ</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6253"/>
        <w:gridCol w:w="1042"/>
        <w:gridCol w:w="1042"/>
        <w:gridCol w:w="1042"/>
        <w:gridCol w:w="1042"/>
      </w:tblGrid>
      <w:tr w:rsidR="000E2EA1" w:rsidRPr="000E2EA1" w14:paraId="09DA0782" w14:textId="77777777" w:rsidTr="000E2EA1">
        <w:trPr>
          <w:trHeight w:val="143"/>
          <w:jc w:val="center"/>
        </w:trPr>
        <w:tc>
          <w:tcPr>
            <w:tcW w:w="3000" w:type="pct"/>
            <w:vMerge w:val="restart"/>
            <w:tcBorders>
              <w:top w:val="single" w:sz="4" w:space="0" w:color="auto"/>
              <w:left w:val="single" w:sz="4" w:space="0" w:color="auto"/>
              <w:bottom w:val="single" w:sz="6" w:space="0" w:color="auto"/>
              <w:right w:val="single" w:sz="6" w:space="0" w:color="auto"/>
            </w:tcBorders>
            <w:vAlign w:val="center"/>
          </w:tcPr>
          <w:p w14:paraId="3877FF5C"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Параметры</w:t>
            </w:r>
          </w:p>
        </w:tc>
        <w:tc>
          <w:tcPr>
            <w:tcW w:w="1000" w:type="pct"/>
            <w:gridSpan w:val="2"/>
            <w:tcBorders>
              <w:top w:val="single" w:sz="4" w:space="0" w:color="auto"/>
              <w:left w:val="single" w:sz="6" w:space="0" w:color="auto"/>
              <w:bottom w:val="single" w:sz="6" w:space="0" w:color="auto"/>
              <w:right w:val="single" w:sz="6" w:space="0" w:color="auto"/>
            </w:tcBorders>
            <w:vAlign w:val="center"/>
          </w:tcPr>
          <w:p w14:paraId="6E8C473C"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ж/д цистерна</w:t>
            </w:r>
          </w:p>
        </w:tc>
        <w:tc>
          <w:tcPr>
            <w:tcW w:w="1000" w:type="pct"/>
            <w:gridSpan w:val="2"/>
            <w:tcBorders>
              <w:top w:val="single" w:sz="4" w:space="0" w:color="auto"/>
              <w:left w:val="single" w:sz="6" w:space="0" w:color="auto"/>
              <w:bottom w:val="single" w:sz="6" w:space="0" w:color="auto"/>
              <w:right w:val="single" w:sz="4" w:space="0" w:color="auto"/>
            </w:tcBorders>
            <w:vAlign w:val="center"/>
          </w:tcPr>
          <w:p w14:paraId="1695BF56"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а/д цистерна</w:t>
            </w:r>
          </w:p>
        </w:tc>
      </w:tr>
      <w:tr w:rsidR="000E2EA1" w:rsidRPr="000E2EA1" w14:paraId="108407CA" w14:textId="77777777" w:rsidTr="000E2EA1">
        <w:trPr>
          <w:trHeight w:val="143"/>
          <w:jc w:val="center"/>
        </w:trPr>
        <w:tc>
          <w:tcPr>
            <w:tcW w:w="3000" w:type="pct"/>
            <w:vMerge/>
            <w:tcBorders>
              <w:top w:val="single" w:sz="6" w:space="0" w:color="auto"/>
              <w:left w:val="single" w:sz="4" w:space="0" w:color="auto"/>
              <w:bottom w:val="single" w:sz="6" w:space="0" w:color="auto"/>
              <w:right w:val="single" w:sz="6" w:space="0" w:color="auto"/>
            </w:tcBorders>
            <w:vAlign w:val="center"/>
          </w:tcPr>
          <w:p w14:paraId="0C5EC1B9"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p>
        </w:tc>
        <w:tc>
          <w:tcPr>
            <w:tcW w:w="500" w:type="pct"/>
            <w:tcBorders>
              <w:top w:val="single" w:sz="6" w:space="0" w:color="auto"/>
              <w:left w:val="single" w:sz="6" w:space="0" w:color="auto"/>
              <w:bottom w:val="single" w:sz="6" w:space="0" w:color="auto"/>
              <w:right w:val="single" w:sz="6" w:space="0" w:color="auto"/>
            </w:tcBorders>
            <w:vAlign w:val="center"/>
          </w:tcPr>
          <w:p w14:paraId="2A3A923A"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ГСМ</w:t>
            </w:r>
          </w:p>
        </w:tc>
        <w:tc>
          <w:tcPr>
            <w:tcW w:w="500" w:type="pct"/>
            <w:tcBorders>
              <w:top w:val="single" w:sz="6" w:space="0" w:color="auto"/>
              <w:left w:val="single" w:sz="6" w:space="0" w:color="auto"/>
              <w:bottom w:val="single" w:sz="6" w:space="0" w:color="auto"/>
              <w:right w:val="single" w:sz="6" w:space="0" w:color="auto"/>
            </w:tcBorders>
            <w:vAlign w:val="center"/>
          </w:tcPr>
          <w:p w14:paraId="24088181"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СУГ</w:t>
            </w:r>
          </w:p>
        </w:tc>
        <w:tc>
          <w:tcPr>
            <w:tcW w:w="500" w:type="pct"/>
            <w:tcBorders>
              <w:top w:val="single" w:sz="6" w:space="0" w:color="auto"/>
              <w:left w:val="single" w:sz="6" w:space="0" w:color="auto"/>
              <w:bottom w:val="single" w:sz="6" w:space="0" w:color="auto"/>
              <w:right w:val="single" w:sz="6" w:space="0" w:color="auto"/>
            </w:tcBorders>
            <w:vAlign w:val="center"/>
          </w:tcPr>
          <w:p w14:paraId="755D01CF"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ГСМ</w:t>
            </w:r>
          </w:p>
        </w:tc>
        <w:tc>
          <w:tcPr>
            <w:tcW w:w="500" w:type="pct"/>
            <w:tcBorders>
              <w:top w:val="single" w:sz="6" w:space="0" w:color="auto"/>
              <w:left w:val="single" w:sz="6" w:space="0" w:color="auto"/>
              <w:bottom w:val="single" w:sz="6" w:space="0" w:color="auto"/>
              <w:right w:val="single" w:sz="4" w:space="0" w:color="auto"/>
            </w:tcBorders>
            <w:vAlign w:val="center"/>
          </w:tcPr>
          <w:p w14:paraId="0C1B5B23"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СУГ</w:t>
            </w:r>
          </w:p>
        </w:tc>
      </w:tr>
      <w:tr w:rsidR="000E2EA1" w:rsidRPr="000E2EA1" w14:paraId="06B87BEC" w14:textId="77777777" w:rsidTr="000E2EA1">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342B7B18" w14:textId="77777777" w:rsidR="000E2EA1" w:rsidRPr="000E2EA1" w:rsidRDefault="000E2EA1" w:rsidP="000E2EA1">
            <w:pPr>
              <w:widowControl w:val="0"/>
              <w:tabs>
                <w:tab w:val="left" w:pos="1230"/>
              </w:tabs>
              <w:spacing w:after="0" w:line="240" w:lineRule="auto"/>
              <w:ind w:firstLine="34"/>
              <w:rPr>
                <w:rFonts w:ascii="Times New Roman" w:hAnsi="Times New Roman"/>
                <w:lang w:eastAsia="ru-RU"/>
              </w:rPr>
            </w:pPr>
            <w:r w:rsidRPr="000E2EA1">
              <w:rPr>
                <w:rFonts w:ascii="Times New Roman" w:hAnsi="Times New Roman"/>
                <w:lang w:eastAsia="ru-RU"/>
              </w:rPr>
              <w:t>Объем резервуара, м</w:t>
            </w:r>
            <w:r w:rsidRPr="000E2EA1">
              <w:rPr>
                <w:rFonts w:ascii="Times New Roman" w:hAnsi="Times New Roman"/>
                <w:vertAlign w:val="superscript"/>
                <w:lang w:eastAsia="ru-RU"/>
              </w:rPr>
              <w:t>3</w:t>
            </w:r>
          </w:p>
        </w:tc>
        <w:tc>
          <w:tcPr>
            <w:tcW w:w="500" w:type="pct"/>
            <w:tcBorders>
              <w:top w:val="single" w:sz="6" w:space="0" w:color="auto"/>
              <w:left w:val="single" w:sz="6" w:space="0" w:color="auto"/>
              <w:bottom w:val="single" w:sz="6" w:space="0" w:color="auto"/>
              <w:right w:val="single" w:sz="6" w:space="0" w:color="auto"/>
            </w:tcBorders>
            <w:vAlign w:val="center"/>
          </w:tcPr>
          <w:p w14:paraId="031E0FBB"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72</w:t>
            </w:r>
          </w:p>
        </w:tc>
        <w:tc>
          <w:tcPr>
            <w:tcW w:w="500" w:type="pct"/>
            <w:tcBorders>
              <w:top w:val="single" w:sz="6" w:space="0" w:color="auto"/>
              <w:left w:val="single" w:sz="6" w:space="0" w:color="auto"/>
              <w:bottom w:val="single" w:sz="6" w:space="0" w:color="auto"/>
              <w:right w:val="single" w:sz="6" w:space="0" w:color="auto"/>
            </w:tcBorders>
            <w:vAlign w:val="center"/>
          </w:tcPr>
          <w:p w14:paraId="334E1B67"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73</w:t>
            </w:r>
          </w:p>
        </w:tc>
        <w:tc>
          <w:tcPr>
            <w:tcW w:w="500" w:type="pct"/>
            <w:tcBorders>
              <w:top w:val="single" w:sz="6" w:space="0" w:color="auto"/>
              <w:left w:val="single" w:sz="6" w:space="0" w:color="auto"/>
              <w:bottom w:val="single" w:sz="6" w:space="0" w:color="auto"/>
              <w:right w:val="single" w:sz="6" w:space="0" w:color="auto"/>
            </w:tcBorders>
            <w:vAlign w:val="center"/>
          </w:tcPr>
          <w:p w14:paraId="567E072D"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8</w:t>
            </w:r>
          </w:p>
        </w:tc>
        <w:tc>
          <w:tcPr>
            <w:tcW w:w="500" w:type="pct"/>
            <w:tcBorders>
              <w:top w:val="single" w:sz="6" w:space="0" w:color="auto"/>
              <w:left w:val="single" w:sz="6" w:space="0" w:color="auto"/>
              <w:bottom w:val="single" w:sz="6" w:space="0" w:color="auto"/>
              <w:right w:val="single" w:sz="4" w:space="0" w:color="auto"/>
            </w:tcBorders>
            <w:vAlign w:val="center"/>
          </w:tcPr>
          <w:p w14:paraId="3BE62223"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14,5</w:t>
            </w:r>
          </w:p>
        </w:tc>
      </w:tr>
      <w:tr w:rsidR="000E2EA1" w:rsidRPr="000E2EA1" w14:paraId="7C6A0BE6" w14:textId="77777777" w:rsidTr="000E2EA1">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6E76D317" w14:textId="77777777" w:rsidR="000E2EA1" w:rsidRPr="000E2EA1" w:rsidRDefault="000E2EA1" w:rsidP="000E2EA1">
            <w:pPr>
              <w:widowControl w:val="0"/>
              <w:tabs>
                <w:tab w:val="left" w:pos="1230"/>
              </w:tabs>
              <w:spacing w:after="0" w:line="240" w:lineRule="auto"/>
              <w:ind w:firstLine="34"/>
              <w:rPr>
                <w:rFonts w:ascii="Times New Roman" w:hAnsi="Times New Roman"/>
                <w:lang w:eastAsia="ru-RU"/>
              </w:rPr>
            </w:pPr>
            <w:r w:rsidRPr="000E2EA1">
              <w:rPr>
                <w:rFonts w:ascii="Times New Roman" w:hAnsi="Times New Roman"/>
                <w:lang w:eastAsia="ru-RU"/>
              </w:rPr>
              <w:t>Разрушение ёмкости с уровнем заполнения, %</w:t>
            </w:r>
          </w:p>
        </w:tc>
        <w:tc>
          <w:tcPr>
            <w:tcW w:w="500" w:type="pct"/>
            <w:tcBorders>
              <w:top w:val="single" w:sz="6" w:space="0" w:color="auto"/>
              <w:left w:val="single" w:sz="6" w:space="0" w:color="auto"/>
              <w:bottom w:val="single" w:sz="6" w:space="0" w:color="auto"/>
              <w:right w:val="single" w:sz="6" w:space="0" w:color="auto"/>
            </w:tcBorders>
            <w:vAlign w:val="center"/>
          </w:tcPr>
          <w:p w14:paraId="5F8D08B3"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95</w:t>
            </w:r>
          </w:p>
        </w:tc>
        <w:tc>
          <w:tcPr>
            <w:tcW w:w="500" w:type="pct"/>
            <w:tcBorders>
              <w:top w:val="single" w:sz="6" w:space="0" w:color="auto"/>
              <w:left w:val="single" w:sz="6" w:space="0" w:color="auto"/>
              <w:bottom w:val="single" w:sz="6" w:space="0" w:color="auto"/>
              <w:right w:val="single" w:sz="6" w:space="0" w:color="auto"/>
            </w:tcBorders>
            <w:vAlign w:val="center"/>
          </w:tcPr>
          <w:p w14:paraId="409391DF"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85</w:t>
            </w:r>
          </w:p>
        </w:tc>
        <w:tc>
          <w:tcPr>
            <w:tcW w:w="500" w:type="pct"/>
            <w:tcBorders>
              <w:top w:val="single" w:sz="6" w:space="0" w:color="auto"/>
              <w:left w:val="single" w:sz="6" w:space="0" w:color="auto"/>
              <w:bottom w:val="single" w:sz="6" w:space="0" w:color="auto"/>
              <w:right w:val="single" w:sz="6" w:space="0" w:color="auto"/>
            </w:tcBorders>
            <w:vAlign w:val="center"/>
          </w:tcPr>
          <w:p w14:paraId="784FDF7D"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95</w:t>
            </w:r>
          </w:p>
        </w:tc>
        <w:tc>
          <w:tcPr>
            <w:tcW w:w="500" w:type="pct"/>
            <w:tcBorders>
              <w:top w:val="single" w:sz="6" w:space="0" w:color="auto"/>
              <w:left w:val="single" w:sz="6" w:space="0" w:color="auto"/>
              <w:bottom w:val="single" w:sz="6" w:space="0" w:color="auto"/>
              <w:right w:val="single" w:sz="4" w:space="0" w:color="auto"/>
            </w:tcBorders>
            <w:vAlign w:val="center"/>
          </w:tcPr>
          <w:p w14:paraId="2B3DC98E"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85</w:t>
            </w:r>
          </w:p>
        </w:tc>
      </w:tr>
      <w:tr w:rsidR="000E2EA1" w:rsidRPr="000E2EA1" w14:paraId="3158A237" w14:textId="77777777" w:rsidTr="000E2EA1">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0B57630E" w14:textId="77777777" w:rsidR="000E2EA1" w:rsidRPr="000E2EA1" w:rsidRDefault="000E2EA1" w:rsidP="000E2EA1">
            <w:pPr>
              <w:widowControl w:val="0"/>
              <w:tabs>
                <w:tab w:val="left" w:pos="1230"/>
              </w:tabs>
              <w:spacing w:after="0" w:line="240" w:lineRule="auto"/>
              <w:ind w:firstLine="34"/>
              <w:rPr>
                <w:rFonts w:ascii="Times New Roman" w:hAnsi="Times New Roman"/>
                <w:lang w:eastAsia="ru-RU"/>
              </w:rPr>
            </w:pPr>
            <w:r w:rsidRPr="000E2EA1">
              <w:rPr>
                <w:rFonts w:ascii="Times New Roman" w:hAnsi="Times New Roman"/>
                <w:lang w:eastAsia="ru-RU"/>
              </w:rPr>
              <w:t>Масса топлива в разлитии, т</w:t>
            </w:r>
          </w:p>
        </w:tc>
        <w:tc>
          <w:tcPr>
            <w:tcW w:w="500" w:type="pct"/>
            <w:tcBorders>
              <w:top w:val="single" w:sz="6" w:space="0" w:color="auto"/>
              <w:left w:val="single" w:sz="6" w:space="0" w:color="auto"/>
              <w:bottom w:val="single" w:sz="6" w:space="0" w:color="auto"/>
              <w:right w:val="single" w:sz="6" w:space="0" w:color="auto"/>
            </w:tcBorders>
            <w:vAlign w:val="center"/>
          </w:tcPr>
          <w:p w14:paraId="327FC42A"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52,67</w:t>
            </w:r>
          </w:p>
        </w:tc>
        <w:tc>
          <w:tcPr>
            <w:tcW w:w="500" w:type="pct"/>
            <w:tcBorders>
              <w:top w:val="single" w:sz="6" w:space="0" w:color="auto"/>
              <w:left w:val="single" w:sz="6" w:space="0" w:color="auto"/>
              <w:bottom w:val="single" w:sz="6" w:space="0" w:color="auto"/>
              <w:right w:val="single" w:sz="6" w:space="0" w:color="auto"/>
            </w:tcBorders>
            <w:vAlign w:val="center"/>
          </w:tcPr>
          <w:p w14:paraId="6A953BF3"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48,55</w:t>
            </w:r>
          </w:p>
        </w:tc>
        <w:tc>
          <w:tcPr>
            <w:tcW w:w="500" w:type="pct"/>
            <w:tcBorders>
              <w:top w:val="single" w:sz="6" w:space="0" w:color="auto"/>
              <w:left w:val="single" w:sz="6" w:space="0" w:color="auto"/>
              <w:bottom w:val="single" w:sz="6" w:space="0" w:color="auto"/>
              <w:right w:val="single" w:sz="6" w:space="0" w:color="auto"/>
            </w:tcBorders>
            <w:vAlign w:val="center"/>
          </w:tcPr>
          <w:p w14:paraId="7A29B80F"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5,85</w:t>
            </w:r>
          </w:p>
        </w:tc>
        <w:tc>
          <w:tcPr>
            <w:tcW w:w="500" w:type="pct"/>
            <w:tcBorders>
              <w:top w:val="single" w:sz="6" w:space="0" w:color="auto"/>
              <w:left w:val="single" w:sz="6" w:space="0" w:color="auto"/>
              <w:bottom w:val="single" w:sz="6" w:space="0" w:color="auto"/>
              <w:right w:val="single" w:sz="4" w:space="0" w:color="auto"/>
            </w:tcBorders>
            <w:vAlign w:val="center"/>
          </w:tcPr>
          <w:p w14:paraId="2D870F09"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9,64</w:t>
            </w:r>
          </w:p>
        </w:tc>
      </w:tr>
      <w:tr w:rsidR="000E2EA1" w:rsidRPr="000E2EA1" w14:paraId="20C6F8F3" w14:textId="77777777" w:rsidTr="000E2EA1">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3053D892" w14:textId="77777777" w:rsidR="000E2EA1" w:rsidRPr="000E2EA1" w:rsidRDefault="000E2EA1" w:rsidP="000E2EA1">
            <w:pPr>
              <w:widowControl w:val="0"/>
              <w:tabs>
                <w:tab w:val="left" w:pos="1230"/>
              </w:tabs>
              <w:spacing w:after="0" w:line="240" w:lineRule="auto"/>
              <w:ind w:firstLine="34"/>
              <w:rPr>
                <w:rFonts w:ascii="Times New Roman" w:hAnsi="Times New Roman"/>
                <w:lang w:eastAsia="ru-RU"/>
              </w:rPr>
            </w:pPr>
            <w:r w:rsidRPr="000E2EA1">
              <w:rPr>
                <w:rFonts w:ascii="Times New Roman" w:hAnsi="Times New Roman"/>
                <w:lang w:eastAsia="ru-RU"/>
              </w:rPr>
              <w:t>Эквивалентный радиус разлития, м</w:t>
            </w:r>
          </w:p>
        </w:tc>
        <w:tc>
          <w:tcPr>
            <w:tcW w:w="500" w:type="pct"/>
            <w:tcBorders>
              <w:top w:val="single" w:sz="6" w:space="0" w:color="auto"/>
              <w:left w:val="single" w:sz="6" w:space="0" w:color="auto"/>
              <w:bottom w:val="single" w:sz="6" w:space="0" w:color="auto"/>
              <w:right w:val="single" w:sz="6" w:space="0" w:color="auto"/>
            </w:tcBorders>
            <w:vAlign w:val="center"/>
          </w:tcPr>
          <w:p w14:paraId="1BA8228C"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20,9</w:t>
            </w:r>
          </w:p>
        </w:tc>
        <w:tc>
          <w:tcPr>
            <w:tcW w:w="500" w:type="pct"/>
            <w:tcBorders>
              <w:top w:val="single" w:sz="6" w:space="0" w:color="auto"/>
              <w:left w:val="single" w:sz="6" w:space="0" w:color="auto"/>
              <w:bottom w:val="single" w:sz="6" w:space="0" w:color="auto"/>
              <w:right w:val="single" w:sz="6" w:space="0" w:color="auto"/>
            </w:tcBorders>
            <w:vAlign w:val="center"/>
          </w:tcPr>
          <w:p w14:paraId="1C420F9B"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21,0</w:t>
            </w:r>
          </w:p>
        </w:tc>
        <w:tc>
          <w:tcPr>
            <w:tcW w:w="500" w:type="pct"/>
            <w:tcBorders>
              <w:top w:val="single" w:sz="6" w:space="0" w:color="auto"/>
              <w:left w:val="single" w:sz="6" w:space="0" w:color="auto"/>
              <w:bottom w:val="single" w:sz="6" w:space="0" w:color="auto"/>
              <w:right w:val="single" w:sz="6" w:space="0" w:color="auto"/>
            </w:tcBorders>
            <w:vAlign w:val="center"/>
          </w:tcPr>
          <w:p w14:paraId="2D5D705F"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7</w:t>
            </w:r>
          </w:p>
        </w:tc>
        <w:tc>
          <w:tcPr>
            <w:tcW w:w="500" w:type="pct"/>
            <w:tcBorders>
              <w:top w:val="single" w:sz="6" w:space="0" w:color="auto"/>
              <w:left w:val="single" w:sz="6" w:space="0" w:color="auto"/>
              <w:bottom w:val="single" w:sz="6" w:space="0" w:color="auto"/>
              <w:right w:val="single" w:sz="4" w:space="0" w:color="auto"/>
            </w:tcBorders>
            <w:vAlign w:val="center"/>
          </w:tcPr>
          <w:p w14:paraId="74ACB5CA"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9,4</w:t>
            </w:r>
          </w:p>
        </w:tc>
      </w:tr>
      <w:tr w:rsidR="000E2EA1" w:rsidRPr="000E2EA1" w14:paraId="3E76B4A9" w14:textId="77777777" w:rsidTr="000E2EA1">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0C4951C8" w14:textId="77777777" w:rsidR="000E2EA1" w:rsidRPr="000E2EA1" w:rsidRDefault="000E2EA1" w:rsidP="000E2EA1">
            <w:pPr>
              <w:widowControl w:val="0"/>
              <w:tabs>
                <w:tab w:val="left" w:pos="1230"/>
              </w:tabs>
              <w:spacing w:after="0" w:line="240" w:lineRule="auto"/>
              <w:ind w:firstLine="34"/>
              <w:rPr>
                <w:rFonts w:ascii="Times New Roman" w:hAnsi="Times New Roman"/>
                <w:lang w:eastAsia="ru-RU"/>
              </w:rPr>
            </w:pPr>
            <w:r w:rsidRPr="000E2EA1">
              <w:rPr>
                <w:rFonts w:ascii="Times New Roman" w:hAnsi="Times New Roman"/>
                <w:lang w:eastAsia="ru-RU"/>
              </w:rPr>
              <w:lastRenderedPageBreak/>
              <w:t>Площадь разлития, м</w:t>
            </w:r>
            <w:r w:rsidRPr="000E2EA1">
              <w:rPr>
                <w:rFonts w:ascii="Times New Roman" w:hAnsi="Times New Roman"/>
                <w:vertAlign w:val="superscript"/>
                <w:lang w:eastAsia="ru-RU"/>
              </w:rPr>
              <w:t>2</w:t>
            </w:r>
          </w:p>
        </w:tc>
        <w:tc>
          <w:tcPr>
            <w:tcW w:w="500" w:type="pct"/>
            <w:tcBorders>
              <w:top w:val="single" w:sz="6" w:space="0" w:color="auto"/>
              <w:left w:val="single" w:sz="6" w:space="0" w:color="auto"/>
              <w:bottom w:val="single" w:sz="6" w:space="0" w:color="auto"/>
              <w:right w:val="single" w:sz="6" w:space="0" w:color="auto"/>
            </w:tcBorders>
            <w:vAlign w:val="center"/>
          </w:tcPr>
          <w:p w14:paraId="73D30E6A"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1368</w:t>
            </w:r>
          </w:p>
        </w:tc>
        <w:tc>
          <w:tcPr>
            <w:tcW w:w="500" w:type="pct"/>
            <w:tcBorders>
              <w:top w:val="single" w:sz="6" w:space="0" w:color="auto"/>
              <w:left w:val="single" w:sz="6" w:space="0" w:color="auto"/>
              <w:bottom w:val="single" w:sz="6" w:space="0" w:color="auto"/>
              <w:right w:val="single" w:sz="6" w:space="0" w:color="auto"/>
            </w:tcBorders>
            <w:vAlign w:val="center"/>
          </w:tcPr>
          <w:p w14:paraId="02DCF185"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1387</w:t>
            </w:r>
          </w:p>
        </w:tc>
        <w:tc>
          <w:tcPr>
            <w:tcW w:w="500" w:type="pct"/>
            <w:tcBorders>
              <w:top w:val="single" w:sz="6" w:space="0" w:color="auto"/>
              <w:left w:val="single" w:sz="6" w:space="0" w:color="auto"/>
              <w:bottom w:val="single" w:sz="6" w:space="0" w:color="auto"/>
              <w:right w:val="single" w:sz="6" w:space="0" w:color="auto"/>
            </w:tcBorders>
            <w:vAlign w:val="center"/>
          </w:tcPr>
          <w:p w14:paraId="712A3C47"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152</w:t>
            </w:r>
          </w:p>
        </w:tc>
        <w:tc>
          <w:tcPr>
            <w:tcW w:w="500" w:type="pct"/>
            <w:tcBorders>
              <w:top w:val="single" w:sz="6" w:space="0" w:color="auto"/>
              <w:left w:val="single" w:sz="6" w:space="0" w:color="auto"/>
              <w:bottom w:val="single" w:sz="6" w:space="0" w:color="auto"/>
              <w:right w:val="single" w:sz="4" w:space="0" w:color="auto"/>
            </w:tcBorders>
            <w:vAlign w:val="center"/>
          </w:tcPr>
          <w:p w14:paraId="7C575C23"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275,5</w:t>
            </w:r>
          </w:p>
        </w:tc>
      </w:tr>
      <w:tr w:rsidR="000E2EA1" w:rsidRPr="000E2EA1" w14:paraId="094F802F" w14:textId="77777777" w:rsidTr="000E2EA1">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6AFD7A4E" w14:textId="77777777" w:rsidR="000E2EA1" w:rsidRPr="000E2EA1" w:rsidRDefault="000E2EA1" w:rsidP="000E2EA1">
            <w:pPr>
              <w:widowControl w:val="0"/>
              <w:tabs>
                <w:tab w:val="left" w:pos="1230"/>
              </w:tabs>
              <w:spacing w:after="0" w:line="240" w:lineRule="auto"/>
              <w:ind w:firstLine="34"/>
              <w:rPr>
                <w:rFonts w:ascii="Times New Roman" w:hAnsi="Times New Roman"/>
                <w:lang w:eastAsia="ru-RU"/>
              </w:rPr>
            </w:pPr>
            <w:r w:rsidRPr="000E2EA1">
              <w:rPr>
                <w:rFonts w:ascii="Times New Roman" w:hAnsi="Times New Roman"/>
                <w:lang w:eastAsia="ru-RU"/>
              </w:rPr>
              <w:t>Доля топлива, участвующая в образовании ГВС</w:t>
            </w:r>
          </w:p>
        </w:tc>
        <w:tc>
          <w:tcPr>
            <w:tcW w:w="500" w:type="pct"/>
            <w:tcBorders>
              <w:top w:val="single" w:sz="6" w:space="0" w:color="auto"/>
              <w:left w:val="single" w:sz="6" w:space="0" w:color="auto"/>
              <w:bottom w:val="single" w:sz="6" w:space="0" w:color="auto"/>
              <w:right w:val="single" w:sz="6" w:space="0" w:color="auto"/>
            </w:tcBorders>
            <w:vAlign w:val="center"/>
          </w:tcPr>
          <w:p w14:paraId="1949E40C"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0,02</w:t>
            </w:r>
          </w:p>
        </w:tc>
        <w:tc>
          <w:tcPr>
            <w:tcW w:w="500" w:type="pct"/>
            <w:tcBorders>
              <w:top w:val="single" w:sz="6" w:space="0" w:color="auto"/>
              <w:left w:val="single" w:sz="6" w:space="0" w:color="auto"/>
              <w:bottom w:val="single" w:sz="6" w:space="0" w:color="auto"/>
              <w:right w:val="single" w:sz="6" w:space="0" w:color="auto"/>
            </w:tcBorders>
            <w:vAlign w:val="center"/>
          </w:tcPr>
          <w:p w14:paraId="42BE4E71"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0,7</w:t>
            </w:r>
          </w:p>
        </w:tc>
        <w:tc>
          <w:tcPr>
            <w:tcW w:w="500" w:type="pct"/>
            <w:tcBorders>
              <w:top w:val="single" w:sz="6" w:space="0" w:color="auto"/>
              <w:left w:val="single" w:sz="6" w:space="0" w:color="auto"/>
              <w:bottom w:val="single" w:sz="6" w:space="0" w:color="auto"/>
              <w:right w:val="single" w:sz="6" w:space="0" w:color="auto"/>
            </w:tcBorders>
            <w:vAlign w:val="center"/>
          </w:tcPr>
          <w:p w14:paraId="19D413BA"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0,02</w:t>
            </w:r>
          </w:p>
        </w:tc>
        <w:tc>
          <w:tcPr>
            <w:tcW w:w="500" w:type="pct"/>
            <w:tcBorders>
              <w:top w:val="single" w:sz="6" w:space="0" w:color="auto"/>
              <w:left w:val="single" w:sz="6" w:space="0" w:color="auto"/>
              <w:bottom w:val="single" w:sz="6" w:space="0" w:color="auto"/>
              <w:right w:val="single" w:sz="4" w:space="0" w:color="auto"/>
            </w:tcBorders>
            <w:vAlign w:val="center"/>
          </w:tcPr>
          <w:p w14:paraId="780595C4"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0,7</w:t>
            </w:r>
          </w:p>
        </w:tc>
      </w:tr>
      <w:tr w:rsidR="000E2EA1" w:rsidRPr="000E2EA1" w14:paraId="51B4D1F0" w14:textId="77777777" w:rsidTr="000E2EA1">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49F547D7" w14:textId="77777777" w:rsidR="000E2EA1" w:rsidRPr="000E2EA1" w:rsidRDefault="000E2EA1" w:rsidP="000E2EA1">
            <w:pPr>
              <w:widowControl w:val="0"/>
              <w:tabs>
                <w:tab w:val="left" w:pos="1230"/>
              </w:tabs>
              <w:spacing w:after="0" w:line="240" w:lineRule="auto"/>
              <w:ind w:firstLine="34"/>
              <w:rPr>
                <w:rFonts w:ascii="Times New Roman" w:hAnsi="Times New Roman"/>
                <w:lang w:eastAsia="ru-RU"/>
              </w:rPr>
            </w:pPr>
            <w:r w:rsidRPr="000E2EA1">
              <w:rPr>
                <w:rFonts w:ascii="Times New Roman" w:hAnsi="Times New Roman"/>
                <w:lang w:eastAsia="ru-RU"/>
              </w:rPr>
              <w:t>Масса топлива в ГВС, т</w:t>
            </w:r>
          </w:p>
        </w:tc>
        <w:tc>
          <w:tcPr>
            <w:tcW w:w="500" w:type="pct"/>
            <w:tcBorders>
              <w:top w:val="single" w:sz="6" w:space="0" w:color="auto"/>
              <w:left w:val="single" w:sz="6" w:space="0" w:color="auto"/>
              <w:bottom w:val="single" w:sz="6" w:space="0" w:color="auto"/>
              <w:right w:val="single" w:sz="6" w:space="0" w:color="auto"/>
            </w:tcBorders>
            <w:vAlign w:val="center"/>
          </w:tcPr>
          <w:p w14:paraId="61D1E8DB"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1,05</w:t>
            </w:r>
          </w:p>
        </w:tc>
        <w:tc>
          <w:tcPr>
            <w:tcW w:w="500" w:type="pct"/>
            <w:tcBorders>
              <w:top w:val="single" w:sz="6" w:space="0" w:color="auto"/>
              <w:left w:val="single" w:sz="6" w:space="0" w:color="auto"/>
              <w:bottom w:val="single" w:sz="6" w:space="0" w:color="auto"/>
              <w:right w:val="single" w:sz="6" w:space="0" w:color="auto"/>
            </w:tcBorders>
            <w:vAlign w:val="center"/>
          </w:tcPr>
          <w:p w14:paraId="4CDF0D06"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33,98</w:t>
            </w:r>
          </w:p>
        </w:tc>
        <w:tc>
          <w:tcPr>
            <w:tcW w:w="500" w:type="pct"/>
            <w:tcBorders>
              <w:top w:val="single" w:sz="6" w:space="0" w:color="auto"/>
              <w:left w:val="single" w:sz="6" w:space="0" w:color="auto"/>
              <w:bottom w:val="single" w:sz="6" w:space="0" w:color="auto"/>
              <w:right w:val="single" w:sz="6" w:space="0" w:color="auto"/>
            </w:tcBorders>
            <w:vAlign w:val="center"/>
          </w:tcPr>
          <w:p w14:paraId="24037580"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0,12</w:t>
            </w:r>
          </w:p>
        </w:tc>
        <w:tc>
          <w:tcPr>
            <w:tcW w:w="500" w:type="pct"/>
            <w:tcBorders>
              <w:top w:val="single" w:sz="6" w:space="0" w:color="auto"/>
              <w:left w:val="single" w:sz="6" w:space="0" w:color="auto"/>
              <w:bottom w:val="single" w:sz="6" w:space="0" w:color="auto"/>
              <w:right w:val="single" w:sz="4" w:space="0" w:color="auto"/>
            </w:tcBorders>
            <w:vAlign w:val="center"/>
          </w:tcPr>
          <w:p w14:paraId="33BF6C91"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6,75</w:t>
            </w:r>
          </w:p>
        </w:tc>
      </w:tr>
      <w:tr w:rsidR="000E2EA1" w:rsidRPr="000E2EA1" w14:paraId="50739470" w14:textId="77777777" w:rsidTr="000E2EA1">
        <w:trPr>
          <w:jc w:val="center"/>
        </w:trPr>
        <w:tc>
          <w:tcPr>
            <w:tcW w:w="5000" w:type="pct"/>
            <w:gridSpan w:val="5"/>
            <w:tcBorders>
              <w:top w:val="single" w:sz="6" w:space="0" w:color="auto"/>
              <w:left w:val="single" w:sz="4" w:space="0" w:color="auto"/>
              <w:bottom w:val="single" w:sz="6" w:space="0" w:color="auto"/>
              <w:right w:val="single" w:sz="4" w:space="0" w:color="auto"/>
            </w:tcBorders>
            <w:vAlign w:val="center"/>
          </w:tcPr>
          <w:p w14:paraId="20E6C72C" w14:textId="77777777" w:rsidR="000E2EA1" w:rsidRPr="000E2EA1" w:rsidRDefault="000E2EA1" w:rsidP="000E2EA1">
            <w:pPr>
              <w:widowControl w:val="0"/>
              <w:tabs>
                <w:tab w:val="left" w:pos="1230"/>
              </w:tabs>
              <w:spacing w:after="0" w:line="240" w:lineRule="auto"/>
              <w:ind w:firstLine="34"/>
              <w:rPr>
                <w:rFonts w:ascii="Times New Roman" w:hAnsi="Times New Roman"/>
                <w:b/>
                <w:i/>
                <w:lang w:eastAsia="ru-RU"/>
              </w:rPr>
            </w:pPr>
            <w:r w:rsidRPr="000E2EA1">
              <w:rPr>
                <w:rFonts w:ascii="Times New Roman" w:hAnsi="Times New Roman"/>
                <w:b/>
                <w:i/>
                <w:lang w:eastAsia="ru-RU"/>
              </w:rPr>
              <w:t>Зоны воздействия ударной волны на промышленные объекты и людей</w:t>
            </w:r>
          </w:p>
        </w:tc>
      </w:tr>
      <w:tr w:rsidR="000E2EA1" w:rsidRPr="000E2EA1" w14:paraId="3012F601" w14:textId="77777777" w:rsidTr="000E2EA1">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7D126207" w14:textId="77777777" w:rsidR="000E2EA1" w:rsidRPr="000E2EA1" w:rsidRDefault="000E2EA1" w:rsidP="000E2EA1">
            <w:pPr>
              <w:widowControl w:val="0"/>
              <w:tabs>
                <w:tab w:val="left" w:pos="1230"/>
              </w:tabs>
              <w:spacing w:after="0" w:line="240" w:lineRule="auto"/>
              <w:ind w:firstLine="34"/>
              <w:rPr>
                <w:rFonts w:ascii="Times New Roman" w:hAnsi="Times New Roman"/>
                <w:lang w:eastAsia="ru-RU"/>
              </w:rPr>
            </w:pPr>
            <w:r w:rsidRPr="000E2EA1">
              <w:rPr>
                <w:rFonts w:ascii="Times New Roman" w:hAnsi="Times New Roman"/>
                <w:lang w:eastAsia="ru-RU"/>
              </w:rPr>
              <w:t>Зона полных разрушений, м</w:t>
            </w:r>
          </w:p>
        </w:tc>
        <w:tc>
          <w:tcPr>
            <w:tcW w:w="500" w:type="pct"/>
            <w:tcBorders>
              <w:top w:val="single" w:sz="6" w:space="0" w:color="auto"/>
              <w:left w:val="single" w:sz="6" w:space="0" w:color="auto"/>
              <w:bottom w:val="single" w:sz="6" w:space="0" w:color="auto"/>
              <w:right w:val="single" w:sz="6" w:space="0" w:color="auto"/>
            </w:tcBorders>
            <w:vAlign w:val="center"/>
          </w:tcPr>
          <w:p w14:paraId="4547A279"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28</w:t>
            </w:r>
          </w:p>
        </w:tc>
        <w:tc>
          <w:tcPr>
            <w:tcW w:w="500" w:type="pct"/>
            <w:tcBorders>
              <w:top w:val="single" w:sz="6" w:space="0" w:color="auto"/>
              <w:left w:val="single" w:sz="6" w:space="0" w:color="auto"/>
              <w:bottom w:val="single" w:sz="6" w:space="0" w:color="auto"/>
              <w:right w:val="single" w:sz="6" w:space="0" w:color="auto"/>
            </w:tcBorders>
            <w:vAlign w:val="center"/>
          </w:tcPr>
          <w:p w14:paraId="6830E694"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92</w:t>
            </w:r>
          </w:p>
        </w:tc>
        <w:tc>
          <w:tcPr>
            <w:tcW w:w="500" w:type="pct"/>
            <w:tcBorders>
              <w:top w:val="single" w:sz="6" w:space="0" w:color="auto"/>
              <w:left w:val="single" w:sz="6" w:space="0" w:color="auto"/>
              <w:bottom w:val="single" w:sz="6" w:space="0" w:color="auto"/>
              <w:right w:val="single" w:sz="6" w:space="0" w:color="auto"/>
            </w:tcBorders>
            <w:vAlign w:val="center"/>
          </w:tcPr>
          <w:p w14:paraId="370AA7D0"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14</w:t>
            </w:r>
          </w:p>
        </w:tc>
        <w:tc>
          <w:tcPr>
            <w:tcW w:w="500" w:type="pct"/>
            <w:tcBorders>
              <w:top w:val="single" w:sz="6" w:space="0" w:color="auto"/>
              <w:left w:val="single" w:sz="6" w:space="0" w:color="auto"/>
              <w:bottom w:val="single" w:sz="6" w:space="0" w:color="auto"/>
              <w:right w:val="single" w:sz="4" w:space="0" w:color="auto"/>
            </w:tcBorders>
            <w:vAlign w:val="center"/>
          </w:tcPr>
          <w:p w14:paraId="2ED4AD8E"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53</w:t>
            </w:r>
          </w:p>
        </w:tc>
      </w:tr>
      <w:tr w:rsidR="000E2EA1" w:rsidRPr="000E2EA1" w14:paraId="61FEC3C6" w14:textId="77777777" w:rsidTr="000E2EA1">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627460E6" w14:textId="77777777" w:rsidR="000E2EA1" w:rsidRPr="000E2EA1" w:rsidRDefault="000E2EA1" w:rsidP="000E2EA1">
            <w:pPr>
              <w:widowControl w:val="0"/>
              <w:tabs>
                <w:tab w:val="left" w:pos="1230"/>
              </w:tabs>
              <w:spacing w:after="0" w:line="240" w:lineRule="auto"/>
              <w:ind w:firstLine="34"/>
              <w:rPr>
                <w:rFonts w:ascii="Times New Roman" w:hAnsi="Times New Roman"/>
                <w:lang w:eastAsia="ru-RU"/>
              </w:rPr>
            </w:pPr>
            <w:r w:rsidRPr="000E2EA1">
              <w:rPr>
                <w:rFonts w:ascii="Times New Roman" w:hAnsi="Times New Roman"/>
                <w:lang w:eastAsia="ru-RU"/>
              </w:rPr>
              <w:t>Зона сильных разрушений, м</w:t>
            </w:r>
          </w:p>
        </w:tc>
        <w:tc>
          <w:tcPr>
            <w:tcW w:w="500" w:type="pct"/>
            <w:tcBorders>
              <w:top w:val="single" w:sz="6" w:space="0" w:color="auto"/>
              <w:left w:val="single" w:sz="6" w:space="0" w:color="auto"/>
              <w:bottom w:val="single" w:sz="6" w:space="0" w:color="auto"/>
              <w:right w:val="single" w:sz="6" w:space="0" w:color="auto"/>
            </w:tcBorders>
            <w:vAlign w:val="center"/>
          </w:tcPr>
          <w:p w14:paraId="25B63DE9"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57</w:t>
            </w:r>
          </w:p>
        </w:tc>
        <w:tc>
          <w:tcPr>
            <w:tcW w:w="500" w:type="pct"/>
            <w:tcBorders>
              <w:top w:val="single" w:sz="6" w:space="0" w:color="auto"/>
              <w:left w:val="single" w:sz="6" w:space="0" w:color="auto"/>
              <w:bottom w:val="single" w:sz="6" w:space="0" w:color="auto"/>
              <w:right w:val="single" w:sz="6" w:space="0" w:color="auto"/>
            </w:tcBorders>
            <w:vAlign w:val="center"/>
          </w:tcPr>
          <w:p w14:paraId="5B71CBC4"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184</w:t>
            </w:r>
          </w:p>
        </w:tc>
        <w:tc>
          <w:tcPr>
            <w:tcW w:w="500" w:type="pct"/>
            <w:tcBorders>
              <w:top w:val="single" w:sz="6" w:space="0" w:color="auto"/>
              <w:left w:val="single" w:sz="6" w:space="0" w:color="auto"/>
              <w:bottom w:val="single" w:sz="6" w:space="0" w:color="auto"/>
              <w:right w:val="single" w:sz="6" w:space="0" w:color="auto"/>
            </w:tcBorders>
            <w:vAlign w:val="center"/>
          </w:tcPr>
          <w:p w14:paraId="37A2F9EB"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27</w:t>
            </w:r>
          </w:p>
        </w:tc>
        <w:tc>
          <w:tcPr>
            <w:tcW w:w="500" w:type="pct"/>
            <w:tcBorders>
              <w:top w:val="single" w:sz="6" w:space="0" w:color="auto"/>
              <w:left w:val="single" w:sz="6" w:space="0" w:color="auto"/>
              <w:bottom w:val="single" w:sz="6" w:space="0" w:color="auto"/>
              <w:right w:val="single" w:sz="4" w:space="0" w:color="auto"/>
            </w:tcBorders>
            <w:vAlign w:val="center"/>
          </w:tcPr>
          <w:p w14:paraId="025A6C70"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107</w:t>
            </w:r>
          </w:p>
        </w:tc>
      </w:tr>
      <w:tr w:rsidR="000E2EA1" w:rsidRPr="000E2EA1" w14:paraId="5199C292" w14:textId="77777777" w:rsidTr="000E2EA1">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05A980E4" w14:textId="77777777" w:rsidR="000E2EA1" w:rsidRPr="000E2EA1" w:rsidRDefault="000E2EA1" w:rsidP="000E2EA1">
            <w:pPr>
              <w:widowControl w:val="0"/>
              <w:tabs>
                <w:tab w:val="left" w:pos="1230"/>
              </w:tabs>
              <w:spacing w:after="0" w:line="240" w:lineRule="auto"/>
              <w:ind w:firstLine="34"/>
              <w:rPr>
                <w:rFonts w:ascii="Times New Roman" w:hAnsi="Times New Roman"/>
                <w:lang w:eastAsia="ru-RU"/>
              </w:rPr>
            </w:pPr>
            <w:r w:rsidRPr="000E2EA1">
              <w:rPr>
                <w:rFonts w:ascii="Times New Roman" w:hAnsi="Times New Roman"/>
                <w:lang w:eastAsia="ru-RU"/>
              </w:rPr>
              <w:t>Зона средних разрушений, м</w:t>
            </w:r>
          </w:p>
        </w:tc>
        <w:tc>
          <w:tcPr>
            <w:tcW w:w="500" w:type="pct"/>
            <w:tcBorders>
              <w:top w:val="single" w:sz="6" w:space="0" w:color="auto"/>
              <w:left w:val="single" w:sz="6" w:space="0" w:color="auto"/>
              <w:bottom w:val="single" w:sz="6" w:space="0" w:color="auto"/>
              <w:right w:val="single" w:sz="6" w:space="0" w:color="auto"/>
            </w:tcBorders>
            <w:vAlign w:val="center"/>
          </w:tcPr>
          <w:p w14:paraId="52C25BE8"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132</w:t>
            </w:r>
          </w:p>
        </w:tc>
        <w:tc>
          <w:tcPr>
            <w:tcW w:w="500" w:type="pct"/>
            <w:tcBorders>
              <w:top w:val="single" w:sz="6" w:space="0" w:color="auto"/>
              <w:left w:val="single" w:sz="6" w:space="0" w:color="auto"/>
              <w:bottom w:val="single" w:sz="6" w:space="0" w:color="auto"/>
              <w:right w:val="single" w:sz="6" w:space="0" w:color="auto"/>
            </w:tcBorders>
            <w:vAlign w:val="center"/>
          </w:tcPr>
          <w:p w14:paraId="054CAC26"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426</w:t>
            </w:r>
          </w:p>
        </w:tc>
        <w:tc>
          <w:tcPr>
            <w:tcW w:w="500" w:type="pct"/>
            <w:tcBorders>
              <w:top w:val="single" w:sz="6" w:space="0" w:color="auto"/>
              <w:left w:val="single" w:sz="6" w:space="0" w:color="auto"/>
              <w:bottom w:val="single" w:sz="6" w:space="0" w:color="auto"/>
              <w:right w:val="single" w:sz="6" w:space="0" w:color="auto"/>
            </w:tcBorders>
            <w:vAlign w:val="center"/>
          </w:tcPr>
          <w:p w14:paraId="6974F19D"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63</w:t>
            </w:r>
          </w:p>
        </w:tc>
        <w:tc>
          <w:tcPr>
            <w:tcW w:w="500" w:type="pct"/>
            <w:tcBorders>
              <w:top w:val="single" w:sz="6" w:space="0" w:color="auto"/>
              <w:left w:val="single" w:sz="6" w:space="0" w:color="auto"/>
              <w:bottom w:val="single" w:sz="6" w:space="0" w:color="auto"/>
              <w:right w:val="single" w:sz="4" w:space="0" w:color="auto"/>
            </w:tcBorders>
            <w:vAlign w:val="center"/>
          </w:tcPr>
          <w:p w14:paraId="4665FCA3"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247</w:t>
            </w:r>
          </w:p>
        </w:tc>
      </w:tr>
      <w:tr w:rsidR="000E2EA1" w:rsidRPr="000E2EA1" w14:paraId="27C4E2A2" w14:textId="77777777" w:rsidTr="000E2EA1">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12CA2E36" w14:textId="77777777" w:rsidR="000E2EA1" w:rsidRPr="000E2EA1" w:rsidRDefault="000E2EA1" w:rsidP="000E2EA1">
            <w:pPr>
              <w:widowControl w:val="0"/>
              <w:tabs>
                <w:tab w:val="left" w:pos="1230"/>
              </w:tabs>
              <w:spacing w:after="0" w:line="240" w:lineRule="auto"/>
              <w:ind w:firstLine="34"/>
              <w:rPr>
                <w:rFonts w:ascii="Times New Roman" w:hAnsi="Times New Roman"/>
                <w:lang w:eastAsia="ru-RU"/>
              </w:rPr>
            </w:pPr>
            <w:r w:rsidRPr="000E2EA1">
              <w:rPr>
                <w:rFonts w:ascii="Times New Roman" w:hAnsi="Times New Roman"/>
                <w:lang w:eastAsia="ru-RU"/>
              </w:rPr>
              <w:t>Зона слабых разрушений, м</w:t>
            </w:r>
          </w:p>
        </w:tc>
        <w:tc>
          <w:tcPr>
            <w:tcW w:w="500" w:type="pct"/>
            <w:tcBorders>
              <w:top w:val="single" w:sz="6" w:space="0" w:color="auto"/>
              <w:left w:val="single" w:sz="6" w:space="0" w:color="auto"/>
              <w:bottom w:val="single" w:sz="6" w:space="0" w:color="auto"/>
              <w:right w:val="single" w:sz="6" w:space="0" w:color="auto"/>
            </w:tcBorders>
            <w:vAlign w:val="center"/>
          </w:tcPr>
          <w:p w14:paraId="715B98EB"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326</w:t>
            </w:r>
          </w:p>
        </w:tc>
        <w:tc>
          <w:tcPr>
            <w:tcW w:w="500" w:type="pct"/>
            <w:tcBorders>
              <w:top w:val="single" w:sz="6" w:space="0" w:color="auto"/>
              <w:left w:val="single" w:sz="6" w:space="0" w:color="auto"/>
              <w:bottom w:val="single" w:sz="6" w:space="0" w:color="auto"/>
              <w:right w:val="single" w:sz="6" w:space="0" w:color="auto"/>
            </w:tcBorders>
            <w:vAlign w:val="center"/>
          </w:tcPr>
          <w:p w14:paraId="62065E43"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1049</w:t>
            </w:r>
          </w:p>
        </w:tc>
        <w:tc>
          <w:tcPr>
            <w:tcW w:w="500" w:type="pct"/>
            <w:tcBorders>
              <w:top w:val="single" w:sz="6" w:space="0" w:color="auto"/>
              <w:left w:val="single" w:sz="6" w:space="0" w:color="auto"/>
              <w:bottom w:val="single" w:sz="6" w:space="0" w:color="auto"/>
              <w:right w:val="single" w:sz="6" w:space="0" w:color="auto"/>
            </w:tcBorders>
            <w:vAlign w:val="center"/>
          </w:tcPr>
          <w:p w14:paraId="295B29F3"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155</w:t>
            </w:r>
          </w:p>
        </w:tc>
        <w:tc>
          <w:tcPr>
            <w:tcW w:w="500" w:type="pct"/>
            <w:tcBorders>
              <w:top w:val="single" w:sz="6" w:space="0" w:color="auto"/>
              <w:left w:val="single" w:sz="6" w:space="0" w:color="auto"/>
              <w:bottom w:val="single" w:sz="6" w:space="0" w:color="auto"/>
              <w:right w:val="single" w:sz="4" w:space="0" w:color="auto"/>
            </w:tcBorders>
            <w:vAlign w:val="center"/>
          </w:tcPr>
          <w:p w14:paraId="2965218D"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609</w:t>
            </w:r>
          </w:p>
        </w:tc>
      </w:tr>
      <w:tr w:rsidR="000E2EA1" w:rsidRPr="000E2EA1" w14:paraId="36BD95A2" w14:textId="77777777" w:rsidTr="000E2EA1">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47373479" w14:textId="77777777" w:rsidR="000E2EA1" w:rsidRPr="000E2EA1" w:rsidRDefault="000E2EA1" w:rsidP="000E2EA1">
            <w:pPr>
              <w:widowControl w:val="0"/>
              <w:tabs>
                <w:tab w:val="left" w:pos="1230"/>
              </w:tabs>
              <w:spacing w:after="0" w:line="240" w:lineRule="auto"/>
              <w:ind w:firstLine="34"/>
              <w:rPr>
                <w:rFonts w:ascii="Times New Roman" w:hAnsi="Times New Roman"/>
                <w:lang w:eastAsia="ru-RU"/>
              </w:rPr>
            </w:pPr>
            <w:r w:rsidRPr="000E2EA1">
              <w:rPr>
                <w:rFonts w:ascii="Times New Roman" w:hAnsi="Times New Roman"/>
                <w:lang w:eastAsia="ru-RU"/>
              </w:rPr>
              <w:t xml:space="preserve">Зона </w:t>
            </w:r>
            <w:proofErr w:type="spellStart"/>
            <w:r w:rsidRPr="000E2EA1">
              <w:rPr>
                <w:rFonts w:ascii="Times New Roman" w:hAnsi="Times New Roman"/>
                <w:lang w:eastAsia="ru-RU"/>
              </w:rPr>
              <w:t>расстекления</w:t>
            </w:r>
            <w:proofErr w:type="spellEnd"/>
            <w:r w:rsidRPr="000E2EA1">
              <w:rPr>
                <w:rFonts w:ascii="Times New Roman" w:hAnsi="Times New Roman"/>
                <w:lang w:eastAsia="ru-RU"/>
              </w:rPr>
              <w:t xml:space="preserve"> (50%), м</w:t>
            </w:r>
          </w:p>
        </w:tc>
        <w:tc>
          <w:tcPr>
            <w:tcW w:w="500" w:type="pct"/>
            <w:tcBorders>
              <w:top w:val="single" w:sz="6" w:space="0" w:color="auto"/>
              <w:left w:val="single" w:sz="6" w:space="0" w:color="auto"/>
              <w:bottom w:val="single" w:sz="6" w:space="0" w:color="auto"/>
              <w:right w:val="single" w:sz="6" w:space="0" w:color="auto"/>
            </w:tcBorders>
            <w:vAlign w:val="center"/>
          </w:tcPr>
          <w:p w14:paraId="2BE4D4B5"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387</w:t>
            </w:r>
          </w:p>
        </w:tc>
        <w:tc>
          <w:tcPr>
            <w:tcW w:w="500" w:type="pct"/>
            <w:tcBorders>
              <w:top w:val="single" w:sz="6" w:space="0" w:color="auto"/>
              <w:left w:val="single" w:sz="6" w:space="0" w:color="auto"/>
              <w:bottom w:val="single" w:sz="6" w:space="0" w:color="auto"/>
              <w:right w:val="single" w:sz="6" w:space="0" w:color="auto"/>
            </w:tcBorders>
            <w:vAlign w:val="center"/>
          </w:tcPr>
          <w:p w14:paraId="04C0F9ED"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1246</w:t>
            </w:r>
          </w:p>
        </w:tc>
        <w:tc>
          <w:tcPr>
            <w:tcW w:w="500" w:type="pct"/>
            <w:tcBorders>
              <w:top w:val="single" w:sz="6" w:space="0" w:color="auto"/>
              <w:left w:val="single" w:sz="6" w:space="0" w:color="auto"/>
              <w:bottom w:val="single" w:sz="6" w:space="0" w:color="auto"/>
              <w:right w:val="single" w:sz="6" w:space="0" w:color="auto"/>
            </w:tcBorders>
            <w:vAlign w:val="center"/>
          </w:tcPr>
          <w:p w14:paraId="7A40A839"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185</w:t>
            </w:r>
          </w:p>
        </w:tc>
        <w:tc>
          <w:tcPr>
            <w:tcW w:w="500" w:type="pct"/>
            <w:tcBorders>
              <w:top w:val="single" w:sz="6" w:space="0" w:color="auto"/>
              <w:left w:val="single" w:sz="6" w:space="0" w:color="auto"/>
              <w:bottom w:val="single" w:sz="6" w:space="0" w:color="auto"/>
              <w:right w:val="single" w:sz="4" w:space="0" w:color="auto"/>
            </w:tcBorders>
            <w:vAlign w:val="center"/>
          </w:tcPr>
          <w:p w14:paraId="1D829C94"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723</w:t>
            </w:r>
          </w:p>
        </w:tc>
      </w:tr>
      <w:tr w:rsidR="000E2EA1" w:rsidRPr="000E2EA1" w14:paraId="2962449A" w14:textId="77777777" w:rsidTr="000E2EA1">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222246B7" w14:textId="77777777" w:rsidR="000E2EA1" w:rsidRPr="000E2EA1" w:rsidRDefault="000E2EA1" w:rsidP="000E2EA1">
            <w:pPr>
              <w:widowControl w:val="0"/>
              <w:tabs>
                <w:tab w:val="left" w:pos="1230"/>
              </w:tabs>
              <w:spacing w:after="0" w:line="240" w:lineRule="auto"/>
              <w:ind w:firstLine="34"/>
              <w:rPr>
                <w:rFonts w:ascii="Times New Roman" w:hAnsi="Times New Roman"/>
                <w:lang w:eastAsia="ru-RU"/>
              </w:rPr>
            </w:pPr>
            <w:r w:rsidRPr="000E2EA1">
              <w:rPr>
                <w:rFonts w:ascii="Times New Roman" w:hAnsi="Times New Roman"/>
                <w:lang w:eastAsia="ru-RU"/>
              </w:rPr>
              <w:t>Порог поражения 99% людей, м</w:t>
            </w:r>
          </w:p>
        </w:tc>
        <w:tc>
          <w:tcPr>
            <w:tcW w:w="500" w:type="pct"/>
            <w:tcBorders>
              <w:top w:val="single" w:sz="6" w:space="0" w:color="auto"/>
              <w:left w:val="single" w:sz="6" w:space="0" w:color="auto"/>
              <w:bottom w:val="single" w:sz="6" w:space="0" w:color="auto"/>
              <w:right w:val="single" w:sz="6" w:space="0" w:color="auto"/>
            </w:tcBorders>
            <w:vAlign w:val="center"/>
          </w:tcPr>
          <w:p w14:paraId="17FF8C50"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28</w:t>
            </w:r>
          </w:p>
        </w:tc>
        <w:tc>
          <w:tcPr>
            <w:tcW w:w="500" w:type="pct"/>
            <w:tcBorders>
              <w:top w:val="single" w:sz="6" w:space="0" w:color="auto"/>
              <w:left w:val="single" w:sz="6" w:space="0" w:color="auto"/>
              <w:bottom w:val="single" w:sz="6" w:space="0" w:color="auto"/>
              <w:right w:val="single" w:sz="6" w:space="0" w:color="auto"/>
            </w:tcBorders>
            <w:vAlign w:val="center"/>
          </w:tcPr>
          <w:p w14:paraId="41B68485"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92</w:t>
            </w:r>
          </w:p>
        </w:tc>
        <w:tc>
          <w:tcPr>
            <w:tcW w:w="500" w:type="pct"/>
            <w:tcBorders>
              <w:top w:val="single" w:sz="6" w:space="0" w:color="auto"/>
              <w:left w:val="single" w:sz="6" w:space="0" w:color="auto"/>
              <w:bottom w:val="single" w:sz="6" w:space="0" w:color="auto"/>
              <w:right w:val="single" w:sz="6" w:space="0" w:color="auto"/>
            </w:tcBorders>
            <w:vAlign w:val="center"/>
          </w:tcPr>
          <w:p w14:paraId="1206C9A5"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14</w:t>
            </w:r>
          </w:p>
        </w:tc>
        <w:tc>
          <w:tcPr>
            <w:tcW w:w="500" w:type="pct"/>
            <w:tcBorders>
              <w:top w:val="single" w:sz="6" w:space="0" w:color="auto"/>
              <w:left w:val="single" w:sz="6" w:space="0" w:color="auto"/>
              <w:bottom w:val="single" w:sz="6" w:space="0" w:color="auto"/>
              <w:right w:val="single" w:sz="4" w:space="0" w:color="auto"/>
            </w:tcBorders>
            <w:vAlign w:val="center"/>
          </w:tcPr>
          <w:p w14:paraId="297284ED"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53</w:t>
            </w:r>
          </w:p>
        </w:tc>
      </w:tr>
      <w:tr w:rsidR="000E2EA1" w:rsidRPr="000E2EA1" w14:paraId="56454D0F" w14:textId="77777777" w:rsidTr="000E2EA1">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39EE8CE1" w14:textId="77777777" w:rsidR="000E2EA1" w:rsidRPr="000E2EA1" w:rsidRDefault="000E2EA1" w:rsidP="000E2EA1">
            <w:pPr>
              <w:widowControl w:val="0"/>
              <w:tabs>
                <w:tab w:val="left" w:pos="1230"/>
              </w:tabs>
              <w:spacing w:after="0" w:line="240" w:lineRule="auto"/>
              <w:ind w:firstLine="34"/>
              <w:rPr>
                <w:rFonts w:ascii="Times New Roman" w:hAnsi="Times New Roman"/>
                <w:lang w:eastAsia="ru-RU"/>
              </w:rPr>
            </w:pPr>
            <w:r w:rsidRPr="000E2EA1">
              <w:rPr>
                <w:rFonts w:ascii="Times New Roman" w:hAnsi="Times New Roman"/>
                <w:lang w:eastAsia="ru-RU"/>
              </w:rPr>
              <w:t>Порог поражения людей (контузия), м</w:t>
            </w:r>
          </w:p>
        </w:tc>
        <w:tc>
          <w:tcPr>
            <w:tcW w:w="500" w:type="pct"/>
            <w:tcBorders>
              <w:top w:val="single" w:sz="6" w:space="0" w:color="auto"/>
              <w:left w:val="single" w:sz="6" w:space="0" w:color="auto"/>
              <w:bottom w:val="single" w:sz="6" w:space="0" w:color="auto"/>
              <w:right w:val="single" w:sz="6" w:space="0" w:color="auto"/>
            </w:tcBorders>
            <w:vAlign w:val="center"/>
          </w:tcPr>
          <w:p w14:paraId="0F9F71C7"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45</w:t>
            </w:r>
          </w:p>
        </w:tc>
        <w:tc>
          <w:tcPr>
            <w:tcW w:w="500" w:type="pct"/>
            <w:tcBorders>
              <w:top w:val="single" w:sz="6" w:space="0" w:color="auto"/>
              <w:left w:val="single" w:sz="6" w:space="0" w:color="auto"/>
              <w:bottom w:val="single" w:sz="6" w:space="0" w:color="auto"/>
              <w:right w:val="single" w:sz="6" w:space="0" w:color="auto"/>
            </w:tcBorders>
            <w:vAlign w:val="center"/>
          </w:tcPr>
          <w:p w14:paraId="72DC9131"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144</w:t>
            </w:r>
          </w:p>
        </w:tc>
        <w:tc>
          <w:tcPr>
            <w:tcW w:w="500" w:type="pct"/>
            <w:tcBorders>
              <w:top w:val="single" w:sz="6" w:space="0" w:color="auto"/>
              <w:left w:val="single" w:sz="6" w:space="0" w:color="auto"/>
              <w:bottom w:val="single" w:sz="6" w:space="0" w:color="auto"/>
              <w:right w:val="single" w:sz="6" w:space="0" w:color="auto"/>
            </w:tcBorders>
            <w:vAlign w:val="center"/>
          </w:tcPr>
          <w:p w14:paraId="12BB03F5"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21</w:t>
            </w:r>
          </w:p>
        </w:tc>
        <w:tc>
          <w:tcPr>
            <w:tcW w:w="500" w:type="pct"/>
            <w:tcBorders>
              <w:top w:val="single" w:sz="6" w:space="0" w:color="auto"/>
              <w:left w:val="single" w:sz="6" w:space="0" w:color="auto"/>
              <w:bottom w:val="single" w:sz="6" w:space="0" w:color="auto"/>
              <w:right w:val="single" w:sz="4" w:space="0" w:color="auto"/>
            </w:tcBorders>
            <w:vAlign w:val="center"/>
          </w:tcPr>
          <w:p w14:paraId="2B938AEC"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84</w:t>
            </w:r>
          </w:p>
        </w:tc>
      </w:tr>
      <w:tr w:rsidR="000E2EA1" w:rsidRPr="000E2EA1" w14:paraId="0927548E" w14:textId="77777777" w:rsidTr="000E2EA1">
        <w:trPr>
          <w:jc w:val="center"/>
        </w:trPr>
        <w:tc>
          <w:tcPr>
            <w:tcW w:w="5000" w:type="pct"/>
            <w:gridSpan w:val="5"/>
            <w:tcBorders>
              <w:top w:val="single" w:sz="6" w:space="0" w:color="auto"/>
              <w:left w:val="single" w:sz="4" w:space="0" w:color="auto"/>
              <w:bottom w:val="single" w:sz="6" w:space="0" w:color="auto"/>
              <w:right w:val="single" w:sz="4" w:space="0" w:color="auto"/>
            </w:tcBorders>
            <w:vAlign w:val="center"/>
          </w:tcPr>
          <w:p w14:paraId="3BAA23AC" w14:textId="77777777" w:rsidR="000E2EA1" w:rsidRPr="000E2EA1" w:rsidRDefault="000E2EA1" w:rsidP="000E2EA1">
            <w:pPr>
              <w:widowControl w:val="0"/>
              <w:tabs>
                <w:tab w:val="left" w:pos="1230"/>
              </w:tabs>
              <w:spacing w:after="0" w:line="240" w:lineRule="auto"/>
              <w:ind w:firstLine="34"/>
              <w:rPr>
                <w:rFonts w:ascii="Times New Roman" w:hAnsi="Times New Roman"/>
                <w:b/>
                <w:i/>
                <w:lang w:eastAsia="ru-RU"/>
              </w:rPr>
            </w:pPr>
            <w:r w:rsidRPr="000E2EA1">
              <w:rPr>
                <w:rFonts w:ascii="Times New Roman" w:hAnsi="Times New Roman"/>
                <w:b/>
                <w:i/>
                <w:lang w:eastAsia="ru-RU"/>
              </w:rPr>
              <w:t>Параметры огневого шара (пламени вспышки)</w:t>
            </w:r>
          </w:p>
        </w:tc>
      </w:tr>
      <w:tr w:rsidR="000E2EA1" w:rsidRPr="000E2EA1" w14:paraId="3FBD39A3" w14:textId="77777777" w:rsidTr="000E2EA1">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44E3819C" w14:textId="77777777" w:rsidR="000E2EA1" w:rsidRPr="000E2EA1" w:rsidRDefault="000E2EA1" w:rsidP="000E2EA1">
            <w:pPr>
              <w:widowControl w:val="0"/>
              <w:tabs>
                <w:tab w:val="left" w:pos="1230"/>
              </w:tabs>
              <w:spacing w:after="0" w:line="240" w:lineRule="auto"/>
              <w:ind w:firstLine="34"/>
              <w:rPr>
                <w:rFonts w:ascii="Times New Roman" w:hAnsi="Times New Roman"/>
                <w:lang w:eastAsia="ru-RU"/>
              </w:rPr>
            </w:pPr>
            <w:r w:rsidRPr="000E2EA1">
              <w:rPr>
                <w:rFonts w:ascii="Times New Roman" w:hAnsi="Times New Roman"/>
                <w:lang w:eastAsia="ru-RU"/>
              </w:rPr>
              <w:t>Радиус огневого шара (пламени вспышки) ОШ(ПВ), м</w:t>
            </w:r>
          </w:p>
        </w:tc>
        <w:tc>
          <w:tcPr>
            <w:tcW w:w="500" w:type="pct"/>
            <w:tcBorders>
              <w:top w:val="single" w:sz="6" w:space="0" w:color="auto"/>
              <w:left w:val="single" w:sz="6" w:space="0" w:color="auto"/>
              <w:bottom w:val="single" w:sz="6" w:space="0" w:color="auto"/>
              <w:right w:val="single" w:sz="6" w:space="0" w:color="auto"/>
            </w:tcBorders>
            <w:vAlign w:val="center"/>
          </w:tcPr>
          <w:p w14:paraId="66F01616"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26</w:t>
            </w:r>
          </w:p>
        </w:tc>
        <w:tc>
          <w:tcPr>
            <w:tcW w:w="500" w:type="pct"/>
            <w:tcBorders>
              <w:top w:val="single" w:sz="6" w:space="0" w:color="auto"/>
              <w:left w:val="single" w:sz="6" w:space="0" w:color="auto"/>
              <w:bottom w:val="single" w:sz="6" w:space="0" w:color="auto"/>
              <w:right w:val="single" w:sz="6" w:space="0" w:color="auto"/>
            </w:tcBorders>
            <w:vAlign w:val="center"/>
          </w:tcPr>
          <w:p w14:paraId="238C30B9"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80,5</w:t>
            </w:r>
          </w:p>
        </w:tc>
        <w:tc>
          <w:tcPr>
            <w:tcW w:w="500" w:type="pct"/>
            <w:tcBorders>
              <w:top w:val="single" w:sz="6" w:space="0" w:color="auto"/>
              <w:left w:val="single" w:sz="6" w:space="0" w:color="auto"/>
              <w:bottom w:val="single" w:sz="6" w:space="0" w:color="auto"/>
              <w:right w:val="single" w:sz="6" w:space="0" w:color="auto"/>
            </w:tcBorders>
            <w:vAlign w:val="center"/>
          </w:tcPr>
          <w:p w14:paraId="5435DDCE"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12,7</w:t>
            </w:r>
          </w:p>
        </w:tc>
        <w:tc>
          <w:tcPr>
            <w:tcW w:w="500" w:type="pct"/>
            <w:tcBorders>
              <w:top w:val="single" w:sz="6" w:space="0" w:color="auto"/>
              <w:left w:val="single" w:sz="6" w:space="0" w:color="auto"/>
              <w:bottom w:val="single" w:sz="6" w:space="0" w:color="auto"/>
              <w:right w:val="single" w:sz="4" w:space="0" w:color="auto"/>
            </w:tcBorders>
            <w:vAlign w:val="center"/>
          </w:tcPr>
          <w:p w14:paraId="318B154F"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47,6</w:t>
            </w:r>
          </w:p>
        </w:tc>
      </w:tr>
      <w:tr w:rsidR="000E2EA1" w:rsidRPr="000E2EA1" w14:paraId="2D66AD87" w14:textId="77777777" w:rsidTr="000E2EA1">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5958F60F" w14:textId="77777777" w:rsidR="000E2EA1" w:rsidRPr="000E2EA1" w:rsidRDefault="000E2EA1" w:rsidP="000E2EA1">
            <w:pPr>
              <w:widowControl w:val="0"/>
              <w:tabs>
                <w:tab w:val="left" w:pos="1230"/>
              </w:tabs>
              <w:spacing w:after="0" w:line="240" w:lineRule="auto"/>
              <w:ind w:firstLine="34"/>
              <w:rPr>
                <w:rFonts w:ascii="Times New Roman" w:hAnsi="Times New Roman"/>
                <w:lang w:eastAsia="ru-RU"/>
              </w:rPr>
            </w:pPr>
            <w:r w:rsidRPr="000E2EA1">
              <w:rPr>
                <w:rFonts w:ascii="Times New Roman" w:hAnsi="Times New Roman"/>
                <w:lang w:eastAsia="ru-RU"/>
              </w:rPr>
              <w:t>Время существования ОШ(ПВ), с</w:t>
            </w:r>
          </w:p>
        </w:tc>
        <w:tc>
          <w:tcPr>
            <w:tcW w:w="500" w:type="pct"/>
            <w:tcBorders>
              <w:top w:val="single" w:sz="6" w:space="0" w:color="auto"/>
              <w:left w:val="single" w:sz="6" w:space="0" w:color="auto"/>
              <w:bottom w:val="single" w:sz="6" w:space="0" w:color="auto"/>
              <w:right w:val="single" w:sz="6" w:space="0" w:color="auto"/>
            </w:tcBorders>
            <w:vAlign w:val="center"/>
          </w:tcPr>
          <w:p w14:paraId="44E4811B"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5</w:t>
            </w:r>
          </w:p>
        </w:tc>
        <w:tc>
          <w:tcPr>
            <w:tcW w:w="500" w:type="pct"/>
            <w:tcBorders>
              <w:top w:val="single" w:sz="6" w:space="0" w:color="auto"/>
              <w:left w:val="single" w:sz="6" w:space="0" w:color="auto"/>
              <w:bottom w:val="single" w:sz="6" w:space="0" w:color="auto"/>
              <w:right w:val="single" w:sz="6" w:space="0" w:color="auto"/>
            </w:tcBorders>
            <w:vAlign w:val="center"/>
          </w:tcPr>
          <w:p w14:paraId="0D39B29E"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11</w:t>
            </w:r>
          </w:p>
        </w:tc>
        <w:tc>
          <w:tcPr>
            <w:tcW w:w="500" w:type="pct"/>
            <w:tcBorders>
              <w:top w:val="single" w:sz="6" w:space="0" w:color="auto"/>
              <w:left w:val="single" w:sz="6" w:space="0" w:color="auto"/>
              <w:bottom w:val="single" w:sz="6" w:space="0" w:color="auto"/>
              <w:right w:val="single" w:sz="6" w:space="0" w:color="auto"/>
            </w:tcBorders>
            <w:vAlign w:val="center"/>
          </w:tcPr>
          <w:p w14:paraId="798607A6"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2,6</w:t>
            </w:r>
          </w:p>
        </w:tc>
        <w:tc>
          <w:tcPr>
            <w:tcW w:w="500" w:type="pct"/>
            <w:tcBorders>
              <w:top w:val="single" w:sz="6" w:space="0" w:color="auto"/>
              <w:left w:val="single" w:sz="6" w:space="0" w:color="auto"/>
              <w:bottom w:val="single" w:sz="6" w:space="0" w:color="auto"/>
              <w:right w:val="single" w:sz="4" w:space="0" w:color="auto"/>
            </w:tcBorders>
            <w:vAlign w:val="center"/>
          </w:tcPr>
          <w:p w14:paraId="25E06A9C"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7</w:t>
            </w:r>
          </w:p>
        </w:tc>
      </w:tr>
      <w:tr w:rsidR="000E2EA1" w:rsidRPr="000E2EA1" w14:paraId="3FE1A218" w14:textId="77777777" w:rsidTr="000E2EA1">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571BD920" w14:textId="77777777" w:rsidR="000E2EA1" w:rsidRPr="000E2EA1" w:rsidRDefault="000E2EA1" w:rsidP="000E2EA1">
            <w:pPr>
              <w:widowControl w:val="0"/>
              <w:tabs>
                <w:tab w:val="left" w:pos="1230"/>
              </w:tabs>
              <w:spacing w:after="0" w:line="240" w:lineRule="auto"/>
              <w:ind w:firstLine="34"/>
              <w:rPr>
                <w:rFonts w:ascii="Times New Roman" w:hAnsi="Times New Roman"/>
                <w:lang w:eastAsia="ru-RU"/>
              </w:rPr>
            </w:pPr>
            <w:r w:rsidRPr="000E2EA1">
              <w:rPr>
                <w:rFonts w:ascii="Times New Roman" w:hAnsi="Times New Roman"/>
                <w:lang w:eastAsia="ru-RU"/>
              </w:rPr>
              <w:t>Скорость распространения пламени, м/с</w:t>
            </w:r>
          </w:p>
        </w:tc>
        <w:tc>
          <w:tcPr>
            <w:tcW w:w="500" w:type="pct"/>
            <w:tcBorders>
              <w:top w:val="single" w:sz="6" w:space="0" w:color="auto"/>
              <w:left w:val="single" w:sz="6" w:space="0" w:color="auto"/>
              <w:bottom w:val="single" w:sz="6" w:space="0" w:color="auto"/>
              <w:right w:val="single" w:sz="6" w:space="0" w:color="auto"/>
            </w:tcBorders>
            <w:vAlign w:val="center"/>
          </w:tcPr>
          <w:p w14:paraId="62658C98"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43</w:t>
            </w:r>
          </w:p>
        </w:tc>
        <w:tc>
          <w:tcPr>
            <w:tcW w:w="500" w:type="pct"/>
            <w:tcBorders>
              <w:top w:val="single" w:sz="6" w:space="0" w:color="auto"/>
              <w:left w:val="single" w:sz="6" w:space="0" w:color="auto"/>
              <w:bottom w:val="single" w:sz="6" w:space="0" w:color="auto"/>
              <w:right w:val="single" w:sz="6" w:space="0" w:color="auto"/>
            </w:tcBorders>
            <w:vAlign w:val="center"/>
          </w:tcPr>
          <w:p w14:paraId="6CCF999A"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77</w:t>
            </w:r>
          </w:p>
        </w:tc>
        <w:tc>
          <w:tcPr>
            <w:tcW w:w="500" w:type="pct"/>
            <w:tcBorders>
              <w:top w:val="single" w:sz="6" w:space="0" w:color="auto"/>
              <w:left w:val="single" w:sz="6" w:space="0" w:color="auto"/>
              <w:bottom w:val="single" w:sz="6" w:space="0" w:color="auto"/>
              <w:right w:val="single" w:sz="6" w:space="0" w:color="auto"/>
            </w:tcBorders>
            <w:vAlign w:val="center"/>
          </w:tcPr>
          <w:p w14:paraId="7344A8D8"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30</w:t>
            </w:r>
          </w:p>
        </w:tc>
        <w:tc>
          <w:tcPr>
            <w:tcW w:w="500" w:type="pct"/>
            <w:tcBorders>
              <w:top w:val="single" w:sz="6" w:space="0" w:color="auto"/>
              <w:left w:val="single" w:sz="6" w:space="0" w:color="auto"/>
              <w:bottom w:val="single" w:sz="6" w:space="0" w:color="auto"/>
              <w:right w:val="single" w:sz="4" w:space="0" w:color="auto"/>
            </w:tcBorders>
            <w:vAlign w:val="center"/>
          </w:tcPr>
          <w:p w14:paraId="2C0E6912"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59</w:t>
            </w:r>
          </w:p>
        </w:tc>
      </w:tr>
      <w:tr w:rsidR="000E2EA1" w:rsidRPr="000E2EA1" w14:paraId="27D80B36" w14:textId="77777777" w:rsidTr="000E2EA1">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4E14424B" w14:textId="77777777" w:rsidR="000E2EA1" w:rsidRPr="000E2EA1" w:rsidRDefault="000E2EA1" w:rsidP="000E2EA1">
            <w:pPr>
              <w:widowControl w:val="0"/>
              <w:tabs>
                <w:tab w:val="left" w:pos="1230"/>
              </w:tabs>
              <w:spacing w:after="0" w:line="240" w:lineRule="auto"/>
              <w:ind w:firstLine="34"/>
              <w:rPr>
                <w:rFonts w:ascii="Times New Roman" w:hAnsi="Times New Roman"/>
                <w:lang w:eastAsia="ru-RU"/>
              </w:rPr>
            </w:pPr>
            <w:r w:rsidRPr="000E2EA1">
              <w:rPr>
                <w:rFonts w:ascii="Times New Roman" w:hAnsi="Times New Roman"/>
                <w:lang w:eastAsia="ru-RU"/>
              </w:rPr>
              <w:t>Величина воздействия теплового потока на здания и сооружения на кромке ОШ(ПВ), кВт/м</w:t>
            </w:r>
            <w:r w:rsidRPr="000E2EA1">
              <w:rPr>
                <w:rFonts w:ascii="Times New Roman" w:hAnsi="Times New Roman"/>
                <w:vertAlign w:val="superscript"/>
                <w:lang w:eastAsia="ru-RU"/>
              </w:rPr>
              <w:t>2</w:t>
            </w:r>
          </w:p>
        </w:tc>
        <w:tc>
          <w:tcPr>
            <w:tcW w:w="500" w:type="pct"/>
            <w:tcBorders>
              <w:top w:val="single" w:sz="6" w:space="0" w:color="auto"/>
              <w:left w:val="single" w:sz="6" w:space="0" w:color="auto"/>
              <w:bottom w:val="single" w:sz="6" w:space="0" w:color="auto"/>
              <w:right w:val="single" w:sz="6" w:space="0" w:color="auto"/>
            </w:tcBorders>
            <w:vAlign w:val="center"/>
          </w:tcPr>
          <w:p w14:paraId="7A400D56"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130</w:t>
            </w:r>
          </w:p>
        </w:tc>
        <w:tc>
          <w:tcPr>
            <w:tcW w:w="500" w:type="pct"/>
            <w:tcBorders>
              <w:top w:val="single" w:sz="6" w:space="0" w:color="auto"/>
              <w:left w:val="single" w:sz="6" w:space="0" w:color="auto"/>
              <w:bottom w:val="single" w:sz="6" w:space="0" w:color="auto"/>
              <w:right w:val="single" w:sz="6" w:space="0" w:color="auto"/>
            </w:tcBorders>
            <w:vAlign w:val="center"/>
          </w:tcPr>
          <w:p w14:paraId="064C9122"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220</w:t>
            </w:r>
          </w:p>
        </w:tc>
        <w:tc>
          <w:tcPr>
            <w:tcW w:w="500" w:type="pct"/>
            <w:tcBorders>
              <w:top w:val="single" w:sz="6" w:space="0" w:color="auto"/>
              <w:left w:val="single" w:sz="6" w:space="0" w:color="auto"/>
              <w:bottom w:val="single" w:sz="6" w:space="0" w:color="auto"/>
              <w:right w:val="single" w:sz="6" w:space="0" w:color="auto"/>
            </w:tcBorders>
            <w:vAlign w:val="center"/>
          </w:tcPr>
          <w:p w14:paraId="4268869D"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130</w:t>
            </w:r>
          </w:p>
        </w:tc>
        <w:tc>
          <w:tcPr>
            <w:tcW w:w="500" w:type="pct"/>
            <w:tcBorders>
              <w:top w:val="single" w:sz="6" w:space="0" w:color="auto"/>
              <w:left w:val="single" w:sz="6" w:space="0" w:color="auto"/>
              <w:bottom w:val="single" w:sz="6" w:space="0" w:color="auto"/>
              <w:right w:val="single" w:sz="4" w:space="0" w:color="auto"/>
            </w:tcBorders>
            <w:vAlign w:val="center"/>
          </w:tcPr>
          <w:p w14:paraId="3F0116E4"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220</w:t>
            </w:r>
          </w:p>
        </w:tc>
      </w:tr>
      <w:tr w:rsidR="000E2EA1" w:rsidRPr="000E2EA1" w14:paraId="082ACC8E" w14:textId="77777777" w:rsidTr="000E2EA1">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2632DD0D" w14:textId="77777777" w:rsidR="000E2EA1" w:rsidRPr="000E2EA1" w:rsidRDefault="000E2EA1" w:rsidP="000E2EA1">
            <w:pPr>
              <w:widowControl w:val="0"/>
              <w:tabs>
                <w:tab w:val="left" w:pos="1230"/>
              </w:tabs>
              <w:spacing w:after="0" w:line="240" w:lineRule="auto"/>
              <w:ind w:firstLine="34"/>
              <w:rPr>
                <w:rFonts w:ascii="Times New Roman" w:hAnsi="Times New Roman"/>
                <w:lang w:eastAsia="ru-RU"/>
              </w:rPr>
            </w:pPr>
            <w:r w:rsidRPr="000E2EA1">
              <w:rPr>
                <w:rFonts w:ascii="Times New Roman" w:hAnsi="Times New Roman"/>
                <w:lang w:eastAsia="ru-RU"/>
              </w:rPr>
              <w:t>Индекс теплового излучения на кромке ОШ(ПВ)</w:t>
            </w:r>
          </w:p>
        </w:tc>
        <w:tc>
          <w:tcPr>
            <w:tcW w:w="500" w:type="pct"/>
            <w:tcBorders>
              <w:top w:val="single" w:sz="6" w:space="0" w:color="auto"/>
              <w:left w:val="single" w:sz="6" w:space="0" w:color="auto"/>
              <w:bottom w:val="single" w:sz="6" w:space="0" w:color="auto"/>
              <w:right w:val="single" w:sz="6" w:space="0" w:color="auto"/>
            </w:tcBorders>
            <w:vAlign w:val="center"/>
          </w:tcPr>
          <w:p w14:paraId="08570BAD"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2994</w:t>
            </w:r>
          </w:p>
        </w:tc>
        <w:tc>
          <w:tcPr>
            <w:tcW w:w="500" w:type="pct"/>
            <w:tcBorders>
              <w:top w:val="single" w:sz="6" w:space="0" w:color="auto"/>
              <w:left w:val="single" w:sz="6" w:space="0" w:color="auto"/>
              <w:bottom w:val="single" w:sz="6" w:space="0" w:color="auto"/>
              <w:right w:val="single" w:sz="6" w:space="0" w:color="auto"/>
            </w:tcBorders>
            <w:vAlign w:val="center"/>
          </w:tcPr>
          <w:p w14:paraId="0E67980F"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11995</w:t>
            </w:r>
          </w:p>
        </w:tc>
        <w:tc>
          <w:tcPr>
            <w:tcW w:w="500" w:type="pct"/>
            <w:tcBorders>
              <w:top w:val="single" w:sz="6" w:space="0" w:color="auto"/>
              <w:left w:val="single" w:sz="6" w:space="0" w:color="auto"/>
              <w:bottom w:val="single" w:sz="6" w:space="0" w:color="auto"/>
              <w:right w:val="single" w:sz="6" w:space="0" w:color="auto"/>
            </w:tcBorders>
            <w:vAlign w:val="center"/>
          </w:tcPr>
          <w:p w14:paraId="3741315F"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1691</w:t>
            </w:r>
          </w:p>
        </w:tc>
        <w:tc>
          <w:tcPr>
            <w:tcW w:w="500" w:type="pct"/>
            <w:tcBorders>
              <w:top w:val="single" w:sz="6" w:space="0" w:color="auto"/>
              <w:left w:val="single" w:sz="6" w:space="0" w:color="auto"/>
              <w:bottom w:val="single" w:sz="6" w:space="0" w:color="auto"/>
              <w:right w:val="single" w:sz="4" w:space="0" w:color="auto"/>
            </w:tcBorders>
            <w:vAlign w:val="center"/>
          </w:tcPr>
          <w:p w14:paraId="5B0FCCA5"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7879</w:t>
            </w:r>
          </w:p>
        </w:tc>
      </w:tr>
      <w:tr w:rsidR="000E2EA1" w:rsidRPr="000E2EA1" w14:paraId="7C253E4A" w14:textId="77777777" w:rsidTr="000E2EA1">
        <w:trPr>
          <w:trHeight w:val="225"/>
          <w:jc w:val="center"/>
        </w:trPr>
        <w:tc>
          <w:tcPr>
            <w:tcW w:w="3000" w:type="pct"/>
            <w:tcBorders>
              <w:top w:val="single" w:sz="6" w:space="0" w:color="auto"/>
              <w:left w:val="single" w:sz="4" w:space="0" w:color="auto"/>
              <w:bottom w:val="single" w:sz="6" w:space="0" w:color="auto"/>
              <w:right w:val="single" w:sz="6" w:space="0" w:color="auto"/>
            </w:tcBorders>
            <w:vAlign w:val="center"/>
          </w:tcPr>
          <w:p w14:paraId="6CF62BAA" w14:textId="77777777" w:rsidR="000E2EA1" w:rsidRPr="000E2EA1" w:rsidRDefault="000E2EA1" w:rsidP="000E2EA1">
            <w:pPr>
              <w:widowControl w:val="0"/>
              <w:tabs>
                <w:tab w:val="left" w:pos="1230"/>
              </w:tabs>
              <w:spacing w:after="0" w:line="240" w:lineRule="auto"/>
              <w:ind w:firstLine="34"/>
              <w:rPr>
                <w:rFonts w:ascii="Times New Roman" w:hAnsi="Times New Roman"/>
                <w:lang w:eastAsia="ru-RU"/>
              </w:rPr>
            </w:pPr>
            <w:r w:rsidRPr="000E2EA1">
              <w:rPr>
                <w:rFonts w:ascii="Times New Roman" w:hAnsi="Times New Roman"/>
                <w:lang w:eastAsia="ru-RU"/>
              </w:rPr>
              <w:t>Доля людей, поражаемых на кромке ОШ(ПВ), %</w:t>
            </w:r>
          </w:p>
        </w:tc>
        <w:tc>
          <w:tcPr>
            <w:tcW w:w="500" w:type="pct"/>
            <w:tcBorders>
              <w:top w:val="single" w:sz="6" w:space="0" w:color="auto"/>
              <w:left w:val="single" w:sz="6" w:space="0" w:color="auto"/>
              <w:bottom w:val="single" w:sz="6" w:space="0" w:color="auto"/>
              <w:right w:val="single" w:sz="6" w:space="0" w:color="auto"/>
            </w:tcBorders>
            <w:vAlign w:val="center"/>
          </w:tcPr>
          <w:p w14:paraId="3AF60EEC"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0</w:t>
            </w:r>
          </w:p>
        </w:tc>
        <w:tc>
          <w:tcPr>
            <w:tcW w:w="500" w:type="pct"/>
            <w:tcBorders>
              <w:top w:val="single" w:sz="6" w:space="0" w:color="auto"/>
              <w:left w:val="single" w:sz="6" w:space="0" w:color="auto"/>
              <w:bottom w:val="single" w:sz="6" w:space="0" w:color="auto"/>
              <w:right w:val="single" w:sz="6" w:space="0" w:color="auto"/>
            </w:tcBorders>
            <w:vAlign w:val="center"/>
          </w:tcPr>
          <w:p w14:paraId="0CA73872"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3</w:t>
            </w:r>
          </w:p>
        </w:tc>
        <w:tc>
          <w:tcPr>
            <w:tcW w:w="500" w:type="pct"/>
            <w:tcBorders>
              <w:top w:val="single" w:sz="6" w:space="0" w:color="auto"/>
              <w:left w:val="single" w:sz="6" w:space="0" w:color="auto"/>
              <w:bottom w:val="single" w:sz="6" w:space="0" w:color="auto"/>
              <w:right w:val="single" w:sz="6" w:space="0" w:color="auto"/>
            </w:tcBorders>
            <w:vAlign w:val="center"/>
          </w:tcPr>
          <w:p w14:paraId="062D368C"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0</w:t>
            </w:r>
          </w:p>
        </w:tc>
        <w:tc>
          <w:tcPr>
            <w:tcW w:w="500" w:type="pct"/>
            <w:tcBorders>
              <w:top w:val="single" w:sz="6" w:space="0" w:color="auto"/>
              <w:left w:val="single" w:sz="6" w:space="0" w:color="auto"/>
              <w:bottom w:val="single" w:sz="6" w:space="0" w:color="auto"/>
              <w:right w:val="single" w:sz="4" w:space="0" w:color="auto"/>
            </w:tcBorders>
            <w:vAlign w:val="center"/>
          </w:tcPr>
          <w:p w14:paraId="0F925721"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0</w:t>
            </w:r>
          </w:p>
        </w:tc>
      </w:tr>
      <w:tr w:rsidR="000E2EA1" w:rsidRPr="000E2EA1" w14:paraId="3D7B068E" w14:textId="77777777" w:rsidTr="000E2EA1">
        <w:trPr>
          <w:jc w:val="center"/>
        </w:trPr>
        <w:tc>
          <w:tcPr>
            <w:tcW w:w="5000" w:type="pct"/>
            <w:gridSpan w:val="5"/>
            <w:tcBorders>
              <w:top w:val="single" w:sz="6" w:space="0" w:color="auto"/>
              <w:left w:val="single" w:sz="4" w:space="0" w:color="auto"/>
              <w:bottom w:val="single" w:sz="6" w:space="0" w:color="auto"/>
              <w:right w:val="single" w:sz="4" w:space="0" w:color="auto"/>
            </w:tcBorders>
            <w:vAlign w:val="center"/>
          </w:tcPr>
          <w:p w14:paraId="3BD38AA7" w14:textId="77777777" w:rsidR="000E2EA1" w:rsidRPr="000E2EA1" w:rsidRDefault="000E2EA1" w:rsidP="000E2EA1">
            <w:pPr>
              <w:widowControl w:val="0"/>
              <w:tabs>
                <w:tab w:val="left" w:pos="1230"/>
              </w:tabs>
              <w:spacing w:after="0" w:line="240" w:lineRule="auto"/>
              <w:ind w:firstLine="34"/>
              <w:rPr>
                <w:rFonts w:ascii="Times New Roman" w:hAnsi="Times New Roman"/>
                <w:b/>
                <w:i/>
                <w:lang w:eastAsia="ru-RU"/>
              </w:rPr>
            </w:pPr>
            <w:r w:rsidRPr="000E2EA1">
              <w:rPr>
                <w:rFonts w:ascii="Times New Roman" w:hAnsi="Times New Roman"/>
                <w:b/>
                <w:i/>
                <w:lang w:eastAsia="ru-RU"/>
              </w:rPr>
              <w:t>Параметры горения разлития</w:t>
            </w:r>
          </w:p>
        </w:tc>
      </w:tr>
      <w:tr w:rsidR="000E2EA1" w:rsidRPr="000E2EA1" w14:paraId="7ACD4F39" w14:textId="77777777" w:rsidTr="000E2EA1">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33B73FEA" w14:textId="77777777" w:rsidR="000E2EA1" w:rsidRPr="000E2EA1" w:rsidRDefault="000E2EA1" w:rsidP="000E2EA1">
            <w:pPr>
              <w:widowControl w:val="0"/>
              <w:tabs>
                <w:tab w:val="left" w:pos="1230"/>
              </w:tabs>
              <w:spacing w:after="0" w:line="240" w:lineRule="auto"/>
              <w:ind w:firstLine="34"/>
              <w:rPr>
                <w:rFonts w:ascii="Times New Roman" w:hAnsi="Times New Roman"/>
                <w:lang w:eastAsia="ru-RU"/>
              </w:rPr>
            </w:pPr>
            <w:r w:rsidRPr="000E2EA1">
              <w:rPr>
                <w:rFonts w:ascii="Times New Roman" w:hAnsi="Times New Roman"/>
                <w:lang w:eastAsia="ru-RU"/>
              </w:rPr>
              <w:t>Ориентировочное время выгорания, минут: секунд</w:t>
            </w:r>
          </w:p>
        </w:tc>
        <w:tc>
          <w:tcPr>
            <w:tcW w:w="500" w:type="pct"/>
            <w:tcBorders>
              <w:top w:val="single" w:sz="6" w:space="0" w:color="auto"/>
              <w:left w:val="single" w:sz="6" w:space="0" w:color="auto"/>
              <w:bottom w:val="single" w:sz="6" w:space="0" w:color="auto"/>
              <w:right w:val="single" w:sz="6" w:space="0" w:color="auto"/>
            </w:tcBorders>
            <w:vAlign w:val="center"/>
          </w:tcPr>
          <w:p w14:paraId="181BD50B"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16:44</w:t>
            </w:r>
          </w:p>
        </w:tc>
        <w:tc>
          <w:tcPr>
            <w:tcW w:w="500" w:type="pct"/>
            <w:tcBorders>
              <w:top w:val="single" w:sz="6" w:space="0" w:color="auto"/>
              <w:left w:val="single" w:sz="6" w:space="0" w:color="auto"/>
              <w:bottom w:val="single" w:sz="6" w:space="0" w:color="auto"/>
              <w:right w:val="single" w:sz="6" w:space="0" w:color="auto"/>
            </w:tcBorders>
            <w:vAlign w:val="center"/>
          </w:tcPr>
          <w:p w14:paraId="7EC8C316"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30:21</w:t>
            </w:r>
          </w:p>
        </w:tc>
        <w:tc>
          <w:tcPr>
            <w:tcW w:w="500" w:type="pct"/>
            <w:tcBorders>
              <w:top w:val="single" w:sz="6" w:space="0" w:color="auto"/>
              <w:left w:val="single" w:sz="6" w:space="0" w:color="auto"/>
              <w:bottom w:val="single" w:sz="6" w:space="0" w:color="auto"/>
              <w:right w:val="single" w:sz="6" w:space="0" w:color="auto"/>
            </w:tcBorders>
            <w:vAlign w:val="center"/>
          </w:tcPr>
          <w:p w14:paraId="76F116C1"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16:44</w:t>
            </w:r>
          </w:p>
        </w:tc>
        <w:tc>
          <w:tcPr>
            <w:tcW w:w="500" w:type="pct"/>
            <w:tcBorders>
              <w:top w:val="single" w:sz="6" w:space="0" w:color="auto"/>
              <w:left w:val="single" w:sz="6" w:space="0" w:color="auto"/>
              <w:bottom w:val="single" w:sz="6" w:space="0" w:color="auto"/>
              <w:right w:val="single" w:sz="4" w:space="0" w:color="auto"/>
            </w:tcBorders>
            <w:vAlign w:val="center"/>
          </w:tcPr>
          <w:p w14:paraId="1A02DC62"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30:21</w:t>
            </w:r>
          </w:p>
        </w:tc>
      </w:tr>
      <w:tr w:rsidR="000E2EA1" w:rsidRPr="000E2EA1" w14:paraId="75AD8181" w14:textId="77777777" w:rsidTr="000E2EA1">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316543AE" w14:textId="77777777" w:rsidR="000E2EA1" w:rsidRPr="000E2EA1" w:rsidRDefault="000E2EA1" w:rsidP="000E2EA1">
            <w:pPr>
              <w:widowControl w:val="0"/>
              <w:tabs>
                <w:tab w:val="left" w:pos="1230"/>
              </w:tabs>
              <w:spacing w:after="0" w:line="240" w:lineRule="auto"/>
              <w:ind w:firstLine="34"/>
              <w:rPr>
                <w:rFonts w:ascii="Times New Roman" w:hAnsi="Times New Roman"/>
                <w:lang w:eastAsia="ru-RU"/>
              </w:rPr>
            </w:pPr>
            <w:r w:rsidRPr="000E2EA1">
              <w:rPr>
                <w:rFonts w:ascii="Times New Roman" w:hAnsi="Times New Roman"/>
                <w:lang w:eastAsia="ru-RU"/>
              </w:rPr>
              <w:t>Величина воздействия теплового потока на здания, сооружения и людей на кромке разлития, кВт/м</w:t>
            </w:r>
            <w:r w:rsidRPr="000E2EA1">
              <w:rPr>
                <w:rFonts w:ascii="Times New Roman" w:hAnsi="Times New Roman"/>
                <w:vertAlign w:val="superscript"/>
                <w:lang w:eastAsia="ru-RU"/>
              </w:rPr>
              <w:t>2</w:t>
            </w:r>
          </w:p>
        </w:tc>
        <w:tc>
          <w:tcPr>
            <w:tcW w:w="500" w:type="pct"/>
            <w:tcBorders>
              <w:top w:val="single" w:sz="6" w:space="0" w:color="auto"/>
              <w:left w:val="single" w:sz="6" w:space="0" w:color="auto"/>
              <w:bottom w:val="single" w:sz="6" w:space="0" w:color="auto"/>
              <w:right w:val="single" w:sz="6" w:space="0" w:color="auto"/>
            </w:tcBorders>
            <w:vAlign w:val="center"/>
          </w:tcPr>
          <w:p w14:paraId="14E23B5C"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104</w:t>
            </w:r>
          </w:p>
        </w:tc>
        <w:tc>
          <w:tcPr>
            <w:tcW w:w="500" w:type="pct"/>
            <w:tcBorders>
              <w:top w:val="single" w:sz="6" w:space="0" w:color="auto"/>
              <w:left w:val="single" w:sz="6" w:space="0" w:color="auto"/>
              <w:bottom w:val="single" w:sz="6" w:space="0" w:color="auto"/>
              <w:right w:val="single" w:sz="6" w:space="0" w:color="auto"/>
            </w:tcBorders>
            <w:vAlign w:val="center"/>
          </w:tcPr>
          <w:p w14:paraId="460C0765"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200</w:t>
            </w:r>
          </w:p>
        </w:tc>
        <w:tc>
          <w:tcPr>
            <w:tcW w:w="500" w:type="pct"/>
            <w:tcBorders>
              <w:top w:val="single" w:sz="6" w:space="0" w:color="auto"/>
              <w:left w:val="single" w:sz="6" w:space="0" w:color="auto"/>
              <w:bottom w:val="single" w:sz="6" w:space="0" w:color="auto"/>
              <w:right w:val="single" w:sz="6" w:space="0" w:color="auto"/>
            </w:tcBorders>
            <w:vAlign w:val="center"/>
          </w:tcPr>
          <w:p w14:paraId="568498C3"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104</w:t>
            </w:r>
          </w:p>
        </w:tc>
        <w:tc>
          <w:tcPr>
            <w:tcW w:w="500" w:type="pct"/>
            <w:tcBorders>
              <w:top w:val="single" w:sz="6" w:space="0" w:color="auto"/>
              <w:left w:val="single" w:sz="6" w:space="0" w:color="auto"/>
              <w:bottom w:val="single" w:sz="6" w:space="0" w:color="auto"/>
              <w:right w:val="single" w:sz="4" w:space="0" w:color="auto"/>
            </w:tcBorders>
            <w:vAlign w:val="center"/>
          </w:tcPr>
          <w:p w14:paraId="37E56055"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200</w:t>
            </w:r>
          </w:p>
        </w:tc>
      </w:tr>
      <w:tr w:rsidR="000E2EA1" w:rsidRPr="000E2EA1" w14:paraId="0D4E98D9" w14:textId="77777777" w:rsidTr="000E2EA1">
        <w:trPr>
          <w:jc w:val="center"/>
        </w:trPr>
        <w:tc>
          <w:tcPr>
            <w:tcW w:w="3000" w:type="pct"/>
            <w:tcBorders>
              <w:top w:val="single" w:sz="6" w:space="0" w:color="auto"/>
              <w:left w:val="single" w:sz="4" w:space="0" w:color="auto"/>
              <w:bottom w:val="single" w:sz="6" w:space="0" w:color="auto"/>
              <w:right w:val="single" w:sz="6" w:space="0" w:color="auto"/>
            </w:tcBorders>
            <w:vAlign w:val="center"/>
          </w:tcPr>
          <w:p w14:paraId="1C4E2FE5" w14:textId="77777777" w:rsidR="000E2EA1" w:rsidRPr="000E2EA1" w:rsidRDefault="000E2EA1" w:rsidP="000E2EA1">
            <w:pPr>
              <w:widowControl w:val="0"/>
              <w:tabs>
                <w:tab w:val="left" w:pos="1230"/>
              </w:tabs>
              <w:spacing w:after="0" w:line="240" w:lineRule="auto"/>
              <w:ind w:firstLine="34"/>
              <w:rPr>
                <w:rFonts w:ascii="Times New Roman" w:hAnsi="Times New Roman"/>
                <w:lang w:eastAsia="ru-RU"/>
              </w:rPr>
            </w:pPr>
            <w:r w:rsidRPr="000E2EA1">
              <w:rPr>
                <w:rFonts w:ascii="Times New Roman" w:hAnsi="Times New Roman"/>
                <w:lang w:eastAsia="ru-RU"/>
              </w:rPr>
              <w:t>Индекс теплового излучения на кромке горящего разлития</w:t>
            </w:r>
          </w:p>
        </w:tc>
        <w:tc>
          <w:tcPr>
            <w:tcW w:w="500" w:type="pct"/>
            <w:tcBorders>
              <w:top w:val="single" w:sz="6" w:space="0" w:color="auto"/>
              <w:left w:val="single" w:sz="6" w:space="0" w:color="auto"/>
              <w:bottom w:val="single" w:sz="6" w:space="0" w:color="auto"/>
              <w:right w:val="single" w:sz="6" w:space="0" w:color="auto"/>
            </w:tcBorders>
            <w:vAlign w:val="center"/>
          </w:tcPr>
          <w:p w14:paraId="7E902BBF"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29345</w:t>
            </w:r>
          </w:p>
        </w:tc>
        <w:tc>
          <w:tcPr>
            <w:tcW w:w="500" w:type="pct"/>
            <w:tcBorders>
              <w:top w:val="single" w:sz="6" w:space="0" w:color="auto"/>
              <w:left w:val="single" w:sz="6" w:space="0" w:color="auto"/>
              <w:bottom w:val="single" w:sz="6" w:space="0" w:color="auto"/>
              <w:right w:val="single" w:sz="6" w:space="0" w:color="auto"/>
            </w:tcBorders>
            <w:vAlign w:val="center"/>
          </w:tcPr>
          <w:p w14:paraId="7BEB2A21"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47650</w:t>
            </w:r>
          </w:p>
        </w:tc>
        <w:tc>
          <w:tcPr>
            <w:tcW w:w="500" w:type="pct"/>
            <w:tcBorders>
              <w:top w:val="single" w:sz="6" w:space="0" w:color="auto"/>
              <w:left w:val="single" w:sz="6" w:space="0" w:color="auto"/>
              <w:bottom w:val="single" w:sz="6" w:space="0" w:color="auto"/>
              <w:right w:val="single" w:sz="6" w:space="0" w:color="auto"/>
            </w:tcBorders>
            <w:vAlign w:val="center"/>
          </w:tcPr>
          <w:p w14:paraId="07BC3BFD"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29345</w:t>
            </w:r>
          </w:p>
        </w:tc>
        <w:tc>
          <w:tcPr>
            <w:tcW w:w="500" w:type="pct"/>
            <w:tcBorders>
              <w:top w:val="single" w:sz="6" w:space="0" w:color="auto"/>
              <w:left w:val="single" w:sz="6" w:space="0" w:color="auto"/>
              <w:bottom w:val="single" w:sz="6" w:space="0" w:color="auto"/>
              <w:right w:val="single" w:sz="4" w:space="0" w:color="auto"/>
            </w:tcBorders>
            <w:vAlign w:val="center"/>
          </w:tcPr>
          <w:p w14:paraId="5B560019"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47650</w:t>
            </w:r>
          </w:p>
        </w:tc>
      </w:tr>
      <w:tr w:rsidR="000E2EA1" w:rsidRPr="000E2EA1" w14:paraId="5C46F723" w14:textId="77777777" w:rsidTr="000E2EA1">
        <w:trPr>
          <w:jc w:val="center"/>
        </w:trPr>
        <w:tc>
          <w:tcPr>
            <w:tcW w:w="3000" w:type="pct"/>
            <w:tcBorders>
              <w:top w:val="single" w:sz="6" w:space="0" w:color="auto"/>
              <w:left w:val="single" w:sz="4" w:space="0" w:color="auto"/>
              <w:bottom w:val="single" w:sz="4" w:space="0" w:color="auto"/>
              <w:right w:val="single" w:sz="6" w:space="0" w:color="auto"/>
            </w:tcBorders>
            <w:vAlign w:val="center"/>
          </w:tcPr>
          <w:p w14:paraId="1B4A878A" w14:textId="77777777" w:rsidR="000E2EA1" w:rsidRPr="000E2EA1" w:rsidRDefault="000E2EA1" w:rsidP="000E2EA1">
            <w:pPr>
              <w:widowControl w:val="0"/>
              <w:tabs>
                <w:tab w:val="left" w:pos="1230"/>
              </w:tabs>
              <w:spacing w:after="0" w:line="240" w:lineRule="auto"/>
              <w:ind w:firstLine="34"/>
              <w:rPr>
                <w:rFonts w:ascii="Times New Roman" w:hAnsi="Times New Roman"/>
                <w:lang w:eastAsia="ru-RU"/>
              </w:rPr>
            </w:pPr>
            <w:r w:rsidRPr="000E2EA1">
              <w:rPr>
                <w:rFonts w:ascii="Times New Roman" w:hAnsi="Times New Roman"/>
                <w:lang w:eastAsia="ru-RU"/>
              </w:rPr>
              <w:t>Доля людей, поражаемых на кромке горения разлития, %</w:t>
            </w:r>
          </w:p>
        </w:tc>
        <w:tc>
          <w:tcPr>
            <w:tcW w:w="500" w:type="pct"/>
            <w:tcBorders>
              <w:top w:val="single" w:sz="6" w:space="0" w:color="auto"/>
              <w:left w:val="single" w:sz="6" w:space="0" w:color="auto"/>
              <w:bottom w:val="single" w:sz="4" w:space="0" w:color="auto"/>
              <w:right w:val="single" w:sz="6" w:space="0" w:color="auto"/>
            </w:tcBorders>
            <w:vAlign w:val="center"/>
          </w:tcPr>
          <w:p w14:paraId="153E7048"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79</w:t>
            </w:r>
          </w:p>
        </w:tc>
        <w:tc>
          <w:tcPr>
            <w:tcW w:w="500" w:type="pct"/>
            <w:tcBorders>
              <w:top w:val="single" w:sz="6" w:space="0" w:color="auto"/>
              <w:left w:val="single" w:sz="6" w:space="0" w:color="auto"/>
              <w:bottom w:val="single" w:sz="4" w:space="0" w:color="auto"/>
              <w:right w:val="single" w:sz="6" w:space="0" w:color="auto"/>
            </w:tcBorders>
            <w:vAlign w:val="center"/>
          </w:tcPr>
          <w:p w14:paraId="17664802"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100</w:t>
            </w:r>
          </w:p>
        </w:tc>
        <w:tc>
          <w:tcPr>
            <w:tcW w:w="500" w:type="pct"/>
            <w:tcBorders>
              <w:top w:val="single" w:sz="6" w:space="0" w:color="auto"/>
              <w:left w:val="single" w:sz="6" w:space="0" w:color="auto"/>
              <w:bottom w:val="single" w:sz="4" w:space="0" w:color="auto"/>
              <w:right w:val="single" w:sz="6" w:space="0" w:color="auto"/>
            </w:tcBorders>
            <w:vAlign w:val="center"/>
          </w:tcPr>
          <w:p w14:paraId="49E54400"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79</w:t>
            </w:r>
          </w:p>
        </w:tc>
        <w:tc>
          <w:tcPr>
            <w:tcW w:w="500" w:type="pct"/>
            <w:tcBorders>
              <w:top w:val="single" w:sz="6" w:space="0" w:color="auto"/>
              <w:left w:val="single" w:sz="6" w:space="0" w:color="auto"/>
              <w:bottom w:val="single" w:sz="4" w:space="0" w:color="auto"/>
              <w:right w:val="single" w:sz="4" w:space="0" w:color="auto"/>
            </w:tcBorders>
            <w:vAlign w:val="center"/>
          </w:tcPr>
          <w:p w14:paraId="7B6E9494" w14:textId="77777777" w:rsidR="000E2EA1" w:rsidRPr="000E2EA1" w:rsidRDefault="000E2EA1" w:rsidP="000E2EA1">
            <w:pPr>
              <w:widowControl w:val="0"/>
              <w:tabs>
                <w:tab w:val="left" w:pos="1230"/>
              </w:tabs>
              <w:spacing w:after="0" w:line="240" w:lineRule="auto"/>
              <w:ind w:firstLine="34"/>
              <w:jc w:val="center"/>
              <w:rPr>
                <w:rFonts w:ascii="Times New Roman" w:hAnsi="Times New Roman"/>
                <w:lang w:eastAsia="ru-RU"/>
              </w:rPr>
            </w:pPr>
            <w:r w:rsidRPr="000E2EA1">
              <w:rPr>
                <w:rFonts w:ascii="Times New Roman" w:hAnsi="Times New Roman"/>
                <w:lang w:eastAsia="ru-RU"/>
              </w:rPr>
              <w:t>100</w:t>
            </w:r>
          </w:p>
        </w:tc>
      </w:tr>
    </w:tbl>
    <w:p w14:paraId="2983DFD8" w14:textId="77777777" w:rsidR="000E2EA1" w:rsidRPr="000E2EA1" w:rsidRDefault="000E2EA1" w:rsidP="000E2EA1">
      <w:pPr>
        <w:spacing w:after="0" w:line="240" w:lineRule="auto"/>
        <w:ind w:firstLine="709"/>
        <w:jc w:val="both"/>
        <w:rPr>
          <w:rFonts w:ascii="Times New Roman" w:eastAsia="Times New Roman" w:hAnsi="Times New Roman"/>
          <w:sz w:val="28"/>
          <w:szCs w:val="24"/>
          <w:lang w:eastAsia="ru-RU"/>
        </w:rPr>
      </w:pPr>
    </w:p>
    <w:p w14:paraId="432F2B0C" w14:textId="77777777" w:rsidR="000E2EA1" w:rsidRPr="000E2EA1" w:rsidRDefault="000E2EA1" w:rsidP="000E2EA1">
      <w:pPr>
        <w:spacing w:after="0" w:line="240" w:lineRule="auto"/>
        <w:ind w:firstLine="709"/>
        <w:jc w:val="both"/>
        <w:rPr>
          <w:rFonts w:ascii="Times New Roman" w:eastAsia="Times New Roman" w:hAnsi="Times New Roman"/>
          <w:sz w:val="28"/>
          <w:szCs w:val="24"/>
          <w:lang w:eastAsia="ru-RU"/>
        </w:rPr>
      </w:pPr>
      <w:r w:rsidRPr="000E2EA1">
        <w:rPr>
          <w:rFonts w:ascii="Times New Roman" w:eastAsia="Times New Roman" w:hAnsi="Times New Roman"/>
          <w:sz w:val="28"/>
          <w:szCs w:val="24"/>
          <w:lang w:eastAsia="ru-RU"/>
        </w:rPr>
        <w:t>Одним из поражающих факторов при авариях типа BLEVE</w:t>
      </w:r>
      <w:r w:rsidRPr="000E2EA1">
        <w:rPr>
          <w:rFonts w:ascii="Times New Roman" w:eastAsia="Times New Roman" w:hAnsi="Times New Roman"/>
          <w:sz w:val="28"/>
          <w:szCs w:val="24"/>
          <w:vertAlign w:val="superscript"/>
          <w:lang w:eastAsia="ru-RU"/>
        </w:rPr>
        <w:footnoteReference w:id="10"/>
      </w:r>
      <w:r w:rsidRPr="000E2EA1">
        <w:rPr>
          <w:rFonts w:ascii="Times New Roman" w:eastAsia="Times New Roman" w:hAnsi="Times New Roman"/>
          <w:sz w:val="28"/>
          <w:szCs w:val="24"/>
          <w:lang w:eastAsia="ru-RU"/>
        </w:rPr>
        <w:t xml:space="preserve"> на резервуарах со сжиженными углеводородными газами является разлёт осколков при разрушении резервуаров.</w:t>
      </w:r>
    </w:p>
    <w:p w14:paraId="03935370" w14:textId="77777777" w:rsidR="000E2EA1" w:rsidRPr="000E2EA1" w:rsidRDefault="000E2EA1" w:rsidP="000E2EA1">
      <w:pPr>
        <w:spacing w:after="0" w:line="240" w:lineRule="auto"/>
        <w:ind w:firstLine="709"/>
        <w:jc w:val="both"/>
        <w:rPr>
          <w:rFonts w:ascii="Times New Roman" w:eastAsia="Times New Roman" w:hAnsi="Times New Roman"/>
          <w:sz w:val="28"/>
          <w:szCs w:val="24"/>
          <w:lang w:eastAsia="ru-RU"/>
        </w:rPr>
      </w:pPr>
      <w:r w:rsidRPr="000E2EA1">
        <w:rPr>
          <w:rFonts w:ascii="Times New Roman" w:eastAsia="Times New Roman" w:hAnsi="Times New Roman"/>
          <w:sz w:val="28"/>
          <w:szCs w:val="24"/>
          <w:lang w:eastAsia="ru-RU"/>
        </w:rPr>
        <w:t>По данным экспертов, анализ статистики по 130 авариям типа BLEVE показывает, что в 89 случаях наблюдали огненный шар с разлётом осколков, в 24 - просто огненный шар, а в 17 случаях - только разлёт осколков. При этом количество осколков обычно не превышала 3-4 шт., лишь в одном случае произошло разрушение с образованием 7 осколков.</w:t>
      </w:r>
    </w:p>
    <w:p w14:paraId="45F4AEA1" w14:textId="77777777" w:rsidR="000E2EA1" w:rsidRPr="000E2EA1" w:rsidRDefault="000E2EA1" w:rsidP="000E2EA1">
      <w:pPr>
        <w:spacing w:after="0" w:line="240" w:lineRule="auto"/>
        <w:ind w:firstLine="709"/>
        <w:jc w:val="both"/>
        <w:rPr>
          <w:rFonts w:ascii="Times New Roman" w:eastAsia="Times New Roman" w:hAnsi="Times New Roman"/>
          <w:sz w:val="28"/>
          <w:szCs w:val="24"/>
          <w:lang w:eastAsia="ru-RU"/>
        </w:rPr>
      </w:pPr>
      <w:r w:rsidRPr="000E2EA1">
        <w:rPr>
          <w:rFonts w:ascii="Times New Roman" w:eastAsia="Times New Roman" w:hAnsi="Times New Roman"/>
          <w:sz w:val="28"/>
          <w:szCs w:val="24"/>
          <w:lang w:eastAsia="ru-RU"/>
        </w:rPr>
        <w:t xml:space="preserve">Анализ этих данных свидетельствует о том, что в </w:t>
      </w:r>
      <w:r w:rsidRPr="000E2EA1">
        <w:rPr>
          <w:rFonts w:ascii="Times New Roman" w:eastAsia="Times New Roman" w:hAnsi="Times New Roman"/>
          <w:sz w:val="28"/>
          <w:szCs w:val="24"/>
          <w:lang w:eastAsia="ru-RU"/>
        </w:rPr>
        <w:sym w:font="Symbol" w:char="F07E"/>
      </w:r>
      <w:r w:rsidRPr="000E2EA1">
        <w:rPr>
          <w:rFonts w:ascii="Times New Roman" w:eastAsia="Times New Roman" w:hAnsi="Times New Roman"/>
          <w:sz w:val="28"/>
          <w:szCs w:val="24"/>
          <w:lang w:eastAsia="ru-RU"/>
        </w:rPr>
        <w:t xml:space="preserve">90 % случаев разлёт осколков происходит на расстояние не более 300 м и, как правило, находится в пределах расстояния опасного для людей термического воздействия от огненного шара. Поэтому при расчёте поражающих факторов при авариях типа BLEVE следует, прежде всего, рассчитывать зоны термического воздействия. </w:t>
      </w:r>
    </w:p>
    <w:p w14:paraId="56DC2024" w14:textId="77777777" w:rsidR="000E2EA1" w:rsidRPr="000E2EA1" w:rsidRDefault="000E2EA1" w:rsidP="000E2EA1">
      <w:pPr>
        <w:spacing w:after="0" w:line="240" w:lineRule="auto"/>
        <w:ind w:firstLine="709"/>
        <w:jc w:val="both"/>
        <w:rPr>
          <w:rFonts w:ascii="Times New Roman" w:hAnsi="Times New Roman"/>
          <w:sz w:val="28"/>
          <w:szCs w:val="28"/>
        </w:rPr>
      </w:pPr>
      <w:r w:rsidRPr="000E2EA1">
        <w:rPr>
          <w:rFonts w:ascii="Times New Roman" w:hAnsi="Times New Roman"/>
          <w:sz w:val="28"/>
          <w:szCs w:val="28"/>
        </w:rPr>
        <w:t>Вывод по результатам расчётов:</w:t>
      </w:r>
    </w:p>
    <w:p w14:paraId="55C9F41F" w14:textId="77777777" w:rsidR="000E2EA1" w:rsidRPr="000E2EA1" w:rsidRDefault="000E2EA1" w:rsidP="000E2EA1">
      <w:pPr>
        <w:numPr>
          <w:ilvl w:val="0"/>
          <w:numId w:val="14"/>
        </w:numPr>
        <w:spacing w:after="0" w:line="240" w:lineRule="auto"/>
        <w:jc w:val="both"/>
        <w:rPr>
          <w:rFonts w:ascii="Times New Roman" w:hAnsi="Times New Roman"/>
          <w:sz w:val="28"/>
          <w:szCs w:val="28"/>
        </w:rPr>
      </w:pPr>
      <w:r w:rsidRPr="000E2EA1">
        <w:rPr>
          <w:rFonts w:ascii="Times New Roman" w:hAnsi="Times New Roman"/>
          <w:sz w:val="28"/>
          <w:szCs w:val="28"/>
        </w:rPr>
        <w:t>при рассмотренных сценариях аварий c пожаром пролива ЛВЖ и СУГ при разгерметизации ёмкостей транспортировки на автомагистрали зоны действия наиболее опасных поражающих факторов ЧС не выходят за границы полосы отвода автомагистрали;</w:t>
      </w:r>
    </w:p>
    <w:p w14:paraId="3FA72A72" w14:textId="77777777" w:rsidR="000E2EA1" w:rsidRPr="000E2EA1" w:rsidRDefault="000E2EA1" w:rsidP="000E2EA1">
      <w:pPr>
        <w:numPr>
          <w:ilvl w:val="0"/>
          <w:numId w:val="14"/>
        </w:numPr>
        <w:spacing w:after="0" w:line="240" w:lineRule="auto"/>
        <w:jc w:val="both"/>
        <w:rPr>
          <w:rFonts w:ascii="Times New Roman" w:hAnsi="Times New Roman"/>
          <w:sz w:val="28"/>
          <w:szCs w:val="28"/>
        </w:rPr>
      </w:pPr>
      <w:r w:rsidRPr="000E2EA1">
        <w:rPr>
          <w:rFonts w:ascii="Times New Roman" w:hAnsi="Times New Roman"/>
          <w:sz w:val="28"/>
          <w:szCs w:val="28"/>
        </w:rPr>
        <w:lastRenderedPageBreak/>
        <w:t xml:space="preserve">при рассмотренных сценариях аварий с взрывом ТВС возможно поражение различной степени тяжести людей, зданий, инженерных сооружений и технологического оборудования: </w:t>
      </w:r>
    </w:p>
    <w:p w14:paraId="0B142172" w14:textId="77777777" w:rsidR="000E2EA1" w:rsidRPr="000E2EA1" w:rsidRDefault="000E2EA1" w:rsidP="003E6BDD">
      <w:pPr>
        <w:numPr>
          <w:ilvl w:val="0"/>
          <w:numId w:val="36"/>
        </w:numPr>
        <w:spacing w:after="0" w:line="240" w:lineRule="auto"/>
        <w:ind w:left="1843"/>
        <w:jc w:val="both"/>
        <w:rPr>
          <w:rFonts w:ascii="Times New Roman" w:hAnsi="Times New Roman"/>
          <w:sz w:val="28"/>
          <w:szCs w:val="28"/>
        </w:rPr>
      </w:pPr>
      <w:r w:rsidRPr="000E2EA1">
        <w:rPr>
          <w:rFonts w:ascii="Times New Roman" w:hAnsi="Times New Roman"/>
          <w:sz w:val="28"/>
          <w:szCs w:val="28"/>
        </w:rPr>
        <w:t>Возможная частота реализации ЧС – 4,68×10</w:t>
      </w:r>
      <w:r w:rsidRPr="000E2EA1">
        <w:rPr>
          <w:rFonts w:ascii="Times New Roman" w:hAnsi="Times New Roman"/>
          <w:sz w:val="28"/>
          <w:szCs w:val="28"/>
          <w:vertAlign w:val="superscript"/>
        </w:rPr>
        <w:t>-3</w:t>
      </w:r>
      <w:r w:rsidRPr="000E2EA1">
        <w:rPr>
          <w:rFonts w:ascii="Times New Roman" w:hAnsi="Times New Roman"/>
          <w:sz w:val="28"/>
          <w:szCs w:val="28"/>
        </w:rPr>
        <w:t xml:space="preserve"> год </w:t>
      </w:r>
      <w:r w:rsidRPr="000E2EA1">
        <w:rPr>
          <w:rFonts w:ascii="Times New Roman" w:hAnsi="Times New Roman"/>
          <w:sz w:val="28"/>
          <w:szCs w:val="28"/>
          <w:vertAlign w:val="superscript"/>
        </w:rPr>
        <w:t>-1</w:t>
      </w:r>
      <w:r w:rsidRPr="000E2EA1">
        <w:rPr>
          <w:rFonts w:ascii="Times New Roman" w:hAnsi="Times New Roman"/>
          <w:sz w:val="28"/>
          <w:szCs w:val="28"/>
        </w:rPr>
        <w:t xml:space="preserve">. </w:t>
      </w:r>
    </w:p>
    <w:p w14:paraId="1E53D793" w14:textId="77777777" w:rsidR="000E2EA1" w:rsidRPr="000E2EA1" w:rsidRDefault="000E2EA1" w:rsidP="003E6BDD">
      <w:pPr>
        <w:numPr>
          <w:ilvl w:val="0"/>
          <w:numId w:val="36"/>
        </w:numPr>
        <w:spacing w:after="0" w:line="240" w:lineRule="auto"/>
        <w:ind w:left="1843"/>
        <w:jc w:val="both"/>
        <w:rPr>
          <w:rFonts w:ascii="Times New Roman" w:hAnsi="Times New Roman"/>
          <w:sz w:val="28"/>
          <w:szCs w:val="28"/>
        </w:rPr>
      </w:pPr>
      <w:r w:rsidRPr="000E2EA1">
        <w:rPr>
          <w:rFonts w:ascii="Times New Roman" w:hAnsi="Times New Roman"/>
          <w:sz w:val="28"/>
          <w:szCs w:val="28"/>
        </w:rPr>
        <w:t>Площадь пожара – 118,8 м</w:t>
      </w:r>
      <w:r w:rsidRPr="000E2EA1">
        <w:rPr>
          <w:rFonts w:ascii="Times New Roman" w:hAnsi="Times New Roman"/>
          <w:sz w:val="28"/>
          <w:szCs w:val="28"/>
          <w:vertAlign w:val="superscript"/>
        </w:rPr>
        <w:t>2</w:t>
      </w:r>
      <w:r w:rsidRPr="000E2EA1">
        <w:rPr>
          <w:rFonts w:ascii="Times New Roman" w:hAnsi="Times New Roman"/>
          <w:sz w:val="28"/>
          <w:szCs w:val="28"/>
        </w:rPr>
        <w:t>.</w:t>
      </w:r>
    </w:p>
    <w:p w14:paraId="1181EEFB" w14:textId="77777777" w:rsidR="000E2EA1" w:rsidRPr="000E2EA1" w:rsidRDefault="000E2EA1" w:rsidP="003E6BDD">
      <w:pPr>
        <w:numPr>
          <w:ilvl w:val="0"/>
          <w:numId w:val="36"/>
        </w:numPr>
        <w:spacing w:after="0" w:line="240" w:lineRule="auto"/>
        <w:ind w:left="1843"/>
        <w:jc w:val="both"/>
        <w:rPr>
          <w:rFonts w:ascii="Times New Roman" w:hAnsi="Times New Roman"/>
          <w:sz w:val="28"/>
          <w:szCs w:val="28"/>
        </w:rPr>
      </w:pPr>
      <w:r w:rsidRPr="000E2EA1">
        <w:rPr>
          <w:rFonts w:ascii="Times New Roman" w:hAnsi="Times New Roman"/>
          <w:sz w:val="28"/>
          <w:szCs w:val="28"/>
        </w:rPr>
        <w:t>Граница порога поражения людей на открытой местности – 92 м.</w:t>
      </w:r>
    </w:p>
    <w:p w14:paraId="40B9DF16" w14:textId="77777777" w:rsidR="000E2EA1" w:rsidRPr="000E2EA1" w:rsidRDefault="000E2EA1" w:rsidP="003E6BDD">
      <w:pPr>
        <w:numPr>
          <w:ilvl w:val="0"/>
          <w:numId w:val="36"/>
        </w:numPr>
        <w:spacing w:after="0" w:line="240" w:lineRule="auto"/>
        <w:ind w:left="1843"/>
        <w:jc w:val="both"/>
        <w:rPr>
          <w:rFonts w:ascii="Times New Roman" w:hAnsi="Times New Roman"/>
          <w:sz w:val="28"/>
          <w:szCs w:val="28"/>
        </w:rPr>
      </w:pPr>
      <w:r w:rsidRPr="000E2EA1">
        <w:rPr>
          <w:rFonts w:ascii="Times New Roman" w:hAnsi="Times New Roman"/>
          <w:sz w:val="28"/>
          <w:szCs w:val="28"/>
        </w:rPr>
        <w:t>Радиус полных разрушений зданий – 41,0 м.</w:t>
      </w:r>
    </w:p>
    <w:p w14:paraId="35B028E8" w14:textId="77777777" w:rsidR="000E2EA1" w:rsidRPr="000E2EA1" w:rsidRDefault="000E2EA1" w:rsidP="003E6BDD">
      <w:pPr>
        <w:numPr>
          <w:ilvl w:val="0"/>
          <w:numId w:val="36"/>
        </w:numPr>
        <w:spacing w:after="0" w:line="240" w:lineRule="auto"/>
        <w:ind w:left="1843"/>
        <w:jc w:val="both"/>
        <w:rPr>
          <w:rFonts w:ascii="Times New Roman" w:hAnsi="Times New Roman"/>
          <w:sz w:val="28"/>
          <w:szCs w:val="28"/>
        </w:rPr>
      </w:pPr>
      <w:r w:rsidRPr="000E2EA1">
        <w:rPr>
          <w:rFonts w:ascii="Times New Roman" w:hAnsi="Times New Roman"/>
          <w:sz w:val="28"/>
          <w:szCs w:val="28"/>
        </w:rPr>
        <w:t>Численность населения, у которого могут быть нарушены условия жизнедеятельности – 5 человек.</w:t>
      </w:r>
    </w:p>
    <w:p w14:paraId="421E24EC" w14:textId="77777777" w:rsidR="000E2EA1" w:rsidRPr="000E2EA1" w:rsidRDefault="000E2EA1" w:rsidP="003E6BDD">
      <w:pPr>
        <w:numPr>
          <w:ilvl w:val="0"/>
          <w:numId w:val="36"/>
        </w:numPr>
        <w:spacing w:after="0" w:line="240" w:lineRule="auto"/>
        <w:ind w:left="1843"/>
        <w:jc w:val="both"/>
        <w:rPr>
          <w:rFonts w:ascii="Times New Roman" w:hAnsi="Times New Roman"/>
          <w:sz w:val="28"/>
          <w:szCs w:val="28"/>
        </w:rPr>
      </w:pPr>
      <w:r w:rsidRPr="000E2EA1">
        <w:rPr>
          <w:rFonts w:ascii="Times New Roman" w:hAnsi="Times New Roman"/>
          <w:sz w:val="28"/>
          <w:szCs w:val="28"/>
        </w:rPr>
        <w:t>Возможное число погибших - 1 человек, пострадавших – 5 человек.</w:t>
      </w:r>
    </w:p>
    <w:p w14:paraId="197B4701" w14:textId="77777777" w:rsidR="000E2EA1" w:rsidRDefault="000E2EA1" w:rsidP="00B053A9">
      <w:pPr>
        <w:spacing w:after="0" w:line="240" w:lineRule="auto"/>
        <w:ind w:firstLine="709"/>
        <w:jc w:val="both"/>
        <w:rPr>
          <w:rFonts w:ascii="Times New Roman" w:hAnsi="Times New Roman"/>
          <w:sz w:val="28"/>
          <w:szCs w:val="28"/>
        </w:rPr>
      </w:pPr>
    </w:p>
    <w:p w14:paraId="295FBFF7" w14:textId="1856CFCE" w:rsidR="002F1466" w:rsidRPr="002F1466" w:rsidRDefault="002F1466" w:rsidP="002F1466">
      <w:pPr>
        <w:spacing w:after="0" w:line="240" w:lineRule="auto"/>
        <w:ind w:firstLine="709"/>
        <w:jc w:val="both"/>
        <w:rPr>
          <w:rFonts w:ascii="Times New Roman" w:eastAsia="Times New Roman" w:hAnsi="Times New Roman"/>
          <w:sz w:val="28"/>
          <w:szCs w:val="28"/>
          <w:lang w:eastAsia="ru-RU"/>
        </w:rPr>
      </w:pPr>
      <w:r w:rsidRPr="002F1466">
        <w:rPr>
          <w:rFonts w:ascii="Times New Roman" w:eastAsia="Times New Roman" w:hAnsi="Times New Roman"/>
          <w:i/>
          <w:sz w:val="28"/>
          <w:szCs w:val="28"/>
          <w:u w:val="single"/>
          <w:lang w:eastAsia="ru-RU"/>
        </w:rPr>
        <w:t>Разгерметизация ёмкостей с АХОВ</w:t>
      </w:r>
      <w:r w:rsidRPr="002F1466">
        <w:rPr>
          <w:rFonts w:ascii="Times New Roman" w:eastAsia="Times New Roman" w:hAnsi="Times New Roman"/>
          <w:i/>
          <w:sz w:val="28"/>
          <w:szCs w:val="28"/>
          <w:lang w:eastAsia="ru-RU"/>
        </w:rPr>
        <w:t>.</w:t>
      </w:r>
      <w:r w:rsidRPr="002F1466">
        <w:rPr>
          <w:rFonts w:ascii="Times New Roman" w:eastAsia="Times New Roman" w:hAnsi="Times New Roman"/>
          <w:sz w:val="28"/>
          <w:szCs w:val="28"/>
          <w:lang w:eastAsia="ru-RU"/>
        </w:rPr>
        <w:t xml:space="preserve"> К объектам, аварии </w:t>
      </w:r>
      <w:r>
        <w:rPr>
          <w:rFonts w:ascii="Times New Roman" w:eastAsia="Times New Roman" w:hAnsi="Times New Roman"/>
          <w:sz w:val="28"/>
          <w:szCs w:val="28"/>
          <w:lang w:eastAsia="ru-RU"/>
        </w:rPr>
        <w:t xml:space="preserve">с распространением АХОВ, </w:t>
      </w:r>
      <w:r w:rsidRPr="002F1466">
        <w:rPr>
          <w:rFonts w:ascii="Times New Roman" w:eastAsia="Times New Roman" w:hAnsi="Times New Roman"/>
          <w:sz w:val="28"/>
          <w:szCs w:val="28"/>
          <w:lang w:eastAsia="ru-RU"/>
        </w:rPr>
        <w:t>которы</w:t>
      </w:r>
      <w:r>
        <w:rPr>
          <w:rFonts w:ascii="Times New Roman" w:eastAsia="Times New Roman" w:hAnsi="Times New Roman"/>
          <w:sz w:val="28"/>
          <w:szCs w:val="28"/>
          <w:lang w:eastAsia="ru-RU"/>
        </w:rPr>
        <w:t>е</w:t>
      </w:r>
      <w:r w:rsidRPr="002F1466">
        <w:rPr>
          <w:rFonts w:ascii="Times New Roman" w:eastAsia="Times New Roman" w:hAnsi="Times New Roman"/>
          <w:sz w:val="28"/>
          <w:szCs w:val="28"/>
          <w:lang w:eastAsia="ru-RU"/>
        </w:rPr>
        <w:t xml:space="preserve"> могут привести к образованию зон ЧС на территории </w:t>
      </w:r>
      <w:r w:rsidR="00904BF4">
        <w:rPr>
          <w:rFonts w:ascii="Times New Roman" w:hAnsi="Times New Roman"/>
          <w:sz w:val="28"/>
          <w:szCs w:val="28"/>
        </w:rPr>
        <w:t>городского поселения</w:t>
      </w:r>
      <w:r w:rsidRPr="002F1466">
        <w:rPr>
          <w:rFonts w:ascii="Times New Roman" w:eastAsia="Times New Roman" w:hAnsi="Times New Roman"/>
          <w:sz w:val="28"/>
          <w:szCs w:val="28"/>
          <w:lang w:eastAsia="ru-RU"/>
        </w:rPr>
        <w:t xml:space="preserve">, относятся автодороги и железная дорога. </w:t>
      </w:r>
    </w:p>
    <w:p w14:paraId="59542EF6" w14:textId="77777777" w:rsidR="002F1466" w:rsidRPr="002F1466" w:rsidRDefault="002F1466" w:rsidP="002F1466">
      <w:pPr>
        <w:spacing w:after="0" w:line="240" w:lineRule="auto"/>
        <w:ind w:firstLine="709"/>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 xml:space="preserve">По железной дороге возможна транспортировка </w:t>
      </w:r>
      <w:proofErr w:type="spellStart"/>
      <w:r w:rsidRPr="002F1466">
        <w:rPr>
          <w:rFonts w:ascii="Times New Roman" w:eastAsia="Times New Roman" w:hAnsi="Times New Roman"/>
          <w:sz w:val="28"/>
          <w:szCs w:val="28"/>
          <w:lang w:eastAsia="ru-RU"/>
        </w:rPr>
        <w:t>аварийно</w:t>
      </w:r>
      <w:proofErr w:type="spellEnd"/>
      <w:r w:rsidRPr="002F1466">
        <w:rPr>
          <w:rFonts w:ascii="Times New Roman" w:eastAsia="Times New Roman" w:hAnsi="Times New Roman"/>
          <w:sz w:val="28"/>
          <w:szCs w:val="28"/>
          <w:lang w:eastAsia="ru-RU"/>
        </w:rPr>
        <w:t xml:space="preserve"> химически опасных веществ (АХОВ) хлор, аммиак в 57 т цистернах и другие вещества.</w:t>
      </w:r>
    </w:p>
    <w:p w14:paraId="0D9A711B" w14:textId="77777777" w:rsidR="002F1466" w:rsidRPr="002F1466" w:rsidRDefault="002F1466" w:rsidP="002F1466">
      <w:pPr>
        <w:spacing w:after="0" w:line="240" w:lineRule="auto"/>
        <w:ind w:firstLine="709"/>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При разливе (выбросе, взрыве) опасных веществ в результате аварии на ж/д транспорте возможно образование зон химического заражения (радиус зоны возможного заражения может составить по хлору – 5 км, по аммиаку – 4 км).</w:t>
      </w:r>
    </w:p>
    <w:p w14:paraId="78F1D533" w14:textId="77777777" w:rsidR="002F1466" w:rsidRPr="002F1466" w:rsidRDefault="002F1466" w:rsidP="002F1466">
      <w:pPr>
        <w:spacing w:after="0" w:line="240" w:lineRule="auto"/>
        <w:ind w:firstLine="709"/>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 xml:space="preserve">По автомобильной дороге возможна перевозка </w:t>
      </w:r>
      <w:proofErr w:type="spellStart"/>
      <w:r w:rsidRPr="002F1466">
        <w:rPr>
          <w:rFonts w:ascii="Times New Roman" w:eastAsia="Times New Roman" w:hAnsi="Times New Roman"/>
          <w:sz w:val="28"/>
          <w:szCs w:val="28"/>
          <w:lang w:eastAsia="ru-RU"/>
        </w:rPr>
        <w:t>аварийно</w:t>
      </w:r>
      <w:proofErr w:type="spellEnd"/>
      <w:r w:rsidRPr="002F1466">
        <w:rPr>
          <w:rFonts w:ascii="Times New Roman" w:eastAsia="Times New Roman" w:hAnsi="Times New Roman"/>
          <w:sz w:val="28"/>
          <w:szCs w:val="28"/>
          <w:lang w:eastAsia="ru-RU"/>
        </w:rPr>
        <w:t xml:space="preserve"> химически опасных веществ (АХОВ), аммиак, хлор, в 6 т контейнерах и другие вещества.</w:t>
      </w:r>
    </w:p>
    <w:p w14:paraId="708CEECD" w14:textId="77777777" w:rsidR="002F1466" w:rsidRPr="002F1466" w:rsidRDefault="002F1466" w:rsidP="002F1466">
      <w:pPr>
        <w:spacing w:after="0" w:line="240" w:lineRule="auto"/>
        <w:ind w:firstLine="709"/>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При разливе (выбросе, взрыве) опасных веществ в результате аварии транспортного средства возможно образование зон химического заражения (радиус зоны возможного заражения при авариях с аммиаком может составить до 1,5 км, с хлором до 4 км) и пожаров.</w:t>
      </w:r>
    </w:p>
    <w:p w14:paraId="69B21040" w14:textId="77777777" w:rsidR="002F1466" w:rsidRPr="002F1466" w:rsidRDefault="002F1466" w:rsidP="002F1466">
      <w:pPr>
        <w:spacing w:after="0" w:line="240" w:lineRule="auto"/>
        <w:ind w:firstLine="709"/>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Основными причинами возникновения аварий на автомобильном транспорте являются: несоблюдение правил дорожного движения, технические неисправности автотранспортных средств, неудовлетворительное состояние дорожного покрытия, а также сложные метеоусловия (гололёд, туман, снегопад). Последствиями аварий на автомобильном транспорте могут быть повреждения автотранспортных средств, получение травм различной степени тяжести, а также гибель людей.</w:t>
      </w:r>
    </w:p>
    <w:p w14:paraId="6F266919" w14:textId="77777777" w:rsidR="002F1466" w:rsidRPr="002F1466" w:rsidRDefault="002F1466" w:rsidP="002F1466">
      <w:pPr>
        <w:spacing w:after="0" w:line="240" w:lineRule="auto"/>
        <w:ind w:firstLine="709"/>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 xml:space="preserve">Наиболее вероятным и опасным являются сценарии, связанные с аварией автоцистерны при нарушении ПДД или неисправности транспортного средства: разлив ядовитых веществ, выделение токсичных газов, отравление токсичными газами. </w:t>
      </w:r>
    </w:p>
    <w:p w14:paraId="2F9ADBF8" w14:textId="5AE134F3" w:rsidR="002F1466" w:rsidRPr="002F1466" w:rsidRDefault="002F1466" w:rsidP="002F1466">
      <w:pPr>
        <w:spacing w:after="0" w:line="240" w:lineRule="auto"/>
        <w:ind w:firstLine="709"/>
        <w:jc w:val="both"/>
        <w:rPr>
          <w:rFonts w:ascii="Times New Roman" w:eastAsia="Times New Roman" w:hAnsi="Times New Roman"/>
          <w:sz w:val="28"/>
          <w:szCs w:val="28"/>
          <w:lang w:eastAsia="ru-RU"/>
        </w:rPr>
      </w:pPr>
      <w:r w:rsidRPr="002F1466">
        <w:rPr>
          <w:rFonts w:ascii="Times New Roman" w:eastAsia="Times New Roman" w:hAnsi="Times New Roman"/>
          <w:bCs/>
          <w:i/>
          <w:sz w:val="28"/>
          <w:szCs w:val="28"/>
          <w:u w:val="single"/>
          <w:lang w:eastAsia="ru-RU"/>
        </w:rPr>
        <w:t>Хлор (</w:t>
      </w:r>
      <w:r w:rsidRPr="002F1466">
        <w:rPr>
          <w:rFonts w:ascii="Times New Roman" w:eastAsia="Times New Roman" w:hAnsi="Times New Roman"/>
          <w:bCs/>
          <w:i/>
          <w:sz w:val="28"/>
          <w:szCs w:val="28"/>
          <w:u w:val="single"/>
          <w:lang w:val="en-US" w:eastAsia="ru-RU"/>
        </w:rPr>
        <w:t>Cl</w:t>
      </w:r>
      <w:r w:rsidRPr="002F1466">
        <w:rPr>
          <w:rFonts w:ascii="Times New Roman" w:eastAsia="Times New Roman" w:hAnsi="Times New Roman"/>
          <w:bCs/>
          <w:i/>
          <w:sz w:val="28"/>
          <w:szCs w:val="28"/>
          <w:u w:val="single"/>
          <w:vertAlign w:val="subscript"/>
          <w:lang w:eastAsia="ru-RU"/>
        </w:rPr>
        <w:t>2</w:t>
      </w:r>
      <w:r w:rsidRPr="002F1466">
        <w:rPr>
          <w:rFonts w:ascii="Times New Roman" w:eastAsia="Times New Roman" w:hAnsi="Times New Roman"/>
          <w:bCs/>
          <w:i/>
          <w:sz w:val="28"/>
          <w:szCs w:val="28"/>
          <w:u w:val="single"/>
          <w:lang w:eastAsia="ru-RU"/>
        </w:rPr>
        <w:t>)</w:t>
      </w:r>
      <w:r w:rsidRPr="002F1466">
        <w:rPr>
          <w:rFonts w:ascii="Times New Roman" w:eastAsia="Times New Roman" w:hAnsi="Times New Roman"/>
          <w:bCs/>
          <w:sz w:val="28"/>
          <w:szCs w:val="28"/>
          <w:lang w:eastAsia="ru-RU"/>
        </w:rPr>
        <w:t xml:space="preserve"> п</w:t>
      </w:r>
      <w:r w:rsidRPr="002F1466">
        <w:rPr>
          <w:rFonts w:ascii="Times New Roman" w:eastAsia="Times New Roman" w:hAnsi="Times New Roman"/>
          <w:sz w:val="28"/>
          <w:szCs w:val="28"/>
          <w:lang w:eastAsia="ru-RU"/>
        </w:rPr>
        <w:t xml:space="preserve">редставляет собой зеленовато-жёлтый газ с резким раздражающим запахом, состоящий из двухатомных молекул. При обычном давлении он затвердевает при </w:t>
      </w:r>
      <w:r w:rsidR="00400B8A" w:rsidRPr="002F1466">
        <w:rPr>
          <w:rFonts w:ascii="Times New Roman" w:eastAsia="Times New Roman" w:hAnsi="Times New Roman"/>
          <w:sz w:val="28"/>
          <w:szCs w:val="28"/>
          <w:lang w:eastAsia="ru-RU"/>
        </w:rPr>
        <w:t>–</w:t>
      </w:r>
      <w:r w:rsidRPr="002F1466">
        <w:rPr>
          <w:rFonts w:ascii="Times New Roman" w:eastAsia="Times New Roman" w:hAnsi="Times New Roman"/>
          <w:sz w:val="28"/>
          <w:szCs w:val="28"/>
          <w:lang w:eastAsia="ru-RU"/>
        </w:rPr>
        <w:t xml:space="preserve">101 °С и сжижается при </w:t>
      </w:r>
      <w:r w:rsidR="00400B8A" w:rsidRPr="002F1466">
        <w:rPr>
          <w:rFonts w:ascii="Times New Roman" w:eastAsia="Times New Roman" w:hAnsi="Times New Roman"/>
          <w:sz w:val="28"/>
          <w:szCs w:val="28"/>
          <w:lang w:eastAsia="ru-RU"/>
        </w:rPr>
        <w:t>–</w:t>
      </w:r>
      <w:r w:rsidRPr="002F1466">
        <w:rPr>
          <w:rFonts w:ascii="Times New Roman" w:eastAsia="Times New Roman" w:hAnsi="Times New Roman"/>
          <w:sz w:val="28"/>
          <w:szCs w:val="28"/>
          <w:lang w:eastAsia="ru-RU"/>
        </w:rPr>
        <w:t>34 °С. Плотность газообразного хлора при нормальных условиях составляет 3,214 кг/м</w:t>
      </w:r>
      <w:r w:rsidRPr="002F1466">
        <w:rPr>
          <w:rFonts w:ascii="Times New Roman" w:eastAsia="Times New Roman" w:hAnsi="Times New Roman"/>
          <w:sz w:val="28"/>
          <w:szCs w:val="28"/>
          <w:vertAlign w:val="superscript"/>
          <w:lang w:eastAsia="ru-RU"/>
        </w:rPr>
        <w:t>3</w:t>
      </w:r>
      <w:r w:rsidRPr="002F1466">
        <w:rPr>
          <w:rFonts w:ascii="Times New Roman" w:eastAsia="Times New Roman" w:hAnsi="Times New Roman"/>
          <w:sz w:val="28"/>
          <w:szCs w:val="28"/>
          <w:lang w:eastAsia="ru-RU"/>
        </w:rPr>
        <w:t>, т.е. он примерно в 2,5 раза тяжелее воздуха и вследствие этого скапливается в низких участках местности, подвалах, колодцах, тоннелях.</w:t>
      </w:r>
    </w:p>
    <w:p w14:paraId="62F5848B" w14:textId="77777777" w:rsidR="002F1466" w:rsidRPr="002F1466" w:rsidRDefault="002F1466" w:rsidP="002F1466">
      <w:pPr>
        <w:spacing w:after="0" w:line="240" w:lineRule="auto"/>
        <w:ind w:firstLine="709"/>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 xml:space="preserve">Хлор растворим в воде: в одном объёме воды растворяется около двух его объёмов. Образующийся желтоватый раствор часто называют хлорной водой. Химическая активность его очень велика - он образует соединения почти со всеми </w:t>
      </w:r>
      <w:r w:rsidRPr="002F1466">
        <w:rPr>
          <w:rFonts w:ascii="Times New Roman" w:eastAsia="Times New Roman" w:hAnsi="Times New Roman"/>
          <w:sz w:val="28"/>
          <w:szCs w:val="28"/>
          <w:lang w:eastAsia="ru-RU"/>
        </w:rPr>
        <w:lastRenderedPageBreak/>
        <w:t xml:space="preserve">химическими элементами. Основной промышленный метод получения — электролиз концентрированного раствора хлористого натрия. Ежегодное потребление хлора в мире исчисляется десятками миллионов тонн. </w:t>
      </w:r>
    </w:p>
    <w:p w14:paraId="7FEAC553" w14:textId="77777777" w:rsidR="002F1466" w:rsidRPr="002F1466" w:rsidRDefault="002F1466" w:rsidP="002F1466">
      <w:pPr>
        <w:spacing w:after="0" w:line="240" w:lineRule="auto"/>
        <w:ind w:firstLine="709"/>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 xml:space="preserve">Минимально ощутимая концентрация хлора </w:t>
      </w:r>
      <w:r w:rsidR="00236123">
        <w:rPr>
          <w:rFonts w:ascii="Times New Roman" w:eastAsia="Times New Roman" w:hAnsi="Times New Roman"/>
          <w:sz w:val="28"/>
          <w:szCs w:val="28"/>
          <w:lang w:eastAsia="ru-RU"/>
        </w:rPr>
        <w:t>–</w:t>
      </w:r>
      <w:r w:rsidRPr="002F1466">
        <w:rPr>
          <w:rFonts w:ascii="Times New Roman" w:eastAsia="Times New Roman" w:hAnsi="Times New Roman"/>
          <w:sz w:val="28"/>
          <w:szCs w:val="28"/>
          <w:lang w:eastAsia="ru-RU"/>
        </w:rPr>
        <w:t xml:space="preserve"> 2 мг/м</w:t>
      </w:r>
      <w:r w:rsidRPr="002F1466">
        <w:rPr>
          <w:rFonts w:ascii="Times New Roman" w:eastAsia="Times New Roman" w:hAnsi="Times New Roman"/>
          <w:sz w:val="28"/>
          <w:szCs w:val="28"/>
          <w:vertAlign w:val="superscript"/>
          <w:lang w:eastAsia="ru-RU"/>
        </w:rPr>
        <w:t>3</w:t>
      </w:r>
      <w:r w:rsidRPr="002F1466">
        <w:rPr>
          <w:rFonts w:ascii="Times New Roman" w:eastAsia="Times New Roman" w:hAnsi="Times New Roman"/>
          <w:sz w:val="28"/>
          <w:szCs w:val="28"/>
          <w:lang w:eastAsia="ru-RU"/>
        </w:rPr>
        <w:t>. Раздражающее действие возникает при концентрации около 10 мг/м</w:t>
      </w:r>
      <w:r w:rsidRPr="002F1466">
        <w:rPr>
          <w:rFonts w:ascii="Times New Roman" w:eastAsia="Times New Roman" w:hAnsi="Times New Roman"/>
          <w:sz w:val="28"/>
          <w:szCs w:val="28"/>
          <w:vertAlign w:val="superscript"/>
          <w:lang w:eastAsia="ru-RU"/>
        </w:rPr>
        <w:t>3</w:t>
      </w:r>
      <w:r w:rsidRPr="002F1466">
        <w:rPr>
          <w:rFonts w:ascii="Times New Roman" w:eastAsia="Times New Roman" w:hAnsi="Times New Roman"/>
          <w:sz w:val="28"/>
          <w:szCs w:val="28"/>
          <w:lang w:eastAsia="ru-RU"/>
        </w:rPr>
        <w:t>. Воздействие в течение 30</w:t>
      </w:r>
      <w:r w:rsidRPr="002F1466">
        <w:rPr>
          <w:rFonts w:ascii="Times New Roman" w:eastAsia="Times New Roman" w:hAnsi="Times New Roman"/>
          <w:sz w:val="28"/>
          <w:szCs w:val="28"/>
          <w:lang w:eastAsia="ru-RU"/>
        </w:rPr>
        <w:noBreakHyphen/>
        <w:t>60 мин 100</w:t>
      </w:r>
      <w:r w:rsidRPr="002F1466">
        <w:rPr>
          <w:rFonts w:ascii="Times New Roman" w:eastAsia="Times New Roman" w:hAnsi="Times New Roman"/>
          <w:sz w:val="28"/>
          <w:szCs w:val="28"/>
          <w:lang w:eastAsia="ru-RU"/>
        </w:rPr>
        <w:noBreakHyphen/>
        <w:t>200 мг/м</w:t>
      </w:r>
      <w:r w:rsidRPr="002F1466">
        <w:rPr>
          <w:rFonts w:ascii="Times New Roman" w:eastAsia="Times New Roman" w:hAnsi="Times New Roman"/>
          <w:sz w:val="28"/>
          <w:szCs w:val="28"/>
          <w:vertAlign w:val="superscript"/>
          <w:lang w:eastAsia="ru-RU"/>
        </w:rPr>
        <w:t>3</w:t>
      </w:r>
      <w:r w:rsidRPr="002F1466">
        <w:rPr>
          <w:rFonts w:ascii="Times New Roman" w:eastAsia="Times New Roman" w:hAnsi="Times New Roman"/>
          <w:sz w:val="28"/>
          <w:szCs w:val="28"/>
          <w:lang w:eastAsia="ru-RU"/>
        </w:rPr>
        <w:t> хлора опасно для жизни, а более высокие концентрации могут вызвать мгновенную смерть.</w:t>
      </w:r>
    </w:p>
    <w:p w14:paraId="6CA0F284" w14:textId="5345A856" w:rsidR="002F1466" w:rsidRPr="002F1466" w:rsidRDefault="002F1466" w:rsidP="002F1466">
      <w:pPr>
        <w:spacing w:after="0" w:line="240" w:lineRule="auto"/>
        <w:ind w:firstLine="709"/>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 xml:space="preserve">Следует помнить, что предельно допустимые концентрации (ПДК) хлора в атмосферном воздухе: среднесуточная </w:t>
      </w:r>
      <w:r w:rsidR="00400B8A">
        <w:rPr>
          <w:rFonts w:ascii="Times New Roman" w:eastAsia="Times New Roman" w:hAnsi="Times New Roman"/>
          <w:sz w:val="28"/>
          <w:szCs w:val="28"/>
          <w:lang w:eastAsia="ru-RU"/>
        </w:rPr>
        <w:t>–</w:t>
      </w:r>
      <w:r w:rsidRPr="002F1466">
        <w:rPr>
          <w:rFonts w:ascii="Times New Roman" w:eastAsia="Times New Roman" w:hAnsi="Times New Roman"/>
          <w:sz w:val="28"/>
          <w:szCs w:val="28"/>
          <w:lang w:eastAsia="ru-RU"/>
        </w:rPr>
        <w:t xml:space="preserve"> 0,03 мг/м</w:t>
      </w:r>
      <w:r w:rsidRPr="002F1466">
        <w:rPr>
          <w:rFonts w:ascii="Times New Roman" w:eastAsia="Times New Roman" w:hAnsi="Times New Roman"/>
          <w:sz w:val="28"/>
          <w:szCs w:val="28"/>
          <w:vertAlign w:val="superscript"/>
          <w:lang w:eastAsia="ru-RU"/>
        </w:rPr>
        <w:t>3</w:t>
      </w:r>
      <w:r w:rsidRPr="002F1466">
        <w:rPr>
          <w:rFonts w:ascii="Times New Roman" w:eastAsia="Times New Roman" w:hAnsi="Times New Roman"/>
          <w:sz w:val="28"/>
          <w:szCs w:val="28"/>
          <w:lang w:eastAsia="ru-RU"/>
        </w:rPr>
        <w:t xml:space="preserve">; максимальная разовая </w:t>
      </w:r>
      <w:r w:rsidR="00400B8A">
        <w:rPr>
          <w:rFonts w:ascii="Times New Roman" w:eastAsia="Times New Roman" w:hAnsi="Times New Roman"/>
          <w:sz w:val="28"/>
          <w:szCs w:val="28"/>
          <w:lang w:eastAsia="ru-RU"/>
        </w:rPr>
        <w:t>–</w:t>
      </w:r>
      <w:r w:rsidRPr="002F1466">
        <w:rPr>
          <w:rFonts w:ascii="Times New Roman" w:eastAsia="Times New Roman" w:hAnsi="Times New Roman"/>
          <w:sz w:val="28"/>
          <w:szCs w:val="28"/>
          <w:lang w:eastAsia="ru-RU"/>
        </w:rPr>
        <w:t xml:space="preserve"> 0,1 мг/м</w:t>
      </w:r>
      <w:r w:rsidRPr="002F1466">
        <w:rPr>
          <w:rFonts w:ascii="Times New Roman" w:eastAsia="Times New Roman" w:hAnsi="Times New Roman"/>
          <w:sz w:val="28"/>
          <w:szCs w:val="28"/>
          <w:vertAlign w:val="superscript"/>
          <w:lang w:eastAsia="ru-RU"/>
        </w:rPr>
        <w:t>3</w:t>
      </w:r>
      <w:r w:rsidRPr="002F1466">
        <w:rPr>
          <w:rFonts w:ascii="Times New Roman" w:eastAsia="Times New Roman" w:hAnsi="Times New Roman"/>
          <w:sz w:val="28"/>
          <w:szCs w:val="28"/>
          <w:lang w:eastAsia="ru-RU"/>
        </w:rPr>
        <w:t xml:space="preserve">; в рабочем помещении промышленного предприятия </w:t>
      </w:r>
      <w:r w:rsidR="00400B8A">
        <w:rPr>
          <w:rFonts w:ascii="Times New Roman" w:eastAsia="Times New Roman" w:hAnsi="Times New Roman"/>
          <w:sz w:val="28"/>
          <w:szCs w:val="28"/>
          <w:lang w:eastAsia="ru-RU"/>
        </w:rPr>
        <w:t>–</w:t>
      </w:r>
      <w:r w:rsidRPr="002F1466">
        <w:rPr>
          <w:rFonts w:ascii="Times New Roman" w:eastAsia="Times New Roman" w:hAnsi="Times New Roman"/>
          <w:sz w:val="28"/>
          <w:szCs w:val="28"/>
          <w:lang w:eastAsia="ru-RU"/>
        </w:rPr>
        <w:t xml:space="preserve"> 1 мг/м</w:t>
      </w:r>
      <w:r w:rsidRPr="002F1466">
        <w:rPr>
          <w:rFonts w:ascii="Times New Roman" w:eastAsia="Times New Roman" w:hAnsi="Times New Roman"/>
          <w:sz w:val="28"/>
          <w:szCs w:val="28"/>
          <w:vertAlign w:val="superscript"/>
          <w:lang w:eastAsia="ru-RU"/>
        </w:rPr>
        <w:t>3</w:t>
      </w:r>
      <w:r w:rsidRPr="002F1466">
        <w:rPr>
          <w:rFonts w:ascii="Times New Roman" w:eastAsia="Times New Roman" w:hAnsi="Times New Roman"/>
          <w:sz w:val="28"/>
          <w:szCs w:val="28"/>
          <w:lang w:eastAsia="ru-RU"/>
        </w:rPr>
        <w:t>.</w:t>
      </w:r>
    </w:p>
    <w:p w14:paraId="7584AB69" w14:textId="77777777" w:rsidR="002F1466" w:rsidRPr="002F1466" w:rsidRDefault="002F1466" w:rsidP="002F1466">
      <w:pPr>
        <w:spacing w:after="0" w:line="240" w:lineRule="auto"/>
        <w:ind w:firstLine="709"/>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Органы дыхания и глаза защищают от хлора фильтрующие и изолирующие противогазы. С этой целью могут быть использованы фильтрующие противогазы промышленные марки Л (коробка окрашена в коричневый цвет), БКФ и МКФ (защитный), В (жёлтый), П (чёрный), Г (чёрный и жёлтый), а также гражданские ГП-5, ГП-7 и детские.</w:t>
      </w:r>
    </w:p>
    <w:p w14:paraId="7DB0C5EA" w14:textId="77777777" w:rsidR="002F1466" w:rsidRPr="002F1466" w:rsidRDefault="002F1466" w:rsidP="002F1466">
      <w:pPr>
        <w:spacing w:after="0" w:line="240" w:lineRule="auto"/>
        <w:ind w:firstLine="709"/>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 xml:space="preserve">Максимально допустимая концентрация при применении фильтрующих противогазов </w:t>
      </w:r>
      <w:r>
        <w:rPr>
          <w:rFonts w:ascii="Times New Roman" w:eastAsia="Times New Roman" w:hAnsi="Times New Roman"/>
          <w:sz w:val="28"/>
          <w:szCs w:val="28"/>
          <w:lang w:eastAsia="ru-RU"/>
        </w:rPr>
        <w:t>–</w:t>
      </w:r>
      <w:r w:rsidRPr="002F1466">
        <w:rPr>
          <w:rFonts w:ascii="Times New Roman" w:eastAsia="Times New Roman" w:hAnsi="Times New Roman"/>
          <w:sz w:val="28"/>
          <w:szCs w:val="28"/>
          <w:lang w:eastAsia="ru-RU"/>
        </w:rPr>
        <w:t xml:space="preserve"> 2500 мг/м</w:t>
      </w:r>
      <w:r w:rsidRPr="002F1466">
        <w:rPr>
          <w:rFonts w:ascii="Times New Roman" w:eastAsia="Times New Roman" w:hAnsi="Times New Roman"/>
          <w:sz w:val="28"/>
          <w:szCs w:val="28"/>
          <w:vertAlign w:val="superscript"/>
          <w:lang w:eastAsia="ru-RU"/>
        </w:rPr>
        <w:t>3</w:t>
      </w:r>
      <w:r w:rsidRPr="002F1466">
        <w:rPr>
          <w:rFonts w:ascii="Times New Roman" w:eastAsia="Times New Roman" w:hAnsi="Times New Roman"/>
          <w:sz w:val="28"/>
          <w:szCs w:val="28"/>
          <w:lang w:eastAsia="ru-RU"/>
        </w:rPr>
        <w:t>. Если она выше, должны использоваться только изолирующие противогазы. При ликвидации аварий на химически опасных объектах, когда концентрация хлора не известна, работы проводят только в изолирующих противогазах (ИП-4, ИП-5). При этом следует пользоваться защитными прорезиненными костюмами, резиновыми сапогами, перчатками. Необходимо помнить, что жидкий хлор разрушает прорезиненную защитную ткань и резиновые детали изолирующего противогаза.</w:t>
      </w:r>
    </w:p>
    <w:p w14:paraId="01A59C12" w14:textId="77777777" w:rsidR="002F1466" w:rsidRPr="002F1466" w:rsidRDefault="002F1466" w:rsidP="002F1466">
      <w:pPr>
        <w:spacing w:after="0" w:line="240" w:lineRule="auto"/>
        <w:ind w:firstLine="709"/>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При производственной аварии на химически опасном объекте, утечке хлора при хранении или транспортировке может произойти заражение воздуха в поражающих концентрациях. В этом случае необходимо изолировать опасную зону, удалить из неё всех посторонних и не допускать никого без средств защиты органов дыхания и кожи. Около зоны держаться с наветренной стороны и избегать низких мест.</w:t>
      </w:r>
    </w:p>
    <w:p w14:paraId="49610DF8" w14:textId="77777777" w:rsidR="002F1466" w:rsidRPr="002F1466" w:rsidRDefault="002F1466" w:rsidP="002F1466">
      <w:pPr>
        <w:spacing w:after="0" w:line="240" w:lineRule="auto"/>
        <w:ind w:firstLine="709"/>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При утечке или разливе хлора нельзя прикасаться к пролитому веществу. Следует с помощью специалистов удалить течь, если это не вызывает опасности, или перекачать содержимое в исправную ёмкость с соблюдением мер предосторожности.</w:t>
      </w:r>
    </w:p>
    <w:p w14:paraId="2B61BC1C" w14:textId="77777777" w:rsidR="002F1466" w:rsidRPr="002F1466" w:rsidRDefault="002F1466" w:rsidP="002F1466">
      <w:pPr>
        <w:spacing w:after="0" w:line="240" w:lineRule="auto"/>
        <w:ind w:firstLine="709"/>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При интенсивной утечке хлора используют распылённый раствор кальцинированной соды или воду, чтобы осадить газ. Место разлива заливают аммиачной водой, известковым молоком, раствором кальцинированной соды или каустика.</w:t>
      </w:r>
    </w:p>
    <w:p w14:paraId="5F7A5B62" w14:textId="08EBF9DF" w:rsidR="002F1466" w:rsidRPr="002F1466" w:rsidRDefault="002F1466" w:rsidP="002F1466">
      <w:pPr>
        <w:spacing w:after="0" w:line="240" w:lineRule="auto"/>
        <w:ind w:firstLine="709"/>
        <w:jc w:val="both"/>
        <w:rPr>
          <w:rFonts w:ascii="Times New Roman" w:eastAsia="Times New Roman" w:hAnsi="Times New Roman"/>
          <w:sz w:val="28"/>
          <w:szCs w:val="28"/>
          <w:lang w:eastAsia="ru-RU"/>
        </w:rPr>
      </w:pPr>
      <w:r w:rsidRPr="002F1466">
        <w:rPr>
          <w:rFonts w:ascii="Times New Roman" w:eastAsia="Times New Roman" w:hAnsi="Times New Roman"/>
          <w:bCs/>
          <w:i/>
          <w:sz w:val="28"/>
          <w:szCs w:val="28"/>
          <w:u w:val="single"/>
          <w:lang w:eastAsia="ru-RU"/>
        </w:rPr>
        <w:t>Аммиак (</w:t>
      </w:r>
      <w:r w:rsidRPr="002F1466">
        <w:rPr>
          <w:rFonts w:ascii="Times New Roman" w:eastAsia="Times New Roman" w:hAnsi="Times New Roman"/>
          <w:bCs/>
          <w:i/>
          <w:sz w:val="28"/>
          <w:szCs w:val="28"/>
          <w:u w:val="single"/>
          <w:lang w:val="en-US" w:eastAsia="ru-RU"/>
        </w:rPr>
        <w:t>NH</w:t>
      </w:r>
      <w:r w:rsidRPr="002F1466">
        <w:rPr>
          <w:rFonts w:ascii="Times New Roman" w:eastAsia="Times New Roman" w:hAnsi="Times New Roman"/>
          <w:bCs/>
          <w:i/>
          <w:sz w:val="28"/>
          <w:szCs w:val="28"/>
          <w:u w:val="single"/>
          <w:vertAlign w:val="subscript"/>
          <w:lang w:eastAsia="ru-RU"/>
        </w:rPr>
        <w:t>3</w:t>
      </w:r>
      <w:r w:rsidRPr="002F1466">
        <w:rPr>
          <w:rFonts w:ascii="Times New Roman" w:eastAsia="Times New Roman" w:hAnsi="Times New Roman"/>
          <w:bCs/>
          <w:i/>
          <w:sz w:val="28"/>
          <w:szCs w:val="28"/>
          <w:u w:val="single"/>
          <w:lang w:eastAsia="ru-RU"/>
        </w:rPr>
        <w:t>)</w:t>
      </w:r>
      <w:r w:rsidRPr="002F1466">
        <w:rPr>
          <w:rFonts w:ascii="Times New Roman" w:eastAsia="Times New Roman" w:hAnsi="Times New Roman"/>
          <w:sz w:val="28"/>
          <w:szCs w:val="28"/>
          <w:lang w:eastAsia="ru-RU"/>
        </w:rPr>
        <w:t xml:space="preserve"> представляет собой бесцветный газ с характерным резким запахом (нашатырного спирта). При обычном давлении затвердевает при температуре </w:t>
      </w:r>
      <w:r w:rsidR="00400B8A" w:rsidRPr="002F1466">
        <w:rPr>
          <w:rFonts w:ascii="Times New Roman" w:eastAsia="Times New Roman" w:hAnsi="Times New Roman"/>
          <w:sz w:val="28"/>
          <w:szCs w:val="28"/>
          <w:lang w:eastAsia="ru-RU"/>
        </w:rPr>
        <w:t>–</w:t>
      </w:r>
      <w:r w:rsidRPr="002F1466">
        <w:rPr>
          <w:rFonts w:ascii="Times New Roman" w:eastAsia="Times New Roman" w:hAnsi="Times New Roman"/>
          <w:sz w:val="28"/>
          <w:szCs w:val="28"/>
          <w:lang w:eastAsia="ru-RU"/>
        </w:rPr>
        <w:t>78</w:t>
      </w:r>
      <w:r w:rsidRPr="002F1466">
        <w:rPr>
          <w:rFonts w:ascii="Times New Roman" w:eastAsia="Times New Roman" w:hAnsi="Times New Roman"/>
          <w:sz w:val="28"/>
          <w:szCs w:val="28"/>
          <w:lang w:val="en-US" w:eastAsia="ru-RU"/>
        </w:rPr>
        <w:t> </w:t>
      </w:r>
      <w:r w:rsidRPr="002F1466">
        <w:rPr>
          <w:rFonts w:ascii="Times New Roman" w:eastAsia="Times New Roman" w:hAnsi="Times New Roman"/>
          <w:sz w:val="28"/>
          <w:szCs w:val="28"/>
          <w:lang w:eastAsia="ru-RU"/>
        </w:rPr>
        <w:t>°С и сжижается при -34 °С. Плотность газообразного аммиака при нормальных условиях составляет примерно 0,6, т.е. он легче воздуха. С воздухом образует взрывоопасные смеси в пределах 15-28 объёмных процентов NH</w:t>
      </w:r>
      <w:r w:rsidRPr="002F1466">
        <w:rPr>
          <w:rFonts w:ascii="Times New Roman" w:eastAsia="Times New Roman" w:hAnsi="Times New Roman"/>
          <w:sz w:val="28"/>
          <w:szCs w:val="28"/>
          <w:vertAlign w:val="subscript"/>
          <w:lang w:eastAsia="ru-RU"/>
        </w:rPr>
        <w:t>3</w:t>
      </w:r>
      <w:r w:rsidRPr="002F1466">
        <w:rPr>
          <w:rFonts w:ascii="Times New Roman" w:eastAsia="Times New Roman" w:hAnsi="Times New Roman"/>
          <w:sz w:val="28"/>
          <w:szCs w:val="28"/>
          <w:lang w:eastAsia="ru-RU"/>
        </w:rPr>
        <w:t>.</w:t>
      </w:r>
    </w:p>
    <w:p w14:paraId="741096F0" w14:textId="77777777" w:rsidR="002F1466" w:rsidRPr="002F1466" w:rsidRDefault="002F1466" w:rsidP="002F1466">
      <w:pPr>
        <w:spacing w:after="0" w:line="240" w:lineRule="auto"/>
        <w:ind w:firstLine="709"/>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 xml:space="preserve">Растворимость его в воде больше, чем у всех других газов: один объем воды поглощает при 20 °С около 700 объёмов аммиака. </w:t>
      </w:r>
    </w:p>
    <w:p w14:paraId="3B7B7B4F" w14:textId="76B3C036" w:rsidR="002F1466" w:rsidRPr="002F1466" w:rsidRDefault="002F1466" w:rsidP="002F1466">
      <w:pPr>
        <w:spacing w:after="0" w:line="240" w:lineRule="auto"/>
        <w:ind w:firstLine="709"/>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lastRenderedPageBreak/>
        <w:t xml:space="preserve">Аммиак перевозится в сжиженном состоянии под давлением, при выходе в атмосферу дымит, заражает водоёмы, когда попадает в них. Предельно допустимые концентрации (ПДК) в воздухе населённых мест: среднесуточная и максимально разовая </w:t>
      </w:r>
      <w:r w:rsidR="00400B8A">
        <w:rPr>
          <w:rFonts w:ascii="Times New Roman" w:eastAsia="Times New Roman" w:hAnsi="Times New Roman"/>
          <w:sz w:val="28"/>
          <w:szCs w:val="28"/>
          <w:lang w:eastAsia="ru-RU"/>
        </w:rPr>
        <w:t>–</w:t>
      </w:r>
      <w:r w:rsidRPr="002F1466">
        <w:rPr>
          <w:rFonts w:ascii="Times New Roman" w:eastAsia="Times New Roman" w:hAnsi="Times New Roman"/>
          <w:sz w:val="28"/>
          <w:szCs w:val="28"/>
          <w:lang w:eastAsia="ru-RU"/>
        </w:rPr>
        <w:t xml:space="preserve"> 0,2 мг/м</w:t>
      </w:r>
      <w:r w:rsidRPr="002F1466">
        <w:rPr>
          <w:rFonts w:ascii="Times New Roman" w:eastAsia="Times New Roman" w:hAnsi="Times New Roman"/>
          <w:sz w:val="28"/>
          <w:szCs w:val="28"/>
          <w:vertAlign w:val="superscript"/>
          <w:lang w:eastAsia="ru-RU"/>
        </w:rPr>
        <w:t>3</w:t>
      </w:r>
      <w:r w:rsidRPr="002F1466">
        <w:rPr>
          <w:rFonts w:ascii="Times New Roman" w:eastAsia="Times New Roman" w:hAnsi="Times New Roman"/>
          <w:sz w:val="28"/>
          <w:szCs w:val="28"/>
          <w:lang w:eastAsia="ru-RU"/>
        </w:rPr>
        <w:t>; предельно допустимая в рабочем помещении промышленного предприятия - 20 мг/м</w:t>
      </w:r>
      <w:r w:rsidRPr="002F1466">
        <w:rPr>
          <w:rFonts w:ascii="Times New Roman" w:eastAsia="Times New Roman" w:hAnsi="Times New Roman"/>
          <w:sz w:val="28"/>
          <w:szCs w:val="28"/>
          <w:vertAlign w:val="superscript"/>
          <w:lang w:eastAsia="ru-RU"/>
        </w:rPr>
        <w:t>3</w:t>
      </w:r>
      <w:r w:rsidRPr="002F1466">
        <w:rPr>
          <w:rFonts w:ascii="Times New Roman" w:eastAsia="Times New Roman" w:hAnsi="Times New Roman"/>
          <w:sz w:val="28"/>
          <w:szCs w:val="28"/>
          <w:lang w:eastAsia="ru-RU"/>
        </w:rPr>
        <w:t>. Запах ощущается при концентрации 40 мг/м</w:t>
      </w:r>
      <w:r w:rsidRPr="002F1466">
        <w:rPr>
          <w:rFonts w:ascii="Times New Roman" w:eastAsia="Times New Roman" w:hAnsi="Times New Roman"/>
          <w:sz w:val="28"/>
          <w:szCs w:val="28"/>
          <w:vertAlign w:val="superscript"/>
          <w:lang w:eastAsia="ru-RU"/>
        </w:rPr>
        <w:t>3</w:t>
      </w:r>
      <w:r w:rsidRPr="002F1466">
        <w:rPr>
          <w:rFonts w:ascii="Times New Roman" w:eastAsia="Times New Roman" w:hAnsi="Times New Roman"/>
          <w:sz w:val="28"/>
          <w:szCs w:val="28"/>
          <w:lang w:eastAsia="ru-RU"/>
        </w:rPr>
        <w:t>. Если же его содержание в воздухе достигает 500 мг/м</w:t>
      </w:r>
      <w:r w:rsidRPr="002F1466">
        <w:rPr>
          <w:rFonts w:ascii="Times New Roman" w:eastAsia="Times New Roman" w:hAnsi="Times New Roman"/>
          <w:sz w:val="28"/>
          <w:szCs w:val="28"/>
          <w:vertAlign w:val="superscript"/>
          <w:lang w:eastAsia="ru-RU"/>
        </w:rPr>
        <w:t>3</w:t>
      </w:r>
      <w:r w:rsidRPr="002F1466">
        <w:rPr>
          <w:rFonts w:ascii="Times New Roman" w:eastAsia="Times New Roman" w:hAnsi="Times New Roman"/>
          <w:sz w:val="28"/>
          <w:szCs w:val="28"/>
          <w:lang w:eastAsia="ru-RU"/>
        </w:rPr>
        <w:t>, он опасен для вдыхания (возможен смертельный исход).</w:t>
      </w:r>
    </w:p>
    <w:p w14:paraId="0B3664F0" w14:textId="77777777" w:rsidR="002F1466" w:rsidRPr="002F1466" w:rsidRDefault="002F1466" w:rsidP="002F1466">
      <w:pPr>
        <w:spacing w:after="0" w:line="240" w:lineRule="auto"/>
        <w:ind w:firstLine="709"/>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Вызывает поражение дыхательных путей. Его признаки: насморк, кашель, затруднённое дыхание, удушье, при этом появляется сердцебиение, нарушается частота пульса. Пары сильно раздражают слизистые оболочки и кожные покровы, вызывают жжение, покраснение и зуд кожи, резь в глазах, слезотечение. При соприкосновении жидкого аммиака и его растворов с кожей возникает обморожение, жжение, возможен ожог с пузырями, изъязвления.</w:t>
      </w:r>
    </w:p>
    <w:p w14:paraId="40CAF97E" w14:textId="77777777" w:rsidR="002F1466" w:rsidRPr="002F1466" w:rsidRDefault="002F1466" w:rsidP="002F1466">
      <w:pPr>
        <w:spacing w:after="0" w:line="240" w:lineRule="auto"/>
        <w:ind w:firstLine="709"/>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Защиту органов дыхания от аммиака обеспечивают фильтрующие промышленные и изолирующие противогазы, газовые респираторы. Могут использоваться промышленные противогазы марки КД (коробка окрашена в серый цвет), К (светло-зелёный) и респираторы РПГ-67-КД, РУ-60М-КД.</w:t>
      </w:r>
    </w:p>
    <w:p w14:paraId="45D23A5A" w14:textId="77777777" w:rsidR="002F1466" w:rsidRPr="002F1466" w:rsidRDefault="002F1466" w:rsidP="002F1466">
      <w:pPr>
        <w:spacing w:after="0" w:line="240" w:lineRule="auto"/>
        <w:ind w:firstLine="709"/>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Максимально допустимая концентрация при применении фильтрующих промышленных противогазов равна 750 ПДК (15000 мг/м</w:t>
      </w:r>
      <w:r w:rsidRPr="002F1466">
        <w:rPr>
          <w:rFonts w:ascii="Times New Roman" w:eastAsia="Times New Roman" w:hAnsi="Times New Roman"/>
          <w:sz w:val="28"/>
          <w:szCs w:val="28"/>
          <w:vertAlign w:val="superscript"/>
          <w:lang w:eastAsia="ru-RU"/>
        </w:rPr>
        <w:t>3</w:t>
      </w:r>
      <w:r w:rsidRPr="002F1466">
        <w:rPr>
          <w:rFonts w:ascii="Times New Roman" w:eastAsia="Times New Roman" w:hAnsi="Times New Roman"/>
          <w:sz w:val="28"/>
          <w:szCs w:val="28"/>
          <w:lang w:eastAsia="ru-RU"/>
        </w:rPr>
        <w:t>), выше которой должны использоваться только изолирующие противогазы. Для респираторов эта доза равна 15 ПДК. При ликвидации аварий на химически опасных объектах, когда концентрация аммиака неизвестна, работы должны проводиться только в изолирующих противогазах.</w:t>
      </w:r>
    </w:p>
    <w:p w14:paraId="2D1577E5" w14:textId="77777777" w:rsidR="002F1466" w:rsidRPr="002F1466" w:rsidRDefault="002F1466" w:rsidP="002F1466">
      <w:pPr>
        <w:spacing w:after="0" w:line="240" w:lineRule="auto"/>
        <w:ind w:firstLine="709"/>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Чтобы предупредить попадание аммиака на кожные покровы, следует использовать защитные прорезиненные костюмы, резиновые сапоги и перчатки.</w:t>
      </w:r>
    </w:p>
    <w:p w14:paraId="2BA566EE" w14:textId="77777777" w:rsidR="002F1466" w:rsidRPr="002F1466" w:rsidRDefault="002F1466" w:rsidP="002F1466">
      <w:pPr>
        <w:spacing w:after="0" w:line="240" w:lineRule="auto"/>
        <w:ind w:firstLine="709"/>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Наличие и концентрацию аммиака в воздухе позволяет определить универсальный газоанализатор УГ-2. Пределы измерений: до 0,03 мг/л — при просасывании воздуха в объёме 250 мл; до 0,3 мг/л — при просасывании 30 мл. Концентрацию NH находят на шкале, где указан объем пропущенного воздуха. Цифра, совпадающая с границей окрашенного в синий цвет столбика порошка, укажет концентрацию аммиака в миллиграммах на литр.</w:t>
      </w:r>
    </w:p>
    <w:p w14:paraId="036A9108" w14:textId="77777777" w:rsidR="002F1466" w:rsidRPr="002F1466" w:rsidRDefault="002F1466" w:rsidP="002F1466">
      <w:pPr>
        <w:spacing w:after="0" w:line="240" w:lineRule="auto"/>
        <w:ind w:firstLine="709"/>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 xml:space="preserve">Прогнозирование масштабов зон заражения выполнено в соответствии с «Методикой прогнозирования масштабов возможного химического заражения </w:t>
      </w:r>
      <w:proofErr w:type="spellStart"/>
      <w:r w:rsidRPr="002F1466">
        <w:rPr>
          <w:rFonts w:ascii="Times New Roman" w:eastAsia="Times New Roman" w:hAnsi="Times New Roman"/>
          <w:sz w:val="28"/>
          <w:szCs w:val="28"/>
          <w:lang w:eastAsia="ru-RU"/>
        </w:rPr>
        <w:t>аварийно</w:t>
      </w:r>
      <w:proofErr w:type="spellEnd"/>
      <w:r w:rsidRPr="002F1466">
        <w:rPr>
          <w:rFonts w:ascii="Times New Roman" w:eastAsia="Times New Roman" w:hAnsi="Times New Roman"/>
          <w:sz w:val="28"/>
          <w:szCs w:val="28"/>
          <w:lang w:eastAsia="ru-RU"/>
        </w:rPr>
        <w:t xml:space="preserve"> химически опасными веществами при авариях на химически опасных объектах и транспорте» (СП 165.1325800.2014 «Инженерно-технические мероприятия по гражданской обороне. Актуализированная редакция СНиП 2.01.51-90»).</w:t>
      </w:r>
    </w:p>
    <w:p w14:paraId="2A4A87D8" w14:textId="77777777" w:rsidR="002F1466" w:rsidRPr="002F1466" w:rsidRDefault="002F1466" w:rsidP="002F1466">
      <w:pPr>
        <w:spacing w:after="0" w:line="240" w:lineRule="auto"/>
        <w:ind w:firstLine="709"/>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В качестве вероятных чрезвычайных ситуаций техногенного характера при авариях на автодороге рассматривается: интоксикация людей при распространении токсического облака АХОВ при разгерметизации ёмкости транспортировки.</w:t>
      </w:r>
    </w:p>
    <w:p w14:paraId="084A3C31" w14:textId="77777777" w:rsidR="002F1466" w:rsidRPr="002F1466" w:rsidRDefault="002F1466" w:rsidP="002F1466">
      <w:pPr>
        <w:spacing w:after="0" w:line="240" w:lineRule="auto"/>
        <w:ind w:firstLine="709"/>
        <w:jc w:val="both"/>
        <w:rPr>
          <w:rFonts w:ascii="Times New Roman" w:eastAsia="Times New Roman" w:hAnsi="Times New Roman"/>
          <w:sz w:val="28"/>
          <w:szCs w:val="24"/>
          <w:lang w:eastAsia="ru-RU"/>
        </w:rPr>
      </w:pPr>
      <w:r w:rsidRPr="002F1466">
        <w:rPr>
          <w:rFonts w:ascii="Times New Roman" w:eastAsia="Times New Roman" w:hAnsi="Times New Roman"/>
          <w:sz w:val="28"/>
          <w:szCs w:val="24"/>
          <w:lang w:eastAsia="ru-RU"/>
        </w:rPr>
        <w:t>Исходные данные для оперативного прогнозирования масштабов возможного химического заражения АХОВ:</w:t>
      </w:r>
    </w:p>
    <w:p w14:paraId="22F3EBA9" w14:textId="77777777" w:rsidR="002F1466" w:rsidRPr="002F1466" w:rsidRDefault="002F1466" w:rsidP="002F1466">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общее количество АХОВ на объекте и данные о размещении их запасов в ёмкостях и технологических трубопроводах;</w:t>
      </w:r>
    </w:p>
    <w:p w14:paraId="02A46D4B" w14:textId="77777777" w:rsidR="002F1466" w:rsidRPr="002F1466" w:rsidRDefault="002F1466" w:rsidP="002F1466">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lastRenderedPageBreak/>
        <w:t xml:space="preserve">количество АХОВ, выброшенных в атмосферу, и характер их разлива на подстилающей поверхности («свободно», «в поддон» или «в </w:t>
      </w:r>
      <w:proofErr w:type="spellStart"/>
      <w:r w:rsidRPr="002F1466">
        <w:rPr>
          <w:rFonts w:ascii="Times New Roman" w:eastAsia="Times New Roman" w:hAnsi="Times New Roman"/>
          <w:sz w:val="28"/>
          <w:szCs w:val="28"/>
          <w:lang w:eastAsia="ru-RU"/>
        </w:rPr>
        <w:t>обваловку</w:t>
      </w:r>
      <w:proofErr w:type="spellEnd"/>
      <w:r w:rsidRPr="002F1466">
        <w:rPr>
          <w:rFonts w:ascii="Times New Roman" w:eastAsia="Times New Roman" w:hAnsi="Times New Roman"/>
          <w:sz w:val="28"/>
          <w:szCs w:val="28"/>
          <w:lang w:eastAsia="ru-RU"/>
        </w:rPr>
        <w:t>»);</w:t>
      </w:r>
    </w:p>
    <w:p w14:paraId="790180E1" w14:textId="77777777" w:rsidR="002F1466" w:rsidRPr="002F1466" w:rsidRDefault="002F1466" w:rsidP="002F1466">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 xml:space="preserve">высота поддона или </w:t>
      </w:r>
      <w:proofErr w:type="spellStart"/>
      <w:r w:rsidRPr="002F1466">
        <w:rPr>
          <w:rFonts w:ascii="Times New Roman" w:eastAsia="Times New Roman" w:hAnsi="Times New Roman"/>
          <w:sz w:val="28"/>
          <w:szCs w:val="28"/>
          <w:lang w:eastAsia="ru-RU"/>
        </w:rPr>
        <w:t>обваловки</w:t>
      </w:r>
      <w:proofErr w:type="spellEnd"/>
      <w:r w:rsidRPr="002F1466">
        <w:rPr>
          <w:rFonts w:ascii="Times New Roman" w:eastAsia="Times New Roman" w:hAnsi="Times New Roman"/>
          <w:sz w:val="28"/>
          <w:szCs w:val="28"/>
          <w:lang w:eastAsia="ru-RU"/>
        </w:rPr>
        <w:t xml:space="preserve"> складских ёмкостей;</w:t>
      </w:r>
    </w:p>
    <w:p w14:paraId="49BA1F24" w14:textId="435DE4E0" w:rsidR="002F1466" w:rsidRPr="002F1466" w:rsidRDefault="002F1466" w:rsidP="002F1466">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 xml:space="preserve">метеорологические условия: температура воздуха, скорость ветра на высоте 10 м, степень вертикальной устойчивости атмосферы, определяемая в соответствии с таблицей </w:t>
      </w:r>
      <w:r w:rsidRPr="002F1466">
        <w:rPr>
          <w:rFonts w:ascii="Times New Roman" w:eastAsia="Times New Roman" w:hAnsi="Times New Roman"/>
          <w:sz w:val="28"/>
          <w:szCs w:val="28"/>
          <w:lang w:eastAsia="ru-RU"/>
        </w:rPr>
        <w:fldChar w:fldCharType="begin"/>
      </w:r>
      <w:r w:rsidRPr="002F1466">
        <w:rPr>
          <w:rFonts w:ascii="Times New Roman" w:eastAsia="Times New Roman" w:hAnsi="Times New Roman"/>
          <w:sz w:val="28"/>
          <w:szCs w:val="28"/>
          <w:lang w:eastAsia="ru-RU"/>
        </w:rPr>
        <w:instrText xml:space="preserve"> REF TBl_Zony3 \h </w:instrText>
      </w:r>
      <w:r w:rsidRPr="002F1466">
        <w:rPr>
          <w:rFonts w:ascii="Times New Roman" w:eastAsia="Times New Roman" w:hAnsi="Times New Roman"/>
          <w:sz w:val="28"/>
          <w:szCs w:val="28"/>
          <w:lang w:eastAsia="ru-RU"/>
        </w:rPr>
      </w:r>
      <w:r w:rsidRPr="002F1466">
        <w:rPr>
          <w:rFonts w:ascii="Times New Roman" w:eastAsia="Times New Roman" w:hAnsi="Times New Roman"/>
          <w:sz w:val="28"/>
          <w:szCs w:val="28"/>
          <w:lang w:eastAsia="ru-RU"/>
        </w:rPr>
        <w:fldChar w:fldCharType="separate"/>
      </w:r>
      <w:r w:rsidR="00BA68A1">
        <w:rPr>
          <w:rFonts w:ascii="Times New Roman" w:eastAsia="Times New Roman" w:hAnsi="Times New Roman"/>
          <w:noProof/>
          <w:sz w:val="28"/>
          <w:szCs w:val="28"/>
          <w:lang w:eastAsia="ru-RU" w:bidi="en-US"/>
        </w:rPr>
        <w:t>25</w:t>
      </w:r>
      <w:r w:rsidRPr="002F1466">
        <w:rPr>
          <w:rFonts w:ascii="Times New Roman" w:eastAsia="Times New Roman" w:hAnsi="Times New Roman"/>
          <w:sz w:val="28"/>
          <w:szCs w:val="28"/>
          <w:lang w:eastAsia="ru-RU"/>
        </w:rPr>
        <w:fldChar w:fldCharType="end"/>
      </w:r>
      <w:r w:rsidRPr="002F1466">
        <w:rPr>
          <w:rFonts w:ascii="Times New Roman" w:eastAsia="Times New Roman" w:hAnsi="Times New Roman"/>
          <w:sz w:val="28"/>
          <w:szCs w:val="28"/>
          <w:lang w:eastAsia="ru-RU"/>
        </w:rPr>
        <w:t>.</w:t>
      </w:r>
    </w:p>
    <w:p w14:paraId="04498C1D" w14:textId="3C6C9E9B" w:rsidR="002F1466" w:rsidRPr="002F1466" w:rsidRDefault="002F1466" w:rsidP="002F1466">
      <w:pPr>
        <w:spacing w:after="0" w:line="240" w:lineRule="auto"/>
        <w:ind w:firstLine="567"/>
        <w:jc w:val="right"/>
        <w:rPr>
          <w:rFonts w:ascii="Times New Roman" w:eastAsia="Times New Roman" w:hAnsi="Times New Roman"/>
          <w:sz w:val="28"/>
          <w:szCs w:val="28"/>
          <w:lang w:eastAsia="ru-RU" w:bidi="en-US"/>
        </w:rPr>
      </w:pPr>
      <w:r w:rsidRPr="002F1466">
        <w:rPr>
          <w:rFonts w:ascii="Times New Roman" w:eastAsia="Times New Roman" w:hAnsi="Times New Roman"/>
          <w:sz w:val="28"/>
          <w:szCs w:val="28"/>
          <w:lang w:eastAsia="ru-RU"/>
        </w:rPr>
        <w:t xml:space="preserve">Таблица </w:t>
      </w:r>
      <w:r w:rsidRPr="002F1466">
        <w:rPr>
          <w:rFonts w:ascii="Times New Roman" w:eastAsia="Times New Roman" w:hAnsi="Times New Roman"/>
          <w:sz w:val="28"/>
          <w:szCs w:val="28"/>
          <w:lang w:eastAsia="ru-RU" w:bidi="en-US"/>
        </w:rPr>
        <w:fldChar w:fldCharType="begin"/>
      </w:r>
      <w:r w:rsidRPr="002F1466">
        <w:rPr>
          <w:rFonts w:ascii="Times New Roman" w:eastAsia="Times New Roman" w:hAnsi="Times New Roman"/>
          <w:sz w:val="28"/>
          <w:szCs w:val="28"/>
          <w:lang w:eastAsia="ru-RU" w:bidi="en-US"/>
        </w:rPr>
        <w:instrText xml:space="preserve"> SEQ Таблица \* ARABIC </w:instrText>
      </w:r>
      <w:r w:rsidRPr="002F1466">
        <w:rPr>
          <w:rFonts w:ascii="Times New Roman" w:eastAsia="Times New Roman" w:hAnsi="Times New Roman"/>
          <w:sz w:val="28"/>
          <w:szCs w:val="28"/>
          <w:lang w:eastAsia="ru-RU" w:bidi="en-US"/>
        </w:rPr>
        <w:fldChar w:fldCharType="separate"/>
      </w:r>
      <w:r w:rsidR="00BA68A1">
        <w:rPr>
          <w:rFonts w:ascii="Times New Roman" w:eastAsia="Times New Roman" w:hAnsi="Times New Roman"/>
          <w:noProof/>
          <w:sz w:val="28"/>
          <w:szCs w:val="28"/>
          <w:lang w:eastAsia="ru-RU" w:bidi="en-US"/>
        </w:rPr>
        <w:t>24</w:t>
      </w:r>
      <w:r w:rsidRPr="002F1466">
        <w:rPr>
          <w:rFonts w:ascii="Times New Roman" w:eastAsia="Times New Roman" w:hAnsi="Times New Roman"/>
          <w:sz w:val="28"/>
          <w:szCs w:val="28"/>
          <w:lang w:eastAsia="ru-RU" w:bidi="en-US"/>
        </w:rPr>
        <w:fldChar w:fldCharType="end"/>
      </w:r>
    </w:p>
    <w:p w14:paraId="1490D475" w14:textId="77777777" w:rsidR="002F1466" w:rsidRPr="002F1466" w:rsidRDefault="002F1466" w:rsidP="002F1466">
      <w:pPr>
        <w:spacing w:after="120" w:line="240" w:lineRule="auto"/>
        <w:jc w:val="center"/>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Исходные данные</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1"/>
        <w:gridCol w:w="3523"/>
      </w:tblGrid>
      <w:tr w:rsidR="002F1466" w:rsidRPr="002F1466" w14:paraId="73EF56BC" w14:textId="77777777" w:rsidTr="00BE20B9">
        <w:tc>
          <w:tcPr>
            <w:tcW w:w="5231" w:type="dxa"/>
          </w:tcPr>
          <w:p w14:paraId="13334E85" w14:textId="77777777" w:rsidR="002F1466" w:rsidRPr="002F1466" w:rsidRDefault="002F1466" w:rsidP="002F1466">
            <w:pPr>
              <w:spacing w:after="0" w:line="240" w:lineRule="auto"/>
              <w:rPr>
                <w:rFonts w:ascii="Times New Roman" w:eastAsia="Times New Roman" w:hAnsi="Times New Roman"/>
                <w:sz w:val="24"/>
                <w:szCs w:val="28"/>
                <w:lang w:eastAsia="ru-RU"/>
              </w:rPr>
            </w:pPr>
            <w:r w:rsidRPr="002F1466">
              <w:rPr>
                <w:rFonts w:ascii="Times New Roman" w:eastAsia="Times New Roman" w:hAnsi="Times New Roman"/>
                <w:sz w:val="24"/>
                <w:szCs w:val="28"/>
                <w:lang w:eastAsia="ru-RU"/>
              </w:rPr>
              <w:t>Количество участвующего в аварии аммиака на ж/д транспорте</w:t>
            </w:r>
          </w:p>
        </w:tc>
        <w:tc>
          <w:tcPr>
            <w:tcW w:w="3523" w:type="dxa"/>
          </w:tcPr>
          <w:p w14:paraId="3257F8C4" w14:textId="77777777" w:rsidR="002F1466" w:rsidRPr="002F1466" w:rsidRDefault="002F1466" w:rsidP="002F1466">
            <w:pPr>
              <w:spacing w:after="0" w:line="240" w:lineRule="auto"/>
              <w:rPr>
                <w:rFonts w:ascii="Times New Roman" w:eastAsia="Times New Roman" w:hAnsi="Times New Roman"/>
                <w:sz w:val="24"/>
                <w:szCs w:val="28"/>
                <w:lang w:eastAsia="ru-RU"/>
              </w:rPr>
            </w:pPr>
            <w:r w:rsidRPr="002F1466">
              <w:rPr>
                <w:rFonts w:ascii="Times New Roman" w:eastAsia="Times New Roman" w:hAnsi="Times New Roman"/>
                <w:sz w:val="24"/>
                <w:szCs w:val="28"/>
                <w:lang w:val="en-US" w:eastAsia="ru-RU"/>
              </w:rPr>
              <w:t>Q</w:t>
            </w:r>
            <w:r w:rsidRPr="002F1466">
              <w:rPr>
                <w:rFonts w:ascii="Times New Roman" w:eastAsia="Times New Roman" w:hAnsi="Times New Roman"/>
                <w:sz w:val="24"/>
                <w:szCs w:val="28"/>
                <w:vertAlign w:val="subscript"/>
                <w:lang w:eastAsia="ru-RU"/>
              </w:rPr>
              <w:t>0</w:t>
            </w:r>
            <w:r w:rsidRPr="002F1466">
              <w:rPr>
                <w:rFonts w:ascii="Times New Roman" w:eastAsia="Times New Roman" w:hAnsi="Times New Roman"/>
                <w:sz w:val="24"/>
                <w:szCs w:val="28"/>
                <w:lang w:eastAsia="ru-RU"/>
              </w:rPr>
              <w:t xml:space="preserve"> = 43,0 т (83 % от объёма цистерны)</w:t>
            </w:r>
          </w:p>
        </w:tc>
      </w:tr>
      <w:tr w:rsidR="002F1466" w:rsidRPr="002F1466" w14:paraId="5BE8F7F7" w14:textId="77777777" w:rsidTr="00BE20B9">
        <w:tc>
          <w:tcPr>
            <w:tcW w:w="5231" w:type="dxa"/>
          </w:tcPr>
          <w:p w14:paraId="3FDF5AD7" w14:textId="77777777" w:rsidR="002F1466" w:rsidRPr="002F1466" w:rsidRDefault="002F1466" w:rsidP="002F1466">
            <w:pPr>
              <w:spacing w:after="0" w:line="240" w:lineRule="auto"/>
              <w:rPr>
                <w:rFonts w:ascii="Times New Roman" w:eastAsia="Times New Roman" w:hAnsi="Times New Roman"/>
                <w:sz w:val="24"/>
                <w:szCs w:val="28"/>
                <w:lang w:eastAsia="ru-RU"/>
              </w:rPr>
            </w:pPr>
            <w:r w:rsidRPr="002F1466">
              <w:rPr>
                <w:rFonts w:ascii="Times New Roman" w:eastAsia="Times New Roman" w:hAnsi="Times New Roman"/>
                <w:sz w:val="24"/>
                <w:szCs w:val="28"/>
                <w:lang w:eastAsia="ru-RU"/>
              </w:rPr>
              <w:t>Количество участвующего в аварии хлора на ж/д транспорте</w:t>
            </w:r>
          </w:p>
        </w:tc>
        <w:tc>
          <w:tcPr>
            <w:tcW w:w="3523" w:type="dxa"/>
          </w:tcPr>
          <w:p w14:paraId="76ACBD59" w14:textId="77777777" w:rsidR="002F1466" w:rsidRPr="002F1466" w:rsidRDefault="002F1466" w:rsidP="002F1466">
            <w:pPr>
              <w:spacing w:after="0" w:line="240" w:lineRule="auto"/>
              <w:rPr>
                <w:rFonts w:ascii="Times New Roman" w:eastAsia="Times New Roman" w:hAnsi="Times New Roman"/>
                <w:sz w:val="24"/>
                <w:szCs w:val="28"/>
                <w:lang w:eastAsia="ru-RU"/>
              </w:rPr>
            </w:pPr>
            <w:r w:rsidRPr="002F1466">
              <w:rPr>
                <w:rFonts w:ascii="Times New Roman" w:eastAsia="Times New Roman" w:hAnsi="Times New Roman"/>
                <w:sz w:val="24"/>
                <w:szCs w:val="28"/>
                <w:lang w:val="en-US" w:eastAsia="ru-RU"/>
              </w:rPr>
              <w:t>Q</w:t>
            </w:r>
            <w:r w:rsidRPr="002F1466">
              <w:rPr>
                <w:rFonts w:ascii="Times New Roman" w:eastAsia="Times New Roman" w:hAnsi="Times New Roman"/>
                <w:sz w:val="24"/>
                <w:szCs w:val="28"/>
                <w:vertAlign w:val="subscript"/>
                <w:lang w:eastAsia="ru-RU"/>
              </w:rPr>
              <w:t>0</w:t>
            </w:r>
            <w:r w:rsidRPr="002F1466">
              <w:rPr>
                <w:rFonts w:ascii="Times New Roman" w:eastAsia="Times New Roman" w:hAnsi="Times New Roman"/>
                <w:sz w:val="24"/>
                <w:szCs w:val="28"/>
                <w:lang w:eastAsia="ru-RU"/>
              </w:rPr>
              <w:t xml:space="preserve"> = 57,5 т (80 % от объёма цистерны)</w:t>
            </w:r>
          </w:p>
        </w:tc>
      </w:tr>
      <w:tr w:rsidR="002F1466" w:rsidRPr="002F1466" w14:paraId="42B97094" w14:textId="77777777" w:rsidTr="00BE20B9">
        <w:tc>
          <w:tcPr>
            <w:tcW w:w="5231" w:type="dxa"/>
          </w:tcPr>
          <w:p w14:paraId="137DA9A8" w14:textId="77777777" w:rsidR="002F1466" w:rsidRPr="002F1466" w:rsidRDefault="002F1466" w:rsidP="002F1466">
            <w:pPr>
              <w:spacing w:after="0" w:line="240" w:lineRule="auto"/>
              <w:rPr>
                <w:rFonts w:ascii="Times New Roman" w:eastAsia="Times New Roman" w:hAnsi="Times New Roman"/>
                <w:sz w:val="24"/>
                <w:szCs w:val="28"/>
                <w:lang w:eastAsia="ru-RU"/>
              </w:rPr>
            </w:pPr>
            <w:r w:rsidRPr="002F1466">
              <w:rPr>
                <w:rFonts w:ascii="Times New Roman" w:eastAsia="Times New Roman" w:hAnsi="Times New Roman"/>
                <w:sz w:val="24"/>
                <w:szCs w:val="28"/>
                <w:lang w:eastAsia="ru-RU"/>
              </w:rPr>
              <w:t>Плотность аммиака</w:t>
            </w:r>
          </w:p>
        </w:tc>
        <w:tc>
          <w:tcPr>
            <w:tcW w:w="3523" w:type="dxa"/>
          </w:tcPr>
          <w:p w14:paraId="56E24D39" w14:textId="77777777" w:rsidR="002F1466" w:rsidRPr="002F1466" w:rsidRDefault="002F1466" w:rsidP="002F1466">
            <w:pPr>
              <w:spacing w:after="0" w:line="240" w:lineRule="auto"/>
              <w:rPr>
                <w:rFonts w:ascii="Times New Roman" w:eastAsia="Times New Roman" w:hAnsi="Times New Roman"/>
                <w:sz w:val="24"/>
                <w:szCs w:val="28"/>
                <w:lang w:eastAsia="ru-RU"/>
              </w:rPr>
            </w:pPr>
            <w:r w:rsidRPr="002F1466">
              <w:rPr>
                <w:rFonts w:ascii="Times New Roman" w:eastAsia="Times New Roman" w:hAnsi="Times New Roman"/>
                <w:sz w:val="24"/>
                <w:szCs w:val="28"/>
                <w:lang w:val="en-US" w:eastAsia="ru-RU"/>
              </w:rPr>
              <w:t>d = 0,681 т/м</w:t>
            </w:r>
            <w:r w:rsidRPr="002F1466">
              <w:rPr>
                <w:rFonts w:ascii="Times New Roman" w:eastAsia="Times New Roman" w:hAnsi="Times New Roman"/>
                <w:sz w:val="24"/>
                <w:szCs w:val="28"/>
                <w:vertAlign w:val="superscript"/>
                <w:lang w:eastAsia="ru-RU"/>
              </w:rPr>
              <w:t>3</w:t>
            </w:r>
          </w:p>
        </w:tc>
      </w:tr>
      <w:tr w:rsidR="002F1466" w:rsidRPr="002F1466" w14:paraId="64FD02D6" w14:textId="77777777" w:rsidTr="00BE20B9">
        <w:tc>
          <w:tcPr>
            <w:tcW w:w="5231" w:type="dxa"/>
          </w:tcPr>
          <w:p w14:paraId="5F20B4AE" w14:textId="77777777" w:rsidR="002F1466" w:rsidRPr="002F1466" w:rsidRDefault="002F1466" w:rsidP="002F1466">
            <w:pPr>
              <w:spacing w:after="0" w:line="240" w:lineRule="auto"/>
              <w:rPr>
                <w:rFonts w:ascii="Times New Roman" w:eastAsia="Times New Roman" w:hAnsi="Times New Roman"/>
                <w:sz w:val="24"/>
                <w:szCs w:val="28"/>
                <w:lang w:eastAsia="ru-RU"/>
              </w:rPr>
            </w:pPr>
            <w:r w:rsidRPr="002F1466">
              <w:rPr>
                <w:rFonts w:ascii="Times New Roman" w:eastAsia="Times New Roman" w:hAnsi="Times New Roman"/>
                <w:sz w:val="24"/>
                <w:szCs w:val="28"/>
                <w:lang w:eastAsia="ru-RU"/>
              </w:rPr>
              <w:t>Плотность хлора</w:t>
            </w:r>
          </w:p>
        </w:tc>
        <w:tc>
          <w:tcPr>
            <w:tcW w:w="3523" w:type="dxa"/>
          </w:tcPr>
          <w:p w14:paraId="04C06C07" w14:textId="77777777" w:rsidR="002F1466" w:rsidRPr="002F1466" w:rsidRDefault="002F1466" w:rsidP="002F1466">
            <w:pPr>
              <w:spacing w:after="0" w:line="240" w:lineRule="auto"/>
              <w:rPr>
                <w:rFonts w:ascii="Times New Roman" w:eastAsia="Times New Roman" w:hAnsi="Times New Roman"/>
                <w:sz w:val="24"/>
                <w:szCs w:val="28"/>
                <w:lang w:val="en-US" w:eastAsia="ru-RU"/>
              </w:rPr>
            </w:pPr>
            <w:r w:rsidRPr="002F1466">
              <w:rPr>
                <w:rFonts w:ascii="Times New Roman" w:eastAsia="Times New Roman" w:hAnsi="Times New Roman"/>
                <w:sz w:val="24"/>
                <w:szCs w:val="28"/>
                <w:lang w:val="en-US" w:eastAsia="ru-RU"/>
              </w:rPr>
              <w:t>d = 1,553 т/м</w:t>
            </w:r>
            <w:r w:rsidRPr="002F1466">
              <w:rPr>
                <w:rFonts w:ascii="Times New Roman" w:eastAsia="Times New Roman" w:hAnsi="Times New Roman"/>
                <w:sz w:val="24"/>
                <w:szCs w:val="28"/>
                <w:vertAlign w:val="superscript"/>
                <w:lang w:eastAsia="ru-RU"/>
              </w:rPr>
              <w:t>3</w:t>
            </w:r>
          </w:p>
        </w:tc>
      </w:tr>
      <w:tr w:rsidR="002F1466" w:rsidRPr="002F1466" w14:paraId="14419227" w14:textId="77777777" w:rsidTr="00BE20B9">
        <w:tc>
          <w:tcPr>
            <w:tcW w:w="5231" w:type="dxa"/>
          </w:tcPr>
          <w:p w14:paraId="5962B1B8" w14:textId="77777777" w:rsidR="002F1466" w:rsidRPr="002F1466" w:rsidRDefault="002F1466" w:rsidP="002F1466">
            <w:pPr>
              <w:spacing w:after="0" w:line="240" w:lineRule="auto"/>
              <w:rPr>
                <w:rFonts w:ascii="Times New Roman" w:eastAsia="Times New Roman" w:hAnsi="Times New Roman"/>
                <w:sz w:val="24"/>
                <w:szCs w:val="28"/>
                <w:lang w:eastAsia="ru-RU"/>
              </w:rPr>
            </w:pPr>
            <w:r w:rsidRPr="002F1466">
              <w:rPr>
                <w:rFonts w:ascii="Times New Roman" w:eastAsia="Times New Roman" w:hAnsi="Times New Roman"/>
                <w:sz w:val="24"/>
                <w:szCs w:val="28"/>
                <w:lang w:eastAsia="ru-RU"/>
              </w:rPr>
              <w:t>Толщина слоя, участвующего в аварии вещества</w:t>
            </w:r>
          </w:p>
        </w:tc>
        <w:tc>
          <w:tcPr>
            <w:tcW w:w="3523" w:type="dxa"/>
          </w:tcPr>
          <w:p w14:paraId="3A48C1DA" w14:textId="77777777" w:rsidR="002F1466" w:rsidRPr="002F1466" w:rsidRDefault="002F1466" w:rsidP="002F1466">
            <w:pPr>
              <w:spacing w:after="0" w:line="240" w:lineRule="auto"/>
              <w:rPr>
                <w:rFonts w:ascii="Times New Roman" w:eastAsia="Times New Roman" w:hAnsi="Times New Roman"/>
                <w:sz w:val="24"/>
                <w:szCs w:val="28"/>
                <w:lang w:eastAsia="ru-RU"/>
              </w:rPr>
            </w:pPr>
            <w:r w:rsidRPr="002F1466">
              <w:rPr>
                <w:rFonts w:ascii="Times New Roman" w:eastAsia="Times New Roman" w:hAnsi="Times New Roman"/>
                <w:sz w:val="24"/>
                <w:szCs w:val="28"/>
                <w:lang w:val="en-US" w:eastAsia="ru-RU"/>
              </w:rPr>
              <w:t xml:space="preserve">h = </w:t>
            </w:r>
            <w:smartTag w:uri="urn:schemas-microsoft-com:office:smarttags" w:element="metricconverter">
              <w:smartTagPr>
                <w:attr w:name="ProductID" w:val="0,05 м"/>
              </w:smartTagPr>
              <w:r w:rsidRPr="002F1466">
                <w:rPr>
                  <w:rFonts w:ascii="Times New Roman" w:eastAsia="Times New Roman" w:hAnsi="Times New Roman"/>
                  <w:sz w:val="24"/>
                  <w:szCs w:val="28"/>
                  <w:lang w:val="en-US" w:eastAsia="ru-RU"/>
                </w:rPr>
                <w:t>0,05 м</w:t>
              </w:r>
            </w:smartTag>
          </w:p>
        </w:tc>
      </w:tr>
    </w:tbl>
    <w:p w14:paraId="3290A05C" w14:textId="77777777" w:rsidR="002F1466" w:rsidRPr="002F1466" w:rsidRDefault="002F1466" w:rsidP="002F1466">
      <w:pPr>
        <w:spacing w:after="0" w:line="240" w:lineRule="auto"/>
        <w:ind w:firstLine="567"/>
        <w:jc w:val="right"/>
        <w:rPr>
          <w:rFonts w:ascii="Times New Roman" w:eastAsia="Times New Roman" w:hAnsi="Times New Roman"/>
          <w:sz w:val="28"/>
          <w:szCs w:val="28"/>
          <w:lang w:eastAsia="ru-RU"/>
        </w:rPr>
      </w:pPr>
    </w:p>
    <w:p w14:paraId="7164BA1E" w14:textId="6D1FCE93" w:rsidR="002F1466" w:rsidRPr="002F1466" w:rsidRDefault="002F1466" w:rsidP="002F1466">
      <w:pPr>
        <w:spacing w:after="0" w:line="240" w:lineRule="auto"/>
        <w:ind w:firstLine="567"/>
        <w:jc w:val="right"/>
        <w:rPr>
          <w:rFonts w:ascii="Times New Roman" w:eastAsia="Times New Roman" w:hAnsi="Times New Roman"/>
          <w:sz w:val="28"/>
          <w:szCs w:val="28"/>
          <w:lang w:eastAsia="ru-RU" w:bidi="en-US"/>
        </w:rPr>
      </w:pPr>
      <w:r w:rsidRPr="002F1466">
        <w:rPr>
          <w:rFonts w:ascii="Times New Roman" w:eastAsia="Times New Roman" w:hAnsi="Times New Roman"/>
          <w:sz w:val="28"/>
          <w:szCs w:val="28"/>
          <w:lang w:eastAsia="ru-RU"/>
        </w:rPr>
        <w:t xml:space="preserve">Таблица </w:t>
      </w:r>
      <w:bookmarkStart w:id="178" w:name="TBl_Zony3"/>
      <w:r w:rsidRPr="002F1466">
        <w:rPr>
          <w:rFonts w:ascii="Times New Roman" w:eastAsia="Times New Roman" w:hAnsi="Times New Roman"/>
          <w:sz w:val="28"/>
          <w:szCs w:val="28"/>
          <w:lang w:eastAsia="ru-RU" w:bidi="en-US"/>
        </w:rPr>
        <w:fldChar w:fldCharType="begin"/>
      </w:r>
      <w:r w:rsidRPr="002F1466">
        <w:rPr>
          <w:rFonts w:ascii="Times New Roman" w:eastAsia="Times New Roman" w:hAnsi="Times New Roman"/>
          <w:sz w:val="28"/>
          <w:szCs w:val="28"/>
          <w:lang w:eastAsia="ru-RU" w:bidi="en-US"/>
        </w:rPr>
        <w:instrText xml:space="preserve"> SEQ Таблица \* ARABIC </w:instrText>
      </w:r>
      <w:r w:rsidRPr="002F1466">
        <w:rPr>
          <w:rFonts w:ascii="Times New Roman" w:eastAsia="Times New Roman" w:hAnsi="Times New Roman"/>
          <w:sz w:val="28"/>
          <w:szCs w:val="28"/>
          <w:lang w:eastAsia="ru-RU" w:bidi="en-US"/>
        </w:rPr>
        <w:fldChar w:fldCharType="separate"/>
      </w:r>
      <w:r w:rsidR="00BA68A1">
        <w:rPr>
          <w:rFonts w:ascii="Times New Roman" w:eastAsia="Times New Roman" w:hAnsi="Times New Roman"/>
          <w:noProof/>
          <w:sz w:val="28"/>
          <w:szCs w:val="28"/>
          <w:lang w:eastAsia="ru-RU" w:bidi="en-US"/>
        </w:rPr>
        <w:t>25</w:t>
      </w:r>
      <w:r w:rsidRPr="002F1466">
        <w:rPr>
          <w:rFonts w:ascii="Times New Roman" w:eastAsia="Times New Roman" w:hAnsi="Times New Roman"/>
          <w:sz w:val="28"/>
          <w:szCs w:val="28"/>
          <w:lang w:eastAsia="ru-RU" w:bidi="en-US"/>
        </w:rPr>
        <w:fldChar w:fldCharType="end"/>
      </w:r>
      <w:bookmarkEnd w:id="178"/>
    </w:p>
    <w:p w14:paraId="404502CA" w14:textId="77777777" w:rsidR="002F1466" w:rsidRPr="002F1466" w:rsidRDefault="002F1466" w:rsidP="002F1466">
      <w:pPr>
        <w:spacing w:after="120" w:line="240" w:lineRule="auto"/>
        <w:jc w:val="center"/>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Степень вертикальной устойчивости атмосферы по прогнозу погоды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79"/>
        <w:gridCol w:w="1150"/>
        <w:gridCol w:w="1154"/>
        <w:gridCol w:w="1150"/>
        <w:gridCol w:w="1154"/>
        <w:gridCol w:w="1150"/>
        <w:gridCol w:w="1154"/>
        <w:gridCol w:w="1150"/>
        <w:gridCol w:w="1154"/>
      </w:tblGrid>
      <w:tr w:rsidR="002F1466" w:rsidRPr="002F1466" w14:paraId="567D7648" w14:textId="77777777" w:rsidTr="00BE20B9">
        <w:trPr>
          <w:trHeight w:val="283"/>
          <w:jc w:val="center"/>
        </w:trPr>
        <w:tc>
          <w:tcPr>
            <w:tcW w:w="979" w:type="dxa"/>
            <w:vMerge w:val="restart"/>
            <w:tcMar>
              <w:top w:w="0" w:type="dxa"/>
              <w:left w:w="74" w:type="dxa"/>
              <w:bottom w:w="0" w:type="dxa"/>
              <w:right w:w="74" w:type="dxa"/>
            </w:tcMar>
            <w:vAlign w:val="center"/>
            <w:hideMark/>
          </w:tcPr>
          <w:p w14:paraId="3288DCD2" w14:textId="77777777" w:rsidR="002F1466" w:rsidRPr="002F1466" w:rsidRDefault="002F1466" w:rsidP="002F1466">
            <w:pPr>
              <w:spacing w:after="0" w:line="240" w:lineRule="auto"/>
              <w:jc w:val="center"/>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Скорость ветра, м/с</w:t>
            </w:r>
          </w:p>
        </w:tc>
        <w:tc>
          <w:tcPr>
            <w:tcW w:w="2304" w:type="dxa"/>
            <w:gridSpan w:val="2"/>
            <w:tcMar>
              <w:top w:w="0" w:type="dxa"/>
              <w:left w:w="74" w:type="dxa"/>
              <w:bottom w:w="0" w:type="dxa"/>
              <w:right w:w="74" w:type="dxa"/>
            </w:tcMar>
            <w:vAlign w:val="center"/>
            <w:hideMark/>
          </w:tcPr>
          <w:p w14:paraId="478C2B2C"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Ночь</w:t>
            </w:r>
          </w:p>
        </w:tc>
        <w:tc>
          <w:tcPr>
            <w:tcW w:w="2304" w:type="dxa"/>
            <w:gridSpan w:val="2"/>
            <w:tcMar>
              <w:top w:w="0" w:type="dxa"/>
              <w:left w:w="74" w:type="dxa"/>
              <w:bottom w:w="0" w:type="dxa"/>
              <w:right w:w="74" w:type="dxa"/>
            </w:tcMar>
            <w:vAlign w:val="center"/>
            <w:hideMark/>
          </w:tcPr>
          <w:p w14:paraId="67610A61"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Утро</w:t>
            </w:r>
          </w:p>
        </w:tc>
        <w:tc>
          <w:tcPr>
            <w:tcW w:w="2304" w:type="dxa"/>
            <w:gridSpan w:val="2"/>
            <w:tcMar>
              <w:top w:w="0" w:type="dxa"/>
              <w:left w:w="74" w:type="dxa"/>
              <w:bottom w:w="0" w:type="dxa"/>
              <w:right w:w="74" w:type="dxa"/>
            </w:tcMar>
            <w:vAlign w:val="center"/>
            <w:hideMark/>
          </w:tcPr>
          <w:p w14:paraId="10D80B73"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День</w:t>
            </w:r>
          </w:p>
        </w:tc>
        <w:tc>
          <w:tcPr>
            <w:tcW w:w="2304" w:type="dxa"/>
            <w:gridSpan w:val="2"/>
            <w:tcMar>
              <w:top w:w="0" w:type="dxa"/>
              <w:left w:w="74" w:type="dxa"/>
              <w:bottom w:w="0" w:type="dxa"/>
              <w:right w:w="74" w:type="dxa"/>
            </w:tcMar>
            <w:vAlign w:val="center"/>
            <w:hideMark/>
          </w:tcPr>
          <w:p w14:paraId="4B3BF6F2"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Вечер</w:t>
            </w:r>
          </w:p>
        </w:tc>
      </w:tr>
      <w:tr w:rsidR="002F1466" w:rsidRPr="002F1466" w14:paraId="3686DE8D" w14:textId="77777777" w:rsidTr="00BE20B9">
        <w:trPr>
          <w:trHeight w:val="283"/>
          <w:jc w:val="center"/>
        </w:trPr>
        <w:tc>
          <w:tcPr>
            <w:tcW w:w="979" w:type="dxa"/>
            <w:vMerge/>
            <w:tcMar>
              <w:top w:w="0" w:type="dxa"/>
              <w:left w:w="74" w:type="dxa"/>
              <w:bottom w:w="0" w:type="dxa"/>
              <w:right w:w="74" w:type="dxa"/>
            </w:tcMar>
            <w:vAlign w:val="center"/>
            <w:hideMark/>
          </w:tcPr>
          <w:p w14:paraId="262F963A" w14:textId="77777777" w:rsidR="002F1466" w:rsidRPr="002F1466" w:rsidRDefault="002F1466" w:rsidP="002F1466">
            <w:pPr>
              <w:spacing w:after="0" w:line="240" w:lineRule="auto"/>
              <w:jc w:val="center"/>
              <w:rPr>
                <w:rFonts w:ascii="Times New Roman" w:eastAsia="Times New Roman" w:hAnsi="Times New Roman"/>
                <w:sz w:val="20"/>
                <w:szCs w:val="20"/>
                <w:lang w:eastAsia="ru-RU"/>
              </w:rPr>
            </w:pPr>
          </w:p>
        </w:tc>
        <w:tc>
          <w:tcPr>
            <w:tcW w:w="1150" w:type="dxa"/>
            <w:tcMar>
              <w:top w:w="0" w:type="dxa"/>
              <w:left w:w="74" w:type="dxa"/>
              <w:bottom w:w="0" w:type="dxa"/>
              <w:right w:w="74" w:type="dxa"/>
            </w:tcMar>
            <w:vAlign w:val="center"/>
            <w:hideMark/>
          </w:tcPr>
          <w:p w14:paraId="0AA30265"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ясно, переменная облачность</w:t>
            </w:r>
          </w:p>
        </w:tc>
        <w:tc>
          <w:tcPr>
            <w:tcW w:w="1154" w:type="dxa"/>
            <w:tcMar>
              <w:top w:w="0" w:type="dxa"/>
              <w:left w:w="74" w:type="dxa"/>
              <w:bottom w:w="0" w:type="dxa"/>
              <w:right w:w="74" w:type="dxa"/>
            </w:tcMar>
            <w:vAlign w:val="center"/>
            <w:hideMark/>
          </w:tcPr>
          <w:p w14:paraId="2A9F8F92"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сплошная облачность</w:t>
            </w:r>
          </w:p>
        </w:tc>
        <w:tc>
          <w:tcPr>
            <w:tcW w:w="1150" w:type="dxa"/>
            <w:tcMar>
              <w:top w:w="0" w:type="dxa"/>
              <w:left w:w="74" w:type="dxa"/>
              <w:bottom w:w="0" w:type="dxa"/>
              <w:right w:w="74" w:type="dxa"/>
            </w:tcMar>
            <w:vAlign w:val="center"/>
            <w:hideMark/>
          </w:tcPr>
          <w:p w14:paraId="46539454"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ясно, переменная облачность</w:t>
            </w:r>
          </w:p>
        </w:tc>
        <w:tc>
          <w:tcPr>
            <w:tcW w:w="1154" w:type="dxa"/>
            <w:tcMar>
              <w:top w:w="0" w:type="dxa"/>
              <w:left w:w="74" w:type="dxa"/>
              <w:bottom w:w="0" w:type="dxa"/>
              <w:right w:w="74" w:type="dxa"/>
            </w:tcMar>
            <w:vAlign w:val="center"/>
            <w:hideMark/>
          </w:tcPr>
          <w:p w14:paraId="0F6E2E83"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сплошная облачность</w:t>
            </w:r>
          </w:p>
        </w:tc>
        <w:tc>
          <w:tcPr>
            <w:tcW w:w="1150" w:type="dxa"/>
            <w:tcMar>
              <w:top w:w="0" w:type="dxa"/>
              <w:left w:w="74" w:type="dxa"/>
              <w:bottom w:w="0" w:type="dxa"/>
              <w:right w:w="74" w:type="dxa"/>
            </w:tcMar>
            <w:vAlign w:val="center"/>
            <w:hideMark/>
          </w:tcPr>
          <w:p w14:paraId="10FB22D2"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ясно, переменная облачность</w:t>
            </w:r>
          </w:p>
        </w:tc>
        <w:tc>
          <w:tcPr>
            <w:tcW w:w="1154" w:type="dxa"/>
            <w:tcMar>
              <w:top w:w="0" w:type="dxa"/>
              <w:left w:w="74" w:type="dxa"/>
              <w:bottom w:w="0" w:type="dxa"/>
              <w:right w:w="74" w:type="dxa"/>
            </w:tcMar>
            <w:vAlign w:val="center"/>
            <w:hideMark/>
          </w:tcPr>
          <w:p w14:paraId="0D7393DB"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сплошная облачность</w:t>
            </w:r>
          </w:p>
        </w:tc>
        <w:tc>
          <w:tcPr>
            <w:tcW w:w="1150" w:type="dxa"/>
            <w:tcMar>
              <w:top w:w="0" w:type="dxa"/>
              <w:left w:w="74" w:type="dxa"/>
              <w:bottom w:w="0" w:type="dxa"/>
              <w:right w:w="74" w:type="dxa"/>
            </w:tcMar>
            <w:vAlign w:val="center"/>
            <w:hideMark/>
          </w:tcPr>
          <w:p w14:paraId="25FBE990"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ясно, переменная облачность</w:t>
            </w:r>
          </w:p>
        </w:tc>
        <w:tc>
          <w:tcPr>
            <w:tcW w:w="1154" w:type="dxa"/>
            <w:tcMar>
              <w:top w:w="0" w:type="dxa"/>
              <w:left w:w="74" w:type="dxa"/>
              <w:bottom w:w="0" w:type="dxa"/>
              <w:right w:w="74" w:type="dxa"/>
            </w:tcMar>
            <w:vAlign w:val="center"/>
            <w:hideMark/>
          </w:tcPr>
          <w:p w14:paraId="4C3C0B35"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сплошная облачность</w:t>
            </w:r>
          </w:p>
        </w:tc>
      </w:tr>
      <w:tr w:rsidR="002F1466" w:rsidRPr="002F1466" w14:paraId="386D4B36" w14:textId="77777777" w:rsidTr="00BE20B9">
        <w:trPr>
          <w:trHeight w:val="283"/>
          <w:jc w:val="center"/>
        </w:trPr>
        <w:tc>
          <w:tcPr>
            <w:tcW w:w="979" w:type="dxa"/>
            <w:tcMar>
              <w:top w:w="0" w:type="dxa"/>
              <w:left w:w="74" w:type="dxa"/>
              <w:bottom w:w="0" w:type="dxa"/>
              <w:right w:w="74" w:type="dxa"/>
            </w:tcMar>
            <w:vAlign w:val="center"/>
            <w:hideMark/>
          </w:tcPr>
          <w:p w14:paraId="6F148915"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val="en-US" w:eastAsia="ru-RU"/>
              </w:rPr>
              <w:t>&lt;</w:t>
            </w:r>
            <w:r w:rsidRPr="002F1466">
              <w:rPr>
                <w:rFonts w:ascii="Times New Roman" w:eastAsia="Times New Roman" w:hAnsi="Times New Roman"/>
                <w:sz w:val="20"/>
                <w:szCs w:val="20"/>
                <w:lang w:eastAsia="ru-RU"/>
              </w:rPr>
              <w:t>2</w:t>
            </w:r>
          </w:p>
        </w:tc>
        <w:tc>
          <w:tcPr>
            <w:tcW w:w="1150" w:type="dxa"/>
            <w:tcMar>
              <w:top w:w="0" w:type="dxa"/>
              <w:left w:w="74" w:type="dxa"/>
              <w:bottom w:w="0" w:type="dxa"/>
              <w:right w:w="74" w:type="dxa"/>
            </w:tcMar>
            <w:vAlign w:val="center"/>
            <w:hideMark/>
          </w:tcPr>
          <w:p w14:paraId="01DBDDDF"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ин</w:t>
            </w:r>
          </w:p>
        </w:tc>
        <w:tc>
          <w:tcPr>
            <w:tcW w:w="1154" w:type="dxa"/>
            <w:tcMar>
              <w:top w:w="0" w:type="dxa"/>
              <w:left w:w="74" w:type="dxa"/>
              <w:bottom w:w="0" w:type="dxa"/>
              <w:right w:w="74" w:type="dxa"/>
            </w:tcMar>
            <w:vAlign w:val="center"/>
            <w:hideMark/>
          </w:tcPr>
          <w:p w14:paraId="6ADB7592"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из</w:t>
            </w:r>
          </w:p>
        </w:tc>
        <w:tc>
          <w:tcPr>
            <w:tcW w:w="1150" w:type="dxa"/>
            <w:tcMar>
              <w:top w:w="0" w:type="dxa"/>
              <w:left w:w="74" w:type="dxa"/>
              <w:bottom w:w="0" w:type="dxa"/>
              <w:right w:w="74" w:type="dxa"/>
            </w:tcMar>
            <w:vAlign w:val="center"/>
            <w:hideMark/>
          </w:tcPr>
          <w:p w14:paraId="003A5FC6"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из (ин)</w:t>
            </w:r>
          </w:p>
        </w:tc>
        <w:tc>
          <w:tcPr>
            <w:tcW w:w="1154" w:type="dxa"/>
            <w:tcMar>
              <w:top w:w="0" w:type="dxa"/>
              <w:left w:w="74" w:type="dxa"/>
              <w:bottom w:w="0" w:type="dxa"/>
              <w:right w:w="74" w:type="dxa"/>
            </w:tcMar>
            <w:vAlign w:val="center"/>
            <w:hideMark/>
          </w:tcPr>
          <w:p w14:paraId="5A78F18A"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из</w:t>
            </w:r>
          </w:p>
        </w:tc>
        <w:tc>
          <w:tcPr>
            <w:tcW w:w="1150" w:type="dxa"/>
            <w:tcMar>
              <w:top w:w="0" w:type="dxa"/>
              <w:left w:w="74" w:type="dxa"/>
              <w:bottom w:w="0" w:type="dxa"/>
              <w:right w:w="74" w:type="dxa"/>
            </w:tcMar>
            <w:vAlign w:val="center"/>
            <w:hideMark/>
          </w:tcPr>
          <w:p w14:paraId="6CD72754"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к (из)</w:t>
            </w:r>
          </w:p>
        </w:tc>
        <w:tc>
          <w:tcPr>
            <w:tcW w:w="1154" w:type="dxa"/>
            <w:tcMar>
              <w:top w:w="0" w:type="dxa"/>
              <w:left w:w="74" w:type="dxa"/>
              <w:bottom w:w="0" w:type="dxa"/>
              <w:right w:w="74" w:type="dxa"/>
            </w:tcMar>
            <w:vAlign w:val="center"/>
            <w:hideMark/>
          </w:tcPr>
          <w:p w14:paraId="150CB4D5"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из</w:t>
            </w:r>
          </w:p>
        </w:tc>
        <w:tc>
          <w:tcPr>
            <w:tcW w:w="1150" w:type="dxa"/>
            <w:tcMar>
              <w:top w:w="0" w:type="dxa"/>
              <w:left w:w="74" w:type="dxa"/>
              <w:bottom w:w="0" w:type="dxa"/>
              <w:right w:w="74" w:type="dxa"/>
            </w:tcMar>
            <w:vAlign w:val="center"/>
            <w:hideMark/>
          </w:tcPr>
          <w:p w14:paraId="238217D6"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ин</w:t>
            </w:r>
          </w:p>
        </w:tc>
        <w:tc>
          <w:tcPr>
            <w:tcW w:w="1154" w:type="dxa"/>
            <w:tcMar>
              <w:top w:w="0" w:type="dxa"/>
              <w:left w:w="74" w:type="dxa"/>
              <w:bottom w:w="0" w:type="dxa"/>
              <w:right w:w="74" w:type="dxa"/>
            </w:tcMar>
            <w:vAlign w:val="center"/>
            <w:hideMark/>
          </w:tcPr>
          <w:p w14:paraId="50D93905"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из</w:t>
            </w:r>
          </w:p>
        </w:tc>
      </w:tr>
      <w:tr w:rsidR="002F1466" w:rsidRPr="002F1466" w14:paraId="3716D4F9" w14:textId="77777777" w:rsidTr="00BE20B9">
        <w:trPr>
          <w:trHeight w:val="283"/>
          <w:jc w:val="center"/>
        </w:trPr>
        <w:tc>
          <w:tcPr>
            <w:tcW w:w="979" w:type="dxa"/>
            <w:tcMar>
              <w:top w:w="0" w:type="dxa"/>
              <w:left w:w="74" w:type="dxa"/>
              <w:bottom w:w="0" w:type="dxa"/>
              <w:right w:w="74" w:type="dxa"/>
            </w:tcMar>
            <w:vAlign w:val="center"/>
            <w:hideMark/>
          </w:tcPr>
          <w:p w14:paraId="53EB1AA7"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2-3,9</w:t>
            </w:r>
          </w:p>
        </w:tc>
        <w:tc>
          <w:tcPr>
            <w:tcW w:w="1150" w:type="dxa"/>
            <w:tcMar>
              <w:top w:w="0" w:type="dxa"/>
              <w:left w:w="74" w:type="dxa"/>
              <w:bottom w:w="0" w:type="dxa"/>
              <w:right w:w="74" w:type="dxa"/>
            </w:tcMar>
            <w:vAlign w:val="center"/>
            <w:hideMark/>
          </w:tcPr>
          <w:p w14:paraId="7D6A4FCE"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ин</w:t>
            </w:r>
          </w:p>
        </w:tc>
        <w:tc>
          <w:tcPr>
            <w:tcW w:w="1154" w:type="dxa"/>
            <w:tcMar>
              <w:top w:w="0" w:type="dxa"/>
              <w:left w:w="74" w:type="dxa"/>
              <w:bottom w:w="0" w:type="dxa"/>
              <w:right w:w="74" w:type="dxa"/>
            </w:tcMar>
            <w:vAlign w:val="center"/>
            <w:hideMark/>
          </w:tcPr>
          <w:p w14:paraId="72849B8D"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из</w:t>
            </w:r>
          </w:p>
        </w:tc>
        <w:tc>
          <w:tcPr>
            <w:tcW w:w="1150" w:type="dxa"/>
            <w:tcMar>
              <w:top w:w="0" w:type="dxa"/>
              <w:left w:w="74" w:type="dxa"/>
              <w:bottom w:w="0" w:type="dxa"/>
              <w:right w:w="74" w:type="dxa"/>
            </w:tcMar>
            <w:vAlign w:val="center"/>
            <w:hideMark/>
          </w:tcPr>
          <w:p w14:paraId="64506B07"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из (ин)</w:t>
            </w:r>
          </w:p>
        </w:tc>
        <w:tc>
          <w:tcPr>
            <w:tcW w:w="1154" w:type="dxa"/>
            <w:tcMar>
              <w:top w:w="0" w:type="dxa"/>
              <w:left w:w="74" w:type="dxa"/>
              <w:bottom w:w="0" w:type="dxa"/>
              <w:right w:w="74" w:type="dxa"/>
            </w:tcMar>
            <w:vAlign w:val="center"/>
            <w:hideMark/>
          </w:tcPr>
          <w:p w14:paraId="7C26E0A7"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из</w:t>
            </w:r>
          </w:p>
        </w:tc>
        <w:tc>
          <w:tcPr>
            <w:tcW w:w="1150" w:type="dxa"/>
            <w:tcMar>
              <w:top w:w="0" w:type="dxa"/>
              <w:left w:w="74" w:type="dxa"/>
              <w:bottom w:w="0" w:type="dxa"/>
              <w:right w:w="74" w:type="dxa"/>
            </w:tcMar>
            <w:vAlign w:val="center"/>
            <w:hideMark/>
          </w:tcPr>
          <w:p w14:paraId="7A856332"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из</w:t>
            </w:r>
          </w:p>
        </w:tc>
        <w:tc>
          <w:tcPr>
            <w:tcW w:w="1154" w:type="dxa"/>
            <w:tcMar>
              <w:top w:w="0" w:type="dxa"/>
              <w:left w:w="74" w:type="dxa"/>
              <w:bottom w:w="0" w:type="dxa"/>
              <w:right w:w="74" w:type="dxa"/>
            </w:tcMar>
            <w:vAlign w:val="center"/>
            <w:hideMark/>
          </w:tcPr>
          <w:p w14:paraId="6A3B712B"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из</w:t>
            </w:r>
          </w:p>
        </w:tc>
        <w:tc>
          <w:tcPr>
            <w:tcW w:w="1150" w:type="dxa"/>
            <w:tcMar>
              <w:top w:w="0" w:type="dxa"/>
              <w:left w:w="74" w:type="dxa"/>
              <w:bottom w:w="0" w:type="dxa"/>
              <w:right w:w="74" w:type="dxa"/>
            </w:tcMar>
            <w:vAlign w:val="center"/>
            <w:hideMark/>
          </w:tcPr>
          <w:p w14:paraId="05717024"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из (ин)</w:t>
            </w:r>
          </w:p>
        </w:tc>
        <w:tc>
          <w:tcPr>
            <w:tcW w:w="1154" w:type="dxa"/>
            <w:tcMar>
              <w:top w:w="0" w:type="dxa"/>
              <w:left w:w="74" w:type="dxa"/>
              <w:bottom w:w="0" w:type="dxa"/>
              <w:right w:w="74" w:type="dxa"/>
            </w:tcMar>
            <w:vAlign w:val="center"/>
            <w:hideMark/>
          </w:tcPr>
          <w:p w14:paraId="6BE7CFAB"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из</w:t>
            </w:r>
          </w:p>
        </w:tc>
      </w:tr>
      <w:tr w:rsidR="002F1466" w:rsidRPr="002F1466" w14:paraId="0A07A2E9" w14:textId="77777777" w:rsidTr="00BE20B9">
        <w:trPr>
          <w:trHeight w:val="283"/>
          <w:jc w:val="center"/>
        </w:trPr>
        <w:tc>
          <w:tcPr>
            <w:tcW w:w="979" w:type="dxa"/>
            <w:tcMar>
              <w:top w:w="0" w:type="dxa"/>
              <w:left w:w="74" w:type="dxa"/>
              <w:bottom w:w="0" w:type="dxa"/>
              <w:right w:w="74" w:type="dxa"/>
            </w:tcMar>
            <w:vAlign w:val="center"/>
            <w:hideMark/>
          </w:tcPr>
          <w:p w14:paraId="01F5260F"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val="en-US" w:eastAsia="ru-RU"/>
              </w:rPr>
              <w:t>&gt;</w:t>
            </w:r>
            <w:r w:rsidRPr="002F1466">
              <w:rPr>
                <w:rFonts w:ascii="Times New Roman" w:eastAsia="Times New Roman" w:hAnsi="Times New Roman"/>
                <w:sz w:val="20"/>
                <w:szCs w:val="20"/>
                <w:lang w:eastAsia="ru-RU"/>
              </w:rPr>
              <w:t>4</w:t>
            </w:r>
          </w:p>
        </w:tc>
        <w:tc>
          <w:tcPr>
            <w:tcW w:w="1150" w:type="dxa"/>
            <w:tcMar>
              <w:top w:w="0" w:type="dxa"/>
              <w:left w:w="74" w:type="dxa"/>
              <w:bottom w:w="0" w:type="dxa"/>
              <w:right w:w="74" w:type="dxa"/>
            </w:tcMar>
            <w:vAlign w:val="center"/>
            <w:hideMark/>
          </w:tcPr>
          <w:p w14:paraId="34C1B982"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из</w:t>
            </w:r>
          </w:p>
        </w:tc>
        <w:tc>
          <w:tcPr>
            <w:tcW w:w="1154" w:type="dxa"/>
            <w:tcMar>
              <w:top w:w="0" w:type="dxa"/>
              <w:left w:w="74" w:type="dxa"/>
              <w:bottom w:w="0" w:type="dxa"/>
              <w:right w:w="74" w:type="dxa"/>
            </w:tcMar>
            <w:vAlign w:val="center"/>
            <w:hideMark/>
          </w:tcPr>
          <w:p w14:paraId="06F68294"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из</w:t>
            </w:r>
          </w:p>
        </w:tc>
        <w:tc>
          <w:tcPr>
            <w:tcW w:w="1150" w:type="dxa"/>
            <w:tcMar>
              <w:top w:w="0" w:type="dxa"/>
              <w:left w:w="74" w:type="dxa"/>
              <w:bottom w:w="0" w:type="dxa"/>
              <w:right w:w="74" w:type="dxa"/>
            </w:tcMar>
            <w:vAlign w:val="center"/>
            <w:hideMark/>
          </w:tcPr>
          <w:p w14:paraId="39FC23C9"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из</w:t>
            </w:r>
          </w:p>
        </w:tc>
        <w:tc>
          <w:tcPr>
            <w:tcW w:w="1154" w:type="dxa"/>
            <w:tcMar>
              <w:top w:w="0" w:type="dxa"/>
              <w:left w:w="74" w:type="dxa"/>
              <w:bottom w:w="0" w:type="dxa"/>
              <w:right w:w="74" w:type="dxa"/>
            </w:tcMar>
            <w:vAlign w:val="center"/>
            <w:hideMark/>
          </w:tcPr>
          <w:p w14:paraId="18F59C74"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из</w:t>
            </w:r>
          </w:p>
        </w:tc>
        <w:tc>
          <w:tcPr>
            <w:tcW w:w="1150" w:type="dxa"/>
            <w:tcMar>
              <w:top w:w="0" w:type="dxa"/>
              <w:left w:w="74" w:type="dxa"/>
              <w:bottom w:w="0" w:type="dxa"/>
              <w:right w:w="74" w:type="dxa"/>
            </w:tcMar>
            <w:vAlign w:val="center"/>
            <w:hideMark/>
          </w:tcPr>
          <w:p w14:paraId="217FDE17"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из</w:t>
            </w:r>
          </w:p>
        </w:tc>
        <w:tc>
          <w:tcPr>
            <w:tcW w:w="1154" w:type="dxa"/>
            <w:tcMar>
              <w:top w:w="0" w:type="dxa"/>
              <w:left w:w="74" w:type="dxa"/>
              <w:bottom w:w="0" w:type="dxa"/>
              <w:right w:w="74" w:type="dxa"/>
            </w:tcMar>
            <w:vAlign w:val="center"/>
            <w:hideMark/>
          </w:tcPr>
          <w:p w14:paraId="4177EAED"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из</w:t>
            </w:r>
          </w:p>
        </w:tc>
        <w:tc>
          <w:tcPr>
            <w:tcW w:w="1150" w:type="dxa"/>
            <w:tcMar>
              <w:top w:w="0" w:type="dxa"/>
              <w:left w:w="74" w:type="dxa"/>
              <w:bottom w:w="0" w:type="dxa"/>
              <w:right w:w="74" w:type="dxa"/>
            </w:tcMar>
            <w:vAlign w:val="center"/>
            <w:hideMark/>
          </w:tcPr>
          <w:p w14:paraId="307C6662"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из</w:t>
            </w:r>
          </w:p>
        </w:tc>
        <w:tc>
          <w:tcPr>
            <w:tcW w:w="1154" w:type="dxa"/>
            <w:tcMar>
              <w:top w:w="0" w:type="dxa"/>
              <w:left w:w="74" w:type="dxa"/>
              <w:bottom w:w="0" w:type="dxa"/>
              <w:right w:w="74" w:type="dxa"/>
            </w:tcMar>
            <w:vAlign w:val="center"/>
            <w:hideMark/>
          </w:tcPr>
          <w:p w14:paraId="2F7080BD" w14:textId="77777777" w:rsidR="002F1466" w:rsidRPr="002F1466" w:rsidRDefault="002F1466" w:rsidP="002F1466">
            <w:pPr>
              <w:spacing w:after="0" w:line="240" w:lineRule="auto"/>
              <w:jc w:val="center"/>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из</w:t>
            </w:r>
          </w:p>
        </w:tc>
      </w:tr>
      <w:tr w:rsidR="002F1466" w:rsidRPr="002F1466" w14:paraId="70808B5E" w14:textId="77777777" w:rsidTr="00BE20B9">
        <w:trPr>
          <w:trHeight w:val="283"/>
          <w:jc w:val="center"/>
        </w:trPr>
        <w:tc>
          <w:tcPr>
            <w:tcW w:w="10195" w:type="dxa"/>
            <w:gridSpan w:val="9"/>
            <w:tcMar>
              <w:top w:w="0" w:type="dxa"/>
              <w:left w:w="74" w:type="dxa"/>
              <w:bottom w:w="0" w:type="dxa"/>
              <w:right w:w="74" w:type="dxa"/>
            </w:tcMar>
            <w:hideMark/>
          </w:tcPr>
          <w:p w14:paraId="62018CB9" w14:textId="77777777" w:rsidR="002F1466" w:rsidRPr="002F1466" w:rsidRDefault="002F1466" w:rsidP="002F1466">
            <w:pPr>
              <w:spacing w:after="0" w:line="240" w:lineRule="auto"/>
              <w:textAlignment w:val="baseline"/>
              <w:rPr>
                <w:rFonts w:ascii="Times New Roman" w:eastAsia="Times New Roman" w:hAnsi="Times New Roman"/>
                <w:sz w:val="20"/>
                <w:szCs w:val="20"/>
                <w:lang w:eastAsia="ru-RU"/>
              </w:rPr>
            </w:pPr>
            <w:r w:rsidRPr="002F1466">
              <w:rPr>
                <w:rFonts w:ascii="Times New Roman" w:eastAsia="Times New Roman" w:hAnsi="Times New Roman"/>
                <w:sz w:val="20"/>
                <w:szCs w:val="20"/>
                <w:lang w:eastAsia="ru-RU"/>
              </w:rPr>
              <w:t xml:space="preserve">Обозначения: </w:t>
            </w:r>
            <w:r w:rsidRPr="002F1466">
              <w:rPr>
                <w:rFonts w:ascii="Times New Roman" w:eastAsia="Times New Roman" w:hAnsi="Times New Roman"/>
                <w:b/>
                <w:sz w:val="20"/>
                <w:szCs w:val="20"/>
                <w:lang w:eastAsia="ru-RU"/>
              </w:rPr>
              <w:t>ин</w:t>
            </w:r>
            <w:r w:rsidRPr="002F1466">
              <w:rPr>
                <w:rFonts w:ascii="Times New Roman" w:eastAsia="Times New Roman" w:hAnsi="Times New Roman"/>
                <w:sz w:val="20"/>
                <w:szCs w:val="20"/>
                <w:lang w:eastAsia="ru-RU"/>
              </w:rPr>
              <w:t xml:space="preserve"> - инверсия; </w:t>
            </w:r>
            <w:r w:rsidRPr="002F1466">
              <w:rPr>
                <w:rFonts w:ascii="Times New Roman" w:eastAsia="Times New Roman" w:hAnsi="Times New Roman"/>
                <w:b/>
                <w:sz w:val="20"/>
                <w:szCs w:val="20"/>
                <w:lang w:eastAsia="ru-RU"/>
              </w:rPr>
              <w:t>из</w:t>
            </w:r>
            <w:r w:rsidRPr="002F1466">
              <w:rPr>
                <w:rFonts w:ascii="Times New Roman" w:eastAsia="Times New Roman" w:hAnsi="Times New Roman"/>
                <w:sz w:val="20"/>
                <w:szCs w:val="20"/>
                <w:lang w:eastAsia="ru-RU"/>
              </w:rPr>
              <w:t xml:space="preserve"> - изотермия; </w:t>
            </w:r>
            <w:r w:rsidRPr="002F1466">
              <w:rPr>
                <w:rFonts w:ascii="Times New Roman" w:eastAsia="Times New Roman" w:hAnsi="Times New Roman"/>
                <w:b/>
                <w:sz w:val="20"/>
                <w:szCs w:val="20"/>
                <w:lang w:eastAsia="ru-RU"/>
              </w:rPr>
              <w:t>к</w:t>
            </w:r>
            <w:r w:rsidRPr="002F1466">
              <w:rPr>
                <w:rFonts w:ascii="Times New Roman" w:eastAsia="Times New Roman" w:hAnsi="Times New Roman"/>
                <w:sz w:val="20"/>
                <w:szCs w:val="20"/>
                <w:lang w:eastAsia="ru-RU"/>
              </w:rPr>
              <w:t xml:space="preserve"> - конвекция; </w:t>
            </w:r>
            <w:r w:rsidRPr="002F1466">
              <w:rPr>
                <w:rFonts w:ascii="Times New Roman" w:eastAsia="Times New Roman" w:hAnsi="Times New Roman"/>
                <w:b/>
                <w:sz w:val="20"/>
                <w:szCs w:val="20"/>
                <w:lang w:eastAsia="ru-RU"/>
              </w:rPr>
              <w:t>буквы в скобках</w:t>
            </w:r>
            <w:r w:rsidRPr="002F1466">
              <w:rPr>
                <w:rFonts w:ascii="Times New Roman" w:eastAsia="Times New Roman" w:hAnsi="Times New Roman"/>
                <w:sz w:val="20"/>
                <w:szCs w:val="20"/>
                <w:lang w:eastAsia="ru-RU"/>
              </w:rPr>
              <w:t xml:space="preserve"> - при снежном покрове.</w:t>
            </w:r>
            <w:r w:rsidRPr="002F1466">
              <w:rPr>
                <w:rFonts w:ascii="Times New Roman" w:eastAsia="Times New Roman" w:hAnsi="Times New Roman"/>
                <w:sz w:val="20"/>
                <w:szCs w:val="20"/>
                <w:lang w:eastAsia="ru-RU"/>
              </w:rPr>
              <w:br/>
            </w:r>
            <w:r w:rsidRPr="002F1466">
              <w:rPr>
                <w:rFonts w:ascii="Times New Roman" w:eastAsia="Times New Roman" w:hAnsi="Times New Roman"/>
                <w:sz w:val="20"/>
                <w:szCs w:val="20"/>
                <w:lang w:eastAsia="ru-RU"/>
              </w:rPr>
              <w:br/>
              <w:t>Примечания:</w:t>
            </w:r>
            <w:r w:rsidRPr="002F1466">
              <w:rPr>
                <w:rFonts w:ascii="Times New Roman" w:eastAsia="Times New Roman" w:hAnsi="Times New Roman"/>
                <w:sz w:val="20"/>
                <w:szCs w:val="20"/>
                <w:lang w:eastAsia="ru-RU"/>
              </w:rPr>
              <w:br/>
              <w:t>1. Под термином «утро» понимается период времени в течение 2 ч после восхода солнца; под термином «вечер» - в течение 2 ч после захода солнца. Период от восхода до захода солнца за вычетом двух утренних часов - день, а период от захода до восхода солнца за вычетом двух вечерних часов - ночь.</w:t>
            </w:r>
            <w:r w:rsidRPr="002F1466">
              <w:rPr>
                <w:rFonts w:ascii="Times New Roman" w:eastAsia="Times New Roman" w:hAnsi="Times New Roman"/>
                <w:sz w:val="20"/>
                <w:szCs w:val="20"/>
                <w:lang w:eastAsia="ru-RU"/>
              </w:rPr>
              <w:br/>
              <w:t>2. Скорость ветра и степень вертикальной устойчивости атмосферы принимаются в расчётах на момент аварии.</w:t>
            </w:r>
          </w:p>
        </w:tc>
      </w:tr>
    </w:tbl>
    <w:p w14:paraId="0E6F8026" w14:textId="77777777" w:rsidR="002F1466" w:rsidRPr="002F1466" w:rsidRDefault="002F1466" w:rsidP="002F1466">
      <w:pPr>
        <w:spacing w:after="120" w:line="240" w:lineRule="auto"/>
        <w:jc w:val="center"/>
        <w:rPr>
          <w:rFonts w:ascii="Times New Roman" w:eastAsia="Times New Roman" w:hAnsi="Times New Roman"/>
          <w:sz w:val="28"/>
          <w:szCs w:val="28"/>
          <w:lang w:eastAsia="ru-RU"/>
        </w:rPr>
      </w:pPr>
    </w:p>
    <w:p w14:paraId="6693F3F7" w14:textId="77777777" w:rsidR="002F1466" w:rsidRPr="002F1466" w:rsidRDefault="002F1466" w:rsidP="002F1466">
      <w:pPr>
        <w:spacing w:after="0" w:line="240" w:lineRule="auto"/>
        <w:ind w:firstLine="709"/>
        <w:jc w:val="both"/>
        <w:rPr>
          <w:rFonts w:ascii="Times New Roman" w:eastAsia="Times New Roman" w:hAnsi="Times New Roman"/>
          <w:sz w:val="28"/>
          <w:szCs w:val="24"/>
          <w:lang w:eastAsia="ru-RU"/>
        </w:rPr>
      </w:pPr>
      <w:r w:rsidRPr="002F1466">
        <w:rPr>
          <w:rFonts w:ascii="Times New Roman" w:eastAsia="Times New Roman" w:hAnsi="Times New Roman"/>
          <w:sz w:val="28"/>
          <w:szCs w:val="24"/>
          <w:lang w:eastAsia="ru-RU"/>
        </w:rPr>
        <w:t>При заблаговременном прогнозировании масштабов возможного химического заражения на случай возможных производственных аварий в качестве исходных данных рекомендуется принимать:</w:t>
      </w:r>
    </w:p>
    <w:p w14:paraId="5503337B" w14:textId="77777777" w:rsidR="002F1466" w:rsidRPr="002F1466" w:rsidRDefault="002F1466" w:rsidP="002F1466">
      <w:pPr>
        <w:numPr>
          <w:ilvl w:val="0"/>
          <w:numId w:val="14"/>
        </w:numPr>
        <w:tabs>
          <w:tab w:val="left" w:pos="1134"/>
        </w:tabs>
        <w:spacing w:after="0" w:line="240" w:lineRule="auto"/>
        <w:ind w:left="1134"/>
        <w:jc w:val="both"/>
        <w:rPr>
          <w:rFonts w:ascii="Times New Roman" w:eastAsia="Times New Roman" w:hAnsi="Times New Roman"/>
          <w:sz w:val="28"/>
          <w:szCs w:val="24"/>
          <w:lang w:eastAsia="ru-RU"/>
        </w:rPr>
      </w:pPr>
      <w:r w:rsidRPr="002F1466">
        <w:rPr>
          <w:rFonts w:ascii="Times New Roman" w:eastAsia="Times New Roman" w:hAnsi="Times New Roman"/>
          <w:sz w:val="28"/>
          <w:szCs w:val="24"/>
          <w:lang w:eastAsia="ru-RU"/>
        </w:rPr>
        <w:t>за величину выброса АХОВ (Q</w:t>
      </w:r>
      <w:r w:rsidRPr="002F1466">
        <w:rPr>
          <w:rFonts w:ascii="Times New Roman" w:eastAsia="Times New Roman" w:hAnsi="Times New Roman"/>
          <w:sz w:val="28"/>
          <w:szCs w:val="24"/>
          <w:vertAlign w:val="subscript"/>
          <w:lang w:eastAsia="ru-RU"/>
        </w:rPr>
        <w:t>0</w:t>
      </w:r>
      <w:r w:rsidRPr="002F1466">
        <w:rPr>
          <w:rFonts w:ascii="Times New Roman" w:eastAsia="Times New Roman" w:hAnsi="Times New Roman"/>
          <w:sz w:val="28"/>
          <w:szCs w:val="24"/>
          <w:lang w:eastAsia="ru-RU"/>
        </w:rPr>
        <w:t>) - количество АХОВ в максимальной по объёму единичной ёмкости (технологической, складской, транспортной и др.); для химически опасных объектов, расположенных в сейсмических районах, а также для объектов, отнесённых к категориям по гражданской обороне, в том числе атомных станций, за величину выброса АХОВ следует принимать общий запас АХОВ на объекте;</w:t>
      </w:r>
    </w:p>
    <w:p w14:paraId="76DACCF9" w14:textId="77777777" w:rsidR="002F1466" w:rsidRPr="002F1466" w:rsidRDefault="002F1466" w:rsidP="002F1466">
      <w:pPr>
        <w:numPr>
          <w:ilvl w:val="0"/>
          <w:numId w:val="14"/>
        </w:numPr>
        <w:tabs>
          <w:tab w:val="left" w:pos="1134"/>
        </w:tabs>
        <w:spacing w:after="0" w:line="240" w:lineRule="auto"/>
        <w:ind w:left="1134"/>
        <w:jc w:val="both"/>
        <w:rPr>
          <w:rFonts w:ascii="Times New Roman" w:eastAsia="Times New Roman" w:hAnsi="Times New Roman"/>
          <w:sz w:val="28"/>
          <w:szCs w:val="24"/>
          <w:lang w:eastAsia="ru-RU"/>
        </w:rPr>
      </w:pPr>
      <w:r w:rsidRPr="002F1466">
        <w:rPr>
          <w:rFonts w:ascii="Times New Roman" w:eastAsia="Times New Roman" w:hAnsi="Times New Roman"/>
          <w:sz w:val="28"/>
          <w:szCs w:val="24"/>
          <w:lang w:eastAsia="ru-RU"/>
        </w:rPr>
        <w:t>метеорологические условия - изотермия, скорость ветра - 3 м/с; температура воздуха - 20 °C.</w:t>
      </w:r>
    </w:p>
    <w:p w14:paraId="42F65DC0" w14:textId="77777777" w:rsidR="002F1466" w:rsidRPr="002F1466" w:rsidRDefault="002F1466" w:rsidP="002F1466">
      <w:pPr>
        <w:spacing w:after="0" w:line="240" w:lineRule="auto"/>
        <w:ind w:firstLine="709"/>
        <w:jc w:val="both"/>
        <w:rPr>
          <w:rFonts w:ascii="Times New Roman" w:eastAsia="Times New Roman" w:hAnsi="Times New Roman"/>
          <w:sz w:val="28"/>
          <w:szCs w:val="24"/>
          <w:lang w:eastAsia="ru-RU"/>
        </w:rPr>
      </w:pPr>
      <w:r w:rsidRPr="002F1466">
        <w:rPr>
          <w:rFonts w:ascii="Times New Roman" w:eastAsia="Times New Roman" w:hAnsi="Times New Roman"/>
          <w:sz w:val="28"/>
          <w:szCs w:val="24"/>
          <w:lang w:eastAsia="ru-RU"/>
        </w:rPr>
        <w:t>Для оперативного прогнозирования масштабов возможного химического заражения при угрозе или непосредственно после аварии должны принимать конкретные данные о количестве выброшенного (</w:t>
      </w:r>
      <w:proofErr w:type="spellStart"/>
      <w:r w:rsidRPr="002F1466">
        <w:rPr>
          <w:rFonts w:ascii="Times New Roman" w:eastAsia="Times New Roman" w:hAnsi="Times New Roman"/>
          <w:sz w:val="28"/>
          <w:szCs w:val="24"/>
          <w:lang w:eastAsia="ru-RU"/>
        </w:rPr>
        <w:t>разлившегося</w:t>
      </w:r>
      <w:proofErr w:type="spellEnd"/>
      <w:r w:rsidRPr="002F1466">
        <w:rPr>
          <w:rFonts w:ascii="Times New Roman" w:eastAsia="Times New Roman" w:hAnsi="Times New Roman"/>
          <w:sz w:val="28"/>
          <w:szCs w:val="24"/>
          <w:lang w:eastAsia="ru-RU"/>
        </w:rPr>
        <w:t xml:space="preserve">) АХОВ, реальные </w:t>
      </w:r>
      <w:r w:rsidRPr="002F1466">
        <w:rPr>
          <w:rFonts w:ascii="Times New Roman" w:eastAsia="Times New Roman" w:hAnsi="Times New Roman"/>
          <w:sz w:val="28"/>
          <w:szCs w:val="24"/>
          <w:lang w:eastAsia="ru-RU"/>
        </w:rPr>
        <w:lastRenderedPageBreak/>
        <w:t>метеоусловия, а также иные исходные данные, которые доступны на момент прогнозирования.</w:t>
      </w:r>
    </w:p>
    <w:p w14:paraId="00775ACE" w14:textId="77777777" w:rsidR="002F1466" w:rsidRPr="002F1466" w:rsidRDefault="002F1466" w:rsidP="002F1466">
      <w:pPr>
        <w:spacing w:after="0" w:line="240" w:lineRule="auto"/>
        <w:ind w:firstLine="709"/>
        <w:jc w:val="both"/>
        <w:rPr>
          <w:rFonts w:ascii="Times New Roman" w:eastAsia="Times New Roman" w:hAnsi="Times New Roman"/>
          <w:sz w:val="28"/>
          <w:szCs w:val="24"/>
          <w:lang w:eastAsia="ru-RU"/>
        </w:rPr>
      </w:pPr>
      <w:r w:rsidRPr="002F1466">
        <w:rPr>
          <w:rFonts w:ascii="Times New Roman" w:eastAsia="Times New Roman" w:hAnsi="Times New Roman"/>
          <w:sz w:val="28"/>
          <w:szCs w:val="24"/>
          <w:lang w:eastAsia="ru-RU"/>
        </w:rPr>
        <w:t xml:space="preserve">Внешние границы зоны возможного химического заражения АХОВ рассчитывают по пороговой </w:t>
      </w:r>
      <w:proofErr w:type="spellStart"/>
      <w:r w:rsidRPr="002F1466">
        <w:rPr>
          <w:rFonts w:ascii="Times New Roman" w:eastAsia="Times New Roman" w:hAnsi="Times New Roman"/>
          <w:sz w:val="28"/>
          <w:szCs w:val="24"/>
          <w:lang w:eastAsia="ru-RU"/>
        </w:rPr>
        <w:t>токсодозе</w:t>
      </w:r>
      <w:proofErr w:type="spellEnd"/>
      <w:r w:rsidRPr="002F1466">
        <w:rPr>
          <w:rFonts w:ascii="Times New Roman" w:eastAsia="Times New Roman" w:hAnsi="Times New Roman"/>
          <w:sz w:val="28"/>
          <w:szCs w:val="24"/>
          <w:lang w:eastAsia="ru-RU"/>
        </w:rPr>
        <w:t xml:space="preserve"> при ингаляционном воздействии на организм человека.</w:t>
      </w:r>
    </w:p>
    <w:p w14:paraId="7DE35252" w14:textId="77777777" w:rsidR="002F1466" w:rsidRPr="002F1466" w:rsidRDefault="002F1466" w:rsidP="002F1466">
      <w:pPr>
        <w:spacing w:after="0" w:line="240" w:lineRule="auto"/>
        <w:ind w:firstLine="709"/>
        <w:jc w:val="both"/>
        <w:rPr>
          <w:rFonts w:ascii="Times New Roman" w:eastAsia="Times New Roman" w:hAnsi="Times New Roman"/>
          <w:sz w:val="28"/>
          <w:szCs w:val="24"/>
          <w:lang w:eastAsia="ru-RU"/>
        </w:rPr>
      </w:pPr>
      <w:r w:rsidRPr="002F1466">
        <w:rPr>
          <w:rFonts w:ascii="Times New Roman" w:eastAsia="Times New Roman" w:hAnsi="Times New Roman"/>
          <w:sz w:val="28"/>
          <w:szCs w:val="24"/>
          <w:lang w:eastAsia="ru-RU"/>
        </w:rPr>
        <w:t>Принятые допущения:</w:t>
      </w:r>
    </w:p>
    <w:p w14:paraId="14DA0A8E" w14:textId="77777777" w:rsidR="002F1466" w:rsidRPr="002F1466" w:rsidRDefault="002F1466" w:rsidP="002F1466">
      <w:pPr>
        <w:numPr>
          <w:ilvl w:val="0"/>
          <w:numId w:val="14"/>
        </w:numPr>
        <w:tabs>
          <w:tab w:val="left" w:pos="1134"/>
        </w:tabs>
        <w:spacing w:after="0" w:line="240" w:lineRule="auto"/>
        <w:ind w:left="1134"/>
        <w:jc w:val="both"/>
        <w:rPr>
          <w:rFonts w:ascii="Times New Roman" w:eastAsia="Times New Roman" w:hAnsi="Times New Roman"/>
          <w:sz w:val="28"/>
          <w:szCs w:val="24"/>
          <w:lang w:eastAsia="ru-RU"/>
        </w:rPr>
      </w:pPr>
      <w:r w:rsidRPr="002F1466">
        <w:rPr>
          <w:rFonts w:ascii="Times New Roman" w:eastAsia="Times New Roman" w:hAnsi="Times New Roman"/>
          <w:sz w:val="28"/>
          <w:szCs w:val="24"/>
          <w:lang w:eastAsia="ru-RU"/>
        </w:rPr>
        <w:t>ёмкости, содержащие АХОВ, при авариях разрушаются полностью;</w:t>
      </w:r>
    </w:p>
    <w:p w14:paraId="0BD3A4DC" w14:textId="77777777" w:rsidR="002F1466" w:rsidRPr="002F1466" w:rsidRDefault="002F1466" w:rsidP="002F1466">
      <w:pPr>
        <w:numPr>
          <w:ilvl w:val="0"/>
          <w:numId w:val="14"/>
        </w:numPr>
        <w:tabs>
          <w:tab w:val="left" w:pos="1134"/>
        </w:tabs>
        <w:spacing w:after="0" w:line="240" w:lineRule="auto"/>
        <w:ind w:left="1134"/>
        <w:jc w:val="both"/>
        <w:rPr>
          <w:rFonts w:ascii="Times New Roman" w:eastAsia="Times New Roman" w:hAnsi="Times New Roman"/>
          <w:sz w:val="28"/>
          <w:szCs w:val="24"/>
          <w:lang w:eastAsia="ru-RU"/>
        </w:rPr>
      </w:pPr>
      <w:r w:rsidRPr="002F1466">
        <w:rPr>
          <w:rFonts w:ascii="Times New Roman" w:eastAsia="Times New Roman" w:hAnsi="Times New Roman"/>
          <w:sz w:val="28"/>
          <w:szCs w:val="24"/>
          <w:lang w:eastAsia="ru-RU"/>
        </w:rPr>
        <w:t xml:space="preserve">толщину слоя жидкости h для АХОВ, </w:t>
      </w:r>
      <w:proofErr w:type="spellStart"/>
      <w:r w:rsidRPr="002F1466">
        <w:rPr>
          <w:rFonts w:ascii="Times New Roman" w:eastAsia="Times New Roman" w:hAnsi="Times New Roman"/>
          <w:sz w:val="28"/>
          <w:szCs w:val="24"/>
          <w:lang w:eastAsia="ru-RU"/>
        </w:rPr>
        <w:t>разлившихся</w:t>
      </w:r>
      <w:proofErr w:type="spellEnd"/>
      <w:r w:rsidRPr="002F1466">
        <w:rPr>
          <w:rFonts w:ascii="Times New Roman" w:eastAsia="Times New Roman" w:hAnsi="Times New Roman"/>
          <w:sz w:val="28"/>
          <w:szCs w:val="24"/>
          <w:lang w:eastAsia="ru-RU"/>
        </w:rPr>
        <w:t xml:space="preserve"> свободно на подстилающей поверхности, принимают равной 0,05 м по всей площади разлива; для АХОВ, </w:t>
      </w:r>
      <w:proofErr w:type="spellStart"/>
      <w:r w:rsidRPr="002F1466">
        <w:rPr>
          <w:rFonts w:ascii="Times New Roman" w:eastAsia="Times New Roman" w:hAnsi="Times New Roman"/>
          <w:sz w:val="28"/>
          <w:szCs w:val="24"/>
          <w:lang w:eastAsia="ru-RU"/>
        </w:rPr>
        <w:t>разлившихся</w:t>
      </w:r>
      <w:proofErr w:type="spellEnd"/>
      <w:r w:rsidRPr="002F1466">
        <w:rPr>
          <w:rFonts w:ascii="Times New Roman" w:eastAsia="Times New Roman" w:hAnsi="Times New Roman"/>
          <w:sz w:val="28"/>
          <w:szCs w:val="24"/>
          <w:lang w:eastAsia="ru-RU"/>
        </w:rPr>
        <w:t xml:space="preserve"> в поддон или </w:t>
      </w:r>
      <w:proofErr w:type="spellStart"/>
      <w:r w:rsidRPr="002F1466">
        <w:rPr>
          <w:rFonts w:ascii="Times New Roman" w:eastAsia="Times New Roman" w:hAnsi="Times New Roman"/>
          <w:sz w:val="28"/>
          <w:szCs w:val="24"/>
          <w:lang w:eastAsia="ru-RU"/>
        </w:rPr>
        <w:t>обваловку</w:t>
      </w:r>
      <w:proofErr w:type="spellEnd"/>
      <w:r w:rsidRPr="002F1466">
        <w:rPr>
          <w:rFonts w:ascii="Times New Roman" w:eastAsia="Times New Roman" w:hAnsi="Times New Roman"/>
          <w:sz w:val="28"/>
          <w:szCs w:val="24"/>
          <w:lang w:eastAsia="ru-RU"/>
        </w:rPr>
        <w:t>, определяют следующим образом:</w:t>
      </w:r>
    </w:p>
    <w:p w14:paraId="51683309" w14:textId="77777777" w:rsidR="002F1466" w:rsidRPr="002F1466" w:rsidRDefault="002F1466" w:rsidP="003E6BDD">
      <w:pPr>
        <w:numPr>
          <w:ilvl w:val="0"/>
          <w:numId w:val="36"/>
        </w:numPr>
        <w:spacing w:after="0" w:line="240" w:lineRule="auto"/>
        <w:ind w:left="1701"/>
        <w:jc w:val="both"/>
        <w:rPr>
          <w:rFonts w:ascii="Times New Roman" w:eastAsia="Times New Roman" w:hAnsi="Times New Roman"/>
          <w:sz w:val="28"/>
          <w:szCs w:val="24"/>
          <w:lang w:eastAsia="ru-RU"/>
        </w:rPr>
      </w:pPr>
      <w:r w:rsidRPr="002F1466">
        <w:rPr>
          <w:rFonts w:ascii="Times New Roman" w:eastAsia="Times New Roman" w:hAnsi="Times New Roman"/>
          <w:sz w:val="28"/>
          <w:szCs w:val="24"/>
          <w:lang w:eastAsia="ru-RU"/>
        </w:rPr>
        <w:t xml:space="preserve">при </w:t>
      </w:r>
      <w:r w:rsidRPr="002F1466">
        <w:rPr>
          <w:rFonts w:ascii="Times New Roman" w:eastAsia="Times New Roman" w:hAnsi="Times New Roman"/>
          <w:sz w:val="28"/>
          <w:szCs w:val="28"/>
          <w:lang w:eastAsia="ru-RU"/>
        </w:rPr>
        <w:t>разливах</w:t>
      </w:r>
      <w:r w:rsidRPr="002F1466">
        <w:rPr>
          <w:rFonts w:ascii="Times New Roman" w:eastAsia="Times New Roman" w:hAnsi="Times New Roman"/>
          <w:sz w:val="28"/>
          <w:szCs w:val="24"/>
          <w:lang w:eastAsia="ru-RU"/>
        </w:rPr>
        <w:t xml:space="preserve"> из ёмкостей с самостоятельным поддоном (</w:t>
      </w:r>
      <w:proofErr w:type="spellStart"/>
      <w:r w:rsidRPr="002F1466">
        <w:rPr>
          <w:rFonts w:ascii="Times New Roman" w:eastAsia="Times New Roman" w:hAnsi="Times New Roman"/>
          <w:sz w:val="28"/>
          <w:szCs w:val="24"/>
          <w:lang w:eastAsia="ru-RU"/>
        </w:rPr>
        <w:t>обваловкой</w:t>
      </w:r>
      <w:proofErr w:type="spellEnd"/>
      <w:r w:rsidRPr="002F1466">
        <w:rPr>
          <w:rFonts w:ascii="Times New Roman" w:eastAsia="Times New Roman" w:hAnsi="Times New Roman"/>
          <w:sz w:val="28"/>
          <w:szCs w:val="24"/>
          <w:lang w:eastAsia="ru-RU"/>
        </w:rPr>
        <w:t>):</w:t>
      </w:r>
    </w:p>
    <w:p w14:paraId="257AB311" w14:textId="77777777" w:rsidR="002F1466" w:rsidRPr="002F1466" w:rsidRDefault="002F1466" w:rsidP="002F1466">
      <w:pPr>
        <w:spacing w:after="0" w:line="240" w:lineRule="auto"/>
        <w:ind w:firstLine="709"/>
        <w:jc w:val="center"/>
        <w:rPr>
          <w:rFonts w:ascii="Times New Roman" w:eastAsia="Times New Roman" w:hAnsi="Times New Roman"/>
          <w:sz w:val="28"/>
          <w:szCs w:val="24"/>
          <w:lang w:eastAsia="ru-RU"/>
        </w:rPr>
      </w:pPr>
    </w:p>
    <w:p w14:paraId="6F3461FF" w14:textId="77777777" w:rsidR="002F1466" w:rsidRPr="002F1466" w:rsidRDefault="002F1466" w:rsidP="002F1466">
      <w:pPr>
        <w:spacing w:after="0" w:line="240" w:lineRule="auto"/>
        <w:jc w:val="center"/>
        <w:rPr>
          <w:rFonts w:ascii="Times New Roman" w:eastAsia="Times New Roman" w:hAnsi="Times New Roman"/>
          <w:sz w:val="28"/>
          <w:szCs w:val="24"/>
          <w:lang w:eastAsia="ru-RU"/>
        </w:rPr>
      </w:pPr>
      <m:oMathPara>
        <m:oMath>
          <m:r>
            <w:rPr>
              <w:rFonts w:ascii="Cambria Math" w:eastAsia="Times New Roman" w:hAnsi="Cambria Math"/>
              <w:sz w:val="28"/>
              <w:szCs w:val="24"/>
              <w:lang w:eastAsia="ru-RU"/>
            </w:rPr>
            <m:t>h=H-0,2</m:t>
          </m:r>
        </m:oMath>
      </m:oMathPara>
    </w:p>
    <w:p w14:paraId="47A07723" w14:textId="77777777" w:rsidR="002F1466" w:rsidRPr="002F1466" w:rsidRDefault="002F1466" w:rsidP="002F1466">
      <w:pPr>
        <w:spacing w:after="0" w:line="240" w:lineRule="auto"/>
        <w:jc w:val="center"/>
        <w:rPr>
          <w:rFonts w:ascii="Times New Roman" w:eastAsia="Times New Roman" w:hAnsi="Times New Roman"/>
          <w:sz w:val="28"/>
          <w:szCs w:val="24"/>
          <w:lang w:eastAsia="ru-RU"/>
        </w:rPr>
      </w:pPr>
    </w:p>
    <w:p w14:paraId="72074B29" w14:textId="77777777" w:rsidR="002F1466" w:rsidRPr="002F1466" w:rsidRDefault="002F1466" w:rsidP="002F1466">
      <w:pPr>
        <w:spacing w:after="0" w:line="240" w:lineRule="auto"/>
        <w:ind w:left="709"/>
        <w:jc w:val="both"/>
        <w:rPr>
          <w:rFonts w:ascii="Times New Roman" w:eastAsia="Times New Roman" w:hAnsi="Times New Roman"/>
          <w:sz w:val="28"/>
          <w:szCs w:val="24"/>
          <w:lang w:eastAsia="ru-RU"/>
        </w:rPr>
      </w:pPr>
      <w:r w:rsidRPr="002F1466">
        <w:rPr>
          <w:rFonts w:ascii="Times New Roman" w:eastAsia="Times New Roman" w:hAnsi="Times New Roman"/>
          <w:sz w:val="28"/>
          <w:szCs w:val="24"/>
          <w:lang w:eastAsia="ru-RU"/>
        </w:rPr>
        <w:t>где H - высота поддона (</w:t>
      </w:r>
      <w:proofErr w:type="spellStart"/>
      <w:r w:rsidRPr="002F1466">
        <w:rPr>
          <w:rFonts w:ascii="Times New Roman" w:eastAsia="Times New Roman" w:hAnsi="Times New Roman"/>
          <w:sz w:val="28"/>
          <w:szCs w:val="24"/>
          <w:lang w:eastAsia="ru-RU"/>
        </w:rPr>
        <w:t>обваловки</w:t>
      </w:r>
      <w:proofErr w:type="spellEnd"/>
      <w:r w:rsidRPr="002F1466">
        <w:rPr>
          <w:rFonts w:ascii="Times New Roman" w:eastAsia="Times New Roman" w:hAnsi="Times New Roman"/>
          <w:sz w:val="28"/>
          <w:szCs w:val="24"/>
          <w:lang w:eastAsia="ru-RU"/>
        </w:rPr>
        <w:t>), м;</w:t>
      </w:r>
    </w:p>
    <w:p w14:paraId="1CDB4EBF" w14:textId="77777777" w:rsidR="002F1466" w:rsidRPr="002F1466" w:rsidRDefault="002F1466" w:rsidP="003E6BDD">
      <w:pPr>
        <w:numPr>
          <w:ilvl w:val="0"/>
          <w:numId w:val="36"/>
        </w:numPr>
        <w:spacing w:after="0" w:line="240" w:lineRule="auto"/>
        <w:ind w:left="1701"/>
        <w:jc w:val="both"/>
        <w:rPr>
          <w:rFonts w:ascii="Times New Roman" w:eastAsia="Times New Roman" w:hAnsi="Times New Roman"/>
          <w:sz w:val="28"/>
          <w:szCs w:val="24"/>
          <w:lang w:eastAsia="ru-RU"/>
        </w:rPr>
      </w:pPr>
      <w:r w:rsidRPr="002F1466">
        <w:rPr>
          <w:rFonts w:ascii="Times New Roman" w:eastAsia="Times New Roman" w:hAnsi="Times New Roman"/>
          <w:sz w:val="28"/>
          <w:szCs w:val="24"/>
          <w:lang w:eastAsia="ru-RU"/>
        </w:rPr>
        <w:t xml:space="preserve">при </w:t>
      </w:r>
      <w:r w:rsidRPr="002F1466">
        <w:rPr>
          <w:rFonts w:ascii="Times New Roman" w:eastAsia="Times New Roman" w:hAnsi="Times New Roman"/>
          <w:sz w:val="28"/>
          <w:szCs w:val="28"/>
          <w:lang w:eastAsia="ru-RU"/>
        </w:rPr>
        <w:t>разливах</w:t>
      </w:r>
      <w:r w:rsidRPr="002F1466">
        <w:rPr>
          <w:rFonts w:ascii="Times New Roman" w:eastAsia="Times New Roman" w:hAnsi="Times New Roman"/>
          <w:sz w:val="28"/>
          <w:szCs w:val="24"/>
          <w:lang w:eastAsia="ru-RU"/>
        </w:rPr>
        <w:t xml:space="preserve"> из ёмкостей, расположенных группой с общим поддоном (</w:t>
      </w:r>
      <w:proofErr w:type="spellStart"/>
      <w:r w:rsidRPr="002F1466">
        <w:rPr>
          <w:rFonts w:ascii="Times New Roman" w:eastAsia="Times New Roman" w:hAnsi="Times New Roman"/>
          <w:sz w:val="28"/>
          <w:szCs w:val="24"/>
          <w:lang w:eastAsia="ru-RU"/>
        </w:rPr>
        <w:t>обваловкой</w:t>
      </w:r>
      <w:proofErr w:type="spellEnd"/>
      <w:r w:rsidRPr="002F1466">
        <w:rPr>
          <w:rFonts w:ascii="Times New Roman" w:eastAsia="Times New Roman" w:hAnsi="Times New Roman"/>
          <w:sz w:val="28"/>
          <w:szCs w:val="24"/>
          <w:lang w:eastAsia="ru-RU"/>
        </w:rPr>
        <w:t>):</w:t>
      </w:r>
    </w:p>
    <w:p w14:paraId="2468A9C3" w14:textId="77777777" w:rsidR="002F1466" w:rsidRPr="002F1466" w:rsidRDefault="002F1466" w:rsidP="002F1466">
      <w:pPr>
        <w:spacing w:after="0" w:line="240" w:lineRule="auto"/>
        <w:ind w:firstLine="709"/>
        <w:jc w:val="both"/>
        <w:rPr>
          <w:rFonts w:ascii="Times New Roman" w:eastAsia="Times New Roman" w:hAnsi="Times New Roman"/>
          <w:sz w:val="28"/>
          <w:szCs w:val="24"/>
          <w:lang w:eastAsia="ru-RU"/>
        </w:rPr>
      </w:pPr>
      <w:r w:rsidRPr="002F1466">
        <w:rPr>
          <w:rFonts w:ascii="Times New Roman" w:eastAsia="Times New Roman" w:hAnsi="Times New Roman"/>
          <w:sz w:val="28"/>
          <w:szCs w:val="24"/>
          <w:lang w:eastAsia="ru-RU"/>
        </w:rPr>
        <w:t xml:space="preserve"> </w:t>
      </w:r>
    </w:p>
    <w:p w14:paraId="5E457667" w14:textId="77777777" w:rsidR="002F1466" w:rsidRPr="002F1466" w:rsidRDefault="002F1466" w:rsidP="002F1466">
      <w:pPr>
        <w:spacing w:after="0" w:line="240" w:lineRule="auto"/>
        <w:jc w:val="center"/>
        <w:rPr>
          <w:rFonts w:ascii="Times New Roman" w:eastAsia="Times New Roman" w:hAnsi="Times New Roman"/>
          <w:sz w:val="28"/>
          <w:szCs w:val="24"/>
          <w:lang w:eastAsia="ru-RU"/>
        </w:rPr>
      </w:pPr>
      <m:oMathPara>
        <m:oMath>
          <m:r>
            <w:rPr>
              <w:rFonts w:ascii="Cambria Math" w:eastAsia="Times New Roman" w:hAnsi="Cambria Math"/>
              <w:sz w:val="28"/>
              <w:szCs w:val="24"/>
              <w:lang w:eastAsia="ru-RU"/>
            </w:rPr>
            <m:t xml:space="preserve">h= </m:t>
          </m:r>
          <m:f>
            <m:fPr>
              <m:ctrlPr>
                <w:rPr>
                  <w:rFonts w:ascii="Cambria Math" w:eastAsia="Times New Roman" w:hAnsi="Cambria Math"/>
                  <w:i/>
                  <w:sz w:val="28"/>
                  <w:szCs w:val="24"/>
                  <w:lang w:eastAsia="ru-RU"/>
                </w:rPr>
              </m:ctrlPr>
            </m:fPr>
            <m:num>
              <m:sSub>
                <m:sSubPr>
                  <m:ctrlPr>
                    <w:rPr>
                      <w:rFonts w:ascii="Cambria Math" w:eastAsia="Times New Roman" w:hAnsi="Cambria Math"/>
                      <w:i/>
                      <w:sz w:val="28"/>
                      <w:szCs w:val="24"/>
                      <w:lang w:eastAsia="ru-RU"/>
                    </w:rPr>
                  </m:ctrlPr>
                </m:sSubPr>
                <m:e>
                  <m:r>
                    <w:rPr>
                      <w:rFonts w:ascii="Cambria Math" w:eastAsia="Times New Roman" w:hAnsi="Cambria Math"/>
                      <w:sz w:val="28"/>
                      <w:szCs w:val="24"/>
                      <w:lang w:eastAsia="ru-RU"/>
                    </w:rPr>
                    <m:t>Q</m:t>
                  </m:r>
                </m:e>
                <m:sub>
                  <m:r>
                    <w:rPr>
                      <w:rFonts w:ascii="Cambria Math" w:eastAsia="Times New Roman" w:hAnsi="Cambria Math"/>
                      <w:sz w:val="28"/>
                      <w:szCs w:val="24"/>
                      <w:lang w:eastAsia="ru-RU"/>
                    </w:rPr>
                    <m:t>0</m:t>
                  </m:r>
                </m:sub>
              </m:sSub>
            </m:num>
            <m:den>
              <m:sSub>
                <m:sSubPr>
                  <m:ctrlPr>
                    <w:rPr>
                      <w:rFonts w:ascii="Cambria Math" w:eastAsia="Times New Roman" w:hAnsi="Cambria Math"/>
                      <w:i/>
                      <w:sz w:val="28"/>
                      <w:szCs w:val="24"/>
                      <w:lang w:eastAsia="ru-RU"/>
                    </w:rPr>
                  </m:ctrlPr>
                </m:sSubPr>
                <m:e>
                  <m:r>
                    <w:rPr>
                      <w:rFonts w:ascii="Cambria Math" w:eastAsia="Times New Roman" w:hAnsi="Cambria Math"/>
                      <w:sz w:val="28"/>
                      <w:szCs w:val="24"/>
                      <w:lang w:eastAsia="ru-RU"/>
                    </w:rPr>
                    <m:t>F</m:t>
                  </m:r>
                </m:e>
                <m:sub>
                  <m:r>
                    <w:rPr>
                      <w:rFonts w:ascii="Cambria Math" w:eastAsia="Times New Roman" w:hAnsi="Cambria Math"/>
                      <w:sz w:val="28"/>
                      <w:szCs w:val="24"/>
                      <w:lang w:eastAsia="ru-RU"/>
                    </w:rPr>
                    <m:t>d</m:t>
                  </m:r>
                </m:sub>
              </m:sSub>
            </m:den>
          </m:f>
        </m:oMath>
      </m:oMathPara>
    </w:p>
    <w:p w14:paraId="29DC4215" w14:textId="77777777" w:rsidR="002F1466" w:rsidRPr="002F1466" w:rsidRDefault="002F1466" w:rsidP="002F1466">
      <w:pPr>
        <w:spacing w:after="0" w:line="240" w:lineRule="auto"/>
        <w:ind w:firstLine="709"/>
        <w:jc w:val="both"/>
        <w:rPr>
          <w:rFonts w:ascii="Times New Roman" w:eastAsia="Times New Roman" w:hAnsi="Times New Roman"/>
          <w:sz w:val="28"/>
          <w:szCs w:val="24"/>
          <w:lang w:eastAsia="ru-RU"/>
        </w:rPr>
      </w:pPr>
    </w:p>
    <w:p w14:paraId="01DFF25B" w14:textId="77777777" w:rsidR="002F1466" w:rsidRPr="002F1466" w:rsidRDefault="002F1466" w:rsidP="002F1466">
      <w:pPr>
        <w:spacing w:after="0" w:line="240" w:lineRule="auto"/>
        <w:ind w:left="709"/>
        <w:jc w:val="both"/>
        <w:rPr>
          <w:rFonts w:ascii="Times New Roman" w:eastAsia="Times New Roman" w:hAnsi="Times New Roman"/>
          <w:sz w:val="28"/>
          <w:szCs w:val="24"/>
          <w:lang w:eastAsia="ru-RU"/>
        </w:rPr>
      </w:pPr>
      <w:r w:rsidRPr="002F1466">
        <w:rPr>
          <w:rFonts w:ascii="Times New Roman" w:eastAsia="Times New Roman" w:hAnsi="Times New Roman"/>
          <w:sz w:val="28"/>
          <w:szCs w:val="24"/>
          <w:lang w:eastAsia="ru-RU"/>
        </w:rPr>
        <w:t>где Q</w:t>
      </w:r>
      <w:r w:rsidRPr="002F1466">
        <w:rPr>
          <w:rFonts w:ascii="Times New Roman" w:eastAsia="Times New Roman" w:hAnsi="Times New Roman"/>
          <w:sz w:val="28"/>
          <w:szCs w:val="24"/>
          <w:vertAlign w:val="subscript"/>
          <w:lang w:eastAsia="ru-RU"/>
        </w:rPr>
        <w:t>0</w:t>
      </w:r>
      <w:r w:rsidRPr="002F1466">
        <w:rPr>
          <w:rFonts w:ascii="Times New Roman" w:eastAsia="Times New Roman" w:hAnsi="Times New Roman"/>
          <w:sz w:val="28"/>
          <w:szCs w:val="24"/>
          <w:lang w:eastAsia="ru-RU"/>
        </w:rPr>
        <w:t xml:space="preserve"> - количество выброшенного (</w:t>
      </w:r>
      <w:proofErr w:type="spellStart"/>
      <w:r w:rsidRPr="002F1466">
        <w:rPr>
          <w:rFonts w:ascii="Times New Roman" w:eastAsia="Times New Roman" w:hAnsi="Times New Roman"/>
          <w:sz w:val="28"/>
          <w:szCs w:val="24"/>
          <w:lang w:eastAsia="ru-RU"/>
        </w:rPr>
        <w:t>разлившегося</w:t>
      </w:r>
      <w:proofErr w:type="spellEnd"/>
      <w:r w:rsidRPr="002F1466">
        <w:rPr>
          <w:rFonts w:ascii="Times New Roman" w:eastAsia="Times New Roman" w:hAnsi="Times New Roman"/>
          <w:sz w:val="28"/>
          <w:szCs w:val="24"/>
          <w:lang w:eastAsia="ru-RU"/>
        </w:rPr>
        <w:t xml:space="preserve">) при аварии вещества, т; </w:t>
      </w:r>
    </w:p>
    <w:p w14:paraId="07612E8E" w14:textId="77777777" w:rsidR="002F1466" w:rsidRPr="002F1466" w:rsidRDefault="002F1466" w:rsidP="002F1466">
      <w:pPr>
        <w:spacing w:after="0" w:line="240" w:lineRule="auto"/>
        <w:ind w:left="709"/>
        <w:jc w:val="both"/>
        <w:rPr>
          <w:rFonts w:ascii="Times New Roman" w:eastAsia="Times New Roman" w:hAnsi="Times New Roman"/>
          <w:sz w:val="28"/>
          <w:szCs w:val="24"/>
          <w:lang w:eastAsia="ru-RU"/>
        </w:rPr>
      </w:pPr>
      <w:r w:rsidRPr="002F1466">
        <w:rPr>
          <w:rFonts w:ascii="Times New Roman" w:eastAsia="Times New Roman" w:hAnsi="Times New Roman"/>
          <w:sz w:val="28"/>
          <w:szCs w:val="24"/>
          <w:lang w:eastAsia="ru-RU"/>
        </w:rPr>
        <w:t>d - плотность АХОВ, определяемое по таблице В.3 приложения В СП 165.1325800.2014), т/м</w:t>
      </w:r>
      <w:r w:rsidRPr="002F1466">
        <w:rPr>
          <w:rFonts w:ascii="Times New Roman" w:eastAsia="Times New Roman" w:hAnsi="Times New Roman"/>
          <w:sz w:val="28"/>
          <w:szCs w:val="24"/>
          <w:vertAlign w:val="superscript"/>
          <w:lang w:eastAsia="ru-RU"/>
        </w:rPr>
        <w:t>3</w:t>
      </w:r>
      <w:r w:rsidRPr="002F1466">
        <w:rPr>
          <w:rFonts w:ascii="Times New Roman" w:eastAsia="Times New Roman" w:hAnsi="Times New Roman"/>
          <w:sz w:val="28"/>
          <w:szCs w:val="24"/>
          <w:lang w:eastAsia="ru-RU"/>
        </w:rPr>
        <w:t xml:space="preserve">; </w:t>
      </w:r>
    </w:p>
    <w:p w14:paraId="3643B87C" w14:textId="77777777" w:rsidR="002F1466" w:rsidRPr="002F1466" w:rsidRDefault="002F1466" w:rsidP="002F1466">
      <w:pPr>
        <w:spacing w:after="0" w:line="240" w:lineRule="auto"/>
        <w:ind w:left="709"/>
        <w:jc w:val="both"/>
        <w:rPr>
          <w:rFonts w:ascii="Times New Roman" w:eastAsia="Times New Roman" w:hAnsi="Times New Roman"/>
          <w:sz w:val="28"/>
          <w:szCs w:val="24"/>
          <w:lang w:eastAsia="ru-RU"/>
        </w:rPr>
      </w:pPr>
      <w:r w:rsidRPr="002F1466">
        <w:rPr>
          <w:rFonts w:ascii="Times New Roman" w:eastAsia="Times New Roman" w:hAnsi="Times New Roman"/>
          <w:sz w:val="28"/>
          <w:szCs w:val="24"/>
          <w:lang w:eastAsia="ru-RU"/>
        </w:rPr>
        <w:t>F - реальная площадь разлива в поддон (</w:t>
      </w:r>
      <w:proofErr w:type="spellStart"/>
      <w:r w:rsidRPr="002F1466">
        <w:rPr>
          <w:rFonts w:ascii="Times New Roman" w:eastAsia="Times New Roman" w:hAnsi="Times New Roman"/>
          <w:sz w:val="28"/>
          <w:szCs w:val="24"/>
          <w:lang w:eastAsia="ru-RU"/>
        </w:rPr>
        <w:t>обваловку</w:t>
      </w:r>
      <w:proofErr w:type="spellEnd"/>
      <w:r w:rsidRPr="002F1466">
        <w:rPr>
          <w:rFonts w:ascii="Times New Roman" w:eastAsia="Times New Roman" w:hAnsi="Times New Roman"/>
          <w:sz w:val="28"/>
          <w:szCs w:val="24"/>
          <w:lang w:eastAsia="ru-RU"/>
        </w:rPr>
        <w:t>), м</w:t>
      </w:r>
      <w:r w:rsidRPr="002F1466">
        <w:rPr>
          <w:rFonts w:ascii="Times New Roman" w:eastAsia="Times New Roman" w:hAnsi="Times New Roman"/>
          <w:sz w:val="28"/>
          <w:szCs w:val="24"/>
          <w:vertAlign w:val="superscript"/>
          <w:lang w:eastAsia="ru-RU"/>
        </w:rPr>
        <w:t>2</w:t>
      </w:r>
      <w:r w:rsidRPr="002F1466">
        <w:rPr>
          <w:rFonts w:ascii="Times New Roman" w:eastAsia="Times New Roman" w:hAnsi="Times New Roman"/>
          <w:sz w:val="28"/>
          <w:szCs w:val="24"/>
          <w:lang w:eastAsia="ru-RU"/>
        </w:rPr>
        <w:t>;</w:t>
      </w:r>
    </w:p>
    <w:p w14:paraId="5F092EAC" w14:textId="77777777" w:rsidR="002F1466" w:rsidRPr="002F1466" w:rsidRDefault="002F1466" w:rsidP="002F1466">
      <w:pPr>
        <w:spacing w:after="0" w:line="240" w:lineRule="auto"/>
        <w:ind w:firstLine="709"/>
        <w:jc w:val="both"/>
        <w:rPr>
          <w:rFonts w:ascii="Times New Roman" w:eastAsia="Times New Roman" w:hAnsi="Times New Roman"/>
          <w:sz w:val="28"/>
          <w:szCs w:val="24"/>
          <w:lang w:eastAsia="ru-RU"/>
        </w:rPr>
      </w:pPr>
    </w:p>
    <w:p w14:paraId="7E5071E5" w14:textId="77777777" w:rsidR="002F1466" w:rsidRPr="002F1466" w:rsidRDefault="002F1466" w:rsidP="002F1466">
      <w:pPr>
        <w:numPr>
          <w:ilvl w:val="0"/>
          <w:numId w:val="14"/>
        </w:numPr>
        <w:tabs>
          <w:tab w:val="left" w:pos="1134"/>
        </w:tabs>
        <w:spacing w:after="0" w:line="240" w:lineRule="auto"/>
        <w:ind w:left="1134"/>
        <w:jc w:val="both"/>
        <w:rPr>
          <w:rFonts w:ascii="Times New Roman" w:eastAsia="Times New Roman" w:hAnsi="Times New Roman"/>
          <w:sz w:val="28"/>
          <w:szCs w:val="24"/>
          <w:lang w:eastAsia="ru-RU"/>
        </w:rPr>
      </w:pPr>
      <w:r w:rsidRPr="002F1466">
        <w:rPr>
          <w:rFonts w:ascii="Times New Roman" w:eastAsia="Times New Roman" w:hAnsi="Times New Roman"/>
          <w:sz w:val="28"/>
          <w:szCs w:val="24"/>
          <w:lang w:eastAsia="ru-RU"/>
        </w:rPr>
        <w:t>предельное время пребывания людей в зоне химического заражения и продолжительность сохранения неизменными метеорологических условий (степени вертикальной устойчивости атмосферы, направления и скорости ветра) составляет 4 ч. По истечении указанного времени прогноз обстановки должен уточняться;</w:t>
      </w:r>
    </w:p>
    <w:p w14:paraId="6F2E503B" w14:textId="77777777" w:rsidR="002F1466" w:rsidRPr="002F1466" w:rsidRDefault="002F1466" w:rsidP="002F1466">
      <w:pPr>
        <w:numPr>
          <w:ilvl w:val="0"/>
          <w:numId w:val="14"/>
        </w:numPr>
        <w:tabs>
          <w:tab w:val="left" w:pos="1134"/>
        </w:tabs>
        <w:spacing w:after="0" w:line="240" w:lineRule="auto"/>
        <w:ind w:left="1134"/>
        <w:jc w:val="both"/>
        <w:rPr>
          <w:rFonts w:ascii="Times New Roman" w:eastAsia="Times New Roman" w:hAnsi="Times New Roman"/>
          <w:sz w:val="28"/>
          <w:szCs w:val="24"/>
          <w:lang w:eastAsia="ru-RU"/>
        </w:rPr>
      </w:pPr>
      <w:r w:rsidRPr="002F1466">
        <w:rPr>
          <w:rFonts w:ascii="Times New Roman" w:eastAsia="Times New Roman" w:hAnsi="Times New Roman"/>
          <w:sz w:val="28"/>
          <w:szCs w:val="24"/>
          <w:lang w:eastAsia="ru-RU"/>
        </w:rPr>
        <w:t xml:space="preserve">при авариях на газо- и продуктопроводах значение выброса АХОВ должны принимать равным максимальному количеству АХОВ, содержащемуся в трубопроводе между автоматическими запорными устройствами, например, для </w:t>
      </w:r>
      <w:proofErr w:type="spellStart"/>
      <w:r w:rsidRPr="002F1466">
        <w:rPr>
          <w:rFonts w:ascii="Times New Roman" w:eastAsia="Times New Roman" w:hAnsi="Times New Roman"/>
          <w:sz w:val="28"/>
          <w:szCs w:val="24"/>
          <w:lang w:eastAsia="ru-RU"/>
        </w:rPr>
        <w:t>аммиакопроводов</w:t>
      </w:r>
      <w:proofErr w:type="spellEnd"/>
      <w:r w:rsidRPr="002F1466">
        <w:rPr>
          <w:rFonts w:ascii="Times New Roman" w:eastAsia="Times New Roman" w:hAnsi="Times New Roman"/>
          <w:sz w:val="28"/>
          <w:szCs w:val="24"/>
          <w:lang w:eastAsia="ru-RU"/>
        </w:rPr>
        <w:t xml:space="preserve"> - 275 - 500 т.</w:t>
      </w:r>
    </w:p>
    <w:p w14:paraId="5EC8D2F4" w14:textId="77777777" w:rsidR="002F1466" w:rsidRPr="002F1466" w:rsidRDefault="002F1466" w:rsidP="002F1466">
      <w:pPr>
        <w:spacing w:after="0" w:line="240" w:lineRule="auto"/>
        <w:ind w:firstLine="709"/>
        <w:jc w:val="both"/>
        <w:rPr>
          <w:rFonts w:ascii="Times New Roman" w:eastAsia="Times New Roman" w:hAnsi="Times New Roman"/>
          <w:sz w:val="28"/>
          <w:szCs w:val="24"/>
          <w:lang w:eastAsia="ru-RU"/>
        </w:rPr>
      </w:pPr>
    </w:p>
    <w:p w14:paraId="5951CDA8" w14:textId="77777777" w:rsidR="002F1466" w:rsidRPr="002F1466" w:rsidRDefault="002F1466" w:rsidP="002F1466">
      <w:pPr>
        <w:spacing w:after="0" w:line="240" w:lineRule="auto"/>
        <w:ind w:firstLine="709"/>
        <w:jc w:val="both"/>
        <w:rPr>
          <w:rFonts w:ascii="Times New Roman" w:eastAsia="Times New Roman" w:hAnsi="Times New Roman"/>
          <w:sz w:val="28"/>
          <w:szCs w:val="24"/>
          <w:lang w:eastAsia="ru-RU"/>
        </w:rPr>
      </w:pPr>
      <w:r w:rsidRPr="002F1466">
        <w:rPr>
          <w:rFonts w:ascii="Times New Roman" w:eastAsia="Times New Roman" w:hAnsi="Times New Roman"/>
          <w:sz w:val="28"/>
          <w:szCs w:val="24"/>
          <w:lang w:eastAsia="ru-RU"/>
        </w:rPr>
        <w:t>Количественные характеристики выброса АХОВ для расчёта масштабов заражения определяются по их эквивалентным значениям.</w:t>
      </w:r>
    </w:p>
    <w:p w14:paraId="324B78E7" w14:textId="77777777" w:rsidR="002F1466" w:rsidRPr="002F1466" w:rsidRDefault="002F1466" w:rsidP="002F1466">
      <w:pPr>
        <w:spacing w:after="0" w:line="240" w:lineRule="auto"/>
        <w:ind w:firstLine="709"/>
        <w:jc w:val="both"/>
        <w:rPr>
          <w:rFonts w:ascii="Times New Roman" w:eastAsia="Times New Roman" w:hAnsi="Times New Roman"/>
          <w:sz w:val="28"/>
          <w:szCs w:val="28"/>
        </w:rPr>
      </w:pPr>
      <w:r w:rsidRPr="002F1466">
        <w:rPr>
          <w:rFonts w:ascii="Times New Roman" w:eastAsia="Times New Roman" w:hAnsi="Times New Roman"/>
          <w:sz w:val="28"/>
          <w:szCs w:val="24"/>
          <w:lang w:eastAsia="ru-RU"/>
        </w:rPr>
        <w:t>Эквивалентное количество вещества по первичному облаку (в тоннах) определяется</w:t>
      </w:r>
      <w:r w:rsidRPr="002F1466">
        <w:rPr>
          <w:rFonts w:ascii="Times New Roman" w:eastAsia="Times New Roman" w:hAnsi="Times New Roman"/>
          <w:sz w:val="28"/>
          <w:szCs w:val="28"/>
        </w:rPr>
        <w:t xml:space="preserve"> по формуле:</w:t>
      </w:r>
    </w:p>
    <w:p w14:paraId="146A0BB7" w14:textId="77777777" w:rsidR="002F1466" w:rsidRPr="002F1466" w:rsidRDefault="002F1466" w:rsidP="002F1466">
      <w:pPr>
        <w:spacing w:after="0" w:line="240" w:lineRule="auto"/>
        <w:ind w:firstLine="709"/>
        <w:jc w:val="both"/>
        <w:rPr>
          <w:rFonts w:ascii="Times New Roman" w:eastAsia="Times New Roman" w:hAnsi="Times New Roman"/>
          <w:sz w:val="28"/>
          <w:szCs w:val="28"/>
        </w:rPr>
      </w:pPr>
    </w:p>
    <w:p w14:paraId="43501E22" w14:textId="77777777" w:rsidR="002F1466" w:rsidRPr="002F1466" w:rsidRDefault="007C49C7" w:rsidP="002F1466">
      <w:pPr>
        <w:widowControl w:val="0"/>
        <w:tabs>
          <w:tab w:val="left" w:pos="9715"/>
        </w:tabs>
        <w:spacing w:before="121" w:after="0" w:line="240" w:lineRule="auto"/>
        <w:rPr>
          <w:rFonts w:ascii="Times New Roman" w:eastAsia="Times New Roman" w:hAnsi="Times New Roman"/>
          <w:sz w:val="28"/>
        </w:rPr>
      </w:pPr>
      <m:oMathPara>
        <m:oMathParaPr>
          <m:jc m:val="center"/>
        </m:oMathParaPr>
        <m:oMath>
          <m:sSub>
            <m:sSubPr>
              <m:ctrlPr>
                <w:rPr>
                  <w:rFonts w:ascii="Cambria Math" w:eastAsia="Times New Roman" w:hAnsi="Cambria Math"/>
                  <w:i/>
                  <w:sz w:val="28"/>
                </w:rPr>
              </m:ctrlPr>
            </m:sSubPr>
            <m:e>
              <m:r>
                <w:rPr>
                  <w:rFonts w:ascii="Cambria Math" w:eastAsia="Times New Roman" w:hAnsi="Cambria Math"/>
                  <w:sz w:val="28"/>
                </w:rPr>
                <m:t>Q</m:t>
              </m:r>
            </m:e>
            <m:sub>
              <m:r>
                <w:rPr>
                  <w:rFonts w:ascii="Cambria Math" w:eastAsia="Times New Roman" w:hAnsi="Cambria Math"/>
                  <w:sz w:val="28"/>
                </w:rPr>
                <m:t>э1</m:t>
              </m:r>
            </m:sub>
          </m:sSub>
          <m:r>
            <w:rPr>
              <w:rFonts w:ascii="Cambria Math" w:eastAsia="Times New Roman" w:hAnsi="Cambria Math"/>
              <w:sz w:val="28"/>
            </w:rPr>
            <m:t>=</m:t>
          </m:r>
          <m:sSub>
            <m:sSubPr>
              <m:ctrlPr>
                <w:rPr>
                  <w:rFonts w:ascii="Cambria Math" w:eastAsia="Times New Roman" w:hAnsi="Cambria Math"/>
                  <w:i/>
                  <w:sz w:val="28"/>
                </w:rPr>
              </m:ctrlPr>
            </m:sSubPr>
            <m:e>
              <m:r>
                <w:rPr>
                  <w:rFonts w:ascii="Cambria Math" w:eastAsia="Times New Roman" w:hAnsi="Cambria Math"/>
                  <w:sz w:val="28"/>
                </w:rPr>
                <m:t>К</m:t>
              </m:r>
            </m:e>
            <m:sub>
              <m:r>
                <w:rPr>
                  <w:rFonts w:ascii="Cambria Math" w:eastAsia="Times New Roman" w:hAnsi="Cambria Math"/>
                  <w:sz w:val="28"/>
                </w:rPr>
                <m:t>1</m:t>
              </m:r>
            </m:sub>
          </m:sSub>
          <m:r>
            <w:rPr>
              <w:rFonts w:ascii="Cambria Math" w:eastAsia="Times New Roman" w:hAnsi="Cambria Math"/>
              <w:sz w:val="28"/>
            </w:rPr>
            <m:t>×</m:t>
          </m:r>
          <m:sSub>
            <m:sSubPr>
              <m:ctrlPr>
                <w:rPr>
                  <w:rFonts w:ascii="Cambria Math" w:eastAsia="Times New Roman" w:hAnsi="Cambria Math"/>
                  <w:i/>
                  <w:sz w:val="28"/>
                </w:rPr>
              </m:ctrlPr>
            </m:sSubPr>
            <m:e>
              <m:r>
                <w:rPr>
                  <w:rFonts w:ascii="Cambria Math" w:eastAsia="Times New Roman" w:hAnsi="Cambria Math"/>
                  <w:sz w:val="28"/>
                </w:rPr>
                <m:t>К</m:t>
              </m:r>
            </m:e>
            <m:sub>
              <m:r>
                <w:rPr>
                  <w:rFonts w:ascii="Cambria Math" w:eastAsia="Times New Roman" w:hAnsi="Cambria Math"/>
                  <w:sz w:val="28"/>
                </w:rPr>
                <m:t>3</m:t>
              </m:r>
            </m:sub>
          </m:sSub>
          <m:r>
            <w:rPr>
              <w:rFonts w:ascii="Cambria Math" w:eastAsia="Times New Roman" w:hAnsi="Cambria Math"/>
              <w:sz w:val="28"/>
            </w:rPr>
            <m:t>×</m:t>
          </m:r>
          <m:sSub>
            <m:sSubPr>
              <m:ctrlPr>
                <w:rPr>
                  <w:rFonts w:ascii="Cambria Math" w:eastAsia="Times New Roman" w:hAnsi="Cambria Math"/>
                  <w:i/>
                  <w:sz w:val="28"/>
                </w:rPr>
              </m:ctrlPr>
            </m:sSubPr>
            <m:e>
              <m:r>
                <w:rPr>
                  <w:rFonts w:ascii="Cambria Math" w:eastAsia="Times New Roman" w:hAnsi="Cambria Math"/>
                  <w:sz w:val="28"/>
                </w:rPr>
                <m:t>К</m:t>
              </m:r>
            </m:e>
            <m:sub>
              <m:r>
                <w:rPr>
                  <w:rFonts w:ascii="Cambria Math" w:eastAsia="Times New Roman" w:hAnsi="Cambria Math"/>
                  <w:sz w:val="28"/>
                </w:rPr>
                <m:t>5</m:t>
              </m:r>
            </m:sub>
          </m:sSub>
          <m:r>
            <w:rPr>
              <w:rFonts w:ascii="Cambria Math" w:eastAsia="Times New Roman" w:hAnsi="Cambria Math"/>
              <w:sz w:val="28"/>
            </w:rPr>
            <m:t>×</m:t>
          </m:r>
          <m:sSub>
            <m:sSubPr>
              <m:ctrlPr>
                <w:rPr>
                  <w:rFonts w:ascii="Cambria Math" w:eastAsia="Times New Roman" w:hAnsi="Cambria Math"/>
                  <w:i/>
                  <w:sz w:val="28"/>
                </w:rPr>
              </m:ctrlPr>
            </m:sSubPr>
            <m:e>
              <m:r>
                <w:rPr>
                  <w:rFonts w:ascii="Cambria Math" w:eastAsia="Times New Roman" w:hAnsi="Cambria Math"/>
                  <w:sz w:val="28"/>
                </w:rPr>
                <m:t>К</m:t>
              </m:r>
            </m:e>
            <m:sub>
              <m:r>
                <w:rPr>
                  <w:rFonts w:ascii="Cambria Math" w:eastAsia="Times New Roman" w:hAnsi="Cambria Math"/>
                  <w:sz w:val="28"/>
                </w:rPr>
                <m:t>7</m:t>
              </m:r>
            </m:sub>
          </m:sSub>
          <m:r>
            <w:rPr>
              <w:rFonts w:ascii="Cambria Math" w:eastAsia="Times New Roman" w:hAnsi="Cambria Math"/>
              <w:sz w:val="28"/>
            </w:rPr>
            <m:t>×</m:t>
          </m:r>
          <m:sSub>
            <m:sSubPr>
              <m:ctrlPr>
                <w:rPr>
                  <w:rFonts w:ascii="Cambria Math" w:eastAsia="Times New Roman" w:hAnsi="Cambria Math"/>
                  <w:i/>
                  <w:sz w:val="28"/>
                </w:rPr>
              </m:ctrlPr>
            </m:sSubPr>
            <m:e>
              <m:r>
                <w:rPr>
                  <w:rFonts w:ascii="Cambria Math" w:eastAsia="Times New Roman" w:hAnsi="Cambria Math"/>
                  <w:sz w:val="28"/>
                  <w:lang w:val="en-US"/>
                </w:rPr>
                <m:t>Q</m:t>
              </m:r>
            </m:e>
            <m:sub>
              <m:r>
                <w:rPr>
                  <w:rFonts w:ascii="Cambria Math" w:eastAsia="Times New Roman" w:hAnsi="Cambria Math"/>
                  <w:sz w:val="28"/>
                </w:rPr>
                <m:t>0</m:t>
              </m:r>
            </m:sub>
          </m:sSub>
        </m:oMath>
      </m:oMathPara>
    </w:p>
    <w:p w14:paraId="73A0D018" w14:textId="77777777" w:rsidR="002F1466" w:rsidRPr="002F1466" w:rsidRDefault="002F1466" w:rsidP="002F1466">
      <w:pPr>
        <w:widowControl w:val="0"/>
        <w:spacing w:after="0" w:line="303" w:lineRule="exact"/>
        <w:ind w:left="709" w:right="95"/>
        <w:rPr>
          <w:rFonts w:ascii="Times New Roman" w:eastAsia="Times New Roman" w:hAnsi="Times New Roman"/>
          <w:sz w:val="28"/>
          <w:szCs w:val="28"/>
        </w:rPr>
      </w:pPr>
    </w:p>
    <w:p w14:paraId="7B5C2F70" w14:textId="77777777" w:rsidR="002F1466" w:rsidRPr="002F1466" w:rsidRDefault="002F1466" w:rsidP="002F1466">
      <w:pPr>
        <w:widowControl w:val="0"/>
        <w:spacing w:after="0" w:line="303" w:lineRule="exact"/>
        <w:ind w:left="709" w:right="95"/>
        <w:rPr>
          <w:rFonts w:ascii="Times New Roman" w:eastAsia="Times New Roman" w:hAnsi="Times New Roman"/>
          <w:sz w:val="28"/>
          <w:szCs w:val="28"/>
        </w:rPr>
      </w:pPr>
      <w:r w:rsidRPr="002F1466">
        <w:rPr>
          <w:rFonts w:ascii="Times New Roman" w:eastAsia="Times New Roman" w:hAnsi="Times New Roman"/>
          <w:sz w:val="28"/>
          <w:szCs w:val="28"/>
        </w:rPr>
        <w:t>где:</w:t>
      </w:r>
    </w:p>
    <w:p w14:paraId="1A94CC4F" w14:textId="77777777" w:rsidR="002F1466" w:rsidRPr="002F1466" w:rsidRDefault="002F1466" w:rsidP="002F1466">
      <w:pPr>
        <w:widowControl w:val="0"/>
        <w:spacing w:before="6" w:after="0" w:line="322" w:lineRule="exact"/>
        <w:ind w:left="709"/>
        <w:rPr>
          <w:rFonts w:ascii="Times New Roman" w:eastAsia="Times New Roman" w:hAnsi="Times New Roman"/>
          <w:sz w:val="28"/>
          <w:szCs w:val="28"/>
        </w:rPr>
      </w:pPr>
      <w:r w:rsidRPr="002F1466">
        <w:rPr>
          <w:rFonts w:ascii="Times New Roman" w:eastAsia="Times New Roman" w:hAnsi="Times New Roman"/>
          <w:sz w:val="28"/>
          <w:szCs w:val="28"/>
        </w:rPr>
        <w:t>K</w:t>
      </w:r>
      <w:r w:rsidRPr="002F1466">
        <w:rPr>
          <w:rFonts w:ascii="Times New Roman" w:eastAsia="Times New Roman" w:hAnsi="Times New Roman"/>
          <w:position w:val="-3"/>
          <w:sz w:val="18"/>
          <w:szCs w:val="28"/>
        </w:rPr>
        <w:t xml:space="preserve">1 </w:t>
      </w:r>
      <w:r w:rsidRPr="002F1466">
        <w:rPr>
          <w:rFonts w:ascii="Times New Roman" w:eastAsia="Times New Roman" w:hAnsi="Times New Roman"/>
          <w:sz w:val="28"/>
          <w:szCs w:val="28"/>
        </w:rPr>
        <w:t xml:space="preserve">– коэффициент, зависящий от условий хранения АХОВ, – табл. В.2 </w:t>
      </w:r>
      <w:r w:rsidRPr="002F1466">
        <w:rPr>
          <w:rFonts w:ascii="Times New Roman" w:eastAsia="Times New Roman" w:hAnsi="Times New Roman"/>
          <w:sz w:val="28"/>
          <w:szCs w:val="24"/>
          <w:lang w:eastAsia="ru-RU"/>
        </w:rPr>
        <w:t>приложения В СП 165.1325800.2014</w:t>
      </w:r>
      <w:r w:rsidRPr="002F1466">
        <w:rPr>
          <w:rFonts w:ascii="Times New Roman" w:eastAsia="Times New Roman" w:hAnsi="Times New Roman"/>
          <w:sz w:val="28"/>
          <w:szCs w:val="28"/>
        </w:rPr>
        <w:t xml:space="preserve"> (для сжатых газов K</w:t>
      </w:r>
      <w:r w:rsidRPr="002F1466">
        <w:rPr>
          <w:rFonts w:ascii="Times New Roman" w:eastAsia="Times New Roman" w:hAnsi="Times New Roman"/>
          <w:sz w:val="28"/>
          <w:szCs w:val="28"/>
          <w:vertAlign w:val="subscript"/>
        </w:rPr>
        <w:t>1</w:t>
      </w:r>
      <w:r w:rsidRPr="002F1466">
        <w:rPr>
          <w:rFonts w:ascii="Times New Roman" w:eastAsia="Times New Roman" w:hAnsi="Times New Roman"/>
          <w:sz w:val="28"/>
          <w:szCs w:val="28"/>
        </w:rPr>
        <w:t>=1);</w:t>
      </w:r>
    </w:p>
    <w:p w14:paraId="596EA679" w14:textId="77777777" w:rsidR="002F1466" w:rsidRPr="002F1466" w:rsidRDefault="002F1466" w:rsidP="002F1466">
      <w:pPr>
        <w:keepNext/>
        <w:keepLines/>
        <w:widowControl w:val="0"/>
        <w:spacing w:after="0" w:line="322" w:lineRule="exact"/>
        <w:ind w:left="709"/>
        <w:rPr>
          <w:rFonts w:ascii="Times New Roman" w:eastAsia="Times New Roman" w:hAnsi="Times New Roman"/>
          <w:sz w:val="28"/>
          <w:szCs w:val="28"/>
        </w:rPr>
      </w:pPr>
      <w:r w:rsidRPr="002F1466">
        <w:rPr>
          <w:rFonts w:ascii="Times New Roman" w:eastAsia="Times New Roman" w:hAnsi="Times New Roman"/>
          <w:sz w:val="28"/>
          <w:szCs w:val="28"/>
        </w:rPr>
        <w:t>K</w:t>
      </w:r>
      <w:r w:rsidRPr="002F1466">
        <w:rPr>
          <w:rFonts w:ascii="Times New Roman" w:eastAsia="Times New Roman" w:hAnsi="Times New Roman"/>
          <w:position w:val="-3"/>
          <w:sz w:val="18"/>
          <w:szCs w:val="28"/>
        </w:rPr>
        <w:t xml:space="preserve">3 </w:t>
      </w:r>
      <w:r w:rsidRPr="002F1466">
        <w:rPr>
          <w:rFonts w:ascii="Times New Roman" w:eastAsia="Times New Roman" w:hAnsi="Times New Roman"/>
          <w:sz w:val="28"/>
          <w:szCs w:val="28"/>
        </w:rPr>
        <w:t xml:space="preserve">– коэффициент, равный отношению пороговой </w:t>
      </w:r>
      <w:proofErr w:type="spellStart"/>
      <w:r w:rsidRPr="002F1466">
        <w:rPr>
          <w:rFonts w:ascii="Times New Roman" w:eastAsia="Times New Roman" w:hAnsi="Times New Roman"/>
          <w:sz w:val="28"/>
          <w:szCs w:val="28"/>
        </w:rPr>
        <w:t>токсодозы</w:t>
      </w:r>
      <w:proofErr w:type="spellEnd"/>
      <w:r w:rsidRPr="002F1466">
        <w:rPr>
          <w:rFonts w:ascii="Times New Roman" w:eastAsia="Times New Roman" w:hAnsi="Times New Roman"/>
          <w:sz w:val="28"/>
          <w:szCs w:val="28"/>
        </w:rPr>
        <w:t xml:space="preserve"> хлора к пороговой </w:t>
      </w:r>
      <w:proofErr w:type="spellStart"/>
      <w:r w:rsidRPr="002F1466">
        <w:rPr>
          <w:rFonts w:ascii="Times New Roman" w:eastAsia="Times New Roman" w:hAnsi="Times New Roman"/>
          <w:sz w:val="28"/>
          <w:szCs w:val="28"/>
        </w:rPr>
        <w:t>токсодозе</w:t>
      </w:r>
      <w:proofErr w:type="spellEnd"/>
      <w:r w:rsidRPr="002F1466">
        <w:rPr>
          <w:rFonts w:ascii="Times New Roman" w:eastAsia="Times New Roman" w:hAnsi="Times New Roman"/>
          <w:sz w:val="28"/>
          <w:szCs w:val="28"/>
        </w:rPr>
        <w:t xml:space="preserve"> другого АХОВ (табл. В.3 </w:t>
      </w:r>
      <w:r w:rsidRPr="002F1466">
        <w:rPr>
          <w:rFonts w:ascii="Times New Roman" w:eastAsia="Times New Roman" w:hAnsi="Times New Roman"/>
          <w:sz w:val="28"/>
          <w:szCs w:val="24"/>
          <w:lang w:eastAsia="ru-RU"/>
        </w:rPr>
        <w:t>приложения В СП 165.1325800.2014</w:t>
      </w:r>
      <w:r w:rsidRPr="002F1466">
        <w:rPr>
          <w:rFonts w:ascii="Times New Roman" w:eastAsia="Times New Roman" w:hAnsi="Times New Roman"/>
          <w:sz w:val="28"/>
          <w:szCs w:val="28"/>
        </w:rPr>
        <w:t>);</w:t>
      </w:r>
    </w:p>
    <w:p w14:paraId="04F55D82" w14:textId="77777777" w:rsidR="002F1466" w:rsidRPr="002F1466" w:rsidRDefault="002F1466" w:rsidP="002F1466">
      <w:pPr>
        <w:keepNext/>
        <w:keepLines/>
        <w:widowControl w:val="0"/>
        <w:spacing w:before="72" w:after="0" w:line="232" w:lineRule="auto"/>
        <w:ind w:left="709"/>
        <w:jc w:val="both"/>
        <w:rPr>
          <w:rFonts w:ascii="Times New Roman" w:eastAsia="Times New Roman" w:hAnsi="Times New Roman"/>
          <w:sz w:val="28"/>
          <w:szCs w:val="28"/>
        </w:rPr>
      </w:pPr>
      <w:r w:rsidRPr="002F1466">
        <w:rPr>
          <w:rFonts w:ascii="Times New Roman" w:eastAsia="Times New Roman" w:hAnsi="Times New Roman"/>
          <w:sz w:val="28"/>
          <w:szCs w:val="28"/>
        </w:rPr>
        <w:t>K</w:t>
      </w:r>
      <w:r w:rsidRPr="002F1466">
        <w:rPr>
          <w:rFonts w:ascii="Times New Roman" w:eastAsia="Times New Roman" w:hAnsi="Times New Roman"/>
          <w:position w:val="-3"/>
          <w:sz w:val="18"/>
          <w:szCs w:val="28"/>
        </w:rPr>
        <w:t xml:space="preserve">5 </w:t>
      </w:r>
      <w:r w:rsidRPr="002F1466">
        <w:rPr>
          <w:rFonts w:ascii="Times New Roman" w:eastAsia="Times New Roman" w:hAnsi="Times New Roman"/>
          <w:sz w:val="28"/>
          <w:szCs w:val="28"/>
        </w:rPr>
        <w:t>– коэффициент, учитывающий степень вертикальной устойчивости воздуха: принимается равным для инверсии – 1, для изотермии – 0,23, для конвекции – 0,08;</w:t>
      </w:r>
    </w:p>
    <w:p w14:paraId="5410E6C5" w14:textId="77777777" w:rsidR="002F1466" w:rsidRPr="002F1466" w:rsidRDefault="002F1466" w:rsidP="002F1466">
      <w:pPr>
        <w:keepNext/>
        <w:keepLines/>
        <w:widowControl w:val="0"/>
        <w:spacing w:before="5" w:after="0" w:line="322" w:lineRule="exact"/>
        <w:ind w:left="709"/>
        <w:jc w:val="both"/>
        <w:rPr>
          <w:rFonts w:ascii="Times New Roman" w:eastAsia="Times New Roman" w:hAnsi="Times New Roman"/>
          <w:sz w:val="28"/>
          <w:szCs w:val="28"/>
        </w:rPr>
      </w:pPr>
      <w:r w:rsidRPr="002F1466">
        <w:rPr>
          <w:rFonts w:ascii="Times New Roman" w:eastAsia="Times New Roman" w:hAnsi="Times New Roman"/>
          <w:sz w:val="28"/>
          <w:szCs w:val="28"/>
        </w:rPr>
        <w:t>K</w:t>
      </w:r>
      <w:r w:rsidRPr="002F1466">
        <w:rPr>
          <w:rFonts w:ascii="Times New Roman" w:eastAsia="Times New Roman" w:hAnsi="Times New Roman"/>
          <w:position w:val="-3"/>
          <w:sz w:val="18"/>
          <w:szCs w:val="28"/>
        </w:rPr>
        <w:t xml:space="preserve">7 </w:t>
      </w:r>
      <w:r w:rsidRPr="002F1466">
        <w:rPr>
          <w:rFonts w:ascii="Times New Roman" w:eastAsia="Times New Roman" w:hAnsi="Times New Roman"/>
          <w:sz w:val="28"/>
          <w:szCs w:val="28"/>
        </w:rPr>
        <w:t xml:space="preserve">– коэффициент, учитывающий влияние температуры воздуха, – табл. В.3 </w:t>
      </w:r>
      <w:r w:rsidRPr="002F1466">
        <w:rPr>
          <w:rFonts w:ascii="Times New Roman" w:eastAsia="Times New Roman" w:hAnsi="Times New Roman"/>
          <w:sz w:val="28"/>
          <w:szCs w:val="24"/>
          <w:lang w:eastAsia="ru-RU"/>
        </w:rPr>
        <w:t>приложения В СП 165.1325800.2014</w:t>
      </w:r>
      <w:r w:rsidRPr="002F1466">
        <w:rPr>
          <w:rFonts w:ascii="Times New Roman" w:eastAsia="Times New Roman" w:hAnsi="Times New Roman"/>
          <w:sz w:val="28"/>
          <w:szCs w:val="28"/>
        </w:rPr>
        <w:t xml:space="preserve"> (для сжатых газов K</w:t>
      </w:r>
      <w:r w:rsidRPr="002F1466">
        <w:rPr>
          <w:rFonts w:ascii="Times New Roman" w:eastAsia="Times New Roman" w:hAnsi="Times New Roman"/>
          <w:sz w:val="28"/>
          <w:szCs w:val="28"/>
          <w:vertAlign w:val="subscript"/>
        </w:rPr>
        <w:t>7</w:t>
      </w:r>
      <w:r w:rsidRPr="002F1466">
        <w:rPr>
          <w:rFonts w:ascii="Times New Roman" w:eastAsia="Times New Roman" w:hAnsi="Times New Roman"/>
          <w:sz w:val="28"/>
          <w:szCs w:val="28"/>
        </w:rPr>
        <w:t>=1);</w:t>
      </w:r>
    </w:p>
    <w:p w14:paraId="2771E34B" w14:textId="77777777" w:rsidR="002F1466" w:rsidRPr="002F1466" w:rsidRDefault="002F1466" w:rsidP="002F1466">
      <w:pPr>
        <w:keepNext/>
        <w:keepLines/>
        <w:widowControl w:val="0"/>
        <w:spacing w:after="0" w:line="327" w:lineRule="exact"/>
        <w:ind w:left="709"/>
        <w:rPr>
          <w:rFonts w:ascii="Times New Roman" w:eastAsia="Times New Roman" w:hAnsi="Times New Roman"/>
          <w:sz w:val="28"/>
          <w:szCs w:val="28"/>
        </w:rPr>
      </w:pPr>
      <w:r w:rsidRPr="002F1466">
        <w:rPr>
          <w:rFonts w:ascii="Times New Roman" w:eastAsia="Times New Roman" w:hAnsi="Times New Roman"/>
          <w:sz w:val="28"/>
          <w:szCs w:val="28"/>
        </w:rPr>
        <w:t>Q</w:t>
      </w:r>
      <w:r w:rsidRPr="002F1466">
        <w:rPr>
          <w:rFonts w:ascii="Times New Roman" w:eastAsia="Times New Roman" w:hAnsi="Times New Roman"/>
          <w:sz w:val="28"/>
          <w:szCs w:val="28"/>
          <w:vertAlign w:val="subscript"/>
        </w:rPr>
        <w:t xml:space="preserve">0 </w:t>
      </w:r>
      <w:r w:rsidRPr="002F1466">
        <w:rPr>
          <w:rFonts w:ascii="Times New Roman" w:eastAsia="Times New Roman" w:hAnsi="Times New Roman"/>
          <w:sz w:val="28"/>
          <w:szCs w:val="28"/>
        </w:rPr>
        <w:t>– количество выброшенного (</w:t>
      </w:r>
      <w:proofErr w:type="spellStart"/>
      <w:r w:rsidRPr="002F1466">
        <w:rPr>
          <w:rFonts w:ascii="Times New Roman" w:eastAsia="Times New Roman" w:hAnsi="Times New Roman"/>
          <w:sz w:val="28"/>
          <w:szCs w:val="28"/>
        </w:rPr>
        <w:t>разлившегося</w:t>
      </w:r>
      <w:proofErr w:type="spellEnd"/>
      <w:r w:rsidRPr="002F1466">
        <w:rPr>
          <w:rFonts w:ascii="Times New Roman" w:eastAsia="Times New Roman" w:hAnsi="Times New Roman"/>
          <w:sz w:val="28"/>
          <w:szCs w:val="28"/>
        </w:rPr>
        <w:t>) при аварии вещества, т.</w:t>
      </w:r>
    </w:p>
    <w:p w14:paraId="572971E9" w14:textId="77777777" w:rsidR="002F1466" w:rsidRPr="002F1466" w:rsidRDefault="002F1466" w:rsidP="002F1466">
      <w:pPr>
        <w:spacing w:after="0" w:line="240" w:lineRule="auto"/>
        <w:ind w:firstLine="709"/>
        <w:jc w:val="both"/>
        <w:rPr>
          <w:rFonts w:ascii="Times New Roman" w:eastAsia="Times New Roman" w:hAnsi="Times New Roman"/>
          <w:sz w:val="28"/>
          <w:szCs w:val="28"/>
        </w:rPr>
      </w:pPr>
      <w:r w:rsidRPr="002F1466">
        <w:rPr>
          <w:rFonts w:ascii="Times New Roman" w:eastAsia="Times New Roman" w:hAnsi="Times New Roman"/>
          <w:sz w:val="28"/>
          <w:szCs w:val="28"/>
        </w:rPr>
        <w:t xml:space="preserve">При </w:t>
      </w:r>
      <w:r w:rsidRPr="002F1466">
        <w:rPr>
          <w:rFonts w:ascii="Times New Roman" w:eastAsia="Times New Roman" w:hAnsi="Times New Roman"/>
          <w:sz w:val="28"/>
          <w:szCs w:val="24"/>
          <w:lang w:eastAsia="ru-RU"/>
        </w:rPr>
        <w:t>авариях</w:t>
      </w:r>
      <w:r w:rsidRPr="002F1466">
        <w:rPr>
          <w:rFonts w:ascii="Times New Roman" w:eastAsia="Times New Roman" w:hAnsi="Times New Roman"/>
          <w:sz w:val="28"/>
          <w:szCs w:val="28"/>
        </w:rPr>
        <w:t xml:space="preserve"> на хранилищах сжатого газа величина Q</w:t>
      </w:r>
      <w:r w:rsidRPr="002F1466">
        <w:rPr>
          <w:rFonts w:ascii="Times New Roman" w:eastAsia="Times New Roman" w:hAnsi="Times New Roman"/>
          <w:sz w:val="28"/>
          <w:szCs w:val="28"/>
          <w:vertAlign w:val="subscript"/>
        </w:rPr>
        <w:t>0</w:t>
      </w:r>
      <w:r w:rsidRPr="002F1466">
        <w:rPr>
          <w:rFonts w:ascii="Times New Roman" w:eastAsia="Times New Roman" w:hAnsi="Times New Roman"/>
          <w:sz w:val="28"/>
          <w:szCs w:val="28"/>
        </w:rPr>
        <w:t xml:space="preserve"> рассчитывается по формуле:</w:t>
      </w:r>
    </w:p>
    <w:p w14:paraId="6C03E44A" w14:textId="77777777" w:rsidR="002F1466" w:rsidRPr="002F1466" w:rsidRDefault="002F1466" w:rsidP="002F1466">
      <w:pPr>
        <w:spacing w:after="0" w:line="240" w:lineRule="auto"/>
        <w:ind w:firstLine="709"/>
        <w:jc w:val="both"/>
        <w:rPr>
          <w:rFonts w:ascii="Times New Roman" w:eastAsia="Times New Roman" w:hAnsi="Times New Roman"/>
          <w:sz w:val="28"/>
          <w:szCs w:val="28"/>
        </w:rPr>
      </w:pPr>
    </w:p>
    <w:p w14:paraId="6C59D341" w14:textId="77777777" w:rsidR="002F1466" w:rsidRPr="002F1466" w:rsidRDefault="007C49C7" w:rsidP="00236123">
      <w:pPr>
        <w:spacing w:after="0" w:line="240" w:lineRule="auto"/>
        <w:jc w:val="center"/>
        <w:rPr>
          <w:rFonts w:ascii="Times New Roman" w:eastAsia="Times New Roman" w:hAnsi="Times New Roman"/>
          <w:sz w:val="28"/>
          <w:szCs w:val="28"/>
        </w:rPr>
      </w:pPr>
      <m:oMathPara>
        <m:oMath>
          <m:sSub>
            <m:sSubPr>
              <m:ctrlPr>
                <w:rPr>
                  <w:rFonts w:ascii="Cambria Math" w:hAnsi="Cambria Math"/>
                  <w:i/>
                  <w:sz w:val="28"/>
                  <w:szCs w:val="28"/>
                </w:rPr>
              </m:ctrlPr>
            </m:sSubPr>
            <m:e>
              <m:r>
                <w:rPr>
                  <w:rFonts w:ascii="Cambria Math" w:hAnsi="Cambria Math"/>
                  <w:sz w:val="28"/>
                  <w:szCs w:val="28"/>
                </w:rPr>
                <m:t>Q</m:t>
              </m:r>
            </m:e>
            <m:sub>
              <m:r>
                <w:rPr>
                  <w:rFonts w:ascii="Cambria Math" w:hAnsi="Cambria Math"/>
                  <w:sz w:val="28"/>
                  <w:szCs w:val="28"/>
                </w:rPr>
                <m:t>0</m:t>
              </m:r>
            </m:sub>
          </m:sSub>
          <m:r>
            <w:rPr>
              <w:rFonts w:ascii="Cambria Math" w:hAnsi="Cambria Math"/>
              <w:sz w:val="28"/>
              <w:szCs w:val="28"/>
            </w:rPr>
            <m:t>=d×</m:t>
          </m:r>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x</m:t>
              </m:r>
            </m:sub>
          </m:sSub>
        </m:oMath>
      </m:oMathPara>
    </w:p>
    <w:p w14:paraId="4D0A65DD" w14:textId="77777777" w:rsidR="002F1466" w:rsidRPr="002F1466" w:rsidRDefault="002F1466" w:rsidP="002F1466">
      <w:pPr>
        <w:keepNext/>
        <w:widowControl w:val="0"/>
        <w:spacing w:before="1" w:after="0" w:line="240" w:lineRule="auto"/>
        <w:ind w:left="709" w:right="95"/>
        <w:rPr>
          <w:rFonts w:ascii="Times New Roman" w:eastAsia="Times New Roman" w:hAnsi="Times New Roman"/>
          <w:sz w:val="28"/>
          <w:szCs w:val="28"/>
        </w:rPr>
      </w:pPr>
      <w:r w:rsidRPr="002F1466">
        <w:rPr>
          <w:rFonts w:ascii="Times New Roman" w:eastAsia="Times New Roman" w:hAnsi="Times New Roman"/>
          <w:sz w:val="28"/>
          <w:szCs w:val="28"/>
        </w:rPr>
        <w:t>где:</w:t>
      </w:r>
    </w:p>
    <w:p w14:paraId="22F2B5DD" w14:textId="77777777" w:rsidR="002F1466" w:rsidRPr="002F1466" w:rsidRDefault="002F1466" w:rsidP="002F1466">
      <w:pPr>
        <w:keepNext/>
        <w:widowControl w:val="0"/>
        <w:spacing w:after="0" w:line="321" w:lineRule="exact"/>
        <w:ind w:left="709" w:right="95"/>
        <w:rPr>
          <w:rFonts w:ascii="Times New Roman" w:eastAsia="Times New Roman" w:hAnsi="Times New Roman"/>
          <w:sz w:val="28"/>
          <w:szCs w:val="28"/>
        </w:rPr>
      </w:pPr>
      <w:r w:rsidRPr="002F1466">
        <w:rPr>
          <w:rFonts w:ascii="Times New Roman" w:eastAsia="Times New Roman" w:hAnsi="Times New Roman"/>
          <w:sz w:val="28"/>
          <w:szCs w:val="28"/>
        </w:rPr>
        <w:t>d – плотность АХОВ, т/м</w:t>
      </w:r>
      <w:r w:rsidRPr="002F1466">
        <w:rPr>
          <w:rFonts w:ascii="Times New Roman" w:eastAsia="Times New Roman" w:hAnsi="Times New Roman"/>
          <w:sz w:val="28"/>
          <w:szCs w:val="28"/>
          <w:vertAlign w:val="superscript"/>
        </w:rPr>
        <w:t>3</w:t>
      </w:r>
      <w:r w:rsidRPr="002F1466">
        <w:rPr>
          <w:rFonts w:ascii="Times New Roman" w:eastAsia="Times New Roman" w:hAnsi="Times New Roman"/>
          <w:sz w:val="28"/>
          <w:szCs w:val="28"/>
        </w:rPr>
        <w:t xml:space="preserve"> (табл. В.3 приложения В СП 165.1325800.2014);</w:t>
      </w:r>
    </w:p>
    <w:p w14:paraId="5437AC4F" w14:textId="77777777" w:rsidR="002F1466" w:rsidRPr="002F1466" w:rsidRDefault="002F1466" w:rsidP="002F1466">
      <w:pPr>
        <w:keepNext/>
        <w:widowControl w:val="0"/>
        <w:spacing w:after="0" w:line="240" w:lineRule="auto"/>
        <w:ind w:left="709" w:right="95"/>
        <w:rPr>
          <w:rFonts w:ascii="Times New Roman" w:eastAsia="Times New Roman" w:hAnsi="Times New Roman"/>
          <w:sz w:val="28"/>
          <w:szCs w:val="28"/>
        </w:rPr>
      </w:pPr>
      <w:proofErr w:type="spellStart"/>
      <w:r w:rsidRPr="002F1466">
        <w:rPr>
          <w:rFonts w:ascii="Times New Roman" w:eastAsia="Times New Roman" w:hAnsi="Times New Roman"/>
          <w:sz w:val="28"/>
          <w:szCs w:val="28"/>
        </w:rPr>
        <w:t>V</w:t>
      </w:r>
      <w:r w:rsidRPr="002F1466">
        <w:rPr>
          <w:rFonts w:ascii="Times New Roman" w:eastAsia="Times New Roman" w:hAnsi="Times New Roman"/>
          <w:sz w:val="28"/>
          <w:szCs w:val="28"/>
          <w:vertAlign w:val="subscript"/>
        </w:rPr>
        <w:t>х</w:t>
      </w:r>
      <w:proofErr w:type="spellEnd"/>
      <w:r w:rsidRPr="002F1466">
        <w:rPr>
          <w:rFonts w:ascii="Times New Roman" w:eastAsia="Times New Roman" w:hAnsi="Times New Roman"/>
          <w:sz w:val="28"/>
          <w:szCs w:val="28"/>
        </w:rPr>
        <w:t xml:space="preserve"> – объем хранилища, м</w:t>
      </w:r>
      <w:r w:rsidRPr="002F1466">
        <w:rPr>
          <w:rFonts w:ascii="Times New Roman" w:eastAsia="Times New Roman" w:hAnsi="Times New Roman"/>
          <w:sz w:val="28"/>
          <w:szCs w:val="28"/>
          <w:vertAlign w:val="superscript"/>
        </w:rPr>
        <w:t>3</w:t>
      </w:r>
      <w:r w:rsidRPr="002F1466">
        <w:rPr>
          <w:rFonts w:ascii="Times New Roman" w:eastAsia="Times New Roman" w:hAnsi="Times New Roman"/>
          <w:sz w:val="28"/>
          <w:szCs w:val="28"/>
        </w:rPr>
        <w:t>.</w:t>
      </w:r>
    </w:p>
    <w:p w14:paraId="76DA4869" w14:textId="77777777" w:rsidR="002F1466" w:rsidRPr="002F1466" w:rsidRDefault="002F1466" w:rsidP="002F1466">
      <w:pPr>
        <w:keepNext/>
        <w:widowControl w:val="0"/>
        <w:spacing w:after="0" w:line="240" w:lineRule="auto"/>
        <w:ind w:left="709" w:right="95"/>
        <w:rPr>
          <w:rFonts w:ascii="Times New Roman" w:eastAsia="Times New Roman" w:hAnsi="Times New Roman"/>
          <w:sz w:val="28"/>
          <w:szCs w:val="28"/>
        </w:rPr>
      </w:pPr>
      <w:r w:rsidRPr="002F1466">
        <w:rPr>
          <w:rFonts w:ascii="Times New Roman" w:eastAsia="Times New Roman" w:hAnsi="Times New Roman"/>
          <w:sz w:val="28"/>
          <w:szCs w:val="28"/>
        </w:rPr>
        <w:t>При авариях на газопроводе величина Q</w:t>
      </w:r>
      <w:r w:rsidRPr="002F1466">
        <w:rPr>
          <w:rFonts w:ascii="Times New Roman" w:eastAsia="Times New Roman" w:hAnsi="Times New Roman"/>
          <w:sz w:val="28"/>
          <w:szCs w:val="28"/>
          <w:vertAlign w:val="subscript"/>
        </w:rPr>
        <w:t>0</w:t>
      </w:r>
      <w:r w:rsidRPr="002F1466">
        <w:rPr>
          <w:rFonts w:ascii="Times New Roman" w:eastAsia="Times New Roman" w:hAnsi="Times New Roman"/>
          <w:sz w:val="28"/>
          <w:szCs w:val="28"/>
        </w:rPr>
        <w:t xml:space="preserve"> рассчитывается по формуле:</w:t>
      </w:r>
    </w:p>
    <w:p w14:paraId="2F18CBB2" w14:textId="77777777" w:rsidR="002F1466" w:rsidRPr="002F1466" w:rsidRDefault="002F1466" w:rsidP="002F1466">
      <w:pPr>
        <w:keepNext/>
        <w:widowControl w:val="0"/>
        <w:spacing w:after="0" w:line="240" w:lineRule="auto"/>
        <w:ind w:left="709" w:right="95"/>
        <w:rPr>
          <w:rFonts w:ascii="Times New Roman" w:eastAsia="Times New Roman" w:hAnsi="Times New Roman"/>
          <w:sz w:val="28"/>
          <w:szCs w:val="28"/>
        </w:rPr>
      </w:pPr>
    </w:p>
    <w:p w14:paraId="654B46B3" w14:textId="77777777" w:rsidR="002F1466" w:rsidRPr="002F1466" w:rsidRDefault="007C49C7" w:rsidP="002F1466">
      <w:pPr>
        <w:keepNext/>
        <w:widowControl w:val="0"/>
        <w:spacing w:after="0" w:line="240" w:lineRule="auto"/>
        <w:ind w:right="95"/>
        <w:jc w:val="center"/>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Q</m:t>
              </m:r>
            </m:e>
            <m:sub>
              <m:r>
                <w:rPr>
                  <w:rFonts w:ascii="Cambria Math" w:eastAsia="Times New Roman" w:hAnsi="Cambria Math"/>
                  <w:sz w:val="28"/>
                  <w:szCs w:val="28"/>
                </w:rPr>
                <m:t>0</m:t>
              </m:r>
            </m:sub>
          </m:sSub>
          <m:r>
            <w:rPr>
              <w:rFonts w:ascii="Cambria Math" w:eastAsia="Times New Roman" w:hAnsi="Cambria Math"/>
              <w:sz w:val="28"/>
              <w:szCs w:val="28"/>
            </w:rPr>
            <m:t>=</m:t>
          </m:r>
          <m:f>
            <m:fPr>
              <m:ctrlPr>
                <w:rPr>
                  <w:rFonts w:ascii="Cambria Math" w:eastAsia="Times New Roman" w:hAnsi="Cambria Math"/>
                  <w:i/>
                  <w:sz w:val="28"/>
                  <w:szCs w:val="28"/>
                </w:rPr>
              </m:ctrlPr>
            </m:fPr>
            <m:num>
              <m:r>
                <w:rPr>
                  <w:rFonts w:ascii="Cambria Math" w:eastAsia="Times New Roman" w:hAnsi="Cambria Math"/>
                  <w:sz w:val="28"/>
                  <w:szCs w:val="28"/>
                </w:rPr>
                <m:t>n×d×</m:t>
              </m:r>
              <m:sSub>
                <m:sSubPr>
                  <m:ctrlPr>
                    <w:rPr>
                      <w:rFonts w:ascii="Cambria Math" w:eastAsia="Times New Roman" w:hAnsi="Cambria Math"/>
                      <w:i/>
                      <w:sz w:val="28"/>
                      <w:szCs w:val="28"/>
                    </w:rPr>
                  </m:ctrlPr>
                </m:sSubPr>
                <m:e>
                  <m:r>
                    <w:rPr>
                      <w:rFonts w:ascii="Cambria Math" w:eastAsia="Times New Roman" w:hAnsi="Cambria Math"/>
                      <w:sz w:val="28"/>
                      <w:szCs w:val="28"/>
                    </w:rPr>
                    <m:t>V</m:t>
                  </m:r>
                </m:e>
                <m:sub>
                  <m:r>
                    <w:rPr>
                      <w:rFonts w:ascii="Cambria Math" w:eastAsia="Times New Roman" w:hAnsi="Cambria Math"/>
                      <w:sz w:val="28"/>
                      <w:szCs w:val="28"/>
                    </w:rPr>
                    <m:t>r</m:t>
                  </m:r>
                </m:sub>
              </m:sSub>
            </m:num>
            <m:den>
              <m:r>
                <w:rPr>
                  <w:rFonts w:ascii="Cambria Math" w:eastAsia="Times New Roman" w:hAnsi="Cambria Math"/>
                  <w:sz w:val="28"/>
                  <w:szCs w:val="28"/>
                </w:rPr>
                <m:t>100</m:t>
              </m:r>
            </m:den>
          </m:f>
        </m:oMath>
      </m:oMathPara>
    </w:p>
    <w:p w14:paraId="13E43578" w14:textId="77777777" w:rsidR="002F1466" w:rsidRPr="002F1466" w:rsidRDefault="002F1466" w:rsidP="002F1466">
      <w:pPr>
        <w:keepNext/>
        <w:widowControl w:val="0"/>
        <w:spacing w:before="76" w:after="0" w:line="322" w:lineRule="exact"/>
        <w:ind w:left="685" w:right="95"/>
        <w:rPr>
          <w:rFonts w:ascii="Times New Roman" w:eastAsia="Times New Roman" w:hAnsi="Times New Roman"/>
          <w:sz w:val="28"/>
          <w:szCs w:val="28"/>
        </w:rPr>
      </w:pPr>
      <w:r w:rsidRPr="002F1466">
        <w:rPr>
          <w:rFonts w:ascii="Times New Roman" w:eastAsia="Times New Roman" w:hAnsi="Times New Roman"/>
          <w:sz w:val="28"/>
          <w:szCs w:val="28"/>
        </w:rPr>
        <w:t>где:</w:t>
      </w:r>
    </w:p>
    <w:p w14:paraId="34E3FA69" w14:textId="77777777" w:rsidR="002F1466" w:rsidRPr="002F1466" w:rsidRDefault="002F1466" w:rsidP="002F1466">
      <w:pPr>
        <w:keepNext/>
        <w:widowControl w:val="0"/>
        <w:spacing w:after="0" w:line="240" w:lineRule="auto"/>
        <w:ind w:left="686"/>
        <w:rPr>
          <w:rFonts w:ascii="Times New Roman" w:eastAsia="Times New Roman" w:hAnsi="Times New Roman"/>
          <w:sz w:val="28"/>
          <w:szCs w:val="28"/>
        </w:rPr>
      </w:pPr>
      <w:r w:rsidRPr="002F1466">
        <w:rPr>
          <w:rFonts w:ascii="Times New Roman" w:eastAsia="Times New Roman" w:hAnsi="Times New Roman"/>
          <w:sz w:val="28"/>
          <w:szCs w:val="28"/>
        </w:rPr>
        <w:t>n – процентное содержание АХОВ в природном газе;</w:t>
      </w:r>
    </w:p>
    <w:p w14:paraId="290A625E" w14:textId="77777777" w:rsidR="002F1466" w:rsidRPr="002F1466" w:rsidRDefault="002F1466" w:rsidP="002F1466">
      <w:pPr>
        <w:keepNext/>
        <w:widowControl w:val="0"/>
        <w:spacing w:before="2" w:after="0" w:line="322" w:lineRule="exact"/>
        <w:ind w:left="686"/>
        <w:rPr>
          <w:rFonts w:ascii="Times New Roman" w:eastAsia="Times New Roman" w:hAnsi="Times New Roman"/>
          <w:sz w:val="28"/>
          <w:szCs w:val="28"/>
        </w:rPr>
      </w:pPr>
      <w:r w:rsidRPr="002F1466">
        <w:rPr>
          <w:rFonts w:ascii="Times New Roman" w:eastAsia="Times New Roman" w:hAnsi="Times New Roman"/>
          <w:sz w:val="28"/>
          <w:szCs w:val="28"/>
        </w:rPr>
        <w:t>d – плотность АХОВ, т/м</w:t>
      </w:r>
      <w:r w:rsidRPr="002F1466">
        <w:rPr>
          <w:rFonts w:ascii="Times New Roman" w:eastAsia="Times New Roman" w:hAnsi="Times New Roman"/>
          <w:sz w:val="28"/>
          <w:szCs w:val="28"/>
          <w:vertAlign w:val="superscript"/>
        </w:rPr>
        <w:t>3</w:t>
      </w:r>
      <w:r w:rsidRPr="002F1466">
        <w:rPr>
          <w:rFonts w:ascii="Times New Roman" w:eastAsia="Times New Roman" w:hAnsi="Times New Roman"/>
          <w:sz w:val="28"/>
          <w:szCs w:val="28"/>
        </w:rPr>
        <w:t xml:space="preserve"> (табл. </w:t>
      </w:r>
      <w:r w:rsidRPr="002F1466">
        <w:rPr>
          <w:rFonts w:ascii="Times New Roman" w:eastAsia="Times New Roman" w:hAnsi="Times New Roman"/>
          <w:sz w:val="28"/>
          <w:szCs w:val="24"/>
          <w:lang w:eastAsia="ru-RU"/>
        </w:rPr>
        <w:t>В.3 приложения В СП 165.1325800.2014</w:t>
      </w:r>
      <w:r w:rsidRPr="002F1466">
        <w:rPr>
          <w:rFonts w:ascii="Times New Roman" w:eastAsia="Times New Roman" w:hAnsi="Times New Roman"/>
          <w:sz w:val="28"/>
          <w:szCs w:val="28"/>
        </w:rPr>
        <w:t>);</w:t>
      </w:r>
    </w:p>
    <w:p w14:paraId="0E6C69EC" w14:textId="77777777" w:rsidR="002F1466" w:rsidRPr="002F1466" w:rsidRDefault="002F1466" w:rsidP="002F1466">
      <w:pPr>
        <w:keepNext/>
        <w:widowControl w:val="0"/>
        <w:spacing w:after="0" w:line="322" w:lineRule="exact"/>
        <w:ind w:left="686"/>
        <w:rPr>
          <w:rFonts w:ascii="Times New Roman" w:eastAsia="Times New Roman" w:hAnsi="Times New Roman"/>
          <w:sz w:val="28"/>
          <w:szCs w:val="28"/>
        </w:rPr>
      </w:pPr>
      <w:proofErr w:type="spellStart"/>
      <w:r w:rsidRPr="002F1466">
        <w:rPr>
          <w:rFonts w:ascii="Times New Roman" w:eastAsia="Times New Roman" w:hAnsi="Times New Roman"/>
          <w:sz w:val="28"/>
          <w:szCs w:val="28"/>
        </w:rPr>
        <w:t>V</w:t>
      </w:r>
      <w:r w:rsidRPr="002F1466">
        <w:rPr>
          <w:rFonts w:ascii="Times New Roman" w:eastAsia="Times New Roman" w:hAnsi="Times New Roman"/>
          <w:sz w:val="28"/>
          <w:szCs w:val="28"/>
          <w:vertAlign w:val="subscript"/>
        </w:rPr>
        <w:t>г</w:t>
      </w:r>
      <w:proofErr w:type="spellEnd"/>
      <w:r w:rsidRPr="002F1466">
        <w:rPr>
          <w:rFonts w:ascii="Times New Roman" w:eastAsia="Times New Roman" w:hAnsi="Times New Roman"/>
          <w:sz w:val="28"/>
          <w:szCs w:val="28"/>
        </w:rPr>
        <w:t xml:space="preserve"> – объем секции газопровода между автоматическими </w:t>
      </w:r>
      <w:proofErr w:type="spellStart"/>
      <w:r w:rsidRPr="002F1466">
        <w:rPr>
          <w:rFonts w:ascii="Times New Roman" w:eastAsia="Times New Roman" w:hAnsi="Times New Roman"/>
          <w:sz w:val="28"/>
          <w:szCs w:val="28"/>
        </w:rPr>
        <w:t>отсекателями</w:t>
      </w:r>
      <w:proofErr w:type="spellEnd"/>
      <w:r w:rsidRPr="002F1466">
        <w:rPr>
          <w:rFonts w:ascii="Times New Roman" w:eastAsia="Times New Roman" w:hAnsi="Times New Roman"/>
          <w:sz w:val="28"/>
          <w:szCs w:val="28"/>
        </w:rPr>
        <w:t>, м</w:t>
      </w:r>
      <w:r w:rsidRPr="002F1466">
        <w:rPr>
          <w:rFonts w:ascii="Times New Roman" w:eastAsia="Times New Roman" w:hAnsi="Times New Roman"/>
          <w:sz w:val="28"/>
          <w:szCs w:val="28"/>
          <w:vertAlign w:val="superscript"/>
        </w:rPr>
        <w:t>3</w:t>
      </w:r>
      <w:r w:rsidRPr="002F1466">
        <w:rPr>
          <w:rFonts w:ascii="Times New Roman" w:eastAsia="Times New Roman" w:hAnsi="Times New Roman"/>
          <w:sz w:val="28"/>
          <w:szCs w:val="28"/>
        </w:rPr>
        <w:t>.</w:t>
      </w:r>
    </w:p>
    <w:p w14:paraId="702837EE" w14:textId="77777777" w:rsidR="002F1466" w:rsidRPr="002F1466" w:rsidRDefault="002F1466" w:rsidP="002F1466">
      <w:pPr>
        <w:keepLines/>
        <w:widowControl w:val="0"/>
        <w:spacing w:after="0" w:line="322" w:lineRule="exact"/>
        <w:ind w:firstLine="686"/>
        <w:jc w:val="both"/>
        <w:rPr>
          <w:rFonts w:ascii="Times New Roman" w:eastAsia="Times New Roman" w:hAnsi="Times New Roman"/>
          <w:sz w:val="28"/>
          <w:szCs w:val="28"/>
        </w:rPr>
      </w:pPr>
      <w:r w:rsidRPr="002F1466">
        <w:rPr>
          <w:rFonts w:ascii="Times New Roman" w:eastAsia="Times New Roman" w:hAnsi="Times New Roman"/>
          <w:sz w:val="28"/>
          <w:szCs w:val="28"/>
        </w:rPr>
        <w:t>При определении величины Q</w:t>
      </w:r>
      <w:r w:rsidRPr="002F1466">
        <w:rPr>
          <w:rFonts w:ascii="Times New Roman" w:eastAsia="Times New Roman" w:hAnsi="Times New Roman"/>
          <w:position w:val="-3"/>
          <w:sz w:val="18"/>
          <w:szCs w:val="28"/>
        </w:rPr>
        <w:t xml:space="preserve">э1 </w:t>
      </w:r>
      <w:r w:rsidRPr="002F1466">
        <w:rPr>
          <w:rFonts w:ascii="Times New Roman" w:eastAsia="Times New Roman" w:hAnsi="Times New Roman"/>
          <w:sz w:val="28"/>
          <w:szCs w:val="28"/>
        </w:rPr>
        <w:t xml:space="preserve">для сжиженных газов, не вошедших в табл. В.3 </w:t>
      </w:r>
      <w:r w:rsidRPr="002F1466">
        <w:rPr>
          <w:rFonts w:ascii="Times New Roman" w:eastAsia="Times New Roman" w:hAnsi="Times New Roman"/>
          <w:sz w:val="28"/>
          <w:szCs w:val="24"/>
          <w:lang w:eastAsia="ru-RU"/>
        </w:rPr>
        <w:t>приложения В СП 165.1325800.2014</w:t>
      </w:r>
      <w:r w:rsidRPr="002F1466">
        <w:rPr>
          <w:rFonts w:ascii="Times New Roman" w:eastAsia="Times New Roman" w:hAnsi="Times New Roman"/>
          <w:sz w:val="28"/>
          <w:szCs w:val="28"/>
        </w:rPr>
        <w:t>, значение коэффициента K</w:t>
      </w:r>
      <w:r w:rsidRPr="002F1466">
        <w:rPr>
          <w:rFonts w:ascii="Times New Roman" w:eastAsia="Times New Roman" w:hAnsi="Times New Roman"/>
          <w:position w:val="-3"/>
          <w:sz w:val="18"/>
          <w:szCs w:val="28"/>
        </w:rPr>
        <w:t xml:space="preserve">7 </w:t>
      </w:r>
      <w:r w:rsidRPr="002F1466">
        <w:rPr>
          <w:rFonts w:ascii="Times New Roman" w:eastAsia="Times New Roman" w:hAnsi="Times New Roman"/>
          <w:sz w:val="28"/>
          <w:szCs w:val="28"/>
        </w:rPr>
        <w:t>принимается равным 1, а значение коэффициента K</w:t>
      </w:r>
      <w:r w:rsidRPr="002F1466">
        <w:rPr>
          <w:rFonts w:ascii="Times New Roman" w:eastAsia="Times New Roman" w:hAnsi="Times New Roman"/>
          <w:position w:val="-3"/>
          <w:sz w:val="18"/>
          <w:szCs w:val="28"/>
        </w:rPr>
        <w:t xml:space="preserve">1 </w:t>
      </w:r>
      <w:r w:rsidRPr="002F1466">
        <w:rPr>
          <w:rFonts w:ascii="Times New Roman" w:eastAsia="Times New Roman" w:hAnsi="Times New Roman"/>
          <w:sz w:val="28"/>
          <w:szCs w:val="28"/>
        </w:rPr>
        <w:t>рассчитывается по</w:t>
      </w:r>
      <w:r w:rsidRPr="002F1466">
        <w:rPr>
          <w:rFonts w:ascii="Times New Roman" w:eastAsia="Times New Roman" w:hAnsi="Times New Roman"/>
          <w:spacing w:val="13"/>
          <w:sz w:val="28"/>
          <w:szCs w:val="28"/>
        </w:rPr>
        <w:t xml:space="preserve"> </w:t>
      </w:r>
      <w:r w:rsidRPr="002F1466">
        <w:rPr>
          <w:rFonts w:ascii="Times New Roman" w:eastAsia="Times New Roman" w:hAnsi="Times New Roman"/>
          <w:sz w:val="28"/>
          <w:szCs w:val="28"/>
        </w:rPr>
        <w:t>соотношению:</w:t>
      </w:r>
    </w:p>
    <w:p w14:paraId="51F6A450" w14:textId="77777777" w:rsidR="002F1466" w:rsidRPr="002F1466" w:rsidRDefault="002F1466" w:rsidP="002F1466">
      <w:pPr>
        <w:keepLines/>
        <w:widowControl w:val="0"/>
        <w:spacing w:before="3" w:after="0" w:line="322" w:lineRule="exact"/>
        <w:ind w:right="-1" w:firstLine="684"/>
        <w:jc w:val="both"/>
        <w:rPr>
          <w:rFonts w:ascii="Times New Roman" w:eastAsia="Times New Roman" w:hAnsi="Times New Roman"/>
          <w:sz w:val="28"/>
          <w:szCs w:val="28"/>
        </w:rPr>
      </w:pPr>
    </w:p>
    <w:p w14:paraId="7E0A7ED4" w14:textId="77777777" w:rsidR="002F1466" w:rsidRPr="002F1466" w:rsidRDefault="007C49C7" w:rsidP="002F1466">
      <w:pPr>
        <w:keepLines/>
        <w:widowControl w:val="0"/>
        <w:tabs>
          <w:tab w:val="left" w:pos="5390"/>
          <w:tab w:val="left" w:pos="9715"/>
        </w:tabs>
        <w:spacing w:before="199" w:after="0" w:line="240" w:lineRule="auto"/>
        <w:jc w:val="center"/>
        <w:rPr>
          <w:rFonts w:ascii="Times New Roman" w:eastAsia="Times New Roman" w:hAnsi="Times New Roman"/>
          <w:sz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lang w:val="en-US"/>
                </w:rPr>
                <m:t>K</m:t>
              </m:r>
            </m:e>
            <m:sub>
              <m:r>
                <w:rPr>
                  <w:rFonts w:ascii="Cambria Math" w:eastAsia="Times New Roman" w:hAnsi="Cambria Math"/>
                  <w:sz w:val="28"/>
                  <w:szCs w:val="28"/>
                </w:rPr>
                <m:t>1</m:t>
              </m:r>
            </m:sub>
          </m:sSub>
          <m:r>
            <w:rPr>
              <w:rFonts w:ascii="Cambria Math" w:eastAsia="Times New Roman" w:hAnsi="Cambria Math"/>
              <w:sz w:val="28"/>
              <w:szCs w:val="28"/>
            </w:rPr>
            <m:t>=</m:t>
          </m:r>
          <m:f>
            <m:fPr>
              <m:ctrlPr>
                <w:rPr>
                  <w:rFonts w:ascii="Cambria Math" w:eastAsia="Times New Roman" w:hAnsi="Cambria Math"/>
                  <w:i/>
                  <w:sz w:val="28"/>
                  <w:szCs w:val="28"/>
                </w:rPr>
              </m:ctrlPr>
            </m:fPr>
            <m:num>
              <m:sSub>
                <m:sSubPr>
                  <m:ctrlPr>
                    <w:rPr>
                      <w:rFonts w:ascii="Cambria Math" w:eastAsia="Times New Roman" w:hAnsi="Cambria Math"/>
                      <w:i/>
                      <w:sz w:val="28"/>
                      <w:szCs w:val="28"/>
                    </w:rPr>
                  </m:ctrlPr>
                </m:sSubPr>
                <m:e>
                  <m:r>
                    <w:rPr>
                      <w:rFonts w:ascii="Cambria Math" w:eastAsia="Times New Roman" w:hAnsi="Cambria Math"/>
                      <w:sz w:val="28"/>
                      <w:szCs w:val="28"/>
                    </w:rPr>
                    <m:t>V</m:t>
                  </m:r>
                </m:e>
                <m:sub>
                  <m:r>
                    <w:rPr>
                      <w:rFonts w:ascii="Cambria Math" w:eastAsia="Times New Roman" w:hAnsi="Cambria Math"/>
                      <w:sz w:val="28"/>
                      <w:szCs w:val="28"/>
                    </w:rPr>
                    <m:t>r</m:t>
                  </m:r>
                </m:sub>
              </m:sSub>
              <m:r>
                <w:rPr>
                  <w:rFonts w:ascii="Cambria Math" w:eastAsia="Times New Roman" w:hAnsi="Cambria Math"/>
                  <w:sz w:val="28"/>
                  <w:szCs w:val="28"/>
                </w:rPr>
                <m:t>×∆T</m:t>
              </m:r>
            </m:num>
            <m:den>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rPr>
                    <m:t>H</m:t>
                  </m:r>
                </m:e>
                <m:sub>
                  <m:r>
                    <w:rPr>
                      <w:rFonts w:ascii="Cambria Math" w:eastAsia="Times New Roman" w:hAnsi="Cambria Math"/>
                      <w:sz w:val="28"/>
                      <w:szCs w:val="28"/>
                    </w:rPr>
                    <m:t>исп</m:t>
                  </m:r>
                </m:sub>
              </m:sSub>
            </m:den>
          </m:f>
        </m:oMath>
      </m:oMathPara>
    </w:p>
    <w:p w14:paraId="73B08F30" w14:textId="77777777" w:rsidR="002F1466" w:rsidRPr="002F1466" w:rsidRDefault="002F1466" w:rsidP="002F1466">
      <w:pPr>
        <w:keepLines/>
        <w:widowControl w:val="0"/>
        <w:spacing w:after="0" w:line="330" w:lineRule="exact"/>
        <w:ind w:left="709" w:right="95"/>
        <w:rPr>
          <w:rFonts w:ascii="Times New Roman" w:eastAsia="Times New Roman" w:hAnsi="Times New Roman"/>
          <w:sz w:val="28"/>
          <w:szCs w:val="28"/>
        </w:rPr>
      </w:pPr>
      <w:r w:rsidRPr="002F1466">
        <w:rPr>
          <w:rFonts w:ascii="Times New Roman" w:eastAsia="Times New Roman" w:hAnsi="Times New Roman"/>
          <w:sz w:val="28"/>
          <w:szCs w:val="28"/>
        </w:rPr>
        <w:t>где:</w:t>
      </w:r>
    </w:p>
    <w:p w14:paraId="57720E29" w14:textId="77777777" w:rsidR="002F1466" w:rsidRPr="002F1466" w:rsidRDefault="002F1466" w:rsidP="002F1466">
      <w:pPr>
        <w:keepLines/>
        <w:widowControl w:val="0"/>
        <w:spacing w:after="0" w:line="240" w:lineRule="auto"/>
        <w:ind w:left="686"/>
        <w:rPr>
          <w:rFonts w:ascii="Times New Roman" w:eastAsia="Times New Roman" w:hAnsi="Times New Roman"/>
          <w:sz w:val="28"/>
          <w:szCs w:val="28"/>
        </w:rPr>
      </w:pPr>
      <w:r w:rsidRPr="002F1466">
        <w:rPr>
          <w:rFonts w:ascii="Times New Roman" w:eastAsia="Times New Roman" w:hAnsi="Times New Roman"/>
          <w:sz w:val="28"/>
          <w:szCs w:val="28"/>
        </w:rPr>
        <w:t>C</w:t>
      </w:r>
      <w:r w:rsidRPr="002F1466">
        <w:rPr>
          <w:rFonts w:ascii="Times New Roman" w:eastAsia="Times New Roman" w:hAnsi="Times New Roman"/>
          <w:position w:val="-3"/>
          <w:sz w:val="18"/>
          <w:szCs w:val="28"/>
        </w:rPr>
        <w:t xml:space="preserve">p </w:t>
      </w:r>
      <w:r w:rsidRPr="002F1466">
        <w:rPr>
          <w:rFonts w:ascii="Times New Roman" w:eastAsia="Times New Roman" w:hAnsi="Times New Roman"/>
          <w:sz w:val="28"/>
          <w:szCs w:val="28"/>
        </w:rPr>
        <w:t>– удельная теплоёмкость жидкого АХОВ, кДж/кг. град;</w:t>
      </w:r>
    </w:p>
    <w:p w14:paraId="4D96201F" w14:textId="77777777" w:rsidR="002F1466" w:rsidRPr="002F1466" w:rsidRDefault="002F1466" w:rsidP="002F1466">
      <w:pPr>
        <w:keepLines/>
        <w:widowControl w:val="0"/>
        <w:spacing w:after="0" w:line="240" w:lineRule="auto"/>
        <w:ind w:left="686"/>
        <w:rPr>
          <w:rFonts w:ascii="Times New Roman" w:eastAsia="Times New Roman" w:hAnsi="Times New Roman"/>
          <w:sz w:val="28"/>
          <w:szCs w:val="28"/>
        </w:rPr>
      </w:pPr>
      <w:r w:rsidRPr="002F1466">
        <w:rPr>
          <w:rFonts w:ascii="Symbol" w:eastAsia="Times New Roman" w:hAnsi="Symbol"/>
          <w:sz w:val="28"/>
          <w:szCs w:val="28"/>
        </w:rPr>
        <w:t></w:t>
      </w:r>
      <w:r w:rsidRPr="002F1466">
        <w:rPr>
          <w:rFonts w:ascii="Times New Roman" w:eastAsia="Times New Roman" w:hAnsi="Times New Roman"/>
          <w:sz w:val="28"/>
          <w:szCs w:val="28"/>
        </w:rPr>
        <w:t>T – разность температур жидкого АХОВ до и после разрушения ёмкости, °С;</w:t>
      </w:r>
    </w:p>
    <w:p w14:paraId="135B2E50" w14:textId="77777777" w:rsidR="00236123" w:rsidRDefault="002F1466" w:rsidP="00236123">
      <w:pPr>
        <w:keepLines/>
        <w:widowControl w:val="0"/>
        <w:spacing w:after="0" w:line="240" w:lineRule="auto"/>
        <w:ind w:left="686"/>
        <w:rPr>
          <w:rFonts w:ascii="Times New Roman" w:eastAsia="Times New Roman" w:hAnsi="Times New Roman"/>
          <w:sz w:val="28"/>
          <w:szCs w:val="24"/>
          <w:lang w:eastAsia="ru-RU"/>
        </w:rPr>
      </w:pPr>
      <w:r w:rsidRPr="002F1466">
        <w:rPr>
          <w:rFonts w:ascii="Symbol" w:eastAsia="Times New Roman" w:hAnsi="Symbol"/>
          <w:sz w:val="28"/>
          <w:szCs w:val="28"/>
        </w:rPr>
        <w:t></w:t>
      </w:r>
      <w:r w:rsidRPr="002F1466">
        <w:rPr>
          <w:rFonts w:ascii="Times New Roman" w:eastAsia="Times New Roman" w:hAnsi="Times New Roman"/>
          <w:sz w:val="28"/>
          <w:szCs w:val="28"/>
        </w:rPr>
        <w:t>H</w:t>
      </w:r>
      <w:proofErr w:type="spellStart"/>
      <w:r w:rsidRPr="002F1466">
        <w:rPr>
          <w:rFonts w:ascii="Times New Roman" w:eastAsia="Times New Roman" w:hAnsi="Times New Roman"/>
          <w:position w:val="-3"/>
          <w:sz w:val="18"/>
          <w:szCs w:val="28"/>
        </w:rPr>
        <w:t>исп</w:t>
      </w:r>
      <w:proofErr w:type="spellEnd"/>
      <w:r w:rsidRPr="002F1466">
        <w:rPr>
          <w:rFonts w:ascii="Times New Roman" w:eastAsia="Times New Roman" w:hAnsi="Times New Roman"/>
          <w:position w:val="-3"/>
          <w:sz w:val="18"/>
          <w:szCs w:val="28"/>
        </w:rPr>
        <w:t xml:space="preserve"> </w:t>
      </w:r>
      <w:r w:rsidRPr="002F1466">
        <w:rPr>
          <w:rFonts w:ascii="Times New Roman" w:eastAsia="Times New Roman" w:hAnsi="Times New Roman"/>
          <w:sz w:val="28"/>
          <w:szCs w:val="28"/>
        </w:rPr>
        <w:t>– удельная теплота испарения жидкого АХОВ при температуре испарения,</w:t>
      </w:r>
      <w:r w:rsidRPr="002F1466">
        <w:rPr>
          <w:rFonts w:ascii="Times New Roman" w:eastAsia="Times New Roman" w:hAnsi="Times New Roman"/>
          <w:spacing w:val="-9"/>
          <w:sz w:val="28"/>
          <w:szCs w:val="28"/>
        </w:rPr>
        <w:t xml:space="preserve"> </w:t>
      </w:r>
      <w:r w:rsidRPr="002F1466">
        <w:rPr>
          <w:rFonts w:ascii="Times New Roman" w:eastAsia="Times New Roman" w:hAnsi="Times New Roman"/>
          <w:sz w:val="28"/>
          <w:szCs w:val="28"/>
        </w:rPr>
        <w:t>кДж/кг.</w:t>
      </w:r>
      <w:r w:rsidR="00236123">
        <w:rPr>
          <w:rFonts w:ascii="Times New Roman" w:eastAsia="Times New Roman" w:hAnsi="Times New Roman"/>
          <w:sz w:val="28"/>
          <w:szCs w:val="28"/>
        </w:rPr>
        <w:t xml:space="preserve"> </w:t>
      </w:r>
      <w:r w:rsidRPr="002F1466">
        <w:rPr>
          <w:rFonts w:ascii="Times New Roman" w:eastAsia="Times New Roman" w:hAnsi="Times New Roman"/>
          <w:sz w:val="28"/>
          <w:szCs w:val="24"/>
          <w:lang w:eastAsia="ru-RU"/>
        </w:rPr>
        <w:t>Эквивалентное количество вещества по вторичному облаку рассчитывается по формуле:</w:t>
      </w:r>
    </w:p>
    <w:p w14:paraId="2C0C7FDE" w14:textId="77777777" w:rsidR="002F1466" w:rsidRPr="002F1466" w:rsidRDefault="007C49C7" w:rsidP="00236123">
      <w:pPr>
        <w:keepLines/>
        <w:widowControl w:val="0"/>
        <w:spacing w:after="0" w:line="240" w:lineRule="auto"/>
        <w:ind w:left="686"/>
        <w:rPr>
          <w:rFonts w:ascii="Times New Roman" w:eastAsia="Times New Roman" w:hAnsi="Times New Roman"/>
          <w:sz w:val="28"/>
        </w:rPr>
      </w:pPr>
      <m:oMathPara>
        <m:oMath>
          <m:sSub>
            <m:sSubPr>
              <m:ctrlPr>
                <w:rPr>
                  <w:rFonts w:ascii="Cambria Math" w:eastAsia="Times New Roman" w:hAnsi="Cambria Math"/>
                  <w:i/>
                  <w:sz w:val="28"/>
                </w:rPr>
              </m:ctrlPr>
            </m:sSubPr>
            <m:e>
              <m:r>
                <w:rPr>
                  <w:rFonts w:ascii="Cambria Math" w:eastAsia="Times New Roman" w:hAnsi="Cambria Math"/>
                  <w:sz w:val="28"/>
                </w:rPr>
                <m:t>Q</m:t>
              </m:r>
            </m:e>
            <m:sub>
              <m:r>
                <w:rPr>
                  <w:rFonts w:ascii="Cambria Math" w:eastAsia="Times New Roman" w:hAnsi="Cambria Math"/>
                  <w:sz w:val="28"/>
                </w:rPr>
                <m:t>э2</m:t>
              </m:r>
            </m:sub>
          </m:sSub>
          <m:r>
            <w:rPr>
              <w:rFonts w:ascii="Cambria Math" w:eastAsia="Times New Roman" w:hAnsi="Cambria Math"/>
              <w:sz w:val="28"/>
            </w:rPr>
            <m:t>=(1-</m:t>
          </m:r>
          <m:sSub>
            <m:sSubPr>
              <m:ctrlPr>
                <w:rPr>
                  <w:rFonts w:ascii="Cambria Math" w:eastAsia="Times New Roman" w:hAnsi="Cambria Math"/>
                  <w:i/>
                  <w:sz w:val="28"/>
                </w:rPr>
              </m:ctrlPr>
            </m:sSubPr>
            <m:e>
              <m:r>
                <w:rPr>
                  <w:rFonts w:ascii="Cambria Math" w:eastAsia="Times New Roman" w:hAnsi="Cambria Math"/>
                  <w:sz w:val="28"/>
                  <w:lang w:val="en-US"/>
                </w:rPr>
                <m:t>K</m:t>
              </m:r>
            </m:e>
            <m:sub>
              <m:r>
                <w:rPr>
                  <w:rFonts w:ascii="Cambria Math" w:eastAsia="Times New Roman" w:hAnsi="Cambria Math"/>
                  <w:sz w:val="28"/>
                </w:rPr>
                <m:t>1</m:t>
              </m:r>
            </m:sub>
          </m:sSub>
          <m:r>
            <w:rPr>
              <w:rFonts w:ascii="Cambria Math" w:eastAsia="Times New Roman" w:hAnsi="Cambria Math"/>
              <w:sz w:val="28"/>
            </w:rPr>
            <m:t>)×</m:t>
          </m:r>
          <m:sSub>
            <m:sSubPr>
              <m:ctrlPr>
                <w:rPr>
                  <w:rFonts w:ascii="Cambria Math" w:eastAsia="Times New Roman" w:hAnsi="Cambria Math"/>
                  <w:i/>
                  <w:sz w:val="28"/>
                </w:rPr>
              </m:ctrlPr>
            </m:sSubPr>
            <m:e>
              <m:r>
                <w:rPr>
                  <w:rFonts w:ascii="Cambria Math" w:eastAsia="Times New Roman" w:hAnsi="Cambria Math"/>
                  <w:sz w:val="28"/>
                </w:rPr>
                <m:t>K</m:t>
              </m:r>
            </m:e>
            <m:sub>
              <m:r>
                <w:rPr>
                  <w:rFonts w:ascii="Cambria Math" w:eastAsia="Times New Roman" w:hAnsi="Cambria Math"/>
                  <w:sz w:val="28"/>
                </w:rPr>
                <m:t>2</m:t>
              </m:r>
            </m:sub>
          </m:sSub>
          <m:r>
            <w:rPr>
              <w:rFonts w:ascii="Cambria Math" w:eastAsia="Times New Roman" w:hAnsi="Cambria Math"/>
              <w:sz w:val="28"/>
            </w:rPr>
            <m:t>×</m:t>
          </m:r>
          <m:sSub>
            <m:sSubPr>
              <m:ctrlPr>
                <w:rPr>
                  <w:rFonts w:ascii="Cambria Math" w:eastAsia="Times New Roman" w:hAnsi="Cambria Math"/>
                  <w:i/>
                  <w:sz w:val="28"/>
                </w:rPr>
              </m:ctrlPr>
            </m:sSubPr>
            <m:e>
              <m:r>
                <w:rPr>
                  <w:rFonts w:ascii="Cambria Math" w:eastAsia="Times New Roman" w:hAnsi="Cambria Math"/>
                  <w:sz w:val="28"/>
                </w:rPr>
                <m:t>K</m:t>
              </m:r>
            </m:e>
            <m:sub>
              <m:r>
                <w:rPr>
                  <w:rFonts w:ascii="Cambria Math" w:eastAsia="Times New Roman" w:hAnsi="Cambria Math"/>
                  <w:sz w:val="28"/>
                </w:rPr>
                <m:t>3</m:t>
              </m:r>
            </m:sub>
          </m:sSub>
          <m:r>
            <w:rPr>
              <w:rFonts w:ascii="Cambria Math" w:eastAsia="Times New Roman" w:hAnsi="Cambria Math"/>
              <w:sz w:val="28"/>
            </w:rPr>
            <m:t>×</m:t>
          </m:r>
          <m:sSub>
            <m:sSubPr>
              <m:ctrlPr>
                <w:rPr>
                  <w:rFonts w:ascii="Cambria Math" w:eastAsia="Times New Roman" w:hAnsi="Cambria Math"/>
                  <w:i/>
                  <w:sz w:val="28"/>
                </w:rPr>
              </m:ctrlPr>
            </m:sSubPr>
            <m:e>
              <m:r>
                <w:rPr>
                  <w:rFonts w:ascii="Cambria Math" w:eastAsia="Times New Roman" w:hAnsi="Cambria Math"/>
                  <w:sz w:val="28"/>
                </w:rPr>
                <m:t>K</m:t>
              </m:r>
            </m:e>
            <m:sub>
              <m:r>
                <w:rPr>
                  <w:rFonts w:ascii="Cambria Math" w:eastAsia="Times New Roman" w:hAnsi="Cambria Math"/>
                  <w:sz w:val="28"/>
                </w:rPr>
                <m:t>4</m:t>
              </m:r>
            </m:sub>
          </m:sSub>
          <m:r>
            <w:rPr>
              <w:rFonts w:ascii="Cambria Math" w:eastAsia="Times New Roman" w:hAnsi="Cambria Math"/>
              <w:sz w:val="28"/>
            </w:rPr>
            <m:t>×</m:t>
          </m:r>
          <m:sSub>
            <m:sSubPr>
              <m:ctrlPr>
                <w:rPr>
                  <w:rFonts w:ascii="Cambria Math" w:eastAsia="Times New Roman" w:hAnsi="Cambria Math"/>
                  <w:i/>
                  <w:sz w:val="28"/>
                </w:rPr>
              </m:ctrlPr>
            </m:sSubPr>
            <m:e>
              <m:r>
                <w:rPr>
                  <w:rFonts w:ascii="Cambria Math" w:eastAsia="Times New Roman" w:hAnsi="Cambria Math"/>
                  <w:sz w:val="28"/>
                </w:rPr>
                <m:t>K</m:t>
              </m:r>
            </m:e>
            <m:sub>
              <m:r>
                <w:rPr>
                  <w:rFonts w:ascii="Cambria Math" w:eastAsia="Times New Roman" w:hAnsi="Cambria Math"/>
                  <w:sz w:val="28"/>
                </w:rPr>
                <m:t>5</m:t>
              </m:r>
            </m:sub>
          </m:sSub>
          <m:r>
            <w:rPr>
              <w:rFonts w:ascii="Cambria Math" w:eastAsia="Times New Roman" w:hAnsi="Cambria Math"/>
              <w:sz w:val="28"/>
            </w:rPr>
            <m:t>×</m:t>
          </m:r>
          <m:sSub>
            <m:sSubPr>
              <m:ctrlPr>
                <w:rPr>
                  <w:rFonts w:ascii="Cambria Math" w:eastAsia="Times New Roman" w:hAnsi="Cambria Math"/>
                  <w:i/>
                  <w:sz w:val="28"/>
                </w:rPr>
              </m:ctrlPr>
            </m:sSubPr>
            <m:e>
              <m:r>
                <w:rPr>
                  <w:rFonts w:ascii="Cambria Math" w:eastAsia="Times New Roman" w:hAnsi="Cambria Math"/>
                  <w:sz w:val="28"/>
                </w:rPr>
                <m:t>K</m:t>
              </m:r>
            </m:e>
            <m:sub>
              <m:r>
                <w:rPr>
                  <w:rFonts w:ascii="Cambria Math" w:eastAsia="Times New Roman" w:hAnsi="Cambria Math"/>
                  <w:sz w:val="28"/>
                </w:rPr>
                <m:t>6</m:t>
              </m:r>
            </m:sub>
          </m:sSub>
          <m:r>
            <w:rPr>
              <w:rFonts w:ascii="Cambria Math" w:eastAsia="Times New Roman" w:hAnsi="Cambria Math"/>
              <w:sz w:val="28"/>
            </w:rPr>
            <m:t>×</m:t>
          </m:r>
          <m:sSub>
            <m:sSubPr>
              <m:ctrlPr>
                <w:rPr>
                  <w:rFonts w:ascii="Cambria Math" w:eastAsia="Times New Roman" w:hAnsi="Cambria Math"/>
                  <w:i/>
                  <w:sz w:val="28"/>
                </w:rPr>
              </m:ctrlPr>
            </m:sSubPr>
            <m:e>
              <m:r>
                <w:rPr>
                  <w:rFonts w:ascii="Cambria Math" w:eastAsia="Times New Roman" w:hAnsi="Cambria Math"/>
                  <w:sz w:val="28"/>
                </w:rPr>
                <m:t>K</m:t>
              </m:r>
            </m:e>
            <m:sub>
              <m:r>
                <w:rPr>
                  <w:rFonts w:ascii="Cambria Math" w:eastAsia="Times New Roman" w:hAnsi="Cambria Math"/>
                  <w:sz w:val="28"/>
                </w:rPr>
                <m:t>7</m:t>
              </m:r>
            </m:sub>
          </m:sSub>
          <m:r>
            <w:rPr>
              <w:rFonts w:ascii="Cambria Math" w:eastAsia="Times New Roman" w:hAnsi="Cambria Math"/>
              <w:sz w:val="28"/>
            </w:rPr>
            <m:t>×</m:t>
          </m:r>
          <m:f>
            <m:fPr>
              <m:ctrlPr>
                <w:rPr>
                  <w:rFonts w:ascii="Cambria Math" w:eastAsia="Times New Roman" w:hAnsi="Cambria Math"/>
                  <w:i/>
                  <w:sz w:val="28"/>
                </w:rPr>
              </m:ctrlPr>
            </m:fPr>
            <m:num>
              <m:sSub>
                <m:sSubPr>
                  <m:ctrlPr>
                    <w:rPr>
                      <w:rFonts w:ascii="Cambria Math" w:eastAsia="Times New Roman" w:hAnsi="Cambria Math"/>
                      <w:i/>
                      <w:sz w:val="28"/>
                    </w:rPr>
                  </m:ctrlPr>
                </m:sSubPr>
                <m:e>
                  <m:r>
                    <w:rPr>
                      <w:rFonts w:ascii="Cambria Math" w:eastAsia="Times New Roman" w:hAnsi="Cambria Math"/>
                      <w:sz w:val="28"/>
                    </w:rPr>
                    <m:t>Q</m:t>
                  </m:r>
                </m:e>
                <m:sub>
                  <m:r>
                    <w:rPr>
                      <w:rFonts w:ascii="Cambria Math" w:eastAsia="Times New Roman" w:hAnsi="Cambria Math"/>
                      <w:sz w:val="28"/>
                    </w:rPr>
                    <m:t>0</m:t>
                  </m:r>
                </m:sub>
              </m:sSub>
            </m:num>
            <m:den>
              <m:r>
                <w:rPr>
                  <w:rFonts w:ascii="Cambria Math" w:eastAsia="Times New Roman" w:hAnsi="Cambria Math"/>
                  <w:sz w:val="28"/>
                </w:rPr>
                <m:t>h×d</m:t>
              </m:r>
            </m:den>
          </m:f>
        </m:oMath>
      </m:oMathPara>
    </w:p>
    <w:p w14:paraId="76922217" w14:textId="77777777" w:rsidR="002F1466" w:rsidRPr="002F1466" w:rsidRDefault="002F1466" w:rsidP="002F1466">
      <w:pPr>
        <w:keepNext/>
        <w:widowControl w:val="0"/>
        <w:tabs>
          <w:tab w:val="left" w:pos="8102"/>
          <w:tab w:val="left" w:pos="9715"/>
        </w:tabs>
        <w:spacing w:before="49" w:after="0" w:line="240" w:lineRule="auto"/>
        <w:ind w:left="2386"/>
        <w:rPr>
          <w:rFonts w:ascii="Times New Roman" w:eastAsia="Times New Roman" w:hAnsi="Times New Roman"/>
          <w:sz w:val="28"/>
        </w:rPr>
      </w:pPr>
    </w:p>
    <w:p w14:paraId="5F32C045" w14:textId="77777777" w:rsidR="002F1466" w:rsidRPr="002F1466" w:rsidRDefault="002F1466" w:rsidP="002F1466">
      <w:pPr>
        <w:keepNext/>
        <w:widowControl w:val="0"/>
        <w:spacing w:after="0" w:line="240" w:lineRule="auto"/>
        <w:ind w:left="686"/>
        <w:rPr>
          <w:rFonts w:ascii="Times New Roman" w:eastAsia="Times New Roman" w:hAnsi="Times New Roman"/>
          <w:sz w:val="28"/>
          <w:szCs w:val="28"/>
        </w:rPr>
      </w:pPr>
      <w:r w:rsidRPr="002F1466">
        <w:rPr>
          <w:rFonts w:ascii="Times New Roman" w:eastAsia="Times New Roman" w:hAnsi="Times New Roman"/>
          <w:sz w:val="28"/>
          <w:szCs w:val="28"/>
        </w:rPr>
        <w:t>где:</w:t>
      </w:r>
    </w:p>
    <w:p w14:paraId="3906F0E8" w14:textId="77777777" w:rsidR="002F1466" w:rsidRPr="002F1466" w:rsidRDefault="002F1466" w:rsidP="002F1466">
      <w:pPr>
        <w:keepNext/>
        <w:widowControl w:val="0"/>
        <w:spacing w:after="0" w:line="240" w:lineRule="auto"/>
        <w:ind w:left="686"/>
        <w:rPr>
          <w:rFonts w:ascii="Times New Roman" w:eastAsia="Times New Roman" w:hAnsi="Times New Roman"/>
          <w:sz w:val="28"/>
          <w:szCs w:val="28"/>
        </w:rPr>
      </w:pPr>
      <w:r w:rsidRPr="002F1466">
        <w:rPr>
          <w:rFonts w:ascii="Times New Roman" w:eastAsia="Times New Roman" w:hAnsi="Times New Roman"/>
          <w:spacing w:val="-4"/>
          <w:sz w:val="28"/>
          <w:szCs w:val="28"/>
        </w:rPr>
        <w:t>K</w:t>
      </w:r>
      <w:r w:rsidRPr="002F1466">
        <w:rPr>
          <w:rFonts w:ascii="Times New Roman" w:eastAsia="Times New Roman" w:hAnsi="Times New Roman"/>
          <w:spacing w:val="-4"/>
          <w:position w:val="-3"/>
          <w:sz w:val="18"/>
          <w:szCs w:val="28"/>
        </w:rPr>
        <w:t xml:space="preserve">2 </w:t>
      </w:r>
      <w:r w:rsidRPr="002F1466">
        <w:rPr>
          <w:rFonts w:ascii="Times New Roman" w:eastAsia="Times New Roman" w:hAnsi="Times New Roman"/>
          <w:sz w:val="28"/>
          <w:szCs w:val="28"/>
        </w:rPr>
        <w:t xml:space="preserve">– </w:t>
      </w:r>
      <w:r w:rsidRPr="002F1466">
        <w:rPr>
          <w:rFonts w:ascii="Times New Roman" w:eastAsia="Times New Roman" w:hAnsi="Times New Roman"/>
          <w:spacing w:val="-9"/>
          <w:sz w:val="28"/>
          <w:szCs w:val="28"/>
        </w:rPr>
        <w:t xml:space="preserve">коэффициент, </w:t>
      </w:r>
      <w:r w:rsidRPr="002F1466">
        <w:rPr>
          <w:rFonts w:ascii="Times New Roman" w:eastAsia="Times New Roman" w:hAnsi="Times New Roman"/>
          <w:sz w:val="28"/>
          <w:szCs w:val="28"/>
        </w:rPr>
        <w:t>зависящий</w:t>
      </w:r>
      <w:r w:rsidRPr="002F1466">
        <w:rPr>
          <w:rFonts w:ascii="Times New Roman" w:eastAsia="Times New Roman" w:hAnsi="Times New Roman"/>
          <w:spacing w:val="-9"/>
          <w:sz w:val="28"/>
          <w:szCs w:val="28"/>
        </w:rPr>
        <w:t xml:space="preserve"> </w:t>
      </w:r>
      <w:r w:rsidRPr="002F1466">
        <w:rPr>
          <w:rFonts w:ascii="Times New Roman" w:eastAsia="Times New Roman" w:hAnsi="Times New Roman"/>
          <w:spacing w:val="-3"/>
          <w:sz w:val="28"/>
          <w:szCs w:val="28"/>
        </w:rPr>
        <w:t xml:space="preserve">от </w:t>
      </w:r>
      <w:r w:rsidRPr="002F1466">
        <w:rPr>
          <w:rFonts w:ascii="Times New Roman" w:eastAsia="Times New Roman" w:hAnsi="Times New Roman"/>
          <w:spacing w:val="-9"/>
          <w:sz w:val="28"/>
          <w:szCs w:val="28"/>
        </w:rPr>
        <w:t xml:space="preserve">физико-химических </w:t>
      </w:r>
      <w:r w:rsidRPr="002F1466">
        <w:rPr>
          <w:rFonts w:ascii="Times New Roman" w:eastAsia="Times New Roman" w:hAnsi="Times New Roman"/>
          <w:spacing w:val="-8"/>
          <w:sz w:val="28"/>
          <w:szCs w:val="28"/>
        </w:rPr>
        <w:t xml:space="preserve">свойств АХОВ (табл. </w:t>
      </w:r>
      <w:r w:rsidRPr="002F1466">
        <w:rPr>
          <w:rFonts w:ascii="Times New Roman" w:eastAsia="Times New Roman" w:hAnsi="Times New Roman"/>
          <w:spacing w:val="-7"/>
          <w:sz w:val="28"/>
          <w:szCs w:val="28"/>
        </w:rPr>
        <w:t>П2);</w:t>
      </w:r>
    </w:p>
    <w:p w14:paraId="5A54C5F4" w14:textId="77777777" w:rsidR="002F1466" w:rsidRPr="002F1466" w:rsidRDefault="002F1466" w:rsidP="002F1466">
      <w:pPr>
        <w:keepNext/>
        <w:widowControl w:val="0"/>
        <w:spacing w:after="0" w:line="240" w:lineRule="auto"/>
        <w:ind w:left="686"/>
        <w:rPr>
          <w:rFonts w:ascii="Times New Roman" w:eastAsia="Times New Roman" w:hAnsi="Times New Roman"/>
          <w:sz w:val="28"/>
          <w:szCs w:val="28"/>
        </w:rPr>
      </w:pPr>
      <w:r w:rsidRPr="002F1466">
        <w:rPr>
          <w:rFonts w:ascii="Times New Roman" w:eastAsia="Times New Roman" w:hAnsi="Times New Roman"/>
          <w:sz w:val="28"/>
          <w:szCs w:val="28"/>
        </w:rPr>
        <w:t>K</w:t>
      </w:r>
      <w:r w:rsidRPr="002F1466">
        <w:rPr>
          <w:rFonts w:ascii="Times New Roman" w:eastAsia="Times New Roman" w:hAnsi="Times New Roman"/>
          <w:position w:val="-3"/>
          <w:sz w:val="18"/>
          <w:szCs w:val="28"/>
        </w:rPr>
        <w:t xml:space="preserve">4 </w:t>
      </w:r>
      <w:r w:rsidRPr="002F1466">
        <w:rPr>
          <w:rFonts w:ascii="Times New Roman" w:eastAsia="Times New Roman" w:hAnsi="Times New Roman"/>
          <w:sz w:val="28"/>
          <w:szCs w:val="28"/>
        </w:rPr>
        <w:t xml:space="preserve">– коэффициент, учитывающий скорость ветра (табл. </w:t>
      </w:r>
      <w:r w:rsidRPr="002F1466">
        <w:rPr>
          <w:rFonts w:ascii="Times New Roman" w:eastAsia="Times New Roman" w:hAnsi="Times New Roman"/>
          <w:sz w:val="28"/>
          <w:szCs w:val="24"/>
          <w:lang w:eastAsia="ru-RU"/>
        </w:rPr>
        <w:t>В.4 приложения В СП 165.1325800.2014</w:t>
      </w:r>
      <w:r w:rsidRPr="002F1466">
        <w:rPr>
          <w:rFonts w:ascii="Times New Roman" w:eastAsia="Times New Roman" w:hAnsi="Times New Roman"/>
          <w:sz w:val="28"/>
          <w:szCs w:val="28"/>
        </w:rPr>
        <w:t>);</w:t>
      </w:r>
    </w:p>
    <w:p w14:paraId="013AFB09" w14:textId="77777777" w:rsidR="002F1466" w:rsidRPr="002F1466" w:rsidRDefault="002F1466" w:rsidP="002F1466">
      <w:pPr>
        <w:keepNext/>
        <w:widowControl w:val="0"/>
        <w:spacing w:after="0" w:line="240" w:lineRule="auto"/>
        <w:ind w:left="686"/>
        <w:rPr>
          <w:rFonts w:ascii="Times New Roman" w:eastAsia="Times New Roman" w:hAnsi="Times New Roman"/>
          <w:sz w:val="28"/>
          <w:szCs w:val="28"/>
        </w:rPr>
      </w:pPr>
      <w:r w:rsidRPr="002F1466">
        <w:rPr>
          <w:rFonts w:ascii="Times New Roman" w:eastAsia="Times New Roman" w:hAnsi="Times New Roman"/>
          <w:spacing w:val="-4"/>
          <w:sz w:val="28"/>
          <w:szCs w:val="28"/>
        </w:rPr>
        <w:t>K</w:t>
      </w:r>
      <w:r w:rsidRPr="002F1466">
        <w:rPr>
          <w:rFonts w:ascii="Times New Roman" w:eastAsia="Times New Roman" w:hAnsi="Times New Roman"/>
          <w:spacing w:val="-4"/>
          <w:position w:val="-3"/>
          <w:sz w:val="18"/>
          <w:szCs w:val="28"/>
        </w:rPr>
        <w:t xml:space="preserve">6 </w:t>
      </w:r>
      <w:r w:rsidRPr="002F1466">
        <w:rPr>
          <w:rFonts w:ascii="Times New Roman" w:eastAsia="Times New Roman" w:hAnsi="Times New Roman"/>
          <w:sz w:val="28"/>
          <w:szCs w:val="28"/>
        </w:rPr>
        <w:t>– коэффициент</w:t>
      </w:r>
      <w:r w:rsidRPr="002F1466">
        <w:rPr>
          <w:rFonts w:ascii="Times New Roman" w:eastAsia="Times New Roman" w:hAnsi="Times New Roman"/>
          <w:spacing w:val="-7"/>
          <w:sz w:val="28"/>
          <w:szCs w:val="28"/>
        </w:rPr>
        <w:t xml:space="preserve">, зависящий </w:t>
      </w:r>
      <w:r w:rsidRPr="002F1466">
        <w:rPr>
          <w:rFonts w:ascii="Times New Roman" w:eastAsia="Times New Roman" w:hAnsi="Times New Roman"/>
          <w:spacing w:val="-3"/>
          <w:sz w:val="28"/>
          <w:szCs w:val="28"/>
        </w:rPr>
        <w:t xml:space="preserve">от </w:t>
      </w:r>
      <w:r w:rsidRPr="002F1466">
        <w:rPr>
          <w:rFonts w:ascii="Times New Roman" w:eastAsia="Times New Roman" w:hAnsi="Times New Roman"/>
          <w:spacing w:val="-6"/>
          <w:sz w:val="28"/>
          <w:szCs w:val="28"/>
        </w:rPr>
        <w:t xml:space="preserve">времени, </w:t>
      </w:r>
      <w:r w:rsidRPr="002F1466">
        <w:rPr>
          <w:rFonts w:ascii="Times New Roman" w:eastAsia="Times New Roman" w:hAnsi="Times New Roman"/>
          <w:spacing w:val="-7"/>
          <w:sz w:val="28"/>
          <w:szCs w:val="28"/>
        </w:rPr>
        <w:t xml:space="preserve">прошедшего </w:t>
      </w:r>
      <w:r w:rsidRPr="002F1466">
        <w:rPr>
          <w:rFonts w:ascii="Times New Roman" w:eastAsia="Times New Roman" w:hAnsi="Times New Roman"/>
          <w:spacing w:val="-6"/>
          <w:sz w:val="28"/>
          <w:szCs w:val="28"/>
        </w:rPr>
        <w:t xml:space="preserve">после начала аварии </w:t>
      </w:r>
      <w:r w:rsidRPr="002F1466">
        <w:rPr>
          <w:rFonts w:ascii="Times New Roman" w:eastAsia="Times New Roman" w:hAnsi="Times New Roman"/>
          <w:spacing w:val="-5"/>
          <w:sz w:val="28"/>
          <w:szCs w:val="28"/>
        </w:rPr>
        <w:t xml:space="preserve">N; </w:t>
      </w:r>
      <w:r w:rsidRPr="002F1466">
        <w:rPr>
          <w:rFonts w:ascii="Times New Roman" w:eastAsia="Times New Roman" w:hAnsi="Times New Roman"/>
          <w:sz w:val="28"/>
          <w:szCs w:val="28"/>
        </w:rPr>
        <w:t>значение коэффициента определяется после расчёта продолжительности</w:t>
      </w:r>
    </w:p>
    <w:p w14:paraId="4EBD3021" w14:textId="77777777" w:rsidR="002F1466" w:rsidRPr="002F1466" w:rsidRDefault="002F1466" w:rsidP="002F1466">
      <w:pPr>
        <w:keepNext/>
        <w:widowControl w:val="0"/>
        <w:spacing w:before="7" w:after="0" w:line="225" w:lineRule="auto"/>
        <w:ind w:left="709" w:right="95"/>
        <w:rPr>
          <w:rFonts w:ascii="Times New Roman" w:eastAsia="Times New Roman" w:hAnsi="Times New Roman"/>
          <w:sz w:val="28"/>
          <w:szCs w:val="28"/>
        </w:rPr>
      </w:pPr>
      <w:r w:rsidRPr="002F1466">
        <w:rPr>
          <w:rFonts w:ascii="Times New Roman" w:eastAsia="Times New Roman" w:hAnsi="Times New Roman"/>
          <w:sz w:val="28"/>
          <w:szCs w:val="28"/>
        </w:rPr>
        <w:t>испарения вещества T:</w:t>
      </w:r>
    </w:p>
    <w:p w14:paraId="4AEC541B" w14:textId="77777777" w:rsidR="002F1466" w:rsidRPr="002F1466" w:rsidRDefault="002F1466" w:rsidP="002F1466">
      <w:pPr>
        <w:keepNext/>
        <w:widowControl w:val="0"/>
        <w:spacing w:before="7" w:after="0" w:line="225" w:lineRule="auto"/>
        <w:ind w:left="709" w:right="95"/>
        <w:rPr>
          <w:rFonts w:ascii="Times New Roman" w:eastAsia="Times New Roman" w:hAnsi="Times New Roman"/>
          <w:sz w:val="28"/>
          <w:szCs w:val="28"/>
        </w:rPr>
      </w:pPr>
    </w:p>
    <w:p w14:paraId="6763673F" w14:textId="77777777" w:rsidR="002F1466" w:rsidRPr="002F1466" w:rsidRDefault="007C49C7" w:rsidP="002F1466">
      <w:pPr>
        <w:keepNext/>
        <w:widowControl w:val="0"/>
        <w:spacing w:before="7" w:after="0" w:line="225" w:lineRule="auto"/>
        <w:ind w:right="95"/>
        <w:jc w:val="center"/>
        <w:rPr>
          <w:rFonts w:ascii="Times New Roman" w:eastAsia="Times New Roman" w:hAnsi="Times New Roman"/>
          <w:sz w:val="9"/>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K</m:t>
              </m:r>
            </m:e>
            <m:sub>
              <m:r>
                <w:rPr>
                  <w:rFonts w:ascii="Cambria Math" w:eastAsia="Times New Roman" w:hAnsi="Cambria Math"/>
                  <w:sz w:val="28"/>
                  <w:szCs w:val="28"/>
                </w:rPr>
                <m:t>6</m:t>
              </m:r>
            </m:sub>
          </m:sSub>
          <m:r>
            <w:rPr>
              <w:rFonts w:ascii="Cambria Math" w:eastAsia="Times New Roman" w:hAnsi="Cambria Math"/>
              <w:sz w:val="28"/>
              <w:szCs w:val="28"/>
            </w:rPr>
            <m:t>=</m:t>
          </m:r>
          <m:d>
            <m:dPr>
              <m:begChr m:val="{"/>
              <m:endChr m:val=""/>
              <m:ctrlPr>
                <w:rPr>
                  <w:rFonts w:ascii="Cambria Math" w:eastAsia="Times New Roman" w:hAnsi="Cambria Math"/>
                  <w:i/>
                  <w:sz w:val="28"/>
                  <w:szCs w:val="28"/>
                </w:rPr>
              </m:ctrlPr>
            </m:dPr>
            <m:e>
              <m:eqArr>
                <m:eqArrPr>
                  <m:ctrlPr>
                    <w:rPr>
                      <w:rFonts w:ascii="Cambria Math" w:eastAsia="Times New Roman" w:hAnsi="Cambria Math"/>
                      <w:i/>
                      <w:sz w:val="28"/>
                      <w:szCs w:val="28"/>
                    </w:rPr>
                  </m:ctrlPr>
                </m:eqArrPr>
                <m:e>
                  <m:sSup>
                    <m:sSupPr>
                      <m:ctrlPr>
                        <w:rPr>
                          <w:rFonts w:ascii="Cambria Math" w:eastAsia="Times New Roman" w:hAnsi="Cambria Math"/>
                          <w:i/>
                          <w:sz w:val="28"/>
                          <w:szCs w:val="28"/>
                        </w:rPr>
                      </m:ctrlPr>
                    </m:sSupPr>
                    <m:e>
                      <m:r>
                        <w:rPr>
                          <w:rFonts w:ascii="Cambria Math" w:eastAsia="Times New Roman" w:hAnsi="Cambria Math"/>
                          <w:sz w:val="28"/>
                          <w:szCs w:val="28"/>
                        </w:rPr>
                        <m:t>N</m:t>
                      </m:r>
                    </m:e>
                    <m:sup>
                      <m:r>
                        <w:rPr>
                          <w:rFonts w:ascii="Cambria Math" w:eastAsia="Times New Roman" w:hAnsi="Cambria Math"/>
                          <w:sz w:val="28"/>
                          <w:szCs w:val="28"/>
                        </w:rPr>
                        <m:t>0.8</m:t>
                      </m:r>
                    </m:sup>
                  </m:sSup>
                  <m:r>
                    <w:rPr>
                      <w:rFonts w:ascii="Cambria Math" w:eastAsia="Times New Roman" w:hAnsi="Cambria Math"/>
                      <w:sz w:val="28"/>
                      <w:szCs w:val="28"/>
                    </w:rPr>
                    <m:t>, при N&lt;</m:t>
                  </m:r>
                  <m:r>
                    <w:rPr>
                      <w:rFonts w:ascii="Cambria Math" w:eastAsia="Times New Roman" w:hAnsi="Cambria Math"/>
                      <w:sz w:val="28"/>
                      <w:szCs w:val="28"/>
                      <w:lang w:val="en-US"/>
                    </w:rPr>
                    <m:t>T</m:t>
                  </m:r>
                </m:e>
                <m:e>
                  <m:sSup>
                    <m:sSupPr>
                      <m:ctrlPr>
                        <w:rPr>
                          <w:rFonts w:ascii="Cambria Math" w:eastAsia="Times New Roman" w:hAnsi="Cambria Math"/>
                          <w:i/>
                          <w:sz w:val="28"/>
                          <w:szCs w:val="28"/>
                        </w:rPr>
                      </m:ctrlPr>
                    </m:sSupPr>
                    <m:e>
                      <m:r>
                        <w:rPr>
                          <w:rFonts w:ascii="Cambria Math" w:eastAsia="Times New Roman" w:hAnsi="Cambria Math"/>
                          <w:sz w:val="28"/>
                          <w:szCs w:val="28"/>
                        </w:rPr>
                        <m:t>T</m:t>
                      </m:r>
                    </m:e>
                    <m:sup>
                      <m:r>
                        <w:rPr>
                          <w:rFonts w:ascii="Cambria Math" w:eastAsia="Times New Roman" w:hAnsi="Cambria Math"/>
                          <w:sz w:val="28"/>
                          <w:szCs w:val="28"/>
                        </w:rPr>
                        <m:t>0.8</m:t>
                      </m:r>
                    </m:sup>
                  </m:sSup>
                  <m:r>
                    <w:rPr>
                      <w:rFonts w:ascii="Cambria Math" w:eastAsia="Times New Roman" w:hAnsi="Cambria Math"/>
                      <w:sz w:val="28"/>
                      <w:szCs w:val="28"/>
                    </w:rPr>
                    <m:t>, при N≥</m:t>
                  </m:r>
                  <m:r>
                    <w:rPr>
                      <w:rFonts w:ascii="Cambria Math" w:eastAsia="Times New Roman" w:hAnsi="Cambria Math"/>
                      <w:sz w:val="28"/>
                      <w:szCs w:val="28"/>
                      <w:lang w:val="en-US"/>
                    </w:rPr>
                    <m:t>T</m:t>
                  </m:r>
                </m:e>
              </m:eqArr>
            </m:e>
          </m:d>
        </m:oMath>
      </m:oMathPara>
    </w:p>
    <w:p w14:paraId="6B7CDB1D" w14:textId="77777777" w:rsidR="002F1466" w:rsidRPr="002F1466" w:rsidRDefault="002F1466" w:rsidP="002F1466">
      <w:pPr>
        <w:keepNext/>
        <w:widowControl w:val="0"/>
        <w:spacing w:after="0" w:line="240" w:lineRule="auto"/>
        <w:ind w:left="686"/>
        <w:rPr>
          <w:rFonts w:ascii="Times New Roman" w:eastAsia="Times New Roman" w:hAnsi="Times New Roman"/>
          <w:sz w:val="28"/>
        </w:rPr>
      </w:pPr>
    </w:p>
    <w:p w14:paraId="2FEED1B6" w14:textId="77777777" w:rsidR="002F1466" w:rsidRPr="002F1466" w:rsidRDefault="002F1466" w:rsidP="002F1466">
      <w:pPr>
        <w:keepNext/>
        <w:widowControl w:val="0"/>
        <w:spacing w:after="0" w:line="240" w:lineRule="auto"/>
        <w:ind w:left="686"/>
        <w:rPr>
          <w:rFonts w:ascii="Times New Roman" w:eastAsia="Times New Roman" w:hAnsi="Times New Roman"/>
          <w:sz w:val="28"/>
        </w:rPr>
      </w:pPr>
      <w:r w:rsidRPr="002F1466">
        <w:rPr>
          <w:rFonts w:ascii="Times New Roman" w:eastAsia="Times New Roman" w:hAnsi="Times New Roman"/>
          <w:sz w:val="28"/>
        </w:rPr>
        <w:t xml:space="preserve">при T&lt;1 </w:t>
      </w:r>
      <w:r w:rsidRPr="002F1466">
        <w:rPr>
          <w:rFonts w:ascii="Times New Roman" w:eastAsia="Times New Roman" w:hAnsi="Times New Roman"/>
          <w:sz w:val="28"/>
          <w:szCs w:val="28"/>
        </w:rPr>
        <w:t>часа</w:t>
      </w:r>
      <w:r w:rsidRPr="002F1466">
        <w:rPr>
          <w:rFonts w:ascii="Times New Roman" w:eastAsia="Times New Roman" w:hAnsi="Times New Roman"/>
          <w:sz w:val="28"/>
        </w:rPr>
        <w:t>, K</w:t>
      </w:r>
      <w:r w:rsidRPr="002F1466">
        <w:rPr>
          <w:rFonts w:ascii="Times New Roman" w:eastAsia="Times New Roman" w:hAnsi="Times New Roman"/>
          <w:position w:val="-3"/>
          <w:sz w:val="18"/>
        </w:rPr>
        <w:t xml:space="preserve">6 </w:t>
      </w:r>
      <w:r w:rsidRPr="002F1466">
        <w:rPr>
          <w:rFonts w:ascii="Times New Roman" w:eastAsia="Times New Roman" w:hAnsi="Times New Roman"/>
          <w:sz w:val="28"/>
        </w:rPr>
        <w:t>принимается для 1 часа;</w:t>
      </w:r>
    </w:p>
    <w:p w14:paraId="77EFF56D" w14:textId="77777777" w:rsidR="002F1466" w:rsidRPr="002F1466" w:rsidRDefault="002F1466" w:rsidP="002F1466">
      <w:pPr>
        <w:keepNext/>
        <w:widowControl w:val="0"/>
        <w:spacing w:after="0" w:line="240" w:lineRule="auto"/>
        <w:ind w:left="686"/>
        <w:rPr>
          <w:rFonts w:ascii="Times New Roman" w:eastAsia="Times New Roman" w:hAnsi="Times New Roman"/>
          <w:sz w:val="28"/>
          <w:szCs w:val="28"/>
        </w:rPr>
      </w:pPr>
      <w:r w:rsidRPr="002F1466">
        <w:rPr>
          <w:rFonts w:ascii="Times New Roman" w:eastAsia="Times New Roman" w:hAnsi="Times New Roman"/>
          <w:sz w:val="28"/>
          <w:szCs w:val="28"/>
        </w:rPr>
        <w:t>d – плотность АХОВ, т/м</w:t>
      </w:r>
      <w:r w:rsidRPr="002F1466">
        <w:rPr>
          <w:rFonts w:ascii="Times New Roman" w:eastAsia="Times New Roman" w:hAnsi="Times New Roman"/>
          <w:sz w:val="28"/>
          <w:szCs w:val="28"/>
          <w:vertAlign w:val="superscript"/>
        </w:rPr>
        <w:t>3</w:t>
      </w:r>
      <w:r w:rsidRPr="002F1466">
        <w:rPr>
          <w:rFonts w:ascii="Times New Roman" w:eastAsia="Times New Roman" w:hAnsi="Times New Roman"/>
          <w:sz w:val="28"/>
          <w:szCs w:val="28"/>
        </w:rPr>
        <w:t xml:space="preserve"> (табл. В.3 приложения В СП 165.1325800.2014);</w:t>
      </w:r>
    </w:p>
    <w:p w14:paraId="4BA74D49" w14:textId="77777777" w:rsidR="002F1466" w:rsidRPr="002F1466" w:rsidRDefault="002F1466" w:rsidP="002F1466">
      <w:pPr>
        <w:keepNext/>
        <w:widowControl w:val="0"/>
        <w:spacing w:after="0" w:line="240" w:lineRule="auto"/>
        <w:ind w:left="686"/>
        <w:rPr>
          <w:rFonts w:ascii="Times New Roman" w:eastAsia="Times New Roman" w:hAnsi="Times New Roman"/>
          <w:sz w:val="28"/>
          <w:szCs w:val="28"/>
        </w:rPr>
      </w:pPr>
      <w:r w:rsidRPr="002F1466">
        <w:rPr>
          <w:rFonts w:ascii="Times New Roman" w:eastAsia="Times New Roman" w:hAnsi="Times New Roman"/>
          <w:sz w:val="28"/>
          <w:szCs w:val="28"/>
        </w:rPr>
        <w:t>h – толщина слоя АХОВ, м.</w:t>
      </w:r>
    </w:p>
    <w:p w14:paraId="6C4CB891" w14:textId="77777777" w:rsidR="002F1466" w:rsidRPr="002F1466" w:rsidRDefault="002F1466" w:rsidP="002F1466">
      <w:pPr>
        <w:spacing w:after="0" w:line="240" w:lineRule="auto"/>
        <w:ind w:firstLine="709"/>
        <w:jc w:val="both"/>
        <w:rPr>
          <w:rFonts w:ascii="Times New Roman" w:eastAsia="Times New Roman" w:hAnsi="Times New Roman"/>
          <w:sz w:val="28"/>
          <w:szCs w:val="28"/>
        </w:rPr>
      </w:pPr>
      <w:r w:rsidRPr="002F1466">
        <w:rPr>
          <w:rFonts w:ascii="Times New Roman" w:eastAsia="Times New Roman" w:hAnsi="Times New Roman"/>
          <w:sz w:val="28"/>
          <w:szCs w:val="28"/>
        </w:rPr>
        <w:t>При определении величины Q</w:t>
      </w:r>
      <w:r w:rsidRPr="002F1466">
        <w:rPr>
          <w:rFonts w:ascii="Times New Roman" w:eastAsia="Times New Roman" w:hAnsi="Times New Roman"/>
          <w:position w:val="-3"/>
          <w:sz w:val="18"/>
          <w:szCs w:val="28"/>
        </w:rPr>
        <w:t xml:space="preserve">э2 </w:t>
      </w:r>
      <w:r w:rsidRPr="002F1466">
        <w:rPr>
          <w:rFonts w:ascii="Times New Roman" w:eastAsia="Times New Roman" w:hAnsi="Times New Roman"/>
          <w:sz w:val="28"/>
          <w:szCs w:val="28"/>
        </w:rPr>
        <w:t xml:space="preserve">для веществ, не вошедших в табл. В.3, значение </w:t>
      </w:r>
      <w:r w:rsidRPr="002F1466">
        <w:rPr>
          <w:rFonts w:ascii="Times New Roman" w:eastAsia="Times New Roman" w:hAnsi="Times New Roman"/>
          <w:sz w:val="28"/>
          <w:szCs w:val="24"/>
          <w:lang w:eastAsia="ru-RU"/>
        </w:rPr>
        <w:t>коэффициента</w:t>
      </w:r>
      <w:r w:rsidRPr="002F1466">
        <w:rPr>
          <w:rFonts w:ascii="Times New Roman" w:eastAsia="Times New Roman" w:hAnsi="Times New Roman"/>
          <w:sz w:val="28"/>
          <w:szCs w:val="28"/>
        </w:rPr>
        <w:t xml:space="preserve"> K</w:t>
      </w:r>
      <w:r w:rsidRPr="002F1466">
        <w:rPr>
          <w:rFonts w:ascii="Times New Roman" w:eastAsia="Times New Roman" w:hAnsi="Times New Roman"/>
          <w:position w:val="-3"/>
          <w:sz w:val="18"/>
          <w:szCs w:val="28"/>
        </w:rPr>
        <w:t xml:space="preserve">7 </w:t>
      </w:r>
      <w:r w:rsidRPr="002F1466">
        <w:rPr>
          <w:rFonts w:ascii="Times New Roman" w:eastAsia="Times New Roman" w:hAnsi="Times New Roman"/>
          <w:sz w:val="28"/>
          <w:szCs w:val="28"/>
        </w:rPr>
        <w:t>принимается равным 1, а значение коэффициента K</w:t>
      </w:r>
      <w:r w:rsidRPr="002F1466">
        <w:rPr>
          <w:rFonts w:ascii="Times New Roman" w:eastAsia="Times New Roman" w:hAnsi="Times New Roman"/>
          <w:position w:val="-3"/>
          <w:sz w:val="18"/>
          <w:szCs w:val="28"/>
        </w:rPr>
        <w:t xml:space="preserve">2 </w:t>
      </w:r>
      <w:r w:rsidRPr="002F1466">
        <w:rPr>
          <w:rFonts w:ascii="Times New Roman" w:eastAsia="Times New Roman" w:hAnsi="Times New Roman"/>
          <w:sz w:val="28"/>
          <w:szCs w:val="28"/>
        </w:rPr>
        <w:t>определяется по формуле:</w:t>
      </w:r>
    </w:p>
    <w:p w14:paraId="565184B7" w14:textId="77777777" w:rsidR="002F1466" w:rsidRPr="002F1466" w:rsidRDefault="002F1466" w:rsidP="002F1466">
      <w:pPr>
        <w:spacing w:after="0" w:line="240" w:lineRule="auto"/>
        <w:ind w:firstLine="709"/>
        <w:jc w:val="both"/>
        <w:rPr>
          <w:rFonts w:ascii="Times New Roman" w:eastAsia="Times New Roman" w:hAnsi="Times New Roman"/>
          <w:sz w:val="28"/>
          <w:szCs w:val="28"/>
        </w:rPr>
      </w:pPr>
    </w:p>
    <w:p w14:paraId="105D4C01" w14:textId="77777777" w:rsidR="002F1466" w:rsidRPr="002F1466" w:rsidRDefault="007C49C7" w:rsidP="002F1466">
      <w:pPr>
        <w:spacing w:after="0" w:line="240" w:lineRule="auto"/>
        <w:jc w:val="center"/>
        <w:rPr>
          <w:rFonts w:ascii="Times New Roman" w:eastAsia="Times New Roman" w:hAnsi="Times New Roman"/>
          <w:i/>
          <w:sz w:val="28"/>
          <w:lang w:val="en-US"/>
        </w:rPr>
      </w:pPr>
      <m:oMathPara>
        <m:oMath>
          <m:sSub>
            <m:sSubPr>
              <m:ctrlPr>
                <w:rPr>
                  <w:rFonts w:ascii="Cambria Math" w:eastAsia="Times New Roman" w:hAnsi="Cambria Math"/>
                  <w:i/>
                  <w:sz w:val="28"/>
                </w:rPr>
              </m:ctrlPr>
            </m:sSubPr>
            <m:e>
              <m:r>
                <w:rPr>
                  <w:rFonts w:ascii="Cambria Math" w:eastAsia="Times New Roman" w:hAnsi="Cambria Math"/>
                  <w:sz w:val="28"/>
                </w:rPr>
                <m:t>K</m:t>
              </m:r>
            </m:e>
            <m:sub>
              <m:r>
                <w:rPr>
                  <w:rFonts w:ascii="Cambria Math" w:eastAsia="Times New Roman" w:hAnsi="Cambria Math"/>
                  <w:sz w:val="28"/>
                </w:rPr>
                <m:t>2</m:t>
              </m:r>
            </m:sub>
          </m:sSub>
          <m:r>
            <w:rPr>
              <w:rFonts w:ascii="Cambria Math" w:eastAsia="Times New Roman" w:hAnsi="Cambria Math"/>
              <w:sz w:val="28"/>
            </w:rPr>
            <m:t>=8,1×</m:t>
          </m:r>
          <m:sSup>
            <m:sSupPr>
              <m:ctrlPr>
                <w:rPr>
                  <w:rFonts w:ascii="Cambria Math" w:eastAsia="Times New Roman" w:hAnsi="Cambria Math"/>
                  <w:i/>
                  <w:sz w:val="28"/>
                </w:rPr>
              </m:ctrlPr>
            </m:sSupPr>
            <m:e>
              <m:r>
                <w:rPr>
                  <w:rFonts w:ascii="Cambria Math" w:eastAsia="Times New Roman" w:hAnsi="Cambria Math"/>
                  <w:sz w:val="28"/>
                </w:rPr>
                <m:t>10</m:t>
              </m:r>
            </m:e>
            <m:sup>
              <m:r>
                <w:rPr>
                  <w:rFonts w:ascii="Cambria Math" w:eastAsia="Times New Roman" w:hAnsi="Cambria Math"/>
                  <w:sz w:val="28"/>
                </w:rPr>
                <m:t>-6</m:t>
              </m:r>
            </m:sup>
          </m:sSup>
          <m:r>
            <w:rPr>
              <w:rFonts w:ascii="Cambria Math" w:eastAsia="Times New Roman" w:hAnsi="Cambria Math"/>
              <w:sz w:val="28"/>
            </w:rPr>
            <m:t>×</m:t>
          </m:r>
          <m:r>
            <w:rPr>
              <w:rFonts w:ascii="Cambria Math" w:eastAsia="Times New Roman" w:hAnsi="Cambria Math"/>
              <w:sz w:val="28"/>
              <w:lang w:val="en-US"/>
            </w:rPr>
            <m:t>P×</m:t>
          </m:r>
          <m:bar>
            <m:barPr>
              <m:pos m:val="top"/>
              <m:ctrlPr>
                <w:rPr>
                  <w:rFonts w:ascii="Cambria Math" w:eastAsia="Times New Roman" w:hAnsi="Cambria Math"/>
                  <w:i/>
                  <w:sz w:val="28"/>
                  <w:lang w:val="en-US"/>
                </w:rPr>
              </m:ctrlPr>
            </m:barPr>
            <m:e>
              <m:r>
                <w:rPr>
                  <w:rFonts w:ascii="Cambria Math" w:eastAsia="Times New Roman" w:hAnsi="Cambria Math"/>
                  <w:sz w:val="28"/>
                  <w:lang w:val="en-US"/>
                </w:rPr>
                <m:t>M</m:t>
              </m:r>
            </m:e>
          </m:bar>
        </m:oMath>
      </m:oMathPara>
    </w:p>
    <w:p w14:paraId="66398EF0" w14:textId="77777777" w:rsidR="002F1466" w:rsidRPr="002F1466" w:rsidRDefault="002F1466" w:rsidP="002F1466">
      <w:pPr>
        <w:keepNext/>
        <w:widowControl w:val="0"/>
        <w:spacing w:before="161" w:after="0" w:line="240" w:lineRule="auto"/>
        <w:ind w:left="709" w:right="-19"/>
        <w:rPr>
          <w:rFonts w:ascii="Times New Roman" w:eastAsia="Times New Roman" w:hAnsi="Times New Roman"/>
          <w:sz w:val="28"/>
          <w:szCs w:val="28"/>
        </w:rPr>
      </w:pPr>
      <w:r w:rsidRPr="002F1466">
        <w:rPr>
          <w:rFonts w:ascii="Times New Roman" w:eastAsia="Times New Roman" w:hAnsi="Times New Roman"/>
          <w:sz w:val="28"/>
          <w:szCs w:val="28"/>
        </w:rPr>
        <w:t xml:space="preserve">где: </w:t>
      </w:r>
    </w:p>
    <w:p w14:paraId="492D7F74" w14:textId="77777777" w:rsidR="002F1466" w:rsidRPr="002F1466" w:rsidRDefault="002F1466" w:rsidP="002F1466">
      <w:pPr>
        <w:keepNext/>
        <w:widowControl w:val="0"/>
        <w:spacing w:after="0" w:line="240" w:lineRule="auto"/>
        <w:ind w:left="709" w:right="-19"/>
        <w:rPr>
          <w:rFonts w:ascii="Times New Roman" w:eastAsia="Times New Roman" w:hAnsi="Times New Roman"/>
          <w:sz w:val="28"/>
          <w:szCs w:val="28"/>
        </w:rPr>
      </w:pPr>
      <w:r w:rsidRPr="002F1466">
        <w:rPr>
          <w:rFonts w:ascii="Times New Roman" w:eastAsia="Times New Roman" w:hAnsi="Times New Roman"/>
          <w:sz w:val="28"/>
          <w:szCs w:val="28"/>
        </w:rPr>
        <w:t>Р – давление насыщенного пара вещества при заданной температуре воздуха, мм рт. ст.;</w:t>
      </w:r>
    </w:p>
    <w:p w14:paraId="717F5F0D" w14:textId="77777777" w:rsidR="002F1466" w:rsidRPr="002F1466" w:rsidRDefault="002F1466" w:rsidP="002F1466">
      <w:pPr>
        <w:keepNext/>
        <w:widowControl w:val="0"/>
        <w:spacing w:after="0" w:line="240" w:lineRule="auto"/>
        <w:ind w:left="686"/>
        <w:rPr>
          <w:rFonts w:ascii="Times New Roman" w:eastAsia="Times New Roman" w:hAnsi="Times New Roman"/>
          <w:sz w:val="28"/>
          <w:szCs w:val="28"/>
        </w:rPr>
      </w:pPr>
      <w:r w:rsidRPr="002F1466">
        <w:rPr>
          <w:rFonts w:ascii="Times New Roman" w:eastAsia="Times New Roman" w:hAnsi="Times New Roman"/>
          <w:sz w:val="28"/>
          <w:szCs w:val="28"/>
        </w:rPr>
        <w:t>M – молекулярный вес вещества.</w:t>
      </w:r>
    </w:p>
    <w:p w14:paraId="3E6E74BA" w14:textId="13D5B473" w:rsidR="002F1466" w:rsidRPr="002F1466" w:rsidRDefault="002F1466" w:rsidP="002F1466">
      <w:pPr>
        <w:spacing w:after="0" w:line="240" w:lineRule="auto"/>
        <w:ind w:firstLine="709"/>
        <w:jc w:val="both"/>
        <w:rPr>
          <w:rFonts w:ascii="Times New Roman" w:eastAsia="Times New Roman" w:hAnsi="Times New Roman"/>
          <w:sz w:val="28"/>
          <w:szCs w:val="24"/>
          <w:lang w:eastAsia="ru-RU"/>
        </w:rPr>
      </w:pPr>
      <w:r w:rsidRPr="002F1466">
        <w:rPr>
          <w:rFonts w:ascii="Times New Roman" w:eastAsia="Times New Roman" w:hAnsi="Times New Roman"/>
          <w:sz w:val="28"/>
          <w:szCs w:val="24"/>
          <w:lang w:eastAsia="ru-RU"/>
        </w:rPr>
        <w:t xml:space="preserve">Расчёт глубин зон заражения первичным (вторичным) облаком АХОВ при авариях на технологических ёмкостях, хранилищах и транспорте ведётся с помощью табл. В.2 </w:t>
      </w:r>
      <w:r w:rsidRPr="002F1466">
        <w:rPr>
          <w:rFonts w:ascii="Times New Roman" w:eastAsia="Times New Roman" w:hAnsi="Times New Roman"/>
          <w:sz w:val="28"/>
          <w:szCs w:val="28"/>
        </w:rPr>
        <w:t xml:space="preserve">приложения В СП 165.1325800.2014 </w:t>
      </w:r>
      <w:r w:rsidRPr="002F1466">
        <w:rPr>
          <w:rFonts w:ascii="Times New Roman" w:eastAsia="Times New Roman" w:hAnsi="Times New Roman"/>
          <w:sz w:val="28"/>
          <w:szCs w:val="24"/>
          <w:lang w:eastAsia="ru-RU"/>
        </w:rPr>
        <w:t xml:space="preserve">и табл. </w:t>
      </w:r>
      <w:r w:rsidRPr="002F1466">
        <w:rPr>
          <w:rFonts w:ascii="Times New Roman" w:eastAsia="Times New Roman" w:hAnsi="Times New Roman"/>
          <w:sz w:val="28"/>
          <w:szCs w:val="24"/>
          <w:lang w:eastAsia="ru-RU"/>
        </w:rPr>
        <w:fldChar w:fldCharType="begin"/>
      </w:r>
      <w:r w:rsidRPr="002F1466">
        <w:rPr>
          <w:rFonts w:ascii="Times New Roman" w:eastAsia="Times New Roman" w:hAnsi="Times New Roman"/>
          <w:sz w:val="28"/>
          <w:szCs w:val="24"/>
          <w:lang w:eastAsia="ru-RU"/>
        </w:rPr>
        <w:instrText xml:space="preserve"> REF TBl_Veter \h </w:instrText>
      </w:r>
      <w:r w:rsidRPr="002F1466">
        <w:rPr>
          <w:rFonts w:ascii="Times New Roman" w:eastAsia="Times New Roman" w:hAnsi="Times New Roman"/>
          <w:sz w:val="28"/>
          <w:szCs w:val="24"/>
          <w:lang w:eastAsia="ru-RU"/>
        </w:rPr>
      </w:r>
      <w:r w:rsidRPr="002F1466">
        <w:rPr>
          <w:rFonts w:ascii="Times New Roman" w:eastAsia="Times New Roman" w:hAnsi="Times New Roman"/>
          <w:sz w:val="28"/>
          <w:szCs w:val="24"/>
          <w:lang w:eastAsia="ru-RU"/>
        </w:rPr>
        <w:fldChar w:fldCharType="separate"/>
      </w:r>
      <w:r w:rsidR="00BA68A1">
        <w:rPr>
          <w:rFonts w:ascii="Times New Roman" w:eastAsia="Times New Roman" w:hAnsi="Times New Roman"/>
          <w:noProof/>
          <w:sz w:val="28"/>
          <w:szCs w:val="28"/>
          <w:lang w:eastAsia="ru-RU" w:bidi="en-US"/>
        </w:rPr>
        <w:t>26</w:t>
      </w:r>
      <w:r w:rsidRPr="002F1466">
        <w:rPr>
          <w:rFonts w:ascii="Times New Roman" w:eastAsia="Times New Roman" w:hAnsi="Times New Roman"/>
          <w:sz w:val="28"/>
          <w:szCs w:val="24"/>
          <w:lang w:eastAsia="ru-RU"/>
        </w:rPr>
        <w:fldChar w:fldCharType="end"/>
      </w:r>
      <w:r w:rsidRPr="002F1466">
        <w:rPr>
          <w:rFonts w:ascii="Times New Roman" w:eastAsia="Times New Roman" w:hAnsi="Times New Roman"/>
          <w:sz w:val="28"/>
          <w:szCs w:val="24"/>
          <w:lang w:eastAsia="ru-RU"/>
        </w:rPr>
        <w:t>.</w:t>
      </w:r>
    </w:p>
    <w:p w14:paraId="2E80D8EA" w14:textId="77777777" w:rsidR="002F1466" w:rsidRPr="002F1466" w:rsidRDefault="002F1466" w:rsidP="002F1466">
      <w:pPr>
        <w:spacing w:after="0" w:line="240" w:lineRule="auto"/>
        <w:ind w:firstLine="709"/>
        <w:jc w:val="both"/>
        <w:rPr>
          <w:rFonts w:ascii="Times New Roman" w:eastAsia="Times New Roman" w:hAnsi="Times New Roman"/>
          <w:sz w:val="28"/>
          <w:szCs w:val="28"/>
        </w:rPr>
      </w:pPr>
      <w:r w:rsidRPr="002F1466">
        <w:rPr>
          <w:rFonts w:ascii="Times New Roman" w:eastAsia="Times New Roman" w:hAnsi="Times New Roman"/>
          <w:sz w:val="28"/>
          <w:szCs w:val="24"/>
          <w:lang w:eastAsia="ru-RU"/>
        </w:rPr>
        <w:t xml:space="preserve">В табл. В.2 </w:t>
      </w:r>
      <w:r w:rsidRPr="002F1466">
        <w:rPr>
          <w:rFonts w:ascii="Times New Roman" w:eastAsia="Times New Roman" w:hAnsi="Times New Roman"/>
          <w:sz w:val="28"/>
          <w:szCs w:val="28"/>
        </w:rPr>
        <w:t xml:space="preserve">приложения В СП 165.1325800.2014 </w:t>
      </w:r>
      <w:r w:rsidRPr="002F1466">
        <w:rPr>
          <w:rFonts w:ascii="Times New Roman" w:eastAsia="Times New Roman" w:hAnsi="Times New Roman"/>
          <w:sz w:val="28"/>
          <w:szCs w:val="24"/>
          <w:lang w:eastAsia="ru-RU"/>
        </w:rPr>
        <w:t>приведены максимальные значения глубин зон заражения первичным Г1 или вторичным облаком АХОВ Г2, определяемые в зависимости от эквивалентного количества вещества и скорости ветра. Полная</w:t>
      </w:r>
      <w:r w:rsidRPr="002F1466">
        <w:rPr>
          <w:rFonts w:ascii="Times New Roman" w:eastAsia="Times New Roman" w:hAnsi="Times New Roman"/>
          <w:sz w:val="28"/>
          <w:szCs w:val="28"/>
        </w:rPr>
        <w:t xml:space="preserve"> глубина зоны заражения Г (км), обусловленной воздействием первичного и вторичного облака АХОВ,</w:t>
      </w:r>
      <w:r w:rsidRPr="002F1466">
        <w:rPr>
          <w:rFonts w:ascii="Times New Roman" w:eastAsia="Times New Roman" w:hAnsi="Times New Roman"/>
          <w:spacing w:val="-26"/>
          <w:sz w:val="28"/>
          <w:szCs w:val="28"/>
        </w:rPr>
        <w:t xml:space="preserve"> </w:t>
      </w:r>
      <w:r w:rsidRPr="002F1466">
        <w:rPr>
          <w:rFonts w:ascii="Times New Roman" w:eastAsia="Times New Roman" w:hAnsi="Times New Roman"/>
          <w:sz w:val="28"/>
          <w:szCs w:val="28"/>
        </w:rPr>
        <w:t>определяется:</w:t>
      </w:r>
    </w:p>
    <w:p w14:paraId="200E5E94" w14:textId="77777777" w:rsidR="002F1466" w:rsidRPr="002F1466" w:rsidRDefault="002F1466" w:rsidP="002F1466">
      <w:pPr>
        <w:spacing w:after="0" w:line="240" w:lineRule="auto"/>
        <w:ind w:firstLine="709"/>
        <w:jc w:val="both"/>
        <w:rPr>
          <w:rFonts w:ascii="Times New Roman" w:eastAsia="Times New Roman" w:hAnsi="Times New Roman"/>
          <w:sz w:val="28"/>
          <w:szCs w:val="28"/>
        </w:rPr>
      </w:pPr>
    </w:p>
    <w:p w14:paraId="624F17E0" w14:textId="77777777" w:rsidR="002F1466" w:rsidRPr="002F1466" w:rsidRDefault="002F1466" w:rsidP="002F1466">
      <w:pPr>
        <w:spacing w:after="0" w:line="240" w:lineRule="auto"/>
        <w:jc w:val="center"/>
        <w:rPr>
          <w:rFonts w:ascii="Times New Roman" w:eastAsia="Times New Roman" w:hAnsi="Times New Roman"/>
          <w:i/>
          <w:sz w:val="28"/>
          <w:szCs w:val="28"/>
          <w:lang w:val="en-US"/>
        </w:rPr>
      </w:pPr>
      <m:oMathPara>
        <m:oMath>
          <m:r>
            <w:rPr>
              <w:rFonts w:ascii="Cambria Math" w:eastAsia="Times New Roman" w:hAnsi="Cambria Math"/>
              <w:sz w:val="28"/>
              <w:szCs w:val="28"/>
            </w:rPr>
            <m:t>Г=</m:t>
          </m:r>
          <m:sSup>
            <m:sSupPr>
              <m:ctrlPr>
                <w:rPr>
                  <w:rFonts w:ascii="Cambria Math" w:eastAsia="Times New Roman" w:hAnsi="Cambria Math"/>
                  <w:i/>
                  <w:sz w:val="28"/>
                  <w:szCs w:val="28"/>
                </w:rPr>
              </m:ctrlPr>
            </m:sSupPr>
            <m:e>
              <m:r>
                <w:rPr>
                  <w:rFonts w:ascii="Cambria Math" w:eastAsia="Times New Roman" w:hAnsi="Cambria Math"/>
                  <w:sz w:val="28"/>
                  <w:szCs w:val="28"/>
                </w:rPr>
                <m:t>Г</m:t>
              </m:r>
            </m:e>
            <m:sup>
              <m:r>
                <w:rPr>
                  <w:rFonts w:ascii="Cambria Math" w:eastAsia="Times New Roman" w:hAnsi="Cambria Math"/>
                  <w:sz w:val="28"/>
                  <w:szCs w:val="28"/>
                  <w:lang w:val="en-US"/>
                </w:rPr>
                <m:t>'</m:t>
              </m:r>
            </m:sup>
          </m:sSup>
          <m:r>
            <w:rPr>
              <w:rFonts w:ascii="Cambria Math" w:eastAsia="Times New Roman" w:hAnsi="Cambria Math"/>
              <w:sz w:val="28"/>
              <w:szCs w:val="28"/>
            </w:rPr>
            <m:t>+0.5Г</m:t>
          </m:r>
          <m:r>
            <w:rPr>
              <w:rFonts w:ascii="Cambria Math" w:eastAsia="Times New Roman" w:hAnsi="Cambria Math"/>
              <w:sz w:val="28"/>
              <w:szCs w:val="28"/>
              <w:lang w:val="en-US"/>
            </w:rPr>
            <m:t>''</m:t>
          </m:r>
        </m:oMath>
      </m:oMathPara>
    </w:p>
    <w:p w14:paraId="0F53CA7D" w14:textId="77777777" w:rsidR="002F1466" w:rsidRPr="002F1466" w:rsidRDefault="002F1466" w:rsidP="002F1466">
      <w:pPr>
        <w:spacing w:after="0" w:line="240" w:lineRule="auto"/>
        <w:jc w:val="center"/>
        <w:rPr>
          <w:rFonts w:ascii="Times New Roman" w:hAnsi="Times New Roman"/>
          <w:sz w:val="28"/>
          <w:szCs w:val="28"/>
        </w:rPr>
      </w:pPr>
    </w:p>
    <w:p w14:paraId="1C8BD649" w14:textId="77777777" w:rsidR="002F1466" w:rsidRPr="002F1466" w:rsidRDefault="002F1466" w:rsidP="002F1466">
      <w:pPr>
        <w:keepNext/>
        <w:widowControl w:val="0"/>
        <w:spacing w:after="0" w:line="240" w:lineRule="auto"/>
        <w:ind w:left="686"/>
        <w:jc w:val="both"/>
        <w:rPr>
          <w:rFonts w:ascii="Times New Roman" w:eastAsia="Times New Roman" w:hAnsi="Times New Roman"/>
          <w:sz w:val="28"/>
          <w:szCs w:val="28"/>
        </w:rPr>
      </w:pPr>
      <w:r w:rsidRPr="002F1466">
        <w:rPr>
          <w:rFonts w:ascii="Times New Roman" w:eastAsia="Times New Roman" w:hAnsi="Times New Roman"/>
          <w:sz w:val="28"/>
          <w:szCs w:val="28"/>
        </w:rPr>
        <w:t xml:space="preserve">где: Г' – наибольший, Г'' – наименьший из размеров Г1 и Г2. Полученное значение Г сравнивается с предельно возможным значением глубины переноса воздушных масс </w:t>
      </w:r>
      <w:proofErr w:type="spellStart"/>
      <w:r w:rsidRPr="002F1466">
        <w:rPr>
          <w:rFonts w:ascii="Times New Roman" w:eastAsia="Times New Roman" w:hAnsi="Times New Roman"/>
          <w:sz w:val="28"/>
          <w:szCs w:val="28"/>
        </w:rPr>
        <w:t>Г</w:t>
      </w:r>
      <w:r w:rsidRPr="002F1466">
        <w:rPr>
          <w:rFonts w:ascii="Times New Roman" w:eastAsia="Times New Roman" w:hAnsi="Times New Roman"/>
          <w:sz w:val="28"/>
          <w:szCs w:val="28"/>
          <w:vertAlign w:val="subscript"/>
        </w:rPr>
        <w:t>п</w:t>
      </w:r>
      <w:proofErr w:type="spellEnd"/>
      <w:r w:rsidRPr="002F1466">
        <w:rPr>
          <w:rFonts w:ascii="Times New Roman" w:eastAsia="Times New Roman" w:hAnsi="Times New Roman"/>
          <w:sz w:val="28"/>
          <w:szCs w:val="28"/>
        </w:rPr>
        <w:t>, определяемым по формуле:</w:t>
      </w:r>
    </w:p>
    <w:p w14:paraId="3BA85CD3" w14:textId="77777777" w:rsidR="002F1466" w:rsidRPr="002F1466" w:rsidRDefault="002F1466" w:rsidP="002F1466">
      <w:pPr>
        <w:keepNext/>
        <w:widowControl w:val="0"/>
        <w:spacing w:after="0" w:line="240" w:lineRule="auto"/>
        <w:ind w:left="686"/>
        <w:jc w:val="both"/>
        <w:rPr>
          <w:rFonts w:ascii="Times New Roman" w:eastAsia="Times New Roman" w:hAnsi="Times New Roman"/>
          <w:sz w:val="28"/>
          <w:szCs w:val="28"/>
        </w:rPr>
      </w:pPr>
    </w:p>
    <w:p w14:paraId="44FDEE3B" w14:textId="77777777" w:rsidR="002F1466" w:rsidRPr="002F1466" w:rsidRDefault="007C49C7" w:rsidP="002F1466">
      <w:pPr>
        <w:keepNext/>
        <w:widowControl w:val="0"/>
        <w:spacing w:after="0" w:line="240" w:lineRule="auto"/>
        <w:jc w:val="center"/>
        <w:rPr>
          <w:rFonts w:ascii="Times New Roman" w:eastAsia="Times New Roman" w:hAnsi="Times New Roman"/>
          <w:i/>
          <w:sz w:val="28"/>
          <w:szCs w:val="28"/>
          <w:lang w:val="en-US"/>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Г</m:t>
              </m:r>
            </m:e>
            <m:sub>
              <m:r>
                <w:rPr>
                  <w:rFonts w:ascii="Cambria Math" w:eastAsia="Times New Roman" w:hAnsi="Cambria Math"/>
                  <w:sz w:val="28"/>
                  <w:szCs w:val="28"/>
                </w:rPr>
                <m:t>п</m:t>
              </m:r>
            </m:sub>
          </m:sSub>
          <m:r>
            <w:rPr>
              <w:rFonts w:ascii="Cambria Math" w:eastAsia="Times New Roman" w:hAnsi="Cambria Math"/>
              <w:sz w:val="28"/>
              <w:szCs w:val="28"/>
            </w:rPr>
            <m:t>=</m:t>
          </m:r>
          <m:r>
            <w:rPr>
              <w:rFonts w:ascii="Cambria Math" w:eastAsia="Times New Roman" w:hAnsi="Cambria Math"/>
              <w:sz w:val="28"/>
              <w:szCs w:val="28"/>
              <w:lang w:val="en-US"/>
            </w:rPr>
            <m:t>N×V</m:t>
          </m:r>
        </m:oMath>
      </m:oMathPara>
    </w:p>
    <w:p w14:paraId="5CA936A2" w14:textId="77777777" w:rsidR="002F1466" w:rsidRPr="002F1466" w:rsidRDefault="002F1466" w:rsidP="002F1466">
      <w:pPr>
        <w:keepNext/>
        <w:widowControl w:val="0"/>
        <w:spacing w:after="0" w:line="240" w:lineRule="auto"/>
        <w:ind w:left="686"/>
        <w:rPr>
          <w:rFonts w:ascii="Times New Roman" w:eastAsia="Times New Roman" w:hAnsi="Times New Roman"/>
          <w:sz w:val="28"/>
          <w:szCs w:val="28"/>
        </w:rPr>
      </w:pPr>
      <w:r w:rsidRPr="002F1466">
        <w:rPr>
          <w:rFonts w:ascii="Times New Roman" w:eastAsia="Times New Roman" w:hAnsi="Times New Roman"/>
          <w:sz w:val="28"/>
          <w:szCs w:val="28"/>
        </w:rPr>
        <w:t>где:</w:t>
      </w:r>
    </w:p>
    <w:p w14:paraId="62A1BF97" w14:textId="77777777" w:rsidR="002F1466" w:rsidRPr="002F1466" w:rsidRDefault="002F1466" w:rsidP="002F1466">
      <w:pPr>
        <w:keepNext/>
        <w:widowControl w:val="0"/>
        <w:spacing w:after="0" w:line="240" w:lineRule="auto"/>
        <w:ind w:left="686"/>
        <w:rPr>
          <w:rFonts w:ascii="Times New Roman" w:eastAsia="Times New Roman" w:hAnsi="Times New Roman"/>
          <w:sz w:val="28"/>
          <w:szCs w:val="28"/>
        </w:rPr>
      </w:pPr>
      <w:r w:rsidRPr="002F1466">
        <w:rPr>
          <w:rFonts w:ascii="Times New Roman" w:eastAsia="Times New Roman" w:hAnsi="Times New Roman"/>
          <w:sz w:val="28"/>
          <w:szCs w:val="28"/>
        </w:rPr>
        <w:t>N – время от начала аварии, ч;</w:t>
      </w:r>
    </w:p>
    <w:p w14:paraId="723FDC6B" w14:textId="6710AFC6" w:rsidR="002F1466" w:rsidRPr="002F1466" w:rsidRDefault="002F1466" w:rsidP="002F1466">
      <w:pPr>
        <w:keepNext/>
        <w:widowControl w:val="0"/>
        <w:spacing w:after="0" w:line="240" w:lineRule="auto"/>
        <w:ind w:left="686"/>
        <w:rPr>
          <w:rFonts w:ascii="Times New Roman" w:eastAsia="Times New Roman" w:hAnsi="Times New Roman"/>
          <w:sz w:val="28"/>
          <w:szCs w:val="28"/>
        </w:rPr>
      </w:pPr>
      <w:r w:rsidRPr="002F1466">
        <w:rPr>
          <w:rFonts w:ascii="Times New Roman" w:eastAsia="Times New Roman" w:hAnsi="Times New Roman"/>
          <w:sz w:val="28"/>
          <w:szCs w:val="28"/>
        </w:rPr>
        <w:t xml:space="preserve">V – скорость переноса переднего фронта заражённого воздуха при данных </w:t>
      </w:r>
      <w:r w:rsidRPr="002F1466">
        <w:rPr>
          <w:rFonts w:ascii="Times New Roman" w:eastAsia="Times New Roman" w:hAnsi="Times New Roman"/>
          <w:sz w:val="28"/>
          <w:szCs w:val="28"/>
        </w:rPr>
        <w:lastRenderedPageBreak/>
        <w:t xml:space="preserve">скорости ветра и степени вертикальной устойчивости воздуха, </w:t>
      </w:r>
      <w:proofErr w:type="gramStart"/>
      <w:r w:rsidRPr="002F1466">
        <w:rPr>
          <w:rFonts w:ascii="Times New Roman" w:eastAsia="Times New Roman" w:hAnsi="Times New Roman"/>
          <w:sz w:val="28"/>
          <w:szCs w:val="28"/>
        </w:rPr>
        <w:t>км</w:t>
      </w:r>
      <w:proofErr w:type="gramEnd"/>
      <w:r w:rsidRPr="002F1466">
        <w:rPr>
          <w:rFonts w:ascii="Times New Roman" w:eastAsia="Times New Roman" w:hAnsi="Times New Roman"/>
          <w:sz w:val="28"/>
          <w:szCs w:val="28"/>
        </w:rPr>
        <w:t xml:space="preserve">/ч (табл. </w:t>
      </w:r>
      <w:r w:rsidRPr="002F1466">
        <w:rPr>
          <w:rFonts w:ascii="Times New Roman" w:eastAsia="Times New Roman" w:hAnsi="Times New Roman"/>
          <w:sz w:val="28"/>
          <w:szCs w:val="28"/>
        </w:rPr>
        <w:fldChar w:fldCharType="begin"/>
      </w:r>
      <w:r w:rsidRPr="002F1466">
        <w:rPr>
          <w:rFonts w:ascii="Times New Roman" w:eastAsia="Times New Roman" w:hAnsi="Times New Roman"/>
          <w:sz w:val="28"/>
          <w:szCs w:val="28"/>
        </w:rPr>
        <w:instrText xml:space="preserve"> REF TBl_Veter \h </w:instrText>
      </w:r>
      <w:r w:rsidRPr="002F1466">
        <w:rPr>
          <w:rFonts w:ascii="Times New Roman" w:eastAsia="Times New Roman" w:hAnsi="Times New Roman"/>
          <w:sz w:val="28"/>
          <w:szCs w:val="28"/>
        </w:rPr>
      </w:r>
      <w:r w:rsidRPr="002F1466">
        <w:rPr>
          <w:rFonts w:ascii="Times New Roman" w:eastAsia="Times New Roman" w:hAnsi="Times New Roman"/>
          <w:sz w:val="28"/>
          <w:szCs w:val="28"/>
        </w:rPr>
        <w:fldChar w:fldCharType="separate"/>
      </w:r>
      <w:r w:rsidR="00BA68A1">
        <w:rPr>
          <w:rFonts w:ascii="Times New Roman" w:eastAsia="Times New Roman" w:hAnsi="Times New Roman"/>
          <w:noProof/>
          <w:sz w:val="28"/>
          <w:szCs w:val="28"/>
          <w:lang w:eastAsia="ru-RU" w:bidi="en-US"/>
        </w:rPr>
        <w:t>26</w:t>
      </w:r>
      <w:r w:rsidRPr="002F1466">
        <w:rPr>
          <w:rFonts w:ascii="Times New Roman" w:eastAsia="Times New Roman" w:hAnsi="Times New Roman"/>
          <w:sz w:val="28"/>
          <w:szCs w:val="28"/>
        </w:rPr>
        <w:fldChar w:fldCharType="end"/>
      </w:r>
      <w:r w:rsidRPr="002F1466">
        <w:rPr>
          <w:rFonts w:ascii="Times New Roman" w:eastAsia="Times New Roman" w:hAnsi="Times New Roman"/>
          <w:sz w:val="28"/>
          <w:szCs w:val="28"/>
        </w:rPr>
        <w:t>).</w:t>
      </w:r>
    </w:p>
    <w:p w14:paraId="16F7E98A" w14:textId="77777777" w:rsidR="002F1466" w:rsidRPr="002F1466" w:rsidRDefault="002F1466" w:rsidP="002F1466">
      <w:pPr>
        <w:spacing w:after="0" w:line="240" w:lineRule="auto"/>
        <w:ind w:firstLine="709"/>
        <w:jc w:val="both"/>
        <w:rPr>
          <w:rFonts w:ascii="Times New Roman" w:eastAsia="Times New Roman" w:hAnsi="Times New Roman"/>
          <w:sz w:val="28"/>
          <w:szCs w:val="28"/>
        </w:rPr>
      </w:pPr>
      <w:r w:rsidRPr="002F1466">
        <w:rPr>
          <w:rFonts w:ascii="Times New Roman" w:eastAsia="Times New Roman" w:hAnsi="Times New Roman"/>
          <w:sz w:val="28"/>
          <w:szCs w:val="28"/>
        </w:rPr>
        <w:t xml:space="preserve">За </w:t>
      </w:r>
      <w:r w:rsidRPr="002F1466">
        <w:rPr>
          <w:rFonts w:ascii="Times New Roman" w:eastAsia="Times New Roman" w:hAnsi="Times New Roman"/>
          <w:sz w:val="28"/>
          <w:szCs w:val="24"/>
          <w:lang w:eastAsia="ru-RU"/>
        </w:rPr>
        <w:t>окончательную</w:t>
      </w:r>
      <w:r w:rsidRPr="002F1466">
        <w:rPr>
          <w:rFonts w:ascii="Times New Roman" w:eastAsia="Times New Roman" w:hAnsi="Times New Roman"/>
          <w:sz w:val="28"/>
          <w:szCs w:val="28"/>
        </w:rPr>
        <w:t xml:space="preserve"> расчётную глубину зоны заражения принимается меньшее из 2-х сравниваемых между собой</w:t>
      </w:r>
      <w:r w:rsidRPr="002F1466">
        <w:rPr>
          <w:rFonts w:ascii="Times New Roman" w:eastAsia="Times New Roman" w:hAnsi="Times New Roman"/>
          <w:spacing w:val="-14"/>
          <w:sz w:val="28"/>
          <w:szCs w:val="28"/>
        </w:rPr>
        <w:t xml:space="preserve"> </w:t>
      </w:r>
      <w:r w:rsidRPr="002F1466">
        <w:rPr>
          <w:rFonts w:ascii="Times New Roman" w:eastAsia="Times New Roman" w:hAnsi="Times New Roman"/>
          <w:sz w:val="28"/>
          <w:szCs w:val="28"/>
        </w:rPr>
        <w:t>значений.</w:t>
      </w:r>
    </w:p>
    <w:p w14:paraId="3FC6FF91" w14:textId="37EFDE87" w:rsidR="002F1466" w:rsidRPr="002F1466" w:rsidRDefault="002F1466" w:rsidP="002F1466">
      <w:pPr>
        <w:spacing w:after="0" w:line="240" w:lineRule="auto"/>
        <w:ind w:firstLine="567"/>
        <w:jc w:val="right"/>
        <w:rPr>
          <w:rFonts w:ascii="Times New Roman" w:eastAsia="Times New Roman" w:hAnsi="Times New Roman"/>
          <w:sz w:val="28"/>
          <w:szCs w:val="28"/>
          <w:lang w:eastAsia="ru-RU" w:bidi="en-US"/>
        </w:rPr>
      </w:pPr>
      <w:r w:rsidRPr="002F1466">
        <w:rPr>
          <w:rFonts w:ascii="Times New Roman" w:eastAsia="Times New Roman" w:hAnsi="Times New Roman"/>
          <w:sz w:val="28"/>
          <w:szCs w:val="28"/>
          <w:lang w:eastAsia="ru-RU"/>
        </w:rPr>
        <w:t xml:space="preserve">Таблица </w:t>
      </w:r>
      <w:bookmarkStart w:id="179" w:name="TBl_Veter"/>
      <w:r w:rsidRPr="002F1466">
        <w:rPr>
          <w:rFonts w:ascii="Times New Roman" w:eastAsia="Times New Roman" w:hAnsi="Times New Roman"/>
          <w:sz w:val="28"/>
          <w:szCs w:val="28"/>
          <w:lang w:eastAsia="ru-RU" w:bidi="en-US"/>
        </w:rPr>
        <w:fldChar w:fldCharType="begin"/>
      </w:r>
      <w:r w:rsidRPr="002F1466">
        <w:rPr>
          <w:rFonts w:ascii="Times New Roman" w:eastAsia="Times New Roman" w:hAnsi="Times New Roman"/>
          <w:sz w:val="28"/>
          <w:szCs w:val="28"/>
          <w:lang w:eastAsia="ru-RU" w:bidi="en-US"/>
        </w:rPr>
        <w:instrText xml:space="preserve"> SEQ Таблица \* ARABIC </w:instrText>
      </w:r>
      <w:r w:rsidRPr="002F1466">
        <w:rPr>
          <w:rFonts w:ascii="Times New Roman" w:eastAsia="Times New Roman" w:hAnsi="Times New Roman"/>
          <w:sz w:val="28"/>
          <w:szCs w:val="28"/>
          <w:lang w:eastAsia="ru-RU" w:bidi="en-US"/>
        </w:rPr>
        <w:fldChar w:fldCharType="separate"/>
      </w:r>
      <w:r w:rsidR="00BA68A1">
        <w:rPr>
          <w:rFonts w:ascii="Times New Roman" w:eastAsia="Times New Roman" w:hAnsi="Times New Roman"/>
          <w:noProof/>
          <w:sz w:val="28"/>
          <w:szCs w:val="28"/>
          <w:lang w:eastAsia="ru-RU" w:bidi="en-US"/>
        </w:rPr>
        <w:t>26</w:t>
      </w:r>
      <w:r w:rsidRPr="002F1466">
        <w:rPr>
          <w:rFonts w:ascii="Times New Roman" w:eastAsia="Times New Roman" w:hAnsi="Times New Roman"/>
          <w:sz w:val="28"/>
          <w:szCs w:val="28"/>
          <w:lang w:eastAsia="ru-RU" w:bidi="en-US"/>
        </w:rPr>
        <w:fldChar w:fldCharType="end"/>
      </w:r>
      <w:bookmarkEnd w:id="179"/>
    </w:p>
    <w:p w14:paraId="50472C80" w14:textId="77777777" w:rsidR="002F1466" w:rsidRPr="002F1466" w:rsidRDefault="002F1466" w:rsidP="002F1466">
      <w:pPr>
        <w:spacing w:after="120" w:line="240" w:lineRule="auto"/>
        <w:jc w:val="center"/>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Скорость переноса переднего фронта облака заражённого воздуха в зависимости от скорости ветра</w:t>
      </w:r>
    </w:p>
    <w:tbl>
      <w:tblPr>
        <w:tblW w:w="10156" w:type="dxa"/>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8"/>
        <w:gridCol w:w="576"/>
        <w:gridCol w:w="581"/>
        <w:gridCol w:w="578"/>
        <w:gridCol w:w="578"/>
        <w:gridCol w:w="578"/>
        <w:gridCol w:w="581"/>
        <w:gridCol w:w="579"/>
        <w:gridCol w:w="578"/>
        <w:gridCol w:w="578"/>
        <w:gridCol w:w="578"/>
        <w:gridCol w:w="579"/>
        <w:gridCol w:w="581"/>
        <w:gridCol w:w="578"/>
        <w:gridCol w:w="578"/>
        <w:gridCol w:w="637"/>
      </w:tblGrid>
      <w:tr w:rsidR="002F1466" w:rsidRPr="001F1536" w14:paraId="14781F46" w14:textId="77777777" w:rsidTr="00BE20B9">
        <w:trPr>
          <w:trHeight w:val="283"/>
        </w:trPr>
        <w:tc>
          <w:tcPr>
            <w:tcW w:w="1418" w:type="dxa"/>
            <w:shd w:val="clear" w:color="auto" w:fill="auto"/>
            <w:vAlign w:val="center"/>
          </w:tcPr>
          <w:p w14:paraId="558307A3" w14:textId="77777777" w:rsidR="002F1466" w:rsidRPr="001F1536" w:rsidRDefault="002F1466" w:rsidP="002F1466">
            <w:pPr>
              <w:widowControl w:val="0"/>
              <w:spacing w:after="0" w:line="240" w:lineRule="auto"/>
              <w:ind w:left="120" w:right="106" w:firstLine="21"/>
              <w:jc w:val="center"/>
              <w:rPr>
                <w:rFonts w:ascii="Times New Roman" w:eastAsia="Times New Roman" w:hAnsi="Times New Roman"/>
                <w:sz w:val="20"/>
                <w:szCs w:val="20"/>
              </w:rPr>
            </w:pPr>
            <w:r w:rsidRPr="001F1536">
              <w:rPr>
                <w:rFonts w:ascii="Times New Roman" w:eastAsia="Times New Roman" w:hAnsi="Times New Roman"/>
                <w:sz w:val="20"/>
                <w:szCs w:val="20"/>
              </w:rPr>
              <w:t>Скорость ветра, м/с</w:t>
            </w:r>
          </w:p>
        </w:tc>
        <w:tc>
          <w:tcPr>
            <w:tcW w:w="576" w:type="dxa"/>
            <w:shd w:val="clear" w:color="auto" w:fill="auto"/>
            <w:vAlign w:val="center"/>
          </w:tcPr>
          <w:p w14:paraId="1EC8C997" w14:textId="77777777" w:rsidR="002F1466" w:rsidRPr="001F1536" w:rsidRDefault="002F1466" w:rsidP="002F1466">
            <w:pPr>
              <w:widowControl w:val="0"/>
              <w:spacing w:after="0" w:line="240" w:lineRule="auto"/>
              <w:ind w:right="2"/>
              <w:jc w:val="center"/>
              <w:rPr>
                <w:rFonts w:ascii="Times New Roman" w:eastAsia="Times New Roman" w:hAnsi="Times New Roman"/>
                <w:sz w:val="20"/>
                <w:szCs w:val="20"/>
              </w:rPr>
            </w:pPr>
            <w:r w:rsidRPr="001F1536">
              <w:rPr>
                <w:rFonts w:ascii="Times New Roman" w:eastAsia="Times New Roman" w:hAnsi="Times New Roman"/>
                <w:sz w:val="20"/>
                <w:szCs w:val="20"/>
              </w:rPr>
              <w:t>1</w:t>
            </w:r>
          </w:p>
        </w:tc>
        <w:tc>
          <w:tcPr>
            <w:tcW w:w="581" w:type="dxa"/>
            <w:shd w:val="clear" w:color="auto" w:fill="auto"/>
            <w:vAlign w:val="center"/>
          </w:tcPr>
          <w:p w14:paraId="17EA6360" w14:textId="77777777" w:rsidR="002F1466" w:rsidRPr="001F1536" w:rsidRDefault="002F1466" w:rsidP="002F1466">
            <w:pPr>
              <w:widowControl w:val="0"/>
              <w:spacing w:after="0" w:line="240" w:lineRule="auto"/>
              <w:ind w:right="2"/>
              <w:jc w:val="center"/>
              <w:rPr>
                <w:rFonts w:ascii="Times New Roman" w:eastAsia="Times New Roman" w:hAnsi="Times New Roman"/>
                <w:sz w:val="20"/>
                <w:szCs w:val="20"/>
              </w:rPr>
            </w:pPr>
            <w:r w:rsidRPr="001F1536">
              <w:rPr>
                <w:rFonts w:ascii="Times New Roman" w:eastAsia="Times New Roman" w:hAnsi="Times New Roman"/>
                <w:sz w:val="20"/>
                <w:szCs w:val="20"/>
              </w:rPr>
              <w:t>2</w:t>
            </w:r>
          </w:p>
        </w:tc>
        <w:tc>
          <w:tcPr>
            <w:tcW w:w="578" w:type="dxa"/>
            <w:shd w:val="clear" w:color="auto" w:fill="auto"/>
            <w:vAlign w:val="center"/>
          </w:tcPr>
          <w:p w14:paraId="15F31239" w14:textId="77777777" w:rsidR="002F1466" w:rsidRPr="001F1536" w:rsidRDefault="002F1466" w:rsidP="002F1466">
            <w:pPr>
              <w:widowControl w:val="0"/>
              <w:spacing w:after="0" w:line="240" w:lineRule="auto"/>
              <w:ind w:right="2"/>
              <w:jc w:val="center"/>
              <w:rPr>
                <w:rFonts w:ascii="Times New Roman" w:eastAsia="Times New Roman" w:hAnsi="Times New Roman"/>
                <w:sz w:val="20"/>
                <w:szCs w:val="20"/>
              </w:rPr>
            </w:pPr>
            <w:r w:rsidRPr="001F1536">
              <w:rPr>
                <w:rFonts w:ascii="Times New Roman" w:eastAsia="Times New Roman" w:hAnsi="Times New Roman"/>
                <w:sz w:val="20"/>
                <w:szCs w:val="20"/>
              </w:rPr>
              <w:t>3</w:t>
            </w:r>
          </w:p>
        </w:tc>
        <w:tc>
          <w:tcPr>
            <w:tcW w:w="578" w:type="dxa"/>
            <w:shd w:val="clear" w:color="auto" w:fill="auto"/>
            <w:vAlign w:val="center"/>
          </w:tcPr>
          <w:p w14:paraId="290EDEF6" w14:textId="77777777" w:rsidR="002F1466" w:rsidRPr="001F1536" w:rsidRDefault="002F1466" w:rsidP="002F1466">
            <w:pPr>
              <w:widowControl w:val="0"/>
              <w:spacing w:after="0" w:line="240" w:lineRule="auto"/>
              <w:ind w:right="2"/>
              <w:jc w:val="center"/>
              <w:rPr>
                <w:rFonts w:ascii="Times New Roman" w:eastAsia="Times New Roman" w:hAnsi="Times New Roman"/>
                <w:sz w:val="20"/>
                <w:szCs w:val="20"/>
              </w:rPr>
            </w:pPr>
            <w:r w:rsidRPr="001F1536">
              <w:rPr>
                <w:rFonts w:ascii="Times New Roman" w:eastAsia="Times New Roman" w:hAnsi="Times New Roman"/>
                <w:sz w:val="20"/>
                <w:szCs w:val="20"/>
              </w:rPr>
              <w:t>4</w:t>
            </w:r>
          </w:p>
        </w:tc>
        <w:tc>
          <w:tcPr>
            <w:tcW w:w="578" w:type="dxa"/>
            <w:shd w:val="clear" w:color="auto" w:fill="auto"/>
            <w:vAlign w:val="center"/>
          </w:tcPr>
          <w:p w14:paraId="3A8C5D6F" w14:textId="77777777" w:rsidR="002F1466" w:rsidRPr="001F1536" w:rsidRDefault="002F1466" w:rsidP="002F1466">
            <w:pPr>
              <w:widowControl w:val="0"/>
              <w:spacing w:after="0" w:line="240" w:lineRule="auto"/>
              <w:ind w:right="2"/>
              <w:jc w:val="center"/>
              <w:rPr>
                <w:rFonts w:ascii="Times New Roman" w:eastAsia="Times New Roman" w:hAnsi="Times New Roman"/>
                <w:sz w:val="20"/>
                <w:szCs w:val="20"/>
              </w:rPr>
            </w:pPr>
            <w:r w:rsidRPr="001F1536">
              <w:rPr>
                <w:rFonts w:ascii="Times New Roman" w:eastAsia="Times New Roman" w:hAnsi="Times New Roman"/>
                <w:sz w:val="20"/>
                <w:szCs w:val="20"/>
              </w:rPr>
              <w:t>5</w:t>
            </w:r>
          </w:p>
        </w:tc>
        <w:tc>
          <w:tcPr>
            <w:tcW w:w="581" w:type="dxa"/>
            <w:shd w:val="clear" w:color="auto" w:fill="auto"/>
            <w:vAlign w:val="center"/>
          </w:tcPr>
          <w:p w14:paraId="35E92B8A" w14:textId="77777777" w:rsidR="002F1466" w:rsidRPr="001F1536" w:rsidRDefault="002F1466" w:rsidP="002F1466">
            <w:pPr>
              <w:widowControl w:val="0"/>
              <w:spacing w:after="0" w:line="240" w:lineRule="auto"/>
              <w:ind w:right="2"/>
              <w:jc w:val="center"/>
              <w:rPr>
                <w:rFonts w:ascii="Times New Roman" w:eastAsia="Times New Roman" w:hAnsi="Times New Roman"/>
                <w:sz w:val="20"/>
                <w:szCs w:val="20"/>
              </w:rPr>
            </w:pPr>
            <w:r w:rsidRPr="001F1536">
              <w:rPr>
                <w:rFonts w:ascii="Times New Roman" w:eastAsia="Times New Roman" w:hAnsi="Times New Roman"/>
                <w:sz w:val="20"/>
                <w:szCs w:val="20"/>
              </w:rPr>
              <w:t>6</w:t>
            </w:r>
          </w:p>
        </w:tc>
        <w:tc>
          <w:tcPr>
            <w:tcW w:w="579" w:type="dxa"/>
            <w:shd w:val="clear" w:color="auto" w:fill="auto"/>
            <w:vAlign w:val="center"/>
          </w:tcPr>
          <w:p w14:paraId="4D381A29" w14:textId="77777777" w:rsidR="002F1466" w:rsidRPr="001F1536" w:rsidRDefault="002F1466" w:rsidP="002F1466">
            <w:pPr>
              <w:widowControl w:val="0"/>
              <w:spacing w:after="0" w:line="240" w:lineRule="auto"/>
              <w:ind w:right="2"/>
              <w:jc w:val="center"/>
              <w:rPr>
                <w:rFonts w:ascii="Times New Roman" w:eastAsia="Times New Roman" w:hAnsi="Times New Roman"/>
                <w:sz w:val="20"/>
                <w:szCs w:val="20"/>
              </w:rPr>
            </w:pPr>
            <w:r w:rsidRPr="001F1536">
              <w:rPr>
                <w:rFonts w:ascii="Times New Roman" w:eastAsia="Times New Roman" w:hAnsi="Times New Roman"/>
                <w:sz w:val="20"/>
                <w:szCs w:val="20"/>
              </w:rPr>
              <w:t>7</w:t>
            </w:r>
          </w:p>
        </w:tc>
        <w:tc>
          <w:tcPr>
            <w:tcW w:w="578" w:type="dxa"/>
            <w:shd w:val="clear" w:color="auto" w:fill="auto"/>
            <w:vAlign w:val="center"/>
          </w:tcPr>
          <w:p w14:paraId="7C50663E" w14:textId="77777777" w:rsidR="002F1466" w:rsidRPr="001F1536" w:rsidRDefault="002F1466" w:rsidP="002F1466">
            <w:pPr>
              <w:widowControl w:val="0"/>
              <w:spacing w:after="0" w:line="240" w:lineRule="auto"/>
              <w:ind w:right="2"/>
              <w:jc w:val="center"/>
              <w:rPr>
                <w:rFonts w:ascii="Times New Roman" w:eastAsia="Times New Roman" w:hAnsi="Times New Roman"/>
                <w:sz w:val="20"/>
                <w:szCs w:val="20"/>
              </w:rPr>
            </w:pPr>
            <w:r w:rsidRPr="001F1536">
              <w:rPr>
                <w:rFonts w:ascii="Times New Roman" w:eastAsia="Times New Roman" w:hAnsi="Times New Roman"/>
                <w:sz w:val="20"/>
                <w:szCs w:val="20"/>
              </w:rPr>
              <w:t>8</w:t>
            </w:r>
          </w:p>
        </w:tc>
        <w:tc>
          <w:tcPr>
            <w:tcW w:w="578" w:type="dxa"/>
            <w:shd w:val="clear" w:color="auto" w:fill="auto"/>
            <w:vAlign w:val="center"/>
          </w:tcPr>
          <w:p w14:paraId="336F4013" w14:textId="77777777" w:rsidR="002F1466" w:rsidRPr="001F1536" w:rsidRDefault="002F1466" w:rsidP="002F1466">
            <w:pPr>
              <w:widowControl w:val="0"/>
              <w:spacing w:after="0" w:line="240" w:lineRule="auto"/>
              <w:ind w:right="2"/>
              <w:jc w:val="center"/>
              <w:rPr>
                <w:rFonts w:ascii="Times New Roman" w:eastAsia="Times New Roman" w:hAnsi="Times New Roman"/>
                <w:sz w:val="20"/>
                <w:szCs w:val="20"/>
              </w:rPr>
            </w:pPr>
            <w:r w:rsidRPr="001F1536">
              <w:rPr>
                <w:rFonts w:ascii="Times New Roman" w:eastAsia="Times New Roman" w:hAnsi="Times New Roman"/>
                <w:sz w:val="20"/>
                <w:szCs w:val="20"/>
              </w:rPr>
              <w:t>9</w:t>
            </w:r>
          </w:p>
        </w:tc>
        <w:tc>
          <w:tcPr>
            <w:tcW w:w="578" w:type="dxa"/>
            <w:shd w:val="clear" w:color="auto" w:fill="auto"/>
            <w:vAlign w:val="center"/>
          </w:tcPr>
          <w:p w14:paraId="4DF9F3F1" w14:textId="77777777" w:rsidR="002F1466" w:rsidRPr="001F1536" w:rsidRDefault="002F1466" w:rsidP="002F1466">
            <w:pPr>
              <w:widowControl w:val="0"/>
              <w:spacing w:after="0" w:line="240" w:lineRule="auto"/>
              <w:ind w:right="2"/>
              <w:jc w:val="center"/>
              <w:rPr>
                <w:rFonts w:ascii="Times New Roman" w:eastAsia="Times New Roman" w:hAnsi="Times New Roman"/>
                <w:sz w:val="20"/>
                <w:szCs w:val="20"/>
              </w:rPr>
            </w:pPr>
            <w:r w:rsidRPr="001F1536">
              <w:rPr>
                <w:rFonts w:ascii="Times New Roman" w:eastAsia="Times New Roman" w:hAnsi="Times New Roman"/>
                <w:sz w:val="20"/>
                <w:szCs w:val="20"/>
              </w:rPr>
              <w:t>10</w:t>
            </w:r>
          </w:p>
        </w:tc>
        <w:tc>
          <w:tcPr>
            <w:tcW w:w="579" w:type="dxa"/>
            <w:shd w:val="clear" w:color="auto" w:fill="auto"/>
            <w:vAlign w:val="center"/>
          </w:tcPr>
          <w:p w14:paraId="091032A1" w14:textId="77777777" w:rsidR="002F1466" w:rsidRPr="001F1536" w:rsidRDefault="002F1466" w:rsidP="002F1466">
            <w:pPr>
              <w:widowControl w:val="0"/>
              <w:spacing w:after="0" w:line="240" w:lineRule="auto"/>
              <w:ind w:right="2"/>
              <w:jc w:val="center"/>
              <w:rPr>
                <w:rFonts w:ascii="Times New Roman" w:eastAsia="Times New Roman" w:hAnsi="Times New Roman"/>
                <w:sz w:val="20"/>
                <w:szCs w:val="20"/>
              </w:rPr>
            </w:pPr>
            <w:r w:rsidRPr="001F1536">
              <w:rPr>
                <w:rFonts w:ascii="Times New Roman" w:eastAsia="Times New Roman" w:hAnsi="Times New Roman"/>
                <w:sz w:val="20"/>
                <w:szCs w:val="20"/>
              </w:rPr>
              <w:t>11</w:t>
            </w:r>
          </w:p>
        </w:tc>
        <w:tc>
          <w:tcPr>
            <w:tcW w:w="581" w:type="dxa"/>
            <w:shd w:val="clear" w:color="auto" w:fill="auto"/>
            <w:vAlign w:val="center"/>
          </w:tcPr>
          <w:p w14:paraId="4D73084E" w14:textId="77777777" w:rsidR="002F1466" w:rsidRPr="001F1536" w:rsidRDefault="002F1466" w:rsidP="002F1466">
            <w:pPr>
              <w:widowControl w:val="0"/>
              <w:spacing w:after="0" w:line="240" w:lineRule="auto"/>
              <w:ind w:right="2"/>
              <w:jc w:val="center"/>
              <w:rPr>
                <w:rFonts w:ascii="Times New Roman" w:eastAsia="Times New Roman" w:hAnsi="Times New Roman"/>
                <w:sz w:val="20"/>
                <w:szCs w:val="20"/>
              </w:rPr>
            </w:pPr>
            <w:r w:rsidRPr="001F1536">
              <w:rPr>
                <w:rFonts w:ascii="Times New Roman" w:eastAsia="Times New Roman" w:hAnsi="Times New Roman"/>
                <w:sz w:val="20"/>
                <w:szCs w:val="20"/>
              </w:rPr>
              <w:t>12</w:t>
            </w:r>
          </w:p>
        </w:tc>
        <w:tc>
          <w:tcPr>
            <w:tcW w:w="578" w:type="dxa"/>
            <w:shd w:val="clear" w:color="auto" w:fill="auto"/>
            <w:vAlign w:val="center"/>
          </w:tcPr>
          <w:p w14:paraId="51126C8E" w14:textId="77777777" w:rsidR="002F1466" w:rsidRPr="001F1536" w:rsidRDefault="002F1466" w:rsidP="002F1466">
            <w:pPr>
              <w:widowControl w:val="0"/>
              <w:spacing w:after="0" w:line="240" w:lineRule="auto"/>
              <w:ind w:right="2"/>
              <w:jc w:val="center"/>
              <w:rPr>
                <w:rFonts w:ascii="Times New Roman" w:eastAsia="Times New Roman" w:hAnsi="Times New Roman"/>
                <w:sz w:val="20"/>
                <w:szCs w:val="20"/>
              </w:rPr>
            </w:pPr>
            <w:r w:rsidRPr="001F1536">
              <w:rPr>
                <w:rFonts w:ascii="Times New Roman" w:eastAsia="Times New Roman" w:hAnsi="Times New Roman"/>
                <w:sz w:val="20"/>
                <w:szCs w:val="20"/>
              </w:rPr>
              <w:t>13</w:t>
            </w:r>
          </w:p>
        </w:tc>
        <w:tc>
          <w:tcPr>
            <w:tcW w:w="578" w:type="dxa"/>
            <w:shd w:val="clear" w:color="auto" w:fill="auto"/>
            <w:vAlign w:val="center"/>
          </w:tcPr>
          <w:p w14:paraId="4ADB63B8" w14:textId="77777777" w:rsidR="002F1466" w:rsidRPr="001F1536" w:rsidRDefault="002F1466" w:rsidP="002F1466">
            <w:pPr>
              <w:widowControl w:val="0"/>
              <w:spacing w:after="0" w:line="240" w:lineRule="auto"/>
              <w:ind w:right="2"/>
              <w:jc w:val="center"/>
              <w:rPr>
                <w:rFonts w:ascii="Times New Roman" w:eastAsia="Times New Roman" w:hAnsi="Times New Roman"/>
                <w:sz w:val="20"/>
                <w:szCs w:val="20"/>
              </w:rPr>
            </w:pPr>
            <w:r w:rsidRPr="001F1536">
              <w:rPr>
                <w:rFonts w:ascii="Times New Roman" w:eastAsia="Times New Roman" w:hAnsi="Times New Roman"/>
                <w:sz w:val="20"/>
                <w:szCs w:val="20"/>
              </w:rPr>
              <w:t>14</w:t>
            </w:r>
          </w:p>
        </w:tc>
        <w:tc>
          <w:tcPr>
            <w:tcW w:w="637" w:type="dxa"/>
            <w:shd w:val="clear" w:color="auto" w:fill="auto"/>
            <w:vAlign w:val="center"/>
          </w:tcPr>
          <w:p w14:paraId="5D8D6568" w14:textId="77777777" w:rsidR="002F1466" w:rsidRPr="001F1536" w:rsidRDefault="002F1466" w:rsidP="002F1466">
            <w:pPr>
              <w:widowControl w:val="0"/>
              <w:spacing w:after="0" w:line="240" w:lineRule="auto"/>
              <w:ind w:right="2"/>
              <w:jc w:val="center"/>
              <w:rPr>
                <w:rFonts w:ascii="Times New Roman" w:eastAsia="Times New Roman" w:hAnsi="Times New Roman"/>
                <w:sz w:val="20"/>
                <w:szCs w:val="20"/>
              </w:rPr>
            </w:pPr>
            <w:r w:rsidRPr="001F1536">
              <w:rPr>
                <w:rFonts w:ascii="Times New Roman" w:eastAsia="Times New Roman" w:hAnsi="Times New Roman"/>
                <w:sz w:val="20"/>
                <w:szCs w:val="20"/>
              </w:rPr>
              <w:t>15</w:t>
            </w:r>
          </w:p>
        </w:tc>
      </w:tr>
      <w:tr w:rsidR="002F1466" w:rsidRPr="001F1536" w14:paraId="31B1730F" w14:textId="77777777" w:rsidTr="00BE20B9">
        <w:trPr>
          <w:trHeight w:val="283"/>
        </w:trPr>
        <w:tc>
          <w:tcPr>
            <w:tcW w:w="1418" w:type="dxa"/>
            <w:vMerge w:val="restart"/>
            <w:shd w:val="clear" w:color="auto" w:fill="auto"/>
            <w:vAlign w:val="center"/>
          </w:tcPr>
          <w:p w14:paraId="5F5487C3"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sz w:val="20"/>
                <w:szCs w:val="20"/>
              </w:rPr>
              <w:t>Скорость переноса, км/ч</w:t>
            </w:r>
          </w:p>
        </w:tc>
        <w:tc>
          <w:tcPr>
            <w:tcW w:w="8738" w:type="dxa"/>
            <w:gridSpan w:val="15"/>
            <w:shd w:val="clear" w:color="auto" w:fill="auto"/>
            <w:vAlign w:val="center"/>
          </w:tcPr>
          <w:p w14:paraId="48E91AAE"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sz w:val="20"/>
                <w:szCs w:val="20"/>
              </w:rPr>
              <w:t>Инверсия</w:t>
            </w:r>
          </w:p>
        </w:tc>
      </w:tr>
      <w:tr w:rsidR="002F1466" w:rsidRPr="001F1536" w14:paraId="6C8E9D49" w14:textId="77777777" w:rsidTr="00BE20B9">
        <w:trPr>
          <w:trHeight w:val="283"/>
        </w:trPr>
        <w:tc>
          <w:tcPr>
            <w:tcW w:w="1418" w:type="dxa"/>
            <w:vMerge/>
            <w:shd w:val="clear" w:color="auto" w:fill="auto"/>
            <w:vAlign w:val="center"/>
          </w:tcPr>
          <w:p w14:paraId="7F97C4DC"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p>
        </w:tc>
        <w:tc>
          <w:tcPr>
            <w:tcW w:w="576" w:type="dxa"/>
            <w:shd w:val="clear" w:color="auto" w:fill="auto"/>
            <w:vAlign w:val="center"/>
          </w:tcPr>
          <w:p w14:paraId="7C6837E2"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sz w:val="20"/>
                <w:szCs w:val="20"/>
              </w:rPr>
              <w:t>5</w:t>
            </w:r>
          </w:p>
        </w:tc>
        <w:tc>
          <w:tcPr>
            <w:tcW w:w="581" w:type="dxa"/>
            <w:shd w:val="clear" w:color="auto" w:fill="auto"/>
            <w:vAlign w:val="center"/>
          </w:tcPr>
          <w:p w14:paraId="4534E4FE"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sz w:val="20"/>
                <w:szCs w:val="20"/>
              </w:rPr>
              <w:t>10</w:t>
            </w:r>
          </w:p>
        </w:tc>
        <w:tc>
          <w:tcPr>
            <w:tcW w:w="578" w:type="dxa"/>
            <w:shd w:val="clear" w:color="auto" w:fill="auto"/>
            <w:vAlign w:val="center"/>
          </w:tcPr>
          <w:p w14:paraId="1941C2E9"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sz w:val="20"/>
                <w:szCs w:val="20"/>
              </w:rPr>
              <w:t>16</w:t>
            </w:r>
          </w:p>
        </w:tc>
        <w:tc>
          <w:tcPr>
            <w:tcW w:w="578" w:type="dxa"/>
            <w:shd w:val="clear" w:color="auto" w:fill="auto"/>
            <w:vAlign w:val="center"/>
          </w:tcPr>
          <w:p w14:paraId="0ADF27EF"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sz w:val="20"/>
                <w:szCs w:val="20"/>
              </w:rPr>
              <w:t>21</w:t>
            </w:r>
          </w:p>
        </w:tc>
        <w:tc>
          <w:tcPr>
            <w:tcW w:w="578" w:type="dxa"/>
            <w:shd w:val="clear" w:color="auto" w:fill="auto"/>
            <w:vAlign w:val="center"/>
          </w:tcPr>
          <w:p w14:paraId="2E0BB3A6"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w w:val="99"/>
                <w:sz w:val="20"/>
                <w:szCs w:val="20"/>
              </w:rPr>
              <w:t>–</w:t>
            </w:r>
          </w:p>
        </w:tc>
        <w:tc>
          <w:tcPr>
            <w:tcW w:w="581" w:type="dxa"/>
            <w:shd w:val="clear" w:color="auto" w:fill="auto"/>
            <w:vAlign w:val="center"/>
          </w:tcPr>
          <w:p w14:paraId="11F7A726"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w w:val="99"/>
                <w:sz w:val="20"/>
                <w:szCs w:val="20"/>
              </w:rPr>
              <w:t>–</w:t>
            </w:r>
          </w:p>
        </w:tc>
        <w:tc>
          <w:tcPr>
            <w:tcW w:w="579" w:type="dxa"/>
            <w:shd w:val="clear" w:color="auto" w:fill="auto"/>
            <w:vAlign w:val="center"/>
          </w:tcPr>
          <w:p w14:paraId="64D406FD"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w w:val="99"/>
                <w:sz w:val="20"/>
                <w:szCs w:val="20"/>
              </w:rPr>
              <w:t>–</w:t>
            </w:r>
          </w:p>
        </w:tc>
        <w:tc>
          <w:tcPr>
            <w:tcW w:w="578" w:type="dxa"/>
            <w:shd w:val="clear" w:color="auto" w:fill="auto"/>
            <w:vAlign w:val="center"/>
          </w:tcPr>
          <w:p w14:paraId="351CFBDE"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w w:val="99"/>
                <w:sz w:val="20"/>
                <w:szCs w:val="20"/>
              </w:rPr>
              <w:t>–</w:t>
            </w:r>
          </w:p>
        </w:tc>
        <w:tc>
          <w:tcPr>
            <w:tcW w:w="578" w:type="dxa"/>
            <w:shd w:val="clear" w:color="auto" w:fill="auto"/>
            <w:vAlign w:val="center"/>
          </w:tcPr>
          <w:p w14:paraId="33F732F7"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w w:val="99"/>
                <w:sz w:val="20"/>
                <w:szCs w:val="20"/>
              </w:rPr>
              <w:t>–</w:t>
            </w:r>
          </w:p>
        </w:tc>
        <w:tc>
          <w:tcPr>
            <w:tcW w:w="578" w:type="dxa"/>
            <w:shd w:val="clear" w:color="auto" w:fill="auto"/>
            <w:vAlign w:val="center"/>
          </w:tcPr>
          <w:p w14:paraId="2D6AF3DD"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w w:val="99"/>
                <w:sz w:val="20"/>
                <w:szCs w:val="20"/>
              </w:rPr>
              <w:t>–</w:t>
            </w:r>
          </w:p>
        </w:tc>
        <w:tc>
          <w:tcPr>
            <w:tcW w:w="579" w:type="dxa"/>
            <w:shd w:val="clear" w:color="auto" w:fill="auto"/>
            <w:vAlign w:val="center"/>
          </w:tcPr>
          <w:p w14:paraId="7B1A3FB8"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w w:val="99"/>
                <w:sz w:val="20"/>
                <w:szCs w:val="20"/>
              </w:rPr>
              <w:t>–</w:t>
            </w:r>
          </w:p>
        </w:tc>
        <w:tc>
          <w:tcPr>
            <w:tcW w:w="581" w:type="dxa"/>
            <w:shd w:val="clear" w:color="auto" w:fill="auto"/>
            <w:vAlign w:val="center"/>
          </w:tcPr>
          <w:p w14:paraId="390B7F43"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w w:val="99"/>
                <w:sz w:val="20"/>
                <w:szCs w:val="20"/>
              </w:rPr>
              <w:t>–</w:t>
            </w:r>
          </w:p>
        </w:tc>
        <w:tc>
          <w:tcPr>
            <w:tcW w:w="578" w:type="dxa"/>
            <w:shd w:val="clear" w:color="auto" w:fill="auto"/>
            <w:vAlign w:val="center"/>
          </w:tcPr>
          <w:p w14:paraId="091E0C47"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w w:val="99"/>
                <w:sz w:val="20"/>
                <w:szCs w:val="20"/>
              </w:rPr>
              <w:t>–</w:t>
            </w:r>
          </w:p>
        </w:tc>
        <w:tc>
          <w:tcPr>
            <w:tcW w:w="578" w:type="dxa"/>
            <w:shd w:val="clear" w:color="auto" w:fill="auto"/>
            <w:vAlign w:val="center"/>
          </w:tcPr>
          <w:p w14:paraId="60C9B896"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w w:val="99"/>
                <w:sz w:val="20"/>
                <w:szCs w:val="20"/>
              </w:rPr>
              <w:t>–</w:t>
            </w:r>
          </w:p>
        </w:tc>
        <w:tc>
          <w:tcPr>
            <w:tcW w:w="637" w:type="dxa"/>
            <w:shd w:val="clear" w:color="auto" w:fill="auto"/>
            <w:vAlign w:val="center"/>
          </w:tcPr>
          <w:p w14:paraId="35BB468F"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w w:val="99"/>
                <w:sz w:val="20"/>
                <w:szCs w:val="20"/>
              </w:rPr>
              <w:t>–</w:t>
            </w:r>
          </w:p>
        </w:tc>
      </w:tr>
      <w:tr w:rsidR="002F1466" w:rsidRPr="001F1536" w14:paraId="0A03061D" w14:textId="77777777" w:rsidTr="00BE20B9">
        <w:trPr>
          <w:trHeight w:val="283"/>
        </w:trPr>
        <w:tc>
          <w:tcPr>
            <w:tcW w:w="1418" w:type="dxa"/>
            <w:vMerge/>
            <w:shd w:val="clear" w:color="auto" w:fill="auto"/>
            <w:vAlign w:val="center"/>
          </w:tcPr>
          <w:p w14:paraId="3634E258"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p>
        </w:tc>
        <w:tc>
          <w:tcPr>
            <w:tcW w:w="8738" w:type="dxa"/>
            <w:gridSpan w:val="15"/>
            <w:shd w:val="clear" w:color="auto" w:fill="auto"/>
            <w:vAlign w:val="center"/>
          </w:tcPr>
          <w:p w14:paraId="25DC284E"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sz w:val="20"/>
                <w:szCs w:val="20"/>
              </w:rPr>
              <w:t>Изотермия</w:t>
            </w:r>
          </w:p>
        </w:tc>
      </w:tr>
      <w:tr w:rsidR="002F1466" w:rsidRPr="001F1536" w14:paraId="5D97AC29" w14:textId="77777777" w:rsidTr="00BE20B9">
        <w:trPr>
          <w:trHeight w:val="283"/>
        </w:trPr>
        <w:tc>
          <w:tcPr>
            <w:tcW w:w="1418" w:type="dxa"/>
            <w:vMerge/>
            <w:shd w:val="clear" w:color="auto" w:fill="auto"/>
            <w:vAlign w:val="center"/>
          </w:tcPr>
          <w:p w14:paraId="310E4ED8"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p>
        </w:tc>
        <w:tc>
          <w:tcPr>
            <w:tcW w:w="576" w:type="dxa"/>
            <w:shd w:val="clear" w:color="auto" w:fill="auto"/>
            <w:vAlign w:val="center"/>
          </w:tcPr>
          <w:p w14:paraId="0CF372D0"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sz w:val="20"/>
                <w:szCs w:val="20"/>
              </w:rPr>
              <w:t>6</w:t>
            </w:r>
          </w:p>
        </w:tc>
        <w:tc>
          <w:tcPr>
            <w:tcW w:w="581" w:type="dxa"/>
            <w:shd w:val="clear" w:color="auto" w:fill="auto"/>
            <w:vAlign w:val="center"/>
          </w:tcPr>
          <w:p w14:paraId="72884DD5"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sz w:val="20"/>
                <w:szCs w:val="20"/>
              </w:rPr>
              <w:t>12</w:t>
            </w:r>
          </w:p>
        </w:tc>
        <w:tc>
          <w:tcPr>
            <w:tcW w:w="578" w:type="dxa"/>
            <w:shd w:val="clear" w:color="auto" w:fill="auto"/>
            <w:vAlign w:val="center"/>
          </w:tcPr>
          <w:p w14:paraId="721ECE06"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sz w:val="20"/>
                <w:szCs w:val="20"/>
              </w:rPr>
              <w:t>18</w:t>
            </w:r>
          </w:p>
        </w:tc>
        <w:tc>
          <w:tcPr>
            <w:tcW w:w="578" w:type="dxa"/>
            <w:shd w:val="clear" w:color="auto" w:fill="auto"/>
            <w:vAlign w:val="center"/>
          </w:tcPr>
          <w:p w14:paraId="22D2C0E1"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sz w:val="20"/>
                <w:szCs w:val="20"/>
              </w:rPr>
              <w:t>24</w:t>
            </w:r>
          </w:p>
        </w:tc>
        <w:tc>
          <w:tcPr>
            <w:tcW w:w="578" w:type="dxa"/>
            <w:shd w:val="clear" w:color="auto" w:fill="auto"/>
            <w:vAlign w:val="center"/>
          </w:tcPr>
          <w:p w14:paraId="0A3E4598"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sz w:val="20"/>
                <w:szCs w:val="20"/>
              </w:rPr>
              <w:t>29</w:t>
            </w:r>
          </w:p>
        </w:tc>
        <w:tc>
          <w:tcPr>
            <w:tcW w:w="581" w:type="dxa"/>
            <w:shd w:val="clear" w:color="auto" w:fill="auto"/>
            <w:vAlign w:val="center"/>
          </w:tcPr>
          <w:p w14:paraId="12008122"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sz w:val="20"/>
                <w:szCs w:val="20"/>
              </w:rPr>
              <w:t>35</w:t>
            </w:r>
          </w:p>
        </w:tc>
        <w:tc>
          <w:tcPr>
            <w:tcW w:w="579" w:type="dxa"/>
            <w:shd w:val="clear" w:color="auto" w:fill="auto"/>
            <w:vAlign w:val="center"/>
          </w:tcPr>
          <w:p w14:paraId="3866AF92"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sz w:val="20"/>
                <w:szCs w:val="20"/>
              </w:rPr>
              <w:t>41</w:t>
            </w:r>
          </w:p>
        </w:tc>
        <w:tc>
          <w:tcPr>
            <w:tcW w:w="578" w:type="dxa"/>
            <w:shd w:val="clear" w:color="auto" w:fill="auto"/>
            <w:vAlign w:val="center"/>
          </w:tcPr>
          <w:p w14:paraId="566A530C"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sz w:val="20"/>
                <w:szCs w:val="20"/>
              </w:rPr>
              <w:t>47</w:t>
            </w:r>
          </w:p>
        </w:tc>
        <w:tc>
          <w:tcPr>
            <w:tcW w:w="578" w:type="dxa"/>
            <w:shd w:val="clear" w:color="auto" w:fill="auto"/>
            <w:vAlign w:val="center"/>
          </w:tcPr>
          <w:p w14:paraId="4800D97D"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sz w:val="20"/>
                <w:szCs w:val="20"/>
              </w:rPr>
              <w:t>53</w:t>
            </w:r>
          </w:p>
        </w:tc>
        <w:tc>
          <w:tcPr>
            <w:tcW w:w="578" w:type="dxa"/>
            <w:shd w:val="clear" w:color="auto" w:fill="auto"/>
            <w:vAlign w:val="center"/>
          </w:tcPr>
          <w:p w14:paraId="63A459FD"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sz w:val="20"/>
                <w:szCs w:val="20"/>
              </w:rPr>
              <w:t>59</w:t>
            </w:r>
          </w:p>
        </w:tc>
        <w:tc>
          <w:tcPr>
            <w:tcW w:w="579" w:type="dxa"/>
            <w:shd w:val="clear" w:color="auto" w:fill="auto"/>
            <w:vAlign w:val="center"/>
          </w:tcPr>
          <w:p w14:paraId="331D26FD"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sz w:val="20"/>
                <w:szCs w:val="20"/>
              </w:rPr>
              <w:t>65</w:t>
            </w:r>
          </w:p>
        </w:tc>
        <w:tc>
          <w:tcPr>
            <w:tcW w:w="581" w:type="dxa"/>
            <w:shd w:val="clear" w:color="auto" w:fill="auto"/>
            <w:vAlign w:val="center"/>
          </w:tcPr>
          <w:p w14:paraId="006D76DB"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sz w:val="20"/>
                <w:szCs w:val="20"/>
              </w:rPr>
              <w:t>71</w:t>
            </w:r>
          </w:p>
        </w:tc>
        <w:tc>
          <w:tcPr>
            <w:tcW w:w="578" w:type="dxa"/>
            <w:shd w:val="clear" w:color="auto" w:fill="auto"/>
            <w:vAlign w:val="center"/>
          </w:tcPr>
          <w:p w14:paraId="027552DB"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sz w:val="20"/>
                <w:szCs w:val="20"/>
              </w:rPr>
              <w:t>76</w:t>
            </w:r>
          </w:p>
        </w:tc>
        <w:tc>
          <w:tcPr>
            <w:tcW w:w="578" w:type="dxa"/>
            <w:shd w:val="clear" w:color="auto" w:fill="auto"/>
            <w:vAlign w:val="center"/>
          </w:tcPr>
          <w:p w14:paraId="69F83DE0"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sz w:val="20"/>
                <w:szCs w:val="20"/>
              </w:rPr>
              <w:t>82</w:t>
            </w:r>
          </w:p>
        </w:tc>
        <w:tc>
          <w:tcPr>
            <w:tcW w:w="637" w:type="dxa"/>
            <w:shd w:val="clear" w:color="auto" w:fill="auto"/>
            <w:vAlign w:val="center"/>
          </w:tcPr>
          <w:p w14:paraId="736AA70E"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sz w:val="20"/>
                <w:szCs w:val="20"/>
              </w:rPr>
              <w:t>88</w:t>
            </w:r>
          </w:p>
        </w:tc>
      </w:tr>
      <w:tr w:rsidR="002F1466" w:rsidRPr="001F1536" w14:paraId="44C569A5" w14:textId="77777777" w:rsidTr="00BE20B9">
        <w:trPr>
          <w:trHeight w:val="283"/>
        </w:trPr>
        <w:tc>
          <w:tcPr>
            <w:tcW w:w="1418" w:type="dxa"/>
            <w:vMerge/>
            <w:shd w:val="clear" w:color="auto" w:fill="auto"/>
            <w:vAlign w:val="center"/>
          </w:tcPr>
          <w:p w14:paraId="1EB48646"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p>
        </w:tc>
        <w:tc>
          <w:tcPr>
            <w:tcW w:w="8738" w:type="dxa"/>
            <w:gridSpan w:val="15"/>
            <w:shd w:val="clear" w:color="auto" w:fill="auto"/>
            <w:vAlign w:val="center"/>
          </w:tcPr>
          <w:p w14:paraId="0E8FFC0E"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sz w:val="20"/>
                <w:szCs w:val="20"/>
              </w:rPr>
              <w:t>Конвекция</w:t>
            </w:r>
          </w:p>
        </w:tc>
      </w:tr>
      <w:tr w:rsidR="002F1466" w:rsidRPr="001F1536" w14:paraId="5807730F" w14:textId="77777777" w:rsidTr="00BE20B9">
        <w:trPr>
          <w:trHeight w:val="283"/>
        </w:trPr>
        <w:tc>
          <w:tcPr>
            <w:tcW w:w="1418" w:type="dxa"/>
            <w:vMerge/>
            <w:shd w:val="clear" w:color="auto" w:fill="auto"/>
            <w:vAlign w:val="center"/>
          </w:tcPr>
          <w:p w14:paraId="6472C07F"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p>
        </w:tc>
        <w:tc>
          <w:tcPr>
            <w:tcW w:w="576" w:type="dxa"/>
            <w:shd w:val="clear" w:color="auto" w:fill="auto"/>
            <w:vAlign w:val="center"/>
          </w:tcPr>
          <w:p w14:paraId="214FB502"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sz w:val="20"/>
                <w:szCs w:val="20"/>
              </w:rPr>
              <w:t>7</w:t>
            </w:r>
          </w:p>
        </w:tc>
        <w:tc>
          <w:tcPr>
            <w:tcW w:w="581" w:type="dxa"/>
            <w:shd w:val="clear" w:color="auto" w:fill="auto"/>
            <w:vAlign w:val="center"/>
          </w:tcPr>
          <w:p w14:paraId="09DFE4A6"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sz w:val="20"/>
                <w:szCs w:val="20"/>
              </w:rPr>
              <w:t>14</w:t>
            </w:r>
          </w:p>
        </w:tc>
        <w:tc>
          <w:tcPr>
            <w:tcW w:w="578" w:type="dxa"/>
            <w:shd w:val="clear" w:color="auto" w:fill="auto"/>
            <w:vAlign w:val="center"/>
          </w:tcPr>
          <w:p w14:paraId="6D535C64"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sz w:val="20"/>
                <w:szCs w:val="20"/>
              </w:rPr>
              <w:t>21</w:t>
            </w:r>
          </w:p>
        </w:tc>
        <w:tc>
          <w:tcPr>
            <w:tcW w:w="578" w:type="dxa"/>
            <w:shd w:val="clear" w:color="auto" w:fill="auto"/>
            <w:vAlign w:val="center"/>
          </w:tcPr>
          <w:p w14:paraId="320C48FD"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r w:rsidRPr="001F1536">
              <w:rPr>
                <w:rFonts w:ascii="Times New Roman" w:eastAsia="Times New Roman" w:hAnsi="Times New Roman"/>
                <w:sz w:val="20"/>
                <w:szCs w:val="20"/>
              </w:rPr>
              <w:t>28</w:t>
            </w:r>
          </w:p>
        </w:tc>
        <w:tc>
          <w:tcPr>
            <w:tcW w:w="578" w:type="dxa"/>
            <w:shd w:val="clear" w:color="auto" w:fill="auto"/>
            <w:vAlign w:val="center"/>
          </w:tcPr>
          <w:p w14:paraId="1C58D1AD"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p>
        </w:tc>
        <w:tc>
          <w:tcPr>
            <w:tcW w:w="581" w:type="dxa"/>
            <w:shd w:val="clear" w:color="auto" w:fill="auto"/>
            <w:vAlign w:val="center"/>
          </w:tcPr>
          <w:p w14:paraId="1670A36E"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p>
        </w:tc>
        <w:tc>
          <w:tcPr>
            <w:tcW w:w="579" w:type="dxa"/>
            <w:shd w:val="clear" w:color="auto" w:fill="auto"/>
            <w:vAlign w:val="center"/>
          </w:tcPr>
          <w:p w14:paraId="7A3A74AB"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p>
        </w:tc>
        <w:tc>
          <w:tcPr>
            <w:tcW w:w="578" w:type="dxa"/>
            <w:shd w:val="clear" w:color="auto" w:fill="auto"/>
            <w:vAlign w:val="center"/>
          </w:tcPr>
          <w:p w14:paraId="2F9ACFCA"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p>
        </w:tc>
        <w:tc>
          <w:tcPr>
            <w:tcW w:w="578" w:type="dxa"/>
            <w:shd w:val="clear" w:color="auto" w:fill="auto"/>
            <w:vAlign w:val="center"/>
          </w:tcPr>
          <w:p w14:paraId="61224209"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p>
        </w:tc>
        <w:tc>
          <w:tcPr>
            <w:tcW w:w="578" w:type="dxa"/>
            <w:shd w:val="clear" w:color="auto" w:fill="auto"/>
            <w:vAlign w:val="center"/>
          </w:tcPr>
          <w:p w14:paraId="7A4C424F"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p>
        </w:tc>
        <w:tc>
          <w:tcPr>
            <w:tcW w:w="579" w:type="dxa"/>
            <w:shd w:val="clear" w:color="auto" w:fill="auto"/>
            <w:vAlign w:val="center"/>
          </w:tcPr>
          <w:p w14:paraId="5A98D83E"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p>
        </w:tc>
        <w:tc>
          <w:tcPr>
            <w:tcW w:w="581" w:type="dxa"/>
            <w:shd w:val="clear" w:color="auto" w:fill="auto"/>
            <w:vAlign w:val="center"/>
          </w:tcPr>
          <w:p w14:paraId="34ACB2FE"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p>
        </w:tc>
        <w:tc>
          <w:tcPr>
            <w:tcW w:w="578" w:type="dxa"/>
            <w:shd w:val="clear" w:color="auto" w:fill="auto"/>
            <w:vAlign w:val="center"/>
          </w:tcPr>
          <w:p w14:paraId="605B8666"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p>
        </w:tc>
        <w:tc>
          <w:tcPr>
            <w:tcW w:w="578" w:type="dxa"/>
            <w:shd w:val="clear" w:color="auto" w:fill="auto"/>
            <w:vAlign w:val="center"/>
          </w:tcPr>
          <w:p w14:paraId="323FE5E0"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p>
        </w:tc>
        <w:tc>
          <w:tcPr>
            <w:tcW w:w="637" w:type="dxa"/>
            <w:shd w:val="clear" w:color="auto" w:fill="auto"/>
            <w:vAlign w:val="center"/>
          </w:tcPr>
          <w:p w14:paraId="58628EA7" w14:textId="77777777" w:rsidR="002F1466" w:rsidRPr="001F1536" w:rsidRDefault="002F1466" w:rsidP="002F1466">
            <w:pPr>
              <w:widowControl w:val="0"/>
              <w:spacing w:after="0" w:line="240" w:lineRule="auto"/>
              <w:ind w:left="57" w:right="57"/>
              <w:jc w:val="center"/>
              <w:rPr>
                <w:rFonts w:ascii="Times New Roman" w:eastAsia="Times New Roman" w:hAnsi="Times New Roman"/>
                <w:sz w:val="20"/>
                <w:szCs w:val="20"/>
              </w:rPr>
            </w:pPr>
          </w:p>
        </w:tc>
      </w:tr>
    </w:tbl>
    <w:p w14:paraId="30D5F0D9" w14:textId="77777777" w:rsidR="002F1466" w:rsidRPr="002F1466" w:rsidRDefault="002F1466" w:rsidP="002F1466">
      <w:pPr>
        <w:keepNext/>
        <w:widowControl w:val="0"/>
        <w:spacing w:before="3" w:after="0" w:line="322" w:lineRule="exact"/>
        <w:ind w:right="100" w:firstLine="684"/>
        <w:jc w:val="both"/>
        <w:rPr>
          <w:rFonts w:ascii="Times New Roman" w:eastAsia="Times New Roman" w:hAnsi="Times New Roman"/>
          <w:sz w:val="28"/>
          <w:szCs w:val="28"/>
        </w:rPr>
      </w:pPr>
    </w:p>
    <w:p w14:paraId="1A858BFA" w14:textId="77777777" w:rsidR="002F1466" w:rsidRPr="002F1466" w:rsidRDefault="002F1466" w:rsidP="002F1466">
      <w:pPr>
        <w:spacing w:after="0" w:line="240" w:lineRule="auto"/>
        <w:ind w:firstLine="709"/>
        <w:jc w:val="both"/>
        <w:rPr>
          <w:rFonts w:ascii="Times New Roman" w:eastAsia="Times New Roman" w:hAnsi="Times New Roman"/>
          <w:sz w:val="28"/>
          <w:szCs w:val="28"/>
        </w:rPr>
      </w:pPr>
      <w:r w:rsidRPr="002F1466">
        <w:rPr>
          <w:rFonts w:ascii="Times New Roman" w:eastAsia="Times New Roman" w:hAnsi="Times New Roman"/>
          <w:sz w:val="28"/>
          <w:szCs w:val="28"/>
        </w:rPr>
        <w:t>Площадь зоны возможного заражения первичным (вторичным) облаком АХОВ определяется по формуле:</w:t>
      </w:r>
    </w:p>
    <w:p w14:paraId="1057B2D1" w14:textId="77777777" w:rsidR="002F1466" w:rsidRPr="002F1466" w:rsidRDefault="002F1466" w:rsidP="002F1466">
      <w:pPr>
        <w:spacing w:after="0" w:line="240" w:lineRule="auto"/>
        <w:jc w:val="center"/>
        <w:rPr>
          <w:rFonts w:ascii="Times New Roman" w:eastAsia="Times New Roman" w:hAnsi="Times New Roman"/>
          <w:sz w:val="28"/>
          <w:szCs w:val="28"/>
        </w:rPr>
      </w:pPr>
    </w:p>
    <w:p w14:paraId="0F73A9DC" w14:textId="77777777" w:rsidR="002F1466" w:rsidRPr="002F1466" w:rsidRDefault="007C49C7" w:rsidP="002F1466">
      <w:pPr>
        <w:spacing w:after="0" w:line="240" w:lineRule="auto"/>
        <w:jc w:val="center"/>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S</m:t>
              </m:r>
            </m:e>
            <m:sub>
              <m:r>
                <w:rPr>
                  <w:rFonts w:ascii="Cambria Math" w:eastAsia="Times New Roman" w:hAnsi="Cambria Math"/>
                  <w:sz w:val="28"/>
                  <w:szCs w:val="28"/>
                </w:rPr>
                <m:t>в</m:t>
              </m:r>
            </m:sub>
          </m:sSub>
          <m:r>
            <w:rPr>
              <w:rFonts w:ascii="Cambria Math" w:eastAsia="Times New Roman" w:hAnsi="Cambria Math"/>
              <w:sz w:val="28"/>
              <w:szCs w:val="28"/>
            </w:rPr>
            <m:t>=8,72×</m:t>
          </m:r>
          <m:sSup>
            <m:sSupPr>
              <m:ctrlPr>
                <w:rPr>
                  <w:rFonts w:ascii="Cambria Math" w:eastAsia="Times New Roman" w:hAnsi="Cambria Math"/>
                  <w:i/>
                  <w:sz w:val="28"/>
                  <w:szCs w:val="28"/>
                </w:rPr>
              </m:ctrlPr>
            </m:sSupPr>
            <m:e>
              <m:r>
                <w:rPr>
                  <w:rFonts w:ascii="Cambria Math" w:eastAsia="Times New Roman" w:hAnsi="Cambria Math"/>
                  <w:sz w:val="28"/>
                  <w:szCs w:val="28"/>
                </w:rPr>
                <m:t>10</m:t>
              </m:r>
            </m:e>
            <m:sup>
              <m:r>
                <w:rPr>
                  <w:rFonts w:ascii="Cambria Math" w:eastAsia="Times New Roman" w:hAnsi="Cambria Math"/>
                  <w:sz w:val="28"/>
                  <w:szCs w:val="28"/>
                </w:rPr>
                <m:t>-3</m:t>
              </m:r>
            </m:sup>
          </m:sSup>
          <m:r>
            <w:rPr>
              <w:rFonts w:ascii="Cambria Math" w:eastAsia="Times New Roman" w:hAnsi="Cambria Math"/>
              <w:sz w:val="28"/>
              <w:szCs w:val="28"/>
            </w:rPr>
            <m:t>×</m:t>
          </m:r>
          <m:sSup>
            <m:sSupPr>
              <m:ctrlPr>
                <w:rPr>
                  <w:rFonts w:ascii="Cambria Math" w:eastAsia="Times New Roman" w:hAnsi="Cambria Math"/>
                  <w:i/>
                  <w:sz w:val="28"/>
                  <w:szCs w:val="28"/>
                </w:rPr>
              </m:ctrlPr>
            </m:sSupPr>
            <m:e>
              <m:r>
                <w:rPr>
                  <w:rFonts w:ascii="Cambria Math" w:eastAsia="Times New Roman" w:hAnsi="Cambria Math"/>
                  <w:sz w:val="28"/>
                  <w:szCs w:val="28"/>
                </w:rPr>
                <m:t>Г</m:t>
              </m:r>
            </m:e>
            <m:sup>
              <m:r>
                <w:rPr>
                  <w:rFonts w:ascii="Cambria Math" w:eastAsia="Times New Roman" w:hAnsi="Cambria Math"/>
                  <w:sz w:val="28"/>
                  <w:szCs w:val="28"/>
                </w:rPr>
                <m:t>2</m:t>
              </m:r>
            </m:sup>
          </m:sSup>
          <m:r>
            <w:rPr>
              <w:rFonts w:ascii="Cambria Math" w:eastAsia="Times New Roman" w:hAnsi="Cambria Math"/>
              <w:sz w:val="28"/>
              <w:szCs w:val="28"/>
            </w:rPr>
            <m:t>×φ</m:t>
          </m:r>
        </m:oMath>
      </m:oMathPara>
    </w:p>
    <w:p w14:paraId="63481DA8" w14:textId="77777777" w:rsidR="002F1466" w:rsidRPr="002F1466" w:rsidRDefault="002F1466" w:rsidP="002F1466">
      <w:pPr>
        <w:spacing w:after="0" w:line="240" w:lineRule="auto"/>
        <w:ind w:firstLine="709"/>
        <w:jc w:val="both"/>
        <w:rPr>
          <w:rFonts w:ascii="Times New Roman" w:eastAsia="Times New Roman" w:hAnsi="Times New Roman"/>
          <w:sz w:val="28"/>
          <w:szCs w:val="28"/>
        </w:rPr>
      </w:pPr>
    </w:p>
    <w:p w14:paraId="60A6B3D6" w14:textId="77777777" w:rsidR="002F1466" w:rsidRPr="002F1466" w:rsidRDefault="002F1466" w:rsidP="002F1466">
      <w:pPr>
        <w:keepNext/>
        <w:widowControl w:val="0"/>
        <w:spacing w:after="0" w:line="240" w:lineRule="auto"/>
        <w:ind w:left="686"/>
        <w:rPr>
          <w:rFonts w:ascii="Times New Roman" w:eastAsia="Times New Roman" w:hAnsi="Times New Roman"/>
          <w:sz w:val="28"/>
          <w:szCs w:val="28"/>
        </w:rPr>
      </w:pPr>
      <w:r w:rsidRPr="002F1466">
        <w:rPr>
          <w:rFonts w:ascii="Times New Roman" w:eastAsia="Times New Roman" w:hAnsi="Times New Roman"/>
          <w:sz w:val="28"/>
          <w:szCs w:val="28"/>
        </w:rPr>
        <w:t xml:space="preserve">где: </w:t>
      </w:r>
    </w:p>
    <w:p w14:paraId="764DF19B" w14:textId="77777777" w:rsidR="002F1466" w:rsidRPr="002F1466" w:rsidRDefault="002F1466" w:rsidP="002F1466">
      <w:pPr>
        <w:keepNext/>
        <w:widowControl w:val="0"/>
        <w:spacing w:after="0" w:line="240" w:lineRule="auto"/>
        <w:ind w:left="686"/>
        <w:rPr>
          <w:rFonts w:ascii="Times New Roman" w:eastAsia="Times New Roman" w:hAnsi="Times New Roman"/>
          <w:sz w:val="28"/>
          <w:szCs w:val="28"/>
        </w:rPr>
      </w:pPr>
      <w:r w:rsidRPr="002F1466">
        <w:rPr>
          <w:rFonts w:ascii="Times New Roman" w:eastAsia="Times New Roman" w:hAnsi="Times New Roman"/>
          <w:sz w:val="28"/>
          <w:szCs w:val="28"/>
        </w:rPr>
        <w:t>S</w:t>
      </w:r>
      <w:r w:rsidRPr="002F1466">
        <w:rPr>
          <w:rFonts w:ascii="Times New Roman" w:eastAsia="Times New Roman" w:hAnsi="Times New Roman"/>
          <w:position w:val="-3"/>
          <w:sz w:val="18"/>
          <w:szCs w:val="28"/>
        </w:rPr>
        <w:t xml:space="preserve">в </w:t>
      </w:r>
      <w:r w:rsidRPr="002F1466">
        <w:rPr>
          <w:rFonts w:ascii="Times New Roman" w:eastAsia="Times New Roman" w:hAnsi="Times New Roman"/>
          <w:sz w:val="28"/>
          <w:szCs w:val="28"/>
        </w:rPr>
        <w:t>– площадь зоны возможного заражения АХОВ, км</w:t>
      </w:r>
      <w:r w:rsidRPr="002F1466">
        <w:rPr>
          <w:rFonts w:ascii="Times New Roman" w:eastAsia="Times New Roman" w:hAnsi="Times New Roman"/>
          <w:sz w:val="28"/>
          <w:szCs w:val="28"/>
          <w:vertAlign w:val="superscript"/>
        </w:rPr>
        <w:t>2</w:t>
      </w:r>
      <w:r w:rsidRPr="002F1466">
        <w:rPr>
          <w:rFonts w:ascii="Times New Roman" w:eastAsia="Times New Roman" w:hAnsi="Times New Roman"/>
          <w:sz w:val="28"/>
          <w:szCs w:val="28"/>
        </w:rPr>
        <w:t>;</w:t>
      </w:r>
    </w:p>
    <w:p w14:paraId="273AB17C" w14:textId="77777777" w:rsidR="002F1466" w:rsidRPr="002F1466" w:rsidRDefault="002F1466" w:rsidP="002F1466">
      <w:pPr>
        <w:keepNext/>
        <w:widowControl w:val="0"/>
        <w:spacing w:after="0" w:line="240" w:lineRule="auto"/>
        <w:ind w:left="686"/>
        <w:rPr>
          <w:rFonts w:ascii="Times New Roman" w:eastAsia="Times New Roman" w:hAnsi="Times New Roman"/>
          <w:sz w:val="28"/>
          <w:szCs w:val="28"/>
        </w:rPr>
      </w:pPr>
      <w:r w:rsidRPr="002F1466">
        <w:rPr>
          <w:rFonts w:ascii="Times New Roman" w:eastAsia="Times New Roman" w:hAnsi="Times New Roman"/>
          <w:sz w:val="28"/>
          <w:szCs w:val="28"/>
        </w:rPr>
        <w:t>Г – глубина зоны заражения, км;</w:t>
      </w:r>
    </w:p>
    <w:p w14:paraId="11B7A45D" w14:textId="77777777" w:rsidR="002F1466" w:rsidRPr="002F1466" w:rsidRDefault="002F1466" w:rsidP="002F1466">
      <w:pPr>
        <w:keepNext/>
        <w:widowControl w:val="0"/>
        <w:spacing w:after="0" w:line="240" w:lineRule="auto"/>
        <w:ind w:left="686"/>
        <w:rPr>
          <w:rFonts w:ascii="Times New Roman" w:eastAsia="Times New Roman" w:hAnsi="Times New Roman"/>
          <w:sz w:val="28"/>
          <w:szCs w:val="28"/>
        </w:rPr>
      </w:pPr>
      <w:r w:rsidRPr="002F1466">
        <w:rPr>
          <w:rFonts w:ascii="Times New Roman" w:eastAsia="Times New Roman" w:hAnsi="Times New Roman"/>
          <w:sz w:val="28"/>
          <w:szCs w:val="28"/>
        </w:rPr>
        <w:t>φ – угловые размеры зоны возможного заражения, град.</w:t>
      </w:r>
    </w:p>
    <w:p w14:paraId="4D292DBF" w14:textId="77777777" w:rsidR="002F1466" w:rsidRPr="002F1466" w:rsidRDefault="002F1466" w:rsidP="002F1466">
      <w:pPr>
        <w:keepNext/>
        <w:widowControl w:val="0"/>
        <w:spacing w:before="10" w:after="0" w:line="240" w:lineRule="auto"/>
        <w:rPr>
          <w:rFonts w:ascii="Times New Roman" w:eastAsia="Times New Roman" w:hAnsi="Times New Roman"/>
          <w:sz w:val="14"/>
          <w:szCs w:val="28"/>
        </w:rPr>
      </w:pPr>
    </w:p>
    <w:p w14:paraId="3FCCC770" w14:textId="5D05DEBF" w:rsidR="002F1466" w:rsidRPr="002F1466" w:rsidRDefault="002F1466" w:rsidP="002F1466">
      <w:pPr>
        <w:spacing w:after="0" w:line="240" w:lineRule="auto"/>
        <w:ind w:firstLine="567"/>
        <w:jc w:val="right"/>
        <w:rPr>
          <w:rFonts w:ascii="Times New Roman" w:eastAsia="Times New Roman" w:hAnsi="Times New Roman"/>
          <w:sz w:val="28"/>
          <w:szCs w:val="28"/>
          <w:lang w:eastAsia="ru-RU" w:bidi="en-US"/>
        </w:rPr>
      </w:pPr>
      <w:r w:rsidRPr="002F1466">
        <w:rPr>
          <w:rFonts w:ascii="Times New Roman" w:eastAsia="Times New Roman" w:hAnsi="Times New Roman"/>
          <w:sz w:val="28"/>
          <w:szCs w:val="28"/>
          <w:lang w:eastAsia="ru-RU"/>
        </w:rPr>
        <w:t xml:space="preserve">Таблица </w:t>
      </w:r>
      <w:r w:rsidRPr="002F1466">
        <w:rPr>
          <w:rFonts w:ascii="Times New Roman" w:eastAsia="Times New Roman" w:hAnsi="Times New Roman"/>
          <w:sz w:val="28"/>
          <w:szCs w:val="28"/>
          <w:lang w:eastAsia="ru-RU" w:bidi="en-US"/>
        </w:rPr>
        <w:fldChar w:fldCharType="begin"/>
      </w:r>
      <w:r w:rsidRPr="002F1466">
        <w:rPr>
          <w:rFonts w:ascii="Times New Roman" w:eastAsia="Times New Roman" w:hAnsi="Times New Roman"/>
          <w:sz w:val="28"/>
          <w:szCs w:val="28"/>
          <w:lang w:eastAsia="ru-RU" w:bidi="en-US"/>
        </w:rPr>
        <w:instrText xml:space="preserve"> SEQ Таблица \* ARABIC </w:instrText>
      </w:r>
      <w:r w:rsidRPr="002F1466">
        <w:rPr>
          <w:rFonts w:ascii="Times New Roman" w:eastAsia="Times New Roman" w:hAnsi="Times New Roman"/>
          <w:sz w:val="28"/>
          <w:szCs w:val="28"/>
          <w:lang w:eastAsia="ru-RU" w:bidi="en-US"/>
        </w:rPr>
        <w:fldChar w:fldCharType="separate"/>
      </w:r>
      <w:r w:rsidR="00BA68A1">
        <w:rPr>
          <w:rFonts w:ascii="Times New Roman" w:eastAsia="Times New Roman" w:hAnsi="Times New Roman"/>
          <w:noProof/>
          <w:sz w:val="28"/>
          <w:szCs w:val="28"/>
          <w:lang w:eastAsia="ru-RU" w:bidi="en-US"/>
        </w:rPr>
        <w:t>27</w:t>
      </w:r>
      <w:r w:rsidRPr="002F1466">
        <w:rPr>
          <w:rFonts w:ascii="Times New Roman" w:eastAsia="Times New Roman" w:hAnsi="Times New Roman"/>
          <w:sz w:val="28"/>
          <w:szCs w:val="28"/>
          <w:lang w:eastAsia="ru-RU" w:bidi="en-US"/>
        </w:rPr>
        <w:fldChar w:fldCharType="end"/>
      </w:r>
    </w:p>
    <w:p w14:paraId="2E0BDF5E" w14:textId="77777777" w:rsidR="002F1466" w:rsidRPr="002F1466" w:rsidRDefault="002F1466" w:rsidP="002F1466">
      <w:pPr>
        <w:spacing w:after="120" w:line="240" w:lineRule="auto"/>
        <w:jc w:val="center"/>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Угловые размеры зоны возможного заражения ахов в зависимости от скорости ветра, U</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2604"/>
        <w:gridCol w:w="1796"/>
        <w:gridCol w:w="2270"/>
        <w:gridCol w:w="2270"/>
        <w:gridCol w:w="1275"/>
      </w:tblGrid>
      <w:tr w:rsidR="002F1466" w:rsidRPr="002F1466" w14:paraId="78CC0D3C" w14:textId="77777777" w:rsidTr="00236123">
        <w:trPr>
          <w:trHeight w:val="283"/>
          <w:jc w:val="center"/>
        </w:trPr>
        <w:tc>
          <w:tcPr>
            <w:tcW w:w="1274" w:type="pct"/>
            <w:shd w:val="clear" w:color="auto" w:fill="auto"/>
            <w:vAlign w:val="center"/>
          </w:tcPr>
          <w:p w14:paraId="1884DE29" w14:textId="77777777" w:rsidR="002F1466" w:rsidRPr="002F1466" w:rsidRDefault="002F1466" w:rsidP="002F1466">
            <w:pPr>
              <w:keepNext/>
              <w:widowControl w:val="0"/>
              <w:spacing w:after="0" w:line="240" w:lineRule="auto"/>
              <w:ind w:left="103"/>
              <w:jc w:val="center"/>
              <w:rPr>
                <w:rFonts w:ascii="Times New Roman" w:eastAsia="Times New Roman" w:hAnsi="Times New Roman"/>
                <w:sz w:val="20"/>
                <w:lang w:val="en-US"/>
              </w:rPr>
            </w:pPr>
            <w:r w:rsidRPr="002F1466">
              <w:rPr>
                <w:rFonts w:ascii="Times New Roman" w:eastAsia="Times New Roman" w:hAnsi="Times New Roman"/>
                <w:sz w:val="20"/>
                <w:lang w:val="en-US"/>
              </w:rPr>
              <w:t>U, м/с</w:t>
            </w:r>
          </w:p>
        </w:tc>
        <w:tc>
          <w:tcPr>
            <w:tcW w:w="879" w:type="pct"/>
            <w:shd w:val="clear" w:color="auto" w:fill="auto"/>
            <w:vAlign w:val="center"/>
          </w:tcPr>
          <w:p w14:paraId="3C4B8989" w14:textId="77777777" w:rsidR="002F1466" w:rsidRPr="002F1466" w:rsidRDefault="002F1466" w:rsidP="002F1466">
            <w:pPr>
              <w:keepNext/>
              <w:widowControl w:val="0"/>
              <w:spacing w:after="0" w:line="240" w:lineRule="auto"/>
              <w:ind w:left="95"/>
              <w:jc w:val="center"/>
              <w:rPr>
                <w:rFonts w:ascii="Times New Roman" w:eastAsia="Times New Roman" w:hAnsi="Times New Roman"/>
                <w:sz w:val="20"/>
                <w:lang w:val="en-US"/>
              </w:rPr>
            </w:pPr>
            <w:r w:rsidRPr="002F1466">
              <w:rPr>
                <w:rFonts w:ascii="Times New Roman" w:eastAsia="Times New Roman" w:hAnsi="Times New Roman"/>
                <w:sz w:val="20"/>
                <w:lang w:val="en-US"/>
              </w:rPr>
              <w:t>&lt; 0,5</w:t>
            </w:r>
          </w:p>
        </w:tc>
        <w:tc>
          <w:tcPr>
            <w:tcW w:w="1111" w:type="pct"/>
            <w:shd w:val="clear" w:color="auto" w:fill="auto"/>
            <w:vAlign w:val="center"/>
          </w:tcPr>
          <w:p w14:paraId="38E820EA" w14:textId="77777777" w:rsidR="002F1466" w:rsidRPr="002F1466" w:rsidRDefault="002F1466" w:rsidP="002F1466">
            <w:pPr>
              <w:keepNext/>
              <w:widowControl w:val="0"/>
              <w:spacing w:after="0" w:line="240" w:lineRule="auto"/>
              <w:ind w:left="95"/>
              <w:jc w:val="center"/>
              <w:rPr>
                <w:rFonts w:ascii="Times New Roman" w:eastAsia="Times New Roman" w:hAnsi="Times New Roman"/>
                <w:sz w:val="20"/>
                <w:lang w:val="en-US"/>
              </w:rPr>
            </w:pPr>
            <w:r w:rsidRPr="002F1466">
              <w:rPr>
                <w:rFonts w:ascii="Times New Roman" w:eastAsia="Times New Roman" w:hAnsi="Times New Roman"/>
                <w:sz w:val="20"/>
                <w:lang w:val="en-US"/>
              </w:rPr>
              <w:t>0,6 – 1</w:t>
            </w:r>
          </w:p>
        </w:tc>
        <w:tc>
          <w:tcPr>
            <w:tcW w:w="1111" w:type="pct"/>
            <w:shd w:val="clear" w:color="auto" w:fill="auto"/>
            <w:vAlign w:val="center"/>
          </w:tcPr>
          <w:p w14:paraId="3C438A2C" w14:textId="77777777" w:rsidR="002F1466" w:rsidRPr="002F1466" w:rsidRDefault="002F1466" w:rsidP="002F1466">
            <w:pPr>
              <w:keepNext/>
              <w:widowControl w:val="0"/>
              <w:spacing w:after="0" w:line="240" w:lineRule="auto"/>
              <w:ind w:left="95"/>
              <w:jc w:val="center"/>
              <w:rPr>
                <w:rFonts w:ascii="Times New Roman" w:eastAsia="Times New Roman" w:hAnsi="Times New Roman"/>
                <w:sz w:val="20"/>
                <w:lang w:val="en-US"/>
              </w:rPr>
            </w:pPr>
            <w:r w:rsidRPr="002F1466">
              <w:rPr>
                <w:rFonts w:ascii="Times New Roman" w:eastAsia="Times New Roman" w:hAnsi="Times New Roman"/>
                <w:sz w:val="20"/>
                <w:lang w:val="en-US"/>
              </w:rPr>
              <w:t>1,1 – 2</w:t>
            </w:r>
          </w:p>
        </w:tc>
        <w:tc>
          <w:tcPr>
            <w:tcW w:w="624" w:type="pct"/>
            <w:shd w:val="clear" w:color="auto" w:fill="auto"/>
            <w:vAlign w:val="center"/>
          </w:tcPr>
          <w:p w14:paraId="061899AC" w14:textId="77777777" w:rsidR="002F1466" w:rsidRPr="002F1466" w:rsidRDefault="002F1466" w:rsidP="002F1466">
            <w:pPr>
              <w:keepNext/>
              <w:widowControl w:val="0"/>
              <w:spacing w:after="0" w:line="240" w:lineRule="auto"/>
              <w:ind w:left="95"/>
              <w:jc w:val="center"/>
              <w:rPr>
                <w:rFonts w:ascii="Times New Roman" w:eastAsia="Times New Roman" w:hAnsi="Times New Roman"/>
                <w:sz w:val="20"/>
                <w:lang w:val="en-US"/>
              </w:rPr>
            </w:pPr>
            <w:r w:rsidRPr="002F1466">
              <w:rPr>
                <w:rFonts w:ascii="Times New Roman" w:eastAsia="Times New Roman" w:hAnsi="Times New Roman"/>
                <w:sz w:val="20"/>
                <w:lang w:val="en-US"/>
              </w:rPr>
              <w:t>&gt; 2</w:t>
            </w:r>
          </w:p>
        </w:tc>
      </w:tr>
      <w:tr w:rsidR="002F1466" w:rsidRPr="002F1466" w14:paraId="0979F217" w14:textId="77777777" w:rsidTr="00236123">
        <w:trPr>
          <w:trHeight w:val="283"/>
          <w:jc w:val="center"/>
        </w:trPr>
        <w:tc>
          <w:tcPr>
            <w:tcW w:w="1274" w:type="pct"/>
            <w:shd w:val="clear" w:color="auto" w:fill="auto"/>
            <w:vAlign w:val="center"/>
          </w:tcPr>
          <w:p w14:paraId="4724A803" w14:textId="77777777" w:rsidR="002F1466" w:rsidRPr="002F1466" w:rsidRDefault="002F1466" w:rsidP="002F1466">
            <w:pPr>
              <w:keepNext/>
              <w:widowControl w:val="0"/>
              <w:spacing w:after="0" w:line="240" w:lineRule="auto"/>
              <w:ind w:left="103"/>
              <w:jc w:val="center"/>
              <w:rPr>
                <w:rFonts w:ascii="Times New Roman" w:eastAsia="Times New Roman" w:hAnsi="Times New Roman"/>
                <w:sz w:val="20"/>
                <w:lang w:val="en-US"/>
              </w:rPr>
            </w:pPr>
            <w:r w:rsidRPr="002F1466">
              <w:rPr>
                <w:rFonts w:ascii="Times New Roman" w:eastAsia="Times New Roman" w:hAnsi="Times New Roman"/>
                <w:sz w:val="20"/>
                <w:lang w:val="en-US"/>
              </w:rPr>
              <w:t xml:space="preserve">φ, </w:t>
            </w:r>
            <w:proofErr w:type="spellStart"/>
            <w:r w:rsidRPr="002F1466">
              <w:rPr>
                <w:rFonts w:ascii="Times New Roman" w:eastAsia="Times New Roman" w:hAnsi="Times New Roman"/>
                <w:sz w:val="20"/>
                <w:lang w:val="en-US"/>
              </w:rPr>
              <w:t>град</w:t>
            </w:r>
            <w:proofErr w:type="spellEnd"/>
            <w:r w:rsidRPr="002F1466">
              <w:rPr>
                <w:rFonts w:ascii="Times New Roman" w:eastAsia="Times New Roman" w:hAnsi="Times New Roman"/>
                <w:sz w:val="20"/>
                <w:lang w:val="en-US"/>
              </w:rPr>
              <w:t>.</w:t>
            </w:r>
          </w:p>
        </w:tc>
        <w:tc>
          <w:tcPr>
            <w:tcW w:w="879" w:type="pct"/>
            <w:shd w:val="clear" w:color="auto" w:fill="auto"/>
            <w:vAlign w:val="center"/>
          </w:tcPr>
          <w:p w14:paraId="644E669C" w14:textId="77777777" w:rsidR="002F1466" w:rsidRPr="002F1466" w:rsidRDefault="002F1466" w:rsidP="002F1466">
            <w:pPr>
              <w:keepNext/>
              <w:widowControl w:val="0"/>
              <w:spacing w:after="0" w:line="240" w:lineRule="auto"/>
              <w:ind w:left="95"/>
              <w:jc w:val="center"/>
              <w:rPr>
                <w:rFonts w:ascii="Times New Roman" w:eastAsia="Times New Roman" w:hAnsi="Times New Roman"/>
                <w:sz w:val="20"/>
                <w:lang w:val="en-US"/>
              </w:rPr>
            </w:pPr>
            <w:r w:rsidRPr="002F1466">
              <w:rPr>
                <w:rFonts w:ascii="Times New Roman" w:eastAsia="Times New Roman" w:hAnsi="Times New Roman"/>
                <w:sz w:val="20"/>
                <w:lang w:val="en-US"/>
              </w:rPr>
              <w:t>360</w:t>
            </w:r>
          </w:p>
        </w:tc>
        <w:tc>
          <w:tcPr>
            <w:tcW w:w="1111" w:type="pct"/>
            <w:shd w:val="clear" w:color="auto" w:fill="auto"/>
            <w:vAlign w:val="center"/>
          </w:tcPr>
          <w:p w14:paraId="2EC3619D" w14:textId="77777777" w:rsidR="002F1466" w:rsidRPr="002F1466" w:rsidRDefault="002F1466" w:rsidP="002F1466">
            <w:pPr>
              <w:keepNext/>
              <w:widowControl w:val="0"/>
              <w:spacing w:after="0" w:line="240" w:lineRule="auto"/>
              <w:ind w:left="95"/>
              <w:jc w:val="center"/>
              <w:rPr>
                <w:rFonts w:ascii="Times New Roman" w:eastAsia="Times New Roman" w:hAnsi="Times New Roman"/>
                <w:sz w:val="20"/>
                <w:lang w:val="en-US"/>
              </w:rPr>
            </w:pPr>
            <w:r w:rsidRPr="002F1466">
              <w:rPr>
                <w:rFonts w:ascii="Times New Roman" w:eastAsia="Times New Roman" w:hAnsi="Times New Roman"/>
                <w:sz w:val="20"/>
                <w:lang w:val="en-US"/>
              </w:rPr>
              <w:t>180</w:t>
            </w:r>
          </w:p>
        </w:tc>
        <w:tc>
          <w:tcPr>
            <w:tcW w:w="1111" w:type="pct"/>
            <w:shd w:val="clear" w:color="auto" w:fill="auto"/>
            <w:vAlign w:val="center"/>
          </w:tcPr>
          <w:p w14:paraId="18848FF1" w14:textId="77777777" w:rsidR="002F1466" w:rsidRPr="002F1466" w:rsidRDefault="002F1466" w:rsidP="002F1466">
            <w:pPr>
              <w:keepNext/>
              <w:widowControl w:val="0"/>
              <w:spacing w:after="0" w:line="240" w:lineRule="auto"/>
              <w:ind w:left="95"/>
              <w:jc w:val="center"/>
              <w:rPr>
                <w:rFonts w:ascii="Times New Roman" w:eastAsia="Times New Roman" w:hAnsi="Times New Roman"/>
                <w:sz w:val="20"/>
                <w:lang w:val="en-US"/>
              </w:rPr>
            </w:pPr>
            <w:r w:rsidRPr="002F1466">
              <w:rPr>
                <w:rFonts w:ascii="Times New Roman" w:eastAsia="Times New Roman" w:hAnsi="Times New Roman"/>
                <w:sz w:val="20"/>
                <w:lang w:val="en-US"/>
              </w:rPr>
              <w:t>90</w:t>
            </w:r>
          </w:p>
        </w:tc>
        <w:tc>
          <w:tcPr>
            <w:tcW w:w="624" w:type="pct"/>
            <w:shd w:val="clear" w:color="auto" w:fill="auto"/>
            <w:vAlign w:val="center"/>
          </w:tcPr>
          <w:p w14:paraId="3092C41A" w14:textId="77777777" w:rsidR="002F1466" w:rsidRPr="002F1466" w:rsidRDefault="002F1466" w:rsidP="002F1466">
            <w:pPr>
              <w:keepNext/>
              <w:widowControl w:val="0"/>
              <w:spacing w:after="0" w:line="240" w:lineRule="auto"/>
              <w:ind w:left="95"/>
              <w:jc w:val="center"/>
              <w:rPr>
                <w:rFonts w:ascii="Times New Roman" w:eastAsia="Times New Roman" w:hAnsi="Times New Roman"/>
                <w:sz w:val="20"/>
                <w:lang w:val="en-US"/>
              </w:rPr>
            </w:pPr>
            <w:r w:rsidRPr="002F1466">
              <w:rPr>
                <w:rFonts w:ascii="Times New Roman" w:eastAsia="Times New Roman" w:hAnsi="Times New Roman"/>
                <w:sz w:val="20"/>
                <w:lang w:val="en-US"/>
              </w:rPr>
              <w:t>45</w:t>
            </w:r>
          </w:p>
        </w:tc>
      </w:tr>
    </w:tbl>
    <w:p w14:paraId="26490B43" w14:textId="77777777" w:rsidR="002F1466" w:rsidRPr="002F1466" w:rsidRDefault="002F1466" w:rsidP="002F1466">
      <w:pPr>
        <w:spacing w:after="0" w:line="240" w:lineRule="auto"/>
        <w:ind w:firstLine="709"/>
        <w:jc w:val="both"/>
        <w:rPr>
          <w:rFonts w:ascii="Times New Roman" w:eastAsia="Times New Roman" w:hAnsi="Times New Roman"/>
          <w:sz w:val="28"/>
          <w:szCs w:val="28"/>
        </w:rPr>
      </w:pPr>
    </w:p>
    <w:p w14:paraId="5B41D7F0" w14:textId="77777777" w:rsidR="002F1466" w:rsidRPr="002F1466" w:rsidRDefault="002F1466" w:rsidP="002F1466">
      <w:pPr>
        <w:spacing w:after="0" w:line="240" w:lineRule="auto"/>
        <w:ind w:firstLine="709"/>
        <w:jc w:val="both"/>
        <w:rPr>
          <w:rFonts w:ascii="Times New Roman" w:eastAsia="Times New Roman" w:hAnsi="Times New Roman"/>
          <w:sz w:val="28"/>
          <w:szCs w:val="28"/>
        </w:rPr>
      </w:pPr>
      <w:r w:rsidRPr="002F1466">
        <w:rPr>
          <w:rFonts w:ascii="Times New Roman" w:eastAsia="Times New Roman" w:hAnsi="Times New Roman"/>
          <w:sz w:val="28"/>
          <w:szCs w:val="28"/>
        </w:rPr>
        <w:t>Площадь зоны фактического заражения S</w:t>
      </w:r>
      <w:r w:rsidRPr="002F1466">
        <w:rPr>
          <w:rFonts w:ascii="Times New Roman" w:eastAsia="Times New Roman" w:hAnsi="Times New Roman"/>
          <w:position w:val="-3"/>
          <w:sz w:val="18"/>
          <w:szCs w:val="28"/>
        </w:rPr>
        <w:t xml:space="preserve">ф </w:t>
      </w:r>
      <w:r w:rsidRPr="002F1466">
        <w:rPr>
          <w:rFonts w:ascii="Times New Roman" w:eastAsia="Times New Roman" w:hAnsi="Times New Roman"/>
          <w:sz w:val="28"/>
          <w:szCs w:val="28"/>
        </w:rPr>
        <w:t>в км</w:t>
      </w:r>
      <w:r w:rsidRPr="002F1466">
        <w:rPr>
          <w:rFonts w:ascii="Times New Roman" w:eastAsia="Times New Roman" w:hAnsi="Times New Roman"/>
          <w:sz w:val="28"/>
          <w:szCs w:val="28"/>
          <w:vertAlign w:val="superscript"/>
        </w:rPr>
        <w:t>2</w:t>
      </w:r>
      <w:r w:rsidRPr="002F1466">
        <w:rPr>
          <w:rFonts w:ascii="Times New Roman" w:eastAsia="Times New Roman" w:hAnsi="Times New Roman"/>
          <w:sz w:val="28"/>
          <w:szCs w:val="28"/>
        </w:rPr>
        <w:t xml:space="preserve"> рассчитывается по формуле:</w:t>
      </w:r>
    </w:p>
    <w:p w14:paraId="080600C9" w14:textId="77777777" w:rsidR="002F1466" w:rsidRPr="002F1466" w:rsidRDefault="002F1466" w:rsidP="002F1466">
      <w:pPr>
        <w:spacing w:after="0" w:line="240" w:lineRule="auto"/>
        <w:ind w:firstLine="709"/>
        <w:jc w:val="both"/>
        <w:rPr>
          <w:rFonts w:ascii="Times New Roman" w:eastAsia="Times New Roman" w:hAnsi="Times New Roman"/>
          <w:sz w:val="28"/>
          <w:szCs w:val="28"/>
        </w:rPr>
      </w:pPr>
    </w:p>
    <w:p w14:paraId="6958D664" w14:textId="77777777" w:rsidR="002F1466" w:rsidRPr="002F1466" w:rsidRDefault="007C49C7" w:rsidP="002F1466">
      <w:pPr>
        <w:spacing w:after="0" w:line="240" w:lineRule="auto"/>
        <w:jc w:val="center"/>
        <w:rPr>
          <w:rFonts w:ascii="Times New Roman" w:eastAsia="Times New Roman" w:hAnsi="Times New Roman"/>
          <w:sz w:val="28"/>
          <w:szCs w:val="28"/>
        </w:rPr>
      </w:pPr>
      <m:oMathPara>
        <m:oMath>
          <m:sSub>
            <m:sSubPr>
              <m:ctrlPr>
                <w:rPr>
                  <w:rFonts w:ascii="Cambria Math" w:eastAsia="Times New Roman" w:hAnsi="Cambria Math"/>
                  <w:i/>
                  <w:sz w:val="28"/>
                  <w:szCs w:val="28"/>
                </w:rPr>
              </m:ctrlPr>
            </m:sSubPr>
            <m:e>
              <m:r>
                <w:rPr>
                  <w:rFonts w:ascii="Cambria Math" w:eastAsia="Times New Roman" w:hAnsi="Cambria Math"/>
                  <w:sz w:val="28"/>
                  <w:szCs w:val="28"/>
                </w:rPr>
                <m:t>S</m:t>
              </m:r>
            </m:e>
            <m:sub>
              <m:r>
                <w:rPr>
                  <w:rFonts w:ascii="Cambria Math" w:eastAsia="Times New Roman" w:hAnsi="Cambria Math"/>
                  <w:sz w:val="28"/>
                  <w:szCs w:val="28"/>
                </w:rPr>
                <m:t>ф</m:t>
              </m:r>
            </m:sub>
          </m:sSub>
          <m:r>
            <w:rPr>
              <w:rFonts w:ascii="Cambria Math" w:eastAsia="Times New Roman" w:hAnsi="Cambria Math"/>
              <w:sz w:val="28"/>
              <w:szCs w:val="28"/>
            </w:rPr>
            <m:t>=</m:t>
          </m:r>
          <m:sSub>
            <m:sSubPr>
              <m:ctrlPr>
                <w:rPr>
                  <w:rFonts w:ascii="Cambria Math" w:eastAsia="Times New Roman" w:hAnsi="Cambria Math"/>
                  <w:i/>
                  <w:sz w:val="28"/>
                  <w:szCs w:val="28"/>
                </w:rPr>
              </m:ctrlPr>
            </m:sSubPr>
            <m:e>
              <m:r>
                <w:rPr>
                  <w:rFonts w:ascii="Cambria Math" w:eastAsia="Times New Roman" w:hAnsi="Cambria Math"/>
                  <w:sz w:val="28"/>
                  <w:szCs w:val="28"/>
                  <w:lang w:val="en-US"/>
                </w:rPr>
                <m:t>K</m:t>
              </m:r>
            </m:e>
            <m:sub>
              <m:r>
                <w:rPr>
                  <w:rFonts w:ascii="Cambria Math" w:eastAsia="Times New Roman" w:hAnsi="Cambria Math"/>
                  <w:sz w:val="28"/>
                  <w:szCs w:val="28"/>
                </w:rPr>
                <m:t>в</m:t>
              </m:r>
            </m:sub>
          </m:sSub>
          <m:r>
            <w:rPr>
              <w:rFonts w:ascii="Cambria Math" w:eastAsia="Times New Roman" w:hAnsi="Cambria Math"/>
              <w:sz w:val="28"/>
              <w:szCs w:val="28"/>
            </w:rPr>
            <m:t>×</m:t>
          </m:r>
          <m:sSup>
            <m:sSupPr>
              <m:ctrlPr>
                <w:rPr>
                  <w:rFonts w:ascii="Cambria Math" w:eastAsia="Times New Roman" w:hAnsi="Cambria Math"/>
                  <w:i/>
                  <w:sz w:val="28"/>
                  <w:szCs w:val="28"/>
                </w:rPr>
              </m:ctrlPr>
            </m:sSupPr>
            <m:e>
              <m:r>
                <w:rPr>
                  <w:rFonts w:ascii="Cambria Math" w:eastAsia="Times New Roman" w:hAnsi="Cambria Math"/>
                  <w:sz w:val="28"/>
                  <w:szCs w:val="28"/>
                </w:rPr>
                <m:t>Г</m:t>
              </m:r>
            </m:e>
            <m:sup>
              <m:r>
                <w:rPr>
                  <w:rFonts w:ascii="Cambria Math" w:eastAsia="Times New Roman" w:hAnsi="Cambria Math"/>
                  <w:sz w:val="28"/>
                  <w:szCs w:val="28"/>
                </w:rPr>
                <m:t>2</m:t>
              </m:r>
            </m:sup>
          </m:sSup>
          <m:r>
            <w:rPr>
              <w:rFonts w:ascii="Cambria Math" w:eastAsia="Times New Roman" w:hAnsi="Cambria Math"/>
              <w:sz w:val="28"/>
              <w:szCs w:val="28"/>
            </w:rPr>
            <m:t>×</m:t>
          </m:r>
          <m:sSup>
            <m:sSupPr>
              <m:ctrlPr>
                <w:rPr>
                  <w:rFonts w:ascii="Cambria Math" w:eastAsia="Times New Roman" w:hAnsi="Cambria Math"/>
                  <w:i/>
                  <w:sz w:val="28"/>
                  <w:szCs w:val="28"/>
                </w:rPr>
              </m:ctrlPr>
            </m:sSupPr>
            <m:e>
              <m:r>
                <w:rPr>
                  <w:rFonts w:ascii="Cambria Math" w:eastAsia="Times New Roman" w:hAnsi="Cambria Math"/>
                  <w:sz w:val="28"/>
                  <w:szCs w:val="28"/>
                  <w:lang w:val="en-US"/>
                </w:rPr>
                <m:t>N</m:t>
              </m:r>
            </m:e>
            <m:sup>
              <m:r>
                <w:rPr>
                  <w:rFonts w:ascii="Cambria Math" w:eastAsia="Times New Roman" w:hAnsi="Cambria Math"/>
                  <w:sz w:val="28"/>
                  <w:szCs w:val="28"/>
                </w:rPr>
                <m:t>0.2</m:t>
              </m:r>
            </m:sup>
          </m:sSup>
        </m:oMath>
      </m:oMathPara>
    </w:p>
    <w:p w14:paraId="10259D16" w14:textId="77777777" w:rsidR="002F1466" w:rsidRPr="002F1466" w:rsidRDefault="002F1466" w:rsidP="002F1466">
      <w:pPr>
        <w:spacing w:after="0" w:line="240" w:lineRule="auto"/>
        <w:ind w:firstLine="709"/>
        <w:jc w:val="both"/>
        <w:rPr>
          <w:rFonts w:ascii="Times New Roman" w:eastAsia="Times New Roman" w:hAnsi="Times New Roman"/>
          <w:sz w:val="28"/>
          <w:szCs w:val="28"/>
        </w:rPr>
      </w:pPr>
    </w:p>
    <w:p w14:paraId="0E0817E8" w14:textId="77777777" w:rsidR="002F1466" w:rsidRPr="002F1466" w:rsidRDefault="002F1466" w:rsidP="002F1466">
      <w:pPr>
        <w:keepLines/>
        <w:widowControl w:val="0"/>
        <w:spacing w:after="0" w:line="240" w:lineRule="auto"/>
        <w:ind w:left="686"/>
        <w:rPr>
          <w:rFonts w:ascii="Times New Roman" w:eastAsia="Times New Roman" w:hAnsi="Times New Roman"/>
          <w:sz w:val="28"/>
          <w:szCs w:val="28"/>
        </w:rPr>
      </w:pPr>
      <w:r w:rsidRPr="002F1466">
        <w:rPr>
          <w:rFonts w:ascii="Times New Roman" w:eastAsia="Times New Roman" w:hAnsi="Times New Roman"/>
          <w:sz w:val="28"/>
          <w:szCs w:val="28"/>
        </w:rPr>
        <w:t>где:</w:t>
      </w:r>
    </w:p>
    <w:p w14:paraId="6789DA9F" w14:textId="77777777" w:rsidR="002F1466" w:rsidRPr="002F1466" w:rsidRDefault="002F1466" w:rsidP="002F1466">
      <w:pPr>
        <w:keepLines/>
        <w:widowControl w:val="0"/>
        <w:spacing w:after="0" w:line="240" w:lineRule="auto"/>
        <w:ind w:left="686"/>
        <w:jc w:val="both"/>
        <w:rPr>
          <w:rFonts w:ascii="Times New Roman" w:eastAsia="Times New Roman" w:hAnsi="Times New Roman"/>
          <w:sz w:val="28"/>
          <w:szCs w:val="28"/>
        </w:rPr>
      </w:pPr>
      <w:proofErr w:type="spellStart"/>
      <w:r w:rsidRPr="002F1466">
        <w:rPr>
          <w:rFonts w:ascii="Times New Roman" w:eastAsia="Times New Roman" w:hAnsi="Times New Roman"/>
          <w:sz w:val="28"/>
          <w:szCs w:val="28"/>
        </w:rPr>
        <w:t>Kв</w:t>
      </w:r>
      <w:proofErr w:type="spellEnd"/>
      <w:r w:rsidRPr="002F1466">
        <w:rPr>
          <w:rFonts w:ascii="Times New Roman" w:eastAsia="Times New Roman" w:hAnsi="Times New Roman"/>
          <w:sz w:val="28"/>
          <w:szCs w:val="28"/>
        </w:rPr>
        <w:t xml:space="preserve"> – коэффициент, зависящий от степени вертикальной устойчивости воздуха, принимается равным: 0,081 – при инверсии; 0,133 – при изотермии; 0,235 – при конвекции;</w:t>
      </w:r>
    </w:p>
    <w:p w14:paraId="2E950092" w14:textId="77777777" w:rsidR="002F1466" w:rsidRPr="002F1466" w:rsidRDefault="002F1466" w:rsidP="002F1466">
      <w:pPr>
        <w:keepLines/>
        <w:widowControl w:val="0"/>
        <w:spacing w:after="0" w:line="240" w:lineRule="auto"/>
        <w:ind w:left="686"/>
        <w:rPr>
          <w:rFonts w:ascii="Times New Roman" w:eastAsia="Times New Roman" w:hAnsi="Times New Roman"/>
          <w:sz w:val="28"/>
          <w:szCs w:val="28"/>
        </w:rPr>
      </w:pPr>
      <w:r w:rsidRPr="002F1466">
        <w:rPr>
          <w:rFonts w:ascii="Times New Roman" w:eastAsia="Times New Roman" w:hAnsi="Times New Roman"/>
          <w:sz w:val="28"/>
          <w:szCs w:val="28"/>
        </w:rPr>
        <w:t>N – время, прошедшее после начала аварии, ч.</w:t>
      </w:r>
    </w:p>
    <w:p w14:paraId="2543AFB7" w14:textId="77777777" w:rsidR="002F1466" w:rsidRPr="002F1466" w:rsidRDefault="002F1466" w:rsidP="002F1466">
      <w:pPr>
        <w:spacing w:after="0" w:line="240" w:lineRule="auto"/>
        <w:ind w:firstLine="709"/>
        <w:jc w:val="both"/>
        <w:rPr>
          <w:rFonts w:ascii="Times New Roman" w:eastAsia="Times New Roman" w:hAnsi="Times New Roman"/>
          <w:sz w:val="28"/>
          <w:szCs w:val="24"/>
          <w:lang w:eastAsia="ru-RU"/>
        </w:rPr>
      </w:pPr>
      <w:r w:rsidRPr="002F1466">
        <w:rPr>
          <w:rFonts w:ascii="Times New Roman" w:eastAsia="Times New Roman" w:hAnsi="Times New Roman"/>
          <w:sz w:val="28"/>
          <w:szCs w:val="24"/>
          <w:lang w:eastAsia="ru-RU"/>
        </w:rPr>
        <w:t>Вывод по результатам расчётов:</w:t>
      </w:r>
    </w:p>
    <w:p w14:paraId="30B8CEAE" w14:textId="77777777" w:rsidR="002F1466" w:rsidRPr="002F1466" w:rsidRDefault="002F1466" w:rsidP="002F1466">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при сценариях аварий с розливом АХОВ (до 1 т хлора):</w:t>
      </w:r>
    </w:p>
    <w:p w14:paraId="3CDDC2D3" w14:textId="77777777" w:rsidR="002F1466" w:rsidRPr="002F1466" w:rsidRDefault="002F1466" w:rsidP="003E6BDD">
      <w:pPr>
        <w:numPr>
          <w:ilvl w:val="0"/>
          <w:numId w:val="36"/>
        </w:numPr>
        <w:spacing w:after="0" w:line="240" w:lineRule="auto"/>
        <w:ind w:left="1701"/>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Возможная частота реализации ЧС – 3×10</w:t>
      </w:r>
      <w:r w:rsidRPr="002F1466">
        <w:rPr>
          <w:rFonts w:ascii="Times New Roman" w:eastAsia="Times New Roman" w:hAnsi="Times New Roman"/>
          <w:sz w:val="28"/>
          <w:szCs w:val="28"/>
          <w:vertAlign w:val="superscript"/>
          <w:lang w:eastAsia="ru-RU"/>
        </w:rPr>
        <w:t>-6</w:t>
      </w:r>
      <w:r w:rsidRPr="002F1466">
        <w:rPr>
          <w:rFonts w:ascii="Times New Roman" w:eastAsia="Times New Roman" w:hAnsi="Times New Roman"/>
          <w:sz w:val="28"/>
          <w:szCs w:val="28"/>
          <w:lang w:eastAsia="ru-RU"/>
        </w:rPr>
        <w:t xml:space="preserve"> год</w:t>
      </w:r>
      <w:r w:rsidRPr="002F1466">
        <w:rPr>
          <w:rFonts w:ascii="Times New Roman" w:eastAsia="Times New Roman" w:hAnsi="Times New Roman"/>
          <w:sz w:val="28"/>
          <w:szCs w:val="28"/>
          <w:vertAlign w:val="superscript"/>
          <w:lang w:eastAsia="ru-RU"/>
        </w:rPr>
        <w:t>-1</w:t>
      </w:r>
      <w:r w:rsidRPr="002F1466">
        <w:rPr>
          <w:rFonts w:ascii="Times New Roman" w:eastAsia="Times New Roman" w:hAnsi="Times New Roman"/>
          <w:sz w:val="28"/>
          <w:szCs w:val="28"/>
          <w:lang w:eastAsia="ru-RU"/>
        </w:rPr>
        <w:t xml:space="preserve">. </w:t>
      </w:r>
    </w:p>
    <w:p w14:paraId="2287FBC9" w14:textId="77777777" w:rsidR="002F1466" w:rsidRPr="002F1466" w:rsidRDefault="002F1466" w:rsidP="003E6BDD">
      <w:pPr>
        <w:numPr>
          <w:ilvl w:val="0"/>
          <w:numId w:val="36"/>
        </w:numPr>
        <w:spacing w:after="0" w:line="240" w:lineRule="auto"/>
        <w:ind w:left="1701"/>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Зона действия поражающих факторов – до 4 км.</w:t>
      </w:r>
    </w:p>
    <w:p w14:paraId="55D30D68" w14:textId="77777777" w:rsidR="002F1466" w:rsidRPr="002F1466" w:rsidRDefault="002F1466" w:rsidP="003E6BDD">
      <w:pPr>
        <w:numPr>
          <w:ilvl w:val="0"/>
          <w:numId w:val="36"/>
        </w:numPr>
        <w:spacing w:after="0" w:line="240" w:lineRule="auto"/>
        <w:ind w:left="1701"/>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lastRenderedPageBreak/>
        <w:t>Численность населения, у которого могут быть нарушены условия жизнедеятельности – 0 человек.</w:t>
      </w:r>
    </w:p>
    <w:p w14:paraId="1CB64240" w14:textId="77777777" w:rsidR="002F1466" w:rsidRPr="002F1466" w:rsidRDefault="002F1466" w:rsidP="003E6BDD">
      <w:pPr>
        <w:numPr>
          <w:ilvl w:val="0"/>
          <w:numId w:val="36"/>
        </w:numPr>
        <w:spacing w:after="0" w:line="240" w:lineRule="auto"/>
        <w:ind w:left="1701"/>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Безвозвратные потери – 10 %, санитарные потери тяжёлой и средней тяжести – 15 %, санитарные потери лёгкой формы – 20 %, пороговые воздействия – 55 %.</w:t>
      </w:r>
    </w:p>
    <w:p w14:paraId="17184135" w14:textId="77777777" w:rsidR="002F1466" w:rsidRPr="002F1466" w:rsidRDefault="002F1466" w:rsidP="002F1466">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при сценариях аварий с розливом АХОВ (до 5 т аммиака):</w:t>
      </w:r>
    </w:p>
    <w:p w14:paraId="188A4B53" w14:textId="77777777" w:rsidR="002F1466" w:rsidRPr="002F1466" w:rsidRDefault="002F1466" w:rsidP="003E6BDD">
      <w:pPr>
        <w:numPr>
          <w:ilvl w:val="0"/>
          <w:numId w:val="36"/>
        </w:numPr>
        <w:spacing w:after="0" w:line="240" w:lineRule="auto"/>
        <w:ind w:left="1701"/>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Возможная частота реализации ЧС – 3×10</w:t>
      </w:r>
      <w:r w:rsidRPr="002F1466">
        <w:rPr>
          <w:rFonts w:ascii="Times New Roman" w:eastAsia="Times New Roman" w:hAnsi="Times New Roman"/>
          <w:sz w:val="28"/>
          <w:szCs w:val="28"/>
          <w:vertAlign w:val="superscript"/>
          <w:lang w:eastAsia="ru-RU"/>
        </w:rPr>
        <w:t>-6</w:t>
      </w:r>
      <w:r w:rsidRPr="002F1466">
        <w:rPr>
          <w:rFonts w:ascii="Times New Roman" w:eastAsia="Times New Roman" w:hAnsi="Times New Roman"/>
          <w:sz w:val="28"/>
          <w:szCs w:val="28"/>
          <w:lang w:eastAsia="ru-RU"/>
        </w:rPr>
        <w:t xml:space="preserve"> год</w:t>
      </w:r>
      <w:r w:rsidRPr="002F1466">
        <w:rPr>
          <w:rFonts w:ascii="Times New Roman" w:eastAsia="Times New Roman" w:hAnsi="Times New Roman"/>
          <w:sz w:val="28"/>
          <w:szCs w:val="28"/>
          <w:vertAlign w:val="superscript"/>
          <w:lang w:eastAsia="ru-RU"/>
        </w:rPr>
        <w:t>-1</w:t>
      </w:r>
      <w:r w:rsidRPr="002F1466">
        <w:rPr>
          <w:rFonts w:ascii="Times New Roman" w:eastAsia="Times New Roman" w:hAnsi="Times New Roman"/>
          <w:sz w:val="28"/>
          <w:szCs w:val="28"/>
          <w:lang w:eastAsia="ru-RU"/>
        </w:rPr>
        <w:t xml:space="preserve">. </w:t>
      </w:r>
    </w:p>
    <w:p w14:paraId="0C78640E" w14:textId="77777777" w:rsidR="002F1466" w:rsidRPr="002F1466" w:rsidRDefault="002F1466" w:rsidP="003E6BDD">
      <w:pPr>
        <w:numPr>
          <w:ilvl w:val="0"/>
          <w:numId w:val="36"/>
        </w:numPr>
        <w:spacing w:after="0" w:line="240" w:lineRule="auto"/>
        <w:ind w:left="1701"/>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Зона действия поражающих факторов – до 2 км.</w:t>
      </w:r>
    </w:p>
    <w:p w14:paraId="01A329B5" w14:textId="77777777" w:rsidR="002F1466" w:rsidRPr="002F1466" w:rsidRDefault="002F1466" w:rsidP="003E6BDD">
      <w:pPr>
        <w:numPr>
          <w:ilvl w:val="0"/>
          <w:numId w:val="36"/>
        </w:numPr>
        <w:spacing w:after="0" w:line="240" w:lineRule="auto"/>
        <w:ind w:left="1701"/>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Численность населения, у которого могут быть нарушены условия жизнедеятельности – 0 человек.</w:t>
      </w:r>
    </w:p>
    <w:p w14:paraId="6B83B634" w14:textId="77777777" w:rsidR="002F1466" w:rsidRPr="002F1466" w:rsidRDefault="002F1466" w:rsidP="003E6BDD">
      <w:pPr>
        <w:numPr>
          <w:ilvl w:val="0"/>
          <w:numId w:val="36"/>
        </w:numPr>
        <w:spacing w:after="0" w:line="240" w:lineRule="auto"/>
        <w:ind w:left="1701"/>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Безвозвратные потери – 10 %, санитарные потери тяжёлой и средней тяжести – 15 %, санитарные потери лёгкой формы – 20 %, пороговые воздействия – 55 %.</w:t>
      </w:r>
    </w:p>
    <w:p w14:paraId="36F1E499" w14:textId="77777777" w:rsidR="002F1466" w:rsidRPr="002F1466" w:rsidRDefault="002F1466" w:rsidP="002F1466">
      <w:pPr>
        <w:spacing w:after="0" w:line="240" w:lineRule="auto"/>
        <w:ind w:firstLine="709"/>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Решения по предупреждению чрезвычайных ситуаций на проектируемых объектах в результате аварий с АХОВ включают:</w:t>
      </w:r>
    </w:p>
    <w:p w14:paraId="78DBA2C3" w14:textId="77777777" w:rsidR="002F1466" w:rsidRPr="002F1466" w:rsidRDefault="002F1466" w:rsidP="002F1466">
      <w:pPr>
        <w:numPr>
          <w:ilvl w:val="0"/>
          <w:numId w:val="14"/>
        </w:numPr>
        <w:tabs>
          <w:tab w:val="left" w:pos="1134"/>
        </w:tabs>
        <w:spacing w:after="0" w:line="240" w:lineRule="auto"/>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экстренную эвакуацию в направлении, перпендикулярном направлению ветра, и указанном в сигнале оповещения ГО;</w:t>
      </w:r>
    </w:p>
    <w:p w14:paraId="1D00033C" w14:textId="77777777" w:rsidR="002F1466" w:rsidRPr="002F1466" w:rsidRDefault="002F1466" w:rsidP="002F1466">
      <w:pPr>
        <w:numPr>
          <w:ilvl w:val="0"/>
          <w:numId w:val="14"/>
        </w:numPr>
        <w:tabs>
          <w:tab w:val="left" w:pos="1134"/>
        </w:tabs>
        <w:spacing w:after="0" w:line="240" w:lineRule="auto"/>
        <w:jc w:val="both"/>
        <w:rPr>
          <w:rFonts w:ascii="Times New Roman" w:eastAsia="Times New Roman" w:hAnsi="Times New Roman"/>
          <w:sz w:val="28"/>
          <w:szCs w:val="28"/>
          <w:lang w:eastAsia="ru-RU"/>
        </w:rPr>
      </w:pPr>
      <w:r w:rsidRPr="002F1466">
        <w:rPr>
          <w:rFonts w:ascii="Times New Roman" w:eastAsia="Times New Roman" w:hAnsi="Times New Roman"/>
          <w:sz w:val="28"/>
          <w:szCs w:val="28"/>
          <w:lang w:eastAsia="ru-RU"/>
        </w:rPr>
        <w:t>сокращение инфильтрации наружного воздуха и уменьшение возможности поступления ядовитых веществ внутрь помещения путём установки современных конструкций остекления и дверных проёмов;</w:t>
      </w:r>
    </w:p>
    <w:p w14:paraId="2488D9F5" w14:textId="77777777" w:rsidR="002F1466" w:rsidRPr="002F1466" w:rsidRDefault="002F1466" w:rsidP="003E6BDD">
      <w:pPr>
        <w:numPr>
          <w:ilvl w:val="0"/>
          <w:numId w:val="36"/>
        </w:numPr>
        <w:spacing w:after="0" w:line="240" w:lineRule="auto"/>
        <w:ind w:left="1843"/>
        <w:jc w:val="both"/>
        <w:rPr>
          <w:rFonts w:ascii="Times New Roman" w:hAnsi="Times New Roman"/>
          <w:sz w:val="28"/>
          <w:szCs w:val="28"/>
        </w:rPr>
      </w:pPr>
      <w:r w:rsidRPr="002F1466">
        <w:rPr>
          <w:rFonts w:ascii="Times New Roman" w:eastAsia="Times New Roman" w:hAnsi="Times New Roman"/>
          <w:sz w:val="28"/>
          <w:szCs w:val="28"/>
          <w:lang w:eastAsia="ru-RU"/>
        </w:rPr>
        <w:t>хранение в помещениях объекта (больницы, поликлиники, школы) средств индивидуальной защиты (противогазы). Предлагается использовать в качестве СИЗ органов дыхания фильтрующий противогаз ГП-7В с коробками по виду АХОВ.</w:t>
      </w:r>
    </w:p>
    <w:p w14:paraId="311E5895" w14:textId="77777777" w:rsidR="000E2EA1" w:rsidRDefault="000E2EA1" w:rsidP="00B053A9">
      <w:pPr>
        <w:spacing w:after="0" w:line="240" w:lineRule="auto"/>
        <w:ind w:firstLine="709"/>
        <w:jc w:val="both"/>
        <w:rPr>
          <w:rFonts w:ascii="Times New Roman" w:hAnsi="Times New Roman"/>
          <w:sz w:val="28"/>
          <w:szCs w:val="28"/>
        </w:rPr>
      </w:pPr>
    </w:p>
    <w:p w14:paraId="74391807" w14:textId="77777777"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i/>
          <w:sz w:val="28"/>
          <w:szCs w:val="28"/>
          <w:u w:val="single"/>
        </w:rPr>
        <w:t>Аварии на электроэнергетических системах</w:t>
      </w:r>
      <w:r w:rsidRPr="00B053A9">
        <w:rPr>
          <w:rFonts w:ascii="Times New Roman" w:hAnsi="Times New Roman"/>
          <w:i/>
          <w:sz w:val="28"/>
          <w:szCs w:val="28"/>
        </w:rPr>
        <w:t xml:space="preserve">. </w:t>
      </w:r>
      <w:r w:rsidRPr="00B053A9">
        <w:rPr>
          <w:rFonts w:ascii="Times New Roman" w:hAnsi="Times New Roman"/>
          <w:sz w:val="28"/>
          <w:szCs w:val="28"/>
        </w:rPr>
        <w:t xml:space="preserve">Сильный порывистый ветер со скоростью 25 м/с и более, приводит к обрыву проводов и разрушению опор ЛЭП-10 и 35 </w:t>
      </w:r>
      <w:proofErr w:type="spellStart"/>
      <w:r w:rsidRPr="00B053A9">
        <w:rPr>
          <w:rFonts w:ascii="Times New Roman" w:hAnsi="Times New Roman"/>
          <w:sz w:val="28"/>
          <w:szCs w:val="28"/>
        </w:rPr>
        <w:t>кВ</w:t>
      </w:r>
      <w:proofErr w:type="spellEnd"/>
      <w:r w:rsidRPr="00B053A9">
        <w:rPr>
          <w:rFonts w:ascii="Times New Roman" w:hAnsi="Times New Roman"/>
          <w:sz w:val="28"/>
          <w:szCs w:val="28"/>
        </w:rPr>
        <w:t xml:space="preserve">, а со скоростью 33 м/с и более </w:t>
      </w:r>
      <w:r w:rsidR="004B7D4C">
        <w:rPr>
          <w:rFonts w:ascii="Times New Roman" w:hAnsi="Times New Roman"/>
          <w:sz w:val="28"/>
          <w:szCs w:val="28"/>
        </w:rPr>
        <w:t>–</w:t>
      </w:r>
      <w:r w:rsidRPr="00B053A9">
        <w:rPr>
          <w:rFonts w:ascii="Times New Roman" w:hAnsi="Times New Roman"/>
          <w:sz w:val="28"/>
          <w:szCs w:val="28"/>
        </w:rPr>
        <w:t xml:space="preserve"> ЛЭП-110, что приводит к ограничениям в </w:t>
      </w:r>
      <w:proofErr w:type="spellStart"/>
      <w:r w:rsidRPr="00B053A9">
        <w:rPr>
          <w:rFonts w:ascii="Times New Roman" w:hAnsi="Times New Roman"/>
          <w:sz w:val="28"/>
          <w:szCs w:val="28"/>
        </w:rPr>
        <w:t>электрообеспечении</w:t>
      </w:r>
      <w:proofErr w:type="spellEnd"/>
      <w:r w:rsidRPr="00B053A9">
        <w:rPr>
          <w:rFonts w:ascii="Times New Roman" w:hAnsi="Times New Roman"/>
          <w:sz w:val="28"/>
          <w:szCs w:val="28"/>
        </w:rPr>
        <w:t xml:space="preserve"> населённых пунктов. К большим повреждениям местного характера на объектах энергетики приводит сильный гололёд </w:t>
      </w:r>
      <w:r w:rsidR="002F1466">
        <w:rPr>
          <w:rFonts w:ascii="Times New Roman" w:hAnsi="Times New Roman"/>
          <w:sz w:val="28"/>
          <w:szCs w:val="28"/>
        </w:rPr>
        <w:t>–</w:t>
      </w:r>
      <w:r w:rsidRPr="00B053A9">
        <w:rPr>
          <w:rFonts w:ascii="Times New Roman" w:hAnsi="Times New Roman"/>
          <w:sz w:val="28"/>
          <w:szCs w:val="28"/>
        </w:rPr>
        <w:t xml:space="preserve"> диаметр отложений на проводах гололёдного станка </w:t>
      </w:r>
      <w:smartTag w:uri="urn:schemas-microsoft-com:office:smarttags" w:element="metricconverter">
        <w:smartTagPr>
          <w:attr w:name="ProductID" w:val="20 мм"/>
        </w:smartTagPr>
        <w:r w:rsidRPr="00B053A9">
          <w:rPr>
            <w:rFonts w:ascii="Times New Roman" w:hAnsi="Times New Roman"/>
            <w:sz w:val="28"/>
            <w:szCs w:val="28"/>
          </w:rPr>
          <w:t>20 мм</w:t>
        </w:r>
      </w:smartTag>
      <w:r w:rsidRPr="00B053A9">
        <w:rPr>
          <w:rFonts w:ascii="Times New Roman" w:hAnsi="Times New Roman"/>
          <w:sz w:val="28"/>
          <w:szCs w:val="28"/>
        </w:rPr>
        <w:t xml:space="preserve">, и более, сложных отложениях льда или мокрого снега </w:t>
      </w:r>
      <w:r w:rsidR="002F1466">
        <w:rPr>
          <w:rFonts w:ascii="Times New Roman" w:hAnsi="Times New Roman"/>
          <w:sz w:val="28"/>
          <w:szCs w:val="28"/>
        </w:rPr>
        <w:t>–</w:t>
      </w:r>
      <w:r w:rsidRPr="00B053A9">
        <w:rPr>
          <w:rFonts w:ascii="Times New Roman" w:hAnsi="Times New Roman"/>
          <w:sz w:val="28"/>
          <w:szCs w:val="28"/>
        </w:rPr>
        <w:t xml:space="preserve"> диаметр </w:t>
      </w:r>
      <w:smartTag w:uri="urn:schemas-microsoft-com:office:smarttags" w:element="metricconverter">
        <w:smartTagPr>
          <w:attr w:name="ProductID" w:val="30 мм"/>
        </w:smartTagPr>
        <w:r w:rsidRPr="00B053A9">
          <w:rPr>
            <w:rFonts w:ascii="Times New Roman" w:hAnsi="Times New Roman"/>
            <w:sz w:val="28"/>
            <w:szCs w:val="28"/>
          </w:rPr>
          <w:t>30 мм</w:t>
        </w:r>
      </w:smartTag>
      <w:r w:rsidRPr="00B053A9">
        <w:rPr>
          <w:rFonts w:ascii="Times New Roman" w:hAnsi="Times New Roman"/>
          <w:sz w:val="28"/>
          <w:szCs w:val="28"/>
        </w:rPr>
        <w:t xml:space="preserve"> и более, при ветре 12 м/с диаметр отложений </w:t>
      </w:r>
      <w:smartTag w:uri="urn:schemas-microsoft-com:office:smarttags" w:element="metricconverter">
        <w:smartTagPr>
          <w:attr w:name="ProductID" w:val="10 мм"/>
        </w:smartTagPr>
        <w:r w:rsidRPr="00B053A9">
          <w:rPr>
            <w:rFonts w:ascii="Times New Roman" w:hAnsi="Times New Roman"/>
            <w:sz w:val="28"/>
            <w:szCs w:val="28"/>
          </w:rPr>
          <w:t>10 мм</w:t>
        </w:r>
      </w:smartTag>
      <w:r w:rsidRPr="00B053A9">
        <w:rPr>
          <w:rFonts w:ascii="Times New Roman" w:hAnsi="Times New Roman"/>
          <w:sz w:val="28"/>
          <w:szCs w:val="28"/>
        </w:rPr>
        <w:t xml:space="preserve">, и более. Снижается надёжность работы энергосистемы в местах гололёда из-за обрыва проводов ЛЭП. Продолжительные ливневые дожди, продолжительное затопление талыми (снеговыми) водами, приводящие к снижению плотности грунта на глубину </w:t>
      </w:r>
      <w:smartTag w:uri="urn:schemas-microsoft-com:office:smarttags" w:element="metricconverter">
        <w:smartTagPr>
          <w:attr w:name="ProductID" w:val="0,5 м"/>
        </w:smartTagPr>
        <w:r w:rsidRPr="00B053A9">
          <w:rPr>
            <w:rFonts w:ascii="Times New Roman" w:hAnsi="Times New Roman"/>
            <w:sz w:val="28"/>
            <w:szCs w:val="28"/>
          </w:rPr>
          <w:t>0,5 м</w:t>
        </w:r>
      </w:smartTag>
      <w:r w:rsidRPr="00B053A9">
        <w:rPr>
          <w:rFonts w:ascii="Times New Roman" w:hAnsi="Times New Roman"/>
          <w:sz w:val="28"/>
          <w:szCs w:val="28"/>
        </w:rPr>
        <w:t>, и более и разрушениям ЛЭП, разрыву труб теплотрасс из-за размыва земли. Нарушается электроснабжение и обеспечение населения и предприятий горячей водой. Лесные пожары могут привести к нарушению в электроснабжении населённых пунктов из-за перегорания опор ЛЭП.</w:t>
      </w:r>
    </w:p>
    <w:p w14:paraId="4D5BC4D2" w14:textId="77777777"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sz w:val="28"/>
          <w:szCs w:val="28"/>
        </w:rPr>
        <w:t>Все аварии на предприятиях энергосистемы опасны для окружающей территории, так как возможны ограничения в подаче электроэнергии и тепла.</w:t>
      </w:r>
    </w:p>
    <w:p w14:paraId="549A84EE" w14:textId="77777777"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sz w:val="28"/>
          <w:szCs w:val="28"/>
        </w:rPr>
        <w:t>При снегопадах, сильных ветрах, обледенения и несанкционированных действий организаций и физических лиц могут произойти тяжёлые аварии из-за выхода из строя трансформаторных подстанций.</w:t>
      </w:r>
    </w:p>
    <w:p w14:paraId="46EA73BB" w14:textId="77777777"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sz w:val="28"/>
          <w:szCs w:val="28"/>
        </w:rPr>
        <w:lastRenderedPageBreak/>
        <w:t>Для бесперебойной работы особо значимых объектов целесообразно обеспечить их источниками резервного электроснабжения.</w:t>
      </w:r>
    </w:p>
    <w:p w14:paraId="2B669B89" w14:textId="77777777"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sz w:val="28"/>
          <w:szCs w:val="28"/>
        </w:rPr>
        <w:t xml:space="preserve">Для ликвидации тяжёлых аварий и устойчивой работы энергосистемы в послеаварийном режиме (выделение энергосистемы на изолированную работу) при отсутствии достаточного объёма электроэнергии и средств противоаварийного управления целесообразно разработать специальный график временного отключения потребителей на случай тяжёлых аварий. </w:t>
      </w:r>
    </w:p>
    <w:p w14:paraId="1A699F01" w14:textId="77777777"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i/>
          <w:sz w:val="28"/>
          <w:szCs w:val="28"/>
          <w:u w:val="single"/>
        </w:rPr>
        <w:t>Аварии на коммунальных системах жизнеобеспечения</w:t>
      </w:r>
      <w:r w:rsidRPr="00B053A9">
        <w:rPr>
          <w:rFonts w:ascii="Times New Roman" w:hAnsi="Times New Roman"/>
          <w:sz w:val="28"/>
          <w:szCs w:val="28"/>
        </w:rPr>
        <w:t xml:space="preserve"> возможны по причине: </w:t>
      </w:r>
    </w:p>
    <w:p w14:paraId="6105A0BC" w14:textId="77777777" w:rsidR="00B053A9" w:rsidRPr="00B053A9" w:rsidRDefault="00B053A9" w:rsidP="00B053A9">
      <w:pPr>
        <w:numPr>
          <w:ilvl w:val="0"/>
          <w:numId w:val="14"/>
        </w:numPr>
        <w:spacing w:after="0" w:line="240" w:lineRule="auto"/>
        <w:jc w:val="both"/>
        <w:rPr>
          <w:rFonts w:ascii="Times New Roman" w:hAnsi="Times New Roman"/>
          <w:sz w:val="28"/>
          <w:szCs w:val="28"/>
        </w:rPr>
      </w:pPr>
      <w:r w:rsidRPr="00B053A9">
        <w:rPr>
          <w:rFonts w:ascii="Times New Roman" w:hAnsi="Times New Roman"/>
          <w:sz w:val="28"/>
          <w:szCs w:val="28"/>
        </w:rPr>
        <w:t>износа основного и вспомогательного оборудования теплоисточников;</w:t>
      </w:r>
    </w:p>
    <w:p w14:paraId="2FF42F0E" w14:textId="77777777" w:rsidR="00B053A9" w:rsidRPr="00B053A9" w:rsidRDefault="00B053A9" w:rsidP="00B053A9">
      <w:pPr>
        <w:numPr>
          <w:ilvl w:val="0"/>
          <w:numId w:val="14"/>
        </w:numPr>
        <w:spacing w:after="0" w:line="240" w:lineRule="auto"/>
        <w:jc w:val="both"/>
        <w:rPr>
          <w:rFonts w:ascii="Times New Roman" w:hAnsi="Times New Roman"/>
          <w:sz w:val="28"/>
          <w:szCs w:val="28"/>
        </w:rPr>
      </w:pPr>
      <w:r w:rsidRPr="00B053A9">
        <w:rPr>
          <w:rFonts w:ascii="Times New Roman" w:hAnsi="Times New Roman"/>
          <w:sz w:val="28"/>
          <w:szCs w:val="28"/>
        </w:rPr>
        <w:t>ветхости инженерных сетей;</w:t>
      </w:r>
    </w:p>
    <w:p w14:paraId="45BDEEFF" w14:textId="77777777" w:rsidR="00B053A9" w:rsidRPr="00B053A9" w:rsidRDefault="00B053A9" w:rsidP="00B053A9">
      <w:pPr>
        <w:numPr>
          <w:ilvl w:val="0"/>
          <w:numId w:val="14"/>
        </w:numPr>
        <w:spacing w:after="0" w:line="240" w:lineRule="auto"/>
        <w:jc w:val="both"/>
        <w:rPr>
          <w:rFonts w:ascii="Times New Roman" w:hAnsi="Times New Roman"/>
          <w:sz w:val="28"/>
          <w:szCs w:val="28"/>
        </w:rPr>
      </w:pPr>
      <w:r w:rsidRPr="00B053A9">
        <w:rPr>
          <w:rFonts w:ascii="Times New Roman" w:hAnsi="Times New Roman"/>
          <w:sz w:val="28"/>
          <w:szCs w:val="28"/>
        </w:rPr>
        <w:t>халатности персонала, обслуживающего соответствующие объекты и сети;</w:t>
      </w:r>
    </w:p>
    <w:p w14:paraId="22868E58" w14:textId="77777777" w:rsidR="00B053A9" w:rsidRPr="00B053A9" w:rsidRDefault="00B053A9" w:rsidP="00B053A9">
      <w:pPr>
        <w:numPr>
          <w:ilvl w:val="0"/>
          <w:numId w:val="14"/>
        </w:numPr>
        <w:spacing w:after="0" w:line="240" w:lineRule="auto"/>
        <w:jc w:val="both"/>
        <w:rPr>
          <w:rFonts w:ascii="Times New Roman" w:hAnsi="Times New Roman"/>
          <w:sz w:val="28"/>
          <w:szCs w:val="28"/>
        </w:rPr>
      </w:pPr>
      <w:r w:rsidRPr="00B053A9">
        <w:rPr>
          <w:rFonts w:ascii="Times New Roman" w:hAnsi="Times New Roman"/>
          <w:sz w:val="28"/>
          <w:szCs w:val="28"/>
        </w:rPr>
        <w:t>недофинансирования ремонтных работ.</w:t>
      </w:r>
    </w:p>
    <w:p w14:paraId="1F0F9A6A" w14:textId="77777777"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sz w:val="28"/>
          <w:szCs w:val="28"/>
        </w:rPr>
        <w:t>Выход из строя коммунальных систем может привести к следующим последствиям:</w:t>
      </w:r>
    </w:p>
    <w:p w14:paraId="34A3A32F" w14:textId="77777777" w:rsidR="00B053A9" w:rsidRPr="00B053A9" w:rsidRDefault="00B053A9" w:rsidP="00B053A9">
      <w:pPr>
        <w:numPr>
          <w:ilvl w:val="0"/>
          <w:numId w:val="14"/>
        </w:numPr>
        <w:spacing w:after="0" w:line="240" w:lineRule="auto"/>
        <w:jc w:val="both"/>
        <w:rPr>
          <w:rFonts w:ascii="Times New Roman" w:hAnsi="Times New Roman"/>
          <w:sz w:val="28"/>
          <w:szCs w:val="28"/>
        </w:rPr>
      </w:pPr>
      <w:r w:rsidRPr="00B053A9">
        <w:rPr>
          <w:rFonts w:ascii="Times New Roman" w:hAnsi="Times New Roman"/>
          <w:sz w:val="28"/>
          <w:szCs w:val="28"/>
        </w:rPr>
        <w:t>прекращению подачи коммунального ресурса потребителям и размораживание сетей;</w:t>
      </w:r>
    </w:p>
    <w:p w14:paraId="04B81147" w14:textId="77777777" w:rsidR="00B053A9" w:rsidRPr="00B053A9" w:rsidRDefault="00B053A9" w:rsidP="00B053A9">
      <w:pPr>
        <w:numPr>
          <w:ilvl w:val="0"/>
          <w:numId w:val="14"/>
        </w:numPr>
        <w:spacing w:after="0" w:line="240" w:lineRule="auto"/>
        <w:jc w:val="both"/>
        <w:rPr>
          <w:rFonts w:ascii="Times New Roman" w:hAnsi="Times New Roman"/>
          <w:sz w:val="28"/>
          <w:szCs w:val="28"/>
        </w:rPr>
      </w:pPr>
      <w:r w:rsidRPr="00B053A9">
        <w:rPr>
          <w:rFonts w:ascii="Times New Roman" w:hAnsi="Times New Roman"/>
          <w:sz w:val="28"/>
          <w:szCs w:val="28"/>
        </w:rPr>
        <w:t>порывам сетей;</w:t>
      </w:r>
    </w:p>
    <w:p w14:paraId="247B840C" w14:textId="77777777" w:rsidR="00B053A9" w:rsidRPr="00B053A9" w:rsidRDefault="00B053A9" w:rsidP="00B053A9">
      <w:pPr>
        <w:numPr>
          <w:ilvl w:val="0"/>
          <w:numId w:val="14"/>
        </w:numPr>
        <w:spacing w:after="0" w:line="240" w:lineRule="auto"/>
        <w:jc w:val="both"/>
        <w:rPr>
          <w:rFonts w:ascii="Times New Roman" w:hAnsi="Times New Roman"/>
          <w:sz w:val="28"/>
          <w:szCs w:val="28"/>
        </w:rPr>
      </w:pPr>
      <w:r w:rsidRPr="00B053A9">
        <w:rPr>
          <w:rFonts w:ascii="Times New Roman" w:hAnsi="Times New Roman"/>
          <w:sz w:val="28"/>
          <w:szCs w:val="28"/>
        </w:rPr>
        <w:t>выходу из строя основного оборудования;</w:t>
      </w:r>
    </w:p>
    <w:p w14:paraId="31857D21" w14:textId="77777777" w:rsidR="00B053A9" w:rsidRPr="00B053A9" w:rsidRDefault="00B053A9" w:rsidP="00B053A9">
      <w:pPr>
        <w:numPr>
          <w:ilvl w:val="0"/>
          <w:numId w:val="14"/>
        </w:numPr>
        <w:spacing w:after="0" w:line="240" w:lineRule="auto"/>
        <w:jc w:val="both"/>
        <w:rPr>
          <w:rFonts w:ascii="Times New Roman" w:hAnsi="Times New Roman"/>
          <w:sz w:val="28"/>
          <w:szCs w:val="28"/>
        </w:rPr>
      </w:pPr>
      <w:r w:rsidRPr="00B053A9">
        <w:rPr>
          <w:rFonts w:ascii="Times New Roman" w:hAnsi="Times New Roman"/>
          <w:sz w:val="28"/>
          <w:szCs w:val="28"/>
        </w:rPr>
        <w:t>отключению от снабжения объектов.</w:t>
      </w:r>
    </w:p>
    <w:p w14:paraId="691E1A60" w14:textId="77777777"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sz w:val="28"/>
          <w:szCs w:val="28"/>
        </w:rPr>
        <w:t>Аварии на коммунальных системах жизнеобеспечения приводят к прекращению снабжения зданий и сооружений водой, теплом и электроэнергией. Последствия от аварий на коммунальных системах могут оказать поражающее действие на людей: поражение током при прикосновении к оборванным проводам, возникновение пожаров вследствие коротких замыканий и возгорания газа. Кроме того, возможно затопление территории вследствие разрушения водопроводных труб, ожоги людей при разрушении элементов системы паро- и теплоснабжения.</w:t>
      </w:r>
    </w:p>
    <w:p w14:paraId="42E6C857" w14:textId="77777777"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sz w:val="28"/>
          <w:szCs w:val="28"/>
        </w:rPr>
        <w:t>ЧС будут носить локальный характер. Влияние ЧС на жизнедеятельность населения будет обусловлено различными факторами (время, и место аварии, вид коммунально-энергетической сети, размеры и степень развития аварии и др.).</w:t>
      </w:r>
    </w:p>
    <w:p w14:paraId="2AA087ED" w14:textId="77777777"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sz w:val="28"/>
          <w:szCs w:val="28"/>
        </w:rPr>
        <w:t>Крупные аварии на коммунально-энергетических сетях и объектах могут вызвать прекращение (нарушение) тепло-, водо- или электроснабжения на время ликвидации аварии, что наиболее опасно при отрицательных температурах.</w:t>
      </w:r>
    </w:p>
    <w:p w14:paraId="6B8B4C29" w14:textId="7000C552" w:rsid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sz w:val="28"/>
          <w:szCs w:val="28"/>
        </w:rPr>
        <w:t xml:space="preserve">Согласно, статистическим данным, на территории </w:t>
      </w:r>
      <w:r w:rsidR="008758A6">
        <w:rPr>
          <w:rFonts w:ascii="Times New Roman" w:hAnsi="Times New Roman"/>
          <w:sz w:val="28"/>
          <w:szCs w:val="28"/>
        </w:rPr>
        <w:t>городского поселения «</w:t>
      </w:r>
      <w:proofErr w:type="spellStart"/>
      <w:r w:rsidR="008758A6">
        <w:rPr>
          <w:rFonts w:ascii="Times New Roman" w:hAnsi="Times New Roman"/>
          <w:sz w:val="28"/>
          <w:szCs w:val="28"/>
        </w:rPr>
        <w:t>Хилокское</w:t>
      </w:r>
      <w:proofErr w:type="spellEnd"/>
      <w:r w:rsidR="008758A6">
        <w:rPr>
          <w:rFonts w:ascii="Times New Roman" w:hAnsi="Times New Roman"/>
          <w:sz w:val="28"/>
          <w:szCs w:val="28"/>
        </w:rPr>
        <w:t>»</w:t>
      </w:r>
      <w:r w:rsidR="00E7286D">
        <w:rPr>
          <w:rFonts w:ascii="Times New Roman" w:eastAsia="Times New Roman" w:hAnsi="Times New Roman"/>
          <w:sz w:val="28"/>
          <w:szCs w:val="24"/>
          <w:lang w:eastAsia="ru-RU"/>
        </w:rPr>
        <w:t xml:space="preserve"> </w:t>
      </w:r>
      <w:r w:rsidRPr="00B053A9">
        <w:rPr>
          <w:rFonts w:ascii="Times New Roman" w:hAnsi="Times New Roman"/>
          <w:sz w:val="28"/>
          <w:szCs w:val="28"/>
        </w:rPr>
        <w:t xml:space="preserve">возможно возникновение локальных аварий </w:t>
      </w:r>
      <w:r w:rsidR="000146AB">
        <w:rPr>
          <w:rFonts w:ascii="Times New Roman" w:hAnsi="Times New Roman"/>
          <w:sz w:val="28"/>
          <w:szCs w:val="28"/>
        </w:rPr>
        <w:t>1</w:t>
      </w:r>
      <w:r w:rsidRPr="00B053A9">
        <w:rPr>
          <w:rFonts w:ascii="Times New Roman" w:hAnsi="Times New Roman"/>
          <w:sz w:val="28"/>
          <w:szCs w:val="28"/>
        </w:rPr>
        <w:t>-</w:t>
      </w:r>
      <w:r w:rsidR="000146AB">
        <w:rPr>
          <w:rFonts w:ascii="Times New Roman" w:hAnsi="Times New Roman"/>
          <w:sz w:val="28"/>
          <w:szCs w:val="28"/>
        </w:rPr>
        <w:t>2</w:t>
      </w:r>
      <w:r w:rsidRPr="00B053A9">
        <w:rPr>
          <w:rFonts w:ascii="Times New Roman" w:hAnsi="Times New Roman"/>
          <w:sz w:val="28"/>
          <w:szCs w:val="28"/>
        </w:rPr>
        <w:t xml:space="preserve"> раз</w:t>
      </w:r>
      <w:r w:rsidR="000146AB">
        <w:rPr>
          <w:rFonts w:ascii="Times New Roman" w:hAnsi="Times New Roman"/>
          <w:sz w:val="28"/>
          <w:szCs w:val="28"/>
        </w:rPr>
        <w:t>а</w:t>
      </w:r>
      <w:r w:rsidRPr="00B053A9">
        <w:rPr>
          <w:rFonts w:ascii="Times New Roman" w:hAnsi="Times New Roman"/>
          <w:sz w:val="28"/>
          <w:szCs w:val="28"/>
        </w:rPr>
        <w:t xml:space="preserve"> в год.</w:t>
      </w:r>
    </w:p>
    <w:p w14:paraId="59F5C285" w14:textId="77777777"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sz w:val="28"/>
          <w:szCs w:val="28"/>
        </w:rPr>
        <w:t xml:space="preserve">К особо опасным </w:t>
      </w:r>
      <w:r w:rsidRPr="00B053A9">
        <w:rPr>
          <w:rFonts w:ascii="Times New Roman" w:hAnsi="Times New Roman"/>
          <w:i/>
          <w:sz w:val="28"/>
          <w:szCs w:val="28"/>
          <w:u w:val="single"/>
        </w:rPr>
        <w:t>угрозам террористического характера</w:t>
      </w:r>
      <w:r w:rsidRPr="00B053A9">
        <w:rPr>
          <w:rFonts w:ascii="Times New Roman" w:hAnsi="Times New Roman"/>
          <w:sz w:val="28"/>
          <w:szCs w:val="28"/>
        </w:rPr>
        <w:t xml:space="preserve"> относятся: </w:t>
      </w:r>
    </w:p>
    <w:p w14:paraId="44344B72" w14:textId="77777777" w:rsidR="00B053A9" w:rsidRPr="00B053A9" w:rsidRDefault="00B053A9" w:rsidP="00B053A9">
      <w:pPr>
        <w:numPr>
          <w:ilvl w:val="0"/>
          <w:numId w:val="14"/>
        </w:numPr>
        <w:spacing w:after="0" w:line="240" w:lineRule="auto"/>
        <w:jc w:val="both"/>
        <w:rPr>
          <w:rFonts w:ascii="Times New Roman" w:hAnsi="Times New Roman"/>
          <w:sz w:val="28"/>
          <w:szCs w:val="28"/>
        </w:rPr>
      </w:pPr>
      <w:r w:rsidRPr="00B053A9">
        <w:rPr>
          <w:rFonts w:ascii="Times New Roman" w:hAnsi="Times New Roman"/>
          <w:sz w:val="28"/>
          <w:szCs w:val="28"/>
        </w:rPr>
        <w:t>взрывы в местах массового скопления людей и применение в этих местах химических, бактериологических или радиационно-опасных веществ;</w:t>
      </w:r>
    </w:p>
    <w:p w14:paraId="253F3A2B" w14:textId="77777777" w:rsidR="00B053A9" w:rsidRPr="00B053A9" w:rsidRDefault="00B053A9" w:rsidP="00B053A9">
      <w:pPr>
        <w:numPr>
          <w:ilvl w:val="0"/>
          <w:numId w:val="14"/>
        </w:numPr>
        <w:spacing w:after="0" w:line="240" w:lineRule="auto"/>
        <w:jc w:val="both"/>
        <w:rPr>
          <w:rFonts w:ascii="Times New Roman" w:hAnsi="Times New Roman"/>
          <w:sz w:val="28"/>
          <w:szCs w:val="28"/>
        </w:rPr>
      </w:pPr>
      <w:r w:rsidRPr="00B053A9">
        <w:rPr>
          <w:rFonts w:ascii="Times New Roman" w:hAnsi="Times New Roman"/>
          <w:sz w:val="28"/>
          <w:szCs w:val="28"/>
        </w:rPr>
        <w:t>захват транспортных средств для перевозки людей, похищение людей, захват заложников;</w:t>
      </w:r>
    </w:p>
    <w:p w14:paraId="05A750BA" w14:textId="77777777" w:rsidR="00B053A9" w:rsidRPr="00B053A9" w:rsidRDefault="00B053A9" w:rsidP="00B053A9">
      <w:pPr>
        <w:numPr>
          <w:ilvl w:val="0"/>
          <w:numId w:val="14"/>
        </w:numPr>
        <w:spacing w:after="0" w:line="240" w:lineRule="auto"/>
        <w:jc w:val="both"/>
        <w:rPr>
          <w:rFonts w:ascii="Times New Roman" w:hAnsi="Times New Roman"/>
          <w:sz w:val="28"/>
          <w:szCs w:val="28"/>
        </w:rPr>
      </w:pPr>
      <w:r w:rsidRPr="00B053A9">
        <w:rPr>
          <w:rFonts w:ascii="Times New Roman" w:hAnsi="Times New Roman"/>
          <w:sz w:val="28"/>
          <w:szCs w:val="28"/>
        </w:rPr>
        <w:t>нападение на объекты, потенциально опасные для жизни населения в случае их разрушения или нарушения технологического режима;</w:t>
      </w:r>
    </w:p>
    <w:p w14:paraId="7ED09F85" w14:textId="77777777" w:rsidR="00B053A9" w:rsidRPr="00B053A9" w:rsidRDefault="00B053A9" w:rsidP="00B053A9">
      <w:pPr>
        <w:numPr>
          <w:ilvl w:val="0"/>
          <w:numId w:val="14"/>
        </w:numPr>
        <w:spacing w:after="0" w:line="240" w:lineRule="auto"/>
        <w:jc w:val="both"/>
        <w:rPr>
          <w:rFonts w:ascii="Times New Roman" w:hAnsi="Times New Roman"/>
          <w:sz w:val="28"/>
          <w:szCs w:val="28"/>
        </w:rPr>
      </w:pPr>
      <w:r w:rsidRPr="00B053A9">
        <w:rPr>
          <w:rFonts w:ascii="Times New Roman" w:hAnsi="Times New Roman"/>
          <w:sz w:val="28"/>
          <w:szCs w:val="28"/>
        </w:rPr>
        <w:lastRenderedPageBreak/>
        <w:t>отравление систем централизованного водоснабжения, продуктов питания, искусственное распространение возбудителей инфекционных болезней;</w:t>
      </w:r>
    </w:p>
    <w:p w14:paraId="2484BB1D" w14:textId="77777777" w:rsidR="00B053A9" w:rsidRPr="00B053A9" w:rsidRDefault="00B053A9" w:rsidP="00B053A9">
      <w:pPr>
        <w:numPr>
          <w:ilvl w:val="0"/>
          <w:numId w:val="14"/>
        </w:numPr>
        <w:spacing w:after="0" w:line="240" w:lineRule="auto"/>
        <w:jc w:val="both"/>
        <w:rPr>
          <w:rFonts w:ascii="Times New Roman" w:hAnsi="Times New Roman"/>
          <w:sz w:val="28"/>
          <w:szCs w:val="28"/>
        </w:rPr>
      </w:pPr>
      <w:r w:rsidRPr="00B053A9">
        <w:rPr>
          <w:rFonts w:ascii="Times New Roman" w:hAnsi="Times New Roman"/>
          <w:sz w:val="28"/>
          <w:szCs w:val="28"/>
        </w:rPr>
        <w:t>проникновение в информационные сети и телекоммуникационные системы с целью дезорганизации их работы вплоть до вывода из строя.</w:t>
      </w:r>
    </w:p>
    <w:p w14:paraId="130AFC83" w14:textId="16A6931D"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sz w:val="28"/>
          <w:szCs w:val="28"/>
        </w:rPr>
        <w:t xml:space="preserve">Одной из первопричин террористических актов является недостаточная охрана мест массового скопления людей. В </w:t>
      </w:r>
      <w:r w:rsidR="0087711F">
        <w:rPr>
          <w:rFonts w:ascii="Times New Roman" w:eastAsia="Times New Roman" w:hAnsi="Times New Roman"/>
          <w:snapToGrid w:val="0"/>
          <w:sz w:val="28"/>
          <w:szCs w:val="28"/>
          <w:lang w:eastAsia="ru-RU"/>
        </w:rPr>
        <w:t xml:space="preserve">городском поселении </w:t>
      </w:r>
      <w:r w:rsidR="004700F8">
        <w:rPr>
          <w:rFonts w:ascii="Times New Roman" w:eastAsia="Times New Roman" w:hAnsi="Times New Roman"/>
          <w:snapToGrid w:val="0"/>
          <w:sz w:val="28"/>
          <w:szCs w:val="28"/>
          <w:lang w:eastAsia="ru-RU"/>
        </w:rPr>
        <w:t>«</w:t>
      </w:r>
      <w:proofErr w:type="spellStart"/>
      <w:r w:rsidR="004700F8">
        <w:rPr>
          <w:rFonts w:ascii="Times New Roman" w:eastAsia="Times New Roman" w:hAnsi="Times New Roman"/>
          <w:snapToGrid w:val="0"/>
          <w:sz w:val="28"/>
          <w:szCs w:val="28"/>
          <w:lang w:eastAsia="ru-RU"/>
        </w:rPr>
        <w:t>Хилокское</w:t>
      </w:r>
      <w:proofErr w:type="spellEnd"/>
      <w:r w:rsidR="004700F8">
        <w:rPr>
          <w:rFonts w:ascii="Times New Roman" w:eastAsia="Times New Roman" w:hAnsi="Times New Roman"/>
          <w:snapToGrid w:val="0"/>
          <w:sz w:val="28"/>
          <w:szCs w:val="28"/>
          <w:lang w:eastAsia="ru-RU"/>
        </w:rPr>
        <w:t>»</w:t>
      </w:r>
      <w:r w:rsidR="0087711F">
        <w:rPr>
          <w:rFonts w:ascii="Times New Roman" w:eastAsia="Times New Roman" w:hAnsi="Times New Roman"/>
          <w:snapToGrid w:val="0"/>
          <w:sz w:val="28"/>
          <w:szCs w:val="28"/>
          <w:lang w:eastAsia="ru-RU"/>
        </w:rPr>
        <w:t xml:space="preserve"> имеются объекты</w:t>
      </w:r>
      <w:r w:rsidRPr="00B053A9">
        <w:rPr>
          <w:rFonts w:ascii="Times New Roman" w:hAnsi="Times New Roman"/>
          <w:sz w:val="28"/>
          <w:szCs w:val="28"/>
        </w:rPr>
        <w:t xml:space="preserve">, в которых возможны террористические акты: </w:t>
      </w:r>
      <w:r w:rsidR="006D2C37">
        <w:rPr>
          <w:rFonts w:ascii="Times New Roman" w:hAnsi="Times New Roman"/>
          <w:sz w:val="28"/>
          <w:szCs w:val="28"/>
        </w:rPr>
        <w:t>11</w:t>
      </w:r>
      <w:r w:rsidRPr="00B053A9">
        <w:rPr>
          <w:rFonts w:ascii="Times New Roman" w:hAnsi="Times New Roman"/>
          <w:sz w:val="28"/>
          <w:szCs w:val="28"/>
        </w:rPr>
        <w:t xml:space="preserve"> учреждени</w:t>
      </w:r>
      <w:r w:rsidR="00BE20B9">
        <w:rPr>
          <w:rFonts w:ascii="Times New Roman" w:hAnsi="Times New Roman"/>
          <w:sz w:val="28"/>
          <w:szCs w:val="28"/>
        </w:rPr>
        <w:t>й</w:t>
      </w:r>
      <w:r w:rsidRPr="00B053A9">
        <w:rPr>
          <w:rFonts w:ascii="Times New Roman" w:hAnsi="Times New Roman"/>
          <w:sz w:val="28"/>
          <w:szCs w:val="28"/>
        </w:rPr>
        <w:t xml:space="preserve"> образования,</w:t>
      </w:r>
      <w:r w:rsidR="00BE20B9">
        <w:rPr>
          <w:rFonts w:ascii="Times New Roman" w:hAnsi="Times New Roman"/>
          <w:sz w:val="28"/>
          <w:szCs w:val="28"/>
        </w:rPr>
        <w:t xml:space="preserve"> включая учреждения дополнительного образования</w:t>
      </w:r>
      <w:r w:rsidR="0087711F">
        <w:rPr>
          <w:rFonts w:ascii="Times New Roman" w:hAnsi="Times New Roman"/>
          <w:sz w:val="28"/>
          <w:szCs w:val="28"/>
        </w:rPr>
        <w:t>,</w:t>
      </w:r>
      <w:r w:rsidRPr="00B053A9">
        <w:rPr>
          <w:rFonts w:ascii="Times New Roman" w:hAnsi="Times New Roman"/>
          <w:sz w:val="28"/>
          <w:szCs w:val="28"/>
        </w:rPr>
        <w:t xml:space="preserve"> </w:t>
      </w:r>
      <w:r w:rsidR="006D2C37">
        <w:rPr>
          <w:rFonts w:ascii="Times New Roman" w:hAnsi="Times New Roman"/>
          <w:sz w:val="28"/>
          <w:szCs w:val="28"/>
        </w:rPr>
        <w:t xml:space="preserve">2 </w:t>
      </w:r>
      <w:r w:rsidRPr="00B053A9">
        <w:rPr>
          <w:rFonts w:ascii="Times New Roman" w:hAnsi="Times New Roman"/>
          <w:sz w:val="28"/>
          <w:szCs w:val="28"/>
        </w:rPr>
        <w:t>лечебно-профилактическ</w:t>
      </w:r>
      <w:r w:rsidR="006D2C37">
        <w:rPr>
          <w:rFonts w:ascii="Times New Roman" w:hAnsi="Times New Roman"/>
          <w:sz w:val="28"/>
          <w:szCs w:val="28"/>
        </w:rPr>
        <w:t>их</w:t>
      </w:r>
      <w:r w:rsidRPr="00B053A9">
        <w:rPr>
          <w:rFonts w:ascii="Times New Roman" w:hAnsi="Times New Roman"/>
          <w:sz w:val="28"/>
          <w:szCs w:val="28"/>
        </w:rPr>
        <w:t xml:space="preserve"> учреждени</w:t>
      </w:r>
      <w:r w:rsidR="006D2C37">
        <w:rPr>
          <w:rFonts w:ascii="Times New Roman" w:hAnsi="Times New Roman"/>
          <w:sz w:val="28"/>
          <w:szCs w:val="28"/>
        </w:rPr>
        <w:t>я</w:t>
      </w:r>
      <w:r w:rsidR="0087711F">
        <w:rPr>
          <w:rFonts w:ascii="Times New Roman" w:hAnsi="Times New Roman"/>
          <w:sz w:val="28"/>
          <w:szCs w:val="28"/>
        </w:rPr>
        <w:t xml:space="preserve"> в составе своих структурных подразделений</w:t>
      </w:r>
      <w:r w:rsidRPr="00B053A9">
        <w:rPr>
          <w:rFonts w:ascii="Times New Roman" w:hAnsi="Times New Roman"/>
          <w:sz w:val="28"/>
          <w:szCs w:val="28"/>
        </w:rPr>
        <w:t xml:space="preserve">, </w:t>
      </w:r>
      <w:r w:rsidR="006D2C37">
        <w:rPr>
          <w:rFonts w:ascii="Times New Roman" w:hAnsi="Times New Roman"/>
          <w:sz w:val="28"/>
          <w:szCs w:val="28"/>
        </w:rPr>
        <w:t>2</w:t>
      </w:r>
      <w:r w:rsidR="00400B8A">
        <w:rPr>
          <w:rFonts w:ascii="Times New Roman" w:hAnsi="Times New Roman"/>
          <w:sz w:val="28"/>
          <w:szCs w:val="28"/>
        </w:rPr>
        <w:t xml:space="preserve"> </w:t>
      </w:r>
      <w:r w:rsidRPr="00B053A9">
        <w:rPr>
          <w:rFonts w:ascii="Times New Roman" w:hAnsi="Times New Roman"/>
          <w:sz w:val="28"/>
          <w:szCs w:val="28"/>
        </w:rPr>
        <w:t>учреждени</w:t>
      </w:r>
      <w:r w:rsidR="00400B8A">
        <w:rPr>
          <w:rFonts w:ascii="Times New Roman" w:hAnsi="Times New Roman"/>
          <w:sz w:val="28"/>
          <w:szCs w:val="28"/>
        </w:rPr>
        <w:t>я</w:t>
      </w:r>
      <w:r w:rsidRPr="00B053A9">
        <w:rPr>
          <w:rFonts w:ascii="Times New Roman" w:hAnsi="Times New Roman"/>
          <w:sz w:val="28"/>
          <w:szCs w:val="28"/>
        </w:rPr>
        <w:t xml:space="preserve"> культурно-досугового назначения</w:t>
      </w:r>
      <w:r w:rsidR="0087711F">
        <w:rPr>
          <w:rFonts w:ascii="Times New Roman" w:hAnsi="Times New Roman"/>
          <w:sz w:val="28"/>
          <w:szCs w:val="28"/>
        </w:rPr>
        <w:t xml:space="preserve"> (клуб</w:t>
      </w:r>
      <w:r w:rsidR="006D2C37">
        <w:rPr>
          <w:rFonts w:ascii="Times New Roman" w:hAnsi="Times New Roman"/>
          <w:sz w:val="28"/>
          <w:szCs w:val="28"/>
        </w:rPr>
        <w:t>ного типа</w:t>
      </w:r>
      <w:r w:rsidR="0087711F">
        <w:rPr>
          <w:rFonts w:ascii="Times New Roman" w:hAnsi="Times New Roman"/>
          <w:sz w:val="28"/>
          <w:szCs w:val="28"/>
        </w:rPr>
        <w:t>) и библиотеки (</w:t>
      </w:r>
      <w:r w:rsidR="006D2C37">
        <w:rPr>
          <w:rFonts w:ascii="Times New Roman" w:hAnsi="Times New Roman"/>
          <w:sz w:val="28"/>
          <w:szCs w:val="28"/>
        </w:rPr>
        <w:t>3</w:t>
      </w:r>
      <w:r w:rsidR="0087711F">
        <w:rPr>
          <w:rFonts w:ascii="Times New Roman" w:hAnsi="Times New Roman"/>
          <w:sz w:val="28"/>
          <w:szCs w:val="28"/>
        </w:rPr>
        <w:t xml:space="preserve"> ед.).</w:t>
      </w:r>
      <w:r w:rsidRPr="00B053A9">
        <w:rPr>
          <w:rFonts w:ascii="Times New Roman" w:hAnsi="Times New Roman"/>
          <w:sz w:val="28"/>
          <w:szCs w:val="28"/>
        </w:rPr>
        <w:t xml:space="preserve"> </w:t>
      </w:r>
    </w:p>
    <w:p w14:paraId="2785F12D" w14:textId="77777777"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sz w:val="28"/>
          <w:szCs w:val="28"/>
        </w:rPr>
        <w:t>В целях предупреждения возможных террористических актов, особое внимание следует уделять реализации следующих мероприятий:</w:t>
      </w:r>
    </w:p>
    <w:p w14:paraId="58821F0B" w14:textId="77777777" w:rsidR="00B053A9" w:rsidRPr="00B053A9" w:rsidRDefault="00B053A9" w:rsidP="003E6BDD">
      <w:pPr>
        <w:numPr>
          <w:ilvl w:val="0"/>
          <w:numId w:val="37"/>
        </w:numPr>
        <w:spacing w:after="0" w:line="240" w:lineRule="auto"/>
        <w:ind w:left="1276" w:hanging="425"/>
        <w:jc w:val="both"/>
        <w:rPr>
          <w:rFonts w:ascii="Times New Roman" w:hAnsi="Times New Roman"/>
          <w:sz w:val="28"/>
          <w:szCs w:val="28"/>
        </w:rPr>
      </w:pPr>
      <w:r w:rsidRPr="00B053A9">
        <w:rPr>
          <w:rFonts w:ascii="Times New Roman" w:hAnsi="Times New Roman"/>
          <w:sz w:val="28"/>
          <w:szCs w:val="28"/>
        </w:rPr>
        <w:t>Совместно с представителями исполнительной и законодательной власти, с привлечением средств массовой информации, родителями регулярно проводить комплекс предупредительно-профилактических мероприятий по повышению бдительности, направленной на обеспечение безопасности.</w:t>
      </w:r>
    </w:p>
    <w:p w14:paraId="12EDBEB8" w14:textId="77777777" w:rsidR="00B053A9" w:rsidRPr="00B053A9" w:rsidRDefault="00B053A9" w:rsidP="003E6BDD">
      <w:pPr>
        <w:numPr>
          <w:ilvl w:val="0"/>
          <w:numId w:val="37"/>
        </w:numPr>
        <w:spacing w:after="0" w:line="240" w:lineRule="auto"/>
        <w:ind w:left="1276" w:hanging="425"/>
        <w:jc w:val="both"/>
        <w:rPr>
          <w:rFonts w:ascii="Times New Roman" w:hAnsi="Times New Roman"/>
          <w:sz w:val="28"/>
          <w:szCs w:val="28"/>
        </w:rPr>
      </w:pPr>
      <w:r w:rsidRPr="00B053A9">
        <w:rPr>
          <w:rFonts w:ascii="Times New Roman" w:hAnsi="Times New Roman"/>
          <w:sz w:val="28"/>
          <w:szCs w:val="28"/>
        </w:rPr>
        <w:t>Постоянно поддерживать оперативное взаимодействие с местными, органами ФСБ России, МВД России, прокуратуры, военными комиссариатами и военным командованием.</w:t>
      </w:r>
    </w:p>
    <w:p w14:paraId="45BA4487" w14:textId="77777777" w:rsidR="00B053A9" w:rsidRPr="00B053A9" w:rsidRDefault="00B053A9" w:rsidP="003E6BDD">
      <w:pPr>
        <w:numPr>
          <w:ilvl w:val="0"/>
          <w:numId w:val="37"/>
        </w:numPr>
        <w:spacing w:after="0" w:line="240" w:lineRule="auto"/>
        <w:ind w:left="1276" w:hanging="425"/>
        <w:jc w:val="both"/>
        <w:rPr>
          <w:rFonts w:ascii="Times New Roman" w:hAnsi="Times New Roman"/>
          <w:sz w:val="28"/>
          <w:szCs w:val="28"/>
        </w:rPr>
      </w:pPr>
      <w:r w:rsidRPr="00B053A9">
        <w:rPr>
          <w:rFonts w:ascii="Times New Roman" w:hAnsi="Times New Roman"/>
          <w:sz w:val="28"/>
          <w:szCs w:val="28"/>
        </w:rPr>
        <w:t xml:space="preserve">Усилить пропускной режим допуска граждан и автотранспорта на контролируемую территорию учреждения, исключить бесконтрольное пребывание на территории посторонних лиц и автотранспорта. </w:t>
      </w:r>
    </w:p>
    <w:p w14:paraId="15E3C4EA" w14:textId="77777777" w:rsidR="00B053A9" w:rsidRPr="00B053A9" w:rsidRDefault="00B053A9" w:rsidP="003E6BDD">
      <w:pPr>
        <w:numPr>
          <w:ilvl w:val="0"/>
          <w:numId w:val="37"/>
        </w:numPr>
        <w:spacing w:after="0" w:line="240" w:lineRule="auto"/>
        <w:ind w:left="1276" w:hanging="425"/>
        <w:jc w:val="both"/>
        <w:rPr>
          <w:rFonts w:ascii="Times New Roman" w:hAnsi="Times New Roman"/>
          <w:sz w:val="28"/>
          <w:szCs w:val="28"/>
        </w:rPr>
      </w:pPr>
      <w:r w:rsidRPr="00B053A9">
        <w:rPr>
          <w:rFonts w:ascii="Times New Roman" w:hAnsi="Times New Roman"/>
          <w:sz w:val="28"/>
          <w:szCs w:val="28"/>
        </w:rPr>
        <w:t>Исключить возможность нахождения бесхозных транспортных средств в непосредственной близости и на контролируемой территории.</w:t>
      </w:r>
    </w:p>
    <w:p w14:paraId="5E05FEA0" w14:textId="77777777" w:rsidR="00B053A9" w:rsidRPr="00B053A9" w:rsidRDefault="00B053A9" w:rsidP="003E6BDD">
      <w:pPr>
        <w:numPr>
          <w:ilvl w:val="0"/>
          <w:numId w:val="37"/>
        </w:numPr>
        <w:spacing w:after="0" w:line="240" w:lineRule="auto"/>
        <w:ind w:left="1276" w:hanging="425"/>
        <w:jc w:val="both"/>
        <w:rPr>
          <w:rFonts w:ascii="Times New Roman" w:hAnsi="Times New Roman"/>
          <w:sz w:val="28"/>
          <w:szCs w:val="28"/>
        </w:rPr>
      </w:pPr>
      <w:r w:rsidRPr="00B053A9">
        <w:rPr>
          <w:rFonts w:ascii="Times New Roman" w:hAnsi="Times New Roman"/>
          <w:sz w:val="28"/>
          <w:szCs w:val="28"/>
        </w:rPr>
        <w:t>Усилить охрану учреждения, в случае отсутствия охраны организовать дежурство персонала.</w:t>
      </w:r>
    </w:p>
    <w:p w14:paraId="2706341E" w14:textId="77777777" w:rsidR="00B053A9" w:rsidRPr="00B053A9" w:rsidRDefault="00B053A9" w:rsidP="003E6BDD">
      <w:pPr>
        <w:numPr>
          <w:ilvl w:val="0"/>
          <w:numId w:val="37"/>
        </w:numPr>
        <w:spacing w:after="0" w:line="240" w:lineRule="auto"/>
        <w:ind w:left="1276" w:hanging="425"/>
        <w:jc w:val="both"/>
        <w:rPr>
          <w:rFonts w:ascii="Times New Roman" w:hAnsi="Times New Roman"/>
          <w:sz w:val="28"/>
          <w:szCs w:val="28"/>
        </w:rPr>
      </w:pPr>
      <w:r w:rsidRPr="00B053A9">
        <w:rPr>
          <w:rFonts w:ascii="Times New Roman" w:hAnsi="Times New Roman"/>
          <w:sz w:val="28"/>
          <w:szCs w:val="28"/>
        </w:rPr>
        <w:t>Не допускать к ведению ремонтных работ рабочих, не имеющих постоянной или временной регистрации.</w:t>
      </w:r>
    </w:p>
    <w:p w14:paraId="340A1D45" w14:textId="77777777" w:rsidR="00B053A9" w:rsidRPr="00B053A9" w:rsidRDefault="00B053A9" w:rsidP="003E6BDD">
      <w:pPr>
        <w:numPr>
          <w:ilvl w:val="0"/>
          <w:numId w:val="37"/>
        </w:numPr>
        <w:spacing w:after="0" w:line="240" w:lineRule="auto"/>
        <w:ind w:left="1276" w:hanging="425"/>
        <w:jc w:val="both"/>
        <w:rPr>
          <w:rFonts w:ascii="Times New Roman" w:hAnsi="Times New Roman"/>
          <w:sz w:val="28"/>
          <w:szCs w:val="28"/>
        </w:rPr>
      </w:pPr>
      <w:r w:rsidRPr="00B053A9">
        <w:rPr>
          <w:rFonts w:ascii="Times New Roman" w:hAnsi="Times New Roman"/>
          <w:sz w:val="28"/>
          <w:szCs w:val="28"/>
        </w:rPr>
        <w:t>Обеспечить надёжный круглосуточный контроль за вносимыми (ввозимыми) на территорию учреждения грузами и предметами ручной клади и своевременный вывоз твёрдых бытовых отходов.</w:t>
      </w:r>
    </w:p>
    <w:p w14:paraId="0311A6A7" w14:textId="77777777" w:rsidR="00B053A9" w:rsidRPr="00B053A9" w:rsidRDefault="00B053A9" w:rsidP="003E6BDD">
      <w:pPr>
        <w:numPr>
          <w:ilvl w:val="0"/>
          <w:numId w:val="37"/>
        </w:numPr>
        <w:spacing w:after="0" w:line="240" w:lineRule="auto"/>
        <w:ind w:left="1276" w:hanging="425"/>
        <w:jc w:val="both"/>
        <w:rPr>
          <w:rFonts w:ascii="Times New Roman" w:hAnsi="Times New Roman"/>
          <w:sz w:val="28"/>
          <w:szCs w:val="28"/>
        </w:rPr>
      </w:pPr>
      <w:r w:rsidRPr="00B053A9">
        <w:rPr>
          <w:rFonts w:ascii="Times New Roman" w:hAnsi="Times New Roman"/>
          <w:sz w:val="28"/>
          <w:szCs w:val="28"/>
        </w:rPr>
        <w:t>Ежедневно проводить проверку подвалов, чердаков, подсобных помещений, держать их закрытыми на замок и опечатанными, а также проверять состояние решёток и ограждений.</w:t>
      </w:r>
    </w:p>
    <w:p w14:paraId="57330C30" w14:textId="77777777" w:rsidR="00B053A9" w:rsidRPr="00B053A9" w:rsidRDefault="00B053A9" w:rsidP="003E6BDD">
      <w:pPr>
        <w:numPr>
          <w:ilvl w:val="0"/>
          <w:numId w:val="37"/>
        </w:numPr>
        <w:spacing w:after="0" w:line="240" w:lineRule="auto"/>
        <w:ind w:left="1276" w:hanging="425"/>
        <w:jc w:val="both"/>
        <w:rPr>
          <w:rFonts w:ascii="Times New Roman" w:hAnsi="Times New Roman"/>
          <w:sz w:val="28"/>
          <w:szCs w:val="28"/>
        </w:rPr>
      </w:pPr>
      <w:r w:rsidRPr="00B053A9">
        <w:rPr>
          <w:rFonts w:ascii="Times New Roman" w:hAnsi="Times New Roman"/>
          <w:sz w:val="28"/>
          <w:szCs w:val="28"/>
        </w:rPr>
        <w:t>Контролировать освещённость территории учреждения в тёмное время суток.</w:t>
      </w:r>
    </w:p>
    <w:p w14:paraId="5C677E21" w14:textId="77777777" w:rsidR="00B053A9" w:rsidRPr="00B053A9" w:rsidRDefault="00B053A9" w:rsidP="003E6BDD">
      <w:pPr>
        <w:numPr>
          <w:ilvl w:val="0"/>
          <w:numId w:val="37"/>
        </w:numPr>
        <w:spacing w:after="0" w:line="240" w:lineRule="auto"/>
        <w:ind w:left="1276" w:hanging="425"/>
        <w:jc w:val="both"/>
        <w:rPr>
          <w:rFonts w:ascii="Times New Roman" w:hAnsi="Times New Roman"/>
          <w:sz w:val="28"/>
          <w:szCs w:val="28"/>
        </w:rPr>
      </w:pPr>
      <w:r w:rsidRPr="00B053A9">
        <w:rPr>
          <w:rFonts w:ascii="Times New Roman" w:hAnsi="Times New Roman"/>
          <w:sz w:val="28"/>
          <w:szCs w:val="28"/>
        </w:rPr>
        <w:t>Проверять наличие и исправность средств пожаротушения, их исправность, тренировать внештатные пожарные расчёты.</w:t>
      </w:r>
    </w:p>
    <w:p w14:paraId="095EB007" w14:textId="77777777" w:rsidR="00B053A9" w:rsidRPr="00B053A9" w:rsidRDefault="00B053A9" w:rsidP="003E6BDD">
      <w:pPr>
        <w:numPr>
          <w:ilvl w:val="0"/>
          <w:numId w:val="37"/>
        </w:numPr>
        <w:spacing w:after="0" w:line="240" w:lineRule="auto"/>
        <w:ind w:left="1276" w:hanging="425"/>
        <w:jc w:val="both"/>
        <w:rPr>
          <w:rFonts w:ascii="Times New Roman" w:hAnsi="Times New Roman"/>
          <w:sz w:val="28"/>
          <w:szCs w:val="28"/>
        </w:rPr>
      </w:pPr>
      <w:r w:rsidRPr="00B053A9">
        <w:rPr>
          <w:rFonts w:ascii="Times New Roman" w:hAnsi="Times New Roman"/>
          <w:sz w:val="28"/>
          <w:szCs w:val="28"/>
        </w:rPr>
        <w:t>Систематически корректировать схему оповещения сотрудников учреждения.</w:t>
      </w:r>
    </w:p>
    <w:p w14:paraId="1093AF93" w14:textId="77777777" w:rsidR="00B053A9" w:rsidRPr="00B053A9" w:rsidRDefault="00B053A9" w:rsidP="003E6BDD">
      <w:pPr>
        <w:numPr>
          <w:ilvl w:val="0"/>
          <w:numId w:val="37"/>
        </w:numPr>
        <w:spacing w:after="0" w:line="240" w:lineRule="auto"/>
        <w:ind w:left="1276" w:hanging="425"/>
        <w:jc w:val="both"/>
        <w:rPr>
          <w:rFonts w:ascii="Times New Roman" w:hAnsi="Times New Roman"/>
          <w:sz w:val="28"/>
          <w:szCs w:val="28"/>
        </w:rPr>
      </w:pPr>
      <w:r w:rsidRPr="00B053A9">
        <w:rPr>
          <w:rFonts w:ascii="Times New Roman" w:hAnsi="Times New Roman"/>
          <w:sz w:val="28"/>
          <w:szCs w:val="28"/>
        </w:rPr>
        <w:lastRenderedPageBreak/>
        <w:t>Иметь в учреждении согласованный с местными отделами ФСБ России, МВД России и МЧС России, план действий по предупреждению и ликвидации чрезвычайной ситуации.</w:t>
      </w:r>
    </w:p>
    <w:p w14:paraId="0CC34245" w14:textId="77777777" w:rsidR="00B053A9" w:rsidRPr="00B053A9" w:rsidRDefault="00B053A9" w:rsidP="003E6BDD">
      <w:pPr>
        <w:numPr>
          <w:ilvl w:val="0"/>
          <w:numId w:val="37"/>
        </w:numPr>
        <w:spacing w:after="0" w:line="240" w:lineRule="auto"/>
        <w:ind w:left="1276" w:hanging="425"/>
        <w:jc w:val="both"/>
        <w:rPr>
          <w:rFonts w:ascii="Times New Roman" w:hAnsi="Times New Roman"/>
          <w:sz w:val="28"/>
          <w:szCs w:val="28"/>
        </w:rPr>
      </w:pPr>
      <w:r w:rsidRPr="00B053A9">
        <w:rPr>
          <w:rFonts w:ascii="Times New Roman" w:hAnsi="Times New Roman"/>
          <w:sz w:val="28"/>
          <w:szCs w:val="28"/>
        </w:rPr>
        <w:t>Обеспечить предупредительный контроль мест массового скопления людей: классов, аудиторий и помещений, где будут проводиться занятия, совещания, собрания, культурно-массовые мероприятия.</w:t>
      </w:r>
    </w:p>
    <w:p w14:paraId="39D1F675" w14:textId="77777777" w:rsidR="00B053A9" w:rsidRPr="00B053A9" w:rsidRDefault="00B053A9" w:rsidP="003E6BDD">
      <w:pPr>
        <w:numPr>
          <w:ilvl w:val="0"/>
          <w:numId w:val="37"/>
        </w:numPr>
        <w:spacing w:after="0" w:line="240" w:lineRule="auto"/>
        <w:ind w:left="1276" w:hanging="425"/>
        <w:jc w:val="both"/>
        <w:rPr>
          <w:rFonts w:ascii="Times New Roman" w:hAnsi="Times New Roman"/>
          <w:sz w:val="28"/>
          <w:szCs w:val="28"/>
        </w:rPr>
      </w:pPr>
      <w:r w:rsidRPr="00B053A9">
        <w:rPr>
          <w:rFonts w:ascii="Times New Roman" w:hAnsi="Times New Roman"/>
          <w:sz w:val="28"/>
          <w:szCs w:val="28"/>
        </w:rPr>
        <w:t>Знать телефоны местных отделов ФСБ России, МВД России, прокуратуры, военного комиссариата, противопожарной службы, скорой помощи и аварийной бригады.</w:t>
      </w:r>
    </w:p>
    <w:p w14:paraId="46E8B27B" w14:textId="77777777" w:rsidR="00B053A9" w:rsidRPr="00B053A9" w:rsidRDefault="00B053A9" w:rsidP="003E6BDD">
      <w:pPr>
        <w:numPr>
          <w:ilvl w:val="0"/>
          <w:numId w:val="37"/>
        </w:numPr>
        <w:spacing w:after="0" w:line="240" w:lineRule="auto"/>
        <w:ind w:left="1276" w:hanging="425"/>
        <w:jc w:val="both"/>
        <w:rPr>
          <w:rFonts w:ascii="Times New Roman" w:hAnsi="Times New Roman"/>
          <w:sz w:val="28"/>
          <w:szCs w:val="28"/>
        </w:rPr>
      </w:pPr>
      <w:r w:rsidRPr="00B053A9">
        <w:rPr>
          <w:rFonts w:ascii="Times New Roman" w:hAnsi="Times New Roman"/>
          <w:sz w:val="28"/>
          <w:szCs w:val="28"/>
        </w:rPr>
        <w:t>В случаях вскрытия предпосылок к возможным террористическим актам, чрезвычайных происшествий немедленно докладывать в местные отделы МВД России.</w:t>
      </w:r>
    </w:p>
    <w:p w14:paraId="6813F990" w14:textId="77777777"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sz w:val="28"/>
          <w:szCs w:val="28"/>
        </w:rPr>
        <w:t>Сигналом для немедленного принятия решения по выполнению Плана действий в ситуациях, связанных с совершением (возможностью) совершения террористического акта, может стать:</w:t>
      </w:r>
    </w:p>
    <w:p w14:paraId="615A0431" w14:textId="77777777" w:rsidR="00B053A9" w:rsidRPr="00B053A9" w:rsidRDefault="00B053A9" w:rsidP="00B053A9">
      <w:pPr>
        <w:numPr>
          <w:ilvl w:val="0"/>
          <w:numId w:val="14"/>
        </w:numPr>
        <w:spacing w:after="0" w:line="240" w:lineRule="auto"/>
        <w:jc w:val="both"/>
        <w:rPr>
          <w:rFonts w:ascii="Times New Roman" w:hAnsi="Times New Roman"/>
          <w:sz w:val="28"/>
          <w:szCs w:val="28"/>
        </w:rPr>
      </w:pPr>
      <w:r w:rsidRPr="00B053A9">
        <w:rPr>
          <w:rFonts w:ascii="Times New Roman" w:hAnsi="Times New Roman"/>
          <w:sz w:val="28"/>
          <w:szCs w:val="28"/>
        </w:rPr>
        <w:t>обнаружение в учреждении подозрительного предмета, похожего на взрывное устройство;</w:t>
      </w:r>
    </w:p>
    <w:p w14:paraId="555FC7CE" w14:textId="77777777" w:rsidR="00B053A9" w:rsidRPr="00B053A9" w:rsidRDefault="00B053A9" w:rsidP="00B053A9">
      <w:pPr>
        <w:numPr>
          <w:ilvl w:val="0"/>
          <w:numId w:val="14"/>
        </w:numPr>
        <w:spacing w:after="0" w:line="240" w:lineRule="auto"/>
        <w:jc w:val="both"/>
        <w:rPr>
          <w:rFonts w:ascii="Times New Roman" w:hAnsi="Times New Roman"/>
          <w:sz w:val="28"/>
          <w:szCs w:val="28"/>
        </w:rPr>
      </w:pPr>
      <w:r w:rsidRPr="00B053A9">
        <w:rPr>
          <w:rFonts w:ascii="Times New Roman" w:hAnsi="Times New Roman"/>
          <w:sz w:val="28"/>
          <w:szCs w:val="28"/>
        </w:rPr>
        <w:t>угроза по телефону о заложенном взрывном устройстве;</w:t>
      </w:r>
      <w:r w:rsidRPr="00B053A9">
        <w:rPr>
          <w:rFonts w:ascii="Times New Roman" w:hAnsi="Times New Roman"/>
          <w:sz w:val="28"/>
          <w:szCs w:val="28"/>
        </w:rPr>
        <w:tab/>
      </w:r>
    </w:p>
    <w:p w14:paraId="56811B47" w14:textId="77777777" w:rsidR="00B053A9" w:rsidRPr="00B053A9" w:rsidRDefault="00B053A9" w:rsidP="00B053A9">
      <w:pPr>
        <w:numPr>
          <w:ilvl w:val="0"/>
          <w:numId w:val="14"/>
        </w:numPr>
        <w:spacing w:after="0" w:line="240" w:lineRule="auto"/>
        <w:jc w:val="both"/>
        <w:rPr>
          <w:rFonts w:ascii="Times New Roman" w:hAnsi="Times New Roman"/>
          <w:sz w:val="28"/>
          <w:szCs w:val="28"/>
        </w:rPr>
      </w:pPr>
      <w:r w:rsidRPr="00B053A9">
        <w:rPr>
          <w:rFonts w:ascii="Times New Roman" w:hAnsi="Times New Roman"/>
          <w:sz w:val="28"/>
          <w:szCs w:val="28"/>
        </w:rPr>
        <w:t>поступление письменной угрозы о заложенном взрывном устройстве;</w:t>
      </w:r>
    </w:p>
    <w:p w14:paraId="32004CC8" w14:textId="77777777" w:rsidR="00B053A9" w:rsidRPr="00B053A9" w:rsidRDefault="00B053A9" w:rsidP="00B053A9">
      <w:pPr>
        <w:numPr>
          <w:ilvl w:val="0"/>
          <w:numId w:val="14"/>
        </w:numPr>
        <w:spacing w:after="0" w:line="240" w:lineRule="auto"/>
        <w:jc w:val="both"/>
        <w:rPr>
          <w:rFonts w:ascii="Times New Roman" w:hAnsi="Times New Roman"/>
          <w:sz w:val="28"/>
          <w:szCs w:val="28"/>
        </w:rPr>
      </w:pPr>
      <w:r w:rsidRPr="00B053A9">
        <w:rPr>
          <w:rFonts w:ascii="Times New Roman" w:hAnsi="Times New Roman"/>
          <w:sz w:val="28"/>
          <w:szCs w:val="28"/>
        </w:rPr>
        <w:t>захват (угроза захвата) заложников в помещениях или на территории учреждения;</w:t>
      </w:r>
    </w:p>
    <w:p w14:paraId="508E7444" w14:textId="77777777" w:rsidR="00B053A9" w:rsidRPr="00B053A9" w:rsidRDefault="00B053A9" w:rsidP="00B053A9">
      <w:pPr>
        <w:numPr>
          <w:ilvl w:val="0"/>
          <w:numId w:val="14"/>
        </w:numPr>
        <w:spacing w:after="0" w:line="240" w:lineRule="auto"/>
        <w:jc w:val="both"/>
        <w:rPr>
          <w:rFonts w:ascii="Times New Roman" w:hAnsi="Times New Roman"/>
          <w:sz w:val="28"/>
          <w:szCs w:val="28"/>
        </w:rPr>
      </w:pPr>
      <w:r w:rsidRPr="00B053A9">
        <w:rPr>
          <w:rFonts w:ascii="Times New Roman" w:hAnsi="Times New Roman"/>
          <w:sz w:val="28"/>
          <w:szCs w:val="28"/>
        </w:rPr>
        <w:t>получение любой иной информации о заложенном взрывном устройстве или ЧС.</w:t>
      </w:r>
    </w:p>
    <w:p w14:paraId="040F25DB" w14:textId="77777777" w:rsidR="00B053A9" w:rsidRPr="00B053A9" w:rsidRDefault="00B053A9" w:rsidP="00B053A9">
      <w:pPr>
        <w:spacing w:after="0" w:line="240" w:lineRule="auto"/>
        <w:ind w:firstLine="709"/>
        <w:jc w:val="both"/>
        <w:rPr>
          <w:rFonts w:ascii="Times New Roman" w:hAnsi="Times New Roman"/>
          <w:sz w:val="28"/>
          <w:szCs w:val="28"/>
        </w:rPr>
      </w:pPr>
      <w:r w:rsidRPr="00B053A9">
        <w:rPr>
          <w:rFonts w:ascii="Times New Roman" w:hAnsi="Times New Roman"/>
          <w:sz w:val="28"/>
          <w:szCs w:val="28"/>
        </w:rPr>
        <w:t xml:space="preserve">Ключевое значение в случае чрезвычайных ситуаций техногенного характера, террористических акций и других ЧС приобретают телекоммуникационная обеспеченность и транспорт, а также безотказность их функционирования при любых условиях. </w:t>
      </w:r>
    </w:p>
    <w:p w14:paraId="542BEB2B" w14:textId="34BB1AD5" w:rsidR="00B053A9" w:rsidRPr="00B053A9" w:rsidRDefault="00B053A9" w:rsidP="00B053A9">
      <w:pPr>
        <w:spacing w:after="0" w:line="240" w:lineRule="auto"/>
        <w:ind w:firstLine="709"/>
        <w:jc w:val="right"/>
        <w:rPr>
          <w:rFonts w:ascii="Times New Roman" w:hAnsi="Times New Roman"/>
          <w:sz w:val="28"/>
          <w:szCs w:val="28"/>
        </w:rPr>
      </w:pPr>
      <w:r w:rsidRPr="00B053A9">
        <w:rPr>
          <w:rFonts w:ascii="Times New Roman" w:hAnsi="Times New Roman"/>
          <w:sz w:val="28"/>
          <w:szCs w:val="28"/>
        </w:rPr>
        <w:t xml:space="preserve">Таблица </w:t>
      </w:r>
      <w:r w:rsidRPr="00B053A9">
        <w:rPr>
          <w:rFonts w:ascii="Times New Roman" w:hAnsi="Times New Roman"/>
          <w:sz w:val="28"/>
          <w:szCs w:val="28"/>
        </w:rPr>
        <w:fldChar w:fldCharType="begin"/>
      </w:r>
      <w:r w:rsidRPr="00B053A9">
        <w:rPr>
          <w:rFonts w:ascii="Times New Roman" w:hAnsi="Times New Roman"/>
          <w:sz w:val="28"/>
          <w:szCs w:val="28"/>
        </w:rPr>
        <w:instrText xml:space="preserve"> SEQ Таблица \* ARABIC </w:instrText>
      </w:r>
      <w:r w:rsidRPr="00B053A9">
        <w:rPr>
          <w:rFonts w:ascii="Times New Roman" w:hAnsi="Times New Roman"/>
          <w:sz w:val="28"/>
          <w:szCs w:val="28"/>
        </w:rPr>
        <w:fldChar w:fldCharType="separate"/>
      </w:r>
      <w:r w:rsidR="00BA68A1">
        <w:rPr>
          <w:rFonts w:ascii="Times New Roman" w:hAnsi="Times New Roman"/>
          <w:noProof/>
          <w:sz w:val="28"/>
          <w:szCs w:val="28"/>
        </w:rPr>
        <w:t>28</w:t>
      </w:r>
      <w:r w:rsidRPr="00B053A9">
        <w:rPr>
          <w:rFonts w:ascii="Times New Roman" w:hAnsi="Times New Roman"/>
          <w:sz w:val="28"/>
          <w:szCs w:val="28"/>
        </w:rPr>
        <w:fldChar w:fldCharType="end"/>
      </w:r>
    </w:p>
    <w:p w14:paraId="33E9BBB2" w14:textId="0A8A03E0" w:rsidR="00B053A9" w:rsidRPr="00B053A9" w:rsidRDefault="00B053A9" w:rsidP="00B053A9">
      <w:pPr>
        <w:spacing w:after="120" w:line="240" w:lineRule="auto"/>
        <w:jc w:val="center"/>
        <w:rPr>
          <w:rFonts w:ascii="Times New Roman" w:eastAsia="Times New Roman" w:hAnsi="Times New Roman"/>
          <w:sz w:val="28"/>
          <w:szCs w:val="24"/>
          <w:lang w:eastAsia="ru-RU"/>
        </w:rPr>
      </w:pPr>
      <w:r w:rsidRPr="00B053A9">
        <w:rPr>
          <w:rFonts w:ascii="Times New Roman" w:eastAsia="Times New Roman" w:hAnsi="Times New Roman"/>
          <w:sz w:val="28"/>
          <w:szCs w:val="24"/>
          <w:lang w:eastAsia="ru-RU"/>
        </w:rPr>
        <w:t xml:space="preserve">Оценка защищённости, исходя из рисков возникновения ЧС техногенного характера на территории </w:t>
      </w:r>
      <w:r w:rsidR="00904BF4">
        <w:rPr>
          <w:rFonts w:ascii="Times New Roman" w:hAnsi="Times New Roman"/>
          <w:sz w:val="28"/>
          <w:szCs w:val="28"/>
        </w:rPr>
        <w:t xml:space="preserve">городского поселения </w:t>
      </w:r>
      <w:r w:rsidR="004636CF">
        <w:rPr>
          <w:rFonts w:ascii="Times New Roman" w:hAnsi="Times New Roman"/>
          <w:sz w:val="28"/>
          <w:szCs w:val="28"/>
        </w:rPr>
        <w:t>«</w:t>
      </w:r>
      <w:proofErr w:type="spellStart"/>
      <w:r w:rsidR="004636CF">
        <w:rPr>
          <w:rFonts w:ascii="Times New Roman" w:hAnsi="Times New Roman"/>
          <w:sz w:val="28"/>
          <w:szCs w:val="28"/>
        </w:rPr>
        <w:t>Хилокское</w:t>
      </w:r>
      <w:proofErr w:type="spellEnd"/>
      <w:r w:rsidR="004636CF">
        <w:rPr>
          <w:rFonts w:ascii="Times New Roman" w:hAnsi="Times New Roman"/>
          <w:sz w:val="28"/>
          <w:szCs w:val="28"/>
        </w:rPr>
        <w:t>»</w:t>
      </w:r>
    </w:p>
    <w:tbl>
      <w:tblPr>
        <w:tblStyle w:val="714"/>
        <w:tblW w:w="10199" w:type="dxa"/>
        <w:jc w:val="center"/>
        <w:tblLook w:val="04A0" w:firstRow="1" w:lastRow="0" w:firstColumn="1" w:lastColumn="0" w:noHBand="0" w:noVBand="1"/>
      </w:tblPr>
      <w:tblGrid>
        <w:gridCol w:w="561"/>
        <w:gridCol w:w="5578"/>
        <w:gridCol w:w="1936"/>
        <w:gridCol w:w="2108"/>
        <w:gridCol w:w="16"/>
      </w:tblGrid>
      <w:tr w:rsidR="0063771D" w:rsidRPr="00B053A9" w14:paraId="63F188BA" w14:textId="77777777" w:rsidTr="0087711F">
        <w:trPr>
          <w:gridAfter w:val="1"/>
          <w:wAfter w:w="16" w:type="dxa"/>
          <w:trHeight w:val="283"/>
          <w:tblHeader/>
          <w:jc w:val="center"/>
        </w:trPr>
        <w:tc>
          <w:tcPr>
            <w:tcW w:w="561" w:type="dxa"/>
            <w:vAlign w:val="center"/>
          </w:tcPr>
          <w:p w14:paraId="28D264CC" w14:textId="77777777" w:rsidR="0063771D" w:rsidRPr="00B053A9" w:rsidRDefault="0063771D" w:rsidP="00B053A9">
            <w:pPr>
              <w:spacing w:after="0" w:line="240" w:lineRule="auto"/>
              <w:jc w:val="center"/>
              <w:rPr>
                <w:rFonts w:ascii="Times New Roman" w:hAnsi="Times New Roman"/>
                <w:snapToGrid w:val="0"/>
                <w:sz w:val="24"/>
                <w:szCs w:val="24"/>
                <w:lang w:eastAsia="ru-RU"/>
              </w:rPr>
            </w:pPr>
            <w:r w:rsidRPr="00B053A9">
              <w:rPr>
                <w:rFonts w:ascii="Times New Roman" w:hAnsi="Times New Roman"/>
                <w:snapToGrid w:val="0"/>
                <w:sz w:val="24"/>
                <w:szCs w:val="24"/>
                <w:lang w:eastAsia="ru-RU"/>
              </w:rPr>
              <w:t>№ п/п</w:t>
            </w:r>
          </w:p>
        </w:tc>
        <w:tc>
          <w:tcPr>
            <w:tcW w:w="5578" w:type="dxa"/>
            <w:vAlign w:val="center"/>
          </w:tcPr>
          <w:p w14:paraId="2A71A460" w14:textId="77777777" w:rsidR="0063771D" w:rsidRPr="00B053A9" w:rsidRDefault="0063771D" w:rsidP="00B053A9">
            <w:pPr>
              <w:spacing w:after="0" w:line="240" w:lineRule="auto"/>
              <w:jc w:val="center"/>
              <w:rPr>
                <w:rFonts w:ascii="Times New Roman" w:hAnsi="Times New Roman"/>
                <w:snapToGrid w:val="0"/>
                <w:sz w:val="24"/>
                <w:szCs w:val="24"/>
                <w:lang w:eastAsia="ru-RU"/>
              </w:rPr>
            </w:pPr>
            <w:r w:rsidRPr="00B053A9">
              <w:rPr>
                <w:rFonts w:ascii="Times New Roman" w:hAnsi="Times New Roman"/>
                <w:bCs/>
                <w:color w:val="000000"/>
                <w:kern w:val="24"/>
                <w:sz w:val="24"/>
                <w:szCs w:val="24"/>
                <w:lang w:eastAsia="ru-RU"/>
              </w:rPr>
              <w:t>Наименование риска</w:t>
            </w:r>
          </w:p>
        </w:tc>
        <w:tc>
          <w:tcPr>
            <w:tcW w:w="1936" w:type="dxa"/>
            <w:vAlign w:val="center"/>
          </w:tcPr>
          <w:p w14:paraId="64BBCE8A" w14:textId="77777777" w:rsidR="0063771D" w:rsidRPr="00B053A9" w:rsidRDefault="0063771D" w:rsidP="00B053A9">
            <w:pPr>
              <w:spacing w:after="0" w:line="240" w:lineRule="auto"/>
              <w:jc w:val="center"/>
              <w:rPr>
                <w:rFonts w:ascii="Times New Roman" w:hAnsi="Times New Roman"/>
                <w:snapToGrid w:val="0"/>
                <w:sz w:val="24"/>
                <w:szCs w:val="24"/>
                <w:lang w:eastAsia="ru-RU"/>
              </w:rPr>
            </w:pPr>
            <w:r w:rsidRPr="00B053A9">
              <w:rPr>
                <w:rFonts w:ascii="Times New Roman" w:hAnsi="Times New Roman"/>
                <w:bCs/>
                <w:color w:val="000000"/>
                <w:kern w:val="24"/>
                <w:sz w:val="24"/>
                <w:szCs w:val="24"/>
                <w:lang w:eastAsia="ru-RU"/>
              </w:rPr>
              <w:t>Показатель риска</w:t>
            </w:r>
          </w:p>
        </w:tc>
        <w:tc>
          <w:tcPr>
            <w:tcW w:w="2108" w:type="dxa"/>
            <w:vAlign w:val="center"/>
          </w:tcPr>
          <w:p w14:paraId="13EF71E8" w14:textId="77777777" w:rsidR="0063771D" w:rsidRPr="00B053A9" w:rsidRDefault="0063771D" w:rsidP="00B053A9">
            <w:pPr>
              <w:spacing w:after="0" w:line="240" w:lineRule="auto"/>
              <w:jc w:val="center"/>
              <w:rPr>
                <w:rFonts w:ascii="Times New Roman" w:hAnsi="Times New Roman"/>
                <w:snapToGrid w:val="0"/>
                <w:sz w:val="24"/>
                <w:szCs w:val="24"/>
                <w:lang w:eastAsia="ru-RU"/>
              </w:rPr>
            </w:pPr>
            <w:r w:rsidRPr="00B053A9">
              <w:rPr>
                <w:rFonts w:ascii="Times New Roman" w:hAnsi="Times New Roman"/>
                <w:bCs/>
                <w:color w:val="000000"/>
                <w:kern w:val="24"/>
                <w:sz w:val="24"/>
                <w:szCs w:val="24"/>
                <w:lang w:eastAsia="ru-RU"/>
              </w:rPr>
              <w:t>Временные показатели риска</w:t>
            </w:r>
          </w:p>
        </w:tc>
      </w:tr>
      <w:tr w:rsidR="0063771D" w:rsidRPr="00B053A9" w14:paraId="48CAEF66" w14:textId="77777777" w:rsidTr="00BE20B9">
        <w:trPr>
          <w:trHeight w:val="283"/>
          <w:jc w:val="center"/>
        </w:trPr>
        <w:tc>
          <w:tcPr>
            <w:tcW w:w="10199" w:type="dxa"/>
            <w:gridSpan w:val="5"/>
          </w:tcPr>
          <w:p w14:paraId="4417314B" w14:textId="77777777" w:rsidR="0063771D" w:rsidRPr="00B053A9" w:rsidRDefault="0063771D" w:rsidP="00B053A9">
            <w:pPr>
              <w:spacing w:after="0" w:line="240" w:lineRule="auto"/>
              <w:jc w:val="center"/>
              <w:rPr>
                <w:rFonts w:ascii="Times New Roman" w:hAnsi="Times New Roman"/>
                <w:snapToGrid w:val="0"/>
                <w:sz w:val="24"/>
                <w:szCs w:val="24"/>
                <w:lang w:eastAsia="ru-RU"/>
              </w:rPr>
            </w:pPr>
            <w:r w:rsidRPr="00B053A9">
              <w:rPr>
                <w:rFonts w:ascii="Times New Roman" w:hAnsi="Times New Roman"/>
                <w:bCs/>
                <w:color w:val="000000"/>
                <w:kern w:val="24"/>
                <w:sz w:val="24"/>
                <w:szCs w:val="24"/>
                <w:lang w:eastAsia="ru-RU"/>
              </w:rPr>
              <w:t>Риски возникновения ЧС на транспорте</w:t>
            </w:r>
          </w:p>
        </w:tc>
      </w:tr>
      <w:tr w:rsidR="0063771D" w:rsidRPr="00B053A9" w14:paraId="11F99C1E" w14:textId="77777777" w:rsidTr="0087711F">
        <w:trPr>
          <w:gridAfter w:val="1"/>
          <w:wAfter w:w="16" w:type="dxa"/>
          <w:trHeight w:val="283"/>
          <w:jc w:val="center"/>
        </w:trPr>
        <w:tc>
          <w:tcPr>
            <w:tcW w:w="561" w:type="dxa"/>
            <w:vAlign w:val="center"/>
          </w:tcPr>
          <w:p w14:paraId="2C4EFE23" w14:textId="77777777" w:rsidR="0063771D" w:rsidRPr="00BE20B9" w:rsidRDefault="0063771D" w:rsidP="00FE06F1">
            <w:pPr>
              <w:pStyle w:val="a9"/>
              <w:numPr>
                <w:ilvl w:val="0"/>
                <w:numId w:val="60"/>
              </w:numPr>
              <w:spacing w:after="0" w:line="240" w:lineRule="auto"/>
              <w:ind w:left="34"/>
              <w:jc w:val="center"/>
              <w:rPr>
                <w:rFonts w:ascii="Times New Roman" w:hAnsi="Times New Roman"/>
                <w:snapToGrid w:val="0"/>
                <w:sz w:val="24"/>
                <w:szCs w:val="24"/>
                <w:lang w:eastAsia="ru-RU"/>
              </w:rPr>
            </w:pPr>
          </w:p>
        </w:tc>
        <w:tc>
          <w:tcPr>
            <w:tcW w:w="5578" w:type="dxa"/>
            <w:vAlign w:val="center"/>
          </w:tcPr>
          <w:p w14:paraId="6D7855A3" w14:textId="77777777" w:rsidR="0063771D" w:rsidRPr="00B053A9" w:rsidRDefault="0063771D" w:rsidP="00B053A9">
            <w:pPr>
              <w:spacing w:after="0" w:line="240" w:lineRule="auto"/>
              <w:rPr>
                <w:rFonts w:ascii="Times New Roman" w:hAnsi="Times New Roman"/>
                <w:snapToGrid w:val="0"/>
                <w:sz w:val="24"/>
                <w:szCs w:val="24"/>
                <w:lang w:eastAsia="ru-RU"/>
              </w:rPr>
            </w:pPr>
            <w:r w:rsidRPr="00B053A9">
              <w:rPr>
                <w:rFonts w:ascii="Times New Roman" w:hAnsi="Times New Roman"/>
                <w:color w:val="000000"/>
                <w:kern w:val="24"/>
                <w:sz w:val="24"/>
                <w:szCs w:val="24"/>
                <w:lang w:eastAsia="ru-RU"/>
              </w:rPr>
              <w:t>Риск возникновения ЧС на объектах автомобильного транспорта</w:t>
            </w:r>
          </w:p>
        </w:tc>
        <w:tc>
          <w:tcPr>
            <w:tcW w:w="1936" w:type="dxa"/>
            <w:vAlign w:val="center"/>
          </w:tcPr>
          <w:p w14:paraId="3C7A2EA6" w14:textId="77777777" w:rsidR="0063771D" w:rsidRPr="00B053A9" w:rsidRDefault="0087711F" w:rsidP="00B053A9">
            <w:pPr>
              <w:spacing w:after="0" w:line="240" w:lineRule="auto"/>
              <w:jc w:val="center"/>
              <w:rPr>
                <w:rFonts w:ascii="Times New Roman" w:hAnsi="Times New Roman"/>
                <w:snapToGrid w:val="0"/>
                <w:sz w:val="24"/>
                <w:szCs w:val="24"/>
                <w:vertAlign w:val="superscript"/>
                <w:lang w:eastAsia="ru-RU"/>
              </w:rPr>
            </w:pPr>
            <w:proofErr w:type="spellStart"/>
            <w:r>
              <w:rPr>
                <w:rFonts w:ascii="Times New Roman" w:hAnsi="Times New Roman"/>
                <w:snapToGrid w:val="0"/>
                <w:sz w:val="24"/>
                <w:szCs w:val="24"/>
                <w:lang w:eastAsia="ru-RU"/>
              </w:rPr>
              <w:t>Пренебрежимый</w:t>
            </w:r>
            <w:proofErr w:type="spellEnd"/>
            <w:r w:rsidR="0063771D" w:rsidRPr="00B053A9">
              <w:rPr>
                <w:rFonts w:ascii="Times New Roman" w:hAnsi="Times New Roman"/>
                <w:snapToGrid w:val="0"/>
                <w:sz w:val="24"/>
                <w:szCs w:val="24"/>
                <w:lang w:eastAsia="ru-RU"/>
              </w:rPr>
              <w:t xml:space="preserve"> риск - 10</w:t>
            </w:r>
            <w:r w:rsidR="0063771D" w:rsidRPr="00B053A9">
              <w:rPr>
                <w:rFonts w:ascii="Times New Roman" w:hAnsi="Times New Roman"/>
                <w:snapToGrid w:val="0"/>
                <w:sz w:val="24"/>
                <w:szCs w:val="24"/>
                <w:vertAlign w:val="superscript"/>
                <w:lang w:eastAsia="ru-RU"/>
              </w:rPr>
              <w:t xml:space="preserve">- </w:t>
            </w:r>
            <w:r>
              <w:rPr>
                <w:rFonts w:ascii="Times New Roman" w:hAnsi="Times New Roman"/>
                <w:snapToGrid w:val="0"/>
                <w:sz w:val="24"/>
                <w:szCs w:val="24"/>
                <w:vertAlign w:val="superscript"/>
                <w:lang w:eastAsia="ru-RU"/>
              </w:rPr>
              <w:t>5</w:t>
            </w:r>
          </w:p>
        </w:tc>
        <w:tc>
          <w:tcPr>
            <w:tcW w:w="2108" w:type="dxa"/>
            <w:vAlign w:val="center"/>
          </w:tcPr>
          <w:p w14:paraId="365C6774" w14:textId="77777777" w:rsidR="0063771D" w:rsidRPr="00B053A9" w:rsidRDefault="0087711F" w:rsidP="00B053A9">
            <w:pPr>
              <w:spacing w:after="0" w:line="240" w:lineRule="auto"/>
              <w:jc w:val="center"/>
              <w:rPr>
                <w:rFonts w:ascii="Times New Roman" w:hAnsi="Times New Roman"/>
                <w:snapToGrid w:val="0"/>
                <w:sz w:val="24"/>
                <w:szCs w:val="24"/>
                <w:lang w:eastAsia="ru-RU"/>
              </w:rPr>
            </w:pPr>
            <w:r>
              <w:rPr>
                <w:rFonts w:ascii="Times New Roman" w:hAnsi="Times New Roman"/>
                <w:color w:val="000000"/>
                <w:kern w:val="24"/>
                <w:sz w:val="24"/>
                <w:szCs w:val="24"/>
                <w:lang w:eastAsia="ru-RU"/>
              </w:rPr>
              <w:t>н</w:t>
            </w:r>
            <w:r w:rsidRPr="0087711F">
              <w:rPr>
                <w:rFonts w:ascii="Times New Roman" w:hAnsi="Times New Roman"/>
                <w:color w:val="000000"/>
                <w:kern w:val="24"/>
                <w:sz w:val="24"/>
                <w:szCs w:val="24"/>
                <w:lang w:eastAsia="ru-RU"/>
              </w:rPr>
              <w:t xml:space="preserve">оябрь – </w:t>
            </w:r>
            <w:r>
              <w:rPr>
                <w:rFonts w:ascii="Times New Roman" w:hAnsi="Times New Roman"/>
                <w:color w:val="000000"/>
                <w:kern w:val="24"/>
                <w:sz w:val="24"/>
                <w:szCs w:val="24"/>
                <w:lang w:eastAsia="ru-RU"/>
              </w:rPr>
              <w:t>а</w:t>
            </w:r>
            <w:r w:rsidRPr="0087711F">
              <w:rPr>
                <w:rFonts w:ascii="Times New Roman" w:hAnsi="Times New Roman"/>
                <w:color w:val="000000"/>
                <w:kern w:val="24"/>
                <w:sz w:val="24"/>
                <w:szCs w:val="24"/>
                <w:lang w:eastAsia="ru-RU"/>
              </w:rPr>
              <w:t>прель</w:t>
            </w:r>
          </w:p>
        </w:tc>
      </w:tr>
      <w:tr w:rsidR="00BE20B9" w:rsidRPr="00B053A9" w14:paraId="0FC9F9F2" w14:textId="77777777" w:rsidTr="0087711F">
        <w:trPr>
          <w:gridAfter w:val="1"/>
          <w:wAfter w:w="16" w:type="dxa"/>
          <w:trHeight w:val="283"/>
          <w:jc w:val="center"/>
        </w:trPr>
        <w:tc>
          <w:tcPr>
            <w:tcW w:w="561" w:type="dxa"/>
            <w:vAlign w:val="center"/>
          </w:tcPr>
          <w:p w14:paraId="2FE6EF9C" w14:textId="77777777" w:rsidR="00BE20B9" w:rsidRPr="00BE20B9" w:rsidRDefault="00BE20B9" w:rsidP="00FE06F1">
            <w:pPr>
              <w:pStyle w:val="a9"/>
              <w:numPr>
                <w:ilvl w:val="0"/>
                <w:numId w:val="60"/>
              </w:numPr>
              <w:spacing w:after="0" w:line="240" w:lineRule="auto"/>
              <w:ind w:left="34"/>
              <w:jc w:val="center"/>
              <w:rPr>
                <w:rFonts w:ascii="Times New Roman" w:hAnsi="Times New Roman"/>
                <w:snapToGrid w:val="0"/>
                <w:sz w:val="24"/>
                <w:szCs w:val="24"/>
                <w:lang w:eastAsia="ru-RU"/>
              </w:rPr>
            </w:pPr>
          </w:p>
        </w:tc>
        <w:tc>
          <w:tcPr>
            <w:tcW w:w="5578" w:type="dxa"/>
            <w:vAlign w:val="center"/>
          </w:tcPr>
          <w:p w14:paraId="4982FCCD" w14:textId="77777777" w:rsidR="00BE20B9" w:rsidRPr="00B053A9" w:rsidRDefault="00BE20B9" w:rsidP="00BE20B9">
            <w:pPr>
              <w:spacing w:after="0" w:line="240" w:lineRule="auto"/>
              <w:rPr>
                <w:rFonts w:ascii="Times New Roman" w:hAnsi="Times New Roman"/>
                <w:snapToGrid w:val="0"/>
                <w:sz w:val="24"/>
                <w:szCs w:val="24"/>
                <w:lang w:eastAsia="ru-RU"/>
              </w:rPr>
            </w:pPr>
            <w:r w:rsidRPr="00B053A9">
              <w:rPr>
                <w:rFonts w:ascii="Times New Roman" w:hAnsi="Times New Roman"/>
                <w:color w:val="000000"/>
                <w:kern w:val="24"/>
                <w:sz w:val="24"/>
                <w:szCs w:val="24"/>
                <w:lang w:eastAsia="ru-RU"/>
              </w:rPr>
              <w:t>Риски возникновения ЧС на объектах железнодорожного транспорта</w:t>
            </w:r>
          </w:p>
        </w:tc>
        <w:tc>
          <w:tcPr>
            <w:tcW w:w="1936" w:type="dxa"/>
            <w:vAlign w:val="center"/>
          </w:tcPr>
          <w:p w14:paraId="4129291A" w14:textId="77777777" w:rsidR="00BE20B9" w:rsidRPr="00B053A9" w:rsidRDefault="00BE20B9" w:rsidP="00BE20B9">
            <w:pPr>
              <w:spacing w:after="0" w:line="240" w:lineRule="auto"/>
              <w:jc w:val="center"/>
              <w:rPr>
                <w:rFonts w:ascii="Times New Roman" w:hAnsi="Times New Roman"/>
                <w:snapToGrid w:val="0"/>
                <w:sz w:val="24"/>
                <w:szCs w:val="24"/>
                <w:vertAlign w:val="superscript"/>
                <w:lang w:eastAsia="ru-RU"/>
              </w:rPr>
            </w:pPr>
            <w:r w:rsidRPr="00B053A9">
              <w:rPr>
                <w:rFonts w:ascii="Times New Roman" w:hAnsi="Times New Roman"/>
                <w:snapToGrid w:val="0"/>
                <w:sz w:val="24"/>
                <w:szCs w:val="24"/>
                <w:lang w:eastAsia="ru-RU"/>
              </w:rPr>
              <w:t>Приемлемый риск - 10</w:t>
            </w:r>
            <w:r w:rsidRPr="00B053A9">
              <w:rPr>
                <w:rFonts w:ascii="Times New Roman" w:hAnsi="Times New Roman"/>
                <w:snapToGrid w:val="0"/>
                <w:sz w:val="24"/>
                <w:szCs w:val="24"/>
                <w:vertAlign w:val="superscript"/>
                <w:lang w:eastAsia="ru-RU"/>
              </w:rPr>
              <w:t>- 4</w:t>
            </w:r>
          </w:p>
        </w:tc>
        <w:tc>
          <w:tcPr>
            <w:tcW w:w="2108" w:type="dxa"/>
            <w:vAlign w:val="center"/>
          </w:tcPr>
          <w:p w14:paraId="631AA21C" w14:textId="77777777" w:rsidR="00BE20B9" w:rsidRPr="00B053A9" w:rsidRDefault="00BE20B9" w:rsidP="00BE20B9">
            <w:pPr>
              <w:spacing w:after="0" w:line="240" w:lineRule="auto"/>
              <w:jc w:val="center"/>
              <w:rPr>
                <w:rFonts w:ascii="Times New Roman" w:hAnsi="Times New Roman"/>
                <w:snapToGrid w:val="0"/>
                <w:sz w:val="24"/>
                <w:szCs w:val="24"/>
                <w:lang w:eastAsia="ru-RU"/>
              </w:rPr>
            </w:pPr>
            <w:r w:rsidRPr="00B053A9">
              <w:rPr>
                <w:rFonts w:ascii="Times New Roman" w:hAnsi="Times New Roman"/>
                <w:color w:val="000000"/>
                <w:kern w:val="24"/>
                <w:sz w:val="24"/>
                <w:szCs w:val="24"/>
                <w:lang w:eastAsia="ru-RU"/>
              </w:rPr>
              <w:t>январь – декабрь</w:t>
            </w:r>
          </w:p>
        </w:tc>
      </w:tr>
      <w:tr w:rsidR="00E63CC7" w:rsidRPr="00B053A9" w14:paraId="2CB4144D" w14:textId="77777777" w:rsidTr="008706FF">
        <w:trPr>
          <w:gridAfter w:val="1"/>
          <w:wAfter w:w="16" w:type="dxa"/>
          <w:trHeight w:val="283"/>
          <w:jc w:val="center"/>
        </w:trPr>
        <w:tc>
          <w:tcPr>
            <w:tcW w:w="561" w:type="dxa"/>
            <w:vAlign w:val="center"/>
          </w:tcPr>
          <w:p w14:paraId="5286705C" w14:textId="77777777" w:rsidR="00E63CC7" w:rsidRPr="00B053A9" w:rsidRDefault="00E63CC7" w:rsidP="00FE06F1">
            <w:pPr>
              <w:pStyle w:val="a9"/>
              <w:numPr>
                <w:ilvl w:val="0"/>
                <w:numId w:val="60"/>
              </w:numPr>
              <w:spacing w:after="0" w:line="240" w:lineRule="auto"/>
              <w:ind w:left="34"/>
              <w:jc w:val="center"/>
              <w:rPr>
                <w:rFonts w:ascii="Times New Roman" w:hAnsi="Times New Roman"/>
                <w:snapToGrid w:val="0"/>
                <w:sz w:val="24"/>
                <w:szCs w:val="24"/>
                <w:lang w:eastAsia="ru-RU"/>
              </w:rPr>
            </w:pPr>
          </w:p>
        </w:tc>
        <w:tc>
          <w:tcPr>
            <w:tcW w:w="5578" w:type="dxa"/>
            <w:vAlign w:val="center"/>
          </w:tcPr>
          <w:p w14:paraId="0A916326" w14:textId="77777777" w:rsidR="00E63CC7" w:rsidRPr="00B053A9" w:rsidRDefault="00E63CC7" w:rsidP="00E63CC7">
            <w:pPr>
              <w:spacing w:after="0" w:line="240" w:lineRule="auto"/>
              <w:textAlignment w:val="baseline"/>
              <w:rPr>
                <w:rFonts w:ascii="Times New Roman" w:hAnsi="Times New Roman"/>
                <w:sz w:val="24"/>
                <w:szCs w:val="24"/>
                <w:lang w:eastAsia="ru-RU"/>
              </w:rPr>
            </w:pPr>
            <w:r w:rsidRPr="00B053A9">
              <w:rPr>
                <w:rFonts w:ascii="Times New Roman" w:hAnsi="Times New Roman"/>
                <w:color w:val="000000"/>
                <w:kern w:val="24"/>
                <w:sz w:val="24"/>
                <w:szCs w:val="24"/>
                <w:lang w:eastAsia="ru-RU"/>
              </w:rPr>
              <w:t>Риски возникновения ЧС на объектах воздушного транспорта</w:t>
            </w:r>
          </w:p>
        </w:tc>
        <w:tc>
          <w:tcPr>
            <w:tcW w:w="4044" w:type="dxa"/>
            <w:gridSpan w:val="2"/>
            <w:vAlign w:val="center"/>
          </w:tcPr>
          <w:p w14:paraId="06956799" w14:textId="77777777" w:rsidR="00E63CC7" w:rsidRPr="00B053A9" w:rsidRDefault="00E63CC7" w:rsidP="00E63CC7">
            <w:pPr>
              <w:spacing w:after="0" w:line="240" w:lineRule="auto"/>
              <w:jc w:val="center"/>
              <w:rPr>
                <w:rFonts w:ascii="Times New Roman" w:hAnsi="Times New Roman"/>
                <w:snapToGrid w:val="0"/>
                <w:sz w:val="24"/>
                <w:szCs w:val="24"/>
                <w:lang w:eastAsia="ru-RU"/>
              </w:rPr>
            </w:pPr>
            <w:r w:rsidRPr="00B053A9">
              <w:rPr>
                <w:rFonts w:ascii="Times New Roman" w:hAnsi="Times New Roman"/>
                <w:snapToGrid w:val="0"/>
                <w:sz w:val="24"/>
                <w:szCs w:val="24"/>
                <w:lang w:eastAsia="ru-RU"/>
              </w:rPr>
              <w:t>Риск не характерен</w:t>
            </w:r>
          </w:p>
        </w:tc>
      </w:tr>
      <w:tr w:rsidR="00E63CC7" w:rsidRPr="00B053A9" w14:paraId="5AA8BA88" w14:textId="77777777" w:rsidTr="0087711F">
        <w:trPr>
          <w:gridAfter w:val="1"/>
          <w:wAfter w:w="16" w:type="dxa"/>
          <w:trHeight w:val="283"/>
          <w:jc w:val="center"/>
        </w:trPr>
        <w:tc>
          <w:tcPr>
            <w:tcW w:w="561" w:type="dxa"/>
            <w:vAlign w:val="center"/>
          </w:tcPr>
          <w:p w14:paraId="137B9EE6" w14:textId="77777777" w:rsidR="00E63CC7" w:rsidRPr="00B053A9" w:rsidRDefault="00E63CC7" w:rsidP="00FE06F1">
            <w:pPr>
              <w:pStyle w:val="a9"/>
              <w:numPr>
                <w:ilvl w:val="0"/>
                <w:numId w:val="60"/>
              </w:numPr>
              <w:spacing w:after="0" w:line="240" w:lineRule="auto"/>
              <w:ind w:left="34"/>
              <w:jc w:val="center"/>
              <w:rPr>
                <w:rFonts w:ascii="Times New Roman" w:hAnsi="Times New Roman"/>
                <w:snapToGrid w:val="0"/>
                <w:sz w:val="24"/>
                <w:szCs w:val="24"/>
                <w:lang w:eastAsia="ru-RU"/>
              </w:rPr>
            </w:pPr>
          </w:p>
        </w:tc>
        <w:tc>
          <w:tcPr>
            <w:tcW w:w="5578" w:type="dxa"/>
            <w:vAlign w:val="center"/>
          </w:tcPr>
          <w:p w14:paraId="088B97A1" w14:textId="77777777" w:rsidR="00E63CC7" w:rsidRPr="00B053A9" w:rsidRDefault="00E63CC7" w:rsidP="00E63CC7">
            <w:pPr>
              <w:spacing w:after="0" w:line="240" w:lineRule="auto"/>
              <w:textAlignment w:val="baseline"/>
              <w:rPr>
                <w:rFonts w:ascii="Times New Roman" w:hAnsi="Times New Roman"/>
                <w:sz w:val="24"/>
                <w:szCs w:val="24"/>
                <w:lang w:eastAsia="ru-RU"/>
              </w:rPr>
            </w:pPr>
            <w:r w:rsidRPr="00B053A9">
              <w:rPr>
                <w:rFonts w:ascii="Times New Roman" w:hAnsi="Times New Roman"/>
                <w:color w:val="000000"/>
                <w:kern w:val="24"/>
                <w:sz w:val="24"/>
                <w:szCs w:val="24"/>
                <w:lang w:eastAsia="ru-RU"/>
              </w:rPr>
              <w:t>Риски возникновения ЧС на объектах морского транспорта</w:t>
            </w:r>
          </w:p>
        </w:tc>
        <w:tc>
          <w:tcPr>
            <w:tcW w:w="4044" w:type="dxa"/>
            <w:gridSpan w:val="2"/>
            <w:vAlign w:val="center"/>
          </w:tcPr>
          <w:p w14:paraId="6E44A632" w14:textId="77777777" w:rsidR="00E63CC7" w:rsidRPr="00B053A9" w:rsidRDefault="00E63CC7" w:rsidP="00E63CC7">
            <w:pPr>
              <w:spacing w:after="0" w:line="240" w:lineRule="auto"/>
              <w:jc w:val="center"/>
              <w:rPr>
                <w:rFonts w:ascii="Times New Roman" w:hAnsi="Times New Roman"/>
                <w:snapToGrid w:val="0"/>
                <w:sz w:val="24"/>
                <w:szCs w:val="24"/>
                <w:lang w:eastAsia="ru-RU"/>
              </w:rPr>
            </w:pPr>
            <w:r w:rsidRPr="00B053A9">
              <w:rPr>
                <w:rFonts w:ascii="Times New Roman" w:hAnsi="Times New Roman"/>
                <w:snapToGrid w:val="0"/>
                <w:sz w:val="24"/>
                <w:szCs w:val="24"/>
                <w:lang w:eastAsia="ru-RU"/>
              </w:rPr>
              <w:t>Риск не характерен</w:t>
            </w:r>
          </w:p>
        </w:tc>
      </w:tr>
      <w:tr w:rsidR="00E63CC7" w:rsidRPr="00B053A9" w14:paraId="72E10FE5" w14:textId="77777777" w:rsidTr="0087711F">
        <w:trPr>
          <w:gridAfter w:val="1"/>
          <w:wAfter w:w="16" w:type="dxa"/>
          <w:trHeight w:val="283"/>
          <w:jc w:val="center"/>
        </w:trPr>
        <w:tc>
          <w:tcPr>
            <w:tcW w:w="561" w:type="dxa"/>
            <w:vAlign w:val="center"/>
          </w:tcPr>
          <w:p w14:paraId="1608E2AD" w14:textId="77777777" w:rsidR="00E63CC7" w:rsidRPr="00B053A9" w:rsidRDefault="00E63CC7" w:rsidP="00FE06F1">
            <w:pPr>
              <w:pStyle w:val="a9"/>
              <w:numPr>
                <w:ilvl w:val="0"/>
                <w:numId w:val="60"/>
              </w:numPr>
              <w:spacing w:after="0" w:line="240" w:lineRule="auto"/>
              <w:ind w:left="34"/>
              <w:jc w:val="center"/>
              <w:rPr>
                <w:rFonts w:ascii="Times New Roman" w:hAnsi="Times New Roman"/>
                <w:snapToGrid w:val="0"/>
                <w:sz w:val="24"/>
                <w:szCs w:val="24"/>
                <w:lang w:eastAsia="ru-RU"/>
              </w:rPr>
            </w:pPr>
          </w:p>
        </w:tc>
        <w:tc>
          <w:tcPr>
            <w:tcW w:w="5578" w:type="dxa"/>
            <w:vAlign w:val="center"/>
          </w:tcPr>
          <w:p w14:paraId="6DECD692" w14:textId="77777777" w:rsidR="00E63CC7" w:rsidRPr="00B053A9" w:rsidRDefault="00E63CC7" w:rsidP="00E63CC7">
            <w:pPr>
              <w:spacing w:after="0" w:line="240" w:lineRule="auto"/>
              <w:textAlignment w:val="baseline"/>
              <w:rPr>
                <w:rFonts w:ascii="Times New Roman" w:hAnsi="Times New Roman"/>
                <w:sz w:val="24"/>
                <w:szCs w:val="24"/>
                <w:lang w:eastAsia="ru-RU"/>
              </w:rPr>
            </w:pPr>
            <w:r w:rsidRPr="00B053A9">
              <w:rPr>
                <w:rFonts w:ascii="Times New Roman" w:hAnsi="Times New Roman"/>
                <w:color w:val="000000"/>
                <w:kern w:val="24"/>
                <w:sz w:val="24"/>
                <w:szCs w:val="24"/>
                <w:lang w:eastAsia="ru-RU"/>
              </w:rPr>
              <w:t>Риски возникновения ЧС на объектах речного транспорта</w:t>
            </w:r>
          </w:p>
        </w:tc>
        <w:tc>
          <w:tcPr>
            <w:tcW w:w="4044" w:type="dxa"/>
            <w:gridSpan w:val="2"/>
            <w:vAlign w:val="center"/>
          </w:tcPr>
          <w:p w14:paraId="31F08312" w14:textId="77777777" w:rsidR="00E63CC7" w:rsidRPr="00B053A9" w:rsidRDefault="00E63CC7" w:rsidP="00E63CC7">
            <w:pPr>
              <w:spacing w:after="0" w:line="240" w:lineRule="auto"/>
              <w:jc w:val="center"/>
              <w:rPr>
                <w:rFonts w:ascii="Times New Roman" w:hAnsi="Times New Roman"/>
                <w:snapToGrid w:val="0"/>
                <w:sz w:val="24"/>
                <w:szCs w:val="24"/>
                <w:lang w:eastAsia="ru-RU"/>
              </w:rPr>
            </w:pPr>
            <w:r w:rsidRPr="00B053A9">
              <w:rPr>
                <w:rFonts w:ascii="Times New Roman" w:hAnsi="Times New Roman"/>
                <w:snapToGrid w:val="0"/>
                <w:sz w:val="24"/>
                <w:szCs w:val="24"/>
                <w:lang w:eastAsia="ru-RU"/>
              </w:rPr>
              <w:t>Риск не характерен</w:t>
            </w:r>
          </w:p>
        </w:tc>
      </w:tr>
      <w:tr w:rsidR="00E63CC7" w:rsidRPr="00B053A9" w14:paraId="55304FBB" w14:textId="77777777" w:rsidTr="0087711F">
        <w:trPr>
          <w:gridAfter w:val="1"/>
          <w:wAfter w:w="16" w:type="dxa"/>
          <w:trHeight w:val="283"/>
          <w:jc w:val="center"/>
        </w:trPr>
        <w:tc>
          <w:tcPr>
            <w:tcW w:w="561" w:type="dxa"/>
            <w:vAlign w:val="center"/>
          </w:tcPr>
          <w:p w14:paraId="3F2BB389" w14:textId="77777777" w:rsidR="00E63CC7" w:rsidRPr="00B053A9" w:rsidRDefault="00E63CC7" w:rsidP="00FE06F1">
            <w:pPr>
              <w:pStyle w:val="a9"/>
              <w:numPr>
                <w:ilvl w:val="0"/>
                <w:numId w:val="60"/>
              </w:numPr>
              <w:spacing w:after="0" w:line="240" w:lineRule="auto"/>
              <w:ind w:left="34"/>
              <w:jc w:val="center"/>
              <w:rPr>
                <w:rFonts w:ascii="Times New Roman" w:hAnsi="Times New Roman"/>
                <w:snapToGrid w:val="0"/>
                <w:sz w:val="24"/>
                <w:szCs w:val="24"/>
                <w:lang w:eastAsia="ru-RU"/>
              </w:rPr>
            </w:pPr>
          </w:p>
        </w:tc>
        <w:tc>
          <w:tcPr>
            <w:tcW w:w="5578" w:type="dxa"/>
            <w:vAlign w:val="center"/>
          </w:tcPr>
          <w:p w14:paraId="0A93659D" w14:textId="77777777" w:rsidR="00E63CC7" w:rsidRPr="00B053A9" w:rsidRDefault="00E63CC7" w:rsidP="00E63CC7">
            <w:pPr>
              <w:spacing w:after="0" w:line="240" w:lineRule="auto"/>
              <w:textAlignment w:val="baseline"/>
              <w:rPr>
                <w:rFonts w:ascii="Times New Roman" w:hAnsi="Times New Roman"/>
                <w:sz w:val="24"/>
                <w:szCs w:val="24"/>
                <w:lang w:eastAsia="ru-RU"/>
              </w:rPr>
            </w:pPr>
            <w:r w:rsidRPr="00B053A9">
              <w:rPr>
                <w:rFonts w:ascii="Times New Roman" w:hAnsi="Times New Roman"/>
                <w:color w:val="000000"/>
                <w:kern w:val="24"/>
                <w:sz w:val="24"/>
                <w:szCs w:val="24"/>
                <w:lang w:eastAsia="ru-RU"/>
              </w:rPr>
              <w:t>Риски возникновения ЧС на объектах метрополитена</w:t>
            </w:r>
          </w:p>
        </w:tc>
        <w:tc>
          <w:tcPr>
            <w:tcW w:w="4044" w:type="dxa"/>
            <w:gridSpan w:val="2"/>
            <w:vAlign w:val="center"/>
          </w:tcPr>
          <w:p w14:paraId="53ADFF84" w14:textId="77777777" w:rsidR="00E63CC7" w:rsidRPr="00B053A9" w:rsidRDefault="00E63CC7" w:rsidP="00E63CC7">
            <w:pPr>
              <w:spacing w:after="0" w:line="240" w:lineRule="auto"/>
              <w:jc w:val="center"/>
              <w:rPr>
                <w:rFonts w:ascii="Times New Roman" w:hAnsi="Times New Roman"/>
                <w:snapToGrid w:val="0"/>
                <w:sz w:val="24"/>
                <w:szCs w:val="24"/>
                <w:lang w:eastAsia="ru-RU"/>
              </w:rPr>
            </w:pPr>
            <w:r w:rsidRPr="00B053A9">
              <w:rPr>
                <w:rFonts w:ascii="Times New Roman" w:hAnsi="Times New Roman"/>
                <w:snapToGrid w:val="0"/>
                <w:sz w:val="24"/>
                <w:szCs w:val="24"/>
                <w:lang w:eastAsia="ru-RU"/>
              </w:rPr>
              <w:t>Риск не характерен</w:t>
            </w:r>
          </w:p>
        </w:tc>
      </w:tr>
      <w:tr w:rsidR="00E63CC7" w:rsidRPr="00B053A9" w14:paraId="0A21D34D" w14:textId="77777777" w:rsidTr="00BE20B9">
        <w:trPr>
          <w:trHeight w:val="283"/>
          <w:jc w:val="center"/>
        </w:trPr>
        <w:tc>
          <w:tcPr>
            <w:tcW w:w="10199" w:type="dxa"/>
            <w:gridSpan w:val="5"/>
          </w:tcPr>
          <w:p w14:paraId="396F9E89" w14:textId="77777777" w:rsidR="00E63CC7" w:rsidRPr="00B053A9" w:rsidRDefault="00E63CC7" w:rsidP="00E63CC7">
            <w:pPr>
              <w:spacing w:after="0" w:line="240" w:lineRule="auto"/>
              <w:jc w:val="center"/>
              <w:rPr>
                <w:rFonts w:ascii="Times New Roman" w:hAnsi="Times New Roman"/>
                <w:snapToGrid w:val="0"/>
                <w:sz w:val="24"/>
                <w:szCs w:val="24"/>
                <w:lang w:eastAsia="ru-RU"/>
              </w:rPr>
            </w:pPr>
            <w:r w:rsidRPr="00B053A9">
              <w:rPr>
                <w:rFonts w:ascii="Times New Roman" w:hAnsi="Times New Roman"/>
                <w:bCs/>
                <w:color w:val="000000"/>
                <w:kern w:val="24"/>
                <w:sz w:val="24"/>
                <w:szCs w:val="24"/>
                <w:lang w:eastAsia="ru-RU"/>
              </w:rPr>
              <w:lastRenderedPageBreak/>
              <w:t>Риски возникновения ЧС техногенного характера</w:t>
            </w:r>
          </w:p>
        </w:tc>
      </w:tr>
      <w:tr w:rsidR="00E63CC7" w:rsidRPr="00B053A9" w14:paraId="68BB469E" w14:textId="77777777" w:rsidTr="0087711F">
        <w:trPr>
          <w:gridAfter w:val="1"/>
          <w:wAfter w:w="16" w:type="dxa"/>
          <w:trHeight w:val="283"/>
          <w:jc w:val="center"/>
        </w:trPr>
        <w:tc>
          <w:tcPr>
            <w:tcW w:w="561" w:type="dxa"/>
            <w:vAlign w:val="center"/>
          </w:tcPr>
          <w:p w14:paraId="4EB3E92B" w14:textId="77777777" w:rsidR="00E63CC7" w:rsidRPr="00B053A9" w:rsidRDefault="00E63CC7" w:rsidP="00FE06F1">
            <w:pPr>
              <w:pStyle w:val="a9"/>
              <w:numPr>
                <w:ilvl w:val="0"/>
                <w:numId w:val="60"/>
              </w:numPr>
              <w:spacing w:after="0" w:line="240" w:lineRule="auto"/>
              <w:ind w:left="34"/>
              <w:jc w:val="center"/>
              <w:rPr>
                <w:rFonts w:ascii="Times New Roman" w:hAnsi="Times New Roman"/>
                <w:snapToGrid w:val="0"/>
                <w:sz w:val="24"/>
                <w:szCs w:val="24"/>
                <w:lang w:eastAsia="ru-RU"/>
              </w:rPr>
            </w:pPr>
          </w:p>
        </w:tc>
        <w:tc>
          <w:tcPr>
            <w:tcW w:w="5578" w:type="dxa"/>
            <w:vAlign w:val="center"/>
          </w:tcPr>
          <w:p w14:paraId="6704F94D" w14:textId="77777777" w:rsidR="00E63CC7" w:rsidRPr="00B053A9" w:rsidRDefault="00E63CC7" w:rsidP="00E63CC7">
            <w:pPr>
              <w:spacing w:after="0" w:line="240" w:lineRule="auto"/>
              <w:textAlignment w:val="baseline"/>
              <w:rPr>
                <w:rFonts w:ascii="Times New Roman" w:hAnsi="Times New Roman"/>
                <w:sz w:val="24"/>
                <w:szCs w:val="24"/>
                <w:lang w:eastAsia="ru-RU"/>
              </w:rPr>
            </w:pPr>
            <w:r w:rsidRPr="00B053A9">
              <w:rPr>
                <w:rFonts w:ascii="Times New Roman" w:hAnsi="Times New Roman"/>
                <w:color w:val="000000"/>
                <w:kern w:val="24"/>
                <w:sz w:val="24"/>
                <w:szCs w:val="24"/>
                <w:lang w:eastAsia="ru-RU"/>
              </w:rPr>
              <w:t>Риски возникновения аварий на химически опасных объектах</w:t>
            </w:r>
          </w:p>
        </w:tc>
        <w:tc>
          <w:tcPr>
            <w:tcW w:w="4044" w:type="dxa"/>
            <w:gridSpan w:val="2"/>
            <w:vAlign w:val="center"/>
          </w:tcPr>
          <w:p w14:paraId="44DCE147" w14:textId="77777777" w:rsidR="00E63CC7" w:rsidRPr="00B053A9" w:rsidRDefault="00E63CC7" w:rsidP="00E63CC7">
            <w:pPr>
              <w:spacing w:after="0" w:line="240" w:lineRule="auto"/>
              <w:jc w:val="center"/>
              <w:rPr>
                <w:rFonts w:ascii="Times New Roman" w:hAnsi="Times New Roman"/>
                <w:snapToGrid w:val="0"/>
                <w:sz w:val="24"/>
                <w:szCs w:val="24"/>
                <w:lang w:eastAsia="ru-RU"/>
              </w:rPr>
            </w:pPr>
            <w:r w:rsidRPr="00B053A9">
              <w:rPr>
                <w:rFonts w:ascii="Times New Roman" w:hAnsi="Times New Roman"/>
                <w:snapToGrid w:val="0"/>
                <w:sz w:val="24"/>
                <w:szCs w:val="24"/>
                <w:lang w:eastAsia="ru-RU"/>
              </w:rPr>
              <w:t>Риск не характерен</w:t>
            </w:r>
          </w:p>
        </w:tc>
      </w:tr>
      <w:tr w:rsidR="00E63CC7" w:rsidRPr="00B053A9" w14:paraId="6F8FD5DD" w14:textId="77777777" w:rsidTr="0087711F">
        <w:trPr>
          <w:gridAfter w:val="1"/>
          <w:wAfter w:w="16" w:type="dxa"/>
          <w:trHeight w:val="283"/>
          <w:jc w:val="center"/>
        </w:trPr>
        <w:tc>
          <w:tcPr>
            <w:tcW w:w="561" w:type="dxa"/>
            <w:vAlign w:val="center"/>
          </w:tcPr>
          <w:p w14:paraId="739115D4" w14:textId="77777777" w:rsidR="00E63CC7" w:rsidRPr="00B053A9" w:rsidRDefault="00E63CC7" w:rsidP="00FE06F1">
            <w:pPr>
              <w:pStyle w:val="a9"/>
              <w:numPr>
                <w:ilvl w:val="0"/>
                <w:numId w:val="60"/>
              </w:numPr>
              <w:spacing w:after="0" w:line="240" w:lineRule="auto"/>
              <w:ind w:left="34"/>
              <w:jc w:val="center"/>
              <w:rPr>
                <w:rFonts w:ascii="Times New Roman" w:hAnsi="Times New Roman"/>
                <w:snapToGrid w:val="0"/>
                <w:sz w:val="24"/>
                <w:szCs w:val="24"/>
                <w:lang w:eastAsia="ru-RU"/>
              </w:rPr>
            </w:pPr>
          </w:p>
        </w:tc>
        <w:tc>
          <w:tcPr>
            <w:tcW w:w="5578" w:type="dxa"/>
            <w:vAlign w:val="center"/>
          </w:tcPr>
          <w:p w14:paraId="1FFF5E94" w14:textId="77777777" w:rsidR="00E63CC7" w:rsidRPr="00B053A9" w:rsidRDefault="00E63CC7" w:rsidP="00E63CC7">
            <w:pPr>
              <w:spacing w:after="0" w:line="240" w:lineRule="auto"/>
              <w:textAlignment w:val="baseline"/>
              <w:rPr>
                <w:rFonts w:ascii="Times New Roman" w:hAnsi="Times New Roman"/>
                <w:sz w:val="24"/>
                <w:szCs w:val="24"/>
                <w:lang w:eastAsia="ru-RU"/>
              </w:rPr>
            </w:pPr>
            <w:r w:rsidRPr="00B053A9">
              <w:rPr>
                <w:rFonts w:ascii="Times New Roman" w:hAnsi="Times New Roman"/>
                <w:color w:val="000000"/>
                <w:kern w:val="24"/>
                <w:sz w:val="24"/>
                <w:szCs w:val="24"/>
                <w:lang w:eastAsia="ru-RU"/>
              </w:rPr>
              <w:t xml:space="preserve">Риски возникновения аварий на </w:t>
            </w:r>
            <w:proofErr w:type="spellStart"/>
            <w:r w:rsidRPr="00B053A9">
              <w:rPr>
                <w:rFonts w:ascii="Times New Roman" w:hAnsi="Times New Roman"/>
                <w:color w:val="000000"/>
                <w:kern w:val="24"/>
                <w:sz w:val="24"/>
                <w:szCs w:val="24"/>
                <w:lang w:eastAsia="ru-RU"/>
              </w:rPr>
              <w:t>радиационно</w:t>
            </w:r>
            <w:proofErr w:type="spellEnd"/>
            <w:r w:rsidRPr="00B053A9">
              <w:rPr>
                <w:rFonts w:ascii="Times New Roman" w:hAnsi="Times New Roman"/>
                <w:color w:val="000000"/>
                <w:kern w:val="24"/>
                <w:sz w:val="24"/>
                <w:szCs w:val="24"/>
                <w:lang w:eastAsia="ru-RU"/>
              </w:rPr>
              <w:t xml:space="preserve"> опасных объектах </w:t>
            </w:r>
          </w:p>
        </w:tc>
        <w:tc>
          <w:tcPr>
            <w:tcW w:w="4044" w:type="dxa"/>
            <w:gridSpan w:val="2"/>
            <w:vAlign w:val="center"/>
          </w:tcPr>
          <w:p w14:paraId="22DC1149" w14:textId="77777777" w:rsidR="00E63CC7" w:rsidRPr="00B053A9" w:rsidRDefault="00E63CC7" w:rsidP="00E63CC7">
            <w:pPr>
              <w:spacing w:after="0" w:line="240" w:lineRule="auto"/>
              <w:jc w:val="center"/>
              <w:rPr>
                <w:rFonts w:ascii="Times New Roman" w:hAnsi="Times New Roman"/>
                <w:snapToGrid w:val="0"/>
                <w:sz w:val="24"/>
                <w:szCs w:val="24"/>
                <w:lang w:eastAsia="ru-RU"/>
              </w:rPr>
            </w:pPr>
            <w:r w:rsidRPr="00B053A9">
              <w:rPr>
                <w:rFonts w:ascii="Times New Roman" w:hAnsi="Times New Roman"/>
                <w:snapToGrid w:val="0"/>
                <w:sz w:val="24"/>
                <w:szCs w:val="24"/>
                <w:lang w:eastAsia="ru-RU"/>
              </w:rPr>
              <w:t>Риск не характерен</w:t>
            </w:r>
          </w:p>
        </w:tc>
      </w:tr>
      <w:tr w:rsidR="00E63CC7" w:rsidRPr="00B053A9" w14:paraId="365480A1" w14:textId="77777777" w:rsidTr="0087711F">
        <w:trPr>
          <w:gridAfter w:val="1"/>
          <w:wAfter w:w="16" w:type="dxa"/>
          <w:trHeight w:val="283"/>
          <w:jc w:val="center"/>
        </w:trPr>
        <w:tc>
          <w:tcPr>
            <w:tcW w:w="561" w:type="dxa"/>
            <w:vAlign w:val="center"/>
          </w:tcPr>
          <w:p w14:paraId="7C0C6FE6" w14:textId="77777777" w:rsidR="00E63CC7" w:rsidRPr="00B053A9" w:rsidRDefault="00E63CC7" w:rsidP="00FE06F1">
            <w:pPr>
              <w:pStyle w:val="a9"/>
              <w:numPr>
                <w:ilvl w:val="0"/>
                <w:numId w:val="60"/>
              </w:numPr>
              <w:spacing w:after="0" w:line="240" w:lineRule="auto"/>
              <w:ind w:left="34"/>
              <w:jc w:val="center"/>
              <w:rPr>
                <w:rFonts w:ascii="Times New Roman" w:hAnsi="Times New Roman"/>
                <w:snapToGrid w:val="0"/>
                <w:sz w:val="24"/>
                <w:szCs w:val="24"/>
                <w:lang w:eastAsia="ru-RU"/>
              </w:rPr>
            </w:pPr>
          </w:p>
        </w:tc>
        <w:tc>
          <w:tcPr>
            <w:tcW w:w="5578" w:type="dxa"/>
            <w:vAlign w:val="center"/>
          </w:tcPr>
          <w:p w14:paraId="042DCB10" w14:textId="77777777" w:rsidR="00E63CC7" w:rsidRPr="00B053A9" w:rsidRDefault="00E63CC7" w:rsidP="00E63CC7">
            <w:pPr>
              <w:spacing w:after="0" w:line="240" w:lineRule="auto"/>
              <w:textAlignment w:val="baseline"/>
              <w:rPr>
                <w:rFonts w:ascii="Times New Roman" w:hAnsi="Times New Roman"/>
                <w:sz w:val="24"/>
                <w:szCs w:val="24"/>
                <w:lang w:eastAsia="ru-RU"/>
              </w:rPr>
            </w:pPr>
            <w:r w:rsidRPr="00B053A9">
              <w:rPr>
                <w:rFonts w:ascii="Times New Roman" w:hAnsi="Times New Roman"/>
                <w:color w:val="000000"/>
                <w:kern w:val="24"/>
                <w:sz w:val="24"/>
                <w:szCs w:val="24"/>
                <w:lang w:eastAsia="ru-RU"/>
              </w:rPr>
              <w:t>Риски возникновения аварий на биологически опасных объектах</w:t>
            </w:r>
          </w:p>
        </w:tc>
        <w:tc>
          <w:tcPr>
            <w:tcW w:w="4044" w:type="dxa"/>
            <w:gridSpan w:val="2"/>
            <w:vAlign w:val="center"/>
          </w:tcPr>
          <w:p w14:paraId="6BD3C5B4" w14:textId="77777777" w:rsidR="00E63CC7" w:rsidRPr="00B053A9" w:rsidRDefault="00E63CC7" w:rsidP="00E63CC7">
            <w:pPr>
              <w:spacing w:after="0" w:line="240" w:lineRule="auto"/>
              <w:jc w:val="center"/>
              <w:rPr>
                <w:rFonts w:ascii="Times New Roman" w:hAnsi="Times New Roman"/>
                <w:snapToGrid w:val="0"/>
                <w:sz w:val="24"/>
                <w:szCs w:val="24"/>
                <w:lang w:eastAsia="ru-RU"/>
              </w:rPr>
            </w:pPr>
            <w:r w:rsidRPr="00B053A9">
              <w:rPr>
                <w:rFonts w:ascii="Times New Roman" w:hAnsi="Times New Roman"/>
                <w:snapToGrid w:val="0"/>
                <w:sz w:val="24"/>
                <w:szCs w:val="24"/>
                <w:lang w:eastAsia="ru-RU"/>
              </w:rPr>
              <w:t>Риск не характерен</w:t>
            </w:r>
          </w:p>
        </w:tc>
      </w:tr>
      <w:tr w:rsidR="00E63CC7" w:rsidRPr="00B053A9" w14:paraId="7ADBAFD9" w14:textId="77777777" w:rsidTr="0087711F">
        <w:trPr>
          <w:gridAfter w:val="1"/>
          <w:wAfter w:w="16" w:type="dxa"/>
          <w:trHeight w:val="283"/>
          <w:jc w:val="center"/>
        </w:trPr>
        <w:tc>
          <w:tcPr>
            <w:tcW w:w="561" w:type="dxa"/>
            <w:vAlign w:val="center"/>
          </w:tcPr>
          <w:p w14:paraId="62D76C3D" w14:textId="77777777" w:rsidR="00E63CC7" w:rsidRPr="00B053A9" w:rsidRDefault="00E63CC7" w:rsidP="00FE06F1">
            <w:pPr>
              <w:pStyle w:val="a9"/>
              <w:numPr>
                <w:ilvl w:val="0"/>
                <w:numId w:val="60"/>
              </w:numPr>
              <w:spacing w:after="0" w:line="240" w:lineRule="auto"/>
              <w:ind w:left="34"/>
              <w:jc w:val="center"/>
              <w:rPr>
                <w:rFonts w:ascii="Times New Roman" w:hAnsi="Times New Roman"/>
                <w:snapToGrid w:val="0"/>
                <w:sz w:val="24"/>
                <w:szCs w:val="24"/>
                <w:lang w:eastAsia="ru-RU"/>
              </w:rPr>
            </w:pPr>
          </w:p>
        </w:tc>
        <w:tc>
          <w:tcPr>
            <w:tcW w:w="5578" w:type="dxa"/>
            <w:vAlign w:val="center"/>
          </w:tcPr>
          <w:p w14:paraId="7D60527F" w14:textId="77777777" w:rsidR="00E63CC7" w:rsidRPr="00B053A9" w:rsidRDefault="00E63CC7" w:rsidP="00E63CC7">
            <w:pPr>
              <w:spacing w:after="0" w:line="240" w:lineRule="auto"/>
              <w:textAlignment w:val="baseline"/>
              <w:rPr>
                <w:rFonts w:ascii="Times New Roman" w:hAnsi="Times New Roman"/>
                <w:sz w:val="24"/>
                <w:szCs w:val="24"/>
                <w:lang w:eastAsia="ru-RU"/>
              </w:rPr>
            </w:pPr>
            <w:r w:rsidRPr="00B053A9">
              <w:rPr>
                <w:rFonts w:ascii="Times New Roman" w:hAnsi="Times New Roman"/>
                <w:color w:val="000000"/>
                <w:kern w:val="24"/>
                <w:sz w:val="24"/>
                <w:szCs w:val="24"/>
                <w:lang w:eastAsia="ru-RU"/>
              </w:rPr>
              <w:t xml:space="preserve">Риски возникновения аварий на </w:t>
            </w:r>
            <w:proofErr w:type="spellStart"/>
            <w:r w:rsidRPr="00B053A9">
              <w:rPr>
                <w:rFonts w:ascii="Times New Roman" w:hAnsi="Times New Roman"/>
                <w:color w:val="000000"/>
                <w:kern w:val="24"/>
                <w:sz w:val="24"/>
                <w:szCs w:val="24"/>
                <w:lang w:eastAsia="ru-RU"/>
              </w:rPr>
              <w:t>пожаро</w:t>
            </w:r>
            <w:proofErr w:type="spellEnd"/>
            <w:r w:rsidRPr="00B053A9">
              <w:rPr>
                <w:rFonts w:ascii="Times New Roman" w:hAnsi="Times New Roman"/>
                <w:color w:val="000000"/>
                <w:kern w:val="24"/>
                <w:sz w:val="24"/>
                <w:szCs w:val="24"/>
                <w:lang w:eastAsia="ru-RU"/>
              </w:rPr>
              <w:t>-взрывоопасных объектах</w:t>
            </w:r>
          </w:p>
        </w:tc>
        <w:tc>
          <w:tcPr>
            <w:tcW w:w="1936" w:type="dxa"/>
            <w:vAlign w:val="center"/>
          </w:tcPr>
          <w:p w14:paraId="7349D961" w14:textId="77777777" w:rsidR="00E63CC7" w:rsidRPr="00B053A9" w:rsidRDefault="00E63CC7" w:rsidP="00E63CC7">
            <w:pPr>
              <w:spacing w:after="0" w:line="240" w:lineRule="auto"/>
              <w:jc w:val="center"/>
              <w:rPr>
                <w:rFonts w:ascii="Times New Roman" w:hAnsi="Times New Roman"/>
                <w:snapToGrid w:val="0"/>
                <w:sz w:val="24"/>
                <w:szCs w:val="24"/>
                <w:lang w:eastAsia="ru-RU"/>
              </w:rPr>
            </w:pPr>
            <w:r w:rsidRPr="00B053A9">
              <w:rPr>
                <w:rFonts w:ascii="Times New Roman" w:hAnsi="Times New Roman"/>
                <w:snapToGrid w:val="0"/>
                <w:sz w:val="24"/>
                <w:szCs w:val="24"/>
                <w:lang w:eastAsia="ru-RU"/>
              </w:rPr>
              <w:t>Приемлемый риск - 10</w:t>
            </w:r>
            <w:r w:rsidRPr="00B053A9">
              <w:rPr>
                <w:rFonts w:ascii="Times New Roman" w:hAnsi="Times New Roman"/>
                <w:snapToGrid w:val="0"/>
                <w:sz w:val="24"/>
                <w:szCs w:val="24"/>
                <w:vertAlign w:val="superscript"/>
                <w:lang w:eastAsia="ru-RU"/>
              </w:rPr>
              <w:t>- 4</w:t>
            </w:r>
          </w:p>
        </w:tc>
        <w:tc>
          <w:tcPr>
            <w:tcW w:w="2108" w:type="dxa"/>
            <w:vAlign w:val="center"/>
          </w:tcPr>
          <w:p w14:paraId="73255931" w14:textId="77777777" w:rsidR="00E63CC7" w:rsidRPr="00B053A9" w:rsidRDefault="00E63CC7" w:rsidP="00E63CC7">
            <w:pPr>
              <w:spacing w:after="0" w:line="240" w:lineRule="auto"/>
              <w:jc w:val="center"/>
              <w:rPr>
                <w:rFonts w:ascii="Times New Roman" w:hAnsi="Times New Roman"/>
                <w:snapToGrid w:val="0"/>
                <w:sz w:val="24"/>
                <w:szCs w:val="24"/>
                <w:lang w:eastAsia="ru-RU"/>
              </w:rPr>
            </w:pPr>
            <w:r w:rsidRPr="00B053A9">
              <w:rPr>
                <w:rFonts w:ascii="Times New Roman" w:hAnsi="Times New Roman"/>
                <w:color w:val="000000"/>
                <w:kern w:val="24"/>
                <w:sz w:val="24"/>
                <w:szCs w:val="24"/>
                <w:lang w:eastAsia="ru-RU"/>
              </w:rPr>
              <w:t>январь – декабрь</w:t>
            </w:r>
          </w:p>
        </w:tc>
      </w:tr>
      <w:tr w:rsidR="00E63CC7" w:rsidRPr="00B053A9" w14:paraId="765AA5A0" w14:textId="77777777" w:rsidTr="0087711F">
        <w:trPr>
          <w:gridAfter w:val="1"/>
          <w:wAfter w:w="16" w:type="dxa"/>
          <w:trHeight w:val="283"/>
          <w:jc w:val="center"/>
        </w:trPr>
        <w:tc>
          <w:tcPr>
            <w:tcW w:w="561" w:type="dxa"/>
            <w:vAlign w:val="center"/>
          </w:tcPr>
          <w:p w14:paraId="58F60C32" w14:textId="77777777" w:rsidR="00E63CC7" w:rsidRPr="00B053A9" w:rsidRDefault="00E63CC7" w:rsidP="00FE06F1">
            <w:pPr>
              <w:pStyle w:val="a9"/>
              <w:numPr>
                <w:ilvl w:val="0"/>
                <w:numId w:val="60"/>
              </w:numPr>
              <w:spacing w:after="0" w:line="240" w:lineRule="auto"/>
              <w:ind w:left="34"/>
              <w:jc w:val="center"/>
              <w:rPr>
                <w:rFonts w:ascii="Times New Roman" w:hAnsi="Times New Roman"/>
                <w:snapToGrid w:val="0"/>
                <w:sz w:val="24"/>
                <w:szCs w:val="24"/>
                <w:lang w:eastAsia="ru-RU"/>
              </w:rPr>
            </w:pPr>
          </w:p>
        </w:tc>
        <w:tc>
          <w:tcPr>
            <w:tcW w:w="5578" w:type="dxa"/>
            <w:vAlign w:val="center"/>
          </w:tcPr>
          <w:p w14:paraId="723EB772" w14:textId="77777777" w:rsidR="00E63CC7" w:rsidRPr="00B053A9" w:rsidRDefault="00E63CC7" w:rsidP="00E63CC7">
            <w:pPr>
              <w:spacing w:after="0" w:line="240" w:lineRule="auto"/>
              <w:rPr>
                <w:rFonts w:ascii="Times New Roman" w:hAnsi="Times New Roman"/>
                <w:snapToGrid w:val="0"/>
                <w:sz w:val="24"/>
                <w:szCs w:val="24"/>
                <w:lang w:eastAsia="ru-RU"/>
              </w:rPr>
            </w:pPr>
            <w:r w:rsidRPr="00B053A9">
              <w:rPr>
                <w:rFonts w:ascii="Times New Roman" w:hAnsi="Times New Roman"/>
                <w:snapToGrid w:val="0"/>
                <w:sz w:val="24"/>
                <w:szCs w:val="24"/>
                <w:lang w:eastAsia="ru-RU"/>
              </w:rPr>
              <w:t>Риски возникновения аварий на военных ПОО</w:t>
            </w:r>
          </w:p>
        </w:tc>
        <w:tc>
          <w:tcPr>
            <w:tcW w:w="4044" w:type="dxa"/>
            <w:gridSpan w:val="2"/>
            <w:vAlign w:val="center"/>
          </w:tcPr>
          <w:p w14:paraId="6B109615" w14:textId="77777777" w:rsidR="00E63CC7" w:rsidRPr="00B053A9" w:rsidRDefault="00E63CC7" w:rsidP="00E63CC7">
            <w:pPr>
              <w:spacing w:after="0" w:line="240" w:lineRule="auto"/>
              <w:jc w:val="center"/>
              <w:rPr>
                <w:rFonts w:ascii="Times New Roman" w:hAnsi="Times New Roman"/>
                <w:snapToGrid w:val="0"/>
                <w:sz w:val="24"/>
                <w:szCs w:val="24"/>
                <w:lang w:eastAsia="ru-RU"/>
              </w:rPr>
            </w:pPr>
            <w:r w:rsidRPr="00B053A9">
              <w:rPr>
                <w:rFonts w:ascii="Times New Roman" w:hAnsi="Times New Roman"/>
                <w:snapToGrid w:val="0"/>
                <w:sz w:val="24"/>
                <w:szCs w:val="24"/>
                <w:lang w:eastAsia="ru-RU"/>
              </w:rPr>
              <w:t>Риск не характерен</w:t>
            </w:r>
          </w:p>
        </w:tc>
      </w:tr>
      <w:tr w:rsidR="00E63CC7" w:rsidRPr="00B053A9" w14:paraId="42DF7A86" w14:textId="77777777" w:rsidTr="0087711F">
        <w:trPr>
          <w:gridAfter w:val="1"/>
          <w:wAfter w:w="16" w:type="dxa"/>
          <w:trHeight w:val="283"/>
          <w:jc w:val="center"/>
        </w:trPr>
        <w:tc>
          <w:tcPr>
            <w:tcW w:w="561" w:type="dxa"/>
            <w:vAlign w:val="center"/>
          </w:tcPr>
          <w:p w14:paraId="0E90F106" w14:textId="77777777" w:rsidR="00E63CC7" w:rsidRPr="00B053A9" w:rsidRDefault="00E63CC7" w:rsidP="00FE06F1">
            <w:pPr>
              <w:pStyle w:val="a9"/>
              <w:numPr>
                <w:ilvl w:val="0"/>
                <w:numId w:val="60"/>
              </w:numPr>
              <w:spacing w:after="0" w:line="240" w:lineRule="auto"/>
              <w:ind w:left="34"/>
              <w:jc w:val="center"/>
              <w:rPr>
                <w:rFonts w:ascii="Times New Roman" w:hAnsi="Times New Roman"/>
                <w:snapToGrid w:val="0"/>
                <w:sz w:val="24"/>
                <w:szCs w:val="24"/>
                <w:lang w:eastAsia="ru-RU"/>
              </w:rPr>
            </w:pPr>
          </w:p>
        </w:tc>
        <w:tc>
          <w:tcPr>
            <w:tcW w:w="5578" w:type="dxa"/>
            <w:vAlign w:val="center"/>
          </w:tcPr>
          <w:p w14:paraId="697B3D6E" w14:textId="77777777" w:rsidR="00E63CC7" w:rsidRPr="00B053A9" w:rsidRDefault="00E63CC7" w:rsidP="00E63CC7">
            <w:pPr>
              <w:spacing w:after="0" w:line="240" w:lineRule="auto"/>
              <w:rPr>
                <w:rFonts w:ascii="Times New Roman" w:hAnsi="Times New Roman"/>
                <w:sz w:val="24"/>
                <w:szCs w:val="24"/>
                <w:lang w:eastAsia="ru-RU"/>
              </w:rPr>
            </w:pPr>
            <w:r w:rsidRPr="00B053A9">
              <w:rPr>
                <w:rFonts w:ascii="Times New Roman" w:hAnsi="Times New Roman"/>
                <w:snapToGrid w:val="0"/>
                <w:sz w:val="24"/>
                <w:szCs w:val="24"/>
                <w:lang w:eastAsia="ru-RU"/>
              </w:rPr>
              <w:t>Риски возникновения аварий на системах тепло-, водоснабжения</w:t>
            </w:r>
          </w:p>
        </w:tc>
        <w:tc>
          <w:tcPr>
            <w:tcW w:w="1936" w:type="dxa"/>
            <w:vAlign w:val="center"/>
          </w:tcPr>
          <w:p w14:paraId="37F0A564" w14:textId="77777777" w:rsidR="00E63CC7" w:rsidRPr="00B053A9" w:rsidRDefault="00E63CC7" w:rsidP="00E63CC7">
            <w:pPr>
              <w:spacing w:after="0" w:line="240" w:lineRule="auto"/>
              <w:jc w:val="center"/>
              <w:rPr>
                <w:rFonts w:ascii="Times New Roman" w:hAnsi="Times New Roman"/>
                <w:sz w:val="24"/>
                <w:szCs w:val="24"/>
                <w:lang w:eastAsia="ru-RU"/>
              </w:rPr>
            </w:pPr>
            <w:r w:rsidRPr="00B053A9">
              <w:rPr>
                <w:rFonts w:ascii="Times New Roman" w:hAnsi="Times New Roman"/>
                <w:snapToGrid w:val="0"/>
                <w:sz w:val="24"/>
                <w:szCs w:val="24"/>
                <w:lang w:eastAsia="ru-RU"/>
              </w:rPr>
              <w:t>Приемлемый риск - 10</w:t>
            </w:r>
            <w:r w:rsidRPr="00B053A9">
              <w:rPr>
                <w:rFonts w:ascii="Times New Roman" w:hAnsi="Times New Roman"/>
                <w:snapToGrid w:val="0"/>
                <w:sz w:val="24"/>
                <w:szCs w:val="24"/>
                <w:vertAlign w:val="superscript"/>
                <w:lang w:eastAsia="ru-RU"/>
              </w:rPr>
              <w:t>- 4</w:t>
            </w:r>
          </w:p>
        </w:tc>
        <w:tc>
          <w:tcPr>
            <w:tcW w:w="2108" w:type="dxa"/>
            <w:vAlign w:val="center"/>
          </w:tcPr>
          <w:p w14:paraId="2605AD8B" w14:textId="77777777" w:rsidR="00E63CC7" w:rsidRPr="00B053A9" w:rsidRDefault="00E63CC7" w:rsidP="00E63CC7">
            <w:pPr>
              <w:spacing w:after="0" w:line="240" w:lineRule="auto"/>
              <w:jc w:val="center"/>
              <w:rPr>
                <w:rFonts w:ascii="Times New Roman" w:hAnsi="Times New Roman"/>
                <w:snapToGrid w:val="0"/>
                <w:sz w:val="24"/>
                <w:szCs w:val="24"/>
                <w:lang w:eastAsia="ru-RU"/>
              </w:rPr>
            </w:pPr>
            <w:r w:rsidRPr="00B053A9">
              <w:rPr>
                <w:rFonts w:ascii="Times New Roman" w:hAnsi="Times New Roman"/>
                <w:snapToGrid w:val="0"/>
                <w:sz w:val="24"/>
                <w:szCs w:val="24"/>
                <w:lang w:eastAsia="ru-RU"/>
              </w:rPr>
              <w:t>октябрь – апрель</w:t>
            </w:r>
          </w:p>
        </w:tc>
      </w:tr>
      <w:tr w:rsidR="00E63CC7" w:rsidRPr="00B053A9" w14:paraId="63D4B69E" w14:textId="77777777" w:rsidTr="0087711F">
        <w:trPr>
          <w:gridAfter w:val="1"/>
          <w:wAfter w:w="16" w:type="dxa"/>
          <w:trHeight w:val="283"/>
          <w:jc w:val="center"/>
        </w:trPr>
        <w:tc>
          <w:tcPr>
            <w:tcW w:w="561" w:type="dxa"/>
            <w:vAlign w:val="center"/>
          </w:tcPr>
          <w:p w14:paraId="126C3608" w14:textId="77777777" w:rsidR="00E63CC7" w:rsidRPr="00B053A9" w:rsidRDefault="00E63CC7" w:rsidP="00FE06F1">
            <w:pPr>
              <w:pStyle w:val="a9"/>
              <w:numPr>
                <w:ilvl w:val="0"/>
                <w:numId w:val="60"/>
              </w:numPr>
              <w:spacing w:after="0" w:line="240" w:lineRule="auto"/>
              <w:ind w:left="34"/>
              <w:jc w:val="center"/>
              <w:rPr>
                <w:rFonts w:ascii="Times New Roman" w:hAnsi="Times New Roman"/>
                <w:snapToGrid w:val="0"/>
                <w:sz w:val="24"/>
                <w:szCs w:val="24"/>
                <w:lang w:eastAsia="ru-RU"/>
              </w:rPr>
            </w:pPr>
          </w:p>
        </w:tc>
        <w:tc>
          <w:tcPr>
            <w:tcW w:w="5578" w:type="dxa"/>
            <w:vAlign w:val="center"/>
          </w:tcPr>
          <w:p w14:paraId="5C619218" w14:textId="77777777" w:rsidR="00E63CC7" w:rsidRPr="00B053A9" w:rsidRDefault="00E63CC7" w:rsidP="00E63CC7">
            <w:pPr>
              <w:spacing w:after="0" w:line="240" w:lineRule="auto"/>
              <w:rPr>
                <w:rFonts w:ascii="Times New Roman" w:hAnsi="Times New Roman"/>
                <w:sz w:val="24"/>
                <w:szCs w:val="24"/>
                <w:lang w:eastAsia="ru-RU"/>
              </w:rPr>
            </w:pPr>
            <w:r w:rsidRPr="00B053A9">
              <w:rPr>
                <w:rFonts w:ascii="Times New Roman" w:hAnsi="Times New Roman"/>
                <w:snapToGrid w:val="0"/>
                <w:sz w:val="24"/>
                <w:szCs w:val="24"/>
                <w:lang w:eastAsia="ru-RU"/>
              </w:rPr>
              <w:t>Риски возникновения аварий на электросетях</w:t>
            </w:r>
          </w:p>
        </w:tc>
        <w:tc>
          <w:tcPr>
            <w:tcW w:w="1936" w:type="dxa"/>
            <w:vAlign w:val="center"/>
          </w:tcPr>
          <w:p w14:paraId="262E7D9C" w14:textId="77777777" w:rsidR="00E63CC7" w:rsidRPr="00B053A9" w:rsidRDefault="00E63CC7" w:rsidP="00E63CC7">
            <w:pPr>
              <w:spacing w:after="0" w:line="240" w:lineRule="auto"/>
              <w:jc w:val="center"/>
              <w:rPr>
                <w:rFonts w:ascii="Times New Roman" w:hAnsi="Times New Roman"/>
                <w:sz w:val="24"/>
                <w:szCs w:val="24"/>
                <w:lang w:eastAsia="ru-RU"/>
              </w:rPr>
            </w:pPr>
            <w:r w:rsidRPr="00B053A9">
              <w:rPr>
                <w:rFonts w:ascii="Times New Roman" w:hAnsi="Times New Roman"/>
                <w:snapToGrid w:val="0"/>
                <w:sz w:val="24"/>
                <w:szCs w:val="24"/>
                <w:lang w:eastAsia="ru-RU"/>
              </w:rPr>
              <w:t>Приемлемый риск - 10</w:t>
            </w:r>
            <w:r w:rsidRPr="00B053A9">
              <w:rPr>
                <w:rFonts w:ascii="Times New Roman" w:hAnsi="Times New Roman"/>
                <w:snapToGrid w:val="0"/>
                <w:sz w:val="24"/>
                <w:szCs w:val="24"/>
                <w:vertAlign w:val="superscript"/>
                <w:lang w:eastAsia="ru-RU"/>
              </w:rPr>
              <w:t>- 4</w:t>
            </w:r>
          </w:p>
        </w:tc>
        <w:tc>
          <w:tcPr>
            <w:tcW w:w="2108" w:type="dxa"/>
            <w:vAlign w:val="center"/>
          </w:tcPr>
          <w:p w14:paraId="609589CF" w14:textId="77777777" w:rsidR="00E63CC7" w:rsidRPr="00B053A9" w:rsidRDefault="00E63CC7" w:rsidP="00E63CC7">
            <w:pPr>
              <w:spacing w:after="0" w:line="240" w:lineRule="auto"/>
              <w:jc w:val="center"/>
              <w:rPr>
                <w:rFonts w:ascii="Times New Roman" w:hAnsi="Times New Roman"/>
                <w:snapToGrid w:val="0"/>
                <w:sz w:val="24"/>
                <w:szCs w:val="24"/>
                <w:lang w:eastAsia="ru-RU"/>
              </w:rPr>
            </w:pPr>
            <w:r w:rsidRPr="00B053A9">
              <w:rPr>
                <w:rFonts w:ascii="Times New Roman" w:hAnsi="Times New Roman"/>
                <w:color w:val="000000"/>
                <w:kern w:val="24"/>
                <w:sz w:val="24"/>
                <w:szCs w:val="24"/>
                <w:lang w:eastAsia="ru-RU"/>
              </w:rPr>
              <w:t>январь – декабрь</w:t>
            </w:r>
          </w:p>
        </w:tc>
      </w:tr>
      <w:tr w:rsidR="00E63CC7" w:rsidRPr="00B053A9" w14:paraId="1101C43F" w14:textId="77777777" w:rsidTr="0087711F">
        <w:trPr>
          <w:gridAfter w:val="1"/>
          <w:wAfter w:w="16" w:type="dxa"/>
          <w:trHeight w:val="283"/>
          <w:jc w:val="center"/>
        </w:trPr>
        <w:tc>
          <w:tcPr>
            <w:tcW w:w="561" w:type="dxa"/>
            <w:vAlign w:val="center"/>
          </w:tcPr>
          <w:p w14:paraId="726EC53B" w14:textId="77777777" w:rsidR="00E63CC7" w:rsidRPr="00B053A9" w:rsidRDefault="00E63CC7" w:rsidP="00FE06F1">
            <w:pPr>
              <w:pStyle w:val="a9"/>
              <w:numPr>
                <w:ilvl w:val="0"/>
                <w:numId w:val="60"/>
              </w:numPr>
              <w:spacing w:after="0" w:line="240" w:lineRule="auto"/>
              <w:ind w:left="34"/>
              <w:jc w:val="center"/>
              <w:rPr>
                <w:rFonts w:ascii="Times New Roman" w:hAnsi="Times New Roman"/>
                <w:snapToGrid w:val="0"/>
                <w:sz w:val="24"/>
                <w:szCs w:val="24"/>
                <w:lang w:eastAsia="ru-RU"/>
              </w:rPr>
            </w:pPr>
          </w:p>
        </w:tc>
        <w:tc>
          <w:tcPr>
            <w:tcW w:w="5578" w:type="dxa"/>
            <w:vAlign w:val="center"/>
          </w:tcPr>
          <w:p w14:paraId="1E914F9D" w14:textId="77777777" w:rsidR="00E63CC7" w:rsidRPr="00B053A9" w:rsidRDefault="00E63CC7" w:rsidP="00E63CC7">
            <w:pPr>
              <w:spacing w:after="0" w:line="240" w:lineRule="auto"/>
              <w:rPr>
                <w:rFonts w:ascii="Times New Roman" w:hAnsi="Times New Roman"/>
                <w:sz w:val="24"/>
                <w:szCs w:val="24"/>
                <w:lang w:eastAsia="ru-RU"/>
              </w:rPr>
            </w:pPr>
            <w:r w:rsidRPr="00B053A9">
              <w:rPr>
                <w:rFonts w:ascii="Times New Roman" w:hAnsi="Times New Roman"/>
                <w:snapToGrid w:val="0"/>
                <w:sz w:val="24"/>
                <w:szCs w:val="24"/>
                <w:lang w:eastAsia="ru-RU"/>
              </w:rPr>
              <w:t>Риски возникновения аварий на газопроводах</w:t>
            </w:r>
          </w:p>
        </w:tc>
        <w:tc>
          <w:tcPr>
            <w:tcW w:w="4044" w:type="dxa"/>
            <w:gridSpan w:val="2"/>
            <w:vAlign w:val="center"/>
          </w:tcPr>
          <w:p w14:paraId="47A7F228" w14:textId="77777777" w:rsidR="00E63CC7" w:rsidRPr="00B053A9" w:rsidRDefault="00E63CC7" w:rsidP="00E63CC7">
            <w:pPr>
              <w:spacing w:after="0" w:line="240" w:lineRule="auto"/>
              <w:jc w:val="center"/>
              <w:rPr>
                <w:rFonts w:ascii="Times New Roman" w:hAnsi="Times New Roman"/>
                <w:snapToGrid w:val="0"/>
                <w:sz w:val="24"/>
                <w:szCs w:val="24"/>
                <w:lang w:eastAsia="ru-RU"/>
              </w:rPr>
            </w:pPr>
            <w:r w:rsidRPr="00B053A9">
              <w:rPr>
                <w:rFonts w:ascii="Times New Roman" w:hAnsi="Times New Roman"/>
                <w:snapToGrid w:val="0"/>
                <w:sz w:val="24"/>
                <w:szCs w:val="24"/>
                <w:lang w:eastAsia="ru-RU"/>
              </w:rPr>
              <w:t>Риск не характерен</w:t>
            </w:r>
          </w:p>
        </w:tc>
      </w:tr>
      <w:tr w:rsidR="00E63CC7" w:rsidRPr="00B053A9" w14:paraId="410D3F7B" w14:textId="77777777" w:rsidTr="0087711F">
        <w:trPr>
          <w:gridAfter w:val="1"/>
          <w:wAfter w:w="16" w:type="dxa"/>
          <w:trHeight w:val="283"/>
          <w:jc w:val="center"/>
        </w:trPr>
        <w:tc>
          <w:tcPr>
            <w:tcW w:w="561" w:type="dxa"/>
            <w:vAlign w:val="center"/>
          </w:tcPr>
          <w:p w14:paraId="0BD264F4" w14:textId="77777777" w:rsidR="00E63CC7" w:rsidRPr="00B053A9" w:rsidRDefault="00E63CC7" w:rsidP="00FE06F1">
            <w:pPr>
              <w:pStyle w:val="a9"/>
              <w:numPr>
                <w:ilvl w:val="0"/>
                <w:numId w:val="60"/>
              </w:numPr>
              <w:spacing w:after="0" w:line="240" w:lineRule="auto"/>
              <w:ind w:left="34"/>
              <w:jc w:val="center"/>
              <w:rPr>
                <w:rFonts w:ascii="Times New Roman" w:hAnsi="Times New Roman"/>
                <w:snapToGrid w:val="0"/>
                <w:sz w:val="24"/>
                <w:szCs w:val="24"/>
                <w:lang w:eastAsia="ru-RU"/>
              </w:rPr>
            </w:pPr>
          </w:p>
        </w:tc>
        <w:tc>
          <w:tcPr>
            <w:tcW w:w="5578" w:type="dxa"/>
            <w:vAlign w:val="center"/>
          </w:tcPr>
          <w:p w14:paraId="2177A3BC" w14:textId="77777777" w:rsidR="00E63CC7" w:rsidRPr="00B053A9" w:rsidRDefault="00E63CC7" w:rsidP="00E63CC7">
            <w:pPr>
              <w:spacing w:after="0" w:line="240" w:lineRule="auto"/>
              <w:rPr>
                <w:rFonts w:ascii="Times New Roman" w:hAnsi="Times New Roman"/>
                <w:sz w:val="24"/>
                <w:szCs w:val="24"/>
                <w:lang w:eastAsia="ru-RU"/>
              </w:rPr>
            </w:pPr>
            <w:r w:rsidRPr="00B053A9">
              <w:rPr>
                <w:rFonts w:ascii="Times New Roman" w:hAnsi="Times New Roman"/>
                <w:snapToGrid w:val="0"/>
                <w:sz w:val="24"/>
                <w:szCs w:val="24"/>
                <w:lang w:eastAsia="ru-RU"/>
              </w:rPr>
              <w:t xml:space="preserve">Риски возникновения аварий на </w:t>
            </w:r>
            <w:r>
              <w:rPr>
                <w:rFonts w:ascii="Times New Roman" w:hAnsi="Times New Roman"/>
                <w:snapToGrid w:val="0"/>
                <w:sz w:val="24"/>
                <w:szCs w:val="24"/>
                <w:lang w:eastAsia="ru-RU"/>
              </w:rPr>
              <w:t>нефте</w:t>
            </w:r>
            <w:r w:rsidRPr="00B053A9">
              <w:rPr>
                <w:rFonts w:ascii="Times New Roman" w:hAnsi="Times New Roman"/>
                <w:snapToGrid w:val="0"/>
                <w:sz w:val="24"/>
                <w:szCs w:val="24"/>
                <w:lang w:eastAsia="ru-RU"/>
              </w:rPr>
              <w:t>проводах</w:t>
            </w:r>
          </w:p>
        </w:tc>
        <w:tc>
          <w:tcPr>
            <w:tcW w:w="4044" w:type="dxa"/>
            <w:gridSpan w:val="2"/>
            <w:vAlign w:val="center"/>
          </w:tcPr>
          <w:p w14:paraId="05D11487" w14:textId="77777777" w:rsidR="00E63CC7" w:rsidRPr="00B053A9" w:rsidRDefault="00E63CC7" w:rsidP="00E63CC7">
            <w:pPr>
              <w:spacing w:after="0" w:line="240" w:lineRule="auto"/>
              <w:jc w:val="center"/>
              <w:rPr>
                <w:rFonts w:ascii="Times New Roman" w:hAnsi="Times New Roman"/>
                <w:snapToGrid w:val="0"/>
                <w:sz w:val="24"/>
                <w:szCs w:val="24"/>
                <w:lang w:eastAsia="ru-RU"/>
              </w:rPr>
            </w:pPr>
            <w:r w:rsidRPr="00B053A9">
              <w:rPr>
                <w:rFonts w:ascii="Times New Roman" w:hAnsi="Times New Roman"/>
                <w:snapToGrid w:val="0"/>
                <w:sz w:val="24"/>
                <w:szCs w:val="24"/>
                <w:lang w:eastAsia="ru-RU"/>
              </w:rPr>
              <w:t>Риск не характерен</w:t>
            </w:r>
          </w:p>
        </w:tc>
      </w:tr>
      <w:tr w:rsidR="00E63CC7" w:rsidRPr="00B053A9" w14:paraId="50317CD1" w14:textId="77777777" w:rsidTr="0087711F">
        <w:trPr>
          <w:gridAfter w:val="1"/>
          <w:wAfter w:w="16" w:type="dxa"/>
          <w:trHeight w:val="283"/>
          <w:jc w:val="center"/>
        </w:trPr>
        <w:tc>
          <w:tcPr>
            <w:tcW w:w="561" w:type="dxa"/>
            <w:vAlign w:val="center"/>
          </w:tcPr>
          <w:p w14:paraId="3449339E" w14:textId="77777777" w:rsidR="00E63CC7" w:rsidRPr="00B053A9" w:rsidRDefault="00E63CC7" w:rsidP="00FE06F1">
            <w:pPr>
              <w:pStyle w:val="a9"/>
              <w:numPr>
                <w:ilvl w:val="0"/>
                <w:numId w:val="60"/>
              </w:numPr>
              <w:spacing w:after="0" w:line="240" w:lineRule="auto"/>
              <w:ind w:left="34"/>
              <w:jc w:val="center"/>
              <w:rPr>
                <w:rFonts w:ascii="Times New Roman" w:hAnsi="Times New Roman"/>
                <w:snapToGrid w:val="0"/>
                <w:sz w:val="24"/>
                <w:szCs w:val="24"/>
                <w:lang w:eastAsia="ru-RU"/>
              </w:rPr>
            </w:pPr>
          </w:p>
        </w:tc>
        <w:tc>
          <w:tcPr>
            <w:tcW w:w="5578" w:type="dxa"/>
            <w:vAlign w:val="center"/>
          </w:tcPr>
          <w:p w14:paraId="774DF762" w14:textId="77777777" w:rsidR="00E63CC7" w:rsidRPr="00B053A9" w:rsidRDefault="00E63CC7" w:rsidP="00E63CC7">
            <w:pPr>
              <w:spacing w:after="0" w:line="240" w:lineRule="auto"/>
              <w:rPr>
                <w:rFonts w:ascii="Times New Roman" w:hAnsi="Times New Roman"/>
                <w:sz w:val="24"/>
                <w:szCs w:val="24"/>
                <w:lang w:eastAsia="ru-RU"/>
              </w:rPr>
            </w:pPr>
            <w:r w:rsidRPr="00B053A9">
              <w:rPr>
                <w:rFonts w:ascii="Times New Roman" w:hAnsi="Times New Roman"/>
                <w:snapToGrid w:val="0"/>
                <w:sz w:val="24"/>
                <w:szCs w:val="24"/>
                <w:lang w:eastAsia="ru-RU"/>
              </w:rPr>
              <w:t>Риски возникновения аварий на канализационных сетях</w:t>
            </w:r>
          </w:p>
        </w:tc>
        <w:tc>
          <w:tcPr>
            <w:tcW w:w="1936" w:type="dxa"/>
            <w:vAlign w:val="center"/>
          </w:tcPr>
          <w:p w14:paraId="05185348" w14:textId="77777777" w:rsidR="00E63CC7" w:rsidRPr="00B053A9" w:rsidRDefault="00E63CC7" w:rsidP="00E63CC7">
            <w:pPr>
              <w:spacing w:after="0" w:line="240" w:lineRule="auto"/>
              <w:jc w:val="center"/>
              <w:rPr>
                <w:rFonts w:ascii="Times New Roman" w:hAnsi="Times New Roman"/>
                <w:sz w:val="24"/>
                <w:szCs w:val="24"/>
                <w:lang w:eastAsia="ru-RU"/>
              </w:rPr>
            </w:pPr>
            <w:r w:rsidRPr="00B053A9">
              <w:rPr>
                <w:rFonts w:ascii="Times New Roman" w:hAnsi="Times New Roman"/>
                <w:snapToGrid w:val="0"/>
                <w:sz w:val="24"/>
                <w:szCs w:val="24"/>
                <w:lang w:eastAsia="ru-RU"/>
              </w:rPr>
              <w:t>Приемлемый риск - 10</w:t>
            </w:r>
            <w:r w:rsidRPr="00B053A9">
              <w:rPr>
                <w:rFonts w:ascii="Times New Roman" w:hAnsi="Times New Roman"/>
                <w:snapToGrid w:val="0"/>
                <w:sz w:val="24"/>
                <w:szCs w:val="24"/>
                <w:vertAlign w:val="superscript"/>
                <w:lang w:eastAsia="ru-RU"/>
              </w:rPr>
              <w:t xml:space="preserve">- </w:t>
            </w:r>
            <w:r>
              <w:rPr>
                <w:rFonts w:ascii="Times New Roman" w:hAnsi="Times New Roman"/>
                <w:snapToGrid w:val="0"/>
                <w:sz w:val="24"/>
                <w:szCs w:val="24"/>
                <w:vertAlign w:val="superscript"/>
                <w:lang w:eastAsia="ru-RU"/>
              </w:rPr>
              <w:t>4</w:t>
            </w:r>
          </w:p>
        </w:tc>
        <w:tc>
          <w:tcPr>
            <w:tcW w:w="2108" w:type="dxa"/>
            <w:vAlign w:val="center"/>
          </w:tcPr>
          <w:p w14:paraId="113F9B32" w14:textId="77777777" w:rsidR="00E63CC7" w:rsidRPr="00B053A9" w:rsidRDefault="00E63CC7" w:rsidP="00E63CC7">
            <w:pPr>
              <w:spacing w:after="0" w:line="240" w:lineRule="auto"/>
              <w:jc w:val="center"/>
              <w:rPr>
                <w:rFonts w:ascii="Times New Roman" w:hAnsi="Times New Roman"/>
                <w:snapToGrid w:val="0"/>
                <w:sz w:val="24"/>
                <w:szCs w:val="24"/>
                <w:lang w:eastAsia="ru-RU"/>
              </w:rPr>
            </w:pPr>
            <w:r w:rsidRPr="00B053A9">
              <w:rPr>
                <w:rFonts w:ascii="Times New Roman" w:hAnsi="Times New Roman"/>
                <w:color w:val="000000"/>
                <w:kern w:val="24"/>
                <w:sz w:val="24"/>
                <w:szCs w:val="24"/>
                <w:lang w:eastAsia="ru-RU"/>
              </w:rPr>
              <w:t>январь – декабрь</w:t>
            </w:r>
          </w:p>
        </w:tc>
      </w:tr>
      <w:tr w:rsidR="00E63CC7" w:rsidRPr="00B053A9" w14:paraId="77F568C4" w14:textId="77777777" w:rsidTr="0087711F">
        <w:trPr>
          <w:gridAfter w:val="1"/>
          <w:wAfter w:w="16" w:type="dxa"/>
          <w:trHeight w:val="283"/>
          <w:jc w:val="center"/>
        </w:trPr>
        <w:tc>
          <w:tcPr>
            <w:tcW w:w="561" w:type="dxa"/>
            <w:vAlign w:val="center"/>
          </w:tcPr>
          <w:p w14:paraId="158E4BD9" w14:textId="77777777" w:rsidR="00E63CC7" w:rsidRPr="00B053A9" w:rsidRDefault="00E63CC7" w:rsidP="00FE06F1">
            <w:pPr>
              <w:pStyle w:val="a9"/>
              <w:numPr>
                <w:ilvl w:val="0"/>
                <w:numId w:val="60"/>
              </w:numPr>
              <w:spacing w:after="0" w:line="240" w:lineRule="auto"/>
              <w:ind w:left="34"/>
              <w:jc w:val="center"/>
              <w:rPr>
                <w:rFonts w:ascii="Times New Roman" w:hAnsi="Times New Roman"/>
                <w:snapToGrid w:val="0"/>
                <w:sz w:val="24"/>
                <w:szCs w:val="24"/>
                <w:lang w:eastAsia="ru-RU"/>
              </w:rPr>
            </w:pPr>
          </w:p>
        </w:tc>
        <w:tc>
          <w:tcPr>
            <w:tcW w:w="5578" w:type="dxa"/>
            <w:vAlign w:val="center"/>
          </w:tcPr>
          <w:p w14:paraId="0F008938" w14:textId="77777777" w:rsidR="00E63CC7" w:rsidRPr="00B053A9" w:rsidRDefault="00E63CC7" w:rsidP="00E63CC7">
            <w:pPr>
              <w:spacing w:after="0" w:line="240" w:lineRule="auto"/>
              <w:rPr>
                <w:rFonts w:ascii="Times New Roman" w:hAnsi="Times New Roman"/>
                <w:sz w:val="24"/>
                <w:szCs w:val="24"/>
                <w:lang w:eastAsia="ru-RU"/>
              </w:rPr>
            </w:pPr>
            <w:r w:rsidRPr="00B053A9">
              <w:rPr>
                <w:rFonts w:ascii="Times New Roman" w:hAnsi="Times New Roman"/>
                <w:snapToGrid w:val="0"/>
                <w:sz w:val="24"/>
                <w:szCs w:val="24"/>
                <w:lang w:eastAsia="ru-RU"/>
              </w:rPr>
              <w:t>Риски возникновения аварий на шахтах</w:t>
            </w:r>
          </w:p>
        </w:tc>
        <w:tc>
          <w:tcPr>
            <w:tcW w:w="4044" w:type="dxa"/>
            <w:gridSpan w:val="2"/>
            <w:vAlign w:val="center"/>
          </w:tcPr>
          <w:p w14:paraId="229CE477" w14:textId="77777777" w:rsidR="00E63CC7" w:rsidRPr="00B053A9" w:rsidRDefault="00E63CC7" w:rsidP="00E63CC7">
            <w:pPr>
              <w:spacing w:after="0" w:line="240" w:lineRule="auto"/>
              <w:jc w:val="center"/>
              <w:rPr>
                <w:rFonts w:ascii="Times New Roman" w:hAnsi="Times New Roman"/>
                <w:snapToGrid w:val="0"/>
                <w:sz w:val="24"/>
                <w:szCs w:val="24"/>
                <w:lang w:eastAsia="ru-RU"/>
              </w:rPr>
            </w:pPr>
            <w:r w:rsidRPr="00B053A9">
              <w:rPr>
                <w:rFonts w:ascii="Times New Roman" w:hAnsi="Times New Roman"/>
                <w:snapToGrid w:val="0"/>
                <w:sz w:val="24"/>
                <w:szCs w:val="24"/>
                <w:lang w:eastAsia="ru-RU"/>
              </w:rPr>
              <w:t>Риск не характерен</w:t>
            </w:r>
          </w:p>
        </w:tc>
      </w:tr>
      <w:tr w:rsidR="00E63CC7" w:rsidRPr="00B053A9" w14:paraId="1F3A18B7" w14:textId="77777777" w:rsidTr="0087711F">
        <w:trPr>
          <w:gridAfter w:val="1"/>
          <w:wAfter w:w="16" w:type="dxa"/>
          <w:trHeight w:val="283"/>
          <w:jc w:val="center"/>
        </w:trPr>
        <w:tc>
          <w:tcPr>
            <w:tcW w:w="561" w:type="dxa"/>
            <w:vAlign w:val="center"/>
          </w:tcPr>
          <w:p w14:paraId="1CC1289B" w14:textId="77777777" w:rsidR="00E63CC7" w:rsidRPr="00B053A9" w:rsidRDefault="00E63CC7" w:rsidP="00FE06F1">
            <w:pPr>
              <w:pStyle w:val="a9"/>
              <w:numPr>
                <w:ilvl w:val="0"/>
                <w:numId w:val="60"/>
              </w:numPr>
              <w:spacing w:after="0" w:line="240" w:lineRule="auto"/>
              <w:ind w:left="34"/>
              <w:jc w:val="center"/>
              <w:rPr>
                <w:rFonts w:ascii="Times New Roman" w:hAnsi="Times New Roman"/>
                <w:snapToGrid w:val="0"/>
                <w:sz w:val="24"/>
                <w:szCs w:val="24"/>
                <w:lang w:eastAsia="ru-RU"/>
              </w:rPr>
            </w:pPr>
          </w:p>
        </w:tc>
        <w:tc>
          <w:tcPr>
            <w:tcW w:w="5578" w:type="dxa"/>
            <w:vAlign w:val="center"/>
          </w:tcPr>
          <w:p w14:paraId="393F9076" w14:textId="77777777" w:rsidR="00E63CC7" w:rsidRPr="00B053A9" w:rsidRDefault="00E63CC7" w:rsidP="00E63CC7">
            <w:pPr>
              <w:spacing w:after="0" w:line="240" w:lineRule="auto"/>
              <w:rPr>
                <w:rFonts w:ascii="Times New Roman" w:hAnsi="Times New Roman"/>
                <w:sz w:val="24"/>
                <w:szCs w:val="24"/>
                <w:lang w:eastAsia="ru-RU"/>
              </w:rPr>
            </w:pPr>
            <w:r w:rsidRPr="00B053A9">
              <w:rPr>
                <w:rFonts w:ascii="Times New Roman" w:hAnsi="Times New Roman"/>
                <w:snapToGrid w:val="0"/>
                <w:sz w:val="24"/>
                <w:szCs w:val="24"/>
                <w:lang w:eastAsia="ru-RU"/>
              </w:rPr>
              <w:t>Риски возникновения техногенных пожаров</w:t>
            </w:r>
          </w:p>
        </w:tc>
        <w:tc>
          <w:tcPr>
            <w:tcW w:w="1936" w:type="dxa"/>
            <w:vAlign w:val="center"/>
          </w:tcPr>
          <w:p w14:paraId="5695C3A6" w14:textId="77777777" w:rsidR="00E63CC7" w:rsidRPr="00B053A9" w:rsidRDefault="00E63CC7" w:rsidP="00E63CC7">
            <w:pPr>
              <w:spacing w:after="0" w:line="240" w:lineRule="auto"/>
              <w:jc w:val="center"/>
              <w:rPr>
                <w:rFonts w:ascii="Times New Roman" w:hAnsi="Times New Roman"/>
                <w:sz w:val="24"/>
                <w:szCs w:val="24"/>
                <w:lang w:eastAsia="ru-RU"/>
              </w:rPr>
            </w:pPr>
            <w:r w:rsidRPr="00B053A9">
              <w:rPr>
                <w:rFonts w:ascii="Times New Roman" w:hAnsi="Times New Roman"/>
                <w:snapToGrid w:val="0"/>
                <w:sz w:val="24"/>
                <w:szCs w:val="24"/>
                <w:lang w:eastAsia="ru-RU"/>
              </w:rPr>
              <w:t>Приемлемый риск - 10</w:t>
            </w:r>
            <w:r w:rsidRPr="00B053A9">
              <w:rPr>
                <w:rFonts w:ascii="Times New Roman" w:hAnsi="Times New Roman"/>
                <w:snapToGrid w:val="0"/>
                <w:sz w:val="24"/>
                <w:szCs w:val="24"/>
                <w:vertAlign w:val="superscript"/>
                <w:lang w:eastAsia="ru-RU"/>
              </w:rPr>
              <w:t>- 4</w:t>
            </w:r>
          </w:p>
        </w:tc>
        <w:tc>
          <w:tcPr>
            <w:tcW w:w="2108" w:type="dxa"/>
            <w:vAlign w:val="center"/>
          </w:tcPr>
          <w:p w14:paraId="4A7FADC4" w14:textId="77777777" w:rsidR="00E63CC7" w:rsidRPr="00B053A9" w:rsidRDefault="00E63CC7" w:rsidP="00E63CC7">
            <w:pPr>
              <w:spacing w:after="0" w:line="240" w:lineRule="auto"/>
              <w:jc w:val="center"/>
              <w:rPr>
                <w:rFonts w:ascii="Times New Roman" w:hAnsi="Times New Roman"/>
                <w:snapToGrid w:val="0"/>
                <w:sz w:val="24"/>
                <w:szCs w:val="24"/>
                <w:lang w:eastAsia="ru-RU"/>
              </w:rPr>
            </w:pPr>
            <w:r w:rsidRPr="00B053A9">
              <w:rPr>
                <w:rFonts w:ascii="Times New Roman" w:hAnsi="Times New Roman"/>
                <w:color w:val="000000"/>
                <w:kern w:val="24"/>
                <w:sz w:val="24"/>
                <w:szCs w:val="24"/>
                <w:lang w:eastAsia="ru-RU"/>
              </w:rPr>
              <w:t>январь – декабрь</w:t>
            </w:r>
          </w:p>
        </w:tc>
      </w:tr>
      <w:tr w:rsidR="00E63CC7" w:rsidRPr="00B053A9" w14:paraId="18CA5686" w14:textId="77777777" w:rsidTr="0087711F">
        <w:trPr>
          <w:gridAfter w:val="1"/>
          <w:wAfter w:w="16" w:type="dxa"/>
          <w:trHeight w:val="283"/>
          <w:jc w:val="center"/>
        </w:trPr>
        <w:tc>
          <w:tcPr>
            <w:tcW w:w="561" w:type="dxa"/>
            <w:vAlign w:val="center"/>
          </w:tcPr>
          <w:p w14:paraId="12D2D629" w14:textId="77777777" w:rsidR="00E63CC7" w:rsidRPr="00B053A9" w:rsidRDefault="00E63CC7" w:rsidP="00FE06F1">
            <w:pPr>
              <w:pStyle w:val="a9"/>
              <w:numPr>
                <w:ilvl w:val="0"/>
                <w:numId w:val="60"/>
              </w:numPr>
              <w:spacing w:after="0" w:line="240" w:lineRule="auto"/>
              <w:ind w:left="34"/>
              <w:jc w:val="center"/>
              <w:rPr>
                <w:rFonts w:ascii="Times New Roman" w:hAnsi="Times New Roman"/>
                <w:snapToGrid w:val="0"/>
                <w:sz w:val="24"/>
                <w:szCs w:val="24"/>
                <w:lang w:eastAsia="ru-RU"/>
              </w:rPr>
            </w:pPr>
          </w:p>
        </w:tc>
        <w:tc>
          <w:tcPr>
            <w:tcW w:w="5578" w:type="dxa"/>
            <w:vAlign w:val="center"/>
          </w:tcPr>
          <w:p w14:paraId="3D6EA6C8" w14:textId="77777777" w:rsidR="00E63CC7" w:rsidRPr="00B053A9" w:rsidRDefault="00E63CC7" w:rsidP="00E63CC7">
            <w:pPr>
              <w:spacing w:after="0" w:line="240" w:lineRule="auto"/>
              <w:rPr>
                <w:rFonts w:ascii="Times New Roman" w:hAnsi="Times New Roman"/>
                <w:sz w:val="24"/>
                <w:szCs w:val="24"/>
                <w:lang w:eastAsia="ru-RU"/>
              </w:rPr>
            </w:pPr>
            <w:r w:rsidRPr="00B053A9">
              <w:rPr>
                <w:rFonts w:ascii="Times New Roman" w:hAnsi="Times New Roman"/>
                <w:snapToGrid w:val="0"/>
                <w:sz w:val="24"/>
                <w:szCs w:val="24"/>
                <w:lang w:eastAsia="ru-RU"/>
              </w:rPr>
              <w:t>Риски возникновения гидродинамических аварий</w:t>
            </w:r>
          </w:p>
        </w:tc>
        <w:tc>
          <w:tcPr>
            <w:tcW w:w="4044" w:type="dxa"/>
            <w:gridSpan w:val="2"/>
            <w:vAlign w:val="center"/>
          </w:tcPr>
          <w:p w14:paraId="59010FDC" w14:textId="77777777" w:rsidR="00E63CC7" w:rsidRPr="00B053A9" w:rsidRDefault="00E63CC7" w:rsidP="00E63CC7">
            <w:pPr>
              <w:spacing w:after="0" w:line="240" w:lineRule="auto"/>
              <w:jc w:val="center"/>
              <w:rPr>
                <w:rFonts w:ascii="Times New Roman" w:hAnsi="Times New Roman"/>
                <w:snapToGrid w:val="0"/>
                <w:sz w:val="24"/>
                <w:szCs w:val="24"/>
                <w:lang w:eastAsia="ru-RU"/>
              </w:rPr>
            </w:pPr>
            <w:r w:rsidRPr="00B053A9">
              <w:rPr>
                <w:rFonts w:ascii="Times New Roman" w:hAnsi="Times New Roman"/>
                <w:snapToGrid w:val="0"/>
                <w:sz w:val="24"/>
                <w:szCs w:val="24"/>
                <w:lang w:eastAsia="ru-RU"/>
              </w:rPr>
              <w:t>Риск не характерен</w:t>
            </w:r>
          </w:p>
        </w:tc>
      </w:tr>
    </w:tbl>
    <w:p w14:paraId="55699061" w14:textId="77777777" w:rsidR="00400B8A" w:rsidRDefault="00400B8A" w:rsidP="00076B85">
      <w:pPr>
        <w:spacing w:after="0" w:line="240" w:lineRule="auto"/>
        <w:ind w:firstLine="709"/>
        <w:jc w:val="both"/>
        <w:rPr>
          <w:rFonts w:ascii="Times New Roman" w:eastAsia="Times New Roman" w:hAnsi="Times New Roman"/>
          <w:i/>
          <w:sz w:val="28"/>
          <w:szCs w:val="28"/>
          <w:u w:val="single"/>
          <w:lang w:eastAsia="ru-RU"/>
        </w:rPr>
      </w:pPr>
    </w:p>
    <w:p w14:paraId="2565FFDD" w14:textId="5D886A79" w:rsidR="00076B85" w:rsidRPr="00076B85" w:rsidRDefault="00076B85" w:rsidP="00076B85">
      <w:pPr>
        <w:spacing w:after="0" w:line="240" w:lineRule="auto"/>
        <w:ind w:firstLine="709"/>
        <w:jc w:val="both"/>
        <w:rPr>
          <w:rFonts w:ascii="Times New Roman" w:eastAsia="Times New Roman" w:hAnsi="Times New Roman"/>
          <w:i/>
          <w:sz w:val="28"/>
          <w:szCs w:val="28"/>
          <w:u w:val="single"/>
          <w:lang w:eastAsia="ru-RU"/>
        </w:rPr>
      </w:pPr>
      <w:r w:rsidRPr="00076B85">
        <w:rPr>
          <w:rFonts w:ascii="Times New Roman" w:eastAsia="Times New Roman" w:hAnsi="Times New Roman"/>
          <w:i/>
          <w:sz w:val="28"/>
          <w:szCs w:val="28"/>
          <w:u w:val="single"/>
          <w:lang w:eastAsia="ru-RU"/>
        </w:rPr>
        <w:t>Мероприятия по предотвращению чрезвычайных ситуаций природного и техногенного характера</w:t>
      </w:r>
    </w:p>
    <w:p w14:paraId="55158911" w14:textId="77777777" w:rsidR="00076B85" w:rsidRPr="00076B85" w:rsidRDefault="00076B85" w:rsidP="00076B85">
      <w:pPr>
        <w:spacing w:after="0" w:line="240" w:lineRule="auto"/>
        <w:ind w:firstLine="709"/>
        <w:jc w:val="both"/>
        <w:rPr>
          <w:rFonts w:ascii="Times New Roman" w:eastAsia="Times New Roman" w:hAnsi="Times New Roman"/>
          <w:bCs/>
          <w:sz w:val="28"/>
          <w:szCs w:val="28"/>
          <w:lang w:eastAsia="ru-RU"/>
        </w:rPr>
      </w:pPr>
      <w:r w:rsidRPr="00076B85">
        <w:rPr>
          <w:rFonts w:ascii="Times New Roman" w:eastAsia="Times New Roman" w:hAnsi="Times New Roman"/>
          <w:bCs/>
          <w:sz w:val="28"/>
          <w:szCs w:val="28"/>
          <w:u w:val="single"/>
          <w:lang w:eastAsia="ru-RU"/>
        </w:rPr>
        <w:t>Предупреждение чрезвычайных ситуаций</w:t>
      </w:r>
      <w:r w:rsidRPr="00076B85">
        <w:rPr>
          <w:rFonts w:ascii="Times New Roman" w:eastAsia="Times New Roman" w:hAnsi="Times New Roman"/>
          <w:bCs/>
          <w:sz w:val="28"/>
          <w:szCs w:val="28"/>
          <w:lang w:eastAsia="ru-RU"/>
        </w:rPr>
        <w:t xml:space="preserve"> </w:t>
      </w:r>
      <w:r w:rsidR="0087711F">
        <w:rPr>
          <w:rFonts w:ascii="Times New Roman" w:eastAsia="Times New Roman" w:hAnsi="Times New Roman"/>
          <w:bCs/>
          <w:sz w:val="28"/>
          <w:szCs w:val="28"/>
          <w:lang w:eastAsia="ru-RU"/>
        </w:rPr>
        <w:t>–</w:t>
      </w:r>
      <w:r w:rsidRPr="00076B85">
        <w:rPr>
          <w:rFonts w:ascii="Times New Roman" w:eastAsia="Times New Roman" w:hAnsi="Times New Roman"/>
          <w:bCs/>
          <w:sz w:val="28"/>
          <w:szCs w:val="28"/>
          <w:lang w:eastAsia="ru-RU"/>
        </w:rPr>
        <w:t xml:space="preserve"> это комплекс мероприятий, проводимых заблаговременно и направленных на максимально возможное уменьшение риска возникновения чрезвычайных ситуаций, а также на сохранение здоровья людей, снижение размеров ущерба природной среде и материальных потерь, в случае возникновения ЧС. </w:t>
      </w:r>
    </w:p>
    <w:p w14:paraId="36382B77" w14:textId="53412BD0" w:rsidR="00076B85" w:rsidRPr="00076B85" w:rsidRDefault="00076B85" w:rsidP="00076B85">
      <w:pPr>
        <w:spacing w:after="0" w:line="240" w:lineRule="auto"/>
        <w:ind w:firstLine="709"/>
        <w:jc w:val="both"/>
        <w:rPr>
          <w:rFonts w:ascii="Times New Roman" w:eastAsia="Times New Roman" w:hAnsi="Times New Roman"/>
          <w:bCs/>
          <w:sz w:val="28"/>
          <w:szCs w:val="28"/>
          <w:lang w:eastAsia="ru-RU"/>
        </w:rPr>
      </w:pPr>
      <w:r w:rsidRPr="00076B85">
        <w:rPr>
          <w:rFonts w:ascii="Times New Roman" w:eastAsia="Times New Roman" w:hAnsi="Times New Roman"/>
          <w:bCs/>
          <w:sz w:val="28"/>
          <w:szCs w:val="28"/>
          <w:lang w:eastAsia="ru-RU"/>
        </w:rPr>
        <w:t xml:space="preserve">Предупреждение чрезвычайных ситуаций на территории </w:t>
      </w:r>
      <w:r w:rsidR="00904BF4">
        <w:rPr>
          <w:rFonts w:ascii="Times New Roman" w:hAnsi="Times New Roman"/>
          <w:sz w:val="28"/>
          <w:szCs w:val="28"/>
        </w:rPr>
        <w:t xml:space="preserve">городского поселения </w:t>
      </w:r>
      <w:r w:rsidR="00CA2E45">
        <w:rPr>
          <w:rFonts w:ascii="Times New Roman" w:hAnsi="Times New Roman"/>
          <w:sz w:val="28"/>
          <w:szCs w:val="28"/>
        </w:rPr>
        <w:t>«</w:t>
      </w:r>
      <w:proofErr w:type="spellStart"/>
      <w:r w:rsidR="00CA2E45">
        <w:rPr>
          <w:rFonts w:ascii="Times New Roman" w:hAnsi="Times New Roman"/>
          <w:sz w:val="28"/>
          <w:szCs w:val="28"/>
        </w:rPr>
        <w:t>Хилокское</w:t>
      </w:r>
      <w:proofErr w:type="spellEnd"/>
      <w:r w:rsidR="00CA2E45">
        <w:rPr>
          <w:rFonts w:ascii="Times New Roman" w:hAnsi="Times New Roman"/>
          <w:sz w:val="28"/>
          <w:szCs w:val="28"/>
        </w:rPr>
        <w:t>»</w:t>
      </w:r>
      <w:r w:rsidR="00904BF4">
        <w:rPr>
          <w:rFonts w:ascii="Times New Roman" w:hAnsi="Times New Roman"/>
          <w:sz w:val="28"/>
          <w:szCs w:val="28"/>
        </w:rPr>
        <w:t xml:space="preserve"> </w:t>
      </w:r>
      <w:r w:rsidRPr="00076B85">
        <w:rPr>
          <w:rFonts w:ascii="Times New Roman" w:eastAsia="Times New Roman" w:hAnsi="Times New Roman"/>
          <w:bCs/>
          <w:sz w:val="28"/>
          <w:szCs w:val="28"/>
          <w:lang w:eastAsia="ru-RU"/>
        </w:rPr>
        <w:t xml:space="preserve">предлагается по следующим направлениям: </w:t>
      </w:r>
    </w:p>
    <w:p w14:paraId="23E8495A" w14:textId="77777777" w:rsidR="00076B85" w:rsidRPr="00076B85" w:rsidRDefault="00076B85" w:rsidP="003E6BDD">
      <w:pPr>
        <w:numPr>
          <w:ilvl w:val="0"/>
          <w:numId w:val="38"/>
        </w:numPr>
        <w:spacing w:after="0" w:line="240" w:lineRule="auto"/>
        <w:ind w:left="993"/>
        <w:contextualSpacing/>
        <w:jc w:val="both"/>
        <w:rPr>
          <w:rFonts w:ascii="Times New Roman" w:eastAsia="Times New Roman" w:hAnsi="Times New Roman"/>
          <w:bCs/>
          <w:sz w:val="28"/>
          <w:szCs w:val="28"/>
          <w:lang w:eastAsia="ru-RU"/>
        </w:rPr>
      </w:pPr>
      <w:r w:rsidRPr="00076B85">
        <w:rPr>
          <w:rFonts w:ascii="Times New Roman" w:eastAsia="Times New Roman" w:hAnsi="Times New Roman"/>
          <w:bCs/>
          <w:sz w:val="28"/>
          <w:szCs w:val="28"/>
          <w:lang w:eastAsia="ru-RU"/>
        </w:rPr>
        <w:t xml:space="preserve">Предупреждение аварий в техногенной сфере; </w:t>
      </w:r>
    </w:p>
    <w:p w14:paraId="2152C25C" w14:textId="77777777" w:rsidR="00076B85" w:rsidRPr="00076B85" w:rsidRDefault="00076B85" w:rsidP="003E6BDD">
      <w:pPr>
        <w:numPr>
          <w:ilvl w:val="0"/>
          <w:numId w:val="38"/>
        </w:numPr>
        <w:spacing w:after="0" w:line="240" w:lineRule="auto"/>
        <w:ind w:left="993"/>
        <w:contextualSpacing/>
        <w:jc w:val="both"/>
        <w:rPr>
          <w:rFonts w:ascii="Times New Roman" w:eastAsia="Times New Roman" w:hAnsi="Times New Roman"/>
          <w:bCs/>
          <w:sz w:val="28"/>
          <w:szCs w:val="28"/>
          <w:lang w:eastAsia="ru-RU"/>
        </w:rPr>
      </w:pPr>
      <w:r w:rsidRPr="00076B85">
        <w:rPr>
          <w:rFonts w:ascii="Times New Roman" w:eastAsia="Times New Roman" w:hAnsi="Times New Roman"/>
          <w:bCs/>
          <w:sz w:val="28"/>
          <w:szCs w:val="28"/>
          <w:lang w:eastAsia="ru-RU"/>
        </w:rPr>
        <w:t>Совершенствование систем мониторинга;</w:t>
      </w:r>
    </w:p>
    <w:p w14:paraId="7EF713E4" w14:textId="77777777" w:rsidR="00076B85" w:rsidRPr="00076B85" w:rsidRDefault="00076B85" w:rsidP="003E6BDD">
      <w:pPr>
        <w:numPr>
          <w:ilvl w:val="0"/>
          <w:numId w:val="38"/>
        </w:numPr>
        <w:spacing w:after="0" w:line="240" w:lineRule="auto"/>
        <w:ind w:left="993"/>
        <w:contextualSpacing/>
        <w:jc w:val="both"/>
        <w:rPr>
          <w:rFonts w:ascii="Times New Roman" w:eastAsia="Times New Roman" w:hAnsi="Times New Roman"/>
          <w:bCs/>
          <w:sz w:val="28"/>
          <w:szCs w:val="28"/>
          <w:lang w:eastAsia="ru-RU"/>
        </w:rPr>
      </w:pPr>
      <w:r w:rsidRPr="00076B85">
        <w:rPr>
          <w:rFonts w:ascii="Times New Roman" w:eastAsia="Times New Roman" w:hAnsi="Times New Roman"/>
          <w:bCs/>
          <w:sz w:val="28"/>
          <w:szCs w:val="28"/>
          <w:lang w:eastAsia="ru-RU"/>
        </w:rPr>
        <w:t xml:space="preserve">Обеспечение безопасности на водных объектах; </w:t>
      </w:r>
    </w:p>
    <w:p w14:paraId="67C3152D" w14:textId="77777777" w:rsidR="00076B85" w:rsidRPr="00076B85" w:rsidRDefault="00076B85" w:rsidP="003E6BDD">
      <w:pPr>
        <w:numPr>
          <w:ilvl w:val="0"/>
          <w:numId w:val="38"/>
        </w:numPr>
        <w:spacing w:after="0" w:line="240" w:lineRule="auto"/>
        <w:ind w:left="993"/>
        <w:contextualSpacing/>
        <w:jc w:val="both"/>
        <w:rPr>
          <w:rFonts w:ascii="Times New Roman" w:eastAsia="Times New Roman" w:hAnsi="Times New Roman"/>
          <w:bCs/>
          <w:sz w:val="28"/>
          <w:szCs w:val="28"/>
          <w:lang w:eastAsia="ru-RU"/>
        </w:rPr>
      </w:pPr>
      <w:r w:rsidRPr="00076B85">
        <w:rPr>
          <w:rFonts w:ascii="Times New Roman" w:eastAsia="Times New Roman" w:hAnsi="Times New Roman"/>
          <w:bCs/>
          <w:sz w:val="28"/>
          <w:szCs w:val="28"/>
          <w:lang w:eastAsia="ru-RU"/>
        </w:rPr>
        <w:t xml:space="preserve">Защита населения в чрезвычайных ситуациях: </w:t>
      </w:r>
    </w:p>
    <w:p w14:paraId="42104939" w14:textId="77777777" w:rsidR="00076B85" w:rsidRPr="00076B85" w:rsidRDefault="00076B85" w:rsidP="00076B85">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76B85">
        <w:rPr>
          <w:rFonts w:ascii="Times New Roman" w:eastAsia="Times New Roman" w:hAnsi="Times New Roman"/>
          <w:sz w:val="28"/>
          <w:szCs w:val="28"/>
          <w:lang w:eastAsia="ru-RU"/>
        </w:rPr>
        <w:t>совершенствование системы предупреждения и оповещения населения, о чрезвычайных ситуациях и расширение зоны её действия, с учётом новых жилых образований и т.д.;</w:t>
      </w:r>
    </w:p>
    <w:p w14:paraId="05D5DC70" w14:textId="77777777" w:rsidR="00076B85" w:rsidRPr="00076B85" w:rsidRDefault="00076B85" w:rsidP="00076B85">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76B85">
        <w:rPr>
          <w:rFonts w:ascii="Times New Roman" w:eastAsia="Times New Roman" w:hAnsi="Times New Roman"/>
          <w:sz w:val="28"/>
          <w:szCs w:val="28"/>
          <w:lang w:eastAsia="ru-RU"/>
        </w:rPr>
        <w:t>укрытие людей в помещениях производственных, общественных и жилых зданий, приспособленных под нужды защиты населения, а также в специальных защитных сооружениях ГО;</w:t>
      </w:r>
    </w:p>
    <w:p w14:paraId="78766829" w14:textId="77777777" w:rsidR="00076B85" w:rsidRPr="00076B85" w:rsidRDefault="00076B85" w:rsidP="00076B85">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76B85">
        <w:rPr>
          <w:rFonts w:ascii="Times New Roman" w:eastAsia="Times New Roman" w:hAnsi="Times New Roman"/>
          <w:sz w:val="28"/>
          <w:szCs w:val="28"/>
          <w:lang w:eastAsia="ru-RU"/>
        </w:rPr>
        <w:t>эвакуация из зон ЧС;</w:t>
      </w:r>
    </w:p>
    <w:p w14:paraId="7186E4ED" w14:textId="77777777" w:rsidR="00076B85" w:rsidRPr="00076B85" w:rsidRDefault="00076B85" w:rsidP="00076B85">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76B85">
        <w:rPr>
          <w:rFonts w:ascii="Times New Roman" w:eastAsia="Times New Roman" w:hAnsi="Times New Roman"/>
          <w:sz w:val="28"/>
          <w:szCs w:val="28"/>
          <w:lang w:eastAsia="ru-RU"/>
        </w:rPr>
        <w:t>медицинская защита.</w:t>
      </w:r>
    </w:p>
    <w:p w14:paraId="5F095800" w14:textId="77777777" w:rsidR="00076B85" w:rsidRPr="00076B85" w:rsidRDefault="00076B85" w:rsidP="003E6BDD">
      <w:pPr>
        <w:numPr>
          <w:ilvl w:val="0"/>
          <w:numId w:val="38"/>
        </w:numPr>
        <w:spacing w:after="0" w:line="240" w:lineRule="auto"/>
        <w:ind w:left="993"/>
        <w:contextualSpacing/>
        <w:jc w:val="both"/>
        <w:rPr>
          <w:rFonts w:ascii="Times New Roman" w:eastAsia="Times New Roman" w:hAnsi="Times New Roman"/>
          <w:bCs/>
          <w:sz w:val="28"/>
          <w:szCs w:val="28"/>
          <w:lang w:eastAsia="ru-RU"/>
        </w:rPr>
      </w:pPr>
      <w:r w:rsidRPr="00076B85">
        <w:rPr>
          <w:rFonts w:ascii="Times New Roman" w:eastAsia="Times New Roman" w:hAnsi="Times New Roman"/>
          <w:bCs/>
          <w:sz w:val="28"/>
          <w:szCs w:val="28"/>
          <w:lang w:eastAsia="ru-RU"/>
        </w:rPr>
        <w:t xml:space="preserve"> Обеспечение устойчивого функционирования территории села: </w:t>
      </w:r>
    </w:p>
    <w:p w14:paraId="0481D43E" w14:textId="77777777" w:rsidR="00076B85" w:rsidRPr="00076B85" w:rsidRDefault="00076B85" w:rsidP="00076B85">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76B85">
        <w:rPr>
          <w:rFonts w:ascii="Times New Roman" w:eastAsia="Times New Roman" w:hAnsi="Times New Roman"/>
          <w:sz w:val="28"/>
          <w:szCs w:val="28"/>
          <w:lang w:eastAsia="ru-RU"/>
        </w:rPr>
        <w:lastRenderedPageBreak/>
        <w:t xml:space="preserve">усовершенствование транспортных магистралей; </w:t>
      </w:r>
    </w:p>
    <w:p w14:paraId="03B7F2A5" w14:textId="77777777" w:rsidR="00076B85" w:rsidRPr="00076B85" w:rsidRDefault="00076B85" w:rsidP="00076B85">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76B85">
        <w:rPr>
          <w:rFonts w:ascii="Times New Roman" w:eastAsia="Times New Roman" w:hAnsi="Times New Roman"/>
          <w:sz w:val="28"/>
          <w:szCs w:val="28"/>
          <w:lang w:eastAsia="ru-RU"/>
        </w:rPr>
        <w:t xml:space="preserve">резервирование источников водоснабжения, теплоснабжения, электроснабжения. </w:t>
      </w:r>
    </w:p>
    <w:p w14:paraId="42E4462F" w14:textId="77777777" w:rsidR="00076B85" w:rsidRPr="00076B85" w:rsidRDefault="00076B85" w:rsidP="003E6BDD">
      <w:pPr>
        <w:numPr>
          <w:ilvl w:val="0"/>
          <w:numId w:val="38"/>
        </w:numPr>
        <w:spacing w:after="0" w:line="240" w:lineRule="auto"/>
        <w:ind w:left="993"/>
        <w:contextualSpacing/>
        <w:jc w:val="both"/>
        <w:rPr>
          <w:rFonts w:ascii="Times New Roman" w:eastAsia="Times New Roman" w:hAnsi="Times New Roman"/>
          <w:bCs/>
          <w:sz w:val="28"/>
          <w:szCs w:val="28"/>
          <w:lang w:eastAsia="ru-RU"/>
        </w:rPr>
      </w:pPr>
      <w:r w:rsidRPr="00076B85">
        <w:rPr>
          <w:rFonts w:ascii="Times New Roman" w:eastAsia="Times New Roman" w:hAnsi="Times New Roman"/>
          <w:bCs/>
          <w:sz w:val="28"/>
          <w:szCs w:val="28"/>
          <w:lang w:eastAsia="ru-RU"/>
        </w:rPr>
        <w:t>Обеспечение пожарной безопасности поселковых территорий.</w:t>
      </w:r>
    </w:p>
    <w:p w14:paraId="4A65534A" w14:textId="77777777" w:rsidR="00076B85" w:rsidRPr="00076B85" w:rsidRDefault="00076B85" w:rsidP="00076B85">
      <w:pPr>
        <w:spacing w:after="0" w:line="240" w:lineRule="auto"/>
        <w:ind w:firstLine="709"/>
        <w:jc w:val="both"/>
        <w:rPr>
          <w:rFonts w:ascii="Times New Roman" w:eastAsia="Times New Roman" w:hAnsi="Times New Roman"/>
          <w:bCs/>
          <w:sz w:val="28"/>
          <w:szCs w:val="28"/>
          <w:u w:val="single"/>
          <w:lang w:eastAsia="ru-RU"/>
        </w:rPr>
      </w:pPr>
      <w:r w:rsidRPr="00076B85">
        <w:rPr>
          <w:rFonts w:ascii="Times New Roman" w:eastAsia="Times New Roman" w:hAnsi="Times New Roman"/>
          <w:bCs/>
          <w:sz w:val="28"/>
          <w:szCs w:val="28"/>
          <w:u w:val="single"/>
          <w:lang w:eastAsia="ru-RU"/>
        </w:rPr>
        <w:t xml:space="preserve">Предупреждение ЧС на потенциально-опасных объектах, гидротехнических сооружениях и объектах жизнеобеспечения, основные требования: </w:t>
      </w:r>
    </w:p>
    <w:p w14:paraId="2C390C09" w14:textId="77777777" w:rsidR="00076B85" w:rsidRPr="00076B85" w:rsidRDefault="00076B85" w:rsidP="00076B85">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76B85">
        <w:rPr>
          <w:rFonts w:ascii="Times New Roman" w:eastAsia="Times New Roman" w:hAnsi="Times New Roman"/>
          <w:sz w:val="28"/>
          <w:szCs w:val="28"/>
          <w:lang w:eastAsia="ru-RU"/>
        </w:rPr>
        <w:t>разработка распорядительных и организационных документов по вопросам предупреждения чрезвычайных ситуаций;</w:t>
      </w:r>
    </w:p>
    <w:p w14:paraId="238F7A0E" w14:textId="77777777" w:rsidR="00076B85" w:rsidRPr="00076B85" w:rsidRDefault="00076B85" w:rsidP="00076B85">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76B85">
        <w:rPr>
          <w:rFonts w:ascii="Times New Roman" w:eastAsia="Times New Roman" w:hAnsi="Times New Roman"/>
          <w:sz w:val="28"/>
          <w:szCs w:val="28"/>
          <w:lang w:eastAsia="ru-RU"/>
        </w:rPr>
        <w:t>разработка и реализация объектовых планов мероприятий по предупреждению чрезвычайных ситуаций;</w:t>
      </w:r>
    </w:p>
    <w:p w14:paraId="524A3B2F" w14:textId="77777777" w:rsidR="00076B85" w:rsidRPr="00076B85" w:rsidRDefault="00076B85" w:rsidP="00076B85">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76B85">
        <w:rPr>
          <w:rFonts w:ascii="Times New Roman" w:eastAsia="Times New Roman" w:hAnsi="Times New Roman"/>
          <w:sz w:val="28"/>
          <w:szCs w:val="28"/>
          <w:lang w:eastAsia="ru-RU"/>
        </w:rPr>
        <w:t>прогнозирование чрезвычайных ситуаций техногенного и природного характера, определение и периодическое уточнение показателей риска чрезвычайных ситуаций для производственного персонала и населения на прилегающей территории;</w:t>
      </w:r>
    </w:p>
    <w:p w14:paraId="04CD5A96" w14:textId="77777777" w:rsidR="00076B85" w:rsidRPr="00076B85" w:rsidRDefault="00076B85" w:rsidP="00076B85">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76B85">
        <w:rPr>
          <w:rFonts w:ascii="Times New Roman" w:eastAsia="Times New Roman" w:hAnsi="Times New Roman"/>
          <w:sz w:val="28"/>
          <w:szCs w:val="28"/>
          <w:lang w:eastAsia="ru-RU"/>
        </w:rPr>
        <w:t>обеспечение готовности объектовых органов управления, сил и средств к действиям по предупреждению и ликвидации чрезвычайных ситуаций;</w:t>
      </w:r>
    </w:p>
    <w:p w14:paraId="5518DE2B" w14:textId="77777777" w:rsidR="00076B85" w:rsidRPr="00076B85" w:rsidRDefault="00076B85" w:rsidP="00076B85">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76B85">
        <w:rPr>
          <w:rFonts w:ascii="Times New Roman" w:eastAsia="Times New Roman" w:hAnsi="Times New Roman"/>
          <w:sz w:val="28"/>
          <w:szCs w:val="28"/>
          <w:lang w:eastAsia="ru-RU"/>
        </w:rPr>
        <w:t xml:space="preserve">подготовка персонала к действиям при чрезвычайных ситуациях; </w:t>
      </w:r>
    </w:p>
    <w:p w14:paraId="361001DF" w14:textId="77777777" w:rsidR="00076B85" w:rsidRPr="00076B85" w:rsidRDefault="00076B85" w:rsidP="00076B85">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76B85">
        <w:rPr>
          <w:rFonts w:ascii="Times New Roman" w:eastAsia="Times New Roman" w:hAnsi="Times New Roman"/>
          <w:sz w:val="28"/>
          <w:szCs w:val="28"/>
          <w:lang w:eastAsia="ru-RU"/>
        </w:rPr>
        <w:t>сбор, обработка и выдача информации в области предупреждения чрезвычайных ситуаций, защиты населения и территорий от их опасных воздействий;</w:t>
      </w:r>
    </w:p>
    <w:p w14:paraId="1F249138" w14:textId="77777777" w:rsidR="00076B85" w:rsidRPr="00076B85" w:rsidRDefault="00076B85" w:rsidP="00076B85">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76B85">
        <w:rPr>
          <w:rFonts w:ascii="Times New Roman" w:eastAsia="Times New Roman" w:hAnsi="Times New Roman"/>
          <w:sz w:val="28"/>
          <w:szCs w:val="28"/>
          <w:lang w:eastAsia="ru-RU"/>
        </w:rPr>
        <w:t>декларирование безопасности, лицензирование и страхование ответственности за причинение вреда при эксплуатации опасного производственного объекта и гидротехнического сооружения;</w:t>
      </w:r>
    </w:p>
    <w:p w14:paraId="58E3D694" w14:textId="77777777" w:rsidR="00076B85" w:rsidRPr="00076B85" w:rsidRDefault="00076B85" w:rsidP="00076B85">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76B85">
        <w:rPr>
          <w:rFonts w:ascii="Times New Roman" w:eastAsia="Times New Roman" w:hAnsi="Times New Roman"/>
          <w:sz w:val="28"/>
          <w:szCs w:val="28"/>
          <w:lang w:eastAsia="ru-RU"/>
        </w:rPr>
        <w:t>создание объектовых резервов материальных и финансовых ресурсов для ликвидации чрезвычайных ситуаций.</w:t>
      </w:r>
    </w:p>
    <w:p w14:paraId="37ABBF50" w14:textId="77777777" w:rsidR="00076B85" w:rsidRPr="00076B85" w:rsidRDefault="00076B85" w:rsidP="00076B85">
      <w:pPr>
        <w:spacing w:after="0" w:line="240" w:lineRule="auto"/>
        <w:ind w:firstLine="709"/>
        <w:jc w:val="both"/>
        <w:rPr>
          <w:rFonts w:ascii="Times New Roman" w:eastAsia="Times New Roman" w:hAnsi="Times New Roman"/>
          <w:bCs/>
          <w:sz w:val="28"/>
          <w:szCs w:val="28"/>
          <w:lang w:eastAsia="ru-RU"/>
        </w:rPr>
      </w:pPr>
      <w:r w:rsidRPr="00076B85">
        <w:rPr>
          <w:rFonts w:ascii="Times New Roman" w:eastAsia="Times New Roman" w:hAnsi="Times New Roman"/>
          <w:bCs/>
          <w:sz w:val="28"/>
          <w:szCs w:val="28"/>
          <w:lang w:eastAsia="ru-RU"/>
        </w:rPr>
        <w:t xml:space="preserve">Для предотвращения аварий и сокращения тяжёлых последствий, вследствие их возникновения на </w:t>
      </w:r>
      <w:proofErr w:type="spellStart"/>
      <w:r w:rsidRPr="00076B85">
        <w:rPr>
          <w:rFonts w:ascii="Times New Roman" w:eastAsia="Times New Roman" w:hAnsi="Times New Roman"/>
          <w:bCs/>
          <w:sz w:val="28"/>
          <w:szCs w:val="28"/>
          <w:lang w:eastAsia="ru-RU"/>
        </w:rPr>
        <w:t>взрыво</w:t>
      </w:r>
      <w:proofErr w:type="spellEnd"/>
      <w:r w:rsidRPr="00076B85">
        <w:rPr>
          <w:rFonts w:ascii="Times New Roman" w:eastAsia="Times New Roman" w:hAnsi="Times New Roman"/>
          <w:bCs/>
          <w:sz w:val="28"/>
          <w:szCs w:val="28"/>
          <w:lang w:eastAsia="ru-RU"/>
        </w:rPr>
        <w:t>-, пожароопасных объектах необходимы следующие организационно-технические мероприятия:</w:t>
      </w:r>
    </w:p>
    <w:p w14:paraId="52D727D8" w14:textId="77777777" w:rsidR="00076B85" w:rsidRPr="00076B85" w:rsidRDefault="00076B85" w:rsidP="00076B85">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76B85">
        <w:rPr>
          <w:rFonts w:ascii="Times New Roman" w:eastAsia="Times New Roman" w:hAnsi="Times New Roman"/>
          <w:sz w:val="28"/>
          <w:szCs w:val="28"/>
          <w:lang w:eastAsia="ru-RU"/>
        </w:rPr>
        <w:t>организация службы мониторинга окружающей среды и прогнозирования чрезвычайных ситуаций;</w:t>
      </w:r>
    </w:p>
    <w:p w14:paraId="232063C2" w14:textId="77777777" w:rsidR="00076B85" w:rsidRPr="00076B85" w:rsidRDefault="00076B85" w:rsidP="00076B85">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76B85">
        <w:rPr>
          <w:rFonts w:ascii="Times New Roman" w:eastAsia="Times New Roman" w:hAnsi="Times New Roman"/>
          <w:sz w:val="28"/>
          <w:szCs w:val="28"/>
          <w:lang w:eastAsia="ru-RU"/>
        </w:rPr>
        <w:t>строгое соблюдение технологии производства, автоматизация процессов, связанных с применением пожароопасных</w:t>
      </w:r>
      <w:r>
        <w:rPr>
          <w:rFonts w:ascii="Times New Roman" w:eastAsia="Times New Roman" w:hAnsi="Times New Roman"/>
          <w:sz w:val="28"/>
          <w:szCs w:val="28"/>
          <w:lang w:eastAsia="ru-RU"/>
        </w:rPr>
        <w:t xml:space="preserve"> веществ</w:t>
      </w:r>
      <w:r w:rsidRPr="00076B85">
        <w:rPr>
          <w:rFonts w:ascii="Times New Roman" w:eastAsia="Times New Roman" w:hAnsi="Times New Roman"/>
          <w:sz w:val="28"/>
          <w:szCs w:val="28"/>
          <w:lang w:eastAsia="ru-RU"/>
        </w:rPr>
        <w:t xml:space="preserve">, содержание в полной готовности </w:t>
      </w:r>
      <w:proofErr w:type="spellStart"/>
      <w:r w:rsidRPr="00076B85">
        <w:rPr>
          <w:rFonts w:ascii="Times New Roman" w:eastAsia="Times New Roman" w:hAnsi="Times New Roman"/>
          <w:sz w:val="28"/>
          <w:szCs w:val="28"/>
          <w:lang w:eastAsia="ru-RU"/>
        </w:rPr>
        <w:t>обваловок</w:t>
      </w:r>
      <w:proofErr w:type="spellEnd"/>
      <w:r w:rsidRPr="00076B85">
        <w:rPr>
          <w:rFonts w:ascii="Times New Roman" w:eastAsia="Times New Roman" w:hAnsi="Times New Roman"/>
          <w:sz w:val="28"/>
          <w:szCs w:val="28"/>
          <w:lang w:eastAsia="ru-RU"/>
        </w:rPr>
        <w:t>, поддонов, постоянная тренировка персонала по предотвращению ЧС, надёжная охрана потенциально опасных объектов;</w:t>
      </w:r>
    </w:p>
    <w:p w14:paraId="2C9FDE99" w14:textId="77777777" w:rsidR="00076B85" w:rsidRPr="00076B85" w:rsidRDefault="00076B85" w:rsidP="00076B85">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76B85">
        <w:rPr>
          <w:rFonts w:ascii="Times New Roman" w:eastAsia="Times New Roman" w:hAnsi="Times New Roman"/>
          <w:sz w:val="28"/>
          <w:szCs w:val="28"/>
          <w:lang w:eastAsia="ru-RU"/>
        </w:rPr>
        <w:t xml:space="preserve">совершенствование надёжности службы оповещения работников взрывопожароопасных предприятий и населения прилегающих </w:t>
      </w:r>
      <w:r>
        <w:rPr>
          <w:rFonts w:ascii="Times New Roman" w:eastAsia="Times New Roman" w:hAnsi="Times New Roman"/>
          <w:sz w:val="28"/>
          <w:szCs w:val="28"/>
          <w:lang w:eastAsia="ru-RU"/>
        </w:rPr>
        <w:t>территорий</w:t>
      </w:r>
      <w:r w:rsidRPr="00076B85">
        <w:rPr>
          <w:rFonts w:ascii="Times New Roman" w:eastAsia="Times New Roman" w:hAnsi="Times New Roman"/>
          <w:sz w:val="28"/>
          <w:szCs w:val="28"/>
          <w:lang w:eastAsia="ru-RU"/>
        </w:rPr>
        <w:t xml:space="preserve"> о создавшейся чрезвычайной ситуации и необходимых действиях работников и населения;</w:t>
      </w:r>
    </w:p>
    <w:p w14:paraId="0C2B5440" w14:textId="77777777" w:rsidR="00076B85" w:rsidRPr="00076B85" w:rsidRDefault="00076B85" w:rsidP="00076B85">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76B85">
        <w:rPr>
          <w:rFonts w:ascii="Times New Roman" w:eastAsia="Times New Roman" w:hAnsi="Times New Roman"/>
          <w:sz w:val="28"/>
          <w:szCs w:val="28"/>
          <w:lang w:eastAsia="ru-RU"/>
        </w:rPr>
        <w:t>организация локальных систем оповещения (ЛСО должны быть организованы на всех опасных объектах).</w:t>
      </w:r>
    </w:p>
    <w:p w14:paraId="754BC55B" w14:textId="77777777" w:rsidR="00076B85" w:rsidRPr="00076B85" w:rsidRDefault="00076B85" w:rsidP="00076B85">
      <w:pPr>
        <w:spacing w:after="0" w:line="240" w:lineRule="auto"/>
        <w:ind w:firstLine="709"/>
        <w:jc w:val="both"/>
        <w:rPr>
          <w:rFonts w:ascii="Times New Roman" w:eastAsia="Times New Roman" w:hAnsi="Times New Roman"/>
          <w:bCs/>
          <w:sz w:val="28"/>
          <w:szCs w:val="28"/>
          <w:u w:val="single"/>
          <w:lang w:eastAsia="ru-RU"/>
        </w:rPr>
      </w:pPr>
      <w:r w:rsidRPr="00076B85">
        <w:rPr>
          <w:rFonts w:ascii="Times New Roman" w:eastAsia="Times New Roman" w:hAnsi="Times New Roman"/>
          <w:bCs/>
          <w:sz w:val="28"/>
          <w:szCs w:val="28"/>
          <w:u w:val="single"/>
          <w:lang w:eastAsia="ru-RU"/>
        </w:rPr>
        <w:t>Совершенствование систем мониторинга окружающей среды</w:t>
      </w:r>
    </w:p>
    <w:p w14:paraId="76DF3768" w14:textId="77777777" w:rsidR="00076B85" w:rsidRPr="00076B85" w:rsidRDefault="00076B85" w:rsidP="00076B85">
      <w:pPr>
        <w:spacing w:after="0" w:line="240" w:lineRule="auto"/>
        <w:ind w:firstLine="709"/>
        <w:jc w:val="both"/>
        <w:rPr>
          <w:rFonts w:ascii="Times New Roman" w:eastAsia="Times New Roman" w:hAnsi="Times New Roman"/>
          <w:bCs/>
          <w:sz w:val="28"/>
          <w:szCs w:val="28"/>
          <w:lang w:eastAsia="ru-RU"/>
        </w:rPr>
      </w:pPr>
      <w:r w:rsidRPr="00076B85">
        <w:rPr>
          <w:rFonts w:ascii="Times New Roman" w:eastAsia="Times New Roman" w:hAnsi="Times New Roman"/>
          <w:bCs/>
          <w:iCs/>
          <w:sz w:val="28"/>
          <w:szCs w:val="28"/>
          <w:lang w:eastAsia="ru-RU"/>
        </w:rPr>
        <w:t xml:space="preserve">Создание и </w:t>
      </w:r>
      <w:r w:rsidR="00DD1888" w:rsidRPr="00076B85">
        <w:rPr>
          <w:rFonts w:ascii="Times New Roman" w:eastAsia="Times New Roman" w:hAnsi="Times New Roman"/>
          <w:bCs/>
          <w:iCs/>
          <w:sz w:val="28"/>
          <w:szCs w:val="28"/>
          <w:lang w:eastAsia="ru-RU"/>
        </w:rPr>
        <w:t>совершенствование систем мониторинга окружающей среды,</w:t>
      </w:r>
      <w:r w:rsidRPr="00076B85">
        <w:rPr>
          <w:rFonts w:ascii="Times New Roman" w:eastAsia="Times New Roman" w:hAnsi="Times New Roman"/>
          <w:bCs/>
          <w:iCs/>
          <w:sz w:val="28"/>
          <w:szCs w:val="28"/>
          <w:lang w:eastAsia="ru-RU"/>
        </w:rPr>
        <w:t xml:space="preserve"> и с</w:t>
      </w:r>
      <w:r w:rsidRPr="00076B85">
        <w:rPr>
          <w:rFonts w:ascii="Times New Roman" w:eastAsia="Times New Roman" w:hAnsi="Times New Roman"/>
          <w:bCs/>
          <w:sz w:val="28"/>
          <w:szCs w:val="28"/>
          <w:lang w:eastAsia="ru-RU"/>
        </w:rPr>
        <w:t xml:space="preserve">опряжение данных систем с единой дежурно-диспетчерской службой, системами </w:t>
      </w:r>
      <w:r w:rsidRPr="00076B85">
        <w:rPr>
          <w:rFonts w:ascii="Times New Roman" w:eastAsia="Times New Roman" w:hAnsi="Times New Roman"/>
          <w:bCs/>
          <w:sz w:val="28"/>
          <w:szCs w:val="28"/>
          <w:lang w:eastAsia="ru-RU"/>
        </w:rPr>
        <w:lastRenderedPageBreak/>
        <w:t xml:space="preserve">оповещения и силами реагирования на уровне объекта, на местном и территориальном уровнях </w:t>
      </w:r>
      <w:r w:rsidRPr="00076B85">
        <w:rPr>
          <w:rFonts w:ascii="Times New Roman" w:eastAsia="Times New Roman" w:hAnsi="Times New Roman"/>
          <w:bCs/>
          <w:iCs/>
          <w:sz w:val="28"/>
          <w:szCs w:val="28"/>
          <w:lang w:eastAsia="ru-RU"/>
        </w:rPr>
        <w:t>необходимо</w:t>
      </w:r>
      <w:r w:rsidRPr="00076B85">
        <w:rPr>
          <w:rFonts w:ascii="Times New Roman" w:eastAsia="Times New Roman" w:hAnsi="Times New Roman"/>
          <w:bCs/>
          <w:i/>
          <w:sz w:val="28"/>
          <w:szCs w:val="28"/>
          <w:lang w:eastAsia="ru-RU"/>
        </w:rPr>
        <w:t xml:space="preserve"> </w:t>
      </w:r>
      <w:r w:rsidRPr="00076B85">
        <w:rPr>
          <w:rFonts w:ascii="Times New Roman" w:eastAsia="Times New Roman" w:hAnsi="Times New Roman"/>
          <w:bCs/>
          <w:sz w:val="28"/>
          <w:szCs w:val="28"/>
          <w:lang w:eastAsia="ru-RU"/>
        </w:rPr>
        <w:t>для оценки и оперативного прогнозирования возможных зон загрязнения (поражения) при чрезвычайной ситуации;</w:t>
      </w:r>
    </w:p>
    <w:p w14:paraId="6C5D7AA7" w14:textId="77777777" w:rsidR="00076B85" w:rsidRPr="00076B85" w:rsidRDefault="00076B85" w:rsidP="00076B85">
      <w:pPr>
        <w:spacing w:after="0" w:line="240" w:lineRule="auto"/>
        <w:ind w:firstLine="709"/>
        <w:jc w:val="both"/>
        <w:rPr>
          <w:rFonts w:ascii="Times New Roman" w:eastAsia="Times New Roman" w:hAnsi="Times New Roman"/>
          <w:bCs/>
          <w:sz w:val="28"/>
          <w:szCs w:val="28"/>
          <w:u w:val="single"/>
          <w:lang w:eastAsia="ru-RU"/>
        </w:rPr>
      </w:pPr>
      <w:r w:rsidRPr="00076B85">
        <w:rPr>
          <w:rFonts w:ascii="Times New Roman" w:eastAsia="Times New Roman" w:hAnsi="Times New Roman"/>
          <w:bCs/>
          <w:sz w:val="28"/>
          <w:szCs w:val="28"/>
          <w:u w:val="single"/>
          <w:lang w:eastAsia="ru-RU"/>
        </w:rPr>
        <w:t>Обеспечение безопасности на водных объектах</w:t>
      </w:r>
    </w:p>
    <w:p w14:paraId="59374BD5" w14:textId="77777777" w:rsidR="00076B85" w:rsidRPr="00076B85" w:rsidRDefault="00076B85" w:rsidP="00076B85">
      <w:pPr>
        <w:spacing w:after="0" w:line="240" w:lineRule="auto"/>
        <w:ind w:firstLine="709"/>
        <w:jc w:val="both"/>
        <w:rPr>
          <w:rFonts w:ascii="Times New Roman" w:eastAsia="Times New Roman" w:hAnsi="Times New Roman"/>
          <w:bCs/>
          <w:sz w:val="28"/>
          <w:szCs w:val="28"/>
          <w:lang w:eastAsia="ru-RU"/>
        </w:rPr>
      </w:pPr>
      <w:r w:rsidRPr="00076B85">
        <w:rPr>
          <w:rFonts w:ascii="Times New Roman" w:eastAsia="Times New Roman" w:hAnsi="Times New Roman"/>
          <w:bCs/>
          <w:sz w:val="28"/>
          <w:szCs w:val="28"/>
          <w:lang w:eastAsia="ru-RU"/>
        </w:rPr>
        <w:t xml:space="preserve">Для своевременного предупреждения происшествий и спасения пострадавших необходимо в прибрежных зонах отдыха размещение спасательных станций, осуществление контроля на стоянках маломерных судов, мониторинг ледовой обстановки, подготовка и своевременное проведение </w:t>
      </w:r>
      <w:proofErr w:type="spellStart"/>
      <w:r w:rsidRPr="00076B85">
        <w:rPr>
          <w:rFonts w:ascii="Times New Roman" w:eastAsia="Times New Roman" w:hAnsi="Times New Roman"/>
          <w:bCs/>
          <w:sz w:val="28"/>
          <w:szCs w:val="28"/>
          <w:lang w:eastAsia="ru-RU"/>
        </w:rPr>
        <w:t>противопаводковых</w:t>
      </w:r>
      <w:proofErr w:type="spellEnd"/>
      <w:r w:rsidRPr="00076B85">
        <w:rPr>
          <w:rFonts w:ascii="Times New Roman" w:eastAsia="Times New Roman" w:hAnsi="Times New Roman"/>
          <w:bCs/>
          <w:sz w:val="28"/>
          <w:szCs w:val="28"/>
          <w:lang w:eastAsia="ru-RU"/>
        </w:rPr>
        <w:t xml:space="preserve"> мероприятий.</w:t>
      </w:r>
    </w:p>
    <w:p w14:paraId="39650B43" w14:textId="77777777" w:rsidR="00076B85" w:rsidRPr="00076B85" w:rsidRDefault="00076B85" w:rsidP="00076B85">
      <w:pPr>
        <w:spacing w:after="0" w:line="240" w:lineRule="auto"/>
        <w:ind w:firstLine="709"/>
        <w:jc w:val="both"/>
        <w:rPr>
          <w:rFonts w:ascii="Times New Roman" w:eastAsia="Times New Roman" w:hAnsi="Times New Roman"/>
          <w:bCs/>
          <w:sz w:val="28"/>
          <w:szCs w:val="28"/>
          <w:u w:val="single"/>
          <w:lang w:eastAsia="ru-RU"/>
        </w:rPr>
      </w:pPr>
      <w:r w:rsidRPr="00FE207F">
        <w:rPr>
          <w:rFonts w:ascii="Times New Roman" w:eastAsia="Times New Roman" w:hAnsi="Times New Roman"/>
          <w:bCs/>
          <w:sz w:val="28"/>
          <w:szCs w:val="28"/>
          <w:u w:val="single"/>
          <w:lang w:eastAsia="ru-RU"/>
        </w:rPr>
        <w:t>Планирование мероприятий по защите населения</w:t>
      </w:r>
      <w:r w:rsidRPr="00076B85">
        <w:rPr>
          <w:rFonts w:ascii="Times New Roman" w:eastAsia="Times New Roman" w:hAnsi="Times New Roman"/>
          <w:bCs/>
          <w:sz w:val="28"/>
          <w:szCs w:val="28"/>
          <w:u w:val="single"/>
          <w:lang w:eastAsia="ru-RU"/>
        </w:rPr>
        <w:t xml:space="preserve"> </w:t>
      </w:r>
    </w:p>
    <w:p w14:paraId="2D3C1B7F" w14:textId="51589AB1" w:rsidR="00FE207F" w:rsidRDefault="00FE207F" w:rsidP="007577A7">
      <w:pPr>
        <w:spacing w:after="0" w:line="240" w:lineRule="auto"/>
        <w:ind w:firstLine="709"/>
        <w:jc w:val="both"/>
        <w:rPr>
          <w:rFonts w:ascii="Times New Roman" w:eastAsia="Times New Roman" w:hAnsi="Times New Roman"/>
          <w:bCs/>
          <w:sz w:val="28"/>
          <w:szCs w:val="28"/>
          <w:lang w:eastAsia="ru-RU"/>
        </w:rPr>
      </w:pPr>
      <w:r w:rsidRPr="00FE207F">
        <w:rPr>
          <w:rFonts w:ascii="Times New Roman" w:eastAsia="Times New Roman" w:hAnsi="Times New Roman"/>
          <w:bCs/>
          <w:sz w:val="28"/>
          <w:szCs w:val="28"/>
          <w:lang w:eastAsia="ru-RU"/>
        </w:rPr>
        <w:t xml:space="preserve">На территории </w:t>
      </w:r>
      <w:r w:rsidR="008758A6">
        <w:rPr>
          <w:rFonts w:ascii="Times New Roman" w:eastAsia="Times New Roman" w:hAnsi="Times New Roman"/>
          <w:bCs/>
          <w:sz w:val="28"/>
          <w:szCs w:val="28"/>
          <w:lang w:eastAsia="ru-RU"/>
        </w:rPr>
        <w:t>городского поселения «</w:t>
      </w:r>
      <w:proofErr w:type="spellStart"/>
      <w:r w:rsidR="008758A6">
        <w:rPr>
          <w:rFonts w:ascii="Times New Roman" w:eastAsia="Times New Roman" w:hAnsi="Times New Roman"/>
          <w:bCs/>
          <w:sz w:val="28"/>
          <w:szCs w:val="28"/>
          <w:lang w:eastAsia="ru-RU"/>
        </w:rPr>
        <w:t>Хилокское</w:t>
      </w:r>
      <w:proofErr w:type="spellEnd"/>
      <w:r w:rsidR="008758A6">
        <w:rPr>
          <w:rFonts w:ascii="Times New Roman" w:eastAsia="Times New Roman" w:hAnsi="Times New Roman"/>
          <w:bCs/>
          <w:sz w:val="28"/>
          <w:szCs w:val="28"/>
          <w:lang w:eastAsia="ru-RU"/>
        </w:rPr>
        <w:t>»</w:t>
      </w:r>
      <w:r w:rsidRPr="00FE207F">
        <w:rPr>
          <w:rFonts w:ascii="Times New Roman" w:eastAsia="Times New Roman" w:hAnsi="Times New Roman"/>
          <w:bCs/>
          <w:sz w:val="28"/>
          <w:szCs w:val="28"/>
          <w:lang w:eastAsia="ru-RU"/>
        </w:rPr>
        <w:t xml:space="preserve"> имеется 17 противорадиационных укрытий подвалы, погреба и другие заглублённые помещения. </w:t>
      </w:r>
    </w:p>
    <w:p w14:paraId="309F83D5" w14:textId="00243B73" w:rsidR="00076B85" w:rsidRPr="00076B85" w:rsidRDefault="00076B85" w:rsidP="00076B85">
      <w:pPr>
        <w:spacing w:after="0" w:line="240" w:lineRule="auto"/>
        <w:ind w:firstLine="709"/>
        <w:jc w:val="both"/>
        <w:rPr>
          <w:rFonts w:ascii="Times New Roman" w:eastAsia="Times New Roman" w:hAnsi="Times New Roman"/>
          <w:bCs/>
          <w:sz w:val="28"/>
          <w:szCs w:val="28"/>
          <w:lang w:eastAsia="ru-RU"/>
        </w:rPr>
      </w:pPr>
      <w:r w:rsidRPr="00076B85">
        <w:rPr>
          <w:rFonts w:ascii="Times New Roman" w:eastAsia="Times New Roman" w:hAnsi="Times New Roman"/>
          <w:bCs/>
          <w:sz w:val="28"/>
          <w:szCs w:val="28"/>
          <w:lang w:eastAsia="ru-RU"/>
        </w:rPr>
        <w:t xml:space="preserve">На территории </w:t>
      </w:r>
      <w:r w:rsidR="008758A6">
        <w:rPr>
          <w:rFonts w:ascii="Times New Roman" w:hAnsi="Times New Roman"/>
          <w:sz w:val="28"/>
          <w:szCs w:val="28"/>
        </w:rPr>
        <w:t>городского поселения «</w:t>
      </w:r>
      <w:proofErr w:type="spellStart"/>
      <w:r w:rsidR="008758A6">
        <w:rPr>
          <w:rFonts w:ascii="Times New Roman" w:hAnsi="Times New Roman"/>
          <w:sz w:val="28"/>
          <w:szCs w:val="28"/>
        </w:rPr>
        <w:t>Хилокское</w:t>
      </w:r>
      <w:proofErr w:type="spellEnd"/>
      <w:r w:rsidR="008758A6">
        <w:rPr>
          <w:rFonts w:ascii="Times New Roman" w:hAnsi="Times New Roman"/>
          <w:sz w:val="28"/>
          <w:szCs w:val="28"/>
        </w:rPr>
        <w:t>»</w:t>
      </w:r>
      <w:r w:rsidR="007577A7">
        <w:rPr>
          <w:rFonts w:ascii="Times New Roman" w:hAnsi="Times New Roman"/>
          <w:sz w:val="28"/>
          <w:szCs w:val="28"/>
        </w:rPr>
        <w:t xml:space="preserve"> </w:t>
      </w:r>
      <w:r w:rsidRPr="00076B85">
        <w:rPr>
          <w:rFonts w:ascii="Times New Roman" w:eastAsia="Times New Roman" w:hAnsi="Times New Roman"/>
          <w:bCs/>
          <w:sz w:val="28"/>
          <w:szCs w:val="28"/>
          <w:lang w:eastAsia="ru-RU"/>
        </w:rPr>
        <w:t xml:space="preserve">с целью эффективного выполнения </w:t>
      </w:r>
      <w:r w:rsidR="002205EA">
        <w:rPr>
          <w:rFonts w:ascii="Times New Roman" w:eastAsia="Times New Roman" w:hAnsi="Times New Roman"/>
          <w:bCs/>
          <w:sz w:val="28"/>
          <w:szCs w:val="28"/>
          <w:lang w:eastAsia="ru-RU"/>
        </w:rPr>
        <w:t xml:space="preserve">мероприятий по защите населения </w:t>
      </w:r>
      <w:r w:rsidRPr="00076B85">
        <w:rPr>
          <w:rFonts w:ascii="Times New Roman" w:eastAsia="Times New Roman" w:hAnsi="Times New Roman"/>
          <w:bCs/>
          <w:sz w:val="28"/>
          <w:szCs w:val="28"/>
          <w:lang w:eastAsia="ru-RU"/>
        </w:rPr>
        <w:t>проектом предлагается:</w:t>
      </w:r>
    </w:p>
    <w:p w14:paraId="72913CF8" w14:textId="77777777" w:rsidR="00076B85" w:rsidRPr="00076B85" w:rsidRDefault="00076B85" w:rsidP="00076B85">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76B85">
        <w:rPr>
          <w:rFonts w:ascii="Times New Roman" w:eastAsia="Times New Roman" w:hAnsi="Times New Roman"/>
          <w:sz w:val="28"/>
          <w:szCs w:val="28"/>
          <w:lang w:eastAsia="ru-RU"/>
        </w:rPr>
        <w:t xml:space="preserve">формирование фонда защитных сооружений гражданской обороны, обеспечивающего укрытие всего населения </w:t>
      </w:r>
      <w:r w:rsidR="008B1E7E">
        <w:rPr>
          <w:rFonts w:ascii="Times New Roman" w:eastAsia="Times New Roman" w:hAnsi="Times New Roman"/>
          <w:sz w:val="28"/>
          <w:szCs w:val="28"/>
          <w:lang w:eastAsia="ru-RU"/>
        </w:rPr>
        <w:t xml:space="preserve">муниципального образования </w:t>
      </w:r>
      <w:r w:rsidRPr="00076B85">
        <w:rPr>
          <w:rFonts w:ascii="Times New Roman" w:eastAsia="Times New Roman" w:hAnsi="Times New Roman"/>
          <w:sz w:val="28"/>
          <w:szCs w:val="28"/>
          <w:lang w:eastAsia="ru-RU"/>
        </w:rPr>
        <w:t xml:space="preserve">на базе существующих защитных сооружений ГО; </w:t>
      </w:r>
    </w:p>
    <w:p w14:paraId="48DCF7F2" w14:textId="77777777" w:rsidR="00076B85" w:rsidRPr="00076B85" w:rsidRDefault="00076B85" w:rsidP="00076B85">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76B85">
        <w:rPr>
          <w:rFonts w:ascii="Times New Roman" w:eastAsia="Times New Roman" w:hAnsi="Times New Roman"/>
          <w:sz w:val="28"/>
          <w:szCs w:val="28"/>
          <w:lang w:eastAsia="ru-RU"/>
        </w:rPr>
        <w:t xml:space="preserve">совершенствование системы предупреждения и оповещения населения о чрезвычайных ситуациях и расширение зоны её действия, с учётом новых жилых образований создание объектовых систем оповещения на пожароопасных объектах; </w:t>
      </w:r>
    </w:p>
    <w:p w14:paraId="6020D082" w14:textId="77777777" w:rsidR="00076B85" w:rsidRPr="00076B85" w:rsidRDefault="00076B85" w:rsidP="00076B85">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76B85">
        <w:rPr>
          <w:rFonts w:ascii="Times New Roman" w:eastAsia="Times New Roman" w:hAnsi="Times New Roman"/>
          <w:sz w:val="28"/>
          <w:szCs w:val="28"/>
          <w:lang w:eastAsia="ru-RU"/>
        </w:rPr>
        <w:t xml:space="preserve">подготовка </w:t>
      </w:r>
      <w:proofErr w:type="spellStart"/>
      <w:r w:rsidRPr="00076B85">
        <w:rPr>
          <w:rFonts w:ascii="Times New Roman" w:eastAsia="Times New Roman" w:hAnsi="Times New Roman"/>
          <w:sz w:val="28"/>
          <w:szCs w:val="28"/>
          <w:lang w:eastAsia="ru-RU"/>
        </w:rPr>
        <w:t>эвакомероприятий</w:t>
      </w:r>
      <w:proofErr w:type="spellEnd"/>
      <w:r w:rsidRPr="00076B85">
        <w:rPr>
          <w:rFonts w:ascii="Times New Roman" w:eastAsia="Times New Roman" w:hAnsi="Times New Roman"/>
          <w:sz w:val="28"/>
          <w:szCs w:val="28"/>
          <w:lang w:eastAsia="ru-RU"/>
        </w:rPr>
        <w:t xml:space="preserve"> из зон ЧС; </w:t>
      </w:r>
    </w:p>
    <w:p w14:paraId="65EC0402" w14:textId="77777777" w:rsidR="00076B85" w:rsidRDefault="00076B85" w:rsidP="00076B85">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76B85">
        <w:rPr>
          <w:rFonts w:ascii="Times New Roman" w:eastAsia="Times New Roman" w:hAnsi="Times New Roman"/>
          <w:sz w:val="28"/>
          <w:szCs w:val="28"/>
          <w:lang w:eastAsia="ru-RU"/>
        </w:rPr>
        <w:t>медицинское обеспечение в ЧС (обеспечение населения муниципального образования медучреждениями, имеющими коечный фонд, создание необходимого запаса медицинских средств).</w:t>
      </w:r>
    </w:p>
    <w:p w14:paraId="2A62B970" w14:textId="77777777" w:rsidR="00A0175E" w:rsidRPr="00A0175E" w:rsidRDefault="00A0175E" w:rsidP="00A0175E">
      <w:pPr>
        <w:spacing w:after="0" w:line="240" w:lineRule="auto"/>
        <w:ind w:firstLine="709"/>
        <w:jc w:val="both"/>
        <w:rPr>
          <w:rFonts w:ascii="Times New Roman" w:eastAsia="Times New Roman" w:hAnsi="Times New Roman"/>
          <w:sz w:val="28"/>
          <w:szCs w:val="28"/>
          <w:lang w:eastAsia="ru-RU"/>
        </w:rPr>
      </w:pPr>
      <w:r w:rsidRPr="00A0175E">
        <w:rPr>
          <w:rFonts w:ascii="Times New Roman" w:eastAsia="Times New Roman" w:hAnsi="Times New Roman"/>
          <w:sz w:val="28"/>
          <w:szCs w:val="28"/>
          <w:lang w:eastAsia="ru-RU"/>
        </w:rPr>
        <w:t>Под убежища могут быть приспособлены:</w:t>
      </w:r>
    </w:p>
    <w:p w14:paraId="2870C911" w14:textId="77777777" w:rsidR="00237689" w:rsidRPr="00237689" w:rsidRDefault="00237689" w:rsidP="00237689">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237689">
        <w:rPr>
          <w:rFonts w:ascii="Times New Roman" w:eastAsia="Times New Roman" w:hAnsi="Times New Roman"/>
          <w:sz w:val="28"/>
          <w:szCs w:val="28"/>
          <w:lang w:eastAsia="ru-RU"/>
        </w:rPr>
        <w:t xml:space="preserve">подвалы и подполья жилых, общественных, производственных и других зданий и сооружений; </w:t>
      </w:r>
    </w:p>
    <w:p w14:paraId="09DE60AE" w14:textId="77777777" w:rsidR="00237689" w:rsidRPr="00237689" w:rsidRDefault="00237689" w:rsidP="00237689">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237689">
        <w:rPr>
          <w:rFonts w:ascii="Times New Roman" w:eastAsia="Times New Roman" w:hAnsi="Times New Roman"/>
          <w:sz w:val="28"/>
          <w:szCs w:val="28"/>
          <w:lang w:eastAsia="ru-RU"/>
        </w:rPr>
        <w:t>отдельно стоящие заглублённые сооружения, предназначенные для производственных, складских и бытовых потребностей: заглублённые гаражи, погреба, подполья, склады и др.;</w:t>
      </w:r>
    </w:p>
    <w:p w14:paraId="332F9BF9" w14:textId="77777777" w:rsidR="00237689" w:rsidRPr="00237689" w:rsidRDefault="00237689" w:rsidP="00237689">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237689">
        <w:rPr>
          <w:rFonts w:ascii="Times New Roman" w:eastAsia="Times New Roman" w:hAnsi="Times New Roman"/>
          <w:sz w:val="28"/>
          <w:szCs w:val="28"/>
          <w:lang w:eastAsia="ru-RU"/>
        </w:rPr>
        <w:t>отдельные помещения в цокольных этажах каменных (бетонных и кирпичных зданий, имеющие минимальную площадь наружных открытых стен, оконных и других проёмов.</w:t>
      </w:r>
    </w:p>
    <w:p w14:paraId="447F721A" w14:textId="77777777" w:rsidR="00B873CE" w:rsidRPr="00B873CE" w:rsidRDefault="00B873CE" w:rsidP="00B873CE">
      <w:pPr>
        <w:spacing w:after="0" w:line="240" w:lineRule="auto"/>
        <w:ind w:firstLine="709"/>
        <w:jc w:val="both"/>
        <w:rPr>
          <w:rFonts w:ascii="Times New Roman" w:eastAsia="Times New Roman" w:hAnsi="Times New Roman"/>
          <w:sz w:val="28"/>
          <w:szCs w:val="28"/>
          <w:lang w:eastAsia="ru-RU"/>
        </w:rPr>
      </w:pPr>
      <w:r w:rsidRPr="00B873CE">
        <w:rPr>
          <w:rFonts w:ascii="Times New Roman" w:eastAsia="Times New Roman" w:hAnsi="Times New Roman"/>
          <w:sz w:val="28"/>
          <w:szCs w:val="28"/>
          <w:lang w:eastAsia="ru-RU"/>
        </w:rPr>
        <w:t xml:space="preserve">Подвалы и другие заглублённые помещения существующих зданий и сооружений, намеченные под ПРУ, должны удовлетворять требованиям: </w:t>
      </w:r>
    </w:p>
    <w:p w14:paraId="684936B2" w14:textId="77777777" w:rsidR="00B873CE" w:rsidRPr="00B873CE" w:rsidRDefault="00B873CE" w:rsidP="00B873CE">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B873CE">
        <w:rPr>
          <w:rFonts w:ascii="Times New Roman" w:eastAsia="Times New Roman" w:hAnsi="Times New Roman"/>
          <w:sz w:val="28"/>
          <w:szCs w:val="28"/>
          <w:lang w:eastAsia="ru-RU"/>
        </w:rPr>
        <w:t>помещения должны располагаться вблизи мест пребывания большинства укрываемых;</w:t>
      </w:r>
    </w:p>
    <w:p w14:paraId="5BC4300A" w14:textId="77777777" w:rsidR="00B873CE" w:rsidRPr="00B873CE" w:rsidRDefault="00B873CE" w:rsidP="00B873CE">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B873CE">
        <w:rPr>
          <w:rFonts w:ascii="Times New Roman" w:eastAsia="Times New Roman" w:hAnsi="Times New Roman"/>
          <w:sz w:val="28"/>
          <w:szCs w:val="28"/>
          <w:lang w:eastAsia="ru-RU"/>
        </w:rPr>
        <w:t xml:space="preserve">помещения должны быть, как правило, полностью заглублёнными в грунт и находиться на таких участках местности, которые не могут затапливаться ливневыми, паводковыми и грунтовыми водами, а также другими жидкостями при разрушении расположенных вблизи резервуаров, </w:t>
      </w:r>
      <w:r w:rsidRPr="00B873CE">
        <w:rPr>
          <w:rFonts w:ascii="Times New Roman" w:eastAsia="Times New Roman" w:hAnsi="Times New Roman"/>
          <w:sz w:val="28"/>
          <w:szCs w:val="28"/>
          <w:lang w:eastAsia="ru-RU"/>
        </w:rPr>
        <w:lastRenderedPageBreak/>
        <w:t xml:space="preserve">коллекторов, магистральных </w:t>
      </w:r>
      <w:r w:rsidR="00DD1888" w:rsidRPr="00B873CE">
        <w:rPr>
          <w:rFonts w:ascii="Times New Roman" w:eastAsia="Times New Roman" w:hAnsi="Times New Roman"/>
          <w:sz w:val="28"/>
          <w:szCs w:val="28"/>
          <w:lang w:eastAsia="ru-RU"/>
        </w:rPr>
        <w:t>и технологических</w:t>
      </w:r>
      <w:r w:rsidRPr="00B873CE">
        <w:rPr>
          <w:rFonts w:ascii="Times New Roman" w:eastAsia="Times New Roman" w:hAnsi="Times New Roman"/>
          <w:sz w:val="28"/>
          <w:szCs w:val="28"/>
          <w:lang w:eastAsia="ru-RU"/>
        </w:rPr>
        <w:t xml:space="preserve"> трубопроводов и ёмкостей;</w:t>
      </w:r>
    </w:p>
    <w:p w14:paraId="1073E69F" w14:textId="77777777" w:rsidR="00B873CE" w:rsidRPr="00B873CE" w:rsidRDefault="00B873CE" w:rsidP="00B873CE">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B873CE">
        <w:rPr>
          <w:rFonts w:ascii="Times New Roman" w:eastAsia="Times New Roman" w:hAnsi="Times New Roman"/>
          <w:sz w:val="28"/>
          <w:szCs w:val="28"/>
          <w:lang w:eastAsia="ru-RU"/>
        </w:rPr>
        <w:t xml:space="preserve">входы в ПРУ должны находиться на расстоянии, равном установленному радиусу сбора от мест работы и жительства укрываемых, в соответствии с действующими нормативными документами; </w:t>
      </w:r>
    </w:p>
    <w:p w14:paraId="49632652" w14:textId="77777777" w:rsidR="00B873CE" w:rsidRPr="00B873CE" w:rsidRDefault="00B873CE" w:rsidP="00B873CE">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B873CE">
        <w:rPr>
          <w:rFonts w:ascii="Times New Roman" w:eastAsia="Times New Roman" w:hAnsi="Times New Roman"/>
          <w:sz w:val="28"/>
          <w:szCs w:val="28"/>
          <w:lang w:eastAsia="ru-RU"/>
        </w:rPr>
        <w:t>допускается приспосабливать полуподвальные помещения, низ перекрытия которых возвышается над планировочной отметкой поверхности земли не более чем на 0,8</w:t>
      </w:r>
      <w:r>
        <w:rPr>
          <w:rFonts w:ascii="Times New Roman" w:eastAsia="Times New Roman" w:hAnsi="Times New Roman"/>
          <w:sz w:val="28"/>
          <w:szCs w:val="28"/>
          <w:lang w:eastAsia="ru-RU"/>
        </w:rPr>
        <w:t xml:space="preserve"> </w:t>
      </w:r>
      <w:r w:rsidRPr="00B873CE">
        <w:rPr>
          <w:rFonts w:ascii="Times New Roman" w:eastAsia="Times New Roman" w:hAnsi="Times New Roman"/>
          <w:sz w:val="28"/>
          <w:szCs w:val="28"/>
          <w:lang w:eastAsia="ru-RU"/>
        </w:rPr>
        <w:t>м (при большем возвышении низа перекрытия получаются тяжёлые и громоздкие решения по усилению стен;</w:t>
      </w:r>
    </w:p>
    <w:p w14:paraId="7BC1F958" w14:textId="77777777" w:rsidR="00B873CE" w:rsidRPr="00B873CE" w:rsidRDefault="00B873CE" w:rsidP="00B873CE">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B873CE">
        <w:rPr>
          <w:rFonts w:ascii="Times New Roman" w:eastAsia="Times New Roman" w:hAnsi="Times New Roman"/>
          <w:sz w:val="28"/>
          <w:szCs w:val="28"/>
          <w:lang w:eastAsia="ru-RU"/>
        </w:rPr>
        <w:t xml:space="preserve">наружные ограждающие конструкции должны обеспечивать необходимую степень ослабления радиационного воздействия или допускать </w:t>
      </w:r>
      <w:r w:rsidR="001504AC" w:rsidRPr="00B873CE">
        <w:rPr>
          <w:rFonts w:ascii="Times New Roman" w:eastAsia="Times New Roman" w:hAnsi="Times New Roman"/>
          <w:sz w:val="28"/>
          <w:szCs w:val="28"/>
          <w:lang w:eastAsia="ru-RU"/>
        </w:rPr>
        <w:t>возможность их</w:t>
      </w:r>
      <w:r w:rsidRPr="00B873CE">
        <w:rPr>
          <w:rFonts w:ascii="Times New Roman" w:eastAsia="Times New Roman" w:hAnsi="Times New Roman"/>
          <w:sz w:val="28"/>
          <w:szCs w:val="28"/>
          <w:lang w:eastAsia="ru-RU"/>
        </w:rPr>
        <w:t xml:space="preserve"> утолщения;</w:t>
      </w:r>
    </w:p>
    <w:p w14:paraId="5B8791D7" w14:textId="77777777" w:rsidR="00B873CE" w:rsidRPr="00B873CE" w:rsidRDefault="00B873CE" w:rsidP="00B873CE">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B873CE">
        <w:rPr>
          <w:rFonts w:ascii="Times New Roman" w:eastAsia="Times New Roman" w:hAnsi="Times New Roman"/>
          <w:sz w:val="28"/>
          <w:szCs w:val="28"/>
          <w:lang w:eastAsia="ru-RU"/>
        </w:rPr>
        <w:t>отметка пола укрытия должна находиться выше уровня грунтовых вод не менее чем на 0,2</w:t>
      </w:r>
      <w:r>
        <w:rPr>
          <w:rFonts w:ascii="Times New Roman" w:eastAsia="Times New Roman" w:hAnsi="Times New Roman"/>
          <w:sz w:val="28"/>
          <w:szCs w:val="28"/>
          <w:lang w:eastAsia="ru-RU"/>
        </w:rPr>
        <w:t xml:space="preserve"> </w:t>
      </w:r>
      <w:r w:rsidRPr="00B873CE">
        <w:rPr>
          <w:rFonts w:ascii="Times New Roman" w:eastAsia="Times New Roman" w:hAnsi="Times New Roman"/>
          <w:sz w:val="28"/>
          <w:szCs w:val="28"/>
          <w:lang w:eastAsia="ru-RU"/>
        </w:rPr>
        <w:t>м (при наличии надёжной гидроизоляции</w:t>
      </w:r>
      <w:r w:rsidR="001504AC">
        <w:rPr>
          <w:rFonts w:ascii="Times New Roman" w:eastAsia="Times New Roman" w:hAnsi="Times New Roman"/>
          <w:sz w:val="28"/>
          <w:szCs w:val="28"/>
          <w:lang w:eastAsia="ru-RU"/>
        </w:rPr>
        <w:t xml:space="preserve"> </w:t>
      </w:r>
      <w:r w:rsidRPr="00B873CE">
        <w:rPr>
          <w:rFonts w:ascii="Times New Roman" w:eastAsia="Times New Roman" w:hAnsi="Times New Roman"/>
          <w:sz w:val="28"/>
          <w:szCs w:val="28"/>
          <w:lang w:eastAsia="ru-RU"/>
        </w:rPr>
        <w:t>допускается</w:t>
      </w:r>
      <w:r w:rsidR="001504AC">
        <w:rPr>
          <w:rFonts w:ascii="Times New Roman" w:eastAsia="Times New Roman" w:hAnsi="Times New Roman"/>
          <w:sz w:val="28"/>
          <w:szCs w:val="28"/>
          <w:lang w:eastAsia="ru-RU"/>
        </w:rPr>
        <w:t xml:space="preserve"> </w:t>
      </w:r>
      <w:r w:rsidRPr="00B873CE">
        <w:rPr>
          <w:rFonts w:ascii="Times New Roman" w:eastAsia="Times New Roman" w:hAnsi="Times New Roman"/>
          <w:sz w:val="28"/>
          <w:szCs w:val="28"/>
          <w:lang w:eastAsia="ru-RU"/>
        </w:rPr>
        <w:t>приспосабливать подвальные помещения существующих зданий и сооружений, пол которых расположен ниже уровня грунтовых вод);</w:t>
      </w:r>
    </w:p>
    <w:p w14:paraId="7AF2BC18" w14:textId="77777777" w:rsidR="00B873CE" w:rsidRPr="00B873CE" w:rsidRDefault="00B873CE" w:rsidP="00B873CE">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B873CE">
        <w:rPr>
          <w:rFonts w:ascii="Times New Roman" w:eastAsia="Times New Roman" w:hAnsi="Times New Roman"/>
          <w:sz w:val="28"/>
          <w:szCs w:val="28"/>
          <w:lang w:eastAsia="ru-RU"/>
        </w:rPr>
        <w:t>высота помещений после проведения работ по приспособлению должна быть не менее 1,7</w:t>
      </w:r>
      <w:r>
        <w:rPr>
          <w:rFonts w:ascii="Times New Roman" w:eastAsia="Times New Roman" w:hAnsi="Times New Roman"/>
          <w:sz w:val="28"/>
          <w:szCs w:val="28"/>
          <w:lang w:eastAsia="ru-RU"/>
        </w:rPr>
        <w:t xml:space="preserve"> </w:t>
      </w:r>
      <w:r w:rsidRPr="00B873CE">
        <w:rPr>
          <w:rFonts w:ascii="Times New Roman" w:eastAsia="Times New Roman" w:hAnsi="Times New Roman"/>
          <w:sz w:val="28"/>
          <w:szCs w:val="28"/>
          <w:lang w:eastAsia="ru-RU"/>
        </w:rPr>
        <w:t>м;</w:t>
      </w:r>
    </w:p>
    <w:p w14:paraId="4D26E080" w14:textId="77777777" w:rsidR="00B873CE" w:rsidRDefault="00B873CE" w:rsidP="00B873CE">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B873CE">
        <w:rPr>
          <w:rFonts w:ascii="Times New Roman" w:eastAsia="Times New Roman" w:hAnsi="Times New Roman"/>
          <w:sz w:val="28"/>
          <w:szCs w:val="28"/>
          <w:lang w:eastAsia="ru-RU"/>
        </w:rPr>
        <w:t xml:space="preserve">огнестойкость зданий и сооружений, приспосабливаемых под ПРУ и располагаемых в зоне возможных слабых разрушений, должна быть не ниже II степени. Основные строительные конструкции должны </w:t>
      </w:r>
      <w:r w:rsidR="00DD1888" w:rsidRPr="00B873CE">
        <w:rPr>
          <w:rFonts w:ascii="Times New Roman" w:eastAsia="Times New Roman" w:hAnsi="Times New Roman"/>
          <w:sz w:val="28"/>
          <w:szCs w:val="28"/>
          <w:lang w:eastAsia="ru-RU"/>
        </w:rPr>
        <w:t>быть несгораемыми</w:t>
      </w:r>
      <w:r w:rsidRPr="00B873CE">
        <w:rPr>
          <w:rFonts w:ascii="Times New Roman" w:eastAsia="Times New Roman" w:hAnsi="Times New Roman"/>
          <w:sz w:val="28"/>
          <w:szCs w:val="28"/>
          <w:lang w:eastAsia="ru-RU"/>
        </w:rPr>
        <w:t xml:space="preserve"> (по группе возгораемости) и достаточно прочными.</w:t>
      </w:r>
    </w:p>
    <w:p w14:paraId="677F6B09" w14:textId="77777777" w:rsidR="00F51672" w:rsidRPr="00F51672" w:rsidRDefault="00F51672" w:rsidP="005D0138">
      <w:pPr>
        <w:spacing w:after="0" w:line="240" w:lineRule="auto"/>
        <w:ind w:firstLine="709"/>
        <w:jc w:val="both"/>
        <w:rPr>
          <w:rFonts w:ascii="Times New Roman" w:eastAsia="Times New Roman" w:hAnsi="Times New Roman"/>
          <w:bCs/>
          <w:sz w:val="28"/>
          <w:szCs w:val="28"/>
          <w:u w:val="single"/>
          <w:lang w:eastAsia="ru-RU"/>
        </w:rPr>
      </w:pPr>
      <w:r w:rsidRPr="00F51672">
        <w:rPr>
          <w:rFonts w:ascii="Times New Roman" w:eastAsia="Times New Roman" w:hAnsi="Times New Roman"/>
          <w:bCs/>
          <w:sz w:val="28"/>
          <w:szCs w:val="28"/>
          <w:u w:val="single"/>
          <w:lang w:eastAsia="ru-RU"/>
        </w:rPr>
        <w:t>Мероприятия по обеспечению санобработки в режиме ГО и ЧС</w:t>
      </w:r>
    </w:p>
    <w:p w14:paraId="1E3A1EA0" w14:textId="77777777" w:rsidR="00E3060A" w:rsidRPr="00E3060A" w:rsidRDefault="00E3060A" w:rsidP="00E3060A">
      <w:pPr>
        <w:spacing w:after="0" w:line="240" w:lineRule="auto"/>
        <w:ind w:firstLine="709"/>
        <w:jc w:val="both"/>
        <w:rPr>
          <w:rFonts w:ascii="Times New Roman" w:eastAsia="Times New Roman" w:hAnsi="Times New Roman"/>
          <w:bCs/>
          <w:sz w:val="28"/>
          <w:szCs w:val="28"/>
          <w:lang w:eastAsia="ru-RU"/>
        </w:rPr>
      </w:pPr>
      <w:r w:rsidRPr="00E3060A">
        <w:rPr>
          <w:rFonts w:ascii="Times New Roman" w:eastAsia="Times New Roman" w:hAnsi="Times New Roman"/>
          <w:bCs/>
          <w:sz w:val="28"/>
          <w:szCs w:val="28"/>
          <w:lang w:eastAsia="ru-RU"/>
        </w:rPr>
        <w:t xml:space="preserve">Согласно требованиям СП 94.13330.2016 </w:t>
      </w:r>
      <w:r>
        <w:rPr>
          <w:rFonts w:ascii="Times New Roman" w:eastAsia="Times New Roman" w:hAnsi="Times New Roman"/>
          <w:bCs/>
          <w:sz w:val="28"/>
          <w:szCs w:val="28"/>
          <w:lang w:eastAsia="ru-RU"/>
        </w:rPr>
        <w:t>«</w:t>
      </w:r>
      <w:r w:rsidRPr="00E3060A">
        <w:rPr>
          <w:rFonts w:ascii="Times New Roman" w:eastAsia="Times New Roman" w:hAnsi="Times New Roman"/>
          <w:bCs/>
          <w:sz w:val="28"/>
          <w:szCs w:val="28"/>
          <w:lang w:eastAsia="ru-RU"/>
        </w:rPr>
        <w:t>Приспособление объектов коммунально-бытового назначения для санитарной обработки людей, специальной обработки одежды и подвижного состава автотранспорта. Актуализированная редакция СНиП 2.01.57-85</w:t>
      </w:r>
      <w:r>
        <w:rPr>
          <w:rFonts w:ascii="Times New Roman" w:eastAsia="Times New Roman" w:hAnsi="Times New Roman"/>
          <w:bCs/>
          <w:sz w:val="28"/>
          <w:szCs w:val="28"/>
          <w:lang w:eastAsia="ru-RU"/>
        </w:rPr>
        <w:t xml:space="preserve">», </w:t>
      </w:r>
      <w:r w:rsidRPr="00E3060A">
        <w:rPr>
          <w:rFonts w:ascii="Times New Roman" w:eastAsia="Times New Roman" w:hAnsi="Times New Roman"/>
          <w:bCs/>
          <w:sz w:val="28"/>
          <w:szCs w:val="28"/>
          <w:lang w:eastAsia="ru-RU"/>
        </w:rPr>
        <w:t>на последующих стадиях проектирования вновь строящихся объекты коммунально-бытового назначения, размещаемые проектными предложениями, должны приспосабливаться для санитарной обработки людей, специальной обработки одежды и подвижного состава автотранспорта в военное время, а также при производственных авариях, катастрофах или стихийных бедствиях.</w:t>
      </w:r>
    </w:p>
    <w:p w14:paraId="36B5983F" w14:textId="77777777" w:rsidR="00F51672" w:rsidRPr="005D0138" w:rsidRDefault="00E3060A" w:rsidP="00E3060A">
      <w:pPr>
        <w:spacing w:after="0" w:line="240" w:lineRule="auto"/>
        <w:ind w:firstLine="709"/>
        <w:jc w:val="both"/>
        <w:rPr>
          <w:rFonts w:ascii="Times New Roman" w:eastAsia="Times New Roman" w:hAnsi="Times New Roman"/>
          <w:bCs/>
          <w:sz w:val="28"/>
          <w:szCs w:val="28"/>
          <w:lang w:eastAsia="ru-RU"/>
        </w:rPr>
      </w:pPr>
      <w:r w:rsidRPr="00E3060A">
        <w:rPr>
          <w:rFonts w:ascii="Times New Roman" w:eastAsia="Times New Roman" w:hAnsi="Times New Roman"/>
          <w:bCs/>
          <w:sz w:val="28"/>
          <w:szCs w:val="28"/>
          <w:lang w:eastAsia="ru-RU"/>
        </w:rPr>
        <w:t>Для выполнения этих требований на объекты коммунально-бытового назначения необходимо разработать проекты их приспособления для санитарной обработки людей, специальной обработки одежды и подвижного состава согласно требованиям СП 94.13330.2016.</w:t>
      </w:r>
    </w:p>
    <w:p w14:paraId="6F9E8499" w14:textId="77777777" w:rsidR="00076B85" w:rsidRPr="00076B85" w:rsidRDefault="00076B85" w:rsidP="00076B85">
      <w:pPr>
        <w:spacing w:after="0" w:line="240" w:lineRule="auto"/>
        <w:ind w:firstLine="709"/>
        <w:jc w:val="both"/>
        <w:rPr>
          <w:rFonts w:ascii="Times New Roman" w:eastAsia="Times New Roman" w:hAnsi="Times New Roman"/>
          <w:bCs/>
          <w:sz w:val="28"/>
          <w:szCs w:val="28"/>
          <w:lang w:eastAsia="ru-RU"/>
        </w:rPr>
      </w:pPr>
      <w:r w:rsidRPr="00076B85">
        <w:rPr>
          <w:rFonts w:ascii="Times New Roman" w:eastAsia="Times New Roman" w:hAnsi="Times New Roman"/>
          <w:bCs/>
          <w:sz w:val="28"/>
          <w:szCs w:val="28"/>
          <w:u w:val="single"/>
          <w:lang w:eastAsia="ru-RU"/>
        </w:rPr>
        <w:t xml:space="preserve">Обеспечение устойчивого функционирования </w:t>
      </w:r>
      <w:r w:rsidRPr="00076B85">
        <w:rPr>
          <w:rFonts w:ascii="Times New Roman" w:eastAsia="Times New Roman" w:hAnsi="Times New Roman"/>
          <w:sz w:val="28"/>
          <w:szCs w:val="28"/>
          <w:u w:val="single"/>
          <w:lang w:eastAsia="ru-RU"/>
        </w:rPr>
        <w:t>населённ</w:t>
      </w:r>
      <w:r w:rsidR="002205EA">
        <w:rPr>
          <w:rFonts w:ascii="Times New Roman" w:eastAsia="Times New Roman" w:hAnsi="Times New Roman"/>
          <w:sz w:val="28"/>
          <w:szCs w:val="28"/>
          <w:u w:val="single"/>
          <w:lang w:eastAsia="ru-RU"/>
        </w:rPr>
        <w:t>ых</w:t>
      </w:r>
      <w:r w:rsidRPr="00076B85">
        <w:rPr>
          <w:rFonts w:ascii="Times New Roman" w:eastAsia="Times New Roman" w:hAnsi="Times New Roman"/>
          <w:sz w:val="28"/>
          <w:szCs w:val="28"/>
          <w:u w:val="single"/>
          <w:lang w:eastAsia="ru-RU"/>
        </w:rPr>
        <w:t xml:space="preserve"> пункт</w:t>
      </w:r>
      <w:r w:rsidR="002205EA">
        <w:rPr>
          <w:rFonts w:ascii="Times New Roman" w:eastAsia="Times New Roman" w:hAnsi="Times New Roman"/>
          <w:sz w:val="28"/>
          <w:szCs w:val="28"/>
          <w:u w:val="single"/>
          <w:lang w:eastAsia="ru-RU"/>
        </w:rPr>
        <w:t>ов</w:t>
      </w:r>
      <w:r w:rsidRPr="00076B85">
        <w:rPr>
          <w:rFonts w:ascii="Times New Roman" w:hAnsi="Times New Roman"/>
          <w:sz w:val="28"/>
          <w:szCs w:val="28"/>
        </w:rPr>
        <w:t xml:space="preserve"> </w:t>
      </w:r>
      <w:r w:rsidRPr="00076B85">
        <w:rPr>
          <w:rFonts w:ascii="Times New Roman" w:eastAsia="Times New Roman" w:hAnsi="Times New Roman"/>
          <w:bCs/>
          <w:sz w:val="28"/>
          <w:szCs w:val="28"/>
          <w:u w:val="single"/>
          <w:lang w:eastAsia="ru-RU"/>
        </w:rPr>
        <w:t>в мирное и военное</w:t>
      </w:r>
      <w:r w:rsidRPr="00076B85">
        <w:rPr>
          <w:rFonts w:ascii="Times New Roman" w:eastAsia="Times New Roman" w:hAnsi="Times New Roman"/>
          <w:bCs/>
          <w:sz w:val="28"/>
          <w:szCs w:val="28"/>
          <w:lang w:eastAsia="ru-RU"/>
        </w:rPr>
        <w:t xml:space="preserve"> </w:t>
      </w:r>
      <w:r w:rsidRPr="00076B85">
        <w:rPr>
          <w:rFonts w:ascii="Times New Roman" w:eastAsia="Times New Roman" w:hAnsi="Times New Roman"/>
          <w:bCs/>
          <w:sz w:val="28"/>
          <w:szCs w:val="28"/>
          <w:u w:val="single"/>
          <w:lang w:eastAsia="ru-RU"/>
        </w:rPr>
        <w:t>время</w:t>
      </w:r>
      <w:r w:rsidRPr="00076B85">
        <w:rPr>
          <w:rFonts w:ascii="Times New Roman" w:eastAsia="Times New Roman" w:hAnsi="Times New Roman"/>
          <w:bCs/>
          <w:sz w:val="28"/>
          <w:szCs w:val="28"/>
          <w:lang w:eastAsia="ru-RU"/>
        </w:rPr>
        <w:t xml:space="preserve"> в рамках </w:t>
      </w:r>
      <w:r w:rsidR="00013FBF">
        <w:rPr>
          <w:rFonts w:ascii="Times New Roman" w:eastAsia="Times New Roman" w:hAnsi="Times New Roman"/>
          <w:bCs/>
          <w:sz w:val="28"/>
          <w:szCs w:val="28"/>
          <w:lang w:eastAsia="ru-RU"/>
        </w:rPr>
        <w:t>Г</w:t>
      </w:r>
      <w:r w:rsidRPr="00076B85">
        <w:rPr>
          <w:rFonts w:ascii="Times New Roman" w:eastAsia="Times New Roman" w:hAnsi="Times New Roman"/>
          <w:bCs/>
          <w:sz w:val="28"/>
          <w:szCs w:val="28"/>
          <w:lang w:eastAsia="ru-RU"/>
        </w:rPr>
        <w:t>енерального плана обеспечивается:</w:t>
      </w:r>
    </w:p>
    <w:p w14:paraId="2F51C803" w14:textId="77777777" w:rsidR="00076B85" w:rsidRPr="00076B85" w:rsidRDefault="00076B85" w:rsidP="00DB2745">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76B85">
        <w:rPr>
          <w:rFonts w:ascii="Times New Roman" w:eastAsia="Times New Roman" w:hAnsi="Times New Roman"/>
          <w:sz w:val="28"/>
          <w:szCs w:val="28"/>
          <w:lang w:eastAsia="ru-RU"/>
        </w:rPr>
        <w:t xml:space="preserve">планировочными мероприятиями, предусмотренными в соответствии с требованиями СП </w:t>
      </w:r>
      <w:r w:rsidRPr="00076B85">
        <w:rPr>
          <w:rFonts w:ascii="Times New Roman" w:eastAsia="Times New Roman" w:hAnsi="Times New Roman"/>
          <w:bCs/>
          <w:iCs/>
          <w:sz w:val="28"/>
          <w:szCs w:val="28"/>
          <w:lang w:eastAsia="ru-RU"/>
        </w:rPr>
        <w:t>165</w:t>
      </w:r>
      <w:r w:rsidRPr="00076B85">
        <w:rPr>
          <w:rFonts w:ascii="Times New Roman" w:eastAsia="Times New Roman" w:hAnsi="Times New Roman"/>
          <w:sz w:val="28"/>
          <w:szCs w:val="28"/>
          <w:lang w:eastAsia="ru-RU"/>
        </w:rPr>
        <w:t>.1325800.2014</w:t>
      </w:r>
      <w:r>
        <w:rPr>
          <w:rFonts w:ascii="Times New Roman" w:eastAsia="Times New Roman" w:hAnsi="Times New Roman"/>
          <w:sz w:val="28"/>
          <w:szCs w:val="28"/>
          <w:lang w:eastAsia="ru-RU"/>
        </w:rPr>
        <w:t xml:space="preserve"> «</w:t>
      </w:r>
      <w:r w:rsidRPr="00076B85">
        <w:rPr>
          <w:rFonts w:ascii="Times New Roman" w:eastAsia="Times New Roman" w:hAnsi="Times New Roman"/>
          <w:sz w:val="28"/>
          <w:szCs w:val="28"/>
          <w:lang w:eastAsia="ru-RU"/>
        </w:rPr>
        <w:t>Инженерно-технические мероприятия по гражданской обороне. Актуализированная редакция СНиП 2.01.51-90</w:t>
      </w:r>
      <w:r>
        <w:rPr>
          <w:rFonts w:ascii="Times New Roman" w:eastAsia="Times New Roman" w:hAnsi="Times New Roman"/>
          <w:sz w:val="28"/>
          <w:szCs w:val="28"/>
          <w:lang w:eastAsia="ru-RU"/>
        </w:rPr>
        <w:t>»</w:t>
      </w:r>
      <w:r w:rsidRPr="00076B85">
        <w:rPr>
          <w:rFonts w:ascii="Times New Roman" w:eastAsia="Times New Roman" w:hAnsi="Times New Roman"/>
          <w:sz w:val="28"/>
          <w:szCs w:val="28"/>
          <w:lang w:eastAsia="ru-RU"/>
        </w:rPr>
        <w:t xml:space="preserve">; </w:t>
      </w:r>
    </w:p>
    <w:p w14:paraId="6F72DA40" w14:textId="77777777" w:rsidR="00076B85" w:rsidRPr="00076B85" w:rsidRDefault="00076B85" w:rsidP="00076B85">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076B85">
        <w:rPr>
          <w:rFonts w:ascii="Times New Roman" w:eastAsia="Times New Roman" w:hAnsi="Times New Roman"/>
          <w:sz w:val="28"/>
          <w:szCs w:val="28"/>
          <w:lang w:eastAsia="ru-RU"/>
        </w:rPr>
        <w:t xml:space="preserve">усовершенствованием транспортной системы; </w:t>
      </w:r>
    </w:p>
    <w:p w14:paraId="242BCE2D" w14:textId="77777777" w:rsidR="000146AB" w:rsidRDefault="00076B85" w:rsidP="00B264BA">
      <w:pPr>
        <w:numPr>
          <w:ilvl w:val="0"/>
          <w:numId w:val="14"/>
        </w:numPr>
        <w:tabs>
          <w:tab w:val="left" w:pos="1134"/>
        </w:tabs>
        <w:spacing w:after="0" w:line="240" w:lineRule="auto"/>
        <w:ind w:left="1134"/>
        <w:jc w:val="both"/>
      </w:pPr>
      <w:r w:rsidRPr="00281860">
        <w:rPr>
          <w:rFonts w:ascii="Times New Roman" w:eastAsia="Times New Roman" w:hAnsi="Times New Roman"/>
          <w:sz w:val="28"/>
          <w:szCs w:val="28"/>
          <w:lang w:eastAsia="ru-RU"/>
        </w:rPr>
        <w:lastRenderedPageBreak/>
        <w:t>повышением</w:t>
      </w:r>
      <w:r w:rsidRPr="00281860">
        <w:rPr>
          <w:rFonts w:ascii="Times New Roman" w:eastAsia="Times New Roman" w:hAnsi="Times New Roman"/>
          <w:bCs/>
          <w:iCs/>
          <w:sz w:val="28"/>
          <w:szCs w:val="28"/>
          <w:lang w:eastAsia="ru-RU"/>
        </w:rPr>
        <w:t xml:space="preserve"> устойчивости функционирования инженерных систем и объектов (инженерное обеспечение и благоустройство новых площадок строительства, мониторинг состояния, своевременный ремонт и замена существующих изношенных сетей и оборудования, резервирование источников водоснабжения, теплоснабжения, электроснабжения, создание материального резерва для восстановления в случае аварии).</w:t>
      </w:r>
    </w:p>
    <w:p w14:paraId="3BF3C41E" w14:textId="45089C1B" w:rsidR="007577A7" w:rsidRDefault="00EF5C57" w:rsidP="00EF5C57">
      <w:pPr>
        <w:spacing w:after="0" w:line="240" w:lineRule="auto"/>
        <w:ind w:firstLine="709"/>
        <w:jc w:val="both"/>
        <w:rPr>
          <w:rFonts w:ascii="Times New Roman" w:eastAsia="Times New Roman" w:hAnsi="Times New Roman"/>
          <w:bCs/>
          <w:sz w:val="28"/>
          <w:szCs w:val="28"/>
          <w:lang w:eastAsia="ru-RU"/>
        </w:rPr>
      </w:pPr>
      <w:r w:rsidRPr="00EF5C57">
        <w:rPr>
          <w:rFonts w:ascii="Times New Roman" w:eastAsia="Times New Roman" w:hAnsi="Times New Roman"/>
          <w:bCs/>
          <w:sz w:val="28"/>
          <w:szCs w:val="28"/>
          <w:lang w:eastAsia="ru-RU"/>
        </w:rPr>
        <w:t>Единая дежурно-диспетчерская служба находится в Администрации муниципального района «</w:t>
      </w:r>
      <w:proofErr w:type="spellStart"/>
      <w:r w:rsidR="00CA2E45">
        <w:rPr>
          <w:rFonts w:ascii="Times New Roman" w:eastAsia="Times New Roman" w:hAnsi="Times New Roman"/>
          <w:bCs/>
          <w:sz w:val="28"/>
          <w:szCs w:val="28"/>
          <w:lang w:eastAsia="ru-RU"/>
        </w:rPr>
        <w:t>Хилокский</w:t>
      </w:r>
      <w:proofErr w:type="spellEnd"/>
      <w:r w:rsidR="001952AF">
        <w:rPr>
          <w:rFonts w:ascii="Times New Roman" w:eastAsia="Times New Roman" w:hAnsi="Times New Roman"/>
          <w:bCs/>
          <w:sz w:val="28"/>
          <w:szCs w:val="28"/>
          <w:lang w:eastAsia="ru-RU"/>
        </w:rPr>
        <w:t xml:space="preserve"> </w:t>
      </w:r>
      <w:r w:rsidRPr="00EF5C57">
        <w:rPr>
          <w:rFonts w:ascii="Times New Roman" w:eastAsia="Times New Roman" w:hAnsi="Times New Roman"/>
          <w:bCs/>
          <w:sz w:val="28"/>
          <w:szCs w:val="28"/>
          <w:lang w:eastAsia="ru-RU"/>
        </w:rPr>
        <w:t>район» Забайкальского края.</w:t>
      </w:r>
    </w:p>
    <w:p w14:paraId="11B78E64" w14:textId="77777777" w:rsidR="00EF5C57" w:rsidRPr="007577A7" w:rsidRDefault="00EF5C57" w:rsidP="00EF5C57">
      <w:pPr>
        <w:spacing w:after="0" w:line="240" w:lineRule="auto"/>
        <w:ind w:firstLine="709"/>
        <w:jc w:val="both"/>
        <w:rPr>
          <w:rFonts w:ascii="Times New Roman" w:eastAsia="Times New Roman" w:hAnsi="Times New Roman"/>
          <w:bCs/>
          <w:sz w:val="28"/>
          <w:szCs w:val="28"/>
          <w:lang w:eastAsia="ru-RU"/>
        </w:rPr>
      </w:pPr>
    </w:p>
    <w:p w14:paraId="49DE3D7D" w14:textId="77777777" w:rsidR="006A07B0" w:rsidRPr="00C96816" w:rsidRDefault="006A07B0" w:rsidP="00FE06F1">
      <w:pPr>
        <w:pStyle w:val="3"/>
        <w:numPr>
          <w:ilvl w:val="2"/>
          <w:numId w:val="55"/>
        </w:numPr>
        <w:tabs>
          <w:tab w:val="left" w:pos="1418"/>
        </w:tabs>
        <w:spacing w:before="120"/>
        <w:ind w:left="1418" w:hanging="698"/>
        <w:jc w:val="both"/>
        <w:rPr>
          <w:rFonts w:ascii="Times New Roman" w:hAnsi="Times New Roman"/>
          <w:sz w:val="28"/>
        </w:rPr>
      </w:pPr>
      <w:bookmarkStart w:id="180" w:name="_Toc69753097"/>
      <w:bookmarkStart w:id="181" w:name="_Toc474938569"/>
      <w:bookmarkStart w:id="182" w:name="_Toc475037128"/>
      <w:r w:rsidRPr="00C96816">
        <w:rPr>
          <w:rFonts w:ascii="Times New Roman" w:hAnsi="Times New Roman"/>
          <w:sz w:val="28"/>
        </w:rPr>
        <w:t>Перечень возможных источников ЧС биолого-социального характера на проектируемой территории</w:t>
      </w:r>
      <w:bookmarkEnd w:id="180"/>
    </w:p>
    <w:p w14:paraId="6DE9AFDC" w14:textId="77777777" w:rsidR="006A07B0" w:rsidRDefault="006A07B0" w:rsidP="006A07B0">
      <w:pPr>
        <w:spacing w:after="0" w:line="240" w:lineRule="auto"/>
        <w:ind w:firstLine="709"/>
        <w:jc w:val="both"/>
        <w:rPr>
          <w:rFonts w:ascii="Times New Roman" w:hAnsi="Times New Roman"/>
          <w:sz w:val="28"/>
          <w:szCs w:val="28"/>
        </w:rPr>
      </w:pPr>
    </w:p>
    <w:p w14:paraId="390C87C1" w14:textId="11E93F2E" w:rsidR="00E60FB5" w:rsidRDefault="00E60FB5" w:rsidP="00E60FB5">
      <w:pPr>
        <w:spacing w:after="0" w:line="240" w:lineRule="auto"/>
        <w:ind w:firstLine="709"/>
        <w:jc w:val="both"/>
        <w:rPr>
          <w:rFonts w:ascii="Times New Roman" w:hAnsi="Times New Roman"/>
          <w:sz w:val="28"/>
          <w:szCs w:val="28"/>
        </w:rPr>
      </w:pPr>
      <w:r w:rsidRPr="00E60FB5">
        <w:rPr>
          <w:rFonts w:ascii="Times New Roman" w:hAnsi="Times New Roman"/>
          <w:sz w:val="28"/>
          <w:szCs w:val="28"/>
        </w:rPr>
        <w:t xml:space="preserve">Предпосылками к возникновению биолого-социальных ЧС на территории поселения являются эпизоотии, паразитарные и зоонозные заболевания животных, эпифитотии и вспышки массового размножения наиболее опасных болезней. </w:t>
      </w:r>
    </w:p>
    <w:p w14:paraId="4C26505C" w14:textId="5BE8F1E7" w:rsidR="001952AF" w:rsidRPr="001952AF" w:rsidRDefault="005E114A" w:rsidP="001952AF">
      <w:pPr>
        <w:spacing w:after="0" w:line="240" w:lineRule="auto"/>
        <w:ind w:firstLine="709"/>
        <w:jc w:val="both"/>
        <w:rPr>
          <w:rFonts w:ascii="Times New Roman" w:hAnsi="Times New Roman"/>
          <w:sz w:val="28"/>
          <w:szCs w:val="28"/>
        </w:rPr>
      </w:pPr>
      <w:r w:rsidRPr="005E114A">
        <w:rPr>
          <w:rFonts w:ascii="Times New Roman" w:hAnsi="Times New Roman"/>
          <w:sz w:val="28"/>
          <w:szCs w:val="28"/>
        </w:rPr>
        <w:t xml:space="preserve">В настоящее время на территории </w:t>
      </w:r>
      <w:proofErr w:type="spellStart"/>
      <w:r w:rsidRPr="005E114A">
        <w:rPr>
          <w:rFonts w:ascii="Times New Roman" w:hAnsi="Times New Roman"/>
          <w:sz w:val="28"/>
          <w:szCs w:val="28"/>
        </w:rPr>
        <w:t>Хилокского</w:t>
      </w:r>
      <w:proofErr w:type="spellEnd"/>
      <w:r w:rsidRPr="005E114A">
        <w:rPr>
          <w:rFonts w:ascii="Times New Roman" w:hAnsi="Times New Roman"/>
          <w:sz w:val="28"/>
          <w:szCs w:val="28"/>
        </w:rPr>
        <w:t xml:space="preserve"> городского поселения функционирует</w:t>
      </w:r>
      <w:r>
        <w:rPr>
          <w:rFonts w:ascii="Times New Roman" w:hAnsi="Times New Roman"/>
          <w:sz w:val="28"/>
          <w:szCs w:val="28"/>
        </w:rPr>
        <w:t xml:space="preserve"> 1 скотомогильник (площадь 0,06 га)</w:t>
      </w:r>
      <w:r w:rsidR="001952AF" w:rsidRPr="001952AF">
        <w:rPr>
          <w:rFonts w:ascii="Times New Roman" w:hAnsi="Times New Roman"/>
          <w:sz w:val="28"/>
          <w:szCs w:val="28"/>
        </w:rPr>
        <w:t>.</w:t>
      </w:r>
    </w:p>
    <w:p w14:paraId="74E5C996" w14:textId="111FA00E" w:rsidR="001952AF" w:rsidRPr="001952AF" w:rsidRDefault="001952AF" w:rsidP="001952AF">
      <w:pPr>
        <w:spacing w:after="0" w:line="240" w:lineRule="auto"/>
        <w:ind w:firstLine="709"/>
        <w:jc w:val="both"/>
        <w:rPr>
          <w:rFonts w:ascii="Times New Roman" w:hAnsi="Times New Roman"/>
          <w:sz w:val="28"/>
          <w:szCs w:val="28"/>
        </w:rPr>
      </w:pPr>
      <w:r w:rsidRPr="001952AF">
        <w:rPr>
          <w:rFonts w:ascii="Times New Roman" w:hAnsi="Times New Roman"/>
          <w:sz w:val="28"/>
          <w:szCs w:val="28"/>
        </w:rPr>
        <w:t xml:space="preserve">Необходимо соблюдать осторожность при проведении земляных работ, связанных с выемкой грунта, сообщить о факте случайного вскрытия места захоронения животных в Государственную ветеринарную службу Забайкальского края </w:t>
      </w:r>
      <w:r w:rsidR="005E114A" w:rsidRPr="005E114A">
        <w:rPr>
          <w:rFonts w:ascii="Times New Roman" w:hAnsi="Times New Roman"/>
          <w:sz w:val="28"/>
          <w:szCs w:val="28"/>
        </w:rPr>
        <w:t>(+7 3022</w:t>
      </w:r>
      <w:r w:rsidR="005E114A">
        <w:rPr>
          <w:rFonts w:ascii="Times New Roman" w:hAnsi="Times New Roman"/>
          <w:sz w:val="28"/>
          <w:szCs w:val="28"/>
        </w:rPr>
        <w:t xml:space="preserve"> </w:t>
      </w:r>
      <w:r w:rsidRPr="001952AF">
        <w:rPr>
          <w:rFonts w:ascii="Times New Roman" w:hAnsi="Times New Roman"/>
          <w:sz w:val="28"/>
          <w:szCs w:val="28"/>
        </w:rPr>
        <w:t>23</w:t>
      </w:r>
      <w:r>
        <w:rPr>
          <w:rFonts w:ascii="Times New Roman" w:hAnsi="Times New Roman"/>
          <w:sz w:val="28"/>
          <w:szCs w:val="28"/>
        </w:rPr>
        <w:t>-</w:t>
      </w:r>
      <w:r w:rsidRPr="001952AF">
        <w:rPr>
          <w:rFonts w:ascii="Times New Roman" w:hAnsi="Times New Roman"/>
          <w:sz w:val="28"/>
          <w:szCs w:val="28"/>
        </w:rPr>
        <w:t>06</w:t>
      </w:r>
      <w:r>
        <w:rPr>
          <w:rFonts w:ascii="Times New Roman" w:hAnsi="Times New Roman"/>
          <w:sz w:val="28"/>
          <w:szCs w:val="28"/>
        </w:rPr>
        <w:t>-</w:t>
      </w:r>
      <w:r w:rsidRPr="001952AF">
        <w:rPr>
          <w:rFonts w:ascii="Times New Roman" w:hAnsi="Times New Roman"/>
          <w:sz w:val="28"/>
          <w:szCs w:val="28"/>
        </w:rPr>
        <w:t>6</w:t>
      </w:r>
      <w:r w:rsidR="005E114A">
        <w:rPr>
          <w:rFonts w:ascii="Times New Roman" w:hAnsi="Times New Roman"/>
          <w:sz w:val="28"/>
          <w:szCs w:val="28"/>
        </w:rPr>
        <w:t>3</w:t>
      </w:r>
      <w:r w:rsidRPr="001952AF">
        <w:rPr>
          <w:rFonts w:ascii="Times New Roman" w:hAnsi="Times New Roman"/>
          <w:sz w:val="28"/>
          <w:szCs w:val="28"/>
        </w:rPr>
        <w:t>), в Управление</w:t>
      </w:r>
      <w:r w:rsidR="005E114A">
        <w:rPr>
          <w:rFonts w:ascii="Times New Roman" w:hAnsi="Times New Roman"/>
          <w:sz w:val="28"/>
          <w:szCs w:val="28"/>
        </w:rPr>
        <w:t xml:space="preserve"> </w:t>
      </w:r>
      <w:r w:rsidR="005E114A" w:rsidRPr="005E114A">
        <w:rPr>
          <w:rFonts w:ascii="Times New Roman" w:hAnsi="Times New Roman"/>
          <w:sz w:val="28"/>
          <w:szCs w:val="28"/>
        </w:rPr>
        <w:t>Федеральной службы по надзору в сфере защиты прав потребителей и благополучия человека по Забайкальскому краю, Отдел эпидемиологического надзора</w:t>
      </w:r>
      <w:r w:rsidRPr="001952AF">
        <w:rPr>
          <w:rFonts w:ascii="Times New Roman" w:hAnsi="Times New Roman"/>
          <w:sz w:val="28"/>
          <w:szCs w:val="28"/>
        </w:rPr>
        <w:t xml:space="preserve"> </w:t>
      </w:r>
      <w:r w:rsidR="005E114A" w:rsidRPr="005E114A">
        <w:rPr>
          <w:rFonts w:ascii="Times New Roman" w:hAnsi="Times New Roman"/>
          <w:sz w:val="28"/>
          <w:szCs w:val="28"/>
        </w:rPr>
        <w:t>(+7 3022</w:t>
      </w:r>
      <w:r w:rsidR="005E114A">
        <w:rPr>
          <w:rFonts w:ascii="Times New Roman" w:hAnsi="Times New Roman"/>
          <w:sz w:val="28"/>
          <w:szCs w:val="28"/>
        </w:rPr>
        <w:t xml:space="preserve"> </w:t>
      </w:r>
      <w:r w:rsidRPr="001952AF">
        <w:rPr>
          <w:rFonts w:ascii="Times New Roman" w:hAnsi="Times New Roman"/>
          <w:sz w:val="28"/>
          <w:szCs w:val="28"/>
        </w:rPr>
        <w:t>35</w:t>
      </w:r>
      <w:r>
        <w:rPr>
          <w:rFonts w:ascii="Times New Roman" w:hAnsi="Times New Roman"/>
          <w:sz w:val="28"/>
          <w:szCs w:val="28"/>
        </w:rPr>
        <w:t>-</w:t>
      </w:r>
      <w:r w:rsidRPr="001952AF">
        <w:rPr>
          <w:rFonts w:ascii="Times New Roman" w:hAnsi="Times New Roman"/>
          <w:sz w:val="28"/>
          <w:szCs w:val="28"/>
        </w:rPr>
        <w:t>67</w:t>
      </w:r>
      <w:r>
        <w:rPr>
          <w:rFonts w:ascii="Times New Roman" w:hAnsi="Times New Roman"/>
          <w:sz w:val="28"/>
          <w:szCs w:val="28"/>
        </w:rPr>
        <w:t>-</w:t>
      </w:r>
      <w:r w:rsidRPr="001952AF">
        <w:rPr>
          <w:rFonts w:ascii="Times New Roman" w:hAnsi="Times New Roman"/>
          <w:sz w:val="28"/>
          <w:szCs w:val="28"/>
        </w:rPr>
        <w:t>33).</w:t>
      </w:r>
    </w:p>
    <w:p w14:paraId="5A4E7C7D" w14:textId="421CB4DF" w:rsidR="001952AF" w:rsidRDefault="001952AF" w:rsidP="001952AF">
      <w:pPr>
        <w:spacing w:after="0" w:line="240" w:lineRule="auto"/>
        <w:ind w:firstLine="709"/>
        <w:jc w:val="both"/>
        <w:rPr>
          <w:rFonts w:ascii="Times New Roman" w:hAnsi="Times New Roman"/>
          <w:sz w:val="28"/>
          <w:szCs w:val="28"/>
        </w:rPr>
      </w:pPr>
      <w:r w:rsidRPr="001952AF">
        <w:rPr>
          <w:rFonts w:ascii="Times New Roman" w:hAnsi="Times New Roman"/>
          <w:sz w:val="28"/>
          <w:szCs w:val="28"/>
        </w:rPr>
        <w:t xml:space="preserve">На территории </w:t>
      </w:r>
      <w:proofErr w:type="spellStart"/>
      <w:r w:rsidR="00EE21E6">
        <w:rPr>
          <w:rFonts w:ascii="Times New Roman" w:hAnsi="Times New Roman"/>
          <w:sz w:val="28"/>
          <w:szCs w:val="28"/>
        </w:rPr>
        <w:t>Хилокского</w:t>
      </w:r>
      <w:proofErr w:type="spellEnd"/>
      <w:r w:rsidRPr="001952AF">
        <w:rPr>
          <w:rFonts w:ascii="Times New Roman" w:hAnsi="Times New Roman"/>
          <w:sz w:val="28"/>
          <w:szCs w:val="28"/>
        </w:rPr>
        <w:t xml:space="preserve"> района </w:t>
      </w:r>
      <w:r w:rsidR="00EE21E6">
        <w:rPr>
          <w:rFonts w:ascii="Times New Roman" w:hAnsi="Times New Roman"/>
          <w:sz w:val="28"/>
          <w:szCs w:val="28"/>
        </w:rPr>
        <w:t xml:space="preserve">может </w:t>
      </w:r>
      <w:r w:rsidRPr="001952AF">
        <w:rPr>
          <w:rFonts w:ascii="Times New Roman" w:hAnsi="Times New Roman"/>
          <w:sz w:val="28"/>
          <w:szCs w:val="28"/>
        </w:rPr>
        <w:t>регистрир</w:t>
      </w:r>
      <w:r w:rsidR="00EE21E6">
        <w:rPr>
          <w:rFonts w:ascii="Times New Roman" w:hAnsi="Times New Roman"/>
          <w:sz w:val="28"/>
          <w:szCs w:val="28"/>
        </w:rPr>
        <w:t>ова</w:t>
      </w:r>
      <w:r w:rsidRPr="001952AF">
        <w:rPr>
          <w:rFonts w:ascii="Times New Roman" w:hAnsi="Times New Roman"/>
          <w:sz w:val="28"/>
          <w:szCs w:val="28"/>
        </w:rPr>
        <w:t>т</w:t>
      </w:r>
      <w:r w:rsidR="00EE21E6">
        <w:rPr>
          <w:rFonts w:ascii="Times New Roman" w:hAnsi="Times New Roman"/>
          <w:sz w:val="28"/>
          <w:szCs w:val="28"/>
        </w:rPr>
        <w:t>ь</w:t>
      </w:r>
      <w:r w:rsidRPr="001952AF">
        <w:rPr>
          <w:rFonts w:ascii="Times New Roman" w:hAnsi="Times New Roman"/>
          <w:sz w:val="28"/>
          <w:szCs w:val="28"/>
        </w:rPr>
        <w:t xml:space="preserve">ся спорадическая заболеваемость людей геморрагической лихорадкой с почечным синдромом (далее </w:t>
      </w:r>
      <w:r>
        <w:rPr>
          <w:rFonts w:ascii="Times New Roman" w:hAnsi="Times New Roman"/>
          <w:sz w:val="28"/>
          <w:szCs w:val="28"/>
        </w:rPr>
        <w:t>–</w:t>
      </w:r>
      <w:r w:rsidRPr="001952AF">
        <w:rPr>
          <w:rFonts w:ascii="Times New Roman" w:hAnsi="Times New Roman"/>
          <w:sz w:val="28"/>
          <w:szCs w:val="28"/>
        </w:rPr>
        <w:t xml:space="preserve"> ГЛПС).</w:t>
      </w:r>
    </w:p>
    <w:p w14:paraId="1F7B06E6" w14:textId="2CDC5733" w:rsidR="001952AF" w:rsidRPr="001952AF" w:rsidRDefault="001952AF" w:rsidP="001952AF">
      <w:pPr>
        <w:spacing w:after="0" w:line="240" w:lineRule="auto"/>
        <w:ind w:firstLine="709"/>
        <w:jc w:val="both"/>
        <w:rPr>
          <w:rFonts w:ascii="Times New Roman" w:hAnsi="Times New Roman"/>
          <w:sz w:val="28"/>
          <w:szCs w:val="28"/>
        </w:rPr>
      </w:pPr>
      <w:r w:rsidRPr="001952AF">
        <w:rPr>
          <w:rFonts w:ascii="Times New Roman" w:hAnsi="Times New Roman"/>
          <w:sz w:val="28"/>
          <w:szCs w:val="28"/>
        </w:rPr>
        <w:t xml:space="preserve">Для профилактики ГЛПС необходимо проводить своевременную санитарную очистку объектов и прилегающих территорий, обеспечить </w:t>
      </w:r>
      <w:proofErr w:type="spellStart"/>
      <w:r w:rsidRPr="001952AF">
        <w:rPr>
          <w:rFonts w:ascii="Times New Roman" w:hAnsi="Times New Roman"/>
          <w:sz w:val="28"/>
          <w:szCs w:val="28"/>
        </w:rPr>
        <w:t>грызун</w:t>
      </w:r>
      <w:r>
        <w:rPr>
          <w:rFonts w:ascii="Times New Roman" w:hAnsi="Times New Roman"/>
          <w:sz w:val="28"/>
          <w:szCs w:val="28"/>
        </w:rPr>
        <w:t>о</w:t>
      </w:r>
      <w:proofErr w:type="spellEnd"/>
      <w:r>
        <w:rPr>
          <w:rFonts w:ascii="Times New Roman" w:hAnsi="Times New Roman"/>
          <w:sz w:val="28"/>
          <w:szCs w:val="28"/>
        </w:rPr>
        <w:t>-</w:t>
      </w:r>
      <w:r w:rsidRPr="001952AF">
        <w:rPr>
          <w:rFonts w:ascii="Times New Roman" w:hAnsi="Times New Roman"/>
          <w:sz w:val="28"/>
          <w:szCs w:val="28"/>
        </w:rPr>
        <w:t>проницаемость объектов пут</w:t>
      </w:r>
      <w:r>
        <w:rPr>
          <w:rFonts w:ascii="Times New Roman" w:hAnsi="Times New Roman"/>
          <w:sz w:val="28"/>
          <w:szCs w:val="28"/>
        </w:rPr>
        <w:t>ё</w:t>
      </w:r>
      <w:r w:rsidRPr="001952AF">
        <w:rPr>
          <w:rFonts w:ascii="Times New Roman" w:hAnsi="Times New Roman"/>
          <w:sz w:val="28"/>
          <w:szCs w:val="28"/>
        </w:rPr>
        <w:t xml:space="preserve">м проведения инженерно-технических, ремонтно-строительных мероприятий, проводить систематические </w:t>
      </w:r>
      <w:proofErr w:type="spellStart"/>
      <w:r w:rsidRPr="001952AF">
        <w:rPr>
          <w:rFonts w:ascii="Times New Roman" w:hAnsi="Times New Roman"/>
          <w:sz w:val="28"/>
          <w:szCs w:val="28"/>
        </w:rPr>
        <w:t>дератизационные</w:t>
      </w:r>
      <w:proofErr w:type="spellEnd"/>
      <w:r w:rsidRPr="001952AF">
        <w:rPr>
          <w:rFonts w:ascii="Times New Roman" w:hAnsi="Times New Roman"/>
          <w:sz w:val="28"/>
          <w:szCs w:val="28"/>
        </w:rPr>
        <w:t xml:space="preserve"> мероприятия.</w:t>
      </w:r>
    </w:p>
    <w:p w14:paraId="762F15D1" w14:textId="7B451139" w:rsidR="001952AF" w:rsidRPr="00E60FB5" w:rsidRDefault="00EE21E6" w:rsidP="00E60FB5">
      <w:pPr>
        <w:spacing w:after="0" w:line="240" w:lineRule="auto"/>
        <w:ind w:firstLine="709"/>
        <w:jc w:val="both"/>
        <w:rPr>
          <w:rFonts w:ascii="Times New Roman" w:hAnsi="Times New Roman"/>
          <w:sz w:val="28"/>
          <w:szCs w:val="28"/>
        </w:rPr>
      </w:pPr>
      <w:proofErr w:type="spellStart"/>
      <w:r>
        <w:rPr>
          <w:rFonts w:ascii="Times New Roman" w:hAnsi="Times New Roman"/>
          <w:sz w:val="28"/>
          <w:szCs w:val="28"/>
        </w:rPr>
        <w:t>Хилокский</w:t>
      </w:r>
      <w:proofErr w:type="spellEnd"/>
      <w:r w:rsidR="001952AF" w:rsidRPr="001952AF">
        <w:rPr>
          <w:rFonts w:ascii="Times New Roman" w:hAnsi="Times New Roman"/>
          <w:sz w:val="28"/>
          <w:szCs w:val="28"/>
        </w:rPr>
        <w:t xml:space="preserve"> район включён в перечень эндемичных по клещевому вирусному энцефалиту территорий (письмо Федеральной службы по надзору в сфере защиты прав потребителей и благополучия человека от 31.01.2020 №</w:t>
      </w:r>
      <w:r>
        <w:rPr>
          <w:rFonts w:ascii="Times New Roman" w:hAnsi="Times New Roman"/>
          <w:sz w:val="28"/>
          <w:szCs w:val="28"/>
        </w:rPr>
        <w:t xml:space="preserve"> </w:t>
      </w:r>
      <w:r w:rsidR="001952AF" w:rsidRPr="001952AF">
        <w:rPr>
          <w:rFonts w:ascii="Times New Roman" w:hAnsi="Times New Roman"/>
          <w:sz w:val="28"/>
          <w:szCs w:val="28"/>
        </w:rPr>
        <w:t xml:space="preserve">02/1305-2020-32). На данной территории на протяжении многолетних наблюдений ежегодно регистрируется от 1 до 6 случаев заболеваний инфекциями, передающимися иксодовыми клещами (клещевой вирусный энцефалит, иксодовый клещевой </w:t>
      </w:r>
      <w:proofErr w:type="spellStart"/>
      <w:r w:rsidR="001952AF" w:rsidRPr="001952AF">
        <w:rPr>
          <w:rFonts w:ascii="Times New Roman" w:hAnsi="Times New Roman"/>
          <w:sz w:val="28"/>
          <w:szCs w:val="28"/>
        </w:rPr>
        <w:t>боррелиоз</w:t>
      </w:r>
      <w:proofErr w:type="spellEnd"/>
      <w:r w:rsidR="001952AF" w:rsidRPr="001952AF">
        <w:rPr>
          <w:rFonts w:ascii="Times New Roman" w:hAnsi="Times New Roman"/>
          <w:sz w:val="28"/>
          <w:szCs w:val="28"/>
        </w:rPr>
        <w:t xml:space="preserve">). Ежегодно в данном районе регистрируется в среднем </w:t>
      </w:r>
      <w:r>
        <w:rPr>
          <w:rFonts w:ascii="Times New Roman" w:hAnsi="Times New Roman"/>
          <w:sz w:val="28"/>
          <w:szCs w:val="28"/>
        </w:rPr>
        <w:t xml:space="preserve">более </w:t>
      </w:r>
      <w:r w:rsidR="001952AF" w:rsidRPr="001952AF">
        <w:rPr>
          <w:rFonts w:ascii="Times New Roman" w:hAnsi="Times New Roman"/>
          <w:sz w:val="28"/>
          <w:szCs w:val="28"/>
        </w:rPr>
        <w:t>1</w:t>
      </w:r>
      <w:r>
        <w:rPr>
          <w:rFonts w:ascii="Times New Roman" w:hAnsi="Times New Roman"/>
          <w:sz w:val="28"/>
          <w:szCs w:val="28"/>
        </w:rPr>
        <w:t>00</w:t>
      </w:r>
      <w:r w:rsidR="001952AF" w:rsidRPr="001952AF">
        <w:rPr>
          <w:rFonts w:ascii="Times New Roman" w:hAnsi="Times New Roman"/>
          <w:sz w:val="28"/>
          <w:szCs w:val="28"/>
        </w:rPr>
        <w:t xml:space="preserve"> случаев присасывания</w:t>
      </w:r>
      <w:r w:rsidR="001952AF">
        <w:rPr>
          <w:rFonts w:ascii="Times New Roman" w:hAnsi="Times New Roman"/>
          <w:sz w:val="28"/>
          <w:szCs w:val="28"/>
        </w:rPr>
        <w:t xml:space="preserve"> клещей. При проведении работ на открытых зелёных территориях в сезон передачи клещевых инфекций (март-октябрь) рекомендуется иметь прививки в соответствии со схемой против клещевого вирусного энцефалита, использовать средства индивидуальной защиты.</w:t>
      </w:r>
    </w:p>
    <w:p w14:paraId="30C0C245" w14:textId="77777777" w:rsidR="006A07B0" w:rsidRPr="00991671" w:rsidRDefault="006A07B0" w:rsidP="00B23AE5">
      <w:pPr>
        <w:spacing w:after="0" w:line="240" w:lineRule="auto"/>
        <w:ind w:firstLine="709"/>
        <w:jc w:val="both"/>
        <w:rPr>
          <w:rFonts w:ascii="Times New Roman" w:hAnsi="Times New Roman"/>
          <w:sz w:val="28"/>
          <w:szCs w:val="28"/>
        </w:rPr>
      </w:pPr>
      <w:r w:rsidRPr="00991671">
        <w:rPr>
          <w:rFonts w:ascii="Times New Roman" w:hAnsi="Times New Roman"/>
          <w:sz w:val="28"/>
          <w:szCs w:val="28"/>
        </w:rPr>
        <w:t>Для предотвращения биолого-социальных чрезвычайных ситуаций необходимо проведение мероприятий по следующим направлениям:</w:t>
      </w:r>
    </w:p>
    <w:p w14:paraId="6DE98BA8" w14:textId="77777777" w:rsidR="006A07B0" w:rsidRPr="00991671" w:rsidRDefault="006A07B0" w:rsidP="006A07B0">
      <w:pPr>
        <w:numPr>
          <w:ilvl w:val="0"/>
          <w:numId w:val="14"/>
        </w:numPr>
        <w:spacing w:after="0" w:line="240" w:lineRule="auto"/>
        <w:jc w:val="both"/>
        <w:rPr>
          <w:rFonts w:ascii="Times New Roman" w:hAnsi="Times New Roman"/>
          <w:sz w:val="28"/>
          <w:szCs w:val="28"/>
        </w:rPr>
      </w:pPr>
      <w:r w:rsidRPr="00991671">
        <w:rPr>
          <w:rFonts w:ascii="Times New Roman" w:hAnsi="Times New Roman"/>
          <w:sz w:val="28"/>
          <w:szCs w:val="28"/>
        </w:rPr>
        <w:lastRenderedPageBreak/>
        <w:t>внедрение комплексного подхода к реализации мер по предупреждению распространения инфекций, включающий надзор, профилактику и лечение инфекционных болезней;</w:t>
      </w:r>
    </w:p>
    <w:p w14:paraId="339FADE2" w14:textId="77777777" w:rsidR="006A07B0" w:rsidRPr="00991671" w:rsidRDefault="006A07B0" w:rsidP="006A07B0">
      <w:pPr>
        <w:numPr>
          <w:ilvl w:val="0"/>
          <w:numId w:val="14"/>
        </w:numPr>
        <w:spacing w:after="0" w:line="240" w:lineRule="auto"/>
        <w:jc w:val="both"/>
        <w:rPr>
          <w:rFonts w:ascii="Times New Roman" w:hAnsi="Times New Roman"/>
          <w:sz w:val="28"/>
          <w:szCs w:val="28"/>
        </w:rPr>
      </w:pPr>
      <w:r w:rsidRPr="00991671">
        <w:rPr>
          <w:rFonts w:ascii="Times New Roman" w:hAnsi="Times New Roman"/>
          <w:sz w:val="28"/>
          <w:szCs w:val="28"/>
        </w:rPr>
        <w:t>наращивание усилий по профилактике инфекционных болезней, в том числе путём расширения программ иммунизации населения, проведения информационно-просветительской работы и социальной поддержке групп населения, наиболее уязвимых к инфекционным болезням;</w:t>
      </w:r>
    </w:p>
    <w:p w14:paraId="0FDE88B4" w14:textId="77777777" w:rsidR="006A07B0" w:rsidRPr="00991671" w:rsidRDefault="006A07B0" w:rsidP="006A07B0">
      <w:pPr>
        <w:numPr>
          <w:ilvl w:val="0"/>
          <w:numId w:val="14"/>
        </w:numPr>
        <w:spacing w:after="0" w:line="240" w:lineRule="auto"/>
        <w:jc w:val="both"/>
        <w:rPr>
          <w:rFonts w:ascii="Times New Roman" w:hAnsi="Times New Roman"/>
          <w:sz w:val="28"/>
          <w:szCs w:val="28"/>
        </w:rPr>
      </w:pPr>
      <w:r w:rsidRPr="00991671">
        <w:rPr>
          <w:rFonts w:ascii="Times New Roman" w:hAnsi="Times New Roman"/>
          <w:sz w:val="28"/>
          <w:szCs w:val="28"/>
        </w:rPr>
        <w:t>мероприятия, направленные на раннее выявление и изоляцию заболевших (госпитализация, врачебные осмотры контактных лиц, лабораторное обследование контактных (бактериологическое, серологическое), медицинское наблюдение за контактными и др.);</w:t>
      </w:r>
    </w:p>
    <w:p w14:paraId="672F0D72" w14:textId="77777777" w:rsidR="006A07B0" w:rsidRPr="00991671" w:rsidRDefault="006A07B0" w:rsidP="006A07B0">
      <w:pPr>
        <w:numPr>
          <w:ilvl w:val="0"/>
          <w:numId w:val="14"/>
        </w:numPr>
        <w:spacing w:after="0" w:line="240" w:lineRule="auto"/>
        <w:jc w:val="both"/>
        <w:rPr>
          <w:rFonts w:ascii="Times New Roman" w:hAnsi="Times New Roman"/>
          <w:sz w:val="28"/>
          <w:szCs w:val="28"/>
        </w:rPr>
      </w:pPr>
      <w:r w:rsidRPr="00991671">
        <w:rPr>
          <w:rFonts w:ascii="Times New Roman" w:hAnsi="Times New Roman"/>
          <w:sz w:val="28"/>
          <w:szCs w:val="28"/>
        </w:rPr>
        <w:t xml:space="preserve">мероприятий направленные на выявление и пресечение путей и факторов передачи инфекции (мероприятия по контролю на различных объектах, лабораторное исследование воды, пищевых продуктов, дезинфекция и т.д.); </w:t>
      </w:r>
    </w:p>
    <w:p w14:paraId="1323C720" w14:textId="77777777" w:rsidR="006A07B0" w:rsidRPr="00991671" w:rsidRDefault="006A07B0" w:rsidP="006A07B0">
      <w:pPr>
        <w:numPr>
          <w:ilvl w:val="0"/>
          <w:numId w:val="14"/>
        </w:numPr>
        <w:spacing w:after="0" w:line="240" w:lineRule="auto"/>
        <w:jc w:val="both"/>
        <w:rPr>
          <w:rFonts w:ascii="Times New Roman" w:hAnsi="Times New Roman"/>
          <w:sz w:val="28"/>
          <w:szCs w:val="28"/>
        </w:rPr>
      </w:pPr>
      <w:r w:rsidRPr="00991671">
        <w:rPr>
          <w:rFonts w:ascii="Times New Roman" w:hAnsi="Times New Roman"/>
          <w:sz w:val="28"/>
          <w:szCs w:val="28"/>
        </w:rPr>
        <w:t>мероприятия, направленные на гигиеническое обучение и повышение информированности населения (статьи, пресс-конференции, памятки, пресс-релизы и др.);</w:t>
      </w:r>
    </w:p>
    <w:p w14:paraId="5E9AE200" w14:textId="77777777" w:rsidR="006A07B0" w:rsidRPr="00991671" w:rsidRDefault="006A07B0" w:rsidP="006A07B0">
      <w:pPr>
        <w:numPr>
          <w:ilvl w:val="0"/>
          <w:numId w:val="14"/>
        </w:numPr>
        <w:spacing w:after="0" w:line="240" w:lineRule="auto"/>
        <w:jc w:val="both"/>
        <w:rPr>
          <w:rFonts w:ascii="Times New Roman" w:hAnsi="Times New Roman"/>
          <w:sz w:val="28"/>
          <w:szCs w:val="28"/>
        </w:rPr>
      </w:pPr>
      <w:bookmarkStart w:id="183" w:name="_Hlk486936294"/>
      <w:r w:rsidRPr="00991671">
        <w:rPr>
          <w:rFonts w:ascii="Times New Roman" w:hAnsi="Times New Roman"/>
          <w:sz w:val="28"/>
          <w:szCs w:val="28"/>
        </w:rPr>
        <w:t xml:space="preserve">обеспечение рабочих и служащих, в зонах вероятных чрезвычайных ситуаций, относящихся к группам по ГО, </w:t>
      </w:r>
      <w:r>
        <w:rPr>
          <w:rFonts w:ascii="Times New Roman" w:hAnsi="Times New Roman"/>
          <w:sz w:val="28"/>
          <w:szCs w:val="28"/>
        </w:rPr>
        <w:t>средствами индивидуальной защиты</w:t>
      </w:r>
      <w:r w:rsidRPr="00991671">
        <w:rPr>
          <w:rFonts w:ascii="Times New Roman" w:hAnsi="Times New Roman"/>
          <w:sz w:val="28"/>
          <w:szCs w:val="28"/>
        </w:rPr>
        <w:t>;</w:t>
      </w:r>
    </w:p>
    <w:bookmarkEnd w:id="183"/>
    <w:p w14:paraId="76DD0FDC" w14:textId="77777777" w:rsidR="006A07B0" w:rsidRPr="00991671" w:rsidRDefault="006A07B0" w:rsidP="006A07B0">
      <w:pPr>
        <w:numPr>
          <w:ilvl w:val="0"/>
          <w:numId w:val="14"/>
        </w:numPr>
        <w:spacing w:after="0" w:line="240" w:lineRule="auto"/>
        <w:jc w:val="both"/>
        <w:rPr>
          <w:rFonts w:ascii="Times New Roman" w:hAnsi="Times New Roman"/>
          <w:sz w:val="28"/>
          <w:szCs w:val="28"/>
        </w:rPr>
      </w:pPr>
      <w:r w:rsidRPr="00991671">
        <w:rPr>
          <w:rFonts w:ascii="Times New Roman" w:hAnsi="Times New Roman"/>
          <w:sz w:val="28"/>
          <w:szCs w:val="28"/>
        </w:rPr>
        <w:t xml:space="preserve">обеспечение медицинских формирований медицинским и специальным имуществом; </w:t>
      </w:r>
    </w:p>
    <w:p w14:paraId="19B66069" w14:textId="77777777" w:rsidR="006A07B0" w:rsidRPr="00991671" w:rsidRDefault="006A07B0" w:rsidP="006A07B0">
      <w:pPr>
        <w:numPr>
          <w:ilvl w:val="0"/>
          <w:numId w:val="14"/>
        </w:numPr>
        <w:spacing w:after="0" w:line="240" w:lineRule="auto"/>
        <w:jc w:val="both"/>
        <w:rPr>
          <w:rFonts w:ascii="Times New Roman" w:hAnsi="Times New Roman"/>
          <w:sz w:val="28"/>
          <w:szCs w:val="28"/>
        </w:rPr>
      </w:pPr>
      <w:r w:rsidRPr="00991671">
        <w:rPr>
          <w:rFonts w:ascii="Times New Roman" w:hAnsi="Times New Roman"/>
          <w:sz w:val="28"/>
          <w:szCs w:val="28"/>
        </w:rPr>
        <w:t>обеспечение антибиотиками и профилактическими препаратами населения, проживающего в местах природно-очаговых инфекций;</w:t>
      </w:r>
    </w:p>
    <w:p w14:paraId="049D6ECB" w14:textId="77777777" w:rsidR="006A07B0" w:rsidRPr="00991671" w:rsidRDefault="006A07B0" w:rsidP="006A07B0">
      <w:pPr>
        <w:numPr>
          <w:ilvl w:val="0"/>
          <w:numId w:val="14"/>
        </w:numPr>
        <w:spacing w:after="0" w:line="240" w:lineRule="auto"/>
        <w:jc w:val="both"/>
        <w:rPr>
          <w:rFonts w:ascii="Times New Roman" w:hAnsi="Times New Roman"/>
          <w:sz w:val="28"/>
          <w:szCs w:val="28"/>
        </w:rPr>
      </w:pPr>
      <w:r w:rsidRPr="00991671">
        <w:rPr>
          <w:rFonts w:ascii="Times New Roman" w:hAnsi="Times New Roman"/>
          <w:sz w:val="28"/>
          <w:szCs w:val="28"/>
        </w:rPr>
        <w:t>создание резерва медицинского имущества на ЧС, определение перечня и объёма медицинского имущества;</w:t>
      </w:r>
    </w:p>
    <w:p w14:paraId="26B022A3" w14:textId="77777777" w:rsidR="006A07B0" w:rsidRPr="00991671" w:rsidRDefault="006A07B0" w:rsidP="006A07B0">
      <w:pPr>
        <w:numPr>
          <w:ilvl w:val="0"/>
          <w:numId w:val="14"/>
        </w:numPr>
        <w:spacing w:after="0" w:line="240" w:lineRule="auto"/>
        <w:jc w:val="both"/>
        <w:rPr>
          <w:rFonts w:ascii="Times New Roman" w:hAnsi="Times New Roman"/>
          <w:sz w:val="28"/>
          <w:szCs w:val="28"/>
        </w:rPr>
      </w:pPr>
      <w:r w:rsidRPr="00991671">
        <w:rPr>
          <w:rFonts w:ascii="Times New Roman" w:hAnsi="Times New Roman"/>
          <w:sz w:val="28"/>
          <w:szCs w:val="28"/>
        </w:rPr>
        <w:t>создание переходящего неснижаемого запаса медикаментов.</w:t>
      </w:r>
    </w:p>
    <w:p w14:paraId="4E2D863B" w14:textId="77777777" w:rsidR="006A07B0" w:rsidRPr="00991671" w:rsidRDefault="006A07B0" w:rsidP="006A07B0">
      <w:pPr>
        <w:spacing w:after="0" w:line="240" w:lineRule="auto"/>
        <w:ind w:firstLine="709"/>
        <w:jc w:val="both"/>
        <w:rPr>
          <w:rFonts w:ascii="Times New Roman" w:hAnsi="Times New Roman"/>
          <w:sz w:val="28"/>
          <w:szCs w:val="28"/>
        </w:rPr>
      </w:pPr>
      <w:r w:rsidRPr="00991671">
        <w:rPr>
          <w:rFonts w:ascii="Times New Roman" w:hAnsi="Times New Roman"/>
          <w:sz w:val="28"/>
          <w:szCs w:val="28"/>
        </w:rPr>
        <w:t>Мероприятия по профилактике бешенства животных и человека, мероприятия при заболевании животных бешенством, противоэпидемические мероприятия следует проводить в соответствии с Санитарными правилами СП 3.1.096-96. Ветеринарными правилами ВП 13.3.1103-96 «Профилактика и борьба с заразными болезнями, общими для человека и животных. Бешенство».</w:t>
      </w:r>
    </w:p>
    <w:p w14:paraId="4383560E" w14:textId="77777777" w:rsidR="006A07B0" w:rsidRPr="00991671" w:rsidRDefault="006A07B0" w:rsidP="006A07B0">
      <w:pPr>
        <w:spacing w:after="0" w:line="240" w:lineRule="auto"/>
        <w:ind w:firstLine="709"/>
        <w:jc w:val="both"/>
        <w:rPr>
          <w:rFonts w:ascii="Times New Roman" w:hAnsi="Times New Roman"/>
          <w:sz w:val="28"/>
          <w:szCs w:val="28"/>
        </w:rPr>
      </w:pPr>
      <w:r w:rsidRPr="00991671">
        <w:rPr>
          <w:rFonts w:ascii="Times New Roman" w:hAnsi="Times New Roman"/>
          <w:sz w:val="28"/>
          <w:szCs w:val="28"/>
        </w:rPr>
        <w:t xml:space="preserve">В случае вспышки инфекции биологические отходы, заражённые или контаминированные возбудителями бешенства, сжигают на месте, а также в </w:t>
      </w:r>
      <w:proofErr w:type="spellStart"/>
      <w:r w:rsidRPr="00991671">
        <w:rPr>
          <w:rFonts w:ascii="Times New Roman" w:hAnsi="Times New Roman"/>
          <w:sz w:val="28"/>
          <w:szCs w:val="28"/>
        </w:rPr>
        <w:t>трупосжигательных</w:t>
      </w:r>
      <w:proofErr w:type="spellEnd"/>
      <w:r w:rsidRPr="00991671">
        <w:rPr>
          <w:rFonts w:ascii="Times New Roman" w:hAnsi="Times New Roman"/>
          <w:sz w:val="28"/>
          <w:szCs w:val="28"/>
        </w:rPr>
        <w:t xml:space="preserve"> печах или на специально отведённых площадках.</w:t>
      </w:r>
    </w:p>
    <w:p w14:paraId="20894203" w14:textId="4D2EDBC9" w:rsidR="006A07B0" w:rsidRPr="00991671" w:rsidRDefault="006A07B0" w:rsidP="006A07B0">
      <w:pPr>
        <w:spacing w:after="0" w:line="240" w:lineRule="auto"/>
        <w:ind w:firstLine="709"/>
        <w:jc w:val="right"/>
        <w:rPr>
          <w:rFonts w:ascii="Times New Roman" w:hAnsi="Times New Roman"/>
          <w:sz w:val="28"/>
          <w:szCs w:val="28"/>
        </w:rPr>
      </w:pPr>
      <w:r w:rsidRPr="00991671">
        <w:rPr>
          <w:rFonts w:ascii="Times New Roman" w:hAnsi="Times New Roman"/>
          <w:sz w:val="28"/>
          <w:szCs w:val="28"/>
        </w:rPr>
        <w:t xml:space="preserve">Таблица </w:t>
      </w:r>
      <w:r w:rsidRPr="00991671">
        <w:rPr>
          <w:rFonts w:ascii="Times New Roman" w:hAnsi="Times New Roman"/>
          <w:sz w:val="28"/>
          <w:szCs w:val="28"/>
        </w:rPr>
        <w:fldChar w:fldCharType="begin"/>
      </w:r>
      <w:r w:rsidRPr="00991671">
        <w:rPr>
          <w:rFonts w:ascii="Times New Roman" w:hAnsi="Times New Roman"/>
          <w:sz w:val="28"/>
          <w:szCs w:val="28"/>
        </w:rPr>
        <w:instrText xml:space="preserve"> SEQ Таблица \* ARABIC </w:instrText>
      </w:r>
      <w:r w:rsidRPr="00991671">
        <w:rPr>
          <w:rFonts w:ascii="Times New Roman" w:hAnsi="Times New Roman"/>
          <w:sz w:val="28"/>
          <w:szCs w:val="28"/>
        </w:rPr>
        <w:fldChar w:fldCharType="separate"/>
      </w:r>
      <w:r w:rsidR="00BA68A1">
        <w:rPr>
          <w:rFonts w:ascii="Times New Roman" w:hAnsi="Times New Roman"/>
          <w:noProof/>
          <w:sz w:val="28"/>
          <w:szCs w:val="28"/>
        </w:rPr>
        <w:t>29</w:t>
      </w:r>
      <w:r w:rsidRPr="00991671">
        <w:rPr>
          <w:rFonts w:ascii="Times New Roman" w:hAnsi="Times New Roman"/>
          <w:sz w:val="28"/>
          <w:szCs w:val="28"/>
        </w:rPr>
        <w:fldChar w:fldCharType="end"/>
      </w:r>
    </w:p>
    <w:p w14:paraId="4CB62848" w14:textId="624932F2" w:rsidR="006A07B0" w:rsidRPr="00991671" w:rsidRDefault="006A07B0" w:rsidP="006A07B0">
      <w:pPr>
        <w:spacing w:after="120" w:line="240" w:lineRule="auto"/>
        <w:jc w:val="center"/>
        <w:rPr>
          <w:rFonts w:ascii="Times New Roman" w:eastAsia="Times New Roman" w:hAnsi="Times New Roman"/>
          <w:sz w:val="28"/>
          <w:szCs w:val="24"/>
          <w:lang w:eastAsia="ru-RU"/>
        </w:rPr>
      </w:pPr>
      <w:r w:rsidRPr="00991671">
        <w:rPr>
          <w:rFonts w:ascii="Times New Roman" w:eastAsia="Times New Roman" w:hAnsi="Times New Roman"/>
          <w:sz w:val="28"/>
          <w:szCs w:val="24"/>
          <w:lang w:eastAsia="ru-RU"/>
        </w:rPr>
        <w:t xml:space="preserve">Оценка защищённости, исходя из рисков возникновения ЧС </w:t>
      </w:r>
      <w:r w:rsidRPr="004738E5">
        <w:rPr>
          <w:rFonts w:ascii="Times New Roman" w:eastAsia="Times New Roman" w:hAnsi="Times New Roman"/>
          <w:sz w:val="28"/>
          <w:szCs w:val="24"/>
          <w:lang w:eastAsia="ru-RU"/>
        </w:rPr>
        <w:t xml:space="preserve">биолого-социального характера </w:t>
      </w:r>
      <w:r w:rsidRPr="00991671">
        <w:rPr>
          <w:rFonts w:ascii="Times New Roman" w:eastAsia="Times New Roman" w:hAnsi="Times New Roman"/>
          <w:sz w:val="28"/>
          <w:szCs w:val="24"/>
          <w:lang w:eastAsia="ru-RU"/>
        </w:rPr>
        <w:t xml:space="preserve">на территории </w:t>
      </w:r>
      <w:r w:rsidR="00904BF4">
        <w:rPr>
          <w:rFonts w:ascii="Times New Roman" w:hAnsi="Times New Roman"/>
          <w:sz w:val="28"/>
          <w:szCs w:val="28"/>
        </w:rPr>
        <w:t xml:space="preserve">городского поселения </w:t>
      </w:r>
      <w:r w:rsidR="00EE21E6">
        <w:rPr>
          <w:rFonts w:ascii="Times New Roman" w:hAnsi="Times New Roman"/>
          <w:sz w:val="28"/>
          <w:szCs w:val="28"/>
        </w:rPr>
        <w:t>«</w:t>
      </w:r>
      <w:proofErr w:type="spellStart"/>
      <w:r w:rsidR="00EE21E6">
        <w:rPr>
          <w:rFonts w:ascii="Times New Roman" w:hAnsi="Times New Roman"/>
          <w:sz w:val="28"/>
          <w:szCs w:val="28"/>
        </w:rPr>
        <w:t>Хилокское</w:t>
      </w:r>
      <w:proofErr w:type="spellEnd"/>
      <w:r w:rsidR="00EE21E6">
        <w:rPr>
          <w:rFonts w:ascii="Times New Roman" w:hAnsi="Times New Roman"/>
          <w:sz w:val="28"/>
          <w:szCs w:val="28"/>
        </w:rPr>
        <w:t>»</w:t>
      </w:r>
    </w:p>
    <w:tbl>
      <w:tblPr>
        <w:tblStyle w:val="76"/>
        <w:tblW w:w="9902" w:type="dxa"/>
        <w:jc w:val="center"/>
        <w:tblLook w:val="04A0" w:firstRow="1" w:lastRow="0" w:firstColumn="1" w:lastColumn="0" w:noHBand="0" w:noVBand="1"/>
      </w:tblPr>
      <w:tblGrid>
        <w:gridCol w:w="551"/>
        <w:gridCol w:w="5398"/>
        <w:gridCol w:w="1810"/>
        <w:gridCol w:w="2143"/>
      </w:tblGrid>
      <w:tr w:rsidR="006A07B0" w:rsidRPr="00991671" w14:paraId="3A079EEE" w14:textId="77777777" w:rsidTr="00BF1122">
        <w:trPr>
          <w:trHeight w:val="283"/>
          <w:tblHeader/>
          <w:jc w:val="center"/>
        </w:trPr>
        <w:tc>
          <w:tcPr>
            <w:tcW w:w="551" w:type="dxa"/>
            <w:vAlign w:val="center"/>
          </w:tcPr>
          <w:p w14:paraId="03343F08" w14:textId="77777777" w:rsidR="006A07B0" w:rsidRPr="00991671" w:rsidRDefault="006A07B0" w:rsidP="003461B5">
            <w:pPr>
              <w:spacing w:after="0" w:line="240" w:lineRule="auto"/>
              <w:jc w:val="center"/>
              <w:rPr>
                <w:rFonts w:ascii="Times New Roman" w:hAnsi="Times New Roman"/>
                <w:snapToGrid w:val="0"/>
                <w:sz w:val="24"/>
                <w:szCs w:val="24"/>
                <w:lang w:eastAsia="ru-RU"/>
              </w:rPr>
            </w:pPr>
            <w:r w:rsidRPr="00991671">
              <w:rPr>
                <w:rFonts w:ascii="Times New Roman" w:hAnsi="Times New Roman"/>
                <w:snapToGrid w:val="0"/>
                <w:sz w:val="24"/>
                <w:szCs w:val="24"/>
                <w:lang w:eastAsia="ru-RU"/>
              </w:rPr>
              <w:t>№ п/п</w:t>
            </w:r>
          </w:p>
        </w:tc>
        <w:tc>
          <w:tcPr>
            <w:tcW w:w="5398" w:type="dxa"/>
            <w:vAlign w:val="center"/>
          </w:tcPr>
          <w:p w14:paraId="0662C677" w14:textId="77777777" w:rsidR="006A07B0" w:rsidRPr="00991671" w:rsidRDefault="006A07B0" w:rsidP="003461B5">
            <w:pPr>
              <w:spacing w:after="0" w:line="240" w:lineRule="auto"/>
              <w:jc w:val="center"/>
              <w:rPr>
                <w:rFonts w:ascii="Times New Roman" w:hAnsi="Times New Roman"/>
                <w:snapToGrid w:val="0"/>
                <w:sz w:val="24"/>
                <w:szCs w:val="24"/>
                <w:lang w:eastAsia="ru-RU"/>
              </w:rPr>
            </w:pPr>
            <w:r w:rsidRPr="00991671">
              <w:rPr>
                <w:rFonts w:ascii="Times New Roman" w:hAnsi="Times New Roman"/>
                <w:bCs/>
                <w:color w:val="000000"/>
                <w:kern w:val="24"/>
                <w:sz w:val="24"/>
                <w:szCs w:val="24"/>
                <w:lang w:eastAsia="ru-RU"/>
              </w:rPr>
              <w:t>Наименование риска</w:t>
            </w:r>
          </w:p>
        </w:tc>
        <w:tc>
          <w:tcPr>
            <w:tcW w:w="1810" w:type="dxa"/>
            <w:vAlign w:val="center"/>
          </w:tcPr>
          <w:p w14:paraId="16646B53" w14:textId="77777777" w:rsidR="006A07B0" w:rsidRPr="00991671" w:rsidRDefault="006A07B0" w:rsidP="003461B5">
            <w:pPr>
              <w:spacing w:after="0" w:line="240" w:lineRule="auto"/>
              <w:jc w:val="center"/>
              <w:rPr>
                <w:rFonts w:ascii="Times New Roman" w:hAnsi="Times New Roman"/>
                <w:snapToGrid w:val="0"/>
                <w:sz w:val="24"/>
                <w:szCs w:val="24"/>
                <w:lang w:eastAsia="ru-RU"/>
              </w:rPr>
            </w:pPr>
            <w:r w:rsidRPr="00991671">
              <w:rPr>
                <w:rFonts w:ascii="Times New Roman" w:hAnsi="Times New Roman"/>
                <w:bCs/>
                <w:color w:val="000000"/>
                <w:kern w:val="24"/>
                <w:sz w:val="24"/>
                <w:szCs w:val="24"/>
                <w:lang w:eastAsia="ru-RU"/>
              </w:rPr>
              <w:t>Показатель риска</w:t>
            </w:r>
          </w:p>
        </w:tc>
        <w:tc>
          <w:tcPr>
            <w:tcW w:w="2140" w:type="dxa"/>
            <w:vAlign w:val="center"/>
          </w:tcPr>
          <w:p w14:paraId="2575FA14" w14:textId="77777777" w:rsidR="006A07B0" w:rsidRPr="00991671" w:rsidRDefault="006A07B0" w:rsidP="003461B5">
            <w:pPr>
              <w:spacing w:after="0" w:line="240" w:lineRule="auto"/>
              <w:jc w:val="center"/>
              <w:rPr>
                <w:rFonts w:ascii="Times New Roman" w:hAnsi="Times New Roman"/>
                <w:snapToGrid w:val="0"/>
                <w:sz w:val="24"/>
                <w:szCs w:val="24"/>
                <w:lang w:eastAsia="ru-RU"/>
              </w:rPr>
            </w:pPr>
            <w:r w:rsidRPr="00991671">
              <w:rPr>
                <w:rFonts w:ascii="Times New Roman" w:hAnsi="Times New Roman"/>
                <w:bCs/>
                <w:color w:val="000000"/>
                <w:kern w:val="24"/>
                <w:sz w:val="24"/>
                <w:szCs w:val="24"/>
                <w:lang w:eastAsia="ru-RU"/>
              </w:rPr>
              <w:t>Временные показатели риска</w:t>
            </w:r>
          </w:p>
        </w:tc>
      </w:tr>
      <w:tr w:rsidR="006A07B0" w:rsidRPr="00991671" w14:paraId="3F9F9CCE" w14:textId="77777777" w:rsidTr="00BF1122">
        <w:trPr>
          <w:trHeight w:val="283"/>
          <w:jc w:val="center"/>
        </w:trPr>
        <w:tc>
          <w:tcPr>
            <w:tcW w:w="9902" w:type="dxa"/>
            <w:gridSpan w:val="4"/>
          </w:tcPr>
          <w:p w14:paraId="5168E17F" w14:textId="77777777" w:rsidR="006A07B0" w:rsidRPr="00991671" w:rsidRDefault="006A07B0" w:rsidP="003461B5">
            <w:pPr>
              <w:spacing w:after="0" w:line="240" w:lineRule="auto"/>
              <w:jc w:val="center"/>
              <w:rPr>
                <w:rFonts w:ascii="Times New Roman" w:hAnsi="Times New Roman"/>
                <w:snapToGrid w:val="0"/>
                <w:sz w:val="24"/>
                <w:szCs w:val="24"/>
                <w:lang w:eastAsia="ru-RU"/>
              </w:rPr>
            </w:pPr>
            <w:r w:rsidRPr="00991671">
              <w:rPr>
                <w:rFonts w:ascii="Times New Roman" w:hAnsi="Times New Roman"/>
                <w:snapToGrid w:val="0"/>
                <w:sz w:val="24"/>
                <w:szCs w:val="24"/>
                <w:lang w:eastAsia="ru-RU"/>
              </w:rPr>
              <w:t>Риски возникновения ЧС биолого-социального характера</w:t>
            </w:r>
          </w:p>
        </w:tc>
      </w:tr>
      <w:tr w:rsidR="006A07B0" w:rsidRPr="00991671" w14:paraId="5138262A" w14:textId="77777777" w:rsidTr="00BF1122">
        <w:trPr>
          <w:trHeight w:val="283"/>
          <w:jc w:val="center"/>
        </w:trPr>
        <w:tc>
          <w:tcPr>
            <w:tcW w:w="551" w:type="dxa"/>
            <w:vAlign w:val="center"/>
          </w:tcPr>
          <w:p w14:paraId="694F523E" w14:textId="77777777" w:rsidR="006A07B0" w:rsidRPr="00991671" w:rsidRDefault="006A07B0" w:rsidP="003461B5">
            <w:pPr>
              <w:spacing w:after="0" w:line="240" w:lineRule="auto"/>
              <w:jc w:val="center"/>
              <w:rPr>
                <w:rFonts w:ascii="Times New Roman" w:hAnsi="Times New Roman"/>
                <w:snapToGrid w:val="0"/>
                <w:sz w:val="24"/>
                <w:szCs w:val="24"/>
                <w:lang w:eastAsia="ru-RU"/>
              </w:rPr>
            </w:pPr>
            <w:r>
              <w:rPr>
                <w:rFonts w:ascii="Times New Roman" w:hAnsi="Times New Roman"/>
                <w:snapToGrid w:val="0"/>
                <w:sz w:val="24"/>
                <w:szCs w:val="24"/>
                <w:lang w:eastAsia="ru-RU"/>
              </w:rPr>
              <w:t>1</w:t>
            </w:r>
          </w:p>
        </w:tc>
        <w:tc>
          <w:tcPr>
            <w:tcW w:w="5398" w:type="dxa"/>
            <w:vAlign w:val="center"/>
          </w:tcPr>
          <w:p w14:paraId="2312F256" w14:textId="77777777" w:rsidR="006A07B0" w:rsidRPr="00991671" w:rsidRDefault="006A07B0" w:rsidP="003461B5">
            <w:pPr>
              <w:spacing w:after="0" w:line="240" w:lineRule="auto"/>
              <w:rPr>
                <w:rFonts w:ascii="Times New Roman" w:hAnsi="Times New Roman"/>
                <w:sz w:val="24"/>
                <w:szCs w:val="24"/>
                <w:lang w:eastAsia="ru-RU"/>
              </w:rPr>
            </w:pPr>
            <w:r w:rsidRPr="00991671">
              <w:rPr>
                <w:rFonts w:ascii="Times New Roman" w:hAnsi="Times New Roman"/>
                <w:snapToGrid w:val="0"/>
                <w:sz w:val="24"/>
                <w:szCs w:val="24"/>
                <w:lang w:eastAsia="ru-RU"/>
              </w:rPr>
              <w:t>Риски возникновения эпидемий</w:t>
            </w:r>
          </w:p>
        </w:tc>
        <w:tc>
          <w:tcPr>
            <w:tcW w:w="1810" w:type="dxa"/>
            <w:vAlign w:val="center"/>
          </w:tcPr>
          <w:p w14:paraId="28E7909B" w14:textId="77777777" w:rsidR="006A07B0" w:rsidRPr="00991671" w:rsidRDefault="006A07B0" w:rsidP="003461B5">
            <w:pPr>
              <w:spacing w:after="0" w:line="240" w:lineRule="auto"/>
              <w:jc w:val="center"/>
              <w:rPr>
                <w:rFonts w:ascii="Times New Roman" w:hAnsi="Times New Roman"/>
                <w:snapToGrid w:val="0"/>
                <w:sz w:val="24"/>
                <w:szCs w:val="24"/>
                <w:lang w:eastAsia="ru-RU"/>
              </w:rPr>
            </w:pPr>
            <w:r w:rsidRPr="00991671">
              <w:rPr>
                <w:rFonts w:ascii="Times New Roman" w:hAnsi="Times New Roman"/>
                <w:snapToGrid w:val="0"/>
                <w:sz w:val="24"/>
                <w:szCs w:val="24"/>
                <w:lang w:eastAsia="ru-RU"/>
              </w:rPr>
              <w:t>Приемлемый риск - 10</w:t>
            </w:r>
            <w:r w:rsidRPr="00991671">
              <w:rPr>
                <w:rFonts w:ascii="Times New Roman" w:hAnsi="Times New Roman"/>
                <w:snapToGrid w:val="0"/>
                <w:sz w:val="24"/>
                <w:szCs w:val="24"/>
                <w:vertAlign w:val="superscript"/>
                <w:lang w:eastAsia="ru-RU"/>
              </w:rPr>
              <w:t>- 4</w:t>
            </w:r>
          </w:p>
        </w:tc>
        <w:tc>
          <w:tcPr>
            <w:tcW w:w="2140" w:type="dxa"/>
            <w:vAlign w:val="center"/>
          </w:tcPr>
          <w:p w14:paraId="56A34919" w14:textId="77777777" w:rsidR="006A07B0" w:rsidRPr="00991671" w:rsidRDefault="006A07B0" w:rsidP="003461B5">
            <w:pPr>
              <w:spacing w:after="0" w:line="240" w:lineRule="auto"/>
              <w:jc w:val="center"/>
              <w:rPr>
                <w:rFonts w:ascii="Times New Roman" w:hAnsi="Times New Roman"/>
                <w:snapToGrid w:val="0"/>
                <w:sz w:val="24"/>
                <w:szCs w:val="24"/>
                <w:lang w:eastAsia="ru-RU"/>
              </w:rPr>
            </w:pPr>
            <w:r w:rsidRPr="00991671">
              <w:rPr>
                <w:rFonts w:ascii="Times New Roman" w:hAnsi="Times New Roman"/>
                <w:color w:val="000000"/>
                <w:kern w:val="24"/>
                <w:sz w:val="24"/>
                <w:szCs w:val="24"/>
                <w:lang w:eastAsia="ru-RU"/>
              </w:rPr>
              <w:t>январь – декабрь</w:t>
            </w:r>
          </w:p>
        </w:tc>
      </w:tr>
      <w:tr w:rsidR="006A07B0" w:rsidRPr="00991671" w14:paraId="10E82217" w14:textId="77777777" w:rsidTr="00BF1122">
        <w:trPr>
          <w:trHeight w:val="283"/>
          <w:jc w:val="center"/>
        </w:trPr>
        <w:tc>
          <w:tcPr>
            <w:tcW w:w="551" w:type="dxa"/>
            <w:vAlign w:val="center"/>
          </w:tcPr>
          <w:p w14:paraId="721CEA2D" w14:textId="77777777" w:rsidR="006A07B0" w:rsidRPr="00991671" w:rsidRDefault="006A07B0" w:rsidP="003461B5">
            <w:pPr>
              <w:spacing w:after="0" w:line="240" w:lineRule="auto"/>
              <w:jc w:val="center"/>
              <w:rPr>
                <w:rFonts w:ascii="Times New Roman" w:hAnsi="Times New Roman"/>
                <w:snapToGrid w:val="0"/>
                <w:sz w:val="24"/>
                <w:szCs w:val="24"/>
                <w:lang w:eastAsia="ru-RU"/>
              </w:rPr>
            </w:pPr>
            <w:r>
              <w:rPr>
                <w:rFonts w:ascii="Times New Roman" w:hAnsi="Times New Roman"/>
                <w:snapToGrid w:val="0"/>
                <w:sz w:val="24"/>
                <w:szCs w:val="24"/>
                <w:lang w:eastAsia="ru-RU"/>
              </w:rPr>
              <w:lastRenderedPageBreak/>
              <w:t>2</w:t>
            </w:r>
          </w:p>
        </w:tc>
        <w:tc>
          <w:tcPr>
            <w:tcW w:w="5398" w:type="dxa"/>
            <w:vAlign w:val="center"/>
          </w:tcPr>
          <w:p w14:paraId="5A50C724" w14:textId="77777777" w:rsidR="006A07B0" w:rsidRPr="00991671" w:rsidRDefault="006A07B0" w:rsidP="003461B5">
            <w:pPr>
              <w:spacing w:after="0" w:line="240" w:lineRule="auto"/>
              <w:rPr>
                <w:rFonts w:ascii="Times New Roman" w:hAnsi="Times New Roman"/>
                <w:sz w:val="24"/>
                <w:szCs w:val="24"/>
                <w:lang w:eastAsia="ru-RU"/>
              </w:rPr>
            </w:pPr>
            <w:r w:rsidRPr="00991671">
              <w:rPr>
                <w:rFonts w:ascii="Times New Roman" w:hAnsi="Times New Roman"/>
                <w:snapToGrid w:val="0"/>
                <w:sz w:val="24"/>
                <w:szCs w:val="24"/>
                <w:lang w:eastAsia="ru-RU"/>
              </w:rPr>
              <w:t>Риски возникновения эпизоотий</w:t>
            </w:r>
          </w:p>
        </w:tc>
        <w:tc>
          <w:tcPr>
            <w:tcW w:w="1810" w:type="dxa"/>
            <w:vAlign w:val="center"/>
          </w:tcPr>
          <w:p w14:paraId="67F4A796" w14:textId="77777777" w:rsidR="006A07B0" w:rsidRPr="00991671" w:rsidRDefault="006A07B0" w:rsidP="003461B5">
            <w:pPr>
              <w:spacing w:after="0" w:line="240" w:lineRule="auto"/>
              <w:jc w:val="center"/>
              <w:rPr>
                <w:rFonts w:ascii="Times New Roman" w:hAnsi="Times New Roman"/>
                <w:snapToGrid w:val="0"/>
                <w:sz w:val="24"/>
                <w:szCs w:val="24"/>
                <w:lang w:eastAsia="ru-RU"/>
              </w:rPr>
            </w:pPr>
            <w:r w:rsidRPr="00991671">
              <w:rPr>
                <w:rFonts w:ascii="Times New Roman" w:hAnsi="Times New Roman"/>
                <w:snapToGrid w:val="0"/>
                <w:sz w:val="24"/>
                <w:szCs w:val="24"/>
                <w:lang w:eastAsia="ru-RU"/>
              </w:rPr>
              <w:t>Приемлемый риск - 10</w:t>
            </w:r>
            <w:r w:rsidRPr="00991671">
              <w:rPr>
                <w:rFonts w:ascii="Times New Roman" w:hAnsi="Times New Roman"/>
                <w:snapToGrid w:val="0"/>
                <w:sz w:val="24"/>
                <w:szCs w:val="24"/>
                <w:vertAlign w:val="superscript"/>
                <w:lang w:eastAsia="ru-RU"/>
              </w:rPr>
              <w:t>- 4</w:t>
            </w:r>
          </w:p>
        </w:tc>
        <w:tc>
          <w:tcPr>
            <w:tcW w:w="2140" w:type="dxa"/>
            <w:vAlign w:val="center"/>
          </w:tcPr>
          <w:p w14:paraId="2FCE1AD5" w14:textId="77777777" w:rsidR="006A07B0" w:rsidRPr="00991671" w:rsidRDefault="006A07B0" w:rsidP="003461B5">
            <w:pPr>
              <w:spacing w:after="0" w:line="240" w:lineRule="auto"/>
              <w:jc w:val="center"/>
              <w:rPr>
                <w:rFonts w:ascii="Times New Roman" w:hAnsi="Times New Roman"/>
                <w:snapToGrid w:val="0"/>
                <w:sz w:val="24"/>
                <w:szCs w:val="24"/>
                <w:lang w:eastAsia="ru-RU"/>
              </w:rPr>
            </w:pPr>
            <w:r w:rsidRPr="00991671">
              <w:rPr>
                <w:rFonts w:ascii="Times New Roman" w:hAnsi="Times New Roman"/>
                <w:color w:val="000000"/>
                <w:kern w:val="24"/>
                <w:sz w:val="24"/>
                <w:szCs w:val="24"/>
                <w:lang w:eastAsia="ru-RU"/>
              </w:rPr>
              <w:t>январь – декабрь</w:t>
            </w:r>
          </w:p>
        </w:tc>
      </w:tr>
      <w:tr w:rsidR="006A07B0" w:rsidRPr="00991671" w14:paraId="0C4E803C" w14:textId="77777777" w:rsidTr="00BF1122">
        <w:trPr>
          <w:trHeight w:val="283"/>
          <w:jc w:val="center"/>
        </w:trPr>
        <w:tc>
          <w:tcPr>
            <w:tcW w:w="551" w:type="dxa"/>
            <w:vAlign w:val="center"/>
          </w:tcPr>
          <w:p w14:paraId="3470957D" w14:textId="77777777" w:rsidR="006A07B0" w:rsidRPr="00991671" w:rsidRDefault="006A07B0" w:rsidP="003461B5">
            <w:pPr>
              <w:spacing w:after="0" w:line="240" w:lineRule="auto"/>
              <w:jc w:val="center"/>
              <w:rPr>
                <w:rFonts w:ascii="Times New Roman" w:hAnsi="Times New Roman"/>
                <w:snapToGrid w:val="0"/>
                <w:sz w:val="24"/>
                <w:szCs w:val="24"/>
                <w:lang w:eastAsia="ru-RU"/>
              </w:rPr>
            </w:pPr>
            <w:r>
              <w:rPr>
                <w:rFonts w:ascii="Times New Roman" w:hAnsi="Times New Roman"/>
                <w:snapToGrid w:val="0"/>
                <w:sz w:val="24"/>
                <w:szCs w:val="24"/>
                <w:lang w:eastAsia="ru-RU"/>
              </w:rPr>
              <w:t>3</w:t>
            </w:r>
          </w:p>
        </w:tc>
        <w:tc>
          <w:tcPr>
            <w:tcW w:w="5398" w:type="dxa"/>
            <w:vAlign w:val="center"/>
          </w:tcPr>
          <w:p w14:paraId="5E239AAD" w14:textId="77777777" w:rsidR="006A07B0" w:rsidRPr="00991671" w:rsidRDefault="006A07B0" w:rsidP="003461B5">
            <w:pPr>
              <w:spacing w:after="0" w:line="240" w:lineRule="auto"/>
              <w:rPr>
                <w:rFonts w:ascii="Times New Roman" w:hAnsi="Times New Roman"/>
                <w:sz w:val="24"/>
                <w:szCs w:val="24"/>
                <w:lang w:eastAsia="ru-RU"/>
              </w:rPr>
            </w:pPr>
            <w:r w:rsidRPr="00991671">
              <w:rPr>
                <w:rFonts w:ascii="Times New Roman" w:hAnsi="Times New Roman"/>
                <w:snapToGrid w:val="0"/>
                <w:sz w:val="24"/>
                <w:szCs w:val="24"/>
                <w:lang w:eastAsia="ru-RU"/>
              </w:rPr>
              <w:t>Риски возникновения эпифитотий</w:t>
            </w:r>
          </w:p>
        </w:tc>
        <w:tc>
          <w:tcPr>
            <w:tcW w:w="1810" w:type="dxa"/>
            <w:vAlign w:val="center"/>
          </w:tcPr>
          <w:p w14:paraId="16F1B684" w14:textId="77777777" w:rsidR="006A07B0" w:rsidRPr="00991671" w:rsidRDefault="006A07B0" w:rsidP="003461B5">
            <w:pPr>
              <w:spacing w:after="0" w:line="240" w:lineRule="auto"/>
              <w:jc w:val="center"/>
              <w:rPr>
                <w:rFonts w:ascii="Times New Roman" w:hAnsi="Times New Roman"/>
                <w:snapToGrid w:val="0"/>
                <w:sz w:val="24"/>
                <w:szCs w:val="24"/>
                <w:lang w:eastAsia="ru-RU"/>
              </w:rPr>
            </w:pPr>
            <w:r w:rsidRPr="00991671">
              <w:rPr>
                <w:rFonts w:ascii="Times New Roman" w:hAnsi="Times New Roman"/>
                <w:snapToGrid w:val="0"/>
                <w:sz w:val="24"/>
                <w:szCs w:val="24"/>
                <w:lang w:eastAsia="ru-RU"/>
              </w:rPr>
              <w:t>Приемлемый риск - 10</w:t>
            </w:r>
            <w:r w:rsidRPr="00991671">
              <w:rPr>
                <w:rFonts w:ascii="Times New Roman" w:hAnsi="Times New Roman"/>
                <w:snapToGrid w:val="0"/>
                <w:sz w:val="24"/>
                <w:szCs w:val="24"/>
                <w:vertAlign w:val="superscript"/>
                <w:lang w:eastAsia="ru-RU"/>
              </w:rPr>
              <w:t>- 4</w:t>
            </w:r>
          </w:p>
        </w:tc>
        <w:tc>
          <w:tcPr>
            <w:tcW w:w="2140" w:type="dxa"/>
            <w:vAlign w:val="center"/>
          </w:tcPr>
          <w:p w14:paraId="51F3AD5C" w14:textId="77777777" w:rsidR="006A07B0" w:rsidRPr="00991671" w:rsidRDefault="00E408A8" w:rsidP="003461B5">
            <w:pPr>
              <w:spacing w:after="0" w:line="240" w:lineRule="auto"/>
              <w:jc w:val="center"/>
              <w:rPr>
                <w:rFonts w:ascii="Times New Roman" w:hAnsi="Times New Roman"/>
                <w:snapToGrid w:val="0"/>
                <w:sz w:val="24"/>
                <w:szCs w:val="24"/>
                <w:lang w:eastAsia="ru-RU"/>
              </w:rPr>
            </w:pPr>
            <w:r>
              <w:rPr>
                <w:rFonts w:ascii="Times New Roman" w:hAnsi="Times New Roman"/>
                <w:color w:val="000000"/>
                <w:kern w:val="24"/>
                <w:sz w:val="24"/>
                <w:szCs w:val="24"/>
                <w:lang w:eastAsia="ru-RU"/>
              </w:rPr>
              <w:t>апрель</w:t>
            </w:r>
            <w:r w:rsidR="006A07B0" w:rsidRPr="00991671">
              <w:rPr>
                <w:rFonts w:ascii="Times New Roman" w:hAnsi="Times New Roman"/>
                <w:color w:val="000000"/>
                <w:kern w:val="24"/>
                <w:sz w:val="24"/>
                <w:szCs w:val="24"/>
                <w:lang w:eastAsia="ru-RU"/>
              </w:rPr>
              <w:t xml:space="preserve"> – </w:t>
            </w:r>
            <w:r>
              <w:rPr>
                <w:rFonts w:ascii="Times New Roman" w:hAnsi="Times New Roman"/>
                <w:color w:val="000000"/>
                <w:kern w:val="24"/>
                <w:sz w:val="24"/>
                <w:szCs w:val="24"/>
                <w:lang w:eastAsia="ru-RU"/>
              </w:rPr>
              <w:t>октябрь</w:t>
            </w:r>
          </w:p>
        </w:tc>
      </w:tr>
      <w:tr w:rsidR="006A07B0" w:rsidRPr="00991671" w14:paraId="5AFC0D12" w14:textId="77777777" w:rsidTr="00BF1122">
        <w:trPr>
          <w:trHeight w:val="283"/>
          <w:jc w:val="center"/>
        </w:trPr>
        <w:tc>
          <w:tcPr>
            <w:tcW w:w="551" w:type="dxa"/>
            <w:vAlign w:val="center"/>
          </w:tcPr>
          <w:p w14:paraId="3A9A4128" w14:textId="77777777" w:rsidR="006A07B0" w:rsidRPr="00991671" w:rsidRDefault="006A07B0" w:rsidP="003461B5">
            <w:pPr>
              <w:spacing w:after="0" w:line="240" w:lineRule="auto"/>
              <w:jc w:val="center"/>
              <w:rPr>
                <w:rFonts w:ascii="Times New Roman" w:hAnsi="Times New Roman"/>
                <w:snapToGrid w:val="0"/>
                <w:sz w:val="24"/>
                <w:szCs w:val="24"/>
                <w:lang w:eastAsia="ru-RU"/>
              </w:rPr>
            </w:pPr>
            <w:r>
              <w:rPr>
                <w:rFonts w:ascii="Times New Roman" w:hAnsi="Times New Roman"/>
                <w:snapToGrid w:val="0"/>
                <w:sz w:val="24"/>
                <w:szCs w:val="24"/>
                <w:lang w:eastAsia="ru-RU"/>
              </w:rPr>
              <w:t>4</w:t>
            </w:r>
          </w:p>
        </w:tc>
        <w:tc>
          <w:tcPr>
            <w:tcW w:w="5398" w:type="dxa"/>
            <w:vAlign w:val="center"/>
          </w:tcPr>
          <w:p w14:paraId="4AC280AF" w14:textId="77777777" w:rsidR="006A07B0" w:rsidRPr="00991671" w:rsidRDefault="006A07B0" w:rsidP="003461B5">
            <w:pPr>
              <w:spacing w:after="0" w:line="240" w:lineRule="auto"/>
              <w:rPr>
                <w:rFonts w:ascii="Times New Roman" w:hAnsi="Times New Roman"/>
                <w:snapToGrid w:val="0"/>
                <w:sz w:val="24"/>
                <w:szCs w:val="24"/>
                <w:lang w:eastAsia="ru-RU"/>
              </w:rPr>
            </w:pPr>
            <w:r w:rsidRPr="00991671">
              <w:rPr>
                <w:rFonts w:ascii="Times New Roman" w:hAnsi="Times New Roman"/>
                <w:snapToGrid w:val="0"/>
                <w:sz w:val="24"/>
                <w:szCs w:val="24"/>
                <w:lang w:eastAsia="ru-RU"/>
              </w:rPr>
              <w:t>Риски возникновения отравления людей</w:t>
            </w:r>
          </w:p>
        </w:tc>
        <w:tc>
          <w:tcPr>
            <w:tcW w:w="1810" w:type="dxa"/>
            <w:vAlign w:val="center"/>
          </w:tcPr>
          <w:p w14:paraId="22CF9BA8" w14:textId="77777777" w:rsidR="006A07B0" w:rsidRPr="00991671" w:rsidRDefault="006A07B0" w:rsidP="003461B5">
            <w:pPr>
              <w:spacing w:after="0" w:line="240" w:lineRule="auto"/>
              <w:jc w:val="center"/>
              <w:rPr>
                <w:rFonts w:ascii="Times New Roman" w:hAnsi="Times New Roman"/>
                <w:snapToGrid w:val="0"/>
                <w:sz w:val="24"/>
                <w:szCs w:val="24"/>
                <w:lang w:eastAsia="ru-RU"/>
              </w:rPr>
            </w:pPr>
            <w:r w:rsidRPr="00991671">
              <w:rPr>
                <w:rFonts w:ascii="Times New Roman" w:hAnsi="Times New Roman"/>
                <w:snapToGrid w:val="0"/>
                <w:sz w:val="24"/>
                <w:szCs w:val="24"/>
                <w:lang w:eastAsia="ru-RU"/>
              </w:rPr>
              <w:t>Приемлемый риск - 10</w:t>
            </w:r>
            <w:r w:rsidRPr="00991671">
              <w:rPr>
                <w:rFonts w:ascii="Times New Roman" w:hAnsi="Times New Roman"/>
                <w:snapToGrid w:val="0"/>
                <w:sz w:val="24"/>
                <w:szCs w:val="24"/>
                <w:vertAlign w:val="superscript"/>
                <w:lang w:eastAsia="ru-RU"/>
              </w:rPr>
              <w:t>- 4</w:t>
            </w:r>
          </w:p>
        </w:tc>
        <w:tc>
          <w:tcPr>
            <w:tcW w:w="2140" w:type="dxa"/>
            <w:vAlign w:val="center"/>
          </w:tcPr>
          <w:p w14:paraId="11934CF5" w14:textId="77777777" w:rsidR="006A07B0" w:rsidRPr="00991671" w:rsidRDefault="006A07B0" w:rsidP="003461B5">
            <w:pPr>
              <w:spacing w:after="0" w:line="240" w:lineRule="auto"/>
              <w:jc w:val="center"/>
              <w:rPr>
                <w:rFonts w:ascii="Times New Roman" w:hAnsi="Times New Roman"/>
                <w:snapToGrid w:val="0"/>
                <w:sz w:val="24"/>
                <w:szCs w:val="24"/>
                <w:lang w:eastAsia="ru-RU"/>
              </w:rPr>
            </w:pPr>
            <w:r w:rsidRPr="00991671">
              <w:rPr>
                <w:rFonts w:ascii="Times New Roman" w:hAnsi="Times New Roman"/>
                <w:color w:val="000000"/>
                <w:kern w:val="24"/>
                <w:sz w:val="24"/>
                <w:szCs w:val="24"/>
                <w:lang w:eastAsia="ru-RU"/>
              </w:rPr>
              <w:t>январь – декабрь</w:t>
            </w:r>
          </w:p>
        </w:tc>
      </w:tr>
    </w:tbl>
    <w:p w14:paraId="128E62FA" w14:textId="77777777" w:rsidR="006A07B0" w:rsidRDefault="006A07B0" w:rsidP="006A07B0">
      <w:pPr>
        <w:spacing w:after="0" w:line="240" w:lineRule="auto"/>
        <w:ind w:firstLine="709"/>
        <w:jc w:val="both"/>
        <w:rPr>
          <w:rFonts w:ascii="Times New Roman" w:hAnsi="Times New Roman"/>
          <w:sz w:val="28"/>
          <w:szCs w:val="28"/>
        </w:rPr>
      </w:pPr>
      <w:bookmarkStart w:id="184" w:name="_Toc183420507"/>
      <w:bookmarkStart w:id="185" w:name="_Toc183426153"/>
      <w:bookmarkStart w:id="186" w:name="_Toc183584885"/>
      <w:bookmarkStart w:id="187" w:name="_Toc337125146"/>
      <w:bookmarkStart w:id="188" w:name="_Toc340212826"/>
      <w:bookmarkStart w:id="189" w:name="_Toc342835938"/>
      <w:bookmarkStart w:id="190" w:name="_Toc345316176"/>
      <w:bookmarkStart w:id="191" w:name="_Toc345510125"/>
      <w:bookmarkStart w:id="192" w:name="_Toc373678881"/>
      <w:bookmarkStart w:id="193" w:name="_Toc391717267"/>
      <w:bookmarkStart w:id="194" w:name="_Toc391717372"/>
      <w:bookmarkStart w:id="195" w:name="_Toc397188002"/>
      <w:bookmarkStart w:id="196" w:name="_Toc397241510"/>
      <w:bookmarkStart w:id="197" w:name="_Toc402346760"/>
      <w:bookmarkStart w:id="198" w:name="_Toc403824922"/>
      <w:bookmarkStart w:id="199" w:name="_Toc404432630"/>
      <w:bookmarkStart w:id="200" w:name="_Toc419370725"/>
      <w:bookmarkStart w:id="201" w:name="_Toc419973693"/>
      <w:bookmarkStart w:id="202" w:name="_Toc442008426"/>
      <w:bookmarkStart w:id="203" w:name="_Toc442523067"/>
      <w:bookmarkStart w:id="204" w:name="_Toc442523325"/>
      <w:bookmarkStart w:id="205" w:name="_Toc463789620"/>
      <w:bookmarkStart w:id="206" w:name="_Toc468969173"/>
      <w:bookmarkStart w:id="207" w:name="_Toc473371479"/>
      <w:bookmarkStart w:id="208" w:name="_Toc475037106"/>
    </w:p>
    <w:p w14:paraId="7B77D8D3" w14:textId="77777777" w:rsidR="00904BF4" w:rsidRDefault="00904BF4" w:rsidP="006A07B0">
      <w:pPr>
        <w:spacing w:after="0" w:line="240" w:lineRule="auto"/>
        <w:ind w:firstLine="709"/>
        <w:jc w:val="both"/>
        <w:rPr>
          <w:rFonts w:ascii="Times New Roman" w:hAnsi="Times New Roman"/>
          <w:sz w:val="28"/>
          <w:szCs w:val="28"/>
        </w:rPr>
      </w:pPr>
    </w:p>
    <w:p w14:paraId="3FC605D9" w14:textId="77777777" w:rsidR="004738E5" w:rsidRPr="00281860" w:rsidRDefault="004738E5" w:rsidP="00FE06F1">
      <w:pPr>
        <w:pStyle w:val="3"/>
        <w:numPr>
          <w:ilvl w:val="2"/>
          <w:numId w:val="55"/>
        </w:numPr>
        <w:tabs>
          <w:tab w:val="left" w:pos="1418"/>
        </w:tabs>
        <w:spacing w:before="120"/>
        <w:jc w:val="both"/>
        <w:rPr>
          <w:rFonts w:ascii="Times New Roman" w:hAnsi="Times New Roman"/>
          <w:sz w:val="28"/>
        </w:rPr>
      </w:pPr>
      <w:bookmarkStart w:id="209" w:name="_Toc69753098"/>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r w:rsidRPr="004738E5">
        <w:rPr>
          <w:rFonts w:ascii="Times New Roman" w:hAnsi="Times New Roman"/>
          <w:sz w:val="28"/>
        </w:rPr>
        <w:t>Перечень мероприятий по обеспечению пожарной безопасности</w:t>
      </w:r>
      <w:bookmarkEnd w:id="209"/>
    </w:p>
    <w:p w14:paraId="2ADB1E97" w14:textId="77777777" w:rsidR="004738E5" w:rsidRDefault="004738E5" w:rsidP="004738E5">
      <w:pPr>
        <w:spacing w:after="0" w:line="240" w:lineRule="auto"/>
        <w:ind w:firstLine="709"/>
        <w:jc w:val="both"/>
      </w:pPr>
    </w:p>
    <w:p w14:paraId="333148A5" w14:textId="49A6F212" w:rsidR="004E0426" w:rsidRPr="004E0426" w:rsidRDefault="004E0426" w:rsidP="004E0426">
      <w:pPr>
        <w:spacing w:after="0" w:line="240" w:lineRule="auto"/>
        <w:ind w:firstLine="709"/>
        <w:jc w:val="both"/>
        <w:rPr>
          <w:rFonts w:ascii="Times New Roman" w:eastAsia="Times New Roman" w:hAnsi="Times New Roman"/>
          <w:color w:val="000000"/>
          <w:sz w:val="28"/>
          <w:szCs w:val="28"/>
          <w:lang w:eastAsia="ru-RU"/>
        </w:rPr>
      </w:pPr>
      <w:r w:rsidRPr="004E0426">
        <w:rPr>
          <w:rFonts w:ascii="Times New Roman" w:eastAsia="Times New Roman" w:hAnsi="Times New Roman"/>
          <w:color w:val="000000"/>
          <w:sz w:val="28"/>
          <w:szCs w:val="28"/>
          <w:lang w:eastAsia="ru-RU"/>
        </w:rPr>
        <w:t xml:space="preserve">Пожарная безопасность муниципальных образований в соответствии с действующим законодательством обеспечивается в рамках реализации мер пожарной безопасности соответствующими органами государственной власти и органами местного самоуправления. Главной задачей администрации органов местного самоуправления в этой области должно быть создание устойчивой и целостной системы пожарной безопасности </w:t>
      </w:r>
      <w:r w:rsidR="00904BF4">
        <w:rPr>
          <w:rFonts w:ascii="Times New Roman" w:hAnsi="Times New Roman"/>
          <w:sz w:val="28"/>
          <w:szCs w:val="28"/>
        </w:rPr>
        <w:t>городского поселения</w:t>
      </w:r>
      <w:r w:rsidRPr="004E0426">
        <w:rPr>
          <w:rFonts w:ascii="Times New Roman" w:eastAsia="Times New Roman" w:hAnsi="Times New Roman"/>
          <w:color w:val="000000"/>
          <w:sz w:val="28"/>
          <w:szCs w:val="28"/>
          <w:lang w:eastAsia="ru-RU"/>
        </w:rPr>
        <w:t xml:space="preserve">, т.е. выполнение мероприятий направленных на предотвращение пожаров, обеспечение безопасности населения, проживающего и ведущего деятельность на территории </w:t>
      </w:r>
      <w:r w:rsidR="008B1E7E">
        <w:rPr>
          <w:rFonts w:ascii="Times New Roman" w:eastAsia="Times New Roman" w:hAnsi="Times New Roman"/>
          <w:sz w:val="28"/>
          <w:szCs w:val="28"/>
          <w:lang w:eastAsia="ru-RU"/>
        </w:rPr>
        <w:t xml:space="preserve">муниципального образования </w:t>
      </w:r>
      <w:r w:rsidRPr="004E0426">
        <w:rPr>
          <w:rFonts w:ascii="Times New Roman" w:eastAsia="Times New Roman" w:hAnsi="Times New Roman"/>
          <w:color w:val="000000"/>
          <w:sz w:val="28"/>
          <w:szCs w:val="28"/>
          <w:lang w:eastAsia="ru-RU"/>
        </w:rPr>
        <w:t>и защита имущества при пожаре. Структурно, система обеспечения пожарной безопасности в себя:</w:t>
      </w:r>
    </w:p>
    <w:p w14:paraId="04BCA7DA" w14:textId="77777777" w:rsidR="004E0426" w:rsidRPr="004E0426" w:rsidRDefault="004E0426" w:rsidP="004E0426">
      <w:pPr>
        <w:numPr>
          <w:ilvl w:val="0"/>
          <w:numId w:val="14"/>
        </w:numPr>
        <w:tabs>
          <w:tab w:val="left" w:pos="1134"/>
        </w:tabs>
        <w:spacing w:after="0" w:line="240" w:lineRule="auto"/>
        <w:ind w:left="1134"/>
        <w:jc w:val="both"/>
        <w:rPr>
          <w:rFonts w:ascii="Times New Roman" w:eastAsia="Times New Roman" w:hAnsi="Times New Roman"/>
          <w:color w:val="000000"/>
          <w:sz w:val="28"/>
          <w:szCs w:val="28"/>
          <w:lang w:eastAsia="ru-RU"/>
        </w:rPr>
      </w:pPr>
      <w:r w:rsidRPr="004E0426">
        <w:rPr>
          <w:rFonts w:ascii="Times New Roman" w:eastAsia="Times New Roman" w:hAnsi="Times New Roman"/>
          <w:color w:val="000000"/>
          <w:sz w:val="28"/>
          <w:szCs w:val="28"/>
          <w:lang w:eastAsia="ru-RU"/>
        </w:rPr>
        <w:t>систему предотвращения пожара;</w:t>
      </w:r>
    </w:p>
    <w:p w14:paraId="54801BBA" w14:textId="77777777" w:rsidR="004E0426" w:rsidRPr="004E0426" w:rsidRDefault="004E0426" w:rsidP="004E0426">
      <w:pPr>
        <w:numPr>
          <w:ilvl w:val="0"/>
          <w:numId w:val="14"/>
        </w:numPr>
        <w:tabs>
          <w:tab w:val="left" w:pos="1134"/>
        </w:tabs>
        <w:spacing w:after="0" w:line="240" w:lineRule="auto"/>
        <w:ind w:left="1134"/>
        <w:jc w:val="both"/>
        <w:rPr>
          <w:rFonts w:ascii="Times New Roman" w:eastAsia="Times New Roman" w:hAnsi="Times New Roman"/>
          <w:color w:val="000000"/>
          <w:sz w:val="28"/>
          <w:szCs w:val="28"/>
          <w:lang w:eastAsia="ru-RU"/>
        </w:rPr>
      </w:pPr>
      <w:r w:rsidRPr="004E0426">
        <w:rPr>
          <w:rFonts w:ascii="Times New Roman" w:eastAsia="Times New Roman" w:hAnsi="Times New Roman"/>
          <w:color w:val="000000"/>
          <w:sz w:val="28"/>
          <w:szCs w:val="28"/>
          <w:lang w:eastAsia="ru-RU"/>
        </w:rPr>
        <w:t>систему противопожарной защиты;</w:t>
      </w:r>
    </w:p>
    <w:p w14:paraId="51B49DFD" w14:textId="77777777" w:rsidR="004E0426" w:rsidRPr="004E0426" w:rsidRDefault="004E0426" w:rsidP="004E0426">
      <w:pPr>
        <w:numPr>
          <w:ilvl w:val="0"/>
          <w:numId w:val="14"/>
        </w:numPr>
        <w:tabs>
          <w:tab w:val="left" w:pos="1134"/>
        </w:tabs>
        <w:spacing w:after="0" w:line="240" w:lineRule="auto"/>
        <w:ind w:left="1134"/>
        <w:jc w:val="both"/>
        <w:rPr>
          <w:rFonts w:ascii="Times New Roman" w:eastAsia="Times New Roman" w:hAnsi="Times New Roman"/>
          <w:color w:val="000000"/>
          <w:sz w:val="28"/>
          <w:szCs w:val="28"/>
          <w:lang w:eastAsia="ru-RU"/>
        </w:rPr>
      </w:pPr>
      <w:r w:rsidRPr="004E0426">
        <w:rPr>
          <w:rFonts w:ascii="Times New Roman" w:eastAsia="Times New Roman" w:hAnsi="Times New Roman"/>
          <w:color w:val="000000"/>
          <w:sz w:val="28"/>
          <w:szCs w:val="28"/>
          <w:lang w:eastAsia="ru-RU"/>
        </w:rPr>
        <w:t>комплекс организационно-технических мероприятий по обеспечению пожарной безопасности.</w:t>
      </w:r>
    </w:p>
    <w:p w14:paraId="191DD093" w14:textId="77777777" w:rsidR="004E0426" w:rsidRPr="004E0426" w:rsidRDefault="004E0426" w:rsidP="004E0426">
      <w:pPr>
        <w:spacing w:after="0" w:line="240" w:lineRule="auto"/>
        <w:ind w:firstLine="709"/>
        <w:jc w:val="both"/>
        <w:rPr>
          <w:rFonts w:ascii="Times New Roman" w:eastAsia="Times New Roman" w:hAnsi="Times New Roman"/>
          <w:color w:val="000000"/>
          <w:sz w:val="28"/>
          <w:szCs w:val="28"/>
          <w:lang w:eastAsia="ru-RU"/>
        </w:rPr>
      </w:pPr>
      <w:r w:rsidRPr="004E0426">
        <w:rPr>
          <w:rFonts w:ascii="Times New Roman" w:eastAsia="Times New Roman" w:hAnsi="Times New Roman"/>
          <w:color w:val="000000"/>
          <w:sz w:val="28"/>
          <w:szCs w:val="28"/>
          <w:lang w:eastAsia="ru-RU"/>
        </w:rPr>
        <w:t xml:space="preserve">Целью создания систем предотвращения пожаров является исключение условий возникновения пожаров на территории </w:t>
      </w:r>
      <w:r>
        <w:rPr>
          <w:rFonts w:ascii="Times New Roman" w:eastAsia="Times New Roman" w:hAnsi="Times New Roman"/>
          <w:color w:val="000000"/>
          <w:sz w:val="28"/>
          <w:szCs w:val="28"/>
          <w:lang w:eastAsia="ru-RU"/>
        </w:rPr>
        <w:t>поселения</w:t>
      </w:r>
      <w:r w:rsidRPr="004E0426">
        <w:rPr>
          <w:rFonts w:ascii="Times New Roman" w:eastAsia="Times New Roman" w:hAnsi="Times New Roman"/>
          <w:color w:val="000000"/>
          <w:sz w:val="28"/>
          <w:szCs w:val="28"/>
          <w:lang w:eastAsia="ru-RU"/>
        </w:rPr>
        <w:t>.</w:t>
      </w:r>
    </w:p>
    <w:p w14:paraId="27D74CD4" w14:textId="77777777" w:rsidR="004E0426" w:rsidRPr="004E0426" w:rsidRDefault="004E0426" w:rsidP="004E0426">
      <w:pPr>
        <w:spacing w:after="0" w:line="240" w:lineRule="auto"/>
        <w:ind w:firstLine="709"/>
        <w:jc w:val="both"/>
        <w:rPr>
          <w:rFonts w:ascii="Times New Roman" w:eastAsia="Times New Roman" w:hAnsi="Times New Roman"/>
          <w:color w:val="000000"/>
          <w:sz w:val="28"/>
          <w:szCs w:val="28"/>
          <w:lang w:eastAsia="ru-RU"/>
        </w:rPr>
      </w:pPr>
      <w:r w:rsidRPr="004E0426">
        <w:rPr>
          <w:rFonts w:ascii="Times New Roman" w:eastAsia="Times New Roman" w:hAnsi="Times New Roman"/>
          <w:color w:val="000000"/>
          <w:sz w:val="28"/>
          <w:szCs w:val="28"/>
          <w:lang w:eastAsia="ru-RU"/>
        </w:rPr>
        <w:t xml:space="preserve">Градостроительные (проектные) ограничения (предложения) при размещении объектов капитального строительства в </w:t>
      </w:r>
      <w:r>
        <w:rPr>
          <w:rFonts w:ascii="Times New Roman" w:eastAsia="Times New Roman" w:hAnsi="Times New Roman"/>
          <w:color w:val="000000"/>
          <w:sz w:val="28"/>
          <w:szCs w:val="28"/>
          <w:lang w:eastAsia="ru-RU"/>
        </w:rPr>
        <w:t xml:space="preserve">том числе и в </w:t>
      </w:r>
      <w:r w:rsidRPr="004E0426">
        <w:rPr>
          <w:rFonts w:ascii="Times New Roman" w:eastAsia="Times New Roman" w:hAnsi="Times New Roman"/>
          <w:color w:val="000000"/>
          <w:sz w:val="28"/>
          <w:szCs w:val="28"/>
          <w:lang w:eastAsia="ru-RU"/>
        </w:rPr>
        <w:t xml:space="preserve">части обеспечения противопожарной защиты представлены в разд. </w:t>
      </w:r>
      <w:r>
        <w:rPr>
          <w:rFonts w:ascii="Times New Roman" w:eastAsia="Times New Roman" w:hAnsi="Times New Roman"/>
          <w:color w:val="000000"/>
          <w:sz w:val="28"/>
          <w:szCs w:val="28"/>
          <w:lang w:eastAsia="ru-RU"/>
        </w:rPr>
        <w:t>5.3.6</w:t>
      </w:r>
      <w:r w:rsidRPr="004E0426">
        <w:rPr>
          <w:rFonts w:ascii="Times New Roman" w:eastAsia="Times New Roman" w:hAnsi="Times New Roman"/>
          <w:color w:val="000000"/>
          <w:sz w:val="28"/>
          <w:szCs w:val="28"/>
          <w:lang w:eastAsia="ru-RU"/>
        </w:rPr>
        <w:t>.</w:t>
      </w:r>
    </w:p>
    <w:p w14:paraId="09AB280D" w14:textId="4932211D" w:rsidR="004738E5" w:rsidRPr="004738E5" w:rsidRDefault="004738E5" w:rsidP="004738E5">
      <w:pPr>
        <w:spacing w:after="0" w:line="240" w:lineRule="auto"/>
        <w:ind w:firstLine="709"/>
        <w:jc w:val="both"/>
        <w:rPr>
          <w:rFonts w:ascii="Times New Roman" w:hAnsi="Times New Roman"/>
          <w:sz w:val="28"/>
          <w:szCs w:val="28"/>
        </w:rPr>
      </w:pPr>
      <w:r w:rsidRPr="004738E5">
        <w:rPr>
          <w:rFonts w:ascii="Times New Roman" w:hAnsi="Times New Roman"/>
          <w:sz w:val="28"/>
          <w:szCs w:val="28"/>
        </w:rPr>
        <w:t xml:space="preserve">Из всего комплекса </w:t>
      </w:r>
      <w:r w:rsidR="00AE2554" w:rsidRPr="004738E5">
        <w:rPr>
          <w:rFonts w:ascii="Times New Roman" w:hAnsi="Times New Roman"/>
          <w:sz w:val="28"/>
          <w:szCs w:val="28"/>
        </w:rPr>
        <w:t>мер,</w:t>
      </w:r>
      <w:r w:rsidRPr="004738E5">
        <w:rPr>
          <w:rFonts w:ascii="Times New Roman" w:hAnsi="Times New Roman"/>
          <w:sz w:val="28"/>
          <w:szCs w:val="28"/>
        </w:rPr>
        <w:t xml:space="preserve"> направленных на создании системы предотвращения пожаров, для </w:t>
      </w:r>
      <w:r w:rsidR="008758A6">
        <w:rPr>
          <w:rFonts w:ascii="Times New Roman" w:hAnsi="Times New Roman"/>
          <w:sz w:val="28"/>
          <w:szCs w:val="28"/>
        </w:rPr>
        <w:t>городского поселения «</w:t>
      </w:r>
      <w:proofErr w:type="spellStart"/>
      <w:r w:rsidR="008758A6">
        <w:rPr>
          <w:rFonts w:ascii="Times New Roman" w:hAnsi="Times New Roman"/>
          <w:sz w:val="28"/>
          <w:szCs w:val="28"/>
        </w:rPr>
        <w:t>Хилокское</w:t>
      </w:r>
      <w:proofErr w:type="spellEnd"/>
      <w:r w:rsidR="008758A6">
        <w:rPr>
          <w:rFonts w:ascii="Times New Roman" w:hAnsi="Times New Roman"/>
          <w:sz w:val="28"/>
          <w:szCs w:val="28"/>
        </w:rPr>
        <w:t>»</w:t>
      </w:r>
      <w:r w:rsidR="00C1663A">
        <w:rPr>
          <w:rFonts w:ascii="Times New Roman" w:hAnsi="Times New Roman"/>
          <w:sz w:val="28"/>
          <w:szCs w:val="28"/>
        </w:rPr>
        <w:t xml:space="preserve"> </w:t>
      </w:r>
      <w:r w:rsidRPr="004738E5">
        <w:rPr>
          <w:rFonts w:ascii="Times New Roman" w:hAnsi="Times New Roman"/>
          <w:sz w:val="28"/>
          <w:szCs w:val="28"/>
        </w:rPr>
        <w:t>наиболее актуальными являются следующие:</w:t>
      </w:r>
    </w:p>
    <w:p w14:paraId="062C35B2" w14:textId="77777777" w:rsidR="004738E5" w:rsidRPr="004738E5" w:rsidRDefault="004738E5" w:rsidP="004738E5">
      <w:pPr>
        <w:numPr>
          <w:ilvl w:val="0"/>
          <w:numId w:val="14"/>
        </w:numPr>
        <w:spacing w:after="0" w:line="240" w:lineRule="auto"/>
        <w:jc w:val="both"/>
        <w:rPr>
          <w:rFonts w:ascii="Times New Roman" w:hAnsi="Times New Roman"/>
          <w:sz w:val="28"/>
          <w:szCs w:val="28"/>
        </w:rPr>
      </w:pPr>
      <w:r w:rsidRPr="004738E5">
        <w:rPr>
          <w:rFonts w:ascii="Times New Roman" w:hAnsi="Times New Roman"/>
          <w:sz w:val="28"/>
          <w:szCs w:val="28"/>
        </w:rPr>
        <w:t>применение негорючих веществ и материалов при строительстве и ремонте зданий и сооружений;</w:t>
      </w:r>
    </w:p>
    <w:p w14:paraId="69149F44" w14:textId="77777777" w:rsidR="004738E5" w:rsidRPr="004738E5" w:rsidRDefault="004738E5" w:rsidP="004738E5">
      <w:pPr>
        <w:numPr>
          <w:ilvl w:val="0"/>
          <w:numId w:val="14"/>
        </w:numPr>
        <w:spacing w:after="0" w:line="240" w:lineRule="auto"/>
        <w:jc w:val="both"/>
        <w:rPr>
          <w:rFonts w:ascii="Times New Roman" w:hAnsi="Times New Roman"/>
          <w:sz w:val="28"/>
          <w:szCs w:val="28"/>
        </w:rPr>
      </w:pPr>
      <w:r w:rsidRPr="004738E5">
        <w:rPr>
          <w:rFonts w:ascii="Times New Roman" w:hAnsi="Times New Roman"/>
          <w:sz w:val="28"/>
          <w:szCs w:val="28"/>
        </w:rPr>
        <w:t>использование наиболее безопасных способов размещения горючих веществ, а также материалов, взаимодействие которых друг с другом приводит к образованию горючей среды;</w:t>
      </w:r>
    </w:p>
    <w:p w14:paraId="572ED6FB" w14:textId="77777777" w:rsidR="004738E5" w:rsidRPr="004738E5" w:rsidRDefault="004738E5" w:rsidP="004738E5">
      <w:pPr>
        <w:numPr>
          <w:ilvl w:val="0"/>
          <w:numId w:val="14"/>
        </w:numPr>
        <w:spacing w:after="0" w:line="240" w:lineRule="auto"/>
        <w:jc w:val="both"/>
        <w:rPr>
          <w:rFonts w:ascii="Times New Roman" w:hAnsi="Times New Roman"/>
          <w:sz w:val="28"/>
          <w:szCs w:val="28"/>
        </w:rPr>
      </w:pPr>
      <w:r w:rsidRPr="004738E5">
        <w:rPr>
          <w:rFonts w:ascii="Times New Roman" w:hAnsi="Times New Roman"/>
          <w:sz w:val="28"/>
          <w:szCs w:val="28"/>
        </w:rPr>
        <w:t xml:space="preserve">устройство </w:t>
      </w:r>
      <w:proofErr w:type="spellStart"/>
      <w:r w:rsidRPr="004738E5">
        <w:rPr>
          <w:rFonts w:ascii="Times New Roman" w:hAnsi="Times New Roman"/>
          <w:sz w:val="28"/>
          <w:szCs w:val="28"/>
        </w:rPr>
        <w:t>молниезащиты</w:t>
      </w:r>
      <w:proofErr w:type="spellEnd"/>
      <w:r w:rsidRPr="004738E5">
        <w:rPr>
          <w:rFonts w:ascii="Times New Roman" w:hAnsi="Times New Roman"/>
          <w:sz w:val="28"/>
          <w:szCs w:val="28"/>
        </w:rPr>
        <w:t xml:space="preserve"> зданий, сооружений, строений и оборудования на территории </w:t>
      </w:r>
      <w:r w:rsidR="003010A1">
        <w:rPr>
          <w:rFonts w:ascii="Times New Roman" w:hAnsi="Times New Roman"/>
          <w:sz w:val="28"/>
          <w:szCs w:val="28"/>
        </w:rPr>
        <w:t>муниципального образования</w:t>
      </w:r>
      <w:r w:rsidRPr="004738E5">
        <w:rPr>
          <w:rFonts w:ascii="Times New Roman" w:hAnsi="Times New Roman"/>
          <w:sz w:val="28"/>
          <w:szCs w:val="28"/>
        </w:rPr>
        <w:t>.</w:t>
      </w:r>
    </w:p>
    <w:p w14:paraId="3AFA4EE0" w14:textId="77777777" w:rsidR="004738E5" w:rsidRPr="004738E5" w:rsidRDefault="004738E5" w:rsidP="004738E5">
      <w:pPr>
        <w:spacing w:after="0" w:line="240" w:lineRule="auto"/>
        <w:ind w:firstLine="709"/>
        <w:jc w:val="both"/>
        <w:rPr>
          <w:rFonts w:ascii="Times New Roman" w:hAnsi="Times New Roman"/>
          <w:sz w:val="28"/>
          <w:szCs w:val="28"/>
        </w:rPr>
      </w:pPr>
      <w:r w:rsidRPr="004738E5">
        <w:rPr>
          <w:rFonts w:ascii="Times New Roman" w:hAnsi="Times New Roman"/>
          <w:sz w:val="28"/>
          <w:szCs w:val="28"/>
        </w:rPr>
        <w:t>Целью создания систем противопожарной защиты является защита людей и имущества от воздействия опасных факторов пожара и (или) ограничение его последствий.</w:t>
      </w:r>
    </w:p>
    <w:p w14:paraId="2FB0AC3C" w14:textId="153A45A9" w:rsidR="004738E5" w:rsidRPr="004738E5" w:rsidRDefault="004738E5" w:rsidP="004738E5">
      <w:pPr>
        <w:spacing w:after="0" w:line="240" w:lineRule="auto"/>
        <w:ind w:firstLine="709"/>
        <w:jc w:val="both"/>
        <w:rPr>
          <w:rFonts w:ascii="Times New Roman" w:hAnsi="Times New Roman"/>
          <w:sz w:val="28"/>
          <w:szCs w:val="28"/>
        </w:rPr>
      </w:pPr>
      <w:r w:rsidRPr="004738E5">
        <w:rPr>
          <w:rFonts w:ascii="Times New Roman" w:hAnsi="Times New Roman"/>
          <w:sz w:val="28"/>
          <w:szCs w:val="28"/>
        </w:rPr>
        <w:lastRenderedPageBreak/>
        <w:t xml:space="preserve">Защита людей и имущества от воздействия опасных факторов пожара на территории </w:t>
      </w:r>
      <w:r w:rsidR="008758A6">
        <w:rPr>
          <w:rFonts w:ascii="Times New Roman" w:hAnsi="Times New Roman"/>
          <w:sz w:val="28"/>
          <w:szCs w:val="28"/>
        </w:rPr>
        <w:t>городского поселения «</w:t>
      </w:r>
      <w:proofErr w:type="spellStart"/>
      <w:r w:rsidR="008758A6">
        <w:rPr>
          <w:rFonts w:ascii="Times New Roman" w:hAnsi="Times New Roman"/>
          <w:sz w:val="28"/>
          <w:szCs w:val="28"/>
        </w:rPr>
        <w:t>Хилокское</w:t>
      </w:r>
      <w:proofErr w:type="spellEnd"/>
      <w:r w:rsidR="008758A6">
        <w:rPr>
          <w:rFonts w:ascii="Times New Roman" w:hAnsi="Times New Roman"/>
          <w:sz w:val="28"/>
          <w:szCs w:val="28"/>
        </w:rPr>
        <w:t>»</w:t>
      </w:r>
      <w:r w:rsidR="00904BF4">
        <w:rPr>
          <w:rFonts w:ascii="Times New Roman" w:hAnsi="Times New Roman"/>
          <w:sz w:val="28"/>
          <w:szCs w:val="28"/>
        </w:rPr>
        <w:t xml:space="preserve"> </w:t>
      </w:r>
      <w:r w:rsidRPr="004738E5">
        <w:rPr>
          <w:rFonts w:ascii="Times New Roman" w:hAnsi="Times New Roman"/>
          <w:sz w:val="28"/>
          <w:szCs w:val="28"/>
        </w:rPr>
        <w:t>может обеспечиваться следующими способами:</w:t>
      </w:r>
    </w:p>
    <w:p w14:paraId="27CC50DE" w14:textId="77777777" w:rsidR="004738E5" w:rsidRPr="004738E5" w:rsidRDefault="004738E5" w:rsidP="004738E5">
      <w:pPr>
        <w:numPr>
          <w:ilvl w:val="0"/>
          <w:numId w:val="14"/>
        </w:numPr>
        <w:spacing w:after="0" w:line="240" w:lineRule="auto"/>
        <w:jc w:val="both"/>
        <w:rPr>
          <w:rFonts w:ascii="Times New Roman" w:hAnsi="Times New Roman"/>
          <w:sz w:val="28"/>
          <w:szCs w:val="28"/>
        </w:rPr>
      </w:pPr>
      <w:r w:rsidRPr="004738E5">
        <w:rPr>
          <w:rFonts w:ascii="Times New Roman" w:hAnsi="Times New Roman"/>
          <w:sz w:val="28"/>
          <w:szCs w:val="28"/>
        </w:rPr>
        <w:t>устройство эвакуационных путей, удовлетворяющих требованиям безопасной эвакуации людей при пожаре;</w:t>
      </w:r>
    </w:p>
    <w:p w14:paraId="64470AAB" w14:textId="77777777" w:rsidR="004738E5" w:rsidRPr="004738E5" w:rsidRDefault="004738E5" w:rsidP="004738E5">
      <w:pPr>
        <w:numPr>
          <w:ilvl w:val="0"/>
          <w:numId w:val="14"/>
        </w:numPr>
        <w:spacing w:after="0" w:line="240" w:lineRule="auto"/>
        <w:jc w:val="both"/>
        <w:rPr>
          <w:rFonts w:ascii="Times New Roman" w:hAnsi="Times New Roman"/>
          <w:sz w:val="28"/>
          <w:szCs w:val="28"/>
        </w:rPr>
      </w:pPr>
      <w:r w:rsidRPr="004738E5">
        <w:rPr>
          <w:rFonts w:ascii="Times New Roman" w:hAnsi="Times New Roman"/>
          <w:sz w:val="28"/>
          <w:szCs w:val="28"/>
        </w:rPr>
        <w:t>устройство систем обнаружения пожара (пожарной сигнализации), оповещения и управления эвакуацией людей при пожаре;</w:t>
      </w:r>
    </w:p>
    <w:p w14:paraId="147140E7" w14:textId="77777777" w:rsidR="004738E5" w:rsidRPr="004738E5" w:rsidRDefault="004738E5" w:rsidP="004738E5">
      <w:pPr>
        <w:numPr>
          <w:ilvl w:val="0"/>
          <w:numId w:val="14"/>
        </w:numPr>
        <w:spacing w:after="0" w:line="240" w:lineRule="auto"/>
        <w:jc w:val="both"/>
        <w:rPr>
          <w:rFonts w:ascii="Times New Roman" w:hAnsi="Times New Roman"/>
          <w:sz w:val="28"/>
          <w:szCs w:val="28"/>
        </w:rPr>
      </w:pPr>
      <w:r w:rsidRPr="004738E5">
        <w:rPr>
          <w:rFonts w:ascii="Times New Roman" w:hAnsi="Times New Roman"/>
          <w:sz w:val="28"/>
          <w:szCs w:val="28"/>
        </w:rPr>
        <w:t>применение огнезащитных составов (в том числе огнезащитных красок) и строительных материалов для повышения пределов огнестойкости строительных конструкций;</w:t>
      </w:r>
    </w:p>
    <w:p w14:paraId="57D39E48" w14:textId="77777777" w:rsidR="004738E5" w:rsidRPr="004738E5" w:rsidRDefault="004738E5" w:rsidP="004738E5">
      <w:pPr>
        <w:numPr>
          <w:ilvl w:val="0"/>
          <w:numId w:val="14"/>
        </w:numPr>
        <w:spacing w:after="0" w:line="240" w:lineRule="auto"/>
        <w:jc w:val="both"/>
        <w:rPr>
          <w:rFonts w:ascii="Times New Roman" w:hAnsi="Times New Roman"/>
          <w:sz w:val="28"/>
          <w:szCs w:val="28"/>
        </w:rPr>
      </w:pPr>
      <w:r w:rsidRPr="004738E5">
        <w:rPr>
          <w:rFonts w:ascii="Times New Roman" w:hAnsi="Times New Roman"/>
          <w:sz w:val="28"/>
          <w:szCs w:val="28"/>
        </w:rPr>
        <w:t>применение первичных средств пожаротушения;</w:t>
      </w:r>
    </w:p>
    <w:p w14:paraId="6C6C0B1E" w14:textId="77777777" w:rsidR="004738E5" w:rsidRPr="004738E5" w:rsidRDefault="004738E5" w:rsidP="004738E5">
      <w:pPr>
        <w:numPr>
          <w:ilvl w:val="0"/>
          <w:numId w:val="14"/>
        </w:numPr>
        <w:spacing w:after="0" w:line="240" w:lineRule="auto"/>
        <w:jc w:val="both"/>
        <w:rPr>
          <w:rFonts w:ascii="Times New Roman" w:hAnsi="Times New Roman"/>
          <w:sz w:val="28"/>
          <w:szCs w:val="28"/>
        </w:rPr>
      </w:pPr>
      <w:r w:rsidRPr="004738E5">
        <w:rPr>
          <w:rFonts w:ascii="Times New Roman" w:hAnsi="Times New Roman"/>
          <w:sz w:val="28"/>
          <w:szCs w:val="28"/>
        </w:rPr>
        <w:t>организация деятельности подразделений пожарной охраны.</w:t>
      </w:r>
    </w:p>
    <w:p w14:paraId="07F36B5F" w14:textId="77777777" w:rsidR="004738E5" w:rsidRPr="004738E5" w:rsidRDefault="004738E5" w:rsidP="004738E5">
      <w:pPr>
        <w:spacing w:after="0" w:line="240" w:lineRule="auto"/>
        <w:ind w:firstLine="709"/>
        <w:jc w:val="both"/>
        <w:rPr>
          <w:rFonts w:ascii="Times New Roman" w:hAnsi="Times New Roman"/>
          <w:sz w:val="28"/>
          <w:szCs w:val="28"/>
        </w:rPr>
      </w:pPr>
      <w:r w:rsidRPr="004738E5">
        <w:rPr>
          <w:rFonts w:ascii="Times New Roman" w:hAnsi="Times New Roman"/>
          <w:sz w:val="28"/>
          <w:szCs w:val="28"/>
        </w:rPr>
        <w:t>Для обеспечения безопасной эвакуации людей должно быть:</w:t>
      </w:r>
    </w:p>
    <w:p w14:paraId="206ADD87" w14:textId="77777777" w:rsidR="004738E5" w:rsidRPr="004738E5" w:rsidRDefault="004738E5" w:rsidP="004738E5">
      <w:pPr>
        <w:numPr>
          <w:ilvl w:val="0"/>
          <w:numId w:val="14"/>
        </w:numPr>
        <w:spacing w:after="0" w:line="240" w:lineRule="auto"/>
        <w:jc w:val="both"/>
        <w:rPr>
          <w:rFonts w:ascii="Times New Roman" w:hAnsi="Times New Roman"/>
          <w:sz w:val="28"/>
          <w:szCs w:val="28"/>
        </w:rPr>
      </w:pPr>
      <w:r w:rsidRPr="004738E5">
        <w:rPr>
          <w:rFonts w:ascii="Times New Roman" w:hAnsi="Times New Roman"/>
          <w:sz w:val="28"/>
          <w:szCs w:val="28"/>
        </w:rPr>
        <w:t>установлено необходимое количество, размеры и соответствующее конструктивное исполнение эвакуационных путей и эвакуационных выходов;</w:t>
      </w:r>
    </w:p>
    <w:p w14:paraId="3EC1387E" w14:textId="77777777" w:rsidR="004738E5" w:rsidRPr="004738E5" w:rsidRDefault="004738E5" w:rsidP="004738E5">
      <w:pPr>
        <w:numPr>
          <w:ilvl w:val="0"/>
          <w:numId w:val="14"/>
        </w:numPr>
        <w:spacing w:after="0" w:line="240" w:lineRule="auto"/>
        <w:jc w:val="both"/>
        <w:rPr>
          <w:rFonts w:ascii="Times New Roman" w:hAnsi="Times New Roman"/>
          <w:sz w:val="28"/>
          <w:szCs w:val="28"/>
        </w:rPr>
      </w:pPr>
      <w:r w:rsidRPr="004738E5">
        <w:rPr>
          <w:rFonts w:ascii="Times New Roman" w:hAnsi="Times New Roman"/>
          <w:sz w:val="28"/>
          <w:szCs w:val="28"/>
        </w:rPr>
        <w:t>обеспечено беспрепятственное движение людей по эвакуационным путям и через эвакуационные выходы;</w:t>
      </w:r>
    </w:p>
    <w:p w14:paraId="15A1194F" w14:textId="77777777" w:rsidR="004738E5" w:rsidRPr="004738E5" w:rsidRDefault="004738E5" w:rsidP="004738E5">
      <w:pPr>
        <w:numPr>
          <w:ilvl w:val="0"/>
          <w:numId w:val="14"/>
        </w:numPr>
        <w:spacing w:after="0" w:line="240" w:lineRule="auto"/>
        <w:jc w:val="both"/>
        <w:rPr>
          <w:rFonts w:ascii="Times New Roman" w:hAnsi="Times New Roman"/>
          <w:sz w:val="28"/>
          <w:szCs w:val="28"/>
        </w:rPr>
      </w:pPr>
      <w:r w:rsidRPr="004738E5">
        <w:rPr>
          <w:rFonts w:ascii="Times New Roman" w:hAnsi="Times New Roman"/>
          <w:sz w:val="28"/>
          <w:szCs w:val="28"/>
        </w:rPr>
        <w:t>организовано оповещение и управление движением людей по эвакуационным путям (в том числе с использованием световых указателей, звукового и речевого оповещения).</w:t>
      </w:r>
    </w:p>
    <w:p w14:paraId="6054B5E0" w14:textId="77777777" w:rsidR="004738E5" w:rsidRPr="004738E5" w:rsidRDefault="004738E5" w:rsidP="004738E5">
      <w:pPr>
        <w:spacing w:after="0" w:line="240" w:lineRule="auto"/>
        <w:ind w:firstLine="709"/>
        <w:jc w:val="both"/>
        <w:rPr>
          <w:rFonts w:ascii="Times New Roman" w:hAnsi="Times New Roman"/>
          <w:sz w:val="28"/>
          <w:szCs w:val="28"/>
        </w:rPr>
      </w:pPr>
      <w:r w:rsidRPr="004738E5">
        <w:rPr>
          <w:rFonts w:ascii="Times New Roman" w:hAnsi="Times New Roman"/>
          <w:sz w:val="28"/>
          <w:szCs w:val="28"/>
        </w:rPr>
        <w:t>Системы обнаружения пожара (установки и системы пожарной сигнализации), оповещения и управления эвакуацией людей при пожаре должны обеспечивать автоматическое обнаружение пожара за время, необходимое для включения систем оповещения о пожаре в целях организации безопасной эвакуации людей.</w:t>
      </w:r>
    </w:p>
    <w:p w14:paraId="2CD24BD6" w14:textId="24A18837" w:rsidR="004738E5" w:rsidRPr="004738E5" w:rsidRDefault="004738E5" w:rsidP="004738E5">
      <w:pPr>
        <w:spacing w:after="0" w:line="240" w:lineRule="auto"/>
        <w:ind w:firstLine="709"/>
        <w:jc w:val="both"/>
        <w:rPr>
          <w:rFonts w:ascii="Times New Roman" w:hAnsi="Times New Roman"/>
          <w:sz w:val="28"/>
          <w:szCs w:val="28"/>
        </w:rPr>
      </w:pPr>
      <w:r w:rsidRPr="004738E5">
        <w:rPr>
          <w:rFonts w:ascii="Times New Roman" w:hAnsi="Times New Roman"/>
          <w:sz w:val="28"/>
          <w:szCs w:val="28"/>
        </w:rPr>
        <w:t xml:space="preserve">Системы пожарной сигнализации, оповещения и управления эвакуацией людей при пожаре должны быть установлены на объектах, где воздействие опасных факторов пожара может привести к травматизму и гибели людей. Такими объектами на территории </w:t>
      </w:r>
      <w:r w:rsidR="00904BF4">
        <w:rPr>
          <w:rFonts w:ascii="Times New Roman" w:hAnsi="Times New Roman"/>
          <w:sz w:val="28"/>
          <w:szCs w:val="28"/>
        </w:rPr>
        <w:t xml:space="preserve">городского поселения </w:t>
      </w:r>
      <w:r w:rsidRPr="004738E5">
        <w:rPr>
          <w:rFonts w:ascii="Times New Roman" w:hAnsi="Times New Roman"/>
          <w:sz w:val="28"/>
          <w:szCs w:val="28"/>
        </w:rPr>
        <w:t>являются: образовательные учреждения, медицинские учреждения, культурно-спортивные учреждения, культовые и ритуальные учреждения, автостоянки, остановки маршрутного общественного транспорта, а также все пожароопасные объекты.</w:t>
      </w:r>
    </w:p>
    <w:p w14:paraId="1AB41514" w14:textId="77777777" w:rsidR="004E0426" w:rsidRPr="004738E5" w:rsidRDefault="004E0426" w:rsidP="004E0426">
      <w:pPr>
        <w:spacing w:after="0" w:line="240" w:lineRule="auto"/>
        <w:ind w:firstLine="709"/>
        <w:jc w:val="both"/>
        <w:rPr>
          <w:rFonts w:ascii="Times New Roman" w:hAnsi="Times New Roman"/>
          <w:sz w:val="28"/>
          <w:szCs w:val="28"/>
        </w:rPr>
      </w:pPr>
      <w:r w:rsidRPr="004738E5">
        <w:rPr>
          <w:rFonts w:ascii="Times New Roman" w:hAnsi="Times New Roman"/>
          <w:sz w:val="28"/>
          <w:szCs w:val="28"/>
        </w:rPr>
        <w:t>Мероприятия по предупреждению возникновения лесных пожаров и контролю за соблюдением правил пожарной безопасности в лесах, направленные на предупреждение распространения лесных пожаров, состоят из 2-х групп:</w:t>
      </w:r>
    </w:p>
    <w:p w14:paraId="09996CEC" w14:textId="77777777" w:rsidR="004E0426" w:rsidRPr="004738E5" w:rsidRDefault="004E0426" w:rsidP="004E0426">
      <w:pPr>
        <w:spacing w:after="0" w:line="240" w:lineRule="auto"/>
        <w:ind w:firstLine="709"/>
        <w:jc w:val="both"/>
        <w:rPr>
          <w:rFonts w:ascii="Times New Roman" w:hAnsi="Times New Roman"/>
          <w:sz w:val="28"/>
          <w:szCs w:val="28"/>
        </w:rPr>
      </w:pPr>
      <w:r w:rsidRPr="004738E5">
        <w:rPr>
          <w:rFonts w:ascii="Times New Roman" w:hAnsi="Times New Roman"/>
          <w:sz w:val="28"/>
          <w:szCs w:val="28"/>
        </w:rPr>
        <w:t>К 1-ой группе относятся следующие административные мероприятия:</w:t>
      </w:r>
    </w:p>
    <w:p w14:paraId="5DF4463E" w14:textId="77777777" w:rsidR="004E0426" w:rsidRPr="004738E5" w:rsidRDefault="004E0426" w:rsidP="00FE06F1">
      <w:pPr>
        <w:numPr>
          <w:ilvl w:val="0"/>
          <w:numId w:val="62"/>
        </w:numPr>
        <w:spacing w:after="0" w:line="240" w:lineRule="auto"/>
        <w:jc w:val="both"/>
        <w:rPr>
          <w:rFonts w:ascii="Times New Roman" w:hAnsi="Times New Roman"/>
          <w:sz w:val="28"/>
          <w:szCs w:val="28"/>
        </w:rPr>
      </w:pPr>
      <w:r w:rsidRPr="004738E5">
        <w:rPr>
          <w:rFonts w:ascii="Times New Roman" w:hAnsi="Times New Roman"/>
          <w:sz w:val="28"/>
          <w:szCs w:val="28"/>
        </w:rPr>
        <w:t>«Правила пожарной безопасности в лесах» (утверждены постановлением Правительства Российской Федерации от 30.06.2007 № 417 «Об утверждении Правил пожарной безопасности в лесах»);</w:t>
      </w:r>
    </w:p>
    <w:p w14:paraId="7F378E50" w14:textId="77777777" w:rsidR="004E0426" w:rsidRPr="004738E5" w:rsidRDefault="004E0426" w:rsidP="00FE06F1">
      <w:pPr>
        <w:numPr>
          <w:ilvl w:val="0"/>
          <w:numId w:val="62"/>
        </w:numPr>
        <w:spacing w:after="0" w:line="240" w:lineRule="auto"/>
        <w:jc w:val="both"/>
        <w:rPr>
          <w:rFonts w:ascii="Times New Roman" w:hAnsi="Times New Roman"/>
          <w:sz w:val="28"/>
          <w:szCs w:val="28"/>
        </w:rPr>
      </w:pPr>
      <w:r w:rsidRPr="004738E5">
        <w:rPr>
          <w:rFonts w:ascii="Times New Roman" w:hAnsi="Times New Roman"/>
          <w:sz w:val="28"/>
          <w:szCs w:val="28"/>
        </w:rPr>
        <w:t>Разъяснение правил пожарной безопасности (лекции, плакаты, публикации, выступления по радио и телевидению);</w:t>
      </w:r>
    </w:p>
    <w:p w14:paraId="115B9272" w14:textId="77777777" w:rsidR="004E0426" w:rsidRPr="004738E5" w:rsidRDefault="004E0426" w:rsidP="00FE06F1">
      <w:pPr>
        <w:numPr>
          <w:ilvl w:val="0"/>
          <w:numId w:val="62"/>
        </w:numPr>
        <w:spacing w:after="0" w:line="240" w:lineRule="auto"/>
        <w:jc w:val="both"/>
        <w:rPr>
          <w:rFonts w:ascii="Times New Roman" w:hAnsi="Times New Roman"/>
          <w:sz w:val="28"/>
          <w:szCs w:val="28"/>
        </w:rPr>
      </w:pPr>
      <w:r w:rsidRPr="004738E5">
        <w:rPr>
          <w:rFonts w:ascii="Times New Roman" w:hAnsi="Times New Roman"/>
          <w:sz w:val="28"/>
          <w:szCs w:val="28"/>
        </w:rPr>
        <w:t>Правильная организация использования лесов.</w:t>
      </w:r>
    </w:p>
    <w:p w14:paraId="010DCACD" w14:textId="77777777" w:rsidR="004E0426" w:rsidRPr="004738E5" w:rsidRDefault="004E0426" w:rsidP="004E0426">
      <w:pPr>
        <w:spacing w:after="0" w:line="240" w:lineRule="auto"/>
        <w:ind w:firstLine="709"/>
        <w:jc w:val="both"/>
        <w:rPr>
          <w:rFonts w:ascii="Times New Roman" w:hAnsi="Times New Roman"/>
          <w:sz w:val="28"/>
          <w:szCs w:val="28"/>
        </w:rPr>
      </w:pPr>
      <w:r w:rsidRPr="004738E5">
        <w:rPr>
          <w:rFonts w:ascii="Times New Roman" w:hAnsi="Times New Roman"/>
          <w:sz w:val="28"/>
          <w:szCs w:val="28"/>
        </w:rPr>
        <w:t xml:space="preserve"> «Правила пожарной безопасности в лесах» включают запрет на: разведение костров в хвойных молодняках, на гарях, на участках повреждённого леса, </w:t>
      </w:r>
      <w:r w:rsidRPr="004738E5">
        <w:rPr>
          <w:rFonts w:ascii="Times New Roman" w:hAnsi="Times New Roman"/>
          <w:sz w:val="28"/>
          <w:szCs w:val="28"/>
        </w:rPr>
        <w:lastRenderedPageBreak/>
        <w:t>торфяниках, в местах рубок (на лесосеках), не очищенных от порубочных остатков и заготовленной древесины, в местах с подсохшей травой, а также под кронами деревьев; бросание горящих спичек, окурков и горячей золы из курительных трубок, стекла (стеклянные бутылки, банки и др.).</w:t>
      </w:r>
    </w:p>
    <w:p w14:paraId="0929D479" w14:textId="77777777" w:rsidR="004E0426" w:rsidRPr="004738E5" w:rsidRDefault="004E0426" w:rsidP="004E0426">
      <w:pPr>
        <w:spacing w:after="0" w:line="240" w:lineRule="auto"/>
        <w:ind w:firstLine="709"/>
        <w:jc w:val="both"/>
        <w:rPr>
          <w:rFonts w:ascii="Times New Roman" w:hAnsi="Times New Roman"/>
          <w:sz w:val="28"/>
          <w:szCs w:val="28"/>
        </w:rPr>
      </w:pPr>
      <w:r w:rsidRPr="004738E5">
        <w:rPr>
          <w:rFonts w:ascii="Times New Roman" w:hAnsi="Times New Roman"/>
          <w:sz w:val="28"/>
          <w:szCs w:val="28"/>
        </w:rPr>
        <w:t>Использование при охоте пыжи из горючих или тлеющих материалов; засорение леса бытовыми, строительными, промышленными и иными отходами, мусором.</w:t>
      </w:r>
    </w:p>
    <w:p w14:paraId="24C8C9B3" w14:textId="77777777" w:rsidR="004E0426" w:rsidRPr="004738E5" w:rsidRDefault="004E0426" w:rsidP="004E0426">
      <w:pPr>
        <w:spacing w:after="0" w:line="240" w:lineRule="auto"/>
        <w:ind w:firstLine="709"/>
        <w:jc w:val="both"/>
        <w:rPr>
          <w:rFonts w:ascii="Times New Roman" w:hAnsi="Times New Roman"/>
          <w:sz w:val="28"/>
          <w:szCs w:val="28"/>
        </w:rPr>
      </w:pPr>
      <w:r w:rsidRPr="004738E5">
        <w:rPr>
          <w:rFonts w:ascii="Times New Roman" w:hAnsi="Times New Roman"/>
          <w:sz w:val="28"/>
          <w:szCs w:val="28"/>
        </w:rPr>
        <w:t xml:space="preserve">Ко 2-ой группе относятся следующие профилактические противопожарные мероприятия. Повышается </w:t>
      </w:r>
      <w:proofErr w:type="spellStart"/>
      <w:r w:rsidRPr="004738E5">
        <w:rPr>
          <w:rFonts w:ascii="Times New Roman" w:hAnsi="Times New Roman"/>
          <w:sz w:val="28"/>
          <w:szCs w:val="28"/>
        </w:rPr>
        <w:t>пожароустойчивость</w:t>
      </w:r>
      <w:proofErr w:type="spellEnd"/>
      <w:r w:rsidRPr="004738E5">
        <w:rPr>
          <w:rFonts w:ascii="Times New Roman" w:hAnsi="Times New Roman"/>
          <w:sz w:val="28"/>
          <w:szCs w:val="28"/>
        </w:rPr>
        <w:t xml:space="preserve"> лесов: за счёт регулирования состава древостоев (очистка их от захламлённости и своевременное проведение выборочных и сплошных санитарных рубок с очисткой от останков) за счёт противопожарной организации лесов (создание в лесах системы противопожарных преград, ограничивающих распространение пожаров, устройство сети дорог и водоёмов). Для борьбы с пожарами особое значение имеют препятствие для огня (разрывы, заслоны, минерализованные полосы, канавы), а также дороги противопожарного значения. При этом естественные и искусственные преграды должны соединяться между собой, образуя замкнутые блоки.</w:t>
      </w:r>
    </w:p>
    <w:p w14:paraId="45EEAFA8" w14:textId="77777777" w:rsidR="004738E5" w:rsidRPr="004738E5" w:rsidRDefault="004738E5" w:rsidP="004738E5">
      <w:pPr>
        <w:spacing w:after="0" w:line="240" w:lineRule="auto"/>
        <w:ind w:firstLine="709"/>
        <w:jc w:val="both"/>
        <w:rPr>
          <w:rFonts w:ascii="Times New Roman" w:hAnsi="Times New Roman"/>
          <w:sz w:val="28"/>
          <w:szCs w:val="28"/>
        </w:rPr>
      </w:pPr>
      <w:r w:rsidRPr="004738E5">
        <w:rPr>
          <w:rFonts w:ascii="Times New Roman" w:hAnsi="Times New Roman"/>
          <w:sz w:val="28"/>
          <w:szCs w:val="28"/>
        </w:rPr>
        <w:t>Здания, сооружения и строения должны быть обеспечены первичными средствами пожаротушения лицами, уполномоченными владеть, пользоваться или распоряжаться зданиями, сооружениями и строениями, в соответствии с «Правилами противопожарного режима в Российской Федерации» (постановление Правительства Российской Федерации от 25.04.2012 № 390 «О противопожарном режиме»). Номенклатура, количество и места размещения первичных средств пожаротушения устанавливаются в зависимости от вида горючего материала, объёмно-планировочных решений здания, сооружения или строения, параметров окружающей среды и мест размещения обслуживающего персонала.</w:t>
      </w:r>
    </w:p>
    <w:p w14:paraId="70D59722" w14:textId="77777777" w:rsidR="004738E5" w:rsidRPr="004738E5" w:rsidRDefault="004738E5" w:rsidP="004738E5">
      <w:pPr>
        <w:spacing w:after="0" w:line="240" w:lineRule="auto"/>
        <w:ind w:firstLine="709"/>
        <w:jc w:val="both"/>
        <w:rPr>
          <w:rFonts w:ascii="Times New Roman" w:hAnsi="Times New Roman"/>
          <w:sz w:val="28"/>
          <w:szCs w:val="28"/>
        </w:rPr>
      </w:pPr>
      <w:r w:rsidRPr="004738E5">
        <w:rPr>
          <w:rFonts w:ascii="Times New Roman" w:hAnsi="Times New Roman"/>
          <w:sz w:val="28"/>
          <w:szCs w:val="28"/>
        </w:rPr>
        <w:t>По классификации здания пожарных депо в зависимости от назначения, количества автомобилей, состава помещений и их площадей подразделяются на следующие типы:</w:t>
      </w:r>
    </w:p>
    <w:p w14:paraId="4D13E671" w14:textId="77777777" w:rsidR="004738E5" w:rsidRPr="004738E5" w:rsidRDefault="004738E5" w:rsidP="00E53588">
      <w:pPr>
        <w:numPr>
          <w:ilvl w:val="0"/>
          <w:numId w:val="34"/>
        </w:numPr>
        <w:spacing w:after="0" w:line="240" w:lineRule="auto"/>
        <w:jc w:val="both"/>
        <w:rPr>
          <w:rFonts w:ascii="Times New Roman" w:hAnsi="Times New Roman"/>
          <w:sz w:val="28"/>
          <w:szCs w:val="28"/>
        </w:rPr>
      </w:pPr>
      <w:r w:rsidRPr="004738E5">
        <w:rPr>
          <w:rFonts w:ascii="Times New Roman" w:hAnsi="Times New Roman"/>
          <w:sz w:val="28"/>
          <w:szCs w:val="28"/>
        </w:rPr>
        <w:t xml:space="preserve">I </w:t>
      </w:r>
      <w:r w:rsidR="003010A1">
        <w:rPr>
          <w:rFonts w:ascii="Times New Roman" w:hAnsi="Times New Roman"/>
          <w:sz w:val="28"/>
          <w:szCs w:val="28"/>
        </w:rPr>
        <w:t>–</w:t>
      </w:r>
      <w:r w:rsidRPr="004738E5">
        <w:rPr>
          <w:rFonts w:ascii="Times New Roman" w:hAnsi="Times New Roman"/>
          <w:sz w:val="28"/>
          <w:szCs w:val="28"/>
        </w:rPr>
        <w:t xml:space="preserve"> пожарные депо на 6, 8, 10 и 12 автомобилей для охраны поселений;</w:t>
      </w:r>
    </w:p>
    <w:p w14:paraId="0F7C56E5" w14:textId="77777777" w:rsidR="004738E5" w:rsidRPr="004738E5" w:rsidRDefault="004738E5" w:rsidP="00E53588">
      <w:pPr>
        <w:numPr>
          <w:ilvl w:val="0"/>
          <w:numId w:val="34"/>
        </w:numPr>
        <w:spacing w:after="0" w:line="240" w:lineRule="auto"/>
        <w:jc w:val="both"/>
        <w:rPr>
          <w:rFonts w:ascii="Times New Roman" w:hAnsi="Times New Roman"/>
          <w:sz w:val="28"/>
          <w:szCs w:val="28"/>
        </w:rPr>
      </w:pPr>
      <w:r w:rsidRPr="004738E5">
        <w:rPr>
          <w:rFonts w:ascii="Times New Roman" w:hAnsi="Times New Roman"/>
          <w:sz w:val="28"/>
          <w:szCs w:val="28"/>
        </w:rPr>
        <w:t xml:space="preserve">II </w:t>
      </w:r>
      <w:r w:rsidR="003010A1">
        <w:rPr>
          <w:rFonts w:ascii="Times New Roman" w:hAnsi="Times New Roman"/>
          <w:sz w:val="28"/>
          <w:szCs w:val="28"/>
        </w:rPr>
        <w:t>–</w:t>
      </w:r>
      <w:r w:rsidRPr="004738E5">
        <w:rPr>
          <w:rFonts w:ascii="Times New Roman" w:hAnsi="Times New Roman"/>
          <w:sz w:val="28"/>
          <w:szCs w:val="28"/>
        </w:rPr>
        <w:t xml:space="preserve"> пожарные депо на 2, 4 и 6 автомобилей для охраны поселений;</w:t>
      </w:r>
    </w:p>
    <w:p w14:paraId="301E3A80" w14:textId="77777777" w:rsidR="004738E5" w:rsidRPr="004738E5" w:rsidRDefault="004738E5" w:rsidP="00E53588">
      <w:pPr>
        <w:numPr>
          <w:ilvl w:val="0"/>
          <w:numId w:val="34"/>
        </w:numPr>
        <w:spacing w:after="0" w:line="240" w:lineRule="auto"/>
        <w:jc w:val="both"/>
        <w:rPr>
          <w:rFonts w:ascii="Times New Roman" w:hAnsi="Times New Roman"/>
          <w:sz w:val="28"/>
          <w:szCs w:val="28"/>
        </w:rPr>
      </w:pPr>
      <w:r w:rsidRPr="004738E5">
        <w:rPr>
          <w:rFonts w:ascii="Times New Roman" w:hAnsi="Times New Roman"/>
          <w:sz w:val="28"/>
          <w:szCs w:val="28"/>
        </w:rPr>
        <w:t xml:space="preserve">III </w:t>
      </w:r>
      <w:r w:rsidR="003010A1">
        <w:rPr>
          <w:rFonts w:ascii="Times New Roman" w:hAnsi="Times New Roman"/>
          <w:sz w:val="28"/>
          <w:szCs w:val="28"/>
        </w:rPr>
        <w:t>–</w:t>
      </w:r>
      <w:r w:rsidRPr="004738E5">
        <w:rPr>
          <w:rFonts w:ascii="Times New Roman" w:hAnsi="Times New Roman"/>
          <w:sz w:val="28"/>
          <w:szCs w:val="28"/>
        </w:rPr>
        <w:t xml:space="preserve"> пожарные депо на 6, 8, 10 и 12 автомобилей для охраны организаций;</w:t>
      </w:r>
    </w:p>
    <w:p w14:paraId="12B719E4" w14:textId="77777777" w:rsidR="004738E5" w:rsidRPr="004738E5" w:rsidRDefault="004738E5" w:rsidP="00E53588">
      <w:pPr>
        <w:numPr>
          <w:ilvl w:val="0"/>
          <w:numId w:val="34"/>
        </w:numPr>
        <w:spacing w:after="0" w:line="240" w:lineRule="auto"/>
        <w:jc w:val="both"/>
        <w:rPr>
          <w:rFonts w:ascii="Times New Roman" w:hAnsi="Times New Roman"/>
          <w:sz w:val="28"/>
          <w:szCs w:val="28"/>
        </w:rPr>
      </w:pPr>
      <w:r w:rsidRPr="004738E5">
        <w:rPr>
          <w:rFonts w:ascii="Times New Roman" w:hAnsi="Times New Roman"/>
          <w:sz w:val="28"/>
          <w:szCs w:val="28"/>
        </w:rPr>
        <w:t xml:space="preserve">IV </w:t>
      </w:r>
      <w:r w:rsidR="003010A1">
        <w:rPr>
          <w:rFonts w:ascii="Times New Roman" w:hAnsi="Times New Roman"/>
          <w:sz w:val="28"/>
          <w:szCs w:val="28"/>
        </w:rPr>
        <w:t>–</w:t>
      </w:r>
      <w:r w:rsidRPr="004738E5">
        <w:rPr>
          <w:rFonts w:ascii="Times New Roman" w:hAnsi="Times New Roman"/>
          <w:sz w:val="28"/>
          <w:szCs w:val="28"/>
        </w:rPr>
        <w:t xml:space="preserve"> пожарные депо на 2, 4 и 6 автомобилей для охраны организаций;</w:t>
      </w:r>
    </w:p>
    <w:p w14:paraId="15690E0E" w14:textId="77777777" w:rsidR="004738E5" w:rsidRPr="004738E5" w:rsidRDefault="004738E5" w:rsidP="00E53588">
      <w:pPr>
        <w:numPr>
          <w:ilvl w:val="0"/>
          <w:numId w:val="34"/>
        </w:numPr>
        <w:spacing w:after="0" w:line="240" w:lineRule="auto"/>
        <w:jc w:val="both"/>
        <w:rPr>
          <w:rFonts w:ascii="Times New Roman" w:hAnsi="Times New Roman"/>
          <w:sz w:val="28"/>
          <w:szCs w:val="28"/>
        </w:rPr>
      </w:pPr>
      <w:r w:rsidRPr="004738E5">
        <w:rPr>
          <w:rFonts w:ascii="Times New Roman" w:hAnsi="Times New Roman"/>
          <w:sz w:val="28"/>
          <w:szCs w:val="28"/>
        </w:rPr>
        <w:t xml:space="preserve">V </w:t>
      </w:r>
      <w:r w:rsidR="003010A1">
        <w:rPr>
          <w:rFonts w:ascii="Times New Roman" w:hAnsi="Times New Roman"/>
          <w:sz w:val="28"/>
          <w:szCs w:val="28"/>
        </w:rPr>
        <w:t>–</w:t>
      </w:r>
      <w:r w:rsidRPr="004738E5">
        <w:rPr>
          <w:rFonts w:ascii="Times New Roman" w:hAnsi="Times New Roman"/>
          <w:sz w:val="28"/>
          <w:szCs w:val="28"/>
        </w:rPr>
        <w:t xml:space="preserve"> пожарные депо на 1, 2, 3 и 4 автомобиля для охраны поселений.</w:t>
      </w:r>
    </w:p>
    <w:p w14:paraId="7A4CFAD6" w14:textId="77777777" w:rsidR="004738E5" w:rsidRPr="004738E5" w:rsidRDefault="004738E5" w:rsidP="004738E5">
      <w:pPr>
        <w:spacing w:after="0" w:line="240" w:lineRule="auto"/>
        <w:ind w:firstLine="709"/>
        <w:jc w:val="both"/>
        <w:rPr>
          <w:rFonts w:ascii="Times New Roman" w:hAnsi="Times New Roman"/>
          <w:sz w:val="28"/>
          <w:szCs w:val="28"/>
        </w:rPr>
      </w:pPr>
      <w:r w:rsidRPr="004738E5">
        <w:rPr>
          <w:rFonts w:ascii="Times New Roman" w:hAnsi="Times New Roman"/>
          <w:sz w:val="28"/>
          <w:szCs w:val="28"/>
        </w:rPr>
        <w:t>При размещении пожарных депо должны быть учтены требования Федерального закона от 22.07.2008 № 123</w:t>
      </w:r>
      <w:r w:rsidRPr="004738E5">
        <w:rPr>
          <w:rFonts w:ascii="Times New Roman" w:hAnsi="Times New Roman"/>
          <w:sz w:val="28"/>
          <w:szCs w:val="28"/>
        </w:rPr>
        <w:noBreakHyphen/>
        <w:t>ФЗ «Технический регламент о требованиях пожарной безопасности» в части расположения его на земельном участке, имеющем выезды на магистральные улицы посёлков (статья 77). Проезжая часть улиц и тротуар напротив выездной площадки пожарного депо должны быть оборудованы светофором, позволяющим остановку движения транспорта и пешеходов во время выезда автомобилей из парка по сигналу тревоги. Включение и выключение светофора могу осуществляться дистанционно из пункта связи пожарной охраны.</w:t>
      </w:r>
    </w:p>
    <w:p w14:paraId="763FD614" w14:textId="77777777" w:rsidR="004738E5" w:rsidRPr="004738E5" w:rsidRDefault="004738E5" w:rsidP="004738E5">
      <w:pPr>
        <w:spacing w:after="0" w:line="240" w:lineRule="auto"/>
        <w:ind w:firstLine="709"/>
        <w:jc w:val="both"/>
        <w:rPr>
          <w:rFonts w:ascii="Times New Roman" w:hAnsi="Times New Roman"/>
          <w:sz w:val="28"/>
          <w:szCs w:val="28"/>
        </w:rPr>
      </w:pPr>
      <w:r w:rsidRPr="004738E5">
        <w:rPr>
          <w:rFonts w:ascii="Times New Roman" w:hAnsi="Times New Roman"/>
          <w:sz w:val="28"/>
          <w:szCs w:val="28"/>
        </w:rPr>
        <w:lastRenderedPageBreak/>
        <w:t xml:space="preserve">Согласно Методическим рекомендациям органам местного самоуправления по реализации Федерального закона от 06.10.2003 № 131-ФЗ «Об общих принципах местного самоуправления в Российской Федерации» в области гражданской обороны, защиты населения и территорий от чрезвычайных ситуаций, обеспечения пожарной безопасности и безопасности людей на водных объектах, утверждённых МЧС России: размещение пожарных депо определяется исходя из условия, что время прибытия первого подразделения к месту вызова </w:t>
      </w:r>
      <w:r w:rsidR="003010A1" w:rsidRPr="003010A1">
        <w:rPr>
          <w:rFonts w:ascii="Times New Roman" w:hAnsi="Times New Roman"/>
          <w:sz w:val="28"/>
          <w:szCs w:val="28"/>
        </w:rPr>
        <w:t>в городских поселениях и городских округах не должно превышать 10 минут</w:t>
      </w:r>
      <w:r w:rsidRPr="004738E5">
        <w:rPr>
          <w:rFonts w:ascii="Times New Roman" w:hAnsi="Times New Roman"/>
          <w:sz w:val="28"/>
          <w:szCs w:val="28"/>
        </w:rPr>
        <w:t xml:space="preserve">. </w:t>
      </w:r>
    </w:p>
    <w:p w14:paraId="0A04C4AA" w14:textId="77777777" w:rsidR="004738E5" w:rsidRPr="004738E5" w:rsidRDefault="004738E5" w:rsidP="004738E5">
      <w:pPr>
        <w:spacing w:after="0" w:line="240" w:lineRule="auto"/>
        <w:ind w:firstLine="709"/>
        <w:jc w:val="both"/>
        <w:rPr>
          <w:rFonts w:ascii="Times New Roman" w:hAnsi="Times New Roman"/>
          <w:sz w:val="28"/>
          <w:szCs w:val="28"/>
        </w:rPr>
      </w:pPr>
      <w:r w:rsidRPr="004738E5">
        <w:rPr>
          <w:rFonts w:ascii="Times New Roman" w:hAnsi="Times New Roman"/>
          <w:sz w:val="28"/>
          <w:szCs w:val="28"/>
        </w:rPr>
        <w:t>Дополнительными мерами по сокращению времени прибытия сил и средств пожаротушения к месту ЧС будут следующие:</w:t>
      </w:r>
    </w:p>
    <w:p w14:paraId="73F969EC" w14:textId="77777777" w:rsidR="004738E5" w:rsidRPr="004738E5" w:rsidRDefault="004738E5" w:rsidP="004738E5">
      <w:pPr>
        <w:numPr>
          <w:ilvl w:val="0"/>
          <w:numId w:val="14"/>
        </w:numPr>
        <w:spacing w:after="0" w:line="240" w:lineRule="auto"/>
        <w:jc w:val="both"/>
        <w:rPr>
          <w:rFonts w:ascii="Times New Roman" w:hAnsi="Times New Roman"/>
          <w:sz w:val="28"/>
          <w:szCs w:val="28"/>
        </w:rPr>
      </w:pPr>
      <w:r w:rsidRPr="004738E5">
        <w:rPr>
          <w:rFonts w:ascii="Times New Roman" w:hAnsi="Times New Roman"/>
          <w:sz w:val="28"/>
          <w:szCs w:val="28"/>
        </w:rPr>
        <w:t>своевременный ремонт дорожного покрытия;</w:t>
      </w:r>
    </w:p>
    <w:p w14:paraId="42617D78" w14:textId="77777777" w:rsidR="004738E5" w:rsidRPr="004738E5" w:rsidRDefault="004738E5" w:rsidP="004738E5">
      <w:pPr>
        <w:numPr>
          <w:ilvl w:val="0"/>
          <w:numId w:val="14"/>
        </w:numPr>
        <w:spacing w:after="0" w:line="240" w:lineRule="auto"/>
        <w:jc w:val="both"/>
        <w:rPr>
          <w:rFonts w:ascii="Times New Roman" w:hAnsi="Times New Roman"/>
          <w:sz w:val="28"/>
          <w:szCs w:val="28"/>
        </w:rPr>
      </w:pPr>
      <w:r w:rsidRPr="004738E5">
        <w:rPr>
          <w:rFonts w:ascii="Times New Roman" w:hAnsi="Times New Roman"/>
          <w:sz w:val="28"/>
          <w:szCs w:val="28"/>
        </w:rPr>
        <w:t>обновление парка спецмашин;</w:t>
      </w:r>
    </w:p>
    <w:p w14:paraId="31172C74" w14:textId="77777777" w:rsidR="004738E5" w:rsidRPr="004738E5" w:rsidRDefault="004738E5" w:rsidP="004738E5">
      <w:pPr>
        <w:numPr>
          <w:ilvl w:val="0"/>
          <w:numId w:val="14"/>
        </w:numPr>
        <w:spacing w:after="0" w:line="240" w:lineRule="auto"/>
        <w:jc w:val="both"/>
        <w:rPr>
          <w:rFonts w:ascii="Times New Roman" w:hAnsi="Times New Roman"/>
          <w:sz w:val="28"/>
          <w:szCs w:val="28"/>
        </w:rPr>
      </w:pPr>
      <w:r w:rsidRPr="004738E5">
        <w:rPr>
          <w:rFonts w:ascii="Times New Roman" w:hAnsi="Times New Roman"/>
          <w:sz w:val="28"/>
          <w:szCs w:val="28"/>
        </w:rPr>
        <w:t>оборудование объектов раннего обнаружения и тушения пожара.</w:t>
      </w:r>
    </w:p>
    <w:p w14:paraId="61111908" w14:textId="72F36F7C" w:rsidR="004738E5" w:rsidRPr="004738E5" w:rsidRDefault="004738E5" w:rsidP="004738E5">
      <w:pPr>
        <w:spacing w:after="0" w:line="240" w:lineRule="auto"/>
        <w:ind w:firstLine="709"/>
        <w:jc w:val="both"/>
        <w:rPr>
          <w:rFonts w:ascii="Times New Roman" w:hAnsi="Times New Roman"/>
          <w:sz w:val="28"/>
          <w:szCs w:val="28"/>
        </w:rPr>
      </w:pPr>
      <w:r w:rsidRPr="004738E5">
        <w:rPr>
          <w:rFonts w:ascii="Times New Roman" w:hAnsi="Times New Roman"/>
          <w:sz w:val="28"/>
          <w:szCs w:val="28"/>
        </w:rPr>
        <w:t xml:space="preserve">Кроме организационно-технических мероприятий, касающихся всех возможных ЧС на территории </w:t>
      </w:r>
      <w:r w:rsidR="008758A6">
        <w:rPr>
          <w:rFonts w:ascii="Times New Roman" w:eastAsia="Times New Roman" w:hAnsi="Times New Roman"/>
          <w:snapToGrid w:val="0"/>
          <w:sz w:val="28"/>
          <w:szCs w:val="28"/>
          <w:lang w:eastAsia="ru-RU"/>
        </w:rPr>
        <w:t>городского поселения</w:t>
      </w:r>
      <w:r w:rsidRPr="004738E5">
        <w:rPr>
          <w:rFonts w:ascii="Times New Roman" w:hAnsi="Times New Roman"/>
          <w:sz w:val="28"/>
          <w:szCs w:val="28"/>
        </w:rPr>
        <w:t>, ЧС, связанные с пожарами, имеют некоторую специфику, которую необходимо учитывать при ведении градостроительной деятельности. Наиболее существенными являются следующие:</w:t>
      </w:r>
    </w:p>
    <w:p w14:paraId="67FA3F44" w14:textId="77777777" w:rsidR="004738E5" w:rsidRPr="004738E5" w:rsidRDefault="004738E5" w:rsidP="00FE06F1">
      <w:pPr>
        <w:numPr>
          <w:ilvl w:val="0"/>
          <w:numId w:val="57"/>
        </w:numPr>
        <w:spacing w:after="0" w:line="240" w:lineRule="auto"/>
        <w:ind w:left="1276"/>
        <w:jc w:val="both"/>
        <w:rPr>
          <w:rFonts w:ascii="Times New Roman" w:hAnsi="Times New Roman"/>
          <w:sz w:val="28"/>
          <w:szCs w:val="28"/>
        </w:rPr>
      </w:pPr>
      <w:r w:rsidRPr="004738E5">
        <w:rPr>
          <w:rFonts w:ascii="Times New Roman" w:hAnsi="Times New Roman"/>
          <w:sz w:val="28"/>
          <w:szCs w:val="28"/>
        </w:rPr>
        <w:t>Строительство надворных построек на территории населённого пункта и садоводств должно осуществляться только по согласованию с надзорными органами, с соблюдением норм и правил пожарной безопасности.</w:t>
      </w:r>
    </w:p>
    <w:p w14:paraId="0659FB1C" w14:textId="77777777" w:rsidR="004738E5" w:rsidRPr="004738E5" w:rsidRDefault="004738E5" w:rsidP="00FE06F1">
      <w:pPr>
        <w:numPr>
          <w:ilvl w:val="0"/>
          <w:numId w:val="57"/>
        </w:numPr>
        <w:spacing w:after="0" w:line="240" w:lineRule="auto"/>
        <w:ind w:left="1276"/>
        <w:jc w:val="both"/>
        <w:rPr>
          <w:rFonts w:ascii="Times New Roman" w:hAnsi="Times New Roman"/>
          <w:sz w:val="28"/>
          <w:szCs w:val="28"/>
        </w:rPr>
      </w:pPr>
      <w:r w:rsidRPr="004738E5">
        <w:rPr>
          <w:rFonts w:ascii="Times New Roman" w:hAnsi="Times New Roman"/>
          <w:sz w:val="28"/>
          <w:szCs w:val="28"/>
        </w:rPr>
        <w:t>В летний период в условиях устойчивой сухой, жаркой и ветреной погоды или при получении штормового предупреждения в населённом пункте по решению органов исполнительной власти, местного самоуправления разведение костров, проведение пожароопасных работ на определённых участках, топка печей, кухонных очагов и котельных установок, работающих на твёрдом топливе, может временно приостанавливаться.</w:t>
      </w:r>
    </w:p>
    <w:p w14:paraId="450307C3" w14:textId="77777777" w:rsidR="004738E5" w:rsidRPr="004738E5" w:rsidRDefault="004738E5" w:rsidP="004738E5">
      <w:pPr>
        <w:spacing w:after="0" w:line="240" w:lineRule="auto"/>
        <w:ind w:firstLine="709"/>
        <w:jc w:val="both"/>
        <w:rPr>
          <w:rFonts w:ascii="Times New Roman" w:hAnsi="Times New Roman"/>
          <w:sz w:val="28"/>
          <w:szCs w:val="28"/>
        </w:rPr>
      </w:pPr>
      <w:r w:rsidRPr="004738E5">
        <w:rPr>
          <w:rFonts w:ascii="Times New Roman" w:hAnsi="Times New Roman"/>
          <w:sz w:val="28"/>
          <w:szCs w:val="28"/>
        </w:rPr>
        <w:t>В этих случаях необходимо организовать силами местного населения и членов добровольных пожарных формирований патрулирование населённых пунктов с первичными средствами пожаротушения (ведро с водой, огнетушитель, лопата), а также подготовку для возможного использования имеющейся водовозной и землеройной техники, провести соответствующую разъяснительную работу о мерах пожарной безопасности и действиях в случае пожара.</w:t>
      </w:r>
    </w:p>
    <w:p w14:paraId="204D8C39" w14:textId="73E05B94" w:rsidR="004738E5" w:rsidRPr="004738E5" w:rsidRDefault="004738E5" w:rsidP="00FE06F1">
      <w:pPr>
        <w:numPr>
          <w:ilvl w:val="0"/>
          <w:numId w:val="57"/>
        </w:numPr>
        <w:spacing w:after="0" w:line="240" w:lineRule="auto"/>
        <w:ind w:left="1276"/>
        <w:jc w:val="both"/>
        <w:rPr>
          <w:rFonts w:ascii="Times New Roman" w:hAnsi="Times New Roman"/>
          <w:sz w:val="28"/>
          <w:szCs w:val="28"/>
        </w:rPr>
      </w:pPr>
      <w:r w:rsidRPr="004738E5">
        <w:rPr>
          <w:rFonts w:ascii="Times New Roman" w:hAnsi="Times New Roman"/>
          <w:sz w:val="28"/>
          <w:szCs w:val="28"/>
        </w:rPr>
        <w:t xml:space="preserve">Противопожарные расстояния между жилыми и общественными зданиями, а также между жилыми, общественными зданиями и вспомогательными зданиями, и сооружениями производственного, складского и технического назначения следует принимать по СП 4.13130.2013 в соответствии с таблицей </w:t>
      </w:r>
      <w:r w:rsidRPr="004738E5">
        <w:rPr>
          <w:rFonts w:ascii="Times New Roman" w:hAnsi="Times New Roman"/>
          <w:sz w:val="28"/>
          <w:szCs w:val="28"/>
        </w:rPr>
        <w:fldChar w:fldCharType="begin"/>
      </w:r>
      <w:r w:rsidRPr="004738E5">
        <w:rPr>
          <w:rFonts w:ascii="Times New Roman" w:hAnsi="Times New Roman"/>
          <w:sz w:val="28"/>
          <w:szCs w:val="28"/>
        </w:rPr>
        <w:instrText xml:space="preserve"> REF Tbl_Ognestoy \h </w:instrText>
      </w:r>
      <w:r w:rsidRPr="004738E5">
        <w:rPr>
          <w:rFonts w:ascii="Times New Roman" w:hAnsi="Times New Roman"/>
          <w:sz w:val="28"/>
          <w:szCs w:val="28"/>
        </w:rPr>
      </w:r>
      <w:r w:rsidRPr="004738E5">
        <w:rPr>
          <w:rFonts w:ascii="Times New Roman" w:hAnsi="Times New Roman"/>
          <w:sz w:val="28"/>
          <w:szCs w:val="28"/>
        </w:rPr>
        <w:fldChar w:fldCharType="separate"/>
      </w:r>
      <w:r w:rsidR="00BA68A1">
        <w:rPr>
          <w:rFonts w:ascii="Times New Roman" w:hAnsi="Times New Roman"/>
          <w:noProof/>
          <w:sz w:val="28"/>
          <w:szCs w:val="28"/>
        </w:rPr>
        <w:t>30</w:t>
      </w:r>
      <w:r w:rsidRPr="004738E5">
        <w:rPr>
          <w:rFonts w:ascii="Times New Roman" w:hAnsi="Times New Roman"/>
          <w:sz w:val="28"/>
          <w:szCs w:val="28"/>
        </w:rPr>
        <w:fldChar w:fldCharType="end"/>
      </w:r>
      <w:r w:rsidRPr="004738E5">
        <w:rPr>
          <w:rFonts w:ascii="Times New Roman" w:hAnsi="Times New Roman"/>
          <w:sz w:val="28"/>
          <w:szCs w:val="28"/>
        </w:rPr>
        <w:t>.</w:t>
      </w:r>
    </w:p>
    <w:p w14:paraId="5A092C04" w14:textId="7B6710C2" w:rsidR="004738E5" w:rsidRPr="004738E5" w:rsidRDefault="004738E5" w:rsidP="004738E5">
      <w:pPr>
        <w:tabs>
          <w:tab w:val="left" w:pos="2808"/>
          <w:tab w:val="right" w:pos="10205"/>
        </w:tabs>
        <w:spacing w:after="0" w:line="240" w:lineRule="auto"/>
        <w:jc w:val="right"/>
        <w:rPr>
          <w:rFonts w:ascii="Times New Roman" w:hAnsi="Times New Roman"/>
          <w:sz w:val="28"/>
          <w:szCs w:val="28"/>
        </w:rPr>
      </w:pPr>
      <w:r w:rsidRPr="004738E5">
        <w:rPr>
          <w:rFonts w:ascii="Times New Roman" w:hAnsi="Times New Roman"/>
          <w:sz w:val="28"/>
          <w:szCs w:val="28"/>
        </w:rPr>
        <w:t>Таблица</w:t>
      </w:r>
      <w:r w:rsidRPr="004738E5">
        <w:rPr>
          <w:rFonts w:ascii="Times New Roman" w:hAnsi="Times New Roman"/>
          <w:sz w:val="28"/>
          <w:szCs w:val="28"/>
          <w:lang w:bidi="en-US"/>
        </w:rPr>
        <w:t xml:space="preserve"> </w:t>
      </w:r>
      <w:bookmarkStart w:id="210" w:name="Tbl_Ognestoy"/>
      <w:r w:rsidRPr="004738E5">
        <w:rPr>
          <w:rFonts w:ascii="Times New Roman" w:hAnsi="Times New Roman"/>
          <w:sz w:val="28"/>
          <w:szCs w:val="28"/>
        </w:rPr>
        <w:fldChar w:fldCharType="begin"/>
      </w:r>
      <w:r w:rsidRPr="004738E5">
        <w:rPr>
          <w:rFonts w:ascii="Times New Roman" w:hAnsi="Times New Roman"/>
          <w:sz w:val="28"/>
          <w:szCs w:val="28"/>
        </w:rPr>
        <w:instrText xml:space="preserve"> SEQ Таблица \* ARABIC </w:instrText>
      </w:r>
      <w:r w:rsidRPr="004738E5">
        <w:rPr>
          <w:rFonts w:ascii="Times New Roman" w:hAnsi="Times New Roman"/>
          <w:sz w:val="28"/>
          <w:szCs w:val="28"/>
        </w:rPr>
        <w:fldChar w:fldCharType="separate"/>
      </w:r>
      <w:r w:rsidR="00BA68A1">
        <w:rPr>
          <w:rFonts w:ascii="Times New Roman" w:hAnsi="Times New Roman"/>
          <w:noProof/>
          <w:sz w:val="28"/>
          <w:szCs w:val="28"/>
        </w:rPr>
        <w:t>30</w:t>
      </w:r>
      <w:r w:rsidRPr="004738E5">
        <w:rPr>
          <w:rFonts w:ascii="Times New Roman" w:hAnsi="Times New Roman"/>
          <w:sz w:val="28"/>
          <w:szCs w:val="28"/>
        </w:rPr>
        <w:fldChar w:fldCharType="end"/>
      </w:r>
      <w:bookmarkEnd w:id="210"/>
    </w:p>
    <w:p w14:paraId="2CEA6FF8" w14:textId="77777777" w:rsidR="004738E5" w:rsidRPr="004738E5" w:rsidRDefault="004738E5" w:rsidP="004738E5">
      <w:pPr>
        <w:tabs>
          <w:tab w:val="left" w:pos="2808"/>
          <w:tab w:val="right" w:pos="10205"/>
        </w:tabs>
        <w:spacing w:after="240" w:line="240" w:lineRule="auto"/>
        <w:jc w:val="center"/>
        <w:rPr>
          <w:rFonts w:ascii="Times New Roman" w:hAnsi="Times New Roman"/>
          <w:sz w:val="28"/>
          <w:szCs w:val="28"/>
        </w:rPr>
      </w:pPr>
      <w:r w:rsidRPr="004738E5">
        <w:rPr>
          <w:rFonts w:ascii="Times New Roman" w:hAnsi="Times New Roman"/>
          <w:sz w:val="28"/>
          <w:szCs w:val="28"/>
        </w:rPr>
        <w:t>Противопожарные расстояния между жилыми и общественными зданиями</w:t>
      </w:r>
    </w:p>
    <w:tbl>
      <w:tblPr>
        <w:tblW w:w="93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3438"/>
        <w:gridCol w:w="1677"/>
        <w:gridCol w:w="1111"/>
        <w:gridCol w:w="926"/>
        <w:gridCol w:w="1111"/>
        <w:gridCol w:w="1121"/>
      </w:tblGrid>
      <w:tr w:rsidR="004738E5" w:rsidRPr="004738E5" w14:paraId="57B26B98" w14:textId="77777777" w:rsidTr="003461B5">
        <w:trPr>
          <w:trHeight w:val="283"/>
          <w:tblHeader/>
          <w:jc w:val="center"/>
        </w:trPr>
        <w:tc>
          <w:tcPr>
            <w:tcW w:w="3438" w:type="dxa"/>
            <w:vMerge w:val="restart"/>
            <w:shd w:val="clear" w:color="auto" w:fill="FFFFFF"/>
            <w:vAlign w:val="center"/>
          </w:tcPr>
          <w:p w14:paraId="0E7F06C8"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lastRenderedPageBreak/>
              <w:t>Степень огнестойкости здания</w:t>
            </w:r>
          </w:p>
        </w:tc>
        <w:tc>
          <w:tcPr>
            <w:tcW w:w="1677" w:type="dxa"/>
            <w:vMerge w:val="restart"/>
            <w:shd w:val="clear" w:color="auto" w:fill="FFFFFF"/>
            <w:vAlign w:val="center"/>
          </w:tcPr>
          <w:p w14:paraId="3A33D1E4"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Класс конструктивной пожарной опасности</w:t>
            </w:r>
          </w:p>
        </w:tc>
        <w:tc>
          <w:tcPr>
            <w:tcW w:w="4269" w:type="dxa"/>
            <w:gridSpan w:val="4"/>
            <w:shd w:val="clear" w:color="auto" w:fill="FFFFFF"/>
            <w:vAlign w:val="center"/>
          </w:tcPr>
          <w:p w14:paraId="7107EA3F"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Минимальные расстояния при степени</w:t>
            </w:r>
            <w:r w:rsidRPr="004738E5">
              <w:rPr>
                <w:rFonts w:ascii="Times New Roman" w:hAnsi="Times New Roman"/>
                <w:sz w:val="24"/>
                <w:szCs w:val="24"/>
              </w:rPr>
              <w:br/>
              <w:t>огнестойкости и классе конструктивной пожарной опасности жилых и общественных зданий, м</w:t>
            </w:r>
          </w:p>
        </w:tc>
      </w:tr>
      <w:tr w:rsidR="004738E5" w:rsidRPr="004738E5" w14:paraId="637DB578" w14:textId="77777777" w:rsidTr="003461B5">
        <w:trPr>
          <w:trHeight w:val="283"/>
          <w:tblHeader/>
          <w:jc w:val="center"/>
        </w:trPr>
        <w:tc>
          <w:tcPr>
            <w:tcW w:w="3438" w:type="dxa"/>
            <w:vMerge/>
            <w:shd w:val="clear" w:color="auto" w:fill="FFFFFF"/>
            <w:vAlign w:val="center"/>
          </w:tcPr>
          <w:p w14:paraId="72D69808" w14:textId="77777777" w:rsidR="004738E5" w:rsidRPr="004738E5" w:rsidRDefault="004738E5" w:rsidP="004738E5">
            <w:pPr>
              <w:spacing w:after="0" w:line="240" w:lineRule="auto"/>
              <w:ind w:left="57" w:right="57"/>
              <w:jc w:val="center"/>
              <w:rPr>
                <w:rFonts w:ascii="Times New Roman" w:hAnsi="Times New Roman"/>
                <w:sz w:val="24"/>
                <w:szCs w:val="24"/>
              </w:rPr>
            </w:pPr>
          </w:p>
        </w:tc>
        <w:tc>
          <w:tcPr>
            <w:tcW w:w="1677" w:type="dxa"/>
            <w:vMerge/>
            <w:shd w:val="clear" w:color="auto" w:fill="FFFFFF"/>
            <w:vAlign w:val="center"/>
          </w:tcPr>
          <w:p w14:paraId="2D9367BD" w14:textId="77777777" w:rsidR="004738E5" w:rsidRPr="004738E5" w:rsidRDefault="004738E5" w:rsidP="004738E5">
            <w:pPr>
              <w:spacing w:after="0" w:line="240" w:lineRule="auto"/>
              <w:ind w:left="57" w:right="57"/>
              <w:jc w:val="center"/>
              <w:rPr>
                <w:rFonts w:ascii="Times New Roman" w:hAnsi="Times New Roman"/>
                <w:sz w:val="24"/>
                <w:szCs w:val="24"/>
              </w:rPr>
            </w:pPr>
          </w:p>
        </w:tc>
        <w:tc>
          <w:tcPr>
            <w:tcW w:w="1111" w:type="dxa"/>
            <w:shd w:val="clear" w:color="auto" w:fill="FFFFFF"/>
            <w:vAlign w:val="center"/>
          </w:tcPr>
          <w:p w14:paraId="0AFF88D1"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I, II, III</w:t>
            </w:r>
          </w:p>
          <w:p w14:paraId="08307486"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С0</w:t>
            </w:r>
          </w:p>
        </w:tc>
        <w:tc>
          <w:tcPr>
            <w:tcW w:w="926" w:type="dxa"/>
            <w:shd w:val="clear" w:color="auto" w:fill="FFFFFF"/>
            <w:vAlign w:val="center"/>
          </w:tcPr>
          <w:p w14:paraId="45F2EDCE"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II, III</w:t>
            </w:r>
            <w:r w:rsidRPr="004738E5">
              <w:rPr>
                <w:rFonts w:ascii="Times New Roman" w:hAnsi="Times New Roman"/>
                <w:sz w:val="24"/>
                <w:szCs w:val="24"/>
              </w:rPr>
              <w:br/>
              <w:t>С1</w:t>
            </w:r>
          </w:p>
        </w:tc>
        <w:tc>
          <w:tcPr>
            <w:tcW w:w="1111" w:type="dxa"/>
            <w:shd w:val="clear" w:color="auto" w:fill="FFFFFF"/>
            <w:vAlign w:val="center"/>
          </w:tcPr>
          <w:p w14:paraId="1399C95C"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IV</w:t>
            </w:r>
          </w:p>
          <w:p w14:paraId="0DCE99E1"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С0, С1</w:t>
            </w:r>
          </w:p>
        </w:tc>
        <w:tc>
          <w:tcPr>
            <w:tcW w:w="1121" w:type="dxa"/>
            <w:shd w:val="clear" w:color="auto" w:fill="FFFFFF"/>
            <w:vAlign w:val="center"/>
          </w:tcPr>
          <w:p w14:paraId="49F1FCD8"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IV, V</w:t>
            </w:r>
            <w:r w:rsidRPr="004738E5">
              <w:rPr>
                <w:rFonts w:ascii="Times New Roman" w:hAnsi="Times New Roman"/>
                <w:sz w:val="24"/>
                <w:szCs w:val="24"/>
              </w:rPr>
              <w:br/>
              <w:t>С2, С3</w:t>
            </w:r>
          </w:p>
        </w:tc>
      </w:tr>
      <w:tr w:rsidR="004738E5" w:rsidRPr="004738E5" w14:paraId="04FD1B8E" w14:textId="77777777" w:rsidTr="003461B5">
        <w:trPr>
          <w:trHeight w:val="283"/>
          <w:jc w:val="center"/>
        </w:trPr>
        <w:tc>
          <w:tcPr>
            <w:tcW w:w="9384" w:type="dxa"/>
            <w:gridSpan w:val="6"/>
            <w:shd w:val="clear" w:color="auto" w:fill="FFFFFF"/>
            <w:vAlign w:val="center"/>
          </w:tcPr>
          <w:p w14:paraId="68A7B5FA" w14:textId="77777777" w:rsidR="004738E5" w:rsidRPr="004738E5" w:rsidRDefault="004738E5" w:rsidP="004738E5">
            <w:pPr>
              <w:spacing w:after="0" w:line="240" w:lineRule="auto"/>
              <w:ind w:left="57" w:right="57"/>
              <w:jc w:val="both"/>
              <w:rPr>
                <w:rFonts w:ascii="Times New Roman" w:hAnsi="Times New Roman"/>
                <w:sz w:val="24"/>
                <w:szCs w:val="24"/>
              </w:rPr>
            </w:pPr>
            <w:r w:rsidRPr="004738E5">
              <w:rPr>
                <w:rFonts w:ascii="Times New Roman" w:hAnsi="Times New Roman"/>
                <w:sz w:val="24"/>
                <w:szCs w:val="24"/>
              </w:rPr>
              <w:t>Жилые и общественные</w:t>
            </w:r>
          </w:p>
        </w:tc>
      </w:tr>
      <w:tr w:rsidR="004738E5" w:rsidRPr="004738E5" w14:paraId="7EA818B0" w14:textId="77777777" w:rsidTr="003461B5">
        <w:trPr>
          <w:trHeight w:val="283"/>
          <w:jc w:val="center"/>
        </w:trPr>
        <w:tc>
          <w:tcPr>
            <w:tcW w:w="3438" w:type="dxa"/>
            <w:shd w:val="clear" w:color="auto" w:fill="FFFFFF"/>
          </w:tcPr>
          <w:p w14:paraId="7D16C0FE" w14:textId="77777777" w:rsidR="004738E5" w:rsidRPr="004738E5" w:rsidRDefault="004738E5" w:rsidP="004738E5">
            <w:pPr>
              <w:spacing w:after="0" w:line="240" w:lineRule="auto"/>
              <w:ind w:left="57" w:right="57"/>
              <w:jc w:val="both"/>
              <w:rPr>
                <w:rFonts w:ascii="Times New Roman" w:hAnsi="Times New Roman"/>
                <w:sz w:val="24"/>
                <w:szCs w:val="24"/>
              </w:rPr>
            </w:pPr>
            <w:r w:rsidRPr="004738E5">
              <w:rPr>
                <w:rFonts w:ascii="Times New Roman" w:hAnsi="Times New Roman"/>
                <w:sz w:val="24"/>
                <w:szCs w:val="24"/>
              </w:rPr>
              <w:t xml:space="preserve">I, </w:t>
            </w:r>
            <w:r w:rsidRPr="004738E5">
              <w:rPr>
                <w:rFonts w:ascii="Times New Roman" w:hAnsi="Times New Roman"/>
                <w:sz w:val="24"/>
                <w:szCs w:val="24"/>
                <w:lang w:val="en-US"/>
              </w:rPr>
              <w:t>II,</w:t>
            </w:r>
            <w:r w:rsidRPr="004738E5">
              <w:rPr>
                <w:rFonts w:ascii="Times New Roman" w:hAnsi="Times New Roman"/>
                <w:sz w:val="24"/>
                <w:szCs w:val="24"/>
              </w:rPr>
              <w:t xml:space="preserve"> III</w:t>
            </w:r>
          </w:p>
        </w:tc>
        <w:tc>
          <w:tcPr>
            <w:tcW w:w="1677" w:type="dxa"/>
            <w:shd w:val="clear" w:color="auto" w:fill="FFFFFF"/>
          </w:tcPr>
          <w:p w14:paraId="6CF6C921" w14:textId="77777777" w:rsidR="004738E5" w:rsidRPr="004738E5" w:rsidRDefault="004738E5" w:rsidP="004738E5">
            <w:pPr>
              <w:spacing w:after="0" w:line="240" w:lineRule="auto"/>
              <w:ind w:left="57" w:right="57"/>
              <w:jc w:val="both"/>
              <w:rPr>
                <w:rFonts w:ascii="Times New Roman" w:hAnsi="Times New Roman"/>
                <w:sz w:val="24"/>
                <w:szCs w:val="24"/>
                <w:lang w:val="en-US"/>
              </w:rPr>
            </w:pPr>
            <w:r w:rsidRPr="004738E5">
              <w:rPr>
                <w:rFonts w:ascii="Times New Roman" w:hAnsi="Times New Roman"/>
                <w:sz w:val="24"/>
                <w:szCs w:val="24"/>
              </w:rPr>
              <w:t>С</w:t>
            </w:r>
            <w:r w:rsidRPr="004738E5">
              <w:rPr>
                <w:rFonts w:ascii="Times New Roman" w:hAnsi="Times New Roman"/>
                <w:sz w:val="24"/>
                <w:szCs w:val="24"/>
                <w:lang w:val="en-US"/>
              </w:rPr>
              <w:t>0</w:t>
            </w:r>
          </w:p>
        </w:tc>
        <w:tc>
          <w:tcPr>
            <w:tcW w:w="1111" w:type="dxa"/>
            <w:shd w:val="clear" w:color="auto" w:fill="FFFFFF"/>
            <w:vAlign w:val="center"/>
          </w:tcPr>
          <w:p w14:paraId="528EF6BD"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6</w:t>
            </w:r>
          </w:p>
        </w:tc>
        <w:tc>
          <w:tcPr>
            <w:tcW w:w="926" w:type="dxa"/>
            <w:shd w:val="clear" w:color="auto" w:fill="FFFFFF"/>
            <w:vAlign w:val="center"/>
          </w:tcPr>
          <w:p w14:paraId="519CA553"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8</w:t>
            </w:r>
          </w:p>
        </w:tc>
        <w:tc>
          <w:tcPr>
            <w:tcW w:w="1111" w:type="dxa"/>
            <w:shd w:val="clear" w:color="auto" w:fill="FFFFFF"/>
            <w:vAlign w:val="center"/>
          </w:tcPr>
          <w:p w14:paraId="017F33E1"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8</w:t>
            </w:r>
          </w:p>
        </w:tc>
        <w:tc>
          <w:tcPr>
            <w:tcW w:w="1121" w:type="dxa"/>
            <w:shd w:val="clear" w:color="auto" w:fill="FFFFFF"/>
            <w:vAlign w:val="center"/>
          </w:tcPr>
          <w:p w14:paraId="07F5E03C"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10</w:t>
            </w:r>
          </w:p>
        </w:tc>
      </w:tr>
      <w:tr w:rsidR="004738E5" w:rsidRPr="004738E5" w14:paraId="34AE6D59" w14:textId="77777777" w:rsidTr="003461B5">
        <w:trPr>
          <w:trHeight w:val="283"/>
          <w:jc w:val="center"/>
        </w:trPr>
        <w:tc>
          <w:tcPr>
            <w:tcW w:w="3438" w:type="dxa"/>
            <w:shd w:val="clear" w:color="auto" w:fill="FFFFFF"/>
          </w:tcPr>
          <w:p w14:paraId="11C81ACE" w14:textId="77777777" w:rsidR="004738E5" w:rsidRPr="004738E5" w:rsidRDefault="004738E5" w:rsidP="004738E5">
            <w:pPr>
              <w:spacing w:after="0" w:line="240" w:lineRule="auto"/>
              <w:ind w:left="57" w:right="57"/>
              <w:jc w:val="both"/>
              <w:rPr>
                <w:rFonts w:ascii="Times New Roman" w:hAnsi="Times New Roman"/>
                <w:sz w:val="24"/>
                <w:szCs w:val="24"/>
              </w:rPr>
            </w:pPr>
            <w:r w:rsidRPr="004738E5">
              <w:rPr>
                <w:rFonts w:ascii="Times New Roman" w:hAnsi="Times New Roman"/>
                <w:sz w:val="24"/>
                <w:szCs w:val="24"/>
              </w:rPr>
              <w:t>II</w:t>
            </w:r>
            <w:r w:rsidRPr="004738E5">
              <w:rPr>
                <w:rFonts w:ascii="Times New Roman" w:hAnsi="Times New Roman"/>
                <w:sz w:val="24"/>
                <w:szCs w:val="24"/>
                <w:lang w:val="en-US"/>
              </w:rPr>
              <w:t>,</w:t>
            </w:r>
            <w:r w:rsidRPr="004738E5">
              <w:rPr>
                <w:rFonts w:ascii="Times New Roman" w:hAnsi="Times New Roman"/>
                <w:sz w:val="24"/>
                <w:szCs w:val="24"/>
              </w:rPr>
              <w:t xml:space="preserve"> III</w:t>
            </w:r>
          </w:p>
        </w:tc>
        <w:tc>
          <w:tcPr>
            <w:tcW w:w="1677" w:type="dxa"/>
            <w:shd w:val="clear" w:color="auto" w:fill="FFFFFF"/>
          </w:tcPr>
          <w:p w14:paraId="44B8FA45" w14:textId="77777777" w:rsidR="004738E5" w:rsidRPr="004738E5" w:rsidRDefault="004738E5" w:rsidP="004738E5">
            <w:pPr>
              <w:spacing w:after="0" w:line="240" w:lineRule="auto"/>
              <w:ind w:left="57" w:right="57"/>
              <w:jc w:val="both"/>
              <w:rPr>
                <w:rFonts w:ascii="Times New Roman" w:hAnsi="Times New Roman"/>
                <w:sz w:val="24"/>
                <w:szCs w:val="24"/>
              </w:rPr>
            </w:pPr>
            <w:r w:rsidRPr="004738E5">
              <w:rPr>
                <w:rFonts w:ascii="Times New Roman" w:hAnsi="Times New Roman"/>
                <w:sz w:val="24"/>
                <w:szCs w:val="24"/>
              </w:rPr>
              <w:t>С1</w:t>
            </w:r>
          </w:p>
        </w:tc>
        <w:tc>
          <w:tcPr>
            <w:tcW w:w="1111" w:type="dxa"/>
            <w:shd w:val="clear" w:color="auto" w:fill="FFFFFF"/>
            <w:vAlign w:val="center"/>
          </w:tcPr>
          <w:p w14:paraId="07661411"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8</w:t>
            </w:r>
          </w:p>
        </w:tc>
        <w:tc>
          <w:tcPr>
            <w:tcW w:w="926" w:type="dxa"/>
            <w:shd w:val="clear" w:color="auto" w:fill="FFFFFF"/>
            <w:vAlign w:val="center"/>
          </w:tcPr>
          <w:p w14:paraId="721C9256"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10</w:t>
            </w:r>
          </w:p>
        </w:tc>
        <w:tc>
          <w:tcPr>
            <w:tcW w:w="1111" w:type="dxa"/>
            <w:shd w:val="clear" w:color="auto" w:fill="FFFFFF"/>
            <w:vAlign w:val="center"/>
          </w:tcPr>
          <w:p w14:paraId="4D26D5FE"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10</w:t>
            </w:r>
          </w:p>
        </w:tc>
        <w:tc>
          <w:tcPr>
            <w:tcW w:w="1121" w:type="dxa"/>
            <w:shd w:val="clear" w:color="auto" w:fill="FFFFFF"/>
            <w:vAlign w:val="center"/>
          </w:tcPr>
          <w:p w14:paraId="65EC48B6"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12</w:t>
            </w:r>
          </w:p>
        </w:tc>
      </w:tr>
      <w:tr w:rsidR="004738E5" w:rsidRPr="004738E5" w14:paraId="7B7EC021" w14:textId="77777777" w:rsidTr="003461B5">
        <w:trPr>
          <w:trHeight w:val="283"/>
          <w:jc w:val="center"/>
        </w:trPr>
        <w:tc>
          <w:tcPr>
            <w:tcW w:w="3438" w:type="dxa"/>
            <w:shd w:val="clear" w:color="auto" w:fill="FFFFFF"/>
          </w:tcPr>
          <w:p w14:paraId="22A5B325" w14:textId="77777777" w:rsidR="004738E5" w:rsidRPr="004738E5" w:rsidRDefault="004738E5" w:rsidP="004738E5">
            <w:pPr>
              <w:spacing w:after="0" w:line="240" w:lineRule="auto"/>
              <w:ind w:left="57" w:right="57"/>
              <w:jc w:val="both"/>
              <w:rPr>
                <w:rFonts w:ascii="Times New Roman" w:hAnsi="Times New Roman"/>
                <w:sz w:val="24"/>
                <w:szCs w:val="24"/>
              </w:rPr>
            </w:pPr>
            <w:r w:rsidRPr="004738E5">
              <w:rPr>
                <w:rFonts w:ascii="Times New Roman" w:hAnsi="Times New Roman"/>
                <w:sz w:val="24"/>
                <w:szCs w:val="24"/>
              </w:rPr>
              <w:t>IV</w:t>
            </w:r>
          </w:p>
        </w:tc>
        <w:tc>
          <w:tcPr>
            <w:tcW w:w="1677" w:type="dxa"/>
            <w:shd w:val="clear" w:color="auto" w:fill="FFFFFF"/>
          </w:tcPr>
          <w:p w14:paraId="49D654AE" w14:textId="77777777" w:rsidR="004738E5" w:rsidRPr="004738E5" w:rsidRDefault="004738E5" w:rsidP="004738E5">
            <w:pPr>
              <w:spacing w:after="0" w:line="240" w:lineRule="auto"/>
              <w:ind w:left="57" w:right="57"/>
              <w:jc w:val="both"/>
              <w:rPr>
                <w:rFonts w:ascii="Times New Roman" w:hAnsi="Times New Roman"/>
                <w:sz w:val="24"/>
                <w:szCs w:val="24"/>
              </w:rPr>
            </w:pPr>
            <w:r w:rsidRPr="004738E5">
              <w:rPr>
                <w:rFonts w:ascii="Times New Roman" w:hAnsi="Times New Roman"/>
                <w:sz w:val="24"/>
                <w:szCs w:val="24"/>
              </w:rPr>
              <w:t>С0, С1</w:t>
            </w:r>
          </w:p>
        </w:tc>
        <w:tc>
          <w:tcPr>
            <w:tcW w:w="1111" w:type="dxa"/>
            <w:shd w:val="clear" w:color="auto" w:fill="FFFFFF"/>
            <w:vAlign w:val="center"/>
          </w:tcPr>
          <w:p w14:paraId="3E7B6091"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8</w:t>
            </w:r>
          </w:p>
        </w:tc>
        <w:tc>
          <w:tcPr>
            <w:tcW w:w="926" w:type="dxa"/>
            <w:shd w:val="clear" w:color="auto" w:fill="FFFFFF"/>
            <w:vAlign w:val="center"/>
          </w:tcPr>
          <w:p w14:paraId="1E346DD9"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10</w:t>
            </w:r>
          </w:p>
        </w:tc>
        <w:tc>
          <w:tcPr>
            <w:tcW w:w="1111" w:type="dxa"/>
            <w:shd w:val="clear" w:color="auto" w:fill="FFFFFF"/>
            <w:vAlign w:val="center"/>
          </w:tcPr>
          <w:p w14:paraId="5C66E922"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10</w:t>
            </w:r>
          </w:p>
        </w:tc>
        <w:tc>
          <w:tcPr>
            <w:tcW w:w="1121" w:type="dxa"/>
            <w:shd w:val="clear" w:color="auto" w:fill="FFFFFF"/>
            <w:vAlign w:val="center"/>
          </w:tcPr>
          <w:p w14:paraId="730AAC3E"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12</w:t>
            </w:r>
          </w:p>
        </w:tc>
      </w:tr>
      <w:tr w:rsidR="004738E5" w:rsidRPr="004738E5" w14:paraId="37C1727E" w14:textId="77777777" w:rsidTr="003461B5">
        <w:trPr>
          <w:trHeight w:val="283"/>
          <w:jc w:val="center"/>
        </w:trPr>
        <w:tc>
          <w:tcPr>
            <w:tcW w:w="3438" w:type="dxa"/>
            <w:shd w:val="clear" w:color="auto" w:fill="FFFFFF"/>
          </w:tcPr>
          <w:p w14:paraId="489DAAB3" w14:textId="77777777" w:rsidR="004738E5" w:rsidRPr="004738E5" w:rsidRDefault="004738E5" w:rsidP="004738E5">
            <w:pPr>
              <w:spacing w:after="0" w:line="240" w:lineRule="auto"/>
              <w:ind w:left="57" w:right="57"/>
              <w:jc w:val="both"/>
              <w:rPr>
                <w:rFonts w:ascii="Times New Roman" w:hAnsi="Times New Roman"/>
                <w:sz w:val="24"/>
                <w:szCs w:val="24"/>
              </w:rPr>
            </w:pPr>
            <w:r w:rsidRPr="004738E5">
              <w:rPr>
                <w:rFonts w:ascii="Times New Roman" w:hAnsi="Times New Roman"/>
                <w:sz w:val="24"/>
                <w:szCs w:val="24"/>
              </w:rPr>
              <w:t>IV</w:t>
            </w:r>
            <w:r w:rsidRPr="004738E5">
              <w:rPr>
                <w:rFonts w:ascii="Times New Roman" w:hAnsi="Times New Roman"/>
                <w:sz w:val="24"/>
                <w:szCs w:val="24"/>
                <w:lang w:val="en-US"/>
              </w:rPr>
              <w:t>,</w:t>
            </w:r>
            <w:r w:rsidRPr="004738E5">
              <w:rPr>
                <w:rFonts w:ascii="Times New Roman" w:hAnsi="Times New Roman"/>
                <w:sz w:val="24"/>
                <w:szCs w:val="24"/>
              </w:rPr>
              <w:t xml:space="preserve"> V</w:t>
            </w:r>
          </w:p>
        </w:tc>
        <w:tc>
          <w:tcPr>
            <w:tcW w:w="1677" w:type="dxa"/>
            <w:shd w:val="clear" w:color="auto" w:fill="FFFFFF"/>
          </w:tcPr>
          <w:p w14:paraId="63AA607A" w14:textId="77777777" w:rsidR="004738E5" w:rsidRPr="004738E5" w:rsidRDefault="004738E5" w:rsidP="004738E5">
            <w:pPr>
              <w:spacing w:after="0" w:line="240" w:lineRule="auto"/>
              <w:ind w:left="57" w:right="57"/>
              <w:jc w:val="both"/>
              <w:rPr>
                <w:rFonts w:ascii="Times New Roman" w:hAnsi="Times New Roman"/>
                <w:sz w:val="24"/>
                <w:szCs w:val="24"/>
              </w:rPr>
            </w:pPr>
            <w:r w:rsidRPr="004738E5">
              <w:rPr>
                <w:rFonts w:ascii="Times New Roman" w:hAnsi="Times New Roman"/>
                <w:sz w:val="24"/>
                <w:szCs w:val="24"/>
              </w:rPr>
              <w:t>С2, С3</w:t>
            </w:r>
          </w:p>
        </w:tc>
        <w:tc>
          <w:tcPr>
            <w:tcW w:w="1111" w:type="dxa"/>
            <w:shd w:val="clear" w:color="auto" w:fill="FFFFFF"/>
            <w:vAlign w:val="center"/>
          </w:tcPr>
          <w:p w14:paraId="1A442527"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10</w:t>
            </w:r>
          </w:p>
        </w:tc>
        <w:tc>
          <w:tcPr>
            <w:tcW w:w="926" w:type="dxa"/>
            <w:shd w:val="clear" w:color="auto" w:fill="FFFFFF"/>
            <w:vAlign w:val="center"/>
          </w:tcPr>
          <w:p w14:paraId="4352142C"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12</w:t>
            </w:r>
          </w:p>
        </w:tc>
        <w:tc>
          <w:tcPr>
            <w:tcW w:w="1111" w:type="dxa"/>
            <w:shd w:val="clear" w:color="auto" w:fill="FFFFFF"/>
            <w:vAlign w:val="center"/>
          </w:tcPr>
          <w:p w14:paraId="3EDCAF01"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12</w:t>
            </w:r>
          </w:p>
        </w:tc>
        <w:tc>
          <w:tcPr>
            <w:tcW w:w="1121" w:type="dxa"/>
            <w:shd w:val="clear" w:color="auto" w:fill="FFFFFF"/>
            <w:vAlign w:val="center"/>
          </w:tcPr>
          <w:p w14:paraId="33329D18"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15</w:t>
            </w:r>
          </w:p>
        </w:tc>
      </w:tr>
      <w:tr w:rsidR="004738E5" w:rsidRPr="004738E5" w14:paraId="50601661" w14:textId="77777777" w:rsidTr="003461B5">
        <w:trPr>
          <w:trHeight w:val="283"/>
          <w:jc w:val="center"/>
        </w:trPr>
        <w:tc>
          <w:tcPr>
            <w:tcW w:w="9384" w:type="dxa"/>
            <w:gridSpan w:val="6"/>
            <w:shd w:val="clear" w:color="auto" w:fill="FFFFFF"/>
            <w:vAlign w:val="center"/>
          </w:tcPr>
          <w:p w14:paraId="13521E46" w14:textId="77777777" w:rsidR="004738E5" w:rsidRPr="004738E5" w:rsidRDefault="004738E5" w:rsidP="004738E5">
            <w:pPr>
              <w:spacing w:after="0" w:line="240" w:lineRule="auto"/>
              <w:ind w:left="57" w:right="57"/>
              <w:jc w:val="both"/>
              <w:rPr>
                <w:rFonts w:ascii="Times New Roman" w:hAnsi="Times New Roman"/>
                <w:sz w:val="24"/>
                <w:szCs w:val="24"/>
              </w:rPr>
            </w:pPr>
            <w:r w:rsidRPr="004738E5">
              <w:rPr>
                <w:rFonts w:ascii="Times New Roman" w:hAnsi="Times New Roman"/>
                <w:sz w:val="24"/>
                <w:szCs w:val="24"/>
              </w:rPr>
              <w:t>Производственные и складские</w:t>
            </w:r>
          </w:p>
        </w:tc>
      </w:tr>
      <w:tr w:rsidR="004738E5" w:rsidRPr="004738E5" w14:paraId="2AC23C2E" w14:textId="77777777" w:rsidTr="003461B5">
        <w:trPr>
          <w:trHeight w:val="283"/>
          <w:jc w:val="center"/>
        </w:trPr>
        <w:tc>
          <w:tcPr>
            <w:tcW w:w="3438" w:type="dxa"/>
            <w:shd w:val="clear" w:color="auto" w:fill="FFFFFF"/>
          </w:tcPr>
          <w:p w14:paraId="114774DD" w14:textId="77777777" w:rsidR="004738E5" w:rsidRPr="004738E5" w:rsidRDefault="004738E5" w:rsidP="004738E5">
            <w:pPr>
              <w:spacing w:after="0" w:line="240" w:lineRule="auto"/>
              <w:ind w:left="57" w:right="57"/>
              <w:jc w:val="both"/>
              <w:rPr>
                <w:rFonts w:ascii="Times New Roman" w:hAnsi="Times New Roman"/>
                <w:sz w:val="24"/>
                <w:szCs w:val="24"/>
              </w:rPr>
            </w:pPr>
            <w:r w:rsidRPr="004738E5">
              <w:rPr>
                <w:rFonts w:ascii="Times New Roman" w:hAnsi="Times New Roman"/>
                <w:sz w:val="24"/>
                <w:szCs w:val="24"/>
              </w:rPr>
              <w:t xml:space="preserve">I, </w:t>
            </w:r>
            <w:r w:rsidRPr="004738E5">
              <w:rPr>
                <w:rFonts w:ascii="Times New Roman" w:hAnsi="Times New Roman"/>
                <w:sz w:val="24"/>
                <w:szCs w:val="24"/>
                <w:lang w:val="en-US"/>
              </w:rPr>
              <w:t>II,</w:t>
            </w:r>
            <w:r w:rsidRPr="004738E5">
              <w:rPr>
                <w:rFonts w:ascii="Times New Roman" w:hAnsi="Times New Roman"/>
                <w:sz w:val="24"/>
                <w:szCs w:val="24"/>
              </w:rPr>
              <w:t xml:space="preserve"> III</w:t>
            </w:r>
          </w:p>
        </w:tc>
        <w:tc>
          <w:tcPr>
            <w:tcW w:w="1677" w:type="dxa"/>
            <w:shd w:val="clear" w:color="auto" w:fill="FFFFFF"/>
          </w:tcPr>
          <w:p w14:paraId="7D5AEBCB" w14:textId="77777777" w:rsidR="004738E5" w:rsidRPr="004738E5" w:rsidRDefault="004738E5" w:rsidP="004738E5">
            <w:pPr>
              <w:spacing w:after="0" w:line="240" w:lineRule="auto"/>
              <w:ind w:left="57" w:right="57"/>
              <w:jc w:val="both"/>
              <w:rPr>
                <w:rFonts w:ascii="Times New Roman" w:hAnsi="Times New Roman"/>
                <w:sz w:val="24"/>
                <w:szCs w:val="24"/>
              </w:rPr>
            </w:pPr>
            <w:r w:rsidRPr="004738E5">
              <w:rPr>
                <w:rFonts w:ascii="Times New Roman" w:hAnsi="Times New Roman"/>
                <w:sz w:val="24"/>
                <w:szCs w:val="24"/>
              </w:rPr>
              <w:t>С0</w:t>
            </w:r>
          </w:p>
        </w:tc>
        <w:tc>
          <w:tcPr>
            <w:tcW w:w="1111" w:type="dxa"/>
            <w:shd w:val="clear" w:color="auto" w:fill="FFFFFF"/>
            <w:vAlign w:val="center"/>
          </w:tcPr>
          <w:p w14:paraId="2414BCB7"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10</w:t>
            </w:r>
          </w:p>
        </w:tc>
        <w:tc>
          <w:tcPr>
            <w:tcW w:w="926" w:type="dxa"/>
            <w:shd w:val="clear" w:color="auto" w:fill="FFFFFF"/>
            <w:vAlign w:val="center"/>
          </w:tcPr>
          <w:p w14:paraId="4A987699"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12</w:t>
            </w:r>
          </w:p>
        </w:tc>
        <w:tc>
          <w:tcPr>
            <w:tcW w:w="1111" w:type="dxa"/>
            <w:shd w:val="clear" w:color="auto" w:fill="FFFFFF"/>
            <w:vAlign w:val="center"/>
          </w:tcPr>
          <w:p w14:paraId="560A954F"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12</w:t>
            </w:r>
          </w:p>
        </w:tc>
        <w:tc>
          <w:tcPr>
            <w:tcW w:w="1121" w:type="dxa"/>
            <w:shd w:val="clear" w:color="auto" w:fill="FFFFFF"/>
            <w:vAlign w:val="center"/>
          </w:tcPr>
          <w:p w14:paraId="6F0EEDB5"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12</w:t>
            </w:r>
          </w:p>
        </w:tc>
      </w:tr>
      <w:tr w:rsidR="004738E5" w:rsidRPr="004738E5" w14:paraId="21FFAF3F" w14:textId="77777777" w:rsidTr="003461B5">
        <w:trPr>
          <w:trHeight w:val="283"/>
          <w:jc w:val="center"/>
        </w:trPr>
        <w:tc>
          <w:tcPr>
            <w:tcW w:w="3438" w:type="dxa"/>
            <w:shd w:val="clear" w:color="auto" w:fill="FFFFFF"/>
          </w:tcPr>
          <w:p w14:paraId="788B7B43" w14:textId="77777777" w:rsidR="004738E5" w:rsidRPr="004738E5" w:rsidRDefault="004738E5" w:rsidP="004738E5">
            <w:pPr>
              <w:spacing w:after="0" w:line="240" w:lineRule="auto"/>
              <w:ind w:left="57" w:right="57"/>
              <w:jc w:val="both"/>
              <w:rPr>
                <w:rFonts w:ascii="Times New Roman" w:hAnsi="Times New Roman"/>
                <w:sz w:val="24"/>
                <w:szCs w:val="24"/>
              </w:rPr>
            </w:pPr>
            <w:r w:rsidRPr="004738E5">
              <w:rPr>
                <w:rFonts w:ascii="Times New Roman" w:hAnsi="Times New Roman"/>
                <w:sz w:val="24"/>
                <w:szCs w:val="24"/>
              </w:rPr>
              <w:t>II</w:t>
            </w:r>
            <w:r w:rsidRPr="004738E5">
              <w:rPr>
                <w:rFonts w:ascii="Times New Roman" w:hAnsi="Times New Roman"/>
                <w:sz w:val="24"/>
                <w:szCs w:val="24"/>
                <w:lang w:val="en-US"/>
              </w:rPr>
              <w:t>,</w:t>
            </w:r>
            <w:r w:rsidRPr="004738E5">
              <w:rPr>
                <w:rFonts w:ascii="Times New Roman" w:hAnsi="Times New Roman"/>
                <w:sz w:val="24"/>
                <w:szCs w:val="24"/>
              </w:rPr>
              <w:t xml:space="preserve"> III</w:t>
            </w:r>
          </w:p>
        </w:tc>
        <w:tc>
          <w:tcPr>
            <w:tcW w:w="1677" w:type="dxa"/>
            <w:shd w:val="clear" w:color="auto" w:fill="FFFFFF"/>
          </w:tcPr>
          <w:p w14:paraId="1A04AF48" w14:textId="77777777" w:rsidR="004738E5" w:rsidRPr="004738E5" w:rsidRDefault="004738E5" w:rsidP="004738E5">
            <w:pPr>
              <w:spacing w:after="0" w:line="240" w:lineRule="auto"/>
              <w:ind w:left="57" w:right="57"/>
              <w:jc w:val="both"/>
              <w:rPr>
                <w:rFonts w:ascii="Times New Roman" w:hAnsi="Times New Roman"/>
                <w:sz w:val="24"/>
                <w:szCs w:val="24"/>
              </w:rPr>
            </w:pPr>
            <w:r w:rsidRPr="004738E5">
              <w:rPr>
                <w:rFonts w:ascii="Times New Roman" w:hAnsi="Times New Roman"/>
                <w:sz w:val="24"/>
                <w:szCs w:val="24"/>
              </w:rPr>
              <w:t>С1</w:t>
            </w:r>
          </w:p>
        </w:tc>
        <w:tc>
          <w:tcPr>
            <w:tcW w:w="1111" w:type="dxa"/>
            <w:shd w:val="clear" w:color="auto" w:fill="FFFFFF"/>
            <w:vAlign w:val="center"/>
          </w:tcPr>
          <w:p w14:paraId="40C50D09"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12</w:t>
            </w:r>
          </w:p>
        </w:tc>
        <w:tc>
          <w:tcPr>
            <w:tcW w:w="926" w:type="dxa"/>
            <w:shd w:val="clear" w:color="auto" w:fill="FFFFFF"/>
            <w:vAlign w:val="center"/>
          </w:tcPr>
          <w:p w14:paraId="6291EEBB"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12</w:t>
            </w:r>
          </w:p>
        </w:tc>
        <w:tc>
          <w:tcPr>
            <w:tcW w:w="1111" w:type="dxa"/>
            <w:shd w:val="clear" w:color="auto" w:fill="FFFFFF"/>
            <w:vAlign w:val="center"/>
          </w:tcPr>
          <w:p w14:paraId="13805B52"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12</w:t>
            </w:r>
          </w:p>
        </w:tc>
        <w:tc>
          <w:tcPr>
            <w:tcW w:w="1121" w:type="dxa"/>
            <w:shd w:val="clear" w:color="auto" w:fill="FFFFFF"/>
            <w:vAlign w:val="center"/>
          </w:tcPr>
          <w:p w14:paraId="3E3C1508"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12</w:t>
            </w:r>
          </w:p>
        </w:tc>
      </w:tr>
      <w:tr w:rsidR="004738E5" w:rsidRPr="004738E5" w14:paraId="5E40E189" w14:textId="77777777" w:rsidTr="003461B5">
        <w:trPr>
          <w:trHeight w:val="283"/>
          <w:jc w:val="center"/>
        </w:trPr>
        <w:tc>
          <w:tcPr>
            <w:tcW w:w="3438" w:type="dxa"/>
            <w:shd w:val="clear" w:color="auto" w:fill="FFFFFF"/>
          </w:tcPr>
          <w:p w14:paraId="68F2C778" w14:textId="77777777" w:rsidR="004738E5" w:rsidRPr="004738E5" w:rsidRDefault="004738E5" w:rsidP="004738E5">
            <w:pPr>
              <w:spacing w:after="0" w:line="240" w:lineRule="auto"/>
              <w:ind w:left="57" w:right="57"/>
              <w:jc w:val="both"/>
              <w:rPr>
                <w:rFonts w:ascii="Times New Roman" w:hAnsi="Times New Roman"/>
                <w:sz w:val="24"/>
                <w:szCs w:val="24"/>
              </w:rPr>
            </w:pPr>
            <w:r w:rsidRPr="004738E5">
              <w:rPr>
                <w:rFonts w:ascii="Times New Roman" w:hAnsi="Times New Roman"/>
                <w:sz w:val="24"/>
                <w:szCs w:val="24"/>
              </w:rPr>
              <w:t>IV</w:t>
            </w:r>
          </w:p>
        </w:tc>
        <w:tc>
          <w:tcPr>
            <w:tcW w:w="1677" w:type="dxa"/>
            <w:shd w:val="clear" w:color="auto" w:fill="FFFFFF"/>
          </w:tcPr>
          <w:p w14:paraId="44DB40A7" w14:textId="77777777" w:rsidR="004738E5" w:rsidRPr="004738E5" w:rsidRDefault="004738E5" w:rsidP="004738E5">
            <w:pPr>
              <w:spacing w:after="0" w:line="240" w:lineRule="auto"/>
              <w:ind w:left="57" w:right="57"/>
              <w:jc w:val="both"/>
              <w:rPr>
                <w:rFonts w:ascii="Times New Roman" w:hAnsi="Times New Roman"/>
                <w:sz w:val="24"/>
                <w:szCs w:val="24"/>
              </w:rPr>
            </w:pPr>
            <w:r w:rsidRPr="004738E5">
              <w:rPr>
                <w:rFonts w:ascii="Times New Roman" w:hAnsi="Times New Roman"/>
                <w:sz w:val="24"/>
                <w:szCs w:val="24"/>
              </w:rPr>
              <w:t>С0, С1</w:t>
            </w:r>
          </w:p>
        </w:tc>
        <w:tc>
          <w:tcPr>
            <w:tcW w:w="1111" w:type="dxa"/>
            <w:shd w:val="clear" w:color="auto" w:fill="FFFFFF"/>
            <w:vAlign w:val="center"/>
          </w:tcPr>
          <w:p w14:paraId="2A4C1C63"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12</w:t>
            </w:r>
          </w:p>
        </w:tc>
        <w:tc>
          <w:tcPr>
            <w:tcW w:w="926" w:type="dxa"/>
            <w:shd w:val="clear" w:color="auto" w:fill="FFFFFF"/>
            <w:vAlign w:val="center"/>
          </w:tcPr>
          <w:p w14:paraId="44E9D403"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12</w:t>
            </w:r>
          </w:p>
        </w:tc>
        <w:tc>
          <w:tcPr>
            <w:tcW w:w="1111" w:type="dxa"/>
            <w:shd w:val="clear" w:color="auto" w:fill="FFFFFF"/>
            <w:vAlign w:val="center"/>
          </w:tcPr>
          <w:p w14:paraId="59774CF5"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12</w:t>
            </w:r>
          </w:p>
        </w:tc>
        <w:tc>
          <w:tcPr>
            <w:tcW w:w="1121" w:type="dxa"/>
            <w:shd w:val="clear" w:color="auto" w:fill="FFFFFF"/>
            <w:vAlign w:val="center"/>
          </w:tcPr>
          <w:p w14:paraId="50D032FD"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15</w:t>
            </w:r>
          </w:p>
        </w:tc>
      </w:tr>
      <w:tr w:rsidR="004738E5" w:rsidRPr="004738E5" w14:paraId="00E8826F" w14:textId="77777777" w:rsidTr="003461B5">
        <w:trPr>
          <w:trHeight w:val="283"/>
          <w:jc w:val="center"/>
        </w:trPr>
        <w:tc>
          <w:tcPr>
            <w:tcW w:w="3438" w:type="dxa"/>
            <w:shd w:val="clear" w:color="auto" w:fill="FFFFFF"/>
          </w:tcPr>
          <w:p w14:paraId="7A192580" w14:textId="77777777" w:rsidR="004738E5" w:rsidRPr="004738E5" w:rsidRDefault="004738E5" w:rsidP="004738E5">
            <w:pPr>
              <w:spacing w:after="0" w:line="240" w:lineRule="auto"/>
              <w:ind w:left="57" w:right="57"/>
              <w:jc w:val="both"/>
              <w:rPr>
                <w:rFonts w:ascii="Times New Roman" w:hAnsi="Times New Roman"/>
                <w:sz w:val="24"/>
                <w:szCs w:val="24"/>
              </w:rPr>
            </w:pPr>
            <w:r w:rsidRPr="004738E5">
              <w:rPr>
                <w:rFonts w:ascii="Times New Roman" w:hAnsi="Times New Roman"/>
                <w:sz w:val="24"/>
                <w:szCs w:val="24"/>
              </w:rPr>
              <w:t>IV</w:t>
            </w:r>
            <w:r w:rsidRPr="004738E5">
              <w:rPr>
                <w:rFonts w:ascii="Times New Roman" w:hAnsi="Times New Roman"/>
                <w:sz w:val="24"/>
                <w:szCs w:val="24"/>
                <w:lang w:val="en-US"/>
              </w:rPr>
              <w:t>,</w:t>
            </w:r>
            <w:r w:rsidRPr="004738E5">
              <w:rPr>
                <w:rFonts w:ascii="Times New Roman" w:hAnsi="Times New Roman"/>
                <w:sz w:val="24"/>
                <w:szCs w:val="24"/>
              </w:rPr>
              <w:t xml:space="preserve"> V</w:t>
            </w:r>
          </w:p>
        </w:tc>
        <w:tc>
          <w:tcPr>
            <w:tcW w:w="1677" w:type="dxa"/>
            <w:shd w:val="clear" w:color="auto" w:fill="FFFFFF"/>
          </w:tcPr>
          <w:p w14:paraId="31C08C72" w14:textId="77777777" w:rsidR="004738E5" w:rsidRPr="004738E5" w:rsidRDefault="004738E5" w:rsidP="004738E5">
            <w:pPr>
              <w:spacing w:after="0" w:line="240" w:lineRule="auto"/>
              <w:ind w:left="57" w:right="57"/>
              <w:jc w:val="both"/>
              <w:rPr>
                <w:rFonts w:ascii="Times New Roman" w:hAnsi="Times New Roman"/>
                <w:sz w:val="24"/>
                <w:szCs w:val="24"/>
              </w:rPr>
            </w:pPr>
            <w:r w:rsidRPr="004738E5">
              <w:rPr>
                <w:rFonts w:ascii="Times New Roman" w:hAnsi="Times New Roman"/>
                <w:sz w:val="24"/>
                <w:szCs w:val="24"/>
              </w:rPr>
              <w:t>С2, С3</w:t>
            </w:r>
          </w:p>
        </w:tc>
        <w:tc>
          <w:tcPr>
            <w:tcW w:w="1111" w:type="dxa"/>
            <w:shd w:val="clear" w:color="auto" w:fill="FFFFFF"/>
            <w:vAlign w:val="center"/>
          </w:tcPr>
          <w:p w14:paraId="42D8CF73"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15</w:t>
            </w:r>
          </w:p>
        </w:tc>
        <w:tc>
          <w:tcPr>
            <w:tcW w:w="926" w:type="dxa"/>
            <w:shd w:val="clear" w:color="auto" w:fill="FFFFFF"/>
            <w:vAlign w:val="center"/>
          </w:tcPr>
          <w:p w14:paraId="129B470C"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15</w:t>
            </w:r>
          </w:p>
        </w:tc>
        <w:tc>
          <w:tcPr>
            <w:tcW w:w="1111" w:type="dxa"/>
            <w:shd w:val="clear" w:color="auto" w:fill="FFFFFF"/>
            <w:vAlign w:val="center"/>
          </w:tcPr>
          <w:p w14:paraId="6A0149C9"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15</w:t>
            </w:r>
          </w:p>
        </w:tc>
        <w:tc>
          <w:tcPr>
            <w:tcW w:w="1121" w:type="dxa"/>
            <w:shd w:val="clear" w:color="auto" w:fill="FFFFFF"/>
            <w:vAlign w:val="center"/>
          </w:tcPr>
          <w:p w14:paraId="4E788739" w14:textId="77777777" w:rsidR="004738E5" w:rsidRPr="004738E5" w:rsidRDefault="004738E5" w:rsidP="004738E5">
            <w:pPr>
              <w:spacing w:after="0" w:line="240" w:lineRule="auto"/>
              <w:ind w:left="57" w:right="57"/>
              <w:jc w:val="center"/>
              <w:rPr>
                <w:rFonts w:ascii="Times New Roman" w:hAnsi="Times New Roman"/>
                <w:sz w:val="24"/>
                <w:szCs w:val="24"/>
              </w:rPr>
            </w:pPr>
            <w:r w:rsidRPr="004738E5">
              <w:rPr>
                <w:rFonts w:ascii="Times New Roman" w:hAnsi="Times New Roman"/>
                <w:sz w:val="24"/>
                <w:szCs w:val="24"/>
              </w:rPr>
              <w:t>18</w:t>
            </w:r>
          </w:p>
        </w:tc>
      </w:tr>
    </w:tbl>
    <w:p w14:paraId="72E07EF0" w14:textId="77777777" w:rsidR="004738E5" w:rsidRPr="004738E5" w:rsidRDefault="004738E5" w:rsidP="004738E5">
      <w:pPr>
        <w:spacing w:after="0" w:line="240" w:lineRule="auto"/>
        <w:ind w:firstLine="709"/>
        <w:jc w:val="both"/>
        <w:rPr>
          <w:rFonts w:ascii="Times New Roman" w:hAnsi="Times New Roman"/>
          <w:sz w:val="28"/>
          <w:szCs w:val="28"/>
        </w:rPr>
      </w:pPr>
    </w:p>
    <w:p w14:paraId="2972BA3F" w14:textId="77777777" w:rsidR="004738E5" w:rsidRPr="004738E5" w:rsidRDefault="004738E5" w:rsidP="004738E5">
      <w:pPr>
        <w:spacing w:after="0" w:line="240" w:lineRule="auto"/>
        <w:ind w:firstLine="709"/>
        <w:jc w:val="both"/>
        <w:rPr>
          <w:rFonts w:ascii="Times New Roman" w:hAnsi="Times New Roman"/>
          <w:sz w:val="28"/>
          <w:szCs w:val="28"/>
        </w:rPr>
      </w:pPr>
      <w:r w:rsidRPr="004738E5">
        <w:rPr>
          <w:rFonts w:ascii="Times New Roman" w:hAnsi="Times New Roman"/>
          <w:sz w:val="28"/>
          <w:szCs w:val="28"/>
        </w:rPr>
        <w:t xml:space="preserve">При проектировании проездов и пешеходных путей необходимо обеспечивать возможность проезда пожарных машин к жилым и общественным зданиям, в том числе со встроенно-пристроенными помещениями, и доступ пожарных с </w:t>
      </w:r>
      <w:proofErr w:type="spellStart"/>
      <w:r w:rsidRPr="004738E5">
        <w:rPr>
          <w:rFonts w:ascii="Times New Roman" w:hAnsi="Times New Roman"/>
          <w:sz w:val="28"/>
          <w:szCs w:val="28"/>
        </w:rPr>
        <w:t>автолестниц</w:t>
      </w:r>
      <w:proofErr w:type="spellEnd"/>
      <w:r w:rsidRPr="004738E5">
        <w:rPr>
          <w:rFonts w:ascii="Times New Roman" w:hAnsi="Times New Roman"/>
          <w:sz w:val="28"/>
          <w:szCs w:val="28"/>
        </w:rPr>
        <w:t xml:space="preserve"> или автоподъёмников в любую квартиру или помещение.</w:t>
      </w:r>
    </w:p>
    <w:p w14:paraId="315FC80C" w14:textId="77777777" w:rsidR="004738E5" w:rsidRPr="004738E5" w:rsidRDefault="004738E5" w:rsidP="004738E5">
      <w:pPr>
        <w:spacing w:after="0" w:line="240" w:lineRule="auto"/>
        <w:ind w:firstLine="709"/>
        <w:jc w:val="both"/>
        <w:rPr>
          <w:rFonts w:ascii="Times New Roman" w:hAnsi="Times New Roman"/>
          <w:sz w:val="28"/>
          <w:szCs w:val="28"/>
        </w:rPr>
      </w:pPr>
      <w:r w:rsidRPr="004738E5">
        <w:rPr>
          <w:rFonts w:ascii="Times New Roman" w:hAnsi="Times New Roman"/>
          <w:sz w:val="28"/>
          <w:szCs w:val="28"/>
        </w:rPr>
        <w:t xml:space="preserve">Вдоль фасадов зданий, не имеющих входов, допускается предусматривать полосы шириной </w:t>
      </w:r>
      <w:smartTag w:uri="urn:schemas-microsoft-com:office:smarttags" w:element="metricconverter">
        <w:smartTagPr>
          <w:attr w:name="ProductID" w:val="6 м"/>
        </w:smartTagPr>
        <w:r w:rsidRPr="004738E5">
          <w:rPr>
            <w:rFonts w:ascii="Times New Roman" w:hAnsi="Times New Roman"/>
            <w:sz w:val="28"/>
            <w:szCs w:val="28"/>
          </w:rPr>
          <w:t>6 м</w:t>
        </w:r>
      </w:smartTag>
      <w:r w:rsidRPr="004738E5">
        <w:rPr>
          <w:rFonts w:ascii="Times New Roman" w:hAnsi="Times New Roman"/>
          <w:sz w:val="28"/>
          <w:szCs w:val="28"/>
        </w:rPr>
        <w:t>, пригодные для проезда пожарных машин с учётом их допустимой нагрузки на покрытие или грунт.</w:t>
      </w:r>
    </w:p>
    <w:p w14:paraId="428A40F0" w14:textId="77777777" w:rsidR="004738E5" w:rsidRDefault="004738E5" w:rsidP="004738E5">
      <w:pPr>
        <w:spacing w:after="0" w:line="240" w:lineRule="auto"/>
        <w:ind w:firstLine="709"/>
        <w:jc w:val="both"/>
        <w:rPr>
          <w:rFonts w:ascii="Times New Roman" w:hAnsi="Times New Roman"/>
          <w:sz w:val="28"/>
          <w:szCs w:val="28"/>
        </w:rPr>
      </w:pPr>
      <w:r w:rsidRPr="004738E5">
        <w:rPr>
          <w:rFonts w:ascii="Times New Roman" w:hAnsi="Times New Roman"/>
          <w:sz w:val="28"/>
          <w:szCs w:val="28"/>
        </w:rPr>
        <w:t xml:space="preserve">К рекам и водоёмам следует предусматривать подъезды для забора воды пожарными машинами. Расстояния от границ застройки поселений и участков садоводческих товариществ не менее </w:t>
      </w:r>
      <w:smartTag w:uri="urn:schemas-microsoft-com:office:smarttags" w:element="metricconverter">
        <w:smartTagPr>
          <w:attr w:name="ProductID" w:val="15 м"/>
        </w:smartTagPr>
        <w:r w:rsidRPr="004738E5">
          <w:rPr>
            <w:rFonts w:ascii="Times New Roman" w:hAnsi="Times New Roman"/>
            <w:sz w:val="28"/>
            <w:szCs w:val="28"/>
          </w:rPr>
          <w:t>15 м</w:t>
        </w:r>
      </w:smartTag>
      <w:r w:rsidRPr="004738E5">
        <w:rPr>
          <w:rFonts w:ascii="Times New Roman" w:hAnsi="Times New Roman"/>
          <w:sz w:val="28"/>
          <w:szCs w:val="28"/>
        </w:rPr>
        <w:t>.</w:t>
      </w:r>
    </w:p>
    <w:p w14:paraId="4CEA0317" w14:textId="77777777" w:rsidR="004E0426" w:rsidRPr="004E0426" w:rsidRDefault="004E0426" w:rsidP="004E0426">
      <w:pPr>
        <w:spacing w:after="0" w:line="240" w:lineRule="auto"/>
        <w:ind w:firstLine="709"/>
        <w:jc w:val="both"/>
        <w:rPr>
          <w:rFonts w:ascii="Times New Roman" w:eastAsia="Times New Roman" w:hAnsi="Times New Roman"/>
          <w:color w:val="000000"/>
          <w:sz w:val="28"/>
          <w:szCs w:val="28"/>
          <w:lang w:eastAsia="ru-RU"/>
        </w:rPr>
      </w:pPr>
      <w:r w:rsidRPr="004E0426">
        <w:rPr>
          <w:rFonts w:ascii="Times New Roman" w:eastAsia="Times New Roman" w:hAnsi="Times New Roman"/>
          <w:color w:val="000000"/>
          <w:sz w:val="28"/>
          <w:szCs w:val="28"/>
          <w:lang w:eastAsia="ru-RU"/>
        </w:rPr>
        <w:t>К зданиям с площадью застройки более 10000 квадратных метров или шириной более 100 метров подъезд пожарных автомобилей должен быть обеспечен со всех сторон.</w:t>
      </w:r>
    </w:p>
    <w:p w14:paraId="48856345" w14:textId="77777777" w:rsidR="004E0426" w:rsidRPr="004E0426" w:rsidRDefault="004E0426" w:rsidP="004E0426">
      <w:pPr>
        <w:spacing w:after="0" w:line="240" w:lineRule="auto"/>
        <w:ind w:firstLine="709"/>
        <w:jc w:val="both"/>
        <w:rPr>
          <w:rFonts w:ascii="Times New Roman" w:eastAsia="Times New Roman" w:hAnsi="Times New Roman"/>
          <w:color w:val="000000"/>
          <w:sz w:val="28"/>
          <w:szCs w:val="28"/>
          <w:lang w:eastAsia="ru-RU"/>
        </w:rPr>
      </w:pPr>
      <w:r w:rsidRPr="004E0426">
        <w:rPr>
          <w:rFonts w:ascii="Times New Roman" w:eastAsia="Times New Roman" w:hAnsi="Times New Roman"/>
          <w:color w:val="000000"/>
          <w:sz w:val="28"/>
          <w:szCs w:val="28"/>
          <w:lang w:eastAsia="ru-RU"/>
        </w:rPr>
        <w:t>К зданиям и сооружениям по всей их длине должен быть обеспечен подъезд пожарных автомобилей с одной стороны при ширине здания или сооружения не более 18 метров и с двух сторон при ширине более 18 метров, а также при устройстве замкнутых и полузамкнутых дворов.</w:t>
      </w:r>
    </w:p>
    <w:p w14:paraId="403E26B5" w14:textId="77777777" w:rsidR="004E0426" w:rsidRPr="004E0426" w:rsidRDefault="004E0426" w:rsidP="004E0426">
      <w:pPr>
        <w:spacing w:after="0" w:line="240" w:lineRule="auto"/>
        <w:ind w:firstLine="709"/>
        <w:jc w:val="both"/>
        <w:rPr>
          <w:rFonts w:ascii="Times New Roman" w:eastAsia="Times New Roman" w:hAnsi="Times New Roman"/>
          <w:color w:val="000000"/>
          <w:sz w:val="28"/>
          <w:szCs w:val="28"/>
          <w:lang w:eastAsia="ru-RU"/>
        </w:rPr>
      </w:pPr>
      <w:r w:rsidRPr="004E0426">
        <w:rPr>
          <w:rFonts w:ascii="Times New Roman" w:eastAsia="Times New Roman" w:hAnsi="Times New Roman"/>
          <w:color w:val="000000"/>
          <w:sz w:val="28"/>
          <w:szCs w:val="28"/>
          <w:lang w:eastAsia="ru-RU"/>
        </w:rPr>
        <w:t xml:space="preserve">Расстояние от края проезжей части или спланированной поверхности, обеспечивающей проезд пожарных автомобилей, до стен зданий высотой не более 12 метров должно быть не более 25 метров, при высоте зданий более 12, но не более 28 метров </w:t>
      </w:r>
      <w:r>
        <w:rPr>
          <w:rFonts w:ascii="Times New Roman" w:eastAsia="Times New Roman" w:hAnsi="Times New Roman"/>
          <w:color w:val="000000"/>
          <w:sz w:val="28"/>
          <w:szCs w:val="28"/>
          <w:lang w:eastAsia="ru-RU"/>
        </w:rPr>
        <w:t>–</w:t>
      </w:r>
      <w:r w:rsidRPr="004E0426">
        <w:rPr>
          <w:rFonts w:ascii="Times New Roman" w:eastAsia="Times New Roman" w:hAnsi="Times New Roman"/>
          <w:color w:val="000000"/>
          <w:sz w:val="28"/>
          <w:szCs w:val="28"/>
          <w:lang w:eastAsia="ru-RU"/>
        </w:rPr>
        <w:t xml:space="preserve"> не более 8 метров, а при высоте зданий более 28 метров </w:t>
      </w:r>
      <w:r>
        <w:rPr>
          <w:rFonts w:ascii="Times New Roman" w:eastAsia="Times New Roman" w:hAnsi="Times New Roman"/>
          <w:color w:val="000000"/>
          <w:sz w:val="28"/>
          <w:szCs w:val="28"/>
          <w:lang w:eastAsia="ru-RU"/>
        </w:rPr>
        <w:t>–</w:t>
      </w:r>
      <w:r w:rsidRPr="004E0426">
        <w:rPr>
          <w:rFonts w:ascii="Times New Roman" w:eastAsia="Times New Roman" w:hAnsi="Times New Roman"/>
          <w:color w:val="000000"/>
          <w:sz w:val="28"/>
          <w:szCs w:val="28"/>
          <w:lang w:eastAsia="ru-RU"/>
        </w:rPr>
        <w:t xml:space="preserve"> не более 10 метров.</w:t>
      </w:r>
    </w:p>
    <w:p w14:paraId="2B5FC306" w14:textId="77777777" w:rsidR="004E0426" w:rsidRPr="004E0426" w:rsidRDefault="004E0426" w:rsidP="004E0426">
      <w:pPr>
        <w:spacing w:after="0" w:line="240" w:lineRule="auto"/>
        <w:ind w:firstLine="709"/>
        <w:jc w:val="both"/>
        <w:rPr>
          <w:rFonts w:ascii="Times New Roman" w:eastAsia="Times New Roman" w:hAnsi="Times New Roman"/>
          <w:color w:val="000000"/>
          <w:sz w:val="28"/>
          <w:szCs w:val="28"/>
          <w:lang w:eastAsia="ru-RU"/>
        </w:rPr>
      </w:pPr>
      <w:r w:rsidRPr="004E0426">
        <w:rPr>
          <w:rFonts w:ascii="Times New Roman" w:eastAsia="Times New Roman" w:hAnsi="Times New Roman"/>
          <w:color w:val="000000"/>
          <w:sz w:val="28"/>
          <w:szCs w:val="28"/>
          <w:lang w:eastAsia="ru-RU"/>
        </w:rPr>
        <w:t>Расстояние от внутреннего края проезда до стены здания или сооружения должно быть:</w:t>
      </w:r>
    </w:p>
    <w:p w14:paraId="13C98BC8" w14:textId="77777777" w:rsidR="004E0426" w:rsidRPr="004E0426" w:rsidRDefault="004E0426" w:rsidP="004E0426">
      <w:pPr>
        <w:numPr>
          <w:ilvl w:val="0"/>
          <w:numId w:val="14"/>
        </w:numPr>
        <w:tabs>
          <w:tab w:val="left" w:pos="1134"/>
        </w:tabs>
        <w:spacing w:after="0" w:line="240" w:lineRule="auto"/>
        <w:ind w:left="1134"/>
        <w:jc w:val="both"/>
        <w:rPr>
          <w:rFonts w:ascii="Times New Roman" w:eastAsia="Times New Roman" w:hAnsi="Times New Roman"/>
          <w:color w:val="000000"/>
          <w:sz w:val="28"/>
          <w:szCs w:val="28"/>
          <w:lang w:eastAsia="ru-RU"/>
        </w:rPr>
      </w:pPr>
      <w:r w:rsidRPr="004E0426">
        <w:rPr>
          <w:rFonts w:ascii="Times New Roman" w:eastAsia="Times New Roman" w:hAnsi="Times New Roman"/>
          <w:color w:val="000000"/>
          <w:sz w:val="28"/>
          <w:szCs w:val="28"/>
          <w:lang w:eastAsia="ru-RU"/>
        </w:rPr>
        <w:t xml:space="preserve">для зданий высотой до 28 метров включительно </w:t>
      </w:r>
      <w:r>
        <w:rPr>
          <w:rFonts w:ascii="Times New Roman" w:eastAsia="Times New Roman" w:hAnsi="Times New Roman"/>
          <w:color w:val="000000"/>
          <w:sz w:val="28"/>
          <w:szCs w:val="28"/>
          <w:lang w:eastAsia="ru-RU"/>
        </w:rPr>
        <w:t>–</w:t>
      </w:r>
      <w:r w:rsidRPr="004E0426">
        <w:rPr>
          <w:rFonts w:ascii="Times New Roman" w:eastAsia="Times New Roman" w:hAnsi="Times New Roman"/>
          <w:color w:val="000000"/>
          <w:sz w:val="28"/>
          <w:szCs w:val="28"/>
          <w:lang w:eastAsia="ru-RU"/>
        </w:rPr>
        <w:t xml:space="preserve"> 5-8 метров;</w:t>
      </w:r>
    </w:p>
    <w:p w14:paraId="36043FE3" w14:textId="77777777" w:rsidR="004E0426" w:rsidRPr="004E0426" w:rsidRDefault="004E0426" w:rsidP="004E0426">
      <w:pPr>
        <w:numPr>
          <w:ilvl w:val="0"/>
          <w:numId w:val="14"/>
        </w:numPr>
        <w:tabs>
          <w:tab w:val="left" w:pos="1134"/>
        </w:tabs>
        <w:spacing w:after="0" w:line="240" w:lineRule="auto"/>
        <w:ind w:left="1134"/>
        <w:jc w:val="both"/>
        <w:rPr>
          <w:rFonts w:ascii="Times New Roman" w:eastAsia="Times New Roman" w:hAnsi="Times New Roman"/>
          <w:color w:val="000000"/>
          <w:sz w:val="28"/>
          <w:szCs w:val="28"/>
          <w:lang w:eastAsia="ru-RU"/>
        </w:rPr>
      </w:pPr>
      <w:r w:rsidRPr="004E0426">
        <w:rPr>
          <w:rFonts w:ascii="Times New Roman" w:eastAsia="Times New Roman" w:hAnsi="Times New Roman"/>
          <w:color w:val="000000"/>
          <w:sz w:val="28"/>
          <w:szCs w:val="28"/>
          <w:lang w:eastAsia="ru-RU"/>
        </w:rPr>
        <w:t xml:space="preserve">для зданий высотой более 28 метров </w:t>
      </w:r>
      <w:r>
        <w:rPr>
          <w:rFonts w:ascii="Times New Roman" w:eastAsia="Times New Roman" w:hAnsi="Times New Roman"/>
          <w:color w:val="000000"/>
          <w:sz w:val="28"/>
          <w:szCs w:val="28"/>
          <w:lang w:eastAsia="ru-RU"/>
        </w:rPr>
        <w:t>–</w:t>
      </w:r>
      <w:r w:rsidRPr="004E0426">
        <w:rPr>
          <w:rFonts w:ascii="Times New Roman" w:eastAsia="Times New Roman" w:hAnsi="Times New Roman"/>
          <w:color w:val="000000"/>
          <w:sz w:val="28"/>
          <w:szCs w:val="28"/>
          <w:lang w:eastAsia="ru-RU"/>
        </w:rPr>
        <w:t xml:space="preserve"> 8-10 метров.</w:t>
      </w:r>
    </w:p>
    <w:p w14:paraId="5C13C533" w14:textId="77777777" w:rsidR="004E0426" w:rsidRPr="004E0426" w:rsidRDefault="004E0426" w:rsidP="004E0426">
      <w:pPr>
        <w:spacing w:after="0" w:line="240" w:lineRule="auto"/>
        <w:ind w:firstLine="709"/>
        <w:jc w:val="both"/>
        <w:rPr>
          <w:rFonts w:ascii="Times New Roman" w:eastAsia="Times New Roman" w:hAnsi="Times New Roman"/>
          <w:color w:val="000000"/>
          <w:sz w:val="28"/>
          <w:szCs w:val="28"/>
          <w:lang w:eastAsia="ru-RU"/>
        </w:rPr>
      </w:pPr>
      <w:r w:rsidRPr="004E0426">
        <w:rPr>
          <w:rFonts w:ascii="Times New Roman" w:eastAsia="Times New Roman" w:hAnsi="Times New Roman"/>
          <w:color w:val="000000"/>
          <w:sz w:val="28"/>
          <w:szCs w:val="28"/>
          <w:lang w:eastAsia="ru-RU"/>
        </w:rPr>
        <w:t>Конструкция дорожной одежды проездов для пожарной техники должна быть рассчитана на нагрузку от пожарных автомобилей.</w:t>
      </w:r>
    </w:p>
    <w:p w14:paraId="7D811848" w14:textId="77777777" w:rsidR="004E0426" w:rsidRPr="004E0426" w:rsidRDefault="004E0426" w:rsidP="004E0426">
      <w:pPr>
        <w:spacing w:after="0" w:line="240" w:lineRule="auto"/>
        <w:ind w:firstLine="709"/>
        <w:jc w:val="both"/>
        <w:rPr>
          <w:rFonts w:ascii="Times New Roman" w:eastAsia="Times New Roman" w:hAnsi="Times New Roman"/>
          <w:color w:val="000000"/>
          <w:sz w:val="28"/>
          <w:szCs w:val="28"/>
          <w:lang w:eastAsia="ru-RU"/>
        </w:rPr>
      </w:pPr>
      <w:r w:rsidRPr="004E0426">
        <w:rPr>
          <w:rFonts w:ascii="Times New Roman" w:eastAsia="Times New Roman" w:hAnsi="Times New Roman"/>
          <w:color w:val="000000"/>
          <w:sz w:val="28"/>
          <w:szCs w:val="28"/>
          <w:lang w:eastAsia="ru-RU"/>
        </w:rPr>
        <w:lastRenderedPageBreak/>
        <w:t>В замкнутых и полузамкнутых дворах необходимо предусматривать проезды для пожарных автомобилей.</w:t>
      </w:r>
    </w:p>
    <w:p w14:paraId="5C8D6B6E" w14:textId="77777777" w:rsidR="004E0426" w:rsidRPr="004E0426" w:rsidRDefault="004E0426" w:rsidP="004E0426">
      <w:pPr>
        <w:spacing w:after="0" w:line="240" w:lineRule="auto"/>
        <w:ind w:firstLine="709"/>
        <w:jc w:val="both"/>
        <w:rPr>
          <w:rFonts w:ascii="Times New Roman" w:eastAsia="Times New Roman" w:hAnsi="Times New Roman"/>
          <w:color w:val="000000"/>
          <w:sz w:val="28"/>
          <w:szCs w:val="28"/>
          <w:lang w:eastAsia="ru-RU"/>
        </w:rPr>
      </w:pPr>
      <w:r w:rsidRPr="004E0426">
        <w:rPr>
          <w:rFonts w:ascii="Times New Roman" w:eastAsia="Times New Roman" w:hAnsi="Times New Roman"/>
          <w:color w:val="000000"/>
          <w:sz w:val="28"/>
          <w:szCs w:val="28"/>
          <w:lang w:eastAsia="ru-RU"/>
        </w:rPr>
        <w:t xml:space="preserve">Сквозные проезды (арки) в зданиях и сооружениях должны быть шириной не менее 3,5 метра, высотой не менее 4,5 метра и располагаться не более чем через каждые 300 метров, а в реконструируемых районах при застройке по периметру </w:t>
      </w:r>
      <w:r>
        <w:rPr>
          <w:rFonts w:ascii="Times New Roman" w:eastAsia="Times New Roman" w:hAnsi="Times New Roman"/>
          <w:color w:val="000000"/>
          <w:sz w:val="28"/>
          <w:szCs w:val="28"/>
          <w:lang w:eastAsia="ru-RU"/>
        </w:rPr>
        <w:t>–</w:t>
      </w:r>
      <w:r w:rsidRPr="004E0426">
        <w:rPr>
          <w:rFonts w:ascii="Times New Roman" w:eastAsia="Times New Roman" w:hAnsi="Times New Roman"/>
          <w:color w:val="000000"/>
          <w:sz w:val="28"/>
          <w:szCs w:val="28"/>
          <w:lang w:eastAsia="ru-RU"/>
        </w:rPr>
        <w:t xml:space="preserve"> не более чем через 180 метров.</w:t>
      </w:r>
    </w:p>
    <w:p w14:paraId="385F3CBE" w14:textId="77777777" w:rsidR="004E0426" w:rsidRPr="004E0426" w:rsidRDefault="004E0426" w:rsidP="004E0426">
      <w:pPr>
        <w:spacing w:after="0" w:line="240" w:lineRule="auto"/>
        <w:ind w:firstLine="709"/>
        <w:jc w:val="both"/>
        <w:rPr>
          <w:rFonts w:ascii="Times New Roman" w:eastAsia="Times New Roman" w:hAnsi="Times New Roman"/>
          <w:color w:val="000000"/>
          <w:sz w:val="28"/>
          <w:szCs w:val="28"/>
          <w:lang w:eastAsia="ru-RU"/>
        </w:rPr>
      </w:pPr>
      <w:r w:rsidRPr="004E0426">
        <w:rPr>
          <w:rFonts w:ascii="Times New Roman" w:eastAsia="Times New Roman" w:hAnsi="Times New Roman"/>
          <w:color w:val="000000"/>
          <w:sz w:val="28"/>
          <w:szCs w:val="28"/>
          <w:lang w:eastAsia="ru-RU"/>
        </w:rPr>
        <w:t>В исторической застройке поселений допускается сохранять существующие размеры сквозных проездов (арок).</w:t>
      </w:r>
    </w:p>
    <w:p w14:paraId="38AA2070" w14:textId="77777777" w:rsidR="004E0426" w:rsidRPr="004E0426" w:rsidRDefault="004E0426" w:rsidP="004E0426">
      <w:pPr>
        <w:spacing w:after="0" w:line="240" w:lineRule="auto"/>
        <w:ind w:firstLine="709"/>
        <w:jc w:val="both"/>
        <w:rPr>
          <w:rFonts w:ascii="Times New Roman" w:eastAsia="Times New Roman" w:hAnsi="Times New Roman"/>
          <w:color w:val="000000"/>
          <w:sz w:val="28"/>
          <w:szCs w:val="28"/>
          <w:lang w:eastAsia="ru-RU"/>
        </w:rPr>
      </w:pPr>
      <w:r w:rsidRPr="004E0426">
        <w:rPr>
          <w:rFonts w:ascii="Times New Roman" w:eastAsia="Times New Roman" w:hAnsi="Times New Roman"/>
          <w:color w:val="000000"/>
          <w:sz w:val="28"/>
          <w:szCs w:val="28"/>
          <w:lang w:eastAsia="ru-RU"/>
        </w:rPr>
        <w:t>Тупиковые проезды должны заканчиваться площадками для разворота пожарной техники размером не менее чем 15×15 метров. Максимальная протяжённость тупикового проезда не должна превышать 150 метров.</w:t>
      </w:r>
    </w:p>
    <w:p w14:paraId="71AB333D" w14:textId="77777777" w:rsidR="004E0426" w:rsidRPr="004E0426" w:rsidRDefault="004E0426" w:rsidP="004E0426">
      <w:pPr>
        <w:spacing w:after="0" w:line="240" w:lineRule="auto"/>
        <w:ind w:firstLine="709"/>
        <w:jc w:val="both"/>
        <w:rPr>
          <w:rFonts w:ascii="Times New Roman" w:eastAsia="Times New Roman" w:hAnsi="Times New Roman"/>
          <w:color w:val="000000"/>
          <w:sz w:val="28"/>
          <w:szCs w:val="28"/>
          <w:lang w:eastAsia="ru-RU"/>
        </w:rPr>
      </w:pPr>
      <w:r w:rsidRPr="004E0426">
        <w:rPr>
          <w:rFonts w:ascii="Times New Roman" w:eastAsia="Times New Roman" w:hAnsi="Times New Roman"/>
          <w:color w:val="000000"/>
          <w:sz w:val="28"/>
          <w:szCs w:val="28"/>
          <w:lang w:eastAsia="ru-RU"/>
        </w:rPr>
        <w:t>Сквозные проходы через лестничные клетки в зданиях и сооружениях располагаются на расстоянии не более 100 метров один от другого. При примыкании зданий и сооружений под углом друг к другу в расчёт принимается расстояние по периметру со стороны наружного водопровода с пожарными гидрантами.</w:t>
      </w:r>
    </w:p>
    <w:p w14:paraId="4FD9A119" w14:textId="77777777" w:rsidR="004E0426" w:rsidRPr="004E0426" w:rsidRDefault="004E0426" w:rsidP="004E0426">
      <w:pPr>
        <w:spacing w:after="0" w:line="240" w:lineRule="auto"/>
        <w:ind w:firstLine="709"/>
        <w:jc w:val="both"/>
        <w:rPr>
          <w:rFonts w:ascii="Times New Roman" w:eastAsia="Times New Roman" w:hAnsi="Times New Roman"/>
          <w:color w:val="000000"/>
          <w:sz w:val="28"/>
          <w:szCs w:val="28"/>
          <w:lang w:eastAsia="ru-RU"/>
        </w:rPr>
      </w:pPr>
      <w:r w:rsidRPr="004E0426">
        <w:rPr>
          <w:rFonts w:ascii="Times New Roman" w:eastAsia="Times New Roman" w:hAnsi="Times New Roman"/>
          <w:color w:val="000000"/>
          <w:sz w:val="28"/>
          <w:szCs w:val="28"/>
          <w:lang w:eastAsia="ru-RU"/>
        </w:rPr>
        <w:t xml:space="preserve">К водоёмам, являющимся источниками противопожарного водоснабжения, а также к градирням, </w:t>
      </w:r>
      <w:proofErr w:type="spellStart"/>
      <w:r w:rsidRPr="004E0426">
        <w:rPr>
          <w:rFonts w:ascii="Times New Roman" w:eastAsia="Times New Roman" w:hAnsi="Times New Roman"/>
          <w:color w:val="000000"/>
          <w:sz w:val="28"/>
          <w:szCs w:val="28"/>
          <w:lang w:eastAsia="ru-RU"/>
        </w:rPr>
        <w:t>брызгальным</w:t>
      </w:r>
      <w:proofErr w:type="spellEnd"/>
      <w:r w:rsidRPr="004E0426">
        <w:rPr>
          <w:rFonts w:ascii="Times New Roman" w:eastAsia="Times New Roman" w:hAnsi="Times New Roman"/>
          <w:color w:val="000000"/>
          <w:sz w:val="28"/>
          <w:szCs w:val="28"/>
          <w:lang w:eastAsia="ru-RU"/>
        </w:rPr>
        <w:t xml:space="preserve"> бассейнам и другим сооружениям, вода из которых может быть использована для тушения пожара, надлежит предусматривать подъезды с площадками для разворота пожарных автомобилей, их установки и забора воды. Размер таких площадок должен быть не менее 12×12 метров.</w:t>
      </w:r>
    </w:p>
    <w:p w14:paraId="6B061252" w14:textId="77777777" w:rsidR="004E0426" w:rsidRPr="004E0426" w:rsidRDefault="004E0426" w:rsidP="004E0426">
      <w:pPr>
        <w:spacing w:after="0" w:line="240" w:lineRule="auto"/>
        <w:ind w:firstLine="709"/>
        <w:jc w:val="both"/>
        <w:rPr>
          <w:rFonts w:ascii="Times New Roman" w:eastAsia="Times New Roman" w:hAnsi="Times New Roman"/>
          <w:color w:val="000000"/>
          <w:sz w:val="28"/>
          <w:szCs w:val="28"/>
          <w:lang w:eastAsia="ru-RU"/>
        </w:rPr>
      </w:pPr>
      <w:r w:rsidRPr="004E0426">
        <w:rPr>
          <w:rFonts w:ascii="Times New Roman" w:eastAsia="Times New Roman" w:hAnsi="Times New Roman"/>
          <w:color w:val="000000"/>
          <w:sz w:val="28"/>
          <w:szCs w:val="28"/>
          <w:lang w:eastAsia="ru-RU"/>
        </w:rPr>
        <w:t xml:space="preserve">В зданиях объёмом до 1000 </w:t>
      </w:r>
      <w:r w:rsidR="003010A1">
        <w:rPr>
          <w:rFonts w:ascii="Times New Roman" w:eastAsia="Times New Roman" w:hAnsi="Times New Roman"/>
          <w:color w:val="000000"/>
          <w:sz w:val="28"/>
          <w:szCs w:val="28"/>
          <w:lang w:eastAsia="ru-RU"/>
        </w:rPr>
        <w:t>м</w:t>
      </w:r>
      <w:r w:rsidR="003010A1">
        <w:rPr>
          <w:rFonts w:ascii="Times New Roman" w:eastAsia="Times New Roman" w:hAnsi="Times New Roman"/>
          <w:color w:val="000000"/>
          <w:sz w:val="28"/>
          <w:szCs w:val="28"/>
          <w:vertAlign w:val="superscript"/>
          <w:lang w:eastAsia="ru-RU"/>
        </w:rPr>
        <w:t>3</w:t>
      </w:r>
      <w:r w:rsidRPr="004E0426">
        <w:rPr>
          <w:rFonts w:ascii="Times New Roman" w:eastAsia="Times New Roman" w:hAnsi="Times New Roman"/>
          <w:color w:val="000000"/>
          <w:sz w:val="28"/>
          <w:szCs w:val="28"/>
          <w:lang w:eastAsia="ru-RU"/>
        </w:rPr>
        <w:t xml:space="preserve">, не имеющих кольцевого противопожарного водопровода, зданиях и сооружениях с производствами категорий В, Г и Д по </w:t>
      </w:r>
      <w:proofErr w:type="spellStart"/>
      <w:r w:rsidRPr="004E0426">
        <w:rPr>
          <w:rFonts w:ascii="Times New Roman" w:eastAsia="Times New Roman" w:hAnsi="Times New Roman"/>
          <w:color w:val="000000"/>
          <w:sz w:val="28"/>
          <w:szCs w:val="28"/>
          <w:lang w:eastAsia="ru-RU"/>
        </w:rPr>
        <w:t>пожаровзрывоопасности</w:t>
      </w:r>
      <w:proofErr w:type="spellEnd"/>
      <w:r w:rsidRPr="004E0426">
        <w:rPr>
          <w:rFonts w:ascii="Times New Roman" w:eastAsia="Times New Roman" w:hAnsi="Times New Roman"/>
          <w:color w:val="000000"/>
          <w:sz w:val="28"/>
          <w:szCs w:val="28"/>
          <w:lang w:eastAsia="ru-RU"/>
        </w:rPr>
        <w:t xml:space="preserve"> и пожарной опасности при расходе воды на наружное пожаротушение 10 литров в секунду, на складах грубых кормов объёмом до 1000 кубических метров, складах минеральных удобрений объёмом до 5000 кубических метров, в зданиях радиотелевизионных передающих станций, зданиях холодильников и хранилищ овощей и фруктов допускается предусматривать в качестве источников наружного противопожарного водоснабжения природные или искусственные водоёмы.</w:t>
      </w:r>
    </w:p>
    <w:p w14:paraId="62F9D69D" w14:textId="77777777" w:rsidR="004E0426" w:rsidRPr="004E0426" w:rsidRDefault="004E0426" w:rsidP="004E0426">
      <w:pPr>
        <w:spacing w:after="0" w:line="240" w:lineRule="auto"/>
        <w:ind w:firstLine="709"/>
        <w:jc w:val="both"/>
        <w:rPr>
          <w:rFonts w:ascii="Times New Roman" w:eastAsia="Times New Roman" w:hAnsi="Times New Roman"/>
          <w:color w:val="000000"/>
          <w:sz w:val="28"/>
          <w:szCs w:val="28"/>
          <w:lang w:eastAsia="ru-RU"/>
        </w:rPr>
      </w:pPr>
      <w:r w:rsidRPr="004E0426">
        <w:rPr>
          <w:rFonts w:ascii="Times New Roman" w:eastAsia="Times New Roman" w:hAnsi="Times New Roman"/>
          <w:color w:val="000000"/>
          <w:sz w:val="28"/>
          <w:szCs w:val="28"/>
          <w:lang w:eastAsia="ru-RU"/>
        </w:rPr>
        <w:t xml:space="preserve">Допускается не предусматривать наружное противопожарное водоснабжение расположенных вне населённых пунктов отдельно стоящих зданий и сооружений классов функциональной пожарной опасности Ф1.2, Ф1.3, Ф1.4, Ф2.3, Ф2.4, Ф3 (кроме Ф3.4), в которых одновременно могут находиться до 50 человек и объём которых не более 1000 </w:t>
      </w:r>
      <w:r w:rsidR="003010A1">
        <w:rPr>
          <w:rFonts w:ascii="Times New Roman" w:eastAsia="Times New Roman" w:hAnsi="Times New Roman"/>
          <w:color w:val="000000"/>
          <w:sz w:val="28"/>
          <w:szCs w:val="28"/>
          <w:lang w:eastAsia="ru-RU"/>
        </w:rPr>
        <w:t>м</w:t>
      </w:r>
      <w:r w:rsidR="003010A1">
        <w:rPr>
          <w:rFonts w:ascii="Times New Roman" w:eastAsia="Times New Roman" w:hAnsi="Times New Roman"/>
          <w:color w:val="000000"/>
          <w:sz w:val="28"/>
          <w:szCs w:val="28"/>
          <w:vertAlign w:val="superscript"/>
          <w:lang w:eastAsia="ru-RU"/>
        </w:rPr>
        <w:t>3</w:t>
      </w:r>
      <w:r w:rsidRPr="004E0426">
        <w:rPr>
          <w:rFonts w:ascii="Times New Roman" w:eastAsia="Times New Roman" w:hAnsi="Times New Roman"/>
          <w:color w:val="000000"/>
          <w:sz w:val="28"/>
          <w:szCs w:val="28"/>
          <w:lang w:eastAsia="ru-RU"/>
        </w:rPr>
        <w:t>.</w:t>
      </w:r>
    </w:p>
    <w:p w14:paraId="25AB2492" w14:textId="6EE58C2C" w:rsidR="004E0426" w:rsidRDefault="004E0426" w:rsidP="004E0426">
      <w:pPr>
        <w:spacing w:after="0" w:line="240" w:lineRule="auto"/>
        <w:ind w:firstLine="709"/>
        <w:jc w:val="both"/>
        <w:rPr>
          <w:rFonts w:ascii="Times New Roman" w:eastAsia="Times New Roman" w:hAnsi="Times New Roman"/>
          <w:color w:val="000000"/>
          <w:sz w:val="28"/>
          <w:szCs w:val="28"/>
          <w:lang w:eastAsia="ru-RU"/>
        </w:rPr>
      </w:pPr>
      <w:r w:rsidRPr="004E0426">
        <w:rPr>
          <w:rFonts w:ascii="Times New Roman" w:eastAsia="Times New Roman" w:hAnsi="Times New Roman"/>
          <w:color w:val="000000"/>
          <w:sz w:val="28"/>
          <w:szCs w:val="28"/>
          <w:lang w:eastAsia="ru-RU"/>
        </w:rPr>
        <w:t>Пожарные гидранты на водопроводной сети устанавливаются на расстоянии не более 100 м друг от друга. Расстояние от пожарных гидрантов до оснований штабелей и куч открытого хранения, а также до закрытых складов лесоматериалов должно быть не менее 8 м и не более 25 м.</w:t>
      </w:r>
    </w:p>
    <w:p w14:paraId="773F55C3" w14:textId="04BC304D" w:rsidR="00F2408B" w:rsidRDefault="00F2408B" w:rsidP="004E0426">
      <w:pPr>
        <w:spacing w:after="0" w:line="240" w:lineRule="auto"/>
        <w:ind w:firstLine="709"/>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На территории городского поселения «</w:t>
      </w:r>
      <w:proofErr w:type="spellStart"/>
      <w:r>
        <w:rPr>
          <w:rFonts w:ascii="Times New Roman" w:eastAsia="Times New Roman" w:hAnsi="Times New Roman"/>
          <w:color w:val="000000"/>
          <w:sz w:val="28"/>
          <w:szCs w:val="28"/>
          <w:lang w:eastAsia="ru-RU"/>
        </w:rPr>
        <w:t>Хилокское</w:t>
      </w:r>
      <w:proofErr w:type="spellEnd"/>
      <w:r>
        <w:rPr>
          <w:rFonts w:ascii="Times New Roman" w:eastAsia="Times New Roman" w:hAnsi="Times New Roman"/>
          <w:color w:val="000000"/>
          <w:sz w:val="28"/>
          <w:szCs w:val="28"/>
          <w:lang w:eastAsia="ru-RU"/>
        </w:rPr>
        <w:t xml:space="preserve">» </w:t>
      </w:r>
      <w:r w:rsidR="00A45603">
        <w:rPr>
          <w:rFonts w:ascii="Times New Roman" w:eastAsia="Times New Roman" w:hAnsi="Times New Roman"/>
          <w:color w:val="000000"/>
          <w:sz w:val="28"/>
          <w:szCs w:val="28"/>
          <w:lang w:eastAsia="ru-RU"/>
        </w:rPr>
        <w:t xml:space="preserve">на сегодняшний день </w:t>
      </w:r>
      <w:r>
        <w:rPr>
          <w:rFonts w:ascii="Times New Roman" w:eastAsia="Times New Roman" w:hAnsi="Times New Roman"/>
          <w:color w:val="000000"/>
          <w:sz w:val="28"/>
          <w:szCs w:val="28"/>
          <w:lang w:eastAsia="ru-RU"/>
        </w:rPr>
        <w:t xml:space="preserve">размещены </w:t>
      </w:r>
      <w:r w:rsidR="00A45603">
        <w:rPr>
          <w:rFonts w:ascii="Times New Roman" w:eastAsia="Times New Roman" w:hAnsi="Times New Roman"/>
          <w:color w:val="000000"/>
          <w:sz w:val="28"/>
          <w:szCs w:val="28"/>
          <w:lang w:eastAsia="ru-RU"/>
        </w:rPr>
        <w:t>9</w:t>
      </w:r>
      <w:r>
        <w:rPr>
          <w:rFonts w:ascii="Times New Roman" w:eastAsia="Times New Roman" w:hAnsi="Times New Roman"/>
          <w:color w:val="000000"/>
          <w:sz w:val="28"/>
          <w:szCs w:val="28"/>
          <w:lang w:eastAsia="ru-RU"/>
        </w:rPr>
        <w:t xml:space="preserve"> источников противопожарного водоснабжения, а также </w:t>
      </w:r>
      <w:r w:rsidR="00A45603">
        <w:rPr>
          <w:rFonts w:ascii="Times New Roman" w:eastAsia="Times New Roman" w:hAnsi="Times New Roman"/>
          <w:color w:val="000000"/>
          <w:sz w:val="28"/>
          <w:szCs w:val="28"/>
          <w:lang w:eastAsia="ru-RU"/>
        </w:rPr>
        <w:t xml:space="preserve">1 </w:t>
      </w:r>
      <w:r>
        <w:rPr>
          <w:rFonts w:ascii="Times New Roman" w:eastAsia="Times New Roman" w:hAnsi="Times New Roman"/>
          <w:color w:val="000000"/>
          <w:sz w:val="28"/>
          <w:szCs w:val="28"/>
          <w:lang w:eastAsia="ru-RU"/>
        </w:rPr>
        <w:t>водонапорн</w:t>
      </w:r>
      <w:r w:rsidR="00A45603">
        <w:rPr>
          <w:rFonts w:ascii="Times New Roman" w:eastAsia="Times New Roman" w:hAnsi="Times New Roman"/>
          <w:color w:val="000000"/>
          <w:sz w:val="28"/>
          <w:szCs w:val="28"/>
          <w:lang w:eastAsia="ru-RU"/>
        </w:rPr>
        <w:t>ая</w:t>
      </w:r>
      <w:r>
        <w:rPr>
          <w:rFonts w:ascii="Times New Roman" w:eastAsia="Times New Roman" w:hAnsi="Times New Roman"/>
          <w:color w:val="000000"/>
          <w:sz w:val="28"/>
          <w:szCs w:val="28"/>
          <w:lang w:eastAsia="ru-RU"/>
        </w:rPr>
        <w:t xml:space="preserve"> башн</w:t>
      </w:r>
      <w:r w:rsidR="00A45603">
        <w:rPr>
          <w:rFonts w:ascii="Times New Roman" w:eastAsia="Times New Roman" w:hAnsi="Times New Roman"/>
          <w:color w:val="000000"/>
          <w:sz w:val="28"/>
          <w:szCs w:val="28"/>
          <w:lang w:eastAsia="ru-RU"/>
        </w:rPr>
        <w:t>я.</w:t>
      </w:r>
    </w:p>
    <w:p w14:paraId="415C5027" w14:textId="1BB546CF" w:rsidR="00F2408B" w:rsidRPr="004738E5" w:rsidRDefault="00F2408B" w:rsidP="00F2408B">
      <w:pPr>
        <w:tabs>
          <w:tab w:val="left" w:pos="2808"/>
          <w:tab w:val="right" w:pos="10205"/>
        </w:tabs>
        <w:spacing w:after="0" w:line="240" w:lineRule="auto"/>
        <w:jc w:val="right"/>
        <w:rPr>
          <w:rFonts w:ascii="Times New Roman" w:hAnsi="Times New Roman"/>
          <w:sz w:val="28"/>
          <w:szCs w:val="28"/>
        </w:rPr>
      </w:pPr>
      <w:r w:rsidRPr="004738E5">
        <w:rPr>
          <w:rFonts w:ascii="Times New Roman" w:hAnsi="Times New Roman"/>
          <w:sz w:val="28"/>
          <w:szCs w:val="28"/>
        </w:rPr>
        <w:t>Таблица</w:t>
      </w:r>
      <w:r w:rsidRPr="004738E5">
        <w:rPr>
          <w:rFonts w:ascii="Times New Roman" w:hAnsi="Times New Roman"/>
          <w:sz w:val="28"/>
          <w:szCs w:val="28"/>
          <w:lang w:bidi="en-US"/>
        </w:rPr>
        <w:t xml:space="preserve"> </w:t>
      </w:r>
      <w:r w:rsidRPr="004738E5">
        <w:rPr>
          <w:rFonts w:ascii="Times New Roman" w:hAnsi="Times New Roman"/>
          <w:sz w:val="28"/>
          <w:szCs w:val="28"/>
        </w:rPr>
        <w:fldChar w:fldCharType="begin"/>
      </w:r>
      <w:r w:rsidRPr="004738E5">
        <w:rPr>
          <w:rFonts w:ascii="Times New Roman" w:hAnsi="Times New Roman"/>
          <w:sz w:val="28"/>
          <w:szCs w:val="28"/>
        </w:rPr>
        <w:instrText xml:space="preserve"> SEQ Таблица \* ARABIC </w:instrText>
      </w:r>
      <w:r w:rsidRPr="004738E5">
        <w:rPr>
          <w:rFonts w:ascii="Times New Roman" w:hAnsi="Times New Roman"/>
          <w:sz w:val="28"/>
          <w:szCs w:val="28"/>
        </w:rPr>
        <w:fldChar w:fldCharType="separate"/>
      </w:r>
      <w:r w:rsidR="00BA68A1">
        <w:rPr>
          <w:rFonts w:ascii="Times New Roman" w:hAnsi="Times New Roman"/>
          <w:noProof/>
          <w:sz w:val="28"/>
          <w:szCs w:val="28"/>
        </w:rPr>
        <w:t>31</w:t>
      </w:r>
      <w:r w:rsidRPr="004738E5">
        <w:rPr>
          <w:rFonts w:ascii="Times New Roman" w:hAnsi="Times New Roman"/>
          <w:sz w:val="28"/>
          <w:szCs w:val="28"/>
        </w:rPr>
        <w:fldChar w:fldCharType="end"/>
      </w:r>
    </w:p>
    <w:p w14:paraId="0D7BC409" w14:textId="490DB90B" w:rsidR="00F2408B" w:rsidRDefault="00F2408B" w:rsidP="00F2408B">
      <w:pPr>
        <w:tabs>
          <w:tab w:val="left" w:pos="2808"/>
          <w:tab w:val="right" w:pos="10205"/>
        </w:tabs>
        <w:spacing w:after="240" w:line="240" w:lineRule="auto"/>
        <w:jc w:val="center"/>
        <w:rPr>
          <w:rFonts w:ascii="Times New Roman" w:hAnsi="Times New Roman"/>
          <w:sz w:val="28"/>
          <w:szCs w:val="28"/>
        </w:rPr>
      </w:pPr>
      <w:proofErr w:type="spellStart"/>
      <w:r w:rsidRPr="00F2408B">
        <w:rPr>
          <w:rFonts w:ascii="Times New Roman" w:hAnsi="Times New Roman"/>
          <w:sz w:val="28"/>
          <w:szCs w:val="28"/>
        </w:rPr>
        <w:lastRenderedPageBreak/>
        <w:t>Водоисточники</w:t>
      </w:r>
      <w:proofErr w:type="spellEnd"/>
      <w:r w:rsidRPr="00F2408B">
        <w:rPr>
          <w:rFonts w:ascii="Times New Roman" w:hAnsi="Times New Roman"/>
          <w:sz w:val="28"/>
          <w:szCs w:val="28"/>
        </w:rPr>
        <w:t xml:space="preserve"> противопожарного водоснабжения по населённым пунктам </w:t>
      </w:r>
      <w:r>
        <w:rPr>
          <w:rFonts w:ascii="Times New Roman" w:hAnsi="Times New Roman"/>
          <w:sz w:val="28"/>
          <w:szCs w:val="28"/>
        </w:rPr>
        <w:t>городского поселения «</w:t>
      </w:r>
      <w:proofErr w:type="spellStart"/>
      <w:r w:rsidRPr="00F2408B">
        <w:rPr>
          <w:rFonts w:ascii="Times New Roman" w:hAnsi="Times New Roman"/>
          <w:sz w:val="28"/>
          <w:szCs w:val="28"/>
        </w:rPr>
        <w:t>Хилокско</w:t>
      </w:r>
      <w:r>
        <w:rPr>
          <w:rFonts w:ascii="Times New Roman" w:hAnsi="Times New Roman"/>
          <w:sz w:val="28"/>
          <w:szCs w:val="28"/>
        </w:rPr>
        <w:t>е</w:t>
      </w:r>
      <w:proofErr w:type="spellEnd"/>
      <w:r>
        <w:rPr>
          <w:rFonts w:ascii="Times New Roman" w:hAnsi="Times New Roman"/>
          <w:sz w:val="28"/>
          <w:szCs w:val="28"/>
        </w:rPr>
        <w:t>»</w:t>
      </w:r>
      <w:r w:rsidRPr="00F2408B">
        <w:rPr>
          <w:rFonts w:ascii="Times New Roman" w:hAnsi="Times New Roman"/>
          <w:sz w:val="28"/>
          <w:szCs w:val="28"/>
        </w:rPr>
        <w:t xml:space="preserve"> по проверке на 30</w:t>
      </w:r>
      <w:r>
        <w:rPr>
          <w:rFonts w:ascii="Times New Roman" w:hAnsi="Times New Roman"/>
          <w:sz w:val="28"/>
          <w:szCs w:val="28"/>
        </w:rPr>
        <w:t>.04.</w:t>
      </w:r>
      <w:r w:rsidRPr="00F2408B">
        <w:rPr>
          <w:rFonts w:ascii="Times New Roman" w:hAnsi="Times New Roman"/>
          <w:sz w:val="28"/>
          <w:szCs w:val="28"/>
        </w:rPr>
        <w:t>2019</w:t>
      </w:r>
    </w:p>
    <w:tbl>
      <w:tblPr>
        <w:tblW w:w="102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990"/>
        <w:gridCol w:w="2538"/>
        <w:gridCol w:w="2713"/>
        <w:gridCol w:w="1545"/>
        <w:gridCol w:w="1508"/>
      </w:tblGrid>
      <w:tr w:rsidR="00B536D3" w:rsidRPr="00B536D3" w14:paraId="218AFA7F" w14:textId="77777777" w:rsidTr="00B536D3">
        <w:trPr>
          <w:trHeight w:val="57"/>
        </w:trPr>
        <w:tc>
          <w:tcPr>
            <w:tcW w:w="1990" w:type="dxa"/>
            <w:shd w:val="clear" w:color="auto" w:fill="FFFFFF"/>
            <w:vAlign w:val="center"/>
          </w:tcPr>
          <w:p w14:paraId="469334DE" w14:textId="77777777" w:rsidR="00B536D3" w:rsidRPr="00B536D3" w:rsidRDefault="00B536D3" w:rsidP="00B536D3">
            <w:pPr>
              <w:spacing w:after="0" w:line="240" w:lineRule="auto"/>
              <w:jc w:val="center"/>
              <w:rPr>
                <w:rFonts w:ascii="Times New Roman" w:eastAsia="Times New Roman" w:hAnsi="Times New Roman"/>
                <w:lang w:eastAsia="ru-RU"/>
              </w:rPr>
            </w:pPr>
            <w:r w:rsidRPr="00B536D3">
              <w:rPr>
                <w:rFonts w:ascii="Times New Roman" w:eastAsia="Times New Roman" w:hAnsi="Times New Roman"/>
                <w:color w:val="000000"/>
                <w:lang w:eastAsia="ru-RU"/>
              </w:rPr>
              <w:t>Населённый пункт</w:t>
            </w:r>
          </w:p>
        </w:tc>
        <w:tc>
          <w:tcPr>
            <w:tcW w:w="2538" w:type="dxa"/>
            <w:shd w:val="clear" w:color="auto" w:fill="FFFFFF"/>
            <w:vAlign w:val="center"/>
          </w:tcPr>
          <w:p w14:paraId="185FF60D" w14:textId="77777777" w:rsidR="00B536D3" w:rsidRPr="00B536D3" w:rsidRDefault="00B536D3" w:rsidP="00B536D3">
            <w:pPr>
              <w:spacing w:after="0" w:line="240" w:lineRule="auto"/>
              <w:jc w:val="center"/>
              <w:rPr>
                <w:rFonts w:ascii="Times New Roman" w:eastAsia="Times New Roman" w:hAnsi="Times New Roman"/>
                <w:lang w:eastAsia="ru-RU"/>
              </w:rPr>
            </w:pPr>
            <w:r w:rsidRPr="00B536D3">
              <w:rPr>
                <w:rFonts w:ascii="Times New Roman" w:eastAsia="Times New Roman" w:hAnsi="Times New Roman"/>
                <w:color w:val="000000"/>
                <w:lang w:eastAsia="ru-RU"/>
              </w:rPr>
              <w:t>Наименование объекта водоснабжения</w:t>
            </w:r>
          </w:p>
        </w:tc>
        <w:tc>
          <w:tcPr>
            <w:tcW w:w="2713" w:type="dxa"/>
            <w:shd w:val="clear" w:color="auto" w:fill="FFFFFF"/>
            <w:vAlign w:val="center"/>
          </w:tcPr>
          <w:p w14:paraId="346F1C8D" w14:textId="77777777" w:rsidR="00B536D3" w:rsidRPr="00B536D3" w:rsidRDefault="00B536D3" w:rsidP="00B536D3">
            <w:pPr>
              <w:spacing w:after="0" w:line="240" w:lineRule="auto"/>
              <w:jc w:val="center"/>
              <w:rPr>
                <w:rFonts w:ascii="Times New Roman" w:eastAsia="Times New Roman" w:hAnsi="Times New Roman"/>
                <w:lang w:eastAsia="ru-RU"/>
              </w:rPr>
            </w:pPr>
            <w:r w:rsidRPr="00B536D3">
              <w:rPr>
                <w:rFonts w:ascii="Times New Roman" w:eastAsia="Times New Roman" w:hAnsi="Times New Roman"/>
                <w:color w:val="000000"/>
                <w:lang w:eastAsia="ru-RU"/>
              </w:rPr>
              <w:t>Адрес нахождения</w:t>
            </w:r>
          </w:p>
        </w:tc>
        <w:tc>
          <w:tcPr>
            <w:tcW w:w="1545" w:type="dxa"/>
            <w:shd w:val="clear" w:color="auto" w:fill="FFFFFF"/>
            <w:vAlign w:val="center"/>
          </w:tcPr>
          <w:p w14:paraId="25A7202C" w14:textId="77777777" w:rsidR="00B536D3" w:rsidRPr="00B536D3" w:rsidRDefault="00B536D3" w:rsidP="00B536D3">
            <w:pPr>
              <w:spacing w:after="0" w:line="240" w:lineRule="auto"/>
              <w:jc w:val="center"/>
              <w:rPr>
                <w:rFonts w:ascii="Times New Roman" w:eastAsia="Times New Roman" w:hAnsi="Times New Roman"/>
                <w:lang w:eastAsia="ru-RU"/>
              </w:rPr>
            </w:pPr>
            <w:r w:rsidRPr="00B536D3">
              <w:rPr>
                <w:rFonts w:ascii="Times New Roman" w:eastAsia="Times New Roman" w:hAnsi="Times New Roman"/>
                <w:color w:val="000000"/>
                <w:lang w:eastAsia="ru-RU"/>
              </w:rPr>
              <w:t>Техническое состояние</w:t>
            </w:r>
          </w:p>
        </w:tc>
        <w:tc>
          <w:tcPr>
            <w:tcW w:w="1508" w:type="dxa"/>
            <w:shd w:val="clear" w:color="auto" w:fill="FFFFFF"/>
            <w:vAlign w:val="center"/>
          </w:tcPr>
          <w:p w14:paraId="1789EE63" w14:textId="77777777" w:rsidR="00B536D3" w:rsidRPr="00B536D3" w:rsidRDefault="00B536D3" w:rsidP="00B536D3">
            <w:pPr>
              <w:spacing w:after="0" w:line="240" w:lineRule="auto"/>
              <w:jc w:val="center"/>
              <w:rPr>
                <w:rFonts w:ascii="Times New Roman" w:eastAsia="Times New Roman" w:hAnsi="Times New Roman"/>
                <w:lang w:eastAsia="ru-RU"/>
              </w:rPr>
            </w:pPr>
            <w:r w:rsidRPr="00B536D3">
              <w:rPr>
                <w:rFonts w:ascii="Times New Roman" w:eastAsia="Times New Roman" w:hAnsi="Times New Roman"/>
                <w:color w:val="000000"/>
                <w:lang w:eastAsia="ru-RU"/>
              </w:rPr>
              <w:t>Среднее время заправки водой пожарной АЦ ёмкостью 2.5 т.</w:t>
            </w:r>
          </w:p>
        </w:tc>
      </w:tr>
      <w:tr w:rsidR="00B536D3" w:rsidRPr="00B536D3" w14:paraId="26B53CD1" w14:textId="77777777" w:rsidTr="00B536D3">
        <w:trPr>
          <w:trHeight w:val="57"/>
        </w:trPr>
        <w:tc>
          <w:tcPr>
            <w:tcW w:w="10294" w:type="dxa"/>
            <w:gridSpan w:val="5"/>
            <w:shd w:val="clear" w:color="auto" w:fill="FFFFFF"/>
            <w:vAlign w:val="bottom"/>
          </w:tcPr>
          <w:p w14:paraId="6BB8AC41" w14:textId="0F4F1D0E" w:rsidR="00B536D3" w:rsidRPr="00B536D3" w:rsidRDefault="00B536D3" w:rsidP="00B536D3">
            <w:pPr>
              <w:tabs>
                <w:tab w:val="left" w:leader="underscore" w:pos="3510"/>
              </w:tabs>
              <w:spacing w:after="0" w:line="240" w:lineRule="auto"/>
              <w:rPr>
                <w:rFonts w:ascii="Times New Roman" w:eastAsia="Times New Roman" w:hAnsi="Times New Roman"/>
                <w:lang w:eastAsia="ru-RU"/>
              </w:rPr>
            </w:pPr>
            <w:r w:rsidRPr="00B536D3">
              <w:rPr>
                <w:rFonts w:ascii="Times New Roman" w:eastAsia="Times New Roman" w:hAnsi="Times New Roman"/>
                <w:color w:val="000000"/>
                <w:lang w:eastAsia="ru-RU"/>
              </w:rPr>
              <w:tab/>
              <w:t xml:space="preserve"> Район выезда ПСЧ</w:t>
            </w:r>
            <w:r w:rsidR="00A45603">
              <w:rPr>
                <w:rFonts w:ascii="Times New Roman" w:eastAsia="Times New Roman" w:hAnsi="Times New Roman"/>
                <w:color w:val="000000"/>
                <w:lang w:eastAsia="ru-RU"/>
              </w:rPr>
              <w:t>-</w:t>
            </w:r>
            <w:r w:rsidRPr="00B536D3">
              <w:rPr>
                <w:rFonts w:ascii="Times New Roman" w:eastAsia="Times New Roman" w:hAnsi="Times New Roman"/>
                <w:color w:val="000000"/>
                <w:lang w:eastAsia="ru-RU"/>
              </w:rPr>
              <w:t>37 г. Хилок</w:t>
            </w:r>
          </w:p>
        </w:tc>
      </w:tr>
      <w:tr w:rsidR="00B536D3" w:rsidRPr="00B536D3" w14:paraId="39FF30A2" w14:textId="77777777" w:rsidTr="00B536D3">
        <w:trPr>
          <w:trHeight w:val="57"/>
        </w:trPr>
        <w:tc>
          <w:tcPr>
            <w:tcW w:w="1990" w:type="dxa"/>
            <w:shd w:val="clear" w:color="auto" w:fill="FFFFFF"/>
            <w:vAlign w:val="center"/>
          </w:tcPr>
          <w:p w14:paraId="11EAD381" w14:textId="77777777" w:rsidR="00B536D3" w:rsidRPr="00B536D3" w:rsidRDefault="00B536D3" w:rsidP="00B536D3">
            <w:pPr>
              <w:spacing w:after="0" w:line="240" w:lineRule="auto"/>
              <w:ind w:left="11" w:right="11"/>
              <w:rPr>
                <w:rFonts w:ascii="Times New Roman" w:eastAsia="Times New Roman" w:hAnsi="Times New Roman"/>
                <w:lang w:eastAsia="ru-RU"/>
              </w:rPr>
            </w:pPr>
            <w:r w:rsidRPr="00B536D3">
              <w:rPr>
                <w:rFonts w:ascii="Times New Roman" w:eastAsia="Times New Roman" w:hAnsi="Times New Roman"/>
                <w:color w:val="000000"/>
                <w:lang w:eastAsia="ru-RU"/>
              </w:rPr>
              <w:t>г. Хилок</w:t>
            </w:r>
          </w:p>
        </w:tc>
        <w:tc>
          <w:tcPr>
            <w:tcW w:w="2538" w:type="dxa"/>
            <w:shd w:val="clear" w:color="auto" w:fill="FFFFFF"/>
            <w:vAlign w:val="center"/>
          </w:tcPr>
          <w:p w14:paraId="78C0AA77" w14:textId="77777777" w:rsidR="00B536D3" w:rsidRPr="00B536D3" w:rsidRDefault="00B536D3" w:rsidP="00B536D3">
            <w:pPr>
              <w:spacing w:after="0" w:line="240" w:lineRule="auto"/>
              <w:ind w:left="11" w:right="11"/>
              <w:jc w:val="center"/>
              <w:rPr>
                <w:rFonts w:ascii="Times New Roman" w:eastAsia="Times New Roman" w:hAnsi="Times New Roman"/>
                <w:lang w:eastAsia="ru-RU"/>
              </w:rPr>
            </w:pPr>
            <w:r w:rsidRPr="00B536D3">
              <w:rPr>
                <w:rFonts w:ascii="Times New Roman" w:eastAsia="Times New Roman" w:hAnsi="Times New Roman"/>
                <w:color w:val="000000"/>
                <w:lang w:eastAsia="ru-RU"/>
              </w:rPr>
              <w:t>Пожарный гидрант № 1</w:t>
            </w:r>
          </w:p>
        </w:tc>
        <w:tc>
          <w:tcPr>
            <w:tcW w:w="2713" w:type="dxa"/>
            <w:shd w:val="clear" w:color="auto" w:fill="FFFFFF"/>
            <w:vAlign w:val="center"/>
          </w:tcPr>
          <w:p w14:paraId="125896B0" w14:textId="35D86B1C" w:rsidR="00B536D3" w:rsidRPr="00B536D3" w:rsidRDefault="00B536D3" w:rsidP="00B536D3">
            <w:pPr>
              <w:spacing w:after="0" w:line="240" w:lineRule="auto"/>
              <w:ind w:left="11" w:right="11"/>
              <w:rPr>
                <w:rFonts w:ascii="Times New Roman" w:eastAsia="Times New Roman" w:hAnsi="Times New Roman"/>
                <w:lang w:eastAsia="ru-RU"/>
              </w:rPr>
            </w:pPr>
            <w:r w:rsidRPr="00B536D3">
              <w:rPr>
                <w:rFonts w:ascii="Times New Roman" w:eastAsia="Times New Roman" w:hAnsi="Times New Roman"/>
                <w:color w:val="000000"/>
                <w:lang w:eastAsia="ru-RU"/>
              </w:rPr>
              <w:t>ул. Дзержинского напротив жилого дома</w:t>
            </w:r>
            <w:r w:rsidR="00A45603">
              <w:rPr>
                <w:rFonts w:ascii="Times New Roman" w:eastAsia="Times New Roman" w:hAnsi="Times New Roman"/>
                <w:color w:val="000000"/>
                <w:lang w:eastAsia="ru-RU"/>
              </w:rPr>
              <w:t xml:space="preserve"> </w:t>
            </w:r>
            <w:r w:rsidRPr="00B536D3">
              <w:rPr>
                <w:rFonts w:ascii="Times New Roman" w:eastAsia="Times New Roman" w:hAnsi="Times New Roman"/>
                <w:color w:val="000000"/>
                <w:lang w:eastAsia="ru-RU"/>
              </w:rPr>
              <w:t>№</w:t>
            </w:r>
            <w:r w:rsidR="00A45603">
              <w:rPr>
                <w:rFonts w:ascii="Times New Roman" w:eastAsia="Times New Roman" w:hAnsi="Times New Roman"/>
                <w:color w:val="000000"/>
                <w:lang w:eastAsia="ru-RU"/>
              </w:rPr>
              <w:t xml:space="preserve"> </w:t>
            </w:r>
            <w:r w:rsidRPr="00B536D3">
              <w:rPr>
                <w:rFonts w:ascii="Times New Roman" w:eastAsia="Times New Roman" w:hAnsi="Times New Roman"/>
                <w:color w:val="000000"/>
                <w:lang w:eastAsia="ru-RU"/>
              </w:rPr>
              <w:t>11</w:t>
            </w:r>
          </w:p>
        </w:tc>
        <w:tc>
          <w:tcPr>
            <w:tcW w:w="1545" w:type="dxa"/>
            <w:shd w:val="clear" w:color="auto" w:fill="FFFFFF"/>
            <w:vAlign w:val="center"/>
          </w:tcPr>
          <w:p w14:paraId="6B99905D" w14:textId="77777777" w:rsidR="00B536D3" w:rsidRPr="00B536D3" w:rsidRDefault="00B536D3" w:rsidP="00B536D3">
            <w:pPr>
              <w:spacing w:after="0" w:line="240" w:lineRule="auto"/>
              <w:ind w:left="11" w:right="11"/>
              <w:jc w:val="center"/>
              <w:rPr>
                <w:rFonts w:ascii="Times New Roman" w:eastAsia="Times New Roman" w:hAnsi="Times New Roman"/>
                <w:lang w:eastAsia="ru-RU"/>
              </w:rPr>
            </w:pPr>
            <w:r w:rsidRPr="00B536D3">
              <w:rPr>
                <w:rFonts w:ascii="Times New Roman" w:eastAsia="Times New Roman" w:hAnsi="Times New Roman"/>
                <w:color w:val="000000"/>
                <w:lang w:eastAsia="ru-RU"/>
              </w:rPr>
              <w:t>Ликвидирован</w:t>
            </w:r>
          </w:p>
        </w:tc>
        <w:tc>
          <w:tcPr>
            <w:tcW w:w="1508" w:type="dxa"/>
            <w:shd w:val="clear" w:color="auto" w:fill="FFFFFF"/>
            <w:vAlign w:val="center"/>
          </w:tcPr>
          <w:p w14:paraId="7D4422FD" w14:textId="3485888D" w:rsidR="00B536D3" w:rsidRPr="00B536D3" w:rsidRDefault="00B536D3" w:rsidP="00B536D3">
            <w:pPr>
              <w:tabs>
                <w:tab w:val="left" w:leader="dot" w:pos="1246"/>
                <w:tab w:val="left" w:leader="dot" w:pos="1726"/>
                <w:tab w:val="left" w:leader="dot" w:pos="2086"/>
              </w:tabs>
              <w:spacing w:after="0" w:line="240" w:lineRule="auto"/>
              <w:ind w:left="11" w:right="11"/>
              <w:jc w:val="center"/>
              <w:rPr>
                <w:rFonts w:ascii="Times New Roman" w:eastAsia="Times New Roman" w:hAnsi="Times New Roman"/>
                <w:lang w:eastAsia="ru-RU"/>
              </w:rPr>
            </w:pPr>
            <w:r>
              <w:rPr>
                <w:rFonts w:ascii="Times New Roman" w:eastAsia="Times New Roman" w:hAnsi="Times New Roman"/>
                <w:lang w:eastAsia="ru-RU"/>
              </w:rPr>
              <w:t>-</w:t>
            </w:r>
          </w:p>
        </w:tc>
      </w:tr>
      <w:tr w:rsidR="00B536D3" w:rsidRPr="00B536D3" w14:paraId="037C59D4" w14:textId="77777777" w:rsidTr="00B536D3">
        <w:trPr>
          <w:trHeight w:val="57"/>
        </w:trPr>
        <w:tc>
          <w:tcPr>
            <w:tcW w:w="1990" w:type="dxa"/>
            <w:shd w:val="clear" w:color="auto" w:fill="FFFFFF"/>
            <w:vAlign w:val="center"/>
          </w:tcPr>
          <w:p w14:paraId="0DF97FE9" w14:textId="77777777" w:rsidR="00B536D3" w:rsidRPr="00B536D3" w:rsidRDefault="00B536D3" w:rsidP="00B536D3">
            <w:pPr>
              <w:spacing w:after="0" w:line="240" w:lineRule="auto"/>
              <w:ind w:left="11" w:right="11"/>
              <w:rPr>
                <w:rFonts w:ascii="Times New Roman" w:eastAsia="Times New Roman" w:hAnsi="Times New Roman"/>
                <w:lang w:eastAsia="ru-RU"/>
              </w:rPr>
            </w:pPr>
            <w:r w:rsidRPr="00B536D3">
              <w:rPr>
                <w:rFonts w:ascii="Times New Roman" w:eastAsia="Times New Roman" w:hAnsi="Times New Roman"/>
                <w:color w:val="000000"/>
                <w:lang w:eastAsia="ru-RU"/>
              </w:rPr>
              <w:t>г. Хилок</w:t>
            </w:r>
          </w:p>
        </w:tc>
        <w:tc>
          <w:tcPr>
            <w:tcW w:w="2538" w:type="dxa"/>
            <w:shd w:val="clear" w:color="auto" w:fill="FFFFFF"/>
            <w:vAlign w:val="center"/>
          </w:tcPr>
          <w:p w14:paraId="37ACC4F1" w14:textId="22E9FF66" w:rsidR="00B536D3" w:rsidRPr="00B536D3" w:rsidRDefault="00B536D3" w:rsidP="00B536D3">
            <w:pPr>
              <w:spacing w:after="0" w:line="240" w:lineRule="auto"/>
              <w:ind w:left="11" w:right="11"/>
              <w:jc w:val="center"/>
              <w:rPr>
                <w:rFonts w:ascii="Times New Roman" w:eastAsia="Times New Roman" w:hAnsi="Times New Roman"/>
                <w:lang w:eastAsia="ru-RU"/>
              </w:rPr>
            </w:pPr>
            <w:r w:rsidRPr="00B536D3">
              <w:rPr>
                <w:rFonts w:ascii="Times New Roman" w:eastAsia="Times New Roman" w:hAnsi="Times New Roman"/>
                <w:color w:val="000000"/>
                <w:lang w:eastAsia="ru-RU"/>
              </w:rPr>
              <w:t>Пожарный гидрант №</w:t>
            </w:r>
            <w:r>
              <w:rPr>
                <w:rFonts w:ascii="Times New Roman" w:eastAsia="Times New Roman" w:hAnsi="Times New Roman"/>
                <w:color w:val="000000"/>
                <w:lang w:eastAsia="ru-RU"/>
              </w:rPr>
              <w:t xml:space="preserve"> </w:t>
            </w:r>
            <w:r w:rsidRPr="00B536D3">
              <w:rPr>
                <w:rFonts w:ascii="Times New Roman" w:eastAsia="Times New Roman" w:hAnsi="Times New Roman"/>
                <w:color w:val="000000"/>
                <w:lang w:eastAsia="ru-RU"/>
              </w:rPr>
              <w:t>2</w:t>
            </w:r>
          </w:p>
        </w:tc>
        <w:tc>
          <w:tcPr>
            <w:tcW w:w="2713" w:type="dxa"/>
            <w:shd w:val="clear" w:color="auto" w:fill="FFFFFF"/>
            <w:vAlign w:val="center"/>
          </w:tcPr>
          <w:p w14:paraId="7A0C2D56" w14:textId="77777777" w:rsidR="00B536D3" w:rsidRPr="00B536D3" w:rsidRDefault="00B536D3" w:rsidP="00B536D3">
            <w:pPr>
              <w:spacing w:after="0" w:line="240" w:lineRule="auto"/>
              <w:ind w:left="11" w:right="11"/>
              <w:rPr>
                <w:rFonts w:ascii="Times New Roman" w:eastAsia="Times New Roman" w:hAnsi="Times New Roman"/>
                <w:lang w:eastAsia="ru-RU"/>
              </w:rPr>
            </w:pPr>
            <w:r w:rsidRPr="00B536D3">
              <w:rPr>
                <w:rFonts w:ascii="Times New Roman" w:eastAsia="Times New Roman" w:hAnsi="Times New Roman"/>
                <w:color w:val="000000"/>
                <w:lang w:eastAsia="ru-RU"/>
              </w:rPr>
              <w:t>Перекрёсток улиц Ленина, Комсомольская.</w:t>
            </w:r>
          </w:p>
        </w:tc>
        <w:tc>
          <w:tcPr>
            <w:tcW w:w="1545" w:type="dxa"/>
            <w:shd w:val="clear" w:color="auto" w:fill="FFFFFF"/>
            <w:vAlign w:val="center"/>
          </w:tcPr>
          <w:p w14:paraId="403429A3" w14:textId="3951FCFF" w:rsidR="00B536D3" w:rsidRPr="00B536D3" w:rsidRDefault="00B536D3" w:rsidP="00B536D3">
            <w:pPr>
              <w:spacing w:after="0" w:line="240" w:lineRule="auto"/>
              <w:ind w:left="11" w:right="11"/>
              <w:jc w:val="center"/>
              <w:rPr>
                <w:rFonts w:ascii="Times New Roman" w:eastAsia="Times New Roman" w:hAnsi="Times New Roman"/>
                <w:lang w:eastAsia="ru-RU"/>
              </w:rPr>
            </w:pPr>
            <w:r w:rsidRPr="00B536D3">
              <w:rPr>
                <w:rFonts w:ascii="Times New Roman" w:eastAsia="Times New Roman" w:hAnsi="Times New Roman"/>
                <w:color w:val="000000"/>
                <w:lang w:eastAsia="ru-RU"/>
              </w:rPr>
              <w:t>Исправен Р.-5,0</w:t>
            </w:r>
          </w:p>
        </w:tc>
        <w:tc>
          <w:tcPr>
            <w:tcW w:w="1508" w:type="dxa"/>
            <w:shd w:val="clear" w:color="auto" w:fill="FFFFFF"/>
            <w:vAlign w:val="center"/>
          </w:tcPr>
          <w:p w14:paraId="2C2E338C" w14:textId="77777777" w:rsidR="00B536D3" w:rsidRPr="00B536D3" w:rsidRDefault="00B536D3" w:rsidP="00B536D3">
            <w:pPr>
              <w:spacing w:after="0" w:line="240" w:lineRule="auto"/>
              <w:ind w:left="11" w:right="11"/>
              <w:jc w:val="center"/>
              <w:rPr>
                <w:rFonts w:ascii="Times New Roman" w:eastAsia="Times New Roman" w:hAnsi="Times New Roman"/>
                <w:lang w:eastAsia="ru-RU"/>
              </w:rPr>
            </w:pPr>
            <w:r w:rsidRPr="00B536D3">
              <w:rPr>
                <w:rFonts w:ascii="Times New Roman" w:eastAsia="Times New Roman" w:hAnsi="Times New Roman"/>
                <w:color w:val="000000"/>
                <w:lang w:eastAsia="ru-RU"/>
              </w:rPr>
              <w:t>5-7 мин.</w:t>
            </w:r>
          </w:p>
        </w:tc>
      </w:tr>
      <w:tr w:rsidR="00B536D3" w:rsidRPr="00B536D3" w14:paraId="5071A8F0" w14:textId="77777777" w:rsidTr="00B536D3">
        <w:trPr>
          <w:trHeight w:val="57"/>
        </w:trPr>
        <w:tc>
          <w:tcPr>
            <w:tcW w:w="1990" w:type="dxa"/>
            <w:shd w:val="clear" w:color="auto" w:fill="FFFFFF"/>
            <w:vAlign w:val="center"/>
          </w:tcPr>
          <w:p w14:paraId="548ED6EE" w14:textId="77777777" w:rsidR="00B536D3" w:rsidRPr="00B536D3" w:rsidRDefault="00B536D3" w:rsidP="00B536D3">
            <w:pPr>
              <w:spacing w:after="0" w:line="240" w:lineRule="auto"/>
              <w:ind w:left="11" w:right="11"/>
              <w:rPr>
                <w:rFonts w:ascii="Times New Roman" w:eastAsia="Times New Roman" w:hAnsi="Times New Roman"/>
                <w:lang w:eastAsia="ru-RU"/>
              </w:rPr>
            </w:pPr>
            <w:r w:rsidRPr="00B536D3">
              <w:rPr>
                <w:rFonts w:ascii="Times New Roman" w:eastAsia="Times New Roman" w:hAnsi="Times New Roman"/>
                <w:color w:val="000000"/>
                <w:lang w:eastAsia="ru-RU"/>
              </w:rPr>
              <w:t>г. Хилок</w:t>
            </w:r>
          </w:p>
        </w:tc>
        <w:tc>
          <w:tcPr>
            <w:tcW w:w="2538" w:type="dxa"/>
            <w:shd w:val="clear" w:color="auto" w:fill="FFFFFF"/>
            <w:vAlign w:val="center"/>
          </w:tcPr>
          <w:p w14:paraId="06D85C27" w14:textId="05F79E69" w:rsidR="00B536D3" w:rsidRPr="00B536D3" w:rsidRDefault="00B536D3" w:rsidP="00B536D3">
            <w:pPr>
              <w:spacing w:after="0" w:line="240" w:lineRule="auto"/>
              <w:ind w:left="11" w:right="11"/>
              <w:jc w:val="center"/>
              <w:rPr>
                <w:rFonts w:ascii="Times New Roman" w:eastAsia="Times New Roman" w:hAnsi="Times New Roman"/>
                <w:lang w:eastAsia="ru-RU"/>
              </w:rPr>
            </w:pPr>
            <w:r w:rsidRPr="00B536D3">
              <w:rPr>
                <w:rFonts w:ascii="Times New Roman" w:eastAsia="Times New Roman" w:hAnsi="Times New Roman"/>
                <w:color w:val="000000"/>
                <w:lang w:eastAsia="ru-RU"/>
              </w:rPr>
              <w:t>Пожарный гидрант №</w:t>
            </w:r>
            <w:r>
              <w:rPr>
                <w:rFonts w:ascii="Times New Roman" w:eastAsia="Times New Roman" w:hAnsi="Times New Roman"/>
                <w:color w:val="000000"/>
                <w:lang w:eastAsia="ru-RU"/>
              </w:rPr>
              <w:t xml:space="preserve"> </w:t>
            </w:r>
            <w:r w:rsidRPr="00B536D3">
              <w:rPr>
                <w:rFonts w:ascii="Times New Roman" w:eastAsia="Times New Roman" w:hAnsi="Times New Roman"/>
                <w:color w:val="000000"/>
                <w:lang w:eastAsia="ru-RU"/>
              </w:rPr>
              <w:t>3</w:t>
            </w:r>
          </w:p>
        </w:tc>
        <w:tc>
          <w:tcPr>
            <w:tcW w:w="2713" w:type="dxa"/>
            <w:shd w:val="clear" w:color="auto" w:fill="FFFFFF"/>
            <w:vAlign w:val="center"/>
          </w:tcPr>
          <w:p w14:paraId="35540907" w14:textId="4A91E517" w:rsidR="00B536D3" w:rsidRPr="00B536D3" w:rsidRDefault="00B536D3" w:rsidP="00B536D3">
            <w:pPr>
              <w:spacing w:after="0" w:line="240" w:lineRule="auto"/>
              <w:ind w:left="11" w:right="11"/>
              <w:rPr>
                <w:rFonts w:ascii="Times New Roman" w:eastAsia="Times New Roman" w:hAnsi="Times New Roman"/>
                <w:lang w:eastAsia="ru-RU"/>
              </w:rPr>
            </w:pPr>
            <w:r w:rsidRPr="00B536D3">
              <w:rPr>
                <w:rFonts w:ascii="Times New Roman" w:eastAsia="Times New Roman" w:hAnsi="Times New Roman"/>
                <w:color w:val="000000"/>
                <w:lang w:eastAsia="ru-RU"/>
              </w:rPr>
              <w:t>ул. Калинина напротив дома №</w:t>
            </w:r>
            <w:r w:rsidR="00A45603">
              <w:rPr>
                <w:rFonts w:ascii="Times New Roman" w:eastAsia="Times New Roman" w:hAnsi="Times New Roman"/>
                <w:color w:val="000000"/>
                <w:lang w:eastAsia="ru-RU"/>
              </w:rPr>
              <w:t xml:space="preserve"> </w:t>
            </w:r>
            <w:r w:rsidRPr="00B536D3">
              <w:rPr>
                <w:rFonts w:ascii="Times New Roman" w:eastAsia="Times New Roman" w:hAnsi="Times New Roman"/>
                <w:color w:val="000000"/>
                <w:lang w:eastAsia="ru-RU"/>
              </w:rPr>
              <w:t>1</w:t>
            </w:r>
          </w:p>
        </w:tc>
        <w:tc>
          <w:tcPr>
            <w:tcW w:w="1545" w:type="dxa"/>
            <w:shd w:val="clear" w:color="auto" w:fill="FFFFFF"/>
            <w:vAlign w:val="center"/>
          </w:tcPr>
          <w:p w14:paraId="73EB289B" w14:textId="1F25F298" w:rsidR="00B536D3" w:rsidRPr="00B536D3" w:rsidRDefault="00B536D3" w:rsidP="00B536D3">
            <w:pPr>
              <w:spacing w:after="0" w:line="240" w:lineRule="auto"/>
              <w:ind w:left="11" w:right="11"/>
              <w:jc w:val="center"/>
              <w:rPr>
                <w:rFonts w:ascii="Times New Roman" w:eastAsia="Times New Roman" w:hAnsi="Times New Roman"/>
                <w:lang w:eastAsia="ru-RU"/>
              </w:rPr>
            </w:pPr>
            <w:r w:rsidRPr="00B536D3">
              <w:rPr>
                <w:rFonts w:ascii="Times New Roman" w:eastAsia="Times New Roman" w:hAnsi="Times New Roman"/>
                <w:color w:val="000000"/>
                <w:lang w:eastAsia="ru-RU"/>
              </w:rPr>
              <w:t>Исправен Р.-5,0</w:t>
            </w:r>
          </w:p>
        </w:tc>
        <w:tc>
          <w:tcPr>
            <w:tcW w:w="1508" w:type="dxa"/>
            <w:shd w:val="clear" w:color="auto" w:fill="FFFFFF"/>
            <w:vAlign w:val="center"/>
          </w:tcPr>
          <w:p w14:paraId="1F81C510" w14:textId="77777777" w:rsidR="00B536D3" w:rsidRPr="00B536D3" w:rsidRDefault="00B536D3" w:rsidP="00B536D3">
            <w:pPr>
              <w:spacing w:after="0" w:line="240" w:lineRule="auto"/>
              <w:ind w:left="11" w:right="11"/>
              <w:jc w:val="center"/>
              <w:rPr>
                <w:rFonts w:ascii="Times New Roman" w:eastAsia="Times New Roman" w:hAnsi="Times New Roman"/>
                <w:lang w:eastAsia="ru-RU"/>
              </w:rPr>
            </w:pPr>
            <w:r w:rsidRPr="00B536D3">
              <w:rPr>
                <w:rFonts w:ascii="Times New Roman" w:eastAsia="Times New Roman" w:hAnsi="Times New Roman"/>
                <w:color w:val="000000"/>
                <w:lang w:eastAsia="ru-RU"/>
              </w:rPr>
              <w:t>5-7 мин.</w:t>
            </w:r>
          </w:p>
        </w:tc>
      </w:tr>
      <w:tr w:rsidR="00B536D3" w:rsidRPr="00B536D3" w14:paraId="2A4546B2" w14:textId="77777777" w:rsidTr="00B536D3">
        <w:trPr>
          <w:trHeight w:val="57"/>
        </w:trPr>
        <w:tc>
          <w:tcPr>
            <w:tcW w:w="1990" w:type="dxa"/>
            <w:shd w:val="clear" w:color="auto" w:fill="FFFFFF"/>
            <w:vAlign w:val="center"/>
          </w:tcPr>
          <w:p w14:paraId="336AECE2" w14:textId="77777777" w:rsidR="00B536D3" w:rsidRPr="00B536D3" w:rsidRDefault="00B536D3" w:rsidP="00B536D3">
            <w:pPr>
              <w:spacing w:after="0" w:line="240" w:lineRule="auto"/>
              <w:ind w:left="11" w:right="11"/>
              <w:rPr>
                <w:rFonts w:ascii="Times New Roman" w:eastAsia="Times New Roman" w:hAnsi="Times New Roman"/>
                <w:lang w:eastAsia="ru-RU"/>
              </w:rPr>
            </w:pPr>
            <w:r w:rsidRPr="00B536D3">
              <w:rPr>
                <w:rFonts w:ascii="Times New Roman" w:eastAsia="Times New Roman" w:hAnsi="Times New Roman"/>
                <w:color w:val="000000"/>
                <w:lang w:eastAsia="ru-RU"/>
              </w:rPr>
              <w:t>г. Хилок</w:t>
            </w:r>
          </w:p>
        </w:tc>
        <w:tc>
          <w:tcPr>
            <w:tcW w:w="2538" w:type="dxa"/>
            <w:shd w:val="clear" w:color="auto" w:fill="FFFFFF"/>
            <w:vAlign w:val="center"/>
          </w:tcPr>
          <w:p w14:paraId="280E70F2" w14:textId="0784D806" w:rsidR="00B536D3" w:rsidRPr="00B536D3" w:rsidRDefault="00B536D3" w:rsidP="00B536D3">
            <w:pPr>
              <w:spacing w:after="0" w:line="240" w:lineRule="auto"/>
              <w:ind w:left="11" w:right="11"/>
              <w:jc w:val="center"/>
              <w:rPr>
                <w:rFonts w:ascii="Times New Roman" w:eastAsia="Times New Roman" w:hAnsi="Times New Roman"/>
                <w:lang w:eastAsia="ru-RU"/>
              </w:rPr>
            </w:pPr>
            <w:r w:rsidRPr="00B536D3">
              <w:rPr>
                <w:rFonts w:ascii="Times New Roman" w:eastAsia="Times New Roman" w:hAnsi="Times New Roman"/>
                <w:color w:val="000000"/>
                <w:lang w:eastAsia="ru-RU"/>
              </w:rPr>
              <w:t>Пожарный гидрант №</w:t>
            </w:r>
            <w:r>
              <w:rPr>
                <w:rFonts w:ascii="Times New Roman" w:eastAsia="Times New Roman" w:hAnsi="Times New Roman"/>
                <w:color w:val="000000"/>
                <w:lang w:eastAsia="ru-RU"/>
              </w:rPr>
              <w:t xml:space="preserve"> </w:t>
            </w:r>
            <w:r w:rsidRPr="00B536D3">
              <w:rPr>
                <w:rFonts w:ascii="Times New Roman" w:eastAsia="Times New Roman" w:hAnsi="Times New Roman"/>
                <w:color w:val="000000"/>
                <w:lang w:eastAsia="ru-RU"/>
              </w:rPr>
              <w:t>4</w:t>
            </w:r>
          </w:p>
        </w:tc>
        <w:tc>
          <w:tcPr>
            <w:tcW w:w="2713" w:type="dxa"/>
            <w:shd w:val="clear" w:color="auto" w:fill="FFFFFF"/>
            <w:vAlign w:val="center"/>
          </w:tcPr>
          <w:p w14:paraId="4D0FBB65" w14:textId="77777777" w:rsidR="00B536D3" w:rsidRPr="00B536D3" w:rsidRDefault="00B536D3" w:rsidP="00B536D3">
            <w:pPr>
              <w:spacing w:after="0" w:line="240" w:lineRule="auto"/>
              <w:ind w:left="11" w:right="11"/>
              <w:rPr>
                <w:rFonts w:ascii="Times New Roman" w:eastAsia="Times New Roman" w:hAnsi="Times New Roman"/>
                <w:lang w:eastAsia="ru-RU"/>
              </w:rPr>
            </w:pPr>
            <w:r w:rsidRPr="00B536D3">
              <w:rPr>
                <w:rFonts w:ascii="Times New Roman" w:eastAsia="Times New Roman" w:hAnsi="Times New Roman"/>
                <w:color w:val="000000"/>
                <w:lang w:eastAsia="ru-RU"/>
              </w:rPr>
              <w:t>ул. Калинина около дома напротив Сбербанка.</w:t>
            </w:r>
          </w:p>
        </w:tc>
        <w:tc>
          <w:tcPr>
            <w:tcW w:w="1545" w:type="dxa"/>
            <w:shd w:val="clear" w:color="auto" w:fill="FFFFFF"/>
            <w:vAlign w:val="center"/>
          </w:tcPr>
          <w:p w14:paraId="6F94F678" w14:textId="77777777" w:rsidR="00B536D3" w:rsidRPr="00B536D3" w:rsidRDefault="00B536D3" w:rsidP="00B536D3">
            <w:pPr>
              <w:spacing w:after="0" w:line="240" w:lineRule="auto"/>
              <w:ind w:left="11" w:right="11"/>
              <w:jc w:val="center"/>
              <w:rPr>
                <w:rFonts w:ascii="Times New Roman" w:eastAsia="Times New Roman" w:hAnsi="Times New Roman"/>
                <w:lang w:eastAsia="ru-RU"/>
              </w:rPr>
            </w:pPr>
            <w:r w:rsidRPr="00B536D3">
              <w:rPr>
                <w:rFonts w:ascii="Times New Roman" w:eastAsia="Times New Roman" w:hAnsi="Times New Roman"/>
                <w:color w:val="000000"/>
                <w:lang w:eastAsia="ru-RU"/>
              </w:rPr>
              <w:t>Исправен Р.-5.4</w:t>
            </w:r>
          </w:p>
        </w:tc>
        <w:tc>
          <w:tcPr>
            <w:tcW w:w="1508" w:type="dxa"/>
            <w:shd w:val="clear" w:color="auto" w:fill="FFFFFF"/>
            <w:vAlign w:val="center"/>
          </w:tcPr>
          <w:p w14:paraId="40C03F32" w14:textId="77777777" w:rsidR="00B536D3" w:rsidRPr="00B536D3" w:rsidRDefault="00B536D3" w:rsidP="00B536D3">
            <w:pPr>
              <w:spacing w:after="0" w:line="240" w:lineRule="auto"/>
              <w:ind w:left="11" w:right="11"/>
              <w:jc w:val="center"/>
              <w:rPr>
                <w:rFonts w:ascii="Times New Roman" w:eastAsia="Times New Roman" w:hAnsi="Times New Roman"/>
                <w:lang w:eastAsia="ru-RU"/>
              </w:rPr>
            </w:pPr>
            <w:r w:rsidRPr="00B536D3">
              <w:rPr>
                <w:rFonts w:ascii="Times New Roman" w:eastAsia="Times New Roman" w:hAnsi="Times New Roman"/>
                <w:color w:val="000000"/>
                <w:lang w:eastAsia="ru-RU"/>
              </w:rPr>
              <w:t>5-7 мин</w:t>
            </w:r>
          </w:p>
        </w:tc>
      </w:tr>
      <w:tr w:rsidR="00B536D3" w:rsidRPr="00B536D3" w14:paraId="04272BC6" w14:textId="77777777" w:rsidTr="00B536D3">
        <w:trPr>
          <w:trHeight w:val="57"/>
        </w:trPr>
        <w:tc>
          <w:tcPr>
            <w:tcW w:w="1990" w:type="dxa"/>
            <w:shd w:val="clear" w:color="auto" w:fill="FFFFFF"/>
            <w:vAlign w:val="center"/>
          </w:tcPr>
          <w:p w14:paraId="3EB5D2DC" w14:textId="77777777" w:rsidR="00B536D3" w:rsidRPr="00B536D3" w:rsidRDefault="00B536D3" w:rsidP="00B536D3">
            <w:pPr>
              <w:spacing w:after="0" w:line="240" w:lineRule="auto"/>
              <w:ind w:left="11" w:right="11"/>
              <w:rPr>
                <w:rFonts w:ascii="Times New Roman" w:eastAsia="Times New Roman" w:hAnsi="Times New Roman"/>
                <w:lang w:eastAsia="ru-RU"/>
              </w:rPr>
            </w:pPr>
            <w:r w:rsidRPr="00B536D3">
              <w:rPr>
                <w:rFonts w:ascii="Times New Roman" w:eastAsia="Times New Roman" w:hAnsi="Times New Roman"/>
                <w:color w:val="000000"/>
                <w:lang w:eastAsia="ru-RU"/>
              </w:rPr>
              <w:t>г. Хилок</w:t>
            </w:r>
          </w:p>
        </w:tc>
        <w:tc>
          <w:tcPr>
            <w:tcW w:w="2538" w:type="dxa"/>
            <w:shd w:val="clear" w:color="auto" w:fill="FFFFFF"/>
            <w:vAlign w:val="center"/>
          </w:tcPr>
          <w:p w14:paraId="6FF40A40" w14:textId="3252698E" w:rsidR="00B536D3" w:rsidRPr="00B536D3" w:rsidRDefault="00B536D3" w:rsidP="00B536D3">
            <w:pPr>
              <w:spacing w:after="0" w:line="240" w:lineRule="auto"/>
              <w:ind w:left="11" w:right="11"/>
              <w:jc w:val="center"/>
              <w:rPr>
                <w:rFonts w:ascii="Times New Roman" w:eastAsia="Times New Roman" w:hAnsi="Times New Roman"/>
                <w:lang w:eastAsia="ru-RU"/>
              </w:rPr>
            </w:pPr>
            <w:r w:rsidRPr="00B536D3">
              <w:rPr>
                <w:rFonts w:ascii="Times New Roman" w:eastAsia="Times New Roman" w:hAnsi="Times New Roman"/>
                <w:color w:val="000000"/>
                <w:lang w:eastAsia="ru-RU"/>
              </w:rPr>
              <w:t>Пожарный гидрант</w:t>
            </w:r>
            <w:r>
              <w:rPr>
                <w:rFonts w:ascii="Times New Roman" w:eastAsia="Times New Roman" w:hAnsi="Times New Roman"/>
                <w:color w:val="000000"/>
                <w:lang w:eastAsia="ru-RU"/>
              </w:rPr>
              <w:t xml:space="preserve"> </w:t>
            </w:r>
            <w:r w:rsidRPr="00B536D3">
              <w:rPr>
                <w:rFonts w:ascii="Times New Roman" w:eastAsia="Times New Roman" w:hAnsi="Times New Roman"/>
                <w:color w:val="000000"/>
                <w:lang w:eastAsia="ru-RU"/>
              </w:rPr>
              <w:t>№</w:t>
            </w:r>
            <w:r>
              <w:rPr>
                <w:rFonts w:ascii="Times New Roman" w:eastAsia="Times New Roman" w:hAnsi="Times New Roman"/>
                <w:color w:val="000000"/>
                <w:lang w:eastAsia="ru-RU"/>
              </w:rPr>
              <w:t xml:space="preserve"> </w:t>
            </w:r>
            <w:r w:rsidRPr="00B536D3">
              <w:rPr>
                <w:rFonts w:ascii="Times New Roman" w:eastAsia="Times New Roman" w:hAnsi="Times New Roman"/>
                <w:color w:val="000000"/>
                <w:lang w:eastAsia="ru-RU"/>
              </w:rPr>
              <w:t>5</w:t>
            </w:r>
          </w:p>
        </w:tc>
        <w:tc>
          <w:tcPr>
            <w:tcW w:w="2713" w:type="dxa"/>
            <w:shd w:val="clear" w:color="auto" w:fill="FFFFFF"/>
            <w:vAlign w:val="center"/>
          </w:tcPr>
          <w:p w14:paraId="003A1F15" w14:textId="7B699BDD" w:rsidR="00B536D3" w:rsidRPr="00B536D3" w:rsidRDefault="00B536D3" w:rsidP="00B536D3">
            <w:pPr>
              <w:spacing w:after="0" w:line="240" w:lineRule="auto"/>
              <w:ind w:left="11" w:right="11"/>
              <w:rPr>
                <w:rFonts w:ascii="Times New Roman" w:eastAsia="Times New Roman" w:hAnsi="Times New Roman"/>
                <w:lang w:eastAsia="ru-RU"/>
              </w:rPr>
            </w:pPr>
            <w:r w:rsidRPr="00B536D3">
              <w:rPr>
                <w:rFonts w:ascii="Times New Roman" w:eastAsia="Times New Roman" w:hAnsi="Times New Roman"/>
                <w:color w:val="000000"/>
                <w:lang w:eastAsia="ru-RU"/>
              </w:rPr>
              <w:t>ул. Калинина напротив дома</w:t>
            </w:r>
            <w:r w:rsidR="00A45603">
              <w:rPr>
                <w:rFonts w:ascii="Times New Roman" w:eastAsia="Times New Roman" w:hAnsi="Times New Roman"/>
                <w:color w:val="000000"/>
                <w:lang w:eastAsia="ru-RU"/>
              </w:rPr>
              <w:t xml:space="preserve"> </w:t>
            </w:r>
            <w:r w:rsidRPr="00B536D3">
              <w:rPr>
                <w:rFonts w:ascii="Times New Roman" w:eastAsia="Times New Roman" w:hAnsi="Times New Roman"/>
                <w:color w:val="000000"/>
                <w:lang w:eastAsia="ru-RU"/>
              </w:rPr>
              <w:t>№</w:t>
            </w:r>
            <w:r w:rsidR="00A45603">
              <w:rPr>
                <w:rFonts w:ascii="Times New Roman" w:eastAsia="Times New Roman" w:hAnsi="Times New Roman"/>
                <w:color w:val="000000"/>
                <w:lang w:eastAsia="ru-RU"/>
              </w:rPr>
              <w:t xml:space="preserve"> </w:t>
            </w:r>
            <w:r w:rsidRPr="00B536D3">
              <w:rPr>
                <w:rFonts w:ascii="Times New Roman" w:eastAsia="Times New Roman" w:hAnsi="Times New Roman"/>
                <w:color w:val="000000"/>
                <w:lang w:eastAsia="ru-RU"/>
              </w:rPr>
              <w:t>12</w:t>
            </w:r>
          </w:p>
        </w:tc>
        <w:tc>
          <w:tcPr>
            <w:tcW w:w="1545" w:type="dxa"/>
            <w:shd w:val="clear" w:color="auto" w:fill="FFFFFF"/>
            <w:vAlign w:val="center"/>
          </w:tcPr>
          <w:p w14:paraId="50C71669" w14:textId="77777777" w:rsidR="00B536D3" w:rsidRPr="00B536D3" w:rsidRDefault="00B536D3" w:rsidP="00B536D3">
            <w:pPr>
              <w:spacing w:after="0" w:line="240" w:lineRule="auto"/>
              <w:ind w:left="11" w:right="11"/>
              <w:jc w:val="center"/>
              <w:rPr>
                <w:rFonts w:ascii="Times New Roman" w:eastAsia="Times New Roman" w:hAnsi="Times New Roman"/>
                <w:lang w:eastAsia="ru-RU"/>
              </w:rPr>
            </w:pPr>
            <w:r w:rsidRPr="00B536D3">
              <w:rPr>
                <w:rFonts w:ascii="Times New Roman" w:eastAsia="Times New Roman" w:hAnsi="Times New Roman"/>
                <w:color w:val="000000"/>
                <w:lang w:eastAsia="ru-RU"/>
              </w:rPr>
              <w:t>Исправен Р.-5,4</w:t>
            </w:r>
          </w:p>
        </w:tc>
        <w:tc>
          <w:tcPr>
            <w:tcW w:w="1508" w:type="dxa"/>
            <w:shd w:val="clear" w:color="auto" w:fill="FFFFFF"/>
            <w:vAlign w:val="center"/>
          </w:tcPr>
          <w:p w14:paraId="00B39351" w14:textId="77777777" w:rsidR="00B536D3" w:rsidRPr="00B536D3" w:rsidRDefault="00B536D3" w:rsidP="00B536D3">
            <w:pPr>
              <w:spacing w:after="0" w:line="240" w:lineRule="auto"/>
              <w:ind w:left="11" w:right="11"/>
              <w:jc w:val="center"/>
              <w:rPr>
                <w:rFonts w:ascii="Times New Roman" w:eastAsia="Times New Roman" w:hAnsi="Times New Roman"/>
                <w:lang w:eastAsia="ru-RU"/>
              </w:rPr>
            </w:pPr>
            <w:r w:rsidRPr="00B536D3">
              <w:rPr>
                <w:rFonts w:ascii="Times New Roman" w:eastAsia="Times New Roman" w:hAnsi="Times New Roman"/>
                <w:color w:val="000000"/>
                <w:lang w:eastAsia="ru-RU"/>
              </w:rPr>
              <w:t>5-7 мин</w:t>
            </w:r>
          </w:p>
        </w:tc>
      </w:tr>
      <w:tr w:rsidR="00B536D3" w:rsidRPr="00B536D3" w14:paraId="2EB45D73" w14:textId="77777777" w:rsidTr="00B536D3">
        <w:trPr>
          <w:trHeight w:val="57"/>
        </w:trPr>
        <w:tc>
          <w:tcPr>
            <w:tcW w:w="1990" w:type="dxa"/>
            <w:shd w:val="clear" w:color="auto" w:fill="FFFFFF"/>
            <w:vAlign w:val="center"/>
          </w:tcPr>
          <w:p w14:paraId="6DC6F7E3" w14:textId="77777777" w:rsidR="00B536D3" w:rsidRPr="00B536D3" w:rsidRDefault="00B536D3" w:rsidP="00B536D3">
            <w:pPr>
              <w:spacing w:after="0" w:line="240" w:lineRule="auto"/>
              <w:ind w:left="11" w:right="11"/>
              <w:rPr>
                <w:rFonts w:ascii="Times New Roman" w:eastAsia="Times New Roman" w:hAnsi="Times New Roman"/>
                <w:lang w:eastAsia="ru-RU"/>
              </w:rPr>
            </w:pPr>
            <w:r w:rsidRPr="00B536D3">
              <w:rPr>
                <w:rFonts w:ascii="Times New Roman" w:eastAsia="Times New Roman" w:hAnsi="Times New Roman"/>
                <w:color w:val="000000"/>
                <w:lang w:eastAsia="ru-RU"/>
              </w:rPr>
              <w:t>г. Хилок</w:t>
            </w:r>
          </w:p>
        </w:tc>
        <w:tc>
          <w:tcPr>
            <w:tcW w:w="2538" w:type="dxa"/>
            <w:shd w:val="clear" w:color="auto" w:fill="FFFFFF"/>
            <w:vAlign w:val="center"/>
          </w:tcPr>
          <w:p w14:paraId="0520A435" w14:textId="1444E638" w:rsidR="00B536D3" w:rsidRPr="00B536D3" w:rsidRDefault="00B536D3" w:rsidP="00B536D3">
            <w:pPr>
              <w:spacing w:after="0" w:line="240" w:lineRule="auto"/>
              <w:ind w:left="11" w:right="11"/>
              <w:jc w:val="center"/>
              <w:rPr>
                <w:rFonts w:ascii="Times New Roman" w:eastAsia="Times New Roman" w:hAnsi="Times New Roman"/>
                <w:lang w:eastAsia="ru-RU"/>
              </w:rPr>
            </w:pPr>
            <w:r w:rsidRPr="00B536D3">
              <w:rPr>
                <w:rFonts w:ascii="Times New Roman" w:eastAsia="Times New Roman" w:hAnsi="Times New Roman"/>
                <w:color w:val="000000"/>
                <w:lang w:eastAsia="ru-RU"/>
              </w:rPr>
              <w:t>Пожарный гидрант №</w:t>
            </w:r>
            <w:r>
              <w:rPr>
                <w:rFonts w:ascii="Times New Roman" w:eastAsia="Times New Roman" w:hAnsi="Times New Roman"/>
                <w:color w:val="000000"/>
                <w:lang w:eastAsia="ru-RU"/>
              </w:rPr>
              <w:t xml:space="preserve"> </w:t>
            </w:r>
            <w:r w:rsidRPr="00B536D3">
              <w:rPr>
                <w:rFonts w:ascii="Times New Roman" w:eastAsia="Times New Roman" w:hAnsi="Times New Roman"/>
                <w:color w:val="000000"/>
                <w:lang w:eastAsia="ru-RU"/>
              </w:rPr>
              <w:t>6</w:t>
            </w:r>
          </w:p>
        </w:tc>
        <w:tc>
          <w:tcPr>
            <w:tcW w:w="2713" w:type="dxa"/>
            <w:shd w:val="clear" w:color="auto" w:fill="FFFFFF"/>
            <w:vAlign w:val="center"/>
          </w:tcPr>
          <w:p w14:paraId="5048264C" w14:textId="77777777" w:rsidR="00B536D3" w:rsidRPr="00B536D3" w:rsidRDefault="00B536D3" w:rsidP="00B536D3">
            <w:pPr>
              <w:spacing w:after="0" w:line="240" w:lineRule="auto"/>
              <w:ind w:left="11" w:right="11"/>
              <w:rPr>
                <w:rFonts w:ascii="Times New Roman" w:eastAsia="Times New Roman" w:hAnsi="Times New Roman"/>
                <w:lang w:eastAsia="ru-RU"/>
              </w:rPr>
            </w:pPr>
            <w:r w:rsidRPr="00B536D3">
              <w:rPr>
                <w:rFonts w:ascii="Times New Roman" w:eastAsia="Times New Roman" w:hAnsi="Times New Roman"/>
                <w:color w:val="000000"/>
                <w:lang w:eastAsia="ru-RU"/>
              </w:rPr>
              <w:t xml:space="preserve">ул. Калинина напротив </w:t>
            </w:r>
            <w:proofErr w:type="spellStart"/>
            <w:r w:rsidRPr="00B536D3">
              <w:rPr>
                <w:rFonts w:ascii="Times New Roman" w:eastAsia="Times New Roman" w:hAnsi="Times New Roman"/>
                <w:color w:val="000000"/>
                <w:lang w:eastAsia="ru-RU"/>
              </w:rPr>
              <w:t>ж.д</w:t>
            </w:r>
            <w:proofErr w:type="spellEnd"/>
            <w:r w:rsidRPr="00B536D3">
              <w:rPr>
                <w:rFonts w:ascii="Times New Roman" w:eastAsia="Times New Roman" w:hAnsi="Times New Roman"/>
                <w:color w:val="000000"/>
                <w:lang w:eastAsia="ru-RU"/>
              </w:rPr>
              <w:t>. поликлиники.</w:t>
            </w:r>
          </w:p>
        </w:tc>
        <w:tc>
          <w:tcPr>
            <w:tcW w:w="1545" w:type="dxa"/>
            <w:shd w:val="clear" w:color="auto" w:fill="FFFFFF"/>
            <w:vAlign w:val="center"/>
          </w:tcPr>
          <w:p w14:paraId="7AF20F6B" w14:textId="77777777" w:rsidR="00B536D3" w:rsidRPr="00B536D3" w:rsidRDefault="00B536D3" w:rsidP="00B536D3">
            <w:pPr>
              <w:spacing w:after="0" w:line="240" w:lineRule="auto"/>
              <w:ind w:left="11" w:right="11"/>
              <w:jc w:val="center"/>
              <w:rPr>
                <w:rFonts w:ascii="Times New Roman" w:eastAsia="Times New Roman" w:hAnsi="Times New Roman"/>
                <w:lang w:eastAsia="ru-RU"/>
              </w:rPr>
            </w:pPr>
            <w:r w:rsidRPr="00B536D3">
              <w:rPr>
                <w:rFonts w:ascii="Times New Roman" w:eastAsia="Times New Roman" w:hAnsi="Times New Roman"/>
                <w:color w:val="000000"/>
                <w:lang w:eastAsia="ru-RU"/>
              </w:rPr>
              <w:t>Исправен Р.-4,8</w:t>
            </w:r>
          </w:p>
        </w:tc>
        <w:tc>
          <w:tcPr>
            <w:tcW w:w="1508" w:type="dxa"/>
            <w:shd w:val="clear" w:color="auto" w:fill="FFFFFF"/>
            <w:vAlign w:val="center"/>
          </w:tcPr>
          <w:p w14:paraId="33466599" w14:textId="77777777" w:rsidR="00B536D3" w:rsidRPr="00B536D3" w:rsidRDefault="00B536D3" w:rsidP="00B536D3">
            <w:pPr>
              <w:spacing w:after="0" w:line="240" w:lineRule="auto"/>
              <w:ind w:left="11" w:right="11"/>
              <w:jc w:val="center"/>
              <w:rPr>
                <w:rFonts w:ascii="Times New Roman" w:eastAsia="Times New Roman" w:hAnsi="Times New Roman"/>
                <w:lang w:eastAsia="ru-RU"/>
              </w:rPr>
            </w:pPr>
            <w:r w:rsidRPr="00B536D3">
              <w:rPr>
                <w:rFonts w:ascii="Times New Roman" w:eastAsia="Times New Roman" w:hAnsi="Times New Roman"/>
                <w:color w:val="000000"/>
                <w:lang w:eastAsia="ru-RU"/>
              </w:rPr>
              <w:t>5-7 мин</w:t>
            </w:r>
          </w:p>
        </w:tc>
      </w:tr>
      <w:tr w:rsidR="00B536D3" w:rsidRPr="00B536D3" w14:paraId="42257FB6" w14:textId="77777777" w:rsidTr="00B536D3">
        <w:trPr>
          <w:trHeight w:val="57"/>
        </w:trPr>
        <w:tc>
          <w:tcPr>
            <w:tcW w:w="1990" w:type="dxa"/>
            <w:shd w:val="clear" w:color="auto" w:fill="FFFFFF"/>
            <w:vAlign w:val="center"/>
          </w:tcPr>
          <w:p w14:paraId="5871C776" w14:textId="77777777" w:rsidR="00B536D3" w:rsidRPr="00B536D3" w:rsidRDefault="00B536D3" w:rsidP="00B536D3">
            <w:pPr>
              <w:spacing w:after="0" w:line="240" w:lineRule="auto"/>
              <w:ind w:left="11" w:right="11"/>
              <w:rPr>
                <w:rFonts w:ascii="Times New Roman" w:eastAsia="Times New Roman" w:hAnsi="Times New Roman"/>
                <w:lang w:eastAsia="ru-RU"/>
              </w:rPr>
            </w:pPr>
            <w:r w:rsidRPr="00B536D3">
              <w:rPr>
                <w:rFonts w:ascii="Times New Roman" w:eastAsia="Times New Roman" w:hAnsi="Times New Roman"/>
                <w:color w:val="000000"/>
                <w:lang w:eastAsia="ru-RU"/>
              </w:rPr>
              <w:t>г. Хилок</w:t>
            </w:r>
          </w:p>
        </w:tc>
        <w:tc>
          <w:tcPr>
            <w:tcW w:w="2538" w:type="dxa"/>
            <w:shd w:val="clear" w:color="auto" w:fill="FFFFFF"/>
            <w:vAlign w:val="center"/>
          </w:tcPr>
          <w:p w14:paraId="1FFDED09" w14:textId="3240A632" w:rsidR="00B536D3" w:rsidRPr="00B536D3" w:rsidRDefault="00B536D3" w:rsidP="00B536D3">
            <w:pPr>
              <w:spacing w:after="0" w:line="240" w:lineRule="auto"/>
              <w:ind w:left="11" w:right="11"/>
              <w:jc w:val="center"/>
              <w:rPr>
                <w:rFonts w:ascii="Times New Roman" w:eastAsia="Times New Roman" w:hAnsi="Times New Roman"/>
                <w:lang w:eastAsia="ru-RU"/>
              </w:rPr>
            </w:pPr>
            <w:r w:rsidRPr="00B536D3">
              <w:rPr>
                <w:rFonts w:ascii="Times New Roman" w:eastAsia="Times New Roman" w:hAnsi="Times New Roman"/>
                <w:color w:val="000000"/>
                <w:lang w:eastAsia="ru-RU"/>
              </w:rPr>
              <w:t>Пожарный гидрант №</w:t>
            </w:r>
            <w:r>
              <w:rPr>
                <w:rFonts w:ascii="Times New Roman" w:eastAsia="Times New Roman" w:hAnsi="Times New Roman"/>
                <w:color w:val="000000"/>
                <w:lang w:eastAsia="ru-RU"/>
              </w:rPr>
              <w:t xml:space="preserve"> </w:t>
            </w:r>
            <w:r w:rsidRPr="00B536D3">
              <w:rPr>
                <w:rFonts w:ascii="Times New Roman" w:eastAsia="Times New Roman" w:hAnsi="Times New Roman"/>
                <w:color w:val="000000"/>
                <w:lang w:eastAsia="ru-RU"/>
              </w:rPr>
              <w:t>7</w:t>
            </w:r>
          </w:p>
        </w:tc>
        <w:tc>
          <w:tcPr>
            <w:tcW w:w="2713" w:type="dxa"/>
            <w:shd w:val="clear" w:color="auto" w:fill="FFFFFF"/>
            <w:vAlign w:val="center"/>
          </w:tcPr>
          <w:p w14:paraId="6B7B2CB6" w14:textId="45B8A039" w:rsidR="00B536D3" w:rsidRPr="00B536D3" w:rsidRDefault="00B536D3" w:rsidP="00B536D3">
            <w:pPr>
              <w:spacing w:after="0" w:line="240" w:lineRule="auto"/>
              <w:ind w:left="11" w:right="11"/>
              <w:rPr>
                <w:rFonts w:ascii="Times New Roman" w:eastAsia="Times New Roman" w:hAnsi="Times New Roman"/>
                <w:lang w:eastAsia="ru-RU"/>
              </w:rPr>
            </w:pPr>
            <w:r w:rsidRPr="00B536D3">
              <w:rPr>
                <w:rFonts w:ascii="Times New Roman" w:eastAsia="Times New Roman" w:hAnsi="Times New Roman"/>
                <w:color w:val="000000"/>
                <w:lang w:eastAsia="ru-RU"/>
              </w:rPr>
              <w:t>Перекрёсток ул. Нагорная- Калинина.</w:t>
            </w:r>
          </w:p>
        </w:tc>
        <w:tc>
          <w:tcPr>
            <w:tcW w:w="1545" w:type="dxa"/>
            <w:shd w:val="clear" w:color="auto" w:fill="FFFFFF"/>
            <w:vAlign w:val="center"/>
          </w:tcPr>
          <w:p w14:paraId="1878AABF" w14:textId="0D1A55A7" w:rsidR="00B536D3" w:rsidRPr="00B536D3" w:rsidRDefault="00B536D3" w:rsidP="00B536D3">
            <w:pPr>
              <w:spacing w:after="0" w:line="240" w:lineRule="auto"/>
              <w:ind w:left="11" w:right="11"/>
              <w:jc w:val="center"/>
              <w:rPr>
                <w:rFonts w:ascii="Times New Roman" w:eastAsia="Times New Roman" w:hAnsi="Times New Roman"/>
                <w:lang w:eastAsia="ru-RU"/>
              </w:rPr>
            </w:pPr>
            <w:r w:rsidRPr="00B536D3">
              <w:rPr>
                <w:rFonts w:ascii="Times New Roman" w:eastAsia="Times New Roman" w:hAnsi="Times New Roman"/>
                <w:color w:val="000000"/>
                <w:lang w:eastAsia="ru-RU"/>
              </w:rPr>
              <w:t>Исправен</w:t>
            </w:r>
            <w:r>
              <w:rPr>
                <w:rFonts w:ascii="Times New Roman" w:eastAsia="Times New Roman" w:hAnsi="Times New Roman"/>
                <w:color w:val="000000"/>
                <w:lang w:eastAsia="ru-RU"/>
              </w:rPr>
              <w:t xml:space="preserve"> </w:t>
            </w:r>
            <w:r w:rsidRPr="00B536D3">
              <w:rPr>
                <w:rFonts w:ascii="Times New Roman" w:eastAsia="Times New Roman" w:hAnsi="Times New Roman"/>
                <w:color w:val="000000"/>
                <w:lang w:eastAsia="ru-RU"/>
              </w:rPr>
              <w:t>Р.-4,6</w:t>
            </w:r>
          </w:p>
        </w:tc>
        <w:tc>
          <w:tcPr>
            <w:tcW w:w="1508" w:type="dxa"/>
            <w:shd w:val="clear" w:color="auto" w:fill="FFFFFF"/>
            <w:vAlign w:val="center"/>
          </w:tcPr>
          <w:p w14:paraId="683B3322" w14:textId="77777777" w:rsidR="00B536D3" w:rsidRPr="00B536D3" w:rsidRDefault="00B536D3" w:rsidP="00B536D3">
            <w:pPr>
              <w:spacing w:after="0" w:line="240" w:lineRule="auto"/>
              <w:ind w:left="11" w:right="11"/>
              <w:jc w:val="center"/>
              <w:rPr>
                <w:rFonts w:ascii="Times New Roman" w:eastAsia="Times New Roman" w:hAnsi="Times New Roman"/>
                <w:lang w:eastAsia="ru-RU"/>
              </w:rPr>
            </w:pPr>
            <w:r w:rsidRPr="00B536D3">
              <w:rPr>
                <w:rFonts w:ascii="Times New Roman" w:eastAsia="Times New Roman" w:hAnsi="Times New Roman"/>
                <w:color w:val="000000"/>
                <w:lang w:eastAsia="ru-RU"/>
              </w:rPr>
              <w:t>5-7 мин</w:t>
            </w:r>
          </w:p>
        </w:tc>
      </w:tr>
      <w:tr w:rsidR="00B536D3" w:rsidRPr="00B536D3" w14:paraId="6A75FB77" w14:textId="77777777" w:rsidTr="00B536D3">
        <w:trPr>
          <w:trHeight w:val="57"/>
        </w:trPr>
        <w:tc>
          <w:tcPr>
            <w:tcW w:w="1990" w:type="dxa"/>
            <w:shd w:val="clear" w:color="auto" w:fill="FFFFFF"/>
            <w:vAlign w:val="center"/>
          </w:tcPr>
          <w:p w14:paraId="33A13339" w14:textId="77777777" w:rsidR="00B536D3" w:rsidRPr="00B536D3" w:rsidRDefault="00B536D3" w:rsidP="00B536D3">
            <w:pPr>
              <w:spacing w:after="0" w:line="240" w:lineRule="auto"/>
              <w:ind w:left="11" w:right="11"/>
              <w:rPr>
                <w:rFonts w:ascii="Times New Roman" w:eastAsia="Times New Roman" w:hAnsi="Times New Roman"/>
                <w:lang w:eastAsia="ru-RU"/>
              </w:rPr>
            </w:pPr>
            <w:r w:rsidRPr="00B536D3">
              <w:rPr>
                <w:rFonts w:ascii="Times New Roman" w:eastAsia="Times New Roman" w:hAnsi="Times New Roman"/>
                <w:color w:val="000000"/>
                <w:lang w:eastAsia="ru-RU"/>
              </w:rPr>
              <w:t>г. Хилок</w:t>
            </w:r>
          </w:p>
        </w:tc>
        <w:tc>
          <w:tcPr>
            <w:tcW w:w="2538" w:type="dxa"/>
            <w:shd w:val="clear" w:color="auto" w:fill="FFFFFF"/>
            <w:vAlign w:val="center"/>
          </w:tcPr>
          <w:p w14:paraId="4A36DDD5" w14:textId="75349A50" w:rsidR="00B536D3" w:rsidRPr="00B536D3" w:rsidRDefault="00B536D3" w:rsidP="00B536D3">
            <w:pPr>
              <w:spacing w:after="0" w:line="240" w:lineRule="auto"/>
              <w:ind w:left="11" w:right="11"/>
              <w:jc w:val="center"/>
              <w:rPr>
                <w:rFonts w:ascii="Times New Roman" w:eastAsia="Times New Roman" w:hAnsi="Times New Roman"/>
                <w:lang w:eastAsia="ru-RU"/>
              </w:rPr>
            </w:pPr>
            <w:r w:rsidRPr="00B536D3">
              <w:rPr>
                <w:rFonts w:ascii="Times New Roman" w:eastAsia="Times New Roman" w:hAnsi="Times New Roman"/>
                <w:color w:val="000000"/>
                <w:lang w:eastAsia="ru-RU"/>
              </w:rPr>
              <w:t>Пожарный гидрант №</w:t>
            </w:r>
            <w:r>
              <w:rPr>
                <w:rFonts w:ascii="Times New Roman" w:eastAsia="Times New Roman" w:hAnsi="Times New Roman"/>
                <w:color w:val="000000"/>
                <w:lang w:eastAsia="ru-RU"/>
              </w:rPr>
              <w:t xml:space="preserve"> </w:t>
            </w:r>
            <w:r w:rsidRPr="00B536D3">
              <w:rPr>
                <w:rFonts w:ascii="Times New Roman" w:eastAsia="Times New Roman" w:hAnsi="Times New Roman"/>
                <w:color w:val="000000"/>
                <w:lang w:eastAsia="ru-RU"/>
              </w:rPr>
              <w:t>8</w:t>
            </w:r>
          </w:p>
        </w:tc>
        <w:tc>
          <w:tcPr>
            <w:tcW w:w="2713" w:type="dxa"/>
            <w:shd w:val="clear" w:color="auto" w:fill="FFFFFF"/>
            <w:vAlign w:val="center"/>
          </w:tcPr>
          <w:p w14:paraId="35E92333" w14:textId="77777777" w:rsidR="00B536D3" w:rsidRPr="00B536D3" w:rsidRDefault="00B536D3" w:rsidP="00B536D3">
            <w:pPr>
              <w:spacing w:after="0" w:line="240" w:lineRule="auto"/>
              <w:ind w:left="11" w:right="11"/>
              <w:rPr>
                <w:rFonts w:ascii="Times New Roman" w:eastAsia="Times New Roman" w:hAnsi="Times New Roman"/>
                <w:lang w:eastAsia="ru-RU"/>
              </w:rPr>
            </w:pPr>
            <w:r w:rsidRPr="00B536D3">
              <w:rPr>
                <w:rFonts w:ascii="Times New Roman" w:eastAsia="Times New Roman" w:hAnsi="Times New Roman"/>
                <w:color w:val="000000"/>
                <w:lang w:eastAsia="ru-RU"/>
              </w:rPr>
              <w:t>Ул. Октябрьская ПУ-3</w:t>
            </w:r>
          </w:p>
        </w:tc>
        <w:tc>
          <w:tcPr>
            <w:tcW w:w="1545" w:type="dxa"/>
            <w:shd w:val="clear" w:color="auto" w:fill="FFFFFF"/>
            <w:vAlign w:val="center"/>
          </w:tcPr>
          <w:p w14:paraId="4BF827CE" w14:textId="77777777" w:rsidR="00B536D3" w:rsidRPr="00B536D3" w:rsidRDefault="00B536D3" w:rsidP="00B536D3">
            <w:pPr>
              <w:spacing w:after="0" w:line="240" w:lineRule="auto"/>
              <w:ind w:left="11" w:right="11"/>
              <w:jc w:val="center"/>
              <w:rPr>
                <w:rFonts w:ascii="Times New Roman" w:eastAsia="Times New Roman" w:hAnsi="Times New Roman"/>
                <w:lang w:eastAsia="ru-RU"/>
              </w:rPr>
            </w:pPr>
            <w:r w:rsidRPr="00B536D3">
              <w:rPr>
                <w:rFonts w:ascii="Times New Roman" w:eastAsia="Times New Roman" w:hAnsi="Times New Roman"/>
                <w:color w:val="000000"/>
                <w:lang w:eastAsia="ru-RU"/>
              </w:rPr>
              <w:t>Исправен Р.-4,0</w:t>
            </w:r>
          </w:p>
        </w:tc>
        <w:tc>
          <w:tcPr>
            <w:tcW w:w="1508" w:type="dxa"/>
            <w:shd w:val="clear" w:color="auto" w:fill="FFFFFF"/>
            <w:vAlign w:val="center"/>
          </w:tcPr>
          <w:p w14:paraId="0A1BE03B" w14:textId="77777777" w:rsidR="00B536D3" w:rsidRPr="00B536D3" w:rsidRDefault="00B536D3" w:rsidP="00B536D3">
            <w:pPr>
              <w:spacing w:after="0" w:line="240" w:lineRule="auto"/>
              <w:ind w:left="11" w:right="11"/>
              <w:jc w:val="center"/>
              <w:rPr>
                <w:rFonts w:ascii="Times New Roman" w:eastAsia="Times New Roman" w:hAnsi="Times New Roman"/>
                <w:lang w:eastAsia="ru-RU"/>
              </w:rPr>
            </w:pPr>
            <w:r w:rsidRPr="00B536D3">
              <w:rPr>
                <w:rFonts w:ascii="Times New Roman" w:eastAsia="Times New Roman" w:hAnsi="Times New Roman"/>
                <w:color w:val="000000"/>
                <w:lang w:eastAsia="ru-RU"/>
              </w:rPr>
              <w:t>5-7 мин.</w:t>
            </w:r>
          </w:p>
        </w:tc>
      </w:tr>
      <w:tr w:rsidR="00B536D3" w:rsidRPr="00B536D3" w14:paraId="467474E5" w14:textId="77777777" w:rsidTr="00B536D3">
        <w:trPr>
          <w:trHeight w:val="57"/>
        </w:trPr>
        <w:tc>
          <w:tcPr>
            <w:tcW w:w="1990" w:type="dxa"/>
            <w:shd w:val="clear" w:color="auto" w:fill="FFFFFF"/>
            <w:vAlign w:val="center"/>
          </w:tcPr>
          <w:p w14:paraId="4B3D01BC" w14:textId="77777777" w:rsidR="00B536D3" w:rsidRPr="00B536D3" w:rsidRDefault="00B536D3" w:rsidP="00B536D3">
            <w:pPr>
              <w:spacing w:after="0" w:line="240" w:lineRule="auto"/>
              <w:ind w:left="11" w:right="11"/>
              <w:rPr>
                <w:rFonts w:ascii="Times New Roman" w:eastAsia="Times New Roman" w:hAnsi="Times New Roman"/>
                <w:lang w:eastAsia="ru-RU"/>
              </w:rPr>
            </w:pPr>
            <w:r w:rsidRPr="00B536D3">
              <w:rPr>
                <w:rFonts w:ascii="Times New Roman" w:eastAsia="Times New Roman" w:hAnsi="Times New Roman"/>
                <w:color w:val="000000"/>
                <w:lang w:eastAsia="ru-RU"/>
              </w:rPr>
              <w:t>г. Хилок</w:t>
            </w:r>
          </w:p>
        </w:tc>
        <w:tc>
          <w:tcPr>
            <w:tcW w:w="2538" w:type="dxa"/>
            <w:shd w:val="clear" w:color="auto" w:fill="FFFFFF"/>
            <w:vAlign w:val="center"/>
          </w:tcPr>
          <w:p w14:paraId="7E786CA6" w14:textId="7E10DA35" w:rsidR="00B536D3" w:rsidRPr="00B536D3" w:rsidRDefault="00B536D3" w:rsidP="00B536D3">
            <w:pPr>
              <w:spacing w:after="0" w:line="240" w:lineRule="auto"/>
              <w:ind w:left="11" w:right="11"/>
              <w:jc w:val="center"/>
              <w:rPr>
                <w:rFonts w:ascii="Times New Roman" w:eastAsia="Times New Roman" w:hAnsi="Times New Roman"/>
                <w:lang w:eastAsia="ru-RU"/>
              </w:rPr>
            </w:pPr>
            <w:r w:rsidRPr="00B536D3">
              <w:rPr>
                <w:rFonts w:ascii="Times New Roman" w:eastAsia="Times New Roman" w:hAnsi="Times New Roman"/>
                <w:color w:val="000000"/>
                <w:lang w:eastAsia="ru-RU"/>
              </w:rPr>
              <w:t>Пожарный гидрант №</w:t>
            </w:r>
            <w:r>
              <w:rPr>
                <w:rFonts w:ascii="Times New Roman" w:eastAsia="Times New Roman" w:hAnsi="Times New Roman"/>
                <w:color w:val="000000"/>
                <w:lang w:eastAsia="ru-RU"/>
              </w:rPr>
              <w:t xml:space="preserve"> </w:t>
            </w:r>
            <w:r w:rsidRPr="00B536D3">
              <w:rPr>
                <w:rFonts w:ascii="Times New Roman" w:eastAsia="Times New Roman" w:hAnsi="Times New Roman"/>
                <w:color w:val="000000"/>
                <w:lang w:eastAsia="ru-RU"/>
              </w:rPr>
              <w:t>9</w:t>
            </w:r>
          </w:p>
        </w:tc>
        <w:tc>
          <w:tcPr>
            <w:tcW w:w="2713" w:type="dxa"/>
            <w:shd w:val="clear" w:color="auto" w:fill="FFFFFF"/>
            <w:vAlign w:val="center"/>
          </w:tcPr>
          <w:p w14:paraId="6CED16F6" w14:textId="749109CD" w:rsidR="00B536D3" w:rsidRPr="00B536D3" w:rsidRDefault="00B536D3" w:rsidP="00B536D3">
            <w:pPr>
              <w:spacing w:after="0" w:line="240" w:lineRule="auto"/>
              <w:ind w:left="11" w:right="11"/>
              <w:rPr>
                <w:rFonts w:ascii="Times New Roman" w:eastAsia="Times New Roman" w:hAnsi="Times New Roman"/>
                <w:lang w:eastAsia="ru-RU"/>
              </w:rPr>
            </w:pPr>
            <w:r w:rsidRPr="00B536D3">
              <w:rPr>
                <w:rFonts w:ascii="Times New Roman" w:eastAsia="Times New Roman" w:hAnsi="Times New Roman"/>
                <w:color w:val="000000"/>
                <w:lang w:eastAsia="ru-RU"/>
              </w:rPr>
              <w:t>Перекрёсток ул. Октябрьская- Советская.</w:t>
            </w:r>
          </w:p>
        </w:tc>
        <w:tc>
          <w:tcPr>
            <w:tcW w:w="1545" w:type="dxa"/>
            <w:shd w:val="clear" w:color="auto" w:fill="FFFFFF"/>
            <w:vAlign w:val="center"/>
          </w:tcPr>
          <w:p w14:paraId="5E96C28B" w14:textId="77777777" w:rsidR="00B536D3" w:rsidRPr="00B536D3" w:rsidRDefault="00B536D3" w:rsidP="00B536D3">
            <w:pPr>
              <w:spacing w:after="0" w:line="240" w:lineRule="auto"/>
              <w:ind w:left="11" w:right="11"/>
              <w:jc w:val="center"/>
              <w:rPr>
                <w:rFonts w:ascii="Times New Roman" w:eastAsia="Times New Roman" w:hAnsi="Times New Roman"/>
                <w:lang w:eastAsia="ru-RU"/>
              </w:rPr>
            </w:pPr>
            <w:r w:rsidRPr="00B536D3">
              <w:rPr>
                <w:rFonts w:ascii="Times New Roman" w:eastAsia="Times New Roman" w:hAnsi="Times New Roman"/>
                <w:color w:val="000000"/>
                <w:lang w:eastAsia="ru-RU"/>
              </w:rPr>
              <w:t>Исправен Р.-4,0</w:t>
            </w:r>
          </w:p>
        </w:tc>
        <w:tc>
          <w:tcPr>
            <w:tcW w:w="1508" w:type="dxa"/>
            <w:shd w:val="clear" w:color="auto" w:fill="FFFFFF"/>
            <w:vAlign w:val="center"/>
          </w:tcPr>
          <w:p w14:paraId="58B22CFB" w14:textId="12019C7D" w:rsidR="00B536D3" w:rsidRPr="00B536D3" w:rsidRDefault="00B536D3" w:rsidP="00B536D3">
            <w:pPr>
              <w:spacing w:after="0" w:line="240" w:lineRule="auto"/>
              <w:ind w:left="11" w:right="11"/>
              <w:jc w:val="center"/>
              <w:rPr>
                <w:rFonts w:ascii="Times New Roman" w:eastAsia="Times New Roman" w:hAnsi="Times New Roman"/>
                <w:color w:val="000000"/>
                <w:lang w:eastAsia="ru-RU"/>
              </w:rPr>
            </w:pPr>
            <w:r w:rsidRPr="00B536D3">
              <w:rPr>
                <w:rFonts w:ascii="Times New Roman" w:eastAsia="Times New Roman" w:hAnsi="Times New Roman"/>
                <w:color w:val="000000"/>
                <w:lang w:eastAsia="ru-RU"/>
              </w:rPr>
              <w:t>5-7 мин.</w:t>
            </w:r>
          </w:p>
        </w:tc>
      </w:tr>
      <w:tr w:rsidR="00B536D3" w:rsidRPr="00B536D3" w14:paraId="28FF4662" w14:textId="77777777" w:rsidTr="00B536D3">
        <w:trPr>
          <w:trHeight w:val="57"/>
        </w:trPr>
        <w:tc>
          <w:tcPr>
            <w:tcW w:w="1990" w:type="dxa"/>
            <w:shd w:val="clear" w:color="auto" w:fill="FFFFFF"/>
            <w:vAlign w:val="center"/>
          </w:tcPr>
          <w:p w14:paraId="515ECBB0" w14:textId="2EE563E4" w:rsidR="00B536D3" w:rsidRPr="00B536D3" w:rsidRDefault="00B536D3" w:rsidP="00B536D3">
            <w:pPr>
              <w:spacing w:after="0" w:line="240" w:lineRule="auto"/>
              <w:ind w:left="11" w:right="11"/>
              <w:rPr>
                <w:rFonts w:ascii="Times New Roman" w:eastAsia="Times New Roman" w:hAnsi="Times New Roman"/>
                <w:color w:val="000000"/>
                <w:lang w:eastAsia="ru-RU"/>
              </w:rPr>
            </w:pPr>
            <w:r w:rsidRPr="00B536D3">
              <w:rPr>
                <w:rFonts w:ascii="Times New Roman" w:eastAsia="Times New Roman" w:hAnsi="Times New Roman"/>
                <w:color w:val="000000"/>
                <w:lang w:eastAsia="ru-RU"/>
              </w:rPr>
              <w:t>г. Хилок</w:t>
            </w:r>
          </w:p>
        </w:tc>
        <w:tc>
          <w:tcPr>
            <w:tcW w:w="2538" w:type="dxa"/>
            <w:shd w:val="clear" w:color="auto" w:fill="FFFFFF"/>
            <w:vAlign w:val="center"/>
          </w:tcPr>
          <w:p w14:paraId="3CB90B49" w14:textId="2BC5BD41" w:rsidR="00B536D3" w:rsidRPr="00B536D3" w:rsidRDefault="00B536D3" w:rsidP="00B536D3">
            <w:pPr>
              <w:spacing w:after="0" w:line="240" w:lineRule="auto"/>
              <w:ind w:left="11" w:right="11"/>
              <w:jc w:val="center"/>
              <w:rPr>
                <w:rFonts w:ascii="Times New Roman" w:eastAsia="Times New Roman" w:hAnsi="Times New Roman"/>
                <w:color w:val="000000"/>
                <w:lang w:eastAsia="ru-RU"/>
              </w:rPr>
            </w:pPr>
            <w:r w:rsidRPr="00B536D3">
              <w:rPr>
                <w:rFonts w:ascii="Times New Roman" w:eastAsia="Times New Roman" w:hAnsi="Times New Roman"/>
                <w:color w:val="000000"/>
                <w:lang w:eastAsia="ru-RU"/>
              </w:rPr>
              <w:t>Пожарный гидрант № 10</w:t>
            </w:r>
          </w:p>
        </w:tc>
        <w:tc>
          <w:tcPr>
            <w:tcW w:w="2713" w:type="dxa"/>
            <w:shd w:val="clear" w:color="auto" w:fill="FFFFFF"/>
          </w:tcPr>
          <w:p w14:paraId="21F2BC06" w14:textId="78E0C63A" w:rsidR="00B536D3" w:rsidRPr="00B536D3" w:rsidRDefault="00B536D3" w:rsidP="00B536D3">
            <w:pPr>
              <w:spacing w:after="0" w:line="240" w:lineRule="auto"/>
              <w:ind w:left="11" w:right="11"/>
              <w:rPr>
                <w:rFonts w:ascii="Times New Roman" w:eastAsia="Times New Roman" w:hAnsi="Times New Roman"/>
                <w:color w:val="000000"/>
                <w:lang w:eastAsia="ru-RU"/>
              </w:rPr>
            </w:pPr>
            <w:r w:rsidRPr="00B536D3">
              <w:rPr>
                <w:rFonts w:ascii="Times New Roman" w:eastAsia="Times New Roman" w:hAnsi="Times New Roman"/>
                <w:color w:val="000000"/>
                <w:lang w:eastAsia="ru-RU"/>
              </w:rPr>
              <w:t>В городском саду</w:t>
            </w:r>
            <w:r w:rsidR="00A45603">
              <w:rPr>
                <w:rFonts w:ascii="Times New Roman" w:eastAsia="Times New Roman" w:hAnsi="Times New Roman"/>
                <w:color w:val="000000"/>
                <w:lang w:eastAsia="ru-RU"/>
              </w:rPr>
              <w:t xml:space="preserve"> Д</w:t>
            </w:r>
            <w:r w:rsidRPr="00B536D3">
              <w:rPr>
                <w:rFonts w:ascii="Times New Roman" w:eastAsia="Times New Roman" w:hAnsi="Times New Roman"/>
                <w:color w:val="000000"/>
                <w:lang w:eastAsia="ru-RU"/>
              </w:rPr>
              <w:t>К им. Чкалова.</w:t>
            </w:r>
          </w:p>
        </w:tc>
        <w:tc>
          <w:tcPr>
            <w:tcW w:w="1545" w:type="dxa"/>
            <w:shd w:val="clear" w:color="auto" w:fill="FFFFFF"/>
            <w:vAlign w:val="center"/>
          </w:tcPr>
          <w:p w14:paraId="7823F71C" w14:textId="2AB291E0" w:rsidR="00B536D3" w:rsidRPr="00B536D3" w:rsidRDefault="00B536D3" w:rsidP="00B536D3">
            <w:pPr>
              <w:spacing w:after="0" w:line="240" w:lineRule="auto"/>
              <w:ind w:left="11" w:right="11"/>
              <w:jc w:val="center"/>
              <w:rPr>
                <w:rFonts w:ascii="Times New Roman" w:eastAsia="Times New Roman" w:hAnsi="Times New Roman"/>
                <w:color w:val="000000"/>
                <w:lang w:eastAsia="ru-RU"/>
              </w:rPr>
            </w:pPr>
            <w:r w:rsidRPr="00B536D3">
              <w:rPr>
                <w:rFonts w:ascii="Times New Roman" w:eastAsia="Times New Roman" w:hAnsi="Times New Roman"/>
                <w:color w:val="000000"/>
                <w:lang w:eastAsia="ru-RU"/>
              </w:rPr>
              <w:t>Исправен Р.-5,0</w:t>
            </w:r>
          </w:p>
        </w:tc>
        <w:tc>
          <w:tcPr>
            <w:tcW w:w="1508" w:type="dxa"/>
            <w:shd w:val="clear" w:color="auto" w:fill="FFFFFF"/>
            <w:vAlign w:val="center"/>
          </w:tcPr>
          <w:p w14:paraId="16CBF193" w14:textId="1F930050" w:rsidR="00B536D3" w:rsidRPr="00B536D3" w:rsidRDefault="00B536D3" w:rsidP="00B536D3">
            <w:pPr>
              <w:spacing w:after="0" w:line="240" w:lineRule="auto"/>
              <w:ind w:left="11" w:right="11"/>
              <w:jc w:val="center"/>
              <w:rPr>
                <w:rFonts w:ascii="Times New Roman" w:eastAsia="Times New Roman" w:hAnsi="Times New Roman"/>
                <w:color w:val="000000"/>
                <w:lang w:eastAsia="ru-RU"/>
              </w:rPr>
            </w:pPr>
            <w:r w:rsidRPr="00B536D3">
              <w:rPr>
                <w:rFonts w:ascii="Times New Roman" w:eastAsia="Times New Roman" w:hAnsi="Times New Roman"/>
                <w:color w:val="000000"/>
                <w:lang w:eastAsia="ru-RU"/>
              </w:rPr>
              <w:t>5-7 мир</w:t>
            </w:r>
          </w:p>
        </w:tc>
      </w:tr>
      <w:tr w:rsidR="00B536D3" w:rsidRPr="00B536D3" w14:paraId="6118BCB8" w14:textId="77777777" w:rsidTr="00B536D3">
        <w:trPr>
          <w:trHeight w:val="57"/>
        </w:trPr>
        <w:tc>
          <w:tcPr>
            <w:tcW w:w="1990" w:type="dxa"/>
            <w:shd w:val="clear" w:color="auto" w:fill="FFFFFF"/>
            <w:vAlign w:val="center"/>
          </w:tcPr>
          <w:p w14:paraId="6B239A0E" w14:textId="5F10348A" w:rsidR="00B536D3" w:rsidRPr="00B536D3" w:rsidRDefault="00B536D3" w:rsidP="00B536D3">
            <w:pPr>
              <w:spacing w:after="0" w:line="240" w:lineRule="auto"/>
              <w:ind w:left="11" w:right="11"/>
              <w:rPr>
                <w:rFonts w:ascii="Times New Roman" w:eastAsia="Times New Roman" w:hAnsi="Times New Roman"/>
                <w:color w:val="000000"/>
                <w:lang w:eastAsia="ru-RU"/>
              </w:rPr>
            </w:pPr>
            <w:r w:rsidRPr="00B536D3">
              <w:rPr>
                <w:rFonts w:ascii="Times New Roman" w:eastAsia="Times New Roman" w:hAnsi="Times New Roman"/>
                <w:color w:val="000000"/>
                <w:lang w:eastAsia="ru-RU"/>
              </w:rPr>
              <w:t>г. Хилок</w:t>
            </w:r>
          </w:p>
        </w:tc>
        <w:tc>
          <w:tcPr>
            <w:tcW w:w="2538" w:type="dxa"/>
            <w:shd w:val="clear" w:color="auto" w:fill="FFFFFF"/>
            <w:vAlign w:val="center"/>
          </w:tcPr>
          <w:p w14:paraId="4FDA0957" w14:textId="737E37EF" w:rsidR="00B536D3" w:rsidRPr="00B536D3" w:rsidRDefault="00B536D3" w:rsidP="00B536D3">
            <w:pPr>
              <w:spacing w:after="0" w:line="240" w:lineRule="auto"/>
              <w:ind w:left="11" w:right="11"/>
              <w:jc w:val="center"/>
              <w:rPr>
                <w:rFonts w:ascii="Times New Roman" w:eastAsia="Times New Roman" w:hAnsi="Times New Roman"/>
                <w:color w:val="000000"/>
                <w:lang w:eastAsia="ru-RU"/>
              </w:rPr>
            </w:pPr>
            <w:r w:rsidRPr="00B536D3">
              <w:rPr>
                <w:rFonts w:ascii="Times New Roman" w:eastAsia="Times New Roman" w:hAnsi="Times New Roman"/>
                <w:color w:val="000000"/>
                <w:lang w:eastAsia="ru-RU"/>
              </w:rPr>
              <w:t>Водонапорная башня</w:t>
            </w:r>
          </w:p>
        </w:tc>
        <w:tc>
          <w:tcPr>
            <w:tcW w:w="2713" w:type="dxa"/>
            <w:shd w:val="clear" w:color="auto" w:fill="FFFFFF"/>
          </w:tcPr>
          <w:p w14:paraId="7AA52AFD" w14:textId="6D595327" w:rsidR="00B536D3" w:rsidRPr="00B536D3" w:rsidRDefault="00B536D3" w:rsidP="00B536D3">
            <w:pPr>
              <w:spacing w:after="0" w:line="240" w:lineRule="auto"/>
              <w:ind w:left="11" w:right="11"/>
              <w:rPr>
                <w:rFonts w:ascii="Times New Roman" w:eastAsia="Times New Roman" w:hAnsi="Times New Roman"/>
                <w:color w:val="000000"/>
                <w:lang w:eastAsia="ru-RU"/>
              </w:rPr>
            </w:pPr>
            <w:r w:rsidRPr="00B536D3">
              <w:rPr>
                <w:rFonts w:ascii="Times New Roman" w:eastAsia="Times New Roman" w:hAnsi="Times New Roman"/>
                <w:color w:val="000000"/>
                <w:lang w:eastAsia="ru-RU"/>
              </w:rPr>
              <w:t xml:space="preserve">ул. Дзержинского напротив отдела </w:t>
            </w:r>
            <w:r>
              <w:rPr>
                <w:rFonts w:ascii="Times New Roman" w:eastAsia="Times New Roman" w:hAnsi="Times New Roman"/>
                <w:color w:val="000000"/>
                <w:lang w:eastAsia="ru-RU"/>
              </w:rPr>
              <w:t>Л</w:t>
            </w:r>
            <w:r w:rsidRPr="00B536D3">
              <w:rPr>
                <w:rFonts w:ascii="Times New Roman" w:eastAsia="Times New Roman" w:hAnsi="Times New Roman"/>
                <w:color w:val="000000"/>
                <w:lang w:eastAsia="ru-RU"/>
              </w:rPr>
              <w:t>ОВД</w:t>
            </w:r>
          </w:p>
        </w:tc>
        <w:tc>
          <w:tcPr>
            <w:tcW w:w="1545" w:type="dxa"/>
            <w:shd w:val="clear" w:color="auto" w:fill="FFFFFF"/>
            <w:vAlign w:val="center"/>
          </w:tcPr>
          <w:p w14:paraId="2D6F2AB1" w14:textId="1E1CD5F8" w:rsidR="00B536D3" w:rsidRPr="00B536D3" w:rsidRDefault="00B536D3" w:rsidP="00B536D3">
            <w:pPr>
              <w:spacing w:after="0" w:line="240" w:lineRule="auto"/>
              <w:ind w:left="11" w:right="11"/>
              <w:jc w:val="center"/>
              <w:rPr>
                <w:rFonts w:ascii="Times New Roman" w:eastAsia="Times New Roman" w:hAnsi="Times New Roman"/>
                <w:color w:val="000000"/>
                <w:lang w:eastAsia="ru-RU"/>
              </w:rPr>
            </w:pPr>
            <w:r w:rsidRPr="00B536D3">
              <w:rPr>
                <w:rFonts w:ascii="Times New Roman" w:eastAsia="Times New Roman" w:hAnsi="Times New Roman"/>
                <w:color w:val="000000"/>
                <w:lang w:eastAsia="ru-RU"/>
              </w:rPr>
              <w:t>Ликвидирована</w:t>
            </w:r>
          </w:p>
        </w:tc>
        <w:tc>
          <w:tcPr>
            <w:tcW w:w="1508" w:type="dxa"/>
            <w:shd w:val="clear" w:color="auto" w:fill="FFFFFF"/>
            <w:vAlign w:val="center"/>
          </w:tcPr>
          <w:p w14:paraId="1CC588AB" w14:textId="46549DEA" w:rsidR="00B536D3" w:rsidRPr="00B536D3" w:rsidRDefault="00B536D3" w:rsidP="00B536D3">
            <w:pPr>
              <w:spacing w:after="0" w:line="240" w:lineRule="auto"/>
              <w:ind w:left="11" w:right="11"/>
              <w:jc w:val="center"/>
              <w:rPr>
                <w:rFonts w:ascii="Times New Roman" w:eastAsia="Times New Roman" w:hAnsi="Times New Roman"/>
                <w:color w:val="000000"/>
                <w:lang w:eastAsia="ru-RU"/>
              </w:rPr>
            </w:pPr>
            <w:r>
              <w:rPr>
                <w:rFonts w:ascii="Times New Roman" w:eastAsia="Times New Roman" w:hAnsi="Times New Roman"/>
                <w:color w:val="000000"/>
                <w:lang w:eastAsia="ru-RU"/>
              </w:rPr>
              <w:t>-</w:t>
            </w:r>
          </w:p>
        </w:tc>
      </w:tr>
      <w:tr w:rsidR="00B536D3" w:rsidRPr="00B536D3" w14:paraId="7C56735C" w14:textId="77777777" w:rsidTr="00B536D3">
        <w:trPr>
          <w:trHeight w:val="57"/>
        </w:trPr>
        <w:tc>
          <w:tcPr>
            <w:tcW w:w="1990" w:type="dxa"/>
            <w:shd w:val="clear" w:color="auto" w:fill="FFFFFF"/>
            <w:vAlign w:val="center"/>
          </w:tcPr>
          <w:p w14:paraId="16A36E78" w14:textId="26307156" w:rsidR="00B536D3" w:rsidRPr="00B536D3" w:rsidRDefault="00B536D3" w:rsidP="00B536D3">
            <w:pPr>
              <w:spacing w:after="0" w:line="240" w:lineRule="auto"/>
              <w:ind w:left="11" w:right="11"/>
              <w:rPr>
                <w:rFonts w:ascii="Times New Roman" w:eastAsia="Times New Roman" w:hAnsi="Times New Roman"/>
                <w:color w:val="000000"/>
                <w:lang w:eastAsia="ru-RU"/>
              </w:rPr>
            </w:pPr>
            <w:r w:rsidRPr="00B536D3">
              <w:rPr>
                <w:rFonts w:ascii="Times New Roman" w:eastAsia="Times New Roman" w:hAnsi="Times New Roman"/>
                <w:color w:val="000000"/>
                <w:lang w:eastAsia="ru-RU"/>
              </w:rPr>
              <w:t>г. Хилок</w:t>
            </w:r>
          </w:p>
        </w:tc>
        <w:tc>
          <w:tcPr>
            <w:tcW w:w="2538" w:type="dxa"/>
            <w:shd w:val="clear" w:color="auto" w:fill="FFFFFF"/>
            <w:vAlign w:val="center"/>
          </w:tcPr>
          <w:p w14:paraId="16D1A0CD" w14:textId="2B78C151" w:rsidR="00B536D3" w:rsidRPr="00B536D3" w:rsidRDefault="00B536D3" w:rsidP="00B536D3">
            <w:pPr>
              <w:spacing w:after="0" w:line="240" w:lineRule="auto"/>
              <w:ind w:left="11" w:right="11"/>
              <w:jc w:val="center"/>
              <w:rPr>
                <w:rFonts w:ascii="Times New Roman" w:eastAsia="Times New Roman" w:hAnsi="Times New Roman"/>
                <w:color w:val="000000"/>
                <w:lang w:eastAsia="ru-RU"/>
              </w:rPr>
            </w:pPr>
            <w:r w:rsidRPr="00B536D3">
              <w:rPr>
                <w:rFonts w:ascii="Times New Roman" w:eastAsia="Times New Roman" w:hAnsi="Times New Roman"/>
                <w:color w:val="000000"/>
                <w:lang w:eastAsia="ru-RU"/>
              </w:rPr>
              <w:t>Водонапорная башня</w:t>
            </w:r>
          </w:p>
        </w:tc>
        <w:tc>
          <w:tcPr>
            <w:tcW w:w="2713" w:type="dxa"/>
            <w:shd w:val="clear" w:color="auto" w:fill="FFFFFF"/>
          </w:tcPr>
          <w:p w14:paraId="03129C96" w14:textId="46B8AC2E" w:rsidR="00B536D3" w:rsidRPr="00B536D3" w:rsidRDefault="00B536D3" w:rsidP="00B536D3">
            <w:pPr>
              <w:spacing w:after="0" w:line="240" w:lineRule="auto"/>
              <w:ind w:left="11" w:right="11"/>
              <w:rPr>
                <w:rFonts w:ascii="Times New Roman" w:eastAsia="Times New Roman" w:hAnsi="Times New Roman"/>
                <w:color w:val="000000"/>
                <w:lang w:eastAsia="ru-RU"/>
              </w:rPr>
            </w:pPr>
            <w:r>
              <w:rPr>
                <w:rFonts w:ascii="Times New Roman" w:eastAsia="Times New Roman" w:hAnsi="Times New Roman"/>
                <w:color w:val="000000"/>
                <w:lang w:eastAsia="ru-RU"/>
              </w:rPr>
              <w:t>ул. Орджоникидзе, ЦРБ</w:t>
            </w:r>
          </w:p>
        </w:tc>
        <w:tc>
          <w:tcPr>
            <w:tcW w:w="1545" w:type="dxa"/>
            <w:shd w:val="clear" w:color="auto" w:fill="FFFFFF"/>
          </w:tcPr>
          <w:p w14:paraId="7C0DDE3C" w14:textId="2CF68F34" w:rsidR="00B536D3" w:rsidRPr="00B536D3" w:rsidRDefault="00B536D3" w:rsidP="00B536D3">
            <w:pPr>
              <w:spacing w:after="0" w:line="240" w:lineRule="auto"/>
              <w:ind w:left="11" w:right="11"/>
              <w:jc w:val="center"/>
              <w:rPr>
                <w:rFonts w:ascii="Times New Roman" w:eastAsia="Times New Roman" w:hAnsi="Times New Roman"/>
                <w:color w:val="000000"/>
                <w:lang w:eastAsia="ru-RU"/>
              </w:rPr>
            </w:pPr>
            <w:r>
              <w:rPr>
                <w:rFonts w:ascii="Times New Roman" w:eastAsia="Times New Roman" w:hAnsi="Times New Roman"/>
                <w:color w:val="000000"/>
                <w:lang w:eastAsia="ru-RU"/>
              </w:rPr>
              <w:t>Исправна</w:t>
            </w:r>
          </w:p>
        </w:tc>
        <w:tc>
          <w:tcPr>
            <w:tcW w:w="1508" w:type="dxa"/>
            <w:shd w:val="clear" w:color="auto" w:fill="FFFFFF"/>
          </w:tcPr>
          <w:p w14:paraId="3B13A966" w14:textId="26A2E66E" w:rsidR="00B536D3" w:rsidRDefault="00B536D3" w:rsidP="00B536D3">
            <w:pPr>
              <w:spacing w:after="0" w:line="240" w:lineRule="auto"/>
              <w:ind w:left="11" w:right="11"/>
              <w:jc w:val="center"/>
              <w:rPr>
                <w:rFonts w:ascii="Times New Roman" w:eastAsia="Times New Roman" w:hAnsi="Times New Roman"/>
                <w:color w:val="000000"/>
                <w:lang w:eastAsia="ru-RU"/>
              </w:rPr>
            </w:pPr>
            <w:r>
              <w:rPr>
                <w:rFonts w:ascii="Times New Roman" w:eastAsia="Times New Roman" w:hAnsi="Times New Roman"/>
                <w:color w:val="000000"/>
                <w:lang w:eastAsia="ru-RU"/>
              </w:rPr>
              <w:t>10-15 мин.</w:t>
            </w:r>
          </w:p>
        </w:tc>
      </w:tr>
    </w:tbl>
    <w:p w14:paraId="31A6BF38" w14:textId="2444650E" w:rsidR="004E0426" w:rsidRPr="004E0426" w:rsidRDefault="004E0426" w:rsidP="004E0426">
      <w:pPr>
        <w:spacing w:after="0" w:line="240" w:lineRule="auto"/>
        <w:ind w:firstLine="709"/>
        <w:jc w:val="both"/>
        <w:rPr>
          <w:rFonts w:ascii="Times New Roman" w:eastAsia="Times New Roman" w:hAnsi="Times New Roman"/>
          <w:color w:val="000000"/>
          <w:sz w:val="28"/>
          <w:szCs w:val="28"/>
          <w:lang w:eastAsia="ru-RU"/>
        </w:rPr>
      </w:pPr>
      <w:r w:rsidRPr="004E0426">
        <w:rPr>
          <w:rFonts w:ascii="Times New Roman" w:eastAsia="Times New Roman" w:hAnsi="Times New Roman"/>
          <w:color w:val="000000"/>
          <w:sz w:val="28"/>
          <w:szCs w:val="28"/>
          <w:lang w:eastAsia="ru-RU"/>
        </w:rPr>
        <w:t xml:space="preserve">При дальнейшем развитии застройки </w:t>
      </w:r>
      <w:r w:rsidR="008758A6">
        <w:rPr>
          <w:rFonts w:ascii="Times New Roman" w:hAnsi="Times New Roman"/>
          <w:sz w:val="28"/>
          <w:szCs w:val="28"/>
        </w:rPr>
        <w:t>городского поселения «</w:t>
      </w:r>
      <w:proofErr w:type="spellStart"/>
      <w:r w:rsidR="008758A6">
        <w:rPr>
          <w:rFonts w:ascii="Times New Roman" w:hAnsi="Times New Roman"/>
          <w:sz w:val="28"/>
          <w:szCs w:val="28"/>
        </w:rPr>
        <w:t>Хилокское</w:t>
      </w:r>
      <w:proofErr w:type="spellEnd"/>
      <w:r w:rsidR="008758A6">
        <w:rPr>
          <w:rFonts w:ascii="Times New Roman" w:hAnsi="Times New Roman"/>
          <w:sz w:val="28"/>
          <w:szCs w:val="28"/>
        </w:rPr>
        <w:t>»</w:t>
      </w:r>
      <w:r w:rsidR="00E7286D">
        <w:rPr>
          <w:rFonts w:ascii="Times New Roman" w:eastAsia="Times New Roman" w:hAnsi="Times New Roman"/>
          <w:sz w:val="28"/>
          <w:szCs w:val="24"/>
          <w:lang w:eastAsia="ru-RU"/>
        </w:rPr>
        <w:t xml:space="preserve"> </w:t>
      </w:r>
      <w:r w:rsidRPr="004E0426">
        <w:rPr>
          <w:rFonts w:ascii="Times New Roman" w:eastAsia="Times New Roman" w:hAnsi="Times New Roman"/>
          <w:color w:val="000000"/>
          <w:sz w:val="28"/>
          <w:szCs w:val="28"/>
          <w:lang w:eastAsia="ru-RU"/>
        </w:rPr>
        <w:t>в части, касающейся противопожарного водоснабжения, необходимо учитывать требовании статьи 68 «Технического регламента о требованиях пожарной безопасности», утверждённого Федеральным законом от 22.07.2008 № 123-Ф3.</w:t>
      </w:r>
    </w:p>
    <w:p w14:paraId="65029A70" w14:textId="77777777" w:rsidR="004E0426" w:rsidRPr="004E0426" w:rsidRDefault="004E0426" w:rsidP="004E0426">
      <w:pPr>
        <w:spacing w:after="0" w:line="240" w:lineRule="auto"/>
        <w:ind w:firstLine="709"/>
        <w:jc w:val="both"/>
        <w:rPr>
          <w:rFonts w:ascii="Times New Roman" w:eastAsia="Times New Roman" w:hAnsi="Times New Roman"/>
          <w:color w:val="000000"/>
          <w:sz w:val="28"/>
          <w:szCs w:val="28"/>
          <w:lang w:eastAsia="ru-RU"/>
        </w:rPr>
      </w:pPr>
      <w:r w:rsidRPr="004E0426">
        <w:rPr>
          <w:rFonts w:ascii="Times New Roman" w:eastAsia="Times New Roman" w:hAnsi="Times New Roman"/>
          <w:color w:val="000000"/>
          <w:sz w:val="28"/>
          <w:szCs w:val="28"/>
          <w:lang w:eastAsia="ru-RU"/>
        </w:rPr>
        <w:t xml:space="preserve">Опасные производственные объекты, на которых производятся, используются, перерабатываются, образуются, хранятся, транспортируются, уничтожаются </w:t>
      </w:r>
      <w:proofErr w:type="spellStart"/>
      <w:r w:rsidRPr="004E0426">
        <w:rPr>
          <w:rFonts w:ascii="Times New Roman" w:eastAsia="Times New Roman" w:hAnsi="Times New Roman"/>
          <w:color w:val="000000"/>
          <w:sz w:val="28"/>
          <w:szCs w:val="28"/>
          <w:lang w:eastAsia="ru-RU"/>
        </w:rPr>
        <w:t>пожаровзрывоопасные</w:t>
      </w:r>
      <w:proofErr w:type="spellEnd"/>
      <w:r w:rsidRPr="004E0426">
        <w:rPr>
          <w:rFonts w:ascii="Times New Roman" w:eastAsia="Times New Roman" w:hAnsi="Times New Roman"/>
          <w:color w:val="000000"/>
          <w:sz w:val="28"/>
          <w:szCs w:val="28"/>
          <w:lang w:eastAsia="ru-RU"/>
        </w:rPr>
        <w:t xml:space="preserve"> вещества и материалы и для которых обязательна разработка декларации о промышленной безопасности (далее </w:t>
      </w:r>
      <w:r w:rsidR="006A07B0">
        <w:rPr>
          <w:rFonts w:ascii="Times New Roman" w:eastAsia="Times New Roman" w:hAnsi="Times New Roman"/>
          <w:color w:val="000000"/>
          <w:sz w:val="28"/>
          <w:szCs w:val="28"/>
          <w:lang w:eastAsia="ru-RU"/>
        </w:rPr>
        <w:t>–</w:t>
      </w:r>
      <w:r w:rsidRPr="004E0426">
        <w:rPr>
          <w:rFonts w:ascii="Times New Roman" w:eastAsia="Times New Roman" w:hAnsi="Times New Roman"/>
          <w:color w:val="000000"/>
          <w:sz w:val="28"/>
          <w:szCs w:val="28"/>
          <w:lang w:eastAsia="ru-RU"/>
        </w:rPr>
        <w:t xml:space="preserve"> взрывопожароопасные объекты), должны размещаться за границами поселений и городских округов, а если это невозможно или нецелесообразно, то должны быть разработаны меры по защите людей, зданий и сооружений, находящихся за пределами территории взрывопожароопасного объекта, от воздействия опасных факторов пожара и (или) взрыва. Иные производственные объекты, на территориях которых расположены здания и сооружения категорий А, Б и В по взрывопожарной и пожарной опасности, могут размещаться как на территориях, так и за границами поселений и городских округов. При этом расчётное значение пожарного риска не должно превышать допустимое значение пожарного риска, установленное настоящим Федеральным законом. При размещении взрывопожароопасных объектов в границах поселений и городских округов необходимо учитывать возможность воздействия опасных факторов пожара на соседние объекты защиты, климатические и географические </w:t>
      </w:r>
      <w:r w:rsidRPr="004E0426">
        <w:rPr>
          <w:rFonts w:ascii="Times New Roman" w:eastAsia="Times New Roman" w:hAnsi="Times New Roman"/>
          <w:color w:val="000000"/>
          <w:sz w:val="28"/>
          <w:szCs w:val="28"/>
          <w:lang w:eastAsia="ru-RU"/>
        </w:rPr>
        <w:lastRenderedPageBreak/>
        <w:t>особенности, рельеф местности, направление течения рек и преобладающее направление ветра. При этом расстояние от границ земельного участка производственного объекта до зданий классов функциональной опасности Ф1-Ф4, земельных участков дошкольных образовательных организаций, общеобразовательных организаций, медицинских организаций и учреждений отдыха должно составлять не менее 50 метров.</w:t>
      </w:r>
    </w:p>
    <w:p w14:paraId="2FEBA563" w14:textId="77777777" w:rsidR="004E0426" w:rsidRPr="004E0426" w:rsidRDefault="004E0426" w:rsidP="004E0426">
      <w:pPr>
        <w:spacing w:after="0" w:line="240" w:lineRule="auto"/>
        <w:ind w:firstLine="709"/>
        <w:jc w:val="both"/>
        <w:rPr>
          <w:rFonts w:ascii="Times New Roman" w:eastAsia="Times New Roman" w:hAnsi="Times New Roman"/>
          <w:color w:val="000000"/>
          <w:sz w:val="28"/>
          <w:szCs w:val="28"/>
          <w:lang w:eastAsia="ru-RU"/>
        </w:rPr>
      </w:pPr>
      <w:r w:rsidRPr="004E0426">
        <w:rPr>
          <w:rFonts w:ascii="Times New Roman" w:eastAsia="Times New Roman" w:hAnsi="Times New Roman"/>
          <w:color w:val="000000"/>
          <w:sz w:val="28"/>
          <w:szCs w:val="28"/>
          <w:lang w:eastAsia="ru-RU"/>
        </w:rPr>
        <w:t>Склады сжиженных углеводородных газов и легковоспламеняющихся жидкостей должны располагаться вне жилой зоны населённых пунктов с подветренной стороны преобладающего направления ветра по отношению к жилым районам. Земельные участки под размещение складов сжиженных углеводородных газов и легковоспламеняющихся жидкостей должны располагаться ниже по течению реки по отношению к населённым пунктам, пристаням, речным вокзалам, гидроэлектростанциям, судоремонтным и судостроительным организациям, мостам и сооружениям на расстоянии не менее 300 метров от них, если техническими регламентами не установлены большие расстояния от указанных сооружений. Допускается размещение складов выше по течению реки по отношению к указанным сооружениям на расстоянии не менее 3000 метров от них при условии оснащения складов средствами оповещения и связи, а также средствами локализации и тушения пожаров.</w:t>
      </w:r>
    </w:p>
    <w:p w14:paraId="7E34939D" w14:textId="77777777" w:rsidR="004E0426" w:rsidRPr="004E0426" w:rsidRDefault="004E0426" w:rsidP="004E0426">
      <w:pPr>
        <w:spacing w:after="0" w:line="240" w:lineRule="auto"/>
        <w:ind w:firstLine="709"/>
        <w:jc w:val="both"/>
        <w:rPr>
          <w:rFonts w:ascii="Times New Roman" w:eastAsia="Times New Roman" w:hAnsi="Times New Roman"/>
          <w:color w:val="000000"/>
          <w:sz w:val="28"/>
          <w:szCs w:val="28"/>
          <w:lang w:eastAsia="ru-RU"/>
        </w:rPr>
      </w:pPr>
      <w:r w:rsidRPr="004E0426">
        <w:rPr>
          <w:rFonts w:ascii="Times New Roman" w:eastAsia="Times New Roman" w:hAnsi="Times New Roman"/>
          <w:color w:val="000000"/>
          <w:sz w:val="28"/>
          <w:szCs w:val="28"/>
          <w:lang w:eastAsia="ru-RU"/>
        </w:rPr>
        <w:t>Сооружения складов сжиженных углеводородных газов и легковоспламеняющихся жидкостей должны располагаться на земельных участках, имеющих более низкие уровни по сравнению с отметками территорий соседних населённых пунктов, организаций и путей железных дорог общей сети. Допускается размещение указанных складов на земельных участках, имеющих более высокие уровни по сравнению с отметками территорий соседних населённых пунктов, организаций и путей железных дорог общей сети, на расстоянии более 300 метров от них. На складах, расположенных на расстоянии от 100 до 300 метров, должны быть предусмотрены меры (в том числе второе обвалование, аварийные ёмкости, отводные каналы, траншеи), предотвращающие растекание жидкости на территории населённых пунктов, организаций и на пути железных дорог общей сети.</w:t>
      </w:r>
    </w:p>
    <w:p w14:paraId="420FE745" w14:textId="77777777" w:rsidR="004E0426" w:rsidRPr="004E0426" w:rsidRDefault="004E0426" w:rsidP="004E0426">
      <w:pPr>
        <w:spacing w:after="0" w:line="240" w:lineRule="auto"/>
        <w:ind w:firstLine="709"/>
        <w:jc w:val="both"/>
        <w:rPr>
          <w:rFonts w:ascii="Times New Roman" w:eastAsia="Times New Roman" w:hAnsi="Times New Roman"/>
          <w:color w:val="000000"/>
          <w:sz w:val="28"/>
          <w:szCs w:val="28"/>
          <w:lang w:eastAsia="ru-RU"/>
        </w:rPr>
      </w:pPr>
      <w:r w:rsidRPr="004E0426">
        <w:rPr>
          <w:rFonts w:ascii="Times New Roman" w:eastAsia="Times New Roman" w:hAnsi="Times New Roman"/>
          <w:color w:val="000000"/>
          <w:sz w:val="28"/>
          <w:szCs w:val="28"/>
          <w:lang w:eastAsia="ru-RU"/>
        </w:rPr>
        <w:t>В пределах зон жилых застроек, общественно-деловых зон и зон рекреационного назначения поселений и городских округов допускается размещать производственные объекты, на территориях которых нет зданий и сооружений категорий А, Б и В по взрывопожарной и пожарной опасности. При этом расстояние от границ земельного участка производственного объекта до жилых зданий, зданий дошкольных образовательных организаций, общеобразовательных организаций, медицинских организаций и учреждений отдыха устанавливается в соответствии с требованиями Федерального закона № 123-Ф3.</w:t>
      </w:r>
    </w:p>
    <w:p w14:paraId="77281802" w14:textId="77777777" w:rsidR="004E0426" w:rsidRPr="004E0426" w:rsidRDefault="004E0426" w:rsidP="004E0426">
      <w:pPr>
        <w:spacing w:after="0" w:line="240" w:lineRule="auto"/>
        <w:ind w:firstLine="709"/>
        <w:jc w:val="both"/>
        <w:rPr>
          <w:rFonts w:ascii="Times New Roman" w:eastAsia="Times New Roman" w:hAnsi="Times New Roman"/>
          <w:color w:val="000000"/>
          <w:sz w:val="28"/>
          <w:szCs w:val="28"/>
          <w:lang w:eastAsia="ru-RU"/>
        </w:rPr>
      </w:pPr>
      <w:r w:rsidRPr="004E0426">
        <w:rPr>
          <w:rFonts w:ascii="Times New Roman" w:eastAsia="Times New Roman" w:hAnsi="Times New Roman"/>
          <w:color w:val="000000"/>
          <w:sz w:val="28"/>
          <w:szCs w:val="28"/>
          <w:lang w:eastAsia="ru-RU"/>
        </w:rPr>
        <w:t>В случае невозможности устранения воздействия на людей и жилые здания опасных факторов пожара и взрыва на взрывопожароопасных объектах, расположенных в пределах зоны жилой застройки, следует предусматривать уменьшение мощности, перепрофилирование организаций или отдельного производства либо перебазирование организации за пределы жилой застройки.</w:t>
      </w:r>
    </w:p>
    <w:p w14:paraId="582DEBAD" w14:textId="77777777" w:rsidR="004E0426" w:rsidRPr="004E0426" w:rsidRDefault="004E0426" w:rsidP="004E0426">
      <w:pPr>
        <w:spacing w:after="0" w:line="240" w:lineRule="auto"/>
        <w:ind w:firstLine="709"/>
        <w:jc w:val="both"/>
        <w:rPr>
          <w:rFonts w:ascii="Times New Roman" w:eastAsia="Times New Roman" w:hAnsi="Times New Roman"/>
          <w:color w:val="000000"/>
          <w:sz w:val="28"/>
          <w:szCs w:val="28"/>
          <w:lang w:eastAsia="ru-RU"/>
        </w:rPr>
      </w:pPr>
      <w:r w:rsidRPr="004E0426">
        <w:rPr>
          <w:rFonts w:ascii="Times New Roman" w:eastAsia="Times New Roman" w:hAnsi="Times New Roman"/>
          <w:color w:val="000000"/>
          <w:sz w:val="28"/>
          <w:szCs w:val="28"/>
          <w:lang w:eastAsia="ru-RU"/>
        </w:rPr>
        <w:lastRenderedPageBreak/>
        <w:t>Число пожарных депо в поселении, площадь их застройки, а также число пожарных автомобилей принимаются по нормам проектирования объектов пожарной охраны (НПБ 101-95. Нормы проектирования объектов пожарной охраны), введённых в действие приказом ГУГПС МВД России от 30</w:t>
      </w:r>
      <w:r w:rsidR="00AE2554">
        <w:rPr>
          <w:rFonts w:ascii="Times New Roman" w:eastAsia="Times New Roman" w:hAnsi="Times New Roman"/>
          <w:color w:val="000000"/>
          <w:sz w:val="28"/>
          <w:szCs w:val="28"/>
          <w:lang w:eastAsia="ru-RU"/>
        </w:rPr>
        <w:t>.12.</w:t>
      </w:r>
      <w:r w:rsidRPr="004E0426">
        <w:rPr>
          <w:rFonts w:ascii="Times New Roman" w:eastAsia="Times New Roman" w:hAnsi="Times New Roman"/>
          <w:color w:val="000000"/>
          <w:sz w:val="28"/>
          <w:szCs w:val="28"/>
          <w:lang w:eastAsia="ru-RU"/>
        </w:rPr>
        <w:t>1994 № 36. Радиус обслуживания пожарного депо, согласно данному документу, не должен</w:t>
      </w:r>
      <w:r w:rsidRPr="004E0426">
        <w:rPr>
          <w:rFonts w:ascii="Times New Roman" w:eastAsia="Times New Roman" w:hAnsi="Times New Roman"/>
          <w:color w:val="000000"/>
          <w:sz w:val="28"/>
          <w:szCs w:val="28"/>
          <w:vertAlign w:val="superscript"/>
          <w:lang w:eastAsia="ru-RU"/>
        </w:rPr>
        <w:footnoteReference w:id="11"/>
      </w:r>
      <w:r w:rsidRPr="004E0426">
        <w:rPr>
          <w:rFonts w:ascii="Times New Roman" w:eastAsia="Times New Roman" w:hAnsi="Times New Roman"/>
          <w:color w:val="000000"/>
          <w:sz w:val="28"/>
          <w:szCs w:val="28"/>
          <w:lang w:eastAsia="ru-RU"/>
        </w:rPr>
        <w:t xml:space="preserve"> превышать 3 км.</w:t>
      </w:r>
    </w:p>
    <w:p w14:paraId="74B73BDD" w14:textId="77777777" w:rsidR="004738E5" w:rsidRPr="004738E5" w:rsidRDefault="004738E5" w:rsidP="004738E5">
      <w:pPr>
        <w:spacing w:after="0" w:line="240" w:lineRule="auto"/>
        <w:ind w:firstLine="709"/>
        <w:jc w:val="both"/>
        <w:rPr>
          <w:rFonts w:ascii="Times New Roman" w:hAnsi="Times New Roman"/>
          <w:sz w:val="28"/>
          <w:szCs w:val="28"/>
        </w:rPr>
      </w:pPr>
      <w:r w:rsidRPr="004738E5">
        <w:rPr>
          <w:rFonts w:ascii="Times New Roman" w:hAnsi="Times New Roman"/>
          <w:sz w:val="28"/>
          <w:szCs w:val="28"/>
        </w:rPr>
        <w:t>Основным требованием системы оповещения является обеспечение своевременного доведения сигналов (распоряжений) и информации от органа, осуществляющего управление ГО, потенциально-опасных и других объектов экономики, а также население при введении военных действий или вследствие этих действий.</w:t>
      </w:r>
    </w:p>
    <w:p w14:paraId="34807C54" w14:textId="77777777" w:rsidR="004738E5" w:rsidRPr="004738E5" w:rsidRDefault="004738E5" w:rsidP="004738E5">
      <w:pPr>
        <w:spacing w:after="0" w:line="240" w:lineRule="auto"/>
        <w:ind w:firstLine="709"/>
        <w:jc w:val="both"/>
        <w:rPr>
          <w:rFonts w:ascii="Times New Roman" w:hAnsi="Times New Roman"/>
          <w:sz w:val="28"/>
          <w:szCs w:val="28"/>
        </w:rPr>
      </w:pPr>
      <w:r w:rsidRPr="004738E5">
        <w:rPr>
          <w:rFonts w:ascii="Times New Roman" w:hAnsi="Times New Roman"/>
          <w:sz w:val="28"/>
          <w:szCs w:val="28"/>
        </w:rPr>
        <w:t xml:space="preserve">Немаловажным является обеспечение жителей своевременной информацией о чрезвычайных ситуациях с использованием современных технических средств массовой информации, устанавливаемых в местах массового пребывания людей, а также определения порядка размещения этих средств и распространения соответствующей информации. </w:t>
      </w:r>
    </w:p>
    <w:p w14:paraId="402E83D9" w14:textId="77777777" w:rsidR="004738E5" w:rsidRDefault="004738E5" w:rsidP="004738E5">
      <w:pPr>
        <w:spacing w:after="0" w:line="240" w:lineRule="auto"/>
        <w:ind w:firstLine="709"/>
        <w:jc w:val="both"/>
        <w:rPr>
          <w:rFonts w:ascii="Times New Roman" w:hAnsi="Times New Roman"/>
          <w:sz w:val="28"/>
          <w:szCs w:val="28"/>
        </w:rPr>
      </w:pPr>
      <w:r w:rsidRPr="004738E5">
        <w:rPr>
          <w:rFonts w:ascii="Times New Roman" w:hAnsi="Times New Roman"/>
          <w:sz w:val="28"/>
          <w:szCs w:val="28"/>
        </w:rPr>
        <w:t xml:space="preserve">Проблема оповещения приобретает очень большое значение и </w:t>
      </w:r>
      <w:r w:rsidR="00AE2554" w:rsidRPr="004738E5">
        <w:rPr>
          <w:rFonts w:ascii="Times New Roman" w:hAnsi="Times New Roman"/>
          <w:sz w:val="28"/>
          <w:szCs w:val="28"/>
        </w:rPr>
        <w:t>новые технические средства,</w:t>
      </w:r>
      <w:r w:rsidRPr="004738E5">
        <w:rPr>
          <w:rFonts w:ascii="Times New Roman" w:hAnsi="Times New Roman"/>
          <w:sz w:val="28"/>
          <w:szCs w:val="28"/>
        </w:rPr>
        <w:t xml:space="preserve"> и возможности для её осуществления. Согласно СП 165.1325800.2014 «Инженерно-технические мероприятия по гражданской обороне. Актуализированная редакция СНиП 2.01.51-90», все инженерно-технические мероприятия должны проводиться заблаговременно. Система оповещения должна иметь автономные источники питания.</w:t>
      </w:r>
    </w:p>
    <w:p w14:paraId="5384F3CC" w14:textId="77777777" w:rsidR="00C1663A" w:rsidRDefault="00C1663A" w:rsidP="004738E5">
      <w:pPr>
        <w:spacing w:after="0" w:line="240" w:lineRule="auto"/>
        <w:ind w:firstLine="709"/>
        <w:jc w:val="both"/>
        <w:rPr>
          <w:rFonts w:ascii="Times New Roman" w:hAnsi="Times New Roman"/>
          <w:sz w:val="28"/>
          <w:szCs w:val="28"/>
        </w:rPr>
      </w:pPr>
    </w:p>
    <w:p w14:paraId="2E89BC64" w14:textId="77777777" w:rsidR="00227CA3" w:rsidRPr="00E60FB5" w:rsidRDefault="00227CA3" w:rsidP="00FE06F1">
      <w:pPr>
        <w:pStyle w:val="3"/>
        <w:numPr>
          <w:ilvl w:val="2"/>
          <w:numId w:val="55"/>
        </w:numPr>
        <w:tabs>
          <w:tab w:val="left" w:pos="1418"/>
        </w:tabs>
        <w:spacing w:before="120"/>
        <w:ind w:left="1418" w:hanging="698"/>
        <w:jc w:val="both"/>
        <w:rPr>
          <w:rFonts w:ascii="Times New Roman" w:hAnsi="Times New Roman"/>
          <w:sz w:val="28"/>
        </w:rPr>
      </w:pPr>
      <w:bookmarkStart w:id="211" w:name="_Toc69753099"/>
      <w:r w:rsidRPr="00E60FB5">
        <w:rPr>
          <w:rFonts w:ascii="Times New Roman" w:hAnsi="Times New Roman"/>
          <w:sz w:val="28"/>
        </w:rPr>
        <w:t>Градостроительные и проектные ограничения</w:t>
      </w:r>
      <w:bookmarkEnd w:id="181"/>
      <w:bookmarkEnd w:id="182"/>
      <w:r w:rsidRPr="00E60FB5">
        <w:rPr>
          <w:rFonts w:ascii="Times New Roman" w:hAnsi="Times New Roman"/>
          <w:sz w:val="28"/>
        </w:rPr>
        <w:t>, вводимые на территории, с целью минимизации рисков последствий чрезвычайных ситуаций</w:t>
      </w:r>
      <w:bookmarkEnd w:id="211"/>
    </w:p>
    <w:p w14:paraId="750D15A7" w14:textId="77777777" w:rsidR="00227CA3" w:rsidRPr="003A7901" w:rsidRDefault="00227CA3" w:rsidP="00227CA3">
      <w:pPr>
        <w:spacing w:after="0" w:line="240" w:lineRule="auto"/>
        <w:rPr>
          <w:rFonts w:ascii="Times New Roman" w:eastAsia="Times New Roman" w:hAnsi="Times New Roman"/>
          <w:sz w:val="24"/>
          <w:szCs w:val="24"/>
          <w:lang w:val="x-none" w:eastAsia="x-none"/>
        </w:rPr>
      </w:pPr>
    </w:p>
    <w:p w14:paraId="120492E5" w14:textId="77777777" w:rsidR="00227CA3" w:rsidRPr="003A7901" w:rsidRDefault="00227CA3" w:rsidP="00227CA3">
      <w:pPr>
        <w:spacing w:after="0" w:line="240" w:lineRule="auto"/>
        <w:ind w:firstLine="709"/>
        <w:jc w:val="both"/>
        <w:rPr>
          <w:rFonts w:ascii="Times New Roman" w:eastAsia="Times New Roman" w:hAnsi="Times New Roman"/>
          <w:bCs/>
          <w:sz w:val="28"/>
          <w:szCs w:val="28"/>
          <w:lang w:eastAsia="ru-RU"/>
        </w:rPr>
      </w:pPr>
      <w:r w:rsidRPr="003A7901">
        <w:rPr>
          <w:rFonts w:ascii="Times New Roman" w:eastAsia="Times New Roman" w:hAnsi="Times New Roman"/>
          <w:bCs/>
          <w:sz w:val="28"/>
          <w:szCs w:val="28"/>
          <w:lang w:eastAsia="ru-RU"/>
        </w:rPr>
        <w:t xml:space="preserve">При дальнейшей застройке целесообразно не застраивать территории, требующие большого объёма выполнения мероприятий по инженерной защите от овражной эрозии, подтопления грунтовыми и поверхностными водами, </w:t>
      </w:r>
      <w:proofErr w:type="spellStart"/>
      <w:r w:rsidRPr="003A7901">
        <w:rPr>
          <w:rFonts w:ascii="Times New Roman" w:eastAsia="Times New Roman" w:hAnsi="Times New Roman"/>
          <w:bCs/>
          <w:sz w:val="28"/>
          <w:szCs w:val="28"/>
          <w:lang w:eastAsia="ru-RU"/>
        </w:rPr>
        <w:t>просадочных</w:t>
      </w:r>
      <w:proofErr w:type="spellEnd"/>
      <w:r w:rsidRPr="003A7901">
        <w:rPr>
          <w:rFonts w:ascii="Times New Roman" w:eastAsia="Times New Roman" w:hAnsi="Times New Roman"/>
          <w:bCs/>
          <w:sz w:val="28"/>
          <w:szCs w:val="28"/>
          <w:lang w:eastAsia="ru-RU"/>
        </w:rPr>
        <w:t xml:space="preserve"> явлениях в грунтах.</w:t>
      </w:r>
    </w:p>
    <w:p w14:paraId="54840BF8" w14:textId="77777777" w:rsidR="00227CA3" w:rsidRPr="003A7901" w:rsidRDefault="00227CA3" w:rsidP="00227CA3">
      <w:pPr>
        <w:spacing w:after="0" w:line="240" w:lineRule="auto"/>
        <w:ind w:firstLine="709"/>
        <w:jc w:val="both"/>
        <w:rPr>
          <w:rFonts w:ascii="Times New Roman" w:eastAsia="Times New Roman" w:hAnsi="Times New Roman"/>
          <w:bCs/>
          <w:sz w:val="28"/>
          <w:szCs w:val="28"/>
          <w:lang w:eastAsia="ru-RU"/>
        </w:rPr>
      </w:pPr>
      <w:r w:rsidRPr="003A7901">
        <w:rPr>
          <w:rFonts w:ascii="Times New Roman" w:eastAsia="Times New Roman" w:hAnsi="Times New Roman"/>
          <w:bCs/>
          <w:sz w:val="28"/>
          <w:szCs w:val="28"/>
          <w:lang w:eastAsia="ru-RU"/>
        </w:rPr>
        <w:t>Территории для развития необходимо выбирать с учётом возможности её рационального функционального использования на основе сравнения вариантов архитектурно-планировочных решений, технико-экономических, санитарно-гигиенических показателей, топливно-энергетических, водных, территориальных ресурсов, состояния окружающей среды, с учётом прогноза изменения на перспективу природных и других условий.</w:t>
      </w:r>
    </w:p>
    <w:p w14:paraId="68CC0C72" w14:textId="77777777" w:rsidR="00227CA3" w:rsidRPr="003A7901" w:rsidRDefault="00227CA3" w:rsidP="00227CA3">
      <w:pPr>
        <w:spacing w:after="0" w:line="240" w:lineRule="auto"/>
        <w:ind w:firstLine="709"/>
        <w:jc w:val="both"/>
        <w:rPr>
          <w:rFonts w:ascii="Times New Roman" w:eastAsia="Times New Roman" w:hAnsi="Times New Roman"/>
          <w:bCs/>
          <w:sz w:val="28"/>
          <w:szCs w:val="28"/>
          <w:lang w:eastAsia="ru-RU"/>
        </w:rPr>
      </w:pPr>
      <w:r w:rsidRPr="003A7901">
        <w:rPr>
          <w:rFonts w:ascii="Times New Roman" w:eastAsia="Times New Roman" w:hAnsi="Times New Roman"/>
          <w:bCs/>
          <w:sz w:val="28"/>
          <w:szCs w:val="28"/>
          <w:lang w:eastAsia="ru-RU"/>
        </w:rPr>
        <w:t xml:space="preserve"> При этом необходимо учитывать предельно допустимые нагрузки на окружающую природную среду на основе определения её потенциальных возможностей, режима рационального использования территориальных и природных ресурсов с целью обеспечения наиболее благоприятных условий жизни </w:t>
      </w:r>
      <w:r w:rsidRPr="003A7901">
        <w:rPr>
          <w:rFonts w:ascii="Times New Roman" w:eastAsia="Times New Roman" w:hAnsi="Times New Roman"/>
          <w:bCs/>
          <w:sz w:val="28"/>
          <w:szCs w:val="28"/>
          <w:lang w:eastAsia="ru-RU"/>
        </w:rPr>
        <w:lastRenderedPageBreak/>
        <w:t>населению, недопущения разрушения естественных экологических систем и необратимых изменений в окружающей природной среде.</w:t>
      </w:r>
    </w:p>
    <w:p w14:paraId="77066C12" w14:textId="77777777" w:rsidR="00227CA3" w:rsidRPr="003A7901" w:rsidRDefault="00227CA3" w:rsidP="00227CA3">
      <w:pPr>
        <w:spacing w:after="0" w:line="240" w:lineRule="auto"/>
        <w:ind w:firstLine="709"/>
        <w:jc w:val="both"/>
        <w:rPr>
          <w:rFonts w:ascii="Times New Roman" w:eastAsia="Times New Roman" w:hAnsi="Times New Roman"/>
          <w:bCs/>
          <w:sz w:val="28"/>
          <w:szCs w:val="28"/>
          <w:lang w:eastAsia="ru-RU"/>
        </w:rPr>
      </w:pPr>
      <w:r w:rsidRPr="003A7901">
        <w:rPr>
          <w:rFonts w:ascii="Times New Roman" w:eastAsia="Times New Roman" w:hAnsi="Times New Roman"/>
          <w:bCs/>
          <w:sz w:val="28"/>
          <w:szCs w:val="28"/>
          <w:lang w:eastAsia="ru-RU"/>
        </w:rPr>
        <w:t xml:space="preserve">Планировку и застройку селитебных территорий, расположение объектов на </w:t>
      </w:r>
      <w:proofErr w:type="spellStart"/>
      <w:r w:rsidRPr="003A7901">
        <w:rPr>
          <w:rFonts w:ascii="Times New Roman" w:eastAsia="Times New Roman" w:hAnsi="Times New Roman"/>
          <w:bCs/>
          <w:sz w:val="28"/>
          <w:szCs w:val="28"/>
          <w:lang w:eastAsia="ru-RU"/>
        </w:rPr>
        <w:t>просадочных</w:t>
      </w:r>
      <w:proofErr w:type="spellEnd"/>
      <w:r w:rsidRPr="003A7901">
        <w:rPr>
          <w:rFonts w:ascii="Times New Roman" w:eastAsia="Times New Roman" w:hAnsi="Times New Roman"/>
          <w:bCs/>
          <w:sz w:val="28"/>
          <w:szCs w:val="28"/>
          <w:lang w:eastAsia="ru-RU"/>
        </w:rPr>
        <w:t xml:space="preserve"> грунтах следует осуществлять в соответствии с требованиями СП 21.13330.2012 «Здания и сооружения на подрабатываемых территориях и </w:t>
      </w:r>
      <w:proofErr w:type="spellStart"/>
      <w:r w:rsidRPr="003A7901">
        <w:rPr>
          <w:rFonts w:ascii="Times New Roman" w:eastAsia="Times New Roman" w:hAnsi="Times New Roman"/>
          <w:bCs/>
          <w:sz w:val="28"/>
          <w:szCs w:val="28"/>
          <w:lang w:eastAsia="ru-RU"/>
        </w:rPr>
        <w:t>просадочных</w:t>
      </w:r>
      <w:proofErr w:type="spellEnd"/>
      <w:r w:rsidRPr="003A7901">
        <w:rPr>
          <w:rFonts w:ascii="Times New Roman" w:eastAsia="Times New Roman" w:hAnsi="Times New Roman"/>
          <w:bCs/>
          <w:sz w:val="28"/>
          <w:szCs w:val="28"/>
          <w:lang w:eastAsia="ru-RU"/>
        </w:rPr>
        <w:t xml:space="preserve"> грунтах».</w:t>
      </w:r>
    </w:p>
    <w:p w14:paraId="4C6CD5A4" w14:textId="77777777" w:rsidR="00227CA3" w:rsidRPr="003A7901" w:rsidRDefault="00227CA3" w:rsidP="00227CA3">
      <w:pPr>
        <w:spacing w:after="0" w:line="240" w:lineRule="auto"/>
        <w:ind w:firstLine="709"/>
        <w:jc w:val="both"/>
        <w:rPr>
          <w:rFonts w:ascii="Times New Roman" w:eastAsia="Times New Roman" w:hAnsi="Times New Roman"/>
          <w:bCs/>
          <w:sz w:val="28"/>
          <w:szCs w:val="28"/>
          <w:lang w:eastAsia="ru-RU"/>
        </w:rPr>
      </w:pPr>
      <w:r w:rsidRPr="003A7901">
        <w:rPr>
          <w:rFonts w:ascii="Times New Roman" w:eastAsia="Times New Roman" w:hAnsi="Times New Roman"/>
          <w:bCs/>
          <w:sz w:val="28"/>
          <w:szCs w:val="28"/>
          <w:lang w:eastAsia="ru-RU"/>
        </w:rPr>
        <w:t xml:space="preserve">Площадки, намеченные под строительство, предпочтительно располагать на участках с минимальной глубиной </w:t>
      </w:r>
      <w:proofErr w:type="spellStart"/>
      <w:r w:rsidRPr="003A7901">
        <w:rPr>
          <w:rFonts w:ascii="Times New Roman" w:eastAsia="Times New Roman" w:hAnsi="Times New Roman"/>
          <w:bCs/>
          <w:sz w:val="28"/>
          <w:szCs w:val="28"/>
          <w:lang w:eastAsia="ru-RU"/>
        </w:rPr>
        <w:t>просадочных</w:t>
      </w:r>
      <w:proofErr w:type="spellEnd"/>
      <w:r w:rsidRPr="003A7901">
        <w:rPr>
          <w:rFonts w:ascii="Times New Roman" w:eastAsia="Times New Roman" w:hAnsi="Times New Roman"/>
          <w:bCs/>
          <w:sz w:val="28"/>
          <w:szCs w:val="28"/>
          <w:lang w:eastAsia="ru-RU"/>
        </w:rPr>
        <w:t xml:space="preserve"> толщ, с деградированными </w:t>
      </w:r>
      <w:proofErr w:type="spellStart"/>
      <w:r w:rsidRPr="003A7901">
        <w:rPr>
          <w:rFonts w:ascii="Times New Roman" w:eastAsia="Times New Roman" w:hAnsi="Times New Roman"/>
          <w:bCs/>
          <w:sz w:val="28"/>
          <w:szCs w:val="28"/>
          <w:lang w:eastAsia="ru-RU"/>
        </w:rPr>
        <w:t>просадочными</w:t>
      </w:r>
      <w:proofErr w:type="spellEnd"/>
      <w:r w:rsidRPr="003A7901">
        <w:rPr>
          <w:rFonts w:ascii="Times New Roman" w:eastAsia="Times New Roman" w:hAnsi="Times New Roman"/>
          <w:bCs/>
          <w:sz w:val="28"/>
          <w:szCs w:val="28"/>
          <w:lang w:eastAsia="ru-RU"/>
        </w:rPr>
        <w:t xml:space="preserve"> грунтами, а также на участках, где </w:t>
      </w:r>
      <w:bookmarkStart w:id="212" w:name="OCRUncertain409"/>
      <w:proofErr w:type="spellStart"/>
      <w:r w:rsidRPr="003A7901">
        <w:rPr>
          <w:rFonts w:ascii="Times New Roman" w:eastAsia="Times New Roman" w:hAnsi="Times New Roman"/>
          <w:bCs/>
          <w:sz w:val="28"/>
          <w:szCs w:val="28"/>
          <w:lang w:eastAsia="ru-RU"/>
        </w:rPr>
        <w:t>просадочная</w:t>
      </w:r>
      <w:bookmarkEnd w:id="212"/>
      <w:proofErr w:type="spellEnd"/>
      <w:r w:rsidRPr="003A7901">
        <w:rPr>
          <w:rFonts w:ascii="Times New Roman" w:eastAsia="Times New Roman" w:hAnsi="Times New Roman"/>
          <w:bCs/>
          <w:sz w:val="28"/>
          <w:szCs w:val="28"/>
          <w:lang w:eastAsia="ru-RU"/>
        </w:rPr>
        <w:t xml:space="preserve"> толща подстилается </w:t>
      </w:r>
      <w:proofErr w:type="spellStart"/>
      <w:r w:rsidRPr="003A7901">
        <w:rPr>
          <w:rFonts w:ascii="Times New Roman" w:eastAsia="Times New Roman" w:hAnsi="Times New Roman"/>
          <w:bCs/>
          <w:sz w:val="28"/>
          <w:szCs w:val="28"/>
          <w:lang w:eastAsia="ru-RU"/>
        </w:rPr>
        <w:t>малосжимаемыми</w:t>
      </w:r>
      <w:proofErr w:type="spellEnd"/>
      <w:r w:rsidRPr="003A7901">
        <w:rPr>
          <w:rFonts w:ascii="Times New Roman" w:eastAsia="Times New Roman" w:hAnsi="Times New Roman"/>
          <w:bCs/>
          <w:sz w:val="28"/>
          <w:szCs w:val="28"/>
          <w:lang w:eastAsia="ru-RU"/>
        </w:rPr>
        <w:t xml:space="preserve"> грунтами, позволяющими применять фундаменты глубокого заложения, в том числе свайные.</w:t>
      </w:r>
    </w:p>
    <w:p w14:paraId="064CCC06" w14:textId="77777777" w:rsidR="00227CA3" w:rsidRPr="003A7901" w:rsidRDefault="00227CA3" w:rsidP="00227CA3">
      <w:pPr>
        <w:spacing w:after="0" w:line="240" w:lineRule="auto"/>
        <w:ind w:firstLine="709"/>
        <w:jc w:val="both"/>
        <w:rPr>
          <w:rFonts w:ascii="Times New Roman" w:eastAsia="Times New Roman" w:hAnsi="Times New Roman"/>
          <w:bCs/>
          <w:sz w:val="28"/>
          <w:szCs w:val="28"/>
          <w:lang w:eastAsia="ru-RU"/>
        </w:rPr>
      </w:pPr>
      <w:r w:rsidRPr="003A7901">
        <w:rPr>
          <w:rFonts w:ascii="Times New Roman" w:eastAsia="Times New Roman" w:hAnsi="Times New Roman"/>
          <w:bCs/>
          <w:sz w:val="28"/>
          <w:szCs w:val="28"/>
          <w:lang w:eastAsia="ru-RU"/>
        </w:rPr>
        <w:t>Проекты планировки и застройки должны предусматривать максимальное сохранение естественных условий стока поверхностных вод. Размещение зданий и сооружений, затрудняющих отвод поверхностных вод, не допускается.</w:t>
      </w:r>
    </w:p>
    <w:p w14:paraId="4B3BB4AE" w14:textId="77777777" w:rsidR="00227CA3" w:rsidRPr="003A7901" w:rsidRDefault="00227CA3" w:rsidP="00227CA3">
      <w:pPr>
        <w:spacing w:after="0" w:line="240" w:lineRule="auto"/>
        <w:ind w:firstLine="709"/>
        <w:jc w:val="both"/>
        <w:rPr>
          <w:rFonts w:ascii="Times New Roman" w:eastAsia="Times New Roman" w:hAnsi="Times New Roman"/>
          <w:bCs/>
          <w:sz w:val="28"/>
          <w:szCs w:val="28"/>
          <w:lang w:eastAsia="ru-RU"/>
        </w:rPr>
      </w:pPr>
      <w:r w:rsidRPr="003A7901">
        <w:rPr>
          <w:rFonts w:ascii="Times New Roman" w:eastAsia="Times New Roman" w:hAnsi="Times New Roman"/>
          <w:bCs/>
          <w:sz w:val="28"/>
          <w:szCs w:val="28"/>
          <w:lang w:eastAsia="ru-RU"/>
        </w:rPr>
        <w:t>При рельефе местности в виде крутых склонов планировку застраиваемой территории следует осуществлять террасами. Отвод воды с террас следует производить как по кюветам, устроенным в основаниях откосов, так и по быстротокам.</w:t>
      </w:r>
    </w:p>
    <w:p w14:paraId="4C8F6162" w14:textId="77777777" w:rsidR="00227CA3" w:rsidRPr="003A7901" w:rsidRDefault="00227CA3" w:rsidP="00227CA3">
      <w:pPr>
        <w:spacing w:after="0" w:line="240" w:lineRule="auto"/>
        <w:ind w:firstLine="709"/>
        <w:jc w:val="both"/>
        <w:rPr>
          <w:rFonts w:ascii="Times New Roman" w:eastAsia="Times New Roman" w:hAnsi="Times New Roman"/>
          <w:bCs/>
          <w:sz w:val="28"/>
          <w:szCs w:val="28"/>
          <w:lang w:eastAsia="ru-RU"/>
        </w:rPr>
      </w:pPr>
      <w:r w:rsidRPr="003A7901">
        <w:rPr>
          <w:rFonts w:ascii="Times New Roman" w:eastAsia="Times New Roman" w:hAnsi="Times New Roman"/>
          <w:bCs/>
          <w:sz w:val="28"/>
          <w:szCs w:val="28"/>
          <w:lang w:eastAsia="ru-RU"/>
        </w:rPr>
        <w:t xml:space="preserve">Здания и сооружения с мокрыми технологическими процессами следует располагать в пониженных частях застраиваемой территории. На участках с высоким расположением уровня подземных вод, а также на участках с дренирующим слоем, подстилающим </w:t>
      </w:r>
      <w:proofErr w:type="spellStart"/>
      <w:r w:rsidRPr="003A7901">
        <w:rPr>
          <w:rFonts w:ascii="Times New Roman" w:eastAsia="Times New Roman" w:hAnsi="Times New Roman"/>
          <w:bCs/>
          <w:sz w:val="28"/>
          <w:szCs w:val="28"/>
          <w:lang w:eastAsia="ru-RU"/>
        </w:rPr>
        <w:t>просадочную</w:t>
      </w:r>
      <w:proofErr w:type="spellEnd"/>
      <w:r w:rsidRPr="003A7901">
        <w:rPr>
          <w:rFonts w:ascii="Times New Roman" w:eastAsia="Times New Roman" w:hAnsi="Times New Roman"/>
          <w:bCs/>
          <w:sz w:val="28"/>
          <w:szCs w:val="28"/>
          <w:lang w:eastAsia="ru-RU"/>
        </w:rPr>
        <w:t xml:space="preserve"> толщу, указанные здания и сооружения следует располагать на расстоянии от других зданий и сооружений, равном: не менее 1,5 толщины </w:t>
      </w:r>
      <w:bookmarkStart w:id="213" w:name="OCRUncertain414"/>
      <w:proofErr w:type="spellStart"/>
      <w:r w:rsidRPr="003A7901">
        <w:rPr>
          <w:rFonts w:ascii="Times New Roman" w:eastAsia="Times New Roman" w:hAnsi="Times New Roman"/>
          <w:bCs/>
          <w:sz w:val="28"/>
          <w:szCs w:val="28"/>
          <w:lang w:eastAsia="ru-RU"/>
        </w:rPr>
        <w:t>просадочного</w:t>
      </w:r>
      <w:bookmarkEnd w:id="213"/>
      <w:proofErr w:type="spellEnd"/>
      <w:r w:rsidRPr="003A7901">
        <w:rPr>
          <w:rFonts w:ascii="Times New Roman" w:eastAsia="Times New Roman" w:hAnsi="Times New Roman"/>
          <w:bCs/>
          <w:sz w:val="28"/>
          <w:szCs w:val="28"/>
          <w:lang w:eastAsia="ru-RU"/>
        </w:rPr>
        <w:t xml:space="preserve"> слоя в грунтовых условиях I типа по </w:t>
      </w:r>
      <w:bookmarkStart w:id="214" w:name="OCRUncertain415"/>
      <w:proofErr w:type="spellStart"/>
      <w:r w:rsidRPr="003A7901">
        <w:rPr>
          <w:rFonts w:ascii="Times New Roman" w:eastAsia="Times New Roman" w:hAnsi="Times New Roman"/>
          <w:bCs/>
          <w:sz w:val="28"/>
          <w:szCs w:val="28"/>
          <w:lang w:eastAsia="ru-RU"/>
        </w:rPr>
        <w:t>просадочности</w:t>
      </w:r>
      <w:proofErr w:type="spellEnd"/>
      <w:r w:rsidRPr="003A7901">
        <w:rPr>
          <w:rFonts w:ascii="Times New Roman" w:eastAsia="Times New Roman" w:hAnsi="Times New Roman"/>
          <w:bCs/>
          <w:sz w:val="28"/>
          <w:szCs w:val="28"/>
          <w:lang w:eastAsia="ru-RU"/>
        </w:rPr>
        <w:t>,</w:t>
      </w:r>
      <w:bookmarkEnd w:id="214"/>
      <w:r w:rsidRPr="003A7901">
        <w:rPr>
          <w:rFonts w:ascii="Times New Roman" w:eastAsia="Times New Roman" w:hAnsi="Times New Roman"/>
          <w:bCs/>
          <w:sz w:val="28"/>
          <w:szCs w:val="28"/>
          <w:lang w:eastAsia="ru-RU"/>
        </w:rPr>
        <w:t xml:space="preserve"> а также II типа по </w:t>
      </w:r>
      <w:bookmarkStart w:id="215" w:name="OCRUncertain416"/>
      <w:proofErr w:type="spellStart"/>
      <w:r w:rsidRPr="003A7901">
        <w:rPr>
          <w:rFonts w:ascii="Times New Roman" w:eastAsia="Times New Roman" w:hAnsi="Times New Roman"/>
          <w:bCs/>
          <w:sz w:val="28"/>
          <w:szCs w:val="28"/>
          <w:lang w:eastAsia="ru-RU"/>
        </w:rPr>
        <w:t>просадочности</w:t>
      </w:r>
      <w:bookmarkEnd w:id="215"/>
      <w:proofErr w:type="spellEnd"/>
      <w:r w:rsidRPr="003A7901">
        <w:rPr>
          <w:rFonts w:ascii="Times New Roman" w:eastAsia="Times New Roman" w:hAnsi="Times New Roman"/>
          <w:bCs/>
          <w:sz w:val="28"/>
          <w:szCs w:val="28"/>
          <w:lang w:eastAsia="ru-RU"/>
        </w:rPr>
        <w:t xml:space="preserve"> при наличии водопроницаемых подстилающих гр</w:t>
      </w:r>
      <w:bookmarkStart w:id="216" w:name="OCRUncertain417"/>
      <w:r w:rsidRPr="003A7901">
        <w:rPr>
          <w:rFonts w:ascii="Times New Roman" w:eastAsia="Times New Roman" w:hAnsi="Times New Roman"/>
          <w:bCs/>
          <w:sz w:val="28"/>
          <w:szCs w:val="28"/>
          <w:lang w:eastAsia="ru-RU"/>
        </w:rPr>
        <w:t>у</w:t>
      </w:r>
      <w:bookmarkEnd w:id="216"/>
      <w:r w:rsidRPr="003A7901">
        <w:rPr>
          <w:rFonts w:ascii="Times New Roman" w:eastAsia="Times New Roman" w:hAnsi="Times New Roman"/>
          <w:bCs/>
          <w:sz w:val="28"/>
          <w:szCs w:val="28"/>
          <w:lang w:eastAsia="ru-RU"/>
        </w:rPr>
        <w:t xml:space="preserve">нтов; не менее 3-кратной толщины </w:t>
      </w:r>
      <w:proofErr w:type="spellStart"/>
      <w:r w:rsidRPr="003A7901">
        <w:rPr>
          <w:rFonts w:ascii="Times New Roman" w:eastAsia="Times New Roman" w:hAnsi="Times New Roman"/>
          <w:bCs/>
          <w:sz w:val="28"/>
          <w:szCs w:val="28"/>
          <w:lang w:eastAsia="ru-RU"/>
        </w:rPr>
        <w:t>просадочного</w:t>
      </w:r>
      <w:proofErr w:type="spellEnd"/>
      <w:r w:rsidRPr="003A7901">
        <w:rPr>
          <w:rFonts w:ascii="Times New Roman" w:eastAsia="Times New Roman" w:hAnsi="Times New Roman"/>
          <w:bCs/>
          <w:sz w:val="28"/>
          <w:szCs w:val="28"/>
          <w:lang w:eastAsia="ru-RU"/>
        </w:rPr>
        <w:t xml:space="preserve"> слоя в грунтовых условиях II типа по </w:t>
      </w:r>
      <w:proofErr w:type="spellStart"/>
      <w:r w:rsidRPr="003A7901">
        <w:rPr>
          <w:rFonts w:ascii="Times New Roman" w:eastAsia="Times New Roman" w:hAnsi="Times New Roman"/>
          <w:bCs/>
          <w:sz w:val="28"/>
          <w:szCs w:val="28"/>
          <w:lang w:eastAsia="ru-RU"/>
        </w:rPr>
        <w:t>просадочности</w:t>
      </w:r>
      <w:proofErr w:type="spellEnd"/>
      <w:r w:rsidRPr="003A7901">
        <w:rPr>
          <w:rFonts w:ascii="Times New Roman" w:eastAsia="Times New Roman" w:hAnsi="Times New Roman"/>
          <w:bCs/>
          <w:sz w:val="28"/>
          <w:szCs w:val="28"/>
          <w:lang w:eastAsia="ru-RU"/>
        </w:rPr>
        <w:t xml:space="preserve"> при наличии водонепроницаемых подстилающих грунтов.</w:t>
      </w:r>
    </w:p>
    <w:p w14:paraId="3397D534" w14:textId="77777777" w:rsidR="00227CA3" w:rsidRPr="003A7901" w:rsidRDefault="00227CA3" w:rsidP="00227CA3">
      <w:pPr>
        <w:spacing w:after="0" w:line="240" w:lineRule="auto"/>
        <w:ind w:firstLine="709"/>
        <w:jc w:val="both"/>
        <w:rPr>
          <w:rFonts w:ascii="Times New Roman" w:eastAsia="Times New Roman" w:hAnsi="Times New Roman"/>
          <w:bCs/>
          <w:sz w:val="28"/>
          <w:szCs w:val="28"/>
          <w:lang w:eastAsia="ru-RU"/>
        </w:rPr>
      </w:pPr>
      <w:r w:rsidRPr="003A7901">
        <w:rPr>
          <w:rFonts w:ascii="Times New Roman" w:eastAsia="Times New Roman" w:hAnsi="Times New Roman"/>
          <w:bCs/>
          <w:sz w:val="28"/>
          <w:szCs w:val="28"/>
          <w:lang w:eastAsia="ru-RU"/>
        </w:rPr>
        <w:t xml:space="preserve">Расстояния от постоянных источников замачивания до зданий и сооружений допускается не ограничивать при условии полного устранения </w:t>
      </w:r>
      <w:bookmarkStart w:id="217" w:name="OCRUncertain418"/>
      <w:proofErr w:type="spellStart"/>
      <w:r w:rsidRPr="003A7901">
        <w:rPr>
          <w:rFonts w:ascii="Times New Roman" w:eastAsia="Times New Roman" w:hAnsi="Times New Roman"/>
          <w:bCs/>
          <w:sz w:val="28"/>
          <w:szCs w:val="28"/>
          <w:lang w:eastAsia="ru-RU"/>
        </w:rPr>
        <w:t>просадочных</w:t>
      </w:r>
      <w:bookmarkEnd w:id="217"/>
      <w:proofErr w:type="spellEnd"/>
      <w:r w:rsidRPr="003A7901">
        <w:rPr>
          <w:rFonts w:ascii="Times New Roman" w:eastAsia="Times New Roman" w:hAnsi="Times New Roman"/>
          <w:bCs/>
          <w:sz w:val="28"/>
          <w:szCs w:val="28"/>
          <w:lang w:eastAsia="ru-RU"/>
        </w:rPr>
        <w:t xml:space="preserve"> свойств гр</w:t>
      </w:r>
      <w:bookmarkStart w:id="218" w:name="OCRUncertain419"/>
      <w:r w:rsidRPr="003A7901">
        <w:rPr>
          <w:rFonts w:ascii="Times New Roman" w:eastAsia="Times New Roman" w:hAnsi="Times New Roman"/>
          <w:bCs/>
          <w:sz w:val="28"/>
          <w:szCs w:val="28"/>
          <w:lang w:eastAsia="ru-RU"/>
        </w:rPr>
        <w:t>у</w:t>
      </w:r>
      <w:bookmarkEnd w:id="218"/>
      <w:r w:rsidRPr="003A7901">
        <w:rPr>
          <w:rFonts w:ascii="Times New Roman" w:eastAsia="Times New Roman" w:hAnsi="Times New Roman"/>
          <w:bCs/>
          <w:sz w:val="28"/>
          <w:szCs w:val="28"/>
          <w:lang w:eastAsia="ru-RU"/>
        </w:rPr>
        <w:t>нтов.</w:t>
      </w:r>
    </w:p>
    <w:p w14:paraId="62DAF53E" w14:textId="77777777" w:rsidR="00227CA3" w:rsidRPr="003A7901" w:rsidRDefault="00227CA3" w:rsidP="00227CA3">
      <w:pPr>
        <w:spacing w:after="0" w:line="240" w:lineRule="auto"/>
        <w:ind w:firstLine="709"/>
        <w:jc w:val="both"/>
        <w:rPr>
          <w:rFonts w:ascii="Times New Roman" w:eastAsia="Times New Roman" w:hAnsi="Times New Roman"/>
          <w:i/>
          <w:sz w:val="28"/>
          <w:szCs w:val="28"/>
          <w:u w:val="single"/>
          <w:lang w:eastAsia="ru-RU"/>
        </w:rPr>
      </w:pPr>
      <w:r w:rsidRPr="003A7901">
        <w:rPr>
          <w:rFonts w:ascii="Times New Roman" w:eastAsia="Times New Roman" w:hAnsi="Times New Roman"/>
          <w:i/>
          <w:sz w:val="28"/>
          <w:szCs w:val="28"/>
          <w:u w:val="single"/>
          <w:lang w:eastAsia="ru-RU"/>
        </w:rPr>
        <w:t>Градостроительные (проектные) ограничения (предложения) при размещении объектов капитального строительства</w:t>
      </w:r>
    </w:p>
    <w:p w14:paraId="04FF4510" w14:textId="77777777" w:rsidR="00227CA3" w:rsidRPr="003A7901" w:rsidRDefault="00227CA3" w:rsidP="00227CA3">
      <w:pPr>
        <w:spacing w:after="0" w:line="240" w:lineRule="auto"/>
        <w:ind w:firstLine="709"/>
        <w:jc w:val="both"/>
        <w:rPr>
          <w:rFonts w:ascii="Times New Roman" w:eastAsia="Times New Roman" w:hAnsi="Times New Roman"/>
          <w:bCs/>
          <w:sz w:val="28"/>
          <w:szCs w:val="28"/>
          <w:lang w:eastAsia="ru-RU"/>
        </w:rPr>
      </w:pPr>
      <w:r w:rsidRPr="003A7901">
        <w:rPr>
          <w:rFonts w:ascii="Times New Roman" w:eastAsia="Times New Roman" w:hAnsi="Times New Roman"/>
          <w:bCs/>
          <w:sz w:val="28"/>
          <w:szCs w:val="28"/>
          <w:lang w:eastAsia="ru-RU"/>
        </w:rPr>
        <w:t xml:space="preserve">Строительство новых категорированных объектов по ГО, объектов имеющие сильнодействующие ядовитые вещества без предварительного согласования с органами МЧС </w:t>
      </w:r>
      <w:r>
        <w:rPr>
          <w:rFonts w:ascii="Times New Roman" w:eastAsia="Times New Roman" w:hAnsi="Times New Roman"/>
          <w:bCs/>
          <w:sz w:val="28"/>
          <w:szCs w:val="28"/>
          <w:lang w:eastAsia="ru-RU"/>
        </w:rPr>
        <w:t xml:space="preserve">России </w:t>
      </w:r>
      <w:r w:rsidRPr="003A7901">
        <w:rPr>
          <w:rFonts w:ascii="Times New Roman" w:eastAsia="Times New Roman" w:hAnsi="Times New Roman"/>
          <w:bCs/>
          <w:sz w:val="28"/>
          <w:szCs w:val="28"/>
          <w:lang w:eastAsia="ru-RU"/>
        </w:rPr>
        <w:t>не предусматривать.</w:t>
      </w:r>
    </w:p>
    <w:p w14:paraId="50091BC0" w14:textId="7CC32108" w:rsidR="00227CA3" w:rsidRPr="003A7901" w:rsidRDefault="00227CA3" w:rsidP="00227CA3">
      <w:pPr>
        <w:spacing w:after="0" w:line="240" w:lineRule="auto"/>
        <w:ind w:firstLine="709"/>
        <w:jc w:val="both"/>
        <w:rPr>
          <w:rFonts w:ascii="Times New Roman" w:eastAsia="Times New Roman" w:hAnsi="Times New Roman"/>
          <w:bCs/>
          <w:sz w:val="28"/>
          <w:szCs w:val="28"/>
          <w:lang w:eastAsia="ru-RU"/>
        </w:rPr>
      </w:pPr>
      <w:r w:rsidRPr="003A7901">
        <w:rPr>
          <w:rFonts w:ascii="Times New Roman" w:eastAsia="Times New Roman" w:hAnsi="Times New Roman"/>
          <w:bCs/>
          <w:sz w:val="28"/>
          <w:szCs w:val="28"/>
          <w:lang w:eastAsia="ru-RU"/>
        </w:rPr>
        <w:t xml:space="preserve">При проектировании и строительстве промышленных объектов требуется учитывать следующее: в отношении объектов коммунально-бытового назначения – положения пунктов 8.1-8.2 СП 165.132.5800.2014 </w:t>
      </w:r>
      <w:r>
        <w:rPr>
          <w:rFonts w:ascii="Times New Roman" w:eastAsia="Times New Roman" w:hAnsi="Times New Roman"/>
          <w:bCs/>
          <w:sz w:val="28"/>
          <w:szCs w:val="28"/>
          <w:lang w:eastAsia="ru-RU"/>
        </w:rPr>
        <w:t>«</w:t>
      </w:r>
      <w:r w:rsidRPr="00B35891">
        <w:rPr>
          <w:rFonts w:ascii="Times New Roman" w:eastAsia="Times New Roman" w:hAnsi="Times New Roman"/>
          <w:bCs/>
          <w:sz w:val="28"/>
          <w:szCs w:val="28"/>
          <w:lang w:eastAsia="ru-RU"/>
        </w:rPr>
        <w:t>Инженерно-технические мероприятия по гражданской обороне. Актуализированная редакция СНиП 2.01.51-90</w:t>
      </w:r>
      <w:r>
        <w:rPr>
          <w:rFonts w:ascii="Times New Roman" w:eastAsia="Times New Roman" w:hAnsi="Times New Roman"/>
          <w:bCs/>
          <w:sz w:val="28"/>
          <w:szCs w:val="28"/>
          <w:lang w:eastAsia="ru-RU"/>
        </w:rPr>
        <w:t xml:space="preserve">» </w:t>
      </w:r>
      <w:r w:rsidRPr="003A7901">
        <w:rPr>
          <w:rFonts w:ascii="Times New Roman" w:eastAsia="Times New Roman" w:hAnsi="Times New Roman"/>
          <w:bCs/>
          <w:sz w:val="28"/>
          <w:szCs w:val="28"/>
          <w:lang w:eastAsia="ru-RU"/>
        </w:rPr>
        <w:t xml:space="preserve">и положения </w:t>
      </w:r>
      <w:r w:rsidRPr="00B35891">
        <w:rPr>
          <w:rFonts w:ascii="Times New Roman" w:eastAsia="Times New Roman" w:hAnsi="Times New Roman"/>
          <w:bCs/>
          <w:sz w:val="28"/>
          <w:szCs w:val="28"/>
          <w:lang w:eastAsia="ru-RU"/>
        </w:rPr>
        <w:t xml:space="preserve">СП 94.13330.2016 </w:t>
      </w:r>
      <w:r>
        <w:rPr>
          <w:rFonts w:ascii="Times New Roman" w:eastAsia="Times New Roman" w:hAnsi="Times New Roman"/>
          <w:bCs/>
          <w:sz w:val="28"/>
          <w:szCs w:val="28"/>
          <w:lang w:eastAsia="ru-RU"/>
        </w:rPr>
        <w:t>«</w:t>
      </w:r>
      <w:r w:rsidRPr="00B35891">
        <w:rPr>
          <w:rFonts w:ascii="Times New Roman" w:eastAsia="Times New Roman" w:hAnsi="Times New Roman"/>
          <w:bCs/>
          <w:sz w:val="28"/>
          <w:szCs w:val="28"/>
          <w:lang w:eastAsia="ru-RU"/>
        </w:rPr>
        <w:t>Приспособление объектов коммунально-бытового назначения для санитарной обработки людей, специальной обработки одежды и подвижного состава автотранспорта. Актуализированная редакция СНиП 2.01.57-85</w:t>
      </w:r>
      <w:r>
        <w:rPr>
          <w:rFonts w:ascii="Times New Roman" w:eastAsia="Times New Roman" w:hAnsi="Times New Roman"/>
          <w:bCs/>
          <w:sz w:val="28"/>
          <w:szCs w:val="28"/>
          <w:lang w:eastAsia="ru-RU"/>
        </w:rPr>
        <w:t xml:space="preserve">» </w:t>
      </w:r>
      <w:r w:rsidRPr="003A7901">
        <w:rPr>
          <w:rFonts w:ascii="Times New Roman" w:eastAsia="Times New Roman" w:hAnsi="Times New Roman"/>
          <w:bCs/>
          <w:sz w:val="28"/>
          <w:szCs w:val="28"/>
          <w:lang w:eastAsia="ru-RU"/>
        </w:rPr>
        <w:t xml:space="preserve">в отношении опасных производственных объектов, особо опасных, </w:t>
      </w:r>
      <w:r w:rsidRPr="003A7901">
        <w:rPr>
          <w:rFonts w:ascii="Times New Roman" w:eastAsia="Times New Roman" w:hAnsi="Times New Roman"/>
          <w:bCs/>
          <w:sz w:val="28"/>
          <w:szCs w:val="28"/>
          <w:lang w:eastAsia="ru-RU"/>
        </w:rPr>
        <w:lastRenderedPageBreak/>
        <w:t xml:space="preserve">технически сложных и уникальных объектов, размещаемых на территории </w:t>
      </w:r>
      <w:r w:rsidR="008758A6">
        <w:rPr>
          <w:rFonts w:ascii="Times New Roman" w:hAnsi="Times New Roman"/>
          <w:sz w:val="28"/>
          <w:szCs w:val="28"/>
        </w:rPr>
        <w:t>городского поселения «</w:t>
      </w:r>
      <w:proofErr w:type="spellStart"/>
      <w:r w:rsidR="008758A6">
        <w:rPr>
          <w:rFonts w:ascii="Times New Roman" w:hAnsi="Times New Roman"/>
          <w:sz w:val="28"/>
          <w:szCs w:val="28"/>
        </w:rPr>
        <w:t>Хилокское</w:t>
      </w:r>
      <w:proofErr w:type="spellEnd"/>
      <w:r w:rsidR="008758A6">
        <w:rPr>
          <w:rFonts w:ascii="Times New Roman" w:hAnsi="Times New Roman"/>
          <w:sz w:val="28"/>
          <w:szCs w:val="28"/>
        </w:rPr>
        <w:t>»</w:t>
      </w:r>
      <w:r w:rsidR="00E7286D">
        <w:rPr>
          <w:rFonts w:ascii="Times New Roman" w:eastAsia="Times New Roman" w:hAnsi="Times New Roman"/>
          <w:sz w:val="28"/>
          <w:szCs w:val="24"/>
          <w:lang w:eastAsia="ru-RU"/>
        </w:rPr>
        <w:t xml:space="preserve"> </w:t>
      </w:r>
      <w:r w:rsidRPr="003A7901">
        <w:rPr>
          <w:rFonts w:ascii="Times New Roman" w:eastAsia="Times New Roman" w:hAnsi="Times New Roman"/>
          <w:bCs/>
          <w:sz w:val="28"/>
          <w:szCs w:val="28"/>
          <w:lang w:eastAsia="ru-RU"/>
        </w:rPr>
        <w:t>необходимо выполнить требования проектирования, указанные в разделе 6 СП 165.132.5800.2014.</w:t>
      </w:r>
    </w:p>
    <w:p w14:paraId="087A83A6" w14:textId="77777777" w:rsidR="00227CA3" w:rsidRPr="003A7901" w:rsidRDefault="00227CA3" w:rsidP="00227CA3">
      <w:pPr>
        <w:spacing w:after="0" w:line="240" w:lineRule="auto"/>
        <w:ind w:firstLine="709"/>
        <w:jc w:val="both"/>
        <w:rPr>
          <w:rFonts w:ascii="Times New Roman" w:eastAsia="Times New Roman" w:hAnsi="Times New Roman"/>
          <w:bCs/>
          <w:sz w:val="28"/>
          <w:szCs w:val="28"/>
          <w:lang w:eastAsia="ru-RU"/>
        </w:rPr>
      </w:pPr>
      <w:r w:rsidRPr="003A7901">
        <w:rPr>
          <w:rFonts w:ascii="Times New Roman" w:eastAsia="Times New Roman" w:hAnsi="Times New Roman"/>
          <w:bCs/>
          <w:sz w:val="28"/>
          <w:szCs w:val="28"/>
          <w:lang w:eastAsia="ru-RU"/>
        </w:rPr>
        <w:t>Объекты коммунально-бытового назначения вновь строящиеся, действующие и реконструируемые проектировать с учётом приспособления:</w:t>
      </w:r>
    </w:p>
    <w:p w14:paraId="5F19242F" w14:textId="77777777" w:rsidR="00227CA3" w:rsidRPr="003A7901" w:rsidRDefault="00227CA3" w:rsidP="00227CA3">
      <w:pPr>
        <w:numPr>
          <w:ilvl w:val="0"/>
          <w:numId w:val="14"/>
        </w:numPr>
        <w:tabs>
          <w:tab w:val="left" w:pos="1134"/>
        </w:tabs>
        <w:spacing w:after="0" w:line="240" w:lineRule="auto"/>
        <w:ind w:left="1134"/>
        <w:jc w:val="both"/>
        <w:rPr>
          <w:rFonts w:ascii="Times New Roman" w:eastAsia="Times New Roman" w:hAnsi="Times New Roman"/>
          <w:bCs/>
          <w:sz w:val="28"/>
          <w:szCs w:val="28"/>
          <w:lang w:eastAsia="ru-RU"/>
        </w:rPr>
      </w:pPr>
      <w:r w:rsidRPr="003A7901">
        <w:rPr>
          <w:rFonts w:ascii="Times New Roman" w:eastAsia="Times New Roman" w:hAnsi="Times New Roman"/>
          <w:bCs/>
          <w:sz w:val="28"/>
          <w:szCs w:val="28"/>
          <w:lang w:eastAsia="ru-RU"/>
        </w:rPr>
        <w:t xml:space="preserve">бань и душевых промышленных предприятий </w:t>
      </w:r>
      <w:r w:rsidR="0060599D">
        <w:rPr>
          <w:rFonts w:ascii="Times New Roman" w:eastAsia="Times New Roman" w:hAnsi="Times New Roman"/>
          <w:bCs/>
          <w:sz w:val="28"/>
          <w:szCs w:val="28"/>
          <w:lang w:eastAsia="ru-RU"/>
        </w:rPr>
        <w:t>–</w:t>
      </w:r>
      <w:r w:rsidRPr="003A7901">
        <w:rPr>
          <w:rFonts w:ascii="Times New Roman" w:eastAsia="Times New Roman" w:hAnsi="Times New Roman"/>
          <w:bCs/>
          <w:sz w:val="28"/>
          <w:szCs w:val="28"/>
          <w:lang w:eastAsia="ru-RU"/>
        </w:rPr>
        <w:t xml:space="preserve"> для санитарной обработки людей в качестве санитарно-обмывочных пунктов;</w:t>
      </w:r>
    </w:p>
    <w:p w14:paraId="628E17B5" w14:textId="77777777" w:rsidR="00227CA3" w:rsidRPr="003A7901" w:rsidRDefault="00227CA3" w:rsidP="00227CA3">
      <w:pPr>
        <w:numPr>
          <w:ilvl w:val="0"/>
          <w:numId w:val="14"/>
        </w:numPr>
        <w:tabs>
          <w:tab w:val="left" w:pos="1134"/>
        </w:tabs>
        <w:spacing w:after="0" w:line="240" w:lineRule="auto"/>
        <w:ind w:left="1134"/>
        <w:jc w:val="both"/>
        <w:rPr>
          <w:rFonts w:ascii="Times New Roman" w:eastAsia="Times New Roman" w:hAnsi="Times New Roman"/>
          <w:bCs/>
          <w:sz w:val="28"/>
          <w:szCs w:val="28"/>
          <w:lang w:eastAsia="ru-RU"/>
        </w:rPr>
      </w:pPr>
      <w:r w:rsidRPr="003A7901">
        <w:rPr>
          <w:rFonts w:ascii="Times New Roman" w:eastAsia="Times New Roman" w:hAnsi="Times New Roman"/>
          <w:bCs/>
          <w:sz w:val="28"/>
          <w:szCs w:val="28"/>
          <w:lang w:eastAsia="ru-RU"/>
        </w:rPr>
        <w:t xml:space="preserve">прачечных, фабрик химической чистки </w:t>
      </w:r>
      <w:r w:rsidR="0060599D">
        <w:rPr>
          <w:rFonts w:ascii="Times New Roman" w:eastAsia="Times New Roman" w:hAnsi="Times New Roman"/>
          <w:bCs/>
          <w:sz w:val="28"/>
          <w:szCs w:val="28"/>
          <w:lang w:eastAsia="ru-RU"/>
        </w:rPr>
        <w:t>–</w:t>
      </w:r>
      <w:r w:rsidRPr="003A7901">
        <w:rPr>
          <w:rFonts w:ascii="Times New Roman" w:eastAsia="Times New Roman" w:hAnsi="Times New Roman"/>
          <w:bCs/>
          <w:sz w:val="28"/>
          <w:szCs w:val="28"/>
          <w:lang w:eastAsia="ru-RU"/>
        </w:rPr>
        <w:t xml:space="preserve"> для специальной обработки одежды, в качестве станций обеззараживания одежды;</w:t>
      </w:r>
    </w:p>
    <w:p w14:paraId="00306588" w14:textId="77777777" w:rsidR="00227CA3" w:rsidRPr="003A7901" w:rsidRDefault="00227CA3" w:rsidP="00227CA3">
      <w:pPr>
        <w:numPr>
          <w:ilvl w:val="0"/>
          <w:numId w:val="14"/>
        </w:numPr>
        <w:tabs>
          <w:tab w:val="left" w:pos="1134"/>
        </w:tabs>
        <w:spacing w:after="0" w:line="240" w:lineRule="auto"/>
        <w:ind w:left="1134"/>
        <w:jc w:val="both"/>
        <w:rPr>
          <w:rFonts w:ascii="Times New Roman" w:eastAsia="Times New Roman" w:hAnsi="Times New Roman"/>
          <w:bCs/>
          <w:sz w:val="28"/>
          <w:szCs w:val="28"/>
          <w:lang w:eastAsia="ru-RU"/>
        </w:rPr>
      </w:pPr>
      <w:r w:rsidRPr="003A7901">
        <w:rPr>
          <w:rFonts w:ascii="Times New Roman" w:eastAsia="Times New Roman" w:hAnsi="Times New Roman"/>
          <w:bCs/>
          <w:sz w:val="28"/>
          <w:szCs w:val="28"/>
          <w:lang w:eastAsia="ru-RU"/>
        </w:rPr>
        <w:t xml:space="preserve">помещений постов мойки и уборки подвижного состава автотранспорта на станциях технического обслуживания </w:t>
      </w:r>
      <w:r w:rsidR="0060599D">
        <w:rPr>
          <w:rFonts w:ascii="Times New Roman" w:eastAsia="Times New Roman" w:hAnsi="Times New Roman"/>
          <w:bCs/>
          <w:sz w:val="28"/>
          <w:szCs w:val="28"/>
          <w:lang w:eastAsia="ru-RU"/>
        </w:rPr>
        <w:t>–</w:t>
      </w:r>
      <w:r w:rsidRPr="003A7901">
        <w:rPr>
          <w:rFonts w:ascii="Times New Roman" w:eastAsia="Times New Roman" w:hAnsi="Times New Roman"/>
          <w:bCs/>
          <w:sz w:val="28"/>
          <w:szCs w:val="28"/>
          <w:lang w:eastAsia="ru-RU"/>
        </w:rPr>
        <w:t xml:space="preserve"> для специальной обработки подвижного состава в качестве станций обеззараживания техники.</w:t>
      </w:r>
    </w:p>
    <w:p w14:paraId="5BB3BFA9" w14:textId="77777777" w:rsidR="00227CA3" w:rsidRPr="003A7901" w:rsidRDefault="00227CA3" w:rsidP="00227CA3">
      <w:pPr>
        <w:spacing w:after="0" w:line="240" w:lineRule="auto"/>
        <w:ind w:firstLine="709"/>
        <w:jc w:val="both"/>
        <w:rPr>
          <w:rFonts w:ascii="Times New Roman" w:eastAsia="Times New Roman" w:hAnsi="Times New Roman"/>
          <w:bCs/>
          <w:sz w:val="28"/>
          <w:szCs w:val="28"/>
          <w:lang w:eastAsia="ru-RU"/>
        </w:rPr>
      </w:pPr>
      <w:r w:rsidRPr="003A7901">
        <w:rPr>
          <w:rFonts w:ascii="Times New Roman" w:eastAsia="Times New Roman" w:hAnsi="Times New Roman"/>
          <w:bCs/>
          <w:sz w:val="28"/>
          <w:szCs w:val="28"/>
          <w:lang w:eastAsia="ru-RU"/>
        </w:rPr>
        <w:t xml:space="preserve">Гаражи для автобусов, грузовых и легковых автомобилей, производственно-ремонтные базы уборочных машин, и др. размещать рассредоточено и преимущественно на окраине </w:t>
      </w:r>
      <w:r w:rsidR="0060599D">
        <w:rPr>
          <w:rFonts w:ascii="Times New Roman" w:eastAsia="Times New Roman" w:hAnsi="Times New Roman"/>
          <w:bCs/>
          <w:sz w:val="28"/>
          <w:szCs w:val="28"/>
          <w:lang w:eastAsia="ru-RU"/>
        </w:rPr>
        <w:t>населённых пунктов</w:t>
      </w:r>
      <w:r w:rsidRPr="003A7901">
        <w:rPr>
          <w:rFonts w:ascii="Times New Roman" w:eastAsia="Times New Roman" w:hAnsi="Times New Roman"/>
          <w:bCs/>
          <w:sz w:val="28"/>
          <w:szCs w:val="28"/>
          <w:lang w:eastAsia="ru-RU"/>
        </w:rPr>
        <w:t>.</w:t>
      </w:r>
    </w:p>
    <w:p w14:paraId="19CCAB83" w14:textId="77777777" w:rsidR="00227CA3" w:rsidRPr="003A7901" w:rsidRDefault="00227CA3" w:rsidP="00227CA3">
      <w:pPr>
        <w:spacing w:after="0" w:line="240" w:lineRule="auto"/>
        <w:ind w:firstLine="709"/>
        <w:jc w:val="both"/>
        <w:rPr>
          <w:rFonts w:ascii="Times New Roman" w:eastAsia="Times New Roman" w:hAnsi="Times New Roman"/>
          <w:i/>
          <w:sz w:val="28"/>
          <w:szCs w:val="28"/>
          <w:u w:val="single"/>
          <w:lang w:eastAsia="ru-RU"/>
        </w:rPr>
      </w:pPr>
      <w:r w:rsidRPr="003A7901">
        <w:rPr>
          <w:rFonts w:ascii="Times New Roman" w:eastAsia="Times New Roman" w:hAnsi="Times New Roman"/>
          <w:i/>
          <w:sz w:val="28"/>
          <w:szCs w:val="28"/>
          <w:u w:val="single"/>
          <w:lang w:eastAsia="ru-RU"/>
        </w:rPr>
        <w:t xml:space="preserve"> Градостроительные (проектные) ограничения (предложения) для транспортной сети</w:t>
      </w:r>
    </w:p>
    <w:p w14:paraId="5BDC7EC7" w14:textId="2FA5252D" w:rsidR="00227CA3" w:rsidRPr="003A7901" w:rsidRDefault="00227CA3" w:rsidP="00227CA3">
      <w:pPr>
        <w:spacing w:after="0" w:line="240" w:lineRule="auto"/>
        <w:ind w:firstLine="709"/>
        <w:jc w:val="both"/>
        <w:rPr>
          <w:rFonts w:ascii="Times New Roman" w:eastAsia="Times New Roman" w:hAnsi="Times New Roman"/>
          <w:bCs/>
          <w:sz w:val="28"/>
          <w:szCs w:val="28"/>
          <w:lang w:eastAsia="ru-RU"/>
        </w:rPr>
      </w:pPr>
      <w:r w:rsidRPr="003A7901">
        <w:rPr>
          <w:rFonts w:ascii="Times New Roman" w:eastAsia="Times New Roman" w:hAnsi="Times New Roman"/>
          <w:bCs/>
          <w:sz w:val="28"/>
          <w:szCs w:val="28"/>
          <w:lang w:eastAsia="ru-RU"/>
        </w:rPr>
        <w:t xml:space="preserve">Ограничений по развитию и размещению элементов транспортной сети на территории </w:t>
      </w:r>
      <w:r w:rsidR="008758A6">
        <w:rPr>
          <w:rFonts w:ascii="Times New Roman" w:eastAsia="Times New Roman" w:hAnsi="Times New Roman"/>
          <w:snapToGrid w:val="0"/>
          <w:sz w:val="28"/>
          <w:szCs w:val="28"/>
          <w:lang w:eastAsia="ru-RU"/>
        </w:rPr>
        <w:t>городского поселения «</w:t>
      </w:r>
      <w:proofErr w:type="spellStart"/>
      <w:r w:rsidR="008758A6">
        <w:rPr>
          <w:rFonts w:ascii="Times New Roman" w:eastAsia="Times New Roman" w:hAnsi="Times New Roman"/>
          <w:snapToGrid w:val="0"/>
          <w:sz w:val="28"/>
          <w:szCs w:val="28"/>
          <w:lang w:eastAsia="ru-RU"/>
        </w:rPr>
        <w:t>Хилокское</w:t>
      </w:r>
      <w:proofErr w:type="spellEnd"/>
      <w:r w:rsidR="008758A6">
        <w:rPr>
          <w:rFonts w:ascii="Times New Roman" w:eastAsia="Times New Roman" w:hAnsi="Times New Roman"/>
          <w:snapToGrid w:val="0"/>
          <w:sz w:val="28"/>
          <w:szCs w:val="28"/>
          <w:lang w:eastAsia="ru-RU"/>
        </w:rPr>
        <w:t>»</w:t>
      </w:r>
      <w:r w:rsidR="009A5E98">
        <w:rPr>
          <w:rFonts w:ascii="Times New Roman" w:eastAsia="Times New Roman" w:hAnsi="Times New Roman"/>
          <w:snapToGrid w:val="0"/>
          <w:sz w:val="28"/>
          <w:szCs w:val="28"/>
          <w:lang w:eastAsia="ru-RU"/>
        </w:rPr>
        <w:t xml:space="preserve"> </w:t>
      </w:r>
      <w:r w:rsidRPr="003A7901">
        <w:rPr>
          <w:rFonts w:ascii="Times New Roman" w:eastAsia="Times New Roman" w:hAnsi="Times New Roman"/>
          <w:bCs/>
          <w:sz w:val="28"/>
          <w:szCs w:val="28"/>
          <w:lang w:eastAsia="ru-RU"/>
        </w:rPr>
        <w:t>нет.</w:t>
      </w:r>
    </w:p>
    <w:p w14:paraId="34F88F5B" w14:textId="77777777" w:rsidR="00227CA3" w:rsidRPr="003A7901" w:rsidRDefault="00227CA3" w:rsidP="00227CA3">
      <w:pPr>
        <w:spacing w:after="0" w:line="240" w:lineRule="auto"/>
        <w:ind w:firstLine="709"/>
        <w:jc w:val="both"/>
        <w:rPr>
          <w:rFonts w:ascii="Times New Roman" w:eastAsia="Times New Roman" w:hAnsi="Times New Roman"/>
          <w:bCs/>
          <w:sz w:val="28"/>
          <w:szCs w:val="28"/>
          <w:lang w:eastAsia="ru-RU"/>
        </w:rPr>
      </w:pPr>
      <w:r w:rsidRPr="003A7901">
        <w:rPr>
          <w:rFonts w:ascii="Times New Roman" w:eastAsia="Times New Roman" w:hAnsi="Times New Roman"/>
          <w:bCs/>
          <w:sz w:val="28"/>
          <w:szCs w:val="28"/>
          <w:lang w:eastAsia="ru-RU"/>
        </w:rPr>
        <w:t>Основные принципы развития транспортной инфраструктуры должны включать в себя три основные составляющие: улучшение качества существующих автодорог и строительство новых автодорог.</w:t>
      </w:r>
    </w:p>
    <w:p w14:paraId="3EA06196" w14:textId="77777777" w:rsidR="00227CA3" w:rsidRPr="003A7901" w:rsidRDefault="00227CA3" w:rsidP="00227CA3">
      <w:pPr>
        <w:spacing w:after="0" w:line="240" w:lineRule="auto"/>
        <w:ind w:firstLine="709"/>
        <w:jc w:val="both"/>
        <w:rPr>
          <w:rFonts w:ascii="Times New Roman" w:eastAsia="Times New Roman" w:hAnsi="Times New Roman"/>
          <w:bCs/>
          <w:sz w:val="28"/>
          <w:szCs w:val="28"/>
          <w:lang w:eastAsia="ru-RU"/>
        </w:rPr>
      </w:pPr>
      <w:r w:rsidRPr="003A7901">
        <w:rPr>
          <w:rFonts w:ascii="Times New Roman" w:eastAsia="Times New Roman" w:hAnsi="Times New Roman"/>
          <w:bCs/>
          <w:sz w:val="28"/>
          <w:szCs w:val="28"/>
          <w:lang w:eastAsia="ru-RU"/>
        </w:rPr>
        <w:t xml:space="preserve">Улично-дорожная сеть на территории </w:t>
      </w:r>
      <w:r w:rsidR="00C956BB">
        <w:rPr>
          <w:rFonts w:ascii="Times New Roman" w:eastAsia="Times New Roman" w:hAnsi="Times New Roman"/>
          <w:snapToGrid w:val="0"/>
          <w:sz w:val="28"/>
          <w:szCs w:val="28"/>
          <w:lang w:eastAsia="ru-RU"/>
        </w:rPr>
        <w:t>города</w:t>
      </w:r>
      <w:r w:rsidRPr="003A7901">
        <w:rPr>
          <w:rFonts w:ascii="Times New Roman" w:eastAsia="Times New Roman" w:hAnsi="Times New Roman"/>
          <w:bCs/>
          <w:sz w:val="28"/>
          <w:szCs w:val="28"/>
          <w:lang w:eastAsia="ru-RU"/>
        </w:rPr>
        <w:t>, дорожные водопропускные сооружения вследствие длительного воздействия нерегулируемого поверхностного стока, подтопления территории поверхностными и грунтовыми водами изношена, требует капитального ремонта (реконструкции).</w:t>
      </w:r>
    </w:p>
    <w:p w14:paraId="29CC94EE" w14:textId="77777777" w:rsidR="00227CA3" w:rsidRPr="003A7901" w:rsidRDefault="00227CA3" w:rsidP="00227CA3">
      <w:pPr>
        <w:spacing w:after="0" w:line="240" w:lineRule="auto"/>
        <w:ind w:firstLine="709"/>
        <w:jc w:val="both"/>
        <w:rPr>
          <w:rFonts w:ascii="Times New Roman" w:eastAsia="Times New Roman" w:hAnsi="Times New Roman"/>
          <w:bCs/>
          <w:sz w:val="28"/>
          <w:szCs w:val="28"/>
          <w:lang w:eastAsia="ru-RU"/>
        </w:rPr>
      </w:pPr>
      <w:r w:rsidRPr="003A7901">
        <w:rPr>
          <w:rFonts w:ascii="Times New Roman" w:eastAsia="Times New Roman" w:hAnsi="Times New Roman"/>
          <w:bCs/>
          <w:sz w:val="28"/>
          <w:szCs w:val="28"/>
          <w:lang w:eastAsia="ru-RU"/>
        </w:rPr>
        <w:t>При проектировании зданий и сооружений, в проектах вновь проектируемых, реконструируемых и технически перевооружаемых действующих предприятий промышленности, энергетики, транспорта и связи учитываются требования «жёлтых линий» - максимально допустимых границ зон возможного распространения завалов жилой и общественной застройки, промышленных, коммунально-складских зданий, расположенных, как правило, вдоль магистралей устойчивого функционирования.</w:t>
      </w:r>
    </w:p>
    <w:p w14:paraId="287A3558" w14:textId="77777777" w:rsidR="00227CA3" w:rsidRPr="003A7901" w:rsidRDefault="00227CA3" w:rsidP="00227CA3">
      <w:pPr>
        <w:spacing w:after="0" w:line="240" w:lineRule="auto"/>
        <w:ind w:firstLine="709"/>
        <w:jc w:val="both"/>
        <w:rPr>
          <w:rFonts w:ascii="Times New Roman" w:eastAsia="Times New Roman" w:hAnsi="Times New Roman"/>
          <w:bCs/>
          <w:sz w:val="28"/>
          <w:szCs w:val="28"/>
          <w:lang w:eastAsia="ru-RU"/>
        </w:rPr>
      </w:pPr>
      <w:r w:rsidRPr="003A7901">
        <w:rPr>
          <w:rFonts w:ascii="Times New Roman" w:eastAsia="Times New Roman" w:hAnsi="Times New Roman"/>
          <w:bCs/>
          <w:sz w:val="28"/>
          <w:szCs w:val="28"/>
          <w:lang w:eastAsia="ru-RU"/>
        </w:rPr>
        <w:t xml:space="preserve">Система зелёных насаждений и не застраиваемых территорий должна вместе с сетью магистральных улиц обеспечивать свободный выход населения из разрушенных частей </w:t>
      </w:r>
      <w:r>
        <w:rPr>
          <w:rFonts w:ascii="Times New Roman" w:eastAsia="Times New Roman" w:hAnsi="Times New Roman"/>
          <w:sz w:val="28"/>
          <w:szCs w:val="28"/>
          <w:lang w:eastAsia="ru-RU"/>
        </w:rPr>
        <w:t>населённого пункта</w:t>
      </w:r>
      <w:r>
        <w:rPr>
          <w:rFonts w:ascii="Times New Roman" w:hAnsi="Times New Roman"/>
          <w:sz w:val="28"/>
          <w:szCs w:val="28"/>
        </w:rPr>
        <w:t xml:space="preserve"> </w:t>
      </w:r>
      <w:r w:rsidRPr="003A7901">
        <w:rPr>
          <w:rFonts w:ascii="Times New Roman" w:eastAsia="Times New Roman" w:hAnsi="Times New Roman"/>
          <w:bCs/>
          <w:sz w:val="28"/>
          <w:szCs w:val="28"/>
          <w:lang w:eastAsia="ru-RU"/>
        </w:rPr>
        <w:t>(в случае его поражения) в парки и леса загородной зоны.</w:t>
      </w:r>
    </w:p>
    <w:p w14:paraId="735D445C" w14:textId="77777777" w:rsidR="00227CA3" w:rsidRPr="003A7901" w:rsidRDefault="00BB34A9" w:rsidP="00227CA3">
      <w:pPr>
        <w:spacing w:after="0" w:line="240" w:lineRule="auto"/>
        <w:ind w:firstLine="709"/>
        <w:jc w:val="both"/>
        <w:rPr>
          <w:rFonts w:ascii="Times New Roman" w:eastAsia="Times New Roman" w:hAnsi="Times New Roman"/>
          <w:bCs/>
          <w:sz w:val="28"/>
          <w:szCs w:val="28"/>
          <w:lang w:eastAsia="ru-RU"/>
        </w:rPr>
      </w:pPr>
      <w:r w:rsidRPr="00BB34A9">
        <w:rPr>
          <w:rFonts w:ascii="Times New Roman" w:eastAsia="Times New Roman" w:hAnsi="Times New Roman"/>
          <w:bCs/>
          <w:sz w:val="28"/>
          <w:szCs w:val="28"/>
          <w:lang w:eastAsia="ru-RU"/>
        </w:rPr>
        <w:t>Улицы и дороги местного значения</w:t>
      </w:r>
      <w:r w:rsidR="00227CA3" w:rsidRPr="003A7901">
        <w:rPr>
          <w:rFonts w:ascii="Times New Roman" w:eastAsia="Times New Roman" w:hAnsi="Times New Roman"/>
          <w:bCs/>
          <w:sz w:val="28"/>
          <w:szCs w:val="28"/>
          <w:lang w:eastAsia="ru-RU"/>
        </w:rPr>
        <w:t xml:space="preserve"> должны прокладываться с учётом обеспечения возможности выхода по ним транспорта из жилых</w:t>
      </w:r>
      <w:r>
        <w:rPr>
          <w:rFonts w:ascii="Times New Roman" w:eastAsia="Times New Roman" w:hAnsi="Times New Roman"/>
          <w:bCs/>
          <w:sz w:val="28"/>
          <w:szCs w:val="28"/>
          <w:lang w:eastAsia="ru-RU"/>
        </w:rPr>
        <w:t>,</w:t>
      </w:r>
      <w:r w:rsidR="00227CA3" w:rsidRPr="003A7901">
        <w:rPr>
          <w:rFonts w:ascii="Times New Roman" w:eastAsia="Times New Roman" w:hAnsi="Times New Roman"/>
          <w:bCs/>
          <w:sz w:val="28"/>
          <w:szCs w:val="28"/>
          <w:lang w:eastAsia="ru-RU"/>
        </w:rPr>
        <w:t xml:space="preserve"> промышленных </w:t>
      </w:r>
      <w:r>
        <w:rPr>
          <w:rFonts w:ascii="Times New Roman" w:eastAsia="Times New Roman" w:hAnsi="Times New Roman"/>
          <w:bCs/>
          <w:sz w:val="28"/>
          <w:szCs w:val="28"/>
          <w:lang w:eastAsia="ru-RU"/>
        </w:rPr>
        <w:t>и</w:t>
      </w:r>
      <w:r w:rsidRPr="00BB34A9">
        <w:rPr>
          <w:rFonts w:ascii="Times New Roman" w:eastAsia="Times New Roman" w:hAnsi="Times New Roman"/>
          <w:bCs/>
          <w:sz w:val="28"/>
          <w:szCs w:val="28"/>
          <w:lang w:eastAsia="ru-RU"/>
        </w:rPr>
        <w:t xml:space="preserve"> коммунально-складских районов </w:t>
      </w:r>
      <w:r w:rsidR="00912DD2">
        <w:rPr>
          <w:rFonts w:ascii="Times New Roman" w:eastAsia="Times New Roman" w:hAnsi="Times New Roman"/>
          <w:bCs/>
          <w:sz w:val="28"/>
          <w:szCs w:val="28"/>
          <w:lang w:eastAsia="ru-RU"/>
        </w:rPr>
        <w:t>за пределы населённого пункта</w:t>
      </w:r>
      <w:r w:rsidR="00227CA3" w:rsidRPr="003A7901">
        <w:rPr>
          <w:rFonts w:ascii="Times New Roman" w:eastAsia="Times New Roman" w:hAnsi="Times New Roman"/>
          <w:bCs/>
          <w:sz w:val="28"/>
          <w:szCs w:val="28"/>
          <w:lang w:eastAsia="ru-RU"/>
        </w:rPr>
        <w:t>.</w:t>
      </w:r>
    </w:p>
    <w:p w14:paraId="5C1483FE" w14:textId="77777777" w:rsidR="00227CA3" w:rsidRPr="003A7901" w:rsidRDefault="00227CA3" w:rsidP="00227CA3">
      <w:pPr>
        <w:spacing w:after="0" w:line="240" w:lineRule="auto"/>
        <w:ind w:firstLine="709"/>
        <w:jc w:val="both"/>
        <w:rPr>
          <w:rFonts w:ascii="Times New Roman" w:eastAsia="Times New Roman" w:hAnsi="Times New Roman"/>
          <w:bCs/>
          <w:sz w:val="28"/>
          <w:szCs w:val="28"/>
          <w:lang w:eastAsia="ru-RU"/>
        </w:rPr>
      </w:pPr>
      <w:r w:rsidRPr="003A7901">
        <w:rPr>
          <w:rFonts w:ascii="Times New Roman" w:eastAsia="Times New Roman" w:hAnsi="Times New Roman"/>
          <w:bCs/>
          <w:sz w:val="28"/>
          <w:szCs w:val="28"/>
          <w:lang w:eastAsia="ru-RU"/>
        </w:rPr>
        <w:t xml:space="preserve">При проектировании внутренней транспортной сети проектировать наиболее короткую и удобную связь центра </w:t>
      </w:r>
      <w:r w:rsidR="00664930">
        <w:rPr>
          <w:rFonts w:ascii="Times New Roman" w:hAnsi="Times New Roman"/>
          <w:sz w:val="28"/>
          <w:szCs w:val="28"/>
        </w:rPr>
        <w:t>населённого пункта</w:t>
      </w:r>
      <w:r w:rsidRPr="003A7901">
        <w:rPr>
          <w:rFonts w:ascii="Times New Roman" w:eastAsia="Times New Roman" w:hAnsi="Times New Roman"/>
          <w:bCs/>
          <w:sz w:val="28"/>
          <w:szCs w:val="28"/>
          <w:lang w:eastAsia="ru-RU"/>
        </w:rPr>
        <w:t xml:space="preserve">, жилых и </w:t>
      </w:r>
      <w:r>
        <w:rPr>
          <w:rFonts w:ascii="Times New Roman" w:eastAsia="Times New Roman" w:hAnsi="Times New Roman"/>
          <w:bCs/>
          <w:sz w:val="28"/>
          <w:szCs w:val="28"/>
          <w:lang w:eastAsia="ru-RU"/>
        </w:rPr>
        <w:t>производственных</w:t>
      </w:r>
      <w:r w:rsidRPr="003A7901">
        <w:rPr>
          <w:rFonts w:ascii="Times New Roman" w:eastAsia="Times New Roman" w:hAnsi="Times New Roman"/>
          <w:bCs/>
          <w:sz w:val="28"/>
          <w:szCs w:val="28"/>
          <w:lang w:eastAsia="ru-RU"/>
        </w:rPr>
        <w:t xml:space="preserve"> районов с </w:t>
      </w:r>
      <w:r>
        <w:rPr>
          <w:rFonts w:ascii="Times New Roman" w:eastAsia="Times New Roman" w:hAnsi="Times New Roman"/>
          <w:bCs/>
          <w:sz w:val="28"/>
          <w:szCs w:val="28"/>
          <w:lang w:eastAsia="ru-RU"/>
        </w:rPr>
        <w:t>причалами</w:t>
      </w:r>
      <w:r w:rsidRPr="003A7901">
        <w:rPr>
          <w:rFonts w:ascii="Times New Roman" w:eastAsia="Times New Roman" w:hAnsi="Times New Roman"/>
          <w:bCs/>
          <w:sz w:val="28"/>
          <w:szCs w:val="28"/>
          <w:lang w:eastAsia="ru-RU"/>
        </w:rPr>
        <w:t>, станциями и т.д.</w:t>
      </w:r>
    </w:p>
    <w:p w14:paraId="1A1889CF" w14:textId="77777777" w:rsidR="00227CA3" w:rsidRPr="003A7901" w:rsidRDefault="00227CA3" w:rsidP="00227CA3">
      <w:pPr>
        <w:spacing w:after="0" w:line="240" w:lineRule="auto"/>
        <w:ind w:firstLine="709"/>
        <w:jc w:val="both"/>
        <w:rPr>
          <w:rFonts w:ascii="Times New Roman" w:eastAsia="Times New Roman" w:hAnsi="Times New Roman"/>
          <w:bCs/>
          <w:sz w:val="28"/>
          <w:szCs w:val="28"/>
          <w:lang w:eastAsia="ru-RU"/>
        </w:rPr>
      </w:pPr>
      <w:r w:rsidRPr="003A7901">
        <w:rPr>
          <w:rFonts w:ascii="Times New Roman" w:eastAsia="Times New Roman" w:hAnsi="Times New Roman"/>
          <w:bCs/>
          <w:sz w:val="28"/>
          <w:szCs w:val="28"/>
          <w:lang w:eastAsia="ru-RU"/>
        </w:rPr>
        <w:t>Следует предусматривать строительство подъездных путей к пунктам посадки эвакуируемого населения.</w:t>
      </w:r>
    </w:p>
    <w:p w14:paraId="3A6B7835" w14:textId="77777777" w:rsidR="00227CA3" w:rsidRPr="003A7901" w:rsidRDefault="00227CA3" w:rsidP="00227CA3">
      <w:pPr>
        <w:spacing w:after="0" w:line="240" w:lineRule="auto"/>
        <w:ind w:firstLine="709"/>
        <w:jc w:val="both"/>
        <w:rPr>
          <w:rFonts w:ascii="Times New Roman" w:eastAsia="Times New Roman" w:hAnsi="Times New Roman"/>
          <w:i/>
          <w:sz w:val="28"/>
          <w:szCs w:val="28"/>
          <w:u w:val="single"/>
          <w:lang w:eastAsia="ru-RU"/>
        </w:rPr>
      </w:pPr>
      <w:r w:rsidRPr="003A7901">
        <w:rPr>
          <w:rFonts w:ascii="Times New Roman" w:eastAsia="Times New Roman" w:hAnsi="Times New Roman"/>
          <w:i/>
          <w:sz w:val="28"/>
          <w:szCs w:val="28"/>
          <w:u w:val="single"/>
          <w:lang w:eastAsia="ru-RU"/>
        </w:rPr>
        <w:lastRenderedPageBreak/>
        <w:t xml:space="preserve">Градостроительные (проектные) ограничения (предложения) при размещении источников хозяйственно-питьевого водоснабжения </w:t>
      </w:r>
    </w:p>
    <w:p w14:paraId="47EF50F6" w14:textId="77777777" w:rsidR="00227CA3" w:rsidRPr="003A7901" w:rsidRDefault="00227CA3" w:rsidP="00227CA3">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 xml:space="preserve">Минимальные физиолого-гигиенические нормы обеспечения населения питьевой водой при её дефиците, вызванном заражением </w:t>
      </w:r>
      <w:proofErr w:type="spellStart"/>
      <w:r w:rsidRPr="003A7901">
        <w:rPr>
          <w:rFonts w:ascii="Times New Roman" w:eastAsia="Times New Roman" w:hAnsi="Times New Roman"/>
          <w:sz w:val="28"/>
          <w:szCs w:val="28"/>
          <w:lang w:eastAsia="ru-RU"/>
        </w:rPr>
        <w:t>водоисточников</w:t>
      </w:r>
      <w:proofErr w:type="spellEnd"/>
      <w:r w:rsidRPr="003A7901">
        <w:rPr>
          <w:rFonts w:ascii="Times New Roman" w:eastAsia="Times New Roman" w:hAnsi="Times New Roman"/>
          <w:sz w:val="28"/>
          <w:szCs w:val="28"/>
          <w:lang w:eastAsia="ru-RU"/>
        </w:rPr>
        <w:t xml:space="preserve"> или выходом из строя систем водоснабжения, для различных видов водопотребления и режимов </w:t>
      </w:r>
      <w:proofErr w:type="spellStart"/>
      <w:r w:rsidRPr="003A7901">
        <w:rPr>
          <w:rFonts w:ascii="Times New Roman" w:eastAsia="Times New Roman" w:hAnsi="Times New Roman"/>
          <w:sz w:val="28"/>
          <w:szCs w:val="28"/>
          <w:lang w:eastAsia="ru-RU"/>
        </w:rPr>
        <w:t>водообеспечения</w:t>
      </w:r>
      <w:proofErr w:type="spellEnd"/>
      <w:r w:rsidRPr="003A7901">
        <w:rPr>
          <w:rFonts w:ascii="Times New Roman" w:eastAsia="Times New Roman" w:hAnsi="Times New Roman"/>
          <w:sz w:val="28"/>
          <w:szCs w:val="28"/>
          <w:lang w:eastAsia="ru-RU"/>
        </w:rPr>
        <w:t xml:space="preserve"> регламентируются ГОСТ 22.3.006-87. «Система стандартов Гражданской обороны СССР. Нормы </w:t>
      </w:r>
      <w:proofErr w:type="spellStart"/>
      <w:r w:rsidRPr="003A7901">
        <w:rPr>
          <w:rFonts w:ascii="Times New Roman" w:eastAsia="Times New Roman" w:hAnsi="Times New Roman"/>
          <w:sz w:val="28"/>
          <w:szCs w:val="28"/>
          <w:lang w:eastAsia="ru-RU"/>
        </w:rPr>
        <w:t>водообеспечения</w:t>
      </w:r>
      <w:proofErr w:type="spellEnd"/>
      <w:r w:rsidRPr="003A7901">
        <w:rPr>
          <w:rFonts w:ascii="Times New Roman" w:eastAsia="Times New Roman" w:hAnsi="Times New Roman"/>
          <w:sz w:val="28"/>
          <w:szCs w:val="28"/>
          <w:lang w:eastAsia="ru-RU"/>
        </w:rPr>
        <w:t xml:space="preserve"> населения».</w:t>
      </w:r>
    </w:p>
    <w:p w14:paraId="4301C0B0" w14:textId="77777777" w:rsidR="00227CA3" w:rsidRPr="003A7901" w:rsidRDefault="00227CA3" w:rsidP="00227CA3">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 xml:space="preserve">Минимальное количество воды питьевого качества, которое должно подаваться населению в ЧС по централизованным системам хозяйственно-питьевого водоснабжения (далее </w:t>
      </w:r>
      <w:r w:rsidR="009A5E98">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Pr="003A7901">
        <w:rPr>
          <w:rFonts w:ascii="Times New Roman" w:eastAsia="Times New Roman" w:hAnsi="Times New Roman"/>
          <w:sz w:val="28"/>
          <w:szCs w:val="28"/>
          <w:lang w:eastAsia="ru-RU"/>
        </w:rPr>
        <w:t>СХПВ) или с помощью передвижных средств, определяется из расчёта:</w:t>
      </w:r>
    </w:p>
    <w:p w14:paraId="3549F92E" w14:textId="77777777" w:rsidR="00227CA3" w:rsidRPr="003A7901" w:rsidRDefault="00227CA3" w:rsidP="00227CA3">
      <w:pPr>
        <w:numPr>
          <w:ilvl w:val="0"/>
          <w:numId w:val="14"/>
        </w:numPr>
        <w:spacing w:after="0" w:line="240" w:lineRule="auto"/>
        <w:jc w:val="both"/>
        <w:rPr>
          <w:rFonts w:ascii="Times New Roman" w:eastAsia="Times New Roman" w:hAnsi="Times New Roman"/>
          <w:sz w:val="28"/>
          <w:szCs w:val="28"/>
          <w:lang w:eastAsia="ru-RU"/>
        </w:rPr>
      </w:pPr>
      <w:smartTag w:uri="urn:schemas-microsoft-com:office:smarttags" w:element="metricconverter">
        <w:smartTagPr>
          <w:attr w:name="ProductID" w:val="31 л"/>
        </w:smartTagPr>
        <w:r w:rsidRPr="003A7901">
          <w:rPr>
            <w:rFonts w:ascii="Times New Roman" w:eastAsia="Times New Roman" w:hAnsi="Times New Roman"/>
            <w:sz w:val="28"/>
            <w:szCs w:val="28"/>
            <w:lang w:eastAsia="ru-RU"/>
          </w:rPr>
          <w:t>31 л</w:t>
        </w:r>
      </w:smartTag>
      <w:r w:rsidRPr="003A7901">
        <w:rPr>
          <w:rFonts w:ascii="Times New Roman" w:eastAsia="Times New Roman" w:hAnsi="Times New Roman"/>
          <w:sz w:val="28"/>
          <w:szCs w:val="28"/>
          <w:lang w:eastAsia="ru-RU"/>
        </w:rPr>
        <w:t xml:space="preserve"> на одного человека в сутки;</w:t>
      </w:r>
    </w:p>
    <w:p w14:paraId="71E919FF" w14:textId="77777777" w:rsidR="00227CA3" w:rsidRPr="003A7901" w:rsidRDefault="00227CA3" w:rsidP="00227CA3">
      <w:pPr>
        <w:numPr>
          <w:ilvl w:val="0"/>
          <w:numId w:val="14"/>
        </w:numPr>
        <w:spacing w:after="0" w:line="240" w:lineRule="auto"/>
        <w:jc w:val="both"/>
        <w:rPr>
          <w:rFonts w:ascii="Times New Roman" w:eastAsia="Times New Roman" w:hAnsi="Times New Roman"/>
          <w:sz w:val="28"/>
          <w:szCs w:val="28"/>
          <w:lang w:eastAsia="ru-RU"/>
        </w:rPr>
      </w:pPr>
      <w:smartTag w:uri="urn:schemas-microsoft-com:office:smarttags" w:element="metricconverter">
        <w:smartTagPr>
          <w:attr w:name="ProductID" w:val="75 л"/>
        </w:smartTagPr>
        <w:r w:rsidRPr="003A7901">
          <w:rPr>
            <w:rFonts w:ascii="Times New Roman" w:eastAsia="Times New Roman" w:hAnsi="Times New Roman"/>
            <w:sz w:val="28"/>
            <w:szCs w:val="28"/>
            <w:lang w:eastAsia="ru-RU"/>
          </w:rPr>
          <w:t>75 л</w:t>
        </w:r>
      </w:smartTag>
      <w:r w:rsidRPr="003A7901">
        <w:rPr>
          <w:rFonts w:ascii="Times New Roman" w:eastAsia="Times New Roman" w:hAnsi="Times New Roman"/>
          <w:sz w:val="28"/>
          <w:szCs w:val="28"/>
          <w:lang w:eastAsia="ru-RU"/>
        </w:rPr>
        <w:t xml:space="preserve"> в сутки на одного поражённого, поступающего на стационарное лечение, включая нужды на питье;</w:t>
      </w:r>
    </w:p>
    <w:p w14:paraId="169745FF" w14:textId="77777777" w:rsidR="00227CA3" w:rsidRPr="003A7901" w:rsidRDefault="00227CA3" w:rsidP="00227CA3">
      <w:pPr>
        <w:numPr>
          <w:ilvl w:val="0"/>
          <w:numId w:val="14"/>
        </w:numPr>
        <w:spacing w:after="0" w:line="240" w:lineRule="auto"/>
        <w:jc w:val="both"/>
        <w:rPr>
          <w:rFonts w:ascii="Times New Roman" w:eastAsia="Times New Roman" w:hAnsi="Times New Roman"/>
          <w:sz w:val="28"/>
          <w:szCs w:val="28"/>
          <w:lang w:eastAsia="ru-RU"/>
        </w:rPr>
      </w:pPr>
      <w:smartTag w:uri="urn:schemas-microsoft-com:office:smarttags" w:element="metricconverter">
        <w:smartTagPr>
          <w:attr w:name="ProductID" w:val="45 л"/>
        </w:smartTagPr>
        <w:r w:rsidRPr="003A7901">
          <w:rPr>
            <w:rFonts w:ascii="Times New Roman" w:eastAsia="Times New Roman" w:hAnsi="Times New Roman"/>
            <w:sz w:val="28"/>
            <w:szCs w:val="28"/>
            <w:lang w:eastAsia="ru-RU"/>
          </w:rPr>
          <w:t>45 л</w:t>
        </w:r>
      </w:smartTag>
      <w:r w:rsidRPr="003A7901">
        <w:rPr>
          <w:rFonts w:ascii="Times New Roman" w:eastAsia="Times New Roman" w:hAnsi="Times New Roman"/>
          <w:sz w:val="28"/>
          <w:szCs w:val="28"/>
          <w:lang w:eastAsia="ru-RU"/>
        </w:rPr>
        <w:t xml:space="preserve"> на обмывку одного человека, включая личный состав гражданских организаций ГО, работающих в очаге поражения.</w:t>
      </w:r>
    </w:p>
    <w:p w14:paraId="446512F1" w14:textId="494D2D27" w:rsidR="00227CA3" w:rsidRPr="003A7901" w:rsidRDefault="00227CA3" w:rsidP="00227CA3">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 xml:space="preserve">При работе СХПВ в ЧС допустимо сокращение объёмов водоснабжения отдельных промышленных и коммунальных предприятий в согласованных с администрацией </w:t>
      </w:r>
      <w:r w:rsidR="008758A6">
        <w:rPr>
          <w:rFonts w:ascii="Times New Roman" w:hAnsi="Times New Roman"/>
          <w:sz w:val="28"/>
          <w:szCs w:val="28"/>
        </w:rPr>
        <w:t>городского поселения «</w:t>
      </w:r>
      <w:proofErr w:type="spellStart"/>
      <w:r w:rsidR="008758A6">
        <w:rPr>
          <w:rFonts w:ascii="Times New Roman" w:hAnsi="Times New Roman"/>
          <w:sz w:val="28"/>
          <w:szCs w:val="28"/>
        </w:rPr>
        <w:t>Хилокское</w:t>
      </w:r>
      <w:proofErr w:type="spellEnd"/>
      <w:r w:rsidR="008758A6">
        <w:rPr>
          <w:rFonts w:ascii="Times New Roman" w:hAnsi="Times New Roman"/>
          <w:sz w:val="28"/>
          <w:szCs w:val="28"/>
        </w:rPr>
        <w:t>»</w:t>
      </w:r>
      <w:r w:rsidR="00E7286D">
        <w:rPr>
          <w:rFonts w:ascii="Times New Roman" w:eastAsia="Times New Roman" w:hAnsi="Times New Roman"/>
          <w:sz w:val="28"/>
          <w:szCs w:val="24"/>
          <w:lang w:eastAsia="ru-RU"/>
        </w:rPr>
        <w:t xml:space="preserve"> </w:t>
      </w:r>
      <w:r w:rsidR="009A5E98" w:rsidRPr="003A7901">
        <w:rPr>
          <w:rFonts w:ascii="Times New Roman" w:eastAsia="Times New Roman" w:hAnsi="Times New Roman"/>
          <w:sz w:val="28"/>
          <w:szCs w:val="28"/>
          <w:lang w:eastAsia="ru-RU"/>
        </w:rPr>
        <w:t>пределах, с тем чтобы</w:t>
      </w:r>
      <w:r w:rsidRPr="003A7901">
        <w:rPr>
          <w:rFonts w:ascii="Times New Roman" w:eastAsia="Times New Roman" w:hAnsi="Times New Roman"/>
          <w:sz w:val="28"/>
          <w:szCs w:val="28"/>
          <w:lang w:eastAsia="ru-RU"/>
        </w:rPr>
        <w:t xml:space="preserve"> снизить нагрузки на сооружения, работающие по режимам специальной очистки воды из заражённого источника.</w:t>
      </w:r>
    </w:p>
    <w:p w14:paraId="74947014" w14:textId="77777777" w:rsidR="00227CA3" w:rsidRPr="003A7901" w:rsidRDefault="00227CA3" w:rsidP="00227CA3">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Все элементы СХПВ должны соответствовать следующим требованиям, обеспечивающим их повышенную устойчивость и высокую санитарную надёжность:</w:t>
      </w:r>
    </w:p>
    <w:p w14:paraId="7D9CA8DF" w14:textId="77777777" w:rsidR="00227CA3" w:rsidRPr="003A7901" w:rsidRDefault="00227CA3" w:rsidP="00227CA3">
      <w:pPr>
        <w:numPr>
          <w:ilvl w:val="0"/>
          <w:numId w:val="14"/>
        </w:numPr>
        <w:spacing w:after="0" w:line="240" w:lineRule="auto"/>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 xml:space="preserve">должны быть обеспечены соответствующие условия для работы систем подачи и распределения воды (далее </w:t>
      </w:r>
      <w:r w:rsidR="009A5E98">
        <w:rPr>
          <w:rFonts w:ascii="Times New Roman" w:eastAsia="Times New Roman" w:hAnsi="Times New Roman"/>
          <w:sz w:val="28"/>
          <w:szCs w:val="28"/>
          <w:lang w:eastAsia="ru-RU"/>
        </w:rPr>
        <w:t>–</w:t>
      </w:r>
      <w:r w:rsidRPr="003A7901">
        <w:rPr>
          <w:rFonts w:ascii="Times New Roman" w:eastAsia="Times New Roman" w:hAnsi="Times New Roman"/>
          <w:sz w:val="28"/>
          <w:szCs w:val="28"/>
          <w:lang w:eastAsia="ru-RU"/>
        </w:rPr>
        <w:t xml:space="preserve"> СПРВ) при разной производительности головных сооружений. СПРВ должны иметь устройства для отключения отдельных </w:t>
      </w:r>
      <w:proofErr w:type="spellStart"/>
      <w:r w:rsidRPr="003A7901">
        <w:rPr>
          <w:rFonts w:ascii="Times New Roman" w:eastAsia="Times New Roman" w:hAnsi="Times New Roman"/>
          <w:sz w:val="28"/>
          <w:szCs w:val="28"/>
          <w:lang w:eastAsia="ru-RU"/>
        </w:rPr>
        <w:t>водопотребителей</w:t>
      </w:r>
      <w:proofErr w:type="spellEnd"/>
      <w:r w:rsidRPr="003A7901">
        <w:rPr>
          <w:rFonts w:ascii="Times New Roman" w:eastAsia="Times New Roman" w:hAnsi="Times New Roman"/>
          <w:sz w:val="28"/>
          <w:szCs w:val="28"/>
          <w:lang w:eastAsia="ru-RU"/>
        </w:rPr>
        <w:t>, устройства для раздачи питьевой воды из водоводов и магистральных трубопроводов с ФП в наиболее возвышенных точках, обводные линии у резервуаров, насосных и водоочистных станций, задвижки с дистанционным управлением для регулирования подачи воды по отдельным участкам СПРВ;</w:t>
      </w:r>
    </w:p>
    <w:p w14:paraId="7E076BB8" w14:textId="77777777" w:rsidR="00227CA3" w:rsidRPr="003A7901" w:rsidRDefault="00227CA3" w:rsidP="00227CA3">
      <w:pPr>
        <w:numPr>
          <w:ilvl w:val="0"/>
          <w:numId w:val="14"/>
        </w:numPr>
        <w:spacing w:after="0" w:line="240" w:lineRule="auto"/>
        <w:jc w:val="both"/>
        <w:rPr>
          <w:rFonts w:ascii="Times New Roman" w:eastAsia="Times New Roman" w:hAnsi="Times New Roman"/>
          <w:sz w:val="28"/>
          <w:szCs w:val="28"/>
          <w:lang w:eastAsia="ru-RU"/>
        </w:rPr>
      </w:pPr>
      <w:proofErr w:type="spellStart"/>
      <w:r w:rsidRPr="003A7901">
        <w:rPr>
          <w:rFonts w:ascii="Times New Roman" w:eastAsia="Times New Roman" w:hAnsi="Times New Roman"/>
          <w:sz w:val="28"/>
          <w:szCs w:val="28"/>
          <w:lang w:eastAsia="ru-RU"/>
        </w:rPr>
        <w:t>реагентные</w:t>
      </w:r>
      <w:proofErr w:type="spellEnd"/>
      <w:r w:rsidRPr="003A7901">
        <w:rPr>
          <w:rFonts w:ascii="Times New Roman" w:eastAsia="Times New Roman" w:hAnsi="Times New Roman"/>
          <w:sz w:val="28"/>
          <w:szCs w:val="28"/>
          <w:lang w:eastAsia="ru-RU"/>
        </w:rPr>
        <w:t xml:space="preserve"> и хлорные хозяйства должны быть подготовлены к работе водоочистных станций (далее ВС) при заражении воды и к защите воздушной среды от загрязнения при авариях в хлорном хозяйстве.</w:t>
      </w:r>
    </w:p>
    <w:p w14:paraId="7DBC63A8" w14:textId="77777777" w:rsidR="00227CA3" w:rsidRPr="003A7901" w:rsidRDefault="00227CA3" w:rsidP="00227CA3">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Детально должны быть рассмотрены и отработаны:</w:t>
      </w:r>
    </w:p>
    <w:p w14:paraId="3F4820F0" w14:textId="77777777" w:rsidR="00227CA3" w:rsidRPr="003A7901" w:rsidRDefault="00227CA3" w:rsidP="00227CA3">
      <w:pPr>
        <w:numPr>
          <w:ilvl w:val="0"/>
          <w:numId w:val="14"/>
        </w:numPr>
        <w:spacing w:after="0" w:line="240" w:lineRule="auto"/>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порядок работы всей СПРВ при сокращении производительности очистных сооружений и возможных авариях на сети, обеспечивающий бесперебойную подачу сокращённого количества воды равномерно всем потребителям, включая режим подачи воды в количествах, соответствующих минимальным санитарно-гигиеническим нормативам.</w:t>
      </w:r>
    </w:p>
    <w:p w14:paraId="4D24693C" w14:textId="77777777" w:rsidR="00227CA3" w:rsidRPr="003A7901" w:rsidRDefault="00227CA3" w:rsidP="00227CA3">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 xml:space="preserve">В чрезвычайных ситуациях все строительные, ремонтные и другие виды работ на объектах СХПВ должны быть прекращены. На территорию должен допускаться </w:t>
      </w:r>
      <w:r w:rsidRPr="003A7901">
        <w:rPr>
          <w:rFonts w:ascii="Times New Roman" w:eastAsia="Times New Roman" w:hAnsi="Times New Roman"/>
          <w:sz w:val="28"/>
          <w:szCs w:val="28"/>
          <w:lang w:eastAsia="ru-RU"/>
        </w:rPr>
        <w:lastRenderedPageBreak/>
        <w:t>только персонал дежурной смены и привлечённые к работам в ЧС специалисты, в том числе работники территориальных центров санэпиднадзора (ЦСЭН), ГО и других организаций.</w:t>
      </w:r>
    </w:p>
    <w:p w14:paraId="08E5F8AB" w14:textId="77777777" w:rsidR="00227CA3" w:rsidRPr="003A7901" w:rsidRDefault="00227CA3" w:rsidP="00227CA3">
      <w:pPr>
        <w:spacing w:after="0" w:line="240" w:lineRule="auto"/>
        <w:ind w:firstLine="709"/>
        <w:jc w:val="both"/>
        <w:rPr>
          <w:rFonts w:ascii="Times New Roman" w:eastAsia="Times New Roman" w:hAnsi="Times New Roman"/>
          <w:i/>
          <w:sz w:val="28"/>
          <w:szCs w:val="28"/>
          <w:u w:val="single"/>
          <w:lang w:eastAsia="ru-RU"/>
        </w:rPr>
      </w:pPr>
      <w:r w:rsidRPr="003A7901">
        <w:rPr>
          <w:rFonts w:ascii="Times New Roman" w:eastAsia="Times New Roman" w:hAnsi="Times New Roman"/>
          <w:i/>
          <w:sz w:val="28"/>
          <w:szCs w:val="28"/>
          <w:u w:val="single"/>
          <w:lang w:eastAsia="ru-RU"/>
        </w:rPr>
        <w:t>Градостроительные (проектные) ограничения (предложения) при размещении источников электроснабжения</w:t>
      </w:r>
    </w:p>
    <w:p w14:paraId="798171BD" w14:textId="77777777" w:rsidR="00227CA3" w:rsidRPr="003A7901" w:rsidRDefault="00227CA3" w:rsidP="00227CA3">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Линейные и точечные объекты электроснабжения наиболее подвержены активному воздействию источников природных чрезвычайных ситуаций (ураганный ветер, сильный снегопад), в результате чего вероятно возникновение чрезвычайных ситуаций вследствие выхода из строя линейной части и коротких замыканий на оборудовании точечных объектов.</w:t>
      </w:r>
    </w:p>
    <w:p w14:paraId="75F553A5" w14:textId="77777777" w:rsidR="00227CA3" w:rsidRPr="003A7901" w:rsidRDefault="00227CA3" w:rsidP="00227CA3">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Для повышения устойчивости функционирования объектов электроснабжения, при реконструкции сети электроснабжения с расширением застройки, возможном размещении производств требуется учитывать положения п.п.6.85</w:t>
      </w:r>
      <w:r w:rsidRPr="003A7901">
        <w:rPr>
          <w:rFonts w:ascii="Times New Roman" w:eastAsia="Times New Roman" w:hAnsi="Times New Roman"/>
          <w:sz w:val="28"/>
          <w:szCs w:val="28"/>
          <w:lang w:eastAsia="ru-RU"/>
        </w:rPr>
        <w:noBreakHyphen/>
        <w:t>6.100 СП 165.132.5800.2014</w:t>
      </w:r>
      <w:r>
        <w:rPr>
          <w:rFonts w:ascii="Times New Roman" w:eastAsia="Times New Roman" w:hAnsi="Times New Roman"/>
          <w:sz w:val="28"/>
          <w:szCs w:val="28"/>
          <w:lang w:eastAsia="ru-RU"/>
        </w:rPr>
        <w:t xml:space="preserve"> </w:t>
      </w:r>
      <w:r w:rsidRPr="00227CA3">
        <w:rPr>
          <w:rFonts w:ascii="Times New Roman" w:eastAsia="Times New Roman" w:hAnsi="Times New Roman"/>
          <w:bCs/>
          <w:sz w:val="28"/>
          <w:szCs w:val="28"/>
          <w:lang w:eastAsia="ru-RU"/>
        </w:rPr>
        <w:t>«Инженерно-технические мероприятия по гражданской обороне. Актуализированная редакция СНиП 2.01.51-90»</w:t>
      </w:r>
      <w:r w:rsidRPr="003A7901">
        <w:rPr>
          <w:rFonts w:ascii="Times New Roman" w:eastAsia="Times New Roman" w:hAnsi="Times New Roman"/>
          <w:sz w:val="28"/>
          <w:szCs w:val="28"/>
          <w:lang w:eastAsia="ru-RU"/>
        </w:rPr>
        <w:t>.</w:t>
      </w:r>
    </w:p>
    <w:p w14:paraId="5F96E809" w14:textId="77777777" w:rsidR="00227CA3" w:rsidRPr="003A7901" w:rsidRDefault="00227CA3" w:rsidP="00227CA3">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Энергетические сооружения и электрические сети должны проектироваться с учётом обеспечения устойчивого электроснабжения особо важных объектов (предприятий оборонных отраслей промышленности, участков железных дорог, газо- и водоснабжения, лечебных учреждений и др.) в условиях мирного и военного времени.</w:t>
      </w:r>
    </w:p>
    <w:p w14:paraId="3B508E4A" w14:textId="77777777" w:rsidR="00227CA3" w:rsidRPr="003A7901" w:rsidRDefault="00227CA3" w:rsidP="00227CA3">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Схема электрических сетей энергосистем при необходимости должна предусматривать возможность автоматического деления энергосистемы на сбалансированные независимо работающие части.</w:t>
      </w:r>
    </w:p>
    <w:p w14:paraId="1C6F91BD" w14:textId="77777777" w:rsidR="00227CA3" w:rsidRPr="003A7901" w:rsidRDefault="00227CA3" w:rsidP="00227CA3">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При проектировании систем электроснабжения следует сохранять в качестве резерва мелкие стационарные электростанции, а также учитывать возможность использования передвижных электростанций и подстанций.</w:t>
      </w:r>
    </w:p>
    <w:p w14:paraId="7F36C5DD" w14:textId="77777777" w:rsidR="00227CA3" w:rsidRPr="003A7901" w:rsidRDefault="00227CA3" w:rsidP="00227CA3">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Для повышения надёжности электроснабжения не отключаемых объектов следует предусматривать установку автономных источников питания. Их количество, вид, мощность, система подключения, конструктивное выполнение должны регламентироваться ведомственными строительными нормами и правилами, а также нормами технологического проектирования соответствующих отраслей. Мощность автономных источников питания следует, как правило, устанавливать из расчёта полноты обеспечения электроэнергией приёмников 1-й категории (по ПУЭ), продолжающих работу в военное время. Установки автономных источников электропитания большей мощности должна быть обоснована технико-экономическими расчётами.</w:t>
      </w:r>
    </w:p>
    <w:p w14:paraId="7351B70D" w14:textId="77777777" w:rsidR="00227CA3" w:rsidRPr="003A7901" w:rsidRDefault="00227CA3" w:rsidP="00227CA3">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При проектировании систем электроснабжения следует сохранять в качестве резерва мелкие стационарные электростанции, а также учитывать возможность использования передвижных электростанций и подстанций.</w:t>
      </w:r>
    </w:p>
    <w:p w14:paraId="20E87306" w14:textId="77777777" w:rsidR="00227CA3" w:rsidRPr="003A7901" w:rsidRDefault="00227CA3" w:rsidP="00227CA3">
      <w:pPr>
        <w:spacing w:after="0" w:line="240" w:lineRule="auto"/>
        <w:ind w:firstLine="709"/>
        <w:jc w:val="both"/>
        <w:rPr>
          <w:rFonts w:ascii="Times New Roman" w:eastAsia="Times New Roman" w:hAnsi="Times New Roman"/>
          <w:i/>
          <w:sz w:val="28"/>
          <w:szCs w:val="28"/>
          <w:u w:val="single"/>
          <w:lang w:eastAsia="ru-RU"/>
        </w:rPr>
      </w:pPr>
      <w:r w:rsidRPr="003A7901">
        <w:rPr>
          <w:rFonts w:ascii="Times New Roman" w:eastAsia="Times New Roman" w:hAnsi="Times New Roman"/>
          <w:i/>
          <w:sz w:val="28"/>
          <w:szCs w:val="28"/>
          <w:u w:val="single"/>
          <w:lang w:eastAsia="ru-RU"/>
        </w:rPr>
        <w:t>Градостроительные (проектные) ограничения (предложения) при размещении источников газоснабжения</w:t>
      </w:r>
    </w:p>
    <w:p w14:paraId="1091660E" w14:textId="77777777" w:rsidR="00227CA3" w:rsidRPr="003A7901" w:rsidRDefault="00227CA3" w:rsidP="00227CA3">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 xml:space="preserve">При проектировании реконструкции, и строительства систем газоснабжения при развитии проектной застройки, для снижения риска при воздействии поражающих факторов техногенных и военных ЧС, необходимо учитывать </w:t>
      </w:r>
      <w:r w:rsidRPr="003A7901">
        <w:rPr>
          <w:rFonts w:ascii="Times New Roman" w:eastAsia="Times New Roman" w:hAnsi="Times New Roman"/>
          <w:sz w:val="28"/>
          <w:szCs w:val="28"/>
          <w:lang w:eastAsia="ru-RU"/>
        </w:rPr>
        <w:lastRenderedPageBreak/>
        <w:t>положения СП 165.132.5800.2014</w:t>
      </w:r>
      <w:r>
        <w:rPr>
          <w:rFonts w:ascii="Times New Roman" w:eastAsia="Times New Roman" w:hAnsi="Times New Roman"/>
          <w:sz w:val="28"/>
          <w:szCs w:val="28"/>
          <w:lang w:eastAsia="ru-RU"/>
        </w:rPr>
        <w:t xml:space="preserve"> </w:t>
      </w:r>
      <w:r w:rsidRPr="00227CA3">
        <w:rPr>
          <w:rFonts w:ascii="Times New Roman" w:eastAsia="Times New Roman" w:hAnsi="Times New Roman"/>
          <w:bCs/>
          <w:sz w:val="28"/>
          <w:szCs w:val="28"/>
          <w:lang w:eastAsia="ru-RU"/>
        </w:rPr>
        <w:t>«Инженерно-технические мероприятия по гражданской обороне. Актуализированная редакция СНиП 2.01.51-90»</w:t>
      </w:r>
      <w:r w:rsidRPr="003A7901">
        <w:rPr>
          <w:rFonts w:ascii="Times New Roman" w:eastAsia="Times New Roman" w:hAnsi="Times New Roman"/>
          <w:sz w:val="28"/>
          <w:szCs w:val="28"/>
          <w:lang w:eastAsia="ru-RU"/>
        </w:rPr>
        <w:t>.</w:t>
      </w:r>
    </w:p>
    <w:p w14:paraId="3504D565" w14:textId="77777777" w:rsidR="00227CA3" w:rsidRPr="003A7901" w:rsidRDefault="00227CA3" w:rsidP="00227CA3">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 xml:space="preserve">Газоснабжение территории разрабатывается в соответствии с требованиями СП 62.13330.2011* «Газораспределительные системы. Актуализированная редакция СНиП 42-01-2002»; Федеральных норм и правил в области промышленной безопасности «Правила безопасности сетей газораспределения и </w:t>
      </w:r>
      <w:proofErr w:type="spellStart"/>
      <w:r w:rsidRPr="003A7901">
        <w:rPr>
          <w:rFonts w:ascii="Times New Roman" w:eastAsia="Times New Roman" w:hAnsi="Times New Roman"/>
          <w:sz w:val="28"/>
          <w:szCs w:val="28"/>
          <w:lang w:eastAsia="ru-RU"/>
        </w:rPr>
        <w:t>газопотреблен</w:t>
      </w:r>
      <w:r>
        <w:rPr>
          <w:rFonts w:ascii="Times New Roman" w:eastAsia="Times New Roman" w:hAnsi="Times New Roman"/>
          <w:sz w:val="28"/>
          <w:szCs w:val="28"/>
          <w:lang w:eastAsia="ru-RU"/>
        </w:rPr>
        <w:t>ия</w:t>
      </w:r>
      <w:proofErr w:type="spellEnd"/>
      <w:r>
        <w:rPr>
          <w:rFonts w:ascii="Times New Roman" w:eastAsia="Times New Roman" w:hAnsi="Times New Roman"/>
          <w:sz w:val="28"/>
          <w:szCs w:val="28"/>
          <w:lang w:eastAsia="ru-RU"/>
        </w:rPr>
        <w:t xml:space="preserve">» (приказ </w:t>
      </w:r>
      <w:proofErr w:type="spellStart"/>
      <w:r>
        <w:rPr>
          <w:rFonts w:ascii="Times New Roman" w:eastAsia="Times New Roman" w:hAnsi="Times New Roman"/>
          <w:sz w:val="28"/>
          <w:szCs w:val="28"/>
          <w:lang w:eastAsia="ru-RU"/>
        </w:rPr>
        <w:t>Ростехнадзора</w:t>
      </w:r>
      <w:proofErr w:type="spellEnd"/>
      <w:r>
        <w:rPr>
          <w:rFonts w:ascii="Times New Roman" w:eastAsia="Times New Roman" w:hAnsi="Times New Roman"/>
          <w:sz w:val="28"/>
          <w:szCs w:val="28"/>
          <w:lang w:eastAsia="ru-RU"/>
        </w:rPr>
        <w:t xml:space="preserve"> от 15.11.</w:t>
      </w:r>
      <w:r w:rsidRPr="003A7901">
        <w:rPr>
          <w:rFonts w:ascii="Times New Roman" w:eastAsia="Times New Roman" w:hAnsi="Times New Roman"/>
          <w:sz w:val="28"/>
          <w:szCs w:val="28"/>
          <w:lang w:eastAsia="ru-RU"/>
        </w:rPr>
        <w:t xml:space="preserve">2013 № 542) и </w:t>
      </w:r>
      <w:r>
        <w:rPr>
          <w:rFonts w:ascii="Times New Roman" w:eastAsia="Times New Roman" w:hAnsi="Times New Roman"/>
          <w:sz w:val="28"/>
          <w:szCs w:val="28"/>
          <w:lang w:eastAsia="ru-RU"/>
        </w:rPr>
        <w:t xml:space="preserve">должно </w:t>
      </w:r>
      <w:r w:rsidRPr="003A7901">
        <w:rPr>
          <w:rFonts w:ascii="Times New Roman" w:eastAsia="Times New Roman" w:hAnsi="Times New Roman"/>
          <w:sz w:val="28"/>
          <w:szCs w:val="28"/>
          <w:lang w:eastAsia="ru-RU"/>
        </w:rPr>
        <w:t>учитыват</w:t>
      </w:r>
      <w:r>
        <w:rPr>
          <w:rFonts w:ascii="Times New Roman" w:eastAsia="Times New Roman" w:hAnsi="Times New Roman"/>
          <w:sz w:val="28"/>
          <w:szCs w:val="28"/>
          <w:lang w:eastAsia="ru-RU"/>
        </w:rPr>
        <w:t>ь</w:t>
      </w:r>
      <w:r w:rsidRPr="003A7901">
        <w:rPr>
          <w:rFonts w:ascii="Times New Roman" w:eastAsia="Times New Roman" w:hAnsi="Times New Roman"/>
          <w:sz w:val="28"/>
          <w:szCs w:val="28"/>
          <w:lang w:eastAsia="ru-RU"/>
        </w:rPr>
        <w:t xml:space="preserve"> требования Федерального закона от 21.07.97 № 116-ФЗ «О промышленной безопасности опасных производственных объектов».</w:t>
      </w:r>
    </w:p>
    <w:p w14:paraId="157B40E9" w14:textId="77777777" w:rsidR="00227CA3" w:rsidRPr="003A7901" w:rsidRDefault="00227CA3" w:rsidP="00227CA3">
      <w:pPr>
        <w:spacing w:after="0" w:line="240" w:lineRule="auto"/>
        <w:ind w:firstLine="709"/>
        <w:jc w:val="both"/>
        <w:rPr>
          <w:rFonts w:ascii="Times New Roman" w:eastAsia="Times New Roman" w:hAnsi="Times New Roman"/>
          <w:i/>
          <w:sz w:val="28"/>
          <w:szCs w:val="28"/>
          <w:u w:val="single"/>
          <w:lang w:eastAsia="ru-RU"/>
        </w:rPr>
      </w:pPr>
      <w:r w:rsidRPr="003A7901">
        <w:rPr>
          <w:rFonts w:ascii="Times New Roman" w:eastAsia="Times New Roman" w:hAnsi="Times New Roman"/>
          <w:i/>
          <w:sz w:val="28"/>
          <w:szCs w:val="28"/>
          <w:u w:val="single"/>
          <w:lang w:eastAsia="ru-RU"/>
        </w:rPr>
        <w:t>Градостроительные (проектные) ограничения (предложения) при размещении источников теплоснабжения</w:t>
      </w:r>
    </w:p>
    <w:p w14:paraId="3475ED7B" w14:textId="679CF196" w:rsidR="00227CA3" w:rsidRPr="003A7901" w:rsidRDefault="00227CA3" w:rsidP="00227CA3">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 xml:space="preserve">При пересмотре </w:t>
      </w:r>
      <w:r w:rsidR="009A5E98">
        <w:rPr>
          <w:rFonts w:ascii="Times New Roman" w:eastAsia="Times New Roman" w:hAnsi="Times New Roman"/>
          <w:sz w:val="28"/>
          <w:szCs w:val="28"/>
          <w:lang w:eastAsia="ru-RU"/>
        </w:rPr>
        <w:t>схемы</w:t>
      </w:r>
      <w:r w:rsidRPr="003A7901">
        <w:rPr>
          <w:rFonts w:ascii="Times New Roman" w:eastAsia="Times New Roman" w:hAnsi="Times New Roman"/>
          <w:sz w:val="28"/>
          <w:szCs w:val="28"/>
          <w:lang w:eastAsia="ru-RU"/>
        </w:rPr>
        <w:t xml:space="preserve"> теплоснабжения </w:t>
      </w:r>
      <w:r w:rsidR="008E2263">
        <w:rPr>
          <w:rFonts w:ascii="Times New Roman" w:eastAsia="Times New Roman" w:hAnsi="Times New Roman"/>
          <w:snapToGrid w:val="0"/>
          <w:sz w:val="28"/>
          <w:szCs w:val="28"/>
          <w:lang w:eastAsia="ru-RU"/>
        </w:rPr>
        <w:t xml:space="preserve">города </w:t>
      </w:r>
      <w:r w:rsidR="008758A6">
        <w:rPr>
          <w:rFonts w:ascii="Times New Roman" w:eastAsia="Times New Roman" w:hAnsi="Times New Roman"/>
          <w:snapToGrid w:val="0"/>
          <w:sz w:val="28"/>
          <w:szCs w:val="28"/>
          <w:lang w:eastAsia="ru-RU"/>
        </w:rPr>
        <w:t>Хилок</w:t>
      </w:r>
      <w:r w:rsidRPr="003A7901">
        <w:rPr>
          <w:rFonts w:ascii="Times New Roman" w:eastAsia="Times New Roman" w:hAnsi="Times New Roman"/>
          <w:sz w:val="28"/>
          <w:szCs w:val="28"/>
          <w:lang w:eastAsia="ru-RU"/>
        </w:rPr>
        <w:t xml:space="preserve">, требуется руководствоваться положениями пункта 12.27 СП </w:t>
      </w:r>
      <w:r w:rsidR="004F570C">
        <w:rPr>
          <w:rFonts w:ascii="Times New Roman" w:eastAsia="Times New Roman" w:hAnsi="Times New Roman"/>
          <w:sz w:val="28"/>
          <w:szCs w:val="28"/>
          <w:lang w:eastAsia="ru-RU"/>
        </w:rPr>
        <w:t>42.13330.2016</w:t>
      </w:r>
      <w:r w:rsidRPr="003A7901">
        <w:rPr>
          <w:rFonts w:ascii="Times New Roman" w:eastAsia="Times New Roman" w:hAnsi="Times New Roman"/>
          <w:sz w:val="28"/>
          <w:szCs w:val="28"/>
          <w:lang w:eastAsia="ru-RU"/>
        </w:rPr>
        <w:t xml:space="preserve"> «Градостроительство. Планировка и застройка городских и сельских поселений. Актуализированная редакция СНиП 2.07.01-89*», а также положениями Федерального закона «О теплоснабжении» от 27.07.2010 № 190-ФЗ, в том числе – в части, касающейся устойчивости функционирования (дублирование основных элементов, резервирование по виду топлива на теплоисточниках).</w:t>
      </w:r>
    </w:p>
    <w:p w14:paraId="2B24626C" w14:textId="77777777" w:rsidR="00227CA3" w:rsidRPr="003A7901" w:rsidRDefault="00227CA3" w:rsidP="00227CA3">
      <w:pPr>
        <w:spacing w:after="0" w:line="240" w:lineRule="auto"/>
        <w:ind w:firstLine="709"/>
        <w:jc w:val="both"/>
        <w:rPr>
          <w:rFonts w:ascii="Times New Roman" w:eastAsia="Times New Roman" w:hAnsi="Times New Roman"/>
          <w:i/>
          <w:sz w:val="28"/>
          <w:szCs w:val="28"/>
          <w:u w:val="single"/>
          <w:lang w:eastAsia="ru-RU"/>
        </w:rPr>
      </w:pPr>
      <w:r w:rsidRPr="003A7901">
        <w:rPr>
          <w:rFonts w:ascii="Times New Roman" w:eastAsia="Times New Roman" w:hAnsi="Times New Roman"/>
          <w:i/>
          <w:sz w:val="28"/>
          <w:szCs w:val="28"/>
          <w:u w:val="single"/>
          <w:lang w:eastAsia="ru-RU"/>
        </w:rPr>
        <w:t>Организация локального оповещения о ЧС.</w:t>
      </w:r>
    </w:p>
    <w:p w14:paraId="2DE0A1CD" w14:textId="77777777" w:rsidR="00227CA3" w:rsidRPr="003A7901" w:rsidRDefault="00227CA3" w:rsidP="00227CA3">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Основным способом оповещения людей в чрезвычайных ситуациях считается подача речевой информации с использованием сетей радио- и телевещания, систем мобильной связи. Перед подачей речевой информации включаются сирены, что означает подачу предупредительного сигнала «Внимание, всем!», по которому необходимо включить телеканалы, радиоретрансляционную сеть, прослушать порядок действий по сигналам КСЭОН и действовать строго в соответствии с указаниями.</w:t>
      </w:r>
    </w:p>
    <w:p w14:paraId="1DAC03C6" w14:textId="2D842653" w:rsidR="00EF5C57" w:rsidRPr="00EF5C57" w:rsidRDefault="00EF5C57" w:rsidP="00EF5C57">
      <w:pPr>
        <w:spacing w:after="0" w:line="240" w:lineRule="auto"/>
        <w:ind w:firstLine="709"/>
        <w:jc w:val="both"/>
        <w:rPr>
          <w:rFonts w:ascii="Times New Roman" w:eastAsia="Times New Roman" w:hAnsi="Times New Roman"/>
          <w:sz w:val="28"/>
          <w:szCs w:val="28"/>
          <w:lang w:eastAsia="ru-RU"/>
        </w:rPr>
      </w:pPr>
      <w:r w:rsidRPr="00EF5C57">
        <w:rPr>
          <w:rFonts w:ascii="Times New Roman" w:eastAsia="Times New Roman" w:hAnsi="Times New Roman"/>
          <w:sz w:val="28"/>
          <w:szCs w:val="28"/>
          <w:lang w:eastAsia="ru-RU"/>
        </w:rPr>
        <w:t xml:space="preserve">Система оповещения населения </w:t>
      </w:r>
      <w:r w:rsidR="008758A6">
        <w:rPr>
          <w:rFonts w:ascii="Times New Roman" w:eastAsia="Times New Roman" w:hAnsi="Times New Roman"/>
          <w:sz w:val="28"/>
          <w:szCs w:val="28"/>
          <w:lang w:eastAsia="ru-RU"/>
        </w:rPr>
        <w:t>городского поселения «</w:t>
      </w:r>
      <w:proofErr w:type="spellStart"/>
      <w:r w:rsidR="008758A6">
        <w:rPr>
          <w:rFonts w:ascii="Times New Roman" w:eastAsia="Times New Roman" w:hAnsi="Times New Roman"/>
          <w:sz w:val="28"/>
          <w:szCs w:val="28"/>
          <w:lang w:eastAsia="ru-RU"/>
        </w:rPr>
        <w:t>Хилокское</w:t>
      </w:r>
      <w:proofErr w:type="spellEnd"/>
      <w:r w:rsidR="008758A6">
        <w:rPr>
          <w:rFonts w:ascii="Times New Roman" w:eastAsia="Times New Roman" w:hAnsi="Times New Roman"/>
          <w:sz w:val="28"/>
          <w:szCs w:val="28"/>
          <w:lang w:eastAsia="ru-RU"/>
        </w:rPr>
        <w:t>»</w:t>
      </w:r>
      <w:r w:rsidRPr="00EF5C57">
        <w:rPr>
          <w:rFonts w:ascii="Times New Roman" w:eastAsia="Times New Roman" w:hAnsi="Times New Roman"/>
          <w:sz w:val="28"/>
          <w:szCs w:val="28"/>
          <w:lang w:eastAsia="ru-RU"/>
        </w:rPr>
        <w:t xml:space="preserve"> включает в себя:</w:t>
      </w:r>
    </w:p>
    <w:p w14:paraId="6B1995A6" w14:textId="77777777" w:rsidR="00EF5C57" w:rsidRPr="00EF5C57" w:rsidRDefault="00EF5C57" w:rsidP="00EF5C57">
      <w:pPr>
        <w:numPr>
          <w:ilvl w:val="0"/>
          <w:numId w:val="14"/>
        </w:numPr>
        <w:spacing w:after="0" w:line="240" w:lineRule="auto"/>
        <w:jc w:val="both"/>
        <w:rPr>
          <w:rFonts w:ascii="Times New Roman" w:eastAsia="Times New Roman" w:hAnsi="Times New Roman"/>
          <w:sz w:val="28"/>
          <w:szCs w:val="28"/>
          <w:lang w:eastAsia="ru-RU"/>
        </w:rPr>
      </w:pPr>
      <w:r w:rsidRPr="00EF5C57">
        <w:rPr>
          <w:rFonts w:ascii="Times New Roman" w:eastAsia="Times New Roman" w:hAnsi="Times New Roman"/>
          <w:sz w:val="28"/>
          <w:szCs w:val="28"/>
          <w:lang w:eastAsia="ru-RU"/>
        </w:rPr>
        <w:t xml:space="preserve">систему коллективного оповещения населения при помощи выносных акустических устройств, установленных на зданиях учреждений города – путём передачи речевой информации, </w:t>
      </w:r>
      <w:proofErr w:type="spellStart"/>
      <w:r w:rsidRPr="00EF5C57">
        <w:rPr>
          <w:rFonts w:ascii="Times New Roman" w:eastAsia="Times New Roman" w:hAnsi="Times New Roman"/>
          <w:sz w:val="28"/>
          <w:szCs w:val="28"/>
          <w:lang w:eastAsia="ru-RU"/>
        </w:rPr>
        <w:t>электросиренного</w:t>
      </w:r>
      <w:proofErr w:type="spellEnd"/>
      <w:r w:rsidRPr="00EF5C57">
        <w:rPr>
          <w:rFonts w:ascii="Times New Roman" w:eastAsia="Times New Roman" w:hAnsi="Times New Roman"/>
          <w:sz w:val="28"/>
          <w:szCs w:val="28"/>
          <w:lang w:eastAsia="ru-RU"/>
        </w:rPr>
        <w:t xml:space="preserve"> сигнала, что обеспечивает 100</w:t>
      </w:r>
      <w:r>
        <w:rPr>
          <w:rFonts w:ascii="Times New Roman" w:eastAsia="Times New Roman" w:hAnsi="Times New Roman"/>
          <w:sz w:val="28"/>
          <w:szCs w:val="28"/>
          <w:lang w:eastAsia="ru-RU"/>
        </w:rPr>
        <w:t xml:space="preserve"> </w:t>
      </w:r>
      <w:r w:rsidRPr="00EF5C57">
        <w:rPr>
          <w:rFonts w:ascii="Times New Roman" w:eastAsia="Times New Roman" w:hAnsi="Times New Roman"/>
          <w:sz w:val="28"/>
          <w:szCs w:val="28"/>
          <w:lang w:eastAsia="ru-RU"/>
        </w:rPr>
        <w:t xml:space="preserve">% </w:t>
      </w:r>
      <w:proofErr w:type="spellStart"/>
      <w:r w:rsidRPr="00EF5C57">
        <w:rPr>
          <w:rFonts w:ascii="Times New Roman" w:eastAsia="Times New Roman" w:hAnsi="Times New Roman"/>
          <w:sz w:val="28"/>
          <w:szCs w:val="28"/>
          <w:lang w:eastAsia="ru-RU"/>
        </w:rPr>
        <w:t>звукопокрытие</w:t>
      </w:r>
      <w:proofErr w:type="spellEnd"/>
      <w:r w:rsidRPr="00EF5C57">
        <w:rPr>
          <w:rFonts w:ascii="Times New Roman" w:eastAsia="Times New Roman" w:hAnsi="Times New Roman"/>
          <w:sz w:val="28"/>
          <w:szCs w:val="28"/>
          <w:lang w:eastAsia="ru-RU"/>
        </w:rPr>
        <w:t xml:space="preserve"> территории городского поселения.</w:t>
      </w:r>
    </w:p>
    <w:p w14:paraId="4F8EEF86" w14:textId="7E2DADA9" w:rsidR="00EF5C57" w:rsidRPr="00EF5C57" w:rsidRDefault="00EF5C57" w:rsidP="00EF5C57">
      <w:pPr>
        <w:numPr>
          <w:ilvl w:val="0"/>
          <w:numId w:val="14"/>
        </w:numPr>
        <w:spacing w:after="0" w:line="240" w:lineRule="auto"/>
        <w:jc w:val="both"/>
        <w:rPr>
          <w:rFonts w:ascii="Times New Roman" w:eastAsia="Times New Roman" w:hAnsi="Times New Roman"/>
          <w:sz w:val="28"/>
          <w:szCs w:val="28"/>
          <w:lang w:eastAsia="ru-RU"/>
        </w:rPr>
      </w:pPr>
      <w:r w:rsidRPr="00EF5C57">
        <w:rPr>
          <w:rFonts w:ascii="Times New Roman" w:eastAsia="Times New Roman" w:hAnsi="Times New Roman"/>
          <w:sz w:val="28"/>
          <w:szCs w:val="28"/>
          <w:lang w:eastAsia="ru-RU"/>
        </w:rPr>
        <w:t xml:space="preserve">оповещение населения </w:t>
      </w:r>
      <w:r w:rsidR="008758A6" w:rsidRPr="00EF5C57">
        <w:rPr>
          <w:rFonts w:ascii="Times New Roman" w:eastAsia="Times New Roman" w:hAnsi="Times New Roman"/>
          <w:sz w:val="28"/>
          <w:szCs w:val="28"/>
          <w:lang w:eastAsia="ru-RU"/>
        </w:rPr>
        <w:t>городского поселения</w:t>
      </w:r>
      <w:r w:rsidRPr="00EF5C57">
        <w:rPr>
          <w:rFonts w:ascii="Times New Roman" w:eastAsia="Times New Roman" w:hAnsi="Times New Roman"/>
          <w:sz w:val="28"/>
          <w:szCs w:val="28"/>
          <w:lang w:eastAsia="ru-RU"/>
        </w:rPr>
        <w:t xml:space="preserve"> с помощью сирен марки С-40 в количестве 3 шт. расположенных на крышах зданий по периметру города. Недостатком данной системы является ее децентрализация. Запуск сирен осуществляется диспетчерским персоналом объектов, на зданиях которых расположены сирены;</w:t>
      </w:r>
    </w:p>
    <w:p w14:paraId="3987C903" w14:textId="60D73C1D" w:rsidR="00EF5C57" w:rsidRPr="00EF5C57" w:rsidRDefault="00EF5C57" w:rsidP="00EF5C57">
      <w:pPr>
        <w:numPr>
          <w:ilvl w:val="0"/>
          <w:numId w:val="14"/>
        </w:numPr>
        <w:spacing w:after="0" w:line="240" w:lineRule="auto"/>
        <w:jc w:val="both"/>
        <w:rPr>
          <w:rFonts w:ascii="Times New Roman" w:eastAsia="Times New Roman" w:hAnsi="Times New Roman"/>
          <w:sz w:val="28"/>
          <w:szCs w:val="28"/>
          <w:lang w:eastAsia="ru-RU"/>
        </w:rPr>
      </w:pPr>
      <w:r w:rsidRPr="00EF5C57">
        <w:rPr>
          <w:rFonts w:ascii="Times New Roman" w:eastAsia="Times New Roman" w:hAnsi="Times New Roman"/>
          <w:sz w:val="28"/>
          <w:szCs w:val="28"/>
          <w:lang w:eastAsia="ru-RU"/>
        </w:rPr>
        <w:t>оповещение населения при помощи мобильных групп;</w:t>
      </w:r>
    </w:p>
    <w:p w14:paraId="2937500F" w14:textId="48101D39" w:rsidR="00EF5C57" w:rsidRPr="00EF5C57" w:rsidRDefault="00EF5C57" w:rsidP="00EF5C57">
      <w:pPr>
        <w:numPr>
          <w:ilvl w:val="0"/>
          <w:numId w:val="14"/>
        </w:numPr>
        <w:spacing w:after="0" w:line="240" w:lineRule="auto"/>
        <w:jc w:val="both"/>
        <w:rPr>
          <w:rFonts w:ascii="Times New Roman" w:eastAsia="Times New Roman" w:hAnsi="Times New Roman"/>
          <w:sz w:val="28"/>
          <w:szCs w:val="28"/>
          <w:lang w:eastAsia="ru-RU"/>
        </w:rPr>
      </w:pPr>
      <w:r w:rsidRPr="00EF5C57">
        <w:rPr>
          <w:rFonts w:ascii="Times New Roman" w:eastAsia="Times New Roman" w:hAnsi="Times New Roman"/>
          <w:sz w:val="28"/>
          <w:szCs w:val="28"/>
          <w:lang w:eastAsia="ru-RU"/>
        </w:rPr>
        <w:t xml:space="preserve">оповещение населения по каналам </w:t>
      </w:r>
      <w:r w:rsidR="00FB6750">
        <w:rPr>
          <w:rFonts w:ascii="Times New Roman" w:eastAsia="Times New Roman" w:hAnsi="Times New Roman"/>
          <w:sz w:val="28"/>
          <w:szCs w:val="28"/>
          <w:lang w:eastAsia="ru-RU"/>
        </w:rPr>
        <w:t>местного</w:t>
      </w:r>
      <w:r w:rsidRPr="00EF5C57">
        <w:rPr>
          <w:rFonts w:ascii="Times New Roman" w:eastAsia="Times New Roman" w:hAnsi="Times New Roman"/>
          <w:sz w:val="28"/>
          <w:szCs w:val="28"/>
          <w:lang w:eastAsia="ru-RU"/>
        </w:rPr>
        <w:t xml:space="preserve"> телевидения;</w:t>
      </w:r>
    </w:p>
    <w:p w14:paraId="4A070C5E" w14:textId="77777777" w:rsidR="00EF5C57" w:rsidRDefault="00EF5C57" w:rsidP="00EF5C57">
      <w:pPr>
        <w:numPr>
          <w:ilvl w:val="0"/>
          <w:numId w:val="14"/>
        </w:numPr>
        <w:spacing w:after="0" w:line="240" w:lineRule="auto"/>
        <w:jc w:val="both"/>
        <w:rPr>
          <w:rFonts w:ascii="Times New Roman" w:eastAsia="Times New Roman" w:hAnsi="Times New Roman"/>
          <w:sz w:val="28"/>
          <w:szCs w:val="28"/>
          <w:lang w:eastAsia="ru-RU"/>
        </w:rPr>
      </w:pPr>
      <w:r w:rsidRPr="00EF5C57">
        <w:rPr>
          <w:rFonts w:ascii="Times New Roman" w:eastAsia="Times New Roman" w:hAnsi="Times New Roman"/>
          <w:sz w:val="28"/>
          <w:szCs w:val="28"/>
          <w:lang w:eastAsia="ru-RU"/>
        </w:rPr>
        <w:t>оповещение работающего населения на потенциально-опасных объектах при помощи сирен С-40.</w:t>
      </w:r>
    </w:p>
    <w:p w14:paraId="0B723F7A" w14:textId="70CE5485" w:rsidR="00227CA3" w:rsidRPr="003A7901" w:rsidRDefault="00227CA3" w:rsidP="00227CA3">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 xml:space="preserve">Основной задачей местных систем оповещения ГО является обеспечение доведения сигналов (распоряжений) и информации оповещения от органов, </w:t>
      </w:r>
      <w:r w:rsidRPr="003A7901">
        <w:rPr>
          <w:rFonts w:ascii="Times New Roman" w:eastAsia="Times New Roman" w:hAnsi="Times New Roman"/>
          <w:sz w:val="28"/>
          <w:szCs w:val="28"/>
          <w:lang w:eastAsia="ru-RU"/>
        </w:rPr>
        <w:lastRenderedPageBreak/>
        <w:t xml:space="preserve">осуществляющих управление гражданской обороной на территории </w:t>
      </w:r>
      <w:r w:rsidR="00904BF4">
        <w:rPr>
          <w:rFonts w:ascii="Times New Roman" w:hAnsi="Times New Roman"/>
          <w:sz w:val="28"/>
          <w:szCs w:val="28"/>
        </w:rPr>
        <w:t xml:space="preserve">городского поселения </w:t>
      </w:r>
      <w:r w:rsidR="00FB6750">
        <w:rPr>
          <w:rFonts w:ascii="Times New Roman" w:hAnsi="Times New Roman"/>
          <w:sz w:val="28"/>
          <w:szCs w:val="28"/>
        </w:rPr>
        <w:t>«</w:t>
      </w:r>
      <w:proofErr w:type="spellStart"/>
      <w:r w:rsidR="00FB6750">
        <w:rPr>
          <w:rFonts w:ascii="Times New Roman" w:hAnsi="Times New Roman"/>
          <w:sz w:val="28"/>
          <w:szCs w:val="28"/>
        </w:rPr>
        <w:t>Хилокское</w:t>
      </w:r>
      <w:proofErr w:type="spellEnd"/>
      <w:r w:rsidR="00FB6750">
        <w:rPr>
          <w:rFonts w:ascii="Times New Roman" w:hAnsi="Times New Roman"/>
          <w:sz w:val="28"/>
          <w:szCs w:val="28"/>
        </w:rPr>
        <w:t>»</w:t>
      </w:r>
      <w:r w:rsidR="00904BF4">
        <w:rPr>
          <w:rFonts w:ascii="Times New Roman" w:hAnsi="Times New Roman"/>
          <w:sz w:val="28"/>
          <w:szCs w:val="28"/>
        </w:rPr>
        <w:t xml:space="preserve"> </w:t>
      </w:r>
      <w:r w:rsidRPr="003A7901">
        <w:rPr>
          <w:rFonts w:ascii="Times New Roman" w:eastAsia="Times New Roman" w:hAnsi="Times New Roman"/>
          <w:sz w:val="28"/>
          <w:szCs w:val="28"/>
          <w:lang w:eastAsia="ru-RU"/>
        </w:rPr>
        <w:t>до:</w:t>
      </w:r>
    </w:p>
    <w:p w14:paraId="38F9F02E" w14:textId="77777777" w:rsidR="00227CA3" w:rsidRPr="003A7901" w:rsidRDefault="00227CA3" w:rsidP="00227CA3">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оперативных дежурных служб (диспетчеров) потенциально опасных объектов и других объектов экономики, имеющих важное оборонное и экономическое значение или представляющих высокую степень опасности возникновения чрезвычайных ситуаций в военное и мирное время;</w:t>
      </w:r>
    </w:p>
    <w:p w14:paraId="677FEBC7" w14:textId="77777777" w:rsidR="00227CA3" w:rsidRPr="003A7901" w:rsidRDefault="00227CA3" w:rsidP="00227CA3">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руководящего состава гражданской обороны;</w:t>
      </w:r>
    </w:p>
    <w:p w14:paraId="31850DAE" w14:textId="3F02CFD1" w:rsidR="00227CA3" w:rsidRPr="003A7901" w:rsidRDefault="00227CA3" w:rsidP="00227CA3">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 xml:space="preserve">населения, проживающего на территории </w:t>
      </w:r>
      <w:r>
        <w:rPr>
          <w:rFonts w:ascii="Times New Roman" w:eastAsia="Times New Roman" w:hAnsi="Times New Roman"/>
          <w:sz w:val="28"/>
          <w:szCs w:val="28"/>
          <w:lang w:eastAsia="ru-RU"/>
        </w:rPr>
        <w:t>населённ</w:t>
      </w:r>
      <w:r w:rsidR="00FB6750">
        <w:rPr>
          <w:rFonts w:ascii="Times New Roman" w:eastAsia="Times New Roman" w:hAnsi="Times New Roman"/>
          <w:sz w:val="28"/>
          <w:szCs w:val="28"/>
          <w:lang w:eastAsia="ru-RU"/>
        </w:rPr>
        <w:t>ых</w:t>
      </w:r>
      <w:r>
        <w:rPr>
          <w:rFonts w:ascii="Times New Roman" w:eastAsia="Times New Roman" w:hAnsi="Times New Roman"/>
          <w:sz w:val="28"/>
          <w:szCs w:val="28"/>
          <w:lang w:eastAsia="ru-RU"/>
        </w:rPr>
        <w:t xml:space="preserve"> пункт</w:t>
      </w:r>
      <w:r w:rsidR="00FB6750">
        <w:rPr>
          <w:rFonts w:ascii="Times New Roman" w:eastAsia="Times New Roman" w:hAnsi="Times New Roman"/>
          <w:sz w:val="28"/>
          <w:szCs w:val="28"/>
          <w:lang w:eastAsia="ru-RU"/>
        </w:rPr>
        <w:t>ов</w:t>
      </w:r>
      <w:r w:rsidRPr="003A7901">
        <w:rPr>
          <w:rFonts w:ascii="Times New Roman" w:eastAsia="Times New Roman" w:hAnsi="Times New Roman"/>
          <w:sz w:val="28"/>
          <w:szCs w:val="28"/>
          <w:lang w:eastAsia="ru-RU"/>
        </w:rPr>
        <w:t xml:space="preserve">. </w:t>
      </w:r>
    </w:p>
    <w:p w14:paraId="586AA4A0" w14:textId="77777777" w:rsidR="00227CA3" w:rsidRPr="003A7901" w:rsidRDefault="00227CA3" w:rsidP="00227CA3">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Сигналы (распоряжения) и информация оповещения передаются оперативными дежурными службами, осуществляющих управление гражданской обороной, вне всякой очереди с использованием всех имеющихся в их распоряжении средств связи и оповещения.</w:t>
      </w:r>
    </w:p>
    <w:p w14:paraId="0E3A74DB" w14:textId="77777777" w:rsidR="00227CA3" w:rsidRPr="003A7901" w:rsidRDefault="00227CA3" w:rsidP="00227CA3">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При совпадении времени передачи правительственных сообщений и оповещения населения очерёдность их передачи из радиостудий специальных объектов определяет Президент Российской Федерации или Председатель Правительства Российской Федерации.</w:t>
      </w:r>
    </w:p>
    <w:p w14:paraId="73A1AA28" w14:textId="77777777" w:rsidR="00227CA3" w:rsidRPr="003A7901" w:rsidRDefault="00227CA3" w:rsidP="00227CA3">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Передача сигналов (распоряжений) и информации оповещения может осуществляться как в автоматизированном, так и неавтоматизированном режиме. Основной режим – автоматизированный.</w:t>
      </w:r>
    </w:p>
    <w:p w14:paraId="1C09AE01" w14:textId="77777777" w:rsidR="00227CA3" w:rsidRPr="003A7901" w:rsidRDefault="00227CA3" w:rsidP="00227CA3">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В автоматизированном режиме передача сигналов (распоряжений) и информации оповещения осуществляется с использованием специальных технических средств оповещения, сопряжённых с каналами связи сети, связи общего пользования и ведомственных сетей связи, а также сетей вещания.</w:t>
      </w:r>
    </w:p>
    <w:p w14:paraId="3A651E60" w14:textId="77777777" w:rsidR="00227CA3" w:rsidRPr="003A7901" w:rsidRDefault="00227CA3" w:rsidP="00227CA3">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В неавтоматизированном режиме передача сигналов (распоряжений) и информации оповещения осуществляется с использованием средств и каналов связи общегосударственной сети связи и ведомственных сетей связи, а также сетей вещания.</w:t>
      </w:r>
    </w:p>
    <w:p w14:paraId="544B23B0" w14:textId="77777777" w:rsidR="00227CA3" w:rsidRPr="003A7901" w:rsidRDefault="00227CA3" w:rsidP="00227CA3">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Основной способ оповещения и информирования населения – передача речевых сообщений по сетям вещания.</w:t>
      </w:r>
    </w:p>
    <w:p w14:paraId="61A4F678" w14:textId="77777777" w:rsidR="00227CA3" w:rsidRPr="003A7901" w:rsidRDefault="00227CA3" w:rsidP="00227CA3">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Задействование радиотрансляционных сетей, радиовещательных и телевизионных станций (независимо от форм собственности) с перерывом вещательной программы осуществляется оперативной дежурной службой органа, осуществляющего управление гражданской обороной на территории субъекта Российской Федерации, с разрешения соответствующего начальника гражданской обороны (лица его заменяющего) только для оповещения и информирования населения в речевой форме.</w:t>
      </w:r>
    </w:p>
    <w:p w14:paraId="10904A24" w14:textId="77777777" w:rsidR="00227CA3" w:rsidRPr="003A7901" w:rsidRDefault="00227CA3" w:rsidP="00227CA3">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Речевая информация передаётся населению с перерывом программ вещания длительностью не более 5 минут. Допускается 2-3-кратное повторение передачи речевого сообщения.</w:t>
      </w:r>
    </w:p>
    <w:p w14:paraId="0A78F3D0" w14:textId="77777777" w:rsidR="00FE1BF0" w:rsidRPr="007C5732" w:rsidRDefault="00FE1BF0" w:rsidP="00FE06F1">
      <w:pPr>
        <w:pStyle w:val="2"/>
        <w:numPr>
          <w:ilvl w:val="1"/>
          <w:numId w:val="55"/>
        </w:numPr>
        <w:tabs>
          <w:tab w:val="clear" w:pos="794"/>
          <w:tab w:val="num" w:pos="993"/>
        </w:tabs>
        <w:spacing w:before="240"/>
        <w:ind w:left="993" w:hanging="633"/>
        <w:jc w:val="both"/>
        <w:rPr>
          <w:b/>
        </w:rPr>
      </w:pPr>
      <w:bookmarkStart w:id="219" w:name="_Toc69753100"/>
      <w:proofErr w:type="spellStart"/>
      <w:r w:rsidRPr="007C5732">
        <w:rPr>
          <w:b/>
        </w:rPr>
        <w:t>Водоохранные</w:t>
      </w:r>
      <w:proofErr w:type="spellEnd"/>
      <w:r w:rsidRPr="007C5732">
        <w:rPr>
          <w:b/>
        </w:rPr>
        <w:t xml:space="preserve"> зоны и прибрежные защитные полосы</w:t>
      </w:r>
      <w:bookmarkEnd w:id="219"/>
    </w:p>
    <w:p w14:paraId="5D2E36E5" w14:textId="77777777" w:rsidR="00FE1BF0" w:rsidRDefault="00FE1BF0" w:rsidP="00FE1BF0">
      <w:pPr>
        <w:spacing w:after="0" w:line="240" w:lineRule="auto"/>
        <w:rPr>
          <w:rFonts w:ascii="Arial" w:hAnsi="Arial" w:cs="Arial"/>
          <w:sz w:val="16"/>
          <w:szCs w:val="16"/>
          <w:lang w:eastAsia="ru-RU"/>
        </w:rPr>
      </w:pPr>
    </w:p>
    <w:p w14:paraId="50FCE235" w14:textId="77777777" w:rsidR="007C0FF4" w:rsidRPr="007C0FF4" w:rsidRDefault="007C0FF4" w:rsidP="007C0FF4">
      <w:pPr>
        <w:spacing w:after="0" w:line="240" w:lineRule="auto"/>
        <w:ind w:firstLine="709"/>
        <w:jc w:val="both"/>
        <w:rPr>
          <w:rFonts w:ascii="Times New Roman" w:hAnsi="Times New Roman"/>
          <w:sz w:val="28"/>
          <w:szCs w:val="28"/>
        </w:rPr>
      </w:pPr>
      <w:proofErr w:type="spellStart"/>
      <w:r w:rsidRPr="007C0FF4">
        <w:rPr>
          <w:rFonts w:ascii="Times New Roman" w:hAnsi="Times New Roman"/>
          <w:sz w:val="28"/>
          <w:szCs w:val="28"/>
        </w:rPr>
        <w:t>Водоохранными</w:t>
      </w:r>
      <w:proofErr w:type="spellEnd"/>
      <w:r w:rsidRPr="007C0FF4">
        <w:rPr>
          <w:rFonts w:ascii="Times New Roman" w:hAnsi="Times New Roman"/>
          <w:sz w:val="28"/>
          <w:szCs w:val="28"/>
        </w:rPr>
        <w:t xml:space="preserve"> зонами являются территории, примыкающие к береговой линии морей, рек, ручьёв, каналов, озёр, водохранилищ, на которых устанавливается специальный режим осуществления хозяйственной и иной деятельности в целях </w:t>
      </w:r>
      <w:r w:rsidRPr="007C0FF4">
        <w:rPr>
          <w:rFonts w:ascii="Times New Roman" w:hAnsi="Times New Roman"/>
          <w:sz w:val="28"/>
          <w:szCs w:val="28"/>
        </w:rPr>
        <w:lastRenderedPageBreak/>
        <w:t>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14:paraId="107EDE21" w14:textId="77777777" w:rsidR="007C0FF4" w:rsidRPr="007C0FF4" w:rsidRDefault="007C0FF4" w:rsidP="007C0FF4">
      <w:pPr>
        <w:spacing w:after="0" w:line="240" w:lineRule="auto"/>
        <w:ind w:firstLine="709"/>
        <w:jc w:val="both"/>
        <w:rPr>
          <w:rFonts w:ascii="Times New Roman" w:hAnsi="Times New Roman"/>
          <w:sz w:val="28"/>
          <w:szCs w:val="28"/>
        </w:rPr>
      </w:pPr>
      <w:r w:rsidRPr="007C0FF4">
        <w:rPr>
          <w:rFonts w:ascii="Times New Roman" w:hAnsi="Times New Roman"/>
          <w:sz w:val="28"/>
          <w:szCs w:val="28"/>
        </w:rPr>
        <w:t xml:space="preserve">Согласно статье 65 Водного кодекса Российской Федерации, ширина </w:t>
      </w:r>
      <w:proofErr w:type="spellStart"/>
      <w:r w:rsidRPr="007C0FF4">
        <w:rPr>
          <w:rFonts w:ascii="Times New Roman" w:hAnsi="Times New Roman"/>
          <w:sz w:val="28"/>
          <w:szCs w:val="28"/>
        </w:rPr>
        <w:t>водоохранной</w:t>
      </w:r>
      <w:proofErr w:type="spellEnd"/>
      <w:r w:rsidRPr="007C0FF4">
        <w:rPr>
          <w:rFonts w:ascii="Times New Roman" w:hAnsi="Times New Roman"/>
          <w:sz w:val="28"/>
          <w:szCs w:val="28"/>
        </w:rPr>
        <w:t xml:space="preserve"> зоны рек или ручьёв устанавливается от их истока для рек или ручьёв протяжённостью:</w:t>
      </w:r>
    </w:p>
    <w:p w14:paraId="6E1C476A" w14:textId="77777777" w:rsidR="007C0FF4" w:rsidRPr="007C0FF4" w:rsidRDefault="007C0FF4" w:rsidP="00740293">
      <w:pPr>
        <w:numPr>
          <w:ilvl w:val="0"/>
          <w:numId w:val="19"/>
        </w:numPr>
        <w:spacing w:after="0" w:line="240" w:lineRule="auto"/>
        <w:jc w:val="both"/>
        <w:rPr>
          <w:rFonts w:ascii="Times New Roman" w:hAnsi="Times New Roman"/>
          <w:sz w:val="28"/>
          <w:szCs w:val="28"/>
        </w:rPr>
      </w:pPr>
      <w:r w:rsidRPr="007C0FF4">
        <w:rPr>
          <w:rFonts w:ascii="Times New Roman" w:hAnsi="Times New Roman"/>
          <w:sz w:val="28"/>
          <w:szCs w:val="28"/>
        </w:rPr>
        <w:t xml:space="preserve">до десяти километров </w:t>
      </w:r>
      <w:r w:rsidR="009A6D9B">
        <w:rPr>
          <w:rFonts w:ascii="Times New Roman" w:hAnsi="Times New Roman"/>
          <w:sz w:val="28"/>
          <w:szCs w:val="28"/>
        </w:rPr>
        <w:t>–</w:t>
      </w:r>
      <w:r w:rsidRPr="007C0FF4">
        <w:rPr>
          <w:rFonts w:ascii="Times New Roman" w:hAnsi="Times New Roman"/>
          <w:sz w:val="28"/>
          <w:szCs w:val="28"/>
        </w:rPr>
        <w:t xml:space="preserve"> в размере 50 метров;</w:t>
      </w:r>
    </w:p>
    <w:p w14:paraId="4DECACE3" w14:textId="77777777" w:rsidR="007C0FF4" w:rsidRPr="007C0FF4" w:rsidRDefault="007C0FF4" w:rsidP="00740293">
      <w:pPr>
        <w:numPr>
          <w:ilvl w:val="0"/>
          <w:numId w:val="19"/>
        </w:numPr>
        <w:spacing w:after="0" w:line="240" w:lineRule="auto"/>
        <w:jc w:val="both"/>
        <w:rPr>
          <w:rFonts w:ascii="Times New Roman" w:hAnsi="Times New Roman"/>
          <w:sz w:val="28"/>
          <w:szCs w:val="28"/>
        </w:rPr>
      </w:pPr>
      <w:r w:rsidRPr="007C0FF4">
        <w:rPr>
          <w:rFonts w:ascii="Times New Roman" w:hAnsi="Times New Roman"/>
          <w:sz w:val="28"/>
          <w:szCs w:val="28"/>
        </w:rPr>
        <w:t xml:space="preserve">от десяти до пятидесяти километров </w:t>
      </w:r>
      <w:r w:rsidR="009A6D9B">
        <w:rPr>
          <w:rFonts w:ascii="Times New Roman" w:hAnsi="Times New Roman"/>
          <w:sz w:val="28"/>
          <w:szCs w:val="28"/>
        </w:rPr>
        <w:t>–</w:t>
      </w:r>
      <w:r w:rsidRPr="007C0FF4">
        <w:rPr>
          <w:rFonts w:ascii="Times New Roman" w:hAnsi="Times New Roman"/>
          <w:sz w:val="28"/>
          <w:szCs w:val="28"/>
        </w:rPr>
        <w:t xml:space="preserve"> в размере 100 метров;</w:t>
      </w:r>
    </w:p>
    <w:p w14:paraId="0BB15237" w14:textId="77777777" w:rsidR="007C0FF4" w:rsidRPr="007C0FF4" w:rsidRDefault="007C0FF4" w:rsidP="00740293">
      <w:pPr>
        <w:numPr>
          <w:ilvl w:val="0"/>
          <w:numId w:val="19"/>
        </w:numPr>
        <w:spacing w:after="0" w:line="240" w:lineRule="auto"/>
        <w:jc w:val="both"/>
        <w:rPr>
          <w:rFonts w:ascii="Times New Roman" w:hAnsi="Times New Roman"/>
          <w:sz w:val="28"/>
          <w:szCs w:val="28"/>
        </w:rPr>
      </w:pPr>
      <w:r w:rsidRPr="007C0FF4">
        <w:rPr>
          <w:rFonts w:ascii="Times New Roman" w:hAnsi="Times New Roman"/>
          <w:sz w:val="28"/>
          <w:szCs w:val="28"/>
        </w:rPr>
        <w:t xml:space="preserve">от пятидесяти километров и более </w:t>
      </w:r>
      <w:r w:rsidR="009A6D9B">
        <w:rPr>
          <w:rFonts w:ascii="Times New Roman" w:hAnsi="Times New Roman"/>
          <w:sz w:val="28"/>
          <w:szCs w:val="28"/>
        </w:rPr>
        <w:t>–</w:t>
      </w:r>
      <w:r w:rsidRPr="007C0FF4">
        <w:rPr>
          <w:rFonts w:ascii="Times New Roman" w:hAnsi="Times New Roman"/>
          <w:sz w:val="28"/>
          <w:szCs w:val="28"/>
        </w:rPr>
        <w:t xml:space="preserve"> в размере 200 метров.</w:t>
      </w:r>
    </w:p>
    <w:p w14:paraId="2CABC1FA" w14:textId="77777777" w:rsidR="007C0FF4" w:rsidRPr="007C0FF4" w:rsidRDefault="007C0FF4" w:rsidP="007C0FF4">
      <w:pPr>
        <w:spacing w:after="0" w:line="240" w:lineRule="auto"/>
        <w:ind w:firstLine="709"/>
        <w:jc w:val="both"/>
        <w:rPr>
          <w:rFonts w:ascii="Times New Roman" w:hAnsi="Times New Roman"/>
          <w:sz w:val="28"/>
          <w:szCs w:val="28"/>
        </w:rPr>
      </w:pPr>
      <w:r w:rsidRPr="007C0FF4">
        <w:rPr>
          <w:rFonts w:ascii="Times New Roman" w:hAnsi="Times New Roman"/>
          <w:sz w:val="28"/>
          <w:szCs w:val="28"/>
        </w:rPr>
        <w:t xml:space="preserve">Для реки, ручья протяжённостью менее 10 километров от истока до устья </w:t>
      </w:r>
      <w:proofErr w:type="spellStart"/>
      <w:r w:rsidRPr="007C0FF4">
        <w:rPr>
          <w:rFonts w:ascii="Times New Roman" w:hAnsi="Times New Roman"/>
          <w:sz w:val="28"/>
          <w:szCs w:val="28"/>
        </w:rPr>
        <w:t>водоохранная</w:t>
      </w:r>
      <w:proofErr w:type="spellEnd"/>
      <w:r w:rsidRPr="007C0FF4">
        <w:rPr>
          <w:rFonts w:ascii="Times New Roman" w:hAnsi="Times New Roman"/>
          <w:sz w:val="28"/>
          <w:szCs w:val="28"/>
        </w:rPr>
        <w:t xml:space="preserve"> зона совпадает с прибрежной защитной полосой. Радиус </w:t>
      </w:r>
      <w:proofErr w:type="spellStart"/>
      <w:r w:rsidRPr="007C0FF4">
        <w:rPr>
          <w:rFonts w:ascii="Times New Roman" w:hAnsi="Times New Roman"/>
          <w:sz w:val="28"/>
          <w:szCs w:val="28"/>
        </w:rPr>
        <w:t>водоохранной</w:t>
      </w:r>
      <w:proofErr w:type="spellEnd"/>
      <w:r w:rsidRPr="007C0FF4">
        <w:rPr>
          <w:rFonts w:ascii="Times New Roman" w:hAnsi="Times New Roman"/>
          <w:sz w:val="28"/>
          <w:szCs w:val="28"/>
        </w:rPr>
        <w:t xml:space="preserve"> зоны для истоков реки, ручья устанавливается в размере 50 метров.</w:t>
      </w:r>
    </w:p>
    <w:p w14:paraId="543D5DEC" w14:textId="77777777" w:rsidR="007C0FF4" w:rsidRPr="007C0FF4" w:rsidRDefault="007C0FF4" w:rsidP="007C0FF4">
      <w:pPr>
        <w:spacing w:after="0" w:line="240" w:lineRule="auto"/>
        <w:ind w:firstLine="709"/>
        <w:jc w:val="both"/>
        <w:rPr>
          <w:rFonts w:ascii="Times New Roman" w:hAnsi="Times New Roman"/>
          <w:sz w:val="28"/>
          <w:szCs w:val="28"/>
        </w:rPr>
      </w:pPr>
      <w:r w:rsidRPr="007C0FF4">
        <w:rPr>
          <w:rFonts w:ascii="Times New Roman" w:hAnsi="Times New Roman"/>
          <w:sz w:val="28"/>
          <w:szCs w:val="28"/>
        </w:rPr>
        <w:t xml:space="preserve">Ширина </w:t>
      </w:r>
      <w:proofErr w:type="spellStart"/>
      <w:r w:rsidRPr="007C0FF4">
        <w:rPr>
          <w:rFonts w:ascii="Times New Roman" w:hAnsi="Times New Roman"/>
          <w:sz w:val="28"/>
          <w:szCs w:val="28"/>
        </w:rPr>
        <w:t>водоохранной</w:t>
      </w:r>
      <w:proofErr w:type="spellEnd"/>
      <w:r w:rsidRPr="007C0FF4">
        <w:rPr>
          <w:rFonts w:ascii="Times New Roman" w:hAnsi="Times New Roman"/>
          <w:sz w:val="28"/>
          <w:szCs w:val="28"/>
        </w:rPr>
        <w:t xml:space="preserve"> зоны озера, водохранилища, за исключением озера, расположенного внутри болота, или озера, водохранилища с акваторией менее 0,5 км</w:t>
      </w:r>
      <w:r w:rsidRPr="007C0FF4">
        <w:rPr>
          <w:rFonts w:ascii="Times New Roman" w:hAnsi="Times New Roman"/>
          <w:sz w:val="28"/>
          <w:szCs w:val="28"/>
          <w:vertAlign w:val="superscript"/>
        </w:rPr>
        <w:t>2</w:t>
      </w:r>
      <w:r w:rsidRPr="007C0FF4">
        <w:rPr>
          <w:rFonts w:ascii="Times New Roman" w:hAnsi="Times New Roman"/>
          <w:sz w:val="28"/>
          <w:szCs w:val="28"/>
        </w:rPr>
        <w:t xml:space="preserve">, устанавливается в размере пятидесяти метров. Ширина </w:t>
      </w:r>
      <w:proofErr w:type="spellStart"/>
      <w:r w:rsidRPr="007C0FF4">
        <w:rPr>
          <w:rFonts w:ascii="Times New Roman" w:hAnsi="Times New Roman"/>
          <w:sz w:val="28"/>
          <w:szCs w:val="28"/>
        </w:rPr>
        <w:t>водоохранной</w:t>
      </w:r>
      <w:proofErr w:type="spellEnd"/>
      <w:r w:rsidRPr="007C0FF4">
        <w:rPr>
          <w:rFonts w:ascii="Times New Roman" w:hAnsi="Times New Roman"/>
          <w:sz w:val="28"/>
          <w:szCs w:val="28"/>
        </w:rPr>
        <w:t xml:space="preserve"> зоны водохранилища, расположенного на водотоке, устанавливается равной ширине </w:t>
      </w:r>
      <w:proofErr w:type="spellStart"/>
      <w:r w:rsidRPr="007C0FF4">
        <w:rPr>
          <w:rFonts w:ascii="Times New Roman" w:hAnsi="Times New Roman"/>
          <w:sz w:val="28"/>
          <w:szCs w:val="28"/>
        </w:rPr>
        <w:t>водоохранной</w:t>
      </w:r>
      <w:proofErr w:type="spellEnd"/>
      <w:r w:rsidRPr="007C0FF4">
        <w:rPr>
          <w:rFonts w:ascii="Times New Roman" w:hAnsi="Times New Roman"/>
          <w:sz w:val="28"/>
          <w:szCs w:val="28"/>
        </w:rPr>
        <w:t xml:space="preserve"> зоны этого водотока.</w:t>
      </w:r>
    </w:p>
    <w:p w14:paraId="51491939" w14:textId="77777777" w:rsidR="007C0FF4" w:rsidRDefault="007C0FF4" w:rsidP="007C0FF4">
      <w:pPr>
        <w:spacing w:after="0" w:line="240" w:lineRule="auto"/>
        <w:ind w:firstLine="709"/>
        <w:jc w:val="both"/>
        <w:rPr>
          <w:rFonts w:ascii="Times New Roman" w:hAnsi="Times New Roman"/>
          <w:sz w:val="28"/>
          <w:szCs w:val="28"/>
        </w:rPr>
      </w:pPr>
      <w:r w:rsidRPr="007C0FF4">
        <w:rPr>
          <w:rFonts w:ascii="Times New Roman" w:hAnsi="Times New Roman"/>
          <w:sz w:val="28"/>
          <w:szCs w:val="28"/>
        </w:rPr>
        <w:t xml:space="preserve">За пределами территории населённого пункта ширина </w:t>
      </w:r>
      <w:proofErr w:type="spellStart"/>
      <w:r w:rsidRPr="007C0FF4">
        <w:rPr>
          <w:rFonts w:ascii="Times New Roman" w:hAnsi="Times New Roman"/>
          <w:sz w:val="28"/>
          <w:szCs w:val="28"/>
        </w:rPr>
        <w:t>водоохранной</w:t>
      </w:r>
      <w:proofErr w:type="spellEnd"/>
      <w:r w:rsidRPr="007C0FF4">
        <w:rPr>
          <w:rFonts w:ascii="Times New Roman" w:hAnsi="Times New Roman"/>
          <w:sz w:val="28"/>
          <w:szCs w:val="28"/>
        </w:rPr>
        <w:t xml:space="preserve"> зоны рек, ручьёв, каналов, озёр и ширина их прибрежной защитной полосы устанавливаются от соответствующей береговой линии. </w:t>
      </w:r>
    </w:p>
    <w:p w14:paraId="7C598E86" w14:textId="77777777" w:rsidR="005B11F7" w:rsidRPr="005B11F7" w:rsidRDefault="005B11F7" w:rsidP="005B11F7">
      <w:pPr>
        <w:spacing w:after="0" w:line="240" w:lineRule="auto"/>
        <w:ind w:firstLine="709"/>
        <w:jc w:val="both"/>
        <w:rPr>
          <w:rFonts w:ascii="Times New Roman" w:hAnsi="Times New Roman"/>
          <w:sz w:val="28"/>
          <w:szCs w:val="28"/>
        </w:rPr>
      </w:pPr>
      <w:r w:rsidRPr="005B11F7">
        <w:rPr>
          <w:rFonts w:ascii="Times New Roman" w:hAnsi="Times New Roman"/>
          <w:sz w:val="28"/>
          <w:szCs w:val="28"/>
        </w:rPr>
        <w:t xml:space="preserve">Полоса земли вдоль береговой линии водного объекта общего пользования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ручьёв, протяжённость которых от истока до устья не более чем десять километров. Ширина береговой полосы рек и ручьёв, протяжённость которых от истока до устья не более чем десять километров, составляет пять метров. </w:t>
      </w:r>
    </w:p>
    <w:p w14:paraId="12BD9D53" w14:textId="77777777" w:rsidR="005B11F7" w:rsidRPr="005B11F7" w:rsidRDefault="005B11F7" w:rsidP="005B11F7">
      <w:pPr>
        <w:spacing w:after="0" w:line="240" w:lineRule="auto"/>
        <w:ind w:firstLine="709"/>
        <w:jc w:val="both"/>
        <w:rPr>
          <w:rFonts w:ascii="Times New Roman" w:hAnsi="Times New Roman"/>
          <w:sz w:val="28"/>
          <w:szCs w:val="28"/>
        </w:rPr>
      </w:pPr>
      <w:r w:rsidRPr="005B11F7">
        <w:rPr>
          <w:rFonts w:ascii="Times New Roman" w:hAnsi="Times New Roman"/>
          <w:sz w:val="28"/>
          <w:szCs w:val="28"/>
        </w:rPr>
        <w:t>Береговая полоса болот, природных выходов подземных вод (родников) и иных предусмотренных федеральными законами водных объектов не определяется.</w:t>
      </w:r>
    </w:p>
    <w:p w14:paraId="0F492956" w14:textId="77777777" w:rsidR="007C0FF4" w:rsidRPr="007C0FF4" w:rsidRDefault="007C0FF4" w:rsidP="007C0FF4">
      <w:pPr>
        <w:spacing w:after="0" w:line="240" w:lineRule="auto"/>
        <w:ind w:firstLine="709"/>
        <w:jc w:val="both"/>
        <w:rPr>
          <w:rFonts w:ascii="Times New Roman" w:hAnsi="Times New Roman"/>
          <w:sz w:val="28"/>
          <w:szCs w:val="28"/>
        </w:rPr>
      </w:pPr>
      <w:r w:rsidRPr="007C0FF4">
        <w:rPr>
          <w:rFonts w:ascii="Times New Roman" w:hAnsi="Times New Roman"/>
          <w:sz w:val="28"/>
          <w:szCs w:val="28"/>
        </w:rPr>
        <w:t>Ширина прибрежной защитной полосы устанавливается в зависимости от уклона берега водного объекта и составляет 30 метров для обратного или нулевого уклона, 40 метров для уклона до 3 градусов и 50 метров для уклона 3 и более градуса.</w:t>
      </w:r>
    </w:p>
    <w:p w14:paraId="04C373DB" w14:textId="77777777" w:rsidR="007C0FF4" w:rsidRPr="007C0FF4" w:rsidRDefault="007C0FF4" w:rsidP="007C0FF4">
      <w:pPr>
        <w:spacing w:after="0" w:line="240" w:lineRule="auto"/>
        <w:ind w:firstLine="709"/>
        <w:jc w:val="both"/>
        <w:rPr>
          <w:rFonts w:ascii="Times New Roman" w:hAnsi="Times New Roman"/>
          <w:sz w:val="28"/>
          <w:szCs w:val="28"/>
        </w:rPr>
      </w:pPr>
      <w:r w:rsidRPr="007C0FF4">
        <w:rPr>
          <w:rFonts w:ascii="Times New Roman" w:hAnsi="Times New Roman"/>
          <w:sz w:val="28"/>
          <w:szCs w:val="28"/>
        </w:rPr>
        <w:t xml:space="preserve">Ширина прибрежной защитной полосы реки, озёр, имеющих особо ценное </w:t>
      </w:r>
      <w:proofErr w:type="spellStart"/>
      <w:r w:rsidRPr="007C0FF4">
        <w:rPr>
          <w:rFonts w:ascii="Times New Roman" w:hAnsi="Times New Roman"/>
          <w:sz w:val="28"/>
          <w:szCs w:val="28"/>
        </w:rPr>
        <w:t>рыбохозяйственное</w:t>
      </w:r>
      <w:proofErr w:type="spellEnd"/>
      <w:r w:rsidRPr="007C0FF4">
        <w:rPr>
          <w:rFonts w:ascii="Times New Roman" w:hAnsi="Times New Roman"/>
          <w:sz w:val="28"/>
          <w:szCs w:val="28"/>
        </w:rPr>
        <w:t xml:space="preserve"> значение (места нереста, нагула, зимовки рыб и других водных биологических ресурсов), устанавливается в размере 200 метров независимо от уклона прилегающих земель.</w:t>
      </w:r>
    </w:p>
    <w:p w14:paraId="59404118" w14:textId="77777777" w:rsidR="007C0FF4" w:rsidRPr="007C0FF4" w:rsidRDefault="007C0FF4" w:rsidP="007C0FF4">
      <w:pPr>
        <w:spacing w:after="0" w:line="240" w:lineRule="auto"/>
        <w:ind w:firstLine="709"/>
        <w:jc w:val="both"/>
        <w:rPr>
          <w:rFonts w:ascii="Times New Roman" w:hAnsi="Times New Roman"/>
          <w:sz w:val="28"/>
          <w:szCs w:val="28"/>
        </w:rPr>
      </w:pPr>
      <w:r w:rsidRPr="007C0FF4">
        <w:rPr>
          <w:rFonts w:ascii="Times New Roman" w:hAnsi="Times New Roman"/>
          <w:sz w:val="28"/>
          <w:szCs w:val="28"/>
        </w:rPr>
        <w:t xml:space="preserve">Согласно части 15 статьи 65 Водного кодекса Российской Федерации, в границах </w:t>
      </w:r>
      <w:proofErr w:type="spellStart"/>
      <w:r w:rsidRPr="007C0FF4">
        <w:rPr>
          <w:rFonts w:ascii="Times New Roman" w:hAnsi="Times New Roman"/>
          <w:sz w:val="28"/>
          <w:szCs w:val="28"/>
        </w:rPr>
        <w:t>водоохранных</w:t>
      </w:r>
      <w:proofErr w:type="spellEnd"/>
      <w:r w:rsidRPr="007C0FF4">
        <w:rPr>
          <w:rFonts w:ascii="Times New Roman" w:hAnsi="Times New Roman"/>
          <w:sz w:val="28"/>
          <w:szCs w:val="28"/>
        </w:rPr>
        <w:t xml:space="preserve"> зон запрещаются:</w:t>
      </w:r>
    </w:p>
    <w:p w14:paraId="110E19D3" w14:textId="77777777" w:rsidR="007C0FF4" w:rsidRPr="007C0FF4" w:rsidRDefault="007C0FF4" w:rsidP="00FE06F1">
      <w:pPr>
        <w:numPr>
          <w:ilvl w:val="0"/>
          <w:numId w:val="56"/>
        </w:numPr>
        <w:spacing w:after="0" w:line="240" w:lineRule="auto"/>
        <w:jc w:val="both"/>
        <w:rPr>
          <w:rFonts w:ascii="Times New Roman" w:hAnsi="Times New Roman"/>
          <w:sz w:val="28"/>
          <w:szCs w:val="28"/>
        </w:rPr>
      </w:pPr>
      <w:r w:rsidRPr="007C0FF4">
        <w:rPr>
          <w:rFonts w:ascii="Times New Roman" w:hAnsi="Times New Roman"/>
          <w:sz w:val="28"/>
          <w:szCs w:val="28"/>
        </w:rPr>
        <w:t>использование сточных вод в целях регулирования плодородия почв;</w:t>
      </w:r>
    </w:p>
    <w:p w14:paraId="650180E7" w14:textId="77777777" w:rsidR="007C0FF4" w:rsidRPr="007C0FF4" w:rsidRDefault="007C0FF4" w:rsidP="00FE06F1">
      <w:pPr>
        <w:numPr>
          <w:ilvl w:val="0"/>
          <w:numId w:val="56"/>
        </w:numPr>
        <w:spacing w:after="0" w:line="240" w:lineRule="auto"/>
        <w:jc w:val="both"/>
        <w:rPr>
          <w:rFonts w:ascii="Times New Roman" w:hAnsi="Times New Roman"/>
          <w:sz w:val="28"/>
          <w:szCs w:val="28"/>
        </w:rPr>
      </w:pPr>
      <w:r w:rsidRPr="007C0FF4">
        <w:rPr>
          <w:rFonts w:ascii="Times New Roman" w:hAnsi="Times New Roman"/>
          <w:sz w:val="28"/>
          <w:szCs w:val="28"/>
        </w:rPr>
        <w:t>размещение кладбищ, скотомогильников, мест захоронения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14:paraId="05BB022D" w14:textId="77777777" w:rsidR="007C0FF4" w:rsidRPr="007C0FF4" w:rsidRDefault="007C0FF4" w:rsidP="00FE06F1">
      <w:pPr>
        <w:numPr>
          <w:ilvl w:val="0"/>
          <w:numId w:val="56"/>
        </w:numPr>
        <w:spacing w:after="0" w:line="240" w:lineRule="auto"/>
        <w:jc w:val="both"/>
        <w:rPr>
          <w:rFonts w:ascii="Times New Roman" w:hAnsi="Times New Roman"/>
          <w:sz w:val="28"/>
          <w:szCs w:val="28"/>
        </w:rPr>
      </w:pPr>
      <w:r w:rsidRPr="007C0FF4">
        <w:rPr>
          <w:rFonts w:ascii="Times New Roman" w:hAnsi="Times New Roman"/>
          <w:sz w:val="28"/>
          <w:szCs w:val="28"/>
        </w:rPr>
        <w:lastRenderedPageBreak/>
        <w:t>осуществление авиационных мер по борьбе с вредными организмами;</w:t>
      </w:r>
    </w:p>
    <w:p w14:paraId="724F2D2B" w14:textId="77777777" w:rsidR="007C0FF4" w:rsidRPr="007C0FF4" w:rsidRDefault="007C0FF4" w:rsidP="00FE06F1">
      <w:pPr>
        <w:numPr>
          <w:ilvl w:val="0"/>
          <w:numId w:val="56"/>
        </w:numPr>
        <w:spacing w:after="0" w:line="240" w:lineRule="auto"/>
        <w:jc w:val="both"/>
        <w:rPr>
          <w:rFonts w:ascii="Times New Roman" w:hAnsi="Times New Roman"/>
          <w:sz w:val="28"/>
          <w:szCs w:val="28"/>
        </w:rPr>
      </w:pPr>
      <w:r w:rsidRPr="007C0FF4">
        <w:rPr>
          <w:rFonts w:ascii="Times New Roman" w:hAnsi="Times New Roman"/>
          <w:sz w:val="28"/>
          <w:szCs w:val="28"/>
        </w:rPr>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твёрдое покрытие;</w:t>
      </w:r>
    </w:p>
    <w:p w14:paraId="6284CCFF" w14:textId="77777777" w:rsidR="007C0FF4" w:rsidRPr="007C0FF4" w:rsidRDefault="007C0FF4" w:rsidP="00FE06F1">
      <w:pPr>
        <w:numPr>
          <w:ilvl w:val="0"/>
          <w:numId w:val="56"/>
        </w:numPr>
        <w:spacing w:after="0" w:line="240" w:lineRule="auto"/>
        <w:jc w:val="both"/>
        <w:rPr>
          <w:rFonts w:ascii="Times New Roman" w:hAnsi="Times New Roman"/>
          <w:sz w:val="28"/>
          <w:szCs w:val="28"/>
        </w:rPr>
      </w:pPr>
      <w:r w:rsidRPr="007C0FF4">
        <w:rPr>
          <w:rFonts w:ascii="Times New Roman" w:hAnsi="Times New Roman"/>
          <w:sz w:val="28"/>
          <w:szCs w:val="28"/>
        </w:rPr>
        <w:t>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14:paraId="1BB92E94" w14:textId="77777777" w:rsidR="007C0FF4" w:rsidRPr="007C0FF4" w:rsidRDefault="007C0FF4" w:rsidP="00FE06F1">
      <w:pPr>
        <w:numPr>
          <w:ilvl w:val="0"/>
          <w:numId w:val="56"/>
        </w:numPr>
        <w:spacing w:after="0" w:line="240" w:lineRule="auto"/>
        <w:jc w:val="both"/>
        <w:rPr>
          <w:rFonts w:ascii="Times New Roman" w:hAnsi="Times New Roman"/>
          <w:sz w:val="28"/>
          <w:szCs w:val="28"/>
        </w:rPr>
      </w:pPr>
      <w:r w:rsidRPr="007C0FF4">
        <w:rPr>
          <w:rFonts w:ascii="Times New Roman" w:hAnsi="Times New Roman"/>
          <w:sz w:val="28"/>
          <w:szCs w:val="28"/>
        </w:rPr>
        <w:t xml:space="preserve">размещение специализированных хранилищ пестицидов и </w:t>
      </w:r>
      <w:proofErr w:type="spellStart"/>
      <w:r w:rsidRPr="007C0FF4">
        <w:rPr>
          <w:rFonts w:ascii="Times New Roman" w:hAnsi="Times New Roman"/>
          <w:sz w:val="28"/>
          <w:szCs w:val="28"/>
        </w:rPr>
        <w:t>агрохимикатов</w:t>
      </w:r>
      <w:proofErr w:type="spellEnd"/>
      <w:r w:rsidRPr="007C0FF4">
        <w:rPr>
          <w:rFonts w:ascii="Times New Roman" w:hAnsi="Times New Roman"/>
          <w:sz w:val="28"/>
          <w:szCs w:val="28"/>
        </w:rPr>
        <w:t xml:space="preserve">, применение пестицидов и </w:t>
      </w:r>
      <w:proofErr w:type="spellStart"/>
      <w:r w:rsidRPr="007C0FF4">
        <w:rPr>
          <w:rFonts w:ascii="Times New Roman" w:hAnsi="Times New Roman"/>
          <w:sz w:val="28"/>
          <w:szCs w:val="28"/>
        </w:rPr>
        <w:t>агрохимикатов</w:t>
      </w:r>
      <w:proofErr w:type="spellEnd"/>
      <w:r w:rsidRPr="007C0FF4">
        <w:rPr>
          <w:rFonts w:ascii="Times New Roman" w:hAnsi="Times New Roman"/>
          <w:sz w:val="28"/>
          <w:szCs w:val="28"/>
        </w:rPr>
        <w:t>;</w:t>
      </w:r>
    </w:p>
    <w:p w14:paraId="2A3C925F" w14:textId="77777777" w:rsidR="007C0FF4" w:rsidRPr="007C0FF4" w:rsidRDefault="007C0FF4" w:rsidP="00FE06F1">
      <w:pPr>
        <w:numPr>
          <w:ilvl w:val="0"/>
          <w:numId w:val="56"/>
        </w:numPr>
        <w:spacing w:after="0" w:line="240" w:lineRule="auto"/>
        <w:jc w:val="both"/>
        <w:rPr>
          <w:rFonts w:ascii="Times New Roman" w:hAnsi="Times New Roman"/>
          <w:sz w:val="28"/>
          <w:szCs w:val="28"/>
        </w:rPr>
      </w:pPr>
      <w:r w:rsidRPr="007C0FF4">
        <w:rPr>
          <w:rFonts w:ascii="Times New Roman" w:hAnsi="Times New Roman"/>
          <w:sz w:val="28"/>
          <w:szCs w:val="28"/>
        </w:rPr>
        <w:t>сброс сточных, в том числе дренажных, вод;</w:t>
      </w:r>
    </w:p>
    <w:p w14:paraId="70C81F99" w14:textId="77777777" w:rsidR="007C0FF4" w:rsidRPr="007C0FF4" w:rsidRDefault="007C0FF4" w:rsidP="00FE06F1">
      <w:pPr>
        <w:numPr>
          <w:ilvl w:val="0"/>
          <w:numId w:val="56"/>
        </w:numPr>
        <w:spacing w:after="0" w:line="240" w:lineRule="auto"/>
        <w:jc w:val="both"/>
        <w:rPr>
          <w:rFonts w:ascii="Times New Roman" w:hAnsi="Times New Roman"/>
          <w:sz w:val="28"/>
          <w:szCs w:val="28"/>
        </w:rPr>
      </w:pPr>
      <w:r w:rsidRPr="007C0FF4">
        <w:rPr>
          <w:rFonts w:ascii="Times New Roman" w:hAnsi="Times New Roman"/>
          <w:sz w:val="28"/>
          <w:szCs w:val="28"/>
        </w:rPr>
        <w:t>разведка и добыча общераспространённых полезных ископаемых (за исключением случаев, если разведка и добыча общераспространённых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утверждённого технического проекта в соответствии со статьёй 19.1 Закона Российской Федерации от 21.02.1992 № 2395-1 «О недрах»).</w:t>
      </w:r>
    </w:p>
    <w:p w14:paraId="48712FA9" w14:textId="77777777" w:rsidR="007C0FF4" w:rsidRPr="007C0FF4" w:rsidRDefault="007C0FF4" w:rsidP="007C0FF4">
      <w:pPr>
        <w:spacing w:after="0" w:line="240" w:lineRule="auto"/>
        <w:ind w:firstLine="709"/>
        <w:jc w:val="both"/>
        <w:rPr>
          <w:rFonts w:ascii="Times New Roman" w:hAnsi="Times New Roman"/>
          <w:sz w:val="28"/>
          <w:szCs w:val="28"/>
        </w:rPr>
      </w:pPr>
      <w:r w:rsidRPr="007C0FF4">
        <w:rPr>
          <w:rFonts w:ascii="Times New Roman" w:hAnsi="Times New Roman"/>
          <w:sz w:val="28"/>
          <w:szCs w:val="28"/>
        </w:rPr>
        <w:t xml:space="preserve">В границах </w:t>
      </w:r>
      <w:proofErr w:type="spellStart"/>
      <w:r w:rsidRPr="007C0FF4">
        <w:rPr>
          <w:rFonts w:ascii="Times New Roman" w:hAnsi="Times New Roman"/>
          <w:sz w:val="28"/>
          <w:szCs w:val="28"/>
        </w:rPr>
        <w:t>водоохранных</w:t>
      </w:r>
      <w:proofErr w:type="spellEnd"/>
      <w:r w:rsidRPr="007C0FF4">
        <w:rPr>
          <w:rFonts w:ascii="Times New Roman" w:hAnsi="Times New Roman"/>
          <w:sz w:val="28"/>
          <w:szCs w:val="28"/>
        </w:rPr>
        <w:t xml:space="preserve">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учётом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Под сооружениями, обеспечивающими охрану водных объектов от загрязнения, засорения, заиления и истощения вод, понимаются:</w:t>
      </w:r>
    </w:p>
    <w:p w14:paraId="393E42A2" w14:textId="77777777" w:rsidR="007C0FF4" w:rsidRPr="007C0FF4" w:rsidRDefault="007C0FF4" w:rsidP="00E53588">
      <w:pPr>
        <w:numPr>
          <w:ilvl w:val="0"/>
          <w:numId w:val="20"/>
        </w:numPr>
        <w:spacing w:after="0" w:line="240" w:lineRule="auto"/>
        <w:jc w:val="both"/>
        <w:rPr>
          <w:rFonts w:ascii="Times New Roman" w:hAnsi="Times New Roman"/>
          <w:sz w:val="28"/>
          <w:szCs w:val="28"/>
        </w:rPr>
      </w:pPr>
      <w:r w:rsidRPr="007C0FF4">
        <w:rPr>
          <w:rFonts w:ascii="Times New Roman" w:hAnsi="Times New Roman"/>
          <w:sz w:val="28"/>
          <w:szCs w:val="28"/>
        </w:rPr>
        <w:t>централизованные системы водоотведения (канализации), централизованные ливневые системы водоотведения;</w:t>
      </w:r>
    </w:p>
    <w:p w14:paraId="248F0B55" w14:textId="77777777" w:rsidR="007C0FF4" w:rsidRPr="007C0FF4" w:rsidRDefault="007C0FF4" w:rsidP="00E53588">
      <w:pPr>
        <w:numPr>
          <w:ilvl w:val="0"/>
          <w:numId w:val="20"/>
        </w:numPr>
        <w:spacing w:after="0" w:line="240" w:lineRule="auto"/>
        <w:jc w:val="both"/>
        <w:rPr>
          <w:rFonts w:ascii="Times New Roman" w:hAnsi="Times New Roman"/>
          <w:sz w:val="28"/>
          <w:szCs w:val="28"/>
        </w:rPr>
      </w:pPr>
      <w:r w:rsidRPr="007C0FF4">
        <w:rPr>
          <w:rFonts w:ascii="Times New Roman" w:hAnsi="Times New Roman"/>
          <w:sz w:val="28"/>
          <w:szCs w:val="28"/>
        </w:rPr>
        <w:t>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приёма таких вод;</w:t>
      </w:r>
    </w:p>
    <w:p w14:paraId="1EB2847D" w14:textId="77777777" w:rsidR="007C0FF4" w:rsidRPr="007C0FF4" w:rsidRDefault="007C0FF4" w:rsidP="00E53588">
      <w:pPr>
        <w:numPr>
          <w:ilvl w:val="0"/>
          <w:numId w:val="20"/>
        </w:numPr>
        <w:spacing w:after="0" w:line="240" w:lineRule="auto"/>
        <w:jc w:val="both"/>
        <w:rPr>
          <w:rFonts w:ascii="Times New Roman" w:hAnsi="Times New Roman"/>
          <w:sz w:val="28"/>
          <w:szCs w:val="28"/>
        </w:rPr>
      </w:pPr>
      <w:r w:rsidRPr="007C0FF4">
        <w:rPr>
          <w:rFonts w:ascii="Times New Roman" w:hAnsi="Times New Roman"/>
          <w:sz w:val="28"/>
          <w:szCs w:val="28"/>
        </w:rPr>
        <w:lastRenderedPageBreak/>
        <w:t>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настоящего Кодекса;</w:t>
      </w:r>
    </w:p>
    <w:p w14:paraId="41916343" w14:textId="77777777" w:rsidR="007C0FF4" w:rsidRPr="007C0FF4" w:rsidRDefault="007C0FF4" w:rsidP="00E53588">
      <w:pPr>
        <w:numPr>
          <w:ilvl w:val="0"/>
          <w:numId w:val="20"/>
        </w:numPr>
        <w:spacing w:after="0" w:line="240" w:lineRule="auto"/>
        <w:jc w:val="both"/>
        <w:rPr>
          <w:rFonts w:ascii="Times New Roman" w:hAnsi="Times New Roman"/>
          <w:sz w:val="28"/>
          <w:szCs w:val="28"/>
        </w:rPr>
      </w:pPr>
      <w:r w:rsidRPr="007C0FF4">
        <w:rPr>
          <w:rFonts w:ascii="Times New Roman" w:hAnsi="Times New Roman"/>
          <w:sz w:val="28"/>
          <w:szCs w:val="28"/>
        </w:rPr>
        <w:t>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приёмники, изготовленные из водонепроницаемых материалов.</w:t>
      </w:r>
    </w:p>
    <w:p w14:paraId="0199CF7F" w14:textId="77777777" w:rsidR="007C0FF4" w:rsidRPr="007C0FF4" w:rsidRDefault="007C0FF4" w:rsidP="007C0FF4">
      <w:pPr>
        <w:spacing w:after="0" w:line="240" w:lineRule="auto"/>
        <w:ind w:firstLine="709"/>
        <w:jc w:val="both"/>
        <w:rPr>
          <w:rFonts w:ascii="Times New Roman" w:hAnsi="Times New Roman"/>
          <w:sz w:val="28"/>
          <w:szCs w:val="28"/>
        </w:rPr>
      </w:pPr>
      <w:r w:rsidRPr="007C0FF4">
        <w:rPr>
          <w:rFonts w:ascii="Times New Roman" w:hAnsi="Times New Roman"/>
          <w:sz w:val="28"/>
          <w:szCs w:val="28"/>
        </w:rPr>
        <w:t xml:space="preserve">В отношении территорий садоводческих, огороднических или дачных некоммерческих объединений граждан, размещённых в границах </w:t>
      </w:r>
      <w:proofErr w:type="spellStart"/>
      <w:r w:rsidRPr="007C0FF4">
        <w:rPr>
          <w:rFonts w:ascii="Times New Roman" w:hAnsi="Times New Roman"/>
          <w:sz w:val="28"/>
          <w:szCs w:val="28"/>
        </w:rPr>
        <w:t>водоохранных</w:t>
      </w:r>
      <w:proofErr w:type="spellEnd"/>
      <w:r w:rsidRPr="007C0FF4">
        <w:rPr>
          <w:rFonts w:ascii="Times New Roman" w:hAnsi="Times New Roman"/>
          <w:sz w:val="28"/>
          <w:szCs w:val="28"/>
        </w:rPr>
        <w:t xml:space="preserve"> зон и не оборудованных сооружениями для очистки сточных вод, до момента их оборудования такими сооружениями и (или) подключения к системам, допускается применение приёмников,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
    <w:p w14:paraId="04B9D990" w14:textId="77777777" w:rsidR="007C0FF4" w:rsidRPr="007C0FF4" w:rsidRDefault="007C0FF4" w:rsidP="007C0FF4">
      <w:pPr>
        <w:spacing w:after="0" w:line="240" w:lineRule="auto"/>
        <w:ind w:firstLine="709"/>
        <w:jc w:val="both"/>
        <w:rPr>
          <w:rFonts w:ascii="Times New Roman" w:hAnsi="Times New Roman"/>
          <w:sz w:val="28"/>
          <w:szCs w:val="28"/>
        </w:rPr>
      </w:pPr>
      <w:r w:rsidRPr="007C0FF4">
        <w:rPr>
          <w:rFonts w:ascii="Times New Roman" w:hAnsi="Times New Roman"/>
          <w:sz w:val="28"/>
          <w:szCs w:val="28"/>
        </w:rPr>
        <w:t>В границах прибрежных защитных полос, наряду с установленными частью 15 настоящей статьи ограничениями, запрещаются:</w:t>
      </w:r>
    </w:p>
    <w:p w14:paraId="68DC130C" w14:textId="77777777" w:rsidR="007C0FF4" w:rsidRPr="007C0FF4" w:rsidRDefault="007C0FF4" w:rsidP="00E53588">
      <w:pPr>
        <w:numPr>
          <w:ilvl w:val="0"/>
          <w:numId w:val="21"/>
        </w:numPr>
        <w:spacing w:after="0" w:line="240" w:lineRule="auto"/>
        <w:jc w:val="both"/>
        <w:rPr>
          <w:rFonts w:ascii="Times New Roman" w:hAnsi="Times New Roman"/>
          <w:sz w:val="28"/>
          <w:szCs w:val="28"/>
        </w:rPr>
      </w:pPr>
      <w:r w:rsidRPr="007C0FF4">
        <w:rPr>
          <w:rFonts w:ascii="Times New Roman" w:hAnsi="Times New Roman"/>
          <w:sz w:val="28"/>
          <w:szCs w:val="28"/>
        </w:rPr>
        <w:t>распашка земель;</w:t>
      </w:r>
    </w:p>
    <w:p w14:paraId="5DD39F5D" w14:textId="77777777" w:rsidR="007C0FF4" w:rsidRPr="007C0FF4" w:rsidRDefault="007C0FF4" w:rsidP="00E53588">
      <w:pPr>
        <w:numPr>
          <w:ilvl w:val="0"/>
          <w:numId w:val="21"/>
        </w:numPr>
        <w:spacing w:after="0" w:line="240" w:lineRule="auto"/>
        <w:jc w:val="both"/>
        <w:rPr>
          <w:rFonts w:ascii="Times New Roman" w:hAnsi="Times New Roman"/>
          <w:sz w:val="28"/>
          <w:szCs w:val="28"/>
        </w:rPr>
      </w:pPr>
      <w:r w:rsidRPr="007C0FF4">
        <w:rPr>
          <w:rFonts w:ascii="Times New Roman" w:hAnsi="Times New Roman"/>
          <w:sz w:val="28"/>
          <w:szCs w:val="28"/>
        </w:rPr>
        <w:t>размещение отвалов размываемых грунтов;</w:t>
      </w:r>
    </w:p>
    <w:p w14:paraId="1A9591DF" w14:textId="77777777" w:rsidR="007C0FF4" w:rsidRPr="007C0FF4" w:rsidRDefault="007C0FF4" w:rsidP="00E53588">
      <w:pPr>
        <w:numPr>
          <w:ilvl w:val="0"/>
          <w:numId w:val="21"/>
        </w:numPr>
        <w:spacing w:after="0" w:line="240" w:lineRule="auto"/>
        <w:jc w:val="both"/>
        <w:rPr>
          <w:rFonts w:ascii="Times New Roman" w:hAnsi="Times New Roman"/>
          <w:sz w:val="28"/>
          <w:szCs w:val="28"/>
        </w:rPr>
      </w:pPr>
      <w:r w:rsidRPr="007C0FF4">
        <w:rPr>
          <w:rFonts w:ascii="Times New Roman" w:hAnsi="Times New Roman"/>
          <w:sz w:val="28"/>
          <w:szCs w:val="28"/>
        </w:rPr>
        <w:t>выпас сельскохозяйственных животных и организация для них летних лагерей, ванн.</w:t>
      </w:r>
    </w:p>
    <w:p w14:paraId="7709DEBE" w14:textId="77777777" w:rsidR="007C0FF4" w:rsidRDefault="007C0FF4" w:rsidP="007C0FF4">
      <w:pPr>
        <w:spacing w:after="0" w:line="240" w:lineRule="auto"/>
        <w:ind w:firstLine="709"/>
        <w:jc w:val="both"/>
        <w:rPr>
          <w:rFonts w:ascii="Times New Roman" w:hAnsi="Times New Roman"/>
          <w:sz w:val="28"/>
          <w:szCs w:val="28"/>
        </w:rPr>
      </w:pPr>
      <w:r w:rsidRPr="007C0FF4">
        <w:rPr>
          <w:rFonts w:ascii="Times New Roman" w:hAnsi="Times New Roman"/>
          <w:sz w:val="28"/>
          <w:szCs w:val="28"/>
        </w:rPr>
        <w:t xml:space="preserve">Установление на местности границ </w:t>
      </w:r>
      <w:proofErr w:type="spellStart"/>
      <w:r w:rsidRPr="007C0FF4">
        <w:rPr>
          <w:rFonts w:ascii="Times New Roman" w:hAnsi="Times New Roman"/>
          <w:sz w:val="28"/>
          <w:szCs w:val="28"/>
        </w:rPr>
        <w:t>водоохранных</w:t>
      </w:r>
      <w:proofErr w:type="spellEnd"/>
      <w:r w:rsidRPr="007C0FF4">
        <w:rPr>
          <w:rFonts w:ascii="Times New Roman" w:hAnsi="Times New Roman"/>
          <w:sz w:val="28"/>
          <w:szCs w:val="28"/>
        </w:rPr>
        <w:t xml:space="preserve"> зон и границ прибрежных защитных полос водных объектов, в том числе посредством специальных информационных знаков, осуществляется в порядке, установленном Правительством Российской Федерации.</w:t>
      </w:r>
    </w:p>
    <w:p w14:paraId="50B30AD8" w14:textId="3947391A" w:rsidR="00FE1BF0" w:rsidRDefault="00EE1374" w:rsidP="004B245E">
      <w:pPr>
        <w:spacing w:after="0" w:line="240" w:lineRule="auto"/>
        <w:ind w:firstLine="709"/>
        <w:jc w:val="both"/>
        <w:rPr>
          <w:rFonts w:ascii="Arial" w:hAnsi="Arial" w:cs="Arial"/>
          <w:sz w:val="16"/>
          <w:szCs w:val="16"/>
          <w:lang w:eastAsia="ru-RU"/>
        </w:rPr>
      </w:pPr>
      <w:r w:rsidRPr="00EE1374">
        <w:rPr>
          <w:rFonts w:ascii="Times New Roman" w:hAnsi="Times New Roman"/>
          <w:sz w:val="28"/>
          <w:szCs w:val="28"/>
        </w:rPr>
        <w:t xml:space="preserve">В городском поселении установлена </w:t>
      </w:r>
      <w:proofErr w:type="spellStart"/>
      <w:r w:rsidRPr="00EE1374">
        <w:rPr>
          <w:rFonts w:ascii="Times New Roman" w:hAnsi="Times New Roman"/>
          <w:sz w:val="28"/>
          <w:szCs w:val="28"/>
        </w:rPr>
        <w:t>водоохранная</w:t>
      </w:r>
      <w:proofErr w:type="spellEnd"/>
      <w:r w:rsidRPr="00EE1374">
        <w:rPr>
          <w:rFonts w:ascii="Times New Roman" w:hAnsi="Times New Roman"/>
          <w:sz w:val="28"/>
          <w:szCs w:val="28"/>
        </w:rPr>
        <w:t xml:space="preserve"> зона шириной 200 метров для реки </w:t>
      </w:r>
      <w:r w:rsidR="00CD5117">
        <w:rPr>
          <w:rFonts w:ascii="Times New Roman" w:hAnsi="Times New Roman"/>
          <w:sz w:val="28"/>
          <w:szCs w:val="28"/>
        </w:rPr>
        <w:t>Хилок</w:t>
      </w:r>
      <w:r w:rsidRPr="00EE1374">
        <w:rPr>
          <w:rFonts w:ascii="Times New Roman" w:hAnsi="Times New Roman"/>
          <w:sz w:val="28"/>
          <w:szCs w:val="28"/>
        </w:rPr>
        <w:t xml:space="preserve"> и шириной 50 м </w:t>
      </w:r>
      <w:r w:rsidR="0056574E">
        <w:rPr>
          <w:rFonts w:ascii="Times New Roman" w:hAnsi="Times New Roman"/>
          <w:sz w:val="28"/>
          <w:szCs w:val="28"/>
        </w:rPr>
        <w:t xml:space="preserve">– </w:t>
      </w:r>
      <w:r w:rsidRPr="00EE1374">
        <w:rPr>
          <w:rFonts w:ascii="Times New Roman" w:hAnsi="Times New Roman"/>
          <w:sz w:val="28"/>
          <w:szCs w:val="28"/>
        </w:rPr>
        <w:t>для малых рек и ручьёв</w:t>
      </w:r>
      <w:r w:rsidR="00CD5117">
        <w:rPr>
          <w:rFonts w:ascii="Times New Roman" w:hAnsi="Times New Roman"/>
          <w:sz w:val="28"/>
          <w:szCs w:val="28"/>
        </w:rPr>
        <w:t>, а также озёр</w:t>
      </w:r>
      <w:r w:rsidR="004B245E">
        <w:rPr>
          <w:rFonts w:ascii="Times New Roman" w:hAnsi="Times New Roman"/>
          <w:sz w:val="28"/>
          <w:szCs w:val="28"/>
        </w:rPr>
        <w:t>.</w:t>
      </w:r>
    </w:p>
    <w:p w14:paraId="7FB3E8FD" w14:textId="77777777" w:rsidR="00FE1BF0" w:rsidRPr="00EF4C3A" w:rsidRDefault="00FE1BF0" w:rsidP="00FE06F1">
      <w:pPr>
        <w:pStyle w:val="2"/>
        <w:numPr>
          <w:ilvl w:val="1"/>
          <w:numId w:val="55"/>
        </w:numPr>
        <w:tabs>
          <w:tab w:val="clear" w:pos="794"/>
          <w:tab w:val="num" w:pos="993"/>
        </w:tabs>
        <w:spacing w:before="240"/>
        <w:ind w:left="993" w:hanging="633"/>
        <w:jc w:val="both"/>
        <w:rPr>
          <w:b/>
        </w:rPr>
      </w:pPr>
      <w:bookmarkStart w:id="220" w:name="_Toc69753101"/>
      <w:r w:rsidRPr="00EF4C3A">
        <w:rPr>
          <w:b/>
        </w:rPr>
        <w:t>Зоны санитарной охраны источников водоснабжения</w:t>
      </w:r>
      <w:bookmarkEnd w:id="220"/>
    </w:p>
    <w:p w14:paraId="33FE4106" w14:textId="77777777" w:rsidR="00FE1BF0" w:rsidRDefault="00FE1BF0" w:rsidP="00FE1BF0">
      <w:pPr>
        <w:spacing w:after="0" w:line="240" w:lineRule="auto"/>
        <w:rPr>
          <w:rFonts w:ascii="Arial" w:hAnsi="Arial" w:cs="Arial"/>
          <w:sz w:val="16"/>
          <w:szCs w:val="16"/>
          <w:lang w:eastAsia="ru-RU"/>
        </w:rPr>
      </w:pPr>
    </w:p>
    <w:p w14:paraId="3C115A9F" w14:textId="77777777" w:rsidR="007C0FF4" w:rsidRPr="007C0FF4" w:rsidRDefault="007C0FF4" w:rsidP="007C0FF4">
      <w:pPr>
        <w:spacing w:after="0" w:line="240" w:lineRule="auto"/>
        <w:ind w:firstLine="709"/>
        <w:jc w:val="both"/>
        <w:rPr>
          <w:rFonts w:ascii="Times New Roman" w:hAnsi="Times New Roman"/>
          <w:sz w:val="28"/>
          <w:szCs w:val="28"/>
        </w:rPr>
      </w:pPr>
      <w:r w:rsidRPr="007C0FF4">
        <w:rPr>
          <w:rFonts w:ascii="Times New Roman" w:hAnsi="Times New Roman"/>
          <w:sz w:val="28"/>
          <w:szCs w:val="28"/>
        </w:rPr>
        <w:t xml:space="preserve">Зоны санитарной охраны (ЗСО) источников водоснабжения определяются в соответствии с требованиями СанПиН 2.1.4.1110-02. Санитарные правила и нормы «Зоны санитарной охраны источников водоснабжения и водопроводов питьевого назначения». </w:t>
      </w:r>
    </w:p>
    <w:p w14:paraId="00CE5EA1" w14:textId="77777777" w:rsidR="007C0FF4" w:rsidRPr="007C0FF4" w:rsidRDefault="007C0FF4" w:rsidP="007C0FF4">
      <w:pPr>
        <w:spacing w:after="0" w:line="240" w:lineRule="auto"/>
        <w:ind w:firstLine="709"/>
        <w:jc w:val="both"/>
        <w:rPr>
          <w:rFonts w:ascii="Times New Roman" w:hAnsi="Times New Roman"/>
          <w:sz w:val="28"/>
          <w:szCs w:val="28"/>
        </w:rPr>
      </w:pPr>
      <w:r w:rsidRPr="007C0FF4">
        <w:rPr>
          <w:rFonts w:ascii="Times New Roman" w:hAnsi="Times New Roman"/>
          <w:sz w:val="28"/>
          <w:szCs w:val="28"/>
        </w:rPr>
        <w:t>ЗСО организуются на всех водопроводах, вне зависимости от ведомственной принадлежности, подающих воду, как из поверхностных, так и из подземных источников. Основной целью создания и обеспечения режима ЗСО является санитарная охрана от загрязнения источников водоснабжения и водопроводных сооружений, а также территорий, на которых они расположены.</w:t>
      </w:r>
    </w:p>
    <w:p w14:paraId="08110A4D" w14:textId="77777777" w:rsidR="007C0FF4" w:rsidRPr="007C0FF4" w:rsidRDefault="007C0FF4" w:rsidP="007C0FF4">
      <w:pPr>
        <w:spacing w:after="0" w:line="240" w:lineRule="auto"/>
        <w:ind w:firstLine="709"/>
        <w:jc w:val="both"/>
        <w:rPr>
          <w:rFonts w:ascii="Times New Roman" w:hAnsi="Times New Roman"/>
          <w:sz w:val="28"/>
          <w:szCs w:val="28"/>
        </w:rPr>
      </w:pPr>
      <w:r w:rsidRPr="007C0FF4">
        <w:rPr>
          <w:rFonts w:ascii="Times New Roman" w:hAnsi="Times New Roman"/>
          <w:sz w:val="28"/>
          <w:szCs w:val="28"/>
        </w:rPr>
        <w:t xml:space="preserve">ЗСО организуются в составе трёх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w:t>
      </w:r>
      <w:r w:rsidRPr="007C0FF4">
        <w:rPr>
          <w:rFonts w:ascii="Times New Roman" w:hAnsi="Times New Roman"/>
          <w:sz w:val="28"/>
          <w:szCs w:val="28"/>
        </w:rPr>
        <w:lastRenderedPageBreak/>
        <w:t>предназначенную для предупреждения загрязнения воды источников водоснабжения.</w:t>
      </w:r>
    </w:p>
    <w:p w14:paraId="10C4EE37" w14:textId="77777777" w:rsidR="007C0FF4" w:rsidRPr="007C0FF4" w:rsidRDefault="007C0FF4" w:rsidP="007C0FF4">
      <w:pPr>
        <w:spacing w:after="0" w:line="240" w:lineRule="auto"/>
        <w:ind w:firstLine="709"/>
        <w:jc w:val="both"/>
        <w:rPr>
          <w:rFonts w:ascii="Times New Roman" w:hAnsi="Times New Roman"/>
          <w:sz w:val="28"/>
          <w:szCs w:val="28"/>
        </w:rPr>
      </w:pPr>
      <w:r w:rsidRPr="007C0FF4">
        <w:rPr>
          <w:rFonts w:ascii="Times New Roman" w:hAnsi="Times New Roman"/>
          <w:sz w:val="28"/>
          <w:szCs w:val="28"/>
        </w:rPr>
        <w:t>Гигиенические требования к охране подземных вод от загрязнения установлены санитарными правилами («СП 2.1.5.1059-01»), разработанными на основании Федерального закона от 30.03.99 № 52-ФЗ «О санитарно-эпидемиологическом благополучии населения».</w:t>
      </w:r>
    </w:p>
    <w:p w14:paraId="6DF36279" w14:textId="77777777" w:rsidR="007C0FF4" w:rsidRPr="007C0FF4" w:rsidRDefault="007C0FF4" w:rsidP="007C0FF4">
      <w:pPr>
        <w:spacing w:after="0" w:line="240" w:lineRule="auto"/>
        <w:ind w:firstLine="709"/>
        <w:jc w:val="both"/>
        <w:rPr>
          <w:rFonts w:ascii="Times New Roman" w:hAnsi="Times New Roman"/>
          <w:sz w:val="28"/>
          <w:szCs w:val="28"/>
        </w:rPr>
      </w:pPr>
      <w:r w:rsidRPr="007C0FF4">
        <w:rPr>
          <w:rFonts w:ascii="Times New Roman" w:hAnsi="Times New Roman"/>
          <w:sz w:val="28"/>
          <w:szCs w:val="28"/>
        </w:rPr>
        <w:t>Согласно СанПиН 2.1.4.1110-02 «Зоны санитарной охраны источников водоснабжения и водопроводов питьевого назначения» от 26.02.2002, введённым в действие 01.06.2002, для каждой системы водоснабжения составляется проект водозабора, в составе которого рассчитываются зоны санитарной охраны трёх поясов, чётко определяются мероприятия по соблюдению условий хозяйственной деятельности в этих зонах:</w:t>
      </w:r>
    </w:p>
    <w:p w14:paraId="2D159DC7" w14:textId="77777777" w:rsidR="007C0FF4" w:rsidRPr="007C0FF4" w:rsidRDefault="007C0FF4" w:rsidP="007C0FF4">
      <w:pPr>
        <w:numPr>
          <w:ilvl w:val="0"/>
          <w:numId w:val="14"/>
        </w:numPr>
        <w:spacing w:after="0" w:line="240" w:lineRule="auto"/>
        <w:jc w:val="both"/>
        <w:rPr>
          <w:rFonts w:ascii="Times New Roman" w:hAnsi="Times New Roman"/>
          <w:sz w:val="28"/>
          <w:szCs w:val="28"/>
        </w:rPr>
      </w:pPr>
      <w:r w:rsidRPr="007C0FF4">
        <w:rPr>
          <w:rFonts w:ascii="Times New Roman" w:hAnsi="Times New Roman"/>
          <w:sz w:val="28"/>
          <w:szCs w:val="28"/>
        </w:rPr>
        <w:t xml:space="preserve">Первый пояс – граница первого пояса устанавливается на расстоянии не менее </w:t>
      </w:r>
      <w:smartTag w:uri="urn:schemas-microsoft-com:office:smarttags" w:element="metricconverter">
        <w:smartTagPr>
          <w:attr w:name="ProductID" w:val="30 м"/>
        </w:smartTagPr>
        <w:r w:rsidRPr="007C0FF4">
          <w:rPr>
            <w:rFonts w:ascii="Times New Roman" w:hAnsi="Times New Roman"/>
            <w:sz w:val="28"/>
            <w:szCs w:val="28"/>
          </w:rPr>
          <w:t>30 м</w:t>
        </w:r>
      </w:smartTag>
      <w:r w:rsidRPr="007C0FF4">
        <w:rPr>
          <w:rFonts w:ascii="Times New Roman" w:hAnsi="Times New Roman"/>
          <w:sz w:val="28"/>
          <w:szCs w:val="28"/>
        </w:rPr>
        <w:t xml:space="preserve"> от водозабора – при использовании защищённых подземных вод и на расстоянии не менее 50 м </w:t>
      </w:r>
      <w:r w:rsidR="00F87169">
        <w:rPr>
          <w:rFonts w:ascii="Times New Roman" w:hAnsi="Times New Roman"/>
          <w:sz w:val="28"/>
          <w:szCs w:val="28"/>
        </w:rPr>
        <w:t>–</w:t>
      </w:r>
      <w:r w:rsidRPr="007C0FF4">
        <w:rPr>
          <w:rFonts w:ascii="Times New Roman" w:hAnsi="Times New Roman"/>
          <w:sz w:val="28"/>
          <w:szCs w:val="28"/>
        </w:rPr>
        <w:t xml:space="preserve"> при использовании недостаточно защищённых подземных вод.</w:t>
      </w:r>
    </w:p>
    <w:p w14:paraId="3152A70C" w14:textId="77777777" w:rsidR="007C0FF4" w:rsidRPr="007C0FF4" w:rsidRDefault="007C0FF4" w:rsidP="007C0FF4">
      <w:pPr>
        <w:numPr>
          <w:ilvl w:val="0"/>
          <w:numId w:val="14"/>
        </w:numPr>
        <w:spacing w:after="0" w:line="240" w:lineRule="auto"/>
        <w:jc w:val="both"/>
        <w:rPr>
          <w:rFonts w:ascii="Times New Roman" w:hAnsi="Times New Roman"/>
          <w:sz w:val="28"/>
          <w:szCs w:val="28"/>
        </w:rPr>
      </w:pPr>
      <w:r w:rsidRPr="007C0FF4">
        <w:rPr>
          <w:rFonts w:ascii="Times New Roman" w:hAnsi="Times New Roman"/>
          <w:sz w:val="28"/>
          <w:szCs w:val="28"/>
        </w:rPr>
        <w:t>Второй пояс – радиус определяется расчётом, защищает от микробиологических загрязнений.</w:t>
      </w:r>
    </w:p>
    <w:p w14:paraId="4ADF4356" w14:textId="77777777" w:rsidR="007C0FF4" w:rsidRPr="007C0FF4" w:rsidRDefault="007C0FF4" w:rsidP="007C0FF4">
      <w:pPr>
        <w:numPr>
          <w:ilvl w:val="0"/>
          <w:numId w:val="14"/>
        </w:numPr>
        <w:spacing w:after="0" w:line="240" w:lineRule="auto"/>
        <w:jc w:val="both"/>
        <w:rPr>
          <w:rFonts w:ascii="Times New Roman" w:hAnsi="Times New Roman"/>
          <w:sz w:val="28"/>
          <w:szCs w:val="28"/>
        </w:rPr>
      </w:pPr>
      <w:r w:rsidRPr="007C0FF4">
        <w:rPr>
          <w:rFonts w:ascii="Times New Roman" w:hAnsi="Times New Roman"/>
          <w:sz w:val="28"/>
          <w:szCs w:val="28"/>
        </w:rPr>
        <w:t xml:space="preserve">Третий пояс </w:t>
      </w:r>
      <w:r w:rsidR="00F87169">
        <w:rPr>
          <w:rFonts w:ascii="Times New Roman" w:hAnsi="Times New Roman"/>
          <w:sz w:val="28"/>
          <w:szCs w:val="28"/>
        </w:rPr>
        <w:t>–</w:t>
      </w:r>
      <w:r w:rsidRPr="007C0FF4">
        <w:rPr>
          <w:rFonts w:ascii="Times New Roman" w:hAnsi="Times New Roman"/>
          <w:sz w:val="28"/>
          <w:szCs w:val="28"/>
        </w:rPr>
        <w:t xml:space="preserve"> радиус определяется расчётом, защищает от химических загрязнений.</w:t>
      </w:r>
    </w:p>
    <w:p w14:paraId="72271B1F" w14:textId="77777777" w:rsidR="007C0FF4" w:rsidRPr="007C0FF4" w:rsidRDefault="007C0FF4" w:rsidP="007C0FF4">
      <w:pPr>
        <w:spacing w:after="0" w:line="240" w:lineRule="auto"/>
        <w:ind w:firstLine="709"/>
        <w:jc w:val="both"/>
        <w:rPr>
          <w:rFonts w:ascii="Times New Roman" w:hAnsi="Times New Roman"/>
          <w:sz w:val="28"/>
          <w:szCs w:val="28"/>
        </w:rPr>
      </w:pPr>
      <w:r w:rsidRPr="007C0FF4">
        <w:rPr>
          <w:rFonts w:ascii="Times New Roman" w:hAnsi="Times New Roman"/>
          <w:sz w:val="28"/>
          <w:szCs w:val="28"/>
        </w:rPr>
        <w:t>Второй и третий пояса (пояса ограничений) включают территорию, предназначенную для предупреждения загрязнения воды источников водоснабжения.</w:t>
      </w:r>
    </w:p>
    <w:p w14:paraId="61486F24" w14:textId="77777777" w:rsidR="007C0FF4" w:rsidRPr="007C0FF4" w:rsidRDefault="007C0FF4" w:rsidP="007C0FF4">
      <w:pPr>
        <w:spacing w:after="0" w:line="240" w:lineRule="auto"/>
        <w:ind w:firstLine="709"/>
        <w:jc w:val="both"/>
        <w:rPr>
          <w:rFonts w:ascii="Times New Roman" w:hAnsi="Times New Roman"/>
          <w:sz w:val="28"/>
          <w:szCs w:val="28"/>
        </w:rPr>
      </w:pPr>
      <w:r w:rsidRPr="007C0FF4">
        <w:rPr>
          <w:rFonts w:ascii="Times New Roman" w:hAnsi="Times New Roman"/>
          <w:sz w:val="28"/>
          <w:szCs w:val="28"/>
        </w:rPr>
        <w:t>Согласно требованиям СанПиН 2.1.4.1110-02 «Зоны санитарной охраны источников водоснабжения и водопроводов питьевого назначения», в первом поясе ЗСО поверхностных водозаборов не допускается:</w:t>
      </w:r>
    </w:p>
    <w:p w14:paraId="32DCB416" w14:textId="77777777" w:rsidR="007C0FF4" w:rsidRPr="007C0FF4" w:rsidRDefault="007C0FF4" w:rsidP="007C0FF4">
      <w:pPr>
        <w:numPr>
          <w:ilvl w:val="0"/>
          <w:numId w:val="14"/>
        </w:numPr>
        <w:spacing w:after="0" w:line="240" w:lineRule="auto"/>
        <w:jc w:val="both"/>
        <w:rPr>
          <w:rFonts w:ascii="Times New Roman" w:hAnsi="Times New Roman"/>
          <w:sz w:val="28"/>
          <w:szCs w:val="28"/>
        </w:rPr>
      </w:pPr>
      <w:r w:rsidRPr="007C0FF4">
        <w:rPr>
          <w:rFonts w:ascii="Times New Roman" w:hAnsi="Times New Roman"/>
          <w:sz w:val="28"/>
          <w:szCs w:val="28"/>
        </w:rPr>
        <w:t>посадка высокоствольных деревьев;</w:t>
      </w:r>
    </w:p>
    <w:p w14:paraId="57F57B12" w14:textId="77777777" w:rsidR="007C0FF4" w:rsidRPr="007C0FF4" w:rsidRDefault="007C0FF4" w:rsidP="007C0FF4">
      <w:pPr>
        <w:numPr>
          <w:ilvl w:val="0"/>
          <w:numId w:val="14"/>
        </w:numPr>
        <w:spacing w:after="0" w:line="240" w:lineRule="auto"/>
        <w:jc w:val="both"/>
        <w:rPr>
          <w:rFonts w:ascii="Times New Roman" w:hAnsi="Times New Roman"/>
          <w:sz w:val="28"/>
          <w:szCs w:val="28"/>
        </w:rPr>
      </w:pPr>
      <w:r w:rsidRPr="007C0FF4">
        <w:rPr>
          <w:rFonts w:ascii="Times New Roman" w:hAnsi="Times New Roman"/>
          <w:sz w:val="28"/>
          <w:szCs w:val="28"/>
        </w:rPr>
        <w:t>все виды строительства, не имеющие непосредственного отношения к эксплуатации, реконструкции и расширению водопроводных сооружений;</w:t>
      </w:r>
    </w:p>
    <w:p w14:paraId="7F7F3B86" w14:textId="77777777" w:rsidR="007C0FF4" w:rsidRPr="007C0FF4" w:rsidRDefault="007C0FF4" w:rsidP="007C0FF4">
      <w:pPr>
        <w:numPr>
          <w:ilvl w:val="0"/>
          <w:numId w:val="14"/>
        </w:numPr>
        <w:spacing w:after="0" w:line="240" w:lineRule="auto"/>
        <w:jc w:val="both"/>
        <w:rPr>
          <w:rFonts w:ascii="Times New Roman" w:hAnsi="Times New Roman"/>
          <w:sz w:val="28"/>
          <w:szCs w:val="28"/>
        </w:rPr>
      </w:pPr>
      <w:r w:rsidRPr="007C0FF4">
        <w:rPr>
          <w:rFonts w:ascii="Times New Roman" w:hAnsi="Times New Roman"/>
          <w:sz w:val="28"/>
          <w:szCs w:val="28"/>
        </w:rPr>
        <w:t>прокладка трубопроводов различного назначения;</w:t>
      </w:r>
    </w:p>
    <w:p w14:paraId="4F1B89A7" w14:textId="77777777" w:rsidR="007C0FF4" w:rsidRPr="007C0FF4" w:rsidRDefault="007C0FF4" w:rsidP="007C0FF4">
      <w:pPr>
        <w:numPr>
          <w:ilvl w:val="0"/>
          <w:numId w:val="14"/>
        </w:numPr>
        <w:spacing w:after="0" w:line="240" w:lineRule="auto"/>
        <w:jc w:val="both"/>
        <w:rPr>
          <w:rFonts w:ascii="Times New Roman" w:hAnsi="Times New Roman"/>
          <w:sz w:val="28"/>
          <w:szCs w:val="28"/>
        </w:rPr>
      </w:pPr>
      <w:r w:rsidRPr="007C0FF4">
        <w:rPr>
          <w:rFonts w:ascii="Times New Roman" w:hAnsi="Times New Roman"/>
          <w:sz w:val="28"/>
          <w:szCs w:val="28"/>
        </w:rPr>
        <w:t>размещение жилых и хозяйственно-бытовых зданий;</w:t>
      </w:r>
    </w:p>
    <w:p w14:paraId="6E7C9CD0" w14:textId="77777777" w:rsidR="007C0FF4" w:rsidRPr="007C0FF4" w:rsidRDefault="007C0FF4" w:rsidP="007C0FF4">
      <w:pPr>
        <w:numPr>
          <w:ilvl w:val="0"/>
          <w:numId w:val="14"/>
        </w:numPr>
        <w:spacing w:after="0" w:line="240" w:lineRule="auto"/>
        <w:jc w:val="both"/>
        <w:rPr>
          <w:rFonts w:ascii="Times New Roman" w:hAnsi="Times New Roman"/>
          <w:sz w:val="28"/>
          <w:szCs w:val="28"/>
        </w:rPr>
      </w:pPr>
      <w:r w:rsidRPr="007C0FF4">
        <w:rPr>
          <w:rFonts w:ascii="Times New Roman" w:hAnsi="Times New Roman"/>
          <w:sz w:val="28"/>
          <w:szCs w:val="28"/>
        </w:rPr>
        <w:t>проживание людей;</w:t>
      </w:r>
    </w:p>
    <w:p w14:paraId="3D98CCE7" w14:textId="77777777" w:rsidR="007C0FF4" w:rsidRPr="007C0FF4" w:rsidRDefault="007C0FF4" w:rsidP="007C0FF4">
      <w:pPr>
        <w:numPr>
          <w:ilvl w:val="0"/>
          <w:numId w:val="14"/>
        </w:numPr>
        <w:spacing w:after="0" w:line="240" w:lineRule="auto"/>
        <w:jc w:val="both"/>
        <w:rPr>
          <w:rFonts w:ascii="Times New Roman" w:hAnsi="Times New Roman"/>
          <w:sz w:val="28"/>
          <w:szCs w:val="28"/>
        </w:rPr>
      </w:pPr>
      <w:r w:rsidRPr="007C0FF4">
        <w:rPr>
          <w:rFonts w:ascii="Times New Roman" w:hAnsi="Times New Roman"/>
          <w:sz w:val="28"/>
          <w:szCs w:val="28"/>
        </w:rPr>
        <w:t>применение удобрений и ядохимикатов.</w:t>
      </w:r>
    </w:p>
    <w:p w14:paraId="29F97EC7" w14:textId="77777777" w:rsidR="007C0FF4" w:rsidRPr="007C0FF4" w:rsidRDefault="007C0FF4" w:rsidP="007C0FF4">
      <w:pPr>
        <w:spacing w:after="0" w:line="240" w:lineRule="auto"/>
        <w:ind w:firstLine="709"/>
        <w:jc w:val="both"/>
        <w:rPr>
          <w:rFonts w:ascii="Times New Roman" w:hAnsi="Times New Roman"/>
          <w:sz w:val="28"/>
          <w:szCs w:val="28"/>
        </w:rPr>
      </w:pPr>
      <w:r w:rsidRPr="007C0FF4">
        <w:rPr>
          <w:rFonts w:ascii="Times New Roman" w:hAnsi="Times New Roman"/>
          <w:sz w:val="28"/>
          <w:szCs w:val="28"/>
        </w:rPr>
        <w:t>Во втором поясе ЗСО не допускается:</w:t>
      </w:r>
    </w:p>
    <w:p w14:paraId="63816F5C" w14:textId="77777777" w:rsidR="007C0FF4" w:rsidRPr="007C0FF4" w:rsidRDefault="007C0FF4" w:rsidP="007C0FF4">
      <w:pPr>
        <w:numPr>
          <w:ilvl w:val="0"/>
          <w:numId w:val="14"/>
        </w:numPr>
        <w:spacing w:after="0" w:line="240" w:lineRule="auto"/>
        <w:jc w:val="both"/>
        <w:rPr>
          <w:rFonts w:ascii="Times New Roman" w:hAnsi="Times New Roman"/>
          <w:sz w:val="28"/>
          <w:szCs w:val="28"/>
        </w:rPr>
      </w:pPr>
      <w:r w:rsidRPr="007C0FF4">
        <w:rPr>
          <w:rFonts w:ascii="Times New Roman" w:hAnsi="Times New Roman"/>
          <w:sz w:val="28"/>
          <w:szCs w:val="28"/>
        </w:rPr>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14:paraId="7799F8CE" w14:textId="77777777" w:rsidR="007C0FF4" w:rsidRPr="007C0FF4" w:rsidRDefault="007C0FF4" w:rsidP="007C0FF4">
      <w:pPr>
        <w:numPr>
          <w:ilvl w:val="0"/>
          <w:numId w:val="14"/>
        </w:numPr>
        <w:spacing w:after="0" w:line="240" w:lineRule="auto"/>
        <w:jc w:val="both"/>
        <w:rPr>
          <w:rFonts w:ascii="Times New Roman" w:hAnsi="Times New Roman"/>
          <w:sz w:val="28"/>
          <w:szCs w:val="28"/>
        </w:rPr>
      </w:pPr>
      <w:r w:rsidRPr="007C0FF4">
        <w:rPr>
          <w:rFonts w:ascii="Times New Roman" w:hAnsi="Times New Roman"/>
          <w:sz w:val="28"/>
          <w:szCs w:val="28"/>
        </w:rPr>
        <w:t xml:space="preserve">применение удобрений и ядохимикатов; </w:t>
      </w:r>
    </w:p>
    <w:p w14:paraId="68EAF59D" w14:textId="77777777" w:rsidR="007C0FF4" w:rsidRPr="007C0FF4" w:rsidRDefault="007C0FF4" w:rsidP="007C0FF4">
      <w:pPr>
        <w:numPr>
          <w:ilvl w:val="0"/>
          <w:numId w:val="14"/>
        </w:numPr>
        <w:spacing w:after="0" w:line="240" w:lineRule="auto"/>
        <w:jc w:val="both"/>
        <w:rPr>
          <w:rFonts w:ascii="Times New Roman" w:hAnsi="Times New Roman"/>
          <w:sz w:val="28"/>
          <w:szCs w:val="28"/>
        </w:rPr>
      </w:pPr>
      <w:r w:rsidRPr="007C0FF4">
        <w:rPr>
          <w:rFonts w:ascii="Times New Roman" w:hAnsi="Times New Roman"/>
          <w:sz w:val="28"/>
          <w:szCs w:val="28"/>
        </w:rPr>
        <w:t>рубка леса главного пользования.</w:t>
      </w:r>
    </w:p>
    <w:p w14:paraId="18DD6EC4" w14:textId="77777777" w:rsidR="00FC2E2D" w:rsidRPr="00FC2E2D" w:rsidRDefault="00FC2E2D" w:rsidP="00FC2E2D">
      <w:pPr>
        <w:spacing w:after="0" w:line="240" w:lineRule="auto"/>
        <w:ind w:firstLine="709"/>
        <w:jc w:val="both"/>
        <w:rPr>
          <w:rFonts w:ascii="Times New Roman" w:hAnsi="Times New Roman"/>
          <w:sz w:val="28"/>
          <w:szCs w:val="28"/>
        </w:rPr>
      </w:pPr>
      <w:r w:rsidRPr="00FC2E2D">
        <w:rPr>
          <w:rFonts w:ascii="Times New Roman" w:hAnsi="Times New Roman"/>
          <w:sz w:val="28"/>
          <w:szCs w:val="28"/>
        </w:rPr>
        <w:t xml:space="preserve">Организация зон санитарной защиты объектов питьевого водоснабжения выполнена по проекту РП-6529, разработанному в 1991 году, в соответствии с </w:t>
      </w:r>
      <w:r w:rsidRPr="00FC2E2D">
        <w:rPr>
          <w:rFonts w:ascii="Times New Roman" w:hAnsi="Times New Roman"/>
          <w:sz w:val="28"/>
          <w:szCs w:val="28"/>
        </w:rPr>
        <w:lastRenderedPageBreak/>
        <w:t xml:space="preserve">требованиями </w:t>
      </w:r>
      <w:proofErr w:type="spellStart"/>
      <w:r w:rsidRPr="00FC2E2D">
        <w:rPr>
          <w:rFonts w:ascii="Times New Roman" w:hAnsi="Times New Roman"/>
          <w:sz w:val="28"/>
          <w:szCs w:val="28"/>
        </w:rPr>
        <w:t>СанПин</w:t>
      </w:r>
      <w:proofErr w:type="spellEnd"/>
      <w:r w:rsidRPr="00FC2E2D">
        <w:rPr>
          <w:rFonts w:ascii="Times New Roman" w:hAnsi="Times New Roman"/>
          <w:sz w:val="28"/>
          <w:szCs w:val="28"/>
        </w:rPr>
        <w:t xml:space="preserve"> 2.1.4.027-95, учитывая степень защищённости подземных вод. </w:t>
      </w:r>
    </w:p>
    <w:p w14:paraId="01EF09CF" w14:textId="77777777" w:rsidR="005B11F7" w:rsidRPr="005B11F7" w:rsidRDefault="005B11F7" w:rsidP="005B11F7">
      <w:pPr>
        <w:spacing w:after="0" w:line="240" w:lineRule="auto"/>
        <w:ind w:firstLine="709"/>
        <w:jc w:val="both"/>
        <w:rPr>
          <w:rFonts w:ascii="Times New Roman" w:hAnsi="Times New Roman"/>
          <w:sz w:val="28"/>
          <w:szCs w:val="28"/>
        </w:rPr>
      </w:pPr>
      <w:r w:rsidRPr="005B11F7">
        <w:rPr>
          <w:rFonts w:ascii="Times New Roman" w:hAnsi="Times New Roman"/>
          <w:sz w:val="28"/>
          <w:szCs w:val="28"/>
        </w:rPr>
        <w:t xml:space="preserve">При разработке генплана с целью предотвращения загрязнения водных объектов, сохранения среды обитания водных биологических ресурсов, размеры и границы </w:t>
      </w:r>
      <w:proofErr w:type="spellStart"/>
      <w:r w:rsidRPr="005B11F7">
        <w:rPr>
          <w:rFonts w:ascii="Times New Roman" w:hAnsi="Times New Roman"/>
          <w:sz w:val="28"/>
          <w:szCs w:val="28"/>
        </w:rPr>
        <w:t>водоохранных</w:t>
      </w:r>
      <w:proofErr w:type="spellEnd"/>
      <w:r w:rsidRPr="005B11F7">
        <w:rPr>
          <w:rFonts w:ascii="Times New Roman" w:hAnsi="Times New Roman"/>
          <w:sz w:val="28"/>
          <w:szCs w:val="28"/>
        </w:rPr>
        <w:t xml:space="preserve"> зон и прибрежных защитных полос, устанавливается специальный режим осуществления хозяйственной и иной деятельности, согласно Водному кодексу Российской федерации. Проектные материалы, представляемые в органы и учреждения государственной санитарно-эпидемиологической службы </w:t>
      </w:r>
      <w:r w:rsidR="00754D1A" w:rsidRPr="005B11F7">
        <w:rPr>
          <w:rFonts w:ascii="Times New Roman" w:hAnsi="Times New Roman"/>
          <w:sz w:val="28"/>
          <w:szCs w:val="28"/>
        </w:rPr>
        <w:t>для заключения,</w:t>
      </w:r>
      <w:r w:rsidRPr="005B11F7">
        <w:rPr>
          <w:rFonts w:ascii="Times New Roman" w:hAnsi="Times New Roman"/>
          <w:sz w:val="28"/>
          <w:szCs w:val="28"/>
        </w:rPr>
        <w:t xml:space="preserve"> должны соответствовать СанПиН 2.1.5.980-00 «Водоотведение населённых мест, санитарная охрана водных объектов. Гигиенические требования к охране поверхностных вод». Санитарная охрана и оздоровление воды поверхностных водоёмов и грунтовых вод обеспечивается комплексом мер технологического, санитарно-технического и планировочного характера.</w:t>
      </w:r>
    </w:p>
    <w:p w14:paraId="4A57EAF1" w14:textId="77777777" w:rsidR="00FE1BF0" w:rsidRPr="00C91235" w:rsidRDefault="00FE1BF0" w:rsidP="00FE1BF0">
      <w:pPr>
        <w:spacing w:after="0" w:line="240" w:lineRule="auto"/>
        <w:ind w:firstLine="709"/>
        <w:jc w:val="both"/>
        <w:rPr>
          <w:rFonts w:ascii="Times New Roman" w:hAnsi="Times New Roman"/>
          <w:sz w:val="28"/>
          <w:szCs w:val="28"/>
        </w:rPr>
      </w:pPr>
    </w:p>
    <w:p w14:paraId="29DD07DB" w14:textId="77777777" w:rsidR="00FE1BF0" w:rsidRPr="0042399D" w:rsidRDefault="00FE1BF0" w:rsidP="00FE1BF0">
      <w:pPr>
        <w:spacing w:after="0" w:line="240" w:lineRule="auto"/>
        <w:ind w:firstLine="709"/>
        <w:jc w:val="both"/>
        <w:rPr>
          <w:rFonts w:ascii="Times New Roman" w:hAnsi="Times New Roman"/>
          <w:i/>
          <w:sz w:val="28"/>
          <w:szCs w:val="28"/>
          <w:u w:val="single"/>
        </w:rPr>
      </w:pPr>
      <w:r w:rsidRPr="0042399D">
        <w:rPr>
          <w:rFonts w:ascii="Times New Roman" w:hAnsi="Times New Roman"/>
          <w:i/>
          <w:sz w:val="28"/>
          <w:szCs w:val="28"/>
          <w:u w:val="single"/>
        </w:rPr>
        <w:t>Водопроводные сооружения и водоводы</w:t>
      </w:r>
    </w:p>
    <w:p w14:paraId="1F83210C" w14:textId="77777777" w:rsidR="00FE1BF0" w:rsidRPr="00C91235" w:rsidRDefault="00FE1BF0" w:rsidP="00FE1BF0">
      <w:pPr>
        <w:spacing w:after="0" w:line="240" w:lineRule="auto"/>
        <w:ind w:firstLine="709"/>
        <w:jc w:val="both"/>
        <w:rPr>
          <w:rFonts w:ascii="Times New Roman" w:hAnsi="Times New Roman"/>
          <w:sz w:val="28"/>
          <w:szCs w:val="28"/>
        </w:rPr>
      </w:pPr>
      <w:r w:rsidRPr="00C91235">
        <w:rPr>
          <w:rFonts w:ascii="Times New Roman" w:hAnsi="Times New Roman"/>
          <w:sz w:val="28"/>
          <w:szCs w:val="28"/>
        </w:rPr>
        <w:t>Зона санитарной охраны водопроводных сооружений, расположенных вне территории водозабора, представлена первым поясом (строгого режима), водоводов - санитарно-защитной полосой.</w:t>
      </w:r>
    </w:p>
    <w:p w14:paraId="04977D97" w14:textId="77777777" w:rsidR="00FE1BF0" w:rsidRPr="00C91235" w:rsidRDefault="00FE1BF0" w:rsidP="00FE1BF0">
      <w:pPr>
        <w:spacing w:after="0" w:line="240" w:lineRule="auto"/>
        <w:ind w:firstLine="709"/>
        <w:jc w:val="both"/>
        <w:rPr>
          <w:rFonts w:ascii="Times New Roman" w:hAnsi="Times New Roman"/>
          <w:sz w:val="28"/>
          <w:szCs w:val="28"/>
        </w:rPr>
      </w:pPr>
      <w:r w:rsidRPr="00C91235">
        <w:rPr>
          <w:rFonts w:ascii="Times New Roman" w:hAnsi="Times New Roman"/>
          <w:sz w:val="28"/>
          <w:szCs w:val="28"/>
        </w:rPr>
        <w:t>Граница первого пояса ЗСО водопроводных сооружений принимается на расстоянии:</w:t>
      </w:r>
    </w:p>
    <w:p w14:paraId="42B9AE1F" w14:textId="77777777" w:rsidR="00FE1BF0" w:rsidRPr="00C91235" w:rsidRDefault="00FE1BF0" w:rsidP="00FE1BF0">
      <w:pPr>
        <w:numPr>
          <w:ilvl w:val="0"/>
          <w:numId w:val="14"/>
        </w:numPr>
        <w:tabs>
          <w:tab w:val="clear" w:pos="1429"/>
          <w:tab w:val="num" w:pos="720"/>
          <w:tab w:val="num" w:pos="797"/>
          <w:tab w:val="num" w:pos="1068"/>
          <w:tab w:val="left" w:pos="1134"/>
        </w:tabs>
        <w:spacing w:after="0" w:line="240" w:lineRule="auto"/>
        <w:jc w:val="both"/>
        <w:rPr>
          <w:rFonts w:ascii="Times New Roman" w:hAnsi="Times New Roman"/>
          <w:sz w:val="28"/>
          <w:szCs w:val="28"/>
        </w:rPr>
      </w:pPr>
      <w:r w:rsidRPr="00C91235">
        <w:rPr>
          <w:rFonts w:ascii="Times New Roman" w:hAnsi="Times New Roman"/>
          <w:sz w:val="28"/>
          <w:szCs w:val="28"/>
        </w:rPr>
        <w:t xml:space="preserve">от стен запасных и регулирующих ёмкостей, фильтров и контактных осветлителей </w:t>
      </w:r>
      <w:r w:rsidR="009A6D9B">
        <w:rPr>
          <w:rFonts w:ascii="Times New Roman" w:hAnsi="Times New Roman"/>
          <w:sz w:val="28"/>
          <w:szCs w:val="28"/>
        </w:rPr>
        <w:t>–</w:t>
      </w:r>
      <w:r w:rsidRPr="00C91235">
        <w:rPr>
          <w:rFonts w:ascii="Times New Roman" w:hAnsi="Times New Roman"/>
          <w:sz w:val="28"/>
          <w:szCs w:val="28"/>
        </w:rPr>
        <w:t xml:space="preserve"> не менее 30 м;</w:t>
      </w:r>
    </w:p>
    <w:p w14:paraId="6859B1CD" w14:textId="77777777" w:rsidR="00FE1BF0" w:rsidRPr="00C91235" w:rsidRDefault="00FE1BF0" w:rsidP="00FE1BF0">
      <w:pPr>
        <w:numPr>
          <w:ilvl w:val="0"/>
          <w:numId w:val="14"/>
        </w:numPr>
        <w:tabs>
          <w:tab w:val="clear" w:pos="1429"/>
          <w:tab w:val="num" w:pos="720"/>
          <w:tab w:val="num" w:pos="797"/>
          <w:tab w:val="num" w:pos="1068"/>
          <w:tab w:val="left" w:pos="1134"/>
        </w:tabs>
        <w:spacing w:after="0" w:line="240" w:lineRule="auto"/>
        <w:jc w:val="both"/>
        <w:rPr>
          <w:rFonts w:ascii="Times New Roman" w:hAnsi="Times New Roman"/>
          <w:sz w:val="28"/>
          <w:szCs w:val="28"/>
        </w:rPr>
      </w:pPr>
      <w:r w:rsidRPr="00C91235">
        <w:rPr>
          <w:rFonts w:ascii="Times New Roman" w:hAnsi="Times New Roman"/>
          <w:sz w:val="28"/>
          <w:szCs w:val="28"/>
        </w:rPr>
        <w:t xml:space="preserve">от водонапорных башен </w:t>
      </w:r>
      <w:r w:rsidR="009A6D9B">
        <w:rPr>
          <w:rFonts w:ascii="Times New Roman" w:hAnsi="Times New Roman"/>
          <w:sz w:val="28"/>
          <w:szCs w:val="28"/>
        </w:rPr>
        <w:t>–</w:t>
      </w:r>
      <w:r w:rsidRPr="00C91235">
        <w:rPr>
          <w:rFonts w:ascii="Times New Roman" w:hAnsi="Times New Roman"/>
          <w:sz w:val="28"/>
          <w:szCs w:val="28"/>
        </w:rPr>
        <w:t xml:space="preserve"> не менее 10 м;</w:t>
      </w:r>
    </w:p>
    <w:p w14:paraId="5406FDCE" w14:textId="77777777" w:rsidR="00FE1BF0" w:rsidRPr="00C91235" w:rsidRDefault="00FE1BF0" w:rsidP="00FE1BF0">
      <w:pPr>
        <w:numPr>
          <w:ilvl w:val="0"/>
          <w:numId w:val="14"/>
        </w:numPr>
        <w:tabs>
          <w:tab w:val="clear" w:pos="1429"/>
          <w:tab w:val="num" w:pos="720"/>
          <w:tab w:val="num" w:pos="797"/>
          <w:tab w:val="num" w:pos="1068"/>
          <w:tab w:val="left" w:pos="1134"/>
        </w:tabs>
        <w:spacing w:after="0" w:line="240" w:lineRule="auto"/>
        <w:jc w:val="both"/>
        <w:rPr>
          <w:rFonts w:ascii="Times New Roman" w:hAnsi="Times New Roman"/>
          <w:sz w:val="28"/>
          <w:szCs w:val="28"/>
        </w:rPr>
      </w:pPr>
      <w:r w:rsidRPr="00C91235">
        <w:rPr>
          <w:rFonts w:ascii="Times New Roman" w:hAnsi="Times New Roman"/>
          <w:sz w:val="28"/>
          <w:szCs w:val="28"/>
        </w:rPr>
        <w:t xml:space="preserve">от остальных помещений (отстойники, </w:t>
      </w:r>
      <w:proofErr w:type="spellStart"/>
      <w:r w:rsidRPr="00C91235">
        <w:rPr>
          <w:rFonts w:ascii="Times New Roman" w:hAnsi="Times New Roman"/>
          <w:sz w:val="28"/>
          <w:szCs w:val="28"/>
        </w:rPr>
        <w:t>реагентное</w:t>
      </w:r>
      <w:proofErr w:type="spellEnd"/>
      <w:r w:rsidRPr="00C91235">
        <w:rPr>
          <w:rFonts w:ascii="Times New Roman" w:hAnsi="Times New Roman"/>
          <w:sz w:val="28"/>
          <w:szCs w:val="28"/>
        </w:rPr>
        <w:t xml:space="preserve"> хозяйство, склад хлора, насосные станции и др.) </w:t>
      </w:r>
      <w:r w:rsidR="009A6D9B">
        <w:rPr>
          <w:rFonts w:ascii="Times New Roman" w:hAnsi="Times New Roman"/>
          <w:sz w:val="28"/>
          <w:szCs w:val="28"/>
        </w:rPr>
        <w:t>–</w:t>
      </w:r>
      <w:r w:rsidRPr="00C91235">
        <w:rPr>
          <w:rFonts w:ascii="Times New Roman" w:hAnsi="Times New Roman"/>
          <w:sz w:val="28"/>
          <w:szCs w:val="28"/>
        </w:rPr>
        <w:t xml:space="preserve"> не менее 15 м.</w:t>
      </w:r>
    </w:p>
    <w:p w14:paraId="2B43BD1A" w14:textId="77777777" w:rsidR="00FE1BF0" w:rsidRPr="00C91235" w:rsidRDefault="00FE1BF0" w:rsidP="00FE1BF0">
      <w:pPr>
        <w:spacing w:after="0" w:line="240" w:lineRule="auto"/>
        <w:ind w:firstLine="709"/>
        <w:jc w:val="both"/>
        <w:rPr>
          <w:rFonts w:ascii="Times New Roman" w:hAnsi="Times New Roman"/>
          <w:sz w:val="28"/>
          <w:szCs w:val="28"/>
        </w:rPr>
      </w:pPr>
      <w:r w:rsidRPr="00C91235">
        <w:rPr>
          <w:rFonts w:ascii="Times New Roman" w:hAnsi="Times New Roman"/>
          <w:sz w:val="28"/>
          <w:szCs w:val="28"/>
        </w:rPr>
        <w:t>По согласованию с центром государственного санитарно-эпидемиологического надзора первый пояс ЗСО для отдельно стоящих водонапорных башен, в зависимости от их конструктивных особенностей, может не устанавливаться.</w:t>
      </w:r>
    </w:p>
    <w:p w14:paraId="60BA4C2F" w14:textId="77777777" w:rsidR="00FE1BF0" w:rsidRPr="00C91235" w:rsidRDefault="00FE1BF0" w:rsidP="00FE1BF0">
      <w:pPr>
        <w:spacing w:after="0" w:line="240" w:lineRule="auto"/>
        <w:ind w:firstLine="709"/>
        <w:jc w:val="both"/>
        <w:rPr>
          <w:rFonts w:ascii="Times New Roman" w:hAnsi="Times New Roman"/>
          <w:sz w:val="28"/>
          <w:szCs w:val="28"/>
        </w:rPr>
      </w:pPr>
      <w:r w:rsidRPr="00C91235">
        <w:rPr>
          <w:rFonts w:ascii="Times New Roman" w:hAnsi="Times New Roman"/>
          <w:sz w:val="28"/>
          <w:szCs w:val="28"/>
        </w:rPr>
        <w:t>При расположении водопроводных сооружений на территории объекта указанные расстояния допускается сокращать по согласованию с центром государственного санитарно-эпидемиологического надзора, но не менее чем до 10 м.</w:t>
      </w:r>
    </w:p>
    <w:p w14:paraId="66099AB0" w14:textId="77777777" w:rsidR="00FE1BF0" w:rsidRPr="00C91235" w:rsidRDefault="00FE1BF0" w:rsidP="00FE1BF0">
      <w:pPr>
        <w:spacing w:after="0" w:line="240" w:lineRule="auto"/>
        <w:ind w:firstLine="709"/>
        <w:jc w:val="both"/>
        <w:rPr>
          <w:rFonts w:ascii="Times New Roman" w:hAnsi="Times New Roman"/>
          <w:sz w:val="28"/>
          <w:szCs w:val="28"/>
        </w:rPr>
      </w:pPr>
      <w:r w:rsidRPr="00C91235">
        <w:rPr>
          <w:rFonts w:ascii="Times New Roman" w:hAnsi="Times New Roman"/>
          <w:sz w:val="28"/>
          <w:szCs w:val="28"/>
        </w:rPr>
        <w:t>Ширину санитарно-защитной полосы следует принимать по обе стороны от крайних линий водопровода:</w:t>
      </w:r>
    </w:p>
    <w:p w14:paraId="19803632" w14:textId="77777777" w:rsidR="00FE1BF0" w:rsidRPr="00C91235" w:rsidRDefault="00FE1BF0" w:rsidP="00FE1BF0">
      <w:pPr>
        <w:numPr>
          <w:ilvl w:val="0"/>
          <w:numId w:val="14"/>
        </w:numPr>
        <w:tabs>
          <w:tab w:val="clear" w:pos="1429"/>
          <w:tab w:val="num" w:pos="720"/>
          <w:tab w:val="num" w:pos="797"/>
          <w:tab w:val="num" w:pos="1068"/>
          <w:tab w:val="left" w:pos="1134"/>
        </w:tabs>
        <w:spacing w:after="0" w:line="240" w:lineRule="auto"/>
        <w:jc w:val="both"/>
        <w:rPr>
          <w:rFonts w:ascii="Times New Roman" w:hAnsi="Times New Roman"/>
          <w:sz w:val="28"/>
          <w:szCs w:val="28"/>
        </w:rPr>
      </w:pPr>
      <w:r w:rsidRPr="00C91235">
        <w:rPr>
          <w:rFonts w:ascii="Times New Roman" w:hAnsi="Times New Roman"/>
          <w:sz w:val="28"/>
          <w:szCs w:val="28"/>
        </w:rPr>
        <w:t xml:space="preserve">при отсутствии грунтовых вод </w:t>
      </w:r>
      <w:r w:rsidR="009A6D9B">
        <w:rPr>
          <w:rFonts w:ascii="Times New Roman" w:hAnsi="Times New Roman"/>
          <w:sz w:val="28"/>
          <w:szCs w:val="28"/>
        </w:rPr>
        <w:t>–</w:t>
      </w:r>
      <w:r w:rsidRPr="00C91235">
        <w:rPr>
          <w:rFonts w:ascii="Times New Roman" w:hAnsi="Times New Roman"/>
          <w:sz w:val="28"/>
          <w:szCs w:val="28"/>
        </w:rPr>
        <w:t xml:space="preserve"> не менее 10 м при диаметре водоводов до 1000 мм и не менее 20 м при диаметре водоводов более 1000 мм;</w:t>
      </w:r>
    </w:p>
    <w:p w14:paraId="66ABD0FD" w14:textId="77777777" w:rsidR="00FE1BF0" w:rsidRPr="00C91235" w:rsidRDefault="00FE1BF0" w:rsidP="00FE1BF0">
      <w:pPr>
        <w:numPr>
          <w:ilvl w:val="0"/>
          <w:numId w:val="14"/>
        </w:numPr>
        <w:tabs>
          <w:tab w:val="clear" w:pos="1429"/>
          <w:tab w:val="num" w:pos="720"/>
          <w:tab w:val="num" w:pos="797"/>
          <w:tab w:val="num" w:pos="1068"/>
          <w:tab w:val="left" w:pos="1134"/>
        </w:tabs>
        <w:spacing w:after="0" w:line="240" w:lineRule="auto"/>
        <w:jc w:val="both"/>
        <w:rPr>
          <w:rFonts w:ascii="Times New Roman" w:hAnsi="Times New Roman"/>
          <w:sz w:val="28"/>
          <w:szCs w:val="28"/>
        </w:rPr>
      </w:pPr>
      <w:r w:rsidRPr="00C91235">
        <w:rPr>
          <w:rFonts w:ascii="Times New Roman" w:hAnsi="Times New Roman"/>
          <w:sz w:val="28"/>
          <w:szCs w:val="28"/>
        </w:rPr>
        <w:t xml:space="preserve">при наличии грунтовых вод </w:t>
      </w:r>
      <w:r w:rsidR="009A6D9B">
        <w:rPr>
          <w:rFonts w:ascii="Times New Roman" w:hAnsi="Times New Roman"/>
          <w:sz w:val="28"/>
          <w:szCs w:val="28"/>
        </w:rPr>
        <w:t>–</w:t>
      </w:r>
      <w:r w:rsidRPr="00C91235">
        <w:rPr>
          <w:rFonts w:ascii="Times New Roman" w:hAnsi="Times New Roman"/>
          <w:sz w:val="28"/>
          <w:szCs w:val="28"/>
        </w:rPr>
        <w:t xml:space="preserve"> не менее 50 м вне зависимости от диаметра водоводов.</w:t>
      </w:r>
    </w:p>
    <w:p w14:paraId="687D55EC" w14:textId="77777777" w:rsidR="00FE1BF0" w:rsidRPr="00C91235" w:rsidRDefault="00FE1BF0" w:rsidP="00FE1BF0">
      <w:pPr>
        <w:spacing w:after="0" w:line="240" w:lineRule="auto"/>
        <w:ind w:firstLine="709"/>
        <w:jc w:val="both"/>
        <w:rPr>
          <w:rFonts w:ascii="Times New Roman" w:hAnsi="Times New Roman"/>
          <w:sz w:val="28"/>
          <w:szCs w:val="28"/>
        </w:rPr>
      </w:pPr>
      <w:r w:rsidRPr="00C91235">
        <w:rPr>
          <w:rFonts w:ascii="Times New Roman" w:hAnsi="Times New Roman"/>
          <w:sz w:val="28"/>
          <w:szCs w:val="28"/>
        </w:rPr>
        <w:t>В случае необходимости допускается сокращение ширины санитарно-защитной полосы для водоводов, проходящих по застроенной территории, по согласованию с центром государственного санитарно-эпидемиологического надзора.</w:t>
      </w:r>
    </w:p>
    <w:p w14:paraId="2B561AAC" w14:textId="77777777" w:rsidR="00FE1BF0" w:rsidRPr="00C91235" w:rsidRDefault="00FE1BF0" w:rsidP="00FE1BF0">
      <w:pPr>
        <w:spacing w:after="0" w:line="240" w:lineRule="auto"/>
        <w:ind w:firstLine="709"/>
        <w:jc w:val="both"/>
        <w:rPr>
          <w:rFonts w:ascii="Times New Roman" w:hAnsi="Times New Roman"/>
          <w:sz w:val="28"/>
          <w:szCs w:val="28"/>
        </w:rPr>
      </w:pPr>
      <w:r w:rsidRPr="00C91235">
        <w:rPr>
          <w:rFonts w:ascii="Times New Roman" w:hAnsi="Times New Roman"/>
          <w:sz w:val="28"/>
          <w:szCs w:val="28"/>
        </w:rPr>
        <w:lastRenderedPageBreak/>
        <w:t>В пределах санитарно-защитной полосы водоводов должны отсутствовать источники загрязнения почвы и грунтовых вод.</w:t>
      </w:r>
    </w:p>
    <w:p w14:paraId="214A0D75" w14:textId="77777777" w:rsidR="00FE1BF0" w:rsidRDefault="00FE1BF0" w:rsidP="00FE1BF0">
      <w:pPr>
        <w:spacing w:after="0" w:line="240" w:lineRule="auto"/>
        <w:ind w:firstLine="709"/>
        <w:jc w:val="both"/>
        <w:rPr>
          <w:rFonts w:ascii="Times New Roman" w:hAnsi="Times New Roman"/>
          <w:sz w:val="28"/>
          <w:szCs w:val="28"/>
        </w:rPr>
      </w:pPr>
      <w:r w:rsidRPr="00C91235">
        <w:rPr>
          <w:rFonts w:ascii="Times New Roman" w:hAnsi="Times New Roman"/>
          <w:sz w:val="28"/>
          <w:szCs w:val="28"/>
        </w:rPr>
        <w:t>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w:t>
      </w:r>
    </w:p>
    <w:p w14:paraId="30F2F43B" w14:textId="77777777" w:rsidR="005B11F7" w:rsidRPr="005B11F7" w:rsidRDefault="005B11F7" w:rsidP="005B11F7">
      <w:pPr>
        <w:spacing w:after="0" w:line="240" w:lineRule="auto"/>
        <w:ind w:firstLine="709"/>
        <w:jc w:val="both"/>
        <w:rPr>
          <w:rFonts w:ascii="Times New Roman" w:hAnsi="Times New Roman"/>
          <w:sz w:val="28"/>
          <w:szCs w:val="28"/>
        </w:rPr>
      </w:pPr>
      <w:r w:rsidRPr="005B11F7">
        <w:rPr>
          <w:rFonts w:ascii="Times New Roman" w:hAnsi="Times New Roman"/>
          <w:sz w:val="28"/>
          <w:szCs w:val="28"/>
        </w:rPr>
        <w:t xml:space="preserve">Технологические мероприятия </w:t>
      </w:r>
      <w:r>
        <w:rPr>
          <w:rFonts w:ascii="Times New Roman" w:hAnsi="Times New Roman"/>
          <w:sz w:val="28"/>
          <w:szCs w:val="28"/>
        </w:rPr>
        <w:t xml:space="preserve">также </w:t>
      </w:r>
      <w:r w:rsidRPr="005B11F7">
        <w:rPr>
          <w:rFonts w:ascii="Times New Roman" w:hAnsi="Times New Roman"/>
          <w:sz w:val="28"/>
          <w:szCs w:val="28"/>
        </w:rPr>
        <w:t>включают применение бессточной производственной технологии, максимальная утилизация различных компонентов сырья и побочных продуктов производства, сокращение водопотребления и водоотведения путём внедрения систем оборотного водоснабжения.</w:t>
      </w:r>
    </w:p>
    <w:p w14:paraId="73905425" w14:textId="77777777" w:rsidR="005B11F7" w:rsidRPr="005B11F7" w:rsidRDefault="005B11F7" w:rsidP="005B11F7">
      <w:pPr>
        <w:spacing w:after="0" w:line="240" w:lineRule="auto"/>
        <w:ind w:firstLine="709"/>
        <w:jc w:val="both"/>
        <w:rPr>
          <w:rFonts w:ascii="Times New Roman" w:hAnsi="Times New Roman"/>
          <w:sz w:val="28"/>
          <w:szCs w:val="28"/>
        </w:rPr>
      </w:pPr>
      <w:r w:rsidRPr="005B11F7">
        <w:rPr>
          <w:rFonts w:ascii="Times New Roman" w:hAnsi="Times New Roman"/>
          <w:sz w:val="28"/>
          <w:szCs w:val="28"/>
        </w:rPr>
        <w:t>Сточные воды производств перед сбросом в канализацию должны очищаться на локальных очистных сооружениях (</w:t>
      </w:r>
      <w:proofErr w:type="spellStart"/>
      <w:r w:rsidRPr="005B11F7">
        <w:rPr>
          <w:rFonts w:ascii="Times New Roman" w:hAnsi="Times New Roman"/>
          <w:sz w:val="28"/>
          <w:szCs w:val="28"/>
        </w:rPr>
        <w:t>бензо</w:t>
      </w:r>
      <w:proofErr w:type="spellEnd"/>
      <w:r w:rsidRPr="005B11F7">
        <w:rPr>
          <w:rFonts w:ascii="Times New Roman" w:hAnsi="Times New Roman"/>
          <w:sz w:val="28"/>
          <w:szCs w:val="28"/>
        </w:rPr>
        <w:t>-масло-уловителях и отстойниках). Ливневые стоки с площадок производственных предприятий перед сбросом в ливневую канализацию должны очищаться на очистных сооружениях (отстойники, фильтры).</w:t>
      </w:r>
    </w:p>
    <w:p w14:paraId="02F9120C" w14:textId="77777777" w:rsidR="00FE1BF0" w:rsidRDefault="00FE1BF0" w:rsidP="00FE1BF0">
      <w:pPr>
        <w:spacing w:after="0" w:line="240" w:lineRule="auto"/>
        <w:rPr>
          <w:rFonts w:ascii="Arial" w:hAnsi="Arial" w:cs="Arial"/>
          <w:sz w:val="16"/>
          <w:szCs w:val="16"/>
          <w:lang w:eastAsia="ru-RU"/>
        </w:rPr>
      </w:pPr>
    </w:p>
    <w:p w14:paraId="2835FA8D" w14:textId="77777777" w:rsidR="00FE1BF0" w:rsidRPr="00ED2734" w:rsidRDefault="00FE1BF0" w:rsidP="00FE06F1">
      <w:pPr>
        <w:pStyle w:val="2"/>
        <w:numPr>
          <w:ilvl w:val="1"/>
          <w:numId w:val="55"/>
        </w:numPr>
        <w:tabs>
          <w:tab w:val="clear" w:pos="794"/>
          <w:tab w:val="num" w:pos="993"/>
        </w:tabs>
        <w:spacing w:before="240"/>
        <w:ind w:left="993" w:hanging="633"/>
        <w:jc w:val="both"/>
        <w:rPr>
          <w:b/>
        </w:rPr>
      </w:pPr>
      <w:bookmarkStart w:id="221" w:name="_Toc69753102"/>
      <w:r w:rsidRPr="00ED2734">
        <w:rPr>
          <w:b/>
        </w:rPr>
        <w:t>Зоны залегания полезных ископаемых</w:t>
      </w:r>
      <w:bookmarkEnd w:id="221"/>
    </w:p>
    <w:p w14:paraId="39D9C2CD" w14:textId="77777777" w:rsidR="00FE1BF0" w:rsidRDefault="00FE1BF0" w:rsidP="00FE1BF0">
      <w:pPr>
        <w:spacing w:after="0" w:line="240" w:lineRule="auto"/>
        <w:rPr>
          <w:rFonts w:ascii="Arial" w:hAnsi="Arial" w:cs="Arial"/>
          <w:sz w:val="16"/>
          <w:szCs w:val="16"/>
          <w:lang w:eastAsia="ru-RU"/>
        </w:rPr>
      </w:pPr>
    </w:p>
    <w:p w14:paraId="7212F934" w14:textId="77777777" w:rsidR="00FE1BF0" w:rsidRPr="00ED2734" w:rsidRDefault="00FE1BF0" w:rsidP="00FE1BF0">
      <w:pPr>
        <w:spacing w:after="0" w:line="240" w:lineRule="auto"/>
        <w:ind w:firstLine="709"/>
        <w:jc w:val="both"/>
        <w:rPr>
          <w:rFonts w:ascii="Times New Roman" w:hAnsi="Times New Roman"/>
          <w:bCs/>
          <w:iCs/>
          <w:sz w:val="28"/>
          <w:szCs w:val="28"/>
        </w:rPr>
      </w:pPr>
      <w:r w:rsidRPr="00ED2734">
        <w:rPr>
          <w:rFonts w:ascii="Times New Roman" w:hAnsi="Times New Roman"/>
          <w:bCs/>
          <w:iCs/>
          <w:sz w:val="28"/>
          <w:szCs w:val="28"/>
        </w:rPr>
        <w:t>Месторождения полезных ископаемых подлежат охране согласно З</w:t>
      </w:r>
      <w:r w:rsidR="00A75E76">
        <w:rPr>
          <w:rFonts w:ascii="Times New Roman" w:hAnsi="Times New Roman"/>
          <w:bCs/>
          <w:iCs/>
          <w:sz w:val="28"/>
          <w:szCs w:val="28"/>
        </w:rPr>
        <w:t>акону Российской Федерации от 03.03.</w:t>
      </w:r>
      <w:r w:rsidRPr="00ED2734">
        <w:rPr>
          <w:rFonts w:ascii="Times New Roman" w:hAnsi="Times New Roman"/>
          <w:bCs/>
          <w:iCs/>
          <w:sz w:val="28"/>
          <w:szCs w:val="28"/>
        </w:rPr>
        <w:t>1995 №</w:t>
      </w:r>
      <w:r>
        <w:rPr>
          <w:rFonts w:ascii="Times New Roman" w:hAnsi="Times New Roman"/>
          <w:bCs/>
          <w:iCs/>
          <w:sz w:val="28"/>
          <w:szCs w:val="28"/>
        </w:rPr>
        <w:t xml:space="preserve"> </w:t>
      </w:r>
      <w:r w:rsidRPr="00ED2734">
        <w:rPr>
          <w:rFonts w:ascii="Times New Roman" w:hAnsi="Times New Roman"/>
          <w:bCs/>
          <w:iCs/>
          <w:sz w:val="28"/>
          <w:szCs w:val="28"/>
        </w:rPr>
        <w:t xml:space="preserve">27-ФЗ «О недрах», «Правилам охраны недр», </w:t>
      </w:r>
      <w:r w:rsidR="00E72F61" w:rsidRPr="00ED2734">
        <w:rPr>
          <w:rFonts w:ascii="Times New Roman" w:hAnsi="Times New Roman"/>
          <w:bCs/>
          <w:iCs/>
          <w:sz w:val="28"/>
          <w:szCs w:val="28"/>
        </w:rPr>
        <w:t>утверждённым</w:t>
      </w:r>
      <w:r w:rsidRPr="00ED2734">
        <w:rPr>
          <w:rFonts w:ascii="Times New Roman" w:hAnsi="Times New Roman"/>
          <w:bCs/>
          <w:iCs/>
          <w:sz w:val="28"/>
          <w:szCs w:val="28"/>
        </w:rPr>
        <w:t xml:space="preserve"> постанов</w:t>
      </w:r>
      <w:r w:rsidR="00A75E76">
        <w:rPr>
          <w:rFonts w:ascii="Times New Roman" w:hAnsi="Times New Roman"/>
          <w:bCs/>
          <w:iCs/>
          <w:sz w:val="28"/>
          <w:szCs w:val="28"/>
        </w:rPr>
        <w:t>лением Госгортехнадзора РФ от 06.06.</w:t>
      </w:r>
      <w:r w:rsidRPr="00ED2734">
        <w:rPr>
          <w:rFonts w:ascii="Times New Roman" w:hAnsi="Times New Roman"/>
          <w:bCs/>
          <w:iCs/>
          <w:sz w:val="28"/>
          <w:szCs w:val="28"/>
        </w:rPr>
        <w:t>2003 № 71.</w:t>
      </w:r>
    </w:p>
    <w:p w14:paraId="5CEF2BB6" w14:textId="77777777" w:rsidR="00FE1BF0" w:rsidRPr="00ED2734" w:rsidRDefault="00FE1BF0" w:rsidP="00FE1BF0">
      <w:pPr>
        <w:spacing w:after="0" w:line="240" w:lineRule="auto"/>
        <w:ind w:firstLine="709"/>
        <w:jc w:val="both"/>
        <w:rPr>
          <w:rFonts w:ascii="Times New Roman" w:hAnsi="Times New Roman"/>
          <w:bCs/>
          <w:iCs/>
          <w:sz w:val="28"/>
          <w:szCs w:val="28"/>
        </w:rPr>
      </w:pPr>
      <w:r w:rsidRPr="00ED2734">
        <w:rPr>
          <w:rFonts w:ascii="Times New Roman" w:hAnsi="Times New Roman"/>
          <w:bCs/>
          <w:iCs/>
          <w:sz w:val="28"/>
          <w:szCs w:val="28"/>
        </w:rPr>
        <w:t>Отношения, связанные с использованием и охраной земель, вод, растительного и животного мира, атмосферного воздуха, возникающие при пользовании недрами, регулируются соответствующим законодательством Российской Федерации и законодательством субъектов Российской Федерации.</w:t>
      </w:r>
    </w:p>
    <w:p w14:paraId="5E6CCDA4" w14:textId="77777777" w:rsidR="00FE1BF0" w:rsidRPr="00ED2734" w:rsidRDefault="00FE1BF0" w:rsidP="00FE1BF0">
      <w:pPr>
        <w:spacing w:after="0" w:line="240" w:lineRule="auto"/>
        <w:ind w:firstLine="709"/>
        <w:jc w:val="both"/>
        <w:rPr>
          <w:rFonts w:ascii="Times New Roman" w:hAnsi="Times New Roman"/>
          <w:bCs/>
          <w:iCs/>
          <w:sz w:val="28"/>
          <w:szCs w:val="28"/>
        </w:rPr>
      </w:pPr>
      <w:r w:rsidRPr="00ED2734">
        <w:rPr>
          <w:rFonts w:ascii="Times New Roman" w:hAnsi="Times New Roman"/>
          <w:bCs/>
          <w:iCs/>
          <w:sz w:val="28"/>
          <w:szCs w:val="28"/>
        </w:rPr>
        <w:t>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органа управления государственным фондом недр или его территориальных органов и органов государственного горного надзора только при условии обеспечения возможности извлечения полезных ископаемых или доказанности экономической целесообразности застройки.</w:t>
      </w:r>
    </w:p>
    <w:p w14:paraId="0F19F555" w14:textId="77777777" w:rsidR="00FE1BF0" w:rsidRPr="00ED2734" w:rsidRDefault="00FE1BF0" w:rsidP="00FE1BF0">
      <w:pPr>
        <w:spacing w:after="0" w:line="240" w:lineRule="auto"/>
        <w:ind w:firstLine="709"/>
        <w:jc w:val="both"/>
        <w:rPr>
          <w:rFonts w:ascii="Times New Roman" w:hAnsi="Times New Roman"/>
          <w:bCs/>
          <w:iCs/>
          <w:sz w:val="28"/>
          <w:szCs w:val="28"/>
        </w:rPr>
      </w:pPr>
      <w:r w:rsidRPr="00ED2734">
        <w:rPr>
          <w:rFonts w:ascii="Times New Roman" w:hAnsi="Times New Roman"/>
          <w:bCs/>
          <w:iCs/>
          <w:sz w:val="28"/>
          <w:szCs w:val="28"/>
        </w:rPr>
        <w:t xml:space="preserve">При недропользовании на территории </w:t>
      </w:r>
      <w:r w:rsidR="0082368E" w:rsidRPr="0038462F">
        <w:rPr>
          <w:rFonts w:ascii="Times New Roman" w:eastAsia="Times New Roman" w:hAnsi="Times New Roman"/>
          <w:sz w:val="28"/>
          <w:szCs w:val="24"/>
          <w:lang w:eastAsia="ru-RU"/>
        </w:rPr>
        <w:t xml:space="preserve">городского поселения </w:t>
      </w:r>
      <w:r w:rsidRPr="00ED2734">
        <w:rPr>
          <w:rFonts w:ascii="Times New Roman" w:hAnsi="Times New Roman"/>
          <w:bCs/>
          <w:iCs/>
          <w:sz w:val="28"/>
          <w:szCs w:val="28"/>
        </w:rPr>
        <w:t xml:space="preserve">согласно </w:t>
      </w:r>
      <w:r w:rsidR="00601E47" w:rsidRPr="00601E47">
        <w:rPr>
          <w:rFonts w:ascii="Times New Roman" w:hAnsi="Times New Roman"/>
          <w:bCs/>
          <w:iCs/>
          <w:sz w:val="28"/>
          <w:szCs w:val="28"/>
        </w:rPr>
        <w:t>Закон</w:t>
      </w:r>
      <w:r w:rsidR="00601E47">
        <w:rPr>
          <w:rFonts w:ascii="Times New Roman" w:hAnsi="Times New Roman"/>
          <w:bCs/>
          <w:iCs/>
          <w:sz w:val="28"/>
          <w:szCs w:val="28"/>
        </w:rPr>
        <w:t>у</w:t>
      </w:r>
      <w:r w:rsidR="00601E47" w:rsidRPr="00601E47">
        <w:rPr>
          <w:rFonts w:ascii="Times New Roman" w:hAnsi="Times New Roman"/>
          <w:bCs/>
          <w:iCs/>
          <w:sz w:val="28"/>
          <w:szCs w:val="28"/>
        </w:rPr>
        <w:t xml:space="preserve"> Российской Федерации от 21.02.1992 № 2395-1 «О недрах»</w:t>
      </w:r>
      <w:r w:rsidRPr="00ED2734">
        <w:rPr>
          <w:rFonts w:ascii="Times New Roman" w:hAnsi="Times New Roman"/>
          <w:bCs/>
          <w:iCs/>
          <w:sz w:val="28"/>
          <w:szCs w:val="28"/>
        </w:rPr>
        <w:t>, необходимо</w:t>
      </w:r>
      <w:r w:rsidR="00DF54DF">
        <w:rPr>
          <w:rFonts w:ascii="Times New Roman" w:hAnsi="Times New Roman"/>
          <w:bCs/>
          <w:iCs/>
          <w:sz w:val="28"/>
          <w:szCs w:val="28"/>
        </w:rPr>
        <w:t xml:space="preserve"> обеспечить</w:t>
      </w:r>
      <w:r w:rsidRPr="00ED2734">
        <w:rPr>
          <w:rFonts w:ascii="Times New Roman" w:hAnsi="Times New Roman"/>
          <w:bCs/>
          <w:iCs/>
          <w:sz w:val="28"/>
          <w:szCs w:val="28"/>
        </w:rPr>
        <w:t>:</w:t>
      </w:r>
    </w:p>
    <w:p w14:paraId="71E56ECE" w14:textId="77777777" w:rsidR="00DF54DF" w:rsidRPr="00DF54DF" w:rsidRDefault="00DF54DF" w:rsidP="00DF54DF">
      <w:pPr>
        <w:numPr>
          <w:ilvl w:val="0"/>
          <w:numId w:val="14"/>
        </w:numPr>
        <w:tabs>
          <w:tab w:val="clear" w:pos="1429"/>
          <w:tab w:val="num" w:pos="797"/>
          <w:tab w:val="num" w:pos="1068"/>
          <w:tab w:val="left" w:pos="1134"/>
        </w:tabs>
        <w:spacing w:after="0" w:line="240" w:lineRule="auto"/>
        <w:jc w:val="both"/>
        <w:rPr>
          <w:rFonts w:ascii="Times New Roman" w:hAnsi="Times New Roman"/>
          <w:sz w:val="28"/>
          <w:szCs w:val="28"/>
        </w:rPr>
      </w:pPr>
      <w:r w:rsidRPr="00DF54DF">
        <w:rPr>
          <w:rFonts w:ascii="Times New Roman" w:hAnsi="Times New Roman"/>
          <w:sz w:val="28"/>
          <w:szCs w:val="28"/>
        </w:rPr>
        <w:t>соблюдение законодательства, норм и правил в области использования и охраны недр;</w:t>
      </w:r>
    </w:p>
    <w:p w14:paraId="09D8C622" w14:textId="77777777" w:rsidR="00DF54DF" w:rsidRPr="00DF54DF" w:rsidRDefault="00DF54DF" w:rsidP="00DF54DF">
      <w:pPr>
        <w:numPr>
          <w:ilvl w:val="0"/>
          <w:numId w:val="14"/>
        </w:numPr>
        <w:tabs>
          <w:tab w:val="clear" w:pos="1429"/>
          <w:tab w:val="num" w:pos="797"/>
          <w:tab w:val="num" w:pos="1068"/>
          <w:tab w:val="left" w:pos="1134"/>
        </w:tabs>
        <w:spacing w:after="0" w:line="240" w:lineRule="auto"/>
        <w:jc w:val="both"/>
        <w:rPr>
          <w:rFonts w:ascii="Times New Roman" w:hAnsi="Times New Roman"/>
          <w:sz w:val="28"/>
          <w:szCs w:val="28"/>
        </w:rPr>
      </w:pPr>
      <w:r w:rsidRPr="00DF54DF">
        <w:rPr>
          <w:rFonts w:ascii="Times New Roman" w:hAnsi="Times New Roman"/>
          <w:sz w:val="28"/>
          <w:szCs w:val="28"/>
        </w:rPr>
        <w:t>соблюдение требований технических проектов, планов или схем развития горных работ, недопущение сверхнормативных потерь, разубоживания и выборочной отработки полезных ископаемых;</w:t>
      </w:r>
    </w:p>
    <w:p w14:paraId="5C35AC0A" w14:textId="77777777" w:rsidR="00DF54DF" w:rsidRPr="00DF54DF" w:rsidRDefault="00DF54DF" w:rsidP="00DF54DF">
      <w:pPr>
        <w:numPr>
          <w:ilvl w:val="0"/>
          <w:numId w:val="14"/>
        </w:numPr>
        <w:tabs>
          <w:tab w:val="clear" w:pos="1429"/>
          <w:tab w:val="num" w:pos="797"/>
          <w:tab w:val="num" w:pos="1068"/>
          <w:tab w:val="left" w:pos="1134"/>
        </w:tabs>
        <w:spacing w:after="0" w:line="240" w:lineRule="auto"/>
        <w:jc w:val="both"/>
        <w:rPr>
          <w:rFonts w:ascii="Times New Roman" w:hAnsi="Times New Roman"/>
          <w:sz w:val="28"/>
          <w:szCs w:val="28"/>
        </w:rPr>
      </w:pPr>
      <w:r w:rsidRPr="00DF54DF">
        <w:rPr>
          <w:rFonts w:ascii="Times New Roman" w:hAnsi="Times New Roman"/>
          <w:sz w:val="28"/>
          <w:szCs w:val="28"/>
        </w:rPr>
        <w:t>ведение геологической, маркшейдерской и иной документации в процессе всех видов пользования недрами;</w:t>
      </w:r>
    </w:p>
    <w:p w14:paraId="1215E37D" w14:textId="77777777" w:rsidR="00DF54DF" w:rsidRPr="00DF54DF" w:rsidRDefault="00DF54DF" w:rsidP="00DF54DF">
      <w:pPr>
        <w:numPr>
          <w:ilvl w:val="0"/>
          <w:numId w:val="14"/>
        </w:numPr>
        <w:tabs>
          <w:tab w:val="clear" w:pos="1429"/>
          <w:tab w:val="num" w:pos="797"/>
          <w:tab w:val="num" w:pos="1068"/>
          <w:tab w:val="left" w:pos="1134"/>
        </w:tabs>
        <w:spacing w:after="0" w:line="240" w:lineRule="auto"/>
        <w:jc w:val="both"/>
        <w:rPr>
          <w:rFonts w:ascii="Times New Roman" w:hAnsi="Times New Roman"/>
          <w:sz w:val="28"/>
          <w:szCs w:val="28"/>
        </w:rPr>
      </w:pPr>
      <w:r w:rsidRPr="00DF54DF">
        <w:rPr>
          <w:rFonts w:ascii="Times New Roman" w:hAnsi="Times New Roman"/>
          <w:sz w:val="28"/>
          <w:szCs w:val="28"/>
        </w:rPr>
        <w:t xml:space="preserve">представление геологической информации о недрах в соответствии со </w:t>
      </w:r>
      <w:r w:rsidR="00601E47" w:rsidRPr="00DF54DF">
        <w:rPr>
          <w:rFonts w:ascii="Times New Roman" w:hAnsi="Times New Roman"/>
          <w:sz w:val="28"/>
          <w:szCs w:val="28"/>
        </w:rPr>
        <w:t>статьёй</w:t>
      </w:r>
      <w:r w:rsidRPr="00DF54DF">
        <w:rPr>
          <w:rFonts w:ascii="Times New Roman" w:hAnsi="Times New Roman"/>
          <w:sz w:val="28"/>
          <w:szCs w:val="28"/>
        </w:rPr>
        <w:t xml:space="preserve"> 27 настоящего Закона в федеральный фонд геологической информации и его территориальные фонды, а также в фонды геологической информации субъектов Российской Федерации, если </w:t>
      </w:r>
      <w:r w:rsidRPr="00DF54DF">
        <w:rPr>
          <w:rFonts w:ascii="Times New Roman" w:hAnsi="Times New Roman"/>
          <w:sz w:val="28"/>
          <w:szCs w:val="28"/>
        </w:rPr>
        <w:lastRenderedPageBreak/>
        <w:t>пользование недрами осуществляется на участках недр местного значения;</w:t>
      </w:r>
    </w:p>
    <w:p w14:paraId="6CC4DC71" w14:textId="77777777" w:rsidR="00DF54DF" w:rsidRPr="00DF54DF" w:rsidRDefault="00DF54DF" w:rsidP="00DF54DF">
      <w:pPr>
        <w:numPr>
          <w:ilvl w:val="0"/>
          <w:numId w:val="14"/>
        </w:numPr>
        <w:tabs>
          <w:tab w:val="clear" w:pos="1429"/>
          <w:tab w:val="num" w:pos="797"/>
          <w:tab w:val="num" w:pos="1068"/>
          <w:tab w:val="left" w:pos="1134"/>
        </w:tabs>
        <w:spacing w:after="0" w:line="240" w:lineRule="auto"/>
        <w:jc w:val="both"/>
        <w:rPr>
          <w:rFonts w:ascii="Times New Roman" w:hAnsi="Times New Roman"/>
          <w:sz w:val="28"/>
          <w:szCs w:val="28"/>
        </w:rPr>
      </w:pPr>
      <w:r w:rsidRPr="00DF54DF">
        <w:rPr>
          <w:rFonts w:ascii="Times New Roman" w:hAnsi="Times New Roman"/>
          <w:sz w:val="28"/>
          <w:szCs w:val="28"/>
        </w:rPr>
        <w:t>представление достоверных данных о разведанных, извлекаемых и оставляемых в недрах запасах полезных ископаемых, содержащихся в них компонентах, об использовании недр в целях, не связанных с добычей полезных ископаемых, в федеральный фонд геологической информации и его территориальные фонды, а также в фонды геологической информации субъектов Российской Федерации, если пользование недрами осуществляется на участках недр местного значения, в органы государственной статистики;</w:t>
      </w:r>
    </w:p>
    <w:p w14:paraId="5749D76E" w14:textId="77777777" w:rsidR="00DF54DF" w:rsidRPr="00DF54DF" w:rsidRDefault="00DF54DF" w:rsidP="00DF54DF">
      <w:pPr>
        <w:numPr>
          <w:ilvl w:val="0"/>
          <w:numId w:val="14"/>
        </w:numPr>
        <w:tabs>
          <w:tab w:val="clear" w:pos="1429"/>
          <w:tab w:val="num" w:pos="797"/>
          <w:tab w:val="num" w:pos="1068"/>
          <w:tab w:val="left" w:pos="1134"/>
        </w:tabs>
        <w:spacing w:after="0" w:line="240" w:lineRule="auto"/>
        <w:jc w:val="both"/>
        <w:rPr>
          <w:rFonts w:ascii="Times New Roman" w:hAnsi="Times New Roman"/>
          <w:sz w:val="28"/>
          <w:szCs w:val="28"/>
        </w:rPr>
      </w:pPr>
      <w:r w:rsidRPr="00DF54DF">
        <w:rPr>
          <w:rFonts w:ascii="Times New Roman" w:hAnsi="Times New Roman"/>
          <w:sz w:val="28"/>
          <w:szCs w:val="28"/>
        </w:rPr>
        <w:t>безопасное ведение работ, связанных с пользованием недрами;</w:t>
      </w:r>
    </w:p>
    <w:p w14:paraId="46DA84E1" w14:textId="77777777" w:rsidR="00DF54DF" w:rsidRPr="00DF54DF" w:rsidRDefault="00DF54DF" w:rsidP="00DF54DF">
      <w:pPr>
        <w:numPr>
          <w:ilvl w:val="0"/>
          <w:numId w:val="14"/>
        </w:numPr>
        <w:tabs>
          <w:tab w:val="clear" w:pos="1429"/>
          <w:tab w:val="num" w:pos="797"/>
          <w:tab w:val="num" w:pos="1068"/>
          <w:tab w:val="left" w:pos="1134"/>
        </w:tabs>
        <w:spacing w:after="0" w:line="240" w:lineRule="auto"/>
        <w:jc w:val="both"/>
        <w:rPr>
          <w:rFonts w:ascii="Times New Roman" w:hAnsi="Times New Roman"/>
          <w:sz w:val="28"/>
          <w:szCs w:val="28"/>
        </w:rPr>
      </w:pPr>
      <w:r w:rsidRPr="00DF54DF">
        <w:rPr>
          <w:rFonts w:ascii="Times New Roman" w:hAnsi="Times New Roman"/>
          <w:sz w:val="28"/>
          <w:szCs w:val="28"/>
        </w:rPr>
        <w:t>соблюдение требований по рациональному использованию и охране недр, безопасному ведению работ, связанных с пользованием недрами, охране окружающей среды;</w:t>
      </w:r>
    </w:p>
    <w:p w14:paraId="4828977C" w14:textId="77777777" w:rsidR="00DF54DF" w:rsidRPr="00DF54DF" w:rsidRDefault="00DF54DF" w:rsidP="00DF54DF">
      <w:pPr>
        <w:numPr>
          <w:ilvl w:val="0"/>
          <w:numId w:val="14"/>
        </w:numPr>
        <w:tabs>
          <w:tab w:val="clear" w:pos="1429"/>
          <w:tab w:val="num" w:pos="797"/>
          <w:tab w:val="num" w:pos="1068"/>
          <w:tab w:val="left" w:pos="1134"/>
        </w:tabs>
        <w:spacing w:after="0" w:line="240" w:lineRule="auto"/>
        <w:jc w:val="both"/>
        <w:rPr>
          <w:rFonts w:ascii="Times New Roman" w:hAnsi="Times New Roman"/>
          <w:sz w:val="28"/>
          <w:szCs w:val="28"/>
        </w:rPr>
      </w:pPr>
      <w:r w:rsidRPr="00DF54DF">
        <w:rPr>
          <w:rFonts w:ascii="Times New Roman" w:hAnsi="Times New Roman"/>
          <w:sz w:val="28"/>
          <w:szCs w:val="28"/>
        </w:rPr>
        <w:t>приведение участков земли и других природных объектов, нарушенных при пользовании недрами, в состояние, пригодное для их дальнейшего использования;</w:t>
      </w:r>
    </w:p>
    <w:p w14:paraId="58485187" w14:textId="77777777" w:rsidR="00DF54DF" w:rsidRPr="00DF54DF" w:rsidRDefault="00601E47" w:rsidP="00DF54DF">
      <w:pPr>
        <w:numPr>
          <w:ilvl w:val="0"/>
          <w:numId w:val="14"/>
        </w:numPr>
        <w:tabs>
          <w:tab w:val="clear" w:pos="1429"/>
          <w:tab w:val="num" w:pos="797"/>
          <w:tab w:val="num" w:pos="1068"/>
          <w:tab w:val="left" w:pos="1134"/>
        </w:tabs>
        <w:spacing w:after="0" w:line="240" w:lineRule="auto"/>
        <w:jc w:val="both"/>
        <w:rPr>
          <w:rFonts w:ascii="Times New Roman" w:hAnsi="Times New Roman"/>
          <w:sz w:val="28"/>
          <w:szCs w:val="28"/>
        </w:rPr>
      </w:pPr>
      <w:r>
        <w:rPr>
          <w:rFonts w:ascii="Times New Roman" w:hAnsi="Times New Roman"/>
          <w:sz w:val="28"/>
          <w:szCs w:val="28"/>
        </w:rPr>
        <w:t>б</w:t>
      </w:r>
      <w:r w:rsidR="00DF54DF" w:rsidRPr="00DF54DF">
        <w:rPr>
          <w:rFonts w:ascii="Times New Roman" w:hAnsi="Times New Roman"/>
          <w:sz w:val="28"/>
          <w:szCs w:val="28"/>
        </w:rPr>
        <w:t>езопасность горных выработок, буровых скважин и иных связанных с пользованием недрами сооружений, расположенных в границах предоставленного в пользование участка недр;</w:t>
      </w:r>
    </w:p>
    <w:p w14:paraId="696C8DF1" w14:textId="77777777" w:rsidR="00DF54DF" w:rsidRPr="00DF54DF" w:rsidRDefault="00DF54DF" w:rsidP="00DF54DF">
      <w:pPr>
        <w:numPr>
          <w:ilvl w:val="0"/>
          <w:numId w:val="14"/>
        </w:numPr>
        <w:tabs>
          <w:tab w:val="clear" w:pos="1429"/>
          <w:tab w:val="num" w:pos="797"/>
          <w:tab w:val="num" w:pos="1068"/>
          <w:tab w:val="left" w:pos="1134"/>
        </w:tabs>
        <w:spacing w:after="0" w:line="240" w:lineRule="auto"/>
        <w:jc w:val="both"/>
        <w:rPr>
          <w:rFonts w:ascii="Times New Roman" w:hAnsi="Times New Roman"/>
          <w:sz w:val="28"/>
          <w:szCs w:val="28"/>
        </w:rPr>
      </w:pPr>
      <w:r w:rsidRPr="00DF54DF">
        <w:rPr>
          <w:rFonts w:ascii="Times New Roman" w:hAnsi="Times New Roman"/>
          <w:sz w:val="28"/>
          <w:szCs w:val="28"/>
        </w:rPr>
        <w:t>сохранность разведочных горных выработок и буровых скважин, которые могут быть использованы при разработке месторождений и (или) в иных хозяйственных целях; ликвидацию в установленном порядке горных выработок и буровых скважин, не подлежащих использованию;</w:t>
      </w:r>
    </w:p>
    <w:p w14:paraId="048E57F5" w14:textId="77777777" w:rsidR="00DF54DF" w:rsidRPr="00DF54DF" w:rsidRDefault="00DF54DF" w:rsidP="00DF54DF">
      <w:pPr>
        <w:numPr>
          <w:ilvl w:val="0"/>
          <w:numId w:val="14"/>
        </w:numPr>
        <w:tabs>
          <w:tab w:val="clear" w:pos="1429"/>
          <w:tab w:val="num" w:pos="797"/>
          <w:tab w:val="num" w:pos="1068"/>
          <w:tab w:val="left" w:pos="1134"/>
        </w:tabs>
        <w:spacing w:after="0" w:line="240" w:lineRule="auto"/>
        <w:jc w:val="both"/>
        <w:rPr>
          <w:rFonts w:ascii="Times New Roman" w:hAnsi="Times New Roman"/>
          <w:sz w:val="28"/>
          <w:szCs w:val="28"/>
        </w:rPr>
      </w:pPr>
      <w:r w:rsidRPr="00DF54DF">
        <w:rPr>
          <w:rFonts w:ascii="Times New Roman" w:hAnsi="Times New Roman"/>
          <w:sz w:val="28"/>
          <w:szCs w:val="28"/>
        </w:rPr>
        <w:t>выполнение условий, установленных лицензией или соглашением о разделе продукции, своевременное и правильное внесение платежей за пользование недрами;</w:t>
      </w:r>
    </w:p>
    <w:p w14:paraId="63D0F9B7" w14:textId="77777777" w:rsidR="00DF54DF" w:rsidRPr="00DF54DF" w:rsidRDefault="00DF54DF" w:rsidP="00DF54DF">
      <w:pPr>
        <w:numPr>
          <w:ilvl w:val="0"/>
          <w:numId w:val="14"/>
        </w:numPr>
        <w:tabs>
          <w:tab w:val="clear" w:pos="1429"/>
          <w:tab w:val="num" w:pos="797"/>
          <w:tab w:val="num" w:pos="1068"/>
          <w:tab w:val="left" w:pos="1134"/>
        </w:tabs>
        <w:spacing w:after="0" w:line="240" w:lineRule="auto"/>
        <w:jc w:val="both"/>
        <w:rPr>
          <w:rFonts w:ascii="Times New Roman" w:hAnsi="Times New Roman"/>
          <w:sz w:val="28"/>
          <w:szCs w:val="28"/>
        </w:rPr>
      </w:pPr>
      <w:r w:rsidRPr="00DF54DF">
        <w:rPr>
          <w:rFonts w:ascii="Times New Roman" w:hAnsi="Times New Roman"/>
          <w:sz w:val="28"/>
          <w:szCs w:val="28"/>
        </w:rPr>
        <w:t xml:space="preserve">сохранность ценных и опасных грузов, геологической, маркшейдерской и иной документации, специальной корреспонденции, а также грузов, содержащих носители сведений, </w:t>
      </w:r>
      <w:r w:rsidR="00601E47" w:rsidRPr="00DF54DF">
        <w:rPr>
          <w:rFonts w:ascii="Times New Roman" w:hAnsi="Times New Roman"/>
          <w:sz w:val="28"/>
          <w:szCs w:val="28"/>
        </w:rPr>
        <w:t>отнесённых</w:t>
      </w:r>
      <w:r w:rsidRPr="00DF54DF">
        <w:rPr>
          <w:rFonts w:ascii="Times New Roman" w:hAnsi="Times New Roman"/>
          <w:sz w:val="28"/>
          <w:szCs w:val="28"/>
        </w:rPr>
        <w:t xml:space="preserve"> к государственной тайне;</w:t>
      </w:r>
    </w:p>
    <w:p w14:paraId="6308C5A8" w14:textId="77777777" w:rsidR="00995D52" w:rsidRPr="00995D52" w:rsidRDefault="00DF54DF" w:rsidP="00DF54DF">
      <w:pPr>
        <w:numPr>
          <w:ilvl w:val="0"/>
          <w:numId w:val="14"/>
        </w:numPr>
        <w:tabs>
          <w:tab w:val="num" w:pos="1068"/>
          <w:tab w:val="left" w:pos="1134"/>
        </w:tabs>
        <w:spacing w:after="0" w:line="240" w:lineRule="auto"/>
        <w:jc w:val="both"/>
        <w:rPr>
          <w:rFonts w:ascii="Times New Roman" w:hAnsi="Times New Roman"/>
          <w:sz w:val="28"/>
          <w:szCs w:val="28"/>
        </w:rPr>
      </w:pPr>
      <w:r w:rsidRPr="00DF54DF">
        <w:rPr>
          <w:rFonts w:ascii="Times New Roman" w:hAnsi="Times New Roman"/>
          <w:sz w:val="28"/>
          <w:szCs w:val="28"/>
        </w:rPr>
        <w:t>исключение негативного воздействия на окружающую среду при размещении в пластах горных пород попутных вод и вод, использованных пользователями недр для собственных производственных и технологических нужд.</w:t>
      </w:r>
      <w:r w:rsidR="00995D52" w:rsidRPr="00995D52">
        <w:rPr>
          <w:rFonts w:ascii="Times New Roman" w:hAnsi="Times New Roman"/>
          <w:sz w:val="28"/>
          <w:szCs w:val="28"/>
        </w:rPr>
        <w:t xml:space="preserve"> </w:t>
      </w:r>
    </w:p>
    <w:p w14:paraId="6293B89D" w14:textId="77777777" w:rsidR="00FE1BF0" w:rsidRPr="00ED2734" w:rsidRDefault="00FE1BF0" w:rsidP="00FE1BF0">
      <w:pPr>
        <w:spacing w:after="0" w:line="240" w:lineRule="auto"/>
        <w:ind w:firstLine="709"/>
        <w:jc w:val="both"/>
        <w:rPr>
          <w:rFonts w:ascii="Times New Roman" w:hAnsi="Times New Roman"/>
          <w:bCs/>
          <w:iCs/>
          <w:sz w:val="28"/>
          <w:szCs w:val="28"/>
        </w:rPr>
      </w:pPr>
      <w:r w:rsidRPr="00ED2734">
        <w:rPr>
          <w:rFonts w:ascii="Times New Roman" w:hAnsi="Times New Roman"/>
          <w:bCs/>
          <w:iCs/>
          <w:sz w:val="28"/>
          <w:szCs w:val="28"/>
        </w:rPr>
        <w:t xml:space="preserve">Согласно статье 25 </w:t>
      </w:r>
      <w:r w:rsidRPr="00B859FF">
        <w:rPr>
          <w:rFonts w:ascii="Times New Roman" w:hAnsi="Times New Roman"/>
          <w:bCs/>
          <w:iCs/>
          <w:sz w:val="28"/>
          <w:szCs w:val="28"/>
        </w:rPr>
        <w:t>З</w:t>
      </w:r>
      <w:r w:rsidR="00995D52">
        <w:rPr>
          <w:rFonts w:ascii="Times New Roman" w:hAnsi="Times New Roman"/>
          <w:bCs/>
          <w:iCs/>
          <w:sz w:val="28"/>
          <w:szCs w:val="28"/>
        </w:rPr>
        <w:t>акон</w:t>
      </w:r>
      <w:r w:rsidR="00601E47">
        <w:rPr>
          <w:rFonts w:ascii="Times New Roman" w:hAnsi="Times New Roman"/>
          <w:bCs/>
          <w:iCs/>
          <w:sz w:val="28"/>
          <w:szCs w:val="28"/>
        </w:rPr>
        <w:t>а</w:t>
      </w:r>
      <w:r w:rsidR="00995D52">
        <w:rPr>
          <w:rFonts w:ascii="Times New Roman" w:hAnsi="Times New Roman"/>
          <w:bCs/>
          <w:iCs/>
          <w:sz w:val="28"/>
          <w:szCs w:val="28"/>
        </w:rPr>
        <w:t xml:space="preserve"> Российской Федерации </w:t>
      </w:r>
      <w:r w:rsidR="00601E47" w:rsidRPr="00601E47">
        <w:rPr>
          <w:rFonts w:ascii="Times New Roman" w:hAnsi="Times New Roman"/>
          <w:bCs/>
          <w:iCs/>
          <w:sz w:val="28"/>
          <w:szCs w:val="28"/>
        </w:rPr>
        <w:t xml:space="preserve">от 21.02.1992 </w:t>
      </w:r>
      <w:r w:rsidR="00601E47">
        <w:rPr>
          <w:rFonts w:ascii="Times New Roman" w:hAnsi="Times New Roman"/>
          <w:bCs/>
          <w:iCs/>
          <w:sz w:val="28"/>
          <w:szCs w:val="28"/>
        </w:rPr>
        <w:t>№</w:t>
      </w:r>
      <w:r w:rsidR="00601E47" w:rsidRPr="00601E47">
        <w:rPr>
          <w:rFonts w:ascii="Times New Roman" w:hAnsi="Times New Roman"/>
          <w:bCs/>
          <w:iCs/>
          <w:sz w:val="28"/>
          <w:szCs w:val="28"/>
        </w:rPr>
        <w:t xml:space="preserve"> 2395-1</w:t>
      </w:r>
      <w:r w:rsidR="00601E47">
        <w:rPr>
          <w:rFonts w:ascii="Times New Roman" w:hAnsi="Times New Roman"/>
          <w:bCs/>
          <w:iCs/>
          <w:sz w:val="28"/>
          <w:szCs w:val="28"/>
        </w:rPr>
        <w:t xml:space="preserve"> </w:t>
      </w:r>
      <w:r w:rsidR="00601E47" w:rsidRPr="00B859FF">
        <w:rPr>
          <w:rFonts w:ascii="Times New Roman" w:hAnsi="Times New Roman"/>
          <w:bCs/>
          <w:iCs/>
          <w:sz w:val="28"/>
          <w:szCs w:val="28"/>
        </w:rPr>
        <w:t>«О недрах»</w:t>
      </w:r>
      <w:r w:rsidRPr="00B859FF">
        <w:rPr>
          <w:rFonts w:ascii="Times New Roman" w:hAnsi="Times New Roman"/>
          <w:bCs/>
          <w:iCs/>
          <w:sz w:val="28"/>
          <w:szCs w:val="28"/>
        </w:rPr>
        <w:t>,</w:t>
      </w:r>
      <w:r w:rsidRPr="00ED2734">
        <w:rPr>
          <w:rFonts w:ascii="Times New Roman" w:hAnsi="Times New Roman"/>
          <w:bCs/>
          <w:i/>
          <w:iCs/>
          <w:sz w:val="28"/>
          <w:szCs w:val="28"/>
        </w:rPr>
        <w:t xml:space="preserve"> </w:t>
      </w:r>
      <w:r w:rsidRPr="00ED2734">
        <w:rPr>
          <w:rFonts w:ascii="Times New Roman" w:hAnsi="Times New Roman"/>
          <w:bCs/>
          <w:iCs/>
          <w:sz w:val="28"/>
          <w:szCs w:val="28"/>
        </w:rPr>
        <w:t xml:space="preserve">проектирование и строительство </w:t>
      </w:r>
      <w:r w:rsidR="00995D52" w:rsidRPr="00ED2734">
        <w:rPr>
          <w:rFonts w:ascii="Times New Roman" w:hAnsi="Times New Roman"/>
          <w:bCs/>
          <w:iCs/>
          <w:sz w:val="28"/>
          <w:szCs w:val="28"/>
        </w:rPr>
        <w:t>населённых</w:t>
      </w:r>
      <w:r w:rsidRPr="00ED2734">
        <w:rPr>
          <w:rFonts w:ascii="Times New Roman" w:hAnsi="Times New Roman"/>
          <w:bCs/>
          <w:iCs/>
          <w:sz w:val="28"/>
          <w:szCs w:val="28"/>
        </w:rPr>
        <w:t xml:space="preserve"> пунктов, промышленных комплексов и других хозяйственных объектов разрешается только после получения заключения федерального органа управления государственным фондом недр или его территориального органа об отсутствии полезных ископаемых в недрах под участком предстоящего строительства.</w:t>
      </w:r>
    </w:p>
    <w:p w14:paraId="581E3F2B" w14:textId="77777777" w:rsidR="00FE1BF0" w:rsidRDefault="00FE1BF0" w:rsidP="00FE1BF0">
      <w:pPr>
        <w:spacing w:after="0" w:line="240" w:lineRule="auto"/>
        <w:ind w:firstLine="709"/>
        <w:jc w:val="both"/>
        <w:rPr>
          <w:rFonts w:ascii="Times New Roman" w:hAnsi="Times New Roman"/>
          <w:bCs/>
          <w:iCs/>
          <w:sz w:val="28"/>
          <w:szCs w:val="28"/>
        </w:rPr>
      </w:pPr>
      <w:r w:rsidRPr="00ED2734">
        <w:rPr>
          <w:rFonts w:ascii="Times New Roman" w:hAnsi="Times New Roman"/>
          <w:bCs/>
          <w:iCs/>
          <w:sz w:val="28"/>
          <w:szCs w:val="28"/>
        </w:rPr>
        <w:t xml:space="preserve">При проектировании застройки в пределах площадей залегания полезных ископаемых необходимо получить разрешение </w:t>
      </w:r>
      <w:proofErr w:type="spellStart"/>
      <w:r w:rsidRPr="00ED2734">
        <w:rPr>
          <w:rFonts w:ascii="Times New Roman" w:hAnsi="Times New Roman"/>
          <w:bCs/>
          <w:iCs/>
          <w:sz w:val="28"/>
          <w:szCs w:val="28"/>
        </w:rPr>
        <w:t>недропользователя</w:t>
      </w:r>
      <w:proofErr w:type="spellEnd"/>
      <w:r w:rsidRPr="00ED2734">
        <w:rPr>
          <w:rFonts w:ascii="Times New Roman" w:hAnsi="Times New Roman"/>
          <w:bCs/>
          <w:iCs/>
          <w:sz w:val="28"/>
          <w:szCs w:val="28"/>
        </w:rPr>
        <w:t xml:space="preserve">. В соответствии со </w:t>
      </w:r>
      <w:r w:rsidR="00995D52" w:rsidRPr="00ED2734">
        <w:rPr>
          <w:rFonts w:ascii="Times New Roman" w:hAnsi="Times New Roman"/>
          <w:bCs/>
          <w:iCs/>
          <w:sz w:val="28"/>
          <w:szCs w:val="28"/>
        </w:rPr>
        <w:t>статьёй</w:t>
      </w:r>
      <w:r w:rsidRPr="00ED2734">
        <w:rPr>
          <w:rFonts w:ascii="Times New Roman" w:hAnsi="Times New Roman"/>
          <w:bCs/>
          <w:iCs/>
          <w:sz w:val="28"/>
          <w:szCs w:val="28"/>
        </w:rPr>
        <w:t xml:space="preserve"> 7 Закона</w:t>
      </w:r>
      <w:r w:rsidRPr="00B859FF">
        <w:rPr>
          <w:rFonts w:ascii="Times New Roman" w:hAnsi="Times New Roman"/>
          <w:bCs/>
          <w:iCs/>
          <w:sz w:val="28"/>
          <w:szCs w:val="28"/>
        </w:rPr>
        <w:t xml:space="preserve"> Российской Федерации </w:t>
      </w:r>
      <w:r w:rsidR="00601E47">
        <w:rPr>
          <w:rFonts w:ascii="Times New Roman" w:hAnsi="Times New Roman"/>
          <w:bCs/>
          <w:iCs/>
          <w:sz w:val="28"/>
          <w:szCs w:val="28"/>
        </w:rPr>
        <w:t xml:space="preserve">от </w:t>
      </w:r>
      <w:r w:rsidR="00601E47" w:rsidRPr="00601E47">
        <w:rPr>
          <w:rFonts w:ascii="Times New Roman" w:hAnsi="Times New Roman"/>
          <w:bCs/>
          <w:iCs/>
          <w:sz w:val="28"/>
          <w:szCs w:val="28"/>
        </w:rPr>
        <w:t>21.02.1992 № 2395-1 «О недрах»</w:t>
      </w:r>
      <w:r>
        <w:rPr>
          <w:rFonts w:ascii="Times New Roman" w:hAnsi="Times New Roman"/>
          <w:bCs/>
          <w:iCs/>
          <w:sz w:val="28"/>
          <w:szCs w:val="28"/>
        </w:rPr>
        <w:t>,</w:t>
      </w:r>
      <w:r w:rsidRPr="00ED2734">
        <w:rPr>
          <w:rFonts w:ascii="Times New Roman" w:hAnsi="Times New Roman"/>
          <w:bCs/>
          <w:iCs/>
          <w:sz w:val="28"/>
          <w:szCs w:val="28"/>
        </w:rPr>
        <w:t xml:space="preserve"> </w:t>
      </w:r>
      <w:r w:rsidRPr="00ED2734">
        <w:rPr>
          <w:rFonts w:ascii="Times New Roman" w:hAnsi="Times New Roman"/>
          <w:bCs/>
          <w:iCs/>
          <w:sz w:val="28"/>
          <w:szCs w:val="28"/>
        </w:rPr>
        <w:lastRenderedPageBreak/>
        <w:t>любая деятельность, связанная с пользованием недрами в границах горного отвода, может осуществляться только с согласия пользователя недр, которому он предоставлен.</w:t>
      </w:r>
    </w:p>
    <w:p w14:paraId="1B6A3030" w14:textId="77777777" w:rsidR="00FE1BF0" w:rsidRDefault="00FE1BF0" w:rsidP="00FE1BF0">
      <w:pPr>
        <w:spacing w:after="0" w:line="240" w:lineRule="auto"/>
        <w:rPr>
          <w:rFonts w:ascii="Arial" w:hAnsi="Arial" w:cs="Arial"/>
          <w:sz w:val="16"/>
          <w:szCs w:val="16"/>
          <w:lang w:eastAsia="ru-RU"/>
        </w:rPr>
      </w:pPr>
    </w:p>
    <w:p w14:paraId="53C75390" w14:textId="77777777" w:rsidR="00FE1BF0" w:rsidRPr="00B859FF" w:rsidRDefault="00FE1BF0" w:rsidP="00FE06F1">
      <w:pPr>
        <w:pStyle w:val="2"/>
        <w:numPr>
          <w:ilvl w:val="1"/>
          <w:numId w:val="55"/>
        </w:numPr>
        <w:tabs>
          <w:tab w:val="clear" w:pos="794"/>
          <w:tab w:val="num" w:pos="993"/>
        </w:tabs>
        <w:spacing w:before="240"/>
        <w:ind w:left="993" w:hanging="633"/>
        <w:jc w:val="both"/>
        <w:rPr>
          <w:b/>
        </w:rPr>
      </w:pPr>
      <w:bookmarkStart w:id="222" w:name="_Toc69753103"/>
      <w:r w:rsidRPr="00B859FF">
        <w:rPr>
          <w:b/>
        </w:rPr>
        <w:t>Иные зоны, установленные в соответствии с законодательством Российской Федерации и законодательством субъектов Российской Федерации</w:t>
      </w:r>
      <w:bookmarkEnd w:id="222"/>
    </w:p>
    <w:p w14:paraId="20DDA902" w14:textId="77777777" w:rsidR="00FE1BF0" w:rsidRDefault="00FE1BF0" w:rsidP="00FE1BF0">
      <w:pPr>
        <w:spacing w:after="0" w:line="240" w:lineRule="auto"/>
        <w:rPr>
          <w:rFonts w:ascii="Arial" w:hAnsi="Arial" w:cs="Arial"/>
          <w:sz w:val="16"/>
          <w:szCs w:val="16"/>
          <w:lang w:eastAsia="ru-RU"/>
        </w:rPr>
      </w:pPr>
    </w:p>
    <w:p w14:paraId="72A98891" w14:textId="77777777" w:rsidR="00FE1BF0" w:rsidRDefault="00FE1BF0" w:rsidP="00FE1BF0">
      <w:pPr>
        <w:spacing w:after="0" w:line="240" w:lineRule="auto"/>
        <w:ind w:firstLine="709"/>
        <w:jc w:val="both"/>
        <w:rPr>
          <w:rFonts w:ascii="Times New Roman" w:hAnsi="Times New Roman"/>
          <w:bCs/>
          <w:iCs/>
          <w:sz w:val="28"/>
          <w:szCs w:val="28"/>
        </w:rPr>
      </w:pPr>
    </w:p>
    <w:p w14:paraId="6CE91085" w14:textId="77777777" w:rsidR="00F3114F" w:rsidRPr="00F3114F" w:rsidRDefault="00F3114F" w:rsidP="00FE1BF0">
      <w:pPr>
        <w:spacing w:after="0" w:line="240" w:lineRule="auto"/>
        <w:ind w:firstLine="709"/>
        <w:jc w:val="both"/>
        <w:rPr>
          <w:rFonts w:ascii="Times New Roman" w:hAnsi="Times New Roman"/>
          <w:bCs/>
          <w:i/>
          <w:iCs/>
          <w:sz w:val="28"/>
          <w:szCs w:val="28"/>
          <w:u w:val="single"/>
        </w:rPr>
      </w:pPr>
      <w:r w:rsidRPr="00F3114F">
        <w:rPr>
          <w:rFonts w:ascii="Times New Roman" w:hAnsi="Times New Roman"/>
          <w:bCs/>
          <w:i/>
          <w:iCs/>
          <w:sz w:val="28"/>
          <w:szCs w:val="28"/>
          <w:u w:val="single"/>
        </w:rPr>
        <w:t>Атмосферный воздух</w:t>
      </w:r>
    </w:p>
    <w:p w14:paraId="442BA33F" w14:textId="77777777" w:rsidR="00FE1BF0" w:rsidRPr="00B859FF" w:rsidRDefault="00FE1BF0" w:rsidP="00FE1BF0">
      <w:pPr>
        <w:spacing w:after="0" w:line="240" w:lineRule="auto"/>
        <w:ind w:firstLine="709"/>
        <w:jc w:val="both"/>
        <w:rPr>
          <w:rFonts w:ascii="Times New Roman" w:hAnsi="Times New Roman"/>
          <w:bCs/>
          <w:iCs/>
          <w:sz w:val="28"/>
          <w:szCs w:val="28"/>
        </w:rPr>
      </w:pPr>
      <w:r w:rsidRPr="00B859FF">
        <w:rPr>
          <w:rFonts w:ascii="Times New Roman" w:hAnsi="Times New Roman"/>
          <w:bCs/>
          <w:iCs/>
          <w:sz w:val="28"/>
          <w:szCs w:val="28"/>
        </w:rPr>
        <w:t xml:space="preserve">Для проектируемой территории </w:t>
      </w:r>
      <w:r w:rsidR="00F3114F">
        <w:rPr>
          <w:rFonts w:ascii="Times New Roman" w:hAnsi="Times New Roman"/>
          <w:bCs/>
          <w:iCs/>
          <w:sz w:val="28"/>
          <w:szCs w:val="28"/>
        </w:rPr>
        <w:t>–</w:t>
      </w:r>
      <w:r w:rsidRPr="00B859FF">
        <w:rPr>
          <w:rFonts w:ascii="Times New Roman" w:hAnsi="Times New Roman"/>
          <w:bCs/>
          <w:iCs/>
          <w:sz w:val="28"/>
          <w:szCs w:val="28"/>
        </w:rPr>
        <w:t xml:space="preserve"> это зоны атмосферного загрязнения</w:t>
      </w:r>
      <w:r w:rsidR="00995D52">
        <w:rPr>
          <w:rFonts w:ascii="Times New Roman" w:hAnsi="Times New Roman"/>
          <w:bCs/>
          <w:iCs/>
          <w:sz w:val="28"/>
          <w:szCs w:val="28"/>
        </w:rPr>
        <w:t>, в том числе и от автодорог</w:t>
      </w:r>
      <w:r w:rsidRPr="00B859FF">
        <w:rPr>
          <w:rFonts w:ascii="Times New Roman" w:hAnsi="Times New Roman"/>
          <w:bCs/>
          <w:iCs/>
          <w:sz w:val="28"/>
          <w:szCs w:val="28"/>
        </w:rPr>
        <w:t xml:space="preserve">. Уровень неблагоприятного воздействия автодорог определяется концентрациями загрязняющих веществ, создаваемыми в приземном слое атмосферы за </w:t>
      </w:r>
      <w:r w:rsidR="00995D52" w:rsidRPr="00B859FF">
        <w:rPr>
          <w:rFonts w:ascii="Times New Roman" w:hAnsi="Times New Roman"/>
          <w:bCs/>
          <w:iCs/>
          <w:sz w:val="28"/>
          <w:szCs w:val="28"/>
        </w:rPr>
        <w:t>счёт</w:t>
      </w:r>
      <w:r w:rsidRPr="00B859FF">
        <w:rPr>
          <w:rFonts w:ascii="Times New Roman" w:hAnsi="Times New Roman"/>
          <w:bCs/>
          <w:iCs/>
          <w:sz w:val="28"/>
          <w:szCs w:val="28"/>
        </w:rPr>
        <w:t xml:space="preserve"> выбросов от движущихся автотранспортных средств и дальностью распространения этих концентраций.</w:t>
      </w:r>
    </w:p>
    <w:p w14:paraId="59227523" w14:textId="77777777" w:rsidR="009A6D9B" w:rsidRPr="009A6D9B" w:rsidRDefault="009A6D9B" w:rsidP="009A6D9B">
      <w:pPr>
        <w:spacing w:after="0" w:line="240" w:lineRule="auto"/>
        <w:ind w:firstLine="709"/>
        <w:jc w:val="both"/>
        <w:rPr>
          <w:rFonts w:ascii="Times New Roman" w:hAnsi="Times New Roman"/>
          <w:sz w:val="28"/>
          <w:szCs w:val="28"/>
        </w:rPr>
      </w:pPr>
      <w:r w:rsidRPr="009A6D9B">
        <w:rPr>
          <w:rFonts w:ascii="Times New Roman" w:hAnsi="Times New Roman"/>
          <w:sz w:val="28"/>
          <w:szCs w:val="28"/>
        </w:rPr>
        <w:t>Загрязнение воздушного бассейна территории поселения происходит в результате поступления в него:</w:t>
      </w:r>
    </w:p>
    <w:p w14:paraId="19F4A3F9" w14:textId="77777777" w:rsidR="009A6D9B" w:rsidRPr="009A6D9B" w:rsidRDefault="009A6D9B" w:rsidP="009A6D9B">
      <w:pPr>
        <w:numPr>
          <w:ilvl w:val="0"/>
          <w:numId w:val="14"/>
        </w:numPr>
        <w:tabs>
          <w:tab w:val="num" w:pos="1068"/>
          <w:tab w:val="left" w:pos="1134"/>
        </w:tabs>
        <w:spacing w:after="0" w:line="240" w:lineRule="auto"/>
        <w:jc w:val="both"/>
        <w:rPr>
          <w:rFonts w:ascii="Times New Roman" w:hAnsi="Times New Roman"/>
          <w:sz w:val="28"/>
          <w:szCs w:val="28"/>
        </w:rPr>
      </w:pPr>
      <w:r w:rsidRPr="009A6D9B">
        <w:rPr>
          <w:rFonts w:ascii="Times New Roman" w:hAnsi="Times New Roman"/>
          <w:sz w:val="28"/>
          <w:szCs w:val="28"/>
        </w:rPr>
        <w:t>продуктов сгорания топлива в котельных</w:t>
      </w:r>
      <w:r>
        <w:rPr>
          <w:rFonts w:ascii="Times New Roman" w:hAnsi="Times New Roman"/>
          <w:sz w:val="28"/>
          <w:szCs w:val="28"/>
        </w:rPr>
        <w:t xml:space="preserve"> и в индивидуальных источниках теплоснабжения.</w:t>
      </w:r>
      <w:r w:rsidRPr="009A6D9B">
        <w:rPr>
          <w:rFonts w:ascii="Times New Roman" w:hAnsi="Times New Roman"/>
          <w:sz w:val="28"/>
          <w:szCs w:val="28"/>
        </w:rPr>
        <w:t xml:space="preserve"> Обычными продуктами горения</w:t>
      </w:r>
      <w:r>
        <w:rPr>
          <w:rFonts w:ascii="Times New Roman" w:hAnsi="Times New Roman"/>
          <w:sz w:val="28"/>
          <w:szCs w:val="28"/>
        </w:rPr>
        <w:t>, например,</w:t>
      </w:r>
      <w:r w:rsidRPr="009A6D9B">
        <w:rPr>
          <w:rFonts w:ascii="Times New Roman" w:hAnsi="Times New Roman"/>
          <w:sz w:val="28"/>
          <w:szCs w:val="28"/>
        </w:rPr>
        <w:t xml:space="preserve"> древесины при индивидуальном печном отоплении являются: оксид углерода, оксиды азота, диоксид серы, зола древесная;</w:t>
      </w:r>
    </w:p>
    <w:p w14:paraId="59433C48" w14:textId="77777777" w:rsidR="009A6D9B" w:rsidRPr="009A6D9B" w:rsidRDefault="009A6D9B" w:rsidP="00A429A0">
      <w:pPr>
        <w:numPr>
          <w:ilvl w:val="0"/>
          <w:numId w:val="14"/>
        </w:numPr>
        <w:tabs>
          <w:tab w:val="num" w:pos="1068"/>
          <w:tab w:val="left" w:pos="1134"/>
        </w:tabs>
        <w:spacing w:after="0" w:line="240" w:lineRule="auto"/>
        <w:jc w:val="both"/>
        <w:rPr>
          <w:rFonts w:ascii="Times New Roman" w:hAnsi="Times New Roman"/>
          <w:sz w:val="28"/>
          <w:szCs w:val="28"/>
        </w:rPr>
      </w:pPr>
      <w:r w:rsidRPr="009A6D9B">
        <w:rPr>
          <w:rFonts w:ascii="Times New Roman" w:hAnsi="Times New Roman"/>
          <w:sz w:val="28"/>
          <w:szCs w:val="28"/>
        </w:rPr>
        <w:t>загрязняющих веществ и пыли в составе выбросов объектов деревообрабатывающей промышленности, строительной индустрии;</w:t>
      </w:r>
    </w:p>
    <w:p w14:paraId="036C722C" w14:textId="77777777" w:rsidR="009A6D9B" w:rsidRPr="009A6D9B" w:rsidRDefault="009A6D9B" w:rsidP="009A6D9B">
      <w:pPr>
        <w:numPr>
          <w:ilvl w:val="0"/>
          <w:numId w:val="14"/>
        </w:numPr>
        <w:tabs>
          <w:tab w:val="num" w:pos="1068"/>
          <w:tab w:val="left" w:pos="1134"/>
        </w:tabs>
        <w:spacing w:after="0" w:line="240" w:lineRule="auto"/>
        <w:jc w:val="both"/>
        <w:rPr>
          <w:rFonts w:ascii="Times New Roman" w:hAnsi="Times New Roman"/>
          <w:sz w:val="28"/>
          <w:szCs w:val="28"/>
        </w:rPr>
      </w:pPr>
      <w:r w:rsidRPr="009A6D9B">
        <w:rPr>
          <w:rFonts w:ascii="Times New Roman" w:hAnsi="Times New Roman"/>
          <w:sz w:val="28"/>
          <w:szCs w:val="28"/>
        </w:rPr>
        <w:t>отработанных газов и вредных веществ от автотранспорта, в том числе оксид углерода (СО), углеводороды (С</w:t>
      </w:r>
      <w:r w:rsidR="00467179">
        <w:rPr>
          <w:rFonts w:ascii="Times New Roman" w:hAnsi="Times New Roman"/>
          <w:sz w:val="28"/>
          <w:szCs w:val="28"/>
          <w:vertAlign w:val="subscript"/>
          <w:lang w:val="en-US"/>
        </w:rPr>
        <w:t>x</w:t>
      </w:r>
      <w:r w:rsidRPr="009A6D9B">
        <w:rPr>
          <w:rFonts w:ascii="Times New Roman" w:hAnsi="Times New Roman"/>
          <w:sz w:val="28"/>
          <w:szCs w:val="28"/>
        </w:rPr>
        <w:t>H</w:t>
      </w:r>
      <w:r w:rsidR="00467179">
        <w:rPr>
          <w:rFonts w:ascii="Times New Roman" w:hAnsi="Times New Roman"/>
          <w:sz w:val="28"/>
          <w:szCs w:val="28"/>
          <w:vertAlign w:val="subscript"/>
          <w:lang w:val="en-US"/>
        </w:rPr>
        <w:t>y</w:t>
      </w:r>
      <w:r w:rsidRPr="009A6D9B">
        <w:rPr>
          <w:rFonts w:ascii="Times New Roman" w:hAnsi="Times New Roman"/>
          <w:sz w:val="28"/>
          <w:szCs w:val="28"/>
        </w:rPr>
        <w:t>), оксиды азота (NO</w:t>
      </w:r>
      <w:r w:rsidR="00467179">
        <w:rPr>
          <w:rFonts w:ascii="Times New Roman" w:hAnsi="Times New Roman"/>
          <w:sz w:val="28"/>
          <w:szCs w:val="28"/>
          <w:vertAlign w:val="subscript"/>
          <w:lang w:val="en-US"/>
        </w:rPr>
        <w:t>x</w:t>
      </w:r>
      <w:r w:rsidRPr="009A6D9B">
        <w:rPr>
          <w:rFonts w:ascii="Times New Roman" w:hAnsi="Times New Roman"/>
          <w:sz w:val="28"/>
          <w:szCs w:val="28"/>
        </w:rPr>
        <w:t>)</w:t>
      </w:r>
      <w:r>
        <w:rPr>
          <w:rFonts w:ascii="Times New Roman" w:hAnsi="Times New Roman"/>
          <w:sz w:val="28"/>
          <w:szCs w:val="28"/>
        </w:rPr>
        <w:t xml:space="preserve">, </w:t>
      </w:r>
      <w:proofErr w:type="spellStart"/>
      <w:r>
        <w:rPr>
          <w:rFonts w:ascii="Times New Roman" w:hAnsi="Times New Roman"/>
          <w:sz w:val="28"/>
          <w:szCs w:val="28"/>
        </w:rPr>
        <w:t>бенз</w:t>
      </w:r>
      <w:proofErr w:type="spellEnd"/>
      <w:r>
        <w:rPr>
          <w:rFonts w:ascii="Times New Roman" w:hAnsi="Times New Roman"/>
          <w:sz w:val="28"/>
          <w:szCs w:val="28"/>
        </w:rPr>
        <w:t>(а)</w:t>
      </w:r>
      <w:proofErr w:type="spellStart"/>
      <w:r>
        <w:rPr>
          <w:rFonts w:ascii="Times New Roman" w:hAnsi="Times New Roman"/>
          <w:sz w:val="28"/>
          <w:szCs w:val="28"/>
        </w:rPr>
        <w:t>пирен</w:t>
      </w:r>
      <w:proofErr w:type="spellEnd"/>
      <w:r>
        <w:rPr>
          <w:rFonts w:ascii="Times New Roman" w:hAnsi="Times New Roman"/>
          <w:sz w:val="28"/>
          <w:szCs w:val="28"/>
        </w:rPr>
        <w:t>, альдегиды и сажа</w:t>
      </w:r>
      <w:r w:rsidRPr="009A6D9B">
        <w:rPr>
          <w:rFonts w:ascii="Times New Roman" w:hAnsi="Times New Roman"/>
          <w:sz w:val="28"/>
          <w:szCs w:val="28"/>
        </w:rPr>
        <w:t>.</w:t>
      </w:r>
    </w:p>
    <w:p w14:paraId="7264B78E" w14:textId="77777777" w:rsidR="008F1131" w:rsidRDefault="008F1131" w:rsidP="008F1131">
      <w:pPr>
        <w:spacing w:after="0" w:line="240" w:lineRule="auto"/>
        <w:ind w:firstLine="709"/>
        <w:jc w:val="both"/>
        <w:rPr>
          <w:rFonts w:ascii="Times New Roman" w:hAnsi="Times New Roman"/>
          <w:sz w:val="28"/>
          <w:szCs w:val="28"/>
        </w:rPr>
      </w:pPr>
      <w:r>
        <w:rPr>
          <w:rFonts w:ascii="Times New Roman" w:hAnsi="Times New Roman"/>
          <w:sz w:val="28"/>
          <w:szCs w:val="28"/>
        </w:rPr>
        <w:t>Кроме этого, при отсутствии очистных сооружений и открытом сбросе жидких бытовых отходов на почву выделяются следующие загрязняющие вещества:</w:t>
      </w:r>
    </w:p>
    <w:p w14:paraId="1CE2BDEC" w14:textId="77777777" w:rsidR="008F1131" w:rsidRPr="008F1131" w:rsidRDefault="00A1722D" w:rsidP="008F1131">
      <w:pPr>
        <w:numPr>
          <w:ilvl w:val="0"/>
          <w:numId w:val="14"/>
        </w:numPr>
        <w:tabs>
          <w:tab w:val="clear" w:pos="1429"/>
          <w:tab w:val="num" w:pos="720"/>
          <w:tab w:val="num" w:pos="797"/>
          <w:tab w:val="num" w:pos="1068"/>
          <w:tab w:val="left" w:pos="1134"/>
        </w:tabs>
        <w:spacing w:after="0" w:line="240" w:lineRule="auto"/>
        <w:jc w:val="both"/>
        <w:rPr>
          <w:rFonts w:ascii="Times New Roman" w:hAnsi="Times New Roman"/>
          <w:sz w:val="28"/>
          <w:szCs w:val="28"/>
        </w:rPr>
      </w:pPr>
      <w:r w:rsidRPr="008F1131">
        <w:rPr>
          <w:rFonts w:ascii="Times New Roman" w:hAnsi="Times New Roman"/>
          <w:sz w:val="28"/>
          <w:szCs w:val="28"/>
        </w:rPr>
        <w:t>сероводород</w:t>
      </w:r>
      <w:r>
        <w:rPr>
          <w:rFonts w:ascii="Times New Roman" w:hAnsi="Times New Roman"/>
          <w:sz w:val="28"/>
          <w:szCs w:val="28"/>
        </w:rPr>
        <w:t>;</w:t>
      </w:r>
    </w:p>
    <w:p w14:paraId="419CB99C" w14:textId="77777777" w:rsidR="008F1131" w:rsidRPr="008F1131" w:rsidRDefault="00A1722D" w:rsidP="008F1131">
      <w:pPr>
        <w:numPr>
          <w:ilvl w:val="0"/>
          <w:numId w:val="14"/>
        </w:numPr>
        <w:tabs>
          <w:tab w:val="clear" w:pos="1429"/>
          <w:tab w:val="num" w:pos="720"/>
          <w:tab w:val="num" w:pos="797"/>
          <w:tab w:val="num" w:pos="1068"/>
          <w:tab w:val="left" w:pos="1134"/>
        </w:tabs>
        <w:spacing w:after="0" w:line="240" w:lineRule="auto"/>
        <w:jc w:val="both"/>
        <w:rPr>
          <w:rFonts w:ascii="Times New Roman" w:hAnsi="Times New Roman"/>
          <w:sz w:val="28"/>
          <w:szCs w:val="28"/>
        </w:rPr>
      </w:pPr>
      <w:r w:rsidRPr="008F1131">
        <w:rPr>
          <w:rFonts w:ascii="Times New Roman" w:hAnsi="Times New Roman"/>
          <w:sz w:val="28"/>
          <w:szCs w:val="28"/>
        </w:rPr>
        <w:t>аммиак</w:t>
      </w:r>
      <w:r>
        <w:rPr>
          <w:rFonts w:ascii="Times New Roman" w:hAnsi="Times New Roman"/>
          <w:sz w:val="28"/>
          <w:szCs w:val="28"/>
        </w:rPr>
        <w:t>;</w:t>
      </w:r>
    </w:p>
    <w:p w14:paraId="34897C53" w14:textId="77777777" w:rsidR="008F1131" w:rsidRPr="008F1131" w:rsidRDefault="00A1722D" w:rsidP="008F1131">
      <w:pPr>
        <w:numPr>
          <w:ilvl w:val="0"/>
          <w:numId w:val="14"/>
        </w:numPr>
        <w:tabs>
          <w:tab w:val="clear" w:pos="1429"/>
          <w:tab w:val="num" w:pos="720"/>
          <w:tab w:val="num" w:pos="797"/>
          <w:tab w:val="num" w:pos="1068"/>
          <w:tab w:val="left" w:pos="1134"/>
        </w:tabs>
        <w:spacing w:after="0" w:line="240" w:lineRule="auto"/>
        <w:jc w:val="both"/>
        <w:rPr>
          <w:rFonts w:ascii="Times New Roman" w:hAnsi="Times New Roman"/>
          <w:sz w:val="28"/>
          <w:szCs w:val="28"/>
        </w:rPr>
      </w:pPr>
      <w:r w:rsidRPr="008F1131">
        <w:rPr>
          <w:rFonts w:ascii="Times New Roman" w:hAnsi="Times New Roman"/>
          <w:sz w:val="28"/>
          <w:szCs w:val="28"/>
        </w:rPr>
        <w:t>метан</w:t>
      </w:r>
      <w:r>
        <w:rPr>
          <w:rFonts w:ascii="Times New Roman" w:hAnsi="Times New Roman"/>
          <w:sz w:val="28"/>
          <w:szCs w:val="28"/>
        </w:rPr>
        <w:t>;</w:t>
      </w:r>
    </w:p>
    <w:p w14:paraId="19735026" w14:textId="77777777" w:rsidR="008F1131" w:rsidRPr="008F1131" w:rsidRDefault="00A1722D" w:rsidP="008F1131">
      <w:pPr>
        <w:numPr>
          <w:ilvl w:val="0"/>
          <w:numId w:val="14"/>
        </w:numPr>
        <w:tabs>
          <w:tab w:val="clear" w:pos="1429"/>
          <w:tab w:val="num" w:pos="720"/>
          <w:tab w:val="num" w:pos="797"/>
          <w:tab w:val="num" w:pos="1068"/>
          <w:tab w:val="left" w:pos="1134"/>
        </w:tabs>
        <w:spacing w:after="0" w:line="240" w:lineRule="auto"/>
        <w:jc w:val="both"/>
        <w:rPr>
          <w:rFonts w:ascii="Times New Roman" w:hAnsi="Times New Roman"/>
          <w:sz w:val="28"/>
          <w:szCs w:val="28"/>
        </w:rPr>
      </w:pPr>
      <w:r w:rsidRPr="008F1131">
        <w:rPr>
          <w:rFonts w:ascii="Times New Roman" w:hAnsi="Times New Roman"/>
          <w:sz w:val="28"/>
          <w:szCs w:val="28"/>
        </w:rPr>
        <w:t>хлор</w:t>
      </w:r>
      <w:r>
        <w:rPr>
          <w:rFonts w:ascii="Times New Roman" w:hAnsi="Times New Roman"/>
          <w:sz w:val="28"/>
          <w:szCs w:val="28"/>
        </w:rPr>
        <w:t>;</w:t>
      </w:r>
    </w:p>
    <w:p w14:paraId="77D68D08" w14:textId="77777777" w:rsidR="008F1131" w:rsidRPr="008F1131" w:rsidRDefault="00A1722D" w:rsidP="008F1131">
      <w:pPr>
        <w:numPr>
          <w:ilvl w:val="0"/>
          <w:numId w:val="14"/>
        </w:numPr>
        <w:tabs>
          <w:tab w:val="clear" w:pos="1429"/>
          <w:tab w:val="num" w:pos="720"/>
          <w:tab w:val="num" w:pos="797"/>
          <w:tab w:val="num" w:pos="1068"/>
          <w:tab w:val="left" w:pos="1134"/>
        </w:tabs>
        <w:spacing w:after="0" w:line="240" w:lineRule="auto"/>
        <w:jc w:val="both"/>
        <w:rPr>
          <w:rFonts w:ascii="Times New Roman" w:hAnsi="Times New Roman"/>
          <w:sz w:val="28"/>
          <w:szCs w:val="28"/>
        </w:rPr>
      </w:pPr>
      <w:proofErr w:type="spellStart"/>
      <w:r w:rsidRPr="008F1131">
        <w:rPr>
          <w:rFonts w:ascii="Times New Roman" w:hAnsi="Times New Roman"/>
          <w:sz w:val="28"/>
          <w:szCs w:val="28"/>
        </w:rPr>
        <w:t>этилмеркаптан</w:t>
      </w:r>
      <w:proofErr w:type="spellEnd"/>
      <w:r>
        <w:rPr>
          <w:rFonts w:ascii="Times New Roman" w:hAnsi="Times New Roman"/>
          <w:sz w:val="28"/>
          <w:szCs w:val="28"/>
        </w:rPr>
        <w:t>;</w:t>
      </w:r>
    </w:p>
    <w:p w14:paraId="7CED53D4" w14:textId="77777777" w:rsidR="008F1131" w:rsidRPr="00DA6E57" w:rsidRDefault="00A1722D" w:rsidP="008F1131">
      <w:pPr>
        <w:numPr>
          <w:ilvl w:val="0"/>
          <w:numId w:val="14"/>
        </w:numPr>
        <w:tabs>
          <w:tab w:val="clear" w:pos="1429"/>
          <w:tab w:val="num" w:pos="720"/>
          <w:tab w:val="num" w:pos="797"/>
          <w:tab w:val="num" w:pos="1068"/>
          <w:tab w:val="left" w:pos="1134"/>
        </w:tabs>
        <w:spacing w:after="0" w:line="240" w:lineRule="auto"/>
        <w:jc w:val="both"/>
        <w:rPr>
          <w:rFonts w:ascii="Times New Roman" w:hAnsi="Times New Roman"/>
          <w:sz w:val="28"/>
          <w:szCs w:val="28"/>
        </w:rPr>
      </w:pPr>
      <w:proofErr w:type="spellStart"/>
      <w:r w:rsidRPr="008F1131">
        <w:rPr>
          <w:rFonts w:ascii="Times New Roman" w:hAnsi="Times New Roman"/>
          <w:sz w:val="28"/>
          <w:szCs w:val="28"/>
        </w:rPr>
        <w:t>метилмеркаптан</w:t>
      </w:r>
      <w:proofErr w:type="spellEnd"/>
      <w:r>
        <w:rPr>
          <w:rFonts w:ascii="Times New Roman" w:hAnsi="Times New Roman"/>
          <w:sz w:val="28"/>
          <w:szCs w:val="28"/>
        </w:rPr>
        <w:t>.</w:t>
      </w:r>
    </w:p>
    <w:p w14:paraId="37B5E9D2" w14:textId="77777777" w:rsidR="00FE1BF0" w:rsidRPr="001125E5" w:rsidRDefault="00FE1BF0" w:rsidP="00FE1BF0">
      <w:pPr>
        <w:spacing w:after="0" w:line="240" w:lineRule="auto"/>
        <w:ind w:firstLine="709"/>
        <w:jc w:val="both"/>
        <w:rPr>
          <w:rFonts w:ascii="Times New Roman" w:hAnsi="Times New Roman"/>
          <w:sz w:val="28"/>
          <w:szCs w:val="28"/>
        </w:rPr>
      </w:pPr>
      <w:r w:rsidRPr="001125E5">
        <w:rPr>
          <w:rFonts w:ascii="Times New Roman" w:hAnsi="Times New Roman"/>
          <w:sz w:val="28"/>
          <w:szCs w:val="28"/>
        </w:rPr>
        <w:t>Значительные возможности снижения уровня атмосферного загрязнения заключены в разработке эффективных планировочных мероприятий, которыми являются:</w:t>
      </w:r>
    </w:p>
    <w:p w14:paraId="58D7F63A" w14:textId="77777777" w:rsidR="00FE1BF0" w:rsidRPr="001125E5" w:rsidRDefault="00FE1BF0" w:rsidP="00FE1BF0">
      <w:pPr>
        <w:numPr>
          <w:ilvl w:val="0"/>
          <w:numId w:val="14"/>
        </w:numPr>
        <w:tabs>
          <w:tab w:val="clear" w:pos="1429"/>
          <w:tab w:val="left" w:pos="1134"/>
        </w:tabs>
        <w:spacing w:after="0" w:line="240" w:lineRule="auto"/>
        <w:ind w:left="1134"/>
        <w:jc w:val="both"/>
        <w:rPr>
          <w:rFonts w:ascii="Times New Roman" w:hAnsi="Times New Roman"/>
          <w:sz w:val="28"/>
          <w:szCs w:val="28"/>
        </w:rPr>
      </w:pPr>
      <w:r w:rsidRPr="001125E5">
        <w:rPr>
          <w:rFonts w:ascii="Times New Roman" w:hAnsi="Times New Roman"/>
          <w:sz w:val="28"/>
          <w:szCs w:val="28"/>
        </w:rPr>
        <w:t>поэтапная реконструкция и благоустройство местных дорог, не имеющих твёрдого покрытия. Автодороги должны иметь твёрдое покрытие;</w:t>
      </w:r>
    </w:p>
    <w:p w14:paraId="700E0036" w14:textId="77777777" w:rsidR="00FE1BF0" w:rsidRPr="001125E5" w:rsidRDefault="00FE1BF0" w:rsidP="00FE1BF0">
      <w:pPr>
        <w:numPr>
          <w:ilvl w:val="0"/>
          <w:numId w:val="14"/>
        </w:numPr>
        <w:tabs>
          <w:tab w:val="clear" w:pos="1429"/>
          <w:tab w:val="left" w:pos="1134"/>
        </w:tabs>
        <w:spacing w:after="0" w:line="240" w:lineRule="auto"/>
        <w:ind w:left="1134"/>
        <w:jc w:val="both"/>
        <w:rPr>
          <w:rFonts w:ascii="Times New Roman" w:hAnsi="Times New Roman"/>
          <w:sz w:val="28"/>
          <w:szCs w:val="28"/>
        </w:rPr>
      </w:pPr>
      <w:r w:rsidRPr="001125E5">
        <w:rPr>
          <w:rFonts w:ascii="Times New Roman" w:hAnsi="Times New Roman"/>
          <w:sz w:val="28"/>
          <w:szCs w:val="28"/>
        </w:rPr>
        <w:t>обеспечение максимально возможного уровня очистки отходящих газов для всех вновь размещаемых промышленных объектов в соответствии с требованиями российского экологического законодательства и принципами наилучших существующих технологий;</w:t>
      </w:r>
    </w:p>
    <w:p w14:paraId="642AFC18" w14:textId="77777777" w:rsidR="00FE1BF0" w:rsidRPr="001125E5" w:rsidRDefault="00FE1BF0" w:rsidP="00FE1BF0">
      <w:pPr>
        <w:numPr>
          <w:ilvl w:val="0"/>
          <w:numId w:val="14"/>
        </w:numPr>
        <w:tabs>
          <w:tab w:val="clear" w:pos="1429"/>
          <w:tab w:val="left" w:pos="1134"/>
        </w:tabs>
        <w:spacing w:after="0" w:line="240" w:lineRule="auto"/>
        <w:ind w:left="1134"/>
        <w:jc w:val="both"/>
        <w:rPr>
          <w:rFonts w:ascii="Times New Roman" w:hAnsi="Times New Roman"/>
          <w:sz w:val="28"/>
          <w:szCs w:val="28"/>
        </w:rPr>
      </w:pPr>
      <w:r w:rsidRPr="001125E5">
        <w:rPr>
          <w:rFonts w:ascii="Times New Roman" w:hAnsi="Times New Roman"/>
          <w:sz w:val="28"/>
          <w:szCs w:val="28"/>
        </w:rPr>
        <w:lastRenderedPageBreak/>
        <w:t>активное переоборудование автотранспортных средств с бензинового топлива на газовое;</w:t>
      </w:r>
    </w:p>
    <w:p w14:paraId="601614E3" w14:textId="77777777" w:rsidR="00FE1BF0" w:rsidRPr="001125E5" w:rsidRDefault="00FE1BF0" w:rsidP="00FE1BF0">
      <w:pPr>
        <w:numPr>
          <w:ilvl w:val="0"/>
          <w:numId w:val="14"/>
        </w:numPr>
        <w:tabs>
          <w:tab w:val="clear" w:pos="1429"/>
          <w:tab w:val="left" w:pos="1134"/>
        </w:tabs>
        <w:spacing w:after="0" w:line="240" w:lineRule="auto"/>
        <w:ind w:left="1134"/>
        <w:jc w:val="both"/>
        <w:rPr>
          <w:rFonts w:ascii="Times New Roman" w:hAnsi="Times New Roman"/>
          <w:sz w:val="28"/>
          <w:szCs w:val="28"/>
        </w:rPr>
      </w:pPr>
      <w:r w:rsidRPr="001125E5">
        <w:rPr>
          <w:rFonts w:ascii="Times New Roman" w:hAnsi="Times New Roman"/>
          <w:sz w:val="28"/>
          <w:szCs w:val="28"/>
        </w:rPr>
        <w:t xml:space="preserve">внедрение и реконструкция </w:t>
      </w:r>
      <w:proofErr w:type="spellStart"/>
      <w:r w:rsidRPr="001125E5">
        <w:rPr>
          <w:rFonts w:ascii="Times New Roman" w:hAnsi="Times New Roman"/>
          <w:sz w:val="28"/>
          <w:szCs w:val="28"/>
        </w:rPr>
        <w:t>пылегазоочистного</w:t>
      </w:r>
      <w:proofErr w:type="spellEnd"/>
      <w:r w:rsidRPr="001125E5">
        <w:rPr>
          <w:rFonts w:ascii="Times New Roman" w:hAnsi="Times New Roman"/>
          <w:sz w:val="28"/>
          <w:szCs w:val="28"/>
        </w:rPr>
        <w:t xml:space="preserve"> оборудования на котельной и производственных предприятиях;</w:t>
      </w:r>
    </w:p>
    <w:p w14:paraId="4A2C1F15" w14:textId="77777777" w:rsidR="00FE1BF0" w:rsidRPr="001125E5" w:rsidRDefault="00FE1BF0" w:rsidP="00FE1BF0">
      <w:pPr>
        <w:numPr>
          <w:ilvl w:val="0"/>
          <w:numId w:val="14"/>
        </w:numPr>
        <w:tabs>
          <w:tab w:val="clear" w:pos="1429"/>
          <w:tab w:val="left" w:pos="1134"/>
        </w:tabs>
        <w:spacing w:after="0" w:line="240" w:lineRule="auto"/>
        <w:ind w:left="1134"/>
        <w:jc w:val="both"/>
        <w:rPr>
          <w:rFonts w:ascii="Times New Roman" w:hAnsi="Times New Roman"/>
          <w:sz w:val="28"/>
          <w:szCs w:val="28"/>
        </w:rPr>
      </w:pPr>
      <w:r w:rsidRPr="001125E5">
        <w:rPr>
          <w:rFonts w:ascii="Times New Roman" w:hAnsi="Times New Roman"/>
          <w:sz w:val="28"/>
          <w:szCs w:val="28"/>
        </w:rPr>
        <w:t>оборудование автозаправочн</w:t>
      </w:r>
      <w:r>
        <w:rPr>
          <w:rFonts w:ascii="Times New Roman" w:hAnsi="Times New Roman"/>
          <w:sz w:val="28"/>
          <w:szCs w:val="28"/>
        </w:rPr>
        <w:t>ой</w:t>
      </w:r>
      <w:r w:rsidRPr="001125E5">
        <w:rPr>
          <w:rFonts w:ascii="Times New Roman" w:hAnsi="Times New Roman"/>
          <w:sz w:val="28"/>
          <w:szCs w:val="28"/>
        </w:rPr>
        <w:t xml:space="preserve"> станци</w:t>
      </w:r>
      <w:r>
        <w:rPr>
          <w:rFonts w:ascii="Times New Roman" w:hAnsi="Times New Roman"/>
          <w:sz w:val="28"/>
          <w:szCs w:val="28"/>
        </w:rPr>
        <w:t>и</w:t>
      </w:r>
      <w:r w:rsidRPr="001125E5">
        <w:rPr>
          <w:rFonts w:ascii="Times New Roman" w:hAnsi="Times New Roman"/>
          <w:sz w:val="28"/>
          <w:szCs w:val="28"/>
        </w:rPr>
        <w:t xml:space="preserve"> системой </w:t>
      </w:r>
      <w:proofErr w:type="spellStart"/>
      <w:r w:rsidRPr="001125E5">
        <w:rPr>
          <w:rFonts w:ascii="Times New Roman" w:hAnsi="Times New Roman"/>
          <w:sz w:val="28"/>
          <w:szCs w:val="28"/>
        </w:rPr>
        <w:t>закольцовки</w:t>
      </w:r>
      <w:proofErr w:type="spellEnd"/>
      <w:r w:rsidRPr="001125E5">
        <w:rPr>
          <w:rFonts w:ascii="Times New Roman" w:hAnsi="Times New Roman"/>
          <w:sz w:val="28"/>
          <w:szCs w:val="28"/>
        </w:rPr>
        <w:t xml:space="preserve"> паров бензина;</w:t>
      </w:r>
    </w:p>
    <w:p w14:paraId="19B14192" w14:textId="77777777" w:rsidR="00FE1BF0" w:rsidRPr="001125E5" w:rsidRDefault="00FE1BF0" w:rsidP="00FE1BF0">
      <w:pPr>
        <w:numPr>
          <w:ilvl w:val="0"/>
          <w:numId w:val="14"/>
        </w:numPr>
        <w:tabs>
          <w:tab w:val="clear" w:pos="1429"/>
          <w:tab w:val="left" w:pos="1134"/>
        </w:tabs>
        <w:spacing w:after="0" w:line="240" w:lineRule="auto"/>
        <w:ind w:left="1134"/>
        <w:jc w:val="both"/>
        <w:rPr>
          <w:rFonts w:ascii="Times New Roman" w:hAnsi="Times New Roman"/>
          <w:sz w:val="28"/>
          <w:szCs w:val="28"/>
        </w:rPr>
      </w:pPr>
      <w:r w:rsidRPr="001125E5">
        <w:rPr>
          <w:rFonts w:ascii="Times New Roman" w:hAnsi="Times New Roman"/>
          <w:sz w:val="28"/>
          <w:szCs w:val="28"/>
        </w:rPr>
        <w:t>исключение транзитного, грузового движения автомобилей из жилых районов:</w:t>
      </w:r>
    </w:p>
    <w:p w14:paraId="402D48D1" w14:textId="77777777" w:rsidR="00FE1BF0" w:rsidRPr="001125E5" w:rsidRDefault="00FE1BF0" w:rsidP="00FE1BF0">
      <w:pPr>
        <w:numPr>
          <w:ilvl w:val="0"/>
          <w:numId w:val="14"/>
        </w:numPr>
        <w:tabs>
          <w:tab w:val="clear" w:pos="1429"/>
          <w:tab w:val="left" w:pos="1134"/>
        </w:tabs>
        <w:spacing w:after="0" w:line="240" w:lineRule="auto"/>
        <w:ind w:left="1134"/>
        <w:jc w:val="both"/>
        <w:rPr>
          <w:rFonts w:ascii="Times New Roman" w:hAnsi="Times New Roman"/>
          <w:sz w:val="28"/>
          <w:szCs w:val="28"/>
        </w:rPr>
      </w:pPr>
      <w:r w:rsidRPr="001125E5">
        <w:rPr>
          <w:rFonts w:ascii="Times New Roman" w:hAnsi="Times New Roman"/>
          <w:sz w:val="28"/>
          <w:szCs w:val="28"/>
        </w:rPr>
        <w:t>вынос коммунальных и производственных объектов на расстояние, обеспечивающее санитарные нормы;</w:t>
      </w:r>
    </w:p>
    <w:p w14:paraId="244F5E68" w14:textId="77777777" w:rsidR="00FE1BF0" w:rsidRPr="001125E5" w:rsidRDefault="00FE1BF0" w:rsidP="00FE1BF0">
      <w:pPr>
        <w:numPr>
          <w:ilvl w:val="0"/>
          <w:numId w:val="14"/>
        </w:numPr>
        <w:tabs>
          <w:tab w:val="clear" w:pos="1429"/>
          <w:tab w:val="left" w:pos="1134"/>
        </w:tabs>
        <w:spacing w:after="0" w:line="240" w:lineRule="auto"/>
        <w:ind w:left="1134"/>
        <w:jc w:val="both"/>
        <w:rPr>
          <w:rFonts w:ascii="Times New Roman" w:hAnsi="Times New Roman"/>
          <w:sz w:val="28"/>
          <w:szCs w:val="28"/>
        </w:rPr>
      </w:pPr>
      <w:r w:rsidRPr="001125E5">
        <w:rPr>
          <w:rFonts w:ascii="Times New Roman" w:hAnsi="Times New Roman"/>
          <w:sz w:val="28"/>
          <w:szCs w:val="28"/>
        </w:rPr>
        <w:t>создание и благоустройство санитарно-защитных зон промышленных предприятий и других источников загрязнения атмосферного воздуха, водоёмов, почвы;</w:t>
      </w:r>
    </w:p>
    <w:p w14:paraId="13E58584" w14:textId="77777777" w:rsidR="00FE1BF0" w:rsidRPr="001125E5" w:rsidRDefault="00FE1BF0" w:rsidP="00FE1BF0">
      <w:pPr>
        <w:numPr>
          <w:ilvl w:val="0"/>
          <w:numId w:val="14"/>
        </w:numPr>
        <w:tabs>
          <w:tab w:val="clear" w:pos="1429"/>
          <w:tab w:val="left" w:pos="1134"/>
        </w:tabs>
        <w:spacing w:after="0" w:line="240" w:lineRule="auto"/>
        <w:ind w:left="1134"/>
        <w:jc w:val="both"/>
        <w:rPr>
          <w:rFonts w:ascii="Times New Roman" w:hAnsi="Times New Roman"/>
          <w:sz w:val="28"/>
          <w:szCs w:val="28"/>
        </w:rPr>
      </w:pPr>
      <w:r w:rsidRPr="001125E5">
        <w:rPr>
          <w:rFonts w:ascii="Times New Roman" w:hAnsi="Times New Roman"/>
          <w:sz w:val="28"/>
          <w:szCs w:val="28"/>
        </w:rPr>
        <w:t>при размещении и строительстве новых промышленных объектов учитывать класс санитарной классификации производства, соблюдать ориентировочные санитарно-защитные зоны до жилой застройки в соответствии с СанПиНом 2.2.1/2.1.1.1200-03 «Санитарно-защитные зоны и санитарная классификация предприятий, сооружений и иных объектов»;</w:t>
      </w:r>
    </w:p>
    <w:p w14:paraId="673FC23D" w14:textId="77777777" w:rsidR="00FE1BF0" w:rsidRPr="001125E5" w:rsidRDefault="00FE1BF0" w:rsidP="00FE1BF0">
      <w:pPr>
        <w:numPr>
          <w:ilvl w:val="0"/>
          <w:numId w:val="14"/>
        </w:numPr>
        <w:tabs>
          <w:tab w:val="clear" w:pos="1429"/>
          <w:tab w:val="left" w:pos="1134"/>
        </w:tabs>
        <w:spacing w:after="0" w:line="240" w:lineRule="auto"/>
        <w:ind w:left="1134"/>
        <w:jc w:val="both"/>
        <w:rPr>
          <w:rFonts w:ascii="Times New Roman" w:hAnsi="Times New Roman"/>
          <w:sz w:val="28"/>
          <w:szCs w:val="28"/>
        </w:rPr>
      </w:pPr>
      <w:r w:rsidRPr="001125E5">
        <w:rPr>
          <w:rFonts w:ascii="Times New Roman" w:hAnsi="Times New Roman"/>
          <w:sz w:val="28"/>
          <w:szCs w:val="28"/>
        </w:rPr>
        <w:t>рационально размещать новые промышленные предприятия, с учётом розы ветров и микроклиматических особенностей территории (по возможности, избегая понижений местности, котловин, стремясь к равнинным хорошо продуваемым районам, в которых неблагоприятные метеорологические явления встречаются редко);</w:t>
      </w:r>
    </w:p>
    <w:p w14:paraId="140B7B39" w14:textId="77777777" w:rsidR="00FE1BF0" w:rsidRPr="001125E5" w:rsidRDefault="00FE1BF0" w:rsidP="00FE1BF0">
      <w:pPr>
        <w:numPr>
          <w:ilvl w:val="0"/>
          <w:numId w:val="14"/>
        </w:numPr>
        <w:tabs>
          <w:tab w:val="clear" w:pos="1429"/>
          <w:tab w:val="left" w:pos="1134"/>
        </w:tabs>
        <w:spacing w:after="0" w:line="240" w:lineRule="auto"/>
        <w:ind w:left="1134"/>
        <w:jc w:val="both"/>
        <w:rPr>
          <w:rFonts w:ascii="Times New Roman" w:hAnsi="Times New Roman"/>
          <w:sz w:val="28"/>
          <w:szCs w:val="28"/>
        </w:rPr>
      </w:pPr>
      <w:r w:rsidRPr="001125E5">
        <w:rPr>
          <w:rFonts w:ascii="Times New Roman" w:hAnsi="Times New Roman"/>
          <w:sz w:val="28"/>
          <w:szCs w:val="28"/>
        </w:rPr>
        <w:t xml:space="preserve">организация защитного озеленения из газоустойчивых насаждений в границах санитарно-защитных зон, вдоль дорог; </w:t>
      </w:r>
    </w:p>
    <w:p w14:paraId="1783041D" w14:textId="77777777" w:rsidR="00FE1BF0" w:rsidRPr="001125E5" w:rsidRDefault="00FE1BF0" w:rsidP="00FE1BF0">
      <w:pPr>
        <w:numPr>
          <w:ilvl w:val="0"/>
          <w:numId w:val="14"/>
        </w:numPr>
        <w:tabs>
          <w:tab w:val="clear" w:pos="1429"/>
          <w:tab w:val="left" w:pos="1134"/>
        </w:tabs>
        <w:spacing w:after="0" w:line="240" w:lineRule="auto"/>
        <w:ind w:left="1134"/>
        <w:jc w:val="both"/>
        <w:rPr>
          <w:rFonts w:ascii="Times New Roman" w:hAnsi="Times New Roman"/>
          <w:sz w:val="28"/>
          <w:szCs w:val="28"/>
        </w:rPr>
      </w:pPr>
      <w:r w:rsidRPr="001125E5">
        <w:rPr>
          <w:rFonts w:ascii="Times New Roman" w:hAnsi="Times New Roman"/>
          <w:sz w:val="28"/>
          <w:szCs w:val="28"/>
        </w:rPr>
        <w:t>сокращение открытых почвенных пространств путём разбивки газонов.</w:t>
      </w:r>
    </w:p>
    <w:p w14:paraId="18418E2D" w14:textId="77777777" w:rsidR="0072760F" w:rsidRPr="0072760F" w:rsidRDefault="0072760F" w:rsidP="0072760F">
      <w:pPr>
        <w:spacing w:after="0" w:line="240" w:lineRule="auto"/>
        <w:ind w:firstLine="709"/>
        <w:jc w:val="both"/>
        <w:rPr>
          <w:rFonts w:ascii="Times New Roman" w:hAnsi="Times New Roman"/>
          <w:sz w:val="28"/>
          <w:szCs w:val="28"/>
        </w:rPr>
      </w:pPr>
      <w:r w:rsidRPr="0072760F">
        <w:rPr>
          <w:rFonts w:ascii="Times New Roman" w:hAnsi="Times New Roman"/>
          <w:sz w:val="28"/>
          <w:szCs w:val="28"/>
        </w:rPr>
        <w:t xml:space="preserve">На большинстве предприятий </w:t>
      </w:r>
      <w:r>
        <w:rPr>
          <w:rFonts w:ascii="Times New Roman" w:hAnsi="Times New Roman"/>
          <w:sz w:val="28"/>
          <w:szCs w:val="28"/>
        </w:rPr>
        <w:t>(</w:t>
      </w:r>
      <w:r w:rsidRPr="0072760F">
        <w:rPr>
          <w:rFonts w:ascii="Times New Roman" w:hAnsi="Times New Roman"/>
          <w:sz w:val="28"/>
          <w:szCs w:val="28"/>
        </w:rPr>
        <w:t>кроме котельных) отсутствуют инвентаризации источников выбросов и проекты предельно-допустимых выбросов.</w:t>
      </w:r>
    </w:p>
    <w:p w14:paraId="25F80C52" w14:textId="77777777" w:rsidR="0072760F" w:rsidRDefault="0072760F" w:rsidP="0072760F">
      <w:pPr>
        <w:spacing w:after="0" w:line="240" w:lineRule="auto"/>
        <w:ind w:firstLine="709"/>
        <w:jc w:val="both"/>
        <w:rPr>
          <w:rFonts w:ascii="Times New Roman" w:hAnsi="Times New Roman"/>
          <w:sz w:val="28"/>
          <w:szCs w:val="28"/>
        </w:rPr>
      </w:pPr>
      <w:r w:rsidRPr="0072760F">
        <w:rPr>
          <w:rFonts w:ascii="Times New Roman" w:hAnsi="Times New Roman"/>
          <w:sz w:val="28"/>
          <w:szCs w:val="28"/>
        </w:rPr>
        <w:t>В объёме выбросов более 98</w:t>
      </w:r>
      <w:r>
        <w:rPr>
          <w:rFonts w:ascii="Times New Roman" w:hAnsi="Times New Roman"/>
          <w:sz w:val="28"/>
          <w:szCs w:val="28"/>
        </w:rPr>
        <w:t xml:space="preserve"> </w:t>
      </w:r>
      <w:r w:rsidRPr="0072760F">
        <w:rPr>
          <w:rFonts w:ascii="Times New Roman" w:hAnsi="Times New Roman"/>
          <w:sz w:val="28"/>
          <w:szCs w:val="28"/>
        </w:rPr>
        <w:t xml:space="preserve">% составляют выбросы </w:t>
      </w:r>
      <w:r>
        <w:rPr>
          <w:rFonts w:ascii="Times New Roman" w:hAnsi="Times New Roman"/>
          <w:sz w:val="28"/>
          <w:szCs w:val="28"/>
        </w:rPr>
        <w:t>котельных</w:t>
      </w:r>
      <w:r w:rsidRPr="0072760F">
        <w:rPr>
          <w:rFonts w:ascii="Times New Roman" w:hAnsi="Times New Roman"/>
          <w:sz w:val="28"/>
          <w:szCs w:val="28"/>
        </w:rPr>
        <w:t xml:space="preserve"> и вещества, входящие в состав дымовых газов: твёрдые вещества (зола) – 45,08 %, диоксиды серы – 26,05 %, оксиды азота – 4,06 %</w:t>
      </w:r>
    </w:p>
    <w:p w14:paraId="37FD7391" w14:textId="033D3AAF" w:rsidR="00FE1BF0" w:rsidRDefault="00FE1BF0" w:rsidP="00FE1BF0">
      <w:pPr>
        <w:spacing w:after="0" w:line="240" w:lineRule="auto"/>
        <w:ind w:firstLine="709"/>
        <w:jc w:val="both"/>
        <w:rPr>
          <w:rFonts w:ascii="Times New Roman" w:hAnsi="Times New Roman"/>
          <w:sz w:val="28"/>
          <w:szCs w:val="28"/>
        </w:rPr>
      </w:pPr>
      <w:r w:rsidRPr="001125E5">
        <w:rPr>
          <w:rFonts w:ascii="Times New Roman" w:hAnsi="Times New Roman"/>
          <w:sz w:val="28"/>
          <w:szCs w:val="28"/>
        </w:rPr>
        <w:t xml:space="preserve">Санитарное состояние воздушного бассейна </w:t>
      </w:r>
      <w:r w:rsidR="008758A6" w:rsidRPr="00EF5C57">
        <w:rPr>
          <w:rFonts w:ascii="Times New Roman" w:eastAsia="Times New Roman" w:hAnsi="Times New Roman"/>
          <w:sz w:val="28"/>
          <w:szCs w:val="28"/>
          <w:lang w:eastAsia="ru-RU"/>
        </w:rPr>
        <w:t>городского поселения</w:t>
      </w:r>
      <w:r w:rsidR="00E7286D">
        <w:rPr>
          <w:rFonts w:ascii="Times New Roman" w:eastAsia="Times New Roman" w:hAnsi="Times New Roman"/>
          <w:sz w:val="28"/>
          <w:szCs w:val="24"/>
          <w:lang w:eastAsia="ru-RU"/>
        </w:rPr>
        <w:t xml:space="preserve"> </w:t>
      </w:r>
      <w:r w:rsidRPr="001125E5">
        <w:rPr>
          <w:rFonts w:ascii="Times New Roman" w:hAnsi="Times New Roman"/>
          <w:sz w:val="28"/>
          <w:szCs w:val="28"/>
        </w:rPr>
        <w:t xml:space="preserve">на расчётный срок будет определяться количеством и характером источников загрязнения. </w:t>
      </w:r>
    </w:p>
    <w:p w14:paraId="114749FC" w14:textId="77777777" w:rsidR="000D0A5E" w:rsidRPr="000D0A5E" w:rsidRDefault="000D0A5E" w:rsidP="000D0A5E">
      <w:pPr>
        <w:spacing w:after="0" w:line="240" w:lineRule="auto"/>
        <w:ind w:firstLine="709"/>
        <w:jc w:val="both"/>
        <w:rPr>
          <w:rFonts w:ascii="Times New Roman" w:hAnsi="Times New Roman"/>
          <w:sz w:val="28"/>
          <w:szCs w:val="28"/>
        </w:rPr>
      </w:pPr>
      <w:r w:rsidRPr="000D0A5E">
        <w:rPr>
          <w:rFonts w:ascii="Times New Roman" w:hAnsi="Times New Roman"/>
          <w:sz w:val="28"/>
          <w:szCs w:val="28"/>
        </w:rPr>
        <w:t>Для обеспечения требуемых гигиенических норм содержания в приземном слое атмосферы загрязняющих веществ, уменьшения отрицательного влияния предприятий на население, согласно СанПиН 2.2.1/2.1.1.1200-03 «Санитарно-защитные зоны и санитарная классификация предприятий, сооружений и иных объектов» требуется для объектов, являющихся источником негативного воздействия, устанавливать санитарно-защитную зону либо санитарный разрыв. Санитарно-защитная зона и санитарный разрыв не могут рассматриваться как резервные территории предприятия или как перспектива для развития селитебной зоны.</w:t>
      </w:r>
    </w:p>
    <w:p w14:paraId="76EE06E2" w14:textId="77777777" w:rsidR="00F3114F" w:rsidRPr="00F3114F" w:rsidRDefault="00F3114F" w:rsidP="00F3114F">
      <w:pPr>
        <w:spacing w:after="0" w:line="240" w:lineRule="auto"/>
        <w:ind w:firstLine="709"/>
        <w:jc w:val="both"/>
        <w:rPr>
          <w:rFonts w:ascii="Times New Roman" w:hAnsi="Times New Roman"/>
          <w:sz w:val="28"/>
          <w:szCs w:val="28"/>
        </w:rPr>
      </w:pPr>
      <w:r w:rsidRPr="00F3114F">
        <w:rPr>
          <w:rFonts w:ascii="Times New Roman" w:hAnsi="Times New Roman"/>
          <w:sz w:val="28"/>
          <w:szCs w:val="28"/>
        </w:rPr>
        <w:lastRenderedPageBreak/>
        <w:t>В настоящее время в пределах санитарно-защитных зон расположены объекты, размещение которых противоречит требованиям СанПиН 2.2.1/2.1.1.1200-03 к режиму территории санитарно-защитной зоны.</w:t>
      </w:r>
    </w:p>
    <w:p w14:paraId="248B111A" w14:textId="77777777" w:rsidR="00F3114F" w:rsidRPr="00F3114F" w:rsidRDefault="00F3114F" w:rsidP="00F3114F">
      <w:pPr>
        <w:spacing w:after="0" w:line="240" w:lineRule="auto"/>
        <w:ind w:firstLine="709"/>
        <w:jc w:val="both"/>
        <w:rPr>
          <w:rFonts w:ascii="Times New Roman" w:hAnsi="Times New Roman"/>
          <w:sz w:val="28"/>
          <w:szCs w:val="28"/>
        </w:rPr>
      </w:pPr>
      <w:r w:rsidRPr="00F3114F">
        <w:rPr>
          <w:rFonts w:ascii="Times New Roman" w:hAnsi="Times New Roman"/>
          <w:sz w:val="28"/>
          <w:szCs w:val="28"/>
        </w:rPr>
        <w:t>В соответствии с пунктом 7.1.10. СанПиН 2.2.1/2.1.1.1200-03 для котельных, тепловой мощностью менее 200 Гкал, работающих на твёрдом, жидком и газообразном топливе, размер санитарно-защитной зоны устанавливается в каждом конкретном случае на основании расчётов рассеивания загрязнений атмосферного воздуха и физического воздействия на атмосферный воздух (шум, вибрация, ЭМП и др.), а также на основании результатов натурных исследований и измерений.</w:t>
      </w:r>
    </w:p>
    <w:p w14:paraId="061BD5CF" w14:textId="191542DF" w:rsidR="00F3114F" w:rsidRDefault="00F3114F" w:rsidP="00F3114F">
      <w:pPr>
        <w:spacing w:after="0" w:line="240" w:lineRule="auto"/>
        <w:ind w:firstLine="709"/>
        <w:jc w:val="both"/>
        <w:rPr>
          <w:rFonts w:ascii="Times New Roman" w:hAnsi="Times New Roman"/>
          <w:sz w:val="28"/>
          <w:szCs w:val="28"/>
        </w:rPr>
      </w:pPr>
      <w:r w:rsidRPr="00F3114F">
        <w:rPr>
          <w:rFonts w:ascii="Times New Roman" w:hAnsi="Times New Roman"/>
          <w:sz w:val="28"/>
          <w:szCs w:val="28"/>
        </w:rPr>
        <w:t>Для электроподстанций размер санитарно-защитной зоны устанавливается в зависимости от типа (открытые, закрытые), мощности на основании расчётов физического воздействия на атмосферный воздух, а также результатов натурных измерений.</w:t>
      </w:r>
    </w:p>
    <w:p w14:paraId="5FB32AC5" w14:textId="777CA586" w:rsidR="00CD5117" w:rsidRDefault="00CD5117" w:rsidP="00F3114F">
      <w:pPr>
        <w:spacing w:after="0" w:line="240" w:lineRule="auto"/>
        <w:ind w:firstLine="709"/>
        <w:jc w:val="both"/>
        <w:rPr>
          <w:rFonts w:ascii="Times New Roman" w:hAnsi="Times New Roman"/>
          <w:sz w:val="28"/>
          <w:szCs w:val="28"/>
        </w:rPr>
      </w:pPr>
    </w:p>
    <w:p w14:paraId="25682F8D" w14:textId="288745A9" w:rsidR="00CD5117" w:rsidRPr="00D376D9" w:rsidRDefault="00D376D9" w:rsidP="00CD5117">
      <w:pPr>
        <w:spacing w:after="0" w:line="240" w:lineRule="auto"/>
        <w:ind w:firstLine="709"/>
        <w:jc w:val="both"/>
        <w:rPr>
          <w:rFonts w:ascii="Times New Roman" w:hAnsi="Times New Roman"/>
          <w:i/>
          <w:iCs/>
          <w:sz w:val="28"/>
          <w:szCs w:val="28"/>
          <w:u w:val="single"/>
        </w:rPr>
      </w:pPr>
      <w:r w:rsidRPr="00D376D9">
        <w:rPr>
          <w:rFonts w:ascii="Times New Roman" w:hAnsi="Times New Roman"/>
          <w:i/>
          <w:iCs/>
          <w:sz w:val="28"/>
          <w:szCs w:val="28"/>
          <w:u w:val="single"/>
        </w:rPr>
        <w:t>Мероприятия по охране водной среды</w:t>
      </w:r>
    </w:p>
    <w:p w14:paraId="4F91CF97" w14:textId="01C60987" w:rsidR="00CD5117" w:rsidRPr="00CD5117" w:rsidRDefault="00CD5117" w:rsidP="00CD5117">
      <w:pPr>
        <w:spacing w:after="0" w:line="240" w:lineRule="auto"/>
        <w:ind w:firstLine="709"/>
        <w:jc w:val="both"/>
        <w:rPr>
          <w:rFonts w:ascii="Times New Roman" w:hAnsi="Times New Roman"/>
          <w:sz w:val="28"/>
          <w:szCs w:val="28"/>
        </w:rPr>
      </w:pPr>
      <w:r w:rsidRPr="00CD5117">
        <w:rPr>
          <w:rFonts w:ascii="Times New Roman" w:hAnsi="Times New Roman"/>
          <w:sz w:val="28"/>
          <w:szCs w:val="28"/>
        </w:rPr>
        <w:t>С целью улучшения качества вод, восстановления и предотвращения загрязнения водных объектов проектом генерального плана рекомендуются следующие мероприятия:</w:t>
      </w:r>
    </w:p>
    <w:p w14:paraId="27D5BDA8" w14:textId="77777777" w:rsidR="00CD5117" w:rsidRPr="00CD5117" w:rsidRDefault="00CD5117" w:rsidP="00CD5117">
      <w:pPr>
        <w:numPr>
          <w:ilvl w:val="0"/>
          <w:numId w:val="14"/>
        </w:numPr>
        <w:spacing w:after="0" w:line="240" w:lineRule="auto"/>
        <w:jc w:val="both"/>
        <w:rPr>
          <w:rFonts w:ascii="Times New Roman" w:hAnsi="Times New Roman"/>
          <w:sz w:val="28"/>
          <w:szCs w:val="28"/>
        </w:rPr>
      </w:pPr>
      <w:r w:rsidRPr="00CD5117">
        <w:rPr>
          <w:rFonts w:ascii="Times New Roman" w:hAnsi="Times New Roman"/>
          <w:sz w:val="28"/>
          <w:szCs w:val="28"/>
        </w:rPr>
        <w:t>выполнение мероприятий, предусмотренных краевой программой «Охрана окружающей среды» с 2019 по 2024 гг., утверждённой постановлением Правительства Российской Федерации № 599-п от 26.12.2018;</w:t>
      </w:r>
    </w:p>
    <w:p w14:paraId="4DD99BCA" w14:textId="77777777" w:rsidR="00CD5117" w:rsidRPr="00CD5117" w:rsidRDefault="00CD5117" w:rsidP="00CD5117">
      <w:pPr>
        <w:numPr>
          <w:ilvl w:val="0"/>
          <w:numId w:val="14"/>
        </w:numPr>
        <w:spacing w:after="0" w:line="240" w:lineRule="auto"/>
        <w:jc w:val="both"/>
        <w:rPr>
          <w:rFonts w:ascii="Times New Roman" w:hAnsi="Times New Roman"/>
          <w:sz w:val="28"/>
          <w:szCs w:val="28"/>
        </w:rPr>
      </w:pPr>
      <w:r w:rsidRPr="00CD5117">
        <w:rPr>
          <w:rFonts w:ascii="Times New Roman" w:hAnsi="Times New Roman"/>
          <w:sz w:val="28"/>
          <w:szCs w:val="28"/>
        </w:rPr>
        <w:t>реконструкция очистных сооружений в городском округе;</w:t>
      </w:r>
    </w:p>
    <w:p w14:paraId="303A7258" w14:textId="77777777" w:rsidR="00CD5117" w:rsidRPr="00CD5117" w:rsidRDefault="00CD5117" w:rsidP="00CD5117">
      <w:pPr>
        <w:numPr>
          <w:ilvl w:val="0"/>
          <w:numId w:val="14"/>
        </w:numPr>
        <w:spacing w:after="0" w:line="240" w:lineRule="auto"/>
        <w:jc w:val="both"/>
        <w:rPr>
          <w:rFonts w:ascii="Times New Roman" w:hAnsi="Times New Roman"/>
          <w:sz w:val="28"/>
          <w:szCs w:val="28"/>
        </w:rPr>
      </w:pPr>
      <w:r w:rsidRPr="00CD5117">
        <w:rPr>
          <w:rFonts w:ascii="Times New Roman" w:hAnsi="Times New Roman"/>
          <w:sz w:val="28"/>
          <w:szCs w:val="28"/>
        </w:rPr>
        <w:t xml:space="preserve">установление на местности границ </w:t>
      </w:r>
      <w:proofErr w:type="spellStart"/>
      <w:r w:rsidRPr="00CD5117">
        <w:rPr>
          <w:rFonts w:ascii="Times New Roman" w:hAnsi="Times New Roman"/>
          <w:sz w:val="28"/>
          <w:szCs w:val="28"/>
        </w:rPr>
        <w:t>водоохранных</w:t>
      </w:r>
      <w:proofErr w:type="spellEnd"/>
      <w:r w:rsidRPr="00CD5117">
        <w:rPr>
          <w:rFonts w:ascii="Times New Roman" w:hAnsi="Times New Roman"/>
          <w:sz w:val="28"/>
          <w:szCs w:val="28"/>
        </w:rPr>
        <w:t xml:space="preserve"> зон и границ прибрежных защитных полос водных объектов; </w:t>
      </w:r>
    </w:p>
    <w:p w14:paraId="4D416B44" w14:textId="77777777" w:rsidR="00CD5117" w:rsidRPr="00CD5117" w:rsidRDefault="00CD5117" w:rsidP="00CD5117">
      <w:pPr>
        <w:numPr>
          <w:ilvl w:val="0"/>
          <w:numId w:val="14"/>
        </w:numPr>
        <w:spacing w:after="0" w:line="240" w:lineRule="auto"/>
        <w:jc w:val="both"/>
        <w:rPr>
          <w:rFonts w:ascii="Times New Roman" w:hAnsi="Times New Roman"/>
          <w:sz w:val="28"/>
          <w:szCs w:val="28"/>
        </w:rPr>
      </w:pPr>
      <w:r w:rsidRPr="00CD5117">
        <w:rPr>
          <w:rFonts w:ascii="Times New Roman" w:hAnsi="Times New Roman"/>
          <w:sz w:val="28"/>
          <w:szCs w:val="28"/>
        </w:rPr>
        <w:t xml:space="preserve">соблюдение режимов и требований в границах </w:t>
      </w:r>
      <w:proofErr w:type="spellStart"/>
      <w:r w:rsidRPr="00CD5117">
        <w:rPr>
          <w:rFonts w:ascii="Times New Roman" w:hAnsi="Times New Roman"/>
          <w:sz w:val="28"/>
          <w:szCs w:val="28"/>
        </w:rPr>
        <w:t>водоохранных</w:t>
      </w:r>
      <w:proofErr w:type="spellEnd"/>
      <w:r w:rsidRPr="00CD5117">
        <w:rPr>
          <w:rFonts w:ascii="Times New Roman" w:hAnsi="Times New Roman"/>
          <w:sz w:val="28"/>
          <w:szCs w:val="28"/>
        </w:rPr>
        <w:t xml:space="preserve"> зон, прибрежных защитных полос, а также в границах зон санитарной охраны источников водоснабжения и водопроводов питьевого назначения в соответствии с нормативными правовыми актами; </w:t>
      </w:r>
    </w:p>
    <w:p w14:paraId="61BCEC9D" w14:textId="77777777" w:rsidR="00CD5117" w:rsidRPr="00CD5117" w:rsidRDefault="00CD5117" w:rsidP="00CD5117">
      <w:pPr>
        <w:numPr>
          <w:ilvl w:val="0"/>
          <w:numId w:val="14"/>
        </w:numPr>
        <w:spacing w:after="0" w:line="240" w:lineRule="auto"/>
        <w:jc w:val="both"/>
        <w:rPr>
          <w:rFonts w:ascii="Times New Roman" w:hAnsi="Times New Roman"/>
          <w:sz w:val="28"/>
          <w:szCs w:val="28"/>
        </w:rPr>
      </w:pPr>
      <w:r w:rsidRPr="00CD5117">
        <w:rPr>
          <w:rFonts w:ascii="Times New Roman" w:hAnsi="Times New Roman"/>
          <w:sz w:val="28"/>
          <w:szCs w:val="28"/>
        </w:rPr>
        <w:t>создание в местах сброса крупных сельскохозяйственных комплексов и ферм, очистных сооружений для очистки от азота аммония, пестицидов и нитритов;</w:t>
      </w:r>
    </w:p>
    <w:p w14:paraId="27CE25DE" w14:textId="77777777" w:rsidR="00CD5117" w:rsidRPr="00CD5117" w:rsidRDefault="00CD5117" w:rsidP="00CD5117">
      <w:pPr>
        <w:numPr>
          <w:ilvl w:val="0"/>
          <w:numId w:val="14"/>
        </w:numPr>
        <w:spacing w:after="0" w:line="240" w:lineRule="auto"/>
        <w:jc w:val="both"/>
        <w:rPr>
          <w:rFonts w:ascii="Times New Roman" w:hAnsi="Times New Roman"/>
          <w:sz w:val="28"/>
          <w:szCs w:val="28"/>
        </w:rPr>
      </w:pPr>
      <w:r w:rsidRPr="00CD5117">
        <w:rPr>
          <w:rFonts w:ascii="Times New Roman" w:hAnsi="Times New Roman"/>
          <w:sz w:val="28"/>
          <w:szCs w:val="28"/>
        </w:rPr>
        <w:t xml:space="preserve">запрещение движения и стоянка транспортных средств в границах </w:t>
      </w:r>
      <w:proofErr w:type="spellStart"/>
      <w:r w:rsidRPr="00CD5117">
        <w:rPr>
          <w:rFonts w:ascii="Times New Roman" w:hAnsi="Times New Roman"/>
          <w:sz w:val="28"/>
          <w:szCs w:val="28"/>
        </w:rPr>
        <w:t>водоохранных</w:t>
      </w:r>
      <w:proofErr w:type="spellEnd"/>
      <w:r w:rsidRPr="00CD5117">
        <w:rPr>
          <w:rFonts w:ascii="Times New Roman" w:hAnsi="Times New Roman"/>
          <w:sz w:val="28"/>
          <w:szCs w:val="28"/>
        </w:rPr>
        <w:t xml:space="preserve"> зон (кроме специальных транспортных средств), за исключением их движения по дорогам и стоянки на дорогах и в специально оборудованных местах, имеющих твёрдое покрытие;</w:t>
      </w:r>
    </w:p>
    <w:p w14:paraId="2A8F7F88" w14:textId="77777777" w:rsidR="00CD5117" w:rsidRPr="00CD5117" w:rsidRDefault="00CD5117" w:rsidP="00CD5117">
      <w:pPr>
        <w:numPr>
          <w:ilvl w:val="0"/>
          <w:numId w:val="14"/>
        </w:numPr>
        <w:spacing w:after="0" w:line="240" w:lineRule="auto"/>
        <w:jc w:val="both"/>
        <w:rPr>
          <w:rFonts w:ascii="Times New Roman" w:hAnsi="Times New Roman"/>
          <w:sz w:val="28"/>
          <w:szCs w:val="28"/>
        </w:rPr>
      </w:pPr>
      <w:r w:rsidRPr="00CD5117">
        <w:rPr>
          <w:rFonts w:ascii="Times New Roman" w:hAnsi="Times New Roman"/>
          <w:sz w:val="28"/>
          <w:szCs w:val="28"/>
        </w:rPr>
        <w:t>внедрение в промышленность малоотходного производства, максимальное использование безотходных технологий и замкнутых систем водоснабжения;</w:t>
      </w:r>
    </w:p>
    <w:p w14:paraId="5E1C3BA0" w14:textId="77777777" w:rsidR="00CD5117" w:rsidRPr="00CD5117" w:rsidRDefault="00CD5117" w:rsidP="00CD5117">
      <w:pPr>
        <w:numPr>
          <w:ilvl w:val="0"/>
          <w:numId w:val="14"/>
        </w:numPr>
        <w:spacing w:after="0" w:line="240" w:lineRule="auto"/>
        <w:jc w:val="both"/>
        <w:rPr>
          <w:rFonts w:ascii="Times New Roman" w:hAnsi="Times New Roman"/>
          <w:sz w:val="28"/>
          <w:szCs w:val="28"/>
        </w:rPr>
      </w:pPr>
      <w:r w:rsidRPr="00CD5117">
        <w:rPr>
          <w:rFonts w:ascii="Times New Roman" w:hAnsi="Times New Roman"/>
          <w:sz w:val="28"/>
          <w:szCs w:val="28"/>
        </w:rPr>
        <w:t xml:space="preserve">оборудование объектов, расположенных в </w:t>
      </w:r>
      <w:proofErr w:type="spellStart"/>
      <w:r w:rsidRPr="00CD5117">
        <w:rPr>
          <w:rFonts w:ascii="Times New Roman" w:hAnsi="Times New Roman"/>
          <w:sz w:val="28"/>
          <w:szCs w:val="28"/>
        </w:rPr>
        <w:t>водоохранной</w:t>
      </w:r>
      <w:proofErr w:type="spellEnd"/>
      <w:r w:rsidRPr="00CD5117">
        <w:rPr>
          <w:rFonts w:ascii="Times New Roman" w:hAnsi="Times New Roman"/>
          <w:sz w:val="28"/>
          <w:szCs w:val="28"/>
        </w:rPr>
        <w:t xml:space="preserve"> зоне,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w:t>
      </w:r>
    </w:p>
    <w:p w14:paraId="7C28644E" w14:textId="77777777" w:rsidR="00CD5117" w:rsidRPr="00CD5117" w:rsidRDefault="00CD5117" w:rsidP="00CD5117">
      <w:pPr>
        <w:numPr>
          <w:ilvl w:val="0"/>
          <w:numId w:val="14"/>
        </w:numPr>
        <w:spacing w:after="0" w:line="240" w:lineRule="auto"/>
        <w:jc w:val="both"/>
        <w:rPr>
          <w:rFonts w:ascii="Times New Roman" w:hAnsi="Times New Roman"/>
          <w:sz w:val="28"/>
          <w:szCs w:val="28"/>
        </w:rPr>
      </w:pPr>
      <w:r w:rsidRPr="00CD5117">
        <w:rPr>
          <w:rFonts w:ascii="Times New Roman" w:hAnsi="Times New Roman"/>
          <w:sz w:val="28"/>
          <w:szCs w:val="28"/>
        </w:rPr>
        <w:lastRenderedPageBreak/>
        <w:t xml:space="preserve">проведение очистки территорий </w:t>
      </w:r>
      <w:proofErr w:type="spellStart"/>
      <w:r w:rsidRPr="00CD5117">
        <w:rPr>
          <w:rFonts w:ascii="Times New Roman" w:hAnsi="Times New Roman"/>
          <w:sz w:val="28"/>
          <w:szCs w:val="28"/>
        </w:rPr>
        <w:t>водоохранных</w:t>
      </w:r>
      <w:proofErr w:type="spellEnd"/>
      <w:r w:rsidRPr="00CD5117">
        <w:rPr>
          <w:rFonts w:ascii="Times New Roman" w:hAnsi="Times New Roman"/>
          <w:sz w:val="28"/>
          <w:szCs w:val="28"/>
        </w:rPr>
        <w:t xml:space="preserve"> зон от несанкционированных свалок бытового и строительного мусора, отходов производства; </w:t>
      </w:r>
    </w:p>
    <w:p w14:paraId="349CF5DA" w14:textId="77777777" w:rsidR="00CD5117" w:rsidRPr="00CD5117" w:rsidRDefault="00CD5117" w:rsidP="00CD5117">
      <w:pPr>
        <w:numPr>
          <w:ilvl w:val="0"/>
          <w:numId w:val="14"/>
        </w:numPr>
        <w:spacing w:after="0" w:line="240" w:lineRule="auto"/>
        <w:jc w:val="both"/>
        <w:rPr>
          <w:rFonts w:ascii="Times New Roman" w:hAnsi="Times New Roman"/>
          <w:sz w:val="28"/>
          <w:szCs w:val="28"/>
        </w:rPr>
      </w:pPr>
      <w:r w:rsidRPr="00CD5117">
        <w:rPr>
          <w:rFonts w:ascii="Times New Roman" w:hAnsi="Times New Roman"/>
          <w:sz w:val="28"/>
          <w:szCs w:val="28"/>
        </w:rPr>
        <w:t xml:space="preserve">проведение благоустройства и озеленение прибрежных защитных полос и </w:t>
      </w:r>
      <w:proofErr w:type="spellStart"/>
      <w:r w:rsidRPr="00CD5117">
        <w:rPr>
          <w:rFonts w:ascii="Times New Roman" w:hAnsi="Times New Roman"/>
          <w:sz w:val="28"/>
          <w:szCs w:val="28"/>
        </w:rPr>
        <w:t>водоохранных</w:t>
      </w:r>
      <w:proofErr w:type="spellEnd"/>
      <w:r w:rsidRPr="00CD5117">
        <w:rPr>
          <w:rFonts w:ascii="Times New Roman" w:hAnsi="Times New Roman"/>
          <w:sz w:val="28"/>
          <w:szCs w:val="28"/>
        </w:rPr>
        <w:t xml:space="preserve"> зон; </w:t>
      </w:r>
    </w:p>
    <w:p w14:paraId="04908D3B" w14:textId="77777777" w:rsidR="00CD5117" w:rsidRPr="00CD5117" w:rsidRDefault="00CD5117" w:rsidP="00CD5117">
      <w:pPr>
        <w:numPr>
          <w:ilvl w:val="0"/>
          <w:numId w:val="14"/>
        </w:numPr>
        <w:spacing w:after="0" w:line="240" w:lineRule="auto"/>
        <w:jc w:val="both"/>
        <w:rPr>
          <w:rFonts w:ascii="Times New Roman" w:hAnsi="Times New Roman"/>
          <w:sz w:val="28"/>
          <w:szCs w:val="28"/>
        </w:rPr>
      </w:pPr>
      <w:r w:rsidRPr="00CD5117">
        <w:rPr>
          <w:rFonts w:ascii="Times New Roman" w:hAnsi="Times New Roman"/>
          <w:sz w:val="28"/>
          <w:szCs w:val="28"/>
        </w:rPr>
        <w:t>усовершенствование ирригационной системы путём создания закрытых распределительных каналов и применения принципа капельного орошения, резко сокращающего забор воды для орошения;</w:t>
      </w:r>
    </w:p>
    <w:p w14:paraId="3886CC87" w14:textId="77777777" w:rsidR="00CD5117" w:rsidRPr="00CD5117" w:rsidRDefault="00CD5117" w:rsidP="00CD5117">
      <w:pPr>
        <w:numPr>
          <w:ilvl w:val="0"/>
          <w:numId w:val="14"/>
        </w:numPr>
        <w:spacing w:after="0" w:line="240" w:lineRule="auto"/>
        <w:jc w:val="both"/>
        <w:rPr>
          <w:rFonts w:ascii="Times New Roman" w:hAnsi="Times New Roman"/>
          <w:sz w:val="28"/>
          <w:szCs w:val="28"/>
        </w:rPr>
      </w:pPr>
      <w:r w:rsidRPr="00CD5117">
        <w:rPr>
          <w:rFonts w:ascii="Times New Roman" w:hAnsi="Times New Roman"/>
          <w:sz w:val="28"/>
          <w:szCs w:val="28"/>
        </w:rPr>
        <w:t xml:space="preserve">разработка эффективных мер по предупреждению аварийных ситуаций на промышленных предприятиях, залповых сбросов загрязняющих веществ в водные объекты и устранению их последствий; </w:t>
      </w:r>
    </w:p>
    <w:p w14:paraId="26612472" w14:textId="77777777" w:rsidR="00CD5117" w:rsidRPr="00CD5117" w:rsidRDefault="00CD5117" w:rsidP="00CD5117">
      <w:pPr>
        <w:numPr>
          <w:ilvl w:val="0"/>
          <w:numId w:val="14"/>
        </w:numPr>
        <w:spacing w:after="0" w:line="240" w:lineRule="auto"/>
        <w:jc w:val="both"/>
        <w:rPr>
          <w:rFonts w:ascii="Times New Roman" w:hAnsi="Times New Roman"/>
          <w:sz w:val="28"/>
          <w:szCs w:val="28"/>
        </w:rPr>
      </w:pPr>
      <w:r w:rsidRPr="00CD5117">
        <w:rPr>
          <w:rFonts w:ascii="Times New Roman" w:hAnsi="Times New Roman"/>
          <w:sz w:val="28"/>
          <w:szCs w:val="28"/>
        </w:rPr>
        <w:t>отрегулировать объём используемой подземной питьевой воды на технические нужды;</w:t>
      </w:r>
    </w:p>
    <w:p w14:paraId="77BFF53D" w14:textId="77777777" w:rsidR="00CD5117" w:rsidRPr="00CD5117" w:rsidRDefault="00CD5117" w:rsidP="00CD5117">
      <w:pPr>
        <w:numPr>
          <w:ilvl w:val="0"/>
          <w:numId w:val="14"/>
        </w:numPr>
        <w:spacing w:after="0" w:line="240" w:lineRule="auto"/>
        <w:jc w:val="both"/>
        <w:rPr>
          <w:rFonts w:ascii="Times New Roman" w:hAnsi="Times New Roman"/>
          <w:sz w:val="28"/>
          <w:szCs w:val="28"/>
        </w:rPr>
      </w:pPr>
      <w:r w:rsidRPr="00CD5117">
        <w:rPr>
          <w:rFonts w:ascii="Times New Roman" w:hAnsi="Times New Roman"/>
          <w:sz w:val="28"/>
          <w:szCs w:val="28"/>
        </w:rPr>
        <w:t xml:space="preserve">выявление предприятий, осуществляющих самовольное пользование водными объектами и применение по отношению к ним штрафных санкций; </w:t>
      </w:r>
    </w:p>
    <w:p w14:paraId="1A301E79" w14:textId="77777777" w:rsidR="00CD5117" w:rsidRPr="00CD5117" w:rsidRDefault="00CD5117" w:rsidP="00CD5117">
      <w:pPr>
        <w:numPr>
          <w:ilvl w:val="0"/>
          <w:numId w:val="14"/>
        </w:numPr>
        <w:spacing w:after="0" w:line="240" w:lineRule="auto"/>
        <w:jc w:val="both"/>
        <w:rPr>
          <w:rFonts w:ascii="Times New Roman" w:hAnsi="Times New Roman"/>
          <w:sz w:val="28"/>
          <w:szCs w:val="28"/>
        </w:rPr>
      </w:pPr>
      <w:r w:rsidRPr="00CD5117">
        <w:rPr>
          <w:rFonts w:ascii="Times New Roman" w:hAnsi="Times New Roman"/>
          <w:sz w:val="28"/>
          <w:szCs w:val="28"/>
        </w:rPr>
        <w:t xml:space="preserve">благоустройство и расчистка водных объектов; </w:t>
      </w:r>
    </w:p>
    <w:p w14:paraId="430DBE6E" w14:textId="77777777" w:rsidR="00CD5117" w:rsidRPr="00CD5117" w:rsidRDefault="00CD5117" w:rsidP="00CD5117">
      <w:pPr>
        <w:numPr>
          <w:ilvl w:val="0"/>
          <w:numId w:val="14"/>
        </w:numPr>
        <w:spacing w:after="0" w:line="240" w:lineRule="auto"/>
        <w:jc w:val="both"/>
        <w:rPr>
          <w:rFonts w:ascii="Times New Roman" w:hAnsi="Times New Roman"/>
          <w:sz w:val="28"/>
          <w:szCs w:val="28"/>
        </w:rPr>
      </w:pPr>
      <w:r w:rsidRPr="00CD5117">
        <w:rPr>
          <w:rFonts w:ascii="Times New Roman" w:hAnsi="Times New Roman"/>
          <w:sz w:val="28"/>
          <w:szCs w:val="28"/>
        </w:rPr>
        <w:t xml:space="preserve">мониторинг степени очистки сточных вод на КОС и КНС; </w:t>
      </w:r>
    </w:p>
    <w:p w14:paraId="014F5DD4" w14:textId="77777777" w:rsidR="00CD5117" w:rsidRPr="00CD5117" w:rsidRDefault="00CD5117" w:rsidP="00CD5117">
      <w:pPr>
        <w:numPr>
          <w:ilvl w:val="0"/>
          <w:numId w:val="14"/>
        </w:numPr>
        <w:spacing w:after="0" w:line="240" w:lineRule="auto"/>
        <w:jc w:val="both"/>
        <w:rPr>
          <w:rFonts w:ascii="Times New Roman" w:hAnsi="Times New Roman"/>
          <w:sz w:val="28"/>
          <w:szCs w:val="28"/>
        </w:rPr>
      </w:pPr>
      <w:r w:rsidRPr="00CD5117">
        <w:rPr>
          <w:rFonts w:ascii="Times New Roman" w:hAnsi="Times New Roman"/>
          <w:sz w:val="28"/>
          <w:szCs w:val="28"/>
        </w:rPr>
        <w:t xml:space="preserve">инженерная подготовка территории, планируемой к застройке; </w:t>
      </w:r>
    </w:p>
    <w:p w14:paraId="5CCF35A7" w14:textId="77777777" w:rsidR="00CD5117" w:rsidRPr="00CD5117" w:rsidRDefault="00CD5117" w:rsidP="00CD5117">
      <w:pPr>
        <w:numPr>
          <w:ilvl w:val="0"/>
          <w:numId w:val="14"/>
        </w:numPr>
        <w:spacing w:after="0" w:line="240" w:lineRule="auto"/>
        <w:jc w:val="both"/>
        <w:rPr>
          <w:rFonts w:ascii="Times New Roman" w:hAnsi="Times New Roman"/>
          <w:sz w:val="28"/>
          <w:szCs w:val="28"/>
        </w:rPr>
      </w:pPr>
      <w:r w:rsidRPr="00CD5117">
        <w:rPr>
          <w:rFonts w:ascii="Times New Roman" w:hAnsi="Times New Roman"/>
          <w:sz w:val="28"/>
          <w:szCs w:val="28"/>
        </w:rPr>
        <w:t xml:space="preserve">организация сети ливневой канализации, отводящей поверхностные стоки на очистные сооружения; </w:t>
      </w:r>
    </w:p>
    <w:p w14:paraId="144A24E2" w14:textId="77777777" w:rsidR="00CD5117" w:rsidRPr="00CD5117" w:rsidRDefault="00CD5117" w:rsidP="00CD5117">
      <w:pPr>
        <w:numPr>
          <w:ilvl w:val="0"/>
          <w:numId w:val="14"/>
        </w:numPr>
        <w:spacing w:after="0" w:line="240" w:lineRule="auto"/>
        <w:jc w:val="both"/>
        <w:rPr>
          <w:rFonts w:ascii="Times New Roman" w:hAnsi="Times New Roman"/>
          <w:sz w:val="28"/>
          <w:szCs w:val="28"/>
        </w:rPr>
      </w:pPr>
      <w:r w:rsidRPr="00CD5117">
        <w:rPr>
          <w:rFonts w:ascii="Times New Roman" w:hAnsi="Times New Roman"/>
          <w:sz w:val="28"/>
          <w:szCs w:val="28"/>
        </w:rPr>
        <w:t xml:space="preserve">организация контроля уровня загрязнения поверхностных и грунтовых вод; </w:t>
      </w:r>
    </w:p>
    <w:p w14:paraId="7B75AF8A" w14:textId="77777777" w:rsidR="00CD5117" w:rsidRPr="00CD5117" w:rsidRDefault="00CD5117" w:rsidP="00CD5117">
      <w:pPr>
        <w:numPr>
          <w:ilvl w:val="0"/>
          <w:numId w:val="14"/>
        </w:numPr>
        <w:spacing w:after="0" w:line="240" w:lineRule="auto"/>
        <w:jc w:val="both"/>
        <w:rPr>
          <w:rFonts w:ascii="Times New Roman" w:hAnsi="Times New Roman"/>
          <w:sz w:val="28"/>
          <w:szCs w:val="28"/>
        </w:rPr>
      </w:pPr>
      <w:r w:rsidRPr="00CD5117">
        <w:rPr>
          <w:rFonts w:ascii="Times New Roman" w:hAnsi="Times New Roman"/>
          <w:sz w:val="28"/>
          <w:szCs w:val="28"/>
        </w:rPr>
        <w:t>организация мониторинга состояния водопроводящих сетей и своевременное проведение мероприятий по предупреждению утечек из систем водопровода;</w:t>
      </w:r>
    </w:p>
    <w:p w14:paraId="6CDC3F3C" w14:textId="77777777" w:rsidR="00CD5117" w:rsidRPr="00CD5117" w:rsidRDefault="00CD5117" w:rsidP="00CD5117">
      <w:pPr>
        <w:numPr>
          <w:ilvl w:val="0"/>
          <w:numId w:val="14"/>
        </w:numPr>
        <w:spacing w:after="0" w:line="240" w:lineRule="auto"/>
        <w:jc w:val="both"/>
        <w:rPr>
          <w:rFonts w:ascii="Times New Roman" w:hAnsi="Times New Roman"/>
          <w:sz w:val="28"/>
          <w:szCs w:val="28"/>
        </w:rPr>
      </w:pPr>
      <w:r w:rsidRPr="00CD5117">
        <w:rPr>
          <w:rFonts w:ascii="Times New Roman" w:hAnsi="Times New Roman"/>
          <w:sz w:val="28"/>
          <w:szCs w:val="28"/>
        </w:rPr>
        <w:t>внедрение оборотных технологий использования воды на предприятиях.</w:t>
      </w:r>
    </w:p>
    <w:p w14:paraId="74E624FC" w14:textId="77777777" w:rsidR="00F3114F" w:rsidRDefault="00F3114F" w:rsidP="00F3114F">
      <w:pPr>
        <w:spacing w:after="0" w:line="240" w:lineRule="auto"/>
        <w:ind w:firstLine="709"/>
        <w:jc w:val="both"/>
        <w:rPr>
          <w:rFonts w:ascii="Times New Roman" w:hAnsi="Times New Roman"/>
          <w:bCs/>
          <w:i/>
          <w:iCs/>
          <w:sz w:val="28"/>
          <w:szCs w:val="28"/>
          <w:u w:val="single"/>
        </w:rPr>
      </w:pPr>
    </w:p>
    <w:p w14:paraId="3C25DFFE" w14:textId="77777777" w:rsidR="00F3114F" w:rsidRPr="00F3114F" w:rsidRDefault="00F3114F" w:rsidP="00F3114F">
      <w:pPr>
        <w:spacing w:after="0" w:line="240" w:lineRule="auto"/>
        <w:ind w:firstLine="709"/>
        <w:jc w:val="both"/>
        <w:rPr>
          <w:rFonts w:ascii="Times New Roman" w:hAnsi="Times New Roman"/>
          <w:bCs/>
          <w:i/>
          <w:iCs/>
          <w:sz w:val="28"/>
          <w:szCs w:val="28"/>
          <w:u w:val="single"/>
        </w:rPr>
      </w:pPr>
      <w:r w:rsidRPr="00F3114F">
        <w:rPr>
          <w:rFonts w:ascii="Times New Roman" w:hAnsi="Times New Roman"/>
          <w:bCs/>
          <w:i/>
          <w:iCs/>
          <w:sz w:val="28"/>
          <w:szCs w:val="28"/>
          <w:u w:val="single"/>
        </w:rPr>
        <w:t>Почвенный покров</w:t>
      </w:r>
    </w:p>
    <w:p w14:paraId="140EE446" w14:textId="77777777" w:rsidR="00FE1BF0" w:rsidRPr="001125E5" w:rsidRDefault="00FE1BF0" w:rsidP="00FE1BF0">
      <w:pPr>
        <w:spacing w:after="0" w:line="240" w:lineRule="auto"/>
        <w:ind w:firstLine="709"/>
        <w:jc w:val="both"/>
        <w:rPr>
          <w:rFonts w:ascii="Times New Roman" w:hAnsi="Times New Roman"/>
          <w:sz w:val="28"/>
          <w:szCs w:val="28"/>
        </w:rPr>
      </w:pPr>
      <w:r w:rsidRPr="001125E5">
        <w:rPr>
          <w:rFonts w:ascii="Times New Roman" w:hAnsi="Times New Roman"/>
          <w:sz w:val="28"/>
          <w:szCs w:val="28"/>
        </w:rPr>
        <w:t xml:space="preserve">Санитарная охрана почв от загрязнения промышленными и транспортными выбросами в атмосферу решается совместно с защитой воздушного бассейна от загрязнений путём мероприятий, указанных в </w:t>
      </w:r>
      <w:r w:rsidR="0047046B">
        <w:rPr>
          <w:rFonts w:ascii="Times New Roman" w:hAnsi="Times New Roman"/>
          <w:sz w:val="28"/>
          <w:szCs w:val="28"/>
        </w:rPr>
        <w:t xml:space="preserve">составе </w:t>
      </w:r>
      <w:proofErr w:type="spellStart"/>
      <w:r w:rsidR="0047046B">
        <w:rPr>
          <w:rFonts w:ascii="Times New Roman" w:hAnsi="Times New Roman"/>
          <w:sz w:val="28"/>
          <w:szCs w:val="28"/>
        </w:rPr>
        <w:t>в</w:t>
      </w:r>
      <w:r w:rsidRPr="001125E5">
        <w:rPr>
          <w:rFonts w:ascii="Times New Roman" w:hAnsi="Times New Roman"/>
          <w:sz w:val="28"/>
          <w:szCs w:val="28"/>
        </w:rPr>
        <w:t>оздухоохранны</w:t>
      </w:r>
      <w:r w:rsidR="0047046B">
        <w:rPr>
          <w:rFonts w:ascii="Times New Roman" w:hAnsi="Times New Roman"/>
          <w:sz w:val="28"/>
          <w:szCs w:val="28"/>
        </w:rPr>
        <w:t>х</w:t>
      </w:r>
      <w:proofErr w:type="spellEnd"/>
      <w:r w:rsidRPr="001125E5">
        <w:rPr>
          <w:rFonts w:ascii="Times New Roman" w:hAnsi="Times New Roman"/>
          <w:sz w:val="28"/>
          <w:szCs w:val="28"/>
        </w:rPr>
        <w:t xml:space="preserve"> мероприяти</w:t>
      </w:r>
      <w:r w:rsidR="0047046B">
        <w:rPr>
          <w:rFonts w:ascii="Times New Roman" w:hAnsi="Times New Roman"/>
          <w:sz w:val="28"/>
          <w:szCs w:val="28"/>
        </w:rPr>
        <w:t>й</w:t>
      </w:r>
      <w:r w:rsidRPr="001125E5">
        <w:rPr>
          <w:rFonts w:ascii="Times New Roman" w:hAnsi="Times New Roman"/>
          <w:sz w:val="28"/>
          <w:szCs w:val="28"/>
        </w:rPr>
        <w:t>.</w:t>
      </w:r>
    </w:p>
    <w:p w14:paraId="1A581278" w14:textId="77777777" w:rsidR="00F3114F" w:rsidRPr="00F3114F" w:rsidRDefault="00F3114F" w:rsidP="00F3114F">
      <w:pPr>
        <w:spacing w:after="0" w:line="240" w:lineRule="auto"/>
        <w:ind w:firstLine="709"/>
        <w:jc w:val="both"/>
        <w:rPr>
          <w:rFonts w:ascii="Times New Roman" w:hAnsi="Times New Roman"/>
          <w:sz w:val="28"/>
          <w:szCs w:val="28"/>
        </w:rPr>
      </w:pPr>
      <w:r w:rsidRPr="00F3114F">
        <w:rPr>
          <w:rFonts w:ascii="Times New Roman" w:hAnsi="Times New Roman"/>
          <w:sz w:val="28"/>
          <w:szCs w:val="28"/>
        </w:rPr>
        <w:t>Экологическое состояние почвы определяется уровнем загрязнённости и характером нарушения почвенного покрова.</w:t>
      </w:r>
    </w:p>
    <w:p w14:paraId="3FC9528C" w14:textId="77777777" w:rsidR="00F3114F" w:rsidRPr="00F3114F" w:rsidRDefault="00F3114F" w:rsidP="00F3114F">
      <w:pPr>
        <w:spacing w:after="0" w:line="240" w:lineRule="auto"/>
        <w:ind w:firstLine="709"/>
        <w:jc w:val="both"/>
        <w:rPr>
          <w:rFonts w:ascii="Times New Roman" w:hAnsi="Times New Roman"/>
          <w:sz w:val="28"/>
          <w:szCs w:val="28"/>
        </w:rPr>
      </w:pPr>
      <w:r w:rsidRPr="00F3114F">
        <w:rPr>
          <w:rFonts w:ascii="Times New Roman" w:hAnsi="Times New Roman"/>
          <w:sz w:val="28"/>
          <w:szCs w:val="28"/>
        </w:rPr>
        <w:t>Нарушение земель происходит при разработке месторождений полезных ископаемых, выполнении геологоразведочных, изыскательских, строительных и других работ. Почва сосредотачивает все природные и антропогенные загрязнители от объектов теплоэнергетики, транспорта, нефтедобывающей и</w:t>
      </w:r>
      <w:r>
        <w:rPr>
          <w:rFonts w:ascii="Times New Roman" w:hAnsi="Times New Roman"/>
          <w:sz w:val="28"/>
          <w:szCs w:val="28"/>
        </w:rPr>
        <w:t xml:space="preserve"> </w:t>
      </w:r>
      <w:r w:rsidRPr="00F3114F">
        <w:rPr>
          <w:rFonts w:ascii="Times New Roman" w:hAnsi="Times New Roman"/>
          <w:sz w:val="28"/>
          <w:szCs w:val="28"/>
        </w:rPr>
        <w:t>нефтеперерабатывающей промышленности. Кислые осадки</w:t>
      </w:r>
      <w:r>
        <w:rPr>
          <w:rFonts w:ascii="Times New Roman" w:hAnsi="Times New Roman"/>
          <w:sz w:val="28"/>
          <w:szCs w:val="28"/>
        </w:rPr>
        <w:t xml:space="preserve"> </w:t>
      </w:r>
      <w:r w:rsidRPr="00F3114F">
        <w:rPr>
          <w:rFonts w:ascii="Times New Roman" w:hAnsi="Times New Roman"/>
          <w:sz w:val="28"/>
          <w:szCs w:val="28"/>
        </w:rPr>
        <w:t>и продукты их действия проникают в грунтовые воды, а затем в водоёмы.</w:t>
      </w:r>
    </w:p>
    <w:p w14:paraId="29708D3E" w14:textId="531D9180" w:rsidR="00F3114F" w:rsidRPr="00F3114F" w:rsidRDefault="00F3114F" w:rsidP="00F3114F">
      <w:pPr>
        <w:spacing w:after="0" w:line="240" w:lineRule="auto"/>
        <w:ind w:firstLine="709"/>
        <w:jc w:val="both"/>
        <w:rPr>
          <w:rFonts w:ascii="Times New Roman" w:hAnsi="Times New Roman"/>
          <w:sz w:val="28"/>
          <w:szCs w:val="28"/>
        </w:rPr>
      </w:pPr>
      <w:r w:rsidRPr="00F3114F">
        <w:rPr>
          <w:rFonts w:ascii="Times New Roman" w:hAnsi="Times New Roman"/>
          <w:sz w:val="28"/>
          <w:szCs w:val="28"/>
        </w:rPr>
        <w:t xml:space="preserve">Негативное воздействие на почвенный покров </w:t>
      </w:r>
      <w:r w:rsidR="008758A6">
        <w:rPr>
          <w:rFonts w:ascii="Times New Roman" w:hAnsi="Times New Roman"/>
          <w:sz w:val="28"/>
          <w:szCs w:val="28"/>
        </w:rPr>
        <w:t>городского поселения «</w:t>
      </w:r>
      <w:proofErr w:type="spellStart"/>
      <w:r w:rsidR="008758A6">
        <w:rPr>
          <w:rFonts w:ascii="Times New Roman" w:hAnsi="Times New Roman"/>
          <w:sz w:val="28"/>
          <w:szCs w:val="28"/>
        </w:rPr>
        <w:t>Хилокское</w:t>
      </w:r>
      <w:proofErr w:type="spellEnd"/>
      <w:r w:rsidR="008758A6">
        <w:rPr>
          <w:rFonts w:ascii="Times New Roman" w:hAnsi="Times New Roman"/>
          <w:sz w:val="28"/>
          <w:szCs w:val="28"/>
        </w:rPr>
        <w:t>»</w:t>
      </w:r>
      <w:r w:rsidR="00E7286D">
        <w:rPr>
          <w:rFonts w:ascii="Times New Roman" w:eastAsia="Times New Roman" w:hAnsi="Times New Roman"/>
          <w:sz w:val="28"/>
          <w:szCs w:val="24"/>
          <w:lang w:eastAsia="ru-RU"/>
        </w:rPr>
        <w:t xml:space="preserve"> </w:t>
      </w:r>
      <w:r w:rsidRPr="00F3114F">
        <w:rPr>
          <w:rFonts w:ascii="Times New Roman" w:hAnsi="Times New Roman"/>
          <w:sz w:val="28"/>
          <w:szCs w:val="28"/>
        </w:rPr>
        <w:t>связано</w:t>
      </w:r>
      <w:r w:rsidR="0053099E">
        <w:rPr>
          <w:rFonts w:ascii="Times New Roman" w:hAnsi="Times New Roman"/>
          <w:sz w:val="28"/>
          <w:szCs w:val="28"/>
        </w:rPr>
        <w:t xml:space="preserve"> </w:t>
      </w:r>
      <w:r w:rsidRPr="00F3114F">
        <w:rPr>
          <w:rFonts w:ascii="Times New Roman" w:hAnsi="Times New Roman"/>
          <w:sz w:val="28"/>
          <w:szCs w:val="28"/>
        </w:rPr>
        <w:t>со следующими факторами:</w:t>
      </w:r>
    </w:p>
    <w:p w14:paraId="5DE748D5" w14:textId="77777777" w:rsidR="00F3114F" w:rsidRPr="00F3114F" w:rsidRDefault="00F3114F" w:rsidP="00F3114F">
      <w:pPr>
        <w:numPr>
          <w:ilvl w:val="0"/>
          <w:numId w:val="14"/>
        </w:numPr>
        <w:tabs>
          <w:tab w:val="clear" w:pos="1429"/>
          <w:tab w:val="left" w:pos="1134"/>
        </w:tabs>
        <w:spacing w:after="0" w:line="240" w:lineRule="auto"/>
        <w:ind w:left="1134"/>
        <w:jc w:val="both"/>
        <w:rPr>
          <w:rFonts w:ascii="Times New Roman" w:hAnsi="Times New Roman"/>
          <w:sz w:val="28"/>
          <w:szCs w:val="28"/>
        </w:rPr>
      </w:pPr>
      <w:r w:rsidRPr="00F3114F">
        <w:rPr>
          <w:rFonts w:ascii="Times New Roman" w:hAnsi="Times New Roman"/>
          <w:sz w:val="28"/>
          <w:szCs w:val="28"/>
        </w:rPr>
        <w:lastRenderedPageBreak/>
        <w:t>загрязнением химическими элементами (автотранспорт</w:t>
      </w:r>
      <w:r w:rsidR="0053099E">
        <w:rPr>
          <w:rFonts w:ascii="Times New Roman" w:hAnsi="Times New Roman"/>
          <w:sz w:val="28"/>
          <w:szCs w:val="28"/>
        </w:rPr>
        <w:t>, пестициды</w:t>
      </w:r>
      <w:r w:rsidRPr="00F3114F">
        <w:rPr>
          <w:rFonts w:ascii="Times New Roman" w:hAnsi="Times New Roman"/>
          <w:sz w:val="28"/>
          <w:szCs w:val="28"/>
        </w:rPr>
        <w:t xml:space="preserve"> и т.п.);</w:t>
      </w:r>
    </w:p>
    <w:p w14:paraId="0CE1EDE5" w14:textId="77777777" w:rsidR="00F3114F" w:rsidRPr="00F3114F" w:rsidRDefault="00F3114F" w:rsidP="00F3114F">
      <w:pPr>
        <w:numPr>
          <w:ilvl w:val="0"/>
          <w:numId w:val="14"/>
        </w:numPr>
        <w:tabs>
          <w:tab w:val="clear" w:pos="1429"/>
          <w:tab w:val="left" w:pos="1134"/>
        </w:tabs>
        <w:spacing w:after="0" w:line="240" w:lineRule="auto"/>
        <w:ind w:left="1134"/>
        <w:jc w:val="both"/>
        <w:rPr>
          <w:rFonts w:ascii="Times New Roman" w:hAnsi="Times New Roman"/>
          <w:sz w:val="28"/>
          <w:szCs w:val="28"/>
        </w:rPr>
      </w:pPr>
      <w:r w:rsidRPr="00F3114F">
        <w:rPr>
          <w:rFonts w:ascii="Times New Roman" w:hAnsi="Times New Roman"/>
          <w:sz w:val="28"/>
          <w:szCs w:val="28"/>
        </w:rPr>
        <w:t>строительными работами;</w:t>
      </w:r>
    </w:p>
    <w:p w14:paraId="52702DDA" w14:textId="77777777" w:rsidR="00F3114F" w:rsidRPr="00F3114F" w:rsidRDefault="00F3114F" w:rsidP="00F3114F">
      <w:pPr>
        <w:numPr>
          <w:ilvl w:val="0"/>
          <w:numId w:val="14"/>
        </w:numPr>
        <w:tabs>
          <w:tab w:val="clear" w:pos="1429"/>
          <w:tab w:val="left" w:pos="1134"/>
        </w:tabs>
        <w:spacing w:after="0" w:line="240" w:lineRule="auto"/>
        <w:ind w:left="1134"/>
        <w:jc w:val="both"/>
        <w:rPr>
          <w:rFonts w:ascii="Times New Roman" w:hAnsi="Times New Roman"/>
          <w:sz w:val="28"/>
          <w:szCs w:val="28"/>
        </w:rPr>
      </w:pPr>
      <w:r w:rsidRPr="00F3114F">
        <w:rPr>
          <w:rFonts w:ascii="Times New Roman" w:hAnsi="Times New Roman"/>
          <w:sz w:val="28"/>
          <w:szCs w:val="28"/>
        </w:rPr>
        <w:t>прокладкой коммуникаций и трубопроводов;</w:t>
      </w:r>
    </w:p>
    <w:p w14:paraId="349BDEDC" w14:textId="77777777" w:rsidR="00F3114F" w:rsidRPr="00F3114F" w:rsidRDefault="00F3114F" w:rsidP="00F3114F">
      <w:pPr>
        <w:numPr>
          <w:ilvl w:val="0"/>
          <w:numId w:val="14"/>
        </w:numPr>
        <w:tabs>
          <w:tab w:val="clear" w:pos="1429"/>
          <w:tab w:val="left" w:pos="1134"/>
        </w:tabs>
        <w:spacing w:after="0" w:line="240" w:lineRule="auto"/>
        <w:ind w:left="1134"/>
        <w:jc w:val="both"/>
        <w:rPr>
          <w:rFonts w:ascii="Times New Roman" w:hAnsi="Times New Roman"/>
          <w:sz w:val="28"/>
          <w:szCs w:val="28"/>
        </w:rPr>
      </w:pPr>
      <w:r w:rsidRPr="00F3114F">
        <w:rPr>
          <w:rFonts w:ascii="Times New Roman" w:hAnsi="Times New Roman"/>
          <w:sz w:val="28"/>
          <w:szCs w:val="28"/>
        </w:rPr>
        <w:t>запылением;</w:t>
      </w:r>
    </w:p>
    <w:p w14:paraId="5AC16F84" w14:textId="77777777" w:rsidR="00F3114F" w:rsidRPr="00F3114F" w:rsidRDefault="00F3114F" w:rsidP="00F3114F">
      <w:pPr>
        <w:numPr>
          <w:ilvl w:val="0"/>
          <w:numId w:val="14"/>
        </w:numPr>
        <w:tabs>
          <w:tab w:val="clear" w:pos="1429"/>
          <w:tab w:val="left" w:pos="1134"/>
        </w:tabs>
        <w:spacing w:after="0" w:line="240" w:lineRule="auto"/>
        <w:ind w:left="1134"/>
        <w:jc w:val="both"/>
        <w:rPr>
          <w:rFonts w:ascii="Times New Roman" w:hAnsi="Times New Roman"/>
          <w:sz w:val="28"/>
          <w:szCs w:val="28"/>
        </w:rPr>
      </w:pPr>
      <w:r w:rsidRPr="00F3114F">
        <w:rPr>
          <w:rFonts w:ascii="Times New Roman" w:hAnsi="Times New Roman"/>
          <w:sz w:val="28"/>
          <w:szCs w:val="28"/>
        </w:rPr>
        <w:t>осаждением газообразных химически активных соединений;</w:t>
      </w:r>
    </w:p>
    <w:p w14:paraId="49E013BD" w14:textId="77777777" w:rsidR="00F3114F" w:rsidRPr="00F3114F" w:rsidRDefault="00F3114F" w:rsidP="00F3114F">
      <w:pPr>
        <w:numPr>
          <w:ilvl w:val="0"/>
          <w:numId w:val="14"/>
        </w:numPr>
        <w:tabs>
          <w:tab w:val="clear" w:pos="1429"/>
          <w:tab w:val="left" w:pos="1134"/>
        </w:tabs>
        <w:spacing w:after="0" w:line="240" w:lineRule="auto"/>
        <w:ind w:left="1134"/>
        <w:jc w:val="both"/>
        <w:rPr>
          <w:rFonts w:ascii="Times New Roman" w:hAnsi="Times New Roman"/>
          <w:sz w:val="28"/>
          <w:szCs w:val="28"/>
        </w:rPr>
      </w:pPr>
      <w:r w:rsidRPr="00F3114F">
        <w:rPr>
          <w:rFonts w:ascii="Times New Roman" w:hAnsi="Times New Roman"/>
          <w:sz w:val="28"/>
          <w:szCs w:val="28"/>
        </w:rPr>
        <w:t>наличием несанкционированных свалок.</w:t>
      </w:r>
    </w:p>
    <w:p w14:paraId="34620C02" w14:textId="77777777" w:rsidR="00C50CFC" w:rsidRPr="00C50CFC" w:rsidRDefault="00C50CFC" w:rsidP="00C50CFC">
      <w:pPr>
        <w:spacing w:after="0" w:line="240" w:lineRule="auto"/>
        <w:ind w:firstLine="709"/>
        <w:jc w:val="both"/>
        <w:rPr>
          <w:rFonts w:ascii="Times New Roman" w:hAnsi="Times New Roman"/>
          <w:sz w:val="28"/>
          <w:szCs w:val="28"/>
        </w:rPr>
      </w:pPr>
      <w:r w:rsidRPr="00C50CFC">
        <w:rPr>
          <w:rFonts w:ascii="Times New Roman" w:hAnsi="Times New Roman"/>
          <w:sz w:val="28"/>
          <w:szCs w:val="28"/>
        </w:rPr>
        <w:t>Уровень загрязнения почв сульфатами оценивается по ПДК серной кислоты, равной 160 млн</w:t>
      </w:r>
      <w:r w:rsidRPr="00C50CFC">
        <w:rPr>
          <w:rFonts w:ascii="Times New Roman" w:hAnsi="Times New Roman"/>
          <w:sz w:val="28"/>
          <w:szCs w:val="28"/>
          <w:vertAlign w:val="superscript"/>
        </w:rPr>
        <w:t>-1</w:t>
      </w:r>
      <w:r w:rsidRPr="00C50CFC">
        <w:rPr>
          <w:rFonts w:ascii="Times New Roman" w:hAnsi="Times New Roman"/>
          <w:sz w:val="28"/>
          <w:szCs w:val="28"/>
        </w:rPr>
        <w:t xml:space="preserve"> и фоновым содержаниям сульфатов в почвах района полученным как средние значения измеренных концентраций сульфатов в почвах самых удалённых от черты городов и основных стационарных источников загрязнения точках </w:t>
      </w:r>
      <w:proofErr w:type="spellStart"/>
      <w:r w:rsidRPr="00C50CFC">
        <w:rPr>
          <w:rFonts w:ascii="Times New Roman" w:hAnsi="Times New Roman"/>
          <w:sz w:val="28"/>
          <w:szCs w:val="28"/>
        </w:rPr>
        <w:t>пробоотбора</w:t>
      </w:r>
      <w:proofErr w:type="spellEnd"/>
      <w:r w:rsidRPr="00C50CFC">
        <w:rPr>
          <w:rFonts w:ascii="Times New Roman" w:hAnsi="Times New Roman"/>
          <w:sz w:val="28"/>
          <w:szCs w:val="28"/>
        </w:rPr>
        <w:t xml:space="preserve"> с учётом преобладающих типов почв и рельефа.</w:t>
      </w:r>
    </w:p>
    <w:p w14:paraId="3073741B" w14:textId="77777777" w:rsidR="00C50CFC" w:rsidRPr="00C50CFC" w:rsidRDefault="00C50CFC" w:rsidP="00C50CFC">
      <w:pPr>
        <w:spacing w:after="0" w:line="240" w:lineRule="auto"/>
        <w:ind w:firstLine="709"/>
        <w:jc w:val="both"/>
        <w:rPr>
          <w:rFonts w:ascii="Times New Roman" w:hAnsi="Times New Roman"/>
          <w:sz w:val="28"/>
          <w:szCs w:val="28"/>
        </w:rPr>
      </w:pPr>
      <w:r w:rsidRPr="00C50CFC">
        <w:rPr>
          <w:rFonts w:ascii="Times New Roman" w:hAnsi="Times New Roman"/>
          <w:sz w:val="28"/>
          <w:szCs w:val="28"/>
        </w:rPr>
        <w:t xml:space="preserve">30 проб верхнего почвенного горизонта отобраны на территории города </w:t>
      </w:r>
      <w:r>
        <w:rPr>
          <w:rFonts w:ascii="Times New Roman" w:hAnsi="Times New Roman"/>
          <w:sz w:val="28"/>
          <w:szCs w:val="28"/>
        </w:rPr>
        <w:t xml:space="preserve">Усолье-Сибирское </w:t>
      </w:r>
      <w:r w:rsidRPr="00C50CFC">
        <w:rPr>
          <w:rFonts w:ascii="Times New Roman" w:hAnsi="Times New Roman"/>
          <w:sz w:val="28"/>
          <w:szCs w:val="28"/>
        </w:rPr>
        <w:t xml:space="preserve">и вокруг него в радиусе до 14 км. Среднее значение содержания сульфатов в исследованных образцах превышает ПДК в 5,3 раза. Уровень концентраций сульфатов в пробах варьирует от 2,8 до 13,8 ПДК. Фоновый уровень загрязнения сульфатами преобладающих суглинистых почв территории высок и достигает 5,8 ПДК в наиболее удалённых от территории города (10,8 – 14 км) точках </w:t>
      </w:r>
      <w:proofErr w:type="spellStart"/>
      <w:r w:rsidRPr="00C50CFC">
        <w:rPr>
          <w:rFonts w:ascii="Times New Roman" w:hAnsi="Times New Roman"/>
          <w:sz w:val="28"/>
          <w:szCs w:val="28"/>
        </w:rPr>
        <w:t>пробоотбора</w:t>
      </w:r>
      <w:proofErr w:type="spellEnd"/>
      <w:r w:rsidRPr="00C50CFC">
        <w:rPr>
          <w:rFonts w:ascii="Times New Roman" w:hAnsi="Times New Roman"/>
          <w:sz w:val="28"/>
          <w:szCs w:val="28"/>
        </w:rPr>
        <w:t>.</w:t>
      </w:r>
    </w:p>
    <w:p w14:paraId="5839FF4E" w14:textId="77777777" w:rsidR="00F3114F" w:rsidRDefault="00C50CFC" w:rsidP="00C50CFC">
      <w:pPr>
        <w:spacing w:after="0" w:line="240" w:lineRule="auto"/>
        <w:ind w:firstLine="709"/>
        <w:jc w:val="both"/>
        <w:rPr>
          <w:rFonts w:ascii="Times New Roman" w:hAnsi="Times New Roman"/>
          <w:sz w:val="28"/>
          <w:szCs w:val="28"/>
        </w:rPr>
      </w:pPr>
      <w:r w:rsidRPr="00C50CFC">
        <w:rPr>
          <w:rFonts w:ascii="Times New Roman" w:hAnsi="Times New Roman"/>
          <w:sz w:val="28"/>
          <w:szCs w:val="28"/>
        </w:rPr>
        <w:t>Почвенный покров городской территории характеризуется максимальным по всему обследованному району уровнем загрязнения. Среднее содержание сульфатов составляет 6,3 ПДК (0,9 Ф); максимальное значение – 13,8 ПДК.</w:t>
      </w:r>
    </w:p>
    <w:p w14:paraId="440448D3" w14:textId="77777777" w:rsidR="00C50CFC" w:rsidRPr="00F3114F" w:rsidRDefault="00C50CFC" w:rsidP="00C50CFC">
      <w:pPr>
        <w:spacing w:after="0" w:line="240" w:lineRule="auto"/>
        <w:ind w:firstLine="709"/>
        <w:jc w:val="both"/>
        <w:rPr>
          <w:rFonts w:ascii="Times New Roman" w:hAnsi="Times New Roman"/>
          <w:sz w:val="28"/>
          <w:szCs w:val="28"/>
        </w:rPr>
      </w:pPr>
    </w:p>
    <w:p w14:paraId="736A994C" w14:textId="77777777" w:rsidR="00FE1BF0" w:rsidRPr="00202FF3" w:rsidRDefault="00FE1BF0" w:rsidP="00FE1BF0">
      <w:pPr>
        <w:spacing w:after="0" w:line="240" w:lineRule="auto"/>
        <w:ind w:firstLine="709"/>
        <w:jc w:val="both"/>
        <w:rPr>
          <w:rFonts w:ascii="Times New Roman" w:hAnsi="Times New Roman"/>
          <w:i/>
          <w:sz w:val="28"/>
          <w:szCs w:val="28"/>
          <w:u w:val="single"/>
        </w:rPr>
      </w:pPr>
      <w:r w:rsidRPr="00202FF3">
        <w:rPr>
          <w:rFonts w:ascii="Times New Roman" w:hAnsi="Times New Roman"/>
          <w:i/>
          <w:sz w:val="28"/>
          <w:szCs w:val="28"/>
          <w:u w:val="single"/>
        </w:rPr>
        <w:t>Дополнительные направления защиты экологического благополучия региона.</w:t>
      </w:r>
    </w:p>
    <w:p w14:paraId="5B87DFDC" w14:textId="77777777" w:rsidR="005C3C37" w:rsidRPr="005C3C37" w:rsidRDefault="00FE1BF0" w:rsidP="005C3C37">
      <w:pPr>
        <w:spacing w:after="0" w:line="240" w:lineRule="auto"/>
        <w:ind w:firstLine="709"/>
        <w:jc w:val="both"/>
        <w:rPr>
          <w:rFonts w:ascii="Times New Roman" w:hAnsi="Times New Roman"/>
          <w:sz w:val="28"/>
          <w:szCs w:val="28"/>
        </w:rPr>
      </w:pPr>
      <w:r w:rsidRPr="001125E5">
        <w:rPr>
          <w:rFonts w:ascii="Times New Roman" w:hAnsi="Times New Roman"/>
          <w:i/>
          <w:sz w:val="28"/>
          <w:szCs w:val="28"/>
        </w:rPr>
        <w:t xml:space="preserve">Защита растительного мира. </w:t>
      </w:r>
      <w:r w:rsidR="005C3C37" w:rsidRPr="005C3C37">
        <w:rPr>
          <w:rFonts w:ascii="Times New Roman" w:hAnsi="Times New Roman"/>
          <w:sz w:val="28"/>
          <w:szCs w:val="28"/>
        </w:rPr>
        <w:t>Зелёные насаждения являются органичной частью городской планировочной структуры и выполняют в ней важные функции:</w:t>
      </w:r>
    </w:p>
    <w:p w14:paraId="06A3E074" w14:textId="77777777" w:rsidR="005C3C37" w:rsidRPr="005C3C37" w:rsidRDefault="005C3C37" w:rsidP="005C3C37">
      <w:pPr>
        <w:numPr>
          <w:ilvl w:val="0"/>
          <w:numId w:val="14"/>
        </w:numPr>
        <w:tabs>
          <w:tab w:val="clear" w:pos="1429"/>
          <w:tab w:val="left" w:pos="1134"/>
        </w:tabs>
        <w:spacing w:after="0" w:line="240" w:lineRule="auto"/>
        <w:ind w:left="1134"/>
        <w:jc w:val="both"/>
        <w:rPr>
          <w:rFonts w:ascii="Times New Roman" w:hAnsi="Times New Roman"/>
          <w:sz w:val="28"/>
          <w:szCs w:val="28"/>
        </w:rPr>
      </w:pPr>
      <w:r w:rsidRPr="005C3C37">
        <w:rPr>
          <w:rFonts w:ascii="Times New Roman" w:hAnsi="Times New Roman"/>
          <w:sz w:val="28"/>
          <w:szCs w:val="28"/>
        </w:rPr>
        <w:t>санитарно-гигиеническую;</w:t>
      </w:r>
    </w:p>
    <w:p w14:paraId="57E67A56" w14:textId="77777777" w:rsidR="005C3C37" w:rsidRPr="005C3C37" w:rsidRDefault="005C3C37" w:rsidP="005C3C37">
      <w:pPr>
        <w:numPr>
          <w:ilvl w:val="0"/>
          <w:numId w:val="14"/>
        </w:numPr>
        <w:tabs>
          <w:tab w:val="clear" w:pos="1429"/>
          <w:tab w:val="left" w:pos="1134"/>
        </w:tabs>
        <w:spacing w:after="0" w:line="240" w:lineRule="auto"/>
        <w:ind w:left="1134"/>
        <w:jc w:val="both"/>
        <w:rPr>
          <w:rFonts w:ascii="Times New Roman" w:hAnsi="Times New Roman"/>
          <w:sz w:val="28"/>
          <w:szCs w:val="28"/>
        </w:rPr>
      </w:pPr>
      <w:r w:rsidRPr="005C3C37">
        <w:rPr>
          <w:rFonts w:ascii="Times New Roman" w:hAnsi="Times New Roman"/>
          <w:sz w:val="28"/>
          <w:szCs w:val="28"/>
        </w:rPr>
        <w:t>декоративно-планировочную;</w:t>
      </w:r>
    </w:p>
    <w:p w14:paraId="3FF017EC" w14:textId="77777777" w:rsidR="005C3C37" w:rsidRPr="005C3C37" w:rsidRDefault="005C3C37" w:rsidP="005C3C37">
      <w:pPr>
        <w:numPr>
          <w:ilvl w:val="0"/>
          <w:numId w:val="14"/>
        </w:numPr>
        <w:tabs>
          <w:tab w:val="clear" w:pos="1429"/>
          <w:tab w:val="left" w:pos="1134"/>
        </w:tabs>
        <w:spacing w:after="0" w:line="240" w:lineRule="auto"/>
        <w:ind w:left="1134"/>
        <w:jc w:val="both"/>
        <w:rPr>
          <w:rFonts w:ascii="Times New Roman" w:hAnsi="Times New Roman"/>
          <w:sz w:val="28"/>
          <w:szCs w:val="28"/>
        </w:rPr>
      </w:pPr>
      <w:r w:rsidRPr="005C3C37">
        <w:rPr>
          <w:rFonts w:ascii="Times New Roman" w:hAnsi="Times New Roman"/>
          <w:sz w:val="28"/>
          <w:szCs w:val="28"/>
        </w:rPr>
        <w:t>рекреационную.</w:t>
      </w:r>
    </w:p>
    <w:p w14:paraId="78D29B0A" w14:textId="77777777" w:rsidR="005C3C37" w:rsidRPr="005C3C37" w:rsidRDefault="005C3C37" w:rsidP="005C3C37">
      <w:pPr>
        <w:spacing w:after="0" w:line="240" w:lineRule="auto"/>
        <w:ind w:firstLine="709"/>
        <w:jc w:val="both"/>
        <w:rPr>
          <w:rFonts w:ascii="Times New Roman" w:hAnsi="Times New Roman"/>
          <w:sz w:val="28"/>
          <w:szCs w:val="28"/>
        </w:rPr>
      </w:pPr>
      <w:r w:rsidRPr="005C3C37">
        <w:rPr>
          <w:rFonts w:ascii="Times New Roman" w:hAnsi="Times New Roman"/>
          <w:sz w:val="28"/>
          <w:szCs w:val="28"/>
        </w:rPr>
        <w:t>Санитарно-гигиеническая функция зелёных насаждений заключается в:</w:t>
      </w:r>
    </w:p>
    <w:p w14:paraId="4292B476" w14:textId="77777777" w:rsidR="005C3C37" w:rsidRPr="005C3C37" w:rsidRDefault="005C3C37" w:rsidP="005C3C37">
      <w:pPr>
        <w:numPr>
          <w:ilvl w:val="0"/>
          <w:numId w:val="14"/>
        </w:numPr>
        <w:tabs>
          <w:tab w:val="clear" w:pos="1429"/>
          <w:tab w:val="left" w:pos="1134"/>
        </w:tabs>
        <w:spacing w:after="0" w:line="240" w:lineRule="auto"/>
        <w:ind w:left="1134"/>
        <w:jc w:val="both"/>
        <w:rPr>
          <w:rFonts w:ascii="Times New Roman" w:hAnsi="Times New Roman"/>
          <w:sz w:val="28"/>
          <w:szCs w:val="28"/>
        </w:rPr>
      </w:pPr>
      <w:r w:rsidRPr="005C3C37">
        <w:rPr>
          <w:rFonts w:ascii="Times New Roman" w:hAnsi="Times New Roman"/>
          <w:sz w:val="28"/>
          <w:szCs w:val="28"/>
        </w:rPr>
        <w:t xml:space="preserve">очищении атмосферного воздуха от пыли и вредных веществ, содержащихся в выбросах, </w:t>
      </w:r>
      <w:r w:rsidR="009A6A09">
        <w:rPr>
          <w:rFonts w:ascii="Times New Roman" w:hAnsi="Times New Roman"/>
          <w:sz w:val="28"/>
          <w:szCs w:val="28"/>
        </w:rPr>
        <w:t>котельных</w:t>
      </w:r>
      <w:r w:rsidRPr="005C3C37">
        <w:rPr>
          <w:rFonts w:ascii="Times New Roman" w:hAnsi="Times New Roman"/>
          <w:sz w:val="28"/>
          <w:szCs w:val="28"/>
        </w:rPr>
        <w:t>, домовых печей, авто- и воздушного транспорта, сельскохозяйственной техники:</w:t>
      </w:r>
    </w:p>
    <w:p w14:paraId="1121E704" w14:textId="77777777" w:rsidR="005C3C37" w:rsidRPr="005C3C37" w:rsidRDefault="005C3C37" w:rsidP="005C3C37">
      <w:pPr>
        <w:numPr>
          <w:ilvl w:val="0"/>
          <w:numId w:val="14"/>
        </w:numPr>
        <w:tabs>
          <w:tab w:val="clear" w:pos="1429"/>
          <w:tab w:val="left" w:pos="1134"/>
        </w:tabs>
        <w:spacing w:after="0" w:line="240" w:lineRule="auto"/>
        <w:ind w:left="1134"/>
        <w:jc w:val="both"/>
        <w:rPr>
          <w:rFonts w:ascii="Times New Roman" w:hAnsi="Times New Roman"/>
          <w:sz w:val="28"/>
          <w:szCs w:val="28"/>
        </w:rPr>
      </w:pPr>
      <w:r w:rsidRPr="005C3C37">
        <w:rPr>
          <w:rFonts w:ascii="Times New Roman" w:hAnsi="Times New Roman"/>
          <w:sz w:val="28"/>
          <w:szCs w:val="28"/>
        </w:rPr>
        <w:t>ветрозащитной роли;</w:t>
      </w:r>
    </w:p>
    <w:p w14:paraId="5CA83741" w14:textId="77777777" w:rsidR="005C3C37" w:rsidRPr="005C3C37" w:rsidRDefault="005C3C37" w:rsidP="005C3C37">
      <w:pPr>
        <w:numPr>
          <w:ilvl w:val="0"/>
          <w:numId w:val="14"/>
        </w:numPr>
        <w:tabs>
          <w:tab w:val="clear" w:pos="1429"/>
          <w:tab w:val="left" w:pos="1134"/>
        </w:tabs>
        <w:spacing w:after="0" w:line="240" w:lineRule="auto"/>
        <w:ind w:left="1134"/>
        <w:jc w:val="both"/>
        <w:rPr>
          <w:rFonts w:ascii="Times New Roman" w:hAnsi="Times New Roman"/>
          <w:sz w:val="28"/>
          <w:szCs w:val="28"/>
        </w:rPr>
      </w:pPr>
      <w:proofErr w:type="spellStart"/>
      <w:r w:rsidRPr="005C3C37">
        <w:rPr>
          <w:rFonts w:ascii="Times New Roman" w:hAnsi="Times New Roman"/>
          <w:sz w:val="28"/>
          <w:szCs w:val="28"/>
        </w:rPr>
        <w:t>фитонцидном</w:t>
      </w:r>
      <w:proofErr w:type="spellEnd"/>
      <w:r w:rsidRPr="005C3C37">
        <w:rPr>
          <w:rFonts w:ascii="Times New Roman" w:hAnsi="Times New Roman"/>
          <w:sz w:val="28"/>
          <w:szCs w:val="28"/>
        </w:rPr>
        <w:t xml:space="preserve"> действии;</w:t>
      </w:r>
    </w:p>
    <w:p w14:paraId="3C5C984C" w14:textId="77777777" w:rsidR="005C3C37" w:rsidRPr="005C3C37" w:rsidRDefault="005C3C37" w:rsidP="005C3C37">
      <w:pPr>
        <w:numPr>
          <w:ilvl w:val="0"/>
          <w:numId w:val="14"/>
        </w:numPr>
        <w:tabs>
          <w:tab w:val="clear" w:pos="1429"/>
          <w:tab w:val="left" w:pos="1134"/>
        </w:tabs>
        <w:spacing w:after="0" w:line="240" w:lineRule="auto"/>
        <w:ind w:left="1134"/>
        <w:jc w:val="both"/>
        <w:rPr>
          <w:rFonts w:ascii="Times New Roman" w:hAnsi="Times New Roman"/>
          <w:sz w:val="28"/>
          <w:szCs w:val="28"/>
        </w:rPr>
      </w:pPr>
      <w:r w:rsidRPr="005C3C37">
        <w:rPr>
          <w:rFonts w:ascii="Times New Roman" w:hAnsi="Times New Roman"/>
          <w:sz w:val="28"/>
          <w:szCs w:val="28"/>
        </w:rPr>
        <w:t>теплорегулирующей роли;</w:t>
      </w:r>
    </w:p>
    <w:p w14:paraId="474B73BA" w14:textId="77777777" w:rsidR="005C3C37" w:rsidRPr="005C3C37" w:rsidRDefault="005C3C37" w:rsidP="005C3C37">
      <w:pPr>
        <w:numPr>
          <w:ilvl w:val="0"/>
          <w:numId w:val="14"/>
        </w:numPr>
        <w:tabs>
          <w:tab w:val="clear" w:pos="1429"/>
          <w:tab w:val="left" w:pos="1134"/>
        </w:tabs>
        <w:spacing w:after="0" w:line="240" w:lineRule="auto"/>
        <w:ind w:left="1134"/>
        <w:jc w:val="both"/>
        <w:rPr>
          <w:rFonts w:ascii="Times New Roman" w:hAnsi="Times New Roman"/>
          <w:sz w:val="28"/>
          <w:szCs w:val="28"/>
        </w:rPr>
      </w:pPr>
      <w:r w:rsidRPr="005C3C37">
        <w:rPr>
          <w:rFonts w:ascii="Times New Roman" w:hAnsi="Times New Roman"/>
          <w:sz w:val="28"/>
          <w:szCs w:val="28"/>
        </w:rPr>
        <w:t>влиянии на влажность воздуха;</w:t>
      </w:r>
    </w:p>
    <w:p w14:paraId="34A3716D" w14:textId="77777777" w:rsidR="005C3C37" w:rsidRPr="005C3C37" w:rsidRDefault="005C3C37" w:rsidP="005C3C37">
      <w:pPr>
        <w:numPr>
          <w:ilvl w:val="0"/>
          <w:numId w:val="14"/>
        </w:numPr>
        <w:tabs>
          <w:tab w:val="clear" w:pos="1429"/>
          <w:tab w:val="left" w:pos="1134"/>
        </w:tabs>
        <w:spacing w:after="0" w:line="240" w:lineRule="auto"/>
        <w:ind w:left="1134"/>
        <w:jc w:val="both"/>
        <w:rPr>
          <w:rFonts w:ascii="Times New Roman" w:hAnsi="Times New Roman"/>
          <w:sz w:val="28"/>
          <w:szCs w:val="28"/>
        </w:rPr>
      </w:pPr>
      <w:proofErr w:type="spellStart"/>
      <w:r w:rsidRPr="005C3C37">
        <w:rPr>
          <w:rFonts w:ascii="Times New Roman" w:hAnsi="Times New Roman"/>
          <w:sz w:val="28"/>
          <w:szCs w:val="28"/>
        </w:rPr>
        <w:t>шумозащитной</w:t>
      </w:r>
      <w:proofErr w:type="spellEnd"/>
      <w:r w:rsidRPr="005C3C37">
        <w:rPr>
          <w:rFonts w:ascii="Times New Roman" w:hAnsi="Times New Roman"/>
          <w:sz w:val="28"/>
          <w:szCs w:val="28"/>
        </w:rPr>
        <w:t xml:space="preserve"> роли.</w:t>
      </w:r>
    </w:p>
    <w:p w14:paraId="7D4327AE" w14:textId="77777777" w:rsidR="005C3C37" w:rsidRPr="005C3C37" w:rsidRDefault="005C3C37" w:rsidP="005C3C37">
      <w:pPr>
        <w:spacing w:after="0" w:line="240" w:lineRule="auto"/>
        <w:ind w:firstLine="709"/>
        <w:jc w:val="both"/>
        <w:rPr>
          <w:rFonts w:ascii="Times New Roman" w:hAnsi="Times New Roman"/>
          <w:sz w:val="28"/>
          <w:szCs w:val="28"/>
        </w:rPr>
      </w:pPr>
      <w:r w:rsidRPr="005C3C37">
        <w:rPr>
          <w:rFonts w:ascii="Times New Roman" w:hAnsi="Times New Roman"/>
          <w:sz w:val="28"/>
          <w:szCs w:val="28"/>
        </w:rPr>
        <w:t>Декоративно-планировочные функции зелёных насаждений являются средством индивидуализации отдельных районов населённых пунктов. С их помощью преодолевается монотонность застройки, вызванная индустриальными методами строительства и применением типовых проектов.</w:t>
      </w:r>
    </w:p>
    <w:p w14:paraId="14562A30" w14:textId="77777777" w:rsidR="005C3C37" w:rsidRPr="005C3C37" w:rsidRDefault="005C3C37" w:rsidP="005C3C37">
      <w:pPr>
        <w:spacing w:after="0" w:line="240" w:lineRule="auto"/>
        <w:ind w:firstLine="709"/>
        <w:jc w:val="both"/>
        <w:rPr>
          <w:rFonts w:ascii="Times New Roman" w:hAnsi="Times New Roman"/>
          <w:sz w:val="28"/>
          <w:szCs w:val="28"/>
        </w:rPr>
      </w:pPr>
      <w:r w:rsidRPr="005C3C37">
        <w:rPr>
          <w:rFonts w:ascii="Times New Roman" w:hAnsi="Times New Roman"/>
          <w:sz w:val="28"/>
          <w:szCs w:val="28"/>
        </w:rPr>
        <w:lastRenderedPageBreak/>
        <w:t>Сочетание зелёных насаждений с застройкой особенно эффективно, когда зелёные насаждения входят вглубь застройки, поддерживая е</w:t>
      </w:r>
      <w:r>
        <w:rPr>
          <w:rFonts w:ascii="Times New Roman" w:hAnsi="Times New Roman"/>
          <w:sz w:val="28"/>
          <w:szCs w:val="28"/>
        </w:rPr>
        <w:t>ё</w:t>
      </w:r>
      <w:r w:rsidRPr="005C3C37">
        <w:rPr>
          <w:rFonts w:ascii="Times New Roman" w:hAnsi="Times New Roman"/>
          <w:sz w:val="28"/>
          <w:szCs w:val="28"/>
        </w:rPr>
        <w:t xml:space="preserve"> композиционно и декорируя архитектурно неинтересные поверхности и сооружения.</w:t>
      </w:r>
    </w:p>
    <w:p w14:paraId="489D1D2C" w14:textId="77777777" w:rsidR="005C3C37" w:rsidRPr="005C3C37" w:rsidRDefault="005C3C37" w:rsidP="005C3C37">
      <w:pPr>
        <w:spacing w:after="0" w:line="240" w:lineRule="auto"/>
        <w:ind w:firstLine="709"/>
        <w:jc w:val="both"/>
        <w:rPr>
          <w:rFonts w:ascii="Times New Roman" w:hAnsi="Times New Roman"/>
          <w:sz w:val="28"/>
          <w:szCs w:val="28"/>
        </w:rPr>
      </w:pPr>
      <w:r w:rsidRPr="005C3C37">
        <w:rPr>
          <w:rFonts w:ascii="Times New Roman" w:hAnsi="Times New Roman"/>
          <w:sz w:val="28"/>
          <w:szCs w:val="28"/>
        </w:rPr>
        <w:t>Рекреационное значение зелёных насаждений тесно связано с организацией отдыха жителей.</w:t>
      </w:r>
    </w:p>
    <w:p w14:paraId="4E75017E" w14:textId="77777777" w:rsidR="005C3C37" w:rsidRPr="005C3C37" w:rsidRDefault="005C3C37" w:rsidP="005C3C37">
      <w:pPr>
        <w:spacing w:after="0" w:line="240" w:lineRule="auto"/>
        <w:ind w:firstLine="709"/>
        <w:jc w:val="both"/>
        <w:rPr>
          <w:rFonts w:ascii="Times New Roman" w:hAnsi="Times New Roman"/>
          <w:sz w:val="28"/>
          <w:szCs w:val="28"/>
        </w:rPr>
      </w:pPr>
      <w:r w:rsidRPr="005C3C37">
        <w:rPr>
          <w:rFonts w:ascii="Times New Roman" w:hAnsi="Times New Roman"/>
          <w:sz w:val="28"/>
          <w:szCs w:val="28"/>
        </w:rPr>
        <w:t>Система внутрирайонного отдыха рассчитана на жителей квартала, групп жилых домов, микрорайона и района населённых пунктов. Она включает в себя сеть спортивных площадок, площадок отдыха, размещаемых среди зелёных насаждений. Озеленённые придомовые территории предназначены для игр детей, спортивных занятий, отдыха и бытовых целей.</w:t>
      </w:r>
    </w:p>
    <w:p w14:paraId="79C716D0" w14:textId="77777777" w:rsidR="005C3C37" w:rsidRPr="005C3C37" w:rsidRDefault="005C3C37" w:rsidP="005C3C37">
      <w:pPr>
        <w:spacing w:after="0" w:line="240" w:lineRule="auto"/>
        <w:ind w:firstLine="709"/>
        <w:jc w:val="both"/>
        <w:rPr>
          <w:rFonts w:ascii="Times New Roman" w:hAnsi="Times New Roman"/>
          <w:sz w:val="28"/>
          <w:szCs w:val="28"/>
        </w:rPr>
      </w:pPr>
      <w:r w:rsidRPr="005C3C37">
        <w:rPr>
          <w:rFonts w:ascii="Times New Roman" w:hAnsi="Times New Roman"/>
          <w:sz w:val="28"/>
          <w:szCs w:val="28"/>
        </w:rPr>
        <w:t>Обеспеченность дворовыми зелёными насаждениями зависит от типов жилой застройки и должна осуществляться в соответствии с требованиями санитарного и градостроительного законодательства.</w:t>
      </w:r>
    </w:p>
    <w:p w14:paraId="65C313CF" w14:textId="77777777" w:rsidR="005C3C37" w:rsidRPr="005C3C37" w:rsidRDefault="005C3C37" w:rsidP="005C3C37">
      <w:pPr>
        <w:spacing w:after="0" w:line="240" w:lineRule="auto"/>
        <w:ind w:firstLine="709"/>
        <w:jc w:val="both"/>
        <w:rPr>
          <w:rFonts w:ascii="Times New Roman" w:hAnsi="Times New Roman"/>
          <w:sz w:val="28"/>
          <w:szCs w:val="28"/>
        </w:rPr>
      </w:pPr>
      <w:r w:rsidRPr="005C3C37">
        <w:rPr>
          <w:rFonts w:ascii="Times New Roman" w:hAnsi="Times New Roman"/>
          <w:sz w:val="28"/>
          <w:szCs w:val="28"/>
        </w:rPr>
        <w:t>Система отдыха среди зелёных насаждений территорий общего пользования рассчитывается на жителей района или поселения. Она предусматривает сочетание кратковременного отдыха в скверах и бульварах с длительным отдыхом в парках и лесопарках.</w:t>
      </w:r>
    </w:p>
    <w:p w14:paraId="07DBDBEC" w14:textId="77777777" w:rsidR="00FE1BF0" w:rsidRDefault="005C3C37" w:rsidP="005C3C37">
      <w:pPr>
        <w:spacing w:after="0" w:line="240" w:lineRule="auto"/>
        <w:ind w:firstLine="709"/>
        <w:jc w:val="both"/>
        <w:rPr>
          <w:rFonts w:ascii="Times New Roman" w:hAnsi="Times New Roman"/>
          <w:sz w:val="28"/>
          <w:szCs w:val="28"/>
        </w:rPr>
      </w:pPr>
      <w:r w:rsidRPr="005C3C37">
        <w:rPr>
          <w:rFonts w:ascii="Times New Roman" w:hAnsi="Times New Roman"/>
          <w:sz w:val="28"/>
          <w:szCs w:val="28"/>
        </w:rPr>
        <w:t xml:space="preserve">Основным рекреационным компонентом растительности является лес, который представлен «зелёной зоной», в черте </w:t>
      </w:r>
      <w:r>
        <w:rPr>
          <w:rFonts w:ascii="Times New Roman" w:hAnsi="Times New Roman"/>
          <w:sz w:val="28"/>
          <w:szCs w:val="28"/>
        </w:rPr>
        <w:t>населённого пункта</w:t>
      </w:r>
      <w:r w:rsidRPr="005C3C37">
        <w:rPr>
          <w:rFonts w:ascii="Times New Roman" w:hAnsi="Times New Roman"/>
          <w:sz w:val="28"/>
          <w:szCs w:val="28"/>
        </w:rPr>
        <w:t xml:space="preserve"> – так называемыми «городскими лесами». Кроме лесов, обеспеченность жителей озеленёнными территориями дополняется компонентами «внутригородской системы зелёных насаждений».</w:t>
      </w:r>
    </w:p>
    <w:p w14:paraId="1890998B" w14:textId="77777777" w:rsidR="005C3C37" w:rsidRPr="005C3C37" w:rsidRDefault="005C3C37" w:rsidP="005C3C37">
      <w:pPr>
        <w:spacing w:after="0" w:line="240" w:lineRule="auto"/>
        <w:ind w:firstLine="709"/>
        <w:jc w:val="both"/>
        <w:rPr>
          <w:rFonts w:ascii="Times New Roman" w:hAnsi="Times New Roman"/>
          <w:sz w:val="28"/>
          <w:szCs w:val="28"/>
        </w:rPr>
      </w:pPr>
      <w:r w:rsidRPr="005C3C37">
        <w:rPr>
          <w:rFonts w:ascii="Times New Roman" w:hAnsi="Times New Roman"/>
          <w:sz w:val="28"/>
          <w:szCs w:val="28"/>
        </w:rPr>
        <w:t xml:space="preserve">Согласно нормативам, размеры общей площади зелёных зон для </w:t>
      </w:r>
      <w:r w:rsidR="00152C5F">
        <w:rPr>
          <w:rFonts w:ascii="Times New Roman" w:hAnsi="Times New Roman"/>
          <w:sz w:val="28"/>
          <w:szCs w:val="28"/>
        </w:rPr>
        <w:t xml:space="preserve">городских </w:t>
      </w:r>
      <w:r w:rsidRPr="005C3C37">
        <w:rPr>
          <w:rFonts w:ascii="Times New Roman" w:hAnsi="Times New Roman"/>
          <w:sz w:val="28"/>
          <w:szCs w:val="28"/>
        </w:rPr>
        <w:t>поселений лесо</w:t>
      </w:r>
      <w:r w:rsidR="00152C5F">
        <w:rPr>
          <w:rFonts w:ascii="Times New Roman" w:hAnsi="Times New Roman"/>
          <w:sz w:val="28"/>
          <w:szCs w:val="28"/>
        </w:rPr>
        <w:t>степной</w:t>
      </w:r>
      <w:r w:rsidRPr="005C3C37">
        <w:rPr>
          <w:rFonts w:ascii="Times New Roman" w:hAnsi="Times New Roman"/>
          <w:sz w:val="28"/>
          <w:szCs w:val="28"/>
        </w:rPr>
        <w:t xml:space="preserve"> зоны с населением </w:t>
      </w:r>
      <w:r w:rsidR="00152C5F">
        <w:rPr>
          <w:rFonts w:ascii="Times New Roman" w:hAnsi="Times New Roman"/>
          <w:sz w:val="28"/>
          <w:szCs w:val="28"/>
        </w:rPr>
        <w:t xml:space="preserve">от 50 </w:t>
      </w:r>
      <w:r w:rsidRPr="005C3C37">
        <w:rPr>
          <w:rFonts w:ascii="Times New Roman" w:hAnsi="Times New Roman"/>
          <w:sz w:val="28"/>
          <w:szCs w:val="28"/>
        </w:rPr>
        <w:t xml:space="preserve">до </w:t>
      </w:r>
      <w:r w:rsidR="00152C5F">
        <w:rPr>
          <w:rFonts w:ascii="Times New Roman" w:hAnsi="Times New Roman"/>
          <w:sz w:val="28"/>
          <w:szCs w:val="28"/>
        </w:rPr>
        <w:t>100</w:t>
      </w:r>
      <w:r w:rsidRPr="005C3C37">
        <w:rPr>
          <w:rFonts w:ascii="Times New Roman" w:hAnsi="Times New Roman"/>
          <w:sz w:val="28"/>
          <w:szCs w:val="28"/>
        </w:rPr>
        <w:t xml:space="preserve"> тыс. человек и при лесистости свыше </w:t>
      </w:r>
      <w:r w:rsidR="00152C5F">
        <w:rPr>
          <w:rFonts w:ascii="Times New Roman" w:hAnsi="Times New Roman"/>
          <w:sz w:val="28"/>
          <w:szCs w:val="28"/>
        </w:rPr>
        <w:t>1</w:t>
      </w:r>
      <w:r w:rsidRPr="005C3C37">
        <w:rPr>
          <w:rFonts w:ascii="Times New Roman" w:hAnsi="Times New Roman"/>
          <w:sz w:val="28"/>
          <w:szCs w:val="28"/>
        </w:rPr>
        <w:t xml:space="preserve">5 % должны быть не мене </w:t>
      </w:r>
      <w:r w:rsidR="00152C5F">
        <w:rPr>
          <w:rFonts w:ascii="Times New Roman" w:hAnsi="Times New Roman"/>
          <w:sz w:val="28"/>
          <w:szCs w:val="28"/>
        </w:rPr>
        <w:t>8</w:t>
      </w:r>
      <w:r w:rsidRPr="005C3C37">
        <w:rPr>
          <w:rFonts w:ascii="Times New Roman" w:hAnsi="Times New Roman"/>
          <w:sz w:val="28"/>
          <w:szCs w:val="28"/>
        </w:rPr>
        <w:t xml:space="preserve">5 га на 1000 человек, в </w:t>
      </w:r>
      <w:proofErr w:type="spellStart"/>
      <w:r w:rsidRPr="005C3C37">
        <w:rPr>
          <w:rFonts w:ascii="Times New Roman" w:hAnsi="Times New Roman"/>
          <w:sz w:val="28"/>
          <w:szCs w:val="28"/>
        </w:rPr>
        <w:t>т.ч</w:t>
      </w:r>
      <w:proofErr w:type="spellEnd"/>
      <w:r w:rsidRPr="005C3C37">
        <w:rPr>
          <w:rFonts w:ascii="Times New Roman" w:hAnsi="Times New Roman"/>
          <w:sz w:val="28"/>
          <w:szCs w:val="28"/>
        </w:rPr>
        <w:t>. лесопарковая е</w:t>
      </w:r>
      <w:r>
        <w:rPr>
          <w:rFonts w:ascii="Times New Roman" w:hAnsi="Times New Roman"/>
          <w:sz w:val="28"/>
          <w:szCs w:val="28"/>
        </w:rPr>
        <w:t>ё</w:t>
      </w:r>
      <w:r w:rsidRPr="005C3C37">
        <w:rPr>
          <w:rFonts w:ascii="Times New Roman" w:hAnsi="Times New Roman"/>
          <w:sz w:val="28"/>
          <w:szCs w:val="28"/>
        </w:rPr>
        <w:t xml:space="preserve"> часть – 10 га</w:t>
      </w:r>
      <w:r w:rsidR="00E95D7E">
        <w:rPr>
          <w:rFonts w:ascii="Times New Roman" w:hAnsi="Times New Roman"/>
          <w:sz w:val="28"/>
          <w:szCs w:val="28"/>
        </w:rPr>
        <w:t xml:space="preserve"> на</w:t>
      </w:r>
      <w:r w:rsidRPr="005C3C37">
        <w:rPr>
          <w:rFonts w:ascii="Times New Roman" w:hAnsi="Times New Roman"/>
          <w:sz w:val="28"/>
          <w:szCs w:val="28"/>
        </w:rPr>
        <w:t xml:space="preserve"> 1000 человек (ГОСТ 17.5.3.01-78</w:t>
      </w:r>
      <w:r>
        <w:rPr>
          <w:rFonts w:ascii="Times New Roman" w:hAnsi="Times New Roman"/>
          <w:sz w:val="28"/>
          <w:szCs w:val="28"/>
        </w:rPr>
        <w:t xml:space="preserve"> «</w:t>
      </w:r>
      <w:r w:rsidRPr="005C3C37">
        <w:rPr>
          <w:rFonts w:ascii="Times New Roman" w:hAnsi="Times New Roman"/>
          <w:sz w:val="28"/>
          <w:szCs w:val="28"/>
        </w:rPr>
        <w:t xml:space="preserve">Охрана природы (ССОП). Земли. Состав и размер зелёных зон городов (с Изменением </w:t>
      </w:r>
      <w:r>
        <w:rPr>
          <w:rFonts w:ascii="Times New Roman" w:hAnsi="Times New Roman"/>
          <w:sz w:val="28"/>
          <w:szCs w:val="28"/>
        </w:rPr>
        <w:t>№</w:t>
      </w:r>
      <w:r w:rsidRPr="005C3C37">
        <w:rPr>
          <w:rFonts w:ascii="Times New Roman" w:hAnsi="Times New Roman"/>
          <w:sz w:val="28"/>
          <w:szCs w:val="28"/>
        </w:rPr>
        <w:t xml:space="preserve"> 1)</w:t>
      </w:r>
      <w:r>
        <w:rPr>
          <w:rFonts w:ascii="Times New Roman" w:hAnsi="Times New Roman"/>
          <w:sz w:val="28"/>
          <w:szCs w:val="28"/>
        </w:rPr>
        <w:t>»</w:t>
      </w:r>
      <w:r w:rsidRPr="005C3C37">
        <w:rPr>
          <w:rFonts w:ascii="Times New Roman" w:hAnsi="Times New Roman"/>
          <w:sz w:val="28"/>
          <w:szCs w:val="28"/>
        </w:rPr>
        <w:t>).</w:t>
      </w:r>
      <w:r w:rsidR="00152C5F">
        <w:rPr>
          <w:rFonts w:ascii="Times New Roman" w:hAnsi="Times New Roman"/>
          <w:sz w:val="28"/>
          <w:szCs w:val="28"/>
        </w:rPr>
        <w:t xml:space="preserve"> Зелёная зона таким образом должна составлять 5,03 тыс. га. В настоящее время площадь данной территории составляет 4,7 тыс. га или 93 % от норматива.</w:t>
      </w:r>
    </w:p>
    <w:p w14:paraId="7E5F34CC" w14:textId="77777777" w:rsidR="005C3C37" w:rsidRPr="005C3C37" w:rsidRDefault="005C3C37" w:rsidP="005C3C37">
      <w:pPr>
        <w:spacing w:after="0" w:line="240" w:lineRule="auto"/>
        <w:ind w:firstLine="709"/>
        <w:jc w:val="both"/>
        <w:rPr>
          <w:rFonts w:ascii="Times New Roman" w:hAnsi="Times New Roman"/>
          <w:sz w:val="28"/>
          <w:szCs w:val="28"/>
        </w:rPr>
      </w:pPr>
      <w:r w:rsidRPr="005C3C37">
        <w:rPr>
          <w:rFonts w:ascii="Times New Roman" w:hAnsi="Times New Roman"/>
          <w:sz w:val="28"/>
          <w:szCs w:val="28"/>
        </w:rPr>
        <w:t>Вокруг населённых пунктов, расположенных в малолесных районах, организовываются ветрозащитные и берегоукрепительные лесные полосы, озеленение склонов, оврагов, балок. Ширина защитных лесных полос для сельских населённых пунктов должна составлять не менее 50 м (СП 42.13330.2016).</w:t>
      </w:r>
    </w:p>
    <w:p w14:paraId="25796501" w14:textId="77777777" w:rsidR="005C3C37" w:rsidRDefault="005C3C37" w:rsidP="005C3C37">
      <w:pPr>
        <w:spacing w:after="0" w:line="240" w:lineRule="auto"/>
        <w:ind w:firstLine="709"/>
        <w:jc w:val="both"/>
        <w:rPr>
          <w:rFonts w:ascii="Times New Roman" w:hAnsi="Times New Roman"/>
          <w:sz w:val="28"/>
          <w:szCs w:val="28"/>
        </w:rPr>
      </w:pPr>
      <w:r w:rsidRPr="005C3C37">
        <w:rPr>
          <w:rFonts w:ascii="Times New Roman" w:hAnsi="Times New Roman"/>
          <w:sz w:val="28"/>
          <w:szCs w:val="28"/>
        </w:rPr>
        <w:t xml:space="preserve">Рассматривая в целом зелёные зоны </w:t>
      </w:r>
      <w:r w:rsidR="00152C5F">
        <w:rPr>
          <w:rFonts w:ascii="Times New Roman" w:hAnsi="Times New Roman"/>
          <w:sz w:val="28"/>
          <w:szCs w:val="28"/>
        </w:rPr>
        <w:t>города</w:t>
      </w:r>
      <w:r w:rsidRPr="005C3C37">
        <w:rPr>
          <w:rFonts w:ascii="Times New Roman" w:hAnsi="Times New Roman"/>
          <w:sz w:val="28"/>
          <w:szCs w:val="28"/>
        </w:rPr>
        <w:t xml:space="preserve"> необходимо отметить, что растительность зелёных зон испытывает повышенную рекреационную нагрузку. Сложившийся породный состав лесных массивов зелёных зон наиболее адаптирован к климатическим и природным условиям местностей. В этой связи, по-видимому, нет необходимости изменять его ассортимент. Основная забота о зелёных зонах должна сводиться к восстановлению их нарушенных участков и надлежащему уходу за растениями.</w:t>
      </w:r>
    </w:p>
    <w:p w14:paraId="3D24AA9C" w14:textId="77777777" w:rsidR="002A58C2" w:rsidRPr="002A58C2" w:rsidRDefault="002A58C2" w:rsidP="002A58C2">
      <w:pPr>
        <w:spacing w:after="0" w:line="240" w:lineRule="auto"/>
        <w:ind w:firstLine="709"/>
        <w:jc w:val="both"/>
        <w:rPr>
          <w:rFonts w:ascii="Times New Roman" w:hAnsi="Times New Roman"/>
          <w:sz w:val="28"/>
          <w:szCs w:val="28"/>
        </w:rPr>
      </w:pPr>
      <w:r w:rsidRPr="002A58C2">
        <w:rPr>
          <w:rFonts w:ascii="Times New Roman" w:hAnsi="Times New Roman"/>
          <w:sz w:val="28"/>
          <w:szCs w:val="28"/>
        </w:rPr>
        <w:t xml:space="preserve">Воздействие антропогенной деятельности на растения – сельскохозяйственные, садовые, технические культуры, леса проявляется в нарушении их жизнеспособности, развитии, заболеваемости, т.е. на здоровье </w:t>
      </w:r>
      <w:r w:rsidRPr="002A58C2">
        <w:rPr>
          <w:rFonts w:ascii="Times New Roman" w:hAnsi="Times New Roman"/>
          <w:sz w:val="28"/>
          <w:szCs w:val="28"/>
        </w:rPr>
        <w:lastRenderedPageBreak/>
        <w:t>растений в конечном итоге. Поэтому одним из важнейших показателей экологического состояния объектов окружающей среды является растительность.</w:t>
      </w:r>
    </w:p>
    <w:p w14:paraId="42B1F4F1" w14:textId="77777777" w:rsidR="002A58C2" w:rsidRPr="002A58C2" w:rsidRDefault="002A58C2" w:rsidP="002A58C2">
      <w:pPr>
        <w:spacing w:after="0" w:line="240" w:lineRule="auto"/>
        <w:ind w:firstLine="709"/>
        <w:jc w:val="both"/>
        <w:rPr>
          <w:rFonts w:ascii="Times New Roman" w:hAnsi="Times New Roman"/>
          <w:sz w:val="28"/>
          <w:szCs w:val="28"/>
        </w:rPr>
      </w:pPr>
      <w:r w:rsidRPr="002A58C2">
        <w:rPr>
          <w:rFonts w:ascii="Times New Roman" w:hAnsi="Times New Roman"/>
          <w:sz w:val="28"/>
          <w:szCs w:val="28"/>
        </w:rPr>
        <w:t>Растительность может эффективно выполнять своё назначение при условии е</w:t>
      </w:r>
      <w:r>
        <w:rPr>
          <w:rFonts w:ascii="Times New Roman" w:hAnsi="Times New Roman"/>
          <w:sz w:val="28"/>
          <w:szCs w:val="28"/>
        </w:rPr>
        <w:t>ё</w:t>
      </w:r>
      <w:r w:rsidRPr="002A58C2">
        <w:rPr>
          <w:rFonts w:ascii="Times New Roman" w:hAnsi="Times New Roman"/>
          <w:sz w:val="28"/>
          <w:szCs w:val="28"/>
        </w:rPr>
        <w:t xml:space="preserve"> достаточности для </w:t>
      </w:r>
      <w:r>
        <w:rPr>
          <w:rFonts w:ascii="Times New Roman" w:hAnsi="Times New Roman"/>
          <w:sz w:val="28"/>
          <w:szCs w:val="28"/>
        </w:rPr>
        <w:t>территории</w:t>
      </w:r>
      <w:r w:rsidRPr="002A58C2">
        <w:rPr>
          <w:rFonts w:ascii="Times New Roman" w:hAnsi="Times New Roman"/>
          <w:sz w:val="28"/>
          <w:szCs w:val="28"/>
        </w:rPr>
        <w:t>, умеренной нагрузки антропогенного воздействия и надлежащим уходом за ней. Для этого необходима специализированная структура, которая осуществляла бы соответствующий мониторинг: проектирование системы озеленения, охрану растительности и контроль за е</w:t>
      </w:r>
      <w:r>
        <w:rPr>
          <w:rFonts w:ascii="Times New Roman" w:hAnsi="Times New Roman"/>
          <w:sz w:val="28"/>
          <w:szCs w:val="28"/>
        </w:rPr>
        <w:t>ё</w:t>
      </w:r>
      <w:r w:rsidRPr="002A58C2">
        <w:rPr>
          <w:rFonts w:ascii="Times New Roman" w:hAnsi="Times New Roman"/>
          <w:sz w:val="28"/>
          <w:szCs w:val="28"/>
        </w:rPr>
        <w:t xml:space="preserve"> исполнением. В настоящее время такая структура в </w:t>
      </w:r>
      <w:r>
        <w:rPr>
          <w:rFonts w:ascii="Times New Roman" w:hAnsi="Times New Roman"/>
          <w:sz w:val="28"/>
          <w:szCs w:val="28"/>
        </w:rPr>
        <w:t xml:space="preserve">муниципальном образовании </w:t>
      </w:r>
      <w:r w:rsidRPr="002A58C2">
        <w:rPr>
          <w:rFonts w:ascii="Times New Roman" w:hAnsi="Times New Roman"/>
          <w:sz w:val="28"/>
          <w:szCs w:val="28"/>
        </w:rPr>
        <w:t>отсутствует. Одной из задач е</w:t>
      </w:r>
      <w:r>
        <w:rPr>
          <w:rFonts w:ascii="Times New Roman" w:hAnsi="Times New Roman"/>
          <w:sz w:val="28"/>
          <w:szCs w:val="28"/>
        </w:rPr>
        <w:t>ё</w:t>
      </w:r>
      <w:r w:rsidRPr="002A58C2">
        <w:rPr>
          <w:rFonts w:ascii="Times New Roman" w:hAnsi="Times New Roman"/>
          <w:sz w:val="28"/>
          <w:szCs w:val="28"/>
        </w:rPr>
        <w:t xml:space="preserve"> должен быть эффективный контроль за антропогенным воздействием на растительность, поскольку данная проблема весьма актуальна. Наряду с этим нуждается в усилении экологическое образование населения с целью воспитания бережного отношения к природе, заботы и охраны объектов окружающей среды. При разработке реконструктивных и реабилитационных мероприятий по совершенствованию зелёного хозяйства </w:t>
      </w:r>
      <w:r>
        <w:rPr>
          <w:rFonts w:ascii="Times New Roman" w:hAnsi="Times New Roman"/>
          <w:sz w:val="28"/>
          <w:szCs w:val="28"/>
        </w:rPr>
        <w:t>территории</w:t>
      </w:r>
      <w:r w:rsidRPr="002A58C2">
        <w:rPr>
          <w:rFonts w:ascii="Times New Roman" w:hAnsi="Times New Roman"/>
          <w:sz w:val="28"/>
          <w:szCs w:val="28"/>
        </w:rPr>
        <w:t xml:space="preserve"> на первую очередь, расчётный срок и более далёкую перспективу необходимо иметь ввиду, что процесс этот долгосрочный и достижение основной цели возможно лишь на завершающем этапе.</w:t>
      </w:r>
    </w:p>
    <w:p w14:paraId="400EAC53" w14:textId="77777777" w:rsidR="002A58C2" w:rsidRPr="002A58C2" w:rsidRDefault="002A58C2" w:rsidP="002A58C2">
      <w:pPr>
        <w:spacing w:after="0" w:line="240" w:lineRule="auto"/>
        <w:ind w:firstLine="709"/>
        <w:jc w:val="both"/>
        <w:rPr>
          <w:rFonts w:ascii="Times New Roman" w:hAnsi="Times New Roman"/>
          <w:sz w:val="28"/>
          <w:szCs w:val="28"/>
        </w:rPr>
      </w:pPr>
      <w:r w:rsidRPr="002A58C2">
        <w:rPr>
          <w:rFonts w:ascii="Times New Roman" w:hAnsi="Times New Roman"/>
          <w:sz w:val="28"/>
          <w:szCs w:val="28"/>
        </w:rPr>
        <w:t xml:space="preserve">Основными отрицательными факторами, снижающими экологическое благополучие зелёных насаждений, являются загрязнение окружающей природной среды (воздуха, почвы), рекреационная деятельность человека (в основном </w:t>
      </w:r>
      <w:proofErr w:type="spellStart"/>
      <w:r w:rsidRPr="002A58C2">
        <w:rPr>
          <w:rFonts w:ascii="Times New Roman" w:hAnsi="Times New Roman"/>
          <w:sz w:val="28"/>
          <w:szCs w:val="28"/>
        </w:rPr>
        <w:t>вытаптывание</w:t>
      </w:r>
      <w:proofErr w:type="spellEnd"/>
      <w:r w:rsidRPr="002A58C2">
        <w:rPr>
          <w:rFonts w:ascii="Times New Roman" w:hAnsi="Times New Roman"/>
          <w:sz w:val="28"/>
          <w:szCs w:val="28"/>
        </w:rPr>
        <w:t>), изменение гидрологического режима (характера перемещения, уровня и состава грунтовых вод). Воздействие этих факторов приводит к подрыву устойчивости биоценозов и заболеванию деревьев от разных возбудителей.</w:t>
      </w:r>
    </w:p>
    <w:p w14:paraId="0DF5BFC7" w14:textId="77777777" w:rsidR="002A58C2" w:rsidRPr="002A58C2" w:rsidRDefault="002A58C2" w:rsidP="002A58C2">
      <w:pPr>
        <w:spacing w:after="0" w:line="240" w:lineRule="auto"/>
        <w:ind w:firstLine="709"/>
        <w:jc w:val="both"/>
        <w:rPr>
          <w:rFonts w:ascii="Times New Roman" w:hAnsi="Times New Roman"/>
          <w:sz w:val="28"/>
          <w:szCs w:val="28"/>
        </w:rPr>
      </w:pPr>
      <w:r w:rsidRPr="002A58C2">
        <w:rPr>
          <w:rFonts w:ascii="Times New Roman" w:hAnsi="Times New Roman"/>
          <w:sz w:val="28"/>
          <w:szCs w:val="28"/>
        </w:rPr>
        <w:t xml:space="preserve">На качество рекреационных зон </w:t>
      </w:r>
      <w:r>
        <w:rPr>
          <w:rFonts w:ascii="Times New Roman" w:hAnsi="Times New Roman"/>
          <w:sz w:val="28"/>
          <w:szCs w:val="28"/>
        </w:rPr>
        <w:t>муниципального образования</w:t>
      </w:r>
      <w:r w:rsidRPr="002A58C2">
        <w:rPr>
          <w:rFonts w:ascii="Times New Roman" w:hAnsi="Times New Roman"/>
          <w:sz w:val="28"/>
          <w:szCs w:val="28"/>
        </w:rPr>
        <w:t xml:space="preserve"> заметно влияет общее состояние окружающей среды. Так, например, уже при полном отсутствии травяного покрова вследствие отрицательного воздействия </w:t>
      </w:r>
      <w:proofErr w:type="spellStart"/>
      <w:r w:rsidRPr="002A58C2">
        <w:rPr>
          <w:rFonts w:ascii="Times New Roman" w:hAnsi="Times New Roman"/>
          <w:sz w:val="28"/>
          <w:szCs w:val="28"/>
        </w:rPr>
        <w:t>антропо</w:t>
      </w:r>
      <w:proofErr w:type="spellEnd"/>
      <w:r>
        <w:rPr>
          <w:rFonts w:ascii="Times New Roman" w:hAnsi="Times New Roman"/>
          <w:sz w:val="28"/>
          <w:szCs w:val="28"/>
        </w:rPr>
        <w:t>-</w:t>
      </w:r>
      <w:r w:rsidRPr="002A58C2">
        <w:rPr>
          <w:rFonts w:ascii="Times New Roman" w:hAnsi="Times New Roman"/>
          <w:sz w:val="28"/>
          <w:szCs w:val="28"/>
        </w:rPr>
        <w:t xml:space="preserve"> и техногенных факторов от 20 до 50 % зелёных насаждений полностью или частично деградируют. Нагрузка на территории </w:t>
      </w:r>
      <w:r>
        <w:rPr>
          <w:rFonts w:ascii="Times New Roman" w:hAnsi="Times New Roman"/>
          <w:sz w:val="28"/>
          <w:szCs w:val="28"/>
        </w:rPr>
        <w:t>муниципального образования</w:t>
      </w:r>
      <w:r w:rsidRPr="002A58C2">
        <w:rPr>
          <w:rFonts w:ascii="Times New Roman" w:hAnsi="Times New Roman"/>
          <w:sz w:val="28"/>
          <w:szCs w:val="28"/>
        </w:rPr>
        <w:t xml:space="preserve"> с небольшой плотностью населения, постепенно может привести к уплотнению и </w:t>
      </w:r>
      <w:proofErr w:type="spellStart"/>
      <w:r w:rsidRPr="002A58C2">
        <w:rPr>
          <w:rFonts w:ascii="Times New Roman" w:hAnsi="Times New Roman"/>
          <w:sz w:val="28"/>
          <w:szCs w:val="28"/>
        </w:rPr>
        <w:t>вытаптыванию</w:t>
      </w:r>
      <w:proofErr w:type="spellEnd"/>
      <w:r w:rsidRPr="002A58C2">
        <w:rPr>
          <w:rFonts w:ascii="Times New Roman" w:hAnsi="Times New Roman"/>
          <w:sz w:val="28"/>
          <w:szCs w:val="28"/>
        </w:rPr>
        <w:t xml:space="preserve"> почв, обеднению их питательными веществами, нарушению репродуктивности. Вследствие загрязнения воздуха продолжительность жизни деревьев сокращается в 4</w:t>
      </w:r>
      <w:r>
        <w:rPr>
          <w:rFonts w:ascii="Times New Roman" w:hAnsi="Times New Roman"/>
          <w:sz w:val="28"/>
          <w:szCs w:val="28"/>
        </w:rPr>
        <w:t>-</w:t>
      </w:r>
      <w:r w:rsidRPr="002A58C2">
        <w:rPr>
          <w:rFonts w:ascii="Times New Roman" w:hAnsi="Times New Roman"/>
          <w:sz w:val="28"/>
          <w:szCs w:val="28"/>
        </w:rPr>
        <w:t>10 раз, особенно при неправильном подборе посадочного материала.</w:t>
      </w:r>
    </w:p>
    <w:p w14:paraId="27CADDAE" w14:textId="77777777" w:rsidR="002A58C2" w:rsidRPr="002A58C2" w:rsidRDefault="002A58C2" w:rsidP="002A58C2">
      <w:pPr>
        <w:spacing w:after="0" w:line="240" w:lineRule="auto"/>
        <w:ind w:firstLine="709"/>
        <w:jc w:val="both"/>
        <w:rPr>
          <w:rFonts w:ascii="Times New Roman" w:hAnsi="Times New Roman"/>
          <w:sz w:val="28"/>
          <w:szCs w:val="28"/>
        </w:rPr>
      </w:pPr>
      <w:r w:rsidRPr="002A58C2">
        <w:rPr>
          <w:rFonts w:ascii="Times New Roman" w:hAnsi="Times New Roman"/>
          <w:sz w:val="28"/>
          <w:szCs w:val="28"/>
        </w:rPr>
        <w:t xml:space="preserve">Насаждения вокруг </w:t>
      </w:r>
      <w:r>
        <w:rPr>
          <w:rFonts w:ascii="Times New Roman" w:hAnsi="Times New Roman"/>
          <w:sz w:val="28"/>
          <w:szCs w:val="28"/>
        </w:rPr>
        <w:t>населённых пунктов муниципального образования</w:t>
      </w:r>
      <w:r w:rsidRPr="002A58C2">
        <w:rPr>
          <w:rFonts w:ascii="Times New Roman" w:hAnsi="Times New Roman"/>
          <w:sz w:val="28"/>
          <w:szCs w:val="28"/>
        </w:rPr>
        <w:t xml:space="preserve"> в настоящий момент не справляются с воздействием на них отрицательных факторов. Необходимо </w:t>
      </w:r>
      <w:r w:rsidR="00152C5F" w:rsidRPr="002A58C2">
        <w:rPr>
          <w:rFonts w:ascii="Times New Roman" w:hAnsi="Times New Roman"/>
          <w:sz w:val="28"/>
          <w:szCs w:val="28"/>
        </w:rPr>
        <w:t>проведение мероприятий,</w:t>
      </w:r>
      <w:r w:rsidRPr="002A58C2">
        <w:rPr>
          <w:rFonts w:ascii="Times New Roman" w:hAnsi="Times New Roman"/>
          <w:sz w:val="28"/>
          <w:szCs w:val="28"/>
        </w:rPr>
        <w:t xml:space="preserve"> направленных на снижение, а в некоторых случаях и </w:t>
      </w:r>
      <w:r w:rsidR="00152C5F" w:rsidRPr="002A58C2">
        <w:rPr>
          <w:rFonts w:ascii="Times New Roman" w:hAnsi="Times New Roman"/>
          <w:sz w:val="28"/>
          <w:szCs w:val="28"/>
        </w:rPr>
        <w:t>исключение отрицательных факторов,</w:t>
      </w:r>
      <w:r w:rsidRPr="002A58C2">
        <w:rPr>
          <w:rFonts w:ascii="Times New Roman" w:hAnsi="Times New Roman"/>
          <w:sz w:val="28"/>
          <w:szCs w:val="28"/>
        </w:rPr>
        <w:t xml:space="preserve"> действующих на лесные насаждения.</w:t>
      </w:r>
    </w:p>
    <w:p w14:paraId="2CA73261" w14:textId="77777777" w:rsidR="002A58C2" w:rsidRPr="005C3C37" w:rsidRDefault="002A58C2" w:rsidP="002A58C2">
      <w:pPr>
        <w:spacing w:after="0" w:line="240" w:lineRule="auto"/>
        <w:ind w:firstLine="709"/>
        <w:jc w:val="both"/>
        <w:rPr>
          <w:rFonts w:ascii="Times New Roman" w:hAnsi="Times New Roman"/>
          <w:sz w:val="28"/>
          <w:szCs w:val="28"/>
        </w:rPr>
      </w:pPr>
      <w:r w:rsidRPr="002A58C2">
        <w:rPr>
          <w:rFonts w:ascii="Times New Roman" w:hAnsi="Times New Roman"/>
          <w:sz w:val="28"/>
          <w:szCs w:val="28"/>
        </w:rPr>
        <w:t xml:space="preserve">Комплекс таких мероприятий позволит улучшить окружающую среду и в конечном итоге снизит </w:t>
      </w:r>
      <w:r w:rsidR="00152C5F" w:rsidRPr="002A58C2">
        <w:rPr>
          <w:rFonts w:ascii="Times New Roman" w:hAnsi="Times New Roman"/>
          <w:sz w:val="28"/>
          <w:szCs w:val="28"/>
        </w:rPr>
        <w:t>воздействие неблагоприятных факторов,</w:t>
      </w:r>
      <w:r w:rsidRPr="002A58C2">
        <w:rPr>
          <w:rFonts w:ascii="Times New Roman" w:hAnsi="Times New Roman"/>
          <w:sz w:val="28"/>
          <w:szCs w:val="28"/>
        </w:rPr>
        <w:t xml:space="preserve"> влияющих на жизнь и здоровье людей.</w:t>
      </w:r>
    </w:p>
    <w:p w14:paraId="254488BC" w14:textId="77777777" w:rsidR="00B37DB7" w:rsidRPr="00B37DB7" w:rsidRDefault="00FE1BF0" w:rsidP="00B37DB7">
      <w:pPr>
        <w:spacing w:after="0" w:line="240" w:lineRule="auto"/>
        <w:ind w:firstLine="709"/>
        <w:jc w:val="both"/>
        <w:rPr>
          <w:rFonts w:ascii="Times New Roman" w:hAnsi="Times New Roman"/>
          <w:sz w:val="28"/>
          <w:szCs w:val="28"/>
        </w:rPr>
      </w:pPr>
      <w:proofErr w:type="spellStart"/>
      <w:r w:rsidRPr="001125E5">
        <w:rPr>
          <w:rFonts w:ascii="Times New Roman" w:hAnsi="Times New Roman"/>
          <w:i/>
          <w:sz w:val="28"/>
          <w:szCs w:val="28"/>
        </w:rPr>
        <w:t>Шумозащитные</w:t>
      </w:r>
      <w:proofErr w:type="spellEnd"/>
      <w:r w:rsidRPr="001125E5">
        <w:rPr>
          <w:rFonts w:ascii="Times New Roman" w:hAnsi="Times New Roman"/>
          <w:i/>
          <w:sz w:val="28"/>
          <w:szCs w:val="28"/>
        </w:rPr>
        <w:t xml:space="preserve"> мероприятия. </w:t>
      </w:r>
      <w:r w:rsidR="00B37DB7" w:rsidRPr="00B37DB7">
        <w:rPr>
          <w:rFonts w:ascii="Times New Roman" w:hAnsi="Times New Roman"/>
          <w:sz w:val="28"/>
          <w:szCs w:val="28"/>
        </w:rPr>
        <w:t>Предельный уровень шумового давления, длительность которого не приводят к преждевременным повреждениям органов слуха, равен 80</w:t>
      </w:r>
      <w:r w:rsidR="00B37DB7">
        <w:rPr>
          <w:rFonts w:ascii="Times New Roman" w:hAnsi="Times New Roman"/>
          <w:sz w:val="28"/>
          <w:szCs w:val="28"/>
        </w:rPr>
        <w:t>-</w:t>
      </w:r>
      <w:r w:rsidR="00B37DB7" w:rsidRPr="00B37DB7">
        <w:rPr>
          <w:rFonts w:ascii="Times New Roman" w:hAnsi="Times New Roman"/>
          <w:sz w:val="28"/>
          <w:szCs w:val="28"/>
        </w:rPr>
        <w:t>90 дБ. Если уровень звукового давления превышает 90 дБ, то это постепенно приводит к частичной, либо полной глухоте.</w:t>
      </w:r>
    </w:p>
    <w:p w14:paraId="513E5170" w14:textId="7CCBD54A" w:rsidR="00B37DB7" w:rsidRPr="00B37DB7" w:rsidRDefault="00B37DB7" w:rsidP="00B37DB7">
      <w:pPr>
        <w:spacing w:after="0" w:line="240" w:lineRule="auto"/>
        <w:ind w:firstLine="709"/>
        <w:jc w:val="both"/>
        <w:rPr>
          <w:rFonts w:ascii="Times New Roman" w:hAnsi="Times New Roman"/>
          <w:sz w:val="28"/>
          <w:szCs w:val="28"/>
        </w:rPr>
      </w:pPr>
      <w:r w:rsidRPr="00B37DB7">
        <w:rPr>
          <w:rFonts w:ascii="Times New Roman" w:hAnsi="Times New Roman"/>
          <w:sz w:val="28"/>
          <w:szCs w:val="28"/>
        </w:rPr>
        <w:lastRenderedPageBreak/>
        <w:t xml:space="preserve">Источниками акустического загрязнения на селитебной территории </w:t>
      </w:r>
      <w:r w:rsidR="008758A6">
        <w:rPr>
          <w:rFonts w:ascii="Times New Roman" w:hAnsi="Times New Roman"/>
          <w:sz w:val="28"/>
          <w:szCs w:val="28"/>
        </w:rPr>
        <w:t>городского поселения «</w:t>
      </w:r>
      <w:proofErr w:type="spellStart"/>
      <w:r w:rsidR="008758A6">
        <w:rPr>
          <w:rFonts w:ascii="Times New Roman" w:hAnsi="Times New Roman"/>
          <w:sz w:val="28"/>
          <w:szCs w:val="28"/>
        </w:rPr>
        <w:t>Хилокское</w:t>
      </w:r>
      <w:proofErr w:type="spellEnd"/>
      <w:r w:rsidR="008758A6">
        <w:rPr>
          <w:rFonts w:ascii="Times New Roman" w:hAnsi="Times New Roman"/>
          <w:sz w:val="28"/>
          <w:szCs w:val="28"/>
        </w:rPr>
        <w:t>»</w:t>
      </w:r>
      <w:r w:rsidR="00435363">
        <w:rPr>
          <w:rFonts w:ascii="Times New Roman" w:hAnsi="Times New Roman"/>
          <w:sz w:val="28"/>
          <w:szCs w:val="28"/>
        </w:rPr>
        <w:t xml:space="preserve"> </w:t>
      </w:r>
      <w:r w:rsidRPr="00B37DB7">
        <w:rPr>
          <w:rFonts w:ascii="Times New Roman" w:hAnsi="Times New Roman"/>
          <w:sz w:val="28"/>
          <w:szCs w:val="28"/>
        </w:rPr>
        <w:t>являются железнодорожный и автомобильный транспорт.</w:t>
      </w:r>
    </w:p>
    <w:p w14:paraId="5EC717EB" w14:textId="77777777" w:rsidR="00B37DB7" w:rsidRPr="00B37DB7" w:rsidRDefault="00B37DB7" w:rsidP="00B37DB7">
      <w:pPr>
        <w:spacing w:after="0" w:line="240" w:lineRule="auto"/>
        <w:ind w:firstLine="709"/>
        <w:jc w:val="both"/>
        <w:rPr>
          <w:rFonts w:ascii="Times New Roman" w:hAnsi="Times New Roman"/>
          <w:sz w:val="28"/>
          <w:szCs w:val="28"/>
        </w:rPr>
      </w:pPr>
      <w:r w:rsidRPr="00B37DB7">
        <w:rPr>
          <w:rFonts w:ascii="Times New Roman" w:hAnsi="Times New Roman"/>
          <w:sz w:val="28"/>
          <w:szCs w:val="28"/>
        </w:rPr>
        <w:t>Уровни звука от проходящих поездов при скорости 50</w:t>
      </w:r>
      <w:r>
        <w:rPr>
          <w:rFonts w:ascii="Times New Roman" w:hAnsi="Times New Roman"/>
          <w:sz w:val="28"/>
          <w:szCs w:val="28"/>
        </w:rPr>
        <w:t>-</w:t>
      </w:r>
      <w:r w:rsidRPr="00B37DB7">
        <w:rPr>
          <w:rFonts w:ascii="Times New Roman" w:hAnsi="Times New Roman"/>
          <w:sz w:val="28"/>
          <w:szCs w:val="28"/>
        </w:rPr>
        <w:t>60 км/ч составляют 90</w:t>
      </w:r>
      <w:r>
        <w:rPr>
          <w:rFonts w:ascii="Times New Roman" w:hAnsi="Times New Roman"/>
          <w:sz w:val="28"/>
          <w:szCs w:val="28"/>
        </w:rPr>
        <w:noBreakHyphen/>
      </w:r>
      <w:r w:rsidRPr="00B37DB7">
        <w:rPr>
          <w:rFonts w:ascii="Times New Roman" w:hAnsi="Times New Roman"/>
          <w:sz w:val="28"/>
          <w:szCs w:val="28"/>
        </w:rPr>
        <w:t xml:space="preserve">95 </w:t>
      </w:r>
      <w:proofErr w:type="spellStart"/>
      <w:r w:rsidRPr="00B37DB7">
        <w:rPr>
          <w:rFonts w:ascii="Times New Roman" w:hAnsi="Times New Roman"/>
          <w:sz w:val="28"/>
          <w:szCs w:val="28"/>
        </w:rPr>
        <w:t>дБА</w:t>
      </w:r>
      <w:proofErr w:type="spellEnd"/>
      <w:r w:rsidRPr="00B37DB7">
        <w:rPr>
          <w:rFonts w:ascii="Times New Roman" w:hAnsi="Times New Roman"/>
          <w:sz w:val="28"/>
          <w:szCs w:val="28"/>
        </w:rPr>
        <w:t xml:space="preserve"> (Акулов К.И., </w:t>
      </w:r>
      <w:proofErr w:type="spellStart"/>
      <w:r w:rsidRPr="00B37DB7">
        <w:rPr>
          <w:rFonts w:ascii="Times New Roman" w:hAnsi="Times New Roman"/>
          <w:sz w:val="28"/>
          <w:szCs w:val="28"/>
        </w:rPr>
        <w:t>Буштуева</w:t>
      </w:r>
      <w:proofErr w:type="spellEnd"/>
      <w:r w:rsidRPr="00B37DB7">
        <w:rPr>
          <w:rFonts w:ascii="Times New Roman" w:hAnsi="Times New Roman"/>
          <w:sz w:val="28"/>
          <w:szCs w:val="28"/>
        </w:rPr>
        <w:t xml:space="preserve"> К.А., 1986).</w:t>
      </w:r>
    </w:p>
    <w:p w14:paraId="16ED713C" w14:textId="3324863F" w:rsidR="00B37DB7" w:rsidRPr="00B37DB7" w:rsidRDefault="00B37DB7" w:rsidP="00B37DB7">
      <w:pPr>
        <w:spacing w:after="0" w:line="240" w:lineRule="auto"/>
        <w:ind w:firstLine="709"/>
        <w:jc w:val="both"/>
        <w:rPr>
          <w:rFonts w:ascii="Times New Roman" w:hAnsi="Times New Roman"/>
          <w:sz w:val="28"/>
          <w:szCs w:val="28"/>
        </w:rPr>
      </w:pPr>
      <w:r w:rsidRPr="00B37DB7">
        <w:rPr>
          <w:rFonts w:ascii="Times New Roman" w:hAnsi="Times New Roman"/>
          <w:sz w:val="28"/>
          <w:szCs w:val="28"/>
        </w:rPr>
        <w:t xml:space="preserve">Железнодорожная линия проходит рядом с </w:t>
      </w:r>
      <w:r>
        <w:rPr>
          <w:rFonts w:ascii="Times New Roman" w:hAnsi="Times New Roman"/>
          <w:sz w:val="28"/>
          <w:szCs w:val="28"/>
        </w:rPr>
        <w:t>населённым пункт</w:t>
      </w:r>
      <w:r w:rsidR="00435363">
        <w:rPr>
          <w:rFonts w:ascii="Times New Roman" w:hAnsi="Times New Roman"/>
          <w:sz w:val="28"/>
          <w:szCs w:val="28"/>
        </w:rPr>
        <w:t>ом</w:t>
      </w:r>
      <w:r w:rsidRPr="00B37DB7">
        <w:rPr>
          <w:rFonts w:ascii="Times New Roman" w:hAnsi="Times New Roman"/>
          <w:sz w:val="28"/>
          <w:szCs w:val="28"/>
        </w:rPr>
        <w:t>, удалена от жилой застройки на 30</w:t>
      </w:r>
      <w:r>
        <w:rPr>
          <w:rFonts w:ascii="Times New Roman" w:hAnsi="Times New Roman"/>
          <w:sz w:val="28"/>
          <w:szCs w:val="28"/>
        </w:rPr>
        <w:t>-</w:t>
      </w:r>
      <w:r w:rsidRPr="00B37DB7">
        <w:rPr>
          <w:rFonts w:ascii="Times New Roman" w:hAnsi="Times New Roman"/>
          <w:sz w:val="28"/>
          <w:szCs w:val="28"/>
        </w:rPr>
        <w:t xml:space="preserve">100 м, что не на всех участках соответствует </w:t>
      </w:r>
      <w:r w:rsidRPr="003A7901">
        <w:rPr>
          <w:rFonts w:ascii="Times New Roman" w:eastAsia="Times New Roman" w:hAnsi="Times New Roman"/>
          <w:sz w:val="28"/>
          <w:szCs w:val="28"/>
          <w:lang w:eastAsia="ru-RU"/>
        </w:rPr>
        <w:t xml:space="preserve">СП </w:t>
      </w:r>
      <w:r>
        <w:rPr>
          <w:rFonts w:ascii="Times New Roman" w:eastAsia="Times New Roman" w:hAnsi="Times New Roman"/>
          <w:sz w:val="28"/>
          <w:szCs w:val="28"/>
          <w:lang w:eastAsia="ru-RU"/>
        </w:rPr>
        <w:t>42.13330.2016</w:t>
      </w:r>
      <w:r w:rsidRPr="003A7901">
        <w:rPr>
          <w:rFonts w:ascii="Times New Roman" w:eastAsia="Times New Roman" w:hAnsi="Times New Roman"/>
          <w:sz w:val="28"/>
          <w:szCs w:val="28"/>
          <w:lang w:eastAsia="ru-RU"/>
        </w:rPr>
        <w:t xml:space="preserve"> «Градостроительство. Планировка и застройка городских и сельских поселений. Актуализированная редакция СНиП 2.07.01-89*»</w:t>
      </w:r>
      <w:r w:rsidRPr="00B37DB7">
        <w:rPr>
          <w:rFonts w:ascii="Times New Roman" w:hAnsi="Times New Roman"/>
          <w:sz w:val="28"/>
          <w:szCs w:val="28"/>
        </w:rPr>
        <w:t xml:space="preserve">. Площадь СЗЗ мало озеленена, в то время </w:t>
      </w:r>
      <w:r w:rsidR="00B450DE" w:rsidRPr="00B37DB7">
        <w:rPr>
          <w:rFonts w:ascii="Times New Roman" w:hAnsi="Times New Roman"/>
          <w:sz w:val="28"/>
          <w:szCs w:val="28"/>
        </w:rPr>
        <w:t>как, согласно санитарным требованиям,</w:t>
      </w:r>
      <w:r w:rsidRPr="00B37DB7">
        <w:rPr>
          <w:rFonts w:ascii="Times New Roman" w:hAnsi="Times New Roman"/>
          <w:sz w:val="28"/>
          <w:szCs w:val="28"/>
        </w:rPr>
        <w:t xml:space="preserve"> озеленение СЗЗ как правило должно быть не менее 50 %, в зависимости от того, как озеленена СЗЗ.</w:t>
      </w:r>
    </w:p>
    <w:p w14:paraId="2E1DBCA0" w14:textId="77777777" w:rsidR="00B37DB7" w:rsidRDefault="00B37DB7" w:rsidP="00B37DB7">
      <w:pPr>
        <w:spacing w:after="0" w:line="240" w:lineRule="auto"/>
        <w:ind w:firstLine="709"/>
        <w:jc w:val="both"/>
        <w:rPr>
          <w:rFonts w:ascii="Times New Roman" w:hAnsi="Times New Roman"/>
          <w:sz w:val="28"/>
          <w:szCs w:val="28"/>
        </w:rPr>
      </w:pPr>
      <w:r w:rsidRPr="00B37DB7">
        <w:rPr>
          <w:rFonts w:ascii="Times New Roman" w:hAnsi="Times New Roman"/>
          <w:sz w:val="28"/>
          <w:szCs w:val="28"/>
        </w:rPr>
        <w:t xml:space="preserve">Допустимый уровень шума, создаваемый любыми видами транспорта, в </w:t>
      </w:r>
      <w:proofErr w:type="spellStart"/>
      <w:r w:rsidRPr="00B37DB7">
        <w:rPr>
          <w:rFonts w:ascii="Times New Roman" w:hAnsi="Times New Roman"/>
          <w:sz w:val="28"/>
          <w:szCs w:val="28"/>
        </w:rPr>
        <w:t>т.ч</w:t>
      </w:r>
      <w:proofErr w:type="spellEnd"/>
      <w:r w:rsidRPr="00B37DB7">
        <w:rPr>
          <w:rFonts w:ascii="Times New Roman" w:hAnsi="Times New Roman"/>
          <w:sz w:val="28"/>
          <w:szCs w:val="28"/>
        </w:rPr>
        <w:t>. железнодорожного, в соответствии с санитарными нормами (</w:t>
      </w:r>
      <w:r>
        <w:rPr>
          <w:rFonts w:ascii="Times New Roman" w:hAnsi="Times New Roman"/>
          <w:sz w:val="28"/>
          <w:szCs w:val="28"/>
        </w:rPr>
        <w:t>«</w:t>
      </w:r>
      <w:r w:rsidRPr="00B37DB7">
        <w:rPr>
          <w:rFonts w:ascii="Times New Roman" w:hAnsi="Times New Roman"/>
          <w:sz w:val="28"/>
          <w:szCs w:val="28"/>
        </w:rPr>
        <w:t>СН 2.2.4/2.1.8.562–96. 2.2.4. Физические факторы производственной среды. 2.1.8. Физические факторы окружающей природной среды. Шум на рабочих местах, в помещениях жилых, общественных зданий и на территории жилой застройки. Санитарные нормы</w:t>
      </w:r>
      <w:r>
        <w:rPr>
          <w:rFonts w:ascii="Times New Roman" w:hAnsi="Times New Roman"/>
          <w:sz w:val="28"/>
          <w:szCs w:val="28"/>
        </w:rPr>
        <w:t>»</w:t>
      </w:r>
      <w:r w:rsidRPr="00B37DB7">
        <w:rPr>
          <w:rFonts w:ascii="Times New Roman" w:hAnsi="Times New Roman"/>
          <w:sz w:val="28"/>
          <w:szCs w:val="28"/>
        </w:rPr>
        <w:t xml:space="preserve"> (утв. Постановлением Госкомсанэпиднадзора РФ от 31.10.1996 </w:t>
      </w:r>
      <w:r>
        <w:rPr>
          <w:rFonts w:ascii="Times New Roman" w:hAnsi="Times New Roman"/>
          <w:sz w:val="28"/>
          <w:szCs w:val="28"/>
        </w:rPr>
        <w:t>№</w:t>
      </w:r>
      <w:r w:rsidRPr="00B37DB7">
        <w:rPr>
          <w:rFonts w:ascii="Times New Roman" w:hAnsi="Times New Roman"/>
          <w:sz w:val="28"/>
          <w:szCs w:val="28"/>
        </w:rPr>
        <w:t xml:space="preserve"> 36)) для территорий, непосредственно прилегающих к жилым домам, зданиям поликлиник, детских дошкольных учреждений, школ, библиотек, обращённых в сторону шума, должен составлять не более 55 дБ (максимально – 70 дБ) в дневное время и не более 45 дБ (максимально – 60 дБ) – в ночное.</w:t>
      </w:r>
    </w:p>
    <w:p w14:paraId="45DA17F2" w14:textId="77777777" w:rsidR="00330E4F" w:rsidRPr="00330E4F" w:rsidRDefault="00330E4F" w:rsidP="00330E4F">
      <w:pPr>
        <w:spacing w:after="0" w:line="240" w:lineRule="auto"/>
        <w:ind w:firstLine="709"/>
        <w:jc w:val="both"/>
        <w:rPr>
          <w:rFonts w:ascii="Times New Roman" w:hAnsi="Times New Roman"/>
          <w:sz w:val="28"/>
          <w:szCs w:val="28"/>
        </w:rPr>
      </w:pPr>
      <w:r w:rsidRPr="00330E4F">
        <w:rPr>
          <w:rFonts w:ascii="Times New Roman" w:hAnsi="Times New Roman"/>
          <w:sz w:val="28"/>
          <w:szCs w:val="28"/>
        </w:rPr>
        <w:t xml:space="preserve">Для защиты застройки от шума и выхлопных газов следует предусматривать вдоль дороги полосу насаждений шириной не менее 10 м, что соблюдено не повсеместно (в части </w:t>
      </w:r>
      <w:r w:rsidR="001907BB" w:rsidRPr="00330E4F">
        <w:rPr>
          <w:rFonts w:ascii="Times New Roman" w:hAnsi="Times New Roman"/>
          <w:sz w:val="28"/>
          <w:szCs w:val="28"/>
        </w:rPr>
        <w:t>зелёных</w:t>
      </w:r>
      <w:r w:rsidRPr="00330E4F">
        <w:rPr>
          <w:rFonts w:ascii="Times New Roman" w:hAnsi="Times New Roman"/>
          <w:sz w:val="28"/>
          <w:szCs w:val="28"/>
        </w:rPr>
        <w:t xml:space="preserve"> насаждений).</w:t>
      </w:r>
    </w:p>
    <w:p w14:paraId="5AD5863D" w14:textId="77777777" w:rsidR="00330E4F" w:rsidRPr="00330E4F" w:rsidRDefault="00330E4F" w:rsidP="00330E4F">
      <w:pPr>
        <w:spacing w:after="0" w:line="240" w:lineRule="auto"/>
        <w:ind w:firstLine="709"/>
        <w:jc w:val="both"/>
        <w:rPr>
          <w:rFonts w:ascii="Times New Roman" w:hAnsi="Times New Roman"/>
          <w:sz w:val="28"/>
          <w:szCs w:val="28"/>
        </w:rPr>
      </w:pPr>
      <w:r w:rsidRPr="00330E4F">
        <w:rPr>
          <w:rFonts w:ascii="Times New Roman" w:hAnsi="Times New Roman"/>
          <w:sz w:val="28"/>
          <w:szCs w:val="28"/>
        </w:rPr>
        <w:t>Уровень шума на улицах зависит, в основном, от интенсивности транспортного потока, его состава и скорости, а также от состояния дорожного покрытия и технического состояния автотранспорта.</w:t>
      </w:r>
    </w:p>
    <w:p w14:paraId="4C8BBE82" w14:textId="77777777" w:rsidR="00330E4F" w:rsidRPr="00B37DB7" w:rsidRDefault="00330E4F" w:rsidP="00330E4F">
      <w:pPr>
        <w:spacing w:after="0" w:line="240" w:lineRule="auto"/>
        <w:ind w:firstLine="709"/>
        <w:jc w:val="both"/>
        <w:rPr>
          <w:rFonts w:ascii="Times New Roman" w:hAnsi="Times New Roman"/>
          <w:sz w:val="28"/>
          <w:szCs w:val="28"/>
        </w:rPr>
      </w:pPr>
      <w:r w:rsidRPr="00330E4F">
        <w:rPr>
          <w:rFonts w:ascii="Times New Roman" w:hAnsi="Times New Roman"/>
          <w:sz w:val="28"/>
          <w:szCs w:val="28"/>
        </w:rPr>
        <w:t xml:space="preserve">Шумовая карта для </w:t>
      </w:r>
      <w:r w:rsidR="00D711B7">
        <w:rPr>
          <w:rFonts w:ascii="Times New Roman" w:hAnsi="Times New Roman"/>
          <w:sz w:val="28"/>
          <w:szCs w:val="28"/>
        </w:rPr>
        <w:t>муниципального образования</w:t>
      </w:r>
      <w:r w:rsidRPr="00330E4F">
        <w:rPr>
          <w:rFonts w:ascii="Times New Roman" w:hAnsi="Times New Roman"/>
          <w:sz w:val="28"/>
          <w:szCs w:val="28"/>
        </w:rPr>
        <w:t xml:space="preserve"> не разрабатывалась. Возможность транспорта оказывать неблагоприятное воздействие на население не обусловлено отсутствием надлежащих полос </w:t>
      </w:r>
      <w:r w:rsidR="00D711B7" w:rsidRPr="00330E4F">
        <w:rPr>
          <w:rFonts w:ascii="Times New Roman" w:hAnsi="Times New Roman"/>
          <w:sz w:val="28"/>
          <w:szCs w:val="28"/>
        </w:rPr>
        <w:t>зелёных</w:t>
      </w:r>
      <w:r w:rsidRPr="00330E4F">
        <w:rPr>
          <w:rFonts w:ascii="Times New Roman" w:hAnsi="Times New Roman"/>
          <w:sz w:val="28"/>
          <w:szCs w:val="28"/>
        </w:rPr>
        <w:t xml:space="preserve"> насаждений вдоль автомобильных дорог. Таким образом, практически те жилые дома и учреждения, которые расположены вдоль улиц и железной дороги находятся в зоне акустического дискомфорта.</w:t>
      </w:r>
    </w:p>
    <w:p w14:paraId="28184DBB" w14:textId="77777777" w:rsidR="00FE1BF0" w:rsidRPr="001125E5" w:rsidRDefault="00FE1BF0" w:rsidP="00FE1BF0">
      <w:pPr>
        <w:spacing w:after="0" w:line="240" w:lineRule="auto"/>
        <w:ind w:firstLine="709"/>
        <w:jc w:val="both"/>
        <w:rPr>
          <w:rFonts w:ascii="Times New Roman" w:hAnsi="Times New Roman"/>
          <w:sz w:val="28"/>
          <w:szCs w:val="28"/>
        </w:rPr>
      </w:pPr>
      <w:r w:rsidRPr="001125E5">
        <w:rPr>
          <w:rFonts w:ascii="Times New Roman" w:hAnsi="Times New Roman"/>
          <w:sz w:val="28"/>
          <w:szCs w:val="28"/>
        </w:rPr>
        <w:t>Для поддержания нормативного шумового режима в жилых районах борьба с шумом должна проводиться по основным трём направлениям:</w:t>
      </w:r>
    </w:p>
    <w:p w14:paraId="476AC3DE" w14:textId="77777777" w:rsidR="00FE1BF0" w:rsidRPr="001125E5" w:rsidRDefault="00FE1BF0" w:rsidP="00FE1BF0">
      <w:pPr>
        <w:numPr>
          <w:ilvl w:val="0"/>
          <w:numId w:val="14"/>
        </w:numPr>
        <w:tabs>
          <w:tab w:val="clear" w:pos="1429"/>
          <w:tab w:val="left" w:pos="1134"/>
        </w:tabs>
        <w:spacing w:after="0" w:line="240" w:lineRule="auto"/>
        <w:ind w:left="1134"/>
        <w:jc w:val="both"/>
        <w:rPr>
          <w:rFonts w:ascii="Times New Roman" w:hAnsi="Times New Roman"/>
          <w:sz w:val="28"/>
          <w:szCs w:val="28"/>
        </w:rPr>
      </w:pPr>
      <w:r w:rsidRPr="001125E5">
        <w:rPr>
          <w:rFonts w:ascii="Times New Roman" w:hAnsi="Times New Roman"/>
          <w:sz w:val="28"/>
          <w:szCs w:val="28"/>
        </w:rPr>
        <w:t xml:space="preserve">в источнике шума </w:t>
      </w:r>
      <w:r w:rsidR="00B93A53">
        <w:rPr>
          <w:rFonts w:ascii="Times New Roman" w:hAnsi="Times New Roman"/>
          <w:sz w:val="28"/>
          <w:szCs w:val="28"/>
        </w:rPr>
        <w:t>–</w:t>
      </w:r>
      <w:r w:rsidRPr="001125E5">
        <w:rPr>
          <w:rFonts w:ascii="Times New Roman" w:hAnsi="Times New Roman"/>
          <w:sz w:val="28"/>
          <w:szCs w:val="28"/>
        </w:rPr>
        <w:t xml:space="preserve"> инженерно-техническими и организационно-административными методами;</w:t>
      </w:r>
    </w:p>
    <w:p w14:paraId="65E8F9AE" w14:textId="77777777" w:rsidR="00FE1BF0" w:rsidRPr="001125E5" w:rsidRDefault="00FE1BF0" w:rsidP="00FE1BF0">
      <w:pPr>
        <w:numPr>
          <w:ilvl w:val="0"/>
          <w:numId w:val="14"/>
        </w:numPr>
        <w:tabs>
          <w:tab w:val="clear" w:pos="1429"/>
          <w:tab w:val="left" w:pos="1134"/>
        </w:tabs>
        <w:spacing w:after="0" w:line="240" w:lineRule="auto"/>
        <w:ind w:left="1134"/>
        <w:jc w:val="both"/>
        <w:rPr>
          <w:rFonts w:ascii="Times New Roman" w:hAnsi="Times New Roman"/>
          <w:sz w:val="28"/>
          <w:szCs w:val="28"/>
        </w:rPr>
      </w:pPr>
      <w:r w:rsidRPr="001125E5">
        <w:rPr>
          <w:rFonts w:ascii="Times New Roman" w:hAnsi="Times New Roman"/>
          <w:sz w:val="28"/>
          <w:szCs w:val="28"/>
        </w:rPr>
        <w:t xml:space="preserve">по пути распространения шума </w:t>
      </w:r>
      <w:r w:rsidR="00B93A53">
        <w:rPr>
          <w:rFonts w:ascii="Times New Roman" w:hAnsi="Times New Roman"/>
          <w:sz w:val="28"/>
          <w:szCs w:val="28"/>
        </w:rPr>
        <w:t>–</w:t>
      </w:r>
      <w:r w:rsidRPr="001125E5">
        <w:rPr>
          <w:rFonts w:ascii="Times New Roman" w:hAnsi="Times New Roman"/>
          <w:sz w:val="28"/>
          <w:szCs w:val="28"/>
        </w:rPr>
        <w:t xml:space="preserve"> градостроительными и строительно-акустическими методами;</w:t>
      </w:r>
    </w:p>
    <w:p w14:paraId="35BF86D7" w14:textId="77777777" w:rsidR="00FE1BF0" w:rsidRPr="001125E5" w:rsidRDefault="00FE1BF0" w:rsidP="00FE1BF0">
      <w:pPr>
        <w:numPr>
          <w:ilvl w:val="0"/>
          <w:numId w:val="14"/>
        </w:numPr>
        <w:tabs>
          <w:tab w:val="clear" w:pos="1429"/>
          <w:tab w:val="left" w:pos="1134"/>
        </w:tabs>
        <w:spacing w:after="0" w:line="240" w:lineRule="auto"/>
        <w:ind w:left="1134"/>
        <w:jc w:val="both"/>
        <w:rPr>
          <w:rFonts w:ascii="Times New Roman" w:hAnsi="Times New Roman"/>
          <w:sz w:val="28"/>
          <w:szCs w:val="28"/>
        </w:rPr>
      </w:pPr>
      <w:r w:rsidRPr="001125E5">
        <w:rPr>
          <w:rFonts w:ascii="Times New Roman" w:hAnsi="Times New Roman"/>
          <w:sz w:val="28"/>
          <w:szCs w:val="28"/>
        </w:rPr>
        <w:t xml:space="preserve">в объекте </w:t>
      </w:r>
      <w:proofErr w:type="spellStart"/>
      <w:r w:rsidRPr="001125E5">
        <w:rPr>
          <w:rFonts w:ascii="Times New Roman" w:hAnsi="Times New Roman"/>
          <w:sz w:val="28"/>
          <w:szCs w:val="28"/>
        </w:rPr>
        <w:t>шумозащиты</w:t>
      </w:r>
      <w:proofErr w:type="spellEnd"/>
      <w:r w:rsidRPr="001125E5">
        <w:rPr>
          <w:rFonts w:ascii="Times New Roman" w:hAnsi="Times New Roman"/>
          <w:sz w:val="28"/>
          <w:szCs w:val="28"/>
        </w:rPr>
        <w:t xml:space="preserve"> </w:t>
      </w:r>
      <w:r w:rsidR="00B93A53">
        <w:rPr>
          <w:rFonts w:ascii="Times New Roman" w:hAnsi="Times New Roman"/>
          <w:sz w:val="28"/>
          <w:szCs w:val="28"/>
        </w:rPr>
        <w:t>–</w:t>
      </w:r>
      <w:r w:rsidRPr="001125E5">
        <w:rPr>
          <w:rFonts w:ascii="Times New Roman" w:hAnsi="Times New Roman"/>
          <w:sz w:val="28"/>
          <w:szCs w:val="28"/>
        </w:rPr>
        <w:t xml:space="preserve"> конструктивно-строительными методами.</w:t>
      </w:r>
    </w:p>
    <w:p w14:paraId="0FA4BEE6" w14:textId="77777777" w:rsidR="00FE1BF0" w:rsidRPr="001125E5" w:rsidRDefault="00FE1BF0" w:rsidP="00FE1BF0">
      <w:pPr>
        <w:spacing w:after="0" w:line="240" w:lineRule="auto"/>
        <w:ind w:firstLine="709"/>
        <w:jc w:val="both"/>
        <w:rPr>
          <w:rFonts w:ascii="Times New Roman" w:hAnsi="Times New Roman"/>
          <w:sz w:val="28"/>
          <w:szCs w:val="28"/>
        </w:rPr>
      </w:pPr>
      <w:r w:rsidRPr="001125E5">
        <w:rPr>
          <w:rFonts w:ascii="Times New Roman" w:hAnsi="Times New Roman"/>
          <w:sz w:val="28"/>
          <w:szCs w:val="28"/>
        </w:rPr>
        <w:t xml:space="preserve">Расчёт шумовых характеристик транспортных потоков должны проводиться в соответствии </w:t>
      </w:r>
      <w:r w:rsidR="00C93C71" w:rsidRPr="00C93C71">
        <w:rPr>
          <w:rFonts w:ascii="Times New Roman" w:hAnsi="Times New Roman"/>
          <w:sz w:val="28"/>
          <w:szCs w:val="28"/>
        </w:rPr>
        <w:t>СП 51.13330.2011 «Защита от шума. Актуализированная редакция СНиП 23-03-2003»</w:t>
      </w:r>
      <w:r w:rsidRPr="001125E5">
        <w:rPr>
          <w:rFonts w:ascii="Times New Roman" w:hAnsi="Times New Roman"/>
          <w:sz w:val="28"/>
          <w:szCs w:val="28"/>
        </w:rPr>
        <w:t>.</w:t>
      </w:r>
    </w:p>
    <w:p w14:paraId="3E3C3A66" w14:textId="77777777" w:rsidR="00FE1BF0" w:rsidRPr="001125E5" w:rsidRDefault="00FE1BF0" w:rsidP="00FE1BF0">
      <w:pPr>
        <w:spacing w:after="0" w:line="240" w:lineRule="auto"/>
        <w:ind w:firstLine="709"/>
        <w:jc w:val="both"/>
        <w:rPr>
          <w:rFonts w:ascii="Times New Roman" w:hAnsi="Times New Roman"/>
          <w:sz w:val="28"/>
          <w:szCs w:val="28"/>
        </w:rPr>
      </w:pPr>
      <w:r w:rsidRPr="001125E5">
        <w:rPr>
          <w:rFonts w:ascii="Times New Roman" w:hAnsi="Times New Roman"/>
          <w:sz w:val="28"/>
          <w:szCs w:val="28"/>
        </w:rPr>
        <w:lastRenderedPageBreak/>
        <w:t xml:space="preserve">Уровень звука </w:t>
      </w:r>
      <w:proofErr w:type="spellStart"/>
      <w:r w:rsidRPr="001125E5">
        <w:rPr>
          <w:rFonts w:ascii="Times New Roman" w:hAnsi="Times New Roman"/>
          <w:sz w:val="28"/>
          <w:szCs w:val="28"/>
        </w:rPr>
        <w:t>LА</w:t>
      </w:r>
      <w:r w:rsidRPr="00E87F79">
        <w:rPr>
          <w:rFonts w:ascii="Times New Roman" w:hAnsi="Times New Roman"/>
          <w:sz w:val="28"/>
          <w:szCs w:val="28"/>
          <w:vertAlign w:val="subscript"/>
        </w:rPr>
        <w:t>тер</w:t>
      </w:r>
      <w:proofErr w:type="spellEnd"/>
      <w:r w:rsidRPr="001125E5">
        <w:rPr>
          <w:rFonts w:ascii="Times New Roman" w:hAnsi="Times New Roman"/>
          <w:sz w:val="28"/>
          <w:szCs w:val="28"/>
        </w:rPr>
        <w:t xml:space="preserve">, в </w:t>
      </w:r>
      <w:proofErr w:type="spellStart"/>
      <w:r w:rsidRPr="001125E5">
        <w:rPr>
          <w:rFonts w:ascii="Times New Roman" w:hAnsi="Times New Roman"/>
          <w:sz w:val="28"/>
          <w:szCs w:val="28"/>
        </w:rPr>
        <w:t>дБА</w:t>
      </w:r>
      <w:proofErr w:type="spellEnd"/>
      <w:r w:rsidRPr="001125E5">
        <w:rPr>
          <w:rFonts w:ascii="Times New Roman" w:hAnsi="Times New Roman"/>
          <w:sz w:val="28"/>
          <w:szCs w:val="28"/>
        </w:rPr>
        <w:t xml:space="preserve"> в расчётной точке на территории защищаемо</w:t>
      </w:r>
      <w:r>
        <w:rPr>
          <w:rFonts w:ascii="Times New Roman" w:hAnsi="Times New Roman"/>
          <w:sz w:val="28"/>
          <w:szCs w:val="28"/>
        </w:rPr>
        <w:t xml:space="preserve">го от шума объекта определяется </w:t>
      </w:r>
      <w:r w:rsidRPr="001125E5">
        <w:rPr>
          <w:rFonts w:ascii="Times New Roman" w:hAnsi="Times New Roman"/>
          <w:sz w:val="28"/>
          <w:szCs w:val="28"/>
        </w:rPr>
        <w:t xml:space="preserve">в соответствии с </w:t>
      </w:r>
      <w:r w:rsidR="00C93C71" w:rsidRPr="00C93C71">
        <w:rPr>
          <w:rFonts w:ascii="Times New Roman" w:hAnsi="Times New Roman"/>
          <w:sz w:val="28"/>
          <w:szCs w:val="28"/>
        </w:rPr>
        <w:t>СП 51.13330.2011</w:t>
      </w:r>
      <w:r w:rsidRPr="001125E5">
        <w:rPr>
          <w:rFonts w:ascii="Times New Roman" w:hAnsi="Times New Roman"/>
          <w:sz w:val="28"/>
          <w:szCs w:val="28"/>
        </w:rPr>
        <w:t xml:space="preserve"> </w:t>
      </w:r>
      <w:r w:rsidR="0076227B">
        <w:rPr>
          <w:rFonts w:ascii="Times New Roman" w:hAnsi="Times New Roman"/>
          <w:sz w:val="28"/>
          <w:szCs w:val="28"/>
        </w:rPr>
        <w:t>(</w:t>
      </w:r>
      <w:r w:rsidRPr="001125E5">
        <w:rPr>
          <w:rFonts w:ascii="Times New Roman" w:hAnsi="Times New Roman"/>
          <w:sz w:val="28"/>
          <w:szCs w:val="28"/>
        </w:rPr>
        <w:t>п.</w:t>
      </w:r>
      <w:r>
        <w:rPr>
          <w:rFonts w:ascii="Times New Roman" w:hAnsi="Times New Roman"/>
          <w:sz w:val="28"/>
          <w:szCs w:val="28"/>
        </w:rPr>
        <w:t> </w:t>
      </w:r>
      <w:r w:rsidR="00C93C71">
        <w:rPr>
          <w:rFonts w:ascii="Times New Roman" w:hAnsi="Times New Roman"/>
          <w:sz w:val="28"/>
          <w:szCs w:val="28"/>
        </w:rPr>
        <w:t>6.3</w:t>
      </w:r>
      <w:r w:rsidRPr="001125E5">
        <w:rPr>
          <w:rFonts w:ascii="Times New Roman" w:hAnsi="Times New Roman"/>
          <w:sz w:val="28"/>
          <w:szCs w:val="28"/>
        </w:rPr>
        <w:t>).</w:t>
      </w:r>
    </w:p>
    <w:p w14:paraId="2799216A" w14:textId="77777777" w:rsidR="00FE1BF0" w:rsidRPr="001125E5" w:rsidRDefault="00FE1BF0" w:rsidP="00FE1BF0">
      <w:pPr>
        <w:spacing w:after="0" w:line="240" w:lineRule="auto"/>
        <w:ind w:firstLine="709"/>
        <w:jc w:val="both"/>
        <w:rPr>
          <w:rFonts w:ascii="Times New Roman" w:hAnsi="Times New Roman"/>
          <w:sz w:val="28"/>
          <w:szCs w:val="28"/>
        </w:rPr>
      </w:pPr>
      <w:r w:rsidRPr="001125E5">
        <w:rPr>
          <w:rFonts w:ascii="Times New Roman" w:hAnsi="Times New Roman"/>
          <w:sz w:val="28"/>
          <w:szCs w:val="28"/>
        </w:rPr>
        <w:t>Генеральным планом предусматриваются следующие градостроительные мероприятия:</w:t>
      </w:r>
    </w:p>
    <w:p w14:paraId="38A3A87D" w14:textId="77777777" w:rsidR="00FE1BF0" w:rsidRPr="001125E5" w:rsidRDefault="00FE1BF0" w:rsidP="00FE1BF0">
      <w:pPr>
        <w:numPr>
          <w:ilvl w:val="0"/>
          <w:numId w:val="14"/>
        </w:numPr>
        <w:tabs>
          <w:tab w:val="clear" w:pos="1429"/>
          <w:tab w:val="left" w:pos="1134"/>
        </w:tabs>
        <w:spacing w:after="0" w:line="240" w:lineRule="auto"/>
        <w:ind w:left="1134"/>
        <w:jc w:val="both"/>
        <w:rPr>
          <w:rFonts w:ascii="Times New Roman" w:hAnsi="Times New Roman"/>
          <w:sz w:val="28"/>
          <w:szCs w:val="28"/>
        </w:rPr>
      </w:pPr>
      <w:r w:rsidRPr="001125E5">
        <w:rPr>
          <w:rFonts w:ascii="Times New Roman" w:hAnsi="Times New Roman"/>
          <w:sz w:val="28"/>
          <w:szCs w:val="28"/>
        </w:rPr>
        <w:t>назначение ширины улиц в соответствии с принятой классификацией улично-дорожной сети;</w:t>
      </w:r>
    </w:p>
    <w:p w14:paraId="79839A19" w14:textId="77777777" w:rsidR="00FE1BF0" w:rsidRPr="001125E5" w:rsidRDefault="00FE1BF0" w:rsidP="00FE1BF0">
      <w:pPr>
        <w:numPr>
          <w:ilvl w:val="0"/>
          <w:numId w:val="14"/>
        </w:numPr>
        <w:tabs>
          <w:tab w:val="clear" w:pos="1429"/>
          <w:tab w:val="left" w:pos="1134"/>
        </w:tabs>
        <w:spacing w:after="0" w:line="240" w:lineRule="auto"/>
        <w:ind w:left="1134"/>
        <w:jc w:val="both"/>
        <w:rPr>
          <w:rFonts w:ascii="Times New Roman" w:hAnsi="Times New Roman"/>
          <w:sz w:val="28"/>
          <w:szCs w:val="28"/>
        </w:rPr>
      </w:pPr>
      <w:r w:rsidRPr="001125E5">
        <w:rPr>
          <w:rFonts w:ascii="Times New Roman" w:hAnsi="Times New Roman"/>
          <w:sz w:val="28"/>
          <w:szCs w:val="28"/>
        </w:rPr>
        <w:t xml:space="preserve">озеленение </w:t>
      </w:r>
      <w:proofErr w:type="spellStart"/>
      <w:r w:rsidRPr="001125E5">
        <w:rPr>
          <w:rFonts w:ascii="Times New Roman" w:hAnsi="Times New Roman"/>
          <w:sz w:val="28"/>
          <w:szCs w:val="28"/>
        </w:rPr>
        <w:t>примагистральных</w:t>
      </w:r>
      <w:proofErr w:type="spellEnd"/>
      <w:r w:rsidRPr="001125E5">
        <w:rPr>
          <w:rFonts w:ascii="Times New Roman" w:hAnsi="Times New Roman"/>
          <w:sz w:val="28"/>
          <w:szCs w:val="28"/>
        </w:rPr>
        <w:t xml:space="preserve"> территорий, создание </w:t>
      </w:r>
      <w:proofErr w:type="spellStart"/>
      <w:r w:rsidRPr="001125E5">
        <w:rPr>
          <w:rFonts w:ascii="Times New Roman" w:hAnsi="Times New Roman"/>
          <w:sz w:val="28"/>
          <w:szCs w:val="28"/>
        </w:rPr>
        <w:t>шумозащитных</w:t>
      </w:r>
      <w:proofErr w:type="spellEnd"/>
      <w:r w:rsidRPr="001125E5">
        <w:rPr>
          <w:rFonts w:ascii="Times New Roman" w:hAnsi="Times New Roman"/>
          <w:sz w:val="28"/>
          <w:szCs w:val="28"/>
        </w:rPr>
        <w:t xml:space="preserve"> зелёных полос и другие.</w:t>
      </w:r>
    </w:p>
    <w:p w14:paraId="48BBB75A" w14:textId="77777777" w:rsidR="00FE1BF0" w:rsidRPr="001125E5" w:rsidRDefault="00FE1BF0" w:rsidP="00FE1BF0">
      <w:pPr>
        <w:spacing w:after="0" w:line="240" w:lineRule="auto"/>
        <w:ind w:firstLine="709"/>
        <w:jc w:val="both"/>
        <w:rPr>
          <w:rFonts w:ascii="Times New Roman" w:hAnsi="Times New Roman"/>
          <w:sz w:val="28"/>
          <w:szCs w:val="28"/>
        </w:rPr>
      </w:pPr>
      <w:r w:rsidRPr="001125E5">
        <w:rPr>
          <w:rFonts w:ascii="Times New Roman" w:hAnsi="Times New Roman"/>
          <w:sz w:val="28"/>
          <w:szCs w:val="28"/>
        </w:rPr>
        <w:t xml:space="preserve">Укрупнение </w:t>
      </w:r>
      <w:proofErr w:type="spellStart"/>
      <w:r w:rsidRPr="001125E5">
        <w:rPr>
          <w:rFonts w:ascii="Times New Roman" w:hAnsi="Times New Roman"/>
          <w:sz w:val="28"/>
          <w:szCs w:val="28"/>
        </w:rPr>
        <w:t>межмагистральных</w:t>
      </w:r>
      <w:proofErr w:type="spellEnd"/>
      <w:r w:rsidRPr="001125E5">
        <w:rPr>
          <w:rFonts w:ascii="Times New Roman" w:hAnsi="Times New Roman"/>
          <w:sz w:val="28"/>
          <w:szCs w:val="28"/>
        </w:rPr>
        <w:t xml:space="preserve"> территорий и рациональное распределение транспортных нагрузок на улично-дорожную сеть может уменьшить шум в среднем на 8 </w:t>
      </w:r>
      <w:proofErr w:type="spellStart"/>
      <w:r w:rsidRPr="001125E5">
        <w:rPr>
          <w:rFonts w:ascii="Times New Roman" w:hAnsi="Times New Roman"/>
          <w:sz w:val="28"/>
          <w:szCs w:val="28"/>
        </w:rPr>
        <w:t>дБА</w:t>
      </w:r>
      <w:proofErr w:type="spellEnd"/>
      <w:r w:rsidRPr="001125E5">
        <w:rPr>
          <w:rFonts w:ascii="Times New Roman" w:hAnsi="Times New Roman"/>
          <w:sz w:val="28"/>
          <w:szCs w:val="28"/>
        </w:rPr>
        <w:t>.</w:t>
      </w:r>
    </w:p>
    <w:p w14:paraId="6475E4B7" w14:textId="77777777" w:rsidR="00FE1BF0" w:rsidRPr="001125E5" w:rsidRDefault="00FE1BF0" w:rsidP="00FE1BF0">
      <w:pPr>
        <w:spacing w:after="0" w:line="240" w:lineRule="auto"/>
        <w:ind w:firstLine="709"/>
        <w:jc w:val="both"/>
        <w:rPr>
          <w:rFonts w:ascii="Times New Roman" w:hAnsi="Times New Roman"/>
          <w:sz w:val="28"/>
          <w:szCs w:val="28"/>
        </w:rPr>
      </w:pPr>
      <w:r w:rsidRPr="001125E5">
        <w:rPr>
          <w:rFonts w:ascii="Times New Roman" w:hAnsi="Times New Roman"/>
          <w:sz w:val="28"/>
          <w:szCs w:val="28"/>
        </w:rPr>
        <w:t xml:space="preserve">Организация транспортного движения позволяет снизить уровень транспортного шума на 2-10 </w:t>
      </w:r>
      <w:proofErr w:type="spellStart"/>
      <w:r w:rsidRPr="001125E5">
        <w:rPr>
          <w:rFonts w:ascii="Times New Roman" w:hAnsi="Times New Roman"/>
          <w:sz w:val="28"/>
          <w:szCs w:val="28"/>
        </w:rPr>
        <w:t>дБА</w:t>
      </w:r>
      <w:proofErr w:type="spellEnd"/>
      <w:r w:rsidRPr="001125E5">
        <w:rPr>
          <w:rFonts w:ascii="Times New Roman" w:hAnsi="Times New Roman"/>
          <w:sz w:val="28"/>
          <w:szCs w:val="28"/>
        </w:rPr>
        <w:t xml:space="preserve">, а регулирование состава транспортных потоков и применение автоматических систем регулирования на 10-15 </w:t>
      </w:r>
      <w:proofErr w:type="spellStart"/>
      <w:r w:rsidRPr="001125E5">
        <w:rPr>
          <w:rFonts w:ascii="Times New Roman" w:hAnsi="Times New Roman"/>
          <w:sz w:val="28"/>
          <w:szCs w:val="28"/>
        </w:rPr>
        <w:t>дБА</w:t>
      </w:r>
      <w:proofErr w:type="spellEnd"/>
      <w:r w:rsidRPr="001125E5">
        <w:rPr>
          <w:rFonts w:ascii="Times New Roman" w:hAnsi="Times New Roman"/>
          <w:sz w:val="28"/>
          <w:szCs w:val="28"/>
        </w:rPr>
        <w:t>.</w:t>
      </w:r>
    </w:p>
    <w:p w14:paraId="19D42556" w14:textId="77777777" w:rsidR="00FE1BF0" w:rsidRPr="001125E5" w:rsidRDefault="00FE1BF0" w:rsidP="00FE1BF0">
      <w:pPr>
        <w:spacing w:after="0" w:line="240" w:lineRule="auto"/>
        <w:ind w:firstLine="709"/>
        <w:jc w:val="both"/>
        <w:rPr>
          <w:rFonts w:ascii="Times New Roman" w:hAnsi="Times New Roman"/>
          <w:sz w:val="28"/>
          <w:szCs w:val="28"/>
        </w:rPr>
      </w:pPr>
      <w:r w:rsidRPr="001125E5">
        <w:rPr>
          <w:rFonts w:ascii="Times New Roman" w:hAnsi="Times New Roman"/>
          <w:sz w:val="28"/>
          <w:szCs w:val="28"/>
        </w:rPr>
        <w:t xml:space="preserve">В зависимости от конструкции посадок зелёных насаждений эффективность </w:t>
      </w:r>
      <w:proofErr w:type="spellStart"/>
      <w:r w:rsidRPr="001125E5">
        <w:rPr>
          <w:rFonts w:ascii="Times New Roman" w:hAnsi="Times New Roman"/>
          <w:sz w:val="28"/>
          <w:szCs w:val="28"/>
        </w:rPr>
        <w:t>шумозащиты</w:t>
      </w:r>
      <w:proofErr w:type="spellEnd"/>
      <w:r w:rsidRPr="001125E5">
        <w:rPr>
          <w:rFonts w:ascii="Times New Roman" w:hAnsi="Times New Roman"/>
          <w:sz w:val="28"/>
          <w:szCs w:val="28"/>
        </w:rPr>
        <w:t xml:space="preserve"> составляет 3-15 </w:t>
      </w:r>
      <w:proofErr w:type="spellStart"/>
      <w:r w:rsidRPr="001125E5">
        <w:rPr>
          <w:rFonts w:ascii="Times New Roman" w:hAnsi="Times New Roman"/>
          <w:sz w:val="28"/>
          <w:szCs w:val="28"/>
        </w:rPr>
        <w:t>дБА</w:t>
      </w:r>
      <w:proofErr w:type="spellEnd"/>
      <w:r w:rsidRPr="001125E5">
        <w:rPr>
          <w:rFonts w:ascii="Times New Roman" w:hAnsi="Times New Roman"/>
          <w:sz w:val="28"/>
          <w:szCs w:val="28"/>
        </w:rPr>
        <w:t xml:space="preserve">, а использование </w:t>
      </w:r>
      <w:proofErr w:type="spellStart"/>
      <w:r w:rsidRPr="001125E5">
        <w:rPr>
          <w:rFonts w:ascii="Times New Roman" w:hAnsi="Times New Roman"/>
          <w:sz w:val="28"/>
          <w:szCs w:val="28"/>
        </w:rPr>
        <w:t>шумозащитных</w:t>
      </w:r>
      <w:proofErr w:type="spellEnd"/>
      <w:r w:rsidRPr="001125E5">
        <w:rPr>
          <w:rFonts w:ascii="Times New Roman" w:hAnsi="Times New Roman"/>
          <w:sz w:val="28"/>
          <w:szCs w:val="28"/>
        </w:rPr>
        <w:t xml:space="preserve"> экранов 5-25 </w:t>
      </w:r>
      <w:proofErr w:type="spellStart"/>
      <w:r w:rsidRPr="001125E5">
        <w:rPr>
          <w:rFonts w:ascii="Times New Roman" w:hAnsi="Times New Roman"/>
          <w:sz w:val="28"/>
          <w:szCs w:val="28"/>
        </w:rPr>
        <w:t>дБА</w:t>
      </w:r>
      <w:proofErr w:type="spellEnd"/>
      <w:r w:rsidRPr="001125E5">
        <w:rPr>
          <w:rFonts w:ascii="Times New Roman" w:hAnsi="Times New Roman"/>
          <w:sz w:val="28"/>
          <w:szCs w:val="28"/>
        </w:rPr>
        <w:t>.</w:t>
      </w:r>
    </w:p>
    <w:p w14:paraId="7AA91A72" w14:textId="77777777" w:rsidR="00FE1BF0" w:rsidRPr="001125E5" w:rsidRDefault="00FE1BF0" w:rsidP="00FE1BF0">
      <w:pPr>
        <w:spacing w:after="0" w:line="240" w:lineRule="auto"/>
        <w:ind w:firstLine="709"/>
        <w:jc w:val="both"/>
        <w:rPr>
          <w:rFonts w:ascii="Times New Roman" w:hAnsi="Times New Roman"/>
          <w:sz w:val="28"/>
          <w:szCs w:val="28"/>
        </w:rPr>
      </w:pPr>
      <w:r w:rsidRPr="001125E5">
        <w:rPr>
          <w:rFonts w:ascii="Times New Roman" w:hAnsi="Times New Roman"/>
          <w:sz w:val="28"/>
          <w:szCs w:val="28"/>
        </w:rPr>
        <w:t xml:space="preserve">Жилые здания, применяемые в качестве шумовых барьеров, должны иметь высокие звукоизоляционные качества наружных ограждающих конструкций и, в первую очередь, окон, которые могут снижать уровень звука на 18-45 </w:t>
      </w:r>
      <w:proofErr w:type="spellStart"/>
      <w:r w:rsidRPr="001125E5">
        <w:rPr>
          <w:rFonts w:ascii="Times New Roman" w:hAnsi="Times New Roman"/>
          <w:sz w:val="28"/>
          <w:szCs w:val="28"/>
        </w:rPr>
        <w:t>дБА</w:t>
      </w:r>
      <w:proofErr w:type="spellEnd"/>
      <w:r w:rsidRPr="001125E5">
        <w:rPr>
          <w:rFonts w:ascii="Times New Roman" w:hAnsi="Times New Roman"/>
          <w:sz w:val="28"/>
          <w:szCs w:val="28"/>
        </w:rPr>
        <w:t>.</w:t>
      </w:r>
    </w:p>
    <w:p w14:paraId="44688F2F" w14:textId="77777777" w:rsidR="00FE1BF0" w:rsidRPr="001125E5" w:rsidRDefault="00FE1BF0" w:rsidP="00FE1BF0">
      <w:pPr>
        <w:spacing w:after="0" w:line="240" w:lineRule="auto"/>
        <w:ind w:firstLine="709"/>
        <w:jc w:val="both"/>
        <w:rPr>
          <w:rFonts w:ascii="Times New Roman" w:hAnsi="Times New Roman"/>
          <w:sz w:val="28"/>
          <w:szCs w:val="28"/>
        </w:rPr>
      </w:pPr>
      <w:r w:rsidRPr="001125E5">
        <w:rPr>
          <w:rFonts w:ascii="Times New Roman" w:hAnsi="Times New Roman"/>
          <w:sz w:val="28"/>
          <w:szCs w:val="28"/>
        </w:rPr>
        <w:t xml:space="preserve">Размеры санитарно-защитных зон от трансформаторов до жилых домов рассчитаны с учётом количества и мощности трансформаторов при напряжении ПС 110-220 </w:t>
      </w:r>
      <w:proofErr w:type="spellStart"/>
      <w:r w:rsidRPr="001125E5">
        <w:rPr>
          <w:rFonts w:ascii="Times New Roman" w:hAnsi="Times New Roman"/>
          <w:sz w:val="28"/>
          <w:szCs w:val="28"/>
        </w:rPr>
        <w:t>кВ</w:t>
      </w:r>
      <w:proofErr w:type="spellEnd"/>
      <w:r w:rsidRPr="001125E5">
        <w:rPr>
          <w:rFonts w:ascii="Times New Roman" w:hAnsi="Times New Roman"/>
          <w:sz w:val="28"/>
          <w:szCs w:val="28"/>
        </w:rPr>
        <w:t xml:space="preserve"> (200-</w:t>
      </w:r>
      <w:smartTag w:uri="urn:schemas-microsoft-com:office:smarttags" w:element="metricconverter">
        <w:smartTagPr>
          <w:attr w:name="ProductID" w:val="250 м"/>
        </w:smartTagPr>
        <w:r w:rsidRPr="001125E5">
          <w:rPr>
            <w:rFonts w:ascii="Times New Roman" w:hAnsi="Times New Roman"/>
            <w:sz w:val="28"/>
            <w:szCs w:val="28"/>
          </w:rPr>
          <w:t>250 м</w:t>
        </w:r>
      </w:smartTag>
      <w:r w:rsidRPr="001125E5">
        <w:rPr>
          <w:rFonts w:ascii="Times New Roman" w:hAnsi="Times New Roman"/>
          <w:sz w:val="28"/>
          <w:szCs w:val="28"/>
        </w:rPr>
        <w:t>).</w:t>
      </w:r>
    </w:p>
    <w:p w14:paraId="7A49DD01" w14:textId="77777777" w:rsidR="00FE1BF0" w:rsidRDefault="00FE1BF0" w:rsidP="00FE1BF0">
      <w:pPr>
        <w:spacing w:after="0" w:line="240" w:lineRule="auto"/>
        <w:ind w:firstLine="709"/>
        <w:jc w:val="both"/>
        <w:rPr>
          <w:rFonts w:ascii="Times New Roman" w:hAnsi="Times New Roman"/>
          <w:sz w:val="28"/>
          <w:szCs w:val="28"/>
        </w:rPr>
      </w:pPr>
      <w:r w:rsidRPr="001125E5">
        <w:rPr>
          <w:rFonts w:ascii="Times New Roman" w:hAnsi="Times New Roman"/>
          <w:sz w:val="28"/>
          <w:szCs w:val="28"/>
        </w:rPr>
        <w:t xml:space="preserve">Применение комплекса </w:t>
      </w:r>
      <w:proofErr w:type="spellStart"/>
      <w:r w:rsidRPr="001125E5">
        <w:rPr>
          <w:rFonts w:ascii="Times New Roman" w:hAnsi="Times New Roman"/>
          <w:sz w:val="28"/>
          <w:szCs w:val="28"/>
        </w:rPr>
        <w:t>шумозащитных</w:t>
      </w:r>
      <w:proofErr w:type="spellEnd"/>
      <w:r w:rsidRPr="001125E5">
        <w:rPr>
          <w:rFonts w:ascii="Times New Roman" w:hAnsi="Times New Roman"/>
          <w:sz w:val="28"/>
          <w:szCs w:val="28"/>
        </w:rPr>
        <w:t xml:space="preserve"> мер позволяет улучшить акустический режим в жилых помещениях.</w:t>
      </w:r>
    </w:p>
    <w:p w14:paraId="7EB074E2" w14:textId="77777777" w:rsidR="00FE1BF0" w:rsidRPr="001125E5" w:rsidRDefault="00FE1BF0" w:rsidP="00FE1BF0">
      <w:pPr>
        <w:spacing w:after="0" w:line="240" w:lineRule="auto"/>
        <w:ind w:firstLine="709"/>
        <w:jc w:val="both"/>
        <w:rPr>
          <w:rFonts w:ascii="Times New Roman" w:hAnsi="Times New Roman"/>
          <w:sz w:val="28"/>
          <w:szCs w:val="28"/>
        </w:rPr>
      </w:pPr>
      <w:r w:rsidRPr="001125E5">
        <w:rPr>
          <w:rFonts w:ascii="Times New Roman" w:hAnsi="Times New Roman"/>
          <w:i/>
          <w:sz w:val="28"/>
          <w:szCs w:val="28"/>
        </w:rPr>
        <w:t xml:space="preserve">Защита от действия электромагнитного поля. </w:t>
      </w:r>
      <w:r w:rsidRPr="001125E5">
        <w:rPr>
          <w:rFonts w:ascii="Times New Roman" w:hAnsi="Times New Roman"/>
          <w:sz w:val="28"/>
          <w:szCs w:val="28"/>
        </w:rPr>
        <w:t xml:space="preserve">Для защиты населения от неблагоприятного воздействия электромагнитного поля, создаваемого </w:t>
      </w:r>
      <w:r>
        <w:rPr>
          <w:rFonts w:ascii="Times New Roman" w:hAnsi="Times New Roman"/>
          <w:sz w:val="28"/>
          <w:szCs w:val="28"/>
        </w:rPr>
        <w:t>высоковольтной линией</w:t>
      </w:r>
      <w:r w:rsidRPr="001125E5">
        <w:rPr>
          <w:rFonts w:ascii="Times New Roman" w:hAnsi="Times New Roman"/>
          <w:sz w:val="28"/>
          <w:szCs w:val="28"/>
        </w:rPr>
        <w:t xml:space="preserve">, необходимо организовать санитарно-защитную зону. </w:t>
      </w:r>
      <w:r w:rsidRPr="00AF2CC9">
        <w:rPr>
          <w:rFonts w:ascii="Times New Roman" w:hAnsi="Times New Roman"/>
          <w:sz w:val="28"/>
          <w:szCs w:val="28"/>
        </w:rPr>
        <w:t>В соответствии с постановлением Правительства Российской Федерации от 24.02.2009 № 160</w:t>
      </w:r>
      <w:r>
        <w:rPr>
          <w:rFonts w:ascii="Times New Roman" w:hAnsi="Times New Roman"/>
          <w:sz w:val="28"/>
          <w:szCs w:val="28"/>
        </w:rPr>
        <w:t>, в</w:t>
      </w:r>
      <w:r w:rsidRPr="001125E5">
        <w:rPr>
          <w:rFonts w:ascii="Times New Roman" w:hAnsi="Times New Roman"/>
          <w:sz w:val="28"/>
          <w:szCs w:val="28"/>
        </w:rPr>
        <w:t xml:space="preserve">еличина зоны для линий электропередач </w:t>
      </w:r>
      <w:r>
        <w:rPr>
          <w:rFonts w:ascii="Times New Roman" w:hAnsi="Times New Roman"/>
          <w:sz w:val="28"/>
          <w:szCs w:val="28"/>
        </w:rPr>
        <w:t>до 20</w:t>
      </w:r>
      <w:r w:rsidRPr="001125E5">
        <w:rPr>
          <w:rFonts w:ascii="Times New Roman" w:hAnsi="Times New Roman"/>
          <w:sz w:val="28"/>
          <w:szCs w:val="28"/>
        </w:rPr>
        <w:t xml:space="preserve"> </w:t>
      </w:r>
      <w:proofErr w:type="spellStart"/>
      <w:r w:rsidRPr="001125E5">
        <w:rPr>
          <w:rFonts w:ascii="Times New Roman" w:hAnsi="Times New Roman"/>
          <w:sz w:val="28"/>
          <w:szCs w:val="28"/>
        </w:rPr>
        <w:t>кВ</w:t>
      </w:r>
      <w:proofErr w:type="spellEnd"/>
      <w:r w:rsidRPr="001125E5">
        <w:rPr>
          <w:rFonts w:ascii="Times New Roman" w:hAnsi="Times New Roman"/>
          <w:sz w:val="28"/>
          <w:szCs w:val="28"/>
        </w:rPr>
        <w:t xml:space="preserve"> </w:t>
      </w:r>
      <w:r>
        <w:rPr>
          <w:rFonts w:ascii="Times New Roman" w:hAnsi="Times New Roman"/>
          <w:sz w:val="28"/>
          <w:szCs w:val="28"/>
        </w:rPr>
        <w:t xml:space="preserve">составляет </w:t>
      </w:r>
      <w:r w:rsidRPr="00235ACA">
        <w:rPr>
          <w:rFonts w:ascii="Times New Roman" w:hAnsi="Times New Roman"/>
          <w:sz w:val="28"/>
          <w:szCs w:val="28"/>
        </w:rPr>
        <w:t>10</w:t>
      </w:r>
      <w:r>
        <w:rPr>
          <w:rFonts w:ascii="Times New Roman" w:hAnsi="Times New Roman"/>
          <w:sz w:val="28"/>
          <w:szCs w:val="28"/>
        </w:rPr>
        <w:t xml:space="preserve"> м</w:t>
      </w:r>
      <w:r w:rsidRPr="00235ACA">
        <w:rPr>
          <w:rFonts w:ascii="Times New Roman" w:hAnsi="Times New Roman"/>
          <w:sz w:val="28"/>
          <w:szCs w:val="28"/>
        </w:rPr>
        <w:t xml:space="preserve"> (5</w:t>
      </w:r>
      <w:r>
        <w:rPr>
          <w:rFonts w:ascii="Times New Roman" w:hAnsi="Times New Roman"/>
          <w:sz w:val="28"/>
          <w:szCs w:val="28"/>
        </w:rPr>
        <w:t xml:space="preserve"> м</w:t>
      </w:r>
      <w:r w:rsidRPr="00235ACA">
        <w:rPr>
          <w:rFonts w:ascii="Times New Roman" w:hAnsi="Times New Roman"/>
          <w:sz w:val="28"/>
          <w:szCs w:val="28"/>
        </w:rPr>
        <w:t xml:space="preserve"> </w:t>
      </w:r>
      <w:r w:rsidR="00435363">
        <w:rPr>
          <w:rFonts w:ascii="Times New Roman" w:hAnsi="Times New Roman"/>
          <w:sz w:val="28"/>
          <w:szCs w:val="28"/>
        </w:rPr>
        <w:t>–</w:t>
      </w:r>
      <w:r w:rsidRPr="00235ACA">
        <w:rPr>
          <w:rFonts w:ascii="Times New Roman" w:hAnsi="Times New Roman"/>
          <w:sz w:val="28"/>
          <w:szCs w:val="28"/>
        </w:rPr>
        <w:t xml:space="preserve"> для линий с самонесущими или изолированными проводами, размещённы</w:t>
      </w:r>
      <w:r>
        <w:rPr>
          <w:rFonts w:ascii="Times New Roman" w:hAnsi="Times New Roman"/>
          <w:sz w:val="28"/>
          <w:szCs w:val="28"/>
        </w:rPr>
        <w:t>ми</w:t>
      </w:r>
      <w:r w:rsidRPr="00235ACA">
        <w:rPr>
          <w:rFonts w:ascii="Times New Roman" w:hAnsi="Times New Roman"/>
          <w:sz w:val="28"/>
          <w:szCs w:val="28"/>
        </w:rPr>
        <w:t xml:space="preserve"> в границах населённых пунктов)</w:t>
      </w:r>
      <w:r>
        <w:rPr>
          <w:rFonts w:ascii="Times New Roman" w:hAnsi="Times New Roman"/>
          <w:sz w:val="28"/>
          <w:szCs w:val="28"/>
        </w:rPr>
        <w:t xml:space="preserve">, до 35 </w:t>
      </w:r>
      <w:proofErr w:type="spellStart"/>
      <w:r>
        <w:rPr>
          <w:rFonts w:ascii="Times New Roman" w:hAnsi="Times New Roman"/>
          <w:sz w:val="28"/>
          <w:szCs w:val="28"/>
        </w:rPr>
        <w:t>кВ</w:t>
      </w:r>
      <w:proofErr w:type="spellEnd"/>
      <w:r>
        <w:rPr>
          <w:rFonts w:ascii="Times New Roman" w:hAnsi="Times New Roman"/>
          <w:sz w:val="28"/>
          <w:szCs w:val="28"/>
        </w:rPr>
        <w:t xml:space="preserve"> – 15 м, до 110 </w:t>
      </w:r>
      <w:proofErr w:type="spellStart"/>
      <w:r>
        <w:rPr>
          <w:rFonts w:ascii="Times New Roman" w:hAnsi="Times New Roman"/>
          <w:sz w:val="28"/>
          <w:szCs w:val="28"/>
        </w:rPr>
        <w:t>кВ</w:t>
      </w:r>
      <w:proofErr w:type="spellEnd"/>
      <w:r>
        <w:rPr>
          <w:rFonts w:ascii="Times New Roman" w:hAnsi="Times New Roman"/>
          <w:sz w:val="28"/>
          <w:szCs w:val="28"/>
        </w:rPr>
        <w:t xml:space="preserve"> – 20 м, до 220 </w:t>
      </w:r>
      <w:proofErr w:type="spellStart"/>
      <w:r>
        <w:rPr>
          <w:rFonts w:ascii="Times New Roman" w:hAnsi="Times New Roman"/>
          <w:sz w:val="28"/>
          <w:szCs w:val="28"/>
        </w:rPr>
        <w:t>кВ</w:t>
      </w:r>
      <w:proofErr w:type="spellEnd"/>
      <w:r>
        <w:rPr>
          <w:rFonts w:ascii="Times New Roman" w:hAnsi="Times New Roman"/>
          <w:sz w:val="28"/>
          <w:szCs w:val="28"/>
        </w:rPr>
        <w:t xml:space="preserve"> – 25 м.</w:t>
      </w:r>
    </w:p>
    <w:p w14:paraId="5280F651" w14:textId="77777777" w:rsidR="00FE1BF0" w:rsidRPr="001125E5" w:rsidRDefault="00FE1BF0" w:rsidP="00FE1BF0">
      <w:pPr>
        <w:spacing w:after="0" w:line="240" w:lineRule="auto"/>
        <w:ind w:firstLine="709"/>
        <w:jc w:val="both"/>
        <w:rPr>
          <w:rFonts w:ascii="Times New Roman" w:hAnsi="Times New Roman"/>
          <w:sz w:val="28"/>
          <w:szCs w:val="28"/>
        </w:rPr>
      </w:pPr>
      <w:r w:rsidRPr="001125E5">
        <w:rPr>
          <w:rFonts w:ascii="Times New Roman" w:hAnsi="Times New Roman"/>
          <w:i/>
          <w:sz w:val="28"/>
          <w:szCs w:val="28"/>
        </w:rPr>
        <w:t xml:space="preserve">Защита от радиационного загрязнения. </w:t>
      </w:r>
      <w:r w:rsidRPr="001125E5">
        <w:rPr>
          <w:rFonts w:ascii="Times New Roman" w:hAnsi="Times New Roman"/>
          <w:sz w:val="28"/>
          <w:szCs w:val="28"/>
        </w:rPr>
        <w:t>Содержание в почве естественных радионуклидов - урана, тория - в пределах жилой зоны находится на фоновом уровне.</w:t>
      </w:r>
      <w:r w:rsidRPr="001125E5">
        <w:rPr>
          <w:rFonts w:ascii="Times New Roman" w:hAnsi="Times New Roman"/>
          <w:i/>
          <w:sz w:val="28"/>
          <w:szCs w:val="28"/>
        </w:rPr>
        <w:t xml:space="preserve"> </w:t>
      </w:r>
      <w:r w:rsidRPr="001125E5">
        <w:rPr>
          <w:rFonts w:ascii="Times New Roman" w:hAnsi="Times New Roman"/>
          <w:sz w:val="28"/>
          <w:szCs w:val="28"/>
        </w:rPr>
        <w:t>Необходимо проводить регулярный медицинский осмотр населения и контроль за уровнем радиационного фона.</w:t>
      </w:r>
    </w:p>
    <w:p w14:paraId="387650C7" w14:textId="77777777" w:rsidR="00FE1BF0" w:rsidRPr="001125E5" w:rsidRDefault="00FE1BF0" w:rsidP="00FE1BF0">
      <w:pPr>
        <w:spacing w:after="0" w:line="240" w:lineRule="auto"/>
        <w:ind w:firstLine="709"/>
        <w:jc w:val="both"/>
        <w:rPr>
          <w:rFonts w:ascii="Times New Roman" w:hAnsi="Times New Roman"/>
          <w:sz w:val="28"/>
          <w:szCs w:val="28"/>
        </w:rPr>
      </w:pPr>
      <w:r w:rsidRPr="001125E5">
        <w:rPr>
          <w:rFonts w:ascii="Times New Roman" w:hAnsi="Times New Roman"/>
          <w:sz w:val="28"/>
          <w:szCs w:val="28"/>
        </w:rPr>
        <w:t>Следует отметить, что недоучёт экологической компоненты в социально-экономическом развитии территории на прогнозируемый период может привести к возникновению экологических рисков, в их числе можно выделить следующие:</w:t>
      </w:r>
    </w:p>
    <w:p w14:paraId="2E05A37B" w14:textId="77777777" w:rsidR="00FE1BF0" w:rsidRPr="001125E5" w:rsidRDefault="00FE1BF0" w:rsidP="00FE1BF0">
      <w:pPr>
        <w:numPr>
          <w:ilvl w:val="0"/>
          <w:numId w:val="14"/>
        </w:numPr>
        <w:tabs>
          <w:tab w:val="clear" w:pos="1429"/>
          <w:tab w:val="left" w:pos="1134"/>
        </w:tabs>
        <w:spacing w:after="0" w:line="240" w:lineRule="auto"/>
        <w:ind w:left="1134"/>
        <w:jc w:val="both"/>
        <w:rPr>
          <w:rFonts w:ascii="Times New Roman" w:hAnsi="Times New Roman"/>
          <w:sz w:val="28"/>
          <w:szCs w:val="28"/>
        </w:rPr>
      </w:pPr>
      <w:r w:rsidRPr="001125E5">
        <w:rPr>
          <w:rFonts w:ascii="Times New Roman" w:hAnsi="Times New Roman"/>
          <w:sz w:val="28"/>
          <w:szCs w:val="28"/>
        </w:rPr>
        <w:t>риски, угрожающие безопасности, к которым, в частности, относятся несчастные случаи на производстве, вызванные неблагоприятной внутрипроизводственной экологической обстановкой;</w:t>
      </w:r>
    </w:p>
    <w:p w14:paraId="295D8093" w14:textId="77777777" w:rsidR="00FE1BF0" w:rsidRPr="001125E5" w:rsidRDefault="00FE1BF0" w:rsidP="00FE1BF0">
      <w:pPr>
        <w:numPr>
          <w:ilvl w:val="0"/>
          <w:numId w:val="14"/>
        </w:numPr>
        <w:tabs>
          <w:tab w:val="clear" w:pos="1429"/>
          <w:tab w:val="left" w:pos="1134"/>
        </w:tabs>
        <w:spacing w:after="0" w:line="240" w:lineRule="auto"/>
        <w:ind w:left="1134"/>
        <w:jc w:val="both"/>
        <w:rPr>
          <w:rFonts w:ascii="Times New Roman" w:hAnsi="Times New Roman"/>
          <w:sz w:val="28"/>
          <w:szCs w:val="28"/>
        </w:rPr>
      </w:pPr>
      <w:r w:rsidRPr="001125E5">
        <w:rPr>
          <w:rFonts w:ascii="Times New Roman" w:hAnsi="Times New Roman"/>
          <w:sz w:val="28"/>
          <w:szCs w:val="28"/>
        </w:rPr>
        <w:lastRenderedPageBreak/>
        <w:t>риски, угрожающие здоровью населения вследствие ухудшения экологического состояния территории, которые часто имеют латентный характер, и проявляются с определённой задержкой;</w:t>
      </w:r>
    </w:p>
    <w:p w14:paraId="031A478C" w14:textId="77777777" w:rsidR="00FE1BF0" w:rsidRPr="001125E5" w:rsidRDefault="00FE1BF0" w:rsidP="00FE1BF0">
      <w:pPr>
        <w:numPr>
          <w:ilvl w:val="0"/>
          <w:numId w:val="14"/>
        </w:numPr>
        <w:tabs>
          <w:tab w:val="clear" w:pos="1429"/>
          <w:tab w:val="left" w:pos="1134"/>
        </w:tabs>
        <w:spacing w:after="0" w:line="240" w:lineRule="auto"/>
        <w:ind w:left="1134"/>
        <w:jc w:val="both"/>
        <w:rPr>
          <w:rFonts w:ascii="Times New Roman" w:hAnsi="Times New Roman"/>
          <w:sz w:val="28"/>
          <w:szCs w:val="28"/>
        </w:rPr>
      </w:pPr>
      <w:r w:rsidRPr="001125E5">
        <w:rPr>
          <w:rFonts w:ascii="Times New Roman" w:hAnsi="Times New Roman"/>
          <w:sz w:val="28"/>
          <w:szCs w:val="28"/>
        </w:rPr>
        <w:t>риски, угрожающие общественному благосостоянию, включая снижение ценности земельных ресурсов, в том числе выделяемых для строительства жилья и санаторно-курортных объектов, вследствие загрязнения почв и атмосферного воздуха;</w:t>
      </w:r>
    </w:p>
    <w:p w14:paraId="2237658E" w14:textId="77777777" w:rsidR="00FE1BF0" w:rsidRPr="001125E5" w:rsidRDefault="00FE1BF0" w:rsidP="00FE1BF0">
      <w:pPr>
        <w:numPr>
          <w:ilvl w:val="0"/>
          <w:numId w:val="14"/>
        </w:numPr>
        <w:tabs>
          <w:tab w:val="clear" w:pos="1429"/>
          <w:tab w:val="left" w:pos="1134"/>
        </w:tabs>
        <w:spacing w:after="0" w:line="240" w:lineRule="auto"/>
        <w:ind w:left="1134"/>
        <w:jc w:val="both"/>
        <w:rPr>
          <w:rFonts w:ascii="Times New Roman" w:hAnsi="Times New Roman"/>
          <w:sz w:val="28"/>
          <w:szCs w:val="28"/>
        </w:rPr>
      </w:pPr>
      <w:r w:rsidRPr="001125E5">
        <w:rPr>
          <w:rFonts w:ascii="Times New Roman" w:hAnsi="Times New Roman"/>
          <w:sz w:val="28"/>
          <w:szCs w:val="28"/>
        </w:rPr>
        <w:t>финансовые риски (возможные потери собственности, доходов, или прибыли от инвестиций, связанные с экологическими факторами).</w:t>
      </w:r>
    </w:p>
    <w:p w14:paraId="423FCC0F" w14:textId="77777777" w:rsidR="00FE1BF0" w:rsidRDefault="00FE1BF0" w:rsidP="00FE1BF0">
      <w:pPr>
        <w:spacing w:after="0" w:line="240" w:lineRule="auto"/>
        <w:ind w:firstLine="567"/>
        <w:jc w:val="both"/>
        <w:rPr>
          <w:rFonts w:ascii="Times New Roman" w:hAnsi="Times New Roman"/>
          <w:sz w:val="28"/>
          <w:szCs w:val="28"/>
        </w:rPr>
      </w:pPr>
    </w:p>
    <w:p w14:paraId="24843344" w14:textId="3A6D615D" w:rsidR="003A7901" w:rsidRPr="003A4062" w:rsidRDefault="003A7901" w:rsidP="00FE06F1">
      <w:pPr>
        <w:pStyle w:val="11"/>
        <w:numPr>
          <w:ilvl w:val="0"/>
          <w:numId w:val="55"/>
        </w:numPr>
        <w:spacing w:after="240" w:line="240" w:lineRule="auto"/>
        <w:rPr>
          <w:b/>
          <w:sz w:val="32"/>
        </w:rPr>
      </w:pPr>
      <w:bookmarkStart w:id="223" w:name="_Toc468971944"/>
      <w:bookmarkStart w:id="224" w:name="_Toc475037110"/>
      <w:bookmarkStart w:id="225" w:name="_Toc69753104"/>
      <w:r w:rsidRPr="003A4062">
        <w:rPr>
          <w:b/>
          <w:sz w:val="32"/>
        </w:rPr>
        <w:t xml:space="preserve">Прогноз развития демографических и социально-экономических процессов </w:t>
      </w:r>
      <w:bookmarkEnd w:id="223"/>
      <w:bookmarkEnd w:id="224"/>
      <w:r w:rsidR="00F0286E" w:rsidRPr="003A4062">
        <w:rPr>
          <w:b/>
          <w:sz w:val="32"/>
        </w:rPr>
        <w:t xml:space="preserve">в </w:t>
      </w:r>
      <w:r w:rsidR="00D376D9">
        <w:rPr>
          <w:b/>
          <w:sz w:val="32"/>
        </w:rPr>
        <w:t>городском поселении «</w:t>
      </w:r>
      <w:proofErr w:type="spellStart"/>
      <w:r w:rsidR="00D376D9">
        <w:rPr>
          <w:b/>
          <w:sz w:val="32"/>
        </w:rPr>
        <w:t>Хилокское</w:t>
      </w:r>
      <w:proofErr w:type="spellEnd"/>
      <w:r w:rsidR="00D376D9">
        <w:rPr>
          <w:b/>
          <w:sz w:val="32"/>
        </w:rPr>
        <w:t>»</w:t>
      </w:r>
      <w:bookmarkEnd w:id="225"/>
    </w:p>
    <w:p w14:paraId="7EAF8D0B" w14:textId="77777777" w:rsidR="003A7901" w:rsidRPr="00A93A8B" w:rsidRDefault="003A7901" w:rsidP="003A7901">
      <w:pPr>
        <w:spacing w:after="0" w:line="240" w:lineRule="auto"/>
        <w:rPr>
          <w:rFonts w:ascii="Times New Roman" w:hAnsi="Times New Roman"/>
          <w:sz w:val="16"/>
          <w:szCs w:val="16"/>
          <w:lang w:eastAsia="ru-RU"/>
        </w:rPr>
      </w:pPr>
    </w:p>
    <w:p w14:paraId="2FC2DAEE" w14:textId="235686BA" w:rsidR="00F0286E" w:rsidRPr="00F0286E" w:rsidRDefault="00F0286E" w:rsidP="00F0286E">
      <w:pPr>
        <w:spacing w:after="0" w:line="240" w:lineRule="auto"/>
        <w:ind w:firstLine="709"/>
        <w:jc w:val="both"/>
        <w:rPr>
          <w:rFonts w:ascii="Times New Roman" w:eastAsia="Times New Roman" w:hAnsi="Times New Roman"/>
          <w:sz w:val="28"/>
          <w:szCs w:val="24"/>
          <w:lang w:eastAsia="ru-RU"/>
        </w:rPr>
      </w:pPr>
      <w:r w:rsidRPr="00F0286E">
        <w:rPr>
          <w:rFonts w:ascii="Times New Roman" w:eastAsia="Times New Roman" w:hAnsi="Times New Roman"/>
          <w:sz w:val="28"/>
          <w:szCs w:val="24"/>
          <w:lang w:eastAsia="ru-RU"/>
        </w:rPr>
        <w:t xml:space="preserve">Актуальной задачей демографической политики органов местного самоуправления </w:t>
      </w:r>
      <w:r w:rsidR="004D17D3">
        <w:rPr>
          <w:rFonts w:ascii="Times New Roman" w:eastAsia="Times New Roman" w:hAnsi="Times New Roman"/>
          <w:snapToGrid w:val="0"/>
          <w:sz w:val="28"/>
          <w:szCs w:val="28"/>
          <w:lang w:eastAsia="ru-RU"/>
        </w:rPr>
        <w:t xml:space="preserve">городского поселения </w:t>
      </w:r>
      <w:r w:rsidR="00D376D9">
        <w:rPr>
          <w:rFonts w:ascii="Times New Roman" w:eastAsia="Times New Roman" w:hAnsi="Times New Roman"/>
          <w:snapToGrid w:val="0"/>
          <w:sz w:val="28"/>
          <w:szCs w:val="28"/>
          <w:lang w:eastAsia="ru-RU"/>
        </w:rPr>
        <w:t>«</w:t>
      </w:r>
      <w:proofErr w:type="spellStart"/>
      <w:r w:rsidR="00D376D9">
        <w:rPr>
          <w:rFonts w:ascii="Times New Roman" w:eastAsia="Times New Roman" w:hAnsi="Times New Roman"/>
          <w:snapToGrid w:val="0"/>
          <w:sz w:val="28"/>
          <w:szCs w:val="28"/>
          <w:lang w:eastAsia="ru-RU"/>
        </w:rPr>
        <w:t>Хилокское</w:t>
      </w:r>
      <w:proofErr w:type="spellEnd"/>
      <w:r w:rsidR="00D376D9">
        <w:rPr>
          <w:rFonts w:ascii="Times New Roman" w:eastAsia="Times New Roman" w:hAnsi="Times New Roman"/>
          <w:snapToGrid w:val="0"/>
          <w:sz w:val="28"/>
          <w:szCs w:val="28"/>
          <w:lang w:eastAsia="ru-RU"/>
        </w:rPr>
        <w:t>»</w:t>
      </w:r>
      <w:r w:rsidR="004D17D3">
        <w:rPr>
          <w:rFonts w:ascii="Times New Roman" w:eastAsia="Times New Roman" w:hAnsi="Times New Roman"/>
          <w:snapToGrid w:val="0"/>
          <w:sz w:val="28"/>
          <w:szCs w:val="28"/>
          <w:lang w:eastAsia="ru-RU"/>
        </w:rPr>
        <w:t xml:space="preserve"> </w:t>
      </w:r>
      <w:r w:rsidRPr="00F0286E">
        <w:rPr>
          <w:rFonts w:ascii="Times New Roman" w:eastAsia="Times New Roman" w:hAnsi="Times New Roman"/>
          <w:sz w:val="28"/>
          <w:szCs w:val="24"/>
          <w:lang w:eastAsia="ru-RU"/>
        </w:rPr>
        <w:t xml:space="preserve">является увеличение численности населения территории за счёт повышения рождаемости, снижения смертности, увеличения средней продолжительности жизни, а также за счёт развития рынка труда на основе баланса интересов работодателей и работников, максимального обеспечения занятости трудоспособного населения, привлечения квалифицированных кадров на территорию </w:t>
      </w:r>
      <w:r w:rsidR="004D0F83">
        <w:rPr>
          <w:rFonts w:ascii="Times New Roman" w:eastAsia="Times New Roman" w:hAnsi="Times New Roman"/>
          <w:sz w:val="28"/>
          <w:szCs w:val="24"/>
          <w:lang w:eastAsia="ru-RU"/>
        </w:rPr>
        <w:t>поселения</w:t>
      </w:r>
      <w:r w:rsidRPr="00F0286E">
        <w:rPr>
          <w:rFonts w:ascii="Times New Roman" w:eastAsia="Times New Roman" w:hAnsi="Times New Roman"/>
          <w:sz w:val="28"/>
          <w:szCs w:val="24"/>
          <w:lang w:eastAsia="ru-RU"/>
        </w:rPr>
        <w:t>.</w:t>
      </w:r>
    </w:p>
    <w:p w14:paraId="6155A0B8" w14:textId="77777777" w:rsidR="00F0286E" w:rsidRPr="00F0286E" w:rsidRDefault="00F0286E" w:rsidP="00F0286E">
      <w:pPr>
        <w:spacing w:after="0" w:line="240" w:lineRule="auto"/>
        <w:ind w:firstLine="709"/>
        <w:jc w:val="both"/>
        <w:rPr>
          <w:rFonts w:ascii="Times New Roman" w:eastAsia="Times New Roman" w:hAnsi="Times New Roman"/>
          <w:sz w:val="28"/>
          <w:szCs w:val="24"/>
          <w:lang w:eastAsia="ru-RU"/>
        </w:rPr>
      </w:pPr>
      <w:r w:rsidRPr="00F0286E">
        <w:rPr>
          <w:rFonts w:ascii="Times New Roman" w:eastAsia="Times New Roman" w:hAnsi="Times New Roman"/>
          <w:sz w:val="28"/>
          <w:szCs w:val="24"/>
          <w:lang w:eastAsia="ru-RU"/>
        </w:rPr>
        <w:t xml:space="preserve">Основными проектами на ближайшую перспективу по реализации эффективной демографической политики будет являться дополнительные меры, направленные на поддержку граждан, переехавших или изъявивших желание переехать на постоянное место жительства в </w:t>
      </w:r>
      <w:r w:rsidR="000B1EFA">
        <w:rPr>
          <w:rFonts w:ascii="Times New Roman" w:eastAsia="Times New Roman" w:hAnsi="Times New Roman"/>
          <w:sz w:val="28"/>
          <w:szCs w:val="24"/>
          <w:lang w:eastAsia="ru-RU"/>
        </w:rPr>
        <w:t>регион</w:t>
      </w:r>
      <w:r w:rsidRPr="00F0286E">
        <w:rPr>
          <w:rFonts w:ascii="Times New Roman" w:eastAsia="Times New Roman" w:hAnsi="Times New Roman"/>
          <w:sz w:val="28"/>
          <w:szCs w:val="24"/>
          <w:lang w:eastAsia="ru-RU"/>
        </w:rPr>
        <w:t>, включая предоставление грантов выпускникам образовательных организаций начального, среднего и высшего профессионального образования, переезжающих для работы в сельскую местность.</w:t>
      </w:r>
    </w:p>
    <w:p w14:paraId="2D039EE4" w14:textId="77777777" w:rsidR="00F0286E" w:rsidRPr="00F0286E" w:rsidRDefault="00F0286E" w:rsidP="00F0286E">
      <w:pPr>
        <w:spacing w:after="0" w:line="240" w:lineRule="auto"/>
        <w:ind w:firstLine="709"/>
        <w:jc w:val="both"/>
        <w:rPr>
          <w:rFonts w:ascii="Times New Roman" w:eastAsia="Times New Roman" w:hAnsi="Times New Roman"/>
          <w:sz w:val="28"/>
          <w:szCs w:val="24"/>
          <w:lang w:eastAsia="ru-RU"/>
        </w:rPr>
      </w:pPr>
      <w:r w:rsidRPr="00F0286E">
        <w:rPr>
          <w:rFonts w:ascii="Times New Roman" w:eastAsia="Times New Roman" w:hAnsi="Times New Roman"/>
          <w:sz w:val="28"/>
          <w:szCs w:val="24"/>
          <w:lang w:eastAsia="ru-RU"/>
        </w:rPr>
        <w:t>Направлениями деятельности органов местного самоуправления по решению основной задачи демографической политики являются:</w:t>
      </w:r>
    </w:p>
    <w:p w14:paraId="7EF367D1" w14:textId="77777777" w:rsidR="00F0286E" w:rsidRPr="00F0286E" w:rsidRDefault="00F0286E" w:rsidP="00FE06F1">
      <w:pPr>
        <w:numPr>
          <w:ilvl w:val="0"/>
          <w:numId w:val="51"/>
        </w:numPr>
        <w:spacing w:after="0" w:line="240" w:lineRule="auto"/>
        <w:jc w:val="both"/>
        <w:rPr>
          <w:rFonts w:ascii="Times New Roman" w:hAnsi="Times New Roman"/>
          <w:sz w:val="28"/>
          <w:szCs w:val="28"/>
        </w:rPr>
      </w:pPr>
      <w:r w:rsidRPr="00F0286E">
        <w:rPr>
          <w:rFonts w:ascii="Times New Roman" w:hAnsi="Times New Roman"/>
          <w:sz w:val="28"/>
          <w:szCs w:val="28"/>
        </w:rPr>
        <w:t>мониторинг факторов влияния на процессы миграции;</w:t>
      </w:r>
    </w:p>
    <w:p w14:paraId="5AE2B8B5" w14:textId="77777777" w:rsidR="00F0286E" w:rsidRPr="00F0286E" w:rsidRDefault="00F0286E" w:rsidP="00FE06F1">
      <w:pPr>
        <w:numPr>
          <w:ilvl w:val="0"/>
          <w:numId w:val="51"/>
        </w:numPr>
        <w:spacing w:after="0" w:line="240" w:lineRule="auto"/>
        <w:jc w:val="both"/>
        <w:rPr>
          <w:rFonts w:ascii="Times New Roman" w:hAnsi="Times New Roman"/>
          <w:sz w:val="28"/>
          <w:szCs w:val="28"/>
        </w:rPr>
      </w:pPr>
      <w:r w:rsidRPr="00F0286E">
        <w:rPr>
          <w:rFonts w:ascii="Times New Roman" w:hAnsi="Times New Roman"/>
          <w:sz w:val="28"/>
          <w:szCs w:val="28"/>
        </w:rPr>
        <w:t>мониторинг показателей уровня жизни населения;</w:t>
      </w:r>
    </w:p>
    <w:p w14:paraId="46D4D44A" w14:textId="77777777" w:rsidR="00F0286E" w:rsidRPr="00F0286E" w:rsidRDefault="00F0286E" w:rsidP="00FE06F1">
      <w:pPr>
        <w:numPr>
          <w:ilvl w:val="0"/>
          <w:numId w:val="51"/>
        </w:numPr>
        <w:spacing w:after="0" w:line="240" w:lineRule="auto"/>
        <w:jc w:val="both"/>
        <w:rPr>
          <w:rFonts w:ascii="Times New Roman" w:hAnsi="Times New Roman"/>
          <w:sz w:val="28"/>
          <w:szCs w:val="28"/>
        </w:rPr>
      </w:pPr>
      <w:r w:rsidRPr="00F0286E">
        <w:rPr>
          <w:rFonts w:ascii="Times New Roman" w:hAnsi="Times New Roman"/>
          <w:sz w:val="28"/>
          <w:szCs w:val="28"/>
        </w:rPr>
        <w:t>поддержк</w:t>
      </w:r>
      <w:r>
        <w:rPr>
          <w:rFonts w:ascii="Times New Roman" w:hAnsi="Times New Roman"/>
          <w:sz w:val="28"/>
          <w:szCs w:val="28"/>
        </w:rPr>
        <w:t>а</w:t>
      </w:r>
      <w:r w:rsidRPr="00F0286E">
        <w:rPr>
          <w:rFonts w:ascii="Times New Roman" w:hAnsi="Times New Roman"/>
          <w:sz w:val="28"/>
          <w:szCs w:val="28"/>
        </w:rPr>
        <w:t xml:space="preserve"> занятости населения;</w:t>
      </w:r>
    </w:p>
    <w:p w14:paraId="6DE1013B" w14:textId="77777777" w:rsidR="00F0286E" w:rsidRPr="00F0286E" w:rsidRDefault="00F0286E" w:rsidP="00FE06F1">
      <w:pPr>
        <w:numPr>
          <w:ilvl w:val="0"/>
          <w:numId w:val="51"/>
        </w:numPr>
        <w:spacing w:after="0" w:line="240" w:lineRule="auto"/>
        <w:jc w:val="both"/>
        <w:rPr>
          <w:rFonts w:ascii="Times New Roman" w:hAnsi="Times New Roman"/>
          <w:sz w:val="28"/>
          <w:szCs w:val="28"/>
        </w:rPr>
      </w:pPr>
      <w:r w:rsidRPr="00F0286E">
        <w:rPr>
          <w:rFonts w:ascii="Times New Roman" w:hAnsi="Times New Roman"/>
          <w:sz w:val="28"/>
          <w:szCs w:val="28"/>
        </w:rPr>
        <w:t xml:space="preserve">создание условий для изменения структуры занятости в сторону сервисной экономики, развития деловых и потребительских услуг, </w:t>
      </w:r>
      <w:proofErr w:type="spellStart"/>
      <w:r w:rsidRPr="00F0286E">
        <w:rPr>
          <w:rFonts w:ascii="Times New Roman" w:hAnsi="Times New Roman"/>
          <w:sz w:val="28"/>
          <w:szCs w:val="28"/>
        </w:rPr>
        <w:t>самозанятости</w:t>
      </w:r>
      <w:proofErr w:type="spellEnd"/>
      <w:r w:rsidRPr="00F0286E">
        <w:rPr>
          <w:rFonts w:ascii="Times New Roman" w:hAnsi="Times New Roman"/>
          <w:sz w:val="28"/>
          <w:szCs w:val="28"/>
        </w:rPr>
        <w:t xml:space="preserve"> населения;</w:t>
      </w:r>
    </w:p>
    <w:p w14:paraId="6BF93947" w14:textId="77777777" w:rsidR="00F0286E" w:rsidRPr="00F0286E" w:rsidRDefault="00F0286E" w:rsidP="00FE06F1">
      <w:pPr>
        <w:numPr>
          <w:ilvl w:val="0"/>
          <w:numId w:val="51"/>
        </w:numPr>
        <w:spacing w:after="0" w:line="240" w:lineRule="auto"/>
        <w:jc w:val="both"/>
        <w:rPr>
          <w:rFonts w:ascii="Times New Roman" w:hAnsi="Times New Roman"/>
          <w:sz w:val="28"/>
          <w:szCs w:val="28"/>
        </w:rPr>
      </w:pPr>
      <w:r w:rsidRPr="00F0286E">
        <w:rPr>
          <w:rFonts w:ascii="Times New Roman" w:hAnsi="Times New Roman"/>
          <w:sz w:val="28"/>
          <w:szCs w:val="28"/>
        </w:rPr>
        <w:t>образование единой информационной базы о состоянии рынка труда для создания возможностей перераспределения трудовых ресурсов;</w:t>
      </w:r>
    </w:p>
    <w:p w14:paraId="53175AF1" w14:textId="77777777" w:rsidR="00F0286E" w:rsidRPr="00F0286E" w:rsidRDefault="00F0286E" w:rsidP="00FE06F1">
      <w:pPr>
        <w:numPr>
          <w:ilvl w:val="0"/>
          <w:numId w:val="51"/>
        </w:numPr>
        <w:spacing w:after="0" w:line="240" w:lineRule="auto"/>
        <w:jc w:val="both"/>
        <w:rPr>
          <w:rFonts w:ascii="Times New Roman" w:hAnsi="Times New Roman"/>
          <w:sz w:val="28"/>
          <w:szCs w:val="28"/>
        </w:rPr>
      </w:pPr>
      <w:r w:rsidRPr="00F0286E">
        <w:rPr>
          <w:rFonts w:ascii="Times New Roman" w:hAnsi="Times New Roman"/>
          <w:sz w:val="28"/>
          <w:szCs w:val="28"/>
        </w:rPr>
        <w:t>совершенствование форм сотрудничества с работодателями и содействие внедрению более эффективных способов трудоустройства;</w:t>
      </w:r>
    </w:p>
    <w:p w14:paraId="4208BD05" w14:textId="77777777" w:rsidR="00F0286E" w:rsidRPr="00F0286E" w:rsidRDefault="00F0286E" w:rsidP="00FE06F1">
      <w:pPr>
        <w:numPr>
          <w:ilvl w:val="0"/>
          <w:numId w:val="51"/>
        </w:numPr>
        <w:spacing w:after="0" w:line="240" w:lineRule="auto"/>
        <w:jc w:val="both"/>
        <w:rPr>
          <w:rFonts w:ascii="Times New Roman" w:hAnsi="Times New Roman"/>
          <w:sz w:val="28"/>
          <w:szCs w:val="28"/>
        </w:rPr>
      </w:pPr>
      <w:r w:rsidRPr="00F0286E">
        <w:rPr>
          <w:rFonts w:ascii="Times New Roman" w:hAnsi="Times New Roman"/>
          <w:sz w:val="28"/>
          <w:szCs w:val="28"/>
        </w:rPr>
        <w:t>участие в развитии системы подготовки необходимых квалифицированных кадровых ресурсов (трудовое обучение в школах, совершенствование системы профориентации).</w:t>
      </w:r>
    </w:p>
    <w:p w14:paraId="6448511D" w14:textId="773F3593" w:rsidR="00DB7684" w:rsidRPr="00DB7684" w:rsidRDefault="00DB7684" w:rsidP="00DB7684">
      <w:pPr>
        <w:spacing w:after="0" w:line="240" w:lineRule="auto"/>
        <w:ind w:firstLine="709"/>
        <w:jc w:val="both"/>
        <w:rPr>
          <w:rFonts w:ascii="Times New Roman" w:eastAsia="Times New Roman" w:hAnsi="Times New Roman"/>
          <w:sz w:val="28"/>
          <w:szCs w:val="24"/>
          <w:lang w:eastAsia="ru-RU"/>
        </w:rPr>
      </w:pPr>
      <w:r w:rsidRPr="00DB7684">
        <w:rPr>
          <w:rFonts w:ascii="Times New Roman" w:eastAsia="Times New Roman" w:hAnsi="Times New Roman"/>
          <w:sz w:val="28"/>
          <w:szCs w:val="24"/>
          <w:lang w:eastAsia="ru-RU"/>
        </w:rPr>
        <w:lastRenderedPageBreak/>
        <w:t>Основными направлениями деятельности на ближайшую перспективу по реализации эффективной демографической политики буд</w:t>
      </w:r>
      <w:r>
        <w:rPr>
          <w:rFonts w:ascii="Times New Roman" w:eastAsia="Times New Roman" w:hAnsi="Times New Roman"/>
          <w:sz w:val="28"/>
          <w:szCs w:val="24"/>
          <w:lang w:eastAsia="ru-RU"/>
        </w:rPr>
        <w:t>у</w:t>
      </w:r>
      <w:r w:rsidRPr="00DB7684">
        <w:rPr>
          <w:rFonts w:ascii="Times New Roman" w:eastAsia="Times New Roman" w:hAnsi="Times New Roman"/>
          <w:sz w:val="28"/>
          <w:szCs w:val="24"/>
          <w:lang w:eastAsia="ru-RU"/>
        </w:rPr>
        <w:t>т являться</w:t>
      </w:r>
      <w:r w:rsidR="00CC4F1B">
        <w:rPr>
          <w:rFonts w:ascii="Times New Roman" w:eastAsia="Times New Roman" w:hAnsi="Times New Roman"/>
          <w:sz w:val="28"/>
          <w:szCs w:val="24"/>
          <w:lang w:eastAsia="ru-RU"/>
        </w:rPr>
        <w:t xml:space="preserve"> государственные программы </w:t>
      </w:r>
      <w:r w:rsidR="00435363">
        <w:rPr>
          <w:rFonts w:ascii="Times New Roman" w:hAnsi="Times New Roman"/>
          <w:sz w:val="28"/>
          <w:szCs w:val="28"/>
        </w:rPr>
        <w:t>Забайкальского края</w:t>
      </w:r>
      <w:r w:rsidR="005A4B41">
        <w:rPr>
          <w:rFonts w:ascii="Times New Roman" w:hAnsi="Times New Roman"/>
          <w:sz w:val="28"/>
          <w:szCs w:val="28"/>
        </w:rPr>
        <w:t xml:space="preserve"> </w:t>
      </w:r>
      <w:r w:rsidR="00CC4F1B">
        <w:rPr>
          <w:rFonts w:ascii="Times New Roman" w:eastAsia="Times New Roman" w:hAnsi="Times New Roman"/>
          <w:sz w:val="28"/>
          <w:szCs w:val="24"/>
          <w:lang w:eastAsia="ru-RU"/>
        </w:rPr>
        <w:t xml:space="preserve">и муниципальные программы </w:t>
      </w:r>
      <w:r w:rsidR="00435363">
        <w:rPr>
          <w:rFonts w:ascii="Times New Roman" w:hAnsi="Times New Roman"/>
          <w:sz w:val="28"/>
          <w:szCs w:val="28"/>
        </w:rPr>
        <w:t xml:space="preserve">муниципального </w:t>
      </w:r>
      <w:r w:rsidR="00CC4F1B" w:rsidRPr="00CC4F1B">
        <w:rPr>
          <w:rFonts w:ascii="Times New Roman" w:hAnsi="Times New Roman"/>
          <w:sz w:val="28"/>
          <w:szCs w:val="28"/>
        </w:rPr>
        <w:t>района</w:t>
      </w:r>
      <w:r w:rsidR="00435363">
        <w:rPr>
          <w:rFonts w:ascii="Times New Roman" w:hAnsi="Times New Roman"/>
          <w:sz w:val="28"/>
          <w:szCs w:val="28"/>
        </w:rPr>
        <w:t xml:space="preserve"> «</w:t>
      </w:r>
      <w:proofErr w:type="spellStart"/>
      <w:r w:rsidR="00D376D9">
        <w:rPr>
          <w:rFonts w:ascii="Times New Roman" w:hAnsi="Times New Roman"/>
          <w:sz w:val="28"/>
          <w:szCs w:val="28"/>
        </w:rPr>
        <w:t>Хилокский</w:t>
      </w:r>
      <w:proofErr w:type="spellEnd"/>
      <w:r w:rsidR="00435363">
        <w:rPr>
          <w:rFonts w:ascii="Times New Roman" w:hAnsi="Times New Roman"/>
          <w:sz w:val="28"/>
          <w:szCs w:val="28"/>
        </w:rPr>
        <w:t xml:space="preserve"> район»</w:t>
      </w:r>
      <w:r w:rsidR="00CC4F1B">
        <w:rPr>
          <w:rFonts w:ascii="Times New Roman" w:eastAsia="Times New Roman" w:hAnsi="Times New Roman"/>
          <w:sz w:val="28"/>
          <w:szCs w:val="24"/>
          <w:lang w:eastAsia="ru-RU"/>
        </w:rPr>
        <w:t>, которые формируют местные программы развития и стратегию</w:t>
      </w:r>
      <w:r w:rsidR="00D716E8">
        <w:rPr>
          <w:rFonts w:ascii="Times New Roman" w:eastAsia="Times New Roman" w:hAnsi="Times New Roman"/>
          <w:sz w:val="28"/>
          <w:szCs w:val="24"/>
          <w:lang w:eastAsia="ru-RU"/>
        </w:rPr>
        <w:t xml:space="preserve"> </w:t>
      </w:r>
      <w:r w:rsidR="002C2730">
        <w:rPr>
          <w:rFonts w:ascii="Times New Roman" w:eastAsia="Times New Roman" w:hAnsi="Times New Roman"/>
          <w:snapToGrid w:val="0"/>
          <w:sz w:val="28"/>
          <w:szCs w:val="28"/>
          <w:lang w:eastAsia="ru-RU"/>
        </w:rPr>
        <w:t>города</w:t>
      </w:r>
      <w:r w:rsidRPr="00DB7684">
        <w:rPr>
          <w:rFonts w:ascii="Times New Roman" w:eastAsia="Times New Roman" w:hAnsi="Times New Roman"/>
          <w:sz w:val="28"/>
          <w:szCs w:val="24"/>
          <w:lang w:eastAsia="ru-RU"/>
        </w:rPr>
        <w:t>:</w:t>
      </w:r>
    </w:p>
    <w:p w14:paraId="455CBFBE" w14:textId="36EFE57D" w:rsidR="00F0286E" w:rsidRPr="00FD747B" w:rsidRDefault="00F0286E" w:rsidP="00FE06F1">
      <w:pPr>
        <w:numPr>
          <w:ilvl w:val="0"/>
          <w:numId w:val="51"/>
        </w:numPr>
        <w:spacing w:after="0" w:line="240" w:lineRule="auto"/>
        <w:jc w:val="both"/>
        <w:rPr>
          <w:rFonts w:ascii="Times New Roman" w:hAnsi="Times New Roman"/>
          <w:sz w:val="28"/>
          <w:szCs w:val="28"/>
        </w:rPr>
      </w:pPr>
      <w:r w:rsidRPr="00FD747B">
        <w:rPr>
          <w:rFonts w:ascii="Times New Roman" w:hAnsi="Times New Roman"/>
          <w:sz w:val="28"/>
          <w:szCs w:val="28"/>
        </w:rPr>
        <w:t>реализация программ</w:t>
      </w:r>
      <w:r w:rsidR="00FD747B" w:rsidRPr="00FD747B">
        <w:rPr>
          <w:rFonts w:ascii="Times New Roman" w:hAnsi="Times New Roman"/>
          <w:sz w:val="28"/>
          <w:szCs w:val="28"/>
        </w:rPr>
        <w:t xml:space="preserve"> социально-экономического блока</w:t>
      </w:r>
      <w:r w:rsidRPr="00FD747B">
        <w:rPr>
          <w:rFonts w:ascii="Times New Roman" w:hAnsi="Times New Roman"/>
          <w:sz w:val="28"/>
          <w:szCs w:val="28"/>
        </w:rPr>
        <w:t xml:space="preserve">: </w:t>
      </w:r>
      <w:r w:rsidR="00FD747B" w:rsidRPr="00FD747B">
        <w:rPr>
          <w:rFonts w:ascii="Times New Roman" w:hAnsi="Times New Roman"/>
          <w:sz w:val="28"/>
          <w:szCs w:val="28"/>
        </w:rPr>
        <w:t xml:space="preserve">муниципальные программы </w:t>
      </w:r>
      <w:r w:rsidR="00CE32A9" w:rsidRPr="00CE32A9">
        <w:rPr>
          <w:rFonts w:ascii="Times New Roman" w:hAnsi="Times New Roman"/>
          <w:sz w:val="28"/>
          <w:szCs w:val="28"/>
        </w:rPr>
        <w:t>«</w:t>
      </w:r>
      <w:r w:rsidR="00D376D9" w:rsidRPr="00D376D9">
        <w:rPr>
          <w:rFonts w:ascii="Times New Roman" w:hAnsi="Times New Roman"/>
          <w:sz w:val="28"/>
          <w:szCs w:val="28"/>
        </w:rPr>
        <w:t xml:space="preserve">Экономическое развитие муниципального района </w:t>
      </w:r>
      <w:r w:rsidR="00D376D9">
        <w:rPr>
          <w:rFonts w:ascii="Times New Roman" w:hAnsi="Times New Roman"/>
          <w:sz w:val="28"/>
          <w:szCs w:val="28"/>
        </w:rPr>
        <w:t>«</w:t>
      </w:r>
      <w:proofErr w:type="spellStart"/>
      <w:r w:rsidR="00D376D9" w:rsidRPr="00D376D9">
        <w:rPr>
          <w:rFonts w:ascii="Times New Roman" w:hAnsi="Times New Roman"/>
          <w:sz w:val="28"/>
          <w:szCs w:val="28"/>
        </w:rPr>
        <w:t>Хилокский</w:t>
      </w:r>
      <w:proofErr w:type="spellEnd"/>
      <w:r w:rsidR="00D376D9" w:rsidRPr="00D376D9">
        <w:rPr>
          <w:rFonts w:ascii="Times New Roman" w:hAnsi="Times New Roman"/>
          <w:sz w:val="28"/>
          <w:szCs w:val="28"/>
        </w:rPr>
        <w:t xml:space="preserve"> район</w:t>
      </w:r>
      <w:r w:rsidR="00D376D9">
        <w:rPr>
          <w:rFonts w:ascii="Times New Roman" w:hAnsi="Times New Roman"/>
          <w:sz w:val="28"/>
          <w:szCs w:val="28"/>
        </w:rPr>
        <w:t>»</w:t>
      </w:r>
      <w:r w:rsidR="00D376D9" w:rsidRPr="00D376D9">
        <w:rPr>
          <w:rFonts w:ascii="Times New Roman" w:hAnsi="Times New Roman"/>
          <w:sz w:val="28"/>
          <w:szCs w:val="28"/>
        </w:rPr>
        <w:t xml:space="preserve"> на 2018-2022 годы</w:t>
      </w:r>
      <w:r w:rsidR="00CE32A9" w:rsidRPr="00CE32A9">
        <w:rPr>
          <w:rFonts w:ascii="Times New Roman" w:hAnsi="Times New Roman"/>
          <w:sz w:val="28"/>
          <w:szCs w:val="28"/>
        </w:rPr>
        <w:t>»</w:t>
      </w:r>
      <w:r w:rsidR="00F910D4">
        <w:rPr>
          <w:rFonts w:ascii="Times New Roman" w:hAnsi="Times New Roman"/>
          <w:sz w:val="28"/>
          <w:szCs w:val="28"/>
        </w:rPr>
        <w:t>,</w:t>
      </w:r>
      <w:r w:rsidR="00F910D4" w:rsidRPr="00F910D4">
        <w:rPr>
          <w:rFonts w:ascii="Times New Roman" w:hAnsi="Times New Roman"/>
          <w:sz w:val="28"/>
          <w:szCs w:val="28"/>
        </w:rPr>
        <w:t xml:space="preserve"> </w:t>
      </w:r>
      <w:r w:rsidR="00D376D9">
        <w:rPr>
          <w:rFonts w:ascii="Times New Roman" w:hAnsi="Times New Roman"/>
          <w:sz w:val="28"/>
          <w:szCs w:val="28"/>
        </w:rPr>
        <w:t>«</w:t>
      </w:r>
      <w:r w:rsidR="00D376D9" w:rsidRPr="00D376D9">
        <w:rPr>
          <w:rFonts w:ascii="Times New Roman" w:hAnsi="Times New Roman"/>
          <w:sz w:val="28"/>
          <w:szCs w:val="28"/>
        </w:rPr>
        <w:t xml:space="preserve">Территориальное развитие муниципального района </w:t>
      </w:r>
      <w:r w:rsidR="00D376D9">
        <w:rPr>
          <w:rFonts w:ascii="Times New Roman" w:hAnsi="Times New Roman"/>
          <w:sz w:val="28"/>
          <w:szCs w:val="28"/>
        </w:rPr>
        <w:t>«</w:t>
      </w:r>
      <w:proofErr w:type="spellStart"/>
      <w:r w:rsidR="00D376D9" w:rsidRPr="00D376D9">
        <w:rPr>
          <w:rFonts w:ascii="Times New Roman" w:hAnsi="Times New Roman"/>
          <w:sz w:val="28"/>
          <w:szCs w:val="28"/>
        </w:rPr>
        <w:t>Хилокский</w:t>
      </w:r>
      <w:proofErr w:type="spellEnd"/>
      <w:r w:rsidR="00D376D9" w:rsidRPr="00D376D9">
        <w:rPr>
          <w:rFonts w:ascii="Times New Roman" w:hAnsi="Times New Roman"/>
          <w:sz w:val="28"/>
          <w:szCs w:val="28"/>
        </w:rPr>
        <w:t xml:space="preserve"> район</w:t>
      </w:r>
      <w:r w:rsidR="00D376D9">
        <w:rPr>
          <w:rFonts w:ascii="Times New Roman" w:hAnsi="Times New Roman"/>
          <w:sz w:val="28"/>
          <w:szCs w:val="28"/>
        </w:rPr>
        <w:t>»</w:t>
      </w:r>
      <w:r w:rsidR="00D376D9" w:rsidRPr="00D376D9">
        <w:rPr>
          <w:rFonts w:ascii="Times New Roman" w:hAnsi="Times New Roman"/>
          <w:sz w:val="28"/>
          <w:szCs w:val="28"/>
        </w:rPr>
        <w:t xml:space="preserve"> на 2018-2022 годы</w:t>
      </w:r>
      <w:r w:rsidR="00D376D9">
        <w:rPr>
          <w:rFonts w:ascii="Times New Roman" w:hAnsi="Times New Roman"/>
          <w:sz w:val="28"/>
          <w:szCs w:val="28"/>
        </w:rPr>
        <w:t>, «</w:t>
      </w:r>
      <w:r w:rsidR="00D376D9" w:rsidRPr="00D376D9">
        <w:rPr>
          <w:rFonts w:ascii="Times New Roman" w:hAnsi="Times New Roman"/>
          <w:sz w:val="28"/>
          <w:szCs w:val="28"/>
        </w:rPr>
        <w:t>Социальное развитие муниципального района «</w:t>
      </w:r>
      <w:proofErr w:type="spellStart"/>
      <w:r w:rsidR="00D376D9" w:rsidRPr="00D376D9">
        <w:rPr>
          <w:rFonts w:ascii="Times New Roman" w:hAnsi="Times New Roman"/>
          <w:sz w:val="28"/>
          <w:szCs w:val="28"/>
        </w:rPr>
        <w:t>Хилокский</w:t>
      </w:r>
      <w:proofErr w:type="spellEnd"/>
      <w:r w:rsidR="00D376D9" w:rsidRPr="00D376D9">
        <w:rPr>
          <w:rFonts w:ascii="Times New Roman" w:hAnsi="Times New Roman"/>
          <w:sz w:val="28"/>
          <w:szCs w:val="28"/>
        </w:rPr>
        <w:t xml:space="preserve"> район» на 2018-2022 годы</w:t>
      </w:r>
      <w:r w:rsidR="00D376D9">
        <w:rPr>
          <w:rFonts w:ascii="Times New Roman" w:hAnsi="Times New Roman"/>
          <w:sz w:val="28"/>
          <w:szCs w:val="28"/>
        </w:rPr>
        <w:t xml:space="preserve">, </w:t>
      </w:r>
      <w:r w:rsidR="00FD747B" w:rsidRPr="00FD747B">
        <w:rPr>
          <w:rFonts w:ascii="Times New Roman" w:hAnsi="Times New Roman"/>
          <w:sz w:val="28"/>
          <w:szCs w:val="28"/>
        </w:rPr>
        <w:t>государственные программы</w:t>
      </w:r>
      <w:r w:rsidR="00924539">
        <w:rPr>
          <w:rFonts w:ascii="Times New Roman" w:hAnsi="Times New Roman"/>
          <w:sz w:val="28"/>
          <w:szCs w:val="28"/>
        </w:rPr>
        <w:t xml:space="preserve"> </w:t>
      </w:r>
      <w:r w:rsidR="008E673F">
        <w:rPr>
          <w:rFonts w:ascii="Times New Roman" w:hAnsi="Times New Roman"/>
          <w:sz w:val="28"/>
          <w:szCs w:val="28"/>
        </w:rPr>
        <w:t>Забайкальского края</w:t>
      </w:r>
      <w:r w:rsidR="00E53E30">
        <w:rPr>
          <w:rFonts w:ascii="Times New Roman" w:hAnsi="Times New Roman"/>
          <w:sz w:val="28"/>
          <w:szCs w:val="28"/>
        </w:rPr>
        <w:t>:</w:t>
      </w:r>
      <w:r w:rsidR="00FD747B" w:rsidRPr="00FD747B">
        <w:rPr>
          <w:rFonts w:ascii="Times New Roman" w:hAnsi="Times New Roman"/>
          <w:sz w:val="28"/>
          <w:szCs w:val="28"/>
        </w:rPr>
        <w:t xml:space="preserve"> </w:t>
      </w:r>
      <w:bookmarkStart w:id="226" w:name="_Hlk3487636"/>
      <w:bookmarkStart w:id="227" w:name="_Hlk8494086"/>
      <w:r w:rsidR="000E383C">
        <w:rPr>
          <w:rFonts w:ascii="Times New Roman" w:hAnsi="Times New Roman"/>
          <w:sz w:val="28"/>
          <w:szCs w:val="28"/>
        </w:rPr>
        <w:t>«</w:t>
      </w:r>
      <w:r w:rsidR="003E02F5" w:rsidRPr="003E02F5">
        <w:rPr>
          <w:rFonts w:ascii="Times New Roman" w:hAnsi="Times New Roman"/>
          <w:sz w:val="28"/>
          <w:szCs w:val="28"/>
        </w:rPr>
        <w:t>Экономическое развитие</w:t>
      </w:r>
      <w:r w:rsidR="000E383C">
        <w:rPr>
          <w:rFonts w:ascii="Times New Roman" w:hAnsi="Times New Roman"/>
          <w:sz w:val="28"/>
          <w:szCs w:val="28"/>
        </w:rPr>
        <w:t>»</w:t>
      </w:r>
      <w:r w:rsidR="00E53E30">
        <w:rPr>
          <w:rFonts w:ascii="Times New Roman" w:hAnsi="Times New Roman"/>
          <w:sz w:val="28"/>
          <w:szCs w:val="28"/>
        </w:rPr>
        <w:t>,</w:t>
      </w:r>
      <w:r w:rsidR="00E53E30" w:rsidRPr="00E53E30">
        <w:rPr>
          <w:rFonts w:ascii="Times New Roman" w:hAnsi="Times New Roman"/>
          <w:sz w:val="28"/>
          <w:szCs w:val="28"/>
        </w:rPr>
        <w:t xml:space="preserve"> </w:t>
      </w:r>
      <w:r w:rsidR="002F1F30">
        <w:rPr>
          <w:rFonts w:ascii="Times New Roman" w:hAnsi="Times New Roman"/>
          <w:sz w:val="28"/>
          <w:szCs w:val="28"/>
        </w:rPr>
        <w:t>«</w:t>
      </w:r>
      <w:r w:rsidR="003E02F5" w:rsidRPr="003E02F5">
        <w:rPr>
          <w:rFonts w:ascii="Times New Roman" w:hAnsi="Times New Roman"/>
          <w:sz w:val="28"/>
          <w:szCs w:val="28"/>
        </w:rPr>
        <w:t>Содействие занятости</w:t>
      </w:r>
      <w:r w:rsidR="002F1F30">
        <w:rPr>
          <w:rFonts w:ascii="Times New Roman" w:hAnsi="Times New Roman"/>
          <w:sz w:val="28"/>
          <w:szCs w:val="28"/>
        </w:rPr>
        <w:t>»</w:t>
      </w:r>
      <w:r w:rsidR="00FD747B" w:rsidRPr="00FD747B">
        <w:rPr>
          <w:rFonts w:ascii="Times New Roman" w:hAnsi="Times New Roman"/>
          <w:sz w:val="28"/>
          <w:szCs w:val="28"/>
        </w:rPr>
        <w:t>, «</w:t>
      </w:r>
      <w:r w:rsidR="003E02F5" w:rsidRPr="003E02F5">
        <w:rPr>
          <w:rFonts w:ascii="Times New Roman" w:hAnsi="Times New Roman"/>
          <w:sz w:val="28"/>
          <w:szCs w:val="28"/>
        </w:rPr>
        <w:t>Развитие сельского хозяйства и регулирование рынков сельскохозяйственной продукции, сырья и продовольствия</w:t>
      </w:r>
      <w:r w:rsidR="00FD747B">
        <w:rPr>
          <w:rFonts w:ascii="Times New Roman" w:hAnsi="Times New Roman"/>
          <w:sz w:val="28"/>
          <w:szCs w:val="28"/>
        </w:rPr>
        <w:t>»</w:t>
      </w:r>
      <w:r w:rsidR="00FB3125">
        <w:rPr>
          <w:rFonts w:ascii="Times New Roman" w:hAnsi="Times New Roman"/>
          <w:sz w:val="28"/>
          <w:szCs w:val="28"/>
        </w:rPr>
        <w:t xml:space="preserve">, </w:t>
      </w:r>
      <w:r w:rsidR="003E02F5">
        <w:rPr>
          <w:rFonts w:ascii="Times New Roman" w:hAnsi="Times New Roman"/>
          <w:sz w:val="28"/>
          <w:szCs w:val="28"/>
        </w:rPr>
        <w:t>«</w:t>
      </w:r>
      <w:r w:rsidR="003E02F5" w:rsidRPr="003E02F5">
        <w:rPr>
          <w:rFonts w:ascii="Times New Roman" w:hAnsi="Times New Roman"/>
          <w:sz w:val="28"/>
          <w:szCs w:val="28"/>
        </w:rPr>
        <w:t>Развитие международной, внешнеэкономической деятельности и туризма в Забайкальском</w:t>
      </w:r>
      <w:r w:rsidR="003E02F5">
        <w:rPr>
          <w:rFonts w:ascii="Times New Roman" w:hAnsi="Times New Roman"/>
          <w:sz w:val="28"/>
          <w:szCs w:val="28"/>
        </w:rPr>
        <w:t>»</w:t>
      </w:r>
      <w:r w:rsidR="00FB3125">
        <w:rPr>
          <w:rFonts w:ascii="Times New Roman" w:hAnsi="Times New Roman"/>
          <w:sz w:val="28"/>
          <w:szCs w:val="28"/>
        </w:rPr>
        <w:t>,</w:t>
      </w:r>
      <w:bookmarkEnd w:id="226"/>
      <w:r w:rsidR="003E02F5">
        <w:rPr>
          <w:rFonts w:ascii="Times New Roman" w:hAnsi="Times New Roman"/>
          <w:sz w:val="28"/>
          <w:szCs w:val="28"/>
        </w:rPr>
        <w:t xml:space="preserve"> «</w:t>
      </w:r>
      <w:r w:rsidR="003E02F5" w:rsidRPr="003E02F5">
        <w:rPr>
          <w:rFonts w:ascii="Times New Roman" w:hAnsi="Times New Roman"/>
          <w:sz w:val="28"/>
          <w:szCs w:val="28"/>
        </w:rPr>
        <w:t>Устойчивое развитие сельских территорий</w:t>
      </w:r>
      <w:r w:rsidR="003E02F5">
        <w:rPr>
          <w:rFonts w:ascii="Times New Roman" w:hAnsi="Times New Roman"/>
          <w:sz w:val="28"/>
          <w:szCs w:val="28"/>
        </w:rPr>
        <w:t>»</w:t>
      </w:r>
      <w:r w:rsidR="00854345">
        <w:rPr>
          <w:rFonts w:ascii="Times New Roman" w:hAnsi="Times New Roman"/>
          <w:sz w:val="28"/>
          <w:szCs w:val="28"/>
        </w:rPr>
        <w:t>, «</w:t>
      </w:r>
      <w:r w:rsidR="00854345" w:rsidRPr="00854345">
        <w:rPr>
          <w:rFonts w:ascii="Times New Roman" w:hAnsi="Times New Roman"/>
          <w:sz w:val="28"/>
          <w:szCs w:val="28"/>
        </w:rPr>
        <w:t>Государственная программа Забайкальского края по оказанию содействия добровольному переселению в Забайкальский край соотечественников, проживающих за рубежом</w:t>
      </w:r>
      <w:r w:rsidR="00854345">
        <w:rPr>
          <w:rFonts w:ascii="Times New Roman" w:hAnsi="Times New Roman"/>
          <w:sz w:val="28"/>
          <w:szCs w:val="28"/>
        </w:rPr>
        <w:t>»</w:t>
      </w:r>
      <w:bookmarkEnd w:id="227"/>
      <w:r w:rsidRPr="00FD747B">
        <w:rPr>
          <w:rFonts w:ascii="Times New Roman" w:hAnsi="Times New Roman"/>
          <w:sz w:val="28"/>
          <w:szCs w:val="28"/>
        </w:rPr>
        <w:t>;</w:t>
      </w:r>
    </w:p>
    <w:p w14:paraId="1234BFAE" w14:textId="65F3CC11" w:rsidR="00F0286E" w:rsidRPr="00924539" w:rsidRDefault="00F0286E" w:rsidP="00FE06F1">
      <w:pPr>
        <w:numPr>
          <w:ilvl w:val="0"/>
          <w:numId w:val="51"/>
        </w:numPr>
        <w:spacing w:after="0" w:line="240" w:lineRule="auto"/>
        <w:jc w:val="both"/>
        <w:rPr>
          <w:rFonts w:ascii="Times New Roman" w:hAnsi="Times New Roman"/>
          <w:sz w:val="28"/>
          <w:szCs w:val="28"/>
        </w:rPr>
      </w:pPr>
      <w:r w:rsidRPr="00924539">
        <w:rPr>
          <w:rFonts w:ascii="Times New Roman" w:hAnsi="Times New Roman"/>
          <w:sz w:val="28"/>
          <w:szCs w:val="28"/>
        </w:rPr>
        <w:t>обеспечение физического и нравственного здоровья населения в том числе и посредством реализации муниципальных программ</w:t>
      </w:r>
      <w:r w:rsidR="00E85B49" w:rsidRPr="00924539">
        <w:rPr>
          <w:rFonts w:ascii="Times New Roman" w:hAnsi="Times New Roman"/>
          <w:sz w:val="28"/>
          <w:szCs w:val="28"/>
        </w:rPr>
        <w:t>:</w:t>
      </w:r>
      <w:r w:rsidR="00277D50">
        <w:rPr>
          <w:rFonts w:ascii="Times New Roman" w:hAnsi="Times New Roman"/>
          <w:sz w:val="28"/>
          <w:szCs w:val="28"/>
        </w:rPr>
        <w:t xml:space="preserve"> </w:t>
      </w:r>
      <w:r w:rsidR="00277D50" w:rsidRPr="00277D50">
        <w:rPr>
          <w:rFonts w:ascii="Times New Roman" w:hAnsi="Times New Roman"/>
          <w:sz w:val="28"/>
          <w:szCs w:val="28"/>
        </w:rPr>
        <w:t>«</w:t>
      </w:r>
      <w:r w:rsidR="00347B0D" w:rsidRPr="00347B0D">
        <w:rPr>
          <w:rFonts w:ascii="Times New Roman" w:hAnsi="Times New Roman"/>
          <w:sz w:val="28"/>
          <w:szCs w:val="28"/>
        </w:rPr>
        <w:t>Культура муниципального района «</w:t>
      </w:r>
      <w:proofErr w:type="spellStart"/>
      <w:r w:rsidR="00347B0D" w:rsidRPr="00347B0D">
        <w:rPr>
          <w:rFonts w:ascii="Times New Roman" w:hAnsi="Times New Roman"/>
          <w:sz w:val="28"/>
          <w:szCs w:val="28"/>
        </w:rPr>
        <w:t>Хилокский</w:t>
      </w:r>
      <w:proofErr w:type="spellEnd"/>
      <w:r w:rsidR="00347B0D" w:rsidRPr="00347B0D">
        <w:rPr>
          <w:rFonts w:ascii="Times New Roman" w:hAnsi="Times New Roman"/>
          <w:sz w:val="28"/>
          <w:szCs w:val="28"/>
        </w:rPr>
        <w:t xml:space="preserve"> район» на 2018-2022 годы</w:t>
      </w:r>
      <w:r w:rsidR="00277D50" w:rsidRPr="00277D50">
        <w:rPr>
          <w:rFonts w:ascii="Times New Roman" w:hAnsi="Times New Roman"/>
          <w:sz w:val="28"/>
          <w:szCs w:val="28"/>
        </w:rPr>
        <w:t>»</w:t>
      </w:r>
      <w:r w:rsidR="005E2A07">
        <w:rPr>
          <w:rFonts w:ascii="Times New Roman" w:hAnsi="Times New Roman"/>
          <w:sz w:val="28"/>
          <w:szCs w:val="28"/>
        </w:rPr>
        <w:t>,</w:t>
      </w:r>
      <w:r w:rsidR="00BB572C">
        <w:rPr>
          <w:rFonts w:ascii="Times New Roman" w:hAnsi="Times New Roman"/>
          <w:sz w:val="28"/>
          <w:szCs w:val="28"/>
        </w:rPr>
        <w:t xml:space="preserve"> </w:t>
      </w:r>
      <w:r w:rsidR="008C4961" w:rsidRPr="008C4961">
        <w:rPr>
          <w:rFonts w:ascii="Times New Roman" w:hAnsi="Times New Roman"/>
          <w:sz w:val="28"/>
          <w:szCs w:val="28"/>
        </w:rPr>
        <w:t>«</w:t>
      </w:r>
      <w:r w:rsidR="00347B0D" w:rsidRPr="00347B0D">
        <w:rPr>
          <w:rFonts w:ascii="Times New Roman" w:hAnsi="Times New Roman"/>
          <w:sz w:val="28"/>
          <w:szCs w:val="28"/>
        </w:rPr>
        <w:t>Развитие образования муниципального района «</w:t>
      </w:r>
      <w:proofErr w:type="spellStart"/>
      <w:r w:rsidR="00347B0D" w:rsidRPr="00347B0D">
        <w:rPr>
          <w:rFonts w:ascii="Times New Roman" w:hAnsi="Times New Roman"/>
          <w:sz w:val="28"/>
          <w:szCs w:val="28"/>
        </w:rPr>
        <w:t>Хилокский</w:t>
      </w:r>
      <w:proofErr w:type="spellEnd"/>
      <w:r w:rsidR="00347B0D" w:rsidRPr="00347B0D">
        <w:rPr>
          <w:rFonts w:ascii="Times New Roman" w:hAnsi="Times New Roman"/>
          <w:sz w:val="28"/>
          <w:szCs w:val="28"/>
        </w:rPr>
        <w:t xml:space="preserve"> район» на 2018-2022 годы</w:t>
      </w:r>
      <w:r w:rsidR="008C4961" w:rsidRPr="008C4961">
        <w:rPr>
          <w:rFonts w:ascii="Times New Roman" w:hAnsi="Times New Roman"/>
          <w:sz w:val="28"/>
          <w:szCs w:val="28"/>
        </w:rPr>
        <w:t>»</w:t>
      </w:r>
      <w:r w:rsidR="008C4961">
        <w:rPr>
          <w:rFonts w:ascii="Times New Roman" w:hAnsi="Times New Roman"/>
          <w:sz w:val="28"/>
          <w:szCs w:val="28"/>
        </w:rPr>
        <w:t xml:space="preserve">, </w:t>
      </w:r>
      <w:r w:rsidR="00924539" w:rsidRPr="00924539">
        <w:rPr>
          <w:rFonts w:ascii="Times New Roman" w:hAnsi="Times New Roman"/>
          <w:sz w:val="28"/>
          <w:szCs w:val="28"/>
        </w:rPr>
        <w:t xml:space="preserve">государственные программы </w:t>
      </w:r>
      <w:r w:rsidR="005E2A07">
        <w:rPr>
          <w:rFonts w:ascii="Times New Roman" w:hAnsi="Times New Roman"/>
          <w:sz w:val="28"/>
          <w:szCs w:val="28"/>
        </w:rPr>
        <w:t>Забайкальского края</w:t>
      </w:r>
      <w:r w:rsidR="00924539" w:rsidRPr="00924539">
        <w:rPr>
          <w:rFonts w:ascii="Times New Roman" w:hAnsi="Times New Roman"/>
          <w:sz w:val="28"/>
          <w:szCs w:val="28"/>
        </w:rPr>
        <w:t xml:space="preserve">: </w:t>
      </w:r>
      <w:bookmarkStart w:id="228" w:name="_Hlk3487716"/>
      <w:r w:rsidR="00924539" w:rsidRPr="00924539">
        <w:rPr>
          <w:rFonts w:ascii="Times New Roman" w:hAnsi="Times New Roman"/>
          <w:sz w:val="28"/>
          <w:szCs w:val="28"/>
        </w:rPr>
        <w:t>«</w:t>
      </w:r>
      <w:r w:rsidR="005E2A07" w:rsidRPr="005E2A07">
        <w:rPr>
          <w:rFonts w:ascii="Times New Roman" w:hAnsi="Times New Roman"/>
          <w:sz w:val="28"/>
          <w:szCs w:val="28"/>
        </w:rPr>
        <w:t>Развитие образования Забайкальского края на 2014</w:t>
      </w:r>
      <w:r w:rsidR="008C4961">
        <w:rPr>
          <w:rFonts w:ascii="Times New Roman" w:hAnsi="Times New Roman"/>
          <w:sz w:val="28"/>
          <w:szCs w:val="28"/>
        </w:rPr>
        <w:t>-</w:t>
      </w:r>
      <w:r w:rsidR="005E2A07" w:rsidRPr="005E2A07">
        <w:rPr>
          <w:rFonts w:ascii="Times New Roman" w:hAnsi="Times New Roman"/>
          <w:sz w:val="28"/>
          <w:szCs w:val="28"/>
        </w:rPr>
        <w:t>2025 годы</w:t>
      </w:r>
      <w:r w:rsidR="004621CF">
        <w:rPr>
          <w:rFonts w:ascii="Times New Roman" w:hAnsi="Times New Roman"/>
          <w:sz w:val="28"/>
          <w:szCs w:val="28"/>
        </w:rPr>
        <w:t>»</w:t>
      </w:r>
      <w:r w:rsidR="00924539" w:rsidRPr="00924539">
        <w:rPr>
          <w:rFonts w:ascii="Times New Roman" w:hAnsi="Times New Roman"/>
          <w:sz w:val="28"/>
          <w:szCs w:val="28"/>
        </w:rPr>
        <w:t xml:space="preserve">, </w:t>
      </w:r>
      <w:r w:rsidR="00924539">
        <w:rPr>
          <w:rFonts w:ascii="Times New Roman" w:hAnsi="Times New Roman"/>
          <w:sz w:val="28"/>
          <w:szCs w:val="28"/>
        </w:rPr>
        <w:t>«</w:t>
      </w:r>
      <w:r w:rsidR="005E2A07" w:rsidRPr="005E2A07">
        <w:rPr>
          <w:rFonts w:ascii="Times New Roman" w:hAnsi="Times New Roman"/>
          <w:sz w:val="28"/>
          <w:szCs w:val="28"/>
        </w:rPr>
        <w:t>Развитие культуры в Забайкальском</w:t>
      </w:r>
      <w:r w:rsidR="004621CF">
        <w:rPr>
          <w:rFonts w:ascii="Times New Roman" w:hAnsi="Times New Roman"/>
          <w:sz w:val="28"/>
          <w:szCs w:val="28"/>
        </w:rPr>
        <w:t>»</w:t>
      </w:r>
      <w:r w:rsidR="00924539">
        <w:rPr>
          <w:rFonts w:ascii="Times New Roman" w:hAnsi="Times New Roman"/>
          <w:sz w:val="28"/>
          <w:szCs w:val="28"/>
        </w:rPr>
        <w:t xml:space="preserve">, </w:t>
      </w:r>
      <w:r w:rsidR="00924539" w:rsidRPr="00924539">
        <w:rPr>
          <w:rFonts w:ascii="Times New Roman" w:hAnsi="Times New Roman"/>
          <w:sz w:val="28"/>
          <w:szCs w:val="28"/>
        </w:rPr>
        <w:t>«</w:t>
      </w:r>
      <w:r w:rsidR="005E2A07" w:rsidRPr="005E2A07">
        <w:rPr>
          <w:rFonts w:ascii="Times New Roman" w:hAnsi="Times New Roman"/>
          <w:sz w:val="28"/>
          <w:szCs w:val="28"/>
        </w:rPr>
        <w:t>Развитие здравоохранения Забайкальского края</w:t>
      </w:r>
      <w:r w:rsidR="004621CF">
        <w:rPr>
          <w:rFonts w:ascii="Times New Roman" w:hAnsi="Times New Roman"/>
          <w:sz w:val="28"/>
          <w:szCs w:val="28"/>
        </w:rPr>
        <w:t xml:space="preserve">», </w:t>
      </w:r>
      <w:r w:rsidR="002F4190">
        <w:rPr>
          <w:rFonts w:ascii="Times New Roman" w:hAnsi="Times New Roman"/>
          <w:sz w:val="28"/>
          <w:szCs w:val="28"/>
        </w:rPr>
        <w:t>«</w:t>
      </w:r>
      <w:r w:rsidR="005E2A07" w:rsidRPr="005E2A07">
        <w:rPr>
          <w:rFonts w:ascii="Times New Roman" w:hAnsi="Times New Roman"/>
          <w:sz w:val="28"/>
          <w:szCs w:val="28"/>
        </w:rPr>
        <w:t>Развитие физической культуры и спорта в Забайкальском крае</w:t>
      </w:r>
      <w:r w:rsidR="004621CF">
        <w:rPr>
          <w:rFonts w:ascii="Times New Roman" w:hAnsi="Times New Roman"/>
          <w:sz w:val="28"/>
          <w:szCs w:val="28"/>
        </w:rPr>
        <w:t>»</w:t>
      </w:r>
      <w:bookmarkEnd w:id="228"/>
      <w:r w:rsidRPr="00924539">
        <w:rPr>
          <w:rFonts w:ascii="Times New Roman" w:hAnsi="Times New Roman"/>
          <w:sz w:val="28"/>
          <w:szCs w:val="28"/>
        </w:rPr>
        <w:t>;</w:t>
      </w:r>
    </w:p>
    <w:p w14:paraId="0CAA4005" w14:textId="74BFD8D7" w:rsidR="00F0286E" w:rsidRPr="0085195C" w:rsidRDefault="00F0286E" w:rsidP="00FE06F1">
      <w:pPr>
        <w:numPr>
          <w:ilvl w:val="0"/>
          <w:numId w:val="51"/>
        </w:numPr>
        <w:spacing w:after="0" w:line="240" w:lineRule="auto"/>
        <w:jc w:val="both"/>
        <w:rPr>
          <w:rFonts w:ascii="Times New Roman" w:hAnsi="Times New Roman"/>
          <w:sz w:val="28"/>
          <w:szCs w:val="28"/>
        </w:rPr>
      </w:pPr>
      <w:r w:rsidRPr="0085195C">
        <w:rPr>
          <w:rFonts w:ascii="Times New Roman" w:hAnsi="Times New Roman"/>
          <w:sz w:val="28"/>
          <w:szCs w:val="28"/>
        </w:rPr>
        <w:t xml:space="preserve">развитие жилищного </w:t>
      </w:r>
      <w:r w:rsidR="00DA0876">
        <w:rPr>
          <w:rFonts w:ascii="Times New Roman" w:hAnsi="Times New Roman"/>
          <w:sz w:val="28"/>
          <w:szCs w:val="28"/>
        </w:rPr>
        <w:t xml:space="preserve">и инфраструктурного </w:t>
      </w:r>
      <w:r w:rsidRPr="0085195C">
        <w:rPr>
          <w:rFonts w:ascii="Times New Roman" w:hAnsi="Times New Roman"/>
          <w:sz w:val="28"/>
          <w:szCs w:val="28"/>
        </w:rPr>
        <w:t>строительства в том числе и посредством реализации муниципальных программ</w:t>
      </w:r>
      <w:r w:rsidR="002F6EBF">
        <w:rPr>
          <w:rFonts w:ascii="Times New Roman" w:hAnsi="Times New Roman"/>
          <w:sz w:val="28"/>
          <w:szCs w:val="28"/>
        </w:rPr>
        <w:t>:</w:t>
      </w:r>
      <w:r w:rsidRPr="0085195C">
        <w:rPr>
          <w:rFonts w:ascii="Times New Roman" w:hAnsi="Times New Roman"/>
          <w:sz w:val="28"/>
          <w:szCs w:val="28"/>
        </w:rPr>
        <w:t xml:space="preserve"> </w:t>
      </w:r>
      <w:r w:rsidR="00CA5994" w:rsidRPr="00CA5994">
        <w:rPr>
          <w:rFonts w:ascii="Times New Roman" w:hAnsi="Times New Roman"/>
          <w:sz w:val="28"/>
          <w:szCs w:val="28"/>
        </w:rPr>
        <w:t>«Формирование современной городской среды в городском поселении «</w:t>
      </w:r>
      <w:proofErr w:type="spellStart"/>
      <w:r w:rsidR="00CA5994" w:rsidRPr="00CA5994">
        <w:rPr>
          <w:rFonts w:ascii="Times New Roman" w:hAnsi="Times New Roman"/>
          <w:sz w:val="28"/>
          <w:szCs w:val="28"/>
        </w:rPr>
        <w:t>Хилокское</w:t>
      </w:r>
      <w:proofErr w:type="spellEnd"/>
      <w:r w:rsidR="00CA5994" w:rsidRPr="00CA5994">
        <w:rPr>
          <w:rFonts w:ascii="Times New Roman" w:hAnsi="Times New Roman"/>
          <w:sz w:val="28"/>
          <w:szCs w:val="28"/>
        </w:rPr>
        <w:t>» (2018-2022 годы)»</w:t>
      </w:r>
      <w:r w:rsidR="00CA5994">
        <w:rPr>
          <w:rFonts w:ascii="Times New Roman" w:hAnsi="Times New Roman"/>
          <w:sz w:val="28"/>
          <w:szCs w:val="28"/>
        </w:rPr>
        <w:t>,</w:t>
      </w:r>
      <w:r w:rsidR="00CA5994" w:rsidRPr="00CA5994">
        <w:rPr>
          <w:rFonts w:ascii="Times New Roman" w:hAnsi="Times New Roman"/>
          <w:sz w:val="28"/>
          <w:szCs w:val="28"/>
        </w:rPr>
        <w:t xml:space="preserve"> </w:t>
      </w:r>
      <w:r w:rsidR="008C4961" w:rsidRPr="008C4961">
        <w:rPr>
          <w:rFonts w:ascii="Times New Roman" w:hAnsi="Times New Roman"/>
          <w:sz w:val="28"/>
          <w:szCs w:val="28"/>
        </w:rPr>
        <w:t>«</w:t>
      </w:r>
      <w:r w:rsidR="00347B0D" w:rsidRPr="00347B0D">
        <w:rPr>
          <w:rFonts w:ascii="Times New Roman" w:hAnsi="Times New Roman"/>
          <w:sz w:val="28"/>
          <w:szCs w:val="28"/>
        </w:rPr>
        <w:t>Муниципальн</w:t>
      </w:r>
      <w:r w:rsidR="00347B0D">
        <w:rPr>
          <w:rFonts w:ascii="Times New Roman" w:hAnsi="Times New Roman"/>
          <w:sz w:val="28"/>
          <w:szCs w:val="28"/>
        </w:rPr>
        <w:t>ая</w:t>
      </w:r>
      <w:r w:rsidR="00347B0D" w:rsidRPr="00347B0D">
        <w:rPr>
          <w:rFonts w:ascii="Times New Roman" w:hAnsi="Times New Roman"/>
          <w:sz w:val="28"/>
          <w:szCs w:val="28"/>
        </w:rPr>
        <w:t xml:space="preserve"> программ</w:t>
      </w:r>
      <w:r w:rsidR="00347B0D">
        <w:rPr>
          <w:rFonts w:ascii="Times New Roman" w:hAnsi="Times New Roman"/>
          <w:sz w:val="28"/>
          <w:szCs w:val="28"/>
        </w:rPr>
        <w:t>а</w:t>
      </w:r>
      <w:r w:rsidR="00347B0D" w:rsidRPr="00347B0D">
        <w:rPr>
          <w:rFonts w:ascii="Times New Roman" w:hAnsi="Times New Roman"/>
          <w:sz w:val="28"/>
          <w:szCs w:val="28"/>
        </w:rPr>
        <w:t xml:space="preserve"> капитального ремонта общего имущества в многоквартирных домах, расположенных на территории муниципального района </w:t>
      </w:r>
      <w:r w:rsidR="00347B0D">
        <w:rPr>
          <w:rFonts w:ascii="Times New Roman" w:hAnsi="Times New Roman"/>
          <w:sz w:val="28"/>
          <w:szCs w:val="28"/>
        </w:rPr>
        <w:t>«</w:t>
      </w:r>
      <w:proofErr w:type="spellStart"/>
      <w:r w:rsidR="00347B0D" w:rsidRPr="00347B0D">
        <w:rPr>
          <w:rFonts w:ascii="Times New Roman" w:hAnsi="Times New Roman"/>
          <w:sz w:val="28"/>
          <w:szCs w:val="28"/>
        </w:rPr>
        <w:t>Хилокский</w:t>
      </w:r>
      <w:proofErr w:type="spellEnd"/>
      <w:r w:rsidR="00347B0D" w:rsidRPr="00347B0D">
        <w:rPr>
          <w:rFonts w:ascii="Times New Roman" w:hAnsi="Times New Roman"/>
          <w:sz w:val="28"/>
          <w:szCs w:val="28"/>
        </w:rPr>
        <w:t xml:space="preserve"> район</w:t>
      </w:r>
      <w:r w:rsidR="00CA5994">
        <w:rPr>
          <w:rFonts w:ascii="Times New Roman" w:hAnsi="Times New Roman"/>
          <w:sz w:val="28"/>
          <w:szCs w:val="28"/>
        </w:rPr>
        <w:t>»,</w:t>
      </w:r>
      <w:r w:rsidR="007E4821">
        <w:rPr>
          <w:rFonts w:ascii="Times New Roman" w:hAnsi="Times New Roman"/>
          <w:sz w:val="28"/>
          <w:szCs w:val="28"/>
        </w:rPr>
        <w:t xml:space="preserve"> </w:t>
      </w:r>
      <w:r w:rsidR="007E4821" w:rsidRPr="007E4821">
        <w:rPr>
          <w:rFonts w:ascii="Times New Roman" w:hAnsi="Times New Roman"/>
          <w:sz w:val="28"/>
          <w:szCs w:val="28"/>
        </w:rPr>
        <w:t>«</w:t>
      </w:r>
      <w:r w:rsidR="00CA5994" w:rsidRPr="00CA5994">
        <w:rPr>
          <w:rFonts w:ascii="Times New Roman" w:hAnsi="Times New Roman"/>
          <w:sz w:val="28"/>
          <w:szCs w:val="28"/>
        </w:rPr>
        <w:t>Обеспечение экологической безопасности окружающей среды и населения муниципального района «</w:t>
      </w:r>
      <w:proofErr w:type="spellStart"/>
      <w:r w:rsidR="00CA5994" w:rsidRPr="00CA5994">
        <w:rPr>
          <w:rFonts w:ascii="Times New Roman" w:hAnsi="Times New Roman"/>
          <w:sz w:val="28"/>
          <w:szCs w:val="28"/>
        </w:rPr>
        <w:t>Хилокский</w:t>
      </w:r>
      <w:proofErr w:type="spellEnd"/>
      <w:r w:rsidR="00CA5994" w:rsidRPr="00CA5994">
        <w:rPr>
          <w:rFonts w:ascii="Times New Roman" w:hAnsi="Times New Roman"/>
          <w:sz w:val="28"/>
          <w:szCs w:val="28"/>
        </w:rPr>
        <w:t xml:space="preserve"> район» при обращении с отходами производства и потребления (2019-2022 годы)</w:t>
      </w:r>
      <w:r w:rsidR="007E4821" w:rsidRPr="007E4821">
        <w:rPr>
          <w:rFonts w:ascii="Times New Roman" w:hAnsi="Times New Roman"/>
          <w:sz w:val="28"/>
          <w:szCs w:val="28"/>
        </w:rPr>
        <w:t>»</w:t>
      </w:r>
      <w:r w:rsidR="007E4821">
        <w:rPr>
          <w:rFonts w:ascii="Times New Roman" w:hAnsi="Times New Roman"/>
          <w:sz w:val="28"/>
          <w:szCs w:val="28"/>
        </w:rPr>
        <w:t xml:space="preserve">, </w:t>
      </w:r>
      <w:r w:rsidR="006D210B">
        <w:rPr>
          <w:rFonts w:ascii="Times New Roman" w:hAnsi="Times New Roman"/>
          <w:sz w:val="28"/>
          <w:szCs w:val="28"/>
        </w:rPr>
        <w:t xml:space="preserve">государственных программ </w:t>
      </w:r>
      <w:r w:rsidR="0000177C">
        <w:rPr>
          <w:rFonts w:ascii="Times New Roman" w:hAnsi="Times New Roman"/>
          <w:sz w:val="28"/>
          <w:szCs w:val="24"/>
        </w:rPr>
        <w:t>Забайкальского края</w:t>
      </w:r>
      <w:r w:rsidR="006D210B">
        <w:rPr>
          <w:rFonts w:ascii="Times New Roman" w:hAnsi="Times New Roman"/>
          <w:sz w:val="28"/>
          <w:szCs w:val="28"/>
        </w:rPr>
        <w:t>:</w:t>
      </w:r>
      <w:r w:rsidR="00505826">
        <w:rPr>
          <w:rFonts w:ascii="Times New Roman" w:hAnsi="Times New Roman"/>
          <w:sz w:val="28"/>
          <w:szCs w:val="28"/>
        </w:rPr>
        <w:t xml:space="preserve"> </w:t>
      </w:r>
      <w:bookmarkStart w:id="229" w:name="_Hlk3487786"/>
      <w:bookmarkStart w:id="230" w:name="_Hlk8494269"/>
      <w:r w:rsidR="00505826">
        <w:rPr>
          <w:rFonts w:ascii="Times New Roman" w:hAnsi="Times New Roman"/>
          <w:sz w:val="28"/>
          <w:szCs w:val="28"/>
        </w:rPr>
        <w:t>«</w:t>
      </w:r>
      <w:r w:rsidR="006C0288" w:rsidRPr="006C0288">
        <w:rPr>
          <w:rFonts w:ascii="Times New Roman" w:hAnsi="Times New Roman"/>
          <w:sz w:val="28"/>
          <w:szCs w:val="28"/>
        </w:rPr>
        <w:t>Развитие территорий и жилищная политика Забайкальского края</w:t>
      </w:r>
      <w:r w:rsidR="00505826">
        <w:rPr>
          <w:rFonts w:ascii="Times New Roman" w:hAnsi="Times New Roman"/>
          <w:sz w:val="28"/>
          <w:szCs w:val="28"/>
        </w:rPr>
        <w:t>», «</w:t>
      </w:r>
      <w:r w:rsidR="006C0288" w:rsidRPr="006C0288">
        <w:rPr>
          <w:rFonts w:ascii="Times New Roman" w:hAnsi="Times New Roman"/>
          <w:sz w:val="28"/>
          <w:szCs w:val="28"/>
        </w:rPr>
        <w:t>Развитие жилищно-коммунального хозяйства Забайкальского края</w:t>
      </w:r>
      <w:r w:rsidR="00505826">
        <w:rPr>
          <w:rFonts w:ascii="Times New Roman" w:hAnsi="Times New Roman"/>
          <w:sz w:val="28"/>
          <w:szCs w:val="28"/>
        </w:rPr>
        <w:t>»</w:t>
      </w:r>
      <w:bookmarkEnd w:id="229"/>
      <w:r w:rsidR="006C0288">
        <w:rPr>
          <w:rFonts w:ascii="Times New Roman" w:hAnsi="Times New Roman"/>
          <w:sz w:val="28"/>
          <w:szCs w:val="28"/>
        </w:rPr>
        <w:t>, «</w:t>
      </w:r>
      <w:r w:rsidR="006C0288" w:rsidRPr="006C0288">
        <w:rPr>
          <w:rFonts w:ascii="Times New Roman" w:hAnsi="Times New Roman"/>
          <w:sz w:val="28"/>
          <w:szCs w:val="28"/>
        </w:rPr>
        <w:t>Государственная программа</w:t>
      </w:r>
      <w:r w:rsidR="00BB572C">
        <w:rPr>
          <w:rFonts w:ascii="Times New Roman" w:hAnsi="Times New Roman"/>
          <w:sz w:val="28"/>
          <w:szCs w:val="28"/>
        </w:rPr>
        <w:t xml:space="preserve"> </w:t>
      </w:r>
      <w:r w:rsidR="006C0288" w:rsidRPr="006C0288">
        <w:rPr>
          <w:rFonts w:ascii="Times New Roman" w:hAnsi="Times New Roman"/>
          <w:sz w:val="28"/>
          <w:szCs w:val="28"/>
        </w:rPr>
        <w:t>Забайкальского края по переселению граждан из жилищного фонда, признанного аварийным или непригодным для проживания, и (или) с высоким уровнем износа</w:t>
      </w:r>
      <w:r w:rsidR="006C0288">
        <w:rPr>
          <w:rFonts w:ascii="Times New Roman" w:hAnsi="Times New Roman"/>
          <w:sz w:val="28"/>
          <w:szCs w:val="28"/>
        </w:rPr>
        <w:t>», «</w:t>
      </w:r>
      <w:r w:rsidR="006C0288" w:rsidRPr="006C0288">
        <w:rPr>
          <w:rFonts w:ascii="Times New Roman" w:hAnsi="Times New Roman"/>
          <w:sz w:val="28"/>
          <w:szCs w:val="28"/>
        </w:rPr>
        <w:t>Формирование современной городской среды</w:t>
      </w:r>
      <w:r w:rsidR="006C0288">
        <w:rPr>
          <w:rFonts w:ascii="Times New Roman" w:hAnsi="Times New Roman"/>
          <w:sz w:val="28"/>
          <w:szCs w:val="28"/>
        </w:rPr>
        <w:t>»</w:t>
      </w:r>
      <w:bookmarkEnd w:id="230"/>
      <w:r w:rsidR="00505826">
        <w:rPr>
          <w:rFonts w:ascii="Times New Roman" w:hAnsi="Times New Roman"/>
          <w:sz w:val="28"/>
          <w:szCs w:val="28"/>
        </w:rPr>
        <w:t>.</w:t>
      </w:r>
    </w:p>
    <w:p w14:paraId="7A66B011" w14:textId="77E43707" w:rsidR="00F0286E" w:rsidRPr="00F0286E" w:rsidRDefault="00F0286E" w:rsidP="00F0286E">
      <w:pPr>
        <w:spacing w:after="0" w:line="240" w:lineRule="auto"/>
        <w:ind w:firstLine="709"/>
        <w:jc w:val="both"/>
        <w:rPr>
          <w:rFonts w:ascii="Times New Roman" w:eastAsia="Times New Roman" w:hAnsi="Times New Roman"/>
          <w:sz w:val="28"/>
          <w:szCs w:val="24"/>
          <w:lang w:eastAsia="ru-RU"/>
        </w:rPr>
      </w:pPr>
      <w:r w:rsidRPr="00F0286E">
        <w:rPr>
          <w:rFonts w:ascii="Times New Roman" w:eastAsia="Times New Roman" w:hAnsi="Times New Roman"/>
          <w:sz w:val="28"/>
          <w:szCs w:val="24"/>
          <w:lang w:eastAsia="ru-RU"/>
        </w:rPr>
        <w:lastRenderedPageBreak/>
        <w:t xml:space="preserve">Прогноз численности населения был выполнен в несколько этапов. Первоначально анализ действующих документов территориального планирования всех уровней, а именно прогнозируемых в них показателей естественного и механического прироста и ожидаемой при этом численности постоянного населения (темпа роста), позволил в целом представить, как изменится демографическая ситуация в </w:t>
      </w:r>
      <w:r w:rsidR="006313C6">
        <w:rPr>
          <w:rFonts w:ascii="Times New Roman" w:eastAsia="Times New Roman" w:hAnsi="Times New Roman"/>
          <w:sz w:val="28"/>
          <w:szCs w:val="24"/>
          <w:lang w:eastAsia="ru-RU"/>
        </w:rPr>
        <w:t>муниципальном образовани</w:t>
      </w:r>
      <w:r>
        <w:rPr>
          <w:rFonts w:ascii="Times New Roman" w:eastAsia="Times New Roman" w:hAnsi="Times New Roman"/>
          <w:sz w:val="28"/>
          <w:szCs w:val="24"/>
          <w:lang w:eastAsia="ru-RU"/>
        </w:rPr>
        <w:t>и</w:t>
      </w:r>
      <w:r w:rsidRPr="00F0286E">
        <w:rPr>
          <w:rFonts w:ascii="Times New Roman" w:eastAsia="Times New Roman" w:hAnsi="Times New Roman"/>
          <w:sz w:val="28"/>
          <w:szCs w:val="24"/>
          <w:lang w:eastAsia="ru-RU"/>
        </w:rPr>
        <w:t xml:space="preserve"> на прогнозный период времени (20</w:t>
      </w:r>
      <w:r w:rsidR="007E4821">
        <w:rPr>
          <w:rFonts w:ascii="Times New Roman" w:eastAsia="Times New Roman" w:hAnsi="Times New Roman"/>
          <w:sz w:val="28"/>
          <w:szCs w:val="24"/>
          <w:lang w:eastAsia="ru-RU"/>
        </w:rPr>
        <w:t>30</w:t>
      </w:r>
      <w:r w:rsidRPr="00F0286E">
        <w:rPr>
          <w:rFonts w:ascii="Times New Roman" w:eastAsia="Times New Roman" w:hAnsi="Times New Roman"/>
          <w:sz w:val="28"/>
          <w:szCs w:val="24"/>
          <w:lang w:eastAsia="ru-RU"/>
        </w:rPr>
        <w:t>-20</w:t>
      </w:r>
      <w:r w:rsidR="007E4821">
        <w:rPr>
          <w:rFonts w:ascii="Times New Roman" w:eastAsia="Times New Roman" w:hAnsi="Times New Roman"/>
          <w:sz w:val="28"/>
          <w:szCs w:val="24"/>
          <w:lang w:eastAsia="ru-RU"/>
        </w:rPr>
        <w:t>40</w:t>
      </w:r>
      <w:r w:rsidRPr="00F0286E">
        <w:rPr>
          <w:rFonts w:ascii="Times New Roman" w:eastAsia="Times New Roman" w:hAnsi="Times New Roman"/>
          <w:sz w:val="28"/>
          <w:szCs w:val="24"/>
          <w:lang w:eastAsia="ru-RU"/>
        </w:rPr>
        <w:t xml:space="preserve"> гг.).</w:t>
      </w:r>
    </w:p>
    <w:p w14:paraId="507D7B7A" w14:textId="4E94C897" w:rsidR="00F0286E" w:rsidRPr="00F0286E" w:rsidRDefault="00F0286E" w:rsidP="00F0286E">
      <w:pPr>
        <w:spacing w:after="0" w:line="240" w:lineRule="auto"/>
        <w:ind w:firstLine="709"/>
        <w:jc w:val="both"/>
        <w:rPr>
          <w:rFonts w:ascii="Times New Roman" w:eastAsia="Times New Roman" w:hAnsi="Times New Roman"/>
          <w:sz w:val="28"/>
          <w:szCs w:val="24"/>
          <w:lang w:eastAsia="ru-RU"/>
        </w:rPr>
      </w:pPr>
      <w:r w:rsidRPr="00F0286E">
        <w:rPr>
          <w:rFonts w:ascii="Times New Roman" w:eastAsia="Times New Roman" w:hAnsi="Times New Roman"/>
          <w:sz w:val="28"/>
          <w:szCs w:val="24"/>
          <w:lang w:eastAsia="ru-RU"/>
        </w:rPr>
        <w:t xml:space="preserve">Вторым этапом произведён анализ действующих документов стратегического социально-экономического планирования как </w:t>
      </w:r>
      <w:r>
        <w:rPr>
          <w:rFonts w:ascii="Times New Roman" w:eastAsia="Times New Roman" w:hAnsi="Times New Roman"/>
          <w:sz w:val="28"/>
          <w:szCs w:val="24"/>
          <w:lang w:eastAsia="ru-RU"/>
        </w:rPr>
        <w:t>района</w:t>
      </w:r>
      <w:r w:rsidRPr="00F0286E">
        <w:rPr>
          <w:rFonts w:ascii="Times New Roman" w:eastAsia="Times New Roman" w:hAnsi="Times New Roman"/>
          <w:sz w:val="28"/>
          <w:szCs w:val="24"/>
          <w:lang w:eastAsia="ru-RU"/>
        </w:rPr>
        <w:t xml:space="preserve"> в целом, так и </w:t>
      </w:r>
      <w:r w:rsidR="003C6155">
        <w:rPr>
          <w:rFonts w:ascii="Times New Roman" w:hAnsi="Times New Roman"/>
          <w:sz w:val="28"/>
          <w:szCs w:val="28"/>
        </w:rPr>
        <w:t xml:space="preserve">городского поселения </w:t>
      </w:r>
      <w:r w:rsidR="00CA5994">
        <w:rPr>
          <w:rFonts w:ascii="Times New Roman" w:hAnsi="Times New Roman"/>
          <w:sz w:val="28"/>
          <w:szCs w:val="28"/>
        </w:rPr>
        <w:t>«</w:t>
      </w:r>
      <w:proofErr w:type="spellStart"/>
      <w:r w:rsidR="00CA5994">
        <w:rPr>
          <w:rFonts w:ascii="Times New Roman" w:hAnsi="Times New Roman"/>
          <w:sz w:val="28"/>
          <w:szCs w:val="28"/>
        </w:rPr>
        <w:t>Хилокское</w:t>
      </w:r>
      <w:proofErr w:type="spellEnd"/>
      <w:r w:rsidR="00CA5994">
        <w:rPr>
          <w:rFonts w:ascii="Times New Roman" w:hAnsi="Times New Roman"/>
          <w:sz w:val="28"/>
          <w:szCs w:val="28"/>
        </w:rPr>
        <w:t>»</w:t>
      </w:r>
      <w:r w:rsidR="003C6155">
        <w:rPr>
          <w:rFonts w:ascii="Times New Roman" w:hAnsi="Times New Roman"/>
          <w:sz w:val="28"/>
          <w:szCs w:val="28"/>
        </w:rPr>
        <w:t xml:space="preserve"> </w:t>
      </w:r>
      <w:r w:rsidRPr="00F0286E">
        <w:rPr>
          <w:rFonts w:ascii="Times New Roman" w:eastAsia="Times New Roman" w:hAnsi="Times New Roman"/>
          <w:sz w:val="28"/>
          <w:szCs w:val="24"/>
          <w:lang w:eastAsia="ru-RU"/>
        </w:rPr>
        <w:t xml:space="preserve">в отдельности, в которых были рассмотрены аналогичные прогнозируемые показатели, а также основные ориентиры развития экономики и всех инфраструктур. </w:t>
      </w:r>
    </w:p>
    <w:p w14:paraId="78F6E889" w14:textId="42E7FEC1" w:rsidR="00F0286E" w:rsidRPr="00F0286E" w:rsidRDefault="00F0286E" w:rsidP="00CF2D83">
      <w:pPr>
        <w:spacing w:after="0" w:line="240" w:lineRule="auto"/>
        <w:ind w:firstLine="709"/>
        <w:jc w:val="both"/>
        <w:rPr>
          <w:rFonts w:ascii="Times New Roman" w:eastAsia="Times New Roman" w:hAnsi="Times New Roman"/>
          <w:sz w:val="28"/>
          <w:szCs w:val="24"/>
          <w:lang w:eastAsia="ru-RU"/>
        </w:rPr>
      </w:pPr>
      <w:bookmarkStart w:id="231" w:name="_Hlk522280210"/>
      <w:r w:rsidRPr="002719F6">
        <w:rPr>
          <w:rFonts w:ascii="Times New Roman" w:eastAsia="Times New Roman" w:hAnsi="Times New Roman"/>
          <w:sz w:val="28"/>
          <w:szCs w:val="24"/>
          <w:lang w:eastAsia="ru-RU"/>
        </w:rPr>
        <w:t>При прогнозировании численности населения, помимо ориентиров социально-</w:t>
      </w:r>
      <w:r w:rsidRPr="00F0286E">
        <w:rPr>
          <w:rFonts w:ascii="Times New Roman" w:eastAsia="Times New Roman" w:hAnsi="Times New Roman"/>
          <w:sz w:val="28"/>
          <w:szCs w:val="24"/>
          <w:lang w:eastAsia="ru-RU"/>
        </w:rPr>
        <w:t xml:space="preserve">экономического развития </w:t>
      </w:r>
      <w:r>
        <w:rPr>
          <w:rFonts w:ascii="Times New Roman" w:eastAsia="Times New Roman" w:hAnsi="Times New Roman"/>
          <w:sz w:val="28"/>
          <w:szCs w:val="24"/>
          <w:lang w:eastAsia="ru-RU"/>
        </w:rPr>
        <w:t>поселения и района в целом</w:t>
      </w:r>
      <w:r w:rsidRPr="00F0286E">
        <w:rPr>
          <w:rFonts w:ascii="Times New Roman" w:eastAsia="Times New Roman" w:hAnsi="Times New Roman"/>
          <w:sz w:val="28"/>
          <w:szCs w:val="24"/>
          <w:lang w:eastAsia="ru-RU"/>
        </w:rPr>
        <w:t xml:space="preserve">, обозначенных в </w:t>
      </w:r>
      <w:r w:rsidR="00CF2D83" w:rsidRPr="00CF2D83">
        <w:rPr>
          <w:rFonts w:ascii="Times New Roman" w:eastAsia="Times New Roman" w:hAnsi="Times New Roman"/>
          <w:sz w:val="28"/>
          <w:szCs w:val="24"/>
          <w:lang w:eastAsia="ru-RU"/>
        </w:rPr>
        <w:t>Стратегии социально-экономического развития</w:t>
      </w:r>
      <w:r w:rsidR="00CF2D83">
        <w:rPr>
          <w:rFonts w:ascii="Times New Roman" w:eastAsia="Times New Roman" w:hAnsi="Times New Roman"/>
          <w:sz w:val="28"/>
          <w:szCs w:val="24"/>
          <w:lang w:eastAsia="ru-RU"/>
        </w:rPr>
        <w:t xml:space="preserve"> </w:t>
      </w:r>
      <w:r w:rsidR="00CF2D83" w:rsidRPr="00CF2D83">
        <w:rPr>
          <w:rFonts w:ascii="Times New Roman" w:eastAsia="Times New Roman" w:hAnsi="Times New Roman"/>
          <w:sz w:val="28"/>
          <w:szCs w:val="24"/>
          <w:lang w:eastAsia="ru-RU"/>
        </w:rPr>
        <w:t>муниципального района «</w:t>
      </w:r>
      <w:proofErr w:type="spellStart"/>
      <w:r w:rsidR="002719F6">
        <w:rPr>
          <w:rFonts w:ascii="Times New Roman" w:eastAsia="Times New Roman" w:hAnsi="Times New Roman"/>
          <w:sz w:val="28"/>
          <w:szCs w:val="24"/>
          <w:lang w:eastAsia="ru-RU"/>
        </w:rPr>
        <w:t>Хилокский</w:t>
      </w:r>
      <w:proofErr w:type="spellEnd"/>
      <w:r w:rsidR="00CF2D83" w:rsidRPr="00CF2D83">
        <w:rPr>
          <w:rFonts w:ascii="Times New Roman" w:eastAsia="Times New Roman" w:hAnsi="Times New Roman"/>
          <w:sz w:val="28"/>
          <w:szCs w:val="24"/>
          <w:lang w:eastAsia="ru-RU"/>
        </w:rPr>
        <w:t xml:space="preserve"> район» на период до 2030 года</w:t>
      </w:r>
      <w:r w:rsidR="00CF2D83">
        <w:rPr>
          <w:rFonts w:ascii="Times New Roman" w:eastAsia="Times New Roman" w:hAnsi="Times New Roman"/>
          <w:sz w:val="28"/>
          <w:szCs w:val="24"/>
          <w:lang w:eastAsia="ru-RU"/>
        </w:rPr>
        <w:t>,</w:t>
      </w:r>
      <w:r w:rsidR="00CF2D83" w:rsidRPr="00CF2D83">
        <w:rPr>
          <w:rFonts w:ascii="Times New Roman" w:eastAsia="Times New Roman" w:hAnsi="Times New Roman"/>
          <w:sz w:val="28"/>
          <w:szCs w:val="24"/>
          <w:lang w:eastAsia="ru-RU"/>
        </w:rPr>
        <w:t xml:space="preserve"> </w:t>
      </w:r>
      <w:r w:rsidR="002719F6">
        <w:rPr>
          <w:rFonts w:ascii="Times New Roman" w:eastAsia="Times New Roman" w:hAnsi="Times New Roman"/>
          <w:sz w:val="28"/>
          <w:szCs w:val="24"/>
          <w:lang w:eastAsia="ru-RU"/>
        </w:rPr>
        <w:t xml:space="preserve">была принята ко вниманию </w:t>
      </w:r>
      <w:r w:rsidR="000528B8" w:rsidRPr="000528B8">
        <w:rPr>
          <w:rFonts w:ascii="Times New Roman" w:eastAsia="Times New Roman" w:hAnsi="Times New Roman"/>
          <w:sz w:val="28"/>
          <w:szCs w:val="24"/>
          <w:lang w:eastAsia="ru-RU"/>
        </w:rPr>
        <w:t>Стратегия социально-экономического развития Забайкальского края на период до 2030 года</w:t>
      </w:r>
      <w:r w:rsidRPr="00F0286E">
        <w:rPr>
          <w:rFonts w:ascii="Times New Roman" w:eastAsia="Times New Roman" w:hAnsi="Times New Roman"/>
          <w:sz w:val="28"/>
          <w:szCs w:val="24"/>
          <w:lang w:eastAsia="ru-RU"/>
        </w:rPr>
        <w:t>, в котор</w:t>
      </w:r>
      <w:r w:rsidR="002719F6">
        <w:rPr>
          <w:rFonts w:ascii="Times New Roman" w:eastAsia="Times New Roman" w:hAnsi="Times New Roman"/>
          <w:sz w:val="28"/>
          <w:szCs w:val="24"/>
          <w:lang w:eastAsia="ru-RU"/>
        </w:rPr>
        <w:t>ой</w:t>
      </w:r>
      <w:r w:rsidRPr="00F0286E">
        <w:rPr>
          <w:rFonts w:ascii="Times New Roman" w:eastAsia="Times New Roman" w:hAnsi="Times New Roman"/>
          <w:sz w:val="28"/>
          <w:szCs w:val="24"/>
          <w:lang w:eastAsia="ru-RU"/>
        </w:rPr>
        <w:t xml:space="preserve"> отмечены:</w:t>
      </w:r>
    </w:p>
    <w:p w14:paraId="3343BB38" w14:textId="59251431" w:rsidR="00F0286E" w:rsidRPr="00F0286E" w:rsidRDefault="00F0286E" w:rsidP="00FE06F1">
      <w:pPr>
        <w:numPr>
          <w:ilvl w:val="0"/>
          <w:numId w:val="51"/>
        </w:numPr>
        <w:spacing w:after="0" w:line="240" w:lineRule="auto"/>
        <w:jc w:val="both"/>
        <w:rPr>
          <w:rFonts w:ascii="Times New Roman" w:hAnsi="Times New Roman"/>
          <w:sz w:val="28"/>
          <w:szCs w:val="28"/>
        </w:rPr>
      </w:pPr>
      <w:r w:rsidRPr="00F0286E">
        <w:rPr>
          <w:rFonts w:ascii="Times New Roman" w:hAnsi="Times New Roman"/>
          <w:sz w:val="28"/>
          <w:szCs w:val="28"/>
        </w:rPr>
        <w:t>основные приоритеты социально-экономического развития;</w:t>
      </w:r>
    </w:p>
    <w:p w14:paraId="4872191A" w14:textId="77777777" w:rsidR="00F0286E" w:rsidRPr="00F0286E" w:rsidRDefault="00F0286E" w:rsidP="00FE06F1">
      <w:pPr>
        <w:numPr>
          <w:ilvl w:val="0"/>
          <w:numId w:val="51"/>
        </w:numPr>
        <w:spacing w:after="0" w:line="240" w:lineRule="auto"/>
        <w:jc w:val="both"/>
        <w:rPr>
          <w:rFonts w:ascii="Times New Roman" w:hAnsi="Times New Roman"/>
          <w:sz w:val="28"/>
          <w:szCs w:val="28"/>
        </w:rPr>
      </w:pPr>
      <w:r w:rsidRPr="00F0286E">
        <w:rPr>
          <w:rFonts w:ascii="Times New Roman" w:hAnsi="Times New Roman"/>
          <w:sz w:val="28"/>
          <w:szCs w:val="28"/>
        </w:rPr>
        <w:t>показатели ежегодного миграционного прироста;</w:t>
      </w:r>
    </w:p>
    <w:p w14:paraId="5C39D867" w14:textId="77777777" w:rsidR="00F0286E" w:rsidRPr="00F0286E" w:rsidRDefault="00F0286E" w:rsidP="00FE06F1">
      <w:pPr>
        <w:numPr>
          <w:ilvl w:val="0"/>
          <w:numId w:val="51"/>
        </w:numPr>
        <w:spacing w:after="0" w:line="240" w:lineRule="auto"/>
        <w:jc w:val="both"/>
        <w:rPr>
          <w:rFonts w:ascii="Times New Roman" w:hAnsi="Times New Roman"/>
          <w:sz w:val="28"/>
          <w:szCs w:val="28"/>
        </w:rPr>
      </w:pPr>
      <w:r w:rsidRPr="00F0286E">
        <w:rPr>
          <w:rFonts w:ascii="Times New Roman" w:hAnsi="Times New Roman"/>
          <w:sz w:val="28"/>
          <w:szCs w:val="28"/>
        </w:rPr>
        <w:t>показатели возрастной структуры населения;</w:t>
      </w:r>
    </w:p>
    <w:p w14:paraId="322FDF14" w14:textId="77777777" w:rsidR="00F0286E" w:rsidRPr="00F0286E" w:rsidRDefault="00F0286E" w:rsidP="00FE06F1">
      <w:pPr>
        <w:numPr>
          <w:ilvl w:val="0"/>
          <w:numId w:val="51"/>
        </w:numPr>
        <w:spacing w:after="0" w:line="240" w:lineRule="auto"/>
        <w:jc w:val="both"/>
        <w:rPr>
          <w:rFonts w:ascii="Times New Roman" w:hAnsi="Times New Roman"/>
          <w:sz w:val="28"/>
          <w:szCs w:val="28"/>
        </w:rPr>
      </w:pPr>
      <w:r w:rsidRPr="00F0286E">
        <w:rPr>
          <w:rFonts w:ascii="Times New Roman" w:hAnsi="Times New Roman"/>
          <w:sz w:val="28"/>
          <w:szCs w:val="28"/>
        </w:rPr>
        <w:t>тенденция изменения показателя смертности населения;</w:t>
      </w:r>
    </w:p>
    <w:p w14:paraId="718DDF2D" w14:textId="77777777" w:rsidR="00F0286E" w:rsidRPr="00F0286E" w:rsidRDefault="00F0286E" w:rsidP="00FE06F1">
      <w:pPr>
        <w:numPr>
          <w:ilvl w:val="0"/>
          <w:numId w:val="51"/>
        </w:numPr>
        <w:spacing w:after="0" w:line="240" w:lineRule="auto"/>
        <w:jc w:val="both"/>
        <w:rPr>
          <w:rFonts w:ascii="Times New Roman" w:hAnsi="Times New Roman"/>
          <w:sz w:val="28"/>
          <w:szCs w:val="28"/>
        </w:rPr>
      </w:pPr>
      <w:r w:rsidRPr="00F0286E">
        <w:rPr>
          <w:rFonts w:ascii="Times New Roman" w:hAnsi="Times New Roman"/>
          <w:sz w:val="28"/>
          <w:szCs w:val="28"/>
        </w:rPr>
        <w:t>прогнозируемая численность населения к 203</w:t>
      </w:r>
      <w:r w:rsidR="00E53E30">
        <w:rPr>
          <w:rFonts w:ascii="Times New Roman" w:hAnsi="Times New Roman"/>
          <w:sz w:val="28"/>
          <w:szCs w:val="28"/>
        </w:rPr>
        <w:t>0</w:t>
      </w:r>
      <w:r w:rsidRPr="00F0286E">
        <w:rPr>
          <w:rFonts w:ascii="Times New Roman" w:hAnsi="Times New Roman"/>
          <w:sz w:val="28"/>
          <w:szCs w:val="28"/>
        </w:rPr>
        <w:t xml:space="preserve"> г.</w:t>
      </w:r>
    </w:p>
    <w:bookmarkEnd w:id="231"/>
    <w:p w14:paraId="6AB7A42D" w14:textId="6A99A952" w:rsidR="00F0286E" w:rsidRPr="00F0286E" w:rsidRDefault="00720F71" w:rsidP="00F0286E">
      <w:pPr>
        <w:spacing w:after="0" w:line="240" w:lineRule="auto"/>
        <w:ind w:firstLine="709"/>
        <w:jc w:val="both"/>
        <w:rPr>
          <w:rFonts w:ascii="Times New Roman" w:eastAsia="Times New Roman" w:hAnsi="Times New Roman"/>
          <w:sz w:val="28"/>
          <w:szCs w:val="24"/>
          <w:lang w:eastAsia="ru-RU"/>
        </w:rPr>
      </w:pPr>
      <w:r>
        <w:rPr>
          <w:rFonts w:ascii="Times New Roman" w:eastAsia="Times New Roman" w:hAnsi="Times New Roman"/>
          <w:sz w:val="28"/>
          <w:szCs w:val="24"/>
          <w:lang w:eastAsia="ru-RU"/>
        </w:rPr>
        <w:t>П</w:t>
      </w:r>
      <w:r w:rsidR="00F0286E" w:rsidRPr="00F0286E">
        <w:rPr>
          <w:rFonts w:ascii="Times New Roman" w:eastAsia="Times New Roman" w:hAnsi="Times New Roman"/>
          <w:sz w:val="28"/>
          <w:szCs w:val="24"/>
          <w:lang w:eastAsia="ru-RU"/>
        </w:rPr>
        <w:t xml:space="preserve">рогноз численности населения не может быть </w:t>
      </w:r>
      <w:r w:rsidR="00D20E47" w:rsidRPr="00F0286E">
        <w:rPr>
          <w:rFonts w:ascii="Times New Roman" w:eastAsia="Times New Roman" w:hAnsi="Times New Roman"/>
          <w:sz w:val="28"/>
          <w:szCs w:val="24"/>
          <w:lang w:eastAsia="ru-RU"/>
        </w:rPr>
        <w:t>осуществлён,</w:t>
      </w:r>
      <w:r w:rsidR="00F0286E" w:rsidRPr="00F0286E">
        <w:rPr>
          <w:rFonts w:ascii="Times New Roman" w:eastAsia="Times New Roman" w:hAnsi="Times New Roman"/>
          <w:sz w:val="28"/>
          <w:szCs w:val="24"/>
          <w:lang w:eastAsia="ru-RU"/>
        </w:rPr>
        <w:t xml:space="preserve"> опираясь только на процессы смертности и рождаемости, на число прибывших и выбывших с территории за последний период времени. Расчёты необходимо подкреплять количеством мест приложения труда, создание которых возможно и благодаря которым территория </w:t>
      </w:r>
      <w:r w:rsidR="008758A6">
        <w:rPr>
          <w:rFonts w:ascii="Times New Roman" w:hAnsi="Times New Roman"/>
          <w:sz w:val="28"/>
          <w:szCs w:val="28"/>
        </w:rPr>
        <w:t>городского поселения «</w:t>
      </w:r>
      <w:proofErr w:type="spellStart"/>
      <w:r w:rsidR="008758A6">
        <w:rPr>
          <w:rFonts w:ascii="Times New Roman" w:hAnsi="Times New Roman"/>
          <w:sz w:val="28"/>
          <w:szCs w:val="28"/>
        </w:rPr>
        <w:t>Хилокское</w:t>
      </w:r>
      <w:proofErr w:type="spellEnd"/>
      <w:r w:rsidR="008758A6">
        <w:rPr>
          <w:rFonts w:ascii="Times New Roman" w:hAnsi="Times New Roman"/>
          <w:sz w:val="28"/>
          <w:szCs w:val="28"/>
        </w:rPr>
        <w:t>»</w:t>
      </w:r>
      <w:r w:rsidR="003C6155">
        <w:rPr>
          <w:rFonts w:ascii="Times New Roman" w:hAnsi="Times New Roman"/>
          <w:sz w:val="28"/>
          <w:szCs w:val="28"/>
        </w:rPr>
        <w:t xml:space="preserve"> </w:t>
      </w:r>
      <w:r w:rsidR="00F0286E" w:rsidRPr="00F0286E">
        <w:rPr>
          <w:rFonts w:ascii="Times New Roman" w:eastAsia="Times New Roman" w:hAnsi="Times New Roman"/>
          <w:sz w:val="28"/>
          <w:szCs w:val="24"/>
          <w:lang w:eastAsia="ru-RU"/>
        </w:rPr>
        <w:t xml:space="preserve">может быть привлекательной в плане реализации трудового потенциала населения и комфортности проживания. </w:t>
      </w:r>
    </w:p>
    <w:p w14:paraId="222242AB" w14:textId="6AF6B5AB" w:rsidR="00D84CD1" w:rsidRPr="00D84CD1" w:rsidRDefault="002719F6" w:rsidP="00D84CD1">
      <w:pPr>
        <w:spacing w:after="0" w:line="240" w:lineRule="auto"/>
        <w:ind w:firstLine="709"/>
        <w:jc w:val="both"/>
        <w:rPr>
          <w:rFonts w:ascii="Times New Roman" w:eastAsia="Times New Roman" w:hAnsi="Times New Roman"/>
          <w:sz w:val="28"/>
          <w:szCs w:val="24"/>
          <w:lang w:eastAsia="ru-RU"/>
        </w:rPr>
      </w:pPr>
      <w:r w:rsidRPr="002719F6">
        <w:rPr>
          <w:rFonts w:ascii="Times New Roman" w:eastAsia="Times New Roman" w:hAnsi="Times New Roman"/>
          <w:sz w:val="28"/>
          <w:szCs w:val="24"/>
          <w:lang w:eastAsia="ru-RU"/>
        </w:rPr>
        <w:t>В соответствии с принятой в муниципальном районе Стратегией социально-экономического развития муниципального района «</w:t>
      </w:r>
      <w:proofErr w:type="spellStart"/>
      <w:r w:rsidRPr="002719F6">
        <w:rPr>
          <w:rFonts w:ascii="Times New Roman" w:eastAsia="Times New Roman" w:hAnsi="Times New Roman"/>
          <w:sz w:val="28"/>
          <w:szCs w:val="24"/>
          <w:lang w:eastAsia="ru-RU"/>
        </w:rPr>
        <w:t>Хилокский</w:t>
      </w:r>
      <w:proofErr w:type="spellEnd"/>
      <w:r w:rsidRPr="002719F6">
        <w:rPr>
          <w:rFonts w:ascii="Times New Roman" w:eastAsia="Times New Roman" w:hAnsi="Times New Roman"/>
          <w:sz w:val="28"/>
          <w:szCs w:val="24"/>
          <w:lang w:eastAsia="ru-RU"/>
        </w:rPr>
        <w:t xml:space="preserve"> район» Забайкальского края на период до 2030 года, были рассмотрены два сценария развития: Инерционный и Сбалансированного развития (целевой).</w:t>
      </w:r>
      <w:r>
        <w:rPr>
          <w:rFonts w:ascii="Times New Roman" w:eastAsia="Times New Roman" w:hAnsi="Times New Roman"/>
          <w:sz w:val="28"/>
          <w:szCs w:val="24"/>
          <w:lang w:eastAsia="ru-RU"/>
        </w:rPr>
        <w:t xml:space="preserve"> На их базе</w:t>
      </w:r>
      <w:r w:rsidR="00D84CD1" w:rsidRPr="00D84CD1">
        <w:rPr>
          <w:rFonts w:ascii="Times New Roman" w:eastAsia="Times New Roman" w:hAnsi="Times New Roman"/>
          <w:sz w:val="28"/>
          <w:szCs w:val="24"/>
          <w:lang w:eastAsia="ru-RU"/>
        </w:rPr>
        <w:t xml:space="preserve"> проведён расчёт прогнозной численности населения методом компонент, который рассматривает динамику численности населения, как результат изменения её составляющих – показателей рождаемости, смертности и миграционного прироста населения. Миграционный прирост учитывает прогнозную численность населения, занятого в экономике муниципального образования.</w:t>
      </w:r>
    </w:p>
    <w:p w14:paraId="17645850" w14:textId="15A4466D" w:rsidR="00D84CD1" w:rsidRPr="00D84CD1" w:rsidRDefault="00D84CD1" w:rsidP="00D84CD1">
      <w:pPr>
        <w:spacing w:after="0" w:line="240" w:lineRule="auto"/>
        <w:ind w:firstLine="709"/>
        <w:jc w:val="both"/>
        <w:rPr>
          <w:rFonts w:ascii="Times New Roman" w:eastAsia="Times New Roman" w:hAnsi="Times New Roman"/>
          <w:i/>
          <w:sz w:val="28"/>
          <w:szCs w:val="24"/>
          <w:u w:val="single"/>
          <w:lang w:eastAsia="ru-RU"/>
        </w:rPr>
      </w:pPr>
      <w:r w:rsidRPr="00D84CD1">
        <w:rPr>
          <w:rFonts w:ascii="Times New Roman" w:eastAsia="Times New Roman" w:hAnsi="Times New Roman"/>
          <w:i/>
          <w:sz w:val="28"/>
          <w:szCs w:val="24"/>
          <w:u w:val="single"/>
          <w:lang w:val="en-US" w:eastAsia="ru-RU"/>
        </w:rPr>
        <w:t>I</w:t>
      </w:r>
      <w:r w:rsidRPr="00D84CD1">
        <w:rPr>
          <w:rFonts w:ascii="Times New Roman" w:eastAsia="Times New Roman" w:hAnsi="Times New Roman"/>
          <w:i/>
          <w:sz w:val="28"/>
          <w:szCs w:val="24"/>
          <w:u w:val="single"/>
          <w:lang w:eastAsia="ru-RU"/>
        </w:rPr>
        <w:t xml:space="preserve"> Варианты (демографическое развитие)</w:t>
      </w:r>
    </w:p>
    <w:p w14:paraId="7F9CC5C2" w14:textId="77777777" w:rsidR="00D84CD1" w:rsidRPr="00D84CD1" w:rsidRDefault="00D84CD1" w:rsidP="00D84CD1">
      <w:pPr>
        <w:spacing w:after="0" w:line="240" w:lineRule="auto"/>
        <w:ind w:firstLine="709"/>
        <w:jc w:val="both"/>
        <w:rPr>
          <w:rFonts w:ascii="Times New Roman" w:eastAsia="Times New Roman" w:hAnsi="Times New Roman"/>
          <w:sz w:val="28"/>
          <w:szCs w:val="24"/>
          <w:lang w:eastAsia="ru-RU"/>
        </w:rPr>
      </w:pPr>
      <w:r w:rsidRPr="00D84CD1">
        <w:rPr>
          <w:rFonts w:ascii="Times New Roman" w:eastAsia="Times New Roman" w:hAnsi="Times New Roman"/>
          <w:sz w:val="28"/>
          <w:szCs w:val="24"/>
          <w:lang w:eastAsia="ru-RU"/>
        </w:rPr>
        <w:t>Для расчёта численности населения использован метод демографического прогноза с учётом сложившихся социально-экономических условий. Прогнозные расчёты позволяют оценить влияние рождаемости, смертности и миграции на будущую структуру и численность населения.</w:t>
      </w:r>
    </w:p>
    <w:p w14:paraId="3C5B955E" w14:textId="77777777" w:rsidR="00D84CD1" w:rsidRPr="00D84CD1" w:rsidRDefault="00D84CD1" w:rsidP="00D84CD1">
      <w:pPr>
        <w:spacing w:after="0" w:line="240" w:lineRule="auto"/>
        <w:ind w:firstLine="709"/>
        <w:jc w:val="both"/>
        <w:rPr>
          <w:rFonts w:ascii="Times New Roman" w:eastAsia="Times New Roman" w:hAnsi="Times New Roman"/>
          <w:sz w:val="28"/>
          <w:szCs w:val="24"/>
          <w:lang w:eastAsia="ru-RU"/>
        </w:rPr>
      </w:pPr>
      <w:r w:rsidRPr="00D84CD1">
        <w:rPr>
          <w:rFonts w:ascii="Times New Roman" w:eastAsia="Times New Roman" w:hAnsi="Times New Roman"/>
          <w:sz w:val="28"/>
          <w:szCs w:val="24"/>
          <w:lang w:eastAsia="ru-RU"/>
        </w:rPr>
        <w:lastRenderedPageBreak/>
        <w:t>Расчёт произведён по формуле:</w:t>
      </w:r>
    </w:p>
    <w:p w14:paraId="207E1496" w14:textId="77777777" w:rsidR="00D84CD1" w:rsidRPr="00D84CD1" w:rsidRDefault="00D84CD1" w:rsidP="00D84CD1">
      <w:pPr>
        <w:spacing w:after="0" w:line="240" w:lineRule="auto"/>
        <w:ind w:firstLine="709"/>
        <w:jc w:val="both"/>
        <w:rPr>
          <w:rFonts w:ascii="Times New Roman" w:eastAsia="Times New Roman" w:hAnsi="Times New Roman"/>
          <w:sz w:val="28"/>
          <w:szCs w:val="24"/>
          <w:lang w:eastAsia="ru-RU"/>
        </w:rPr>
      </w:pPr>
    </w:p>
    <w:p w14:paraId="1FE88560" w14:textId="77777777" w:rsidR="00D84CD1" w:rsidRPr="00D84CD1" w:rsidRDefault="00D84CD1" w:rsidP="00D84CD1">
      <w:pPr>
        <w:spacing w:after="0" w:line="240" w:lineRule="auto"/>
        <w:ind w:firstLine="709"/>
        <w:jc w:val="both"/>
        <w:rPr>
          <w:rFonts w:ascii="Times New Roman" w:eastAsia="Times New Roman" w:hAnsi="Times New Roman"/>
          <w:sz w:val="28"/>
          <w:szCs w:val="24"/>
          <w:lang w:eastAsia="ru-RU"/>
        </w:rPr>
      </w:pPr>
      <m:oMathPara>
        <m:oMath>
          <m:r>
            <w:rPr>
              <w:rFonts w:ascii="Cambria Math" w:eastAsia="Times New Roman" w:hAnsi="Cambria Math"/>
              <w:sz w:val="28"/>
              <w:szCs w:val="24"/>
              <w:lang w:eastAsia="ru-RU"/>
            </w:rPr>
            <m:t>H=</m:t>
          </m:r>
          <m:sSub>
            <m:sSubPr>
              <m:ctrlPr>
                <w:rPr>
                  <w:rFonts w:ascii="Cambria Math" w:eastAsia="Times New Roman" w:hAnsi="Cambria Math"/>
                  <w:i/>
                  <w:sz w:val="28"/>
                  <w:szCs w:val="24"/>
                  <w:lang w:eastAsia="ru-RU"/>
                </w:rPr>
              </m:ctrlPr>
            </m:sSubPr>
            <m:e>
              <m:r>
                <w:rPr>
                  <w:rFonts w:ascii="Cambria Math" w:eastAsia="Times New Roman" w:hAnsi="Cambria Math"/>
                  <w:sz w:val="28"/>
                  <w:szCs w:val="24"/>
                  <w:lang w:eastAsia="ru-RU"/>
                </w:rPr>
                <m:t>H</m:t>
              </m:r>
            </m:e>
            <m:sub>
              <m:r>
                <w:rPr>
                  <w:rFonts w:ascii="Cambria Math" w:eastAsia="Times New Roman" w:hAnsi="Cambria Math"/>
                  <w:sz w:val="28"/>
                  <w:szCs w:val="24"/>
                  <w:lang w:eastAsia="ru-RU"/>
                </w:rPr>
                <m:t>0</m:t>
              </m:r>
            </m:sub>
          </m:sSub>
          <m:r>
            <w:rPr>
              <w:rFonts w:ascii="Cambria Math" w:eastAsia="Times New Roman" w:hAnsi="Cambria Math"/>
              <w:sz w:val="28"/>
              <w:szCs w:val="24"/>
              <w:lang w:eastAsia="ru-RU"/>
            </w:rPr>
            <m:t>×</m:t>
          </m:r>
          <m:sSup>
            <m:sSupPr>
              <m:ctrlPr>
                <w:rPr>
                  <w:rFonts w:ascii="Cambria Math" w:eastAsia="Times New Roman" w:hAnsi="Cambria Math"/>
                  <w:i/>
                  <w:sz w:val="28"/>
                  <w:szCs w:val="24"/>
                  <w:lang w:eastAsia="ru-RU"/>
                </w:rPr>
              </m:ctrlPr>
            </m:sSupPr>
            <m:e>
              <m:r>
                <w:rPr>
                  <w:rFonts w:ascii="Cambria Math" w:eastAsia="Times New Roman" w:hAnsi="Cambria Math"/>
                  <w:sz w:val="28"/>
                  <w:szCs w:val="24"/>
                  <w:lang w:eastAsia="ru-RU"/>
                </w:rPr>
                <m:t>(1+</m:t>
              </m:r>
              <m:f>
                <m:fPr>
                  <m:ctrlPr>
                    <w:rPr>
                      <w:rFonts w:ascii="Cambria Math" w:eastAsia="Times New Roman" w:hAnsi="Cambria Math"/>
                      <w:i/>
                      <w:sz w:val="28"/>
                      <w:szCs w:val="24"/>
                      <w:lang w:eastAsia="ru-RU"/>
                    </w:rPr>
                  </m:ctrlPr>
                </m:fPr>
                <m:num>
                  <m:r>
                    <w:rPr>
                      <w:rFonts w:ascii="Cambria Math" w:eastAsia="Times New Roman" w:hAnsi="Cambria Math"/>
                      <w:sz w:val="28"/>
                      <w:szCs w:val="24"/>
                      <w:lang w:eastAsia="ru-RU"/>
                    </w:rPr>
                    <m:t>E+M</m:t>
                  </m:r>
                </m:num>
                <m:den>
                  <m:r>
                    <w:rPr>
                      <w:rFonts w:ascii="Cambria Math" w:eastAsia="Times New Roman" w:hAnsi="Cambria Math"/>
                      <w:sz w:val="28"/>
                      <w:szCs w:val="24"/>
                      <w:lang w:eastAsia="ru-RU"/>
                    </w:rPr>
                    <m:t>100</m:t>
                  </m:r>
                </m:den>
              </m:f>
              <m:r>
                <w:rPr>
                  <w:rFonts w:ascii="Cambria Math" w:eastAsia="Times New Roman" w:hAnsi="Cambria Math"/>
                  <w:sz w:val="28"/>
                  <w:szCs w:val="24"/>
                  <w:lang w:eastAsia="ru-RU"/>
                </w:rPr>
                <m:t>)</m:t>
              </m:r>
            </m:e>
            <m:sup>
              <m:r>
                <w:rPr>
                  <w:rFonts w:ascii="Cambria Math" w:eastAsia="Times New Roman" w:hAnsi="Cambria Math"/>
                  <w:sz w:val="28"/>
                  <w:szCs w:val="24"/>
                  <w:lang w:eastAsia="ru-RU"/>
                </w:rPr>
                <m:t>t</m:t>
              </m:r>
            </m:sup>
          </m:sSup>
        </m:oMath>
      </m:oMathPara>
    </w:p>
    <w:p w14:paraId="36518745" w14:textId="156C0673" w:rsidR="00D84CD1" w:rsidRPr="00D84CD1" w:rsidRDefault="00D84CD1" w:rsidP="00D84CD1">
      <w:pPr>
        <w:spacing w:after="0" w:line="240" w:lineRule="auto"/>
        <w:ind w:firstLine="709"/>
        <w:jc w:val="both"/>
        <w:rPr>
          <w:rFonts w:ascii="Times New Roman" w:eastAsia="Times New Roman" w:hAnsi="Times New Roman"/>
          <w:sz w:val="28"/>
          <w:szCs w:val="24"/>
          <w:lang w:eastAsia="ru-RU"/>
        </w:rPr>
      </w:pPr>
      <w:r w:rsidRPr="00D84CD1">
        <w:rPr>
          <w:rFonts w:ascii="Times New Roman" w:eastAsia="Times New Roman" w:hAnsi="Times New Roman"/>
          <w:sz w:val="28"/>
          <w:szCs w:val="24"/>
          <w:lang w:eastAsia="ru-RU"/>
        </w:rPr>
        <w:fldChar w:fldCharType="begin"/>
      </w:r>
      <w:r w:rsidRPr="00D84CD1">
        <w:rPr>
          <w:rFonts w:ascii="Times New Roman" w:eastAsia="Times New Roman" w:hAnsi="Times New Roman"/>
          <w:sz w:val="28"/>
          <w:szCs w:val="24"/>
          <w:lang w:eastAsia="ru-RU"/>
        </w:rPr>
        <w:instrText xml:space="preserve"> QUOTE </w:instrText>
      </w:r>
      <w:r w:rsidRPr="00D84CD1">
        <w:rPr>
          <w:rFonts w:ascii="Times New Roman" w:eastAsia="Times New Roman" w:hAnsi="Times New Roman"/>
          <w:noProof/>
          <w:sz w:val="28"/>
          <w:szCs w:val="24"/>
          <w:lang w:eastAsia="ru-RU"/>
        </w:rPr>
        <w:drawing>
          <wp:inline distT="0" distB="0" distL="0" distR="0" wp14:anchorId="164EB8A4" wp14:editId="650E28CB">
            <wp:extent cx="3095625" cy="111442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95625" cy="1114425"/>
                    </a:xfrm>
                    <a:prstGeom prst="rect">
                      <a:avLst/>
                    </a:prstGeom>
                    <a:noFill/>
                    <a:ln>
                      <a:noFill/>
                    </a:ln>
                  </pic:spPr>
                </pic:pic>
              </a:graphicData>
            </a:graphic>
          </wp:inline>
        </w:drawing>
      </w:r>
      <w:r w:rsidRPr="00D84CD1">
        <w:rPr>
          <w:rFonts w:ascii="Times New Roman" w:eastAsia="Times New Roman" w:hAnsi="Times New Roman"/>
          <w:sz w:val="28"/>
          <w:szCs w:val="24"/>
          <w:lang w:eastAsia="ru-RU"/>
        </w:rPr>
        <w:fldChar w:fldCharType="separate"/>
      </w:r>
      <w:r w:rsidR="00BA68A1" w:rsidRPr="00D84CD1">
        <w:rPr>
          <w:rFonts w:ascii="Times New Roman" w:eastAsia="Times New Roman" w:hAnsi="Times New Roman"/>
          <w:noProof/>
          <w:sz w:val="28"/>
          <w:szCs w:val="24"/>
          <w:lang w:eastAsia="ru-RU"/>
        </w:rPr>
        <w:drawing>
          <wp:inline distT="0" distB="0" distL="0" distR="0" wp14:anchorId="6C401EAD" wp14:editId="72E5B5D3">
            <wp:extent cx="3095625" cy="11144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95625" cy="1114425"/>
                    </a:xfrm>
                    <a:prstGeom prst="rect">
                      <a:avLst/>
                    </a:prstGeom>
                    <a:noFill/>
                    <a:ln>
                      <a:noFill/>
                    </a:ln>
                  </pic:spPr>
                </pic:pic>
              </a:graphicData>
            </a:graphic>
          </wp:inline>
        </w:drawing>
      </w:r>
      <w:r w:rsidRPr="00D84CD1">
        <w:rPr>
          <w:rFonts w:ascii="Times New Roman" w:eastAsia="Times New Roman" w:hAnsi="Times New Roman"/>
          <w:sz w:val="28"/>
          <w:szCs w:val="24"/>
          <w:lang w:eastAsia="ru-RU"/>
        </w:rPr>
        <w:fldChar w:fldCharType="end"/>
      </w:r>
      <w:r w:rsidRPr="00D84CD1">
        <w:rPr>
          <w:rFonts w:ascii="Times New Roman" w:eastAsia="Times New Roman" w:hAnsi="Times New Roman"/>
          <w:sz w:val="28"/>
          <w:szCs w:val="24"/>
          <w:lang w:eastAsia="ru-RU"/>
        </w:rPr>
        <w:t xml:space="preserve">где: </w:t>
      </w:r>
    </w:p>
    <w:p w14:paraId="70BF4246" w14:textId="77777777" w:rsidR="00D84CD1" w:rsidRPr="00D84CD1" w:rsidRDefault="00D84CD1" w:rsidP="00D84CD1">
      <w:pPr>
        <w:spacing w:after="0" w:line="240" w:lineRule="auto"/>
        <w:ind w:firstLine="709"/>
        <w:jc w:val="both"/>
        <w:rPr>
          <w:rFonts w:ascii="Times New Roman" w:eastAsia="Times New Roman" w:hAnsi="Times New Roman"/>
          <w:sz w:val="28"/>
          <w:szCs w:val="24"/>
          <w:lang w:eastAsia="ru-RU"/>
        </w:rPr>
      </w:pPr>
      <w:r w:rsidRPr="00D84CD1">
        <w:rPr>
          <w:rFonts w:ascii="Times New Roman" w:eastAsia="Times New Roman" w:hAnsi="Times New Roman"/>
          <w:sz w:val="28"/>
          <w:szCs w:val="24"/>
          <w:lang w:eastAsia="ru-RU"/>
        </w:rPr>
        <w:t>Н – ожидаемая численность населения;</w:t>
      </w:r>
    </w:p>
    <w:p w14:paraId="745E59F5" w14:textId="0DFADE41" w:rsidR="00D84CD1" w:rsidRPr="00D84CD1" w:rsidRDefault="00D84CD1" w:rsidP="00D84CD1">
      <w:pPr>
        <w:spacing w:after="0" w:line="240" w:lineRule="auto"/>
        <w:ind w:firstLine="709"/>
        <w:jc w:val="both"/>
        <w:rPr>
          <w:rFonts w:ascii="Times New Roman" w:eastAsia="Times New Roman" w:hAnsi="Times New Roman"/>
          <w:sz w:val="28"/>
          <w:szCs w:val="24"/>
          <w:lang w:eastAsia="ru-RU"/>
        </w:rPr>
      </w:pPr>
      <w:r w:rsidRPr="00D84CD1">
        <w:rPr>
          <w:rFonts w:ascii="Times New Roman" w:eastAsia="Times New Roman" w:hAnsi="Times New Roman"/>
          <w:sz w:val="28"/>
          <w:szCs w:val="24"/>
          <w:lang w:val="en-US" w:eastAsia="ru-RU"/>
        </w:rPr>
        <w:t>H</w:t>
      </w:r>
      <w:r w:rsidRPr="00D84CD1">
        <w:rPr>
          <w:rFonts w:ascii="Times New Roman" w:eastAsia="Times New Roman" w:hAnsi="Times New Roman"/>
          <w:sz w:val="28"/>
          <w:szCs w:val="24"/>
          <w:vertAlign w:val="subscript"/>
          <w:lang w:eastAsia="ru-RU"/>
        </w:rPr>
        <w:t>0</w:t>
      </w:r>
      <w:r w:rsidRPr="00D84CD1">
        <w:rPr>
          <w:rFonts w:ascii="Times New Roman" w:eastAsia="Times New Roman" w:hAnsi="Times New Roman"/>
          <w:sz w:val="28"/>
          <w:szCs w:val="24"/>
          <w:lang w:eastAsia="ru-RU"/>
        </w:rPr>
        <w:t xml:space="preserve"> – </w:t>
      </w:r>
      <w:r w:rsidR="00785AF6">
        <w:rPr>
          <w:rFonts w:ascii="Times New Roman" w:eastAsia="Times New Roman" w:hAnsi="Times New Roman"/>
          <w:sz w:val="28"/>
          <w:szCs w:val="24"/>
          <w:lang w:eastAsia="ru-RU"/>
        </w:rPr>
        <w:t xml:space="preserve">среднегодовая </w:t>
      </w:r>
      <w:r w:rsidRPr="00D84CD1">
        <w:rPr>
          <w:rFonts w:ascii="Times New Roman" w:eastAsia="Times New Roman" w:hAnsi="Times New Roman"/>
          <w:sz w:val="28"/>
          <w:szCs w:val="24"/>
          <w:lang w:eastAsia="ru-RU"/>
        </w:rPr>
        <w:t>численность населения на исходный год</w:t>
      </w:r>
      <w:r w:rsidR="00785AF6">
        <w:rPr>
          <w:rFonts w:ascii="Times New Roman" w:eastAsia="Times New Roman" w:hAnsi="Times New Roman"/>
          <w:sz w:val="28"/>
          <w:szCs w:val="24"/>
          <w:lang w:eastAsia="ru-RU"/>
        </w:rPr>
        <w:t xml:space="preserve"> (2020)</w:t>
      </w:r>
      <w:r w:rsidRPr="00D84CD1">
        <w:rPr>
          <w:rFonts w:ascii="Times New Roman" w:eastAsia="Times New Roman" w:hAnsi="Times New Roman"/>
          <w:sz w:val="28"/>
          <w:szCs w:val="24"/>
          <w:lang w:eastAsia="ru-RU"/>
        </w:rPr>
        <w:t>;</w:t>
      </w:r>
    </w:p>
    <w:p w14:paraId="62AE06CF" w14:textId="77777777" w:rsidR="00D84CD1" w:rsidRPr="00D84CD1" w:rsidRDefault="00D84CD1" w:rsidP="00D84CD1">
      <w:pPr>
        <w:spacing w:after="0" w:line="240" w:lineRule="auto"/>
        <w:ind w:firstLine="709"/>
        <w:jc w:val="both"/>
        <w:rPr>
          <w:rFonts w:ascii="Times New Roman" w:eastAsia="Times New Roman" w:hAnsi="Times New Roman"/>
          <w:sz w:val="28"/>
          <w:szCs w:val="24"/>
          <w:lang w:eastAsia="ru-RU"/>
        </w:rPr>
      </w:pPr>
      <w:r w:rsidRPr="00D84CD1">
        <w:rPr>
          <w:rFonts w:ascii="Times New Roman" w:eastAsia="Times New Roman" w:hAnsi="Times New Roman"/>
          <w:sz w:val="28"/>
          <w:szCs w:val="24"/>
          <w:lang w:eastAsia="ru-RU"/>
        </w:rPr>
        <w:t>Е – среднегодовой естественный прирост (убыль) за последние годы (% от всего населения);</w:t>
      </w:r>
    </w:p>
    <w:p w14:paraId="49482850" w14:textId="77777777" w:rsidR="00D84CD1" w:rsidRPr="00D84CD1" w:rsidRDefault="00D84CD1" w:rsidP="00D84CD1">
      <w:pPr>
        <w:spacing w:after="0" w:line="240" w:lineRule="auto"/>
        <w:ind w:firstLine="709"/>
        <w:jc w:val="both"/>
        <w:rPr>
          <w:rFonts w:ascii="Times New Roman" w:eastAsia="Times New Roman" w:hAnsi="Times New Roman"/>
          <w:sz w:val="28"/>
          <w:szCs w:val="24"/>
          <w:vertAlign w:val="subscript"/>
          <w:lang w:eastAsia="ru-RU"/>
        </w:rPr>
      </w:pPr>
      <w:r w:rsidRPr="00D84CD1">
        <w:rPr>
          <w:rFonts w:ascii="Times New Roman" w:eastAsia="Times New Roman" w:hAnsi="Times New Roman"/>
          <w:sz w:val="28"/>
          <w:szCs w:val="24"/>
          <w:lang w:val="en-US" w:eastAsia="ru-RU"/>
        </w:rPr>
        <w:t>M</w:t>
      </w:r>
      <w:r w:rsidRPr="00D84CD1">
        <w:rPr>
          <w:rFonts w:ascii="Times New Roman" w:eastAsia="Times New Roman" w:hAnsi="Times New Roman"/>
          <w:sz w:val="28"/>
          <w:szCs w:val="24"/>
          <w:lang w:eastAsia="ru-RU"/>
        </w:rPr>
        <w:t xml:space="preserve"> – среднегодовой механический прирост (отток) за последние годы (% от всего населения);</w:t>
      </w:r>
    </w:p>
    <w:p w14:paraId="703F5B3A" w14:textId="77777777" w:rsidR="00D84CD1" w:rsidRPr="00D84CD1" w:rsidRDefault="00D84CD1" w:rsidP="00D84CD1">
      <w:pPr>
        <w:spacing w:after="0" w:line="240" w:lineRule="auto"/>
        <w:ind w:firstLine="709"/>
        <w:jc w:val="both"/>
        <w:rPr>
          <w:rFonts w:ascii="Times New Roman" w:eastAsia="Times New Roman" w:hAnsi="Times New Roman"/>
          <w:sz w:val="28"/>
          <w:szCs w:val="24"/>
          <w:lang w:eastAsia="ru-RU"/>
        </w:rPr>
      </w:pPr>
      <w:r w:rsidRPr="00D84CD1">
        <w:rPr>
          <w:rFonts w:ascii="Times New Roman" w:eastAsia="Times New Roman" w:hAnsi="Times New Roman"/>
          <w:sz w:val="28"/>
          <w:szCs w:val="24"/>
          <w:lang w:val="en-US" w:eastAsia="ru-RU"/>
        </w:rPr>
        <w:t>t</w:t>
      </w:r>
      <w:r w:rsidRPr="00D84CD1">
        <w:rPr>
          <w:rFonts w:ascii="Times New Roman" w:eastAsia="Times New Roman" w:hAnsi="Times New Roman"/>
          <w:sz w:val="28"/>
          <w:szCs w:val="24"/>
          <w:lang w:eastAsia="ru-RU"/>
        </w:rPr>
        <w:t xml:space="preserve"> – количество лет, на конец которого производится расчёт численности населения.</w:t>
      </w:r>
    </w:p>
    <w:p w14:paraId="499BBBED" w14:textId="77777777" w:rsidR="00D84CD1" w:rsidRPr="00D84CD1" w:rsidRDefault="00D84CD1" w:rsidP="00D84CD1">
      <w:pPr>
        <w:spacing w:after="0" w:line="240" w:lineRule="auto"/>
        <w:ind w:firstLine="709"/>
        <w:jc w:val="both"/>
        <w:rPr>
          <w:rFonts w:ascii="Times New Roman" w:eastAsia="Times New Roman" w:hAnsi="Times New Roman"/>
          <w:sz w:val="28"/>
          <w:szCs w:val="24"/>
          <w:lang w:eastAsia="ru-RU"/>
        </w:rPr>
      </w:pPr>
      <w:r w:rsidRPr="00D84CD1">
        <w:rPr>
          <w:rFonts w:ascii="Times New Roman" w:eastAsia="Times New Roman" w:hAnsi="Times New Roman"/>
          <w:sz w:val="28"/>
          <w:szCs w:val="24"/>
          <w:lang w:eastAsia="ru-RU"/>
        </w:rPr>
        <w:t xml:space="preserve">В </w:t>
      </w:r>
      <w:r w:rsidRPr="00D84CD1">
        <w:rPr>
          <w:rFonts w:ascii="Times New Roman" w:eastAsia="Times New Roman" w:hAnsi="Times New Roman"/>
          <w:sz w:val="28"/>
          <w:szCs w:val="24"/>
          <w:lang w:val="en-US" w:eastAsia="ru-RU"/>
        </w:rPr>
        <w:t>I</w:t>
      </w:r>
      <w:r w:rsidRPr="00D84CD1">
        <w:rPr>
          <w:rFonts w:ascii="Times New Roman" w:eastAsia="Times New Roman" w:hAnsi="Times New Roman"/>
          <w:sz w:val="28"/>
          <w:szCs w:val="24"/>
          <w:lang w:eastAsia="ru-RU"/>
        </w:rPr>
        <w:t xml:space="preserve"> варианте используются данные о демографическом движении населения за последние 5 лет.</w:t>
      </w:r>
    </w:p>
    <w:p w14:paraId="768556AD" w14:textId="19A7692B" w:rsidR="00D84CD1" w:rsidRPr="0016471F" w:rsidRDefault="00D84CD1" w:rsidP="00D84CD1">
      <w:pPr>
        <w:spacing w:after="0" w:line="240" w:lineRule="auto"/>
        <w:ind w:firstLine="709"/>
        <w:jc w:val="both"/>
        <w:rPr>
          <w:rFonts w:ascii="Times New Roman" w:eastAsia="Times New Roman" w:hAnsi="Times New Roman"/>
          <w:sz w:val="28"/>
          <w:szCs w:val="24"/>
          <w:lang w:eastAsia="ru-RU"/>
        </w:rPr>
      </w:pPr>
      <w:r w:rsidRPr="0016471F">
        <w:rPr>
          <w:rFonts w:ascii="Times New Roman" w:eastAsia="Times New Roman" w:hAnsi="Times New Roman"/>
          <w:sz w:val="28"/>
          <w:szCs w:val="24"/>
          <w:lang w:eastAsia="ru-RU"/>
        </w:rPr>
        <w:t>Для 1 очереди (20</w:t>
      </w:r>
      <w:r w:rsidR="00785AF6">
        <w:rPr>
          <w:rFonts w:ascii="Times New Roman" w:eastAsia="Times New Roman" w:hAnsi="Times New Roman"/>
          <w:sz w:val="28"/>
          <w:szCs w:val="24"/>
          <w:lang w:eastAsia="ru-RU"/>
        </w:rPr>
        <w:t xml:space="preserve">30 </w:t>
      </w:r>
      <w:r w:rsidRPr="0016471F">
        <w:rPr>
          <w:rFonts w:ascii="Times New Roman" w:eastAsia="Times New Roman" w:hAnsi="Times New Roman"/>
          <w:sz w:val="28"/>
          <w:szCs w:val="24"/>
          <w:lang w:eastAsia="ru-RU"/>
        </w:rPr>
        <w:t>год):</w:t>
      </w:r>
    </w:p>
    <w:p w14:paraId="745B140B" w14:textId="77777777" w:rsidR="00D84CD1" w:rsidRPr="0016471F" w:rsidRDefault="00D84CD1" w:rsidP="00D84CD1">
      <w:pPr>
        <w:spacing w:after="0" w:line="240" w:lineRule="auto"/>
        <w:ind w:firstLine="709"/>
        <w:jc w:val="both"/>
        <w:rPr>
          <w:rFonts w:ascii="Times New Roman" w:eastAsia="Times New Roman" w:hAnsi="Times New Roman"/>
          <w:sz w:val="28"/>
          <w:szCs w:val="24"/>
          <w:lang w:eastAsia="ru-RU"/>
        </w:rPr>
      </w:pPr>
    </w:p>
    <w:p w14:paraId="651CEB18" w14:textId="7DCE4E04" w:rsidR="00D84CD1" w:rsidRPr="0016471F" w:rsidRDefault="00D84CD1" w:rsidP="00D84CD1">
      <w:pPr>
        <w:spacing w:after="0" w:line="240" w:lineRule="auto"/>
        <w:ind w:firstLine="709"/>
        <w:jc w:val="both"/>
        <w:rPr>
          <w:rFonts w:ascii="Times New Roman" w:eastAsia="Times New Roman" w:hAnsi="Times New Roman"/>
          <w:sz w:val="28"/>
          <w:szCs w:val="24"/>
          <w:lang w:eastAsia="ru-RU"/>
        </w:rPr>
      </w:pPr>
      <m:oMathPara>
        <m:oMath>
          <m:r>
            <w:rPr>
              <w:rFonts w:ascii="Cambria Math" w:eastAsia="Times New Roman" w:hAnsi="Cambria Math"/>
              <w:sz w:val="28"/>
              <w:szCs w:val="24"/>
              <w:lang w:eastAsia="ru-RU"/>
            </w:rPr>
            <m:t>H=10466×</m:t>
          </m:r>
          <m:sSup>
            <m:sSupPr>
              <m:ctrlPr>
                <w:rPr>
                  <w:rFonts w:ascii="Cambria Math" w:eastAsia="Times New Roman" w:hAnsi="Cambria Math"/>
                  <w:i/>
                  <w:sz w:val="28"/>
                  <w:szCs w:val="24"/>
                  <w:lang w:eastAsia="ru-RU"/>
                </w:rPr>
              </m:ctrlPr>
            </m:sSupPr>
            <m:e>
              <m:r>
                <w:rPr>
                  <w:rFonts w:ascii="Cambria Math" w:eastAsia="Times New Roman" w:hAnsi="Cambria Math"/>
                  <w:sz w:val="28"/>
                  <w:szCs w:val="24"/>
                  <w:lang w:eastAsia="ru-RU"/>
                </w:rPr>
                <m:t>(1+</m:t>
              </m:r>
              <m:f>
                <m:fPr>
                  <m:ctrlPr>
                    <w:rPr>
                      <w:rFonts w:ascii="Cambria Math" w:eastAsia="Times New Roman" w:hAnsi="Cambria Math"/>
                      <w:i/>
                      <w:sz w:val="28"/>
                      <w:szCs w:val="24"/>
                      <w:lang w:eastAsia="ru-RU"/>
                    </w:rPr>
                  </m:ctrlPr>
                </m:fPr>
                <m:num>
                  <m:r>
                    <w:rPr>
                      <w:rFonts w:ascii="Cambria Math" w:eastAsia="Times New Roman" w:hAnsi="Cambria Math"/>
                      <w:sz w:val="28"/>
                      <w:szCs w:val="24"/>
                      <w:lang w:eastAsia="ru-RU"/>
                    </w:rPr>
                    <m:t>-0,08%-1,18%</m:t>
                  </m:r>
                </m:num>
                <m:den>
                  <m:r>
                    <w:rPr>
                      <w:rFonts w:ascii="Cambria Math" w:eastAsia="Times New Roman" w:hAnsi="Cambria Math"/>
                      <w:sz w:val="28"/>
                      <w:szCs w:val="24"/>
                      <w:lang w:eastAsia="ru-RU"/>
                    </w:rPr>
                    <m:t>100</m:t>
                  </m:r>
                </m:den>
              </m:f>
              <m:r>
                <w:rPr>
                  <w:rFonts w:ascii="Cambria Math" w:eastAsia="Times New Roman" w:hAnsi="Cambria Math"/>
                  <w:sz w:val="28"/>
                  <w:szCs w:val="24"/>
                  <w:lang w:eastAsia="ru-RU"/>
                </w:rPr>
                <m:t>)</m:t>
              </m:r>
            </m:e>
            <m:sup>
              <m:r>
                <w:rPr>
                  <w:rFonts w:ascii="Cambria Math" w:eastAsia="Times New Roman" w:hAnsi="Cambria Math"/>
                  <w:sz w:val="28"/>
                  <w:szCs w:val="24"/>
                  <w:lang w:eastAsia="ru-RU"/>
                </w:rPr>
                <m:t>10</m:t>
              </m:r>
            </m:sup>
          </m:sSup>
          <m:r>
            <w:rPr>
              <w:rFonts w:ascii="Cambria Math" w:eastAsia="Times New Roman" w:hAnsi="Cambria Math"/>
              <w:sz w:val="28"/>
              <w:szCs w:val="24"/>
              <w:lang w:eastAsia="ru-RU"/>
            </w:rPr>
            <m:t>=9217</m:t>
          </m:r>
        </m:oMath>
      </m:oMathPara>
    </w:p>
    <w:p w14:paraId="2173F6B9" w14:textId="77777777" w:rsidR="00D84CD1" w:rsidRPr="0016471F" w:rsidRDefault="00D84CD1" w:rsidP="00D84CD1">
      <w:pPr>
        <w:spacing w:after="0" w:line="240" w:lineRule="auto"/>
        <w:ind w:firstLine="709"/>
        <w:jc w:val="both"/>
        <w:rPr>
          <w:rFonts w:ascii="Times New Roman" w:eastAsia="Times New Roman" w:hAnsi="Times New Roman"/>
          <w:sz w:val="28"/>
          <w:szCs w:val="24"/>
          <w:lang w:eastAsia="ru-RU"/>
        </w:rPr>
      </w:pPr>
    </w:p>
    <w:p w14:paraId="78CCEC79" w14:textId="571E3DD4" w:rsidR="00D84CD1" w:rsidRPr="0016471F" w:rsidRDefault="00D84CD1" w:rsidP="00D84CD1">
      <w:pPr>
        <w:spacing w:after="0" w:line="240" w:lineRule="auto"/>
        <w:ind w:firstLine="709"/>
        <w:jc w:val="both"/>
        <w:rPr>
          <w:rFonts w:ascii="Times New Roman" w:eastAsia="Times New Roman" w:hAnsi="Times New Roman"/>
          <w:sz w:val="28"/>
          <w:szCs w:val="24"/>
          <w:lang w:eastAsia="ru-RU"/>
        </w:rPr>
      </w:pPr>
      <w:r w:rsidRPr="0016471F">
        <w:rPr>
          <w:rFonts w:ascii="Times New Roman" w:eastAsia="Times New Roman" w:hAnsi="Times New Roman"/>
          <w:sz w:val="28"/>
          <w:szCs w:val="24"/>
          <w:lang w:eastAsia="ru-RU"/>
        </w:rPr>
        <w:t>Для расчётного срока (20</w:t>
      </w:r>
      <w:r w:rsidR="00785AF6">
        <w:rPr>
          <w:rFonts w:ascii="Times New Roman" w:eastAsia="Times New Roman" w:hAnsi="Times New Roman"/>
          <w:sz w:val="28"/>
          <w:szCs w:val="24"/>
          <w:lang w:eastAsia="ru-RU"/>
        </w:rPr>
        <w:t>40</w:t>
      </w:r>
      <w:r w:rsidRPr="0016471F">
        <w:rPr>
          <w:rFonts w:ascii="Times New Roman" w:eastAsia="Times New Roman" w:hAnsi="Times New Roman"/>
          <w:sz w:val="28"/>
          <w:szCs w:val="24"/>
          <w:lang w:eastAsia="ru-RU"/>
        </w:rPr>
        <w:t xml:space="preserve"> год):</w:t>
      </w:r>
    </w:p>
    <w:p w14:paraId="6898D2EB" w14:textId="77777777" w:rsidR="00D84CD1" w:rsidRPr="0016471F" w:rsidRDefault="00D84CD1" w:rsidP="00D84CD1">
      <w:pPr>
        <w:spacing w:after="0" w:line="240" w:lineRule="auto"/>
        <w:ind w:firstLine="709"/>
        <w:jc w:val="both"/>
        <w:rPr>
          <w:rFonts w:ascii="Times New Roman" w:eastAsia="Times New Roman" w:hAnsi="Times New Roman"/>
          <w:sz w:val="28"/>
          <w:szCs w:val="24"/>
          <w:lang w:eastAsia="ru-RU"/>
        </w:rPr>
      </w:pPr>
    </w:p>
    <w:p w14:paraId="49E0700A" w14:textId="6E93E131" w:rsidR="00D84CD1" w:rsidRPr="0016471F" w:rsidRDefault="00D84CD1" w:rsidP="00D84CD1">
      <w:pPr>
        <w:spacing w:after="0" w:line="240" w:lineRule="auto"/>
        <w:ind w:firstLine="709"/>
        <w:jc w:val="both"/>
        <w:rPr>
          <w:rFonts w:ascii="Times New Roman" w:eastAsia="Times New Roman" w:hAnsi="Times New Roman"/>
          <w:sz w:val="28"/>
          <w:szCs w:val="24"/>
          <w:lang w:eastAsia="ru-RU"/>
        </w:rPr>
      </w:pPr>
      <m:oMathPara>
        <m:oMath>
          <m:r>
            <w:rPr>
              <w:rFonts w:ascii="Cambria Math" w:eastAsia="Times New Roman" w:hAnsi="Cambria Math"/>
              <w:sz w:val="28"/>
              <w:szCs w:val="24"/>
              <w:lang w:eastAsia="ru-RU"/>
            </w:rPr>
            <m:t>H=10466×</m:t>
          </m:r>
          <m:sSup>
            <m:sSupPr>
              <m:ctrlPr>
                <w:rPr>
                  <w:rFonts w:ascii="Cambria Math" w:eastAsia="Times New Roman" w:hAnsi="Cambria Math"/>
                  <w:i/>
                  <w:sz w:val="28"/>
                  <w:szCs w:val="24"/>
                  <w:lang w:eastAsia="ru-RU"/>
                </w:rPr>
              </m:ctrlPr>
            </m:sSupPr>
            <m:e>
              <m:r>
                <w:rPr>
                  <w:rFonts w:ascii="Cambria Math" w:eastAsia="Times New Roman" w:hAnsi="Cambria Math"/>
                  <w:sz w:val="28"/>
                  <w:szCs w:val="24"/>
                  <w:lang w:eastAsia="ru-RU"/>
                </w:rPr>
                <m:t>(1+</m:t>
              </m:r>
              <m:f>
                <m:fPr>
                  <m:ctrlPr>
                    <w:rPr>
                      <w:rFonts w:ascii="Cambria Math" w:eastAsia="Times New Roman" w:hAnsi="Cambria Math"/>
                      <w:i/>
                      <w:sz w:val="28"/>
                      <w:szCs w:val="24"/>
                      <w:lang w:eastAsia="ru-RU"/>
                    </w:rPr>
                  </m:ctrlPr>
                </m:fPr>
                <m:num>
                  <m:r>
                    <w:rPr>
                      <w:rFonts w:ascii="Cambria Math" w:eastAsia="Times New Roman" w:hAnsi="Cambria Math"/>
                      <w:sz w:val="28"/>
                      <w:szCs w:val="24"/>
                      <w:lang w:eastAsia="ru-RU"/>
                    </w:rPr>
                    <m:t>-0,08%-1,18%</m:t>
                  </m:r>
                </m:num>
                <m:den>
                  <m:r>
                    <w:rPr>
                      <w:rFonts w:ascii="Cambria Math" w:eastAsia="Times New Roman" w:hAnsi="Cambria Math"/>
                      <w:sz w:val="28"/>
                      <w:szCs w:val="24"/>
                      <w:lang w:eastAsia="ru-RU"/>
                    </w:rPr>
                    <m:t>100</m:t>
                  </m:r>
                </m:den>
              </m:f>
              <m:r>
                <w:rPr>
                  <w:rFonts w:ascii="Cambria Math" w:eastAsia="Times New Roman" w:hAnsi="Cambria Math"/>
                  <w:sz w:val="28"/>
                  <w:szCs w:val="24"/>
                  <w:lang w:eastAsia="ru-RU"/>
                </w:rPr>
                <m:t>)</m:t>
              </m:r>
            </m:e>
            <m:sup>
              <m:r>
                <w:rPr>
                  <w:rFonts w:ascii="Cambria Math" w:eastAsia="Times New Roman" w:hAnsi="Cambria Math"/>
                  <w:sz w:val="28"/>
                  <w:szCs w:val="24"/>
                  <w:lang w:eastAsia="ru-RU"/>
                </w:rPr>
                <m:t>20</m:t>
              </m:r>
            </m:sup>
          </m:sSup>
          <m:r>
            <w:rPr>
              <w:rFonts w:ascii="Cambria Math" w:eastAsia="Times New Roman" w:hAnsi="Cambria Math"/>
              <w:sz w:val="28"/>
              <w:szCs w:val="24"/>
              <w:lang w:eastAsia="ru-RU"/>
            </w:rPr>
            <m:t>=8117</m:t>
          </m:r>
        </m:oMath>
      </m:oMathPara>
    </w:p>
    <w:p w14:paraId="42371456" w14:textId="77777777" w:rsidR="00D84CD1" w:rsidRPr="0016471F" w:rsidRDefault="00D84CD1" w:rsidP="00D84CD1">
      <w:pPr>
        <w:spacing w:after="0" w:line="240" w:lineRule="auto"/>
        <w:ind w:firstLine="709"/>
        <w:jc w:val="both"/>
        <w:rPr>
          <w:rFonts w:ascii="Times New Roman" w:eastAsia="Times New Roman" w:hAnsi="Times New Roman"/>
          <w:sz w:val="28"/>
          <w:szCs w:val="24"/>
          <w:lang w:eastAsia="ru-RU"/>
        </w:rPr>
      </w:pPr>
    </w:p>
    <w:p w14:paraId="561405E0" w14:textId="77777777" w:rsidR="00D84CD1" w:rsidRPr="0016471F" w:rsidRDefault="00D84CD1" w:rsidP="00D84CD1">
      <w:pPr>
        <w:spacing w:after="0" w:line="240" w:lineRule="auto"/>
        <w:ind w:firstLine="709"/>
        <w:jc w:val="both"/>
        <w:rPr>
          <w:rFonts w:ascii="Times New Roman" w:eastAsia="Times New Roman" w:hAnsi="Times New Roman"/>
          <w:sz w:val="28"/>
          <w:szCs w:val="24"/>
          <w:lang w:eastAsia="ru-RU"/>
        </w:rPr>
      </w:pPr>
      <w:r w:rsidRPr="0016471F">
        <w:rPr>
          <w:rFonts w:ascii="Times New Roman" w:eastAsia="Times New Roman" w:hAnsi="Times New Roman"/>
          <w:sz w:val="28"/>
          <w:szCs w:val="24"/>
          <w:lang w:eastAsia="ru-RU"/>
        </w:rPr>
        <w:t xml:space="preserve">Во </w:t>
      </w:r>
      <w:r w:rsidRPr="0016471F">
        <w:rPr>
          <w:rFonts w:ascii="Times New Roman" w:eastAsia="Times New Roman" w:hAnsi="Times New Roman"/>
          <w:sz w:val="28"/>
          <w:szCs w:val="24"/>
          <w:lang w:val="en-US" w:eastAsia="ru-RU"/>
        </w:rPr>
        <w:t>II</w:t>
      </w:r>
      <w:r w:rsidRPr="0016471F">
        <w:rPr>
          <w:rFonts w:ascii="Times New Roman" w:eastAsia="Times New Roman" w:hAnsi="Times New Roman"/>
          <w:sz w:val="28"/>
          <w:szCs w:val="24"/>
          <w:lang w:eastAsia="ru-RU"/>
        </w:rPr>
        <w:t xml:space="preserve"> варианте используются данные о демографическом движении населения за последний год. </w:t>
      </w:r>
    </w:p>
    <w:p w14:paraId="59324C06" w14:textId="7AC2879A" w:rsidR="00D84CD1" w:rsidRPr="0016471F" w:rsidRDefault="00D84CD1" w:rsidP="00D84CD1">
      <w:pPr>
        <w:spacing w:after="0" w:line="240" w:lineRule="auto"/>
        <w:ind w:firstLine="709"/>
        <w:jc w:val="both"/>
        <w:rPr>
          <w:rFonts w:ascii="Times New Roman" w:eastAsia="Times New Roman" w:hAnsi="Times New Roman"/>
          <w:sz w:val="28"/>
          <w:szCs w:val="24"/>
          <w:lang w:eastAsia="ru-RU"/>
        </w:rPr>
      </w:pPr>
      <w:r w:rsidRPr="0016471F">
        <w:rPr>
          <w:rFonts w:ascii="Times New Roman" w:eastAsia="Times New Roman" w:hAnsi="Times New Roman"/>
          <w:sz w:val="28"/>
          <w:szCs w:val="24"/>
          <w:lang w:eastAsia="ru-RU"/>
        </w:rPr>
        <w:t>Для 1 очереди (20</w:t>
      </w:r>
      <w:r w:rsidR="00785AF6">
        <w:rPr>
          <w:rFonts w:ascii="Times New Roman" w:eastAsia="Times New Roman" w:hAnsi="Times New Roman"/>
          <w:sz w:val="28"/>
          <w:szCs w:val="24"/>
          <w:lang w:eastAsia="ru-RU"/>
        </w:rPr>
        <w:t>30</w:t>
      </w:r>
      <w:r w:rsidRPr="0016471F">
        <w:rPr>
          <w:rFonts w:ascii="Times New Roman" w:eastAsia="Times New Roman" w:hAnsi="Times New Roman"/>
          <w:sz w:val="28"/>
          <w:szCs w:val="24"/>
          <w:lang w:eastAsia="ru-RU"/>
        </w:rPr>
        <w:t xml:space="preserve"> год):</w:t>
      </w:r>
    </w:p>
    <w:p w14:paraId="799B605D" w14:textId="77777777" w:rsidR="00D84CD1" w:rsidRPr="0016471F" w:rsidRDefault="00D84CD1" w:rsidP="00D84CD1">
      <w:pPr>
        <w:spacing w:after="0" w:line="240" w:lineRule="auto"/>
        <w:ind w:firstLine="709"/>
        <w:jc w:val="both"/>
        <w:rPr>
          <w:rFonts w:ascii="Times New Roman" w:eastAsia="Times New Roman" w:hAnsi="Times New Roman"/>
          <w:sz w:val="28"/>
          <w:szCs w:val="24"/>
          <w:lang w:eastAsia="ru-RU"/>
        </w:rPr>
      </w:pPr>
    </w:p>
    <w:p w14:paraId="58CCB5FC" w14:textId="581F372A" w:rsidR="00D84CD1" w:rsidRPr="0016471F" w:rsidRDefault="00D84CD1" w:rsidP="00D84CD1">
      <w:pPr>
        <w:spacing w:after="0" w:line="240" w:lineRule="auto"/>
        <w:ind w:firstLine="709"/>
        <w:jc w:val="both"/>
        <w:rPr>
          <w:rFonts w:ascii="Times New Roman" w:eastAsia="Times New Roman" w:hAnsi="Times New Roman"/>
          <w:sz w:val="28"/>
          <w:szCs w:val="24"/>
          <w:lang w:eastAsia="ru-RU"/>
        </w:rPr>
      </w:pPr>
      <m:oMathPara>
        <m:oMath>
          <m:r>
            <w:rPr>
              <w:rFonts w:ascii="Cambria Math" w:eastAsia="Times New Roman" w:hAnsi="Cambria Math"/>
              <w:sz w:val="28"/>
              <w:szCs w:val="24"/>
              <w:lang w:eastAsia="ru-RU"/>
            </w:rPr>
            <m:t>H=10466×</m:t>
          </m:r>
          <m:sSup>
            <m:sSupPr>
              <m:ctrlPr>
                <w:rPr>
                  <w:rFonts w:ascii="Cambria Math" w:eastAsia="Times New Roman" w:hAnsi="Cambria Math"/>
                  <w:i/>
                  <w:sz w:val="28"/>
                  <w:szCs w:val="24"/>
                  <w:lang w:eastAsia="ru-RU"/>
                </w:rPr>
              </m:ctrlPr>
            </m:sSupPr>
            <m:e>
              <m:r>
                <w:rPr>
                  <w:rFonts w:ascii="Cambria Math" w:eastAsia="Times New Roman" w:hAnsi="Cambria Math"/>
                  <w:sz w:val="28"/>
                  <w:szCs w:val="24"/>
                  <w:lang w:eastAsia="ru-RU"/>
                </w:rPr>
                <m:t>(1+</m:t>
              </m:r>
              <m:f>
                <m:fPr>
                  <m:ctrlPr>
                    <w:rPr>
                      <w:rFonts w:ascii="Cambria Math" w:eastAsia="Times New Roman" w:hAnsi="Cambria Math"/>
                      <w:i/>
                      <w:sz w:val="28"/>
                      <w:szCs w:val="24"/>
                      <w:lang w:eastAsia="ru-RU"/>
                    </w:rPr>
                  </m:ctrlPr>
                </m:fPr>
                <m:num>
                  <m:r>
                    <w:rPr>
                      <w:rFonts w:ascii="Cambria Math" w:eastAsia="Times New Roman" w:hAnsi="Cambria Math"/>
                      <w:sz w:val="28"/>
                      <w:szCs w:val="24"/>
                      <w:lang w:eastAsia="ru-RU"/>
                    </w:rPr>
                    <m:t>-0,49%-1,14%</m:t>
                  </m:r>
                </m:num>
                <m:den>
                  <m:r>
                    <w:rPr>
                      <w:rFonts w:ascii="Cambria Math" w:eastAsia="Times New Roman" w:hAnsi="Cambria Math"/>
                      <w:sz w:val="28"/>
                      <w:szCs w:val="24"/>
                      <w:lang w:eastAsia="ru-RU"/>
                    </w:rPr>
                    <m:t>100</m:t>
                  </m:r>
                </m:den>
              </m:f>
              <m:r>
                <w:rPr>
                  <w:rFonts w:ascii="Cambria Math" w:eastAsia="Times New Roman" w:hAnsi="Cambria Math"/>
                  <w:sz w:val="28"/>
                  <w:szCs w:val="24"/>
                  <w:lang w:eastAsia="ru-RU"/>
                </w:rPr>
                <m:t>)</m:t>
              </m:r>
            </m:e>
            <m:sup>
              <m:r>
                <w:rPr>
                  <w:rFonts w:ascii="Cambria Math" w:eastAsia="Times New Roman" w:hAnsi="Cambria Math"/>
                  <w:sz w:val="28"/>
                  <w:szCs w:val="24"/>
                  <w:lang w:eastAsia="ru-RU"/>
                </w:rPr>
                <m:t>10</m:t>
              </m:r>
            </m:sup>
          </m:sSup>
          <m:r>
            <w:rPr>
              <w:rFonts w:ascii="Cambria Math" w:eastAsia="Times New Roman" w:hAnsi="Cambria Math"/>
              <w:sz w:val="28"/>
              <w:szCs w:val="24"/>
              <w:lang w:eastAsia="ru-RU"/>
            </w:rPr>
            <m:t>=8885</m:t>
          </m:r>
        </m:oMath>
      </m:oMathPara>
    </w:p>
    <w:p w14:paraId="406E7B75" w14:textId="77777777" w:rsidR="00D84CD1" w:rsidRPr="0016471F" w:rsidRDefault="00D84CD1" w:rsidP="00D84CD1">
      <w:pPr>
        <w:spacing w:after="0" w:line="240" w:lineRule="auto"/>
        <w:ind w:firstLine="709"/>
        <w:jc w:val="both"/>
        <w:rPr>
          <w:rFonts w:ascii="Times New Roman" w:eastAsia="Times New Roman" w:hAnsi="Times New Roman"/>
          <w:sz w:val="28"/>
          <w:szCs w:val="24"/>
          <w:lang w:eastAsia="ru-RU"/>
        </w:rPr>
      </w:pPr>
    </w:p>
    <w:p w14:paraId="69831B75" w14:textId="24233F47" w:rsidR="00D84CD1" w:rsidRPr="0016471F" w:rsidRDefault="00D84CD1" w:rsidP="00D84CD1">
      <w:pPr>
        <w:spacing w:after="0" w:line="240" w:lineRule="auto"/>
        <w:ind w:firstLine="709"/>
        <w:jc w:val="both"/>
        <w:rPr>
          <w:rFonts w:ascii="Times New Roman" w:eastAsia="Times New Roman" w:hAnsi="Times New Roman"/>
          <w:sz w:val="28"/>
          <w:szCs w:val="24"/>
          <w:lang w:eastAsia="ru-RU"/>
        </w:rPr>
      </w:pPr>
      <w:r w:rsidRPr="0016471F">
        <w:rPr>
          <w:rFonts w:ascii="Times New Roman" w:eastAsia="Times New Roman" w:hAnsi="Times New Roman"/>
          <w:sz w:val="28"/>
          <w:szCs w:val="24"/>
          <w:lang w:eastAsia="ru-RU"/>
        </w:rPr>
        <w:t>Для расчётного срока (20</w:t>
      </w:r>
      <w:r w:rsidR="00785AF6">
        <w:rPr>
          <w:rFonts w:ascii="Times New Roman" w:eastAsia="Times New Roman" w:hAnsi="Times New Roman"/>
          <w:sz w:val="28"/>
          <w:szCs w:val="24"/>
          <w:lang w:eastAsia="ru-RU"/>
        </w:rPr>
        <w:t>40</w:t>
      </w:r>
      <w:r w:rsidRPr="0016471F">
        <w:rPr>
          <w:rFonts w:ascii="Times New Roman" w:eastAsia="Times New Roman" w:hAnsi="Times New Roman"/>
          <w:sz w:val="28"/>
          <w:szCs w:val="24"/>
          <w:lang w:eastAsia="ru-RU"/>
        </w:rPr>
        <w:t xml:space="preserve"> год):</w:t>
      </w:r>
    </w:p>
    <w:p w14:paraId="65C13D2E" w14:textId="77777777" w:rsidR="00D84CD1" w:rsidRPr="0016471F" w:rsidRDefault="00D84CD1" w:rsidP="00D84CD1">
      <w:pPr>
        <w:spacing w:after="0" w:line="240" w:lineRule="auto"/>
        <w:ind w:firstLine="709"/>
        <w:jc w:val="both"/>
        <w:rPr>
          <w:rFonts w:ascii="Times New Roman" w:eastAsia="Times New Roman" w:hAnsi="Times New Roman"/>
          <w:sz w:val="28"/>
          <w:szCs w:val="24"/>
          <w:lang w:eastAsia="ru-RU"/>
        </w:rPr>
      </w:pPr>
    </w:p>
    <w:p w14:paraId="4154FA35" w14:textId="572AF7A1" w:rsidR="00D84CD1" w:rsidRPr="00D84CD1" w:rsidRDefault="00D84CD1" w:rsidP="00D84CD1">
      <w:pPr>
        <w:spacing w:after="0" w:line="240" w:lineRule="auto"/>
        <w:ind w:firstLine="709"/>
        <w:jc w:val="both"/>
        <w:rPr>
          <w:rFonts w:ascii="Times New Roman" w:eastAsia="Times New Roman" w:hAnsi="Times New Roman"/>
          <w:sz w:val="28"/>
          <w:szCs w:val="24"/>
          <w:lang w:eastAsia="ru-RU"/>
        </w:rPr>
      </w:pPr>
      <m:oMathPara>
        <m:oMath>
          <m:r>
            <w:rPr>
              <w:rFonts w:ascii="Cambria Math" w:eastAsia="Times New Roman" w:hAnsi="Cambria Math"/>
              <w:sz w:val="28"/>
              <w:szCs w:val="24"/>
              <w:lang w:eastAsia="ru-RU"/>
            </w:rPr>
            <m:t>H=10466×</m:t>
          </m:r>
          <m:sSup>
            <m:sSupPr>
              <m:ctrlPr>
                <w:rPr>
                  <w:rFonts w:ascii="Cambria Math" w:eastAsia="Times New Roman" w:hAnsi="Cambria Math"/>
                  <w:i/>
                  <w:sz w:val="28"/>
                  <w:szCs w:val="24"/>
                  <w:lang w:eastAsia="ru-RU"/>
                </w:rPr>
              </m:ctrlPr>
            </m:sSupPr>
            <m:e>
              <m:r>
                <w:rPr>
                  <w:rFonts w:ascii="Cambria Math" w:eastAsia="Times New Roman" w:hAnsi="Cambria Math"/>
                  <w:sz w:val="28"/>
                  <w:szCs w:val="24"/>
                  <w:lang w:eastAsia="ru-RU"/>
                </w:rPr>
                <m:t>(1+</m:t>
              </m:r>
              <m:f>
                <m:fPr>
                  <m:ctrlPr>
                    <w:rPr>
                      <w:rFonts w:ascii="Cambria Math" w:eastAsia="Times New Roman" w:hAnsi="Cambria Math"/>
                      <w:i/>
                      <w:sz w:val="28"/>
                      <w:szCs w:val="24"/>
                      <w:lang w:eastAsia="ru-RU"/>
                    </w:rPr>
                  </m:ctrlPr>
                </m:fPr>
                <m:num>
                  <m:r>
                    <w:rPr>
                      <w:rFonts w:ascii="Cambria Math" w:eastAsia="Times New Roman" w:hAnsi="Cambria Math"/>
                      <w:sz w:val="28"/>
                      <w:szCs w:val="24"/>
                      <w:lang w:eastAsia="ru-RU"/>
                    </w:rPr>
                    <m:t>-0,49%-1,14%</m:t>
                  </m:r>
                </m:num>
                <m:den>
                  <m:r>
                    <w:rPr>
                      <w:rFonts w:ascii="Cambria Math" w:eastAsia="Times New Roman" w:hAnsi="Cambria Math"/>
                      <w:sz w:val="28"/>
                      <w:szCs w:val="24"/>
                      <w:lang w:eastAsia="ru-RU"/>
                    </w:rPr>
                    <m:t>100</m:t>
                  </m:r>
                </m:den>
              </m:f>
              <m:r>
                <w:rPr>
                  <w:rFonts w:ascii="Cambria Math" w:eastAsia="Times New Roman" w:hAnsi="Cambria Math"/>
                  <w:sz w:val="28"/>
                  <w:szCs w:val="24"/>
                  <w:lang w:eastAsia="ru-RU"/>
                </w:rPr>
                <m:t>)</m:t>
              </m:r>
            </m:e>
            <m:sup>
              <m:r>
                <w:rPr>
                  <w:rFonts w:ascii="Cambria Math" w:eastAsia="Times New Roman" w:hAnsi="Cambria Math"/>
                  <w:sz w:val="28"/>
                  <w:szCs w:val="24"/>
                  <w:lang w:eastAsia="ru-RU"/>
                </w:rPr>
                <m:t>20</m:t>
              </m:r>
            </m:sup>
          </m:sSup>
          <m:r>
            <w:rPr>
              <w:rFonts w:ascii="Cambria Math" w:eastAsia="Times New Roman" w:hAnsi="Cambria Math"/>
              <w:sz w:val="28"/>
              <w:szCs w:val="24"/>
              <w:lang w:eastAsia="ru-RU"/>
            </w:rPr>
            <m:t>=7543</m:t>
          </m:r>
        </m:oMath>
      </m:oMathPara>
    </w:p>
    <w:p w14:paraId="740F9DB1" w14:textId="77777777" w:rsidR="00D84CD1" w:rsidRPr="00D84CD1" w:rsidRDefault="00D84CD1" w:rsidP="00D84CD1">
      <w:pPr>
        <w:spacing w:after="0" w:line="240" w:lineRule="auto"/>
        <w:ind w:firstLine="709"/>
        <w:jc w:val="both"/>
        <w:rPr>
          <w:rFonts w:ascii="Times New Roman" w:eastAsia="Times New Roman" w:hAnsi="Times New Roman"/>
          <w:sz w:val="28"/>
          <w:szCs w:val="24"/>
          <w:lang w:eastAsia="ru-RU"/>
        </w:rPr>
      </w:pPr>
    </w:p>
    <w:p w14:paraId="1621725C" w14:textId="5A2E8D40" w:rsidR="00D84CD1" w:rsidRPr="00D84CD1" w:rsidRDefault="00D84CD1" w:rsidP="00D84CD1">
      <w:pPr>
        <w:spacing w:after="0" w:line="240" w:lineRule="auto"/>
        <w:ind w:firstLine="709"/>
        <w:jc w:val="both"/>
        <w:rPr>
          <w:rFonts w:ascii="Times New Roman" w:hAnsi="Times New Roman"/>
          <w:i/>
          <w:sz w:val="28"/>
          <w:szCs w:val="28"/>
          <w:u w:val="single"/>
        </w:rPr>
      </w:pPr>
      <w:r w:rsidRPr="00D84CD1">
        <w:rPr>
          <w:rFonts w:ascii="Times New Roman" w:hAnsi="Times New Roman"/>
          <w:i/>
          <w:sz w:val="28"/>
          <w:szCs w:val="28"/>
          <w:u w:val="single"/>
          <w:lang w:val="en-US"/>
        </w:rPr>
        <w:t>II</w:t>
      </w:r>
      <w:r w:rsidRPr="00D84CD1">
        <w:rPr>
          <w:rFonts w:ascii="Times New Roman" w:hAnsi="Times New Roman"/>
          <w:i/>
          <w:sz w:val="28"/>
          <w:szCs w:val="28"/>
          <w:u w:val="single"/>
        </w:rPr>
        <w:t xml:space="preserve"> Вариант (Инновационное и устойчивое развитие)</w:t>
      </w:r>
    </w:p>
    <w:p w14:paraId="1C2CEBFF" w14:textId="77777777" w:rsidR="00D84CD1" w:rsidRPr="00D84CD1" w:rsidRDefault="00D84CD1" w:rsidP="00D84CD1">
      <w:pPr>
        <w:spacing w:after="0" w:line="240" w:lineRule="auto"/>
        <w:ind w:firstLine="709"/>
        <w:jc w:val="both"/>
        <w:rPr>
          <w:rFonts w:ascii="Times New Roman" w:hAnsi="Times New Roman"/>
          <w:sz w:val="28"/>
          <w:szCs w:val="28"/>
        </w:rPr>
      </w:pPr>
      <w:r w:rsidRPr="00D84CD1">
        <w:rPr>
          <w:rFonts w:ascii="Times New Roman" w:hAnsi="Times New Roman"/>
          <w:sz w:val="28"/>
          <w:szCs w:val="28"/>
        </w:rPr>
        <w:t xml:space="preserve">Для расчёта перспективной численности был использован социально-экономический прогноз. Социально-экономический прогноз численности населения </w:t>
      </w:r>
      <w:r w:rsidRPr="00D84CD1">
        <w:rPr>
          <w:rFonts w:ascii="Times New Roman" w:hAnsi="Times New Roman"/>
          <w:sz w:val="28"/>
          <w:szCs w:val="28"/>
        </w:rPr>
        <w:lastRenderedPageBreak/>
        <w:t>базируется на перспективном развитии градообразующих отраслей и установлении наиболее рациональных пропорций между основными группами населения: несамодеятельной, градообразующей и обслуживающей.</w:t>
      </w:r>
    </w:p>
    <w:p w14:paraId="02664E70" w14:textId="77777777" w:rsidR="00D84CD1" w:rsidRPr="00D84CD1" w:rsidRDefault="00D84CD1" w:rsidP="00D84CD1">
      <w:pPr>
        <w:spacing w:after="0" w:line="240" w:lineRule="auto"/>
        <w:ind w:firstLine="709"/>
        <w:jc w:val="both"/>
        <w:rPr>
          <w:rFonts w:ascii="Times New Roman" w:hAnsi="Times New Roman"/>
          <w:b/>
          <w:bCs/>
          <w:sz w:val="28"/>
          <w:szCs w:val="28"/>
        </w:rPr>
      </w:pPr>
      <w:r w:rsidRPr="00D84CD1">
        <w:rPr>
          <w:rFonts w:ascii="Times New Roman" w:hAnsi="Times New Roman"/>
          <w:sz w:val="28"/>
          <w:szCs w:val="28"/>
        </w:rPr>
        <w:t>Оценка и прогноз развития экономической базы поселения, предполагаемое улучшение занятости, а также влияние, которое оказывает развитие жилищного строительства.</w:t>
      </w:r>
    </w:p>
    <w:p w14:paraId="29DBC607" w14:textId="11A164A2" w:rsidR="00D84CD1" w:rsidRPr="00F615B9" w:rsidRDefault="00D84CD1" w:rsidP="00D84CD1">
      <w:pPr>
        <w:spacing w:after="0" w:line="240" w:lineRule="auto"/>
        <w:ind w:firstLine="709"/>
        <w:jc w:val="both"/>
        <w:rPr>
          <w:rFonts w:ascii="Times New Roman" w:hAnsi="Times New Roman"/>
          <w:sz w:val="28"/>
          <w:szCs w:val="28"/>
        </w:rPr>
      </w:pPr>
      <w:r w:rsidRPr="00F615B9">
        <w:rPr>
          <w:rFonts w:ascii="Times New Roman" w:hAnsi="Times New Roman"/>
          <w:sz w:val="28"/>
          <w:szCs w:val="28"/>
        </w:rPr>
        <w:t>Численность трудовых ресурсов на начало 20</w:t>
      </w:r>
      <w:r w:rsidR="00785AF6">
        <w:rPr>
          <w:rFonts w:ascii="Times New Roman" w:hAnsi="Times New Roman"/>
          <w:sz w:val="28"/>
          <w:szCs w:val="28"/>
        </w:rPr>
        <w:t>2</w:t>
      </w:r>
      <w:r w:rsidR="007320AF">
        <w:rPr>
          <w:rFonts w:ascii="Times New Roman" w:hAnsi="Times New Roman"/>
          <w:sz w:val="28"/>
          <w:szCs w:val="28"/>
        </w:rPr>
        <w:t>1</w:t>
      </w:r>
      <w:r w:rsidRPr="00F615B9">
        <w:rPr>
          <w:rFonts w:ascii="Times New Roman" w:hAnsi="Times New Roman"/>
          <w:sz w:val="28"/>
          <w:szCs w:val="28"/>
        </w:rPr>
        <w:t xml:space="preserve"> года составляла </w:t>
      </w:r>
      <w:r w:rsidR="007320AF">
        <w:rPr>
          <w:rFonts w:ascii="Times New Roman" w:hAnsi="Times New Roman"/>
          <w:sz w:val="28"/>
          <w:szCs w:val="28"/>
        </w:rPr>
        <w:t>5,4 тыс.</w:t>
      </w:r>
      <w:r w:rsidRPr="00F615B9">
        <w:rPr>
          <w:rFonts w:ascii="Times New Roman" w:hAnsi="Times New Roman"/>
          <w:sz w:val="28"/>
          <w:szCs w:val="28"/>
        </w:rPr>
        <w:t xml:space="preserve"> человек или </w:t>
      </w:r>
      <w:r w:rsidR="007320AF">
        <w:rPr>
          <w:rFonts w:ascii="Times New Roman" w:hAnsi="Times New Roman"/>
          <w:sz w:val="28"/>
          <w:szCs w:val="28"/>
        </w:rPr>
        <w:t>52,3</w:t>
      </w:r>
      <w:r w:rsidRPr="00F615B9">
        <w:rPr>
          <w:rFonts w:ascii="Times New Roman" w:hAnsi="Times New Roman"/>
          <w:sz w:val="28"/>
          <w:szCs w:val="28"/>
        </w:rPr>
        <w:t xml:space="preserve"> % от общей численности постоянного населения. Заняты в экономике – </w:t>
      </w:r>
      <w:r w:rsidR="007320AF">
        <w:rPr>
          <w:rFonts w:ascii="Times New Roman" w:hAnsi="Times New Roman"/>
          <w:sz w:val="28"/>
          <w:szCs w:val="28"/>
        </w:rPr>
        <w:t>4,3 тыс.</w:t>
      </w:r>
      <w:r w:rsidRPr="00F615B9">
        <w:rPr>
          <w:rFonts w:ascii="Times New Roman" w:hAnsi="Times New Roman"/>
          <w:sz w:val="28"/>
          <w:szCs w:val="28"/>
        </w:rPr>
        <w:t xml:space="preserve"> человек (</w:t>
      </w:r>
      <w:r w:rsidR="007320AF">
        <w:rPr>
          <w:rFonts w:ascii="Times New Roman" w:hAnsi="Times New Roman"/>
          <w:sz w:val="28"/>
          <w:szCs w:val="28"/>
        </w:rPr>
        <w:t>41,4</w:t>
      </w:r>
      <w:r w:rsidRPr="00F615B9">
        <w:rPr>
          <w:rFonts w:ascii="Times New Roman" w:hAnsi="Times New Roman"/>
          <w:sz w:val="28"/>
          <w:szCs w:val="28"/>
        </w:rPr>
        <w:t xml:space="preserve"> % от общей численности постоянного населения). Разделение трудовых ресурсов по занятости на градообразующие и обслуживающие отрасли в поселении на начало 20</w:t>
      </w:r>
      <w:r w:rsidR="00785AF6">
        <w:rPr>
          <w:rFonts w:ascii="Times New Roman" w:hAnsi="Times New Roman"/>
          <w:sz w:val="28"/>
          <w:szCs w:val="28"/>
        </w:rPr>
        <w:t>2</w:t>
      </w:r>
      <w:r w:rsidR="007320AF">
        <w:rPr>
          <w:rFonts w:ascii="Times New Roman" w:hAnsi="Times New Roman"/>
          <w:sz w:val="28"/>
          <w:szCs w:val="28"/>
        </w:rPr>
        <w:t>1</w:t>
      </w:r>
      <w:r w:rsidRPr="00F615B9">
        <w:rPr>
          <w:rFonts w:ascii="Times New Roman" w:hAnsi="Times New Roman"/>
          <w:sz w:val="28"/>
          <w:szCs w:val="28"/>
        </w:rPr>
        <w:t xml:space="preserve"> года </w:t>
      </w:r>
      <w:r w:rsidR="007320AF">
        <w:rPr>
          <w:rFonts w:ascii="Times New Roman" w:hAnsi="Times New Roman"/>
          <w:sz w:val="28"/>
          <w:szCs w:val="28"/>
        </w:rPr>
        <w:t>принято</w:t>
      </w:r>
      <w:r w:rsidRPr="00F615B9">
        <w:rPr>
          <w:rFonts w:ascii="Times New Roman" w:hAnsi="Times New Roman"/>
          <w:sz w:val="28"/>
          <w:szCs w:val="28"/>
        </w:rPr>
        <w:t xml:space="preserve">: </w:t>
      </w:r>
      <w:r w:rsidR="007320AF">
        <w:rPr>
          <w:rFonts w:ascii="Times New Roman" w:hAnsi="Times New Roman"/>
          <w:sz w:val="28"/>
          <w:szCs w:val="28"/>
        </w:rPr>
        <w:t>8</w:t>
      </w:r>
      <w:r w:rsidR="00785AF6">
        <w:rPr>
          <w:rFonts w:ascii="Times New Roman" w:hAnsi="Times New Roman"/>
          <w:sz w:val="28"/>
          <w:szCs w:val="28"/>
        </w:rPr>
        <w:t>0</w:t>
      </w:r>
      <w:r w:rsidRPr="00F615B9">
        <w:rPr>
          <w:rFonts w:ascii="Times New Roman" w:hAnsi="Times New Roman"/>
          <w:sz w:val="28"/>
          <w:szCs w:val="28"/>
        </w:rPr>
        <w:t xml:space="preserve"> % - заняты в градообразующих отраслях, </w:t>
      </w:r>
      <w:r w:rsidR="007320AF">
        <w:rPr>
          <w:rFonts w:ascii="Times New Roman" w:hAnsi="Times New Roman"/>
          <w:sz w:val="28"/>
          <w:szCs w:val="28"/>
        </w:rPr>
        <w:t>2</w:t>
      </w:r>
      <w:r w:rsidR="009923F0">
        <w:rPr>
          <w:rFonts w:ascii="Times New Roman" w:hAnsi="Times New Roman"/>
          <w:sz w:val="28"/>
          <w:szCs w:val="28"/>
        </w:rPr>
        <w:t>0</w:t>
      </w:r>
      <w:r w:rsidRPr="00F615B9">
        <w:rPr>
          <w:rFonts w:ascii="Times New Roman" w:hAnsi="Times New Roman"/>
          <w:sz w:val="28"/>
          <w:szCs w:val="28"/>
        </w:rPr>
        <w:t xml:space="preserve"> % - в обслуживающих. </w:t>
      </w:r>
    </w:p>
    <w:p w14:paraId="6F48BBE1" w14:textId="77777777" w:rsidR="00D84CD1" w:rsidRPr="00F615B9" w:rsidRDefault="00D84CD1" w:rsidP="00D84CD1">
      <w:pPr>
        <w:spacing w:after="0" w:line="240" w:lineRule="auto"/>
        <w:ind w:firstLine="709"/>
        <w:jc w:val="both"/>
        <w:rPr>
          <w:rFonts w:ascii="Times New Roman" w:hAnsi="Times New Roman"/>
          <w:sz w:val="28"/>
          <w:szCs w:val="28"/>
        </w:rPr>
      </w:pPr>
      <w:r w:rsidRPr="00F615B9">
        <w:rPr>
          <w:rFonts w:ascii="Times New Roman" w:hAnsi="Times New Roman"/>
          <w:sz w:val="28"/>
          <w:szCs w:val="28"/>
        </w:rPr>
        <w:t xml:space="preserve">Перспективная структура занятости на расчётный срок и первую очередь определена исходя из проведённого анализа современной возрастной структуры, миграции, занятости населения, а также наметившимся условиям для их дальнейшего перераспределения. </w:t>
      </w:r>
    </w:p>
    <w:p w14:paraId="545CA691" w14:textId="77777777" w:rsidR="00D84CD1" w:rsidRPr="00F615B9" w:rsidRDefault="00D84CD1" w:rsidP="00D84CD1">
      <w:pPr>
        <w:spacing w:after="0" w:line="240" w:lineRule="auto"/>
        <w:ind w:firstLine="709"/>
        <w:jc w:val="both"/>
        <w:rPr>
          <w:rFonts w:ascii="Times New Roman" w:hAnsi="Times New Roman"/>
          <w:sz w:val="28"/>
          <w:szCs w:val="28"/>
        </w:rPr>
      </w:pPr>
      <w:r w:rsidRPr="00F615B9">
        <w:rPr>
          <w:rFonts w:ascii="Times New Roman" w:hAnsi="Times New Roman"/>
          <w:sz w:val="28"/>
          <w:szCs w:val="28"/>
        </w:rPr>
        <w:t>Численность населения определяется по формуле:</w:t>
      </w:r>
    </w:p>
    <w:p w14:paraId="016EDE06" w14:textId="77777777" w:rsidR="00D84CD1" w:rsidRPr="00F615B9" w:rsidRDefault="00D84CD1" w:rsidP="00D84CD1">
      <w:pPr>
        <w:spacing w:after="0" w:line="240" w:lineRule="auto"/>
        <w:ind w:firstLine="709"/>
        <w:jc w:val="both"/>
        <w:rPr>
          <w:rFonts w:ascii="Times New Roman" w:hAnsi="Times New Roman"/>
          <w:sz w:val="28"/>
          <w:szCs w:val="28"/>
        </w:rPr>
      </w:pPr>
    </w:p>
    <w:p w14:paraId="15483B63" w14:textId="77777777" w:rsidR="00D84CD1" w:rsidRPr="00F615B9" w:rsidRDefault="00D84CD1" w:rsidP="00D84CD1">
      <w:pPr>
        <w:spacing w:after="0" w:line="240" w:lineRule="auto"/>
        <w:ind w:firstLine="709"/>
        <w:jc w:val="both"/>
        <w:rPr>
          <w:rFonts w:ascii="Times New Roman" w:hAnsi="Times New Roman"/>
          <w:sz w:val="28"/>
          <w:szCs w:val="28"/>
        </w:rPr>
      </w:pPr>
      <m:oMathPara>
        <m:oMath>
          <m:r>
            <w:rPr>
              <w:rFonts w:ascii="Cambria Math" w:hAnsi="Cambria Math"/>
              <w:sz w:val="28"/>
              <w:szCs w:val="28"/>
            </w:rPr>
            <m:t>H=</m:t>
          </m:r>
          <m:f>
            <m:fPr>
              <m:ctrlPr>
                <w:rPr>
                  <w:rFonts w:ascii="Cambria Math" w:hAnsi="Cambria Math"/>
                  <w:i/>
                  <w:sz w:val="28"/>
                  <w:szCs w:val="28"/>
                </w:rPr>
              </m:ctrlPr>
            </m:fPr>
            <m:num>
              <m:r>
                <w:rPr>
                  <w:rFonts w:ascii="Cambria Math" w:hAnsi="Cambria Math"/>
                  <w:sz w:val="28"/>
                  <w:szCs w:val="28"/>
                </w:rPr>
                <m:t>А×100</m:t>
              </m:r>
            </m:num>
            <m:den>
              <m:r>
                <w:rPr>
                  <w:rFonts w:ascii="Cambria Math" w:hAnsi="Cambria Math"/>
                  <w:sz w:val="28"/>
                  <w:szCs w:val="28"/>
                </w:rPr>
                <m:t>100-(Б+И)</m:t>
              </m:r>
            </m:den>
          </m:f>
        </m:oMath>
      </m:oMathPara>
    </w:p>
    <w:p w14:paraId="0F1B0914" w14:textId="77777777" w:rsidR="00D84CD1" w:rsidRPr="00F615B9" w:rsidRDefault="00D84CD1" w:rsidP="00D84CD1">
      <w:pPr>
        <w:spacing w:after="0" w:line="240" w:lineRule="auto"/>
        <w:ind w:firstLine="709"/>
        <w:jc w:val="both"/>
        <w:rPr>
          <w:rFonts w:ascii="Times New Roman" w:hAnsi="Times New Roman"/>
          <w:sz w:val="28"/>
          <w:szCs w:val="28"/>
        </w:rPr>
      </w:pPr>
    </w:p>
    <w:p w14:paraId="1B380784" w14:textId="77777777" w:rsidR="00D84CD1" w:rsidRPr="00F615B9" w:rsidRDefault="00D84CD1" w:rsidP="00D84CD1">
      <w:pPr>
        <w:spacing w:after="0" w:line="240" w:lineRule="auto"/>
        <w:ind w:firstLine="709"/>
        <w:jc w:val="both"/>
        <w:rPr>
          <w:rFonts w:ascii="Times New Roman" w:hAnsi="Times New Roman"/>
          <w:sz w:val="28"/>
          <w:szCs w:val="28"/>
        </w:rPr>
      </w:pPr>
      <w:r w:rsidRPr="00F615B9">
        <w:rPr>
          <w:rFonts w:ascii="Times New Roman" w:hAnsi="Times New Roman"/>
          <w:sz w:val="28"/>
          <w:szCs w:val="28"/>
        </w:rPr>
        <w:t>где:</w:t>
      </w:r>
    </w:p>
    <w:p w14:paraId="4F851A79" w14:textId="77777777" w:rsidR="00D84CD1" w:rsidRPr="00F615B9" w:rsidRDefault="00D84CD1" w:rsidP="00D84CD1">
      <w:pPr>
        <w:spacing w:after="0" w:line="240" w:lineRule="auto"/>
        <w:ind w:firstLine="709"/>
        <w:jc w:val="both"/>
        <w:rPr>
          <w:rFonts w:ascii="Times New Roman" w:hAnsi="Times New Roman"/>
          <w:sz w:val="28"/>
          <w:szCs w:val="28"/>
        </w:rPr>
      </w:pPr>
      <w:r w:rsidRPr="00F615B9">
        <w:rPr>
          <w:rFonts w:ascii="Times New Roman" w:hAnsi="Times New Roman"/>
          <w:sz w:val="28"/>
          <w:szCs w:val="28"/>
        </w:rPr>
        <w:t>Н – ожидаемая численность населения, тыс. чел.;</w:t>
      </w:r>
    </w:p>
    <w:p w14:paraId="4055690A" w14:textId="77777777" w:rsidR="00D84CD1" w:rsidRPr="00F615B9" w:rsidRDefault="00D84CD1" w:rsidP="00D84CD1">
      <w:pPr>
        <w:spacing w:after="0" w:line="240" w:lineRule="auto"/>
        <w:ind w:firstLine="709"/>
        <w:jc w:val="both"/>
        <w:rPr>
          <w:rFonts w:ascii="Times New Roman" w:hAnsi="Times New Roman"/>
          <w:sz w:val="28"/>
          <w:szCs w:val="28"/>
        </w:rPr>
      </w:pPr>
      <w:r w:rsidRPr="00F615B9">
        <w:rPr>
          <w:rFonts w:ascii="Times New Roman" w:hAnsi="Times New Roman"/>
          <w:sz w:val="28"/>
          <w:szCs w:val="28"/>
        </w:rPr>
        <w:t>А – абсолютная численность градообразующих кадров (с учётом уезжающих за пределы поселения), тыс. чел.;</w:t>
      </w:r>
    </w:p>
    <w:p w14:paraId="27AB74F5" w14:textId="77777777" w:rsidR="00D84CD1" w:rsidRPr="00F615B9" w:rsidRDefault="00D84CD1" w:rsidP="00D84CD1">
      <w:pPr>
        <w:spacing w:after="0" w:line="240" w:lineRule="auto"/>
        <w:ind w:firstLine="709"/>
        <w:jc w:val="both"/>
        <w:rPr>
          <w:rFonts w:ascii="Times New Roman" w:hAnsi="Times New Roman"/>
          <w:sz w:val="28"/>
          <w:szCs w:val="28"/>
        </w:rPr>
      </w:pPr>
      <w:r w:rsidRPr="00F615B9">
        <w:rPr>
          <w:rFonts w:ascii="Times New Roman" w:hAnsi="Times New Roman"/>
          <w:sz w:val="28"/>
          <w:szCs w:val="28"/>
        </w:rPr>
        <w:t>Б – численность занятых в сфере обслуживания, %;</w:t>
      </w:r>
    </w:p>
    <w:p w14:paraId="77B2AA0D" w14:textId="77777777" w:rsidR="00D84CD1" w:rsidRPr="00F615B9" w:rsidRDefault="00D84CD1" w:rsidP="00D84CD1">
      <w:pPr>
        <w:spacing w:after="0" w:line="240" w:lineRule="auto"/>
        <w:ind w:firstLine="709"/>
        <w:jc w:val="both"/>
        <w:rPr>
          <w:rFonts w:ascii="Times New Roman" w:hAnsi="Times New Roman"/>
          <w:sz w:val="28"/>
          <w:szCs w:val="28"/>
        </w:rPr>
      </w:pPr>
      <w:r w:rsidRPr="00F615B9">
        <w:rPr>
          <w:rFonts w:ascii="Times New Roman" w:hAnsi="Times New Roman"/>
          <w:sz w:val="28"/>
          <w:szCs w:val="28"/>
        </w:rPr>
        <w:t>В – доля несамодеятельного населения, %.</w:t>
      </w:r>
    </w:p>
    <w:p w14:paraId="1C32A6C4" w14:textId="0C640955" w:rsidR="00D84CD1" w:rsidRPr="00F615B9" w:rsidRDefault="00D84CD1" w:rsidP="00D84CD1">
      <w:pPr>
        <w:spacing w:after="0" w:line="240" w:lineRule="auto"/>
        <w:ind w:firstLine="709"/>
        <w:jc w:val="both"/>
        <w:rPr>
          <w:rFonts w:ascii="Times New Roman" w:hAnsi="Times New Roman"/>
          <w:sz w:val="28"/>
          <w:szCs w:val="28"/>
        </w:rPr>
      </w:pPr>
      <w:r w:rsidRPr="00F615B9">
        <w:rPr>
          <w:rFonts w:ascii="Times New Roman" w:hAnsi="Times New Roman"/>
          <w:sz w:val="28"/>
          <w:szCs w:val="28"/>
        </w:rPr>
        <w:t xml:space="preserve">Ориентировочный расчёт приведён в таблице </w:t>
      </w:r>
      <w:r w:rsidRPr="00F615B9">
        <w:rPr>
          <w:rFonts w:ascii="Times New Roman" w:hAnsi="Times New Roman"/>
          <w:sz w:val="28"/>
          <w:szCs w:val="28"/>
        </w:rPr>
        <w:fldChar w:fldCharType="begin"/>
      </w:r>
      <w:r w:rsidRPr="00F615B9">
        <w:rPr>
          <w:rFonts w:ascii="Times New Roman" w:hAnsi="Times New Roman"/>
          <w:sz w:val="28"/>
          <w:szCs w:val="28"/>
        </w:rPr>
        <w:instrText xml:space="preserve"> REF Fgr_Var3 \h  \* MERGEFORMAT </w:instrText>
      </w:r>
      <w:r w:rsidRPr="00F615B9">
        <w:rPr>
          <w:rFonts w:ascii="Times New Roman" w:hAnsi="Times New Roman"/>
          <w:sz w:val="28"/>
          <w:szCs w:val="28"/>
        </w:rPr>
      </w:r>
      <w:r w:rsidRPr="00F615B9">
        <w:rPr>
          <w:rFonts w:ascii="Times New Roman" w:hAnsi="Times New Roman"/>
          <w:sz w:val="28"/>
          <w:szCs w:val="28"/>
        </w:rPr>
        <w:fldChar w:fldCharType="separate"/>
      </w:r>
      <w:r w:rsidR="00BA68A1">
        <w:rPr>
          <w:rFonts w:ascii="Times New Roman" w:eastAsia="Times New Roman" w:hAnsi="Times New Roman"/>
          <w:noProof/>
          <w:sz w:val="28"/>
          <w:szCs w:val="28"/>
          <w:lang w:eastAsia="ru-RU" w:bidi="en-US"/>
        </w:rPr>
        <w:t>32</w:t>
      </w:r>
      <w:r w:rsidRPr="00F615B9">
        <w:rPr>
          <w:rFonts w:ascii="Times New Roman" w:hAnsi="Times New Roman"/>
          <w:sz w:val="28"/>
          <w:szCs w:val="28"/>
        </w:rPr>
        <w:fldChar w:fldCharType="end"/>
      </w:r>
      <w:r w:rsidRPr="00F615B9">
        <w:rPr>
          <w:rFonts w:ascii="Times New Roman" w:hAnsi="Times New Roman"/>
          <w:sz w:val="28"/>
          <w:szCs w:val="28"/>
        </w:rPr>
        <w:t xml:space="preserve">. </w:t>
      </w:r>
    </w:p>
    <w:p w14:paraId="28BDBD7F" w14:textId="77777777" w:rsidR="00CE7E21" w:rsidRDefault="00CE7E21" w:rsidP="00D84CD1">
      <w:pPr>
        <w:autoSpaceDE w:val="0"/>
        <w:autoSpaceDN w:val="0"/>
        <w:adjustRightInd w:val="0"/>
        <w:spacing w:after="0" w:line="240" w:lineRule="auto"/>
        <w:jc w:val="right"/>
        <w:rPr>
          <w:rFonts w:ascii="Times New Roman" w:eastAsia="Times New Roman" w:hAnsi="Times New Roman"/>
          <w:sz w:val="28"/>
          <w:szCs w:val="28"/>
          <w:lang w:eastAsia="ru-RU"/>
        </w:rPr>
      </w:pPr>
    </w:p>
    <w:p w14:paraId="5E34725C" w14:textId="5E8D5771" w:rsidR="00D84CD1" w:rsidRPr="00F615B9" w:rsidRDefault="00D84CD1" w:rsidP="00D84CD1">
      <w:pPr>
        <w:autoSpaceDE w:val="0"/>
        <w:autoSpaceDN w:val="0"/>
        <w:adjustRightInd w:val="0"/>
        <w:spacing w:after="0" w:line="240" w:lineRule="auto"/>
        <w:jc w:val="right"/>
        <w:rPr>
          <w:rFonts w:ascii="Times New Roman" w:eastAsia="Times New Roman" w:hAnsi="Times New Roman"/>
          <w:sz w:val="28"/>
          <w:szCs w:val="28"/>
          <w:lang w:eastAsia="ru-RU"/>
        </w:rPr>
      </w:pPr>
      <w:r w:rsidRPr="00F615B9">
        <w:rPr>
          <w:rFonts w:ascii="Times New Roman" w:eastAsia="Times New Roman" w:hAnsi="Times New Roman"/>
          <w:sz w:val="28"/>
          <w:szCs w:val="28"/>
          <w:lang w:eastAsia="ru-RU"/>
        </w:rPr>
        <w:t xml:space="preserve">Таблица </w:t>
      </w:r>
      <w:bookmarkStart w:id="232" w:name="Fgr_Var3"/>
      <w:r w:rsidRPr="00F615B9">
        <w:rPr>
          <w:rFonts w:ascii="Times New Roman" w:eastAsia="Times New Roman" w:hAnsi="Times New Roman"/>
          <w:sz w:val="28"/>
          <w:szCs w:val="28"/>
          <w:lang w:eastAsia="ru-RU" w:bidi="en-US"/>
        </w:rPr>
        <w:fldChar w:fldCharType="begin"/>
      </w:r>
      <w:r w:rsidRPr="00F615B9">
        <w:rPr>
          <w:rFonts w:ascii="Times New Roman" w:eastAsia="Times New Roman" w:hAnsi="Times New Roman"/>
          <w:sz w:val="28"/>
          <w:szCs w:val="28"/>
          <w:lang w:eastAsia="ru-RU" w:bidi="en-US"/>
        </w:rPr>
        <w:instrText xml:space="preserve"> SEQ Таблица \* ARABIC </w:instrText>
      </w:r>
      <w:r w:rsidRPr="00F615B9">
        <w:rPr>
          <w:rFonts w:ascii="Times New Roman" w:eastAsia="Times New Roman" w:hAnsi="Times New Roman"/>
          <w:sz w:val="28"/>
          <w:szCs w:val="28"/>
          <w:lang w:eastAsia="ru-RU" w:bidi="en-US"/>
        </w:rPr>
        <w:fldChar w:fldCharType="separate"/>
      </w:r>
      <w:r w:rsidR="00BA68A1">
        <w:rPr>
          <w:rFonts w:ascii="Times New Roman" w:eastAsia="Times New Roman" w:hAnsi="Times New Roman"/>
          <w:noProof/>
          <w:sz w:val="28"/>
          <w:szCs w:val="28"/>
          <w:lang w:eastAsia="ru-RU" w:bidi="en-US"/>
        </w:rPr>
        <w:t>32</w:t>
      </w:r>
      <w:r w:rsidRPr="00F615B9">
        <w:rPr>
          <w:rFonts w:ascii="Times New Roman" w:eastAsia="Times New Roman" w:hAnsi="Times New Roman"/>
          <w:sz w:val="28"/>
          <w:szCs w:val="28"/>
          <w:lang w:eastAsia="ru-RU" w:bidi="en-US"/>
        </w:rPr>
        <w:fldChar w:fldCharType="end"/>
      </w:r>
      <w:bookmarkEnd w:id="232"/>
    </w:p>
    <w:p w14:paraId="1D14265D" w14:textId="73BC7E89" w:rsidR="00D84CD1" w:rsidRPr="00D84CD1" w:rsidRDefault="00D84CD1" w:rsidP="00D84CD1">
      <w:pPr>
        <w:spacing w:after="120" w:line="240" w:lineRule="auto"/>
        <w:jc w:val="center"/>
        <w:rPr>
          <w:rFonts w:ascii="Times New Roman" w:hAnsi="Times New Roman"/>
          <w:sz w:val="28"/>
          <w:szCs w:val="28"/>
        </w:rPr>
      </w:pPr>
      <w:r w:rsidRPr="00F615B9">
        <w:rPr>
          <w:rFonts w:ascii="Times New Roman" w:hAnsi="Times New Roman"/>
          <w:sz w:val="28"/>
          <w:szCs w:val="28"/>
        </w:rPr>
        <w:t xml:space="preserve">Прогнозная численность населения </w:t>
      </w:r>
      <w:r w:rsidR="003C6155">
        <w:rPr>
          <w:rFonts w:ascii="Times New Roman" w:hAnsi="Times New Roman"/>
          <w:sz w:val="28"/>
          <w:szCs w:val="28"/>
        </w:rPr>
        <w:t xml:space="preserve">городского поселения </w:t>
      </w:r>
      <w:r w:rsidR="007320AF">
        <w:rPr>
          <w:rFonts w:ascii="Times New Roman" w:hAnsi="Times New Roman"/>
          <w:sz w:val="28"/>
          <w:szCs w:val="28"/>
        </w:rPr>
        <w:t>«</w:t>
      </w:r>
      <w:proofErr w:type="spellStart"/>
      <w:r w:rsidR="007320AF">
        <w:rPr>
          <w:rFonts w:ascii="Times New Roman" w:hAnsi="Times New Roman"/>
          <w:sz w:val="28"/>
          <w:szCs w:val="28"/>
        </w:rPr>
        <w:t>Хилокское</w:t>
      </w:r>
      <w:proofErr w:type="spellEnd"/>
      <w:r w:rsidR="007320AF">
        <w:rPr>
          <w:rFonts w:ascii="Times New Roman" w:hAnsi="Times New Roman"/>
          <w:sz w:val="28"/>
          <w:szCs w:val="28"/>
        </w:rPr>
        <w:t>»</w:t>
      </w:r>
    </w:p>
    <w:tbl>
      <w:tblPr>
        <w:tblW w:w="5000" w:type="pct"/>
        <w:tblLook w:val="04A0" w:firstRow="1" w:lastRow="0" w:firstColumn="1" w:lastColumn="0" w:noHBand="0" w:noVBand="1"/>
      </w:tblPr>
      <w:tblGrid>
        <w:gridCol w:w="4523"/>
        <w:gridCol w:w="1348"/>
        <w:gridCol w:w="1509"/>
        <w:gridCol w:w="1407"/>
        <w:gridCol w:w="1411"/>
        <w:gridCol w:w="223"/>
      </w:tblGrid>
      <w:tr w:rsidR="007320AF" w:rsidRPr="007320AF" w14:paraId="1B4B173E" w14:textId="77777777" w:rsidTr="007320AF">
        <w:trPr>
          <w:gridAfter w:val="1"/>
          <w:wAfter w:w="108" w:type="pct"/>
          <w:trHeight w:val="276"/>
        </w:trPr>
        <w:tc>
          <w:tcPr>
            <w:tcW w:w="21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ECE1DD3"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Группа населения</w:t>
            </w:r>
          </w:p>
        </w:tc>
        <w:tc>
          <w:tcPr>
            <w:tcW w:w="1371"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45B0131" w14:textId="45C76A0E"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 xml:space="preserve">Первая очередь (2030 г.) </w:t>
            </w:r>
          </w:p>
        </w:tc>
        <w:tc>
          <w:tcPr>
            <w:tcW w:w="1352"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24990F6" w14:textId="08DC033B"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 xml:space="preserve">Расчётный срок (2040 г.) </w:t>
            </w:r>
          </w:p>
        </w:tc>
      </w:tr>
      <w:tr w:rsidR="007320AF" w:rsidRPr="007320AF" w14:paraId="1B9E7B0D" w14:textId="77777777" w:rsidTr="007320AF">
        <w:trPr>
          <w:trHeight w:val="57"/>
        </w:trPr>
        <w:tc>
          <w:tcPr>
            <w:tcW w:w="217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AC77240" w14:textId="77777777" w:rsidR="007320AF" w:rsidRPr="007320AF" w:rsidRDefault="007320AF" w:rsidP="007320AF">
            <w:pPr>
              <w:spacing w:after="0" w:line="240" w:lineRule="auto"/>
              <w:rPr>
                <w:rFonts w:ascii="Times New Roman" w:eastAsia="Times New Roman" w:hAnsi="Times New Roman"/>
                <w:color w:val="000000"/>
                <w:sz w:val="24"/>
                <w:szCs w:val="24"/>
                <w:lang w:eastAsia="ru-RU"/>
              </w:rPr>
            </w:pPr>
          </w:p>
        </w:tc>
        <w:tc>
          <w:tcPr>
            <w:tcW w:w="1371"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076DB17" w14:textId="77777777" w:rsidR="007320AF" w:rsidRPr="007320AF" w:rsidRDefault="007320AF" w:rsidP="007320AF">
            <w:pPr>
              <w:spacing w:after="0" w:line="240" w:lineRule="auto"/>
              <w:rPr>
                <w:rFonts w:ascii="Times New Roman" w:eastAsia="Times New Roman" w:hAnsi="Times New Roman"/>
                <w:color w:val="000000"/>
                <w:sz w:val="24"/>
                <w:szCs w:val="24"/>
                <w:lang w:eastAsia="ru-RU"/>
              </w:rPr>
            </w:pPr>
          </w:p>
        </w:tc>
        <w:tc>
          <w:tcPr>
            <w:tcW w:w="1352"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ABFD307" w14:textId="77777777" w:rsidR="007320AF" w:rsidRPr="007320AF" w:rsidRDefault="007320AF" w:rsidP="007320AF">
            <w:pPr>
              <w:spacing w:after="0" w:line="240" w:lineRule="auto"/>
              <w:rPr>
                <w:rFonts w:ascii="Times New Roman" w:eastAsia="Times New Roman" w:hAnsi="Times New Roman"/>
                <w:color w:val="000000"/>
                <w:sz w:val="24"/>
                <w:szCs w:val="24"/>
                <w:lang w:eastAsia="ru-RU"/>
              </w:rPr>
            </w:pPr>
          </w:p>
        </w:tc>
        <w:tc>
          <w:tcPr>
            <w:tcW w:w="108" w:type="pct"/>
            <w:tcBorders>
              <w:top w:val="nil"/>
              <w:left w:val="nil"/>
              <w:bottom w:val="nil"/>
              <w:right w:val="nil"/>
            </w:tcBorders>
            <w:shd w:val="clear" w:color="auto" w:fill="auto"/>
            <w:noWrap/>
            <w:vAlign w:val="bottom"/>
            <w:hideMark/>
          </w:tcPr>
          <w:p w14:paraId="1C0F8CEF"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p>
        </w:tc>
      </w:tr>
      <w:tr w:rsidR="007320AF" w:rsidRPr="007320AF" w14:paraId="2601FC46" w14:textId="77777777" w:rsidTr="007320AF">
        <w:trPr>
          <w:trHeight w:val="57"/>
        </w:trPr>
        <w:tc>
          <w:tcPr>
            <w:tcW w:w="217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9E36D7A" w14:textId="77777777" w:rsidR="007320AF" w:rsidRPr="007320AF" w:rsidRDefault="007320AF" w:rsidP="007320AF">
            <w:pPr>
              <w:spacing w:after="0" w:line="240" w:lineRule="auto"/>
              <w:rPr>
                <w:rFonts w:ascii="Times New Roman" w:eastAsia="Times New Roman" w:hAnsi="Times New Roman"/>
                <w:color w:val="000000"/>
                <w:sz w:val="24"/>
                <w:szCs w:val="24"/>
                <w:lang w:eastAsia="ru-RU"/>
              </w:rPr>
            </w:pPr>
          </w:p>
        </w:tc>
        <w:tc>
          <w:tcPr>
            <w:tcW w:w="647" w:type="pct"/>
            <w:tcBorders>
              <w:top w:val="nil"/>
              <w:left w:val="nil"/>
              <w:bottom w:val="single" w:sz="4" w:space="0" w:color="auto"/>
              <w:right w:val="single" w:sz="4" w:space="0" w:color="auto"/>
            </w:tcBorders>
            <w:shd w:val="clear" w:color="auto" w:fill="auto"/>
            <w:vAlign w:val="center"/>
            <w:hideMark/>
          </w:tcPr>
          <w:p w14:paraId="14EBAD4D"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чел</w:t>
            </w:r>
          </w:p>
        </w:tc>
        <w:tc>
          <w:tcPr>
            <w:tcW w:w="723" w:type="pct"/>
            <w:tcBorders>
              <w:top w:val="nil"/>
              <w:left w:val="nil"/>
              <w:bottom w:val="single" w:sz="4" w:space="0" w:color="auto"/>
              <w:right w:val="single" w:sz="4" w:space="0" w:color="auto"/>
            </w:tcBorders>
            <w:shd w:val="clear" w:color="auto" w:fill="auto"/>
            <w:vAlign w:val="center"/>
            <w:hideMark/>
          </w:tcPr>
          <w:p w14:paraId="30641D7E"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w:t>
            </w:r>
          </w:p>
        </w:tc>
        <w:tc>
          <w:tcPr>
            <w:tcW w:w="675" w:type="pct"/>
            <w:tcBorders>
              <w:top w:val="nil"/>
              <w:left w:val="nil"/>
              <w:bottom w:val="single" w:sz="4" w:space="0" w:color="auto"/>
              <w:right w:val="single" w:sz="4" w:space="0" w:color="auto"/>
            </w:tcBorders>
            <w:shd w:val="clear" w:color="auto" w:fill="auto"/>
            <w:vAlign w:val="center"/>
            <w:hideMark/>
          </w:tcPr>
          <w:p w14:paraId="0BCC3F4C"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чел.</w:t>
            </w:r>
          </w:p>
        </w:tc>
        <w:tc>
          <w:tcPr>
            <w:tcW w:w="677" w:type="pct"/>
            <w:tcBorders>
              <w:top w:val="nil"/>
              <w:left w:val="nil"/>
              <w:bottom w:val="single" w:sz="4" w:space="0" w:color="auto"/>
              <w:right w:val="single" w:sz="4" w:space="0" w:color="auto"/>
            </w:tcBorders>
            <w:shd w:val="clear" w:color="auto" w:fill="auto"/>
            <w:vAlign w:val="center"/>
            <w:hideMark/>
          </w:tcPr>
          <w:p w14:paraId="35A4F5E4"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w:t>
            </w:r>
          </w:p>
        </w:tc>
        <w:tc>
          <w:tcPr>
            <w:tcW w:w="108" w:type="pct"/>
            <w:shd w:val="clear" w:color="auto" w:fill="auto"/>
            <w:vAlign w:val="center"/>
            <w:hideMark/>
          </w:tcPr>
          <w:p w14:paraId="1479F6E9" w14:textId="77777777" w:rsidR="007320AF" w:rsidRPr="007320AF" w:rsidRDefault="007320AF" w:rsidP="007320AF">
            <w:pPr>
              <w:spacing w:after="0" w:line="240" w:lineRule="auto"/>
              <w:rPr>
                <w:rFonts w:ascii="Times New Roman" w:eastAsia="Times New Roman" w:hAnsi="Times New Roman"/>
                <w:sz w:val="24"/>
                <w:szCs w:val="24"/>
                <w:lang w:eastAsia="ru-RU"/>
              </w:rPr>
            </w:pPr>
          </w:p>
        </w:tc>
      </w:tr>
      <w:tr w:rsidR="007320AF" w:rsidRPr="007320AF" w14:paraId="3186C6CC" w14:textId="77777777" w:rsidTr="007320AF">
        <w:trPr>
          <w:trHeight w:val="57"/>
        </w:trPr>
        <w:tc>
          <w:tcPr>
            <w:tcW w:w="2170" w:type="pct"/>
            <w:tcBorders>
              <w:top w:val="nil"/>
              <w:left w:val="single" w:sz="4" w:space="0" w:color="auto"/>
              <w:bottom w:val="single" w:sz="4" w:space="0" w:color="auto"/>
              <w:right w:val="single" w:sz="4" w:space="0" w:color="auto"/>
            </w:tcBorders>
            <w:shd w:val="clear" w:color="auto" w:fill="auto"/>
            <w:vAlign w:val="center"/>
            <w:hideMark/>
          </w:tcPr>
          <w:p w14:paraId="3537C2AD" w14:textId="77777777" w:rsidR="007320AF" w:rsidRPr="007320AF" w:rsidRDefault="007320AF" w:rsidP="007320AF">
            <w:pPr>
              <w:spacing w:after="0" w:line="240" w:lineRule="auto"/>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Население, всего</w:t>
            </w:r>
          </w:p>
        </w:tc>
        <w:tc>
          <w:tcPr>
            <w:tcW w:w="647" w:type="pct"/>
            <w:tcBorders>
              <w:top w:val="nil"/>
              <w:left w:val="nil"/>
              <w:bottom w:val="single" w:sz="4" w:space="0" w:color="auto"/>
              <w:right w:val="single" w:sz="4" w:space="0" w:color="auto"/>
            </w:tcBorders>
            <w:shd w:val="clear" w:color="auto" w:fill="auto"/>
            <w:vAlign w:val="center"/>
            <w:hideMark/>
          </w:tcPr>
          <w:p w14:paraId="373437FF"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9654</w:t>
            </w:r>
          </w:p>
        </w:tc>
        <w:tc>
          <w:tcPr>
            <w:tcW w:w="723" w:type="pct"/>
            <w:tcBorders>
              <w:top w:val="nil"/>
              <w:left w:val="nil"/>
              <w:bottom w:val="single" w:sz="4" w:space="0" w:color="auto"/>
              <w:right w:val="single" w:sz="4" w:space="0" w:color="auto"/>
            </w:tcBorders>
            <w:shd w:val="clear" w:color="auto" w:fill="auto"/>
            <w:vAlign w:val="center"/>
            <w:hideMark/>
          </w:tcPr>
          <w:p w14:paraId="6955009C"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100,0</w:t>
            </w:r>
          </w:p>
        </w:tc>
        <w:tc>
          <w:tcPr>
            <w:tcW w:w="675" w:type="pct"/>
            <w:tcBorders>
              <w:top w:val="nil"/>
              <w:left w:val="nil"/>
              <w:bottom w:val="single" w:sz="4" w:space="0" w:color="auto"/>
              <w:right w:val="single" w:sz="4" w:space="0" w:color="auto"/>
            </w:tcBorders>
            <w:shd w:val="clear" w:color="auto" w:fill="auto"/>
            <w:vAlign w:val="center"/>
            <w:hideMark/>
          </w:tcPr>
          <w:p w14:paraId="7D054BBE"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8979</w:t>
            </w:r>
          </w:p>
        </w:tc>
        <w:tc>
          <w:tcPr>
            <w:tcW w:w="677" w:type="pct"/>
            <w:tcBorders>
              <w:top w:val="nil"/>
              <w:left w:val="nil"/>
              <w:bottom w:val="single" w:sz="4" w:space="0" w:color="auto"/>
              <w:right w:val="single" w:sz="4" w:space="0" w:color="auto"/>
            </w:tcBorders>
            <w:shd w:val="clear" w:color="auto" w:fill="auto"/>
            <w:vAlign w:val="center"/>
            <w:hideMark/>
          </w:tcPr>
          <w:p w14:paraId="4F37A784"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100,0</w:t>
            </w:r>
          </w:p>
        </w:tc>
        <w:tc>
          <w:tcPr>
            <w:tcW w:w="108" w:type="pct"/>
            <w:shd w:val="clear" w:color="auto" w:fill="auto"/>
            <w:vAlign w:val="center"/>
            <w:hideMark/>
          </w:tcPr>
          <w:p w14:paraId="25225795" w14:textId="77777777" w:rsidR="007320AF" w:rsidRPr="007320AF" w:rsidRDefault="007320AF" w:rsidP="007320AF">
            <w:pPr>
              <w:spacing w:after="0" w:line="240" w:lineRule="auto"/>
              <w:rPr>
                <w:rFonts w:ascii="Times New Roman" w:eastAsia="Times New Roman" w:hAnsi="Times New Roman"/>
                <w:sz w:val="24"/>
                <w:szCs w:val="24"/>
                <w:lang w:eastAsia="ru-RU"/>
              </w:rPr>
            </w:pPr>
          </w:p>
        </w:tc>
      </w:tr>
      <w:tr w:rsidR="007320AF" w:rsidRPr="007320AF" w14:paraId="11C96EC4" w14:textId="77777777" w:rsidTr="007320AF">
        <w:trPr>
          <w:trHeight w:val="57"/>
        </w:trPr>
        <w:tc>
          <w:tcPr>
            <w:tcW w:w="2170" w:type="pct"/>
            <w:tcBorders>
              <w:top w:val="nil"/>
              <w:left w:val="single" w:sz="4" w:space="0" w:color="auto"/>
              <w:bottom w:val="single" w:sz="4" w:space="0" w:color="auto"/>
              <w:right w:val="single" w:sz="4" w:space="0" w:color="auto"/>
            </w:tcBorders>
            <w:shd w:val="clear" w:color="auto" w:fill="auto"/>
            <w:vAlign w:val="center"/>
            <w:hideMark/>
          </w:tcPr>
          <w:p w14:paraId="1A854785" w14:textId="77777777" w:rsidR="007320AF" w:rsidRPr="007320AF" w:rsidRDefault="007320AF" w:rsidP="007320AF">
            <w:pPr>
              <w:spacing w:after="0" w:line="240" w:lineRule="auto"/>
              <w:ind w:firstLineChars="200" w:firstLine="480"/>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г. Хилок</w:t>
            </w:r>
          </w:p>
        </w:tc>
        <w:tc>
          <w:tcPr>
            <w:tcW w:w="647" w:type="pct"/>
            <w:tcBorders>
              <w:top w:val="nil"/>
              <w:left w:val="nil"/>
              <w:bottom w:val="single" w:sz="4" w:space="0" w:color="auto"/>
              <w:right w:val="single" w:sz="4" w:space="0" w:color="auto"/>
            </w:tcBorders>
            <w:shd w:val="clear" w:color="auto" w:fill="auto"/>
            <w:vAlign w:val="center"/>
            <w:hideMark/>
          </w:tcPr>
          <w:p w14:paraId="061570C4"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9596</w:t>
            </w:r>
          </w:p>
        </w:tc>
        <w:tc>
          <w:tcPr>
            <w:tcW w:w="723" w:type="pct"/>
            <w:tcBorders>
              <w:top w:val="nil"/>
              <w:left w:val="nil"/>
              <w:bottom w:val="single" w:sz="4" w:space="0" w:color="auto"/>
              <w:right w:val="single" w:sz="4" w:space="0" w:color="auto"/>
            </w:tcBorders>
            <w:shd w:val="clear" w:color="auto" w:fill="auto"/>
            <w:vAlign w:val="center"/>
            <w:hideMark/>
          </w:tcPr>
          <w:p w14:paraId="7F93D28F"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99,39</w:t>
            </w:r>
          </w:p>
        </w:tc>
        <w:tc>
          <w:tcPr>
            <w:tcW w:w="675" w:type="pct"/>
            <w:tcBorders>
              <w:top w:val="nil"/>
              <w:left w:val="nil"/>
              <w:bottom w:val="single" w:sz="4" w:space="0" w:color="auto"/>
              <w:right w:val="single" w:sz="4" w:space="0" w:color="auto"/>
            </w:tcBorders>
            <w:shd w:val="clear" w:color="auto" w:fill="auto"/>
            <w:vAlign w:val="center"/>
            <w:hideMark/>
          </w:tcPr>
          <w:p w14:paraId="6501C377"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8924</w:t>
            </w:r>
          </w:p>
        </w:tc>
        <w:tc>
          <w:tcPr>
            <w:tcW w:w="677" w:type="pct"/>
            <w:tcBorders>
              <w:top w:val="nil"/>
              <w:left w:val="nil"/>
              <w:bottom w:val="single" w:sz="4" w:space="0" w:color="auto"/>
              <w:right w:val="single" w:sz="4" w:space="0" w:color="auto"/>
            </w:tcBorders>
            <w:shd w:val="clear" w:color="auto" w:fill="auto"/>
            <w:vAlign w:val="center"/>
            <w:hideMark/>
          </w:tcPr>
          <w:p w14:paraId="0FB48E77"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99,39</w:t>
            </w:r>
          </w:p>
        </w:tc>
        <w:tc>
          <w:tcPr>
            <w:tcW w:w="108" w:type="pct"/>
            <w:shd w:val="clear" w:color="auto" w:fill="auto"/>
            <w:vAlign w:val="center"/>
            <w:hideMark/>
          </w:tcPr>
          <w:p w14:paraId="1CCA23BB" w14:textId="77777777" w:rsidR="007320AF" w:rsidRPr="007320AF" w:rsidRDefault="007320AF" w:rsidP="007320AF">
            <w:pPr>
              <w:spacing w:after="0" w:line="240" w:lineRule="auto"/>
              <w:rPr>
                <w:rFonts w:ascii="Times New Roman" w:eastAsia="Times New Roman" w:hAnsi="Times New Roman"/>
                <w:sz w:val="24"/>
                <w:szCs w:val="24"/>
                <w:lang w:eastAsia="ru-RU"/>
              </w:rPr>
            </w:pPr>
          </w:p>
        </w:tc>
      </w:tr>
      <w:tr w:rsidR="007320AF" w:rsidRPr="007320AF" w14:paraId="153B1849" w14:textId="77777777" w:rsidTr="007320AF">
        <w:trPr>
          <w:trHeight w:val="57"/>
        </w:trPr>
        <w:tc>
          <w:tcPr>
            <w:tcW w:w="2170" w:type="pct"/>
            <w:tcBorders>
              <w:top w:val="nil"/>
              <w:left w:val="single" w:sz="4" w:space="0" w:color="auto"/>
              <w:bottom w:val="single" w:sz="4" w:space="0" w:color="auto"/>
              <w:right w:val="single" w:sz="4" w:space="0" w:color="auto"/>
            </w:tcBorders>
            <w:shd w:val="clear" w:color="auto" w:fill="auto"/>
            <w:vAlign w:val="center"/>
            <w:hideMark/>
          </w:tcPr>
          <w:p w14:paraId="77AB00A9" w14:textId="77777777" w:rsidR="007320AF" w:rsidRPr="007320AF" w:rsidRDefault="007320AF" w:rsidP="007320AF">
            <w:pPr>
              <w:spacing w:after="0" w:line="240" w:lineRule="auto"/>
              <w:ind w:firstLineChars="200" w:firstLine="480"/>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 xml:space="preserve">с. </w:t>
            </w:r>
            <w:proofErr w:type="spellStart"/>
            <w:r w:rsidRPr="007320AF">
              <w:rPr>
                <w:rFonts w:ascii="Times New Roman" w:eastAsia="Times New Roman" w:hAnsi="Times New Roman"/>
                <w:color w:val="000000"/>
                <w:sz w:val="24"/>
                <w:szCs w:val="24"/>
                <w:lang w:eastAsia="ru-RU"/>
              </w:rPr>
              <w:t>Жилкин</w:t>
            </w:r>
            <w:proofErr w:type="spellEnd"/>
            <w:r w:rsidRPr="007320AF">
              <w:rPr>
                <w:rFonts w:ascii="Times New Roman" w:eastAsia="Times New Roman" w:hAnsi="Times New Roman"/>
                <w:color w:val="000000"/>
                <w:sz w:val="24"/>
                <w:szCs w:val="24"/>
                <w:lang w:eastAsia="ru-RU"/>
              </w:rPr>
              <w:t xml:space="preserve"> Хутор</w:t>
            </w:r>
          </w:p>
        </w:tc>
        <w:tc>
          <w:tcPr>
            <w:tcW w:w="647" w:type="pct"/>
            <w:tcBorders>
              <w:top w:val="nil"/>
              <w:left w:val="nil"/>
              <w:bottom w:val="single" w:sz="4" w:space="0" w:color="auto"/>
              <w:right w:val="single" w:sz="4" w:space="0" w:color="auto"/>
            </w:tcBorders>
            <w:shd w:val="clear" w:color="auto" w:fill="auto"/>
            <w:vAlign w:val="center"/>
            <w:hideMark/>
          </w:tcPr>
          <w:p w14:paraId="76453AB8"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43</w:t>
            </w:r>
          </w:p>
        </w:tc>
        <w:tc>
          <w:tcPr>
            <w:tcW w:w="723" w:type="pct"/>
            <w:tcBorders>
              <w:top w:val="nil"/>
              <w:left w:val="nil"/>
              <w:bottom w:val="single" w:sz="4" w:space="0" w:color="auto"/>
              <w:right w:val="single" w:sz="4" w:space="0" w:color="auto"/>
            </w:tcBorders>
            <w:shd w:val="clear" w:color="auto" w:fill="auto"/>
            <w:vAlign w:val="center"/>
            <w:hideMark/>
          </w:tcPr>
          <w:p w14:paraId="58EA9144"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0,44</w:t>
            </w:r>
          </w:p>
        </w:tc>
        <w:tc>
          <w:tcPr>
            <w:tcW w:w="675" w:type="pct"/>
            <w:tcBorders>
              <w:top w:val="nil"/>
              <w:left w:val="nil"/>
              <w:bottom w:val="single" w:sz="4" w:space="0" w:color="auto"/>
              <w:right w:val="single" w:sz="4" w:space="0" w:color="auto"/>
            </w:tcBorders>
            <w:shd w:val="clear" w:color="auto" w:fill="auto"/>
            <w:vAlign w:val="center"/>
            <w:hideMark/>
          </w:tcPr>
          <w:p w14:paraId="39D3B140"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40</w:t>
            </w:r>
          </w:p>
        </w:tc>
        <w:tc>
          <w:tcPr>
            <w:tcW w:w="677" w:type="pct"/>
            <w:tcBorders>
              <w:top w:val="nil"/>
              <w:left w:val="nil"/>
              <w:bottom w:val="single" w:sz="4" w:space="0" w:color="auto"/>
              <w:right w:val="single" w:sz="4" w:space="0" w:color="auto"/>
            </w:tcBorders>
            <w:shd w:val="clear" w:color="auto" w:fill="auto"/>
            <w:vAlign w:val="center"/>
            <w:hideMark/>
          </w:tcPr>
          <w:p w14:paraId="0943AC09"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0,44</w:t>
            </w:r>
          </w:p>
        </w:tc>
        <w:tc>
          <w:tcPr>
            <w:tcW w:w="108" w:type="pct"/>
            <w:shd w:val="clear" w:color="auto" w:fill="auto"/>
            <w:vAlign w:val="center"/>
            <w:hideMark/>
          </w:tcPr>
          <w:p w14:paraId="042B8933" w14:textId="77777777" w:rsidR="007320AF" w:rsidRPr="007320AF" w:rsidRDefault="007320AF" w:rsidP="007320AF">
            <w:pPr>
              <w:spacing w:after="0" w:line="240" w:lineRule="auto"/>
              <w:rPr>
                <w:rFonts w:ascii="Times New Roman" w:eastAsia="Times New Roman" w:hAnsi="Times New Roman"/>
                <w:sz w:val="24"/>
                <w:szCs w:val="24"/>
                <w:lang w:eastAsia="ru-RU"/>
              </w:rPr>
            </w:pPr>
          </w:p>
        </w:tc>
      </w:tr>
      <w:tr w:rsidR="007320AF" w:rsidRPr="007320AF" w14:paraId="06614F56" w14:textId="77777777" w:rsidTr="007320AF">
        <w:trPr>
          <w:trHeight w:val="57"/>
        </w:trPr>
        <w:tc>
          <w:tcPr>
            <w:tcW w:w="2170" w:type="pct"/>
            <w:tcBorders>
              <w:top w:val="nil"/>
              <w:left w:val="single" w:sz="4" w:space="0" w:color="auto"/>
              <w:bottom w:val="single" w:sz="4" w:space="0" w:color="auto"/>
              <w:right w:val="single" w:sz="4" w:space="0" w:color="auto"/>
            </w:tcBorders>
            <w:shd w:val="clear" w:color="auto" w:fill="auto"/>
            <w:vAlign w:val="center"/>
            <w:hideMark/>
          </w:tcPr>
          <w:p w14:paraId="171F692F" w14:textId="77777777" w:rsidR="007320AF" w:rsidRPr="007320AF" w:rsidRDefault="007320AF" w:rsidP="007320AF">
            <w:pPr>
              <w:spacing w:after="0" w:line="240" w:lineRule="auto"/>
              <w:ind w:firstLineChars="200" w:firstLine="480"/>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с. Сосновка</w:t>
            </w:r>
          </w:p>
        </w:tc>
        <w:tc>
          <w:tcPr>
            <w:tcW w:w="647" w:type="pct"/>
            <w:tcBorders>
              <w:top w:val="nil"/>
              <w:left w:val="nil"/>
              <w:bottom w:val="single" w:sz="4" w:space="0" w:color="auto"/>
              <w:right w:val="single" w:sz="4" w:space="0" w:color="auto"/>
            </w:tcBorders>
            <w:shd w:val="clear" w:color="auto" w:fill="auto"/>
            <w:vAlign w:val="center"/>
            <w:hideMark/>
          </w:tcPr>
          <w:p w14:paraId="2B13008C"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16</w:t>
            </w:r>
          </w:p>
        </w:tc>
        <w:tc>
          <w:tcPr>
            <w:tcW w:w="723" w:type="pct"/>
            <w:tcBorders>
              <w:top w:val="nil"/>
              <w:left w:val="nil"/>
              <w:bottom w:val="single" w:sz="4" w:space="0" w:color="auto"/>
              <w:right w:val="single" w:sz="4" w:space="0" w:color="auto"/>
            </w:tcBorders>
            <w:shd w:val="clear" w:color="auto" w:fill="auto"/>
            <w:vAlign w:val="center"/>
            <w:hideMark/>
          </w:tcPr>
          <w:p w14:paraId="1308D7D9"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0,17</w:t>
            </w:r>
          </w:p>
        </w:tc>
        <w:tc>
          <w:tcPr>
            <w:tcW w:w="675" w:type="pct"/>
            <w:tcBorders>
              <w:top w:val="nil"/>
              <w:left w:val="nil"/>
              <w:bottom w:val="single" w:sz="4" w:space="0" w:color="auto"/>
              <w:right w:val="single" w:sz="4" w:space="0" w:color="auto"/>
            </w:tcBorders>
            <w:shd w:val="clear" w:color="auto" w:fill="auto"/>
            <w:vAlign w:val="center"/>
            <w:hideMark/>
          </w:tcPr>
          <w:p w14:paraId="554D6344"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15</w:t>
            </w:r>
          </w:p>
        </w:tc>
        <w:tc>
          <w:tcPr>
            <w:tcW w:w="677" w:type="pct"/>
            <w:tcBorders>
              <w:top w:val="nil"/>
              <w:left w:val="nil"/>
              <w:bottom w:val="single" w:sz="4" w:space="0" w:color="auto"/>
              <w:right w:val="single" w:sz="4" w:space="0" w:color="auto"/>
            </w:tcBorders>
            <w:shd w:val="clear" w:color="auto" w:fill="auto"/>
            <w:vAlign w:val="center"/>
            <w:hideMark/>
          </w:tcPr>
          <w:p w14:paraId="14E613D4"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0,17</w:t>
            </w:r>
          </w:p>
        </w:tc>
        <w:tc>
          <w:tcPr>
            <w:tcW w:w="108" w:type="pct"/>
            <w:shd w:val="clear" w:color="auto" w:fill="auto"/>
            <w:vAlign w:val="center"/>
            <w:hideMark/>
          </w:tcPr>
          <w:p w14:paraId="5993639C" w14:textId="77777777" w:rsidR="007320AF" w:rsidRPr="007320AF" w:rsidRDefault="007320AF" w:rsidP="007320AF">
            <w:pPr>
              <w:spacing w:after="0" w:line="240" w:lineRule="auto"/>
              <w:rPr>
                <w:rFonts w:ascii="Times New Roman" w:eastAsia="Times New Roman" w:hAnsi="Times New Roman"/>
                <w:sz w:val="24"/>
                <w:szCs w:val="24"/>
                <w:lang w:eastAsia="ru-RU"/>
              </w:rPr>
            </w:pPr>
          </w:p>
        </w:tc>
      </w:tr>
      <w:tr w:rsidR="007320AF" w:rsidRPr="007320AF" w14:paraId="3B58CB4F" w14:textId="77777777" w:rsidTr="007320AF">
        <w:trPr>
          <w:trHeight w:val="57"/>
        </w:trPr>
        <w:tc>
          <w:tcPr>
            <w:tcW w:w="2170" w:type="pct"/>
            <w:tcBorders>
              <w:top w:val="nil"/>
              <w:left w:val="single" w:sz="4" w:space="0" w:color="auto"/>
              <w:bottom w:val="single" w:sz="4" w:space="0" w:color="auto"/>
              <w:right w:val="single" w:sz="4" w:space="0" w:color="auto"/>
            </w:tcBorders>
            <w:shd w:val="clear" w:color="auto" w:fill="auto"/>
            <w:vAlign w:val="center"/>
            <w:hideMark/>
          </w:tcPr>
          <w:p w14:paraId="5E2D4CCA" w14:textId="77777777" w:rsidR="007320AF" w:rsidRPr="007320AF" w:rsidRDefault="007320AF" w:rsidP="007320AF">
            <w:pPr>
              <w:spacing w:after="0" w:line="240" w:lineRule="auto"/>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Самодеятельное население</w:t>
            </w:r>
          </w:p>
        </w:tc>
        <w:tc>
          <w:tcPr>
            <w:tcW w:w="647" w:type="pct"/>
            <w:tcBorders>
              <w:top w:val="nil"/>
              <w:left w:val="nil"/>
              <w:bottom w:val="single" w:sz="4" w:space="0" w:color="auto"/>
              <w:right w:val="single" w:sz="4" w:space="0" w:color="auto"/>
            </w:tcBorders>
            <w:shd w:val="clear" w:color="auto" w:fill="auto"/>
            <w:vAlign w:val="center"/>
            <w:hideMark/>
          </w:tcPr>
          <w:p w14:paraId="0AE7C437"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3999</w:t>
            </w:r>
          </w:p>
        </w:tc>
        <w:tc>
          <w:tcPr>
            <w:tcW w:w="723" w:type="pct"/>
            <w:tcBorders>
              <w:top w:val="nil"/>
              <w:left w:val="nil"/>
              <w:bottom w:val="single" w:sz="4" w:space="0" w:color="auto"/>
              <w:right w:val="single" w:sz="4" w:space="0" w:color="auto"/>
            </w:tcBorders>
            <w:shd w:val="clear" w:color="auto" w:fill="auto"/>
            <w:vAlign w:val="center"/>
            <w:hideMark/>
          </w:tcPr>
          <w:p w14:paraId="785F3BDB"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41,4</w:t>
            </w:r>
          </w:p>
        </w:tc>
        <w:tc>
          <w:tcPr>
            <w:tcW w:w="675" w:type="pct"/>
            <w:tcBorders>
              <w:top w:val="nil"/>
              <w:left w:val="nil"/>
              <w:bottom w:val="single" w:sz="4" w:space="0" w:color="auto"/>
              <w:right w:val="single" w:sz="4" w:space="0" w:color="auto"/>
            </w:tcBorders>
            <w:shd w:val="clear" w:color="auto" w:fill="auto"/>
            <w:vAlign w:val="center"/>
            <w:hideMark/>
          </w:tcPr>
          <w:p w14:paraId="78884481"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4310</w:t>
            </w:r>
          </w:p>
        </w:tc>
        <w:tc>
          <w:tcPr>
            <w:tcW w:w="677" w:type="pct"/>
            <w:tcBorders>
              <w:top w:val="nil"/>
              <w:left w:val="nil"/>
              <w:bottom w:val="single" w:sz="4" w:space="0" w:color="auto"/>
              <w:right w:val="single" w:sz="4" w:space="0" w:color="auto"/>
            </w:tcBorders>
            <w:shd w:val="clear" w:color="auto" w:fill="auto"/>
            <w:vAlign w:val="center"/>
            <w:hideMark/>
          </w:tcPr>
          <w:p w14:paraId="1EB9041F"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48,0</w:t>
            </w:r>
          </w:p>
        </w:tc>
        <w:tc>
          <w:tcPr>
            <w:tcW w:w="108" w:type="pct"/>
            <w:shd w:val="clear" w:color="auto" w:fill="auto"/>
            <w:vAlign w:val="center"/>
            <w:hideMark/>
          </w:tcPr>
          <w:p w14:paraId="3ADFEB75" w14:textId="77777777" w:rsidR="007320AF" w:rsidRPr="007320AF" w:rsidRDefault="007320AF" w:rsidP="007320AF">
            <w:pPr>
              <w:spacing w:after="0" w:line="240" w:lineRule="auto"/>
              <w:rPr>
                <w:rFonts w:ascii="Times New Roman" w:eastAsia="Times New Roman" w:hAnsi="Times New Roman"/>
                <w:sz w:val="24"/>
                <w:szCs w:val="24"/>
                <w:lang w:eastAsia="ru-RU"/>
              </w:rPr>
            </w:pPr>
          </w:p>
        </w:tc>
      </w:tr>
      <w:tr w:rsidR="007320AF" w:rsidRPr="007320AF" w14:paraId="5F070865" w14:textId="77777777" w:rsidTr="007320AF">
        <w:trPr>
          <w:trHeight w:val="57"/>
        </w:trPr>
        <w:tc>
          <w:tcPr>
            <w:tcW w:w="2170" w:type="pct"/>
            <w:tcBorders>
              <w:top w:val="nil"/>
              <w:left w:val="single" w:sz="4" w:space="0" w:color="auto"/>
              <w:bottom w:val="single" w:sz="4" w:space="0" w:color="auto"/>
              <w:right w:val="single" w:sz="4" w:space="0" w:color="auto"/>
            </w:tcBorders>
            <w:shd w:val="clear" w:color="auto" w:fill="auto"/>
            <w:vAlign w:val="center"/>
            <w:hideMark/>
          </w:tcPr>
          <w:p w14:paraId="587C6D70" w14:textId="77777777" w:rsidR="007320AF" w:rsidRPr="007320AF" w:rsidRDefault="007320AF" w:rsidP="007320AF">
            <w:pPr>
              <w:spacing w:after="0" w:line="240" w:lineRule="auto"/>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В том числе:</w:t>
            </w:r>
          </w:p>
        </w:tc>
        <w:tc>
          <w:tcPr>
            <w:tcW w:w="647" w:type="pct"/>
            <w:tcBorders>
              <w:top w:val="nil"/>
              <w:left w:val="nil"/>
              <w:bottom w:val="single" w:sz="4" w:space="0" w:color="auto"/>
              <w:right w:val="single" w:sz="4" w:space="0" w:color="auto"/>
            </w:tcBorders>
            <w:shd w:val="clear" w:color="auto" w:fill="auto"/>
            <w:vAlign w:val="center"/>
            <w:hideMark/>
          </w:tcPr>
          <w:p w14:paraId="387F566D"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 </w:t>
            </w:r>
          </w:p>
        </w:tc>
        <w:tc>
          <w:tcPr>
            <w:tcW w:w="723" w:type="pct"/>
            <w:tcBorders>
              <w:top w:val="nil"/>
              <w:left w:val="nil"/>
              <w:bottom w:val="single" w:sz="4" w:space="0" w:color="auto"/>
              <w:right w:val="single" w:sz="4" w:space="0" w:color="auto"/>
            </w:tcBorders>
            <w:shd w:val="clear" w:color="auto" w:fill="auto"/>
            <w:vAlign w:val="center"/>
            <w:hideMark/>
          </w:tcPr>
          <w:p w14:paraId="08236D4A"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 </w:t>
            </w:r>
          </w:p>
        </w:tc>
        <w:tc>
          <w:tcPr>
            <w:tcW w:w="675" w:type="pct"/>
            <w:tcBorders>
              <w:top w:val="nil"/>
              <w:left w:val="nil"/>
              <w:bottom w:val="single" w:sz="4" w:space="0" w:color="auto"/>
              <w:right w:val="single" w:sz="4" w:space="0" w:color="auto"/>
            </w:tcBorders>
            <w:shd w:val="clear" w:color="auto" w:fill="auto"/>
            <w:vAlign w:val="center"/>
            <w:hideMark/>
          </w:tcPr>
          <w:p w14:paraId="5224739E"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 </w:t>
            </w:r>
          </w:p>
        </w:tc>
        <w:tc>
          <w:tcPr>
            <w:tcW w:w="677" w:type="pct"/>
            <w:tcBorders>
              <w:top w:val="nil"/>
              <w:left w:val="nil"/>
              <w:bottom w:val="single" w:sz="4" w:space="0" w:color="auto"/>
              <w:right w:val="single" w:sz="4" w:space="0" w:color="auto"/>
            </w:tcBorders>
            <w:shd w:val="clear" w:color="auto" w:fill="auto"/>
            <w:vAlign w:val="center"/>
            <w:hideMark/>
          </w:tcPr>
          <w:p w14:paraId="5B745607"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 </w:t>
            </w:r>
          </w:p>
        </w:tc>
        <w:tc>
          <w:tcPr>
            <w:tcW w:w="108" w:type="pct"/>
            <w:shd w:val="clear" w:color="auto" w:fill="auto"/>
            <w:vAlign w:val="center"/>
            <w:hideMark/>
          </w:tcPr>
          <w:p w14:paraId="19153E63" w14:textId="77777777" w:rsidR="007320AF" w:rsidRPr="007320AF" w:rsidRDefault="007320AF" w:rsidP="007320AF">
            <w:pPr>
              <w:spacing w:after="0" w:line="240" w:lineRule="auto"/>
              <w:rPr>
                <w:rFonts w:ascii="Times New Roman" w:eastAsia="Times New Roman" w:hAnsi="Times New Roman"/>
                <w:sz w:val="24"/>
                <w:szCs w:val="24"/>
                <w:lang w:eastAsia="ru-RU"/>
              </w:rPr>
            </w:pPr>
          </w:p>
        </w:tc>
      </w:tr>
      <w:tr w:rsidR="007320AF" w:rsidRPr="007320AF" w14:paraId="1506D1E8" w14:textId="77777777" w:rsidTr="007320AF">
        <w:trPr>
          <w:trHeight w:val="57"/>
        </w:trPr>
        <w:tc>
          <w:tcPr>
            <w:tcW w:w="2170" w:type="pct"/>
            <w:tcBorders>
              <w:top w:val="nil"/>
              <w:left w:val="single" w:sz="4" w:space="0" w:color="auto"/>
              <w:bottom w:val="single" w:sz="4" w:space="0" w:color="auto"/>
              <w:right w:val="single" w:sz="4" w:space="0" w:color="auto"/>
            </w:tcBorders>
            <w:shd w:val="clear" w:color="auto" w:fill="auto"/>
            <w:vAlign w:val="center"/>
            <w:hideMark/>
          </w:tcPr>
          <w:p w14:paraId="2BD9FFE1" w14:textId="3F745F8E" w:rsidR="007320AF" w:rsidRPr="007320AF" w:rsidRDefault="007320AF" w:rsidP="007320AF">
            <w:pPr>
              <w:spacing w:after="0" w:line="240" w:lineRule="auto"/>
              <w:ind w:firstLineChars="200" w:firstLine="480"/>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градообразующая группа</w:t>
            </w:r>
          </w:p>
        </w:tc>
        <w:tc>
          <w:tcPr>
            <w:tcW w:w="647" w:type="pct"/>
            <w:tcBorders>
              <w:top w:val="nil"/>
              <w:left w:val="nil"/>
              <w:bottom w:val="single" w:sz="4" w:space="0" w:color="auto"/>
              <w:right w:val="single" w:sz="4" w:space="0" w:color="auto"/>
            </w:tcBorders>
            <w:shd w:val="clear" w:color="auto" w:fill="auto"/>
            <w:vAlign w:val="center"/>
            <w:hideMark/>
          </w:tcPr>
          <w:p w14:paraId="653A37DF"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3199</w:t>
            </w:r>
          </w:p>
        </w:tc>
        <w:tc>
          <w:tcPr>
            <w:tcW w:w="723" w:type="pct"/>
            <w:tcBorders>
              <w:top w:val="nil"/>
              <w:left w:val="nil"/>
              <w:bottom w:val="single" w:sz="4" w:space="0" w:color="auto"/>
              <w:right w:val="single" w:sz="4" w:space="0" w:color="auto"/>
            </w:tcBorders>
            <w:shd w:val="clear" w:color="auto" w:fill="auto"/>
            <w:vAlign w:val="center"/>
            <w:hideMark/>
          </w:tcPr>
          <w:p w14:paraId="057E5DC0"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33,1</w:t>
            </w:r>
          </w:p>
        </w:tc>
        <w:tc>
          <w:tcPr>
            <w:tcW w:w="675" w:type="pct"/>
            <w:tcBorders>
              <w:top w:val="nil"/>
              <w:left w:val="nil"/>
              <w:bottom w:val="single" w:sz="4" w:space="0" w:color="auto"/>
              <w:right w:val="single" w:sz="4" w:space="0" w:color="auto"/>
            </w:tcBorders>
            <w:shd w:val="clear" w:color="auto" w:fill="auto"/>
            <w:vAlign w:val="center"/>
            <w:hideMark/>
          </w:tcPr>
          <w:p w14:paraId="5BDF4C44"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3448</w:t>
            </w:r>
          </w:p>
        </w:tc>
        <w:tc>
          <w:tcPr>
            <w:tcW w:w="677" w:type="pct"/>
            <w:tcBorders>
              <w:top w:val="nil"/>
              <w:left w:val="nil"/>
              <w:bottom w:val="single" w:sz="4" w:space="0" w:color="auto"/>
              <w:right w:val="single" w:sz="4" w:space="0" w:color="auto"/>
            </w:tcBorders>
            <w:shd w:val="clear" w:color="auto" w:fill="auto"/>
            <w:vAlign w:val="center"/>
            <w:hideMark/>
          </w:tcPr>
          <w:p w14:paraId="207DAB6A"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38,4</w:t>
            </w:r>
          </w:p>
        </w:tc>
        <w:tc>
          <w:tcPr>
            <w:tcW w:w="108" w:type="pct"/>
            <w:shd w:val="clear" w:color="auto" w:fill="auto"/>
            <w:vAlign w:val="center"/>
            <w:hideMark/>
          </w:tcPr>
          <w:p w14:paraId="1025CBC4" w14:textId="77777777" w:rsidR="007320AF" w:rsidRPr="007320AF" w:rsidRDefault="007320AF" w:rsidP="007320AF">
            <w:pPr>
              <w:spacing w:after="0" w:line="240" w:lineRule="auto"/>
              <w:rPr>
                <w:rFonts w:ascii="Times New Roman" w:eastAsia="Times New Roman" w:hAnsi="Times New Roman"/>
                <w:sz w:val="24"/>
                <w:szCs w:val="24"/>
                <w:lang w:eastAsia="ru-RU"/>
              </w:rPr>
            </w:pPr>
          </w:p>
        </w:tc>
      </w:tr>
      <w:tr w:rsidR="007320AF" w:rsidRPr="007320AF" w14:paraId="02D415E3" w14:textId="77777777" w:rsidTr="007320AF">
        <w:trPr>
          <w:trHeight w:val="57"/>
        </w:trPr>
        <w:tc>
          <w:tcPr>
            <w:tcW w:w="2170" w:type="pct"/>
            <w:tcBorders>
              <w:top w:val="nil"/>
              <w:left w:val="single" w:sz="4" w:space="0" w:color="auto"/>
              <w:bottom w:val="single" w:sz="4" w:space="0" w:color="auto"/>
              <w:right w:val="single" w:sz="4" w:space="0" w:color="auto"/>
            </w:tcBorders>
            <w:shd w:val="clear" w:color="auto" w:fill="auto"/>
            <w:vAlign w:val="center"/>
            <w:hideMark/>
          </w:tcPr>
          <w:p w14:paraId="41AF717F" w14:textId="6E82AF36" w:rsidR="007320AF" w:rsidRPr="007320AF" w:rsidRDefault="007320AF" w:rsidP="007320AF">
            <w:pPr>
              <w:spacing w:after="0" w:line="240" w:lineRule="auto"/>
              <w:ind w:firstLineChars="200" w:firstLine="480"/>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обслуживающая группа</w:t>
            </w:r>
          </w:p>
        </w:tc>
        <w:tc>
          <w:tcPr>
            <w:tcW w:w="647" w:type="pct"/>
            <w:tcBorders>
              <w:top w:val="nil"/>
              <w:left w:val="nil"/>
              <w:bottom w:val="single" w:sz="4" w:space="0" w:color="auto"/>
              <w:right w:val="single" w:sz="4" w:space="0" w:color="auto"/>
            </w:tcBorders>
            <w:shd w:val="clear" w:color="auto" w:fill="auto"/>
            <w:vAlign w:val="center"/>
            <w:hideMark/>
          </w:tcPr>
          <w:p w14:paraId="02A1E22B"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800</w:t>
            </w:r>
          </w:p>
        </w:tc>
        <w:tc>
          <w:tcPr>
            <w:tcW w:w="723" w:type="pct"/>
            <w:tcBorders>
              <w:top w:val="nil"/>
              <w:left w:val="nil"/>
              <w:bottom w:val="single" w:sz="4" w:space="0" w:color="auto"/>
              <w:right w:val="single" w:sz="4" w:space="0" w:color="auto"/>
            </w:tcBorders>
            <w:shd w:val="clear" w:color="auto" w:fill="auto"/>
            <w:vAlign w:val="center"/>
            <w:hideMark/>
          </w:tcPr>
          <w:p w14:paraId="176E349C"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8,3</w:t>
            </w:r>
          </w:p>
        </w:tc>
        <w:tc>
          <w:tcPr>
            <w:tcW w:w="675" w:type="pct"/>
            <w:tcBorders>
              <w:top w:val="nil"/>
              <w:left w:val="nil"/>
              <w:bottom w:val="single" w:sz="4" w:space="0" w:color="auto"/>
              <w:right w:val="single" w:sz="4" w:space="0" w:color="auto"/>
            </w:tcBorders>
            <w:shd w:val="clear" w:color="auto" w:fill="auto"/>
            <w:vAlign w:val="center"/>
            <w:hideMark/>
          </w:tcPr>
          <w:p w14:paraId="79E505DC"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862</w:t>
            </w:r>
          </w:p>
        </w:tc>
        <w:tc>
          <w:tcPr>
            <w:tcW w:w="677" w:type="pct"/>
            <w:tcBorders>
              <w:top w:val="nil"/>
              <w:left w:val="nil"/>
              <w:bottom w:val="single" w:sz="4" w:space="0" w:color="auto"/>
              <w:right w:val="single" w:sz="4" w:space="0" w:color="auto"/>
            </w:tcBorders>
            <w:shd w:val="clear" w:color="auto" w:fill="auto"/>
            <w:vAlign w:val="center"/>
            <w:hideMark/>
          </w:tcPr>
          <w:p w14:paraId="621EBAD0"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9,6</w:t>
            </w:r>
          </w:p>
        </w:tc>
        <w:tc>
          <w:tcPr>
            <w:tcW w:w="108" w:type="pct"/>
            <w:shd w:val="clear" w:color="auto" w:fill="auto"/>
            <w:vAlign w:val="center"/>
            <w:hideMark/>
          </w:tcPr>
          <w:p w14:paraId="4FF19AFF" w14:textId="77777777" w:rsidR="007320AF" w:rsidRPr="007320AF" w:rsidRDefault="007320AF" w:rsidP="007320AF">
            <w:pPr>
              <w:spacing w:after="0" w:line="240" w:lineRule="auto"/>
              <w:rPr>
                <w:rFonts w:ascii="Times New Roman" w:eastAsia="Times New Roman" w:hAnsi="Times New Roman"/>
                <w:sz w:val="24"/>
                <w:szCs w:val="24"/>
                <w:lang w:eastAsia="ru-RU"/>
              </w:rPr>
            </w:pPr>
          </w:p>
        </w:tc>
      </w:tr>
      <w:tr w:rsidR="007320AF" w:rsidRPr="007320AF" w14:paraId="2CD640C8" w14:textId="77777777" w:rsidTr="007320AF">
        <w:trPr>
          <w:trHeight w:val="57"/>
        </w:trPr>
        <w:tc>
          <w:tcPr>
            <w:tcW w:w="2170" w:type="pct"/>
            <w:tcBorders>
              <w:top w:val="nil"/>
              <w:left w:val="single" w:sz="4" w:space="0" w:color="auto"/>
              <w:bottom w:val="single" w:sz="4" w:space="0" w:color="auto"/>
              <w:right w:val="single" w:sz="4" w:space="0" w:color="auto"/>
            </w:tcBorders>
            <w:shd w:val="clear" w:color="auto" w:fill="auto"/>
            <w:vAlign w:val="center"/>
            <w:hideMark/>
          </w:tcPr>
          <w:p w14:paraId="1D585280" w14:textId="77777777" w:rsidR="007320AF" w:rsidRPr="007320AF" w:rsidRDefault="007320AF" w:rsidP="007320AF">
            <w:pPr>
              <w:spacing w:after="0" w:line="240" w:lineRule="auto"/>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Несамодеятельное население</w:t>
            </w:r>
          </w:p>
        </w:tc>
        <w:tc>
          <w:tcPr>
            <w:tcW w:w="647" w:type="pct"/>
            <w:tcBorders>
              <w:top w:val="nil"/>
              <w:left w:val="nil"/>
              <w:bottom w:val="single" w:sz="4" w:space="0" w:color="auto"/>
              <w:right w:val="single" w:sz="4" w:space="0" w:color="auto"/>
            </w:tcBorders>
            <w:shd w:val="clear" w:color="auto" w:fill="auto"/>
            <w:vAlign w:val="center"/>
            <w:hideMark/>
          </w:tcPr>
          <w:p w14:paraId="6061B258"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5655</w:t>
            </w:r>
          </w:p>
        </w:tc>
        <w:tc>
          <w:tcPr>
            <w:tcW w:w="723" w:type="pct"/>
            <w:tcBorders>
              <w:top w:val="nil"/>
              <w:left w:val="nil"/>
              <w:bottom w:val="single" w:sz="4" w:space="0" w:color="auto"/>
              <w:right w:val="single" w:sz="4" w:space="0" w:color="auto"/>
            </w:tcBorders>
            <w:shd w:val="clear" w:color="auto" w:fill="auto"/>
            <w:vAlign w:val="center"/>
            <w:hideMark/>
          </w:tcPr>
          <w:p w14:paraId="1F03D381"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58,6</w:t>
            </w:r>
          </w:p>
        </w:tc>
        <w:tc>
          <w:tcPr>
            <w:tcW w:w="675" w:type="pct"/>
            <w:tcBorders>
              <w:top w:val="nil"/>
              <w:left w:val="nil"/>
              <w:bottom w:val="single" w:sz="4" w:space="0" w:color="auto"/>
              <w:right w:val="single" w:sz="4" w:space="0" w:color="auto"/>
            </w:tcBorders>
            <w:shd w:val="clear" w:color="auto" w:fill="auto"/>
            <w:vAlign w:val="center"/>
            <w:hideMark/>
          </w:tcPr>
          <w:p w14:paraId="70D5C72A"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4669</w:t>
            </w:r>
          </w:p>
        </w:tc>
        <w:tc>
          <w:tcPr>
            <w:tcW w:w="677" w:type="pct"/>
            <w:tcBorders>
              <w:top w:val="nil"/>
              <w:left w:val="nil"/>
              <w:bottom w:val="single" w:sz="4" w:space="0" w:color="auto"/>
              <w:right w:val="single" w:sz="4" w:space="0" w:color="auto"/>
            </w:tcBorders>
            <w:shd w:val="clear" w:color="auto" w:fill="auto"/>
            <w:vAlign w:val="center"/>
            <w:hideMark/>
          </w:tcPr>
          <w:p w14:paraId="54468527" w14:textId="77777777" w:rsidR="007320AF" w:rsidRPr="007320AF" w:rsidRDefault="007320AF" w:rsidP="007320AF">
            <w:pPr>
              <w:spacing w:after="0" w:line="240" w:lineRule="auto"/>
              <w:jc w:val="center"/>
              <w:rPr>
                <w:rFonts w:ascii="Times New Roman" w:eastAsia="Times New Roman" w:hAnsi="Times New Roman"/>
                <w:color w:val="000000"/>
                <w:sz w:val="24"/>
                <w:szCs w:val="24"/>
                <w:lang w:eastAsia="ru-RU"/>
              </w:rPr>
            </w:pPr>
            <w:r w:rsidRPr="007320AF">
              <w:rPr>
                <w:rFonts w:ascii="Times New Roman" w:eastAsia="Times New Roman" w:hAnsi="Times New Roman"/>
                <w:color w:val="000000"/>
                <w:sz w:val="24"/>
                <w:szCs w:val="24"/>
                <w:lang w:eastAsia="ru-RU"/>
              </w:rPr>
              <w:t>52,0</w:t>
            </w:r>
          </w:p>
        </w:tc>
        <w:tc>
          <w:tcPr>
            <w:tcW w:w="108" w:type="pct"/>
            <w:shd w:val="clear" w:color="auto" w:fill="auto"/>
            <w:vAlign w:val="center"/>
            <w:hideMark/>
          </w:tcPr>
          <w:p w14:paraId="306EFC6A" w14:textId="77777777" w:rsidR="007320AF" w:rsidRPr="007320AF" w:rsidRDefault="007320AF" w:rsidP="007320AF">
            <w:pPr>
              <w:spacing w:after="0" w:line="240" w:lineRule="auto"/>
              <w:rPr>
                <w:rFonts w:ascii="Times New Roman" w:eastAsia="Times New Roman" w:hAnsi="Times New Roman"/>
                <w:sz w:val="24"/>
                <w:szCs w:val="24"/>
                <w:lang w:eastAsia="ru-RU"/>
              </w:rPr>
            </w:pPr>
          </w:p>
        </w:tc>
      </w:tr>
    </w:tbl>
    <w:p w14:paraId="07B7D249" w14:textId="77777777" w:rsidR="00D84CD1" w:rsidRPr="00D84CD1" w:rsidRDefault="00D84CD1" w:rsidP="00D84CD1">
      <w:pPr>
        <w:spacing w:after="120" w:line="240" w:lineRule="auto"/>
        <w:jc w:val="center"/>
        <w:rPr>
          <w:rFonts w:ascii="Times New Roman" w:hAnsi="Times New Roman"/>
          <w:sz w:val="28"/>
          <w:szCs w:val="28"/>
        </w:rPr>
      </w:pPr>
    </w:p>
    <w:p w14:paraId="320AF6EA" w14:textId="38656C83" w:rsidR="00134E85" w:rsidRDefault="00134E85" w:rsidP="00D84CD1">
      <w:pPr>
        <w:shd w:val="clear" w:color="auto" w:fill="FFFFFF"/>
        <w:spacing w:after="0" w:line="240" w:lineRule="auto"/>
        <w:ind w:firstLine="709"/>
        <w:jc w:val="both"/>
        <w:rPr>
          <w:rFonts w:ascii="Times New Roman" w:hAnsi="Times New Roman"/>
          <w:sz w:val="28"/>
          <w:szCs w:val="28"/>
        </w:rPr>
      </w:pPr>
      <w:r w:rsidRPr="00F615B9">
        <w:rPr>
          <w:rFonts w:ascii="Times New Roman" w:hAnsi="Times New Roman"/>
          <w:sz w:val="28"/>
          <w:szCs w:val="28"/>
        </w:rPr>
        <w:lastRenderedPageBreak/>
        <w:t xml:space="preserve">Согласно произведённым расчётам, численность населения по этому методу на первую очередь составит </w:t>
      </w:r>
      <w:r w:rsidR="004752CC">
        <w:rPr>
          <w:rFonts w:ascii="Times New Roman" w:hAnsi="Times New Roman"/>
          <w:sz w:val="28"/>
          <w:szCs w:val="28"/>
        </w:rPr>
        <w:t>9654</w:t>
      </w:r>
      <w:r w:rsidRPr="00F615B9">
        <w:rPr>
          <w:rFonts w:ascii="Times New Roman" w:hAnsi="Times New Roman"/>
          <w:sz w:val="28"/>
          <w:szCs w:val="28"/>
        </w:rPr>
        <w:t xml:space="preserve"> человек</w:t>
      </w:r>
      <w:r w:rsidR="004752CC">
        <w:rPr>
          <w:rFonts w:ascii="Times New Roman" w:hAnsi="Times New Roman"/>
          <w:sz w:val="28"/>
          <w:szCs w:val="28"/>
        </w:rPr>
        <w:t>а</w:t>
      </w:r>
      <w:r w:rsidRPr="00F615B9">
        <w:rPr>
          <w:rFonts w:ascii="Times New Roman" w:hAnsi="Times New Roman"/>
          <w:sz w:val="28"/>
          <w:szCs w:val="28"/>
        </w:rPr>
        <w:t xml:space="preserve">, на расчётный срок </w:t>
      </w:r>
      <w:r w:rsidR="004752CC">
        <w:rPr>
          <w:rFonts w:ascii="Times New Roman" w:hAnsi="Times New Roman"/>
          <w:sz w:val="28"/>
          <w:szCs w:val="28"/>
        </w:rPr>
        <w:t>8979</w:t>
      </w:r>
      <w:r w:rsidRPr="00F615B9">
        <w:rPr>
          <w:rFonts w:ascii="Times New Roman" w:hAnsi="Times New Roman"/>
          <w:sz w:val="28"/>
          <w:szCs w:val="28"/>
        </w:rPr>
        <w:t xml:space="preserve"> человек.</w:t>
      </w:r>
    </w:p>
    <w:p w14:paraId="69AF31EB" w14:textId="77777777" w:rsidR="00D84CD1" w:rsidRPr="00D84CD1" w:rsidRDefault="00D84CD1" w:rsidP="00D84CD1">
      <w:pPr>
        <w:shd w:val="clear" w:color="auto" w:fill="FFFFFF"/>
        <w:spacing w:after="0" w:line="240" w:lineRule="auto"/>
        <w:ind w:firstLine="709"/>
        <w:jc w:val="both"/>
        <w:rPr>
          <w:rFonts w:ascii="Times New Roman" w:hAnsi="Times New Roman"/>
          <w:sz w:val="28"/>
          <w:szCs w:val="28"/>
        </w:rPr>
      </w:pPr>
      <w:r w:rsidRPr="00D84CD1">
        <w:rPr>
          <w:rFonts w:ascii="Times New Roman" w:hAnsi="Times New Roman"/>
          <w:sz w:val="28"/>
          <w:szCs w:val="28"/>
        </w:rPr>
        <w:t>При определении трудовых ресурсов, необходимых для расчёта населения из общей численности населения в трудоспособном возрасте исключаются следующие группы населения:</w:t>
      </w:r>
    </w:p>
    <w:p w14:paraId="011AE615" w14:textId="77777777" w:rsidR="00D84CD1" w:rsidRPr="00D84CD1" w:rsidRDefault="00D84CD1" w:rsidP="00D84CD1">
      <w:pPr>
        <w:numPr>
          <w:ilvl w:val="0"/>
          <w:numId w:val="14"/>
        </w:numPr>
        <w:tabs>
          <w:tab w:val="left" w:pos="1134"/>
        </w:tabs>
        <w:spacing w:after="0" w:line="240" w:lineRule="auto"/>
        <w:ind w:left="1134"/>
        <w:jc w:val="both"/>
        <w:rPr>
          <w:rFonts w:ascii="Times New Roman" w:hAnsi="Times New Roman"/>
          <w:sz w:val="28"/>
          <w:szCs w:val="28"/>
        </w:rPr>
      </w:pPr>
      <w:r w:rsidRPr="00D84CD1">
        <w:rPr>
          <w:rFonts w:ascii="Times New Roman" w:hAnsi="Times New Roman"/>
          <w:sz w:val="28"/>
          <w:szCs w:val="28"/>
        </w:rPr>
        <w:t>лица, занятые в домашнем и личном подсобном хозяйстве;</w:t>
      </w:r>
    </w:p>
    <w:p w14:paraId="7FF961B5" w14:textId="77777777" w:rsidR="00D84CD1" w:rsidRPr="00D84CD1" w:rsidRDefault="00D84CD1" w:rsidP="00D84CD1">
      <w:pPr>
        <w:numPr>
          <w:ilvl w:val="0"/>
          <w:numId w:val="14"/>
        </w:numPr>
        <w:tabs>
          <w:tab w:val="left" w:pos="1134"/>
        </w:tabs>
        <w:spacing w:after="0" w:line="240" w:lineRule="auto"/>
        <w:ind w:left="1134"/>
        <w:jc w:val="both"/>
        <w:rPr>
          <w:rFonts w:ascii="Times New Roman" w:hAnsi="Times New Roman"/>
          <w:sz w:val="28"/>
          <w:szCs w:val="28"/>
        </w:rPr>
      </w:pPr>
      <w:r w:rsidRPr="00D84CD1">
        <w:rPr>
          <w:rFonts w:ascii="Times New Roman" w:hAnsi="Times New Roman"/>
          <w:sz w:val="28"/>
          <w:szCs w:val="28"/>
        </w:rPr>
        <w:t>инвалиды труда в трудоспособном возрасте;</w:t>
      </w:r>
    </w:p>
    <w:p w14:paraId="1D2651CC" w14:textId="77777777" w:rsidR="00D84CD1" w:rsidRPr="00D84CD1" w:rsidRDefault="00D84CD1" w:rsidP="00D84CD1">
      <w:pPr>
        <w:numPr>
          <w:ilvl w:val="0"/>
          <w:numId w:val="14"/>
        </w:numPr>
        <w:tabs>
          <w:tab w:val="left" w:pos="1134"/>
        </w:tabs>
        <w:spacing w:after="0" w:line="240" w:lineRule="auto"/>
        <w:ind w:left="1134"/>
        <w:jc w:val="both"/>
        <w:rPr>
          <w:rFonts w:ascii="Times New Roman" w:hAnsi="Times New Roman"/>
          <w:sz w:val="28"/>
          <w:szCs w:val="28"/>
        </w:rPr>
      </w:pPr>
      <w:r w:rsidRPr="00D84CD1">
        <w:rPr>
          <w:rFonts w:ascii="Times New Roman" w:hAnsi="Times New Roman"/>
          <w:sz w:val="28"/>
          <w:szCs w:val="28"/>
        </w:rPr>
        <w:t>100</w:t>
      </w:r>
      <w:r w:rsidR="00134E85">
        <w:rPr>
          <w:rFonts w:ascii="Times New Roman" w:hAnsi="Times New Roman"/>
          <w:sz w:val="28"/>
          <w:szCs w:val="28"/>
        </w:rPr>
        <w:t xml:space="preserve"> </w:t>
      </w:r>
      <w:r w:rsidRPr="00D84CD1">
        <w:rPr>
          <w:rFonts w:ascii="Times New Roman" w:hAnsi="Times New Roman"/>
          <w:sz w:val="28"/>
          <w:szCs w:val="28"/>
        </w:rPr>
        <w:t>% учащихся высших и средних специальных учебных заведений, обучающихся в отрыве от производства;</w:t>
      </w:r>
    </w:p>
    <w:p w14:paraId="621CB37C" w14:textId="77777777" w:rsidR="00D84CD1" w:rsidRPr="00D84CD1" w:rsidRDefault="00D84CD1" w:rsidP="00D84CD1">
      <w:pPr>
        <w:numPr>
          <w:ilvl w:val="0"/>
          <w:numId w:val="14"/>
        </w:numPr>
        <w:tabs>
          <w:tab w:val="left" w:pos="1134"/>
        </w:tabs>
        <w:spacing w:after="0" w:line="240" w:lineRule="auto"/>
        <w:ind w:left="1134"/>
        <w:jc w:val="both"/>
        <w:rPr>
          <w:rFonts w:ascii="Times New Roman" w:hAnsi="Times New Roman"/>
          <w:sz w:val="28"/>
          <w:szCs w:val="28"/>
        </w:rPr>
      </w:pPr>
      <w:r w:rsidRPr="00D84CD1">
        <w:rPr>
          <w:rFonts w:ascii="Times New Roman" w:hAnsi="Times New Roman"/>
          <w:sz w:val="28"/>
          <w:szCs w:val="28"/>
        </w:rPr>
        <w:t>лица, зарегистрированные на бирже труда.</w:t>
      </w:r>
    </w:p>
    <w:p w14:paraId="021E749E" w14:textId="77777777" w:rsidR="00D84CD1" w:rsidRPr="00D84CD1" w:rsidRDefault="00D84CD1" w:rsidP="00D84CD1">
      <w:pPr>
        <w:shd w:val="clear" w:color="auto" w:fill="FFFFFF"/>
        <w:spacing w:after="0" w:line="240" w:lineRule="auto"/>
        <w:ind w:firstLine="709"/>
        <w:jc w:val="both"/>
        <w:rPr>
          <w:rFonts w:ascii="Times New Roman" w:hAnsi="Times New Roman"/>
          <w:sz w:val="28"/>
          <w:szCs w:val="28"/>
        </w:rPr>
      </w:pPr>
      <w:r w:rsidRPr="00D84CD1">
        <w:rPr>
          <w:rFonts w:ascii="Times New Roman" w:hAnsi="Times New Roman"/>
          <w:sz w:val="28"/>
          <w:szCs w:val="28"/>
        </w:rPr>
        <w:t>В составе трудовых ресурсов учитываются дополнительно лица пенсионного возраста, продолжающие участвовать в общественном производстве.</w:t>
      </w:r>
    </w:p>
    <w:p w14:paraId="5A45ECC3" w14:textId="08A858DD" w:rsidR="004752CC" w:rsidRPr="004752CC" w:rsidRDefault="00D84CD1" w:rsidP="004752CC">
      <w:pPr>
        <w:shd w:val="clear" w:color="auto" w:fill="FFFFFF"/>
        <w:spacing w:after="0" w:line="240" w:lineRule="auto"/>
        <w:ind w:firstLine="709"/>
        <w:jc w:val="both"/>
        <w:rPr>
          <w:rFonts w:ascii="Times New Roman" w:hAnsi="Times New Roman"/>
          <w:sz w:val="28"/>
          <w:szCs w:val="28"/>
        </w:rPr>
      </w:pPr>
      <w:r w:rsidRPr="00D84CD1">
        <w:rPr>
          <w:rFonts w:ascii="Times New Roman" w:hAnsi="Times New Roman"/>
          <w:sz w:val="28"/>
          <w:szCs w:val="28"/>
          <w:lang w:val="en-US"/>
        </w:rPr>
        <w:t>II</w:t>
      </w:r>
      <w:r w:rsidRPr="00D84CD1">
        <w:rPr>
          <w:rFonts w:ascii="Times New Roman" w:hAnsi="Times New Roman"/>
          <w:sz w:val="28"/>
          <w:szCs w:val="28"/>
        </w:rPr>
        <w:t xml:space="preserve"> Вариант развития предполагает </w:t>
      </w:r>
      <w:r w:rsidR="004752CC">
        <w:rPr>
          <w:rFonts w:ascii="Times New Roman" w:hAnsi="Times New Roman"/>
          <w:sz w:val="28"/>
          <w:szCs w:val="28"/>
        </w:rPr>
        <w:t>н</w:t>
      </w:r>
      <w:r w:rsidR="004752CC" w:rsidRPr="004752CC">
        <w:rPr>
          <w:rFonts w:ascii="Times New Roman" w:hAnsi="Times New Roman"/>
          <w:sz w:val="28"/>
          <w:szCs w:val="28"/>
        </w:rPr>
        <w:t xml:space="preserve">аряду с традиционными отраслями – лидерами (железнодорожный транспорт, </w:t>
      </w:r>
      <w:r w:rsidR="004752CC" w:rsidRPr="004752CC">
        <w:rPr>
          <w:rFonts w:ascii="Times New Roman" w:hAnsi="Times New Roman"/>
          <w:bCs/>
          <w:sz w:val="28"/>
          <w:szCs w:val="28"/>
        </w:rPr>
        <w:t xml:space="preserve">деповской ремонт грузовых железнодорожных вагонов, производство щебня) </w:t>
      </w:r>
      <w:r w:rsidR="004752CC" w:rsidRPr="004752CC">
        <w:rPr>
          <w:rFonts w:ascii="Times New Roman" w:hAnsi="Times New Roman"/>
          <w:sz w:val="28"/>
          <w:szCs w:val="28"/>
        </w:rPr>
        <w:t>– приоритетное развитие ряда новых и ранее не получивших должного наполнения секторов экономики – производств, связанных углублённой переработкой ресурсов, вовлечением в хозяйственный оборот неиспользуемых в настоящее время полезных ископаемых и сельскохозяйственных угодий, вовлечением во вторичный оборот отходов производства и потребления.</w:t>
      </w:r>
    </w:p>
    <w:p w14:paraId="4798E35C" w14:textId="77777777" w:rsidR="004752CC" w:rsidRPr="004752CC" w:rsidRDefault="004752CC" w:rsidP="004752CC">
      <w:pPr>
        <w:shd w:val="clear" w:color="auto" w:fill="FFFFFF"/>
        <w:spacing w:after="0" w:line="240" w:lineRule="auto"/>
        <w:ind w:firstLine="709"/>
        <w:jc w:val="both"/>
        <w:rPr>
          <w:rFonts w:ascii="Times New Roman" w:hAnsi="Times New Roman"/>
          <w:sz w:val="28"/>
          <w:szCs w:val="28"/>
        </w:rPr>
      </w:pPr>
      <w:r w:rsidRPr="004752CC">
        <w:rPr>
          <w:rFonts w:ascii="Times New Roman" w:hAnsi="Times New Roman"/>
          <w:sz w:val="28"/>
          <w:szCs w:val="28"/>
        </w:rPr>
        <w:t>Предусматривается постепенное преобразование товарной структуры производства, где всё большую долю начнут занимать продукты с большей добавленной стоимостью.</w:t>
      </w:r>
    </w:p>
    <w:p w14:paraId="4F571730" w14:textId="77777777" w:rsidR="004752CC" w:rsidRPr="004752CC" w:rsidRDefault="004752CC" w:rsidP="004752CC">
      <w:pPr>
        <w:shd w:val="clear" w:color="auto" w:fill="FFFFFF"/>
        <w:spacing w:after="0" w:line="240" w:lineRule="auto"/>
        <w:ind w:firstLine="709"/>
        <w:jc w:val="both"/>
        <w:rPr>
          <w:rFonts w:ascii="Times New Roman" w:hAnsi="Times New Roman"/>
          <w:sz w:val="28"/>
          <w:szCs w:val="28"/>
        </w:rPr>
      </w:pPr>
      <w:r w:rsidRPr="004752CC">
        <w:rPr>
          <w:rFonts w:ascii="Times New Roman" w:hAnsi="Times New Roman"/>
          <w:bCs/>
          <w:sz w:val="28"/>
          <w:szCs w:val="28"/>
        </w:rPr>
        <w:t xml:space="preserve">Основными характеристиками данного сценария являются </w:t>
      </w:r>
      <w:r w:rsidRPr="004752CC">
        <w:rPr>
          <w:rFonts w:ascii="Times New Roman" w:hAnsi="Times New Roman"/>
          <w:sz w:val="28"/>
          <w:szCs w:val="28"/>
        </w:rPr>
        <w:t>системный подход к реализации инвестиционных и инфраструктурных проектов с привлечением всех заинтересованных сторон (бизнеса, органов власти всех уровней, общественности), направленный на достижение долгосрочного социального и экономического эффекта, ориентация субъектов промышленности и агропромышленного комплекса на максимально эффективное использование ресурсов.</w:t>
      </w:r>
    </w:p>
    <w:p w14:paraId="0D77AAF8" w14:textId="56C6FDF1" w:rsidR="00D84CD1" w:rsidRPr="00D84CD1" w:rsidRDefault="004752CC" w:rsidP="00D84CD1">
      <w:pPr>
        <w:shd w:val="clear" w:color="auto" w:fill="FFFFFF"/>
        <w:spacing w:after="0" w:line="240" w:lineRule="auto"/>
        <w:ind w:firstLine="709"/>
        <w:jc w:val="both"/>
        <w:rPr>
          <w:rFonts w:ascii="Times New Roman" w:hAnsi="Times New Roman"/>
          <w:sz w:val="28"/>
          <w:szCs w:val="28"/>
        </w:rPr>
      </w:pPr>
      <w:bookmarkStart w:id="233" w:name="_Hlk3487122"/>
      <w:r>
        <w:rPr>
          <w:rFonts w:ascii="Times New Roman" w:hAnsi="Times New Roman"/>
          <w:sz w:val="28"/>
          <w:szCs w:val="28"/>
        </w:rPr>
        <w:t>Таким образом, в</w:t>
      </w:r>
      <w:r w:rsidR="00D84CD1" w:rsidRPr="00D84CD1">
        <w:rPr>
          <w:rFonts w:ascii="Times New Roman" w:hAnsi="Times New Roman"/>
          <w:sz w:val="28"/>
          <w:szCs w:val="28"/>
        </w:rPr>
        <w:t xml:space="preserve"> проекте определена следующая численность населения, соответствующая сбалансированному и устойчивому развитию </w:t>
      </w:r>
      <w:r>
        <w:rPr>
          <w:rFonts w:ascii="Times New Roman" w:hAnsi="Times New Roman"/>
          <w:sz w:val="28"/>
          <w:szCs w:val="28"/>
        </w:rPr>
        <w:t>городского поселения</w:t>
      </w:r>
      <w:r w:rsidR="00E7286D">
        <w:rPr>
          <w:rFonts w:ascii="Times New Roman" w:eastAsia="Times New Roman" w:hAnsi="Times New Roman"/>
          <w:sz w:val="28"/>
          <w:szCs w:val="24"/>
          <w:lang w:eastAsia="ru-RU"/>
        </w:rPr>
        <w:t xml:space="preserve"> </w:t>
      </w:r>
      <w:r w:rsidR="00D84CD1" w:rsidRPr="00D84CD1">
        <w:rPr>
          <w:rFonts w:ascii="Times New Roman" w:hAnsi="Times New Roman"/>
          <w:sz w:val="28"/>
          <w:szCs w:val="28"/>
        </w:rPr>
        <w:t>(</w:t>
      </w:r>
      <w:r w:rsidR="00D84CD1" w:rsidRPr="00D84CD1">
        <w:rPr>
          <w:rFonts w:ascii="Times New Roman" w:hAnsi="Times New Roman"/>
          <w:sz w:val="28"/>
          <w:szCs w:val="28"/>
          <w:lang w:val="en-US"/>
        </w:rPr>
        <w:t>II</w:t>
      </w:r>
      <w:r w:rsidR="00D84CD1" w:rsidRPr="00D84CD1">
        <w:rPr>
          <w:rFonts w:ascii="Times New Roman" w:hAnsi="Times New Roman"/>
          <w:sz w:val="28"/>
          <w:szCs w:val="28"/>
        </w:rPr>
        <w:t xml:space="preserve"> Вариант):</w:t>
      </w:r>
    </w:p>
    <w:p w14:paraId="42E6A497" w14:textId="3B16905D" w:rsidR="00D84CD1" w:rsidRPr="00B37B3D" w:rsidRDefault="00D84CD1" w:rsidP="00D84CD1">
      <w:pPr>
        <w:numPr>
          <w:ilvl w:val="0"/>
          <w:numId w:val="14"/>
        </w:numPr>
        <w:tabs>
          <w:tab w:val="left" w:pos="1134"/>
        </w:tabs>
        <w:spacing w:after="0" w:line="240" w:lineRule="auto"/>
        <w:ind w:left="1134"/>
        <w:jc w:val="both"/>
        <w:rPr>
          <w:rFonts w:ascii="Times New Roman" w:hAnsi="Times New Roman"/>
          <w:sz w:val="28"/>
          <w:szCs w:val="28"/>
        </w:rPr>
      </w:pPr>
      <w:bookmarkStart w:id="234" w:name="_Hlk66544655"/>
      <w:r w:rsidRPr="00B37B3D">
        <w:rPr>
          <w:rFonts w:ascii="Times New Roman" w:hAnsi="Times New Roman"/>
          <w:sz w:val="28"/>
          <w:szCs w:val="28"/>
        </w:rPr>
        <w:t xml:space="preserve">первая очередь – </w:t>
      </w:r>
      <w:r w:rsidR="004752CC">
        <w:rPr>
          <w:rFonts w:ascii="Times New Roman" w:hAnsi="Times New Roman"/>
          <w:sz w:val="28"/>
          <w:szCs w:val="28"/>
        </w:rPr>
        <w:t>9654</w:t>
      </w:r>
      <w:r w:rsidR="004752CC" w:rsidRPr="00F615B9">
        <w:rPr>
          <w:rFonts w:ascii="Times New Roman" w:hAnsi="Times New Roman"/>
          <w:sz w:val="28"/>
          <w:szCs w:val="28"/>
        </w:rPr>
        <w:t xml:space="preserve"> </w:t>
      </w:r>
      <w:r w:rsidRPr="00B37B3D">
        <w:rPr>
          <w:rFonts w:ascii="Times New Roman" w:hAnsi="Times New Roman"/>
          <w:sz w:val="28"/>
          <w:szCs w:val="28"/>
        </w:rPr>
        <w:t>человек</w:t>
      </w:r>
      <w:r w:rsidR="004752CC">
        <w:rPr>
          <w:rFonts w:ascii="Times New Roman" w:hAnsi="Times New Roman"/>
          <w:sz w:val="28"/>
          <w:szCs w:val="28"/>
        </w:rPr>
        <w:t>а</w:t>
      </w:r>
      <w:r w:rsidRPr="00B37B3D">
        <w:rPr>
          <w:rFonts w:ascii="Times New Roman" w:hAnsi="Times New Roman"/>
          <w:sz w:val="28"/>
          <w:szCs w:val="28"/>
        </w:rPr>
        <w:t>;</w:t>
      </w:r>
    </w:p>
    <w:p w14:paraId="25450D0C" w14:textId="0CF7E069" w:rsidR="00D84CD1" w:rsidRPr="00B37B3D" w:rsidRDefault="00D84CD1" w:rsidP="00D84CD1">
      <w:pPr>
        <w:numPr>
          <w:ilvl w:val="0"/>
          <w:numId w:val="14"/>
        </w:numPr>
        <w:tabs>
          <w:tab w:val="left" w:pos="1134"/>
        </w:tabs>
        <w:spacing w:after="0" w:line="240" w:lineRule="auto"/>
        <w:ind w:left="1134"/>
        <w:jc w:val="both"/>
        <w:rPr>
          <w:rFonts w:ascii="Times New Roman" w:hAnsi="Times New Roman"/>
          <w:sz w:val="28"/>
          <w:szCs w:val="28"/>
        </w:rPr>
      </w:pPr>
      <w:r w:rsidRPr="00B37B3D">
        <w:rPr>
          <w:rFonts w:ascii="Times New Roman" w:hAnsi="Times New Roman"/>
          <w:sz w:val="28"/>
          <w:szCs w:val="28"/>
        </w:rPr>
        <w:t xml:space="preserve">расчётный срок – </w:t>
      </w:r>
      <w:r w:rsidR="004752CC">
        <w:rPr>
          <w:rFonts w:ascii="Times New Roman" w:hAnsi="Times New Roman"/>
          <w:sz w:val="28"/>
          <w:szCs w:val="28"/>
        </w:rPr>
        <w:t>8979</w:t>
      </w:r>
      <w:r w:rsidR="004752CC" w:rsidRPr="00F615B9">
        <w:rPr>
          <w:rFonts w:ascii="Times New Roman" w:hAnsi="Times New Roman"/>
          <w:sz w:val="28"/>
          <w:szCs w:val="28"/>
        </w:rPr>
        <w:t xml:space="preserve"> </w:t>
      </w:r>
      <w:r w:rsidRPr="00B37B3D">
        <w:rPr>
          <w:rFonts w:ascii="Times New Roman" w:hAnsi="Times New Roman"/>
          <w:sz w:val="28"/>
          <w:szCs w:val="28"/>
        </w:rPr>
        <w:t>человек.</w:t>
      </w:r>
    </w:p>
    <w:bookmarkEnd w:id="233"/>
    <w:bookmarkEnd w:id="234"/>
    <w:p w14:paraId="6512572E" w14:textId="64EFFD3A" w:rsidR="00D84CD1" w:rsidRPr="00D84CD1" w:rsidRDefault="00D84CD1" w:rsidP="00D84CD1">
      <w:pPr>
        <w:shd w:val="clear" w:color="auto" w:fill="FFFFFF"/>
        <w:spacing w:after="0" w:line="240" w:lineRule="auto"/>
        <w:ind w:firstLine="709"/>
        <w:jc w:val="both"/>
        <w:rPr>
          <w:rFonts w:ascii="Times New Roman" w:hAnsi="Times New Roman"/>
          <w:sz w:val="28"/>
          <w:szCs w:val="28"/>
        </w:rPr>
      </w:pPr>
      <w:r w:rsidRPr="00D84CD1">
        <w:rPr>
          <w:rFonts w:ascii="Times New Roman" w:hAnsi="Times New Roman"/>
          <w:sz w:val="28"/>
          <w:szCs w:val="28"/>
        </w:rPr>
        <w:t xml:space="preserve">Основанием для прогноза изменения возрастной структуры населения </w:t>
      </w:r>
      <w:r w:rsidR="00134E85">
        <w:rPr>
          <w:rFonts w:ascii="Times New Roman" w:hAnsi="Times New Roman"/>
          <w:sz w:val="28"/>
          <w:szCs w:val="28"/>
        </w:rPr>
        <w:t>городского поселения</w:t>
      </w:r>
      <w:r>
        <w:rPr>
          <w:rFonts w:ascii="Times New Roman" w:hAnsi="Times New Roman"/>
          <w:sz w:val="28"/>
          <w:szCs w:val="28"/>
        </w:rPr>
        <w:t xml:space="preserve"> </w:t>
      </w:r>
      <w:r w:rsidRPr="00D84CD1">
        <w:rPr>
          <w:rFonts w:ascii="Times New Roman" w:hAnsi="Times New Roman"/>
          <w:sz w:val="28"/>
          <w:szCs w:val="28"/>
        </w:rPr>
        <w:t>являлся прогноз изменения демографических показателей на территории Российской Федерации и регионов до 2035 г., разработанный специалистами Федеральной службы государственной статистики</w:t>
      </w:r>
      <w:r w:rsidRPr="00D84CD1">
        <w:rPr>
          <w:rFonts w:ascii="Times New Roman" w:hAnsi="Times New Roman"/>
          <w:sz w:val="28"/>
          <w:szCs w:val="28"/>
          <w:vertAlign w:val="superscript"/>
        </w:rPr>
        <w:footnoteReference w:id="12"/>
      </w:r>
      <w:r w:rsidRPr="00D84CD1">
        <w:rPr>
          <w:rFonts w:ascii="Times New Roman" w:hAnsi="Times New Roman"/>
          <w:sz w:val="28"/>
          <w:szCs w:val="28"/>
        </w:rPr>
        <w:t xml:space="preserve">, а также особенности существующей возрастной структуры и механического движения </w:t>
      </w:r>
      <w:r w:rsidRPr="00D84CD1">
        <w:rPr>
          <w:rFonts w:ascii="Times New Roman" w:hAnsi="Times New Roman"/>
          <w:sz w:val="28"/>
          <w:szCs w:val="28"/>
        </w:rPr>
        <w:lastRenderedPageBreak/>
        <w:t xml:space="preserve">населения. Осуществление комплекса мероприятий по социально-экономическому развитию территории в течение расчётного срока будут способствовать реализации представленного сценария. В таблице </w:t>
      </w:r>
      <w:r w:rsidRPr="00D84CD1">
        <w:rPr>
          <w:rFonts w:ascii="Times New Roman" w:hAnsi="Times New Roman"/>
          <w:sz w:val="28"/>
          <w:szCs w:val="28"/>
        </w:rPr>
        <w:fldChar w:fldCharType="begin"/>
      </w:r>
      <w:r w:rsidRPr="00D84CD1">
        <w:rPr>
          <w:rFonts w:ascii="Times New Roman" w:hAnsi="Times New Roman"/>
          <w:sz w:val="28"/>
          <w:szCs w:val="28"/>
        </w:rPr>
        <w:instrText xml:space="preserve"> REF Tabl_Strukt \h </w:instrText>
      </w:r>
      <w:r w:rsidRPr="00D84CD1">
        <w:rPr>
          <w:rFonts w:ascii="Times New Roman" w:hAnsi="Times New Roman"/>
          <w:sz w:val="28"/>
          <w:szCs w:val="28"/>
        </w:rPr>
      </w:r>
      <w:r w:rsidRPr="00D84CD1">
        <w:rPr>
          <w:rFonts w:ascii="Times New Roman" w:hAnsi="Times New Roman"/>
          <w:sz w:val="28"/>
          <w:szCs w:val="28"/>
        </w:rPr>
        <w:fldChar w:fldCharType="separate"/>
      </w:r>
      <w:r w:rsidR="00BA68A1">
        <w:rPr>
          <w:rFonts w:ascii="Times New Roman" w:eastAsia="Times New Roman" w:hAnsi="Times New Roman"/>
          <w:noProof/>
          <w:sz w:val="28"/>
          <w:szCs w:val="28"/>
          <w:lang w:eastAsia="ru-RU" w:bidi="en-US"/>
        </w:rPr>
        <w:t>33</w:t>
      </w:r>
      <w:r w:rsidRPr="00D84CD1">
        <w:rPr>
          <w:rFonts w:ascii="Times New Roman" w:hAnsi="Times New Roman"/>
          <w:sz w:val="28"/>
          <w:szCs w:val="28"/>
        </w:rPr>
        <w:fldChar w:fldCharType="end"/>
      </w:r>
      <w:r w:rsidRPr="00D84CD1">
        <w:rPr>
          <w:rFonts w:ascii="Times New Roman" w:hAnsi="Times New Roman"/>
          <w:sz w:val="28"/>
          <w:szCs w:val="28"/>
        </w:rPr>
        <w:t xml:space="preserve"> представлены доли населения по категориям в разрезе этапов проектирования.</w:t>
      </w:r>
    </w:p>
    <w:p w14:paraId="4DF1EC3F" w14:textId="77777777" w:rsidR="009F5ADD" w:rsidRDefault="009F5ADD" w:rsidP="00D84CD1">
      <w:pPr>
        <w:autoSpaceDE w:val="0"/>
        <w:autoSpaceDN w:val="0"/>
        <w:adjustRightInd w:val="0"/>
        <w:spacing w:after="0" w:line="240" w:lineRule="auto"/>
        <w:jc w:val="right"/>
        <w:rPr>
          <w:rFonts w:ascii="Times New Roman" w:eastAsia="Times New Roman" w:hAnsi="Times New Roman"/>
          <w:sz w:val="28"/>
          <w:szCs w:val="28"/>
          <w:lang w:eastAsia="ru-RU"/>
        </w:rPr>
      </w:pPr>
    </w:p>
    <w:p w14:paraId="0BA7670A" w14:textId="7CE13CDD" w:rsidR="00D84CD1" w:rsidRPr="00D84CD1" w:rsidRDefault="00D84CD1" w:rsidP="00D84CD1">
      <w:pPr>
        <w:autoSpaceDE w:val="0"/>
        <w:autoSpaceDN w:val="0"/>
        <w:adjustRightInd w:val="0"/>
        <w:spacing w:after="0" w:line="240" w:lineRule="auto"/>
        <w:jc w:val="right"/>
        <w:rPr>
          <w:rFonts w:ascii="Times New Roman" w:eastAsia="Times New Roman" w:hAnsi="Times New Roman"/>
          <w:sz w:val="28"/>
          <w:szCs w:val="28"/>
          <w:lang w:eastAsia="ru-RU"/>
        </w:rPr>
      </w:pPr>
      <w:r w:rsidRPr="00D84CD1">
        <w:rPr>
          <w:rFonts w:ascii="Times New Roman" w:eastAsia="Times New Roman" w:hAnsi="Times New Roman"/>
          <w:sz w:val="28"/>
          <w:szCs w:val="28"/>
          <w:lang w:eastAsia="ru-RU"/>
        </w:rPr>
        <w:t xml:space="preserve">Таблица № </w:t>
      </w:r>
      <w:bookmarkStart w:id="235" w:name="Tabl_Strukt"/>
      <w:r w:rsidRPr="00D84CD1">
        <w:rPr>
          <w:rFonts w:ascii="Times New Roman" w:eastAsia="Times New Roman" w:hAnsi="Times New Roman"/>
          <w:sz w:val="28"/>
          <w:szCs w:val="28"/>
          <w:lang w:eastAsia="ru-RU" w:bidi="en-US"/>
        </w:rPr>
        <w:fldChar w:fldCharType="begin"/>
      </w:r>
      <w:r w:rsidRPr="00D84CD1">
        <w:rPr>
          <w:rFonts w:ascii="Times New Roman" w:eastAsia="Times New Roman" w:hAnsi="Times New Roman"/>
          <w:sz w:val="28"/>
          <w:szCs w:val="28"/>
          <w:lang w:eastAsia="ru-RU" w:bidi="en-US"/>
        </w:rPr>
        <w:instrText xml:space="preserve"> SEQ Таблица \* ARABIC </w:instrText>
      </w:r>
      <w:r w:rsidRPr="00D84CD1">
        <w:rPr>
          <w:rFonts w:ascii="Times New Roman" w:eastAsia="Times New Roman" w:hAnsi="Times New Roman"/>
          <w:sz w:val="28"/>
          <w:szCs w:val="28"/>
          <w:lang w:eastAsia="ru-RU" w:bidi="en-US"/>
        </w:rPr>
        <w:fldChar w:fldCharType="separate"/>
      </w:r>
      <w:r w:rsidR="00BA68A1">
        <w:rPr>
          <w:rFonts w:ascii="Times New Roman" w:eastAsia="Times New Roman" w:hAnsi="Times New Roman"/>
          <w:noProof/>
          <w:sz w:val="28"/>
          <w:szCs w:val="28"/>
          <w:lang w:eastAsia="ru-RU" w:bidi="en-US"/>
        </w:rPr>
        <w:t>33</w:t>
      </w:r>
      <w:r w:rsidRPr="00D84CD1">
        <w:rPr>
          <w:rFonts w:ascii="Times New Roman" w:eastAsia="Times New Roman" w:hAnsi="Times New Roman"/>
          <w:sz w:val="28"/>
          <w:szCs w:val="28"/>
          <w:lang w:eastAsia="ru-RU" w:bidi="en-US"/>
        </w:rPr>
        <w:fldChar w:fldCharType="end"/>
      </w:r>
      <w:bookmarkEnd w:id="235"/>
    </w:p>
    <w:p w14:paraId="3028B09E" w14:textId="77777777" w:rsidR="00D84CD1" w:rsidRPr="00D84CD1" w:rsidRDefault="00D84CD1" w:rsidP="00D84CD1">
      <w:pPr>
        <w:spacing w:after="120" w:line="240" w:lineRule="auto"/>
        <w:jc w:val="center"/>
        <w:rPr>
          <w:rFonts w:ascii="Times New Roman" w:hAnsi="Times New Roman"/>
          <w:sz w:val="28"/>
          <w:szCs w:val="28"/>
        </w:rPr>
      </w:pPr>
      <w:r w:rsidRPr="00B37B3D">
        <w:rPr>
          <w:rFonts w:ascii="Times New Roman" w:hAnsi="Times New Roman"/>
          <w:sz w:val="28"/>
          <w:szCs w:val="28"/>
        </w:rPr>
        <w:t>Предполагаемое изменение возрастной структуры населения</w:t>
      </w:r>
    </w:p>
    <w:tbl>
      <w:tblPr>
        <w:tblW w:w="5000" w:type="pct"/>
        <w:tblLook w:val="0000" w:firstRow="0" w:lastRow="0" w:firstColumn="0" w:lastColumn="0" w:noHBand="0" w:noVBand="0"/>
      </w:tblPr>
      <w:tblGrid>
        <w:gridCol w:w="6943"/>
        <w:gridCol w:w="1107"/>
        <w:gridCol w:w="1148"/>
        <w:gridCol w:w="1223"/>
      </w:tblGrid>
      <w:tr w:rsidR="00D84CD1" w:rsidRPr="00D84CD1" w14:paraId="5233943B" w14:textId="77777777" w:rsidTr="005B305C">
        <w:trPr>
          <w:tblHeader/>
        </w:trPr>
        <w:tc>
          <w:tcPr>
            <w:tcW w:w="3331" w:type="pct"/>
            <w:vMerge w:val="restart"/>
            <w:tcBorders>
              <w:top w:val="single" w:sz="4" w:space="0" w:color="000000"/>
              <w:left w:val="single" w:sz="4" w:space="0" w:color="000000"/>
              <w:bottom w:val="single" w:sz="4" w:space="0" w:color="000000"/>
            </w:tcBorders>
            <w:shd w:val="clear" w:color="auto" w:fill="auto"/>
            <w:vAlign w:val="center"/>
          </w:tcPr>
          <w:p w14:paraId="240C69E7" w14:textId="77777777" w:rsidR="00D84CD1" w:rsidRPr="00D84CD1" w:rsidRDefault="00D84CD1" w:rsidP="00D84CD1">
            <w:pPr>
              <w:shd w:val="clear" w:color="auto" w:fill="FFFFFF"/>
              <w:spacing w:after="0" w:line="240" w:lineRule="auto"/>
              <w:jc w:val="center"/>
              <w:rPr>
                <w:rFonts w:ascii="Times New Roman" w:hAnsi="Times New Roman"/>
                <w:sz w:val="24"/>
                <w:szCs w:val="24"/>
              </w:rPr>
            </w:pPr>
            <w:r w:rsidRPr="00D84CD1">
              <w:rPr>
                <w:rFonts w:ascii="Times New Roman" w:hAnsi="Times New Roman"/>
                <w:sz w:val="24"/>
                <w:szCs w:val="24"/>
              </w:rPr>
              <w:t>Возрастная структура населения (на начало года)</w:t>
            </w:r>
          </w:p>
        </w:tc>
        <w:tc>
          <w:tcPr>
            <w:tcW w:w="1669" w:type="pct"/>
            <w:gridSpan w:val="3"/>
            <w:tcBorders>
              <w:top w:val="single" w:sz="4" w:space="0" w:color="000000"/>
              <w:left w:val="single" w:sz="4" w:space="0" w:color="000000"/>
              <w:bottom w:val="single" w:sz="4" w:space="0" w:color="000000"/>
              <w:right w:val="single" w:sz="4" w:space="0" w:color="000000"/>
            </w:tcBorders>
            <w:shd w:val="clear" w:color="auto" w:fill="auto"/>
            <w:vAlign w:val="center"/>
          </w:tcPr>
          <w:p w14:paraId="0B4787DB" w14:textId="77777777" w:rsidR="00D84CD1" w:rsidRPr="00D84CD1" w:rsidRDefault="00D84CD1" w:rsidP="00D84CD1">
            <w:pPr>
              <w:shd w:val="clear" w:color="auto" w:fill="FFFFFF"/>
              <w:spacing w:after="0" w:line="240" w:lineRule="auto"/>
              <w:jc w:val="center"/>
              <w:rPr>
                <w:sz w:val="24"/>
                <w:szCs w:val="24"/>
              </w:rPr>
            </w:pPr>
            <w:r w:rsidRPr="00D84CD1">
              <w:rPr>
                <w:rFonts w:ascii="Times New Roman" w:hAnsi="Times New Roman"/>
                <w:sz w:val="24"/>
                <w:szCs w:val="24"/>
              </w:rPr>
              <w:t>Годы</w:t>
            </w:r>
          </w:p>
        </w:tc>
      </w:tr>
      <w:tr w:rsidR="00D84CD1" w:rsidRPr="00D84CD1" w14:paraId="5A5B8C19" w14:textId="77777777" w:rsidTr="005B305C">
        <w:trPr>
          <w:tblHeader/>
        </w:trPr>
        <w:tc>
          <w:tcPr>
            <w:tcW w:w="3331" w:type="pct"/>
            <w:vMerge/>
            <w:tcBorders>
              <w:top w:val="single" w:sz="4" w:space="0" w:color="000000"/>
              <w:left w:val="single" w:sz="4" w:space="0" w:color="000000"/>
              <w:bottom w:val="single" w:sz="4" w:space="0" w:color="000000"/>
            </w:tcBorders>
            <w:shd w:val="clear" w:color="auto" w:fill="auto"/>
          </w:tcPr>
          <w:p w14:paraId="1FCA73B4" w14:textId="77777777" w:rsidR="00D84CD1" w:rsidRPr="00D84CD1" w:rsidRDefault="00D84CD1" w:rsidP="00D84CD1">
            <w:pPr>
              <w:shd w:val="clear" w:color="auto" w:fill="FFFFFF"/>
              <w:snapToGrid w:val="0"/>
              <w:spacing w:after="0" w:line="240" w:lineRule="auto"/>
              <w:jc w:val="center"/>
              <w:rPr>
                <w:rFonts w:ascii="Times New Roman" w:hAnsi="Times New Roman"/>
                <w:sz w:val="24"/>
                <w:szCs w:val="24"/>
              </w:rPr>
            </w:pPr>
          </w:p>
        </w:tc>
        <w:tc>
          <w:tcPr>
            <w:tcW w:w="531" w:type="pct"/>
            <w:tcBorders>
              <w:top w:val="single" w:sz="4" w:space="0" w:color="000000"/>
              <w:left w:val="single" w:sz="4" w:space="0" w:color="000000"/>
              <w:bottom w:val="single" w:sz="4" w:space="0" w:color="000000"/>
            </w:tcBorders>
            <w:shd w:val="clear" w:color="auto" w:fill="auto"/>
            <w:vAlign w:val="center"/>
          </w:tcPr>
          <w:p w14:paraId="34C572D2" w14:textId="62CCC655" w:rsidR="00D84CD1" w:rsidRPr="00D84CD1" w:rsidRDefault="00D84CD1" w:rsidP="00D84CD1">
            <w:pPr>
              <w:shd w:val="clear" w:color="auto" w:fill="FFFFFF"/>
              <w:spacing w:after="0" w:line="240" w:lineRule="auto"/>
              <w:jc w:val="center"/>
              <w:rPr>
                <w:rFonts w:ascii="Times New Roman" w:hAnsi="Times New Roman"/>
                <w:sz w:val="24"/>
                <w:szCs w:val="24"/>
              </w:rPr>
            </w:pPr>
            <w:r w:rsidRPr="00D84CD1">
              <w:rPr>
                <w:rFonts w:ascii="Times New Roman" w:hAnsi="Times New Roman"/>
                <w:sz w:val="24"/>
                <w:szCs w:val="24"/>
              </w:rPr>
              <w:t>20</w:t>
            </w:r>
            <w:r w:rsidR="009F5ADD">
              <w:rPr>
                <w:rFonts w:ascii="Times New Roman" w:hAnsi="Times New Roman"/>
                <w:sz w:val="24"/>
                <w:szCs w:val="24"/>
              </w:rPr>
              <w:t>20</w:t>
            </w:r>
            <w:r w:rsidRPr="00D84CD1">
              <w:rPr>
                <w:rFonts w:ascii="Times New Roman" w:hAnsi="Times New Roman"/>
                <w:sz w:val="24"/>
                <w:szCs w:val="24"/>
              </w:rPr>
              <w:t xml:space="preserve"> г.</w:t>
            </w:r>
          </w:p>
        </w:tc>
        <w:tc>
          <w:tcPr>
            <w:tcW w:w="551" w:type="pct"/>
            <w:tcBorders>
              <w:top w:val="single" w:sz="4" w:space="0" w:color="000000"/>
              <w:left w:val="single" w:sz="4" w:space="0" w:color="000000"/>
              <w:bottom w:val="single" w:sz="4" w:space="0" w:color="000000"/>
            </w:tcBorders>
            <w:shd w:val="clear" w:color="auto" w:fill="auto"/>
            <w:vAlign w:val="center"/>
          </w:tcPr>
          <w:p w14:paraId="15D29F22" w14:textId="6F7A616A" w:rsidR="00D84CD1" w:rsidRPr="00D84CD1" w:rsidRDefault="00D84CD1" w:rsidP="00D84CD1">
            <w:pPr>
              <w:shd w:val="clear" w:color="auto" w:fill="FFFFFF"/>
              <w:spacing w:after="0" w:line="240" w:lineRule="auto"/>
              <w:jc w:val="center"/>
              <w:rPr>
                <w:rFonts w:ascii="Times New Roman" w:hAnsi="Times New Roman"/>
                <w:sz w:val="24"/>
                <w:szCs w:val="24"/>
              </w:rPr>
            </w:pPr>
            <w:r w:rsidRPr="00D84CD1">
              <w:rPr>
                <w:rFonts w:ascii="Times New Roman" w:hAnsi="Times New Roman"/>
                <w:sz w:val="24"/>
                <w:szCs w:val="24"/>
              </w:rPr>
              <w:t>20</w:t>
            </w:r>
            <w:r w:rsidR="009F5ADD">
              <w:rPr>
                <w:rFonts w:ascii="Times New Roman" w:hAnsi="Times New Roman"/>
                <w:sz w:val="24"/>
                <w:szCs w:val="24"/>
              </w:rPr>
              <w:t>30</w:t>
            </w:r>
            <w:r w:rsidRPr="00D84CD1">
              <w:rPr>
                <w:rFonts w:ascii="Times New Roman" w:hAnsi="Times New Roman"/>
                <w:sz w:val="24"/>
                <w:szCs w:val="24"/>
              </w:rPr>
              <w:t xml:space="preserve"> г.</w:t>
            </w:r>
          </w:p>
        </w:tc>
        <w:tc>
          <w:tcPr>
            <w:tcW w:w="58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C2FA1B5" w14:textId="614F4407" w:rsidR="00D84CD1" w:rsidRPr="00D84CD1" w:rsidRDefault="00D84CD1" w:rsidP="00D84CD1">
            <w:pPr>
              <w:shd w:val="clear" w:color="auto" w:fill="FFFFFF"/>
              <w:spacing w:after="0" w:line="240" w:lineRule="auto"/>
              <w:jc w:val="center"/>
              <w:rPr>
                <w:sz w:val="24"/>
                <w:szCs w:val="24"/>
              </w:rPr>
            </w:pPr>
            <w:r w:rsidRPr="00D84CD1">
              <w:rPr>
                <w:rFonts w:ascii="Times New Roman" w:hAnsi="Times New Roman"/>
                <w:sz w:val="24"/>
                <w:szCs w:val="24"/>
              </w:rPr>
              <w:t>20</w:t>
            </w:r>
            <w:r w:rsidR="009F5ADD">
              <w:rPr>
                <w:rFonts w:ascii="Times New Roman" w:hAnsi="Times New Roman"/>
                <w:sz w:val="24"/>
                <w:szCs w:val="24"/>
              </w:rPr>
              <w:t>40</w:t>
            </w:r>
            <w:r w:rsidRPr="00D84CD1">
              <w:rPr>
                <w:rFonts w:ascii="Times New Roman" w:hAnsi="Times New Roman"/>
                <w:sz w:val="24"/>
                <w:szCs w:val="24"/>
              </w:rPr>
              <w:t xml:space="preserve"> г.</w:t>
            </w:r>
          </w:p>
        </w:tc>
      </w:tr>
      <w:tr w:rsidR="009A32A5" w:rsidRPr="00D84CD1" w14:paraId="0D1561E0" w14:textId="77777777" w:rsidTr="00AC25C9">
        <w:tc>
          <w:tcPr>
            <w:tcW w:w="3331" w:type="pct"/>
            <w:tcBorders>
              <w:top w:val="single" w:sz="4" w:space="0" w:color="000000"/>
              <w:left w:val="single" w:sz="4" w:space="0" w:color="000000"/>
              <w:bottom w:val="single" w:sz="4" w:space="0" w:color="000000"/>
            </w:tcBorders>
            <w:shd w:val="clear" w:color="auto" w:fill="auto"/>
          </w:tcPr>
          <w:p w14:paraId="051A71C7" w14:textId="77777777" w:rsidR="009A32A5" w:rsidRPr="00D84CD1" w:rsidRDefault="009A32A5" w:rsidP="009A32A5">
            <w:pPr>
              <w:shd w:val="clear" w:color="auto" w:fill="FFFFFF"/>
              <w:spacing w:after="0" w:line="240" w:lineRule="auto"/>
              <w:rPr>
                <w:rFonts w:ascii="Times New Roman" w:hAnsi="Times New Roman"/>
                <w:sz w:val="24"/>
                <w:szCs w:val="24"/>
              </w:rPr>
            </w:pPr>
            <w:r w:rsidRPr="00D84CD1">
              <w:rPr>
                <w:rFonts w:ascii="Times New Roman" w:hAnsi="Times New Roman"/>
                <w:sz w:val="24"/>
                <w:szCs w:val="24"/>
              </w:rPr>
              <w:t>Для населения моложе трудоспособного возраста, %</w:t>
            </w:r>
          </w:p>
        </w:tc>
        <w:tc>
          <w:tcPr>
            <w:tcW w:w="531" w:type="pct"/>
            <w:tcBorders>
              <w:top w:val="single" w:sz="4" w:space="0" w:color="000000"/>
              <w:left w:val="single" w:sz="4" w:space="0" w:color="000000"/>
              <w:bottom w:val="single" w:sz="4" w:space="0" w:color="000000"/>
            </w:tcBorders>
            <w:shd w:val="clear" w:color="auto" w:fill="auto"/>
          </w:tcPr>
          <w:p w14:paraId="628B98D6" w14:textId="7D6D9F33" w:rsidR="009A32A5" w:rsidRPr="008B16D1" w:rsidRDefault="009A32A5" w:rsidP="009A32A5">
            <w:pPr>
              <w:shd w:val="clear" w:color="auto" w:fill="FFFFFF"/>
              <w:spacing w:after="0" w:line="240" w:lineRule="auto"/>
              <w:jc w:val="center"/>
              <w:rPr>
                <w:rFonts w:ascii="Times New Roman" w:hAnsi="Times New Roman"/>
                <w:sz w:val="24"/>
                <w:szCs w:val="24"/>
              </w:rPr>
            </w:pPr>
            <w:r w:rsidRPr="009A32A5">
              <w:rPr>
                <w:rFonts w:ascii="Times New Roman" w:hAnsi="Times New Roman"/>
                <w:sz w:val="24"/>
                <w:szCs w:val="24"/>
              </w:rPr>
              <w:t>24,3</w:t>
            </w:r>
          </w:p>
        </w:tc>
        <w:tc>
          <w:tcPr>
            <w:tcW w:w="551" w:type="pct"/>
            <w:tcBorders>
              <w:top w:val="single" w:sz="4" w:space="0" w:color="000000"/>
              <w:left w:val="single" w:sz="4" w:space="0" w:color="000000"/>
              <w:bottom w:val="single" w:sz="4" w:space="0" w:color="000000"/>
            </w:tcBorders>
            <w:shd w:val="clear" w:color="auto" w:fill="auto"/>
          </w:tcPr>
          <w:p w14:paraId="207336C4" w14:textId="718169AD" w:rsidR="009A32A5" w:rsidRPr="008B16D1" w:rsidRDefault="009A32A5" w:rsidP="009A32A5">
            <w:pPr>
              <w:shd w:val="clear" w:color="auto" w:fill="FFFFFF"/>
              <w:spacing w:after="0" w:line="240" w:lineRule="auto"/>
              <w:jc w:val="center"/>
              <w:rPr>
                <w:rFonts w:ascii="Times New Roman" w:hAnsi="Times New Roman"/>
                <w:sz w:val="24"/>
                <w:szCs w:val="24"/>
              </w:rPr>
            </w:pPr>
            <w:r w:rsidRPr="009A32A5">
              <w:rPr>
                <w:rFonts w:ascii="Times New Roman" w:hAnsi="Times New Roman"/>
                <w:sz w:val="24"/>
                <w:szCs w:val="24"/>
              </w:rPr>
              <w:t>23,0</w:t>
            </w:r>
          </w:p>
        </w:tc>
        <w:tc>
          <w:tcPr>
            <w:tcW w:w="587" w:type="pct"/>
            <w:tcBorders>
              <w:top w:val="single" w:sz="4" w:space="0" w:color="000000"/>
              <w:left w:val="single" w:sz="4" w:space="0" w:color="000000"/>
              <w:bottom w:val="single" w:sz="4" w:space="0" w:color="000000"/>
              <w:right w:val="single" w:sz="4" w:space="0" w:color="000000"/>
            </w:tcBorders>
            <w:shd w:val="clear" w:color="auto" w:fill="auto"/>
          </w:tcPr>
          <w:p w14:paraId="7F08BBB1" w14:textId="0CBFFF52" w:rsidR="009A32A5" w:rsidRPr="008B16D1" w:rsidRDefault="009A32A5" w:rsidP="009A32A5">
            <w:pPr>
              <w:shd w:val="clear" w:color="auto" w:fill="FFFFFF"/>
              <w:spacing w:after="0" w:line="240" w:lineRule="auto"/>
              <w:jc w:val="center"/>
              <w:rPr>
                <w:rFonts w:ascii="Times New Roman" w:hAnsi="Times New Roman"/>
                <w:sz w:val="24"/>
                <w:szCs w:val="24"/>
              </w:rPr>
            </w:pPr>
            <w:r w:rsidRPr="009A32A5">
              <w:rPr>
                <w:rFonts w:ascii="Times New Roman" w:hAnsi="Times New Roman"/>
                <w:sz w:val="24"/>
                <w:szCs w:val="24"/>
              </w:rPr>
              <w:t>23,0</w:t>
            </w:r>
          </w:p>
        </w:tc>
      </w:tr>
      <w:tr w:rsidR="009A32A5" w:rsidRPr="00D84CD1" w14:paraId="492AD750" w14:textId="77777777" w:rsidTr="00AC25C9">
        <w:tc>
          <w:tcPr>
            <w:tcW w:w="3331" w:type="pct"/>
            <w:tcBorders>
              <w:top w:val="single" w:sz="4" w:space="0" w:color="000000"/>
              <w:left w:val="single" w:sz="4" w:space="0" w:color="000000"/>
              <w:bottom w:val="single" w:sz="4" w:space="0" w:color="000000"/>
            </w:tcBorders>
            <w:shd w:val="clear" w:color="auto" w:fill="auto"/>
          </w:tcPr>
          <w:p w14:paraId="0858897F" w14:textId="77777777" w:rsidR="009A32A5" w:rsidRPr="00D84CD1" w:rsidRDefault="009A32A5" w:rsidP="009A32A5">
            <w:pPr>
              <w:shd w:val="clear" w:color="auto" w:fill="FFFFFF"/>
              <w:spacing w:after="0" w:line="240" w:lineRule="auto"/>
              <w:rPr>
                <w:rFonts w:ascii="Times New Roman" w:hAnsi="Times New Roman"/>
                <w:sz w:val="24"/>
                <w:szCs w:val="24"/>
              </w:rPr>
            </w:pPr>
            <w:r w:rsidRPr="00D84CD1">
              <w:rPr>
                <w:rFonts w:ascii="Times New Roman" w:hAnsi="Times New Roman"/>
                <w:sz w:val="24"/>
                <w:szCs w:val="24"/>
              </w:rPr>
              <w:t>Доля населения трудоспособного возраста, %</w:t>
            </w:r>
          </w:p>
        </w:tc>
        <w:tc>
          <w:tcPr>
            <w:tcW w:w="531" w:type="pct"/>
            <w:tcBorders>
              <w:top w:val="single" w:sz="4" w:space="0" w:color="000000"/>
              <w:left w:val="single" w:sz="4" w:space="0" w:color="000000"/>
              <w:bottom w:val="single" w:sz="4" w:space="0" w:color="000000"/>
            </w:tcBorders>
            <w:shd w:val="clear" w:color="auto" w:fill="auto"/>
          </w:tcPr>
          <w:p w14:paraId="479F8CAD" w14:textId="3CB2AECD" w:rsidR="009A32A5" w:rsidRPr="008B16D1" w:rsidRDefault="009A32A5" w:rsidP="009A32A5">
            <w:pPr>
              <w:shd w:val="clear" w:color="auto" w:fill="FFFFFF"/>
              <w:spacing w:after="0" w:line="240" w:lineRule="auto"/>
              <w:jc w:val="center"/>
              <w:rPr>
                <w:rFonts w:ascii="Times New Roman" w:hAnsi="Times New Roman"/>
                <w:sz w:val="24"/>
                <w:szCs w:val="24"/>
              </w:rPr>
            </w:pPr>
            <w:r w:rsidRPr="009A32A5">
              <w:rPr>
                <w:rFonts w:ascii="Times New Roman" w:hAnsi="Times New Roman"/>
                <w:sz w:val="24"/>
                <w:szCs w:val="24"/>
              </w:rPr>
              <w:t>52,3</w:t>
            </w:r>
          </w:p>
        </w:tc>
        <w:tc>
          <w:tcPr>
            <w:tcW w:w="551" w:type="pct"/>
            <w:tcBorders>
              <w:top w:val="single" w:sz="4" w:space="0" w:color="000000"/>
              <w:left w:val="single" w:sz="4" w:space="0" w:color="000000"/>
              <w:bottom w:val="single" w:sz="4" w:space="0" w:color="000000"/>
            </w:tcBorders>
            <w:shd w:val="clear" w:color="auto" w:fill="auto"/>
          </w:tcPr>
          <w:p w14:paraId="4EE4A3E3" w14:textId="2DE8C94A" w:rsidR="009A32A5" w:rsidRPr="008B16D1" w:rsidRDefault="009A32A5" w:rsidP="009A32A5">
            <w:pPr>
              <w:shd w:val="clear" w:color="auto" w:fill="FFFFFF"/>
              <w:spacing w:after="0" w:line="240" w:lineRule="auto"/>
              <w:jc w:val="center"/>
              <w:rPr>
                <w:rFonts w:ascii="Times New Roman" w:hAnsi="Times New Roman"/>
                <w:sz w:val="24"/>
                <w:szCs w:val="24"/>
              </w:rPr>
            </w:pPr>
            <w:r w:rsidRPr="009A32A5">
              <w:rPr>
                <w:rFonts w:ascii="Times New Roman" w:hAnsi="Times New Roman"/>
                <w:sz w:val="24"/>
                <w:szCs w:val="24"/>
              </w:rPr>
              <w:t>52,0</w:t>
            </w:r>
          </w:p>
        </w:tc>
        <w:tc>
          <w:tcPr>
            <w:tcW w:w="587" w:type="pct"/>
            <w:tcBorders>
              <w:top w:val="single" w:sz="4" w:space="0" w:color="000000"/>
              <w:left w:val="single" w:sz="4" w:space="0" w:color="000000"/>
              <w:bottom w:val="single" w:sz="4" w:space="0" w:color="000000"/>
              <w:right w:val="single" w:sz="4" w:space="0" w:color="000000"/>
            </w:tcBorders>
            <w:shd w:val="clear" w:color="auto" w:fill="auto"/>
          </w:tcPr>
          <w:p w14:paraId="3470098B" w14:textId="567ED50D" w:rsidR="009A32A5" w:rsidRPr="008B16D1" w:rsidRDefault="009A32A5" w:rsidP="009A32A5">
            <w:pPr>
              <w:shd w:val="clear" w:color="auto" w:fill="FFFFFF"/>
              <w:spacing w:after="0" w:line="240" w:lineRule="auto"/>
              <w:jc w:val="center"/>
              <w:rPr>
                <w:rFonts w:ascii="Times New Roman" w:hAnsi="Times New Roman"/>
                <w:sz w:val="24"/>
                <w:szCs w:val="24"/>
              </w:rPr>
            </w:pPr>
            <w:r w:rsidRPr="009A32A5">
              <w:rPr>
                <w:rFonts w:ascii="Times New Roman" w:hAnsi="Times New Roman"/>
                <w:sz w:val="24"/>
                <w:szCs w:val="24"/>
              </w:rPr>
              <w:t>52,2</w:t>
            </w:r>
          </w:p>
        </w:tc>
      </w:tr>
      <w:tr w:rsidR="009A32A5" w:rsidRPr="00D84CD1" w14:paraId="19E0A49E" w14:textId="77777777" w:rsidTr="00AC25C9">
        <w:tc>
          <w:tcPr>
            <w:tcW w:w="3331" w:type="pct"/>
            <w:tcBorders>
              <w:top w:val="single" w:sz="4" w:space="0" w:color="000000"/>
              <w:left w:val="single" w:sz="4" w:space="0" w:color="000000"/>
              <w:bottom w:val="single" w:sz="4" w:space="0" w:color="000000"/>
            </w:tcBorders>
            <w:shd w:val="clear" w:color="auto" w:fill="auto"/>
          </w:tcPr>
          <w:p w14:paraId="0B92EC49" w14:textId="77777777" w:rsidR="009A32A5" w:rsidRPr="00D84CD1" w:rsidRDefault="009A32A5" w:rsidP="009A32A5">
            <w:pPr>
              <w:shd w:val="clear" w:color="auto" w:fill="FFFFFF"/>
              <w:spacing w:after="0" w:line="240" w:lineRule="auto"/>
              <w:rPr>
                <w:rFonts w:ascii="Times New Roman" w:hAnsi="Times New Roman"/>
                <w:sz w:val="24"/>
                <w:szCs w:val="24"/>
              </w:rPr>
            </w:pPr>
            <w:r w:rsidRPr="00D84CD1">
              <w:rPr>
                <w:rFonts w:ascii="Times New Roman" w:hAnsi="Times New Roman"/>
                <w:sz w:val="24"/>
                <w:szCs w:val="24"/>
              </w:rPr>
              <w:t>Доля населения старше трудоспособного возраста, %</w:t>
            </w:r>
          </w:p>
        </w:tc>
        <w:tc>
          <w:tcPr>
            <w:tcW w:w="531" w:type="pct"/>
            <w:tcBorders>
              <w:top w:val="single" w:sz="4" w:space="0" w:color="000000"/>
              <w:left w:val="single" w:sz="4" w:space="0" w:color="000000"/>
              <w:bottom w:val="single" w:sz="4" w:space="0" w:color="000000"/>
            </w:tcBorders>
            <w:shd w:val="clear" w:color="auto" w:fill="auto"/>
          </w:tcPr>
          <w:p w14:paraId="1E7F664B" w14:textId="5AC04443" w:rsidR="009A32A5" w:rsidRPr="008B16D1" w:rsidRDefault="009A32A5" w:rsidP="009A32A5">
            <w:pPr>
              <w:shd w:val="clear" w:color="auto" w:fill="FFFFFF"/>
              <w:spacing w:after="0" w:line="240" w:lineRule="auto"/>
              <w:jc w:val="center"/>
              <w:rPr>
                <w:rFonts w:ascii="Times New Roman" w:hAnsi="Times New Roman"/>
                <w:sz w:val="24"/>
                <w:szCs w:val="24"/>
              </w:rPr>
            </w:pPr>
            <w:r w:rsidRPr="009A32A5">
              <w:rPr>
                <w:rFonts w:ascii="Times New Roman" w:hAnsi="Times New Roman"/>
                <w:sz w:val="24"/>
                <w:szCs w:val="24"/>
              </w:rPr>
              <w:t>23,3</w:t>
            </w:r>
          </w:p>
        </w:tc>
        <w:tc>
          <w:tcPr>
            <w:tcW w:w="551" w:type="pct"/>
            <w:tcBorders>
              <w:top w:val="single" w:sz="4" w:space="0" w:color="000000"/>
              <w:left w:val="single" w:sz="4" w:space="0" w:color="000000"/>
              <w:bottom w:val="single" w:sz="4" w:space="0" w:color="000000"/>
            </w:tcBorders>
            <w:shd w:val="clear" w:color="auto" w:fill="auto"/>
          </w:tcPr>
          <w:p w14:paraId="18840073" w14:textId="1D07B7CD" w:rsidR="009A32A5" w:rsidRPr="008B16D1" w:rsidRDefault="009A32A5" w:rsidP="009A32A5">
            <w:pPr>
              <w:shd w:val="clear" w:color="auto" w:fill="FFFFFF"/>
              <w:spacing w:after="0" w:line="240" w:lineRule="auto"/>
              <w:jc w:val="center"/>
              <w:rPr>
                <w:rFonts w:ascii="Times New Roman" w:hAnsi="Times New Roman"/>
                <w:sz w:val="24"/>
                <w:szCs w:val="24"/>
              </w:rPr>
            </w:pPr>
            <w:r w:rsidRPr="009A32A5">
              <w:rPr>
                <w:rFonts w:ascii="Times New Roman" w:hAnsi="Times New Roman"/>
                <w:sz w:val="24"/>
                <w:szCs w:val="24"/>
              </w:rPr>
              <w:t>25,0</w:t>
            </w:r>
          </w:p>
        </w:tc>
        <w:tc>
          <w:tcPr>
            <w:tcW w:w="587" w:type="pct"/>
            <w:tcBorders>
              <w:top w:val="single" w:sz="4" w:space="0" w:color="000000"/>
              <w:left w:val="single" w:sz="4" w:space="0" w:color="000000"/>
              <w:bottom w:val="single" w:sz="4" w:space="0" w:color="000000"/>
              <w:right w:val="single" w:sz="4" w:space="0" w:color="000000"/>
            </w:tcBorders>
            <w:shd w:val="clear" w:color="auto" w:fill="auto"/>
          </w:tcPr>
          <w:p w14:paraId="1B11EDE8" w14:textId="4C22F7CF" w:rsidR="009A32A5" w:rsidRPr="008B16D1" w:rsidRDefault="009A32A5" w:rsidP="009A32A5">
            <w:pPr>
              <w:shd w:val="clear" w:color="auto" w:fill="FFFFFF"/>
              <w:spacing w:after="0" w:line="240" w:lineRule="auto"/>
              <w:jc w:val="center"/>
              <w:rPr>
                <w:rFonts w:ascii="Times New Roman" w:hAnsi="Times New Roman"/>
                <w:sz w:val="24"/>
                <w:szCs w:val="24"/>
              </w:rPr>
            </w:pPr>
            <w:r w:rsidRPr="009A32A5">
              <w:rPr>
                <w:rFonts w:ascii="Times New Roman" w:hAnsi="Times New Roman"/>
                <w:sz w:val="24"/>
                <w:szCs w:val="24"/>
              </w:rPr>
              <w:t>24,8</w:t>
            </w:r>
          </w:p>
        </w:tc>
      </w:tr>
    </w:tbl>
    <w:p w14:paraId="5A17F1E0" w14:textId="77777777" w:rsidR="00D84CD1" w:rsidRPr="00D84CD1" w:rsidRDefault="00D84CD1" w:rsidP="00D84CD1">
      <w:pPr>
        <w:shd w:val="clear" w:color="auto" w:fill="FFFFFF"/>
        <w:spacing w:after="0" w:line="240" w:lineRule="auto"/>
        <w:ind w:firstLine="540"/>
        <w:jc w:val="both"/>
        <w:rPr>
          <w:rFonts w:ascii="Times New Roman" w:hAnsi="Times New Roman"/>
          <w:sz w:val="28"/>
          <w:szCs w:val="28"/>
        </w:rPr>
      </w:pPr>
    </w:p>
    <w:p w14:paraId="63A70C38" w14:textId="77777777" w:rsidR="00D84CD1" w:rsidRPr="00D84CD1" w:rsidRDefault="00D84CD1" w:rsidP="00D84CD1">
      <w:pPr>
        <w:spacing w:after="0" w:line="240" w:lineRule="auto"/>
        <w:ind w:firstLine="709"/>
        <w:contextualSpacing/>
        <w:jc w:val="both"/>
        <w:rPr>
          <w:rFonts w:ascii="Times New Roman" w:eastAsia="Times New Roman" w:hAnsi="Times New Roman"/>
          <w:sz w:val="24"/>
          <w:szCs w:val="24"/>
          <w:lang w:eastAsia="ru-RU"/>
        </w:rPr>
      </w:pPr>
      <w:r w:rsidRPr="00D84CD1">
        <w:rPr>
          <w:rFonts w:ascii="Times New Roman" w:eastAsia="Times New Roman" w:hAnsi="Times New Roman"/>
          <w:sz w:val="28"/>
          <w:szCs w:val="24"/>
          <w:lang w:eastAsia="ru-RU"/>
        </w:rPr>
        <w:t>Численность детей в школьном и дошкольном возрастах в селе представлена ниже.</w:t>
      </w:r>
    </w:p>
    <w:p w14:paraId="1A8CA520" w14:textId="11BC2C77" w:rsidR="00D84CD1" w:rsidRPr="00D84CD1" w:rsidRDefault="00D84CD1" w:rsidP="00D84CD1">
      <w:pPr>
        <w:autoSpaceDE w:val="0"/>
        <w:autoSpaceDN w:val="0"/>
        <w:adjustRightInd w:val="0"/>
        <w:spacing w:after="0" w:line="360" w:lineRule="auto"/>
        <w:ind w:firstLine="709"/>
        <w:jc w:val="right"/>
        <w:rPr>
          <w:rFonts w:ascii="Times New Roman" w:eastAsia="Times New Roman" w:hAnsi="Times New Roman"/>
          <w:sz w:val="28"/>
          <w:szCs w:val="24"/>
          <w:lang w:eastAsia="ru-RU"/>
        </w:rPr>
      </w:pPr>
      <w:r w:rsidRPr="00D84CD1">
        <w:rPr>
          <w:rFonts w:ascii="Times New Roman" w:eastAsia="Times New Roman" w:hAnsi="Times New Roman"/>
          <w:sz w:val="28"/>
          <w:szCs w:val="24"/>
          <w:lang w:eastAsia="ru-RU"/>
        </w:rPr>
        <w:t xml:space="preserve">Таблица </w:t>
      </w:r>
      <w:r w:rsidRPr="00D84CD1">
        <w:rPr>
          <w:rFonts w:ascii="Times New Roman" w:eastAsia="Times New Roman" w:hAnsi="Times New Roman"/>
          <w:sz w:val="28"/>
          <w:szCs w:val="24"/>
          <w:lang w:bidi="en-US"/>
        </w:rPr>
        <w:fldChar w:fldCharType="begin"/>
      </w:r>
      <w:r w:rsidRPr="00D84CD1">
        <w:rPr>
          <w:rFonts w:ascii="Times New Roman" w:eastAsia="Times New Roman" w:hAnsi="Times New Roman"/>
          <w:sz w:val="28"/>
          <w:szCs w:val="24"/>
          <w:lang w:bidi="en-US"/>
        </w:rPr>
        <w:instrText xml:space="preserve"> SEQ Таблица \* ARABIC </w:instrText>
      </w:r>
      <w:r w:rsidRPr="00D84CD1">
        <w:rPr>
          <w:rFonts w:ascii="Times New Roman" w:eastAsia="Times New Roman" w:hAnsi="Times New Roman"/>
          <w:sz w:val="28"/>
          <w:szCs w:val="24"/>
          <w:lang w:bidi="en-US"/>
        </w:rPr>
        <w:fldChar w:fldCharType="separate"/>
      </w:r>
      <w:r w:rsidR="00BA68A1">
        <w:rPr>
          <w:rFonts w:ascii="Times New Roman" w:eastAsia="Times New Roman" w:hAnsi="Times New Roman"/>
          <w:noProof/>
          <w:sz w:val="28"/>
          <w:szCs w:val="24"/>
          <w:lang w:bidi="en-US"/>
        </w:rPr>
        <w:t>34</w:t>
      </w:r>
      <w:r w:rsidRPr="00D84CD1">
        <w:rPr>
          <w:rFonts w:ascii="Times New Roman" w:eastAsia="Times New Roman" w:hAnsi="Times New Roman"/>
          <w:sz w:val="28"/>
          <w:szCs w:val="24"/>
          <w:lang w:bidi="en-US"/>
        </w:rPr>
        <w:fldChar w:fldCharType="end"/>
      </w:r>
    </w:p>
    <w:p w14:paraId="20A77BDE" w14:textId="48F4C2A5" w:rsidR="00D84CD1" w:rsidRPr="00D84CD1" w:rsidRDefault="00D84CD1" w:rsidP="00D84CD1">
      <w:pPr>
        <w:spacing w:line="240" w:lineRule="auto"/>
        <w:jc w:val="center"/>
        <w:rPr>
          <w:rFonts w:ascii="Times New Roman" w:eastAsia="Times New Roman" w:hAnsi="Times New Roman"/>
          <w:sz w:val="28"/>
          <w:szCs w:val="24"/>
          <w:lang w:eastAsia="ru-RU"/>
        </w:rPr>
      </w:pPr>
      <w:r w:rsidRPr="00B37B3D">
        <w:rPr>
          <w:rFonts w:ascii="Times New Roman" w:eastAsia="Times New Roman" w:hAnsi="Times New Roman"/>
          <w:sz w:val="28"/>
          <w:szCs w:val="24"/>
          <w:lang w:eastAsia="ru-RU"/>
        </w:rPr>
        <w:t xml:space="preserve">Прогноз численности населения в дошкольном возрасте (0-7 лет) в </w:t>
      </w:r>
      <w:r w:rsidR="003C6155">
        <w:rPr>
          <w:rFonts w:ascii="Times New Roman" w:hAnsi="Times New Roman"/>
          <w:sz w:val="28"/>
          <w:szCs w:val="28"/>
        </w:rPr>
        <w:t xml:space="preserve">городском поселении </w:t>
      </w:r>
      <w:r w:rsidR="009A32A5">
        <w:rPr>
          <w:rFonts w:ascii="Times New Roman" w:hAnsi="Times New Roman"/>
          <w:sz w:val="28"/>
          <w:szCs w:val="28"/>
        </w:rPr>
        <w:t>«</w:t>
      </w:r>
      <w:proofErr w:type="spellStart"/>
      <w:r w:rsidR="009A32A5">
        <w:rPr>
          <w:rFonts w:ascii="Times New Roman" w:hAnsi="Times New Roman"/>
          <w:sz w:val="28"/>
          <w:szCs w:val="28"/>
        </w:rPr>
        <w:t>Хилокское</w:t>
      </w:r>
      <w:proofErr w:type="spellEnd"/>
      <w:r w:rsidR="009A32A5">
        <w:rPr>
          <w:rFonts w:ascii="Times New Roman" w:hAnsi="Times New Roman"/>
          <w:sz w:val="28"/>
          <w:szCs w:val="28"/>
        </w:rPr>
        <w:t>»</w:t>
      </w:r>
    </w:p>
    <w:p w14:paraId="5447B2D0" w14:textId="77777777" w:rsidR="00D84CD1" w:rsidRPr="00D84CD1" w:rsidRDefault="00D84CD1" w:rsidP="00D84CD1">
      <w:pPr>
        <w:spacing w:after="0" w:line="240" w:lineRule="auto"/>
        <w:rPr>
          <w:rFonts w:ascii="Times New Roman" w:hAnsi="Times New Roman"/>
          <w:vanish/>
          <w:sz w:val="2"/>
          <w:szCs w:val="2"/>
        </w:rPr>
      </w:pPr>
    </w:p>
    <w:tbl>
      <w:tblPr>
        <w:tblW w:w="81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14"/>
        <w:gridCol w:w="1070"/>
        <w:gridCol w:w="1953"/>
        <w:gridCol w:w="2029"/>
      </w:tblGrid>
      <w:tr w:rsidR="00D84CD1" w:rsidRPr="00D84CD1" w14:paraId="587DF309" w14:textId="77777777" w:rsidTr="00AC25C9">
        <w:trPr>
          <w:trHeight w:val="255"/>
          <w:jc w:val="center"/>
        </w:trPr>
        <w:tc>
          <w:tcPr>
            <w:tcW w:w="3114" w:type="dxa"/>
            <w:shd w:val="clear" w:color="auto" w:fill="auto"/>
            <w:noWrap/>
            <w:vAlign w:val="center"/>
          </w:tcPr>
          <w:p w14:paraId="5DA3B41F" w14:textId="77777777" w:rsidR="00D84CD1" w:rsidRPr="00D84CD1" w:rsidRDefault="00D84CD1" w:rsidP="00D84CD1">
            <w:pPr>
              <w:spacing w:after="0" w:line="240" w:lineRule="auto"/>
              <w:jc w:val="center"/>
              <w:rPr>
                <w:rFonts w:ascii="Times New Roman" w:eastAsia="Times New Roman" w:hAnsi="Times New Roman"/>
                <w:sz w:val="24"/>
                <w:szCs w:val="24"/>
                <w:lang w:eastAsia="ru-RU"/>
              </w:rPr>
            </w:pPr>
            <w:r w:rsidRPr="00D84CD1">
              <w:rPr>
                <w:rFonts w:ascii="Times New Roman" w:eastAsia="Times New Roman" w:hAnsi="Times New Roman"/>
                <w:sz w:val="24"/>
                <w:szCs w:val="24"/>
                <w:lang w:eastAsia="ru-RU"/>
              </w:rPr>
              <w:t>Населённый пункт</w:t>
            </w:r>
          </w:p>
        </w:tc>
        <w:tc>
          <w:tcPr>
            <w:tcW w:w="1070" w:type="dxa"/>
            <w:shd w:val="clear" w:color="auto" w:fill="auto"/>
            <w:noWrap/>
            <w:vAlign w:val="center"/>
          </w:tcPr>
          <w:p w14:paraId="6C41EBF1" w14:textId="7312EC1B" w:rsidR="00D84CD1" w:rsidRPr="00D84CD1" w:rsidRDefault="00D84CD1" w:rsidP="00D84CD1">
            <w:pPr>
              <w:spacing w:after="0" w:line="240" w:lineRule="auto"/>
              <w:jc w:val="center"/>
              <w:rPr>
                <w:rFonts w:ascii="Times New Roman" w:eastAsia="Times New Roman" w:hAnsi="Times New Roman"/>
                <w:sz w:val="24"/>
                <w:szCs w:val="24"/>
                <w:lang w:eastAsia="ru-RU"/>
              </w:rPr>
            </w:pPr>
            <w:r w:rsidRPr="00D84CD1">
              <w:rPr>
                <w:rFonts w:ascii="Times New Roman" w:eastAsia="Times New Roman" w:hAnsi="Times New Roman"/>
                <w:sz w:val="24"/>
                <w:szCs w:val="24"/>
                <w:lang w:eastAsia="ru-RU"/>
              </w:rPr>
              <w:t>20</w:t>
            </w:r>
            <w:r w:rsidR="004417B8">
              <w:rPr>
                <w:rFonts w:ascii="Times New Roman" w:eastAsia="Times New Roman" w:hAnsi="Times New Roman"/>
                <w:sz w:val="24"/>
                <w:szCs w:val="24"/>
                <w:lang w:eastAsia="ru-RU"/>
              </w:rPr>
              <w:t>20</w:t>
            </w:r>
            <w:r w:rsidRPr="00D84CD1">
              <w:rPr>
                <w:rFonts w:ascii="Times New Roman" w:eastAsia="Times New Roman" w:hAnsi="Times New Roman"/>
                <w:sz w:val="24"/>
                <w:szCs w:val="24"/>
                <w:lang w:eastAsia="ru-RU"/>
              </w:rPr>
              <w:t xml:space="preserve"> г., чел.</w:t>
            </w:r>
          </w:p>
        </w:tc>
        <w:tc>
          <w:tcPr>
            <w:tcW w:w="1953" w:type="dxa"/>
            <w:shd w:val="clear" w:color="auto" w:fill="auto"/>
            <w:noWrap/>
            <w:vAlign w:val="center"/>
          </w:tcPr>
          <w:p w14:paraId="38055EDC" w14:textId="2361306B" w:rsidR="00D84CD1" w:rsidRPr="00D84CD1" w:rsidRDefault="00D84CD1" w:rsidP="00D84CD1">
            <w:pPr>
              <w:spacing w:after="0" w:line="240" w:lineRule="auto"/>
              <w:jc w:val="center"/>
              <w:rPr>
                <w:rFonts w:ascii="Times New Roman" w:eastAsia="Times New Roman" w:hAnsi="Times New Roman"/>
                <w:sz w:val="24"/>
                <w:szCs w:val="24"/>
                <w:lang w:eastAsia="ru-RU"/>
              </w:rPr>
            </w:pPr>
            <w:r w:rsidRPr="00D84CD1">
              <w:rPr>
                <w:rFonts w:ascii="Times New Roman" w:eastAsia="Times New Roman" w:hAnsi="Times New Roman"/>
                <w:sz w:val="24"/>
                <w:szCs w:val="24"/>
                <w:lang w:eastAsia="ru-RU"/>
              </w:rPr>
              <w:t>Первая очередь, 20</w:t>
            </w:r>
            <w:r w:rsidR="004417B8">
              <w:rPr>
                <w:rFonts w:ascii="Times New Roman" w:eastAsia="Times New Roman" w:hAnsi="Times New Roman"/>
                <w:sz w:val="24"/>
                <w:szCs w:val="24"/>
                <w:lang w:eastAsia="ru-RU"/>
              </w:rPr>
              <w:t>30</w:t>
            </w:r>
            <w:r w:rsidRPr="00D84CD1">
              <w:rPr>
                <w:rFonts w:ascii="Times New Roman" w:eastAsia="Times New Roman" w:hAnsi="Times New Roman"/>
                <w:sz w:val="24"/>
                <w:szCs w:val="24"/>
                <w:lang w:eastAsia="ru-RU"/>
              </w:rPr>
              <w:t xml:space="preserve"> г., чел.</w:t>
            </w:r>
          </w:p>
        </w:tc>
        <w:tc>
          <w:tcPr>
            <w:tcW w:w="2029" w:type="dxa"/>
            <w:shd w:val="clear" w:color="auto" w:fill="auto"/>
            <w:noWrap/>
            <w:vAlign w:val="center"/>
          </w:tcPr>
          <w:p w14:paraId="4114DD63" w14:textId="51FFC249" w:rsidR="00D84CD1" w:rsidRPr="00D84CD1" w:rsidRDefault="00D84CD1" w:rsidP="00D84CD1">
            <w:pPr>
              <w:spacing w:after="0" w:line="240" w:lineRule="auto"/>
              <w:jc w:val="center"/>
              <w:rPr>
                <w:rFonts w:ascii="Times New Roman" w:eastAsia="Times New Roman" w:hAnsi="Times New Roman"/>
                <w:sz w:val="24"/>
                <w:szCs w:val="24"/>
                <w:lang w:eastAsia="ru-RU"/>
              </w:rPr>
            </w:pPr>
            <w:r w:rsidRPr="00D84CD1">
              <w:rPr>
                <w:rFonts w:ascii="Times New Roman" w:eastAsia="Times New Roman" w:hAnsi="Times New Roman"/>
                <w:sz w:val="24"/>
                <w:szCs w:val="24"/>
                <w:lang w:eastAsia="ru-RU"/>
              </w:rPr>
              <w:t>Расчётный срок, 20</w:t>
            </w:r>
            <w:r w:rsidR="004417B8">
              <w:rPr>
                <w:rFonts w:ascii="Times New Roman" w:eastAsia="Times New Roman" w:hAnsi="Times New Roman"/>
                <w:sz w:val="24"/>
                <w:szCs w:val="24"/>
                <w:lang w:eastAsia="ru-RU"/>
              </w:rPr>
              <w:t>40</w:t>
            </w:r>
            <w:r w:rsidRPr="00D84CD1">
              <w:rPr>
                <w:rFonts w:ascii="Times New Roman" w:eastAsia="Times New Roman" w:hAnsi="Times New Roman"/>
                <w:sz w:val="24"/>
                <w:szCs w:val="24"/>
                <w:lang w:eastAsia="ru-RU"/>
              </w:rPr>
              <w:t xml:space="preserve"> г., чел.</w:t>
            </w:r>
          </w:p>
        </w:tc>
      </w:tr>
      <w:tr w:rsidR="009A32A5" w:rsidRPr="00D84CD1" w14:paraId="34385C3B" w14:textId="77777777" w:rsidTr="006B6789">
        <w:trPr>
          <w:trHeight w:val="255"/>
          <w:jc w:val="center"/>
        </w:trPr>
        <w:tc>
          <w:tcPr>
            <w:tcW w:w="3114" w:type="dxa"/>
            <w:shd w:val="clear" w:color="auto" w:fill="auto"/>
            <w:noWrap/>
            <w:vAlign w:val="center"/>
          </w:tcPr>
          <w:p w14:paraId="64582A0F" w14:textId="1F19B31B" w:rsidR="009A32A5" w:rsidRPr="00D84CD1" w:rsidRDefault="009A32A5" w:rsidP="009A32A5">
            <w:pPr>
              <w:spacing w:after="0" w:line="240" w:lineRule="auto"/>
              <w:rPr>
                <w:rFonts w:ascii="Times New Roman" w:eastAsia="Times New Roman" w:hAnsi="Times New Roman"/>
                <w:sz w:val="24"/>
                <w:szCs w:val="24"/>
                <w:lang w:eastAsia="ru-RU"/>
              </w:rPr>
            </w:pPr>
            <w:r w:rsidRPr="009A32A5">
              <w:rPr>
                <w:rFonts w:ascii="Times New Roman" w:hAnsi="Times New Roman"/>
                <w:sz w:val="24"/>
                <w:szCs w:val="24"/>
              </w:rPr>
              <w:t>г. Хилок</w:t>
            </w:r>
          </w:p>
        </w:tc>
        <w:tc>
          <w:tcPr>
            <w:tcW w:w="1070" w:type="dxa"/>
            <w:shd w:val="clear" w:color="auto" w:fill="auto"/>
            <w:noWrap/>
          </w:tcPr>
          <w:p w14:paraId="255275F7" w14:textId="20DAC5E2" w:rsidR="009A32A5" w:rsidRPr="00D84CD1" w:rsidRDefault="009A32A5" w:rsidP="009A32A5">
            <w:pPr>
              <w:spacing w:after="0" w:line="240" w:lineRule="auto"/>
              <w:jc w:val="center"/>
              <w:rPr>
                <w:rFonts w:ascii="Times New Roman" w:eastAsia="Times New Roman" w:hAnsi="Times New Roman"/>
                <w:sz w:val="24"/>
                <w:szCs w:val="24"/>
                <w:lang w:eastAsia="ru-RU"/>
              </w:rPr>
            </w:pPr>
            <w:r w:rsidRPr="009A32A5">
              <w:rPr>
                <w:rFonts w:ascii="Times New Roman" w:eastAsia="Times New Roman" w:hAnsi="Times New Roman"/>
                <w:sz w:val="24"/>
                <w:szCs w:val="24"/>
                <w:lang w:eastAsia="ru-RU"/>
              </w:rPr>
              <w:t>953</w:t>
            </w:r>
          </w:p>
        </w:tc>
        <w:tc>
          <w:tcPr>
            <w:tcW w:w="1953" w:type="dxa"/>
            <w:shd w:val="clear" w:color="auto" w:fill="auto"/>
            <w:noWrap/>
          </w:tcPr>
          <w:p w14:paraId="67844983" w14:textId="03E63803" w:rsidR="009A32A5" w:rsidRPr="00D84CD1" w:rsidRDefault="009A32A5" w:rsidP="009A32A5">
            <w:pPr>
              <w:spacing w:after="0" w:line="240" w:lineRule="auto"/>
              <w:jc w:val="center"/>
              <w:rPr>
                <w:rFonts w:ascii="Times New Roman" w:eastAsia="Times New Roman" w:hAnsi="Times New Roman"/>
                <w:sz w:val="24"/>
                <w:szCs w:val="24"/>
                <w:lang w:eastAsia="ru-RU"/>
              </w:rPr>
            </w:pPr>
            <w:r w:rsidRPr="009A32A5">
              <w:rPr>
                <w:rFonts w:ascii="Times New Roman" w:eastAsia="Times New Roman" w:hAnsi="Times New Roman"/>
                <w:sz w:val="24"/>
                <w:szCs w:val="24"/>
                <w:lang w:eastAsia="ru-RU"/>
              </w:rPr>
              <w:t>885</w:t>
            </w:r>
          </w:p>
        </w:tc>
        <w:tc>
          <w:tcPr>
            <w:tcW w:w="2029" w:type="dxa"/>
            <w:shd w:val="clear" w:color="auto" w:fill="auto"/>
            <w:noWrap/>
          </w:tcPr>
          <w:p w14:paraId="59051D0D" w14:textId="31FF7474" w:rsidR="009A32A5" w:rsidRPr="00D84CD1" w:rsidRDefault="009A32A5" w:rsidP="009A32A5">
            <w:pPr>
              <w:spacing w:after="0" w:line="240" w:lineRule="auto"/>
              <w:jc w:val="center"/>
              <w:rPr>
                <w:rFonts w:ascii="Times New Roman" w:eastAsia="Times New Roman" w:hAnsi="Times New Roman"/>
                <w:sz w:val="24"/>
                <w:szCs w:val="24"/>
                <w:lang w:eastAsia="ru-RU"/>
              </w:rPr>
            </w:pPr>
            <w:r w:rsidRPr="009A32A5">
              <w:rPr>
                <w:rFonts w:ascii="Times New Roman" w:eastAsia="Times New Roman" w:hAnsi="Times New Roman"/>
                <w:sz w:val="24"/>
                <w:szCs w:val="24"/>
                <w:lang w:eastAsia="ru-RU"/>
              </w:rPr>
              <w:t>823</w:t>
            </w:r>
          </w:p>
        </w:tc>
      </w:tr>
      <w:tr w:rsidR="009A32A5" w:rsidRPr="00D84CD1" w14:paraId="61949FFA" w14:textId="77777777" w:rsidTr="006B6789">
        <w:trPr>
          <w:trHeight w:val="255"/>
          <w:jc w:val="center"/>
        </w:trPr>
        <w:tc>
          <w:tcPr>
            <w:tcW w:w="3114" w:type="dxa"/>
            <w:shd w:val="clear" w:color="auto" w:fill="auto"/>
            <w:noWrap/>
            <w:vAlign w:val="center"/>
          </w:tcPr>
          <w:p w14:paraId="06713758" w14:textId="37F8CB88" w:rsidR="009A32A5" w:rsidRPr="00D84CD1" w:rsidRDefault="009A32A5" w:rsidP="009A32A5">
            <w:pPr>
              <w:spacing w:after="0" w:line="240" w:lineRule="auto"/>
              <w:rPr>
                <w:rFonts w:ascii="Times New Roman" w:eastAsia="Times New Roman" w:hAnsi="Times New Roman"/>
                <w:sz w:val="24"/>
                <w:szCs w:val="24"/>
                <w:lang w:eastAsia="ru-RU"/>
              </w:rPr>
            </w:pPr>
            <w:r w:rsidRPr="009A32A5">
              <w:rPr>
                <w:rFonts w:ascii="Times New Roman" w:hAnsi="Times New Roman"/>
                <w:sz w:val="24"/>
                <w:szCs w:val="24"/>
              </w:rPr>
              <w:t xml:space="preserve">с. </w:t>
            </w:r>
            <w:proofErr w:type="spellStart"/>
            <w:r w:rsidRPr="009A32A5">
              <w:rPr>
                <w:rFonts w:ascii="Times New Roman" w:hAnsi="Times New Roman"/>
                <w:sz w:val="24"/>
                <w:szCs w:val="24"/>
              </w:rPr>
              <w:t>Жилкин</w:t>
            </w:r>
            <w:proofErr w:type="spellEnd"/>
            <w:r w:rsidRPr="009A32A5">
              <w:rPr>
                <w:rFonts w:ascii="Times New Roman" w:hAnsi="Times New Roman"/>
                <w:sz w:val="24"/>
                <w:szCs w:val="24"/>
              </w:rPr>
              <w:t xml:space="preserve"> Хутор</w:t>
            </w:r>
          </w:p>
        </w:tc>
        <w:tc>
          <w:tcPr>
            <w:tcW w:w="1070" w:type="dxa"/>
            <w:shd w:val="clear" w:color="auto" w:fill="auto"/>
            <w:noWrap/>
          </w:tcPr>
          <w:p w14:paraId="4064EEB4" w14:textId="302343CF" w:rsidR="009A32A5" w:rsidRPr="00D84CD1" w:rsidRDefault="009A32A5" w:rsidP="009A32A5">
            <w:pPr>
              <w:spacing w:after="0" w:line="240" w:lineRule="auto"/>
              <w:jc w:val="center"/>
              <w:rPr>
                <w:rFonts w:ascii="Times New Roman" w:eastAsia="Times New Roman" w:hAnsi="Times New Roman"/>
                <w:sz w:val="24"/>
                <w:szCs w:val="24"/>
                <w:lang w:eastAsia="ru-RU"/>
              </w:rPr>
            </w:pPr>
            <w:r w:rsidRPr="009A32A5">
              <w:rPr>
                <w:rFonts w:ascii="Times New Roman" w:eastAsia="Times New Roman" w:hAnsi="Times New Roman"/>
                <w:sz w:val="24"/>
                <w:szCs w:val="24"/>
                <w:lang w:eastAsia="ru-RU"/>
              </w:rPr>
              <w:t>4</w:t>
            </w:r>
          </w:p>
        </w:tc>
        <w:tc>
          <w:tcPr>
            <w:tcW w:w="1953" w:type="dxa"/>
            <w:shd w:val="clear" w:color="auto" w:fill="auto"/>
            <w:noWrap/>
          </w:tcPr>
          <w:p w14:paraId="7B265105" w14:textId="53ED227B" w:rsidR="009A32A5" w:rsidRPr="00D84CD1" w:rsidRDefault="009A32A5" w:rsidP="009A32A5">
            <w:pPr>
              <w:spacing w:after="0" w:line="240" w:lineRule="auto"/>
              <w:jc w:val="center"/>
              <w:rPr>
                <w:rFonts w:ascii="Times New Roman" w:eastAsia="Times New Roman" w:hAnsi="Times New Roman"/>
                <w:sz w:val="24"/>
                <w:szCs w:val="24"/>
                <w:lang w:eastAsia="ru-RU"/>
              </w:rPr>
            </w:pPr>
            <w:r w:rsidRPr="009A32A5">
              <w:rPr>
                <w:rFonts w:ascii="Times New Roman" w:eastAsia="Times New Roman" w:hAnsi="Times New Roman"/>
                <w:sz w:val="24"/>
                <w:szCs w:val="24"/>
                <w:lang w:eastAsia="ru-RU"/>
              </w:rPr>
              <w:t>4</w:t>
            </w:r>
          </w:p>
        </w:tc>
        <w:tc>
          <w:tcPr>
            <w:tcW w:w="2029" w:type="dxa"/>
            <w:shd w:val="clear" w:color="auto" w:fill="auto"/>
            <w:noWrap/>
          </w:tcPr>
          <w:p w14:paraId="07FF20A9" w14:textId="4B50B10F" w:rsidR="009A32A5" w:rsidRPr="00D84CD1" w:rsidRDefault="009A32A5" w:rsidP="009A32A5">
            <w:pPr>
              <w:spacing w:after="0" w:line="240" w:lineRule="auto"/>
              <w:jc w:val="center"/>
              <w:rPr>
                <w:rFonts w:ascii="Times New Roman" w:eastAsia="Times New Roman" w:hAnsi="Times New Roman"/>
                <w:sz w:val="24"/>
                <w:szCs w:val="24"/>
                <w:lang w:eastAsia="ru-RU"/>
              </w:rPr>
            </w:pPr>
            <w:r w:rsidRPr="009A32A5">
              <w:rPr>
                <w:rFonts w:ascii="Times New Roman" w:eastAsia="Times New Roman" w:hAnsi="Times New Roman"/>
                <w:sz w:val="24"/>
                <w:szCs w:val="24"/>
                <w:lang w:eastAsia="ru-RU"/>
              </w:rPr>
              <w:t>4</w:t>
            </w:r>
          </w:p>
        </w:tc>
      </w:tr>
      <w:tr w:rsidR="009A32A5" w:rsidRPr="00D84CD1" w14:paraId="6FF473EB" w14:textId="77777777" w:rsidTr="006B6789">
        <w:trPr>
          <w:trHeight w:val="255"/>
          <w:jc w:val="center"/>
        </w:trPr>
        <w:tc>
          <w:tcPr>
            <w:tcW w:w="3114" w:type="dxa"/>
            <w:shd w:val="clear" w:color="auto" w:fill="auto"/>
            <w:noWrap/>
            <w:vAlign w:val="center"/>
          </w:tcPr>
          <w:p w14:paraId="72E17277" w14:textId="77441589" w:rsidR="009A32A5" w:rsidRPr="00D84CD1" w:rsidRDefault="009A32A5" w:rsidP="009A32A5">
            <w:pPr>
              <w:spacing w:after="0" w:line="240" w:lineRule="auto"/>
              <w:contextualSpacing/>
              <w:rPr>
                <w:rFonts w:ascii="Times New Roman" w:hAnsi="Times New Roman"/>
                <w:sz w:val="24"/>
                <w:szCs w:val="24"/>
              </w:rPr>
            </w:pPr>
            <w:r w:rsidRPr="009A32A5">
              <w:rPr>
                <w:rFonts w:ascii="Times New Roman" w:hAnsi="Times New Roman"/>
                <w:sz w:val="24"/>
                <w:szCs w:val="24"/>
              </w:rPr>
              <w:t>с. Сосновка</w:t>
            </w:r>
          </w:p>
        </w:tc>
        <w:tc>
          <w:tcPr>
            <w:tcW w:w="1070" w:type="dxa"/>
            <w:shd w:val="clear" w:color="auto" w:fill="auto"/>
            <w:noWrap/>
          </w:tcPr>
          <w:p w14:paraId="4DF12309" w14:textId="717754DF" w:rsidR="009A32A5" w:rsidRPr="002012B2" w:rsidRDefault="009A32A5" w:rsidP="009A32A5">
            <w:pPr>
              <w:spacing w:after="0" w:line="240" w:lineRule="auto"/>
              <w:jc w:val="center"/>
              <w:rPr>
                <w:rFonts w:ascii="Times New Roman" w:eastAsia="Times New Roman" w:hAnsi="Times New Roman"/>
                <w:sz w:val="24"/>
                <w:szCs w:val="24"/>
                <w:lang w:eastAsia="ru-RU"/>
              </w:rPr>
            </w:pPr>
            <w:r w:rsidRPr="009A32A5">
              <w:rPr>
                <w:rFonts w:ascii="Times New Roman" w:eastAsia="Times New Roman" w:hAnsi="Times New Roman"/>
                <w:sz w:val="24"/>
                <w:szCs w:val="24"/>
                <w:lang w:eastAsia="ru-RU"/>
              </w:rPr>
              <w:t>0</w:t>
            </w:r>
          </w:p>
        </w:tc>
        <w:tc>
          <w:tcPr>
            <w:tcW w:w="1953" w:type="dxa"/>
            <w:shd w:val="clear" w:color="auto" w:fill="auto"/>
            <w:noWrap/>
          </w:tcPr>
          <w:p w14:paraId="36D9E803" w14:textId="3832FDA1" w:rsidR="009A32A5" w:rsidRPr="002012B2" w:rsidRDefault="009A32A5" w:rsidP="009A32A5">
            <w:pPr>
              <w:spacing w:after="0" w:line="240" w:lineRule="auto"/>
              <w:jc w:val="center"/>
              <w:rPr>
                <w:rFonts w:ascii="Times New Roman" w:eastAsia="Times New Roman" w:hAnsi="Times New Roman"/>
                <w:sz w:val="24"/>
                <w:szCs w:val="24"/>
                <w:lang w:eastAsia="ru-RU"/>
              </w:rPr>
            </w:pPr>
            <w:r w:rsidRPr="009A32A5">
              <w:rPr>
                <w:rFonts w:ascii="Times New Roman" w:eastAsia="Times New Roman" w:hAnsi="Times New Roman"/>
                <w:sz w:val="24"/>
                <w:szCs w:val="24"/>
                <w:lang w:eastAsia="ru-RU"/>
              </w:rPr>
              <w:t>0</w:t>
            </w:r>
          </w:p>
        </w:tc>
        <w:tc>
          <w:tcPr>
            <w:tcW w:w="2029" w:type="dxa"/>
            <w:shd w:val="clear" w:color="auto" w:fill="auto"/>
            <w:noWrap/>
          </w:tcPr>
          <w:p w14:paraId="60A68977" w14:textId="79AA1F63" w:rsidR="009A32A5" w:rsidRPr="002012B2" w:rsidRDefault="009A32A5" w:rsidP="009A32A5">
            <w:pPr>
              <w:spacing w:after="0" w:line="240" w:lineRule="auto"/>
              <w:jc w:val="center"/>
              <w:rPr>
                <w:rFonts w:ascii="Times New Roman" w:eastAsia="Times New Roman" w:hAnsi="Times New Roman"/>
                <w:sz w:val="24"/>
                <w:szCs w:val="24"/>
                <w:lang w:eastAsia="ru-RU"/>
              </w:rPr>
            </w:pPr>
            <w:r w:rsidRPr="009A32A5">
              <w:rPr>
                <w:rFonts w:ascii="Times New Roman" w:eastAsia="Times New Roman" w:hAnsi="Times New Roman"/>
                <w:sz w:val="24"/>
                <w:szCs w:val="24"/>
                <w:lang w:eastAsia="ru-RU"/>
              </w:rPr>
              <w:t>0</w:t>
            </w:r>
          </w:p>
        </w:tc>
      </w:tr>
      <w:tr w:rsidR="009A32A5" w:rsidRPr="00D84CD1" w14:paraId="3067F8E5" w14:textId="77777777" w:rsidTr="006B6789">
        <w:trPr>
          <w:trHeight w:val="255"/>
          <w:jc w:val="center"/>
        </w:trPr>
        <w:tc>
          <w:tcPr>
            <w:tcW w:w="3114" w:type="dxa"/>
            <w:shd w:val="clear" w:color="auto" w:fill="auto"/>
            <w:noWrap/>
            <w:vAlign w:val="center"/>
          </w:tcPr>
          <w:p w14:paraId="78BF827B" w14:textId="0F843C71" w:rsidR="009A32A5" w:rsidRPr="009A32A5" w:rsidRDefault="009A32A5" w:rsidP="009A32A5">
            <w:pPr>
              <w:spacing w:after="0" w:line="240" w:lineRule="auto"/>
              <w:contextualSpacing/>
              <w:rPr>
                <w:rFonts w:ascii="Times New Roman" w:hAnsi="Times New Roman"/>
                <w:sz w:val="24"/>
                <w:szCs w:val="24"/>
              </w:rPr>
            </w:pPr>
            <w:r>
              <w:rPr>
                <w:rFonts w:ascii="Times New Roman" w:hAnsi="Times New Roman"/>
                <w:sz w:val="24"/>
                <w:szCs w:val="24"/>
              </w:rPr>
              <w:t>ИТОГО ГП</w:t>
            </w:r>
          </w:p>
        </w:tc>
        <w:tc>
          <w:tcPr>
            <w:tcW w:w="1070" w:type="dxa"/>
            <w:shd w:val="clear" w:color="auto" w:fill="auto"/>
            <w:noWrap/>
          </w:tcPr>
          <w:p w14:paraId="65FDA297" w14:textId="77A885E0" w:rsidR="009A32A5" w:rsidRPr="009A32A5" w:rsidRDefault="009A32A5" w:rsidP="009A32A5">
            <w:pPr>
              <w:spacing w:after="0" w:line="240" w:lineRule="auto"/>
              <w:jc w:val="center"/>
              <w:rPr>
                <w:rFonts w:ascii="Times New Roman" w:eastAsia="Times New Roman" w:hAnsi="Times New Roman"/>
                <w:sz w:val="24"/>
                <w:szCs w:val="24"/>
                <w:lang w:eastAsia="ru-RU"/>
              </w:rPr>
            </w:pPr>
            <w:r w:rsidRPr="009A32A5">
              <w:rPr>
                <w:rFonts w:ascii="Times New Roman" w:eastAsia="Times New Roman" w:hAnsi="Times New Roman"/>
                <w:sz w:val="24"/>
                <w:szCs w:val="24"/>
                <w:lang w:eastAsia="ru-RU"/>
              </w:rPr>
              <w:t>957</w:t>
            </w:r>
          </w:p>
        </w:tc>
        <w:tc>
          <w:tcPr>
            <w:tcW w:w="1953" w:type="dxa"/>
            <w:shd w:val="clear" w:color="auto" w:fill="auto"/>
            <w:noWrap/>
          </w:tcPr>
          <w:p w14:paraId="4E536913" w14:textId="1724DFE2" w:rsidR="009A32A5" w:rsidRPr="009A32A5" w:rsidRDefault="009A32A5" w:rsidP="009A32A5">
            <w:pPr>
              <w:spacing w:after="0" w:line="240" w:lineRule="auto"/>
              <w:jc w:val="center"/>
              <w:rPr>
                <w:rFonts w:ascii="Times New Roman" w:eastAsia="Times New Roman" w:hAnsi="Times New Roman"/>
                <w:sz w:val="24"/>
                <w:szCs w:val="24"/>
                <w:lang w:eastAsia="ru-RU"/>
              </w:rPr>
            </w:pPr>
            <w:r w:rsidRPr="009A32A5">
              <w:rPr>
                <w:rFonts w:ascii="Times New Roman" w:eastAsia="Times New Roman" w:hAnsi="Times New Roman"/>
                <w:sz w:val="24"/>
                <w:szCs w:val="24"/>
                <w:lang w:eastAsia="ru-RU"/>
              </w:rPr>
              <w:t>889</w:t>
            </w:r>
          </w:p>
        </w:tc>
        <w:tc>
          <w:tcPr>
            <w:tcW w:w="2029" w:type="dxa"/>
            <w:shd w:val="clear" w:color="auto" w:fill="auto"/>
            <w:noWrap/>
          </w:tcPr>
          <w:p w14:paraId="70F2DF28" w14:textId="7CAD9E2A" w:rsidR="009A32A5" w:rsidRPr="009A32A5" w:rsidRDefault="009A32A5" w:rsidP="009A32A5">
            <w:pPr>
              <w:spacing w:after="0" w:line="240" w:lineRule="auto"/>
              <w:jc w:val="center"/>
              <w:rPr>
                <w:rFonts w:ascii="Times New Roman" w:eastAsia="Times New Roman" w:hAnsi="Times New Roman"/>
                <w:sz w:val="24"/>
                <w:szCs w:val="24"/>
                <w:lang w:eastAsia="ru-RU"/>
              </w:rPr>
            </w:pPr>
            <w:r w:rsidRPr="009A32A5">
              <w:rPr>
                <w:rFonts w:ascii="Times New Roman" w:eastAsia="Times New Roman" w:hAnsi="Times New Roman"/>
                <w:sz w:val="24"/>
                <w:szCs w:val="24"/>
                <w:lang w:eastAsia="ru-RU"/>
              </w:rPr>
              <w:t>827</w:t>
            </w:r>
          </w:p>
        </w:tc>
      </w:tr>
    </w:tbl>
    <w:p w14:paraId="100FE879" w14:textId="77777777" w:rsidR="00D84CD1" w:rsidRPr="00D84CD1" w:rsidRDefault="00D84CD1" w:rsidP="00D84CD1">
      <w:pPr>
        <w:autoSpaceDE w:val="0"/>
        <w:autoSpaceDN w:val="0"/>
        <w:adjustRightInd w:val="0"/>
        <w:spacing w:after="0" w:line="360" w:lineRule="auto"/>
        <w:ind w:firstLine="709"/>
        <w:jc w:val="right"/>
        <w:rPr>
          <w:rFonts w:ascii="Times New Roman" w:eastAsia="Times New Roman" w:hAnsi="Times New Roman"/>
          <w:sz w:val="28"/>
          <w:szCs w:val="24"/>
          <w:lang w:eastAsia="ru-RU"/>
        </w:rPr>
      </w:pPr>
    </w:p>
    <w:p w14:paraId="4D56253A" w14:textId="5EC2A01C" w:rsidR="00D84CD1" w:rsidRPr="00D84CD1" w:rsidRDefault="00D84CD1" w:rsidP="00D84CD1">
      <w:pPr>
        <w:autoSpaceDE w:val="0"/>
        <w:autoSpaceDN w:val="0"/>
        <w:adjustRightInd w:val="0"/>
        <w:spacing w:after="0" w:line="360" w:lineRule="auto"/>
        <w:ind w:firstLine="709"/>
        <w:jc w:val="right"/>
        <w:rPr>
          <w:rFonts w:ascii="Times New Roman" w:eastAsia="Times New Roman" w:hAnsi="Times New Roman"/>
          <w:sz w:val="28"/>
          <w:szCs w:val="24"/>
          <w:lang w:eastAsia="ru-RU"/>
        </w:rPr>
      </w:pPr>
      <w:r w:rsidRPr="00D84CD1">
        <w:rPr>
          <w:rFonts w:ascii="Times New Roman" w:eastAsia="Times New Roman" w:hAnsi="Times New Roman"/>
          <w:sz w:val="28"/>
          <w:szCs w:val="24"/>
          <w:lang w:eastAsia="ru-RU"/>
        </w:rPr>
        <w:t xml:space="preserve">Таблица </w:t>
      </w:r>
      <w:r w:rsidRPr="00D84CD1">
        <w:rPr>
          <w:rFonts w:ascii="Times New Roman" w:eastAsia="Times New Roman" w:hAnsi="Times New Roman"/>
          <w:sz w:val="28"/>
          <w:szCs w:val="24"/>
          <w:lang w:eastAsia="ru-RU"/>
        </w:rPr>
        <w:fldChar w:fldCharType="begin"/>
      </w:r>
      <w:r w:rsidRPr="00D84CD1">
        <w:rPr>
          <w:rFonts w:ascii="Times New Roman" w:eastAsia="Times New Roman" w:hAnsi="Times New Roman"/>
          <w:sz w:val="28"/>
          <w:szCs w:val="24"/>
          <w:lang w:eastAsia="ru-RU"/>
        </w:rPr>
        <w:instrText xml:space="preserve"> SEQ Таблица \* ARABIC </w:instrText>
      </w:r>
      <w:r w:rsidRPr="00D84CD1">
        <w:rPr>
          <w:rFonts w:ascii="Times New Roman" w:eastAsia="Times New Roman" w:hAnsi="Times New Roman"/>
          <w:sz w:val="28"/>
          <w:szCs w:val="24"/>
          <w:lang w:eastAsia="ru-RU"/>
        </w:rPr>
        <w:fldChar w:fldCharType="separate"/>
      </w:r>
      <w:r w:rsidR="00BA68A1">
        <w:rPr>
          <w:rFonts w:ascii="Times New Roman" w:eastAsia="Times New Roman" w:hAnsi="Times New Roman"/>
          <w:noProof/>
          <w:sz w:val="28"/>
          <w:szCs w:val="24"/>
          <w:lang w:eastAsia="ru-RU"/>
        </w:rPr>
        <w:t>35</w:t>
      </w:r>
      <w:r w:rsidRPr="00D84CD1">
        <w:rPr>
          <w:rFonts w:ascii="Times New Roman" w:eastAsia="Times New Roman" w:hAnsi="Times New Roman"/>
          <w:sz w:val="28"/>
          <w:szCs w:val="24"/>
          <w:lang w:eastAsia="ru-RU"/>
        </w:rPr>
        <w:fldChar w:fldCharType="end"/>
      </w:r>
    </w:p>
    <w:p w14:paraId="7CDEEF8B" w14:textId="1E9F7ABD" w:rsidR="00D84CD1" w:rsidRPr="00D84CD1" w:rsidRDefault="00D84CD1" w:rsidP="00D84CD1">
      <w:pPr>
        <w:spacing w:line="240" w:lineRule="auto"/>
        <w:jc w:val="center"/>
        <w:rPr>
          <w:rFonts w:ascii="Times New Roman" w:eastAsia="Times New Roman" w:hAnsi="Times New Roman"/>
          <w:sz w:val="28"/>
          <w:szCs w:val="24"/>
          <w:lang w:eastAsia="ru-RU"/>
        </w:rPr>
      </w:pPr>
      <w:r w:rsidRPr="00B37B3D">
        <w:rPr>
          <w:rFonts w:ascii="Times New Roman" w:eastAsia="Times New Roman" w:hAnsi="Times New Roman"/>
          <w:sz w:val="28"/>
          <w:szCs w:val="24"/>
          <w:lang w:eastAsia="ru-RU"/>
        </w:rPr>
        <w:t xml:space="preserve">Прогноз численности населения в школьном возрасте (8-17 лет) в </w:t>
      </w:r>
      <w:r w:rsidR="003C6155">
        <w:rPr>
          <w:rFonts w:ascii="Times New Roman" w:hAnsi="Times New Roman"/>
          <w:sz w:val="28"/>
          <w:szCs w:val="28"/>
        </w:rPr>
        <w:t xml:space="preserve">городском поселении </w:t>
      </w:r>
      <w:r w:rsidR="008758A6">
        <w:rPr>
          <w:rFonts w:ascii="Times New Roman" w:hAnsi="Times New Roman"/>
          <w:sz w:val="28"/>
          <w:szCs w:val="28"/>
        </w:rPr>
        <w:t>«</w:t>
      </w:r>
      <w:proofErr w:type="spellStart"/>
      <w:r w:rsidR="008758A6">
        <w:rPr>
          <w:rFonts w:ascii="Times New Roman" w:hAnsi="Times New Roman"/>
          <w:sz w:val="28"/>
          <w:szCs w:val="28"/>
        </w:rPr>
        <w:t>Хилокское</w:t>
      </w:r>
      <w:proofErr w:type="spellEnd"/>
      <w:r w:rsidR="008758A6">
        <w:rPr>
          <w:rFonts w:ascii="Times New Roman" w:hAnsi="Times New Roman"/>
          <w:sz w:val="28"/>
          <w:szCs w:val="28"/>
        </w:rPr>
        <w:t>»</w:t>
      </w:r>
    </w:p>
    <w:tbl>
      <w:tblPr>
        <w:tblW w:w="81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14"/>
        <w:gridCol w:w="1070"/>
        <w:gridCol w:w="1953"/>
        <w:gridCol w:w="2029"/>
      </w:tblGrid>
      <w:tr w:rsidR="004417B8" w:rsidRPr="00D84CD1" w14:paraId="738B7859" w14:textId="77777777" w:rsidTr="00AC25C9">
        <w:trPr>
          <w:trHeight w:val="255"/>
          <w:jc w:val="center"/>
        </w:trPr>
        <w:tc>
          <w:tcPr>
            <w:tcW w:w="3114" w:type="dxa"/>
            <w:shd w:val="clear" w:color="auto" w:fill="auto"/>
            <w:noWrap/>
            <w:vAlign w:val="center"/>
          </w:tcPr>
          <w:p w14:paraId="0F98A0A9" w14:textId="77777777" w:rsidR="004417B8" w:rsidRPr="00D84CD1" w:rsidRDefault="004417B8" w:rsidP="004417B8">
            <w:pPr>
              <w:spacing w:after="0" w:line="240" w:lineRule="auto"/>
              <w:jc w:val="center"/>
              <w:rPr>
                <w:rFonts w:ascii="Times New Roman" w:eastAsia="Times New Roman" w:hAnsi="Times New Roman"/>
                <w:sz w:val="24"/>
                <w:szCs w:val="24"/>
                <w:lang w:eastAsia="ru-RU"/>
              </w:rPr>
            </w:pPr>
            <w:r w:rsidRPr="00D84CD1">
              <w:rPr>
                <w:rFonts w:ascii="Times New Roman" w:eastAsia="Times New Roman" w:hAnsi="Times New Roman"/>
                <w:sz w:val="24"/>
                <w:szCs w:val="24"/>
                <w:lang w:eastAsia="ru-RU"/>
              </w:rPr>
              <w:t>Населённый пункт</w:t>
            </w:r>
          </w:p>
        </w:tc>
        <w:tc>
          <w:tcPr>
            <w:tcW w:w="1070" w:type="dxa"/>
            <w:shd w:val="clear" w:color="auto" w:fill="auto"/>
            <w:noWrap/>
            <w:vAlign w:val="center"/>
          </w:tcPr>
          <w:p w14:paraId="6D581BEE" w14:textId="5FAEFCAE" w:rsidR="004417B8" w:rsidRPr="00D84CD1" w:rsidRDefault="004417B8" w:rsidP="004417B8">
            <w:pPr>
              <w:spacing w:after="0" w:line="240" w:lineRule="auto"/>
              <w:jc w:val="center"/>
              <w:rPr>
                <w:rFonts w:ascii="Times New Roman" w:eastAsia="Times New Roman" w:hAnsi="Times New Roman"/>
                <w:sz w:val="24"/>
                <w:szCs w:val="24"/>
                <w:lang w:eastAsia="ru-RU"/>
              </w:rPr>
            </w:pPr>
            <w:r w:rsidRPr="00D84CD1">
              <w:rPr>
                <w:rFonts w:ascii="Times New Roman" w:eastAsia="Times New Roman" w:hAnsi="Times New Roman"/>
                <w:sz w:val="24"/>
                <w:szCs w:val="24"/>
                <w:lang w:eastAsia="ru-RU"/>
              </w:rPr>
              <w:t>20</w:t>
            </w:r>
            <w:r>
              <w:rPr>
                <w:rFonts w:ascii="Times New Roman" w:eastAsia="Times New Roman" w:hAnsi="Times New Roman"/>
                <w:sz w:val="24"/>
                <w:szCs w:val="24"/>
                <w:lang w:eastAsia="ru-RU"/>
              </w:rPr>
              <w:t>20</w:t>
            </w:r>
            <w:r w:rsidRPr="00D84CD1">
              <w:rPr>
                <w:rFonts w:ascii="Times New Roman" w:eastAsia="Times New Roman" w:hAnsi="Times New Roman"/>
                <w:sz w:val="24"/>
                <w:szCs w:val="24"/>
                <w:lang w:eastAsia="ru-RU"/>
              </w:rPr>
              <w:t xml:space="preserve"> г., чел.</w:t>
            </w:r>
          </w:p>
        </w:tc>
        <w:tc>
          <w:tcPr>
            <w:tcW w:w="1953" w:type="dxa"/>
            <w:shd w:val="clear" w:color="auto" w:fill="auto"/>
            <w:noWrap/>
            <w:vAlign w:val="center"/>
          </w:tcPr>
          <w:p w14:paraId="68345D90" w14:textId="16715B23" w:rsidR="004417B8" w:rsidRPr="00D84CD1" w:rsidRDefault="004417B8" w:rsidP="004417B8">
            <w:pPr>
              <w:spacing w:after="0" w:line="240" w:lineRule="auto"/>
              <w:jc w:val="center"/>
              <w:rPr>
                <w:rFonts w:ascii="Times New Roman" w:eastAsia="Times New Roman" w:hAnsi="Times New Roman"/>
                <w:sz w:val="24"/>
                <w:szCs w:val="24"/>
                <w:lang w:eastAsia="ru-RU"/>
              </w:rPr>
            </w:pPr>
            <w:r w:rsidRPr="00D84CD1">
              <w:rPr>
                <w:rFonts w:ascii="Times New Roman" w:eastAsia="Times New Roman" w:hAnsi="Times New Roman"/>
                <w:sz w:val="24"/>
                <w:szCs w:val="24"/>
                <w:lang w:eastAsia="ru-RU"/>
              </w:rPr>
              <w:t>Первая очередь, 20</w:t>
            </w:r>
            <w:r>
              <w:rPr>
                <w:rFonts w:ascii="Times New Roman" w:eastAsia="Times New Roman" w:hAnsi="Times New Roman"/>
                <w:sz w:val="24"/>
                <w:szCs w:val="24"/>
                <w:lang w:eastAsia="ru-RU"/>
              </w:rPr>
              <w:t>30</w:t>
            </w:r>
            <w:r w:rsidRPr="00D84CD1">
              <w:rPr>
                <w:rFonts w:ascii="Times New Roman" w:eastAsia="Times New Roman" w:hAnsi="Times New Roman"/>
                <w:sz w:val="24"/>
                <w:szCs w:val="24"/>
                <w:lang w:eastAsia="ru-RU"/>
              </w:rPr>
              <w:t xml:space="preserve"> г., чел.</w:t>
            </w:r>
          </w:p>
        </w:tc>
        <w:tc>
          <w:tcPr>
            <w:tcW w:w="2029" w:type="dxa"/>
            <w:shd w:val="clear" w:color="auto" w:fill="auto"/>
            <w:noWrap/>
            <w:vAlign w:val="center"/>
          </w:tcPr>
          <w:p w14:paraId="3BF650ED" w14:textId="4DDA104D" w:rsidR="004417B8" w:rsidRPr="00D84CD1" w:rsidRDefault="004417B8" w:rsidP="004417B8">
            <w:pPr>
              <w:spacing w:after="0" w:line="240" w:lineRule="auto"/>
              <w:jc w:val="center"/>
              <w:rPr>
                <w:rFonts w:ascii="Times New Roman" w:eastAsia="Times New Roman" w:hAnsi="Times New Roman"/>
                <w:sz w:val="24"/>
                <w:szCs w:val="24"/>
                <w:lang w:eastAsia="ru-RU"/>
              </w:rPr>
            </w:pPr>
            <w:r w:rsidRPr="00D84CD1">
              <w:rPr>
                <w:rFonts w:ascii="Times New Roman" w:eastAsia="Times New Roman" w:hAnsi="Times New Roman"/>
                <w:sz w:val="24"/>
                <w:szCs w:val="24"/>
                <w:lang w:eastAsia="ru-RU"/>
              </w:rPr>
              <w:t>Расчётный срок, 20</w:t>
            </w:r>
            <w:r>
              <w:rPr>
                <w:rFonts w:ascii="Times New Roman" w:eastAsia="Times New Roman" w:hAnsi="Times New Roman"/>
                <w:sz w:val="24"/>
                <w:szCs w:val="24"/>
                <w:lang w:eastAsia="ru-RU"/>
              </w:rPr>
              <w:t>40</w:t>
            </w:r>
            <w:r w:rsidRPr="00D84CD1">
              <w:rPr>
                <w:rFonts w:ascii="Times New Roman" w:eastAsia="Times New Roman" w:hAnsi="Times New Roman"/>
                <w:sz w:val="24"/>
                <w:szCs w:val="24"/>
                <w:lang w:eastAsia="ru-RU"/>
              </w:rPr>
              <w:t xml:space="preserve"> г., чел.</w:t>
            </w:r>
          </w:p>
        </w:tc>
      </w:tr>
      <w:tr w:rsidR="009A32A5" w:rsidRPr="00D84CD1" w14:paraId="361FA064" w14:textId="77777777" w:rsidTr="00222A7E">
        <w:trPr>
          <w:trHeight w:val="255"/>
          <w:jc w:val="center"/>
        </w:trPr>
        <w:tc>
          <w:tcPr>
            <w:tcW w:w="3114" w:type="dxa"/>
            <w:shd w:val="clear" w:color="auto" w:fill="auto"/>
            <w:noWrap/>
          </w:tcPr>
          <w:p w14:paraId="4894EFE2" w14:textId="5A58804F" w:rsidR="009A32A5" w:rsidRPr="00D84CD1" w:rsidRDefault="009A32A5" w:rsidP="009A32A5">
            <w:pPr>
              <w:spacing w:after="0" w:line="240" w:lineRule="auto"/>
              <w:contextualSpacing/>
              <w:rPr>
                <w:rFonts w:ascii="Times New Roman" w:hAnsi="Times New Roman"/>
                <w:sz w:val="24"/>
                <w:szCs w:val="24"/>
              </w:rPr>
            </w:pPr>
            <w:r w:rsidRPr="009A32A5">
              <w:rPr>
                <w:rFonts w:ascii="Times New Roman" w:hAnsi="Times New Roman"/>
                <w:sz w:val="24"/>
                <w:szCs w:val="24"/>
              </w:rPr>
              <w:t>г. Хилок</w:t>
            </w:r>
          </w:p>
        </w:tc>
        <w:tc>
          <w:tcPr>
            <w:tcW w:w="1070" w:type="dxa"/>
            <w:shd w:val="clear" w:color="auto" w:fill="auto"/>
            <w:noWrap/>
          </w:tcPr>
          <w:p w14:paraId="14C38D31" w14:textId="66328D67" w:rsidR="009A32A5" w:rsidRPr="002012B2" w:rsidRDefault="009A32A5" w:rsidP="009A32A5">
            <w:pPr>
              <w:spacing w:after="0" w:line="240" w:lineRule="auto"/>
              <w:jc w:val="center"/>
              <w:rPr>
                <w:rFonts w:ascii="Times New Roman" w:eastAsia="Times New Roman" w:hAnsi="Times New Roman"/>
                <w:sz w:val="24"/>
                <w:szCs w:val="24"/>
                <w:lang w:eastAsia="ru-RU"/>
              </w:rPr>
            </w:pPr>
            <w:r w:rsidRPr="009A32A5">
              <w:rPr>
                <w:rFonts w:ascii="Times New Roman" w:eastAsia="Times New Roman" w:hAnsi="Times New Roman"/>
                <w:sz w:val="24"/>
                <w:szCs w:val="24"/>
                <w:lang w:eastAsia="ru-RU"/>
              </w:rPr>
              <w:t>1740</w:t>
            </w:r>
          </w:p>
        </w:tc>
        <w:tc>
          <w:tcPr>
            <w:tcW w:w="1953" w:type="dxa"/>
            <w:shd w:val="clear" w:color="auto" w:fill="auto"/>
            <w:noWrap/>
          </w:tcPr>
          <w:p w14:paraId="2D0C4D58" w14:textId="6C5E543B" w:rsidR="009A32A5" w:rsidRPr="002012B2" w:rsidRDefault="009A32A5" w:rsidP="009A32A5">
            <w:pPr>
              <w:spacing w:after="0" w:line="240" w:lineRule="auto"/>
              <w:jc w:val="center"/>
              <w:rPr>
                <w:rFonts w:ascii="Times New Roman" w:eastAsia="Times New Roman" w:hAnsi="Times New Roman"/>
                <w:sz w:val="24"/>
                <w:szCs w:val="24"/>
                <w:lang w:eastAsia="ru-RU"/>
              </w:rPr>
            </w:pPr>
            <w:r w:rsidRPr="009A32A5">
              <w:rPr>
                <w:rFonts w:ascii="Times New Roman" w:eastAsia="Times New Roman" w:hAnsi="Times New Roman"/>
                <w:sz w:val="24"/>
                <w:szCs w:val="24"/>
                <w:lang w:eastAsia="ru-RU"/>
              </w:rPr>
              <w:t>1616</w:t>
            </w:r>
          </w:p>
        </w:tc>
        <w:tc>
          <w:tcPr>
            <w:tcW w:w="2029" w:type="dxa"/>
            <w:shd w:val="clear" w:color="auto" w:fill="auto"/>
            <w:noWrap/>
          </w:tcPr>
          <w:p w14:paraId="4BFFF9D1" w14:textId="118EC1F4" w:rsidR="009A32A5" w:rsidRPr="002012B2" w:rsidRDefault="009A32A5" w:rsidP="009A32A5">
            <w:pPr>
              <w:spacing w:after="0" w:line="240" w:lineRule="auto"/>
              <w:jc w:val="center"/>
              <w:rPr>
                <w:rFonts w:ascii="Times New Roman" w:eastAsia="Times New Roman" w:hAnsi="Times New Roman"/>
                <w:sz w:val="24"/>
                <w:szCs w:val="24"/>
                <w:lang w:eastAsia="ru-RU"/>
              </w:rPr>
            </w:pPr>
            <w:r w:rsidRPr="009A32A5">
              <w:rPr>
                <w:rFonts w:ascii="Times New Roman" w:eastAsia="Times New Roman" w:hAnsi="Times New Roman"/>
                <w:sz w:val="24"/>
                <w:szCs w:val="24"/>
                <w:lang w:eastAsia="ru-RU"/>
              </w:rPr>
              <w:t>1503</w:t>
            </w:r>
          </w:p>
        </w:tc>
      </w:tr>
      <w:tr w:rsidR="009A32A5" w:rsidRPr="00D84CD1" w14:paraId="7731329C" w14:textId="77777777" w:rsidTr="00222A7E">
        <w:trPr>
          <w:trHeight w:val="255"/>
          <w:jc w:val="center"/>
        </w:trPr>
        <w:tc>
          <w:tcPr>
            <w:tcW w:w="3114" w:type="dxa"/>
            <w:shd w:val="clear" w:color="auto" w:fill="auto"/>
            <w:noWrap/>
          </w:tcPr>
          <w:p w14:paraId="545301C5" w14:textId="2CB36EC1" w:rsidR="009A32A5" w:rsidRDefault="009A32A5" w:rsidP="009A32A5">
            <w:pPr>
              <w:spacing w:after="0" w:line="240" w:lineRule="auto"/>
              <w:contextualSpacing/>
              <w:rPr>
                <w:rFonts w:ascii="Times New Roman" w:hAnsi="Times New Roman"/>
                <w:sz w:val="24"/>
                <w:szCs w:val="24"/>
              </w:rPr>
            </w:pPr>
            <w:r w:rsidRPr="009A32A5">
              <w:rPr>
                <w:rFonts w:ascii="Times New Roman" w:hAnsi="Times New Roman"/>
                <w:sz w:val="24"/>
                <w:szCs w:val="24"/>
              </w:rPr>
              <w:t xml:space="preserve">с. </w:t>
            </w:r>
            <w:proofErr w:type="spellStart"/>
            <w:r w:rsidRPr="009A32A5">
              <w:rPr>
                <w:rFonts w:ascii="Times New Roman" w:hAnsi="Times New Roman"/>
                <w:sz w:val="24"/>
                <w:szCs w:val="24"/>
              </w:rPr>
              <w:t>Жилкин</w:t>
            </w:r>
            <w:proofErr w:type="spellEnd"/>
            <w:r w:rsidRPr="009A32A5">
              <w:rPr>
                <w:rFonts w:ascii="Times New Roman" w:hAnsi="Times New Roman"/>
                <w:sz w:val="24"/>
                <w:szCs w:val="24"/>
              </w:rPr>
              <w:t xml:space="preserve"> Хутор</w:t>
            </w:r>
          </w:p>
        </w:tc>
        <w:tc>
          <w:tcPr>
            <w:tcW w:w="1070" w:type="dxa"/>
            <w:shd w:val="clear" w:color="auto" w:fill="auto"/>
            <w:noWrap/>
          </w:tcPr>
          <w:p w14:paraId="0F77D177" w14:textId="7AACB608" w:rsidR="009A32A5" w:rsidRPr="006D63D2" w:rsidRDefault="009A32A5" w:rsidP="009A32A5">
            <w:pPr>
              <w:spacing w:after="0" w:line="240" w:lineRule="auto"/>
              <w:jc w:val="center"/>
              <w:rPr>
                <w:rFonts w:ascii="Times New Roman" w:eastAsia="Times New Roman" w:hAnsi="Times New Roman"/>
                <w:sz w:val="24"/>
                <w:szCs w:val="24"/>
                <w:lang w:eastAsia="ru-RU"/>
              </w:rPr>
            </w:pPr>
            <w:r w:rsidRPr="009A32A5">
              <w:rPr>
                <w:rFonts w:ascii="Times New Roman" w:eastAsia="Times New Roman" w:hAnsi="Times New Roman"/>
                <w:sz w:val="24"/>
                <w:szCs w:val="24"/>
                <w:lang w:eastAsia="ru-RU"/>
              </w:rPr>
              <w:t>8</w:t>
            </w:r>
          </w:p>
        </w:tc>
        <w:tc>
          <w:tcPr>
            <w:tcW w:w="1953" w:type="dxa"/>
            <w:shd w:val="clear" w:color="auto" w:fill="auto"/>
            <w:noWrap/>
          </w:tcPr>
          <w:p w14:paraId="02AB6F1E" w14:textId="4ED03B87" w:rsidR="009A32A5" w:rsidRPr="006D63D2" w:rsidRDefault="009A32A5" w:rsidP="009A32A5">
            <w:pPr>
              <w:spacing w:after="0" w:line="240" w:lineRule="auto"/>
              <w:jc w:val="center"/>
              <w:rPr>
                <w:rFonts w:ascii="Times New Roman" w:eastAsia="Times New Roman" w:hAnsi="Times New Roman"/>
                <w:sz w:val="24"/>
                <w:szCs w:val="24"/>
                <w:lang w:eastAsia="ru-RU"/>
              </w:rPr>
            </w:pPr>
            <w:r w:rsidRPr="009A32A5">
              <w:rPr>
                <w:rFonts w:ascii="Times New Roman" w:eastAsia="Times New Roman" w:hAnsi="Times New Roman"/>
                <w:sz w:val="24"/>
                <w:szCs w:val="24"/>
                <w:lang w:eastAsia="ru-RU"/>
              </w:rPr>
              <w:t>7</w:t>
            </w:r>
          </w:p>
        </w:tc>
        <w:tc>
          <w:tcPr>
            <w:tcW w:w="2029" w:type="dxa"/>
            <w:shd w:val="clear" w:color="auto" w:fill="auto"/>
            <w:noWrap/>
          </w:tcPr>
          <w:p w14:paraId="05D27DCF" w14:textId="0C1BDB43" w:rsidR="009A32A5" w:rsidRPr="006D63D2" w:rsidRDefault="009A32A5" w:rsidP="009A32A5">
            <w:pPr>
              <w:spacing w:after="0" w:line="240" w:lineRule="auto"/>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6</w:t>
            </w:r>
          </w:p>
        </w:tc>
      </w:tr>
      <w:tr w:rsidR="009A32A5" w:rsidRPr="00D84CD1" w14:paraId="6199C4E0" w14:textId="77777777" w:rsidTr="00222A7E">
        <w:trPr>
          <w:trHeight w:val="255"/>
          <w:jc w:val="center"/>
        </w:trPr>
        <w:tc>
          <w:tcPr>
            <w:tcW w:w="3114" w:type="dxa"/>
            <w:shd w:val="clear" w:color="auto" w:fill="auto"/>
            <w:noWrap/>
          </w:tcPr>
          <w:p w14:paraId="298E1C82" w14:textId="03F5A739" w:rsidR="009A32A5" w:rsidRDefault="009A32A5" w:rsidP="009A32A5">
            <w:pPr>
              <w:spacing w:after="0" w:line="240" w:lineRule="auto"/>
              <w:contextualSpacing/>
              <w:rPr>
                <w:rFonts w:ascii="Times New Roman" w:hAnsi="Times New Roman"/>
                <w:sz w:val="24"/>
                <w:szCs w:val="24"/>
              </w:rPr>
            </w:pPr>
            <w:r w:rsidRPr="009A32A5">
              <w:rPr>
                <w:rFonts w:ascii="Times New Roman" w:hAnsi="Times New Roman"/>
                <w:sz w:val="24"/>
                <w:szCs w:val="24"/>
              </w:rPr>
              <w:t>с. Сосновка</w:t>
            </w:r>
          </w:p>
        </w:tc>
        <w:tc>
          <w:tcPr>
            <w:tcW w:w="1070" w:type="dxa"/>
            <w:shd w:val="clear" w:color="auto" w:fill="auto"/>
            <w:noWrap/>
          </w:tcPr>
          <w:p w14:paraId="4BE87F91" w14:textId="021CE0A5" w:rsidR="009A32A5" w:rsidRPr="006D63D2" w:rsidRDefault="009A32A5" w:rsidP="009A32A5">
            <w:pPr>
              <w:spacing w:after="0" w:line="240" w:lineRule="auto"/>
              <w:jc w:val="center"/>
              <w:rPr>
                <w:rFonts w:ascii="Times New Roman" w:eastAsia="Times New Roman" w:hAnsi="Times New Roman"/>
                <w:sz w:val="24"/>
                <w:szCs w:val="24"/>
                <w:lang w:eastAsia="ru-RU"/>
              </w:rPr>
            </w:pPr>
            <w:r w:rsidRPr="009A32A5">
              <w:rPr>
                <w:rFonts w:ascii="Times New Roman" w:eastAsia="Times New Roman" w:hAnsi="Times New Roman"/>
                <w:sz w:val="24"/>
                <w:szCs w:val="24"/>
                <w:lang w:eastAsia="ru-RU"/>
              </w:rPr>
              <w:t>0</w:t>
            </w:r>
          </w:p>
        </w:tc>
        <w:tc>
          <w:tcPr>
            <w:tcW w:w="1953" w:type="dxa"/>
            <w:shd w:val="clear" w:color="auto" w:fill="auto"/>
            <w:noWrap/>
          </w:tcPr>
          <w:p w14:paraId="3172BD6F" w14:textId="28E2D07E" w:rsidR="009A32A5" w:rsidRPr="006D63D2" w:rsidRDefault="009A32A5" w:rsidP="009A32A5">
            <w:pPr>
              <w:spacing w:after="0" w:line="240" w:lineRule="auto"/>
              <w:jc w:val="center"/>
              <w:rPr>
                <w:rFonts w:ascii="Times New Roman" w:eastAsia="Times New Roman" w:hAnsi="Times New Roman"/>
                <w:sz w:val="24"/>
                <w:szCs w:val="24"/>
                <w:lang w:eastAsia="ru-RU"/>
              </w:rPr>
            </w:pPr>
            <w:r w:rsidRPr="009A32A5">
              <w:rPr>
                <w:rFonts w:ascii="Times New Roman" w:eastAsia="Times New Roman" w:hAnsi="Times New Roman"/>
                <w:sz w:val="24"/>
                <w:szCs w:val="24"/>
                <w:lang w:eastAsia="ru-RU"/>
              </w:rPr>
              <w:t>0</w:t>
            </w:r>
          </w:p>
        </w:tc>
        <w:tc>
          <w:tcPr>
            <w:tcW w:w="2029" w:type="dxa"/>
            <w:shd w:val="clear" w:color="auto" w:fill="auto"/>
            <w:noWrap/>
          </w:tcPr>
          <w:p w14:paraId="19DA2A69" w14:textId="20652E3F" w:rsidR="009A32A5" w:rsidRPr="006D63D2" w:rsidRDefault="009A32A5" w:rsidP="009A32A5">
            <w:pPr>
              <w:spacing w:after="0" w:line="240" w:lineRule="auto"/>
              <w:jc w:val="center"/>
              <w:rPr>
                <w:rFonts w:ascii="Times New Roman" w:eastAsia="Times New Roman" w:hAnsi="Times New Roman"/>
                <w:sz w:val="24"/>
                <w:szCs w:val="24"/>
                <w:lang w:eastAsia="ru-RU"/>
              </w:rPr>
            </w:pPr>
            <w:r w:rsidRPr="009A32A5">
              <w:rPr>
                <w:rFonts w:ascii="Times New Roman" w:eastAsia="Times New Roman" w:hAnsi="Times New Roman"/>
                <w:sz w:val="24"/>
                <w:szCs w:val="24"/>
                <w:lang w:eastAsia="ru-RU"/>
              </w:rPr>
              <w:t>0</w:t>
            </w:r>
          </w:p>
        </w:tc>
      </w:tr>
      <w:tr w:rsidR="009A32A5" w:rsidRPr="00D84CD1" w14:paraId="376EBA1B" w14:textId="77777777" w:rsidTr="006B6789">
        <w:trPr>
          <w:trHeight w:val="255"/>
          <w:jc w:val="center"/>
        </w:trPr>
        <w:tc>
          <w:tcPr>
            <w:tcW w:w="3114" w:type="dxa"/>
            <w:shd w:val="clear" w:color="auto" w:fill="auto"/>
            <w:noWrap/>
            <w:vAlign w:val="center"/>
          </w:tcPr>
          <w:p w14:paraId="48BCE4A9" w14:textId="7707C97E" w:rsidR="009A32A5" w:rsidRPr="009A32A5" w:rsidRDefault="009A32A5" w:rsidP="009A32A5">
            <w:pPr>
              <w:spacing w:after="0" w:line="240" w:lineRule="auto"/>
              <w:contextualSpacing/>
              <w:rPr>
                <w:rFonts w:ascii="Times New Roman" w:hAnsi="Times New Roman"/>
                <w:sz w:val="24"/>
                <w:szCs w:val="24"/>
              </w:rPr>
            </w:pPr>
            <w:r>
              <w:rPr>
                <w:rFonts w:ascii="Times New Roman" w:hAnsi="Times New Roman"/>
                <w:sz w:val="24"/>
                <w:szCs w:val="24"/>
              </w:rPr>
              <w:t>ИТОГО ГП</w:t>
            </w:r>
          </w:p>
        </w:tc>
        <w:tc>
          <w:tcPr>
            <w:tcW w:w="1070" w:type="dxa"/>
            <w:shd w:val="clear" w:color="auto" w:fill="auto"/>
            <w:noWrap/>
          </w:tcPr>
          <w:p w14:paraId="119D0A3A" w14:textId="06613B89" w:rsidR="009A32A5" w:rsidRPr="009A32A5" w:rsidRDefault="009A32A5" w:rsidP="009A32A5">
            <w:pPr>
              <w:spacing w:after="0" w:line="240" w:lineRule="auto"/>
              <w:jc w:val="center"/>
              <w:rPr>
                <w:rFonts w:ascii="Times New Roman" w:eastAsia="Times New Roman" w:hAnsi="Times New Roman"/>
                <w:sz w:val="24"/>
                <w:szCs w:val="24"/>
                <w:lang w:eastAsia="ru-RU"/>
              </w:rPr>
            </w:pPr>
            <w:r w:rsidRPr="009A32A5">
              <w:rPr>
                <w:rFonts w:ascii="Times New Roman" w:eastAsia="Times New Roman" w:hAnsi="Times New Roman"/>
                <w:sz w:val="24"/>
                <w:szCs w:val="24"/>
                <w:lang w:eastAsia="ru-RU"/>
              </w:rPr>
              <w:t>1748</w:t>
            </w:r>
          </w:p>
        </w:tc>
        <w:tc>
          <w:tcPr>
            <w:tcW w:w="1953" w:type="dxa"/>
            <w:shd w:val="clear" w:color="auto" w:fill="auto"/>
            <w:noWrap/>
          </w:tcPr>
          <w:p w14:paraId="509E1CF3" w14:textId="5B35A719" w:rsidR="009A32A5" w:rsidRPr="009A32A5" w:rsidRDefault="009A32A5" w:rsidP="009A32A5">
            <w:pPr>
              <w:spacing w:after="0" w:line="240" w:lineRule="auto"/>
              <w:jc w:val="center"/>
              <w:rPr>
                <w:rFonts w:ascii="Times New Roman" w:eastAsia="Times New Roman" w:hAnsi="Times New Roman"/>
                <w:sz w:val="24"/>
                <w:szCs w:val="24"/>
                <w:lang w:eastAsia="ru-RU"/>
              </w:rPr>
            </w:pPr>
            <w:r w:rsidRPr="009A32A5">
              <w:rPr>
                <w:rFonts w:ascii="Times New Roman" w:eastAsia="Times New Roman" w:hAnsi="Times New Roman"/>
                <w:sz w:val="24"/>
                <w:szCs w:val="24"/>
                <w:lang w:eastAsia="ru-RU"/>
              </w:rPr>
              <w:t>1623</w:t>
            </w:r>
          </w:p>
        </w:tc>
        <w:tc>
          <w:tcPr>
            <w:tcW w:w="2029" w:type="dxa"/>
            <w:shd w:val="clear" w:color="auto" w:fill="auto"/>
            <w:noWrap/>
          </w:tcPr>
          <w:p w14:paraId="5CC973DD" w14:textId="345849FE" w:rsidR="009A32A5" w:rsidRPr="009A32A5" w:rsidRDefault="009A32A5" w:rsidP="009A32A5">
            <w:pPr>
              <w:spacing w:after="0" w:line="240" w:lineRule="auto"/>
              <w:jc w:val="center"/>
              <w:rPr>
                <w:rFonts w:ascii="Times New Roman" w:eastAsia="Times New Roman" w:hAnsi="Times New Roman"/>
                <w:sz w:val="24"/>
                <w:szCs w:val="24"/>
                <w:lang w:eastAsia="ru-RU"/>
              </w:rPr>
            </w:pPr>
            <w:r w:rsidRPr="009A32A5">
              <w:rPr>
                <w:rFonts w:ascii="Times New Roman" w:eastAsia="Times New Roman" w:hAnsi="Times New Roman"/>
                <w:sz w:val="24"/>
                <w:szCs w:val="24"/>
                <w:lang w:eastAsia="ru-RU"/>
              </w:rPr>
              <w:t>1509</w:t>
            </w:r>
          </w:p>
        </w:tc>
      </w:tr>
    </w:tbl>
    <w:p w14:paraId="7658F185" w14:textId="77777777" w:rsidR="00D84CD1" w:rsidRPr="00D84CD1" w:rsidRDefault="00D84CD1" w:rsidP="00D84CD1">
      <w:pPr>
        <w:spacing w:after="0" w:line="360" w:lineRule="auto"/>
        <w:jc w:val="center"/>
        <w:rPr>
          <w:rFonts w:ascii="Times New Roman" w:eastAsia="Times New Roman" w:hAnsi="Times New Roman"/>
          <w:sz w:val="24"/>
          <w:szCs w:val="24"/>
          <w:lang w:eastAsia="ru-RU"/>
        </w:rPr>
      </w:pPr>
    </w:p>
    <w:p w14:paraId="4D366950" w14:textId="23B751EA" w:rsidR="00D84CD1" w:rsidRPr="00D84CD1" w:rsidRDefault="00D84CD1" w:rsidP="00D84CD1">
      <w:pPr>
        <w:spacing w:after="0" w:line="240" w:lineRule="auto"/>
        <w:ind w:firstLine="709"/>
        <w:contextualSpacing/>
        <w:jc w:val="both"/>
        <w:rPr>
          <w:rFonts w:ascii="Times New Roman" w:eastAsia="Times New Roman" w:hAnsi="Times New Roman"/>
          <w:sz w:val="28"/>
          <w:szCs w:val="24"/>
          <w:lang w:eastAsia="ru-RU"/>
        </w:rPr>
      </w:pPr>
      <w:r w:rsidRPr="00D84CD1">
        <w:rPr>
          <w:rFonts w:ascii="Times New Roman" w:eastAsia="Times New Roman" w:hAnsi="Times New Roman"/>
          <w:sz w:val="28"/>
          <w:szCs w:val="24"/>
          <w:lang w:eastAsia="ru-RU"/>
        </w:rPr>
        <w:t xml:space="preserve">В динамике численности населения </w:t>
      </w:r>
      <w:r w:rsidR="001B74AC">
        <w:rPr>
          <w:rFonts w:ascii="Times New Roman" w:hAnsi="Times New Roman"/>
          <w:sz w:val="28"/>
          <w:szCs w:val="28"/>
        </w:rPr>
        <w:t xml:space="preserve">городского поселения </w:t>
      </w:r>
      <w:r w:rsidRPr="00D84CD1">
        <w:rPr>
          <w:rFonts w:ascii="Times New Roman" w:eastAsia="Times New Roman" w:hAnsi="Times New Roman"/>
          <w:sz w:val="28"/>
          <w:szCs w:val="24"/>
          <w:lang w:eastAsia="ru-RU"/>
        </w:rPr>
        <w:t xml:space="preserve">в школьном и дошкольном возрастах наблюдаются примерно те же тенденции, что и в динамике численности всего населения. </w:t>
      </w:r>
    </w:p>
    <w:p w14:paraId="3B72EE6A" w14:textId="77777777" w:rsidR="00D84CD1" w:rsidRPr="00D84CD1" w:rsidRDefault="00D84CD1" w:rsidP="00D84CD1">
      <w:pPr>
        <w:spacing w:after="0" w:line="240" w:lineRule="auto"/>
        <w:ind w:firstLine="709"/>
        <w:contextualSpacing/>
        <w:jc w:val="both"/>
        <w:rPr>
          <w:rFonts w:ascii="Times New Roman" w:eastAsia="Times New Roman" w:hAnsi="Times New Roman"/>
          <w:sz w:val="28"/>
          <w:szCs w:val="24"/>
          <w:lang w:eastAsia="ru-RU"/>
        </w:rPr>
      </w:pPr>
      <w:r w:rsidRPr="00D84CD1">
        <w:rPr>
          <w:rFonts w:ascii="Times New Roman" w:hAnsi="Times New Roman"/>
          <w:sz w:val="28"/>
          <w:szCs w:val="28"/>
        </w:rPr>
        <w:t>В соответствии с полученными величинами численности населения и показателями возрастной структуры определены основные параметры развития муниципального образования: отвод территорий жилой и нежилой застройки, объёмы жилищного строительства и учреждений обслуживания, система инженерных и транспортных коммуникаций.</w:t>
      </w:r>
    </w:p>
    <w:p w14:paraId="433135DE" w14:textId="77777777" w:rsidR="003A7901" w:rsidRPr="003A7901" w:rsidRDefault="003A7901" w:rsidP="003A7901">
      <w:pPr>
        <w:spacing w:after="0" w:line="240" w:lineRule="auto"/>
        <w:ind w:firstLine="709"/>
        <w:contextualSpacing/>
        <w:jc w:val="both"/>
        <w:rPr>
          <w:rFonts w:ascii="Times New Roman" w:eastAsia="Times New Roman" w:hAnsi="Times New Roman"/>
          <w:sz w:val="28"/>
          <w:szCs w:val="24"/>
          <w:lang w:eastAsia="ru-RU"/>
        </w:rPr>
      </w:pPr>
    </w:p>
    <w:p w14:paraId="51EC6BED" w14:textId="096412A7" w:rsidR="003A7901" w:rsidRPr="00DA4785" w:rsidRDefault="003A7901" w:rsidP="00FE06F1">
      <w:pPr>
        <w:pStyle w:val="11"/>
        <w:numPr>
          <w:ilvl w:val="0"/>
          <w:numId w:val="55"/>
        </w:numPr>
        <w:spacing w:after="240" w:line="240" w:lineRule="auto"/>
        <w:rPr>
          <w:b/>
          <w:sz w:val="32"/>
        </w:rPr>
      </w:pPr>
      <w:bookmarkStart w:id="236" w:name="_Toc468971946"/>
      <w:bookmarkStart w:id="237" w:name="_Toc475037112"/>
      <w:bookmarkStart w:id="238" w:name="_Toc69753105"/>
      <w:r w:rsidRPr="00DA4785">
        <w:rPr>
          <w:b/>
          <w:sz w:val="32"/>
        </w:rPr>
        <w:t xml:space="preserve">Проектное решение территориального развития </w:t>
      </w:r>
      <w:bookmarkEnd w:id="236"/>
      <w:bookmarkEnd w:id="237"/>
      <w:r w:rsidR="00A00472">
        <w:rPr>
          <w:b/>
          <w:sz w:val="32"/>
        </w:rPr>
        <w:t xml:space="preserve">городского поселения </w:t>
      </w:r>
      <w:r w:rsidR="009A32A5">
        <w:rPr>
          <w:b/>
          <w:sz w:val="32"/>
        </w:rPr>
        <w:t>«</w:t>
      </w:r>
      <w:proofErr w:type="spellStart"/>
      <w:r w:rsidR="009A32A5">
        <w:rPr>
          <w:b/>
          <w:sz w:val="32"/>
        </w:rPr>
        <w:t>Хилокское</w:t>
      </w:r>
      <w:proofErr w:type="spellEnd"/>
      <w:r w:rsidR="009A32A5">
        <w:rPr>
          <w:b/>
          <w:sz w:val="32"/>
        </w:rPr>
        <w:t>»</w:t>
      </w:r>
      <w:bookmarkEnd w:id="238"/>
    </w:p>
    <w:p w14:paraId="75F53A9C" w14:textId="2E35EB26" w:rsidR="003A7901" w:rsidRPr="003A7901" w:rsidRDefault="003A7901" w:rsidP="003A7901">
      <w:pPr>
        <w:spacing w:after="0" w:line="240" w:lineRule="auto"/>
        <w:ind w:firstLine="709"/>
        <w:jc w:val="both"/>
        <w:rPr>
          <w:rFonts w:ascii="Times New Roman" w:hAnsi="Times New Roman"/>
          <w:sz w:val="28"/>
          <w:szCs w:val="28"/>
        </w:rPr>
      </w:pPr>
      <w:r w:rsidRPr="003A7901">
        <w:rPr>
          <w:rFonts w:ascii="Times New Roman" w:hAnsi="Times New Roman"/>
          <w:sz w:val="28"/>
          <w:szCs w:val="28"/>
        </w:rPr>
        <w:t xml:space="preserve">На территории </w:t>
      </w:r>
      <w:r w:rsidR="00B12CB5">
        <w:rPr>
          <w:rFonts w:ascii="Times New Roman" w:eastAsia="Times New Roman" w:hAnsi="Times New Roman"/>
          <w:sz w:val="28"/>
          <w:szCs w:val="24"/>
          <w:lang w:eastAsia="ru-RU"/>
        </w:rPr>
        <w:t xml:space="preserve">поселения </w:t>
      </w:r>
      <w:r w:rsidRPr="003A7901">
        <w:rPr>
          <w:rFonts w:ascii="Times New Roman" w:hAnsi="Times New Roman"/>
          <w:sz w:val="28"/>
          <w:szCs w:val="28"/>
        </w:rPr>
        <w:t xml:space="preserve">в части, касающейся </w:t>
      </w:r>
      <w:r w:rsidR="004700F8">
        <w:rPr>
          <w:rFonts w:ascii="Times New Roman" w:hAnsi="Times New Roman"/>
          <w:sz w:val="28"/>
          <w:szCs w:val="28"/>
        </w:rPr>
        <w:t>городского поселения «</w:t>
      </w:r>
      <w:proofErr w:type="spellStart"/>
      <w:r w:rsidR="004700F8">
        <w:rPr>
          <w:rFonts w:ascii="Times New Roman" w:hAnsi="Times New Roman"/>
          <w:sz w:val="28"/>
          <w:szCs w:val="28"/>
        </w:rPr>
        <w:t>Хилокское</w:t>
      </w:r>
      <w:proofErr w:type="spellEnd"/>
      <w:r w:rsidR="004700F8">
        <w:rPr>
          <w:rFonts w:ascii="Times New Roman" w:hAnsi="Times New Roman"/>
          <w:sz w:val="28"/>
          <w:szCs w:val="28"/>
        </w:rPr>
        <w:t>»</w:t>
      </w:r>
      <w:r w:rsidRPr="003A7901">
        <w:rPr>
          <w:rFonts w:ascii="Times New Roman" w:hAnsi="Times New Roman"/>
          <w:sz w:val="28"/>
          <w:szCs w:val="28"/>
        </w:rPr>
        <w:t xml:space="preserve">, действуют следующие </w:t>
      </w:r>
      <w:r w:rsidR="008F26C8">
        <w:rPr>
          <w:rFonts w:ascii="Times New Roman" w:hAnsi="Times New Roman"/>
          <w:sz w:val="28"/>
          <w:szCs w:val="28"/>
        </w:rPr>
        <w:t xml:space="preserve">региональные </w:t>
      </w:r>
      <w:r w:rsidRPr="003A7901">
        <w:rPr>
          <w:rFonts w:ascii="Times New Roman" w:hAnsi="Times New Roman"/>
          <w:sz w:val="28"/>
          <w:szCs w:val="28"/>
        </w:rPr>
        <w:t xml:space="preserve">стратегические документы в сфере социально-экономического развития, </w:t>
      </w:r>
      <w:r w:rsidR="00DD55B0">
        <w:rPr>
          <w:rFonts w:ascii="Times New Roman" w:hAnsi="Times New Roman"/>
          <w:sz w:val="28"/>
          <w:szCs w:val="28"/>
        </w:rPr>
        <w:t xml:space="preserve">а также документы территориального планирования, </w:t>
      </w:r>
      <w:r w:rsidRPr="003A7901">
        <w:rPr>
          <w:rFonts w:ascii="Times New Roman" w:hAnsi="Times New Roman"/>
          <w:sz w:val="28"/>
          <w:szCs w:val="28"/>
        </w:rPr>
        <w:t>в соответствии с которыми велась разработка Генерального плана:</w:t>
      </w:r>
    </w:p>
    <w:p w14:paraId="5BD678DE" w14:textId="77777777" w:rsidR="0007185F" w:rsidRDefault="00566100" w:rsidP="0007185F">
      <w:pPr>
        <w:numPr>
          <w:ilvl w:val="0"/>
          <w:numId w:val="14"/>
        </w:numPr>
        <w:tabs>
          <w:tab w:val="left" w:pos="1134"/>
        </w:tabs>
        <w:spacing w:after="0" w:line="240" w:lineRule="auto"/>
        <w:jc w:val="both"/>
        <w:rPr>
          <w:rFonts w:ascii="Times New Roman" w:hAnsi="Times New Roman"/>
          <w:sz w:val="28"/>
          <w:szCs w:val="28"/>
        </w:rPr>
      </w:pPr>
      <w:r w:rsidRPr="00566100">
        <w:rPr>
          <w:rFonts w:ascii="Times New Roman" w:hAnsi="Times New Roman"/>
          <w:sz w:val="28"/>
          <w:szCs w:val="28"/>
        </w:rPr>
        <w:t>Стратегия социально-экономического развития Забайкальского края на период до 2030 года</w:t>
      </w:r>
      <w:r w:rsidR="0007185F">
        <w:rPr>
          <w:rFonts w:ascii="Times New Roman" w:hAnsi="Times New Roman"/>
          <w:sz w:val="28"/>
          <w:szCs w:val="28"/>
        </w:rPr>
        <w:t>;</w:t>
      </w:r>
    </w:p>
    <w:p w14:paraId="4DE7C2C6" w14:textId="3626CBD4" w:rsidR="00566100" w:rsidRDefault="009A32A5" w:rsidP="007E6716">
      <w:pPr>
        <w:numPr>
          <w:ilvl w:val="0"/>
          <w:numId w:val="14"/>
        </w:numPr>
        <w:tabs>
          <w:tab w:val="left" w:pos="1134"/>
        </w:tabs>
        <w:spacing w:after="0" w:line="240" w:lineRule="auto"/>
        <w:jc w:val="both"/>
        <w:rPr>
          <w:rFonts w:ascii="Times New Roman" w:hAnsi="Times New Roman"/>
          <w:sz w:val="28"/>
          <w:szCs w:val="28"/>
        </w:rPr>
      </w:pPr>
      <w:r w:rsidRPr="009A32A5">
        <w:rPr>
          <w:rFonts w:ascii="Times New Roman" w:hAnsi="Times New Roman"/>
          <w:sz w:val="28"/>
          <w:szCs w:val="28"/>
        </w:rPr>
        <w:t>Стратеги</w:t>
      </w:r>
      <w:r>
        <w:rPr>
          <w:rFonts w:ascii="Times New Roman" w:hAnsi="Times New Roman"/>
          <w:sz w:val="28"/>
          <w:szCs w:val="28"/>
        </w:rPr>
        <w:t>я</w:t>
      </w:r>
      <w:r w:rsidRPr="009A32A5">
        <w:rPr>
          <w:rFonts w:ascii="Times New Roman" w:hAnsi="Times New Roman"/>
          <w:sz w:val="28"/>
          <w:szCs w:val="28"/>
        </w:rPr>
        <w:t xml:space="preserve"> социально-экономического развития муниципального района «</w:t>
      </w:r>
      <w:proofErr w:type="spellStart"/>
      <w:r w:rsidRPr="009A32A5">
        <w:rPr>
          <w:rFonts w:ascii="Times New Roman" w:hAnsi="Times New Roman"/>
          <w:sz w:val="28"/>
          <w:szCs w:val="28"/>
        </w:rPr>
        <w:t>Хилокский</w:t>
      </w:r>
      <w:proofErr w:type="spellEnd"/>
      <w:r w:rsidRPr="009A32A5">
        <w:rPr>
          <w:rFonts w:ascii="Times New Roman" w:hAnsi="Times New Roman"/>
          <w:sz w:val="28"/>
          <w:szCs w:val="28"/>
        </w:rPr>
        <w:t xml:space="preserve"> район» Забайкальского края на период до 2030 года</w:t>
      </w:r>
      <w:r w:rsidR="00566100">
        <w:rPr>
          <w:rFonts w:ascii="Times New Roman" w:hAnsi="Times New Roman"/>
          <w:sz w:val="28"/>
          <w:szCs w:val="28"/>
        </w:rPr>
        <w:t>;</w:t>
      </w:r>
    </w:p>
    <w:p w14:paraId="7730EE55" w14:textId="77777777" w:rsidR="009A32A5" w:rsidRPr="00A210ED" w:rsidRDefault="009A32A5" w:rsidP="009A32A5">
      <w:pPr>
        <w:numPr>
          <w:ilvl w:val="0"/>
          <w:numId w:val="14"/>
        </w:numPr>
        <w:spacing w:after="0" w:line="240" w:lineRule="auto"/>
        <w:contextualSpacing/>
        <w:jc w:val="both"/>
        <w:rPr>
          <w:rFonts w:ascii="Times New Roman" w:eastAsia="Times New Roman" w:hAnsi="Times New Roman"/>
          <w:sz w:val="28"/>
          <w:szCs w:val="28"/>
          <w:lang w:eastAsia="ru-RU"/>
        </w:rPr>
      </w:pPr>
      <w:r w:rsidRPr="001B2A51">
        <w:rPr>
          <w:rFonts w:ascii="Times New Roman" w:eastAsia="Times New Roman" w:hAnsi="Times New Roman"/>
          <w:sz w:val="28"/>
          <w:szCs w:val="28"/>
          <w:lang w:eastAsia="ru-RU"/>
        </w:rPr>
        <w:t>Генеральный план, утв. решением Совета городского поселения «</w:t>
      </w:r>
      <w:proofErr w:type="spellStart"/>
      <w:r w:rsidRPr="001B2A51">
        <w:rPr>
          <w:rFonts w:ascii="Times New Roman" w:eastAsia="Times New Roman" w:hAnsi="Times New Roman"/>
          <w:sz w:val="28"/>
          <w:szCs w:val="28"/>
          <w:lang w:eastAsia="ru-RU"/>
        </w:rPr>
        <w:t>Хилокское</w:t>
      </w:r>
      <w:proofErr w:type="spellEnd"/>
      <w:r w:rsidRPr="001B2A51">
        <w:rPr>
          <w:rFonts w:ascii="Times New Roman" w:eastAsia="Times New Roman" w:hAnsi="Times New Roman"/>
          <w:sz w:val="28"/>
          <w:szCs w:val="28"/>
          <w:lang w:eastAsia="ru-RU"/>
        </w:rPr>
        <w:t>» от 14.08.2014 № 117</w:t>
      </w:r>
      <w:r w:rsidRPr="00A210ED">
        <w:rPr>
          <w:rFonts w:ascii="Times New Roman" w:eastAsia="Times New Roman" w:hAnsi="Times New Roman"/>
          <w:sz w:val="28"/>
          <w:szCs w:val="28"/>
          <w:lang w:eastAsia="ru-RU"/>
        </w:rPr>
        <w:t>;</w:t>
      </w:r>
    </w:p>
    <w:p w14:paraId="2B341BC8" w14:textId="77777777" w:rsidR="009A32A5" w:rsidRPr="0093293B" w:rsidRDefault="009A32A5" w:rsidP="009A32A5">
      <w:pPr>
        <w:numPr>
          <w:ilvl w:val="0"/>
          <w:numId w:val="14"/>
        </w:numPr>
        <w:spacing w:after="0" w:line="240" w:lineRule="auto"/>
        <w:contextualSpacing/>
        <w:jc w:val="both"/>
        <w:rPr>
          <w:rFonts w:ascii="Times New Roman" w:eastAsia="Times New Roman" w:hAnsi="Times New Roman"/>
          <w:sz w:val="28"/>
          <w:szCs w:val="28"/>
          <w:lang w:eastAsia="ru-RU"/>
        </w:rPr>
      </w:pPr>
      <w:r w:rsidRPr="0093293B">
        <w:rPr>
          <w:rFonts w:ascii="Times New Roman" w:eastAsia="Times New Roman" w:hAnsi="Times New Roman"/>
          <w:sz w:val="28"/>
          <w:szCs w:val="28"/>
          <w:lang w:eastAsia="ru-RU"/>
        </w:rPr>
        <w:t>Схема территориального планирования муниципального района «</w:t>
      </w:r>
      <w:proofErr w:type="spellStart"/>
      <w:r w:rsidRPr="0093293B">
        <w:rPr>
          <w:rFonts w:ascii="Times New Roman" w:eastAsia="Times New Roman" w:hAnsi="Times New Roman"/>
          <w:sz w:val="28"/>
          <w:szCs w:val="28"/>
          <w:lang w:eastAsia="ru-RU"/>
        </w:rPr>
        <w:t>Хилокский</w:t>
      </w:r>
      <w:proofErr w:type="spellEnd"/>
      <w:r w:rsidRPr="0093293B">
        <w:rPr>
          <w:rFonts w:ascii="Times New Roman" w:eastAsia="Times New Roman" w:hAnsi="Times New Roman"/>
          <w:sz w:val="28"/>
          <w:szCs w:val="28"/>
          <w:lang w:eastAsia="ru-RU"/>
        </w:rPr>
        <w:t xml:space="preserve"> район» Забайкальского края, утверждённая решением Совета муниципального района «</w:t>
      </w:r>
      <w:proofErr w:type="spellStart"/>
      <w:r w:rsidRPr="0093293B">
        <w:rPr>
          <w:rFonts w:ascii="Times New Roman" w:eastAsia="Times New Roman" w:hAnsi="Times New Roman"/>
          <w:sz w:val="28"/>
          <w:szCs w:val="28"/>
          <w:lang w:eastAsia="ru-RU"/>
        </w:rPr>
        <w:t>Хилокский</w:t>
      </w:r>
      <w:proofErr w:type="spellEnd"/>
      <w:r w:rsidRPr="0093293B">
        <w:rPr>
          <w:rFonts w:ascii="Times New Roman" w:eastAsia="Times New Roman" w:hAnsi="Times New Roman"/>
          <w:sz w:val="28"/>
          <w:szCs w:val="28"/>
          <w:lang w:eastAsia="ru-RU"/>
        </w:rPr>
        <w:t xml:space="preserve"> район» от 21.02.2008 № 330;</w:t>
      </w:r>
    </w:p>
    <w:p w14:paraId="091A8686" w14:textId="77777777" w:rsidR="009A32A5" w:rsidRPr="007E5569" w:rsidRDefault="009A32A5" w:rsidP="009A32A5">
      <w:pPr>
        <w:numPr>
          <w:ilvl w:val="0"/>
          <w:numId w:val="14"/>
        </w:numPr>
        <w:spacing w:after="0" w:line="240" w:lineRule="auto"/>
        <w:contextualSpacing/>
        <w:jc w:val="both"/>
        <w:rPr>
          <w:rFonts w:ascii="Times New Roman" w:hAnsi="Times New Roman"/>
          <w:sz w:val="28"/>
          <w:szCs w:val="28"/>
        </w:rPr>
      </w:pPr>
      <w:r w:rsidRPr="007E5569">
        <w:rPr>
          <w:rFonts w:ascii="Times New Roman" w:eastAsia="Times New Roman" w:hAnsi="Times New Roman"/>
          <w:sz w:val="28"/>
          <w:szCs w:val="28"/>
          <w:lang w:eastAsia="ru-RU"/>
        </w:rPr>
        <w:t xml:space="preserve">Схема территориального планирования </w:t>
      </w:r>
      <w:r w:rsidRPr="001F5C1D">
        <w:rPr>
          <w:rFonts w:ascii="Times New Roman" w:eastAsia="Times New Roman" w:hAnsi="Times New Roman"/>
          <w:sz w:val="28"/>
          <w:szCs w:val="28"/>
          <w:lang w:eastAsia="ru-RU"/>
        </w:rPr>
        <w:t>Забайкальского края</w:t>
      </w:r>
      <w:r w:rsidRPr="007E5569">
        <w:rPr>
          <w:rFonts w:ascii="Times New Roman" w:eastAsia="Times New Roman" w:hAnsi="Times New Roman"/>
          <w:sz w:val="28"/>
          <w:szCs w:val="28"/>
          <w:lang w:eastAsia="ru-RU"/>
        </w:rPr>
        <w:t xml:space="preserve">, утверждённая Постановлением </w:t>
      </w:r>
      <w:r w:rsidRPr="001F5C1D">
        <w:rPr>
          <w:rFonts w:ascii="Times New Roman" w:eastAsia="Times New Roman" w:hAnsi="Times New Roman"/>
          <w:sz w:val="28"/>
          <w:szCs w:val="28"/>
          <w:lang w:eastAsia="ru-RU"/>
        </w:rPr>
        <w:t>Забайкальского края</w:t>
      </w:r>
      <w:r w:rsidRPr="007E5569">
        <w:rPr>
          <w:rFonts w:ascii="Times New Roman" w:eastAsia="Times New Roman" w:hAnsi="Times New Roman"/>
          <w:sz w:val="28"/>
          <w:szCs w:val="28"/>
          <w:lang w:eastAsia="ru-RU"/>
        </w:rPr>
        <w:t xml:space="preserve"> от </w:t>
      </w:r>
      <w:r>
        <w:rPr>
          <w:rFonts w:ascii="Times New Roman" w:eastAsia="Times New Roman" w:hAnsi="Times New Roman"/>
          <w:sz w:val="28"/>
          <w:szCs w:val="28"/>
          <w:lang w:eastAsia="ru-RU"/>
        </w:rPr>
        <w:t>28</w:t>
      </w:r>
      <w:r w:rsidRPr="007E5569">
        <w:rPr>
          <w:rFonts w:ascii="Times New Roman" w:eastAsia="Times New Roman" w:hAnsi="Times New Roman"/>
          <w:sz w:val="28"/>
          <w:szCs w:val="28"/>
          <w:lang w:eastAsia="ru-RU"/>
        </w:rPr>
        <w:t>.0</w:t>
      </w:r>
      <w:r>
        <w:rPr>
          <w:rFonts w:ascii="Times New Roman" w:eastAsia="Times New Roman" w:hAnsi="Times New Roman"/>
          <w:sz w:val="28"/>
          <w:szCs w:val="28"/>
          <w:lang w:eastAsia="ru-RU"/>
        </w:rPr>
        <w:t>2</w:t>
      </w:r>
      <w:r w:rsidRPr="007E5569">
        <w:rPr>
          <w:rFonts w:ascii="Times New Roman" w:eastAsia="Times New Roman" w:hAnsi="Times New Roman"/>
          <w:sz w:val="28"/>
          <w:szCs w:val="28"/>
          <w:lang w:eastAsia="ru-RU"/>
        </w:rPr>
        <w:t>.201</w:t>
      </w:r>
      <w:r>
        <w:rPr>
          <w:rFonts w:ascii="Times New Roman" w:eastAsia="Times New Roman" w:hAnsi="Times New Roman"/>
          <w:sz w:val="28"/>
          <w:szCs w:val="28"/>
          <w:lang w:eastAsia="ru-RU"/>
        </w:rPr>
        <w:t>3</w:t>
      </w:r>
      <w:r w:rsidRPr="007E5569">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100</w:t>
      </w:r>
      <w:r w:rsidRPr="007E5569">
        <w:rPr>
          <w:rFonts w:ascii="Times New Roman" w:hAnsi="Times New Roman"/>
          <w:sz w:val="28"/>
          <w:szCs w:val="28"/>
        </w:rPr>
        <w:t>.</w:t>
      </w:r>
    </w:p>
    <w:p w14:paraId="4E5C8F62" w14:textId="568905FD" w:rsidR="00DD55B0" w:rsidRPr="006B697D" w:rsidRDefault="00DD55B0" w:rsidP="00D24FE3">
      <w:pPr>
        <w:numPr>
          <w:ilvl w:val="0"/>
          <w:numId w:val="14"/>
        </w:numPr>
        <w:tabs>
          <w:tab w:val="left" w:pos="1134"/>
        </w:tabs>
        <w:spacing w:after="0" w:line="240" w:lineRule="auto"/>
        <w:jc w:val="both"/>
        <w:rPr>
          <w:rFonts w:ascii="Times New Roman" w:hAnsi="Times New Roman"/>
          <w:sz w:val="28"/>
          <w:szCs w:val="28"/>
        </w:rPr>
      </w:pPr>
      <w:r w:rsidRPr="006B697D">
        <w:rPr>
          <w:rFonts w:ascii="Times New Roman" w:hAnsi="Times New Roman"/>
          <w:sz w:val="28"/>
          <w:szCs w:val="28"/>
        </w:rPr>
        <w:t xml:space="preserve">Правила землепользования и застройки </w:t>
      </w:r>
      <w:r w:rsidR="00066348" w:rsidRPr="00066348">
        <w:rPr>
          <w:rFonts w:ascii="Times New Roman" w:hAnsi="Times New Roman"/>
          <w:sz w:val="28"/>
          <w:szCs w:val="28"/>
        </w:rPr>
        <w:t>городского поселения «</w:t>
      </w:r>
      <w:proofErr w:type="spellStart"/>
      <w:r w:rsidR="00F13897">
        <w:rPr>
          <w:rFonts w:ascii="Times New Roman" w:hAnsi="Times New Roman"/>
          <w:sz w:val="28"/>
          <w:szCs w:val="28"/>
        </w:rPr>
        <w:t>Хилокское</w:t>
      </w:r>
      <w:proofErr w:type="spellEnd"/>
      <w:r w:rsidR="00066348" w:rsidRPr="00066348">
        <w:rPr>
          <w:rFonts w:ascii="Times New Roman" w:hAnsi="Times New Roman"/>
          <w:sz w:val="28"/>
          <w:szCs w:val="28"/>
        </w:rPr>
        <w:t xml:space="preserve">» </w:t>
      </w:r>
      <w:r w:rsidR="00421DB1" w:rsidRPr="00421DB1">
        <w:rPr>
          <w:rFonts w:ascii="Times New Roman" w:hAnsi="Times New Roman"/>
          <w:sz w:val="28"/>
          <w:szCs w:val="28"/>
        </w:rPr>
        <w:t>муниципального района «</w:t>
      </w:r>
      <w:proofErr w:type="spellStart"/>
      <w:r w:rsidR="00F13897">
        <w:rPr>
          <w:rFonts w:ascii="Times New Roman" w:hAnsi="Times New Roman"/>
          <w:sz w:val="28"/>
          <w:szCs w:val="28"/>
        </w:rPr>
        <w:t>Хилокский</w:t>
      </w:r>
      <w:proofErr w:type="spellEnd"/>
      <w:r w:rsidR="00421DB1" w:rsidRPr="00421DB1">
        <w:rPr>
          <w:rFonts w:ascii="Times New Roman" w:hAnsi="Times New Roman"/>
          <w:sz w:val="28"/>
          <w:szCs w:val="28"/>
        </w:rPr>
        <w:t xml:space="preserve"> район»</w:t>
      </w:r>
      <w:r w:rsidR="00066348" w:rsidRPr="00066348">
        <w:rPr>
          <w:rFonts w:ascii="Times New Roman" w:hAnsi="Times New Roman"/>
          <w:sz w:val="28"/>
          <w:szCs w:val="28"/>
        </w:rPr>
        <w:t xml:space="preserve"> Забайкальского края</w:t>
      </w:r>
      <w:r w:rsidR="00066348">
        <w:rPr>
          <w:rFonts w:ascii="Times New Roman" w:hAnsi="Times New Roman"/>
          <w:sz w:val="28"/>
          <w:szCs w:val="28"/>
        </w:rPr>
        <w:t>, п</w:t>
      </w:r>
      <w:r w:rsidR="00066348" w:rsidRPr="00066348">
        <w:rPr>
          <w:rFonts w:ascii="Times New Roman" w:hAnsi="Times New Roman"/>
          <w:sz w:val="28"/>
          <w:szCs w:val="28"/>
        </w:rPr>
        <w:t xml:space="preserve">ринято </w:t>
      </w:r>
      <w:r w:rsidR="00421DB1" w:rsidRPr="00421DB1">
        <w:rPr>
          <w:rFonts w:ascii="Times New Roman" w:hAnsi="Times New Roman"/>
          <w:sz w:val="28"/>
          <w:szCs w:val="28"/>
        </w:rPr>
        <w:t>Решение</w:t>
      </w:r>
      <w:r w:rsidR="00421DB1">
        <w:rPr>
          <w:rFonts w:ascii="Times New Roman" w:hAnsi="Times New Roman"/>
          <w:sz w:val="28"/>
          <w:szCs w:val="28"/>
        </w:rPr>
        <w:t>м</w:t>
      </w:r>
      <w:r w:rsidR="00421DB1" w:rsidRPr="00421DB1">
        <w:rPr>
          <w:rFonts w:ascii="Times New Roman" w:hAnsi="Times New Roman"/>
          <w:sz w:val="28"/>
          <w:szCs w:val="28"/>
        </w:rPr>
        <w:t xml:space="preserve"> Совета городского поселения </w:t>
      </w:r>
      <w:r w:rsidR="00421DB1">
        <w:rPr>
          <w:rFonts w:ascii="Times New Roman" w:hAnsi="Times New Roman"/>
          <w:sz w:val="28"/>
          <w:szCs w:val="28"/>
        </w:rPr>
        <w:t>«</w:t>
      </w:r>
      <w:proofErr w:type="spellStart"/>
      <w:r w:rsidR="00F13897">
        <w:rPr>
          <w:rFonts w:ascii="Times New Roman" w:hAnsi="Times New Roman"/>
          <w:sz w:val="28"/>
          <w:szCs w:val="28"/>
        </w:rPr>
        <w:t>Хилокское</w:t>
      </w:r>
      <w:proofErr w:type="spellEnd"/>
      <w:r w:rsidR="00421DB1">
        <w:rPr>
          <w:rFonts w:ascii="Times New Roman" w:hAnsi="Times New Roman"/>
          <w:sz w:val="28"/>
          <w:szCs w:val="28"/>
        </w:rPr>
        <w:t xml:space="preserve">» </w:t>
      </w:r>
      <w:r w:rsidR="00EB7571">
        <w:rPr>
          <w:rFonts w:ascii="Times New Roman" w:hAnsi="Times New Roman"/>
          <w:sz w:val="28"/>
          <w:szCs w:val="28"/>
        </w:rPr>
        <w:t>от</w:t>
      </w:r>
      <w:r w:rsidR="00EB7571" w:rsidRPr="00066348">
        <w:rPr>
          <w:rFonts w:ascii="Times New Roman" w:hAnsi="Times New Roman"/>
          <w:sz w:val="28"/>
          <w:szCs w:val="28"/>
        </w:rPr>
        <w:t xml:space="preserve"> </w:t>
      </w:r>
      <w:r w:rsidR="00EB7571" w:rsidRPr="00F13897">
        <w:rPr>
          <w:rFonts w:ascii="Times New Roman" w:hAnsi="Times New Roman"/>
          <w:sz w:val="28"/>
          <w:szCs w:val="28"/>
        </w:rPr>
        <w:t>06.11.2014</w:t>
      </w:r>
      <w:r w:rsidR="00F13897">
        <w:rPr>
          <w:rFonts w:ascii="Times New Roman" w:hAnsi="Times New Roman"/>
          <w:sz w:val="28"/>
          <w:szCs w:val="28"/>
        </w:rPr>
        <w:t xml:space="preserve"> </w:t>
      </w:r>
      <w:r w:rsidR="00F13897" w:rsidRPr="00F13897">
        <w:rPr>
          <w:rFonts w:ascii="Times New Roman" w:hAnsi="Times New Roman"/>
          <w:sz w:val="28"/>
          <w:szCs w:val="28"/>
        </w:rPr>
        <w:t>№</w:t>
      </w:r>
      <w:r w:rsidR="00F13897">
        <w:rPr>
          <w:rFonts w:ascii="Times New Roman" w:hAnsi="Times New Roman"/>
          <w:sz w:val="28"/>
          <w:szCs w:val="28"/>
        </w:rPr>
        <w:t xml:space="preserve"> 1</w:t>
      </w:r>
      <w:r w:rsidR="00F13897" w:rsidRPr="00F13897">
        <w:rPr>
          <w:rFonts w:ascii="Times New Roman" w:hAnsi="Times New Roman"/>
          <w:sz w:val="28"/>
          <w:szCs w:val="28"/>
        </w:rPr>
        <w:t>28</w:t>
      </w:r>
      <w:r w:rsidR="000A0F9C">
        <w:rPr>
          <w:rFonts w:ascii="Times New Roman" w:hAnsi="Times New Roman"/>
          <w:sz w:val="28"/>
          <w:szCs w:val="28"/>
        </w:rPr>
        <w:t>.</w:t>
      </w:r>
    </w:p>
    <w:p w14:paraId="4FF583EF" w14:textId="620AC353" w:rsidR="003A7901" w:rsidRDefault="003A7901" w:rsidP="003A7901">
      <w:pPr>
        <w:spacing w:after="0" w:line="240" w:lineRule="auto"/>
        <w:ind w:firstLine="709"/>
        <w:jc w:val="both"/>
        <w:rPr>
          <w:rFonts w:ascii="Times New Roman" w:hAnsi="Times New Roman"/>
          <w:sz w:val="28"/>
          <w:szCs w:val="28"/>
        </w:rPr>
      </w:pPr>
      <w:r w:rsidRPr="003A7901">
        <w:rPr>
          <w:rFonts w:ascii="Times New Roman" w:hAnsi="Times New Roman"/>
          <w:sz w:val="28"/>
          <w:szCs w:val="28"/>
        </w:rPr>
        <w:t xml:space="preserve">Главной целью территориального планирования </w:t>
      </w:r>
      <w:r w:rsidR="00F13897">
        <w:rPr>
          <w:rFonts w:ascii="Times New Roman" w:hAnsi="Times New Roman"/>
          <w:sz w:val="28"/>
          <w:szCs w:val="28"/>
        </w:rPr>
        <w:t>«</w:t>
      </w:r>
      <w:proofErr w:type="spellStart"/>
      <w:r w:rsidR="00F13897">
        <w:rPr>
          <w:rFonts w:ascii="Times New Roman" w:hAnsi="Times New Roman"/>
          <w:sz w:val="28"/>
          <w:szCs w:val="28"/>
        </w:rPr>
        <w:t>Хилокское</w:t>
      </w:r>
      <w:proofErr w:type="spellEnd"/>
      <w:r w:rsidR="00F13897">
        <w:rPr>
          <w:rFonts w:ascii="Times New Roman" w:hAnsi="Times New Roman"/>
          <w:sz w:val="28"/>
          <w:szCs w:val="28"/>
        </w:rPr>
        <w:t>»</w:t>
      </w:r>
      <w:r w:rsidRPr="003A7901">
        <w:rPr>
          <w:rFonts w:ascii="Times New Roman" w:hAnsi="Times New Roman"/>
          <w:sz w:val="28"/>
          <w:szCs w:val="28"/>
        </w:rPr>
        <w:t xml:space="preserve"> является определение стратегических направлений развития и территориальная организация на основе анализа и комплексной оценки природно-климатических, градостроительных, социально-экономических и культурно-исторических условий. Территориальное планирование муниципального образования – планирование развития его территории, включая определение функциональных зон, зон планируемого размещения объектов капитального строительства, зон с особыми условиями использования.</w:t>
      </w:r>
    </w:p>
    <w:p w14:paraId="18D33FCB" w14:textId="77777777" w:rsidR="00EB7F78" w:rsidRPr="00EB7F78" w:rsidRDefault="00EB7F78" w:rsidP="00EB7F78">
      <w:pPr>
        <w:spacing w:after="0" w:line="240" w:lineRule="auto"/>
        <w:ind w:firstLine="709"/>
        <w:jc w:val="both"/>
        <w:rPr>
          <w:rFonts w:ascii="Times New Roman" w:hAnsi="Times New Roman"/>
          <w:sz w:val="28"/>
          <w:szCs w:val="28"/>
        </w:rPr>
      </w:pPr>
      <w:r w:rsidRPr="00EB7F78">
        <w:rPr>
          <w:rFonts w:ascii="Times New Roman" w:hAnsi="Times New Roman"/>
          <w:sz w:val="28"/>
          <w:szCs w:val="28"/>
        </w:rPr>
        <w:t>Забайкальский край включён в перечень субъектов Российской Федерации, на территории которых допускается создание зоны территориального развития (постановление Правительства Российской Федерации от 10</w:t>
      </w:r>
      <w:r>
        <w:rPr>
          <w:rFonts w:ascii="Times New Roman" w:hAnsi="Times New Roman"/>
          <w:sz w:val="28"/>
          <w:szCs w:val="28"/>
        </w:rPr>
        <w:t>.04.</w:t>
      </w:r>
      <w:r w:rsidRPr="00EB7F78">
        <w:rPr>
          <w:rFonts w:ascii="Times New Roman" w:hAnsi="Times New Roman"/>
          <w:sz w:val="28"/>
          <w:szCs w:val="28"/>
        </w:rPr>
        <w:t>2013 № 326).</w:t>
      </w:r>
    </w:p>
    <w:p w14:paraId="7B430BA9" w14:textId="03BB8334" w:rsidR="00EB7F78" w:rsidRDefault="00421DB1" w:rsidP="00EB7F78">
      <w:pPr>
        <w:spacing w:after="0" w:line="240" w:lineRule="auto"/>
        <w:ind w:firstLine="709"/>
        <w:jc w:val="both"/>
        <w:rPr>
          <w:rFonts w:ascii="Times New Roman" w:hAnsi="Times New Roman"/>
          <w:sz w:val="28"/>
          <w:szCs w:val="28"/>
        </w:rPr>
      </w:pPr>
      <w:r w:rsidRPr="00421DB1">
        <w:rPr>
          <w:rFonts w:ascii="Times New Roman" w:hAnsi="Times New Roman"/>
          <w:sz w:val="28"/>
          <w:szCs w:val="28"/>
        </w:rPr>
        <w:t xml:space="preserve">Территория опережающего социально-экономического развития «Забайкалье» (ТОР </w:t>
      </w:r>
      <w:r>
        <w:rPr>
          <w:rFonts w:ascii="Times New Roman" w:hAnsi="Times New Roman"/>
          <w:sz w:val="28"/>
          <w:szCs w:val="28"/>
        </w:rPr>
        <w:t>«</w:t>
      </w:r>
      <w:r w:rsidRPr="00421DB1">
        <w:rPr>
          <w:rFonts w:ascii="Times New Roman" w:hAnsi="Times New Roman"/>
          <w:sz w:val="28"/>
          <w:szCs w:val="28"/>
        </w:rPr>
        <w:t>Забайкалье</w:t>
      </w:r>
      <w:r>
        <w:rPr>
          <w:rFonts w:ascii="Times New Roman" w:hAnsi="Times New Roman"/>
          <w:sz w:val="28"/>
          <w:szCs w:val="28"/>
        </w:rPr>
        <w:t>»</w:t>
      </w:r>
      <w:r w:rsidRPr="00421DB1">
        <w:rPr>
          <w:rFonts w:ascii="Times New Roman" w:hAnsi="Times New Roman"/>
          <w:sz w:val="28"/>
          <w:szCs w:val="28"/>
        </w:rPr>
        <w:t xml:space="preserve"> создана распоряжением Правительства РФ от 31.07.2019 </w:t>
      </w:r>
      <w:r>
        <w:rPr>
          <w:rFonts w:ascii="Times New Roman" w:hAnsi="Times New Roman"/>
          <w:sz w:val="28"/>
          <w:szCs w:val="28"/>
        </w:rPr>
        <w:t>№</w:t>
      </w:r>
      <w:r w:rsidRPr="00421DB1">
        <w:rPr>
          <w:rFonts w:ascii="Times New Roman" w:hAnsi="Times New Roman"/>
          <w:sz w:val="28"/>
          <w:szCs w:val="28"/>
        </w:rPr>
        <w:t xml:space="preserve"> 988 на территории 22 муниципальных районов и двух городских округов Забайкальского края (территории муниципалитетов включены в ТОР частично)</w:t>
      </w:r>
      <w:r w:rsidR="0081107E">
        <w:rPr>
          <w:rFonts w:ascii="Times New Roman" w:hAnsi="Times New Roman"/>
          <w:sz w:val="28"/>
          <w:szCs w:val="28"/>
        </w:rPr>
        <w:t xml:space="preserve">, включая </w:t>
      </w:r>
      <w:proofErr w:type="spellStart"/>
      <w:r w:rsidR="00F13897">
        <w:rPr>
          <w:rFonts w:ascii="Times New Roman" w:hAnsi="Times New Roman"/>
          <w:sz w:val="28"/>
          <w:szCs w:val="28"/>
        </w:rPr>
        <w:t>Хилокский</w:t>
      </w:r>
      <w:proofErr w:type="spellEnd"/>
      <w:r w:rsidR="0081107E">
        <w:rPr>
          <w:rFonts w:ascii="Times New Roman" w:hAnsi="Times New Roman"/>
          <w:sz w:val="28"/>
          <w:szCs w:val="28"/>
        </w:rPr>
        <w:t xml:space="preserve"> район.</w:t>
      </w:r>
    </w:p>
    <w:p w14:paraId="56234615" w14:textId="77777777" w:rsidR="00CA3128" w:rsidRPr="00CA3128" w:rsidRDefault="00CA3128" w:rsidP="00CA3128">
      <w:pPr>
        <w:spacing w:after="0" w:line="240" w:lineRule="auto"/>
        <w:ind w:firstLine="709"/>
        <w:jc w:val="both"/>
        <w:rPr>
          <w:rFonts w:ascii="Times New Roman" w:hAnsi="Times New Roman"/>
          <w:sz w:val="28"/>
          <w:szCs w:val="28"/>
        </w:rPr>
      </w:pPr>
      <w:r w:rsidRPr="00CA3128">
        <w:rPr>
          <w:rFonts w:ascii="Times New Roman" w:hAnsi="Times New Roman"/>
          <w:sz w:val="28"/>
          <w:szCs w:val="28"/>
        </w:rPr>
        <w:t>Резидентам зоны территориального развития будут предоставляться:</w:t>
      </w:r>
    </w:p>
    <w:p w14:paraId="22447EDA" w14:textId="77777777" w:rsidR="00CA3128" w:rsidRPr="00CA3128" w:rsidRDefault="00CA3128" w:rsidP="00CA3128">
      <w:pPr>
        <w:numPr>
          <w:ilvl w:val="0"/>
          <w:numId w:val="14"/>
        </w:numPr>
        <w:tabs>
          <w:tab w:val="left" w:pos="1134"/>
        </w:tabs>
        <w:spacing w:after="0" w:line="240" w:lineRule="auto"/>
        <w:jc w:val="both"/>
        <w:rPr>
          <w:rFonts w:ascii="Times New Roman" w:hAnsi="Times New Roman"/>
          <w:sz w:val="28"/>
          <w:szCs w:val="28"/>
        </w:rPr>
      </w:pPr>
      <w:r w:rsidRPr="00CA3128">
        <w:rPr>
          <w:rFonts w:ascii="Times New Roman" w:hAnsi="Times New Roman"/>
          <w:sz w:val="28"/>
          <w:szCs w:val="28"/>
        </w:rPr>
        <w:t>налоговые льготы, в том числе:</w:t>
      </w:r>
    </w:p>
    <w:p w14:paraId="38C34843" w14:textId="77777777" w:rsidR="00CA3128" w:rsidRPr="00CA3128" w:rsidRDefault="00CA3128" w:rsidP="00FE06F1">
      <w:pPr>
        <w:pStyle w:val="a9"/>
        <w:numPr>
          <w:ilvl w:val="0"/>
          <w:numId w:val="65"/>
        </w:numPr>
        <w:spacing w:after="0" w:line="240" w:lineRule="auto"/>
        <w:ind w:left="1843"/>
        <w:jc w:val="both"/>
        <w:rPr>
          <w:rFonts w:ascii="Times New Roman" w:hAnsi="Times New Roman"/>
          <w:sz w:val="28"/>
          <w:szCs w:val="28"/>
        </w:rPr>
      </w:pPr>
      <w:r w:rsidRPr="00CA3128">
        <w:rPr>
          <w:rFonts w:ascii="Times New Roman" w:hAnsi="Times New Roman"/>
          <w:sz w:val="28"/>
          <w:szCs w:val="28"/>
        </w:rPr>
        <w:lastRenderedPageBreak/>
        <w:t>снижение ставки налога на прибыль в части сумм налога на прибыль, зачисляемых в бюджет Забайкальского края;</w:t>
      </w:r>
    </w:p>
    <w:p w14:paraId="36B80EBA" w14:textId="77777777" w:rsidR="00CA3128" w:rsidRPr="00CA3128" w:rsidRDefault="00CA3128" w:rsidP="00FE06F1">
      <w:pPr>
        <w:pStyle w:val="a9"/>
        <w:numPr>
          <w:ilvl w:val="0"/>
          <w:numId w:val="65"/>
        </w:numPr>
        <w:spacing w:after="0" w:line="240" w:lineRule="auto"/>
        <w:ind w:left="1843"/>
        <w:jc w:val="both"/>
        <w:rPr>
          <w:rFonts w:ascii="Times New Roman" w:hAnsi="Times New Roman"/>
          <w:sz w:val="28"/>
          <w:szCs w:val="28"/>
        </w:rPr>
      </w:pPr>
      <w:r w:rsidRPr="00CA3128">
        <w:rPr>
          <w:rFonts w:ascii="Times New Roman" w:hAnsi="Times New Roman"/>
          <w:sz w:val="28"/>
          <w:szCs w:val="28"/>
        </w:rPr>
        <w:t>снижение ставки налога на имущество организаций;</w:t>
      </w:r>
    </w:p>
    <w:p w14:paraId="4E19CDFC" w14:textId="77777777" w:rsidR="00CA3128" w:rsidRDefault="00CA3128" w:rsidP="00CA3128">
      <w:pPr>
        <w:numPr>
          <w:ilvl w:val="0"/>
          <w:numId w:val="14"/>
        </w:numPr>
        <w:tabs>
          <w:tab w:val="left" w:pos="1134"/>
        </w:tabs>
        <w:spacing w:after="0" w:line="240" w:lineRule="auto"/>
        <w:jc w:val="both"/>
        <w:rPr>
          <w:rFonts w:ascii="Times New Roman" w:hAnsi="Times New Roman"/>
          <w:sz w:val="28"/>
          <w:szCs w:val="28"/>
        </w:rPr>
      </w:pPr>
      <w:r w:rsidRPr="00CA3128">
        <w:rPr>
          <w:rFonts w:ascii="Times New Roman" w:hAnsi="Times New Roman"/>
          <w:sz w:val="28"/>
          <w:szCs w:val="28"/>
        </w:rPr>
        <w:t>инвестиционный налоговый кредит по налогу на прибыль организаций (в части суммы такого налога, подлежащей зачислению в бюджет Забайкальского края) и по региональным налогам на более льготных условиях, чем установлены Налоговым кодексом Российской Федерации.</w:t>
      </w:r>
    </w:p>
    <w:p w14:paraId="38314027" w14:textId="045671D5" w:rsidR="00424A09" w:rsidRDefault="00424A09" w:rsidP="00B86E69">
      <w:pPr>
        <w:spacing w:after="0" w:line="240" w:lineRule="auto"/>
        <w:ind w:firstLine="709"/>
        <w:jc w:val="both"/>
        <w:rPr>
          <w:rFonts w:ascii="Times New Roman" w:hAnsi="Times New Roman"/>
          <w:sz w:val="28"/>
          <w:szCs w:val="28"/>
        </w:rPr>
      </w:pPr>
      <w:r>
        <w:rPr>
          <w:rFonts w:ascii="Times New Roman" w:hAnsi="Times New Roman"/>
          <w:sz w:val="28"/>
          <w:szCs w:val="28"/>
        </w:rPr>
        <w:t>При наличии экономического обоснования, территории ТОР могут быть расширены, в том числе и за счёт включения в неё городского поселения «</w:t>
      </w:r>
      <w:proofErr w:type="spellStart"/>
      <w:r>
        <w:rPr>
          <w:rFonts w:ascii="Times New Roman" w:hAnsi="Times New Roman"/>
          <w:sz w:val="28"/>
          <w:szCs w:val="28"/>
        </w:rPr>
        <w:t>Хилокское</w:t>
      </w:r>
      <w:proofErr w:type="spellEnd"/>
      <w:r>
        <w:rPr>
          <w:rFonts w:ascii="Times New Roman" w:hAnsi="Times New Roman"/>
          <w:sz w:val="28"/>
          <w:szCs w:val="28"/>
        </w:rPr>
        <w:t>».</w:t>
      </w:r>
    </w:p>
    <w:p w14:paraId="4F002346" w14:textId="269834E0" w:rsidR="00B86E69" w:rsidRPr="00B86E69" w:rsidRDefault="00B86E69" w:rsidP="00B86E69">
      <w:pPr>
        <w:spacing w:after="0" w:line="240" w:lineRule="auto"/>
        <w:ind w:firstLine="709"/>
        <w:jc w:val="both"/>
        <w:rPr>
          <w:rFonts w:ascii="Times New Roman" w:hAnsi="Times New Roman"/>
          <w:sz w:val="28"/>
          <w:szCs w:val="28"/>
        </w:rPr>
      </w:pPr>
      <w:r w:rsidRPr="00B86E69">
        <w:rPr>
          <w:rFonts w:ascii="Times New Roman" w:hAnsi="Times New Roman"/>
          <w:sz w:val="28"/>
          <w:szCs w:val="28"/>
        </w:rPr>
        <w:t xml:space="preserve">Анализируя возможные направления развития, необходимо выделить наиболее перспективные из них, которые могут быть реально осуществимы с учётом сложившейся ситуации, тенденций и имеющихся или привлечённых ресурсов, дать дополнительный позитивный социально-экономический эффект и способствовать дальнейшему развитию. </w:t>
      </w:r>
    </w:p>
    <w:p w14:paraId="53560F64" w14:textId="77777777" w:rsidR="00B86E69" w:rsidRPr="00B86E69" w:rsidRDefault="00B86E69" w:rsidP="00B86E69">
      <w:pPr>
        <w:spacing w:after="0" w:line="240" w:lineRule="auto"/>
        <w:ind w:firstLine="709"/>
        <w:jc w:val="both"/>
        <w:rPr>
          <w:rFonts w:ascii="Times New Roman" w:hAnsi="Times New Roman"/>
          <w:sz w:val="28"/>
          <w:szCs w:val="28"/>
        </w:rPr>
      </w:pPr>
      <w:r w:rsidRPr="00B86E69">
        <w:rPr>
          <w:rFonts w:ascii="Times New Roman" w:hAnsi="Times New Roman"/>
          <w:sz w:val="28"/>
          <w:szCs w:val="28"/>
        </w:rPr>
        <w:t xml:space="preserve">Такие направления называются точками роста. </w:t>
      </w:r>
    </w:p>
    <w:p w14:paraId="27995CCD" w14:textId="639C7C36" w:rsidR="00B86E69" w:rsidRPr="00B86E69" w:rsidRDefault="00B86E69" w:rsidP="00FE06F1">
      <w:pPr>
        <w:pStyle w:val="a9"/>
        <w:numPr>
          <w:ilvl w:val="1"/>
          <w:numId w:val="56"/>
        </w:numPr>
        <w:spacing w:after="0" w:line="240" w:lineRule="auto"/>
        <w:ind w:left="1418"/>
        <w:jc w:val="both"/>
        <w:rPr>
          <w:rFonts w:ascii="Times New Roman" w:hAnsi="Times New Roman"/>
          <w:sz w:val="28"/>
          <w:szCs w:val="28"/>
        </w:rPr>
      </w:pPr>
      <w:r w:rsidRPr="00B86E69">
        <w:rPr>
          <w:rFonts w:ascii="Times New Roman" w:hAnsi="Times New Roman"/>
          <w:sz w:val="28"/>
          <w:szCs w:val="28"/>
        </w:rPr>
        <w:t>Развитие сельского хозяйства, включая мелкотоварное производство в домашних хозяйствах (в основном животноводство и птицеводство)</w:t>
      </w:r>
      <w:r w:rsidR="00424A09">
        <w:rPr>
          <w:rFonts w:ascii="Times New Roman" w:hAnsi="Times New Roman"/>
          <w:sz w:val="28"/>
          <w:szCs w:val="28"/>
        </w:rPr>
        <w:t>.</w:t>
      </w:r>
    </w:p>
    <w:p w14:paraId="4189E669" w14:textId="77777777" w:rsidR="00B86E69" w:rsidRPr="00B86E69" w:rsidRDefault="00B86E69" w:rsidP="00FE06F1">
      <w:pPr>
        <w:pStyle w:val="a9"/>
        <w:numPr>
          <w:ilvl w:val="1"/>
          <w:numId w:val="56"/>
        </w:numPr>
        <w:spacing w:after="0" w:line="240" w:lineRule="auto"/>
        <w:ind w:left="1418"/>
        <w:jc w:val="both"/>
        <w:rPr>
          <w:rFonts w:ascii="Times New Roman" w:hAnsi="Times New Roman"/>
          <w:sz w:val="28"/>
          <w:szCs w:val="28"/>
        </w:rPr>
      </w:pPr>
      <w:r w:rsidRPr="00B86E69">
        <w:rPr>
          <w:rFonts w:ascii="Times New Roman" w:hAnsi="Times New Roman"/>
          <w:sz w:val="28"/>
          <w:szCs w:val="28"/>
        </w:rPr>
        <w:t>Развитие жилищного строительства одноэтажными домами и многоэтажными домами.</w:t>
      </w:r>
    </w:p>
    <w:p w14:paraId="62591DFD" w14:textId="77777777" w:rsidR="00B86E69" w:rsidRPr="00B86E69" w:rsidRDefault="00B86E69" w:rsidP="00FE06F1">
      <w:pPr>
        <w:pStyle w:val="a9"/>
        <w:numPr>
          <w:ilvl w:val="1"/>
          <w:numId w:val="56"/>
        </w:numPr>
        <w:spacing w:after="0" w:line="240" w:lineRule="auto"/>
        <w:ind w:left="1418"/>
        <w:jc w:val="both"/>
        <w:rPr>
          <w:rFonts w:ascii="Times New Roman" w:hAnsi="Times New Roman"/>
          <w:sz w:val="28"/>
          <w:szCs w:val="28"/>
        </w:rPr>
      </w:pPr>
      <w:r w:rsidRPr="00B86E69">
        <w:rPr>
          <w:rFonts w:ascii="Times New Roman" w:hAnsi="Times New Roman"/>
          <w:sz w:val="28"/>
          <w:szCs w:val="28"/>
        </w:rPr>
        <w:t>Развитие малого и среднего бизнеса и его привлечение к созданию объектов социальной инфраструктуры и систем благоустройства.</w:t>
      </w:r>
    </w:p>
    <w:p w14:paraId="0FE05691" w14:textId="2447C988" w:rsidR="00B86E69" w:rsidRDefault="00B86E69" w:rsidP="00FE06F1">
      <w:pPr>
        <w:pStyle w:val="a9"/>
        <w:numPr>
          <w:ilvl w:val="1"/>
          <w:numId w:val="56"/>
        </w:numPr>
        <w:spacing w:after="0" w:line="240" w:lineRule="auto"/>
        <w:ind w:left="1418"/>
        <w:jc w:val="both"/>
        <w:rPr>
          <w:rFonts w:ascii="Times New Roman" w:hAnsi="Times New Roman"/>
          <w:sz w:val="28"/>
          <w:szCs w:val="28"/>
        </w:rPr>
      </w:pPr>
      <w:r w:rsidRPr="00B86E69">
        <w:rPr>
          <w:rFonts w:ascii="Times New Roman" w:hAnsi="Times New Roman"/>
          <w:sz w:val="28"/>
          <w:szCs w:val="28"/>
        </w:rPr>
        <w:t>Развитие альтернативных направлений экономической деятельности, ориентированных на производство высокотехнологичной продукции.</w:t>
      </w:r>
    </w:p>
    <w:p w14:paraId="4BC57DD4" w14:textId="09CB10B5" w:rsidR="00424A09" w:rsidRPr="00424A09" w:rsidRDefault="00424A09" w:rsidP="00FE06F1">
      <w:pPr>
        <w:pStyle w:val="a9"/>
        <w:numPr>
          <w:ilvl w:val="1"/>
          <w:numId w:val="56"/>
        </w:numPr>
        <w:spacing w:after="0" w:line="240" w:lineRule="auto"/>
        <w:ind w:left="1418"/>
        <w:jc w:val="both"/>
        <w:rPr>
          <w:rFonts w:ascii="Times New Roman" w:hAnsi="Times New Roman"/>
          <w:sz w:val="28"/>
          <w:szCs w:val="28"/>
        </w:rPr>
      </w:pPr>
      <w:r w:rsidRPr="00424A09">
        <w:rPr>
          <w:rFonts w:ascii="Times New Roman" w:hAnsi="Times New Roman"/>
          <w:sz w:val="28"/>
          <w:szCs w:val="28"/>
        </w:rPr>
        <w:t xml:space="preserve">Сохранение и развитие сложившейся специализации хозяйства: лесопромышленного и агропромышленного комплексов, энергетики, строительства и транспорта; </w:t>
      </w:r>
    </w:p>
    <w:p w14:paraId="72790947" w14:textId="6F1BA936" w:rsidR="00424A09" w:rsidRPr="00424A09" w:rsidRDefault="00424A09" w:rsidP="00FE06F1">
      <w:pPr>
        <w:pStyle w:val="a9"/>
        <w:numPr>
          <w:ilvl w:val="1"/>
          <w:numId w:val="56"/>
        </w:numPr>
        <w:spacing w:after="0" w:line="240" w:lineRule="auto"/>
        <w:ind w:left="1418"/>
        <w:jc w:val="both"/>
        <w:rPr>
          <w:rFonts w:ascii="Times New Roman" w:hAnsi="Times New Roman"/>
          <w:sz w:val="28"/>
          <w:szCs w:val="28"/>
        </w:rPr>
      </w:pPr>
      <w:r w:rsidRPr="00424A09">
        <w:rPr>
          <w:rFonts w:ascii="Times New Roman" w:hAnsi="Times New Roman"/>
          <w:sz w:val="28"/>
          <w:szCs w:val="28"/>
        </w:rPr>
        <w:t>Развитие существующих и формирование новых экономических кластеров в границах поселения (рыбопромышленного, туристско-рекреационного). Масштабы роста этих отраслей должны определяться внутренними потребностями Забайкальского края и потребностями внешнего рынка, ресурсными и особенно экологическими ограничениями;</w:t>
      </w:r>
    </w:p>
    <w:p w14:paraId="1CDB4E9A" w14:textId="07626A69" w:rsidR="00424A09" w:rsidRPr="00424A09" w:rsidRDefault="00424A09" w:rsidP="00FE06F1">
      <w:pPr>
        <w:pStyle w:val="a9"/>
        <w:numPr>
          <w:ilvl w:val="1"/>
          <w:numId w:val="56"/>
        </w:numPr>
        <w:spacing w:after="0" w:line="240" w:lineRule="auto"/>
        <w:ind w:left="1418"/>
        <w:jc w:val="both"/>
        <w:rPr>
          <w:rFonts w:ascii="Times New Roman" w:hAnsi="Times New Roman"/>
          <w:sz w:val="28"/>
          <w:szCs w:val="28"/>
        </w:rPr>
      </w:pPr>
      <w:r w:rsidRPr="00424A09">
        <w:rPr>
          <w:rFonts w:ascii="Times New Roman" w:hAnsi="Times New Roman"/>
          <w:sz w:val="28"/>
          <w:szCs w:val="28"/>
        </w:rPr>
        <w:t>Продвижение имиджа городского поселения «</w:t>
      </w:r>
      <w:proofErr w:type="spellStart"/>
      <w:r w:rsidRPr="00424A09">
        <w:rPr>
          <w:rFonts w:ascii="Times New Roman" w:hAnsi="Times New Roman"/>
          <w:sz w:val="28"/>
          <w:szCs w:val="28"/>
        </w:rPr>
        <w:t>Хилокское</w:t>
      </w:r>
      <w:proofErr w:type="spellEnd"/>
      <w:r w:rsidRPr="00424A09">
        <w:rPr>
          <w:rFonts w:ascii="Times New Roman" w:hAnsi="Times New Roman"/>
          <w:sz w:val="28"/>
          <w:szCs w:val="28"/>
        </w:rPr>
        <w:t>» в качестве территории, благоприятной для реализации инвестиционных проектов в отрасли промышленности, туризма, сельского хозяйства, а также вспомогательных производств и торговли;</w:t>
      </w:r>
    </w:p>
    <w:p w14:paraId="0DEA562E" w14:textId="650EA398" w:rsidR="00424A09" w:rsidRPr="00424A09" w:rsidRDefault="00424A09" w:rsidP="00FE06F1">
      <w:pPr>
        <w:pStyle w:val="a9"/>
        <w:numPr>
          <w:ilvl w:val="1"/>
          <w:numId w:val="56"/>
        </w:numPr>
        <w:spacing w:after="0" w:line="240" w:lineRule="auto"/>
        <w:ind w:left="1418"/>
        <w:jc w:val="both"/>
        <w:rPr>
          <w:rFonts w:ascii="Times New Roman" w:hAnsi="Times New Roman"/>
          <w:sz w:val="28"/>
          <w:szCs w:val="28"/>
        </w:rPr>
      </w:pPr>
      <w:r w:rsidRPr="00424A09">
        <w:rPr>
          <w:rFonts w:ascii="Times New Roman" w:hAnsi="Times New Roman"/>
          <w:sz w:val="28"/>
          <w:szCs w:val="28"/>
        </w:rPr>
        <w:t>Развитие альтернативных источников энергии (ветроэнергетика, солнечные электростанции).</w:t>
      </w:r>
    </w:p>
    <w:p w14:paraId="2C65C27B" w14:textId="77777777" w:rsidR="00B86E69" w:rsidRPr="00B86E69" w:rsidRDefault="00B86E69" w:rsidP="00B86E69">
      <w:pPr>
        <w:spacing w:after="0" w:line="240" w:lineRule="auto"/>
        <w:ind w:firstLine="709"/>
        <w:jc w:val="both"/>
        <w:rPr>
          <w:rFonts w:ascii="Times New Roman" w:hAnsi="Times New Roman"/>
          <w:sz w:val="28"/>
          <w:szCs w:val="28"/>
        </w:rPr>
      </w:pPr>
      <w:r w:rsidRPr="00B86E69">
        <w:rPr>
          <w:rFonts w:ascii="Times New Roman" w:hAnsi="Times New Roman"/>
          <w:sz w:val="28"/>
          <w:szCs w:val="28"/>
        </w:rPr>
        <w:t xml:space="preserve">Для реализации основных направлений развития необходимо привлечение значительных инвестиционных ресурсов и совершенствование транспортной и инженерной инфраструктуры городского поселения. </w:t>
      </w:r>
    </w:p>
    <w:p w14:paraId="56E2BF4D" w14:textId="77777777" w:rsidR="00B86E69" w:rsidRDefault="00B86E69" w:rsidP="00B86E69">
      <w:pPr>
        <w:spacing w:after="0" w:line="240" w:lineRule="auto"/>
        <w:ind w:firstLine="709"/>
        <w:jc w:val="both"/>
        <w:rPr>
          <w:rFonts w:ascii="Times New Roman" w:hAnsi="Times New Roman"/>
          <w:sz w:val="28"/>
          <w:szCs w:val="28"/>
        </w:rPr>
      </w:pPr>
      <w:r w:rsidRPr="00B86E69">
        <w:rPr>
          <w:rFonts w:ascii="Times New Roman" w:hAnsi="Times New Roman"/>
          <w:sz w:val="28"/>
          <w:szCs w:val="28"/>
        </w:rPr>
        <w:lastRenderedPageBreak/>
        <w:t>Привлечение инвестиционных ресурсов осуществляется органами местного самоуправления путём осуществления системы действий, направленных на создание благоприятного инвестиционного климата. Как правило, эти действия сводятся к организационным мероприятиям и нормативному регулированию.</w:t>
      </w:r>
    </w:p>
    <w:p w14:paraId="53D1C5E9" w14:textId="77777777" w:rsidR="004661AC" w:rsidRPr="004661AC" w:rsidRDefault="004661AC" w:rsidP="004661AC">
      <w:pPr>
        <w:spacing w:after="0" w:line="240" w:lineRule="auto"/>
        <w:ind w:firstLine="709"/>
        <w:jc w:val="both"/>
        <w:rPr>
          <w:rFonts w:ascii="Times New Roman" w:hAnsi="Times New Roman"/>
          <w:sz w:val="28"/>
          <w:szCs w:val="28"/>
        </w:rPr>
      </w:pPr>
      <w:r w:rsidRPr="004661AC">
        <w:rPr>
          <w:rFonts w:ascii="Times New Roman" w:hAnsi="Times New Roman"/>
          <w:sz w:val="28"/>
          <w:szCs w:val="28"/>
        </w:rPr>
        <w:t>Перечень основных выводов и рекомендаций по выбору стратегических вариантов территориального развития:</w:t>
      </w:r>
    </w:p>
    <w:p w14:paraId="31A26CCA" w14:textId="4A9C1434" w:rsidR="004661AC" w:rsidRPr="004661AC" w:rsidRDefault="004661AC" w:rsidP="00FE06F1">
      <w:pPr>
        <w:pStyle w:val="a9"/>
        <w:numPr>
          <w:ilvl w:val="0"/>
          <w:numId w:val="64"/>
        </w:numPr>
        <w:spacing w:after="0" w:line="240" w:lineRule="auto"/>
        <w:ind w:left="1276"/>
        <w:jc w:val="both"/>
        <w:rPr>
          <w:rFonts w:ascii="Times New Roman" w:hAnsi="Times New Roman"/>
          <w:sz w:val="28"/>
          <w:szCs w:val="28"/>
        </w:rPr>
      </w:pPr>
      <w:r w:rsidRPr="004661AC">
        <w:rPr>
          <w:rFonts w:ascii="Times New Roman" w:hAnsi="Times New Roman"/>
          <w:sz w:val="28"/>
          <w:szCs w:val="28"/>
        </w:rPr>
        <w:t xml:space="preserve">Исходя из природных, исторических и географических особенностей местности, а также конкурентных преимуществах городского поселения, на первом этапе основным стратегическим вариантом территориального развития будет являться экономическая специализация в </w:t>
      </w:r>
      <w:r w:rsidR="00424A09">
        <w:rPr>
          <w:rFonts w:ascii="Times New Roman" w:hAnsi="Times New Roman"/>
          <w:sz w:val="28"/>
          <w:szCs w:val="28"/>
        </w:rPr>
        <w:t>транспортно-логистической сфере</w:t>
      </w:r>
      <w:r w:rsidRPr="004661AC">
        <w:rPr>
          <w:rFonts w:ascii="Times New Roman" w:hAnsi="Times New Roman"/>
          <w:sz w:val="28"/>
          <w:szCs w:val="28"/>
        </w:rPr>
        <w:t>, поэтому необходимо анализировать другие возможные проекты на предмет совместимости с этим вариантом территориального развития.</w:t>
      </w:r>
    </w:p>
    <w:p w14:paraId="3F343F80" w14:textId="77777777" w:rsidR="004661AC" w:rsidRPr="004661AC" w:rsidRDefault="004661AC" w:rsidP="00FE06F1">
      <w:pPr>
        <w:pStyle w:val="a9"/>
        <w:numPr>
          <w:ilvl w:val="0"/>
          <w:numId w:val="64"/>
        </w:numPr>
        <w:spacing w:after="0" w:line="240" w:lineRule="auto"/>
        <w:ind w:left="1276"/>
        <w:jc w:val="both"/>
        <w:rPr>
          <w:rFonts w:ascii="Times New Roman" w:hAnsi="Times New Roman"/>
          <w:sz w:val="28"/>
          <w:szCs w:val="28"/>
        </w:rPr>
      </w:pPr>
      <w:r w:rsidRPr="004661AC">
        <w:rPr>
          <w:rFonts w:ascii="Times New Roman" w:hAnsi="Times New Roman"/>
          <w:sz w:val="28"/>
          <w:szCs w:val="28"/>
        </w:rPr>
        <w:t xml:space="preserve">Сельское хозяйство следует развивать в основном по направлениям животноводства, птицеводства и переработки производимой продукции и </w:t>
      </w:r>
      <w:proofErr w:type="spellStart"/>
      <w:r w:rsidRPr="004661AC">
        <w:rPr>
          <w:rFonts w:ascii="Times New Roman" w:hAnsi="Times New Roman"/>
          <w:sz w:val="28"/>
          <w:szCs w:val="28"/>
        </w:rPr>
        <w:t>взаимоувязывать</w:t>
      </w:r>
      <w:proofErr w:type="spellEnd"/>
      <w:r w:rsidRPr="004661AC">
        <w:rPr>
          <w:rFonts w:ascii="Times New Roman" w:hAnsi="Times New Roman"/>
          <w:sz w:val="28"/>
          <w:szCs w:val="28"/>
        </w:rPr>
        <w:t xml:space="preserve"> его с внутренним потреблением, а также вывозом мясного сырья и продукции за пределы поселения и района. Следует рассмотреть вопрос о размещении производства по переработке молока и выращиванию овощной продукции в закрытом грунте. Необходимо максимально привлекать домашние хозяйства горожан к мелкотоварному производству сельхозпродукции, </w:t>
      </w:r>
      <w:proofErr w:type="spellStart"/>
      <w:r w:rsidRPr="004661AC">
        <w:rPr>
          <w:rFonts w:ascii="Times New Roman" w:hAnsi="Times New Roman"/>
          <w:sz w:val="28"/>
          <w:szCs w:val="28"/>
        </w:rPr>
        <w:t>взаимоувязывая</w:t>
      </w:r>
      <w:proofErr w:type="spellEnd"/>
      <w:r w:rsidRPr="004661AC">
        <w:rPr>
          <w:rFonts w:ascii="Times New Roman" w:hAnsi="Times New Roman"/>
          <w:sz w:val="28"/>
          <w:szCs w:val="28"/>
        </w:rPr>
        <w:t xml:space="preserve"> это производство с развитием личных подсобных хозяйств и строительством одноквартирных жилых домов повышенной комфортности (мини-ферм). </w:t>
      </w:r>
    </w:p>
    <w:p w14:paraId="5274DB3B" w14:textId="77777777" w:rsidR="004661AC" w:rsidRPr="004661AC" w:rsidRDefault="004661AC" w:rsidP="00FE06F1">
      <w:pPr>
        <w:pStyle w:val="a9"/>
        <w:numPr>
          <w:ilvl w:val="0"/>
          <w:numId w:val="64"/>
        </w:numPr>
        <w:spacing w:after="0" w:line="240" w:lineRule="auto"/>
        <w:ind w:left="1276"/>
        <w:jc w:val="both"/>
        <w:rPr>
          <w:rFonts w:ascii="Times New Roman" w:hAnsi="Times New Roman"/>
          <w:sz w:val="28"/>
          <w:szCs w:val="28"/>
        </w:rPr>
      </w:pPr>
      <w:r w:rsidRPr="004661AC">
        <w:rPr>
          <w:rFonts w:ascii="Times New Roman" w:hAnsi="Times New Roman"/>
          <w:sz w:val="28"/>
          <w:szCs w:val="28"/>
        </w:rPr>
        <w:t xml:space="preserve">Развитие строительства одноэтажных и многоэтажных жилых домов, включая подсобные хозяйства (мини-фермы) следует связывать с созданием соответствующей инфраструктуры (ипотечного кредитования, реализации и переработки производимой домашними хозяйствами сельскохозяйственной продукции, производства строительных материалов, строительства). Инфраструктура жилищного строительства может быть использована для создания производственных объектов различной направленности. </w:t>
      </w:r>
    </w:p>
    <w:p w14:paraId="1126A0B1" w14:textId="77777777" w:rsidR="003A7901" w:rsidRDefault="003A7901" w:rsidP="003A7901">
      <w:pPr>
        <w:spacing w:after="0" w:line="240" w:lineRule="auto"/>
        <w:rPr>
          <w:rFonts w:ascii="Times New Roman" w:hAnsi="Times New Roman"/>
          <w:sz w:val="16"/>
          <w:szCs w:val="16"/>
          <w:lang w:eastAsia="ru-RU"/>
        </w:rPr>
      </w:pPr>
    </w:p>
    <w:p w14:paraId="11EF70B5" w14:textId="77777777" w:rsidR="003A7901" w:rsidRPr="00F70958" w:rsidRDefault="003A7901" w:rsidP="00FE06F1">
      <w:pPr>
        <w:pStyle w:val="2"/>
        <w:numPr>
          <w:ilvl w:val="1"/>
          <w:numId w:val="55"/>
        </w:numPr>
        <w:tabs>
          <w:tab w:val="clear" w:pos="794"/>
          <w:tab w:val="num" w:pos="993"/>
        </w:tabs>
        <w:spacing w:before="240"/>
        <w:ind w:left="993" w:hanging="633"/>
        <w:jc w:val="both"/>
        <w:rPr>
          <w:b/>
        </w:rPr>
      </w:pPr>
      <w:bookmarkStart w:id="239" w:name="_Toc468971947"/>
      <w:bookmarkStart w:id="240" w:name="_Toc475037113"/>
      <w:bookmarkStart w:id="241" w:name="_Toc69753106"/>
      <w:r w:rsidRPr="00F70958">
        <w:rPr>
          <w:b/>
        </w:rPr>
        <w:t>Архитектурно-планировочное решение</w:t>
      </w:r>
      <w:bookmarkEnd w:id="239"/>
      <w:bookmarkEnd w:id="240"/>
      <w:bookmarkEnd w:id="241"/>
    </w:p>
    <w:p w14:paraId="29C39165" w14:textId="77777777" w:rsidR="003A7901" w:rsidRPr="003A7901" w:rsidRDefault="003A7901" w:rsidP="003A7901">
      <w:pPr>
        <w:spacing w:after="0" w:line="240" w:lineRule="auto"/>
        <w:rPr>
          <w:rFonts w:ascii="Times New Roman" w:hAnsi="Times New Roman"/>
          <w:sz w:val="16"/>
          <w:szCs w:val="16"/>
          <w:lang w:eastAsia="ru-RU"/>
        </w:rPr>
      </w:pPr>
    </w:p>
    <w:p w14:paraId="4EAD87AA" w14:textId="77777777" w:rsidR="003A7901" w:rsidRPr="003A7901" w:rsidRDefault="003A7901" w:rsidP="003A7901">
      <w:pPr>
        <w:spacing w:after="0" w:line="240" w:lineRule="auto"/>
        <w:rPr>
          <w:rFonts w:ascii="Times New Roman" w:hAnsi="Times New Roman"/>
          <w:sz w:val="16"/>
          <w:szCs w:val="16"/>
          <w:lang w:eastAsia="ru-RU"/>
        </w:rPr>
      </w:pPr>
    </w:p>
    <w:p w14:paraId="723A5288" w14:textId="35F60E6A" w:rsidR="00B069EB" w:rsidRPr="00B069EB" w:rsidRDefault="00B069EB" w:rsidP="00B069EB">
      <w:pPr>
        <w:spacing w:after="0" w:line="240" w:lineRule="auto"/>
        <w:ind w:firstLine="709"/>
        <w:contextualSpacing/>
        <w:jc w:val="both"/>
        <w:rPr>
          <w:rFonts w:ascii="Times New Roman" w:hAnsi="Times New Roman"/>
          <w:sz w:val="28"/>
          <w:szCs w:val="24"/>
        </w:rPr>
      </w:pPr>
      <w:r w:rsidRPr="00B069EB">
        <w:rPr>
          <w:rFonts w:ascii="Times New Roman" w:hAnsi="Times New Roman"/>
          <w:sz w:val="28"/>
          <w:szCs w:val="24"/>
        </w:rPr>
        <w:t xml:space="preserve">Главная задача пространственного развития территории </w:t>
      </w:r>
      <w:r w:rsidR="008A6EF5">
        <w:rPr>
          <w:rFonts w:ascii="Times New Roman" w:hAnsi="Times New Roman"/>
          <w:sz w:val="28"/>
          <w:szCs w:val="28"/>
        </w:rPr>
        <w:t>городского поселения «</w:t>
      </w:r>
      <w:proofErr w:type="spellStart"/>
      <w:r w:rsidR="008A6EF5">
        <w:rPr>
          <w:rFonts w:ascii="Times New Roman" w:hAnsi="Times New Roman"/>
          <w:sz w:val="28"/>
          <w:szCs w:val="28"/>
        </w:rPr>
        <w:t>Хилокское</w:t>
      </w:r>
      <w:proofErr w:type="spellEnd"/>
      <w:r w:rsidR="008A6EF5">
        <w:rPr>
          <w:rFonts w:ascii="Times New Roman" w:hAnsi="Times New Roman"/>
          <w:sz w:val="28"/>
          <w:szCs w:val="28"/>
        </w:rPr>
        <w:t>»</w:t>
      </w:r>
      <w:r w:rsidR="00C6415D">
        <w:rPr>
          <w:rFonts w:ascii="Times New Roman" w:hAnsi="Times New Roman"/>
          <w:sz w:val="28"/>
          <w:szCs w:val="28"/>
        </w:rPr>
        <w:t xml:space="preserve"> </w:t>
      </w:r>
      <w:r w:rsidRPr="00B069EB">
        <w:rPr>
          <w:rFonts w:ascii="Times New Roman" w:hAnsi="Times New Roman"/>
          <w:sz w:val="28"/>
          <w:szCs w:val="24"/>
        </w:rPr>
        <w:t xml:space="preserve">заключается в определении территориальных возможностей </w:t>
      </w:r>
      <w:r w:rsidR="005A45BE">
        <w:rPr>
          <w:rFonts w:ascii="Times New Roman" w:hAnsi="Times New Roman"/>
          <w:sz w:val="28"/>
          <w:szCs w:val="24"/>
        </w:rPr>
        <w:t>муниципального образования</w:t>
      </w:r>
      <w:r w:rsidRPr="00B069EB">
        <w:rPr>
          <w:rFonts w:ascii="Times New Roman" w:hAnsi="Times New Roman"/>
          <w:sz w:val="28"/>
          <w:szCs w:val="24"/>
        </w:rPr>
        <w:t xml:space="preserve"> и сопоставления их с планируемым размещением объектов регионального, местного значения, строительство которых необходимо, исходя из анализа использования территории </w:t>
      </w:r>
      <w:r w:rsidR="003C6155">
        <w:rPr>
          <w:rFonts w:ascii="Times New Roman" w:hAnsi="Times New Roman"/>
          <w:sz w:val="28"/>
          <w:szCs w:val="28"/>
        </w:rPr>
        <w:t xml:space="preserve">городского поселения </w:t>
      </w:r>
      <w:r w:rsidRPr="00B069EB">
        <w:rPr>
          <w:rFonts w:ascii="Times New Roman" w:hAnsi="Times New Roman"/>
          <w:sz w:val="28"/>
          <w:szCs w:val="24"/>
        </w:rPr>
        <w:t>и нормативов градостроительного планирования, действующих</w:t>
      </w:r>
      <w:r>
        <w:rPr>
          <w:rFonts w:ascii="Times New Roman" w:hAnsi="Times New Roman"/>
          <w:sz w:val="28"/>
          <w:szCs w:val="24"/>
        </w:rPr>
        <w:t xml:space="preserve"> </w:t>
      </w:r>
      <w:r w:rsidRPr="00B069EB">
        <w:rPr>
          <w:rFonts w:ascii="Times New Roman" w:hAnsi="Times New Roman"/>
          <w:sz w:val="28"/>
          <w:szCs w:val="24"/>
        </w:rPr>
        <w:t xml:space="preserve">на территории </w:t>
      </w:r>
      <w:r w:rsidR="00764CC3">
        <w:rPr>
          <w:rFonts w:ascii="Times New Roman" w:hAnsi="Times New Roman"/>
          <w:sz w:val="28"/>
          <w:szCs w:val="24"/>
        </w:rPr>
        <w:t>городского поселения</w:t>
      </w:r>
      <w:r w:rsidRPr="00B069EB">
        <w:rPr>
          <w:rFonts w:ascii="Times New Roman" w:hAnsi="Times New Roman"/>
          <w:sz w:val="28"/>
          <w:szCs w:val="24"/>
        </w:rPr>
        <w:t xml:space="preserve">. </w:t>
      </w:r>
    </w:p>
    <w:p w14:paraId="427D1A13" w14:textId="7F2192D0" w:rsidR="00B069EB" w:rsidRPr="00B069EB" w:rsidRDefault="00B069EB" w:rsidP="00B069EB">
      <w:pPr>
        <w:spacing w:after="0" w:line="240" w:lineRule="auto"/>
        <w:ind w:firstLine="709"/>
        <w:contextualSpacing/>
        <w:jc w:val="both"/>
        <w:rPr>
          <w:rFonts w:ascii="Times New Roman" w:hAnsi="Times New Roman"/>
          <w:sz w:val="28"/>
          <w:szCs w:val="24"/>
        </w:rPr>
      </w:pPr>
      <w:r w:rsidRPr="00302595">
        <w:rPr>
          <w:rFonts w:ascii="Times New Roman" w:hAnsi="Times New Roman"/>
          <w:sz w:val="28"/>
          <w:szCs w:val="24"/>
        </w:rPr>
        <w:t>Для удовлетворения потребности в новом жилищном строительстве необходимо определить территории</w:t>
      </w:r>
      <w:r w:rsidR="00764CC3">
        <w:rPr>
          <w:rFonts w:ascii="Times New Roman" w:hAnsi="Times New Roman"/>
          <w:sz w:val="28"/>
          <w:szCs w:val="24"/>
        </w:rPr>
        <w:t>,</w:t>
      </w:r>
      <w:r w:rsidRPr="00302595">
        <w:rPr>
          <w:rFonts w:ascii="Times New Roman" w:hAnsi="Times New Roman"/>
          <w:sz w:val="28"/>
          <w:szCs w:val="24"/>
        </w:rPr>
        <w:t xml:space="preserve"> исходя из проектной численности населения </w:t>
      </w:r>
      <w:r w:rsidR="008A6EF5">
        <w:rPr>
          <w:rFonts w:ascii="Times New Roman" w:hAnsi="Times New Roman"/>
          <w:sz w:val="28"/>
          <w:szCs w:val="24"/>
        </w:rPr>
        <w:t>8979</w:t>
      </w:r>
      <w:r w:rsidR="00C3392F">
        <w:rPr>
          <w:rFonts w:ascii="Times New Roman" w:hAnsi="Times New Roman"/>
          <w:sz w:val="28"/>
          <w:szCs w:val="24"/>
        </w:rPr>
        <w:t xml:space="preserve"> </w:t>
      </w:r>
      <w:r w:rsidRPr="00302595">
        <w:rPr>
          <w:rFonts w:ascii="Times New Roman" w:hAnsi="Times New Roman"/>
          <w:sz w:val="28"/>
          <w:szCs w:val="24"/>
        </w:rPr>
        <w:t>человек.</w:t>
      </w:r>
    </w:p>
    <w:p w14:paraId="545E2FAE" w14:textId="49A1B5DA" w:rsidR="0095522A" w:rsidRPr="003E6EB5" w:rsidRDefault="0095522A" w:rsidP="0095522A">
      <w:pPr>
        <w:spacing w:after="0" w:line="240" w:lineRule="auto"/>
        <w:ind w:firstLine="709"/>
        <w:contextualSpacing/>
        <w:jc w:val="both"/>
        <w:rPr>
          <w:rFonts w:ascii="Times New Roman" w:hAnsi="Times New Roman"/>
          <w:sz w:val="28"/>
          <w:szCs w:val="24"/>
        </w:rPr>
      </w:pPr>
      <w:r w:rsidRPr="003E6EB5">
        <w:rPr>
          <w:rFonts w:ascii="Times New Roman" w:hAnsi="Times New Roman"/>
          <w:sz w:val="28"/>
          <w:szCs w:val="24"/>
        </w:rPr>
        <w:lastRenderedPageBreak/>
        <w:t>При подготовке проекта генеральн</w:t>
      </w:r>
      <w:r>
        <w:rPr>
          <w:rFonts w:ascii="Times New Roman" w:hAnsi="Times New Roman"/>
          <w:sz w:val="28"/>
          <w:szCs w:val="24"/>
        </w:rPr>
        <w:t>ого</w:t>
      </w:r>
      <w:r w:rsidRPr="003E6EB5">
        <w:rPr>
          <w:rFonts w:ascii="Times New Roman" w:hAnsi="Times New Roman"/>
          <w:sz w:val="28"/>
          <w:szCs w:val="24"/>
        </w:rPr>
        <w:t xml:space="preserve"> план</w:t>
      </w:r>
      <w:r>
        <w:rPr>
          <w:rFonts w:ascii="Times New Roman" w:hAnsi="Times New Roman"/>
          <w:sz w:val="28"/>
          <w:szCs w:val="24"/>
        </w:rPr>
        <w:t>а</w:t>
      </w:r>
      <w:r w:rsidRPr="003E6EB5">
        <w:rPr>
          <w:rFonts w:ascii="Times New Roman" w:hAnsi="Times New Roman"/>
          <w:sz w:val="28"/>
          <w:szCs w:val="24"/>
        </w:rPr>
        <w:t xml:space="preserve"> </w:t>
      </w:r>
      <w:r w:rsidR="008A6EF5">
        <w:rPr>
          <w:rFonts w:ascii="Times New Roman" w:hAnsi="Times New Roman"/>
          <w:sz w:val="28"/>
          <w:szCs w:val="28"/>
        </w:rPr>
        <w:t>городского поселения «</w:t>
      </w:r>
      <w:proofErr w:type="spellStart"/>
      <w:r w:rsidR="008A6EF5">
        <w:rPr>
          <w:rFonts w:ascii="Times New Roman" w:hAnsi="Times New Roman"/>
          <w:sz w:val="28"/>
          <w:szCs w:val="28"/>
        </w:rPr>
        <w:t>Хилокское</w:t>
      </w:r>
      <w:proofErr w:type="spellEnd"/>
      <w:r w:rsidR="008A6EF5">
        <w:rPr>
          <w:rFonts w:ascii="Times New Roman" w:hAnsi="Times New Roman"/>
          <w:sz w:val="28"/>
          <w:szCs w:val="28"/>
        </w:rPr>
        <w:t>»</w:t>
      </w:r>
      <w:r w:rsidR="00EE1374">
        <w:rPr>
          <w:rFonts w:ascii="Times New Roman" w:hAnsi="Times New Roman"/>
          <w:sz w:val="28"/>
          <w:szCs w:val="28"/>
        </w:rPr>
        <w:t xml:space="preserve"> </w:t>
      </w:r>
      <w:r w:rsidRPr="003E6EB5">
        <w:rPr>
          <w:rFonts w:ascii="Times New Roman" w:hAnsi="Times New Roman"/>
          <w:sz w:val="28"/>
          <w:szCs w:val="24"/>
        </w:rPr>
        <w:t xml:space="preserve">были даны предложения по изменению перечня функциональных зон и выполнена корректировка функционального зонирования территории. Были определены территории для развития жилой застройки, объектов сельскохозяйственного назначения, рекреационных и иных функциональных зон, определены местоположение и основные характеристики объектов местного значения, а также пути развития транспортной и инженерной инфраструктуры. </w:t>
      </w:r>
    </w:p>
    <w:p w14:paraId="3C580BD0" w14:textId="2F5B6B7F" w:rsidR="003E6EB5" w:rsidRPr="003E6EB5" w:rsidRDefault="003E6EB5" w:rsidP="003E6EB5">
      <w:pPr>
        <w:spacing w:after="0" w:line="240" w:lineRule="auto"/>
        <w:ind w:firstLine="709"/>
        <w:contextualSpacing/>
        <w:jc w:val="both"/>
        <w:rPr>
          <w:rFonts w:ascii="Times New Roman" w:hAnsi="Times New Roman"/>
          <w:sz w:val="28"/>
          <w:szCs w:val="24"/>
        </w:rPr>
      </w:pPr>
      <w:r w:rsidRPr="003E6EB5">
        <w:rPr>
          <w:rFonts w:ascii="Times New Roman" w:hAnsi="Times New Roman"/>
          <w:sz w:val="28"/>
          <w:szCs w:val="24"/>
        </w:rPr>
        <w:t xml:space="preserve">Сложившаяся планировочная структура территорий и существующий природный каркас являются основой для проектных предложений по развитию функциональных зон </w:t>
      </w:r>
      <w:r w:rsidR="003C6155">
        <w:rPr>
          <w:rFonts w:ascii="Times New Roman" w:hAnsi="Times New Roman"/>
          <w:sz w:val="28"/>
          <w:szCs w:val="28"/>
        </w:rPr>
        <w:t>городского поселения</w:t>
      </w:r>
      <w:r w:rsidRPr="003E6EB5">
        <w:rPr>
          <w:rFonts w:ascii="Times New Roman" w:hAnsi="Times New Roman"/>
          <w:sz w:val="28"/>
          <w:szCs w:val="24"/>
        </w:rPr>
        <w:t>. Проектом внесения изменений в генеральный план предусмотрены мероприятия по развитию функциональных зон с учётом проведения работ по инженерной подготовке территорий, предусматривающих защиту территорий от негативного воздействия природных и техногенных факторов.</w:t>
      </w:r>
    </w:p>
    <w:p w14:paraId="18CA1018" w14:textId="77777777" w:rsidR="00AA7C2F" w:rsidRDefault="00AA7C2F" w:rsidP="00AA7C2F">
      <w:pPr>
        <w:spacing w:after="0" w:line="240" w:lineRule="auto"/>
        <w:ind w:firstLine="709"/>
        <w:contextualSpacing/>
        <w:jc w:val="both"/>
        <w:rPr>
          <w:rFonts w:ascii="Times New Roman" w:hAnsi="Times New Roman"/>
          <w:sz w:val="28"/>
          <w:szCs w:val="24"/>
        </w:rPr>
      </w:pPr>
      <w:r w:rsidRPr="00F80E03">
        <w:rPr>
          <w:rFonts w:ascii="Times New Roman" w:hAnsi="Times New Roman"/>
          <w:sz w:val="28"/>
          <w:szCs w:val="24"/>
        </w:rPr>
        <w:t xml:space="preserve">В основу проектного решения положено сохранение существующей застройки. </w:t>
      </w:r>
    </w:p>
    <w:p w14:paraId="1AD820EB" w14:textId="77777777" w:rsidR="001242A6" w:rsidRPr="001242A6" w:rsidRDefault="001242A6" w:rsidP="001242A6">
      <w:pPr>
        <w:spacing w:after="0" w:line="240" w:lineRule="auto"/>
        <w:ind w:firstLine="709"/>
        <w:contextualSpacing/>
        <w:jc w:val="both"/>
        <w:rPr>
          <w:rFonts w:ascii="Times New Roman" w:hAnsi="Times New Roman"/>
          <w:sz w:val="28"/>
          <w:szCs w:val="24"/>
        </w:rPr>
      </w:pPr>
      <w:r>
        <w:rPr>
          <w:rFonts w:ascii="Times New Roman" w:hAnsi="Times New Roman"/>
          <w:sz w:val="28"/>
          <w:szCs w:val="24"/>
        </w:rPr>
        <w:t>П</w:t>
      </w:r>
      <w:r w:rsidRPr="001242A6">
        <w:rPr>
          <w:rFonts w:ascii="Times New Roman" w:hAnsi="Times New Roman"/>
          <w:sz w:val="28"/>
          <w:szCs w:val="24"/>
        </w:rPr>
        <w:t>редпочтительными для освоения являются следующие части территории городского поселения:</w:t>
      </w:r>
    </w:p>
    <w:p w14:paraId="707393B0" w14:textId="77777777" w:rsidR="001242A6" w:rsidRPr="001242A6" w:rsidRDefault="001242A6" w:rsidP="001242A6">
      <w:pPr>
        <w:numPr>
          <w:ilvl w:val="0"/>
          <w:numId w:val="14"/>
        </w:numPr>
        <w:tabs>
          <w:tab w:val="left" w:pos="1134"/>
        </w:tabs>
        <w:spacing w:after="0" w:line="240" w:lineRule="auto"/>
        <w:jc w:val="both"/>
        <w:rPr>
          <w:rFonts w:ascii="Times New Roman" w:eastAsia="Times New Roman" w:hAnsi="Times New Roman"/>
          <w:sz w:val="28"/>
          <w:szCs w:val="28"/>
          <w:lang w:eastAsia="ru-RU"/>
        </w:rPr>
      </w:pPr>
      <w:r w:rsidRPr="001242A6">
        <w:rPr>
          <w:rFonts w:ascii="Times New Roman" w:eastAsia="Times New Roman" w:hAnsi="Times New Roman"/>
          <w:sz w:val="28"/>
          <w:szCs w:val="28"/>
          <w:lang w:eastAsia="ru-RU"/>
        </w:rPr>
        <w:t xml:space="preserve">зоны перспективного развития, на которых рекомендуется изыскание площадок для градостроительного освоения </w:t>
      </w:r>
      <w:r>
        <w:rPr>
          <w:rFonts w:ascii="Times New Roman" w:eastAsia="Times New Roman" w:hAnsi="Times New Roman"/>
          <w:sz w:val="28"/>
          <w:szCs w:val="28"/>
          <w:lang w:eastAsia="ru-RU"/>
        </w:rPr>
        <w:t>–</w:t>
      </w:r>
      <w:r w:rsidRPr="001242A6">
        <w:rPr>
          <w:rFonts w:ascii="Times New Roman" w:eastAsia="Times New Roman" w:hAnsi="Times New Roman"/>
          <w:sz w:val="28"/>
          <w:szCs w:val="28"/>
          <w:lang w:eastAsia="ru-RU"/>
        </w:rPr>
        <w:t xml:space="preserve"> размещения объектов капитального строительства для осуществления экономической деятельности (новых мест приложения труда);</w:t>
      </w:r>
    </w:p>
    <w:p w14:paraId="1CF5A93F" w14:textId="77777777" w:rsidR="001242A6" w:rsidRPr="001242A6" w:rsidRDefault="001242A6" w:rsidP="001242A6">
      <w:pPr>
        <w:numPr>
          <w:ilvl w:val="0"/>
          <w:numId w:val="14"/>
        </w:numPr>
        <w:tabs>
          <w:tab w:val="left" w:pos="1134"/>
        </w:tabs>
        <w:spacing w:after="0" w:line="240" w:lineRule="auto"/>
        <w:jc w:val="both"/>
        <w:rPr>
          <w:rFonts w:ascii="Times New Roman" w:eastAsia="Times New Roman" w:hAnsi="Times New Roman"/>
          <w:sz w:val="28"/>
          <w:szCs w:val="28"/>
          <w:lang w:eastAsia="ru-RU"/>
        </w:rPr>
      </w:pPr>
      <w:r w:rsidRPr="001242A6">
        <w:rPr>
          <w:rFonts w:ascii="Times New Roman" w:eastAsia="Times New Roman" w:hAnsi="Times New Roman"/>
          <w:sz w:val="28"/>
          <w:szCs w:val="28"/>
          <w:lang w:eastAsia="ru-RU"/>
        </w:rPr>
        <w:t xml:space="preserve">зоны перспективного развития, на которых рекомендуется изыскание площадок для градостроительного освоения </w:t>
      </w:r>
      <w:r>
        <w:rPr>
          <w:rFonts w:ascii="Times New Roman" w:eastAsia="Times New Roman" w:hAnsi="Times New Roman"/>
          <w:sz w:val="28"/>
          <w:szCs w:val="28"/>
          <w:lang w:eastAsia="ru-RU"/>
        </w:rPr>
        <w:t>–</w:t>
      </w:r>
      <w:r w:rsidRPr="001242A6">
        <w:rPr>
          <w:rFonts w:ascii="Times New Roman" w:eastAsia="Times New Roman" w:hAnsi="Times New Roman"/>
          <w:sz w:val="28"/>
          <w:szCs w:val="28"/>
          <w:lang w:eastAsia="ru-RU"/>
        </w:rPr>
        <w:t xml:space="preserve"> размещения объектов капитального строительства местного значения (новых объектов поселенческой инфраструктуры);</w:t>
      </w:r>
    </w:p>
    <w:p w14:paraId="176A955B" w14:textId="77777777" w:rsidR="001242A6" w:rsidRPr="001242A6" w:rsidRDefault="001242A6" w:rsidP="001242A6">
      <w:pPr>
        <w:numPr>
          <w:ilvl w:val="0"/>
          <w:numId w:val="14"/>
        </w:numPr>
        <w:tabs>
          <w:tab w:val="left" w:pos="1134"/>
        </w:tabs>
        <w:spacing w:after="0" w:line="240" w:lineRule="auto"/>
        <w:jc w:val="both"/>
        <w:rPr>
          <w:rFonts w:ascii="Times New Roman" w:eastAsia="Times New Roman" w:hAnsi="Times New Roman"/>
          <w:sz w:val="28"/>
          <w:szCs w:val="28"/>
          <w:lang w:eastAsia="ru-RU"/>
        </w:rPr>
      </w:pPr>
      <w:r w:rsidRPr="001242A6">
        <w:rPr>
          <w:rFonts w:ascii="Times New Roman" w:eastAsia="Times New Roman" w:hAnsi="Times New Roman"/>
          <w:sz w:val="28"/>
          <w:szCs w:val="28"/>
          <w:lang w:eastAsia="ru-RU"/>
        </w:rPr>
        <w:t xml:space="preserve">зоны перспективного развития, на которых рекомендуется изыскание площадок для градостроительного освоения </w:t>
      </w:r>
      <w:r>
        <w:rPr>
          <w:rFonts w:ascii="Times New Roman" w:eastAsia="Times New Roman" w:hAnsi="Times New Roman"/>
          <w:sz w:val="28"/>
          <w:szCs w:val="28"/>
          <w:lang w:eastAsia="ru-RU"/>
        </w:rPr>
        <w:t>–</w:t>
      </w:r>
      <w:r w:rsidRPr="001242A6">
        <w:rPr>
          <w:rFonts w:ascii="Times New Roman" w:eastAsia="Times New Roman" w:hAnsi="Times New Roman"/>
          <w:sz w:val="28"/>
          <w:szCs w:val="28"/>
          <w:lang w:eastAsia="ru-RU"/>
        </w:rPr>
        <w:t xml:space="preserve"> размещения жилищных объектов капитального строительства (новых жилых микрорайонов);</w:t>
      </w:r>
    </w:p>
    <w:p w14:paraId="6EF071C3" w14:textId="77777777" w:rsidR="001242A6" w:rsidRPr="001242A6" w:rsidRDefault="001242A6" w:rsidP="001242A6">
      <w:pPr>
        <w:numPr>
          <w:ilvl w:val="0"/>
          <w:numId w:val="14"/>
        </w:numPr>
        <w:tabs>
          <w:tab w:val="left" w:pos="1134"/>
        </w:tabs>
        <w:spacing w:after="0" w:line="240" w:lineRule="auto"/>
        <w:jc w:val="both"/>
        <w:rPr>
          <w:rFonts w:ascii="Times New Roman" w:eastAsia="Times New Roman" w:hAnsi="Times New Roman"/>
          <w:sz w:val="28"/>
          <w:szCs w:val="28"/>
          <w:lang w:eastAsia="ru-RU"/>
        </w:rPr>
      </w:pPr>
      <w:r w:rsidRPr="001242A6">
        <w:rPr>
          <w:rFonts w:ascii="Times New Roman" w:eastAsia="Times New Roman" w:hAnsi="Times New Roman"/>
          <w:sz w:val="28"/>
          <w:szCs w:val="28"/>
          <w:lang w:eastAsia="ru-RU"/>
        </w:rPr>
        <w:t>зоны перспективного развития, на которых рекомендуется изыскание площадок для градостроительного освоения, связанного с размещением рекреационных объектов (новых мест отдыха).</w:t>
      </w:r>
    </w:p>
    <w:p w14:paraId="19493E67" w14:textId="77777777" w:rsidR="001242A6" w:rsidRPr="001242A6" w:rsidRDefault="001242A6" w:rsidP="001242A6">
      <w:pPr>
        <w:spacing w:after="0" w:line="240" w:lineRule="auto"/>
        <w:ind w:firstLine="709"/>
        <w:contextualSpacing/>
        <w:jc w:val="both"/>
        <w:rPr>
          <w:rFonts w:ascii="Times New Roman" w:hAnsi="Times New Roman"/>
          <w:sz w:val="28"/>
          <w:szCs w:val="24"/>
        </w:rPr>
      </w:pPr>
      <w:r w:rsidRPr="001242A6">
        <w:rPr>
          <w:rFonts w:ascii="Times New Roman" w:hAnsi="Times New Roman"/>
          <w:sz w:val="28"/>
          <w:szCs w:val="24"/>
        </w:rPr>
        <w:t>Выделение новых площадей для сельскохозяйственного освоения в городском поселении не требуется ввиду низкой интенсивности использования существующих земель сельскохозяйственного назначения.</w:t>
      </w:r>
    </w:p>
    <w:p w14:paraId="523C5988" w14:textId="77777777" w:rsidR="001242A6" w:rsidRPr="00F80E03" w:rsidRDefault="001242A6" w:rsidP="001242A6">
      <w:pPr>
        <w:spacing w:after="0" w:line="240" w:lineRule="auto"/>
        <w:ind w:firstLine="709"/>
        <w:contextualSpacing/>
        <w:jc w:val="both"/>
        <w:rPr>
          <w:rFonts w:ascii="Times New Roman" w:hAnsi="Times New Roman"/>
          <w:sz w:val="28"/>
          <w:szCs w:val="24"/>
        </w:rPr>
      </w:pPr>
      <w:r w:rsidRPr="001242A6">
        <w:rPr>
          <w:rFonts w:ascii="Times New Roman" w:hAnsi="Times New Roman"/>
          <w:sz w:val="28"/>
          <w:szCs w:val="24"/>
        </w:rPr>
        <w:t>Учитывая высокие затраты на создание транспортной и инженерной инфраструктуры, следует определить в качестве наиболее перспективных для градостроительного использования территории, наиболее благоприятные по обеспеченности объектами транспортной и инженерной инфраструктуры.</w:t>
      </w:r>
    </w:p>
    <w:p w14:paraId="7043A705" w14:textId="02238D28" w:rsidR="0095522A" w:rsidRPr="0095522A" w:rsidRDefault="0095522A" w:rsidP="0095522A">
      <w:pPr>
        <w:spacing w:after="0" w:line="240" w:lineRule="auto"/>
        <w:ind w:firstLine="709"/>
        <w:contextualSpacing/>
        <w:jc w:val="both"/>
        <w:rPr>
          <w:rFonts w:ascii="Times New Roman" w:hAnsi="Times New Roman"/>
          <w:sz w:val="28"/>
          <w:szCs w:val="24"/>
        </w:rPr>
      </w:pPr>
      <w:r w:rsidRPr="0095522A">
        <w:rPr>
          <w:rFonts w:ascii="Times New Roman" w:hAnsi="Times New Roman"/>
          <w:sz w:val="28"/>
          <w:szCs w:val="24"/>
        </w:rPr>
        <w:t xml:space="preserve">С учётом планируемого размещения зон перспективного развития, объектов жилищного строительства и объектов социальной инфраструктуры местного значения с учётом предложений схемы территориального планирования </w:t>
      </w:r>
      <w:proofErr w:type="spellStart"/>
      <w:r w:rsidR="008A6EF5">
        <w:rPr>
          <w:rFonts w:ascii="Times New Roman" w:hAnsi="Times New Roman"/>
          <w:sz w:val="28"/>
          <w:szCs w:val="24"/>
        </w:rPr>
        <w:t>Хилокского</w:t>
      </w:r>
      <w:proofErr w:type="spellEnd"/>
      <w:r w:rsidRPr="0095522A">
        <w:rPr>
          <w:rFonts w:ascii="Times New Roman" w:hAnsi="Times New Roman"/>
          <w:sz w:val="28"/>
          <w:szCs w:val="24"/>
        </w:rPr>
        <w:t xml:space="preserve"> района осуществлено функциональное зонирование территорий населённ</w:t>
      </w:r>
      <w:r w:rsidR="008A6EF5">
        <w:rPr>
          <w:rFonts w:ascii="Times New Roman" w:hAnsi="Times New Roman"/>
          <w:sz w:val="28"/>
          <w:szCs w:val="24"/>
        </w:rPr>
        <w:t>ых</w:t>
      </w:r>
      <w:r w:rsidRPr="0095522A">
        <w:rPr>
          <w:rFonts w:ascii="Times New Roman" w:hAnsi="Times New Roman"/>
          <w:sz w:val="28"/>
          <w:szCs w:val="24"/>
        </w:rPr>
        <w:t xml:space="preserve"> пункт</w:t>
      </w:r>
      <w:r w:rsidR="008A6EF5">
        <w:rPr>
          <w:rFonts w:ascii="Times New Roman" w:hAnsi="Times New Roman"/>
          <w:sz w:val="28"/>
          <w:szCs w:val="24"/>
        </w:rPr>
        <w:t>ов</w:t>
      </w:r>
      <w:r w:rsidRPr="0095522A">
        <w:rPr>
          <w:rFonts w:ascii="Times New Roman" w:hAnsi="Times New Roman"/>
          <w:sz w:val="28"/>
          <w:szCs w:val="24"/>
        </w:rPr>
        <w:t xml:space="preserve"> и прилегающих территорий городского поселения. </w:t>
      </w:r>
    </w:p>
    <w:p w14:paraId="7D9ED4C6" w14:textId="3D7019A1" w:rsidR="001A426A" w:rsidRPr="00764CC3" w:rsidRDefault="001A426A" w:rsidP="008706FF">
      <w:pPr>
        <w:spacing w:after="0" w:line="240" w:lineRule="auto"/>
        <w:ind w:firstLine="709"/>
        <w:contextualSpacing/>
        <w:jc w:val="both"/>
        <w:rPr>
          <w:rFonts w:ascii="Times New Roman" w:hAnsi="Times New Roman"/>
          <w:sz w:val="28"/>
          <w:szCs w:val="24"/>
        </w:rPr>
      </w:pPr>
    </w:p>
    <w:p w14:paraId="5155A1AC" w14:textId="77777777" w:rsidR="003A7901" w:rsidRPr="00205ACB" w:rsidRDefault="003A7901" w:rsidP="00FE06F1">
      <w:pPr>
        <w:pStyle w:val="2"/>
        <w:numPr>
          <w:ilvl w:val="1"/>
          <w:numId w:val="55"/>
        </w:numPr>
        <w:tabs>
          <w:tab w:val="clear" w:pos="794"/>
          <w:tab w:val="num" w:pos="993"/>
        </w:tabs>
        <w:spacing w:before="240"/>
        <w:ind w:left="993" w:hanging="633"/>
        <w:jc w:val="both"/>
        <w:rPr>
          <w:b/>
        </w:rPr>
      </w:pPr>
      <w:bookmarkStart w:id="242" w:name="_Toc468971948"/>
      <w:bookmarkStart w:id="243" w:name="_Toc475037114"/>
      <w:bookmarkStart w:id="244" w:name="_Toc69753107"/>
      <w:r w:rsidRPr="00205ACB">
        <w:rPr>
          <w:b/>
        </w:rPr>
        <w:t>Развитие жилой зоны</w:t>
      </w:r>
      <w:bookmarkEnd w:id="242"/>
      <w:bookmarkEnd w:id="243"/>
      <w:bookmarkEnd w:id="244"/>
    </w:p>
    <w:p w14:paraId="5D281322" w14:textId="77777777" w:rsidR="003A7901" w:rsidRPr="003A7901" w:rsidRDefault="003A7901" w:rsidP="003A7901">
      <w:pPr>
        <w:spacing w:after="0" w:line="240" w:lineRule="auto"/>
        <w:rPr>
          <w:rFonts w:ascii="Times New Roman" w:hAnsi="Times New Roman"/>
          <w:sz w:val="16"/>
          <w:szCs w:val="16"/>
          <w:lang w:eastAsia="ru-RU"/>
        </w:rPr>
      </w:pPr>
    </w:p>
    <w:p w14:paraId="6572DC69" w14:textId="77777777" w:rsidR="00CA5873" w:rsidRPr="00CA5873" w:rsidRDefault="00CA5873" w:rsidP="00CA5873">
      <w:pPr>
        <w:spacing w:after="0" w:line="240" w:lineRule="auto"/>
        <w:ind w:firstLine="709"/>
        <w:contextualSpacing/>
        <w:jc w:val="both"/>
        <w:rPr>
          <w:rFonts w:ascii="Times New Roman" w:hAnsi="Times New Roman"/>
          <w:sz w:val="28"/>
          <w:szCs w:val="24"/>
        </w:rPr>
      </w:pPr>
      <w:r w:rsidRPr="00CA5873">
        <w:rPr>
          <w:rFonts w:ascii="Times New Roman" w:hAnsi="Times New Roman"/>
          <w:sz w:val="28"/>
          <w:szCs w:val="24"/>
        </w:rPr>
        <w:t>Целью проектных решений генерального плана в сфере жилищного строительства является обеспечение растущих потребностей населения в жилье и достижение требуемого уровня средней жилищной обеспеченности.</w:t>
      </w:r>
    </w:p>
    <w:p w14:paraId="027E98EA" w14:textId="5AC7E767" w:rsidR="003D28F4" w:rsidRPr="003D28F4" w:rsidRDefault="00857BD4" w:rsidP="003D28F4">
      <w:pPr>
        <w:spacing w:after="0" w:line="240" w:lineRule="auto"/>
        <w:ind w:firstLine="709"/>
        <w:contextualSpacing/>
        <w:jc w:val="both"/>
        <w:rPr>
          <w:rFonts w:ascii="Times New Roman" w:hAnsi="Times New Roman"/>
          <w:sz w:val="28"/>
          <w:szCs w:val="24"/>
        </w:rPr>
      </w:pPr>
      <w:r w:rsidRPr="00AC6DC2">
        <w:rPr>
          <w:rFonts w:ascii="Times New Roman" w:hAnsi="Times New Roman"/>
          <w:sz w:val="28"/>
          <w:szCs w:val="24"/>
        </w:rPr>
        <w:t>В целях обеспечения жильём и улучшения жилищных условий граждан разработан</w:t>
      </w:r>
      <w:r w:rsidR="003D28F4">
        <w:rPr>
          <w:rFonts w:ascii="Times New Roman" w:hAnsi="Times New Roman"/>
          <w:sz w:val="28"/>
          <w:szCs w:val="24"/>
        </w:rPr>
        <w:t xml:space="preserve">ы муниципальные программы: </w:t>
      </w:r>
      <w:r w:rsidR="008A6EF5" w:rsidRPr="008A6EF5">
        <w:rPr>
          <w:rFonts w:ascii="Times New Roman" w:hAnsi="Times New Roman"/>
          <w:sz w:val="28"/>
          <w:szCs w:val="24"/>
        </w:rPr>
        <w:t>«Формирование современной городской среды в городском поселении «</w:t>
      </w:r>
      <w:proofErr w:type="spellStart"/>
      <w:r w:rsidR="008A6EF5" w:rsidRPr="008A6EF5">
        <w:rPr>
          <w:rFonts w:ascii="Times New Roman" w:hAnsi="Times New Roman"/>
          <w:sz w:val="28"/>
          <w:szCs w:val="24"/>
        </w:rPr>
        <w:t>Хилокское</w:t>
      </w:r>
      <w:proofErr w:type="spellEnd"/>
      <w:r w:rsidR="008A6EF5" w:rsidRPr="008A6EF5">
        <w:rPr>
          <w:rFonts w:ascii="Times New Roman" w:hAnsi="Times New Roman"/>
          <w:sz w:val="28"/>
          <w:szCs w:val="24"/>
        </w:rPr>
        <w:t>» (2018-2022 годы)», «Муниципальная программа капитального ремонта общего имущества в многоквартирных домах, расположенных на территории муниципального района «</w:t>
      </w:r>
      <w:proofErr w:type="spellStart"/>
      <w:r w:rsidR="008A6EF5" w:rsidRPr="008A6EF5">
        <w:rPr>
          <w:rFonts w:ascii="Times New Roman" w:hAnsi="Times New Roman"/>
          <w:sz w:val="28"/>
          <w:szCs w:val="24"/>
        </w:rPr>
        <w:t>Хилокский</w:t>
      </w:r>
      <w:proofErr w:type="spellEnd"/>
      <w:r w:rsidR="008A6EF5" w:rsidRPr="008A6EF5">
        <w:rPr>
          <w:rFonts w:ascii="Times New Roman" w:hAnsi="Times New Roman"/>
          <w:sz w:val="28"/>
          <w:szCs w:val="24"/>
        </w:rPr>
        <w:t xml:space="preserve"> район», «Обеспечение экологической безопасности окружающей среды и населения муниципального района «</w:t>
      </w:r>
      <w:proofErr w:type="spellStart"/>
      <w:r w:rsidR="008A6EF5" w:rsidRPr="008A6EF5">
        <w:rPr>
          <w:rFonts w:ascii="Times New Roman" w:hAnsi="Times New Roman"/>
          <w:sz w:val="28"/>
          <w:szCs w:val="24"/>
        </w:rPr>
        <w:t>Хилокский</w:t>
      </w:r>
      <w:proofErr w:type="spellEnd"/>
      <w:r w:rsidR="008A6EF5" w:rsidRPr="008A6EF5">
        <w:rPr>
          <w:rFonts w:ascii="Times New Roman" w:hAnsi="Times New Roman"/>
          <w:sz w:val="28"/>
          <w:szCs w:val="24"/>
        </w:rPr>
        <w:t xml:space="preserve"> район» при обращении с отходами производства и потребления (2019-2022 годы)», государственных программ Забайкальского края: «Развитие территорий и жилищная политика Забайкальского края», «Развитие жилищно-коммунального хозяйства Забайкальского края», «Государственная программа Забайкальского края по переселению граждан из жилищного фонда, признанного аварийным или непригодным для проживания, и (или) с высоким уровнем износа», «Формирование современной городской среды»</w:t>
      </w:r>
      <w:r w:rsidR="003D28F4" w:rsidRPr="003D28F4">
        <w:rPr>
          <w:rFonts w:ascii="Times New Roman" w:hAnsi="Times New Roman"/>
          <w:sz w:val="28"/>
          <w:szCs w:val="24"/>
        </w:rPr>
        <w:t>.</w:t>
      </w:r>
    </w:p>
    <w:p w14:paraId="4DBD0AA5" w14:textId="77777777" w:rsidR="00857BD4" w:rsidRPr="00AC6DC2" w:rsidRDefault="00857BD4" w:rsidP="00857BD4">
      <w:pPr>
        <w:spacing w:after="0" w:line="240" w:lineRule="auto"/>
        <w:ind w:firstLine="709"/>
        <w:contextualSpacing/>
        <w:jc w:val="both"/>
        <w:rPr>
          <w:rFonts w:ascii="Times New Roman" w:hAnsi="Times New Roman"/>
          <w:sz w:val="28"/>
          <w:szCs w:val="24"/>
        </w:rPr>
      </w:pPr>
      <w:r w:rsidRPr="00AC6DC2">
        <w:rPr>
          <w:rFonts w:ascii="Times New Roman" w:hAnsi="Times New Roman"/>
          <w:sz w:val="28"/>
          <w:szCs w:val="24"/>
        </w:rPr>
        <w:t xml:space="preserve">Основные </w:t>
      </w:r>
      <w:r w:rsidR="003D28F4">
        <w:rPr>
          <w:rFonts w:ascii="Times New Roman" w:hAnsi="Times New Roman"/>
          <w:sz w:val="28"/>
          <w:szCs w:val="24"/>
        </w:rPr>
        <w:t xml:space="preserve">общие </w:t>
      </w:r>
      <w:r w:rsidRPr="00AC6DC2">
        <w:rPr>
          <w:rFonts w:ascii="Times New Roman" w:hAnsi="Times New Roman"/>
          <w:sz w:val="28"/>
          <w:szCs w:val="24"/>
        </w:rPr>
        <w:t xml:space="preserve">задачи </w:t>
      </w:r>
      <w:r w:rsidR="003D28F4">
        <w:rPr>
          <w:rFonts w:ascii="Times New Roman" w:hAnsi="Times New Roman"/>
          <w:sz w:val="28"/>
          <w:szCs w:val="24"/>
        </w:rPr>
        <w:t>п</w:t>
      </w:r>
      <w:r w:rsidRPr="00AC6DC2">
        <w:rPr>
          <w:rFonts w:ascii="Times New Roman" w:hAnsi="Times New Roman"/>
          <w:sz w:val="28"/>
          <w:szCs w:val="24"/>
        </w:rPr>
        <w:t>рограмм:</w:t>
      </w:r>
    </w:p>
    <w:p w14:paraId="684E3A47" w14:textId="4C400E1D" w:rsidR="00150FAE" w:rsidRDefault="00150FAE" w:rsidP="00FE06F1">
      <w:pPr>
        <w:pStyle w:val="a9"/>
        <w:numPr>
          <w:ilvl w:val="0"/>
          <w:numId w:val="52"/>
        </w:numPr>
        <w:spacing w:after="0" w:line="240" w:lineRule="auto"/>
        <w:jc w:val="both"/>
        <w:rPr>
          <w:rFonts w:ascii="Times New Roman" w:hAnsi="Times New Roman"/>
          <w:sz w:val="28"/>
          <w:szCs w:val="24"/>
        </w:rPr>
      </w:pPr>
      <w:r w:rsidRPr="00150FAE">
        <w:rPr>
          <w:rFonts w:ascii="Times New Roman" w:hAnsi="Times New Roman"/>
          <w:sz w:val="28"/>
          <w:szCs w:val="24"/>
        </w:rPr>
        <w:t xml:space="preserve">Повышение уровня безопасности и комфортных условий проживания для обеспечения качественной жизнедеятельности населения </w:t>
      </w:r>
      <w:r w:rsidR="008A6EF5">
        <w:rPr>
          <w:rFonts w:ascii="Times New Roman" w:hAnsi="Times New Roman"/>
          <w:sz w:val="28"/>
          <w:szCs w:val="24"/>
        </w:rPr>
        <w:t>городского поселения «</w:t>
      </w:r>
      <w:proofErr w:type="spellStart"/>
      <w:r w:rsidR="008A6EF5">
        <w:rPr>
          <w:rFonts w:ascii="Times New Roman" w:hAnsi="Times New Roman"/>
          <w:sz w:val="28"/>
          <w:szCs w:val="24"/>
        </w:rPr>
        <w:t>Хилокское</w:t>
      </w:r>
      <w:proofErr w:type="spellEnd"/>
      <w:r w:rsidR="008A6EF5">
        <w:rPr>
          <w:rFonts w:ascii="Times New Roman" w:hAnsi="Times New Roman"/>
          <w:sz w:val="28"/>
          <w:szCs w:val="24"/>
        </w:rPr>
        <w:t>»</w:t>
      </w:r>
      <w:r w:rsidR="0000177C">
        <w:rPr>
          <w:rFonts w:ascii="Times New Roman" w:hAnsi="Times New Roman"/>
          <w:sz w:val="28"/>
          <w:szCs w:val="24"/>
        </w:rPr>
        <w:t xml:space="preserve"> и </w:t>
      </w:r>
      <w:proofErr w:type="spellStart"/>
      <w:r w:rsidR="008A6EF5">
        <w:rPr>
          <w:rFonts w:ascii="Times New Roman" w:hAnsi="Times New Roman"/>
          <w:sz w:val="28"/>
          <w:szCs w:val="24"/>
        </w:rPr>
        <w:t>Хилокского</w:t>
      </w:r>
      <w:proofErr w:type="spellEnd"/>
      <w:r w:rsidRPr="00150FAE">
        <w:rPr>
          <w:rFonts w:ascii="Times New Roman" w:hAnsi="Times New Roman"/>
          <w:sz w:val="28"/>
          <w:szCs w:val="24"/>
        </w:rPr>
        <w:t xml:space="preserve"> района</w:t>
      </w:r>
      <w:r w:rsidR="00335F4C">
        <w:rPr>
          <w:rFonts w:ascii="Times New Roman" w:hAnsi="Times New Roman"/>
          <w:sz w:val="28"/>
          <w:szCs w:val="24"/>
        </w:rPr>
        <w:t xml:space="preserve"> в целом</w:t>
      </w:r>
      <w:r>
        <w:rPr>
          <w:rFonts w:ascii="Times New Roman" w:hAnsi="Times New Roman"/>
          <w:sz w:val="28"/>
          <w:szCs w:val="24"/>
        </w:rPr>
        <w:t>;</w:t>
      </w:r>
      <w:r w:rsidRPr="00150FAE">
        <w:rPr>
          <w:rFonts w:ascii="Times New Roman" w:hAnsi="Times New Roman"/>
          <w:sz w:val="28"/>
          <w:szCs w:val="24"/>
        </w:rPr>
        <w:t xml:space="preserve"> </w:t>
      </w:r>
    </w:p>
    <w:p w14:paraId="1C1E9A93" w14:textId="77777777" w:rsidR="00150FAE" w:rsidRDefault="00150FAE" w:rsidP="00FE06F1">
      <w:pPr>
        <w:pStyle w:val="a9"/>
        <w:numPr>
          <w:ilvl w:val="0"/>
          <w:numId w:val="52"/>
        </w:numPr>
        <w:spacing w:after="0" w:line="240" w:lineRule="auto"/>
        <w:jc w:val="both"/>
        <w:rPr>
          <w:rFonts w:ascii="Times New Roman" w:hAnsi="Times New Roman"/>
          <w:sz w:val="28"/>
          <w:szCs w:val="24"/>
        </w:rPr>
      </w:pPr>
      <w:r w:rsidRPr="00150FAE">
        <w:rPr>
          <w:rFonts w:ascii="Times New Roman" w:hAnsi="Times New Roman"/>
          <w:sz w:val="28"/>
          <w:szCs w:val="24"/>
        </w:rPr>
        <w:t>Повышение доступности жилья для граждан</w:t>
      </w:r>
      <w:r>
        <w:rPr>
          <w:rFonts w:ascii="Times New Roman" w:hAnsi="Times New Roman"/>
          <w:sz w:val="28"/>
          <w:szCs w:val="24"/>
        </w:rPr>
        <w:t>;</w:t>
      </w:r>
    </w:p>
    <w:p w14:paraId="5D1CB8A4" w14:textId="77777777" w:rsidR="00857BD4" w:rsidRPr="00AC6DC2" w:rsidRDefault="00150FAE" w:rsidP="00FE06F1">
      <w:pPr>
        <w:pStyle w:val="a9"/>
        <w:numPr>
          <w:ilvl w:val="0"/>
          <w:numId w:val="52"/>
        </w:numPr>
        <w:spacing w:after="0" w:line="240" w:lineRule="auto"/>
        <w:jc w:val="both"/>
        <w:rPr>
          <w:rFonts w:ascii="Times New Roman" w:hAnsi="Times New Roman"/>
          <w:sz w:val="28"/>
          <w:szCs w:val="24"/>
        </w:rPr>
      </w:pPr>
      <w:r>
        <w:rPr>
          <w:rFonts w:ascii="Times New Roman" w:hAnsi="Times New Roman"/>
          <w:sz w:val="28"/>
          <w:szCs w:val="24"/>
        </w:rPr>
        <w:t>О</w:t>
      </w:r>
      <w:r w:rsidRPr="00150FAE">
        <w:rPr>
          <w:rFonts w:ascii="Times New Roman" w:hAnsi="Times New Roman"/>
          <w:sz w:val="28"/>
          <w:szCs w:val="24"/>
        </w:rPr>
        <w:t>беспечение безопасных и комфортных условий проживания</w:t>
      </w:r>
      <w:r w:rsidR="00857BD4">
        <w:rPr>
          <w:rFonts w:ascii="Times New Roman" w:hAnsi="Times New Roman"/>
          <w:sz w:val="28"/>
          <w:szCs w:val="24"/>
        </w:rPr>
        <w:t>.</w:t>
      </w:r>
    </w:p>
    <w:p w14:paraId="31E4511B" w14:textId="77777777" w:rsidR="00857BD4" w:rsidRPr="003A7901" w:rsidRDefault="00857BD4" w:rsidP="00857BD4">
      <w:pPr>
        <w:spacing w:after="0" w:line="240" w:lineRule="auto"/>
        <w:ind w:firstLine="709"/>
        <w:contextualSpacing/>
        <w:jc w:val="both"/>
        <w:rPr>
          <w:rFonts w:ascii="Times New Roman" w:hAnsi="Times New Roman"/>
          <w:sz w:val="28"/>
          <w:szCs w:val="24"/>
        </w:rPr>
      </w:pPr>
      <w:r w:rsidRPr="003A7901">
        <w:rPr>
          <w:rFonts w:ascii="Times New Roman" w:hAnsi="Times New Roman"/>
          <w:sz w:val="28"/>
          <w:szCs w:val="24"/>
        </w:rPr>
        <w:t>Дополнительное развитие жилищного строительства стало возможным и в связи с тем, что в соответствии с Жилищным Кодексом РФ и постановлением Правительства РФ от 17.12.2010 № 1050 «О федеральной целевой программе «Жилище» на 2015</w:t>
      </w:r>
      <w:r w:rsidRPr="003A7901">
        <w:rPr>
          <w:rFonts w:ascii="Times New Roman" w:hAnsi="Times New Roman"/>
          <w:sz w:val="28"/>
          <w:szCs w:val="24"/>
        </w:rPr>
        <w:noBreakHyphen/>
        <w:t>2020 годы», на территории муниципального образования предусматривается реализация следующих подпрограмм федеральной целевой программы:</w:t>
      </w:r>
    </w:p>
    <w:p w14:paraId="1F08575F" w14:textId="77777777" w:rsidR="00857BD4" w:rsidRPr="003A7901" w:rsidRDefault="00857BD4" w:rsidP="00857BD4">
      <w:pPr>
        <w:numPr>
          <w:ilvl w:val="0"/>
          <w:numId w:val="14"/>
        </w:numPr>
        <w:tabs>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подпрограмма «Обеспечение жильём молодых семей»;</w:t>
      </w:r>
    </w:p>
    <w:p w14:paraId="1E0C93D5" w14:textId="77777777" w:rsidR="00857BD4" w:rsidRPr="003A7901" w:rsidRDefault="00857BD4" w:rsidP="00857BD4">
      <w:pPr>
        <w:numPr>
          <w:ilvl w:val="0"/>
          <w:numId w:val="14"/>
        </w:numPr>
        <w:tabs>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подпрограмма «Выполнение государственных обязательств по обеспечению жильём категорий граждан, установленных федеральным законодательством».</w:t>
      </w:r>
    </w:p>
    <w:p w14:paraId="63900E52" w14:textId="77777777" w:rsidR="00857BD4" w:rsidRPr="003A7901" w:rsidRDefault="00857BD4" w:rsidP="00857BD4">
      <w:pPr>
        <w:spacing w:after="0" w:line="240" w:lineRule="auto"/>
        <w:ind w:firstLine="709"/>
        <w:contextualSpacing/>
        <w:jc w:val="both"/>
        <w:rPr>
          <w:rFonts w:ascii="Times New Roman" w:hAnsi="Times New Roman"/>
          <w:sz w:val="28"/>
          <w:szCs w:val="24"/>
        </w:rPr>
      </w:pPr>
      <w:r w:rsidRPr="003A7901">
        <w:rPr>
          <w:rFonts w:ascii="Times New Roman" w:hAnsi="Times New Roman"/>
          <w:sz w:val="28"/>
          <w:szCs w:val="24"/>
        </w:rPr>
        <w:t xml:space="preserve">Основной стратегической задачей после реализации данных программ будет обеспечение устойчивого функционирования жилищной сферы, которое позволит удовлетворять жилищные потребности населения без существенного участия государства и привлечения значительных объёмов бюджетных средств. </w:t>
      </w:r>
    </w:p>
    <w:p w14:paraId="2882459E" w14:textId="77777777" w:rsidR="00857BD4" w:rsidRPr="003A7901" w:rsidRDefault="00857BD4" w:rsidP="00857BD4">
      <w:pPr>
        <w:spacing w:after="0" w:line="240" w:lineRule="auto"/>
        <w:ind w:firstLine="709"/>
        <w:contextualSpacing/>
        <w:jc w:val="both"/>
        <w:rPr>
          <w:rFonts w:ascii="Times New Roman" w:hAnsi="Times New Roman"/>
          <w:sz w:val="28"/>
          <w:szCs w:val="24"/>
        </w:rPr>
      </w:pPr>
      <w:r w:rsidRPr="003A7901">
        <w:rPr>
          <w:rFonts w:ascii="Times New Roman" w:hAnsi="Times New Roman"/>
          <w:sz w:val="28"/>
          <w:szCs w:val="24"/>
        </w:rPr>
        <w:t>Для достижения поставленных целей необходимо решение следующих задач:</w:t>
      </w:r>
    </w:p>
    <w:p w14:paraId="28B59278" w14:textId="77777777" w:rsidR="00857BD4" w:rsidRPr="003A7901" w:rsidRDefault="00857BD4" w:rsidP="00857BD4">
      <w:pPr>
        <w:numPr>
          <w:ilvl w:val="0"/>
          <w:numId w:val="14"/>
        </w:numPr>
        <w:tabs>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широкое применение малоэтажной застройки различных типов (усадебная, коттеджная, высокоплотная малоэтажная блокированная застройка);</w:t>
      </w:r>
    </w:p>
    <w:p w14:paraId="58C0D7CA" w14:textId="77777777" w:rsidR="00857BD4" w:rsidRPr="003A7901" w:rsidRDefault="00857BD4" w:rsidP="00857BD4">
      <w:pPr>
        <w:numPr>
          <w:ilvl w:val="0"/>
          <w:numId w:val="14"/>
        </w:numPr>
        <w:tabs>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 xml:space="preserve">создание условий для улучшения демографической ситуации в </w:t>
      </w:r>
      <w:r w:rsidR="00335F4C">
        <w:rPr>
          <w:rFonts w:ascii="Times New Roman" w:hAnsi="Times New Roman"/>
          <w:sz w:val="28"/>
          <w:szCs w:val="28"/>
        </w:rPr>
        <w:t>городском поселении</w:t>
      </w:r>
      <w:r w:rsidRPr="003A7901">
        <w:rPr>
          <w:rFonts w:ascii="Times New Roman" w:hAnsi="Times New Roman"/>
          <w:sz w:val="28"/>
          <w:szCs w:val="24"/>
        </w:rPr>
        <w:t>;</w:t>
      </w:r>
    </w:p>
    <w:p w14:paraId="7923442F" w14:textId="77777777" w:rsidR="00857BD4" w:rsidRPr="003A7901" w:rsidRDefault="00857BD4" w:rsidP="00857BD4">
      <w:pPr>
        <w:numPr>
          <w:ilvl w:val="0"/>
          <w:numId w:val="14"/>
        </w:numPr>
        <w:tabs>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lastRenderedPageBreak/>
        <w:t>комплексное решение вопросов ликвидации непригодного для проживания жилья и строительство нового жилья;</w:t>
      </w:r>
    </w:p>
    <w:p w14:paraId="58FBBD2D" w14:textId="77777777" w:rsidR="00857BD4" w:rsidRPr="003A7901" w:rsidRDefault="00857BD4" w:rsidP="00857BD4">
      <w:pPr>
        <w:numPr>
          <w:ilvl w:val="0"/>
          <w:numId w:val="14"/>
        </w:numPr>
        <w:tabs>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поддержка инвесторов и застройщиков предоставлением налоговых льгот;</w:t>
      </w:r>
    </w:p>
    <w:p w14:paraId="4C955C29" w14:textId="77777777" w:rsidR="00857BD4" w:rsidRPr="003A7901" w:rsidRDefault="00857BD4" w:rsidP="00857BD4">
      <w:pPr>
        <w:numPr>
          <w:ilvl w:val="0"/>
          <w:numId w:val="14"/>
        </w:numPr>
        <w:tabs>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развитие промышленности строительной индустрии и строительных материалов;</w:t>
      </w:r>
    </w:p>
    <w:p w14:paraId="18FD718E" w14:textId="77777777" w:rsidR="00857BD4" w:rsidRPr="003A7901" w:rsidRDefault="00857BD4" w:rsidP="00857BD4">
      <w:pPr>
        <w:numPr>
          <w:ilvl w:val="0"/>
          <w:numId w:val="14"/>
        </w:numPr>
        <w:tabs>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обеспечение опережающего развития коммунальной инфраструктуры для увеличения предложения жилья на конкурентном рынке жилищного строительства, формирование рынка подготовленных к строительству земельных участков;</w:t>
      </w:r>
    </w:p>
    <w:p w14:paraId="4DFA1433" w14:textId="77777777" w:rsidR="00857BD4" w:rsidRPr="003A7901" w:rsidRDefault="00857BD4" w:rsidP="00857BD4">
      <w:pPr>
        <w:numPr>
          <w:ilvl w:val="0"/>
          <w:numId w:val="14"/>
        </w:numPr>
        <w:tabs>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создание базы для развития специальной рыночной деятельности по обустройству территорий, предназначенных под жилищное строительство (</w:t>
      </w:r>
      <w:proofErr w:type="spellStart"/>
      <w:r w:rsidRPr="003A7901">
        <w:rPr>
          <w:rFonts w:ascii="Times New Roman" w:hAnsi="Times New Roman"/>
          <w:sz w:val="28"/>
          <w:szCs w:val="24"/>
        </w:rPr>
        <w:t>девелопмент</w:t>
      </w:r>
      <w:proofErr w:type="spellEnd"/>
      <w:r w:rsidRPr="003A7901">
        <w:rPr>
          <w:rFonts w:ascii="Times New Roman" w:hAnsi="Times New Roman"/>
          <w:sz w:val="28"/>
          <w:szCs w:val="24"/>
        </w:rPr>
        <w:t>).</w:t>
      </w:r>
    </w:p>
    <w:p w14:paraId="0DE5CA89" w14:textId="77777777" w:rsidR="00F304A6" w:rsidRPr="00F304A6" w:rsidRDefault="00F304A6" w:rsidP="00F304A6">
      <w:pPr>
        <w:spacing w:after="0" w:line="240" w:lineRule="auto"/>
        <w:ind w:firstLine="709"/>
        <w:contextualSpacing/>
        <w:jc w:val="both"/>
        <w:rPr>
          <w:rFonts w:ascii="Times New Roman" w:hAnsi="Times New Roman"/>
          <w:sz w:val="28"/>
          <w:szCs w:val="24"/>
        </w:rPr>
      </w:pPr>
      <w:bookmarkStart w:id="245" w:name="_Hlk522282833"/>
      <w:r w:rsidRPr="00F304A6">
        <w:rPr>
          <w:rFonts w:ascii="Times New Roman" w:hAnsi="Times New Roman"/>
          <w:sz w:val="28"/>
          <w:szCs w:val="24"/>
        </w:rPr>
        <w:t>Проектное решение</w:t>
      </w:r>
      <w:r>
        <w:rPr>
          <w:rFonts w:ascii="Times New Roman" w:hAnsi="Times New Roman"/>
          <w:sz w:val="28"/>
          <w:szCs w:val="24"/>
        </w:rPr>
        <w:t xml:space="preserve"> </w:t>
      </w:r>
      <w:r w:rsidRPr="00F304A6">
        <w:rPr>
          <w:rFonts w:ascii="Times New Roman" w:hAnsi="Times New Roman"/>
          <w:sz w:val="28"/>
          <w:szCs w:val="24"/>
        </w:rPr>
        <w:t xml:space="preserve">предусматривает размещение нового строительства на свободной от застройки территории, на территориях, освобождаемых в результате сноса ветхого жилищного фонда, на землях, примыкающих к современной застройке. </w:t>
      </w:r>
    </w:p>
    <w:p w14:paraId="4397B3B9" w14:textId="77777777" w:rsidR="00F304A6" w:rsidRPr="00F304A6" w:rsidRDefault="00F304A6" w:rsidP="00F304A6">
      <w:pPr>
        <w:spacing w:after="0" w:line="240" w:lineRule="auto"/>
        <w:ind w:firstLine="709"/>
        <w:contextualSpacing/>
        <w:jc w:val="both"/>
        <w:rPr>
          <w:rFonts w:ascii="Times New Roman" w:hAnsi="Times New Roman"/>
          <w:sz w:val="28"/>
          <w:szCs w:val="24"/>
        </w:rPr>
      </w:pPr>
      <w:r w:rsidRPr="00F304A6">
        <w:rPr>
          <w:rFonts w:ascii="Times New Roman" w:hAnsi="Times New Roman"/>
          <w:sz w:val="28"/>
          <w:szCs w:val="24"/>
        </w:rPr>
        <w:t xml:space="preserve">Новый жилищный фонд муниципального образования формируется как за счёт индивидуальной застройки усадебного типа, так и за счёт возведения малоэтажных многоквартирных жилых домов. </w:t>
      </w:r>
    </w:p>
    <w:p w14:paraId="2DD6A4C3" w14:textId="77777777" w:rsidR="00F304A6" w:rsidRPr="00F304A6" w:rsidRDefault="00F304A6" w:rsidP="00F304A6">
      <w:pPr>
        <w:spacing w:after="0" w:line="240" w:lineRule="auto"/>
        <w:ind w:firstLine="709"/>
        <w:contextualSpacing/>
        <w:jc w:val="both"/>
        <w:rPr>
          <w:rFonts w:ascii="Times New Roman" w:hAnsi="Times New Roman"/>
          <w:sz w:val="28"/>
          <w:szCs w:val="24"/>
        </w:rPr>
      </w:pPr>
      <w:r w:rsidRPr="00F304A6">
        <w:rPr>
          <w:rFonts w:ascii="Times New Roman" w:hAnsi="Times New Roman"/>
          <w:sz w:val="28"/>
          <w:szCs w:val="24"/>
        </w:rPr>
        <w:t xml:space="preserve">Формируемая новая малоэтажная </w:t>
      </w:r>
      <w:r w:rsidR="004C292A" w:rsidRPr="00F304A6">
        <w:rPr>
          <w:rFonts w:ascii="Times New Roman" w:hAnsi="Times New Roman"/>
          <w:sz w:val="28"/>
          <w:szCs w:val="24"/>
        </w:rPr>
        <w:t>многоквартирная и</w:t>
      </w:r>
      <w:r w:rsidRPr="00F304A6">
        <w:rPr>
          <w:rFonts w:ascii="Times New Roman" w:hAnsi="Times New Roman"/>
          <w:sz w:val="28"/>
          <w:szCs w:val="24"/>
        </w:rPr>
        <w:t xml:space="preserve"> индивидуальная усадебная жилая застройка, полностью отвечает исторически-сложившейся структуре жилищного фонда муниципального образования, а также соответствует функциональному профилю поселения.</w:t>
      </w:r>
    </w:p>
    <w:p w14:paraId="1E7B9D8A" w14:textId="77777777" w:rsidR="00F304A6" w:rsidRPr="00F304A6" w:rsidRDefault="00F304A6" w:rsidP="00F304A6">
      <w:pPr>
        <w:spacing w:after="0" w:line="240" w:lineRule="auto"/>
        <w:ind w:firstLine="709"/>
        <w:contextualSpacing/>
        <w:jc w:val="both"/>
        <w:rPr>
          <w:rFonts w:ascii="Times New Roman" w:hAnsi="Times New Roman"/>
          <w:sz w:val="28"/>
          <w:szCs w:val="24"/>
        </w:rPr>
      </w:pPr>
      <w:r w:rsidRPr="00F304A6">
        <w:rPr>
          <w:rFonts w:ascii="Times New Roman" w:hAnsi="Times New Roman"/>
          <w:sz w:val="28"/>
          <w:szCs w:val="24"/>
        </w:rPr>
        <w:t>Требуется сформировать систему обслуживания, которая бы позволила обеспечить человека всем необходимым, но в разумных, экономически оправданных пределах по радиусу доступности и ассортименту услуг.</w:t>
      </w:r>
    </w:p>
    <w:p w14:paraId="075782AA" w14:textId="77777777" w:rsidR="00F304A6" w:rsidRPr="00F304A6" w:rsidRDefault="00F304A6" w:rsidP="00F304A6">
      <w:pPr>
        <w:spacing w:after="0" w:line="240" w:lineRule="auto"/>
        <w:ind w:firstLine="709"/>
        <w:contextualSpacing/>
        <w:jc w:val="both"/>
        <w:rPr>
          <w:rFonts w:ascii="Times New Roman" w:hAnsi="Times New Roman"/>
          <w:sz w:val="28"/>
          <w:szCs w:val="24"/>
        </w:rPr>
      </w:pPr>
      <w:r w:rsidRPr="00F304A6">
        <w:rPr>
          <w:rFonts w:ascii="Times New Roman" w:hAnsi="Times New Roman"/>
          <w:sz w:val="28"/>
          <w:szCs w:val="24"/>
        </w:rPr>
        <w:t xml:space="preserve">А это возможно лишь на основе </w:t>
      </w:r>
      <w:proofErr w:type="spellStart"/>
      <w:r w:rsidRPr="00F304A6">
        <w:rPr>
          <w:rFonts w:ascii="Times New Roman" w:hAnsi="Times New Roman"/>
          <w:sz w:val="28"/>
          <w:szCs w:val="24"/>
        </w:rPr>
        <w:t>разноуровневой</w:t>
      </w:r>
      <w:proofErr w:type="spellEnd"/>
      <w:r w:rsidRPr="00F304A6">
        <w:rPr>
          <w:rFonts w:ascii="Times New Roman" w:hAnsi="Times New Roman"/>
          <w:sz w:val="28"/>
          <w:szCs w:val="24"/>
        </w:rPr>
        <w:t xml:space="preserve"> системы культурно-бытового обслуживания, которая позволяет в соответствии с проектной системой расселения, основанной на иерархической соподчинённости опорных центров, создавать экономически целесообразную социальную инфраструктуру.</w:t>
      </w:r>
    </w:p>
    <w:p w14:paraId="3348BABF" w14:textId="77777777" w:rsidR="00E842F0" w:rsidRPr="00E842F0" w:rsidRDefault="00E842F0" w:rsidP="00E842F0">
      <w:pPr>
        <w:spacing w:after="0" w:line="240" w:lineRule="auto"/>
        <w:ind w:firstLine="567"/>
        <w:jc w:val="both"/>
        <w:rPr>
          <w:rFonts w:ascii="Times New Roman" w:eastAsia="Times New Roman" w:hAnsi="Times New Roman"/>
          <w:sz w:val="28"/>
          <w:szCs w:val="28"/>
        </w:rPr>
      </w:pPr>
      <w:r w:rsidRPr="00E842F0">
        <w:rPr>
          <w:rFonts w:ascii="Times New Roman" w:eastAsia="Times New Roman" w:hAnsi="Times New Roman"/>
          <w:sz w:val="28"/>
          <w:szCs w:val="28"/>
        </w:rPr>
        <w:t xml:space="preserve">В соответствии со Стратегией социально-экономического развития </w:t>
      </w:r>
      <w:proofErr w:type="spellStart"/>
      <w:r w:rsidRPr="00E842F0">
        <w:rPr>
          <w:rFonts w:ascii="Times New Roman" w:eastAsia="Times New Roman" w:hAnsi="Times New Roman"/>
          <w:sz w:val="28"/>
          <w:szCs w:val="28"/>
        </w:rPr>
        <w:t>Хилокского</w:t>
      </w:r>
      <w:proofErr w:type="spellEnd"/>
      <w:r w:rsidRPr="00E842F0">
        <w:rPr>
          <w:rFonts w:ascii="Times New Roman" w:eastAsia="Times New Roman" w:hAnsi="Times New Roman"/>
          <w:sz w:val="28"/>
          <w:szCs w:val="28"/>
        </w:rPr>
        <w:t xml:space="preserve"> МР, обеспеченность жилой площадью на одного жителя к 2030 году может составлять 23,1 м</w:t>
      </w:r>
      <w:r w:rsidRPr="00E842F0">
        <w:rPr>
          <w:rFonts w:ascii="Times New Roman" w:eastAsia="Times New Roman" w:hAnsi="Times New Roman"/>
          <w:sz w:val="28"/>
          <w:szCs w:val="28"/>
          <w:vertAlign w:val="superscript"/>
        </w:rPr>
        <w:t>2</w:t>
      </w:r>
      <w:r w:rsidRPr="00E842F0">
        <w:rPr>
          <w:rFonts w:ascii="Times New Roman" w:eastAsia="Times New Roman" w:hAnsi="Times New Roman"/>
          <w:sz w:val="28"/>
          <w:szCs w:val="28"/>
        </w:rPr>
        <w:t xml:space="preserve"> в среднем по району. Стратегия развития Забайкальского края предусматривает увеличение обеспеченности жильём населения края до 26 м</w:t>
      </w:r>
      <w:r w:rsidRPr="00E842F0">
        <w:rPr>
          <w:rFonts w:ascii="Times New Roman" w:eastAsia="Times New Roman" w:hAnsi="Times New Roman"/>
          <w:sz w:val="28"/>
          <w:szCs w:val="28"/>
          <w:vertAlign w:val="superscript"/>
        </w:rPr>
        <w:t>2</w:t>
      </w:r>
      <w:r w:rsidRPr="00E842F0">
        <w:rPr>
          <w:rFonts w:ascii="Times New Roman" w:eastAsia="Times New Roman" w:hAnsi="Times New Roman"/>
          <w:sz w:val="28"/>
          <w:szCs w:val="28"/>
        </w:rPr>
        <w:t xml:space="preserve"> на 1 человека. </w:t>
      </w:r>
    </w:p>
    <w:p w14:paraId="7CE6B339" w14:textId="797A60F4" w:rsidR="00FA529A" w:rsidRPr="001D3D81" w:rsidRDefault="00FA529A" w:rsidP="00FA529A">
      <w:pPr>
        <w:spacing w:after="0" w:line="240" w:lineRule="auto"/>
        <w:ind w:firstLine="709"/>
        <w:contextualSpacing/>
        <w:jc w:val="both"/>
        <w:rPr>
          <w:rFonts w:ascii="Times New Roman" w:eastAsia="Times New Roman" w:hAnsi="Times New Roman"/>
          <w:sz w:val="28"/>
          <w:szCs w:val="28"/>
        </w:rPr>
      </w:pPr>
      <w:r w:rsidRPr="001D3D81">
        <w:rPr>
          <w:rFonts w:ascii="Times New Roman" w:eastAsia="Times New Roman" w:hAnsi="Times New Roman"/>
          <w:sz w:val="28"/>
          <w:szCs w:val="28"/>
        </w:rPr>
        <w:t>При расчёте необходимых объёмов нового жилищного строительства на период до 20</w:t>
      </w:r>
      <w:r>
        <w:rPr>
          <w:rFonts w:ascii="Times New Roman" w:eastAsia="Times New Roman" w:hAnsi="Times New Roman"/>
          <w:sz w:val="28"/>
          <w:szCs w:val="28"/>
        </w:rPr>
        <w:t>40</w:t>
      </w:r>
      <w:r w:rsidRPr="001D3D81">
        <w:rPr>
          <w:rFonts w:ascii="Times New Roman" w:eastAsia="Times New Roman" w:hAnsi="Times New Roman"/>
          <w:sz w:val="28"/>
          <w:szCs w:val="28"/>
        </w:rPr>
        <w:t xml:space="preserve"> года принимались предложения разработанной </w:t>
      </w:r>
      <w:proofErr w:type="spellStart"/>
      <w:r w:rsidRPr="001D3D81">
        <w:rPr>
          <w:rFonts w:ascii="Times New Roman" w:eastAsia="Times New Roman" w:hAnsi="Times New Roman"/>
          <w:sz w:val="28"/>
          <w:szCs w:val="28"/>
        </w:rPr>
        <w:t>Минрегионом</w:t>
      </w:r>
      <w:proofErr w:type="spellEnd"/>
      <w:r w:rsidRPr="001D3D81">
        <w:rPr>
          <w:rFonts w:ascii="Times New Roman" w:eastAsia="Times New Roman" w:hAnsi="Times New Roman"/>
          <w:sz w:val="28"/>
          <w:szCs w:val="28"/>
        </w:rPr>
        <w:t xml:space="preserve"> «Долгосрочной стратегии массового строительства жилья для всех категорий граждан». Основными целевыми показателями реализации стратегии являются:</w:t>
      </w:r>
    </w:p>
    <w:p w14:paraId="39768F66" w14:textId="77777777" w:rsidR="00FA529A" w:rsidRPr="001D3D81" w:rsidRDefault="00FA529A" w:rsidP="00FE06F1">
      <w:pPr>
        <w:widowControl w:val="0"/>
        <w:numPr>
          <w:ilvl w:val="0"/>
          <w:numId w:val="69"/>
        </w:numPr>
        <w:spacing w:after="0" w:line="240" w:lineRule="auto"/>
        <w:ind w:left="1134" w:right="113"/>
        <w:jc w:val="both"/>
        <w:rPr>
          <w:rFonts w:ascii="Times New Roman" w:eastAsia="Times New Roman" w:hAnsi="Times New Roman"/>
          <w:sz w:val="28"/>
          <w:szCs w:val="28"/>
        </w:rPr>
      </w:pPr>
      <w:r w:rsidRPr="001D3D81">
        <w:rPr>
          <w:rFonts w:ascii="Times New Roman" w:eastAsia="Times New Roman" w:hAnsi="Times New Roman"/>
          <w:sz w:val="28"/>
          <w:szCs w:val="28"/>
        </w:rPr>
        <w:t>достижение ежегодного ввода жилья в объёме 1 кв. м на душу населения;</w:t>
      </w:r>
    </w:p>
    <w:p w14:paraId="14681DB0" w14:textId="77777777" w:rsidR="00FA529A" w:rsidRPr="001D3D81" w:rsidRDefault="00FA529A" w:rsidP="00FE06F1">
      <w:pPr>
        <w:widowControl w:val="0"/>
        <w:numPr>
          <w:ilvl w:val="0"/>
          <w:numId w:val="69"/>
        </w:numPr>
        <w:spacing w:after="0" w:line="240" w:lineRule="auto"/>
        <w:ind w:left="1134" w:right="113"/>
        <w:jc w:val="both"/>
        <w:rPr>
          <w:rFonts w:ascii="Times New Roman" w:eastAsia="Times New Roman" w:hAnsi="Times New Roman"/>
          <w:sz w:val="28"/>
          <w:szCs w:val="28"/>
        </w:rPr>
      </w:pPr>
      <w:r w:rsidRPr="001D3D81">
        <w:rPr>
          <w:rFonts w:ascii="Times New Roman" w:eastAsia="Times New Roman" w:hAnsi="Times New Roman"/>
          <w:sz w:val="28"/>
          <w:szCs w:val="28"/>
        </w:rPr>
        <w:t>достижение средней обеспеченности жильём около 36 кв. м общей площади жилья на 1 человека, в том числе по сельской местности 25-26 м</w:t>
      </w:r>
      <w:r w:rsidRPr="001D3D81">
        <w:rPr>
          <w:rFonts w:ascii="Times New Roman" w:eastAsia="Times New Roman" w:hAnsi="Times New Roman"/>
          <w:sz w:val="28"/>
          <w:szCs w:val="28"/>
          <w:vertAlign w:val="superscript"/>
        </w:rPr>
        <w:t>2</w:t>
      </w:r>
      <w:r w:rsidRPr="001D3D81">
        <w:rPr>
          <w:rFonts w:ascii="Times New Roman" w:eastAsia="Times New Roman" w:hAnsi="Times New Roman"/>
          <w:sz w:val="28"/>
          <w:szCs w:val="28"/>
        </w:rPr>
        <w:t>/чел.;</w:t>
      </w:r>
    </w:p>
    <w:p w14:paraId="7947B669" w14:textId="77777777" w:rsidR="00FA529A" w:rsidRPr="001D3D81" w:rsidRDefault="00FA529A" w:rsidP="00FE06F1">
      <w:pPr>
        <w:widowControl w:val="0"/>
        <w:numPr>
          <w:ilvl w:val="0"/>
          <w:numId w:val="69"/>
        </w:numPr>
        <w:spacing w:after="0" w:line="240" w:lineRule="auto"/>
        <w:ind w:left="1134" w:right="113"/>
        <w:jc w:val="both"/>
        <w:rPr>
          <w:rFonts w:ascii="Times New Roman" w:eastAsia="Times New Roman" w:hAnsi="Times New Roman"/>
          <w:sz w:val="28"/>
          <w:szCs w:val="28"/>
        </w:rPr>
      </w:pPr>
      <w:r w:rsidRPr="001D3D81">
        <w:rPr>
          <w:rFonts w:ascii="Times New Roman" w:eastAsia="Times New Roman" w:hAnsi="Times New Roman"/>
          <w:sz w:val="28"/>
          <w:szCs w:val="28"/>
        </w:rPr>
        <w:t xml:space="preserve">доведение ввода малоэтажного жилья в среднем до 60 % от общих </w:t>
      </w:r>
      <w:r w:rsidRPr="001D3D81">
        <w:rPr>
          <w:rFonts w:ascii="Times New Roman" w:eastAsia="Times New Roman" w:hAnsi="Times New Roman"/>
          <w:sz w:val="28"/>
          <w:szCs w:val="28"/>
        </w:rPr>
        <w:lastRenderedPageBreak/>
        <w:t>объёмов ввода жилья по стране.</w:t>
      </w:r>
    </w:p>
    <w:p w14:paraId="0F3190B5" w14:textId="77777777" w:rsidR="00E842F0" w:rsidRPr="00E842F0" w:rsidRDefault="00E842F0" w:rsidP="00E842F0">
      <w:pPr>
        <w:spacing w:after="0" w:line="240" w:lineRule="auto"/>
        <w:ind w:firstLine="567"/>
        <w:jc w:val="both"/>
        <w:rPr>
          <w:rFonts w:ascii="Times New Roman" w:eastAsia="Times New Roman" w:hAnsi="Times New Roman"/>
          <w:sz w:val="28"/>
          <w:szCs w:val="28"/>
        </w:rPr>
      </w:pPr>
      <w:r w:rsidRPr="00E842F0">
        <w:rPr>
          <w:rFonts w:ascii="Times New Roman" w:eastAsia="Times New Roman" w:hAnsi="Times New Roman"/>
          <w:sz w:val="28"/>
          <w:szCs w:val="28"/>
        </w:rPr>
        <w:t>Учитывая текущую обеспеченность жилой площадью жителей городского поселения «</w:t>
      </w:r>
      <w:proofErr w:type="spellStart"/>
      <w:r w:rsidRPr="00E842F0">
        <w:rPr>
          <w:rFonts w:ascii="Times New Roman" w:eastAsia="Times New Roman" w:hAnsi="Times New Roman"/>
          <w:sz w:val="28"/>
          <w:szCs w:val="28"/>
        </w:rPr>
        <w:t>Хилокское</w:t>
      </w:r>
      <w:proofErr w:type="spellEnd"/>
      <w:r w:rsidRPr="00E842F0">
        <w:rPr>
          <w:rFonts w:ascii="Times New Roman" w:eastAsia="Times New Roman" w:hAnsi="Times New Roman"/>
          <w:sz w:val="28"/>
          <w:szCs w:val="28"/>
        </w:rPr>
        <w:t>» - 24,8 м</w:t>
      </w:r>
      <w:r w:rsidRPr="00E842F0">
        <w:rPr>
          <w:rFonts w:ascii="Times New Roman" w:eastAsia="Times New Roman" w:hAnsi="Times New Roman"/>
          <w:sz w:val="28"/>
          <w:szCs w:val="28"/>
          <w:vertAlign w:val="superscript"/>
        </w:rPr>
        <w:t>2</w:t>
      </w:r>
      <w:r w:rsidRPr="00E842F0">
        <w:rPr>
          <w:rFonts w:ascii="Times New Roman" w:eastAsia="Times New Roman" w:hAnsi="Times New Roman"/>
          <w:sz w:val="28"/>
          <w:szCs w:val="28"/>
        </w:rPr>
        <w:t>, принятые в настоящей Концепции, прогнозируемые объёмы жилищного строительства составят: обеспеченность на 2030 год – 27 м</w:t>
      </w:r>
      <w:r w:rsidRPr="00E842F0">
        <w:rPr>
          <w:sz w:val="28"/>
          <w:szCs w:val="28"/>
          <w:vertAlign w:val="superscript"/>
        </w:rPr>
        <w:t>2</w:t>
      </w:r>
      <w:r w:rsidRPr="00E842F0">
        <w:rPr>
          <w:rFonts w:ascii="Times New Roman" w:eastAsia="Times New Roman" w:hAnsi="Times New Roman"/>
          <w:sz w:val="28"/>
          <w:szCs w:val="28"/>
        </w:rPr>
        <w:t>/чел., на 2040 год – 30 м</w:t>
      </w:r>
      <w:r w:rsidRPr="00E842F0">
        <w:rPr>
          <w:sz w:val="28"/>
          <w:szCs w:val="28"/>
          <w:vertAlign w:val="superscript"/>
        </w:rPr>
        <w:t>2</w:t>
      </w:r>
      <w:r w:rsidRPr="00E842F0">
        <w:rPr>
          <w:rFonts w:ascii="Times New Roman" w:eastAsia="Times New Roman" w:hAnsi="Times New Roman"/>
          <w:sz w:val="28"/>
          <w:szCs w:val="28"/>
        </w:rPr>
        <w:t>/чел.</w:t>
      </w:r>
    </w:p>
    <w:bookmarkEnd w:id="245"/>
    <w:p w14:paraId="7FDB3442" w14:textId="77777777" w:rsidR="000D7FBD" w:rsidRPr="000D7FBD" w:rsidRDefault="000D7FBD" w:rsidP="00AC6DC2">
      <w:pPr>
        <w:spacing w:after="0" w:line="240" w:lineRule="auto"/>
        <w:ind w:firstLine="709"/>
        <w:contextualSpacing/>
        <w:jc w:val="both"/>
        <w:rPr>
          <w:rFonts w:ascii="Times New Roman" w:hAnsi="Times New Roman"/>
          <w:sz w:val="28"/>
          <w:szCs w:val="24"/>
        </w:rPr>
      </w:pPr>
      <w:r w:rsidRPr="000D7FBD">
        <w:rPr>
          <w:rFonts w:ascii="Times New Roman" w:hAnsi="Times New Roman"/>
          <w:sz w:val="28"/>
          <w:szCs w:val="24"/>
        </w:rPr>
        <w:t>Жиль</w:t>
      </w:r>
      <w:r w:rsidR="00B83B40">
        <w:rPr>
          <w:rFonts w:ascii="Times New Roman" w:hAnsi="Times New Roman"/>
          <w:sz w:val="28"/>
          <w:szCs w:val="24"/>
        </w:rPr>
        <w:t>ё</w:t>
      </w:r>
      <w:r w:rsidRPr="000D7FBD">
        <w:rPr>
          <w:rFonts w:ascii="Times New Roman" w:hAnsi="Times New Roman"/>
          <w:sz w:val="28"/>
          <w:szCs w:val="24"/>
        </w:rPr>
        <w:t xml:space="preserve">, попавшее в санитарные зоны промышленных площадок, сохраняется до </w:t>
      </w:r>
      <w:r w:rsidR="00CA48BB">
        <w:rPr>
          <w:rFonts w:ascii="Times New Roman" w:hAnsi="Times New Roman"/>
          <w:sz w:val="28"/>
          <w:szCs w:val="24"/>
        </w:rPr>
        <w:t xml:space="preserve">полной </w:t>
      </w:r>
      <w:r w:rsidRPr="000D7FBD">
        <w:rPr>
          <w:rFonts w:ascii="Times New Roman" w:hAnsi="Times New Roman"/>
          <w:sz w:val="28"/>
          <w:szCs w:val="24"/>
        </w:rPr>
        <w:t xml:space="preserve">амортизации. В перспективе данная территория должна озеленяться. Для уменьшения вредности от предприятий проектом предлагаются защитные лесопосадки вдоль границ производственных территорий и максимальное озеленение пустырей между </w:t>
      </w:r>
      <w:r w:rsidR="003A528D" w:rsidRPr="000D7FBD">
        <w:rPr>
          <w:rFonts w:ascii="Times New Roman" w:hAnsi="Times New Roman"/>
          <w:sz w:val="28"/>
          <w:szCs w:val="24"/>
        </w:rPr>
        <w:t>жильём</w:t>
      </w:r>
      <w:r w:rsidRPr="000D7FBD">
        <w:rPr>
          <w:rFonts w:ascii="Times New Roman" w:hAnsi="Times New Roman"/>
          <w:sz w:val="28"/>
          <w:szCs w:val="24"/>
        </w:rPr>
        <w:t xml:space="preserve"> и производством. Новое жилищное строительство вблизи производственных зон</w:t>
      </w:r>
      <w:r w:rsidR="00AB02C8">
        <w:rPr>
          <w:rFonts w:ascii="Times New Roman" w:hAnsi="Times New Roman"/>
          <w:sz w:val="28"/>
          <w:szCs w:val="24"/>
        </w:rPr>
        <w:t xml:space="preserve">, в пределах СЗЗ, </w:t>
      </w:r>
      <w:r w:rsidRPr="000D7FBD">
        <w:rPr>
          <w:rFonts w:ascii="Times New Roman" w:hAnsi="Times New Roman"/>
          <w:sz w:val="28"/>
          <w:szCs w:val="24"/>
        </w:rPr>
        <w:t xml:space="preserve">не предусмотрено. </w:t>
      </w:r>
    </w:p>
    <w:p w14:paraId="1770C1BD" w14:textId="77777777" w:rsidR="003A7901" w:rsidRPr="003A7901" w:rsidRDefault="003A7901" w:rsidP="003A7901">
      <w:pPr>
        <w:spacing w:after="0" w:line="240" w:lineRule="auto"/>
        <w:ind w:firstLine="709"/>
        <w:contextualSpacing/>
        <w:jc w:val="both"/>
        <w:rPr>
          <w:rFonts w:ascii="Times New Roman" w:hAnsi="Times New Roman"/>
          <w:sz w:val="28"/>
          <w:szCs w:val="24"/>
        </w:rPr>
      </w:pPr>
      <w:r w:rsidRPr="003A7901">
        <w:rPr>
          <w:rFonts w:ascii="Times New Roman" w:hAnsi="Times New Roman"/>
          <w:sz w:val="28"/>
          <w:szCs w:val="24"/>
        </w:rPr>
        <w:t>При расчёте необходимых объёмов нового жилищного строительства исходим из того, что с развитием новых производств и инфраструктуры, уровень благосостояния местного населения будет повышаться и, следовательно, увеличатся возможности строительства нового жилья.</w:t>
      </w:r>
    </w:p>
    <w:p w14:paraId="5BC52994" w14:textId="7FBCC67F" w:rsidR="003A7901" w:rsidRDefault="003A7901" w:rsidP="003A7901">
      <w:pPr>
        <w:spacing w:after="0" w:line="240" w:lineRule="auto"/>
        <w:ind w:firstLine="709"/>
        <w:contextualSpacing/>
        <w:jc w:val="both"/>
        <w:rPr>
          <w:rFonts w:ascii="Times New Roman" w:hAnsi="Times New Roman"/>
          <w:sz w:val="28"/>
          <w:szCs w:val="24"/>
        </w:rPr>
      </w:pPr>
      <w:r w:rsidRPr="003A7901">
        <w:rPr>
          <w:rFonts w:ascii="Times New Roman" w:hAnsi="Times New Roman"/>
          <w:sz w:val="28"/>
          <w:szCs w:val="24"/>
        </w:rPr>
        <w:t xml:space="preserve">В основу проектного решения развития </w:t>
      </w:r>
      <w:r w:rsidR="00E842F0">
        <w:rPr>
          <w:rFonts w:ascii="Times New Roman" w:eastAsia="Times New Roman" w:hAnsi="Times New Roman"/>
          <w:sz w:val="28"/>
          <w:szCs w:val="24"/>
          <w:lang w:eastAsia="ru-RU"/>
        </w:rPr>
        <w:t>городского поселения «</w:t>
      </w:r>
      <w:proofErr w:type="spellStart"/>
      <w:r w:rsidR="00E842F0">
        <w:rPr>
          <w:rFonts w:ascii="Times New Roman" w:eastAsia="Times New Roman" w:hAnsi="Times New Roman"/>
          <w:sz w:val="28"/>
          <w:szCs w:val="24"/>
          <w:lang w:eastAsia="ru-RU"/>
        </w:rPr>
        <w:t>Хилокское</w:t>
      </w:r>
      <w:proofErr w:type="spellEnd"/>
      <w:r w:rsidR="00E842F0">
        <w:rPr>
          <w:rFonts w:ascii="Times New Roman" w:eastAsia="Times New Roman" w:hAnsi="Times New Roman"/>
          <w:sz w:val="28"/>
          <w:szCs w:val="24"/>
          <w:lang w:eastAsia="ru-RU"/>
        </w:rPr>
        <w:t>»</w:t>
      </w:r>
      <w:r w:rsidR="00E7286D">
        <w:rPr>
          <w:rFonts w:ascii="Times New Roman" w:eastAsia="Times New Roman" w:hAnsi="Times New Roman"/>
          <w:sz w:val="28"/>
          <w:szCs w:val="24"/>
          <w:lang w:eastAsia="ru-RU"/>
        </w:rPr>
        <w:t xml:space="preserve"> </w:t>
      </w:r>
      <w:r w:rsidRPr="003A7901">
        <w:rPr>
          <w:rFonts w:ascii="Times New Roman" w:hAnsi="Times New Roman"/>
          <w:sz w:val="28"/>
          <w:szCs w:val="24"/>
        </w:rPr>
        <w:t>положен принцип оптимального упорядочения и развития функциональных зон с чётким выделением жилой, общественно-деловой, производственной зон</w:t>
      </w:r>
      <w:r w:rsidR="00CD74C0">
        <w:rPr>
          <w:rFonts w:ascii="Times New Roman" w:hAnsi="Times New Roman"/>
          <w:sz w:val="28"/>
          <w:szCs w:val="24"/>
        </w:rPr>
        <w:t>ы</w:t>
      </w:r>
      <w:r w:rsidRPr="003A7901">
        <w:rPr>
          <w:rFonts w:ascii="Times New Roman" w:hAnsi="Times New Roman"/>
          <w:sz w:val="28"/>
          <w:szCs w:val="24"/>
        </w:rPr>
        <w:t>, зон инженерной и транспортной инфраструктуры, зоны рекреационного назначения, зоны специального назначения.</w:t>
      </w:r>
    </w:p>
    <w:p w14:paraId="35D8FC44" w14:textId="2CE90674" w:rsidR="00872C40" w:rsidRPr="00142C0B" w:rsidRDefault="00872C40" w:rsidP="00872C40">
      <w:pPr>
        <w:spacing w:after="0" w:line="240" w:lineRule="auto"/>
        <w:ind w:firstLine="709"/>
        <w:contextualSpacing/>
        <w:jc w:val="both"/>
        <w:rPr>
          <w:rFonts w:ascii="Times New Roman" w:hAnsi="Times New Roman"/>
          <w:sz w:val="28"/>
          <w:szCs w:val="24"/>
        </w:rPr>
      </w:pPr>
      <w:bookmarkStart w:id="246" w:name="_Hlk522282856"/>
      <w:r w:rsidRPr="00C92248">
        <w:rPr>
          <w:rFonts w:ascii="Times New Roman" w:hAnsi="Times New Roman"/>
          <w:sz w:val="28"/>
          <w:szCs w:val="24"/>
        </w:rPr>
        <w:t>С учётом прогнозной численности населения к 20</w:t>
      </w:r>
      <w:r w:rsidR="00C81A3C">
        <w:rPr>
          <w:rFonts w:ascii="Times New Roman" w:hAnsi="Times New Roman"/>
          <w:sz w:val="28"/>
          <w:szCs w:val="24"/>
        </w:rPr>
        <w:t xml:space="preserve">40 </w:t>
      </w:r>
      <w:r w:rsidRPr="00C92248">
        <w:rPr>
          <w:rFonts w:ascii="Times New Roman" w:hAnsi="Times New Roman"/>
          <w:sz w:val="28"/>
          <w:szCs w:val="24"/>
        </w:rPr>
        <w:t>год</w:t>
      </w:r>
      <w:r w:rsidR="00C81A3C">
        <w:rPr>
          <w:rFonts w:ascii="Times New Roman" w:hAnsi="Times New Roman"/>
          <w:sz w:val="28"/>
          <w:szCs w:val="24"/>
        </w:rPr>
        <w:t>у</w:t>
      </w:r>
      <w:r w:rsidRPr="00C92248">
        <w:rPr>
          <w:rFonts w:ascii="Times New Roman" w:hAnsi="Times New Roman"/>
          <w:sz w:val="28"/>
          <w:szCs w:val="24"/>
        </w:rPr>
        <w:t xml:space="preserve"> и уровня средней жилищной обеспеченности, общий объ</w:t>
      </w:r>
      <w:r w:rsidR="00DB32C4" w:rsidRPr="00C92248">
        <w:rPr>
          <w:rFonts w:ascii="Times New Roman" w:hAnsi="Times New Roman"/>
          <w:sz w:val="28"/>
          <w:szCs w:val="24"/>
        </w:rPr>
        <w:t>ё</w:t>
      </w:r>
      <w:r w:rsidRPr="00C92248">
        <w:rPr>
          <w:rFonts w:ascii="Times New Roman" w:hAnsi="Times New Roman"/>
          <w:sz w:val="28"/>
          <w:szCs w:val="24"/>
        </w:rPr>
        <w:t xml:space="preserve">м жилищного фонда в </w:t>
      </w:r>
      <w:r w:rsidR="00B2303D" w:rsidRPr="00C92248">
        <w:rPr>
          <w:rFonts w:ascii="Times New Roman" w:hAnsi="Times New Roman"/>
          <w:sz w:val="28"/>
          <w:szCs w:val="24"/>
        </w:rPr>
        <w:t>городском поселении</w:t>
      </w:r>
      <w:r w:rsidRPr="00C92248">
        <w:rPr>
          <w:rFonts w:ascii="Times New Roman" w:hAnsi="Times New Roman"/>
          <w:sz w:val="28"/>
          <w:szCs w:val="24"/>
        </w:rPr>
        <w:t xml:space="preserve"> должен составить не менее </w:t>
      </w:r>
      <w:r w:rsidR="000D1487">
        <w:rPr>
          <w:rFonts w:ascii="Times New Roman" w:hAnsi="Times New Roman"/>
          <w:sz w:val="28"/>
          <w:szCs w:val="24"/>
        </w:rPr>
        <w:t>26</w:t>
      </w:r>
      <w:r w:rsidR="00E842F0">
        <w:rPr>
          <w:rFonts w:ascii="Times New Roman" w:hAnsi="Times New Roman"/>
          <w:sz w:val="28"/>
          <w:szCs w:val="24"/>
        </w:rPr>
        <w:t>9,4</w:t>
      </w:r>
      <w:r w:rsidRPr="00C92248">
        <w:rPr>
          <w:rFonts w:ascii="Times New Roman" w:hAnsi="Times New Roman"/>
          <w:sz w:val="28"/>
          <w:szCs w:val="24"/>
        </w:rPr>
        <w:t xml:space="preserve"> тыс. м</w:t>
      </w:r>
      <w:r w:rsidR="00857BD4" w:rsidRPr="00C92248">
        <w:rPr>
          <w:rFonts w:ascii="Times New Roman" w:hAnsi="Times New Roman"/>
          <w:sz w:val="28"/>
          <w:szCs w:val="24"/>
          <w:vertAlign w:val="superscript"/>
        </w:rPr>
        <w:t>2</w:t>
      </w:r>
      <w:r w:rsidRPr="00C92248">
        <w:rPr>
          <w:rFonts w:ascii="Times New Roman" w:hAnsi="Times New Roman"/>
          <w:sz w:val="28"/>
          <w:szCs w:val="24"/>
        </w:rPr>
        <w:t xml:space="preserve"> общей площади жилых помещений. Существующая жилая застройка будет сохранена исходя из технического состояния жилищного фонда. Объ</w:t>
      </w:r>
      <w:r w:rsidR="00B83B40" w:rsidRPr="00C92248">
        <w:rPr>
          <w:rFonts w:ascii="Times New Roman" w:hAnsi="Times New Roman"/>
          <w:sz w:val="28"/>
          <w:szCs w:val="24"/>
        </w:rPr>
        <w:t>ё</w:t>
      </w:r>
      <w:r w:rsidRPr="00C92248">
        <w:rPr>
          <w:rFonts w:ascii="Times New Roman" w:hAnsi="Times New Roman"/>
          <w:sz w:val="28"/>
          <w:szCs w:val="24"/>
        </w:rPr>
        <w:t xml:space="preserve">м жилищного строительства с </w:t>
      </w:r>
      <w:r w:rsidR="00857BD4" w:rsidRPr="00C92248">
        <w:rPr>
          <w:rFonts w:ascii="Times New Roman" w:hAnsi="Times New Roman"/>
          <w:sz w:val="28"/>
          <w:szCs w:val="24"/>
        </w:rPr>
        <w:t>учётом</w:t>
      </w:r>
      <w:r w:rsidRPr="00C92248">
        <w:rPr>
          <w:rFonts w:ascii="Times New Roman" w:hAnsi="Times New Roman"/>
          <w:sz w:val="28"/>
          <w:szCs w:val="24"/>
        </w:rPr>
        <w:t xml:space="preserve"> сноса непригодного для проживания жилья, прироста численности населения и увеличения показателя средней жилищной обеспеченности к концу </w:t>
      </w:r>
      <w:r w:rsidR="00857BD4" w:rsidRPr="00C92248">
        <w:rPr>
          <w:rFonts w:ascii="Times New Roman" w:hAnsi="Times New Roman"/>
          <w:sz w:val="28"/>
          <w:szCs w:val="24"/>
        </w:rPr>
        <w:t>расчётного</w:t>
      </w:r>
      <w:r w:rsidRPr="00C92248">
        <w:rPr>
          <w:rFonts w:ascii="Times New Roman" w:hAnsi="Times New Roman"/>
          <w:sz w:val="28"/>
          <w:szCs w:val="24"/>
        </w:rPr>
        <w:t xml:space="preserve"> срока должен составить не менее </w:t>
      </w:r>
      <w:r w:rsidR="00E842F0">
        <w:rPr>
          <w:rFonts w:ascii="Times New Roman" w:hAnsi="Times New Roman"/>
          <w:sz w:val="28"/>
          <w:szCs w:val="24"/>
        </w:rPr>
        <w:t>10,9</w:t>
      </w:r>
      <w:r w:rsidRPr="00C92248">
        <w:rPr>
          <w:rFonts w:ascii="Times New Roman" w:hAnsi="Times New Roman"/>
          <w:sz w:val="28"/>
          <w:szCs w:val="24"/>
        </w:rPr>
        <w:t xml:space="preserve"> тыс. </w:t>
      </w:r>
      <w:r w:rsidR="00857BD4" w:rsidRPr="00C92248">
        <w:rPr>
          <w:rFonts w:ascii="Times New Roman" w:hAnsi="Times New Roman"/>
          <w:sz w:val="28"/>
          <w:szCs w:val="24"/>
        </w:rPr>
        <w:t>м</w:t>
      </w:r>
      <w:r w:rsidR="00857BD4" w:rsidRPr="00C92248">
        <w:rPr>
          <w:rFonts w:ascii="Times New Roman" w:hAnsi="Times New Roman"/>
          <w:sz w:val="28"/>
          <w:szCs w:val="24"/>
          <w:vertAlign w:val="superscript"/>
        </w:rPr>
        <w:t xml:space="preserve">2 </w:t>
      </w:r>
      <w:r w:rsidRPr="00C92248">
        <w:rPr>
          <w:rFonts w:ascii="Times New Roman" w:hAnsi="Times New Roman"/>
          <w:sz w:val="28"/>
          <w:szCs w:val="24"/>
        </w:rPr>
        <w:t xml:space="preserve">общей площади жилых помещений. Для достижения заданных параметров ежегодные темпы ввода жилья должны увеличиться и составить не менее </w:t>
      </w:r>
      <w:r w:rsidR="000D1487">
        <w:rPr>
          <w:rFonts w:ascii="Times New Roman" w:hAnsi="Times New Roman"/>
          <w:sz w:val="28"/>
          <w:szCs w:val="24"/>
        </w:rPr>
        <w:t>0,</w:t>
      </w:r>
      <w:r w:rsidR="00E842F0">
        <w:rPr>
          <w:rFonts w:ascii="Times New Roman" w:hAnsi="Times New Roman"/>
          <w:sz w:val="28"/>
          <w:szCs w:val="24"/>
        </w:rPr>
        <w:t>5</w:t>
      </w:r>
      <w:r w:rsidRPr="00C92248">
        <w:rPr>
          <w:rFonts w:ascii="Times New Roman" w:hAnsi="Times New Roman"/>
          <w:sz w:val="28"/>
          <w:szCs w:val="24"/>
        </w:rPr>
        <w:t xml:space="preserve"> тыс. </w:t>
      </w:r>
      <w:r w:rsidR="00857BD4" w:rsidRPr="00C92248">
        <w:rPr>
          <w:rFonts w:ascii="Times New Roman" w:hAnsi="Times New Roman"/>
          <w:sz w:val="28"/>
          <w:szCs w:val="24"/>
        </w:rPr>
        <w:t>м</w:t>
      </w:r>
      <w:r w:rsidR="00857BD4" w:rsidRPr="00C92248">
        <w:rPr>
          <w:rFonts w:ascii="Times New Roman" w:hAnsi="Times New Roman"/>
          <w:sz w:val="28"/>
          <w:szCs w:val="24"/>
          <w:vertAlign w:val="superscript"/>
        </w:rPr>
        <w:t>2</w:t>
      </w:r>
      <w:r w:rsidRPr="00C92248">
        <w:rPr>
          <w:rFonts w:ascii="Times New Roman" w:hAnsi="Times New Roman"/>
          <w:sz w:val="28"/>
          <w:szCs w:val="24"/>
        </w:rPr>
        <w:t>.</w:t>
      </w:r>
    </w:p>
    <w:bookmarkEnd w:id="246"/>
    <w:p w14:paraId="60528CF3" w14:textId="72EEA770" w:rsidR="00B83B40" w:rsidRPr="003A7901" w:rsidRDefault="00B83B40" w:rsidP="00B83B40">
      <w:pPr>
        <w:autoSpaceDE w:val="0"/>
        <w:autoSpaceDN w:val="0"/>
        <w:adjustRightInd w:val="0"/>
        <w:spacing w:after="0" w:line="240" w:lineRule="auto"/>
        <w:ind w:left="709"/>
        <w:jc w:val="right"/>
        <w:rPr>
          <w:rFonts w:ascii="Times New Roman" w:eastAsia="Times New Roman" w:hAnsi="Times New Roman"/>
          <w:sz w:val="28"/>
          <w:szCs w:val="24"/>
          <w:lang w:eastAsia="ru-RU"/>
        </w:rPr>
      </w:pPr>
      <w:r w:rsidRPr="00142C0B">
        <w:rPr>
          <w:rFonts w:ascii="Times New Roman" w:eastAsia="Times New Roman" w:hAnsi="Times New Roman"/>
          <w:sz w:val="28"/>
          <w:szCs w:val="24"/>
          <w:lang w:eastAsia="ru-RU"/>
        </w:rPr>
        <w:t xml:space="preserve">Таблица </w:t>
      </w:r>
      <w:r w:rsidRPr="00142C0B">
        <w:rPr>
          <w:rFonts w:ascii="Times New Roman" w:eastAsia="Times New Roman" w:hAnsi="Times New Roman"/>
          <w:sz w:val="28"/>
          <w:szCs w:val="24"/>
          <w:lang w:bidi="en-US"/>
        </w:rPr>
        <w:fldChar w:fldCharType="begin"/>
      </w:r>
      <w:r w:rsidRPr="00142C0B">
        <w:rPr>
          <w:rFonts w:ascii="Times New Roman" w:eastAsia="Times New Roman" w:hAnsi="Times New Roman"/>
          <w:sz w:val="28"/>
          <w:szCs w:val="24"/>
          <w:lang w:bidi="en-US"/>
        </w:rPr>
        <w:instrText xml:space="preserve"> SEQ Таблица \* ARABIC </w:instrText>
      </w:r>
      <w:r w:rsidRPr="00142C0B">
        <w:rPr>
          <w:rFonts w:ascii="Times New Roman" w:eastAsia="Times New Roman" w:hAnsi="Times New Roman"/>
          <w:sz w:val="28"/>
          <w:szCs w:val="24"/>
          <w:lang w:bidi="en-US"/>
        </w:rPr>
        <w:fldChar w:fldCharType="separate"/>
      </w:r>
      <w:r w:rsidR="00BA68A1">
        <w:rPr>
          <w:rFonts w:ascii="Times New Roman" w:eastAsia="Times New Roman" w:hAnsi="Times New Roman"/>
          <w:noProof/>
          <w:sz w:val="28"/>
          <w:szCs w:val="24"/>
          <w:lang w:bidi="en-US"/>
        </w:rPr>
        <w:t>36</w:t>
      </w:r>
      <w:r w:rsidRPr="00142C0B">
        <w:rPr>
          <w:rFonts w:ascii="Times New Roman" w:eastAsia="Times New Roman" w:hAnsi="Times New Roman"/>
          <w:sz w:val="28"/>
          <w:szCs w:val="24"/>
          <w:lang w:bidi="en-US"/>
        </w:rPr>
        <w:fldChar w:fldCharType="end"/>
      </w:r>
    </w:p>
    <w:p w14:paraId="59F634B8" w14:textId="08C5A7F4" w:rsidR="00B83B40" w:rsidRDefault="00B83B40" w:rsidP="00B83B40">
      <w:pPr>
        <w:spacing w:after="120" w:line="240" w:lineRule="auto"/>
        <w:jc w:val="center"/>
        <w:rPr>
          <w:rFonts w:ascii="Times New Roman" w:hAnsi="Times New Roman"/>
          <w:sz w:val="28"/>
          <w:szCs w:val="24"/>
        </w:rPr>
      </w:pPr>
      <w:r>
        <w:rPr>
          <w:rFonts w:ascii="Times New Roman" w:eastAsia="Times New Roman" w:hAnsi="Times New Roman"/>
          <w:bCs/>
          <w:color w:val="000000"/>
          <w:sz w:val="28"/>
          <w:szCs w:val="24"/>
          <w:lang w:eastAsia="ru-RU"/>
        </w:rPr>
        <w:t xml:space="preserve">Движение жилого фонда </w:t>
      </w:r>
      <w:r w:rsidRPr="00872C40">
        <w:rPr>
          <w:rFonts w:ascii="Times New Roman" w:eastAsia="Times New Roman" w:hAnsi="Times New Roman"/>
          <w:bCs/>
          <w:color w:val="000000"/>
          <w:sz w:val="28"/>
          <w:szCs w:val="24"/>
          <w:lang w:eastAsia="ru-RU"/>
        </w:rPr>
        <w:t xml:space="preserve">в </w:t>
      </w:r>
      <w:r w:rsidR="00E842F0">
        <w:rPr>
          <w:rFonts w:ascii="Times New Roman" w:hAnsi="Times New Roman"/>
          <w:sz w:val="28"/>
          <w:szCs w:val="24"/>
        </w:rPr>
        <w:t>городском поселении «</w:t>
      </w:r>
      <w:proofErr w:type="spellStart"/>
      <w:r w:rsidR="00E842F0">
        <w:rPr>
          <w:rFonts w:ascii="Times New Roman" w:hAnsi="Times New Roman"/>
          <w:sz w:val="28"/>
          <w:szCs w:val="24"/>
        </w:rPr>
        <w:t>Хилокское</w:t>
      </w:r>
      <w:proofErr w:type="spellEnd"/>
      <w:r w:rsidR="00E842F0">
        <w:rPr>
          <w:rFonts w:ascii="Times New Roman" w:hAnsi="Times New Roman"/>
          <w:sz w:val="28"/>
          <w:szCs w:val="24"/>
        </w:rPr>
        <w:t>»</w:t>
      </w:r>
    </w:p>
    <w:tbl>
      <w:tblPr>
        <w:tblW w:w="10905" w:type="dxa"/>
        <w:jc w:val="center"/>
        <w:tblLayout w:type="fixed"/>
        <w:tblLook w:val="04A0" w:firstRow="1" w:lastRow="0" w:firstColumn="1" w:lastColumn="0" w:noHBand="0" w:noVBand="1"/>
      </w:tblPr>
      <w:tblGrid>
        <w:gridCol w:w="1971"/>
        <w:gridCol w:w="1156"/>
        <w:gridCol w:w="1192"/>
        <w:gridCol w:w="1120"/>
        <w:gridCol w:w="1190"/>
        <w:gridCol w:w="1092"/>
        <w:gridCol w:w="931"/>
        <w:gridCol w:w="1197"/>
        <w:gridCol w:w="1056"/>
      </w:tblGrid>
      <w:tr w:rsidR="00E842F0" w14:paraId="303A306F" w14:textId="77777777" w:rsidTr="00E842F0">
        <w:trPr>
          <w:trHeight w:val="57"/>
          <w:jc w:val="center"/>
        </w:trPr>
        <w:tc>
          <w:tcPr>
            <w:tcW w:w="1971" w:type="dxa"/>
            <w:vMerge w:val="restart"/>
            <w:tcBorders>
              <w:top w:val="single" w:sz="4" w:space="0" w:color="auto"/>
              <w:left w:val="single" w:sz="4" w:space="0" w:color="auto"/>
              <w:bottom w:val="single" w:sz="4" w:space="0" w:color="000000"/>
              <w:right w:val="single" w:sz="4" w:space="0" w:color="auto"/>
            </w:tcBorders>
            <w:vAlign w:val="center"/>
            <w:hideMark/>
          </w:tcPr>
          <w:p w14:paraId="6A7F6723" w14:textId="77777777" w:rsidR="00E842F0" w:rsidRDefault="00E842F0" w:rsidP="00E842F0">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Наименование</w:t>
            </w:r>
          </w:p>
        </w:tc>
        <w:tc>
          <w:tcPr>
            <w:tcW w:w="2348" w:type="dxa"/>
            <w:gridSpan w:val="2"/>
            <w:tcBorders>
              <w:top w:val="single" w:sz="4" w:space="0" w:color="auto"/>
              <w:left w:val="nil"/>
              <w:bottom w:val="single" w:sz="4" w:space="0" w:color="auto"/>
              <w:right w:val="single" w:sz="4" w:space="0" w:color="auto"/>
            </w:tcBorders>
            <w:vAlign w:val="center"/>
            <w:hideMark/>
          </w:tcPr>
          <w:p w14:paraId="34A48A99" w14:textId="77777777" w:rsidR="00E842F0" w:rsidRDefault="00E842F0" w:rsidP="00E842F0">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Существующее положение, тыс. м</w:t>
            </w:r>
            <w:r w:rsidRPr="00E842F0">
              <w:rPr>
                <w:rFonts w:ascii="Times New Roman" w:eastAsia="Times New Roman" w:hAnsi="Times New Roman"/>
                <w:color w:val="000000"/>
                <w:vertAlign w:val="superscript"/>
                <w:lang w:eastAsia="ru-RU"/>
              </w:rPr>
              <w:t>2</w:t>
            </w:r>
          </w:p>
        </w:tc>
        <w:tc>
          <w:tcPr>
            <w:tcW w:w="3402" w:type="dxa"/>
            <w:gridSpan w:val="3"/>
            <w:tcBorders>
              <w:top w:val="single" w:sz="4" w:space="0" w:color="auto"/>
              <w:left w:val="nil"/>
              <w:bottom w:val="single" w:sz="4" w:space="0" w:color="auto"/>
              <w:right w:val="single" w:sz="4" w:space="0" w:color="auto"/>
            </w:tcBorders>
            <w:vAlign w:val="center"/>
            <w:hideMark/>
          </w:tcPr>
          <w:p w14:paraId="2765E41A" w14:textId="77777777" w:rsidR="00E842F0" w:rsidRDefault="00E842F0" w:rsidP="00E842F0">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 очередь, 2030 г.</w:t>
            </w:r>
          </w:p>
        </w:tc>
        <w:tc>
          <w:tcPr>
            <w:tcW w:w="3184" w:type="dxa"/>
            <w:gridSpan w:val="3"/>
            <w:tcBorders>
              <w:top w:val="single" w:sz="4" w:space="0" w:color="auto"/>
              <w:left w:val="nil"/>
              <w:bottom w:val="single" w:sz="4" w:space="0" w:color="auto"/>
              <w:right w:val="single" w:sz="4" w:space="0" w:color="000000"/>
            </w:tcBorders>
            <w:vAlign w:val="center"/>
            <w:hideMark/>
          </w:tcPr>
          <w:p w14:paraId="0AEC8F18" w14:textId="77777777" w:rsidR="00E842F0" w:rsidRDefault="00E842F0" w:rsidP="00E842F0">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расчётный срок, 2040 г.</w:t>
            </w:r>
          </w:p>
        </w:tc>
      </w:tr>
      <w:tr w:rsidR="00E842F0" w14:paraId="02C4EE4B" w14:textId="77777777" w:rsidTr="00E842F0">
        <w:trPr>
          <w:trHeight w:val="57"/>
          <w:jc w:val="center"/>
        </w:trPr>
        <w:tc>
          <w:tcPr>
            <w:tcW w:w="1971" w:type="dxa"/>
            <w:vMerge/>
            <w:tcBorders>
              <w:top w:val="single" w:sz="4" w:space="0" w:color="auto"/>
              <w:left w:val="single" w:sz="4" w:space="0" w:color="auto"/>
              <w:bottom w:val="single" w:sz="4" w:space="0" w:color="000000"/>
              <w:right w:val="single" w:sz="4" w:space="0" w:color="auto"/>
            </w:tcBorders>
            <w:vAlign w:val="center"/>
            <w:hideMark/>
          </w:tcPr>
          <w:p w14:paraId="4360EC50" w14:textId="77777777" w:rsidR="00E842F0" w:rsidRDefault="00E842F0" w:rsidP="00E842F0">
            <w:pPr>
              <w:spacing w:after="0" w:line="240" w:lineRule="auto"/>
              <w:rPr>
                <w:rFonts w:ascii="Times New Roman" w:eastAsia="Times New Roman" w:hAnsi="Times New Roman"/>
                <w:color w:val="000000"/>
                <w:lang w:eastAsia="ru-RU"/>
              </w:rPr>
            </w:pPr>
          </w:p>
        </w:tc>
        <w:tc>
          <w:tcPr>
            <w:tcW w:w="1156" w:type="dxa"/>
            <w:tcBorders>
              <w:top w:val="nil"/>
              <w:left w:val="nil"/>
              <w:bottom w:val="single" w:sz="4" w:space="0" w:color="auto"/>
              <w:right w:val="single" w:sz="4" w:space="0" w:color="auto"/>
            </w:tcBorders>
            <w:vAlign w:val="center"/>
            <w:hideMark/>
          </w:tcPr>
          <w:p w14:paraId="785698AB" w14:textId="77777777" w:rsidR="00E842F0" w:rsidRDefault="00E842F0" w:rsidP="00E842F0">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площадь, тыс. м</w:t>
            </w:r>
            <w:r>
              <w:rPr>
                <w:rFonts w:ascii="Times New Roman" w:eastAsia="Times New Roman" w:hAnsi="Times New Roman"/>
                <w:color w:val="000000"/>
                <w:vertAlign w:val="superscript"/>
                <w:lang w:eastAsia="ru-RU"/>
              </w:rPr>
              <w:t>2</w:t>
            </w:r>
          </w:p>
        </w:tc>
        <w:tc>
          <w:tcPr>
            <w:tcW w:w="1192" w:type="dxa"/>
            <w:tcBorders>
              <w:top w:val="nil"/>
              <w:left w:val="nil"/>
              <w:bottom w:val="single" w:sz="4" w:space="0" w:color="auto"/>
              <w:right w:val="single" w:sz="4" w:space="0" w:color="auto"/>
            </w:tcBorders>
            <w:vAlign w:val="center"/>
            <w:hideMark/>
          </w:tcPr>
          <w:p w14:paraId="2D2BCFA2" w14:textId="77777777" w:rsidR="00E842F0" w:rsidRDefault="00E842F0" w:rsidP="00E842F0">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Обеспеченность, м</w:t>
            </w:r>
            <w:r>
              <w:rPr>
                <w:rFonts w:ascii="Times New Roman" w:eastAsia="Times New Roman" w:hAnsi="Times New Roman"/>
                <w:color w:val="000000"/>
                <w:vertAlign w:val="superscript"/>
                <w:lang w:eastAsia="ru-RU"/>
              </w:rPr>
              <w:t>2</w:t>
            </w:r>
            <w:r>
              <w:rPr>
                <w:rFonts w:ascii="Times New Roman" w:eastAsia="Times New Roman" w:hAnsi="Times New Roman"/>
                <w:color w:val="000000"/>
                <w:lang w:eastAsia="ru-RU"/>
              </w:rPr>
              <w:t>/чел.</w:t>
            </w:r>
          </w:p>
        </w:tc>
        <w:tc>
          <w:tcPr>
            <w:tcW w:w="1120" w:type="dxa"/>
            <w:tcBorders>
              <w:top w:val="nil"/>
              <w:left w:val="nil"/>
              <w:bottom w:val="single" w:sz="4" w:space="0" w:color="auto"/>
              <w:right w:val="single" w:sz="4" w:space="0" w:color="auto"/>
            </w:tcBorders>
            <w:vAlign w:val="center"/>
            <w:hideMark/>
          </w:tcPr>
          <w:p w14:paraId="04C948E8" w14:textId="77777777" w:rsidR="00E842F0" w:rsidRDefault="00E842F0" w:rsidP="00E842F0">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площадь, тыс. м</w:t>
            </w:r>
            <w:r>
              <w:rPr>
                <w:rFonts w:ascii="Times New Roman" w:eastAsia="Times New Roman" w:hAnsi="Times New Roman"/>
                <w:color w:val="000000"/>
                <w:vertAlign w:val="superscript"/>
                <w:lang w:eastAsia="ru-RU"/>
              </w:rPr>
              <w:t>2</w:t>
            </w:r>
          </w:p>
        </w:tc>
        <w:tc>
          <w:tcPr>
            <w:tcW w:w="1190" w:type="dxa"/>
            <w:tcBorders>
              <w:top w:val="nil"/>
              <w:left w:val="nil"/>
              <w:bottom w:val="single" w:sz="4" w:space="0" w:color="auto"/>
              <w:right w:val="single" w:sz="4" w:space="0" w:color="auto"/>
            </w:tcBorders>
            <w:vAlign w:val="center"/>
            <w:hideMark/>
          </w:tcPr>
          <w:p w14:paraId="38FE9199" w14:textId="77777777" w:rsidR="00E842F0" w:rsidRDefault="00E842F0" w:rsidP="00E842F0">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Обеспеченность, м</w:t>
            </w:r>
            <w:r>
              <w:rPr>
                <w:rFonts w:ascii="Times New Roman" w:eastAsia="Times New Roman" w:hAnsi="Times New Roman"/>
                <w:color w:val="000000"/>
                <w:vertAlign w:val="superscript"/>
                <w:lang w:eastAsia="ru-RU"/>
              </w:rPr>
              <w:t>2</w:t>
            </w:r>
            <w:r>
              <w:rPr>
                <w:rFonts w:ascii="Times New Roman" w:eastAsia="Times New Roman" w:hAnsi="Times New Roman"/>
                <w:color w:val="000000"/>
                <w:lang w:eastAsia="ru-RU"/>
              </w:rPr>
              <w:t>/чел.</w:t>
            </w:r>
          </w:p>
        </w:tc>
        <w:tc>
          <w:tcPr>
            <w:tcW w:w="1092" w:type="dxa"/>
            <w:tcBorders>
              <w:top w:val="nil"/>
              <w:left w:val="nil"/>
              <w:bottom w:val="single" w:sz="4" w:space="0" w:color="auto"/>
              <w:right w:val="single" w:sz="4" w:space="0" w:color="auto"/>
            </w:tcBorders>
            <w:vAlign w:val="center"/>
            <w:hideMark/>
          </w:tcPr>
          <w:p w14:paraId="19245F98" w14:textId="77777777" w:rsidR="00E842F0" w:rsidRDefault="00E842F0" w:rsidP="00E842F0">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прирост нового, м</w:t>
            </w:r>
            <w:r>
              <w:rPr>
                <w:rFonts w:ascii="Times New Roman" w:eastAsia="Times New Roman" w:hAnsi="Times New Roman"/>
                <w:color w:val="000000"/>
                <w:vertAlign w:val="superscript"/>
                <w:lang w:eastAsia="ru-RU"/>
              </w:rPr>
              <w:t>2</w:t>
            </w:r>
          </w:p>
        </w:tc>
        <w:tc>
          <w:tcPr>
            <w:tcW w:w="931" w:type="dxa"/>
            <w:tcBorders>
              <w:top w:val="nil"/>
              <w:left w:val="nil"/>
              <w:bottom w:val="single" w:sz="4" w:space="0" w:color="auto"/>
              <w:right w:val="single" w:sz="4" w:space="0" w:color="auto"/>
            </w:tcBorders>
            <w:vAlign w:val="center"/>
            <w:hideMark/>
          </w:tcPr>
          <w:p w14:paraId="237408DC" w14:textId="77777777" w:rsidR="00E842F0" w:rsidRDefault="00E842F0" w:rsidP="00E842F0">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площадь, тыс. м</w:t>
            </w:r>
            <w:r>
              <w:rPr>
                <w:rFonts w:ascii="Times New Roman" w:eastAsia="Times New Roman" w:hAnsi="Times New Roman"/>
                <w:color w:val="000000"/>
                <w:vertAlign w:val="superscript"/>
                <w:lang w:eastAsia="ru-RU"/>
              </w:rPr>
              <w:t>2</w:t>
            </w:r>
          </w:p>
        </w:tc>
        <w:tc>
          <w:tcPr>
            <w:tcW w:w="1197" w:type="dxa"/>
            <w:tcBorders>
              <w:top w:val="nil"/>
              <w:left w:val="nil"/>
              <w:bottom w:val="single" w:sz="4" w:space="0" w:color="auto"/>
              <w:right w:val="single" w:sz="4" w:space="0" w:color="auto"/>
            </w:tcBorders>
            <w:vAlign w:val="center"/>
            <w:hideMark/>
          </w:tcPr>
          <w:p w14:paraId="3584B411" w14:textId="77777777" w:rsidR="00E842F0" w:rsidRDefault="00E842F0" w:rsidP="00E842F0">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Обеспеченность, м</w:t>
            </w:r>
            <w:r>
              <w:rPr>
                <w:rFonts w:ascii="Times New Roman" w:eastAsia="Times New Roman" w:hAnsi="Times New Roman"/>
                <w:color w:val="000000"/>
                <w:vertAlign w:val="superscript"/>
                <w:lang w:eastAsia="ru-RU"/>
              </w:rPr>
              <w:t>2</w:t>
            </w:r>
            <w:r>
              <w:rPr>
                <w:rFonts w:ascii="Times New Roman" w:eastAsia="Times New Roman" w:hAnsi="Times New Roman"/>
                <w:color w:val="000000"/>
                <w:lang w:eastAsia="ru-RU"/>
              </w:rPr>
              <w:t>/чел.</w:t>
            </w:r>
          </w:p>
        </w:tc>
        <w:tc>
          <w:tcPr>
            <w:tcW w:w="1056" w:type="dxa"/>
            <w:tcBorders>
              <w:top w:val="nil"/>
              <w:left w:val="nil"/>
              <w:bottom w:val="single" w:sz="4" w:space="0" w:color="auto"/>
              <w:right w:val="single" w:sz="4" w:space="0" w:color="auto"/>
            </w:tcBorders>
            <w:vAlign w:val="center"/>
            <w:hideMark/>
          </w:tcPr>
          <w:p w14:paraId="3EFCC957" w14:textId="77777777" w:rsidR="00E842F0" w:rsidRDefault="00E842F0" w:rsidP="00E842F0">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прирост нового, м</w:t>
            </w:r>
            <w:r>
              <w:rPr>
                <w:rFonts w:ascii="Times New Roman" w:eastAsia="Times New Roman" w:hAnsi="Times New Roman"/>
                <w:color w:val="000000"/>
                <w:vertAlign w:val="superscript"/>
                <w:lang w:eastAsia="ru-RU"/>
              </w:rPr>
              <w:t>2</w:t>
            </w:r>
          </w:p>
        </w:tc>
      </w:tr>
      <w:tr w:rsidR="00E842F0" w14:paraId="4D72BF5B" w14:textId="77777777" w:rsidTr="00E842F0">
        <w:trPr>
          <w:trHeight w:val="57"/>
          <w:jc w:val="center"/>
        </w:trPr>
        <w:tc>
          <w:tcPr>
            <w:tcW w:w="1971" w:type="dxa"/>
            <w:tcBorders>
              <w:top w:val="nil"/>
              <w:left w:val="single" w:sz="4" w:space="0" w:color="auto"/>
              <w:bottom w:val="single" w:sz="4" w:space="0" w:color="auto"/>
              <w:right w:val="single" w:sz="4" w:space="0" w:color="auto"/>
            </w:tcBorders>
            <w:vAlign w:val="center"/>
            <w:hideMark/>
          </w:tcPr>
          <w:p w14:paraId="57F664FF" w14:textId="77777777" w:rsidR="00E842F0" w:rsidRDefault="00E842F0" w:rsidP="00E842F0">
            <w:pPr>
              <w:spacing w:after="0" w:line="240" w:lineRule="auto"/>
              <w:rPr>
                <w:rFonts w:ascii="Times New Roman" w:eastAsia="Times New Roman" w:hAnsi="Times New Roman"/>
                <w:color w:val="000000"/>
                <w:lang w:eastAsia="ru-RU"/>
              </w:rPr>
            </w:pPr>
            <w:r>
              <w:rPr>
                <w:rFonts w:ascii="Times New Roman" w:eastAsia="Times New Roman" w:hAnsi="Times New Roman"/>
                <w:color w:val="000000"/>
                <w:lang w:eastAsia="ru-RU"/>
              </w:rPr>
              <w:t>Общая площадь жилого фонда</w:t>
            </w:r>
          </w:p>
        </w:tc>
        <w:tc>
          <w:tcPr>
            <w:tcW w:w="1156" w:type="dxa"/>
            <w:tcBorders>
              <w:top w:val="nil"/>
              <w:left w:val="nil"/>
              <w:bottom w:val="single" w:sz="4" w:space="0" w:color="auto"/>
              <w:right w:val="single" w:sz="4" w:space="0" w:color="auto"/>
            </w:tcBorders>
            <w:vAlign w:val="center"/>
            <w:hideMark/>
          </w:tcPr>
          <w:p w14:paraId="228D7BDC" w14:textId="77777777" w:rsidR="00E842F0" w:rsidRDefault="00E842F0" w:rsidP="00E842F0">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258,5</w:t>
            </w:r>
          </w:p>
        </w:tc>
        <w:tc>
          <w:tcPr>
            <w:tcW w:w="1192" w:type="dxa"/>
            <w:tcBorders>
              <w:top w:val="nil"/>
              <w:left w:val="nil"/>
              <w:bottom w:val="single" w:sz="4" w:space="0" w:color="auto"/>
              <w:right w:val="single" w:sz="4" w:space="0" w:color="auto"/>
            </w:tcBorders>
            <w:vAlign w:val="center"/>
            <w:hideMark/>
          </w:tcPr>
          <w:p w14:paraId="28D55CA6" w14:textId="77777777" w:rsidR="00E842F0" w:rsidRDefault="00E842F0" w:rsidP="00E842F0">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24,9</w:t>
            </w:r>
          </w:p>
        </w:tc>
        <w:tc>
          <w:tcPr>
            <w:tcW w:w="1120" w:type="dxa"/>
            <w:tcBorders>
              <w:top w:val="nil"/>
              <w:left w:val="nil"/>
              <w:bottom w:val="single" w:sz="4" w:space="0" w:color="auto"/>
              <w:right w:val="single" w:sz="4" w:space="0" w:color="auto"/>
            </w:tcBorders>
            <w:vAlign w:val="center"/>
            <w:hideMark/>
          </w:tcPr>
          <w:p w14:paraId="1C5008D9" w14:textId="77777777" w:rsidR="00E842F0" w:rsidRDefault="00E842F0" w:rsidP="00E842F0">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260,7</w:t>
            </w:r>
          </w:p>
        </w:tc>
        <w:tc>
          <w:tcPr>
            <w:tcW w:w="1190" w:type="dxa"/>
            <w:tcBorders>
              <w:top w:val="nil"/>
              <w:left w:val="nil"/>
              <w:bottom w:val="single" w:sz="4" w:space="0" w:color="auto"/>
              <w:right w:val="single" w:sz="4" w:space="0" w:color="auto"/>
            </w:tcBorders>
            <w:vAlign w:val="center"/>
            <w:hideMark/>
          </w:tcPr>
          <w:p w14:paraId="45703DAE" w14:textId="77777777" w:rsidR="00E842F0" w:rsidRDefault="00E842F0" w:rsidP="00E842F0">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27,0</w:t>
            </w:r>
          </w:p>
        </w:tc>
        <w:tc>
          <w:tcPr>
            <w:tcW w:w="1092" w:type="dxa"/>
            <w:tcBorders>
              <w:top w:val="nil"/>
              <w:left w:val="nil"/>
              <w:bottom w:val="single" w:sz="4" w:space="0" w:color="auto"/>
              <w:right w:val="single" w:sz="4" w:space="0" w:color="auto"/>
            </w:tcBorders>
            <w:vAlign w:val="center"/>
            <w:hideMark/>
          </w:tcPr>
          <w:p w14:paraId="7DFB15AC" w14:textId="77777777" w:rsidR="00E842F0" w:rsidRDefault="00E842F0" w:rsidP="00E842F0">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2,2</w:t>
            </w:r>
          </w:p>
        </w:tc>
        <w:tc>
          <w:tcPr>
            <w:tcW w:w="931" w:type="dxa"/>
            <w:tcBorders>
              <w:top w:val="nil"/>
              <w:left w:val="nil"/>
              <w:bottom w:val="single" w:sz="4" w:space="0" w:color="auto"/>
              <w:right w:val="single" w:sz="4" w:space="0" w:color="auto"/>
            </w:tcBorders>
            <w:vAlign w:val="center"/>
            <w:hideMark/>
          </w:tcPr>
          <w:p w14:paraId="247B630B" w14:textId="77777777" w:rsidR="00E842F0" w:rsidRDefault="00E842F0" w:rsidP="00E842F0">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269,4</w:t>
            </w:r>
          </w:p>
        </w:tc>
        <w:tc>
          <w:tcPr>
            <w:tcW w:w="1197" w:type="dxa"/>
            <w:tcBorders>
              <w:top w:val="nil"/>
              <w:left w:val="nil"/>
              <w:bottom w:val="single" w:sz="4" w:space="0" w:color="auto"/>
              <w:right w:val="single" w:sz="4" w:space="0" w:color="auto"/>
            </w:tcBorders>
            <w:vAlign w:val="center"/>
            <w:hideMark/>
          </w:tcPr>
          <w:p w14:paraId="2C9364B4" w14:textId="77777777" w:rsidR="00E842F0" w:rsidRDefault="00E842F0" w:rsidP="00E842F0">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30,0</w:t>
            </w:r>
          </w:p>
        </w:tc>
        <w:tc>
          <w:tcPr>
            <w:tcW w:w="1056" w:type="dxa"/>
            <w:tcBorders>
              <w:top w:val="nil"/>
              <w:left w:val="nil"/>
              <w:bottom w:val="single" w:sz="4" w:space="0" w:color="auto"/>
              <w:right w:val="single" w:sz="4" w:space="0" w:color="auto"/>
            </w:tcBorders>
            <w:vAlign w:val="center"/>
            <w:hideMark/>
          </w:tcPr>
          <w:p w14:paraId="2D8B20B6" w14:textId="77777777" w:rsidR="00E842F0" w:rsidRDefault="00E842F0" w:rsidP="00E842F0">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10,9</w:t>
            </w:r>
          </w:p>
        </w:tc>
      </w:tr>
    </w:tbl>
    <w:p w14:paraId="3567619C" w14:textId="77777777" w:rsidR="00873B3A" w:rsidRDefault="00873B3A" w:rsidP="003A7901">
      <w:pPr>
        <w:spacing w:after="0" w:line="240" w:lineRule="auto"/>
        <w:ind w:firstLine="709"/>
        <w:contextualSpacing/>
        <w:jc w:val="both"/>
        <w:rPr>
          <w:rFonts w:ascii="Times New Roman" w:eastAsia="Times New Roman" w:hAnsi="Times New Roman"/>
          <w:bCs/>
          <w:color w:val="000000"/>
          <w:sz w:val="28"/>
          <w:szCs w:val="24"/>
          <w:lang w:eastAsia="ru-RU"/>
        </w:rPr>
      </w:pPr>
    </w:p>
    <w:p w14:paraId="65F5F46E" w14:textId="21D25665" w:rsidR="000D1487" w:rsidRPr="00936CDB" w:rsidRDefault="000D1487" w:rsidP="000D1487">
      <w:pPr>
        <w:spacing w:after="0" w:line="240" w:lineRule="auto"/>
        <w:jc w:val="right"/>
        <w:rPr>
          <w:rFonts w:ascii="Times New Roman" w:eastAsia="Times New Roman" w:hAnsi="Times New Roman"/>
          <w:bCs/>
          <w:sz w:val="28"/>
          <w:szCs w:val="28"/>
          <w:lang w:val="x-none" w:eastAsia="x-none"/>
        </w:rPr>
      </w:pPr>
      <w:r w:rsidRPr="00936CDB">
        <w:rPr>
          <w:rFonts w:ascii="Times New Roman" w:eastAsia="Times New Roman" w:hAnsi="Times New Roman"/>
          <w:bCs/>
          <w:sz w:val="28"/>
          <w:szCs w:val="28"/>
          <w:lang w:val="x-none" w:eastAsia="x-none"/>
        </w:rPr>
        <w:t xml:space="preserve">Таблица </w:t>
      </w:r>
      <w:r w:rsidRPr="00936CDB">
        <w:rPr>
          <w:rFonts w:ascii="Times New Roman" w:eastAsia="Times New Roman" w:hAnsi="Times New Roman"/>
          <w:bCs/>
          <w:sz w:val="28"/>
          <w:szCs w:val="28"/>
          <w:lang w:val="x-none" w:eastAsia="x-none"/>
        </w:rPr>
        <w:fldChar w:fldCharType="begin"/>
      </w:r>
      <w:r w:rsidRPr="00936CDB">
        <w:rPr>
          <w:rFonts w:ascii="Times New Roman" w:eastAsia="Times New Roman" w:hAnsi="Times New Roman"/>
          <w:bCs/>
          <w:sz w:val="28"/>
          <w:szCs w:val="28"/>
          <w:lang w:val="x-none" w:eastAsia="x-none"/>
        </w:rPr>
        <w:instrText xml:space="preserve"> SEQ Таблица \* ARABIC </w:instrText>
      </w:r>
      <w:r w:rsidRPr="00936CDB">
        <w:rPr>
          <w:rFonts w:ascii="Times New Roman" w:eastAsia="Times New Roman" w:hAnsi="Times New Roman"/>
          <w:bCs/>
          <w:sz w:val="28"/>
          <w:szCs w:val="28"/>
          <w:lang w:val="x-none" w:eastAsia="x-none"/>
        </w:rPr>
        <w:fldChar w:fldCharType="separate"/>
      </w:r>
      <w:r w:rsidR="00BA68A1">
        <w:rPr>
          <w:rFonts w:ascii="Times New Roman" w:eastAsia="Times New Roman" w:hAnsi="Times New Roman"/>
          <w:bCs/>
          <w:noProof/>
          <w:sz w:val="28"/>
          <w:szCs w:val="28"/>
          <w:lang w:val="x-none" w:eastAsia="x-none"/>
        </w:rPr>
        <w:t>37</w:t>
      </w:r>
      <w:r w:rsidRPr="00936CDB">
        <w:rPr>
          <w:rFonts w:ascii="Times New Roman" w:eastAsia="Times New Roman" w:hAnsi="Times New Roman"/>
          <w:bCs/>
          <w:sz w:val="28"/>
          <w:szCs w:val="28"/>
          <w:lang w:val="x-none" w:eastAsia="x-none"/>
        </w:rPr>
        <w:fldChar w:fldCharType="end"/>
      </w:r>
      <w:r w:rsidRPr="00936CDB">
        <w:rPr>
          <w:rFonts w:ascii="Times New Roman" w:eastAsia="Times New Roman" w:hAnsi="Times New Roman"/>
          <w:bCs/>
          <w:sz w:val="28"/>
          <w:szCs w:val="28"/>
          <w:lang w:val="x-none" w:eastAsia="x-none"/>
        </w:rPr>
        <w:t xml:space="preserve"> </w:t>
      </w:r>
    </w:p>
    <w:p w14:paraId="27AF1A78" w14:textId="6DAFDD02" w:rsidR="000D1487" w:rsidRDefault="000D1487" w:rsidP="000D1487">
      <w:pPr>
        <w:spacing w:before="120" w:after="120" w:line="240" w:lineRule="auto"/>
        <w:jc w:val="center"/>
        <w:rPr>
          <w:rFonts w:ascii="Times New Roman" w:eastAsia="Times New Roman" w:hAnsi="Times New Roman"/>
          <w:bCs/>
          <w:sz w:val="28"/>
          <w:lang w:val="x-none" w:eastAsia="x-none"/>
        </w:rPr>
      </w:pPr>
      <w:r w:rsidRPr="00936CDB">
        <w:rPr>
          <w:rFonts w:ascii="Times New Roman" w:eastAsia="Times New Roman" w:hAnsi="Times New Roman"/>
          <w:bCs/>
          <w:sz w:val="28"/>
          <w:lang w:val="x-none" w:eastAsia="x-none"/>
        </w:rPr>
        <w:t>Расчёт территории нового жилищного строительства</w:t>
      </w:r>
      <w:r w:rsidRPr="00936CDB">
        <w:rPr>
          <w:rFonts w:ascii="Times New Roman" w:eastAsia="Times New Roman" w:hAnsi="Times New Roman"/>
          <w:bCs/>
          <w:sz w:val="28"/>
          <w:lang w:eastAsia="x-none"/>
        </w:rPr>
        <w:t xml:space="preserve"> </w:t>
      </w:r>
      <w:r>
        <w:rPr>
          <w:rFonts w:ascii="Times New Roman" w:eastAsia="Times New Roman" w:hAnsi="Times New Roman"/>
          <w:bCs/>
          <w:sz w:val="28"/>
          <w:lang w:eastAsia="x-none"/>
        </w:rPr>
        <w:t>по этапам</w:t>
      </w:r>
      <w:r w:rsidRPr="00936CDB">
        <w:rPr>
          <w:rFonts w:ascii="Times New Roman" w:eastAsia="Times New Roman" w:hAnsi="Times New Roman"/>
          <w:bCs/>
          <w:sz w:val="28"/>
          <w:lang w:val="x-none" w:eastAsia="x-none"/>
        </w:rPr>
        <w:t xml:space="preserve"> генерального плана</w:t>
      </w:r>
    </w:p>
    <w:tbl>
      <w:tblPr>
        <w:tblW w:w="104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3395"/>
        <w:gridCol w:w="1150"/>
        <w:gridCol w:w="1317"/>
        <w:gridCol w:w="1355"/>
        <w:gridCol w:w="1317"/>
        <w:gridCol w:w="1355"/>
      </w:tblGrid>
      <w:tr w:rsidR="00E842F0" w:rsidRPr="00E842F0" w14:paraId="1CD6723F" w14:textId="77777777" w:rsidTr="00E842F0">
        <w:trPr>
          <w:tblHeader/>
          <w:jc w:val="center"/>
        </w:trPr>
        <w:tc>
          <w:tcPr>
            <w:tcW w:w="513" w:type="dxa"/>
            <w:vMerge w:val="restart"/>
            <w:tcBorders>
              <w:top w:val="single" w:sz="4" w:space="0" w:color="auto"/>
              <w:left w:val="single" w:sz="4" w:space="0" w:color="auto"/>
              <w:bottom w:val="single" w:sz="4" w:space="0" w:color="auto"/>
              <w:right w:val="single" w:sz="4" w:space="0" w:color="auto"/>
            </w:tcBorders>
            <w:vAlign w:val="center"/>
            <w:hideMark/>
          </w:tcPr>
          <w:p w14:paraId="1A474BC3"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 xml:space="preserve">№ </w:t>
            </w:r>
            <w:r w:rsidRPr="00E842F0">
              <w:rPr>
                <w:rFonts w:ascii="Times New Roman" w:hAnsi="Times New Roman"/>
              </w:rPr>
              <w:lastRenderedPageBreak/>
              <w:t>п/п</w:t>
            </w:r>
          </w:p>
        </w:tc>
        <w:tc>
          <w:tcPr>
            <w:tcW w:w="3395" w:type="dxa"/>
            <w:vMerge w:val="restart"/>
            <w:tcBorders>
              <w:top w:val="single" w:sz="4" w:space="0" w:color="auto"/>
              <w:left w:val="single" w:sz="4" w:space="0" w:color="auto"/>
              <w:bottom w:val="single" w:sz="4" w:space="0" w:color="auto"/>
              <w:right w:val="single" w:sz="4" w:space="0" w:color="auto"/>
            </w:tcBorders>
            <w:vAlign w:val="center"/>
            <w:hideMark/>
          </w:tcPr>
          <w:p w14:paraId="3C324491"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lastRenderedPageBreak/>
              <w:t>Тип застройки</w:t>
            </w:r>
          </w:p>
        </w:tc>
        <w:tc>
          <w:tcPr>
            <w:tcW w:w="1150" w:type="dxa"/>
            <w:vMerge w:val="restart"/>
            <w:tcBorders>
              <w:top w:val="single" w:sz="4" w:space="0" w:color="auto"/>
              <w:left w:val="single" w:sz="4" w:space="0" w:color="auto"/>
              <w:bottom w:val="single" w:sz="4" w:space="0" w:color="auto"/>
              <w:right w:val="single" w:sz="4" w:space="0" w:color="auto"/>
            </w:tcBorders>
            <w:vAlign w:val="center"/>
            <w:hideMark/>
          </w:tcPr>
          <w:p w14:paraId="6F7D4883"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 xml:space="preserve">Норматив </w:t>
            </w:r>
            <w:r w:rsidRPr="00E842F0">
              <w:rPr>
                <w:rFonts w:ascii="Times New Roman" w:hAnsi="Times New Roman"/>
              </w:rPr>
              <w:lastRenderedPageBreak/>
              <w:t>на дом/</w:t>
            </w:r>
          </w:p>
          <w:p w14:paraId="3453C1A0"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квартиру, га.</w:t>
            </w:r>
          </w:p>
        </w:tc>
        <w:tc>
          <w:tcPr>
            <w:tcW w:w="2672" w:type="dxa"/>
            <w:gridSpan w:val="2"/>
            <w:tcBorders>
              <w:top w:val="single" w:sz="4" w:space="0" w:color="auto"/>
              <w:left w:val="single" w:sz="4" w:space="0" w:color="auto"/>
              <w:bottom w:val="single" w:sz="4" w:space="0" w:color="auto"/>
              <w:right w:val="single" w:sz="4" w:space="0" w:color="auto"/>
            </w:tcBorders>
            <w:vAlign w:val="center"/>
            <w:hideMark/>
          </w:tcPr>
          <w:p w14:paraId="0C37F0AB"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lastRenderedPageBreak/>
              <w:t>I очередь</w:t>
            </w:r>
          </w:p>
        </w:tc>
        <w:tc>
          <w:tcPr>
            <w:tcW w:w="2672" w:type="dxa"/>
            <w:gridSpan w:val="2"/>
            <w:tcBorders>
              <w:top w:val="single" w:sz="4" w:space="0" w:color="auto"/>
              <w:left w:val="single" w:sz="4" w:space="0" w:color="auto"/>
              <w:bottom w:val="single" w:sz="4" w:space="0" w:color="auto"/>
              <w:right w:val="single" w:sz="4" w:space="0" w:color="auto"/>
            </w:tcBorders>
            <w:vAlign w:val="center"/>
            <w:hideMark/>
          </w:tcPr>
          <w:p w14:paraId="591885EB"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Расчётный срок</w:t>
            </w:r>
          </w:p>
        </w:tc>
      </w:tr>
      <w:tr w:rsidR="00E842F0" w:rsidRPr="00E842F0" w14:paraId="62138C80" w14:textId="77777777" w:rsidTr="00E842F0">
        <w:trPr>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9E9A79C" w14:textId="77777777" w:rsidR="00E842F0" w:rsidRPr="00E842F0" w:rsidRDefault="00E842F0" w:rsidP="00E842F0">
            <w:pPr>
              <w:widowControl w:val="0"/>
              <w:spacing w:after="0" w:line="240" w:lineRule="auto"/>
              <w:rPr>
                <w:rFonts w:ascii="Times New Roman" w:hAnsi="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3D00BE0" w14:textId="77777777" w:rsidR="00E842F0" w:rsidRPr="00E842F0" w:rsidRDefault="00E842F0" w:rsidP="00E842F0">
            <w:pPr>
              <w:widowControl w:val="0"/>
              <w:spacing w:after="0" w:line="240" w:lineRule="auto"/>
              <w:rPr>
                <w:rFonts w:ascii="Times New Roman" w:hAnsi="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F64620D" w14:textId="77777777" w:rsidR="00E842F0" w:rsidRPr="00E842F0" w:rsidRDefault="00E842F0" w:rsidP="00E842F0">
            <w:pPr>
              <w:widowControl w:val="0"/>
              <w:spacing w:after="0" w:line="240" w:lineRule="auto"/>
              <w:rPr>
                <w:rFonts w:ascii="Times New Roman" w:hAnsi="Times New Roman"/>
              </w:rPr>
            </w:pPr>
          </w:p>
        </w:tc>
        <w:tc>
          <w:tcPr>
            <w:tcW w:w="1317" w:type="dxa"/>
            <w:tcBorders>
              <w:top w:val="single" w:sz="4" w:space="0" w:color="auto"/>
              <w:left w:val="single" w:sz="4" w:space="0" w:color="auto"/>
              <w:bottom w:val="single" w:sz="4" w:space="0" w:color="auto"/>
              <w:right w:val="single" w:sz="4" w:space="0" w:color="auto"/>
            </w:tcBorders>
            <w:vAlign w:val="center"/>
            <w:hideMark/>
          </w:tcPr>
          <w:p w14:paraId="69123FBF"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Количество домов, квартир, шт.</w:t>
            </w:r>
          </w:p>
        </w:tc>
        <w:tc>
          <w:tcPr>
            <w:tcW w:w="1355" w:type="dxa"/>
            <w:tcBorders>
              <w:top w:val="single" w:sz="4" w:space="0" w:color="auto"/>
              <w:left w:val="single" w:sz="4" w:space="0" w:color="auto"/>
              <w:bottom w:val="single" w:sz="4" w:space="0" w:color="auto"/>
              <w:right w:val="single" w:sz="4" w:space="0" w:color="auto"/>
            </w:tcBorders>
            <w:vAlign w:val="center"/>
            <w:hideMark/>
          </w:tcPr>
          <w:p w14:paraId="7C2476F9"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Площадь территории,</w:t>
            </w:r>
          </w:p>
          <w:p w14:paraId="1DF52093"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га</w:t>
            </w:r>
          </w:p>
        </w:tc>
        <w:tc>
          <w:tcPr>
            <w:tcW w:w="1317" w:type="dxa"/>
            <w:tcBorders>
              <w:top w:val="single" w:sz="4" w:space="0" w:color="auto"/>
              <w:left w:val="single" w:sz="4" w:space="0" w:color="auto"/>
              <w:bottom w:val="single" w:sz="4" w:space="0" w:color="auto"/>
              <w:right w:val="single" w:sz="4" w:space="0" w:color="auto"/>
            </w:tcBorders>
            <w:vAlign w:val="center"/>
            <w:hideMark/>
          </w:tcPr>
          <w:p w14:paraId="5FEF7374"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Количество домов, квартир, шт.</w:t>
            </w:r>
          </w:p>
        </w:tc>
        <w:tc>
          <w:tcPr>
            <w:tcW w:w="1355" w:type="dxa"/>
            <w:tcBorders>
              <w:top w:val="single" w:sz="4" w:space="0" w:color="auto"/>
              <w:left w:val="single" w:sz="4" w:space="0" w:color="auto"/>
              <w:bottom w:val="single" w:sz="4" w:space="0" w:color="auto"/>
              <w:right w:val="single" w:sz="4" w:space="0" w:color="auto"/>
            </w:tcBorders>
            <w:vAlign w:val="center"/>
            <w:hideMark/>
          </w:tcPr>
          <w:p w14:paraId="002D10FF"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Площадь территории,</w:t>
            </w:r>
          </w:p>
          <w:p w14:paraId="5BF1B0AC"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га</w:t>
            </w:r>
          </w:p>
        </w:tc>
      </w:tr>
      <w:tr w:rsidR="00E842F0" w:rsidRPr="00E842F0" w14:paraId="49397A2B" w14:textId="77777777" w:rsidTr="00E842F0">
        <w:trPr>
          <w:jc w:val="center"/>
        </w:trPr>
        <w:tc>
          <w:tcPr>
            <w:tcW w:w="513" w:type="dxa"/>
            <w:tcBorders>
              <w:top w:val="single" w:sz="4" w:space="0" w:color="auto"/>
              <w:left w:val="single" w:sz="4" w:space="0" w:color="auto"/>
              <w:bottom w:val="single" w:sz="4" w:space="0" w:color="auto"/>
              <w:right w:val="single" w:sz="4" w:space="0" w:color="auto"/>
            </w:tcBorders>
            <w:vAlign w:val="center"/>
            <w:hideMark/>
          </w:tcPr>
          <w:p w14:paraId="230206CF"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lastRenderedPageBreak/>
              <w:t>1</w:t>
            </w:r>
          </w:p>
        </w:tc>
        <w:tc>
          <w:tcPr>
            <w:tcW w:w="3395" w:type="dxa"/>
            <w:tcBorders>
              <w:top w:val="single" w:sz="4" w:space="0" w:color="auto"/>
              <w:left w:val="single" w:sz="4" w:space="0" w:color="auto"/>
              <w:bottom w:val="single" w:sz="4" w:space="0" w:color="auto"/>
              <w:right w:val="single" w:sz="4" w:space="0" w:color="auto"/>
            </w:tcBorders>
            <w:vAlign w:val="center"/>
            <w:hideMark/>
          </w:tcPr>
          <w:p w14:paraId="1FCBF3CA" w14:textId="77777777" w:rsidR="00E842F0" w:rsidRPr="00E842F0" w:rsidRDefault="00E842F0" w:rsidP="00E842F0">
            <w:pPr>
              <w:widowControl w:val="0"/>
              <w:suppressAutoHyphens/>
              <w:spacing w:after="0" w:line="240" w:lineRule="auto"/>
              <w:rPr>
                <w:rFonts w:ascii="Times New Roman" w:hAnsi="Times New Roman"/>
              </w:rPr>
            </w:pPr>
            <w:r w:rsidRPr="00E842F0">
              <w:rPr>
                <w:rFonts w:ascii="Times New Roman" w:hAnsi="Times New Roman"/>
              </w:rPr>
              <w:t>Одноквартирные жилые дома</w:t>
            </w:r>
          </w:p>
        </w:tc>
        <w:tc>
          <w:tcPr>
            <w:tcW w:w="1150" w:type="dxa"/>
            <w:tcBorders>
              <w:top w:val="single" w:sz="4" w:space="0" w:color="auto"/>
              <w:left w:val="single" w:sz="4" w:space="0" w:color="auto"/>
              <w:bottom w:val="single" w:sz="4" w:space="0" w:color="auto"/>
              <w:right w:val="single" w:sz="4" w:space="0" w:color="auto"/>
            </w:tcBorders>
            <w:vAlign w:val="center"/>
            <w:hideMark/>
          </w:tcPr>
          <w:p w14:paraId="6E5455E3"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w:t>
            </w:r>
          </w:p>
        </w:tc>
        <w:tc>
          <w:tcPr>
            <w:tcW w:w="1317" w:type="dxa"/>
            <w:tcBorders>
              <w:top w:val="single" w:sz="4" w:space="0" w:color="auto"/>
              <w:left w:val="nil"/>
              <w:bottom w:val="single" w:sz="4" w:space="0" w:color="auto"/>
              <w:right w:val="single" w:sz="4" w:space="0" w:color="auto"/>
            </w:tcBorders>
            <w:vAlign w:val="center"/>
            <w:hideMark/>
          </w:tcPr>
          <w:p w14:paraId="346FC693"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8</w:t>
            </w:r>
          </w:p>
        </w:tc>
        <w:tc>
          <w:tcPr>
            <w:tcW w:w="1355" w:type="dxa"/>
            <w:tcBorders>
              <w:top w:val="single" w:sz="4" w:space="0" w:color="auto"/>
              <w:left w:val="nil"/>
              <w:bottom w:val="single" w:sz="4" w:space="0" w:color="auto"/>
              <w:right w:val="single" w:sz="4" w:space="0" w:color="auto"/>
            </w:tcBorders>
            <w:vAlign w:val="center"/>
            <w:hideMark/>
          </w:tcPr>
          <w:p w14:paraId="3F21B877"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0,6</w:t>
            </w:r>
          </w:p>
        </w:tc>
        <w:tc>
          <w:tcPr>
            <w:tcW w:w="1317" w:type="dxa"/>
            <w:tcBorders>
              <w:top w:val="single" w:sz="4" w:space="0" w:color="auto"/>
              <w:left w:val="nil"/>
              <w:bottom w:val="single" w:sz="4" w:space="0" w:color="auto"/>
              <w:right w:val="single" w:sz="4" w:space="0" w:color="auto"/>
            </w:tcBorders>
            <w:vAlign w:val="center"/>
            <w:hideMark/>
          </w:tcPr>
          <w:p w14:paraId="0BAE7684"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41</w:t>
            </w:r>
          </w:p>
        </w:tc>
        <w:tc>
          <w:tcPr>
            <w:tcW w:w="1355" w:type="dxa"/>
            <w:tcBorders>
              <w:top w:val="single" w:sz="4" w:space="0" w:color="auto"/>
              <w:left w:val="nil"/>
              <w:bottom w:val="single" w:sz="4" w:space="0" w:color="auto"/>
              <w:right w:val="single" w:sz="4" w:space="0" w:color="auto"/>
            </w:tcBorders>
            <w:vAlign w:val="center"/>
            <w:hideMark/>
          </w:tcPr>
          <w:p w14:paraId="3F054BCB"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3,1</w:t>
            </w:r>
          </w:p>
        </w:tc>
      </w:tr>
      <w:tr w:rsidR="00E842F0" w:rsidRPr="00E842F0" w14:paraId="0ACAF0DE" w14:textId="77777777" w:rsidTr="00E842F0">
        <w:trPr>
          <w:jc w:val="center"/>
        </w:trPr>
        <w:tc>
          <w:tcPr>
            <w:tcW w:w="513" w:type="dxa"/>
            <w:tcBorders>
              <w:top w:val="single" w:sz="4" w:space="0" w:color="auto"/>
              <w:left w:val="single" w:sz="4" w:space="0" w:color="auto"/>
              <w:bottom w:val="single" w:sz="4" w:space="0" w:color="auto"/>
              <w:right w:val="single" w:sz="4" w:space="0" w:color="auto"/>
            </w:tcBorders>
            <w:vAlign w:val="center"/>
            <w:hideMark/>
          </w:tcPr>
          <w:p w14:paraId="3D10B224"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1.1</w:t>
            </w:r>
          </w:p>
        </w:tc>
        <w:tc>
          <w:tcPr>
            <w:tcW w:w="3395" w:type="dxa"/>
            <w:tcBorders>
              <w:top w:val="single" w:sz="4" w:space="0" w:color="auto"/>
              <w:left w:val="single" w:sz="4" w:space="0" w:color="auto"/>
              <w:bottom w:val="single" w:sz="4" w:space="0" w:color="auto"/>
              <w:right w:val="single" w:sz="4" w:space="0" w:color="auto"/>
            </w:tcBorders>
            <w:vAlign w:val="center"/>
            <w:hideMark/>
          </w:tcPr>
          <w:p w14:paraId="448EE5D8" w14:textId="77777777" w:rsidR="00E842F0" w:rsidRPr="00E842F0" w:rsidRDefault="00E842F0" w:rsidP="00E842F0">
            <w:pPr>
              <w:widowControl w:val="0"/>
              <w:suppressAutoHyphens/>
              <w:spacing w:after="0" w:line="240" w:lineRule="auto"/>
              <w:rPr>
                <w:rFonts w:ascii="Times New Roman" w:hAnsi="Times New Roman"/>
              </w:rPr>
            </w:pPr>
            <w:r w:rsidRPr="00E842F0">
              <w:rPr>
                <w:rFonts w:ascii="Times New Roman" w:hAnsi="Times New Roman"/>
              </w:rPr>
              <w:t>Индивидуальные жилые дома (коттеджи) с участками при доме 1000-1500 м</w:t>
            </w:r>
            <w:r w:rsidRPr="00E842F0">
              <w:rPr>
                <w:rFonts w:ascii="Times New Roman" w:hAnsi="Times New Roman"/>
                <w:vertAlign w:val="superscript"/>
              </w:rPr>
              <w:t>2</w:t>
            </w:r>
          </w:p>
        </w:tc>
        <w:tc>
          <w:tcPr>
            <w:tcW w:w="1150" w:type="dxa"/>
            <w:tcBorders>
              <w:top w:val="nil"/>
              <w:left w:val="single" w:sz="4" w:space="0" w:color="auto"/>
              <w:bottom w:val="single" w:sz="4" w:space="0" w:color="auto"/>
              <w:right w:val="single" w:sz="4" w:space="0" w:color="auto"/>
            </w:tcBorders>
            <w:vAlign w:val="center"/>
            <w:hideMark/>
          </w:tcPr>
          <w:p w14:paraId="39147659"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0,1</w:t>
            </w:r>
          </w:p>
        </w:tc>
        <w:tc>
          <w:tcPr>
            <w:tcW w:w="1317" w:type="dxa"/>
            <w:tcBorders>
              <w:top w:val="nil"/>
              <w:left w:val="nil"/>
              <w:bottom w:val="single" w:sz="4" w:space="0" w:color="auto"/>
              <w:right w:val="single" w:sz="4" w:space="0" w:color="auto"/>
            </w:tcBorders>
            <w:vAlign w:val="center"/>
            <w:hideMark/>
          </w:tcPr>
          <w:p w14:paraId="610CF6DE"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3</w:t>
            </w:r>
          </w:p>
        </w:tc>
        <w:tc>
          <w:tcPr>
            <w:tcW w:w="1355" w:type="dxa"/>
            <w:tcBorders>
              <w:top w:val="nil"/>
              <w:left w:val="nil"/>
              <w:bottom w:val="single" w:sz="4" w:space="0" w:color="auto"/>
              <w:right w:val="single" w:sz="4" w:space="0" w:color="auto"/>
            </w:tcBorders>
            <w:vAlign w:val="center"/>
            <w:hideMark/>
          </w:tcPr>
          <w:p w14:paraId="496787E0"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0,3</w:t>
            </w:r>
          </w:p>
        </w:tc>
        <w:tc>
          <w:tcPr>
            <w:tcW w:w="1317" w:type="dxa"/>
            <w:tcBorders>
              <w:top w:val="nil"/>
              <w:left w:val="nil"/>
              <w:bottom w:val="single" w:sz="4" w:space="0" w:color="auto"/>
              <w:right w:val="single" w:sz="4" w:space="0" w:color="auto"/>
            </w:tcBorders>
            <w:vAlign w:val="center"/>
            <w:hideMark/>
          </w:tcPr>
          <w:p w14:paraId="23D4856D"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15</w:t>
            </w:r>
          </w:p>
        </w:tc>
        <w:tc>
          <w:tcPr>
            <w:tcW w:w="1355" w:type="dxa"/>
            <w:tcBorders>
              <w:top w:val="nil"/>
              <w:left w:val="nil"/>
              <w:bottom w:val="single" w:sz="4" w:space="0" w:color="auto"/>
              <w:right w:val="single" w:sz="4" w:space="0" w:color="auto"/>
            </w:tcBorders>
            <w:vAlign w:val="center"/>
            <w:hideMark/>
          </w:tcPr>
          <w:p w14:paraId="2B0F7367"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1,5</w:t>
            </w:r>
          </w:p>
        </w:tc>
      </w:tr>
      <w:tr w:rsidR="00E842F0" w:rsidRPr="00E842F0" w14:paraId="6A82C9B4" w14:textId="77777777" w:rsidTr="00E842F0">
        <w:trPr>
          <w:jc w:val="center"/>
        </w:trPr>
        <w:tc>
          <w:tcPr>
            <w:tcW w:w="513" w:type="dxa"/>
            <w:tcBorders>
              <w:top w:val="single" w:sz="4" w:space="0" w:color="auto"/>
              <w:left w:val="single" w:sz="4" w:space="0" w:color="auto"/>
              <w:bottom w:val="single" w:sz="4" w:space="0" w:color="auto"/>
              <w:right w:val="single" w:sz="4" w:space="0" w:color="auto"/>
            </w:tcBorders>
            <w:vAlign w:val="center"/>
            <w:hideMark/>
          </w:tcPr>
          <w:p w14:paraId="26871BD6"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1.2</w:t>
            </w:r>
          </w:p>
        </w:tc>
        <w:tc>
          <w:tcPr>
            <w:tcW w:w="3395" w:type="dxa"/>
            <w:tcBorders>
              <w:top w:val="single" w:sz="4" w:space="0" w:color="auto"/>
              <w:left w:val="single" w:sz="4" w:space="0" w:color="auto"/>
              <w:bottom w:val="single" w:sz="4" w:space="0" w:color="auto"/>
              <w:right w:val="single" w:sz="4" w:space="0" w:color="auto"/>
            </w:tcBorders>
            <w:vAlign w:val="center"/>
            <w:hideMark/>
          </w:tcPr>
          <w:p w14:paraId="2843BA82" w14:textId="77777777" w:rsidR="00E842F0" w:rsidRPr="00E842F0" w:rsidRDefault="00E842F0" w:rsidP="00E842F0">
            <w:pPr>
              <w:widowControl w:val="0"/>
              <w:suppressAutoHyphens/>
              <w:spacing w:after="0" w:line="240" w:lineRule="auto"/>
              <w:rPr>
                <w:rFonts w:ascii="Times New Roman" w:hAnsi="Times New Roman"/>
              </w:rPr>
            </w:pPr>
            <w:r w:rsidRPr="00E842F0">
              <w:rPr>
                <w:rFonts w:ascii="Times New Roman" w:hAnsi="Times New Roman"/>
              </w:rPr>
              <w:t xml:space="preserve">Блокированные жилые дома с </w:t>
            </w:r>
            <w:proofErr w:type="spellStart"/>
            <w:r w:rsidRPr="00E842F0">
              <w:rPr>
                <w:rFonts w:ascii="Times New Roman" w:hAnsi="Times New Roman"/>
              </w:rPr>
              <w:t>приквартирными</w:t>
            </w:r>
            <w:proofErr w:type="spellEnd"/>
            <w:r w:rsidRPr="00E842F0">
              <w:rPr>
                <w:rFonts w:ascii="Times New Roman" w:hAnsi="Times New Roman"/>
              </w:rPr>
              <w:t xml:space="preserve"> участками </w:t>
            </w:r>
          </w:p>
          <w:p w14:paraId="4956D7EE" w14:textId="77777777" w:rsidR="00E842F0" w:rsidRPr="00E842F0" w:rsidRDefault="00E842F0" w:rsidP="00E842F0">
            <w:pPr>
              <w:widowControl w:val="0"/>
              <w:suppressAutoHyphens/>
              <w:spacing w:after="0" w:line="240" w:lineRule="auto"/>
              <w:rPr>
                <w:rFonts w:ascii="Times New Roman" w:hAnsi="Times New Roman"/>
              </w:rPr>
            </w:pPr>
            <w:r w:rsidRPr="00E842F0">
              <w:rPr>
                <w:rFonts w:ascii="Times New Roman" w:hAnsi="Times New Roman"/>
              </w:rPr>
              <w:t>400-600 м</w:t>
            </w:r>
            <w:r w:rsidRPr="00E842F0">
              <w:rPr>
                <w:rFonts w:ascii="Times New Roman" w:hAnsi="Times New Roman"/>
                <w:vertAlign w:val="superscript"/>
              </w:rPr>
              <w:t>2</w:t>
            </w:r>
          </w:p>
        </w:tc>
        <w:tc>
          <w:tcPr>
            <w:tcW w:w="1150" w:type="dxa"/>
            <w:tcBorders>
              <w:top w:val="nil"/>
              <w:left w:val="single" w:sz="4" w:space="0" w:color="auto"/>
              <w:bottom w:val="single" w:sz="4" w:space="0" w:color="auto"/>
              <w:right w:val="single" w:sz="4" w:space="0" w:color="auto"/>
            </w:tcBorders>
            <w:vAlign w:val="center"/>
            <w:hideMark/>
          </w:tcPr>
          <w:p w14:paraId="23A6A2F9"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0,06</w:t>
            </w:r>
          </w:p>
        </w:tc>
        <w:tc>
          <w:tcPr>
            <w:tcW w:w="1317" w:type="dxa"/>
            <w:tcBorders>
              <w:top w:val="nil"/>
              <w:left w:val="nil"/>
              <w:bottom w:val="single" w:sz="4" w:space="0" w:color="auto"/>
              <w:right w:val="single" w:sz="4" w:space="0" w:color="auto"/>
            </w:tcBorders>
            <w:vAlign w:val="center"/>
            <w:hideMark/>
          </w:tcPr>
          <w:p w14:paraId="4AC6F84F"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5</w:t>
            </w:r>
          </w:p>
        </w:tc>
        <w:tc>
          <w:tcPr>
            <w:tcW w:w="1355" w:type="dxa"/>
            <w:tcBorders>
              <w:top w:val="nil"/>
              <w:left w:val="nil"/>
              <w:bottom w:val="single" w:sz="4" w:space="0" w:color="auto"/>
              <w:right w:val="single" w:sz="4" w:space="0" w:color="auto"/>
            </w:tcBorders>
            <w:vAlign w:val="center"/>
            <w:hideMark/>
          </w:tcPr>
          <w:p w14:paraId="4E30BDF9"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0,3</w:t>
            </w:r>
          </w:p>
        </w:tc>
        <w:tc>
          <w:tcPr>
            <w:tcW w:w="1317" w:type="dxa"/>
            <w:tcBorders>
              <w:top w:val="nil"/>
              <w:left w:val="nil"/>
              <w:bottom w:val="single" w:sz="4" w:space="0" w:color="auto"/>
              <w:right w:val="single" w:sz="4" w:space="0" w:color="auto"/>
            </w:tcBorders>
            <w:vAlign w:val="center"/>
            <w:hideMark/>
          </w:tcPr>
          <w:p w14:paraId="3EF4DA0A"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26</w:t>
            </w:r>
          </w:p>
        </w:tc>
        <w:tc>
          <w:tcPr>
            <w:tcW w:w="1355" w:type="dxa"/>
            <w:tcBorders>
              <w:top w:val="nil"/>
              <w:left w:val="nil"/>
              <w:bottom w:val="single" w:sz="4" w:space="0" w:color="auto"/>
              <w:right w:val="single" w:sz="4" w:space="0" w:color="auto"/>
            </w:tcBorders>
            <w:vAlign w:val="center"/>
            <w:hideMark/>
          </w:tcPr>
          <w:p w14:paraId="525D90A4"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1,5</w:t>
            </w:r>
          </w:p>
        </w:tc>
      </w:tr>
      <w:tr w:rsidR="00E842F0" w:rsidRPr="00E842F0" w14:paraId="24CC6390" w14:textId="77777777" w:rsidTr="00E842F0">
        <w:trPr>
          <w:jc w:val="center"/>
        </w:trPr>
        <w:tc>
          <w:tcPr>
            <w:tcW w:w="513" w:type="dxa"/>
            <w:tcBorders>
              <w:top w:val="single" w:sz="4" w:space="0" w:color="auto"/>
              <w:left w:val="single" w:sz="4" w:space="0" w:color="auto"/>
              <w:bottom w:val="single" w:sz="4" w:space="0" w:color="auto"/>
              <w:right w:val="single" w:sz="4" w:space="0" w:color="auto"/>
            </w:tcBorders>
            <w:vAlign w:val="center"/>
            <w:hideMark/>
          </w:tcPr>
          <w:p w14:paraId="3680EE56"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2</w:t>
            </w:r>
          </w:p>
        </w:tc>
        <w:tc>
          <w:tcPr>
            <w:tcW w:w="3395" w:type="dxa"/>
            <w:tcBorders>
              <w:top w:val="single" w:sz="4" w:space="0" w:color="auto"/>
              <w:left w:val="single" w:sz="4" w:space="0" w:color="auto"/>
              <w:bottom w:val="single" w:sz="4" w:space="0" w:color="auto"/>
              <w:right w:val="single" w:sz="4" w:space="0" w:color="auto"/>
            </w:tcBorders>
            <w:vAlign w:val="center"/>
            <w:hideMark/>
          </w:tcPr>
          <w:p w14:paraId="0B441AF5" w14:textId="77777777" w:rsidR="00E842F0" w:rsidRPr="00E842F0" w:rsidRDefault="00E842F0" w:rsidP="00E842F0">
            <w:pPr>
              <w:widowControl w:val="0"/>
              <w:suppressAutoHyphens/>
              <w:spacing w:after="0" w:line="240" w:lineRule="auto"/>
              <w:rPr>
                <w:rFonts w:ascii="Times New Roman" w:hAnsi="Times New Roman"/>
              </w:rPr>
            </w:pPr>
            <w:r w:rsidRPr="00E842F0">
              <w:rPr>
                <w:rFonts w:ascii="Times New Roman" w:hAnsi="Times New Roman"/>
              </w:rPr>
              <w:t>Многоквартирные жилые дома, в том числе</w:t>
            </w:r>
          </w:p>
        </w:tc>
        <w:tc>
          <w:tcPr>
            <w:tcW w:w="1150" w:type="dxa"/>
            <w:tcBorders>
              <w:top w:val="nil"/>
              <w:left w:val="single" w:sz="4" w:space="0" w:color="auto"/>
              <w:bottom w:val="single" w:sz="4" w:space="0" w:color="auto"/>
              <w:right w:val="single" w:sz="4" w:space="0" w:color="auto"/>
            </w:tcBorders>
            <w:vAlign w:val="center"/>
            <w:hideMark/>
          </w:tcPr>
          <w:p w14:paraId="4ECAE7F1"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w:t>
            </w:r>
          </w:p>
        </w:tc>
        <w:tc>
          <w:tcPr>
            <w:tcW w:w="1317" w:type="dxa"/>
            <w:tcBorders>
              <w:top w:val="single" w:sz="4" w:space="0" w:color="auto"/>
              <w:left w:val="single" w:sz="4" w:space="0" w:color="auto"/>
              <w:bottom w:val="single" w:sz="4" w:space="0" w:color="auto"/>
              <w:right w:val="single" w:sz="4" w:space="0" w:color="auto"/>
            </w:tcBorders>
            <w:vAlign w:val="center"/>
            <w:hideMark/>
          </w:tcPr>
          <w:p w14:paraId="5930F891"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36</w:t>
            </w:r>
          </w:p>
        </w:tc>
        <w:tc>
          <w:tcPr>
            <w:tcW w:w="1355" w:type="dxa"/>
            <w:tcBorders>
              <w:top w:val="single" w:sz="4" w:space="0" w:color="auto"/>
              <w:left w:val="nil"/>
              <w:bottom w:val="single" w:sz="4" w:space="0" w:color="auto"/>
              <w:right w:val="single" w:sz="4" w:space="0" w:color="auto"/>
            </w:tcBorders>
            <w:vAlign w:val="center"/>
            <w:hideMark/>
          </w:tcPr>
          <w:p w14:paraId="46BCC1B8"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0,1</w:t>
            </w:r>
          </w:p>
        </w:tc>
        <w:tc>
          <w:tcPr>
            <w:tcW w:w="1317" w:type="dxa"/>
            <w:tcBorders>
              <w:top w:val="single" w:sz="4" w:space="0" w:color="auto"/>
              <w:left w:val="nil"/>
              <w:bottom w:val="single" w:sz="4" w:space="0" w:color="auto"/>
              <w:right w:val="single" w:sz="4" w:space="0" w:color="auto"/>
            </w:tcBorders>
            <w:vAlign w:val="center"/>
            <w:hideMark/>
          </w:tcPr>
          <w:p w14:paraId="52609106"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182</w:t>
            </w:r>
          </w:p>
        </w:tc>
        <w:tc>
          <w:tcPr>
            <w:tcW w:w="1355" w:type="dxa"/>
            <w:tcBorders>
              <w:top w:val="single" w:sz="4" w:space="0" w:color="auto"/>
              <w:left w:val="nil"/>
              <w:bottom w:val="single" w:sz="4" w:space="0" w:color="auto"/>
              <w:right w:val="single" w:sz="4" w:space="0" w:color="auto"/>
            </w:tcBorders>
            <w:vAlign w:val="center"/>
            <w:hideMark/>
          </w:tcPr>
          <w:p w14:paraId="5DA88392"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0,5</w:t>
            </w:r>
          </w:p>
        </w:tc>
      </w:tr>
      <w:tr w:rsidR="00E842F0" w:rsidRPr="00E842F0" w14:paraId="237CFEB8" w14:textId="77777777" w:rsidTr="00E842F0">
        <w:trPr>
          <w:jc w:val="center"/>
        </w:trPr>
        <w:tc>
          <w:tcPr>
            <w:tcW w:w="513" w:type="dxa"/>
            <w:tcBorders>
              <w:top w:val="single" w:sz="4" w:space="0" w:color="auto"/>
              <w:left w:val="single" w:sz="4" w:space="0" w:color="auto"/>
              <w:bottom w:val="single" w:sz="4" w:space="0" w:color="auto"/>
              <w:right w:val="single" w:sz="4" w:space="0" w:color="auto"/>
            </w:tcBorders>
            <w:vAlign w:val="center"/>
            <w:hideMark/>
          </w:tcPr>
          <w:p w14:paraId="501457E3"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2.1</w:t>
            </w:r>
          </w:p>
        </w:tc>
        <w:tc>
          <w:tcPr>
            <w:tcW w:w="3395" w:type="dxa"/>
            <w:tcBorders>
              <w:top w:val="single" w:sz="4" w:space="0" w:color="auto"/>
              <w:left w:val="single" w:sz="4" w:space="0" w:color="auto"/>
              <w:bottom w:val="single" w:sz="4" w:space="0" w:color="auto"/>
              <w:right w:val="single" w:sz="4" w:space="0" w:color="auto"/>
            </w:tcBorders>
            <w:vAlign w:val="center"/>
            <w:hideMark/>
          </w:tcPr>
          <w:p w14:paraId="377C91BB" w14:textId="77777777" w:rsidR="00E842F0" w:rsidRPr="00E842F0" w:rsidRDefault="00E842F0" w:rsidP="00E842F0">
            <w:pPr>
              <w:widowControl w:val="0"/>
              <w:suppressAutoHyphens/>
              <w:spacing w:after="0" w:line="240" w:lineRule="auto"/>
              <w:rPr>
                <w:rFonts w:ascii="Times New Roman" w:hAnsi="Times New Roman"/>
              </w:rPr>
            </w:pPr>
            <w:r w:rsidRPr="00E842F0">
              <w:rPr>
                <w:rFonts w:ascii="Times New Roman" w:hAnsi="Times New Roman"/>
              </w:rPr>
              <w:t>Двухэтажные</w:t>
            </w:r>
          </w:p>
        </w:tc>
        <w:tc>
          <w:tcPr>
            <w:tcW w:w="1150" w:type="dxa"/>
            <w:tcBorders>
              <w:top w:val="nil"/>
              <w:left w:val="single" w:sz="4" w:space="0" w:color="auto"/>
              <w:bottom w:val="single" w:sz="4" w:space="0" w:color="auto"/>
              <w:right w:val="single" w:sz="4" w:space="0" w:color="auto"/>
            </w:tcBorders>
            <w:vAlign w:val="center"/>
            <w:hideMark/>
          </w:tcPr>
          <w:p w14:paraId="40EF8CD9"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0,005</w:t>
            </w:r>
          </w:p>
        </w:tc>
        <w:tc>
          <w:tcPr>
            <w:tcW w:w="1317" w:type="dxa"/>
            <w:tcBorders>
              <w:top w:val="nil"/>
              <w:left w:val="single" w:sz="4" w:space="0" w:color="auto"/>
              <w:bottom w:val="single" w:sz="4" w:space="0" w:color="auto"/>
              <w:right w:val="single" w:sz="4" w:space="0" w:color="auto"/>
            </w:tcBorders>
            <w:vAlign w:val="center"/>
            <w:hideMark/>
          </w:tcPr>
          <w:p w14:paraId="40FB3979"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5</w:t>
            </w:r>
          </w:p>
        </w:tc>
        <w:tc>
          <w:tcPr>
            <w:tcW w:w="1355" w:type="dxa"/>
            <w:tcBorders>
              <w:top w:val="nil"/>
              <w:left w:val="nil"/>
              <w:bottom w:val="single" w:sz="4" w:space="0" w:color="auto"/>
              <w:right w:val="single" w:sz="4" w:space="0" w:color="auto"/>
            </w:tcBorders>
            <w:vAlign w:val="center"/>
            <w:hideMark/>
          </w:tcPr>
          <w:p w14:paraId="00D8AC3B"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0,0</w:t>
            </w:r>
          </w:p>
        </w:tc>
        <w:tc>
          <w:tcPr>
            <w:tcW w:w="1317" w:type="dxa"/>
            <w:tcBorders>
              <w:top w:val="nil"/>
              <w:left w:val="nil"/>
              <w:bottom w:val="single" w:sz="4" w:space="0" w:color="auto"/>
              <w:right w:val="single" w:sz="4" w:space="0" w:color="auto"/>
            </w:tcBorders>
            <w:vAlign w:val="center"/>
            <w:hideMark/>
          </w:tcPr>
          <w:p w14:paraId="1353FBAC"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27</w:t>
            </w:r>
          </w:p>
        </w:tc>
        <w:tc>
          <w:tcPr>
            <w:tcW w:w="1355" w:type="dxa"/>
            <w:tcBorders>
              <w:top w:val="nil"/>
              <w:left w:val="nil"/>
              <w:bottom w:val="single" w:sz="4" w:space="0" w:color="auto"/>
              <w:right w:val="single" w:sz="4" w:space="0" w:color="auto"/>
            </w:tcBorders>
            <w:vAlign w:val="center"/>
            <w:hideMark/>
          </w:tcPr>
          <w:p w14:paraId="17EABDB8"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0,1</w:t>
            </w:r>
          </w:p>
        </w:tc>
      </w:tr>
      <w:tr w:rsidR="00E842F0" w:rsidRPr="00E842F0" w14:paraId="10C22366" w14:textId="77777777" w:rsidTr="00E842F0">
        <w:trPr>
          <w:jc w:val="center"/>
        </w:trPr>
        <w:tc>
          <w:tcPr>
            <w:tcW w:w="513" w:type="dxa"/>
            <w:tcBorders>
              <w:top w:val="single" w:sz="4" w:space="0" w:color="auto"/>
              <w:left w:val="single" w:sz="4" w:space="0" w:color="auto"/>
              <w:bottom w:val="single" w:sz="4" w:space="0" w:color="auto"/>
              <w:right w:val="single" w:sz="4" w:space="0" w:color="auto"/>
            </w:tcBorders>
            <w:vAlign w:val="center"/>
            <w:hideMark/>
          </w:tcPr>
          <w:p w14:paraId="0D44A3E3"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2.2</w:t>
            </w:r>
          </w:p>
        </w:tc>
        <w:tc>
          <w:tcPr>
            <w:tcW w:w="3395" w:type="dxa"/>
            <w:tcBorders>
              <w:top w:val="single" w:sz="4" w:space="0" w:color="auto"/>
              <w:left w:val="single" w:sz="4" w:space="0" w:color="auto"/>
              <w:bottom w:val="single" w:sz="4" w:space="0" w:color="auto"/>
              <w:right w:val="single" w:sz="4" w:space="0" w:color="auto"/>
            </w:tcBorders>
            <w:vAlign w:val="center"/>
            <w:hideMark/>
          </w:tcPr>
          <w:p w14:paraId="1D4FFECA" w14:textId="77777777" w:rsidR="00E842F0" w:rsidRPr="00E842F0" w:rsidRDefault="00E842F0" w:rsidP="00E842F0">
            <w:pPr>
              <w:widowControl w:val="0"/>
              <w:suppressAutoHyphens/>
              <w:spacing w:after="0" w:line="240" w:lineRule="auto"/>
              <w:rPr>
                <w:rFonts w:ascii="Times New Roman" w:hAnsi="Times New Roman"/>
              </w:rPr>
            </w:pPr>
            <w:r w:rsidRPr="00E842F0">
              <w:rPr>
                <w:rFonts w:ascii="Times New Roman" w:hAnsi="Times New Roman"/>
              </w:rPr>
              <w:t>Трёхэтажные</w:t>
            </w:r>
          </w:p>
        </w:tc>
        <w:tc>
          <w:tcPr>
            <w:tcW w:w="1150" w:type="dxa"/>
            <w:tcBorders>
              <w:top w:val="nil"/>
              <w:left w:val="single" w:sz="4" w:space="0" w:color="auto"/>
              <w:bottom w:val="single" w:sz="4" w:space="0" w:color="auto"/>
              <w:right w:val="single" w:sz="4" w:space="0" w:color="auto"/>
            </w:tcBorders>
            <w:vAlign w:val="center"/>
            <w:hideMark/>
          </w:tcPr>
          <w:p w14:paraId="20EE59DF"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0,003</w:t>
            </w:r>
          </w:p>
        </w:tc>
        <w:tc>
          <w:tcPr>
            <w:tcW w:w="1317" w:type="dxa"/>
            <w:tcBorders>
              <w:top w:val="nil"/>
              <w:left w:val="single" w:sz="4" w:space="0" w:color="auto"/>
              <w:bottom w:val="single" w:sz="4" w:space="0" w:color="auto"/>
              <w:right w:val="single" w:sz="4" w:space="0" w:color="auto"/>
            </w:tcBorders>
            <w:vAlign w:val="center"/>
            <w:hideMark/>
          </w:tcPr>
          <w:p w14:paraId="72FA90F8"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7</w:t>
            </w:r>
          </w:p>
        </w:tc>
        <w:tc>
          <w:tcPr>
            <w:tcW w:w="1355" w:type="dxa"/>
            <w:tcBorders>
              <w:top w:val="nil"/>
              <w:left w:val="nil"/>
              <w:bottom w:val="single" w:sz="4" w:space="0" w:color="auto"/>
              <w:right w:val="single" w:sz="4" w:space="0" w:color="auto"/>
            </w:tcBorders>
            <w:vAlign w:val="center"/>
            <w:hideMark/>
          </w:tcPr>
          <w:p w14:paraId="11987132"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0,0</w:t>
            </w:r>
          </w:p>
        </w:tc>
        <w:tc>
          <w:tcPr>
            <w:tcW w:w="1317" w:type="dxa"/>
            <w:tcBorders>
              <w:top w:val="nil"/>
              <w:left w:val="nil"/>
              <w:bottom w:val="single" w:sz="4" w:space="0" w:color="auto"/>
              <w:right w:val="single" w:sz="4" w:space="0" w:color="auto"/>
            </w:tcBorders>
            <w:vAlign w:val="center"/>
            <w:hideMark/>
          </w:tcPr>
          <w:p w14:paraId="203B4709"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37</w:t>
            </w:r>
          </w:p>
        </w:tc>
        <w:tc>
          <w:tcPr>
            <w:tcW w:w="1355" w:type="dxa"/>
            <w:tcBorders>
              <w:top w:val="nil"/>
              <w:left w:val="nil"/>
              <w:bottom w:val="single" w:sz="4" w:space="0" w:color="auto"/>
              <w:right w:val="single" w:sz="4" w:space="0" w:color="auto"/>
            </w:tcBorders>
            <w:vAlign w:val="center"/>
            <w:hideMark/>
          </w:tcPr>
          <w:p w14:paraId="1D20DCC5"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0,1</w:t>
            </w:r>
          </w:p>
        </w:tc>
      </w:tr>
      <w:tr w:rsidR="00E842F0" w:rsidRPr="00E842F0" w14:paraId="581EDF12" w14:textId="77777777" w:rsidTr="00E842F0">
        <w:trPr>
          <w:jc w:val="center"/>
        </w:trPr>
        <w:tc>
          <w:tcPr>
            <w:tcW w:w="513" w:type="dxa"/>
            <w:tcBorders>
              <w:top w:val="single" w:sz="4" w:space="0" w:color="auto"/>
              <w:left w:val="single" w:sz="4" w:space="0" w:color="auto"/>
              <w:bottom w:val="single" w:sz="4" w:space="0" w:color="auto"/>
              <w:right w:val="single" w:sz="4" w:space="0" w:color="auto"/>
            </w:tcBorders>
            <w:vAlign w:val="center"/>
            <w:hideMark/>
          </w:tcPr>
          <w:p w14:paraId="02D4AB84"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2.3</w:t>
            </w:r>
          </w:p>
        </w:tc>
        <w:tc>
          <w:tcPr>
            <w:tcW w:w="3395" w:type="dxa"/>
            <w:tcBorders>
              <w:top w:val="single" w:sz="4" w:space="0" w:color="auto"/>
              <w:left w:val="single" w:sz="4" w:space="0" w:color="auto"/>
              <w:bottom w:val="single" w:sz="4" w:space="0" w:color="auto"/>
              <w:right w:val="single" w:sz="4" w:space="0" w:color="auto"/>
            </w:tcBorders>
            <w:vAlign w:val="center"/>
            <w:hideMark/>
          </w:tcPr>
          <w:p w14:paraId="33C4A7EB" w14:textId="77777777" w:rsidR="00E842F0" w:rsidRPr="00E842F0" w:rsidRDefault="00E842F0" w:rsidP="00E842F0">
            <w:pPr>
              <w:widowControl w:val="0"/>
              <w:suppressAutoHyphens/>
              <w:spacing w:after="0" w:line="240" w:lineRule="auto"/>
              <w:rPr>
                <w:rFonts w:ascii="Times New Roman" w:hAnsi="Times New Roman"/>
              </w:rPr>
            </w:pPr>
            <w:r w:rsidRPr="00E842F0">
              <w:rPr>
                <w:rFonts w:ascii="Times New Roman" w:hAnsi="Times New Roman"/>
              </w:rPr>
              <w:t>Четырёхэтажные</w:t>
            </w:r>
          </w:p>
        </w:tc>
        <w:tc>
          <w:tcPr>
            <w:tcW w:w="1150" w:type="dxa"/>
            <w:tcBorders>
              <w:top w:val="nil"/>
              <w:left w:val="single" w:sz="4" w:space="0" w:color="auto"/>
              <w:bottom w:val="single" w:sz="4" w:space="0" w:color="auto"/>
              <w:right w:val="single" w:sz="4" w:space="0" w:color="auto"/>
            </w:tcBorders>
            <w:vAlign w:val="center"/>
            <w:hideMark/>
          </w:tcPr>
          <w:p w14:paraId="1A6AA85C"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0,002</w:t>
            </w:r>
          </w:p>
        </w:tc>
        <w:tc>
          <w:tcPr>
            <w:tcW w:w="1317" w:type="dxa"/>
            <w:tcBorders>
              <w:top w:val="nil"/>
              <w:left w:val="single" w:sz="4" w:space="0" w:color="auto"/>
              <w:bottom w:val="single" w:sz="4" w:space="0" w:color="auto"/>
              <w:right w:val="single" w:sz="4" w:space="0" w:color="auto"/>
            </w:tcBorders>
            <w:vAlign w:val="center"/>
            <w:hideMark/>
          </w:tcPr>
          <w:p w14:paraId="08C98E91"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24</w:t>
            </w:r>
          </w:p>
        </w:tc>
        <w:tc>
          <w:tcPr>
            <w:tcW w:w="1355" w:type="dxa"/>
            <w:tcBorders>
              <w:top w:val="nil"/>
              <w:left w:val="nil"/>
              <w:bottom w:val="single" w:sz="4" w:space="0" w:color="auto"/>
              <w:right w:val="single" w:sz="4" w:space="0" w:color="auto"/>
            </w:tcBorders>
            <w:vAlign w:val="center"/>
            <w:hideMark/>
          </w:tcPr>
          <w:p w14:paraId="376F0C8B"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0,0</w:t>
            </w:r>
          </w:p>
        </w:tc>
        <w:tc>
          <w:tcPr>
            <w:tcW w:w="1317" w:type="dxa"/>
            <w:tcBorders>
              <w:top w:val="nil"/>
              <w:left w:val="nil"/>
              <w:bottom w:val="single" w:sz="4" w:space="0" w:color="auto"/>
              <w:right w:val="single" w:sz="4" w:space="0" w:color="auto"/>
            </w:tcBorders>
            <w:vAlign w:val="center"/>
            <w:hideMark/>
          </w:tcPr>
          <w:p w14:paraId="3A410F5B"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119</w:t>
            </w:r>
          </w:p>
        </w:tc>
        <w:tc>
          <w:tcPr>
            <w:tcW w:w="1355" w:type="dxa"/>
            <w:tcBorders>
              <w:top w:val="nil"/>
              <w:left w:val="nil"/>
              <w:bottom w:val="single" w:sz="4" w:space="0" w:color="auto"/>
              <w:right w:val="single" w:sz="4" w:space="0" w:color="auto"/>
            </w:tcBorders>
            <w:vAlign w:val="center"/>
            <w:hideMark/>
          </w:tcPr>
          <w:p w14:paraId="6CF6EE3F" w14:textId="77777777" w:rsidR="00E842F0" w:rsidRPr="00E842F0" w:rsidRDefault="00E842F0" w:rsidP="00E842F0">
            <w:pPr>
              <w:widowControl w:val="0"/>
              <w:suppressAutoHyphens/>
              <w:spacing w:after="0" w:line="240" w:lineRule="auto"/>
              <w:jc w:val="center"/>
              <w:rPr>
                <w:rFonts w:ascii="Times New Roman" w:hAnsi="Times New Roman"/>
              </w:rPr>
            </w:pPr>
            <w:r w:rsidRPr="00E842F0">
              <w:rPr>
                <w:rFonts w:ascii="Times New Roman" w:hAnsi="Times New Roman"/>
              </w:rPr>
              <w:t>0,2</w:t>
            </w:r>
          </w:p>
        </w:tc>
      </w:tr>
      <w:tr w:rsidR="00E842F0" w:rsidRPr="00E842F0" w14:paraId="5DA07585" w14:textId="77777777" w:rsidTr="00E842F0">
        <w:trPr>
          <w:jc w:val="center"/>
        </w:trPr>
        <w:tc>
          <w:tcPr>
            <w:tcW w:w="513" w:type="dxa"/>
            <w:tcBorders>
              <w:top w:val="single" w:sz="4" w:space="0" w:color="auto"/>
              <w:left w:val="single" w:sz="4" w:space="0" w:color="auto"/>
              <w:bottom w:val="single" w:sz="4" w:space="0" w:color="auto"/>
              <w:right w:val="single" w:sz="4" w:space="0" w:color="auto"/>
            </w:tcBorders>
            <w:vAlign w:val="center"/>
          </w:tcPr>
          <w:p w14:paraId="33609CDE" w14:textId="77777777" w:rsidR="00E842F0" w:rsidRPr="00E842F0" w:rsidRDefault="00E842F0" w:rsidP="00E842F0">
            <w:pPr>
              <w:widowControl w:val="0"/>
              <w:suppressAutoHyphens/>
              <w:spacing w:after="0" w:line="240" w:lineRule="auto"/>
              <w:jc w:val="center"/>
              <w:rPr>
                <w:rFonts w:ascii="Times New Roman" w:hAnsi="Times New Roman"/>
                <w:b/>
              </w:rPr>
            </w:pPr>
          </w:p>
        </w:tc>
        <w:tc>
          <w:tcPr>
            <w:tcW w:w="3395" w:type="dxa"/>
            <w:tcBorders>
              <w:top w:val="single" w:sz="4" w:space="0" w:color="auto"/>
              <w:left w:val="single" w:sz="4" w:space="0" w:color="auto"/>
              <w:bottom w:val="single" w:sz="4" w:space="0" w:color="auto"/>
              <w:right w:val="single" w:sz="4" w:space="0" w:color="auto"/>
            </w:tcBorders>
            <w:vAlign w:val="center"/>
            <w:hideMark/>
          </w:tcPr>
          <w:p w14:paraId="1C6EB6A2" w14:textId="77777777" w:rsidR="00E842F0" w:rsidRPr="00E842F0" w:rsidRDefault="00E842F0" w:rsidP="00E842F0">
            <w:pPr>
              <w:widowControl w:val="0"/>
              <w:suppressAutoHyphens/>
              <w:spacing w:after="0" w:line="240" w:lineRule="auto"/>
              <w:rPr>
                <w:rFonts w:ascii="Times New Roman" w:hAnsi="Times New Roman"/>
                <w:b/>
              </w:rPr>
            </w:pPr>
            <w:r w:rsidRPr="00E842F0">
              <w:rPr>
                <w:rFonts w:ascii="Times New Roman" w:hAnsi="Times New Roman"/>
                <w:b/>
              </w:rPr>
              <w:t>ИТОГО:</w:t>
            </w:r>
          </w:p>
        </w:tc>
        <w:tc>
          <w:tcPr>
            <w:tcW w:w="1150" w:type="dxa"/>
            <w:tcBorders>
              <w:top w:val="nil"/>
              <w:left w:val="single" w:sz="4" w:space="0" w:color="auto"/>
              <w:bottom w:val="single" w:sz="4" w:space="0" w:color="auto"/>
              <w:right w:val="single" w:sz="4" w:space="0" w:color="auto"/>
            </w:tcBorders>
            <w:vAlign w:val="center"/>
            <w:hideMark/>
          </w:tcPr>
          <w:p w14:paraId="5E61315A" w14:textId="77777777" w:rsidR="00E842F0" w:rsidRPr="00E842F0" w:rsidRDefault="00E842F0" w:rsidP="00E842F0">
            <w:pPr>
              <w:widowControl w:val="0"/>
              <w:suppressAutoHyphens/>
              <w:spacing w:after="0" w:line="240" w:lineRule="auto"/>
              <w:jc w:val="center"/>
              <w:rPr>
                <w:rFonts w:ascii="Times New Roman" w:hAnsi="Times New Roman"/>
                <w:b/>
                <w:bCs/>
              </w:rPr>
            </w:pPr>
            <w:r w:rsidRPr="00E842F0">
              <w:rPr>
                <w:rFonts w:ascii="Times New Roman" w:hAnsi="Times New Roman"/>
                <w:b/>
                <w:bCs/>
              </w:rPr>
              <w:t>×</w:t>
            </w:r>
          </w:p>
        </w:tc>
        <w:tc>
          <w:tcPr>
            <w:tcW w:w="1317" w:type="dxa"/>
            <w:tcBorders>
              <w:top w:val="nil"/>
              <w:left w:val="single" w:sz="4" w:space="0" w:color="auto"/>
              <w:bottom w:val="single" w:sz="4" w:space="0" w:color="auto"/>
              <w:right w:val="single" w:sz="4" w:space="0" w:color="auto"/>
            </w:tcBorders>
            <w:vAlign w:val="center"/>
            <w:hideMark/>
          </w:tcPr>
          <w:p w14:paraId="51AF34FE" w14:textId="77777777" w:rsidR="00E842F0" w:rsidRPr="00E842F0" w:rsidRDefault="00E842F0" w:rsidP="00E842F0">
            <w:pPr>
              <w:widowControl w:val="0"/>
              <w:suppressAutoHyphens/>
              <w:spacing w:after="0" w:line="240" w:lineRule="auto"/>
              <w:jc w:val="center"/>
              <w:rPr>
                <w:rFonts w:ascii="Times New Roman" w:hAnsi="Times New Roman"/>
                <w:b/>
                <w:bCs/>
              </w:rPr>
            </w:pPr>
            <w:r w:rsidRPr="00E842F0">
              <w:rPr>
                <w:rFonts w:ascii="Times New Roman" w:hAnsi="Times New Roman"/>
                <w:b/>
                <w:bCs/>
              </w:rPr>
              <w:t>45</w:t>
            </w:r>
          </w:p>
        </w:tc>
        <w:tc>
          <w:tcPr>
            <w:tcW w:w="1355" w:type="dxa"/>
            <w:tcBorders>
              <w:top w:val="nil"/>
              <w:left w:val="nil"/>
              <w:bottom w:val="single" w:sz="4" w:space="0" w:color="auto"/>
              <w:right w:val="single" w:sz="4" w:space="0" w:color="auto"/>
            </w:tcBorders>
            <w:vAlign w:val="center"/>
            <w:hideMark/>
          </w:tcPr>
          <w:p w14:paraId="4990D24F" w14:textId="77777777" w:rsidR="00E842F0" w:rsidRPr="00E842F0" w:rsidRDefault="00E842F0" w:rsidP="00E842F0">
            <w:pPr>
              <w:widowControl w:val="0"/>
              <w:suppressAutoHyphens/>
              <w:spacing w:after="0" w:line="240" w:lineRule="auto"/>
              <w:jc w:val="center"/>
              <w:rPr>
                <w:rFonts w:ascii="Times New Roman" w:hAnsi="Times New Roman"/>
                <w:b/>
                <w:bCs/>
              </w:rPr>
            </w:pPr>
            <w:r w:rsidRPr="00E842F0">
              <w:rPr>
                <w:rFonts w:ascii="Times New Roman" w:hAnsi="Times New Roman"/>
                <w:b/>
                <w:bCs/>
              </w:rPr>
              <w:t>0,7</w:t>
            </w:r>
          </w:p>
        </w:tc>
        <w:tc>
          <w:tcPr>
            <w:tcW w:w="1317" w:type="dxa"/>
            <w:tcBorders>
              <w:top w:val="nil"/>
              <w:left w:val="nil"/>
              <w:bottom w:val="single" w:sz="4" w:space="0" w:color="auto"/>
              <w:right w:val="single" w:sz="4" w:space="0" w:color="auto"/>
            </w:tcBorders>
            <w:vAlign w:val="center"/>
            <w:hideMark/>
          </w:tcPr>
          <w:p w14:paraId="53E0F8F7" w14:textId="77777777" w:rsidR="00E842F0" w:rsidRPr="00E842F0" w:rsidRDefault="00E842F0" w:rsidP="00E842F0">
            <w:pPr>
              <w:widowControl w:val="0"/>
              <w:suppressAutoHyphens/>
              <w:spacing w:after="0" w:line="240" w:lineRule="auto"/>
              <w:jc w:val="center"/>
              <w:rPr>
                <w:rFonts w:ascii="Times New Roman" w:hAnsi="Times New Roman"/>
                <w:b/>
                <w:bCs/>
              </w:rPr>
            </w:pPr>
            <w:r w:rsidRPr="00E842F0">
              <w:rPr>
                <w:rFonts w:ascii="Times New Roman" w:hAnsi="Times New Roman"/>
                <w:b/>
                <w:bCs/>
              </w:rPr>
              <w:t>224</w:t>
            </w:r>
          </w:p>
        </w:tc>
        <w:tc>
          <w:tcPr>
            <w:tcW w:w="1355" w:type="dxa"/>
            <w:tcBorders>
              <w:top w:val="nil"/>
              <w:left w:val="nil"/>
              <w:bottom w:val="single" w:sz="4" w:space="0" w:color="auto"/>
              <w:right w:val="single" w:sz="4" w:space="0" w:color="auto"/>
            </w:tcBorders>
            <w:vAlign w:val="center"/>
            <w:hideMark/>
          </w:tcPr>
          <w:p w14:paraId="78BBF484" w14:textId="77777777" w:rsidR="00E842F0" w:rsidRPr="00E842F0" w:rsidRDefault="00E842F0" w:rsidP="00E842F0">
            <w:pPr>
              <w:widowControl w:val="0"/>
              <w:suppressAutoHyphens/>
              <w:spacing w:after="0" w:line="240" w:lineRule="auto"/>
              <w:jc w:val="center"/>
              <w:rPr>
                <w:rFonts w:ascii="Times New Roman" w:hAnsi="Times New Roman"/>
                <w:b/>
                <w:bCs/>
              </w:rPr>
            </w:pPr>
            <w:r w:rsidRPr="00E842F0">
              <w:rPr>
                <w:rFonts w:ascii="Times New Roman" w:hAnsi="Times New Roman"/>
                <w:b/>
                <w:bCs/>
              </w:rPr>
              <w:t>3,6</w:t>
            </w:r>
          </w:p>
        </w:tc>
      </w:tr>
    </w:tbl>
    <w:p w14:paraId="2B0C1DDA" w14:textId="77777777" w:rsidR="00E842F0" w:rsidRDefault="00E842F0" w:rsidP="003A7901">
      <w:pPr>
        <w:spacing w:after="0" w:line="240" w:lineRule="auto"/>
        <w:ind w:firstLine="709"/>
        <w:contextualSpacing/>
        <w:jc w:val="both"/>
        <w:rPr>
          <w:rFonts w:ascii="Times New Roman" w:eastAsia="Times New Roman" w:hAnsi="Times New Roman"/>
          <w:bCs/>
          <w:color w:val="000000"/>
          <w:sz w:val="28"/>
          <w:szCs w:val="24"/>
          <w:lang w:eastAsia="ru-RU"/>
        </w:rPr>
      </w:pPr>
    </w:p>
    <w:p w14:paraId="0F8C1BE0" w14:textId="77777777" w:rsidR="00E842F0" w:rsidRPr="00E842F0" w:rsidRDefault="00E842F0" w:rsidP="00E842F0">
      <w:pPr>
        <w:spacing w:after="0" w:line="240" w:lineRule="auto"/>
        <w:ind w:firstLine="709"/>
        <w:contextualSpacing/>
        <w:jc w:val="both"/>
        <w:rPr>
          <w:rFonts w:ascii="Times New Roman" w:eastAsia="Times New Roman" w:hAnsi="Times New Roman"/>
          <w:bCs/>
          <w:color w:val="000000"/>
          <w:sz w:val="28"/>
          <w:szCs w:val="24"/>
          <w:lang w:eastAsia="ru-RU"/>
        </w:rPr>
      </w:pPr>
      <w:r w:rsidRPr="00E842F0">
        <w:rPr>
          <w:rFonts w:ascii="Times New Roman" w:eastAsia="Times New Roman" w:hAnsi="Times New Roman"/>
          <w:bCs/>
          <w:color w:val="000000"/>
          <w:sz w:val="28"/>
          <w:szCs w:val="24"/>
          <w:lang w:eastAsia="ru-RU"/>
        </w:rPr>
        <w:t>Таким образом, необходимо предусмотреть прирост площади территорий застройки жилым фондом на I очередь (рекомендованный минимум) в количестве 0,7 га, а на расчётный срок – 3,6 га.</w:t>
      </w:r>
    </w:p>
    <w:p w14:paraId="5A1879AF" w14:textId="536FA68A" w:rsidR="003A7901" w:rsidRPr="003A7901" w:rsidRDefault="003A7901" w:rsidP="003A7901">
      <w:pPr>
        <w:spacing w:after="0" w:line="240" w:lineRule="auto"/>
        <w:ind w:firstLine="709"/>
        <w:contextualSpacing/>
        <w:jc w:val="both"/>
        <w:rPr>
          <w:rFonts w:ascii="Times New Roman" w:eastAsia="Times New Roman" w:hAnsi="Times New Roman"/>
          <w:bCs/>
          <w:color w:val="000000"/>
          <w:sz w:val="28"/>
          <w:szCs w:val="24"/>
          <w:lang w:eastAsia="ru-RU"/>
        </w:rPr>
      </w:pPr>
      <w:r w:rsidRPr="003A7901">
        <w:rPr>
          <w:rFonts w:ascii="Times New Roman" w:eastAsia="Times New Roman" w:hAnsi="Times New Roman" w:hint="eastAsia"/>
          <w:bCs/>
          <w:color w:val="000000"/>
          <w:sz w:val="28"/>
          <w:szCs w:val="24"/>
          <w:lang w:eastAsia="ru-RU"/>
        </w:rPr>
        <w:t>В</w:t>
      </w:r>
      <w:r w:rsidRPr="003A7901">
        <w:rPr>
          <w:rFonts w:ascii="Times New Roman" w:eastAsia="Times New Roman" w:hAnsi="Times New Roman"/>
          <w:bCs/>
          <w:color w:val="000000"/>
          <w:sz w:val="28"/>
          <w:szCs w:val="24"/>
          <w:lang w:eastAsia="ru-RU"/>
        </w:rPr>
        <w:t xml:space="preserve"> </w:t>
      </w:r>
      <w:r w:rsidRPr="003A7901">
        <w:rPr>
          <w:rFonts w:ascii="Times New Roman" w:eastAsia="Times New Roman" w:hAnsi="Times New Roman" w:hint="eastAsia"/>
          <w:bCs/>
          <w:color w:val="000000"/>
          <w:sz w:val="28"/>
          <w:szCs w:val="24"/>
          <w:lang w:eastAsia="ru-RU"/>
        </w:rPr>
        <w:t>прогнозируемом</w:t>
      </w:r>
      <w:r w:rsidRPr="003A7901">
        <w:rPr>
          <w:rFonts w:ascii="Times New Roman" w:eastAsia="Times New Roman" w:hAnsi="Times New Roman"/>
          <w:bCs/>
          <w:color w:val="000000"/>
          <w:sz w:val="28"/>
          <w:szCs w:val="24"/>
          <w:lang w:eastAsia="ru-RU"/>
        </w:rPr>
        <w:t xml:space="preserve"> </w:t>
      </w:r>
      <w:r w:rsidRPr="003A7901">
        <w:rPr>
          <w:rFonts w:ascii="Times New Roman" w:eastAsia="Times New Roman" w:hAnsi="Times New Roman" w:hint="eastAsia"/>
          <w:bCs/>
          <w:color w:val="000000"/>
          <w:sz w:val="28"/>
          <w:szCs w:val="24"/>
          <w:lang w:eastAsia="ru-RU"/>
        </w:rPr>
        <w:t>периоде</w:t>
      </w:r>
      <w:r w:rsidRPr="003A7901">
        <w:rPr>
          <w:rFonts w:ascii="Times New Roman" w:eastAsia="Times New Roman" w:hAnsi="Times New Roman"/>
          <w:bCs/>
          <w:color w:val="000000"/>
          <w:sz w:val="28"/>
          <w:szCs w:val="24"/>
          <w:lang w:eastAsia="ru-RU"/>
        </w:rPr>
        <w:t xml:space="preserve"> </w:t>
      </w:r>
      <w:r w:rsidRPr="003A7901">
        <w:rPr>
          <w:rFonts w:ascii="Times New Roman" w:eastAsia="Times New Roman" w:hAnsi="Times New Roman" w:hint="eastAsia"/>
          <w:bCs/>
          <w:color w:val="000000"/>
          <w:sz w:val="28"/>
          <w:szCs w:val="24"/>
          <w:lang w:eastAsia="ru-RU"/>
        </w:rPr>
        <w:t>необходимо</w:t>
      </w:r>
      <w:r w:rsidRPr="003A7901">
        <w:rPr>
          <w:rFonts w:ascii="Times New Roman" w:eastAsia="Times New Roman" w:hAnsi="Times New Roman"/>
          <w:bCs/>
          <w:color w:val="000000"/>
          <w:sz w:val="28"/>
          <w:szCs w:val="24"/>
          <w:lang w:eastAsia="ru-RU"/>
        </w:rPr>
        <w:t xml:space="preserve"> </w:t>
      </w:r>
      <w:r w:rsidRPr="003A7901">
        <w:rPr>
          <w:rFonts w:ascii="Times New Roman" w:eastAsia="Times New Roman" w:hAnsi="Times New Roman" w:hint="eastAsia"/>
          <w:bCs/>
          <w:color w:val="000000"/>
          <w:sz w:val="28"/>
          <w:szCs w:val="24"/>
          <w:lang w:eastAsia="ru-RU"/>
        </w:rPr>
        <w:t>осуществить</w:t>
      </w:r>
      <w:r w:rsidRPr="003A7901">
        <w:rPr>
          <w:rFonts w:ascii="Times New Roman" w:eastAsia="Times New Roman" w:hAnsi="Times New Roman"/>
          <w:bCs/>
          <w:color w:val="000000"/>
          <w:sz w:val="28"/>
          <w:szCs w:val="24"/>
          <w:lang w:eastAsia="ru-RU"/>
        </w:rPr>
        <w:t xml:space="preserve"> </w:t>
      </w:r>
      <w:r w:rsidRPr="003A7901">
        <w:rPr>
          <w:rFonts w:ascii="Times New Roman" w:eastAsia="Times New Roman" w:hAnsi="Times New Roman" w:hint="eastAsia"/>
          <w:bCs/>
          <w:color w:val="000000"/>
          <w:sz w:val="28"/>
          <w:szCs w:val="24"/>
          <w:lang w:eastAsia="ru-RU"/>
        </w:rPr>
        <w:t>качественное</w:t>
      </w:r>
      <w:r w:rsidRPr="003A7901">
        <w:rPr>
          <w:rFonts w:ascii="Times New Roman" w:eastAsia="Times New Roman" w:hAnsi="Times New Roman"/>
          <w:bCs/>
          <w:color w:val="000000"/>
          <w:sz w:val="28"/>
          <w:szCs w:val="24"/>
          <w:lang w:eastAsia="ru-RU"/>
        </w:rPr>
        <w:t xml:space="preserve"> </w:t>
      </w:r>
      <w:r w:rsidRPr="003A7901">
        <w:rPr>
          <w:rFonts w:ascii="Times New Roman" w:eastAsia="Times New Roman" w:hAnsi="Times New Roman" w:hint="eastAsia"/>
          <w:bCs/>
          <w:color w:val="000000"/>
          <w:sz w:val="28"/>
          <w:szCs w:val="24"/>
          <w:lang w:eastAsia="ru-RU"/>
        </w:rPr>
        <w:t>изменение</w:t>
      </w:r>
      <w:r w:rsidRPr="003A7901">
        <w:rPr>
          <w:rFonts w:ascii="Times New Roman" w:eastAsia="Times New Roman" w:hAnsi="Times New Roman"/>
          <w:bCs/>
          <w:color w:val="000000"/>
          <w:sz w:val="28"/>
          <w:szCs w:val="24"/>
          <w:lang w:eastAsia="ru-RU"/>
        </w:rPr>
        <w:t xml:space="preserve"> строящегося </w:t>
      </w:r>
      <w:r w:rsidRPr="003A7901">
        <w:rPr>
          <w:rFonts w:ascii="Times New Roman" w:eastAsia="Times New Roman" w:hAnsi="Times New Roman" w:hint="eastAsia"/>
          <w:bCs/>
          <w:color w:val="000000"/>
          <w:sz w:val="28"/>
          <w:szCs w:val="24"/>
          <w:lang w:eastAsia="ru-RU"/>
        </w:rPr>
        <w:t>и</w:t>
      </w:r>
      <w:r w:rsidRPr="003A7901">
        <w:rPr>
          <w:rFonts w:ascii="Times New Roman" w:eastAsia="Times New Roman" w:hAnsi="Times New Roman"/>
          <w:bCs/>
          <w:color w:val="000000"/>
          <w:sz w:val="28"/>
          <w:szCs w:val="24"/>
          <w:lang w:eastAsia="ru-RU"/>
        </w:rPr>
        <w:t xml:space="preserve"> </w:t>
      </w:r>
      <w:r w:rsidRPr="003A7901">
        <w:rPr>
          <w:rFonts w:ascii="Times New Roman" w:eastAsia="Times New Roman" w:hAnsi="Times New Roman" w:hint="eastAsia"/>
          <w:bCs/>
          <w:color w:val="000000"/>
          <w:sz w:val="28"/>
          <w:szCs w:val="24"/>
          <w:lang w:eastAsia="ru-RU"/>
        </w:rPr>
        <w:t>реконструируемого</w:t>
      </w:r>
      <w:r w:rsidRPr="003A7901">
        <w:rPr>
          <w:rFonts w:ascii="Times New Roman" w:eastAsia="Times New Roman" w:hAnsi="Times New Roman"/>
          <w:bCs/>
          <w:color w:val="000000"/>
          <w:sz w:val="28"/>
          <w:szCs w:val="24"/>
          <w:lang w:eastAsia="ru-RU"/>
        </w:rPr>
        <w:t xml:space="preserve"> </w:t>
      </w:r>
      <w:r w:rsidRPr="003A7901">
        <w:rPr>
          <w:rFonts w:ascii="Times New Roman" w:eastAsia="Times New Roman" w:hAnsi="Times New Roman" w:hint="eastAsia"/>
          <w:bCs/>
          <w:color w:val="000000"/>
          <w:sz w:val="28"/>
          <w:szCs w:val="24"/>
          <w:lang w:eastAsia="ru-RU"/>
        </w:rPr>
        <w:t>жилища</w:t>
      </w:r>
      <w:r w:rsidRPr="003A7901">
        <w:rPr>
          <w:rFonts w:ascii="Times New Roman" w:eastAsia="Times New Roman" w:hAnsi="Times New Roman"/>
          <w:bCs/>
          <w:color w:val="000000"/>
          <w:sz w:val="28"/>
          <w:szCs w:val="24"/>
          <w:lang w:eastAsia="ru-RU"/>
        </w:rPr>
        <w:t>:</w:t>
      </w:r>
    </w:p>
    <w:p w14:paraId="78010A82"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необходим</w:t>
      </w:r>
      <w:r w:rsidR="00CA28E3">
        <w:rPr>
          <w:rFonts w:ascii="Times New Roman" w:hAnsi="Times New Roman"/>
          <w:sz w:val="28"/>
          <w:szCs w:val="24"/>
        </w:rPr>
        <w:t>о</w:t>
      </w:r>
      <w:r w:rsidRPr="003A7901">
        <w:rPr>
          <w:rFonts w:ascii="Times New Roman" w:hAnsi="Times New Roman"/>
          <w:sz w:val="28"/>
          <w:szCs w:val="24"/>
        </w:rPr>
        <w:t xml:space="preserve"> </w:t>
      </w:r>
      <w:r w:rsidR="00CA28E3">
        <w:rPr>
          <w:rFonts w:ascii="Times New Roman" w:hAnsi="Times New Roman"/>
          <w:sz w:val="28"/>
          <w:szCs w:val="24"/>
        </w:rPr>
        <w:t>п</w:t>
      </w:r>
      <w:r w:rsidRPr="003A7901">
        <w:rPr>
          <w:rFonts w:ascii="Times New Roman" w:hAnsi="Times New Roman"/>
          <w:sz w:val="28"/>
          <w:szCs w:val="24"/>
        </w:rPr>
        <w:t>олное благоустройство жилья для создания благоприятной среды проживания высокого качества;</w:t>
      </w:r>
    </w:p>
    <w:p w14:paraId="5AFD188F"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необходимо наращивание темпов жилищного строительства и инженерного</w:t>
      </w:r>
    </w:p>
    <w:p w14:paraId="3AA3FF31"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благоустройства всего жилого фонда;</w:t>
      </w:r>
    </w:p>
    <w:p w14:paraId="4081BB17"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для решения жилищной проблемы, а также учитывая ограниченные возможности бюджетного финансирования строительства, необходимо активное вовлечение в эту сферу средств дольщиков, средств крупных компаний, осуществляющих деятельность на территории</w:t>
      </w:r>
      <w:r w:rsidR="00B43378">
        <w:rPr>
          <w:rFonts w:ascii="Times New Roman" w:hAnsi="Times New Roman"/>
          <w:sz w:val="28"/>
          <w:szCs w:val="24"/>
        </w:rPr>
        <w:t xml:space="preserve"> </w:t>
      </w:r>
      <w:r w:rsidR="00FE15DC">
        <w:rPr>
          <w:rFonts w:ascii="Times New Roman" w:eastAsia="Times New Roman" w:hAnsi="Times New Roman"/>
          <w:sz w:val="28"/>
          <w:szCs w:val="28"/>
          <w:lang w:eastAsia="ru-RU"/>
        </w:rPr>
        <w:t>Забайкальского края</w:t>
      </w:r>
      <w:r w:rsidRPr="003A7901">
        <w:rPr>
          <w:rFonts w:ascii="Times New Roman" w:hAnsi="Times New Roman"/>
          <w:sz w:val="28"/>
          <w:szCs w:val="24"/>
        </w:rPr>
        <w:t>, вовлечения частных инвесторов, развитие ипотечного кредитования при условии создания благоприятного инвестиционного климата;</w:t>
      </w:r>
    </w:p>
    <w:p w14:paraId="4BF3355A"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важно учитывать при размещении различных типов жилья (социальное, коммерческое, частное) материальные возможности населения;</w:t>
      </w:r>
    </w:p>
    <w:p w14:paraId="4C5288EC"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 xml:space="preserve">переход к проектированию и строительству </w:t>
      </w:r>
      <w:proofErr w:type="spellStart"/>
      <w:r w:rsidRPr="003A7901">
        <w:rPr>
          <w:rFonts w:ascii="Times New Roman" w:hAnsi="Times New Roman"/>
          <w:sz w:val="28"/>
          <w:szCs w:val="24"/>
        </w:rPr>
        <w:t>энергоэффективных</w:t>
      </w:r>
      <w:proofErr w:type="spellEnd"/>
      <w:r w:rsidRPr="003A7901">
        <w:rPr>
          <w:rFonts w:ascii="Times New Roman" w:hAnsi="Times New Roman"/>
          <w:sz w:val="28"/>
          <w:szCs w:val="24"/>
        </w:rPr>
        <w:t xml:space="preserve"> домов из экологически чистых материалов и конструкций;</w:t>
      </w:r>
    </w:p>
    <w:p w14:paraId="155BADAA"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расширение строительства частных жилых домов;</w:t>
      </w:r>
    </w:p>
    <w:p w14:paraId="792203C2"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 xml:space="preserve">комплексное решение проблемы перехода к устойчивому функционированию и развитию жилищной сферы, обеспечивающее доступность жилья для граждан, безопасность и комфортные условия проживания в нем; </w:t>
      </w:r>
    </w:p>
    <w:p w14:paraId="28F721BD"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 xml:space="preserve">участие в подпрограммах «Жильё для российской семьи» в рамках государственной программы Российской Федерации «Обеспечение доступным и комфортным жильём и коммунальными услугами граждан </w:t>
      </w:r>
      <w:r w:rsidRPr="003A7901">
        <w:rPr>
          <w:rFonts w:ascii="Times New Roman" w:hAnsi="Times New Roman"/>
          <w:sz w:val="28"/>
          <w:szCs w:val="24"/>
        </w:rPr>
        <w:lastRenderedPageBreak/>
        <w:t>Российской Федерации» и «Обеспечение жильём молодых семей» федеральной целевой программы «Жилище» на 2015-2020 годы»;</w:t>
      </w:r>
    </w:p>
    <w:p w14:paraId="2BD617AB" w14:textId="77777777" w:rsidR="003A7901" w:rsidRPr="003A7901" w:rsidRDefault="003A7901" w:rsidP="003A7901">
      <w:pPr>
        <w:spacing w:after="0" w:line="240" w:lineRule="auto"/>
        <w:ind w:firstLine="709"/>
        <w:contextualSpacing/>
        <w:jc w:val="both"/>
        <w:rPr>
          <w:rFonts w:ascii="Times New Roman" w:hAnsi="Times New Roman"/>
          <w:sz w:val="28"/>
          <w:szCs w:val="24"/>
        </w:rPr>
      </w:pPr>
      <w:r w:rsidRPr="003A7901">
        <w:rPr>
          <w:rFonts w:ascii="Times New Roman" w:hAnsi="Times New Roman"/>
          <w:sz w:val="28"/>
          <w:szCs w:val="24"/>
        </w:rPr>
        <w:t>Критериями комплексного решения жилищной проблемы, реконструкции и развития жилых территорий, формирования благоприятной жилой среды являются:</w:t>
      </w:r>
    </w:p>
    <w:p w14:paraId="4F56C3F3"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повышение уровня жилищной обеспеченности в соответствии с нормативной потребностью в жилье;</w:t>
      </w:r>
    </w:p>
    <w:p w14:paraId="4EA83065"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обеспечение рационального расселения жителей и приведение состава квартир в соответствие с демографической структурой семей;</w:t>
      </w:r>
    </w:p>
    <w:p w14:paraId="25557AD8"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приведение потребительских характеристик жилищного фонда в соответствие с потребностями населения;</w:t>
      </w:r>
    </w:p>
    <w:p w14:paraId="5B567660"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ликвидация в течение расчётного срока аварийного и ветхого жилья, вынос жилого фонда из санитарно-защитных зон предприятий;</w:t>
      </w:r>
    </w:p>
    <w:p w14:paraId="1F082CC6"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повышение качества и комфортности, полное благоустройство домов, при комбинированном решении локального и централизованного инженерного обеспечения жилья, в зависимости от типов и районов застройки и при обязательном соблюдении правил энергосбережения;</w:t>
      </w:r>
    </w:p>
    <w:p w14:paraId="17AA70FD"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увеличение архитектурного и средового многообразия, благоустроенности и комфортности жилых территорий;</w:t>
      </w:r>
    </w:p>
    <w:p w14:paraId="00BD5136"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повышение степени сохранности и содержания жилищного фонда в соответствие с действующими техническими условиями и требованиями.</w:t>
      </w:r>
    </w:p>
    <w:p w14:paraId="79E13A0A" w14:textId="77777777" w:rsidR="003A7901" w:rsidRPr="003A7901" w:rsidRDefault="003A7901" w:rsidP="003A7901">
      <w:pPr>
        <w:spacing w:after="0" w:line="240" w:lineRule="auto"/>
        <w:ind w:firstLine="709"/>
        <w:contextualSpacing/>
        <w:jc w:val="both"/>
        <w:rPr>
          <w:rFonts w:ascii="Times New Roman" w:hAnsi="Times New Roman"/>
          <w:sz w:val="16"/>
          <w:szCs w:val="16"/>
          <w:lang w:eastAsia="ru-RU"/>
        </w:rPr>
      </w:pPr>
    </w:p>
    <w:p w14:paraId="507C7F07" w14:textId="77777777" w:rsidR="003A7901" w:rsidRPr="00A75A39" w:rsidRDefault="003A7901" w:rsidP="00FE06F1">
      <w:pPr>
        <w:pStyle w:val="2"/>
        <w:numPr>
          <w:ilvl w:val="1"/>
          <w:numId w:val="55"/>
        </w:numPr>
        <w:tabs>
          <w:tab w:val="clear" w:pos="794"/>
          <w:tab w:val="num" w:pos="993"/>
        </w:tabs>
        <w:spacing w:before="240"/>
        <w:ind w:left="993" w:hanging="633"/>
        <w:jc w:val="both"/>
        <w:rPr>
          <w:b/>
        </w:rPr>
      </w:pPr>
      <w:bookmarkStart w:id="247" w:name="_Toc468971949"/>
      <w:bookmarkStart w:id="248" w:name="_Toc475037115"/>
      <w:bookmarkStart w:id="249" w:name="_Toc69753108"/>
      <w:r w:rsidRPr="00A75A39">
        <w:rPr>
          <w:b/>
        </w:rPr>
        <w:t>Развитие общественно-деловой зоны</w:t>
      </w:r>
      <w:bookmarkEnd w:id="247"/>
      <w:bookmarkEnd w:id="248"/>
      <w:bookmarkEnd w:id="249"/>
    </w:p>
    <w:p w14:paraId="53221C6A" w14:textId="77777777" w:rsidR="003A7901" w:rsidRPr="003A7901" w:rsidRDefault="003A7901" w:rsidP="003A7901">
      <w:pPr>
        <w:spacing w:after="0" w:line="240" w:lineRule="auto"/>
        <w:rPr>
          <w:rFonts w:ascii="Times New Roman" w:hAnsi="Times New Roman"/>
          <w:sz w:val="16"/>
          <w:szCs w:val="16"/>
          <w:lang w:eastAsia="ru-RU"/>
        </w:rPr>
      </w:pPr>
    </w:p>
    <w:p w14:paraId="5EA8E56C" w14:textId="77777777" w:rsidR="003A7901" w:rsidRPr="003A7901" w:rsidRDefault="003A7901" w:rsidP="003A7901">
      <w:pPr>
        <w:spacing w:after="0" w:line="240" w:lineRule="auto"/>
        <w:rPr>
          <w:rFonts w:ascii="Times New Roman" w:hAnsi="Times New Roman"/>
          <w:sz w:val="16"/>
          <w:szCs w:val="16"/>
          <w:lang w:eastAsia="ru-RU"/>
        </w:rPr>
      </w:pPr>
    </w:p>
    <w:p w14:paraId="1076550D" w14:textId="77777777" w:rsidR="00533F94" w:rsidRPr="00533F94" w:rsidRDefault="00533F94" w:rsidP="00533F94">
      <w:pPr>
        <w:spacing w:after="0" w:line="240" w:lineRule="auto"/>
        <w:ind w:firstLine="709"/>
        <w:contextualSpacing/>
        <w:jc w:val="both"/>
        <w:rPr>
          <w:rFonts w:ascii="Times New Roman" w:eastAsia="Times New Roman" w:hAnsi="Times New Roman"/>
          <w:bCs/>
          <w:color w:val="000000"/>
          <w:sz w:val="28"/>
          <w:szCs w:val="24"/>
          <w:lang w:eastAsia="ru-RU"/>
        </w:rPr>
      </w:pPr>
      <w:r w:rsidRPr="00533F94">
        <w:rPr>
          <w:rFonts w:ascii="Times New Roman" w:eastAsia="Times New Roman" w:hAnsi="Times New Roman"/>
          <w:bCs/>
          <w:color w:val="000000"/>
          <w:sz w:val="28"/>
          <w:szCs w:val="24"/>
          <w:lang w:eastAsia="ru-RU"/>
        </w:rPr>
        <w:t>В развитие существующей системы культурно-бытового обслуживания проектом предусмотрено размещение новых объектов на вновь застраиваемых территориях в соответствии с расчётом учреждений социально-культурно-бытового обслуживания, отдыха и оздоровления населения.</w:t>
      </w:r>
    </w:p>
    <w:p w14:paraId="26A98E05" w14:textId="77777777" w:rsidR="009B7A35" w:rsidRDefault="009B7A35" w:rsidP="009B7A35">
      <w:pPr>
        <w:spacing w:after="0" w:line="240" w:lineRule="auto"/>
        <w:ind w:firstLine="709"/>
        <w:jc w:val="both"/>
        <w:rPr>
          <w:rFonts w:ascii="Times New Roman" w:eastAsia="Times New Roman" w:hAnsi="Times New Roman"/>
          <w:bCs/>
          <w:sz w:val="28"/>
          <w:szCs w:val="24"/>
          <w:lang w:eastAsia="ru-RU"/>
        </w:rPr>
      </w:pPr>
      <w:r w:rsidRPr="009B7A35">
        <w:rPr>
          <w:rFonts w:ascii="Times New Roman" w:eastAsia="Times New Roman" w:hAnsi="Times New Roman"/>
          <w:bCs/>
          <w:sz w:val="28"/>
          <w:szCs w:val="24"/>
          <w:lang w:eastAsia="ru-RU"/>
        </w:rPr>
        <w:t>В проекте выделены так называемые социально нормируемые отрасли, деятельность которых определяется государственными задачами. Соблюдение норм обеспеченности эти отраслей требует строгого контроля.</w:t>
      </w:r>
    </w:p>
    <w:p w14:paraId="51BA156E" w14:textId="77777777" w:rsidR="009B7A35" w:rsidRPr="009B7A35" w:rsidRDefault="009B7A35" w:rsidP="009B7A35">
      <w:pPr>
        <w:spacing w:after="0" w:line="240" w:lineRule="auto"/>
        <w:ind w:firstLine="709"/>
        <w:jc w:val="both"/>
        <w:rPr>
          <w:rFonts w:ascii="Times New Roman" w:eastAsia="Times New Roman" w:hAnsi="Times New Roman"/>
          <w:bCs/>
          <w:sz w:val="28"/>
          <w:szCs w:val="24"/>
          <w:lang w:eastAsia="ru-RU"/>
        </w:rPr>
      </w:pPr>
      <w:r w:rsidRPr="009B7A35">
        <w:rPr>
          <w:rFonts w:ascii="Times New Roman" w:eastAsia="Times New Roman" w:hAnsi="Times New Roman"/>
          <w:bCs/>
          <w:sz w:val="28"/>
          <w:szCs w:val="24"/>
          <w:lang w:eastAsia="ru-RU"/>
        </w:rPr>
        <w:t>К социально нормируемым отраслям относятся: детское дошкольное воспитание, среднее школьное образование, здравоохранение, социальное обеспечение, культура и спорт, которые функционируют за счёт бюджетных дотаций.</w:t>
      </w:r>
    </w:p>
    <w:p w14:paraId="6AD4FEF7" w14:textId="77777777" w:rsidR="000B5B75" w:rsidRPr="003A7901" w:rsidRDefault="009B7A35" w:rsidP="000B5B75">
      <w:pPr>
        <w:spacing w:after="0" w:line="240" w:lineRule="auto"/>
        <w:ind w:firstLine="709"/>
        <w:contextualSpacing/>
        <w:jc w:val="both"/>
        <w:rPr>
          <w:rFonts w:ascii="Times New Roman" w:eastAsia="Times New Roman" w:hAnsi="Times New Roman"/>
          <w:bCs/>
          <w:color w:val="000000"/>
          <w:sz w:val="28"/>
          <w:szCs w:val="24"/>
          <w:lang w:eastAsia="ru-RU"/>
        </w:rPr>
      </w:pPr>
      <w:r w:rsidRPr="009B7A35">
        <w:rPr>
          <w:rFonts w:ascii="Times New Roman" w:eastAsia="Times New Roman" w:hAnsi="Times New Roman"/>
          <w:bCs/>
          <w:sz w:val="28"/>
          <w:szCs w:val="24"/>
          <w:lang w:eastAsia="ru-RU"/>
        </w:rPr>
        <w:t>Развитие других отраслей будет происходить по принципу сбалансированности спроса и предложения. При этом спрос на те или иные виды услуг будет зависеть от уровня жизни населения, который в свою очередь определится уровнем развития экономики страны и региона</w:t>
      </w:r>
      <w:r>
        <w:rPr>
          <w:rFonts w:ascii="Times New Roman" w:eastAsia="Times New Roman" w:hAnsi="Times New Roman"/>
          <w:bCs/>
          <w:sz w:val="28"/>
          <w:szCs w:val="24"/>
          <w:lang w:eastAsia="ru-RU"/>
        </w:rPr>
        <w:t xml:space="preserve"> в целом</w:t>
      </w:r>
      <w:r w:rsidRPr="009B7A35">
        <w:rPr>
          <w:rFonts w:ascii="Times New Roman" w:eastAsia="Times New Roman" w:hAnsi="Times New Roman"/>
          <w:bCs/>
          <w:sz w:val="28"/>
          <w:szCs w:val="24"/>
          <w:lang w:eastAsia="ru-RU"/>
        </w:rPr>
        <w:t>.</w:t>
      </w:r>
      <w:r w:rsidR="000B5B75" w:rsidRPr="000B5B75">
        <w:rPr>
          <w:rFonts w:ascii="Times New Roman" w:eastAsia="Times New Roman" w:hAnsi="Times New Roman"/>
          <w:bCs/>
          <w:color w:val="000000"/>
          <w:sz w:val="28"/>
          <w:szCs w:val="24"/>
          <w:lang w:eastAsia="ru-RU"/>
        </w:rPr>
        <w:t xml:space="preserve"> </w:t>
      </w:r>
      <w:r w:rsidR="000B5B75" w:rsidRPr="003A7901">
        <w:rPr>
          <w:rFonts w:ascii="Times New Roman" w:eastAsia="Times New Roman" w:hAnsi="Times New Roman"/>
          <w:bCs/>
          <w:color w:val="000000"/>
          <w:sz w:val="28"/>
          <w:szCs w:val="24"/>
          <w:lang w:eastAsia="ru-RU"/>
        </w:rPr>
        <w:t>В условиях рыночных отношений, при организации системной сети обслуживания населения учитываются следующие принципы:</w:t>
      </w:r>
    </w:p>
    <w:p w14:paraId="08463A0D" w14:textId="77777777" w:rsidR="000B5B75" w:rsidRPr="003A7901" w:rsidRDefault="000B5B75" w:rsidP="000B5B75">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 xml:space="preserve">соответствие параметров сети обслуживания </w:t>
      </w:r>
      <w:r w:rsidR="00171C5B">
        <w:rPr>
          <w:rFonts w:ascii="Times New Roman" w:hAnsi="Times New Roman"/>
          <w:sz w:val="28"/>
          <w:szCs w:val="24"/>
        </w:rPr>
        <w:t>–</w:t>
      </w:r>
      <w:r w:rsidRPr="003A7901">
        <w:rPr>
          <w:rFonts w:ascii="Times New Roman" w:hAnsi="Times New Roman"/>
          <w:sz w:val="28"/>
          <w:szCs w:val="24"/>
        </w:rPr>
        <w:t xml:space="preserve"> потребительской активности населения;</w:t>
      </w:r>
    </w:p>
    <w:p w14:paraId="092DC2FE" w14:textId="77777777" w:rsidR="000B5B75" w:rsidRPr="003A7901" w:rsidRDefault="000B5B75" w:rsidP="000B5B75">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в реальной посещаемости предприятий обслуживания;</w:t>
      </w:r>
    </w:p>
    <w:p w14:paraId="3B9E3B94" w14:textId="77777777" w:rsidR="000B5B75" w:rsidRPr="003A7901" w:rsidRDefault="000B5B75" w:rsidP="000B5B75">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lastRenderedPageBreak/>
        <w:t>покупательского спроса;</w:t>
      </w:r>
    </w:p>
    <w:p w14:paraId="4060642C" w14:textId="77777777" w:rsidR="000B5B75" w:rsidRPr="003A7901" w:rsidRDefault="000B5B75" w:rsidP="000B5B75">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 xml:space="preserve">организация центров обслуживания населения на наиболее оживлённых участках </w:t>
      </w:r>
      <w:r w:rsidR="00766A8E">
        <w:rPr>
          <w:rFonts w:ascii="Times New Roman" w:eastAsia="Times New Roman" w:hAnsi="Times New Roman"/>
          <w:sz w:val="28"/>
          <w:szCs w:val="28"/>
          <w:lang w:eastAsia="ru-RU"/>
        </w:rPr>
        <w:t>населённых пунктов</w:t>
      </w:r>
      <w:r w:rsidRPr="003A7901">
        <w:rPr>
          <w:rFonts w:ascii="Times New Roman" w:hAnsi="Times New Roman"/>
          <w:sz w:val="28"/>
          <w:szCs w:val="24"/>
        </w:rPr>
        <w:t>.</w:t>
      </w:r>
    </w:p>
    <w:p w14:paraId="4CEFC9CB" w14:textId="597733CF" w:rsidR="009B7A35" w:rsidRPr="009B7A35" w:rsidRDefault="007A19CF" w:rsidP="009B7A35">
      <w:pPr>
        <w:spacing w:after="0" w:line="240" w:lineRule="auto"/>
        <w:ind w:firstLine="709"/>
        <w:jc w:val="both"/>
        <w:rPr>
          <w:rFonts w:ascii="Times New Roman" w:eastAsia="Times New Roman" w:hAnsi="Times New Roman"/>
          <w:bCs/>
          <w:sz w:val="28"/>
          <w:szCs w:val="24"/>
          <w:lang w:eastAsia="ru-RU"/>
        </w:rPr>
      </w:pPr>
      <w:r>
        <w:rPr>
          <w:rFonts w:ascii="Times New Roman" w:eastAsia="Times New Roman" w:hAnsi="Times New Roman"/>
          <w:sz w:val="28"/>
          <w:szCs w:val="24"/>
          <w:lang w:eastAsia="ru-RU"/>
        </w:rPr>
        <w:t xml:space="preserve">В связи с отсутствием на этапе подготовки проекта генерального плана </w:t>
      </w:r>
      <w:r w:rsidR="004700F8">
        <w:rPr>
          <w:rFonts w:ascii="Times New Roman" w:eastAsia="Times New Roman" w:hAnsi="Times New Roman"/>
          <w:sz w:val="28"/>
          <w:szCs w:val="24"/>
          <w:lang w:eastAsia="ru-RU"/>
        </w:rPr>
        <w:t>городского поселения «</w:t>
      </w:r>
      <w:proofErr w:type="spellStart"/>
      <w:r w:rsidR="004700F8">
        <w:rPr>
          <w:rFonts w:ascii="Times New Roman" w:eastAsia="Times New Roman" w:hAnsi="Times New Roman"/>
          <w:sz w:val="28"/>
          <w:szCs w:val="24"/>
          <w:lang w:eastAsia="ru-RU"/>
        </w:rPr>
        <w:t>Хилокское</w:t>
      </w:r>
      <w:proofErr w:type="spellEnd"/>
      <w:r w:rsidR="004700F8">
        <w:rPr>
          <w:rFonts w:ascii="Times New Roman" w:eastAsia="Times New Roman" w:hAnsi="Times New Roman"/>
          <w:sz w:val="28"/>
          <w:szCs w:val="24"/>
          <w:lang w:eastAsia="ru-RU"/>
        </w:rPr>
        <w:t>»</w:t>
      </w:r>
      <w:r>
        <w:rPr>
          <w:rFonts w:ascii="Times New Roman" w:eastAsia="Times New Roman" w:hAnsi="Times New Roman"/>
          <w:sz w:val="28"/>
          <w:szCs w:val="24"/>
          <w:lang w:eastAsia="ru-RU"/>
        </w:rPr>
        <w:t xml:space="preserve"> местных нормативов градостроительного проектирования,</w:t>
      </w:r>
      <w:r w:rsidR="00BB572C">
        <w:rPr>
          <w:rFonts w:ascii="Times New Roman" w:eastAsia="Times New Roman" w:hAnsi="Times New Roman"/>
          <w:sz w:val="28"/>
          <w:szCs w:val="24"/>
          <w:lang w:eastAsia="ru-RU"/>
        </w:rPr>
        <w:t xml:space="preserve"> </w:t>
      </w:r>
      <w:r>
        <w:rPr>
          <w:rFonts w:ascii="Times New Roman" w:eastAsia="Times New Roman" w:hAnsi="Times New Roman"/>
          <w:sz w:val="28"/>
          <w:szCs w:val="24"/>
          <w:lang w:eastAsia="ru-RU"/>
        </w:rPr>
        <w:t>с</w:t>
      </w:r>
      <w:r w:rsidR="009B7A35" w:rsidRPr="009B7A35">
        <w:rPr>
          <w:rFonts w:ascii="Times New Roman" w:eastAsia="Times New Roman" w:hAnsi="Times New Roman"/>
          <w:sz w:val="28"/>
          <w:szCs w:val="24"/>
          <w:lang w:eastAsia="ru-RU"/>
        </w:rPr>
        <w:t xml:space="preserve">овременная потребность и обеспеченность населения социально-значимыми объектами рассчитана по </w:t>
      </w:r>
      <w:r>
        <w:rPr>
          <w:rFonts w:ascii="Times New Roman" w:eastAsia="Times New Roman" w:hAnsi="Times New Roman"/>
          <w:sz w:val="28"/>
          <w:szCs w:val="24"/>
          <w:lang w:eastAsia="ru-RU"/>
        </w:rPr>
        <w:t>Региональным нормативам Забайкальского края</w:t>
      </w:r>
      <w:r w:rsidR="00365090">
        <w:rPr>
          <w:rStyle w:val="af8"/>
          <w:rFonts w:ascii="Times New Roman" w:eastAsia="Times New Roman" w:hAnsi="Times New Roman"/>
          <w:sz w:val="28"/>
          <w:szCs w:val="24"/>
          <w:lang w:eastAsia="ru-RU"/>
        </w:rPr>
        <w:footnoteReference w:id="13"/>
      </w:r>
      <w:r>
        <w:rPr>
          <w:rFonts w:ascii="Times New Roman" w:eastAsia="Times New Roman" w:hAnsi="Times New Roman"/>
          <w:sz w:val="28"/>
          <w:szCs w:val="24"/>
          <w:lang w:eastAsia="ru-RU"/>
        </w:rPr>
        <w:t xml:space="preserve"> и федеральным отраслевым</w:t>
      </w:r>
      <w:r w:rsidR="009B7A35" w:rsidRPr="009B7A35">
        <w:rPr>
          <w:rFonts w:ascii="Times New Roman" w:eastAsia="Times New Roman" w:hAnsi="Times New Roman"/>
          <w:sz w:val="28"/>
          <w:szCs w:val="24"/>
          <w:lang w:eastAsia="ru-RU"/>
        </w:rPr>
        <w:t xml:space="preserve"> </w:t>
      </w:r>
      <w:r>
        <w:rPr>
          <w:rFonts w:ascii="Times New Roman" w:eastAsia="Times New Roman" w:hAnsi="Times New Roman"/>
          <w:sz w:val="28"/>
          <w:szCs w:val="24"/>
          <w:lang w:eastAsia="ru-RU"/>
        </w:rPr>
        <w:t xml:space="preserve">нормативам, </w:t>
      </w:r>
      <w:r w:rsidR="009B7A35" w:rsidRPr="009B7A35">
        <w:rPr>
          <w:rFonts w:ascii="Times New Roman" w:eastAsia="Times New Roman" w:hAnsi="Times New Roman"/>
          <w:sz w:val="28"/>
          <w:szCs w:val="24"/>
          <w:lang w:eastAsia="ru-RU"/>
        </w:rPr>
        <w:t xml:space="preserve">представленным ниже в таблице </w:t>
      </w:r>
      <w:r w:rsidR="009B7A35" w:rsidRPr="009B7A35">
        <w:rPr>
          <w:rFonts w:ascii="Times New Roman" w:eastAsia="Times New Roman" w:hAnsi="Times New Roman"/>
          <w:sz w:val="28"/>
          <w:szCs w:val="24"/>
          <w:lang w:eastAsia="ru-RU"/>
        </w:rPr>
        <w:fldChar w:fldCharType="begin"/>
      </w:r>
      <w:r w:rsidR="009B7A35" w:rsidRPr="009B7A35">
        <w:rPr>
          <w:rFonts w:ascii="Times New Roman" w:eastAsia="Times New Roman" w:hAnsi="Times New Roman"/>
          <w:sz w:val="28"/>
          <w:szCs w:val="24"/>
          <w:lang w:eastAsia="ru-RU"/>
        </w:rPr>
        <w:instrText xml:space="preserve"> REF Tbl_Norm \h </w:instrText>
      </w:r>
      <w:r w:rsidR="009B7A35" w:rsidRPr="009B7A35">
        <w:rPr>
          <w:rFonts w:ascii="Times New Roman" w:eastAsia="Times New Roman" w:hAnsi="Times New Roman"/>
          <w:sz w:val="28"/>
          <w:szCs w:val="24"/>
          <w:lang w:eastAsia="ru-RU"/>
        </w:rPr>
      </w:r>
      <w:r w:rsidR="009B7A35" w:rsidRPr="009B7A35">
        <w:rPr>
          <w:rFonts w:ascii="Times New Roman" w:eastAsia="Times New Roman" w:hAnsi="Times New Roman"/>
          <w:sz w:val="28"/>
          <w:szCs w:val="24"/>
          <w:lang w:eastAsia="ru-RU"/>
        </w:rPr>
        <w:fldChar w:fldCharType="separate"/>
      </w:r>
      <w:r w:rsidR="00BA68A1">
        <w:rPr>
          <w:rFonts w:ascii="Times New Roman" w:hAnsi="Times New Roman"/>
          <w:noProof/>
          <w:sz w:val="28"/>
          <w:szCs w:val="28"/>
        </w:rPr>
        <w:t>38</w:t>
      </w:r>
      <w:r w:rsidR="009B7A35" w:rsidRPr="009B7A35">
        <w:rPr>
          <w:rFonts w:ascii="Times New Roman" w:eastAsia="Times New Roman" w:hAnsi="Times New Roman"/>
          <w:sz w:val="28"/>
          <w:szCs w:val="24"/>
          <w:lang w:eastAsia="ru-RU"/>
        </w:rPr>
        <w:fldChar w:fldCharType="end"/>
      </w:r>
      <w:r w:rsidR="009B7A35" w:rsidRPr="009B7A35">
        <w:rPr>
          <w:rFonts w:ascii="Times New Roman" w:eastAsia="Times New Roman" w:hAnsi="Times New Roman"/>
          <w:sz w:val="28"/>
          <w:szCs w:val="24"/>
          <w:lang w:eastAsia="ru-RU"/>
        </w:rPr>
        <w:t>.</w:t>
      </w:r>
      <w:r w:rsidR="009B7A35" w:rsidRPr="009B7A35">
        <w:rPr>
          <w:rFonts w:ascii="Times New Roman" w:eastAsia="Times New Roman" w:hAnsi="Times New Roman"/>
          <w:bCs/>
          <w:color w:val="000000"/>
          <w:sz w:val="28"/>
          <w:szCs w:val="24"/>
          <w:lang w:eastAsia="ru-RU"/>
        </w:rPr>
        <w:t xml:space="preserve"> </w:t>
      </w:r>
    </w:p>
    <w:p w14:paraId="261D5A79" w14:textId="5A72E368" w:rsidR="009B7A35" w:rsidRPr="009B7A35" w:rsidRDefault="009B7A35" w:rsidP="009B7A35">
      <w:pPr>
        <w:spacing w:after="0" w:line="240" w:lineRule="auto"/>
        <w:jc w:val="right"/>
        <w:rPr>
          <w:rFonts w:ascii="Times New Roman" w:hAnsi="Times New Roman"/>
          <w:sz w:val="28"/>
          <w:szCs w:val="28"/>
        </w:rPr>
      </w:pPr>
      <w:r w:rsidRPr="009B7A35">
        <w:rPr>
          <w:rFonts w:ascii="Times New Roman" w:hAnsi="Times New Roman"/>
          <w:sz w:val="28"/>
          <w:szCs w:val="28"/>
        </w:rPr>
        <w:t xml:space="preserve">Таблица </w:t>
      </w:r>
      <w:bookmarkStart w:id="250" w:name="Tbl_Norm"/>
      <w:r w:rsidRPr="009B7A35">
        <w:rPr>
          <w:rFonts w:ascii="Times New Roman" w:eastAsia="Times New Roman" w:hAnsi="Times New Roman"/>
          <w:sz w:val="24"/>
          <w:szCs w:val="24"/>
          <w:lang w:eastAsia="ru-RU"/>
        </w:rPr>
        <w:fldChar w:fldCharType="begin"/>
      </w:r>
      <w:r w:rsidRPr="009B7A35">
        <w:rPr>
          <w:rFonts w:ascii="Times New Roman" w:hAnsi="Times New Roman"/>
          <w:sz w:val="28"/>
          <w:szCs w:val="28"/>
        </w:rPr>
        <w:instrText xml:space="preserve"> SEQ Таблица \* ARABIC </w:instrText>
      </w:r>
      <w:r w:rsidRPr="009B7A35">
        <w:rPr>
          <w:rFonts w:ascii="Times New Roman" w:eastAsia="Times New Roman" w:hAnsi="Times New Roman"/>
          <w:sz w:val="24"/>
          <w:szCs w:val="24"/>
          <w:lang w:eastAsia="ru-RU"/>
        </w:rPr>
        <w:fldChar w:fldCharType="separate"/>
      </w:r>
      <w:r w:rsidR="00BA68A1">
        <w:rPr>
          <w:rFonts w:ascii="Times New Roman" w:hAnsi="Times New Roman"/>
          <w:noProof/>
          <w:sz w:val="28"/>
          <w:szCs w:val="28"/>
        </w:rPr>
        <w:t>38</w:t>
      </w:r>
      <w:r w:rsidRPr="009B7A35">
        <w:rPr>
          <w:rFonts w:ascii="Times New Roman" w:eastAsia="Times New Roman" w:hAnsi="Times New Roman"/>
          <w:sz w:val="24"/>
          <w:szCs w:val="24"/>
          <w:lang w:eastAsia="ru-RU"/>
        </w:rPr>
        <w:fldChar w:fldCharType="end"/>
      </w:r>
      <w:bookmarkEnd w:id="250"/>
    </w:p>
    <w:p w14:paraId="4F2492BF" w14:textId="7AE8E394" w:rsidR="009B7A35" w:rsidRPr="009B7A35" w:rsidRDefault="009B7A35" w:rsidP="009B7A35">
      <w:pPr>
        <w:spacing w:after="120" w:line="240" w:lineRule="auto"/>
        <w:jc w:val="center"/>
        <w:rPr>
          <w:rFonts w:ascii="Times New Roman" w:eastAsia="Times New Roman" w:hAnsi="Times New Roman"/>
          <w:sz w:val="28"/>
          <w:szCs w:val="24"/>
          <w:lang w:eastAsia="ru-RU"/>
        </w:rPr>
      </w:pPr>
      <w:bookmarkStart w:id="251" w:name="_Hlk522276165"/>
      <w:r w:rsidRPr="009B7A35">
        <w:rPr>
          <w:rFonts w:ascii="Times New Roman" w:eastAsia="Times New Roman" w:hAnsi="Times New Roman"/>
          <w:sz w:val="28"/>
          <w:szCs w:val="24"/>
          <w:lang w:eastAsia="ru-RU"/>
        </w:rPr>
        <w:t xml:space="preserve">Нормы расчёта социально-значимых объектов на территории </w:t>
      </w:r>
      <w:r w:rsidR="00FA357B">
        <w:rPr>
          <w:rFonts w:ascii="Times New Roman" w:eastAsia="Times New Roman" w:hAnsi="Times New Roman"/>
          <w:sz w:val="28"/>
          <w:szCs w:val="24"/>
          <w:lang w:eastAsia="ru-RU"/>
        </w:rPr>
        <w:t xml:space="preserve">городского поселения </w:t>
      </w:r>
      <w:r w:rsidR="00E842F0">
        <w:rPr>
          <w:rFonts w:ascii="Times New Roman" w:eastAsia="Times New Roman" w:hAnsi="Times New Roman"/>
          <w:sz w:val="28"/>
          <w:szCs w:val="24"/>
          <w:lang w:eastAsia="ru-RU"/>
        </w:rPr>
        <w:t>«</w:t>
      </w:r>
      <w:proofErr w:type="spellStart"/>
      <w:r w:rsidR="00E842F0">
        <w:rPr>
          <w:rFonts w:ascii="Times New Roman" w:eastAsia="Times New Roman" w:hAnsi="Times New Roman"/>
          <w:sz w:val="28"/>
          <w:szCs w:val="24"/>
          <w:lang w:eastAsia="ru-RU"/>
        </w:rPr>
        <w:t>Хилокское</w:t>
      </w:r>
      <w:proofErr w:type="spellEnd"/>
      <w:r w:rsidR="00E842F0">
        <w:rPr>
          <w:rFonts w:ascii="Times New Roman" w:eastAsia="Times New Roman" w:hAnsi="Times New Roman"/>
          <w:sz w:val="28"/>
          <w:szCs w:val="24"/>
          <w:lang w:eastAsia="ru-RU"/>
        </w:rPr>
        <w:t>»</w:t>
      </w:r>
    </w:p>
    <w:tbl>
      <w:tblPr>
        <w:tblStyle w:val="TableNormal35"/>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38"/>
        <w:gridCol w:w="4728"/>
        <w:gridCol w:w="2694"/>
      </w:tblGrid>
      <w:tr w:rsidR="009B7A35" w:rsidRPr="00EA0BE3" w14:paraId="65E39209" w14:textId="77777777" w:rsidTr="00C775E7">
        <w:trPr>
          <w:trHeight w:val="283"/>
          <w:tblHeader/>
          <w:jc w:val="center"/>
        </w:trPr>
        <w:tc>
          <w:tcPr>
            <w:tcW w:w="2638" w:type="dxa"/>
            <w:tcBorders>
              <w:top w:val="single" w:sz="4" w:space="0" w:color="000000"/>
              <w:left w:val="single" w:sz="4" w:space="0" w:color="000000"/>
              <w:bottom w:val="single" w:sz="4" w:space="0" w:color="000000"/>
              <w:right w:val="single" w:sz="4" w:space="0" w:color="000000"/>
            </w:tcBorders>
            <w:hideMark/>
          </w:tcPr>
          <w:p w14:paraId="491E8B78" w14:textId="77777777" w:rsidR="009B7A35" w:rsidRPr="00EA0BE3" w:rsidRDefault="009B7A35" w:rsidP="009B7A35">
            <w:pPr>
              <w:spacing w:after="0" w:line="240" w:lineRule="auto"/>
              <w:ind w:left="578" w:right="213"/>
              <w:rPr>
                <w:rFonts w:ascii="Times New Roman" w:eastAsia="Arial" w:hAnsi="Times New Roman"/>
                <w:lang w:val="ru-RU"/>
              </w:rPr>
            </w:pPr>
            <w:r w:rsidRPr="00EA0BE3">
              <w:rPr>
                <w:rFonts w:ascii="Times New Roman" w:eastAsia="Arial" w:hAnsi="Times New Roman"/>
                <w:lang w:val="ru-RU"/>
              </w:rPr>
              <w:t>Наименование</w:t>
            </w:r>
          </w:p>
        </w:tc>
        <w:tc>
          <w:tcPr>
            <w:tcW w:w="4728" w:type="dxa"/>
            <w:tcBorders>
              <w:top w:val="single" w:sz="4" w:space="0" w:color="000000"/>
              <w:left w:val="single" w:sz="4" w:space="0" w:color="000000"/>
              <w:bottom w:val="single" w:sz="4" w:space="0" w:color="000000"/>
              <w:right w:val="single" w:sz="4" w:space="0" w:color="000000"/>
            </w:tcBorders>
            <w:hideMark/>
          </w:tcPr>
          <w:p w14:paraId="33D94B84" w14:textId="77777777" w:rsidR="009B7A35" w:rsidRPr="00EA0BE3" w:rsidRDefault="009B7A35" w:rsidP="009B7A35">
            <w:pPr>
              <w:spacing w:after="0" w:line="240" w:lineRule="auto"/>
              <w:ind w:left="448" w:right="91"/>
              <w:rPr>
                <w:rFonts w:ascii="Times New Roman" w:eastAsia="Arial" w:hAnsi="Times New Roman"/>
                <w:lang w:val="ru-RU"/>
              </w:rPr>
            </w:pPr>
            <w:r w:rsidRPr="00EA0BE3">
              <w:rPr>
                <w:rFonts w:ascii="Times New Roman" w:eastAsia="Arial" w:hAnsi="Times New Roman"/>
                <w:lang w:val="ru-RU"/>
              </w:rPr>
              <w:t>Рекомендуемая обеспеченность</w:t>
            </w:r>
          </w:p>
        </w:tc>
        <w:tc>
          <w:tcPr>
            <w:tcW w:w="2694" w:type="dxa"/>
            <w:tcBorders>
              <w:top w:val="single" w:sz="4" w:space="0" w:color="000000"/>
              <w:left w:val="single" w:sz="4" w:space="0" w:color="000000"/>
              <w:bottom w:val="single" w:sz="4" w:space="0" w:color="000000"/>
              <w:right w:val="single" w:sz="4" w:space="0" w:color="000000"/>
            </w:tcBorders>
            <w:hideMark/>
          </w:tcPr>
          <w:p w14:paraId="3232E763" w14:textId="77777777" w:rsidR="009B7A35" w:rsidRPr="00EA0BE3" w:rsidRDefault="009B7A35" w:rsidP="009B7A35">
            <w:pPr>
              <w:spacing w:after="0" w:line="240" w:lineRule="auto"/>
              <w:ind w:left="801"/>
              <w:rPr>
                <w:rFonts w:ascii="Times New Roman" w:eastAsia="Arial" w:hAnsi="Times New Roman"/>
                <w:lang w:val="ru-RU"/>
              </w:rPr>
            </w:pPr>
            <w:r w:rsidRPr="00EA0BE3">
              <w:rPr>
                <w:rFonts w:ascii="Times New Roman" w:eastAsia="Arial" w:hAnsi="Times New Roman"/>
                <w:lang w:val="ru-RU"/>
              </w:rPr>
              <w:t>Источник</w:t>
            </w:r>
          </w:p>
        </w:tc>
      </w:tr>
      <w:tr w:rsidR="009B7A35" w:rsidRPr="00EA0BE3" w14:paraId="7E56C968" w14:textId="77777777" w:rsidTr="00C775E7">
        <w:trPr>
          <w:trHeight w:val="283"/>
          <w:jc w:val="center"/>
        </w:trPr>
        <w:tc>
          <w:tcPr>
            <w:tcW w:w="10060" w:type="dxa"/>
            <w:gridSpan w:val="3"/>
            <w:tcBorders>
              <w:top w:val="single" w:sz="4" w:space="0" w:color="000000"/>
              <w:left w:val="single" w:sz="4" w:space="0" w:color="000000"/>
              <w:bottom w:val="single" w:sz="4" w:space="0" w:color="000000"/>
              <w:right w:val="single" w:sz="4" w:space="0" w:color="000000"/>
            </w:tcBorders>
            <w:vAlign w:val="center"/>
            <w:hideMark/>
          </w:tcPr>
          <w:p w14:paraId="666651A3" w14:textId="77777777" w:rsidR="009B7A35" w:rsidRPr="00EA0BE3" w:rsidRDefault="009B7A35" w:rsidP="009B7A35">
            <w:pPr>
              <w:spacing w:after="0" w:line="240" w:lineRule="auto"/>
              <w:ind w:right="94"/>
              <w:jc w:val="center"/>
              <w:rPr>
                <w:rFonts w:ascii="Times New Roman" w:eastAsia="Arial" w:hAnsi="Times New Roman"/>
                <w:lang w:val="ru-RU"/>
              </w:rPr>
            </w:pPr>
            <w:r w:rsidRPr="00EA0BE3">
              <w:rPr>
                <w:rFonts w:ascii="Times New Roman" w:eastAsia="Arial" w:hAnsi="Times New Roman"/>
                <w:lang w:val="ru-RU"/>
              </w:rPr>
              <w:t>Учреждения образования</w:t>
            </w:r>
          </w:p>
        </w:tc>
      </w:tr>
      <w:tr w:rsidR="009B7A35" w:rsidRPr="00EA0BE3" w14:paraId="4FA51E55" w14:textId="77777777" w:rsidTr="00C775E7">
        <w:trPr>
          <w:trHeight w:val="283"/>
          <w:jc w:val="center"/>
        </w:trPr>
        <w:tc>
          <w:tcPr>
            <w:tcW w:w="2638" w:type="dxa"/>
            <w:tcBorders>
              <w:top w:val="single" w:sz="4" w:space="0" w:color="000000"/>
              <w:left w:val="single" w:sz="4" w:space="0" w:color="000000"/>
              <w:bottom w:val="single" w:sz="4" w:space="0" w:color="000000"/>
              <w:right w:val="single" w:sz="4" w:space="0" w:color="000000"/>
            </w:tcBorders>
            <w:vAlign w:val="center"/>
            <w:hideMark/>
          </w:tcPr>
          <w:p w14:paraId="627989E6" w14:textId="77777777" w:rsidR="009B7A35" w:rsidRPr="00EA0BE3" w:rsidRDefault="009B7A35" w:rsidP="009B7A35">
            <w:pPr>
              <w:spacing w:after="0" w:line="240" w:lineRule="auto"/>
              <w:ind w:left="103" w:right="213"/>
              <w:rPr>
                <w:rFonts w:ascii="Times New Roman" w:eastAsia="Arial" w:hAnsi="Times New Roman"/>
                <w:lang w:val="ru-RU"/>
              </w:rPr>
            </w:pPr>
            <w:r w:rsidRPr="00EA0BE3">
              <w:rPr>
                <w:rFonts w:ascii="Times New Roman" w:eastAsia="Arial" w:hAnsi="Times New Roman"/>
                <w:lang w:val="ru-RU"/>
              </w:rPr>
              <w:t>Детские дошкольные учреждения</w:t>
            </w:r>
          </w:p>
        </w:tc>
        <w:tc>
          <w:tcPr>
            <w:tcW w:w="4728" w:type="dxa"/>
            <w:tcBorders>
              <w:top w:val="single" w:sz="4" w:space="0" w:color="000000"/>
              <w:left w:val="single" w:sz="4" w:space="0" w:color="000000"/>
              <w:bottom w:val="single" w:sz="4" w:space="0" w:color="000000"/>
              <w:right w:val="single" w:sz="4" w:space="0" w:color="000000"/>
            </w:tcBorders>
            <w:vAlign w:val="center"/>
            <w:hideMark/>
          </w:tcPr>
          <w:p w14:paraId="6BAC24C7" w14:textId="77777777" w:rsidR="009B7A35" w:rsidRPr="00EA0BE3" w:rsidRDefault="00F12E7B" w:rsidP="00FA357B">
            <w:pPr>
              <w:spacing w:after="0" w:line="240" w:lineRule="auto"/>
              <w:ind w:left="103" w:right="91"/>
              <w:rPr>
                <w:rFonts w:ascii="Times New Roman" w:eastAsia="Arial" w:hAnsi="Times New Roman"/>
                <w:lang w:val="ru-RU"/>
              </w:rPr>
            </w:pPr>
            <w:r w:rsidRPr="00F12E7B">
              <w:rPr>
                <w:rFonts w:ascii="Times New Roman" w:eastAsia="Arial" w:hAnsi="Times New Roman"/>
                <w:lang w:val="ru-RU"/>
              </w:rPr>
              <w:t xml:space="preserve">Устанавливается в зависимости от демографической структуры поселения, принимая расчётный уровень обеспеченности детей дошкольными учреждениями в пределах 85%, в том числе общего типа </w:t>
            </w:r>
            <w:r>
              <w:rPr>
                <w:rFonts w:ascii="Times New Roman" w:eastAsia="Arial" w:hAnsi="Times New Roman"/>
                <w:lang w:val="ru-RU"/>
              </w:rPr>
              <w:t>–</w:t>
            </w:r>
            <w:r w:rsidRPr="00F12E7B">
              <w:rPr>
                <w:rFonts w:ascii="Times New Roman" w:eastAsia="Arial" w:hAnsi="Times New Roman"/>
                <w:lang w:val="ru-RU"/>
              </w:rPr>
              <w:t xml:space="preserve"> 70%, специализированного </w:t>
            </w:r>
            <w:r>
              <w:rPr>
                <w:rFonts w:ascii="Times New Roman" w:eastAsia="Arial" w:hAnsi="Times New Roman"/>
                <w:lang w:val="ru-RU"/>
              </w:rPr>
              <w:t>–</w:t>
            </w:r>
            <w:r w:rsidRPr="00F12E7B">
              <w:rPr>
                <w:rFonts w:ascii="Times New Roman" w:eastAsia="Arial" w:hAnsi="Times New Roman"/>
                <w:lang w:val="ru-RU"/>
              </w:rPr>
              <w:t xml:space="preserve"> 3</w:t>
            </w:r>
            <w:r>
              <w:rPr>
                <w:rFonts w:ascii="Times New Roman" w:eastAsia="Arial" w:hAnsi="Times New Roman"/>
                <w:lang w:val="ru-RU"/>
              </w:rPr>
              <w:t xml:space="preserve"> </w:t>
            </w:r>
            <w:r w:rsidRPr="00F12E7B">
              <w:rPr>
                <w:rFonts w:ascii="Times New Roman" w:eastAsia="Arial" w:hAnsi="Times New Roman"/>
                <w:lang w:val="ru-RU"/>
              </w:rPr>
              <w:t xml:space="preserve">%, оздоровительного </w:t>
            </w:r>
            <w:r>
              <w:rPr>
                <w:rFonts w:ascii="Times New Roman" w:eastAsia="Arial" w:hAnsi="Times New Roman"/>
                <w:lang w:val="ru-RU"/>
              </w:rPr>
              <w:t>–</w:t>
            </w:r>
            <w:r w:rsidRPr="00F12E7B">
              <w:rPr>
                <w:rFonts w:ascii="Times New Roman" w:eastAsia="Arial" w:hAnsi="Times New Roman"/>
                <w:lang w:val="ru-RU"/>
              </w:rPr>
              <w:t xml:space="preserve"> 12%. </w:t>
            </w:r>
          </w:p>
        </w:tc>
        <w:tc>
          <w:tcPr>
            <w:tcW w:w="2694" w:type="dxa"/>
            <w:vMerge w:val="restart"/>
            <w:tcBorders>
              <w:top w:val="single" w:sz="4" w:space="0" w:color="000000"/>
              <w:left w:val="single" w:sz="4" w:space="0" w:color="000000"/>
              <w:bottom w:val="single" w:sz="4" w:space="0" w:color="000000"/>
              <w:right w:val="single" w:sz="4" w:space="0" w:color="000000"/>
            </w:tcBorders>
            <w:vAlign w:val="center"/>
          </w:tcPr>
          <w:p w14:paraId="460BD988" w14:textId="77777777" w:rsidR="009B7A35" w:rsidRPr="00EA0BE3" w:rsidRDefault="00F12E7B" w:rsidP="00FA357B">
            <w:pPr>
              <w:spacing w:after="0" w:line="240" w:lineRule="auto"/>
              <w:ind w:left="103"/>
              <w:rPr>
                <w:rFonts w:ascii="Times New Roman" w:eastAsia="Arial" w:hAnsi="Times New Roman"/>
                <w:lang w:val="ru-RU"/>
              </w:rPr>
            </w:pPr>
            <w:r>
              <w:rPr>
                <w:rFonts w:ascii="Times New Roman" w:eastAsia="Arial" w:hAnsi="Times New Roman"/>
                <w:lang w:val="ru-RU"/>
              </w:rPr>
              <w:t>П</w:t>
            </w:r>
            <w:r w:rsidRPr="00F12E7B">
              <w:rPr>
                <w:rFonts w:ascii="Times New Roman" w:eastAsia="Arial" w:hAnsi="Times New Roman"/>
                <w:lang w:val="ru-RU"/>
              </w:rPr>
              <w:t>остановление Правительства Забайкальского края от 11.07.2017 № 273 «Об утверждении региональных нормативов градостроительного проектирования Забайкальского края»</w:t>
            </w:r>
          </w:p>
        </w:tc>
      </w:tr>
      <w:tr w:rsidR="009B7A35" w:rsidRPr="00EA0BE3" w14:paraId="7D1E1480" w14:textId="77777777" w:rsidTr="00C775E7">
        <w:trPr>
          <w:trHeight w:val="283"/>
          <w:jc w:val="center"/>
        </w:trPr>
        <w:tc>
          <w:tcPr>
            <w:tcW w:w="2638" w:type="dxa"/>
            <w:tcBorders>
              <w:top w:val="single" w:sz="4" w:space="0" w:color="000000"/>
              <w:left w:val="single" w:sz="4" w:space="0" w:color="000000"/>
              <w:bottom w:val="single" w:sz="4" w:space="0" w:color="000000"/>
              <w:right w:val="single" w:sz="4" w:space="0" w:color="000000"/>
            </w:tcBorders>
            <w:vAlign w:val="center"/>
            <w:hideMark/>
          </w:tcPr>
          <w:p w14:paraId="0C897A40" w14:textId="77777777" w:rsidR="009B7A35" w:rsidRPr="00EA0BE3" w:rsidRDefault="009B7A35" w:rsidP="009B7A35">
            <w:pPr>
              <w:spacing w:after="0" w:line="240" w:lineRule="auto"/>
              <w:ind w:left="103" w:right="213"/>
              <w:rPr>
                <w:rFonts w:ascii="Times New Roman" w:eastAsia="Arial" w:hAnsi="Times New Roman"/>
                <w:lang w:val="ru-RU"/>
              </w:rPr>
            </w:pPr>
            <w:r w:rsidRPr="00EA0BE3">
              <w:rPr>
                <w:rFonts w:ascii="Times New Roman" w:eastAsia="Arial" w:hAnsi="Times New Roman"/>
                <w:w w:val="95"/>
                <w:lang w:val="ru-RU"/>
              </w:rPr>
              <w:t xml:space="preserve">Общеобразовательные </w:t>
            </w:r>
            <w:r w:rsidRPr="00EA0BE3">
              <w:rPr>
                <w:rFonts w:ascii="Times New Roman" w:eastAsia="Arial" w:hAnsi="Times New Roman"/>
                <w:lang w:val="ru-RU"/>
              </w:rPr>
              <w:t>школы</w:t>
            </w:r>
          </w:p>
        </w:tc>
        <w:tc>
          <w:tcPr>
            <w:tcW w:w="4728" w:type="dxa"/>
            <w:tcBorders>
              <w:top w:val="single" w:sz="4" w:space="0" w:color="000000"/>
              <w:left w:val="single" w:sz="4" w:space="0" w:color="000000"/>
              <w:bottom w:val="single" w:sz="4" w:space="0" w:color="000000"/>
              <w:right w:val="single" w:sz="4" w:space="0" w:color="000000"/>
            </w:tcBorders>
            <w:vAlign w:val="center"/>
            <w:hideMark/>
          </w:tcPr>
          <w:p w14:paraId="112394C9" w14:textId="77777777" w:rsidR="009B7A35" w:rsidRPr="00EA0BE3" w:rsidRDefault="00F12E7B" w:rsidP="00F12E7B">
            <w:pPr>
              <w:spacing w:after="0" w:line="240" w:lineRule="auto"/>
              <w:ind w:left="103" w:right="91"/>
              <w:jc w:val="both"/>
              <w:rPr>
                <w:rFonts w:ascii="Times New Roman" w:eastAsia="Arial" w:hAnsi="Times New Roman"/>
                <w:lang w:val="ru-RU"/>
              </w:rPr>
            </w:pPr>
            <w:r w:rsidRPr="00F12E7B">
              <w:rPr>
                <w:rFonts w:ascii="Times New Roman" w:eastAsia="Arial" w:hAnsi="Times New Roman"/>
                <w:lang w:val="ru-RU"/>
              </w:rPr>
              <w:t>Следует принимать с учётом 100%-</w:t>
            </w:r>
            <w:proofErr w:type="spellStart"/>
            <w:r w:rsidRPr="00F12E7B">
              <w:rPr>
                <w:rFonts w:ascii="Times New Roman" w:eastAsia="Arial" w:hAnsi="Times New Roman"/>
                <w:lang w:val="ru-RU"/>
              </w:rPr>
              <w:t>го</w:t>
            </w:r>
            <w:proofErr w:type="spellEnd"/>
            <w:r w:rsidRPr="00F12E7B">
              <w:rPr>
                <w:rFonts w:ascii="Times New Roman" w:eastAsia="Arial" w:hAnsi="Times New Roman"/>
                <w:lang w:val="ru-RU"/>
              </w:rPr>
              <w:t xml:space="preserve"> охвата детей неполным средним образованием (I-IX классы) и до 75</w:t>
            </w:r>
            <w:r>
              <w:rPr>
                <w:rFonts w:ascii="Times New Roman" w:eastAsia="Arial" w:hAnsi="Times New Roman"/>
                <w:lang w:val="ru-RU"/>
              </w:rPr>
              <w:t xml:space="preserve"> </w:t>
            </w:r>
            <w:r w:rsidRPr="00F12E7B">
              <w:rPr>
                <w:rFonts w:ascii="Times New Roman" w:eastAsia="Arial" w:hAnsi="Times New Roman"/>
                <w:lang w:val="ru-RU"/>
              </w:rPr>
              <w:t xml:space="preserve">% детей </w:t>
            </w:r>
            <w:r>
              <w:rPr>
                <w:rFonts w:ascii="Times New Roman" w:eastAsia="Arial" w:hAnsi="Times New Roman"/>
                <w:lang w:val="ru-RU"/>
              </w:rPr>
              <w:t>–</w:t>
            </w:r>
            <w:r w:rsidRPr="00F12E7B">
              <w:rPr>
                <w:rFonts w:ascii="Times New Roman" w:eastAsia="Arial" w:hAnsi="Times New Roman"/>
                <w:lang w:val="ru-RU"/>
              </w:rPr>
              <w:t xml:space="preserve"> средним образованием (X-XI классы) при обучении в одну смену.</w:t>
            </w:r>
          </w:p>
        </w:tc>
        <w:tc>
          <w:tcPr>
            <w:tcW w:w="2694" w:type="dxa"/>
            <w:vMerge/>
            <w:tcBorders>
              <w:top w:val="single" w:sz="4" w:space="0" w:color="000000"/>
              <w:left w:val="single" w:sz="4" w:space="0" w:color="000000"/>
              <w:bottom w:val="single" w:sz="4" w:space="0" w:color="000000"/>
              <w:right w:val="single" w:sz="4" w:space="0" w:color="000000"/>
            </w:tcBorders>
            <w:vAlign w:val="center"/>
            <w:hideMark/>
          </w:tcPr>
          <w:p w14:paraId="1D0FAAF4" w14:textId="77777777" w:rsidR="009B7A35" w:rsidRPr="00EA0BE3" w:rsidRDefault="009B7A35" w:rsidP="009B7A35">
            <w:pPr>
              <w:spacing w:after="0" w:line="240" w:lineRule="auto"/>
              <w:rPr>
                <w:rFonts w:ascii="Times New Roman" w:eastAsia="Arial" w:hAnsi="Times New Roman"/>
                <w:lang w:val="ru-RU"/>
              </w:rPr>
            </w:pPr>
          </w:p>
        </w:tc>
      </w:tr>
      <w:tr w:rsidR="00EF7CE8" w:rsidRPr="00EA0BE3" w14:paraId="523BB9D1" w14:textId="77777777" w:rsidTr="00C775E7">
        <w:trPr>
          <w:trHeight w:val="283"/>
          <w:jc w:val="center"/>
        </w:trPr>
        <w:tc>
          <w:tcPr>
            <w:tcW w:w="2638" w:type="dxa"/>
            <w:tcBorders>
              <w:top w:val="single" w:sz="4" w:space="0" w:color="000000"/>
              <w:left w:val="single" w:sz="4" w:space="0" w:color="000000"/>
              <w:bottom w:val="single" w:sz="4" w:space="0" w:color="000000"/>
              <w:right w:val="single" w:sz="4" w:space="0" w:color="000000"/>
            </w:tcBorders>
            <w:vAlign w:val="center"/>
          </w:tcPr>
          <w:p w14:paraId="060565BE" w14:textId="77777777" w:rsidR="00EF7CE8" w:rsidRPr="00EA0BE3" w:rsidRDefault="00EF7CE8" w:rsidP="00EF7CE8">
            <w:pPr>
              <w:spacing w:after="0" w:line="240" w:lineRule="auto"/>
              <w:ind w:left="103" w:right="441"/>
              <w:rPr>
                <w:rFonts w:ascii="Times New Roman" w:eastAsia="Arial" w:hAnsi="Times New Roman"/>
                <w:lang w:val="ru-RU"/>
              </w:rPr>
            </w:pPr>
            <w:r w:rsidRPr="00EA0BE3">
              <w:rPr>
                <w:rFonts w:ascii="Times New Roman" w:eastAsia="Arial" w:hAnsi="Times New Roman"/>
                <w:lang w:val="ru-RU"/>
              </w:rPr>
              <w:t>Учреждения дополнительного образования детей</w:t>
            </w:r>
          </w:p>
        </w:tc>
        <w:tc>
          <w:tcPr>
            <w:tcW w:w="4728" w:type="dxa"/>
            <w:tcBorders>
              <w:top w:val="single" w:sz="4" w:space="0" w:color="000000"/>
              <w:left w:val="single" w:sz="4" w:space="0" w:color="000000"/>
              <w:bottom w:val="single" w:sz="4" w:space="0" w:color="000000"/>
              <w:right w:val="single" w:sz="4" w:space="0" w:color="000000"/>
            </w:tcBorders>
            <w:vAlign w:val="center"/>
            <w:hideMark/>
          </w:tcPr>
          <w:p w14:paraId="181CEB97" w14:textId="77777777" w:rsidR="00EF7CE8" w:rsidRPr="00EA0BE3" w:rsidRDefault="00F12E7B" w:rsidP="00EF7CE8">
            <w:pPr>
              <w:spacing w:after="0" w:line="240" w:lineRule="auto"/>
              <w:ind w:left="103" w:right="91"/>
              <w:jc w:val="both"/>
              <w:rPr>
                <w:rFonts w:ascii="Times New Roman" w:eastAsia="Arial" w:hAnsi="Times New Roman"/>
                <w:lang w:val="ru-RU"/>
              </w:rPr>
            </w:pPr>
            <w:r w:rsidRPr="00F12E7B">
              <w:rPr>
                <w:rFonts w:ascii="Times New Roman" w:eastAsia="Arial" w:hAnsi="Times New Roman"/>
                <w:lang w:val="ru-RU"/>
              </w:rPr>
              <w:t>10</w:t>
            </w:r>
            <w:r>
              <w:rPr>
                <w:rFonts w:ascii="Times New Roman" w:eastAsia="Arial" w:hAnsi="Times New Roman"/>
                <w:lang w:val="ru-RU"/>
              </w:rPr>
              <w:t xml:space="preserve"> </w:t>
            </w:r>
            <w:r w:rsidRPr="00F12E7B">
              <w:rPr>
                <w:rFonts w:ascii="Times New Roman" w:eastAsia="Arial" w:hAnsi="Times New Roman"/>
                <w:lang w:val="ru-RU"/>
              </w:rPr>
              <w:t xml:space="preserve">% общего числа школьников, в том числе по видам зданий: Дворец (Дом) творчества школьников </w:t>
            </w:r>
            <w:r>
              <w:rPr>
                <w:rFonts w:ascii="Times New Roman" w:eastAsia="Arial" w:hAnsi="Times New Roman"/>
                <w:lang w:val="ru-RU"/>
              </w:rPr>
              <w:t>–</w:t>
            </w:r>
            <w:r w:rsidRPr="00F12E7B">
              <w:rPr>
                <w:rFonts w:ascii="Times New Roman" w:eastAsia="Arial" w:hAnsi="Times New Roman"/>
                <w:lang w:val="ru-RU"/>
              </w:rPr>
              <w:t xml:space="preserve"> 3,3</w:t>
            </w:r>
            <w:r>
              <w:rPr>
                <w:rFonts w:ascii="Times New Roman" w:eastAsia="Arial" w:hAnsi="Times New Roman"/>
                <w:lang w:val="ru-RU"/>
              </w:rPr>
              <w:t xml:space="preserve"> </w:t>
            </w:r>
            <w:r w:rsidRPr="00F12E7B">
              <w:rPr>
                <w:rFonts w:ascii="Times New Roman" w:eastAsia="Arial" w:hAnsi="Times New Roman"/>
                <w:lang w:val="ru-RU"/>
              </w:rPr>
              <w:t>%; станция юных техников - 0,9</w:t>
            </w:r>
            <w:r>
              <w:rPr>
                <w:rFonts w:ascii="Times New Roman" w:eastAsia="Arial" w:hAnsi="Times New Roman"/>
                <w:lang w:val="ru-RU"/>
              </w:rPr>
              <w:t xml:space="preserve"> </w:t>
            </w:r>
            <w:r w:rsidRPr="00F12E7B">
              <w:rPr>
                <w:rFonts w:ascii="Times New Roman" w:eastAsia="Arial" w:hAnsi="Times New Roman"/>
                <w:lang w:val="ru-RU"/>
              </w:rPr>
              <w:t xml:space="preserve">%; станция юных натуралистов </w:t>
            </w:r>
            <w:r>
              <w:rPr>
                <w:rFonts w:ascii="Times New Roman" w:eastAsia="Arial" w:hAnsi="Times New Roman"/>
                <w:lang w:val="ru-RU"/>
              </w:rPr>
              <w:t>–</w:t>
            </w:r>
            <w:r w:rsidRPr="00F12E7B">
              <w:rPr>
                <w:rFonts w:ascii="Times New Roman" w:eastAsia="Arial" w:hAnsi="Times New Roman"/>
                <w:lang w:val="ru-RU"/>
              </w:rPr>
              <w:t xml:space="preserve"> 0,4%; станция юных туристов </w:t>
            </w:r>
            <w:r>
              <w:rPr>
                <w:rFonts w:ascii="Times New Roman" w:eastAsia="Arial" w:hAnsi="Times New Roman"/>
                <w:lang w:val="ru-RU"/>
              </w:rPr>
              <w:t>–</w:t>
            </w:r>
            <w:r w:rsidRPr="00F12E7B">
              <w:rPr>
                <w:rFonts w:ascii="Times New Roman" w:eastAsia="Arial" w:hAnsi="Times New Roman"/>
                <w:lang w:val="ru-RU"/>
              </w:rPr>
              <w:t xml:space="preserve"> 0,4%; детско-юношеская спортивная школа </w:t>
            </w:r>
            <w:r>
              <w:rPr>
                <w:rFonts w:ascii="Times New Roman" w:eastAsia="Arial" w:hAnsi="Times New Roman"/>
                <w:lang w:val="ru-RU"/>
              </w:rPr>
              <w:t>–</w:t>
            </w:r>
            <w:r w:rsidRPr="00F12E7B">
              <w:rPr>
                <w:rFonts w:ascii="Times New Roman" w:eastAsia="Arial" w:hAnsi="Times New Roman"/>
                <w:lang w:val="ru-RU"/>
              </w:rPr>
              <w:t xml:space="preserve"> 2,3%; детская школа искусств или музыкальная, художественная, хореографическая школа </w:t>
            </w:r>
            <w:r>
              <w:rPr>
                <w:rFonts w:ascii="Times New Roman" w:eastAsia="Arial" w:hAnsi="Times New Roman"/>
                <w:lang w:val="ru-RU"/>
              </w:rPr>
              <w:t>–</w:t>
            </w:r>
            <w:r w:rsidRPr="00F12E7B">
              <w:rPr>
                <w:rFonts w:ascii="Times New Roman" w:eastAsia="Arial" w:hAnsi="Times New Roman"/>
                <w:lang w:val="ru-RU"/>
              </w:rPr>
              <w:t xml:space="preserve"> 2,7</w:t>
            </w:r>
            <w:r>
              <w:rPr>
                <w:rFonts w:ascii="Times New Roman" w:eastAsia="Arial" w:hAnsi="Times New Roman"/>
                <w:lang w:val="ru-RU"/>
              </w:rPr>
              <w:t> </w:t>
            </w:r>
            <w:r w:rsidRPr="00F12E7B">
              <w:rPr>
                <w:rFonts w:ascii="Times New Roman" w:eastAsia="Arial" w:hAnsi="Times New Roman"/>
                <w:lang w:val="ru-RU"/>
              </w:rPr>
              <w:t>%</w:t>
            </w:r>
          </w:p>
        </w:tc>
        <w:tc>
          <w:tcPr>
            <w:tcW w:w="2694" w:type="dxa"/>
            <w:vMerge/>
            <w:tcBorders>
              <w:top w:val="single" w:sz="4" w:space="0" w:color="000000"/>
              <w:left w:val="single" w:sz="4" w:space="0" w:color="000000"/>
              <w:bottom w:val="single" w:sz="4" w:space="0" w:color="000000"/>
              <w:right w:val="single" w:sz="4" w:space="0" w:color="000000"/>
            </w:tcBorders>
            <w:vAlign w:val="center"/>
            <w:hideMark/>
          </w:tcPr>
          <w:p w14:paraId="2886B0DC" w14:textId="77777777" w:rsidR="00EF7CE8" w:rsidRPr="00EA0BE3" w:rsidRDefault="00EF7CE8" w:rsidP="00EF7CE8">
            <w:pPr>
              <w:spacing w:after="0" w:line="240" w:lineRule="auto"/>
              <w:rPr>
                <w:rFonts w:ascii="Times New Roman" w:eastAsia="Arial" w:hAnsi="Times New Roman"/>
                <w:lang w:val="ru-RU"/>
              </w:rPr>
            </w:pPr>
          </w:p>
        </w:tc>
      </w:tr>
      <w:tr w:rsidR="00EF7CE8" w:rsidRPr="00EA0BE3" w14:paraId="3B21CD92" w14:textId="77777777" w:rsidTr="00C775E7">
        <w:trPr>
          <w:trHeight w:val="283"/>
          <w:jc w:val="center"/>
        </w:trPr>
        <w:tc>
          <w:tcPr>
            <w:tcW w:w="10060" w:type="dxa"/>
            <w:gridSpan w:val="3"/>
            <w:tcBorders>
              <w:top w:val="single" w:sz="4" w:space="0" w:color="000000"/>
              <w:left w:val="single" w:sz="4" w:space="0" w:color="000000"/>
              <w:bottom w:val="single" w:sz="4" w:space="0" w:color="000000"/>
              <w:right w:val="single" w:sz="4" w:space="0" w:color="000000"/>
            </w:tcBorders>
            <w:vAlign w:val="center"/>
            <w:hideMark/>
          </w:tcPr>
          <w:p w14:paraId="58547538" w14:textId="77777777" w:rsidR="00EF7CE8" w:rsidRPr="00EA0BE3" w:rsidRDefault="00EF7CE8" w:rsidP="00EF7CE8">
            <w:pPr>
              <w:spacing w:after="0" w:line="240" w:lineRule="auto"/>
              <w:jc w:val="center"/>
              <w:rPr>
                <w:rFonts w:ascii="Times New Roman" w:eastAsia="Arial" w:hAnsi="Times New Roman"/>
                <w:lang w:val="ru-RU"/>
              </w:rPr>
            </w:pPr>
            <w:r w:rsidRPr="00EA0BE3">
              <w:rPr>
                <w:rFonts w:ascii="Times New Roman" w:eastAsia="Arial" w:hAnsi="Times New Roman"/>
                <w:lang w:val="ru-RU"/>
              </w:rPr>
              <w:t>Учреждения здравоохранения</w:t>
            </w:r>
          </w:p>
        </w:tc>
      </w:tr>
      <w:tr w:rsidR="00C17C04" w:rsidRPr="00EA0BE3" w14:paraId="58CED3EA" w14:textId="77777777" w:rsidTr="0036679C">
        <w:trPr>
          <w:trHeight w:val="283"/>
          <w:jc w:val="center"/>
        </w:trPr>
        <w:tc>
          <w:tcPr>
            <w:tcW w:w="2638" w:type="dxa"/>
            <w:tcBorders>
              <w:top w:val="single" w:sz="4" w:space="0" w:color="000000"/>
              <w:left w:val="single" w:sz="4" w:space="0" w:color="000000"/>
              <w:bottom w:val="single" w:sz="4" w:space="0" w:color="000000"/>
              <w:right w:val="single" w:sz="4" w:space="0" w:color="000000"/>
            </w:tcBorders>
            <w:vAlign w:val="center"/>
            <w:hideMark/>
          </w:tcPr>
          <w:p w14:paraId="1AD826EB" w14:textId="77777777" w:rsidR="00C17C04" w:rsidRPr="00EA0BE3" w:rsidRDefault="00C17C04" w:rsidP="00B20636">
            <w:pPr>
              <w:spacing w:after="0" w:line="240" w:lineRule="auto"/>
              <w:ind w:left="103" w:right="213"/>
              <w:rPr>
                <w:rFonts w:ascii="Times New Roman" w:eastAsia="Arial" w:hAnsi="Times New Roman"/>
                <w:lang w:val="ru-RU"/>
              </w:rPr>
            </w:pPr>
            <w:r w:rsidRPr="00EA0BE3">
              <w:rPr>
                <w:rFonts w:ascii="Times New Roman" w:eastAsia="Arial" w:hAnsi="Times New Roman"/>
                <w:lang w:val="ru-RU"/>
              </w:rPr>
              <w:t>Поликлиники, амбулатории, диспансеры</w:t>
            </w:r>
          </w:p>
        </w:tc>
        <w:tc>
          <w:tcPr>
            <w:tcW w:w="4728" w:type="dxa"/>
            <w:vMerge w:val="restart"/>
            <w:tcBorders>
              <w:top w:val="single" w:sz="4" w:space="0" w:color="000000"/>
              <w:left w:val="single" w:sz="4" w:space="0" w:color="000000"/>
              <w:right w:val="single" w:sz="4" w:space="0" w:color="000000"/>
            </w:tcBorders>
            <w:vAlign w:val="center"/>
            <w:hideMark/>
          </w:tcPr>
          <w:p w14:paraId="7159C6C8" w14:textId="2D2262A1" w:rsidR="00C17C04" w:rsidRPr="00EA0BE3" w:rsidRDefault="00C17C04" w:rsidP="00B20636">
            <w:pPr>
              <w:spacing w:after="0" w:line="240" w:lineRule="auto"/>
              <w:ind w:left="103" w:right="91"/>
              <w:rPr>
                <w:rFonts w:ascii="Times New Roman" w:eastAsia="Arial" w:hAnsi="Times New Roman"/>
                <w:lang w:val="ru-RU"/>
              </w:rPr>
            </w:pPr>
            <w:r>
              <w:rPr>
                <w:rFonts w:ascii="Times New Roman" w:eastAsia="Arial" w:hAnsi="Times New Roman"/>
                <w:lang w:val="ru-RU"/>
              </w:rPr>
              <w:t>о</w:t>
            </w:r>
            <w:r w:rsidRPr="00C17C04">
              <w:rPr>
                <w:rFonts w:ascii="Times New Roman" w:eastAsia="Arial" w:hAnsi="Times New Roman"/>
                <w:lang w:val="ru-RU"/>
              </w:rPr>
              <w:t>пределяются органами здравоохранения и указываются в задании на проектирование</w:t>
            </w:r>
          </w:p>
        </w:tc>
        <w:tc>
          <w:tcPr>
            <w:tcW w:w="2694" w:type="dxa"/>
            <w:vMerge w:val="restart"/>
            <w:tcBorders>
              <w:top w:val="single" w:sz="4" w:space="0" w:color="000000"/>
              <w:left w:val="single" w:sz="4" w:space="0" w:color="000000"/>
              <w:bottom w:val="single" w:sz="4" w:space="0" w:color="auto"/>
              <w:right w:val="single" w:sz="4" w:space="0" w:color="000000"/>
            </w:tcBorders>
            <w:vAlign w:val="center"/>
          </w:tcPr>
          <w:p w14:paraId="1C2BD674" w14:textId="77777777" w:rsidR="00C17C04" w:rsidRPr="00EA0BE3" w:rsidRDefault="00C17C04" w:rsidP="00B20636">
            <w:pPr>
              <w:spacing w:after="0" w:line="240" w:lineRule="auto"/>
              <w:ind w:left="103"/>
              <w:rPr>
                <w:rFonts w:ascii="Times New Roman" w:eastAsia="Arial" w:hAnsi="Times New Roman"/>
                <w:lang w:val="ru-RU"/>
              </w:rPr>
            </w:pPr>
            <w:r>
              <w:rPr>
                <w:rFonts w:ascii="Times New Roman" w:eastAsia="Arial" w:hAnsi="Times New Roman"/>
                <w:lang w:val="ru-RU"/>
              </w:rPr>
              <w:t>П</w:t>
            </w:r>
            <w:r w:rsidRPr="00F12E7B">
              <w:rPr>
                <w:rFonts w:ascii="Times New Roman" w:eastAsia="Arial" w:hAnsi="Times New Roman"/>
                <w:lang w:val="ru-RU"/>
              </w:rPr>
              <w:t>остановление Правительства Забайкальского края от 11.07.2017 № 273 «Об утверждении региональных нормативов градостроительного проектирования Забайкальского края»</w:t>
            </w:r>
          </w:p>
        </w:tc>
      </w:tr>
      <w:tr w:rsidR="00C17C04" w:rsidRPr="00EA0BE3" w14:paraId="0597022B" w14:textId="77777777" w:rsidTr="0036679C">
        <w:trPr>
          <w:trHeight w:val="283"/>
          <w:jc w:val="center"/>
        </w:trPr>
        <w:tc>
          <w:tcPr>
            <w:tcW w:w="2638" w:type="dxa"/>
            <w:tcBorders>
              <w:top w:val="single" w:sz="4" w:space="0" w:color="000000"/>
              <w:left w:val="single" w:sz="4" w:space="0" w:color="000000"/>
              <w:bottom w:val="single" w:sz="4" w:space="0" w:color="000000"/>
              <w:right w:val="single" w:sz="4" w:space="0" w:color="000000"/>
            </w:tcBorders>
            <w:vAlign w:val="center"/>
            <w:hideMark/>
          </w:tcPr>
          <w:p w14:paraId="11A4A58E" w14:textId="77777777" w:rsidR="00C17C04" w:rsidRPr="00EA0BE3" w:rsidRDefault="00C17C04" w:rsidP="00B20636">
            <w:pPr>
              <w:spacing w:after="0" w:line="240" w:lineRule="auto"/>
              <w:ind w:left="103" w:right="213"/>
              <w:rPr>
                <w:rFonts w:ascii="Times New Roman" w:eastAsia="Arial" w:hAnsi="Times New Roman"/>
                <w:lang w:val="ru-RU"/>
              </w:rPr>
            </w:pPr>
            <w:r w:rsidRPr="00EA0BE3">
              <w:rPr>
                <w:rFonts w:ascii="Times New Roman" w:eastAsia="Arial" w:hAnsi="Times New Roman"/>
                <w:lang w:val="ru-RU"/>
              </w:rPr>
              <w:t>Стационары всех типов</w:t>
            </w:r>
          </w:p>
        </w:tc>
        <w:tc>
          <w:tcPr>
            <w:tcW w:w="4728" w:type="dxa"/>
            <w:vMerge/>
            <w:tcBorders>
              <w:left w:val="single" w:sz="4" w:space="0" w:color="000000"/>
              <w:bottom w:val="single" w:sz="4" w:space="0" w:color="000000"/>
              <w:right w:val="single" w:sz="4" w:space="0" w:color="000000"/>
            </w:tcBorders>
            <w:vAlign w:val="center"/>
            <w:hideMark/>
          </w:tcPr>
          <w:p w14:paraId="7470017D" w14:textId="1B2E77C8" w:rsidR="00C17C04" w:rsidRPr="00EA0BE3" w:rsidRDefault="00C17C04" w:rsidP="00B20636">
            <w:pPr>
              <w:spacing w:after="0" w:line="240" w:lineRule="auto"/>
              <w:ind w:left="103" w:right="91"/>
              <w:rPr>
                <w:rFonts w:ascii="Times New Roman" w:eastAsia="Arial" w:hAnsi="Times New Roman"/>
                <w:lang w:val="ru-RU"/>
              </w:rPr>
            </w:pPr>
          </w:p>
        </w:tc>
        <w:tc>
          <w:tcPr>
            <w:tcW w:w="2694" w:type="dxa"/>
            <w:vMerge/>
            <w:tcBorders>
              <w:top w:val="single" w:sz="4" w:space="0" w:color="000000"/>
              <w:left w:val="single" w:sz="4" w:space="0" w:color="000000"/>
              <w:bottom w:val="single" w:sz="4" w:space="0" w:color="auto"/>
              <w:right w:val="single" w:sz="4" w:space="0" w:color="000000"/>
            </w:tcBorders>
            <w:vAlign w:val="center"/>
            <w:hideMark/>
          </w:tcPr>
          <w:p w14:paraId="07F60E80" w14:textId="77777777" w:rsidR="00C17C04" w:rsidRPr="00EA0BE3" w:rsidRDefault="00C17C04" w:rsidP="00B20636">
            <w:pPr>
              <w:spacing w:after="0" w:line="240" w:lineRule="auto"/>
              <w:rPr>
                <w:rFonts w:ascii="Times New Roman" w:eastAsia="Arial" w:hAnsi="Times New Roman"/>
                <w:lang w:val="ru-RU"/>
              </w:rPr>
            </w:pPr>
          </w:p>
        </w:tc>
      </w:tr>
      <w:tr w:rsidR="00B20636" w:rsidRPr="00EA0BE3" w14:paraId="600CC1FB" w14:textId="77777777" w:rsidTr="00516F76">
        <w:trPr>
          <w:trHeight w:val="283"/>
          <w:jc w:val="center"/>
        </w:trPr>
        <w:tc>
          <w:tcPr>
            <w:tcW w:w="2638" w:type="dxa"/>
            <w:tcBorders>
              <w:top w:val="single" w:sz="4" w:space="0" w:color="000000"/>
              <w:left w:val="single" w:sz="4" w:space="0" w:color="000000"/>
              <w:bottom w:val="single" w:sz="4" w:space="0" w:color="000000"/>
              <w:right w:val="single" w:sz="4" w:space="0" w:color="000000"/>
            </w:tcBorders>
            <w:vAlign w:val="center"/>
            <w:hideMark/>
          </w:tcPr>
          <w:p w14:paraId="0D3AF1E8" w14:textId="77777777" w:rsidR="00B20636" w:rsidRPr="00EA0BE3" w:rsidRDefault="00B20636" w:rsidP="00B20636">
            <w:pPr>
              <w:spacing w:after="0" w:line="240" w:lineRule="auto"/>
              <w:ind w:left="103" w:right="213"/>
              <w:rPr>
                <w:rFonts w:ascii="Times New Roman" w:eastAsia="Arial" w:hAnsi="Times New Roman"/>
                <w:lang w:val="ru-RU"/>
              </w:rPr>
            </w:pPr>
            <w:r w:rsidRPr="00EA0BE3">
              <w:rPr>
                <w:rFonts w:ascii="Times New Roman" w:eastAsia="Arial" w:hAnsi="Times New Roman"/>
                <w:lang w:val="ru-RU"/>
              </w:rPr>
              <w:t>Станция (выдвижной пункт) скорой медицинской помощи</w:t>
            </w:r>
          </w:p>
        </w:tc>
        <w:tc>
          <w:tcPr>
            <w:tcW w:w="4728" w:type="dxa"/>
            <w:tcBorders>
              <w:top w:val="single" w:sz="4" w:space="0" w:color="000000"/>
              <w:left w:val="single" w:sz="4" w:space="0" w:color="000000"/>
              <w:bottom w:val="single" w:sz="4" w:space="0" w:color="auto"/>
              <w:right w:val="single" w:sz="4" w:space="0" w:color="000000"/>
            </w:tcBorders>
            <w:vAlign w:val="center"/>
            <w:hideMark/>
          </w:tcPr>
          <w:p w14:paraId="295F134B" w14:textId="77777777" w:rsidR="00B20636" w:rsidRPr="00EA0BE3" w:rsidRDefault="00B20636" w:rsidP="00B20636">
            <w:pPr>
              <w:spacing w:after="0" w:line="240" w:lineRule="auto"/>
              <w:ind w:left="103" w:right="91"/>
              <w:rPr>
                <w:rFonts w:ascii="Times New Roman" w:eastAsia="Arial" w:hAnsi="Times New Roman"/>
                <w:lang w:val="ru-RU"/>
              </w:rPr>
            </w:pPr>
            <w:r w:rsidRPr="00EA0BE3">
              <w:rPr>
                <w:rFonts w:ascii="Times New Roman" w:eastAsia="Arial" w:hAnsi="Times New Roman"/>
                <w:lang w:val="ru-RU"/>
              </w:rPr>
              <w:t>1 автомобиль на 10000</w:t>
            </w:r>
          </w:p>
        </w:tc>
        <w:tc>
          <w:tcPr>
            <w:tcW w:w="2694" w:type="dxa"/>
            <w:vMerge/>
            <w:tcBorders>
              <w:top w:val="single" w:sz="4" w:space="0" w:color="000000"/>
              <w:left w:val="single" w:sz="4" w:space="0" w:color="000000"/>
              <w:bottom w:val="single" w:sz="4" w:space="0" w:color="auto"/>
              <w:right w:val="single" w:sz="4" w:space="0" w:color="000000"/>
            </w:tcBorders>
            <w:vAlign w:val="center"/>
            <w:hideMark/>
          </w:tcPr>
          <w:p w14:paraId="3F73FF0F" w14:textId="77777777" w:rsidR="00B20636" w:rsidRPr="00EA0BE3" w:rsidRDefault="00B20636" w:rsidP="00B20636">
            <w:pPr>
              <w:spacing w:after="0" w:line="240" w:lineRule="auto"/>
              <w:rPr>
                <w:rFonts w:ascii="Times New Roman" w:eastAsia="Arial" w:hAnsi="Times New Roman"/>
                <w:lang w:val="ru-RU"/>
              </w:rPr>
            </w:pPr>
          </w:p>
        </w:tc>
      </w:tr>
      <w:tr w:rsidR="00B20636" w:rsidRPr="00EA0BE3" w14:paraId="50F474AA" w14:textId="77777777" w:rsidTr="00C775E7">
        <w:trPr>
          <w:trHeight w:val="283"/>
          <w:jc w:val="center"/>
        </w:trPr>
        <w:tc>
          <w:tcPr>
            <w:tcW w:w="10060" w:type="dxa"/>
            <w:gridSpan w:val="3"/>
            <w:tcBorders>
              <w:top w:val="single" w:sz="4" w:space="0" w:color="000000"/>
              <w:left w:val="single" w:sz="4" w:space="0" w:color="000000"/>
              <w:bottom w:val="single" w:sz="4" w:space="0" w:color="000000"/>
              <w:right w:val="single" w:sz="4" w:space="0" w:color="000000"/>
            </w:tcBorders>
            <w:vAlign w:val="center"/>
            <w:hideMark/>
          </w:tcPr>
          <w:p w14:paraId="647AAAB9" w14:textId="77777777" w:rsidR="00B20636" w:rsidRPr="00EA0BE3" w:rsidRDefault="00B20636" w:rsidP="00B20636">
            <w:pPr>
              <w:spacing w:after="0" w:line="240" w:lineRule="auto"/>
              <w:jc w:val="center"/>
              <w:rPr>
                <w:rFonts w:ascii="Times New Roman" w:eastAsia="Arial" w:hAnsi="Times New Roman"/>
                <w:lang w:val="ru-RU"/>
              </w:rPr>
            </w:pPr>
            <w:r w:rsidRPr="00EA0BE3">
              <w:rPr>
                <w:rFonts w:ascii="Times New Roman" w:eastAsia="Arial" w:hAnsi="Times New Roman"/>
                <w:lang w:val="ru-RU"/>
              </w:rPr>
              <w:t>Физкультурно-спортивные сооружения</w:t>
            </w:r>
          </w:p>
        </w:tc>
      </w:tr>
      <w:tr w:rsidR="00516F76" w:rsidRPr="00EA0BE3" w14:paraId="3AA89736" w14:textId="77777777" w:rsidTr="00C775E7">
        <w:trPr>
          <w:trHeight w:val="283"/>
          <w:jc w:val="center"/>
        </w:trPr>
        <w:tc>
          <w:tcPr>
            <w:tcW w:w="2638" w:type="dxa"/>
            <w:tcBorders>
              <w:top w:val="single" w:sz="4" w:space="0" w:color="auto"/>
              <w:left w:val="single" w:sz="4" w:space="0" w:color="auto"/>
              <w:bottom w:val="single" w:sz="4" w:space="0" w:color="auto"/>
              <w:right w:val="single" w:sz="4" w:space="0" w:color="auto"/>
            </w:tcBorders>
            <w:vAlign w:val="center"/>
            <w:hideMark/>
          </w:tcPr>
          <w:p w14:paraId="4D2C8875" w14:textId="77777777" w:rsidR="00516F76" w:rsidRPr="00EA0BE3" w:rsidRDefault="00516F76" w:rsidP="00516F76">
            <w:pPr>
              <w:spacing w:after="0" w:line="240" w:lineRule="auto"/>
              <w:ind w:left="103"/>
              <w:rPr>
                <w:rFonts w:ascii="Times New Roman" w:hAnsi="Times New Roman"/>
                <w:lang w:val="ru-RU"/>
              </w:rPr>
            </w:pPr>
            <w:r w:rsidRPr="00EA0BE3">
              <w:rPr>
                <w:rFonts w:ascii="Times New Roman" w:hAnsi="Times New Roman"/>
                <w:lang w:val="ru-RU"/>
              </w:rPr>
              <w:t>Спортивные залы общего пользования</w:t>
            </w:r>
          </w:p>
        </w:tc>
        <w:tc>
          <w:tcPr>
            <w:tcW w:w="4728" w:type="dxa"/>
            <w:tcBorders>
              <w:top w:val="single" w:sz="4" w:space="0" w:color="auto"/>
              <w:left w:val="single" w:sz="4" w:space="0" w:color="auto"/>
              <w:bottom w:val="single" w:sz="4" w:space="0" w:color="auto"/>
              <w:right w:val="single" w:sz="4" w:space="0" w:color="auto"/>
            </w:tcBorders>
            <w:vAlign w:val="center"/>
            <w:hideMark/>
          </w:tcPr>
          <w:p w14:paraId="407BBD28" w14:textId="77777777" w:rsidR="00516F76" w:rsidRPr="00EA0BE3" w:rsidRDefault="00516F76" w:rsidP="00516F76">
            <w:pPr>
              <w:spacing w:after="0" w:line="240" w:lineRule="auto"/>
              <w:ind w:left="103" w:right="91"/>
              <w:rPr>
                <w:rFonts w:ascii="Times New Roman" w:hAnsi="Times New Roman"/>
                <w:lang w:val="ru-RU"/>
              </w:rPr>
            </w:pPr>
            <w:r w:rsidRPr="00EA0BE3">
              <w:rPr>
                <w:rFonts w:ascii="Times New Roman" w:hAnsi="Times New Roman"/>
                <w:lang w:val="ru-RU"/>
              </w:rPr>
              <w:t>350 м</w:t>
            </w:r>
            <w:r w:rsidRPr="00EA0BE3">
              <w:rPr>
                <w:rFonts w:ascii="Times New Roman" w:hAnsi="Times New Roman"/>
                <w:vertAlign w:val="superscript"/>
                <w:lang w:val="ru-RU"/>
              </w:rPr>
              <w:t>2</w:t>
            </w:r>
            <w:r w:rsidRPr="00EA0BE3">
              <w:rPr>
                <w:rFonts w:ascii="Times New Roman" w:hAnsi="Times New Roman"/>
                <w:position w:val="6"/>
                <w:lang w:val="ru-RU"/>
              </w:rPr>
              <w:t xml:space="preserve"> </w:t>
            </w:r>
            <w:r w:rsidRPr="00EA0BE3">
              <w:rPr>
                <w:rFonts w:ascii="Times New Roman" w:hAnsi="Times New Roman"/>
                <w:lang w:val="ru-RU"/>
              </w:rPr>
              <w:t>общей площади на 1000 человек</w:t>
            </w:r>
          </w:p>
        </w:tc>
        <w:tc>
          <w:tcPr>
            <w:tcW w:w="2694" w:type="dxa"/>
            <w:vMerge w:val="restart"/>
            <w:tcBorders>
              <w:top w:val="single" w:sz="4" w:space="0" w:color="auto"/>
              <w:left w:val="single" w:sz="4" w:space="0" w:color="auto"/>
              <w:bottom w:val="single" w:sz="4" w:space="0" w:color="auto"/>
              <w:right w:val="single" w:sz="4" w:space="0" w:color="auto"/>
            </w:tcBorders>
            <w:vAlign w:val="center"/>
            <w:hideMark/>
          </w:tcPr>
          <w:p w14:paraId="66147A66" w14:textId="77777777" w:rsidR="00516F76" w:rsidRPr="00EA0BE3" w:rsidRDefault="00516F76" w:rsidP="00516F76">
            <w:pPr>
              <w:spacing w:after="0" w:line="240" w:lineRule="auto"/>
              <w:ind w:left="103"/>
              <w:rPr>
                <w:rFonts w:ascii="Times New Roman" w:eastAsia="Arial" w:hAnsi="Times New Roman"/>
                <w:lang w:val="ru-RU"/>
              </w:rPr>
            </w:pPr>
            <w:r>
              <w:rPr>
                <w:rFonts w:ascii="Times New Roman" w:eastAsia="Arial" w:hAnsi="Times New Roman"/>
                <w:lang w:val="ru-RU"/>
              </w:rPr>
              <w:t>П</w:t>
            </w:r>
            <w:r w:rsidRPr="00F12E7B">
              <w:rPr>
                <w:rFonts w:ascii="Times New Roman" w:eastAsia="Arial" w:hAnsi="Times New Roman"/>
                <w:lang w:val="ru-RU"/>
              </w:rPr>
              <w:t xml:space="preserve">остановление Правительства Забайкальского края от </w:t>
            </w:r>
            <w:r w:rsidRPr="00F12E7B">
              <w:rPr>
                <w:rFonts w:ascii="Times New Roman" w:eastAsia="Arial" w:hAnsi="Times New Roman"/>
                <w:lang w:val="ru-RU"/>
              </w:rPr>
              <w:lastRenderedPageBreak/>
              <w:t>11.07.2017 № 273 «Об утверждении региональных нормативов градостроительного проектирования Забайкальского края»</w:t>
            </w:r>
          </w:p>
        </w:tc>
      </w:tr>
      <w:tr w:rsidR="00516F76" w:rsidRPr="00EA0BE3" w14:paraId="2DC80F87" w14:textId="77777777" w:rsidTr="00C775E7">
        <w:trPr>
          <w:trHeight w:val="283"/>
          <w:jc w:val="center"/>
        </w:trPr>
        <w:tc>
          <w:tcPr>
            <w:tcW w:w="2638" w:type="dxa"/>
            <w:tcBorders>
              <w:top w:val="single" w:sz="4" w:space="0" w:color="auto"/>
              <w:left w:val="single" w:sz="4" w:space="0" w:color="auto"/>
              <w:bottom w:val="single" w:sz="4" w:space="0" w:color="auto"/>
              <w:right w:val="single" w:sz="4" w:space="0" w:color="auto"/>
            </w:tcBorders>
            <w:vAlign w:val="center"/>
            <w:hideMark/>
          </w:tcPr>
          <w:p w14:paraId="70BDCBA1" w14:textId="77777777" w:rsidR="00516F76" w:rsidRPr="00EA0BE3" w:rsidRDefault="00516F76" w:rsidP="00516F76">
            <w:pPr>
              <w:spacing w:after="0" w:line="240" w:lineRule="auto"/>
              <w:ind w:left="103"/>
              <w:rPr>
                <w:rFonts w:ascii="Times New Roman" w:hAnsi="Times New Roman"/>
                <w:lang w:val="ru-RU"/>
              </w:rPr>
            </w:pPr>
            <w:r w:rsidRPr="00EA0BE3">
              <w:rPr>
                <w:rFonts w:ascii="Times New Roman" w:hAnsi="Times New Roman"/>
                <w:lang w:val="ru-RU"/>
              </w:rPr>
              <w:t xml:space="preserve">Бассейн (открытый и </w:t>
            </w:r>
            <w:r w:rsidRPr="00EA0BE3">
              <w:rPr>
                <w:rFonts w:ascii="Times New Roman" w:hAnsi="Times New Roman"/>
                <w:lang w:val="ru-RU"/>
              </w:rPr>
              <w:lastRenderedPageBreak/>
              <w:t>закрытый общего пользования)</w:t>
            </w:r>
          </w:p>
        </w:tc>
        <w:tc>
          <w:tcPr>
            <w:tcW w:w="4728" w:type="dxa"/>
            <w:tcBorders>
              <w:top w:val="single" w:sz="4" w:space="0" w:color="auto"/>
              <w:left w:val="single" w:sz="4" w:space="0" w:color="auto"/>
              <w:bottom w:val="single" w:sz="4" w:space="0" w:color="auto"/>
              <w:right w:val="single" w:sz="4" w:space="0" w:color="auto"/>
            </w:tcBorders>
            <w:vAlign w:val="center"/>
            <w:hideMark/>
          </w:tcPr>
          <w:p w14:paraId="3C39D799" w14:textId="77777777" w:rsidR="00516F76" w:rsidRPr="00EA0BE3" w:rsidRDefault="00516F76" w:rsidP="00516F76">
            <w:pPr>
              <w:spacing w:after="0" w:line="240" w:lineRule="auto"/>
              <w:ind w:left="103" w:right="91"/>
              <w:rPr>
                <w:rFonts w:ascii="Times New Roman" w:hAnsi="Times New Roman"/>
                <w:lang w:val="ru-RU"/>
              </w:rPr>
            </w:pPr>
            <w:r>
              <w:rPr>
                <w:rFonts w:ascii="Times New Roman" w:hAnsi="Times New Roman"/>
                <w:lang w:val="ru-RU"/>
              </w:rPr>
              <w:lastRenderedPageBreak/>
              <w:t>20-25</w:t>
            </w:r>
            <w:r w:rsidRPr="00EA0BE3">
              <w:rPr>
                <w:rFonts w:ascii="Times New Roman" w:hAnsi="Times New Roman"/>
                <w:lang w:val="ru-RU"/>
              </w:rPr>
              <w:t xml:space="preserve"> м</w:t>
            </w:r>
            <w:r w:rsidRPr="00EA0BE3">
              <w:rPr>
                <w:rFonts w:ascii="Times New Roman" w:hAnsi="Times New Roman"/>
                <w:vertAlign w:val="superscript"/>
                <w:lang w:val="ru-RU"/>
              </w:rPr>
              <w:t>2</w:t>
            </w:r>
            <w:r w:rsidRPr="00EA0BE3">
              <w:rPr>
                <w:rFonts w:ascii="Times New Roman" w:hAnsi="Times New Roman"/>
                <w:lang w:val="ru-RU"/>
              </w:rPr>
              <w:t xml:space="preserve"> зеркала воды на 1000 человек</w:t>
            </w:r>
          </w:p>
        </w:tc>
        <w:tc>
          <w:tcPr>
            <w:tcW w:w="2694" w:type="dxa"/>
            <w:vMerge/>
            <w:tcBorders>
              <w:top w:val="single" w:sz="4" w:space="0" w:color="auto"/>
              <w:left w:val="single" w:sz="4" w:space="0" w:color="auto"/>
              <w:bottom w:val="single" w:sz="4" w:space="0" w:color="auto"/>
              <w:right w:val="single" w:sz="4" w:space="0" w:color="auto"/>
            </w:tcBorders>
            <w:vAlign w:val="center"/>
            <w:hideMark/>
          </w:tcPr>
          <w:p w14:paraId="1210E905" w14:textId="77777777" w:rsidR="00516F76" w:rsidRPr="00EA0BE3" w:rsidRDefault="00516F76" w:rsidP="00516F76">
            <w:pPr>
              <w:spacing w:after="0" w:line="240" w:lineRule="auto"/>
              <w:rPr>
                <w:rFonts w:ascii="Times New Roman" w:hAnsi="Times New Roman"/>
                <w:lang w:val="ru-RU"/>
              </w:rPr>
            </w:pPr>
          </w:p>
        </w:tc>
      </w:tr>
      <w:tr w:rsidR="00516F76" w:rsidRPr="00EA0BE3" w14:paraId="31D3E2C2" w14:textId="77777777" w:rsidTr="00C775E7">
        <w:trPr>
          <w:trHeight w:val="283"/>
          <w:jc w:val="center"/>
        </w:trPr>
        <w:tc>
          <w:tcPr>
            <w:tcW w:w="2638" w:type="dxa"/>
            <w:tcBorders>
              <w:top w:val="single" w:sz="4" w:space="0" w:color="auto"/>
              <w:left w:val="single" w:sz="4" w:space="0" w:color="auto"/>
              <w:bottom w:val="single" w:sz="4" w:space="0" w:color="auto"/>
              <w:right w:val="single" w:sz="4" w:space="0" w:color="auto"/>
            </w:tcBorders>
            <w:vAlign w:val="center"/>
            <w:hideMark/>
          </w:tcPr>
          <w:p w14:paraId="6F08760C" w14:textId="77777777" w:rsidR="00516F76" w:rsidRPr="00EA0BE3" w:rsidRDefault="00516F76" w:rsidP="00516F76">
            <w:pPr>
              <w:spacing w:after="0" w:line="240" w:lineRule="auto"/>
              <w:ind w:left="103"/>
              <w:rPr>
                <w:rFonts w:ascii="Times New Roman" w:hAnsi="Times New Roman"/>
                <w:lang w:val="ru-RU"/>
              </w:rPr>
            </w:pPr>
            <w:r w:rsidRPr="00EA0BE3">
              <w:rPr>
                <w:rFonts w:ascii="Times New Roman" w:hAnsi="Times New Roman"/>
                <w:lang w:val="ru-RU"/>
              </w:rPr>
              <w:lastRenderedPageBreak/>
              <w:t>Территория (плоскостные спортивные сооружения)</w:t>
            </w:r>
          </w:p>
        </w:tc>
        <w:tc>
          <w:tcPr>
            <w:tcW w:w="4728" w:type="dxa"/>
            <w:tcBorders>
              <w:top w:val="single" w:sz="4" w:space="0" w:color="auto"/>
              <w:left w:val="single" w:sz="4" w:space="0" w:color="auto"/>
              <w:bottom w:val="single" w:sz="4" w:space="0" w:color="auto"/>
              <w:right w:val="single" w:sz="4" w:space="0" w:color="auto"/>
            </w:tcBorders>
            <w:vAlign w:val="center"/>
            <w:hideMark/>
          </w:tcPr>
          <w:p w14:paraId="32A5998E" w14:textId="77777777" w:rsidR="00516F76" w:rsidRPr="00EA0BE3" w:rsidRDefault="00516F76" w:rsidP="00516F76">
            <w:pPr>
              <w:spacing w:after="0" w:line="240" w:lineRule="auto"/>
              <w:ind w:left="103" w:right="91"/>
              <w:rPr>
                <w:rFonts w:ascii="Times New Roman" w:hAnsi="Times New Roman"/>
                <w:lang w:val="ru-RU"/>
              </w:rPr>
            </w:pPr>
            <w:r>
              <w:rPr>
                <w:rFonts w:ascii="Times New Roman" w:hAnsi="Times New Roman"/>
                <w:lang w:val="ru-RU"/>
              </w:rPr>
              <w:t>0,7-0,9 га</w:t>
            </w:r>
            <w:r w:rsidRPr="00EA0BE3">
              <w:rPr>
                <w:rFonts w:ascii="Times New Roman" w:hAnsi="Times New Roman"/>
                <w:position w:val="6"/>
                <w:lang w:val="ru-RU"/>
              </w:rPr>
              <w:t xml:space="preserve"> </w:t>
            </w:r>
            <w:r w:rsidRPr="00EA0BE3">
              <w:rPr>
                <w:rFonts w:ascii="Times New Roman" w:hAnsi="Times New Roman"/>
                <w:lang w:val="ru-RU"/>
              </w:rPr>
              <w:t>общей площади на 1000 человек</w:t>
            </w:r>
          </w:p>
        </w:tc>
        <w:tc>
          <w:tcPr>
            <w:tcW w:w="2694" w:type="dxa"/>
            <w:vMerge/>
            <w:tcBorders>
              <w:top w:val="single" w:sz="4" w:space="0" w:color="auto"/>
              <w:left w:val="single" w:sz="4" w:space="0" w:color="auto"/>
              <w:bottom w:val="single" w:sz="4" w:space="0" w:color="auto"/>
              <w:right w:val="single" w:sz="4" w:space="0" w:color="auto"/>
            </w:tcBorders>
            <w:vAlign w:val="center"/>
            <w:hideMark/>
          </w:tcPr>
          <w:p w14:paraId="1600A558" w14:textId="77777777" w:rsidR="00516F76" w:rsidRPr="00EA0BE3" w:rsidRDefault="00516F76" w:rsidP="00516F76">
            <w:pPr>
              <w:spacing w:after="0" w:line="240" w:lineRule="auto"/>
              <w:rPr>
                <w:rFonts w:ascii="Times New Roman" w:hAnsi="Times New Roman"/>
                <w:lang w:val="ru-RU"/>
              </w:rPr>
            </w:pPr>
          </w:p>
        </w:tc>
      </w:tr>
      <w:tr w:rsidR="00516F76" w:rsidRPr="00EA0BE3" w14:paraId="5A95857F" w14:textId="77777777" w:rsidTr="00C775E7">
        <w:trPr>
          <w:trHeight w:val="283"/>
          <w:jc w:val="center"/>
        </w:trPr>
        <w:tc>
          <w:tcPr>
            <w:tcW w:w="10060" w:type="dxa"/>
            <w:gridSpan w:val="3"/>
            <w:tcBorders>
              <w:top w:val="single" w:sz="4" w:space="0" w:color="auto"/>
              <w:left w:val="single" w:sz="4" w:space="0" w:color="auto"/>
              <w:bottom w:val="single" w:sz="4" w:space="0" w:color="auto"/>
              <w:right w:val="single" w:sz="4" w:space="0" w:color="auto"/>
            </w:tcBorders>
            <w:vAlign w:val="center"/>
            <w:hideMark/>
          </w:tcPr>
          <w:p w14:paraId="28AEF263" w14:textId="77777777" w:rsidR="00516F76" w:rsidRPr="00EA0BE3" w:rsidRDefault="00516F76" w:rsidP="00516F76">
            <w:pPr>
              <w:spacing w:after="0" w:line="240" w:lineRule="auto"/>
              <w:jc w:val="center"/>
              <w:rPr>
                <w:lang w:val="ru-RU"/>
              </w:rPr>
            </w:pPr>
            <w:r w:rsidRPr="00EA0BE3">
              <w:rPr>
                <w:rFonts w:ascii="Times New Roman" w:eastAsia="Arial" w:hAnsi="Times New Roman"/>
                <w:lang w:val="ru-RU"/>
              </w:rPr>
              <w:t>Учреждения культуры и искусства</w:t>
            </w:r>
          </w:p>
        </w:tc>
      </w:tr>
      <w:tr w:rsidR="00516F76" w:rsidRPr="00EA0BE3" w14:paraId="4A94ACF1" w14:textId="77777777" w:rsidTr="00FF4F92">
        <w:trPr>
          <w:trHeight w:val="283"/>
          <w:jc w:val="center"/>
        </w:trPr>
        <w:tc>
          <w:tcPr>
            <w:tcW w:w="2638" w:type="dxa"/>
            <w:tcBorders>
              <w:top w:val="single" w:sz="4" w:space="0" w:color="auto"/>
              <w:left w:val="single" w:sz="4" w:space="0" w:color="auto"/>
              <w:bottom w:val="single" w:sz="4" w:space="0" w:color="auto"/>
              <w:right w:val="single" w:sz="4" w:space="0" w:color="auto"/>
            </w:tcBorders>
            <w:vAlign w:val="center"/>
            <w:hideMark/>
          </w:tcPr>
          <w:p w14:paraId="352F488E" w14:textId="77777777" w:rsidR="00516F76" w:rsidRPr="00EA0BE3" w:rsidRDefault="00516F76" w:rsidP="00516F76">
            <w:pPr>
              <w:spacing w:after="0" w:line="240" w:lineRule="auto"/>
              <w:ind w:left="103"/>
              <w:rPr>
                <w:rFonts w:ascii="Times New Roman" w:hAnsi="Times New Roman"/>
                <w:lang w:val="ru-RU"/>
              </w:rPr>
            </w:pPr>
            <w:r w:rsidRPr="00EA0BE3">
              <w:rPr>
                <w:rFonts w:ascii="Times New Roman" w:hAnsi="Times New Roman"/>
                <w:lang w:val="ru-RU"/>
              </w:rPr>
              <w:t>Учреждения культуры клубного типа</w:t>
            </w:r>
          </w:p>
        </w:tc>
        <w:tc>
          <w:tcPr>
            <w:tcW w:w="4728" w:type="dxa"/>
            <w:tcBorders>
              <w:top w:val="single" w:sz="4" w:space="0" w:color="auto"/>
              <w:left w:val="single" w:sz="4" w:space="0" w:color="auto"/>
              <w:bottom w:val="single" w:sz="4" w:space="0" w:color="auto"/>
              <w:right w:val="single" w:sz="4" w:space="0" w:color="auto"/>
            </w:tcBorders>
            <w:vAlign w:val="center"/>
            <w:hideMark/>
          </w:tcPr>
          <w:p w14:paraId="71FF4D3E" w14:textId="4C1F79EE" w:rsidR="00516F76" w:rsidRDefault="00AA4EC6" w:rsidP="00516F76">
            <w:pPr>
              <w:tabs>
                <w:tab w:val="left" w:pos="332"/>
              </w:tabs>
              <w:spacing w:after="0" w:line="240" w:lineRule="auto"/>
              <w:ind w:left="102" w:right="57"/>
              <w:rPr>
                <w:rFonts w:ascii="Times New Roman" w:hAnsi="Times New Roman"/>
                <w:lang w:val="ru-RU"/>
              </w:rPr>
            </w:pPr>
            <w:r>
              <w:rPr>
                <w:rFonts w:ascii="Times New Roman" w:hAnsi="Times New Roman"/>
                <w:lang w:val="ru-RU"/>
              </w:rPr>
              <w:t>80</w:t>
            </w:r>
            <w:r w:rsidR="00516F76" w:rsidRPr="00A1568B">
              <w:rPr>
                <w:rFonts w:ascii="Times New Roman" w:hAnsi="Times New Roman"/>
                <w:lang w:val="ru-RU"/>
              </w:rPr>
              <w:t xml:space="preserve"> мест на 1 тыс. человек для городского </w:t>
            </w:r>
            <w:r w:rsidR="00516F76">
              <w:rPr>
                <w:rFonts w:ascii="Times New Roman" w:hAnsi="Times New Roman"/>
                <w:lang w:val="ru-RU"/>
              </w:rPr>
              <w:t>поселения</w:t>
            </w:r>
            <w:r w:rsidR="00516F76" w:rsidRPr="00A1568B">
              <w:rPr>
                <w:rFonts w:ascii="Times New Roman" w:hAnsi="Times New Roman"/>
                <w:lang w:val="ru-RU"/>
              </w:rPr>
              <w:t xml:space="preserve"> с численностью населения от </w:t>
            </w:r>
            <w:r w:rsidR="00516F76">
              <w:rPr>
                <w:rFonts w:ascii="Times New Roman" w:hAnsi="Times New Roman"/>
                <w:lang w:val="ru-RU"/>
              </w:rPr>
              <w:t>5</w:t>
            </w:r>
            <w:r>
              <w:rPr>
                <w:rFonts w:ascii="Times New Roman" w:hAnsi="Times New Roman"/>
                <w:lang w:val="ru-RU"/>
              </w:rPr>
              <w:t xml:space="preserve"> </w:t>
            </w:r>
            <w:r w:rsidR="00516F76" w:rsidRPr="00A1568B">
              <w:rPr>
                <w:rFonts w:ascii="Times New Roman" w:hAnsi="Times New Roman"/>
                <w:lang w:val="ru-RU"/>
              </w:rPr>
              <w:t xml:space="preserve">до </w:t>
            </w:r>
            <w:r w:rsidR="00516F76">
              <w:rPr>
                <w:rFonts w:ascii="Times New Roman" w:hAnsi="Times New Roman"/>
                <w:lang w:val="ru-RU"/>
              </w:rPr>
              <w:t>9,999</w:t>
            </w:r>
            <w:r w:rsidR="00516F76" w:rsidRPr="00A1568B">
              <w:rPr>
                <w:rFonts w:ascii="Times New Roman" w:hAnsi="Times New Roman"/>
                <w:lang w:val="ru-RU"/>
              </w:rPr>
              <w:t xml:space="preserve"> тыс. человек</w:t>
            </w:r>
            <w:r w:rsidR="00516F76">
              <w:rPr>
                <w:rFonts w:ascii="Times New Roman" w:hAnsi="Times New Roman"/>
                <w:lang w:val="ru-RU"/>
              </w:rPr>
              <w:t>;</w:t>
            </w:r>
          </w:p>
          <w:p w14:paraId="6A4345AC" w14:textId="4AC2ED8E" w:rsidR="00516F76" w:rsidRPr="00EA0BE3" w:rsidRDefault="00AA4EC6" w:rsidP="00516F76">
            <w:pPr>
              <w:tabs>
                <w:tab w:val="left" w:pos="332"/>
              </w:tabs>
              <w:spacing w:after="0" w:line="240" w:lineRule="auto"/>
              <w:ind w:left="102" w:right="57"/>
              <w:rPr>
                <w:rFonts w:ascii="Times New Roman" w:hAnsi="Times New Roman"/>
                <w:lang w:val="ru-RU"/>
              </w:rPr>
            </w:pPr>
            <w:r>
              <w:rPr>
                <w:rFonts w:ascii="Times New Roman" w:hAnsi="Times New Roman"/>
                <w:lang w:val="ru-RU"/>
              </w:rPr>
              <w:t>7</w:t>
            </w:r>
            <w:r w:rsidR="00516F76">
              <w:rPr>
                <w:rFonts w:ascii="Times New Roman" w:hAnsi="Times New Roman"/>
                <w:lang w:val="ru-RU"/>
              </w:rPr>
              <w:t>0</w:t>
            </w:r>
            <w:r w:rsidR="00516F76" w:rsidRPr="00A1568B">
              <w:rPr>
                <w:rFonts w:ascii="Times New Roman" w:hAnsi="Times New Roman"/>
                <w:lang w:val="ru-RU"/>
              </w:rPr>
              <w:t xml:space="preserve"> мест на 1 тыс. человек для городского </w:t>
            </w:r>
            <w:r w:rsidR="00516F76">
              <w:rPr>
                <w:rFonts w:ascii="Times New Roman" w:hAnsi="Times New Roman"/>
                <w:lang w:val="ru-RU"/>
              </w:rPr>
              <w:t>поселения</w:t>
            </w:r>
            <w:r w:rsidR="00516F76" w:rsidRPr="00A1568B">
              <w:rPr>
                <w:rFonts w:ascii="Times New Roman" w:hAnsi="Times New Roman"/>
                <w:lang w:val="ru-RU"/>
              </w:rPr>
              <w:t xml:space="preserve"> с численностью населения от </w:t>
            </w:r>
            <w:r>
              <w:rPr>
                <w:rFonts w:ascii="Times New Roman" w:hAnsi="Times New Roman"/>
                <w:lang w:val="ru-RU"/>
              </w:rPr>
              <w:t>10</w:t>
            </w:r>
            <w:r w:rsidR="00516F76" w:rsidRPr="00A1568B">
              <w:rPr>
                <w:rFonts w:ascii="Times New Roman" w:hAnsi="Times New Roman"/>
                <w:lang w:val="ru-RU"/>
              </w:rPr>
              <w:t xml:space="preserve"> до </w:t>
            </w:r>
            <w:r>
              <w:rPr>
                <w:rFonts w:ascii="Times New Roman" w:hAnsi="Times New Roman"/>
                <w:lang w:val="ru-RU"/>
              </w:rPr>
              <w:t>1</w:t>
            </w:r>
            <w:r w:rsidR="00FC180E">
              <w:rPr>
                <w:rFonts w:ascii="Times New Roman" w:hAnsi="Times New Roman"/>
                <w:lang w:val="ru-RU"/>
              </w:rPr>
              <w:t>9,999</w:t>
            </w:r>
            <w:r w:rsidR="00516F76" w:rsidRPr="00A1568B">
              <w:rPr>
                <w:rFonts w:ascii="Times New Roman" w:hAnsi="Times New Roman"/>
                <w:lang w:val="ru-RU"/>
              </w:rPr>
              <w:t xml:space="preserve"> тыс. человек</w:t>
            </w:r>
            <w:r w:rsidR="00516F76">
              <w:rPr>
                <w:rFonts w:ascii="Times New Roman" w:hAnsi="Times New Roman"/>
                <w:lang w:val="ru-RU"/>
              </w:rPr>
              <w:t>.</w:t>
            </w:r>
          </w:p>
        </w:tc>
        <w:tc>
          <w:tcPr>
            <w:tcW w:w="2694" w:type="dxa"/>
            <w:vMerge w:val="restart"/>
            <w:tcBorders>
              <w:top w:val="single" w:sz="4" w:space="0" w:color="auto"/>
              <w:left w:val="single" w:sz="4" w:space="0" w:color="auto"/>
              <w:right w:val="single" w:sz="4" w:space="0" w:color="auto"/>
            </w:tcBorders>
            <w:vAlign w:val="center"/>
            <w:hideMark/>
          </w:tcPr>
          <w:p w14:paraId="31D4C4F5" w14:textId="77777777" w:rsidR="00516F76" w:rsidRPr="00EA0BE3" w:rsidRDefault="00516F76" w:rsidP="00516F76">
            <w:pPr>
              <w:spacing w:after="0" w:line="240" w:lineRule="auto"/>
              <w:ind w:left="103"/>
              <w:rPr>
                <w:rFonts w:ascii="Times New Roman" w:eastAsia="Arial" w:hAnsi="Times New Roman"/>
                <w:lang w:val="ru-RU"/>
              </w:rPr>
            </w:pPr>
            <w:r w:rsidRPr="00EA0BE3">
              <w:rPr>
                <w:rFonts w:ascii="Times New Roman" w:eastAsia="Arial" w:hAnsi="Times New Roman"/>
                <w:lang w:val="ru-RU"/>
              </w:rPr>
              <w:t>Распоряжение Минкультуры России от 02.08.2017 № Р-965 «Об утверждении Методических рекомендаций субъектам Российской Федерации и органам местного самоуправления по развитию сети организаций культуры и обеспеченности населения услугами организаций культуры»</w:t>
            </w:r>
          </w:p>
        </w:tc>
      </w:tr>
      <w:tr w:rsidR="00516F76" w:rsidRPr="00EA0BE3" w14:paraId="638F8C55" w14:textId="77777777" w:rsidTr="00923D60">
        <w:trPr>
          <w:trHeight w:val="283"/>
          <w:jc w:val="center"/>
        </w:trPr>
        <w:tc>
          <w:tcPr>
            <w:tcW w:w="2638" w:type="dxa"/>
            <w:tcBorders>
              <w:top w:val="single" w:sz="4" w:space="0" w:color="auto"/>
              <w:left w:val="single" w:sz="4" w:space="0" w:color="auto"/>
              <w:right w:val="single" w:sz="4" w:space="0" w:color="auto"/>
            </w:tcBorders>
            <w:vAlign w:val="center"/>
            <w:hideMark/>
          </w:tcPr>
          <w:p w14:paraId="44BB6D65" w14:textId="77777777" w:rsidR="00516F76" w:rsidRPr="00EA0BE3" w:rsidRDefault="00516F76" w:rsidP="00516F76">
            <w:pPr>
              <w:spacing w:after="0" w:line="240" w:lineRule="auto"/>
              <w:ind w:left="103"/>
              <w:rPr>
                <w:rFonts w:ascii="Times New Roman" w:hAnsi="Times New Roman"/>
                <w:lang w:val="ru-RU"/>
              </w:rPr>
            </w:pPr>
            <w:r w:rsidRPr="00A1568B">
              <w:rPr>
                <w:rFonts w:ascii="Times New Roman" w:hAnsi="Times New Roman"/>
                <w:lang w:val="ru-RU"/>
              </w:rPr>
              <w:t>Общедоступная библиотека с детским отделением</w:t>
            </w:r>
          </w:p>
        </w:tc>
        <w:tc>
          <w:tcPr>
            <w:tcW w:w="4728" w:type="dxa"/>
            <w:tcBorders>
              <w:top w:val="nil"/>
              <w:left w:val="nil"/>
              <w:bottom w:val="single" w:sz="4" w:space="0" w:color="auto"/>
              <w:right w:val="single" w:sz="4" w:space="0" w:color="auto"/>
            </w:tcBorders>
            <w:shd w:val="clear" w:color="auto" w:fill="auto"/>
            <w:vAlign w:val="center"/>
            <w:hideMark/>
          </w:tcPr>
          <w:p w14:paraId="65609F58" w14:textId="77777777" w:rsidR="00516F76" w:rsidRPr="00A1568B" w:rsidRDefault="00516F76" w:rsidP="00923D60">
            <w:pPr>
              <w:tabs>
                <w:tab w:val="left" w:pos="332"/>
              </w:tabs>
              <w:spacing w:after="0" w:line="240" w:lineRule="auto"/>
              <w:ind w:left="102" w:right="57"/>
              <w:rPr>
                <w:rFonts w:ascii="Times New Roman" w:hAnsi="Times New Roman"/>
                <w:lang w:val="ru-RU"/>
              </w:rPr>
            </w:pPr>
            <w:r w:rsidRPr="00A1568B">
              <w:rPr>
                <w:rFonts w:ascii="Times New Roman" w:hAnsi="Times New Roman"/>
                <w:lang w:val="ru-RU"/>
              </w:rPr>
              <w:t xml:space="preserve">1 ед. на </w:t>
            </w:r>
            <w:r>
              <w:rPr>
                <w:rFonts w:ascii="Times New Roman" w:hAnsi="Times New Roman"/>
                <w:lang w:val="ru-RU"/>
              </w:rPr>
              <w:t>1</w:t>
            </w:r>
            <w:r w:rsidRPr="00A1568B">
              <w:rPr>
                <w:rFonts w:ascii="Times New Roman" w:hAnsi="Times New Roman"/>
                <w:lang w:val="ru-RU"/>
              </w:rPr>
              <w:t xml:space="preserve">0 тыс. человек для городского </w:t>
            </w:r>
            <w:r>
              <w:rPr>
                <w:rFonts w:ascii="Times New Roman" w:hAnsi="Times New Roman"/>
                <w:lang w:val="ru-RU"/>
              </w:rPr>
              <w:t>поселения</w:t>
            </w:r>
          </w:p>
        </w:tc>
        <w:tc>
          <w:tcPr>
            <w:tcW w:w="2694" w:type="dxa"/>
            <w:vMerge/>
            <w:tcBorders>
              <w:left w:val="single" w:sz="4" w:space="0" w:color="auto"/>
              <w:right w:val="single" w:sz="4" w:space="0" w:color="auto"/>
            </w:tcBorders>
            <w:vAlign w:val="center"/>
          </w:tcPr>
          <w:p w14:paraId="46CDE323" w14:textId="77777777" w:rsidR="00516F76" w:rsidRPr="00EA0BE3" w:rsidRDefault="00516F76" w:rsidP="00516F76">
            <w:pPr>
              <w:spacing w:after="0" w:line="240" w:lineRule="auto"/>
              <w:ind w:left="103"/>
              <w:rPr>
                <w:rFonts w:ascii="Times New Roman" w:hAnsi="Times New Roman"/>
                <w:lang w:val="ru-RU"/>
              </w:rPr>
            </w:pPr>
          </w:p>
        </w:tc>
      </w:tr>
      <w:tr w:rsidR="00516F76" w:rsidRPr="00EA0BE3" w14:paraId="170676C3" w14:textId="77777777" w:rsidTr="006B3FDA">
        <w:trPr>
          <w:trHeight w:val="283"/>
          <w:jc w:val="center"/>
        </w:trPr>
        <w:tc>
          <w:tcPr>
            <w:tcW w:w="2638" w:type="dxa"/>
            <w:tcBorders>
              <w:top w:val="single" w:sz="4" w:space="0" w:color="auto"/>
              <w:left w:val="single" w:sz="4" w:space="0" w:color="auto"/>
              <w:bottom w:val="single" w:sz="4" w:space="0" w:color="auto"/>
              <w:right w:val="single" w:sz="4" w:space="0" w:color="auto"/>
            </w:tcBorders>
            <w:vAlign w:val="center"/>
          </w:tcPr>
          <w:p w14:paraId="150771D2" w14:textId="77777777" w:rsidR="00516F76" w:rsidRPr="00EA0BE3" w:rsidRDefault="00516F76" w:rsidP="00516F76">
            <w:pPr>
              <w:spacing w:after="0" w:line="240" w:lineRule="auto"/>
              <w:ind w:left="103" w:right="213"/>
              <w:rPr>
                <w:rFonts w:ascii="Times New Roman" w:hAnsi="Times New Roman"/>
                <w:lang w:val="ru-RU"/>
              </w:rPr>
            </w:pPr>
            <w:r w:rsidRPr="00EA0BE3">
              <w:rPr>
                <w:rFonts w:ascii="Times New Roman" w:hAnsi="Times New Roman"/>
                <w:lang w:val="ru-RU"/>
              </w:rPr>
              <w:t>Музеи</w:t>
            </w:r>
          </w:p>
        </w:tc>
        <w:tc>
          <w:tcPr>
            <w:tcW w:w="4728" w:type="dxa"/>
            <w:tcBorders>
              <w:top w:val="single" w:sz="4" w:space="0" w:color="auto"/>
              <w:left w:val="single" w:sz="4" w:space="0" w:color="auto"/>
              <w:bottom w:val="single" w:sz="4" w:space="0" w:color="auto"/>
              <w:right w:val="single" w:sz="4" w:space="0" w:color="auto"/>
            </w:tcBorders>
            <w:vAlign w:val="center"/>
          </w:tcPr>
          <w:p w14:paraId="59A65011" w14:textId="77777777" w:rsidR="00516F76" w:rsidRPr="00EA0BE3" w:rsidRDefault="00516F76" w:rsidP="00516F76">
            <w:pPr>
              <w:tabs>
                <w:tab w:val="left" w:pos="332"/>
              </w:tabs>
              <w:spacing w:after="0" w:line="240" w:lineRule="auto"/>
              <w:ind w:left="103"/>
              <w:rPr>
                <w:rFonts w:ascii="Times New Roman" w:hAnsi="Times New Roman"/>
                <w:lang w:val="ru-RU"/>
              </w:rPr>
            </w:pPr>
            <w:r>
              <w:rPr>
                <w:rFonts w:ascii="Times New Roman" w:hAnsi="Times New Roman"/>
                <w:lang w:val="ru-RU"/>
              </w:rPr>
              <w:t>1 краеведческий музей на поселение</w:t>
            </w:r>
          </w:p>
        </w:tc>
        <w:tc>
          <w:tcPr>
            <w:tcW w:w="2694" w:type="dxa"/>
            <w:vMerge/>
            <w:tcBorders>
              <w:left w:val="single" w:sz="4" w:space="0" w:color="auto"/>
              <w:right w:val="single" w:sz="4" w:space="0" w:color="auto"/>
            </w:tcBorders>
            <w:vAlign w:val="center"/>
          </w:tcPr>
          <w:p w14:paraId="5C5A80A7" w14:textId="77777777" w:rsidR="00516F76" w:rsidRPr="00EA0BE3" w:rsidRDefault="00516F76" w:rsidP="00516F76">
            <w:pPr>
              <w:spacing w:after="0" w:line="240" w:lineRule="auto"/>
              <w:ind w:left="103"/>
              <w:rPr>
                <w:rFonts w:ascii="Times New Roman" w:hAnsi="Times New Roman"/>
                <w:lang w:val="ru-RU"/>
              </w:rPr>
            </w:pPr>
          </w:p>
        </w:tc>
      </w:tr>
      <w:tr w:rsidR="00516F76" w:rsidRPr="00EA0BE3" w14:paraId="2F3D032A" w14:textId="77777777" w:rsidTr="006B3FDA">
        <w:trPr>
          <w:trHeight w:val="283"/>
          <w:jc w:val="center"/>
        </w:trPr>
        <w:tc>
          <w:tcPr>
            <w:tcW w:w="2638" w:type="dxa"/>
            <w:tcBorders>
              <w:top w:val="single" w:sz="4" w:space="0" w:color="auto"/>
              <w:left w:val="single" w:sz="4" w:space="0" w:color="auto"/>
              <w:bottom w:val="single" w:sz="4" w:space="0" w:color="auto"/>
              <w:right w:val="single" w:sz="4" w:space="0" w:color="auto"/>
            </w:tcBorders>
            <w:vAlign w:val="center"/>
          </w:tcPr>
          <w:p w14:paraId="6E06E67C" w14:textId="77777777" w:rsidR="00516F76" w:rsidRPr="00EA0BE3" w:rsidRDefault="00516F76" w:rsidP="00516F76">
            <w:pPr>
              <w:spacing w:after="0" w:line="240" w:lineRule="auto"/>
              <w:ind w:left="103" w:right="213"/>
              <w:rPr>
                <w:rFonts w:ascii="Times New Roman" w:hAnsi="Times New Roman"/>
                <w:lang w:val="ru-RU"/>
              </w:rPr>
            </w:pPr>
            <w:r w:rsidRPr="00EA0BE3">
              <w:rPr>
                <w:rFonts w:ascii="Times New Roman" w:hAnsi="Times New Roman"/>
                <w:lang w:val="ru-RU"/>
              </w:rPr>
              <w:t>Кинотеатры</w:t>
            </w:r>
          </w:p>
        </w:tc>
        <w:tc>
          <w:tcPr>
            <w:tcW w:w="4728" w:type="dxa"/>
            <w:tcBorders>
              <w:top w:val="single" w:sz="4" w:space="0" w:color="auto"/>
              <w:left w:val="single" w:sz="4" w:space="0" w:color="auto"/>
              <w:bottom w:val="single" w:sz="4" w:space="0" w:color="auto"/>
              <w:right w:val="single" w:sz="4" w:space="0" w:color="auto"/>
            </w:tcBorders>
            <w:vAlign w:val="center"/>
          </w:tcPr>
          <w:p w14:paraId="19C52679" w14:textId="77777777" w:rsidR="00516F76" w:rsidRPr="00EA0BE3" w:rsidRDefault="00516F76" w:rsidP="00516F76">
            <w:pPr>
              <w:tabs>
                <w:tab w:val="left" w:pos="332"/>
              </w:tabs>
              <w:spacing w:after="0" w:line="240" w:lineRule="auto"/>
              <w:ind w:left="103"/>
              <w:rPr>
                <w:rFonts w:ascii="Times New Roman" w:hAnsi="Times New Roman"/>
                <w:lang w:val="ru-RU"/>
              </w:rPr>
            </w:pPr>
            <w:r>
              <w:rPr>
                <w:rFonts w:ascii="Times New Roman" w:hAnsi="Times New Roman"/>
                <w:lang w:val="ru-RU"/>
              </w:rPr>
              <w:t>1 кинозал на поселение</w:t>
            </w:r>
          </w:p>
        </w:tc>
        <w:tc>
          <w:tcPr>
            <w:tcW w:w="2694" w:type="dxa"/>
            <w:vMerge/>
            <w:tcBorders>
              <w:left w:val="single" w:sz="4" w:space="0" w:color="auto"/>
              <w:right w:val="single" w:sz="4" w:space="0" w:color="auto"/>
            </w:tcBorders>
            <w:vAlign w:val="center"/>
          </w:tcPr>
          <w:p w14:paraId="3B61BA83" w14:textId="77777777" w:rsidR="00516F76" w:rsidRPr="00EA0BE3" w:rsidRDefault="00516F76" w:rsidP="00516F76">
            <w:pPr>
              <w:spacing w:after="0" w:line="240" w:lineRule="auto"/>
              <w:ind w:left="103"/>
              <w:rPr>
                <w:rFonts w:ascii="Times New Roman" w:hAnsi="Times New Roman"/>
                <w:lang w:val="ru-RU"/>
              </w:rPr>
            </w:pPr>
          </w:p>
        </w:tc>
      </w:tr>
      <w:tr w:rsidR="00516F76" w:rsidRPr="00EA0BE3" w14:paraId="1A4C0C4E" w14:textId="77777777" w:rsidTr="00FC180E">
        <w:trPr>
          <w:trHeight w:val="283"/>
          <w:jc w:val="center"/>
        </w:trPr>
        <w:tc>
          <w:tcPr>
            <w:tcW w:w="2638" w:type="dxa"/>
            <w:tcBorders>
              <w:top w:val="single" w:sz="4" w:space="0" w:color="auto"/>
              <w:left w:val="single" w:sz="4" w:space="0" w:color="auto"/>
              <w:bottom w:val="single" w:sz="4" w:space="0" w:color="auto"/>
              <w:right w:val="single" w:sz="4" w:space="0" w:color="auto"/>
            </w:tcBorders>
            <w:vAlign w:val="center"/>
          </w:tcPr>
          <w:p w14:paraId="3EC85DA9" w14:textId="77777777" w:rsidR="00516F76" w:rsidRPr="00EA0BE3" w:rsidRDefault="00516F76" w:rsidP="00516F76">
            <w:pPr>
              <w:spacing w:after="0" w:line="240" w:lineRule="auto"/>
              <w:ind w:left="103" w:right="213"/>
              <w:rPr>
                <w:rFonts w:ascii="Times New Roman" w:hAnsi="Times New Roman"/>
                <w:lang w:val="ru-RU"/>
              </w:rPr>
            </w:pPr>
            <w:r w:rsidRPr="00EA0BE3">
              <w:rPr>
                <w:rFonts w:ascii="Times New Roman" w:hAnsi="Times New Roman"/>
                <w:lang w:val="ru-RU"/>
              </w:rPr>
              <w:t>Детские учреждения дополнительного образования в сфере искусств</w:t>
            </w:r>
          </w:p>
        </w:tc>
        <w:tc>
          <w:tcPr>
            <w:tcW w:w="4728" w:type="dxa"/>
            <w:tcBorders>
              <w:top w:val="single" w:sz="4" w:space="0" w:color="auto"/>
              <w:left w:val="single" w:sz="4" w:space="0" w:color="auto"/>
              <w:bottom w:val="single" w:sz="4" w:space="0" w:color="auto"/>
              <w:right w:val="single" w:sz="4" w:space="0" w:color="auto"/>
            </w:tcBorders>
            <w:vAlign w:val="center"/>
          </w:tcPr>
          <w:p w14:paraId="27BDE2D4" w14:textId="77777777" w:rsidR="00516F76" w:rsidRPr="00EA0BE3" w:rsidRDefault="00FC180E" w:rsidP="00516F76">
            <w:pPr>
              <w:tabs>
                <w:tab w:val="left" w:pos="332"/>
              </w:tabs>
              <w:spacing w:after="0" w:line="240" w:lineRule="auto"/>
              <w:ind w:left="102" w:right="57"/>
              <w:rPr>
                <w:rFonts w:ascii="Times New Roman" w:hAnsi="Times New Roman"/>
                <w:lang w:val="ru-RU"/>
              </w:rPr>
            </w:pPr>
            <w:r w:rsidRPr="00FC180E">
              <w:rPr>
                <w:rFonts w:ascii="Times New Roman" w:hAnsi="Times New Roman"/>
                <w:lang w:val="ru-RU"/>
              </w:rPr>
              <w:t>не менее 12 % от числа обучающихся 1-9 классов общеобразовательных организаций</w:t>
            </w:r>
            <w:r>
              <w:rPr>
                <w:rFonts w:ascii="Times New Roman" w:hAnsi="Times New Roman"/>
                <w:lang w:val="ru-RU"/>
              </w:rPr>
              <w:t>, мест</w:t>
            </w:r>
          </w:p>
        </w:tc>
        <w:tc>
          <w:tcPr>
            <w:tcW w:w="2694" w:type="dxa"/>
            <w:tcBorders>
              <w:top w:val="single" w:sz="4" w:space="0" w:color="auto"/>
              <w:left w:val="single" w:sz="4" w:space="0" w:color="auto"/>
              <w:bottom w:val="single" w:sz="4" w:space="0" w:color="auto"/>
              <w:right w:val="single" w:sz="4" w:space="0" w:color="auto"/>
            </w:tcBorders>
            <w:vAlign w:val="center"/>
          </w:tcPr>
          <w:p w14:paraId="3AB3AEF7" w14:textId="77777777" w:rsidR="00516F76" w:rsidRPr="00EA0BE3" w:rsidRDefault="00FC180E" w:rsidP="00516F76">
            <w:pPr>
              <w:spacing w:after="0" w:line="240" w:lineRule="auto"/>
              <w:ind w:left="103"/>
              <w:rPr>
                <w:rFonts w:ascii="Times New Roman" w:hAnsi="Times New Roman"/>
                <w:lang w:val="ru-RU"/>
              </w:rPr>
            </w:pPr>
            <w:r w:rsidRPr="00FC180E">
              <w:rPr>
                <w:rFonts w:ascii="Times New Roman" w:hAnsi="Times New Roman"/>
                <w:lang w:val="ru-RU"/>
              </w:rPr>
              <w:t>Письмо Министерства образования и науки РФ от 04.05.2016 № АК-950/02 «О методических рекомендациях»</w:t>
            </w:r>
          </w:p>
        </w:tc>
      </w:tr>
      <w:tr w:rsidR="00516F76" w:rsidRPr="00EA0BE3" w14:paraId="5142951D" w14:textId="77777777" w:rsidTr="00C775E7">
        <w:trPr>
          <w:trHeight w:val="283"/>
          <w:jc w:val="center"/>
        </w:trPr>
        <w:tc>
          <w:tcPr>
            <w:tcW w:w="10060" w:type="dxa"/>
            <w:gridSpan w:val="3"/>
            <w:tcBorders>
              <w:top w:val="single" w:sz="4" w:space="0" w:color="auto"/>
              <w:left w:val="single" w:sz="4" w:space="0" w:color="auto"/>
              <w:bottom w:val="single" w:sz="4" w:space="0" w:color="auto"/>
              <w:right w:val="single" w:sz="4" w:space="0" w:color="auto"/>
            </w:tcBorders>
            <w:vAlign w:val="center"/>
            <w:hideMark/>
          </w:tcPr>
          <w:p w14:paraId="7280C641" w14:textId="77777777" w:rsidR="00516F76" w:rsidRPr="00EA0BE3" w:rsidRDefault="00516F76" w:rsidP="00516F76">
            <w:pPr>
              <w:spacing w:after="0" w:line="240" w:lineRule="auto"/>
              <w:jc w:val="center"/>
              <w:rPr>
                <w:rFonts w:ascii="Times New Roman" w:hAnsi="Times New Roman"/>
                <w:lang w:val="ru-RU"/>
              </w:rPr>
            </w:pPr>
            <w:r w:rsidRPr="00EA0BE3">
              <w:rPr>
                <w:rFonts w:ascii="Times New Roman" w:hAnsi="Times New Roman"/>
                <w:lang w:val="ru-RU"/>
              </w:rPr>
              <w:t>Объекты торговли, общественного питания и бытового обслуживания</w:t>
            </w:r>
          </w:p>
        </w:tc>
      </w:tr>
      <w:tr w:rsidR="008E397B" w:rsidRPr="00EA0BE3" w14:paraId="6D24D986" w14:textId="77777777" w:rsidTr="00FF4F92">
        <w:trPr>
          <w:trHeight w:val="283"/>
          <w:jc w:val="center"/>
        </w:trPr>
        <w:tc>
          <w:tcPr>
            <w:tcW w:w="2638" w:type="dxa"/>
            <w:tcBorders>
              <w:top w:val="single" w:sz="4" w:space="0" w:color="auto"/>
              <w:left w:val="single" w:sz="4" w:space="0" w:color="auto"/>
              <w:bottom w:val="single" w:sz="4" w:space="0" w:color="auto"/>
              <w:right w:val="single" w:sz="4" w:space="0" w:color="auto"/>
            </w:tcBorders>
            <w:vAlign w:val="center"/>
          </w:tcPr>
          <w:p w14:paraId="025F49CA" w14:textId="77777777" w:rsidR="008E397B" w:rsidRPr="00EA0BE3" w:rsidRDefault="008E397B" w:rsidP="00516F76">
            <w:pPr>
              <w:spacing w:after="0" w:line="240" w:lineRule="auto"/>
              <w:ind w:left="103" w:right="213"/>
              <w:rPr>
                <w:rFonts w:ascii="Times New Roman" w:hAnsi="Times New Roman"/>
                <w:lang w:val="ru-RU"/>
              </w:rPr>
            </w:pPr>
            <w:r>
              <w:rPr>
                <w:rFonts w:ascii="Times New Roman" w:hAnsi="Times New Roman"/>
                <w:lang w:val="ru-RU"/>
              </w:rPr>
              <w:t>Т</w:t>
            </w:r>
            <w:r w:rsidRPr="00EA0BE3">
              <w:rPr>
                <w:rFonts w:ascii="Times New Roman" w:hAnsi="Times New Roman"/>
                <w:lang w:val="ru-RU"/>
              </w:rPr>
              <w:t>орговая площадь</w:t>
            </w:r>
            <w:r>
              <w:rPr>
                <w:rFonts w:ascii="Times New Roman" w:hAnsi="Times New Roman"/>
                <w:lang w:val="ru-RU"/>
              </w:rPr>
              <w:t xml:space="preserve"> продовольственных магазинов</w:t>
            </w:r>
          </w:p>
        </w:tc>
        <w:tc>
          <w:tcPr>
            <w:tcW w:w="4728" w:type="dxa"/>
            <w:tcBorders>
              <w:top w:val="single" w:sz="4" w:space="0" w:color="auto"/>
              <w:left w:val="single" w:sz="4" w:space="0" w:color="auto"/>
              <w:bottom w:val="single" w:sz="4" w:space="0" w:color="auto"/>
              <w:right w:val="single" w:sz="4" w:space="0" w:color="auto"/>
            </w:tcBorders>
            <w:vAlign w:val="center"/>
          </w:tcPr>
          <w:p w14:paraId="1C9E6C1A" w14:textId="119D8193" w:rsidR="008E397B" w:rsidRPr="00EA0BE3" w:rsidRDefault="00AA4EC6" w:rsidP="00516F76">
            <w:pPr>
              <w:spacing w:after="0" w:line="240" w:lineRule="auto"/>
              <w:ind w:left="103" w:right="91"/>
              <w:rPr>
                <w:rFonts w:ascii="Times New Roman" w:hAnsi="Times New Roman"/>
                <w:lang w:val="ru-RU"/>
              </w:rPr>
            </w:pPr>
            <w:r>
              <w:rPr>
                <w:rFonts w:ascii="Times New Roman" w:hAnsi="Times New Roman"/>
                <w:lang w:val="ru-RU"/>
              </w:rPr>
              <w:t>107,9</w:t>
            </w:r>
            <w:r w:rsidR="008E397B" w:rsidRPr="00EA0BE3">
              <w:rPr>
                <w:rFonts w:ascii="Times New Roman" w:hAnsi="Times New Roman"/>
                <w:lang w:val="ru-RU"/>
              </w:rPr>
              <w:t xml:space="preserve"> м</w:t>
            </w:r>
            <w:r w:rsidR="008E397B" w:rsidRPr="00EA0BE3">
              <w:rPr>
                <w:rFonts w:ascii="Times New Roman" w:hAnsi="Times New Roman"/>
                <w:vertAlign w:val="superscript"/>
                <w:lang w:val="ru-RU"/>
              </w:rPr>
              <w:t>2</w:t>
            </w:r>
            <w:r w:rsidR="008E397B" w:rsidRPr="00EA0BE3">
              <w:rPr>
                <w:rFonts w:ascii="Times New Roman" w:hAnsi="Times New Roman"/>
                <w:position w:val="6"/>
                <w:lang w:val="ru-RU"/>
              </w:rPr>
              <w:t xml:space="preserve"> </w:t>
            </w:r>
            <w:r w:rsidR="008E397B" w:rsidRPr="00EA0BE3">
              <w:rPr>
                <w:rFonts w:ascii="Times New Roman" w:hAnsi="Times New Roman"/>
                <w:lang w:val="ru-RU"/>
              </w:rPr>
              <w:t>торговой площади на 1000 человек</w:t>
            </w:r>
          </w:p>
        </w:tc>
        <w:tc>
          <w:tcPr>
            <w:tcW w:w="2694" w:type="dxa"/>
            <w:vMerge w:val="restart"/>
            <w:tcBorders>
              <w:top w:val="single" w:sz="4" w:space="0" w:color="auto"/>
              <w:left w:val="single" w:sz="4" w:space="0" w:color="auto"/>
              <w:right w:val="single" w:sz="4" w:space="0" w:color="auto"/>
            </w:tcBorders>
            <w:vAlign w:val="center"/>
          </w:tcPr>
          <w:p w14:paraId="04A5F140" w14:textId="77777777" w:rsidR="008E397B" w:rsidRPr="00EA0BE3" w:rsidRDefault="008E397B" w:rsidP="004C1323">
            <w:pPr>
              <w:spacing w:after="0" w:line="240" w:lineRule="auto"/>
              <w:ind w:left="103"/>
              <w:rPr>
                <w:rFonts w:ascii="Times New Roman" w:eastAsia="Arial" w:hAnsi="Times New Roman"/>
                <w:lang w:val="ru-RU"/>
              </w:rPr>
            </w:pPr>
            <w:r>
              <w:rPr>
                <w:rFonts w:ascii="Times New Roman" w:eastAsia="Arial" w:hAnsi="Times New Roman"/>
                <w:lang w:val="ru-RU"/>
              </w:rPr>
              <w:t>П</w:t>
            </w:r>
            <w:r w:rsidRPr="004F4D8E">
              <w:rPr>
                <w:rFonts w:ascii="Times New Roman" w:eastAsia="Arial" w:hAnsi="Times New Roman"/>
                <w:lang w:val="ru-RU"/>
              </w:rPr>
              <w:t>риказ Министерства экономического</w:t>
            </w:r>
            <w:r w:rsidR="004C1323">
              <w:rPr>
                <w:rFonts w:ascii="Times New Roman" w:eastAsia="Arial" w:hAnsi="Times New Roman"/>
                <w:lang w:val="ru-RU"/>
              </w:rPr>
              <w:t xml:space="preserve"> </w:t>
            </w:r>
            <w:r w:rsidRPr="004F4D8E">
              <w:rPr>
                <w:rFonts w:ascii="Times New Roman" w:eastAsia="Arial" w:hAnsi="Times New Roman"/>
                <w:lang w:val="ru-RU"/>
              </w:rPr>
              <w:t>развития Забайкальского края</w:t>
            </w:r>
            <w:r>
              <w:rPr>
                <w:rFonts w:ascii="Times New Roman" w:eastAsia="Arial" w:hAnsi="Times New Roman"/>
                <w:lang w:val="ru-RU"/>
              </w:rPr>
              <w:t xml:space="preserve"> </w:t>
            </w:r>
            <w:r w:rsidRPr="004F4D8E">
              <w:rPr>
                <w:rFonts w:ascii="Times New Roman" w:eastAsia="Arial" w:hAnsi="Times New Roman"/>
                <w:lang w:val="ru-RU"/>
              </w:rPr>
              <w:t>от 27</w:t>
            </w:r>
            <w:r>
              <w:rPr>
                <w:rFonts w:ascii="Times New Roman" w:eastAsia="Arial" w:hAnsi="Times New Roman"/>
                <w:lang w:val="ru-RU"/>
              </w:rPr>
              <w:t>.12.</w:t>
            </w:r>
            <w:r w:rsidRPr="004F4D8E">
              <w:rPr>
                <w:rFonts w:ascii="Times New Roman" w:eastAsia="Arial" w:hAnsi="Times New Roman"/>
                <w:lang w:val="ru-RU"/>
              </w:rPr>
              <w:t>2016</w:t>
            </w:r>
            <w:r>
              <w:rPr>
                <w:rFonts w:ascii="Times New Roman" w:eastAsia="Arial" w:hAnsi="Times New Roman"/>
                <w:lang w:val="ru-RU"/>
              </w:rPr>
              <w:t xml:space="preserve"> №</w:t>
            </w:r>
            <w:r w:rsidRPr="004F4D8E">
              <w:rPr>
                <w:rFonts w:ascii="Times New Roman" w:eastAsia="Arial" w:hAnsi="Times New Roman"/>
                <w:lang w:val="ru-RU"/>
              </w:rPr>
              <w:t xml:space="preserve"> 138-од</w:t>
            </w:r>
            <w:r>
              <w:rPr>
                <w:rFonts w:ascii="Times New Roman" w:eastAsia="Arial" w:hAnsi="Times New Roman"/>
                <w:lang w:val="ru-RU"/>
              </w:rPr>
              <w:t xml:space="preserve"> «</w:t>
            </w:r>
            <w:r w:rsidRPr="004F4D8E">
              <w:rPr>
                <w:rFonts w:ascii="Times New Roman" w:eastAsia="Arial" w:hAnsi="Times New Roman"/>
                <w:lang w:val="ru-RU"/>
              </w:rPr>
              <w:t>Об утверждении нормативов минимальной обеспеченности населения площадью торговых объектов</w:t>
            </w:r>
            <w:r>
              <w:rPr>
                <w:rFonts w:ascii="Times New Roman" w:eastAsia="Arial" w:hAnsi="Times New Roman"/>
                <w:lang w:val="ru-RU"/>
              </w:rPr>
              <w:t>»</w:t>
            </w:r>
          </w:p>
        </w:tc>
      </w:tr>
      <w:tr w:rsidR="008E397B" w:rsidRPr="00EA0BE3" w14:paraId="4E154830" w14:textId="77777777" w:rsidTr="00F962EB">
        <w:trPr>
          <w:trHeight w:val="283"/>
          <w:jc w:val="center"/>
        </w:trPr>
        <w:tc>
          <w:tcPr>
            <w:tcW w:w="2638" w:type="dxa"/>
            <w:tcBorders>
              <w:top w:val="single" w:sz="4" w:space="0" w:color="auto"/>
              <w:left w:val="single" w:sz="4" w:space="0" w:color="auto"/>
              <w:bottom w:val="single" w:sz="4" w:space="0" w:color="auto"/>
              <w:right w:val="single" w:sz="4" w:space="0" w:color="auto"/>
            </w:tcBorders>
            <w:vAlign w:val="center"/>
          </w:tcPr>
          <w:p w14:paraId="39B9C924" w14:textId="77777777" w:rsidR="008E397B" w:rsidRPr="00EA0BE3" w:rsidRDefault="008E397B" w:rsidP="00F962EB">
            <w:pPr>
              <w:spacing w:after="0" w:line="240" w:lineRule="auto"/>
              <w:ind w:left="103" w:right="213"/>
              <w:rPr>
                <w:rFonts w:ascii="Times New Roman" w:hAnsi="Times New Roman"/>
                <w:lang w:val="ru-RU"/>
              </w:rPr>
            </w:pPr>
            <w:r>
              <w:rPr>
                <w:rFonts w:ascii="Times New Roman" w:hAnsi="Times New Roman"/>
                <w:lang w:val="ru-RU"/>
              </w:rPr>
              <w:t>Т</w:t>
            </w:r>
            <w:r w:rsidRPr="00EA0BE3">
              <w:rPr>
                <w:rFonts w:ascii="Times New Roman" w:hAnsi="Times New Roman"/>
                <w:lang w:val="ru-RU"/>
              </w:rPr>
              <w:t>орговая площадь</w:t>
            </w:r>
            <w:r>
              <w:rPr>
                <w:rFonts w:ascii="Times New Roman" w:hAnsi="Times New Roman"/>
                <w:lang w:val="ru-RU"/>
              </w:rPr>
              <w:t xml:space="preserve"> непродовольственных магазинов</w:t>
            </w:r>
          </w:p>
        </w:tc>
        <w:tc>
          <w:tcPr>
            <w:tcW w:w="4728" w:type="dxa"/>
            <w:tcBorders>
              <w:top w:val="single" w:sz="4" w:space="0" w:color="auto"/>
              <w:left w:val="single" w:sz="4" w:space="0" w:color="auto"/>
              <w:bottom w:val="single" w:sz="4" w:space="0" w:color="auto"/>
              <w:right w:val="single" w:sz="4" w:space="0" w:color="auto"/>
            </w:tcBorders>
            <w:vAlign w:val="center"/>
          </w:tcPr>
          <w:p w14:paraId="27662D71" w14:textId="562645B1" w:rsidR="008E397B" w:rsidRPr="00EA0BE3" w:rsidRDefault="00AA4EC6" w:rsidP="00F962EB">
            <w:pPr>
              <w:spacing w:after="0" w:line="240" w:lineRule="auto"/>
              <w:ind w:left="103" w:right="91"/>
              <w:rPr>
                <w:rFonts w:ascii="Times New Roman" w:hAnsi="Times New Roman"/>
                <w:lang w:val="ru-RU"/>
              </w:rPr>
            </w:pPr>
            <w:r>
              <w:rPr>
                <w:rFonts w:ascii="Times New Roman" w:hAnsi="Times New Roman"/>
                <w:lang w:val="ru-RU"/>
              </w:rPr>
              <w:t>203,1</w:t>
            </w:r>
            <w:r w:rsidR="00222A7E">
              <w:rPr>
                <w:rFonts w:ascii="Times New Roman" w:hAnsi="Times New Roman"/>
                <w:lang w:val="ru-RU"/>
              </w:rPr>
              <w:t xml:space="preserve"> </w:t>
            </w:r>
            <w:r w:rsidR="008E397B" w:rsidRPr="00EA0BE3">
              <w:rPr>
                <w:rFonts w:ascii="Times New Roman" w:hAnsi="Times New Roman"/>
                <w:lang w:val="ru-RU"/>
              </w:rPr>
              <w:t>м</w:t>
            </w:r>
            <w:r w:rsidR="008E397B" w:rsidRPr="00EA0BE3">
              <w:rPr>
                <w:rFonts w:ascii="Times New Roman" w:hAnsi="Times New Roman"/>
                <w:vertAlign w:val="superscript"/>
                <w:lang w:val="ru-RU"/>
              </w:rPr>
              <w:t>2</w:t>
            </w:r>
            <w:r w:rsidR="008E397B" w:rsidRPr="00EA0BE3">
              <w:rPr>
                <w:rFonts w:ascii="Times New Roman" w:hAnsi="Times New Roman"/>
                <w:position w:val="6"/>
                <w:lang w:val="ru-RU"/>
              </w:rPr>
              <w:t xml:space="preserve"> </w:t>
            </w:r>
            <w:r w:rsidR="008E397B" w:rsidRPr="00EA0BE3">
              <w:rPr>
                <w:rFonts w:ascii="Times New Roman" w:hAnsi="Times New Roman"/>
                <w:lang w:val="ru-RU"/>
              </w:rPr>
              <w:t>торговой площади на 1000 человек</w:t>
            </w:r>
          </w:p>
        </w:tc>
        <w:tc>
          <w:tcPr>
            <w:tcW w:w="2694" w:type="dxa"/>
            <w:vMerge/>
            <w:tcBorders>
              <w:left w:val="single" w:sz="4" w:space="0" w:color="auto"/>
              <w:right w:val="single" w:sz="4" w:space="0" w:color="auto"/>
            </w:tcBorders>
            <w:vAlign w:val="center"/>
          </w:tcPr>
          <w:p w14:paraId="15EA06D8" w14:textId="77777777" w:rsidR="008E397B" w:rsidRPr="00EA0BE3" w:rsidRDefault="008E397B" w:rsidP="00F962EB">
            <w:pPr>
              <w:spacing w:after="0" w:line="240" w:lineRule="auto"/>
              <w:ind w:left="103"/>
              <w:rPr>
                <w:rFonts w:ascii="Times New Roman" w:eastAsia="Arial" w:hAnsi="Times New Roman"/>
                <w:lang w:val="ru-RU"/>
              </w:rPr>
            </w:pPr>
          </w:p>
        </w:tc>
      </w:tr>
      <w:tr w:rsidR="008E397B" w:rsidRPr="00EA0BE3" w14:paraId="6CC46BDB" w14:textId="77777777" w:rsidTr="00F962EB">
        <w:trPr>
          <w:trHeight w:val="283"/>
          <w:jc w:val="center"/>
        </w:trPr>
        <w:tc>
          <w:tcPr>
            <w:tcW w:w="2638" w:type="dxa"/>
            <w:tcBorders>
              <w:top w:val="single" w:sz="4" w:space="0" w:color="auto"/>
              <w:left w:val="single" w:sz="4" w:space="0" w:color="auto"/>
              <w:bottom w:val="single" w:sz="4" w:space="0" w:color="auto"/>
              <w:right w:val="single" w:sz="4" w:space="0" w:color="auto"/>
            </w:tcBorders>
            <w:vAlign w:val="center"/>
          </w:tcPr>
          <w:p w14:paraId="217F2A5D" w14:textId="77777777" w:rsidR="008E397B" w:rsidRPr="00EA0BE3" w:rsidRDefault="008E397B" w:rsidP="00F962EB">
            <w:pPr>
              <w:spacing w:after="0" w:line="240" w:lineRule="auto"/>
              <w:ind w:left="103" w:right="213"/>
              <w:rPr>
                <w:rFonts w:ascii="Times New Roman" w:hAnsi="Times New Roman"/>
                <w:lang w:val="ru-RU"/>
              </w:rPr>
            </w:pPr>
            <w:r w:rsidRPr="00EA0BE3">
              <w:rPr>
                <w:rFonts w:ascii="Times New Roman" w:hAnsi="Times New Roman"/>
                <w:lang w:val="ru-RU"/>
              </w:rPr>
              <w:t>Общая торговая площадь</w:t>
            </w:r>
          </w:p>
        </w:tc>
        <w:tc>
          <w:tcPr>
            <w:tcW w:w="4728" w:type="dxa"/>
            <w:tcBorders>
              <w:top w:val="single" w:sz="4" w:space="0" w:color="auto"/>
              <w:left w:val="single" w:sz="4" w:space="0" w:color="auto"/>
              <w:bottom w:val="single" w:sz="4" w:space="0" w:color="auto"/>
              <w:right w:val="single" w:sz="4" w:space="0" w:color="auto"/>
            </w:tcBorders>
            <w:vAlign w:val="center"/>
          </w:tcPr>
          <w:p w14:paraId="2688EBDB" w14:textId="42912DD1" w:rsidR="008E397B" w:rsidRPr="00EA0BE3" w:rsidRDefault="00222A7E" w:rsidP="00F962EB">
            <w:pPr>
              <w:spacing w:after="0" w:line="240" w:lineRule="auto"/>
              <w:ind w:left="103" w:right="91"/>
              <w:rPr>
                <w:rFonts w:ascii="Times New Roman" w:hAnsi="Times New Roman"/>
                <w:lang w:val="ru-RU"/>
              </w:rPr>
            </w:pPr>
            <w:r>
              <w:rPr>
                <w:rFonts w:ascii="Times New Roman" w:hAnsi="Times New Roman"/>
                <w:lang w:val="ru-RU"/>
              </w:rPr>
              <w:t>3</w:t>
            </w:r>
            <w:r w:rsidR="00AA4EC6">
              <w:rPr>
                <w:rFonts w:ascii="Times New Roman" w:hAnsi="Times New Roman"/>
                <w:lang w:val="ru-RU"/>
              </w:rPr>
              <w:t>11,0</w:t>
            </w:r>
            <w:r w:rsidR="008E397B" w:rsidRPr="00EA0BE3">
              <w:rPr>
                <w:rFonts w:ascii="Times New Roman" w:hAnsi="Times New Roman"/>
                <w:lang w:val="ru-RU"/>
              </w:rPr>
              <w:t xml:space="preserve"> м</w:t>
            </w:r>
            <w:r w:rsidR="008E397B" w:rsidRPr="00EA0BE3">
              <w:rPr>
                <w:rFonts w:ascii="Times New Roman" w:hAnsi="Times New Roman"/>
                <w:vertAlign w:val="superscript"/>
                <w:lang w:val="ru-RU"/>
              </w:rPr>
              <w:t>2</w:t>
            </w:r>
            <w:r w:rsidR="008E397B" w:rsidRPr="00EA0BE3">
              <w:rPr>
                <w:rFonts w:ascii="Times New Roman" w:hAnsi="Times New Roman"/>
                <w:position w:val="6"/>
                <w:lang w:val="ru-RU"/>
              </w:rPr>
              <w:t xml:space="preserve"> </w:t>
            </w:r>
            <w:r w:rsidR="008E397B" w:rsidRPr="00EA0BE3">
              <w:rPr>
                <w:rFonts w:ascii="Times New Roman" w:hAnsi="Times New Roman"/>
                <w:lang w:val="ru-RU"/>
              </w:rPr>
              <w:t>торговой площади на 1000 человек</w:t>
            </w:r>
          </w:p>
        </w:tc>
        <w:tc>
          <w:tcPr>
            <w:tcW w:w="2694" w:type="dxa"/>
            <w:vMerge/>
            <w:tcBorders>
              <w:left w:val="single" w:sz="4" w:space="0" w:color="auto"/>
              <w:right w:val="single" w:sz="4" w:space="0" w:color="auto"/>
            </w:tcBorders>
            <w:vAlign w:val="center"/>
          </w:tcPr>
          <w:p w14:paraId="6DCD01A1" w14:textId="77777777" w:rsidR="008E397B" w:rsidRPr="00EA0BE3" w:rsidRDefault="008E397B" w:rsidP="00F962EB">
            <w:pPr>
              <w:spacing w:after="0" w:line="240" w:lineRule="auto"/>
              <w:ind w:left="103"/>
              <w:rPr>
                <w:rFonts w:ascii="Times New Roman" w:eastAsia="Arial" w:hAnsi="Times New Roman"/>
                <w:lang w:val="ru-RU"/>
              </w:rPr>
            </w:pPr>
          </w:p>
        </w:tc>
      </w:tr>
      <w:tr w:rsidR="005C5BC5" w:rsidRPr="00EA0BE3" w14:paraId="69FBA379" w14:textId="77777777" w:rsidTr="000E6D2F">
        <w:trPr>
          <w:trHeight w:val="283"/>
          <w:jc w:val="center"/>
        </w:trPr>
        <w:tc>
          <w:tcPr>
            <w:tcW w:w="2638" w:type="dxa"/>
            <w:tcBorders>
              <w:top w:val="single" w:sz="4" w:space="0" w:color="auto"/>
              <w:left w:val="single" w:sz="4" w:space="0" w:color="auto"/>
              <w:bottom w:val="single" w:sz="4" w:space="0" w:color="auto"/>
              <w:right w:val="single" w:sz="4" w:space="0" w:color="auto"/>
            </w:tcBorders>
            <w:vAlign w:val="center"/>
            <w:hideMark/>
          </w:tcPr>
          <w:p w14:paraId="466A9FD4" w14:textId="77777777" w:rsidR="005C5BC5" w:rsidRPr="00EA0BE3" w:rsidRDefault="005C5BC5" w:rsidP="005C5BC5">
            <w:pPr>
              <w:spacing w:after="0" w:line="240" w:lineRule="auto"/>
              <w:ind w:left="103"/>
              <w:rPr>
                <w:rFonts w:ascii="Times New Roman" w:hAnsi="Times New Roman"/>
                <w:lang w:val="ru-RU"/>
              </w:rPr>
            </w:pPr>
            <w:r w:rsidRPr="00EA0BE3">
              <w:rPr>
                <w:rFonts w:ascii="Times New Roman" w:hAnsi="Times New Roman"/>
                <w:lang w:val="ru-RU"/>
              </w:rPr>
              <w:t>Предприятия общественного питания</w:t>
            </w:r>
          </w:p>
        </w:tc>
        <w:tc>
          <w:tcPr>
            <w:tcW w:w="4728" w:type="dxa"/>
            <w:tcBorders>
              <w:top w:val="single" w:sz="4" w:space="0" w:color="auto"/>
              <w:left w:val="single" w:sz="4" w:space="0" w:color="auto"/>
              <w:bottom w:val="single" w:sz="4" w:space="0" w:color="auto"/>
              <w:right w:val="single" w:sz="4" w:space="0" w:color="auto"/>
            </w:tcBorders>
            <w:vAlign w:val="center"/>
            <w:hideMark/>
          </w:tcPr>
          <w:p w14:paraId="038257D1" w14:textId="77777777" w:rsidR="005C5BC5" w:rsidRPr="00EA0BE3" w:rsidRDefault="005C5BC5" w:rsidP="00873B3A">
            <w:pPr>
              <w:spacing w:after="0" w:line="240" w:lineRule="auto"/>
              <w:ind w:left="103" w:right="91"/>
              <w:rPr>
                <w:rFonts w:ascii="Times New Roman" w:hAnsi="Times New Roman"/>
                <w:lang w:val="ru-RU"/>
              </w:rPr>
            </w:pPr>
            <w:r w:rsidRPr="0040759E">
              <w:rPr>
                <w:rFonts w:ascii="Times New Roman" w:hAnsi="Times New Roman"/>
                <w:lang w:val="ru-RU"/>
              </w:rPr>
              <w:t>40 мест на 1 тыс. человек</w:t>
            </w:r>
          </w:p>
        </w:tc>
        <w:tc>
          <w:tcPr>
            <w:tcW w:w="2694" w:type="dxa"/>
            <w:vMerge w:val="restart"/>
            <w:tcBorders>
              <w:top w:val="single" w:sz="4" w:space="0" w:color="auto"/>
              <w:left w:val="single" w:sz="4" w:space="0" w:color="auto"/>
              <w:right w:val="single" w:sz="4" w:space="0" w:color="auto"/>
            </w:tcBorders>
            <w:vAlign w:val="center"/>
          </w:tcPr>
          <w:p w14:paraId="3A6FB190" w14:textId="77777777" w:rsidR="005C5BC5" w:rsidRPr="00EA0BE3" w:rsidRDefault="005C5BC5" w:rsidP="005C5BC5">
            <w:pPr>
              <w:spacing w:after="0" w:line="240" w:lineRule="auto"/>
              <w:ind w:left="103"/>
              <w:rPr>
                <w:rFonts w:ascii="Times New Roman" w:eastAsia="Arial" w:hAnsi="Times New Roman"/>
                <w:lang w:val="ru-RU"/>
              </w:rPr>
            </w:pPr>
            <w:r>
              <w:rPr>
                <w:rFonts w:ascii="Times New Roman" w:eastAsia="Arial" w:hAnsi="Times New Roman"/>
                <w:lang w:val="ru-RU"/>
              </w:rPr>
              <w:t>П</w:t>
            </w:r>
            <w:r w:rsidRPr="00F12E7B">
              <w:rPr>
                <w:rFonts w:ascii="Times New Roman" w:eastAsia="Arial" w:hAnsi="Times New Roman"/>
                <w:lang w:val="ru-RU"/>
              </w:rPr>
              <w:t>остановление Правительства Забайкальского края от 11.07.2017 № 273 «Об утверждении региональных нормативов градостроительного проектирования Забайкальского края»</w:t>
            </w:r>
          </w:p>
        </w:tc>
      </w:tr>
      <w:tr w:rsidR="005C5BC5" w:rsidRPr="00EA0BE3" w14:paraId="60FDD1CE" w14:textId="77777777" w:rsidTr="00F962EB">
        <w:trPr>
          <w:trHeight w:val="283"/>
          <w:jc w:val="center"/>
        </w:trPr>
        <w:tc>
          <w:tcPr>
            <w:tcW w:w="2638" w:type="dxa"/>
            <w:tcBorders>
              <w:top w:val="single" w:sz="4" w:space="0" w:color="auto"/>
              <w:left w:val="single" w:sz="4" w:space="0" w:color="auto"/>
              <w:bottom w:val="single" w:sz="4" w:space="0" w:color="auto"/>
              <w:right w:val="single" w:sz="4" w:space="0" w:color="auto"/>
            </w:tcBorders>
            <w:vAlign w:val="center"/>
            <w:hideMark/>
          </w:tcPr>
          <w:p w14:paraId="75BB41B4" w14:textId="77777777" w:rsidR="005C5BC5" w:rsidRPr="00EA0BE3" w:rsidRDefault="005C5BC5" w:rsidP="00516F76">
            <w:pPr>
              <w:spacing w:after="0" w:line="240" w:lineRule="auto"/>
              <w:ind w:left="103" w:right="213"/>
              <w:rPr>
                <w:rFonts w:ascii="Times New Roman" w:hAnsi="Times New Roman"/>
                <w:lang w:val="ru-RU"/>
              </w:rPr>
            </w:pPr>
            <w:r w:rsidRPr="00EA0BE3">
              <w:rPr>
                <w:rFonts w:ascii="Times New Roman" w:hAnsi="Times New Roman"/>
                <w:lang w:val="ru-RU"/>
              </w:rPr>
              <w:t>Предприятия бытового обслуживания</w:t>
            </w:r>
          </w:p>
        </w:tc>
        <w:tc>
          <w:tcPr>
            <w:tcW w:w="4728" w:type="dxa"/>
            <w:tcBorders>
              <w:top w:val="single" w:sz="4" w:space="0" w:color="auto"/>
              <w:left w:val="single" w:sz="4" w:space="0" w:color="auto"/>
              <w:bottom w:val="single" w:sz="4" w:space="0" w:color="auto"/>
              <w:right w:val="single" w:sz="4" w:space="0" w:color="auto"/>
            </w:tcBorders>
            <w:vAlign w:val="center"/>
            <w:hideMark/>
          </w:tcPr>
          <w:p w14:paraId="2BD4940C" w14:textId="654BDB92" w:rsidR="005C5BC5" w:rsidRPr="00EA0BE3" w:rsidRDefault="00AA4EC6" w:rsidP="00516F76">
            <w:pPr>
              <w:spacing w:after="0" w:line="240" w:lineRule="auto"/>
              <w:ind w:left="103" w:right="91"/>
              <w:rPr>
                <w:rFonts w:ascii="Times New Roman" w:hAnsi="Times New Roman"/>
                <w:lang w:val="ru-RU"/>
              </w:rPr>
            </w:pPr>
            <w:r w:rsidRPr="00AA4EC6">
              <w:rPr>
                <w:rFonts w:ascii="Times New Roman" w:hAnsi="Times New Roman"/>
                <w:lang w:val="ru-RU"/>
              </w:rPr>
              <w:t xml:space="preserve">город </w:t>
            </w:r>
            <w:r>
              <w:rPr>
                <w:rFonts w:ascii="Times New Roman" w:hAnsi="Times New Roman"/>
                <w:lang w:val="ru-RU"/>
              </w:rPr>
              <w:t>–</w:t>
            </w:r>
            <w:r w:rsidRPr="00AA4EC6">
              <w:rPr>
                <w:rFonts w:ascii="Times New Roman" w:hAnsi="Times New Roman"/>
                <w:lang w:val="ru-RU"/>
              </w:rPr>
              <w:t xml:space="preserve"> 9 на 1 тыс. человек, сельский нас. пунк</w:t>
            </w:r>
            <w:r>
              <w:rPr>
                <w:rFonts w:ascii="Times New Roman" w:hAnsi="Times New Roman"/>
                <w:lang w:val="ru-RU"/>
              </w:rPr>
              <w:t>т</w:t>
            </w:r>
            <w:r w:rsidRPr="00AA4EC6">
              <w:rPr>
                <w:rFonts w:ascii="Times New Roman" w:hAnsi="Times New Roman"/>
                <w:lang w:val="ru-RU"/>
              </w:rPr>
              <w:t xml:space="preserve"> </w:t>
            </w:r>
            <w:r>
              <w:rPr>
                <w:rFonts w:ascii="Times New Roman" w:hAnsi="Times New Roman"/>
                <w:lang w:val="ru-RU"/>
              </w:rPr>
              <w:t>–</w:t>
            </w:r>
            <w:r w:rsidRPr="00AA4EC6">
              <w:rPr>
                <w:rFonts w:ascii="Times New Roman" w:hAnsi="Times New Roman"/>
                <w:lang w:val="ru-RU"/>
              </w:rPr>
              <w:t xml:space="preserve"> 7 на 1 тыс. человек</w:t>
            </w:r>
          </w:p>
        </w:tc>
        <w:tc>
          <w:tcPr>
            <w:tcW w:w="2694" w:type="dxa"/>
            <w:vMerge/>
            <w:tcBorders>
              <w:left w:val="single" w:sz="4" w:space="0" w:color="auto"/>
              <w:right w:val="single" w:sz="4" w:space="0" w:color="auto"/>
            </w:tcBorders>
            <w:vAlign w:val="center"/>
          </w:tcPr>
          <w:p w14:paraId="15405B5E" w14:textId="77777777" w:rsidR="005C5BC5" w:rsidRPr="00EA0BE3" w:rsidRDefault="005C5BC5" w:rsidP="00516F76">
            <w:pPr>
              <w:spacing w:after="0" w:line="240" w:lineRule="auto"/>
              <w:rPr>
                <w:rFonts w:ascii="Times New Roman" w:hAnsi="Times New Roman"/>
                <w:lang w:val="ru-RU"/>
              </w:rPr>
            </w:pPr>
          </w:p>
        </w:tc>
      </w:tr>
      <w:tr w:rsidR="00AA4EC6" w:rsidRPr="00EA0BE3" w14:paraId="7A8DFAD1" w14:textId="77777777" w:rsidTr="00F962EB">
        <w:trPr>
          <w:trHeight w:val="283"/>
          <w:jc w:val="center"/>
        </w:trPr>
        <w:tc>
          <w:tcPr>
            <w:tcW w:w="2638" w:type="dxa"/>
            <w:tcBorders>
              <w:top w:val="single" w:sz="4" w:space="0" w:color="auto"/>
              <w:left w:val="single" w:sz="4" w:space="0" w:color="auto"/>
              <w:bottom w:val="single" w:sz="4" w:space="0" w:color="auto"/>
              <w:right w:val="single" w:sz="4" w:space="0" w:color="auto"/>
            </w:tcBorders>
            <w:vAlign w:val="center"/>
          </w:tcPr>
          <w:p w14:paraId="0466AF92" w14:textId="77777777" w:rsidR="00AA4EC6" w:rsidRPr="00EA0BE3" w:rsidRDefault="00AA4EC6" w:rsidP="00AA4EC6">
            <w:pPr>
              <w:spacing w:after="0" w:line="240" w:lineRule="auto"/>
              <w:ind w:left="103" w:right="213"/>
              <w:rPr>
                <w:rFonts w:ascii="Times New Roman" w:hAnsi="Times New Roman"/>
                <w:lang w:val="ru-RU"/>
              </w:rPr>
            </w:pPr>
            <w:r w:rsidRPr="00EA0BE3">
              <w:rPr>
                <w:rFonts w:ascii="Times New Roman" w:hAnsi="Times New Roman"/>
                <w:lang w:val="ru-RU"/>
              </w:rPr>
              <w:t>Бани</w:t>
            </w:r>
          </w:p>
        </w:tc>
        <w:tc>
          <w:tcPr>
            <w:tcW w:w="4728" w:type="dxa"/>
            <w:tcBorders>
              <w:top w:val="single" w:sz="4" w:space="0" w:color="auto"/>
              <w:left w:val="single" w:sz="4" w:space="0" w:color="auto"/>
              <w:bottom w:val="single" w:sz="4" w:space="0" w:color="auto"/>
              <w:right w:val="single" w:sz="4" w:space="0" w:color="auto"/>
            </w:tcBorders>
            <w:vAlign w:val="center"/>
          </w:tcPr>
          <w:p w14:paraId="726A1E72" w14:textId="1578A12C" w:rsidR="00AA4EC6" w:rsidRPr="00EA0BE3" w:rsidRDefault="00AA4EC6" w:rsidP="00AA4EC6">
            <w:pPr>
              <w:spacing w:after="0" w:line="240" w:lineRule="auto"/>
              <w:ind w:left="103" w:right="91"/>
              <w:rPr>
                <w:rFonts w:ascii="Times New Roman" w:hAnsi="Times New Roman"/>
                <w:lang w:val="ru-RU"/>
              </w:rPr>
            </w:pPr>
            <w:r w:rsidRPr="00AA4EC6">
              <w:rPr>
                <w:rFonts w:ascii="Times New Roman" w:hAnsi="Times New Roman"/>
                <w:lang w:val="ru-RU"/>
              </w:rPr>
              <w:t xml:space="preserve">город </w:t>
            </w:r>
            <w:r>
              <w:rPr>
                <w:rFonts w:ascii="Times New Roman" w:hAnsi="Times New Roman"/>
                <w:lang w:val="ru-RU"/>
              </w:rPr>
              <w:t>–</w:t>
            </w:r>
            <w:r w:rsidRPr="00AA4EC6">
              <w:rPr>
                <w:rFonts w:ascii="Times New Roman" w:hAnsi="Times New Roman"/>
                <w:lang w:val="ru-RU"/>
              </w:rPr>
              <w:t xml:space="preserve"> </w:t>
            </w:r>
            <w:r>
              <w:rPr>
                <w:rFonts w:ascii="Times New Roman" w:hAnsi="Times New Roman"/>
                <w:lang w:val="ru-RU"/>
              </w:rPr>
              <w:t>5</w:t>
            </w:r>
            <w:r w:rsidRPr="00AA4EC6">
              <w:rPr>
                <w:rFonts w:ascii="Times New Roman" w:hAnsi="Times New Roman"/>
                <w:lang w:val="ru-RU"/>
              </w:rPr>
              <w:t xml:space="preserve"> на 1 тыс. человек, сельский нас. пунк</w:t>
            </w:r>
            <w:r>
              <w:rPr>
                <w:rFonts w:ascii="Times New Roman" w:hAnsi="Times New Roman"/>
                <w:lang w:val="ru-RU"/>
              </w:rPr>
              <w:t>т</w:t>
            </w:r>
            <w:r w:rsidRPr="00AA4EC6">
              <w:rPr>
                <w:rFonts w:ascii="Times New Roman" w:hAnsi="Times New Roman"/>
                <w:lang w:val="ru-RU"/>
              </w:rPr>
              <w:t xml:space="preserve"> </w:t>
            </w:r>
            <w:r>
              <w:rPr>
                <w:rFonts w:ascii="Times New Roman" w:hAnsi="Times New Roman"/>
                <w:lang w:val="ru-RU"/>
              </w:rPr>
              <w:t>–</w:t>
            </w:r>
            <w:r w:rsidRPr="00AA4EC6">
              <w:rPr>
                <w:rFonts w:ascii="Times New Roman" w:hAnsi="Times New Roman"/>
                <w:lang w:val="ru-RU"/>
              </w:rPr>
              <w:t xml:space="preserve"> 7 на 1 тыс. человек</w:t>
            </w:r>
          </w:p>
        </w:tc>
        <w:tc>
          <w:tcPr>
            <w:tcW w:w="2694" w:type="dxa"/>
            <w:vMerge/>
            <w:tcBorders>
              <w:left w:val="single" w:sz="4" w:space="0" w:color="auto"/>
              <w:right w:val="single" w:sz="4" w:space="0" w:color="auto"/>
            </w:tcBorders>
            <w:vAlign w:val="center"/>
          </w:tcPr>
          <w:p w14:paraId="6C1EF445" w14:textId="77777777" w:rsidR="00AA4EC6" w:rsidRPr="00EA0BE3" w:rsidRDefault="00AA4EC6" w:rsidP="00AA4EC6">
            <w:pPr>
              <w:spacing w:after="0" w:line="240" w:lineRule="auto"/>
              <w:ind w:left="103"/>
              <w:rPr>
                <w:rFonts w:ascii="Times New Roman" w:hAnsi="Times New Roman"/>
                <w:lang w:val="ru-RU"/>
              </w:rPr>
            </w:pPr>
          </w:p>
        </w:tc>
      </w:tr>
      <w:tr w:rsidR="00AA4EC6" w:rsidRPr="00EA0BE3" w14:paraId="1B44E2E9" w14:textId="77777777" w:rsidTr="006B3FDA">
        <w:trPr>
          <w:trHeight w:val="283"/>
          <w:jc w:val="center"/>
        </w:trPr>
        <w:tc>
          <w:tcPr>
            <w:tcW w:w="2638" w:type="dxa"/>
            <w:tcBorders>
              <w:top w:val="single" w:sz="4" w:space="0" w:color="auto"/>
              <w:left w:val="single" w:sz="4" w:space="0" w:color="auto"/>
              <w:bottom w:val="single" w:sz="4" w:space="0" w:color="auto"/>
              <w:right w:val="single" w:sz="4" w:space="0" w:color="auto"/>
            </w:tcBorders>
            <w:vAlign w:val="center"/>
          </w:tcPr>
          <w:p w14:paraId="33DC1897" w14:textId="77777777" w:rsidR="00AA4EC6" w:rsidRPr="00065CCF" w:rsidRDefault="00AA4EC6" w:rsidP="00AA4EC6">
            <w:pPr>
              <w:spacing w:after="0" w:line="240" w:lineRule="auto"/>
              <w:ind w:left="103" w:right="213"/>
              <w:rPr>
                <w:rFonts w:ascii="Times New Roman" w:hAnsi="Times New Roman"/>
                <w:lang w:val="ru-RU"/>
              </w:rPr>
            </w:pPr>
            <w:r>
              <w:rPr>
                <w:rFonts w:ascii="Times New Roman" w:hAnsi="Times New Roman"/>
                <w:lang w:val="ru-RU"/>
              </w:rPr>
              <w:t>Прачечные</w:t>
            </w:r>
          </w:p>
        </w:tc>
        <w:tc>
          <w:tcPr>
            <w:tcW w:w="4728" w:type="dxa"/>
            <w:tcBorders>
              <w:top w:val="single" w:sz="4" w:space="0" w:color="auto"/>
              <w:left w:val="single" w:sz="4" w:space="0" w:color="auto"/>
              <w:bottom w:val="single" w:sz="4" w:space="0" w:color="auto"/>
              <w:right w:val="single" w:sz="4" w:space="0" w:color="auto"/>
            </w:tcBorders>
            <w:vAlign w:val="center"/>
          </w:tcPr>
          <w:p w14:paraId="1DA82BA7" w14:textId="64E854D8" w:rsidR="00AA4EC6" w:rsidRPr="00211E43" w:rsidRDefault="00AA4EC6" w:rsidP="00AA4EC6">
            <w:pPr>
              <w:spacing w:after="0" w:line="240" w:lineRule="auto"/>
              <w:ind w:left="103" w:right="91"/>
              <w:rPr>
                <w:rFonts w:ascii="Times New Roman" w:hAnsi="Times New Roman"/>
                <w:lang w:val="ru-RU"/>
              </w:rPr>
            </w:pPr>
            <w:r w:rsidRPr="00AA4EC6">
              <w:rPr>
                <w:rFonts w:ascii="Times New Roman" w:hAnsi="Times New Roman"/>
                <w:lang w:val="ru-RU"/>
              </w:rPr>
              <w:t xml:space="preserve">город </w:t>
            </w:r>
            <w:r>
              <w:rPr>
                <w:rFonts w:ascii="Times New Roman" w:hAnsi="Times New Roman"/>
                <w:lang w:val="ru-RU"/>
              </w:rPr>
              <w:t>–</w:t>
            </w:r>
            <w:r w:rsidRPr="00AA4EC6">
              <w:rPr>
                <w:rFonts w:ascii="Times New Roman" w:hAnsi="Times New Roman"/>
                <w:lang w:val="ru-RU"/>
              </w:rPr>
              <w:t xml:space="preserve"> 120 кг на 1 тыс. человек, сельский нас. пунк</w:t>
            </w:r>
            <w:r>
              <w:rPr>
                <w:rFonts w:ascii="Times New Roman" w:hAnsi="Times New Roman"/>
                <w:lang w:val="ru-RU"/>
              </w:rPr>
              <w:t>т</w:t>
            </w:r>
            <w:r w:rsidRPr="00AA4EC6">
              <w:rPr>
                <w:rFonts w:ascii="Times New Roman" w:hAnsi="Times New Roman"/>
                <w:lang w:val="ru-RU"/>
              </w:rPr>
              <w:t xml:space="preserve"> </w:t>
            </w:r>
            <w:r>
              <w:rPr>
                <w:rFonts w:ascii="Times New Roman" w:hAnsi="Times New Roman"/>
                <w:lang w:val="ru-RU"/>
              </w:rPr>
              <w:t>–</w:t>
            </w:r>
            <w:r w:rsidRPr="00AA4EC6">
              <w:rPr>
                <w:rFonts w:ascii="Times New Roman" w:hAnsi="Times New Roman"/>
                <w:lang w:val="ru-RU"/>
              </w:rPr>
              <w:t xml:space="preserve"> 60 кг на 1 тыс. человек</w:t>
            </w:r>
          </w:p>
        </w:tc>
        <w:tc>
          <w:tcPr>
            <w:tcW w:w="2694" w:type="dxa"/>
            <w:vMerge/>
            <w:tcBorders>
              <w:left w:val="single" w:sz="4" w:space="0" w:color="auto"/>
              <w:right w:val="single" w:sz="4" w:space="0" w:color="auto"/>
            </w:tcBorders>
            <w:vAlign w:val="center"/>
          </w:tcPr>
          <w:p w14:paraId="579F747E" w14:textId="77777777" w:rsidR="00AA4EC6" w:rsidRPr="00ED1476" w:rsidRDefault="00AA4EC6" w:rsidP="00AA4EC6">
            <w:pPr>
              <w:spacing w:after="0" w:line="240" w:lineRule="auto"/>
              <w:rPr>
                <w:rFonts w:ascii="Times New Roman" w:hAnsi="Times New Roman"/>
                <w:lang w:val="ru-RU"/>
              </w:rPr>
            </w:pPr>
          </w:p>
        </w:tc>
      </w:tr>
      <w:tr w:rsidR="0013335F" w:rsidRPr="00EA0BE3" w14:paraId="374C0D1C" w14:textId="77777777" w:rsidTr="006B3FDA">
        <w:trPr>
          <w:trHeight w:val="283"/>
          <w:jc w:val="center"/>
        </w:trPr>
        <w:tc>
          <w:tcPr>
            <w:tcW w:w="2638" w:type="dxa"/>
            <w:tcBorders>
              <w:top w:val="single" w:sz="4" w:space="0" w:color="auto"/>
              <w:left w:val="single" w:sz="4" w:space="0" w:color="auto"/>
              <w:bottom w:val="single" w:sz="4" w:space="0" w:color="auto"/>
              <w:right w:val="single" w:sz="4" w:space="0" w:color="auto"/>
            </w:tcBorders>
            <w:vAlign w:val="center"/>
          </w:tcPr>
          <w:p w14:paraId="3CC1D604" w14:textId="77777777" w:rsidR="0013335F" w:rsidRPr="00065CCF" w:rsidRDefault="0013335F" w:rsidP="0013335F">
            <w:pPr>
              <w:spacing w:after="0" w:line="240" w:lineRule="auto"/>
              <w:ind w:left="103" w:right="213"/>
              <w:rPr>
                <w:rFonts w:ascii="Times New Roman" w:hAnsi="Times New Roman"/>
                <w:lang w:val="ru-RU"/>
              </w:rPr>
            </w:pPr>
            <w:r>
              <w:rPr>
                <w:rFonts w:ascii="Times New Roman" w:hAnsi="Times New Roman"/>
                <w:lang w:val="ru-RU"/>
              </w:rPr>
              <w:t>Химчистки</w:t>
            </w:r>
          </w:p>
        </w:tc>
        <w:tc>
          <w:tcPr>
            <w:tcW w:w="4728" w:type="dxa"/>
            <w:tcBorders>
              <w:top w:val="single" w:sz="4" w:space="0" w:color="auto"/>
              <w:left w:val="single" w:sz="4" w:space="0" w:color="auto"/>
              <w:bottom w:val="single" w:sz="4" w:space="0" w:color="auto"/>
              <w:right w:val="single" w:sz="4" w:space="0" w:color="auto"/>
            </w:tcBorders>
            <w:vAlign w:val="center"/>
          </w:tcPr>
          <w:p w14:paraId="733C3B54" w14:textId="4E041869" w:rsidR="0013335F" w:rsidRPr="00211E43" w:rsidRDefault="0013335F" w:rsidP="0013335F">
            <w:pPr>
              <w:spacing w:after="0" w:line="240" w:lineRule="auto"/>
              <w:ind w:left="103" w:right="91"/>
              <w:rPr>
                <w:rFonts w:ascii="Times New Roman" w:hAnsi="Times New Roman"/>
                <w:lang w:val="ru-RU"/>
              </w:rPr>
            </w:pPr>
            <w:r w:rsidRPr="00AA4EC6">
              <w:rPr>
                <w:rFonts w:ascii="Times New Roman" w:hAnsi="Times New Roman"/>
                <w:lang w:val="ru-RU"/>
              </w:rPr>
              <w:t xml:space="preserve">город </w:t>
            </w:r>
            <w:r>
              <w:rPr>
                <w:rFonts w:ascii="Times New Roman" w:hAnsi="Times New Roman"/>
                <w:lang w:val="ru-RU"/>
              </w:rPr>
              <w:t>–</w:t>
            </w:r>
            <w:r w:rsidRPr="00AA4EC6">
              <w:rPr>
                <w:rFonts w:ascii="Times New Roman" w:hAnsi="Times New Roman"/>
                <w:lang w:val="ru-RU"/>
              </w:rPr>
              <w:t xml:space="preserve"> </w:t>
            </w:r>
            <w:r>
              <w:rPr>
                <w:rFonts w:ascii="Times New Roman" w:hAnsi="Times New Roman"/>
                <w:lang w:val="ru-RU"/>
              </w:rPr>
              <w:t>11,4</w:t>
            </w:r>
            <w:r w:rsidRPr="00AA4EC6">
              <w:rPr>
                <w:rFonts w:ascii="Times New Roman" w:hAnsi="Times New Roman"/>
                <w:lang w:val="ru-RU"/>
              </w:rPr>
              <w:t xml:space="preserve"> кг на 1 тыс. человек, сельский нас. пунк</w:t>
            </w:r>
            <w:r>
              <w:rPr>
                <w:rFonts w:ascii="Times New Roman" w:hAnsi="Times New Roman"/>
                <w:lang w:val="ru-RU"/>
              </w:rPr>
              <w:t>т</w:t>
            </w:r>
            <w:r w:rsidRPr="00AA4EC6">
              <w:rPr>
                <w:rFonts w:ascii="Times New Roman" w:hAnsi="Times New Roman"/>
                <w:lang w:val="ru-RU"/>
              </w:rPr>
              <w:t xml:space="preserve"> </w:t>
            </w:r>
            <w:r>
              <w:rPr>
                <w:rFonts w:ascii="Times New Roman" w:hAnsi="Times New Roman"/>
                <w:lang w:val="ru-RU"/>
              </w:rPr>
              <w:t>–</w:t>
            </w:r>
            <w:r w:rsidRPr="00AA4EC6">
              <w:rPr>
                <w:rFonts w:ascii="Times New Roman" w:hAnsi="Times New Roman"/>
                <w:lang w:val="ru-RU"/>
              </w:rPr>
              <w:t xml:space="preserve"> </w:t>
            </w:r>
            <w:r>
              <w:rPr>
                <w:rFonts w:ascii="Times New Roman" w:hAnsi="Times New Roman"/>
                <w:lang w:val="ru-RU"/>
              </w:rPr>
              <w:t>3,5</w:t>
            </w:r>
            <w:r w:rsidRPr="00AA4EC6">
              <w:rPr>
                <w:rFonts w:ascii="Times New Roman" w:hAnsi="Times New Roman"/>
                <w:lang w:val="ru-RU"/>
              </w:rPr>
              <w:t xml:space="preserve"> кг на 1 тыс. человек</w:t>
            </w:r>
          </w:p>
        </w:tc>
        <w:tc>
          <w:tcPr>
            <w:tcW w:w="2694" w:type="dxa"/>
            <w:vMerge/>
            <w:tcBorders>
              <w:left w:val="single" w:sz="4" w:space="0" w:color="auto"/>
              <w:bottom w:val="single" w:sz="4" w:space="0" w:color="auto"/>
              <w:right w:val="single" w:sz="4" w:space="0" w:color="auto"/>
            </w:tcBorders>
            <w:vAlign w:val="center"/>
          </w:tcPr>
          <w:p w14:paraId="68BD0A96" w14:textId="77777777" w:rsidR="0013335F" w:rsidRPr="00ED1476" w:rsidRDefault="0013335F" w:rsidP="0013335F">
            <w:pPr>
              <w:spacing w:after="0" w:line="240" w:lineRule="auto"/>
              <w:rPr>
                <w:rFonts w:ascii="Times New Roman" w:hAnsi="Times New Roman"/>
                <w:lang w:val="ru-RU"/>
              </w:rPr>
            </w:pPr>
          </w:p>
        </w:tc>
      </w:tr>
      <w:tr w:rsidR="0013335F" w:rsidRPr="00EA0BE3" w14:paraId="3B5E7560" w14:textId="77777777" w:rsidTr="00C775E7">
        <w:trPr>
          <w:trHeight w:val="283"/>
          <w:jc w:val="center"/>
        </w:trPr>
        <w:tc>
          <w:tcPr>
            <w:tcW w:w="10060" w:type="dxa"/>
            <w:gridSpan w:val="3"/>
            <w:tcBorders>
              <w:top w:val="single" w:sz="4" w:space="0" w:color="auto"/>
              <w:left w:val="single" w:sz="4" w:space="0" w:color="auto"/>
              <w:bottom w:val="single" w:sz="4" w:space="0" w:color="auto"/>
              <w:right w:val="single" w:sz="4" w:space="0" w:color="auto"/>
            </w:tcBorders>
            <w:vAlign w:val="center"/>
            <w:hideMark/>
          </w:tcPr>
          <w:p w14:paraId="7B9FC53B" w14:textId="77777777" w:rsidR="0013335F" w:rsidRPr="00EA0BE3" w:rsidRDefault="0013335F" w:rsidP="0013335F">
            <w:pPr>
              <w:spacing w:after="0" w:line="240" w:lineRule="auto"/>
              <w:jc w:val="center"/>
              <w:rPr>
                <w:lang w:val="ru-RU"/>
              </w:rPr>
            </w:pPr>
            <w:r w:rsidRPr="00EA0BE3">
              <w:rPr>
                <w:rFonts w:ascii="Times New Roman" w:hAnsi="Times New Roman"/>
                <w:lang w:val="ru-RU"/>
              </w:rPr>
              <w:t>Объекты специального назначения</w:t>
            </w:r>
          </w:p>
        </w:tc>
      </w:tr>
      <w:tr w:rsidR="0013335F" w:rsidRPr="00EA0BE3" w14:paraId="2C7CA5B5" w14:textId="77777777" w:rsidTr="00C775E7">
        <w:trPr>
          <w:trHeight w:val="283"/>
          <w:jc w:val="center"/>
        </w:trPr>
        <w:tc>
          <w:tcPr>
            <w:tcW w:w="2638" w:type="dxa"/>
            <w:tcBorders>
              <w:top w:val="single" w:sz="4" w:space="0" w:color="auto"/>
              <w:left w:val="single" w:sz="4" w:space="0" w:color="auto"/>
              <w:bottom w:val="single" w:sz="4" w:space="0" w:color="auto"/>
              <w:right w:val="single" w:sz="4" w:space="0" w:color="auto"/>
            </w:tcBorders>
            <w:vAlign w:val="center"/>
            <w:hideMark/>
          </w:tcPr>
          <w:p w14:paraId="31C9B0FA" w14:textId="77777777" w:rsidR="0013335F" w:rsidRPr="00EA0BE3" w:rsidRDefault="0013335F" w:rsidP="0013335F">
            <w:pPr>
              <w:spacing w:after="0" w:line="240" w:lineRule="auto"/>
              <w:ind w:left="103"/>
              <w:rPr>
                <w:rFonts w:ascii="Times New Roman" w:hAnsi="Times New Roman"/>
                <w:lang w:val="ru-RU"/>
              </w:rPr>
            </w:pPr>
            <w:r w:rsidRPr="00EA0BE3">
              <w:rPr>
                <w:rFonts w:ascii="Times New Roman" w:hAnsi="Times New Roman"/>
                <w:lang w:val="ru-RU"/>
              </w:rPr>
              <w:t>Кладбища традиционного захоронения</w:t>
            </w:r>
          </w:p>
        </w:tc>
        <w:tc>
          <w:tcPr>
            <w:tcW w:w="4728" w:type="dxa"/>
            <w:tcBorders>
              <w:top w:val="single" w:sz="4" w:space="0" w:color="auto"/>
              <w:left w:val="single" w:sz="4" w:space="0" w:color="auto"/>
              <w:bottom w:val="single" w:sz="4" w:space="0" w:color="auto"/>
              <w:right w:val="single" w:sz="4" w:space="0" w:color="auto"/>
            </w:tcBorders>
            <w:vAlign w:val="center"/>
            <w:hideMark/>
          </w:tcPr>
          <w:p w14:paraId="21973D24" w14:textId="77777777" w:rsidR="0013335F" w:rsidRPr="00EA0BE3" w:rsidRDefault="0013335F" w:rsidP="0013335F">
            <w:pPr>
              <w:spacing w:after="0" w:line="240" w:lineRule="auto"/>
              <w:ind w:left="103" w:right="91"/>
              <w:rPr>
                <w:rFonts w:ascii="Times New Roman" w:hAnsi="Times New Roman"/>
                <w:lang w:val="ru-RU"/>
              </w:rPr>
            </w:pPr>
            <w:r w:rsidRPr="00EA0BE3">
              <w:rPr>
                <w:rFonts w:ascii="Times New Roman" w:hAnsi="Times New Roman"/>
                <w:lang w:val="ru-RU"/>
              </w:rPr>
              <w:t>0,2</w:t>
            </w:r>
            <w:r>
              <w:rPr>
                <w:rFonts w:ascii="Times New Roman" w:hAnsi="Times New Roman"/>
                <w:lang w:val="ru-RU"/>
              </w:rPr>
              <w:t>4</w:t>
            </w:r>
            <w:r w:rsidRPr="00EA0BE3">
              <w:rPr>
                <w:rFonts w:ascii="Times New Roman" w:hAnsi="Times New Roman"/>
                <w:lang w:val="ru-RU"/>
              </w:rPr>
              <w:t xml:space="preserve"> га на 1 тыс. чел.</w:t>
            </w:r>
          </w:p>
        </w:tc>
        <w:tc>
          <w:tcPr>
            <w:tcW w:w="2694" w:type="dxa"/>
            <w:tcBorders>
              <w:top w:val="single" w:sz="4" w:space="0" w:color="auto"/>
              <w:left w:val="single" w:sz="4" w:space="0" w:color="auto"/>
              <w:bottom w:val="single" w:sz="4" w:space="0" w:color="auto"/>
              <w:right w:val="single" w:sz="4" w:space="0" w:color="auto"/>
            </w:tcBorders>
            <w:vAlign w:val="center"/>
            <w:hideMark/>
          </w:tcPr>
          <w:p w14:paraId="42114B25" w14:textId="77777777" w:rsidR="0013335F" w:rsidRPr="00EA0BE3" w:rsidRDefault="0013335F" w:rsidP="0013335F">
            <w:pPr>
              <w:spacing w:after="0" w:line="240" w:lineRule="auto"/>
              <w:ind w:left="103"/>
              <w:rPr>
                <w:rFonts w:ascii="Times New Roman" w:hAnsi="Times New Roman"/>
                <w:lang w:val="ru-RU"/>
              </w:rPr>
            </w:pPr>
            <w:r w:rsidRPr="00211E43">
              <w:rPr>
                <w:rFonts w:ascii="Times New Roman" w:hAnsi="Times New Roman"/>
                <w:lang w:val="ru-RU"/>
              </w:rPr>
              <w:t xml:space="preserve">СП 42.13330.2016 «Градостроительство. </w:t>
            </w:r>
            <w:r w:rsidRPr="00211E43">
              <w:rPr>
                <w:rFonts w:ascii="Times New Roman" w:eastAsia="Arial" w:hAnsi="Times New Roman"/>
                <w:lang w:val="ru-RU"/>
              </w:rPr>
              <w:t>Планировка</w:t>
            </w:r>
            <w:r w:rsidRPr="00211E43">
              <w:rPr>
                <w:rFonts w:ascii="Times New Roman" w:hAnsi="Times New Roman"/>
                <w:lang w:val="ru-RU"/>
              </w:rPr>
              <w:t xml:space="preserve"> и застройка городских и сельских поселений». Актуализированная редакция СНиП 2.07.01-</w:t>
            </w:r>
            <w:r w:rsidRPr="00211E43">
              <w:rPr>
                <w:rFonts w:ascii="Times New Roman" w:hAnsi="Times New Roman"/>
                <w:lang w:val="ru-RU"/>
              </w:rPr>
              <w:lastRenderedPageBreak/>
              <w:t>89* (приказ Министерства строительства и жилищно-коммунального хозяйства РФ от 30.12.2016 № 1034/</w:t>
            </w:r>
            <w:proofErr w:type="spellStart"/>
            <w:r w:rsidRPr="00211E43">
              <w:rPr>
                <w:rFonts w:ascii="Times New Roman" w:hAnsi="Times New Roman"/>
                <w:lang w:val="ru-RU"/>
              </w:rPr>
              <w:t>пр</w:t>
            </w:r>
            <w:proofErr w:type="spellEnd"/>
            <w:r w:rsidRPr="00211E43">
              <w:rPr>
                <w:rFonts w:ascii="Times New Roman" w:hAnsi="Times New Roman"/>
                <w:lang w:val="ru-RU"/>
              </w:rPr>
              <w:t>)</w:t>
            </w:r>
          </w:p>
        </w:tc>
      </w:tr>
      <w:bookmarkEnd w:id="251"/>
    </w:tbl>
    <w:p w14:paraId="44EDCD5F" w14:textId="77777777" w:rsidR="003A7901" w:rsidRDefault="003A7901" w:rsidP="003A7901">
      <w:pPr>
        <w:spacing w:after="0" w:line="240" w:lineRule="auto"/>
        <w:ind w:firstLine="709"/>
        <w:contextualSpacing/>
        <w:jc w:val="both"/>
        <w:rPr>
          <w:rFonts w:ascii="Times New Roman" w:eastAsia="Times New Roman" w:hAnsi="Times New Roman"/>
          <w:bCs/>
          <w:color w:val="000000"/>
          <w:sz w:val="28"/>
          <w:szCs w:val="24"/>
          <w:lang w:eastAsia="ru-RU"/>
        </w:rPr>
      </w:pPr>
    </w:p>
    <w:p w14:paraId="031F6192" w14:textId="2F2077F4" w:rsidR="006876E9" w:rsidRPr="004844FC" w:rsidRDefault="006876E9" w:rsidP="006876E9">
      <w:pPr>
        <w:autoSpaceDE w:val="0"/>
        <w:autoSpaceDN w:val="0"/>
        <w:adjustRightInd w:val="0"/>
        <w:spacing w:after="0" w:line="240" w:lineRule="auto"/>
        <w:ind w:firstLine="709"/>
        <w:jc w:val="right"/>
        <w:rPr>
          <w:rFonts w:ascii="Times New Roman" w:eastAsia="Times New Roman" w:hAnsi="Times New Roman"/>
          <w:sz w:val="28"/>
          <w:szCs w:val="24"/>
          <w:lang w:eastAsia="ru-RU"/>
        </w:rPr>
      </w:pPr>
      <w:r w:rsidRPr="004844FC">
        <w:rPr>
          <w:rFonts w:ascii="Times New Roman" w:eastAsia="Times New Roman" w:hAnsi="Times New Roman"/>
          <w:sz w:val="28"/>
          <w:szCs w:val="24"/>
          <w:lang w:eastAsia="ru-RU"/>
        </w:rPr>
        <w:t xml:space="preserve">Таблица </w:t>
      </w:r>
      <w:bookmarkStart w:id="252" w:name="Tbl_Radius"/>
      <w:r w:rsidRPr="004844FC">
        <w:rPr>
          <w:rFonts w:ascii="Times New Roman" w:eastAsia="Times New Roman" w:hAnsi="Times New Roman"/>
          <w:sz w:val="28"/>
          <w:szCs w:val="24"/>
          <w:lang w:bidi="en-US"/>
        </w:rPr>
        <w:fldChar w:fldCharType="begin"/>
      </w:r>
      <w:r w:rsidRPr="004844FC">
        <w:rPr>
          <w:rFonts w:ascii="Times New Roman" w:eastAsia="Times New Roman" w:hAnsi="Times New Roman"/>
          <w:sz w:val="28"/>
          <w:szCs w:val="24"/>
          <w:lang w:bidi="en-US"/>
        </w:rPr>
        <w:instrText xml:space="preserve"> SEQ Таблица \* ARABIC </w:instrText>
      </w:r>
      <w:r w:rsidRPr="004844FC">
        <w:rPr>
          <w:rFonts w:ascii="Times New Roman" w:eastAsia="Times New Roman" w:hAnsi="Times New Roman"/>
          <w:sz w:val="28"/>
          <w:szCs w:val="24"/>
          <w:lang w:bidi="en-US"/>
        </w:rPr>
        <w:fldChar w:fldCharType="separate"/>
      </w:r>
      <w:r w:rsidR="00BA68A1">
        <w:rPr>
          <w:rFonts w:ascii="Times New Roman" w:eastAsia="Times New Roman" w:hAnsi="Times New Roman"/>
          <w:noProof/>
          <w:sz w:val="28"/>
          <w:szCs w:val="24"/>
          <w:lang w:bidi="en-US"/>
        </w:rPr>
        <w:t>39</w:t>
      </w:r>
      <w:r w:rsidRPr="004844FC">
        <w:rPr>
          <w:rFonts w:ascii="Times New Roman" w:eastAsia="Times New Roman" w:hAnsi="Times New Roman"/>
          <w:sz w:val="28"/>
          <w:szCs w:val="24"/>
          <w:lang w:bidi="en-US"/>
        </w:rPr>
        <w:fldChar w:fldCharType="end"/>
      </w:r>
      <w:bookmarkEnd w:id="252"/>
    </w:p>
    <w:p w14:paraId="65EEC2C0" w14:textId="77777777" w:rsidR="006876E9" w:rsidRDefault="006876E9" w:rsidP="008A451D">
      <w:pPr>
        <w:spacing w:after="120" w:line="240" w:lineRule="auto"/>
        <w:jc w:val="center"/>
        <w:rPr>
          <w:rFonts w:ascii="Times New Roman" w:eastAsia="Times New Roman" w:hAnsi="Times New Roman"/>
          <w:sz w:val="28"/>
          <w:szCs w:val="24"/>
          <w:lang w:eastAsia="ru-RU"/>
        </w:rPr>
      </w:pPr>
      <w:r>
        <w:rPr>
          <w:rFonts w:ascii="Times New Roman" w:eastAsia="Times New Roman" w:hAnsi="Times New Roman"/>
          <w:sz w:val="28"/>
          <w:szCs w:val="24"/>
          <w:lang w:eastAsia="ru-RU"/>
        </w:rPr>
        <w:t>Объекты обслуживания населения</w:t>
      </w:r>
    </w:p>
    <w:tbl>
      <w:tblPr>
        <w:tblW w:w="0" w:type="auto"/>
        <w:jc w:val="center"/>
        <w:tblLayout w:type="fixed"/>
        <w:tblCellMar>
          <w:left w:w="0" w:type="dxa"/>
          <w:right w:w="0" w:type="dxa"/>
        </w:tblCellMar>
        <w:tblLook w:val="04A0" w:firstRow="1" w:lastRow="0" w:firstColumn="1" w:lastColumn="0" w:noHBand="0" w:noVBand="1"/>
      </w:tblPr>
      <w:tblGrid>
        <w:gridCol w:w="7230"/>
        <w:gridCol w:w="2202"/>
        <w:gridCol w:w="11"/>
      </w:tblGrid>
      <w:tr w:rsidR="008A451D" w:rsidRPr="008A451D" w14:paraId="410B3388" w14:textId="77777777" w:rsidTr="008A451D">
        <w:trPr>
          <w:gridAfter w:val="1"/>
          <w:wAfter w:w="11" w:type="dxa"/>
          <w:trHeight w:val="170"/>
          <w:jc w:val="center"/>
        </w:trPr>
        <w:tc>
          <w:tcPr>
            <w:tcW w:w="723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13B2401C" w14:textId="77777777" w:rsidR="008A451D" w:rsidRPr="008A451D" w:rsidRDefault="008A451D" w:rsidP="008A451D">
            <w:pPr>
              <w:spacing w:after="0" w:line="240" w:lineRule="auto"/>
              <w:jc w:val="center"/>
              <w:textAlignment w:val="baseline"/>
              <w:rPr>
                <w:rFonts w:ascii="Times New Roman" w:eastAsia="Times New Roman" w:hAnsi="Times New Roman"/>
                <w:lang w:eastAsia="ru-RU"/>
              </w:rPr>
            </w:pPr>
            <w:r w:rsidRPr="008A451D">
              <w:rPr>
                <w:rFonts w:ascii="Times New Roman" w:eastAsia="Times New Roman" w:hAnsi="Times New Roman"/>
                <w:lang w:eastAsia="ru-RU"/>
              </w:rPr>
              <w:t>Учреждения и предприятия обслуживания</w:t>
            </w:r>
          </w:p>
        </w:tc>
        <w:tc>
          <w:tcPr>
            <w:tcW w:w="22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8521C0F" w14:textId="77777777" w:rsidR="008A451D" w:rsidRPr="008A451D" w:rsidRDefault="008A451D" w:rsidP="008A451D">
            <w:pPr>
              <w:spacing w:after="0" w:line="240" w:lineRule="auto"/>
              <w:jc w:val="center"/>
              <w:textAlignment w:val="baseline"/>
              <w:rPr>
                <w:rFonts w:ascii="Times New Roman" w:eastAsia="Times New Roman" w:hAnsi="Times New Roman"/>
                <w:lang w:eastAsia="ru-RU"/>
              </w:rPr>
            </w:pPr>
            <w:r w:rsidRPr="008A451D">
              <w:rPr>
                <w:rFonts w:ascii="Times New Roman" w:eastAsia="Times New Roman" w:hAnsi="Times New Roman"/>
                <w:lang w:eastAsia="ru-RU"/>
              </w:rPr>
              <w:t>Радиус обслуживания, м</w:t>
            </w:r>
          </w:p>
        </w:tc>
      </w:tr>
      <w:tr w:rsidR="008A451D" w:rsidRPr="008A451D" w14:paraId="6FDF25FD" w14:textId="77777777" w:rsidTr="008A451D">
        <w:trPr>
          <w:gridAfter w:val="1"/>
          <w:wAfter w:w="11" w:type="dxa"/>
          <w:trHeight w:val="170"/>
          <w:jc w:val="center"/>
        </w:trPr>
        <w:tc>
          <w:tcPr>
            <w:tcW w:w="723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5C4B834" w14:textId="77777777" w:rsidR="008A451D" w:rsidRPr="008A451D" w:rsidRDefault="008A451D" w:rsidP="008A451D">
            <w:pPr>
              <w:spacing w:after="0" w:line="240" w:lineRule="auto"/>
              <w:textAlignment w:val="baseline"/>
              <w:rPr>
                <w:rFonts w:ascii="Times New Roman" w:eastAsia="Times New Roman" w:hAnsi="Times New Roman"/>
                <w:lang w:eastAsia="ru-RU"/>
              </w:rPr>
            </w:pPr>
            <w:r w:rsidRPr="008A451D">
              <w:rPr>
                <w:rFonts w:ascii="Times New Roman" w:eastAsia="Times New Roman" w:hAnsi="Times New Roman"/>
                <w:lang w:eastAsia="ru-RU"/>
              </w:rPr>
              <w:t>Детские дошкольные учреждения в городах</w:t>
            </w:r>
            <w:r w:rsidRPr="008A451D">
              <w:rPr>
                <w:rStyle w:val="af8"/>
                <w:rFonts w:ascii="Times New Roman" w:eastAsia="Times New Roman" w:hAnsi="Times New Roman"/>
                <w:lang w:eastAsia="ru-RU"/>
              </w:rPr>
              <w:footnoteReference w:id="14"/>
            </w:r>
            <w:r w:rsidRPr="008A451D">
              <w:rPr>
                <w:rFonts w:ascii="Times New Roman" w:eastAsia="Times New Roman" w:hAnsi="Times New Roman"/>
                <w:lang w:eastAsia="ru-RU"/>
              </w:rPr>
              <w:t>:</w:t>
            </w:r>
          </w:p>
        </w:tc>
        <w:tc>
          <w:tcPr>
            <w:tcW w:w="22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46DB8DE3" w14:textId="77777777" w:rsidR="008A451D" w:rsidRPr="008A451D" w:rsidRDefault="008A451D" w:rsidP="008A451D">
            <w:pPr>
              <w:spacing w:after="0" w:line="240" w:lineRule="auto"/>
              <w:jc w:val="center"/>
              <w:textAlignment w:val="baseline"/>
              <w:rPr>
                <w:rFonts w:ascii="Times New Roman" w:eastAsia="Times New Roman" w:hAnsi="Times New Roman"/>
                <w:lang w:eastAsia="ru-RU"/>
              </w:rPr>
            </w:pPr>
            <w:r w:rsidRPr="008A451D">
              <w:rPr>
                <w:rFonts w:ascii="Times New Roman" w:eastAsia="Times New Roman" w:hAnsi="Times New Roman"/>
                <w:lang w:eastAsia="ru-RU"/>
              </w:rPr>
              <w:t>300</w:t>
            </w:r>
          </w:p>
        </w:tc>
      </w:tr>
      <w:tr w:rsidR="008A451D" w:rsidRPr="008A451D" w14:paraId="337AC79C" w14:textId="77777777" w:rsidTr="008A451D">
        <w:trPr>
          <w:gridAfter w:val="1"/>
          <w:wAfter w:w="11" w:type="dxa"/>
          <w:trHeight w:val="170"/>
          <w:jc w:val="center"/>
        </w:trPr>
        <w:tc>
          <w:tcPr>
            <w:tcW w:w="723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EC143A9" w14:textId="77777777" w:rsidR="008A451D" w:rsidRPr="008A451D" w:rsidRDefault="008A451D" w:rsidP="008A451D">
            <w:pPr>
              <w:spacing w:after="0" w:line="240" w:lineRule="auto"/>
              <w:textAlignment w:val="baseline"/>
              <w:rPr>
                <w:rFonts w:ascii="Times New Roman" w:eastAsia="Times New Roman" w:hAnsi="Times New Roman"/>
                <w:lang w:eastAsia="ru-RU"/>
              </w:rPr>
            </w:pPr>
            <w:r w:rsidRPr="008A451D">
              <w:rPr>
                <w:rFonts w:ascii="Times New Roman" w:eastAsia="Times New Roman" w:hAnsi="Times New Roman"/>
                <w:lang w:eastAsia="ru-RU"/>
              </w:rPr>
              <w:t>Помещения для физкультурно-оздоровительных занятий</w:t>
            </w:r>
          </w:p>
        </w:tc>
        <w:tc>
          <w:tcPr>
            <w:tcW w:w="22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74D81D6" w14:textId="77777777" w:rsidR="008A451D" w:rsidRPr="008A451D" w:rsidRDefault="008A451D" w:rsidP="008A451D">
            <w:pPr>
              <w:spacing w:after="0" w:line="240" w:lineRule="auto"/>
              <w:jc w:val="center"/>
              <w:textAlignment w:val="baseline"/>
              <w:rPr>
                <w:rFonts w:ascii="Times New Roman" w:eastAsia="Times New Roman" w:hAnsi="Times New Roman"/>
                <w:lang w:eastAsia="ru-RU"/>
              </w:rPr>
            </w:pPr>
            <w:r w:rsidRPr="008A451D">
              <w:rPr>
                <w:rFonts w:ascii="Times New Roman" w:eastAsia="Times New Roman" w:hAnsi="Times New Roman"/>
                <w:lang w:eastAsia="ru-RU"/>
              </w:rPr>
              <w:t>500</w:t>
            </w:r>
          </w:p>
        </w:tc>
      </w:tr>
      <w:tr w:rsidR="008A451D" w:rsidRPr="008A451D" w14:paraId="68367BDF" w14:textId="77777777" w:rsidTr="008A451D">
        <w:trPr>
          <w:gridAfter w:val="1"/>
          <w:wAfter w:w="11" w:type="dxa"/>
          <w:trHeight w:val="170"/>
          <w:jc w:val="center"/>
        </w:trPr>
        <w:tc>
          <w:tcPr>
            <w:tcW w:w="723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8486F7C" w14:textId="77777777" w:rsidR="008A451D" w:rsidRPr="008A451D" w:rsidRDefault="008A451D" w:rsidP="008A451D">
            <w:pPr>
              <w:spacing w:after="0" w:line="240" w:lineRule="auto"/>
              <w:textAlignment w:val="baseline"/>
              <w:rPr>
                <w:rFonts w:ascii="Times New Roman" w:eastAsia="Times New Roman" w:hAnsi="Times New Roman"/>
                <w:lang w:eastAsia="ru-RU"/>
              </w:rPr>
            </w:pPr>
            <w:r w:rsidRPr="008A451D">
              <w:rPr>
                <w:rFonts w:ascii="Times New Roman" w:eastAsia="Times New Roman" w:hAnsi="Times New Roman"/>
                <w:lang w:eastAsia="ru-RU"/>
              </w:rPr>
              <w:t>Физкультурно-спортивные центры жилых районов</w:t>
            </w:r>
          </w:p>
        </w:tc>
        <w:tc>
          <w:tcPr>
            <w:tcW w:w="22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DE9AA48" w14:textId="77777777" w:rsidR="008A451D" w:rsidRPr="008A451D" w:rsidRDefault="008A451D" w:rsidP="008A451D">
            <w:pPr>
              <w:spacing w:after="0" w:line="240" w:lineRule="auto"/>
              <w:jc w:val="center"/>
              <w:textAlignment w:val="baseline"/>
              <w:rPr>
                <w:rFonts w:ascii="Times New Roman" w:eastAsia="Times New Roman" w:hAnsi="Times New Roman"/>
                <w:lang w:eastAsia="ru-RU"/>
              </w:rPr>
            </w:pPr>
            <w:r w:rsidRPr="008A451D">
              <w:rPr>
                <w:rFonts w:ascii="Times New Roman" w:eastAsia="Times New Roman" w:hAnsi="Times New Roman"/>
                <w:lang w:eastAsia="ru-RU"/>
              </w:rPr>
              <w:t>1500</w:t>
            </w:r>
          </w:p>
        </w:tc>
      </w:tr>
      <w:tr w:rsidR="008A451D" w:rsidRPr="008A451D" w14:paraId="2724ECCA" w14:textId="77777777" w:rsidTr="008A451D">
        <w:trPr>
          <w:gridAfter w:val="1"/>
          <w:wAfter w:w="11" w:type="dxa"/>
          <w:trHeight w:val="170"/>
          <w:jc w:val="center"/>
        </w:trPr>
        <w:tc>
          <w:tcPr>
            <w:tcW w:w="723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0D3B138D" w14:textId="77777777" w:rsidR="008A451D" w:rsidRPr="008A451D" w:rsidRDefault="008A451D" w:rsidP="008A451D">
            <w:pPr>
              <w:spacing w:after="0" w:line="240" w:lineRule="auto"/>
              <w:textAlignment w:val="baseline"/>
              <w:rPr>
                <w:rFonts w:ascii="Times New Roman" w:eastAsia="Times New Roman" w:hAnsi="Times New Roman"/>
                <w:lang w:eastAsia="ru-RU"/>
              </w:rPr>
            </w:pPr>
            <w:r w:rsidRPr="008A451D">
              <w:rPr>
                <w:rFonts w:ascii="Times New Roman" w:eastAsia="Times New Roman" w:hAnsi="Times New Roman"/>
                <w:lang w:eastAsia="ru-RU"/>
              </w:rPr>
              <w:t>Поликлиники и их филиалы в городах</w:t>
            </w:r>
            <w:r w:rsidRPr="008A451D">
              <w:rPr>
                <w:rStyle w:val="af8"/>
                <w:rFonts w:ascii="Times New Roman" w:eastAsia="Times New Roman" w:hAnsi="Times New Roman"/>
                <w:lang w:eastAsia="ru-RU"/>
              </w:rPr>
              <w:footnoteReference w:id="15"/>
            </w:r>
          </w:p>
        </w:tc>
        <w:tc>
          <w:tcPr>
            <w:tcW w:w="22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E69AD2A" w14:textId="77777777" w:rsidR="008A451D" w:rsidRPr="008A451D" w:rsidRDefault="008A451D" w:rsidP="008A451D">
            <w:pPr>
              <w:spacing w:after="0" w:line="240" w:lineRule="auto"/>
              <w:jc w:val="center"/>
              <w:textAlignment w:val="baseline"/>
              <w:rPr>
                <w:rFonts w:ascii="Times New Roman" w:eastAsia="Times New Roman" w:hAnsi="Times New Roman"/>
                <w:lang w:eastAsia="ru-RU"/>
              </w:rPr>
            </w:pPr>
            <w:r w:rsidRPr="008A451D">
              <w:rPr>
                <w:rFonts w:ascii="Times New Roman" w:eastAsia="Times New Roman" w:hAnsi="Times New Roman"/>
                <w:lang w:eastAsia="ru-RU"/>
              </w:rPr>
              <w:t>1000</w:t>
            </w:r>
          </w:p>
        </w:tc>
      </w:tr>
      <w:tr w:rsidR="008A451D" w:rsidRPr="008A451D" w14:paraId="21285B40" w14:textId="77777777" w:rsidTr="008A451D">
        <w:trPr>
          <w:gridAfter w:val="1"/>
          <w:wAfter w:w="11" w:type="dxa"/>
          <w:trHeight w:val="170"/>
          <w:jc w:val="center"/>
        </w:trPr>
        <w:tc>
          <w:tcPr>
            <w:tcW w:w="723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E9CD4A1" w14:textId="77777777" w:rsidR="008A451D" w:rsidRPr="008A451D" w:rsidRDefault="008A451D" w:rsidP="008A451D">
            <w:pPr>
              <w:spacing w:after="0" w:line="240" w:lineRule="auto"/>
              <w:textAlignment w:val="baseline"/>
              <w:rPr>
                <w:rFonts w:ascii="Times New Roman" w:eastAsia="Times New Roman" w:hAnsi="Times New Roman"/>
                <w:lang w:eastAsia="ru-RU"/>
              </w:rPr>
            </w:pPr>
            <w:r w:rsidRPr="008A451D">
              <w:rPr>
                <w:rFonts w:ascii="Times New Roman" w:eastAsia="Times New Roman" w:hAnsi="Times New Roman"/>
                <w:lang w:eastAsia="ru-RU"/>
              </w:rPr>
              <w:t>Раздаточные пункты молочной кухни</w:t>
            </w:r>
          </w:p>
        </w:tc>
        <w:tc>
          <w:tcPr>
            <w:tcW w:w="22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195F6C2" w14:textId="77777777" w:rsidR="008A451D" w:rsidRPr="008A451D" w:rsidRDefault="008A451D" w:rsidP="008A451D">
            <w:pPr>
              <w:spacing w:after="0" w:line="240" w:lineRule="auto"/>
              <w:jc w:val="center"/>
              <w:textAlignment w:val="baseline"/>
              <w:rPr>
                <w:rFonts w:ascii="Times New Roman" w:eastAsia="Times New Roman" w:hAnsi="Times New Roman"/>
                <w:lang w:eastAsia="ru-RU"/>
              </w:rPr>
            </w:pPr>
            <w:r w:rsidRPr="008A451D">
              <w:rPr>
                <w:rFonts w:ascii="Times New Roman" w:eastAsia="Times New Roman" w:hAnsi="Times New Roman"/>
                <w:lang w:eastAsia="ru-RU"/>
              </w:rPr>
              <w:t>500</w:t>
            </w:r>
          </w:p>
        </w:tc>
      </w:tr>
      <w:tr w:rsidR="008A451D" w:rsidRPr="008A451D" w14:paraId="5A6E2EE6" w14:textId="77777777" w:rsidTr="008A451D">
        <w:trPr>
          <w:gridAfter w:val="1"/>
          <w:wAfter w:w="11" w:type="dxa"/>
          <w:trHeight w:val="170"/>
          <w:jc w:val="center"/>
        </w:trPr>
        <w:tc>
          <w:tcPr>
            <w:tcW w:w="723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244179F2" w14:textId="77777777" w:rsidR="008A451D" w:rsidRPr="008A451D" w:rsidRDefault="008A451D" w:rsidP="008A451D">
            <w:pPr>
              <w:spacing w:after="0" w:line="240" w:lineRule="auto"/>
              <w:textAlignment w:val="baseline"/>
              <w:rPr>
                <w:rFonts w:ascii="Times New Roman" w:eastAsia="Times New Roman" w:hAnsi="Times New Roman"/>
                <w:lang w:eastAsia="ru-RU"/>
              </w:rPr>
            </w:pPr>
            <w:r w:rsidRPr="008A451D">
              <w:rPr>
                <w:rFonts w:ascii="Times New Roman" w:eastAsia="Times New Roman" w:hAnsi="Times New Roman"/>
                <w:lang w:eastAsia="ru-RU"/>
              </w:rPr>
              <w:t>То же, при одно- и двухэтажной застройке</w:t>
            </w:r>
          </w:p>
        </w:tc>
        <w:tc>
          <w:tcPr>
            <w:tcW w:w="22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7EF00EA1" w14:textId="77777777" w:rsidR="008A451D" w:rsidRPr="008A451D" w:rsidRDefault="008A451D" w:rsidP="008A451D">
            <w:pPr>
              <w:spacing w:after="0" w:line="240" w:lineRule="auto"/>
              <w:jc w:val="center"/>
              <w:textAlignment w:val="baseline"/>
              <w:rPr>
                <w:rFonts w:ascii="Times New Roman" w:eastAsia="Times New Roman" w:hAnsi="Times New Roman"/>
                <w:lang w:eastAsia="ru-RU"/>
              </w:rPr>
            </w:pPr>
            <w:r w:rsidRPr="008A451D">
              <w:rPr>
                <w:rFonts w:ascii="Times New Roman" w:eastAsia="Times New Roman" w:hAnsi="Times New Roman"/>
                <w:lang w:eastAsia="ru-RU"/>
              </w:rPr>
              <w:t>800</w:t>
            </w:r>
          </w:p>
        </w:tc>
      </w:tr>
      <w:tr w:rsidR="008A451D" w:rsidRPr="008A451D" w14:paraId="2C3769DD" w14:textId="77777777" w:rsidTr="008A451D">
        <w:trPr>
          <w:gridAfter w:val="1"/>
          <w:wAfter w:w="11" w:type="dxa"/>
          <w:trHeight w:val="170"/>
          <w:jc w:val="center"/>
        </w:trPr>
        <w:tc>
          <w:tcPr>
            <w:tcW w:w="723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500A037F" w14:textId="77777777" w:rsidR="008A451D" w:rsidRPr="008A451D" w:rsidRDefault="008A451D" w:rsidP="008A451D">
            <w:pPr>
              <w:spacing w:after="0" w:line="240" w:lineRule="auto"/>
              <w:textAlignment w:val="baseline"/>
              <w:rPr>
                <w:rFonts w:ascii="Times New Roman" w:eastAsia="Times New Roman" w:hAnsi="Times New Roman"/>
                <w:lang w:eastAsia="ru-RU"/>
              </w:rPr>
            </w:pPr>
            <w:r w:rsidRPr="008A451D">
              <w:rPr>
                <w:rFonts w:ascii="Times New Roman" w:eastAsia="Times New Roman" w:hAnsi="Times New Roman"/>
                <w:lang w:eastAsia="ru-RU"/>
              </w:rPr>
              <w:t>Аптеки в городах</w:t>
            </w:r>
          </w:p>
        </w:tc>
        <w:tc>
          <w:tcPr>
            <w:tcW w:w="22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B350617" w14:textId="77777777" w:rsidR="008A451D" w:rsidRPr="008A451D" w:rsidRDefault="008A451D" w:rsidP="008A451D">
            <w:pPr>
              <w:spacing w:after="0" w:line="240" w:lineRule="auto"/>
              <w:jc w:val="center"/>
              <w:textAlignment w:val="baseline"/>
              <w:rPr>
                <w:rFonts w:ascii="Times New Roman" w:eastAsia="Times New Roman" w:hAnsi="Times New Roman"/>
                <w:lang w:eastAsia="ru-RU"/>
              </w:rPr>
            </w:pPr>
            <w:r w:rsidRPr="008A451D">
              <w:rPr>
                <w:rFonts w:ascii="Times New Roman" w:eastAsia="Times New Roman" w:hAnsi="Times New Roman"/>
                <w:lang w:eastAsia="ru-RU"/>
              </w:rPr>
              <w:t>500</w:t>
            </w:r>
          </w:p>
        </w:tc>
      </w:tr>
      <w:tr w:rsidR="008A451D" w:rsidRPr="008A451D" w14:paraId="4AF36260" w14:textId="77777777" w:rsidTr="008A451D">
        <w:trPr>
          <w:gridAfter w:val="1"/>
          <w:wAfter w:w="11" w:type="dxa"/>
          <w:trHeight w:val="170"/>
          <w:jc w:val="center"/>
        </w:trPr>
        <w:tc>
          <w:tcPr>
            <w:tcW w:w="723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64E4FE07" w14:textId="77777777" w:rsidR="008A451D" w:rsidRPr="008A451D" w:rsidRDefault="008A451D" w:rsidP="008A451D">
            <w:pPr>
              <w:spacing w:after="0" w:line="240" w:lineRule="auto"/>
              <w:textAlignment w:val="baseline"/>
              <w:rPr>
                <w:rFonts w:ascii="Times New Roman" w:eastAsia="Times New Roman" w:hAnsi="Times New Roman"/>
                <w:lang w:eastAsia="ru-RU"/>
              </w:rPr>
            </w:pPr>
            <w:r w:rsidRPr="008A451D">
              <w:rPr>
                <w:rFonts w:ascii="Times New Roman" w:eastAsia="Times New Roman" w:hAnsi="Times New Roman"/>
                <w:lang w:eastAsia="ru-RU"/>
              </w:rPr>
              <w:t>То же, при одно- и двухэтажной застройке</w:t>
            </w:r>
          </w:p>
        </w:tc>
        <w:tc>
          <w:tcPr>
            <w:tcW w:w="22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3FF23BF8" w14:textId="77777777" w:rsidR="008A451D" w:rsidRPr="008A451D" w:rsidRDefault="008A451D" w:rsidP="008A451D">
            <w:pPr>
              <w:spacing w:after="0" w:line="240" w:lineRule="auto"/>
              <w:jc w:val="center"/>
              <w:textAlignment w:val="baseline"/>
              <w:rPr>
                <w:rFonts w:ascii="Times New Roman" w:eastAsia="Times New Roman" w:hAnsi="Times New Roman"/>
                <w:lang w:eastAsia="ru-RU"/>
              </w:rPr>
            </w:pPr>
            <w:r w:rsidRPr="008A451D">
              <w:rPr>
                <w:rFonts w:ascii="Times New Roman" w:eastAsia="Times New Roman" w:hAnsi="Times New Roman"/>
                <w:lang w:eastAsia="ru-RU"/>
              </w:rPr>
              <w:t>800</w:t>
            </w:r>
          </w:p>
        </w:tc>
      </w:tr>
      <w:tr w:rsidR="008A451D" w:rsidRPr="008A451D" w14:paraId="14D4F576" w14:textId="77777777" w:rsidTr="008A451D">
        <w:trPr>
          <w:gridAfter w:val="1"/>
          <w:wAfter w:w="11" w:type="dxa"/>
          <w:trHeight w:val="170"/>
          <w:jc w:val="center"/>
        </w:trPr>
        <w:tc>
          <w:tcPr>
            <w:tcW w:w="723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611C913" w14:textId="77777777" w:rsidR="008A451D" w:rsidRPr="008A451D" w:rsidRDefault="008A451D" w:rsidP="008A451D">
            <w:pPr>
              <w:spacing w:after="0" w:line="240" w:lineRule="auto"/>
              <w:textAlignment w:val="baseline"/>
              <w:rPr>
                <w:rFonts w:ascii="Times New Roman" w:eastAsia="Times New Roman" w:hAnsi="Times New Roman"/>
                <w:lang w:eastAsia="ru-RU"/>
              </w:rPr>
            </w:pPr>
            <w:r w:rsidRPr="008A451D">
              <w:rPr>
                <w:rFonts w:ascii="Times New Roman" w:eastAsia="Times New Roman" w:hAnsi="Times New Roman"/>
                <w:lang w:eastAsia="ru-RU"/>
              </w:rPr>
              <w:t>Предприятия торговли, общественного питания и бытового обслуживания местного значения:</w:t>
            </w:r>
          </w:p>
        </w:tc>
        <w:tc>
          <w:tcPr>
            <w:tcW w:w="22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35BD3B1" w14:textId="77777777" w:rsidR="008A451D" w:rsidRPr="008A451D" w:rsidRDefault="008A451D" w:rsidP="008A451D">
            <w:pPr>
              <w:spacing w:after="0" w:line="240" w:lineRule="auto"/>
              <w:jc w:val="center"/>
              <w:rPr>
                <w:rFonts w:ascii="Times New Roman" w:eastAsia="Times New Roman" w:hAnsi="Times New Roman"/>
                <w:lang w:eastAsia="ru-RU"/>
              </w:rPr>
            </w:pPr>
          </w:p>
        </w:tc>
      </w:tr>
      <w:tr w:rsidR="008A451D" w:rsidRPr="008A451D" w14:paraId="343C8F74" w14:textId="77777777" w:rsidTr="008A451D">
        <w:trPr>
          <w:gridAfter w:val="1"/>
          <w:wAfter w:w="11" w:type="dxa"/>
          <w:trHeight w:val="170"/>
          <w:jc w:val="center"/>
        </w:trPr>
        <w:tc>
          <w:tcPr>
            <w:tcW w:w="723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48D96045" w14:textId="77777777" w:rsidR="008A451D" w:rsidRPr="008A451D" w:rsidRDefault="008A451D" w:rsidP="008A451D">
            <w:pPr>
              <w:spacing w:after="0" w:line="240" w:lineRule="auto"/>
              <w:textAlignment w:val="baseline"/>
              <w:rPr>
                <w:rFonts w:ascii="Times New Roman" w:eastAsia="Times New Roman" w:hAnsi="Times New Roman"/>
                <w:lang w:eastAsia="ru-RU"/>
              </w:rPr>
            </w:pPr>
            <w:r w:rsidRPr="008A451D">
              <w:rPr>
                <w:rFonts w:ascii="Times New Roman" w:eastAsia="Times New Roman" w:hAnsi="Times New Roman"/>
                <w:lang w:eastAsia="ru-RU"/>
              </w:rPr>
              <w:t>в городах при застройке:</w:t>
            </w:r>
          </w:p>
        </w:tc>
        <w:tc>
          <w:tcPr>
            <w:tcW w:w="22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64F1DF1" w14:textId="77777777" w:rsidR="008A451D" w:rsidRPr="008A451D" w:rsidRDefault="008A451D" w:rsidP="008A451D">
            <w:pPr>
              <w:spacing w:after="0" w:line="240" w:lineRule="auto"/>
              <w:jc w:val="center"/>
              <w:rPr>
                <w:rFonts w:ascii="Times New Roman" w:eastAsia="Times New Roman" w:hAnsi="Times New Roman"/>
                <w:lang w:eastAsia="ru-RU"/>
              </w:rPr>
            </w:pPr>
          </w:p>
        </w:tc>
      </w:tr>
      <w:tr w:rsidR="008A451D" w:rsidRPr="008A451D" w14:paraId="3900D64F" w14:textId="77777777" w:rsidTr="008A451D">
        <w:trPr>
          <w:gridAfter w:val="1"/>
          <w:wAfter w:w="11" w:type="dxa"/>
          <w:trHeight w:val="170"/>
          <w:jc w:val="center"/>
        </w:trPr>
        <w:tc>
          <w:tcPr>
            <w:tcW w:w="723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2581402" w14:textId="77777777" w:rsidR="008A451D" w:rsidRPr="008A451D" w:rsidRDefault="008A451D" w:rsidP="00FE06F1">
            <w:pPr>
              <w:pStyle w:val="a9"/>
              <w:numPr>
                <w:ilvl w:val="0"/>
                <w:numId w:val="63"/>
              </w:numPr>
              <w:spacing w:after="0" w:line="240" w:lineRule="auto"/>
              <w:ind w:left="423" w:hanging="218"/>
              <w:textAlignment w:val="baseline"/>
              <w:rPr>
                <w:rFonts w:ascii="Times New Roman" w:eastAsia="Times New Roman" w:hAnsi="Times New Roman"/>
                <w:lang w:eastAsia="ru-RU"/>
              </w:rPr>
            </w:pPr>
            <w:r w:rsidRPr="008A451D">
              <w:rPr>
                <w:rFonts w:ascii="Times New Roman" w:eastAsia="Times New Roman" w:hAnsi="Times New Roman"/>
                <w:lang w:eastAsia="ru-RU"/>
              </w:rPr>
              <w:t>многоэтажной</w:t>
            </w:r>
          </w:p>
        </w:tc>
        <w:tc>
          <w:tcPr>
            <w:tcW w:w="22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58045369" w14:textId="77777777" w:rsidR="008A451D" w:rsidRPr="008A451D" w:rsidRDefault="008A451D" w:rsidP="008A451D">
            <w:pPr>
              <w:spacing w:after="0" w:line="240" w:lineRule="auto"/>
              <w:jc w:val="center"/>
              <w:textAlignment w:val="baseline"/>
              <w:rPr>
                <w:rFonts w:ascii="Times New Roman" w:eastAsia="Times New Roman" w:hAnsi="Times New Roman"/>
                <w:lang w:eastAsia="ru-RU"/>
              </w:rPr>
            </w:pPr>
            <w:r w:rsidRPr="008A451D">
              <w:rPr>
                <w:rFonts w:ascii="Times New Roman" w:eastAsia="Times New Roman" w:hAnsi="Times New Roman"/>
                <w:lang w:eastAsia="ru-RU"/>
              </w:rPr>
              <w:t>500</w:t>
            </w:r>
          </w:p>
        </w:tc>
      </w:tr>
      <w:tr w:rsidR="008A451D" w:rsidRPr="008A451D" w14:paraId="754BB121" w14:textId="77777777" w:rsidTr="008A451D">
        <w:trPr>
          <w:gridAfter w:val="1"/>
          <w:wAfter w:w="11" w:type="dxa"/>
          <w:trHeight w:val="170"/>
          <w:jc w:val="center"/>
        </w:trPr>
        <w:tc>
          <w:tcPr>
            <w:tcW w:w="723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02A7581" w14:textId="77777777" w:rsidR="008A451D" w:rsidRPr="008A451D" w:rsidRDefault="008A451D" w:rsidP="00FE06F1">
            <w:pPr>
              <w:pStyle w:val="a9"/>
              <w:numPr>
                <w:ilvl w:val="0"/>
                <w:numId w:val="63"/>
              </w:numPr>
              <w:spacing w:after="0" w:line="240" w:lineRule="auto"/>
              <w:ind w:left="423" w:hanging="218"/>
              <w:textAlignment w:val="baseline"/>
              <w:rPr>
                <w:rFonts w:ascii="Times New Roman" w:eastAsia="Times New Roman" w:hAnsi="Times New Roman"/>
                <w:lang w:eastAsia="ru-RU"/>
              </w:rPr>
            </w:pPr>
            <w:r w:rsidRPr="008A451D">
              <w:rPr>
                <w:rFonts w:ascii="Times New Roman" w:eastAsia="Times New Roman" w:hAnsi="Times New Roman"/>
                <w:lang w:eastAsia="ru-RU"/>
              </w:rPr>
              <w:t>одно-, двухэтажной</w:t>
            </w:r>
          </w:p>
        </w:tc>
        <w:tc>
          <w:tcPr>
            <w:tcW w:w="22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7EAC9C7" w14:textId="77777777" w:rsidR="008A451D" w:rsidRPr="008A451D" w:rsidRDefault="008A451D" w:rsidP="008A451D">
            <w:pPr>
              <w:spacing w:after="0" w:line="240" w:lineRule="auto"/>
              <w:jc w:val="center"/>
              <w:textAlignment w:val="baseline"/>
              <w:rPr>
                <w:rFonts w:ascii="Times New Roman" w:eastAsia="Times New Roman" w:hAnsi="Times New Roman"/>
                <w:lang w:eastAsia="ru-RU"/>
              </w:rPr>
            </w:pPr>
            <w:r w:rsidRPr="008A451D">
              <w:rPr>
                <w:rFonts w:ascii="Times New Roman" w:eastAsia="Times New Roman" w:hAnsi="Times New Roman"/>
                <w:lang w:eastAsia="ru-RU"/>
              </w:rPr>
              <w:t>800</w:t>
            </w:r>
          </w:p>
        </w:tc>
      </w:tr>
      <w:tr w:rsidR="008A451D" w:rsidRPr="008A451D" w14:paraId="5A160114" w14:textId="77777777" w:rsidTr="008A451D">
        <w:trPr>
          <w:gridAfter w:val="1"/>
          <w:wAfter w:w="11" w:type="dxa"/>
          <w:trHeight w:val="170"/>
          <w:jc w:val="center"/>
        </w:trPr>
        <w:tc>
          <w:tcPr>
            <w:tcW w:w="7230"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73D73705" w14:textId="77777777" w:rsidR="008A451D" w:rsidRPr="008A451D" w:rsidRDefault="008A451D" w:rsidP="008A451D">
            <w:pPr>
              <w:spacing w:after="0" w:line="240" w:lineRule="auto"/>
              <w:textAlignment w:val="baseline"/>
              <w:rPr>
                <w:rFonts w:ascii="Times New Roman" w:eastAsia="Times New Roman" w:hAnsi="Times New Roman"/>
                <w:lang w:eastAsia="ru-RU"/>
              </w:rPr>
            </w:pPr>
            <w:r w:rsidRPr="008A451D">
              <w:rPr>
                <w:rFonts w:ascii="Times New Roman" w:eastAsia="Times New Roman" w:hAnsi="Times New Roman"/>
                <w:lang w:eastAsia="ru-RU"/>
              </w:rPr>
              <w:t>Отделения связи и филиалы сберегательного банка</w:t>
            </w:r>
          </w:p>
        </w:tc>
        <w:tc>
          <w:tcPr>
            <w:tcW w:w="2202" w:type="dxa"/>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vAlign w:val="center"/>
            <w:hideMark/>
          </w:tcPr>
          <w:p w14:paraId="2266BAB9" w14:textId="77777777" w:rsidR="008A451D" w:rsidRPr="008A451D" w:rsidRDefault="008A451D" w:rsidP="008A451D">
            <w:pPr>
              <w:spacing w:after="0" w:line="240" w:lineRule="auto"/>
              <w:jc w:val="center"/>
              <w:textAlignment w:val="baseline"/>
              <w:rPr>
                <w:rFonts w:ascii="Times New Roman" w:eastAsia="Times New Roman" w:hAnsi="Times New Roman"/>
                <w:lang w:eastAsia="ru-RU"/>
              </w:rPr>
            </w:pPr>
            <w:r w:rsidRPr="008A451D">
              <w:rPr>
                <w:rFonts w:ascii="Times New Roman" w:eastAsia="Times New Roman" w:hAnsi="Times New Roman"/>
                <w:lang w:eastAsia="ru-RU"/>
              </w:rPr>
              <w:t>500</w:t>
            </w:r>
          </w:p>
        </w:tc>
      </w:tr>
      <w:tr w:rsidR="008A451D" w:rsidRPr="008A451D" w14:paraId="6F3C9060" w14:textId="77777777" w:rsidTr="008A451D">
        <w:trPr>
          <w:trHeight w:val="170"/>
          <w:jc w:val="center"/>
        </w:trPr>
        <w:tc>
          <w:tcPr>
            <w:tcW w:w="9443" w:type="dxa"/>
            <w:gridSpan w:val="3"/>
            <w:tcBorders>
              <w:top w:val="single" w:sz="6" w:space="0" w:color="000000"/>
              <w:left w:val="single" w:sz="6" w:space="0" w:color="000000"/>
              <w:bottom w:val="single" w:sz="6" w:space="0" w:color="000000"/>
              <w:right w:val="single" w:sz="6" w:space="0" w:color="000000"/>
            </w:tcBorders>
            <w:shd w:val="clear" w:color="auto" w:fill="auto"/>
            <w:tcMar>
              <w:top w:w="0" w:type="dxa"/>
              <w:left w:w="149" w:type="dxa"/>
              <w:bottom w:w="0" w:type="dxa"/>
              <w:right w:w="149" w:type="dxa"/>
            </w:tcMar>
            <w:hideMark/>
          </w:tcPr>
          <w:p w14:paraId="19344D1C" w14:textId="77777777" w:rsidR="008A451D" w:rsidRPr="008A451D" w:rsidRDefault="008A451D" w:rsidP="008A451D">
            <w:pPr>
              <w:spacing w:after="0" w:line="240" w:lineRule="auto"/>
              <w:jc w:val="both"/>
              <w:textAlignment w:val="baseline"/>
              <w:rPr>
                <w:rFonts w:ascii="Times New Roman" w:eastAsia="Times New Roman" w:hAnsi="Times New Roman"/>
                <w:lang w:eastAsia="ru-RU"/>
              </w:rPr>
            </w:pPr>
            <w:r w:rsidRPr="008A451D">
              <w:rPr>
                <w:rFonts w:ascii="Times New Roman" w:eastAsia="Times New Roman" w:hAnsi="Times New Roman"/>
                <w:lang w:eastAsia="ru-RU"/>
              </w:rPr>
              <w:t>Примечания:</w:t>
            </w:r>
          </w:p>
          <w:p w14:paraId="067EF3C8" w14:textId="77777777" w:rsidR="008A451D" w:rsidRPr="008A451D" w:rsidRDefault="008A451D" w:rsidP="008A451D">
            <w:pPr>
              <w:spacing w:after="0" w:line="240" w:lineRule="auto"/>
              <w:jc w:val="both"/>
              <w:textAlignment w:val="baseline"/>
              <w:rPr>
                <w:rFonts w:ascii="Times New Roman" w:eastAsia="Times New Roman" w:hAnsi="Times New Roman"/>
                <w:lang w:eastAsia="ru-RU"/>
              </w:rPr>
            </w:pPr>
            <w:r w:rsidRPr="008A451D">
              <w:rPr>
                <w:rFonts w:ascii="Times New Roman" w:eastAsia="Times New Roman" w:hAnsi="Times New Roman"/>
                <w:lang w:eastAsia="ru-RU"/>
              </w:rPr>
              <w:t>1. Для климатических подрайонов IA, IД в условиях сложного рельефа указанные в таблице радиусы обслуживания следует уменьшать на 30 %.</w:t>
            </w:r>
          </w:p>
          <w:p w14:paraId="4F5AF382" w14:textId="77777777" w:rsidR="008A451D" w:rsidRPr="008A451D" w:rsidRDefault="008A451D" w:rsidP="008A451D">
            <w:pPr>
              <w:spacing w:after="0" w:line="240" w:lineRule="auto"/>
              <w:jc w:val="both"/>
              <w:textAlignment w:val="baseline"/>
              <w:rPr>
                <w:rFonts w:ascii="Times New Roman" w:eastAsia="Times New Roman" w:hAnsi="Times New Roman"/>
                <w:lang w:eastAsia="ru-RU"/>
              </w:rPr>
            </w:pPr>
            <w:r w:rsidRPr="008A451D">
              <w:rPr>
                <w:rFonts w:ascii="Times New Roman" w:eastAsia="Times New Roman" w:hAnsi="Times New Roman"/>
                <w:lang w:eastAsia="ru-RU"/>
              </w:rPr>
              <w:t>2. Пути подходов учащихся к общеобразовательным школам с начальными классами не должны пересекать проезжую часть магистральных улиц в одном уровне</w:t>
            </w:r>
          </w:p>
        </w:tc>
      </w:tr>
    </w:tbl>
    <w:p w14:paraId="017B9E07" w14:textId="77777777" w:rsidR="006876E9" w:rsidRPr="003A7901" w:rsidRDefault="006876E9" w:rsidP="003A7901">
      <w:pPr>
        <w:spacing w:after="0" w:line="240" w:lineRule="auto"/>
        <w:ind w:firstLine="709"/>
        <w:contextualSpacing/>
        <w:jc w:val="both"/>
        <w:rPr>
          <w:rFonts w:ascii="Times New Roman" w:eastAsia="Times New Roman" w:hAnsi="Times New Roman"/>
          <w:bCs/>
          <w:color w:val="000000"/>
          <w:sz w:val="28"/>
          <w:szCs w:val="24"/>
          <w:lang w:eastAsia="ru-RU"/>
        </w:rPr>
      </w:pPr>
    </w:p>
    <w:p w14:paraId="7E6A1C6D" w14:textId="77777777" w:rsidR="003A7901" w:rsidRPr="003A7901" w:rsidRDefault="003A7901" w:rsidP="003A7901">
      <w:pPr>
        <w:spacing w:after="0" w:line="240" w:lineRule="auto"/>
        <w:ind w:firstLine="709"/>
        <w:contextualSpacing/>
        <w:jc w:val="both"/>
        <w:rPr>
          <w:rFonts w:ascii="Times New Roman" w:eastAsia="Times New Roman" w:hAnsi="Times New Roman"/>
          <w:bCs/>
          <w:i/>
          <w:color w:val="000000"/>
          <w:sz w:val="28"/>
          <w:szCs w:val="24"/>
          <w:u w:val="single"/>
          <w:lang w:eastAsia="ru-RU"/>
        </w:rPr>
      </w:pPr>
      <w:r w:rsidRPr="004110DC">
        <w:rPr>
          <w:rFonts w:ascii="Times New Roman" w:eastAsia="Times New Roman" w:hAnsi="Times New Roman"/>
          <w:bCs/>
          <w:i/>
          <w:color w:val="000000"/>
          <w:sz w:val="28"/>
          <w:szCs w:val="24"/>
          <w:u w:val="single"/>
          <w:lang w:eastAsia="ru-RU"/>
        </w:rPr>
        <w:t>Сфера образования.</w:t>
      </w:r>
    </w:p>
    <w:p w14:paraId="47D1700B" w14:textId="61A4CDB9" w:rsidR="004F661A" w:rsidRDefault="004F661A" w:rsidP="004F661A">
      <w:pPr>
        <w:spacing w:after="0" w:line="240" w:lineRule="auto"/>
        <w:ind w:firstLine="709"/>
        <w:contextualSpacing/>
        <w:jc w:val="both"/>
        <w:rPr>
          <w:rFonts w:ascii="Times New Roman" w:hAnsi="Times New Roman"/>
          <w:sz w:val="28"/>
          <w:szCs w:val="28"/>
          <w:lang w:eastAsia="ru-RU"/>
        </w:rPr>
      </w:pPr>
      <w:r w:rsidRPr="00397A5E">
        <w:rPr>
          <w:rFonts w:ascii="Times New Roman" w:hAnsi="Times New Roman"/>
          <w:sz w:val="28"/>
          <w:szCs w:val="28"/>
          <w:lang w:eastAsia="ru-RU"/>
        </w:rPr>
        <w:t xml:space="preserve">Размещение учреждений и предприятий обслуживания на территориях малоэтажной жилой застройки следует осуществлять с учётом радиусов доступности, не </w:t>
      </w:r>
      <w:proofErr w:type="gramStart"/>
      <w:r w:rsidRPr="00397A5E">
        <w:rPr>
          <w:rFonts w:ascii="Times New Roman" w:hAnsi="Times New Roman"/>
          <w:sz w:val="28"/>
          <w:szCs w:val="28"/>
          <w:lang w:eastAsia="ru-RU"/>
        </w:rPr>
        <w:t>более указанных</w:t>
      </w:r>
      <w:proofErr w:type="gramEnd"/>
      <w:r w:rsidRPr="00397A5E">
        <w:rPr>
          <w:rFonts w:ascii="Times New Roman" w:hAnsi="Times New Roman"/>
          <w:sz w:val="28"/>
          <w:szCs w:val="28"/>
          <w:lang w:eastAsia="ru-RU"/>
        </w:rPr>
        <w:t xml:space="preserve"> в таблице </w:t>
      </w:r>
      <w:r w:rsidR="00CC20E3">
        <w:rPr>
          <w:rFonts w:ascii="Times New Roman" w:hAnsi="Times New Roman"/>
          <w:sz w:val="28"/>
          <w:szCs w:val="28"/>
          <w:lang w:eastAsia="ru-RU"/>
        </w:rPr>
        <w:fldChar w:fldCharType="begin"/>
      </w:r>
      <w:r w:rsidR="00CC20E3">
        <w:rPr>
          <w:rFonts w:ascii="Times New Roman" w:hAnsi="Times New Roman"/>
          <w:sz w:val="28"/>
          <w:szCs w:val="28"/>
          <w:lang w:eastAsia="ru-RU"/>
        </w:rPr>
        <w:instrText xml:space="preserve"> REF Tbl_Radius \h </w:instrText>
      </w:r>
      <w:r w:rsidR="00CC20E3">
        <w:rPr>
          <w:rFonts w:ascii="Times New Roman" w:hAnsi="Times New Roman"/>
          <w:sz w:val="28"/>
          <w:szCs w:val="28"/>
          <w:lang w:eastAsia="ru-RU"/>
        </w:rPr>
      </w:r>
      <w:r w:rsidR="00CC20E3">
        <w:rPr>
          <w:rFonts w:ascii="Times New Roman" w:hAnsi="Times New Roman"/>
          <w:sz w:val="28"/>
          <w:szCs w:val="28"/>
          <w:lang w:eastAsia="ru-RU"/>
        </w:rPr>
        <w:fldChar w:fldCharType="separate"/>
      </w:r>
      <w:r w:rsidR="00BA68A1">
        <w:rPr>
          <w:rFonts w:ascii="Times New Roman" w:eastAsia="Times New Roman" w:hAnsi="Times New Roman"/>
          <w:noProof/>
          <w:sz w:val="28"/>
          <w:szCs w:val="24"/>
          <w:lang w:bidi="en-US"/>
        </w:rPr>
        <w:t>39</w:t>
      </w:r>
      <w:r w:rsidR="00CC20E3">
        <w:rPr>
          <w:rFonts w:ascii="Times New Roman" w:hAnsi="Times New Roman"/>
          <w:sz w:val="28"/>
          <w:szCs w:val="28"/>
          <w:lang w:eastAsia="ru-RU"/>
        </w:rPr>
        <w:fldChar w:fldCharType="end"/>
      </w:r>
      <w:r>
        <w:rPr>
          <w:rFonts w:ascii="Times New Roman" w:hAnsi="Times New Roman"/>
          <w:sz w:val="28"/>
          <w:szCs w:val="28"/>
          <w:lang w:eastAsia="ru-RU"/>
        </w:rPr>
        <w:t>.</w:t>
      </w:r>
    </w:p>
    <w:p w14:paraId="48C43155" w14:textId="77777777" w:rsidR="00016BF0" w:rsidRPr="00016BF0" w:rsidRDefault="00016BF0" w:rsidP="00016BF0">
      <w:pPr>
        <w:spacing w:after="0" w:line="240" w:lineRule="auto"/>
        <w:ind w:firstLine="709"/>
        <w:jc w:val="both"/>
        <w:rPr>
          <w:rFonts w:ascii="Times New Roman" w:eastAsia="Times New Roman" w:hAnsi="Times New Roman"/>
          <w:sz w:val="28"/>
          <w:szCs w:val="24"/>
          <w:lang w:eastAsia="ru-RU"/>
        </w:rPr>
      </w:pPr>
      <w:r w:rsidRPr="00016BF0">
        <w:rPr>
          <w:rFonts w:ascii="Times New Roman" w:eastAsia="Times New Roman" w:hAnsi="Times New Roman"/>
          <w:sz w:val="28"/>
          <w:szCs w:val="24"/>
          <w:lang w:eastAsia="ru-RU"/>
        </w:rPr>
        <w:t>Основными направлениями, определяющими решение задачи повышения качества образования, являются:</w:t>
      </w:r>
    </w:p>
    <w:p w14:paraId="29A573D4" w14:textId="77777777" w:rsidR="00016BF0" w:rsidRPr="00016BF0" w:rsidRDefault="00016BF0" w:rsidP="00FE06F1">
      <w:pPr>
        <w:numPr>
          <w:ilvl w:val="0"/>
          <w:numId w:val="51"/>
        </w:numPr>
        <w:spacing w:after="0" w:line="240" w:lineRule="auto"/>
        <w:jc w:val="both"/>
        <w:rPr>
          <w:rFonts w:ascii="Times New Roman" w:eastAsia="Times New Roman" w:hAnsi="Times New Roman"/>
          <w:sz w:val="28"/>
          <w:szCs w:val="24"/>
          <w:lang w:eastAsia="ru-RU"/>
        </w:rPr>
      </w:pPr>
      <w:r w:rsidRPr="00016BF0">
        <w:rPr>
          <w:rFonts w:ascii="Times New Roman" w:eastAsia="Times New Roman" w:hAnsi="Times New Roman"/>
          <w:sz w:val="28"/>
          <w:szCs w:val="24"/>
          <w:lang w:eastAsia="ru-RU"/>
        </w:rPr>
        <w:t>создание условий для организации учебно-воспитательного процесса, развитие и укрепление учебно-материальной базы образовательных учреждений;</w:t>
      </w:r>
    </w:p>
    <w:p w14:paraId="4B595FB6" w14:textId="77777777" w:rsidR="00016BF0" w:rsidRPr="00016BF0" w:rsidRDefault="00016BF0" w:rsidP="00FE06F1">
      <w:pPr>
        <w:numPr>
          <w:ilvl w:val="0"/>
          <w:numId w:val="51"/>
        </w:numPr>
        <w:spacing w:after="0" w:line="240" w:lineRule="auto"/>
        <w:jc w:val="both"/>
        <w:rPr>
          <w:rFonts w:ascii="Times New Roman" w:eastAsia="Times New Roman" w:hAnsi="Times New Roman"/>
          <w:sz w:val="28"/>
          <w:szCs w:val="24"/>
          <w:lang w:eastAsia="ru-RU"/>
        </w:rPr>
      </w:pPr>
      <w:r w:rsidRPr="00016BF0">
        <w:rPr>
          <w:rFonts w:ascii="Times New Roman" w:eastAsia="Times New Roman" w:hAnsi="Times New Roman"/>
          <w:sz w:val="28"/>
          <w:szCs w:val="24"/>
          <w:lang w:eastAsia="ru-RU"/>
        </w:rPr>
        <w:t>профилактика безнадзорности, подростковой преступности, наркомании.</w:t>
      </w:r>
    </w:p>
    <w:p w14:paraId="3EB99ED6" w14:textId="77777777" w:rsidR="00016BF0" w:rsidRPr="00016BF0" w:rsidRDefault="00016BF0" w:rsidP="00FE06F1">
      <w:pPr>
        <w:numPr>
          <w:ilvl w:val="0"/>
          <w:numId w:val="51"/>
        </w:numPr>
        <w:spacing w:after="0" w:line="240" w:lineRule="auto"/>
        <w:jc w:val="both"/>
        <w:rPr>
          <w:rFonts w:ascii="Times New Roman" w:eastAsia="Times New Roman" w:hAnsi="Times New Roman"/>
          <w:sz w:val="28"/>
          <w:szCs w:val="24"/>
          <w:lang w:eastAsia="ru-RU"/>
        </w:rPr>
      </w:pPr>
      <w:r w:rsidRPr="00016BF0">
        <w:rPr>
          <w:rFonts w:ascii="Times New Roman" w:eastAsia="Times New Roman" w:hAnsi="Times New Roman"/>
          <w:sz w:val="28"/>
          <w:szCs w:val="24"/>
          <w:lang w:eastAsia="ru-RU"/>
        </w:rPr>
        <w:lastRenderedPageBreak/>
        <w:t>обеспечение инновационного характера образования через модернизацию кадровых, организационных, технологических и методических условий в соответствии с национальной образовательной инициативой «Наша новая школа», развитие системы выявления, поддержки и сопровождения одарённых детей, лидеров в сфере образования;</w:t>
      </w:r>
    </w:p>
    <w:p w14:paraId="720F49C9" w14:textId="77777777" w:rsidR="00016BF0" w:rsidRPr="00016BF0" w:rsidRDefault="00016BF0" w:rsidP="00FE06F1">
      <w:pPr>
        <w:numPr>
          <w:ilvl w:val="0"/>
          <w:numId w:val="51"/>
        </w:numPr>
        <w:spacing w:after="0" w:line="240" w:lineRule="auto"/>
        <w:jc w:val="both"/>
        <w:rPr>
          <w:rFonts w:ascii="Times New Roman" w:eastAsia="Times New Roman" w:hAnsi="Times New Roman"/>
          <w:sz w:val="28"/>
          <w:szCs w:val="24"/>
          <w:lang w:eastAsia="ru-RU"/>
        </w:rPr>
      </w:pPr>
      <w:r w:rsidRPr="00016BF0">
        <w:rPr>
          <w:rFonts w:ascii="Times New Roman" w:eastAsia="Times New Roman" w:hAnsi="Times New Roman"/>
          <w:sz w:val="28"/>
          <w:szCs w:val="24"/>
          <w:lang w:eastAsia="ru-RU"/>
        </w:rPr>
        <w:t>повышение качества образования;</w:t>
      </w:r>
    </w:p>
    <w:p w14:paraId="4F8EA040" w14:textId="77777777" w:rsidR="00016BF0" w:rsidRPr="00016BF0" w:rsidRDefault="00016BF0" w:rsidP="00FE06F1">
      <w:pPr>
        <w:numPr>
          <w:ilvl w:val="0"/>
          <w:numId w:val="51"/>
        </w:numPr>
        <w:spacing w:after="0" w:line="240" w:lineRule="auto"/>
        <w:jc w:val="both"/>
        <w:rPr>
          <w:rFonts w:ascii="Times New Roman" w:eastAsia="Times New Roman" w:hAnsi="Times New Roman"/>
          <w:sz w:val="28"/>
          <w:szCs w:val="24"/>
          <w:lang w:eastAsia="ru-RU"/>
        </w:rPr>
      </w:pPr>
      <w:r w:rsidRPr="00016BF0">
        <w:rPr>
          <w:rFonts w:ascii="Times New Roman" w:eastAsia="Times New Roman" w:hAnsi="Times New Roman"/>
          <w:sz w:val="28"/>
          <w:szCs w:val="24"/>
          <w:lang w:eastAsia="ru-RU"/>
        </w:rPr>
        <w:t>развитие инфраструктуры дошкольного, общего и дополнительного образования;</w:t>
      </w:r>
    </w:p>
    <w:p w14:paraId="2DA69762" w14:textId="77777777" w:rsidR="00016BF0" w:rsidRPr="00016BF0" w:rsidRDefault="00016BF0" w:rsidP="00FE06F1">
      <w:pPr>
        <w:numPr>
          <w:ilvl w:val="0"/>
          <w:numId w:val="51"/>
        </w:numPr>
        <w:spacing w:after="0" w:line="240" w:lineRule="auto"/>
        <w:jc w:val="both"/>
        <w:rPr>
          <w:rFonts w:ascii="Times New Roman" w:eastAsia="Times New Roman" w:hAnsi="Times New Roman"/>
          <w:sz w:val="28"/>
          <w:szCs w:val="24"/>
          <w:lang w:eastAsia="ru-RU"/>
        </w:rPr>
      </w:pPr>
      <w:r w:rsidRPr="00016BF0">
        <w:rPr>
          <w:rFonts w:ascii="Times New Roman" w:eastAsia="Times New Roman" w:hAnsi="Times New Roman"/>
          <w:sz w:val="28"/>
          <w:szCs w:val="24"/>
          <w:lang w:eastAsia="ru-RU"/>
        </w:rPr>
        <w:t>обеспечение комплексной безопасности и комфортных условий образовательного процесса;</w:t>
      </w:r>
    </w:p>
    <w:p w14:paraId="6B0A6629" w14:textId="77777777" w:rsidR="00016BF0" w:rsidRPr="00016BF0" w:rsidRDefault="00016BF0" w:rsidP="00FE06F1">
      <w:pPr>
        <w:numPr>
          <w:ilvl w:val="0"/>
          <w:numId w:val="51"/>
        </w:numPr>
        <w:spacing w:after="0" w:line="240" w:lineRule="auto"/>
        <w:jc w:val="both"/>
        <w:rPr>
          <w:rFonts w:ascii="Times New Roman" w:eastAsia="Times New Roman" w:hAnsi="Times New Roman"/>
          <w:sz w:val="28"/>
          <w:szCs w:val="24"/>
          <w:lang w:eastAsia="ru-RU"/>
        </w:rPr>
      </w:pPr>
      <w:r w:rsidRPr="00016BF0">
        <w:rPr>
          <w:rFonts w:ascii="Times New Roman" w:eastAsia="Times New Roman" w:hAnsi="Times New Roman"/>
          <w:sz w:val="28"/>
          <w:szCs w:val="24"/>
          <w:lang w:eastAsia="ru-RU"/>
        </w:rPr>
        <w:t>повышение заработной платы педагогическим работникам;</w:t>
      </w:r>
    </w:p>
    <w:p w14:paraId="08FE31C0" w14:textId="77777777" w:rsidR="00016BF0" w:rsidRPr="00016BF0" w:rsidRDefault="00016BF0" w:rsidP="00FE06F1">
      <w:pPr>
        <w:numPr>
          <w:ilvl w:val="0"/>
          <w:numId w:val="51"/>
        </w:numPr>
        <w:spacing w:after="0" w:line="240" w:lineRule="auto"/>
        <w:jc w:val="both"/>
        <w:rPr>
          <w:rFonts w:ascii="Times New Roman" w:eastAsia="Times New Roman" w:hAnsi="Times New Roman"/>
          <w:sz w:val="28"/>
          <w:szCs w:val="24"/>
          <w:lang w:eastAsia="ru-RU"/>
        </w:rPr>
      </w:pPr>
      <w:r w:rsidRPr="00016BF0">
        <w:rPr>
          <w:rFonts w:ascii="Times New Roman" w:eastAsia="Times New Roman" w:hAnsi="Times New Roman"/>
          <w:sz w:val="28"/>
          <w:szCs w:val="24"/>
          <w:lang w:eastAsia="ru-RU"/>
        </w:rPr>
        <w:t>развитие платных образовательных услуг, в том числе и в системе дошкольного и дополнительного образования;</w:t>
      </w:r>
    </w:p>
    <w:p w14:paraId="1AC75A29" w14:textId="77777777" w:rsidR="00016BF0" w:rsidRPr="00016BF0" w:rsidRDefault="00016BF0" w:rsidP="00FE06F1">
      <w:pPr>
        <w:numPr>
          <w:ilvl w:val="0"/>
          <w:numId w:val="51"/>
        </w:numPr>
        <w:spacing w:after="0" w:line="240" w:lineRule="auto"/>
        <w:jc w:val="both"/>
        <w:rPr>
          <w:rFonts w:ascii="Times New Roman" w:eastAsia="Times New Roman" w:hAnsi="Times New Roman"/>
          <w:sz w:val="28"/>
          <w:szCs w:val="24"/>
          <w:lang w:eastAsia="ru-RU"/>
        </w:rPr>
      </w:pPr>
      <w:r w:rsidRPr="00016BF0">
        <w:rPr>
          <w:rFonts w:ascii="Times New Roman" w:eastAsia="Times New Roman" w:hAnsi="Times New Roman"/>
          <w:sz w:val="28"/>
          <w:szCs w:val="24"/>
          <w:lang w:eastAsia="ru-RU"/>
        </w:rPr>
        <w:t>внедрение информационных технологий (электронный дневник, сайты школ, дистанционное обучение);</w:t>
      </w:r>
    </w:p>
    <w:p w14:paraId="6CDA8E57" w14:textId="77777777" w:rsidR="00016BF0" w:rsidRPr="00016BF0" w:rsidRDefault="00016BF0" w:rsidP="00FE06F1">
      <w:pPr>
        <w:numPr>
          <w:ilvl w:val="0"/>
          <w:numId w:val="51"/>
        </w:numPr>
        <w:spacing w:after="0" w:line="240" w:lineRule="auto"/>
        <w:jc w:val="both"/>
        <w:rPr>
          <w:rFonts w:ascii="Times New Roman" w:eastAsia="Times New Roman" w:hAnsi="Times New Roman"/>
          <w:sz w:val="28"/>
          <w:szCs w:val="24"/>
          <w:lang w:eastAsia="ru-RU"/>
        </w:rPr>
      </w:pPr>
      <w:r w:rsidRPr="00016BF0">
        <w:rPr>
          <w:rFonts w:ascii="Times New Roman" w:eastAsia="Times New Roman" w:hAnsi="Times New Roman"/>
          <w:sz w:val="28"/>
          <w:szCs w:val="24"/>
          <w:lang w:eastAsia="ru-RU"/>
        </w:rPr>
        <w:t>внедрение инновационных форм педагогической деятельности;</w:t>
      </w:r>
    </w:p>
    <w:p w14:paraId="17938955" w14:textId="77777777" w:rsidR="00016BF0" w:rsidRPr="00016BF0" w:rsidRDefault="00016BF0" w:rsidP="00FE06F1">
      <w:pPr>
        <w:numPr>
          <w:ilvl w:val="0"/>
          <w:numId w:val="51"/>
        </w:numPr>
        <w:spacing w:after="0" w:line="240" w:lineRule="auto"/>
        <w:jc w:val="both"/>
        <w:rPr>
          <w:rFonts w:ascii="Times New Roman" w:eastAsia="Times New Roman" w:hAnsi="Times New Roman"/>
          <w:sz w:val="28"/>
          <w:szCs w:val="24"/>
          <w:lang w:eastAsia="ru-RU"/>
        </w:rPr>
      </w:pPr>
      <w:r w:rsidRPr="00016BF0">
        <w:rPr>
          <w:rFonts w:ascii="Times New Roman" w:eastAsia="Times New Roman" w:hAnsi="Times New Roman"/>
          <w:sz w:val="28"/>
          <w:szCs w:val="24"/>
          <w:lang w:eastAsia="ru-RU"/>
        </w:rPr>
        <w:t xml:space="preserve">осуществление в старших классах школ </w:t>
      </w:r>
      <w:proofErr w:type="spellStart"/>
      <w:r w:rsidRPr="00016BF0">
        <w:rPr>
          <w:rFonts w:ascii="Times New Roman" w:eastAsia="Times New Roman" w:hAnsi="Times New Roman"/>
          <w:sz w:val="28"/>
          <w:szCs w:val="24"/>
          <w:lang w:eastAsia="ru-RU"/>
        </w:rPr>
        <w:t>профориентационных</w:t>
      </w:r>
      <w:proofErr w:type="spellEnd"/>
      <w:r w:rsidRPr="00016BF0">
        <w:rPr>
          <w:rFonts w:ascii="Times New Roman" w:eastAsia="Times New Roman" w:hAnsi="Times New Roman"/>
          <w:sz w:val="28"/>
          <w:szCs w:val="24"/>
          <w:lang w:eastAsia="ru-RU"/>
        </w:rPr>
        <w:t xml:space="preserve"> мероприятий, прежде всего ориентированных на местные рынки труда + начальное образование (УПК – профессия) на базе школ с получением удостоверений (швеи, водители, слесари);</w:t>
      </w:r>
    </w:p>
    <w:p w14:paraId="120840BF" w14:textId="77777777" w:rsidR="00016BF0" w:rsidRPr="00016BF0" w:rsidRDefault="00016BF0" w:rsidP="00FE06F1">
      <w:pPr>
        <w:numPr>
          <w:ilvl w:val="0"/>
          <w:numId w:val="51"/>
        </w:numPr>
        <w:spacing w:after="0" w:line="240" w:lineRule="auto"/>
        <w:jc w:val="both"/>
        <w:rPr>
          <w:rFonts w:ascii="Times New Roman" w:eastAsia="Times New Roman" w:hAnsi="Times New Roman"/>
          <w:sz w:val="28"/>
          <w:szCs w:val="24"/>
          <w:lang w:eastAsia="ru-RU"/>
        </w:rPr>
      </w:pPr>
      <w:r w:rsidRPr="00016BF0">
        <w:rPr>
          <w:rFonts w:ascii="Times New Roman" w:eastAsia="Times New Roman" w:hAnsi="Times New Roman"/>
          <w:sz w:val="28"/>
          <w:szCs w:val="24"/>
          <w:lang w:eastAsia="ru-RU"/>
        </w:rPr>
        <w:t>развитие системы общественного контроля деятельности образовательных учреждений (организация общественных, управляющих, попечительских Советов).</w:t>
      </w:r>
    </w:p>
    <w:p w14:paraId="4C350DC6" w14:textId="43067D54" w:rsidR="00222A7E" w:rsidRDefault="00222A7E" w:rsidP="00016BF0">
      <w:pPr>
        <w:spacing w:after="0" w:line="240" w:lineRule="auto"/>
        <w:jc w:val="right"/>
        <w:rPr>
          <w:rFonts w:ascii="Times New Roman" w:hAnsi="Times New Roman"/>
          <w:sz w:val="28"/>
          <w:szCs w:val="28"/>
        </w:rPr>
      </w:pPr>
    </w:p>
    <w:p w14:paraId="6B02CCEA" w14:textId="657C1F32" w:rsidR="008A273A" w:rsidRDefault="008A273A" w:rsidP="00016BF0">
      <w:pPr>
        <w:spacing w:after="0" w:line="240" w:lineRule="auto"/>
        <w:jc w:val="right"/>
        <w:rPr>
          <w:rFonts w:ascii="Times New Roman" w:hAnsi="Times New Roman"/>
          <w:sz w:val="28"/>
          <w:szCs w:val="28"/>
        </w:rPr>
      </w:pPr>
    </w:p>
    <w:p w14:paraId="61A8A212" w14:textId="25B921A0" w:rsidR="00016BF0" w:rsidRPr="00016BF0" w:rsidRDefault="00016BF0" w:rsidP="00016BF0">
      <w:pPr>
        <w:spacing w:after="0" w:line="240" w:lineRule="auto"/>
        <w:jc w:val="right"/>
        <w:rPr>
          <w:rFonts w:ascii="Times New Roman" w:hAnsi="Times New Roman"/>
          <w:sz w:val="28"/>
          <w:szCs w:val="28"/>
        </w:rPr>
      </w:pPr>
      <w:r w:rsidRPr="00016BF0">
        <w:rPr>
          <w:rFonts w:ascii="Times New Roman" w:hAnsi="Times New Roman"/>
          <w:sz w:val="28"/>
          <w:szCs w:val="28"/>
        </w:rPr>
        <w:t xml:space="preserve">Таблица </w:t>
      </w:r>
      <w:r w:rsidRPr="00016BF0">
        <w:rPr>
          <w:rFonts w:ascii="Times New Roman" w:hAnsi="Times New Roman"/>
          <w:sz w:val="28"/>
          <w:szCs w:val="28"/>
        </w:rPr>
        <w:fldChar w:fldCharType="begin"/>
      </w:r>
      <w:r w:rsidRPr="00016BF0">
        <w:rPr>
          <w:rFonts w:ascii="Times New Roman" w:hAnsi="Times New Roman"/>
          <w:sz w:val="28"/>
          <w:szCs w:val="28"/>
        </w:rPr>
        <w:instrText xml:space="preserve"> SEQ Таблица \* ARABIC </w:instrText>
      </w:r>
      <w:r w:rsidRPr="00016BF0">
        <w:rPr>
          <w:rFonts w:ascii="Times New Roman" w:hAnsi="Times New Roman"/>
          <w:sz w:val="28"/>
          <w:szCs w:val="28"/>
        </w:rPr>
        <w:fldChar w:fldCharType="separate"/>
      </w:r>
      <w:r w:rsidR="00BA68A1">
        <w:rPr>
          <w:rFonts w:ascii="Times New Roman" w:hAnsi="Times New Roman"/>
          <w:noProof/>
          <w:sz w:val="28"/>
          <w:szCs w:val="28"/>
        </w:rPr>
        <w:t>40</w:t>
      </w:r>
      <w:r w:rsidRPr="00016BF0">
        <w:rPr>
          <w:rFonts w:ascii="Times New Roman" w:hAnsi="Times New Roman"/>
          <w:sz w:val="28"/>
          <w:szCs w:val="28"/>
        </w:rPr>
        <w:fldChar w:fldCharType="end"/>
      </w:r>
    </w:p>
    <w:p w14:paraId="1D5E7FB5" w14:textId="0E3A8358" w:rsidR="00016BF0" w:rsidRDefault="00016BF0" w:rsidP="00016BF0">
      <w:pPr>
        <w:spacing w:after="120" w:line="240" w:lineRule="auto"/>
        <w:jc w:val="center"/>
        <w:rPr>
          <w:rFonts w:ascii="Times New Roman" w:eastAsia="Times New Roman" w:hAnsi="Times New Roman"/>
          <w:sz w:val="28"/>
          <w:szCs w:val="24"/>
          <w:lang w:eastAsia="ru-RU"/>
        </w:rPr>
      </w:pPr>
      <w:r w:rsidRPr="00FE5F1D">
        <w:rPr>
          <w:rFonts w:ascii="Times New Roman" w:eastAsia="Times New Roman" w:hAnsi="Times New Roman"/>
          <w:sz w:val="28"/>
          <w:szCs w:val="24"/>
          <w:lang w:eastAsia="ru-RU"/>
        </w:rPr>
        <w:t>Расчёт потребности в объектах общего образования</w:t>
      </w:r>
    </w:p>
    <w:tbl>
      <w:tblPr>
        <w:tblW w:w="10512" w:type="dxa"/>
        <w:jc w:val="center"/>
        <w:tblLayout w:type="fixed"/>
        <w:tblLook w:val="04A0" w:firstRow="1" w:lastRow="0" w:firstColumn="1" w:lastColumn="0" w:noHBand="0" w:noVBand="1"/>
      </w:tblPr>
      <w:tblGrid>
        <w:gridCol w:w="1995"/>
        <w:gridCol w:w="1417"/>
        <w:gridCol w:w="1232"/>
        <w:gridCol w:w="1364"/>
        <w:gridCol w:w="1568"/>
        <w:gridCol w:w="1514"/>
        <w:gridCol w:w="1422"/>
      </w:tblGrid>
      <w:tr w:rsidR="00016BF0" w:rsidRPr="008A451D" w14:paraId="2EE80F00" w14:textId="77777777" w:rsidTr="008A451D">
        <w:trPr>
          <w:trHeight w:val="170"/>
          <w:tblHeader/>
          <w:jc w:val="center"/>
        </w:trPr>
        <w:tc>
          <w:tcPr>
            <w:tcW w:w="1995" w:type="dxa"/>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4D55FD33" w14:textId="77777777" w:rsidR="00016BF0" w:rsidRPr="008A451D" w:rsidRDefault="00776D66" w:rsidP="00016BF0">
            <w:pPr>
              <w:spacing w:after="0" w:line="240" w:lineRule="auto"/>
              <w:jc w:val="center"/>
              <w:rPr>
                <w:rFonts w:ascii="Times New Roman" w:eastAsia="Times New Roman" w:hAnsi="Times New Roman"/>
                <w:color w:val="000000"/>
                <w:szCs w:val="24"/>
                <w:lang w:eastAsia="ru-RU"/>
              </w:rPr>
            </w:pPr>
            <w:r w:rsidRPr="008A451D">
              <w:rPr>
                <w:rFonts w:ascii="Times New Roman" w:eastAsia="Times New Roman" w:hAnsi="Times New Roman"/>
                <w:color w:val="000000"/>
                <w:szCs w:val="24"/>
                <w:lang w:eastAsia="ru-RU"/>
              </w:rPr>
              <w:t>Населённый пункт</w:t>
            </w:r>
          </w:p>
        </w:tc>
        <w:tc>
          <w:tcPr>
            <w:tcW w:w="1417" w:type="dxa"/>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76DF5B13" w14:textId="138AA9C3" w:rsidR="00016BF0" w:rsidRPr="008A451D" w:rsidRDefault="004110DC" w:rsidP="00016BF0">
            <w:pPr>
              <w:spacing w:after="0" w:line="240" w:lineRule="auto"/>
              <w:jc w:val="center"/>
              <w:rPr>
                <w:rFonts w:ascii="Times New Roman" w:eastAsia="Times New Roman" w:hAnsi="Times New Roman"/>
                <w:color w:val="000000"/>
                <w:szCs w:val="24"/>
                <w:lang w:eastAsia="ru-RU"/>
              </w:rPr>
            </w:pPr>
            <w:r w:rsidRPr="008A451D">
              <w:rPr>
                <w:rFonts w:ascii="Times New Roman" w:eastAsia="Times New Roman" w:hAnsi="Times New Roman"/>
                <w:color w:val="000000"/>
                <w:szCs w:val="24"/>
                <w:lang w:eastAsia="ru-RU"/>
              </w:rPr>
              <w:t>Число детей 7-18 лет</w:t>
            </w:r>
            <w:r w:rsidR="00016BF0" w:rsidRPr="008A451D">
              <w:rPr>
                <w:rFonts w:ascii="Times New Roman" w:eastAsia="Times New Roman" w:hAnsi="Times New Roman"/>
                <w:color w:val="000000"/>
                <w:szCs w:val="24"/>
                <w:lang w:eastAsia="ru-RU"/>
              </w:rPr>
              <w:t>, расчётный срок (20</w:t>
            </w:r>
            <w:r w:rsidR="00724B40">
              <w:rPr>
                <w:rFonts w:ascii="Times New Roman" w:eastAsia="Times New Roman" w:hAnsi="Times New Roman"/>
                <w:color w:val="000000"/>
                <w:szCs w:val="24"/>
                <w:lang w:eastAsia="ru-RU"/>
              </w:rPr>
              <w:t>40</w:t>
            </w:r>
            <w:r w:rsidR="00016BF0" w:rsidRPr="008A451D">
              <w:rPr>
                <w:rFonts w:ascii="Times New Roman" w:eastAsia="Times New Roman" w:hAnsi="Times New Roman"/>
                <w:color w:val="000000"/>
                <w:szCs w:val="24"/>
                <w:lang w:eastAsia="ru-RU"/>
              </w:rPr>
              <w:t xml:space="preserve"> г.)</w:t>
            </w:r>
          </w:p>
        </w:tc>
        <w:tc>
          <w:tcPr>
            <w:tcW w:w="1232" w:type="dxa"/>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71B5E807" w14:textId="40415CA8" w:rsidR="00016BF0" w:rsidRPr="008A451D" w:rsidRDefault="004110DC" w:rsidP="00016BF0">
            <w:pPr>
              <w:spacing w:after="0" w:line="240" w:lineRule="auto"/>
              <w:jc w:val="center"/>
              <w:rPr>
                <w:rFonts w:ascii="Times New Roman" w:eastAsia="Times New Roman" w:hAnsi="Times New Roman"/>
                <w:color w:val="000000"/>
                <w:szCs w:val="24"/>
                <w:lang w:eastAsia="ru-RU"/>
              </w:rPr>
            </w:pPr>
            <w:r w:rsidRPr="008A451D">
              <w:rPr>
                <w:rFonts w:ascii="Times New Roman" w:eastAsia="Times New Roman" w:hAnsi="Times New Roman"/>
                <w:color w:val="000000"/>
                <w:szCs w:val="24"/>
                <w:lang w:eastAsia="ru-RU"/>
              </w:rPr>
              <w:t>Число детей 7-18 лет</w:t>
            </w:r>
            <w:r w:rsidR="00016BF0" w:rsidRPr="008A451D">
              <w:rPr>
                <w:rFonts w:ascii="Times New Roman" w:eastAsia="Times New Roman" w:hAnsi="Times New Roman"/>
                <w:color w:val="000000"/>
                <w:szCs w:val="24"/>
                <w:lang w:eastAsia="ru-RU"/>
              </w:rPr>
              <w:t>, 20</w:t>
            </w:r>
            <w:r w:rsidR="00724B40">
              <w:rPr>
                <w:rFonts w:ascii="Times New Roman" w:eastAsia="Times New Roman" w:hAnsi="Times New Roman"/>
                <w:color w:val="000000"/>
                <w:szCs w:val="24"/>
                <w:lang w:eastAsia="ru-RU"/>
              </w:rPr>
              <w:t>20</w:t>
            </w:r>
            <w:r w:rsidR="00016BF0" w:rsidRPr="008A451D">
              <w:rPr>
                <w:rFonts w:ascii="Times New Roman" w:eastAsia="Times New Roman" w:hAnsi="Times New Roman"/>
                <w:color w:val="000000"/>
                <w:szCs w:val="24"/>
                <w:lang w:eastAsia="ru-RU"/>
              </w:rPr>
              <w:t xml:space="preserve"> г.</w:t>
            </w:r>
          </w:p>
        </w:tc>
        <w:tc>
          <w:tcPr>
            <w:tcW w:w="5868" w:type="dxa"/>
            <w:gridSpan w:val="4"/>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6A9345C2" w14:textId="77777777" w:rsidR="00016BF0" w:rsidRPr="008A451D" w:rsidRDefault="00016BF0" w:rsidP="00016BF0">
            <w:pPr>
              <w:spacing w:after="0" w:line="240" w:lineRule="auto"/>
              <w:jc w:val="center"/>
              <w:rPr>
                <w:rFonts w:ascii="Times New Roman" w:eastAsia="Times New Roman" w:hAnsi="Times New Roman"/>
                <w:color w:val="000000"/>
                <w:szCs w:val="24"/>
                <w:lang w:eastAsia="ru-RU"/>
              </w:rPr>
            </w:pPr>
            <w:r w:rsidRPr="008A451D">
              <w:rPr>
                <w:rFonts w:ascii="Times New Roman" w:eastAsia="Times New Roman" w:hAnsi="Times New Roman"/>
                <w:color w:val="000000"/>
                <w:szCs w:val="24"/>
                <w:lang w:eastAsia="ru-RU"/>
              </w:rPr>
              <w:t xml:space="preserve">Существующее и расчётное количество мест средних общеобразовательных школ </w:t>
            </w:r>
          </w:p>
        </w:tc>
      </w:tr>
      <w:tr w:rsidR="00016BF0" w:rsidRPr="008A451D" w14:paraId="017A44A8" w14:textId="77777777" w:rsidTr="000B203C">
        <w:trPr>
          <w:trHeight w:val="170"/>
          <w:tblHeader/>
          <w:jc w:val="center"/>
        </w:trPr>
        <w:tc>
          <w:tcPr>
            <w:tcW w:w="1995" w:type="dxa"/>
            <w:vMerge/>
            <w:tcBorders>
              <w:top w:val="single" w:sz="4" w:space="0" w:color="auto"/>
              <w:left w:val="single" w:sz="4" w:space="0" w:color="auto"/>
              <w:bottom w:val="single" w:sz="4" w:space="0" w:color="auto"/>
              <w:right w:val="single" w:sz="4" w:space="0" w:color="auto"/>
            </w:tcBorders>
            <w:vAlign w:val="center"/>
            <w:hideMark/>
          </w:tcPr>
          <w:p w14:paraId="17943F94" w14:textId="77777777" w:rsidR="00016BF0" w:rsidRPr="008A451D" w:rsidRDefault="00016BF0" w:rsidP="00016BF0">
            <w:pPr>
              <w:spacing w:after="0" w:line="240" w:lineRule="auto"/>
              <w:rPr>
                <w:rFonts w:ascii="Times New Roman" w:eastAsia="Times New Roman" w:hAnsi="Times New Roman"/>
                <w:color w:val="000000"/>
                <w:szCs w:val="24"/>
                <w:lang w:eastAsia="ru-RU"/>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2D57DCAB" w14:textId="77777777" w:rsidR="00016BF0" w:rsidRPr="008A451D" w:rsidRDefault="00016BF0" w:rsidP="00016BF0">
            <w:pPr>
              <w:spacing w:after="0" w:line="240" w:lineRule="auto"/>
              <w:rPr>
                <w:rFonts w:ascii="Times New Roman" w:eastAsia="Times New Roman" w:hAnsi="Times New Roman"/>
                <w:color w:val="000000"/>
                <w:szCs w:val="24"/>
                <w:lang w:eastAsia="ru-RU"/>
              </w:rPr>
            </w:pPr>
          </w:p>
        </w:tc>
        <w:tc>
          <w:tcPr>
            <w:tcW w:w="1232" w:type="dxa"/>
            <w:vMerge/>
            <w:tcBorders>
              <w:top w:val="single" w:sz="4" w:space="0" w:color="auto"/>
              <w:left w:val="single" w:sz="4" w:space="0" w:color="auto"/>
              <w:bottom w:val="single" w:sz="4" w:space="0" w:color="auto"/>
              <w:right w:val="single" w:sz="4" w:space="0" w:color="auto"/>
            </w:tcBorders>
            <w:vAlign w:val="center"/>
            <w:hideMark/>
          </w:tcPr>
          <w:p w14:paraId="1EB9660A" w14:textId="77777777" w:rsidR="00016BF0" w:rsidRPr="008A451D" w:rsidRDefault="00016BF0" w:rsidP="00016BF0">
            <w:pPr>
              <w:spacing w:after="0" w:line="240" w:lineRule="auto"/>
              <w:rPr>
                <w:rFonts w:ascii="Times New Roman" w:eastAsia="Times New Roman" w:hAnsi="Times New Roman"/>
                <w:color w:val="000000"/>
                <w:szCs w:val="24"/>
                <w:lang w:eastAsia="ru-RU"/>
              </w:rPr>
            </w:pPr>
          </w:p>
        </w:tc>
        <w:tc>
          <w:tcPr>
            <w:tcW w:w="136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498C3FE9" w14:textId="77777777" w:rsidR="00016BF0" w:rsidRPr="008A451D" w:rsidRDefault="00016BF0" w:rsidP="00016BF0">
            <w:pPr>
              <w:spacing w:after="0" w:line="240" w:lineRule="auto"/>
              <w:jc w:val="center"/>
              <w:rPr>
                <w:rFonts w:ascii="Times New Roman" w:eastAsia="Times New Roman" w:hAnsi="Times New Roman"/>
                <w:color w:val="000000"/>
                <w:szCs w:val="24"/>
                <w:lang w:eastAsia="ru-RU"/>
              </w:rPr>
            </w:pPr>
            <w:r w:rsidRPr="008A451D">
              <w:rPr>
                <w:rFonts w:ascii="Times New Roman" w:eastAsia="Times New Roman" w:hAnsi="Times New Roman"/>
                <w:color w:val="000000"/>
                <w:szCs w:val="24"/>
                <w:lang w:eastAsia="ru-RU"/>
              </w:rPr>
              <w:t>Существующее кол-во мест</w:t>
            </w:r>
          </w:p>
        </w:tc>
        <w:tc>
          <w:tcPr>
            <w:tcW w:w="156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247CA2EA" w14:textId="13C15FDA" w:rsidR="00016BF0" w:rsidRPr="008A451D" w:rsidRDefault="00016BF0" w:rsidP="00016BF0">
            <w:pPr>
              <w:spacing w:after="0" w:line="240" w:lineRule="auto"/>
              <w:jc w:val="center"/>
              <w:rPr>
                <w:rFonts w:ascii="Times New Roman" w:eastAsia="Times New Roman" w:hAnsi="Times New Roman"/>
                <w:color w:val="000000"/>
                <w:szCs w:val="24"/>
                <w:lang w:eastAsia="ru-RU"/>
              </w:rPr>
            </w:pPr>
            <w:r w:rsidRPr="008A451D">
              <w:rPr>
                <w:rFonts w:ascii="Times New Roman" w:eastAsia="Times New Roman" w:hAnsi="Times New Roman"/>
                <w:color w:val="000000"/>
                <w:szCs w:val="24"/>
                <w:lang w:eastAsia="ru-RU"/>
              </w:rPr>
              <w:t xml:space="preserve">Нормативная потребность мест, </w:t>
            </w:r>
            <w:r w:rsidR="004110DC" w:rsidRPr="008A451D">
              <w:rPr>
                <w:rFonts w:ascii="Times New Roman" w:eastAsia="Times New Roman" w:hAnsi="Times New Roman"/>
                <w:color w:val="000000"/>
                <w:szCs w:val="24"/>
                <w:lang w:eastAsia="ru-RU"/>
              </w:rPr>
              <w:t>20</w:t>
            </w:r>
            <w:r w:rsidR="00724B40">
              <w:rPr>
                <w:rFonts w:ascii="Times New Roman" w:eastAsia="Times New Roman" w:hAnsi="Times New Roman"/>
                <w:color w:val="000000"/>
                <w:szCs w:val="24"/>
                <w:lang w:eastAsia="ru-RU"/>
              </w:rPr>
              <w:t>20</w:t>
            </w:r>
            <w:r w:rsidRPr="008A451D">
              <w:rPr>
                <w:rFonts w:ascii="Times New Roman" w:eastAsia="Times New Roman" w:hAnsi="Times New Roman"/>
                <w:color w:val="000000"/>
                <w:szCs w:val="24"/>
                <w:lang w:eastAsia="ru-RU"/>
              </w:rPr>
              <w:t xml:space="preserve"> г.</w:t>
            </w:r>
          </w:p>
        </w:tc>
        <w:tc>
          <w:tcPr>
            <w:tcW w:w="15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5C82B99B" w14:textId="3C90FA41" w:rsidR="00016BF0" w:rsidRPr="008A451D" w:rsidRDefault="00016BF0" w:rsidP="00016BF0">
            <w:pPr>
              <w:spacing w:after="0" w:line="240" w:lineRule="auto"/>
              <w:jc w:val="center"/>
              <w:rPr>
                <w:rFonts w:ascii="Times New Roman" w:eastAsia="Times New Roman" w:hAnsi="Times New Roman"/>
                <w:color w:val="000000"/>
                <w:szCs w:val="24"/>
                <w:lang w:eastAsia="ru-RU"/>
              </w:rPr>
            </w:pPr>
            <w:r w:rsidRPr="008A451D">
              <w:rPr>
                <w:rFonts w:ascii="Times New Roman" w:eastAsia="Times New Roman" w:hAnsi="Times New Roman"/>
                <w:color w:val="000000"/>
                <w:szCs w:val="24"/>
                <w:lang w:eastAsia="ru-RU"/>
              </w:rPr>
              <w:t>Прогнозируемая потребность мест, 20</w:t>
            </w:r>
            <w:r w:rsidR="00724B40">
              <w:rPr>
                <w:rFonts w:ascii="Times New Roman" w:eastAsia="Times New Roman" w:hAnsi="Times New Roman"/>
                <w:color w:val="000000"/>
                <w:szCs w:val="24"/>
                <w:lang w:eastAsia="ru-RU"/>
              </w:rPr>
              <w:t>40</w:t>
            </w:r>
            <w:r w:rsidRPr="008A451D">
              <w:rPr>
                <w:rFonts w:ascii="Times New Roman" w:eastAsia="Times New Roman" w:hAnsi="Times New Roman"/>
                <w:color w:val="000000"/>
                <w:szCs w:val="24"/>
                <w:lang w:eastAsia="ru-RU"/>
              </w:rPr>
              <w:t xml:space="preserve"> г.</w:t>
            </w:r>
          </w:p>
        </w:tc>
        <w:tc>
          <w:tcPr>
            <w:tcW w:w="142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1E175DE8" w14:textId="77777777" w:rsidR="00016BF0" w:rsidRPr="008A451D" w:rsidRDefault="00016BF0" w:rsidP="00016BF0">
            <w:pPr>
              <w:spacing w:after="0" w:line="240" w:lineRule="auto"/>
              <w:jc w:val="center"/>
              <w:rPr>
                <w:rFonts w:ascii="Times New Roman" w:eastAsia="Times New Roman" w:hAnsi="Times New Roman"/>
                <w:color w:val="000000"/>
                <w:szCs w:val="24"/>
                <w:lang w:eastAsia="ru-RU"/>
              </w:rPr>
            </w:pPr>
            <w:r w:rsidRPr="008A451D">
              <w:rPr>
                <w:rFonts w:ascii="Times New Roman" w:eastAsia="Times New Roman" w:hAnsi="Times New Roman"/>
                <w:color w:val="000000"/>
                <w:szCs w:val="24"/>
                <w:lang w:eastAsia="ru-RU"/>
              </w:rPr>
              <w:t>Дефицит (-) / Избыток (+)</w:t>
            </w:r>
          </w:p>
        </w:tc>
      </w:tr>
      <w:tr w:rsidR="0013335F" w:rsidRPr="008A451D" w14:paraId="3BFFD89B" w14:textId="77777777" w:rsidTr="0013335F">
        <w:trPr>
          <w:trHeight w:val="170"/>
          <w:jc w:val="center"/>
        </w:trPr>
        <w:tc>
          <w:tcPr>
            <w:tcW w:w="199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hideMark/>
          </w:tcPr>
          <w:p w14:paraId="4AA89D6C" w14:textId="74C76537" w:rsidR="0013335F" w:rsidRPr="008A451D" w:rsidRDefault="0013335F" w:rsidP="0013335F">
            <w:pPr>
              <w:spacing w:after="0" w:line="240" w:lineRule="auto"/>
              <w:jc w:val="both"/>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г. Хилок</w:t>
            </w:r>
          </w:p>
        </w:tc>
        <w:tc>
          <w:tcPr>
            <w:tcW w:w="141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1AC2183" w14:textId="578C6D83" w:rsidR="0013335F" w:rsidRPr="000B203C" w:rsidRDefault="0013335F" w:rsidP="0013335F">
            <w:pPr>
              <w:spacing w:after="0" w:line="240" w:lineRule="auto"/>
              <w:jc w:val="center"/>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1503</w:t>
            </w:r>
          </w:p>
        </w:tc>
        <w:tc>
          <w:tcPr>
            <w:tcW w:w="123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38E6567" w14:textId="049EB4DF" w:rsidR="0013335F" w:rsidRPr="000B203C" w:rsidRDefault="0013335F" w:rsidP="0013335F">
            <w:pPr>
              <w:spacing w:after="0" w:line="240" w:lineRule="auto"/>
              <w:jc w:val="center"/>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1740</w:t>
            </w:r>
          </w:p>
        </w:tc>
        <w:tc>
          <w:tcPr>
            <w:tcW w:w="136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8D4C67C" w14:textId="68F3BCAD" w:rsidR="0013335F" w:rsidRPr="000B203C" w:rsidRDefault="0013335F" w:rsidP="0013335F">
            <w:pPr>
              <w:spacing w:after="0" w:line="240" w:lineRule="auto"/>
              <w:jc w:val="center"/>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1680</w:t>
            </w:r>
          </w:p>
        </w:tc>
        <w:tc>
          <w:tcPr>
            <w:tcW w:w="156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5CF4103" w14:textId="5C211E2E" w:rsidR="0013335F" w:rsidRPr="000B203C" w:rsidRDefault="0013335F" w:rsidP="0013335F">
            <w:pPr>
              <w:spacing w:after="0" w:line="240" w:lineRule="auto"/>
              <w:jc w:val="center"/>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1661</w:t>
            </w:r>
          </w:p>
        </w:tc>
        <w:tc>
          <w:tcPr>
            <w:tcW w:w="15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AFDF23F" w14:textId="0A71E95B" w:rsidR="0013335F" w:rsidRPr="000B203C" w:rsidRDefault="0013335F" w:rsidP="0013335F">
            <w:pPr>
              <w:spacing w:after="0" w:line="240" w:lineRule="auto"/>
              <w:jc w:val="center"/>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1434</w:t>
            </w:r>
          </w:p>
        </w:tc>
        <w:tc>
          <w:tcPr>
            <w:tcW w:w="142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B4332C7" w14:textId="00198660" w:rsidR="0013335F" w:rsidRPr="000B203C" w:rsidRDefault="0013335F" w:rsidP="0013335F">
            <w:pPr>
              <w:spacing w:after="0" w:line="240" w:lineRule="auto"/>
              <w:jc w:val="center"/>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246</w:t>
            </w:r>
          </w:p>
        </w:tc>
      </w:tr>
      <w:tr w:rsidR="0013335F" w:rsidRPr="008A451D" w14:paraId="3AABD2D3" w14:textId="77777777" w:rsidTr="0013335F">
        <w:trPr>
          <w:trHeight w:val="170"/>
          <w:jc w:val="center"/>
        </w:trPr>
        <w:tc>
          <w:tcPr>
            <w:tcW w:w="199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7C805B42" w14:textId="6E44CEB0" w:rsidR="0013335F" w:rsidRPr="008A451D" w:rsidRDefault="0013335F" w:rsidP="0013335F">
            <w:pPr>
              <w:spacing w:after="0" w:line="240" w:lineRule="auto"/>
              <w:jc w:val="both"/>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 xml:space="preserve">с. </w:t>
            </w:r>
            <w:proofErr w:type="spellStart"/>
            <w:r w:rsidRPr="0013335F">
              <w:rPr>
                <w:rFonts w:ascii="Times New Roman" w:eastAsia="Times New Roman" w:hAnsi="Times New Roman"/>
                <w:color w:val="000000"/>
                <w:szCs w:val="24"/>
                <w:lang w:eastAsia="ru-RU"/>
              </w:rPr>
              <w:t>Жилкин</w:t>
            </w:r>
            <w:proofErr w:type="spellEnd"/>
            <w:r w:rsidRPr="0013335F">
              <w:rPr>
                <w:rFonts w:ascii="Times New Roman" w:eastAsia="Times New Roman" w:hAnsi="Times New Roman"/>
                <w:color w:val="000000"/>
                <w:szCs w:val="24"/>
                <w:lang w:eastAsia="ru-RU"/>
              </w:rPr>
              <w:t xml:space="preserve"> Хутор</w:t>
            </w:r>
          </w:p>
        </w:tc>
        <w:tc>
          <w:tcPr>
            <w:tcW w:w="141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339E730" w14:textId="60BA3085" w:rsidR="0013335F" w:rsidRPr="00222A7E" w:rsidRDefault="0013335F" w:rsidP="0013335F">
            <w:pPr>
              <w:spacing w:after="0" w:line="240" w:lineRule="auto"/>
              <w:jc w:val="center"/>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7</w:t>
            </w:r>
          </w:p>
        </w:tc>
        <w:tc>
          <w:tcPr>
            <w:tcW w:w="123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F671226" w14:textId="61E44C3C" w:rsidR="0013335F" w:rsidRPr="00222A7E" w:rsidRDefault="0013335F" w:rsidP="0013335F">
            <w:pPr>
              <w:spacing w:after="0" w:line="240" w:lineRule="auto"/>
              <w:jc w:val="center"/>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8</w:t>
            </w:r>
          </w:p>
        </w:tc>
        <w:tc>
          <w:tcPr>
            <w:tcW w:w="136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030235A" w14:textId="77777777" w:rsidR="0013335F" w:rsidRPr="00222A7E" w:rsidRDefault="0013335F" w:rsidP="0013335F">
            <w:pPr>
              <w:spacing w:after="0" w:line="240" w:lineRule="auto"/>
              <w:jc w:val="center"/>
              <w:rPr>
                <w:rFonts w:ascii="Times New Roman" w:eastAsia="Times New Roman" w:hAnsi="Times New Roman"/>
                <w:color w:val="000000"/>
                <w:szCs w:val="24"/>
                <w:lang w:eastAsia="ru-RU"/>
              </w:rPr>
            </w:pPr>
          </w:p>
        </w:tc>
        <w:tc>
          <w:tcPr>
            <w:tcW w:w="156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1C934F3" w14:textId="0E4D858C" w:rsidR="0013335F" w:rsidRPr="00222A7E" w:rsidRDefault="0013335F" w:rsidP="0013335F">
            <w:pPr>
              <w:spacing w:after="0" w:line="240" w:lineRule="auto"/>
              <w:jc w:val="center"/>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7</w:t>
            </w:r>
          </w:p>
        </w:tc>
        <w:tc>
          <w:tcPr>
            <w:tcW w:w="15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F010E7E" w14:textId="4F0906FA" w:rsidR="0013335F" w:rsidRPr="00222A7E" w:rsidRDefault="0013335F" w:rsidP="0013335F">
            <w:pPr>
              <w:spacing w:after="0" w:line="240" w:lineRule="auto"/>
              <w:jc w:val="center"/>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6</w:t>
            </w:r>
          </w:p>
        </w:tc>
        <w:tc>
          <w:tcPr>
            <w:tcW w:w="142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695C4CE" w14:textId="285D8AB9" w:rsidR="0013335F" w:rsidRPr="00222A7E" w:rsidRDefault="0013335F" w:rsidP="0013335F">
            <w:pPr>
              <w:spacing w:after="0" w:line="240" w:lineRule="auto"/>
              <w:jc w:val="center"/>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-6</w:t>
            </w:r>
          </w:p>
        </w:tc>
      </w:tr>
      <w:tr w:rsidR="0013335F" w:rsidRPr="008A451D" w14:paraId="0A5B4C33" w14:textId="77777777" w:rsidTr="0013335F">
        <w:trPr>
          <w:trHeight w:val="170"/>
          <w:jc w:val="center"/>
        </w:trPr>
        <w:tc>
          <w:tcPr>
            <w:tcW w:w="199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49CFE4F9" w14:textId="279FB63F" w:rsidR="0013335F" w:rsidRPr="008A451D" w:rsidRDefault="0013335F" w:rsidP="0013335F">
            <w:pPr>
              <w:spacing w:after="0" w:line="240" w:lineRule="auto"/>
              <w:jc w:val="both"/>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с. Сосновка</w:t>
            </w:r>
          </w:p>
        </w:tc>
        <w:tc>
          <w:tcPr>
            <w:tcW w:w="141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7900D22" w14:textId="351F5CF7" w:rsidR="0013335F" w:rsidRPr="00222A7E" w:rsidRDefault="0013335F" w:rsidP="0013335F">
            <w:pPr>
              <w:spacing w:after="0" w:line="240" w:lineRule="auto"/>
              <w:jc w:val="center"/>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0</w:t>
            </w:r>
          </w:p>
        </w:tc>
        <w:tc>
          <w:tcPr>
            <w:tcW w:w="123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C54A1AC" w14:textId="0F3E2D8D" w:rsidR="0013335F" w:rsidRPr="00222A7E" w:rsidRDefault="0013335F" w:rsidP="0013335F">
            <w:pPr>
              <w:spacing w:after="0" w:line="240" w:lineRule="auto"/>
              <w:jc w:val="center"/>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0</w:t>
            </w:r>
          </w:p>
        </w:tc>
        <w:tc>
          <w:tcPr>
            <w:tcW w:w="136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5CB38E5" w14:textId="77777777" w:rsidR="0013335F" w:rsidRPr="00222A7E" w:rsidRDefault="0013335F" w:rsidP="0013335F">
            <w:pPr>
              <w:spacing w:after="0" w:line="240" w:lineRule="auto"/>
              <w:jc w:val="center"/>
              <w:rPr>
                <w:rFonts w:ascii="Times New Roman" w:eastAsia="Times New Roman" w:hAnsi="Times New Roman"/>
                <w:color w:val="000000"/>
                <w:szCs w:val="24"/>
                <w:lang w:eastAsia="ru-RU"/>
              </w:rPr>
            </w:pPr>
          </w:p>
        </w:tc>
        <w:tc>
          <w:tcPr>
            <w:tcW w:w="156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0529B4E" w14:textId="5F662814" w:rsidR="0013335F" w:rsidRPr="00222A7E" w:rsidRDefault="0013335F" w:rsidP="0013335F">
            <w:pPr>
              <w:spacing w:after="0" w:line="240" w:lineRule="auto"/>
              <w:jc w:val="center"/>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0</w:t>
            </w:r>
          </w:p>
        </w:tc>
        <w:tc>
          <w:tcPr>
            <w:tcW w:w="15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C1CF1AE" w14:textId="6D1C6765" w:rsidR="0013335F" w:rsidRPr="00222A7E" w:rsidRDefault="0013335F" w:rsidP="0013335F">
            <w:pPr>
              <w:spacing w:after="0" w:line="240" w:lineRule="auto"/>
              <w:jc w:val="center"/>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0</w:t>
            </w:r>
          </w:p>
        </w:tc>
        <w:tc>
          <w:tcPr>
            <w:tcW w:w="142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D705AE1" w14:textId="75B78F9D" w:rsidR="0013335F" w:rsidRPr="00222A7E" w:rsidRDefault="0013335F" w:rsidP="0013335F">
            <w:pPr>
              <w:spacing w:after="0" w:line="240" w:lineRule="auto"/>
              <w:jc w:val="center"/>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0</w:t>
            </w:r>
          </w:p>
        </w:tc>
      </w:tr>
      <w:tr w:rsidR="0013335F" w:rsidRPr="008A451D" w14:paraId="4CF2F8E8" w14:textId="77777777" w:rsidTr="0013335F">
        <w:trPr>
          <w:trHeight w:val="170"/>
          <w:jc w:val="center"/>
        </w:trPr>
        <w:tc>
          <w:tcPr>
            <w:tcW w:w="1995"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24C3F4FF" w14:textId="1E0D790A" w:rsidR="0013335F" w:rsidRPr="008A451D" w:rsidRDefault="0013335F" w:rsidP="0013335F">
            <w:pPr>
              <w:spacing w:after="0" w:line="240" w:lineRule="auto"/>
              <w:jc w:val="both"/>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Итого:</w:t>
            </w:r>
          </w:p>
        </w:tc>
        <w:tc>
          <w:tcPr>
            <w:tcW w:w="141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C9A8FD7" w14:textId="05E949FB" w:rsidR="0013335F" w:rsidRPr="00222A7E" w:rsidRDefault="0013335F" w:rsidP="0013335F">
            <w:pPr>
              <w:spacing w:after="0" w:line="240" w:lineRule="auto"/>
              <w:jc w:val="center"/>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1 509</w:t>
            </w:r>
          </w:p>
        </w:tc>
        <w:tc>
          <w:tcPr>
            <w:tcW w:w="123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08CF43D" w14:textId="61C7D163" w:rsidR="0013335F" w:rsidRPr="00222A7E" w:rsidRDefault="0013335F" w:rsidP="0013335F">
            <w:pPr>
              <w:spacing w:after="0" w:line="240" w:lineRule="auto"/>
              <w:jc w:val="center"/>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1 748</w:t>
            </w:r>
          </w:p>
        </w:tc>
        <w:tc>
          <w:tcPr>
            <w:tcW w:w="136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A82866D" w14:textId="49B8AD70" w:rsidR="0013335F" w:rsidRPr="00222A7E" w:rsidRDefault="0013335F" w:rsidP="0013335F">
            <w:pPr>
              <w:spacing w:after="0" w:line="240" w:lineRule="auto"/>
              <w:jc w:val="center"/>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1 680</w:t>
            </w:r>
          </w:p>
        </w:tc>
        <w:tc>
          <w:tcPr>
            <w:tcW w:w="156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C6BDB43" w14:textId="4CE27FCC" w:rsidR="0013335F" w:rsidRPr="00222A7E" w:rsidRDefault="0013335F" w:rsidP="0013335F">
            <w:pPr>
              <w:spacing w:after="0" w:line="240" w:lineRule="auto"/>
              <w:jc w:val="center"/>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1 668</w:t>
            </w:r>
          </w:p>
        </w:tc>
        <w:tc>
          <w:tcPr>
            <w:tcW w:w="151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0C7871C" w14:textId="284D9458" w:rsidR="0013335F" w:rsidRPr="00222A7E" w:rsidRDefault="0013335F" w:rsidP="0013335F">
            <w:pPr>
              <w:spacing w:after="0" w:line="240" w:lineRule="auto"/>
              <w:jc w:val="center"/>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1 440</w:t>
            </w:r>
          </w:p>
        </w:tc>
        <w:tc>
          <w:tcPr>
            <w:tcW w:w="142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1971AFB" w14:textId="4340C8A3" w:rsidR="0013335F" w:rsidRPr="00222A7E" w:rsidRDefault="0013335F" w:rsidP="0013335F">
            <w:pPr>
              <w:spacing w:after="0" w:line="240" w:lineRule="auto"/>
              <w:jc w:val="center"/>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240</w:t>
            </w:r>
          </w:p>
        </w:tc>
      </w:tr>
    </w:tbl>
    <w:p w14:paraId="612583C1" w14:textId="77777777" w:rsidR="00642223" w:rsidRDefault="00642223" w:rsidP="00642223">
      <w:pPr>
        <w:spacing w:after="0" w:line="240" w:lineRule="auto"/>
        <w:ind w:firstLine="709"/>
        <w:contextualSpacing/>
        <w:jc w:val="both"/>
        <w:rPr>
          <w:rFonts w:ascii="Times New Roman" w:hAnsi="Times New Roman"/>
          <w:sz w:val="28"/>
          <w:szCs w:val="24"/>
        </w:rPr>
      </w:pPr>
    </w:p>
    <w:p w14:paraId="576AF5B0" w14:textId="77777777" w:rsidR="006B6789" w:rsidRDefault="00642223" w:rsidP="00642223">
      <w:pPr>
        <w:spacing w:after="0" w:line="240" w:lineRule="auto"/>
        <w:ind w:firstLine="709"/>
        <w:contextualSpacing/>
        <w:jc w:val="both"/>
        <w:rPr>
          <w:rFonts w:ascii="Times New Roman" w:hAnsi="Times New Roman"/>
          <w:sz w:val="28"/>
          <w:szCs w:val="24"/>
        </w:rPr>
      </w:pPr>
      <w:bookmarkStart w:id="253" w:name="_Hlk522283003"/>
      <w:r w:rsidRPr="0075688A">
        <w:rPr>
          <w:rFonts w:ascii="Times New Roman" w:hAnsi="Times New Roman"/>
          <w:sz w:val="28"/>
          <w:szCs w:val="24"/>
        </w:rPr>
        <w:t xml:space="preserve">В </w:t>
      </w:r>
      <w:r w:rsidR="004110DC">
        <w:rPr>
          <w:rFonts w:ascii="Times New Roman" w:eastAsia="Times New Roman" w:hAnsi="Times New Roman"/>
          <w:sz w:val="28"/>
          <w:szCs w:val="24"/>
          <w:lang w:eastAsia="ru-RU"/>
        </w:rPr>
        <w:t>городском поселении</w:t>
      </w:r>
      <w:r w:rsidR="009558D8">
        <w:rPr>
          <w:rFonts w:ascii="Times New Roman" w:eastAsia="Times New Roman" w:hAnsi="Times New Roman"/>
          <w:sz w:val="28"/>
          <w:szCs w:val="24"/>
          <w:lang w:eastAsia="ru-RU"/>
        </w:rPr>
        <w:t xml:space="preserve"> в целом </w:t>
      </w:r>
      <w:r w:rsidRPr="0075688A">
        <w:rPr>
          <w:rFonts w:ascii="Times New Roman" w:hAnsi="Times New Roman"/>
          <w:sz w:val="28"/>
          <w:szCs w:val="24"/>
        </w:rPr>
        <w:t xml:space="preserve">наблюдается </w:t>
      </w:r>
      <w:r w:rsidR="008A451D">
        <w:rPr>
          <w:rFonts w:ascii="Times New Roman" w:hAnsi="Times New Roman"/>
          <w:sz w:val="28"/>
          <w:szCs w:val="24"/>
        </w:rPr>
        <w:t xml:space="preserve">излишек мест в </w:t>
      </w:r>
      <w:r w:rsidRPr="0075688A">
        <w:rPr>
          <w:rFonts w:ascii="Times New Roman" w:hAnsi="Times New Roman"/>
          <w:sz w:val="28"/>
          <w:szCs w:val="24"/>
        </w:rPr>
        <w:t>общеобразовательных учреждени</w:t>
      </w:r>
      <w:r w:rsidR="008A451D">
        <w:rPr>
          <w:rFonts w:ascii="Times New Roman" w:hAnsi="Times New Roman"/>
          <w:sz w:val="28"/>
          <w:szCs w:val="24"/>
        </w:rPr>
        <w:t>ях</w:t>
      </w:r>
      <w:r w:rsidRPr="0075688A">
        <w:rPr>
          <w:rFonts w:ascii="Times New Roman" w:hAnsi="Times New Roman"/>
          <w:sz w:val="28"/>
          <w:szCs w:val="24"/>
        </w:rPr>
        <w:t xml:space="preserve">. </w:t>
      </w:r>
      <w:r w:rsidR="00510CE2">
        <w:rPr>
          <w:rFonts w:ascii="Times New Roman" w:hAnsi="Times New Roman"/>
          <w:sz w:val="28"/>
          <w:szCs w:val="24"/>
        </w:rPr>
        <w:t xml:space="preserve">Новое строительство не требуется. </w:t>
      </w:r>
    </w:p>
    <w:p w14:paraId="75D271A4" w14:textId="5A01B1AD" w:rsidR="006B6789" w:rsidRPr="00016BF0" w:rsidRDefault="006B6789" w:rsidP="006B6789">
      <w:pPr>
        <w:spacing w:after="0" w:line="240" w:lineRule="auto"/>
        <w:jc w:val="right"/>
        <w:rPr>
          <w:rFonts w:ascii="Times New Roman" w:hAnsi="Times New Roman"/>
          <w:sz w:val="28"/>
          <w:szCs w:val="28"/>
        </w:rPr>
      </w:pPr>
      <w:r w:rsidRPr="00016BF0">
        <w:rPr>
          <w:rFonts w:ascii="Times New Roman" w:hAnsi="Times New Roman"/>
          <w:sz w:val="28"/>
          <w:szCs w:val="28"/>
        </w:rPr>
        <w:t xml:space="preserve">Таблица </w:t>
      </w:r>
      <w:r w:rsidRPr="00016BF0">
        <w:rPr>
          <w:rFonts w:ascii="Times New Roman" w:hAnsi="Times New Roman"/>
          <w:sz w:val="28"/>
          <w:szCs w:val="28"/>
        </w:rPr>
        <w:fldChar w:fldCharType="begin"/>
      </w:r>
      <w:r w:rsidRPr="00016BF0">
        <w:rPr>
          <w:rFonts w:ascii="Times New Roman" w:hAnsi="Times New Roman"/>
          <w:sz w:val="28"/>
          <w:szCs w:val="28"/>
        </w:rPr>
        <w:instrText xml:space="preserve"> SEQ Таблица \* ARABIC </w:instrText>
      </w:r>
      <w:r w:rsidRPr="00016BF0">
        <w:rPr>
          <w:rFonts w:ascii="Times New Roman" w:hAnsi="Times New Roman"/>
          <w:sz w:val="28"/>
          <w:szCs w:val="28"/>
        </w:rPr>
        <w:fldChar w:fldCharType="separate"/>
      </w:r>
      <w:r w:rsidR="00BA68A1">
        <w:rPr>
          <w:rFonts w:ascii="Times New Roman" w:hAnsi="Times New Roman"/>
          <w:noProof/>
          <w:sz w:val="28"/>
          <w:szCs w:val="28"/>
        </w:rPr>
        <w:t>41</w:t>
      </w:r>
      <w:r w:rsidRPr="00016BF0">
        <w:rPr>
          <w:rFonts w:ascii="Times New Roman" w:hAnsi="Times New Roman"/>
          <w:sz w:val="28"/>
          <w:szCs w:val="28"/>
        </w:rPr>
        <w:fldChar w:fldCharType="end"/>
      </w:r>
    </w:p>
    <w:p w14:paraId="255E8476" w14:textId="77777777" w:rsidR="006B6789" w:rsidRPr="00016BF0" w:rsidRDefault="006B6789" w:rsidP="006B6789">
      <w:pPr>
        <w:spacing w:after="120" w:line="240" w:lineRule="auto"/>
        <w:jc w:val="center"/>
        <w:rPr>
          <w:rFonts w:ascii="Times New Roman" w:eastAsia="Times New Roman" w:hAnsi="Times New Roman"/>
          <w:sz w:val="28"/>
          <w:szCs w:val="24"/>
          <w:lang w:eastAsia="ru-RU"/>
        </w:rPr>
      </w:pPr>
      <w:r w:rsidRPr="00016BF0">
        <w:rPr>
          <w:rFonts w:ascii="Times New Roman" w:eastAsia="Times New Roman" w:hAnsi="Times New Roman"/>
          <w:sz w:val="28"/>
          <w:szCs w:val="24"/>
          <w:lang w:eastAsia="ru-RU"/>
        </w:rPr>
        <w:t>Расчёт потребности в объектах дошкольного образования</w:t>
      </w:r>
    </w:p>
    <w:tbl>
      <w:tblPr>
        <w:tblW w:w="10402" w:type="dxa"/>
        <w:jc w:val="center"/>
        <w:tblLayout w:type="fixed"/>
        <w:tblLook w:val="04A0" w:firstRow="1" w:lastRow="0" w:firstColumn="1" w:lastColumn="0" w:noHBand="0" w:noVBand="1"/>
      </w:tblPr>
      <w:tblGrid>
        <w:gridCol w:w="1917"/>
        <w:gridCol w:w="1342"/>
        <w:gridCol w:w="1416"/>
        <w:gridCol w:w="1361"/>
        <w:gridCol w:w="1616"/>
        <w:gridCol w:w="1424"/>
        <w:gridCol w:w="1326"/>
      </w:tblGrid>
      <w:tr w:rsidR="006B6789" w:rsidRPr="00412C48" w14:paraId="239BBB0C" w14:textId="77777777" w:rsidTr="006B6789">
        <w:trPr>
          <w:trHeight w:val="283"/>
          <w:tblHeader/>
          <w:jc w:val="center"/>
        </w:trPr>
        <w:tc>
          <w:tcPr>
            <w:tcW w:w="1917" w:type="dxa"/>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360C5B4A" w14:textId="77777777" w:rsidR="006B6789" w:rsidRPr="00412C48" w:rsidRDefault="006B6789" w:rsidP="006B6789">
            <w:pPr>
              <w:spacing w:after="0" w:line="240" w:lineRule="auto"/>
              <w:jc w:val="center"/>
              <w:rPr>
                <w:rFonts w:ascii="Times New Roman" w:eastAsia="Times New Roman" w:hAnsi="Times New Roman"/>
                <w:color w:val="000000"/>
                <w:szCs w:val="24"/>
                <w:lang w:eastAsia="ru-RU"/>
              </w:rPr>
            </w:pPr>
            <w:r w:rsidRPr="00412C48">
              <w:rPr>
                <w:rFonts w:ascii="Times New Roman" w:eastAsia="Times New Roman" w:hAnsi="Times New Roman"/>
                <w:color w:val="000000"/>
                <w:szCs w:val="24"/>
                <w:lang w:eastAsia="ru-RU"/>
              </w:rPr>
              <w:lastRenderedPageBreak/>
              <w:t>Населённый пункт</w:t>
            </w:r>
          </w:p>
        </w:tc>
        <w:tc>
          <w:tcPr>
            <w:tcW w:w="1342" w:type="dxa"/>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1316F71C" w14:textId="77777777" w:rsidR="006B6789" w:rsidRPr="00412C48" w:rsidRDefault="006B6789" w:rsidP="006B6789">
            <w:pPr>
              <w:spacing w:after="0" w:line="240" w:lineRule="auto"/>
              <w:jc w:val="center"/>
              <w:rPr>
                <w:rFonts w:ascii="Times New Roman" w:eastAsia="Times New Roman" w:hAnsi="Times New Roman"/>
                <w:color w:val="000000"/>
                <w:szCs w:val="24"/>
                <w:lang w:eastAsia="ru-RU"/>
              </w:rPr>
            </w:pPr>
            <w:r w:rsidRPr="00412C48">
              <w:rPr>
                <w:rFonts w:ascii="Times New Roman" w:eastAsia="Times New Roman" w:hAnsi="Times New Roman"/>
                <w:color w:val="000000"/>
                <w:szCs w:val="24"/>
                <w:lang w:eastAsia="ru-RU"/>
              </w:rPr>
              <w:t>Число детей 1-7 лет, расчётный срок (20</w:t>
            </w:r>
            <w:r>
              <w:rPr>
                <w:rFonts w:ascii="Times New Roman" w:eastAsia="Times New Roman" w:hAnsi="Times New Roman"/>
                <w:color w:val="000000"/>
                <w:szCs w:val="24"/>
                <w:lang w:eastAsia="ru-RU"/>
              </w:rPr>
              <w:t>40</w:t>
            </w:r>
            <w:r w:rsidRPr="00412C48">
              <w:rPr>
                <w:rFonts w:ascii="Times New Roman" w:eastAsia="Times New Roman" w:hAnsi="Times New Roman"/>
                <w:color w:val="000000"/>
                <w:szCs w:val="24"/>
                <w:lang w:eastAsia="ru-RU"/>
              </w:rPr>
              <w:t xml:space="preserve"> г.)</w:t>
            </w:r>
          </w:p>
        </w:tc>
        <w:tc>
          <w:tcPr>
            <w:tcW w:w="1416" w:type="dxa"/>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73129CC0" w14:textId="77777777" w:rsidR="006B6789" w:rsidRPr="00412C48" w:rsidRDefault="006B6789" w:rsidP="006B6789">
            <w:pPr>
              <w:spacing w:after="0" w:line="240" w:lineRule="auto"/>
              <w:jc w:val="center"/>
              <w:rPr>
                <w:rFonts w:ascii="Times New Roman" w:eastAsia="Times New Roman" w:hAnsi="Times New Roman"/>
                <w:color w:val="000000"/>
                <w:szCs w:val="24"/>
                <w:lang w:eastAsia="ru-RU"/>
              </w:rPr>
            </w:pPr>
            <w:r w:rsidRPr="00412C48">
              <w:rPr>
                <w:rFonts w:ascii="Times New Roman" w:eastAsia="Times New Roman" w:hAnsi="Times New Roman"/>
                <w:color w:val="000000"/>
                <w:szCs w:val="24"/>
                <w:lang w:eastAsia="ru-RU"/>
              </w:rPr>
              <w:t>Число детей 1-7 лет, 20</w:t>
            </w:r>
            <w:r>
              <w:rPr>
                <w:rFonts w:ascii="Times New Roman" w:eastAsia="Times New Roman" w:hAnsi="Times New Roman"/>
                <w:color w:val="000000"/>
                <w:szCs w:val="24"/>
                <w:lang w:eastAsia="ru-RU"/>
              </w:rPr>
              <w:t>20</w:t>
            </w:r>
            <w:r w:rsidRPr="00412C48">
              <w:rPr>
                <w:rFonts w:ascii="Times New Roman" w:eastAsia="Times New Roman" w:hAnsi="Times New Roman"/>
                <w:color w:val="000000"/>
                <w:szCs w:val="24"/>
                <w:lang w:eastAsia="ru-RU"/>
              </w:rPr>
              <w:t xml:space="preserve"> г.</w:t>
            </w:r>
          </w:p>
        </w:tc>
        <w:tc>
          <w:tcPr>
            <w:tcW w:w="5727" w:type="dxa"/>
            <w:gridSpan w:val="4"/>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2C1458B4" w14:textId="77777777" w:rsidR="006B6789" w:rsidRPr="00412C48" w:rsidRDefault="006B6789" w:rsidP="006B6789">
            <w:pPr>
              <w:spacing w:after="0" w:line="240" w:lineRule="auto"/>
              <w:jc w:val="center"/>
              <w:rPr>
                <w:rFonts w:ascii="Times New Roman" w:eastAsia="Times New Roman" w:hAnsi="Times New Roman"/>
                <w:color w:val="000000"/>
                <w:szCs w:val="24"/>
                <w:lang w:eastAsia="ru-RU"/>
              </w:rPr>
            </w:pPr>
            <w:r w:rsidRPr="00412C48">
              <w:rPr>
                <w:rFonts w:ascii="Times New Roman" w:eastAsia="Times New Roman" w:hAnsi="Times New Roman"/>
                <w:color w:val="000000"/>
                <w:szCs w:val="24"/>
                <w:lang w:eastAsia="ru-RU"/>
              </w:rPr>
              <w:t>Существующее и расчётное количество мест в дошкольных учреждениях</w:t>
            </w:r>
          </w:p>
        </w:tc>
      </w:tr>
      <w:tr w:rsidR="006B6789" w:rsidRPr="00412C48" w14:paraId="04A07834" w14:textId="77777777" w:rsidTr="006B6789">
        <w:trPr>
          <w:trHeight w:val="283"/>
          <w:tblHeader/>
          <w:jc w:val="center"/>
        </w:trPr>
        <w:tc>
          <w:tcPr>
            <w:tcW w:w="1917" w:type="dxa"/>
            <w:vMerge/>
            <w:tcBorders>
              <w:top w:val="single" w:sz="4" w:space="0" w:color="auto"/>
              <w:left w:val="single" w:sz="4" w:space="0" w:color="auto"/>
              <w:bottom w:val="single" w:sz="4" w:space="0" w:color="auto"/>
              <w:right w:val="single" w:sz="4" w:space="0" w:color="auto"/>
            </w:tcBorders>
            <w:vAlign w:val="center"/>
            <w:hideMark/>
          </w:tcPr>
          <w:p w14:paraId="2863840B" w14:textId="77777777" w:rsidR="006B6789" w:rsidRPr="00412C48" w:rsidRDefault="006B6789" w:rsidP="006B6789">
            <w:pPr>
              <w:spacing w:after="0" w:line="240" w:lineRule="auto"/>
              <w:rPr>
                <w:rFonts w:ascii="Times New Roman" w:eastAsia="Times New Roman" w:hAnsi="Times New Roman"/>
                <w:color w:val="000000"/>
                <w:szCs w:val="24"/>
                <w:lang w:eastAsia="ru-RU"/>
              </w:rPr>
            </w:pPr>
          </w:p>
        </w:tc>
        <w:tc>
          <w:tcPr>
            <w:tcW w:w="1342" w:type="dxa"/>
            <w:vMerge/>
            <w:tcBorders>
              <w:top w:val="single" w:sz="4" w:space="0" w:color="auto"/>
              <w:left w:val="single" w:sz="4" w:space="0" w:color="auto"/>
              <w:bottom w:val="single" w:sz="4" w:space="0" w:color="auto"/>
              <w:right w:val="single" w:sz="4" w:space="0" w:color="auto"/>
            </w:tcBorders>
            <w:vAlign w:val="center"/>
            <w:hideMark/>
          </w:tcPr>
          <w:p w14:paraId="0CCD54D1" w14:textId="77777777" w:rsidR="006B6789" w:rsidRPr="00412C48" w:rsidRDefault="006B6789" w:rsidP="006B6789">
            <w:pPr>
              <w:spacing w:after="0" w:line="240" w:lineRule="auto"/>
              <w:rPr>
                <w:rFonts w:ascii="Times New Roman" w:eastAsia="Times New Roman" w:hAnsi="Times New Roman"/>
                <w:szCs w:val="24"/>
                <w:lang w:eastAsia="ru-RU"/>
              </w:rPr>
            </w:pPr>
          </w:p>
        </w:tc>
        <w:tc>
          <w:tcPr>
            <w:tcW w:w="1416" w:type="dxa"/>
            <w:vMerge/>
            <w:tcBorders>
              <w:top w:val="single" w:sz="4" w:space="0" w:color="auto"/>
              <w:left w:val="single" w:sz="4" w:space="0" w:color="auto"/>
              <w:bottom w:val="single" w:sz="4" w:space="0" w:color="auto"/>
              <w:right w:val="single" w:sz="4" w:space="0" w:color="auto"/>
            </w:tcBorders>
            <w:vAlign w:val="center"/>
            <w:hideMark/>
          </w:tcPr>
          <w:p w14:paraId="3C3B9FF5" w14:textId="77777777" w:rsidR="006B6789" w:rsidRPr="00412C48" w:rsidRDefault="006B6789" w:rsidP="006B6789">
            <w:pPr>
              <w:spacing w:after="0" w:line="240" w:lineRule="auto"/>
              <w:rPr>
                <w:rFonts w:ascii="Times New Roman" w:eastAsia="Times New Roman" w:hAnsi="Times New Roman"/>
                <w:szCs w:val="24"/>
                <w:lang w:eastAsia="ru-RU"/>
              </w:rPr>
            </w:pPr>
          </w:p>
        </w:tc>
        <w:tc>
          <w:tcPr>
            <w:tcW w:w="136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56743F29" w14:textId="77777777" w:rsidR="006B6789" w:rsidRPr="00412C48" w:rsidRDefault="006B6789" w:rsidP="006B6789">
            <w:pPr>
              <w:spacing w:after="0" w:line="240" w:lineRule="auto"/>
              <w:jc w:val="center"/>
              <w:rPr>
                <w:rFonts w:ascii="Times New Roman" w:eastAsia="Times New Roman" w:hAnsi="Times New Roman"/>
                <w:color w:val="000000"/>
                <w:szCs w:val="24"/>
                <w:lang w:eastAsia="ru-RU"/>
              </w:rPr>
            </w:pPr>
            <w:r w:rsidRPr="00412C48">
              <w:rPr>
                <w:rFonts w:ascii="Times New Roman" w:eastAsia="Times New Roman" w:hAnsi="Times New Roman"/>
                <w:color w:val="000000"/>
                <w:szCs w:val="24"/>
                <w:lang w:eastAsia="ru-RU"/>
              </w:rPr>
              <w:t>Существующее кол-во мест</w:t>
            </w:r>
          </w:p>
        </w:tc>
        <w:tc>
          <w:tcPr>
            <w:tcW w:w="161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44A7FAD6" w14:textId="77777777" w:rsidR="006B6789" w:rsidRPr="00412C48" w:rsidRDefault="006B6789" w:rsidP="006B6789">
            <w:pPr>
              <w:spacing w:after="0" w:line="240" w:lineRule="auto"/>
              <w:jc w:val="center"/>
              <w:rPr>
                <w:rFonts w:ascii="Times New Roman" w:eastAsia="Times New Roman" w:hAnsi="Times New Roman"/>
                <w:color w:val="000000"/>
                <w:szCs w:val="24"/>
                <w:lang w:eastAsia="ru-RU"/>
              </w:rPr>
            </w:pPr>
            <w:r w:rsidRPr="00412C48">
              <w:rPr>
                <w:rFonts w:ascii="Times New Roman" w:eastAsia="Times New Roman" w:hAnsi="Times New Roman"/>
                <w:color w:val="000000"/>
                <w:szCs w:val="24"/>
                <w:lang w:eastAsia="ru-RU"/>
              </w:rPr>
              <w:t>Нормативная потребность мест, 20</w:t>
            </w:r>
            <w:r>
              <w:rPr>
                <w:rFonts w:ascii="Times New Roman" w:eastAsia="Times New Roman" w:hAnsi="Times New Roman"/>
                <w:color w:val="000000"/>
                <w:szCs w:val="24"/>
                <w:lang w:eastAsia="ru-RU"/>
              </w:rPr>
              <w:t>20</w:t>
            </w:r>
            <w:r w:rsidRPr="00412C48">
              <w:rPr>
                <w:rFonts w:ascii="Times New Roman" w:eastAsia="Times New Roman" w:hAnsi="Times New Roman"/>
                <w:color w:val="000000"/>
                <w:szCs w:val="24"/>
                <w:lang w:eastAsia="ru-RU"/>
              </w:rPr>
              <w:t xml:space="preserve"> г.</w:t>
            </w:r>
          </w:p>
        </w:tc>
        <w:tc>
          <w:tcPr>
            <w:tcW w:w="142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7B4EAFA4" w14:textId="77777777" w:rsidR="006B6789" w:rsidRPr="00412C48" w:rsidRDefault="006B6789" w:rsidP="006B6789">
            <w:pPr>
              <w:spacing w:after="0" w:line="240" w:lineRule="auto"/>
              <w:jc w:val="center"/>
              <w:rPr>
                <w:rFonts w:ascii="Times New Roman" w:eastAsia="Times New Roman" w:hAnsi="Times New Roman"/>
                <w:color w:val="000000"/>
                <w:szCs w:val="24"/>
                <w:lang w:eastAsia="ru-RU"/>
              </w:rPr>
            </w:pPr>
            <w:r w:rsidRPr="00412C48">
              <w:rPr>
                <w:rFonts w:ascii="Times New Roman" w:eastAsia="Times New Roman" w:hAnsi="Times New Roman"/>
                <w:color w:val="000000"/>
                <w:szCs w:val="24"/>
                <w:lang w:eastAsia="ru-RU"/>
              </w:rPr>
              <w:t>Прогнозируемая потребность мест, 20</w:t>
            </w:r>
            <w:r>
              <w:rPr>
                <w:rFonts w:ascii="Times New Roman" w:eastAsia="Times New Roman" w:hAnsi="Times New Roman"/>
                <w:color w:val="000000"/>
                <w:szCs w:val="24"/>
                <w:lang w:eastAsia="ru-RU"/>
              </w:rPr>
              <w:t>40</w:t>
            </w:r>
            <w:r w:rsidRPr="00412C48">
              <w:rPr>
                <w:rFonts w:ascii="Times New Roman" w:eastAsia="Times New Roman" w:hAnsi="Times New Roman"/>
                <w:color w:val="000000"/>
                <w:szCs w:val="24"/>
                <w:lang w:eastAsia="ru-RU"/>
              </w:rPr>
              <w:t xml:space="preserve"> г.</w:t>
            </w:r>
          </w:p>
        </w:tc>
        <w:tc>
          <w:tcPr>
            <w:tcW w:w="132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14B526DC" w14:textId="77777777" w:rsidR="006B6789" w:rsidRPr="00412C48" w:rsidRDefault="006B6789" w:rsidP="006B6789">
            <w:pPr>
              <w:spacing w:after="0" w:line="240" w:lineRule="auto"/>
              <w:jc w:val="center"/>
              <w:rPr>
                <w:rFonts w:ascii="Times New Roman" w:eastAsia="Times New Roman" w:hAnsi="Times New Roman"/>
                <w:color w:val="000000"/>
                <w:szCs w:val="24"/>
                <w:lang w:eastAsia="ru-RU"/>
              </w:rPr>
            </w:pPr>
            <w:r w:rsidRPr="00412C48">
              <w:rPr>
                <w:rFonts w:ascii="Times New Roman" w:eastAsia="Times New Roman" w:hAnsi="Times New Roman"/>
                <w:color w:val="000000"/>
                <w:szCs w:val="24"/>
                <w:lang w:eastAsia="ru-RU"/>
              </w:rPr>
              <w:t>Дефицит (-) / Избыток (+)</w:t>
            </w:r>
          </w:p>
        </w:tc>
      </w:tr>
      <w:tr w:rsidR="006B6789" w:rsidRPr="00412C48" w14:paraId="379F8AE7" w14:textId="77777777" w:rsidTr="006B6789">
        <w:trPr>
          <w:trHeight w:val="283"/>
          <w:jc w:val="center"/>
        </w:trPr>
        <w:tc>
          <w:tcPr>
            <w:tcW w:w="191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hideMark/>
          </w:tcPr>
          <w:p w14:paraId="1B3011CC" w14:textId="77777777" w:rsidR="006B6789" w:rsidRPr="008A451D" w:rsidRDefault="006B6789" w:rsidP="006B6789">
            <w:pPr>
              <w:spacing w:after="0" w:line="240" w:lineRule="auto"/>
              <w:jc w:val="both"/>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г. Хилок</w:t>
            </w:r>
          </w:p>
        </w:tc>
        <w:tc>
          <w:tcPr>
            <w:tcW w:w="134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E278DB6" w14:textId="77777777" w:rsidR="006B6789" w:rsidRPr="000B203C" w:rsidRDefault="006B6789" w:rsidP="006B6789">
            <w:pPr>
              <w:spacing w:after="0" w:line="240" w:lineRule="auto"/>
              <w:jc w:val="center"/>
              <w:rPr>
                <w:rFonts w:ascii="Times New Roman" w:eastAsia="Times New Roman" w:hAnsi="Times New Roman"/>
                <w:color w:val="000000"/>
                <w:szCs w:val="24"/>
                <w:lang w:eastAsia="ru-RU"/>
              </w:rPr>
            </w:pPr>
            <w:r w:rsidRPr="009558D8">
              <w:rPr>
                <w:rFonts w:ascii="Times New Roman" w:eastAsia="Times New Roman" w:hAnsi="Times New Roman"/>
                <w:color w:val="000000"/>
                <w:szCs w:val="24"/>
                <w:lang w:eastAsia="ru-RU"/>
              </w:rPr>
              <w:t>823</w:t>
            </w:r>
          </w:p>
        </w:tc>
        <w:tc>
          <w:tcPr>
            <w:tcW w:w="141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E744758" w14:textId="77777777" w:rsidR="006B6789" w:rsidRPr="000B203C" w:rsidRDefault="006B6789" w:rsidP="006B6789">
            <w:pPr>
              <w:spacing w:after="0" w:line="240" w:lineRule="auto"/>
              <w:jc w:val="center"/>
              <w:rPr>
                <w:rFonts w:ascii="Times New Roman" w:eastAsia="Times New Roman" w:hAnsi="Times New Roman"/>
                <w:color w:val="000000"/>
                <w:szCs w:val="24"/>
                <w:lang w:eastAsia="ru-RU"/>
              </w:rPr>
            </w:pPr>
            <w:r w:rsidRPr="009558D8">
              <w:rPr>
                <w:rFonts w:ascii="Times New Roman" w:eastAsia="Times New Roman" w:hAnsi="Times New Roman"/>
                <w:color w:val="000000"/>
                <w:szCs w:val="24"/>
                <w:lang w:eastAsia="ru-RU"/>
              </w:rPr>
              <w:t>953</w:t>
            </w:r>
          </w:p>
        </w:tc>
        <w:tc>
          <w:tcPr>
            <w:tcW w:w="136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DE1FF10" w14:textId="77777777" w:rsidR="006B6789" w:rsidRPr="000B203C" w:rsidRDefault="006B6789" w:rsidP="006B6789">
            <w:pPr>
              <w:spacing w:after="0" w:line="240" w:lineRule="auto"/>
              <w:jc w:val="center"/>
              <w:rPr>
                <w:rFonts w:ascii="Times New Roman" w:eastAsia="Times New Roman" w:hAnsi="Times New Roman"/>
                <w:color w:val="000000"/>
                <w:szCs w:val="24"/>
                <w:lang w:eastAsia="ru-RU"/>
              </w:rPr>
            </w:pPr>
            <w:r w:rsidRPr="009558D8">
              <w:rPr>
                <w:rFonts w:ascii="Times New Roman" w:eastAsia="Times New Roman" w:hAnsi="Times New Roman"/>
                <w:color w:val="000000"/>
                <w:szCs w:val="24"/>
                <w:lang w:eastAsia="ru-RU"/>
              </w:rPr>
              <w:t>267</w:t>
            </w:r>
          </w:p>
        </w:tc>
        <w:tc>
          <w:tcPr>
            <w:tcW w:w="161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2031201" w14:textId="77777777" w:rsidR="006B6789" w:rsidRPr="000B203C" w:rsidRDefault="006B6789" w:rsidP="006B6789">
            <w:pPr>
              <w:spacing w:after="0" w:line="240" w:lineRule="auto"/>
              <w:jc w:val="center"/>
              <w:rPr>
                <w:rFonts w:ascii="Times New Roman" w:eastAsia="Times New Roman" w:hAnsi="Times New Roman"/>
                <w:color w:val="000000"/>
                <w:szCs w:val="24"/>
                <w:lang w:eastAsia="ru-RU"/>
              </w:rPr>
            </w:pPr>
            <w:r w:rsidRPr="009558D8">
              <w:rPr>
                <w:rFonts w:ascii="Times New Roman" w:eastAsia="Times New Roman" w:hAnsi="Times New Roman"/>
                <w:color w:val="000000"/>
                <w:szCs w:val="24"/>
                <w:lang w:eastAsia="ru-RU"/>
              </w:rPr>
              <w:t>810</w:t>
            </w:r>
          </w:p>
        </w:tc>
        <w:tc>
          <w:tcPr>
            <w:tcW w:w="142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AD6A0AF" w14:textId="77777777" w:rsidR="006B6789" w:rsidRPr="000B203C" w:rsidRDefault="006B6789" w:rsidP="006B6789">
            <w:pPr>
              <w:spacing w:after="0" w:line="240" w:lineRule="auto"/>
              <w:jc w:val="center"/>
              <w:rPr>
                <w:rFonts w:ascii="Times New Roman" w:eastAsia="Times New Roman" w:hAnsi="Times New Roman"/>
                <w:color w:val="000000"/>
                <w:szCs w:val="24"/>
                <w:lang w:eastAsia="ru-RU"/>
              </w:rPr>
            </w:pPr>
            <w:r w:rsidRPr="009558D8">
              <w:rPr>
                <w:rFonts w:ascii="Times New Roman" w:eastAsia="Times New Roman" w:hAnsi="Times New Roman"/>
                <w:color w:val="000000"/>
                <w:szCs w:val="24"/>
                <w:lang w:eastAsia="ru-RU"/>
              </w:rPr>
              <w:t>700</w:t>
            </w:r>
          </w:p>
        </w:tc>
        <w:tc>
          <w:tcPr>
            <w:tcW w:w="132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6DF17C5" w14:textId="77777777" w:rsidR="006B6789" w:rsidRPr="000B203C" w:rsidRDefault="006B6789" w:rsidP="006B6789">
            <w:pPr>
              <w:spacing w:after="0" w:line="240" w:lineRule="auto"/>
              <w:jc w:val="center"/>
              <w:rPr>
                <w:rFonts w:ascii="Times New Roman" w:eastAsia="Times New Roman" w:hAnsi="Times New Roman"/>
                <w:color w:val="000000"/>
                <w:szCs w:val="24"/>
                <w:lang w:eastAsia="ru-RU"/>
              </w:rPr>
            </w:pPr>
            <w:r w:rsidRPr="009558D8">
              <w:rPr>
                <w:rFonts w:ascii="Times New Roman" w:eastAsia="Times New Roman" w:hAnsi="Times New Roman"/>
                <w:color w:val="000000"/>
                <w:szCs w:val="24"/>
                <w:lang w:eastAsia="ru-RU"/>
              </w:rPr>
              <w:t>-433</w:t>
            </w:r>
          </w:p>
        </w:tc>
      </w:tr>
      <w:tr w:rsidR="006B6789" w:rsidRPr="00412C48" w14:paraId="0DE4BE49" w14:textId="77777777" w:rsidTr="006B6789">
        <w:trPr>
          <w:trHeight w:val="283"/>
          <w:jc w:val="center"/>
        </w:trPr>
        <w:tc>
          <w:tcPr>
            <w:tcW w:w="191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7EA08B71" w14:textId="77777777" w:rsidR="006B6789" w:rsidRPr="008A451D" w:rsidRDefault="006B6789" w:rsidP="006B6789">
            <w:pPr>
              <w:spacing w:after="0" w:line="240" w:lineRule="auto"/>
              <w:jc w:val="both"/>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 xml:space="preserve">с. </w:t>
            </w:r>
            <w:proofErr w:type="spellStart"/>
            <w:r w:rsidRPr="0013335F">
              <w:rPr>
                <w:rFonts w:ascii="Times New Roman" w:eastAsia="Times New Roman" w:hAnsi="Times New Roman"/>
                <w:color w:val="000000"/>
                <w:szCs w:val="24"/>
                <w:lang w:eastAsia="ru-RU"/>
              </w:rPr>
              <w:t>Жилкин</w:t>
            </w:r>
            <w:proofErr w:type="spellEnd"/>
            <w:r w:rsidRPr="0013335F">
              <w:rPr>
                <w:rFonts w:ascii="Times New Roman" w:eastAsia="Times New Roman" w:hAnsi="Times New Roman"/>
                <w:color w:val="000000"/>
                <w:szCs w:val="24"/>
                <w:lang w:eastAsia="ru-RU"/>
              </w:rPr>
              <w:t xml:space="preserve"> Хутор</w:t>
            </w:r>
          </w:p>
        </w:tc>
        <w:tc>
          <w:tcPr>
            <w:tcW w:w="134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01271D9" w14:textId="77777777" w:rsidR="006B6789" w:rsidRPr="00724B40" w:rsidRDefault="006B6789" w:rsidP="006B6789">
            <w:pPr>
              <w:spacing w:after="0" w:line="240" w:lineRule="auto"/>
              <w:jc w:val="center"/>
              <w:rPr>
                <w:rFonts w:ascii="Times New Roman" w:eastAsia="Times New Roman" w:hAnsi="Times New Roman"/>
                <w:color w:val="000000"/>
                <w:szCs w:val="24"/>
                <w:lang w:eastAsia="ru-RU"/>
              </w:rPr>
            </w:pPr>
            <w:r w:rsidRPr="009558D8">
              <w:rPr>
                <w:rFonts w:ascii="Times New Roman" w:eastAsia="Times New Roman" w:hAnsi="Times New Roman"/>
                <w:color w:val="000000"/>
                <w:szCs w:val="24"/>
                <w:lang w:eastAsia="ru-RU"/>
              </w:rPr>
              <w:t>7</w:t>
            </w:r>
          </w:p>
        </w:tc>
        <w:tc>
          <w:tcPr>
            <w:tcW w:w="141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EA67F28" w14:textId="77777777" w:rsidR="006B6789" w:rsidRPr="00724B40" w:rsidRDefault="006B6789" w:rsidP="006B6789">
            <w:pPr>
              <w:spacing w:after="0" w:line="240" w:lineRule="auto"/>
              <w:jc w:val="center"/>
              <w:rPr>
                <w:rFonts w:ascii="Times New Roman" w:eastAsia="Times New Roman" w:hAnsi="Times New Roman"/>
                <w:color w:val="000000"/>
                <w:szCs w:val="24"/>
                <w:lang w:eastAsia="ru-RU"/>
              </w:rPr>
            </w:pPr>
            <w:r w:rsidRPr="009558D8">
              <w:rPr>
                <w:rFonts w:ascii="Times New Roman" w:eastAsia="Times New Roman" w:hAnsi="Times New Roman"/>
                <w:color w:val="000000"/>
                <w:szCs w:val="24"/>
                <w:lang w:eastAsia="ru-RU"/>
              </w:rPr>
              <w:t>4</w:t>
            </w:r>
          </w:p>
        </w:tc>
        <w:tc>
          <w:tcPr>
            <w:tcW w:w="136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468D59C" w14:textId="77777777" w:rsidR="006B6789" w:rsidRPr="00724B40" w:rsidRDefault="006B6789" w:rsidP="006B6789">
            <w:pPr>
              <w:spacing w:after="0" w:line="240" w:lineRule="auto"/>
              <w:jc w:val="center"/>
              <w:rPr>
                <w:rFonts w:ascii="Times New Roman" w:eastAsia="Times New Roman" w:hAnsi="Times New Roman"/>
                <w:color w:val="000000"/>
                <w:szCs w:val="24"/>
                <w:lang w:eastAsia="ru-RU"/>
              </w:rPr>
            </w:pPr>
          </w:p>
        </w:tc>
        <w:tc>
          <w:tcPr>
            <w:tcW w:w="161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4D77E5D" w14:textId="77777777" w:rsidR="006B6789" w:rsidRPr="00724B40" w:rsidRDefault="006B6789" w:rsidP="006B6789">
            <w:pPr>
              <w:spacing w:after="0" w:line="240" w:lineRule="auto"/>
              <w:jc w:val="center"/>
              <w:rPr>
                <w:rFonts w:ascii="Times New Roman" w:eastAsia="Times New Roman" w:hAnsi="Times New Roman"/>
                <w:color w:val="000000"/>
                <w:szCs w:val="24"/>
                <w:lang w:eastAsia="ru-RU"/>
              </w:rPr>
            </w:pPr>
            <w:r w:rsidRPr="009558D8">
              <w:rPr>
                <w:rFonts w:ascii="Times New Roman" w:eastAsia="Times New Roman" w:hAnsi="Times New Roman"/>
                <w:color w:val="000000"/>
                <w:szCs w:val="24"/>
                <w:lang w:eastAsia="ru-RU"/>
              </w:rPr>
              <w:t>4</w:t>
            </w:r>
          </w:p>
        </w:tc>
        <w:tc>
          <w:tcPr>
            <w:tcW w:w="142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A179492" w14:textId="77777777" w:rsidR="006B6789" w:rsidRPr="00724B40" w:rsidRDefault="006B6789" w:rsidP="006B6789">
            <w:pPr>
              <w:spacing w:after="0" w:line="240" w:lineRule="auto"/>
              <w:jc w:val="center"/>
              <w:rPr>
                <w:rFonts w:ascii="Times New Roman" w:eastAsia="Times New Roman" w:hAnsi="Times New Roman"/>
                <w:color w:val="000000"/>
                <w:szCs w:val="24"/>
                <w:lang w:eastAsia="ru-RU"/>
              </w:rPr>
            </w:pPr>
            <w:r w:rsidRPr="009558D8">
              <w:rPr>
                <w:rFonts w:ascii="Times New Roman" w:eastAsia="Times New Roman" w:hAnsi="Times New Roman"/>
                <w:color w:val="000000"/>
                <w:szCs w:val="24"/>
                <w:lang w:eastAsia="ru-RU"/>
              </w:rPr>
              <w:t>6</w:t>
            </w:r>
          </w:p>
        </w:tc>
        <w:tc>
          <w:tcPr>
            <w:tcW w:w="132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5AB7643" w14:textId="77777777" w:rsidR="006B6789" w:rsidRPr="00724B40" w:rsidRDefault="006B6789" w:rsidP="006B6789">
            <w:pPr>
              <w:spacing w:after="0" w:line="240" w:lineRule="auto"/>
              <w:jc w:val="center"/>
              <w:rPr>
                <w:rFonts w:ascii="Times New Roman" w:eastAsia="Times New Roman" w:hAnsi="Times New Roman"/>
                <w:color w:val="000000"/>
                <w:szCs w:val="24"/>
                <w:lang w:eastAsia="ru-RU"/>
              </w:rPr>
            </w:pPr>
            <w:r w:rsidRPr="009558D8">
              <w:rPr>
                <w:rFonts w:ascii="Times New Roman" w:eastAsia="Times New Roman" w:hAnsi="Times New Roman"/>
                <w:color w:val="000000"/>
                <w:szCs w:val="24"/>
                <w:lang w:eastAsia="ru-RU"/>
              </w:rPr>
              <w:t>-6</w:t>
            </w:r>
          </w:p>
        </w:tc>
      </w:tr>
      <w:tr w:rsidR="006B6789" w:rsidRPr="00412C48" w14:paraId="44633431" w14:textId="77777777" w:rsidTr="006B6789">
        <w:trPr>
          <w:trHeight w:val="283"/>
          <w:jc w:val="center"/>
        </w:trPr>
        <w:tc>
          <w:tcPr>
            <w:tcW w:w="191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1B64B71C" w14:textId="77777777" w:rsidR="006B6789" w:rsidRPr="008A451D" w:rsidRDefault="006B6789" w:rsidP="006B6789">
            <w:pPr>
              <w:spacing w:after="0" w:line="240" w:lineRule="auto"/>
              <w:jc w:val="both"/>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с. Сосновка</w:t>
            </w:r>
          </w:p>
        </w:tc>
        <w:tc>
          <w:tcPr>
            <w:tcW w:w="134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1D176AE" w14:textId="77777777" w:rsidR="006B6789" w:rsidRPr="00724B40" w:rsidRDefault="006B6789" w:rsidP="006B6789">
            <w:pPr>
              <w:spacing w:after="0" w:line="240" w:lineRule="auto"/>
              <w:jc w:val="center"/>
              <w:rPr>
                <w:rFonts w:ascii="Times New Roman" w:eastAsia="Times New Roman" w:hAnsi="Times New Roman"/>
                <w:color w:val="000000"/>
                <w:szCs w:val="24"/>
                <w:lang w:eastAsia="ru-RU"/>
              </w:rPr>
            </w:pPr>
            <w:r w:rsidRPr="009558D8">
              <w:rPr>
                <w:rFonts w:ascii="Times New Roman" w:eastAsia="Times New Roman" w:hAnsi="Times New Roman"/>
                <w:color w:val="000000"/>
                <w:szCs w:val="24"/>
                <w:lang w:eastAsia="ru-RU"/>
              </w:rPr>
              <w:t>0</w:t>
            </w:r>
          </w:p>
        </w:tc>
        <w:tc>
          <w:tcPr>
            <w:tcW w:w="141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BC2ABF4" w14:textId="77777777" w:rsidR="006B6789" w:rsidRPr="00724B40" w:rsidRDefault="006B6789" w:rsidP="006B6789">
            <w:pPr>
              <w:spacing w:after="0" w:line="240" w:lineRule="auto"/>
              <w:jc w:val="center"/>
              <w:rPr>
                <w:rFonts w:ascii="Times New Roman" w:eastAsia="Times New Roman" w:hAnsi="Times New Roman"/>
                <w:color w:val="000000"/>
                <w:szCs w:val="24"/>
                <w:lang w:eastAsia="ru-RU"/>
              </w:rPr>
            </w:pPr>
            <w:r w:rsidRPr="009558D8">
              <w:rPr>
                <w:rFonts w:ascii="Times New Roman" w:eastAsia="Times New Roman" w:hAnsi="Times New Roman"/>
                <w:color w:val="000000"/>
                <w:szCs w:val="24"/>
                <w:lang w:eastAsia="ru-RU"/>
              </w:rPr>
              <w:t>0</w:t>
            </w:r>
          </w:p>
        </w:tc>
        <w:tc>
          <w:tcPr>
            <w:tcW w:w="136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64B9911" w14:textId="77777777" w:rsidR="006B6789" w:rsidRPr="00724B40" w:rsidRDefault="006B6789" w:rsidP="006B6789">
            <w:pPr>
              <w:spacing w:after="0" w:line="240" w:lineRule="auto"/>
              <w:jc w:val="center"/>
              <w:rPr>
                <w:rFonts w:ascii="Times New Roman" w:eastAsia="Times New Roman" w:hAnsi="Times New Roman"/>
                <w:color w:val="000000"/>
                <w:szCs w:val="24"/>
                <w:lang w:eastAsia="ru-RU"/>
              </w:rPr>
            </w:pPr>
          </w:p>
        </w:tc>
        <w:tc>
          <w:tcPr>
            <w:tcW w:w="161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D3C0176" w14:textId="77777777" w:rsidR="006B6789" w:rsidRPr="00724B40" w:rsidRDefault="006B6789" w:rsidP="006B6789">
            <w:pPr>
              <w:spacing w:after="0" w:line="240" w:lineRule="auto"/>
              <w:jc w:val="center"/>
              <w:rPr>
                <w:rFonts w:ascii="Times New Roman" w:eastAsia="Times New Roman" w:hAnsi="Times New Roman"/>
                <w:color w:val="000000"/>
                <w:szCs w:val="24"/>
                <w:lang w:eastAsia="ru-RU"/>
              </w:rPr>
            </w:pPr>
            <w:r w:rsidRPr="009558D8">
              <w:rPr>
                <w:rFonts w:ascii="Times New Roman" w:eastAsia="Times New Roman" w:hAnsi="Times New Roman"/>
                <w:color w:val="000000"/>
                <w:szCs w:val="24"/>
                <w:lang w:eastAsia="ru-RU"/>
              </w:rPr>
              <w:t>0</w:t>
            </w:r>
          </w:p>
        </w:tc>
        <w:tc>
          <w:tcPr>
            <w:tcW w:w="142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210CF00" w14:textId="77777777" w:rsidR="006B6789" w:rsidRPr="00724B40" w:rsidRDefault="006B6789" w:rsidP="006B6789">
            <w:pPr>
              <w:spacing w:after="0" w:line="240" w:lineRule="auto"/>
              <w:jc w:val="center"/>
              <w:rPr>
                <w:rFonts w:ascii="Times New Roman" w:eastAsia="Times New Roman" w:hAnsi="Times New Roman"/>
                <w:color w:val="000000"/>
                <w:szCs w:val="24"/>
                <w:lang w:eastAsia="ru-RU"/>
              </w:rPr>
            </w:pPr>
            <w:r w:rsidRPr="009558D8">
              <w:rPr>
                <w:rFonts w:ascii="Times New Roman" w:eastAsia="Times New Roman" w:hAnsi="Times New Roman"/>
                <w:color w:val="000000"/>
                <w:szCs w:val="24"/>
                <w:lang w:eastAsia="ru-RU"/>
              </w:rPr>
              <w:t>0</w:t>
            </w:r>
          </w:p>
        </w:tc>
        <w:tc>
          <w:tcPr>
            <w:tcW w:w="132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9E2299D" w14:textId="77777777" w:rsidR="006B6789" w:rsidRPr="00724B40" w:rsidRDefault="006B6789" w:rsidP="006B6789">
            <w:pPr>
              <w:spacing w:after="0" w:line="240" w:lineRule="auto"/>
              <w:jc w:val="center"/>
              <w:rPr>
                <w:rFonts w:ascii="Times New Roman" w:eastAsia="Times New Roman" w:hAnsi="Times New Roman"/>
                <w:color w:val="000000"/>
                <w:szCs w:val="24"/>
                <w:lang w:eastAsia="ru-RU"/>
              </w:rPr>
            </w:pPr>
            <w:r w:rsidRPr="009558D8">
              <w:rPr>
                <w:rFonts w:ascii="Times New Roman" w:eastAsia="Times New Roman" w:hAnsi="Times New Roman"/>
                <w:color w:val="000000"/>
                <w:szCs w:val="24"/>
                <w:lang w:eastAsia="ru-RU"/>
              </w:rPr>
              <w:t>0</w:t>
            </w:r>
          </w:p>
        </w:tc>
      </w:tr>
      <w:tr w:rsidR="006B6789" w:rsidRPr="00412C48" w14:paraId="0537B1CC" w14:textId="77777777" w:rsidTr="006B6789">
        <w:trPr>
          <w:trHeight w:val="283"/>
          <w:jc w:val="center"/>
        </w:trPr>
        <w:tc>
          <w:tcPr>
            <w:tcW w:w="191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2CD61292" w14:textId="77777777" w:rsidR="006B6789" w:rsidRPr="008A451D" w:rsidRDefault="006B6789" w:rsidP="006B6789">
            <w:pPr>
              <w:spacing w:after="0" w:line="240" w:lineRule="auto"/>
              <w:jc w:val="both"/>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Итого:</w:t>
            </w:r>
          </w:p>
        </w:tc>
        <w:tc>
          <w:tcPr>
            <w:tcW w:w="134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B932B8E" w14:textId="77777777" w:rsidR="006B6789" w:rsidRPr="00724B40" w:rsidRDefault="006B6789" w:rsidP="006B6789">
            <w:pPr>
              <w:spacing w:after="0" w:line="240" w:lineRule="auto"/>
              <w:jc w:val="center"/>
              <w:rPr>
                <w:rFonts w:ascii="Times New Roman" w:eastAsia="Times New Roman" w:hAnsi="Times New Roman"/>
                <w:color w:val="000000"/>
                <w:szCs w:val="24"/>
                <w:lang w:eastAsia="ru-RU"/>
              </w:rPr>
            </w:pPr>
            <w:r w:rsidRPr="009558D8">
              <w:rPr>
                <w:rFonts w:ascii="Times New Roman" w:eastAsia="Times New Roman" w:hAnsi="Times New Roman"/>
                <w:color w:val="000000"/>
                <w:szCs w:val="24"/>
                <w:lang w:eastAsia="ru-RU"/>
              </w:rPr>
              <w:t>830</w:t>
            </w:r>
          </w:p>
        </w:tc>
        <w:tc>
          <w:tcPr>
            <w:tcW w:w="141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7FAA91F" w14:textId="77777777" w:rsidR="006B6789" w:rsidRPr="00724B40" w:rsidRDefault="006B6789" w:rsidP="006B6789">
            <w:pPr>
              <w:spacing w:after="0" w:line="240" w:lineRule="auto"/>
              <w:jc w:val="center"/>
              <w:rPr>
                <w:rFonts w:ascii="Times New Roman" w:eastAsia="Times New Roman" w:hAnsi="Times New Roman"/>
                <w:color w:val="000000"/>
                <w:szCs w:val="24"/>
                <w:lang w:eastAsia="ru-RU"/>
              </w:rPr>
            </w:pPr>
            <w:r w:rsidRPr="009558D8">
              <w:rPr>
                <w:rFonts w:ascii="Times New Roman" w:eastAsia="Times New Roman" w:hAnsi="Times New Roman"/>
                <w:color w:val="000000"/>
                <w:szCs w:val="24"/>
                <w:lang w:eastAsia="ru-RU"/>
              </w:rPr>
              <w:t>957</w:t>
            </w:r>
          </w:p>
        </w:tc>
        <w:tc>
          <w:tcPr>
            <w:tcW w:w="136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636EF7D" w14:textId="77777777" w:rsidR="006B6789" w:rsidRPr="00724B40" w:rsidRDefault="006B6789" w:rsidP="006B6789">
            <w:pPr>
              <w:spacing w:after="0" w:line="240" w:lineRule="auto"/>
              <w:jc w:val="center"/>
              <w:rPr>
                <w:rFonts w:ascii="Times New Roman" w:eastAsia="Times New Roman" w:hAnsi="Times New Roman"/>
                <w:color w:val="000000"/>
                <w:szCs w:val="24"/>
                <w:lang w:eastAsia="ru-RU"/>
              </w:rPr>
            </w:pPr>
            <w:r w:rsidRPr="009558D8">
              <w:rPr>
                <w:rFonts w:ascii="Times New Roman" w:eastAsia="Times New Roman" w:hAnsi="Times New Roman"/>
                <w:color w:val="000000"/>
                <w:szCs w:val="24"/>
                <w:lang w:eastAsia="ru-RU"/>
              </w:rPr>
              <w:t>267</w:t>
            </w:r>
          </w:p>
        </w:tc>
        <w:tc>
          <w:tcPr>
            <w:tcW w:w="161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48E7776" w14:textId="77777777" w:rsidR="006B6789" w:rsidRPr="00724B40" w:rsidRDefault="006B6789" w:rsidP="006B6789">
            <w:pPr>
              <w:spacing w:after="0" w:line="240" w:lineRule="auto"/>
              <w:jc w:val="center"/>
              <w:rPr>
                <w:rFonts w:ascii="Times New Roman" w:eastAsia="Times New Roman" w:hAnsi="Times New Roman"/>
                <w:color w:val="000000"/>
                <w:szCs w:val="24"/>
                <w:lang w:eastAsia="ru-RU"/>
              </w:rPr>
            </w:pPr>
            <w:r w:rsidRPr="009558D8">
              <w:rPr>
                <w:rFonts w:ascii="Times New Roman" w:eastAsia="Times New Roman" w:hAnsi="Times New Roman"/>
                <w:color w:val="000000"/>
                <w:szCs w:val="24"/>
                <w:lang w:eastAsia="ru-RU"/>
              </w:rPr>
              <w:t>814</w:t>
            </w:r>
          </w:p>
        </w:tc>
        <w:tc>
          <w:tcPr>
            <w:tcW w:w="142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889B6D1" w14:textId="77777777" w:rsidR="006B6789" w:rsidRPr="00724B40" w:rsidRDefault="006B6789" w:rsidP="006B6789">
            <w:pPr>
              <w:spacing w:after="0" w:line="240" w:lineRule="auto"/>
              <w:jc w:val="center"/>
              <w:rPr>
                <w:rFonts w:ascii="Times New Roman" w:eastAsia="Times New Roman" w:hAnsi="Times New Roman"/>
                <w:color w:val="000000"/>
                <w:szCs w:val="24"/>
                <w:lang w:eastAsia="ru-RU"/>
              </w:rPr>
            </w:pPr>
            <w:r w:rsidRPr="009558D8">
              <w:rPr>
                <w:rFonts w:ascii="Times New Roman" w:eastAsia="Times New Roman" w:hAnsi="Times New Roman"/>
                <w:color w:val="000000"/>
                <w:szCs w:val="24"/>
                <w:lang w:eastAsia="ru-RU"/>
              </w:rPr>
              <w:t>706</w:t>
            </w:r>
          </w:p>
        </w:tc>
        <w:tc>
          <w:tcPr>
            <w:tcW w:w="132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6375EAC" w14:textId="77777777" w:rsidR="006B6789" w:rsidRPr="00724B40" w:rsidRDefault="006B6789" w:rsidP="006B6789">
            <w:pPr>
              <w:spacing w:after="0" w:line="240" w:lineRule="auto"/>
              <w:jc w:val="center"/>
              <w:rPr>
                <w:rFonts w:ascii="Times New Roman" w:eastAsia="Times New Roman" w:hAnsi="Times New Roman"/>
                <w:color w:val="000000"/>
                <w:szCs w:val="24"/>
                <w:lang w:eastAsia="ru-RU"/>
              </w:rPr>
            </w:pPr>
            <w:r w:rsidRPr="009558D8">
              <w:rPr>
                <w:rFonts w:ascii="Times New Roman" w:eastAsia="Times New Roman" w:hAnsi="Times New Roman"/>
                <w:color w:val="000000"/>
                <w:szCs w:val="24"/>
                <w:lang w:eastAsia="ru-RU"/>
              </w:rPr>
              <w:t>-439</w:t>
            </w:r>
          </w:p>
        </w:tc>
      </w:tr>
    </w:tbl>
    <w:p w14:paraId="2EBEC159" w14:textId="77777777" w:rsidR="006B6789" w:rsidRDefault="006B6789" w:rsidP="00642223">
      <w:pPr>
        <w:spacing w:after="0" w:line="240" w:lineRule="auto"/>
        <w:ind w:firstLine="709"/>
        <w:contextualSpacing/>
        <w:jc w:val="both"/>
        <w:rPr>
          <w:rFonts w:ascii="Times New Roman" w:hAnsi="Times New Roman"/>
          <w:sz w:val="28"/>
          <w:szCs w:val="24"/>
        </w:rPr>
      </w:pPr>
    </w:p>
    <w:p w14:paraId="5AC347A4" w14:textId="737B8F9F" w:rsidR="006B6789" w:rsidRDefault="006B6789" w:rsidP="00642223">
      <w:pPr>
        <w:spacing w:after="0" w:line="240" w:lineRule="auto"/>
        <w:ind w:firstLine="709"/>
        <w:contextualSpacing/>
        <w:jc w:val="both"/>
        <w:rPr>
          <w:rFonts w:ascii="Times New Roman" w:hAnsi="Times New Roman"/>
          <w:sz w:val="28"/>
          <w:szCs w:val="24"/>
        </w:rPr>
      </w:pPr>
      <w:r w:rsidRPr="0075688A">
        <w:rPr>
          <w:rFonts w:ascii="Times New Roman" w:hAnsi="Times New Roman"/>
          <w:sz w:val="28"/>
          <w:szCs w:val="24"/>
        </w:rPr>
        <w:t xml:space="preserve">В </w:t>
      </w:r>
      <w:r>
        <w:rPr>
          <w:rFonts w:ascii="Times New Roman" w:eastAsia="Times New Roman" w:hAnsi="Times New Roman"/>
          <w:sz w:val="28"/>
          <w:szCs w:val="24"/>
          <w:lang w:eastAsia="ru-RU"/>
        </w:rPr>
        <w:t>городском поселении</w:t>
      </w:r>
      <w:r w:rsidRPr="0075688A">
        <w:rPr>
          <w:rFonts w:ascii="Times New Roman" w:eastAsia="Times New Roman" w:hAnsi="Times New Roman"/>
          <w:sz w:val="28"/>
          <w:szCs w:val="24"/>
          <w:lang w:eastAsia="ru-RU"/>
        </w:rPr>
        <w:t xml:space="preserve"> </w:t>
      </w:r>
      <w:r w:rsidRPr="0075688A">
        <w:rPr>
          <w:rFonts w:ascii="Times New Roman" w:hAnsi="Times New Roman"/>
          <w:sz w:val="28"/>
          <w:szCs w:val="24"/>
        </w:rPr>
        <w:t xml:space="preserve">наблюдается </w:t>
      </w:r>
      <w:r>
        <w:rPr>
          <w:rFonts w:ascii="Times New Roman" w:hAnsi="Times New Roman"/>
          <w:sz w:val="28"/>
          <w:szCs w:val="24"/>
        </w:rPr>
        <w:t>недостаток мест в дошкольных обр</w:t>
      </w:r>
      <w:r w:rsidRPr="0075688A">
        <w:rPr>
          <w:rFonts w:ascii="Times New Roman" w:hAnsi="Times New Roman"/>
          <w:sz w:val="28"/>
          <w:szCs w:val="24"/>
        </w:rPr>
        <w:t>азовательных учреждени</w:t>
      </w:r>
      <w:r>
        <w:rPr>
          <w:rFonts w:ascii="Times New Roman" w:hAnsi="Times New Roman"/>
          <w:sz w:val="28"/>
          <w:szCs w:val="24"/>
        </w:rPr>
        <w:t>ях</w:t>
      </w:r>
      <w:r w:rsidRPr="0075688A">
        <w:rPr>
          <w:rFonts w:ascii="Times New Roman" w:hAnsi="Times New Roman"/>
          <w:sz w:val="28"/>
          <w:szCs w:val="24"/>
        </w:rPr>
        <w:t>.</w:t>
      </w:r>
    </w:p>
    <w:p w14:paraId="6E5AB0D1" w14:textId="379C296E" w:rsidR="006B6789" w:rsidRPr="00016BF0" w:rsidRDefault="006B6789" w:rsidP="006B6789">
      <w:pPr>
        <w:spacing w:after="0" w:line="240" w:lineRule="auto"/>
        <w:jc w:val="right"/>
        <w:rPr>
          <w:rFonts w:ascii="Times New Roman" w:hAnsi="Times New Roman"/>
          <w:sz w:val="28"/>
          <w:szCs w:val="28"/>
        </w:rPr>
      </w:pPr>
      <w:r w:rsidRPr="00016BF0">
        <w:rPr>
          <w:rFonts w:ascii="Times New Roman" w:hAnsi="Times New Roman"/>
          <w:sz w:val="28"/>
          <w:szCs w:val="28"/>
        </w:rPr>
        <w:t xml:space="preserve">Таблица </w:t>
      </w:r>
      <w:r w:rsidRPr="00016BF0">
        <w:rPr>
          <w:rFonts w:ascii="Times New Roman" w:hAnsi="Times New Roman"/>
          <w:sz w:val="28"/>
          <w:szCs w:val="28"/>
        </w:rPr>
        <w:fldChar w:fldCharType="begin"/>
      </w:r>
      <w:r w:rsidRPr="00016BF0">
        <w:rPr>
          <w:rFonts w:ascii="Times New Roman" w:hAnsi="Times New Roman"/>
          <w:sz w:val="28"/>
          <w:szCs w:val="28"/>
        </w:rPr>
        <w:instrText xml:space="preserve"> SEQ Таблица \* ARABIC </w:instrText>
      </w:r>
      <w:r w:rsidRPr="00016BF0">
        <w:rPr>
          <w:rFonts w:ascii="Times New Roman" w:hAnsi="Times New Roman"/>
          <w:sz w:val="28"/>
          <w:szCs w:val="28"/>
        </w:rPr>
        <w:fldChar w:fldCharType="separate"/>
      </w:r>
      <w:r w:rsidR="00BA68A1">
        <w:rPr>
          <w:rFonts w:ascii="Times New Roman" w:hAnsi="Times New Roman"/>
          <w:noProof/>
          <w:sz w:val="28"/>
          <w:szCs w:val="28"/>
        </w:rPr>
        <w:t>42</w:t>
      </w:r>
      <w:r w:rsidRPr="00016BF0">
        <w:rPr>
          <w:rFonts w:ascii="Times New Roman" w:hAnsi="Times New Roman"/>
          <w:sz w:val="28"/>
          <w:szCs w:val="28"/>
        </w:rPr>
        <w:fldChar w:fldCharType="end"/>
      </w:r>
    </w:p>
    <w:p w14:paraId="283E2881" w14:textId="77777777" w:rsidR="006B6789" w:rsidRPr="00016BF0" w:rsidRDefault="006B6789" w:rsidP="006B6789">
      <w:pPr>
        <w:spacing w:after="120" w:line="240" w:lineRule="auto"/>
        <w:jc w:val="center"/>
        <w:rPr>
          <w:rFonts w:ascii="Times New Roman" w:eastAsia="Times New Roman" w:hAnsi="Times New Roman"/>
          <w:sz w:val="28"/>
          <w:szCs w:val="24"/>
          <w:lang w:eastAsia="ru-RU"/>
        </w:rPr>
      </w:pPr>
      <w:r w:rsidRPr="00016BF0">
        <w:rPr>
          <w:rFonts w:ascii="Times New Roman" w:eastAsia="Times New Roman" w:hAnsi="Times New Roman"/>
          <w:sz w:val="28"/>
          <w:szCs w:val="24"/>
          <w:lang w:eastAsia="ru-RU"/>
        </w:rPr>
        <w:t>Расчёт потребности в объектах дополнительного образования</w:t>
      </w:r>
    </w:p>
    <w:tbl>
      <w:tblPr>
        <w:tblW w:w="101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54"/>
        <w:gridCol w:w="1416"/>
        <w:gridCol w:w="1417"/>
        <w:gridCol w:w="1362"/>
        <w:gridCol w:w="1334"/>
        <w:gridCol w:w="1334"/>
        <w:gridCol w:w="1217"/>
      </w:tblGrid>
      <w:tr w:rsidR="006B6789" w:rsidRPr="00412C48" w14:paraId="7900DEEB" w14:textId="77777777" w:rsidTr="006B6789">
        <w:trPr>
          <w:trHeight w:val="170"/>
          <w:tblHeader/>
          <w:jc w:val="center"/>
        </w:trPr>
        <w:tc>
          <w:tcPr>
            <w:tcW w:w="2054" w:type="dxa"/>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73A4A9F6" w14:textId="77777777" w:rsidR="006B6789" w:rsidRPr="00412C48" w:rsidRDefault="006B6789" w:rsidP="006B6789">
            <w:pPr>
              <w:spacing w:after="0" w:line="240" w:lineRule="auto"/>
              <w:jc w:val="center"/>
              <w:rPr>
                <w:rFonts w:ascii="Times New Roman" w:eastAsia="Times New Roman" w:hAnsi="Times New Roman"/>
                <w:color w:val="000000"/>
                <w:szCs w:val="24"/>
                <w:lang w:eastAsia="ru-RU"/>
              </w:rPr>
            </w:pPr>
            <w:r w:rsidRPr="00412C48">
              <w:rPr>
                <w:rFonts w:ascii="Times New Roman" w:eastAsia="Times New Roman" w:hAnsi="Times New Roman"/>
                <w:color w:val="000000"/>
                <w:szCs w:val="24"/>
                <w:lang w:eastAsia="ru-RU"/>
              </w:rPr>
              <w:t>Населённые пункты</w:t>
            </w:r>
          </w:p>
        </w:tc>
        <w:tc>
          <w:tcPr>
            <w:tcW w:w="1416" w:type="dxa"/>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0F193F0D" w14:textId="77777777" w:rsidR="006B6789" w:rsidRPr="00412C48" w:rsidRDefault="006B6789" w:rsidP="006B6789">
            <w:pPr>
              <w:spacing w:after="0" w:line="240" w:lineRule="auto"/>
              <w:jc w:val="center"/>
              <w:rPr>
                <w:rFonts w:ascii="Times New Roman" w:eastAsia="Times New Roman" w:hAnsi="Times New Roman"/>
                <w:szCs w:val="24"/>
                <w:lang w:eastAsia="ru-RU"/>
              </w:rPr>
            </w:pPr>
            <w:r w:rsidRPr="00412C48">
              <w:rPr>
                <w:rFonts w:ascii="Times New Roman" w:eastAsia="Times New Roman" w:hAnsi="Times New Roman"/>
                <w:szCs w:val="24"/>
                <w:lang w:eastAsia="ru-RU"/>
              </w:rPr>
              <w:t>Количество детей, 5</w:t>
            </w:r>
            <w:r w:rsidRPr="00412C48">
              <w:rPr>
                <w:rFonts w:ascii="Times New Roman" w:eastAsia="Times New Roman" w:hAnsi="Times New Roman"/>
                <w:szCs w:val="24"/>
                <w:lang w:eastAsia="ru-RU"/>
              </w:rPr>
              <w:noBreakHyphen/>
              <w:t>18 лет (20</w:t>
            </w:r>
            <w:r>
              <w:rPr>
                <w:rFonts w:ascii="Times New Roman" w:eastAsia="Times New Roman" w:hAnsi="Times New Roman"/>
                <w:szCs w:val="24"/>
                <w:lang w:eastAsia="ru-RU"/>
              </w:rPr>
              <w:t>40</w:t>
            </w:r>
            <w:r w:rsidRPr="00412C48">
              <w:rPr>
                <w:rFonts w:ascii="Times New Roman" w:eastAsia="Times New Roman" w:hAnsi="Times New Roman"/>
                <w:szCs w:val="24"/>
                <w:lang w:eastAsia="ru-RU"/>
              </w:rPr>
              <w:t xml:space="preserve"> г.), чел.</w:t>
            </w:r>
          </w:p>
        </w:tc>
        <w:tc>
          <w:tcPr>
            <w:tcW w:w="1417" w:type="dxa"/>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569492CA" w14:textId="77777777" w:rsidR="006B6789" w:rsidRPr="00412C48" w:rsidRDefault="006B6789" w:rsidP="006B6789">
            <w:pPr>
              <w:spacing w:after="0" w:line="240" w:lineRule="auto"/>
              <w:jc w:val="center"/>
              <w:rPr>
                <w:rFonts w:ascii="Times New Roman" w:eastAsia="Times New Roman" w:hAnsi="Times New Roman"/>
                <w:szCs w:val="24"/>
                <w:lang w:eastAsia="ru-RU"/>
              </w:rPr>
            </w:pPr>
            <w:r w:rsidRPr="00412C48">
              <w:rPr>
                <w:rFonts w:ascii="Times New Roman" w:eastAsia="Times New Roman" w:hAnsi="Times New Roman"/>
                <w:szCs w:val="24"/>
                <w:lang w:eastAsia="ru-RU"/>
              </w:rPr>
              <w:t>Количество детей, 5</w:t>
            </w:r>
            <w:r w:rsidRPr="00412C48">
              <w:rPr>
                <w:rFonts w:ascii="Times New Roman" w:eastAsia="Times New Roman" w:hAnsi="Times New Roman"/>
                <w:szCs w:val="24"/>
                <w:lang w:eastAsia="ru-RU"/>
              </w:rPr>
              <w:noBreakHyphen/>
              <w:t>18 лет (20</w:t>
            </w:r>
            <w:r>
              <w:rPr>
                <w:rFonts w:ascii="Times New Roman" w:eastAsia="Times New Roman" w:hAnsi="Times New Roman"/>
                <w:szCs w:val="24"/>
                <w:lang w:eastAsia="ru-RU"/>
              </w:rPr>
              <w:t>20</w:t>
            </w:r>
            <w:r w:rsidRPr="00412C48">
              <w:rPr>
                <w:rFonts w:ascii="Times New Roman" w:eastAsia="Times New Roman" w:hAnsi="Times New Roman"/>
                <w:szCs w:val="24"/>
                <w:lang w:eastAsia="ru-RU"/>
              </w:rPr>
              <w:t xml:space="preserve"> г.), чел.</w:t>
            </w:r>
          </w:p>
        </w:tc>
        <w:tc>
          <w:tcPr>
            <w:tcW w:w="5247" w:type="dxa"/>
            <w:gridSpan w:val="4"/>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1CD02AA6" w14:textId="77777777" w:rsidR="006B6789" w:rsidRPr="00412C48" w:rsidRDefault="006B6789" w:rsidP="006B6789">
            <w:pPr>
              <w:spacing w:after="0" w:line="240" w:lineRule="auto"/>
              <w:jc w:val="center"/>
              <w:rPr>
                <w:rFonts w:ascii="Times New Roman" w:eastAsia="Times New Roman" w:hAnsi="Times New Roman"/>
                <w:color w:val="000000"/>
                <w:szCs w:val="24"/>
                <w:lang w:eastAsia="ru-RU"/>
              </w:rPr>
            </w:pPr>
            <w:r w:rsidRPr="00412C48">
              <w:rPr>
                <w:rFonts w:ascii="Times New Roman" w:eastAsia="Times New Roman" w:hAnsi="Times New Roman"/>
                <w:color w:val="000000"/>
                <w:szCs w:val="24"/>
                <w:lang w:eastAsia="ru-RU"/>
              </w:rPr>
              <w:t xml:space="preserve">Существующее и расчётное количество мест в учреждениях дополнительного образования </w:t>
            </w:r>
          </w:p>
        </w:tc>
      </w:tr>
      <w:tr w:rsidR="006B6789" w:rsidRPr="00412C48" w14:paraId="5816728D" w14:textId="77777777" w:rsidTr="006B6789">
        <w:trPr>
          <w:trHeight w:val="170"/>
          <w:tblHeader/>
          <w:jc w:val="center"/>
        </w:trPr>
        <w:tc>
          <w:tcPr>
            <w:tcW w:w="2054" w:type="dxa"/>
            <w:vMerge/>
            <w:tcBorders>
              <w:top w:val="single" w:sz="4" w:space="0" w:color="auto"/>
              <w:left w:val="single" w:sz="4" w:space="0" w:color="auto"/>
              <w:bottom w:val="single" w:sz="4" w:space="0" w:color="auto"/>
              <w:right w:val="single" w:sz="4" w:space="0" w:color="auto"/>
            </w:tcBorders>
            <w:vAlign w:val="center"/>
            <w:hideMark/>
          </w:tcPr>
          <w:p w14:paraId="3174DB8D" w14:textId="77777777" w:rsidR="006B6789" w:rsidRPr="00412C48" w:rsidRDefault="006B6789" w:rsidP="006B6789">
            <w:pPr>
              <w:spacing w:after="0" w:line="240" w:lineRule="auto"/>
              <w:rPr>
                <w:rFonts w:ascii="Times New Roman" w:eastAsia="Times New Roman" w:hAnsi="Times New Roman"/>
                <w:color w:val="000000"/>
                <w:szCs w:val="24"/>
                <w:lang w:eastAsia="ru-RU"/>
              </w:rPr>
            </w:pPr>
          </w:p>
        </w:tc>
        <w:tc>
          <w:tcPr>
            <w:tcW w:w="1416" w:type="dxa"/>
            <w:vMerge/>
            <w:tcBorders>
              <w:top w:val="single" w:sz="4" w:space="0" w:color="auto"/>
              <w:left w:val="single" w:sz="4" w:space="0" w:color="auto"/>
              <w:bottom w:val="single" w:sz="4" w:space="0" w:color="auto"/>
              <w:right w:val="single" w:sz="4" w:space="0" w:color="auto"/>
            </w:tcBorders>
            <w:vAlign w:val="center"/>
            <w:hideMark/>
          </w:tcPr>
          <w:p w14:paraId="6B178590" w14:textId="77777777" w:rsidR="006B6789" w:rsidRPr="00412C48" w:rsidRDefault="006B6789" w:rsidP="006B6789">
            <w:pPr>
              <w:spacing w:after="0" w:line="240" w:lineRule="auto"/>
              <w:rPr>
                <w:rFonts w:ascii="Times New Roman" w:eastAsia="Times New Roman" w:hAnsi="Times New Roman"/>
                <w:szCs w:val="24"/>
                <w:lang w:eastAsia="ru-RU"/>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006BE140" w14:textId="77777777" w:rsidR="006B6789" w:rsidRPr="00412C48" w:rsidRDefault="006B6789" w:rsidP="006B6789">
            <w:pPr>
              <w:spacing w:after="0" w:line="240" w:lineRule="auto"/>
              <w:rPr>
                <w:rFonts w:ascii="Times New Roman" w:eastAsia="Times New Roman" w:hAnsi="Times New Roman"/>
                <w:szCs w:val="24"/>
                <w:lang w:eastAsia="ru-RU"/>
              </w:rPr>
            </w:pPr>
          </w:p>
        </w:tc>
        <w:tc>
          <w:tcPr>
            <w:tcW w:w="1362"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45ACF225" w14:textId="77777777" w:rsidR="006B6789" w:rsidRPr="00412C48" w:rsidRDefault="006B6789" w:rsidP="006B6789">
            <w:pPr>
              <w:spacing w:after="0" w:line="240" w:lineRule="auto"/>
              <w:jc w:val="center"/>
              <w:rPr>
                <w:rFonts w:ascii="Times New Roman" w:eastAsia="Times New Roman" w:hAnsi="Times New Roman"/>
                <w:color w:val="000000"/>
                <w:szCs w:val="24"/>
                <w:lang w:eastAsia="ru-RU"/>
              </w:rPr>
            </w:pPr>
            <w:r w:rsidRPr="00412C48">
              <w:rPr>
                <w:rFonts w:ascii="Times New Roman" w:eastAsia="Times New Roman" w:hAnsi="Times New Roman"/>
                <w:color w:val="000000"/>
                <w:szCs w:val="24"/>
                <w:lang w:eastAsia="ru-RU"/>
              </w:rPr>
              <w:t>Существующее кол-во мест</w:t>
            </w:r>
          </w:p>
        </w:tc>
        <w:tc>
          <w:tcPr>
            <w:tcW w:w="133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16D2617E" w14:textId="77777777" w:rsidR="006B6789" w:rsidRPr="00412C48" w:rsidRDefault="006B6789" w:rsidP="006B6789">
            <w:pPr>
              <w:spacing w:after="0" w:line="240" w:lineRule="auto"/>
              <w:jc w:val="center"/>
              <w:rPr>
                <w:rFonts w:ascii="Times New Roman" w:eastAsia="Times New Roman" w:hAnsi="Times New Roman"/>
                <w:color w:val="000000"/>
                <w:szCs w:val="24"/>
                <w:lang w:eastAsia="ru-RU"/>
              </w:rPr>
            </w:pPr>
            <w:r w:rsidRPr="00412C48">
              <w:rPr>
                <w:rFonts w:ascii="Times New Roman" w:eastAsia="Times New Roman" w:hAnsi="Times New Roman"/>
                <w:color w:val="000000"/>
                <w:szCs w:val="24"/>
                <w:lang w:eastAsia="ru-RU"/>
              </w:rPr>
              <w:t>Нормативная потребность мест, 20</w:t>
            </w:r>
            <w:r>
              <w:rPr>
                <w:rFonts w:ascii="Times New Roman" w:eastAsia="Times New Roman" w:hAnsi="Times New Roman"/>
                <w:color w:val="000000"/>
                <w:szCs w:val="24"/>
                <w:lang w:eastAsia="ru-RU"/>
              </w:rPr>
              <w:t>20</w:t>
            </w:r>
            <w:r w:rsidRPr="00412C48">
              <w:rPr>
                <w:rFonts w:ascii="Times New Roman" w:eastAsia="Times New Roman" w:hAnsi="Times New Roman"/>
                <w:color w:val="000000"/>
                <w:szCs w:val="24"/>
                <w:lang w:eastAsia="ru-RU"/>
              </w:rPr>
              <w:t xml:space="preserve"> г.</w:t>
            </w:r>
          </w:p>
        </w:tc>
        <w:tc>
          <w:tcPr>
            <w:tcW w:w="133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1FF2DADE" w14:textId="77777777" w:rsidR="006B6789" w:rsidRPr="00412C48" w:rsidRDefault="006B6789" w:rsidP="006B6789">
            <w:pPr>
              <w:spacing w:after="0" w:line="240" w:lineRule="auto"/>
              <w:jc w:val="center"/>
              <w:rPr>
                <w:rFonts w:ascii="Times New Roman" w:eastAsia="Times New Roman" w:hAnsi="Times New Roman"/>
                <w:color w:val="000000"/>
                <w:szCs w:val="24"/>
                <w:lang w:eastAsia="ru-RU"/>
              </w:rPr>
            </w:pPr>
            <w:r w:rsidRPr="00412C48">
              <w:rPr>
                <w:rFonts w:ascii="Times New Roman" w:eastAsia="Times New Roman" w:hAnsi="Times New Roman"/>
                <w:color w:val="000000"/>
                <w:szCs w:val="24"/>
                <w:lang w:eastAsia="ru-RU"/>
              </w:rPr>
              <w:t>Прогнозируемая потребность мест, 20</w:t>
            </w:r>
            <w:r>
              <w:rPr>
                <w:rFonts w:ascii="Times New Roman" w:eastAsia="Times New Roman" w:hAnsi="Times New Roman"/>
                <w:color w:val="000000"/>
                <w:szCs w:val="24"/>
                <w:lang w:eastAsia="ru-RU"/>
              </w:rPr>
              <w:t>40</w:t>
            </w:r>
            <w:r w:rsidRPr="00412C48">
              <w:rPr>
                <w:rFonts w:ascii="Times New Roman" w:eastAsia="Times New Roman" w:hAnsi="Times New Roman"/>
                <w:color w:val="000000"/>
                <w:szCs w:val="24"/>
                <w:lang w:eastAsia="ru-RU"/>
              </w:rPr>
              <w:t xml:space="preserve"> г.</w:t>
            </w:r>
          </w:p>
        </w:tc>
        <w:tc>
          <w:tcPr>
            <w:tcW w:w="121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42C3440D" w14:textId="77777777" w:rsidR="006B6789" w:rsidRPr="00412C48" w:rsidRDefault="006B6789" w:rsidP="006B6789">
            <w:pPr>
              <w:spacing w:after="0" w:line="240" w:lineRule="auto"/>
              <w:jc w:val="center"/>
              <w:rPr>
                <w:rFonts w:ascii="Times New Roman" w:eastAsia="Times New Roman" w:hAnsi="Times New Roman"/>
                <w:color w:val="000000"/>
                <w:szCs w:val="24"/>
                <w:lang w:eastAsia="ru-RU"/>
              </w:rPr>
            </w:pPr>
            <w:r w:rsidRPr="00412C48">
              <w:rPr>
                <w:rFonts w:ascii="Times New Roman" w:eastAsia="Times New Roman" w:hAnsi="Times New Roman"/>
                <w:color w:val="000000"/>
                <w:szCs w:val="24"/>
                <w:lang w:eastAsia="ru-RU"/>
              </w:rPr>
              <w:t>Дефицит (-) / Избыток (+)</w:t>
            </w:r>
          </w:p>
        </w:tc>
      </w:tr>
      <w:tr w:rsidR="006B6789" w:rsidRPr="00412C48" w14:paraId="3E446903" w14:textId="77777777" w:rsidTr="006B6789">
        <w:trPr>
          <w:trHeight w:val="170"/>
          <w:jc w:val="center"/>
        </w:trPr>
        <w:tc>
          <w:tcPr>
            <w:tcW w:w="205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hideMark/>
          </w:tcPr>
          <w:p w14:paraId="70355E2A" w14:textId="4B8FB2E1" w:rsidR="006B6789" w:rsidRPr="008A451D" w:rsidRDefault="006B6789" w:rsidP="006B6789">
            <w:pPr>
              <w:spacing w:after="0" w:line="240" w:lineRule="auto"/>
              <w:jc w:val="both"/>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г. Хилок</w:t>
            </w:r>
          </w:p>
        </w:tc>
        <w:tc>
          <w:tcPr>
            <w:tcW w:w="141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A6A7462" w14:textId="5945CB24" w:rsidR="006B6789" w:rsidRPr="000B203C" w:rsidRDefault="006B6789" w:rsidP="006B6789">
            <w:pPr>
              <w:spacing w:after="0" w:line="240" w:lineRule="auto"/>
              <w:jc w:val="center"/>
              <w:rPr>
                <w:rFonts w:ascii="Times New Roman" w:eastAsia="Times New Roman" w:hAnsi="Times New Roman"/>
                <w:szCs w:val="24"/>
                <w:lang w:eastAsia="ru-RU"/>
              </w:rPr>
            </w:pPr>
            <w:r w:rsidRPr="006B6789">
              <w:rPr>
                <w:rFonts w:ascii="Times New Roman" w:eastAsia="Times New Roman" w:hAnsi="Times New Roman"/>
                <w:szCs w:val="24"/>
                <w:lang w:eastAsia="ru-RU"/>
              </w:rPr>
              <w:t>1503</w:t>
            </w:r>
          </w:p>
        </w:tc>
        <w:tc>
          <w:tcPr>
            <w:tcW w:w="141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0FFA8A4" w14:textId="3A598A6A" w:rsidR="006B6789" w:rsidRPr="000B203C" w:rsidRDefault="006B6789" w:rsidP="006B6789">
            <w:pPr>
              <w:spacing w:after="0" w:line="240" w:lineRule="auto"/>
              <w:jc w:val="center"/>
              <w:rPr>
                <w:rFonts w:ascii="Times New Roman" w:eastAsia="Times New Roman" w:hAnsi="Times New Roman"/>
                <w:szCs w:val="24"/>
                <w:lang w:eastAsia="ru-RU"/>
              </w:rPr>
            </w:pPr>
            <w:r w:rsidRPr="006B6789">
              <w:rPr>
                <w:rFonts w:ascii="Times New Roman" w:eastAsia="Times New Roman" w:hAnsi="Times New Roman"/>
                <w:szCs w:val="24"/>
                <w:lang w:eastAsia="ru-RU"/>
              </w:rPr>
              <w:t>1740</w:t>
            </w:r>
          </w:p>
        </w:tc>
        <w:tc>
          <w:tcPr>
            <w:tcW w:w="1362" w:type="dxa"/>
            <w:tcBorders>
              <w:top w:val="single" w:sz="4" w:space="0" w:color="auto"/>
              <w:left w:val="single" w:sz="4" w:space="0" w:color="auto"/>
              <w:bottom w:val="single" w:sz="4" w:space="0" w:color="auto"/>
              <w:right w:val="single" w:sz="4" w:space="0" w:color="auto"/>
            </w:tcBorders>
            <w:vAlign w:val="center"/>
          </w:tcPr>
          <w:p w14:paraId="1AF5A201" w14:textId="179F4528" w:rsidR="006B6789" w:rsidRPr="000B203C" w:rsidRDefault="006B6789" w:rsidP="006B6789">
            <w:pPr>
              <w:spacing w:after="0" w:line="240" w:lineRule="auto"/>
              <w:jc w:val="center"/>
              <w:rPr>
                <w:rFonts w:ascii="Times New Roman" w:eastAsia="Times New Roman" w:hAnsi="Times New Roman"/>
                <w:szCs w:val="24"/>
                <w:lang w:eastAsia="ru-RU"/>
              </w:rPr>
            </w:pPr>
            <w:r w:rsidRPr="006B6789">
              <w:rPr>
                <w:rFonts w:ascii="Times New Roman" w:eastAsia="Times New Roman" w:hAnsi="Times New Roman"/>
                <w:szCs w:val="24"/>
                <w:lang w:eastAsia="ru-RU"/>
              </w:rPr>
              <w:t>723</w:t>
            </w:r>
          </w:p>
        </w:tc>
        <w:tc>
          <w:tcPr>
            <w:tcW w:w="133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C54AEBE" w14:textId="5581070B" w:rsidR="006B6789" w:rsidRPr="000B203C" w:rsidRDefault="006B6789" w:rsidP="006B6789">
            <w:pPr>
              <w:spacing w:after="0" w:line="240" w:lineRule="auto"/>
              <w:jc w:val="center"/>
              <w:rPr>
                <w:rFonts w:ascii="Times New Roman" w:eastAsia="Times New Roman" w:hAnsi="Times New Roman"/>
                <w:szCs w:val="24"/>
                <w:lang w:eastAsia="ru-RU"/>
              </w:rPr>
            </w:pPr>
            <w:r w:rsidRPr="006B6789">
              <w:rPr>
                <w:rFonts w:ascii="Times New Roman" w:eastAsia="Times New Roman" w:hAnsi="Times New Roman"/>
                <w:szCs w:val="24"/>
                <w:lang w:eastAsia="ru-RU"/>
              </w:rPr>
              <w:t>174</w:t>
            </w:r>
          </w:p>
        </w:tc>
        <w:tc>
          <w:tcPr>
            <w:tcW w:w="133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7C09993" w14:textId="34236126" w:rsidR="006B6789" w:rsidRPr="000B203C" w:rsidRDefault="006B6789" w:rsidP="006B6789">
            <w:pPr>
              <w:spacing w:after="0" w:line="240" w:lineRule="auto"/>
              <w:jc w:val="center"/>
              <w:rPr>
                <w:rFonts w:ascii="Times New Roman" w:eastAsia="Times New Roman" w:hAnsi="Times New Roman"/>
                <w:szCs w:val="24"/>
                <w:lang w:eastAsia="ru-RU"/>
              </w:rPr>
            </w:pPr>
            <w:r w:rsidRPr="006B6789">
              <w:rPr>
                <w:rFonts w:ascii="Times New Roman" w:eastAsia="Times New Roman" w:hAnsi="Times New Roman"/>
                <w:szCs w:val="24"/>
                <w:lang w:eastAsia="ru-RU"/>
              </w:rPr>
              <w:t>150</w:t>
            </w:r>
          </w:p>
        </w:tc>
        <w:tc>
          <w:tcPr>
            <w:tcW w:w="1217" w:type="dxa"/>
            <w:tcBorders>
              <w:top w:val="single" w:sz="4" w:space="0" w:color="auto"/>
              <w:left w:val="single" w:sz="4" w:space="0" w:color="auto"/>
              <w:bottom w:val="single" w:sz="4" w:space="0" w:color="auto"/>
              <w:right w:val="single" w:sz="4" w:space="0" w:color="auto"/>
            </w:tcBorders>
            <w:vAlign w:val="center"/>
          </w:tcPr>
          <w:p w14:paraId="72D05B1D" w14:textId="1BB4F879" w:rsidR="006B6789" w:rsidRPr="000B203C" w:rsidRDefault="006B6789" w:rsidP="006B6789">
            <w:pPr>
              <w:spacing w:after="0" w:line="240" w:lineRule="auto"/>
              <w:jc w:val="center"/>
              <w:rPr>
                <w:rFonts w:ascii="Times New Roman" w:eastAsia="Times New Roman" w:hAnsi="Times New Roman"/>
                <w:szCs w:val="24"/>
                <w:lang w:eastAsia="ru-RU"/>
              </w:rPr>
            </w:pPr>
            <w:r w:rsidRPr="006B6789">
              <w:rPr>
                <w:rFonts w:ascii="Times New Roman" w:eastAsia="Times New Roman" w:hAnsi="Times New Roman"/>
                <w:szCs w:val="24"/>
                <w:lang w:eastAsia="ru-RU"/>
              </w:rPr>
              <w:t>573</w:t>
            </w:r>
          </w:p>
        </w:tc>
      </w:tr>
      <w:tr w:rsidR="006B6789" w:rsidRPr="00412C48" w14:paraId="30F37343" w14:textId="77777777" w:rsidTr="006B6789">
        <w:trPr>
          <w:trHeight w:val="170"/>
          <w:jc w:val="center"/>
        </w:trPr>
        <w:tc>
          <w:tcPr>
            <w:tcW w:w="205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4143C674" w14:textId="62CE483D" w:rsidR="006B6789" w:rsidRPr="008A451D" w:rsidRDefault="006B6789" w:rsidP="006B6789">
            <w:pPr>
              <w:spacing w:after="0" w:line="240" w:lineRule="auto"/>
              <w:jc w:val="both"/>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 xml:space="preserve">с. </w:t>
            </w:r>
            <w:proofErr w:type="spellStart"/>
            <w:r w:rsidRPr="0013335F">
              <w:rPr>
                <w:rFonts w:ascii="Times New Roman" w:eastAsia="Times New Roman" w:hAnsi="Times New Roman"/>
                <w:color w:val="000000"/>
                <w:szCs w:val="24"/>
                <w:lang w:eastAsia="ru-RU"/>
              </w:rPr>
              <w:t>Жилкин</w:t>
            </w:r>
            <w:proofErr w:type="spellEnd"/>
            <w:r w:rsidRPr="0013335F">
              <w:rPr>
                <w:rFonts w:ascii="Times New Roman" w:eastAsia="Times New Roman" w:hAnsi="Times New Roman"/>
                <w:color w:val="000000"/>
                <w:szCs w:val="24"/>
                <w:lang w:eastAsia="ru-RU"/>
              </w:rPr>
              <w:t xml:space="preserve"> Хутор</w:t>
            </w:r>
          </w:p>
        </w:tc>
        <w:tc>
          <w:tcPr>
            <w:tcW w:w="141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021325F" w14:textId="08AD0497" w:rsidR="006B6789" w:rsidRPr="00DB4C1A" w:rsidRDefault="006B6789" w:rsidP="006B6789">
            <w:pPr>
              <w:spacing w:after="0" w:line="240" w:lineRule="auto"/>
              <w:jc w:val="center"/>
              <w:rPr>
                <w:rFonts w:ascii="Times New Roman" w:eastAsia="Times New Roman" w:hAnsi="Times New Roman"/>
                <w:szCs w:val="24"/>
                <w:lang w:eastAsia="ru-RU"/>
              </w:rPr>
            </w:pPr>
            <w:r w:rsidRPr="006B6789">
              <w:rPr>
                <w:rFonts w:ascii="Times New Roman" w:eastAsia="Times New Roman" w:hAnsi="Times New Roman"/>
                <w:szCs w:val="24"/>
                <w:lang w:eastAsia="ru-RU"/>
              </w:rPr>
              <w:t>7</w:t>
            </w:r>
          </w:p>
        </w:tc>
        <w:tc>
          <w:tcPr>
            <w:tcW w:w="141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496455E" w14:textId="7095C508" w:rsidR="006B6789" w:rsidRPr="00DB4C1A" w:rsidRDefault="006B6789" w:rsidP="006B6789">
            <w:pPr>
              <w:spacing w:after="0" w:line="240" w:lineRule="auto"/>
              <w:jc w:val="center"/>
              <w:rPr>
                <w:rFonts w:ascii="Times New Roman" w:eastAsia="Times New Roman" w:hAnsi="Times New Roman"/>
                <w:szCs w:val="24"/>
                <w:lang w:eastAsia="ru-RU"/>
              </w:rPr>
            </w:pPr>
            <w:r w:rsidRPr="006B6789">
              <w:rPr>
                <w:rFonts w:ascii="Times New Roman" w:eastAsia="Times New Roman" w:hAnsi="Times New Roman"/>
                <w:szCs w:val="24"/>
                <w:lang w:eastAsia="ru-RU"/>
              </w:rPr>
              <w:t>8</w:t>
            </w:r>
          </w:p>
        </w:tc>
        <w:tc>
          <w:tcPr>
            <w:tcW w:w="1362" w:type="dxa"/>
            <w:tcBorders>
              <w:top w:val="single" w:sz="4" w:space="0" w:color="auto"/>
              <w:left w:val="single" w:sz="4" w:space="0" w:color="auto"/>
              <w:bottom w:val="single" w:sz="4" w:space="0" w:color="auto"/>
              <w:right w:val="single" w:sz="4" w:space="0" w:color="auto"/>
            </w:tcBorders>
            <w:vAlign w:val="center"/>
          </w:tcPr>
          <w:p w14:paraId="43F025B4" w14:textId="77777777" w:rsidR="006B6789" w:rsidRPr="00DB4C1A" w:rsidRDefault="006B6789" w:rsidP="006B6789">
            <w:pPr>
              <w:spacing w:after="0" w:line="240" w:lineRule="auto"/>
              <w:jc w:val="center"/>
              <w:rPr>
                <w:rFonts w:ascii="Times New Roman" w:eastAsia="Times New Roman" w:hAnsi="Times New Roman"/>
                <w:szCs w:val="24"/>
                <w:lang w:eastAsia="ru-RU"/>
              </w:rPr>
            </w:pPr>
          </w:p>
        </w:tc>
        <w:tc>
          <w:tcPr>
            <w:tcW w:w="133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EE33C49" w14:textId="3CB4BC3E" w:rsidR="006B6789" w:rsidRPr="00DB4C1A" w:rsidRDefault="006B6789" w:rsidP="006B6789">
            <w:pPr>
              <w:spacing w:after="0" w:line="240" w:lineRule="auto"/>
              <w:jc w:val="center"/>
              <w:rPr>
                <w:rFonts w:ascii="Times New Roman" w:eastAsia="Times New Roman" w:hAnsi="Times New Roman"/>
                <w:szCs w:val="24"/>
                <w:lang w:eastAsia="ru-RU"/>
              </w:rPr>
            </w:pPr>
            <w:r w:rsidRPr="006B6789">
              <w:rPr>
                <w:rFonts w:ascii="Times New Roman" w:eastAsia="Times New Roman" w:hAnsi="Times New Roman"/>
                <w:szCs w:val="24"/>
                <w:lang w:eastAsia="ru-RU"/>
              </w:rPr>
              <w:t>1</w:t>
            </w:r>
          </w:p>
        </w:tc>
        <w:tc>
          <w:tcPr>
            <w:tcW w:w="133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E8CAAD1" w14:textId="7CA66592" w:rsidR="006B6789" w:rsidRPr="00DB4C1A" w:rsidRDefault="006B6789" w:rsidP="006B6789">
            <w:pPr>
              <w:spacing w:after="0" w:line="240" w:lineRule="auto"/>
              <w:jc w:val="center"/>
              <w:rPr>
                <w:rFonts w:ascii="Times New Roman" w:eastAsia="Times New Roman" w:hAnsi="Times New Roman"/>
                <w:szCs w:val="24"/>
                <w:lang w:eastAsia="ru-RU"/>
              </w:rPr>
            </w:pPr>
            <w:r w:rsidRPr="006B6789">
              <w:rPr>
                <w:rFonts w:ascii="Times New Roman" w:eastAsia="Times New Roman" w:hAnsi="Times New Roman"/>
                <w:szCs w:val="24"/>
                <w:lang w:eastAsia="ru-RU"/>
              </w:rPr>
              <w:t>1</w:t>
            </w:r>
          </w:p>
        </w:tc>
        <w:tc>
          <w:tcPr>
            <w:tcW w:w="1217" w:type="dxa"/>
            <w:tcBorders>
              <w:top w:val="single" w:sz="4" w:space="0" w:color="auto"/>
              <w:left w:val="single" w:sz="4" w:space="0" w:color="auto"/>
              <w:bottom w:val="single" w:sz="4" w:space="0" w:color="auto"/>
              <w:right w:val="single" w:sz="4" w:space="0" w:color="auto"/>
            </w:tcBorders>
            <w:vAlign w:val="center"/>
          </w:tcPr>
          <w:p w14:paraId="1581D5CA" w14:textId="16938415" w:rsidR="006B6789" w:rsidRPr="00DB4C1A" w:rsidRDefault="006B6789" w:rsidP="006B6789">
            <w:pPr>
              <w:spacing w:after="0" w:line="240" w:lineRule="auto"/>
              <w:jc w:val="center"/>
              <w:rPr>
                <w:rFonts w:ascii="Times New Roman" w:eastAsia="Times New Roman" w:hAnsi="Times New Roman"/>
                <w:szCs w:val="24"/>
                <w:lang w:eastAsia="ru-RU"/>
              </w:rPr>
            </w:pPr>
            <w:r w:rsidRPr="006B6789">
              <w:rPr>
                <w:rFonts w:ascii="Times New Roman" w:eastAsia="Times New Roman" w:hAnsi="Times New Roman"/>
                <w:szCs w:val="24"/>
                <w:lang w:eastAsia="ru-RU"/>
              </w:rPr>
              <w:t>-1</w:t>
            </w:r>
          </w:p>
        </w:tc>
      </w:tr>
      <w:tr w:rsidR="006B6789" w:rsidRPr="00412C48" w14:paraId="10A965DD" w14:textId="77777777" w:rsidTr="006B6789">
        <w:trPr>
          <w:trHeight w:val="170"/>
          <w:jc w:val="center"/>
        </w:trPr>
        <w:tc>
          <w:tcPr>
            <w:tcW w:w="205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3E1D5135" w14:textId="1EB63895" w:rsidR="006B6789" w:rsidRPr="008A451D" w:rsidRDefault="006B6789" w:rsidP="006B6789">
            <w:pPr>
              <w:spacing w:after="0" w:line="240" w:lineRule="auto"/>
              <w:jc w:val="both"/>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с. Сосновка</w:t>
            </w:r>
          </w:p>
        </w:tc>
        <w:tc>
          <w:tcPr>
            <w:tcW w:w="141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5C12A29" w14:textId="343EDECA" w:rsidR="006B6789" w:rsidRPr="00DB4C1A" w:rsidRDefault="006B6789" w:rsidP="006B6789">
            <w:pPr>
              <w:spacing w:after="0" w:line="240" w:lineRule="auto"/>
              <w:jc w:val="center"/>
              <w:rPr>
                <w:rFonts w:ascii="Times New Roman" w:eastAsia="Times New Roman" w:hAnsi="Times New Roman"/>
                <w:szCs w:val="24"/>
                <w:lang w:eastAsia="ru-RU"/>
              </w:rPr>
            </w:pPr>
            <w:r w:rsidRPr="006B6789">
              <w:rPr>
                <w:rFonts w:ascii="Times New Roman" w:eastAsia="Times New Roman" w:hAnsi="Times New Roman"/>
                <w:szCs w:val="24"/>
                <w:lang w:eastAsia="ru-RU"/>
              </w:rPr>
              <w:t>0</w:t>
            </w:r>
          </w:p>
        </w:tc>
        <w:tc>
          <w:tcPr>
            <w:tcW w:w="141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E7B1A72" w14:textId="6AF5B7F5" w:rsidR="006B6789" w:rsidRPr="00DB4C1A" w:rsidRDefault="006B6789" w:rsidP="006B6789">
            <w:pPr>
              <w:spacing w:after="0" w:line="240" w:lineRule="auto"/>
              <w:jc w:val="center"/>
              <w:rPr>
                <w:rFonts w:ascii="Times New Roman" w:eastAsia="Times New Roman" w:hAnsi="Times New Roman"/>
                <w:szCs w:val="24"/>
                <w:lang w:eastAsia="ru-RU"/>
              </w:rPr>
            </w:pPr>
            <w:r w:rsidRPr="006B6789">
              <w:rPr>
                <w:rFonts w:ascii="Times New Roman" w:eastAsia="Times New Roman" w:hAnsi="Times New Roman"/>
                <w:szCs w:val="24"/>
                <w:lang w:eastAsia="ru-RU"/>
              </w:rPr>
              <w:t>0</w:t>
            </w:r>
          </w:p>
        </w:tc>
        <w:tc>
          <w:tcPr>
            <w:tcW w:w="1362" w:type="dxa"/>
            <w:tcBorders>
              <w:top w:val="single" w:sz="4" w:space="0" w:color="auto"/>
              <w:left w:val="single" w:sz="4" w:space="0" w:color="auto"/>
              <w:bottom w:val="single" w:sz="4" w:space="0" w:color="auto"/>
              <w:right w:val="single" w:sz="4" w:space="0" w:color="auto"/>
            </w:tcBorders>
            <w:vAlign w:val="center"/>
          </w:tcPr>
          <w:p w14:paraId="33B2600E" w14:textId="77777777" w:rsidR="006B6789" w:rsidRPr="00DB4C1A" w:rsidRDefault="006B6789" w:rsidP="006B6789">
            <w:pPr>
              <w:spacing w:after="0" w:line="240" w:lineRule="auto"/>
              <w:jc w:val="center"/>
              <w:rPr>
                <w:rFonts w:ascii="Times New Roman" w:eastAsia="Times New Roman" w:hAnsi="Times New Roman"/>
                <w:szCs w:val="24"/>
                <w:lang w:eastAsia="ru-RU"/>
              </w:rPr>
            </w:pPr>
          </w:p>
        </w:tc>
        <w:tc>
          <w:tcPr>
            <w:tcW w:w="133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D1BCE5A" w14:textId="6F9F2444" w:rsidR="006B6789" w:rsidRPr="00DB4C1A" w:rsidRDefault="006B6789" w:rsidP="006B6789">
            <w:pPr>
              <w:spacing w:after="0" w:line="240" w:lineRule="auto"/>
              <w:jc w:val="center"/>
              <w:rPr>
                <w:rFonts w:ascii="Times New Roman" w:eastAsia="Times New Roman" w:hAnsi="Times New Roman"/>
                <w:szCs w:val="24"/>
                <w:lang w:eastAsia="ru-RU"/>
              </w:rPr>
            </w:pPr>
            <w:r w:rsidRPr="006B6789">
              <w:rPr>
                <w:rFonts w:ascii="Times New Roman" w:eastAsia="Times New Roman" w:hAnsi="Times New Roman"/>
                <w:szCs w:val="24"/>
                <w:lang w:eastAsia="ru-RU"/>
              </w:rPr>
              <w:t>0</w:t>
            </w:r>
          </w:p>
        </w:tc>
        <w:tc>
          <w:tcPr>
            <w:tcW w:w="133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EC847A9" w14:textId="473F450E" w:rsidR="006B6789" w:rsidRPr="00DB4C1A" w:rsidRDefault="006B6789" w:rsidP="006B6789">
            <w:pPr>
              <w:spacing w:after="0" w:line="240" w:lineRule="auto"/>
              <w:jc w:val="center"/>
              <w:rPr>
                <w:rFonts w:ascii="Times New Roman" w:eastAsia="Times New Roman" w:hAnsi="Times New Roman"/>
                <w:szCs w:val="24"/>
                <w:lang w:eastAsia="ru-RU"/>
              </w:rPr>
            </w:pPr>
            <w:r w:rsidRPr="006B6789">
              <w:rPr>
                <w:rFonts w:ascii="Times New Roman" w:eastAsia="Times New Roman" w:hAnsi="Times New Roman"/>
                <w:szCs w:val="24"/>
                <w:lang w:eastAsia="ru-RU"/>
              </w:rPr>
              <w:t>0</w:t>
            </w:r>
          </w:p>
        </w:tc>
        <w:tc>
          <w:tcPr>
            <w:tcW w:w="1217" w:type="dxa"/>
            <w:tcBorders>
              <w:top w:val="single" w:sz="4" w:space="0" w:color="auto"/>
              <w:left w:val="single" w:sz="4" w:space="0" w:color="auto"/>
              <w:bottom w:val="single" w:sz="4" w:space="0" w:color="auto"/>
              <w:right w:val="single" w:sz="4" w:space="0" w:color="auto"/>
            </w:tcBorders>
            <w:vAlign w:val="center"/>
          </w:tcPr>
          <w:p w14:paraId="3471E6A0" w14:textId="614909C5" w:rsidR="006B6789" w:rsidRPr="00DB4C1A" w:rsidRDefault="006B6789" w:rsidP="006B6789">
            <w:pPr>
              <w:spacing w:after="0" w:line="240" w:lineRule="auto"/>
              <w:jc w:val="center"/>
              <w:rPr>
                <w:rFonts w:ascii="Times New Roman" w:eastAsia="Times New Roman" w:hAnsi="Times New Roman"/>
                <w:szCs w:val="24"/>
                <w:lang w:eastAsia="ru-RU"/>
              </w:rPr>
            </w:pPr>
            <w:r w:rsidRPr="006B6789">
              <w:rPr>
                <w:rFonts w:ascii="Times New Roman" w:eastAsia="Times New Roman" w:hAnsi="Times New Roman"/>
                <w:szCs w:val="24"/>
                <w:lang w:eastAsia="ru-RU"/>
              </w:rPr>
              <w:t>0</w:t>
            </w:r>
          </w:p>
        </w:tc>
      </w:tr>
      <w:tr w:rsidR="006B6789" w:rsidRPr="00412C48" w14:paraId="6BB26E00" w14:textId="77777777" w:rsidTr="006B6789">
        <w:trPr>
          <w:trHeight w:val="170"/>
          <w:jc w:val="center"/>
        </w:trPr>
        <w:tc>
          <w:tcPr>
            <w:tcW w:w="205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4EBE26BE" w14:textId="4FA57F99" w:rsidR="006B6789" w:rsidRPr="008A451D" w:rsidRDefault="006B6789" w:rsidP="006B6789">
            <w:pPr>
              <w:spacing w:after="0" w:line="240" w:lineRule="auto"/>
              <w:jc w:val="both"/>
              <w:rPr>
                <w:rFonts w:ascii="Times New Roman" w:eastAsia="Times New Roman" w:hAnsi="Times New Roman"/>
                <w:color w:val="000000"/>
                <w:szCs w:val="24"/>
                <w:lang w:eastAsia="ru-RU"/>
              </w:rPr>
            </w:pPr>
            <w:r w:rsidRPr="0013335F">
              <w:rPr>
                <w:rFonts w:ascii="Times New Roman" w:eastAsia="Times New Roman" w:hAnsi="Times New Roman"/>
                <w:color w:val="000000"/>
                <w:szCs w:val="24"/>
                <w:lang w:eastAsia="ru-RU"/>
              </w:rPr>
              <w:t>Итого:</w:t>
            </w:r>
          </w:p>
        </w:tc>
        <w:tc>
          <w:tcPr>
            <w:tcW w:w="141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FE12F3F" w14:textId="4A08A2AF" w:rsidR="006B6789" w:rsidRPr="00DB4C1A" w:rsidRDefault="006B6789" w:rsidP="006B6789">
            <w:pPr>
              <w:spacing w:after="0" w:line="240" w:lineRule="auto"/>
              <w:jc w:val="center"/>
              <w:rPr>
                <w:rFonts w:ascii="Times New Roman" w:eastAsia="Times New Roman" w:hAnsi="Times New Roman"/>
                <w:szCs w:val="24"/>
                <w:lang w:eastAsia="ru-RU"/>
              </w:rPr>
            </w:pPr>
            <w:r w:rsidRPr="006B6789">
              <w:rPr>
                <w:rFonts w:ascii="Times New Roman" w:eastAsia="Times New Roman" w:hAnsi="Times New Roman"/>
                <w:szCs w:val="24"/>
                <w:lang w:eastAsia="ru-RU"/>
              </w:rPr>
              <w:t>1509</w:t>
            </w:r>
          </w:p>
        </w:tc>
        <w:tc>
          <w:tcPr>
            <w:tcW w:w="1417"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CDE7721" w14:textId="4855DE6D" w:rsidR="006B6789" w:rsidRPr="00DB4C1A" w:rsidRDefault="006B6789" w:rsidP="006B6789">
            <w:pPr>
              <w:spacing w:after="0" w:line="240" w:lineRule="auto"/>
              <w:jc w:val="center"/>
              <w:rPr>
                <w:rFonts w:ascii="Times New Roman" w:eastAsia="Times New Roman" w:hAnsi="Times New Roman"/>
                <w:szCs w:val="24"/>
                <w:lang w:eastAsia="ru-RU"/>
              </w:rPr>
            </w:pPr>
            <w:r w:rsidRPr="006B6789">
              <w:rPr>
                <w:rFonts w:ascii="Times New Roman" w:eastAsia="Times New Roman" w:hAnsi="Times New Roman"/>
                <w:szCs w:val="24"/>
                <w:lang w:eastAsia="ru-RU"/>
              </w:rPr>
              <w:t>1748</w:t>
            </w:r>
          </w:p>
        </w:tc>
        <w:tc>
          <w:tcPr>
            <w:tcW w:w="1362" w:type="dxa"/>
            <w:tcBorders>
              <w:top w:val="single" w:sz="4" w:space="0" w:color="auto"/>
              <w:left w:val="single" w:sz="4" w:space="0" w:color="auto"/>
              <w:bottom w:val="single" w:sz="4" w:space="0" w:color="auto"/>
              <w:right w:val="single" w:sz="4" w:space="0" w:color="auto"/>
            </w:tcBorders>
            <w:vAlign w:val="center"/>
          </w:tcPr>
          <w:p w14:paraId="6D8CEE8C" w14:textId="2142E70C" w:rsidR="006B6789" w:rsidRPr="00DB4C1A" w:rsidRDefault="006B6789" w:rsidP="006B6789">
            <w:pPr>
              <w:spacing w:after="0" w:line="240" w:lineRule="auto"/>
              <w:jc w:val="center"/>
              <w:rPr>
                <w:rFonts w:ascii="Times New Roman" w:eastAsia="Times New Roman" w:hAnsi="Times New Roman"/>
                <w:szCs w:val="24"/>
                <w:lang w:eastAsia="ru-RU"/>
              </w:rPr>
            </w:pPr>
            <w:r w:rsidRPr="006B6789">
              <w:rPr>
                <w:rFonts w:ascii="Times New Roman" w:eastAsia="Times New Roman" w:hAnsi="Times New Roman"/>
                <w:szCs w:val="24"/>
                <w:lang w:eastAsia="ru-RU"/>
              </w:rPr>
              <w:t>723</w:t>
            </w:r>
          </w:p>
        </w:tc>
        <w:tc>
          <w:tcPr>
            <w:tcW w:w="133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2A86E97" w14:textId="1EA67CF8" w:rsidR="006B6789" w:rsidRPr="00DB4C1A" w:rsidRDefault="006B6789" w:rsidP="006B6789">
            <w:pPr>
              <w:spacing w:after="0" w:line="240" w:lineRule="auto"/>
              <w:jc w:val="center"/>
              <w:rPr>
                <w:rFonts w:ascii="Times New Roman" w:eastAsia="Times New Roman" w:hAnsi="Times New Roman"/>
                <w:szCs w:val="24"/>
                <w:lang w:eastAsia="ru-RU"/>
              </w:rPr>
            </w:pPr>
            <w:r w:rsidRPr="006B6789">
              <w:rPr>
                <w:rFonts w:ascii="Times New Roman" w:eastAsia="Times New Roman" w:hAnsi="Times New Roman"/>
                <w:szCs w:val="24"/>
                <w:lang w:eastAsia="ru-RU"/>
              </w:rPr>
              <w:t>175</w:t>
            </w:r>
          </w:p>
        </w:tc>
        <w:tc>
          <w:tcPr>
            <w:tcW w:w="1334"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2A768E7" w14:textId="7415061D" w:rsidR="006B6789" w:rsidRPr="00DB4C1A" w:rsidRDefault="006B6789" w:rsidP="006B6789">
            <w:pPr>
              <w:spacing w:after="0" w:line="240" w:lineRule="auto"/>
              <w:jc w:val="center"/>
              <w:rPr>
                <w:rFonts w:ascii="Times New Roman" w:eastAsia="Times New Roman" w:hAnsi="Times New Roman"/>
                <w:szCs w:val="24"/>
                <w:lang w:eastAsia="ru-RU"/>
              </w:rPr>
            </w:pPr>
            <w:r w:rsidRPr="006B6789">
              <w:rPr>
                <w:rFonts w:ascii="Times New Roman" w:eastAsia="Times New Roman" w:hAnsi="Times New Roman"/>
                <w:szCs w:val="24"/>
                <w:lang w:eastAsia="ru-RU"/>
              </w:rPr>
              <w:t>151</w:t>
            </w:r>
          </w:p>
        </w:tc>
        <w:tc>
          <w:tcPr>
            <w:tcW w:w="1217" w:type="dxa"/>
            <w:tcBorders>
              <w:top w:val="single" w:sz="4" w:space="0" w:color="auto"/>
              <w:left w:val="single" w:sz="4" w:space="0" w:color="auto"/>
              <w:bottom w:val="single" w:sz="4" w:space="0" w:color="auto"/>
              <w:right w:val="single" w:sz="4" w:space="0" w:color="auto"/>
            </w:tcBorders>
            <w:vAlign w:val="center"/>
          </w:tcPr>
          <w:p w14:paraId="0B703BCA" w14:textId="65988670" w:rsidR="006B6789" w:rsidRPr="00DB4C1A" w:rsidRDefault="006B6789" w:rsidP="006B6789">
            <w:pPr>
              <w:spacing w:after="0" w:line="240" w:lineRule="auto"/>
              <w:jc w:val="center"/>
              <w:rPr>
                <w:rFonts w:ascii="Times New Roman" w:eastAsia="Times New Roman" w:hAnsi="Times New Roman"/>
                <w:szCs w:val="24"/>
                <w:lang w:eastAsia="ru-RU"/>
              </w:rPr>
            </w:pPr>
            <w:r w:rsidRPr="006B6789">
              <w:rPr>
                <w:rFonts w:ascii="Times New Roman" w:eastAsia="Times New Roman" w:hAnsi="Times New Roman"/>
                <w:szCs w:val="24"/>
                <w:lang w:eastAsia="ru-RU"/>
              </w:rPr>
              <w:t>572</w:t>
            </w:r>
          </w:p>
        </w:tc>
      </w:tr>
    </w:tbl>
    <w:p w14:paraId="3E8423B5" w14:textId="77777777" w:rsidR="006B6789" w:rsidRDefault="006B6789" w:rsidP="00642223">
      <w:pPr>
        <w:spacing w:after="0" w:line="240" w:lineRule="auto"/>
        <w:ind w:firstLine="709"/>
        <w:contextualSpacing/>
        <w:jc w:val="both"/>
        <w:rPr>
          <w:rFonts w:ascii="Times New Roman" w:hAnsi="Times New Roman"/>
          <w:sz w:val="28"/>
          <w:szCs w:val="24"/>
        </w:rPr>
      </w:pPr>
    </w:p>
    <w:p w14:paraId="0A14F793" w14:textId="650149B8" w:rsidR="006B6789" w:rsidRDefault="006B6789" w:rsidP="00642223">
      <w:pPr>
        <w:spacing w:after="0" w:line="240" w:lineRule="auto"/>
        <w:ind w:firstLine="709"/>
        <w:contextualSpacing/>
        <w:jc w:val="both"/>
        <w:rPr>
          <w:rFonts w:ascii="Times New Roman" w:hAnsi="Times New Roman"/>
          <w:sz w:val="28"/>
          <w:szCs w:val="24"/>
        </w:rPr>
      </w:pPr>
      <w:r w:rsidRPr="0075688A">
        <w:rPr>
          <w:rFonts w:ascii="Times New Roman" w:hAnsi="Times New Roman"/>
          <w:sz w:val="28"/>
          <w:szCs w:val="24"/>
        </w:rPr>
        <w:t xml:space="preserve">В </w:t>
      </w:r>
      <w:r>
        <w:rPr>
          <w:rFonts w:ascii="Times New Roman" w:eastAsia="Times New Roman" w:hAnsi="Times New Roman"/>
          <w:sz w:val="28"/>
          <w:szCs w:val="24"/>
          <w:lang w:eastAsia="ru-RU"/>
        </w:rPr>
        <w:t>городском поселении, согласно РНГП</w:t>
      </w:r>
      <w:r w:rsidRPr="00E12B5D">
        <w:rPr>
          <w:rFonts w:ascii="Times New Roman" w:eastAsia="Times New Roman" w:hAnsi="Times New Roman"/>
          <w:sz w:val="28"/>
          <w:szCs w:val="24"/>
          <w:lang w:eastAsia="ru-RU"/>
        </w:rPr>
        <w:t xml:space="preserve"> </w:t>
      </w:r>
      <w:r>
        <w:rPr>
          <w:rFonts w:ascii="Times New Roman" w:eastAsia="Times New Roman" w:hAnsi="Times New Roman"/>
          <w:sz w:val="28"/>
          <w:szCs w:val="24"/>
          <w:lang w:eastAsia="ru-RU"/>
        </w:rPr>
        <w:t>ЗК</w:t>
      </w:r>
      <w:r w:rsidRPr="0075688A">
        <w:rPr>
          <w:rFonts w:ascii="Times New Roman" w:eastAsia="Times New Roman" w:hAnsi="Times New Roman"/>
          <w:sz w:val="28"/>
          <w:szCs w:val="24"/>
          <w:lang w:eastAsia="ru-RU"/>
        </w:rPr>
        <w:t xml:space="preserve"> </w:t>
      </w:r>
      <w:r w:rsidRPr="0075688A">
        <w:rPr>
          <w:rFonts w:ascii="Times New Roman" w:hAnsi="Times New Roman"/>
          <w:sz w:val="28"/>
          <w:szCs w:val="24"/>
        </w:rPr>
        <w:t xml:space="preserve">наблюдается </w:t>
      </w:r>
      <w:r>
        <w:rPr>
          <w:rFonts w:ascii="Times New Roman" w:hAnsi="Times New Roman"/>
          <w:sz w:val="28"/>
          <w:szCs w:val="24"/>
        </w:rPr>
        <w:t xml:space="preserve">излишек мест в </w:t>
      </w:r>
      <w:r w:rsidRPr="0075688A">
        <w:rPr>
          <w:rFonts w:ascii="Times New Roman" w:hAnsi="Times New Roman"/>
          <w:sz w:val="28"/>
          <w:szCs w:val="24"/>
        </w:rPr>
        <w:t>учреждени</w:t>
      </w:r>
      <w:r>
        <w:rPr>
          <w:rFonts w:ascii="Times New Roman" w:hAnsi="Times New Roman"/>
          <w:sz w:val="28"/>
          <w:szCs w:val="24"/>
        </w:rPr>
        <w:t>ях дополнительного обр</w:t>
      </w:r>
      <w:r w:rsidRPr="0075688A">
        <w:rPr>
          <w:rFonts w:ascii="Times New Roman" w:hAnsi="Times New Roman"/>
          <w:sz w:val="28"/>
          <w:szCs w:val="24"/>
        </w:rPr>
        <w:t>азова</w:t>
      </w:r>
      <w:r>
        <w:rPr>
          <w:rFonts w:ascii="Times New Roman" w:hAnsi="Times New Roman"/>
          <w:sz w:val="28"/>
          <w:szCs w:val="24"/>
        </w:rPr>
        <w:t>ния</w:t>
      </w:r>
      <w:r w:rsidRPr="0075688A">
        <w:rPr>
          <w:rFonts w:ascii="Times New Roman" w:hAnsi="Times New Roman"/>
          <w:sz w:val="28"/>
          <w:szCs w:val="24"/>
        </w:rPr>
        <w:t xml:space="preserve">. </w:t>
      </w:r>
      <w:r>
        <w:rPr>
          <w:rFonts w:ascii="Times New Roman" w:hAnsi="Times New Roman"/>
          <w:sz w:val="28"/>
          <w:szCs w:val="24"/>
        </w:rPr>
        <w:t>Новое строительство не требуется.</w:t>
      </w:r>
    </w:p>
    <w:p w14:paraId="4E864FE6" w14:textId="77777777" w:rsidR="006B6789" w:rsidRDefault="006B6789" w:rsidP="00642223">
      <w:pPr>
        <w:spacing w:after="0" w:line="240" w:lineRule="auto"/>
        <w:ind w:firstLine="709"/>
        <w:contextualSpacing/>
        <w:jc w:val="both"/>
        <w:rPr>
          <w:rFonts w:ascii="Times New Roman" w:hAnsi="Times New Roman"/>
          <w:sz w:val="28"/>
          <w:szCs w:val="24"/>
        </w:rPr>
      </w:pPr>
    </w:p>
    <w:p w14:paraId="773C6DF5" w14:textId="11188909" w:rsidR="00642223" w:rsidRDefault="00510CE2" w:rsidP="00642223">
      <w:pPr>
        <w:spacing w:after="0" w:line="240" w:lineRule="auto"/>
        <w:ind w:firstLine="709"/>
        <w:contextualSpacing/>
        <w:jc w:val="both"/>
        <w:rPr>
          <w:rFonts w:ascii="Times New Roman" w:hAnsi="Times New Roman"/>
          <w:sz w:val="28"/>
          <w:szCs w:val="24"/>
        </w:rPr>
      </w:pPr>
      <w:r>
        <w:rPr>
          <w:rFonts w:ascii="Times New Roman" w:hAnsi="Times New Roman"/>
          <w:sz w:val="28"/>
          <w:szCs w:val="24"/>
        </w:rPr>
        <w:t xml:space="preserve">Генеральным планом </w:t>
      </w:r>
      <w:r w:rsidR="009C6732">
        <w:rPr>
          <w:rFonts w:ascii="Times New Roman" w:hAnsi="Times New Roman"/>
          <w:sz w:val="28"/>
          <w:szCs w:val="24"/>
        </w:rPr>
        <w:t>рекомендуется</w:t>
      </w:r>
      <w:r w:rsidR="009558D8">
        <w:rPr>
          <w:rFonts w:ascii="Times New Roman" w:hAnsi="Times New Roman"/>
          <w:sz w:val="28"/>
          <w:szCs w:val="24"/>
        </w:rPr>
        <w:t>:</w:t>
      </w:r>
    </w:p>
    <w:p w14:paraId="07264202" w14:textId="351822D9" w:rsidR="009558D8" w:rsidRPr="009558D8" w:rsidRDefault="00977410" w:rsidP="00FE06F1">
      <w:pPr>
        <w:numPr>
          <w:ilvl w:val="0"/>
          <w:numId w:val="51"/>
        </w:numPr>
        <w:spacing w:after="0" w:line="240" w:lineRule="auto"/>
        <w:jc w:val="both"/>
        <w:rPr>
          <w:rFonts w:ascii="Times New Roman" w:eastAsia="Times New Roman" w:hAnsi="Times New Roman"/>
          <w:sz w:val="28"/>
          <w:szCs w:val="24"/>
          <w:lang w:eastAsia="ru-RU"/>
        </w:rPr>
      </w:pPr>
      <w:r>
        <w:rPr>
          <w:rFonts w:ascii="Times New Roman" w:eastAsia="Times New Roman" w:hAnsi="Times New Roman"/>
          <w:sz w:val="28"/>
          <w:szCs w:val="24"/>
          <w:lang w:eastAsia="ru-RU"/>
        </w:rPr>
        <w:t>с</w:t>
      </w:r>
      <w:r w:rsidR="009558D8" w:rsidRPr="009558D8">
        <w:rPr>
          <w:rFonts w:ascii="Times New Roman" w:eastAsia="Times New Roman" w:hAnsi="Times New Roman"/>
          <w:sz w:val="28"/>
          <w:szCs w:val="24"/>
          <w:lang w:eastAsia="ru-RU"/>
        </w:rPr>
        <w:t>троительство детского сада на 200 мест в г. Хилок до 2025 г.;</w:t>
      </w:r>
    </w:p>
    <w:p w14:paraId="61BF054A" w14:textId="1DA8C901" w:rsidR="009558D8" w:rsidRPr="009558D8" w:rsidRDefault="009558D8" w:rsidP="00FE06F1">
      <w:pPr>
        <w:numPr>
          <w:ilvl w:val="0"/>
          <w:numId w:val="51"/>
        </w:numPr>
        <w:spacing w:after="0" w:line="240" w:lineRule="auto"/>
        <w:jc w:val="both"/>
        <w:rPr>
          <w:rFonts w:ascii="Times New Roman" w:eastAsia="Times New Roman" w:hAnsi="Times New Roman"/>
          <w:sz w:val="28"/>
          <w:szCs w:val="24"/>
          <w:lang w:eastAsia="ru-RU"/>
        </w:rPr>
      </w:pPr>
      <w:r w:rsidRPr="009558D8">
        <w:rPr>
          <w:rFonts w:ascii="Times New Roman" w:eastAsia="Times New Roman" w:hAnsi="Times New Roman"/>
          <w:sz w:val="28"/>
          <w:szCs w:val="24"/>
          <w:lang w:eastAsia="ru-RU"/>
        </w:rPr>
        <w:t>проведение капитального ремонта существующих объектов образования поселения;</w:t>
      </w:r>
    </w:p>
    <w:p w14:paraId="783ADB6B" w14:textId="77777777" w:rsidR="009558D8" w:rsidRPr="009558D8" w:rsidRDefault="009558D8" w:rsidP="00FE06F1">
      <w:pPr>
        <w:numPr>
          <w:ilvl w:val="0"/>
          <w:numId w:val="51"/>
        </w:numPr>
        <w:spacing w:after="0" w:line="240" w:lineRule="auto"/>
        <w:jc w:val="both"/>
        <w:rPr>
          <w:rFonts w:ascii="Times New Roman" w:eastAsia="Times New Roman" w:hAnsi="Times New Roman"/>
          <w:sz w:val="28"/>
          <w:szCs w:val="24"/>
          <w:lang w:eastAsia="ru-RU"/>
        </w:rPr>
      </w:pPr>
      <w:proofErr w:type="spellStart"/>
      <w:r w:rsidRPr="009558D8">
        <w:rPr>
          <w:rFonts w:ascii="Times New Roman" w:eastAsia="Times New Roman" w:hAnsi="Times New Roman"/>
          <w:sz w:val="28"/>
          <w:szCs w:val="24"/>
          <w:lang w:eastAsia="ru-RU"/>
        </w:rPr>
        <w:t>сейсмоусиление</w:t>
      </w:r>
      <w:proofErr w:type="spellEnd"/>
      <w:r w:rsidRPr="009558D8">
        <w:rPr>
          <w:rFonts w:ascii="Times New Roman" w:eastAsia="Times New Roman" w:hAnsi="Times New Roman"/>
          <w:sz w:val="28"/>
          <w:szCs w:val="24"/>
          <w:lang w:eastAsia="ru-RU"/>
        </w:rPr>
        <w:t xml:space="preserve"> существующих образовательных учреждений.</w:t>
      </w:r>
    </w:p>
    <w:p w14:paraId="103D35A1" w14:textId="7DFE2B5D" w:rsidR="009558D8" w:rsidRPr="009558D8" w:rsidRDefault="009558D8" w:rsidP="009558D8">
      <w:pPr>
        <w:spacing w:after="0" w:line="240" w:lineRule="auto"/>
        <w:ind w:firstLine="709"/>
        <w:contextualSpacing/>
        <w:jc w:val="both"/>
        <w:rPr>
          <w:rFonts w:ascii="Times New Roman" w:hAnsi="Times New Roman"/>
          <w:sz w:val="28"/>
          <w:szCs w:val="24"/>
        </w:rPr>
      </w:pPr>
      <w:r w:rsidRPr="009558D8">
        <w:rPr>
          <w:rFonts w:ascii="Times New Roman" w:hAnsi="Times New Roman"/>
          <w:sz w:val="28"/>
          <w:szCs w:val="24"/>
        </w:rPr>
        <w:t xml:space="preserve">Согласно </w:t>
      </w:r>
      <w:r>
        <w:rPr>
          <w:rFonts w:ascii="Times New Roman" w:hAnsi="Times New Roman"/>
          <w:sz w:val="28"/>
          <w:szCs w:val="24"/>
        </w:rPr>
        <w:t xml:space="preserve">СТП </w:t>
      </w:r>
      <w:r w:rsidRPr="009558D8">
        <w:rPr>
          <w:rFonts w:ascii="Times New Roman" w:eastAsia="Times New Roman" w:hAnsi="Times New Roman"/>
          <w:sz w:val="28"/>
          <w:szCs w:val="24"/>
          <w:lang w:eastAsia="ru-RU"/>
        </w:rPr>
        <w:t>Забайкальского края</w:t>
      </w:r>
      <w:r w:rsidRPr="009558D8">
        <w:rPr>
          <w:rFonts w:ascii="Times New Roman" w:hAnsi="Times New Roman"/>
          <w:sz w:val="28"/>
          <w:szCs w:val="24"/>
        </w:rPr>
        <w:t>, предполагается:</w:t>
      </w:r>
    </w:p>
    <w:p w14:paraId="4460FFB3" w14:textId="1AD2918A" w:rsidR="009558D8" w:rsidRPr="009558D8" w:rsidRDefault="009558D8" w:rsidP="00FE06F1">
      <w:pPr>
        <w:numPr>
          <w:ilvl w:val="0"/>
          <w:numId w:val="51"/>
        </w:numPr>
        <w:spacing w:after="0" w:line="240" w:lineRule="auto"/>
        <w:jc w:val="both"/>
        <w:rPr>
          <w:rFonts w:ascii="Times New Roman" w:eastAsia="Times New Roman" w:hAnsi="Times New Roman"/>
          <w:sz w:val="28"/>
          <w:szCs w:val="24"/>
          <w:lang w:eastAsia="ru-RU"/>
        </w:rPr>
      </w:pPr>
      <w:r w:rsidRPr="009558D8">
        <w:rPr>
          <w:rFonts w:ascii="Times New Roman" w:eastAsia="Times New Roman" w:hAnsi="Times New Roman"/>
          <w:sz w:val="28"/>
          <w:szCs w:val="24"/>
          <w:lang w:eastAsia="ru-RU"/>
        </w:rPr>
        <w:t>реконструкция ГПОУ «</w:t>
      </w:r>
      <w:proofErr w:type="spellStart"/>
      <w:r w:rsidRPr="009558D8">
        <w:rPr>
          <w:rFonts w:ascii="Times New Roman" w:eastAsia="Times New Roman" w:hAnsi="Times New Roman"/>
          <w:sz w:val="28"/>
          <w:szCs w:val="24"/>
          <w:lang w:eastAsia="ru-RU"/>
        </w:rPr>
        <w:t>Хилокское</w:t>
      </w:r>
      <w:proofErr w:type="spellEnd"/>
      <w:r w:rsidRPr="009558D8">
        <w:rPr>
          <w:rFonts w:ascii="Times New Roman" w:eastAsia="Times New Roman" w:hAnsi="Times New Roman"/>
          <w:sz w:val="28"/>
          <w:szCs w:val="24"/>
          <w:lang w:eastAsia="ru-RU"/>
        </w:rPr>
        <w:t xml:space="preserve"> железнодорожное училище» до 2040 г.;</w:t>
      </w:r>
    </w:p>
    <w:p w14:paraId="583E4108" w14:textId="1B260D43" w:rsidR="009558D8" w:rsidRPr="009558D8" w:rsidRDefault="009558D8" w:rsidP="00FE06F1">
      <w:pPr>
        <w:numPr>
          <w:ilvl w:val="0"/>
          <w:numId w:val="51"/>
        </w:numPr>
        <w:spacing w:after="0" w:line="240" w:lineRule="auto"/>
        <w:jc w:val="both"/>
        <w:rPr>
          <w:rFonts w:ascii="Times New Roman" w:eastAsia="Times New Roman" w:hAnsi="Times New Roman"/>
          <w:sz w:val="28"/>
          <w:szCs w:val="24"/>
          <w:lang w:eastAsia="ru-RU"/>
        </w:rPr>
      </w:pPr>
      <w:r w:rsidRPr="009558D8">
        <w:rPr>
          <w:rFonts w:ascii="Times New Roman" w:eastAsia="Times New Roman" w:hAnsi="Times New Roman"/>
          <w:sz w:val="28"/>
          <w:szCs w:val="24"/>
          <w:lang w:eastAsia="ru-RU"/>
        </w:rPr>
        <w:t>строительство Центра цифрового образования детей «IT-куб» на 35 мест в г. Хилок до 2040 г.;</w:t>
      </w:r>
    </w:p>
    <w:p w14:paraId="3D2FA5C6" w14:textId="67BCF3F9" w:rsidR="009558D8" w:rsidRPr="009558D8" w:rsidRDefault="009558D8" w:rsidP="009558D8">
      <w:pPr>
        <w:spacing w:after="0" w:line="240" w:lineRule="auto"/>
        <w:ind w:firstLine="709"/>
        <w:contextualSpacing/>
        <w:jc w:val="both"/>
        <w:rPr>
          <w:rFonts w:ascii="Times New Roman" w:hAnsi="Times New Roman"/>
          <w:sz w:val="28"/>
          <w:szCs w:val="24"/>
        </w:rPr>
      </w:pPr>
      <w:r w:rsidRPr="009558D8">
        <w:rPr>
          <w:rFonts w:ascii="Times New Roman" w:hAnsi="Times New Roman"/>
          <w:sz w:val="28"/>
          <w:szCs w:val="24"/>
        </w:rPr>
        <w:t xml:space="preserve">Согласно Стратегии </w:t>
      </w:r>
      <w:r>
        <w:rPr>
          <w:rFonts w:ascii="Times New Roman" w:hAnsi="Times New Roman"/>
          <w:sz w:val="28"/>
          <w:szCs w:val="24"/>
        </w:rPr>
        <w:t xml:space="preserve">социально-экономического развития (СЭР) </w:t>
      </w:r>
      <w:proofErr w:type="spellStart"/>
      <w:r>
        <w:rPr>
          <w:rFonts w:ascii="Times New Roman" w:hAnsi="Times New Roman"/>
          <w:sz w:val="28"/>
          <w:szCs w:val="24"/>
        </w:rPr>
        <w:t>Хилокского</w:t>
      </w:r>
      <w:proofErr w:type="spellEnd"/>
      <w:r w:rsidRPr="009558D8">
        <w:rPr>
          <w:rFonts w:ascii="Times New Roman" w:hAnsi="Times New Roman"/>
          <w:sz w:val="28"/>
          <w:szCs w:val="24"/>
        </w:rPr>
        <w:t xml:space="preserve"> района, предполагается:</w:t>
      </w:r>
    </w:p>
    <w:p w14:paraId="6751A2ED" w14:textId="49093F52" w:rsidR="009558D8" w:rsidRPr="009558D8" w:rsidRDefault="009558D8" w:rsidP="00FE06F1">
      <w:pPr>
        <w:numPr>
          <w:ilvl w:val="0"/>
          <w:numId w:val="51"/>
        </w:numPr>
        <w:spacing w:after="0" w:line="240" w:lineRule="auto"/>
        <w:jc w:val="both"/>
        <w:rPr>
          <w:rFonts w:ascii="Times New Roman" w:eastAsia="Times New Roman" w:hAnsi="Times New Roman"/>
          <w:sz w:val="28"/>
          <w:szCs w:val="24"/>
          <w:lang w:eastAsia="ru-RU"/>
        </w:rPr>
      </w:pPr>
      <w:r w:rsidRPr="009558D8">
        <w:rPr>
          <w:rFonts w:ascii="Times New Roman" w:eastAsia="Times New Roman" w:hAnsi="Times New Roman"/>
          <w:sz w:val="28"/>
          <w:szCs w:val="24"/>
          <w:lang w:eastAsia="ru-RU"/>
        </w:rPr>
        <w:t>Строительство детского сада на 240 мест в г. Хилок до 2021 г., (ОАО «РЖД»);</w:t>
      </w:r>
    </w:p>
    <w:p w14:paraId="4263B95D" w14:textId="735DF074" w:rsidR="009558D8" w:rsidRDefault="009558D8" w:rsidP="00642223">
      <w:pPr>
        <w:spacing w:after="0" w:line="240" w:lineRule="auto"/>
        <w:ind w:firstLine="709"/>
        <w:contextualSpacing/>
        <w:jc w:val="both"/>
        <w:rPr>
          <w:rFonts w:ascii="Times New Roman" w:hAnsi="Times New Roman"/>
          <w:sz w:val="28"/>
          <w:szCs w:val="24"/>
        </w:rPr>
      </w:pPr>
      <w:r>
        <w:rPr>
          <w:rFonts w:ascii="Times New Roman" w:hAnsi="Times New Roman"/>
          <w:sz w:val="28"/>
          <w:szCs w:val="24"/>
        </w:rPr>
        <w:t>Кроме того, рекомендуется направить усилия на достижение следующих результатов:</w:t>
      </w:r>
    </w:p>
    <w:p w14:paraId="58CE8E37" w14:textId="77777777" w:rsidR="009558D8" w:rsidRPr="009558D8" w:rsidRDefault="009558D8" w:rsidP="00FE06F1">
      <w:pPr>
        <w:numPr>
          <w:ilvl w:val="0"/>
          <w:numId w:val="51"/>
        </w:numPr>
        <w:spacing w:after="0" w:line="240" w:lineRule="auto"/>
        <w:jc w:val="both"/>
        <w:rPr>
          <w:rFonts w:ascii="Times New Roman" w:eastAsia="Times New Roman" w:hAnsi="Times New Roman"/>
          <w:sz w:val="28"/>
          <w:szCs w:val="24"/>
          <w:lang w:eastAsia="ru-RU"/>
        </w:rPr>
      </w:pPr>
      <w:r w:rsidRPr="009558D8">
        <w:rPr>
          <w:rFonts w:ascii="Times New Roman" w:eastAsia="Times New Roman" w:hAnsi="Times New Roman"/>
          <w:sz w:val="28"/>
          <w:szCs w:val="24"/>
          <w:lang w:eastAsia="ru-RU"/>
        </w:rPr>
        <w:lastRenderedPageBreak/>
        <w:t>повышение уровня обеспеченности кадровым составом системы образования поселения;</w:t>
      </w:r>
    </w:p>
    <w:p w14:paraId="0732B504" w14:textId="77777777" w:rsidR="009558D8" w:rsidRPr="009558D8" w:rsidRDefault="009558D8" w:rsidP="00FE06F1">
      <w:pPr>
        <w:numPr>
          <w:ilvl w:val="0"/>
          <w:numId w:val="51"/>
        </w:numPr>
        <w:spacing w:after="0" w:line="240" w:lineRule="auto"/>
        <w:jc w:val="both"/>
        <w:rPr>
          <w:rFonts w:ascii="Times New Roman" w:eastAsia="Times New Roman" w:hAnsi="Times New Roman"/>
          <w:sz w:val="28"/>
          <w:szCs w:val="24"/>
          <w:lang w:eastAsia="ru-RU"/>
        </w:rPr>
      </w:pPr>
      <w:r w:rsidRPr="009558D8">
        <w:rPr>
          <w:rFonts w:ascii="Times New Roman" w:eastAsia="Times New Roman" w:hAnsi="Times New Roman"/>
          <w:sz w:val="28"/>
          <w:szCs w:val="24"/>
          <w:lang w:eastAsia="ru-RU"/>
        </w:rPr>
        <w:t>улучшение материально-технической базы учреждений образования, оснащение необходимым инвентарём;</w:t>
      </w:r>
    </w:p>
    <w:p w14:paraId="3F57168C" w14:textId="77777777" w:rsidR="009558D8" w:rsidRPr="009558D8" w:rsidRDefault="009558D8" w:rsidP="00FE06F1">
      <w:pPr>
        <w:numPr>
          <w:ilvl w:val="0"/>
          <w:numId w:val="51"/>
        </w:numPr>
        <w:spacing w:after="0" w:line="240" w:lineRule="auto"/>
        <w:jc w:val="both"/>
        <w:rPr>
          <w:rFonts w:ascii="Times New Roman" w:eastAsia="Times New Roman" w:hAnsi="Times New Roman"/>
          <w:sz w:val="28"/>
          <w:szCs w:val="24"/>
          <w:lang w:eastAsia="ru-RU"/>
        </w:rPr>
      </w:pPr>
      <w:r w:rsidRPr="009558D8">
        <w:rPr>
          <w:rFonts w:ascii="Times New Roman" w:eastAsia="Times New Roman" w:hAnsi="Times New Roman"/>
          <w:sz w:val="28"/>
          <w:szCs w:val="24"/>
          <w:lang w:eastAsia="ru-RU"/>
        </w:rPr>
        <w:t>улучшение бюджетного финансирования развития и модернизации учреждений образования;</w:t>
      </w:r>
    </w:p>
    <w:bookmarkEnd w:id="253"/>
    <w:p w14:paraId="4C22245A" w14:textId="3B5F6DF2" w:rsidR="0043778B" w:rsidRPr="0043778B" w:rsidRDefault="0043778B" w:rsidP="0043778B">
      <w:pPr>
        <w:spacing w:after="0" w:line="240" w:lineRule="auto"/>
        <w:ind w:firstLine="709"/>
        <w:contextualSpacing/>
        <w:jc w:val="both"/>
        <w:rPr>
          <w:rFonts w:ascii="Times New Roman" w:hAnsi="Times New Roman"/>
          <w:sz w:val="28"/>
          <w:szCs w:val="24"/>
        </w:rPr>
      </w:pPr>
      <w:r w:rsidRPr="0043778B">
        <w:rPr>
          <w:rFonts w:ascii="Times New Roman" w:hAnsi="Times New Roman"/>
          <w:sz w:val="28"/>
          <w:szCs w:val="24"/>
        </w:rPr>
        <w:t xml:space="preserve">Для развития системы образования необходимы значительные капиталовложения для обновления школьной инфраструктуры и обеспечения условий отвечающим современным требованиям. Крайне важным остаётся и обновление состава и компетенций педагогических кадров, в том числе посредством введения стандартов профессиональной деятельности, заключения эффективных контрактов с педагогическими работниками, совершенствуя механизм мотивации и стимулирования педагогического труда. Достижению этих целей способствует принятая и реализуемая в </w:t>
      </w:r>
      <w:r w:rsidR="00412C48">
        <w:rPr>
          <w:rFonts w:ascii="Times New Roman" w:hAnsi="Times New Roman"/>
          <w:sz w:val="28"/>
          <w:szCs w:val="24"/>
        </w:rPr>
        <w:t>Забайкальском крае государственная</w:t>
      </w:r>
      <w:r w:rsidRPr="0043778B">
        <w:rPr>
          <w:rFonts w:ascii="Times New Roman" w:hAnsi="Times New Roman"/>
          <w:sz w:val="28"/>
          <w:szCs w:val="24"/>
        </w:rPr>
        <w:t xml:space="preserve"> программа </w:t>
      </w:r>
      <w:r w:rsidR="00530DA9" w:rsidRPr="00530DA9">
        <w:rPr>
          <w:rFonts w:ascii="Times New Roman" w:hAnsi="Times New Roman"/>
          <w:sz w:val="28"/>
          <w:szCs w:val="24"/>
        </w:rPr>
        <w:t>«</w:t>
      </w:r>
      <w:r w:rsidR="004921B5" w:rsidRPr="004921B5">
        <w:rPr>
          <w:rFonts w:ascii="Times New Roman" w:hAnsi="Times New Roman"/>
          <w:sz w:val="28"/>
          <w:szCs w:val="24"/>
        </w:rPr>
        <w:t>Развитие образования Забайкальского края на 2014</w:t>
      </w:r>
      <w:r w:rsidR="00134185">
        <w:rPr>
          <w:rFonts w:ascii="Times New Roman" w:hAnsi="Times New Roman"/>
          <w:sz w:val="28"/>
          <w:szCs w:val="24"/>
        </w:rPr>
        <w:t>-</w:t>
      </w:r>
      <w:r w:rsidR="004921B5" w:rsidRPr="004921B5">
        <w:rPr>
          <w:rFonts w:ascii="Times New Roman" w:hAnsi="Times New Roman"/>
          <w:sz w:val="28"/>
          <w:szCs w:val="24"/>
        </w:rPr>
        <w:t>2025 годы</w:t>
      </w:r>
      <w:r w:rsidR="00DE4C54" w:rsidRPr="00DE4C54">
        <w:rPr>
          <w:rFonts w:ascii="Times New Roman" w:hAnsi="Times New Roman"/>
          <w:sz w:val="28"/>
          <w:szCs w:val="24"/>
        </w:rPr>
        <w:t>»</w:t>
      </w:r>
      <w:r w:rsidR="00DB4C1A">
        <w:rPr>
          <w:rFonts w:ascii="Times New Roman" w:hAnsi="Times New Roman"/>
          <w:sz w:val="28"/>
          <w:szCs w:val="24"/>
        </w:rPr>
        <w:t xml:space="preserve"> и муниципальн</w:t>
      </w:r>
      <w:r w:rsidR="006B6789">
        <w:rPr>
          <w:rFonts w:ascii="Times New Roman" w:hAnsi="Times New Roman"/>
          <w:sz w:val="28"/>
          <w:szCs w:val="24"/>
        </w:rPr>
        <w:t>ая</w:t>
      </w:r>
      <w:r w:rsidR="00DB4C1A">
        <w:rPr>
          <w:rFonts w:ascii="Times New Roman" w:hAnsi="Times New Roman"/>
          <w:sz w:val="28"/>
          <w:szCs w:val="24"/>
        </w:rPr>
        <w:t xml:space="preserve"> программ</w:t>
      </w:r>
      <w:r w:rsidR="006B6789">
        <w:rPr>
          <w:rFonts w:ascii="Times New Roman" w:hAnsi="Times New Roman"/>
          <w:sz w:val="28"/>
          <w:szCs w:val="24"/>
        </w:rPr>
        <w:t>а</w:t>
      </w:r>
      <w:r w:rsidR="00DB4C1A">
        <w:rPr>
          <w:rFonts w:ascii="Times New Roman" w:hAnsi="Times New Roman"/>
          <w:sz w:val="28"/>
          <w:szCs w:val="24"/>
        </w:rPr>
        <w:t xml:space="preserve"> </w:t>
      </w:r>
      <w:r w:rsidR="006B6789" w:rsidRPr="006B6789">
        <w:rPr>
          <w:rFonts w:ascii="Times New Roman" w:hAnsi="Times New Roman"/>
          <w:sz w:val="28"/>
          <w:szCs w:val="24"/>
        </w:rPr>
        <w:t>«Развитие образования муниципального района «</w:t>
      </w:r>
      <w:proofErr w:type="spellStart"/>
      <w:r w:rsidR="006B6789" w:rsidRPr="006B6789">
        <w:rPr>
          <w:rFonts w:ascii="Times New Roman" w:hAnsi="Times New Roman"/>
          <w:sz w:val="28"/>
          <w:szCs w:val="24"/>
        </w:rPr>
        <w:t>Хилокский</w:t>
      </w:r>
      <w:proofErr w:type="spellEnd"/>
      <w:r w:rsidR="006B6789" w:rsidRPr="006B6789">
        <w:rPr>
          <w:rFonts w:ascii="Times New Roman" w:hAnsi="Times New Roman"/>
          <w:sz w:val="28"/>
          <w:szCs w:val="24"/>
        </w:rPr>
        <w:t xml:space="preserve"> район» на 2018-2022 годы»</w:t>
      </w:r>
      <w:r w:rsidRPr="0043778B">
        <w:rPr>
          <w:rFonts w:ascii="Times New Roman" w:hAnsi="Times New Roman"/>
          <w:sz w:val="28"/>
          <w:szCs w:val="24"/>
        </w:rPr>
        <w:t xml:space="preserve">. </w:t>
      </w:r>
    </w:p>
    <w:p w14:paraId="54D97DA4" w14:textId="77777777" w:rsidR="003A7901" w:rsidRPr="003A7901" w:rsidRDefault="003A7901" w:rsidP="003A7901">
      <w:pPr>
        <w:spacing w:after="0" w:line="240" w:lineRule="auto"/>
        <w:ind w:firstLine="709"/>
        <w:contextualSpacing/>
        <w:jc w:val="both"/>
        <w:rPr>
          <w:rFonts w:ascii="Times New Roman" w:hAnsi="Times New Roman"/>
          <w:sz w:val="28"/>
          <w:szCs w:val="24"/>
        </w:rPr>
      </w:pPr>
      <w:r w:rsidRPr="003A7901">
        <w:rPr>
          <w:rFonts w:ascii="Times New Roman" w:hAnsi="Times New Roman"/>
          <w:sz w:val="28"/>
          <w:szCs w:val="24"/>
        </w:rPr>
        <w:t>В целях обеспечения доступности получения качественного образования, повышения уровня подготовки выпускников, развития системы образования необходимо решение следующих задач:</w:t>
      </w:r>
    </w:p>
    <w:p w14:paraId="36B5DA77"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развитие у школьников положительной мотивации к обучению;</w:t>
      </w:r>
    </w:p>
    <w:p w14:paraId="798AD18E"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осуществление взаимосвязи обучения, учащихся с их воспитанием и развитием;</w:t>
      </w:r>
    </w:p>
    <w:p w14:paraId="5D963BFB"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 xml:space="preserve">применение личностно-ориентированных педагогических технологий, предусматривающих субъект-субъектный, </w:t>
      </w:r>
      <w:proofErr w:type="spellStart"/>
      <w:r w:rsidRPr="003A7901">
        <w:rPr>
          <w:rFonts w:ascii="Times New Roman" w:hAnsi="Times New Roman"/>
          <w:sz w:val="28"/>
          <w:szCs w:val="24"/>
        </w:rPr>
        <w:t>деятельностный</w:t>
      </w:r>
      <w:proofErr w:type="spellEnd"/>
      <w:r w:rsidRPr="003A7901">
        <w:rPr>
          <w:rFonts w:ascii="Times New Roman" w:hAnsi="Times New Roman"/>
          <w:sz w:val="28"/>
          <w:szCs w:val="24"/>
        </w:rPr>
        <w:t>, индивидуальный, дифференцированный подходы, способствующие повышению качества обучения;</w:t>
      </w:r>
    </w:p>
    <w:p w14:paraId="6787EEB6"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создание психологической атмосферы, благоприятной для обучения всех категорий учащихся, которая способна обеспечить доступность качественного обучения;</w:t>
      </w:r>
    </w:p>
    <w:p w14:paraId="64DDB6D9"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повышение ответственности учителя и воспитателя за результаты своего труда и роли методической работы в решении этой проблемы;</w:t>
      </w:r>
    </w:p>
    <w:p w14:paraId="28BC90E7"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повышение роли классного руководителя как ключевой фигуры в организации воспитательного процесса;</w:t>
      </w:r>
    </w:p>
    <w:p w14:paraId="650FC13C"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ведение строгого контроля за состоянием управления в образовательных учреждениях;</w:t>
      </w:r>
    </w:p>
    <w:p w14:paraId="28751A67"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обеспечение качественной реализации базисных учебных планов;</w:t>
      </w:r>
    </w:p>
    <w:p w14:paraId="2F82A1B5"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внедрение обновляемых пакетов электронных образовательных ресурсов и ресурсов сети Интернет;</w:t>
      </w:r>
    </w:p>
    <w:p w14:paraId="418270C0"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внедрение системы мониторинговых исследований в целях изучения качества подготовки выпускников разных ступеней обучения и воспитания;</w:t>
      </w:r>
    </w:p>
    <w:p w14:paraId="442C40FA"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lastRenderedPageBreak/>
        <w:t>ежегодное обновление и пополнение материально-технической базы школы и детского дошкольного учреждения;</w:t>
      </w:r>
    </w:p>
    <w:p w14:paraId="70C59EBE"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eastAsia="Times New Roman" w:hAnsi="Times New Roman"/>
          <w:bCs/>
          <w:color w:val="000000"/>
          <w:sz w:val="28"/>
          <w:szCs w:val="24"/>
          <w:lang w:eastAsia="ru-RU"/>
        </w:rPr>
      </w:pPr>
      <w:r w:rsidRPr="003A7901">
        <w:rPr>
          <w:rFonts w:ascii="Times New Roman" w:hAnsi="Times New Roman"/>
          <w:sz w:val="28"/>
          <w:szCs w:val="24"/>
        </w:rPr>
        <w:t>организация досуговой деятельности школьников, организация летнего труда и отдыха школьников.</w:t>
      </w:r>
    </w:p>
    <w:p w14:paraId="6867DCC0" w14:textId="77777777" w:rsidR="003A7901" w:rsidRPr="003A7901" w:rsidRDefault="003A7901" w:rsidP="003A7901">
      <w:pPr>
        <w:spacing w:after="0" w:line="240" w:lineRule="auto"/>
        <w:rPr>
          <w:rFonts w:ascii="Times New Roman" w:hAnsi="Times New Roman"/>
          <w:sz w:val="16"/>
          <w:szCs w:val="16"/>
          <w:lang w:eastAsia="ru-RU"/>
        </w:rPr>
      </w:pPr>
    </w:p>
    <w:p w14:paraId="738CAA28" w14:textId="77777777" w:rsidR="003A7901" w:rsidRPr="003A7901" w:rsidRDefault="003A7901" w:rsidP="003A7901">
      <w:pPr>
        <w:spacing w:after="0" w:line="240" w:lineRule="auto"/>
        <w:rPr>
          <w:rFonts w:ascii="Times New Roman" w:hAnsi="Times New Roman"/>
          <w:sz w:val="16"/>
          <w:szCs w:val="16"/>
          <w:lang w:eastAsia="ru-RU"/>
        </w:rPr>
      </w:pPr>
    </w:p>
    <w:p w14:paraId="7668BCC2" w14:textId="77777777" w:rsidR="003A7901" w:rsidRPr="003A7901" w:rsidRDefault="003A7901" w:rsidP="003A7901">
      <w:pPr>
        <w:spacing w:after="0" w:line="240" w:lineRule="auto"/>
        <w:ind w:firstLine="709"/>
        <w:contextualSpacing/>
        <w:jc w:val="both"/>
        <w:rPr>
          <w:rFonts w:ascii="Times New Roman" w:eastAsia="Times New Roman" w:hAnsi="Times New Roman"/>
          <w:bCs/>
          <w:i/>
          <w:color w:val="000000"/>
          <w:sz w:val="28"/>
          <w:szCs w:val="24"/>
          <w:u w:val="single"/>
          <w:lang w:eastAsia="ru-RU"/>
        </w:rPr>
      </w:pPr>
      <w:r w:rsidRPr="003A7901">
        <w:rPr>
          <w:rFonts w:ascii="Times New Roman" w:eastAsia="Times New Roman" w:hAnsi="Times New Roman"/>
          <w:bCs/>
          <w:i/>
          <w:color w:val="000000"/>
          <w:sz w:val="28"/>
          <w:szCs w:val="24"/>
          <w:u w:val="single"/>
          <w:lang w:eastAsia="ru-RU"/>
        </w:rPr>
        <w:t>Сфера здравоохранения</w:t>
      </w:r>
    </w:p>
    <w:p w14:paraId="2B1E64F9" w14:textId="77777777" w:rsidR="003375F2" w:rsidRPr="003375F2" w:rsidRDefault="003375F2" w:rsidP="003375F2">
      <w:pPr>
        <w:spacing w:after="0" w:line="240" w:lineRule="auto"/>
        <w:ind w:firstLine="709"/>
        <w:jc w:val="both"/>
        <w:rPr>
          <w:rFonts w:ascii="Times New Roman" w:eastAsia="Times New Roman" w:hAnsi="Times New Roman"/>
          <w:sz w:val="28"/>
          <w:szCs w:val="24"/>
          <w:lang w:eastAsia="ru-RU"/>
        </w:rPr>
      </w:pPr>
      <w:r w:rsidRPr="003375F2">
        <w:rPr>
          <w:rFonts w:ascii="Times New Roman" w:eastAsia="Times New Roman" w:hAnsi="Times New Roman"/>
          <w:sz w:val="28"/>
          <w:szCs w:val="24"/>
          <w:lang w:eastAsia="ru-RU"/>
        </w:rPr>
        <w:t>Основными направлениями, определяющими решение задач в сфере здравоохранения, являются:</w:t>
      </w:r>
    </w:p>
    <w:p w14:paraId="48148018" w14:textId="77777777" w:rsidR="003375F2" w:rsidRPr="003375F2" w:rsidRDefault="003375F2" w:rsidP="00FE06F1">
      <w:pPr>
        <w:numPr>
          <w:ilvl w:val="0"/>
          <w:numId w:val="51"/>
        </w:numPr>
        <w:spacing w:after="0" w:line="240" w:lineRule="auto"/>
        <w:jc w:val="both"/>
        <w:rPr>
          <w:rFonts w:ascii="Times New Roman" w:eastAsia="Times New Roman" w:hAnsi="Times New Roman"/>
          <w:sz w:val="28"/>
          <w:szCs w:val="24"/>
          <w:lang w:eastAsia="ru-RU"/>
        </w:rPr>
      </w:pPr>
      <w:r w:rsidRPr="003375F2">
        <w:rPr>
          <w:rFonts w:ascii="Times New Roman" w:eastAsia="Times New Roman" w:hAnsi="Times New Roman"/>
          <w:sz w:val="28"/>
          <w:szCs w:val="24"/>
          <w:lang w:eastAsia="ru-RU"/>
        </w:rPr>
        <w:t>создание эффективной базы по предупреждению заболеваний, угрожающих репродуктивному здоровью, здоровью матерей и детей, заболеваний, приводящих к преждевременной смертности и инвалидности;</w:t>
      </w:r>
    </w:p>
    <w:p w14:paraId="5582F82D" w14:textId="77777777" w:rsidR="003375F2" w:rsidRPr="003375F2" w:rsidRDefault="003375F2" w:rsidP="00FE06F1">
      <w:pPr>
        <w:numPr>
          <w:ilvl w:val="0"/>
          <w:numId w:val="51"/>
        </w:numPr>
        <w:spacing w:after="0" w:line="240" w:lineRule="auto"/>
        <w:jc w:val="both"/>
        <w:rPr>
          <w:rFonts w:ascii="Times New Roman" w:eastAsia="Times New Roman" w:hAnsi="Times New Roman"/>
          <w:sz w:val="28"/>
          <w:szCs w:val="24"/>
          <w:lang w:eastAsia="ru-RU"/>
        </w:rPr>
      </w:pPr>
      <w:r w:rsidRPr="003375F2">
        <w:rPr>
          <w:rFonts w:ascii="Times New Roman" w:eastAsia="Times New Roman" w:hAnsi="Times New Roman"/>
          <w:sz w:val="28"/>
          <w:szCs w:val="24"/>
          <w:lang w:eastAsia="ru-RU"/>
        </w:rPr>
        <w:t>совершенствование системы профилактических мероприятий, в том числе путём создания кабинетов профилактики;</w:t>
      </w:r>
    </w:p>
    <w:p w14:paraId="1C77BFED" w14:textId="77777777" w:rsidR="003375F2" w:rsidRPr="003375F2" w:rsidRDefault="003375F2" w:rsidP="00FE06F1">
      <w:pPr>
        <w:numPr>
          <w:ilvl w:val="0"/>
          <w:numId w:val="51"/>
        </w:numPr>
        <w:spacing w:after="0" w:line="240" w:lineRule="auto"/>
        <w:jc w:val="both"/>
        <w:rPr>
          <w:rFonts w:ascii="Times New Roman" w:eastAsia="Times New Roman" w:hAnsi="Times New Roman"/>
          <w:sz w:val="28"/>
          <w:szCs w:val="24"/>
          <w:lang w:eastAsia="ru-RU"/>
        </w:rPr>
      </w:pPr>
      <w:r w:rsidRPr="003375F2">
        <w:rPr>
          <w:rFonts w:ascii="Times New Roman" w:eastAsia="Times New Roman" w:hAnsi="Times New Roman"/>
          <w:sz w:val="28"/>
          <w:szCs w:val="24"/>
          <w:lang w:eastAsia="ru-RU"/>
        </w:rPr>
        <w:t>повышение укомплектованности и профессионального уровня медицинского персонала, улучшение условий труда медицинских работников;</w:t>
      </w:r>
    </w:p>
    <w:p w14:paraId="390A97F4" w14:textId="77777777" w:rsidR="003375F2" w:rsidRPr="003375F2" w:rsidRDefault="003375F2" w:rsidP="00FE06F1">
      <w:pPr>
        <w:numPr>
          <w:ilvl w:val="0"/>
          <w:numId w:val="51"/>
        </w:numPr>
        <w:spacing w:after="0" w:line="240" w:lineRule="auto"/>
        <w:jc w:val="both"/>
        <w:rPr>
          <w:rFonts w:ascii="Times New Roman" w:eastAsia="Times New Roman" w:hAnsi="Times New Roman"/>
          <w:sz w:val="28"/>
          <w:szCs w:val="24"/>
          <w:lang w:eastAsia="ru-RU"/>
        </w:rPr>
      </w:pPr>
      <w:r w:rsidRPr="003375F2">
        <w:rPr>
          <w:rFonts w:ascii="Times New Roman" w:eastAsia="Times New Roman" w:hAnsi="Times New Roman"/>
          <w:sz w:val="28"/>
          <w:szCs w:val="24"/>
          <w:lang w:eastAsia="ru-RU"/>
        </w:rPr>
        <w:t>совершенствование материально-технической базы учреждений здравоохранения;</w:t>
      </w:r>
    </w:p>
    <w:p w14:paraId="66742F99" w14:textId="77777777" w:rsidR="003375F2" w:rsidRPr="003375F2" w:rsidRDefault="003375F2" w:rsidP="00FE06F1">
      <w:pPr>
        <w:numPr>
          <w:ilvl w:val="0"/>
          <w:numId w:val="51"/>
        </w:numPr>
        <w:spacing w:after="0" w:line="240" w:lineRule="auto"/>
        <w:jc w:val="both"/>
        <w:rPr>
          <w:rFonts w:ascii="Times New Roman" w:eastAsia="Times New Roman" w:hAnsi="Times New Roman"/>
          <w:sz w:val="28"/>
          <w:szCs w:val="24"/>
          <w:lang w:eastAsia="ru-RU"/>
        </w:rPr>
      </w:pPr>
      <w:r w:rsidRPr="003375F2">
        <w:rPr>
          <w:rFonts w:ascii="Times New Roman" w:eastAsia="Times New Roman" w:hAnsi="Times New Roman"/>
          <w:sz w:val="28"/>
          <w:szCs w:val="24"/>
          <w:lang w:eastAsia="ru-RU"/>
        </w:rPr>
        <w:t xml:space="preserve">организация выездного (передвижного) обслуживания населения медицинскими услугами «узких» специалистов; </w:t>
      </w:r>
    </w:p>
    <w:p w14:paraId="1252F71F" w14:textId="77777777" w:rsidR="003375F2" w:rsidRPr="003375F2" w:rsidRDefault="003375F2" w:rsidP="00FE06F1">
      <w:pPr>
        <w:numPr>
          <w:ilvl w:val="0"/>
          <w:numId w:val="51"/>
        </w:numPr>
        <w:spacing w:after="0" w:line="240" w:lineRule="auto"/>
        <w:jc w:val="both"/>
        <w:rPr>
          <w:rFonts w:ascii="Times New Roman" w:eastAsia="Times New Roman" w:hAnsi="Times New Roman"/>
          <w:sz w:val="28"/>
          <w:szCs w:val="24"/>
          <w:lang w:eastAsia="ru-RU"/>
        </w:rPr>
      </w:pPr>
      <w:r w:rsidRPr="003375F2">
        <w:rPr>
          <w:rFonts w:ascii="Times New Roman" w:eastAsia="Times New Roman" w:hAnsi="Times New Roman"/>
          <w:sz w:val="28"/>
          <w:szCs w:val="24"/>
          <w:lang w:eastAsia="ru-RU"/>
        </w:rPr>
        <w:t>внедрение института «Врач общей практики» или «Семейный доктор»;</w:t>
      </w:r>
    </w:p>
    <w:p w14:paraId="13DF2161" w14:textId="77777777" w:rsidR="003375F2" w:rsidRPr="003375F2" w:rsidRDefault="003375F2" w:rsidP="00FE06F1">
      <w:pPr>
        <w:numPr>
          <w:ilvl w:val="0"/>
          <w:numId w:val="51"/>
        </w:numPr>
        <w:spacing w:after="0" w:line="240" w:lineRule="auto"/>
        <w:jc w:val="both"/>
        <w:rPr>
          <w:rFonts w:ascii="Times New Roman" w:eastAsia="Times New Roman" w:hAnsi="Times New Roman"/>
          <w:sz w:val="28"/>
          <w:szCs w:val="24"/>
          <w:lang w:eastAsia="ru-RU"/>
        </w:rPr>
      </w:pPr>
      <w:r w:rsidRPr="003375F2">
        <w:rPr>
          <w:rFonts w:ascii="Times New Roman" w:eastAsia="Times New Roman" w:hAnsi="Times New Roman"/>
          <w:sz w:val="28"/>
          <w:szCs w:val="24"/>
          <w:lang w:eastAsia="ru-RU"/>
        </w:rPr>
        <w:t>разработка и внедрение стандартов качества оказания медицинских услуг;</w:t>
      </w:r>
    </w:p>
    <w:p w14:paraId="721033CB" w14:textId="77777777" w:rsidR="003375F2" w:rsidRPr="003375F2" w:rsidRDefault="003375F2" w:rsidP="00FE06F1">
      <w:pPr>
        <w:numPr>
          <w:ilvl w:val="0"/>
          <w:numId w:val="51"/>
        </w:numPr>
        <w:spacing w:after="0" w:line="240" w:lineRule="auto"/>
        <w:jc w:val="both"/>
        <w:rPr>
          <w:rFonts w:ascii="Times New Roman" w:eastAsia="Times New Roman" w:hAnsi="Times New Roman"/>
          <w:sz w:val="28"/>
          <w:szCs w:val="24"/>
          <w:lang w:eastAsia="ru-RU"/>
        </w:rPr>
      </w:pPr>
      <w:r w:rsidRPr="003375F2">
        <w:rPr>
          <w:rFonts w:ascii="Times New Roman" w:eastAsia="Times New Roman" w:hAnsi="Times New Roman"/>
          <w:sz w:val="28"/>
          <w:szCs w:val="24"/>
          <w:lang w:eastAsia="ru-RU"/>
        </w:rPr>
        <w:t>обеспечение условий для эффективного использования современной медицинской техники и медицинского оборудования, в том числе использование возможностей телекоммуникационных сетей;</w:t>
      </w:r>
    </w:p>
    <w:p w14:paraId="729FDD5E" w14:textId="77777777" w:rsidR="003375F2" w:rsidRPr="003375F2" w:rsidRDefault="004661B1" w:rsidP="00FE06F1">
      <w:pPr>
        <w:numPr>
          <w:ilvl w:val="0"/>
          <w:numId w:val="51"/>
        </w:numPr>
        <w:spacing w:after="0" w:line="240" w:lineRule="auto"/>
        <w:jc w:val="both"/>
        <w:rPr>
          <w:rFonts w:ascii="Times New Roman" w:eastAsia="Times New Roman" w:hAnsi="Times New Roman"/>
          <w:sz w:val="28"/>
          <w:szCs w:val="24"/>
          <w:lang w:eastAsia="ru-RU"/>
        </w:rPr>
      </w:pPr>
      <w:r>
        <w:rPr>
          <w:rFonts w:ascii="Times New Roman" w:eastAsia="Times New Roman" w:hAnsi="Times New Roman"/>
          <w:sz w:val="28"/>
          <w:szCs w:val="24"/>
          <w:lang w:eastAsia="ru-RU"/>
        </w:rPr>
        <w:t>развитие платных услуг.</w:t>
      </w:r>
    </w:p>
    <w:p w14:paraId="79FC4B44" w14:textId="77777777" w:rsidR="004661B1" w:rsidRPr="004661B1" w:rsidRDefault="004661B1" w:rsidP="004661B1">
      <w:pPr>
        <w:spacing w:after="0" w:line="240" w:lineRule="auto"/>
        <w:ind w:firstLine="709"/>
        <w:jc w:val="both"/>
        <w:rPr>
          <w:rFonts w:ascii="Times New Roman" w:eastAsia="Times New Roman" w:hAnsi="Times New Roman"/>
          <w:sz w:val="28"/>
          <w:szCs w:val="24"/>
          <w:lang w:eastAsia="ru-RU"/>
        </w:rPr>
      </w:pPr>
      <w:r w:rsidRPr="004661B1">
        <w:rPr>
          <w:rFonts w:ascii="Times New Roman" w:eastAsia="Times New Roman" w:hAnsi="Times New Roman"/>
          <w:sz w:val="28"/>
          <w:szCs w:val="24"/>
          <w:lang w:eastAsia="ru-RU"/>
        </w:rPr>
        <w:t>Основными направлениями в решении задачи социальной поддержки отдельных категорий граждан являются:</w:t>
      </w:r>
    </w:p>
    <w:p w14:paraId="5EE0741A" w14:textId="77777777" w:rsidR="004661B1" w:rsidRPr="004661B1" w:rsidRDefault="004661B1" w:rsidP="00FE06F1">
      <w:pPr>
        <w:numPr>
          <w:ilvl w:val="0"/>
          <w:numId w:val="51"/>
        </w:numPr>
        <w:spacing w:after="0" w:line="240" w:lineRule="auto"/>
        <w:jc w:val="both"/>
        <w:rPr>
          <w:rFonts w:ascii="Times New Roman" w:eastAsia="Times New Roman" w:hAnsi="Times New Roman"/>
          <w:sz w:val="28"/>
          <w:szCs w:val="24"/>
          <w:lang w:eastAsia="ru-RU"/>
        </w:rPr>
      </w:pPr>
      <w:r w:rsidRPr="004661B1">
        <w:rPr>
          <w:rFonts w:ascii="Times New Roman" w:eastAsia="Times New Roman" w:hAnsi="Times New Roman"/>
          <w:sz w:val="28"/>
          <w:szCs w:val="24"/>
          <w:lang w:eastAsia="ru-RU"/>
        </w:rPr>
        <w:t>совершенствование системы социальной защиты, укрепление материальной базы учреждений;</w:t>
      </w:r>
    </w:p>
    <w:p w14:paraId="63D2E1C9" w14:textId="77777777" w:rsidR="004661B1" w:rsidRPr="004661B1" w:rsidRDefault="004661B1" w:rsidP="00FE06F1">
      <w:pPr>
        <w:numPr>
          <w:ilvl w:val="0"/>
          <w:numId w:val="51"/>
        </w:numPr>
        <w:spacing w:after="0" w:line="240" w:lineRule="auto"/>
        <w:jc w:val="both"/>
        <w:rPr>
          <w:rFonts w:ascii="Times New Roman" w:eastAsia="Times New Roman" w:hAnsi="Times New Roman"/>
          <w:sz w:val="28"/>
          <w:szCs w:val="24"/>
          <w:lang w:eastAsia="ru-RU"/>
        </w:rPr>
      </w:pPr>
      <w:r w:rsidRPr="004661B1">
        <w:rPr>
          <w:rFonts w:ascii="Times New Roman" w:eastAsia="Times New Roman" w:hAnsi="Times New Roman"/>
          <w:sz w:val="28"/>
          <w:szCs w:val="24"/>
          <w:lang w:eastAsia="ru-RU"/>
        </w:rPr>
        <w:t>развитие системы социальной защиты семьи и детей, профилактика безнадзорности и правонарушений несовершеннолетних, организация оздоровления детей из социально незащищённых семей, обеспечение адресности предоставления пособия на детей;</w:t>
      </w:r>
    </w:p>
    <w:p w14:paraId="2C2CBBC8" w14:textId="77777777" w:rsidR="004661B1" w:rsidRPr="004661B1" w:rsidRDefault="004661B1" w:rsidP="00FE06F1">
      <w:pPr>
        <w:numPr>
          <w:ilvl w:val="0"/>
          <w:numId w:val="51"/>
        </w:numPr>
        <w:spacing w:after="0" w:line="240" w:lineRule="auto"/>
        <w:jc w:val="both"/>
        <w:rPr>
          <w:rFonts w:ascii="Times New Roman" w:eastAsia="Times New Roman" w:hAnsi="Times New Roman"/>
          <w:sz w:val="28"/>
          <w:szCs w:val="24"/>
          <w:lang w:eastAsia="ru-RU"/>
        </w:rPr>
      </w:pPr>
      <w:r w:rsidRPr="004661B1">
        <w:rPr>
          <w:rFonts w:ascii="Times New Roman" w:eastAsia="Times New Roman" w:hAnsi="Times New Roman"/>
          <w:sz w:val="28"/>
          <w:szCs w:val="24"/>
          <w:lang w:eastAsia="ru-RU"/>
        </w:rPr>
        <w:t>осуществление адресного предоставления льгот и субсидий за оказанные жилищно-коммунальные услуги;</w:t>
      </w:r>
    </w:p>
    <w:p w14:paraId="4B2CA060" w14:textId="77777777" w:rsidR="004661B1" w:rsidRPr="004661B1" w:rsidRDefault="004661B1" w:rsidP="00FE06F1">
      <w:pPr>
        <w:numPr>
          <w:ilvl w:val="0"/>
          <w:numId w:val="51"/>
        </w:numPr>
        <w:spacing w:after="0" w:line="240" w:lineRule="auto"/>
        <w:jc w:val="both"/>
        <w:rPr>
          <w:rFonts w:ascii="Times New Roman" w:eastAsia="Times New Roman" w:hAnsi="Times New Roman"/>
          <w:sz w:val="28"/>
          <w:szCs w:val="24"/>
          <w:lang w:eastAsia="ru-RU"/>
        </w:rPr>
      </w:pPr>
      <w:r w:rsidRPr="004661B1">
        <w:rPr>
          <w:rFonts w:ascii="Times New Roman" w:eastAsia="Times New Roman" w:hAnsi="Times New Roman"/>
          <w:sz w:val="28"/>
          <w:szCs w:val="24"/>
          <w:lang w:eastAsia="ru-RU"/>
        </w:rPr>
        <w:t>мониторинг уровня доходов населения;</w:t>
      </w:r>
    </w:p>
    <w:p w14:paraId="0A116FF9" w14:textId="77777777" w:rsidR="004661B1" w:rsidRPr="004661B1" w:rsidRDefault="004661B1" w:rsidP="00FE06F1">
      <w:pPr>
        <w:numPr>
          <w:ilvl w:val="0"/>
          <w:numId w:val="51"/>
        </w:numPr>
        <w:spacing w:after="0" w:line="240" w:lineRule="auto"/>
        <w:jc w:val="both"/>
        <w:rPr>
          <w:rFonts w:ascii="Times New Roman" w:eastAsia="Times New Roman" w:hAnsi="Times New Roman"/>
          <w:sz w:val="28"/>
          <w:szCs w:val="24"/>
          <w:lang w:eastAsia="ru-RU"/>
        </w:rPr>
      </w:pPr>
      <w:r w:rsidRPr="004661B1">
        <w:rPr>
          <w:rFonts w:ascii="Times New Roman" w:eastAsia="Times New Roman" w:hAnsi="Times New Roman"/>
          <w:sz w:val="28"/>
          <w:szCs w:val="24"/>
          <w:lang w:eastAsia="ru-RU"/>
        </w:rPr>
        <w:t>формирование системы социального патроната для населения (семей, детей), оказавшихся в сложной жизненной ситуации;</w:t>
      </w:r>
    </w:p>
    <w:p w14:paraId="5A0168EA" w14:textId="77777777" w:rsidR="004661B1" w:rsidRPr="004661B1" w:rsidRDefault="004661B1" w:rsidP="00FE06F1">
      <w:pPr>
        <w:numPr>
          <w:ilvl w:val="0"/>
          <w:numId w:val="51"/>
        </w:numPr>
        <w:spacing w:after="0" w:line="240" w:lineRule="auto"/>
        <w:jc w:val="both"/>
        <w:rPr>
          <w:rFonts w:ascii="Times New Roman" w:eastAsia="Times New Roman" w:hAnsi="Times New Roman"/>
          <w:sz w:val="28"/>
          <w:szCs w:val="24"/>
          <w:lang w:eastAsia="ru-RU"/>
        </w:rPr>
      </w:pPr>
      <w:r w:rsidRPr="004661B1">
        <w:rPr>
          <w:rFonts w:ascii="Times New Roman" w:eastAsia="Times New Roman" w:hAnsi="Times New Roman"/>
          <w:sz w:val="28"/>
          <w:szCs w:val="24"/>
          <w:lang w:eastAsia="ru-RU"/>
        </w:rPr>
        <w:t>формирование механизмов поддержки молодой семьи;</w:t>
      </w:r>
    </w:p>
    <w:p w14:paraId="0322C176" w14:textId="77777777" w:rsidR="004661B1" w:rsidRPr="004661B1" w:rsidRDefault="004661B1" w:rsidP="00FE06F1">
      <w:pPr>
        <w:numPr>
          <w:ilvl w:val="0"/>
          <w:numId w:val="51"/>
        </w:numPr>
        <w:spacing w:after="0" w:line="240" w:lineRule="auto"/>
        <w:jc w:val="both"/>
        <w:rPr>
          <w:rFonts w:ascii="Times New Roman" w:eastAsia="Times New Roman" w:hAnsi="Times New Roman"/>
          <w:sz w:val="28"/>
          <w:szCs w:val="24"/>
          <w:lang w:eastAsia="ru-RU"/>
        </w:rPr>
      </w:pPr>
      <w:r w:rsidRPr="004661B1">
        <w:rPr>
          <w:rFonts w:ascii="Times New Roman" w:eastAsia="Times New Roman" w:hAnsi="Times New Roman"/>
          <w:sz w:val="28"/>
          <w:szCs w:val="24"/>
          <w:lang w:eastAsia="ru-RU"/>
        </w:rPr>
        <w:lastRenderedPageBreak/>
        <w:t>институциональное развитие системы социального партнёрства бизнеса и власти на основе создания общественных и некоммерческих организаций, благотворительных организаций;</w:t>
      </w:r>
    </w:p>
    <w:p w14:paraId="67648749" w14:textId="77777777" w:rsidR="004661B1" w:rsidRPr="004661B1" w:rsidRDefault="004661B1" w:rsidP="00FE06F1">
      <w:pPr>
        <w:numPr>
          <w:ilvl w:val="0"/>
          <w:numId w:val="51"/>
        </w:numPr>
        <w:spacing w:after="0" w:line="240" w:lineRule="auto"/>
        <w:jc w:val="both"/>
        <w:rPr>
          <w:rFonts w:ascii="Times New Roman" w:eastAsia="Times New Roman" w:hAnsi="Times New Roman"/>
          <w:sz w:val="28"/>
          <w:szCs w:val="24"/>
          <w:lang w:eastAsia="ru-RU"/>
        </w:rPr>
      </w:pPr>
      <w:r w:rsidRPr="004661B1">
        <w:rPr>
          <w:rFonts w:ascii="Times New Roman" w:eastAsia="Times New Roman" w:hAnsi="Times New Roman"/>
          <w:sz w:val="28"/>
          <w:szCs w:val="24"/>
          <w:lang w:eastAsia="ru-RU"/>
        </w:rPr>
        <w:t>развитие системы предоставления социальных услуг (развитие системы адресного предоставления услуг и системы «одного окна», подготовка нормативных правовых актов (административные регламенты и стандарты качества муниципальных услуг) в социальной сфере, сфере образования, здравоохранения, культуры и спорта);</w:t>
      </w:r>
    </w:p>
    <w:p w14:paraId="16A6D6F0" w14:textId="77777777" w:rsidR="004661B1" w:rsidRDefault="004661B1" w:rsidP="00FE06F1">
      <w:pPr>
        <w:numPr>
          <w:ilvl w:val="0"/>
          <w:numId w:val="51"/>
        </w:numPr>
        <w:spacing w:after="0" w:line="240" w:lineRule="auto"/>
        <w:jc w:val="both"/>
        <w:rPr>
          <w:rFonts w:ascii="Times New Roman" w:eastAsia="Times New Roman" w:hAnsi="Times New Roman"/>
          <w:sz w:val="28"/>
          <w:szCs w:val="24"/>
          <w:lang w:eastAsia="ru-RU"/>
        </w:rPr>
      </w:pPr>
      <w:r w:rsidRPr="004661B1">
        <w:rPr>
          <w:rFonts w:ascii="Times New Roman" w:eastAsia="Times New Roman" w:hAnsi="Times New Roman"/>
          <w:sz w:val="28"/>
          <w:szCs w:val="24"/>
          <w:lang w:eastAsia="ru-RU"/>
        </w:rPr>
        <w:t>развитие системы социальной адаптации и реабилитации инвалидов.</w:t>
      </w:r>
    </w:p>
    <w:p w14:paraId="19907062" w14:textId="77777777" w:rsidR="008D6F9D" w:rsidRPr="008D6F9D" w:rsidRDefault="008D6F9D" w:rsidP="008D6F9D">
      <w:pPr>
        <w:spacing w:after="0" w:line="240" w:lineRule="auto"/>
        <w:ind w:firstLine="709"/>
        <w:jc w:val="both"/>
        <w:rPr>
          <w:rFonts w:ascii="Times New Roman" w:eastAsia="Times New Roman" w:hAnsi="Times New Roman"/>
          <w:sz w:val="28"/>
          <w:szCs w:val="24"/>
          <w:lang w:eastAsia="ru-RU"/>
        </w:rPr>
      </w:pPr>
      <w:r w:rsidRPr="008D6F9D">
        <w:rPr>
          <w:rFonts w:ascii="Times New Roman" w:eastAsia="Times New Roman" w:hAnsi="Times New Roman"/>
          <w:sz w:val="28"/>
          <w:szCs w:val="24"/>
          <w:lang w:eastAsia="ru-RU"/>
        </w:rPr>
        <w:t xml:space="preserve">В связи с тем, что в соответствии с </w:t>
      </w:r>
      <w:proofErr w:type="spellStart"/>
      <w:r w:rsidRPr="008D6F9D">
        <w:rPr>
          <w:rFonts w:ascii="Times New Roman" w:eastAsia="Times New Roman" w:hAnsi="Times New Roman"/>
          <w:sz w:val="28"/>
          <w:szCs w:val="24"/>
          <w:lang w:eastAsia="ru-RU"/>
        </w:rPr>
        <w:t>пп</w:t>
      </w:r>
      <w:proofErr w:type="spellEnd"/>
      <w:r w:rsidRPr="008D6F9D">
        <w:rPr>
          <w:rFonts w:ascii="Times New Roman" w:eastAsia="Times New Roman" w:hAnsi="Times New Roman"/>
          <w:sz w:val="28"/>
          <w:szCs w:val="24"/>
          <w:lang w:eastAsia="ru-RU"/>
        </w:rPr>
        <w:t>. 21-21.2, 24 ч. 2 ст. 26.3 Федерального закона от 06.10.1999 № 184-ФЗ «Об общих принципах организации законодательных (представительных) и исполнительных органов государственной власти субъектов Российской Федерации» организация оказания населению медицинской помощи, а также социальной поддержки и социального обслуживания граждан пожилого возраста и инвалидов, граждан, находящихся в трудной жизненной ситуации, относится к полномочиям органов государственной власти субъекта Российской Федерации, а также со ст. 6 Федерального закона об обязательном медицинском страховании в Российской Федерации от 29.11.2010 № 326-ФЗ полномочия Российской Федерации в отношении организации обязательного медицинского страхования на территориях субъектов Российской Федерации переданы органам государственной власти субъектов Российской Федерации. Необходимость размещения объектов здравоохранения и социального обеспечения решается на уровне субъекта Российской Федерации и к полномочиям Генерального плана не относится.</w:t>
      </w:r>
    </w:p>
    <w:p w14:paraId="001A7E49" w14:textId="77777777" w:rsidR="00C17C04" w:rsidRPr="00C17C04" w:rsidRDefault="00C17C04" w:rsidP="00C17C04">
      <w:pPr>
        <w:spacing w:after="0" w:line="240" w:lineRule="auto"/>
        <w:ind w:firstLine="709"/>
        <w:jc w:val="both"/>
        <w:rPr>
          <w:rFonts w:ascii="Times New Roman" w:eastAsia="Times New Roman" w:hAnsi="Times New Roman"/>
          <w:sz w:val="28"/>
          <w:szCs w:val="24"/>
          <w:lang w:eastAsia="ru-RU"/>
        </w:rPr>
      </w:pPr>
      <w:r w:rsidRPr="00C17C04">
        <w:rPr>
          <w:rFonts w:ascii="Times New Roman" w:eastAsia="Times New Roman" w:hAnsi="Times New Roman"/>
          <w:sz w:val="28"/>
          <w:szCs w:val="24"/>
          <w:lang w:eastAsia="ru-RU"/>
        </w:rPr>
        <w:t>Региональными нормативами градостроительного проектирования Забайкальского края предусматривается, что необходимые вместимость и структура лечебно-профилактических учреждений определяются органами здравоохранения и указываются в задании на проектирование.</w:t>
      </w:r>
    </w:p>
    <w:p w14:paraId="6C8534F2" w14:textId="02F35277" w:rsidR="004E08F5" w:rsidRDefault="003A7901" w:rsidP="008C565B">
      <w:pPr>
        <w:spacing w:after="0" w:line="240" w:lineRule="auto"/>
        <w:ind w:firstLine="709"/>
        <w:jc w:val="both"/>
        <w:rPr>
          <w:rFonts w:ascii="Times New Roman" w:hAnsi="Times New Roman"/>
          <w:sz w:val="28"/>
          <w:szCs w:val="28"/>
        </w:rPr>
      </w:pPr>
      <w:bookmarkStart w:id="254" w:name="_Hlk522283424"/>
      <w:r w:rsidRPr="003A7901">
        <w:rPr>
          <w:rFonts w:ascii="Times New Roman" w:hAnsi="Times New Roman"/>
          <w:sz w:val="28"/>
          <w:szCs w:val="28"/>
        </w:rPr>
        <w:t xml:space="preserve">Анализ отрасли здравоохранения показал, что актуальной для </w:t>
      </w:r>
      <w:r w:rsidR="00AE200E">
        <w:rPr>
          <w:rFonts w:ascii="Times New Roman" w:hAnsi="Times New Roman"/>
          <w:sz w:val="28"/>
          <w:szCs w:val="28"/>
        </w:rPr>
        <w:t>города</w:t>
      </w:r>
      <w:r w:rsidR="00852EDB">
        <w:rPr>
          <w:rFonts w:ascii="Times New Roman" w:hAnsi="Times New Roman"/>
          <w:sz w:val="28"/>
          <w:szCs w:val="28"/>
        </w:rPr>
        <w:t xml:space="preserve"> </w:t>
      </w:r>
      <w:r w:rsidRPr="003A7901">
        <w:rPr>
          <w:rFonts w:ascii="Times New Roman" w:hAnsi="Times New Roman"/>
          <w:sz w:val="28"/>
          <w:szCs w:val="28"/>
        </w:rPr>
        <w:t xml:space="preserve">остаётся проблема </w:t>
      </w:r>
      <w:r w:rsidR="006F2D5F">
        <w:rPr>
          <w:rFonts w:ascii="Times New Roman" w:hAnsi="Times New Roman"/>
          <w:sz w:val="28"/>
          <w:szCs w:val="28"/>
        </w:rPr>
        <w:t>качественного меди</w:t>
      </w:r>
      <w:r w:rsidR="00BC7A8A">
        <w:rPr>
          <w:rFonts w:ascii="Times New Roman" w:hAnsi="Times New Roman"/>
          <w:sz w:val="28"/>
          <w:szCs w:val="28"/>
        </w:rPr>
        <w:t xml:space="preserve">цинского обслуживания населения, нехватка мест в стационарах, а также </w:t>
      </w:r>
      <w:r w:rsidR="006F2D5F">
        <w:rPr>
          <w:rFonts w:ascii="Times New Roman" w:hAnsi="Times New Roman"/>
          <w:sz w:val="28"/>
          <w:szCs w:val="28"/>
        </w:rPr>
        <w:t>не</w:t>
      </w:r>
      <w:r w:rsidR="006F2D5F" w:rsidRPr="003A7901">
        <w:rPr>
          <w:rFonts w:ascii="Times New Roman" w:hAnsi="Times New Roman"/>
          <w:sz w:val="28"/>
          <w:szCs w:val="28"/>
        </w:rPr>
        <w:t xml:space="preserve"> укомплектованности</w:t>
      </w:r>
      <w:r w:rsidRPr="003A7901">
        <w:rPr>
          <w:rFonts w:ascii="Times New Roman" w:hAnsi="Times New Roman"/>
          <w:sz w:val="28"/>
          <w:szCs w:val="28"/>
        </w:rPr>
        <w:t xml:space="preserve"> </w:t>
      </w:r>
      <w:r w:rsidR="006F2D5F">
        <w:rPr>
          <w:rFonts w:ascii="Times New Roman" w:hAnsi="Times New Roman"/>
          <w:sz w:val="28"/>
          <w:szCs w:val="28"/>
        </w:rPr>
        <w:t xml:space="preserve">медицинскими </w:t>
      </w:r>
      <w:r w:rsidRPr="003A7901">
        <w:rPr>
          <w:rFonts w:ascii="Times New Roman" w:hAnsi="Times New Roman"/>
          <w:sz w:val="28"/>
          <w:szCs w:val="28"/>
        </w:rPr>
        <w:t>кадрами</w:t>
      </w:r>
      <w:r w:rsidR="00BC7A8A">
        <w:rPr>
          <w:rFonts w:ascii="Times New Roman" w:hAnsi="Times New Roman"/>
          <w:sz w:val="28"/>
          <w:szCs w:val="28"/>
        </w:rPr>
        <w:t>. Б</w:t>
      </w:r>
      <w:r w:rsidRPr="003A7901">
        <w:rPr>
          <w:rFonts w:ascii="Times New Roman" w:hAnsi="Times New Roman"/>
          <w:sz w:val="28"/>
          <w:szCs w:val="28"/>
        </w:rPr>
        <w:t>ольшое внимание необходимо уделять работе с персоналом.</w:t>
      </w:r>
      <w:r w:rsidR="006F2D5F">
        <w:rPr>
          <w:rFonts w:ascii="Times New Roman" w:hAnsi="Times New Roman"/>
          <w:sz w:val="28"/>
          <w:szCs w:val="28"/>
        </w:rPr>
        <w:t xml:space="preserve"> </w:t>
      </w:r>
    </w:p>
    <w:bookmarkEnd w:id="254"/>
    <w:p w14:paraId="5A3DDD96" w14:textId="0BCABAF1" w:rsidR="00015200" w:rsidRDefault="003A7901" w:rsidP="00015200">
      <w:pPr>
        <w:spacing w:after="0" w:line="240" w:lineRule="auto"/>
        <w:ind w:firstLine="709"/>
        <w:jc w:val="both"/>
        <w:rPr>
          <w:rFonts w:ascii="Times New Roman" w:hAnsi="Times New Roman"/>
          <w:sz w:val="28"/>
          <w:szCs w:val="28"/>
        </w:rPr>
      </w:pPr>
      <w:r w:rsidRPr="003A7901">
        <w:rPr>
          <w:rFonts w:ascii="Times New Roman" w:hAnsi="Times New Roman"/>
          <w:sz w:val="28"/>
          <w:szCs w:val="28"/>
        </w:rPr>
        <w:t>Достижение поставленных целей и задач планируется за счёт реализации мероприятий подпрограммы «Совершенствование социальной поддержки семьи и детей» Государственной программы Российской Федерации «Социальная поддержка граждан», подпрограммы «Профилактика заболеваний и формирование здорового образа жизни. Развитие первичной медико-санитарной помощи» государственной программы Российской Федерации «Развитие здравоохранения» (утверждена постановлением Правительства Российской Федерации от 15.04.2014 №</w:t>
      </w:r>
      <w:r w:rsidR="00BF063D">
        <w:rPr>
          <w:rFonts w:ascii="Times New Roman" w:hAnsi="Times New Roman"/>
          <w:sz w:val="28"/>
          <w:szCs w:val="28"/>
        </w:rPr>
        <w:t> </w:t>
      </w:r>
      <w:r w:rsidRPr="003A7901">
        <w:rPr>
          <w:rFonts w:ascii="Times New Roman" w:hAnsi="Times New Roman"/>
          <w:sz w:val="28"/>
          <w:szCs w:val="28"/>
        </w:rPr>
        <w:t>294)</w:t>
      </w:r>
      <w:r w:rsidR="00142DB2">
        <w:rPr>
          <w:rFonts w:ascii="Times New Roman" w:hAnsi="Times New Roman"/>
          <w:sz w:val="28"/>
          <w:szCs w:val="28"/>
        </w:rPr>
        <w:t xml:space="preserve">, а также государственной программы </w:t>
      </w:r>
      <w:r w:rsidR="00142DB2" w:rsidRPr="00142DB2">
        <w:rPr>
          <w:rFonts w:ascii="Times New Roman" w:hAnsi="Times New Roman"/>
          <w:sz w:val="28"/>
          <w:szCs w:val="28"/>
        </w:rPr>
        <w:t>«</w:t>
      </w:r>
      <w:r w:rsidR="00383B01" w:rsidRPr="005E2A07">
        <w:rPr>
          <w:rFonts w:ascii="Times New Roman" w:hAnsi="Times New Roman"/>
          <w:sz w:val="28"/>
          <w:szCs w:val="28"/>
        </w:rPr>
        <w:t>Развитие здравоохранения Забайкальского края</w:t>
      </w:r>
      <w:r w:rsidR="00142DB2" w:rsidRPr="00142DB2">
        <w:rPr>
          <w:rFonts w:ascii="Times New Roman" w:hAnsi="Times New Roman"/>
          <w:sz w:val="28"/>
          <w:szCs w:val="28"/>
        </w:rPr>
        <w:t>»</w:t>
      </w:r>
      <w:r w:rsidR="00015200">
        <w:rPr>
          <w:rFonts w:ascii="Times New Roman" w:hAnsi="Times New Roman"/>
          <w:sz w:val="28"/>
          <w:szCs w:val="28"/>
        </w:rPr>
        <w:t>.</w:t>
      </w:r>
    </w:p>
    <w:p w14:paraId="126AB397" w14:textId="77777777" w:rsidR="00015200" w:rsidRPr="00015200" w:rsidRDefault="00015200" w:rsidP="00015200">
      <w:pPr>
        <w:spacing w:after="0" w:line="240" w:lineRule="auto"/>
        <w:ind w:firstLine="709"/>
        <w:jc w:val="both"/>
        <w:rPr>
          <w:rFonts w:ascii="Times New Roman" w:hAnsi="Times New Roman"/>
          <w:sz w:val="28"/>
          <w:szCs w:val="28"/>
        </w:rPr>
      </w:pPr>
      <w:r w:rsidRPr="00015200">
        <w:rPr>
          <w:rFonts w:ascii="Times New Roman" w:hAnsi="Times New Roman"/>
          <w:sz w:val="28"/>
          <w:szCs w:val="28"/>
        </w:rPr>
        <w:t xml:space="preserve">Дальнейшее развитие сферы здравоохранения в поселении должно осуществляться, прежде всего, за счёт обеспечения укомплектованности учреждения медицинским персоналом. Работа самого здравоохранения должна быть </w:t>
      </w:r>
      <w:r w:rsidRPr="00015200">
        <w:rPr>
          <w:rFonts w:ascii="Times New Roman" w:hAnsi="Times New Roman"/>
          <w:sz w:val="28"/>
          <w:szCs w:val="28"/>
        </w:rPr>
        <w:lastRenderedPageBreak/>
        <w:t>направлена на эффективную профилактику заболеваний, сокращение сроков восстановления утраченного здоровья людей путём широкого внедрения в медицинскую практику современных методов диагностики и лечения.</w:t>
      </w:r>
    </w:p>
    <w:p w14:paraId="22785125" w14:textId="77777777" w:rsidR="003A7901" w:rsidRPr="003A7901" w:rsidRDefault="003A7901" w:rsidP="00015200">
      <w:pPr>
        <w:spacing w:after="0" w:line="240" w:lineRule="auto"/>
        <w:ind w:firstLine="709"/>
        <w:jc w:val="both"/>
        <w:rPr>
          <w:rFonts w:ascii="Times New Roman" w:hAnsi="Times New Roman"/>
          <w:sz w:val="28"/>
          <w:szCs w:val="28"/>
        </w:rPr>
      </w:pPr>
      <w:r w:rsidRPr="003A7901">
        <w:rPr>
          <w:rFonts w:ascii="Times New Roman" w:hAnsi="Times New Roman"/>
          <w:sz w:val="28"/>
          <w:szCs w:val="28"/>
        </w:rPr>
        <w:t>Для достижения задач, поставленных перед сферой социальной защиты населения, предстоит реализация мероприятий подпрограмм «Развитие мер социальной поддержки отдельных категорий граждан», «Модернизация и развитие социального обслуживания населения», «Совершенствование социальной поддержки семьи и детей» государственной программы Российской Федерации «Со</w:t>
      </w:r>
      <w:r w:rsidR="000C1706">
        <w:rPr>
          <w:rFonts w:ascii="Times New Roman" w:hAnsi="Times New Roman"/>
          <w:sz w:val="28"/>
          <w:szCs w:val="28"/>
        </w:rPr>
        <w:t>циальная поддержка граждан</w:t>
      </w:r>
      <w:r w:rsidRPr="003A7901">
        <w:rPr>
          <w:rFonts w:ascii="Times New Roman" w:hAnsi="Times New Roman"/>
          <w:sz w:val="28"/>
          <w:szCs w:val="28"/>
        </w:rPr>
        <w:t xml:space="preserve">, других государственных и муниципальных программ в сфере развития системы социального обеспечения и социальной защиты населения на соответствующие годы. </w:t>
      </w:r>
    </w:p>
    <w:p w14:paraId="7CCDAF23" w14:textId="77777777" w:rsidR="003A7901" w:rsidRPr="003A7901" w:rsidRDefault="003A7901" w:rsidP="003A7901">
      <w:pPr>
        <w:spacing w:after="0" w:line="240" w:lineRule="auto"/>
        <w:ind w:firstLine="709"/>
        <w:jc w:val="both"/>
        <w:rPr>
          <w:rFonts w:ascii="Times New Roman" w:hAnsi="Times New Roman"/>
          <w:sz w:val="28"/>
          <w:szCs w:val="28"/>
        </w:rPr>
      </w:pPr>
      <w:r w:rsidRPr="003A7901">
        <w:rPr>
          <w:rFonts w:ascii="Times New Roman" w:hAnsi="Times New Roman"/>
          <w:sz w:val="28"/>
          <w:szCs w:val="28"/>
        </w:rPr>
        <w:t xml:space="preserve">Планируется реализация мероприятий по обеспечению поддержки и социальных гарантий наиболее уязвимых групп населения, нетрудоспособных граждан и членов их семей; оказанию материальной помощи гражданам, оказавшимся в трудной жизненной ситуации; осуществлению адресной социальной поддержки населения в форме предоставления гражданам субсидий на оплату жилого помещения и коммунальных услуг с использованием системы персонифицированных социальных счетов; льготного проезда на общественном транспорте детей из многодетных семей в образовательные учреждения; условий для </w:t>
      </w:r>
      <w:proofErr w:type="spellStart"/>
      <w:r w:rsidRPr="003A7901">
        <w:rPr>
          <w:rFonts w:ascii="Times New Roman" w:hAnsi="Times New Roman"/>
          <w:sz w:val="28"/>
          <w:szCs w:val="28"/>
        </w:rPr>
        <w:t>ресоциализации</w:t>
      </w:r>
      <w:proofErr w:type="spellEnd"/>
      <w:r w:rsidRPr="003A7901">
        <w:rPr>
          <w:rFonts w:ascii="Times New Roman" w:hAnsi="Times New Roman"/>
          <w:sz w:val="28"/>
          <w:szCs w:val="28"/>
        </w:rPr>
        <w:t xml:space="preserve"> (содействии в трудоустройстве и жилищно-бытовом устройстве, медицинском сопровождении и социальном обслуживании) граждан, отбывших уголовное наказание в виде лишения свободы и прибывших по избранному месту жительства в </w:t>
      </w:r>
      <w:r w:rsidR="00233F42">
        <w:rPr>
          <w:rFonts w:ascii="Times New Roman" w:hAnsi="Times New Roman"/>
          <w:sz w:val="28"/>
          <w:szCs w:val="28"/>
        </w:rPr>
        <w:t>село</w:t>
      </w:r>
      <w:r w:rsidRPr="003A7901">
        <w:rPr>
          <w:rFonts w:ascii="Times New Roman" w:hAnsi="Times New Roman"/>
          <w:sz w:val="28"/>
          <w:szCs w:val="28"/>
        </w:rPr>
        <w:t xml:space="preserve">. </w:t>
      </w:r>
    </w:p>
    <w:p w14:paraId="79C4C27B" w14:textId="77777777" w:rsidR="003A7901" w:rsidRDefault="003A7901" w:rsidP="003A7901">
      <w:pPr>
        <w:spacing w:after="0" w:line="240" w:lineRule="auto"/>
        <w:ind w:firstLine="709"/>
        <w:contextualSpacing/>
        <w:jc w:val="both"/>
        <w:rPr>
          <w:rFonts w:ascii="Times New Roman" w:hAnsi="Times New Roman"/>
          <w:sz w:val="28"/>
          <w:szCs w:val="28"/>
        </w:rPr>
      </w:pPr>
      <w:r w:rsidRPr="003A7901">
        <w:rPr>
          <w:rFonts w:ascii="Times New Roman" w:hAnsi="Times New Roman"/>
          <w:sz w:val="28"/>
          <w:szCs w:val="28"/>
        </w:rPr>
        <w:t>Кроме того, в плановом периоде будет продолжена работа по развитию социального партнёрства, главная задача которого – согласование интересов сторон на основе коллективно-договорного регулирования отношений, особое внимание будет уделено развитию социального партнёрства в малом и среднем предпринимательстве.</w:t>
      </w:r>
    </w:p>
    <w:p w14:paraId="0C65D0C3" w14:textId="45AE1600" w:rsidR="00015200" w:rsidRDefault="00015200" w:rsidP="00257D51">
      <w:pPr>
        <w:spacing w:after="0" w:line="240" w:lineRule="auto"/>
        <w:ind w:firstLine="709"/>
        <w:contextualSpacing/>
        <w:jc w:val="both"/>
        <w:rPr>
          <w:rFonts w:ascii="Times New Roman" w:hAnsi="Times New Roman"/>
          <w:sz w:val="28"/>
          <w:szCs w:val="28"/>
        </w:rPr>
      </w:pPr>
      <w:r w:rsidRPr="00015200">
        <w:rPr>
          <w:rFonts w:ascii="Times New Roman" w:hAnsi="Times New Roman"/>
          <w:sz w:val="28"/>
          <w:szCs w:val="28"/>
        </w:rPr>
        <w:t xml:space="preserve">С целью создания равных условий для инвалидов и других маломобильных групп населения при пользовании объектами социальной инфраструктуры, получении образования, реализации своего творческого и профессионального потенциала, всестороннего развития личности и активного участия в общественной жизни, на территории </w:t>
      </w:r>
      <w:r w:rsidR="008C565B">
        <w:rPr>
          <w:rFonts w:ascii="Times New Roman" w:hAnsi="Times New Roman"/>
          <w:sz w:val="28"/>
          <w:szCs w:val="28"/>
        </w:rPr>
        <w:t>городского поселения «</w:t>
      </w:r>
      <w:proofErr w:type="spellStart"/>
      <w:r w:rsidR="008C565B">
        <w:rPr>
          <w:rFonts w:ascii="Times New Roman" w:hAnsi="Times New Roman"/>
          <w:sz w:val="28"/>
          <w:szCs w:val="28"/>
        </w:rPr>
        <w:t>Хилокское</w:t>
      </w:r>
      <w:proofErr w:type="spellEnd"/>
      <w:r w:rsidR="008C565B">
        <w:rPr>
          <w:rFonts w:ascii="Times New Roman" w:hAnsi="Times New Roman"/>
          <w:sz w:val="28"/>
          <w:szCs w:val="28"/>
        </w:rPr>
        <w:t>»</w:t>
      </w:r>
      <w:r w:rsidR="007733FF" w:rsidRPr="00B053A9">
        <w:rPr>
          <w:rFonts w:ascii="Times New Roman" w:hAnsi="Times New Roman"/>
          <w:sz w:val="28"/>
          <w:szCs w:val="28"/>
        </w:rPr>
        <w:t xml:space="preserve"> </w:t>
      </w:r>
      <w:r w:rsidRPr="00015200">
        <w:rPr>
          <w:rFonts w:ascii="Times New Roman" w:hAnsi="Times New Roman"/>
          <w:sz w:val="28"/>
          <w:szCs w:val="28"/>
        </w:rPr>
        <w:t>реализуется</w:t>
      </w:r>
      <w:r w:rsidR="009D74C1">
        <w:rPr>
          <w:rFonts w:ascii="Times New Roman" w:hAnsi="Times New Roman"/>
          <w:sz w:val="28"/>
          <w:szCs w:val="28"/>
        </w:rPr>
        <w:t xml:space="preserve"> государственн</w:t>
      </w:r>
      <w:r w:rsidR="00134185">
        <w:rPr>
          <w:rFonts w:ascii="Times New Roman" w:hAnsi="Times New Roman"/>
          <w:sz w:val="28"/>
          <w:szCs w:val="28"/>
        </w:rPr>
        <w:t>ая</w:t>
      </w:r>
      <w:r w:rsidR="009D74C1">
        <w:rPr>
          <w:rFonts w:ascii="Times New Roman" w:hAnsi="Times New Roman"/>
          <w:sz w:val="28"/>
          <w:szCs w:val="28"/>
        </w:rPr>
        <w:t xml:space="preserve"> </w:t>
      </w:r>
      <w:r w:rsidRPr="00015200">
        <w:rPr>
          <w:rFonts w:ascii="Times New Roman" w:hAnsi="Times New Roman"/>
          <w:sz w:val="28"/>
          <w:szCs w:val="28"/>
        </w:rPr>
        <w:t>программ</w:t>
      </w:r>
      <w:r w:rsidR="00134185">
        <w:rPr>
          <w:rFonts w:ascii="Times New Roman" w:hAnsi="Times New Roman"/>
          <w:sz w:val="28"/>
          <w:szCs w:val="28"/>
        </w:rPr>
        <w:t>а</w:t>
      </w:r>
      <w:r w:rsidRPr="00015200">
        <w:rPr>
          <w:rFonts w:ascii="Times New Roman" w:hAnsi="Times New Roman"/>
          <w:sz w:val="28"/>
          <w:szCs w:val="28"/>
        </w:rPr>
        <w:t xml:space="preserve"> </w:t>
      </w:r>
      <w:r w:rsidR="00134185">
        <w:rPr>
          <w:rFonts w:ascii="Times New Roman" w:hAnsi="Times New Roman"/>
          <w:sz w:val="28"/>
          <w:szCs w:val="28"/>
        </w:rPr>
        <w:t xml:space="preserve">Забайкальского края </w:t>
      </w:r>
      <w:r w:rsidR="00142DB2">
        <w:rPr>
          <w:rFonts w:ascii="Times New Roman" w:hAnsi="Times New Roman"/>
          <w:sz w:val="28"/>
          <w:szCs w:val="28"/>
        </w:rPr>
        <w:t>«</w:t>
      </w:r>
      <w:r w:rsidR="00134185" w:rsidRPr="00134185">
        <w:rPr>
          <w:rFonts w:ascii="Times New Roman" w:hAnsi="Times New Roman"/>
          <w:sz w:val="28"/>
          <w:szCs w:val="28"/>
        </w:rPr>
        <w:t>Доступная среда</w:t>
      </w:r>
      <w:r w:rsidR="00142DB2">
        <w:rPr>
          <w:rFonts w:ascii="Times New Roman" w:hAnsi="Times New Roman"/>
          <w:sz w:val="28"/>
          <w:szCs w:val="28"/>
        </w:rPr>
        <w:t>»</w:t>
      </w:r>
      <w:r w:rsidRPr="00015200">
        <w:rPr>
          <w:rFonts w:ascii="Times New Roman" w:hAnsi="Times New Roman"/>
          <w:sz w:val="28"/>
          <w:szCs w:val="28"/>
        </w:rPr>
        <w:t>.</w:t>
      </w:r>
    </w:p>
    <w:p w14:paraId="390687DB" w14:textId="77777777" w:rsidR="003A7901" w:rsidRPr="003A7901" w:rsidRDefault="003A7901" w:rsidP="003A7901">
      <w:pPr>
        <w:spacing w:after="0" w:line="240" w:lineRule="auto"/>
        <w:rPr>
          <w:rFonts w:ascii="Times New Roman" w:hAnsi="Times New Roman"/>
          <w:sz w:val="16"/>
          <w:szCs w:val="16"/>
          <w:lang w:eastAsia="ru-RU"/>
        </w:rPr>
      </w:pPr>
    </w:p>
    <w:p w14:paraId="4A96AD2E" w14:textId="77777777" w:rsidR="003A7901" w:rsidRPr="003A7901" w:rsidRDefault="003A7901" w:rsidP="003A7901">
      <w:pPr>
        <w:spacing w:after="0" w:line="240" w:lineRule="auto"/>
        <w:ind w:firstLine="709"/>
        <w:contextualSpacing/>
        <w:jc w:val="both"/>
        <w:rPr>
          <w:rFonts w:ascii="Times New Roman" w:eastAsia="Times New Roman" w:hAnsi="Times New Roman"/>
          <w:bCs/>
          <w:i/>
          <w:color w:val="000000"/>
          <w:sz w:val="28"/>
          <w:szCs w:val="24"/>
          <w:u w:val="single"/>
          <w:lang w:eastAsia="ru-RU"/>
        </w:rPr>
      </w:pPr>
      <w:r w:rsidRPr="003A7901">
        <w:rPr>
          <w:rFonts w:ascii="Times New Roman" w:eastAsia="Times New Roman" w:hAnsi="Times New Roman"/>
          <w:bCs/>
          <w:i/>
          <w:color w:val="000000"/>
          <w:sz w:val="28"/>
          <w:szCs w:val="24"/>
          <w:u w:val="single"/>
          <w:lang w:eastAsia="ru-RU"/>
        </w:rPr>
        <w:t>Сфера физкультуры и спорта</w:t>
      </w:r>
    </w:p>
    <w:p w14:paraId="117EA8A3" w14:textId="77777777" w:rsidR="003A7901" w:rsidRPr="003A7901" w:rsidRDefault="003A7901" w:rsidP="003A7901">
      <w:pPr>
        <w:spacing w:after="0" w:line="240" w:lineRule="auto"/>
        <w:ind w:firstLine="709"/>
        <w:jc w:val="both"/>
        <w:rPr>
          <w:rFonts w:ascii="Times New Roman" w:hAnsi="Times New Roman"/>
          <w:sz w:val="28"/>
          <w:szCs w:val="28"/>
        </w:rPr>
      </w:pPr>
      <w:r w:rsidRPr="003A7901">
        <w:rPr>
          <w:rFonts w:ascii="Times New Roman" w:hAnsi="Times New Roman"/>
          <w:sz w:val="28"/>
          <w:szCs w:val="28"/>
        </w:rPr>
        <w:t xml:space="preserve">Одной из ключевых причин низкого охвата населения занятиями физической культуры и спорта, является несоответствие числа спортивных сооружений социальным нормативам и фактическим потребностям населения. </w:t>
      </w:r>
    </w:p>
    <w:p w14:paraId="43183069" w14:textId="77777777" w:rsidR="003A7901" w:rsidRPr="003A7901" w:rsidRDefault="003A7901" w:rsidP="003A7901">
      <w:pPr>
        <w:spacing w:after="0" w:line="240" w:lineRule="auto"/>
        <w:ind w:firstLine="709"/>
        <w:jc w:val="both"/>
        <w:rPr>
          <w:rFonts w:ascii="Times New Roman" w:hAnsi="Times New Roman"/>
          <w:sz w:val="28"/>
          <w:szCs w:val="28"/>
        </w:rPr>
      </w:pPr>
      <w:r w:rsidRPr="003A7901">
        <w:rPr>
          <w:rFonts w:ascii="Times New Roman" w:hAnsi="Times New Roman"/>
          <w:sz w:val="28"/>
          <w:szCs w:val="28"/>
        </w:rPr>
        <w:t>Для решения указанных проблем, в целях повышения эффективности использования возможностей физической культуры и спорта, укрепления здоровья и гармоничного развития личности, воспитания патриотизма и гражданственности, улучшения качества жизни граждан России Указом Президента Российской Федерации от 24.03.2</w:t>
      </w:r>
      <w:r w:rsidR="00D6567B">
        <w:rPr>
          <w:rFonts w:ascii="Times New Roman" w:hAnsi="Times New Roman"/>
          <w:sz w:val="28"/>
          <w:szCs w:val="28"/>
        </w:rPr>
        <w:t>014 № 172 с 01.09.</w:t>
      </w:r>
      <w:r w:rsidRPr="003A7901">
        <w:rPr>
          <w:rFonts w:ascii="Times New Roman" w:hAnsi="Times New Roman"/>
          <w:sz w:val="28"/>
          <w:szCs w:val="28"/>
        </w:rPr>
        <w:t xml:space="preserve">2014 введён в действие Всероссийский физкультурно-спортивный комплекс «Готов к труду и обороне» (ГТО). Одной из </w:t>
      </w:r>
      <w:r w:rsidRPr="003A7901">
        <w:rPr>
          <w:rFonts w:ascii="Times New Roman" w:hAnsi="Times New Roman"/>
          <w:sz w:val="28"/>
          <w:szCs w:val="28"/>
        </w:rPr>
        <w:lastRenderedPageBreak/>
        <w:t>важнейших задач ВФСК ГТО является увеличение числа граждан, систематически занимающихся физической культурой и спортом, решение которой во многом зависит от качества и доступности спортивной инфраструктуры, использование которой будет способствовать подготовке к выполнению нормативов Комплекса ГТО.</w:t>
      </w:r>
    </w:p>
    <w:p w14:paraId="1205F2A8" w14:textId="1C38BD73" w:rsidR="003A7901" w:rsidRPr="003A7901" w:rsidRDefault="003A7901" w:rsidP="003A7901">
      <w:pPr>
        <w:spacing w:after="0" w:line="240" w:lineRule="auto"/>
        <w:ind w:firstLine="709"/>
        <w:jc w:val="both"/>
        <w:rPr>
          <w:rFonts w:ascii="Times New Roman" w:hAnsi="Times New Roman"/>
          <w:sz w:val="28"/>
          <w:szCs w:val="28"/>
        </w:rPr>
      </w:pPr>
      <w:r w:rsidRPr="003A7901">
        <w:rPr>
          <w:rFonts w:ascii="Times New Roman" w:hAnsi="Times New Roman"/>
          <w:sz w:val="28"/>
          <w:szCs w:val="28"/>
        </w:rPr>
        <w:t xml:space="preserve">В Перечне поручений Президента Российской Федерации по итогам заседания Совета при Президенте Российской Федерации по развитию </w:t>
      </w:r>
      <w:r w:rsidR="00BC5197">
        <w:rPr>
          <w:rFonts w:ascii="Times New Roman" w:hAnsi="Times New Roman"/>
          <w:sz w:val="28"/>
          <w:szCs w:val="28"/>
        </w:rPr>
        <w:t>физической культуры и спорта от 24.03.</w:t>
      </w:r>
      <w:r w:rsidRPr="003A7901">
        <w:rPr>
          <w:rFonts w:ascii="Times New Roman" w:hAnsi="Times New Roman"/>
          <w:sz w:val="28"/>
          <w:szCs w:val="28"/>
        </w:rPr>
        <w:t>2014 уделено внимание вопросу о строительстве малобюджетных спортивных площадок в пределах шаговой доступности с указанием места для его реализации в проекте федеральной целевой программы «Развитие физической культуры и спорта в Российской Федерации на 2016-2020 годы».</w:t>
      </w:r>
    </w:p>
    <w:p w14:paraId="093AC797" w14:textId="77777777" w:rsidR="003A7901" w:rsidRPr="003A7901" w:rsidRDefault="003A7901" w:rsidP="003A7901">
      <w:pPr>
        <w:spacing w:after="0" w:line="240" w:lineRule="auto"/>
        <w:ind w:firstLine="709"/>
        <w:jc w:val="both"/>
        <w:rPr>
          <w:rFonts w:ascii="Times New Roman" w:hAnsi="Times New Roman"/>
          <w:sz w:val="28"/>
          <w:szCs w:val="28"/>
        </w:rPr>
      </w:pPr>
      <w:r w:rsidRPr="003A7901">
        <w:rPr>
          <w:rFonts w:ascii="Times New Roman" w:hAnsi="Times New Roman"/>
          <w:sz w:val="28"/>
          <w:szCs w:val="28"/>
        </w:rPr>
        <w:t xml:space="preserve">Реализация данного мероприятия позволит не только улучшить материально-техническую базу спортивных сооружений, но и обеспечить значительное улучшение здоровья граждан, увеличить количество систематически занимающихся, прежде всего среди подростков и молодёжи. </w:t>
      </w:r>
    </w:p>
    <w:p w14:paraId="2F0793F2" w14:textId="77777777" w:rsidR="00005636" w:rsidRPr="00005636" w:rsidRDefault="00005636" w:rsidP="00005636">
      <w:pPr>
        <w:spacing w:after="0" w:line="240" w:lineRule="auto"/>
        <w:ind w:firstLine="709"/>
        <w:jc w:val="both"/>
        <w:rPr>
          <w:rFonts w:ascii="Times New Roman" w:eastAsia="Times New Roman" w:hAnsi="Times New Roman"/>
          <w:sz w:val="28"/>
          <w:szCs w:val="24"/>
          <w:lang w:eastAsia="ru-RU"/>
        </w:rPr>
      </w:pPr>
      <w:r w:rsidRPr="00005636">
        <w:rPr>
          <w:rFonts w:ascii="Times New Roman" w:eastAsia="Times New Roman" w:hAnsi="Times New Roman"/>
          <w:sz w:val="28"/>
          <w:szCs w:val="24"/>
          <w:lang w:eastAsia="ru-RU"/>
        </w:rPr>
        <w:t>Основными направлениями в решении задач развития физической культуры и спорта:</w:t>
      </w:r>
    </w:p>
    <w:p w14:paraId="50C36535" w14:textId="77777777" w:rsidR="00005636" w:rsidRPr="00005636" w:rsidRDefault="00005636" w:rsidP="00FE06F1">
      <w:pPr>
        <w:numPr>
          <w:ilvl w:val="0"/>
          <w:numId w:val="51"/>
        </w:numPr>
        <w:spacing w:after="0" w:line="240" w:lineRule="auto"/>
        <w:jc w:val="both"/>
        <w:rPr>
          <w:rFonts w:ascii="Times New Roman" w:eastAsia="Times New Roman" w:hAnsi="Times New Roman"/>
          <w:sz w:val="28"/>
          <w:szCs w:val="24"/>
          <w:lang w:eastAsia="ru-RU"/>
        </w:rPr>
      </w:pPr>
      <w:r w:rsidRPr="00005636">
        <w:rPr>
          <w:rFonts w:ascii="Times New Roman" w:eastAsia="Times New Roman" w:hAnsi="Times New Roman"/>
          <w:sz w:val="28"/>
          <w:szCs w:val="24"/>
          <w:lang w:eastAsia="ru-RU"/>
        </w:rPr>
        <w:t>развитие массовой физической культуры и спорта, формирование ценностей здоровья и здорового образа жизни;</w:t>
      </w:r>
    </w:p>
    <w:p w14:paraId="730E883B" w14:textId="77777777" w:rsidR="00005636" w:rsidRPr="00005636" w:rsidRDefault="00005636" w:rsidP="00FE06F1">
      <w:pPr>
        <w:numPr>
          <w:ilvl w:val="0"/>
          <w:numId w:val="51"/>
        </w:numPr>
        <w:spacing w:after="0" w:line="240" w:lineRule="auto"/>
        <w:jc w:val="both"/>
        <w:rPr>
          <w:rFonts w:ascii="Times New Roman" w:eastAsia="Times New Roman" w:hAnsi="Times New Roman"/>
          <w:sz w:val="28"/>
          <w:szCs w:val="24"/>
          <w:lang w:eastAsia="ru-RU"/>
        </w:rPr>
      </w:pPr>
      <w:r w:rsidRPr="00005636">
        <w:rPr>
          <w:rFonts w:ascii="Times New Roman" w:eastAsia="Times New Roman" w:hAnsi="Times New Roman"/>
          <w:sz w:val="28"/>
          <w:szCs w:val="24"/>
          <w:lang w:eastAsia="ru-RU"/>
        </w:rPr>
        <w:t>организация проведения муниципальных официальных спортивных мероприятий с целью популяризации спорта;</w:t>
      </w:r>
    </w:p>
    <w:p w14:paraId="0F8D2171" w14:textId="77777777" w:rsidR="00005636" w:rsidRPr="00005636" w:rsidRDefault="00005636" w:rsidP="00FE06F1">
      <w:pPr>
        <w:numPr>
          <w:ilvl w:val="0"/>
          <w:numId w:val="51"/>
        </w:numPr>
        <w:spacing w:after="0" w:line="240" w:lineRule="auto"/>
        <w:jc w:val="both"/>
        <w:rPr>
          <w:rFonts w:ascii="Times New Roman" w:eastAsia="Times New Roman" w:hAnsi="Times New Roman"/>
          <w:sz w:val="28"/>
          <w:szCs w:val="24"/>
          <w:lang w:eastAsia="ru-RU"/>
        </w:rPr>
      </w:pPr>
      <w:r w:rsidRPr="00005636">
        <w:rPr>
          <w:rFonts w:ascii="Times New Roman" w:eastAsia="Times New Roman" w:hAnsi="Times New Roman"/>
          <w:sz w:val="28"/>
          <w:szCs w:val="24"/>
          <w:lang w:eastAsia="ru-RU"/>
        </w:rPr>
        <w:t>оснащение оборудованием и инвентарём физкультурно-оздоровительных объектов.</w:t>
      </w:r>
    </w:p>
    <w:p w14:paraId="3448B602" w14:textId="77777777" w:rsidR="00005636" w:rsidRPr="00005636" w:rsidRDefault="00005636" w:rsidP="00FE06F1">
      <w:pPr>
        <w:numPr>
          <w:ilvl w:val="0"/>
          <w:numId w:val="51"/>
        </w:numPr>
        <w:spacing w:after="0" w:line="240" w:lineRule="auto"/>
        <w:jc w:val="both"/>
        <w:rPr>
          <w:rFonts w:ascii="Times New Roman" w:eastAsia="Times New Roman" w:hAnsi="Times New Roman"/>
          <w:sz w:val="28"/>
          <w:szCs w:val="24"/>
          <w:lang w:eastAsia="ru-RU"/>
        </w:rPr>
      </w:pPr>
      <w:r w:rsidRPr="00005636">
        <w:rPr>
          <w:rFonts w:ascii="Times New Roman" w:eastAsia="Times New Roman" w:hAnsi="Times New Roman"/>
          <w:sz w:val="28"/>
          <w:szCs w:val="24"/>
          <w:lang w:eastAsia="ru-RU"/>
        </w:rPr>
        <w:t>проведение мониторинга физической подготовки и физического развития населения;</w:t>
      </w:r>
    </w:p>
    <w:p w14:paraId="647B28EA" w14:textId="77777777" w:rsidR="00005636" w:rsidRPr="00005636" w:rsidRDefault="00005636" w:rsidP="00FE06F1">
      <w:pPr>
        <w:numPr>
          <w:ilvl w:val="0"/>
          <w:numId w:val="51"/>
        </w:numPr>
        <w:spacing w:after="0" w:line="240" w:lineRule="auto"/>
        <w:jc w:val="both"/>
        <w:rPr>
          <w:rFonts w:ascii="Times New Roman" w:eastAsia="Times New Roman" w:hAnsi="Times New Roman"/>
          <w:sz w:val="28"/>
          <w:szCs w:val="24"/>
          <w:lang w:eastAsia="ru-RU"/>
        </w:rPr>
      </w:pPr>
      <w:r w:rsidRPr="00005636">
        <w:rPr>
          <w:rFonts w:ascii="Times New Roman" w:eastAsia="Times New Roman" w:hAnsi="Times New Roman"/>
          <w:sz w:val="28"/>
          <w:szCs w:val="24"/>
          <w:lang w:eastAsia="ru-RU"/>
        </w:rPr>
        <w:t xml:space="preserve">содействие в строительстве современных спортивных объектов, в том числе и путём привлечения инвесторов к сооружению и модернизации спортивной базы, </w:t>
      </w:r>
    </w:p>
    <w:p w14:paraId="63DD9011" w14:textId="77777777" w:rsidR="00005636" w:rsidRPr="00005636" w:rsidRDefault="00005636" w:rsidP="00FE06F1">
      <w:pPr>
        <w:numPr>
          <w:ilvl w:val="0"/>
          <w:numId w:val="51"/>
        </w:numPr>
        <w:spacing w:after="0" w:line="240" w:lineRule="auto"/>
        <w:jc w:val="both"/>
        <w:rPr>
          <w:rFonts w:ascii="Times New Roman" w:eastAsia="Times New Roman" w:hAnsi="Times New Roman"/>
          <w:sz w:val="28"/>
          <w:szCs w:val="24"/>
          <w:lang w:eastAsia="ru-RU"/>
        </w:rPr>
      </w:pPr>
      <w:r w:rsidRPr="00005636">
        <w:rPr>
          <w:rFonts w:ascii="Times New Roman" w:eastAsia="Times New Roman" w:hAnsi="Times New Roman"/>
          <w:sz w:val="28"/>
          <w:szCs w:val="24"/>
          <w:lang w:eastAsia="ru-RU"/>
        </w:rPr>
        <w:t>участие в государственных программах строительства спортсооружений;</w:t>
      </w:r>
    </w:p>
    <w:p w14:paraId="45ECCE11" w14:textId="77777777" w:rsidR="00005636" w:rsidRPr="00005636" w:rsidRDefault="00005636" w:rsidP="00FE06F1">
      <w:pPr>
        <w:numPr>
          <w:ilvl w:val="0"/>
          <w:numId w:val="51"/>
        </w:numPr>
        <w:spacing w:after="0" w:line="240" w:lineRule="auto"/>
        <w:jc w:val="both"/>
        <w:rPr>
          <w:rFonts w:ascii="Times New Roman" w:eastAsia="Times New Roman" w:hAnsi="Times New Roman"/>
          <w:sz w:val="28"/>
          <w:szCs w:val="24"/>
          <w:lang w:eastAsia="ru-RU"/>
        </w:rPr>
      </w:pPr>
      <w:r w:rsidRPr="00005636">
        <w:rPr>
          <w:rFonts w:ascii="Times New Roman" w:eastAsia="Times New Roman" w:hAnsi="Times New Roman"/>
          <w:sz w:val="28"/>
          <w:szCs w:val="24"/>
          <w:lang w:eastAsia="ru-RU"/>
        </w:rPr>
        <w:t xml:space="preserve">развитие спорта высших достижений, формирование сборных команд для участия в окружных соревнованиях и соревнованиях другого уровня; </w:t>
      </w:r>
    </w:p>
    <w:p w14:paraId="28AA3F9D" w14:textId="77777777" w:rsidR="00005636" w:rsidRPr="00005636" w:rsidRDefault="00005636" w:rsidP="00FE06F1">
      <w:pPr>
        <w:numPr>
          <w:ilvl w:val="0"/>
          <w:numId w:val="51"/>
        </w:numPr>
        <w:spacing w:after="0" w:line="240" w:lineRule="auto"/>
        <w:jc w:val="both"/>
        <w:rPr>
          <w:rFonts w:ascii="Times New Roman" w:eastAsia="Times New Roman" w:hAnsi="Times New Roman"/>
          <w:sz w:val="28"/>
          <w:szCs w:val="24"/>
          <w:lang w:eastAsia="ru-RU"/>
        </w:rPr>
      </w:pPr>
      <w:r w:rsidRPr="00005636">
        <w:rPr>
          <w:rFonts w:ascii="Times New Roman" w:eastAsia="Times New Roman" w:hAnsi="Times New Roman"/>
          <w:sz w:val="28"/>
          <w:szCs w:val="24"/>
          <w:lang w:eastAsia="ru-RU"/>
        </w:rPr>
        <w:t>развитие национальных видов спорта;</w:t>
      </w:r>
    </w:p>
    <w:p w14:paraId="265730EB" w14:textId="77777777" w:rsidR="00005636" w:rsidRPr="00005636" w:rsidRDefault="00005636" w:rsidP="00FE06F1">
      <w:pPr>
        <w:numPr>
          <w:ilvl w:val="0"/>
          <w:numId w:val="51"/>
        </w:numPr>
        <w:spacing w:after="0" w:line="240" w:lineRule="auto"/>
        <w:jc w:val="both"/>
        <w:rPr>
          <w:rFonts w:ascii="Times New Roman" w:eastAsia="Times New Roman" w:hAnsi="Times New Roman"/>
          <w:sz w:val="28"/>
          <w:szCs w:val="24"/>
          <w:lang w:eastAsia="ru-RU"/>
        </w:rPr>
      </w:pPr>
      <w:r w:rsidRPr="00005636">
        <w:rPr>
          <w:rFonts w:ascii="Times New Roman" w:eastAsia="Times New Roman" w:hAnsi="Times New Roman"/>
          <w:sz w:val="28"/>
          <w:szCs w:val="24"/>
          <w:lang w:eastAsia="ru-RU"/>
        </w:rPr>
        <w:t>увеличение возможностей участия в спортивных мероприятиях спортсменов с ограниченными возможностями.</w:t>
      </w:r>
    </w:p>
    <w:p w14:paraId="79FC7AC3" w14:textId="63F1A863" w:rsidR="00005636" w:rsidRPr="00005636" w:rsidRDefault="00005636" w:rsidP="00005636">
      <w:pPr>
        <w:spacing w:after="0" w:line="240" w:lineRule="auto"/>
        <w:jc w:val="right"/>
        <w:rPr>
          <w:rFonts w:ascii="Times New Roman" w:hAnsi="Times New Roman"/>
          <w:sz w:val="28"/>
          <w:szCs w:val="28"/>
        </w:rPr>
      </w:pPr>
      <w:r w:rsidRPr="00005636">
        <w:rPr>
          <w:rFonts w:ascii="Times New Roman" w:hAnsi="Times New Roman"/>
          <w:sz w:val="28"/>
          <w:szCs w:val="28"/>
        </w:rPr>
        <w:t xml:space="preserve">Таблица </w:t>
      </w:r>
      <w:r w:rsidRPr="00005636">
        <w:rPr>
          <w:rFonts w:ascii="Times New Roman" w:hAnsi="Times New Roman"/>
          <w:sz w:val="28"/>
          <w:szCs w:val="28"/>
        </w:rPr>
        <w:fldChar w:fldCharType="begin"/>
      </w:r>
      <w:r w:rsidRPr="00005636">
        <w:rPr>
          <w:rFonts w:ascii="Times New Roman" w:hAnsi="Times New Roman"/>
          <w:sz w:val="28"/>
          <w:szCs w:val="28"/>
        </w:rPr>
        <w:instrText xml:space="preserve"> SEQ Таблица \* ARABIC </w:instrText>
      </w:r>
      <w:r w:rsidRPr="00005636">
        <w:rPr>
          <w:rFonts w:ascii="Times New Roman" w:hAnsi="Times New Roman"/>
          <w:sz w:val="28"/>
          <w:szCs w:val="28"/>
        </w:rPr>
        <w:fldChar w:fldCharType="separate"/>
      </w:r>
      <w:r w:rsidR="00BA68A1">
        <w:rPr>
          <w:rFonts w:ascii="Times New Roman" w:hAnsi="Times New Roman"/>
          <w:noProof/>
          <w:sz w:val="28"/>
          <w:szCs w:val="28"/>
        </w:rPr>
        <w:t>43</w:t>
      </w:r>
      <w:r w:rsidRPr="00005636">
        <w:rPr>
          <w:rFonts w:ascii="Times New Roman" w:hAnsi="Times New Roman"/>
          <w:sz w:val="28"/>
          <w:szCs w:val="28"/>
        </w:rPr>
        <w:fldChar w:fldCharType="end"/>
      </w:r>
    </w:p>
    <w:p w14:paraId="65FE9169" w14:textId="77777777" w:rsidR="00005636" w:rsidRPr="00005636" w:rsidRDefault="00005636" w:rsidP="00005636">
      <w:pPr>
        <w:spacing w:after="120" w:line="240" w:lineRule="auto"/>
        <w:jc w:val="center"/>
        <w:rPr>
          <w:rFonts w:ascii="Times New Roman" w:eastAsia="Times New Roman" w:hAnsi="Times New Roman"/>
          <w:sz w:val="28"/>
          <w:szCs w:val="24"/>
          <w:lang w:eastAsia="ru-RU"/>
        </w:rPr>
      </w:pPr>
      <w:r w:rsidRPr="00005636">
        <w:rPr>
          <w:rFonts w:ascii="Times New Roman" w:eastAsia="Times New Roman" w:hAnsi="Times New Roman"/>
          <w:sz w:val="28"/>
          <w:szCs w:val="24"/>
          <w:lang w:eastAsia="ru-RU"/>
        </w:rPr>
        <w:t>Расчёт потребности в объектах физической культуры и спорта</w:t>
      </w:r>
    </w:p>
    <w:tbl>
      <w:tblPr>
        <w:tblW w:w="10480" w:type="dxa"/>
        <w:jc w:val="center"/>
        <w:tblLayout w:type="fixed"/>
        <w:tblLook w:val="04A0" w:firstRow="1" w:lastRow="0" w:firstColumn="1" w:lastColumn="0" w:noHBand="0" w:noVBand="1"/>
      </w:tblPr>
      <w:tblGrid>
        <w:gridCol w:w="1271"/>
        <w:gridCol w:w="1133"/>
        <w:gridCol w:w="991"/>
        <w:gridCol w:w="851"/>
        <w:gridCol w:w="850"/>
        <w:gridCol w:w="991"/>
        <w:gridCol w:w="851"/>
        <w:gridCol w:w="850"/>
        <w:gridCol w:w="991"/>
        <w:gridCol w:w="851"/>
        <w:gridCol w:w="850"/>
      </w:tblGrid>
      <w:tr w:rsidR="00005636" w:rsidRPr="00005636" w14:paraId="57DAF9EE" w14:textId="77777777" w:rsidTr="00FE23D2">
        <w:trPr>
          <w:trHeight w:val="283"/>
          <w:tblHeader/>
          <w:jc w:val="center"/>
        </w:trPr>
        <w:tc>
          <w:tcPr>
            <w:tcW w:w="1271" w:type="dxa"/>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721D4BAC" w14:textId="77777777" w:rsidR="00005636" w:rsidRPr="00005636" w:rsidRDefault="00CB26FD" w:rsidP="00005636">
            <w:pPr>
              <w:spacing w:after="0" w:line="240" w:lineRule="auto"/>
              <w:jc w:val="center"/>
              <w:rPr>
                <w:rFonts w:ascii="Times New Roman" w:eastAsia="Times New Roman" w:hAnsi="Times New Roman"/>
                <w:color w:val="000000"/>
                <w:sz w:val="20"/>
                <w:szCs w:val="20"/>
                <w:lang w:eastAsia="ru-RU"/>
              </w:rPr>
            </w:pPr>
            <w:r w:rsidRPr="00CB26FD">
              <w:rPr>
                <w:rFonts w:ascii="Times New Roman" w:eastAsia="Times New Roman" w:hAnsi="Times New Roman"/>
                <w:color w:val="000000"/>
                <w:sz w:val="20"/>
                <w:szCs w:val="20"/>
                <w:lang w:eastAsia="ru-RU"/>
              </w:rPr>
              <w:t>Населённые пункты</w:t>
            </w:r>
          </w:p>
        </w:tc>
        <w:tc>
          <w:tcPr>
            <w:tcW w:w="1133" w:type="dxa"/>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68ED0037" w14:textId="44D071BE" w:rsidR="00005636" w:rsidRPr="00005636" w:rsidRDefault="00005636" w:rsidP="00005636">
            <w:pPr>
              <w:spacing w:after="0" w:line="240" w:lineRule="auto"/>
              <w:ind w:right="-53"/>
              <w:jc w:val="center"/>
              <w:rPr>
                <w:rFonts w:ascii="Times New Roman" w:eastAsia="Times New Roman" w:hAnsi="Times New Roman"/>
                <w:color w:val="000000"/>
                <w:sz w:val="20"/>
                <w:szCs w:val="20"/>
                <w:lang w:eastAsia="ru-RU"/>
              </w:rPr>
            </w:pPr>
            <w:r w:rsidRPr="00005636">
              <w:rPr>
                <w:rFonts w:ascii="Times New Roman" w:eastAsia="Times New Roman" w:hAnsi="Times New Roman"/>
                <w:color w:val="000000"/>
                <w:sz w:val="20"/>
                <w:szCs w:val="20"/>
                <w:lang w:eastAsia="ru-RU"/>
              </w:rPr>
              <w:t>Население, расчётный срок (20</w:t>
            </w:r>
            <w:r w:rsidR="001E2549">
              <w:rPr>
                <w:rFonts w:ascii="Times New Roman" w:eastAsia="Times New Roman" w:hAnsi="Times New Roman"/>
                <w:color w:val="000000"/>
                <w:sz w:val="20"/>
                <w:szCs w:val="20"/>
                <w:lang w:eastAsia="ru-RU"/>
              </w:rPr>
              <w:t>40</w:t>
            </w:r>
            <w:r w:rsidR="00FE23D2">
              <w:rPr>
                <w:rFonts w:ascii="Times New Roman" w:eastAsia="Times New Roman" w:hAnsi="Times New Roman"/>
                <w:color w:val="000000"/>
                <w:sz w:val="20"/>
                <w:szCs w:val="20"/>
                <w:lang w:eastAsia="ru-RU"/>
              </w:rPr>
              <w:t xml:space="preserve"> </w:t>
            </w:r>
            <w:r w:rsidRPr="00005636">
              <w:rPr>
                <w:rFonts w:ascii="Times New Roman" w:eastAsia="Times New Roman" w:hAnsi="Times New Roman"/>
                <w:color w:val="000000"/>
                <w:sz w:val="20"/>
                <w:szCs w:val="20"/>
                <w:lang w:eastAsia="ru-RU"/>
              </w:rPr>
              <w:t>г.)</w:t>
            </w:r>
          </w:p>
        </w:tc>
        <w:tc>
          <w:tcPr>
            <w:tcW w:w="2692" w:type="dxa"/>
            <w:gridSpan w:val="3"/>
            <w:tcBorders>
              <w:top w:val="single" w:sz="4" w:space="0" w:color="auto"/>
              <w:left w:val="single" w:sz="4" w:space="0" w:color="auto"/>
              <w:bottom w:val="single" w:sz="4" w:space="0" w:color="auto"/>
              <w:right w:val="single" w:sz="4" w:space="0" w:color="auto"/>
            </w:tcBorders>
            <w:noWrap/>
            <w:tcMar>
              <w:top w:w="15" w:type="dxa"/>
              <w:left w:w="108" w:type="dxa"/>
              <w:bottom w:w="15" w:type="dxa"/>
              <w:right w:w="108" w:type="dxa"/>
            </w:tcMar>
            <w:vAlign w:val="bottom"/>
            <w:hideMark/>
          </w:tcPr>
          <w:p w14:paraId="672E2C33" w14:textId="77777777" w:rsidR="00005636" w:rsidRPr="00005636" w:rsidRDefault="00005636" w:rsidP="00005636">
            <w:pPr>
              <w:spacing w:after="0" w:line="240" w:lineRule="auto"/>
              <w:jc w:val="center"/>
              <w:rPr>
                <w:rFonts w:ascii="Times New Roman" w:eastAsia="Times New Roman" w:hAnsi="Times New Roman"/>
                <w:color w:val="000000"/>
                <w:sz w:val="20"/>
                <w:szCs w:val="20"/>
                <w:lang w:eastAsia="ru-RU"/>
              </w:rPr>
            </w:pPr>
            <w:r w:rsidRPr="00005636">
              <w:rPr>
                <w:rFonts w:ascii="Times New Roman" w:eastAsia="Times New Roman" w:hAnsi="Times New Roman"/>
                <w:color w:val="000000"/>
                <w:sz w:val="20"/>
                <w:szCs w:val="20"/>
                <w:lang w:eastAsia="ru-RU"/>
              </w:rPr>
              <w:t>Плоскостные сооружения</w:t>
            </w:r>
          </w:p>
        </w:tc>
        <w:tc>
          <w:tcPr>
            <w:tcW w:w="2692" w:type="dxa"/>
            <w:gridSpan w:val="3"/>
            <w:tcBorders>
              <w:top w:val="single" w:sz="4" w:space="0" w:color="auto"/>
              <w:left w:val="single" w:sz="4" w:space="0" w:color="auto"/>
              <w:bottom w:val="single" w:sz="4" w:space="0" w:color="auto"/>
              <w:right w:val="single" w:sz="4" w:space="0" w:color="auto"/>
            </w:tcBorders>
            <w:noWrap/>
            <w:tcMar>
              <w:top w:w="15" w:type="dxa"/>
              <w:left w:w="108" w:type="dxa"/>
              <w:bottom w:w="15" w:type="dxa"/>
              <w:right w:w="108" w:type="dxa"/>
            </w:tcMar>
            <w:vAlign w:val="bottom"/>
            <w:hideMark/>
          </w:tcPr>
          <w:p w14:paraId="716281C8" w14:textId="77777777" w:rsidR="00005636" w:rsidRPr="00005636" w:rsidRDefault="00005636" w:rsidP="00005636">
            <w:pPr>
              <w:spacing w:after="0" w:line="240" w:lineRule="auto"/>
              <w:jc w:val="center"/>
              <w:rPr>
                <w:rFonts w:ascii="Times New Roman" w:eastAsia="Times New Roman" w:hAnsi="Times New Roman"/>
                <w:color w:val="000000"/>
                <w:sz w:val="20"/>
                <w:szCs w:val="20"/>
                <w:lang w:eastAsia="ru-RU"/>
              </w:rPr>
            </w:pPr>
            <w:r w:rsidRPr="00005636">
              <w:rPr>
                <w:rFonts w:ascii="Times New Roman" w:eastAsia="Times New Roman" w:hAnsi="Times New Roman"/>
                <w:color w:val="000000"/>
                <w:sz w:val="20"/>
                <w:szCs w:val="20"/>
                <w:lang w:eastAsia="ru-RU"/>
              </w:rPr>
              <w:t>Спортивные залы</w:t>
            </w:r>
          </w:p>
        </w:tc>
        <w:tc>
          <w:tcPr>
            <w:tcW w:w="2692" w:type="dxa"/>
            <w:gridSpan w:val="3"/>
            <w:tcBorders>
              <w:top w:val="single" w:sz="4" w:space="0" w:color="auto"/>
              <w:left w:val="single" w:sz="4" w:space="0" w:color="auto"/>
              <w:bottom w:val="single" w:sz="4" w:space="0" w:color="auto"/>
              <w:right w:val="single" w:sz="4" w:space="0" w:color="auto"/>
            </w:tcBorders>
            <w:noWrap/>
            <w:tcMar>
              <w:top w:w="15" w:type="dxa"/>
              <w:left w:w="108" w:type="dxa"/>
              <w:bottom w:w="15" w:type="dxa"/>
              <w:right w:w="108" w:type="dxa"/>
            </w:tcMar>
            <w:vAlign w:val="bottom"/>
            <w:hideMark/>
          </w:tcPr>
          <w:p w14:paraId="6B19CD04" w14:textId="77777777" w:rsidR="00005636" w:rsidRPr="00005636" w:rsidRDefault="00005636" w:rsidP="00005636">
            <w:pPr>
              <w:spacing w:after="0" w:line="240" w:lineRule="auto"/>
              <w:jc w:val="center"/>
              <w:rPr>
                <w:rFonts w:ascii="Times New Roman" w:eastAsia="Times New Roman" w:hAnsi="Times New Roman"/>
                <w:color w:val="000000"/>
                <w:sz w:val="20"/>
                <w:szCs w:val="20"/>
                <w:lang w:eastAsia="ru-RU"/>
              </w:rPr>
            </w:pPr>
            <w:r w:rsidRPr="00005636">
              <w:rPr>
                <w:rFonts w:ascii="Times New Roman" w:eastAsia="Times New Roman" w:hAnsi="Times New Roman"/>
                <w:color w:val="000000"/>
                <w:sz w:val="20"/>
                <w:szCs w:val="20"/>
                <w:lang w:eastAsia="ru-RU"/>
              </w:rPr>
              <w:t>Бассейны</w:t>
            </w:r>
          </w:p>
        </w:tc>
      </w:tr>
      <w:tr w:rsidR="00005636" w:rsidRPr="00005636" w14:paraId="50ED531A" w14:textId="77777777" w:rsidTr="00FE23D2">
        <w:trPr>
          <w:trHeight w:val="283"/>
          <w:tblHeader/>
          <w:jc w:val="center"/>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06B2F376" w14:textId="77777777" w:rsidR="00005636" w:rsidRPr="00005636" w:rsidRDefault="00005636" w:rsidP="00005636">
            <w:pPr>
              <w:spacing w:after="0" w:line="240" w:lineRule="auto"/>
              <w:rPr>
                <w:rFonts w:ascii="Times New Roman" w:eastAsia="Times New Roman" w:hAnsi="Times New Roman"/>
                <w:color w:val="000000"/>
                <w:sz w:val="20"/>
                <w:szCs w:val="20"/>
                <w:lang w:eastAsia="ru-RU"/>
              </w:rPr>
            </w:pPr>
          </w:p>
        </w:tc>
        <w:tc>
          <w:tcPr>
            <w:tcW w:w="1133" w:type="dxa"/>
            <w:vMerge/>
            <w:tcBorders>
              <w:top w:val="single" w:sz="4" w:space="0" w:color="auto"/>
              <w:left w:val="single" w:sz="4" w:space="0" w:color="auto"/>
              <w:bottom w:val="single" w:sz="4" w:space="0" w:color="auto"/>
              <w:right w:val="single" w:sz="4" w:space="0" w:color="auto"/>
            </w:tcBorders>
            <w:vAlign w:val="center"/>
            <w:hideMark/>
          </w:tcPr>
          <w:p w14:paraId="1A329ABC" w14:textId="77777777" w:rsidR="00005636" w:rsidRPr="00005636" w:rsidRDefault="00005636" w:rsidP="00005636">
            <w:pPr>
              <w:spacing w:after="0" w:line="240" w:lineRule="auto"/>
              <w:rPr>
                <w:rFonts w:ascii="Times New Roman" w:eastAsia="Times New Roman" w:hAnsi="Times New Roman"/>
                <w:color w:val="000000"/>
                <w:sz w:val="20"/>
                <w:szCs w:val="20"/>
                <w:lang w:eastAsia="ru-RU"/>
              </w:rPr>
            </w:pPr>
          </w:p>
        </w:tc>
        <w:tc>
          <w:tcPr>
            <w:tcW w:w="99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2266DFDC" w14:textId="77777777" w:rsidR="00005636" w:rsidRPr="00005636" w:rsidRDefault="00005636" w:rsidP="00005636">
            <w:pPr>
              <w:spacing w:after="0" w:line="240" w:lineRule="auto"/>
              <w:jc w:val="center"/>
              <w:rPr>
                <w:rFonts w:ascii="Times New Roman" w:eastAsia="Times New Roman" w:hAnsi="Times New Roman"/>
                <w:color w:val="000000"/>
                <w:sz w:val="20"/>
                <w:szCs w:val="20"/>
                <w:lang w:eastAsia="ru-RU"/>
              </w:rPr>
            </w:pPr>
            <w:r w:rsidRPr="00005636">
              <w:rPr>
                <w:rFonts w:ascii="Times New Roman" w:eastAsia="Times New Roman" w:hAnsi="Times New Roman"/>
                <w:color w:val="000000"/>
                <w:sz w:val="20"/>
                <w:szCs w:val="20"/>
                <w:lang w:eastAsia="ru-RU"/>
              </w:rPr>
              <w:t>Нормативная потребность (м</w:t>
            </w:r>
            <w:r w:rsidRPr="00005636">
              <w:rPr>
                <w:rFonts w:ascii="Times New Roman" w:eastAsia="Times New Roman" w:hAnsi="Times New Roman"/>
                <w:color w:val="000000"/>
                <w:sz w:val="20"/>
                <w:szCs w:val="20"/>
                <w:vertAlign w:val="superscript"/>
                <w:lang w:eastAsia="ru-RU"/>
              </w:rPr>
              <w:t>2</w:t>
            </w:r>
            <w:r w:rsidRPr="00005636">
              <w:rPr>
                <w:rFonts w:ascii="Times New Roman" w:eastAsia="Times New Roman" w:hAnsi="Times New Roman"/>
                <w:color w:val="000000"/>
                <w:sz w:val="20"/>
                <w:szCs w:val="20"/>
                <w:lang w:eastAsia="ru-RU"/>
              </w:rPr>
              <w:t>)</w:t>
            </w:r>
          </w:p>
        </w:tc>
        <w:tc>
          <w:tcPr>
            <w:tcW w:w="85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5FA6D249" w14:textId="77777777" w:rsidR="00005636" w:rsidRPr="00005636" w:rsidRDefault="00005636" w:rsidP="00005636">
            <w:pPr>
              <w:spacing w:after="0" w:line="240" w:lineRule="auto"/>
              <w:jc w:val="center"/>
              <w:rPr>
                <w:rFonts w:ascii="Times New Roman" w:eastAsia="Times New Roman" w:hAnsi="Times New Roman"/>
                <w:color w:val="000000"/>
                <w:sz w:val="20"/>
                <w:szCs w:val="20"/>
                <w:lang w:eastAsia="ru-RU"/>
              </w:rPr>
            </w:pPr>
            <w:r w:rsidRPr="00005636">
              <w:rPr>
                <w:rFonts w:ascii="Times New Roman" w:eastAsia="Times New Roman" w:hAnsi="Times New Roman"/>
                <w:color w:val="000000"/>
                <w:sz w:val="20"/>
                <w:szCs w:val="20"/>
                <w:lang w:eastAsia="ru-RU"/>
              </w:rPr>
              <w:t>Существующие, м</w:t>
            </w:r>
            <w:r w:rsidRPr="00005636">
              <w:rPr>
                <w:rFonts w:ascii="Times New Roman" w:eastAsia="Times New Roman" w:hAnsi="Times New Roman"/>
                <w:color w:val="000000"/>
                <w:sz w:val="20"/>
                <w:szCs w:val="20"/>
                <w:vertAlign w:val="superscript"/>
                <w:lang w:eastAsia="ru-RU"/>
              </w:rPr>
              <w:t>2</w:t>
            </w:r>
          </w:p>
        </w:tc>
        <w:tc>
          <w:tcPr>
            <w:tcW w:w="85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1DDE32C8" w14:textId="77777777" w:rsidR="00005636" w:rsidRPr="00005636" w:rsidRDefault="00005636" w:rsidP="00005636">
            <w:pPr>
              <w:spacing w:after="0" w:line="240" w:lineRule="auto"/>
              <w:jc w:val="center"/>
              <w:rPr>
                <w:rFonts w:ascii="Times New Roman" w:eastAsia="Times New Roman" w:hAnsi="Times New Roman"/>
                <w:color w:val="000000"/>
                <w:sz w:val="20"/>
                <w:szCs w:val="20"/>
                <w:lang w:eastAsia="ru-RU"/>
              </w:rPr>
            </w:pPr>
            <w:r w:rsidRPr="00005636">
              <w:rPr>
                <w:rFonts w:ascii="Times New Roman" w:eastAsia="Times New Roman" w:hAnsi="Times New Roman"/>
                <w:color w:val="000000"/>
                <w:sz w:val="20"/>
                <w:szCs w:val="20"/>
                <w:lang w:eastAsia="ru-RU"/>
              </w:rPr>
              <w:t>Дефицит (-) / Избыток (+)</w:t>
            </w:r>
          </w:p>
        </w:tc>
        <w:tc>
          <w:tcPr>
            <w:tcW w:w="99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704EEA96" w14:textId="77777777" w:rsidR="00005636" w:rsidRPr="00005636" w:rsidRDefault="00005636" w:rsidP="00005636">
            <w:pPr>
              <w:spacing w:after="0" w:line="240" w:lineRule="auto"/>
              <w:jc w:val="center"/>
              <w:rPr>
                <w:rFonts w:ascii="Times New Roman" w:eastAsia="Times New Roman" w:hAnsi="Times New Roman"/>
                <w:color w:val="000000"/>
                <w:sz w:val="20"/>
                <w:szCs w:val="20"/>
                <w:lang w:eastAsia="ru-RU"/>
              </w:rPr>
            </w:pPr>
            <w:r w:rsidRPr="00005636">
              <w:rPr>
                <w:rFonts w:ascii="Times New Roman" w:eastAsia="Times New Roman" w:hAnsi="Times New Roman"/>
                <w:color w:val="000000"/>
                <w:sz w:val="20"/>
                <w:szCs w:val="20"/>
                <w:lang w:eastAsia="ru-RU"/>
              </w:rPr>
              <w:t>Нормативная потребность (м</w:t>
            </w:r>
            <w:r w:rsidRPr="00005636">
              <w:rPr>
                <w:rFonts w:ascii="Times New Roman" w:eastAsia="Times New Roman" w:hAnsi="Times New Roman"/>
                <w:color w:val="000000"/>
                <w:sz w:val="20"/>
                <w:szCs w:val="20"/>
                <w:vertAlign w:val="superscript"/>
                <w:lang w:eastAsia="ru-RU"/>
              </w:rPr>
              <w:t>2</w:t>
            </w:r>
            <w:r w:rsidRPr="00005636">
              <w:rPr>
                <w:rFonts w:ascii="Times New Roman" w:eastAsia="Times New Roman" w:hAnsi="Times New Roman"/>
                <w:color w:val="000000"/>
                <w:sz w:val="20"/>
                <w:szCs w:val="20"/>
                <w:lang w:eastAsia="ru-RU"/>
              </w:rPr>
              <w:t>)</w:t>
            </w:r>
          </w:p>
        </w:tc>
        <w:tc>
          <w:tcPr>
            <w:tcW w:w="85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1E8A64B8" w14:textId="77777777" w:rsidR="00005636" w:rsidRPr="00005636" w:rsidRDefault="00005636" w:rsidP="00005636">
            <w:pPr>
              <w:spacing w:after="0" w:line="240" w:lineRule="auto"/>
              <w:jc w:val="center"/>
              <w:rPr>
                <w:rFonts w:ascii="Times New Roman" w:eastAsia="Times New Roman" w:hAnsi="Times New Roman"/>
                <w:color w:val="000000"/>
                <w:sz w:val="20"/>
                <w:szCs w:val="20"/>
                <w:lang w:eastAsia="ru-RU"/>
              </w:rPr>
            </w:pPr>
            <w:r w:rsidRPr="00005636">
              <w:rPr>
                <w:rFonts w:ascii="Times New Roman" w:eastAsia="Times New Roman" w:hAnsi="Times New Roman"/>
                <w:color w:val="000000"/>
                <w:sz w:val="20"/>
                <w:szCs w:val="20"/>
                <w:lang w:eastAsia="ru-RU"/>
              </w:rPr>
              <w:t>Существующие, м</w:t>
            </w:r>
            <w:r w:rsidRPr="00005636">
              <w:rPr>
                <w:rFonts w:ascii="Times New Roman" w:eastAsia="Times New Roman" w:hAnsi="Times New Roman"/>
                <w:color w:val="000000"/>
                <w:sz w:val="20"/>
                <w:szCs w:val="20"/>
                <w:vertAlign w:val="superscript"/>
                <w:lang w:eastAsia="ru-RU"/>
              </w:rPr>
              <w:t>2</w:t>
            </w:r>
          </w:p>
        </w:tc>
        <w:tc>
          <w:tcPr>
            <w:tcW w:w="85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3E46B3CC" w14:textId="77777777" w:rsidR="00005636" w:rsidRPr="00005636" w:rsidRDefault="00005636" w:rsidP="00005636">
            <w:pPr>
              <w:spacing w:after="0" w:line="240" w:lineRule="auto"/>
              <w:jc w:val="center"/>
              <w:rPr>
                <w:rFonts w:ascii="Times New Roman" w:eastAsia="Times New Roman" w:hAnsi="Times New Roman"/>
                <w:color w:val="000000"/>
                <w:sz w:val="20"/>
                <w:szCs w:val="20"/>
                <w:lang w:eastAsia="ru-RU"/>
              </w:rPr>
            </w:pPr>
            <w:r w:rsidRPr="00005636">
              <w:rPr>
                <w:rFonts w:ascii="Times New Roman" w:eastAsia="Times New Roman" w:hAnsi="Times New Roman"/>
                <w:color w:val="000000"/>
                <w:sz w:val="20"/>
                <w:szCs w:val="20"/>
                <w:lang w:eastAsia="ru-RU"/>
              </w:rPr>
              <w:t>Дефицит (-) / Избыток (+)</w:t>
            </w:r>
          </w:p>
        </w:tc>
        <w:tc>
          <w:tcPr>
            <w:tcW w:w="99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396C617E" w14:textId="77777777" w:rsidR="00005636" w:rsidRPr="00005636" w:rsidRDefault="00005636" w:rsidP="00005636">
            <w:pPr>
              <w:spacing w:after="0" w:line="240" w:lineRule="auto"/>
              <w:jc w:val="center"/>
              <w:rPr>
                <w:rFonts w:ascii="Times New Roman" w:eastAsia="Times New Roman" w:hAnsi="Times New Roman"/>
                <w:color w:val="000000"/>
                <w:sz w:val="20"/>
                <w:szCs w:val="20"/>
                <w:lang w:eastAsia="ru-RU"/>
              </w:rPr>
            </w:pPr>
            <w:r w:rsidRPr="00005636">
              <w:rPr>
                <w:rFonts w:ascii="Times New Roman" w:eastAsia="Times New Roman" w:hAnsi="Times New Roman"/>
                <w:color w:val="000000"/>
                <w:sz w:val="20"/>
                <w:szCs w:val="20"/>
                <w:lang w:eastAsia="ru-RU"/>
              </w:rPr>
              <w:t>Нормативная потребность (м</w:t>
            </w:r>
            <w:r w:rsidRPr="00005636">
              <w:rPr>
                <w:rFonts w:ascii="Times New Roman" w:eastAsia="Times New Roman" w:hAnsi="Times New Roman"/>
                <w:color w:val="000000"/>
                <w:sz w:val="20"/>
                <w:szCs w:val="20"/>
                <w:vertAlign w:val="superscript"/>
                <w:lang w:eastAsia="ru-RU"/>
              </w:rPr>
              <w:t>2</w:t>
            </w:r>
            <w:r w:rsidRPr="00005636">
              <w:rPr>
                <w:rFonts w:ascii="Times New Roman" w:eastAsia="Times New Roman" w:hAnsi="Times New Roman"/>
                <w:color w:val="000000"/>
                <w:sz w:val="20"/>
                <w:szCs w:val="20"/>
                <w:lang w:eastAsia="ru-RU"/>
              </w:rPr>
              <w:t>)</w:t>
            </w:r>
          </w:p>
        </w:tc>
        <w:tc>
          <w:tcPr>
            <w:tcW w:w="85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0DE4E416" w14:textId="77777777" w:rsidR="00005636" w:rsidRPr="00005636" w:rsidRDefault="00005636" w:rsidP="00005636">
            <w:pPr>
              <w:spacing w:after="0" w:line="240" w:lineRule="auto"/>
              <w:jc w:val="center"/>
              <w:rPr>
                <w:rFonts w:ascii="Times New Roman" w:eastAsia="Times New Roman" w:hAnsi="Times New Roman"/>
                <w:color w:val="000000"/>
                <w:sz w:val="20"/>
                <w:szCs w:val="20"/>
                <w:lang w:eastAsia="ru-RU"/>
              </w:rPr>
            </w:pPr>
            <w:r w:rsidRPr="00005636">
              <w:rPr>
                <w:rFonts w:ascii="Times New Roman" w:eastAsia="Times New Roman" w:hAnsi="Times New Roman"/>
                <w:color w:val="000000"/>
                <w:sz w:val="20"/>
                <w:szCs w:val="20"/>
                <w:lang w:eastAsia="ru-RU"/>
              </w:rPr>
              <w:t>Существующие, м</w:t>
            </w:r>
            <w:r w:rsidRPr="00005636">
              <w:rPr>
                <w:rFonts w:ascii="Times New Roman" w:eastAsia="Times New Roman" w:hAnsi="Times New Roman"/>
                <w:color w:val="000000"/>
                <w:sz w:val="20"/>
                <w:szCs w:val="20"/>
                <w:vertAlign w:val="superscript"/>
                <w:lang w:eastAsia="ru-RU"/>
              </w:rPr>
              <w:t>2</w:t>
            </w:r>
          </w:p>
        </w:tc>
        <w:tc>
          <w:tcPr>
            <w:tcW w:w="85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210ED425" w14:textId="77777777" w:rsidR="00005636" w:rsidRPr="00005636" w:rsidRDefault="00005636" w:rsidP="00005636">
            <w:pPr>
              <w:spacing w:after="0" w:line="240" w:lineRule="auto"/>
              <w:jc w:val="center"/>
              <w:rPr>
                <w:rFonts w:ascii="Times New Roman" w:eastAsia="Times New Roman" w:hAnsi="Times New Roman"/>
                <w:color w:val="000000"/>
                <w:sz w:val="20"/>
                <w:szCs w:val="20"/>
                <w:lang w:eastAsia="ru-RU"/>
              </w:rPr>
            </w:pPr>
            <w:r w:rsidRPr="00005636">
              <w:rPr>
                <w:rFonts w:ascii="Times New Roman" w:eastAsia="Times New Roman" w:hAnsi="Times New Roman"/>
                <w:color w:val="000000"/>
                <w:sz w:val="20"/>
                <w:szCs w:val="20"/>
                <w:lang w:eastAsia="ru-RU"/>
              </w:rPr>
              <w:t>Дефицит (-) / Избыток (+)</w:t>
            </w:r>
          </w:p>
        </w:tc>
      </w:tr>
      <w:tr w:rsidR="00166C46" w:rsidRPr="00005636" w14:paraId="1CB33565" w14:textId="77777777" w:rsidTr="00166C46">
        <w:trPr>
          <w:trHeight w:val="283"/>
          <w:jc w:val="center"/>
        </w:trPr>
        <w:tc>
          <w:tcPr>
            <w:tcW w:w="127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3B99E71C" w14:textId="6ECB4A5E" w:rsidR="00166C46" w:rsidRPr="00FE23D2" w:rsidRDefault="00166C46" w:rsidP="00166C46">
            <w:pPr>
              <w:spacing w:after="0" w:line="240" w:lineRule="auto"/>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г. Хилок</w:t>
            </w:r>
          </w:p>
        </w:tc>
        <w:tc>
          <w:tcPr>
            <w:tcW w:w="113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A43EEC5" w14:textId="493AA720" w:rsidR="00166C46" w:rsidRPr="00B23D6C"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8924</w:t>
            </w:r>
          </w:p>
        </w:tc>
        <w:tc>
          <w:tcPr>
            <w:tcW w:w="99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B2BCDFD" w14:textId="7732164F" w:rsidR="00166C46" w:rsidRPr="00B23D6C"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0</w:t>
            </w:r>
          </w:p>
        </w:tc>
        <w:tc>
          <w:tcPr>
            <w:tcW w:w="85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A8A3542" w14:textId="1D11B919" w:rsidR="00166C46" w:rsidRPr="00B23D6C"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1500</w:t>
            </w:r>
          </w:p>
        </w:tc>
        <w:tc>
          <w:tcPr>
            <w:tcW w:w="85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329F05B" w14:textId="54721D7C" w:rsidR="00166C46" w:rsidRPr="00B23D6C"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1500</w:t>
            </w:r>
          </w:p>
        </w:tc>
        <w:tc>
          <w:tcPr>
            <w:tcW w:w="99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AF6A28F" w14:textId="52CC9028" w:rsidR="00166C46" w:rsidRPr="00B23D6C"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714</w:t>
            </w:r>
          </w:p>
        </w:tc>
        <w:tc>
          <w:tcPr>
            <w:tcW w:w="85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2C71713" w14:textId="395D4EBD" w:rsidR="00166C46" w:rsidRPr="00B23D6C"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900</w:t>
            </w:r>
          </w:p>
        </w:tc>
        <w:tc>
          <w:tcPr>
            <w:tcW w:w="85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ACD068C" w14:textId="35BFCB4D" w:rsidR="00166C46" w:rsidRPr="00B23D6C"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186</w:t>
            </w:r>
          </w:p>
        </w:tc>
        <w:tc>
          <w:tcPr>
            <w:tcW w:w="99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681101D" w14:textId="5115CF6B" w:rsidR="00166C46" w:rsidRPr="00B23D6C"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223</w:t>
            </w:r>
          </w:p>
        </w:tc>
        <w:tc>
          <w:tcPr>
            <w:tcW w:w="85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053E78E" w14:textId="151C10A1" w:rsidR="00166C46" w:rsidRPr="00B23D6C" w:rsidRDefault="00166C46" w:rsidP="00166C46">
            <w:pPr>
              <w:spacing w:after="0" w:line="240" w:lineRule="auto"/>
              <w:ind w:right="-53"/>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w:t>
            </w:r>
          </w:p>
        </w:tc>
        <w:tc>
          <w:tcPr>
            <w:tcW w:w="85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DE6DCD8" w14:textId="2F8C1882" w:rsidR="00166C46" w:rsidRPr="00B23D6C"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-223</w:t>
            </w:r>
          </w:p>
        </w:tc>
      </w:tr>
      <w:tr w:rsidR="00166C46" w:rsidRPr="00005636" w14:paraId="2B1E9A49" w14:textId="77777777" w:rsidTr="00166C46">
        <w:trPr>
          <w:trHeight w:val="283"/>
          <w:jc w:val="center"/>
        </w:trPr>
        <w:tc>
          <w:tcPr>
            <w:tcW w:w="127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B598934" w14:textId="07F0F2F6" w:rsidR="00166C46" w:rsidRDefault="00166C46" w:rsidP="00166C46">
            <w:pPr>
              <w:spacing w:after="0" w:line="240" w:lineRule="auto"/>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lastRenderedPageBreak/>
              <w:t xml:space="preserve">с. </w:t>
            </w:r>
            <w:proofErr w:type="spellStart"/>
            <w:r w:rsidRPr="00166C46">
              <w:rPr>
                <w:rFonts w:ascii="Times New Roman" w:eastAsia="Times New Roman" w:hAnsi="Times New Roman"/>
                <w:color w:val="000000"/>
                <w:sz w:val="20"/>
                <w:szCs w:val="20"/>
                <w:lang w:eastAsia="ru-RU"/>
              </w:rPr>
              <w:t>Жилкин</w:t>
            </w:r>
            <w:proofErr w:type="spellEnd"/>
            <w:r w:rsidRPr="00166C46">
              <w:rPr>
                <w:rFonts w:ascii="Times New Roman" w:eastAsia="Times New Roman" w:hAnsi="Times New Roman"/>
                <w:color w:val="000000"/>
                <w:sz w:val="20"/>
                <w:szCs w:val="20"/>
                <w:lang w:eastAsia="ru-RU"/>
              </w:rPr>
              <w:t xml:space="preserve"> Хутор</w:t>
            </w:r>
          </w:p>
        </w:tc>
        <w:tc>
          <w:tcPr>
            <w:tcW w:w="113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4F18574" w14:textId="2C951010" w:rsidR="00166C46" w:rsidRPr="001E2549"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40</w:t>
            </w:r>
          </w:p>
        </w:tc>
        <w:tc>
          <w:tcPr>
            <w:tcW w:w="99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0998CD5" w14:textId="6D9611AC" w:rsidR="00166C46" w:rsidRPr="001E2549"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0</w:t>
            </w:r>
          </w:p>
        </w:tc>
        <w:tc>
          <w:tcPr>
            <w:tcW w:w="85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DBC8B1D" w14:textId="63D29584" w:rsidR="00166C46" w:rsidRPr="001E2549" w:rsidRDefault="00166C46" w:rsidP="00166C46">
            <w:pPr>
              <w:spacing w:after="0" w:line="240" w:lineRule="auto"/>
              <w:ind w:right="-53"/>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w:t>
            </w:r>
          </w:p>
        </w:tc>
        <w:tc>
          <w:tcPr>
            <w:tcW w:w="85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531B92C" w14:textId="3130E7D9" w:rsidR="00166C46" w:rsidRPr="001E2549"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0</w:t>
            </w:r>
          </w:p>
        </w:tc>
        <w:tc>
          <w:tcPr>
            <w:tcW w:w="99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F997418" w14:textId="3C3B4D1E" w:rsidR="00166C46" w:rsidRPr="001E2549"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3</w:t>
            </w:r>
          </w:p>
        </w:tc>
        <w:tc>
          <w:tcPr>
            <w:tcW w:w="85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D07B5E1" w14:textId="54C1AF32" w:rsidR="00166C46" w:rsidRPr="001E2549" w:rsidRDefault="00166C46" w:rsidP="00166C46">
            <w:pPr>
              <w:spacing w:after="0" w:line="240" w:lineRule="auto"/>
              <w:ind w:right="-53"/>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w:t>
            </w:r>
          </w:p>
        </w:tc>
        <w:tc>
          <w:tcPr>
            <w:tcW w:w="85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BD94790" w14:textId="4A0A5735" w:rsidR="00166C46" w:rsidRPr="001E2549"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-3</w:t>
            </w:r>
          </w:p>
        </w:tc>
        <w:tc>
          <w:tcPr>
            <w:tcW w:w="99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99B3C72" w14:textId="09C067E5" w:rsidR="00166C46" w:rsidRPr="001E2549"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1</w:t>
            </w:r>
          </w:p>
        </w:tc>
        <w:tc>
          <w:tcPr>
            <w:tcW w:w="85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36AD927" w14:textId="70B6A72F" w:rsidR="00166C46" w:rsidRPr="001E2549" w:rsidRDefault="00166C46" w:rsidP="00166C46">
            <w:pPr>
              <w:spacing w:after="0" w:line="240" w:lineRule="auto"/>
              <w:ind w:right="-53"/>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w:t>
            </w:r>
          </w:p>
        </w:tc>
        <w:tc>
          <w:tcPr>
            <w:tcW w:w="85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5196AAF" w14:textId="355E754A" w:rsidR="00166C46" w:rsidRPr="001E2549"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-1</w:t>
            </w:r>
          </w:p>
        </w:tc>
      </w:tr>
      <w:tr w:rsidR="00166C46" w:rsidRPr="00005636" w14:paraId="6AD94B99" w14:textId="77777777" w:rsidTr="00166C46">
        <w:trPr>
          <w:trHeight w:val="283"/>
          <w:jc w:val="center"/>
        </w:trPr>
        <w:tc>
          <w:tcPr>
            <w:tcW w:w="127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ADFD656" w14:textId="41A56FC1" w:rsidR="00166C46" w:rsidRDefault="00166C46" w:rsidP="00166C46">
            <w:pPr>
              <w:spacing w:after="0" w:line="240" w:lineRule="auto"/>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с. Сосновка</w:t>
            </w:r>
          </w:p>
        </w:tc>
        <w:tc>
          <w:tcPr>
            <w:tcW w:w="113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482E4715" w14:textId="03C65B19" w:rsidR="00166C46" w:rsidRPr="001E2549"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15</w:t>
            </w:r>
          </w:p>
        </w:tc>
        <w:tc>
          <w:tcPr>
            <w:tcW w:w="99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269C00E" w14:textId="6BA17EEF" w:rsidR="00166C46" w:rsidRPr="001E2549"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0</w:t>
            </w:r>
          </w:p>
        </w:tc>
        <w:tc>
          <w:tcPr>
            <w:tcW w:w="85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DF9A13F" w14:textId="20BEDA19" w:rsidR="00166C46" w:rsidRPr="001E2549" w:rsidRDefault="00166C46" w:rsidP="00166C46">
            <w:pPr>
              <w:spacing w:after="0" w:line="240" w:lineRule="auto"/>
              <w:ind w:right="-53"/>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w:t>
            </w:r>
          </w:p>
        </w:tc>
        <w:tc>
          <w:tcPr>
            <w:tcW w:w="85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CAB9E4B" w14:textId="2D8F8126" w:rsidR="00166C46" w:rsidRPr="001E2549"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0</w:t>
            </w:r>
          </w:p>
        </w:tc>
        <w:tc>
          <w:tcPr>
            <w:tcW w:w="99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EE463C3" w14:textId="755A5F0D" w:rsidR="00166C46" w:rsidRPr="001E2549"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1</w:t>
            </w:r>
          </w:p>
        </w:tc>
        <w:tc>
          <w:tcPr>
            <w:tcW w:w="85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AD3F261" w14:textId="256B0142" w:rsidR="00166C46" w:rsidRPr="001E2549" w:rsidRDefault="00166C46" w:rsidP="00166C46">
            <w:pPr>
              <w:spacing w:after="0" w:line="240" w:lineRule="auto"/>
              <w:ind w:right="-53"/>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w:t>
            </w:r>
          </w:p>
        </w:tc>
        <w:tc>
          <w:tcPr>
            <w:tcW w:w="85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006321B" w14:textId="26FD642B" w:rsidR="00166C46" w:rsidRPr="001E2549"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-1</w:t>
            </w:r>
          </w:p>
        </w:tc>
        <w:tc>
          <w:tcPr>
            <w:tcW w:w="99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8BCF880" w14:textId="61F89591" w:rsidR="00166C46" w:rsidRPr="001E2549"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0</w:t>
            </w:r>
          </w:p>
        </w:tc>
        <w:tc>
          <w:tcPr>
            <w:tcW w:w="85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495ECF0" w14:textId="2A38A6D8" w:rsidR="00166C46" w:rsidRPr="001E2549" w:rsidRDefault="00166C46" w:rsidP="00166C46">
            <w:pPr>
              <w:spacing w:after="0" w:line="240" w:lineRule="auto"/>
              <w:ind w:right="-53"/>
              <w:jc w:val="center"/>
              <w:rPr>
                <w:rFonts w:ascii="Times New Roman" w:eastAsia="Times New Roman" w:hAnsi="Times New Roman"/>
                <w:color w:val="000000"/>
                <w:sz w:val="20"/>
                <w:szCs w:val="20"/>
                <w:lang w:eastAsia="ru-RU"/>
              </w:rPr>
            </w:pPr>
            <w:r>
              <w:rPr>
                <w:rFonts w:ascii="Times New Roman" w:eastAsia="Times New Roman" w:hAnsi="Times New Roman"/>
                <w:color w:val="000000"/>
                <w:sz w:val="20"/>
                <w:szCs w:val="20"/>
                <w:lang w:eastAsia="ru-RU"/>
              </w:rPr>
              <w:t>0</w:t>
            </w:r>
          </w:p>
        </w:tc>
        <w:tc>
          <w:tcPr>
            <w:tcW w:w="85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6AFA1A7" w14:textId="188ED49D" w:rsidR="00166C46" w:rsidRPr="001E2549"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0</w:t>
            </w:r>
          </w:p>
        </w:tc>
      </w:tr>
      <w:tr w:rsidR="00166C46" w:rsidRPr="00005636" w14:paraId="626170B1" w14:textId="77777777" w:rsidTr="00166C46">
        <w:trPr>
          <w:trHeight w:val="283"/>
          <w:jc w:val="center"/>
        </w:trPr>
        <w:tc>
          <w:tcPr>
            <w:tcW w:w="127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0B8C5C8E" w14:textId="02BD1549" w:rsidR="00166C46" w:rsidRDefault="00166C46" w:rsidP="00166C46">
            <w:pPr>
              <w:spacing w:after="0" w:line="240" w:lineRule="auto"/>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Итого</w:t>
            </w:r>
          </w:p>
        </w:tc>
        <w:tc>
          <w:tcPr>
            <w:tcW w:w="113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2C76AA9" w14:textId="3A7F44F5" w:rsidR="00166C46" w:rsidRPr="001E2549"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8979</w:t>
            </w:r>
          </w:p>
        </w:tc>
        <w:tc>
          <w:tcPr>
            <w:tcW w:w="99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7539C47" w14:textId="3F852E24" w:rsidR="00166C46" w:rsidRPr="001E2549"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0</w:t>
            </w:r>
          </w:p>
        </w:tc>
        <w:tc>
          <w:tcPr>
            <w:tcW w:w="85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3D9F2330" w14:textId="7347EB53" w:rsidR="00166C46" w:rsidRPr="001E2549"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1500</w:t>
            </w:r>
          </w:p>
        </w:tc>
        <w:tc>
          <w:tcPr>
            <w:tcW w:w="85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D15C8A6" w14:textId="291BBD99" w:rsidR="00166C46" w:rsidRPr="001E2549"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1500</w:t>
            </w:r>
          </w:p>
        </w:tc>
        <w:tc>
          <w:tcPr>
            <w:tcW w:w="99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7BF4478" w14:textId="28456688" w:rsidR="00166C46" w:rsidRPr="001E2549"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718</w:t>
            </w:r>
          </w:p>
        </w:tc>
        <w:tc>
          <w:tcPr>
            <w:tcW w:w="85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2FB2AA54" w14:textId="097B41FB" w:rsidR="00166C46" w:rsidRPr="001E2549"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900</w:t>
            </w:r>
          </w:p>
        </w:tc>
        <w:tc>
          <w:tcPr>
            <w:tcW w:w="85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43D2038" w14:textId="589EF41A" w:rsidR="00166C46" w:rsidRPr="001E2549"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182</w:t>
            </w:r>
          </w:p>
        </w:tc>
        <w:tc>
          <w:tcPr>
            <w:tcW w:w="99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809FE06" w14:textId="650772F1" w:rsidR="00166C46" w:rsidRPr="001E2549"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224</w:t>
            </w:r>
          </w:p>
        </w:tc>
        <w:tc>
          <w:tcPr>
            <w:tcW w:w="85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62632BC8" w14:textId="69D17E29" w:rsidR="00166C46" w:rsidRPr="001E2549"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0</w:t>
            </w:r>
          </w:p>
        </w:tc>
        <w:tc>
          <w:tcPr>
            <w:tcW w:w="85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11937E50" w14:textId="24E1D957" w:rsidR="00166C46" w:rsidRPr="001E2549" w:rsidRDefault="00166C46" w:rsidP="00166C46">
            <w:pPr>
              <w:spacing w:after="0" w:line="240" w:lineRule="auto"/>
              <w:ind w:right="-53"/>
              <w:jc w:val="center"/>
              <w:rPr>
                <w:rFonts w:ascii="Times New Roman" w:eastAsia="Times New Roman" w:hAnsi="Times New Roman"/>
                <w:color w:val="000000"/>
                <w:sz w:val="20"/>
                <w:szCs w:val="20"/>
                <w:lang w:eastAsia="ru-RU"/>
              </w:rPr>
            </w:pPr>
            <w:r w:rsidRPr="00166C46">
              <w:rPr>
                <w:rFonts w:ascii="Times New Roman" w:eastAsia="Times New Roman" w:hAnsi="Times New Roman"/>
                <w:color w:val="000000"/>
                <w:sz w:val="20"/>
                <w:szCs w:val="20"/>
                <w:lang w:eastAsia="ru-RU"/>
              </w:rPr>
              <w:t>-224</w:t>
            </w:r>
          </w:p>
        </w:tc>
      </w:tr>
    </w:tbl>
    <w:p w14:paraId="2D10615E" w14:textId="77777777" w:rsidR="00166C46" w:rsidRDefault="00166C46" w:rsidP="00166C46">
      <w:pPr>
        <w:spacing w:after="0" w:line="240" w:lineRule="auto"/>
        <w:ind w:firstLine="709"/>
        <w:jc w:val="both"/>
        <w:rPr>
          <w:rFonts w:ascii="Times New Roman" w:hAnsi="Times New Roman"/>
          <w:color w:val="000000"/>
          <w:sz w:val="28"/>
          <w:szCs w:val="28"/>
        </w:rPr>
      </w:pPr>
    </w:p>
    <w:p w14:paraId="51940A17" w14:textId="37540353" w:rsidR="00166C46" w:rsidRPr="00DE7D76" w:rsidRDefault="00166C46" w:rsidP="00166C46">
      <w:pPr>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 xml:space="preserve">Генеральным планом рекомендуется строительство </w:t>
      </w:r>
      <w:r w:rsidRPr="00166C46">
        <w:rPr>
          <w:rFonts w:ascii="Times New Roman" w:hAnsi="Times New Roman"/>
          <w:sz w:val="28"/>
          <w:szCs w:val="24"/>
        </w:rPr>
        <w:t>быстровозводимого физкультурно-оздоровительного комплекса в г. Хилок с бассейном площадью зеркала воды 220 м</w:t>
      </w:r>
      <w:r>
        <w:rPr>
          <w:rFonts w:ascii="Times New Roman" w:hAnsi="Times New Roman"/>
          <w:color w:val="000000"/>
          <w:sz w:val="28"/>
          <w:szCs w:val="28"/>
          <w:vertAlign w:val="superscript"/>
        </w:rPr>
        <w:t>2</w:t>
      </w:r>
      <w:r>
        <w:rPr>
          <w:rFonts w:ascii="Times New Roman" w:hAnsi="Times New Roman"/>
          <w:color w:val="000000"/>
          <w:sz w:val="28"/>
          <w:szCs w:val="28"/>
        </w:rPr>
        <w:t>.</w:t>
      </w:r>
    </w:p>
    <w:p w14:paraId="640138F5" w14:textId="77777777" w:rsidR="00E41D0C" w:rsidRDefault="00E41D0C" w:rsidP="00E41D0C">
      <w:pPr>
        <w:spacing w:after="0" w:line="240" w:lineRule="auto"/>
        <w:ind w:firstLine="709"/>
        <w:contextualSpacing/>
        <w:jc w:val="both"/>
        <w:rPr>
          <w:rFonts w:ascii="Times New Roman" w:hAnsi="Times New Roman"/>
          <w:sz w:val="28"/>
          <w:szCs w:val="24"/>
        </w:rPr>
      </w:pPr>
      <w:r>
        <w:rPr>
          <w:rFonts w:ascii="Times New Roman" w:hAnsi="Times New Roman"/>
          <w:sz w:val="28"/>
          <w:szCs w:val="24"/>
        </w:rPr>
        <w:t>Кроме того, рекомендуется направить усилия на достижение следующих результатов:</w:t>
      </w:r>
    </w:p>
    <w:p w14:paraId="021E0470" w14:textId="77777777" w:rsidR="00E41D0C" w:rsidRPr="00E41D0C" w:rsidRDefault="00E41D0C" w:rsidP="00FE06F1">
      <w:pPr>
        <w:numPr>
          <w:ilvl w:val="0"/>
          <w:numId w:val="51"/>
        </w:numPr>
        <w:spacing w:after="0" w:line="240" w:lineRule="auto"/>
        <w:jc w:val="both"/>
        <w:rPr>
          <w:rFonts w:ascii="Times New Roman" w:eastAsia="Times New Roman" w:hAnsi="Times New Roman"/>
          <w:sz w:val="28"/>
          <w:szCs w:val="24"/>
          <w:lang w:eastAsia="ru-RU"/>
        </w:rPr>
      </w:pPr>
      <w:r w:rsidRPr="00E41D0C">
        <w:rPr>
          <w:rFonts w:ascii="Times New Roman" w:hAnsi="Times New Roman"/>
          <w:color w:val="000000"/>
          <w:sz w:val="28"/>
          <w:szCs w:val="28"/>
        </w:rPr>
        <w:t>пр</w:t>
      </w:r>
      <w:r w:rsidRPr="00E41D0C">
        <w:rPr>
          <w:rFonts w:ascii="Times New Roman" w:eastAsia="Times New Roman" w:hAnsi="Times New Roman"/>
          <w:sz w:val="28"/>
          <w:szCs w:val="24"/>
          <w:lang w:eastAsia="ru-RU"/>
        </w:rPr>
        <w:t>ивлечение инвесторов для организации строительства на территории поселения спортивных объектов в рамках актуализированного генерального плана поселения;</w:t>
      </w:r>
    </w:p>
    <w:p w14:paraId="549CF2EF" w14:textId="77777777" w:rsidR="00E41D0C" w:rsidRPr="00E41D0C" w:rsidRDefault="00E41D0C" w:rsidP="00FE06F1">
      <w:pPr>
        <w:numPr>
          <w:ilvl w:val="0"/>
          <w:numId w:val="51"/>
        </w:numPr>
        <w:spacing w:after="0" w:line="240" w:lineRule="auto"/>
        <w:jc w:val="both"/>
        <w:rPr>
          <w:rFonts w:ascii="Times New Roman" w:eastAsia="Times New Roman" w:hAnsi="Times New Roman"/>
          <w:sz w:val="28"/>
          <w:szCs w:val="24"/>
          <w:lang w:eastAsia="ru-RU"/>
        </w:rPr>
      </w:pPr>
      <w:r w:rsidRPr="00E41D0C">
        <w:rPr>
          <w:rFonts w:ascii="Times New Roman" w:eastAsia="Times New Roman" w:hAnsi="Times New Roman"/>
          <w:sz w:val="28"/>
          <w:szCs w:val="24"/>
          <w:lang w:eastAsia="ru-RU"/>
        </w:rPr>
        <w:t>улучшение материально-технической базы спортивных залов и площадок, оснащение необходимым инвентарём;</w:t>
      </w:r>
    </w:p>
    <w:p w14:paraId="2420A826" w14:textId="77777777" w:rsidR="00E41D0C" w:rsidRPr="00E41D0C" w:rsidRDefault="00E41D0C" w:rsidP="00FE06F1">
      <w:pPr>
        <w:numPr>
          <w:ilvl w:val="0"/>
          <w:numId w:val="51"/>
        </w:numPr>
        <w:spacing w:after="0" w:line="240" w:lineRule="auto"/>
        <w:jc w:val="both"/>
        <w:rPr>
          <w:rFonts w:ascii="Times New Roman" w:eastAsia="Times New Roman" w:hAnsi="Times New Roman"/>
          <w:sz w:val="28"/>
          <w:szCs w:val="24"/>
          <w:lang w:eastAsia="ru-RU"/>
        </w:rPr>
      </w:pPr>
      <w:r w:rsidRPr="00E41D0C">
        <w:rPr>
          <w:rFonts w:ascii="Times New Roman" w:eastAsia="Times New Roman" w:hAnsi="Times New Roman"/>
          <w:sz w:val="28"/>
          <w:szCs w:val="24"/>
          <w:lang w:eastAsia="ru-RU"/>
        </w:rPr>
        <w:t>организация и проведение спортивно-массовых мероприятий;</w:t>
      </w:r>
    </w:p>
    <w:p w14:paraId="13DF84D0" w14:textId="77777777" w:rsidR="00E41D0C" w:rsidRPr="00E41D0C" w:rsidRDefault="00E41D0C" w:rsidP="00FE06F1">
      <w:pPr>
        <w:numPr>
          <w:ilvl w:val="0"/>
          <w:numId w:val="51"/>
        </w:numPr>
        <w:spacing w:after="0" w:line="240" w:lineRule="auto"/>
        <w:jc w:val="both"/>
        <w:rPr>
          <w:rFonts w:ascii="Times New Roman" w:eastAsia="Times New Roman" w:hAnsi="Times New Roman"/>
          <w:sz w:val="28"/>
          <w:szCs w:val="24"/>
          <w:lang w:eastAsia="ru-RU"/>
        </w:rPr>
      </w:pPr>
      <w:r w:rsidRPr="00E41D0C">
        <w:rPr>
          <w:rFonts w:ascii="Times New Roman" w:eastAsia="Times New Roman" w:hAnsi="Times New Roman"/>
          <w:sz w:val="28"/>
          <w:szCs w:val="24"/>
          <w:lang w:eastAsia="ru-RU"/>
        </w:rPr>
        <w:t>развитие физической культуры и спорта в образовательных учреждениях;</w:t>
      </w:r>
    </w:p>
    <w:p w14:paraId="00F6CC39" w14:textId="77777777" w:rsidR="00E41D0C" w:rsidRPr="00E41D0C" w:rsidRDefault="00E41D0C" w:rsidP="00FE06F1">
      <w:pPr>
        <w:numPr>
          <w:ilvl w:val="0"/>
          <w:numId w:val="51"/>
        </w:numPr>
        <w:spacing w:after="0" w:line="240" w:lineRule="auto"/>
        <w:jc w:val="both"/>
        <w:rPr>
          <w:rFonts w:ascii="Times New Roman" w:eastAsia="Times New Roman" w:hAnsi="Times New Roman"/>
          <w:sz w:val="28"/>
          <w:szCs w:val="24"/>
          <w:lang w:eastAsia="ru-RU"/>
        </w:rPr>
      </w:pPr>
      <w:r w:rsidRPr="00E41D0C">
        <w:rPr>
          <w:rFonts w:ascii="Times New Roman" w:eastAsia="Times New Roman" w:hAnsi="Times New Roman"/>
          <w:sz w:val="28"/>
          <w:szCs w:val="24"/>
          <w:lang w:eastAsia="ru-RU"/>
        </w:rPr>
        <w:t>организация пропаганды физической культуры и спорта;</w:t>
      </w:r>
    </w:p>
    <w:p w14:paraId="17056413" w14:textId="71F7596D" w:rsidR="00E41D0C" w:rsidRPr="00E41D0C" w:rsidRDefault="00E41D0C" w:rsidP="00FE06F1">
      <w:pPr>
        <w:numPr>
          <w:ilvl w:val="0"/>
          <w:numId w:val="51"/>
        </w:numPr>
        <w:spacing w:after="0" w:line="240" w:lineRule="auto"/>
        <w:jc w:val="both"/>
        <w:rPr>
          <w:rFonts w:ascii="Times New Roman" w:hAnsi="Times New Roman"/>
          <w:color w:val="000000"/>
          <w:sz w:val="28"/>
          <w:szCs w:val="28"/>
        </w:rPr>
      </w:pPr>
      <w:r w:rsidRPr="00E41D0C">
        <w:rPr>
          <w:rFonts w:ascii="Times New Roman" w:eastAsia="Times New Roman" w:hAnsi="Times New Roman"/>
          <w:sz w:val="28"/>
          <w:szCs w:val="24"/>
          <w:lang w:eastAsia="ru-RU"/>
        </w:rPr>
        <w:t>улучшение бюджетного финансирования развития и модернизации спорт</w:t>
      </w:r>
      <w:r w:rsidRPr="00E41D0C">
        <w:rPr>
          <w:rFonts w:ascii="Times New Roman" w:hAnsi="Times New Roman"/>
          <w:color w:val="000000"/>
          <w:sz w:val="28"/>
          <w:szCs w:val="28"/>
        </w:rPr>
        <w:t>ивной инфраструктуры</w:t>
      </w:r>
      <w:r>
        <w:rPr>
          <w:rFonts w:ascii="Times New Roman" w:hAnsi="Times New Roman"/>
          <w:color w:val="000000"/>
          <w:sz w:val="28"/>
          <w:szCs w:val="28"/>
        </w:rPr>
        <w:t>.</w:t>
      </w:r>
    </w:p>
    <w:p w14:paraId="1F52720A" w14:textId="77777777" w:rsidR="00B6750B" w:rsidRDefault="00B6750B" w:rsidP="009A3A57">
      <w:pPr>
        <w:spacing w:after="0" w:line="240" w:lineRule="auto"/>
        <w:ind w:firstLine="709"/>
        <w:jc w:val="both"/>
        <w:rPr>
          <w:rFonts w:ascii="Times New Roman" w:hAnsi="Times New Roman"/>
          <w:sz w:val="28"/>
          <w:szCs w:val="28"/>
        </w:rPr>
      </w:pPr>
      <w:r w:rsidRPr="00B6750B">
        <w:rPr>
          <w:rFonts w:ascii="Times New Roman" w:hAnsi="Times New Roman"/>
          <w:sz w:val="28"/>
          <w:szCs w:val="28"/>
        </w:rPr>
        <w:t xml:space="preserve">Реализация </w:t>
      </w:r>
      <w:r w:rsidR="00FB2C27">
        <w:rPr>
          <w:rFonts w:ascii="Times New Roman" w:hAnsi="Times New Roman"/>
          <w:sz w:val="28"/>
          <w:szCs w:val="28"/>
        </w:rPr>
        <w:t>рекомендуемых</w:t>
      </w:r>
      <w:r w:rsidRPr="00B6750B">
        <w:rPr>
          <w:rFonts w:ascii="Times New Roman" w:hAnsi="Times New Roman"/>
          <w:sz w:val="28"/>
          <w:szCs w:val="28"/>
        </w:rPr>
        <w:t xml:space="preserve"> мероприятий позволит оптимизировать сеть объектов социальной инфраструктуры населения через рациональное распределение объектов местного значения на территории муниципального образования и позволит повысить уровень жизни населения.</w:t>
      </w:r>
    </w:p>
    <w:p w14:paraId="38ED9C5C" w14:textId="7B2B1A9E" w:rsidR="0016130B" w:rsidRDefault="0016130B" w:rsidP="009A3A57">
      <w:pPr>
        <w:spacing w:after="0" w:line="240" w:lineRule="auto"/>
        <w:ind w:firstLine="709"/>
        <w:jc w:val="both"/>
        <w:rPr>
          <w:rFonts w:ascii="Times New Roman" w:hAnsi="Times New Roman"/>
          <w:sz w:val="28"/>
          <w:szCs w:val="28"/>
        </w:rPr>
      </w:pPr>
      <w:r w:rsidRPr="0016130B">
        <w:rPr>
          <w:rFonts w:ascii="Times New Roman" w:hAnsi="Times New Roman"/>
          <w:sz w:val="28"/>
          <w:szCs w:val="28"/>
        </w:rPr>
        <w:t xml:space="preserve">Для </w:t>
      </w:r>
      <w:r w:rsidR="000F071D">
        <w:rPr>
          <w:rFonts w:ascii="Times New Roman" w:hAnsi="Times New Roman"/>
          <w:sz w:val="28"/>
          <w:szCs w:val="28"/>
        </w:rPr>
        <w:t xml:space="preserve">дальнейшего </w:t>
      </w:r>
      <w:r w:rsidRPr="0016130B">
        <w:rPr>
          <w:rFonts w:ascii="Times New Roman" w:hAnsi="Times New Roman"/>
          <w:sz w:val="28"/>
          <w:szCs w:val="28"/>
        </w:rPr>
        <w:t xml:space="preserve">стимулирования интереса к здоровому образу жизни, укреплению здоровья жителей </w:t>
      </w:r>
      <w:r w:rsidR="00E41D0C">
        <w:rPr>
          <w:rFonts w:ascii="Times New Roman" w:hAnsi="Times New Roman"/>
          <w:sz w:val="28"/>
          <w:szCs w:val="28"/>
        </w:rPr>
        <w:t>поселения</w:t>
      </w:r>
      <w:r w:rsidRPr="0016130B">
        <w:rPr>
          <w:rFonts w:ascii="Times New Roman" w:hAnsi="Times New Roman"/>
          <w:sz w:val="28"/>
          <w:szCs w:val="28"/>
        </w:rPr>
        <w:t xml:space="preserve">, на его территории реализуется </w:t>
      </w:r>
      <w:r w:rsidR="00EE1363" w:rsidRPr="00EE1363">
        <w:rPr>
          <w:rFonts w:ascii="Times New Roman" w:hAnsi="Times New Roman"/>
          <w:sz w:val="28"/>
          <w:szCs w:val="28"/>
        </w:rPr>
        <w:t>государственн</w:t>
      </w:r>
      <w:r w:rsidR="00EE1363">
        <w:rPr>
          <w:rFonts w:ascii="Times New Roman" w:hAnsi="Times New Roman"/>
          <w:sz w:val="28"/>
          <w:szCs w:val="28"/>
        </w:rPr>
        <w:t>ая</w:t>
      </w:r>
      <w:r w:rsidR="00EE1363" w:rsidRPr="00EE1363">
        <w:rPr>
          <w:rFonts w:ascii="Times New Roman" w:hAnsi="Times New Roman"/>
          <w:sz w:val="28"/>
          <w:szCs w:val="28"/>
        </w:rPr>
        <w:t xml:space="preserve"> программ</w:t>
      </w:r>
      <w:r w:rsidR="00EE1363">
        <w:rPr>
          <w:rFonts w:ascii="Times New Roman" w:hAnsi="Times New Roman"/>
          <w:sz w:val="28"/>
          <w:szCs w:val="28"/>
        </w:rPr>
        <w:t>а</w:t>
      </w:r>
      <w:r w:rsidR="00EE1363" w:rsidRPr="00EE1363">
        <w:rPr>
          <w:rFonts w:ascii="Times New Roman" w:hAnsi="Times New Roman"/>
          <w:sz w:val="28"/>
          <w:szCs w:val="28"/>
        </w:rPr>
        <w:t xml:space="preserve"> Забайкальского края: «Развитие физической культуры и спорта в Забайкальском крае»</w:t>
      </w:r>
      <w:r w:rsidR="006C71FF" w:rsidRPr="006C71FF">
        <w:rPr>
          <w:rFonts w:ascii="Times New Roman" w:hAnsi="Times New Roman"/>
          <w:sz w:val="28"/>
          <w:szCs w:val="28"/>
        </w:rPr>
        <w:t>.</w:t>
      </w:r>
      <w:r w:rsidR="00ED3BE2">
        <w:rPr>
          <w:rFonts w:ascii="Times New Roman" w:hAnsi="Times New Roman"/>
          <w:sz w:val="28"/>
          <w:szCs w:val="28"/>
        </w:rPr>
        <w:t xml:space="preserve"> </w:t>
      </w:r>
    </w:p>
    <w:p w14:paraId="0E944E24" w14:textId="3FA929DE" w:rsidR="003A7901" w:rsidRPr="003A7901" w:rsidRDefault="003A7901" w:rsidP="003A7901">
      <w:pPr>
        <w:spacing w:after="0" w:line="240" w:lineRule="auto"/>
        <w:ind w:firstLine="709"/>
        <w:jc w:val="both"/>
        <w:rPr>
          <w:rFonts w:ascii="Times New Roman" w:hAnsi="Times New Roman"/>
          <w:sz w:val="28"/>
          <w:szCs w:val="28"/>
        </w:rPr>
      </w:pPr>
      <w:r w:rsidRPr="003A7901">
        <w:rPr>
          <w:rFonts w:ascii="Times New Roman" w:hAnsi="Times New Roman"/>
          <w:sz w:val="28"/>
          <w:szCs w:val="28"/>
        </w:rPr>
        <w:t xml:space="preserve">Основными принципами развития физической культуры и спорта в </w:t>
      </w:r>
      <w:r w:rsidR="003C6155">
        <w:rPr>
          <w:rFonts w:ascii="Times New Roman" w:hAnsi="Times New Roman"/>
          <w:sz w:val="28"/>
          <w:szCs w:val="28"/>
        </w:rPr>
        <w:t xml:space="preserve">городском поселении </w:t>
      </w:r>
      <w:r w:rsidRPr="003A7901">
        <w:rPr>
          <w:rFonts w:ascii="Times New Roman" w:hAnsi="Times New Roman"/>
          <w:sz w:val="28"/>
          <w:szCs w:val="28"/>
        </w:rPr>
        <w:t>в ближайшие годы должны стать:</w:t>
      </w:r>
    </w:p>
    <w:p w14:paraId="6A8670F3"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комплексность решения проблем развития спорта;</w:t>
      </w:r>
    </w:p>
    <w:p w14:paraId="42A80B1F"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концентрация материальных, финансовых, человеческих ресурсов для развития спорта;</w:t>
      </w:r>
    </w:p>
    <w:p w14:paraId="43BF6CDE"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 xml:space="preserve">организация спортивных зрелищных мероприятий в </w:t>
      </w:r>
      <w:r w:rsidR="00E07323">
        <w:rPr>
          <w:rFonts w:ascii="Times New Roman" w:hAnsi="Times New Roman"/>
          <w:sz w:val="28"/>
          <w:szCs w:val="24"/>
        </w:rPr>
        <w:t>селе</w:t>
      </w:r>
      <w:r w:rsidRPr="003A7901">
        <w:rPr>
          <w:rFonts w:ascii="Times New Roman" w:hAnsi="Times New Roman"/>
          <w:sz w:val="28"/>
          <w:szCs w:val="24"/>
        </w:rPr>
        <w:t xml:space="preserve">, обеспечение поездок спортивных команд для участия в районных и </w:t>
      </w:r>
      <w:r w:rsidR="0016130B">
        <w:rPr>
          <w:rFonts w:ascii="Times New Roman" w:hAnsi="Times New Roman"/>
          <w:sz w:val="28"/>
          <w:szCs w:val="24"/>
        </w:rPr>
        <w:t>окружных</w:t>
      </w:r>
      <w:r w:rsidRPr="003A7901">
        <w:rPr>
          <w:rFonts w:ascii="Times New Roman" w:hAnsi="Times New Roman"/>
          <w:sz w:val="28"/>
          <w:szCs w:val="24"/>
        </w:rPr>
        <w:t xml:space="preserve"> соревнованиях;</w:t>
      </w:r>
    </w:p>
    <w:p w14:paraId="21C05ADD"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4"/>
        </w:rPr>
      </w:pPr>
      <w:r w:rsidRPr="003A7901">
        <w:rPr>
          <w:rFonts w:ascii="Times New Roman" w:hAnsi="Times New Roman"/>
          <w:sz w:val="28"/>
          <w:szCs w:val="24"/>
        </w:rPr>
        <w:t>преемственность и непрерывность в подготовке спортивного резерва;</w:t>
      </w:r>
    </w:p>
    <w:p w14:paraId="6B6A9E6F"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4"/>
        </w:rPr>
        <w:t>активное вовлечение широких масс населения в регулярное занятие</w:t>
      </w:r>
      <w:r w:rsidRPr="003A7901">
        <w:rPr>
          <w:rFonts w:ascii="Times New Roman" w:hAnsi="Times New Roman"/>
          <w:sz w:val="28"/>
          <w:szCs w:val="28"/>
        </w:rPr>
        <w:t xml:space="preserve"> физической культурой и спортом.</w:t>
      </w:r>
    </w:p>
    <w:p w14:paraId="744CF378" w14:textId="77777777" w:rsidR="003A7901" w:rsidRPr="003A7901" w:rsidRDefault="003A7901" w:rsidP="003A7901">
      <w:pPr>
        <w:spacing w:after="0" w:line="240" w:lineRule="auto"/>
        <w:ind w:firstLine="709"/>
        <w:jc w:val="both"/>
        <w:rPr>
          <w:rFonts w:ascii="Times New Roman" w:hAnsi="Times New Roman"/>
          <w:sz w:val="28"/>
          <w:szCs w:val="28"/>
        </w:rPr>
      </w:pPr>
      <w:r w:rsidRPr="003A7901">
        <w:rPr>
          <w:rFonts w:ascii="Times New Roman" w:hAnsi="Times New Roman"/>
          <w:sz w:val="28"/>
          <w:szCs w:val="28"/>
        </w:rPr>
        <w:lastRenderedPageBreak/>
        <w:t>В целях содействия социальной самореализации и патриотического воспитания молодёжи, обеспечения улучшения состояния здоровья молодого поколения, создания условий для развития массовой культуры и спорта, предупреждения правонарушений необходимо решение задач:</w:t>
      </w:r>
    </w:p>
    <w:p w14:paraId="47253935" w14:textId="77777777" w:rsidR="0016130B" w:rsidRPr="0016130B" w:rsidRDefault="0016130B" w:rsidP="00EE1363">
      <w:pPr>
        <w:numPr>
          <w:ilvl w:val="0"/>
          <w:numId w:val="14"/>
        </w:numPr>
        <w:tabs>
          <w:tab w:val="clear" w:pos="1429"/>
          <w:tab w:val="left" w:pos="1134"/>
        </w:tabs>
        <w:spacing w:after="0" w:line="240" w:lineRule="auto"/>
        <w:ind w:left="1134"/>
        <w:jc w:val="both"/>
        <w:rPr>
          <w:rFonts w:ascii="Times New Roman" w:hAnsi="Times New Roman"/>
          <w:sz w:val="28"/>
          <w:szCs w:val="24"/>
        </w:rPr>
      </w:pPr>
      <w:r w:rsidRPr="0016130B">
        <w:rPr>
          <w:rFonts w:ascii="Times New Roman" w:hAnsi="Times New Roman"/>
          <w:sz w:val="28"/>
          <w:szCs w:val="24"/>
        </w:rPr>
        <w:t>активизация работы с талантливой молодёжью путём создания открытой общественной системы поддержки талантливой молодёжи;</w:t>
      </w:r>
    </w:p>
    <w:p w14:paraId="7A106E68" w14:textId="77777777" w:rsidR="0016130B" w:rsidRPr="0016130B" w:rsidRDefault="0016130B" w:rsidP="00EE1363">
      <w:pPr>
        <w:numPr>
          <w:ilvl w:val="0"/>
          <w:numId w:val="14"/>
        </w:numPr>
        <w:tabs>
          <w:tab w:val="clear" w:pos="1429"/>
          <w:tab w:val="left" w:pos="1134"/>
        </w:tabs>
        <w:spacing w:after="0" w:line="240" w:lineRule="auto"/>
        <w:ind w:left="1134"/>
        <w:jc w:val="both"/>
        <w:rPr>
          <w:rFonts w:ascii="Times New Roman" w:hAnsi="Times New Roman"/>
          <w:sz w:val="28"/>
          <w:szCs w:val="24"/>
        </w:rPr>
      </w:pPr>
      <w:r w:rsidRPr="0016130B">
        <w:rPr>
          <w:rFonts w:ascii="Times New Roman" w:hAnsi="Times New Roman"/>
          <w:sz w:val="28"/>
          <w:szCs w:val="24"/>
        </w:rPr>
        <w:t>создание условий для закрепления молодёжи на земле через комплекс мер поддержки;</w:t>
      </w:r>
    </w:p>
    <w:p w14:paraId="636888E9" w14:textId="77777777" w:rsidR="0016130B" w:rsidRPr="0016130B" w:rsidRDefault="0016130B" w:rsidP="00EE1363">
      <w:pPr>
        <w:numPr>
          <w:ilvl w:val="0"/>
          <w:numId w:val="14"/>
        </w:numPr>
        <w:tabs>
          <w:tab w:val="clear" w:pos="1429"/>
          <w:tab w:val="left" w:pos="1134"/>
        </w:tabs>
        <w:spacing w:after="0" w:line="240" w:lineRule="auto"/>
        <w:ind w:left="1134"/>
        <w:jc w:val="both"/>
        <w:rPr>
          <w:rFonts w:ascii="Times New Roman" w:hAnsi="Times New Roman"/>
          <w:sz w:val="28"/>
          <w:szCs w:val="24"/>
        </w:rPr>
      </w:pPr>
      <w:r w:rsidRPr="0016130B">
        <w:rPr>
          <w:rFonts w:ascii="Times New Roman" w:hAnsi="Times New Roman"/>
          <w:sz w:val="28"/>
          <w:szCs w:val="24"/>
        </w:rPr>
        <w:t>вовлечение молодёжи в предпринимательскую деятельность, оказание юридической и методической помощи;</w:t>
      </w:r>
    </w:p>
    <w:p w14:paraId="3C5939AC" w14:textId="77777777" w:rsidR="0016130B" w:rsidRPr="0016130B" w:rsidRDefault="0016130B" w:rsidP="00EE1363">
      <w:pPr>
        <w:numPr>
          <w:ilvl w:val="0"/>
          <w:numId w:val="14"/>
        </w:numPr>
        <w:tabs>
          <w:tab w:val="clear" w:pos="1429"/>
          <w:tab w:val="left" w:pos="1134"/>
        </w:tabs>
        <w:spacing w:after="0" w:line="240" w:lineRule="auto"/>
        <w:ind w:left="1134"/>
        <w:jc w:val="both"/>
        <w:rPr>
          <w:rFonts w:ascii="Times New Roman" w:hAnsi="Times New Roman"/>
          <w:sz w:val="28"/>
          <w:szCs w:val="24"/>
        </w:rPr>
      </w:pPr>
      <w:r w:rsidRPr="0016130B">
        <w:rPr>
          <w:rFonts w:ascii="Times New Roman" w:hAnsi="Times New Roman"/>
          <w:sz w:val="28"/>
          <w:szCs w:val="24"/>
        </w:rPr>
        <w:t>совершенствование методов организации досуга молодёжи;</w:t>
      </w:r>
    </w:p>
    <w:p w14:paraId="46064BF5" w14:textId="77777777" w:rsidR="0016130B" w:rsidRPr="0016130B" w:rsidRDefault="0016130B" w:rsidP="00EE1363">
      <w:pPr>
        <w:numPr>
          <w:ilvl w:val="0"/>
          <w:numId w:val="14"/>
        </w:numPr>
        <w:tabs>
          <w:tab w:val="clear" w:pos="1429"/>
          <w:tab w:val="left" w:pos="1134"/>
        </w:tabs>
        <w:spacing w:after="0" w:line="240" w:lineRule="auto"/>
        <w:ind w:left="1134"/>
        <w:jc w:val="both"/>
        <w:rPr>
          <w:rFonts w:ascii="Times New Roman" w:hAnsi="Times New Roman"/>
          <w:sz w:val="28"/>
          <w:szCs w:val="24"/>
        </w:rPr>
      </w:pPr>
      <w:r w:rsidRPr="0016130B">
        <w:rPr>
          <w:rFonts w:ascii="Times New Roman" w:hAnsi="Times New Roman"/>
          <w:sz w:val="28"/>
          <w:szCs w:val="24"/>
        </w:rPr>
        <w:t>усиление профилактики социально-значимых заболеваний среди молодёжи;</w:t>
      </w:r>
    </w:p>
    <w:p w14:paraId="7A9CD2FD" w14:textId="77777777" w:rsidR="0016130B" w:rsidRPr="0016130B" w:rsidRDefault="0016130B" w:rsidP="00EE1363">
      <w:pPr>
        <w:numPr>
          <w:ilvl w:val="0"/>
          <w:numId w:val="14"/>
        </w:numPr>
        <w:tabs>
          <w:tab w:val="clear" w:pos="1429"/>
          <w:tab w:val="left" w:pos="1134"/>
        </w:tabs>
        <w:spacing w:after="0" w:line="240" w:lineRule="auto"/>
        <w:ind w:left="1134"/>
        <w:jc w:val="both"/>
        <w:rPr>
          <w:rFonts w:ascii="Times New Roman" w:hAnsi="Times New Roman"/>
          <w:sz w:val="28"/>
          <w:szCs w:val="24"/>
        </w:rPr>
      </w:pPr>
      <w:r w:rsidRPr="0016130B">
        <w:rPr>
          <w:rFonts w:ascii="Times New Roman" w:hAnsi="Times New Roman"/>
          <w:sz w:val="28"/>
          <w:szCs w:val="24"/>
        </w:rPr>
        <w:t>создание возможностей дистанционного обучения молодёжи.</w:t>
      </w:r>
    </w:p>
    <w:p w14:paraId="6D571DB5" w14:textId="77777777" w:rsidR="003A7901" w:rsidRPr="003A7901" w:rsidRDefault="003A7901" w:rsidP="003A7901">
      <w:pPr>
        <w:spacing w:after="0" w:line="240" w:lineRule="auto"/>
        <w:ind w:firstLine="709"/>
        <w:jc w:val="both"/>
        <w:rPr>
          <w:rFonts w:ascii="Times New Roman" w:hAnsi="Times New Roman"/>
          <w:sz w:val="28"/>
          <w:szCs w:val="28"/>
        </w:rPr>
      </w:pPr>
      <w:r w:rsidRPr="003A7901">
        <w:rPr>
          <w:rFonts w:ascii="Times New Roman" w:hAnsi="Times New Roman"/>
          <w:sz w:val="28"/>
          <w:szCs w:val="28"/>
        </w:rPr>
        <w:t>В среднесрочной перспективе политика в сфере развития физкультуры и спорта будет направлена на пропаганду здорового образа жизни, обеспечение условий для занятий физической культурой и спортом всех категорий граждан.</w:t>
      </w:r>
    </w:p>
    <w:p w14:paraId="421B94E0" w14:textId="77777777" w:rsidR="00EE1363" w:rsidRDefault="00EE1363" w:rsidP="003A7901">
      <w:pPr>
        <w:spacing w:after="0" w:line="240" w:lineRule="auto"/>
        <w:ind w:firstLine="709"/>
        <w:contextualSpacing/>
        <w:jc w:val="both"/>
        <w:rPr>
          <w:rFonts w:ascii="Times New Roman" w:eastAsia="Times New Roman" w:hAnsi="Times New Roman"/>
          <w:bCs/>
          <w:i/>
          <w:color w:val="000000"/>
          <w:sz w:val="28"/>
          <w:szCs w:val="24"/>
          <w:u w:val="single"/>
          <w:lang w:eastAsia="ru-RU"/>
        </w:rPr>
      </w:pPr>
    </w:p>
    <w:p w14:paraId="372B3369" w14:textId="77777777" w:rsidR="003A7901" w:rsidRPr="003A7901" w:rsidRDefault="003A7901" w:rsidP="003A7901">
      <w:pPr>
        <w:spacing w:after="0" w:line="240" w:lineRule="auto"/>
        <w:ind w:firstLine="709"/>
        <w:contextualSpacing/>
        <w:jc w:val="both"/>
        <w:rPr>
          <w:rFonts w:ascii="Times New Roman" w:eastAsia="Times New Roman" w:hAnsi="Times New Roman"/>
          <w:bCs/>
          <w:i/>
          <w:color w:val="000000"/>
          <w:sz w:val="28"/>
          <w:szCs w:val="24"/>
          <w:u w:val="single"/>
          <w:lang w:eastAsia="ru-RU"/>
        </w:rPr>
      </w:pPr>
      <w:r w:rsidRPr="003A7901">
        <w:rPr>
          <w:rFonts w:ascii="Times New Roman" w:eastAsia="Times New Roman" w:hAnsi="Times New Roman"/>
          <w:bCs/>
          <w:i/>
          <w:color w:val="000000"/>
          <w:sz w:val="28"/>
          <w:szCs w:val="24"/>
          <w:u w:val="single"/>
          <w:lang w:eastAsia="ru-RU"/>
        </w:rPr>
        <w:t>Сфера культуры</w:t>
      </w:r>
    </w:p>
    <w:p w14:paraId="0F601B6A" w14:textId="77777777" w:rsidR="003A7901" w:rsidRPr="003A7901" w:rsidRDefault="003A7901" w:rsidP="003A7901">
      <w:pPr>
        <w:spacing w:after="0" w:line="240" w:lineRule="auto"/>
        <w:ind w:firstLine="709"/>
        <w:jc w:val="both"/>
        <w:rPr>
          <w:rFonts w:ascii="Times New Roman" w:hAnsi="Times New Roman"/>
          <w:color w:val="000000"/>
          <w:sz w:val="28"/>
          <w:szCs w:val="28"/>
        </w:rPr>
      </w:pPr>
      <w:r w:rsidRPr="003A7901">
        <w:rPr>
          <w:rFonts w:ascii="Times New Roman" w:hAnsi="Times New Roman"/>
          <w:color w:val="000000"/>
          <w:sz w:val="28"/>
          <w:szCs w:val="28"/>
        </w:rPr>
        <w:t>Для успешного развития культуры и искусства население должно иметь возможность активно реализовать право на участие в культурной жизни и пользование учреждениями культуры, свободу литературного, художественного, научного, технического и других видов творчества.</w:t>
      </w:r>
    </w:p>
    <w:p w14:paraId="750863EF" w14:textId="77777777" w:rsidR="00212629" w:rsidRPr="00212629" w:rsidRDefault="00212629" w:rsidP="00212629">
      <w:pPr>
        <w:spacing w:after="0" w:line="240" w:lineRule="auto"/>
        <w:ind w:firstLine="709"/>
        <w:jc w:val="both"/>
        <w:rPr>
          <w:rFonts w:ascii="Times New Roman" w:eastAsia="Times New Roman" w:hAnsi="Times New Roman"/>
          <w:sz w:val="28"/>
          <w:szCs w:val="24"/>
          <w:lang w:eastAsia="ru-RU"/>
        </w:rPr>
      </w:pPr>
      <w:r w:rsidRPr="00212629">
        <w:rPr>
          <w:rFonts w:ascii="Times New Roman" w:eastAsia="Times New Roman" w:hAnsi="Times New Roman"/>
          <w:sz w:val="28"/>
          <w:szCs w:val="24"/>
          <w:lang w:eastAsia="ru-RU"/>
        </w:rPr>
        <w:t>Основными направлениями в решении задачи развития культуры являются:</w:t>
      </w:r>
    </w:p>
    <w:p w14:paraId="5DEEAB07" w14:textId="77777777" w:rsidR="00212629" w:rsidRPr="00212629" w:rsidRDefault="00212629" w:rsidP="00FE06F1">
      <w:pPr>
        <w:numPr>
          <w:ilvl w:val="0"/>
          <w:numId w:val="51"/>
        </w:numPr>
        <w:spacing w:after="0" w:line="240" w:lineRule="auto"/>
        <w:jc w:val="both"/>
        <w:rPr>
          <w:rFonts w:ascii="Times New Roman" w:eastAsia="Times New Roman" w:hAnsi="Times New Roman"/>
          <w:sz w:val="28"/>
          <w:szCs w:val="24"/>
          <w:lang w:eastAsia="ru-RU"/>
        </w:rPr>
      </w:pPr>
      <w:r w:rsidRPr="00212629">
        <w:rPr>
          <w:rFonts w:ascii="Times New Roman" w:eastAsia="Times New Roman" w:hAnsi="Times New Roman"/>
          <w:sz w:val="28"/>
          <w:szCs w:val="24"/>
          <w:lang w:eastAsia="ru-RU"/>
        </w:rPr>
        <w:t xml:space="preserve">поддержка развития профессионального и непрофессионального творчества, участия жителей </w:t>
      </w:r>
      <w:r>
        <w:rPr>
          <w:rFonts w:ascii="Times New Roman" w:eastAsia="Times New Roman" w:hAnsi="Times New Roman"/>
          <w:sz w:val="28"/>
          <w:szCs w:val="24"/>
          <w:lang w:eastAsia="ru-RU"/>
        </w:rPr>
        <w:t>поселения</w:t>
      </w:r>
      <w:r w:rsidRPr="00212629">
        <w:rPr>
          <w:rFonts w:ascii="Times New Roman" w:eastAsia="Times New Roman" w:hAnsi="Times New Roman"/>
          <w:sz w:val="28"/>
          <w:szCs w:val="24"/>
          <w:lang w:eastAsia="ru-RU"/>
        </w:rPr>
        <w:t xml:space="preserve"> в культурной деятельности, в том числе в виде проведения конкурсов и фестивалей;</w:t>
      </w:r>
    </w:p>
    <w:p w14:paraId="28241844" w14:textId="77777777" w:rsidR="00212629" w:rsidRPr="00212629" w:rsidRDefault="00212629" w:rsidP="00FE06F1">
      <w:pPr>
        <w:numPr>
          <w:ilvl w:val="0"/>
          <w:numId w:val="51"/>
        </w:numPr>
        <w:spacing w:after="0" w:line="240" w:lineRule="auto"/>
        <w:jc w:val="both"/>
        <w:rPr>
          <w:rFonts w:ascii="Times New Roman" w:eastAsia="Times New Roman" w:hAnsi="Times New Roman"/>
          <w:sz w:val="28"/>
          <w:szCs w:val="24"/>
          <w:lang w:eastAsia="ru-RU"/>
        </w:rPr>
      </w:pPr>
      <w:r w:rsidRPr="00212629">
        <w:rPr>
          <w:rFonts w:ascii="Times New Roman" w:eastAsia="Times New Roman" w:hAnsi="Times New Roman"/>
          <w:sz w:val="28"/>
          <w:szCs w:val="24"/>
          <w:lang w:eastAsia="ru-RU"/>
        </w:rPr>
        <w:t xml:space="preserve">укрепление материально-технической базы учреждений культуры </w:t>
      </w:r>
      <w:r w:rsidR="008B1E7E">
        <w:rPr>
          <w:rFonts w:ascii="Times New Roman" w:eastAsia="Times New Roman" w:hAnsi="Times New Roman"/>
          <w:sz w:val="28"/>
          <w:szCs w:val="28"/>
          <w:lang w:eastAsia="ru-RU"/>
        </w:rPr>
        <w:t xml:space="preserve">муниципального образования </w:t>
      </w:r>
      <w:r w:rsidRPr="00212629">
        <w:rPr>
          <w:rFonts w:ascii="Times New Roman" w:eastAsia="Times New Roman" w:hAnsi="Times New Roman"/>
          <w:sz w:val="28"/>
          <w:szCs w:val="24"/>
          <w:lang w:eastAsia="ru-RU"/>
        </w:rPr>
        <w:t>за счёт приобретения современного светового и звукового, кино- и видеопроекционного оборудования, музыкальных инструментов для учреждений культуры.</w:t>
      </w:r>
    </w:p>
    <w:p w14:paraId="0BC3B1B0" w14:textId="77777777" w:rsidR="00212629" w:rsidRPr="00212629" w:rsidRDefault="00212629" w:rsidP="00FE06F1">
      <w:pPr>
        <w:numPr>
          <w:ilvl w:val="0"/>
          <w:numId w:val="51"/>
        </w:numPr>
        <w:spacing w:after="0" w:line="240" w:lineRule="auto"/>
        <w:jc w:val="both"/>
        <w:rPr>
          <w:rFonts w:ascii="Times New Roman" w:eastAsia="Times New Roman" w:hAnsi="Times New Roman"/>
          <w:sz w:val="28"/>
          <w:szCs w:val="24"/>
          <w:lang w:eastAsia="ru-RU"/>
        </w:rPr>
      </w:pPr>
      <w:r w:rsidRPr="00212629">
        <w:rPr>
          <w:rFonts w:ascii="Times New Roman" w:eastAsia="Times New Roman" w:hAnsi="Times New Roman"/>
          <w:sz w:val="28"/>
          <w:szCs w:val="24"/>
          <w:lang w:eastAsia="ru-RU"/>
        </w:rPr>
        <w:t>разработка стандартов качества оказания муниципальных услуг в культурной сфере;</w:t>
      </w:r>
    </w:p>
    <w:p w14:paraId="6D845D44" w14:textId="77777777" w:rsidR="00212629" w:rsidRPr="00212629" w:rsidRDefault="00212629" w:rsidP="00FE06F1">
      <w:pPr>
        <w:numPr>
          <w:ilvl w:val="0"/>
          <w:numId w:val="51"/>
        </w:numPr>
        <w:spacing w:after="0" w:line="240" w:lineRule="auto"/>
        <w:jc w:val="both"/>
        <w:rPr>
          <w:rFonts w:ascii="Times New Roman" w:eastAsia="Times New Roman" w:hAnsi="Times New Roman"/>
          <w:sz w:val="28"/>
          <w:szCs w:val="24"/>
          <w:lang w:eastAsia="ru-RU"/>
        </w:rPr>
      </w:pPr>
      <w:r w:rsidRPr="00212629">
        <w:rPr>
          <w:rFonts w:ascii="Times New Roman" w:eastAsia="Times New Roman" w:hAnsi="Times New Roman"/>
          <w:sz w:val="28"/>
          <w:szCs w:val="24"/>
          <w:lang w:eastAsia="ru-RU"/>
        </w:rPr>
        <w:t>разработка стратегических направлений, определяющих сохранение и развитие историко-культурного наследия территории</w:t>
      </w:r>
      <w:r>
        <w:rPr>
          <w:rFonts w:ascii="Times New Roman" w:eastAsia="Times New Roman" w:hAnsi="Times New Roman"/>
          <w:sz w:val="28"/>
          <w:szCs w:val="24"/>
          <w:lang w:eastAsia="ru-RU"/>
        </w:rPr>
        <w:t>,</w:t>
      </w:r>
      <w:r w:rsidRPr="00212629">
        <w:rPr>
          <w:rFonts w:ascii="Times New Roman" w:eastAsia="Times New Roman" w:hAnsi="Times New Roman"/>
          <w:sz w:val="28"/>
          <w:szCs w:val="24"/>
          <w:lang w:eastAsia="ru-RU"/>
        </w:rPr>
        <w:t xml:space="preserve"> развитие краеведения, восстановление памятников культуры;</w:t>
      </w:r>
    </w:p>
    <w:p w14:paraId="09FAD99D" w14:textId="77777777" w:rsidR="00212629" w:rsidRPr="00212629" w:rsidRDefault="00212629" w:rsidP="00FE06F1">
      <w:pPr>
        <w:numPr>
          <w:ilvl w:val="0"/>
          <w:numId w:val="51"/>
        </w:numPr>
        <w:spacing w:after="0" w:line="240" w:lineRule="auto"/>
        <w:jc w:val="both"/>
        <w:rPr>
          <w:rFonts w:ascii="Times New Roman" w:eastAsia="Times New Roman" w:hAnsi="Times New Roman"/>
          <w:sz w:val="28"/>
          <w:szCs w:val="24"/>
          <w:lang w:eastAsia="ru-RU"/>
        </w:rPr>
      </w:pPr>
      <w:r w:rsidRPr="00212629">
        <w:rPr>
          <w:rFonts w:ascii="Times New Roman" w:eastAsia="Times New Roman" w:hAnsi="Times New Roman"/>
          <w:sz w:val="28"/>
          <w:szCs w:val="24"/>
          <w:lang w:eastAsia="ru-RU"/>
        </w:rPr>
        <w:t>укрепление национальных традиций, межнационального взаимоуважения;</w:t>
      </w:r>
    </w:p>
    <w:p w14:paraId="777B22B1" w14:textId="77777777" w:rsidR="00212629" w:rsidRPr="00212629" w:rsidRDefault="00212629" w:rsidP="00FE06F1">
      <w:pPr>
        <w:numPr>
          <w:ilvl w:val="0"/>
          <w:numId w:val="51"/>
        </w:numPr>
        <w:spacing w:after="0" w:line="240" w:lineRule="auto"/>
        <w:jc w:val="both"/>
        <w:rPr>
          <w:rFonts w:ascii="Times New Roman" w:eastAsia="Times New Roman" w:hAnsi="Times New Roman"/>
          <w:sz w:val="28"/>
          <w:szCs w:val="24"/>
          <w:lang w:eastAsia="ru-RU"/>
        </w:rPr>
      </w:pPr>
      <w:r w:rsidRPr="00212629">
        <w:rPr>
          <w:rFonts w:ascii="Times New Roman" w:eastAsia="Times New Roman" w:hAnsi="Times New Roman"/>
          <w:sz w:val="28"/>
          <w:szCs w:val="24"/>
          <w:lang w:eastAsia="ru-RU"/>
        </w:rPr>
        <w:t>привлечение внебюджетных средств.</w:t>
      </w:r>
    </w:p>
    <w:p w14:paraId="49EEC527" w14:textId="16C235B0" w:rsidR="00212629" w:rsidRPr="00212629" w:rsidRDefault="00212629" w:rsidP="00212629">
      <w:pPr>
        <w:spacing w:after="0" w:line="240" w:lineRule="auto"/>
        <w:ind w:left="1069"/>
        <w:jc w:val="right"/>
        <w:rPr>
          <w:rFonts w:ascii="Times New Roman" w:hAnsi="Times New Roman"/>
          <w:sz w:val="28"/>
          <w:szCs w:val="28"/>
        </w:rPr>
      </w:pPr>
      <w:r w:rsidRPr="00212629">
        <w:rPr>
          <w:rFonts w:ascii="Times New Roman" w:hAnsi="Times New Roman"/>
          <w:sz w:val="28"/>
          <w:szCs w:val="28"/>
        </w:rPr>
        <w:t xml:space="preserve">Таблица </w:t>
      </w:r>
      <w:r w:rsidRPr="00212629">
        <w:rPr>
          <w:rFonts w:ascii="Times New Roman" w:hAnsi="Times New Roman"/>
          <w:sz w:val="28"/>
          <w:szCs w:val="28"/>
        </w:rPr>
        <w:fldChar w:fldCharType="begin"/>
      </w:r>
      <w:r w:rsidRPr="00212629">
        <w:rPr>
          <w:rFonts w:ascii="Times New Roman" w:hAnsi="Times New Roman"/>
          <w:sz w:val="28"/>
          <w:szCs w:val="28"/>
        </w:rPr>
        <w:instrText xml:space="preserve"> SEQ Таблица \* ARABIC </w:instrText>
      </w:r>
      <w:r w:rsidRPr="00212629">
        <w:rPr>
          <w:rFonts w:ascii="Times New Roman" w:hAnsi="Times New Roman"/>
          <w:sz w:val="28"/>
          <w:szCs w:val="28"/>
        </w:rPr>
        <w:fldChar w:fldCharType="separate"/>
      </w:r>
      <w:r w:rsidR="00BA68A1">
        <w:rPr>
          <w:rFonts w:ascii="Times New Roman" w:hAnsi="Times New Roman"/>
          <w:noProof/>
          <w:sz w:val="28"/>
          <w:szCs w:val="28"/>
        </w:rPr>
        <w:t>44</w:t>
      </w:r>
      <w:r w:rsidRPr="00212629">
        <w:rPr>
          <w:rFonts w:ascii="Times New Roman" w:hAnsi="Times New Roman"/>
          <w:sz w:val="28"/>
          <w:szCs w:val="28"/>
        </w:rPr>
        <w:fldChar w:fldCharType="end"/>
      </w:r>
    </w:p>
    <w:p w14:paraId="680E55E3" w14:textId="77777777" w:rsidR="00212629" w:rsidRPr="00212629" w:rsidRDefault="00212629" w:rsidP="00212629">
      <w:pPr>
        <w:spacing w:after="120" w:line="240" w:lineRule="auto"/>
        <w:ind w:left="1069"/>
        <w:jc w:val="center"/>
        <w:rPr>
          <w:rFonts w:ascii="Times New Roman" w:eastAsia="Times New Roman" w:hAnsi="Times New Roman"/>
          <w:sz w:val="28"/>
          <w:szCs w:val="24"/>
          <w:lang w:eastAsia="ru-RU"/>
        </w:rPr>
      </w:pPr>
      <w:r w:rsidRPr="00212629">
        <w:rPr>
          <w:rFonts w:ascii="Times New Roman" w:eastAsia="Times New Roman" w:hAnsi="Times New Roman"/>
          <w:sz w:val="28"/>
          <w:szCs w:val="24"/>
          <w:lang w:eastAsia="ru-RU"/>
        </w:rPr>
        <w:t>Расчёт потребности в объектах культурно-досугового профиля</w:t>
      </w:r>
    </w:p>
    <w:tbl>
      <w:tblPr>
        <w:tblW w:w="9993" w:type="dxa"/>
        <w:jc w:val="center"/>
        <w:tblLayout w:type="fixed"/>
        <w:tblLook w:val="04A0" w:firstRow="1" w:lastRow="0" w:firstColumn="1" w:lastColumn="0" w:noHBand="0" w:noVBand="1"/>
      </w:tblPr>
      <w:tblGrid>
        <w:gridCol w:w="1913"/>
        <w:gridCol w:w="1276"/>
        <w:gridCol w:w="1419"/>
        <w:gridCol w:w="850"/>
        <w:gridCol w:w="1133"/>
        <w:gridCol w:w="1418"/>
        <w:gridCol w:w="851"/>
        <w:gridCol w:w="1133"/>
      </w:tblGrid>
      <w:tr w:rsidR="00212629" w:rsidRPr="00212629" w14:paraId="7DCB5247" w14:textId="77777777" w:rsidTr="00B91241">
        <w:trPr>
          <w:trHeight w:val="170"/>
          <w:tblHeader/>
          <w:jc w:val="center"/>
        </w:trPr>
        <w:tc>
          <w:tcPr>
            <w:tcW w:w="1913" w:type="dxa"/>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0901D4D0" w14:textId="77777777" w:rsidR="00212629" w:rsidRPr="00212629" w:rsidRDefault="00CB26FD" w:rsidP="00212629">
            <w:pPr>
              <w:spacing w:after="0" w:line="240" w:lineRule="auto"/>
              <w:jc w:val="center"/>
              <w:rPr>
                <w:rFonts w:ascii="Times New Roman" w:eastAsia="Times New Roman" w:hAnsi="Times New Roman"/>
                <w:color w:val="000000"/>
                <w:lang w:eastAsia="ru-RU"/>
              </w:rPr>
            </w:pPr>
            <w:r w:rsidRPr="00CB26FD">
              <w:rPr>
                <w:rFonts w:ascii="Times New Roman" w:eastAsia="Times New Roman" w:hAnsi="Times New Roman"/>
                <w:color w:val="000000"/>
                <w:lang w:eastAsia="ru-RU"/>
              </w:rPr>
              <w:t>Населённые пункты</w:t>
            </w:r>
          </w:p>
        </w:tc>
        <w:tc>
          <w:tcPr>
            <w:tcW w:w="1276" w:type="dxa"/>
            <w:vMerge w:val="restart"/>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264DDFE5" w14:textId="71A752A9" w:rsidR="00212629" w:rsidRPr="00212629" w:rsidRDefault="00212629" w:rsidP="00212629">
            <w:pPr>
              <w:spacing w:after="0" w:line="240" w:lineRule="auto"/>
              <w:jc w:val="center"/>
              <w:rPr>
                <w:rFonts w:ascii="Times New Roman" w:eastAsia="Times New Roman" w:hAnsi="Times New Roman"/>
                <w:color w:val="000000"/>
                <w:lang w:eastAsia="ru-RU"/>
              </w:rPr>
            </w:pPr>
            <w:r w:rsidRPr="00212629">
              <w:rPr>
                <w:rFonts w:ascii="Times New Roman" w:eastAsia="Times New Roman" w:hAnsi="Times New Roman"/>
                <w:color w:val="000000"/>
                <w:lang w:eastAsia="ru-RU"/>
              </w:rPr>
              <w:t xml:space="preserve">Население, расчётный </w:t>
            </w:r>
            <w:r w:rsidRPr="00212629">
              <w:rPr>
                <w:rFonts w:ascii="Times New Roman" w:eastAsia="Times New Roman" w:hAnsi="Times New Roman"/>
                <w:color w:val="000000"/>
                <w:lang w:eastAsia="ru-RU"/>
              </w:rPr>
              <w:lastRenderedPageBreak/>
              <w:t>срок (20</w:t>
            </w:r>
            <w:r w:rsidR="004F56E3">
              <w:rPr>
                <w:rFonts w:ascii="Times New Roman" w:eastAsia="Times New Roman" w:hAnsi="Times New Roman"/>
                <w:color w:val="000000"/>
                <w:lang w:eastAsia="ru-RU"/>
              </w:rPr>
              <w:t>40</w:t>
            </w:r>
            <w:r w:rsidRPr="00212629">
              <w:rPr>
                <w:rFonts w:ascii="Times New Roman" w:eastAsia="Times New Roman" w:hAnsi="Times New Roman"/>
                <w:color w:val="000000"/>
                <w:lang w:eastAsia="ru-RU"/>
              </w:rPr>
              <w:t xml:space="preserve"> г.)</w:t>
            </w:r>
          </w:p>
        </w:tc>
        <w:tc>
          <w:tcPr>
            <w:tcW w:w="3402" w:type="dxa"/>
            <w:gridSpan w:val="3"/>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14930DBD" w14:textId="77777777" w:rsidR="00212629" w:rsidRPr="00212629" w:rsidRDefault="00212629" w:rsidP="00212629">
            <w:pPr>
              <w:spacing w:after="0" w:line="240" w:lineRule="auto"/>
              <w:jc w:val="center"/>
              <w:rPr>
                <w:rFonts w:ascii="Times New Roman" w:eastAsia="Times New Roman" w:hAnsi="Times New Roman"/>
                <w:color w:val="000000"/>
                <w:lang w:eastAsia="ru-RU"/>
              </w:rPr>
            </w:pPr>
            <w:r w:rsidRPr="00212629">
              <w:rPr>
                <w:rFonts w:ascii="Times New Roman" w:eastAsia="Times New Roman" w:hAnsi="Times New Roman"/>
                <w:color w:val="000000"/>
                <w:lang w:eastAsia="ru-RU"/>
              </w:rPr>
              <w:lastRenderedPageBreak/>
              <w:t>Учреждения клубного типа, мест</w:t>
            </w:r>
          </w:p>
        </w:tc>
        <w:tc>
          <w:tcPr>
            <w:tcW w:w="3402" w:type="dxa"/>
            <w:gridSpan w:val="3"/>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6882D251" w14:textId="77777777" w:rsidR="00212629" w:rsidRPr="00212629" w:rsidRDefault="00212629" w:rsidP="00212629">
            <w:pPr>
              <w:spacing w:after="0" w:line="240" w:lineRule="auto"/>
              <w:jc w:val="center"/>
              <w:rPr>
                <w:rFonts w:ascii="Times New Roman" w:eastAsia="Times New Roman" w:hAnsi="Times New Roman"/>
                <w:color w:val="000000"/>
                <w:lang w:eastAsia="ru-RU"/>
              </w:rPr>
            </w:pPr>
            <w:r w:rsidRPr="00212629">
              <w:rPr>
                <w:rFonts w:ascii="Times New Roman" w:eastAsia="Times New Roman" w:hAnsi="Times New Roman"/>
                <w:color w:val="000000"/>
                <w:lang w:eastAsia="ru-RU"/>
              </w:rPr>
              <w:t>Массовые библиотеки, тыс. экз. хранения</w:t>
            </w:r>
          </w:p>
        </w:tc>
      </w:tr>
      <w:tr w:rsidR="00212629" w:rsidRPr="00212629" w14:paraId="4998DEB0" w14:textId="77777777" w:rsidTr="00B91241">
        <w:trPr>
          <w:trHeight w:val="170"/>
          <w:tblHeader/>
          <w:jc w:val="center"/>
        </w:trPr>
        <w:tc>
          <w:tcPr>
            <w:tcW w:w="1913" w:type="dxa"/>
            <w:vMerge/>
            <w:tcBorders>
              <w:top w:val="single" w:sz="4" w:space="0" w:color="auto"/>
              <w:left w:val="single" w:sz="4" w:space="0" w:color="auto"/>
              <w:bottom w:val="single" w:sz="4" w:space="0" w:color="auto"/>
              <w:right w:val="single" w:sz="4" w:space="0" w:color="auto"/>
            </w:tcBorders>
            <w:vAlign w:val="center"/>
            <w:hideMark/>
          </w:tcPr>
          <w:p w14:paraId="7C205A5C" w14:textId="77777777" w:rsidR="00212629" w:rsidRPr="00212629" w:rsidRDefault="00212629" w:rsidP="00212629">
            <w:pPr>
              <w:spacing w:after="0" w:line="240" w:lineRule="auto"/>
              <w:rPr>
                <w:rFonts w:ascii="Times New Roman" w:eastAsia="Times New Roman" w:hAnsi="Times New Roman"/>
                <w:color w:val="000000"/>
                <w:lang w:eastAsia="ru-RU"/>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00378345" w14:textId="77777777" w:rsidR="00212629" w:rsidRPr="00212629" w:rsidRDefault="00212629" w:rsidP="00212629">
            <w:pPr>
              <w:spacing w:after="0" w:line="240" w:lineRule="auto"/>
              <w:rPr>
                <w:rFonts w:ascii="Times New Roman" w:eastAsia="Times New Roman" w:hAnsi="Times New Roman"/>
                <w:color w:val="000000"/>
                <w:lang w:eastAsia="ru-RU"/>
              </w:rPr>
            </w:pPr>
          </w:p>
        </w:tc>
        <w:tc>
          <w:tcPr>
            <w:tcW w:w="141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6CB3ADAE" w14:textId="77777777" w:rsidR="00212629" w:rsidRPr="00212629" w:rsidRDefault="00212629" w:rsidP="00212629">
            <w:pPr>
              <w:spacing w:after="0" w:line="240" w:lineRule="auto"/>
              <w:jc w:val="center"/>
              <w:rPr>
                <w:rFonts w:ascii="Times New Roman" w:eastAsia="Times New Roman" w:hAnsi="Times New Roman"/>
                <w:color w:val="000000"/>
                <w:lang w:eastAsia="ru-RU"/>
              </w:rPr>
            </w:pPr>
            <w:r w:rsidRPr="00212629">
              <w:rPr>
                <w:rFonts w:ascii="Times New Roman" w:eastAsia="Times New Roman" w:hAnsi="Times New Roman"/>
                <w:color w:val="000000"/>
                <w:lang w:eastAsia="ru-RU"/>
              </w:rPr>
              <w:t>Существующее кол-во</w:t>
            </w:r>
          </w:p>
        </w:tc>
        <w:tc>
          <w:tcPr>
            <w:tcW w:w="85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441ACE38" w14:textId="77777777" w:rsidR="00212629" w:rsidRPr="00212629" w:rsidRDefault="00212629" w:rsidP="00212629">
            <w:pPr>
              <w:spacing w:after="0" w:line="240" w:lineRule="auto"/>
              <w:jc w:val="center"/>
              <w:rPr>
                <w:rFonts w:ascii="Times New Roman" w:eastAsia="Times New Roman" w:hAnsi="Times New Roman"/>
                <w:color w:val="000000"/>
                <w:lang w:eastAsia="ru-RU"/>
              </w:rPr>
            </w:pPr>
            <w:r w:rsidRPr="00212629">
              <w:rPr>
                <w:rFonts w:ascii="Times New Roman" w:eastAsia="Times New Roman" w:hAnsi="Times New Roman"/>
                <w:color w:val="000000"/>
                <w:lang w:eastAsia="ru-RU"/>
              </w:rPr>
              <w:t>Норматив</w:t>
            </w:r>
          </w:p>
        </w:tc>
        <w:tc>
          <w:tcPr>
            <w:tcW w:w="113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536612AF" w14:textId="77777777" w:rsidR="00212629" w:rsidRPr="00212629" w:rsidRDefault="00212629" w:rsidP="00212629">
            <w:pPr>
              <w:spacing w:after="0" w:line="240" w:lineRule="auto"/>
              <w:jc w:val="center"/>
              <w:rPr>
                <w:rFonts w:ascii="Times New Roman" w:eastAsia="Times New Roman" w:hAnsi="Times New Roman"/>
                <w:color w:val="000000"/>
                <w:lang w:eastAsia="ru-RU"/>
              </w:rPr>
            </w:pPr>
            <w:r w:rsidRPr="00212629">
              <w:rPr>
                <w:rFonts w:ascii="Times New Roman" w:eastAsia="Times New Roman" w:hAnsi="Times New Roman"/>
                <w:color w:val="000000"/>
                <w:lang w:eastAsia="ru-RU"/>
              </w:rPr>
              <w:t>Дефицит (-) / Избыток (+)</w:t>
            </w:r>
          </w:p>
        </w:tc>
        <w:tc>
          <w:tcPr>
            <w:tcW w:w="141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0DE7A356" w14:textId="77777777" w:rsidR="00212629" w:rsidRPr="00212629" w:rsidRDefault="00212629" w:rsidP="00212629">
            <w:pPr>
              <w:spacing w:after="0" w:line="240" w:lineRule="auto"/>
              <w:jc w:val="center"/>
              <w:rPr>
                <w:rFonts w:ascii="Times New Roman" w:eastAsia="Times New Roman" w:hAnsi="Times New Roman"/>
                <w:color w:val="000000"/>
                <w:lang w:eastAsia="ru-RU"/>
              </w:rPr>
            </w:pPr>
            <w:r w:rsidRPr="00212629">
              <w:rPr>
                <w:rFonts w:ascii="Times New Roman" w:eastAsia="Times New Roman" w:hAnsi="Times New Roman"/>
                <w:color w:val="000000"/>
                <w:lang w:eastAsia="ru-RU"/>
              </w:rPr>
              <w:t>Существующее кол-во</w:t>
            </w:r>
          </w:p>
        </w:tc>
        <w:tc>
          <w:tcPr>
            <w:tcW w:w="85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0A71D2F7" w14:textId="77777777" w:rsidR="00212629" w:rsidRPr="00212629" w:rsidRDefault="00212629" w:rsidP="00212629">
            <w:pPr>
              <w:spacing w:after="0" w:line="240" w:lineRule="auto"/>
              <w:jc w:val="center"/>
              <w:rPr>
                <w:rFonts w:ascii="Times New Roman" w:eastAsia="Times New Roman" w:hAnsi="Times New Roman"/>
                <w:color w:val="000000"/>
                <w:lang w:eastAsia="ru-RU"/>
              </w:rPr>
            </w:pPr>
            <w:r w:rsidRPr="00212629">
              <w:rPr>
                <w:rFonts w:ascii="Times New Roman" w:eastAsia="Times New Roman" w:hAnsi="Times New Roman"/>
                <w:color w:val="000000"/>
                <w:lang w:eastAsia="ru-RU"/>
              </w:rPr>
              <w:t>Норматив</w:t>
            </w:r>
          </w:p>
        </w:tc>
        <w:tc>
          <w:tcPr>
            <w:tcW w:w="113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4BB71476" w14:textId="77777777" w:rsidR="00212629" w:rsidRPr="00212629" w:rsidRDefault="00212629" w:rsidP="00212629">
            <w:pPr>
              <w:spacing w:after="0" w:line="240" w:lineRule="auto"/>
              <w:jc w:val="center"/>
              <w:rPr>
                <w:rFonts w:ascii="Times New Roman" w:eastAsia="Times New Roman" w:hAnsi="Times New Roman"/>
                <w:color w:val="000000"/>
                <w:lang w:eastAsia="ru-RU"/>
              </w:rPr>
            </w:pPr>
            <w:r w:rsidRPr="00212629">
              <w:rPr>
                <w:rFonts w:ascii="Times New Roman" w:eastAsia="Times New Roman" w:hAnsi="Times New Roman"/>
                <w:color w:val="000000"/>
                <w:lang w:eastAsia="ru-RU"/>
              </w:rPr>
              <w:t>Дефицит (-) / Избыток (+)</w:t>
            </w:r>
          </w:p>
        </w:tc>
      </w:tr>
      <w:tr w:rsidR="00223559" w:rsidRPr="00212629" w14:paraId="1C802A65" w14:textId="77777777" w:rsidTr="00C85B14">
        <w:trPr>
          <w:trHeight w:val="170"/>
          <w:jc w:val="center"/>
        </w:trPr>
        <w:tc>
          <w:tcPr>
            <w:tcW w:w="191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hideMark/>
          </w:tcPr>
          <w:p w14:paraId="08A3EE64" w14:textId="09DB0403" w:rsidR="00223559" w:rsidRPr="00223559" w:rsidRDefault="00223559" w:rsidP="00223559">
            <w:pPr>
              <w:spacing w:after="0" w:line="240" w:lineRule="auto"/>
              <w:rPr>
                <w:rFonts w:ascii="Times New Roman" w:eastAsia="Times New Roman" w:hAnsi="Times New Roman"/>
                <w:color w:val="000000"/>
                <w:lang w:eastAsia="ru-RU"/>
              </w:rPr>
            </w:pPr>
            <w:r w:rsidRPr="00223559">
              <w:rPr>
                <w:rFonts w:ascii="Times New Roman" w:eastAsia="Times New Roman" w:hAnsi="Times New Roman"/>
                <w:color w:val="000000"/>
                <w:lang w:eastAsia="ru-RU"/>
              </w:rPr>
              <w:lastRenderedPageBreak/>
              <w:t>г. Хилок</w:t>
            </w:r>
          </w:p>
        </w:tc>
        <w:tc>
          <w:tcPr>
            <w:tcW w:w="127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13FD2DC0" w14:textId="6DDC7D45" w:rsidR="00223559" w:rsidRPr="00172633" w:rsidRDefault="00223559" w:rsidP="00223559">
            <w:pPr>
              <w:spacing w:after="0" w:line="240" w:lineRule="auto"/>
              <w:jc w:val="center"/>
              <w:rPr>
                <w:rFonts w:ascii="Times New Roman" w:eastAsia="Times New Roman" w:hAnsi="Times New Roman"/>
                <w:color w:val="000000"/>
                <w:lang w:eastAsia="ru-RU"/>
              </w:rPr>
            </w:pPr>
            <w:r w:rsidRPr="00223559">
              <w:rPr>
                <w:rFonts w:ascii="Times New Roman" w:eastAsia="Times New Roman" w:hAnsi="Times New Roman"/>
                <w:color w:val="000000"/>
                <w:lang w:eastAsia="ru-RU"/>
              </w:rPr>
              <w:t>8 924</w:t>
            </w:r>
          </w:p>
        </w:tc>
        <w:tc>
          <w:tcPr>
            <w:tcW w:w="141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72D0D3CC" w14:textId="377E21D5" w:rsidR="00223559" w:rsidRPr="00172633" w:rsidRDefault="00223559" w:rsidP="00223559">
            <w:pPr>
              <w:spacing w:after="0" w:line="240" w:lineRule="auto"/>
              <w:jc w:val="center"/>
              <w:rPr>
                <w:rFonts w:ascii="Times New Roman" w:eastAsia="Times New Roman" w:hAnsi="Times New Roman"/>
                <w:color w:val="000000"/>
                <w:lang w:eastAsia="ru-RU"/>
              </w:rPr>
            </w:pPr>
            <w:r w:rsidRPr="00223559">
              <w:rPr>
                <w:rFonts w:ascii="Times New Roman" w:eastAsia="Times New Roman" w:hAnsi="Times New Roman"/>
                <w:color w:val="000000"/>
                <w:lang w:eastAsia="ru-RU"/>
              </w:rPr>
              <w:t>306</w:t>
            </w:r>
          </w:p>
        </w:tc>
        <w:tc>
          <w:tcPr>
            <w:tcW w:w="85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505A2A07" w14:textId="6B5B39C9" w:rsidR="00223559" w:rsidRPr="00172633" w:rsidRDefault="00223559" w:rsidP="00223559">
            <w:pPr>
              <w:spacing w:after="0" w:line="240" w:lineRule="auto"/>
              <w:jc w:val="center"/>
              <w:rPr>
                <w:rFonts w:ascii="Times New Roman" w:eastAsia="Times New Roman" w:hAnsi="Times New Roman"/>
                <w:color w:val="000000"/>
                <w:lang w:eastAsia="ru-RU"/>
              </w:rPr>
            </w:pPr>
            <w:r w:rsidRPr="00223559">
              <w:rPr>
                <w:rFonts w:ascii="Times New Roman" w:eastAsia="Times New Roman" w:hAnsi="Times New Roman"/>
                <w:color w:val="000000"/>
                <w:lang w:eastAsia="ru-RU"/>
              </w:rPr>
              <w:t>714</w:t>
            </w:r>
          </w:p>
        </w:tc>
        <w:tc>
          <w:tcPr>
            <w:tcW w:w="113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2E0B1E31" w14:textId="09427526" w:rsidR="00223559" w:rsidRPr="00172633" w:rsidRDefault="00223559" w:rsidP="00223559">
            <w:pPr>
              <w:spacing w:after="0" w:line="240" w:lineRule="auto"/>
              <w:jc w:val="center"/>
              <w:rPr>
                <w:rFonts w:ascii="Times New Roman" w:eastAsia="Times New Roman" w:hAnsi="Times New Roman"/>
                <w:color w:val="000000"/>
                <w:lang w:eastAsia="ru-RU"/>
              </w:rPr>
            </w:pPr>
            <w:r w:rsidRPr="00223559">
              <w:rPr>
                <w:rFonts w:ascii="Times New Roman" w:eastAsia="Times New Roman" w:hAnsi="Times New Roman"/>
                <w:color w:val="000000"/>
                <w:lang w:eastAsia="ru-RU"/>
              </w:rPr>
              <w:t>-408</w:t>
            </w:r>
          </w:p>
        </w:tc>
        <w:tc>
          <w:tcPr>
            <w:tcW w:w="141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7B921ADC" w14:textId="4E613229" w:rsidR="00223559" w:rsidRPr="00172633" w:rsidRDefault="00223559" w:rsidP="00223559">
            <w:pPr>
              <w:spacing w:after="0" w:line="240" w:lineRule="auto"/>
              <w:jc w:val="center"/>
              <w:rPr>
                <w:rFonts w:ascii="Times New Roman" w:eastAsia="Times New Roman" w:hAnsi="Times New Roman"/>
                <w:color w:val="000000"/>
                <w:lang w:eastAsia="ru-RU"/>
              </w:rPr>
            </w:pPr>
            <w:r w:rsidRPr="00223559">
              <w:rPr>
                <w:rFonts w:ascii="Times New Roman" w:eastAsia="Times New Roman" w:hAnsi="Times New Roman"/>
                <w:color w:val="000000"/>
                <w:lang w:eastAsia="ru-RU"/>
              </w:rPr>
              <w:t>67,0</w:t>
            </w:r>
          </w:p>
        </w:tc>
        <w:tc>
          <w:tcPr>
            <w:tcW w:w="85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2F1D5AB1" w14:textId="5EE3501C" w:rsidR="00223559" w:rsidRPr="00172633" w:rsidRDefault="00223559" w:rsidP="00223559">
            <w:pPr>
              <w:spacing w:after="0" w:line="240" w:lineRule="auto"/>
              <w:jc w:val="center"/>
              <w:rPr>
                <w:rFonts w:ascii="Times New Roman" w:eastAsia="Times New Roman" w:hAnsi="Times New Roman"/>
                <w:color w:val="000000"/>
                <w:lang w:eastAsia="ru-RU"/>
              </w:rPr>
            </w:pPr>
            <w:r w:rsidRPr="00223559">
              <w:rPr>
                <w:rFonts w:ascii="Times New Roman" w:eastAsia="Times New Roman" w:hAnsi="Times New Roman"/>
                <w:color w:val="000000"/>
                <w:lang w:eastAsia="ru-RU"/>
              </w:rPr>
              <w:t>40,4</w:t>
            </w:r>
          </w:p>
        </w:tc>
        <w:tc>
          <w:tcPr>
            <w:tcW w:w="113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142CFA04" w14:textId="7F5BF08A" w:rsidR="00223559" w:rsidRPr="00172633" w:rsidRDefault="00223559" w:rsidP="00223559">
            <w:pPr>
              <w:spacing w:after="0" w:line="240" w:lineRule="auto"/>
              <w:jc w:val="center"/>
              <w:rPr>
                <w:rFonts w:ascii="Times New Roman" w:eastAsia="Times New Roman" w:hAnsi="Times New Roman"/>
                <w:color w:val="000000"/>
                <w:lang w:eastAsia="ru-RU"/>
              </w:rPr>
            </w:pPr>
            <w:r w:rsidRPr="00223559">
              <w:rPr>
                <w:rFonts w:ascii="Times New Roman" w:eastAsia="Times New Roman" w:hAnsi="Times New Roman"/>
                <w:color w:val="000000"/>
                <w:lang w:eastAsia="ru-RU"/>
              </w:rPr>
              <w:t>26,6</w:t>
            </w:r>
          </w:p>
        </w:tc>
      </w:tr>
      <w:tr w:rsidR="00223559" w:rsidRPr="00212629" w14:paraId="26110F58" w14:textId="77777777" w:rsidTr="00C85B14">
        <w:trPr>
          <w:trHeight w:val="170"/>
          <w:jc w:val="center"/>
        </w:trPr>
        <w:tc>
          <w:tcPr>
            <w:tcW w:w="191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520C438" w14:textId="3235AA9A" w:rsidR="00223559" w:rsidRPr="00223559" w:rsidRDefault="00223559" w:rsidP="00223559">
            <w:pPr>
              <w:spacing w:after="0" w:line="240" w:lineRule="auto"/>
              <w:rPr>
                <w:rFonts w:ascii="Times New Roman" w:eastAsia="Times New Roman" w:hAnsi="Times New Roman"/>
                <w:color w:val="000000"/>
                <w:lang w:eastAsia="ru-RU"/>
              </w:rPr>
            </w:pPr>
            <w:r w:rsidRPr="00223559">
              <w:rPr>
                <w:rFonts w:ascii="Times New Roman" w:eastAsia="Times New Roman" w:hAnsi="Times New Roman"/>
                <w:color w:val="000000"/>
                <w:lang w:eastAsia="ru-RU"/>
              </w:rPr>
              <w:t xml:space="preserve">с. </w:t>
            </w:r>
            <w:proofErr w:type="spellStart"/>
            <w:r w:rsidRPr="00223559">
              <w:rPr>
                <w:rFonts w:ascii="Times New Roman" w:eastAsia="Times New Roman" w:hAnsi="Times New Roman"/>
                <w:color w:val="000000"/>
                <w:lang w:eastAsia="ru-RU"/>
              </w:rPr>
              <w:t>Жилкин</w:t>
            </w:r>
            <w:proofErr w:type="spellEnd"/>
            <w:r w:rsidRPr="00223559">
              <w:rPr>
                <w:rFonts w:ascii="Times New Roman" w:eastAsia="Times New Roman" w:hAnsi="Times New Roman"/>
                <w:color w:val="000000"/>
                <w:lang w:eastAsia="ru-RU"/>
              </w:rPr>
              <w:t xml:space="preserve"> Хутор</w:t>
            </w:r>
          </w:p>
        </w:tc>
        <w:tc>
          <w:tcPr>
            <w:tcW w:w="127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651477F3" w14:textId="0527D9D8" w:rsidR="00223559" w:rsidRPr="004F56E3" w:rsidRDefault="00223559" w:rsidP="00223559">
            <w:pPr>
              <w:spacing w:after="0" w:line="240" w:lineRule="auto"/>
              <w:jc w:val="center"/>
              <w:rPr>
                <w:rFonts w:ascii="Times New Roman" w:eastAsia="Times New Roman" w:hAnsi="Times New Roman"/>
                <w:color w:val="000000"/>
                <w:lang w:eastAsia="ru-RU"/>
              </w:rPr>
            </w:pPr>
            <w:r w:rsidRPr="00223559">
              <w:rPr>
                <w:rFonts w:ascii="Times New Roman" w:eastAsia="Times New Roman" w:hAnsi="Times New Roman"/>
                <w:color w:val="000000"/>
                <w:lang w:eastAsia="ru-RU"/>
              </w:rPr>
              <w:t>40</w:t>
            </w:r>
          </w:p>
        </w:tc>
        <w:tc>
          <w:tcPr>
            <w:tcW w:w="141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5D4A9CC9" w14:textId="4B4579C8" w:rsidR="00223559" w:rsidRPr="004F56E3" w:rsidRDefault="00223559" w:rsidP="00223559">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0</w:t>
            </w:r>
          </w:p>
        </w:tc>
        <w:tc>
          <w:tcPr>
            <w:tcW w:w="85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126DC05C" w14:textId="64DCE2BF" w:rsidR="00223559" w:rsidRPr="004F56E3" w:rsidRDefault="00223559" w:rsidP="00223559">
            <w:pPr>
              <w:spacing w:after="0" w:line="240" w:lineRule="auto"/>
              <w:jc w:val="center"/>
              <w:rPr>
                <w:rFonts w:ascii="Times New Roman" w:eastAsia="Times New Roman" w:hAnsi="Times New Roman"/>
                <w:color w:val="000000"/>
                <w:lang w:eastAsia="ru-RU"/>
              </w:rPr>
            </w:pPr>
            <w:r w:rsidRPr="00223559">
              <w:rPr>
                <w:rFonts w:ascii="Times New Roman" w:eastAsia="Times New Roman" w:hAnsi="Times New Roman"/>
                <w:color w:val="000000"/>
                <w:lang w:eastAsia="ru-RU"/>
              </w:rPr>
              <w:t>3</w:t>
            </w:r>
          </w:p>
        </w:tc>
        <w:tc>
          <w:tcPr>
            <w:tcW w:w="113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17794E22" w14:textId="08F3AAD5" w:rsidR="00223559" w:rsidRPr="004F56E3" w:rsidRDefault="00223559" w:rsidP="00223559">
            <w:pPr>
              <w:spacing w:after="0" w:line="240" w:lineRule="auto"/>
              <w:jc w:val="center"/>
              <w:rPr>
                <w:rFonts w:ascii="Times New Roman" w:eastAsia="Times New Roman" w:hAnsi="Times New Roman"/>
                <w:color w:val="000000"/>
                <w:lang w:eastAsia="ru-RU"/>
              </w:rPr>
            </w:pPr>
            <w:r w:rsidRPr="00223559">
              <w:rPr>
                <w:rFonts w:ascii="Times New Roman" w:eastAsia="Times New Roman" w:hAnsi="Times New Roman"/>
                <w:color w:val="000000"/>
                <w:lang w:eastAsia="ru-RU"/>
              </w:rPr>
              <w:t>-3</w:t>
            </w:r>
          </w:p>
        </w:tc>
        <w:tc>
          <w:tcPr>
            <w:tcW w:w="141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23B7377C" w14:textId="7D70BF30" w:rsidR="00223559" w:rsidRPr="004F56E3" w:rsidRDefault="00223559" w:rsidP="00223559">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0</w:t>
            </w:r>
          </w:p>
        </w:tc>
        <w:tc>
          <w:tcPr>
            <w:tcW w:w="85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46D84E50" w14:textId="06ED6102" w:rsidR="00223559" w:rsidRPr="004F56E3" w:rsidRDefault="00223559" w:rsidP="00223559">
            <w:pPr>
              <w:spacing w:after="0" w:line="240" w:lineRule="auto"/>
              <w:jc w:val="center"/>
              <w:rPr>
                <w:rFonts w:ascii="Times New Roman" w:eastAsia="Times New Roman" w:hAnsi="Times New Roman"/>
                <w:color w:val="000000"/>
                <w:lang w:eastAsia="ru-RU"/>
              </w:rPr>
            </w:pPr>
            <w:r w:rsidRPr="00223559">
              <w:rPr>
                <w:rFonts w:ascii="Times New Roman" w:eastAsia="Times New Roman" w:hAnsi="Times New Roman"/>
                <w:color w:val="000000"/>
                <w:lang w:eastAsia="ru-RU"/>
              </w:rPr>
              <w:t>0,0</w:t>
            </w:r>
          </w:p>
        </w:tc>
        <w:tc>
          <w:tcPr>
            <w:tcW w:w="113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73412ABA" w14:textId="5BAF42F8" w:rsidR="00223559" w:rsidRPr="004F56E3" w:rsidRDefault="00223559" w:rsidP="00223559">
            <w:pPr>
              <w:spacing w:after="0" w:line="240" w:lineRule="auto"/>
              <w:jc w:val="center"/>
              <w:rPr>
                <w:rFonts w:ascii="Times New Roman" w:eastAsia="Times New Roman" w:hAnsi="Times New Roman"/>
                <w:color w:val="000000"/>
                <w:lang w:eastAsia="ru-RU"/>
              </w:rPr>
            </w:pPr>
            <w:r w:rsidRPr="00223559">
              <w:rPr>
                <w:rFonts w:ascii="Times New Roman" w:eastAsia="Times New Roman" w:hAnsi="Times New Roman"/>
                <w:color w:val="000000"/>
                <w:lang w:eastAsia="ru-RU"/>
              </w:rPr>
              <w:t>0,0</w:t>
            </w:r>
          </w:p>
        </w:tc>
      </w:tr>
      <w:tr w:rsidR="00223559" w:rsidRPr="00212629" w14:paraId="796CAC41" w14:textId="77777777" w:rsidTr="00C85B14">
        <w:trPr>
          <w:trHeight w:val="170"/>
          <w:jc w:val="center"/>
        </w:trPr>
        <w:tc>
          <w:tcPr>
            <w:tcW w:w="191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54D27413" w14:textId="4FDEA2AC" w:rsidR="00223559" w:rsidRPr="00223559" w:rsidRDefault="00223559" w:rsidP="00223559">
            <w:pPr>
              <w:spacing w:after="0" w:line="240" w:lineRule="auto"/>
              <w:rPr>
                <w:rFonts w:ascii="Times New Roman" w:eastAsia="Times New Roman" w:hAnsi="Times New Roman"/>
                <w:color w:val="000000"/>
                <w:lang w:eastAsia="ru-RU"/>
              </w:rPr>
            </w:pPr>
            <w:r w:rsidRPr="00223559">
              <w:rPr>
                <w:rFonts w:ascii="Times New Roman" w:eastAsia="Times New Roman" w:hAnsi="Times New Roman"/>
                <w:color w:val="000000"/>
                <w:lang w:eastAsia="ru-RU"/>
              </w:rPr>
              <w:t>с. Сосновка</w:t>
            </w:r>
          </w:p>
        </w:tc>
        <w:tc>
          <w:tcPr>
            <w:tcW w:w="127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28BBEDBF" w14:textId="6DA91B9A" w:rsidR="00223559" w:rsidRPr="004F56E3" w:rsidRDefault="00223559" w:rsidP="00223559">
            <w:pPr>
              <w:spacing w:after="0" w:line="240" w:lineRule="auto"/>
              <w:jc w:val="center"/>
              <w:rPr>
                <w:rFonts w:ascii="Times New Roman" w:eastAsia="Times New Roman" w:hAnsi="Times New Roman"/>
                <w:color w:val="000000"/>
                <w:lang w:eastAsia="ru-RU"/>
              </w:rPr>
            </w:pPr>
            <w:r w:rsidRPr="00223559">
              <w:rPr>
                <w:rFonts w:ascii="Times New Roman" w:eastAsia="Times New Roman" w:hAnsi="Times New Roman"/>
                <w:color w:val="000000"/>
                <w:lang w:eastAsia="ru-RU"/>
              </w:rPr>
              <w:t>15</w:t>
            </w:r>
          </w:p>
        </w:tc>
        <w:tc>
          <w:tcPr>
            <w:tcW w:w="141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4C9C80FE" w14:textId="435DB836" w:rsidR="00223559" w:rsidRPr="004F56E3" w:rsidRDefault="00223559" w:rsidP="00223559">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0</w:t>
            </w:r>
          </w:p>
        </w:tc>
        <w:tc>
          <w:tcPr>
            <w:tcW w:w="85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2B0D6A7D" w14:textId="0B94D849" w:rsidR="00223559" w:rsidRPr="004F56E3" w:rsidRDefault="00223559" w:rsidP="00223559">
            <w:pPr>
              <w:spacing w:after="0" w:line="240" w:lineRule="auto"/>
              <w:jc w:val="center"/>
              <w:rPr>
                <w:rFonts w:ascii="Times New Roman" w:eastAsia="Times New Roman" w:hAnsi="Times New Roman"/>
                <w:color w:val="000000"/>
                <w:lang w:eastAsia="ru-RU"/>
              </w:rPr>
            </w:pPr>
            <w:r w:rsidRPr="00223559">
              <w:rPr>
                <w:rFonts w:ascii="Times New Roman" w:eastAsia="Times New Roman" w:hAnsi="Times New Roman"/>
                <w:color w:val="000000"/>
                <w:lang w:eastAsia="ru-RU"/>
              </w:rPr>
              <w:t>1</w:t>
            </w:r>
          </w:p>
        </w:tc>
        <w:tc>
          <w:tcPr>
            <w:tcW w:w="113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3CBB0B90" w14:textId="683A2D60" w:rsidR="00223559" w:rsidRPr="004F56E3" w:rsidRDefault="00223559" w:rsidP="00223559">
            <w:pPr>
              <w:spacing w:after="0" w:line="240" w:lineRule="auto"/>
              <w:jc w:val="center"/>
              <w:rPr>
                <w:rFonts w:ascii="Times New Roman" w:eastAsia="Times New Roman" w:hAnsi="Times New Roman"/>
                <w:color w:val="000000"/>
                <w:lang w:eastAsia="ru-RU"/>
              </w:rPr>
            </w:pPr>
            <w:r w:rsidRPr="00223559">
              <w:rPr>
                <w:rFonts w:ascii="Times New Roman" w:eastAsia="Times New Roman" w:hAnsi="Times New Roman"/>
                <w:color w:val="000000"/>
                <w:lang w:eastAsia="ru-RU"/>
              </w:rPr>
              <w:t>-1</w:t>
            </w:r>
          </w:p>
        </w:tc>
        <w:tc>
          <w:tcPr>
            <w:tcW w:w="141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6EB75818" w14:textId="696390E4" w:rsidR="00223559" w:rsidRPr="004F56E3" w:rsidRDefault="00223559" w:rsidP="00223559">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0</w:t>
            </w:r>
          </w:p>
        </w:tc>
        <w:tc>
          <w:tcPr>
            <w:tcW w:w="85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0ABB872F" w14:textId="1AEBB94F" w:rsidR="00223559" w:rsidRPr="004F56E3" w:rsidRDefault="00223559" w:rsidP="00223559">
            <w:pPr>
              <w:spacing w:after="0" w:line="240" w:lineRule="auto"/>
              <w:jc w:val="center"/>
              <w:rPr>
                <w:rFonts w:ascii="Times New Roman" w:eastAsia="Times New Roman" w:hAnsi="Times New Roman"/>
                <w:color w:val="000000"/>
                <w:lang w:eastAsia="ru-RU"/>
              </w:rPr>
            </w:pPr>
            <w:r w:rsidRPr="00223559">
              <w:rPr>
                <w:rFonts w:ascii="Times New Roman" w:eastAsia="Times New Roman" w:hAnsi="Times New Roman"/>
                <w:color w:val="000000"/>
                <w:lang w:eastAsia="ru-RU"/>
              </w:rPr>
              <w:t>0,0</w:t>
            </w:r>
          </w:p>
        </w:tc>
        <w:tc>
          <w:tcPr>
            <w:tcW w:w="113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573DD04B" w14:textId="6030C1B9" w:rsidR="00223559" w:rsidRPr="004F56E3" w:rsidRDefault="00223559" w:rsidP="00223559">
            <w:pPr>
              <w:spacing w:after="0" w:line="240" w:lineRule="auto"/>
              <w:jc w:val="center"/>
              <w:rPr>
                <w:rFonts w:ascii="Times New Roman" w:eastAsia="Times New Roman" w:hAnsi="Times New Roman"/>
                <w:color w:val="000000"/>
                <w:lang w:eastAsia="ru-RU"/>
              </w:rPr>
            </w:pPr>
            <w:r w:rsidRPr="00223559">
              <w:rPr>
                <w:rFonts w:ascii="Times New Roman" w:eastAsia="Times New Roman" w:hAnsi="Times New Roman"/>
                <w:color w:val="000000"/>
                <w:lang w:eastAsia="ru-RU"/>
              </w:rPr>
              <w:t>0,0</w:t>
            </w:r>
          </w:p>
        </w:tc>
      </w:tr>
      <w:tr w:rsidR="00223559" w:rsidRPr="00212629" w14:paraId="4B9797A1" w14:textId="77777777" w:rsidTr="00C85B14">
        <w:trPr>
          <w:trHeight w:val="170"/>
          <w:jc w:val="center"/>
        </w:trPr>
        <w:tc>
          <w:tcPr>
            <w:tcW w:w="191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vAlign w:val="center"/>
          </w:tcPr>
          <w:p w14:paraId="7DFCB863" w14:textId="2B137A53" w:rsidR="00223559" w:rsidRPr="00223559" w:rsidRDefault="00223559" w:rsidP="00223559">
            <w:pPr>
              <w:spacing w:after="0" w:line="240" w:lineRule="auto"/>
              <w:rPr>
                <w:rFonts w:ascii="Times New Roman" w:eastAsia="Times New Roman" w:hAnsi="Times New Roman"/>
                <w:color w:val="000000"/>
                <w:lang w:eastAsia="ru-RU"/>
              </w:rPr>
            </w:pPr>
            <w:r w:rsidRPr="00223559">
              <w:rPr>
                <w:rFonts w:ascii="Times New Roman" w:eastAsia="Times New Roman" w:hAnsi="Times New Roman"/>
                <w:color w:val="000000"/>
                <w:lang w:eastAsia="ru-RU"/>
              </w:rPr>
              <w:t>Итого</w:t>
            </w:r>
          </w:p>
        </w:tc>
        <w:tc>
          <w:tcPr>
            <w:tcW w:w="1276"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633ABB21" w14:textId="4984AE9F" w:rsidR="00223559" w:rsidRPr="004F56E3" w:rsidRDefault="00223559" w:rsidP="00223559">
            <w:pPr>
              <w:spacing w:after="0" w:line="240" w:lineRule="auto"/>
              <w:jc w:val="center"/>
              <w:rPr>
                <w:rFonts w:ascii="Times New Roman" w:eastAsia="Times New Roman" w:hAnsi="Times New Roman"/>
                <w:color w:val="000000"/>
                <w:lang w:eastAsia="ru-RU"/>
              </w:rPr>
            </w:pPr>
            <w:r w:rsidRPr="00223559">
              <w:rPr>
                <w:rFonts w:ascii="Times New Roman" w:eastAsia="Times New Roman" w:hAnsi="Times New Roman"/>
                <w:color w:val="000000"/>
                <w:lang w:eastAsia="ru-RU"/>
              </w:rPr>
              <w:t>8 979</w:t>
            </w:r>
          </w:p>
        </w:tc>
        <w:tc>
          <w:tcPr>
            <w:tcW w:w="1419"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5F29C2EB" w14:textId="022BF07E" w:rsidR="00223559" w:rsidRPr="004F56E3" w:rsidRDefault="00223559" w:rsidP="00223559">
            <w:pPr>
              <w:spacing w:after="0" w:line="240" w:lineRule="auto"/>
              <w:jc w:val="center"/>
              <w:rPr>
                <w:rFonts w:ascii="Times New Roman" w:eastAsia="Times New Roman" w:hAnsi="Times New Roman"/>
                <w:color w:val="000000"/>
                <w:lang w:eastAsia="ru-RU"/>
              </w:rPr>
            </w:pPr>
            <w:r w:rsidRPr="00223559">
              <w:rPr>
                <w:rFonts w:ascii="Times New Roman" w:eastAsia="Times New Roman" w:hAnsi="Times New Roman"/>
                <w:color w:val="000000"/>
                <w:lang w:eastAsia="ru-RU"/>
              </w:rPr>
              <w:t>306</w:t>
            </w:r>
          </w:p>
        </w:tc>
        <w:tc>
          <w:tcPr>
            <w:tcW w:w="850"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60279AB8" w14:textId="6AB5C65F" w:rsidR="00223559" w:rsidRPr="004F56E3" w:rsidRDefault="00223559" w:rsidP="00223559">
            <w:pPr>
              <w:spacing w:after="0" w:line="240" w:lineRule="auto"/>
              <w:jc w:val="center"/>
              <w:rPr>
                <w:rFonts w:ascii="Times New Roman" w:eastAsia="Times New Roman" w:hAnsi="Times New Roman"/>
                <w:color w:val="000000"/>
                <w:lang w:eastAsia="ru-RU"/>
              </w:rPr>
            </w:pPr>
            <w:r w:rsidRPr="00223559">
              <w:rPr>
                <w:rFonts w:ascii="Times New Roman" w:eastAsia="Times New Roman" w:hAnsi="Times New Roman"/>
                <w:color w:val="000000"/>
                <w:lang w:eastAsia="ru-RU"/>
              </w:rPr>
              <w:t>718</w:t>
            </w:r>
          </w:p>
        </w:tc>
        <w:tc>
          <w:tcPr>
            <w:tcW w:w="113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6A676D84" w14:textId="5A8817FC" w:rsidR="00223559" w:rsidRPr="004F56E3" w:rsidRDefault="00223559" w:rsidP="00223559">
            <w:pPr>
              <w:spacing w:after="0" w:line="240" w:lineRule="auto"/>
              <w:jc w:val="center"/>
              <w:rPr>
                <w:rFonts w:ascii="Times New Roman" w:eastAsia="Times New Roman" w:hAnsi="Times New Roman"/>
                <w:color w:val="000000"/>
                <w:lang w:eastAsia="ru-RU"/>
              </w:rPr>
            </w:pPr>
            <w:r w:rsidRPr="00223559">
              <w:rPr>
                <w:rFonts w:ascii="Times New Roman" w:eastAsia="Times New Roman" w:hAnsi="Times New Roman"/>
                <w:color w:val="000000"/>
                <w:lang w:eastAsia="ru-RU"/>
              </w:rPr>
              <w:t>-412</w:t>
            </w:r>
          </w:p>
        </w:tc>
        <w:tc>
          <w:tcPr>
            <w:tcW w:w="1418"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1CE157A4" w14:textId="320CF77D" w:rsidR="00223559" w:rsidRPr="004F56E3" w:rsidRDefault="00223559" w:rsidP="00223559">
            <w:pPr>
              <w:spacing w:after="0" w:line="240" w:lineRule="auto"/>
              <w:jc w:val="center"/>
              <w:rPr>
                <w:rFonts w:ascii="Times New Roman" w:eastAsia="Times New Roman" w:hAnsi="Times New Roman"/>
                <w:color w:val="000000"/>
                <w:lang w:eastAsia="ru-RU"/>
              </w:rPr>
            </w:pPr>
            <w:r w:rsidRPr="00223559">
              <w:rPr>
                <w:rFonts w:ascii="Times New Roman" w:eastAsia="Times New Roman" w:hAnsi="Times New Roman"/>
                <w:color w:val="000000"/>
                <w:lang w:eastAsia="ru-RU"/>
              </w:rPr>
              <w:t>67,0</w:t>
            </w:r>
          </w:p>
        </w:tc>
        <w:tc>
          <w:tcPr>
            <w:tcW w:w="851"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0BEBFDA2" w14:textId="367F4131" w:rsidR="00223559" w:rsidRPr="004F56E3" w:rsidRDefault="00223559" w:rsidP="00223559">
            <w:pPr>
              <w:spacing w:after="0" w:line="240" w:lineRule="auto"/>
              <w:jc w:val="center"/>
              <w:rPr>
                <w:rFonts w:ascii="Times New Roman" w:eastAsia="Times New Roman" w:hAnsi="Times New Roman"/>
                <w:color w:val="000000"/>
                <w:lang w:eastAsia="ru-RU"/>
              </w:rPr>
            </w:pPr>
            <w:r w:rsidRPr="00223559">
              <w:rPr>
                <w:rFonts w:ascii="Times New Roman" w:eastAsia="Times New Roman" w:hAnsi="Times New Roman"/>
                <w:color w:val="000000"/>
                <w:lang w:eastAsia="ru-RU"/>
              </w:rPr>
              <w:t>40,4</w:t>
            </w:r>
          </w:p>
        </w:tc>
        <w:tc>
          <w:tcPr>
            <w:tcW w:w="1133" w:type="dxa"/>
            <w:tcBorders>
              <w:top w:val="single" w:sz="4" w:space="0" w:color="auto"/>
              <w:left w:val="single" w:sz="4" w:space="0" w:color="auto"/>
              <w:bottom w:val="single" w:sz="4" w:space="0" w:color="auto"/>
              <w:right w:val="single" w:sz="4" w:space="0" w:color="auto"/>
            </w:tcBorders>
            <w:tcMar>
              <w:top w:w="15" w:type="dxa"/>
              <w:left w:w="108" w:type="dxa"/>
              <w:bottom w:w="15" w:type="dxa"/>
              <w:right w:w="108" w:type="dxa"/>
            </w:tcMar>
          </w:tcPr>
          <w:p w14:paraId="776DD52A" w14:textId="4AF4B2EA" w:rsidR="00223559" w:rsidRPr="004F56E3" w:rsidRDefault="00223559" w:rsidP="00223559">
            <w:pPr>
              <w:spacing w:after="0" w:line="240" w:lineRule="auto"/>
              <w:jc w:val="center"/>
              <w:rPr>
                <w:rFonts w:ascii="Times New Roman" w:eastAsia="Times New Roman" w:hAnsi="Times New Roman"/>
                <w:color w:val="000000"/>
                <w:lang w:eastAsia="ru-RU"/>
              </w:rPr>
            </w:pPr>
            <w:r w:rsidRPr="00223559">
              <w:rPr>
                <w:rFonts w:ascii="Times New Roman" w:eastAsia="Times New Roman" w:hAnsi="Times New Roman"/>
                <w:color w:val="000000"/>
                <w:lang w:eastAsia="ru-RU"/>
              </w:rPr>
              <w:t>26,6</w:t>
            </w:r>
          </w:p>
        </w:tc>
      </w:tr>
    </w:tbl>
    <w:p w14:paraId="44A7BCD9" w14:textId="77777777" w:rsidR="004F56E3" w:rsidRDefault="004F56E3" w:rsidP="00E52B77">
      <w:pPr>
        <w:spacing w:after="0" w:line="240" w:lineRule="auto"/>
        <w:ind w:firstLine="709"/>
        <w:jc w:val="both"/>
        <w:rPr>
          <w:rFonts w:ascii="Times New Roman" w:hAnsi="Times New Roman"/>
          <w:color w:val="000000"/>
          <w:sz w:val="28"/>
          <w:szCs w:val="28"/>
        </w:rPr>
      </w:pPr>
      <w:bookmarkStart w:id="255" w:name="_Hlk522283337"/>
    </w:p>
    <w:bookmarkEnd w:id="255"/>
    <w:p w14:paraId="434F448B" w14:textId="5885D5A9" w:rsidR="000400EE" w:rsidRPr="000400EE" w:rsidRDefault="004F56E3" w:rsidP="000400EE">
      <w:pPr>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Новое строительство не предусматривается. Генеральным планом рекомендует</w:t>
      </w:r>
      <w:r w:rsidR="000400EE">
        <w:rPr>
          <w:rFonts w:ascii="Times New Roman" w:hAnsi="Times New Roman"/>
          <w:color w:val="000000"/>
          <w:sz w:val="28"/>
          <w:szCs w:val="28"/>
        </w:rPr>
        <w:t xml:space="preserve">ся </w:t>
      </w:r>
      <w:r w:rsidR="000400EE" w:rsidRPr="000400EE">
        <w:rPr>
          <w:rFonts w:ascii="Times New Roman" w:hAnsi="Times New Roman"/>
          <w:sz w:val="28"/>
          <w:szCs w:val="28"/>
        </w:rPr>
        <w:t>строительство учреждения культурно-досугового назначения мощностью зала 200 мест в г. Хилок</w:t>
      </w:r>
      <w:r w:rsidR="000400EE" w:rsidRPr="000400EE">
        <w:rPr>
          <w:rFonts w:ascii="Times New Roman" w:hAnsi="Times New Roman"/>
          <w:color w:val="000000"/>
          <w:sz w:val="28"/>
          <w:szCs w:val="28"/>
        </w:rPr>
        <w:t xml:space="preserve">. </w:t>
      </w:r>
    </w:p>
    <w:p w14:paraId="3ECF0C38" w14:textId="09BB82C6" w:rsidR="000400EE" w:rsidRPr="000400EE" w:rsidRDefault="000400EE" w:rsidP="000400EE">
      <w:pPr>
        <w:spacing w:after="0" w:line="240" w:lineRule="auto"/>
        <w:ind w:firstLine="709"/>
        <w:jc w:val="both"/>
        <w:rPr>
          <w:rFonts w:ascii="Times New Roman" w:hAnsi="Times New Roman"/>
          <w:sz w:val="28"/>
          <w:szCs w:val="28"/>
        </w:rPr>
      </w:pPr>
      <w:r w:rsidRPr="000400EE">
        <w:rPr>
          <w:rFonts w:ascii="Times New Roman" w:hAnsi="Times New Roman"/>
          <w:sz w:val="28"/>
          <w:szCs w:val="28"/>
        </w:rPr>
        <w:t>Стратеги</w:t>
      </w:r>
      <w:r>
        <w:rPr>
          <w:rFonts w:ascii="Times New Roman" w:hAnsi="Times New Roman"/>
          <w:sz w:val="28"/>
          <w:szCs w:val="28"/>
        </w:rPr>
        <w:t>ей</w:t>
      </w:r>
      <w:r w:rsidRPr="000400EE">
        <w:rPr>
          <w:rFonts w:ascii="Times New Roman" w:hAnsi="Times New Roman"/>
          <w:sz w:val="28"/>
          <w:szCs w:val="28"/>
        </w:rPr>
        <w:t xml:space="preserve"> СЭР </w:t>
      </w:r>
      <w:proofErr w:type="spellStart"/>
      <w:r w:rsidRPr="000400EE">
        <w:rPr>
          <w:rFonts w:ascii="Times New Roman" w:hAnsi="Times New Roman"/>
          <w:sz w:val="28"/>
          <w:szCs w:val="28"/>
        </w:rPr>
        <w:t>Хилокского</w:t>
      </w:r>
      <w:proofErr w:type="spellEnd"/>
      <w:r w:rsidRPr="000400EE">
        <w:rPr>
          <w:rFonts w:ascii="Times New Roman" w:hAnsi="Times New Roman"/>
          <w:sz w:val="28"/>
          <w:szCs w:val="28"/>
        </w:rPr>
        <w:t xml:space="preserve"> МР</w:t>
      </w:r>
      <w:r>
        <w:rPr>
          <w:rFonts w:ascii="Times New Roman" w:hAnsi="Times New Roman"/>
          <w:sz w:val="28"/>
          <w:szCs w:val="28"/>
        </w:rPr>
        <w:t xml:space="preserve"> до 2030 года предусматривается </w:t>
      </w:r>
      <w:r>
        <w:rPr>
          <w:rFonts w:ascii="Times New Roman" w:hAnsi="Times New Roman"/>
          <w:color w:val="000000"/>
          <w:sz w:val="28"/>
          <w:szCs w:val="28"/>
        </w:rPr>
        <w:t>р</w:t>
      </w:r>
      <w:r w:rsidRPr="000400EE">
        <w:rPr>
          <w:rFonts w:ascii="Times New Roman" w:hAnsi="Times New Roman"/>
          <w:color w:val="000000"/>
          <w:sz w:val="28"/>
          <w:szCs w:val="28"/>
        </w:rPr>
        <w:t>а</w:t>
      </w:r>
      <w:r w:rsidRPr="000400EE">
        <w:rPr>
          <w:rFonts w:ascii="Times New Roman" w:hAnsi="Times New Roman"/>
          <w:sz w:val="28"/>
          <w:szCs w:val="28"/>
        </w:rPr>
        <w:t>зработка проектно-сметной документации строительства киноконцертного комплекса в г.</w:t>
      </w:r>
      <w:r>
        <w:rPr>
          <w:rFonts w:ascii="Times New Roman" w:hAnsi="Times New Roman"/>
          <w:sz w:val="28"/>
          <w:szCs w:val="28"/>
        </w:rPr>
        <w:t> </w:t>
      </w:r>
      <w:r w:rsidRPr="000400EE">
        <w:rPr>
          <w:rFonts w:ascii="Times New Roman" w:hAnsi="Times New Roman"/>
          <w:sz w:val="28"/>
          <w:szCs w:val="28"/>
        </w:rPr>
        <w:t>Хилок</w:t>
      </w:r>
      <w:r>
        <w:rPr>
          <w:rFonts w:ascii="Times New Roman" w:hAnsi="Times New Roman"/>
          <w:sz w:val="28"/>
          <w:szCs w:val="28"/>
        </w:rPr>
        <w:t>.</w:t>
      </w:r>
      <w:r w:rsidR="0007407C">
        <w:rPr>
          <w:rFonts w:ascii="Times New Roman" w:hAnsi="Times New Roman"/>
          <w:sz w:val="28"/>
          <w:szCs w:val="28"/>
        </w:rPr>
        <w:t xml:space="preserve"> Рекомендуемая мощность зала – 200 мест.</w:t>
      </w:r>
    </w:p>
    <w:p w14:paraId="0C45C847" w14:textId="7204AA5E" w:rsidR="003A7901" w:rsidRPr="003A7901" w:rsidRDefault="003A7901" w:rsidP="003A7901">
      <w:pPr>
        <w:spacing w:after="0" w:line="240" w:lineRule="auto"/>
        <w:ind w:firstLine="709"/>
        <w:jc w:val="both"/>
        <w:rPr>
          <w:rFonts w:ascii="Times New Roman" w:hAnsi="Times New Roman"/>
          <w:color w:val="000000"/>
          <w:sz w:val="28"/>
          <w:szCs w:val="28"/>
        </w:rPr>
      </w:pPr>
      <w:r w:rsidRPr="003A7901">
        <w:rPr>
          <w:rFonts w:ascii="Times New Roman" w:hAnsi="Times New Roman"/>
          <w:color w:val="000000"/>
          <w:sz w:val="28"/>
          <w:szCs w:val="28"/>
        </w:rPr>
        <w:t>Необходимо уделить особое внимание решению следующих проблем в сфере культуры:</w:t>
      </w:r>
    </w:p>
    <w:p w14:paraId="5D2D2367" w14:textId="77777777" w:rsidR="000400EE" w:rsidRPr="000400EE" w:rsidRDefault="000400EE" w:rsidP="000400EE">
      <w:pPr>
        <w:numPr>
          <w:ilvl w:val="0"/>
          <w:numId w:val="14"/>
        </w:numPr>
        <w:tabs>
          <w:tab w:val="clear" w:pos="1429"/>
          <w:tab w:val="left" w:pos="1134"/>
        </w:tabs>
        <w:spacing w:after="0" w:line="240" w:lineRule="auto"/>
        <w:ind w:left="1134"/>
        <w:jc w:val="both"/>
        <w:rPr>
          <w:rFonts w:ascii="Times New Roman" w:hAnsi="Times New Roman"/>
          <w:sz w:val="28"/>
          <w:szCs w:val="28"/>
        </w:rPr>
      </w:pPr>
      <w:r w:rsidRPr="000400EE">
        <w:rPr>
          <w:rFonts w:ascii="Times New Roman" w:hAnsi="Times New Roman"/>
          <w:sz w:val="28"/>
          <w:szCs w:val="28"/>
        </w:rPr>
        <w:t>привлечение инвесторов для строительства новых объектов культуры и отдыха в поселении;</w:t>
      </w:r>
    </w:p>
    <w:p w14:paraId="7AAC415B" w14:textId="77777777" w:rsidR="00BC623F" w:rsidRPr="00BC623F" w:rsidRDefault="00BC623F" w:rsidP="00BC623F">
      <w:pPr>
        <w:numPr>
          <w:ilvl w:val="0"/>
          <w:numId w:val="14"/>
        </w:numPr>
        <w:tabs>
          <w:tab w:val="clear" w:pos="1429"/>
          <w:tab w:val="left" w:pos="1134"/>
        </w:tabs>
        <w:spacing w:after="0" w:line="240" w:lineRule="auto"/>
        <w:ind w:left="1134"/>
        <w:jc w:val="both"/>
        <w:rPr>
          <w:rFonts w:ascii="Times New Roman" w:hAnsi="Times New Roman"/>
          <w:sz w:val="28"/>
          <w:szCs w:val="28"/>
        </w:rPr>
      </w:pPr>
      <w:r>
        <w:rPr>
          <w:sz w:val="28"/>
          <w:szCs w:val="28"/>
        </w:rPr>
        <w:t>совер</w:t>
      </w:r>
      <w:r w:rsidRPr="00BC623F">
        <w:rPr>
          <w:rFonts w:ascii="Times New Roman" w:hAnsi="Times New Roman"/>
          <w:sz w:val="28"/>
          <w:szCs w:val="28"/>
        </w:rPr>
        <w:t>шенствование материально-технической базы учреждений культуры;</w:t>
      </w:r>
    </w:p>
    <w:p w14:paraId="3D543206" w14:textId="77777777" w:rsidR="00BC623F" w:rsidRPr="00BC623F" w:rsidRDefault="00BC623F" w:rsidP="00BC623F">
      <w:pPr>
        <w:numPr>
          <w:ilvl w:val="0"/>
          <w:numId w:val="14"/>
        </w:numPr>
        <w:tabs>
          <w:tab w:val="clear" w:pos="1429"/>
          <w:tab w:val="left" w:pos="1134"/>
        </w:tabs>
        <w:spacing w:after="0" w:line="240" w:lineRule="auto"/>
        <w:ind w:left="1134"/>
        <w:jc w:val="both"/>
        <w:rPr>
          <w:rFonts w:ascii="Times New Roman" w:hAnsi="Times New Roman"/>
          <w:sz w:val="28"/>
          <w:szCs w:val="28"/>
        </w:rPr>
      </w:pPr>
      <w:r w:rsidRPr="00BC623F">
        <w:rPr>
          <w:rFonts w:ascii="Times New Roman" w:hAnsi="Times New Roman"/>
          <w:sz w:val="28"/>
          <w:szCs w:val="28"/>
        </w:rPr>
        <w:t>совершенствование системы информирования населения о мероприятиях, проводимых учреждениями культуры;</w:t>
      </w:r>
    </w:p>
    <w:p w14:paraId="620FF4A8" w14:textId="77777777" w:rsidR="00BC623F" w:rsidRPr="00BC623F" w:rsidRDefault="00BC623F" w:rsidP="00BC623F">
      <w:pPr>
        <w:numPr>
          <w:ilvl w:val="0"/>
          <w:numId w:val="14"/>
        </w:numPr>
        <w:tabs>
          <w:tab w:val="clear" w:pos="1429"/>
          <w:tab w:val="left" w:pos="1134"/>
        </w:tabs>
        <w:spacing w:after="0" w:line="240" w:lineRule="auto"/>
        <w:ind w:left="1134"/>
        <w:jc w:val="both"/>
        <w:rPr>
          <w:rFonts w:ascii="Times New Roman" w:hAnsi="Times New Roman"/>
          <w:sz w:val="28"/>
          <w:szCs w:val="28"/>
        </w:rPr>
      </w:pPr>
      <w:r w:rsidRPr="00BC623F">
        <w:rPr>
          <w:rFonts w:ascii="Times New Roman" w:hAnsi="Times New Roman"/>
          <w:sz w:val="28"/>
          <w:szCs w:val="28"/>
        </w:rPr>
        <w:t>расширение спектра платных услуг, оказываемых населению на базе учреждений культуры;</w:t>
      </w:r>
    </w:p>
    <w:p w14:paraId="1929C120" w14:textId="77777777" w:rsidR="00BC623F" w:rsidRPr="00BC623F" w:rsidRDefault="00BC623F" w:rsidP="00BC623F">
      <w:pPr>
        <w:numPr>
          <w:ilvl w:val="0"/>
          <w:numId w:val="14"/>
        </w:numPr>
        <w:tabs>
          <w:tab w:val="clear" w:pos="1429"/>
          <w:tab w:val="left" w:pos="1134"/>
        </w:tabs>
        <w:spacing w:after="0" w:line="240" w:lineRule="auto"/>
        <w:ind w:left="1134"/>
        <w:jc w:val="both"/>
        <w:rPr>
          <w:rFonts w:ascii="Times New Roman" w:hAnsi="Times New Roman"/>
          <w:sz w:val="28"/>
          <w:szCs w:val="28"/>
        </w:rPr>
      </w:pPr>
      <w:r w:rsidRPr="00BC623F">
        <w:rPr>
          <w:rFonts w:ascii="Times New Roman" w:hAnsi="Times New Roman"/>
          <w:sz w:val="28"/>
          <w:szCs w:val="28"/>
        </w:rPr>
        <w:t>участие поселения в мероприятиях Государственной программе «Развитие культуры в Забайкальском крае»;</w:t>
      </w:r>
    </w:p>
    <w:p w14:paraId="6C210FAD" w14:textId="79054AE9"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недостаток кадров, имеющих специальное образование для работы в учреждениях культуры;</w:t>
      </w:r>
    </w:p>
    <w:p w14:paraId="4B634F6A"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неполный охват населения творческой деятельностью, необходимо увеличить рост клубных формирований, а также количество и качество предоставляемых услуг;</w:t>
      </w:r>
    </w:p>
    <w:p w14:paraId="3BEA812E"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недостаточно активное использование резерва неорганизованной самодеятельности, а также недостаточная пропаганда семейных ансамблей и отдельных исполнителей;</w:t>
      </w:r>
    </w:p>
    <w:p w14:paraId="2E6A9C3A"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слабая материально-техническая база учреждений культуры;</w:t>
      </w:r>
    </w:p>
    <w:p w14:paraId="4AF820BB"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необходимость обеспечения безопасности населения при посещении культурно-массовых мероприятий (пожарная сигнализация и т.п.);</w:t>
      </w:r>
    </w:p>
    <w:p w14:paraId="2C0C8099" w14:textId="1F106FF1" w:rsid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необходимость проведения капитального ремонта в учреждениях культуры</w:t>
      </w:r>
      <w:r w:rsidR="00BC623F">
        <w:rPr>
          <w:rFonts w:ascii="Times New Roman" w:hAnsi="Times New Roman"/>
          <w:sz w:val="28"/>
          <w:szCs w:val="28"/>
        </w:rPr>
        <w:t>;</w:t>
      </w:r>
    </w:p>
    <w:p w14:paraId="15859994" w14:textId="77777777" w:rsidR="00BC623F" w:rsidRPr="00BC623F" w:rsidRDefault="00BC623F" w:rsidP="00BC623F">
      <w:pPr>
        <w:numPr>
          <w:ilvl w:val="0"/>
          <w:numId w:val="14"/>
        </w:numPr>
        <w:tabs>
          <w:tab w:val="clear" w:pos="1429"/>
          <w:tab w:val="left" w:pos="1134"/>
        </w:tabs>
        <w:spacing w:after="0" w:line="240" w:lineRule="auto"/>
        <w:ind w:left="1134"/>
        <w:jc w:val="both"/>
        <w:rPr>
          <w:rFonts w:ascii="Times New Roman" w:hAnsi="Times New Roman"/>
          <w:sz w:val="28"/>
          <w:szCs w:val="28"/>
        </w:rPr>
      </w:pPr>
      <w:bookmarkStart w:id="256" w:name="_Hlk66451052"/>
      <w:r w:rsidRPr="00BC623F">
        <w:rPr>
          <w:rFonts w:ascii="Times New Roman" w:hAnsi="Times New Roman"/>
          <w:sz w:val="28"/>
          <w:szCs w:val="28"/>
        </w:rPr>
        <w:t>разработка долгосрочной муниципальной программы в области молодёжной политики совместно с представителями молодёжных организаций поселения и района;</w:t>
      </w:r>
    </w:p>
    <w:p w14:paraId="41618B5F" w14:textId="77777777" w:rsidR="00BC623F" w:rsidRPr="00BC623F" w:rsidRDefault="00BC623F" w:rsidP="00BC623F">
      <w:pPr>
        <w:numPr>
          <w:ilvl w:val="0"/>
          <w:numId w:val="14"/>
        </w:numPr>
        <w:tabs>
          <w:tab w:val="clear" w:pos="1429"/>
          <w:tab w:val="left" w:pos="1134"/>
        </w:tabs>
        <w:spacing w:after="0" w:line="240" w:lineRule="auto"/>
        <w:ind w:left="1134"/>
        <w:jc w:val="both"/>
        <w:rPr>
          <w:rFonts w:ascii="Times New Roman" w:hAnsi="Times New Roman"/>
          <w:sz w:val="28"/>
          <w:szCs w:val="28"/>
        </w:rPr>
      </w:pPr>
      <w:r w:rsidRPr="00BC623F">
        <w:rPr>
          <w:rFonts w:ascii="Times New Roman" w:hAnsi="Times New Roman"/>
          <w:sz w:val="28"/>
          <w:szCs w:val="28"/>
        </w:rPr>
        <w:t>поддержка деятельности молодёжных организаций и объединений на территории поселения;</w:t>
      </w:r>
    </w:p>
    <w:p w14:paraId="562C95B9" w14:textId="77777777" w:rsidR="00BC623F" w:rsidRPr="00BC623F" w:rsidRDefault="00BC623F" w:rsidP="00BC623F">
      <w:pPr>
        <w:numPr>
          <w:ilvl w:val="0"/>
          <w:numId w:val="14"/>
        </w:numPr>
        <w:tabs>
          <w:tab w:val="clear" w:pos="1429"/>
          <w:tab w:val="left" w:pos="1134"/>
        </w:tabs>
        <w:spacing w:after="0" w:line="240" w:lineRule="auto"/>
        <w:ind w:left="1134"/>
        <w:jc w:val="both"/>
        <w:rPr>
          <w:rFonts w:ascii="Times New Roman" w:hAnsi="Times New Roman"/>
          <w:sz w:val="28"/>
          <w:szCs w:val="28"/>
        </w:rPr>
      </w:pPr>
      <w:r w:rsidRPr="00BC623F">
        <w:rPr>
          <w:rFonts w:ascii="Times New Roman" w:hAnsi="Times New Roman"/>
          <w:sz w:val="28"/>
          <w:szCs w:val="28"/>
        </w:rPr>
        <w:lastRenderedPageBreak/>
        <w:t>трудоустройство молодёжи при выполнении работ, создание летних трудовых бригад, содействие в организации временной занятости молодёжи;</w:t>
      </w:r>
    </w:p>
    <w:p w14:paraId="0778CEB9" w14:textId="77777777" w:rsidR="00BC623F" w:rsidRPr="00BC623F" w:rsidRDefault="00BC623F" w:rsidP="00BC623F">
      <w:pPr>
        <w:numPr>
          <w:ilvl w:val="0"/>
          <w:numId w:val="14"/>
        </w:numPr>
        <w:tabs>
          <w:tab w:val="clear" w:pos="1429"/>
          <w:tab w:val="left" w:pos="1134"/>
        </w:tabs>
        <w:spacing w:after="0" w:line="240" w:lineRule="auto"/>
        <w:ind w:left="1134"/>
        <w:jc w:val="both"/>
        <w:rPr>
          <w:rFonts w:ascii="Times New Roman" w:hAnsi="Times New Roman"/>
          <w:sz w:val="28"/>
          <w:szCs w:val="28"/>
        </w:rPr>
      </w:pPr>
      <w:r w:rsidRPr="00BC623F">
        <w:rPr>
          <w:rFonts w:ascii="Times New Roman" w:hAnsi="Times New Roman"/>
          <w:sz w:val="28"/>
          <w:szCs w:val="28"/>
        </w:rPr>
        <w:t>содействие в организации молодёжных клубов и организаций на территории поселения;</w:t>
      </w:r>
    </w:p>
    <w:p w14:paraId="54A32AEB" w14:textId="60C2D1C7" w:rsidR="00BC623F" w:rsidRPr="00BC623F" w:rsidRDefault="00BC623F" w:rsidP="0036679C">
      <w:pPr>
        <w:numPr>
          <w:ilvl w:val="0"/>
          <w:numId w:val="14"/>
        </w:numPr>
        <w:tabs>
          <w:tab w:val="clear" w:pos="1429"/>
          <w:tab w:val="left" w:pos="1134"/>
        </w:tabs>
        <w:spacing w:after="0" w:line="240" w:lineRule="auto"/>
        <w:ind w:left="1134"/>
        <w:jc w:val="both"/>
        <w:rPr>
          <w:rFonts w:ascii="Times New Roman" w:hAnsi="Times New Roman"/>
          <w:sz w:val="28"/>
          <w:szCs w:val="28"/>
        </w:rPr>
      </w:pPr>
      <w:r w:rsidRPr="00BC623F">
        <w:rPr>
          <w:rFonts w:ascii="Times New Roman" w:hAnsi="Times New Roman"/>
          <w:sz w:val="28"/>
          <w:szCs w:val="28"/>
        </w:rPr>
        <w:t>содействие в реализации социальных проектов, программ, направленных на развитие научного, технического, художественного и иного творчества подростков и молодёжи.</w:t>
      </w:r>
      <w:bookmarkEnd w:id="256"/>
    </w:p>
    <w:p w14:paraId="76AE3F2D" w14:textId="77777777" w:rsidR="003A7901" w:rsidRPr="003A7901" w:rsidRDefault="003A7901" w:rsidP="003A7901">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Целью политики в сфере культуры и искусства является сохранение сети учреждений культуры, развитие творческого потенциала, сохранение культурного наследия, повышение нравственного уровня развития молодёжи. Для достижения основной цели необходимо решение следующих задач:</w:t>
      </w:r>
    </w:p>
    <w:p w14:paraId="15BA9A23"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привлечение молодёжи к решению проблем общества;</w:t>
      </w:r>
    </w:p>
    <w:p w14:paraId="32B7DCB3"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обновление и укрепление материально-технической базы учреждений культуры, внедрение современных, комфортных, информационных технологий в работу культурно-досуговых учреждений;</w:t>
      </w:r>
    </w:p>
    <w:p w14:paraId="529A8A68"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развитие всех видов и жанров творческой и исполнительской деятельности.</w:t>
      </w:r>
    </w:p>
    <w:p w14:paraId="0DBC8749" w14:textId="77777777" w:rsidR="003A7901" w:rsidRPr="003A7901" w:rsidRDefault="003A7901" w:rsidP="003A7901">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Выполнению поставленных задач будут способствовать следующие мероприятия:</w:t>
      </w:r>
    </w:p>
    <w:p w14:paraId="149EA449"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 xml:space="preserve">комплектование и обновление библиотечного фонда; </w:t>
      </w:r>
    </w:p>
    <w:p w14:paraId="251130CE"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приобретение оборудования компьютеров, сканера, принтера, информационное обеспечение библиотечной системы;</w:t>
      </w:r>
    </w:p>
    <w:p w14:paraId="1F8A0FBA"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обновление музыкальной аппаратуры, атрибутов сцены, ежегодное пополнение материально-технической базы;</w:t>
      </w:r>
    </w:p>
    <w:p w14:paraId="0E8A1197"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организация занятости и досуга детей, развитие творческих способностей ребёнка («Неделя детской книги», конкурсы, праздники, посвящённые литературным героям) работа кружков, клубов, работа с детьми</w:t>
      </w:r>
      <w:r w:rsidRPr="003A7901">
        <w:rPr>
          <w:rFonts w:ascii="Times New Roman" w:hAnsi="Times New Roman"/>
          <w:sz w:val="28"/>
          <w:szCs w:val="28"/>
        </w:rPr>
        <w:noBreakHyphen/>
        <w:t>инвалидами;</w:t>
      </w:r>
    </w:p>
    <w:p w14:paraId="61D1781D"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 xml:space="preserve">создание при библиотечно-информационной системе кабинета </w:t>
      </w:r>
      <w:proofErr w:type="spellStart"/>
      <w:r w:rsidRPr="003A7901">
        <w:rPr>
          <w:rFonts w:ascii="Times New Roman" w:hAnsi="Times New Roman"/>
          <w:sz w:val="28"/>
          <w:szCs w:val="28"/>
        </w:rPr>
        <w:t>библиотерапии</w:t>
      </w:r>
      <w:proofErr w:type="spellEnd"/>
      <w:r w:rsidRPr="003A7901">
        <w:rPr>
          <w:rFonts w:ascii="Times New Roman" w:hAnsi="Times New Roman"/>
          <w:sz w:val="28"/>
          <w:szCs w:val="28"/>
        </w:rPr>
        <w:t xml:space="preserve"> для читателей</w:t>
      </w:r>
      <w:r w:rsidRPr="003A7901">
        <w:rPr>
          <w:rFonts w:ascii="Times New Roman" w:hAnsi="Times New Roman"/>
          <w:sz w:val="28"/>
          <w:szCs w:val="28"/>
        </w:rPr>
        <w:noBreakHyphen/>
        <w:t>инвалидов;</w:t>
      </w:r>
    </w:p>
    <w:p w14:paraId="3BF9DB75"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проведение массовых праздников и народных гуляний;</w:t>
      </w:r>
    </w:p>
    <w:p w14:paraId="7B64F90F"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развитие детского художественного творчества и поддержка молодых дарований;</w:t>
      </w:r>
    </w:p>
    <w:p w14:paraId="6BB3A151"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поддержка стабильно действующих и вновь созданных перспективных творческих коллективов, участие в районных и окружных мероприятиях;</w:t>
      </w:r>
    </w:p>
    <w:p w14:paraId="65409DC7"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обеспечение сохранности имущества учреждений культуры.</w:t>
      </w:r>
    </w:p>
    <w:p w14:paraId="7AF1D725" w14:textId="037BE1E1" w:rsidR="00452310" w:rsidRDefault="00452310" w:rsidP="006C71FF">
      <w:pPr>
        <w:spacing w:after="0" w:line="240" w:lineRule="auto"/>
        <w:ind w:firstLine="709"/>
        <w:jc w:val="both"/>
        <w:rPr>
          <w:rFonts w:ascii="Times New Roman" w:eastAsia="Times New Roman" w:hAnsi="Times New Roman"/>
          <w:sz w:val="28"/>
          <w:szCs w:val="28"/>
          <w:lang w:eastAsia="ru-RU"/>
        </w:rPr>
      </w:pPr>
      <w:r w:rsidRPr="00452310">
        <w:rPr>
          <w:rFonts w:ascii="Times New Roman" w:eastAsia="Times New Roman" w:hAnsi="Times New Roman"/>
          <w:sz w:val="28"/>
          <w:szCs w:val="28"/>
          <w:lang w:eastAsia="ru-RU"/>
        </w:rPr>
        <w:t xml:space="preserve">С целью развития отрасли культуры и нивелирования существующих в ней на сегодняшний день проблем, в районе реализуется муниципальная программа </w:t>
      </w:r>
      <w:r w:rsidR="00BC623F" w:rsidRPr="00BC623F">
        <w:rPr>
          <w:rFonts w:ascii="Times New Roman" w:hAnsi="Times New Roman"/>
          <w:sz w:val="28"/>
          <w:szCs w:val="28"/>
        </w:rPr>
        <w:t>«Культура муниципального района «</w:t>
      </w:r>
      <w:proofErr w:type="spellStart"/>
      <w:r w:rsidR="00BC623F" w:rsidRPr="00BC623F">
        <w:rPr>
          <w:rFonts w:ascii="Times New Roman" w:hAnsi="Times New Roman"/>
          <w:sz w:val="28"/>
          <w:szCs w:val="28"/>
        </w:rPr>
        <w:t>Хилокский</w:t>
      </w:r>
      <w:proofErr w:type="spellEnd"/>
      <w:r w:rsidR="00BC623F" w:rsidRPr="00BC623F">
        <w:rPr>
          <w:rFonts w:ascii="Times New Roman" w:hAnsi="Times New Roman"/>
          <w:sz w:val="28"/>
          <w:szCs w:val="28"/>
        </w:rPr>
        <w:t xml:space="preserve"> район» на 2018-2022 годы»</w:t>
      </w:r>
      <w:r w:rsidR="00D838DC">
        <w:rPr>
          <w:rFonts w:ascii="Times New Roman" w:hAnsi="Times New Roman"/>
          <w:sz w:val="28"/>
          <w:szCs w:val="28"/>
        </w:rPr>
        <w:t xml:space="preserve"> и государственная программа Забайкальского края «Развитие культуры в Забайкальском крае».</w:t>
      </w:r>
    </w:p>
    <w:p w14:paraId="2AD7B050" w14:textId="77777777" w:rsidR="00031883" w:rsidRDefault="00031883" w:rsidP="003A7901">
      <w:pPr>
        <w:spacing w:after="0" w:line="240" w:lineRule="auto"/>
        <w:ind w:firstLine="709"/>
        <w:jc w:val="both"/>
        <w:rPr>
          <w:rFonts w:ascii="Times New Roman" w:eastAsia="Times New Roman" w:hAnsi="Times New Roman"/>
          <w:sz w:val="28"/>
          <w:szCs w:val="28"/>
          <w:lang w:eastAsia="ru-RU"/>
        </w:rPr>
      </w:pPr>
    </w:p>
    <w:p w14:paraId="2F93A8EE" w14:textId="77777777" w:rsidR="00031883" w:rsidRDefault="00031883" w:rsidP="003A7901">
      <w:pPr>
        <w:spacing w:after="0" w:line="240" w:lineRule="auto"/>
        <w:ind w:firstLine="709"/>
        <w:jc w:val="both"/>
        <w:rPr>
          <w:rFonts w:ascii="Times New Roman" w:eastAsia="Times New Roman" w:hAnsi="Times New Roman"/>
          <w:i/>
          <w:sz w:val="28"/>
          <w:szCs w:val="28"/>
          <w:u w:val="single"/>
          <w:lang w:eastAsia="ru-RU"/>
        </w:rPr>
      </w:pPr>
      <w:r w:rsidRPr="00031883">
        <w:rPr>
          <w:rFonts w:ascii="Times New Roman" w:eastAsia="Times New Roman" w:hAnsi="Times New Roman"/>
          <w:i/>
          <w:sz w:val="28"/>
          <w:szCs w:val="28"/>
          <w:u w:val="single"/>
          <w:lang w:eastAsia="ru-RU"/>
        </w:rPr>
        <w:lastRenderedPageBreak/>
        <w:t>Сфера бытового обслуживания и торговли</w:t>
      </w:r>
    </w:p>
    <w:p w14:paraId="4EC49152" w14:textId="77777777" w:rsidR="00031883" w:rsidRPr="00031883" w:rsidRDefault="00031883" w:rsidP="00031883">
      <w:pPr>
        <w:spacing w:after="0" w:line="240" w:lineRule="auto"/>
        <w:ind w:firstLine="709"/>
        <w:jc w:val="both"/>
        <w:rPr>
          <w:rFonts w:ascii="Times New Roman" w:eastAsia="Times New Roman" w:hAnsi="Times New Roman"/>
          <w:sz w:val="28"/>
          <w:szCs w:val="24"/>
          <w:lang w:eastAsia="ru-RU"/>
        </w:rPr>
      </w:pPr>
      <w:r w:rsidRPr="00031883">
        <w:rPr>
          <w:rFonts w:ascii="Times New Roman" w:eastAsia="Times New Roman" w:hAnsi="Times New Roman"/>
          <w:sz w:val="28"/>
          <w:szCs w:val="24"/>
          <w:lang w:eastAsia="ru-RU"/>
        </w:rPr>
        <w:t xml:space="preserve">Основными направлениями в решении задач повышения качества торгового обслуживания в </w:t>
      </w:r>
      <w:r>
        <w:rPr>
          <w:rFonts w:ascii="Times New Roman" w:eastAsia="Times New Roman" w:hAnsi="Times New Roman"/>
          <w:sz w:val="28"/>
          <w:szCs w:val="24"/>
          <w:lang w:eastAsia="ru-RU"/>
        </w:rPr>
        <w:t>сельском поселении</w:t>
      </w:r>
      <w:r w:rsidRPr="00031883">
        <w:rPr>
          <w:rFonts w:ascii="Times New Roman" w:eastAsia="Times New Roman" w:hAnsi="Times New Roman"/>
          <w:sz w:val="28"/>
          <w:szCs w:val="24"/>
          <w:lang w:eastAsia="ru-RU"/>
        </w:rPr>
        <w:t xml:space="preserve"> являются:</w:t>
      </w:r>
    </w:p>
    <w:p w14:paraId="6607CEFA" w14:textId="77777777" w:rsidR="00031883" w:rsidRPr="00031883" w:rsidRDefault="00031883" w:rsidP="00FE06F1">
      <w:pPr>
        <w:numPr>
          <w:ilvl w:val="0"/>
          <w:numId w:val="51"/>
        </w:numPr>
        <w:spacing w:after="0" w:line="240" w:lineRule="auto"/>
        <w:jc w:val="both"/>
        <w:rPr>
          <w:rFonts w:ascii="Times New Roman" w:eastAsia="Times New Roman" w:hAnsi="Times New Roman"/>
          <w:sz w:val="28"/>
          <w:szCs w:val="24"/>
          <w:lang w:eastAsia="ru-RU"/>
        </w:rPr>
      </w:pPr>
      <w:r w:rsidRPr="00031883">
        <w:rPr>
          <w:rFonts w:ascii="Times New Roman" w:eastAsia="Times New Roman" w:hAnsi="Times New Roman"/>
          <w:sz w:val="28"/>
          <w:szCs w:val="24"/>
          <w:lang w:eastAsia="ru-RU"/>
        </w:rPr>
        <w:t xml:space="preserve">разработка механизмов рационального размещения организаций потребительского рынка на территории </w:t>
      </w:r>
      <w:r>
        <w:rPr>
          <w:rFonts w:ascii="Times New Roman" w:eastAsia="Times New Roman" w:hAnsi="Times New Roman"/>
          <w:sz w:val="28"/>
          <w:szCs w:val="24"/>
          <w:lang w:eastAsia="ru-RU"/>
        </w:rPr>
        <w:t>поселения</w:t>
      </w:r>
      <w:r w:rsidRPr="00031883">
        <w:rPr>
          <w:rFonts w:ascii="Times New Roman" w:eastAsia="Times New Roman" w:hAnsi="Times New Roman"/>
          <w:sz w:val="28"/>
          <w:szCs w:val="24"/>
          <w:lang w:eastAsia="ru-RU"/>
        </w:rPr>
        <w:t>;</w:t>
      </w:r>
    </w:p>
    <w:p w14:paraId="549C4501" w14:textId="77777777" w:rsidR="00031883" w:rsidRPr="00031883" w:rsidRDefault="00031883" w:rsidP="00FE06F1">
      <w:pPr>
        <w:numPr>
          <w:ilvl w:val="0"/>
          <w:numId w:val="51"/>
        </w:numPr>
        <w:spacing w:after="0" w:line="240" w:lineRule="auto"/>
        <w:jc w:val="both"/>
        <w:rPr>
          <w:rFonts w:ascii="Times New Roman" w:eastAsia="Times New Roman" w:hAnsi="Times New Roman"/>
          <w:sz w:val="28"/>
          <w:szCs w:val="24"/>
          <w:lang w:eastAsia="ru-RU"/>
        </w:rPr>
      </w:pPr>
      <w:r w:rsidRPr="00031883">
        <w:rPr>
          <w:rFonts w:ascii="Times New Roman" w:eastAsia="Times New Roman" w:hAnsi="Times New Roman"/>
          <w:sz w:val="28"/>
          <w:szCs w:val="24"/>
          <w:lang w:eastAsia="ru-RU"/>
        </w:rPr>
        <w:t>создание инвестиционной привлекательности организаций потребительского рынка;</w:t>
      </w:r>
    </w:p>
    <w:p w14:paraId="0A101EB1" w14:textId="77777777" w:rsidR="00031883" w:rsidRPr="00031883" w:rsidRDefault="00031883" w:rsidP="00FE06F1">
      <w:pPr>
        <w:numPr>
          <w:ilvl w:val="0"/>
          <w:numId w:val="51"/>
        </w:numPr>
        <w:spacing w:after="0" w:line="240" w:lineRule="auto"/>
        <w:jc w:val="both"/>
        <w:rPr>
          <w:rFonts w:ascii="Times New Roman" w:eastAsia="Times New Roman" w:hAnsi="Times New Roman"/>
          <w:sz w:val="28"/>
          <w:szCs w:val="24"/>
          <w:lang w:eastAsia="ru-RU"/>
        </w:rPr>
      </w:pPr>
      <w:r w:rsidRPr="00031883">
        <w:rPr>
          <w:rFonts w:ascii="Times New Roman" w:eastAsia="Times New Roman" w:hAnsi="Times New Roman"/>
          <w:sz w:val="28"/>
          <w:szCs w:val="24"/>
          <w:lang w:eastAsia="ru-RU"/>
        </w:rPr>
        <w:t xml:space="preserve">развитие рыночной инфраструктуры потребительского рынка, в том числе через создание рынка </w:t>
      </w:r>
      <w:r>
        <w:rPr>
          <w:rFonts w:ascii="Times New Roman" w:eastAsia="Times New Roman" w:hAnsi="Times New Roman"/>
          <w:sz w:val="28"/>
          <w:szCs w:val="24"/>
          <w:lang w:eastAsia="ru-RU"/>
        </w:rPr>
        <w:t>местной</w:t>
      </w:r>
      <w:r w:rsidRPr="00031883">
        <w:rPr>
          <w:rFonts w:ascii="Times New Roman" w:eastAsia="Times New Roman" w:hAnsi="Times New Roman"/>
          <w:sz w:val="28"/>
          <w:szCs w:val="24"/>
          <w:lang w:eastAsia="ru-RU"/>
        </w:rPr>
        <w:t xml:space="preserve"> продукции;</w:t>
      </w:r>
    </w:p>
    <w:p w14:paraId="27763249" w14:textId="77777777" w:rsidR="00031883" w:rsidRPr="00031883" w:rsidRDefault="00031883" w:rsidP="00FE06F1">
      <w:pPr>
        <w:numPr>
          <w:ilvl w:val="0"/>
          <w:numId w:val="51"/>
        </w:numPr>
        <w:spacing w:after="0" w:line="240" w:lineRule="auto"/>
        <w:jc w:val="both"/>
        <w:rPr>
          <w:rFonts w:ascii="Times New Roman" w:eastAsia="Times New Roman" w:hAnsi="Times New Roman"/>
          <w:sz w:val="28"/>
          <w:szCs w:val="24"/>
          <w:lang w:eastAsia="ru-RU"/>
        </w:rPr>
      </w:pPr>
      <w:r w:rsidRPr="00031883">
        <w:rPr>
          <w:rFonts w:ascii="Times New Roman" w:eastAsia="Times New Roman" w:hAnsi="Times New Roman"/>
          <w:sz w:val="28"/>
          <w:szCs w:val="24"/>
          <w:lang w:eastAsia="ru-RU"/>
        </w:rPr>
        <w:t>организация ярмарочной торговли на основе межмуниципального сотрудничества;</w:t>
      </w:r>
    </w:p>
    <w:p w14:paraId="7C73E705" w14:textId="77777777" w:rsidR="00031883" w:rsidRPr="00031883" w:rsidRDefault="00031883" w:rsidP="00FE06F1">
      <w:pPr>
        <w:numPr>
          <w:ilvl w:val="0"/>
          <w:numId w:val="51"/>
        </w:numPr>
        <w:spacing w:after="0" w:line="240" w:lineRule="auto"/>
        <w:jc w:val="both"/>
        <w:rPr>
          <w:rFonts w:ascii="Times New Roman" w:eastAsia="Times New Roman" w:hAnsi="Times New Roman"/>
          <w:sz w:val="28"/>
          <w:szCs w:val="24"/>
          <w:lang w:eastAsia="ru-RU"/>
        </w:rPr>
      </w:pPr>
      <w:r w:rsidRPr="00031883">
        <w:rPr>
          <w:rFonts w:ascii="Times New Roman" w:eastAsia="Times New Roman" w:hAnsi="Times New Roman"/>
          <w:sz w:val="28"/>
          <w:szCs w:val="24"/>
          <w:lang w:eastAsia="ru-RU"/>
        </w:rPr>
        <w:t>организация придорожной инфраструктуры вдоль внутрирайонных трасс;</w:t>
      </w:r>
    </w:p>
    <w:p w14:paraId="0572961E" w14:textId="77777777" w:rsidR="00031883" w:rsidRPr="00031883" w:rsidRDefault="00031883" w:rsidP="00FE06F1">
      <w:pPr>
        <w:numPr>
          <w:ilvl w:val="0"/>
          <w:numId w:val="51"/>
        </w:numPr>
        <w:spacing w:after="0" w:line="240" w:lineRule="auto"/>
        <w:jc w:val="both"/>
        <w:rPr>
          <w:rFonts w:ascii="Times New Roman" w:eastAsia="Times New Roman" w:hAnsi="Times New Roman"/>
          <w:sz w:val="28"/>
          <w:szCs w:val="24"/>
          <w:lang w:eastAsia="ru-RU"/>
        </w:rPr>
      </w:pPr>
      <w:r w:rsidRPr="00031883">
        <w:rPr>
          <w:rFonts w:ascii="Times New Roman" w:eastAsia="Times New Roman" w:hAnsi="Times New Roman"/>
          <w:sz w:val="28"/>
          <w:szCs w:val="24"/>
          <w:lang w:eastAsia="ru-RU"/>
        </w:rPr>
        <w:t>активное противодействие теневому обороту в сфере потребительского рынка путём согласованных действий с различными структурами.</w:t>
      </w:r>
    </w:p>
    <w:p w14:paraId="17F5B493" w14:textId="74234A3F" w:rsidR="00AE5D98" w:rsidRPr="00AE5D98" w:rsidRDefault="004C1323" w:rsidP="000A1A6C">
      <w:pPr>
        <w:spacing w:after="0" w:line="240" w:lineRule="auto"/>
        <w:ind w:firstLine="709"/>
        <w:jc w:val="both"/>
        <w:rPr>
          <w:rFonts w:ascii="Times New Roman" w:eastAsia="Times New Roman" w:hAnsi="Times New Roman"/>
          <w:sz w:val="28"/>
          <w:szCs w:val="24"/>
          <w:lang w:eastAsia="ru-RU"/>
        </w:rPr>
      </w:pPr>
      <w:r w:rsidRPr="004C1323">
        <w:rPr>
          <w:rFonts w:ascii="Times New Roman" w:eastAsia="Times New Roman" w:hAnsi="Times New Roman"/>
          <w:sz w:val="28"/>
          <w:szCs w:val="24"/>
          <w:lang w:eastAsia="ru-RU"/>
        </w:rPr>
        <w:t>Приказ</w:t>
      </w:r>
      <w:r>
        <w:rPr>
          <w:rFonts w:ascii="Times New Roman" w:eastAsia="Times New Roman" w:hAnsi="Times New Roman"/>
          <w:sz w:val="28"/>
          <w:szCs w:val="24"/>
          <w:lang w:eastAsia="ru-RU"/>
        </w:rPr>
        <w:t>ом</w:t>
      </w:r>
      <w:r w:rsidRPr="004C1323">
        <w:rPr>
          <w:rFonts w:ascii="Times New Roman" w:eastAsia="Times New Roman" w:hAnsi="Times New Roman"/>
          <w:sz w:val="28"/>
          <w:szCs w:val="24"/>
          <w:lang w:eastAsia="ru-RU"/>
        </w:rPr>
        <w:t xml:space="preserve"> Министерства экономического развития Забайкальского края от 27.12.2016 № 138-од</w:t>
      </w:r>
      <w:r w:rsidR="00AE5D98" w:rsidRPr="00AE5D98">
        <w:rPr>
          <w:rFonts w:ascii="Times New Roman" w:eastAsia="Times New Roman" w:hAnsi="Times New Roman"/>
          <w:sz w:val="28"/>
          <w:szCs w:val="24"/>
          <w:lang w:eastAsia="ru-RU"/>
        </w:rPr>
        <w:t xml:space="preserve">, </w:t>
      </w:r>
      <w:r w:rsidR="005C12C8">
        <w:rPr>
          <w:rFonts w:ascii="Times New Roman" w:eastAsia="Times New Roman" w:hAnsi="Times New Roman"/>
          <w:sz w:val="28"/>
          <w:szCs w:val="24"/>
          <w:lang w:eastAsia="ru-RU"/>
        </w:rPr>
        <w:t xml:space="preserve">устанавливаются нормативы </w:t>
      </w:r>
      <w:r w:rsidR="00AE5D98" w:rsidRPr="00AE5D98">
        <w:rPr>
          <w:rFonts w:ascii="Times New Roman" w:eastAsia="Times New Roman" w:hAnsi="Times New Roman"/>
          <w:sz w:val="28"/>
          <w:szCs w:val="24"/>
          <w:lang w:eastAsia="ru-RU"/>
        </w:rPr>
        <w:t xml:space="preserve">обеспеченности </w:t>
      </w:r>
      <w:r w:rsidR="00316CA8">
        <w:rPr>
          <w:rFonts w:ascii="Times New Roman" w:eastAsia="Times New Roman" w:hAnsi="Times New Roman"/>
          <w:sz w:val="28"/>
          <w:szCs w:val="24"/>
          <w:lang w:eastAsia="ru-RU"/>
        </w:rPr>
        <w:t>торговыми площадями</w:t>
      </w:r>
      <w:r w:rsidR="00AE5D98" w:rsidRPr="00AE5D98">
        <w:rPr>
          <w:rFonts w:ascii="Times New Roman" w:eastAsia="Times New Roman" w:hAnsi="Times New Roman"/>
          <w:sz w:val="28"/>
          <w:szCs w:val="24"/>
          <w:lang w:eastAsia="ru-RU"/>
        </w:rPr>
        <w:t xml:space="preserve"> в </w:t>
      </w:r>
      <w:r w:rsidR="00546A8B">
        <w:rPr>
          <w:rFonts w:ascii="Times New Roman" w:hAnsi="Times New Roman"/>
          <w:sz w:val="28"/>
          <w:szCs w:val="24"/>
        </w:rPr>
        <w:t>городском поселении «</w:t>
      </w:r>
      <w:proofErr w:type="spellStart"/>
      <w:r w:rsidR="00546A8B">
        <w:rPr>
          <w:rFonts w:ascii="Times New Roman" w:hAnsi="Times New Roman"/>
          <w:sz w:val="28"/>
          <w:szCs w:val="24"/>
        </w:rPr>
        <w:t>Хилокское</w:t>
      </w:r>
      <w:proofErr w:type="spellEnd"/>
      <w:r w:rsidR="00546A8B">
        <w:rPr>
          <w:rFonts w:ascii="Times New Roman" w:hAnsi="Times New Roman"/>
          <w:sz w:val="28"/>
          <w:szCs w:val="24"/>
        </w:rPr>
        <w:t>»</w:t>
      </w:r>
      <w:r w:rsidR="00AE5D98" w:rsidRPr="00AE5D98">
        <w:rPr>
          <w:rFonts w:ascii="Times New Roman" w:eastAsia="Times New Roman" w:hAnsi="Times New Roman"/>
          <w:sz w:val="28"/>
          <w:szCs w:val="24"/>
          <w:lang w:eastAsia="ru-RU"/>
        </w:rPr>
        <w:t>.</w:t>
      </w:r>
    </w:p>
    <w:p w14:paraId="481D1D4E" w14:textId="77777777" w:rsidR="00031883" w:rsidRPr="00031883" w:rsidRDefault="00031883" w:rsidP="00031883">
      <w:pPr>
        <w:spacing w:after="0" w:line="240" w:lineRule="auto"/>
        <w:ind w:firstLine="709"/>
        <w:jc w:val="both"/>
        <w:rPr>
          <w:rFonts w:ascii="Times New Roman" w:eastAsia="Times New Roman" w:hAnsi="Times New Roman"/>
          <w:sz w:val="28"/>
          <w:szCs w:val="24"/>
          <w:lang w:eastAsia="ru-RU"/>
        </w:rPr>
      </w:pPr>
      <w:r w:rsidRPr="00031883">
        <w:rPr>
          <w:rFonts w:ascii="Times New Roman" w:eastAsia="Times New Roman" w:hAnsi="Times New Roman"/>
          <w:sz w:val="28"/>
          <w:szCs w:val="24"/>
          <w:lang w:eastAsia="ru-RU"/>
        </w:rPr>
        <w:t>Для расширения спектра бытовых услуг возможно создание многофункциональных центров бытовых услуг – комплексные пункты оказания бытовых услуг. Их функционирование предполагается в двух вариантах: создание при муниципальной поддержке (предоставление на льготных условиях муниципальной собственности) предприятий бытовых услуг, оснащённых современным технологическим оборудованием: прачечным, швейным, парикмахерским, для химчистки, ремонта бытовой техники, ремонта обуви и т.п. При отсутствии необходимых помещений возможна организация на муниципальной территории единого приёмного пункта, где будет осуществляться оформление заказов на оказание бытовых услуг. Осуществление самих работ будет осуществляться «на дому» по договорам с частными предпринимателями. Для эффективной работы данной системы необходимо обеспечить специальным оборудованием частных предпринимателей, определить возможность доставки заказов до пункта приёма. Данная организация предполагает возможность вовлечения в данную деятельность многодетных матерей, пенсионеров, женщин, находящихся в отпуске по уходу за ребёнком, т.е. усилить возможности декларируемой в районе системы «</w:t>
      </w:r>
      <w:proofErr w:type="spellStart"/>
      <w:r w:rsidRPr="00031883">
        <w:rPr>
          <w:rFonts w:ascii="Times New Roman" w:eastAsia="Times New Roman" w:hAnsi="Times New Roman"/>
          <w:sz w:val="28"/>
          <w:szCs w:val="24"/>
          <w:lang w:eastAsia="ru-RU"/>
        </w:rPr>
        <w:t>самозанятости</w:t>
      </w:r>
      <w:proofErr w:type="spellEnd"/>
      <w:r w:rsidRPr="00031883">
        <w:rPr>
          <w:rFonts w:ascii="Times New Roman" w:eastAsia="Times New Roman" w:hAnsi="Times New Roman"/>
          <w:sz w:val="28"/>
          <w:szCs w:val="24"/>
          <w:lang w:eastAsia="ru-RU"/>
        </w:rPr>
        <w:t xml:space="preserve">». </w:t>
      </w:r>
    </w:p>
    <w:p w14:paraId="1FFA1221" w14:textId="77777777" w:rsidR="00031883" w:rsidRPr="00031883" w:rsidRDefault="00031883" w:rsidP="00031883">
      <w:pPr>
        <w:spacing w:after="0" w:line="240" w:lineRule="auto"/>
        <w:ind w:firstLine="709"/>
        <w:jc w:val="both"/>
        <w:rPr>
          <w:rFonts w:ascii="Times New Roman" w:eastAsia="Times New Roman" w:hAnsi="Times New Roman"/>
          <w:sz w:val="28"/>
          <w:szCs w:val="24"/>
          <w:lang w:eastAsia="ru-RU"/>
        </w:rPr>
      </w:pPr>
      <w:r w:rsidRPr="00031883">
        <w:rPr>
          <w:rFonts w:ascii="Times New Roman" w:eastAsia="Times New Roman" w:hAnsi="Times New Roman"/>
          <w:sz w:val="28"/>
          <w:szCs w:val="24"/>
          <w:lang w:eastAsia="ru-RU"/>
        </w:rPr>
        <w:t>Помимо прочего единые приёмные пункты могут использоваться для оказания бытовых услуг населению приглашёнными специалистами с других территорий на определённый срок.</w:t>
      </w:r>
    </w:p>
    <w:p w14:paraId="579638D4" w14:textId="77777777" w:rsidR="00031883" w:rsidRPr="00031883" w:rsidRDefault="00031883" w:rsidP="00031883">
      <w:pPr>
        <w:spacing w:after="0" w:line="240" w:lineRule="auto"/>
        <w:ind w:firstLine="709"/>
        <w:jc w:val="both"/>
        <w:rPr>
          <w:rFonts w:ascii="Times New Roman" w:eastAsia="Times New Roman" w:hAnsi="Times New Roman"/>
          <w:sz w:val="28"/>
          <w:szCs w:val="24"/>
          <w:lang w:eastAsia="ru-RU"/>
        </w:rPr>
      </w:pPr>
      <w:r w:rsidRPr="00031883">
        <w:rPr>
          <w:rFonts w:ascii="Times New Roman" w:eastAsia="Times New Roman" w:hAnsi="Times New Roman"/>
          <w:sz w:val="28"/>
          <w:szCs w:val="24"/>
          <w:lang w:eastAsia="ru-RU"/>
        </w:rPr>
        <w:t>Улучшение качества услуг общественного питания предполагает расширение общедоступной сети, создание кафе быстрого питания и кулинарий (на первом этапе – на площадях действующих торговых точек), специализированных кафе национальной кухни (что особенно актуально при развитии туристического кластера), превращение предприятий общественного питания в центры культурно-досуговой жизни.</w:t>
      </w:r>
    </w:p>
    <w:p w14:paraId="4A0F23DE" w14:textId="428AF27B" w:rsidR="002043BF" w:rsidRPr="00212629" w:rsidRDefault="002043BF" w:rsidP="002043BF">
      <w:pPr>
        <w:spacing w:after="0" w:line="240" w:lineRule="auto"/>
        <w:ind w:left="1069"/>
        <w:jc w:val="right"/>
        <w:rPr>
          <w:rFonts w:ascii="Times New Roman" w:hAnsi="Times New Roman"/>
          <w:sz w:val="28"/>
          <w:szCs w:val="28"/>
        </w:rPr>
      </w:pPr>
      <w:r w:rsidRPr="00212629">
        <w:rPr>
          <w:rFonts w:ascii="Times New Roman" w:hAnsi="Times New Roman"/>
          <w:sz w:val="28"/>
          <w:szCs w:val="28"/>
        </w:rPr>
        <w:lastRenderedPageBreak/>
        <w:t xml:space="preserve">Таблица </w:t>
      </w:r>
      <w:r w:rsidRPr="00212629">
        <w:rPr>
          <w:rFonts w:ascii="Times New Roman" w:hAnsi="Times New Roman"/>
          <w:sz w:val="28"/>
          <w:szCs w:val="28"/>
        </w:rPr>
        <w:fldChar w:fldCharType="begin"/>
      </w:r>
      <w:r w:rsidRPr="00212629">
        <w:rPr>
          <w:rFonts w:ascii="Times New Roman" w:hAnsi="Times New Roman"/>
          <w:sz w:val="28"/>
          <w:szCs w:val="28"/>
        </w:rPr>
        <w:instrText xml:space="preserve"> SEQ Таблица \* ARABIC </w:instrText>
      </w:r>
      <w:r w:rsidRPr="00212629">
        <w:rPr>
          <w:rFonts w:ascii="Times New Roman" w:hAnsi="Times New Roman"/>
          <w:sz w:val="28"/>
          <w:szCs w:val="28"/>
        </w:rPr>
        <w:fldChar w:fldCharType="separate"/>
      </w:r>
      <w:r w:rsidR="00BA68A1">
        <w:rPr>
          <w:rFonts w:ascii="Times New Roman" w:hAnsi="Times New Roman"/>
          <w:noProof/>
          <w:sz w:val="28"/>
          <w:szCs w:val="28"/>
        </w:rPr>
        <w:t>45</w:t>
      </w:r>
      <w:r w:rsidRPr="00212629">
        <w:rPr>
          <w:rFonts w:ascii="Times New Roman" w:hAnsi="Times New Roman"/>
          <w:sz w:val="28"/>
          <w:szCs w:val="28"/>
        </w:rPr>
        <w:fldChar w:fldCharType="end"/>
      </w:r>
    </w:p>
    <w:p w14:paraId="41DFD1AB" w14:textId="5E530AB0" w:rsidR="002043BF" w:rsidRDefault="002043BF" w:rsidP="002043BF">
      <w:pPr>
        <w:keepNext/>
        <w:spacing w:after="120" w:line="240" w:lineRule="auto"/>
        <w:jc w:val="center"/>
        <w:rPr>
          <w:rFonts w:ascii="Times New Roman" w:eastAsia="Times New Roman" w:hAnsi="Times New Roman"/>
          <w:bCs/>
          <w:sz w:val="28"/>
          <w:szCs w:val="28"/>
          <w:lang w:eastAsia="ar-SA"/>
        </w:rPr>
      </w:pPr>
      <w:r w:rsidRPr="00227CAC">
        <w:rPr>
          <w:rFonts w:ascii="Times New Roman" w:eastAsia="Times New Roman" w:hAnsi="Times New Roman"/>
          <w:bCs/>
          <w:sz w:val="28"/>
          <w:szCs w:val="28"/>
          <w:lang w:eastAsia="ar-SA"/>
        </w:rPr>
        <w:t xml:space="preserve">Потребность населения </w:t>
      </w:r>
      <w:r>
        <w:rPr>
          <w:rFonts w:ascii="Times New Roman" w:eastAsia="Times New Roman" w:hAnsi="Times New Roman"/>
          <w:sz w:val="28"/>
          <w:szCs w:val="28"/>
          <w:lang w:eastAsia="ar-SA"/>
        </w:rPr>
        <w:t>городского поселения «</w:t>
      </w:r>
      <w:proofErr w:type="spellStart"/>
      <w:r w:rsidR="00546A8B">
        <w:rPr>
          <w:rFonts w:ascii="Times New Roman" w:eastAsia="Times New Roman" w:hAnsi="Times New Roman"/>
          <w:sz w:val="28"/>
          <w:szCs w:val="28"/>
          <w:lang w:eastAsia="ar-SA"/>
        </w:rPr>
        <w:t>Хилокское</w:t>
      </w:r>
      <w:proofErr w:type="spellEnd"/>
      <w:r>
        <w:rPr>
          <w:rFonts w:ascii="Times New Roman" w:eastAsia="Times New Roman" w:hAnsi="Times New Roman"/>
          <w:sz w:val="28"/>
          <w:szCs w:val="28"/>
          <w:lang w:eastAsia="ar-SA"/>
        </w:rPr>
        <w:t xml:space="preserve">» </w:t>
      </w:r>
      <w:r w:rsidRPr="00227CAC">
        <w:rPr>
          <w:rFonts w:ascii="Times New Roman" w:eastAsia="Times New Roman" w:hAnsi="Times New Roman"/>
          <w:bCs/>
          <w:sz w:val="28"/>
          <w:szCs w:val="28"/>
          <w:lang w:eastAsia="ar-SA"/>
        </w:rPr>
        <w:t>в</w:t>
      </w:r>
      <w:r>
        <w:rPr>
          <w:rFonts w:ascii="Times New Roman" w:eastAsia="Times New Roman" w:hAnsi="Times New Roman"/>
          <w:bCs/>
          <w:sz w:val="28"/>
          <w:szCs w:val="28"/>
          <w:lang w:eastAsia="ar-SA"/>
        </w:rPr>
        <w:t> </w:t>
      </w:r>
      <w:r w:rsidRPr="00227CAC">
        <w:rPr>
          <w:rFonts w:ascii="Times New Roman" w:eastAsia="Times New Roman" w:hAnsi="Times New Roman"/>
          <w:bCs/>
          <w:sz w:val="28"/>
          <w:szCs w:val="28"/>
          <w:lang w:eastAsia="ar-SA"/>
        </w:rPr>
        <w:t xml:space="preserve">объектах, рекомендуемых для </w:t>
      </w:r>
      <w:r w:rsidRPr="00227CAC">
        <w:rPr>
          <w:rFonts w:ascii="Times New Roman" w:hAnsi="Times New Roman"/>
          <w:sz w:val="28"/>
          <w:szCs w:val="28"/>
        </w:rPr>
        <w:t>размещения</w:t>
      </w:r>
      <w:r w:rsidRPr="00227CAC">
        <w:rPr>
          <w:rFonts w:ascii="Times New Roman" w:eastAsia="Times New Roman" w:hAnsi="Times New Roman"/>
          <w:bCs/>
          <w:sz w:val="28"/>
          <w:szCs w:val="28"/>
          <w:lang w:eastAsia="ar-SA"/>
        </w:rPr>
        <w:t xml:space="preserve">, </w:t>
      </w:r>
      <w:r>
        <w:rPr>
          <w:rFonts w:ascii="Times New Roman" w:eastAsia="Times New Roman" w:hAnsi="Times New Roman"/>
          <w:bCs/>
          <w:sz w:val="28"/>
          <w:szCs w:val="28"/>
          <w:lang w:eastAsia="ar-SA"/>
        </w:rPr>
        <w:t>по этапам планирования</w:t>
      </w:r>
      <w:r w:rsidRPr="00227CAC">
        <w:rPr>
          <w:rFonts w:ascii="Times New Roman" w:eastAsia="Times New Roman" w:hAnsi="Times New Roman"/>
          <w:bCs/>
          <w:sz w:val="28"/>
          <w:szCs w:val="28"/>
          <w:lang w:eastAsia="ar-SA"/>
        </w:rPr>
        <w:t xml:space="preserve"> </w:t>
      </w:r>
    </w:p>
    <w:tbl>
      <w:tblPr>
        <w:tblW w:w="0" w:type="auto"/>
        <w:jc w:val="center"/>
        <w:tblLayout w:type="fixed"/>
        <w:tblLook w:val="04A0" w:firstRow="1" w:lastRow="0" w:firstColumn="1" w:lastColumn="0" w:noHBand="0" w:noVBand="1"/>
      </w:tblPr>
      <w:tblGrid>
        <w:gridCol w:w="4023"/>
        <w:gridCol w:w="2012"/>
        <w:gridCol w:w="2080"/>
        <w:gridCol w:w="2080"/>
      </w:tblGrid>
      <w:tr w:rsidR="002043BF" w:rsidRPr="00394690" w14:paraId="4B0BFCEE" w14:textId="77777777" w:rsidTr="00C85B14">
        <w:trPr>
          <w:trHeight w:val="170"/>
          <w:tblHeader/>
          <w:jc w:val="center"/>
        </w:trPr>
        <w:tc>
          <w:tcPr>
            <w:tcW w:w="402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27B54AE" w14:textId="77777777" w:rsidR="002043BF" w:rsidRPr="00394690" w:rsidRDefault="002043BF" w:rsidP="00C85B14">
            <w:pPr>
              <w:spacing w:after="0" w:line="240" w:lineRule="auto"/>
              <w:jc w:val="center"/>
              <w:rPr>
                <w:rFonts w:ascii="Times New Roman" w:eastAsia="Times New Roman" w:hAnsi="Times New Roman"/>
                <w:color w:val="000000"/>
                <w:lang w:eastAsia="ru-RU"/>
              </w:rPr>
            </w:pPr>
            <w:r w:rsidRPr="00394690">
              <w:rPr>
                <w:rFonts w:ascii="Times New Roman" w:eastAsia="Times New Roman" w:hAnsi="Times New Roman"/>
                <w:color w:val="000000"/>
                <w:lang w:eastAsia="ru-RU"/>
              </w:rPr>
              <w:t>Наименование, единица измерения</w:t>
            </w:r>
          </w:p>
        </w:tc>
        <w:tc>
          <w:tcPr>
            <w:tcW w:w="201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06C5C99" w14:textId="77777777" w:rsidR="002043BF" w:rsidRPr="00394690" w:rsidRDefault="002043BF" w:rsidP="00C85B14">
            <w:pPr>
              <w:spacing w:after="0" w:line="240" w:lineRule="auto"/>
              <w:jc w:val="center"/>
              <w:rPr>
                <w:rFonts w:ascii="Times New Roman" w:eastAsia="Times New Roman" w:hAnsi="Times New Roman"/>
                <w:color w:val="000000"/>
                <w:lang w:eastAsia="ru-RU"/>
              </w:rPr>
            </w:pPr>
            <w:r w:rsidRPr="00394690">
              <w:rPr>
                <w:rFonts w:ascii="Times New Roman" w:eastAsia="Times New Roman" w:hAnsi="Times New Roman"/>
                <w:color w:val="000000"/>
                <w:lang w:eastAsia="ru-RU"/>
              </w:rPr>
              <w:t>Норматив</w:t>
            </w:r>
          </w:p>
        </w:tc>
        <w:tc>
          <w:tcPr>
            <w:tcW w:w="4160" w:type="dxa"/>
            <w:gridSpan w:val="2"/>
            <w:tcBorders>
              <w:top w:val="single" w:sz="4" w:space="0" w:color="auto"/>
              <w:left w:val="nil"/>
              <w:bottom w:val="single" w:sz="4" w:space="0" w:color="auto"/>
              <w:right w:val="single" w:sz="4" w:space="0" w:color="auto"/>
            </w:tcBorders>
            <w:shd w:val="clear" w:color="auto" w:fill="auto"/>
            <w:vAlign w:val="center"/>
            <w:hideMark/>
          </w:tcPr>
          <w:p w14:paraId="282914B4" w14:textId="77777777" w:rsidR="002043BF" w:rsidRPr="00394690" w:rsidRDefault="002043BF" w:rsidP="00C85B14">
            <w:pPr>
              <w:spacing w:after="0" w:line="240" w:lineRule="auto"/>
              <w:jc w:val="center"/>
              <w:rPr>
                <w:rFonts w:ascii="Times New Roman" w:eastAsia="Times New Roman" w:hAnsi="Times New Roman"/>
                <w:color w:val="000000"/>
                <w:lang w:eastAsia="ru-RU"/>
              </w:rPr>
            </w:pPr>
            <w:r w:rsidRPr="00394690">
              <w:rPr>
                <w:rFonts w:ascii="Times New Roman" w:eastAsia="Times New Roman" w:hAnsi="Times New Roman"/>
                <w:color w:val="000000"/>
                <w:lang w:eastAsia="ru-RU"/>
              </w:rPr>
              <w:t>Потребность</w:t>
            </w:r>
          </w:p>
        </w:tc>
      </w:tr>
      <w:tr w:rsidR="002043BF" w:rsidRPr="00394690" w14:paraId="3983EE56" w14:textId="77777777" w:rsidTr="00C85B14">
        <w:trPr>
          <w:trHeight w:val="170"/>
          <w:tblHeader/>
          <w:jc w:val="center"/>
        </w:trPr>
        <w:tc>
          <w:tcPr>
            <w:tcW w:w="4023" w:type="dxa"/>
            <w:vMerge/>
            <w:tcBorders>
              <w:top w:val="single" w:sz="4" w:space="0" w:color="auto"/>
              <w:left w:val="single" w:sz="4" w:space="0" w:color="auto"/>
              <w:bottom w:val="single" w:sz="4" w:space="0" w:color="auto"/>
              <w:right w:val="single" w:sz="4" w:space="0" w:color="auto"/>
            </w:tcBorders>
            <w:vAlign w:val="center"/>
            <w:hideMark/>
          </w:tcPr>
          <w:p w14:paraId="25F31180" w14:textId="77777777" w:rsidR="002043BF" w:rsidRPr="00394690" w:rsidRDefault="002043BF" w:rsidP="00C85B14">
            <w:pPr>
              <w:spacing w:after="0" w:line="240" w:lineRule="auto"/>
              <w:rPr>
                <w:rFonts w:ascii="Times New Roman" w:eastAsia="Times New Roman" w:hAnsi="Times New Roman"/>
                <w:color w:val="000000"/>
                <w:lang w:eastAsia="ru-RU"/>
              </w:rPr>
            </w:pPr>
          </w:p>
        </w:tc>
        <w:tc>
          <w:tcPr>
            <w:tcW w:w="2012" w:type="dxa"/>
            <w:vMerge/>
            <w:tcBorders>
              <w:top w:val="single" w:sz="4" w:space="0" w:color="auto"/>
              <w:left w:val="single" w:sz="4" w:space="0" w:color="auto"/>
              <w:bottom w:val="single" w:sz="4" w:space="0" w:color="auto"/>
              <w:right w:val="single" w:sz="4" w:space="0" w:color="auto"/>
            </w:tcBorders>
            <w:vAlign w:val="center"/>
            <w:hideMark/>
          </w:tcPr>
          <w:p w14:paraId="78F32992" w14:textId="77777777" w:rsidR="002043BF" w:rsidRPr="00394690" w:rsidRDefault="002043BF" w:rsidP="00C85B14">
            <w:pPr>
              <w:spacing w:after="0" w:line="240" w:lineRule="auto"/>
              <w:rPr>
                <w:rFonts w:ascii="Times New Roman" w:eastAsia="Times New Roman" w:hAnsi="Times New Roman"/>
                <w:color w:val="000000"/>
                <w:lang w:eastAsia="ru-RU"/>
              </w:rPr>
            </w:pPr>
          </w:p>
        </w:tc>
        <w:tc>
          <w:tcPr>
            <w:tcW w:w="2080" w:type="dxa"/>
            <w:tcBorders>
              <w:top w:val="nil"/>
              <w:left w:val="nil"/>
              <w:bottom w:val="single" w:sz="4" w:space="0" w:color="auto"/>
              <w:right w:val="single" w:sz="4" w:space="0" w:color="auto"/>
            </w:tcBorders>
            <w:shd w:val="clear" w:color="auto" w:fill="auto"/>
            <w:vAlign w:val="center"/>
            <w:hideMark/>
          </w:tcPr>
          <w:p w14:paraId="238ED095" w14:textId="77777777" w:rsidR="002043BF" w:rsidRPr="00394690" w:rsidRDefault="002043BF" w:rsidP="00C85B14">
            <w:pPr>
              <w:spacing w:after="0" w:line="240" w:lineRule="auto"/>
              <w:jc w:val="center"/>
              <w:rPr>
                <w:rFonts w:ascii="Times New Roman" w:eastAsia="Times New Roman" w:hAnsi="Times New Roman"/>
                <w:color w:val="000000"/>
                <w:lang w:eastAsia="ru-RU"/>
              </w:rPr>
            </w:pPr>
            <w:r w:rsidRPr="00394690">
              <w:rPr>
                <w:rFonts w:ascii="Times New Roman" w:eastAsia="Times New Roman" w:hAnsi="Times New Roman"/>
                <w:color w:val="000000"/>
                <w:lang w:eastAsia="ru-RU"/>
              </w:rPr>
              <w:t>1 очередь</w:t>
            </w:r>
          </w:p>
        </w:tc>
        <w:tc>
          <w:tcPr>
            <w:tcW w:w="2080" w:type="dxa"/>
            <w:tcBorders>
              <w:top w:val="nil"/>
              <w:left w:val="nil"/>
              <w:bottom w:val="single" w:sz="4" w:space="0" w:color="auto"/>
              <w:right w:val="single" w:sz="4" w:space="0" w:color="auto"/>
            </w:tcBorders>
            <w:shd w:val="clear" w:color="auto" w:fill="auto"/>
            <w:vAlign w:val="center"/>
            <w:hideMark/>
          </w:tcPr>
          <w:p w14:paraId="38E4B86D" w14:textId="77777777" w:rsidR="002043BF" w:rsidRPr="00394690" w:rsidRDefault="002043BF" w:rsidP="00C85B14">
            <w:pPr>
              <w:spacing w:after="0" w:line="240" w:lineRule="auto"/>
              <w:jc w:val="center"/>
              <w:rPr>
                <w:rFonts w:ascii="Times New Roman" w:eastAsia="Times New Roman" w:hAnsi="Times New Roman"/>
                <w:color w:val="000000"/>
                <w:lang w:eastAsia="ru-RU"/>
              </w:rPr>
            </w:pPr>
            <w:proofErr w:type="spellStart"/>
            <w:r w:rsidRPr="00394690">
              <w:rPr>
                <w:rFonts w:ascii="Times New Roman" w:eastAsia="Times New Roman" w:hAnsi="Times New Roman"/>
                <w:color w:val="000000"/>
                <w:lang w:eastAsia="ru-RU"/>
              </w:rPr>
              <w:t>расч</w:t>
            </w:r>
            <w:proofErr w:type="spellEnd"/>
            <w:r w:rsidRPr="00394690">
              <w:rPr>
                <w:rFonts w:ascii="Times New Roman" w:eastAsia="Times New Roman" w:hAnsi="Times New Roman"/>
                <w:color w:val="000000"/>
                <w:lang w:eastAsia="ru-RU"/>
              </w:rPr>
              <w:t>. срок</w:t>
            </w:r>
          </w:p>
        </w:tc>
      </w:tr>
      <w:tr w:rsidR="002043BF" w:rsidRPr="00394690" w14:paraId="525B8A09" w14:textId="77777777" w:rsidTr="00C85B14">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155B30B0" w14:textId="77777777" w:rsidR="002043BF" w:rsidRPr="00394690" w:rsidRDefault="002043BF" w:rsidP="00C85B14">
            <w:pPr>
              <w:spacing w:after="0" w:line="240" w:lineRule="auto"/>
              <w:rPr>
                <w:rFonts w:ascii="Times New Roman" w:eastAsia="Times New Roman" w:hAnsi="Times New Roman"/>
                <w:color w:val="000000"/>
                <w:lang w:eastAsia="ru-RU"/>
              </w:rPr>
            </w:pPr>
            <w:bookmarkStart w:id="257" w:name="RANGE!A3"/>
            <w:r w:rsidRPr="00394690">
              <w:rPr>
                <w:rFonts w:ascii="Times New Roman" w:eastAsia="Times New Roman" w:hAnsi="Times New Roman"/>
                <w:color w:val="000000"/>
                <w:lang w:eastAsia="ru-RU"/>
              </w:rPr>
              <w:t>Предприятия торговли и</w:t>
            </w:r>
            <w:r>
              <w:rPr>
                <w:rFonts w:ascii="Times New Roman" w:eastAsia="Times New Roman" w:hAnsi="Times New Roman"/>
                <w:color w:val="000000"/>
                <w:lang w:eastAsia="ru-RU"/>
              </w:rPr>
              <w:t> </w:t>
            </w:r>
            <w:r w:rsidRPr="00394690">
              <w:rPr>
                <w:rFonts w:ascii="Times New Roman" w:eastAsia="Times New Roman" w:hAnsi="Times New Roman"/>
                <w:color w:val="000000"/>
                <w:lang w:eastAsia="ru-RU"/>
              </w:rPr>
              <w:t>общественного питания</w:t>
            </w:r>
            <w:bookmarkEnd w:id="257"/>
            <w:r>
              <w:rPr>
                <w:rStyle w:val="af8"/>
                <w:rFonts w:ascii="Times New Roman" w:eastAsia="Times New Roman" w:hAnsi="Times New Roman"/>
                <w:color w:val="000000"/>
                <w:lang w:eastAsia="ru-RU"/>
              </w:rPr>
              <w:footnoteReference w:id="16"/>
            </w:r>
          </w:p>
        </w:tc>
        <w:tc>
          <w:tcPr>
            <w:tcW w:w="2012" w:type="dxa"/>
            <w:tcBorders>
              <w:top w:val="nil"/>
              <w:left w:val="nil"/>
              <w:bottom w:val="single" w:sz="4" w:space="0" w:color="auto"/>
              <w:right w:val="single" w:sz="4" w:space="0" w:color="auto"/>
            </w:tcBorders>
            <w:shd w:val="clear" w:color="auto" w:fill="auto"/>
            <w:vAlign w:val="center"/>
            <w:hideMark/>
          </w:tcPr>
          <w:p w14:paraId="66678270" w14:textId="77777777" w:rsidR="002043BF" w:rsidRPr="00394690" w:rsidRDefault="002043BF" w:rsidP="00C85B14">
            <w:pPr>
              <w:spacing w:after="0" w:line="240" w:lineRule="auto"/>
              <w:rPr>
                <w:rFonts w:ascii="Times New Roman" w:eastAsia="Times New Roman" w:hAnsi="Times New Roman"/>
                <w:color w:val="000000"/>
                <w:lang w:eastAsia="ru-RU"/>
              </w:rPr>
            </w:pPr>
            <w:r w:rsidRPr="00394690">
              <w:rPr>
                <w:rFonts w:ascii="Times New Roman" w:eastAsia="Times New Roman" w:hAnsi="Times New Roman"/>
                <w:color w:val="000000"/>
                <w:lang w:eastAsia="ru-RU"/>
              </w:rPr>
              <w:t> </w:t>
            </w:r>
          </w:p>
        </w:tc>
        <w:tc>
          <w:tcPr>
            <w:tcW w:w="2080" w:type="dxa"/>
            <w:tcBorders>
              <w:top w:val="nil"/>
              <w:left w:val="nil"/>
              <w:bottom w:val="single" w:sz="4" w:space="0" w:color="auto"/>
              <w:right w:val="single" w:sz="4" w:space="0" w:color="auto"/>
            </w:tcBorders>
            <w:shd w:val="clear" w:color="auto" w:fill="auto"/>
            <w:vAlign w:val="center"/>
            <w:hideMark/>
          </w:tcPr>
          <w:p w14:paraId="2C03ECDD" w14:textId="77777777" w:rsidR="002043BF" w:rsidRPr="00394690" w:rsidRDefault="002043BF" w:rsidP="00C85B14">
            <w:pPr>
              <w:spacing w:after="0" w:line="240" w:lineRule="auto"/>
              <w:rPr>
                <w:rFonts w:ascii="Times New Roman" w:eastAsia="Times New Roman" w:hAnsi="Times New Roman"/>
                <w:color w:val="000000"/>
                <w:lang w:eastAsia="ru-RU"/>
              </w:rPr>
            </w:pPr>
            <w:r w:rsidRPr="00394690">
              <w:rPr>
                <w:rFonts w:ascii="Times New Roman" w:eastAsia="Times New Roman" w:hAnsi="Times New Roman"/>
                <w:color w:val="000000"/>
                <w:lang w:eastAsia="ru-RU"/>
              </w:rPr>
              <w:t> </w:t>
            </w:r>
          </w:p>
        </w:tc>
        <w:tc>
          <w:tcPr>
            <w:tcW w:w="2080" w:type="dxa"/>
            <w:tcBorders>
              <w:top w:val="nil"/>
              <w:left w:val="nil"/>
              <w:bottom w:val="single" w:sz="4" w:space="0" w:color="auto"/>
              <w:right w:val="single" w:sz="4" w:space="0" w:color="auto"/>
            </w:tcBorders>
            <w:shd w:val="clear" w:color="auto" w:fill="auto"/>
            <w:vAlign w:val="center"/>
            <w:hideMark/>
          </w:tcPr>
          <w:p w14:paraId="2DA29C86" w14:textId="77777777" w:rsidR="002043BF" w:rsidRPr="00394690" w:rsidRDefault="002043BF" w:rsidP="00C85B14">
            <w:pPr>
              <w:spacing w:after="0" w:line="240" w:lineRule="auto"/>
              <w:jc w:val="center"/>
              <w:rPr>
                <w:rFonts w:ascii="Times New Roman" w:eastAsia="Times New Roman" w:hAnsi="Times New Roman"/>
                <w:color w:val="000000"/>
                <w:lang w:eastAsia="ru-RU"/>
              </w:rPr>
            </w:pPr>
            <w:r w:rsidRPr="00394690">
              <w:rPr>
                <w:rFonts w:ascii="Times New Roman" w:eastAsia="Times New Roman" w:hAnsi="Times New Roman"/>
                <w:color w:val="000000"/>
                <w:lang w:eastAsia="ru-RU"/>
              </w:rPr>
              <w:t> </w:t>
            </w:r>
          </w:p>
        </w:tc>
      </w:tr>
      <w:tr w:rsidR="00546A8B" w:rsidRPr="00394690" w14:paraId="75282EB7" w14:textId="77777777" w:rsidTr="00546A8B">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1CCB4E71" w14:textId="77777777" w:rsidR="00546A8B" w:rsidRPr="00394690" w:rsidRDefault="00546A8B" w:rsidP="00546A8B">
            <w:pPr>
              <w:spacing w:after="0" w:line="240" w:lineRule="auto"/>
              <w:rPr>
                <w:rFonts w:ascii="Times New Roman" w:eastAsia="Times New Roman" w:hAnsi="Times New Roman"/>
                <w:color w:val="000000"/>
                <w:lang w:eastAsia="ru-RU"/>
              </w:rPr>
            </w:pPr>
            <w:r w:rsidRPr="00394690">
              <w:rPr>
                <w:rFonts w:ascii="Times New Roman" w:eastAsia="Times New Roman" w:hAnsi="Times New Roman"/>
                <w:color w:val="000000"/>
                <w:lang w:eastAsia="ru-RU"/>
              </w:rPr>
              <w:t xml:space="preserve">Стационарные торговые объекты, </w:t>
            </w:r>
            <w:proofErr w:type="spellStart"/>
            <w:r w:rsidRPr="00394690">
              <w:rPr>
                <w:rFonts w:ascii="Times New Roman" w:eastAsia="Times New Roman" w:hAnsi="Times New Roman"/>
                <w:color w:val="000000"/>
                <w:lang w:eastAsia="ru-RU"/>
              </w:rPr>
              <w:t>кв.м</w:t>
            </w:r>
            <w:proofErr w:type="spellEnd"/>
            <w:r w:rsidRPr="00394690">
              <w:rPr>
                <w:rFonts w:ascii="Times New Roman" w:eastAsia="Times New Roman" w:hAnsi="Times New Roman"/>
                <w:color w:val="000000"/>
                <w:lang w:eastAsia="ru-RU"/>
              </w:rPr>
              <w:t xml:space="preserve"> площади торгового объекта</w:t>
            </w:r>
          </w:p>
        </w:tc>
        <w:tc>
          <w:tcPr>
            <w:tcW w:w="2012" w:type="dxa"/>
            <w:tcBorders>
              <w:top w:val="nil"/>
              <w:left w:val="nil"/>
              <w:bottom w:val="single" w:sz="4" w:space="0" w:color="auto"/>
              <w:right w:val="single" w:sz="4" w:space="0" w:color="auto"/>
            </w:tcBorders>
            <w:shd w:val="clear" w:color="auto" w:fill="auto"/>
            <w:vAlign w:val="center"/>
            <w:hideMark/>
          </w:tcPr>
          <w:p w14:paraId="3E8D105B" w14:textId="3529B1BF"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 xml:space="preserve">311 </w:t>
            </w:r>
            <w:proofErr w:type="spellStart"/>
            <w:r w:rsidRPr="00546A8B">
              <w:rPr>
                <w:rFonts w:ascii="Times New Roman" w:eastAsia="Times New Roman" w:hAnsi="Times New Roman"/>
                <w:color w:val="000000"/>
                <w:lang w:eastAsia="ru-RU"/>
              </w:rPr>
              <w:t>кв.м</w:t>
            </w:r>
            <w:proofErr w:type="spellEnd"/>
            <w:r w:rsidRPr="00546A8B">
              <w:rPr>
                <w:rFonts w:ascii="Times New Roman" w:eastAsia="Times New Roman" w:hAnsi="Times New Roman"/>
                <w:color w:val="000000"/>
                <w:lang w:eastAsia="ru-RU"/>
              </w:rPr>
              <w:t xml:space="preserve"> на 1 тыс. человек</w:t>
            </w:r>
          </w:p>
        </w:tc>
        <w:tc>
          <w:tcPr>
            <w:tcW w:w="2080" w:type="dxa"/>
            <w:tcBorders>
              <w:top w:val="nil"/>
              <w:left w:val="nil"/>
              <w:bottom w:val="single" w:sz="4" w:space="0" w:color="auto"/>
              <w:right w:val="single" w:sz="4" w:space="0" w:color="auto"/>
            </w:tcBorders>
            <w:shd w:val="clear" w:color="auto" w:fill="auto"/>
            <w:vAlign w:val="center"/>
            <w:hideMark/>
          </w:tcPr>
          <w:p w14:paraId="44B93B97" w14:textId="3252359A"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3003</w:t>
            </w:r>
          </w:p>
        </w:tc>
        <w:tc>
          <w:tcPr>
            <w:tcW w:w="2080" w:type="dxa"/>
            <w:tcBorders>
              <w:top w:val="nil"/>
              <w:left w:val="nil"/>
              <w:bottom w:val="single" w:sz="4" w:space="0" w:color="auto"/>
              <w:right w:val="single" w:sz="4" w:space="0" w:color="auto"/>
            </w:tcBorders>
            <w:shd w:val="clear" w:color="auto" w:fill="auto"/>
            <w:vAlign w:val="center"/>
            <w:hideMark/>
          </w:tcPr>
          <w:p w14:paraId="112FE31B" w14:textId="08CB20F3"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2793</w:t>
            </w:r>
          </w:p>
        </w:tc>
      </w:tr>
      <w:tr w:rsidR="00546A8B" w:rsidRPr="00394690" w14:paraId="3D05BD3D" w14:textId="77777777" w:rsidTr="00546A8B">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21950D41" w14:textId="77777777" w:rsidR="00546A8B" w:rsidRPr="00394690" w:rsidRDefault="00546A8B" w:rsidP="00546A8B">
            <w:pPr>
              <w:spacing w:after="0" w:line="240" w:lineRule="auto"/>
              <w:rPr>
                <w:rFonts w:ascii="Times New Roman" w:eastAsia="Times New Roman" w:hAnsi="Times New Roman"/>
                <w:color w:val="000000"/>
                <w:lang w:eastAsia="ru-RU"/>
              </w:rPr>
            </w:pPr>
            <w:r w:rsidRPr="00394690">
              <w:rPr>
                <w:rFonts w:ascii="Times New Roman" w:eastAsia="Times New Roman" w:hAnsi="Times New Roman"/>
                <w:color w:val="000000"/>
                <w:lang w:eastAsia="ru-RU"/>
              </w:rPr>
              <w:t>В том числе</w:t>
            </w:r>
          </w:p>
        </w:tc>
        <w:tc>
          <w:tcPr>
            <w:tcW w:w="2012" w:type="dxa"/>
            <w:tcBorders>
              <w:top w:val="nil"/>
              <w:left w:val="nil"/>
              <w:bottom w:val="single" w:sz="4" w:space="0" w:color="auto"/>
              <w:right w:val="single" w:sz="4" w:space="0" w:color="auto"/>
            </w:tcBorders>
            <w:shd w:val="clear" w:color="auto" w:fill="auto"/>
            <w:vAlign w:val="center"/>
            <w:hideMark/>
          </w:tcPr>
          <w:p w14:paraId="6E2A4A4E" w14:textId="77777777" w:rsidR="00546A8B" w:rsidRPr="00394690" w:rsidRDefault="00546A8B" w:rsidP="00546A8B">
            <w:pPr>
              <w:spacing w:after="0" w:line="240" w:lineRule="auto"/>
              <w:jc w:val="center"/>
              <w:rPr>
                <w:rFonts w:ascii="Times New Roman" w:eastAsia="Times New Roman" w:hAnsi="Times New Roman"/>
                <w:color w:val="000000"/>
                <w:lang w:eastAsia="ru-RU"/>
              </w:rPr>
            </w:pPr>
          </w:p>
        </w:tc>
        <w:tc>
          <w:tcPr>
            <w:tcW w:w="2080" w:type="dxa"/>
            <w:tcBorders>
              <w:top w:val="nil"/>
              <w:left w:val="nil"/>
              <w:bottom w:val="single" w:sz="4" w:space="0" w:color="auto"/>
              <w:right w:val="single" w:sz="4" w:space="0" w:color="auto"/>
            </w:tcBorders>
            <w:shd w:val="clear" w:color="auto" w:fill="auto"/>
            <w:vAlign w:val="center"/>
            <w:hideMark/>
          </w:tcPr>
          <w:p w14:paraId="67718E6A" w14:textId="77777777" w:rsidR="00546A8B" w:rsidRPr="00394690" w:rsidRDefault="00546A8B" w:rsidP="00546A8B">
            <w:pPr>
              <w:spacing w:after="0" w:line="240" w:lineRule="auto"/>
              <w:jc w:val="center"/>
              <w:rPr>
                <w:rFonts w:ascii="Times New Roman" w:eastAsia="Times New Roman" w:hAnsi="Times New Roman"/>
                <w:color w:val="000000"/>
                <w:lang w:eastAsia="ru-RU"/>
              </w:rPr>
            </w:pPr>
          </w:p>
        </w:tc>
        <w:tc>
          <w:tcPr>
            <w:tcW w:w="2080" w:type="dxa"/>
            <w:tcBorders>
              <w:top w:val="nil"/>
              <w:left w:val="nil"/>
              <w:bottom w:val="single" w:sz="4" w:space="0" w:color="auto"/>
              <w:right w:val="single" w:sz="4" w:space="0" w:color="auto"/>
            </w:tcBorders>
            <w:shd w:val="clear" w:color="auto" w:fill="auto"/>
            <w:vAlign w:val="center"/>
            <w:hideMark/>
          </w:tcPr>
          <w:p w14:paraId="0A7170EC" w14:textId="77777777" w:rsidR="00546A8B" w:rsidRPr="00394690" w:rsidRDefault="00546A8B" w:rsidP="00546A8B">
            <w:pPr>
              <w:spacing w:after="0" w:line="240" w:lineRule="auto"/>
              <w:jc w:val="center"/>
              <w:rPr>
                <w:rFonts w:ascii="Times New Roman" w:eastAsia="Times New Roman" w:hAnsi="Times New Roman"/>
                <w:color w:val="000000"/>
                <w:lang w:eastAsia="ru-RU"/>
              </w:rPr>
            </w:pPr>
          </w:p>
        </w:tc>
      </w:tr>
      <w:tr w:rsidR="00546A8B" w:rsidRPr="00394690" w14:paraId="211BA1F5" w14:textId="77777777" w:rsidTr="00546A8B">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2039AD25" w14:textId="77777777" w:rsidR="00546A8B" w:rsidRPr="00394690" w:rsidRDefault="00546A8B" w:rsidP="00546A8B">
            <w:pPr>
              <w:spacing w:after="0" w:line="240" w:lineRule="auto"/>
              <w:rPr>
                <w:rFonts w:ascii="Times New Roman" w:eastAsia="Times New Roman" w:hAnsi="Times New Roman"/>
                <w:color w:val="000000"/>
                <w:lang w:eastAsia="ru-RU"/>
              </w:rPr>
            </w:pPr>
            <w:r w:rsidRPr="00394690">
              <w:rPr>
                <w:rFonts w:ascii="Times New Roman" w:eastAsia="Times New Roman" w:hAnsi="Times New Roman"/>
                <w:color w:val="000000"/>
                <w:lang w:eastAsia="ru-RU"/>
              </w:rPr>
              <w:t>площадь стационарных торговых объектов, на</w:t>
            </w:r>
            <w:r>
              <w:rPr>
                <w:rFonts w:ascii="Times New Roman" w:eastAsia="Times New Roman" w:hAnsi="Times New Roman"/>
                <w:color w:val="000000"/>
                <w:lang w:eastAsia="ru-RU"/>
              </w:rPr>
              <w:t> </w:t>
            </w:r>
            <w:r w:rsidRPr="00394690">
              <w:rPr>
                <w:rFonts w:ascii="Times New Roman" w:eastAsia="Times New Roman" w:hAnsi="Times New Roman"/>
                <w:color w:val="000000"/>
                <w:lang w:eastAsia="ru-RU"/>
              </w:rPr>
              <w:t xml:space="preserve">которой осуществляется продажа продовольственных товаров, </w:t>
            </w:r>
            <w:proofErr w:type="spellStart"/>
            <w:r w:rsidRPr="00394690">
              <w:rPr>
                <w:rFonts w:ascii="Times New Roman" w:eastAsia="Times New Roman" w:hAnsi="Times New Roman"/>
                <w:color w:val="000000"/>
                <w:lang w:eastAsia="ru-RU"/>
              </w:rPr>
              <w:t>кв.м</w:t>
            </w:r>
            <w:proofErr w:type="spellEnd"/>
            <w:r w:rsidRPr="00394690">
              <w:rPr>
                <w:rFonts w:ascii="Times New Roman" w:eastAsia="Times New Roman" w:hAnsi="Times New Roman"/>
                <w:color w:val="000000"/>
                <w:lang w:eastAsia="ru-RU"/>
              </w:rPr>
              <w:t xml:space="preserve"> </w:t>
            </w:r>
          </w:p>
        </w:tc>
        <w:tc>
          <w:tcPr>
            <w:tcW w:w="2012" w:type="dxa"/>
            <w:tcBorders>
              <w:top w:val="nil"/>
              <w:left w:val="nil"/>
              <w:bottom w:val="single" w:sz="4" w:space="0" w:color="auto"/>
              <w:right w:val="single" w:sz="4" w:space="0" w:color="auto"/>
            </w:tcBorders>
            <w:shd w:val="clear" w:color="auto" w:fill="auto"/>
            <w:vAlign w:val="center"/>
            <w:hideMark/>
          </w:tcPr>
          <w:p w14:paraId="5FB43211" w14:textId="033D945E"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 xml:space="preserve">107,9 </w:t>
            </w:r>
            <w:proofErr w:type="spellStart"/>
            <w:r w:rsidRPr="00546A8B">
              <w:rPr>
                <w:rFonts w:ascii="Times New Roman" w:eastAsia="Times New Roman" w:hAnsi="Times New Roman"/>
                <w:color w:val="000000"/>
                <w:lang w:eastAsia="ru-RU"/>
              </w:rPr>
              <w:t>кв.м</w:t>
            </w:r>
            <w:proofErr w:type="spellEnd"/>
            <w:r w:rsidRPr="00546A8B">
              <w:rPr>
                <w:rFonts w:ascii="Times New Roman" w:eastAsia="Times New Roman" w:hAnsi="Times New Roman"/>
                <w:color w:val="000000"/>
                <w:lang w:eastAsia="ru-RU"/>
              </w:rPr>
              <w:t xml:space="preserve"> на 1 тыс. человек</w:t>
            </w:r>
          </w:p>
        </w:tc>
        <w:tc>
          <w:tcPr>
            <w:tcW w:w="2080" w:type="dxa"/>
            <w:tcBorders>
              <w:top w:val="nil"/>
              <w:left w:val="nil"/>
              <w:bottom w:val="single" w:sz="4" w:space="0" w:color="auto"/>
              <w:right w:val="single" w:sz="4" w:space="0" w:color="auto"/>
            </w:tcBorders>
            <w:shd w:val="clear" w:color="auto" w:fill="auto"/>
            <w:vAlign w:val="center"/>
            <w:hideMark/>
          </w:tcPr>
          <w:p w14:paraId="1EF196E9" w14:textId="5CDFB2F3"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1042</w:t>
            </w:r>
          </w:p>
        </w:tc>
        <w:tc>
          <w:tcPr>
            <w:tcW w:w="2080" w:type="dxa"/>
            <w:tcBorders>
              <w:top w:val="nil"/>
              <w:left w:val="nil"/>
              <w:bottom w:val="single" w:sz="4" w:space="0" w:color="auto"/>
              <w:right w:val="single" w:sz="4" w:space="0" w:color="auto"/>
            </w:tcBorders>
            <w:shd w:val="clear" w:color="auto" w:fill="auto"/>
            <w:vAlign w:val="center"/>
            <w:hideMark/>
          </w:tcPr>
          <w:p w14:paraId="35372F3A" w14:textId="308293E0"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969</w:t>
            </w:r>
          </w:p>
        </w:tc>
      </w:tr>
      <w:tr w:rsidR="00546A8B" w:rsidRPr="00394690" w14:paraId="0ED45EAA" w14:textId="77777777" w:rsidTr="00546A8B">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3C20FE55" w14:textId="77777777" w:rsidR="00546A8B" w:rsidRPr="00394690" w:rsidRDefault="00546A8B" w:rsidP="00546A8B">
            <w:pPr>
              <w:spacing w:after="0" w:line="240" w:lineRule="auto"/>
              <w:rPr>
                <w:rFonts w:ascii="Times New Roman" w:eastAsia="Times New Roman" w:hAnsi="Times New Roman"/>
                <w:color w:val="000000"/>
                <w:lang w:eastAsia="ru-RU"/>
              </w:rPr>
            </w:pPr>
            <w:r w:rsidRPr="00394690">
              <w:rPr>
                <w:rFonts w:ascii="Times New Roman" w:eastAsia="Times New Roman" w:hAnsi="Times New Roman"/>
                <w:color w:val="000000"/>
                <w:lang w:eastAsia="ru-RU"/>
              </w:rPr>
              <w:t>площадь стационарных торговых объектов, на</w:t>
            </w:r>
            <w:r>
              <w:rPr>
                <w:rFonts w:ascii="Times New Roman" w:eastAsia="Times New Roman" w:hAnsi="Times New Roman"/>
                <w:color w:val="000000"/>
                <w:lang w:eastAsia="ru-RU"/>
              </w:rPr>
              <w:t> </w:t>
            </w:r>
            <w:r w:rsidRPr="00394690">
              <w:rPr>
                <w:rFonts w:ascii="Times New Roman" w:eastAsia="Times New Roman" w:hAnsi="Times New Roman"/>
                <w:color w:val="000000"/>
                <w:lang w:eastAsia="ru-RU"/>
              </w:rPr>
              <w:t xml:space="preserve">которой осуществляется продажа непродовольственных товаров, </w:t>
            </w:r>
            <w:proofErr w:type="spellStart"/>
            <w:r w:rsidRPr="00394690">
              <w:rPr>
                <w:rFonts w:ascii="Times New Roman" w:eastAsia="Times New Roman" w:hAnsi="Times New Roman"/>
                <w:color w:val="000000"/>
                <w:lang w:eastAsia="ru-RU"/>
              </w:rPr>
              <w:t>кв.м</w:t>
            </w:r>
            <w:proofErr w:type="spellEnd"/>
            <w:r w:rsidRPr="00394690">
              <w:rPr>
                <w:rFonts w:ascii="Times New Roman" w:eastAsia="Times New Roman" w:hAnsi="Times New Roman"/>
                <w:color w:val="000000"/>
                <w:lang w:eastAsia="ru-RU"/>
              </w:rPr>
              <w:t xml:space="preserve"> </w:t>
            </w:r>
          </w:p>
        </w:tc>
        <w:tc>
          <w:tcPr>
            <w:tcW w:w="2012" w:type="dxa"/>
            <w:tcBorders>
              <w:top w:val="nil"/>
              <w:left w:val="nil"/>
              <w:bottom w:val="single" w:sz="4" w:space="0" w:color="auto"/>
              <w:right w:val="single" w:sz="4" w:space="0" w:color="auto"/>
            </w:tcBorders>
            <w:shd w:val="clear" w:color="auto" w:fill="auto"/>
            <w:vAlign w:val="center"/>
            <w:hideMark/>
          </w:tcPr>
          <w:p w14:paraId="58C9E3E9" w14:textId="7DD558CE"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 xml:space="preserve">203,1 </w:t>
            </w:r>
            <w:proofErr w:type="spellStart"/>
            <w:r w:rsidRPr="00546A8B">
              <w:rPr>
                <w:rFonts w:ascii="Times New Roman" w:eastAsia="Times New Roman" w:hAnsi="Times New Roman"/>
                <w:color w:val="000000"/>
                <w:lang w:eastAsia="ru-RU"/>
              </w:rPr>
              <w:t>кв.м</w:t>
            </w:r>
            <w:proofErr w:type="spellEnd"/>
            <w:r w:rsidRPr="00546A8B">
              <w:rPr>
                <w:rFonts w:ascii="Times New Roman" w:eastAsia="Times New Roman" w:hAnsi="Times New Roman"/>
                <w:color w:val="000000"/>
                <w:lang w:eastAsia="ru-RU"/>
              </w:rPr>
              <w:t xml:space="preserve"> на 1 тыс. человек</w:t>
            </w:r>
          </w:p>
        </w:tc>
        <w:tc>
          <w:tcPr>
            <w:tcW w:w="2080" w:type="dxa"/>
            <w:tcBorders>
              <w:top w:val="nil"/>
              <w:left w:val="nil"/>
              <w:bottom w:val="single" w:sz="4" w:space="0" w:color="auto"/>
              <w:right w:val="single" w:sz="4" w:space="0" w:color="auto"/>
            </w:tcBorders>
            <w:shd w:val="clear" w:color="auto" w:fill="auto"/>
            <w:vAlign w:val="center"/>
            <w:hideMark/>
          </w:tcPr>
          <w:p w14:paraId="54394419" w14:textId="4B70E21A"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1961</w:t>
            </w:r>
          </w:p>
        </w:tc>
        <w:tc>
          <w:tcPr>
            <w:tcW w:w="2080" w:type="dxa"/>
            <w:tcBorders>
              <w:top w:val="nil"/>
              <w:left w:val="nil"/>
              <w:bottom w:val="single" w:sz="4" w:space="0" w:color="auto"/>
              <w:right w:val="single" w:sz="4" w:space="0" w:color="auto"/>
            </w:tcBorders>
            <w:shd w:val="clear" w:color="auto" w:fill="auto"/>
            <w:vAlign w:val="center"/>
            <w:hideMark/>
          </w:tcPr>
          <w:p w14:paraId="33F666D9" w14:textId="1EE58178"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1824</w:t>
            </w:r>
          </w:p>
        </w:tc>
      </w:tr>
      <w:tr w:rsidR="00546A8B" w:rsidRPr="00394690" w14:paraId="3E0800BC" w14:textId="77777777" w:rsidTr="00546A8B">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04404C58" w14:textId="77777777" w:rsidR="00546A8B" w:rsidRPr="00394690" w:rsidRDefault="00546A8B" w:rsidP="00546A8B">
            <w:pPr>
              <w:spacing w:after="0" w:line="240" w:lineRule="auto"/>
              <w:rPr>
                <w:rFonts w:ascii="Times New Roman" w:eastAsia="Times New Roman" w:hAnsi="Times New Roman"/>
                <w:color w:val="000000"/>
                <w:lang w:eastAsia="ru-RU"/>
              </w:rPr>
            </w:pPr>
            <w:r w:rsidRPr="00394690">
              <w:rPr>
                <w:rFonts w:ascii="Times New Roman" w:eastAsia="Times New Roman" w:hAnsi="Times New Roman"/>
                <w:color w:val="000000"/>
                <w:lang w:eastAsia="ru-RU"/>
              </w:rPr>
              <w:t>Торговые объекты местного значения, количество торговых объектов</w:t>
            </w:r>
          </w:p>
        </w:tc>
        <w:tc>
          <w:tcPr>
            <w:tcW w:w="2012" w:type="dxa"/>
            <w:tcBorders>
              <w:top w:val="nil"/>
              <w:left w:val="nil"/>
              <w:bottom w:val="single" w:sz="4" w:space="0" w:color="auto"/>
              <w:right w:val="single" w:sz="4" w:space="0" w:color="auto"/>
            </w:tcBorders>
            <w:shd w:val="clear" w:color="auto" w:fill="auto"/>
            <w:vAlign w:val="center"/>
            <w:hideMark/>
          </w:tcPr>
          <w:p w14:paraId="31BD825E" w14:textId="74482416"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160</w:t>
            </w:r>
          </w:p>
        </w:tc>
        <w:tc>
          <w:tcPr>
            <w:tcW w:w="2080" w:type="dxa"/>
            <w:tcBorders>
              <w:top w:val="nil"/>
              <w:left w:val="nil"/>
              <w:bottom w:val="single" w:sz="4" w:space="0" w:color="auto"/>
              <w:right w:val="single" w:sz="4" w:space="0" w:color="auto"/>
            </w:tcBorders>
            <w:shd w:val="clear" w:color="auto" w:fill="auto"/>
            <w:vAlign w:val="center"/>
            <w:hideMark/>
          </w:tcPr>
          <w:p w14:paraId="4E3F250B" w14:textId="47B6A1F2"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160</w:t>
            </w:r>
          </w:p>
        </w:tc>
        <w:tc>
          <w:tcPr>
            <w:tcW w:w="2080" w:type="dxa"/>
            <w:tcBorders>
              <w:top w:val="nil"/>
              <w:left w:val="nil"/>
              <w:bottom w:val="single" w:sz="4" w:space="0" w:color="auto"/>
              <w:right w:val="single" w:sz="4" w:space="0" w:color="auto"/>
            </w:tcBorders>
            <w:shd w:val="clear" w:color="auto" w:fill="auto"/>
            <w:vAlign w:val="center"/>
            <w:hideMark/>
          </w:tcPr>
          <w:p w14:paraId="677CE91E" w14:textId="06156C5F"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160</w:t>
            </w:r>
          </w:p>
        </w:tc>
      </w:tr>
      <w:tr w:rsidR="00546A8B" w:rsidRPr="00394690" w14:paraId="6C891D3C" w14:textId="77777777" w:rsidTr="00546A8B">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54110828" w14:textId="77777777" w:rsidR="00546A8B" w:rsidRPr="00394690" w:rsidRDefault="00546A8B" w:rsidP="00546A8B">
            <w:pPr>
              <w:spacing w:after="0" w:line="240" w:lineRule="auto"/>
              <w:rPr>
                <w:rFonts w:ascii="Times New Roman" w:eastAsia="Times New Roman" w:hAnsi="Times New Roman"/>
                <w:color w:val="000000"/>
                <w:lang w:eastAsia="ru-RU"/>
              </w:rPr>
            </w:pPr>
            <w:r w:rsidRPr="00394690">
              <w:rPr>
                <w:rFonts w:ascii="Times New Roman" w:eastAsia="Times New Roman" w:hAnsi="Times New Roman"/>
                <w:color w:val="000000"/>
                <w:lang w:eastAsia="ru-RU"/>
              </w:rPr>
              <w:t>Рынки сельскохозяйственные/универсальные, торг. мест</w:t>
            </w:r>
            <w:r w:rsidRPr="00394690">
              <w:rPr>
                <w:rFonts w:ascii="Times New Roman" w:eastAsia="Times New Roman" w:hAnsi="Times New Roman"/>
                <w:color w:val="000000"/>
                <w:vertAlign w:val="superscript"/>
                <w:lang w:eastAsia="ru-RU"/>
              </w:rPr>
              <w:footnoteReference w:id="17"/>
            </w:r>
          </w:p>
        </w:tc>
        <w:tc>
          <w:tcPr>
            <w:tcW w:w="2012" w:type="dxa"/>
            <w:tcBorders>
              <w:top w:val="nil"/>
              <w:left w:val="nil"/>
              <w:bottom w:val="single" w:sz="4" w:space="0" w:color="auto"/>
              <w:right w:val="single" w:sz="4" w:space="0" w:color="auto"/>
            </w:tcBorders>
            <w:shd w:val="clear" w:color="auto" w:fill="auto"/>
            <w:vAlign w:val="center"/>
            <w:hideMark/>
          </w:tcPr>
          <w:p w14:paraId="2C72DAE5" w14:textId="6FB43E69"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1 мест</w:t>
            </w:r>
            <w:r>
              <w:rPr>
                <w:rFonts w:ascii="Times New Roman" w:eastAsia="Times New Roman" w:hAnsi="Times New Roman"/>
                <w:color w:val="000000"/>
                <w:lang w:eastAsia="ru-RU"/>
              </w:rPr>
              <w:t>о</w:t>
            </w:r>
            <w:r w:rsidRPr="00546A8B">
              <w:rPr>
                <w:rFonts w:ascii="Times New Roman" w:eastAsia="Times New Roman" w:hAnsi="Times New Roman"/>
                <w:color w:val="000000"/>
                <w:lang w:eastAsia="ru-RU"/>
              </w:rPr>
              <w:t xml:space="preserve"> на 1000 чел.</w:t>
            </w:r>
          </w:p>
        </w:tc>
        <w:tc>
          <w:tcPr>
            <w:tcW w:w="2080" w:type="dxa"/>
            <w:tcBorders>
              <w:top w:val="nil"/>
              <w:left w:val="nil"/>
              <w:bottom w:val="single" w:sz="4" w:space="0" w:color="auto"/>
              <w:right w:val="single" w:sz="4" w:space="0" w:color="auto"/>
            </w:tcBorders>
            <w:shd w:val="clear" w:color="auto" w:fill="auto"/>
            <w:vAlign w:val="center"/>
            <w:hideMark/>
          </w:tcPr>
          <w:p w14:paraId="4D446067" w14:textId="27A61B88"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10</w:t>
            </w:r>
            <w:r>
              <w:rPr>
                <w:rFonts w:ascii="Times New Roman" w:eastAsia="Times New Roman" w:hAnsi="Times New Roman"/>
                <w:color w:val="000000"/>
                <w:lang w:eastAsia="ru-RU"/>
              </w:rPr>
              <w:t>/33</w:t>
            </w:r>
          </w:p>
        </w:tc>
        <w:tc>
          <w:tcPr>
            <w:tcW w:w="2080" w:type="dxa"/>
            <w:tcBorders>
              <w:top w:val="nil"/>
              <w:left w:val="nil"/>
              <w:bottom w:val="single" w:sz="4" w:space="0" w:color="auto"/>
              <w:right w:val="single" w:sz="4" w:space="0" w:color="auto"/>
            </w:tcBorders>
            <w:shd w:val="clear" w:color="auto" w:fill="auto"/>
            <w:vAlign w:val="center"/>
            <w:hideMark/>
          </w:tcPr>
          <w:p w14:paraId="533327C2" w14:textId="6F767757"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9</w:t>
            </w:r>
            <w:r>
              <w:rPr>
                <w:rFonts w:ascii="Times New Roman" w:eastAsia="Times New Roman" w:hAnsi="Times New Roman"/>
                <w:color w:val="000000"/>
                <w:lang w:eastAsia="ru-RU"/>
              </w:rPr>
              <w:t>/30</w:t>
            </w:r>
          </w:p>
        </w:tc>
      </w:tr>
      <w:tr w:rsidR="00546A8B" w:rsidRPr="00394690" w14:paraId="4A4EFCCE" w14:textId="77777777" w:rsidTr="00546A8B">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633365E1" w14:textId="77777777" w:rsidR="00546A8B" w:rsidRPr="00394690" w:rsidRDefault="00546A8B" w:rsidP="00546A8B">
            <w:pPr>
              <w:spacing w:after="0" w:line="240" w:lineRule="auto"/>
              <w:rPr>
                <w:rFonts w:ascii="Times New Roman" w:eastAsia="Times New Roman" w:hAnsi="Times New Roman"/>
                <w:color w:val="000000"/>
                <w:lang w:eastAsia="ru-RU"/>
              </w:rPr>
            </w:pPr>
            <w:r w:rsidRPr="00394690">
              <w:rPr>
                <w:rFonts w:ascii="Times New Roman" w:eastAsia="Times New Roman" w:hAnsi="Times New Roman"/>
                <w:color w:val="000000"/>
                <w:lang w:eastAsia="ru-RU"/>
              </w:rPr>
              <w:t>Торговые павильоны и</w:t>
            </w:r>
            <w:r>
              <w:rPr>
                <w:rFonts w:ascii="Times New Roman" w:eastAsia="Times New Roman" w:hAnsi="Times New Roman"/>
                <w:color w:val="000000"/>
                <w:lang w:eastAsia="ru-RU"/>
              </w:rPr>
              <w:t> </w:t>
            </w:r>
            <w:r w:rsidRPr="00394690">
              <w:rPr>
                <w:rFonts w:ascii="Times New Roman" w:eastAsia="Times New Roman" w:hAnsi="Times New Roman"/>
                <w:color w:val="000000"/>
                <w:lang w:eastAsia="ru-RU"/>
              </w:rPr>
              <w:t>киоски по</w:t>
            </w:r>
            <w:r>
              <w:rPr>
                <w:rFonts w:ascii="Times New Roman" w:eastAsia="Times New Roman" w:hAnsi="Times New Roman"/>
                <w:color w:val="000000"/>
                <w:lang w:eastAsia="ru-RU"/>
              </w:rPr>
              <w:t> </w:t>
            </w:r>
            <w:r w:rsidRPr="00394690">
              <w:rPr>
                <w:rFonts w:ascii="Times New Roman" w:eastAsia="Times New Roman" w:hAnsi="Times New Roman"/>
                <w:color w:val="000000"/>
                <w:lang w:eastAsia="ru-RU"/>
              </w:rPr>
              <w:t>продаже продовольственных товаров и</w:t>
            </w:r>
            <w:r>
              <w:rPr>
                <w:rFonts w:ascii="Times New Roman" w:eastAsia="Times New Roman" w:hAnsi="Times New Roman"/>
                <w:color w:val="000000"/>
                <w:lang w:eastAsia="ru-RU"/>
              </w:rPr>
              <w:t> </w:t>
            </w:r>
            <w:r w:rsidRPr="00394690">
              <w:rPr>
                <w:rFonts w:ascii="Times New Roman" w:eastAsia="Times New Roman" w:hAnsi="Times New Roman"/>
                <w:color w:val="000000"/>
                <w:lang w:eastAsia="ru-RU"/>
              </w:rPr>
              <w:t>сельскохозяйственной продукции, торг. объектов</w:t>
            </w:r>
          </w:p>
        </w:tc>
        <w:tc>
          <w:tcPr>
            <w:tcW w:w="2012" w:type="dxa"/>
            <w:tcBorders>
              <w:top w:val="nil"/>
              <w:left w:val="nil"/>
              <w:bottom w:val="single" w:sz="4" w:space="0" w:color="auto"/>
              <w:right w:val="single" w:sz="4" w:space="0" w:color="auto"/>
            </w:tcBorders>
            <w:shd w:val="clear" w:color="auto" w:fill="auto"/>
            <w:vAlign w:val="center"/>
            <w:hideMark/>
          </w:tcPr>
          <w:p w14:paraId="45D855E9" w14:textId="66C9DB29"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7,0 объектов на 10 тыс. чел.</w:t>
            </w:r>
          </w:p>
        </w:tc>
        <w:tc>
          <w:tcPr>
            <w:tcW w:w="2080" w:type="dxa"/>
            <w:tcBorders>
              <w:top w:val="nil"/>
              <w:left w:val="nil"/>
              <w:bottom w:val="single" w:sz="4" w:space="0" w:color="auto"/>
              <w:right w:val="single" w:sz="4" w:space="0" w:color="auto"/>
            </w:tcBorders>
            <w:shd w:val="clear" w:color="auto" w:fill="auto"/>
            <w:vAlign w:val="center"/>
            <w:hideMark/>
          </w:tcPr>
          <w:p w14:paraId="17649813" w14:textId="633433DD"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7</w:t>
            </w:r>
          </w:p>
        </w:tc>
        <w:tc>
          <w:tcPr>
            <w:tcW w:w="2080" w:type="dxa"/>
            <w:tcBorders>
              <w:top w:val="nil"/>
              <w:left w:val="nil"/>
              <w:bottom w:val="single" w:sz="4" w:space="0" w:color="auto"/>
              <w:right w:val="single" w:sz="4" w:space="0" w:color="auto"/>
            </w:tcBorders>
            <w:shd w:val="clear" w:color="auto" w:fill="auto"/>
            <w:vAlign w:val="center"/>
            <w:hideMark/>
          </w:tcPr>
          <w:p w14:paraId="092ACEDF" w14:textId="4A936523"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6</w:t>
            </w:r>
          </w:p>
        </w:tc>
      </w:tr>
      <w:tr w:rsidR="00546A8B" w:rsidRPr="00394690" w14:paraId="724D1B57" w14:textId="77777777" w:rsidTr="00546A8B">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534542BA" w14:textId="77777777" w:rsidR="00546A8B" w:rsidRPr="00394690" w:rsidRDefault="00546A8B" w:rsidP="00546A8B">
            <w:pPr>
              <w:spacing w:after="0" w:line="240" w:lineRule="auto"/>
              <w:rPr>
                <w:rFonts w:ascii="Times New Roman" w:eastAsia="Times New Roman" w:hAnsi="Times New Roman"/>
                <w:color w:val="000000"/>
                <w:lang w:eastAsia="ru-RU"/>
              </w:rPr>
            </w:pPr>
            <w:r w:rsidRPr="00394690">
              <w:rPr>
                <w:rFonts w:ascii="Times New Roman" w:eastAsia="Times New Roman" w:hAnsi="Times New Roman"/>
                <w:color w:val="000000"/>
                <w:lang w:eastAsia="ru-RU"/>
              </w:rPr>
              <w:t>Торговые павильоны и</w:t>
            </w:r>
            <w:r>
              <w:rPr>
                <w:rFonts w:ascii="Times New Roman" w:eastAsia="Times New Roman" w:hAnsi="Times New Roman"/>
                <w:color w:val="000000"/>
                <w:lang w:eastAsia="ru-RU"/>
              </w:rPr>
              <w:t> </w:t>
            </w:r>
            <w:r w:rsidRPr="00394690">
              <w:rPr>
                <w:rFonts w:ascii="Times New Roman" w:eastAsia="Times New Roman" w:hAnsi="Times New Roman"/>
                <w:color w:val="000000"/>
                <w:lang w:eastAsia="ru-RU"/>
              </w:rPr>
              <w:t>киоски по</w:t>
            </w:r>
            <w:r>
              <w:rPr>
                <w:rFonts w:ascii="Times New Roman" w:eastAsia="Times New Roman" w:hAnsi="Times New Roman"/>
                <w:color w:val="000000"/>
                <w:lang w:eastAsia="ru-RU"/>
              </w:rPr>
              <w:t> </w:t>
            </w:r>
            <w:r w:rsidRPr="00394690">
              <w:rPr>
                <w:rFonts w:ascii="Times New Roman" w:eastAsia="Times New Roman" w:hAnsi="Times New Roman"/>
                <w:color w:val="000000"/>
                <w:lang w:eastAsia="ru-RU"/>
              </w:rPr>
              <w:t>продаже продукции общественного питания, торг. объектов</w:t>
            </w:r>
          </w:p>
        </w:tc>
        <w:tc>
          <w:tcPr>
            <w:tcW w:w="2012" w:type="dxa"/>
            <w:tcBorders>
              <w:top w:val="nil"/>
              <w:left w:val="nil"/>
              <w:bottom w:val="single" w:sz="4" w:space="0" w:color="auto"/>
              <w:right w:val="single" w:sz="4" w:space="0" w:color="auto"/>
            </w:tcBorders>
            <w:shd w:val="clear" w:color="auto" w:fill="auto"/>
            <w:vAlign w:val="center"/>
            <w:hideMark/>
          </w:tcPr>
          <w:p w14:paraId="231DB5E2" w14:textId="55893DFF"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1 объект на 10 тыс. чел.</w:t>
            </w:r>
          </w:p>
        </w:tc>
        <w:tc>
          <w:tcPr>
            <w:tcW w:w="2080" w:type="dxa"/>
            <w:tcBorders>
              <w:top w:val="nil"/>
              <w:left w:val="nil"/>
              <w:bottom w:val="single" w:sz="4" w:space="0" w:color="auto"/>
              <w:right w:val="single" w:sz="4" w:space="0" w:color="auto"/>
            </w:tcBorders>
            <w:shd w:val="clear" w:color="auto" w:fill="auto"/>
            <w:vAlign w:val="center"/>
            <w:hideMark/>
          </w:tcPr>
          <w:p w14:paraId="45D7708C" w14:textId="0B4E07FC"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1</w:t>
            </w:r>
          </w:p>
        </w:tc>
        <w:tc>
          <w:tcPr>
            <w:tcW w:w="2080" w:type="dxa"/>
            <w:tcBorders>
              <w:top w:val="nil"/>
              <w:left w:val="nil"/>
              <w:bottom w:val="single" w:sz="4" w:space="0" w:color="auto"/>
              <w:right w:val="single" w:sz="4" w:space="0" w:color="auto"/>
            </w:tcBorders>
            <w:shd w:val="clear" w:color="auto" w:fill="auto"/>
            <w:vAlign w:val="center"/>
            <w:hideMark/>
          </w:tcPr>
          <w:p w14:paraId="750595B4" w14:textId="30FF54E2"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1</w:t>
            </w:r>
          </w:p>
        </w:tc>
      </w:tr>
      <w:tr w:rsidR="00546A8B" w:rsidRPr="00394690" w14:paraId="5780F85C" w14:textId="77777777" w:rsidTr="00546A8B">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131EC9AD" w14:textId="77777777" w:rsidR="00546A8B" w:rsidRPr="00394690" w:rsidRDefault="00546A8B" w:rsidP="00546A8B">
            <w:pPr>
              <w:spacing w:after="0" w:line="240" w:lineRule="auto"/>
              <w:rPr>
                <w:rFonts w:ascii="Times New Roman" w:eastAsia="Times New Roman" w:hAnsi="Times New Roman"/>
                <w:color w:val="000000"/>
                <w:lang w:eastAsia="ru-RU"/>
              </w:rPr>
            </w:pPr>
            <w:r w:rsidRPr="00394690">
              <w:rPr>
                <w:rFonts w:ascii="Times New Roman" w:eastAsia="Times New Roman" w:hAnsi="Times New Roman"/>
                <w:color w:val="000000"/>
                <w:lang w:eastAsia="ru-RU"/>
              </w:rPr>
              <w:t>Торговые павильоны и</w:t>
            </w:r>
            <w:r>
              <w:rPr>
                <w:rFonts w:ascii="Times New Roman" w:eastAsia="Times New Roman" w:hAnsi="Times New Roman"/>
                <w:color w:val="000000"/>
                <w:lang w:eastAsia="ru-RU"/>
              </w:rPr>
              <w:t> </w:t>
            </w:r>
            <w:r w:rsidRPr="00394690">
              <w:rPr>
                <w:rFonts w:ascii="Times New Roman" w:eastAsia="Times New Roman" w:hAnsi="Times New Roman"/>
                <w:color w:val="000000"/>
                <w:lang w:eastAsia="ru-RU"/>
              </w:rPr>
              <w:t>киоски по</w:t>
            </w:r>
            <w:r>
              <w:rPr>
                <w:rFonts w:ascii="Times New Roman" w:eastAsia="Times New Roman" w:hAnsi="Times New Roman"/>
                <w:color w:val="000000"/>
                <w:lang w:eastAsia="ru-RU"/>
              </w:rPr>
              <w:t> </w:t>
            </w:r>
            <w:r w:rsidRPr="00394690">
              <w:rPr>
                <w:rFonts w:ascii="Times New Roman" w:eastAsia="Times New Roman" w:hAnsi="Times New Roman"/>
                <w:color w:val="000000"/>
                <w:lang w:eastAsia="ru-RU"/>
              </w:rPr>
              <w:t>продаже печатной продукции, торг. объектов</w:t>
            </w:r>
          </w:p>
        </w:tc>
        <w:tc>
          <w:tcPr>
            <w:tcW w:w="2012" w:type="dxa"/>
            <w:tcBorders>
              <w:top w:val="nil"/>
              <w:left w:val="nil"/>
              <w:bottom w:val="single" w:sz="4" w:space="0" w:color="auto"/>
              <w:right w:val="single" w:sz="4" w:space="0" w:color="auto"/>
            </w:tcBorders>
            <w:shd w:val="clear" w:color="auto" w:fill="auto"/>
            <w:vAlign w:val="center"/>
            <w:hideMark/>
          </w:tcPr>
          <w:p w14:paraId="1F2BA912" w14:textId="0E239704"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1 объект на 10 тыс. чел.</w:t>
            </w:r>
          </w:p>
        </w:tc>
        <w:tc>
          <w:tcPr>
            <w:tcW w:w="2080" w:type="dxa"/>
            <w:tcBorders>
              <w:top w:val="nil"/>
              <w:left w:val="nil"/>
              <w:bottom w:val="single" w:sz="4" w:space="0" w:color="auto"/>
              <w:right w:val="single" w:sz="4" w:space="0" w:color="auto"/>
            </w:tcBorders>
            <w:shd w:val="clear" w:color="auto" w:fill="auto"/>
            <w:vAlign w:val="center"/>
            <w:hideMark/>
          </w:tcPr>
          <w:p w14:paraId="6901EC5B" w14:textId="0359C79B"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1</w:t>
            </w:r>
          </w:p>
        </w:tc>
        <w:tc>
          <w:tcPr>
            <w:tcW w:w="2080" w:type="dxa"/>
            <w:tcBorders>
              <w:top w:val="nil"/>
              <w:left w:val="nil"/>
              <w:bottom w:val="single" w:sz="4" w:space="0" w:color="auto"/>
              <w:right w:val="single" w:sz="4" w:space="0" w:color="auto"/>
            </w:tcBorders>
            <w:shd w:val="clear" w:color="auto" w:fill="auto"/>
            <w:vAlign w:val="center"/>
            <w:hideMark/>
          </w:tcPr>
          <w:p w14:paraId="09D55094" w14:textId="2F8080AD"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1</w:t>
            </w:r>
          </w:p>
        </w:tc>
      </w:tr>
      <w:tr w:rsidR="00546A8B" w:rsidRPr="00394690" w14:paraId="24FBA784" w14:textId="77777777" w:rsidTr="00546A8B">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09C4BCEA" w14:textId="77777777" w:rsidR="00546A8B" w:rsidRPr="00394690" w:rsidRDefault="00546A8B" w:rsidP="00546A8B">
            <w:pPr>
              <w:spacing w:after="0" w:line="240" w:lineRule="auto"/>
              <w:rPr>
                <w:rFonts w:ascii="Times New Roman" w:eastAsia="Times New Roman" w:hAnsi="Times New Roman"/>
                <w:color w:val="000000"/>
                <w:lang w:eastAsia="ru-RU"/>
              </w:rPr>
            </w:pPr>
            <w:r w:rsidRPr="00394690">
              <w:rPr>
                <w:rFonts w:ascii="Times New Roman" w:eastAsia="Times New Roman" w:hAnsi="Times New Roman"/>
                <w:color w:val="000000"/>
                <w:lang w:eastAsia="ru-RU"/>
              </w:rPr>
              <w:t>Предприятие общественного питания, посадочное место</w:t>
            </w:r>
          </w:p>
        </w:tc>
        <w:tc>
          <w:tcPr>
            <w:tcW w:w="2012" w:type="dxa"/>
            <w:tcBorders>
              <w:top w:val="nil"/>
              <w:left w:val="nil"/>
              <w:bottom w:val="single" w:sz="4" w:space="0" w:color="auto"/>
              <w:right w:val="single" w:sz="4" w:space="0" w:color="auto"/>
            </w:tcBorders>
            <w:shd w:val="clear" w:color="auto" w:fill="auto"/>
            <w:vAlign w:val="center"/>
            <w:hideMark/>
          </w:tcPr>
          <w:p w14:paraId="5B90082A" w14:textId="6028CC19"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40 на 1 тыс. человек</w:t>
            </w:r>
          </w:p>
        </w:tc>
        <w:tc>
          <w:tcPr>
            <w:tcW w:w="2080" w:type="dxa"/>
            <w:tcBorders>
              <w:top w:val="nil"/>
              <w:left w:val="nil"/>
              <w:bottom w:val="single" w:sz="4" w:space="0" w:color="auto"/>
              <w:right w:val="single" w:sz="4" w:space="0" w:color="auto"/>
            </w:tcBorders>
            <w:shd w:val="clear" w:color="auto" w:fill="auto"/>
            <w:vAlign w:val="center"/>
            <w:hideMark/>
          </w:tcPr>
          <w:p w14:paraId="3F962513" w14:textId="391B1707"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386</w:t>
            </w:r>
          </w:p>
        </w:tc>
        <w:tc>
          <w:tcPr>
            <w:tcW w:w="2080" w:type="dxa"/>
            <w:tcBorders>
              <w:top w:val="nil"/>
              <w:left w:val="nil"/>
              <w:bottom w:val="single" w:sz="4" w:space="0" w:color="auto"/>
              <w:right w:val="single" w:sz="4" w:space="0" w:color="auto"/>
            </w:tcBorders>
            <w:shd w:val="clear" w:color="auto" w:fill="auto"/>
            <w:vAlign w:val="center"/>
            <w:hideMark/>
          </w:tcPr>
          <w:p w14:paraId="7E19205E" w14:textId="7E865E87"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359</w:t>
            </w:r>
          </w:p>
        </w:tc>
      </w:tr>
      <w:tr w:rsidR="002043BF" w:rsidRPr="00394690" w14:paraId="39CA250F" w14:textId="77777777" w:rsidTr="00C85B14">
        <w:trPr>
          <w:trHeight w:val="170"/>
          <w:jc w:val="center"/>
        </w:trPr>
        <w:tc>
          <w:tcPr>
            <w:tcW w:w="10195"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6556460C" w14:textId="77777777" w:rsidR="002043BF" w:rsidRPr="00394690" w:rsidRDefault="002043BF" w:rsidP="00C85B14">
            <w:pPr>
              <w:spacing w:after="0" w:line="240" w:lineRule="auto"/>
              <w:jc w:val="center"/>
              <w:rPr>
                <w:rFonts w:ascii="Times New Roman" w:eastAsia="Times New Roman" w:hAnsi="Times New Roman"/>
                <w:color w:val="000000"/>
                <w:lang w:eastAsia="ru-RU"/>
              </w:rPr>
            </w:pPr>
            <w:r w:rsidRPr="00394690">
              <w:rPr>
                <w:rFonts w:ascii="Times New Roman" w:eastAsia="Times New Roman" w:hAnsi="Times New Roman"/>
                <w:color w:val="000000"/>
                <w:lang w:eastAsia="ru-RU"/>
              </w:rPr>
              <w:t>Предприятия бытового обслуживания</w:t>
            </w:r>
          </w:p>
        </w:tc>
      </w:tr>
      <w:tr w:rsidR="00546A8B" w:rsidRPr="00394690" w14:paraId="13D0EA2C" w14:textId="77777777" w:rsidTr="00546A8B">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1AFC7D1A" w14:textId="77777777" w:rsidR="00546A8B" w:rsidRPr="00394690" w:rsidRDefault="00546A8B" w:rsidP="00546A8B">
            <w:pPr>
              <w:spacing w:after="0" w:line="240" w:lineRule="auto"/>
              <w:rPr>
                <w:rFonts w:ascii="Times New Roman" w:eastAsia="Times New Roman" w:hAnsi="Times New Roman"/>
                <w:color w:val="000000"/>
                <w:lang w:eastAsia="ru-RU"/>
              </w:rPr>
            </w:pPr>
            <w:r w:rsidRPr="00394690">
              <w:rPr>
                <w:rFonts w:ascii="Times New Roman" w:eastAsia="Times New Roman" w:hAnsi="Times New Roman"/>
                <w:color w:val="000000"/>
                <w:lang w:eastAsia="ru-RU"/>
              </w:rPr>
              <w:t>Предприятие бытового обслуживания, рабочее место</w:t>
            </w:r>
          </w:p>
        </w:tc>
        <w:tc>
          <w:tcPr>
            <w:tcW w:w="2012" w:type="dxa"/>
            <w:tcBorders>
              <w:top w:val="nil"/>
              <w:left w:val="nil"/>
              <w:bottom w:val="single" w:sz="4" w:space="0" w:color="auto"/>
              <w:right w:val="single" w:sz="4" w:space="0" w:color="auto"/>
            </w:tcBorders>
            <w:shd w:val="clear" w:color="auto" w:fill="auto"/>
            <w:vAlign w:val="center"/>
            <w:hideMark/>
          </w:tcPr>
          <w:p w14:paraId="63582150" w14:textId="7F82589A"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город - 9 на 1 тыс. человек, сельский нас. пункт - 7 на 1 тыс. человек</w:t>
            </w:r>
          </w:p>
        </w:tc>
        <w:tc>
          <w:tcPr>
            <w:tcW w:w="2080" w:type="dxa"/>
            <w:tcBorders>
              <w:top w:val="nil"/>
              <w:left w:val="nil"/>
              <w:bottom w:val="single" w:sz="4" w:space="0" w:color="auto"/>
              <w:right w:val="single" w:sz="4" w:space="0" w:color="auto"/>
            </w:tcBorders>
            <w:shd w:val="clear" w:color="auto" w:fill="auto"/>
            <w:vAlign w:val="center"/>
            <w:hideMark/>
          </w:tcPr>
          <w:p w14:paraId="4702F638" w14:textId="1A669A1C"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87</w:t>
            </w:r>
          </w:p>
        </w:tc>
        <w:tc>
          <w:tcPr>
            <w:tcW w:w="2080" w:type="dxa"/>
            <w:tcBorders>
              <w:top w:val="nil"/>
              <w:left w:val="nil"/>
              <w:bottom w:val="single" w:sz="4" w:space="0" w:color="auto"/>
              <w:right w:val="single" w:sz="4" w:space="0" w:color="auto"/>
            </w:tcBorders>
            <w:shd w:val="clear" w:color="auto" w:fill="auto"/>
            <w:vAlign w:val="center"/>
            <w:hideMark/>
          </w:tcPr>
          <w:p w14:paraId="57AC9B5C" w14:textId="550BB002"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81</w:t>
            </w:r>
          </w:p>
        </w:tc>
      </w:tr>
      <w:tr w:rsidR="00546A8B" w:rsidRPr="00394690" w14:paraId="491B3723" w14:textId="77777777" w:rsidTr="00546A8B">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50B453FA" w14:textId="77777777" w:rsidR="00546A8B" w:rsidRPr="00394690" w:rsidRDefault="00546A8B" w:rsidP="00546A8B">
            <w:pPr>
              <w:spacing w:after="0" w:line="240" w:lineRule="auto"/>
              <w:rPr>
                <w:rFonts w:ascii="Times New Roman" w:eastAsia="Times New Roman" w:hAnsi="Times New Roman"/>
                <w:color w:val="000000"/>
                <w:lang w:eastAsia="ru-RU"/>
              </w:rPr>
            </w:pPr>
            <w:r w:rsidRPr="00394690">
              <w:rPr>
                <w:rFonts w:ascii="Times New Roman" w:eastAsia="Times New Roman" w:hAnsi="Times New Roman"/>
                <w:color w:val="000000"/>
                <w:lang w:eastAsia="ru-RU"/>
              </w:rPr>
              <w:t>Прачечная, кг</w:t>
            </w:r>
            <w:r>
              <w:rPr>
                <w:rFonts w:ascii="Times New Roman" w:eastAsia="Times New Roman" w:hAnsi="Times New Roman"/>
                <w:color w:val="000000"/>
                <w:lang w:eastAsia="ru-RU"/>
              </w:rPr>
              <w:t> </w:t>
            </w:r>
            <w:r w:rsidRPr="00394690">
              <w:rPr>
                <w:rFonts w:ascii="Times New Roman" w:eastAsia="Times New Roman" w:hAnsi="Times New Roman"/>
                <w:color w:val="000000"/>
                <w:lang w:eastAsia="ru-RU"/>
              </w:rPr>
              <w:t>белья в</w:t>
            </w:r>
            <w:r>
              <w:rPr>
                <w:rFonts w:ascii="Times New Roman" w:eastAsia="Times New Roman" w:hAnsi="Times New Roman"/>
                <w:color w:val="000000"/>
                <w:lang w:eastAsia="ru-RU"/>
              </w:rPr>
              <w:t> </w:t>
            </w:r>
            <w:r w:rsidRPr="00394690">
              <w:rPr>
                <w:rFonts w:ascii="Times New Roman" w:eastAsia="Times New Roman" w:hAnsi="Times New Roman"/>
                <w:color w:val="000000"/>
                <w:lang w:eastAsia="ru-RU"/>
              </w:rPr>
              <w:t>смену</w:t>
            </w:r>
          </w:p>
        </w:tc>
        <w:tc>
          <w:tcPr>
            <w:tcW w:w="2012" w:type="dxa"/>
            <w:tcBorders>
              <w:top w:val="nil"/>
              <w:left w:val="nil"/>
              <w:bottom w:val="single" w:sz="4" w:space="0" w:color="auto"/>
              <w:right w:val="single" w:sz="4" w:space="0" w:color="auto"/>
            </w:tcBorders>
            <w:shd w:val="clear" w:color="auto" w:fill="auto"/>
            <w:vAlign w:val="center"/>
            <w:hideMark/>
          </w:tcPr>
          <w:p w14:paraId="31068E4A" w14:textId="7E577FEC"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город - 120 кг на 1 тыс. человек, сельский нас. пункт - 60 кг на 1 тыс. человек</w:t>
            </w:r>
          </w:p>
        </w:tc>
        <w:tc>
          <w:tcPr>
            <w:tcW w:w="2080" w:type="dxa"/>
            <w:tcBorders>
              <w:top w:val="nil"/>
              <w:left w:val="nil"/>
              <w:bottom w:val="single" w:sz="4" w:space="0" w:color="auto"/>
              <w:right w:val="single" w:sz="4" w:space="0" w:color="auto"/>
            </w:tcBorders>
            <w:shd w:val="clear" w:color="auto" w:fill="auto"/>
            <w:vAlign w:val="center"/>
            <w:hideMark/>
          </w:tcPr>
          <w:p w14:paraId="638D7902" w14:textId="64B2AD21"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1159</w:t>
            </w:r>
          </w:p>
        </w:tc>
        <w:tc>
          <w:tcPr>
            <w:tcW w:w="2080" w:type="dxa"/>
            <w:tcBorders>
              <w:top w:val="nil"/>
              <w:left w:val="nil"/>
              <w:bottom w:val="single" w:sz="4" w:space="0" w:color="auto"/>
              <w:right w:val="single" w:sz="4" w:space="0" w:color="auto"/>
            </w:tcBorders>
            <w:shd w:val="clear" w:color="auto" w:fill="auto"/>
            <w:vAlign w:val="center"/>
            <w:hideMark/>
          </w:tcPr>
          <w:p w14:paraId="4568308C" w14:textId="272BEC9D"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1077</w:t>
            </w:r>
          </w:p>
        </w:tc>
      </w:tr>
      <w:tr w:rsidR="00546A8B" w:rsidRPr="00394690" w14:paraId="066AB4A8" w14:textId="77777777" w:rsidTr="00546A8B">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341F101C" w14:textId="77777777" w:rsidR="00546A8B" w:rsidRPr="00394690" w:rsidRDefault="00546A8B" w:rsidP="00546A8B">
            <w:pPr>
              <w:spacing w:after="0" w:line="240" w:lineRule="auto"/>
              <w:rPr>
                <w:rFonts w:ascii="Times New Roman" w:eastAsia="Times New Roman" w:hAnsi="Times New Roman"/>
                <w:color w:val="000000"/>
                <w:lang w:eastAsia="ru-RU"/>
              </w:rPr>
            </w:pPr>
            <w:r w:rsidRPr="00394690">
              <w:rPr>
                <w:rFonts w:ascii="Times New Roman" w:eastAsia="Times New Roman" w:hAnsi="Times New Roman"/>
                <w:color w:val="000000"/>
                <w:lang w:eastAsia="ru-RU"/>
              </w:rPr>
              <w:t>Химчистка, кг</w:t>
            </w:r>
            <w:r>
              <w:rPr>
                <w:rFonts w:ascii="Times New Roman" w:eastAsia="Times New Roman" w:hAnsi="Times New Roman"/>
                <w:color w:val="000000"/>
                <w:lang w:eastAsia="ru-RU"/>
              </w:rPr>
              <w:t> </w:t>
            </w:r>
            <w:r w:rsidRPr="00394690">
              <w:rPr>
                <w:rFonts w:ascii="Times New Roman" w:eastAsia="Times New Roman" w:hAnsi="Times New Roman"/>
                <w:color w:val="000000"/>
                <w:lang w:eastAsia="ru-RU"/>
              </w:rPr>
              <w:t>вещей в</w:t>
            </w:r>
            <w:r>
              <w:rPr>
                <w:rFonts w:ascii="Times New Roman" w:eastAsia="Times New Roman" w:hAnsi="Times New Roman"/>
                <w:color w:val="000000"/>
                <w:lang w:eastAsia="ru-RU"/>
              </w:rPr>
              <w:t> </w:t>
            </w:r>
            <w:r w:rsidRPr="00394690">
              <w:rPr>
                <w:rFonts w:ascii="Times New Roman" w:eastAsia="Times New Roman" w:hAnsi="Times New Roman"/>
                <w:color w:val="000000"/>
                <w:lang w:eastAsia="ru-RU"/>
              </w:rPr>
              <w:t>смену</w:t>
            </w:r>
          </w:p>
        </w:tc>
        <w:tc>
          <w:tcPr>
            <w:tcW w:w="2012" w:type="dxa"/>
            <w:tcBorders>
              <w:top w:val="nil"/>
              <w:left w:val="nil"/>
              <w:bottom w:val="single" w:sz="4" w:space="0" w:color="auto"/>
              <w:right w:val="single" w:sz="4" w:space="0" w:color="auto"/>
            </w:tcBorders>
            <w:shd w:val="clear" w:color="auto" w:fill="auto"/>
            <w:vAlign w:val="center"/>
            <w:hideMark/>
          </w:tcPr>
          <w:p w14:paraId="26B9C635" w14:textId="6200AF9A"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 xml:space="preserve">город - 11,4 кг на 1 </w:t>
            </w:r>
            <w:r w:rsidRPr="00546A8B">
              <w:rPr>
                <w:rFonts w:ascii="Times New Roman" w:eastAsia="Times New Roman" w:hAnsi="Times New Roman"/>
                <w:color w:val="000000"/>
                <w:lang w:eastAsia="ru-RU"/>
              </w:rPr>
              <w:lastRenderedPageBreak/>
              <w:t>тыс. человек, сельский нас. пункт - 3,5 кг на 1 тыс. человек</w:t>
            </w:r>
          </w:p>
        </w:tc>
        <w:tc>
          <w:tcPr>
            <w:tcW w:w="2080" w:type="dxa"/>
            <w:tcBorders>
              <w:top w:val="nil"/>
              <w:left w:val="nil"/>
              <w:bottom w:val="single" w:sz="4" w:space="0" w:color="auto"/>
              <w:right w:val="single" w:sz="4" w:space="0" w:color="auto"/>
            </w:tcBorders>
            <w:shd w:val="clear" w:color="auto" w:fill="auto"/>
            <w:vAlign w:val="center"/>
            <w:hideMark/>
          </w:tcPr>
          <w:p w14:paraId="3FF5B665" w14:textId="7F5DB05C"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lastRenderedPageBreak/>
              <w:t>110</w:t>
            </w:r>
          </w:p>
        </w:tc>
        <w:tc>
          <w:tcPr>
            <w:tcW w:w="2080" w:type="dxa"/>
            <w:tcBorders>
              <w:top w:val="nil"/>
              <w:left w:val="nil"/>
              <w:bottom w:val="single" w:sz="4" w:space="0" w:color="auto"/>
              <w:right w:val="single" w:sz="4" w:space="0" w:color="auto"/>
            </w:tcBorders>
            <w:shd w:val="clear" w:color="auto" w:fill="auto"/>
            <w:vAlign w:val="center"/>
            <w:hideMark/>
          </w:tcPr>
          <w:p w14:paraId="5063240C" w14:textId="670759F5"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102</w:t>
            </w:r>
          </w:p>
        </w:tc>
      </w:tr>
      <w:tr w:rsidR="00546A8B" w:rsidRPr="00394690" w14:paraId="43027325" w14:textId="77777777" w:rsidTr="00546A8B">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46A151C5" w14:textId="77777777" w:rsidR="00546A8B" w:rsidRPr="00394690" w:rsidRDefault="00546A8B" w:rsidP="00546A8B">
            <w:pPr>
              <w:spacing w:after="0" w:line="240" w:lineRule="auto"/>
              <w:rPr>
                <w:rFonts w:ascii="Times New Roman" w:eastAsia="Times New Roman" w:hAnsi="Times New Roman"/>
                <w:color w:val="000000"/>
                <w:lang w:eastAsia="ru-RU"/>
              </w:rPr>
            </w:pPr>
            <w:r w:rsidRPr="00394690">
              <w:rPr>
                <w:rFonts w:ascii="Times New Roman" w:eastAsia="Times New Roman" w:hAnsi="Times New Roman"/>
                <w:color w:val="000000"/>
                <w:lang w:eastAsia="ru-RU"/>
              </w:rPr>
              <w:lastRenderedPageBreak/>
              <w:t>Баня, место</w:t>
            </w:r>
          </w:p>
        </w:tc>
        <w:tc>
          <w:tcPr>
            <w:tcW w:w="2012" w:type="dxa"/>
            <w:tcBorders>
              <w:top w:val="nil"/>
              <w:left w:val="nil"/>
              <w:bottom w:val="single" w:sz="4" w:space="0" w:color="auto"/>
              <w:right w:val="single" w:sz="4" w:space="0" w:color="auto"/>
            </w:tcBorders>
            <w:shd w:val="clear" w:color="auto" w:fill="auto"/>
            <w:vAlign w:val="center"/>
            <w:hideMark/>
          </w:tcPr>
          <w:p w14:paraId="35CACA02" w14:textId="20A664F1"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город - 5 на 1 тыс. человек, сельский нас. пункт - 7 на 1 тыс. человек</w:t>
            </w:r>
          </w:p>
        </w:tc>
        <w:tc>
          <w:tcPr>
            <w:tcW w:w="2080" w:type="dxa"/>
            <w:tcBorders>
              <w:top w:val="nil"/>
              <w:left w:val="nil"/>
              <w:bottom w:val="single" w:sz="4" w:space="0" w:color="auto"/>
              <w:right w:val="single" w:sz="4" w:space="0" w:color="auto"/>
            </w:tcBorders>
            <w:shd w:val="clear" w:color="auto" w:fill="auto"/>
            <w:vAlign w:val="center"/>
            <w:hideMark/>
          </w:tcPr>
          <w:p w14:paraId="3FB48798" w14:textId="744271A5"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68</w:t>
            </w:r>
          </w:p>
        </w:tc>
        <w:tc>
          <w:tcPr>
            <w:tcW w:w="2080" w:type="dxa"/>
            <w:tcBorders>
              <w:top w:val="nil"/>
              <w:left w:val="nil"/>
              <w:bottom w:val="single" w:sz="4" w:space="0" w:color="auto"/>
              <w:right w:val="single" w:sz="4" w:space="0" w:color="auto"/>
            </w:tcBorders>
            <w:shd w:val="clear" w:color="auto" w:fill="auto"/>
            <w:vAlign w:val="center"/>
            <w:hideMark/>
          </w:tcPr>
          <w:p w14:paraId="0BC29608" w14:textId="36FA7C9B" w:rsidR="00546A8B" w:rsidRPr="00394690" w:rsidRDefault="00546A8B" w:rsidP="00546A8B">
            <w:pPr>
              <w:spacing w:after="0" w:line="240" w:lineRule="auto"/>
              <w:jc w:val="center"/>
              <w:rPr>
                <w:rFonts w:ascii="Times New Roman" w:eastAsia="Times New Roman" w:hAnsi="Times New Roman"/>
                <w:color w:val="000000"/>
                <w:lang w:eastAsia="ru-RU"/>
              </w:rPr>
            </w:pPr>
            <w:r w:rsidRPr="00546A8B">
              <w:rPr>
                <w:rFonts w:ascii="Times New Roman" w:eastAsia="Times New Roman" w:hAnsi="Times New Roman"/>
                <w:color w:val="000000"/>
                <w:lang w:eastAsia="ru-RU"/>
              </w:rPr>
              <w:t>63</w:t>
            </w:r>
          </w:p>
        </w:tc>
      </w:tr>
      <w:tr w:rsidR="002043BF" w:rsidRPr="00394690" w14:paraId="621F3447" w14:textId="77777777" w:rsidTr="00C85B14">
        <w:trPr>
          <w:trHeight w:val="170"/>
          <w:jc w:val="center"/>
        </w:trPr>
        <w:tc>
          <w:tcPr>
            <w:tcW w:w="10195"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50081BCC" w14:textId="77777777" w:rsidR="002043BF" w:rsidRPr="00394690" w:rsidRDefault="002043BF" w:rsidP="00C85B14">
            <w:pPr>
              <w:spacing w:after="0" w:line="240" w:lineRule="auto"/>
              <w:jc w:val="center"/>
              <w:rPr>
                <w:rFonts w:ascii="Times New Roman" w:eastAsia="Times New Roman" w:hAnsi="Times New Roman"/>
                <w:color w:val="000000"/>
                <w:lang w:eastAsia="ru-RU"/>
              </w:rPr>
            </w:pPr>
            <w:r w:rsidRPr="00394690">
              <w:rPr>
                <w:rFonts w:ascii="Times New Roman" w:eastAsia="Times New Roman" w:hAnsi="Times New Roman"/>
                <w:color w:val="000000"/>
                <w:lang w:eastAsia="ru-RU"/>
              </w:rPr>
              <w:t>Организации и</w:t>
            </w:r>
            <w:r>
              <w:rPr>
                <w:rFonts w:ascii="Times New Roman" w:eastAsia="Times New Roman" w:hAnsi="Times New Roman"/>
                <w:color w:val="000000"/>
                <w:lang w:eastAsia="ru-RU"/>
              </w:rPr>
              <w:t> </w:t>
            </w:r>
            <w:r w:rsidRPr="00394690">
              <w:rPr>
                <w:rFonts w:ascii="Times New Roman" w:eastAsia="Times New Roman" w:hAnsi="Times New Roman"/>
                <w:color w:val="000000"/>
                <w:lang w:eastAsia="ru-RU"/>
              </w:rPr>
              <w:t>учреждения управления, кредитные организации и</w:t>
            </w:r>
            <w:r>
              <w:rPr>
                <w:rFonts w:ascii="Times New Roman" w:eastAsia="Times New Roman" w:hAnsi="Times New Roman"/>
                <w:color w:val="000000"/>
                <w:lang w:eastAsia="ru-RU"/>
              </w:rPr>
              <w:t> </w:t>
            </w:r>
            <w:r w:rsidRPr="00394690">
              <w:rPr>
                <w:rFonts w:ascii="Times New Roman" w:eastAsia="Times New Roman" w:hAnsi="Times New Roman"/>
                <w:color w:val="000000"/>
                <w:lang w:eastAsia="ru-RU"/>
              </w:rPr>
              <w:t>организации связи</w:t>
            </w:r>
          </w:p>
        </w:tc>
      </w:tr>
      <w:tr w:rsidR="003A246E" w:rsidRPr="00394690" w14:paraId="3C2CB972" w14:textId="77777777" w:rsidTr="003A246E">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62257975" w14:textId="77777777" w:rsidR="003A246E" w:rsidRPr="00394690" w:rsidRDefault="003A246E" w:rsidP="003A246E">
            <w:pPr>
              <w:spacing w:after="0" w:line="240" w:lineRule="auto"/>
              <w:rPr>
                <w:rFonts w:ascii="Times New Roman" w:eastAsia="Times New Roman" w:hAnsi="Times New Roman"/>
                <w:color w:val="000000"/>
                <w:lang w:eastAsia="ru-RU"/>
              </w:rPr>
            </w:pPr>
            <w:r w:rsidRPr="00394690">
              <w:rPr>
                <w:rFonts w:ascii="Times New Roman" w:eastAsia="Times New Roman" w:hAnsi="Times New Roman"/>
                <w:color w:val="000000"/>
                <w:lang w:eastAsia="ru-RU"/>
              </w:rPr>
              <w:t>Отделение связи, объект</w:t>
            </w:r>
          </w:p>
        </w:tc>
        <w:tc>
          <w:tcPr>
            <w:tcW w:w="2012" w:type="dxa"/>
            <w:tcBorders>
              <w:top w:val="nil"/>
              <w:left w:val="nil"/>
              <w:bottom w:val="single" w:sz="4" w:space="0" w:color="auto"/>
              <w:right w:val="single" w:sz="4" w:space="0" w:color="auto"/>
            </w:tcBorders>
            <w:shd w:val="clear" w:color="auto" w:fill="auto"/>
            <w:vAlign w:val="center"/>
            <w:hideMark/>
          </w:tcPr>
          <w:p w14:paraId="52B16C66" w14:textId="5356A3A3" w:rsidR="003A246E" w:rsidRPr="00394690" w:rsidRDefault="003A246E" w:rsidP="003A246E">
            <w:pPr>
              <w:spacing w:after="0" w:line="240" w:lineRule="auto"/>
              <w:jc w:val="center"/>
              <w:rPr>
                <w:rFonts w:ascii="Times New Roman" w:eastAsia="Times New Roman" w:hAnsi="Times New Roman"/>
                <w:color w:val="000000"/>
                <w:lang w:eastAsia="ru-RU"/>
              </w:rPr>
            </w:pPr>
            <w:r w:rsidRPr="00394690">
              <w:rPr>
                <w:rFonts w:ascii="Times New Roman" w:eastAsia="Times New Roman" w:hAnsi="Times New Roman"/>
                <w:color w:val="000000"/>
                <w:lang w:eastAsia="ru-RU"/>
              </w:rPr>
              <w:t xml:space="preserve">2 на </w:t>
            </w:r>
            <w:r w:rsidR="00546A8B">
              <w:rPr>
                <w:rFonts w:ascii="Times New Roman" w:eastAsia="Times New Roman" w:hAnsi="Times New Roman"/>
                <w:color w:val="000000"/>
                <w:lang w:eastAsia="ru-RU"/>
              </w:rPr>
              <w:t>6</w:t>
            </w:r>
            <w:r w:rsidRPr="00394690">
              <w:rPr>
                <w:rFonts w:ascii="Times New Roman" w:eastAsia="Times New Roman" w:hAnsi="Times New Roman"/>
                <w:color w:val="000000"/>
                <w:lang w:eastAsia="ru-RU"/>
              </w:rPr>
              <w:t xml:space="preserve"> тыс. человек</w:t>
            </w:r>
            <w:r w:rsidRPr="00394690">
              <w:rPr>
                <w:rFonts w:ascii="Times New Roman" w:eastAsia="Times New Roman" w:hAnsi="Times New Roman"/>
                <w:color w:val="000000"/>
                <w:vertAlign w:val="superscript"/>
                <w:lang w:eastAsia="ru-RU"/>
              </w:rPr>
              <w:footnoteReference w:id="18"/>
            </w:r>
          </w:p>
        </w:tc>
        <w:tc>
          <w:tcPr>
            <w:tcW w:w="2080" w:type="dxa"/>
            <w:tcBorders>
              <w:top w:val="nil"/>
              <w:left w:val="nil"/>
              <w:bottom w:val="single" w:sz="4" w:space="0" w:color="auto"/>
              <w:right w:val="single" w:sz="4" w:space="0" w:color="auto"/>
            </w:tcBorders>
            <w:shd w:val="clear" w:color="auto" w:fill="auto"/>
            <w:vAlign w:val="center"/>
            <w:hideMark/>
          </w:tcPr>
          <w:p w14:paraId="7B98584C" w14:textId="7D6E3E7C" w:rsidR="003A246E" w:rsidRPr="00394690" w:rsidRDefault="003A246E" w:rsidP="003A246E">
            <w:pPr>
              <w:spacing w:after="0" w:line="240" w:lineRule="auto"/>
              <w:jc w:val="center"/>
              <w:rPr>
                <w:rFonts w:ascii="Times New Roman" w:eastAsia="Times New Roman" w:hAnsi="Times New Roman"/>
                <w:color w:val="000000"/>
                <w:lang w:eastAsia="ru-RU"/>
              </w:rPr>
            </w:pPr>
            <w:r w:rsidRPr="003A246E">
              <w:rPr>
                <w:rFonts w:ascii="Times New Roman" w:eastAsia="Times New Roman" w:hAnsi="Times New Roman"/>
                <w:color w:val="000000"/>
                <w:lang w:eastAsia="ru-RU"/>
              </w:rPr>
              <w:t>2</w:t>
            </w:r>
          </w:p>
        </w:tc>
        <w:tc>
          <w:tcPr>
            <w:tcW w:w="2080" w:type="dxa"/>
            <w:tcBorders>
              <w:top w:val="nil"/>
              <w:left w:val="nil"/>
              <w:bottom w:val="single" w:sz="4" w:space="0" w:color="auto"/>
              <w:right w:val="single" w:sz="4" w:space="0" w:color="auto"/>
            </w:tcBorders>
            <w:shd w:val="clear" w:color="auto" w:fill="auto"/>
            <w:vAlign w:val="center"/>
            <w:hideMark/>
          </w:tcPr>
          <w:p w14:paraId="1E80543F" w14:textId="4907A0B8" w:rsidR="003A246E" w:rsidRPr="00394690" w:rsidRDefault="003A246E" w:rsidP="003A246E">
            <w:pPr>
              <w:spacing w:after="0" w:line="240" w:lineRule="auto"/>
              <w:jc w:val="center"/>
              <w:rPr>
                <w:rFonts w:ascii="Times New Roman" w:eastAsia="Times New Roman" w:hAnsi="Times New Roman"/>
                <w:color w:val="000000"/>
                <w:lang w:eastAsia="ru-RU"/>
              </w:rPr>
            </w:pPr>
            <w:r w:rsidRPr="003A246E">
              <w:rPr>
                <w:rFonts w:ascii="Times New Roman" w:eastAsia="Times New Roman" w:hAnsi="Times New Roman"/>
                <w:color w:val="000000"/>
                <w:lang w:eastAsia="ru-RU"/>
              </w:rPr>
              <w:t>1</w:t>
            </w:r>
          </w:p>
        </w:tc>
      </w:tr>
      <w:tr w:rsidR="003A246E" w:rsidRPr="00394690" w14:paraId="65A1B5D8" w14:textId="77777777" w:rsidTr="003A246E">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1AD32BF9" w14:textId="77777777" w:rsidR="003A246E" w:rsidRPr="00394690" w:rsidRDefault="003A246E" w:rsidP="003A246E">
            <w:pPr>
              <w:spacing w:after="0" w:line="240" w:lineRule="auto"/>
              <w:rPr>
                <w:rFonts w:ascii="Times New Roman" w:eastAsia="Times New Roman" w:hAnsi="Times New Roman"/>
                <w:color w:val="000000"/>
                <w:lang w:eastAsia="ru-RU"/>
              </w:rPr>
            </w:pPr>
            <w:r w:rsidRPr="00394690">
              <w:rPr>
                <w:rFonts w:ascii="Times New Roman" w:eastAsia="Times New Roman" w:hAnsi="Times New Roman"/>
                <w:color w:val="000000"/>
                <w:lang w:eastAsia="ru-RU"/>
              </w:rPr>
              <w:t>Отделение банка, операционная касса</w:t>
            </w:r>
          </w:p>
        </w:tc>
        <w:tc>
          <w:tcPr>
            <w:tcW w:w="2012" w:type="dxa"/>
            <w:tcBorders>
              <w:top w:val="nil"/>
              <w:left w:val="nil"/>
              <w:bottom w:val="single" w:sz="4" w:space="0" w:color="auto"/>
              <w:right w:val="single" w:sz="4" w:space="0" w:color="auto"/>
            </w:tcBorders>
            <w:shd w:val="clear" w:color="auto" w:fill="auto"/>
            <w:vAlign w:val="center"/>
            <w:hideMark/>
          </w:tcPr>
          <w:p w14:paraId="324AB5F7" w14:textId="77777777" w:rsidR="003A246E" w:rsidRPr="00394690" w:rsidRDefault="003A246E" w:rsidP="003A246E">
            <w:pPr>
              <w:spacing w:after="0" w:line="240" w:lineRule="auto"/>
              <w:jc w:val="center"/>
              <w:rPr>
                <w:rFonts w:ascii="Times New Roman" w:eastAsia="Times New Roman" w:hAnsi="Times New Roman"/>
                <w:color w:val="000000"/>
                <w:lang w:eastAsia="ru-RU"/>
              </w:rPr>
            </w:pPr>
            <w:r w:rsidRPr="00394690">
              <w:rPr>
                <w:rFonts w:ascii="Times New Roman" w:eastAsia="Times New Roman" w:hAnsi="Times New Roman"/>
                <w:color w:val="000000"/>
                <w:lang w:eastAsia="ru-RU"/>
              </w:rPr>
              <w:t>1 на 10-30 тыс. человек</w:t>
            </w:r>
            <w:r w:rsidRPr="00227CAC">
              <w:rPr>
                <w:rFonts w:ascii="Times New Roman" w:eastAsia="Times New Roman" w:hAnsi="Times New Roman"/>
                <w:color w:val="000000"/>
                <w:vertAlign w:val="superscript"/>
                <w:lang w:eastAsia="ru-RU"/>
              </w:rPr>
              <w:footnoteReference w:id="19"/>
            </w:r>
          </w:p>
        </w:tc>
        <w:tc>
          <w:tcPr>
            <w:tcW w:w="2080" w:type="dxa"/>
            <w:tcBorders>
              <w:top w:val="nil"/>
              <w:left w:val="nil"/>
              <w:bottom w:val="single" w:sz="4" w:space="0" w:color="auto"/>
              <w:right w:val="single" w:sz="4" w:space="0" w:color="auto"/>
            </w:tcBorders>
            <w:shd w:val="clear" w:color="auto" w:fill="auto"/>
            <w:vAlign w:val="center"/>
            <w:hideMark/>
          </w:tcPr>
          <w:p w14:paraId="77339BA5" w14:textId="5006923D" w:rsidR="003A246E" w:rsidRPr="00394690" w:rsidRDefault="003A246E" w:rsidP="003A246E">
            <w:pPr>
              <w:spacing w:after="0" w:line="240" w:lineRule="auto"/>
              <w:jc w:val="center"/>
              <w:rPr>
                <w:rFonts w:ascii="Times New Roman" w:eastAsia="Times New Roman" w:hAnsi="Times New Roman"/>
                <w:color w:val="000000"/>
                <w:lang w:eastAsia="ru-RU"/>
              </w:rPr>
            </w:pPr>
            <w:r w:rsidRPr="003A246E">
              <w:rPr>
                <w:rFonts w:ascii="Times New Roman" w:eastAsia="Times New Roman" w:hAnsi="Times New Roman"/>
                <w:color w:val="000000"/>
                <w:lang w:eastAsia="ru-RU"/>
              </w:rPr>
              <w:t>1</w:t>
            </w:r>
          </w:p>
        </w:tc>
        <w:tc>
          <w:tcPr>
            <w:tcW w:w="2080" w:type="dxa"/>
            <w:tcBorders>
              <w:top w:val="nil"/>
              <w:left w:val="nil"/>
              <w:bottom w:val="single" w:sz="4" w:space="0" w:color="auto"/>
              <w:right w:val="single" w:sz="4" w:space="0" w:color="auto"/>
            </w:tcBorders>
            <w:shd w:val="clear" w:color="auto" w:fill="auto"/>
            <w:vAlign w:val="center"/>
            <w:hideMark/>
          </w:tcPr>
          <w:p w14:paraId="11E6FDC2" w14:textId="536011C8" w:rsidR="003A246E" w:rsidRPr="00394690" w:rsidRDefault="003A246E" w:rsidP="003A246E">
            <w:pPr>
              <w:spacing w:after="0" w:line="240" w:lineRule="auto"/>
              <w:jc w:val="center"/>
              <w:rPr>
                <w:rFonts w:ascii="Times New Roman" w:eastAsia="Times New Roman" w:hAnsi="Times New Roman"/>
                <w:color w:val="000000"/>
                <w:lang w:eastAsia="ru-RU"/>
              </w:rPr>
            </w:pPr>
            <w:r w:rsidRPr="003A246E">
              <w:rPr>
                <w:rFonts w:ascii="Times New Roman" w:eastAsia="Times New Roman" w:hAnsi="Times New Roman"/>
                <w:color w:val="000000"/>
                <w:lang w:eastAsia="ru-RU"/>
              </w:rPr>
              <w:t>1</w:t>
            </w:r>
          </w:p>
        </w:tc>
      </w:tr>
      <w:tr w:rsidR="003A246E" w:rsidRPr="00394690" w14:paraId="131E285E" w14:textId="77777777" w:rsidTr="003A246E">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07CA0C6B" w14:textId="77777777" w:rsidR="003A246E" w:rsidRPr="00394690" w:rsidRDefault="003A246E" w:rsidP="003A246E">
            <w:pPr>
              <w:spacing w:after="0" w:line="240" w:lineRule="auto"/>
              <w:rPr>
                <w:rFonts w:ascii="Times New Roman" w:eastAsia="Times New Roman" w:hAnsi="Times New Roman"/>
                <w:color w:val="000000"/>
                <w:lang w:eastAsia="ru-RU"/>
              </w:rPr>
            </w:pPr>
            <w:r w:rsidRPr="00394690">
              <w:rPr>
                <w:rFonts w:ascii="Times New Roman" w:eastAsia="Times New Roman" w:hAnsi="Times New Roman"/>
                <w:color w:val="000000"/>
                <w:lang w:eastAsia="ru-RU"/>
              </w:rPr>
              <w:t>Юридическая консультация, рабочее место</w:t>
            </w:r>
          </w:p>
        </w:tc>
        <w:tc>
          <w:tcPr>
            <w:tcW w:w="2012" w:type="dxa"/>
            <w:tcBorders>
              <w:top w:val="nil"/>
              <w:left w:val="nil"/>
              <w:bottom w:val="single" w:sz="4" w:space="0" w:color="auto"/>
              <w:right w:val="single" w:sz="4" w:space="0" w:color="auto"/>
            </w:tcBorders>
            <w:shd w:val="clear" w:color="auto" w:fill="auto"/>
            <w:vAlign w:val="center"/>
            <w:hideMark/>
          </w:tcPr>
          <w:p w14:paraId="6D4B1C64" w14:textId="77777777" w:rsidR="003A246E" w:rsidRPr="00394690" w:rsidRDefault="003A246E" w:rsidP="003A246E">
            <w:pPr>
              <w:spacing w:after="0" w:line="240" w:lineRule="auto"/>
              <w:jc w:val="center"/>
              <w:rPr>
                <w:rFonts w:ascii="Times New Roman" w:eastAsia="Times New Roman" w:hAnsi="Times New Roman"/>
                <w:color w:val="000000"/>
                <w:lang w:eastAsia="ru-RU"/>
              </w:rPr>
            </w:pPr>
            <w:r w:rsidRPr="00394690">
              <w:rPr>
                <w:rFonts w:ascii="Times New Roman" w:eastAsia="Times New Roman" w:hAnsi="Times New Roman"/>
                <w:color w:val="000000"/>
                <w:lang w:eastAsia="ru-RU"/>
              </w:rPr>
              <w:t>1 на 10 тыс. человек</w:t>
            </w:r>
          </w:p>
        </w:tc>
        <w:tc>
          <w:tcPr>
            <w:tcW w:w="2080" w:type="dxa"/>
            <w:tcBorders>
              <w:top w:val="nil"/>
              <w:left w:val="nil"/>
              <w:bottom w:val="single" w:sz="4" w:space="0" w:color="auto"/>
              <w:right w:val="single" w:sz="4" w:space="0" w:color="auto"/>
            </w:tcBorders>
            <w:shd w:val="clear" w:color="auto" w:fill="auto"/>
            <w:vAlign w:val="center"/>
            <w:hideMark/>
          </w:tcPr>
          <w:p w14:paraId="758D1904" w14:textId="69557FF7" w:rsidR="003A246E" w:rsidRPr="00394690" w:rsidRDefault="003A246E" w:rsidP="003A246E">
            <w:pPr>
              <w:spacing w:after="0" w:line="240" w:lineRule="auto"/>
              <w:jc w:val="center"/>
              <w:rPr>
                <w:rFonts w:ascii="Times New Roman" w:eastAsia="Times New Roman" w:hAnsi="Times New Roman"/>
                <w:color w:val="000000"/>
                <w:lang w:eastAsia="ru-RU"/>
              </w:rPr>
            </w:pPr>
            <w:r w:rsidRPr="003A246E">
              <w:rPr>
                <w:rFonts w:ascii="Times New Roman" w:eastAsia="Times New Roman" w:hAnsi="Times New Roman"/>
                <w:color w:val="000000"/>
                <w:lang w:eastAsia="ru-RU"/>
              </w:rPr>
              <w:t>1</w:t>
            </w:r>
          </w:p>
        </w:tc>
        <w:tc>
          <w:tcPr>
            <w:tcW w:w="2080" w:type="dxa"/>
            <w:tcBorders>
              <w:top w:val="nil"/>
              <w:left w:val="nil"/>
              <w:bottom w:val="single" w:sz="4" w:space="0" w:color="auto"/>
              <w:right w:val="single" w:sz="4" w:space="0" w:color="auto"/>
            </w:tcBorders>
            <w:shd w:val="clear" w:color="auto" w:fill="auto"/>
            <w:vAlign w:val="center"/>
            <w:hideMark/>
          </w:tcPr>
          <w:p w14:paraId="4105B5D9" w14:textId="7CE24E4B" w:rsidR="003A246E" w:rsidRPr="00394690" w:rsidRDefault="003A246E" w:rsidP="003A246E">
            <w:pPr>
              <w:spacing w:after="0" w:line="240" w:lineRule="auto"/>
              <w:jc w:val="center"/>
              <w:rPr>
                <w:rFonts w:ascii="Times New Roman" w:eastAsia="Times New Roman" w:hAnsi="Times New Roman"/>
                <w:color w:val="000000"/>
                <w:lang w:eastAsia="ru-RU"/>
              </w:rPr>
            </w:pPr>
            <w:r w:rsidRPr="003A246E">
              <w:rPr>
                <w:rFonts w:ascii="Times New Roman" w:eastAsia="Times New Roman" w:hAnsi="Times New Roman"/>
                <w:color w:val="000000"/>
                <w:lang w:eastAsia="ru-RU"/>
              </w:rPr>
              <w:t>1</w:t>
            </w:r>
          </w:p>
        </w:tc>
      </w:tr>
      <w:tr w:rsidR="003A246E" w:rsidRPr="00394690" w14:paraId="30BFE863" w14:textId="77777777" w:rsidTr="003A246E">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06FF4C29" w14:textId="77777777" w:rsidR="003A246E" w:rsidRPr="00394690" w:rsidRDefault="003A246E" w:rsidP="003A246E">
            <w:pPr>
              <w:spacing w:after="0" w:line="240" w:lineRule="auto"/>
              <w:rPr>
                <w:rFonts w:ascii="Times New Roman" w:eastAsia="Times New Roman" w:hAnsi="Times New Roman"/>
                <w:color w:val="000000"/>
                <w:lang w:eastAsia="ru-RU"/>
              </w:rPr>
            </w:pPr>
            <w:r w:rsidRPr="00394690">
              <w:rPr>
                <w:rFonts w:ascii="Times New Roman" w:eastAsia="Times New Roman" w:hAnsi="Times New Roman"/>
                <w:color w:val="000000"/>
                <w:lang w:eastAsia="ru-RU"/>
              </w:rPr>
              <w:t>Нотариальная контора, рабочее место</w:t>
            </w:r>
          </w:p>
        </w:tc>
        <w:tc>
          <w:tcPr>
            <w:tcW w:w="2012" w:type="dxa"/>
            <w:tcBorders>
              <w:top w:val="nil"/>
              <w:left w:val="nil"/>
              <w:bottom w:val="single" w:sz="4" w:space="0" w:color="auto"/>
              <w:right w:val="single" w:sz="4" w:space="0" w:color="auto"/>
            </w:tcBorders>
            <w:shd w:val="clear" w:color="auto" w:fill="auto"/>
            <w:vAlign w:val="center"/>
            <w:hideMark/>
          </w:tcPr>
          <w:p w14:paraId="0B19623E" w14:textId="77777777" w:rsidR="003A246E" w:rsidRPr="00394690" w:rsidRDefault="003A246E" w:rsidP="003A246E">
            <w:pPr>
              <w:spacing w:after="0" w:line="240" w:lineRule="auto"/>
              <w:jc w:val="center"/>
              <w:rPr>
                <w:rFonts w:ascii="Times New Roman" w:eastAsia="Times New Roman" w:hAnsi="Times New Roman"/>
                <w:color w:val="000000"/>
                <w:lang w:eastAsia="ru-RU"/>
              </w:rPr>
            </w:pPr>
            <w:r w:rsidRPr="00394690">
              <w:rPr>
                <w:rFonts w:ascii="Times New Roman" w:eastAsia="Times New Roman" w:hAnsi="Times New Roman"/>
                <w:color w:val="000000"/>
                <w:lang w:eastAsia="ru-RU"/>
              </w:rPr>
              <w:t>1 на 30 тыс. человек</w:t>
            </w:r>
          </w:p>
        </w:tc>
        <w:tc>
          <w:tcPr>
            <w:tcW w:w="2080" w:type="dxa"/>
            <w:tcBorders>
              <w:top w:val="nil"/>
              <w:left w:val="nil"/>
              <w:bottom w:val="single" w:sz="4" w:space="0" w:color="auto"/>
              <w:right w:val="single" w:sz="4" w:space="0" w:color="auto"/>
            </w:tcBorders>
            <w:shd w:val="clear" w:color="auto" w:fill="auto"/>
            <w:vAlign w:val="center"/>
            <w:hideMark/>
          </w:tcPr>
          <w:p w14:paraId="67DA917A" w14:textId="602E09DD" w:rsidR="003A246E" w:rsidRPr="00394690" w:rsidRDefault="003A246E" w:rsidP="003A246E">
            <w:pPr>
              <w:spacing w:after="0" w:line="240" w:lineRule="auto"/>
              <w:jc w:val="center"/>
              <w:rPr>
                <w:rFonts w:ascii="Times New Roman" w:eastAsia="Times New Roman" w:hAnsi="Times New Roman"/>
                <w:color w:val="000000"/>
                <w:lang w:eastAsia="ru-RU"/>
              </w:rPr>
            </w:pPr>
            <w:r w:rsidRPr="003A246E">
              <w:rPr>
                <w:rFonts w:ascii="Times New Roman" w:eastAsia="Times New Roman" w:hAnsi="Times New Roman"/>
                <w:color w:val="000000"/>
                <w:lang w:eastAsia="ru-RU"/>
              </w:rPr>
              <w:t>0</w:t>
            </w:r>
          </w:p>
        </w:tc>
        <w:tc>
          <w:tcPr>
            <w:tcW w:w="2080" w:type="dxa"/>
            <w:tcBorders>
              <w:top w:val="nil"/>
              <w:left w:val="nil"/>
              <w:bottom w:val="single" w:sz="4" w:space="0" w:color="auto"/>
              <w:right w:val="single" w:sz="4" w:space="0" w:color="auto"/>
            </w:tcBorders>
            <w:shd w:val="clear" w:color="auto" w:fill="auto"/>
            <w:vAlign w:val="center"/>
            <w:hideMark/>
          </w:tcPr>
          <w:p w14:paraId="470BF4EC" w14:textId="07DFC976" w:rsidR="003A246E" w:rsidRPr="00394690" w:rsidRDefault="003A246E" w:rsidP="003A246E">
            <w:pPr>
              <w:spacing w:after="0" w:line="240" w:lineRule="auto"/>
              <w:jc w:val="center"/>
              <w:rPr>
                <w:rFonts w:ascii="Times New Roman" w:eastAsia="Times New Roman" w:hAnsi="Times New Roman"/>
                <w:color w:val="000000"/>
                <w:lang w:eastAsia="ru-RU"/>
              </w:rPr>
            </w:pPr>
            <w:r w:rsidRPr="003A246E">
              <w:rPr>
                <w:rFonts w:ascii="Times New Roman" w:eastAsia="Times New Roman" w:hAnsi="Times New Roman"/>
                <w:color w:val="000000"/>
                <w:lang w:eastAsia="ru-RU"/>
              </w:rPr>
              <w:t>0</w:t>
            </w:r>
          </w:p>
        </w:tc>
      </w:tr>
      <w:tr w:rsidR="002043BF" w:rsidRPr="00394690" w14:paraId="1C493599" w14:textId="77777777" w:rsidTr="00C85B14">
        <w:trPr>
          <w:trHeight w:val="170"/>
          <w:jc w:val="center"/>
        </w:trPr>
        <w:tc>
          <w:tcPr>
            <w:tcW w:w="10195"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4D42F1F5" w14:textId="77777777" w:rsidR="002043BF" w:rsidRPr="00394690" w:rsidRDefault="002043BF" w:rsidP="00C85B14">
            <w:pPr>
              <w:spacing w:after="0" w:line="240" w:lineRule="auto"/>
              <w:jc w:val="center"/>
              <w:rPr>
                <w:rFonts w:ascii="Times New Roman" w:eastAsia="Times New Roman" w:hAnsi="Times New Roman"/>
                <w:color w:val="000000"/>
                <w:lang w:eastAsia="ru-RU"/>
              </w:rPr>
            </w:pPr>
            <w:r w:rsidRPr="00394690">
              <w:rPr>
                <w:rFonts w:ascii="Times New Roman" w:eastAsia="Times New Roman" w:hAnsi="Times New Roman"/>
                <w:color w:val="000000"/>
                <w:lang w:eastAsia="ru-RU"/>
              </w:rPr>
              <w:t>Организации жилищно-коммунального хозяйства</w:t>
            </w:r>
            <w:r w:rsidRPr="00227CAC">
              <w:rPr>
                <w:rFonts w:ascii="Times New Roman" w:eastAsia="Times New Roman" w:hAnsi="Times New Roman"/>
                <w:color w:val="000000"/>
                <w:vertAlign w:val="superscript"/>
                <w:lang w:eastAsia="ru-RU"/>
              </w:rPr>
              <w:footnoteReference w:id="20"/>
            </w:r>
          </w:p>
        </w:tc>
      </w:tr>
      <w:tr w:rsidR="003A246E" w:rsidRPr="00394690" w14:paraId="06680F52" w14:textId="77777777" w:rsidTr="003A246E">
        <w:trPr>
          <w:trHeight w:val="170"/>
          <w:jc w:val="center"/>
        </w:trPr>
        <w:tc>
          <w:tcPr>
            <w:tcW w:w="4023" w:type="dxa"/>
            <w:tcBorders>
              <w:top w:val="nil"/>
              <w:left w:val="single" w:sz="4" w:space="0" w:color="auto"/>
              <w:bottom w:val="single" w:sz="4" w:space="0" w:color="auto"/>
              <w:right w:val="single" w:sz="4" w:space="0" w:color="auto"/>
            </w:tcBorders>
            <w:shd w:val="clear" w:color="auto" w:fill="auto"/>
            <w:vAlign w:val="center"/>
            <w:hideMark/>
          </w:tcPr>
          <w:p w14:paraId="3F99F025" w14:textId="77777777" w:rsidR="003A246E" w:rsidRPr="00394690" w:rsidRDefault="003A246E" w:rsidP="003A246E">
            <w:pPr>
              <w:spacing w:after="0" w:line="240" w:lineRule="auto"/>
              <w:rPr>
                <w:rFonts w:ascii="Times New Roman" w:eastAsia="Times New Roman" w:hAnsi="Times New Roman"/>
                <w:color w:val="000000"/>
                <w:lang w:eastAsia="ru-RU"/>
              </w:rPr>
            </w:pPr>
            <w:r w:rsidRPr="00394690">
              <w:rPr>
                <w:rFonts w:ascii="Times New Roman" w:eastAsia="Times New Roman" w:hAnsi="Times New Roman"/>
                <w:color w:val="000000"/>
                <w:lang w:eastAsia="ru-RU"/>
              </w:rPr>
              <w:t>Жилищно-эксплуатационные организации, объект</w:t>
            </w:r>
          </w:p>
        </w:tc>
        <w:tc>
          <w:tcPr>
            <w:tcW w:w="2012" w:type="dxa"/>
            <w:tcBorders>
              <w:top w:val="nil"/>
              <w:left w:val="nil"/>
              <w:bottom w:val="single" w:sz="4" w:space="0" w:color="auto"/>
              <w:right w:val="single" w:sz="4" w:space="0" w:color="auto"/>
            </w:tcBorders>
            <w:shd w:val="clear" w:color="auto" w:fill="auto"/>
            <w:vAlign w:val="center"/>
            <w:hideMark/>
          </w:tcPr>
          <w:p w14:paraId="0F9E92D0" w14:textId="77777777" w:rsidR="003A246E" w:rsidRPr="00394690" w:rsidRDefault="003A246E" w:rsidP="003A246E">
            <w:pPr>
              <w:spacing w:after="0" w:line="240" w:lineRule="auto"/>
              <w:jc w:val="center"/>
              <w:rPr>
                <w:rFonts w:ascii="Times New Roman" w:eastAsia="Times New Roman" w:hAnsi="Times New Roman"/>
                <w:color w:val="000000"/>
                <w:lang w:eastAsia="ru-RU"/>
              </w:rPr>
            </w:pPr>
            <w:r w:rsidRPr="00394690">
              <w:rPr>
                <w:rFonts w:ascii="Times New Roman" w:eastAsia="Times New Roman" w:hAnsi="Times New Roman"/>
                <w:color w:val="000000"/>
                <w:lang w:eastAsia="ru-RU"/>
              </w:rPr>
              <w:t>1 на 20 тыс. человек</w:t>
            </w:r>
          </w:p>
        </w:tc>
        <w:tc>
          <w:tcPr>
            <w:tcW w:w="2080" w:type="dxa"/>
            <w:tcBorders>
              <w:top w:val="nil"/>
              <w:left w:val="nil"/>
              <w:bottom w:val="single" w:sz="4" w:space="0" w:color="auto"/>
              <w:right w:val="single" w:sz="4" w:space="0" w:color="auto"/>
            </w:tcBorders>
            <w:shd w:val="clear" w:color="auto" w:fill="auto"/>
            <w:vAlign w:val="center"/>
            <w:hideMark/>
          </w:tcPr>
          <w:p w14:paraId="5172E118" w14:textId="68AABBA3" w:rsidR="003A246E" w:rsidRPr="00394690" w:rsidRDefault="003A246E" w:rsidP="003A246E">
            <w:pPr>
              <w:spacing w:after="0" w:line="240" w:lineRule="auto"/>
              <w:jc w:val="center"/>
              <w:rPr>
                <w:rFonts w:ascii="Times New Roman" w:eastAsia="Times New Roman" w:hAnsi="Times New Roman"/>
                <w:color w:val="000000"/>
                <w:lang w:eastAsia="ru-RU"/>
              </w:rPr>
            </w:pPr>
            <w:r w:rsidRPr="003A246E">
              <w:rPr>
                <w:rFonts w:ascii="Times New Roman" w:eastAsia="Times New Roman" w:hAnsi="Times New Roman"/>
                <w:color w:val="000000"/>
                <w:lang w:eastAsia="ru-RU"/>
              </w:rPr>
              <w:t>0</w:t>
            </w:r>
          </w:p>
        </w:tc>
        <w:tc>
          <w:tcPr>
            <w:tcW w:w="2080" w:type="dxa"/>
            <w:tcBorders>
              <w:top w:val="nil"/>
              <w:left w:val="nil"/>
              <w:bottom w:val="single" w:sz="4" w:space="0" w:color="auto"/>
              <w:right w:val="single" w:sz="4" w:space="0" w:color="auto"/>
            </w:tcBorders>
            <w:shd w:val="clear" w:color="auto" w:fill="auto"/>
            <w:vAlign w:val="center"/>
            <w:hideMark/>
          </w:tcPr>
          <w:p w14:paraId="3F324403" w14:textId="432ABBA0" w:rsidR="003A246E" w:rsidRPr="00394690" w:rsidRDefault="003A246E" w:rsidP="003A246E">
            <w:pPr>
              <w:spacing w:after="0" w:line="240" w:lineRule="auto"/>
              <w:jc w:val="center"/>
              <w:rPr>
                <w:rFonts w:ascii="Times New Roman" w:eastAsia="Times New Roman" w:hAnsi="Times New Roman"/>
                <w:color w:val="000000"/>
                <w:lang w:eastAsia="ru-RU"/>
              </w:rPr>
            </w:pPr>
            <w:r w:rsidRPr="003A246E">
              <w:rPr>
                <w:rFonts w:ascii="Times New Roman" w:eastAsia="Times New Roman" w:hAnsi="Times New Roman"/>
                <w:color w:val="000000"/>
                <w:lang w:eastAsia="ru-RU"/>
              </w:rPr>
              <w:t>0</w:t>
            </w:r>
          </w:p>
        </w:tc>
      </w:tr>
    </w:tbl>
    <w:p w14:paraId="3FF29D25" w14:textId="77777777" w:rsidR="002043BF" w:rsidRDefault="002043BF" w:rsidP="002043BF">
      <w:pPr>
        <w:spacing w:after="0" w:line="240" w:lineRule="auto"/>
        <w:ind w:firstLine="709"/>
        <w:jc w:val="both"/>
        <w:rPr>
          <w:rFonts w:ascii="Times New Roman" w:eastAsia="Times New Roman" w:hAnsi="Times New Roman"/>
          <w:sz w:val="28"/>
          <w:szCs w:val="28"/>
          <w:lang w:eastAsia="ru-RU"/>
        </w:rPr>
      </w:pPr>
    </w:p>
    <w:p w14:paraId="47D6CC1E" w14:textId="77777777" w:rsidR="0007407C" w:rsidRPr="001603BC" w:rsidRDefault="0007407C" w:rsidP="0007407C">
      <w:pPr>
        <w:spacing w:after="0" w:line="240" w:lineRule="auto"/>
        <w:ind w:firstLine="709"/>
        <w:jc w:val="both"/>
        <w:rPr>
          <w:rFonts w:ascii="Times New Roman" w:eastAsia="Times New Roman" w:hAnsi="Times New Roman"/>
          <w:sz w:val="28"/>
          <w:szCs w:val="24"/>
          <w:lang w:eastAsia="ru-RU"/>
        </w:rPr>
      </w:pPr>
      <w:r w:rsidRPr="001603BC">
        <w:rPr>
          <w:rFonts w:ascii="Times New Roman" w:eastAsia="Times New Roman" w:hAnsi="Times New Roman"/>
          <w:sz w:val="28"/>
          <w:szCs w:val="24"/>
          <w:lang w:eastAsia="ru-RU"/>
        </w:rPr>
        <w:t xml:space="preserve">Анализ документов территориального планирования Забайкальского края, </w:t>
      </w:r>
      <w:proofErr w:type="spellStart"/>
      <w:r w:rsidRPr="001603BC">
        <w:rPr>
          <w:rFonts w:ascii="Times New Roman" w:eastAsia="Times New Roman" w:hAnsi="Times New Roman"/>
          <w:sz w:val="28"/>
          <w:szCs w:val="24"/>
          <w:lang w:eastAsia="ru-RU"/>
        </w:rPr>
        <w:t>Хилокского</w:t>
      </w:r>
      <w:proofErr w:type="spellEnd"/>
      <w:r w:rsidRPr="001603BC">
        <w:rPr>
          <w:rFonts w:ascii="Times New Roman" w:eastAsia="Times New Roman" w:hAnsi="Times New Roman"/>
          <w:sz w:val="28"/>
          <w:szCs w:val="24"/>
          <w:lang w:eastAsia="ru-RU"/>
        </w:rPr>
        <w:t xml:space="preserve"> муниципального района и городского поселения «</w:t>
      </w:r>
      <w:proofErr w:type="spellStart"/>
      <w:r w:rsidRPr="001603BC">
        <w:rPr>
          <w:rFonts w:ascii="Times New Roman" w:eastAsia="Times New Roman" w:hAnsi="Times New Roman"/>
          <w:sz w:val="28"/>
          <w:szCs w:val="24"/>
          <w:lang w:eastAsia="ru-RU"/>
        </w:rPr>
        <w:t>Хилокское</w:t>
      </w:r>
      <w:proofErr w:type="spellEnd"/>
      <w:r w:rsidRPr="001603BC">
        <w:rPr>
          <w:rFonts w:ascii="Times New Roman" w:eastAsia="Times New Roman" w:hAnsi="Times New Roman"/>
          <w:sz w:val="28"/>
          <w:szCs w:val="24"/>
          <w:lang w:eastAsia="ru-RU"/>
        </w:rPr>
        <w:t>» показал, что в раннее разработанных документах территориального планирования предусмотрены к размещению объекты регионального и местного значения:</w:t>
      </w:r>
    </w:p>
    <w:p w14:paraId="16616EBF" w14:textId="77777777" w:rsidR="0007407C" w:rsidRPr="001603BC" w:rsidRDefault="0007407C" w:rsidP="00FE06F1">
      <w:pPr>
        <w:numPr>
          <w:ilvl w:val="0"/>
          <w:numId w:val="81"/>
        </w:numPr>
        <w:spacing w:after="0" w:line="240" w:lineRule="auto"/>
        <w:jc w:val="both"/>
        <w:rPr>
          <w:rFonts w:ascii="Times New Roman" w:eastAsia="Times New Roman" w:hAnsi="Times New Roman"/>
          <w:sz w:val="28"/>
          <w:szCs w:val="24"/>
          <w:lang w:eastAsia="ru-RU"/>
        </w:rPr>
      </w:pPr>
      <w:r w:rsidRPr="001603BC">
        <w:rPr>
          <w:rFonts w:ascii="Times New Roman" w:eastAsia="Times New Roman" w:hAnsi="Times New Roman"/>
          <w:sz w:val="28"/>
          <w:szCs w:val="24"/>
          <w:lang w:eastAsia="ru-RU"/>
        </w:rPr>
        <w:t xml:space="preserve">Стратегия </w:t>
      </w:r>
      <w:proofErr w:type="spellStart"/>
      <w:r w:rsidRPr="001603BC">
        <w:rPr>
          <w:rFonts w:ascii="Times New Roman" w:eastAsia="Times New Roman" w:hAnsi="Times New Roman"/>
          <w:sz w:val="28"/>
          <w:szCs w:val="24"/>
          <w:lang w:eastAsia="ru-RU"/>
        </w:rPr>
        <w:t>Хилокского</w:t>
      </w:r>
      <w:proofErr w:type="spellEnd"/>
      <w:r w:rsidRPr="001603BC">
        <w:rPr>
          <w:rFonts w:ascii="Times New Roman" w:eastAsia="Times New Roman" w:hAnsi="Times New Roman"/>
          <w:sz w:val="28"/>
          <w:szCs w:val="24"/>
          <w:lang w:eastAsia="ru-RU"/>
        </w:rPr>
        <w:t xml:space="preserve"> муниципального района до 2030 г.:</w:t>
      </w:r>
    </w:p>
    <w:p w14:paraId="32E252AE" w14:textId="0DB2F1BF" w:rsidR="0007407C" w:rsidRPr="001603BC" w:rsidRDefault="0007407C" w:rsidP="00FE06F1">
      <w:pPr>
        <w:numPr>
          <w:ilvl w:val="0"/>
          <w:numId w:val="80"/>
        </w:numPr>
        <w:spacing w:after="0" w:line="240" w:lineRule="auto"/>
        <w:ind w:left="1843"/>
        <w:jc w:val="both"/>
        <w:rPr>
          <w:rFonts w:ascii="Times New Roman" w:eastAsia="Times New Roman" w:hAnsi="Times New Roman"/>
          <w:sz w:val="28"/>
          <w:szCs w:val="24"/>
          <w:lang w:eastAsia="ru-RU"/>
        </w:rPr>
      </w:pPr>
      <w:r w:rsidRPr="001603BC">
        <w:rPr>
          <w:rFonts w:ascii="Times New Roman" w:eastAsia="Times New Roman" w:hAnsi="Times New Roman"/>
          <w:sz w:val="28"/>
          <w:szCs w:val="24"/>
          <w:lang w:eastAsia="ru-RU"/>
        </w:rPr>
        <w:t>строительство специализированного сельскохозяйственного розничного рынка в г. Хилок</w:t>
      </w:r>
      <w:r>
        <w:rPr>
          <w:rFonts w:ascii="Times New Roman" w:eastAsia="Times New Roman" w:hAnsi="Times New Roman"/>
          <w:sz w:val="28"/>
          <w:szCs w:val="24"/>
          <w:lang w:eastAsia="ru-RU"/>
        </w:rPr>
        <w:t xml:space="preserve"> (рекомендуемая мощность 30 мест)</w:t>
      </w:r>
      <w:r w:rsidRPr="001603BC">
        <w:rPr>
          <w:rFonts w:ascii="Times New Roman" w:eastAsia="Times New Roman" w:hAnsi="Times New Roman"/>
          <w:sz w:val="28"/>
          <w:szCs w:val="24"/>
          <w:lang w:eastAsia="ru-RU"/>
        </w:rPr>
        <w:t xml:space="preserve">. </w:t>
      </w:r>
    </w:p>
    <w:p w14:paraId="5983642A" w14:textId="38D37DF2" w:rsidR="002043BF" w:rsidRPr="00031883" w:rsidRDefault="002043BF" w:rsidP="002043BF">
      <w:pPr>
        <w:spacing w:after="0" w:line="240" w:lineRule="auto"/>
        <w:ind w:firstLine="709"/>
        <w:jc w:val="both"/>
        <w:rPr>
          <w:rFonts w:ascii="Times New Roman" w:eastAsia="Times New Roman" w:hAnsi="Times New Roman"/>
          <w:sz w:val="28"/>
          <w:szCs w:val="28"/>
          <w:lang w:eastAsia="ru-RU"/>
        </w:rPr>
      </w:pPr>
      <w:r w:rsidRPr="00031883">
        <w:rPr>
          <w:rFonts w:ascii="Times New Roman" w:eastAsia="Times New Roman" w:hAnsi="Times New Roman"/>
          <w:sz w:val="28"/>
          <w:szCs w:val="28"/>
          <w:lang w:eastAsia="ru-RU"/>
        </w:rPr>
        <w:t>Перспективное развитие сети коммерческих предприятий обслуживания населения (торговля, общественное питание, бытовое обслуживание) как по</w:t>
      </w:r>
      <w:r>
        <w:rPr>
          <w:rFonts w:ascii="Times New Roman" w:eastAsia="Times New Roman" w:hAnsi="Times New Roman"/>
          <w:sz w:val="28"/>
          <w:szCs w:val="28"/>
          <w:lang w:eastAsia="ru-RU"/>
        </w:rPr>
        <w:t> </w:t>
      </w:r>
      <w:r w:rsidRPr="00031883">
        <w:rPr>
          <w:rFonts w:ascii="Times New Roman" w:eastAsia="Times New Roman" w:hAnsi="Times New Roman"/>
          <w:sz w:val="28"/>
          <w:szCs w:val="28"/>
          <w:lang w:eastAsia="ru-RU"/>
        </w:rPr>
        <w:t>объёмным, так и</w:t>
      </w:r>
      <w:r>
        <w:rPr>
          <w:rFonts w:ascii="Times New Roman" w:eastAsia="Times New Roman" w:hAnsi="Times New Roman"/>
          <w:sz w:val="28"/>
          <w:szCs w:val="28"/>
          <w:lang w:eastAsia="ru-RU"/>
        </w:rPr>
        <w:t> </w:t>
      </w:r>
      <w:r w:rsidRPr="00031883">
        <w:rPr>
          <w:rFonts w:ascii="Times New Roman" w:eastAsia="Times New Roman" w:hAnsi="Times New Roman"/>
          <w:sz w:val="28"/>
          <w:szCs w:val="28"/>
          <w:lang w:eastAsia="ru-RU"/>
        </w:rPr>
        <w:t>по</w:t>
      </w:r>
      <w:r>
        <w:rPr>
          <w:rFonts w:ascii="Times New Roman" w:eastAsia="Times New Roman" w:hAnsi="Times New Roman"/>
          <w:sz w:val="28"/>
          <w:szCs w:val="28"/>
          <w:lang w:eastAsia="ru-RU"/>
        </w:rPr>
        <w:t> </w:t>
      </w:r>
      <w:r w:rsidRPr="00031883">
        <w:rPr>
          <w:rFonts w:ascii="Times New Roman" w:eastAsia="Times New Roman" w:hAnsi="Times New Roman"/>
          <w:sz w:val="28"/>
          <w:szCs w:val="28"/>
          <w:lang w:eastAsia="ru-RU"/>
        </w:rPr>
        <w:t>структурным показателям полностью будет происходить в</w:t>
      </w:r>
      <w:r>
        <w:rPr>
          <w:rFonts w:ascii="Times New Roman" w:eastAsia="Times New Roman" w:hAnsi="Times New Roman"/>
          <w:sz w:val="28"/>
          <w:szCs w:val="28"/>
          <w:lang w:eastAsia="ru-RU"/>
        </w:rPr>
        <w:t> </w:t>
      </w:r>
      <w:r w:rsidRPr="00031883">
        <w:rPr>
          <w:rFonts w:ascii="Times New Roman" w:eastAsia="Times New Roman" w:hAnsi="Times New Roman"/>
          <w:sz w:val="28"/>
          <w:szCs w:val="28"/>
          <w:lang w:eastAsia="ru-RU"/>
        </w:rPr>
        <w:t>соответствии с</w:t>
      </w:r>
      <w:r>
        <w:rPr>
          <w:rFonts w:ascii="Times New Roman" w:eastAsia="Times New Roman" w:hAnsi="Times New Roman"/>
          <w:sz w:val="28"/>
          <w:szCs w:val="28"/>
          <w:lang w:eastAsia="ru-RU"/>
        </w:rPr>
        <w:t> требованиями рынка</w:t>
      </w:r>
      <w:r w:rsidRPr="00031883">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p>
    <w:p w14:paraId="20A6834A" w14:textId="77777777" w:rsidR="002043BF" w:rsidRDefault="002043BF" w:rsidP="002043BF">
      <w:pPr>
        <w:spacing w:after="0" w:line="240" w:lineRule="auto"/>
        <w:ind w:firstLine="709"/>
        <w:jc w:val="both"/>
        <w:rPr>
          <w:rFonts w:ascii="Times New Roman" w:eastAsia="Times New Roman" w:hAnsi="Times New Roman"/>
          <w:sz w:val="28"/>
          <w:szCs w:val="28"/>
          <w:lang w:eastAsia="ru-RU"/>
        </w:rPr>
      </w:pPr>
      <w:r w:rsidRPr="00031883">
        <w:rPr>
          <w:rFonts w:ascii="Times New Roman" w:eastAsia="Times New Roman" w:hAnsi="Times New Roman"/>
          <w:sz w:val="28"/>
          <w:szCs w:val="28"/>
          <w:lang w:eastAsia="ru-RU"/>
        </w:rPr>
        <w:t>Размещение крупных и</w:t>
      </w:r>
      <w:r>
        <w:rPr>
          <w:rFonts w:ascii="Times New Roman" w:eastAsia="Times New Roman" w:hAnsi="Times New Roman"/>
          <w:sz w:val="28"/>
          <w:szCs w:val="28"/>
          <w:lang w:eastAsia="ru-RU"/>
        </w:rPr>
        <w:t> </w:t>
      </w:r>
      <w:r w:rsidRPr="00031883">
        <w:rPr>
          <w:rFonts w:ascii="Times New Roman" w:eastAsia="Times New Roman" w:hAnsi="Times New Roman"/>
          <w:sz w:val="28"/>
          <w:szCs w:val="28"/>
          <w:lang w:eastAsia="ru-RU"/>
        </w:rPr>
        <w:t>средних объектов будет происходить преимущественно в</w:t>
      </w:r>
      <w:r>
        <w:rPr>
          <w:rFonts w:ascii="Times New Roman" w:eastAsia="Times New Roman" w:hAnsi="Times New Roman"/>
          <w:sz w:val="28"/>
          <w:szCs w:val="28"/>
          <w:lang w:eastAsia="ru-RU"/>
        </w:rPr>
        <w:t> </w:t>
      </w:r>
      <w:r w:rsidRPr="00031883">
        <w:rPr>
          <w:rFonts w:ascii="Times New Roman" w:eastAsia="Times New Roman" w:hAnsi="Times New Roman"/>
          <w:sz w:val="28"/>
          <w:szCs w:val="28"/>
          <w:lang w:eastAsia="ru-RU"/>
        </w:rPr>
        <w:t>общественном центре.</w:t>
      </w:r>
      <w:r>
        <w:rPr>
          <w:rFonts w:ascii="Times New Roman" w:eastAsia="Times New Roman" w:hAnsi="Times New Roman"/>
          <w:sz w:val="28"/>
          <w:szCs w:val="28"/>
          <w:lang w:eastAsia="ru-RU"/>
        </w:rPr>
        <w:t xml:space="preserve"> П</w:t>
      </w:r>
      <w:r w:rsidRPr="00031883">
        <w:rPr>
          <w:rFonts w:ascii="Times New Roman" w:eastAsia="Times New Roman" w:hAnsi="Times New Roman"/>
          <w:sz w:val="28"/>
          <w:szCs w:val="28"/>
          <w:lang w:eastAsia="ru-RU"/>
        </w:rPr>
        <w:t>редлагается дальнейшее совершенствование и</w:t>
      </w:r>
      <w:r>
        <w:rPr>
          <w:rFonts w:ascii="Times New Roman" w:eastAsia="Times New Roman" w:hAnsi="Times New Roman"/>
          <w:sz w:val="28"/>
          <w:szCs w:val="28"/>
          <w:lang w:eastAsia="ru-RU"/>
        </w:rPr>
        <w:t> </w:t>
      </w:r>
      <w:r w:rsidRPr="00031883">
        <w:rPr>
          <w:rFonts w:ascii="Times New Roman" w:eastAsia="Times New Roman" w:hAnsi="Times New Roman"/>
          <w:sz w:val="28"/>
          <w:szCs w:val="28"/>
          <w:lang w:eastAsia="ru-RU"/>
        </w:rPr>
        <w:t>развитие системы культурно-бытового обслуживания.</w:t>
      </w:r>
      <w:r>
        <w:rPr>
          <w:rFonts w:ascii="Times New Roman" w:eastAsia="Times New Roman" w:hAnsi="Times New Roman"/>
          <w:sz w:val="28"/>
          <w:szCs w:val="28"/>
          <w:lang w:eastAsia="ru-RU"/>
        </w:rPr>
        <w:t xml:space="preserve"> </w:t>
      </w:r>
    </w:p>
    <w:p w14:paraId="4FD982DB" w14:textId="77777777" w:rsidR="00AE5D98" w:rsidRDefault="00AE5D98" w:rsidP="00031883">
      <w:pPr>
        <w:spacing w:after="0" w:line="240" w:lineRule="auto"/>
        <w:ind w:firstLine="709"/>
        <w:jc w:val="both"/>
        <w:rPr>
          <w:rFonts w:ascii="Times New Roman" w:eastAsia="Times New Roman" w:hAnsi="Times New Roman"/>
          <w:sz w:val="28"/>
          <w:szCs w:val="28"/>
          <w:lang w:eastAsia="ru-RU"/>
        </w:rPr>
      </w:pPr>
    </w:p>
    <w:p w14:paraId="667DFD73" w14:textId="77777777" w:rsidR="000E1736" w:rsidRPr="000E1736" w:rsidRDefault="000E1736" w:rsidP="000E1736">
      <w:pPr>
        <w:spacing w:after="0" w:line="240" w:lineRule="auto"/>
        <w:ind w:firstLine="709"/>
        <w:jc w:val="both"/>
        <w:rPr>
          <w:rFonts w:ascii="Times New Roman" w:eastAsia="Times New Roman" w:hAnsi="Times New Roman"/>
          <w:i/>
          <w:sz w:val="28"/>
          <w:szCs w:val="28"/>
          <w:u w:val="single"/>
          <w:lang w:eastAsia="ru-RU"/>
        </w:rPr>
      </w:pPr>
      <w:bookmarkStart w:id="258" w:name="_Toc477355610"/>
      <w:bookmarkStart w:id="259" w:name="_Toc477355972"/>
      <w:bookmarkStart w:id="260" w:name="_Toc477362807"/>
      <w:bookmarkStart w:id="261" w:name="_Toc477363278"/>
      <w:bookmarkStart w:id="262" w:name="_Toc477364602"/>
      <w:bookmarkStart w:id="263" w:name="_Toc477422463"/>
      <w:bookmarkStart w:id="264" w:name="_Toc477423549"/>
      <w:bookmarkStart w:id="265" w:name="_Toc477424525"/>
      <w:bookmarkStart w:id="266" w:name="_Toc477427153"/>
      <w:bookmarkStart w:id="267" w:name="_Toc477428274"/>
      <w:bookmarkStart w:id="268" w:name="_Toc477428774"/>
      <w:bookmarkStart w:id="269" w:name="_Toc477431440"/>
      <w:bookmarkStart w:id="270" w:name="_Toc477432352"/>
      <w:bookmarkStart w:id="271" w:name="_Toc477438403"/>
      <w:bookmarkStart w:id="272" w:name="_Toc477436820"/>
      <w:bookmarkStart w:id="273" w:name="_Toc477526038"/>
      <w:bookmarkStart w:id="274" w:name="_Toc477535189"/>
      <w:bookmarkStart w:id="275" w:name="_Toc477536870"/>
      <w:bookmarkStart w:id="276" w:name="_Toc477538629"/>
      <w:bookmarkStart w:id="277" w:name="_Toc479260930"/>
      <w:bookmarkStart w:id="278" w:name="_Toc492309867"/>
      <w:bookmarkStart w:id="279" w:name="_Toc497667488"/>
      <w:bookmarkStart w:id="280" w:name="_Toc464050124"/>
      <w:bookmarkStart w:id="281" w:name="_Toc464220838"/>
      <w:bookmarkStart w:id="282" w:name="_Toc464221320"/>
      <w:bookmarkStart w:id="283" w:name="_Toc464221503"/>
      <w:bookmarkStart w:id="284" w:name="_Toc464223927"/>
      <w:bookmarkStart w:id="285" w:name="_Toc464486122"/>
      <w:r w:rsidRPr="000E1736">
        <w:rPr>
          <w:rFonts w:ascii="Times New Roman" w:eastAsia="Times New Roman" w:hAnsi="Times New Roman"/>
          <w:i/>
          <w:sz w:val="28"/>
          <w:szCs w:val="28"/>
          <w:u w:val="single"/>
          <w:lang w:eastAsia="ru-RU"/>
        </w:rPr>
        <w:t>Мероприятия для маломобильных групп населения</w:t>
      </w:r>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p>
    <w:bookmarkEnd w:id="280"/>
    <w:bookmarkEnd w:id="281"/>
    <w:bookmarkEnd w:id="282"/>
    <w:bookmarkEnd w:id="283"/>
    <w:bookmarkEnd w:id="284"/>
    <w:bookmarkEnd w:id="285"/>
    <w:p w14:paraId="0A710237" w14:textId="77777777" w:rsidR="000E1736" w:rsidRPr="000E1736" w:rsidRDefault="000E1736" w:rsidP="000E1736">
      <w:pPr>
        <w:spacing w:after="0" w:line="240" w:lineRule="auto"/>
        <w:ind w:firstLine="709"/>
        <w:jc w:val="both"/>
        <w:rPr>
          <w:rFonts w:ascii="Times New Roman" w:eastAsia="Times New Roman" w:hAnsi="Times New Roman"/>
          <w:sz w:val="28"/>
          <w:szCs w:val="28"/>
          <w:lang w:eastAsia="ru-RU"/>
        </w:rPr>
      </w:pPr>
      <w:r w:rsidRPr="000E1736">
        <w:rPr>
          <w:rFonts w:ascii="Times New Roman" w:eastAsia="Times New Roman" w:hAnsi="Times New Roman"/>
          <w:sz w:val="28"/>
          <w:szCs w:val="28"/>
          <w:lang w:eastAsia="ru-RU"/>
        </w:rPr>
        <w:t>При подготовке проектной документации в обязательном порядке необходимо предусмотреть выполнение мероприятий, предусмотренных сводом правил СП</w:t>
      </w:r>
      <w:r>
        <w:rPr>
          <w:rFonts w:ascii="Times New Roman" w:eastAsia="Times New Roman" w:hAnsi="Times New Roman"/>
          <w:sz w:val="28"/>
          <w:szCs w:val="28"/>
          <w:lang w:eastAsia="ru-RU"/>
        </w:rPr>
        <w:t> </w:t>
      </w:r>
      <w:r w:rsidRPr="000E1736">
        <w:rPr>
          <w:rFonts w:ascii="Times New Roman" w:eastAsia="Times New Roman" w:hAnsi="Times New Roman"/>
          <w:sz w:val="28"/>
          <w:szCs w:val="28"/>
          <w:lang w:eastAsia="ru-RU"/>
        </w:rPr>
        <w:t>59.13330.2016</w:t>
      </w:r>
      <w:r>
        <w:rPr>
          <w:rFonts w:ascii="Times New Roman" w:eastAsia="Times New Roman" w:hAnsi="Times New Roman"/>
          <w:sz w:val="28"/>
          <w:szCs w:val="28"/>
          <w:lang w:eastAsia="ru-RU"/>
        </w:rPr>
        <w:t xml:space="preserve"> «</w:t>
      </w:r>
      <w:r w:rsidRPr="000E1736">
        <w:rPr>
          <w:rFonts w:ascii="Times New Roman" w:eastAsia="Times New Roman" w:hAnsi="Times New Roman"/>
          <w:sz w:val="28"/>
          <w:szCs w:val="28"/>
          <w:lang w:eastAsia="ru-RU"/>
        </w:rPr>
        <w:t>Свод правил.</w:t>
      </w:r>
      <w:r>
        <w:rPr>
          <w:rFonts w:ascii="Times New Roman" w:eastAsia="Times New Roman" w:hAnsi="Times New Roman"/>
          <w:sz w:val="28"/>
          <w:szCs w:val="28"/>
          <w:lang w:eastAsia="ru-RU"/>
        </w:rPr>
        <w:t xml:space="preserve"> </w:t>
      </w:r>
      <w:r w:rsidRPr="000E1736">
        <w:rPr>
          <w:rFonts w:ascii="Times New Roman" w:eastAsia="Times New Roman" w:hAnsi="Times New Roman"/>
          <w:sz w:val="28"/>
          <w:szCs w:val="28"/>
          <w:lang w:eastAsia="ru-RU"/>
        </w:rPr>
        <w:t>Доступность зданий и сооружений для</w:t>
      </w:r>
      <w:r>
        <w:rPr>
          <w:rFonts w:ascii="Times New Roman" w:eastAsia="Times New Roman" w:hAnsi="Times New Roman"/>
          <w:sz w:val="28"/>
          <w:szCs w:val="28"/>
          <w:lang w:eastAsia="ru-RU"/>
        </w:rPr>
        <w:t xml:space="preserve"> </w:t>
      </w:r>
      <w:r w:rsidRPr="000E1736">
        <w:rPr>
          <w:rFonts w:ascii="Times New Roman" w:eastAsia="Times New Roman" w:hAnsi="Times New Roman"/>
          <w:sz w:val="28"/>
          <w:szCs w:val="28"/>
          <w:lang w:eastAsia="ru-RU"/>
        </w:rPr>
        <w:lastRenderedPageBreak/>
        <w:t>маломобильных групп населения.</w:t>
      </w:r>
      <w:r>
        <w:rPr>
          <w:rFonts w:ascii="Times New Roman" w:eastAsia="Times New Roman" w:hAnsi="Times New Roman"/>
          <w:sz w:val="28"/>
          <w:szCs w:val="28"/>
          <w:lang w:eastAsia="ru-RU"/>
        </w:rPr>
        <w:t xml:space="preserve"> </w:t>
      </w:r>
      <w:r w:rsidRPr="000E1736">
        <w:rPr>
          <w:rFonts w:ascii="Times New Roman" w:eastAsia="Times New Roman" w:hAnsi="Times New Roman"/>
          <w:sz w:val="28"/>
          <w:szCs w:val="28"/>
          <w:lang w:eastAsia="ru-RU"/>
        </w:rPr>
        <w:t>Актуализированная редакция СНиП 35-01-2001</w:t>
      </w:r>
      <w:r>
        <w:rPr>
          <w:rFonts w:ascii="Times New Roman" w:eastAsia="Times New Roman" w:hAnsi="Times New Roman"/>
          <w:sz w:val="28"/>
          <w:szCs w:val="28"/>
          <w:lang w:eastAsia="ru-RU"/>
        </w:rPr>
        <w:t>»</w:t>
      </w:r>
      <w:r w:rsidRPr="000E1736">
        <w:rPr>
          <w:rFonts w:ascii="Times New Roman" w:eastAsia="Times New Roman" w:hAnsi="Times New Roman"/>
          <w:sz w:val="28"/>
          <w:szCs w:val="28"/>
          <w:lang w:eastAsia="ru-RU"/>
        </w:rPr>
        <w:t>, в том числе:</w:t>
      </w:r>
    </w:p>
    <w:p w14:paraId="2C6EBEDD" w14:textId="77777777" w:rsidR="000E1736" w:rsidRPr="000E1736" w:rsidRDefault="000E1736" w:rsidP="00FE06F1">
      <w:pPr>
        <w:numPr>
          <w:ilvl w:val="0"/>
          <w:numId w:val="51"/>
        </w:numPr>
        <w:spacing w:after="0" w:line="240" w:lineRule="auto"/>
        <w:jc w:val="both"/>
        <w:rPr>
          <w:rFonts w:ascii="Times New Roman" w:eastAsia="Times New Roman" w:hAnsi="Times New Roman"/>
          <w:sz w:val="28"/>
          <w:szCs w:val="24"/>
          <w:lang w:eastAsia="ru-RU"/>
        </w:rPr>
      </w:pPr>
      <w:r w:rsidRPr="000E1736">
        <w:rPr>
          <w:rFonts w:ascii="Times New Roman" w:eastAsia="Times New Roman" w:hAnsi="Times New Roman"/>
          <w:sz w:val="28"/>
          <w:szCs w:val="24"/>
          <w:lang w:eastAsia="ru-RU"/>
        </w:rPr>
        <w:t xml:space="preserve">п. 5.1.3. В проектной документации должны быть предусмотрены условия беспрепятственного, безопасного и удобного передвижения МГН по участку к доступному входу в здание с учётом требований СП 42.13330. Пешеходные пути должны иметь непрерывную связь с внешними, по отношению к участку, транспортными и пешеходными коммуникациями, остановочными пунктами пассажирского транспорта общего пользования. Система средств информационной поддержки и навигации должна быть обеспечена на всех путях движения, доступных для МГН на часы работы организации (учреждения или предприятия); </w:t>
      </w:r>
    </w:p>
    <w:p w14:paraId="2F9CF7AF" w14:textId="77777777" w:rsidR="000E1736" w:rsidRPr="000E1736" w:rsidRDefault="000E1736" w:rsidP="00FE06F1">
      <w:pPr>
        <w:numPr>
          <w:ilvl w:val="0"/>
          <w:numId w:val="51"/>
        </w:numPr>
        <w:spacing w:after="0" w:line="240" w:lineRule="auto"/>
        <w:jc w:val="both"/>
        <w:rPr>
          <w:rFonts w:ascii="Times New Roman" w:eastAsia="Times New Roman" w:hAnsi="Times New Roman"/>
          <w:sz w:val="28"/>
          <w:szCs w:val="28"/>
          <w:lang w:eastAsia="ru-RU"/>
        </w:rPr>
      </w:pPr>
      <w:r w:rsidRPr="000E1736">
        <w:rPr>
          <w:rFonts w:ascii="Times New Roman" w:eastAsia="Times New Roman" w:hAnsi="Times New Roman"/>
          <w:sz w:val="28"/>
          <w:szCs w:val="24"/>
          <w:lang w:eastAsia="ru-RU"/>
        </w:rPr>
        <w:t>п. 8.1.3. В зоне обслуживания посетителей общественных зданий и сооружений различного назначения следует предусматривать места для инвалидов из расчёта не менее 5 %, расчётной вместимости учреждения или расчётного числа посетителей, но не менее одного места, в том числе при выделении зон специализирован</w:t>
      </w:r>
      <w:r>
        <w:rPr>
          <w:rFonts w:ascii="Times New Roman" w:eastAsia="Times New Roman" w:hAnsi="Times New Roman"/>
          <w:sz w:val="28"/>
          <w:szCs w:val="24"/>
          <w:lang w:eastAsia="ru-RU"/>
        </w:rPr>
        <w:t>ного обслуживания МГН в здании.</w:t>
      </w:r>
    </w:p>
    <w:p w14:paraId="33D6AE6C" w14:textId="3772B9CE" w:rsidR="000E1736" w:rsidRDefault="000E1736" w:rsidP="000E1736">
      <w:pPr>
        <w:spacing w:after="0" w:line="240" w:lineRule="auto"/>
        <w:ind w:firstLine="709"/>
        <w:jc w:val="both"/>
        <w:rPr>
          <w:rFonts w:ascii="Times New Roman" w:eastAsia="Times New Roman" w:hAnsi="Times New Roman"/>
          <w:sz w:val="28"/>
          <w:szCs w:val="28"/>
          <w:lang w:eastAsia="ru-RU"/>
        </w:rPr>
      </w:pPr>
      <w:r w:rsidRPr="000E1736">
        <w:rPr>
          <w:rFonts w:ascii="Times New Roman" w:eastAsia="Times New Roman" w:hAnsi="Times New Roman"/>
          <w:sz w:val="28"/>
          <w:szCs w:val="28"/>
          <w:lang w:eastAsia="ru-RU"/>
        </w:rPr>
        <w:t xml:space="preserve">Система средств информационной поддержки должна быть обеспечена на всех путях движения, доступных для МГН на все время (в течение суток) эксплуатации учреждения или предприятия в соответствии с ГОСТ Р 51256-2011 «Технические средства организации дорожного движения. Разметка дорожная. Классификация. Технические требования» </w:t>
      </w:r>
      <w:r>
        <w:rPr>
          <w:rFonts w:ascii="Times New Roman" w:eastAsia="Times New Roman" w:hAnsi="Times New Roman"/>
          <w:sz w:val="28"/>
          <w:szCs w:val="28"/>
          <w:lang w:eastAsia="ru-RU"/>
        </w:rPr>
        <w:t>и</w:t>
      </w:r>
      <w:r w:rsidRPr="000E1736">
        <w:rPr>
          <w:rFonts w:ascii="Times New Roman" w:eastAsia="Times New Roman" w:hAnsi="Times New Roman"/>
          <w:sz w:val="28"/>
          <w:szCs w:val="28"/>
          <w:lang w:eastAsia="ru-RU"/>
        </w:rPr>
        <w:t xml:space="preserve"> ГОСТ Р 56305 «Технические средства помощи слепым и слабовидящим людям. Тактильные указатели не пешеходной поверхности».</w:t>
      </w:r>
    </w:p>
    <w:p w14:paraId="474ED40D" w14:textId="3629C3C0" w:rsidR="0007407C" w:rsidRDefault="0007407C" w:rsidP="000E1736">
      <w:pPr>
        <w:spacing w:after="0" w:line="240" w:lineRule="auto"/>
        <w:ind w:firstLine="709"/>
        <w:jc w:val="both"/>
        <w:rPr>
          <w:rFonts w:ascii="Times New Roman" w:eastAsia="Times New Roman" w:hAnsi="Times New Roman"/>
          <w:sz w:val="28"/>
          <w:szCs w:val="28"/>
          <w:lang w:eastAsia="ru-RU"/>
        </w:rPr>
      </w:pPr>
    </w:p>
    <w:p w14:paraId="7B476C19" w14:textId="77777777" w:rsidR="0007407C" w:rsidRPr="000E1736" w:rsidRDefault="0007407C" w:rsidP="000E1736">
      <w:pPr>
        <w:spacing w:after="0" w:line="240" w:lineRule="auto"/>
        <w:ind w:firstLine="709"/>
        <w:jc w:val="both"/>
        <w:rPr>
          <w:rFonts w:ascii="Times New Roman" w:eastAsia="Times New Roman" w:hAnsi="Times New Roman"/>
          <w:sz w:val="28"/>
          <w:szCs w:val="28"/>
          <w:lang w:eastAsia="ru-RU"/>
        </w:rPr>
      </w:pPr>
    </w:p>
    <w:p w14:paraId="4DEE2167" w14:textId="77777777" w:rsidR="00533F94" w:rsidRPr="00022ED3" w:rsidRDefault="00533F94" w:rsidP="00FE06F1">
      <w:pPr>
        <w:pStyle w:val="2"/>
        <w:numPr>
          <w:ilvl w:val="1"/>
          <w:numId w:val="55"/>
        </w:numPr>
        <w:spacing w:before="240"/>
        <w:ind w:left="993" w:hanging="633"/>
        <w:jc w:val="both"/>
        <w:rPr>
          <w:b/>
        </w:rPr>
      </w:pPr>
      <w:bookmarkStart w:id="286" w:name="_Toc69753109"/>
      <w:r w:rsidRPr="00022ED3">
        <w:rPr>
          <w:b/>
        </w:rPr>
        <w:t>Развитие зоны</w:t>
      </w:r>
      <w:r>
        <w:rPr>
          <w:b/>
        </w:rPr>
        <w:t xml:space="preserve"> </w:t>
      </w:r>
      <w:r w:rsidRPr="00533F94">
        <w:rPr>
          <w:b/>
        </w:rPr>
        <w:t>сельскохозяйственного использования</w:t>
      </w:r>
      <w:bookmarkEnd w:id="286"/>
    </w:p>
    <w:p w14:paraId="438440CA" w14:textId="77777777" w:rsidR="003A7901" w:rsidRDefault="003A7901" w:rsidP="003A7901">
      <w:pPr>
        <w:spacing w:after="0" w:line="240" w:lineRule="auto"/>
        <w:rPr>
          <w:rFonts w:ascii="Times New Roman" w:hAnsi="Times New Roman"/>
          <w:sz w:val="16"/>
          <w:szCs w:val="16"/>
          <w:lang w:eastAsia="ru-RU"/>
        </w:rPr>
      </w:pPr>
    </w:p>
    <w:p w14:paraId="43B64D17" w14:textId="77777777" w:rsidR="00D74D31" w:rsidRPr="00D74D31" w:rsidRDefault="00D74D31" w:rsidP="00D74D31">
      <w:pPr>
        <w:spacing w:after="0" w:line="240" w:lineRule="auto"/>
        <w:ind w:firstLine="709"/>
        <w:jc w:val="both"/>
        <w:rPr>
          <w:rFonts w:ascii="Times New Roman" w:eastAsia="Times New Roman" w:hAnsi="Times New Roman"/>
          <w:sz w:val="28"/>
          <w:szCs w:val="28"/>
          <w:lang w:eastAsia="ru-RU"/>
        </w:rPr>
      </w:pPr>
      <w:r w:rsidRPr="00D74D31">
        <w:rPr>
          <w:rFonts w:ascii="Times New Roman" w:eastAsia="Times New Roman" w:hAnsi="Times New Roman"/>
          <w:sz w:val="28"/>
          <w:szCs w:val="28"/>
          <w:lang w:eastAsia="ru-RU"/>
        </w:rPr>
        <w:t xml:space="preserve">При всей сложности прогнозирования </w:t>
      </w:r>
      <w:r w:rsidR="00A62BFA" w:rsidRPr="00A62BFA">
        <w:rPr>
          <w:rFonts w:ascii="Times New Roman" w:eastAsia="Times New Roman" w:hAnsi="Times New Roman"/>
          <w:sz w:val="28"/>
          <w:szCs w:val="28"/>
          <w:lang w:eastAsia="ru-RU"/>
        </w:rPr>
        <w:t>сельскохозяйственного</w:t>
      </w:r>
      <w:r w:rsidR="00CE2B81">
        <w:rPr>
          <w:rFonts w:ascii="Times New Roman" w:eastAsia="Times New Roman" w:hAnsi="Times New Roman"/>
          <w:sz w:val="28"/>
          <w:szCs w:val="28"/>
          <w:lang w:eastAsia="ru-RU"/>
        </w:rPr>
        <w:t xml:space="preserve"> </w:t>
      </w:r>
      <w:r w:rsidRPr="00D74D31">
        <w:rPr>
          <w:rFonts w:ascii="Times New Roman" w:eastAsia="Times New Roman" w:hAnsi="Times New Roman"/>
          <w:sz w:val="28"/>
          <w:szCs w:val="28"/>
          <w:lang w:eastAsia="ru-RU"/>
        </w:rPr>
        <w:t xml:space="preserve">производственного потенциала </w:t>
      </w:r>
      <w:r w:rsidR="00D41245">
        <w:rPr>
          <w:rFonts w:ascii="Times New Roman" w:eastAsia="Times New Roman" w:hAnsi="Times New Roman"/>
          <w:sz w:val="28"/>
          <w:szCs w:val="28"/>
          <w:lang w:eastAsia="ru-RU"/>
        </w:rPr>
        <w:t>городского поселения,</w:t>
      </w:r>
      <w:r w:rsidRPr="00D74D31">
        <w:rPr>
          <w:rFonts w:ascii="Times New Roman" w:eastAsia="Times New Roman" w:hAnsi="Times New Roman"/>
          <w:sz w:val="28"/>
          <w:szCs w:val="28"/>
          <w:lang w:eastAsia="ru-RU"/>
        </w:rPr>
        <w:t xml:space="preserve"> есть все основания полагать, что дальнейшее развитие и формирование его экономической базы будет базироваться на </w:t>
      </w:r>
      <w:r w:rsidR="00D41245">
        <w:rPr>
          <w:rFonts w:ascii="Times New Roman" w:eastAsia="Times New Roman" w:hAnsi="Times New Roman"/>
          <w:sz w:val="28"/>
          <w:szCs w:val="28"/>
          <w:lang w:eastAsia="ru-RU"/>
        </w:rPr>
        <w:t xml:space="preserve">существующем </w:t>
      </w:r>
      <w:r w:rsidRPr="00D74D31">
        <w:rPr>
          <w:rFonts w:ascii="Times New Roman" w:eastAsia="Times New Roman" w:hAnsi="Times New Roman"/>
          <w:sz w:val="28"/>
          <w:szCs w:val="28"/>
          <w:lang w:eastAsia="ru-RU"/>
        </w:rPr>
        <w:t>природно-рекреационном потенциале и уже сложившейся социально-экономической базе.</w:t>
      </w:r>
    </w:p>
    <w:p w14:paraId="43B83EAD" w14:textId="77777777" w:rsidR="00D74D31" w:rsidRPr="00D74D31" w:rsidRDefault="00D74D31" w:rsidP="00D74D31">
      <w:pPr>
        <w:spacing w:after="0" w:line="240" w:lineRule="auto"/>
        <w:ind w:firstLine="709"/>
        <w:jc w:val="both"/>
        <w:rPr>
          <w:rFonts w:ascii="Times New Roman" w:eastAsia="Times New Roman" w:hAnsi="Times New Roman"/>
          <w:sz w:val="28"/>
          <w:szCs w:val="28"/>
          <w:lang w:eastAsia="ru-RU"/>
        </w:rPr>
      </w:pPr>
      <w:r w:rsidRPr="00D74D31">
        <w:rPr>
          <w:rFonts w:ascii="Times New Roman" w:eastAsia="Times New Roman" w:hAnsi="Times New Roman"/>
          <w:sz w:val="28"/>
          <w:szCs w:val="28"/>
          <w:lang w:eastAsia="ru-RU"/>
        </w:rPr>
        <w:t>Основным направлением деятельности для улучшения работы экономики должно стать создание благоприятного хозяйственного климата.</w:t>
      </w:r>
    </w:p>
    <w:p w14:paraId="0E494C17" w14:textId="25C85839" w:rsidR="00D74D31" w:rsidRPr="00D74D31" w:rsidRDefault="00D74D31" w:rsidP="00D74D31">
      <w:pPr>
        <w:spacing w:after="0" w:line="240" w:lineRule="auto"/>
        <w:ind w:firstLine="709"/>
        <w:jc w:val="both"/>
        <w:rPr>
          <w:rFonts w:ascii="Times New Roman" w:eastAsia="Times New Roman" w:hAnsi="Times New Roman"/>
          <w:sz w:val="28"/>
          <w:szCs w:val="28"/>
          <w:lang w:eastAsia="ru-RU"/>
        </w:rPr>
      </w:pPr>
      <w:r w:rsidRPr="00D74D31">
        <w:rPr>
          <w:rFonts w:ascii="Times New Roman" w:eastAsia="Times New Roman" w:hAnsi="Times New Roman"/>
          <w:sz w:val="28"/>
          <w:szCs w:val="28"/>
          <w:lang w:eastAsia="ru-RU"/>
        </w:rPr>
        <w:t xml:space="preserve">В ближайшей перспективе ведущее место в экономике сохранится за </w:t>
      </w:r>
      <w:r w:rsidR="00546A8B">
        <w:rPr>
          <w:rFonts w:ascii="Times New Roman" w:eastAsia="Times New Roman" w:hAnsi="Times New Roman"/>
          <w:sz w:val="28"/>
          <w:szCs w:val="28"/>
          <w:lang w:eastAsia="ru-RU"/>
        </w:rPr>
        <w:t>сферой транспорта (железнодорожный транспорт и его обслуживание)</w:t>
      </w:r>
      <w:r w:rsidRPr="00D74D31">
        <w:rPr>
          <w:rFonts w:ascii="Times New Roman" w:eastAsia="Times New Roman" w:hAnsi="Times New Roman"/>
          <w:sz w:val="28"/>
          <w:szCs w:val="28"/>
          <w:lang w:eastAsia="ru-RU"/>
        </w:rPr>
        <w:t>.</w:t>
      </w:r>
    </w:p>
    <w:p w14:paraId="2CF8CEA5" w14:textId="11ED5608" w:rsidR="00D74D31" w:rsidRDefault="00D74D31" w:rsidP="00D74D31">
      <w:pPr>
        <w:spacing w:after="0" w:line="240" w:lineRule="auto"/>
        <w:ind w:firstLine="709"/>
        <w:jc w:val="both"/>
        <w:rPr>
          <w:rFonts w:ascii="Times New Roman" w:eastAsia="Times New Roman" w:hAnsi="Times New Roman"/>
          <w:sz w:val="28"/>
          <w:szCs w:val="28"/>
          <w:lang w:eastAsia="ru-RU"/>
        </w:rPr>
      </w:pPr>
      <w:r w:rsidRPr="00D74D31">
        <w:rPr>
          <w:rFonts w:ascii="Times New Roman" w:eastAsia="Times New Roman" w:hAnsi="Times New Roman"/>
          <w:sz w:val="28"/>
          <w:szCs w:val="28"/>
          <w:lang w:eastAsia="ru-RU"/>
        </w:rPr>
        <w:t xml:space="preserve">С целью эффективного использования </w:t>
      </w:r>
      <w:r w:rsidR="00D41245">
        <w:rPr>
          <w:rFonts w:ascii="Times New Roman" w:eastAsia="Times New Roman" w:hAnsi="Times New Roman"/>
          <w:sz w:val="28"/>
          <w:szCs w:val="28"/>
          <w:lang w:eastAsia="ru-RU"/>
        </w:rPr>
        <w:t xml:space="preserve">в том числе и </w:t>
      </w:r>
      <w:r w:rsidRPr="00D74D31">
        <w:rPr>
          <w:rFonts w:ascii="Times New Roman" w:eastAsia="Times New Roman" w:hAnsi="Times New Roman"/>
          <w:sz w:val="28"/>
          <w:szCs w:val="28"/>
          <w:lang w:eastAsia="ru-RU"/>
        </w:rPr>
        <w:t xml:space="preserve">сельскохозяйственного потенциала </w:t>
      </w:r>
      <w:r w:rsidR="00D41245">
        <w:rPr>
          <w:rFonts w:ascii="Times New Roman" w:eastAsia="Times New Roman" w:hAnsi="Times New Roman"/>
          <w:sz w:val="28"/>
          <w:szCs w:val="28"/>
          <w:lang w:eastAsia="ru-RU"/>
        </w:rPr>
        <w:t>территории</w:t>
      </w:r>
      <w:r w:rsidRPr="00D74D31">
        <w:rPr>
          <w:rFonts w:ascii="Times New Roman" w:eastAsia="Times New Roman" w:hAnsi="Times New Roman"/>
          <w:sz w:val="28"/>
          <w:szCs w:val="28"/>
          <w:lang w:eastAsia="ru-RU"/>
        </w:rPr>
        <w:t xml:space="preserve">, направленного на создание дополнительных рабочих мест в агропромышленном секторе на среднесрочную перспективу посредством создания условий для организации обрабатывающих производств, развития заготовительной деятельности и реализации продукции разработана </w:t>
      </w:r>
      <w:r w:rsidR="000E472E">
        <w:rPr>
          <w:rFonts w:ascii="Times New Roman" w:eastAsia="Times New Roman" w:hAnsi="Times New Roman"/>
          <w:sz w:val="28"/>
          <w:szCs w:val="28"/>
          <w:lang w:eastAsia="ru-RU"/>
        </w:rPr>
        <w:t>государственная программа Забайкальского края</w:t>
      </w:r>
      <w:r w:rsidR="00E67B4B">
        <w:rPr>
          <w:rFonts w:ascii="Times New Roman" w:eastAsia="Times New Roman" w:hAnsi="Times New Roman"/>
          <w:sz w:val="28"/>
          <w:szCs w:val="28"/>
          <w:lang w:eastAsia="ru-RU"/>
        </w:rPr>
        <w:t xml:space="preserve"> </w:t>
      </w:r>
      <w:r w:rsidR="000E472E" w:rsidRPr="000E472E">
        <w:rPr>
          <w:rFonts w:ascii="Times New Roman" w:eastAsia="Times New Roman" w:hAnsi="Times New Roman"/>
          <w:sz w:val="28"/>
          <w:szCs w:val="28"/>
          <w:lang w:eastAsia="ru-RU"/>
        </w:rPr>
        <w:t>«Развитие сельского хозяйства и регулирование рынков сельскохозяйственной продукции, сырья и продовольствия»</w:t>
      </w:r>
      <w:r w:rsidR="00ED3BE2">
        <w:rPr>
          <w:rFonts w:ascii="Times New Roman" w:eastAsia="Times New Roman" w:hAnsi="Times New Roman"/>
          <w:sz w:val="28"/>
          <w:szCs w:val="28"/>
          <w:lang w:eastAsia="ru-RU"/>
        </w:rPr>
        <w:t>.</w:t>
      </w:r>
    </w:p>
    <w:p w14:paraId="601C63EF" w14:textId="53D6FAD4" w:rsidR="009B4B92" w:rsidRDefault="00EF39A8" w:rsidP="009B4B92">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В</w:t>
      </w:r>
      <w:r w:rsidR="009B4B92" w:rsidRPr="009B4B92">
        <w:rPr>
          <w:rFonts w:ascii="Times New Roman" w:eastAsia="Times New Roman" w:hAnsi="Times New Roman"/>
          <w:sz w:val="28"/>
          <w:szCs w:val="28"/>
          <w:lang w:eastAsia="ru-RU"/>
        </w:rPr>
        <w:t xml:space="preserve"> агропромышленном комплексе </w:t>
      </w:r>
      <w:r>
        <w:rPr>
          <w:rFonts w:ascii="Times New Roman" w:eastAsia="Times New Roman" w:hAnsi="Times New Roman"/>
          <w:sz w:val="28"/>
          <w:szCs w:val="28"/>
          <w:lang w:eastAsia="ru-RU"/>
        </w:rPr>
        <w:t xml:space="preserve">городского поселения </w:t>
      </w:r>
      <w:r w:rsidR="009B4B92" w:rsidRPr="009B4B92">
        <w:rPr>
          <w:rFonts w:ascii="Times New Roman" w:eastAsia="Times New Roman" w:hAnsi="Times New Roman"/>
          <w:sz w:val="28"/>
          <w:szCs w:val="28"/>
          <w:lang w:eastAsia="ru-RU"/>
        </w:rPr>
        <w:t>приоритеты развития агропромышленного комплекса обусловливаются расширением ресурсной базы, модернизацией и созданием новых перерабатывающих мощностей.</w:t>
      </w:r>
      <w:r>
        <w:rPr>
          <w:rFonts w:ascii="Times New Roman" w:eastAsia="Times New Roman" w:hAnsi="Times New Roman"/>
          <w:sz w:val="28"/>
          <w:szCs w:val="28"/>
          <w:lang w:eastAsia="ru-RU"/>
        </w:rPr>
        <w:t xml:space="preserve"> О</w:t>
      </w:r>
      <w:r w:rsidRPr="00EF39A8">
        <w:rPr>
          <w:rFonts w:ascii="Times New Roman" w:eastAsia="Times New Roman" w:hAnsi="Times New Roman"/>
          <w:sz w:val="28"/>
          <w:szCs w:val="28"/>
          <w:lang w:eastAsia="ru-RU"/>
        </w:rPr>
        <w:t>сновны</w:t>
      </w:r>
      <w:r>
        <w:rPr>
          <w:rFonts w:ascii="Times New Roman" w:eastAsia="Times New Roman" w:hAnsi="Times New Roman"/>
          <w:sz w:val="28"/>
          <w:szCs w:val="28"/>
          <w:lang w:eastAsia="ru-RU"/>
        </w:rPr>
        <w:t xml:space="preserve">ми </w:t>
      </w:r>
      <w:r w:rsidRPr="00EF39A8">
        <w:rPr>
          <w:rFonts w:ascii="Times New Roman" w:eastAsia="Times New Roman" w:hAnsi="Times New Roman"/>
          <w:sz w:val="28"/>
          <w:szCs w:val="28"/>
          <w:lang w:eastAsia="ru-RU"/>
        </w:rPr>
        <w:t>стратегически</w:t>
      </w:r>
      <w:r>
        <w:rPr>
          <w:rFonts w:ascii="Times New Roman" w:eastAsia="Times New Roman" w:hAnsi="Times New Roman"/>
          <w:sz w:val="28"/>
          <w:szCs w:val="28"/>
          <w:lang w:eastAsia="ru-RU"/>
        </w:rPr>
        <w:t>ми</w:t>
      </w:r>
      <w:r w:rsidRPr="00EF39A8">
        <w:rPr>
          <w:rFonts w:ascii="Times New Roman" w:eastAsia="Times New Roman" w:hAnsi="Times New Roman"/>
          <w:sz w:val="28"/>
          <w:szCs w:val="28"/>
          <w:lang w:eastAsia="ru-RU"/>
        </w:rPr>
        <w:t xml:space="preserve"> задач</w:t>
      </w:r>
      <w:r>
        <w:rPr>
          <w:rFonts w:ascii="Times New Roman" w:eastAsia="Times New Roman" w:hAnsi="Times New Roman"/>
          <w:sz w:val="28"/>
          <w:szCs w:val="28"/>
          <w:lang w:eastAsia="ru-RU"/>
        </w:rPr>
        <w:t>ами</w:t>
      </w:r>
      <w:r w:rsidRPr="00EF39A8">
        <w:rPr>
          <w:rFonts w:ascii="Times New Roman" w:eastAsia="Times New Roman" w:hAnsi="Times New Roman"/>
          <w:sz w:val="28"/>
          <w:szCs w:val="28"/>
          <w:lang w:eastAsia="ru-RU"/>
        </w:rPr>
        <w:t xml:space="preserve"> развития городского поселения «</w:t>
      </w:r>
      <w:proofErr w:type="spellStart"/>
      <w:r w:rsidR="00546A8B">
        <w:rPr>
          <w:rFonts w:ascii="Times New Roman" w:eastAsia="Times New Roman" w:hAnsi="Times New Roman"/>
          <w:sz w:val="28"/>
          <w:szCs w:val="28"/>
          <w:lang w:eastAsia="ru-RU"/>
        </w:rPr>
        <w:t>Хилокское</w:t>
      </w:r>
      <w:proofErr w:type="spellEnd"/>
      <w:r w:rsidRPr="00EF39A8">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в сфере агропромышленного сектора экономики являются:</w:t>
      </w:r>
    </w:p>
    <w:p w14:paraId="3C32B96B" w14:textId="77777777" w:rsidR="00EF39A8" w:rsidRPr="00EF39A8" w:rsidRDefault="00EF39A8" w:rsidP="00FE06F1">
      <w:pPr>
        <w:numPr>
          <w:ilvl w:val="0"/>
          <w:numId w:val="51"/>
        </w:numPr>
        <w:spacing w:after="0" w:line="240" w:lineRule="auto"/>
        <w:jc w:val="both"/>
        <w:rPr>
          <w:rFonts w:ascii="Times New Roman" w:eastAsia="Times New Roman" w:hAnsi="Times New Roman"/>
          <w:sz w:val="28"/>
          <w:szCs w:val="24"/>
          <w:lang w:eastAsia="ru-RU"/>
        </w:rPr>
      </w:pPr>
      <w:r w:rsidRPr="00EF39A8">
        <w:rPr>
          <w:rFonts w:ascii="Times New Roman" w:eastAsia="Times New Roman" w:hAnsi="Times New Roman"/>
          <w:sz w:val="28"/>
          <w:szCs w:val="24"/>
          <w:lang w:eastAsia="ru-RU"/>
        </w:rPr>
        <w:t>увеличение объёмов производства и видов сельскохозяйственной продукции, включая её производство в домашних хозяйствах;</w:t>
      </w:r>
    </w:p>
    <w:p w14:paraId="00FFFF70" w14:textId="77777777" w:rsidR="00EF39A8" w:rsidRPr="00EF39A8" w:rsidRDefault="00EF39A8" w:rsidP="00FE06F1">
      <w:pPr>
        <w:numPr>
          <w:ilvl w:val="0"/>
          <w:numId w:val="51"/>
        </w:numPr>
        <w:spacing w:after="0" w:line="240" w:lineRule="auto"/>
        <w:jc w:val="both"/>
        <w:rPr>
          <w:rFonts w:ascii="Times New Roman" w:eastAsia="Times New Roman" w:hAnsi="Times New Roman"/>
          <w:sz w:val="28"/>
          <w:szCs w:val="24"/>
          <w:lang w:eastAsia="ru-RU"/>
        </w:rPr>
      </w:pPr>
      <w:r w:rsidRPr="00EF39A8">
        <w:rPr>
          <w:rFonts w:ascii="Times New Roman" w:eastAsia="Times New Roman" w:hAnsi="Times New Roman"/>
          <w:sz w:val="28"/>
          <w:szCs w:val="24"/>
          <w:lang w:eastAsia="ru-RU"/>
        </w:rPr>
        <w:t>согласование объёмов производства продукции с потребностями внутреннего и региональных рынков;</w:t>
      </w:r>
    </w:p>
    <w:p w14:paraId="77F71CB0" w14:textId="77777777" w:rsidR="00EF39A8" w:rsidRPr="00EF39A8" w:rsidRDefault="00EF39A8" w:rsidP="00FE06F1">
      <w:pPr>
        <w:numPr>
          <w:ilvl w:val="0"/>
          <w:numId w:val="51"/>
        </w:numPr>
        <w:spacing w:after="0" w:line="240" w:lineRule="auto"/>
        <w:jc w:val="both"/>
        <w:rPr>
          <w:rFonts w:ascii="Times New Roman" w:eastAsia="Times New Roman" w:hAnsi="Times New Roman"/>
          <w:sz w:val="28"/>
          <w:szCs w:val="24"/>
          <w:lang w:eastAsia="ru-RU"/>
        </w:rPr>
      </w:pPr>
      <w:r w:rsidRPr="00EF39A8">
        <w:rPr>
          <w:rFonts w:ascii="Times New Roman" w:eastAsia="Times New Roman" w:hAnsi="Times New Roman"/>
          <w:sz w:val="28"/>
          <w:szCs w:val="24"/>
          <w:lang w:eastAsia="ru-RU"/>
        </w:rPr>
        <w:t>улучшение качества продукции;</w:t>
      </w:r>
    </w:p>
    <w:p w14:paraId="5E148432" w14:textId="77777777" w:rsidR="00EF39A8" w:rsidRPr="00EF39A8" w:rsidRDefault="00EF39A8" w:rsidP="00FE06F1">
      <w:pPr>
        <w:numPr>
          <w:ilvl w:val="0"/>
          <w:numId w:val="51"/>
        </w:numPr>
        <w:spacing w:after="0" w:line="240" w:lineRule="auto"/>
        <w:jc w:val="both"/>
        <w:rPr>
          <w:rFonts w:ascii="Times New Roman" w:eastAsia="Times New Roman" w:hAnsi="Times New Roman"/>
          <w:sz w:val="28"/>
          <w:szCs w:val="24"/>
          <w:lang w:eastAsia="ru-RU"/>
        </w:rPr>
      </w:pPr>
      <w:r w:rsidRPr="00EF39A8">
        <w:rPr>
          <w:rFonts w:ascii="Times New Roman" w:eastAsia="Times New Roman" w:hAnsi="Times New Roman"/>
          <w:sz w:val="28"/>
          <w:szCs w:val="24"/>
          <w:lang w:eastAsia="ru-RU"/>
        </w:rPr>
        <w:t>обновление техники и технологий.</w:t>
      </w:r>
    </w:p>
    <w:p w14:paraId="54206C12" w14:textId="77777777" w:rsidR="00196F8E" w:rsidRDefault="00F962EB" w:rsidP="009B4B92">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Д</w:t>
      </w:r>
      <w:r w:rsidR="00C27D4C">
        <w:rPr>
          <w:rFonts w:ascii="Times New Roman" w:eastAsia="Times New Roman" w:hAnsi="Times New Roman"/>
          <w:sz w:val="28"/>
          <w:szCs w:val="28"/>
          <w:lang w:eastAsia="ru-RU"/>
        </w:rPr>
        <w:t xml:space="preserve">ля </w:t>
      </w:r>
      <w:r w:rsidR="00C27D4C" w:rsidRPr="00C27D4C">
        <w:rPr>
          <w:rFonts w:ascii="Times New Roman" w:eastAsia="Times New Roman" w:hAnsi="Times New Roman"/>
          <w:sz w:val="28"/>
          <w:szCs w:val="28"/>
          <w:lang w:eastAsia="ru-RU"/>
        </w:rPr>
        <w:t>развити</w:t>
      </w:r>
      <w:r w:rsidR="00C27D4C">
        <w:rPr>
          <w:rFonts w:ascii="Times New Roman" w:eastAsia="Times New Roman" w:hAnsi="Times New Roman"/>
          <w:sz w:val="28"/>
          <w:szCs w:val="28"/>
          <w:lang w:eastAsia="ru-RU"/>
        </w:rPr>
        <w:t>я</w:t>
      </w:r>
      <w:r w:rsidR="00C27D4C" w:rsidRPr="00C27D4C">
        <w:rPr>
          <w:rFonts w:ascii="Times New Roman" w:eastAsia="Times New Roman" w:hAnsi="Times New Roman"/>
          <w:sz w:val="28"/>
          <w:szCs w:val="28"/>
          <w:lang w:eastAsia="ru-RU"/>
        </w:rPr>
        <w:t xml:space="preserve"> и расширени</w:t>
      </w:r>
      <w:r w:rsidR="00C27D4C">
        <w:rPr>
          <w:rFonts w:ascii="Times New Roman" w:eastAsia="Times New Roman" w:hAnsi="Times New Roman"/>
          <w:sz w:val="28"/>
          <w:szCs w:val="28"/>
          <w:lang w:eastAsia="ru-RU"/>
        </w:rPr>
        <w:t>я</w:t>
      </w:r>
      <w:r w:rsidR="00C27D4C" w:rsidRPr="00C27D4C">
        <w:rPr>
          <w:rFonts w:ascii="Times New Roman" w:eastAsia="Times New Roman" w:hAnsi="Times New Roman"/>
          <w:sz w:val="28"/>
          <w:szCs w:val="28"/>
          <w:lang w:eastAsia="ru-RU"/>
        </w:rPr>
        <w:t xml:space="preserve"> отраслей сельского хозяйства</w:t>
      </w:r>
      <w:r w:rsidR="00C27D4C">
        <w:rPr>
          <w:rFonts w:ascii="Times New Roman" w:eastAsia="Times New Roman" w:hAnsi="Times New Roman"/>
          <w:sz w:val="28"/>
          <w:szCs w:val="28"/>
          <w:lang w:eastAsia="ru-RU"/>
        </w:rPr>
        <w:t xml:space="preserve"> предусмотрены следующие мероприятия:</w:t>
      </w:r>
    </w:p>
    <w:p w14:paraId="7ADEDCAE" w14:textId="77777777" w:rsidR="00C27D4C" w:rsidRPr="00C27D4C" w:rsidRDefault="00C27D4C" w:rsidP="00FE06F1">
      <w:pPr>
        <w:numPr>
          <w:ilvl w:val="0"/>
          <w:numId w:val="51"/>
        </w:numPr>
        <w:spacing w:after="0" w:line="240" w:lineRule="auto"/>
        <w:jc w:val="both"/>
        <w:rPr>
          <w:rFonts w:ascii="Times New Roman" w:eastAsia="Times New Roman" w:hAnsi="Times New Roman"/>
          <w:sz w:val="28"/>
          <w:szCs w:val="24"/>
          <w:lang w:eastAsia="ru-RU"/>
        </w:rPr>
      </w:pPr>
      <w:r w:rsidRPr="00C27D4C">
        <w:rPr>
          <w:rFonts w:ascii="Times New Roman" w:eastAsia="Times New Roman" w:hAnsi="Times New Roman"/>
          <w:sz w:val="28"/>
          <w:szCs w:val="24"/>
          <w:lang w:eastAsia="ru-RU"/>
        </w:rPr>
        <w:t>оказание консультационной и информационной помощи для участия в программах государственной поддержки;</w:t>
      </w:r>
    </w:p>
    <w:p w14:paraId="52C4FFDD" w14:textId="77777777" w:rsidR="00C27D4C" w:rsidRPr="00C27D4C" w:rsidRDefault="00C27D4C" w:rsidP="00FE06F1">
      <w:pPr>
        <w:numPr>
          <w:ilvl w:val="0"/>
          <w:numId w:val="51"/>
        </w:numPr>
        <w:spacing w:after="0" w:line="240" w:lineRule="auto"/>
        <w:jc w:val="both"/>
        <w:rPr>
          <w:rFonts w:ascii="Times New Roman" w:eastAsia="Times New Roman" w:hAnsi="Times New Roman"/>
          <w:sz w:val="28"/>
          <w:szCs w:val="24"/>
          <w:lang w:eastAsia="ru-RU"/>
        </w:rPr>
      </w:pPr>
      <w:r w:rsidRPr="00C27D4C">
        <w:rPr>
          <w:rFonts w:ascii="Times New Roman" w:eastAsia="Times New Roman" w:hAnsi="Times New Roman"/>
          <w:sz w:val="28"/>
          <w:szCs w:val="24"/>
          <w:lang w:eastAsia="ru-RU"/>
        </w:rPr>
        <w:t>стимулирование повышения объёмов мясного и молочного животноводства, стимулирование развития животноводства в личных подсобных хозяйствах граждан;</w:t>
      </w:r>
    </w:p>
    <w:p w14:paraId="6A98967A" w14:textId="77777777" w:rsidR="00C27D4C" w:rsidRPr="00C27D4C" w:rsidRDefault="00C27D4C" w:rsidP="00FE06F1">
      <w:pPr>
        <w:numPr>
          <w:ilvl w:val="0"/>
          <w:numId w:val="51"/>
        </w:numPr>
        <w:spacing w:after="0" w:line="240" w:lineRule="auto"/>
        <w:jc w:val="both"/>
        <w:rPr>
          <w:rFonts w:ascii="Times New Roman" w:eastAsia="Times New Roman" w:hAnsi="Times New Roman"/>
          <w:sz w:val="28"/>
          <w:szCs w:val="24"/>
          <w:lang w:eastAsia="ru-RU"/>
        </w:rPr>
      </w:pPr>
      <w:r w:rsidRPr="00C27D4C">
        <w:rPr>
          <w:rFonts w:ascii="Times New Roman" w:eastAsia="Times New Roman" w:hAnsi="Times New Roman"/>
          <w:sz w:val="28"/>
          <w:szCs w:val="24"/>
          <w:lang w:eastAsia="ru-RU"/>
        </w:rPr>
        <w:t>стимулирование роста производства и реализации продукции растениеводства;</w:t>
      </w:r>
    </w:p>
    <w:p w14:paraId="7AD1B450" w14:textId="77777777" w:rsidR="00C27D4C" w:rsidRPr="00C27D4C" w:rsidRDefault="00C27D4C" w:rsidP="00FE06F1">
      <w:pPr>
        <w:numPr>
          <w:ilvl w:val="0"/>
          <w:numId w:val="51"/>
        </w:numPr>
        <w:spacing w:after="0" w:line="240" w:lineRule="auto"/>
        <w:jc w:val="both"/>
        <w:rPr>
          <w:rFonts w:ascii="Times New Roman" w:eastAsia="Times New Roman" w:hAnsi="Times New Roman"/>
          <w:sz w:val="28"/>
          <w:szCs w:val="24"/>
          <w:lang w:eastAsia="ru-RU"/>
        </w:rPr>
      </w:pPr>
      <w:r w:rsidRPr="00C27D4C">
        <w:rPr>
          <w:rFonts w:ascii="Times New Roman" w:eastAsia="Times New Roman" w:hAnsi="Times New Roman"/>
          <w:sz w:val="28"/>
          <w:szCs w:val="24"/>
          <w:lang w:eastAsia="ru-RU"/>
        </w:rPr>
        <w:t>стимулирование увеличения продукции дикоросов, заготовленной на территории района, а также поддержка глубокой переработки.</w:t>
      </w:r>
    </w:p>
    <w:p w14:paraId="59FF53C7" w14:textId="77777777" w:rsidR="00C27D4C" w:rsidRPr="00C27D4C" w:rsidRDefault="00C27D4C" w:rsidP="00C27D4C">
      <w:pPr>
        <w:spacing w:after="0" w:line="240" w:lineRule="auto"/>
        <w:ind w:firstLine="709"/>
        <w:jc w:val="both"/>
        <w:rPr>
          <w:rFonts w:ascii="Times New Roman" w:eastAsia="Times New Roman" w:hAnsi="Times New Roman"/>
          <w:sz w:val="28"/>
          <w:szCs w:val="28"/>
          <w:lang w:eastAsia="ru-RU"/>
        </w:rPr>
      </w:pPr>
      <w:r w:rsidRPr="00C27D4C">
        <w:rPr>
          <w:rFonts w:ascii="Times New Roman" w:eastAsia="Times New Roman" w:hAnsi="Times New Roman"/>
          <w:sz w:val="28"/>
          <w:szCs w:val="28"/>
          <w:lang w:eastAsia="ru-RU"/>
        </w:rPr>
        <w:t xml:space="preserve">Развитие агропромышленного комплекса позволит обеспечить занятость населения и увеличить потребление местной экологически чистой продукции. </w:t>
      </w:r>
    </w:p>
    <w:p w14:paraId="66638AD0" w14:textId="00ED2DAF" w:rsidR="00F962EB" w:rsidRDefault="00F962EB" w:rsidP="00F962EB">
      <w:pPr>
        <w:spacing w:after="0" w:line="240" w:lineRule="auto"/>
        <w:ind w:firstLine="709"/>
        <w:jc w:val="both"/>
        <w:rPr>
          <w:rFonts w:ascii="Times New Roman" w:eastAsia="Times New Roman" w:hAnsi="Times New Roman"/>
          <w:sz w:val="28"/>
          <w:szCs w:val="28"/>
          <w:lang w:eastAsia="ru-RU"/>
        </w:rPr>
      </w:pPr>
      <w:r w:rsidRPr="00F962EB">
        <w:rPr>
          <w:rFonts w:ascii="Times New Roman" w:eastAsia="Times New Roman" w:hAnsi="Times New Roman"/>
          <w:sz w:val="28"/>
          <w:szCs w:val="28"/>
          <w:lang w:eastAsia="ru-RU"/>
        </w:rPr>
        <w:t xml:space="preserve">Учитывая особенности географического положения городского поселения, климатические условия, имеющиеся сырьевые ресурсы, наиболее оптимальным является развитие промышленности по переработке сельскохозяйственной продукции. </w:t>
      </w:r>
    </w:p>
    <w:p w14:paraId="19107BD9" w14:textId="77777777" w:rsidR="00A3603E" w:rsidRPr="00A3603E" w:rsidRDefault="00A3603E" w:rsidP="00A3603E">
      <w:pPr>
        <w:spacing w:after="0" w:line="240" w:lineRule="auto"/>
        <w:ind w:firstLine="709"/>
        <w:jc w:val="both"/>
        <w:rPr>
          <w:rFonts w:ascii="Times New Roman" w:eastAsia="Times New Roman" w:hAnsi="Times New Roman"/>
          <w:sz w:val="28"/>
          <w:szCs w:val="28"/>
          <w:lang w:eastAsia="ru-RU"/>
        </w:rPr>
      </w:pPr>
      <w:r w:rsidRPr="00A3603E">
        <w:rPr>
          <w:rFonts w:ascii="Times New Roman" w:eastAsia="Times New Roman" w:hAnsi="Times New Roman"/>
          <w:sz w:val="28"/>
          <w:szCs w:val="28"/>
          <w:lang w:eastAsia="ru-RU"/>
        </w:rPr>
        <w:t>Главными направлениями развития при этом станут:</w:t>
      </w:r>
    </w:p>
    <w:p w14:paraId="60125149" w14:textId="7AA7AAB0" w:rsidR="00A3603E" w:rsidRPr="00BE6E6F" w:rsidRDefault="00BE6E6F" w:rsidP="00FE06F1">
      <w:pPr>
        <w:numPr>
          <w:ilvl w:val="0"/>
          <w:numId w:val="51"/>
        </w:numPr>
        <w:spacing w:after="0" w:line="240" w:lineRule="auto"/>
        <w:jc w:val="both"/>
        <w:rPr>
          <w:rFonts w:ascii="Times New Roman" w:eastAsia="Times New Roman" w:hAnsi="Times New Roman"/>
          <w:sz w:val="28"/>
          <w:szCs w:val="24"/>
          <w:lang w:eastAsia="ru-RU"/>
        </w:rPr>
      </w:pPr>
      <w:r w:rsidRPr="00BE6E6F">
        <w:rPr>
          <w:rFonts w:ascii="Times New Roman" w:eastAsia="Times New Roman" w:hAnsi="Times New Roman"/>
          <w:sz w:val="28"/>
          <w:szCs w:val="24"/>
          <w:lang w:eastAsia="ru-RU"/>
        </w:rPr>
        <w:t>у</w:t>
      </w:r>
      <w:r w:rsidR="00A3603E" w:rsidRPr="00BE6E6F">
        <w:rPr>
          <w:rFonts w:ascii="Times New Roman" w:eastAsia="Times New Roman" w:hAnsi="Times New Roman"/>
          <w:sz w:val="28"/>
          <w:szCs w:val="24"/>
          <w:lang w:eastAsia="ru-RU"/>
        </w:rPr>
        <w:t>величение объёмов производства широкого ассортимента мясных</w:t>
      </w:r>
      <w:r w:rsidRPr="00BE6E6F">
        <w:rPr>
          <w:rFonts w:ascii="Times New Roman" w:eastAsia="Times New Roman" w:hAnsi="Times New Roman"/>
          <w:sz w:val="28"/>
          <w:szCs w:val="24"/>
          <w:lang w:eastAsia="ru-RU"/>
        </w:rPr>
        <w:t xml:space="preserve"> </w:t>
      </w:r>
      <w:r w:rsidR="00A3603E" w:rsidRPr="00BE6E6F">
        <w:rPr>
          <w:rFonts w:ascii="Times New Roman" w:eastAsia="Times New Roman" w:hAnsi="Times New Roman"/>
          <w:sz w:val="28"/>
          <w:szCs w:val="24"/>
          <w:lang w:eastAsia="ru-RU"/>
        </w:rPr>
        <w:t>полуфабрикатов, организация производства мясорастительных консервов на основе использования местного животноводческого сырья и возможностей сельскохозяйственной кооперации</w:t>
      </w:r>
      <w:r>
        <w:rPr>
          <w:rFonts w:ascii="Times New Roman" w:eastAsia="Times New Roman" w:hAnsi="Times New Roman"/>
          <w:sz w:val="28"/>
          <w:szCs w:val="24"/>
          <w:lang w:eastAsia="ru-RU"/>
        </w:rPr>
        <w:t>;</w:t>
      </w:r>
    </w:p>
    <w:p w14:paraId="5F59858A" w14:textId="78107E4B" w:rsidR="00A3603E" w:rsidRPr="00BE6E6F" w:rsidRDefault="00BE6E6F" w:rsidP="00FE06F1">
      <w:pPr>
        <w:numPr>
          <w:ilvl w:val="0"/>
          <w:numId w:val="51"/>
        </w:numPr>
        <w:spacing w:after="0" w:line="240" w:lineRule="auto"/>
        <w:jc w:val="both"/>
        <w:rPr>
          <w:rFonts w:ascii="Times New Roman" w:eastAsia="Times New Roman" w:hAnsi="Times New Roman"/>
          <w:sz w:val="28"/>
          <w:szCs w:val="24"/>
          <w:lang w:eastAsia="ru-RU"/>
        </w:rPr>
      </w:pPr>
      <w:r w:rsidRPr="00BE6E6F">
        <w:rPr>
          <w:rFonts w:ascii="Times New Roman" w:eastAsia="Times New Roman" w:hAnsi="Times New Roman"/>
          <w:sz w:val="28"/>
          <w:szCs w:val="24"/>
          <w:lang w:eastAsia="ru-RU"/>
        </w:rPr>
        <w:t>у</w:t>
      </w:r>
      <w:r w:rsidR="00A3603E" w:rsidRPr="00BE6E6F">
        <w:rPr>
          <w:rFonts w:ascii="Times New Roman" w:eastAsia="Times New Roman" w:hAnsi="Times New Roman"/>
          <w:sz w:val="28"/>
          <w:szCs w:val="24"/>
          <w:lang w:eastAsia="ru-RU"/>
        </w:rPr>
        <w:t>величение объёмов производства мяса у действующих фермерских</w:t>
      </w:r>
      <w:r w:rsidRPr="00BE6E6F">
        <w:rPr>
          <w:rFonts w:ascii="Times New Roman" w:eastAsia="Times New Roman" w:hAnsi="Times New Roman"/>
          <w:sz w:val="28"/>
          <w:szCs w:val="24"/>
          <w:lang w:eastAsia="ru-RU"/>
        </w:rPr>
        <w:t xml:space="preserve"> </w:t>
      </w:r>
      <w:r w:rsidR="00A3603E" w:rsidRPr="00BE6E6F">
        <w:rPr>
          <w:rFonts w:ascii="Times New Roman" w:eastAsia="Times New Roman" w:hAnsi="Times New Roman"/>
          <w:sz w:val="28"/>
          <w:szCs w:val="24"/>
          <w:lang w:eastAsia="ru-RU"/>
        </w:rPr>
        <w:t>хозяйств и сельскохозяйственных предприятий</w:t>
      </w:r>
      <w:r>
        <w:rPr>
          <w:rFonts w:ascii="Times New Roman" w:eastAsia="Times New Roman" w:hAnsi="Times New Roman"/>
          <w:sz w:val="28"/>
          <w:szCs w:val="24"/>
          <w:lang w:eastAsia="ru-RU"/>
        </w:rPr>
        <w:t>;</w:t>
      </w:r>
    </w:p>
    <w:p w14:paraId="21434A5A" w14:textId="4EA4FBC4" w:rsidR="00A3603E" w:rsidRPr="00BE6E6F" w:rsidRDefault="00BE6E6F" w:rsidP="00FE06F1">
      <w:pPr>
        <w:numPr>
          <w:ilvl w:val="0"/>
          <w:numId w:val="51"/>
        </w:numPr>
        <w:spacing w:after="0" w:line="240" w:lineRule="auto"/>
        <w:jc w:val="both"/>
        <w:rPr>
          <w:rFonts w:ascii="Times New Roman" w:eastAsia="Times New Roman" w:hAnsi="Times New Roman"/>
          <w:sz w:val="28"/>
          <w:szCs w:val="24"/>
          <w:lang w:eastAsia="ru-RU"/>
        </w:rPr>
      </w:pPr>
      <w:r w:rsidRPr="00BE6E6F">
        <w:rPr>
          <w:rFonts w:ascii="Times New Roman" w:eastAsia="Times New Roman" w:hAnsi="Times New Roman"/>
          <w:sz w:val="28"/>
          <w:szCs w:val="24"/>
          <w:lang w:eastAsia="ru-RU"/>
        </w:rPr>
        <w:t>о</w:t>
      </w:r>
      <w:r w:rsidR="00A3603E" w:rsidRPr="00BE6E6F">
        <w:rPr>
          <w:rFonts w:ascii="Times New Roman" w:eastAsia="Times New Roman" w:hAnsi="Times New Roman"/>
          <w:sz w:val="28"/>
          <w:szCs w:val="24"/>
          <w:lang w:eastAsia="ru-RU"/>
        </w:rPr>
        <w:t>рганизация производства по переработке молока и производству молочной продукции</w:t>
      </w:r>
      <w:r>
        <w:rPr>
          <w:rFonts w:ascii="Times New Roman" w:eastAsia="Times New Roman" w:hAnsi="Times New Roman"/>
          <w:sz w:val="28"/>
          <w:szCs w:val="24"/>
          <w:lang w:eastAsia="ru-RU"/>
        </w:rPr>
        <w:t>;</w:t>
      </w:r>
    </w:p>
    <w:p w14:paraId="5D413933" w14:textId="4806498C" w:rsidR="00BE6E6F" w:rsidRPr="00A3603E" w:rsidRDefault="00BE6E6F" w:rsidP="00FE06F1">
      <w:pPr>
        <w:numPr>
          <w:ilvl w:val="0"/>
          <w:numId w:val="51"/>
        </w:numPr>
        <w:spacing w:after="0" w:line="240" w:lineRule="auto"/>
        <w:jc w:val="both"/>
        <w:rPr>
          <w:rFonts w:ascii="Times New Roman" w:eastAsia="Times New Roman" w:hAnsi="Times New Roman"/>
          <w:sz w:val="28"/>
          <w:szCs w:val="28"/>
          <w:lang w:eastAsia="ru-RU"/>
        </w:rPr>
      </w:pPr>
      <w:r w:rsidRPr="00BE6E6F">
        <w:rPr>
          <w:rFonts w:ascii="Times New Roman" w:eastAsia="Times New Roman" w:hAnsi="Times New Roman"/>
          <w:sz w:val="28"/>
          <w:szCs w:val="24"/>
          <w:lang w:eastAsia="ru-RU"/>
        </w:rPr>
        <w:t>о</w:t>
      </w:r>
      <w:r w:rsidR="00A3603E" w:rsidRPr="00BE6E6F">
        <w:rPr>
          <w:rFonts w:ascii="Times New Roman" w:eastAsia="Times New Roman" w:hAnsi="Times New Roman"/>
          <w:sz w:val="28"/>
          <w:szCs w:val="24"/>
          <w:lang w:eastAsia="ru-RU"/>
        </w:rPr>
        <w:t>рганизация производства картофеля и овощей</w:t>
      </w:r>
      <w:r>
        <w:rPr>
          <w:rFonts w:ascii="Times New Roman" w:eastAsia="Times New Roman" w:hAnsi="Times New Roman"/>
          <w:sz w:val="28"/>
          <w:szCs w:val="24"/>
          <w:lang w:eastAsia="ru-RU"/>
        </w:rPr>
        <w:t>.</w:t>
      </w:r>
    </w:p>
    <w:p w14:paraId="6509921C" w14:textId="0C081FEA" w:rsidR="00A3603E" w:rsidRPr="00A3603E" w:rsidRDefault="00A3603E" w:rsidP="00A3603E">
      <w:pPr>
        <w:spacing w:after="0" w:line="240" w:lineRule="auto"/>
        <w:ind w:firstLine="709"/>
        <w:jc w:val="both"/>
        <w:rPr>
          <w:rFonts w:ascii="Times New Roman" w:eastAsia="Times New Roman" w:hAnsi="Times New Roman"/>
          <w:sz w:val="28"/>
          <w:szCs w:val="28"/>
          <w:lang w:eastAsia="ru-RU"/>
        </w:rPr>
      </w:pPr>
      <w:r w:rsidRPr="00A3603E">
        <w:rPr>
          <w:rFonts w:ascii="Times New Roman" w:eastAsia="Times New Roman" w:hAnsi="Times New Roman"/>
          <w:sz w:val="28"/>
          <w:szCs w:val="28"/>
          <w:lang w:eastAsia="ru-RU"/>
        </w:rPr>
        <w:t xml:space="preserve">Реализация инвестиционных проектов по указанным направлениям </w:t>
      </w:r>
      <w:r w:rsidR="00BE6E6F" w:rsidRPr="00A3603E">
        <w:rPr>
          <w:rFonts w:ascii="Times New Roman" w:eastAsia="Times New Roman" w:hAnsi="Times New Roman"/>
          <w:sz w:val="28"/>
          <w:szCs w:val="28"/>
          <w:lang w:eastAsia="ru-RU"/>
        </w:rPr>
        <w:t>предполагает</w:t>
      </w:r>
      <w:r w:rsidRPr="00A3603E">
        <w:rPr>
          <w:rFonts w:ascii="Times New Roman" w:eastAsia="Times New Roman" w:hAnsi="Times New Roman"/>
          <w:sz w:val="28"/>
          <w:szCs w:val="28"/>
          <w:lang w:eastAsia="ru-RU"/>
        </w:rPr>
        <w:t xml:space="preserve"> привлечение средств государственной и муниципальной поддержки, предусмотренной государственными программами Российской Федерации «Экономическое развитие и инновационная экономика», Государственной программой развития сельского хозяйства и регулирования рынков сельско-</w:t>
      </w:r>
      <w:r w:rsidRPr="00A3603E">
        <w:rPr>
          <w:rFonts w:ascii="Times New Roman" w:eastAsia="Times New Roman" w:hAnsi="Times New Roman"/>
          <w:sz w:val="28"/>
          <w:szCs w:val="28"/>
          <w:lang w:eastAsia="ru-RU"/>
        </w:rPr>
        <w:lastRenderedPageBreak/>
        <w:t>хозяйственной продукции, сырья и продовольствия на 2013</w:t>
      </w:r>
      <w:r w:rsidR="00BE6E6F">
        <w:rPr>
          <w:rFonts w:ascii="Times New Roman" w:eastAsia="Times New Roman" w:hAnsi="Times New Roman"/>
          <w:sz w:val="28"/>
          <w:szCs w:val="28"/>
          <w:lang w:eastAsia="ru-RU"/>
        </w:rPr>
        <w:t>-</w:t>
      </w:r>
      <w:r w:rsidRPr="00A3603E">
        <w:rPr>
          <w:rFonts w:ascii="Times New Roman" w:eastAsia="Times New Roman" w:hAnsi="Times New Roman"/>
          <w:sz w:val="28"/>
          <w:szCs w:val="28"/>
          <w:lang w:eastAsia="ru-RU"/>
        </w:rPr>
        <w:t xml:space="preserve">2020 годы, </w:t>
      </w:r>
      <w:r w:rsidR="00BE6E6F" w:rsidRPr="00A3603E">
        <w:rPr>
          <w:rFonts w:ascii="Times New Roman" w:eastAsia="Times New Roman" w:hAnsi="Times New Roman"/>
          <w:sz w:val="28"/>
          <w:szCs w:val="28"/>
          <w:lang w:eastAsia="ru-RU"/>
        </w:rPr>
        <w:t>государственными</w:t>
      </w:r>
      <w:r w:rsidRPr="00A3603E">
        <w:rPr>
          <w:rFonts w:ascii="Times New Roman" w:eastAsia="Times New Roman" w:hAnsi="Times New Roman"/>
          <w:sz w:val="28"/>
          <w:szCs w:val="28"/>
          <w:lang w:eastAsia="ru-RU"/>
        </w:rPr>
        <w:t xml:space="preserve"> программами Забайкальского края «Экономическое </w:t>
      </w:r>
      <w:r w:rsidR="00BE6E6F" w:rsidRPr="00A3603E">
        <w:rPr>
          <w:rFonts w:ascii="Times New Roman" w:eastAsia="Times New Roman" w:hAnsi="Times New Roman"/>
          <w:sz w:val="28"/>
          <w:szCs w:val="28"/>
          <w:lang w:eastAsia="ru-RU"/>
        </w:rPr>
        <w:t>развитие</w:t>
      </w:r>
      <w:r w:rsidRPr="00A3603E">
        <w:rPr>
          <w:rFonts w:ascii="Times New Roman" w:eastAsia="Times New Roman" w:hAnsi="Times New Roman"/>
          <w:sz w:val="28"/>
          <w:szCs w:val="28"/>
          <w:lang w:eastAsia="ru-RU"/>
        </w:rPr>
        <w:t xml:space="preserve">», «Воспроизводство и использование природных ресурсов», «Развитие сельского хозяйства и регулирование рынков сельскохозяйственной </w:t>
      </w:r>
      <w:r w:rsidR="00BE6E6F" w:rsidRPr="00A3603E">
        <w:rPr>
          <w:rFonts w:ascii="Times New Roman" w:eastAsia="Times New Roman" w:hAnsi="Times New Roman"/>
          <w:sz w:val="28"/>
          <w:szCs w:val="28"/>
          <w:lang w:eastAsia="ru-RU"/>
        </w:rPr>
        <w:t>продукции</w:t>
      </w:r>
      <w:r w:rsidRPr="00A3603E">
        <w:rPr>
          <w:rFonts w:ascii="Times New Roman" w:eastAsia="Times New Roman" w:hAnsi="Times New Roman"/>
          <w:sz w:val="28"/>
          <w:szCs w:val="28"/>
          <w:lang w:eastAsia="ru-RU"/>
        </w:rPr>
        <w:t xml:space="preserve">, сырья и продовольствия», муниципальной программой </w:t>
      </w:r>
      <w:r w:rsidR="00FD672D" w:rsidRPr="00FD672D">
        <w:rPr>
          <w:rFonts w:ascii="Times New Roman" w:eastAsia="Times New Roman" w:hAnsi="Times New Roman"/>
          <w:sz w:val="28"/>
          <w:szCs w:val="28"/>
          <w:lang w:eastAsia="ru-RU"/>
        </w:rPr>
        <w:t>«Экономическое развитие муниципального района «</w:t>
      </w:r>
      <w:proofErr w:type="spellStart"/>
      <w:r w:rsidR="00FD672D" w:rsidRPr="00FD672D">
        <w:rPr>
          <w:rFonts w:ascii="Times New Roman" w:eastAsia="Times New Roman" w:hAnsi="Times New Roman"/>
          <w:sz w:val="28"/>
          <w:szCs w:val="28"/>
          <w:lang w:eastAsia="ru-RU"/>
        </w:rPr>
        <w:t>Хилокский</w:t>
      </w:r>
      <w:proofErr w:type="spellEnd"/>
      <w:r w:rsidR="00FD672D" w:rsidRPr="00FD672D">
        <w:rPr>
          <w:rFonts w:ascii="Times New Roman" w:eastAsia="Times New Roman" w:hAnsi="Times New Roman"/>
          <w:sz w:val="28"/>
          <w:szCs w:val="28"/>
          <w:lang w:eastAsia="ru-RU"/>
        </w:rPr>
        <w:t xml:space="preserve"> район» на 2018-2022 годы»</w:t>
      </w:r>
      <w:r w:rsidR="00FD672D">
        <w:rPr>
          <w:rFonts w:ascii="Times New Roman" w:eastAsia="Times New Roman" w:hAnsi="Times New Roman"/>
          <w:sz w:val="28"/>
          <w:szCs w:val="28"/>
          <w:lang w:eastAsia="ru-RU"/>
        </w:rPr>
        <w:t>.</w:t>
      </w:r>
      <w:r w:rsidRPr="00A3603E">
        <w:rPr>
          <w:rFonts w:ascii="Times New Roman" w:eastAsia="Times New Roman" w:hAnsi="Times New Roman"/>
          <w:sz w:val="28"/>
          <w:szCs w:val="28"/>
          <w:lang w:eastAsia="ru-RU"/>
        </w:rPr>
        <w:tab/>
      </w:r>
      <w:r w:rsidRPr="00A3603E">
        <w:rPr>
          <w:rFonts w:ascii="Times New Roman" w:eastAsia="Times New Roman" w:hAnsi="Times New Roman"/>
          <w:sz w:val="28"/>
          <w:szCs w:val="28"/>
          <w:lang w:eastAsia="ru-RU"/>
        </w:rPr>
        <w:tab/>
      </w:r>
    </w:p>
    <w:p w14:paraId="3B371B68" w14:textId="691679AF" w:rsidR="00A3603E" w:rsidRPr="00A3603E" w:rsidRDefault="00A3603E" w:rsidP="00A3603E">
      <w:pPr>
        <w:spacing w:after="0" w:line="240" w:lineRule="auto"/>
        <w:ind w:firstLine="709"/>
        <w:jc w:val="both"/>
        <w:rPr>
          <w:rFonts w:ascii="Times New Roman" w:eastAsia="Times New Roman" w:hAnsi="Times New Roman"/>
          <w:sz w:val="28"/>
          <w:szCs w:val="28"/>
          <w:lang w:eastAsia="ru-RU"/>
        </w:rPr>
      </w:pPr>
      <w:r w:rsidRPr="00A3603E">
        <w:rPr>
          <w:rFonts w:ascii="Times New Roman" w:eastAsia="Times New Roman" w:hAnsi="Times New Roman"/>
          <w:sz w:val="28"/>
          <w:szCs w:val="28"/>
          <w:lang w:eastAsia="ru-RU"/>
        </w:rPr>
        <w:t xml:space="preserve">Основным направлением в сельскохозяйственном производстве </w:t>
      </w:r>
      <w:r w:rsidR="00BE6E6F" w:rsidRPr="00A3603E">
        <w:rPr>
          <w:rFonts w:ascii="Times New Roman" w:eastAsia="Times New Roman" w:hAnsi="Times New Roman"/>
          <w:sz w:val="28"/>
          <w:szCs w:val="28"/>
          <w:lang w:eastAsia="ru-RU"/>
        </w:rPr>
        <w:t>муниципального</w:t>
      </w:r>
      <w:r w:rsidRPr="00A3603E">
        <w:rPr>
          <w:rFonts w:ascii="Times New Roman" w:eastAsia="Times New Roman" w:hAnsi="Times New Roman"/>
          <w:sz w:val="28"/>
          <w:szCs w:val="28"/>
          <w:lang w:eastAsia="ru-RU"/>
        </w:rPr>
        <w:t xml:space="preserve"> района «</w:t>
      </w:r>
      <w:proofErr w:type="spellStart"/>
      <w:r w:rsidR="00FD672D" w:rsidRPr="00FD672D">
        <w:rPr>
          <w:rFonts w:ascii="Times New Roman" w:eastAsia="Times New Roman" w:hAnsi="Times New Roman"/>
          <w:sz w:val="28"/>
          <w:szCs w:val="28"/>
          <w:lang w:eastAsia="ru-RU"/>
        </w:rPr>
        <w:t>Хилокский</w:t>
      </w:r>
      <w:proofErr w:type="spellEnd"/>
      <w:r w:rsidR="00FD672D" w:rsidRPr="00FD672D">
        <w:rPr>
          <w:rFonts w:ascii="Times New Roman" w:eastAsia="Times New Roman" w:hAnsi="Times New Roman"/>
          <w:sz w:val="28"/>
          <w:szCs w:val="28"/>
          <w:lang w:eastAsia="ru-RU"/>
        </w:rPr>
        <w:t xml:space="preserve"> </w:t>
      </w:r>
      <w:r w:rsidRPr="00A3603E">
        <w:rPr>
          <w:rFonts w:ascii="Times New Roman" w:eastAsia="Times New Roman" w:hAnsi="Times New Roman"/>
          <w:sz w:val="28"/>
          <w:szCs w:val="28"/>
          <w:lang w:eastAsia="ru-RU"/>
        </w:rPr>
        <w:t>район» является животноводство. Достижение задач развития агропромышленного комплекса будет осуществляться за счёт:</w:t>
      </w:r>
    </w:p>
    <w:p w14:paraId="7E5FD45B" w14:textId="0102146D" w:rsidR="00A3603E" w:rsidRPr="00BE6E6F" w:rsidRDefault="00A3603E" w:rsidP="00FE06F1">
      <w:pPr>
        <w:pStyle w:val="a9"/>
        <w:numPr>
          <w:ilvl w:val="0"/>
          <w:numId w:val="70"/>
        </w:numPr>
        <w:tabs>
          <w:tab w:val="right" w:pos="1134"/>
        </w:tabs>
        <w:spacing w:after="0" w:line="240" w:lineRule="auto"/>
        <w:ind w:left="0" w:firstLine="709"/>
        <w:jc w:val="both"/>
        <w:rPr>
          <w:rFonts w:ascii="Times New Roman" w:eastAsia="Times New Roman" w:hAnsi="Times New Roman"/>
          <w:sz w:val="28"/>
          <w:szCs w:val="28"/>
          <w:lang w:eastAsia="ru-RU"/>
        </w:rPr>
      </w:pPr>
      <w:r w:rsidRPr="00BE6E6F">
        <w:rPr>
          <w:rFonts w:ascii="Times New Roman" w:eastAsia="Times New Roman" w:hAnsi="Times New Roman"/>
          <w:sz w:val="28"/>
          <w:szCs w:val="28"/>
          <w:lang w:eastAsia="ru-RU"/>
        </w:rPr>
        <w:t>Наращивания производства сельскохозяйственной продукции путём</w:t>
      </w:r>
      <w:r w:rsidR="00BE6E6F" w:rsidRPr="00BE6E6F">
        <w:rPr>
          <w:rFonts w:ascii="Times New Roman" w:eastAsia="Times New Roman" w:hAnsi="Times New Roman"/>
          <w:sz w:val="28"/>
          <w:szCs w:val="28"/>
          <w:lang w:eastAsia="ru-RU"/>
        </w:rPr>
        <w:t xml:space="preserve"> </w:t>
      </w:r>
      <w:r w:rsidRPr="00BE6E6F">
        <w:rPr>
          <w:rFonts w:ascii="Times New Roman" w:eastAsia="Times New Roman" w:hAnsi="Times New Roman"/>
          <w:sz w:val="28"/>
          <w:szCs w:val="28"/>
          <w:lang w:eastAsia="ru-RU"/>
        </w:rPr>
        <w:t xml:space="preserve">повышения генетического потенциала и продуктивных качеств </w:t>
      </w:r>
      <w:r w:rsidR="00BE6E6F" w:rsidRPr="00BE6E6F">
        <w:rPr>
          <w:rFonts w:ascii="Times New Roman" w:eastAsia="Times New Roman" w:hAnsi="Times New Roman"/>
          <w:sz w:val="28"/>
          <w:szCs w:val="28"/>
          <w:lang w:eastAsia="ru-RU"/>
        </w:rPr>
        <w:t>животных, развития</w:t>
      </w:r>
      <w:r w:rsidRPr="00BE6E6F">
        <w:rPr>
          <w:rFonts w:ascii="Times New Roman" w:eastAsia="Times New Roman" w:hAnsi="Times New Roman"/>
          <w:sz w:val="28"/>
          <w:szCs w:val="28"/>
          <w:lang w:eastAsia="ru-RU"/>
        </w:rPr>
        <w:t xml:space="preserve"> альтернативных </w:t>
      </w:r>
      <w:proofErr w:type="spellStart"/>
      <w:r w:rsidRPr="00BE6E6F">
        <w:rPr>
          <w:rFonts w:ascii="Times New Roman" w:eastAsia="Times New Roman" w:hAnsi="Times New Roman"/>
          <w:sz w:val="28"/>
          <w:szCs w:val="28"/>
          <w:lang w:eastAsia="ru-RU"/>
        </w:rPr>
        <w:t>подотраслей</w:t>
      </w:r>
      <w:proofErr w:type="spellEnd"/>
      <w:r w:rsidRPr="00BE6E6F">
        <w:rPr>
          <w:rFonts w:ascii="Times New Roman" w:eastAsia="Times New Roman" w:hAnsi="Times New Roman"/>
          <w:sz w:val="28"/>
          <w:szCs w:val="28"/>
          <w:lang w:eastAsia="ru-RU"/>
        </w:rPr>
        <w:t xml:space="preserve"> животноводства, максимально </w:t>
      </w:r>
      <w:r w:rsidR="00BE6E6F" w:rsidRPr="00BE6E6F">
        <w:rPr>
          <w:rFonts w:ascii="Times New Roman" w:eastAsia="Times New Roman" w:hAnsi="Times New Roman"/>
          <w:sz w:val="28"/>
          <w:szCs w:val="28"/>
          <w:lang w:eastAsia="ru-RU"/>
        </w:rPr>
        <w:t>приспособленных</w:t>
      </w:r>
      <w:r w:rsidRPr="00BE6E6F">
        <w:rPr>
          <w:rFonts w:ascii="Times New Roman" w:eastAsia="Times New Roman" w:hAnsi="Times New Roman"/>
          <w:sz w:val="28"/>
          <w:szCs w:val="28"/>
          <w:lang w:eastAsia="ru-RU"/>
        </w:rPr>
        <w:t xml:space="preserve"> к естественным кормовым ресурсам Забайкалья (коневодства, </w:t>
      </w:r>
      <w:r w:rsidR="00BE6E6F" w:rsidRPr="00BE6E6F">
        <w:rPr>
          <w:rFonts w:ascii="Times New Roman" w:eastAsia="Times New Roman" w:hAnsi="Times New Roman"/>
          <w:sz w:val="28"/>
          <w:szCs w:val="28"/>
          <w:lang w:eastAsia="ru-RU"/>
        </w:rPr>
        <w:t>овцеводства</w:t>
      </w:r>
      <w:r w:rsidRPr="00BE6E6F">
        <w:rPr>
          <w:rFonts w:ascii="Times New Roman" w:eastAsia="Times New Roman" w:hAnsi="Times New Roman"/>
          <w:sz w:val="28"/>
          <w:szCs w:val="28"/>
          <w:lang w:eastAsia="ru-RU"/>
        </w:rPr>
        <w:t xml:space="preserve">), обновления технической базы агропромышленного производства. Для проведения мероприятий будет продолжена практика участия </w:t>
      </w:r>
      <w:r w:rsidR="00BE6E6F" w:rsidRPr="00BE6E6F">
        <w:rPr>
          <w:rFonts w:ascii="Times New Roman" w:eastAsia="Times New Roman" w:hAnsi="Times New Roman"/>
          <w:sz w:val="28"/>
          <w:szCs w:val="28"/>
          <w:lang w:eastAsia="ru-RU"/>
        </w:rPr>
        <w:t>сельскохозяйственных</w:t>
      </w:r>
      <w:r w:rsidRPr="00BE6E6F">
        <w:rPr>
          <w:rFonts w:ascii="Times New Roman" w:eastAsia="Times New Roman" w:hAnsi="Times New Roman"/>
          <w:sz w:val="28"/>
          <w:szCs w:val="28"/>
          <w:lang w:eastAsia="ru-RU"/>
        </w:rPr>
        <w:t xml:space="preserve"> товаропроизводителей района с целью получения грантов на строительство семейных животноводческих ферм, приобретение </w:t>
      </w:r>
      <w:r w:rsidR="00BE6E6F" w:rsidRPr="00BE6E6F">
        <w:rPr>
          <w:rFonts w:ascii="Times New Roman" w:eastAsia="Times New Roman" w:hAnsi="Times New Roman"/>
          <w:sz w:val="28"/>
          <w:szCs w:val="28"/>
          <w:lang w:eastAsia="ru-RU"/>
        </w:rPr>
        <w:t>высокопродуктивных</w:t>
      </w:r>
      <w:r w:rsidRPr="00BE6E6F">
        <w:rPr>
          <w:rFonts w:ascii="Times New Roman" w:eastAsia="Times New Roman" w:hAnsi="Times New Roman"/>
          <w:sz w:val="28"/>
          <w:szCs w:val="28"/>
          <w:lang w:eastAsia="ru-RU"/>
        </w:rPr>
        <w:t xml:space="preserve"> пород скота, обновление сельскохозяйственной техники и оборудования.</w:t>
      </w:r>
    </w:p>
    <w:p w14:paraId="09450EB8" w14:textId="4715F4EF" w:rsidR="00A3603E" w:rsidRPr="00BE6E6F" w:rsidRDefault="00A3603E" w:rsidP="00FE06F1">
      <w:pPr>
        <w:pStyle w:val="a9"/>
        <w:numPr>
          <w:ilvl w:val="0"/>
          <w:numId w:val="70"/>
        </w:numPr>
        <w:tabs>
          <w:tab w:val="right" w:pos="1134"/>
        </w:tabs>
        <w:spacing w:after="0" w:line="240" w:lineRule="auto"/>
        <w:ind w:left="0" w:firstLine="709"/>
        <w:jc w:val="both"/>
        <w:rPr>
          <w:rFonts w:ascii="Times New Roman" w:eastAsia="Times New Roman" w:hAnsi="Times New Roman"/>
          <w:sz w:val="28"/>
          <w:szCs w:val="28"/>
          <w:lang w:eastAsia="ru-RU"/>
        </w:rPr>
      </w:pPr>
      <w:r w:rsidRPr="00BE6E6F">
        <w:rPr>
          <w:rFonts w:ascii="Times New Roman" w:eastAsia="Times New Roman" w:hAnsi="Times New Roman"/>
          <w:sz w:val="28"/>
          <w:szCs w:val="28"/>
          <w:lang w:eastAsia="ru-RU"/>
        </w:rPr>
        <w:t>Освоения неиспользуемых сельскохозяйственных земель.</w:t>
      </w:r>
      <w:r w:rsidR="00E71A19">
        <w:rPr>
          <w:rFonts w:ascii="Times New Roman" w:eastAsia="Times New Roman" w:hAnsi="Times New Roman"/>
          <w:sz w:val="28"/>
          <w:szCs w:val="28"/>
          <w:lang w:eastAsia="ru-RU"/>
        </w:rPr>
        <w:t xml:space="preserve"> </w:t>
      </w:r>
      <w:r w:rsidRPr="00BE6E6F">
        <w:rPr>
          <w:rFonts w:ascii="Times New Roman" w:eastAsia="Times New Roman" w:hAnsi="Times New Roman"/>
          <w:sz w:val="28"/>
          <w:szCs w:val="28"/>
          <w:lang w:eastAsia="ru-RU"/>
        </w:rPr>
        <w:t xml:space="preserve">Массовое </w:t>
      </w:r>
      <w:r w:rsidR="00BE6E6F" w:rsidRPr="00BE6E6F">
        <w:rPr>
          <w:rFonts w:ascii="Times New Roman" w:eastAsia="Times New Roman" w:hAnsi="Times New Roman"/>
          <w:sz w:val="28"/>
          <w:szCs w:val="28"/>
          <w:lang w:eastAsia="ru-RU"/>
        </w:rPr>
        <w:t>вовлечение земель</w:t>
      </w:r>
      <w:r w:rsidRPr="00BE6E6F">
        <w:rPr>
          <w:rFonts w:ascii="Times New Roman" w:eastAsia="Times New Roman" w:hAnsi="Times New Roman"/>
          <w:sz w:val="28"/>
          <w:szCs w:val="28"/>
          <w:lang w:eastAsia="ru-RU"/>
        </w:rPr>
        <w:t xml:space="preserve"> в хозяйственный оборот возможно путём </w:t>
      </w:r>
      <w:r w:rsidR="00BE6E6F" w:rsidRPr="00BE6E6F">
        <w:rPr>
          <w:rFonts w:ascii="Times New Roman" w:eastAsia="Times New Roman" w:hAnsi="Times New Roman"/>
          <w:sz w:val="28"/>
          <w:szCs w:val="28"/>
          <w:lang w:eastAsia="ru-RU"/>
        </w:rPr>
        <w:t>проведения</w:t>
      </w:r>
      <w:r w:rsidRPr="00BE6E6F">
        <w:rPr>
          <w:rFonts w:ascii="Times New Roman" w:eastAsia="Times New Roman" w:hAnsi="Times New Roman"/>
          <w:sz w:val="28"/>
          <w:szCs w:val="28"/>
          <w:lang w:eastAsia="ru-RU"/>
        </w:rPr>
        <w:t xml:space="preserve"> процедуры признания права собственности поселения по месту </w:t>
      </w:r>
      <w:r w:rsidR="00BE6E6F" w:rsidRPr="00BE6E6F">
        <w:rPr>
          <w:rFonts w:ascii="Times New Roman" w:eastAsia="Times New Roman" w:hAnsi="Times New Roman"/>
          <w:sz w:val="28"/>
          <w:szCs w:val="28"/>
          <w:lang w:eastAsia="ru-RU"/>
        </w:rPr>
        <w:t>расположения</w:t>
      </w:r>
      <w:r w:rsidRPr="00BE6E6F">
        <w:rPr>
          <w:rFonts w:ascii="Times New Roman" w:eastAsia="Times New Roman" w:hAnsi="Times New Roman"/>
          <w:sz w:val="28"/>
          <w:szCs w:val="28"/>
          <w:lang w:eastAsia="ru-RU"/>
        </w:rPr>
        <w:t xml:space="preserve"> земельного участка на невостребованные земельные доли, </w:t>
      </w:r>
      <w:r w:rsidR="00BE6E6F" w:rsidRPr="00BE6E6F">
        <w:rPr>
          <w:rFonts w:ascii="Times New Roman" w:eastAsia="Times New Roman" w:hAnsi="Times New Roman"/>
          <w:sz w:val="28"/>
          <w:szCs w:val="28"/>
          <w:lang w:eastAsia="ru-RU"/>
        </w:rPr>
        <w:t>последующего</w:t>
      </w:r>
      <w:r w:rsidRPr="00BE6E6F">
        <w:rPr>
          <w:rFonts w:ascii="Times New Roman" w:eastAsia="Times New Roman" w:hAnsi="Times New Roman"/>
          <w:sz w:val="28"/>
          <w:szCs w:val="28"/>
          <w:lang w:eastAsia="ru-RU"/>
        </w:rPr>
        <w:t xml:space="preserve"> формирования земельных участков и их передачи в собственность или аренду </w:t>
      </w:r>
      <w:proofErr w:type="spellStart"/>
      <w:r w:rsidRPr="00BE6E6F">
        <w:rPr>
          <w:rFonts w:ascii="Times New Roman" w:eastAsia="Times New Roman" w:hAnsi="Times New Roman"/>
          <w:sz w:val="28"/>
          <w:szCs w:val="28"/>
          <w:lang w:eastAsia="ru-RU"/>
        </w:rPr>
        <w:t>сельхозтоваропроизводителям</w:t>
      </w:r>
      <w:proofErr w:type="spellEnd"/>
      <w:r w:rsidRPr="00BE6E6F">
        <w:rPr>
          <w:rFonts w:ascii="Times New Roman" w:eastAsia="Times New Roman" w:hAnsi="Times New Roman"/>
          <w:sz w:val="28"/>
          <w:szCs w:val="28"/>
          <w:lang w:eastAsia="ru-RU"/>
        </w:rPr>
        <w:t xml:space="preserve">. </w:t>
      </w:r>
    </w:p>
    <w:p w14:paraId="39525B0C" w14:textId="4AA01102" w:rsidR="00A3603E" w:rsidRPr="00A3603E" w:rsidRDefault="00A3603E" w:rsidP="00A3603E">
      <w:pPr>
        <w:spacing w:after="0" w:line="240" w:lineRule="auto"/>
        <w:ind w:firstLine="709"/>
        <w:jc w:val="both"/>
        <w:rPr>
          <w:rFonts w:ascii="Times New Roman" w:eastAsia="Times New Roman" w:hAnsi="Times New Roman"/>
          <w:sz w:val="28"/>
          <w:szCs w:val="28"/>
          <w:lang w:eastAsia="ru-RU"/>
        </w:rPr>
      </w:pPr>
      <w:r w:rsidRPr="00A3603E">
        <w:rPr>
          <w:rFonts w:ascii="Times New Roman" w:eastAsia="Times New Roman" w:hAnsi="Times New Roman"/>
          <w:sz w:val="28"/>
          <w:szCs w:val="28"/>
          <w:lang w:eastAsia="ru-RU"/>
        </w:rPr>
        <w:t>Мероприятия данного направления будут выполнены с помощью</w:t>
      </w:r>
      <w:r w:rsidR="00E71A19">
        <w:rPr>
          <w:rFonts w:ascii="Times New Roman" w:eastAsia="Times New Roman" w:hAnsi="Times New Roman"/>
          <w:sz w:val="28"/>
          <w:szCs w:val="28"/>
          <w:lang w:eastAsia="ru-RU"/>
        </w:rPr>
        <w:t xml:space="preserve"> </w:t>
      </w:r>
      <w:r w:rsidR="00BE6E6F" w:rsidRPr="00A3603E">
        <w:rPr>
          <w:rFonts w:ascii="Times New Roman" w:eastAsia="Times New Roman" w:hAnsi="Times New Roman"/>
          <w:sz w:val="28"/>
          <w:szCs w:val="28"/>
          <w:lang w:eastAsia="ru-RU"/>
        </w:rPr>
        <w:t>государственной</w:t>
      </w:r>
      <w:r w:rsidRPr="00A3603E">
        <w:rPr>
          <w:rFonts w:ascii="Times New Roman" w:eastAsia="Times New Roman" w:hAnsi="Times New Roman"/>
          <w:sz w:val="28"/>
          <w:szCs w:val="28"/>
          <w:lang w:eastAsia="ru-RU"/>
        </w:rPr>
        <w:t xml:space="preserve"> и муниципальной поддержки в рамках реализации государственной программы </w:t>
      </w:r>
      <w:r w:rsidR="00FD672D">
        <w:rPr>
          <w:rFonts w:ascii="Times New Roman" w:eastAsia="Times New Roman" w:hAnsi="Times New Roman"/>
          <w:sz w:val="28"/>
          <w:szCs w:val="28"/>
          <w:lang w:eastAsia="ru-RU"/>
        </w:rPr>
        <w:t>«Р</w:t>
      </w:r>
      <w:r w:rsidRPr="00A3603E">
        <w:rPr>
          <w:rFonts w:ascii="Times New Roman" w:eastAsia="Times New Roman" w:hAnsi="Times New Roman"/>
          <w:sz w:val="28"/>
          <w:szCs w:val="28"/>
          <w:lang w:eastAsia="ru-RU"/>
        </w:rPr>
        <w:t xml:space="preserve">азвития сельского хозяйства и регулирования рынков </w:t>
      </w:r>
      <w:r w:rsidR="00BE6E6F" w:rsidRPr="00A3603E">
        <w:rPr>
          <w:rFonts w:ascii="Times New Roman" w:eastAsia="Times New Roman" w:hAnsi="Times New Roman"/>
          <w:sz w:val="28"/>
          <w:szCs w:val="28"/>
          <w:lang w:eastAsia="ru-RU"/>
        </w:rPr>
        <w:t>сельскохозяйственной</w:t>
      </w:r>
      <w:r w:rsidRPr="00A3603E">
        <w:rPr>
          <w:rFonts w:ascii="Times New Roman" w:eastAsia="Times New Roman" w:hAnsi="Times New Roman"/>
          <w:sz w:val="28"/>
          <w:szCs w:val="28"/>
          <w:lang w:eastAsia="ru-RU"/>
        </w:rPr>
        <w:t xml:space="preserve"> продукции, сырья и продовольствия</w:t>
      </w:r>
      <w:r w:rsidR="00FD672D">
        <w:rPr>
          <w:rFonts w:ascii="Times New Roman" w:eastAsia="Times New Roman" w:hAnsi="Times New Roman"/>
          <w:sz w:val="28"/>
          <w:szCs w:val="28"/>
          <w:lang w:eastAsia="ru-RU"/>
        </w:rPr>
        <w:t>»</w:t>
      </w:r>
      <w:r w:rsidRPr="00A3603E">
        <w:rPr>
          <w:rFonts w:ascii="Times New Roman" w:eastAsia="Times New Roman" w:hAnsi="Times New Roman"/>
          <w:sz w:val="28"/>
          <w:szCs w:val="28"/>
          <w:lang w:eastAsia="ru-RU"/>
        </w:rPr>
        <w:t xml:space="preserve">, государственной программы Российской Федерации «Экономическое развитие и инновационная экономика», федеральной целевой программы «Развитие единой государственной системы регистрации прав и кадастрового </w:t>
      </w:r>
      <w:r w:rsidR="00BE6E6F" w:rsidRPr="00A3603E">
        <w:rPr>
          <w:rFonts w:ascii="Times New Roman" w:eastAsia="Times New Roman" w:hAnsi="Times New Roman"/>
          <w:sz w:val="28"/>
          <w:szCs w:val="28"/>
          <w:lang w:eastAsia="ru-RU"/>
        </w:rPr>
        <w:t>учёта</w:t>
      </w:r>
      <w:r w:rsidRPr="00A3603E">
        <w:rPr>
          <w:rFonts w:ascii="Times New Roman" w:eastAsia="Times New Roman" w:hAnsi="Times New Roman"/>
          <w:sz w:val="28"/>
          <w:szCs w:val="28"/>
          <w:lang w:eastAsia="ru-RU"/>
        </w:rPr>
        <w:t xml:space="preserve"> </w:t>
      </w:r>
      <w:r w:rsidR="00BE6E6F" w:rsidRPr="00A3603E">
        <w:rPr>
          <w:rFonts w:ascii="Times New Roman" w:eastAsia="Times New Roman" w:hAnsi="Times New Roman"/>
          <w:sz w:val="28"/>
          <w:szCs w:val="28"/>
          <w:lang w:eastAsia="ru-RU"/>
        </w:rPr>
        <w:t>недвижимости</w:t>
      </w:r>
      <w:r w:rsidRPr="00A3603E">
        <w:rPr>
          <w:rFonts w:ascii="Times New Roman" w:eastAsia="Times New Roman" w:hAnsi="Times New Roman"/>
          <w:sz w:val="28"/>
          <w:szCs w:val="28"/>
          <w:lang w:eastAsia="ru-RU"/>
        </w:rPr>
        <w:t xml:space="preserve"> (2014</w:t>
      </w:r>
      <w:r w:rsidR="00A93A8B">
        <w:rPr>
          <w:rFonts w:ascii="Times New Roman" w:eastAsia="Times New Roman" w:hAnsi="Times New Roman"/>
          <w:sz w:val="28"/>
          <w:szCs w:val="28"/>
          <w:lang w:eastAsia="ru-RU"/>
        </w:rPr>
        <w:t>-2</w:t>
      </w:r>
      <w:r w:rsidRPr="00A3603E">
        <w:rPr>
          <w:rFonts w:ascii="Times New Roman" w:eastAsia="Times New Roman" w:hAnsi="Times New Roman"/>
          <w:sz w:val="28"/>
          <w:szCs w:val="28"/>
          <w:lang w:eastAsia="ru-RU"/>
        </w:rPr>
        <w:t xml:space="preserve">020 годы)», государственных программ Забайкальского края «Развитие сельского хозяйства и регулирование рынков </w:t>
      </w:r>
      <w:r w:rsidR="00BE6E6F" w:rsidRPr="00A3603E">
        <w:rPr>
          <w:rFonts w:ascii="Times New Roman" w:eastAsia="Times New Roman" w:hAnsi="Times New Roman"/>
          <w:sz w:val="28"/>
          <w:szCs w:val="28"/>
          <w:lang w:eastAsia="ru-RU"/>
        </w:rPr>
        <w:t>сельскохозяйственной</w:t>
      </w:r>
      <w:r w:rsidRPr="00A3603E">
        <w:rPr>
          <w:rFonts w:ascii="Times New Roman" w:eastAsia="Times New Roman" w:hAnsi="Times New Roman"/>
          <w:sz w:val="28"/>
          <w:szCs w:val="28"/>
          <w:lang w:eastAsia="ru-RU"/>
        </w:rPr>
        <w:t xml:space="preserve"> продукции, сырья и продовольствия», «</w:t>
      </w:r>
      <w:r w:rsidR="00BE6E6F" w:rsidRPr="00A3603E">
        <w:rPr>
          <w:rFonts w:ascii="Times New Roman" w:eastAsia="Times New Roman" w:hAnsi="Times New Roman"/>
          <w:sz w:val="28"/>
          <w:szCs w:val="28"/>
          <w:lang w:eastAsia="ru-RU"/>
        </w:rPr>
        <w:t>Экономическое</w:t>
      </w:r>
      <w:r w:rsidRPr="00A3603E">
        <w:rPr>
          <w:rFonts w:ascii="Times New Roman" w:eastAsia="Times New Roman" w:hAnsi="Times New Roman"/>
          <w:sz w:val="28"/>
          <w:szCs w:val="28"/>
          <w:lang w:eastAsia="ru-RU"/>
        </w:rPr>
        <w:t xml:space="preserve"> развитие», муниципальной программы «</w:t>
      </w:r>
      <w:r w:rsidR="00FD672D" w:rsidRPr="00FD672D">
        <w:rPr>
          <w:rFonts w:ascii="Times New Roman" w:eastAsia="Times New Roman" w:hAnsi="Times New Roman"/>
          <w:sz w:val="28"/>
          <w:szCs w:val="28"/>
          <w:lang w:eastAsia="ru-RU"/>
        </w:rPr>
        <w:t>Экономическое развитие муниципального района «</w:t>
      </w:r>
      <w:proofErr w:type="spellStart"/>
      <w:r w:rsidR="00FD672D" w:rsidRPr="00FD672D">
        <w:rPr>
          <w:rFonts w:ascii="Times New Roman" w:eastAsia="Times New Roman" w:hAnsi="Times New Roman"/>
          <w:sz w:val="28"/>
          <w:szCs w:val="28"/>
          <w:lang w:eastAsia="ru-RU"/>
        </w:rPr>
        <w:t>Хилокский</w:t>
      </w:r>
      <w:proofErr w:type="spellEnd"/>
      <w:r w:rsidR="00FD672D" w:rsidRPr="00FD672D">
        <w:rPr>
          <w:rFonts w:ascii="Times New Roman" w:eastAsia="Times New Roman" w:hAnsi="Times New Roman"/>
          <w:sz w:val="28"/>
          <w:szCs w:val="28"/>
          <w:lang w:eastAsia="ru-RU"/>
        </w:rPr>
        <w:t xml:space="preserve"> район» на 2018-2022 годы</w:t>
      </w:r>
      <w:r w:rsidRPr="00A3603E">
        <w:rPr>
          <w:rFonts w:ascii="Times New Roman" w:eastAsia="Times New Roman" w:hAnsi="Times New Roman"/>
          <w:sz w:val="28"/>
          <w:szCs w:val="28"/>
          <w:lang w:eastAsia="ru-RU"/>
        </w:rPr>
        <w:t>».</w:t>
      </w:r>
    </w:p>
    <w:p w14:paraId="221FC694" w14:textId="7C38D5A7" w:rsidR="00F962EB" w:rsidRPr="00F962EB" w:rsidRDefault="00F962EB" w:rsidP="00F962EB">
      <w:pPr>
        <w:spacing w:after="0" w:line="240" w:lineRule="auto"/>
        <w:ind w:firstLine="709"/>
        <w:jc w:val="both"/>
        <w:rPr>
          <w:rFonts w:ascii="Times New Roman" w:eastAsia="Times New Roman" w:hAnsi="Times New Roman"/>
          <w:sz w:val="28"/>
          <w:szCs w:val="28"/>
          <w:lang w:eastAsia="ru-RU"/>
        </w:rPr>
      </w:pPr>
    </w:p>
    <w:p w14:paraId="3811DCE1" w14:textId="77777777" w:rsidR="003A7901" w:rsidRPr="003E2EBA" w:rsidRDefault="003A7901" w:rsidP="00FE06F1">
      <w:pPr>
        <w:pStyle w:val="2"/>
        <w:numPr>
          <w:ilvl w:val="1"/>
          <w:numId w:val="55"/>
        </w:numPr>
        <w:tabs>
          <w:tab w:val="clear" w:pos="794"/>
          <w:tab w:val="num" w:pos="993"/>
        </w:tabs>
        <w:spacing w:before="240"/>
        <w:ind w:left="993" w:hanging="633"/>
        <w:jc w:val="both"/>
        <w:rPr>
          <w:b/>
        </w:rPr>
      </w:pPr>
      <w:bookmarkStart w:id="287" w:name="_Toc468971950"/>
      <w:bookmarkStart w:id="288" w:name="_Toc475037116"/>
      <w:bookmarkStart w:id="289" w:name="_Toc69753110"/>
      <w:r w:rsidRPr="003E2EBA">
        <w:rPr>
          <w:b/>
        </w:rPr>
        <w:t>Развитие зоны</w:t>
      </w:r>
      <w:bookmarkEnd w:id="287"/>
      <w:bookmarkEnd w:id="288"/>
      <w:r w:rsidR="00F2697D" w:rsidRPr="003E2EBA">
        <w:rPr>
          <w:b/>
        </w:rPr>
        <w:t xml:space="preserve"> производственного и коммунально-складского назначения</w:t>
      </w:r>
      <w:bookmarkEnd w:id="289"/>
    </w:p>
    <w:p w14:paraId="205377A9" w14:textId="77777777" w:rsidR="003A7901" w:rsidRPr="003A7901" w:rsidRDefault="003A7901" w:rsidP="003A7901">
      <w:pPr>
        <w:spacing w:after="0" w:line="240" w:lineRule="auto"/>
        <w:rPr>
          <w:rFonts w:ascii="Times New Roman" w:hAnsi="Times New Roman"/>
          <w:sz w:val="16"/>
          <w:szCs w:val="16"/>
          <w:lang w:eastAsia="ru-RU"/>
        </w:rPr>
      </w:pPr>
    </w:p>
    <w:p w14:paraId="3D2252A8" w14:textId="77777777" w:rsidR="003A7901" w:rsidRPr="003A7901" w:rsidRDefault="003A7901" w:rsidP="003A7901">
      <w:pPr>
        <w:spacing w:after="0" w:line="240" w:lineRule="auto"/>
        <w:rPr>
          <w:rFonts w:ascii="Times New Roman" w:hAnsi="Times New Roman"/>
          <w:sz w:val="16"/>
          <w:szCs w:val="16"/>
          <w:lang w:eastAsia="ru-RU"/>
        </w:rPr>
      </w:pPr>
    </w:p>
    <w:p w14:paraId="68C9BCB6" w14:textId="76EE01D6" w:rsidR="00BE6E6F" w:rsidRDefault="00580EAD" w:rsidP="00BE6E6F">
      <w:pPr>
        <w:spacing w:after="0" w:line="240" w:lineRule="auto"/>
        <w:ind w:firstLine="709"/>
        <w:jc w:val="both"/>
        <w:rPr>
          <w:rFonts w:ascii="Times New Roman" w:eastAsia="Times New Roman" w:hAnsi="Times New Roman"/>
          <w:sz w:val="28"/>
          <w:szCs w:val="28"/>
          <w:lang w:eastAsia="ru-RU"/>
        </w:rPr>
      </w:pPr>
      <w:r w:rsidRPr="00580EAD">
        <w:rPr>
          <w:rFonts w:ascii="Times New Roman" w:eastAsia="Times New Roman" w:hAnsi="Times New Roman"/>
          <w:sz w:val="28"/>
          <w:szCs w:val="28"/>
          <w:lang w:eastAsia="ru-RU"/>
        </w:rPr>
        <w:t xml:space="preserve">Центральное место в системе мероприятий и проектов развития </w:t>
      </w:r>
      <w:r w:rsidR="001603BC">
        <w:rPr>
          <w:rFonts w:ascii="Times New Roman" w:eastAsia="Times New Roman" w:hAnsi="Times New Roman"/>
          <w:sz w:val="28"/>
          <w:szCs w:val="28"/>
          <w:lang w:eastAsia="ru-RU"/>
        </w:rPr>
        <w:t>городского поселения «</w:t>
      </w:r>
      <w:proofErr w:type="spellStart"/>
      <w:r w:rsidR="001603BC">
        <w:rPr>
          <w:rFonts w:ascii="Times New Roman" w:eastAsia="Times New Roman" w:hAnsi="Times New Roman"/>
          <w:sz w:val="28"/>
          <w:szCs w:val="28"/>
          <w:lang w:eastAsia="ru-RU"/>
        </w:rPr>
        <w:t>Хилокское</w:t>
      </w:r>
      <w:proofErr w:type="spellEnd"/>
      <w:r w:rsidR="001603BC">
        <w:rPr>
          <w:rFonts w:ascii="Times New Roman" w:eastAsia="Times New Roman" w:hAnsi="Times New Roman"/>
          <w:sz w:val="28"/>
          <w:szCs w:val="28"/>
          <w:lang w:eastAsia="ru-RU"/>
        </w:rPr>
        <w:t>»</w:t>
      </w:r>
      <w:r w:rsidRPr="00580EAD">
        <w:rPr>
          <w:rFonts w:ascii="Times New Roman" w:eastAsia="Times New Roman" w:hAnsi="Times New Roman"/>
          <w:sz w:val="28"/>
          <w:szCs w:val="28"/>
          <w:lang w:eastAsia="ru-RU"/>
        </w:rPr>
        <w:t xml:space="preserve"> занимает комплексный проект вовлечения в хозяйственный оборот промышленных площадей градообразующ</w:t>
      </w:r>
      <w:r w:rsidR="00A3603E">
        <w:rPr>
          <w:rFonts w:ascii="Times New Roman" w:eastAsia="Times New Roman" w:hAnsi="Times New Roman"/>
          <w:sz w:val="28"/>
          <w:szCs w:val="28"/>
          <w:lang w:eastAsia="ru-RU"/>
        </w:rPr>
        <w:t xml:space="preserve">их </w:t>
      </w:r>
      <w:r w:rsidRPr="00580EAD">
        <w:rPr>
          <w:rFonts w:ascii="Times New Roman" w:eastAsia="Times New Roman" w:hAnsi="Times New Roman"/>
          <w:sz w:val="28"/>
          <w:szCs w:val="28"/>
          <w:lang w:eastAsia="ru-RU"/>
        </w:rPr>
        <w:t>предприяти</w:t>
      </w:r>
      <w:r w:rsidR="00A3603E">
        <w:rPr>
          <w:rFonts w:ascii="Times New Roman" w:eastAsia="Times New Roman" w:hAnsi="Times New Roman"/>
          <w:sz w:val="28"/>
          <w:szCs w:val="28"/>
          <w:lang w:eastAsia="ru-RU"/>
        </w:rPr>
        <w:t>й</w:t>
      </w:r>
      <w:r w:rsidRPr="00580EAD">
        <w:rPr>
          <w:rFonts w:ascii="Times New Roman" w:eastAsia="Times New Roman" w:hAnsi="Times New Roman"/>
          <w:sz w:val="28"/>
          <w:szCs w:val="28"/>
          <w:lang w:eastAsia="ru-RU"/>
        </w:rPr>
        <w:t xml:space="preserve">. </w:t>
      </w:r>
    </w:p>
    <w:p w14:paraId="5C7F3F92" w14:textId="77777777" w:rsidR="0082585E" w:rsidRDefault="0082585E" w:rsidP="0082585E">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С целью развития производственного потенциала необходима реализация ряда мероприятий:</w:t>
      </w:r>
    </w:p>
    <w:p w14:paraId="18B6A97F" w14:textId="77777777" w:rsidR="0082585E" w:rsidRPr="0082585E" w:rsidRDefault="0082585E" w:rsidP="00FE06F1">
      <w:pPr>
        <w:numPr>
          <w:ilvl w:val="0"/>
          <w:numId w:val="51"/>
        </w:numPr>
        <w:spacing w:after="0" w:line="240" w:lineRule="auto"/>
        <w:jc w:val="both"/>
        <w:rPr>
          <w:rFonts w:ascii="Times New Roman" w:eastAsia="Times New Roman" w:hAnsi="Times New Roman"/>
          <w:sz w:val="28"/>
          <w:szCs w:val="24"/>
          <w:lang w:eastAsia="ru-RU"/>
        </w:rPr>
      </w:pPr>
      <w:r w:rsidRPr="0082585E">
        <w:rPr>
          <w:rFonts w:ascii="Times New Roman" w:eastAsia="Times New Roman" w:hAnsi="Times New Roman"/>
          <w:sz w:val="28"/>
          <w:szCs w:val="24"/>
          <w:lang w:eastAsia="ru-RU"/>
        </w:rPr>
        <w:t>способствовать созданию новых промышленных производств и максимальному использованию возможностей, существующих основных производственных фондов;</w:t>
      </w:r>
    </w:p>
    <w:p w14:paraId="32911E5E" w14:textId="77777777" w:rsidR="0082585E" w:rsidRDefault="0082585E" w:rsidP="00FE06F1">
      <w:pPr>
        <w:numPr>
          <w:ilvl w:val="0"/>
          <w:numId w:val="51"/>
        </w:numPr>
        <w:spacing w:after="0" w:line="240" w:lineRule="auto"/>
        <w:jc w:val="both"/>
        <w:rPr>
          <w:rFonts w:ascii="Times New Roman" w:eastAsia="Times New Roman" w:hAnsi="Times New Roman"/>
          <w:sz w:val="28"/>
          <w:szCs w:val="24"/>
          <w:lang w:eastAsia="ru-RU"/>
        </w:rPr>
      </w:pPr>
      <w:r w:rsidRPr="0082585E">
        <w:rPr>
          <w:rFonts w:ascii="Times New Roman" w:eastAsia="Times New Roman" w:hAnsi="Times New Roman"/>
          <w:sz w:val="28"/>
          <w:szCs w:val="24"/>
          <w:lang w:eastAsia="ru-RU"/>
        </w:rPr>
        <w:t>способствовать созданию инновационных производств, формированию инновационной инфраструктуры, повышению инновационной активности предприятий, увеличению объёма инвестиций и затрат на инновации</w:t>
      </w:r>
      <w:r>
        <w:rPr>
          <w:rFonts w:ascii="Times New Roman" w:eastAsia="Times New Roman" w:hAnsi="Times New Roman"/>
          <w:sz w:val="28"/>
          <w:szCs w:val="24"/>
          <w:lang w:eastAsia="ru-RU"/>
        </w:rPr>
        <w:t>;</w:t>
      </w:r>
    </w:p>
    <w:p w14:paraId="0446BC97" w14:textId="567FEF4D" w:rsidR="0082585E" w:rsidRPr="0082585E" w:rsidRDefault="0082585E" w:rsidP="00FE06F1">
      <w:pPr>
        <w:numPr>
          <w:ilvl w:val="0"/>
          <w:numId w:val="51"/>
        </w:numPr>
        <w:spacing w:after="0" w:line="240" w:lineRule="auto"/>
        <w:jc w:val="both"/>
        <w:rPr>
          <w:rFonts w:ascii="Times New Roman" w:eastAsia="Times New Roman" w:hAnsi="Times New Roman"/>
          <w:sz w:val="28"/>
          <w:szCs w:val="24"/>
          <w:lang w:eastAsia="ru-RU"/>
        </w:rPr>
      </w:pPr>
      <w:r w:rsidRPr="0082585E">
        <w:rPr>
          <w:rFonts w:ascii="Times New Roman" w:eastAsia="Times New Roman" w:hAnsi="Times New Roman"/>
          <w:sz w:val="28"/>
          <w:szCs w:val="24"/>
          <w:lang w:eastAsia="ru-RU"/>
        </w:rPr>
        <w:t xml:space="preserve">способствовать росту инвестиционной активности предприятий, осуществляющих деятельность на территории </w:t>
      </w:r>
      <w:r w:rsidR="003C6155">
        <w:rPr>
          <w:rFonts w:ascii="Times New Roman" w:hAnsi="Times New Roman"/>
          <w:sz w:val="28"/>
          <w:szCs w:val="28"/>
        </w:rPr>
        <w:t xml:space="preserve">городского поселения </w:t>
      </w:r>
      <w:r w:rsidR="001603BC">
        <w:rPr>
          <w:rFonts w:ascii="Times New Roman" w:hAnsi="Times New Roman"/>
          <w:sz w:val="28"/>
          <w:szCs w:val="28"/>
        </w:rPr>
        <w:t>«</w:t>
      </w:r>
      <w:proofErr w:type="spellStart"/>
      <w:r w:rsidR="001603BC">
        <w:rPr>
          <w:rFonts w:ascii="Times New Roman" w:hAnsi="Times New Roman"/>
          <w:sz w:val="28"/>
          <w:szCs w:val="28"/>
        </w:rPr>
        <w:t>Хилокское</w:t>
      </w:r>
      <w:proofErr w:type="spellEnd"/>
      <w:r w:rsidR="001603BC">
        <w:rPr>
          <w:rFonts w:ascii="Times New Roman" w:hAnsi="Times New Roman"/>
          <w:sz w:val="28"/>
          <w:szCs w:val="28"/>
        </w:rPr>
        <w:t>»</w:t>
      </w:r>
      <w:r w:rsidRPr="0082585E">
        <w:rPr>
          <w:rFonts w:ascii="Times New Roman" w:eastAsia="Times New Roman" w:hAnsi="Times New Roman"/>
          <w:sz w:val="28"/>
          <w:szCs w:val="24"/>
          <w:lang w:eastAsia="ru-RU"/>
        </w:rPr>
        <w:t>;</w:t>
      </w:r>
    </w:p>
    <w:p w14:paraId="28BDA86D" w14:textId="70327467" w:rsidR="0082585E" w:rsidRPr="0082585E" w:rsidRDefault="0082585E" w:rsidP="00FE06F1">
      <w:pPr>
        <w:numPr>
          <w:ilvl w:val="0"/>
          <w:numId w:val="51"/>
        </w:numPr>
        <w:spacing w:after="0" w:line="240" w:lineRule="auto"/>
        <w:jc w:val="both"/>
        <w:rPr>
          <w:rFonts w:ascii="Times New Roman" w:eastAsia="Times New Roman" w:hAnsi="Times New Roman"/>
          <w:sz w:val="28"/>
          <w:szCs w:val="24"/>
          <w:lang w:eastAsia="ru-RU"/>
        </w:rPr>
      </w:pPr>
      <w:r w:rsidRPr="0082585E">
        <w:rPr>
          <w:rFonts w:ascii="Times New Roman" w:eastAsia="Times New Roman" w:hAnsi="Times New Roman"/>
          <w:sz w:val="28"/>
          <w:szCs w:val="24"/>
          <w:lang w:eastAsia="ru-RU"/>
        </w:rPr>
        <w:t>привлечение инвесторов путём повышения информационной открытости об инвестиционных возможностях</w:t>
      </w:r>
      <w:r>
        <w:rPr>
          <w:rFonts w:ascii="Times New Roman" w:eastAsia="Times New Roman" w:hAnsi="Times New Roman"/>
          <w:sz w:val="28"/>
          <w:szCs w:val="24"/>
          <w:lang w:eastAsia="ru-RU"/>
        </w:rPr>
        <w:t xml:space="preserve"> </w:t>
      </w:r>
      <w:r w:rsidRPr="0082585E">
        <w:rPr>
          <w:rFonts w:ascii="Times New Roman" w:eastAsia="Times New Roman" w:hAnsi="Times New Roman"/>
          <w:sz w:val="28"/>
          <w:szCs w:val="24"/>
          <w:lang w:eastAsia="ru-RU"/>
        </w:rPr>
        <w:t>–</w:t>
      </w:r>
      <w:r w:rsidR="001603BC">
        <w:rPr>
          <w:rFonts w:ascii="Times New Roman" w:eastAsia="Times New Roman" w:hAnsi="Times New Roman"/>
          <w:sz w:val="28"/>
          <w:szCs w:val="24"/>
          <w:lang w:eastAsia="ru-RU"/>
        </w:rPr>
        <w:t xml:space="preserve"> актуализация </w:t>
      </w:r>
      <w:r w:rsidRPr="0082585E">
        <w:rPr>
          <w:rFonts w:ascii="Times New Roman" w:eastAsia="Times New Roman" w:hAnsi="Times New Roman"/>
          <w:sz w:val="28"/>
          <w:szCs w:val="24"/>
          <w:lang w:eastAsia="ru-RU"/>
        </w:rPr>
        <w:t>инвестиционн</w:t>
      </w:r>
      <w:r>
        <w:rPr>
          <w:rFonts w:ascii="Times New Roman" w:eastAsia="Times New Roman" w:hAnsi="Times New Roman"/>
          <w:sz w:val="28"/>
          <w:szCs w:val="24"/>
          <w:lang w:eastAsia="ru-RU"/>
        </w:rPr>
        <w:t>ого</w:t>
      </w:r>
      <w:r w:rsidRPr="0082585E">
        <w:rPr>
          <w:rFonts w:ascii="Times New Roman" w:eastAsia="Times New Roman" w:hAnsi="Times New Roman"/>
          <w:sz w:val="28"/>
          <w:szCs w:val="24"/>
          <w:lang w:eastAsia="ru-RU"/>
        </w:rPr>
        <w:t xml:space="preserve"> паспорт</w:t>
      </w:r>
      <w:r>
        <w:rPr>
          <w:rFonts w:ascii="Times New Roman" w:eastAsia="Times New Roman" w:hAnsi="Times New Roman"/>
          <w:sz w:val="28"/>
          <w:szCs w:val="24"/>
          <w:lang w:eastAsia="ru-RU"/>
        </w:rPr>
        <w:t>а</w:t>
      </w:r>
      <w:r w:rsidRPr="0082585E">
        <w:rPr>
          <w:rFonts w:ascii="Times New Roman" w:eastAsia="Times New Roman" w:hAnsi="Times New Roman"/>
          <w:sz w:val="28"/>
          <w:szCs w:val="24"/>
          <w:lang w:eastAsia="ru-RU"/>
        </w:rPr>
        <w:t xml:space="preserve"> поселения;</w:t>
      </w:r>
    </w:p>
    <w:p w14:paraId="0EF32096" w14:textId="77777777" w:rsidR="0082585E" w:rsidRPr="0082585E" w:rsidRDefault="0082585E" w:rsidP="00FE06F1">
      <w:pPr>
        <w:numPr>
          <w:ilvl w:val="0"/>
          <w:numId w:val="51"/>
        </w:numPr>
        <w:spacing w:after="0" w:line="240" w:lineRule="auto"/>
        <w:jc w:val="both"/>
        <w:rPr>
          <w:rFonts w:ascii="Times New Roman" w:eastAsia="Times New Roman" w:hAnsi="Times New Roman"/>
          <w:sz w:val="28"/>
          <w:szCs w:val="24"/>
          <w:lang w:eastAsia="ru-RU"/>
        </w:rPr>
      </w:pPr>
      <w:r w:rsidRPr="0082585E">
        <w:rPr>
          <w:rFonts w:ascii="Times New Roman" w:eastAsia="Times New Roman" w:hAnsi="Times New Roman"/>
          <w:sz w:val="28"/>
          <w:szCs w:val="24"/>
          <w:lang w:eastAsia="ru-RU"/>
        </w:rPr>
        <w:t>содействие инвесторам в реализации проектов, применение мер муниципальной поддержки (льготные условия пользования земельным участком, льготный налоговый режим по земельному налогу), содействие в оформлении документов и т.д.;</w:t>
      </w:r>
    </w:p>
    <w:p w14:paraId="2035DCCE" w14:textId="77777777" w:rsidR="0082585E" w:rsidRPr="0082585E" w:rsidRDefault="0082585E" w:rsidP="00FE06F1">
      <w:pPr>
        <w:numPr>
          <w:ilvl w:val="0"/>
          <w:numId w:val="51"/>
        </w:numPr>
        <w:spacing w:after="0" w:line="240" w:lineRule="auto"/>
        <w:jc w:val="both"/>
        <w:rPr>
          <w:rFonts w:ascii="Times New Roman" w:eastAsia="Times New Roman" w:hAnsi="Times New Roman"/>
          <w:sz w:val="28"/>
          <w:szCs w:val="24"/>
          <w:lang w:eastAsia="ru-RU"/>
        </w:rPr>
      </w:pPr>
      <w:r w:rsidRPr="0082585E">
        <w:rPr>
          <w:rFonts w:ascii="Times New Roman" w:eastAsia="Times New Roman" w:hAnsi="Times New Roman"/>
          <w:sz w:val="28"/>
          <w:szCs w:val="24"/>
          <w:lang w:eastAsia="ru-RU"/>
        </w:rPr>
        <w:t>сформировать качественный реестр неиспользуемого, невостребованного имущества;</w:t>
      </w:r>
    </w:p>
    <w:p w14:paraId="4D649B29" w14:textId="0FB59234" w:rsidR="0082585E" w:rsidRPr="0082585E" w:rsidRDefault="0082585E" w:rsidP="00FE06F1">
      <w:pPr>
        <w:numPr>
          <w:ilvl w:val="0"/>
          <w:numId w:val="51"/>
        </w:numPr>
        <w:spacing w:after="0" w:line="240" w:lineRule="auto"/>
        <w:jc w:val="both"/>
        <w:rPr>
          <w:rFonts w:ascii="Times New Roman" w:eastAsia="Times New Roman" w:hAnsi="Times New Roman"/>
          <w:sz w:val="28"/>
          <w:szCs w:val="24"/>
          <w:lang w:eastAsia="ru-RU"/>
        </w:rPr>
      </w:pPr>
      <w:r w:rsidRPr="0082585E">
        <w:rPr>
          <w:rFonts w:ascii="Times New Roman" w:eastAsia="Times New Roman" w:hAnsi="Times New Roman"/>
          <w:sz w:val="28"/>
          <w:szCs w:val="24"/>
          <w:lang w:eastAsia="ru-RU"/>
        </w:rPr>
        <w:t xml:space="preserve">обеспечить эффективное вовлечение природно-ресурсного потенциала в инвестиционный процесс (проведение дальнейшей работы по формированию на территории </w:t>
      </w:r>
      <w:r w:rsidR="00401E53">
        <w:rPr>
          <w:rFonts w:ascii="Times New Roman" w:eastAsia="Times New Roman" w:hAnsi="Times New Roman"/>
          <w:sz w:val="28"/>
          <w:szCs w:val="24"/>
          <w:lang w:eastAsia="ru-RU"/>
        </w:rPr>
        <w:t>муниципального образования</w:t>
      </w:r>
      <w:r w:rsidRPr="0082585E">
        <w:rPr>
          <w:rFonts w:ascii="Times New Roman" w:eastAsia="Times New Roman" w:hAnsi="Times New Roman"/>
          <w:sz w:val="28"/>
          <w:szCs w:val="24"/>
          <w:lang w:eastAsia="ru-RU"/>
        </w:rPr>
        <w:t xml:space="preserve"> земельных участков, возможных для выкупа или передачи в аренду, передача невостребованных земельных </w:t>
      </w:r>
      <w:r w:rsidR="00401E53" w:rsidRPr="0082585E">
        <w:rPr>
          <w:rFonts w:ascii="Times New Roman" w:eastAsia="Times New Roman" w:hAnsi="Times New Roman"/>
          <w:sz w:val="28"/>
          <w:szCs w:val="24"/>
          <w:lang w:eastAsia="ru-RU"/>
        </w:rPr>
        <w:t>паёв</w:t>
      </w:r>
      <w:r w:rsidRPr="0082585E">
        <w:rPr>
          <w:rFonts w:ascii="Times New Roman" w:eastAsia="Times New Roman" w:hAnsi="Times New Roman"/>
          <w:sz w:val="28"/>
          <w:szCs w:val="24"/>
          <w:lang w:eastAsia="ru-RU"/>
        </w:rPr>
        <w:t xml:space="preserve"> в муниципальную собственность)</w:t>
      </w:r>
      <w:r w:rsidR="001603BC">
        <w:rPr>
          <w:rFonts w:ascii="Times New Roman" w:eastAsia="Times New Roman" w:hAnsi="Times New Roman"/>
          <w:sz w:val="28"/>
          <w:szCs w:val="24"/>
          <w:lang w:eastAsia="ru-RU"/>
        </w:rPr>
        <w:t>.</w:t>
      </w:r>
    </w:p>
    <w:p w14:paraId="24950EC9" w14:textId="77777777" w:rsidR="001603BC" w:rsidRPr="001603BC" w:rsidRDefault="001603BC" w:rsidP="001603BC">
      <w:pPr>
        <w:spacing w:after="0" w:line="240" w:lineRule="auto"/>
        <w:ind w:firstLine="709"/>
        <w:jc w:val="both"/>
        <w:rPr>
          <w:rFonts w:ascii="Times New Roman" w:eastAsia="Times New Roman" w:hAnsi="Times New Roman"/>
          <w:sz w:val="28"/>
          <w:szCs w:val="24"/>
          <w:lang w:eastAsia="ru-RU"/>
        </w:rPr>
      </w:pPr>
      <w:r w:rsidRPr="001603BC">
        <w:rPr>
          <w:rFonts w:ascii="Times New Roman" w:eastAsia="Times New Roman" w:hAnsi="Times New Roman"/>
          <w:sz w:val="28"/>
          <w:szCs w:val="24"/>
          <w:lang w:eastAsia="ru-RU"/>
        </w:rPr>
        <w:t>Степень развития малого и среднего предпринимательства является одним из показателей, характеризующих уровень экономического развития территории. Малое предпринимательство оказывает существенное влияние на развитие народного хозяйства, обеспеченность жителей потребительскими услугами, создание рабочих мест на территории поселения, и, как следствие, – решение социальных проблем.</w:t>
      </w:r>
    </w:p>
    <w:p w14:paraId="056508DE" w14:textId="77777777" w:rsidR="001603BC" w:rsidRPr="001603BC" w:rsidRDefault="001603BC" w:rsidP="001603BC">
      <w:pPr>
        <w:spacing w:after="0" w:line="240" w:lineRule="auto"/>
        <w:ind w:firstLine="709"/>
        <w:jc w:val="both"/>
        <w:rPr>
          <w:rFonts w:ascii="Times New Roman" w:eastAsia="Times New Roman" w:hAnsi="Times New Roman"/>
          <w:sz w:val="28"/>
          <w:szCs w:val="24"/>
          <w:lang w:eastAsia="ru-RU"/>
        </w:rPr>
      </w:pPr>
      <w:r w:rsidRPr="001603BC">
        <w:rPr>
          <w:rFonts w:ascii="Times New Roman" w:eastAsia="Times New Roman" w:hAnsi="Times New Roman"/>
          <w:sz w:val="28"/>
          <w:szCs w:val="24"/>
          <w:lang w:eastAsia="ru-RU"/>
        </w:rPr>
        <w:t>Именно частные предприниматели могли бы создать костяк инфраструктуры обслуживающей сферы экономики поселения. Малые и средние предприятия могли бы обеспечивать функционирование сопутствующих и вспомогательных производств – пищевые, торговые, транспортные, обслуживающие (включая объекты размещения туристов – мини-гостиницы, гостевые домики, эко-фермы и т.д.), прокат, проведение массовых и культурных мероприятий и т.п. Генеральными планами и муниципальными программами поселений должно быть отведено важное место развитию территории именно посредством малого и среднего предпринимательства.</w:t>
      </w:r>
    </w:p>
    <w:p w14:paraId="1011E9F1" w14:textId="77777777" w:rsidR="001603BC" w:rsidRPr="001603BC" w:rsidRDefault="001603BC" w:rsidP="001603BC">
      <w:pPr>
        <w:spacing w:after="0" w:line="240" w:lineRule="auto"/>
        <w:ind w:firstLine="709"/>
        <w:jc w:val="both"/>
        <w:rPr>
          <w:rFonts w:ascii="Times New Roman" w:eastAsia="Times New Roman" w:hAnsi="Times New Roman"/>
          <w:sz w:val="28"/>
          <w:szCs w:val="24"/>
          <w:lang w:eastAsia="ru-RU"/>
        </w:rPr>
      </w:pPr>
      <w:r w:rsidRPr="001603BC">
        <w:rPr>
          <w:rFonts w:ascii="Times New Roman" w:eastAsia="Times New Roman" w:hAnsi="Times New Roman"/>
          <w:sz w:val="28"/>
          <w:szCs w:val="24"/>
          <w:lang w:eastAsia="ru-RU"/>
        </w:rPr>
        <w:t xml:space="preserve">Основным инструментом реализации муниципальной политики по поддержке малого и среднего предпринимательства должна являться подпрограмма «Развитие малого и среднего предпринимательства в </w:t>
      </w:r>
      <w:proofErr w:type="spellStart"/>
      <w:r w:rsidRPr="001603BC">
        <w:rPr>
          <w:rFonts w:ascii="Times New Roman" w:eastAsia="Times New Roman" w:hAnsi="Times New Roman"/>
          <w:sz w:val="28"/>
          <w:szCs w:val="24"/>
          <w:lang w:eastAsia="ru-RU"/>
        </w:rPr>
        <w:t>Хилокском</w:t>
      </w:r>
      <w:proofErr w:type="spellEnd"/>
      <w:r w:rsidRPr="001603BC">
        <w:rPr>
          <w:rFonts w:ascii="Times New Roman" w:eastAsia="Times New Roman" w:hAnsi="Times New Roman"/>
          <w:sz w:val="28"/>
          <w:szCs w:val="24"/>
          <w:lang w:eastAsia="ru-RU"/>
        </w:rPr>
        <w:t xml:space="preserve"> районе» муниципальной </w:t>
      </w:r>
      <w:r w:rsidRPr="001603BC">
        <w:rPr>
          <w:rFonts w:ascii="Times New Roman" w:eastAsia="Times New Roman" w:hAnsi="Times New Roman"/>
          <w:sz w:val="28"/>
          <w:szCs w:val="24"/>
          <w:lang w:eastAsia="ru-RU"/>
        </w:rPr>
        <w:lastRenderedPageBreak/>
        <w:t>программы «Экономическое развитие муниципального района «</w:t>
      </w:r>
      <w:proofErr w:type="spellStart"/>
      <w:r w:rsidRPr="001603BC">
        <w:rPr>
          <w:rFonts w:ascii="Times New Roman" w:eastAsia="Times New Roman" w:hAnsi="Times New Roman"/>
          <w:sz w:val="28"/>
          <w:szCs w:val="24"/>
          <w:lang w:eastAsia="ru-RU"/>
        </w:rPr>
        <w:t>Хилокский</w:t>
      </w:r>
      <w:proofErr w:type="spellEnd"/>
      <w:r w:rsidRPr="001603BC">
        <w:rPr>
          <w:rFonts w:ascii="Times New Roman" w:eastAsia="Times New Roman" w:hAnsi="Times New Roman"/>
          <w:sz w:val="28"/>
          <w:szCs w:val="24"/>
          <w:lang w:eastAsia="ru-RU"/>
        </w:rPr>
        <w:t xml:space="preserve"> район» на 2018-2022 годы». </w:t>
      </w:r>
    </w:p>
    <w:p w14:paraId="1A488C5C" w14:textId="77777777" w:rsidR="001603BC" w:rsidRPr="001603BC" w:rsidRDefault="001603BC" w:rsidP="001603BC">
      <w:pPr>
        <w:spacing w:after="0" w:line="240" w:lineRule="auto"/>
        <w:ind w:firstLine="709"/>
        <w:jc w:val="both"/>
        <w:rPr>
          <w:rFonts w:ascii="Times New Roman" w:eastAsia="Times New Roman" w:hAnsi="Times New Roman"/>
          <w:sz w:val="28"/>
          <w:szCs w:val="24"/>
          <w:lang w:eastAsia="ru-RU"/>
        </w:rPr>
      </w:pPr>
      <w:r w:rsidRPr="001603BC">
        <w:rPr>
          <w:rFonts w:ascii="Times New Roman" w:eastAsia="Times New Roman" w:hAnsi="Times New Roman"/>
          <w:sz w:val="28"/>
          <w:szCs w:val="24"/>
          <w:lang w:eastAsia="ru-RU"/>
        </w:rPr>
        <w:t>Реализация подпрограммы диктуется необходимостью использования функциональных возможностей бизнеса в решении важных социально-экономических задач в муниципальном районе «</w:t>
      </w:r>
      <w:proofErr w:type="spellStart"/>
      <w:r w:rsidRPr="001603BC">
        <w:rPr>
          <w:rFonts w:ascii="Times New Roman" w:eastAsia="Times New Roman" w:hAnsi="Times New Roman"/>
          <w:sz w:val="28"/>
          <w:szCs w:val="24"/>
          <w:lang w:eastAsia="ru-RU"/>
        </w:rPr>
        <w:t>Хилокский</w:t>
      </w:r>
      <w:proofErr w:type="spellEnd"/>
      <w:r w:rsidRPr="001603BC">
        <w:rPr>
          <w:rFonts w:ascii="Times New Roman" w:eastAsia="Times New Roman" w:hAnsi="Times New Roman"/>
          <w:sz w:val="28"/>
          <w:szCs w:val="24"/>
          <w:lang w:eastAsia="ru-RU"/>
        </w:rPr>
        <w:t xml:space="preserve"> район», в частности, в преодолении бедности населения. Целями реализации программы являются создание условий для устойчивого функционирования и развития малого и среднего предпринимательства, увеличение его вклада в решение задач социально-экономического развития поселения.</w:t>
      </w:r>
    </w:p>
    <w:p w14:paraId="6C3D55AC" w14:textId="77777777" w:rsidR="001603BC" w:rsidRPr="001603BC" w:rsidRDefault="001603BC" w:rsidP="001603BC">
      <w:pPr>
        <w:spacing w:after="0" w:line="240" w:lineRule="auto"/>
        <w:ind w:firstLine="709"/>
        <w:jc w:val="both"/>
        <w:rPr>
          <w:rFonts w:ascii="Times New Roman" w:eastAsia="Times New Roman" w:hAnsi="Times New Roman"/>
          <w:sz w:val="28"/>
          <w:szCs w:val="24"/>
          <w:lang w:eastAsia="ru-RU"/>
        </w:rPr>
      </w:pPr>
      <w:r w:rsidRPr="001603BC">
        <w:rPr>
          <w:rFonts w:ascii="Times New Roman" w:eastAsia="Times New Roman" w:hAnsi="Times New Roman"/>
          <w:sz w:val="28"/>
          <w:szCs w:val="24"/>
          <w:lang w:eastAsia="ru-RU"/>
        </w:rPr>
        <w:t xml:space="preserve">Данная концепция определяет приоритетными направлениями развития малого и среднего предпринимательства – производственная и инновационная сферы, жилищно-коммунальное хозяйство, предоставление бытовых услуг населению (за исключением парикмахерских услуг), услуг по ремонту и техническому обслуживанию автомототранспортных средств (в </w:t>
      </w:r>
      <w:proofErr w:type="spellStart"/>
      <w:r w:rsidRPr="001603BC">
        <w:rPr>
          <w:rFonts w:ascii="Times New Roman" w:eastAsia="Times New Roman" w:hAnsi="Times New Roman"/>
          <w:sz w:val="28"/>
          <w:szCs w:val="24"/>
          <w:lang w:eastAsia="ru-RU"/>
        </w:rPr>
        <w:t>т.ч</w:t>
      </w:r>
      <w:proofErr w:type="spellEnd"/>
      <w:r w:rsidRPr="001603BC">
        <w:rPr>
          <w:rFonts w:ascii="Times New Roman" w:eastAsia="Times New Roman" w:hAnsi="Times New Roman"/>
          <w:sz w:val="28"/>
          <w:szCs w:val="24"/>
          <w:lang w:eastAsia="ru-RU"/>
        </w:rPr>
        <w:t>. парковка), а также развитие информационно</w:t>
      </w:r>
      <w:r w:rsidRPr="001603BC">
        <w:rPr>
          <w:rFonts w:ascii="Times New Roman" w:eastAsia="Times New Roman" w:hAnsi="Times New Roman"/>
          <w:sz w:val="28"/>
          <w:szCs w:val="24"/>
          <w:lang w:eastAsia="ru-RU"/>
        </w:rPr>
        <w:noBreakHyphen/>
        <w:t>коммуникационных услуг.</w:t>
      </w:r>
    </w:p>
    <w:p w14:paraId="080CA6CB" w14:textId="77777777" w:rsidR="001603BC" w:rsidRPr="001603BC" w:rsidRDefault="001603BC" w:rsidP="001603BC">
      <w:pPr>
        <w:spacing w:after="0" w:line="240" w:lineRule="auto"/>
        <w:ind w:firstLine="709"/>
        <w:jc w:val="both"/>
        <w:rPr>
          <w:rFonts w:ascii="Times New Roman" w:eastAsia="Times New Roman" w:hAnsi="Times New Roman"/>
          <w:sz w:val="28"/>
          <w:szCs w:val="24"/>
          <w:lang w:eastAsia="ru-RU"/>
        </w:rPr>
      </w:pPr>
      <w:r w:rsidRPr="001603BC">
        <w:rPr>
          <w:rFonts w:ascii="Times New Roman" w:eastAsia="Times New Roman" w:hAnsi="Times New Roman"/>
          <w:sz w:val="28"/>
          <w:szCs w:val="24"/>
          <w:lang w:eastAsia="ru-RU"/>
        </w:rPr>
        <w:t>Приоритетным направлением в развитии экономики городского поселения «</w:t>
      </w:r>
      <w:proofErr w:type="spellStart"/>
      <w:r w:rsidRPr="001603BC">
        <w:rPr>
          <w:rFonts w:ascii="Times New Roman" w:eastAsia="Times New Roman" w:hAnsi="Times New Roman"/>
          <w:sz w:val="28"/>
          <w:szCs w:val="24"/>
          <w:lang w:eastAsia="ru-RU"/>
        </w:rPr>
        <w:t>Хилокское</w:t>
      </w:r>
      <w:proofErr w:type="spellEnd"/>
      <w:r w:rsidRPr="001603BC">
        <w:rPr>
          <w:rFonts w:ascii="Times New Roman" w:eastAsia="Times New Roman" w:hAnsi="Times New Roman"/>
          <w:sz w:val="28"/>
          <w:szCs w:val="24"/>
          <w:lang w:eastAsia="ru-RU"/>
        </w:rPr>
        <w:t xml:space="preserve">» остаётся отрасль транспорта (обслуживание железнодорожного транспорта и вагонного парка). Кроме того, предложены к развитию отрасль – переработки продукции животноводства, производства строительных материалов, развития народных промыслов – сувенирное производство. </w:t>
      </w:r>
    </w:p>
    <w:p w14:paraId="68675E3C" w14:textId="77777777" w:rsidR="001603BC" w:rsidRPr="001603BC" w:rsidRDefault="001603BC" w:rsidP="001603BC">
      <w:pPr>
        <w:spacing w:after="0" w:line="240" w:lineRule="auto"/>
        <w:ind w:firstLine="709"/>
        <w:jc w:val="both"/>
        <w:rPr>
          <w:rFonts w:ascii="Times New Roman" w:eastAsia="Times New Roman" w:hAnsi="Times New Roman"/>
          <w:sz w:val="28"/>
          <w:szCs w:val="24"/>
          <w:lang w:eastAsia="ru-RU"/>
        </w:rPr>
      </w:pPr>
      <w:r w:rsidRPr="001603BC">
        <w:rPr>
          <w:rFonts w:ascii="Times New Roman" w:eastAsia="Times New Roman" w:hAnsi="Times New Roman"/>
          <w:sz w:val="28"/>
          <w:szCs w:val="24"/>
          <w:lang w:eastAsia="ru-RU"/>
        </w:rPr>
        <w:t>Для достижения поставленной цели администрации городского поселения «</w:t>
      </w:r>
      <w:proofErr w:type="spellStart"/>
      <w:r w:rsidRPr="001603BC">
        <w:rPr>
          <w:rFonts w:ascii="Times New Roman" w:eastAsia="Times New Roman" w:hAnsi="Times New Roman"/>
          <w:sz w:val="28"/>
          <w:szCs w:val="24"/>
          <w:lang w:eastAsia="ru-RU"/>
        </w:rPr>
        <w:t>Хилокское</w:t>
      </w:r>
      <w:proofErr w:type="spellEnd"/>
      <w:r w:rsidRPr="001603BC">
        <w:rPr>
          <w:rFonts w:ascii="Times New Roman" w:eastAsia="Times New Roman" w:hAnsi="Times New Roman"/>
          <w:sz w:val="28"/>
          <w:szCs w:val="24"/>
          <w:lang w:eastAsia="ru-RU"/>
        </w:rPr>
        <w:t xml:space="preserve">» совместно с органами управления </w:t>
      </w:r>
      <w:proofErr w:type="spellStart"/>
      <w:r w:rsidRPr="001603BC">
        <w:rPr>
          <w:rFonts w:ascii="Times New Roman" w:eastAsia="Times New Roman" w:hAnsi="Times New Roman"/>
          <w:sz w:val="28"/>
          <w:szCs w:val="24"/>
          <w:lang w:eastAsia="ru-RU"/>
        </w:rPr>
        <w:t>Хилокского</w:t>
      </w:r>
      <w:proofErr w:type="spellEnd"/>
      <w:r w:rsidRPr="001603BC">
        <w:rPr>
          <w:rFonts w:ascii="Times New Roman" w:eastAsia="Times New Roman" w:hAnsi="Times New Roman"/>
          <w:sz w:val="28"/>
          <w:szCs w:val="24"/>
          <w:lang w:eastAsia="ru-RU"/>
        </w:rPr>
        <w:t xml:space="preserve"> района необходимо решать следующие задачи:</w:t>
      </w:r>
    </w:p>
    <w:p w14:paraId="60970F3E" w14:textId="77777777" w:rsidR="001603BC" w:rsidRPr="001603BC" w:rsidRDefault="001603BC" w:rsidP="00FE06F1">
      <w:pPr>
        <w:numPr>
          <w:ilvl w:val="0"/>
          <w:numId w:val="51"/>
        </w:numPr>
        <w:spacing w:after="0" w:line="240" w:lineRule="auto"/>
        <w:jc w:val="both"/>
        <w:rPr>
          <w:rFonts w:ascii="Times New Roman" w:eastAsia="Times New Roman" w:hAnsi="Times New Roman"/>
          <w:sz w:val="28"/>
          <w:szCs w:val="24"/>
          <w:lang w:eastAsia="ru-RU"/>
        </w:rPr>
      </w:pPr>
      <w:r w:rsidRPr="001603BC">
        <w:rPr>
          <w:rFonts w:ascii="Times New Roman" w:eastAsia="Times New Roman" w:hAnsi="Times New Roman"/>
          <w:sz w:val="28"/>
          <w:szCs w:val="24"/>
          <w:lang w:eastAsia="ru-RU"/>
        </w:rPr>
        <w:t>Содействие начинающим предпринимателям в организации бизнеса;</w:t>
      </w:r>
    </w:p>
    <w:p w14:paraId="1E30A97F" w14:textId="77777777" w:rsidR="001603BC" w:rsidRPr="001603BC" w:rsidRDefault="001603BC" w:rsidP="00FE06F1">
      <w:pPr>
        <w:numPr>
          <w:ilvl w:val="0"/>
          <w:numId w:val="51"/>
        </w:numPr>
        <w:spacing w:after="0" w:line="240" w:lineRule="auto"/>
        <w:jc w:val="both"/>
        <w:rPr>
          <w:rFonts w:ascii="Times New Roman" w:eastAsia="Times New Roman" w:hAnsi="Times New Roman"/>
          <w:sz w:val="28"/>
          <w:szCs w:val="24"/>
          <w:lang w:eastAsia="ru-RU"/>
        </w:rPr>
      </w:pPr>
      <w:r w:rsidRPr="001603BC">
        <w:rPr>
          <w:rFonts w:ascii="Times New Roman" w:eastAsia="Times New Roman" w:hAnsi="Times New Roman"/>
          <w:sz w:val="28"/>
          <w:szCs w:val="24"/>
          <w:lang w:eastAsia="ru-RU"/>
        </w:rPr>
        <w:t>Определение перспективных и приоритетных направлений развития малого и среднего предпринимательства на территории поселения;</w:t>
      </w:r>
    </w:p>
    <w:p w14:paraId="4BE33D29" w14:textId="77777777" w:rsidR="001603BC" w:rsidRPr="001603BC" w:rsidRDefault="001603BC" w:rsidP="00FE06F1">
      <w:pPr>
        <w:numPr>
          <w:ilvl w:val="0"/>
          <w:numId w:val="51"/>
        </w:numPr>
        <w:spacing w:after="0" w:line="240" w:lineRule="auto"/>
        <w:jc w:val="both"/>
        <w:rPr>
          <w:rFonts w:ascii="Times New Roman" w:eastAsia="Times New Roman" w:hAnsi="Times New Roman"/>
          <w:sz w:val="28"/>
          <w:szCs w:val="24"/>
          <w:lang w:eastAsia="ru-RU"/>
        </w:rPr>
      </w:pPr>
      <w:r w:rsidRPr="001603BC">
        <w:rPr>
          <w:rFonts w:ascii="Times New Roman" w:eastAsia="Times New Roman" w:hAnsi="Times New Roman"/>
          <w:sz w:val="28"/>
          <w:szCs w:val="24"/>
          <w:lang w:eastAsia="ru-RU"/>
        </w:rPr>
        <w:t>Расширение использования информационно-коммуникационных технологий субъектами малого и среднего предпринимательства;</w:t>
      </w:r>
    </w:p>
    <w:p w14:paraId="67AE276F" w14:textId="77777777" w:rsidR="001603BC" w:rsidRPr="001603BC" w:rsidRDefault="001603BC" w:rsidP="00FE06F1">
      <w:pPr>
        <w:numPr>
          <w:ilvl w:val="0"/>
          <w:numId w:val="51"/>
        </w:numPr>
        <w:spacing w:after="0" w:line="240" w:lineRule="auto"/>
        <w:jc w:val="both"/>
        <w:rPr>
          <w:rFonts w:ascii="Times New Roman" w:eastAsia="Times New Roman" w:hAnsi="Times New Roman"/>
          <w:sz w:val="28"/>
          <w:szCs w:val="24"/>
          <w:lang w:eastAsia="ru-RU"/>
        </w:rPr>
      </w:pPr>
      <w:r w:rsidRPr="001603BC">
        <w:rPr>
          <w:rFonts w:ascii="Times New Roman" w:eastAsia="Times New Roman" w:hAnsi="Times New Roman"/>
          <w:sz w:val="28"/>
          <w:szCs w:val="24"/>
          <w:lang w:eastAsia="ru-RU"/>
        </w:rPr>
        <w:t>Развитие деловой активности населения поселения за счёт повышения интереса к предпринимательской деятельности;</w:t>
      </w:r>
    </w:p>
    <w:p w14:paraId="1F2BA97D" w14:textId="77777777" w:rsidR="001603BC" w:rsidRPr="001603BC" w:rsidRDefault="001603BC" w:rsidP="00FE06F1">
      <w:pPr>
        <w:numPr>
          <w:ilvl w:val="0"/>
          <w:numId w:val="51"/>
        </w:numPr>
        <w:spacing w:after="0" w:line="240" w:lineRule="auto"/>
        <w:jc w:val="both"/>
        <w:rPr>
          <w:rFonts w:ascii="Times New Roman" w:eastAsia="Times New Roman" w:hAnsi="Times New Roman"/>
          <w:sz w:val="28"/>
          <w:szCs w:val="24"/>
          <w:lang w:eastAsia="ru-RU"/>
        </w:rPr>
      </w:pPr>
      <w:r w:rsidRPr="001603BC">
        <w:rPr>
          <w:rFonts w:ascii="Times New Roman" w:eastAsia="Times New Roman" w:hAnsi="Times New Roman"/>
          <w:sz w:val="28"/>
          <w:szCs w:val="24"/>
          <w:lang w:eastAsia="ru-RU"/>
        </w:rPr>
        <w:t>Совершенствование информационно-консультационной поддержки субъектов малого и среднего предпринимательства;</w:t>
      </w:r>
    </w:p>
    <w:p w14:paraId="6911E3EB" w14:textId="77777777" w:rsidR="001603BC" w:rsidRPr="001603BC" w:rsidRDefault="001603BC" w:rsidP="00FE06F1">
      <w:pPr>
        <w:numPr>
          <w:ilvl w:val="0"/>
          <w:numId w:val="51"/>
        </w:numPr>
        <w:spacing w:after="0" w:line="240" w:lineRule="auto"/>
        <w:jc w:val="both"/>
        <w:rPr>
          <w:rFonts w:ascii="Times New Roman" w:eastAsia="Times New Roman" w:hAnsi="Times New Roman"/>
          <w:sz w:val="28"/>
          <w:szCs w:val="24"/>
          <w:lang w:eastAsia="ru-RU"/>
        </w:rPr>
      </w:pPr>
      <w:r w:rsidRPr="001603BC">
        <w:rPr>
          <w:rFonts w:ascii="Times New Roman" w:eastAsia="Times New Roman" w:hAnsi="Times New Roman"/>
          <w:sz w:val="28"/>
          <w:szCs w:val="24"/>
          <w:lang w:eastAsia="ru-RU"/>
        </w:rPr>
        <w:t>Развитие механизмов, направленных на содействие в устранении административных барьеров и препятствий, сдерживающих развитие малого и среднего предпринимательства;</w:t>
      </w:r>
    </w:p>
    <w:p w14:paraId="6E61A175" w14:textId="77777777" w:rsidR="001603BC" w:rsidRPr="001603BC" w:rsidRDefault="001603BC" w:rsidP="00FE06F1">
      <w:pPr>
        <w:numPr>
          <w:ilvl w:val="0"/>
          <w:numId w:val="51"/>
        </w:numPr>
        <w:spacing w:after="0" w:line="240" w:lineRule="auto"/>
        <w:jc w:val="both"/>
        <w:rPr>
          <w:rFonts w:ascii="Times New Roman" w:eastAsia="Times New Roman" w:hAnsi="Times New Roman"/>
          <w:sz w:val="28"/>
          <w:szCs w:val="24"/>
          <w:lang w:eastAsia="ru-RU"/>
        </w:rPr>
      </w:pPr>
      <w:r w:rsidRPr="001603BC">
        <w:rPr>
          <w:rFonts w:ascii="Times New Roman" w:eastAsia="Times New Roman" w:hAnsi="Times New Roman"/>
          <w:sz w:val="28"/>
          <w:szCs w:val="24"/>
          <w:lang w:eastAsia="ru-RU"/>
        </w:rPr>
        <w:t>Содействие субъектам малого и среднего предпринимательства в продвижении на рынки товаров и услуг путём консультационной поддержки при участии в выставках и конкурсах;</w:t>
      </w:r>
    </w:p>
    <w:p w14:paraId="327C05B5" w14:textId="77777777" w:rsidR="001603BC" w:rsidRPr="001603BC" w:rsidRDefault="001603BC" w:rsidP="00FE06F1">
      <w:pPr>
        <w:numPr>
          <w:ilvl w:val="0"/>
          <w:numId w:val="51"/>
        </w:numPr>
        <w:spacing w:after="0" w:line="240" w:lineRule="auto"/>
        <w:jc w:val="both"/>
        <w:rPr>
          <w:rFonts w:ascii="Times New Roman" w:eastAsia="Times New Roman" w:hAnsi="Times New Roman"/>
          <w:sz w:val="28"/>
          <w:szCs w:val="24"/>
          <w:lang w:eastAsia="ru-RU"/>
        </w:rPr>
      </w:pPr>
      <w:r w:rsidRPr="001603BC">
        <w:rPr>
          <w:rFonts w:ascii="Times New Roman" w:eastAsia="Times New Roman" w:hAnsi="Times New Roman"/>
          <w:sz w:val="28"/>
          <w:szCs w:val="24"/>
          <w:lang w:eastAsia="ru-RU"/>
        </w:rPr>
        <w:t xml:space="preserve">Обеспечение поддержки субъектам малого и среднего предпринимательства в доступе к финансовым и материальным (помещения, земельные участки) ресурсам; </w:t>
      </w:r>
    </w:p>
    <w:p w14:paraId="5AF3C280" w14:textId="77777777" w:rsidR="001603BC" w:rsidRPr="001603BC" w:rsidRDefault="001603BC" w:rsidP="00FE06F1">
      <w:pPr>
        <w:numPr>
          <w:ilvl w:val="0"/>
          <w:numId w:val="51"/>
        </w:numPr>
        <w:spacing w:after="0" w:line="240" w:lineRule="auto"/>
        <w:jc w:val="both"/>
        <w:rPr>
          <w:rFonts w:ascii="Times New Roman" w:eastAsia="Times New Roman" w:hAnsi="Times New Roman"/>
          <w:sz w:val="28"/>
          <w:szCs w:val="24"/>
          <w:lang w:eastAsia="ru-RU"/>
        </w:rPr>
      </w:pPr>
      <w:r w:rsidRPr="001603BC">
        <w:rPr>
          <w:rFonts w:ascii="Times New Roman" w:eastAsia="Times New Roman" w:hAnsi="Times New Roman"/>
          <w:sz w:val="28"/>
          <w:szCs w:val="24"/>
          <w:lang w:eastAsia="ru-RU"/>
        </w:rPr>
        <w:t xml:space="preserve">Развитие материально-технической базы традиционных отраслей хозяйствования в поселении; </w:t>
      </w:r>
    </w:p>
    <w:p w14:paraId="547988DB" w14:textId="77777777" w:rsidR="001603BC" w:rsidRPr="001603BC" w:rsidRDefault="001603BC" w:rsidP="00FE06F1">
      <w:pPr>
        <w:numPr>
          <w:ilvl w:val="0"/>
          <w:numId w:val="51"/>
        </w:numPr>
        <w:spacing w:after="0" w:line="240" w:lineRule="auto"/>
        <w:jc w:val="both"/>
        <w:rPr>
          <w:rFonts w:ascii="Times New Roman" w:eastAsia="Times New Roman" w:hAnsi="Times New Roman"/>
          <w:sz w:val="28"/>
          <w:szCs w:val="24"/>
          <w:lang w:eastAsia="ru-RU"/>
        </w:rPr>
      </w:pPr>
      <w:r w:rsidRPr="001603BC">
        <w:rPr>
          <w:rFonts w:ascii="Times New Roman" w:eastAsia="Times New Roman" w:hAnsi="Times New Roman"/>
          <w:sz w:val="28"/>
          <w:szCs w:val="24"/>
          <w:lang w:eastAsia="ru-RU"/>
        </w:rPr>
        <w:lastRenderedPageBreak/>
        <w:t xml:space="preserve">Поддержка социально ориентированных некоммерческих организаций; </w:t>
      </w:r>
    </w:p>
    <w:p w14:paraId="55842A06" w14:textId="77777777" w:rsidR="001603BC" w:rsidRPr="001603BC" w:rsidRDefault="001603BC" w:rsidP="00FE06F1">
      <w:pPr>
        <w:numPr>
          <w:ilvl w:val="0"/>
          <w:numId w:val="51"/>
        </w:numPr>
        <w:spacing w:after="0" w:line="240" w:lineRule="auto"/>
        <w:jc w:val="both"/>
        <w:rPr>
          <w:rFonts w:ascii="Times New Roman" w:eastAsia="Times New Roman" w:hAnsi="Times New Roman"/>
          <w:sz w:val="28"/>
          <w:szCs w:val="24"/>
          <w:lang w:eastAsia="ru-RU"/>
        </w:rPr>
      </w:pPr>
      <w:r w:rsidRPr="001603BC">
        <w:rPr>
          <w:rFonts w:ascii="Times New Roman" w:eastAsia="Times New Roman" w:hAnsi="Times New Roman"/>
          <w:sz w:val="28"/>
          <w:szCs w:val="24"/>
          <w:lang w:eastAsia="ru-RU"/>
        </w:rPr>
        <w:t>Формирование благоприятного социального климата для жизнедеятельности населения; обеспечение максимально эффективной защиты социально уязвимых слоёв населения;</w:t>
      </w:r>
    </w:p>
    <w:p w14:paraId="4A4D1AAB" w14:textId="77777777" w:rsidR="001603BC" w:rsidRPr="001603BC" w:rsidRDefault="001603BC" w:rsidP="00FE06F1">
      <w:pPr>
        <w:numPr>
          <w:ilvl w:val="0"/>
          <w:numId w:val="51"/>
        </w:numPr>
        <w:spacing w:after="0" w:line="240" w:lineRule="auto"/>
        <w:jc w:val="both"/>
        <w:rPr>
          <w:rFonts w:ascii="Times New Roman" w:eastAsia="Times New Roman" w:hAnsi="Times New Roman"/>
          <w:sz w:val="28"/>
          <w:szCs w:val="24"/>
          <w:lang w:eastAsia="ru-RU"/>
        </w:rPr>
      </w:pPr>
      <w:r w:rsidRPr="001603BC">
        <w:rPr>
          <w:rFonts w:ascii="Times New Roman" w:eastAsia="Times New Roman" w:hAnsi="Times New Roman"/>
          <w:sz w:val="28"/>
          <w:szCs w:val="24"/>
          <w:lang w:eastAsia="ru-RU"/>
        </w:rPr>
        <w:t>Содействие субъектам малого и среднего предпринимательства для участия в Муниципальной программе «Экономическое развитие муниципального района «</w:t>
      </w:r>
      <w:proofErr w:type="spellStart"/>
      <w:r w:rsidRPr="001603BC">
        <w:rPr>
          <w:rFonts w:ascii="Times New Roman" w:eastAsia="Times New Roman" w:hAnsi="Times New Roman"/>
          <w:sz w:val="28"/>
          <w:szCs w:val="24"/>
          <w:lang w:eastAsia="ru-RU"/>
        </w:rPr>
        <w:t>Хилокский</w:t>
      </w:r>
      <w:proofErr w:type="spellEnd"/>
      <w:r w:rsidRPr="001603BC">
        <w:rPr>
          <w:rFonts w:ascii="Times New Roman" w:eastAsia="Times New Roman" w:hAnsi="Times New Roman"/>
          <w:sz w:val="28"/>
          <w:szCs w:val="24"/>
          <w:lang w:eastAsia="ru-RU"/>
        </w:rPr>
        <w:t xml:space="preserve"> район» на 2018-2022 годы».</w:t>
      </w:r>
    </w:p>
    <w:p w14:paraId="0B0500F2" w14:textId="77777777" w:rsidR="001603BC" w:rsidRPr="001603BC" w:rsidRDefault="001603BC" w:rsidP="0007407C">
      <w:pPr>
        <w:spacing w:after="0" w:line="240" w:lineRule="auto"/>
        <w:ind w:firstLine="709"/>
        <w:jc w:val="both"/>
        <w:rPr>
          <w:rFonts w:ascii="Times New Roman" w:eastAsia="Times New Roman" w:hAnsi="Times New Roman"/>
          <w:sz w:val="28"/>
          <w:szCs w:val="24"/>
          <w:lang w:eastAsia="ru-RU"/>
        </w:rPr>
      </w:pPr>
      <w:r w:rsidRPr="001603BC">
        <w:rPr>
          <w:rFonts w:ascii="Times New Roman" w:eastAsia="Times New Roman" w:hAnsi="Times New Roman"/>
          <w:sz w:val="28"/>
          <w:szCs w:val="24"/>
          <w:lang w:eastAsia="ru-RU"/>
        </w:rPr>
        <w:t>Основными долгосрочными задачами в области поддержки малого и среднего предпринимательства должны являться:</w:t>
      </w:r>
    </w:p>
    <w:p w14:paraId="5A01E9D4" w14:textId="77777777" w:rsidR="001603BC" w:rsidRPr="001603BC" w:rsidRDefault="001603BC" w:rsidP="00FE06F1">
      <w:pPr>
        <w:numPr>
          <w:ilvl w:val="0"/>
          <w:numId w:val="51"/>
        </w:numPr>
        <w:spacing w:after="0" w:line="240" w:lineRule="auto"/>
        <w:jc w:val="both"/>
        <w:rPr>
          <w:rFonts w:ascii="Times New Roman" w:eastAsia="Times New Roman" w:hAnsi="Times New Roman"/>
          <w:sz w:val="28"/>
          <w:szCs w:val="24"/>
          <w:lang w:eastAsia="ru-RU"/>
        </w:rPr>
      </w:pPr>
      <w:r w:rsidRPr="001603BC">
        <w:rPr>
          <w:rFonts w:ascii="Times New Roman" w:eastAsia="Times New Roman" w:hAnsi="Times New Roman"/>
          <w:sz w:val="28"/>
          <w:szCs w:val="24"/>
          <w:lang w:eastAsia="ru-RU"/>
        </w:rPr>
        <w:t>Максимальное привлечение финансовых ресурсов федеральных, региональных и муниципальных программ по поддержке субъектов малого предпринимательства на территории поселения;</w:t>
      </w:r>
    </w:p>
    <w:p w14:paraId="16744069" w14:textId="77777777" w:rsidR="001603BC" w:rsidRPr="001603BC" w:rsidRDefault="001603BC" w:rsidP="00FE06F1">
      <w:pPr>
        <w:numPr>
          <w:ilvl w:val="0"/>
          <w:numId w:val="51"/>
        </w:numPr>
        <w:spacing w:after="0" w:line="240" w:lineRule="auto"/>
        <w:jc w:val="both"/>
        <w:rPr>
          <w:rFonts w:ascii="Times New Roman" w:eastAsia="Times New Roman" w:hAnsi="Times New Roman"/>
          <w:sz w:val="28"/>
          <w:szCs w:val="24"/>
          <w:lang w:eastAsia="ru-RU"/>
        </w:rPr>
      </w:pPr>
      <w:r w:rsidRPr="001603BC">
        <w:rPr>
          <w:rFonts w:ascii="Times New Roman" w:eastAsia="Times New Roman" w:hAnsi="Times New Roman"/>
          <w:sz w:val="28"/>
          <w:szCs w:val="24"/>
          <w:lang w:eastAsia="ru-RU"/>
        </w:rPr>
        <w:t>Разработка и реализация муниципальной программы по предоставлению муниципальных гарантий по кредитам, выданным субъектам малого предпринимательства;</w:t>
      </w:r>
    </w:p>
    <w:p w14:paraId="04D7C02F" w14:textId="77777777" w:rsidR="001603BC" w:rsidRPr="001603BC" w:rsidRDefault="001603BC" w:rsidP="00FE06F1">
      <w:pPr>
        <w:numPr>
          <w:ilvl w:val="0"/>
          <w:numId w:val="51"/>
        </w:numPr>
        <w:spacing w:after="0" w:line="240" w:lineRule="auto"/>
        <w:jc w:val="both"/>
        <w:rPr>
          <w:rFonts w:ascii="Times New Roman" w:eastAsia="Times New Roman" w:hAnsi="Times New Roman"/>
          <w:sz w:val="28"/>
          <w:szCs w:val="24"/>
          <w:lang w:eastAsia="ru-RU"/>
        </w:rPr>
      </w:pPr>
      <w:r w:rsidRPr="001603BC">
        <w:rPr>
          <w:rFonts w:ascii="Times New Roman" w:eastAsia="Times New Roman" w:hAnsi="Times New Roman"/>
          <w:sz w:val="28"/>
          <w:szCs w:val="24"/>
          <w:lang w:eastAsia="ru-RU"/>
        </w:rPr>
        <w:t xml:space="preserve">Разработка возможности кредитования, выдачи льготных займов субъектам малого бизнеса и </w:t>
      </w:r>
      <w:proofErr w:type="spellStart"/>
      <w:r w:rsidRPr="001603BC">
        <w:rPr>
          <w:rFonts w:ascii="Times New Roman" w:eastAsia="Times New Roman" w:hAnsi="Times New Roman"/>
          <w:sz w:val="28"/>
          <w:szCs w:val="24"/>
          <w:lang w:eastAsia="ru-RU"/>
        </w:rPr>
        <w:t>микропредприятиям</w:t>
      </w:r>
      <w:proofErr w:type="spellEnd"/>
      <w:r w:rsidRPr="001603BC">
        <w:rPr>
          <w:rFonts w:ascii="Times New Roman" w:eastAsia="Times New Roman" w:hAnsi="Times New Roman"/>
          <w:sz w:val="28"/>
          <w:szCs w:val="24"/>
          <w:lang w:eastAsia="ru-RU"/>
        </w:rPr>
        <w:t>;</w:t>
      </w:r>
    </w:p>
    <w:p w14:paraId="63F47BDA" w14:textId="77777777" w:rsidR="001603BC" w:rsidRPr="001603BC" w:rsidRDefault="001603BC" w:rsidP="00FE06F1">
      <w:pPr>
        <w:numPr>
          <w:ilvl w:val="0"/>
          <w:numId w:val="51"/>
        </w:numPr>
        <w:spacing w:after="0" w:line="240" w:lineRule="auto"/>
        <w:jc w:val="both"/>
        <w:rPr>
          <w:rFonts w:ascii="Times New Roman" w:eastAsia="Times New Roman" w:hAnsi="Times New Roman"/>
          <w:sz w:val="28"/>
          <w:szCs w:val="24"/>
          <w:lang w:eastAsia="ru-RU"/>
        </w:rPr>
      </w:pPr>
      <w:r w:rsidRPr="001603BC">
        <w:rPr>
          <w:rFonts w:ascii="Times New Roman" w:eastAsia="Times New Roman" w:hAnsi="Times New Roman"/>
          <w:sz w:val="28"/>
          <w:szCs w:val="24"/>
          <w:lang w:eastAsia="ru-RU"/>
        </w:rPr>
        <w:t>Поддержка и содействие в размещении субъектов малого предпринимательства, ориентирующихся на производственную деятельность, в соответствующих функциональных зонах на территории поселения.</w:t>
      </w:r>
    </w:p>
    <w:p w14:paraId="1C8D4113" w14:textId="0EA25DFD" w:rsidR="00D13093" w:rsidRPr="00D13093" w:rsidRDefault="00D13093" w:rsidP="00D13093">
      <w:pPr>
        <w:spacing w:after="0" w:line="240" w:lineRule="auto"/>
        <w:ind w:firstLine="709"/>
        <w:jc w:val="both"/>
        <w:rPr>
          <w:rFonts w:ascii="Times New Roman" w:eastAsia="Times New Roman" w:hAnsi="Times New Roman"/>
          <w:sz w:val="28"/>
          <w:szCs w:val="24"/>
          <w:lang w:eastAsia="ru-RU"/>
        </w:rPr>
      </w:pPr>
      <w:r w:rsidRPr="00D13093">
        <w:rPr>
          <w:rFonts w:ascii="Times New Roman" w:eastAsia="Times New Roman" w:hAnsi="Times New Roman"/>
          <w:sz w:val="28"/>
          <w:szCs w:val="24"/>
          <w:lang w:eastAsia="ru-RU"/>
        </w:rPr>
        <w:t>Действующим генеральным планом предусматривал</w:t>
      </w:r>
      <w:r w:rsidR="0007407C">
        <w:rPr>
          <w:rFonts w:ascii="Times New Roman" w:eastAsia="Times New Roman" w:hAnsi="Times New Roman"/>
          <w:sz w:val="28"/>
          <w:szCs w:val="24"/>
          <w:lang w:eastAsia="ru-RU"/>
        </w:rPr>
        <w:t>а</w:t>
      </w:r>
      <w:r w:rsidRPr="00D13093">
        <w:rPr>
          <w:rFonts w:ascii="Times New Roman" w:eastAsia="Times New Roman" w:hAnsi="Times New Roman"/>
          <w:sz w:val="28"/>
          <w:szCs w:val="24"/>
          <w:lang w:eastAsia="ru-RU"/>
        </w:rPr>
        <w:t xml:space="preserve">сь организация </w:t>
      </w:r>
      <w:r w:rsidR="0007407C">
        <w:rPr>
          <w:rFonts w:ascii="Times New Roman" w:eastAsia="Times New Roman" w:hAnsi="Times New Roman"/>
          <w:sz w:val="28"/>
          <w:szCs w:val="24"/>
          <w:lang w:eastAsia="ru-RU"/>
        </w:rPr>
        <w:t xml:space="preserve">следующих </w:t>
      </w:r>
      <w:r w:rsidRPr="00D13093">
        <w:rPr>
          <w:rFonts w:ascii="Times New Roman" w:eastAsia="Times New Roman" w:hAnsi="Times New Roman"/>
          <w:sz w:val="28"/>
          <w:szCs w:val="24"/>
          <w:lang w:eastAsia="ru-RU"/>
        </w:rPr>
        <w:t>производственных объектов:</w:t>
      </w:r>
    </w:p>
    <w:p w14:paraId="720632BE" w14:textId="77777777" w:rsidR="00D13093" w:rsidRPr="0007407C" w:rsidRDefault="00D13093" w:rsidP="00FE06F1">
      <w:pPr>
        <w:numPr>
          <w:ilvl w:val="0"/>
          <w:numId w:val="51"/>
        </w:numPr>
        <w:spacing w:after="0" w:line="240" w:lineRule="auto"/>
        <w:jc w:val="both"/>
        <w:rPr>
          <w:rFonts w:ascii="Times New Roman" w:eastAsia="Times New Roman" w:hAnsi="Times New Roman"/>
          <w:sz w:val="28"/>
          <w:szCs w:val="24"/>
          <w:lang w:eastAsia="ru-RU"/>
        </w:rPr>
      </w:pPr>
      <w:r w:rsidRPr="0007407C">
        <w:rPr>
          <w:rFonts w:ascii="Times New Roman" w:eastAsia="Times New Roman" w:hAnsi="Times New Roman"/>
          <w:sz w:val="28"/>
          <w:szCs w:val="24"/>
          <w:lang w:eastAsia="ru-RU"/>
        </w:rPr>
        <w:t>деревообрабатывающего цеха;</w:t>
      </w:r>
    </w:p>
    <w:p w14:paraId="72D58FBE" w14:textId="77777777" w:rsidR="00D13093" w:rsidRPr="0007407C" w:rsidRDefault="00D13093" w:rsidP="00FE06F1">
      <w:pPr>
        <w:numPr>
          <w:ilvl w:val="0"/>
          <w:numId w:val="51"/>
        </w:numPr>
        <w:spacing w:after="0" w:line="240" w:lineRule="auto"/>
        <w:jc w:val="both"/>
        <w:rPr>
          <w:rFonts w:ascii="Times New Roman" w:eastAsia="Times New Roman" w:hAnsi="Times New Roman"/>
          <w:sz w:val="28"/>
          <w:szCs w:val="24"/>
          <w:lang w:eastAsia="ru-RU"/>
        </w:rPr>
      </w:pPr>
      <w:r w:rsidRPr="0007407C">
        <w:rPr>
          <w:rFonts w:ascii="Times New Roman" w:eastAsia="Times New Roman" w:hAnsi="Times New Roman"/>
          <w:sz w:val="28"/>
          <w:szCs w:val="24"/>
          <w:lang w:eastAsia="ru-RU"/>
        </w:rPr>
        <w:t>цеха по выпуску кондитерских изделий;</w:t>
      </w:r>
    </w:p>
    <w:p w14:paraId="23D8DBCA" w14:textId="77777777" w:rsidR="00D13093" w:rsidRPr="0007407C" w:rsidRDefault="00D13093" w:rsidP="00FE06F1">
      <w:pPr>
        <w:numPr>
          <w:ilvl w:val="0"/>
          <w:numId w:val="51"/>
        </w:numPr>
        <w:spacing w:after="0" w:line="240" w:lineRule="auto"/>
        <w:jc w:val="both"/>
        <w:rPr>
          <w:rFonts w:ascii="Times New Roman" w:eastAsia="Times New Roman" w:hAnsi="Times New Roman"/>
          <w:sz w:val="28"/>
          <w:szCs w:val="24"/>
          <w:lang w:eastAsia="ru-RU"/>
        </w:rPr>
      </w:pPr>
      <w:r w:rsidRPr="0007407C">
        <w:rPr>
          <w:rFonts w:ascii="Times New Roman" w:eastAsia="Times New Roman" w:hAnsi="Times New Roman"/>
          <w:sz w:val="28"/>
          <w:szCs w:val="24"/>
          <w:lang w:eastAsia="ru-RU"/>
        </w:rPr>
        <w:t>мастерских по ремонту бытовой техники;</w:t>
      </w:r>
    </w:p>
    <w:p w14:paraId="517490C6" w14:textId="77777777" w:rsidR="00D13093" w:rsidRPr="0007407C" w:rsidRDefault="00D13093" w:rsidP="00FE06F1">
      <w:pPr>
        <w:numPr>
          <w:ilvl w:val="0"/>
          <w:numId w:val="51"/>
        </w:numPr>
        <w:spacing w:after="0" w:line="240" w:lineRule="auto"/>
        <w:jc w:val="both"/>
        <w:rPr>
          <w:rFonts w:ascii="Times New Roman" w:eastAsia="Times New Roman" w:hAnsi="Times New Roman"/>
          <w:sz w:val="28"/>
          <w:szCs w:val="24"/>
          <w:lang w:eastAsia="ru-RU"/>
        </w:rPr>
      </w:pPr>
      <w:r w:rsidRPr="0007407C">
        <w:rPr>
          <w:rFonts w:ascii="Times New Roman" w:eastAsia="Times New Roman" w:hAnsi="Times New Roman"/>
          <w:sz w:val="28"/>
          <w:szCs w:val="24"/>
          <w:lang w:eastAsia="ru-RU"/>
        </w:rPr>
        <w:t>мастерских по ремонту компьютерной техники и оргтехники;</w:t>
      </w:r>
    </w:p>
    <w:p w14:paraId="7FE2E533" w14:textId="77777777" w:rsidR="00D13093" w:rsidRPr="0007407C" w:rsidRDefault="00D13093" w:rsidP="00FE06F1">
      <w:pPr>
        <w:numPr>
          <w:ilvl w:val="0"/>
          <w:numId w:val="51"/>
        </w:numPr>
        <w:spacing w:after="0" w:line="240" w:lineRule="auto"/>
        <w:jc w:val="both"/>
        <w:rPr>
          <w:rFonts w:ascii="Times New Roman" w:eastAsia="Times New Roman" w:hAnsi="Times New Roman"/>
          <w:sz w:val="28"/>
          <w:szCs w:val="24"/>
          <w:lang w:eastAsia="ru-RU"/>
        </w:rPr>
      </w:pPr>
      <w:r w:rsidRPr="0007407C">
        <w:rPr>
          <w:rFonts w:ascii="Times New Roman" w:eastAsia="Times New Roman" w:hAnsi="Times New Roman"/>
          <w:sz w:val="28"/>
          <w:szCs w:val="24"/>
          <w:lang w:eastAsia="ru-RU"/>
        </w:rPr>
        <w:t>предприятия по производству строительных материалов.</w:t>
      </w:r>
    </w:p>
    <w:p w14:paraId="3E7FDD99" w14:textId="77777777" w:rsidR="00D13093" w:rsidRPr="00D13093" w:rsidRDefault="00D13093" w:rsidP="00D13093">
      <w:pPr>
        <w:spacing w:after="0" w:line="240" w:lineRule="auto"/>
        <w:ind w:firstLine="709"/>
        <w:jc w:val="both"/>
        <w:rPr>
          <w:rFonts w:ascii="Times New Roman" w:eastAsia="Times New Roman" w:hAnsi="Times New Roman"/>
          <w:sz w:val="28"/>
          <w:szCs w:val="24"/>
          <w:lang w:eastAsia="ru-RU"/>
        </w:rPr>
      </w:pPr>
      <w:r>
        <w:rPr>
          <w:rFonts w:ascii="Times New Roman" w:eastAsia="Times New Roman" w:hAnsi="Times New Roman"/>
          <w:sz w:val="28"/>
          <w:szCs w:val="28"/>
        </w:rPr>
        <w:t xml:space="preserve">В соответствии с предлагаемыми к размещению объектами производства, будут </w:t>
      </w:r>
      <w:r w:rsidRPr="00D13093">
        <w:rPr>
          <w:rFonts w:ascii="Times New Roman" w:eastAsia="Times New Roman" w:hAnsi="Times New Roman"/>
          <w:sz w:val="28"/>
          <w:szCs w:val="24"/>
          <w:lang w:eastAsia="ru-RU"/>
        </w:rPr>
        <w:t>организованы новые рабочие места.</w:t>
      </w:r>
    </w:p>
    <w:p w14:paraId="7B5C1186" w14:textId="25077884" w:rsidR="001603BC" w:rsidRPr="001603BC" w:rsidRDefault="001603BC" w:rsidP="001603BC">
      <w:pPr>
        <w:spacing w:after="0" w:line="240" w:lineRule="auto"/>
        <w:ind w:firstLine="709"/>
        <w:jc w:val="both"/>
        <w:rPr>
          <w:rFonts w:ascii="Times New Roman" w:eastAsia="Times New Roman" w:hAnsi="Times New Roman"/>
          <w:sz w:val="28"/>
          <w:szCs w:val="24"/>
          <w:lang w:eastAsia="ru-RU"/>
        </w:rPr>
      </w:pPr>
      <w:r w:rsidRPr="001603BC">
        <w:rPr>
          <w:rFonts w:ascii="Times New Roman" w:eastAsia="Times New Roman" w:hAnsi="Times New Roman"/>
          <w:sz w:val="28"/>
          <w:szCs w:val="24"/>
          <w:lang w:eastAsia="ru-RU"/>
        </w:rPr>
        <w:t>Помимо увеличения численности населения, вовлечённого в экономически активную деятельность, роста занятости и увеличения доходов населения, тесное взаимодействие и поддержка предпринимательства приведёт к повышению социальной ответственности бизнеса, участию бизнес-структур в решении социальных проблем, благотворительных акциях и мероприятиях, организуемых администрацией городского поселения «</w:t>
      </w:r>
      <w:proofErr w:type="spellStart"/>
      <w:r w:rsidRPr="001603BC">
        <w:rPr>
          <w:rFonts w:ascii="Times New Roman" w:eastAsia="Times New Roman" w:hAnsi="Times New Roman"/>
          <w:sz w:val="28"/>
          <w:szCs w:val="24"/>
          <w:lang w:eastAsia="ru-RU"/>
        </w:rPr>
        <w:t>Хилокское</w:t>
      </w:r>
      <w:proofErr w:type="spellEnd"/>
      <w:r w:rsidRPr="001603BC">
        <w:rPr>
          <w:rFonts w:ascii="Times New Roman" w:eastAsia="Times New Roman" w:hAnsi="Times New Roman"/>
          <w:sz w:val="28"/>
          <w:szCs w:val="24"/>
          <w:lang w:eastAsia="ru-RU"/>
        </w:rPr>
        <w:t>».</w:t>
      </w:r>
    </w:p>
    <w:p w14:paraId="315945E7" w14:textId="606DC7B6" w:rsidR="00D70F4A" w:rsidRDefault="00D70F4A" w:rsidP="00D70F4A">
      <w:pPr>
        <w:spacing w:after="0" w:line="240" w:lineRule="auto"/>
        <w:ind w:firstLine="709"/>
        <w:jc w:val="both"/>
        <w:rPr>
          <w:rFonts w:ascii="Times New Roman" w:eastAsia="Times New Roman" w:hAnsi="Times New Roman"/>
          <w:sz w:val="28"/>
          <w:szCs w:val="28"/>
          <w:lang w:eastAsia="ru-RU"/>
        </w:rPr>
      </w:pPr>
      <w:r w:rsidRPr="00AC77AC">
        <w:rPr>
          <w:rFonts w:ascii="Times New Roman" w:eastAsia="Times New Roman" w:hAnsi="Times New Roman"/>
          <w:sz w:val="28"/>
          <w:szCs w:val="28"/>
          <w:lang w:eastAsia="ru-RU"/>
        </w:rPr>
        <w:t xml:space="preserve">При </w:t>
      </w:r>
      <w:r w:rsidR="00516CF7">
        <w:rPr>
          <w:rFonts w:ascii="Times New Roman" w:eastAsia="Times New Roman" w:hAnsi="Times New Roman"/>
          <w:sz w:val="28"/>
          <w:szCs w:val="28"/>
          <w:lang w:eastAsia="ru-RU"/>
        </w:rPr>
        <w:t xml:space="preserve">развитии существующих производств и строительстве новых объектов </w:t>
      </w:r>
      <w:r w:rsidRPr="00AC77AC">
        <w:rPr>
          <w:rFonts w:ascii="Times New Roman" w:eastAsia="Times New Roman" w:hAnsi="Times New Roman"/>
          <w:sz w:val="28"/>
          <w:szCs w:val="28"/>
          <w:lang w:eastAsia="ru-RU"/>
        </w:rPr>
        <w:t>рекомендуется</w:t>
      </w:r>
      <w:r>
        <w:rPr>
          <w:rFonts w:ascii="Times New Roman" w:eastAsia="Times New Roman" w:hAnsi="Times New Roman"/>
          <w:sz w:val="28"/>
          <w:szCs w:val="28"/>
          <w:lang w:eastAsia="ru-RU"/>
        </w:rPr>
        <w:t xml:space="preserve"> пр</w:t>
      </w:r>
      <w:r w:rsidRPr="00AC77AC">
        <w:rPr>
          <w:rFonts w:ascii="Times New Roman" w:eastAsia="Times New Roman" w:hAnsi="Times New Roman"/>
          <w:sz w:val="28"/>
          <w:szCs w:val="28"/>
          <w:lang w:eastAsia="ru-RU"/>
        </w:rPr>
        <w:t>оведени</w:t>
      </w:r>
      <w:r>
        <w:rPr>
          <w:rFonts w:ascii="Times New Roman" w:eastAsia="Times New Roman" w:hAnsi="Times New Roman"/>
          <w:sz w:val="28"/>
          <w:szCs w:val="28"/>
          <w:lang w:eastAsia="ru-RU"/>
        </w:rPr>
        <w:t xml:space="preserve">е компенсирующих мероприятий по </w:t>
      </w:r>
      <w:r w:rsidRPr="00AC77AC">
        <w:rPr>
          <w:rFonts w:ascii="Times New Roman" w:eastAsia="Times New Roman" w:hAnsi="Times New Roman"/>
          <w:sz w:val="28"/>
          <w:szCs w:val="28"/>
          <w:lang w:eastAsia="ru-RU"/>
        </w:rPr>
        <w:t>соблюдению</w:t>
      </w:r>
      <w:r>
        <w:rPr>
          <w:rFonts w:ascii="Times New Roman" w:eastAsia="Times New Roman" w:hAnsi="Times New Roman"/>
          <w:sz w:val="28"/>
          <w:szCs w:val="28"/>
          <w:lang w:eastAsia="ru-RU"/>
        </w:rPr>
        <w:t xml:space="preserve"> </w:t>
      </w:r>
      <w:r w:rsidRPr="00AC77AC">
        <w:rPr>
          <w:rFonts w:ascii="Times New Roman" w:eastAsia="Times New Roman" w:hAnsi="Times New Roman"/>
          <w:sz w:val="28"/>
          <w:szCs w:val="28"/>
          <w:lang w:eastAsia="ru-RU"/>
        </w:rPr>
        <w:t xml:space="preserve">санитарных и </w:t>
      </w:r>
      <w:r>
        <w:rPr>
          <w:rFonts w:ascii="Times New Roman" w:eastAsia="Times New Roman" w:hAnsi="Times New Roman"/>
          <w:sz w:val="28"/>
          <w:szCs w:val="28"/>
          <w:lang w:eastAsia="ru-RU"/>
        </w:rPr>
        <w:t>других норм</w:t>
      </w:r>
      <w:r w:rsidRPr="00AC77AC">
        <w:rPr>
          <w:rFonts w:ascii="Times New Roman" w:eastAsia="Times New Roman" w:hAnsi="Times New Roman"/>
          <w:sz w:val="28"/>
          <w:szCs w:val="28"/>
          <w:lang w:eastAsia="ru-RU"/>
        </w:rPr>
        <w:t xml:space="preserve"> охраны окружающей среды.</w:t>
      </w:r>
      <w:r>
        <w:rPr>
          <w:rFonts w:ascii="Times New Roman" w:eastAsia="Times New Roman" w:hAnsi="Times New Roman"/>
          <w:sz w:val="28"/>
          <w:szCs w:val="28"/>
          <w:lang w:eastAsia="ru-RU"/>
        </w:rPr>
        <w:t xml:space="preserve"> </w:t>
      </w:r>
      <w:r w:rsidRPr="00D70F4A">
        <w:rPr>
          <w:rFonts w:ascii="Times New Roman" w:eastAsia="Times New Roman" w:hAnsi="Times New Roman"/>
          <w:sz w:val="28"/>
          <w:szCs w:val="28"/>
          <w:lang w:eastAsia="ru-RU"/>
        </w:rPr>
        <w:t xml:space="preserve">В перспективе данная территория должна озеленяться. Для уменьшения вредности от предприятий проектом предлагаются защитные лесопосадки вдоль границ производственных территорий и максимальное озеленение пустырей между жильём и производством. Новое жилищное строительство вблизи производственных зон не предусмотрено. </w:t>
      </w:r>
    </w:p>
    <w:p w14:paraId="48DB83A9" w14:textId="77777777" w:rsidR="003A7901" w:rsidRPr="003A7901" w:rsidRDefault="003A7901" w:rsidP="003A7901">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hint="eastAsia"/>
          <w:sz w:val="28"/>
          <w:szCs w:val="28"/>
          <w:lang w:eastAsia="ru-RU"/>
        </w:rPr>
        <w:lastRenderedPageBreak/>
        <w:t>Основные</w:t>
      </w:r>
      <w:r w:rsidRPr="003A7901">
        <w:rPr>
          <w:rFonts w:ascii="Times New Roman" w:eastAsia="Times New Roman" w:hAnsi="Times New Roman"/>
          <w:sz w:val="28"/>
          <w:szCs w:val="28"/>
          <w:lang w:eastAsia="ru-RU"/>
        </w:rPr>
        <w:t xml:space="preserve"> </w:t>
      </w:r>
      <w:r w:rsidRPr="003A7901">
        <w:rPr>
          <w:rFonts w:ascii="Times New Roman" w:eastAsia="Times New Roman" w:hAnsi="Times New Roman" w:hint="eastAsia"/>
          <w:sz w:val="28"/>
          <w:szCs w:val="28"/>
          <w:lang w:eastAsia="ru-RU"/>
        </w:rPr>
        <w:t>проектные</w:t>
      </w:r>
      <w:r w:rsidRPr="003A7901">
        <w:rPr>
          <w:rFonts w:ascii="Times New Roman" w:eastAsia="Times New Roman" w:hAnsi="Times New Roman"/>
          <w:sz w:val="28"/>
          <w:szCs w:val="28"/>
          <w:lang w:eastAsia="ru-RU"/>
        </w:rPr>
        <w:t xml:space="preserve"> </w:t>
      </w:r>
      <w:r w:rsidRPr="003A7901">
        <w:rPr>
          <w:rFonts w:ascii="Times New Roman" w:eastAsia="Times New Roman" w:hAnsi="Times New Roman" w:hint="eastAsia"/>
          <w:sz w:val="28"/>
          <w:szCs w:val="28"/>
          <w:lang w:eastAsia="ru-RU"/>
        </w:rPr>
        <w:t>предложения</w:t>
      </w:r>
      <w:r w:rsidRPr="003A7901">
        <w:rPr>
          <w:rFonts w:ascii="Times New Roman" w:eastAsia="Times New Roman" w:hAnsi="Times New Roman"/>
          <w:sz w:val="28"/>
          <w:szCs w:val="28"/>
          <w:lang w:eastAsia="ru-RU"/>
        </w:rPr>
        <w:t>:</w:t>
      </w:r>
    </w:p>
    <w:p w14:paraId="2856D4F2"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упорядочение и уплотнение производственных территорий;</w:t>
      </w:r>
    </w:p>
    <w:p w14:paraId="263406A2"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придание современной планировочной структуры производственной зоне и рациональной транспортной организации;</w:t>
      </w:r>
    </w:p>
    <w:p w14:paraId="34EF299A"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обеспечение удобного транспортного подъезда ко всем производственным площадкам;</w:t>
      </w:r>
    </w:p>
    <w:p w14:paraId="561BCDFD"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установление и организация санитарно-защитных зон в соответствии с СанПиНом 2.2.1/2.1.1.1200-03;</w:t>
      </w:r>
    </w:p>
    <w:p w14:paraId="03BA42F9"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рекомендуется проведение компенсирующих мероприятий по соблюдение санитарных и других норм охраны окружающей среды.</w:t>
      </w:r>
    </w:p>
    <w:p w14:paraId="1BA7F8B1" w14:textId="77777777" w:rsidR="003A7901" w:rsidRPr="003A7901" w:rsidRDefault="003A7901" w:rsidP="003A7901">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 xml:space="preserve">Согласно СП </w:t>
      </w:r>
      <w:r w:rsidR="004F570C">
        <w:rPr>
          <w:rFonts w:ascii="Times New Roman" w:eastAsia="Times New Roman" w:hAnsi="Times New Roman"/>
          <w:sz w:val="28"/>
          <w:szCs w:val="28"/>
          <w:lang w:eastAsia="ru-RU"/>
        </w:rPr>
        <w:t>42.13330.2016</w:t>
      </w:r>
      <w:r w:rsidRPr="003A7901">
        <w:rPr>
          <w:rFonts w:ascii="Times New Roman" w:eastAsia="Times New Roman" w:hAnsi="Times New Roman"/>
          <w:sz w:val="28"/>
          <w:szCs w:val="28"/>
          <w:lang w:eastAsia="ru-RU"/>
        </w:rPr>
        <w:t xml:space="preserve"> «Градостроительство. Планировка и застройка городских и сельских поселений. Актуализированная редакция СНиП 2.07.01-89*» минимальную площадь озеленения санитарно-защитных зон следует принимать в зависимости от ширины СЗЗ:</w:t>
      </w:r>
    </w:p>
    <w:p w14:paraId="15FC548D"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 xml:space="preserve">до 300 м – 60 %; </w:t>
      </w:r>
    </w:p>
    <w:p w14:paraId="0C446C2F"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свыше 300 м до 1000 м – 50 %.</w:t>
      </w:r>
    </w:p>
    <w:p w14:paraId="37F6FB13" w14:textId="77777777" w:rsidR="003A7901" w:rsidRDefault="003A7901" w:rsidP="003A7901">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Проектом предлагается создать озеленение лесопосадками защитного и фильтрующего типа в санитарно-защитной зоне от промышленных предприятий.</w:t>
      </w:r>
    </w:p>
    <w:p w14:paraId="190AE3FE" w14:textId="77777777" w:rsidR="003A7901" w:rsidRPr="002F7334" w:rsidRDefault="003A7901" w:rsidP="00FE06F1">
      <w:pPr>
        <w:pStyle w:val="2"/>
        <w:numPr>
          <w:ilvl w:val="1"/>
          <w:numId w:val="55"/>
        </w:numPr>
        <w:spacing w:before="240"/>
        <w:ind w:left="993" w:hanging="633"/>
        <w:jc w:val="both"/>
        <w:rPr>
          <w:b/>
        </w:rPr>
      </w:pPr>
      <w:bookmarkStart w:id="290" w:name="_Toc468971951"/>
      <w:bookmarkStart w:id="291" w:name="_Toc475037117"/>
      <w:bookmarkStart w:id="292" w:name="_Toc69753111"/>
      <w:r w:rsidRPr="002F7334">
        <w:rPr>
          <w:b/>
        </w:rPr>
        <w:t>Развитие транспортной инфраструктуры</w:t>
      </w:r>
      <w:bookmarkEnd w:id="290"/>
      <w:bookmarkEnd w:id="291"/>
      <w:bookmarkEnd w:id="292"/>
    </w:p>
    <w:p w14:paraId="51D943D1" w14:textId="77777777" w:rsidR="003A7901" w:rsidRPr="003A7901" w:rsidRDefault="003A7901" w:rsidP="003A7901">
      <w:pPr>
        <w:spacing w:after="0" w:line="240" w:lineRule="auto"/>
        <w:rPr>
          <w:rFonts w:ascii="Times New Roman" w:hAnsi="Times New Roman"/>
          <w:sz w:val="16"/>
          <w:szCs w:val="16"/>
          <w:lang w:eastAsia="ru-RU"/>
        </w:rPr>
      </w:pPr>
    </w:p>
    <w:p w14:paraId="170B79C7" w14:textId="77777777" w:rsidR="003A7901" w:rsidRDefault="003A7901" w:rsidP="003A7901">
      <w:pPr>
        <w:spacing w:after="0" w:line="240" w:lineRule="auto"/>
        <w:rPr>
          <w:rFonts w:ascii="Times New Roman" w:hAnsi="Times New Roman"/>
          <w:sz w:val="16"/>
          <w:szCs w:val="16"/>
          <w:lang w:eastAsia="ru-RU"/>
        </w:rPr>
      </w:pPr>
    </w:p>
    <w:p w14:paraId="2E4B7A65" w14:textId="77777777" w:rsidR="001B177A" w:rsidRPr="001B177A" w:rsidRDefault="001B177A" w:rsidP="001B177A">
      <w:pPr>
        <w:spacing w:after="0" w:line="240" w:lineRule="auto"/>
        <w:ind w:firstLine="709"/>
        <w:jc w:val="both"/>
        <w:rPr>
          <w:rFonts w:ascii="Times New Roman" w:eastAsia="Times New Roman" w:hAnsi="Times New Roman"/>
          <w:sz w:val="28"/>
          <w:szCs w:val="28"/>
          <w:lang w:eastAsia="ru-RU"/>
        </w:rPr>
      </w:pPr>
      <w:r w:rsidRPr="001B177A">
        <w:rPr>
          <w:rFonts w:ascii="Times New Roman" w:eastAsia="Times New Roman" w:hAnsi="Times New Roman"/>
          <w:sz w:val="28"/>
          <w:szCs w:val="28"/>
          <w:lang w:eastAsia="ru-RU"/>
        </w:rPr>
        <w:t>Основные направления развития транспортной инфраструктуры в проекте предусматривают:</w:t>
      </w:r>
    </w:p>
    <w:p w14:paraId="20A349E3" w14:textId="3E45D0C9" w:rsidR="001B177A" w:rsidRPr="001B177A" w:rsidRDefault="001B177A" w:rsidP="001B177A">
      <w:pPr>
        <w:numPr>
          <w:ilvl w:val="0"/>
          <w:numId w:val="14"/>
        </w:numPr>
        <w:spacing w:after="0" w:line="240" w:lineRule="auto"/>
        <w:jc w:val="both"/>
        <w:rPr>
          <w:rFonts w:ascii="Times New Roman" w:eastAsia="Times New Roman" w:hAnsi="Times New Roman"/>
          <w:sz w:val="28"/>
          <w:szCs w:val="28"/>
          <w:lang w:eastAsia="ru-RU"/>
        </w:rPr>
      </w:pPr>
      <w:r w:rsidRPr="001B177A">
        <w:rPr>
          <w:rFonts w:ascii="Times New Roman" w:eastAsia="Times New Roman" w:hAnsi="Times New Roman"/>
          <w:sz w:val="28"/>
          <w:szCs w:val="28"/>
          <w:lang w:eastAsia="ru-RU"/>
        </w:rPr>
        <w:t xml:space="preserve">реконструкцию существующих дорог с приведением их </w:t>
      </w:r>
      <w:r w:rsidR="003D1A47" w:rsidRPr="001B177A">
        <w:rPr>
          <w:rFonts w:ascii="Times New Roman" w:eastAsia="Times New Roman" w:hAnsi="Times New Roman"/>
          <w:sz w:val="28"/>
          <w:szCs w:val="28"/>
          <w:lang w:eastAsia="ru-RU"/>
        </w:rPr>
        <w:t>к необходимым нормируемым показателям,</w:t>
      </w:r>
      <w:r w:rsidRPr="001B177A">
        <w:rPr>
          <w:rFonts w:ascii="Times New Roman" w:eastAsia="Times New Roman" w:hAnsi="Times New Roman"/>
          <w:sz w:val="28"/>
          <w:szCs w:val="28"/>
          <w:lang w:eastAsia="ru-RU"/>
        </w:rPr>
        <w:t xml:space="preserve"> соответствующим технической категории дороги</w:t>
      </w:r>
      <w:r w:rsidR="00895747">
        <w:rPr>
          <w:rStyle w:val="af8"/>
          <w:rFonts w:ascii="Times New Roman" w:eastAsia="Times New Roman" w:hAnsi="Times New Roman"/>
          <w:sz w:val="28"/>
          <w:szCs w:val="28"/>
          <w:lang w:eastAsia="ru-RU"/>
        </w:rPr>
        <w:footnoteReference w:id="21"/>
      </w:r>
      <w:r w:rsidRPr="001B177A">
        <w:rPr>
          <w:rFonts w:ascii="Times New Roman" w:eastAsia="Times New Roman" w:hAnsi="Times New Roman"/>
          <w:sz w:val="28"/>
          <w:szCs w:val="28"/>
          <w:lang w:eastAsia="ru-RU"/>
        </w:rPr>
        <w:t xml:space="preserve"> (см. таблицу </w:t>
      </w:r>
      <w:r w:rsidRPr="001B177A">
        <w:rPr>
          <w:rFonts w:ascii="Times New Roman" w:eastAsia="Times New Roman" w:hAnsi="Times New Roman"/>
          <w:sz w:val="28"/>
          <w:szCs w:val="28"/>
          <w:lang w:eastAsia="ru-RU"/>
        </w:rPr>
        <w:fldChar w:fldCharType="begin"/>
      </w:r>
      <w:r w:rsidRPr="001B177A">
        <w:rPr>
          <w:rFonts w:ascii="Times New Roman" w:eastAsia="Times New Roman" w:hAnsi="Times New Roman"/>
          <w:sz w:val="28"/>
          <w:szCs w:val="28"/>
          <w:lang w:eastAsia="ru-RU"/>
        </w:rPr>
        <w:instrText xml:space="preserve"> REF Tbl_DorogiTip \h </w:instrText>
      </w:r>
      <w:r w:rsidRPr="001B177A">
        <w:rPr>
          <w:rFonts w:ascii="Times New Roman" w:eastAsia="Times New Roman" w:hAnsi="Times New Roman"/>
          <w:sz w:val="28"/>
          <w:szCs w:val="28"/>
          <w:lang w:eastAsia="ru-RU"/>
        </w:rPr>
      </w:r>
      <w:r w:rsidRPr="001B177A">
        <w:rPr>
          <w:rFonts w:ascii="Times New Roman" w:eastAsia="Times New Roman" w:hAnsi="Times New Roman"/>
          <w:sz w:val="28"/>
          <w:szCs w:val="28"/>
          <w:lang w:eastAsia="ru-RU"/>
        </w:rPr>
        <w:fldChar w:fldCharType="separate"/>
      </w:r>
      <w:r w:rsidR="00BA68A1">
        <w:rPr>
          <w:rFonts w:ascii="Times New Roman" w:eastAsia="Times New Roman" w:hAnsi="Times New Roman"/>
          <w:noProof/>
          <w:sz w:val="28"/>
          <w:szCs w:val="24"/>
          <w:lang w:bidi="en-US"/>
        </w:rPr>
        <w:t>46</w:t>
      </w:r>
      <w:r w:rsidRPr="001B177A">
        <w:rPr>
          <w:rFonts w:ascii="Times New Roman" w:eastAsia="Times New Roman" w:hAnsi="Times New Roman"/>
          <w:sz w:val="28"/>
          <w:szCs w:val="28"/>
          <w:lang w:eastAsia="ru-RU"/>
        </w:rPr>
        <w:fldChar w:fldCharType="end"/>
      </w:r>
      <w:r w:rsidRPr="001B177A">
        <w:rPr>
          <w:rFonts w:ascii="Times New Roman" w:eastAsia="Times New Roman" w:hAnsi="Times New Roman"/>
          <w:sz w:val="28"/>
          <w:szCs w:val="28"/>
          <w:lang w:eastAsia="ru-RU"/>
        </w:rPr>
        <w:t>);</w:t>
      </w:r>
    </w:p>
    <w:p w14:paraId="1171F870" w14:textId="77777777" w:rsidR="001B177A" w:rsidRPr="001B177A" w:rsidRDefault="001B177A" w:rsidP="001B177A">
      <w:pPr>
        <w:numPr>
          <w:ilvl w:val="0"/>
          <w:numId w:val="14"/>
        </w:numPr>
        <w:spacing w:after="0" w:line="240" w:lineRule="auto"/>
        <w:jc w:val="both"/>
        <w:rPr>
          <w:rFonts w:ascii="Times New Roman" w:eastAsia="Times New Roman" w:hAnsi="Times New Roman"/>
          <w:sz w:val="28"/>
          <w:szCs w:val="28"/>
          <w:lang w:eastAsia="ru-RU"/>
        </w:rPr>
      </w:pPr>
      <w:r w:rsidRPr="001B177A">
        <w:rPr>
          <w:rFonts w:ascii="Times New Roman" w:eastAsia="Times New Roman" w:hAnsi="Times New Roman"/>
          <w:sz w:val="28"/>
          <w:szCs w:val="28"/>
          <w:lang w:eastAsia="ru-RU"/>
        </w:rPr>
        <w:t>повышение пропускной способности улиц;</w:t>
      </w:r>
    </w:p>
    <w:p w14:paraId="61E354B6" w14:textId="77777777" w:rsidR="001B177A" w:rsidRPr="001B177A" w:rsidRDefault="001B177A" w:rsidP="001B177A">
      <w:pPr>
        <w:numPr>
          <w:ilvl w:val="0"/>
          <w:numId w:val="14"/>
        </w:numPr>
        <w:spacing w:after="0" w:line="240" w:lineRule="auto"/>
        <w:jc w:val="both"/>
        <w:rPr>
          <w:rFonts w:ascii="Times New Roman" w:eastAsia="Times New Roman" w:hAnsi="Times New Roman"/>
          <w:sz w:val="28"/>
          <w:szCs w:val="28"/>
          <w:lang w:eastAsia="ru-RU"/>
        </w:rPr>
      </w:pPr>
      <w:r w:rsidRPr="001B177A">
        <w:rPr>
          <w:rFonts w:ascii="Times New Roman" w:eastAsia="Times New Roman" w:hAnsi="Times New Roman"/>
          <w:sz w:val="28"/>
          <w:szCs w:val="28"/>
          <w:lang w:eastAsia="ru-RU"/>
        </w:rPr>
        <w:t>строительство комплексов автосервиса на коммунально-складских территориях;</w:t>
      </w:r>
    </w:p>
    <w:p w14:paraId="4AC5B554" w14:textId="77777777" w:rsidR="001B177A" w:rsidRPr="001B177A" w:rsidRDefault="001B177A" w:rsidP="001B177A">
      <w:pPr>
        <w:numPr>
          <w:ilvl w:val="0"/>
          <w:numId w:val="14"/>
        </w:numPr>
        <w:spacing w:after="0" w:line="240" w:lineRule="auto"/>
        <w:jc w:val="both"/>
        <w:rPr>
          <w:rFonts w:ascii="Times New Roman" w:eastAsia="Times New Roman" w:hAnsi="Times New Roman"/>
          <w:sz w:val="28"/>
          <w:szCs w:val="28"/>
          <w:lang w:eastAsia="ru-RU"/>
        </w:rPr>
      </w:pPr>
      <w:r w:rsidRPr="001B177A">
        <w:rPr>
          <w:rFonts w:ascii="Times New Roman" w:eastAsia="Times New Roman" w:hAnsi="Times New Roman"/>
          <w:sz w:val="28"/>
          <w:szCs w:val="28"/>
          <w:lang w:eastAsia="ru-RU"/>
        </w:rPr>
        <w:t>дальнейшее развитие сети всех существующих видов транспорта.</w:t>
      </w:r>
    </w:p>
    <w:p w14:paraId="1DCA407E" w14:textId="77777777" w:rsidR="003D0E03" w:rsidRPr="003D0E03" w:rsidRDefault="003D0E03" w:rsidP="003D0E03">
      <w:pPr>
        <w:spacing w:after="0" w:line="240" w:lineRule="auto"/>
        <w:ind w:firstLine="709"/>
        <w:jc w:val="both"/>
        <w:rPr>
          <w:rFonts w:ascii="Times New Roman" w:eastAsia="Times New Roman" w:hAnsi="Times New Roman"/>
          <w:i/>
          <w:sz w:val="28"/>
          <w:szCs w:val="28"/>
          <w:u w:val="single"/>
          <w:lang w:eastAsia="ru-RU"/>
        </w:rPr>
      </w:pPr>
      <w:bookmarkStart w:id="293" w:name="_Toc390245044"/>
      <w:bookmarkStart w:id="294" w:name="_Toc464050119"/>
      <w:bookmarkStart w:id="295" w:name="_Toc464220833"/>
      <w:bookmarkStart w:id="296" w:name="_Toc464221315"/>
      <w:bookmarkStart w:id="297" w:name="_Toc464221498"/>
      <w:bookmarkStart w:id="298" w:name="_Toc464223922"/>
      <w:bookmarkStart w:id="299" w:name="_Toc464486117"/>
      <w:bookmarkStart w:id="300" w:name="_Toc477355607"/>
      <w:bookmarkStart w:id="301" w:name="_Toc477355969"/>
      <w:bookmarkStart w:id="302" w:name="_Toc477362804"/>
      <w:bookmarkStart w:id="303" w:name="_Toc477363275"/>
      <w:bookmarkStart w:id="304" w:name="_Toc477364599"/>
      <w:bookmarkStart w:id="305" w:name="_Toc477422460"/>
      <w:bookmarkStart w:id="306" w:name="_Toc477423546"/>
      <w:bookmarkStart w:id="307" w:name="_Toc477424522"/>
      <w:bookmarkStart w:id="308" w:name="_Toc477427150"/>
      <w:bookmarkStart w:id="309" w:name="_Toc477428271"/>
      <w:bookmarkStart w:id="310" w:name="_Toc477428771"/>
      <w:bookmarkStart w:id="311" w:name="_Toc477431437"/>
      <w:bookmarkStart w:id="312" w:name="_Toc477432349"/>
      <w:bookmarkStart w:id="313" w:name="_Toc477438400"/>
      <w:bookmarkStart w:id="314" w:name="_Toc477436817"/>
      <w:bookmarkStart w:id="315" w:name="_Toc477526034"/>
      <w:bookmarkStart w:id="316" w:name="_Toc477535185"/>
      <w:bookmarkStart w:id="317" w:name="_Toc477536866"/>
      <w:bookmarkStart w:id="318" w:name="_Toc477538625"/>
      <w:bookmarkStart w:id="319" w:name="_Toc479260926"/>
      <w:bookmarkStart w:id="320" w:name="_Toc492309863"/>
      <w:bookmarkStart w:id="321" w:name="_Toc497667484"/>
      <w:r w:rsidRPr="003D0E03">
        <w:rPr>
          <w:rFonts w:ascii="Times New Roman" w:eastAsia="Times New Roman" w:hAnsi="Times New Roman"/>
          <w:i/>
          <w:sz w:val="28"/>
          <w:szCs w:val="28"/>
          <w:u w:val="single"/>
          <w:lang w:eastAsia="ru-RU"/>
        </w:rPr>
        <w:t>Внешний транспорт</w:t>
      </w:r>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p>
    <w:p w14:paraId="7318E79B" w14:textId="77777777" w:rsidR="00B814F5" w:rsidRPr="00B814F5" w:rsidRDefault="003D0E03" w:rsidP="00B814F5">
      <w:pPr>
        <w:spacing w:after="0" w:line="240" w:lineRule="auto"/>
        <w:ind w:firstLine="709"/>
        <w:jc w:val="both"/>
        <w:rPr>
          <w:rFonts w:ascii="Times New Roman" w:eastAsia="Times New Roman" w:hAnsi="Times New Roman"/>
          <w:sz w:val="28"/>
          <w:szCs w:val="28"/>
          <w:lang w:eastAsia="ru-RU"/>
        </w:rPr>
      </w:pPr>
      <w:r w:rsidRPr="003D0E03">
        <w:rPr>
          <w:rFonts w:ascii="Times New Roman" w:eastAsia="Times New Roman" w:hAnsi="Times New Roman"/>
          <w:i/>
          <w:sz w:val="28"/>
          <w:szCs w:val="28"/>
          <w:u w:val="single"/>
          <w:lang w:eastAsia="ru-RU"/>
        </w:rPr>
        <w:t>Автомобильный транспорт</w:t>
      </w:r>
      <w:r w:rsidR="005B6A0A">
        <w:rPr>
          <w:rFonts w:ascii="Times New Roman" w:eastAsia="Times New Roman" w:hAnsi="Times New Roman"/>
          <w:sz w:val="28"/>
          <w:szCs w:val="28"/>
          <w:lang w:eastAsia="ru-RU"/>
        </w:rPr>
        <w:t xml:space="preserve">. </w:t>
      </w:r>
      <w:r w:rsidR="00B814F5" w:rsidRPr="00B814F5">
        <w:rPr>
          <w:rFonts w:ascii="Times New Roman" w:eastAsia="Times New Roman" w:hAnsi="Times New Roman"/>
          <w:sz w:val="28"/>
          <w:szCs w:val="28"/>
          <w:lang w:eastAsia="ru-RU"/>
        </w:rPr>
        <w:t xml:space="preserve">Развитие транспортной инфраструктуры </w:t>
      </w:r>
      <w:r w:rsidR="00B814F5">
        <w:rPr>
          <w:rFonts w:ascii="Times New Roman" w:eastAsia="Times New Roman" w:hAnsi="Times New Roman"/>
          <w:sz w:val="28"/>
          <w:szCs w:val="28"/>
          <w:lang w:eastAsia="ru-RU"/>
        </w:rPr>
        <w:t>поселения и района в целом</w:t>
      </w:r>
      <w:r w:rsidR="00B814F5" w:rsidRPr="00B814F5">
        <w:rPr>
          <w:rFonts w:ascii="Times New Roman" w:eastAsia="Times New Roman" w:hAnsi="Times New Roman"/>
          <w:sz w:val="28"/>
          <w:szCs w:val="28"/>
          <w:lang w:eastAsia="ru-RU"/>
        </w:rPr>
        <w:t xml:space="preserve"> должно стать одним из условий повышения уровня жизни и его социально-экономического развития. Основными направлениями развития транспортной инфраструктуры является поддержка социальных направлений развития транспортной системы.</w:t>
      </w:r>
      <w:r w:rsidR="00CE2B81">
        <w:rPr>
          <w:rFonts w:ascii="Times New Roman" w:eastAsia="Times New Roman" w:hAnsi="Times New Roman"/>
          <w:sz w:val="28"/>
          <w:szCs w:val="28"/>
          <w:lang w:eastAsia="ru-RU"/>
        </w:rPr>
        <w:t xml:space="preserve"> </w:t>
      </w:r>
    </w:p>
    <w:p w14:paraId="1D7A0A3D" w14:textId="77777777" w:rsidR="00273CFC" w:rsidRPr="00273CFC" w:rsidRDefault="00273CFC" w:rsidP="00273CFC">
      <w:pPr>
        <w:spacing w:after="0" w:line="240" w:lineRule="auto"/>
        <w:ind w:firstLine="709"/>
        <w:jc w:val="both"/>
        <w:rPr>
          <w:rFonts w:ascii="Times New Roman" w:hAnsi="Times New Roman"/>
          <w:sz w:val="28"/>
          <w:szCs w:val="28"/>
        </w:rPr>
      </w:pPr>
      <w:r w:rsidRPr="00273CFC">
        <w:rPr>
          <w:rFonts w:ascii="Times New Roman" w:hAnsi="Times New Roman"/>
          <w:sz w:val="28"/>
          <w:szCs w:val="28"/>
        </w:rPr>
        <w:t xml:space="preserve">Развитие сети местных дорог, обеспечение круглогодичной транспортной связью всех </w:t>
      </w:r>
      <w:r w:rsidR="00073FB7" w:rsidRPr="00273CFC">
        <w:rPr>
          <w:rFonts w:ascii="Times New Roman" w:hAnsi="Times New Roman"/>
          <w:sz w:val="28"/>
          <w:szCs w:val="28"/>
        </w:rPr>
        <w:t>населённых</w:t>
      </w:r>
      <w:r w:rsidRPr="00273CFC">
        <w:rPr>
          <w:rFonts w:ascii="Times New Roman" w:hAnsi="Times New Roman"/>
          <w:sz w:val="28"/>
          <w:szCs w:val="28"/>
        </w:rPr>
        <w:t xml:space="preserve"> пунктов с центром района и хозяйств, а также развитие пригородного и междугородного автобусного сообщения значительно повысят доступность учебных, медицинских, культурных учреждений для населения района. </w:t>
      </w:r>
    </w:p>
    <w:p w14:paraId="6DE79369" w14:textId="77777777" w:rsidR="00273CFC" w:rsidRPr="00273CFC" w:rsidRDefault="00273CFC" w:rsidP="00273CFC">
      <w:pPr>
        <w:spacing w:after="0" w:line="240" w:lineRule="auto"/>
        <w:ind w:firstLine="709"/>
        <w:jc w:val="both"/>
        <w:rPr>
          <w:rFonts w:ascii="Times New Roman" w:hAnsi="Times New Roman"/>
          <w:sz w:val="28"/>
          <w:szCs w:val="28"/>
        </w:rPr>
      </w:pPr>
      <w:r w:rsidRPr="00273CFC">
        <w:rPr>
          <w:rFonts w:ascii="Times New Roman" w:hAnsi="Times New Roman"/>
          <w:sz w:val="28"/>
          <w:szCs w:val="28"/>
        </w:rPr>
        <w:lastRenderedPageBreak/>
        <w:t>Повышение числа автомобилей в частной собственности, реконструкция пассажирских комплексов на железнодорожном и автомобильном транспорте будут способствовать улучшению качества пассажирских перевозок, возрождению традиционных и появлению новых форм и мест отдыха.</w:t>
      </w:r>
    </w:p>
    <w:p w14:paraId="680F0765" w14:textId="77777777" w:rsidR="00273CFC" w:rsidRPr="00273CFC" w:rsidRDefault="00273CFC" w:rsidP="00273CFC">
      <w:pPr>
        <w:spacing w:after="0" w:line="240" w:lineRule="auto"/>
        <w:ind w:firstLine="709"/>
        <w:jc w:val="both"/>
        <w:rPr>
          <w:rFonts w:ascii="Times New Roman" w:hAnsi="Times New Roman"/>
          <w:sz w:val="28"/>
          <w:szCs w:val="28"/>
        </w:rPr>
      </w:pPr>
      <w:r w:rsidRPr="00273CFC">
        <w:rPr>
          <w:rFonts w:ascii="Times New Roman" w:hAnsi="Times New Roman"/>
          <w:sz w:val="28"/>
          <w:szCs w:val="28"/>
        </w:rPr>
        <w:t>Раскрытию потенциала автомобилизации будет способствовать, прежде всего, развитие автодорожной сети. Улучшение качества дорог, автомобильной техники и топлива, реализация системных мер по повышению безопасности движения обеспечат снижение уровня дорожной аварийности и экологической нагрузки, создаваемой автомобильным транспортом.</w:t>
      </w:r>
    </w:p>
    <w:p w14:paraId="239BAF65" w14:textId="77777777" w:rsidR="00273CFC" w:rsidRPr="00273CFC" w:rsidRDefault="00273CFC" w:rsidP="00273CFC">
      <w:pPr>
        <w:spacing w:after="0" w:line="240" w:lineRule="auto"/>
        <w:ind w:firstLine="709"/>
        <w:jc w:val="both"/>
        <w:rPr>
          <w:rFonts w:ascii="Times New Roman" w:hAnsi="Times New Roman"/>
          <w:sz w:val="28"/>
          <w:szCs w:val="28"/>
        </w:rPr>
      </w:pPr>
      <w:r w:rsidRPr="00273CFC">
        <w:rPr>
          <w:rFonts w:ascii="Times New Roman" w:hAnsi="Times New Roman"/>
          <w:sz w:val="28"/>
          <w:szCs w:val="28"/>
        </w:rPr>
        <w:t xml:space="preserve">Имеется тесная взаимосвязь между развитием транспортной системы и пространственным распределением экономической активности, то есть </w:t>
      </w:r>
      <w:r w:rsidR="00073FB7" w:rsidRPr="00273CFC">
        <w:rPr>
          <w:rFonts w:ascii="Times New Roman" w:hAnsi="Times New Roman"/>
          <w:sz w:val="28"/>
          <w:szCs w:val="28"/>
        </w:rPr>
        <w:t>надёжная</w:t>
      </w:r>
      <w:r w:rsidRPr="00273CFC">
        <w:rPr>
          <w:rFonts w:ascii="Times New Roman" w:hAnsi="Times New Roman"/>
          <w:sz w:val="28"/>
          <w:szCs w:val="28"/>
        </w:rPr>
        <w:t xml:space="preserve"> транспортная система является тем инструментом, который способен внести существенный вклад в исправление экономического и социального неравенства в развитии района.</w:t>
      </w:r>
    </w:p>
    <w:p w14:paraId="26A47947" w14:textId="77777777" w:rsidR="00273CFC" w:rsidRPr="00273CFC" w:rsidRDefault="00273CFC" w:rsidP="00273CFC">
      <w:pPr>
        <w:spacing w:after="0" w:line="240" w:lineRule="auto"/>
        <w:ind w:firstLine="709"/>
        <w:jc w:val="both"/>
        <w:rPr>
          <w:rFonts w:ascii="Times New Roman" w:hAnsi="Times New Roman"/>
          <w:sz w:val="28"/>
          <w:szCs w:val="28"/>
        </w:rPr>
      </w:pPr>
      <w:r w:rsidRPr="00273CFC">
        <w:rPr>
          <w:rFonts w:ascii="Times New Roman" w:hAnsi="Times New Roman"/>
          <w:sz w:val="28"/>
          <w:szCs w:val="28"/>
        </w:rPr>
        <w:t xml:space="preserve">Проектная сеть автомобильных дорог по своей конфигурации и техническому состоянию должна обеспечивать высокую рентабельность, удобство и безопасность работы автомобильного транспорта. Автомобильные дороги, обслуживающие население и все отрасли материального производства, относятся к числу важнейших составляющих инфраструктуры. Состояние сети </w:t>
      </w:r>
      <w:r w:rsidR="00073FB7" w:rsidRPr="00273CFC">
        <w:rPr>
          <w:rFonts w:ascii="Times New Roman" w:hAnsi="Times New Roman"/>
          <w:sz w:val="28"/>
          <w:szCs w:val="28"/>
        </w:rPr>
        <w:t>автодорог, повышение</w:t>
      </w:r>
      <w:r w:rsidRPr="00273CFC">
        <w:rPr>
          <w:rFonts w:ascii="Times New Roman" w:hAnsi="Times New Roman"/>
          <w:sz w:val="28"/>
          <w:szCs w:val="28"/>
        </w:rPr>
        <w:t xml:space="preserve"> их технической </w:t>
      </w:r>
      <w:r w:rsidR="00073FB7" w:rsidRPr="00273CFC">
        <w:rPr>
          <w:rFonts w:ascii="Times New Roman" w:hAnsi="Times New Roman"/>
          <w:sz w:val="28"/>
          <w:szCs w:val="28"/>
        </w:rPr>
        <w:t>надёжности</w:t>
      </w:r>
      <w:r w:rsidRPr="00273CFC">
        <w:rPr>
          <w:rFonts w:ascii="Times New Roman" w:hAnsi="Times New Roman"/>
          <w:sz w:val="28"/>
          <w:szCs w:val="28"/>
        </w:rPr>
        <w:t xml:space="preserve"> особенно заметно сказывается на развитии единого экономического пространства, создании товарных рынков, так как в сфере рыночных отношений преобладают малые и средние предприятия, все перевозки которых обслуживаются автотранспортом.</w:t>
      </w:r>
    </w:p>
    <w:p w14:paraId="0ECD6C7E" w14:textId="55012D0D" w:rsidR="00273CFC" w:rsidRPr="00273CFC" w:rsidRDefault="00273CFC" w:rsidP="00273CFC">
      <w:pPr>
        <w:spacing w:after="0" w:line="240" w:lineRule="auto"/>
        <w:ind w:firstLine="709"/>
        <w:jc w:val="both"/>
        <w:rPr>
          <w:rFonts w:ascii="Times New Roman" w:hAnsi="Times New Roman"/>
          <w:sz w:val="28"/>
          <w:szCs w:val="28"/>
        </w:rPr>
      </w:pPr>
      <w:r w:rsidRPr="00273CFC">
        <w:rPr>
          <w:rFonts w:ascii="Times New Roman" w:hAnsi="Times New Roman"/>
          <w:sz w:val="28"/>
          <w:szCs w:val="28"/>
        </w:rPr>
        <w:t>Автомобильные дороги, являясь одним из основных системообразующих элементов, должны обеспечивать качественную связь г.</w:t>
      </w:r>
      <w:r w:rsidR="00073FB7">
        <w:rPr>
          <w:rFonts w:ascii="Times New Roman" w:hAnsi="Times New Roman"/>
          <w:sz w:val="28"/>
          <w:szCs w:val="28"/>
        </w:rPr>
        <w:t xml:space="preserve"> </w:t>
      </w:r>
      <w:r w:rsidR="004700F8">
        <w:rPr>
          <w:rFonts w:ascii="Times New Roman" w:hAnsi="Times New Roman"/>
          <w:sz w:val="28"/>
          <w:szCs w:val="28"/>
        </w:rPr>
        <w:t>Хилок</w:t>
      </w:r>
      <w:r w:rsidRPr="00273CFC">
        <w:rPr>
          <w:rFonts w:ascii="Times New Roman" w:hAnsi="Times New Roman"/>
          <w:sz w:val="28"/>
          <w:szCs w:val="28"/>
        </w:rPr>
        <w:t xml:space="preserve"> с районными центрами соседних районов, со всеми </w:t>
      </w:r>
      <w:r w:rsidR="00073FB7" w:rsidRPr="00273CFC">
        <w:rPr>
          <w:rFonts w:ascii="Times New Roman" w:hAnsi="Times New Roman"/>
          <w:sz w:val="28"/>
          <w:szCs w:val="28"/>
        </w:rPr>
        <w:t>населёнными</w:t>
      </w:r>
      <w:r w:rsidRPr="00273CFC">
        <w:rPr>
          <w:rFonts w:ascii="Times New Roman" w:hAnsi="Times New Roman"/>
          <w:sz w:val="28"/>
          <w:szCs w:val="28"/>
        </w:rPr>
        <w:t xml:space="preserve"> пунктами района, между </w:t>
      </w:r>
      <w:r w:rsidR="00073FB7" w:rsidRPr="00273CFC">
        <w:rPr>
          <w:rFonts w:ascii="Times New Roman" w:hAnsi="Times New Roman"/>
          <w:sz w:val="28"/>
          <w:szCs w:val="28"/>
        </w:rPr>
        <w:t>населёнными</w:t>
      </w:r>
      <w:r w:rsidRPr="00273CFC">
        <w:rPr>
          <w:rFonts w:ascii="Times New Roman" w:hAnsi="Times New Roman"/>
          <w:sz w:val="28"/>
          <w:szCs w:val="28"/>
        </w:rPr>
        <w:t xml:space="preserve"> пунктами самого района, а также с устройствами внешнего транспорта, расположенными в границах района (станциями железной дороги) и территориями массового отдыха.</w:t>
      </w:r>
    </w:p>
    <w:p w14:paraId="79C7CD20" w14:textId="77777777" w:rsidR="00273CFC" w:rsidRPr="00273CFC" w:rsidRDefault="00273CFC" w:rsidP="00273CFC">
      <w:pPr>
        <w:spacing w:after="0" w:line="240" w:lineRule="auto"/>
        <w:ind w:firstLine="709"/>
        <w:jc w:val="both"/>
        <w:rPr>
          <w:rFonts w:ascii="Times New Roman" w:hAnsi="Times New Roman"/>
          <w:sz w:val="28"/>
          <w:szCs w:val="28"/>
        </w:rPr>
      </w:pPr>
      <w:r w:rsidRPr="00273CFC">
        <w:rPr>
          <w:rFonts w:ascii="Times New Roman" w:hAnsi="Times New Roman"/>
          <w:sz w:val="28"/>
          <w:szCs w:val="28"/>
        </w:rPr>
        <w:t xml:space="preserve">Анализ состояния дорожного хозяйства и его влияния на социально-экономическое развитие района определяет цели и задачи программы модернизации и развития сети автомобильных дорог. </w:t>
      </w:r>
    </w:p>
    <w:p w14:paraId="01153D0A" w14:textId="77777777" w:rsidR="00273CFC" w:rsidRPr="00273CFC" w:rsidRDefault="00273CFC" w:rsidP="00273CFC">
      <w:pPr>
        <w:spacing w:after="0" w:line="240" w:lineRule="auto"/>
        <w:ind w:firstLine="709"/>
        <w:jc w:val="both"/>
        <w:rPr>
          <w:rFonts w:ascii="Times New Roman" w:hAnsi="Times New Roman"/>
          <w:sz w:val="28"/>
          <w:szCs w:val="28"/>
        </w:rPr>
      </w:pPr>
      <w:r w:rsidRPr="00273CFC">
        <w:rPr>
          <w:rFonts w:ascii="Times New Roman" w:hAnsi="Times New Roman"/>
          <w:sz w:val="28"/>
          <w:szCs w:val="28"/>
        </w:rPr>
        <w:t xml:space="preserve">Существующая сеть автомобильных дорог, сложившаяся в процессе экономического развития района с </w:t>
      </w:r>
      <w:r w:rsidR="0058054B" w:rsidRPr="00273CFC">
        <w:rPr>
          <w:rFonts w:ascii="Times New Roman" w:hAnsi="Times New Roman"/>
          <w:sz w:val="28"/>
          <w:szCs w:val="28"/>
        </w:rPr>
        <w:t>учётом</w:t>
      </w:r>
      <w:r w:rsidRPr="00273CFC">
        <w:rPr>
          <w:rFonts w:ascii="Times New Roman" w:hAnsi="Times New Roman"/>
          <w:sz w:val="28"/>
          <w:szCs w:val="28"/>
        </w:rPr>
        <w:t xml:space="preserve"> природно-географических условий, и, в основном, соответствующая направлениям транспортных связей, положена в основу проектируемого состава дорожной сети. </w:t>
      </w:r>
    </w:p>
    <w:p w14:paraId="26D35837" w14:textId="266E6A1C" w:rsidR="00273CFC" w:rsidRDefault="00273CFC" w:rsidP="00273CFC">
      <w:pPr>
        <w:spacing w:after="0" w:line="240" w:lineRule="auto"/>
        <w:ind w:firstLine="709"/>
        <w:jc w:val="both"/>
        <w:rPr>
          <w:rFonts w:ascii="Times New Roman" w:hAnsi="Times New Roman"/>
          <w:sz w:val="28"/>
          <w:szCs w:val="28"/>
        </w:rPr>
      </w:pPr>
      <w:r w:rsidRPr="00273CFC">
        <w:rPr>
          <w:rFonts w:ascii="Times New Roman" w:hAnsi="Times New Roman"/>
          <w:sz w:val="28"/>
          <w:szCs w:val="28"/>
        </w:rPr>
        <w:t xml:space="preserve">Проектная сеть автомобильных дорог, как и в настоящее время, будет состоять из территориальных дорог, которые включают дороги </w:t>
      </w:r>
      <w:r w:rsidR="00796F44">
        <w:rPr>
          <w:rFonts w:ascii="Times New Roman" w:hAnsi="Times New Roman"/>
          <w:sz w:val="28"/>
          <w:szCs w:val="28"/>
        </w:rPr>
        <w:t>регионального</w:t>
      </w:r>
      <w:r w:rsidRPr="00273CFC">
        <w:rPr>
          <w:rFonts w:ascii="Times New Roman" w:hAnsi="Times New Roman"/>
          <w:sz w:val="28"/>
          <w:szCs w:val="28"/>
        </w:rPr>
        <w:t xml:space="preserve">, </w:t>
      </w:r>
      <w:r w:rsidR="00796F44">
        <w:rPr>
          <w:rFonts w:ascii="Times New Roman" w:hAnsi="Times New Roman"/>
          <w:sz w:val="28"/>
          <w:szCs w:val="28"/>
        </w:rPr>
        <w:t>межмуниципального</w:t>
      </w:r>
      <w:r w:rsidRPr="00273CFC">
        <w:rPr>
          <w:rFonts w:ascii="Times New Roman" w:hAnsi="Times New Roman"/>
          <w:sz w:val="28"/>
          <w:szCs w:val="28"/>
        </w:rPr>
        <w:t xml:space="preserve"> и </w:t>
      </w:r>
      <w:r w:rsidR="00796F44">
        <w:rPr>
          <w:rFonts w:ascii="Times New Roman" w:hAnsi="Times New Roman"/>
          <w:sz w:val="28"/>
          <w:szCs w:val="28"/>
        </w:rPr>
        <w:t>местного</w:t>
      </w:r>
      <w:r w:rsidRPr="00273CFC">
        <w:rPr>
          <w:rFonts w:ascii="Times New Roman" w:hAnsi="Times New Roman"/>
          <w:sz w:val="28"/>
          <w:szCs w:val="28"/>
        </w:rPr>
        <w:t xml:space="preserve"> значения.</w:t>
      </w:r>
    </w:p>
    <w:p w14:paraId="74E9780E" w14:textId="07FAE409" w:rsidR="0008450E" w:rsidRDefault="0008450E" w:rsidP="00273CFC">
      <w:pPr>
        <w:spacing w:after="0" w:line="240" w:lineRule="auto"/>
        <w:ind w:firstLine="709"/>
        <w:jc w:val="both"/>
        <w:rPr>
          <w:rFonts w:ascii="Times New Roman" w:hAnsi="Times New Roman"/>
          <w:sz w:val="28"/>
          <w:szCs w:val="28"/>
        </w:rPr>
      </w:pPr>
      <w:r>
        <w:rPr>
          <w:rFonts w:ascii="Times New Roman" w:hAnsi="Times New Roman"/>
          <w:sz w:val="28"/>
          <w:szCs w:val="28"/>
        </w:rPr>
        <w:t xml:space="preserve">В соответствии со </w:t>
      </w:r>
      <w:r w:rsidRPr="0008450E">
        <w:rPr>
          <w:rFonts w:ascii="Times New Roman" w:hAnsi="Times New Roman"/>
          <w:sz w:val="28"/>
          <w:szCs w:val="28"/>
        </w:rPr>
        <w:t>Схемой территориального планирования Забайкальского края</w:t>
      </w:r>
      <w:r>
        <w:rPr>
          <w:rFonts w:ascii="Times New Roman" w:hAnsi="Times New Roman"/>
          <w:sz w:val="28"/>
          <w:szCs w:val="28"/>
        </w:rPr>
        <w:t>, на территории городского поселения «</w:t>
      </w:r>
      <w:proofErr w:type="spellStart"/>
      <w:r w:rsidR="00DA3C77">
        <w:rPr>
          <w:rFonts w:ascii="Times New Roman" w:hAnsi="Times New Roman"/>
          <w:sz w:val="28"/>
          <w:szCs w:val="28"/>
        </w:rPr>
        <w:t>Хилокское</w:t>
      </w:r>
      <w:proofErr w:type="spellEnd"/>
      <w:r>
        <w:rPr>
          <w:rFonts w:ascii="Times New Roman" w:hAnsi="Times New Roman"/>
          <w:sz w:val="28"/>
          <w:szCs w:val="28"/>
        </w:rPr>
        <w:t>» предусматривается:</w:t>
      </w:r>
    </w:p>
    <w:p w14:paraId="37AA2988" w14:textId="00A20895" w:rsidR="00DA3C77" w:rsidRDefault="00D17935" w:rsidP="00DA3C77">
      <w:pPr>
        <w:pStyle w:val="a5"/>
        <w:widowControl w:val="0"/>
        <w:numPr>
          <w:ilvl w:val="0"/>
          <w:numId w:val="14"/>
        </w:numPr>
        <w:ind w:right="113"/>
        <w:rPr>
          <w:szCs w:val="28"/>
          <w:lang w:eastAsia="en-US"/>
        </w:rPr>
      </w:pPr>
      <w:r>
        <w:rPr>
          <w:szCs w:val="28"/>
        </w:rPr>
        <w:t>с</w:t>
      </w:r>
      <w:r w:rsidR="00DA3C77">
        <w:rPr>
          <w:szCs w:val="28"/>
        </w:rPr>
        <w:t>троительство автостанции в г. Хилок;</w:t>
      </w:r>
    </w:p>
    <w:p w14:paraId="160809FF" w14:textId="3FE2AC2C" w:rsidR="00DA3C77" w:rsidRDefault="00D17935" w:rsidP="00DA3C77">
      <w:pPr>
        <w:pStyle w:val="a5"/>
        <w:widowControl w:val="0"/>
        <w:numPr>
          <w:ilvl w:val="0"/>
          <w:numId w:val="14"/>
        </w:numPr>
        <w:ind w:right="113"/>
        <w:rPr>
          <w:szCs w:val="28"/>
        </w:rPr>
      </w:pPr>
      <w:r>
        <w:rPr>
          <w:szCs w:val="28"/>
        </w:rPr>
        <w:t>р</w:t>
      </w:r>
      <w:r w:rsidR="00DA3C77">
        <w:rPr>
          <w:szCs w:val="28"/>
        </w:rPr>
        <w:t>еконструкция автомобильной дороги «Подъезд к г. Хилок»;</w:t>
      </w:r>
    </w:p>
    <w:p w14:paraId="4D7428F8" w14:textId="2BCDE440" w:rsidR="00DA3C77" w:rsidRDefault="004D4DE6" w:rsidP="00DA3C77">
      <w:pPr>
        <w:pStyle w:val="a5"/>
        <w:widowControl w:val="0"/>
        <w:numPr>
          <w:ilvl w:val="0"/>
          <w:numId w:val="14"/>
        </w:numPr>
        <w:ind w:right="113"/>
        <w:rPr>
          <w:szCs w:val="28"/>
        </w:rPr>
      </w:pPr>
      <w:r>
        <w:rPr>
          <w:szCs w:val="28"/>
        </w:rPr>
        <w:t>р</w:t>
      </w:r>
      <w:r w:rsidR="00DA3C77">
        <w:rPr>
          <w:szCs w:val="28"/>
        </w:rPr>
        <w:t>еконструкция автомобильной дороги «Новая Кука – Могзон – Хилок»;</w:t>
      </w:r>
    </w:p>
    <w:p w14:paraId="7C5487CF" w14:textId="70BDC2F2" w:rsidR="00DA3C77" w:rsidRDefault="00D17935" w:rsidP="00DA3C77">
      <w:pPr>
        <w:pStyle w:val="a5"/>
        <w:widowControl w:val="0"/>
        <w:numPr>
          <w:ilvl w:val="0"/>
          <w:numId w:val="14"/>
        </w:numPr>
        <w:ind w:right="113"/>
        <w:rPr>
          <w:szCs w:val="28"/>
        </w:rPr>
      </w:pPr>
      <w:r>
        <w:rPr>
          <w:szCs w:val="28"/>
        </w:rPr>
        <w:lastRenderedPageBreak/>
        <w:t>с</w:t>
      </w:r>
      <w:r w:rsidR="00DA3C77">
        <w:rPr>
          <w:szCs w:val="28"/>
        </w:rPr>
        <w:t>троительство аэродрома в г. Хилок.</w:t>
      </w:r>
    </w:p>
    <w:p w14:paraId="3B5F140C" w14:textId="08F7F9BF" w:rsidR="00796F44" w:rsidRDefault="00796F44" w:rsidP="00796F44">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i/>
          <w:sz w:val="28"/>
          <w:szCs w:val="28"/>
          <w:u w:val="single"/>
          <w:lang w:eastAsia="ru-RU"/>
        </w:rPr>
        <w:t>Воздушный</w:t>
      </w:r>
      <w:r w:rsidRPr="003D0E03">
        <w:rPr>
          <w:rFonts w:ascii="Times New Roman" w:eastAsia="Times New Roman" w:hAnsi="Times New Roman"/>
          <w:i/>
          <w:sz w:val="28"/>
          <w:szCs w:val="28"/>
          <w:u w:val="single"/>
          <w:lang w:eastAsia="ru-RU"/>
        </w:rPr>
        <w:t xml:space="preserve"> транспорт</w:t>
      </w:r>
      <w:r>
        <w:rPr>
          <w:rFonts w:ascii="Times New Roman" w:eastAsia="Times New Roman" w:hAnsi="Times New Roman"/>
          <w:sz w:val="28"/>
          <w:szCs w:val="28"/>
          <w:lang w:eastAsia="ru-RU"/>
        </w:rPr>
        <w:t xml:space="preserve">. </w:t>
      </w:r>
      <w:r w:rsidR="00095DD1">
        <w:rPr>
          <w:rFonts w:ascii="Times New Roman" w:hAnsi="Times New Roman"/>
          <w:sz w:val="28"/>
          <w:szCs w:val="28"/>
        </w:rPr>
        <w:t xml:space="preserve">В соответствии со </w:t>
      </w:r>
      <w:r w:rsidR="00095DD1" w:rsidRPr="0008450E">
        <w:rPr>
          <w:rFonts w:ascii="Times New Roman" w:hAnsi="Times New Roman"/>
          <w:sz w:val="28"/>
          <w:szCs w:val="28"/>
        </w:rPr>
        <w:t>Схемой территориального планирования Забайкальского края</w:t>
      </w:r>
      <w:r w:rsidR="00095DD1">
        <w:rPr>
          <w:rFonts w:ascii="Times New Roman" w:hAnsi="Times New Roman"/>
          <w:sz w:val="28"/>
          <w:szCs w:val="28"/>
        </w:rPr>
        <w:t xml:space="preserve"> </w:t>
      </w:r>
      <w:r>
        <w:rPr>
          <w:rFonts w:ascii="Times New Roman" w:hAnsi="Times New Roman"/>
          <w:sz w:val="28"/>
          <w:szCs w:val="28"/>
        </w:rPr>
        <w:t xml:space="preserve">планируется </w:t>
      </w:r>
      <w:r w:rsidR="00DA3C77">
        <w:rPr>
          <w:rFonts w:ascii="Times New Roman" w:hAnsi="Times New Roman"/>
          <w:sz w:val="28"/>
          <w:szCs w:val="28"/>
        </w:rPr>
        <w:t>с</w:t>
      </w:r>
      <w:r w:rsidR="00DA3C77" w:rsidRPr="00DA3C77">
        <w:rPr>
          <w:rFonts w:ascii="Times New Roman" w:hAnsi="Times New Roman"/>
          <w:sz w:val="28"/>
          <w:szCs w:val="28"/>
        </w:rPr>
        <w:t>троительство аэродрома в г.</w:t>
      </w:r>
      <w:r w:rsidR="00DA3C77">
        <w:rPr>
          <w:rFonts w:ascii="Times New Roman" w:hAnsi="Times New Roman"/>
          <w:sz w:val="28"/>
          <w:szCs w:val="28"/>
        </w:rPr>
        <w:t> </w:t>
      </w:r>
      <w:r w:rsidR="00DA3C77" w:rsidRPr="00DA3C77">
        <w:rPr>
          <w:rFonts w:ascii="Times New Roman" w:hAnsi="Times New Roman"/>
          <w:sz w:val="28"/>
          <w:szCs w:val="28"/>
        </w:rPr>
        <w:t>Хилок</w:t>
      </w:r>
      <w:r w:rsidRPr="00695AFA">
        <w:rPr>
          <w:rFonts w:ascii="Times New Roman" w:eastAsia="Times New Roman" w:hAnsi="Times New Roman"/>
          <w:sz w:val="28"/>
          <w:szCs w:val="28"/>
          <w:lang w:eastAsia="ru-RU"/>
        </w:rPr>
        <w:t>.</w:t>
      </w:r>
    </w:p>
    <w:p w14:paraId="4990D9C0" w14:textId="77777777" w:rsidR="003A7901" w:rsidRPr="003A7901" w:rsidRDefault="003A7901" w:rsidP="003A7901">
      <w:pPr>
        <w:spacing w:after="0" w:line="240" w:lineRule="auto"/>
        <w:ind w:firstLine="709"/>
        <w:jc w:val="both"/>
        <w:rPr>
          <w:rFonts w:ascii="Times New Roman" w:eastAsia="Times New Roman" w:hAnsi="Times New Roman"/>
          <w:i/>
          <w:sz w:val="28"/>
          <w:szCs w:val="28"/>
          <w:u w:val="single"/>
          <w:lang w:eastAsia="ru-RU"/>
        </w:rPr>
      </w:pPr>
      <w:r w:rsidRPr="003A7901">
        <w:rPr>
          <w:rFonts w:ascii="Times New Roman" w:eastAsia="Times New Roman" w:hAnsi="Times New Roman"/>
          <w:i/>
          <w:sz w:val="28"/>
          <w:szCs w:val="28"/>
          <w:u w:val="single"/>
          <w:lang w:eastAsia="ru-RU"/>
        </w:rPr>
        <w:t>Улично-дорожная сеть</w:t>
      </w:r>
    </w:p>
    <w:p w14:paraId="54FE848C" w14:textId="77777777" w:rsidR="003C619A" w:rsidRPr="00796F44" w:rsidRDefault="003C619A" w:rsidP="003C619A">
      <w:pPr>
        <w:spacing w:after="0" w:line="240" w:lineRule="auto"/>
        <w:ind w:firstLine="709"/>
        <w:jc w:val="both"/>
        <w:rPr>
          <w:rFonts w:ascii="Times New Roman" w:eastAsia="Times New Roman" w:hAnsi="Times New Roman"/>
          <w:sz w:val="28"/>
          <w:szCs w:val="28"/>
          <w:lang w:eastAsia="ru-RU"/>
        </w:rPr>
      </w:pPr>
      <w:r w:rsidRPr="00796F44">
        <w:rPr>
          <w:rFonts w:ascii="Times New Roman" w:eastAsia="Times New Roman" w:hAnsi="Times New Roman"/>
          <w:sz w:val="28"/>
          <w:szCs w:val="28"/>
          <w:lang w:eastAsia="ru-RU"/>
        </w:rPr>
        <w:t>В основе принятой системы улиц и дорог лежит принцип оптимальности транспортных связей между отдельными функциональными элементами населённого пункта, организация автобусного маршрута с соблюдением нормативных радиусов пешеходной доступности.</w:t>
      </w:r>
    </w:p>
    <w:p w14:paraId="432FDAFB" w14:textId="77777777" w:rsidR="003C619A" w:rsidRPr="00796F44" w:rsidRDefault="003C619A" w:rsidP="003C619A">
      <w:pPr>
        <w:spacing w:after="0" w:line="240" w:lineRule="auto"/>
        <w:ind w:firstLine="709"/>
        <w:jc w:val="both"/>
        <w:rPr>
          <w:rFonts w:ascii="Times New Roman" w:eastAsia="Times New Roman" w:hAnsi="Times New Roman"/>
          <w:sz w:val="28"/>
          <w:szCs w:val="28"/>
          <w:lang w:eastAsia="ru-RU"/>
        </w:rPr>
      </w:pPr>
      <w:r w:rsidRPr="00796F44">
        <w:rPr>
          <w:rFonts w:ascii="Times New Roman" w:eastAsia="Times New Roman" w:hAnsi="Times New Roman"/>
          <w:sz w:val="28"/>
          <w:szCs w:val="28"/>
          <w:lang w:eastAsia="ru-RU"/>
        </w:rPr>
        <w:t>При этом большое значение на решение уличной сети населённого пункта оказала застройка, сложившаяся к моменту проектирования.</w:t>
      </w:r>
    </w:p>
    <w:p w14:paraId="1DF0AD25" w14:textId="77777777" w:rsidR="003C619A" w:rsidRPr="003C619A" w:rsidRDefault="003C619A" w:rsidP="003C619A">
      <w:pPr>
        <w:spacing w:after="0" w:line="240" w:lineRule="auto"/>
        <w:ind w:firstLine="709"/>
        <w:jc w:val="both"/>
        <w:rPr>
          <w:rFonts w:ascii="Times New Roman" w:eastAsia="Times New Roman" w:hAnsi="Times New Roman"/>
          <w:sz w:val="28"/>
          <w:szCs w:val="28"/>
          <w:lang w:eastAsia="ru-RU"/>
        </w:rPr>
      </w:pPr>
      <w:r w:rsidRPr="00796F44">
        <w:rPr>
          <w:rFonts w:ascii="Times New Roman" w:eastAsia="Times New Roman" w:hAnsi="Times New Roman"/>
          <w:sz w:val="28"/>
          <w:szCs w:val="28"/>
          <w:lang w:eastAsia="ru-RU"/>
        </w:rPr>
        <w:t>Ширина улиц и дорог в красных линиях была назначена с учётом планируемого развития населённого пункта и соответствующего ему развития улично-дорожной сети.</w:t>
      </w:r>
    </w:p>
    <w:p w14:paraId="352F35BD" w14:textId="77777777" w:rsidR="006B3FDA" w:rsidRDefault="00CE2CEE" w:rsidP="00CC0CD8">
      <w:pPr>
        <w:spacing w:after="0" w:line="240" w:lineRule="auto"/>
        <w:ind w:firstLine="709"/>
        <w:jc w:val="both"/>
        <w:rPr>
          <w:rFonts w:ascii="Times New Roman" w:eastAsia="Times New Roman" w:hAnsi="Times New Roman"/>
          <w:sz w:val="28"/>
          <w:szCs w:val="24"/>
          <w:lang w:eastAsia="ru-RU"/>
        </w:rPr>
      </w:pPr>
      <w:r w:rsidRPr="00CE2CEE">
        <w:rPr>
          <w:rFonts w:ascii="Times New Roman" w:eastAsia="Times New Roman" w:hAnsi="Times New Roman"/>
          <w:sz w:val="28"/>
          <w:szCs w:val="28"/>
          <w:lang w:eastAsia="ru-RU"/>
        </w:rPr>
        <w:t xml:space="preserve">В соответствии с </w:t>
      </w:r>
      <w:r w:rsidR="006C5751" w:rsidRPr="006C5751">
        <w:rPr>
          <w:rFonts w:ascii="Times New Roman" w:eastAsia="Times New Roman" w:hAnsi="Times New Roman"/>
          <w:sz w:val="28"/>
          <w:szCs w:val="28"/>
          <w:lang w:eastAsia="ru-RU"/>
        </w:rPr>
        <w:t xml:space="preserve">СП 42.13330.2016 «Градостроительство. Планировка и застройка городских и сельских поселений». Актуализированная редакция СНиП 2.07.01-89* </w:t>
      </w:r>
      <w:r w:rsidRPr="00CE2CEE">
        <w:rPr>
          <w:rFonts w:ascii="Times New Roman" w:eastAsia="Times New Roman" w:hAnsi="Times New Roman"/>
          <w:sz w:val="28"/>
          <w:szCs w:val="28"/>
          <w:lang w:eastAsia="ru-RU"/>
        </w:rPr>
        <w:t xml:space="preserve">введена чёткая дифференциация улично-дорожной сети по категориям. </w:t>
      </w:r>
    </w:p>
    <w:p w14:paraId="6F2D7092" w14:textId="77777777" w:rsidR="00873B3A" w:rsidRDefault="00873B3A" w:rsidP="001B177A">
      <w:pPr>
        <w:autoSpaceDE w:val="0"/>
        <w:autoSpaceDN w:val="0"/>
        <w:adjustRightInd w:val="0"/>
        <w:spacing w:after="0" w:line="240" w:lineRule="auto"/>
        <w:jc w:val="right"/>
        <w:rPr>
          <w:rFonts w:ascii="Times New Roman" w:eastAsia="Times New Roman" w:hAnsi="Times New Roman"/>
          <w:sz w:val="28"/>
          <w:szCs w:val="24"/>
          <w:lang w:eastAsia="ru-RU"/>
        </w:rPr>
      </w:pPr>
    </w:p>
    <w:p w14:paraId="2D2FECBF" w14:textId="77777777" w:rsidR="004D4DE6" w:rsidRDefault="004D4DE6" w:rsidP="001B177A">
      <w:pPr>
        <w:autoSpaceDE w:val="0"/>
        <w:autoSpaceDN w:val="0"/>
        <w:adjustRightInd w:val="0"/>
        <w:spacing w:after="0" w:line="240" w:lineRule="auto"/>
        <w:jc w:val="right"/>
        <w:rPr>
          <w:rFonts w:ascii="Times New Roman" w:eastAsia="Times New Roman" w:hAnsi="Times New Roman"/>
          <w:sz w:val="28"/>
          <w:szCs w:val="24"/>
          <w:lang w:eastAsia="ru-RU"/>
        </w:rPr>
      </w:pPr>
    </w:p>
    <w:p w14:paraId="0FB6D23B" w14:textId="77777777" w:rsidR="004D4DE6" w:rsidRDefault="004D4DE6" w:rsidP="001B177A">
      <w:pPr>
        <w:autoSpaceDE w:val="0"/>
        <w:autoSpaceDN w:val="0"/>
        <w:adjustRightInd w:val="0"/>
        <w:spacing w:after="0" w:line="240" w:lineRule="auto"/>
        <w:jc w:val="right"/>
        <w:rPr>
          <w:rFonts w:ascii="Times New Roman" w:eastAsia="Times New Roman" w:hAnsi="Times New Roman"/>
          <w:sz w:val="28"/>
          <w:szCs w:val="24"/>
          <w:lang w:eastAsia="ru-RU"/>
        </w:rPr>
      </w:pPr>
    </w:p>
    <w:p w14:paraId="22307F06" w14:textId="77777777" w:rsidR="004D4DE6" w:rsidRDefault="004D4DE6" w:rsidP="001B177A">
      <w:pPr>
        <w:autoSpaceDE w:val="0"/>
        <w:autoSpaceDN w:val="0"/>
        <w:adjustRightInd w:val="0"/>
        <w:spacing w:after="0" w:line="240" w:lineRule="auto"/>
        <w:jc w:val="right"/>
        <w:rPr>
          <w:rFonts w:ascii="Times New Roman" w:eastAsia="Times New Roman" w:hAnsi="Times New Roman"/>
          <w:sz w:val="28"/>
          <w:szCs w:val="24"/>
          <w:lang w:eastAsia="ru-RU"/>
        </w:rPr>
      </w:pPr>
    </w:p>
    <w:p w14:paraId="5FE48E2D" w14:textId="77777777" w:rsidR="004D4DE6" w:rsidRDefault="004D4DE6" w:rsidP="001B177A">
      <w:pPr>
        <w:autoSpaceDE w:val="0"/>
        <w:autoSpaceDN w:val="0"/>
        <w:adjustRightInd w:val="0"/>
        <w:spacing w:after="0" w:line="240" w:lineRule="auto"/>
        <w:jc w:val="right"/>
        <w:rPr>
          <w:rFonts w:ascii="Times New Roman" w:eastAsia="Times New Roman" w:hAnsi="Times New Roman"/>
          <w:sz w:val="28"/>
          <w:szCs w:val="24"/>
          <w:lang w:eastAsia="ru-RU"/>
        </w:rPr>
      </w:pPr>
    </w:p>
    <w:p w14:paraId="5727C9C6" w14:textId="77777777" w:rsidR="004D4DE6" w:rsidRDefault="004D4DE6" w:rsidP="001B177A">
      <w:pPr>
        <w:autoSpaceDE w:val="0"/>
        <w:autoSpaceDN w:val="0"/>
        <w:adjustRightInd w:val="0"/>
        <w:spacing w:after="0" w:line="240" w:lineRule="auto"/>
        <w:jc w:val="right"/>
        <w:rPr>
          <w:rFonts w:ascii="Times New Roman" w:eastAsia="Times New Roman" w:hAnsi="Times New Roman"/>
          <w:sz w:val="28"/>
          <w:szCs w:val="24"/>
          <w:lang w:eastAsia="ru-RU"/>
        </w:rPr>
      </w:pPr>
    </w:p>
    <w:p w14:paraId="3D4473DF" w14:textId="183C83DF" w:rsidR="001B177A" w:rsidRPr="003A7901" w:rsidRDefault="001B177A" w:rsidP="001B177A">
      <w:pPr>
        <w:autoSpaceDE w:val="0"/>
        <w:autoSpaceDN w:val="0"/>
        <w:adjustRightInd w:val="0"/>
        <w:spacing w:after="0" w:line="240" w:lineRule="auto"/>
        <w:jc w:val="right"/>
        <w:rPr>
          <w:rFonts w:ascii="Times New Roman" w:eastAsia="Times New Roman" w:hAnsi="Times New Roman"/>
          <w:sz w:val="28"/>
          <w:szCs w:val="24"/>
          <w:lang w:eastAsia="ru-RU"/>
        </w:rPr>
      </w:pPr>
      <w:r w:rsidRPr="003A7901">
        <w:rPr>
          <w:rFonts w:ascii="Times New Roman" w:eastAsia="Times New Roman" w:hAnsi="Times New Roman"/>
          <w:sz w:val="28"/>
          <w:szCs w:val="24"/>
          <w:lang w:eastAsia="ru-RU"/>
        </w:rPr>
        <w:t xml:space="preserve">Таблица </w:t>
      </w:r>
      <w:bookmarkStart w:id="322" w:name="Tbl_DorogiTip"/>
      <w:r w:rsidRPr="003A7901">
        <w:rPr>
          <w:rFonts w:ascii="Times New Roman" w:eastAsia="Times New Roman" w:hAnsi="Times New Roman"/>
          <w:sz w:val="28"/>
          <w:szCs w:val="24"/>
          <w:lang w:bidi="en-US"/>
        </w:rPr>
        <w:fldChar w:fldCharType="begin"/>
      </w:r>
      <w:r w:rsidRPr="003A7901">
        <w:rPr>
          <w:rFonts w:ascii="Times New Roman" w:eastAsia="Times New Roman" w:hAnsi="Times New Roman"/>
          <w:sz w:val="28"/>
          <w:szCs w:val="24"/>
          <w:lang w:bidi="en-US"/>
        </w:rPr>
        <w:instrText xml:space="preserve"> SEQ Таблица \* ARABIC </w:instrText>
      </w:r>
      <w:r w:rsidRPr="003A7901">
        <w:rPr>
          <w:rFonts w:ascii="Times New Roman" w:eastAsia="Times New Roman" w:hAnsi="Times New Roman"/>
          <w:sz w:val="28"/>
          <w:szCs w:val="24"/>
          <w:lang w:bidi="en-US"/>
        </w:rPr>
        <w:fldChar w:fldCharType="separate"/>
      </w:r>
      <w:r w:rsidR="00BA68A1">
        <w:rPr>
          <w:rFonts w:ascii="Times New Roman" w:eastAsia="Times New Roman" w:hAnsi="Times New Roman"/>
          <w:noProof/>
          <w:sz w:val="28"/>
          <w:szCs w:val="24"/>
          <w:lang w:bidi="en-US"/>
        </w:rPr>
        <w:t>46</w:t>
      </w:r>
      <w:r w:rsidRPr="003A7901">
        <w:rPr>
          <w:rFonts w:ascii="Times New Roman" w:eastAsia="Times New Roman" w:hAnsi="Times New Roman"/>
          <w:sz w:val="28"/>
          <w:szCs w:val="24"/>
          <w:lang w:bidi="en-US"/>
        </w:rPr>
        <w:fldChar w:fldCharType="end"/>
      </w:r>
      <w:bookmarkEnd w:id="322"/>
    </w:p>
    <w:p w14:paraId="061DFBF8" w14:textId="77777777" w:rsidR="001B177A" w:rsidRDefault="001B177A" w:rsidP="001B177A">
      <w:pPr>
        <w:spacing w:after="120" w:line="240" w:lineRule="auto"/>
        <w:jc w:val="center"/>
        <w:rPr>
          <w:rFonts w:ascii="Times New Roman" w:eastAsia="Times New Roman" w:hAnsi="Times New Roman"/>
          <w:bCs/>
          <w:color w:val="000000"/>
          <w:sz w:val="28"/>
          <w:szCs w:val="24"/>
          <w:lang w:eastAsia="ru-RU"/>
        </w:rPr>
      </w:pPr>
      <w:r w:rsidRPr="003A7901">
        <w:rPr>
          <w:rFonts w:ascii="Times New Roman" w:eastAsia="Times New Roman" w:hAnsi="Times New Roman"/>
          <w:bCs/>
          <w:color w:val="000000"/>
          <w:sz w:val="28"/>
          <w:szCs w:val="24"/>
          <w:lang w:eastAsia="ru-RU"/>
        </w:rPr>
        <w:t>Категория дорог и улиц</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696"/>
        <w:gridCol w:w="1104"/>
        <w:gridCol w:w="995"/>
        <w:gridCol w:w="992"/>
        <w:gridCol w:w="1277"/>
        <w:gridCol w:w="1094"/>
        <w:gridCol w:w="1160"/>
        <w:gridCol w:w="1160"/>
        <w:gridCol w:w="1149"/>
      </w:tblGrid>
      <w:tr w:rsidR="006B3FDA" w:rsidRPr="006B3FDA" w14:paraId="10B5000E" w14:textId="77777777" w:rsidTr="00CC0CD8">
        <w:trPr>
          <w:trHeight w:val="170"/>
          <w:tblHeader/>
          <w:jc w:val="center"/>
        </w:trPr>
        <w:tc>
          <w:tcPr>
            <w:tcW w:w="1696" w:type="dxa"/>
            <w:shd w:val="clear" w:color="auto" w:fill="FFFFFF"/>
            <w:vAlign w:val="center"/>
          </w:tcPr>
          <w:p w14:paraId="47581749"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Категория дорог и улиц</w:t>
            </w:r>
          </w:p>
        </w:tc>
        <w:tc>
          <w:tcPr>
            <w:tcW w:w="1104" w:type="dxa"/>
            <w:shd w:val="clear" w:color="auto" w:fill="FFFFFF"/>
            <w:vAlign w:val="center"/>
          </w:tcPr>
          <w:p w14:paraId="19821C38"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Расчётная</w:t>
            </w:r>
          </w:p>
          <w:p w14:paraId="2F815BDF"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скорость</w:t>
            </w:r>
          </w:p>
          <w:p w14:paraId="10AE5773"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движения,</w:t>
            </w:r>
          </w:p>
          <w:p w14:paraId="0B5D9DAA"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км/ч</w:t>
            </w:r>
          </w:p>
        </w:tc>
        <w:tc>
          <w:tcPr>
            <w:tcW w:w="995" w:type="dxa"/>
            <w:shd w:val="clear" w:color="auto" w:fill="FFFFFF"/>
            <w:vAlign w:val="center"/>
          </w:tcPr>
          <w:p w14:paraId="21762FCB"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Ширина</w:t>
            </w:r>
          </w:p>
          <w:p w14:paraId="4E143897"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полосы</w:t>
            </w:r>
          </w:p>
          <w:p w14:paraId="78CBDB62"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движения, м</w:t>
            </w:r>
          </w:p>
        </w:tc>
        <w:tc>
          <w:tcPr>
            <w:tcW w:w="992" w:type="dxa"/>
            <w:shd w:val="clear" w:color="auto" w:fill="FFFFFF"/>
            <w:vAlign w:val="center"/>
          </w:tcPr>
          <w:p w14:paraId="3FAC3956"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Число полос движения (суммарно в двух</w:t>
            </w:r>
          </w:p>
          <w:p w14:paraId="4D206019"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направлениях)</w:t>
            </w:r>
          </w:p>
        </w:tc>
        <w:tc>
          <w:tcPr>
            <w:tcW w:w="1277" w:type="dxa"/>
            <w:shd w:val="clear" w:color="auto" w:fill="FFFFFF"/>
            <w:vAlign w:val="center"/>
          </w:tcPr>
          <w:p w14:paraId="6E138056"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Наименьший радиус кривых в плане с виражом/без виража, м</w:t>
            </w:r>
          </w:p>
        </w:tc>
        <w:tc>
          <w:tcPr>
            <w:tcW w:w="1094" w:type="dxa"/>
            <w:shd w:val="clear" w:color="auto" w:fill="FFFFFF"/>
            <w:vAlign w:val="center"/>
          </w:tcPr>
          <w:p w14:paraId="7D2F5A99"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Наибольший продольный уклон, ‰</w:t>
            </w:r>
          </w:p>
        </w:tc>
        <w:tc>
          <w:tcPr>
            <w:tcW w:w="1160" w:type="dxa"/>
            <w:shd w:val="clear" w:color="auto" w:fill="FFFFFF"/>
            <w:vAlign w:val="center"/>
          </w:tcPr>
          <w:p w14:paraId="1CB3AD6C"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Наименьший радиус вертикальной выпуклой кривой, м</w:t>
            </w:r>
          </w:p>
        </w:tc>
        <w:tc>
          <w:tcPr>
            <w:tcW w:w="1160" w:type="dxa"/>
            <w:shd w:val="clear" w:color="auto" w:fill="FFFFFF"/>
            <w:vAlign w:val="center"/>
          </w:tcPr>
          <w:p w14:paraId="3410DC3B"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Наименьший радиус вертикальной вогнутой кривой, м</w:t>
            </w:r>
          </w:p>
        </w:tc>
        <w:tc>
          <w:tcPr>
            <w:tcW w:w="1149" w:type="dxa"/>
            <w:shd w:val="clear" w:color="auto" w:fill="FFFFFF"/>
            <w:vAlign w:val="center"/>
          </w:tcPr>
          <w:p w14:paraId="05DD8EAA"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Наименьшая</w:t>
            </w:r>
          </w:p>
          <w:p w14:paraId="1FB6D153"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ширина</w:t>
            </w:r>
          </w:p>
          <w:p w14:paraId="43890E28"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пешеходной</w:t>
            </w:r>
          </w:p>
          <w:p w14:paraId="7BF0E66D"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части</w:t>
            </w:r>
          </w:p>
          <w:p w14:paraId="63C4D1E4"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тротуара, м</w:t>
            </w:r>
          </w:p>
        </w:tc>
      </w:tr>
      <w:tr w:rsidR="006B3FDA" w:rsidRPr="006B3FDA" w14:paraId="64B5F624" w14:textId="77777777" w:rsidTr="006B3FDA">
        <w:trPr>
          <w:trHeight w:val="170"/>
          <w:jc w:val="center"/>
        </w:trPr>
        <w:tc>
          <w:tcPr>
            <w:tcW w:w="10627" w:type="dxa"/>
            <w:gridSpan w:val="9"/>
            <w:shd w:val="clear" w:color="auto" w:fill="FFFFFF"/>
            <w:vAlign w:val="center"/>
          </w:tcPr>
          <w:p w14:paraId="0ACFE5F7"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Магистральные улицы и дороги</w:t>
            </w:r>
          </w:p>
        </w:tc>
      </w:tr>
      <w:tr w:rsidR="006B3FDA" w:rsidRPr="006B3FDA" w14:paraId="1CCAEF27" w14:textId="77777777" w:rsidTr="006B3FDA">
        <w:trPr>
          <w:trHeight w:val="170"/>
          <w:jc w:val="center"/>
        </w:trPr>
        <w:tc>
          <w:tcPr>
            <w:tcW w:w="10627" w:type="dxa"/>
            <w:gridSpan w:val="9"/>
            <w:shd w:val="clear" w:color="auto" w:fill="FFFFFF"/>
            <w:vAlign w:val="center"/>
          </w:tcPr>
          <w:p w14:paraId="33B0B2DF"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Магистральные городские дороги</w:t>
            </w:r>
          </w:p>
        </w:tc>
      </w:tr>
      <w:tr w:rsidR="006B3FDA" w:rsidRPr="006B3FDA" w14:paraId="10D59447" w14:textId="77777777" w:rsidTr="006B3FDA">
        <w:trPr>
          <w:trHeight w:val="170"/>
          <w:jc w:val="center"/>
        </w:trPr>
        <w:tc>
          <w:tcPr>
            <w:tcW w:w="1696" w:type="dxa"/>
            <w:vMerge w:val="restart"/>
            <w:shd w:val="clear" w:color="auto" w:fill="FFFFFF"/>
            <w:vAlign w:val="center"/>
          </w:tcPr>
          <w:p w14:paraId="3045725A" w14:textId="77777777" w:rsidR="006B3FDA" w:rsidRPr="006B3FDA" w:rsidRDefault="006B3FDA" w:rsidP="006B3FDA">
            <w:pPr>
              <w:spacing w:after="0" w:line="240" w:lineRule="auto"/>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1 -го класса</w:t>
            </w:r>
          </w:p>
        </w:tc>
        <w:tc>
          <w:tcPr>
            <w:tcW w:w="1104" w:type="dxa"/>
            <w:shd w:val="clear" w:color="auto" w:fill="FFFFFF"/>
            <w:vAlign w:val="center"/>
          </w:tcPr>
          <w:p w14:paraId="7340AF99"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130</w:t>
            </w:r>
          </w:p>
        </w:tc>
        <w:tc>
          <w:tcPr>
            <w:tcW w:w="995" w:type="dxa"/>
            <w:vMerge w:val="restart"/>
            <w:shd w:val="clear" w:color="auto" w:fill="FFFFFF"/>
            <w:vAlign w:val="center"/>
          </w:tcPr>
          <w:p w14:paraId="139D76AC"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3,50-3,75</w:t>
            </w:r>
          </w:p>
        </w:tc>
        <w:tc>
          <w:tcPr>
            <w:tcW w:w="992" w:type="dxa"/>
            <w:vMerge w:val="restart"/>
            <w:shd w:val="clear" w:color="auto" w:fill="FFFFFF"/>
            <w:vAlign w:val="center"/>
          </w:tcPr>
          <w:p w14:paraId="1ADE6227"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4-10</w:t>
            </w:r>
          </w:p>
        </w:tc>
        <w:tc>
          <w:tcPr>
            <w:tcW w:w="1277" w:type="dxa"/>
            <w:shd w:val="clear" w:color="auto" w:fill="FFFFFF"/>
            <w:vAlign w:val="center"/>
          </w:tcPr>
          <w:p w14:paraId="60683873"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1200/1900</w:t>
            </w:r>
          </w:p>
        </w:tc>
        <w:tc>
          <w:tcPr>
            <w:tcW w:w="1094" w:type="dxa"/>
            <w:shd w:val="clear" w:color="auto" w:fill="FFFFFF"/>
            <w:vAlign w:val="center"/>
          </w:tcPr>
          <w:p w14:paraId="194A7C28"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40</w:t>
            </w:r>
          </w:p>
        </w:tc>
        <w:tc>
          <w:tcPr>
            <w:tcW w:w="1160" w:type="dxa"/>
            <w:shd w:val="clear" w:color="auto" w:fill="FFFFFF"/>
            <w:vAlign w:val="center"/>
          </w:tcPr>
          <w:p w14:paraId="5989BEFB"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21500</w:t>
            </w:r>
          </w:p>
        </w:tc>
        <w:tc>
          <w:tcPr>
            <w:tcW w:w="1160" w:type="dxa"/>
            <w:shd w:val="clear" w:color="auto" w:fill="FFFFFF"/>
            <w:vAlign w:val="center"/>
          </w:tcPr>
          <w:p w14:paraId="147082B8"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2600</w:t>
            </w:r>
          </w:p>
        </w:tc>
        <w:tc>
          <w:tcPr>
            <w:tcW w:w="1149" w:type="dxa"/>
            <w:vMerge w:val="restart"/>
            <w:shd w:val="clear" w:color="auto" w:fill="FFFFFF"/>
            <w:vAlign w:val="center"/>
          </w:tcPr>
          <w:p w14:paraId="3B539706"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w:t>
            </w:r>
          </w:p>
        </w:tc>
      </w:tr>
      <w:tr w:rsidR="006B3FDA" w:rsidRPr="006B3FDA" w14:paraId="27600156" w14:textId="77777777" w:rsidTr="006B3FDA">
        <w:trPr>
          <w:trHeight w:val="170"/>
          <w:jc w:val="center"/>
        </w:trPr>
        <w:tc>
          <w:tcPr>
            <w:tcW w:w="1696" w:type="dxa"/>
            <w:vMerge/>
            <w:shd w:val="clear" w:color="auto" w:fill="FFFFFF"/>
            <w:vAlign w:val="center"/>
          </w:tcPr>
          <w:p w14:paraId="6CA62C20" w14:textId="77777777" w:rsidR="006B3FDA" w:rsidRPr="006B3FDA" w:rsidRDefault="006B3FDA" w:rsidP="006B3FDA">
            <w:pPr>
              <w:spacing w:after="0" w:line="240" w:lineRule="auto"/>
              <w:rPr>
                <w:rFonts w:ascii="Times New Roman" w:eastAsia="Times New Roman" w:hAnsi="Times New Roman"/>
                <w:sz w:val="20"/>
                <w:szCs w:val="20"/>
                <w:lang w:eastAsia="ru-RU"/>
              </w:rPr>
            </w:pPr>
          </w:p>
        </w:tc>
        <w:tc>
          <w:tcPr>
            <w:tcW w:w="1104" w:type="dxa"/>
            <w:shd w:val="clear" w:color="auto" w:fill="FFFFFF"/>
            <w:vAlign w:val="center"/>
          </w:tcPr>
          <w:p w14:paraId="3DF7BAA4"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110</w:t>
            </w:r>
          </w:p>
        </w:tc>
        <w:tc>
          <w:tcPr>
            <w:tcW w:w="995" w:type="dxa"/>
            <w:vMerge/>
            <w:shd w:val="clear" w:color="auto" w:fill="FFFFFF"/>
            <w:vAlign w:val="center"/>
          </w:tcPr>
          <w:p w14:paraId="63BFF886"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c>
          <w:tcPr>
            <w:tcW w:w="992" w:type="dxa"/>
            <w:vMerge/>
            <w:shd w:val="clear" w:color="auto" w:fill="FFFFFF"/>
            <w:vAlign w:val="center"/>
          </w:tcPr>
          <w:p w14:paraId="56AE0971"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c>
          <w:tcPr>
            <w:tcW w:w="1277" w:type="dxa"/>
            <w:shd w:val="clear" w:color="auto" w:fill="FFFFFF"/>
            <w:vAlign w:val="center"/>
          </w:tcPr>
          <w:p w14:paraId="6DAD08F1"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760/1100</w:t>
            </w:r>
          </w:p>
        </w:tc>
        <w:tc>
          <w:tcPr>
            <w:tcW w:w="1094" w:type="dxa"/>
            <w:shd w:val="clear" w:color="auto" w:fill="FFFFFF"/>
            <w:vAlign w:val="center"/>
          </w:tcPr>
          <w:p w14:paraId="223CFE0A"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45</w:t>
            </w:r>
          </w:p>
        </w:tc>
        <w:tc>
          <w:tcPr>
            <w:tcW w:w="1160" w:type="dxa"/>
            <w:shd w:val="clear" w:color="auto" w:fill="FFFFFF"/>
            <w:vAlign w:val="center"/>
          </w:tcPr>
          <w:p w14:paraId="18EA7C1C"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12500</w:t>
            </w:r>
          </w:p>
        </w:tc>
        <w:tc>
          <w:tcPr>
            <w:tcW w:w="1160" w:type="dxa"/>
            <w:shd w:val="clear" w:color="auto" w:fill="FFFFFF"/>
            <w:vAlign w:val="center"/>
          </w:tcPr>
          <w:p w14:paraId="76A7F3AB"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1900</w:t>
            </w:r>
          </w:p>
        </w:tc>
        <w:tc>
          <w:tcPr>
            <w:tcW w:w="1149" w:type="dxa"/>
            <w:vMerge/>
            <w:shd w:val="clear" w:color="auto" w:fill="FFFFFF"/>
            <w:vAlign w:val="center"/>
          </w:tcPr>
          <w:p w14:paraId="243BDB7D"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r>
      <w:tr w:rsidR="006B3FDA" w:rsidRPr="006B3FDA" w14:paraId="0C9297E1" w14:textId="77777777" w:rsidTr="006B3FDA">
        <w:trPr>
          <w:trHeight w:val="170"/>
          <w:jc w:val="center"/>
        </w:trPr>
        <w:tc>
          <w:tcPr>
            <w:tcW w:w="1696" w:type="dxa"/>
            <w:vMerge/>
            <w:shd w:val="clear" w:color="auto" w:fill="FFFFFF"/>
            <w:vAlign w:val="center"/>
          </w:tcPr>
          <w:p w14:paraId="291FF930" w14:textId="77777777" w:rsidR="006B3FDA" w:rsidRPr="006B3FDA" w:rsidRDefault="006B3FDA" w:rsidP="006B3FDA">
            <w:pPr>
              <w:spacing w:after="0" w:line="240" w:lineRule="auto"/>
              <w:rPr>
                <w:rFonts w:ascii="Times New Roman" w:eastAsia="Times New Roman" w:hAnsi="Times New Roman"/>
                <w:sz w:val="20"/>
                <w:szCs w:val="20"/>
                <w:lang w:eastAsia="ru-RU"/>
              </w:rPr>
            </w:pPr>
          </w:p>
        </w:tc>
        <w:tc>
          <w:tcPr>
            <w:tcW w:w="1104" w:type="dxa"/>
            <w:shd w:val="clear" w:color="auto" w:fill="FFFFFF"/>
            <w:vAlign w:val="center"/>
          </w:tcPr>
          <w:p w14:paraId="4AA78213"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90</w:t>
            </w:r>
          </w:p>
        </w:tc>
        <w:tc>
          <w:tcPr>
            <w:tcW w:w="995" w:type="dxa"/>
            <w:vMerge/>
            <w:shd w:val="clear" w:color="auto" w:fill="FFFFFF"/>
            <w:vAlign w:val="center"/>
          </w:tcPr>
          <w:p w14:paraId="1735F25D"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c>
          <w:tcPr>
            <w:tcW w:w="992" w:type="dxa"/>
            <w:vMerge/>
            <w:shd w:val="clear" w:color="auto" w:fill="FFFFFF"/>
            <w:vAlign w:val="center"/>
          </w:tcPr>
          <w:p w14:paraId="0B9F9D00"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c>
          <w:tcPr>
            <w:tcW w:w="1277" w:type="dxa"/>
            <w:shd w:val="clear" w:color="auto" w:fill="FFFFFF"/>
            <w:vAlign w:val="center"/>
          </w:tcPr>
          <w:p w14:paraId="0556B9DB"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430/580</w:t>
            </w:r>
          </w:p>
        </w:tc>
        <w:tc>
          <w:tcPr>
            <w:tcW w:w="1094" w:type="dxa"/>
            <w:shd w:val="clear" w:color="auto" w:fill="FFFFFF"/>
            <w:vAlign w:val="center"/>
          </w:tcPr>
          <w:p w14:paraId="6B24CA84"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55</w:t>
            </w:r>
          </w:p>
        </w:tc>
        <w:tc>
          <w:tcPr>
            <w:tcW w:w="1160" w:type="dxa"/>
            <w:shd w:val="clear" w:color="auto" w:fill="FFFFFF"/>
            <w:vAlign w:val="center"/>
          </w:tcPr>
          <w:p w14:paraId="7D7A207C"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6700</w:t>
            </w:r>
          </w:p>
        </w:tc>
        <w:tc>
          <w:tcPr>
            <w:tcW w:w="1160" w:type="dxa"/>
            <w:shd w:val="clear" w:color="auto" w:fill="FFFFFF"/>
            <w:vAlign w:val="center"/>
          </w:tcPr>
          <w:p w14:paraId="513D4309"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1300</w:t>
            </w:r>
          </w:p>
        </w:tc>
        <w:tc>
          <w:tcPr>
            <w:tcW w:w="1149" w:type="dxa"/>
            <w:vMerge/>
            <w:shd w:val="clear" w:color="auto" w:fill="FFFFFF"/>
            <w:vAlign w:val="center"/>
          </w:tcPr>
          <w:p w14:paraId="36419234"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r>
      <w:tr w:rsidR="006B3FDA" w:rsidRPr="006B3FDA" w14:paraId="78836BBC" w14:textId="77777777" w:rsidTr="006B3FDA">
        <w:trPr>
          <w:trHeight w:val="170"/>
          <w:jc w:val="center"/>
        </w:trPr>
        <w:tc>
          <w:tcPr>
            <w:tcW w:w="1696" w:type="dxa"/>
            <w:vMerge w:val="restart"/>
            <w:shd w:val="clear" w:color="auto" w:fill="FFFFFF"/>
            <w:vAlign w:val="center"/>
          </w:tcPr>
          <w:p w14:paraId="6ED9550C" w14:textId="77777777" w:rsidR="006B3FDA" w:rsidRPr="006B3FDA" w:rsidRDefault="006B3FDA" w:rsidP="006B3FDA">
            <w:pPr>
              <w:spacing w:after="0" w:line="240" w:lineRule="auto"/>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2-го класса</w:t>
            </w:r>
          </w:p>
        </w:tc>
        <w:tc>
          <w:tcPr>
            <w:tcW w:w="1104" w:type="dxa"/>
            <w:shd w:val="clear" w:color="auto" w:fill="FFFFFF"/>
            <w:vAlign w:val="center"/>
          </w:tcPr>
          <w:p w14:paraId="22A0A40C"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90</w:t>
            </w:r>
          </w:p>
        </w:tc>
        <w:tc>
          <w:tcPr>
            <w:tcW w:w="995" w:type="dxa"/>
            <w:shd w:val="clear" w:color="auto" w:fill="FFFFFF"/>
            <w:vAlign w:val="center"/>
          </w:tcPr>
          <w:p w14:paraId="07C22F6A"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3,50-3,75</w:t>
            </w:r>
          </w:p>
        </w:tc>
        <w:tc>
          <w:tcPr>
            <w:tcW w:w="992" w:type="dxa"/>
            <w:vMerge w:val="restart"/>
            <w:shd w:val="clear" w:color="auto" w:fill="FFFFFF"/>
            <w:vAlign w:val="center"/>
          </w:tcPr>
          <w:p w14:paraId="3FA19AD3"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4-8</w:t>
            </w:r>
          </w:p>
        </w:tc>
        <w:tc>
          <w:tcPr>
            <w:tcW w:w="1277" w:type="dxa"/>
            <w:shd w:val="clear" w:color="auto" w:fill="FFFFFF"/>
            <w:vAlign w:val="center"/>
          </w:tcPr>
          <w:p w14:paraId="35BD55AA"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430/580</w:t>
            </w:r>
          </w:p>
        </w:tc>
        <w:tc>
          <w:tcPr>
            <w:tcW w:w="1094" w:type="dxa"/>
            <w:shd w:val="clear" w:color="auto" w:fill="FFFFFF"/>
            <w:vAlign w:val="center"/>
          </w:tcPr>
          <w:p w14:paraId="3B8C1966"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55</w:t>
            </w:r>
          </w:p>
        </w:tc>
        <w:tc>
          <w:tcPr>
            <w:tcW w:w="1160" w:type="dxa"/>
            <w:shd w:val="clear" w:color="auto" w:fill="FFFFFF"/>
            <w:vAlign w:val="center"/>
          </w:tcPr>
          <w:p w14:paraId="08B73234"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5700</w:t>
            </w:r>
          </w:p>
        </w:tc>
        <w:tc>
          <w:tcPr>
            <w:tcW w:w="1160" w:type="dxa"/>
            <w:shd w:val="clear" w:color="auto" w:fill="FFFFFF"/>
            <w:vAlign w:val="center"/>
          </w:tcPr>
          <w:p w14:paraId="770DA7B0"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1300</w:t>
            </w:r>
          </w:p>
        </w:tc>
        <w:tc>
          <w:tcPr>
            <w:tcW w:w="1149" w:type="dxa"/>
            <w:vMerge w:val="restart"/>
            <w:shd w:val="clear" w:color="auto" w:fill="FFFFFF"/>
            <w:vAlign w:val="center"/>
          </w:tcPr>
          <w:p w14:paraId="61E710FC"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w:t>
            </w:r>
          </w:p>
        </w:tc>
      </w:tr>
      <w:tr w:rsidR="006B3FDA" w:rsidRPr="006B3FDA" w14:paraId="64BE7B4E" w14:textId="77777777" w:rsidTr="006B3FDA">
        <w:trPr>
          <w:trHeight w:val="170"/>
          <w:jc w:val="center"/>
        </w:trPr>
        <w:tc>
          <w:tcPr>
            <w:tcW w:w="1696" w:type="dxa"/>
            <w:vMerge/>
            <w:shd w:val="clear" w:color="auto" w:fill="FFFFFF"/>
            <w:vAlign w:val="center"/>
          </w:tcPr>
          <w:p w14:paraId="64C9037B" w14:textId="77777777" w:rsidR="006B3FDA" w:rsidRPr="006B3FDA" w:rsidRDefault="006B3FDA" w:rsidP="006B3FDA">
            <w:pPr>
              <w:spacing w:after="0" w:line="240" w:lineRule="auto"/>
              <w:rPr>
                <w:rFonts w:ascii="Times New Roman" w:eastAsia="Times New Roman" w:hAnsi="Times New Roman"/>
                <w:sz w:val="20"/>
                <w:szCs w:val="20"/>
                <w:lang w:eastAsia="ru-RU"/>
              </w:rPr>
            </w:pPr>
          </w:p>
        </w:tc>
        <w:tc>
          <w:tcPr>
            <w:tcW w:w="1104" w:type="dxa"/>
            <w:shd w:val="clear" w:color="auto" w:fill="FFFFFF"/>
            <w:vAlign w:val="center"/>
          </w:tcPr>
          <w:p w14:paraId="0E976D03"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80</w:t>
            </w:r>
          </w:p>
        </w:tc>
        <w:tc>
          <w:tcPr>
            <w:tcW w:w="995" w:type="dxa"/>
            <w:vMerge w:val="restart"/>
            <w:shd w:val="clear" w:color="auto" w:fill="FFFFFF"/>
            <w:vAlign w:val="center"/>
          </w:tcPr>
          <w:p w14:paraId="623DD212"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3,25-3,75</w:t>
            </w:r>
          </w:p>
        </w:tc>
        <w:tc>
          <w:tcPr>
            <w:tcW w:w="992" w:type="dxa"/>
            <w:vMerge/>
            <w:shd w:val="clear" w:color="auto" w:fill="FFFFFF"/>
            <w:vAlign w:val="center"/>
          </w:tcPr>
          <w:p w14:paraId="78B0EF67"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c>
          <w:tcPr>
            <w:tcW w:w="1277" w:type="dxa"/>
            <w:shd w:val="clear" w:color="auto" w:fill="FFFFFF"/>
            <w:vAlign w:val="center"/>
          </w:tcPr>
          <w:p w14:paraId="36DD2DB7"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310/420</w:t>
            </w:r>
          </w:p>
        </w:tc>
        <w:tc>
          <w:tcPr>
            <w:tcW w:w="1094" w:type="dxa"/>
            <w:shd w:val="clear" w:color="auto" w:fill="FFFFFF"/>
            <w:vAlign w:val="center"/>
          </w:tcPr>
          <w:p w14:paraId="5E2FA384"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60</w:t>
            </w:r>
          </w:p>
        </w:tc>
        <w:tc>
          <w:tcPr>
            <w:tcW w:w="1160" w:type="dxa"/>
            <w:shd w:val="clear" w:color="auto" w:fill="FFFFFF"/>
            <w:vAlign w:val="center"/>
          </w:tcPr>
          <w:p w14:paraId="64A0D737"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3900</w:t>
            </w:r>
          </w:p>
        </w:tc>
        <w:tc>
          <w:tcPr>
            <w:tcW w:w="1160" w:type="dxa"/>
            <w:shd w:val="clear" w:color="auto" w:fill="FFFFFF"/>
            <w:vAlign w:val="center"/>
          </w:tcPr>
          <w:p w14:paraId="096D5823"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1000</w:t>
            </w:r>
          </w:p>
        </w:tc>
        <w:tc>
          <w:tcPr>
            <w:tcW w:w="1149" w:type="dxa"/>
            <w:vMerge/>
            <w:shd w:val="clear" w:color="auto" w:fill="FFFFFF"/>
            <w:vAlign w:val="center"/>
          </w:tcPr>
          <w:p w14:paraId="42DAF38F"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r>
      <w:tr w:rsidR="006B3FDA" w:rsidRPr="006B3FDA" w14:paraId="1C5F6C0A" w14:textId="77777777" w:rsidTr="006B3FDA">
        <w:trPr>
          <w:trHeight w:val="170"/>
          <w:jc w:val="center"/>
        </w:trPr>
        <w:tc>
          <w:tcPr>
            <w:tcW w:w="1696" w:type="dxa"/>
            <w:vMerge/>
            <w:shd w:val="clear" w:color="auto" w:fill="FFFFFF"/>
            <w:vAlign w:val="center"/>
          </w:tcPr>
          <w:p w14:paraId="7A8D4EAD" w14:textId="77777777" w:rsidR="006B3FDA" w:rsidRPr="006B3FDA" w:rsidRDefault="006B3FDA" w:rsidP="006B3FDA">
            <w:pPr>
              <w:spacing w:after="0" w:line="240" w:lineRule="auto"/>
              <w:rPr>
                <w:rFonts w:ascii="Times New Roman" w:eastAsia="Times New Roman" w:hAnsi="Times New Roman"/>
                <w:sz w:val="20"/>
                <w:szCs w:val="20"/>
                <w:lang w:eastAsia="ru-RU"/>
              </w:rPr>
            </w:pPr>
          </w:p>
        </w:tc>
        <w:tc>
          <w:tcPr>
            <w:tcW w:w="1104" w:type="dxa"/>
            <w:shd w:val="clear" w:color="auto" w:fill="FFFFFF"/>
            <w:vAlign w:val="center"/>
          </w:tcPr>
          <w:p w14:paraId="1A103FE8"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70</w:t>
            </w:r>
          </w:p>
        </w:tc>
        <w:tc>
          <w:tcPr>
            <w:tcW w:w="995" w:type="dxa"/>
            <w:vMerge/>
            <w:shd w:val="clear" w:color="auto" w:fill="FFFFFF"/>
            <w:vAlign w:val="center"/>
          </w:tcPr>
          <w:p w14:paraId="7C7060E6"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c>
          <w:tcPr>
            <w:tcW w:w="992" w:type="dxa"/>
            <w:vMerge/>
            <w:shd w:val="clear" w:color="auto" w:fill="FFFFFF"/>
            <w:vAlign w:val="center"/>
          </w:tcPr>
          <w:p w14:paraId="7E424B8A"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c>
          <w:tcPr>
            <w:tcW w:w="1277" w:type="dxa"/>
            <w:shd w:val="clear" w:color="auto" w:fill="FFFFFF"/>
            <w:vAlign w:val="center"/>
          </w:tcPr>
          <w:p w14:paraId="5058F43A"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230/310</w:t>
            </w:r>
          </w:p>
        </w:tc>
        <w:tc>
          <w:tcPr>
            <w:tcW w:w="1094" w:type="dxa"/>
            <w:shd w:val="clear" w:color="auto" w:fill="FFFFFF"/>
            <w:vAlign w:val="center"/>
          </w:tcPr>
          <w:p w14:paraId="7F9E4216"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65</w:t>
            </w:r>
          </w:p>
        </w:tc>
        <w:tc>
          <w:tcPr>
            <w:tcW w:w="1160" w:type="dxa"/>
            <w:shd w:val="clear" w:color="auto" w:fill="FFFFFF"/>
            <w:vAlign w:val="center"/>
          </w:tcPr>
          <w:p w14:paraId="755A5135"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2600</w:t>
            </w:r>
          </w:p>
        </w:tc>
        <w:tc>
          <w:tcPr>
            <w:tcW w:w="1160" w:type="dxa"/>
            <w:shd w:val="clear" w:color="auto" w:fill="FFFFFF"/>
            <w:vAlign w:val="center"/>
          </w:tcPr>
          <w:p w14:paraId="24EA4AFA"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800</w:t>
            </w:r>
          </w:p>
        </w:tc>
        <w:tc>
          <w:tcPr>
            <w:tcW w:w="1149" w:type="dxa"/>
            <w:vMerge/>
            <w:shd w:val="clear" w:color="auto" w:fill="FFFFFF"/>
            <w:vAlign w:val="center"/>
          </w:tcPr>
          <w:p w14:paraId="4B4B21E0"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r>
      <w:tr w:rsidR="006B3FDA" w:rsidRPr="006B3FDA" w14:paraId="58BE137B" w14:textId="77777777" w:rsidTr="006B3FDA">
        <w:trPr>
          <w:trHeight w:val="170"/>
          <w:jc w:val="center"/>
        </w:trPr>
        <w:tc>
          <w:tcPr>
            <w:tcW w:w="10627" w:type="dxa"/>
            <w:gridSpan w:val="9"/>
            <w:shd w:val="clear" w:color="auto" w:fill="FFFFFF"/>
            <w:vAlign w:val="center"/>
          </w:tcPr>
          <w:p w14:paraId="13C0710F"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Магистральные улицы общегородского значения:</w:t>
            </w:r>
          </w:p>
        </w:tc>
      </w:tr>
      <w:tr w:rsidR="006B3FDA" w:rsidRPr="006B3FDA" w14:paraId="7D7E204A" w14:textId="77777777" w:rsidTr="006B3FDA">
        <w:trPr>
          <w:trHeight w:val="170"/>
          <w:jc w:val="center"/>
        </w:trPr>
        <w:tc>
          <w:tcPr>
            <w:tcW w:w="1696" w:type="dxa"/>
            <w:vMerge w:val="restart"/>
            <w:shd w:val="clear" w:color="auto" w:fill="FFFFFF"/>
            <w:vAlign w:val="center"/>
          </w:tcPr>
          <w:p w14:paraId="0EFE3705" w14:textId="77777777" w:rsidR="006B3FDA" w:rsidRPr="006B3FDA" w:rsidRDefault="006B3FDA" w:rsidP="006B3FDA">
            <w:pPr>
              <w:spacing w:after="0" w:line="240" w:lineRule="auto"/>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1 -го класса</w:t>
            </w:r>
          </w:p>
        </w:tc>
        <w:tc>
          <w:tcPr>
            <w:tcW w:w="1104" w:type="dxa"/>
            <w:shd w:val="clear" w:color="auto" w:fill="FFFFFF"/>
            <w:vAlign w:val="center"/>
          </w:tcPr>
          <w:p w14:paraId="49916C6B"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90</w:t>
            </w:r>
          </w:p>
        </w:tc>
        <w:tc>
          <w:tcPr>
            <w:tcW w:w="995" w:type="dxa"/>
            <w:shd w:val="clear" w:color="auto" w:fill="FFFFFF"/>
            <w:vAlign w:val="center"/>
          </w:tcPr>
          <w:p w14:paraId="6AF92826"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3,50-3,75</w:t>
            </w:r>
          </w:p>
        </w:tc>
        <w:tc>
          <w:tcPr>
            <w:tcW w:w="992" w:type="dxa"/>
            <w:vMerge w:val="restart"/>
            <w:shd w:val="clear" w:color="auto" w:fill="FFFFFF"/>
            <w:vAlign w:val="center"/>
          </w:tcPr>
          <w:p w14:paraId="73862D7E"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4-10</w:t>
            </w:r>
          </w:p>
        </w:tc>
        <w:tc>
          <w:tcPr>
            <w:tcW w:w="1277" w:type="dxa"/>
            <w:shd w:val="clear" w:color="auto" w:fill="FFFFFF"/>
            <w:vAlign w:val="center"/>
          </w:tcPr>
          <w:p w14:paraId="7D8C25FE"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430/580</w:t>
            </w:r>
          </w:p>
        </w:tc>
        <w:tc>
          <w:tcPr>
            <w:tcW w:w="1094" w:type="dxa"/>
            <w:shd w:val="clear" w:color="auto" w:fill="FFFFFF"/>
            <w:vAlign w:val="center"/>
          </w:tcPr>
          <w:p w14:paraId="049A7EC8"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55</w:t>
            </w:r>
          </w:p>
        </w:tc>
        <w:tc>
          <w:tcPr>
            <w:tcW w:w="1160" w:type="dxa"/>
            <w:shd w:val="clear" w:color="auto" w:fill="FFFFFF"/>
            <w:vAlign w:val="center"/>
          </w:tcPr>
          <w:p w14:paraId="35FE7BB9"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5700</w:t>
            </w:r>
          </w:p>
        </w:tc>
        <w:tc>
          <w:tcPr>
            <w:tcW w:w="1160" w:type="dxa"/>
            <w:shd w:val="clear" w:color="auto" w:fill="FFFFFF"/>
            <w:vAlign w:val="center"/>
          </w:tcPr>
          <w:p w14:paraId="7EDD4377"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1300</w:t>
            </w:r>
          </w:p>
        </w:tc>
        <w:tc>
          <w:tcPr>
            <w:tcW w:w="1149" w:type="dxa"/>
            <w:vMerge w:val="restart"/>
            <w:shd w:val="clear" w:color="auto" w:fill="FFFFFF"/>
            <w:vAlign w:val="center"/>
          </w:tcPr>
          <w:p w14:paraId="09723594"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4,5</w:t>
            </w:r>
          </w:p>
        </w:tc>
      </w:tr>
      <w:tr w:rsidR="006B3FDA" w:rsidRPr="006B3FDA" w14:paraId="3B7C05FA" w14:textId="77777777" w:rsidTr="006B3FDA">
        <w:trPr>
          <w:trHeight w:val="170"/>
          <w:jc w:val="center"/>
        </w:trPr>
        <w:tc>
          <w:tcPr>
            <w:tcW w:w="1696" w:type="dxa"/>
            <w:vMerge/>
            <w:shd w:val="clear" w:color="auto" w:fill="FFFFFF"/>
            <w:vAlign w:val="center"/>
          </w:tcPr>
          <w:p w14:paraId="6AA9B98E" w14:textId="77777777" w:rsidR="006B3FDA" w:rsidRPr="006B3FDA" w:rsidRDefault="006B3FDA" w:rsidP="006B3FDA">
            <w:pPr>
              <w:spacing w:after="0" w:line="240" w:lineRule="auto"/>
              <w:rPr>
                <w:rFonts w:ascii="Times New Roman" w:eastAsia="Times New Roman" w:hAnsi="Times New Roman"/>
                <w:sz w:val="20"/>
                <w:szCs w:val="20"/>
                <w:lang w:eastAsia="ru-RU"/>
              </w:rPr>
            </w:pPr>
          </w:p>
        </w:tc>
        <w:tc>
          <w:tcPr>
            <w:tcW w:w="1104" w:type="dxa"/>
            <w:shd w:val="clear" w:color="auto" w:fill="FFFFFF"/>
            <w:vAlign w:val="center"/>
          </w:tcPr>
          <w:p w14:paraId="0C407466"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80</w:t>
            </w:r>
          </w:p>
        </w:tc>
        <w:tc>
          <w:tcPr>
            <w:tcW w:w="995" w:type="dxa"/>
            <w:vMerge w:val="restart"/>
            <w:shd w:val="clear" w:color="auto" w:fill="FFFFFF"/>
            <w:vAlign w:val="center"/>
          </w:tcPr>
          <w:p w14:paraId="1FBE318B"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3,25-3,75</w:t>
            </w:r>
          </w:p>
        </w:tc>
        <w:tc>
          <w:tcPr>
            <w:tcW w:w="992" w:type="dxa"/>
            <w:vMerge/>
            <w:shd w:val="clear" w:color="auto" w:fill="FFFFFF"/>
            <w:vAlign w:val="center"/>
          </w:tcPr>
          <w:p w14:paraId="5E7F55B8"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c>
          <w:tcPr>
            <w:tcW w:w="1277" w:type="dxa"/>
            <w:shd w:val="clear" w:color="auto" w:fill="FFFFFF"/>
            <w:vAlign w:val="center"/>
          </w:tcPr>
          <w:p w14:paraId="560864D6"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310/420</w:t>
            </w:r>
          </w:p>
        </w:tc>
        <w:tc>
          <w:tcPr>
            <w:tcW w:w="1094" w:type="dxa"/>
            <w:shd w:val="clear" w:color="auto" w:fill="FFFFFF"/>
            <w:vAlign w:val="center"/>
          </w:tcPr>
          <w:p w14:paraId="1B113C49"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60</w:t>
            </w:r>
          </w:p>
        </w:tc>
        <w:tc>
          <w:tcPr>
            <w:tcW w:w="1160" w:type="dxa"/>
            <w:shd w:val="clear" w:color="auto" w:fill="FFFFFF"/>
            <w:vAlign w:val="center"/>
          </w:tcPr>
          <w:p w14:paraId="7F428E7D"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3900</w:t>
            </w:r>
          </w:p>
        </w:tc>
        <w:tc>
          <w:tcPr>
            <w:tcW w:w="1160" w:type="dxa"/>
            <w:shd w:val="clear" w:color="auto" w:fill="FFFFFF"/>
            <w:vAlign w:val="center"/>
          </w:tcPr>
          <w:p w14:paraId="376146AC"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1000</w:t>
            </w:r>
          </w:p>
        </w:tc>
        <w:tc>
          <w:tcPr>
            <w:tcW w:w="1149" w:type="dxa"/>
            <w:vMerge/>
            <w:shd w:val="clear" w:color="auto" w:fill="FFFFFF"/>
            <w:vAlign w:val="center"/>
          </w:tcPr>
          <w:p w14:paraId="29E118AA"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r>
      <w:tr w:rsidR="006B3FDA" w:rsidRPr="006B3FDA" w14:paraId="4267F449" w14:textId="77777777" w:rsidTr="006B3FDA">
        <w:trPr>
          <w:trHeight w:val="170"/>
          <w:jc w:val="center"/>
        </w:trPr>
        <w:tc>
          <w:tcPr>
            <w:tcW w:w="1696" w:type="dxa"/>
            <w:vMerge/>
            <w:shd w:val="clear" w:color="auto" w:fill="FFFFFF"/>
            <w:vAlign w:val="center"/>
          </w:tcPr>
          <w:p w14:paraId="1FFE27F5" w14:textId="77777777" w:rsidR="006B3FDA" w:rsidRPr="006B3FDA" w:rsidRDefault="006B3FDA" w:rsidP="006B3FDA">
            <w:pPr>
              <w:spacing w:after="0" w:line="240" w:lineRule="auto"/>
              <w:rPr>
                <w:rFonts w:ascii="Times New Roman" w:eastAsia="Times New Roman" w:hAnsi="Times New Roman"/>
                <w:sz w:val="20"/>
                <w:szCs w:val="20"/>
                <w:lang w:eastAsia="ru-RU"/>
              </w:rPr>
            </w:pPr>
          </w:p>
        </w:tc>
        <w:tc>
          <w:tcPr>
            <w:tcW w:w="1104" w:type="dxa"/>
            <w:shd w:val="clear" w:color="auto" w:fill="FFFFFF"/>
            <w:vAlign w:val="center"/>
          </w:tcPr>
          <w:p w14:paraId="744F9733"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70</w:t>
            </w:r>
          </w:p>
        </w:tc>
        <w:tc>
          <w:tcPr>
            <w:tcW w:w="995" w:type="dxa"/>
            <w:vMerge/>
            <w:shd w:val="clear" w:color="auto" w:fill="FFFFFF"/>
            <w:vAlign w:val="center"/>
          </w:tcPr>
          <w:p w14:paraId="2C687E62"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c>
          <w:tcPr>
            <w:tcW w:w="992" w:type="dxa"/>
            <w:vMerge/>
            <w:shd w:val="clear" w:color="auto" w:fill="FFFFFF"/>
            <w:vAlign w:val="center"/>
          </w:tcPr>
          <w:p w14:paraId="3FC53D02"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c>
          <w:tcPr>
            <w:tcW w:w="1277" w:type="dxa"/>
            <w:shd w:val="clear" w:color="auto" w:fill="FFFFFF"/>
            <w:vAlign w:val="center"/>
          </w:tcPr>
          <w:p w14:paraId="0CC2538A"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230/310</w:t>
            </w:r>
          </w:p>
        </w:tc>
        <w:tc>
          <w:tcPr>
            <w:tcW w:w="1094" w:type="dxa"/>
            <w:shd w:val="clear" w:color="auto" w:fill="FFFFFF"/>
            <w:vAlign w:val="center"/>
          </w:tcPr>
          <w:p w14:paraId="160B987F"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65</w:t>
            </w:r>
          </w:p>
        </w:tc>
        <w:tc>
          <w:tcPr>
            <w:tcW w:w="1160" w:type="dxa"/>
            <w:shd w:val="clear" w:color="auto" w:fill="FFFFFF"/>
            <w:vAlign w:val="center"/>
          </w:tcPr>
          <w:p w14:paraId="55E5FEED"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2600</w:t>
            </w:r>
          </w:p>
        </w:tc>
        <w:tc>
          <w:tcPr>
            <w:tcW w:w="1160" w:type="dxa"/>
            <w:shd w:val="clear" w:color="auto" w:fill="FFFFFF"/>
            <w:vAlign w:val="center"/>
          </w:tcPr>
          <w:p w14:paraId="7371AC2D"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800</w:t>
            </w:r>
          </w:p>
        </w:tc>
        <w:tc>
          <w:tcPr>
            <w:tcW w:w="1149" w:type="dxa"/>
            <w:vMerge/>
            <w:shd w:val="clear" w:color="auto" w:fill="FFFFFF"/>
            <w:vAlign w:val="center"/>
          </w:tcPr>
          <w:p w14:paraId="6AE731A2"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r>
      <w:tr w:rsidR="006B3FDA" w:rsidRPr="006B3FDA" w14:paraId="057D3074" w14:textId="77777777" w:rsidTr="006B3FDA">
        <w:trPr>
          <w:trHeight w:val="170"/>
          <w:jc w:val="center"/>
        </w:trPr>
        <w:tc>
          <w:tcPr>
            <w:tcW w:w="1696" w:type="dxa"/>
            <w:vMerge w:val="restart"/>
            <w:shd w:val="clear" w:color="auto" w:fill="FFFFFF"/>
            <w:vAlign w:val="center"/>
          </w:tcPr>
          <w:p w14:paraId="291365AB" w14:textId="77777777" w:rsidR="006B3FDA" w:rsidRPr="006B3FDA" w:rsidRDefault="006B3FDA" w:rsidP="006B3FDA">
            <w:pPr>
              <w:spacing w:after="0" w:line="240" w:lineRule="auto"/>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2-го класса</w:t>
            </w:r>
          </w:p>
        </w:tc>
        <w:tc>
          <w:tcPr>
            <w:tcW w:w="1104" w:type="dxa"/>
            <w:shd w:val="clear" w:color="auto" w:fill="FFFFFF"/>
            <w:vAlign w:val="center"/>
          </w:tcPr>
          <w:p w14:paraId="68302018"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80</w:t>
            </w:r>
          </w:p>
        </w:tc>
        <w:tc>
          <w:tcPr>
            <w:tcW w:w="995" w:type="dxa"/>
            <w:vMerge w:val="restart"/>
            <w:shd w:val="clear" w:color="auto" w:fill="FFFFFF"/>
            <w:vAlign w:val="center"/>
          </w:tcPr>
          <w:p w14:paraId="194C23CB"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3,25-3,75</w:t>
            </w:r>
          </w:p>
        </w:tc>
        <w:tc>
          <w:tcPr>
            <w:tcW w:w="992" w:type="dxa"/>
            <w:vMerge w:val="restart"/>
            <w:shd w:val="clear" w:color="auto" w:fill="FFFFFF"/>
            <w:vAlign w:val="center"/>
          </w:tcPr>
          <w:p w14:paraId="1905EBE1"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4-10</w:t>
            </w:r>
          </w:p>
        </w:tc>
        <w:tc>
          <w:tcPr>
            <w:tcW w:w="1277" w:type="dxa"/>
            <w:shd w:val="clear" w:color="auto" w:fill="FFFFFF"/>
            <w:vAlign w:val="center"/>
          </w:tcPr>
          <w:p w14:paraId="1336D502"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310/420</w:t>
            </w:r>
          </w:p>
        </w:tc>
        <w:tc>
          <w:tcPr>
            <w:tcW w:w="1094" w:type="dxa"/>
            <w:shd w:val="clear" w:color="auto" w:fill="FFFFFF"/>
            <w:vAlign w:val="center"/>
          </w:tcPr>
          <w:p w14:paraId="39965F08"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60</w:t>
            </w:r>
          </w:p>
        </w:tc>
        <w:tc>
          <w:tcPr>
            <w:tcW w:w="1160" w:type="dxa"/>
            <w:shd w:val="clear" w:color="auto" w:fill="FFFFFF"/>
            <w:vAlign w:val="center"/>
          </w:tcPr>
          <w:p w14:paraId="58C87D50"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3900</w:t>
            </w:r>
          </w:p>
        </w:tc>
        <w:tc>
          <w:tcPr>
            <w:tcW w:w="1160" w:type="dxa"/>
            <w:shd w:val="clear" w:color="auto" w:fill="FFFFFF"/>
            <w:vAlign w:val="center"/>
          </w:tcPr>
          <w:p w14:paraId="1E7C43E0"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1000</w:t>
            </w:r>
          </w:p>
        </w:tc>
        <w:tc>
          <w:tcPr>
            <w:tcW w:w="1149" w:type="dxa"/>
            <w:vMerge w:val="restart"/>
            <w:shd w:val="clear" w:color="auto" w:fill="FFFFFF"/>
            <w:vAlign w:val="center"/>
          </w:tcPr>
          <w:p w14:paraId="2044ABBD"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3,0</w:t>
            </w:r>
          </w:p>
        </w:tc>
      </w:tr>
      <w:tr w:rsidR="006B3FDA" w:rsidRPr="006B3FDA" w14:paraId="135DFF47" w14:textId="77777777" w:rsidTr="006B3FDA">
        <w:trPr>
          <w:trHeight w:val="170"/>
          <w:jc w:val="center"/>
        </w:trPr>
        <w:tc>
          <w:tcPr>
            <w:tcW w:w="1696" w:type="dxa"/>
            <w:vMerge/>
            <w:shd w:val="clear" w:color="auto" w:fill="FFFFFF"/>
            <w:vAlign w:val="center"/>
          </w:tcPr>
          <w:p w14:paraId="2EB88DDC" w14:textId="77777777" w:rsidR="006B3FDA" w:rsidRPr="006B3FDA" w:rsidRDefault="006B3FDA" w:rsidP="006B3FDA">
            <w:pPr>
              <w:spacing w:after="0" w:line="240" w:lineRule="auto"/>
              <w:rPr>
                <w:rFonts w:ascii="Times New Roman" w:eastAsia="Times New Roman" w:hAnsi="Times New Roman"/>
                <w:sz w:val="20"/>
                <w:szCs w:val="20"/>
                <w:lang w:eastAsia="ru-RU"/>
              </w:rPr>
            </w:pPr>
          </w:p>
        </w:tc>
        <w:tc>
          <w:tcPr>
            <w:tcW w:w="1104" w:type="dxa"/>
            <w:shd w:val="clear" w:color="auto" w:fill="FFFFFF"/>
            <w:vAlign w:val="center"/>
          </w:tcPr>
          <w:p w14:paraId="792701D7"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70</w:t>
            </w:r>
          </w:p>
        </w:tc>
        <w:tc>
          <w:tcPr>
            <w:tcW w:w="995" w:type="dxa"/>
            <w:vMerge/>
            <w:shd w:val="clear" w:color="auto" w:fill="FFFFFF"/>
            <w:vAlign w:val="center"/>
          </w:tcPr>
          <w:p w14:paraId="687E9BE6"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c>
          <w:tcPr>
            <w:tcW w:w="992" w:type="dxa"/>
            <w:vMerge/>
            <w:shd w:val="clear" w:color="auto" w:fill="FFFFFF"/>
            <w:vAlign w:val="center"/>
          </w:tcPr>
          <w:p w14:paraId="5C2FBE10"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c>
          <w:tcPr>
            <w:tcW w:w="1277" w:type="dxa"/>
            <w:shd w:val="clear" w:color="auto" w:fill="FFFFFF"/>
            <w:vAlign w:val="center"/>
          </w:tcPr>
          <w:p w14:paraId="2E9B6127"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230/310</w:t>
            </w:r>
          </w:p>
        </w:tc>
        <w:tc>
          <w:tcPr>
            <w:tcW w:w="1094" w:type="dxa"/>
            <w:shd w:val="clear" w:color="auto" w:fill="FFFFFF"/>
            <w:vAlign w:val="center"/>
          </w:tcPr>
          <w:p w14:paraId="19EAD9E1"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65</w:t>
            </w:r>
          </w:p>
        </w:tc>
        <w:tc>
          <w:tcPr>
            <w:tcW w:w="1160" w:type="dxa"/>
            <w:shd w:val="clear" w:color="auto" w:fill="FFFFFF"/>
            <w:vAlign w:val="center"/>
          </w:tcPr>
          <w:p w14:paraId="61B555DE"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2600</w:t>
            </w:r>
          </w:p>
        </w:tc>
        <w:tc>
          <w:tcPr>
            <w:tcW w:w="1160" w:type="dxa"/>
            <w:shd w:val="clear" w:color="auto" w:fill="FFFFFF"/>
            <w:vAlign w:val="center"/>
          </w:tcPr>
          <w:p w14:paraId="04AC0A48"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800</w:t>
            </w:r>
          </w:p>
        </w:tc>
        <w:tc>
          <w:tcPr>
            <w:tcW w:w="1149" w:type="dxa"/>
            <w:vMerge/>
            <w:shd w:val="clear" w:color="auto" w:fill="FFFFFF"/>
            <w:vAlign w:val="center"/>
          </w:tcPr>
          <w:p w14:paraId="57131D75"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r>
      <w:tr w:rsidR="006B3FDA" w:rsidRPr="006B3FDA" w14:paraId="5427D590" w14:textId="77777777" w:rsidTr="006B3FDA">
        <w:trPr>
          <w:trHeight w:val="170"/>
          <w:jc w:val="center"/>
        </w:trPr>
        <w:tc>
          <w:tcPr>
            <w:tcW w:w="1696" w:type="dxa"/>
            <w:vMerge/>
            <w:shd w:val="clear" w:color="auto" w:fill="FFFFFF"/>
            <w:vAlign w:val="center"/>
          </w:tcPr>
          <w:p w14:paraId="1816FE3E" w14:textId="77777777" w:rsidR="006B3FDA" w:rsidRPr="006B3FDA" w:rsidRDefault="006B3FDA" w:rsidP="006B3FDA">
            <w:pPr>
              <w:spacing w:after="0" w:line="240" w:lineRule="auto"/>
              <w:rPr>
                <w:rFonts w:ascii="Times New Roman" w:eastAsia="Times New Roman" w:hAnsi="Times New Roman"/>
                <w:sz w:val="20"/>
                <w:szCs w:val="20"/>
                <w:lang w:eastAsia="ru-RU"/>
              </w:rPr>
            </w:pPr>
          </w:p>
        </w:tc>
        <w:tc>
          <w:tcPr>
            <w:tcW w:w="1104" w:type="dxa"/>
            <w:shd w:val="clear" w:color="auto" w:fill="FFFFFF"/>
            <w:vAlign w:val="center"/>
          </w:tcPr>
          <w:p w14:paraId="452453E2"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60</w:t>
            </w:r>
          </w:p>
        </w:tc>
        <w:tc>
          <w:tcPr>
            <w:tcW w:w="995" w:type="dxa"/>
            <w:vMerge/>
            <w:shd w:val="clear" w:color="auto" w:fill="FFFFFF"/>
            <w:vAlign w:val="center"/>
          </w:tcPr>
          <w:p w14:paraId="1DB2EA42"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c>
          <w:tcPr>
            <w:tcW w:w="992" w:type="dxa"/>
            <w:vMerge/>
            <w:shd w:val="clear" w:color="auto" w:fill="FFFFFF"/>
            <w:vAlign w:val="center"/>
          </w:tcPr>
          <w:p w14:paraId="73D1A1B1"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c>
          <w:tcPr>
            <w:tcW w:w="1277" w:type="dxa"/>
            <w:shd w:val="clear" w:color="auto" w:fill="FFFFFF"/>
            <w:vAlign w:val="center"/>
          </w:tcPr>
          <w:p w14:paraId="4C34FA96"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170/220</w:t>
            </w:r>
          </w:p>
        </w:tc>
        <w:tc>
          <w:tcPr>
            <w:tcW w:w="1094" w:type="dxa"/>
            <w:shd w:val="clear" w:color="auto" w:fill="FFFFFF"/>
            <w:vAlign w:val="center"/>
          </w:tcPr>
          <w:p w14:paraId="277E2CED"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70</w:t>
            </w:r>
          </w:p>
        </w:tc>
        <w:tc>
          <w:tcPr>
            <w:tcW w:w="1160" w:type="dxa"/>
            <w:shd w:val="clear" w:color="auto" w:fill="FFFFFF"/>
            <w:vAlign w:val="center"/>
          </w:tcPr>
          <w:p w14:paraId="2E8E512C"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1700</w:t>
            </w:r>
          </w:p>
        </w:tc>
        <w:tc>
          <w:tcPr>
            <w:tcW w:w="1160" w:type="dxa"/>
            <w:shd w:val="clear" w:color="auto" w:fill="FFFFFF"/>
            <w:vAlign w:val="center"/>
          </w:tcPr>
          <w:p w14:paraId="24CCCCFE"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600</w:t>
            </w:r>
          </w:p>
        </w:tc>
        <w:tc>
          <w:tcPr>
            <w:tcW w:w="1149" w:type="dxa"/>
            <w:vMerge/>
            <w:shd w:val="clear" w:color="auto" w:fill="FFFFFF"/>
            <w:vAlign w:val="center"/>
          </w:tcPr>
          <w:p w14:paraId="5FE0F51A"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r>
      <w:tr w:rsidR="006B3FDA" w:rsidRPr="006B3FDA" w14:paraId="73C53185" w14:textId="77777777" w:rsidTr="006B3FDA">
        <w:trPr>
          <w:trHeight w:val="170"/>
          <w:jc w:val="center"/>
        </w:trPr>
        <w:tc>
          <w:tcPr>
            <w:tcW w:w="1696" w:type="dxa"/>
            <w:vMerge w:val="restart"/>
            <w:shd w:val="clear" w:color="auto" w:fill="FFFFFF"/>
            <w:vAlign w:val="center"/>
          </w:tcPr>
          <w:p w14:paraId="1738DD77" w14:textId="77777777" w:rsidR="006B3FDA" w:rsidRPr="006B3FDA" w:rsidRDefault="006B3FDA" w:rsidP="006B3FDA">
            <w:pPr>
              <w:spacing w:after="0" w:line="240" w:lineRule="auto"/>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3-го класса</w:t>
            </w:r>
          </w:p>
        </w:tc>
        <w:tc>
          <w:tcPr>
            <w:tcW w:w="1104" w:type="dxa"/>
            <w:shd w:val="clear" w:color="auto" w:fill="FFFFFF"/>
            <w:vAlign w:val="center"/>
          </w:tcPr>
          <w:p w14:paraId="7B94E423"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70</w:t>
            </w:r>
          </w:p>
        </w:tc>
        <w:tc>
          <w:tcPr>
            <w:tcW w:w="995" w:type="dxa"/>
            <w:vMerge w:val="restart"/>
            <w:shd w:val="clear" w:color="auto" w:fill="FFFFFF"/>
            <w:vAlign w:val="center"/>
          </w:tcPr>
          <w:p w14:paraId="1A00FE9D"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3,25-3,75</w:t>
            </w:r>
          </w:p>
        </w:tc>
        <w:tc>
          <w:tcPr>
            <w:tcW w:w="992" w:type="dxa"/>
            <w:vMerge w:val="restart"/>
            <w:shd w:val="clear" w:color="auto" w:fill="FFFFFF"/>
            <w:vAlign w:val="center"/>
          </w:tcPr>
          <w:p w14:paraId="33349617"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4-6</w:t>
            </w:r>
          </w:p>
        </w:tc>
        <w:tc>
          <w:tcPr>
            <w:tcW w:w="1277" w:type="dxa"/>
            <w:shd w:val="clear" w:color="auto" w:fill="FFFFFF"/>
            <w:vAlign w:val="center"/>
          </w:tcPr>
          <w:p w14:paraId="036ECE05"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230/310</w:t>
            </w:r>
          </w:p>
        </w:tc>
        <w:tc>
          <w:tcPr>
            <w:tcW w:w="1094" w:type="dxa"/>
            <w:shd w:val="clear" w:color="auto" w:fill="FFFFFF"/>
            <w:vAlign w:val="center"/>
          </w:tcPr>
          <w:p w14:paraId="4CE24B3D"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65</w:t>
            </w:r>
          </w:p>
        </w:tc>
        <w:tc>
          <w:tcPr>
            <w:tcW w:w="1160" w:type="dxa"/>
            <w:shd w:val="clear" w:color="auto" w:fill="FFFFFF"/>
            <w:vAlign w:val="center"/>
          </w:tcPr>
          <w:p w14:paraId="206D508F"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2600</w:t>
            </w:r>
          </w:p>
        </w:tc>
        <w:tc>
          <w:tcPr>
            <w:tcW w:w="1160" w:type="dxa"/>
            <w:shd w:val="clear" w:color="auto" w:fill="FFFFFF"/>
            <w:vAlign w:val="center"/>
          </w:tcPr>
          <w:p w14:paraId="1CB838EC"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800</w:t>
            </w:r>
          </w:p>
        </w:tc>
        <w:tc>
          <w:tcPr>
            <w:tcW w:w="1149" w:type="dxa"/>
            <w:vMerge w:val="restart"/>
            <w:shd w:val="clear" w:color="auto" w:fill="FFFFFF"/>
            <w:vAlign w:val="center"/>
          </w:tcPr>
          <w:p w14:paraId="626C6756"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3,0</w:t>
            </w:r>
          </w:p>
        </w:tc>
      </w:tr>
      <w:tr w:rsidR="006B3FDA" w:rsidRPr="006B3FDA" w14:paraId="635A2625" w14:textId="77777777" w:rsidTr="006B3FDA">
        <w:trPr>
          <w:trHeight w:val="170"/>
          <w:jc w:val="center"/>
        </w:trPr>
        <w:tc>
          <w:tcPr>
            <w:tcW w:w="1696" w:type="dxa"/>
            <w:vMerge/>
            <w:shd w:val="clear" w:color="auto" w:fill="FFFFFF"/>
            <w:vAlign w:val="center"/>
          </w:tcPr>
          <w:p w14:paraId="6F09AF01" w14:textId="77777777" w:rsidR="006B3FDA" w:rsidRPr="006B3FDA" w:rsidRDefault="006B3FDA" w:rsidP="006B3FDA">
            <w:pPr>
              <w:spacing w:after="0" w:line="240" w:lineRule="auto"/>
              <w:rPr>
                <w:rFonts w:ascii="Times New Roman" w:eastAsia="Times New Roman" w:hAnsi="Times New Roman"/>
                <w:sz w:val="20"/>
                <w:szCs w:val="20"/>
                <w:lang w:eastAsia="ru-RU"/>
              </w:rPr>
            </w:pPr>
          </w:p>
        </w:tc>
        <w:tc>
          <w:tcPr>
            <w:tcW w:w="1104" w:type="dxa"/>
            <w:shd w:val="clear" w:color="auto" w:fill="FFFFFF"/>
            <w:vAlign w:val="center"/>
          </w:tcPr>
          <w:p w14:paraId="618BA495"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60</w:t>
            </w:r>
          </w:p>
        </w:tc>
        <w:tc>
          <w:tcPr>
            <w:tcW w:w="995" w:type="dxa"/>
            <w:vMerge/>
            <w:shd w:val="clear" w:color="auto" w:fill="FFFFFF"/>
            <w:vAlign w:val="center"/>
          </w:tcPr>
          <w:p w14:paraId="4535E5A2"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c>
          <w:tcPr>
            <w:tcW w:w="992" w:type="dxa"/>
            <w:vMerge/>
            <w:shd w:val="clear" w:color="auto" w:fill="FFFFFF"/>
            <w:vAlign w:val="center"/>
          </w:tcPr>
          <w:p w14:paraId="3FB75B35"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c>
          <w:tcPr>
            <w:tcW w:w="1277" w:type="dxa"/>
            <w:shd w:val="clear" w:color="auto" w:fill="FFFFFF"/>
            <w:vAlign w:val="center"/>
          </w:tcPr>
          <w:p w14:paraId="7832D48C"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170/220</w:t>
            </w:r>
          </w:p>
        </w:tc>
        <w:tc>
          <w:tcPr>
            <w:tcW w:w="1094" w:type="dxa"/>
            <w:shd w:val="clear" w:color="auto" w:fill="FFFFFF"/>
            <w:vAlign w:val="center"/>
          </w:tcPr>
          <w:p w14:paraId="5110E5F6"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70</w:t>
            </w:r>
          </w:p>
        </w:tc>
        <w:tc>
          <w:tcPr>
            <w:tcW w:w="1160" w:type="dxa"/>
            <w:shd w:val="clear" w:color="auto" w:fill="FFFFFF"/>
            <w:vAlign w:val="center"/>
          </w:tcPr>
          <w:p w14:paraId="1052E5D0"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1700</w:t>
            </w:r>
          </w:p>
        </w:tc>
        <w:tc>
          <w:tcPr>
            <w:tcW w:w="1160" w:type="dxa"/>
            <w:shd w:val="clear" w:color="auto" w:fill="FFFFFF"/>
            <w:vAlign w:val="center"/>
          </w:tcPr>
          <w:p w14:paraId="57470F10"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600</w:t>
            </w:r>
          </w:p>
        </w:tc>
        <w:tc>
          <w:tcPr>
            <w:tcW w:w="1149" w:type="dxa"/>
            <w:vMerge/>
            <w:shd w:val="clear" w:color="auto" w:fill="FFFFFF"/>
            <w:vAlign w:val="center"/>
          </w:tcPr>
          <w:p w14:paraId="5C19C2FC"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r>
      <w:tr w:rsidR="006B3FDA" w:rsidRPr="006B3FDA" w14:paraId="79B63105" w14:textId="77777777" w:rsidTr="006B3FDA">
        <w:trPr>
          <w:trHeight w:val="170"/>
          <w:jc w:val="center"/>
        </w:trPr>
        <w:tc>
          <w:tcPr>
            <w:tcW w:w="1696" w:type="dxa"/>
            <w:vMerge/>
            <w:shd w:val="clear" w:color="auto" w:fill="FFFFFF"/>
            <w:vAlign w:val="center"/>
          </w:tcPr>
          <w:p w14:paraId="1476492A" w14:textId="77777777" w:rsidR="006B3FDA" w:rsidRPr="006B3FDA" w:rsidRDefault="006B3FDA" w:rsidP="006B3FDA">
            <w:pPr>
              <w:spacing w:after="0" w:line="240" w:lineRule="auto"/>
              <w:rPr>
                <w:rFonts w:ascii="Times New Roman" w:eastAsia="Times New Roman" w:hAnsi="Times New Roman"/>
                <w:sz w:val="20"/>
                <w:szCs w:val="20"/>
                <w:lang w:eastAsia="ru-RU"/>
              </w:rPr>
            </w:pPr>
          </w:p>
        </w:tc>
        <w:tc>
          <w:tcPr>
            <w:tcW w:w="1104" w:type="dxa"/>
            <w:shd w:val="clear" w:color="auto" w:fill="FFFFFF"/>
            <w:vAlign w:val="center"/>
          </w:tcPr>
          <w:p w14:paraId="18E17D11"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50</w:t>
            </w:r>
          </w:p>
        </w:tc>
        <w:tc>
          <w:tcPr>
            <w:tcW w:w="995" w:type="dxa"/>
            <w:vMerge/>
            <w:shd w:val="clear" w:color="auto" w:fill="FFFFFF"/>
            <w:vAlign w:val="center"/>
          </w:tcPr>
          <w:p w14:paraId="1D87C07B"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c>
          <w:tcPr>
            <w:tcW w:w="992" w:type="dxa"/>
            <w:vMerge/>
            <w:shd w:val="clear" w:color="auto" w:fill="FFFFFF"/>
            <w:vAlign w:val="center"/>
          </w:tcPr>
          <w:p w14:paraId="7BEFF736"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c>
          <w:tcPr>
            <w:tcW w:w="1277" w:type="dxa"/>
            <w:shd w:val="clear" w:color="auto" w:fill="FFFFFF"/>
            <w:vAlign w:val="center"/>
          </w:tcPr>
          <w:p w14:paraId="3FEBCC3A"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110/140</w:t>
            </w:r>
          </w:p>
        </w:tc>
        <w:tc>
          <w:tcPr>
            <w:tcW w:w="1094" w:type="dxa"/>
            <w:shd w:val="clear" w:color="auto" w:fill="FFFFFF"/>
            <w:vAlign w:val="center"/>
          </w:tcPr>
          <w:p w14:paraId="54069F6A"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70</w:t>
            </w:r>
          </w:p>
        </w:tc>
        <w:tc>
          <w:tcPr>
            <w:tcW w:w="1160" w:type="dxa"/>
            <w:shd w:val="clear" w:color="auto" w:fill="FFFFFF"/>
            <w:vAlign w:val="center"/>
          </w:tcPr>
          <w:p w14:paraId="1D1E9740"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1000</w:t>
            </w:r>
          </w:p>
        </w:tc>
        <w:tc>
          <w:tcPr>
            <w:tcW w:w="1160" w:type="dxa"/>
            <w:shd w:val="clear" w:color="auto" w:fill="FFFFFF"/>
            <w:vAlign w:val="center"/>
          </w:tcPr>
          <w:p w14:paraId="399D41C0"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400</w:t>
            </w:r>
          </w:p>
        </w:tc>
        <w:tc>
          <w:tcPr>
            <w:tcW w:w="1149" w:type="dxa"/>
            <w:vMerge/>
            <w:shd w:val="clear" w:color="auto" w:fill="FFFFFF"/>
            <w:vAlign w:val="center"/>
          </w:tcPr>
          <w:p w14:paraId="60F031DF"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r>
      <w:tr w:rsidR="006B3FDA" w:rsidRPr="006B3FDA" w14:paraId="6EDCF966" w14:textId="77777777" w:rsidTr="006B3FDA">
        <w:trPr>
          <w:trHeight w:val="170"/>
          <w:jc w:val="center"/>
        </w:trPr>
        <w:tc>
          <w:tcPr>
            <w:tcW w:w="1696" w:type="dxa"/>
            <w:vMerge w:val="restart"/>
            <w:shd w:val="clear" w:color="auto" w:fill="FFFFFF"/>
            <w:vAlign w:val="center"/>
          </w:tcPr>
          <w:p w14:paraId="5D837411" w14:textId="77777777" w:rsidR="006B3FDA" w:rsidRPr="006B3FDA" w:rsidRDefault="006B3FDA" w:rsidP="006B3FDA">
            <w:pPr>
              <w:spacing w:after="0" w:line="240" w:lineRule="auto"/>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lastRenderedPageBreak/>
              <w:t>Магистральные улицы районного значения</w:t>
            </w:r>
          </w:p>
        </w:tc>
        <w:tc>
          <w:tcPr>
            <w:tcW w:w="1104" w:type="dxa"/>
            <w:shd w:val="clear" w:color="auto" w:fill="FFFFFF"/>
            <w:vAlign w:val="center"/>
          </w:tcPr>
          <w:p w14:paraId="170895B5" w14:textId="77777777" w:rsidR="006B3FDA" w:rsidRPr="006B3FDA" w:rsidRDefault="006B3FDA" w:rsidP="006B3FDA">
            <w:pPr>
              <w:spacing w:after="0" w:line="240" w:lineRule="auto"/>
              <w:jc w:val="center"/>
              <w:rPr>
                <w:rFonts w:ascii="Times New Roman" w:eastAsia="Times New Roman" w:hAnsi="Times New Roman"/>
                <w:color w:val="000000"/>
                <w:sz w:val="20"/>
                <w:szCs w:val="20"/>
                <w:lang w:eastAsia="ru-RU"/>
              </w:rPr>
            </w:pPr>
            <w:r w:rsidRPr="006B3FDA">
              <w:rPr>
                <w:rFonts w:ascii="Times New Roman" w:eastAsia="Times New Roman" w:hAnsi="Times New Roman"/>
                <w:color w:val="000000"/>
                <w:sz w:val="20"/>
                <w:szCs w:val="20"/>
                <w:lang w:eastAsia="ru-RU"/>
              </w:rPr>
              <w:t>70</w:t>
            </w:r>
          </w:p>
        </w:tc>
        <w:tc>
          <w:tcPr>
            <w:tcW w:w="995" w:type="dxa"/>
            <w:vMerge w:val="restart"/>
            <w:shd w:val="clear" w:color="auto" w:fill="FFFFFF"/>
            <w:vAlign w:val="center"/>
          </w:tcPr>
          <w:p w14:paraId="3F63F8F3"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3,25-3,75</w:t>
            </w:r>
          </w:p>
        </w:tc>
        <w:tc>
          <w:tcPr>
            <w:tcW w:w="992" w:type="dxa"/>
            <w:vMerge w:val="restart"/>
            <w:shd w:val="clear" w:color="auto" w:fill="FFFFFF"/>
            <w:vAlign w:val="center"/>
          </w:tcPr>
          <w:p w14:paraId="795264F4"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2-4</w:t>
            </w:r>
          </w:p>
        </w:tc>
        <w:tc>
          <w:tcPr>
            <w:tcW w:w="1277" w:type="dxa"/>
            <w:shd w:val="clear" w:color="auto" w:fill="FFFFFF"/>
            <w:vAlign w:val="center"/>
          </w:tcPr>
          <w:p w14:paraId="68F7ED4F" w14:textId="77777777" w:rsidR="006B3FDA" w:rsidRPr="006B3FDA" w:rsidRDefault="006B3FDA" w:rsidP="006B3FDA">
            <w:pPr>
              <w:spacing w:after="0" w:line="240" w:lineRule="auto"/>
              <w:jc w:val="center"/>
              <w:rPr>
                <w:rFonts w:ascii="Times New Roman" w:eastAsia="Times New Roman" w:hAnsi="Times New Roman"/>
                <w:color w:val="000000"/>
                <w:sz w:val="20"/>
                <w:szCs w:val="20"/>
                <w:lang w:eastAsia="ru-RU"/>
              </w:rPr>
            </w:pPr>
            <w:r w:rsidRPr="006B3FDA">
              <w:rPr>
                <w:rFonts w:ascii="Times New Roman" w:eastAsia="Times New Roman" w:hAnsi="Times New Roman"/>
                <w:color w:val="000000"/>
                <w:sz w:val="20"/>
                <w:szCs w:val="20"/>
                <w:lang w:eastAsia="ru-RU"/>
              </w:rPr>
              <w:t>230/310</w:t>
            </w:r>
          </w:p>
        </w:tc>
        <w:tc>
          <w:tcPr>
            <w:tcW w:w="1094" w:type="dxa"/>
            <w:shd w:val="clear" w:color="auto" w:fill="FFFFFF"/>
            <w:vAlign w:val="center"/>
          </w:tcPr>
          <w:p w14:paraId="0A57D588" w14:textId="77777777" w:rsidR="006B3FDA" w:rsidRPr="006B3FDA" w:rsidRDefault="006B3FDA" w:rsidP="006B3FDA">
            <w:pPr>
              <w:spacing w:after="0" w:line="240" w:lineRule="auto"/>
              <w:jc w:val="center"/>
              <w:rPr>
                <w:rFonts w:ascii="Times New Roman" w:eastAsia="Times New Roman" w:hAnsi="Times New Roman"/>
                <w:color w:val="000000"/>
                <w:sz w:val="20"/>
                <w:szCs w:val="20"/>
                <w:lang w:eastAsia="ru-RU"/>
              </w:rPr>
            </w:pPr>
            <w:r w:rsidRPr="006B3FDA">
              <w:rPr>
                <w:rFonts w:ascii="Times New Roman" w:eastAsia="Times New Roman" w:hAnsi="Times New Roman"/>
                <w:color w:val="000000"/>
                <w:sz w:val="20"/>
                <w:szCs w:val="20"/>
                <w:lang w:eastAsia="ru-RU"/>
              </w:rPr>
              <w:t>60</w:t>
            </w:r>
          </w:p>
        </w:tc>
        <w:tc>
          <w:tcPr>
            <w:tcW w:w="1160" w:type="dxa"/>
            <w:shd w:val="clear" w:color="auto" w:fill="FFFFFF"/>
            <w:vAlign w:val="center"/>
          </w:tcPr>
          <w:p w14:paraId="66A7701C" w14:textId="77777777" w:rsidR="006B3FDA" w:rsidRPr="006B3FDA" w:rsidRDefault="006B3FDA" w:rsidP="006B3FDA">
            <w:pPr>
              <w:spacing w:after="0" w:line="240" w:lineRule="auto"/>
              <w:jc w:val="center"/>
              <w:rPr>
                <w:rFonts w:ascii="Times New Roman" w:eastAsia="Times New Roman" w:hAnsi="Times New Roman"/>
                <w:color w:val="000000"/>
                <w:sz w:val="20"/>
                <w:szCs w:val="20"/>
                <w:lang w:eastAsia="ru-RU"/>
              </w:rPr>
            </w:pPr>
            <w:r w:rsidRPr="006B3FDA">
              <w:rPr>
                <w:rFonts w:ascii="Times New Roman" w:eastAsia="Times New Roman" w:hAnsi="Times New Roman"/>
                <w:color w:val="000000"/>
                <w:sz w:val="20"/>
                <w:szCs w:val="20"/>
                <w:lang w:eastAsia="ru-RU"/>
              </w:rPr>
              <w:t>2600</w:t>
            </w:r>
          </w:p>
        </w:tc>
        <w:tc>
          <w:tcPr>
            <w:tcW w:w="1160" w:type="dxa"/>
            <w:shd w:val="clear" w:color="auto" w:fill="FFFFFF"/>
            <w:vAlign w:val="center"/>
          </w:tcPr>
          <w:p w14:paraId="4084DABB" w14:textId="77777777" w:rsidR="006B3FDA" w:rsidRPr="006B3FDA" w:rsidRDefault="006B3FDA" w:rsidP="006B3FDA">
            <w:pPr>
              <w:spacing w:after="0" w:line="240" w:lineRule="auto"/>
              <w:jc w:val="center"/>
              <w:rPr>
                <w:rFonts w:ascii="Times New Roman" w:eastAsia="Times New Roman" w:hAnsi="Times New Roman"/>
                <w:color w:val="000000"/>
                <w:sz w:val="20"/>
                <w:szCs w:val="20"/>
                <w:lang w:eastAsia="ru-RU"/>
              </w:rPr>
            </w:pPr>
            <w:r w:rsidRPr="006B3FDA">
              <w:rPr>
                <w:rFonts w:ascii="Times New Roman" w:eastAsia="Times New Roman" w:hAnsi="Times New Roman"/>
                <w:color w:val="000000"/>
                <w:sz w:val="20"/>
                <w:szCs w:val="20"/>
                <w:lang w:eastAsia="ru-RU"/>
              </w:rPr>
              <w:t>800</w:t>
            </w:r>
          </w:p>
        </w:tc>
        <w:tc>
          <w:tcPr>
            <w:tcW w:w="1149" w:type="dxa"/>
            <w:vMerge w:val="restart"/>
            <w:shd w:val="clear" w:color="auto" w:fill="FFFFFF"/>
            <w:vAlign w:val="center"/>
          </w:tcPr>
          <w:p w14:paraId="43C81BBD"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2,25</w:t>
            </w:r>
          </w:p>
        </w:tc>
      </w:tr>
      <w:tr w:rsidR="006B3FDA" w:rsidRPr="006B3FDA" w14:paraId="531D01C2" w14:textId="77777777" w:rsidTr="006B3FDA">
        <w:trPr>
          <w:trHeight w:val="170"/>
          <w:jc w:val="center"/>
        </w:trPr>
        <w:tc>
          <w:tcPr>
            <w:tcW w:w="1696" w:type="dxa"/>
            <w:vMerge/>
            <w:shd w:val="clear" w:color="auto" w:fill="FFFFFF"/>
            <w:vAlign w:val="center"/>
          </w:tcPr>
          <w:p w14:paraId="2E58B2CB" w14:textId="77777777" w:rsidR="006B3FDA" w:rsidRPr="006B3FDA" w:rsidRDefault="006B3FDA" w:rsidP="006B3FDA">
            <w:pPr>
              <w:spacing w:after="0" w:line="240" w:lineRule="auto"/>
              <w:rPr>
                <w:rFonts w:ascii="Times New Roman" w:eastAsia="Times New Roman" w:hAnsi="Times New Roman"/>
                <w:sz w:val="20"/>
                <w:szCs w:val="20"/>
                <w:lang w:eastAsia="ru-RU"/>
              </w:rPr>
            </w:pPr>
          </w:p>
        </w:tc>
        <w:tc>
          <w:tcPr>
            <w:tcW w:w="1104" w:type="dxa"/>
            <w:shd w:val="clear" w:color="auto" w:fill="FFFFFF"/>
            <w:vAlign w:val="center"/>
          </w:tcPr>
          <w:p w14:paraId="1BCFEF96" w14:textId="77777777" w:rsidR="006B3FDA" w:rsidRPr="006B3FDA" w:rsidRDefault="006B3FDA" w:rsidP="006B3FDA">
            <w:pPr>
              <w:spacing w:after="0" w:line="240" w:lineRule="auto"/>
              <w:jc w:val="center"/>
              <w:rPr>
                <w:rFonts w:ascii="Times New Roman" w:eastAsia="Times New Roman" w:hAnsi="Times New Roman"/>
                <w:color w:val="000000"/>
                <w:sz w:val="20"/>
                <w:szCs w:val="20"/>
                <w:lang w:eastAsia="ru-RU"/>
              </w:rPr>
            </w:pPr>
            <w:r w:rsidRPr="006B3FDA">
              <w:rPr>
                <w:rFonts w:ascii="Times New Roman" w:eastAsia="Times New Roman" w:hAnsi="Times New Roman"/>
                <w:color w:val="000000"/>
                <w:sz w:val="20"/>
                <w:szCs w:val="20"/>
                <w:lang w:eastAsia="ru-RU"/>
              </w:rPr>
              <w:t>60</w:t>
            </w:r>
          </w:p>
        </w:tc>
        <w:tc>
          <w:tcPr>
            <w:tcW w:w="995" w:type="dxa"/>
            <w:vMerge/>
            <w:shd w:val="clear" w:color="auto" w:fill="FFFFFF"/>
            <w:vAlign w:val="center"/>
          </w:tcPr>
          <w:p w14:paraId="13271F2B"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c>
          <w:tcPr>
            <w:tcW w:w="992" w:type="dxa"/>
            <w:vMerge/>
            <w:shd w:val="clear" w:color="auto" w:fill="FFFFFF"/>
            <w:vAlign w:val="center"/>
          </w:tcPr>
          <w:p w14:paraId="5EE367A5"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c>
          <w:tcPr>
            <w:tcW w:w="1277" w:type="dxa"/>
            <w:shd w:val="clear" w:color="auto" w:fill="FFFFFF"/>
            <w:vAlign w:val="center"/>
          </w:tcPr>
          <w:p w14:paraId="550C1987" w14:textId="77777777" w:rsidR="006B3FDA" w:rsidRPr="006B3FDA" w:rsidRDefault="006B3FDA" w:rsidP="006B3FDA">
            <w:pPr>
              <w:spacing w:after="0" w:line="240" w:lineRule="auto"/>
              <w:jc w:val="center"/>
              <w:rPr>
                <w:rFonts w:ascii="Times New Roman" w:eastAsia="Times New Roman" w:hAnsi="Times New Roman"/>
                <w:color w:val="000000"/>
                <w:sz w:val="20"/>
                <w:szCs w:val="20"/>
                <w:lang w:eastAsia="ru-RU"/>
              </w:rPr>
            </w:pPr>
            <w:r w:rsidRPr="006B3FDA">
              <w:rPr>
                <w:rFonts w:ascii="Times New Roman" w:eastAsia="Times New Roman" w:hAnsi="Times New Roman"/>
                <w:color w:val="000000"/>
                <w:sz w:val="20"/>
                <w:szCs w:val="20"/>
                <w:lang w:eastAsia="ru-RU"/>
              </w:rPr>
              <w:t>170/220</w:t>
            </w:r>
          </w:p>
        </w:tc>
        <w:tc>
          <w:tcPr>
            <w:tcW w:w="1094" w:type="dxa"/>
            <w:shd w:val="clear" w:color="auto" w:fill="FFFFFF"/>
            <w:vAlign w:val="center"/>
          </w:tcPr>
          <w:p w14:paraId="4C3C4229" w14:textId="77777777" w:rsidR="006B3FDA" w:rsidRPr="006B3FDA" w:rsidRDefault="006B3FDA" w:rsidP="006B3FDA">
            <w:pPr>
              <w:spacing w:after="0" w:line="240" w:lineRule="auto"/>
              <w:jc w:val="center"/>
              <w:rPr>
                <w:rFonts w:ascii="Times New Roman" w:eastAsia="Times New Roman" w:hAnsi="Times New Roman"/>
                <w:color w:val="000000"/>
                <w:sz w:val="20"/>
                <w:szCs w:val="20"/>
                <w:lang w:eastAsia="ru-RU"/>
              </w:rPr>
            </w:pPr>
            <w:r w:rsidRPr="006B3FDA">
              <w:rPr>
                <w:rFonts w:ascii="Times New Roman" w:eastAsia="Times New Roman" w:hAnsi="Times New Roman"/>
                <w:color w:val="000000"/>
                <w:sz w:val="20"/>
                <w:szCs w:val="20"/>
                <w:lang w:eastAsia="ru-RU"/>
              </w:rPr>
              <w:t>70</w:t>
            </w:r>
          </w:p>
        </w:tc>
        <w:tc>
          <w:tcPr>
            <w:tcW w:w="1160" w:type="dxa"/>
            <w:shd w:val="clear" w:color="auto" w:fill="FFFFFF"/>
            <w:vAlign w:val="center"/>
          </w:tcPr>
          <w:p w14:paraId="3EC2EADF" w14:textId="77777777" w:rsidR="006B3FDA" w:rsidRPr="006B3FDA" w:rsidRDefault="006B3FDA" w:rsidP="006B3FDA">
            <w:pPr>
              <w:spacing w:after="0" w:line="240" w:lineRule="auto"/>
              <w:jc w:val="center"/>
              <w:rPr>
                <w:rFonts w:ascii="Times New Roman" w:eastAsia="Times New Roman" w:hAnsi="Times New Roman"/>
                <w:color w:val="000000"/>
                <w:sz w:val="20"/>
                <w:szCs w:val="20"/>
                <w:lang w:eastAsia="ru-RU"/>
              </w:rPr>
            </w:pPr>
            <w:r w:rsidRPr="006B3FDA">
              <w:rPr>
                <w:rFonts w:ascii="Times New Roman" w:eastAsia="Times New Roman" w:hAnsi="Times New Roman"/>
                <w:color w:val="000000"/>
                <w:sz w:val="20"/>
                <w:szCs w:val="20"/>
                <w:lang w:eastAsia="ru-RU"/>
              </w:rPr>
              <w:t>1700</w:t>
            </w:r>
          </w:p>
        </w:tc>
        <w:tc>
          <w:tcPr>
            <w:tcW w:w="1160" w:type="dxa"/>
            <w:shd w:val="clear" w:color="auto" w:fill="FFFFFF"/>
            <w:vAlign w:val="center"/>
          </w:tcPr>
          <w:p w14:paraId="56B94DE5" w14:textId="77777777" w:rsidR="006B3FDA" w:rsidRPr="006B3FDA" w:rsidRDefault="006B3FDA" w:rsidP="006B3FDA">
            <w:pPr>
              <w:spacing w:after="0" w:line="240" w:lineRule="auto"/>
              <w:jc w:val="center"/>
              <w:rPr>
                <w:rFonts w:ascii="Times New Roman" w:eastAsia="Times New Roman" w:hAnsi="Times New Roman"/>
                <w:color w:val="000000"/>
                <w:sz w:val="20"/>
                <w:szCs w:val="20"/>
                <w:lang w:eastAsia="ru-RU"/>
              </w:rPr>
            </w:pPr>
            <w:r w:rsidRPr="006B3FDA">
              <w:rPr>
                <w:rFonts w:ascii="Times New Roman" w:eastAsia="Times New Roman" w:hAnsi="Times New Roman"/>
                <w:color w:val="000000"/>
                <w:sz w:val="20"/>
                <w:szCs w:val="20"/>
                <w:lang w:eastAsia="ru-RU"/>
              </w:rPr>
              <w:t>600</w:t>
            </w:r>
          </w:p>
        </w:tc>
        <w:tc>
          <w:tcPr>
            <w:tcW w:w="1149" w:type="dxa"/>
            <w:vMerge/>
            <w:shd w:val="clear" w:color="auto" w:fill="FFFFFF"/>
            <w:vAlign w:val="center"/>
          </w:tcPr>
          <w:p w14:paraId="1DEE1EB7"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r>
      <w:tr w:rsidR="006B3FDA" w:rsidRPr="006B3FDA" w14:paraId="1971B2DB" w14:textId="77777777" w:rsidTr="006B3FDA">
        <w:trPr>
          <w:trHeight w:val="170"/>
          <w:jc w:val="center"/>
        </w:trPr>
        <w:tc>
          <w:tcPr>
            <w:tcW w:w="1696" w:type="dxa"/>
            <w:vMerge/>
            <w:shd w:val="clear" w:color="auto" w:fill="FFFFFF"/>
            <w:vAlign w:val="center"/>
          </w:tcPr>
          <w:p w14:paraId="1AD960EC" w14:textId="77777777" w:rsidR="006B3FDA" w:rsidRPr="006B3FDA" w:rsidRDefault="006B3FDA" w:rsidP="006B3FDA">
            <w:pPr>
              <w:spacing w:after="0" w:line="240" w:lineRule="auto"/>
              <w:rPr>
                <w:rFonts w:ascii="Times New Roman" w:eastAsia="Times New Roman" w:hAnsi="Times New Roman"/>
                <w:sz w:val="20"/>
                <w:szCs w:val="20"/>
                <w:lang w:eastAsia="ru-RU"/>
              </w:rPr>
            </w:pPr>
          </w:p>
        </w:tc>
        <w:tc>
          <w:tcPr>
            <w:tcW w:w="1104" w:type="dxa"/>
            <w:shd w:val="clear" w:color="auto" w:fill="FFFFFF"/>
            <w:vAlign w:val="center"/>
          </w:tcPr>
          <w:p w14:paraId="2067F15D" w14:textId="77777777" w:rsidR="006B3FDA" w:rsidRPr="006B3FDA" w:rsidRDefault="006B3FDA" w:rsidP="006B3FDA">
            <w:pPr>
              <w:spacing w:after="0" w:line="240" w:lineRule="auto"/>
              <w:jc w:val="center"/>
              <w:rPr>
                <w:rFonts w:ascii="Times New Roman" w:eastAsia="Times New Roman" w:hAnsi="Times New Roman"/>
                <w:color w:val="000000"/>
                <w:sz w:val="20"/>
                <w:szCs w:val="20"/>
                <w:lang w:eastAsia="ru-RU"/>
              </w:rPr>
            </w:pPr>
            <w:r w:rsidRPr="006B3FDA">
              <w:rPr>
                <w:rFonts w:ascii="Times New Roman" w:eastAsia="Times New Roman" w:hAnsi="Times New Roman"/>
                <w:color w:val="000000"/>
                <w:sz w:val="20"/>
                <w:szCs w:val="20"/>
                <w:lang w:eastAsia="ru-RU"/>
              </w:rPr>
              <w:t>50</w:t>
            </w:r>
          </w:p>
        </w:tc>
        <w:tc>
          <w:tcPr>
            <w:tcW w:w="995" w:type="dxa"/>
            <w:vMerge/>
            <w:shd w:val="clear" w:color="auto" w:fill="FFFFFF"/>
            <w:vAlign w:val="center"/>
          </w:tcPr>
          <w:p w14:paraId="4EA33608"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c>
          <w:tcPr>
            <w:tcW w:w="992" w:type="dxa"/>
            <w:vMerge/>
            <w:shd w:val="clear" w:color="auto" w:fill="FFFFFF"/>
            <w:vAlign w:val="center"/>
          </w:tcPr>
          <w:p w14:paraId="665CA20D"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c>
          <w:tcPr>
            <w:tcW w:w="1277" w:type="dxa"/>
            <w:shd w:val="clear" w:color="auto" w:fill="FFFFFF"/>
            <w:vAlign w:val="center"/>
          </w:tcPr>
          <w:p w14:paraId="0AC1C210" w14:textId="77777777" w:rsidR="006B3FDA" w:rsidRPr="006B3FDA" w:rsidRDefault="006B3FDA" w:rsidP="006B3FDA">
            <w:pPr>
              <w:spacing w:after="0" w:line="240" w:lineRule="auto"/>
              <w:jc w:val="center"/>
              <w:rPr>
                <w:rFonts w:ascii="Times New Roman" w:eastAsia="Times New Roman" w:hAnsi="Times New Roman"/>
                <w:color w:val="000000"/>
                <w:sz w:val="20"/>
                <w:szCs w:val="20"/>
                <w:lang w:eastAsia="ru-RU"/>
              </w:rPr>
            </w:pPr>
            <w:r w:rsidRPr="006B3FDA">
              <w:rPr>
                <w:rFonts w:ascii="Times New Roman" w:eastAsia="Times New Roman" w:hAnsi="Times New Roman"/>
                <w:color w:val="000000"/>
                <w:sz w:val="20"/>
                <w:szCs w:val="20"/>
                <w:lang w:eastAsia="ru-RU"/>
              </w:rPr>
              <w:t>110/140</w:t>
            </w:r>
          </w:p>
        </w:tc>
        <w:tc>
          <w:tcPr>
            <w:tcW w:w="1094" w:type="dxa"/>
            <w:shd w:val="clear" w:color="auto" w:fill="FFFFFF"/>
            <w:vAlign w:val="center"/>
          </w:tcPr>
          <w:p w14:paraId="463EA486" w14:textId="77777777" w:rsidR="006B3FDA" w:rsidRPr="006B3FDA" w:rsidRDefault="006B3FDA" w:rsidP="006B3FDA">
            <w:pPr>
              <w:spacing w:after="0" w:line="240" w:lineRule="auto"/>
              <w:jc w:val="center"/>
              <w:rPr>
                <w:rFonts w:ascii="Times New Roman" w:eastAsia="Times New Roman" w:hAnsi="Times New Roman"/>
                <w:color w:val="000000"/>
                <w:sz w:val="20"/>
                <w:szCs w:val="20"/>
                <w:lang w:eastAsia="ru-RU"/>
              </w:rPr>
            </w:pPr>
            <w:r w:rsidRPr="006B3FDA">
              <w:rPr>
                <w:rFonts w:ascii="Times New Roman" w:eastAsia="Times New Roman" w:hAnsi="Times New Roman"/>
                <w:color w:val="000000"/>
                <w:sz w:val="20"/>
                <w:szCs w:val="20"/>
                <w:lang w:eastAsia="ru-RU"/>
              </w:rPr>
              <w:t>70</w:t>
            </w:r>
          </w:p>
        </w:tc>
        <w:tc>
          <w:tcPr>
            <w:tcW w:w="1160" w:type="dxa"/>
            <w:shd w:val="clear" w:color="auto" w:fill="FFFFFF"/>
            <w:vAlign w:val="center"/>
          </w:tcPr>
          <w:p w14:paraId="6C3A71CF" w14:textId="77777777" w:rsidR="006B3FDA" w:rsidRPr="006B3FDA" w:rsidRDefault="006B3FDA" w:rsidP="006B3FDA">
            <w:pPr>
              <w:spacing w:after="0" w:line="240" w:lineRule="auto"/>
              <w:jc w:val="center"/>
              <w:rPr>
                <w:rFonts w:ascii="Times New Roman" w:eastAsia="Times New Roman" w:hAnsi="Times New Roman"/>
                <w:color w:val="000000"/>
                <w:sz w:val="20"/>
                <w:szCs w:val="20"/>
                <w:lang w:eastAsia="ru-RU"/>
              </w:rPr>
            </w:pPr>
            <w:r w:rsidRPr="006B3FDA">
              <w:rPr>
                <w:rFonts w:ascii="Times New Roman" w:eastAsia="Times New Roman" w:hAnsi="Times New Roman"/>
                <w:color w:val="000000"/>
                <w:sz w:val="20"/>
                <w:szCs w:val="20"/>
                <w:lang w:eastAsia="ru-RU"/>
              </w:rPr>
              <w:t>1000</w:t>
            </w:r>
          </w:p>
        </w:tc>
        <w:tc>
          <w:tcPr>
            <w:tcW w:w="1160" w:type="dxa"/>
            <w:shd w:val="clear" w:color="auto" w:fill="FFFFFF"/>
            <w:vAlign w:val="center"/>
          </w:tcPr>
          <w:p w14:paraId="192CF6D5" w14:textId="77777777" w:rsidR="006B3FDA" w:rsidRPr="006B3FDA" w:rsidRDefault="006B3FDA" w:rsidP="006B3FDA">
            <w:pPr>
              <w:spacing w:after="0" w:line="240" w:lineRule="auto"/>
              <w:jc w:val="center"/>
              <w:rPr>
                <w:rFonts w:ascii="Times New Roman" w:eastAsia="Times New Roman" w:hAnsi="Times New Roman"/>
                <w:color w:val="000000"/>
                <w:sz w:val="20"/>
                <w:szCs w:val="20"/>
                <w:lang w:eastAsia="ru-RU"/>
              </w:rPr>
            </w:pPr>
            <w:r w:rsidRPr="006B3FDA">
              <w:rPr>
                <w:rFonts w:ascii="Times New Roman" w:eastAsia="Times New Roman" w:hAnsi="Times New Roman"/>
                <w:color w:val="000000"/>
                <w:sz w:val="20"/>
                <w:szCs w:val="20"/>
                <w:lang w:eastAsia="ru-RU"/>
              </w:rPr>
              <w:t>400</w:t>
            </w:r>
          </w:p>
        </w:tc>
        <w:tc>
          <w:tcPr>
            <w:tcW w:w="1149" w:type="dxa"/>
            <w:vMerge/>
            <w:shd w:val="clear" w:color="auto" w:fill="FFFFFF"/>
            <w:vAlign w:val="center"/>
          </w:tcPr>
          <w:p w14:paraId="6D05FAC1"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r>
      <w:tr w:rsidR="006B3FDA" w:rsidRPr="006B3FDA" w14:paraId="75043DF0" w14:textId="77777777" w:rsidTr="006B3FDA">
        <w:trPr>
          <w:trHeight w:val="170"/>
          <w:jc w:val="center"/>
        </w:trPr>
        <w:tc>
          <w:tcPr>
            <w:tcW w:w="10627" w:type="dxa"/>
            <w:gridSpan w:val="9"/>
            <w:shd w:val="clear" w:color="auto" w:fill="FFFFFF"/>
            <w:vAlign w:val="center"/>
          </w:tcPr>
          <w:p w14:paraId="39E72F09"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Улицы и дороги местного значения:</w:t>
            </w:r>
          </w:p>
        </w:tc>
      </w:tr>
      <w:tr w:rsidR="006B3FDA" w:rsidRPr="006B3FDA" w14:paraId="5FDF22F8" w14:textId="77777777" w:rsidTr="006B3FDA">
        <w:trPr>
          <w:trHeight w:val="170"/>
          <w:jc w:val="center"/>
        </w:trPr>
        <w:tc>
          <w:tcPr>
            <w:tcW w:w="1696" w:type="dxa"/>
            <w:vMerge w:val="restart"/>
            <w:shd w:val="clear" w:color="auto" w:fill="FFFFFF"/>
            <w:vAlign w:val="center"/>
          </w:tcPr>
          <w:p w14:paraId="3EC91FF1" w14:textId="77777777" w:rsidR="006B3FDA" w:rsidRPr="006B3FDA" w:rsidRDefault="006B3FDA" w:rsidP="006B3FDA">
            <w:pPr>
              <w:spacing w:after="0" w:line="240" w:lineRule="auto"/>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 улицы в зонах жилой застройки</w:t>
            </w:r>
          </w:p>
        </w:tc>
        <w:tc>
          <w:tcPr>
            <w:tcW w:w="1104" w:type="dxa"/>
            <w:shd w:val="clear" w:color="auto" w:fill="FFFFFF"/>
            <w:vAlign w:val="center"/>
          </w:tcPr>
          <w:p w14:paraId="44DB2EDA"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50</w:t>
            </w:r>
          </w:p>
        </w:tc>
        <w:tc>
          <w:tcPr>
            <w:tcW w:w="995" w:type="dxa"/>
            <w:vMerge w:val="restart"/>
            <w:shd w:val="clear" w:color="auto" w:fill="FFFFFF"/>
            <w:vAlign w:val="center"/>
          </w:tcPr>
          <w:p w14:paraId="27A133EB"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3,0-3,5</w:t>
            </w:r>
          </w:p>
        </w:tc>
        <w:tc>
          <w:tcPr>
            <w:tcW w:w="992" w:type="dxa"/>
            <w:vMerge w:val="restart"/>
            <w:shd w:val="clear" w:color="auto" w:fill="FFFFFF"/>
            <w:vAlign w:val="center"/>
          </w:tcPr>
          <w:p w14:paraId="6E51863A"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2-4</w:t>
            </w:r>
          </w:p>
        </w:tc>
        <w:tc>
          <w:tcPr>
            <w:tcW w:w="1277" w:type="dxa"/>
            <w:shd w:val="clear" w:color="auto" w:fill="FFFFFF"/>
            <w:vAlign w:val="center"/>
          </w:tcPr>
          <w:p w14:paraId="48974054"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110/140</w:t>
            </w:r>
          </w:p>
        </w:tc>
        <w:tc>
          <w:tcPr>
            <w:tcW w:w="1094" w:type="dxa"/>
            <w:shd w:val="clear" w:color="auto" w:fill="FFFFFF"/>
            <w:vAlign w:val="center"/>
          </w:tcPr>
          <w:p w14:paraId="6D8BA7A9"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80</w:t>
            </w:r>
          </w:p>
        </w:tc>
        <w:tc>
          <w:tcPr>
            <w:tcW w:w="1160" w:type="dxa"/>
            <w:shd w:val="clear" w:color="auto" w:fill="FFFFFF"/>
            <w:vAlign w:val="center"/>
          </w:tcPr>
          <w:p w14:paraId="21ABF3BC"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1000</w:t>
            </w:r>
          </w:p>
        </w:tc>
        <w:tc>
          <w:tcPr>
            <w:tcW w:w="1160" w:type="dxa"/>
            <w:shd w:val="clear" w:color="auto" w:fill="FFFFFF"/>
            <w:vAlign w:val="center"/>
          </w:tcPr>
          <w:p w14:paraId="5CB23828"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400</w:t>
            </w:r>
          </w:p>
        </w:tc>
        <w:tc>
          <w:tcPr>
            <w:tcW w:w="1149" w:type="dxa"/>
            <w:vMerge w:val="restart"/>
            <w:shd w:val="clear" w:color="auto" w:fill="FFFFFF"/>
            <w:vAlign w:val="center"/>
          </w:tcPr>
          <w:p w14:paraId="3C212D99"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2,0</w:t>
            </w:r>
          </w:p>
        </w:tc>
      </w:tr>
      <w:tr w:rsidR="006B3FDA" w:rsidRPr="006B3FDA" w14:paraId="23DFED58" w14:textId="77777777" w:rsidTr="006B3FDA">
        <w:trPr>
          <w:trHeight w:val="170"/>
          <w:jc w:val="center"/>
        </w:trPr>
        <w:tc>
          <w:tcPr>
            <w:tcW w:w="1696" w:type="dxa"/>
            <w:vMerge/>
            <w:shd w:val="clear" w:color="auto" w:fill="FFFFFF"/>
            <w:vAlign w:val="center"/>
          </w:tcPr>
          <w:p w14:paraId="0E4D5C83" w14:textId="77777777" w:rsidR="006B3FDA" w:rsidRPr="006B3FDA" w:rsidRDefault="006B3FDA" w:rsidP="006B3FDA">
            <w:pPr>
              <w:spacing w:after="0" w:line="240" w:lineRule="auto"/>
              <w:rPr>
                <w:rFonts w:ascii="Times New Roman" w:eastAsia="Times New Roman" w:hAnsi="Times New Roman"/>
                <w:sz w:val="20"/>
                <w:szCs w:val="20"/>
                <w:lang w:eastAsia="ru-RU"/>
              </w:rPr>
            </w:pPr>
          </w:p>
        </w:tc>
        <w:tc>
          <w:tcPr>
            <w:tcW w:w="1104" w:type="dxa"/>
            <w:shd w:val="clear" w:color="auto" w:fill="FFFFFF"/>
            <w:vAlign w:val="center"/>
          </w:tcPr>
          <w:p w14:paraId="48E2CDF4"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40</w:t>
            </w:r>
          </w:p>
        </w:tc>
        <w:tc>
          <w:tcPr>
            <w:tcW w:w="995" w:type="dxa"/>
            <w:vMerge/>
            <w:shd w:val="clear" w:color="auto" w:fill="FFFFFF"/>
            <w:vAlign w:val="center"/>
          </w:tcPr>
          <w:p w14:paraId="4003E49B"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c>
          <w:tcPr>
            <w:tcW w:w="992" w:type="dxa"/>
            <w:vMerge/>
            <w:shd w:val="clear" w:color="auto" w:fill="FFFFFF"/>
            <w:vAlign w:val="center"/>
          </w:tcPr>
          <w:p w14:paraId="7065D56A"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c>
          <w:tcPr>
            <w:tcW w:w="1277" w:type="dxa"/>
            <w:shd w:val="clear" w:color="auto" w:fill="FFFFFF"/>
            <w:vAlign w:val="center"/>
          </w:tcPr>
          <w:p w14:paraId="0DB92BD0"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70/80</w:t>
            </w:r>
          </w:p>
        </w:tc>
        <w:tc>
          <w:tcPr>
            <w:tcW w:w="1094" w:type="dxa"/>
            <w:shd w:val="clear" w:color="auto" w:fill="FFFFFF"/>
            <w:vAlign w:val="center"/>
          </w:tcPr>
          <w:p w14:paraId="13D2780C"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80</w:t>
            </w:r>
          </w:p>
        </w:tc>
        <w:tc>
          <w:tcPr>
            <w:tcW w:w="1160" w:type="dxa"/>
            <w:shd w:val="clear" w:color="auto" w:fill="FFFFFF"/>
            <w:vAlign w:val="center"/>
          </w:tcPr>
          <w:p w14:paraId="0C5421A7"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600</w:t>
            </w:r>
          </w:p>
        </w:tc>
        <w:tc>
          <w:tcPr>
            <w:tcW w:w="1160" w:type="dxa"/>
            <w:shd w:val="clear" w:color="auto" w:fill="FFFFFF"/>
            <w:vAlign w:val="center"/>
          </w:tcPr>
          <w:p w14:paraId="129BCD7A"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250</w:t>
            </w:r>
          </w:p>
        </w:tc>
        <w:tc>
          <w:tcPr>
            <w:tcW w:w="1149" w:type="dxa"/>
            <w:vMerge/>
            <w:shd w:val="clear" w:color="auto" w:fill="FFFFFF"/>
            <w:vAlign w:val="center"/>
          </w:tcPr>
          <w:p w14:paraId="7E267192"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r>
      <w:tr w:rsidR="006B3FDA" w:rsidRPr="006B3FDA" w14:paraId="3D85540A" w14:textId="77777777" w:rsidTr="006B3FDA">
        <w:trPr>
          <w:trHeight w:val="170"/>
          <w:jc w:val="center"/>
        </w:trPr>
        <w:tc>
          <w:tcPr>
            <w:tcW w:w="1696" w:type="dxa"/>
            <w:vMerge/>
            <w:shd w:val="clear" w:color="auto" w:fill="FFFFFF"/>
            <w:vAlign w:val="center"/>
          </w:tcPr>
          <w:p w14:paraId="60A113D2" w14:textId="77777777" w:rsidR="006B3FDA" w:rsidRPr="006B3FDA" w:rsidRDefault="006B3FDA" w:rsidP="006B3FDA">
            <w:pPr>
              <w:spacing w:after="0" w:line="240" w:lineRule="auto"/>
              <w:rPr>
                <w:rFonts w:ascii="Times New Roman" w:eastAsia="Times New Roman" w:hAnsi="Times New Roman"/>
                <w:sz w:val="20"/>
                <w:szCs w:val="20"/>
                <w:lang w:eastAsia="ru-RU"/>
              </w:rPr>
            </w:pPr>
          </w:p>
        </w:tc>
        <w:tc>
          <w:tcPr>
            <w:tcW w:w="1104" w:type="dxa"/>
            <w:shd w:val="clear" w:color="auto" w:fill="FFFFFF"/>
            <w:vAlign w:val="center"/>
          </w:tcPr>
          <w:p w14:paraId="1E824ABD"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30</w:t>
            </w:r>
          </w:p>
        </w:tc>
        <w:tc>
          <w:tcPr>
            <w:tcW w:w="995" w:type="dxa"/>
            <w:vMerge/>
            <w:shd w:val="clear" w:color="auto" w:fill="FFFFFF"/>
            <w:vAlign w:val="center"/>
          </w:tcPr>
          <w:p w14:paraId="0779FA46"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c>
          <w:tcPr>
            <w:tcW w:w="992" w:type="dxa"/>
            <w:vMerge/>
            <w:shd w:val="clear" w:color="auto" w:fill="FFFFFF"/>
            <w:vAlign w:val="center"/>
          </w:tcPr>
          <w:p w14:paraId="6D82F916"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c>
          <w:tcPr>
            <w:tcW w:w="1277" w:type="dxa"/>
            <w:shd w:val="clear" w:color="auto" w:fill="FFFFFF"/>
            <w:vAlign w:val="center"/>
          </w:tcPr>
          <w:p w14:paraId="549AC0E5"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40/40</w:t>
            </w:r>
          </w:p>
        </w:tc>
        <w:tc>
          <w:tcPr>
            <w:tcW w:w="1094" w:type="dxa"/>
            <w:shd w:val="clear" w:color="auto" w:fill="FFFFFF"/>
            <w:vAlign w:val="center"/>
          </w:tcPr>
          <w:p w14:paraId="4FE6ED6D"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80</w:t>
            </w:r>
          </w:p>
        </w:tc>
        <w:tc>
          <w:tcPr>
            <w:tcW w:w="1160" w:type="dxa"/>
            <w:shd w:val="clear" w:color="auto" w:fill="FFFFFF"/>
            <w:vAlign w:val="center"/>
          </w:tcPr>
          <w:p w14:paraId="692F5F70"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600</w:t>
            </w:r>
          </w:p>
        </w:tc>
        <w:tc>
          <w:tcPr>
            <w:tcW w:w="1160" w:type="dxa"/>
            <w:shd w:val="clear" w:color="auto" w:fill="FFFFFF"/>
            <w:vAlign w:val="center"/>
          </w:tcPr>
          <w:p w14:paraId="596D3AA8"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200</w:t>
            </w:r>
          </w:p>
        </w:tc>
        <w:tc>
          <w:tcPr>
            <w:tcW w:w="1149" w:type="dxa"/>
            <w:vMerge/>
            <w:shd w:val="clear" w:color="auto" w:fill="FFFFFF"/>
            <w:vAlign w:val="center"/>
          </w:tcPr>
          <w:p w14:paraId="4E70193F"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r>
      <w:tr w:rsidR="006B3FDA" w:rsidRPr="006B3FDA" w14:paraId="0CF07923" w14:textId="77777777" w:rsidTr="006B3FDA">
        <w:trPr>
          <w:trHeight w:val="170"/>
          <w:jc w:val="center"/>
        </w:trPr>
        <w:tc>
          <w:tcPr>
            <w:tcW w:w="1696" w:type="dxa"/>
            <w:vMerge w:val="restart"/>
            <w:shd w:val="clear" w:color="auto" w:fill="FFFFFF"/>
            <w:vAlign w:val="bottom"/>
          </w:tcPr>
          <w:p w14:paraId="3EF5C86B" w14:textId="77777777" w:rsidR="006B3FDA" w:rsidRPr="006B3FDA" w:rsidRDefault="006B3FDA" w:rsidP="006B3FDA">
            <w:pPr>
              <w:spacing w:after="0" w:line="240" w:lineRule="auto"/>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 улицы в общественно- деловых и торговых зонах</w:t>
            </w:r>
          </w:p>
        </w:tc>
        <w:tc>
          <w:tcPr>
            <w:tcW w:w="1104" w:type="dxa"/>
            <w:shd w:val="clear" w:color="auto" w:fill="FFFFFF"/>
            <w:vAlign w:val="center"/>
          </w:tcPr>
          <w:p w14:paraId="761680F7"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50</w:t>
            </w:r>
          </w:p>
        </w:tc>
        <w:tc>
          <w:tcPr>
            <w:tcW w:w="995" w:type="dxa"/>
            <w:shd w:val="clear" w:color="auto" w:fill="FFFFFF"/>
            <w:vAlign w:val="center"/>
          </w:tcPr>
          <w:p w14:paraId="585E8A9A"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3,0-3,5</w:t>
            </w:r>
          </w:p>
        </w:tc>
        <w:tc>
          <w:tcPr>
            <w:tcW w:w="992" w:type="dxa"/>
            <w:shd w:val="clear" w:color="auto" w:fill="FFFFFF"/>
            <w:vAlign w:val="center"/>
          </w:tcPr>
          <w:p w14:paraId="3DF80DFD"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2-4</w:t>
            </w:r>
          </w:p>
        </w:tc>
        <w:tc>
          <w:tcPr>
            <w:tcW w:w="1277" w:type="dxa"/>
            <w:shd w:val="clear" w:color="auto" w:fill="FFFFFF"/>
            <w:vAlign w:val="center"/>
          </w:tcPr>
          <w:p w14:paraId="703D66CB"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110/140</w:t>
            </w:r>
          </w:p>
        </w:tc>
        <w:tc>
          <w:tcPr>
            <w:tcW w:w="1094" w:type="dxa"/>
            <w:shd w:val="clear" w:color="auto" w:fill="FFFFFF"/>
            <w:vAlign w:val="center"/>
          </w:tcPr>
          <w:p w14:paraId="7E9D6950"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80</w:t>
            </w:r>
          </w:p>
        </w:tc>
        <w:tc>
          <w:tcPr>
            <w:tcW w:w="1160" w:type="dxa"/>
            <w:shd w:val="clear" w:color="auto" w:fill="FFFFFF"/>
            <w:vAlign w:val="center"/>
          </w:tcPr>
          <w:p w14:paraId="77DE0DBB"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1000</w:t>
            </w:r>
          </w:p>
        </w:tc>
        <w:tc>
          <w:tcPr>
            <w:tcW w:w="1160" w:type="dxa"/>
            <w:shd w:val="clear" w:color="auto" w:fill="FFFFFF"/>
            <w:vAlign w:val="center"/>
          </w:tcPr>
          <w:p w14:paraId="1CC1BFE3"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400</w:t>
            </w:r>
          </w:p>
        </w:tc>
        <w:tc>
          <w:tcPr>
            <w:tcW w:w="1149" w:type="dxa"/>
            <w:shd w:val="clear" w:color="auto" w:fill="FFFFFF"/>
            <w:vAlign w:val="center"/>
          </w:tcPr>
          <w:p w14:paraId="4FEB322B"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2,0</w:t>
            </w:r>
          </w:p>
        </w:tc>
      </w:tr>
      <w:tr w:rsidR="006B3FDA" w:rsidRPr="006B3FDA" w14:paraId="4EF70487" w14:textId="77777777" w:rsidTr="006B3FDA">
        <w:trPr>
          <w:trHeight w:val="170"/>
          <w:jc w:val="center"/>
        </w:trPr>
        <w:tc>
          <w:tcPr>
            <w:tcW w:w="1696" w:type="dxa"/>
            <w:vMerge/>
            <w:shd w:val="clear" w:color="auto" w:fill="FFFFFF"/>
            <w:vAlign w:val="bottom"/>
          </w:tcPr>
          <w:p w14:paraId="0063DB35" w14:textId="77777777" w:rsidR="006B3FDA" w:rsidRPr="006B3FDA" w:rsidRDefault="006B3FDA" w:rsidP="006B3FDA">
            <w:pPr>
              <w:spacing w:after="0" w:line="240" w:lineRule="auto"/>
              <w:rPr>
                <w:rFonts w:ascii="Times New Roman" w:eastAsia="Times New Roman" w:hAnsi="Times New Roman"/>
                <w:sz w:val="20"/>
                <w:szCs w:val="20"/>
                <w:lang w:eastAsia="ru-RU"/>
              </w:rPr>
            </w:pPr>
          </w:p>
        </w:tc>
        <w:tc>
          <w:tcPr>
            <w:tcW w:w="1104" w:type="dxa"/>
            <w:shd w:val="clear" w:color="auto" w:fill="FFFFFF"/>
            <w:vAlign w:val="center"/>
          </w:tcPr>
          <w:p w14:paraId="11DD292B"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40</w:t>
            </w:r>
          </w:p>
        </w:tc>
        <w:tc>
          <w:tcPr>
            <w:tcW w:w="995" w:type="dxa"/>
            <w:vMerge w:val="restart"/>
            <w:shd w:val="clear" w:color="auto" w:fill="FFFFFF"/>
            <w:vAlign w:val="center"/>
          </w:tcPr>
          <w:p w14:paraId="6C8110D7"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c>
          <w:tcPr>
            <w:tcW w:w="992" w:type="dxa"/>
            <w:vMerge w:val="restart"/>
            <w:shd w:val="clear" w:color="auto" w:fill="FFFFFF"/>
            <w:vAlign w:val="center"/>
          </w:tcPr>
          <w:p w14:paraId="2E6FF57C"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c>
          <w:tcPr>
            <w:tcW w:w="1277" w:type="dxa"/>
            <w:shd w:val="clear" w:color="auto" w:fill="FFFFFF"/>
            <w:vAlign w:val="center"/>
          </w:tcPr>
          <w:p w14:paraId="182958F6"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70/80</w:t>
            </w:r>
          </w:p>
        </w:tc>
        <w:tc>
          <w:tcPr>
            <w:tcW w:w="1094" w:type="dxa"/>
            <w:shd w:val="clear" w:color="auto" w:fill="FFFFFF"/>
            <w:vAlign w:val="center"/>
          </w:tcPr>
          <w:p w14:paraId="054690B7"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80</w:t>
            </w:r>
          </w:p>
        </w:tc>
        <w:tc>
          <w:tcPr>
            <w:tcW w:w="1160" w:type="dxa"/>
            <w:shd w:val="clear" w:color="auto" w:fill="FFFFFF"/>
            <w:vAlign w:val="center"/>
          </w:tcPr>
          <w:p w14:paraId="7F2A6A8F"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600</w:t>
            </w:r>
          </w:p>
        </w:tc>
        <w:tc>
          <w:tcPr>
            <w:tcW w:w="1160" w:type="dxa"/>
            <w:shd w:val="clear" w:color="auto" w:fill="FFFFFF"/>
            <w:vAlign w:val="center"/>
          </w:tcPr>
          <w:p w14:paraId="1946E4FD"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250</w:t>
            </w:r>
          </w:p>
        </w:tc>
        <w:tc>
          <w:tcPr>
            <w:tcW w:w="1149" w:type="dxa"/>
            <w:vMerge w:val="restart"/>
            <w:shd w:val="clear" w:color="auto" w:fill="FFFFFF"/>
            <w:vAlign w:val="center"/>
          </w:tcPr>
          <w:p w14:paraId="4FCB8D42"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r>
      <w:tr w:rsidR="006B3FDA" w:rsidRPr="006B3FDA" w14:paraId="250389C3" w14:textId="77777777" w:rsidTr="006B3FDA">
        <w:trPr>
          <w:trHeight w:val="170"/>
          <w:jc w:val="center"/>
        </w:trPr>
        <w:tc>
          <w:tcPr>
            <w:tcW w:w="1696" w:type="dxa"/>
            <w:vMerge/>
            <w:shd w:val="clear" w:color="auto" w:fill="FFFFFF"/>
            <w:vAlign w:val="bottom"/>
          </w:tcPr>
          <w:p w14:paraId="757589EE" w14:textId="77777777" w:rsidR="006B3FDA" w:rsidRPr="006B3FDA" w:rsidRDefault="006B3FDA" w:rsidP="006B3FDA">
            <w:pPr>
              <w:spacing w:after="0" w:line="240" w:lineRule="auto"/>
              <w:rPr>
                <w:rFonts w:ascii="Times New Roman" w:eastAsia="Times New Roman" w:hAnsi="Times New Roman"/>
                <w:sz w:val="20"/>
                <w:szCs w:val="20"/>
                <w:lang w:eastAsia="ru-RU"/>
              </w:rPr>
            </w:pPr>
          </w:p>
        </w:tc>
        <w:tc>
          <w:tcPr>
            <w:tcW w:w="1104" w:type="dxa"/>
            <w:shd w:val="clear" w:color="auto" w:fill="FFFFFF"/>
            <w:vAlign w:val="center"/>
          </w:tcPr>
          <w:p w14:paraId="393955F7"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30</w:t>
            </w:r>
          </w:p>
        </w:tc>
        <w:tc>
          <w:tcPr>
            <w:tcW w:w="995" w:type="dxa"/>
            <w:vMerge/>
            <w:shd w:val="clear" w:color="auto" w:fill="FFFFFF"/>
            <w:vAlign w:val="center"/>
          </w:tcPr>
          <w:p w14:paraId="67A3AAC9"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c>
          <w:tcPr>
            <w:tcW w:w="992" w:type="dxa"/>
            <w:vMerge/>
            <w:shd w:val="clear" w:color="auto" w:fill="FFFFFF"/>
            <w:vAlign w:val="center"/>
          </w:tcPr>
          <w:p w14:paraId="0CDBDADB"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c>
          <w:tcPr>
            <w:tcW w:w="1277" w:type="dxa"/>
            <w:shd w:val="clear" w:color="auto" w:fill="FFFFFF"/>
            <w:vAlign w:val="center"/>
          </w:tcPr>
          <w:p w14:paraId="6967C45F"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40/40</w:t>
            </w:r>
          </w:p>
        </w:tc>
        <w:tc>
          <w:tcPr>
            <w:tcW w:w="1094" w:type="dxa"/>
            <w:shd w:val="clear" w:color="auto" w:fill="FFFFFF"/>
            <w:vAlign w:val="center"/>
          </w:tcPr>
          <w:p w14:paraId="4CE54EEC"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80</w:t>
            </w:r>
          </w:p>
        </w:tc>
        <w:tc>
          <w:tcPr>
            <w:tcW w:w="1160" w:type="dxa"/>
            <w:shd w:val="clear" w:color="auto" w:fill="FFFFFF"/>
            <w:vAlign w:val="center"/>
          </w:tcPr>
          <w:p w14:paraId="1411887B"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600</w:t>
            </w:r>
          </w:p>
        </w:tc>
        <w:tc>
          <w:tcPr>
            <w:tcW w:w="1160" w:type="dxa"/>
            <w:shd w:val="clear" w:color="auto" w:fill="FFFFFF"/>
            <w:vAlign w:val="center"/>
          </w:tcPr>
          <w:p w14:paraId="7FAD9ADD"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200</w:t>
            </w:r>
          </w:p>
        </w:tc>
        <w:tc>
          <w:tcPr>
            <w:tcW w:w="1149" w:type="dxa"/>
            <w:vMerge/>
            <w:shd w:val="clear" w:color="auto" w:fill="FFFFFF"/>
            <w:vAlign w:val="center"/>
          </w:tcPr>
          <w:p w14:paraId="421B1BBA"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p>
        </w:tc>
      </w:tr>
      <w:tr w:rsidR="006B3FDA" w:rsidRPr="006B3FDA" w14:paraId="1A2CFD51" w14:textId="77777777" w:rsidTr="006B3FDA">
        <w:trPr>
          <w:trHeight w:val="170"/>
          <w:jc w:val="center"/>
        </w:trPr>
        <w:tc>
          <w:tcPr>
            <w:tcW w:w="1696" w:type="dxa"/>
            <w:shd w:val="clear" w:color="auto" w:fill="FFFFFF"/>
            <w:vAlign w:val="bottom"/>
          </w:tcPr>
          <w:p w14:paraId="13C8B37E" w14:textId="77777777" w:rsidR="006B3FDA" w:rsidRPr="006B3FDA" w:rsidRDefault="006B3FDA" w:rsidP="006B3FDA">
            <w:pPr>
              <w:spacing w:after="0" w:line="240" w:lineRule="auto"/>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 улицы и дороги в</w:t>
            </w:r>
            <w:r>
              <w:rPr>
                <w:rFonts w:ascii="Times New Roman" w:eastAsia="Times New Roman" w:hAnsi="Times New Roman"/>
                <w:color w:val="000000"/>
                <w:sz w:val="20"/>
                <w:szCs w:val="20"/>
                <w:lang w:eastAsia="ru-RU"/>
              </w:rPr>
              <w:t xml:space="preserve"> </w:t>
            </w:r>
            <w:r w:rsidRPr="006B3FDA">
              <w:rPr>
                <w:rFonts w:ascii="Times New Roman" w:eastAsia="Times New Roman" w:hAnsi="Times New Roman"/>
                <w:color w:val="000000"/>
                <w:sz w:val="20"/>
                <w:szCs w:val="20"/>
                <w:lang w:eastAsia="ru-RU"/>
              </w:rPr>
              <w:t>производственных</w:t>
            </w:r>
          </w:p>
          <w:p w14:paraId="159A9E5A" w14:textId="77777777" w:rsidR="006B3FDA" w:rsidRPr="006B3FDA" w:rsidRDefault="006B3FDA" w:rsidP="006B3FDA">
            <w:pPr>
              <w:spacing w:after="0" w:line="240" w:lineRule="auto"/>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зонах</w:t>
            </w:r>
          </w:p>
        </w:tc>
        <w:tc>
          <w:tcPr>
            <w:tcW w:w="1104" w:type="dxa"/>
            <w:shd w:val="clear" w:color="auto" w:fill="FFFFFF"/>
            <w:vAlign w:val="center"/>
          </w:tcPr>
          <w:p w14:paraId="67B9914C"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50</w:t>
            </w:r>
          </w:p>
        </w:tc>
        <w:tc>
          <w:tcPr>
            <w:tcW w:w="995" w:type="dxa"/>
            <w:shd w:val="clear" w:color="auto" w:fill="FFFFFF"/>
            <w:vAlign w:val="center"/>
          </w:tcPr>
          <w:p w14:paraId="55081010"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3,5</w:t>
            </w:r>
          </w:p>
        </w:tc>
        <w:tc>
          <w:tcPr>
            <w:tcW w:w="992" w:type="dxa"/>
            <w:shd w:val="clear" w:color="auto" w:fill="FFFFFF"/>
            <w:vAlign w:val="center"/>
          </w:tcPr>
          <w:p w14:paraId="315D0E87"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2-4</w:t>
            </w:r>
          </w:p>
        </w:tc>
        <w:tc>
          <w:tcPr>
            <w:tcW w:w="1277" w:type="dxa"/>
            <w:shd w:val="clear" w:color="auto" w:fill="FFFFFF"/>
            <w:vAlign w:val="center"/>
          </w:tcPr>
          <w:p w14:paraId="5A032D47"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110/140</w:t>
            </w:r>
          </w:p>
        </w:tc>
        <w:tc>
          <w:tcPr>
            <w:tcW w:w="1094" w:type="dxa"/>
            <w:shd w:val="clear" w:color="auto" w:fill="FFFFFF"/>
            <w:vAlign w:val="center"/>
          </w:tcPr>
          <w:p w14:paraId="46ECEDA3"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60</w:t>
            </w:r>
          </w:p>
        </w:tc>
        <w:tc>
          <w:tcPr>
            <w:tcW w:w="1160" w:type="dxa"/>
            <w:shd w:val="clear" w:color="auto" w:fill="FFFFFF"/>
            <w:vAlign w:val="center"/>
          </w:tcPr>
          <w:p w14:paraId="0A654ED3"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1000</w:t>
            </w:r>
          </w:p>
        </w:tc>
        <w:tc>
          <w:tcPr>
            <w:tcW w:w="1160" w:type="dxa"/>
            <w:shd w:val="clear" w:color="auto" w:fill="FFFFFF"/>
            <w:vAlign w:val="center"/>
          </w:tcPr>
          <w:p w14:paraId="6B8DA880"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400</w:t>
            </w:r>
          </w:p>
        </w:tc>
        <w:tc>
          <w:tcPr>
            <w:tcW w:w="1149" w:type="dxa"/>
            <w:shd w:val="clear" w:color="auto" w:fill="FFFFFF"/>
            <w:vAlign w:val="center"/>
          </w:tcPr>
          <w:p w14:paraId="34862B04"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2,0</w:t>
            </w:r>
          </w:p>
        </w:tc>
      </w:tr>
      <w:tr w:rsidR="006B3FDA" w:rsidRPr="006B3FDA" w14:paraId="29AA7760" w14:textId="77777777" w:rsidTr="006B3FDA">
        <w:trPr>
          <w:trHeight w:val="170"/>
          <w:jc w:val="center"/>
        </w:trPr>
        <w:tc>
          <w:tcPr>
            <w:tcW w:w="10627" w:type="dxa"/>
            <w:gridSpan w:val="9"/>
            <w:shd w:val="clear" w:color="auto" w:fill="FFFFFF"/>
            <w:vAlign w:val="center"/>
          </w:tcPr>
          <w:p w14:paraId="4AFEBD21"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Пешеходные улицы и площади:</w:t>
            </w:r>
          </w:p>
        </w:tc>
      </w:tr>
      <w:tr w:rsidR="006B3FDA" w:rsidRPr="006B3FDA" w14:paraId="57703914" w14:textId="77777777" w:rsidTr="006B3FDA">
        <w:trPr>
          <w:trHeight w:val="170"/>
          <w:jc w:val="center"/>
        </w:trPr>
        <w:tc>
          <w:tcPr>
            <w:tcW w:w="1696" w:type="dxa"/>
            <w:shd w:val="clear" w:color="auto" w:fill="FFFFFF"/>
            <w:vAlign w:val="bottom"/>
          </w:tcPr>
          <w:p w14:paraId="0BB2764B" w14:textId="77777777" w:rsidR="006B3FDA" w:rsidRPr="006B3FDA" w:rsidRDefault="006B3FDA" w:rsidP="006B3FDA">
            <w:pPr>
              <w:spacing w:after="0" w:line="240" w:lineRule="auto"/>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Пешеходные улицы и площади</w:t>
            </w:r>
          </w:p>
        </w:tc>
        <w:tc>
          <w:tcPr>
            <w:tcW w:w="1104" w:type="dxa"/>
            <w:shd w:val="clear" w:color="auto" w:fill="FFFFFF"/>
            <w:vAlign w:val="center"/>
          </w:tcPr>
          <w:p w14:paraId="5870DB9C"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w:t>
            </w:r>
          </w:p>
        </w:tc>
        <w:tc>
          <w:tcPr>
            <w:tcW w:w="995" w:type="dxa"/>
            <w:shd w:val="clear" w:color="auto" w:fill="FFFFFF"/>
            <w:vAlign w:val="center"/>
          </w:tcPr>
          <w:p w14:paraId="7CA5CAA2"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По</w:t>
            </w:r>
          </w:p>
          <w:p w14:paraId="7F5B9651"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расчёту</w:t>
            </w:r>
          </w:p>
        </w:tc>
        <w:tc>
          <w:tcPr>
            <w:tcW w:w="992" w:type="dxa"/>
            <w:shd w:val="clear" w:color="auto" w:fill="FFFFFF"/>
            <w:vAlign w:val="center"/>
          </w:tcPr>
          <w:p w14:paraId="77A2B029"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По расчёту</w:t>
            </w:r>
          </w:p>
        </w:tc>
        <w:tc>
          <w:tcPr>
            <w:tcW w:w="1277" w:type="dxa"/>
            <w:shd w:val="clear" w:color="auto" w:fill="FFFFFF"/>
            <w:vAlign w:val="center"/>
          </w:tcPr>
          <w:p w14:paraId="374D1626"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w:t>
            </w:r>
          </w:p>
        </w:tc>
        <w:tc>
          <w:tcPr>
            <w:tcW w:w="1094" w:type="dxa"/>
            <w:shd w:val="clear" w:color="auto" w:fill="FFFFFF"/>
            <w:vAlign w:val="center"/>
          </w:tcPr>
          <w:p w14:paraId="23577005"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50</w:t>
            </w:r>
          </w:p>
        </w:tc>
        <w:tc>
          <w:tcPr>
            <w:tcW w:w="1160" w:type="dxa"/>
            <w:shd w:val="clear" w:color="auto" w:fill="FFFFFF"/>
            <w:vAlign w:val="center"/>
          </w:tcPr>
          <w:p w14:paraId="6C713CD7"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w:t>
            </w:r>
          </w:p>
        </w:tc>
        <w:tc>
          <w:tcPr>
            <w:tcW w:w="1160" w:type="dxa"/>
            <w:shd w:val="clear" w:color="auto" w:fill="FFFFFF"/>
            <w:vAlign w:val="center"/>
          </w:tcPr>
          <w:p w14:paraId="4F37F9D1"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w:t>
            </w:r>
          </w:p>
        </w:tc>
        <w:tc>
          <w:tcPr>
            <w:tcW w:w="1149" w:type="dxa"/>
            <w:shd w:val="clear" w:color="auto" w:fill="FFFFFF"/>
            <w:vAlign w:val="center"/>
          </w:tcPr>
          <w:p w14:paraId="3177AE8E" w14:textId="77777777" w:rsidR="006B3FDA" w:rsidRPr="006B3FDA" w:rsidRDefault="006B3FDA" w:rsidP="006B3FDA">
            <w:pPr>
              <w:spacing w:after="0" w:line="240" w:lineRule="auto"/>
              <w:jc w:val="center"/>
              <w:rPr>
                <w:rFonts w:ascii="Times New Roman" w:eastAsia="Times New Roman" w:hAnsi="Times New Roman"/>
                <w:sz w:val="20"/>
                <w:szCs w:val="20"/>
                <w:lang w:eastAsia="ru-RU"/>
              </w:rPr>
            </w:pPr>
            <w:r w:rsidRPr="006B3FDA">
              <w:rPr>
                <w:rFonts w:ascii="Times New Roman" w:eastAsia="Times New Roman" w:hAnsi="Times New Roman"/>
                <w:color w:val="000000"/>
                <w:sz w:val="20"/>
                <w:szCs w:val="20"/>
                <w:lang w:eastAsia="ru-RU"/>
              </w:rPr>
              <w:t>По проекту</w:t>
            </w:r>
          </w:p>
        </w:tc>
      </w:tr>
    </w:tbl>
    <w:p w14:paraId="074A96A6" w14:textId="77777777" w:rsidR="006B3FDA" w:rsidRDefault="006B3FDA" w:rsidP="00CE2CEE">
      <w:pPr>
        <w:spacing w:after="0" w:line="240" w:lineRule="auto"/>
        <w:ind w:firstLine="709"/>
        <w:jc w:val="both"/>
        <w:rPr>
          <w:rFonts w:ascii="Times New Roman" w:eastAsia="Times New Roman" w:hAnsi="Times New Roman"/>
          <w:sz w:val="28"/>
          <w:szCs w:val="28"/>
          <w:lang w:eastAsia="ru-RU"/>
        </w:rPr>
      </w:pPr>
    </w:p>
    <w:p w14:paraId="538224BD" w14:textId="77777777" w:rsidR="00CC0CD8" w:rsidRDefault="00CC0CD8" w:rsidP="00CC0CD8">
      <w:pPr>
        <w:spacing w:after="0" w:line="240" w:lineRule="auto"/>
        <w:ind w:firstLine="709"/>
        <w:jc w:val="both"/>
        <w:rPr>
          <w:rFonts w:ascii="Times New Roman" w:eastAsia="Times New Roman" w:hAnsi="Times New Roman"/>
          <w:sz w:val="28"/>
          <w:szCs w:val="28"/>
          <w:lang w:eastAsia="ru-RU"/>
        </w:rPr>
      </w:pPr>
      <w:r w:rsidRPr="00CC0CD8">
        <w:rPr>
          <w:rFonts w:ascii="Times New Roman" w:eastAsia="Times New Roman" w:hAnsi="Times New Roman"/>
          <w:sz w:val="28"/>
          <w:szCs w:val="28"/>
          <w:lang w:eastAsia="ru-RU"/>
        </w:rPr>
        <w:t>Ширина улиц и дорог определяется расчётом в зависимости от интенсивности движения транспорта и</w:t>
      </w:r>
      <w:r>
        <w:rPr>
          <w:rFonts w:ascii="Times New Roman" w:eastAsia="Times New Roman" w:hAnsi="Times New Roman"/>
          <w:sz w:val="28"/>
          <w:szCs w:val="28"/>
          <w:lang w:eastAsia="ru-RU"/>
        </w:rPr>
        <w:t xml:space="preserve"> </w:t>
      </w:r>
      <w:r w:rsidRPr="00CC0CD8">
        <w:rPr>
          <w:rFonts w:ascii="Times New Roman" w:eastAsia="Times New Roman" w:hAnsi="Times New Roman"/>
          <w:sz w:val="28"/>
          <w:szCs w:val="28"/>
          <w:lang w:eastAsia="ru-RU"/>
        </w:rPr>
        <w:t>пешеходов, состава размещаемых в пределах поперечного профиля элементов (проезжих частей, технических полос для</w:t>
      </w:r>
      <w:r>
        <w:rPr>
          <w:rFonts w:ascii="Times New Roman" w:eastAsia="Times New Roman" w:hAnsi="Times New Roman"/>
          <w:sz w:val="28"/>
          <w:szCs w:val="28"/>
          <w:lang w:eastAsia="ru-RU"/>
        </w:rPr>
        <w:t xml:space="preserve"> </w:t>
      </w:r>
      <w:r w:rsidRPr="00CC0CD8">
        <w:rPr>
          <w:rFonts w:ascii="Times New Roman" w:eastAsia="Times New Roman" w:hAnsi="Times New Roman"/>
          <w:sz w:val="28"/>
          <w:szCs w:val="28"/>
          <w:lang w:eastAsia="ru-RU"/>
        </w:rPr>
        <w:t>прокладки подземных коммуникаций, тротуаров, зелёных насаждений и др.), с учётом санитарно-гигиенических</w:t>
      </w:r>
      <w:r>
        <w:rPr>
          <w:rFonts w:ascii="Times New Roman" w:eastAsia="Times New Roman" w:hAnsi="Times New Roman"/>
          <w:sz w:val="28"/>
          <w:szCs w:val="28"/>
          <w:lang w:eastAsia="ru-RU"/>
        </w:rPr>
        <w:t xml:space="preserve"> </w:t>
      </w:r>
      <w:r w:rsidRPr="00CC0CD8">
        <w:rPr>
          <w:rFonts w:ascii="Times New Roman" w:eastAsia="Times New Roman" w:hAnsi="Times New Roman"/>
          <w:sz w:val="28"/>
          <w:szCs w:val="28"/>
          <w:lang w:eastAsia="ru-RU"/>
        </w:rPr>
        <w:t>требований и требований гражданской обороны. Ширина улиц и дорог в красных линиях принимается, м: магистральных</w:t>
      </w:r>
      <w:r>
        <w:rPr>
          <w:rFonts w:ascii="Times New Roman" w:eastAsia="Times New Roman" w:hAnsi="Times New Roman"/>
          <w:sz w:val="28"/>
          <w:szCs w:val="28"/>
          <w:lang w:eastAsia="ru-RU"/>
        </w:rPr>
        <w:t xml:space="preserve"> </w:t>
      </w:r>
      <w:r w:rsidRPr="00CC0CD8">
        <w:rPr>
          <w:rFonts w:ascii="Times New Roman" w:eastAsia="Times New Roman" w:hAnsi="Times New Roman"/>
          <w:sz w:val="28"/>
          <w:szCs w:val="28"/>
          <w:lang w:eastAsia="ru-RU"/>
        </w:rPr>
        <w:t xml:space="preserve">дорог </w:t>
      </w:r>
      <w:r>
        <w:rPr>
          <w:rFonts w:ascii="Times New Roman" w:eastAsia="Times New Roman" w:hAnsi="Times New Roman"/>
          <w:sz w:val="28"/>
          <w:szCs w:val="28"/>
          <w:lang w:eastAsia="ru-RU"/>
        </w:rPr>
        <w:t>–</w:t>
      </w:r>
      <w:r w:rsidRPr="00CC0CD8">
        <w:rPr>
          <w:rFonts w:ascii="Times New Roman" w:eastAsia="Times New Roman" w:hAnsi="Times New Roman"/>
          <w:sz w:val="28"/>
          <w:szCs w:val="28"/>
          <w:lang w:eastAsia="ru-RU"/>
        </w:rPr>
        <w:t xml:space="preserve"> 50-100; магистральных улиц </w:t>
      </w:r>
      <w:r>
        <w:rPr>
          <w:rFonts w:ascii="Times New Roman" w:eastAsia="Times New Roman" w:hAnsi="Times New Roman"/>
          <w:sz w:val="28"/>
          <w:szCs w:val="28"/>
          <w:lang w:eastAsia="ru-RU"/>
        </w:rPr>
        <w:t>–</w:t>
      </w:r>
      <w:r w:rsidRPr="00CC0CD8">
        <w:rPr>
          <w:rFonts w:ascii="Times New Roman" w:eastAsia="Times New Roman" w:hAnsi="Times New Roman"/>
          <w:sz w:val="28"/>
          <w:szCs w:val="28"/>
          <w:lang w:eastAsia="ru-RU"/>
        </w:rPr>
        <w:t xml:space="preserve"> 40-100; улиц и дорог местного значения </w:t>
      </w:r>
      <w:r>
        <w:rPr>
          <w:rFonts w:ascii="Times New Roman" w:eastAsia="Times New Roman" w:hAnsi="Times New Roman"/>
          <w:sz w:val="28"/>
          <w:szCs w:val="28"/>
          <w:lang w:eastAsia="ru-RU"/>
        </w:rPr>
        <w:t>–</w:t>
      </w:r>
      <w:r w:rsidRPr="00CC0CD8">
        <w:rPr>
          <w:rFonts w:ascii="Times New Roman" w:eastAsia="Times New Roman" w:hAnsi="Times New Roman"/>
          <w:sz w:val="28"/>
          <w:szCs w:val="28"/>
          <w:lang w:eastAsia="ru-RU"/>
        </w:rPr>
        <w:t xml:space="preserve"> 15-30</w:t>
      </w:r>
      <w:r>
        <w:rPr>
          <w:rFonts w:ascii="Times New Roman" w:eastAsia="Times New Roman" w:hAnsi="Times New Roman"/>
          <w:sz w:val="28"/>
          <w:szCs w:val="28"/>
          <w:lang w:eastAsia="ru-RU"/>
        </w:rPr>
        <w:t>.</w:t>
      </w:r>
      <w:r w:rsidRPr="00CC0CD8">
        <w:rPr>
          <w:rFonts w:ascii="Times New Roman" w:eastAsia="Times New Roman" w:hAnsi="Times New Roman"/>
          <w:sz w:val="28"/>
          <w:szCs w:val="28"/>
          <w:lang w:eastAsia="ru-RU"/>
        </w:rPr>
        <w:t xml:space="preserve"> </w:t>
      </w:r>
    </w:p>
    <w:p w14:paraId="42C8369C" w14:textId="77777777" w:rsidR="00CC0CD8" w:rsidRDefault="00CC0CD8" w:rsidP="00CC0CD8">
      <w:pPr>
        <w:spacing w:after="0" w:line="240" w:lineRule="auto"/>
        <w:ind w:firstLine="709"/>
        <w:jc w:val="both"/>
        <w:rPr>
          <w:rFonts w:ascii="Times New Roman" w:eastAsia="Times New Roman" w:hAnsi="Times New Roman"/>
          <w:sz w:val="28"/>
          <w:szCs w:val="28"/>
          <w:lang w:eastAsia="ru-RU"/>
        </w:rPr>
      </w:pPr>
      <w:r w:rsidRPr="00CC0CD8">
        <w:rPr>
          <w:rFonts w:ascii="Times New Roman" w:eastAsia="Times New Roman" w:hAnsi="Times New Roman"/>
          <w:sz w:val="28"/>
          <w:szCs w:val="28"/>
          <w:lang w:eastAsia="ru-RU"/>
        </w:rPr>
        <w:t>Значение расчётной скорости</w:t>
      </w:r>
      <w:r>
        <w:rPr>
          <w:rFonts w:ascii="Times New Roman" w:eastAsia="Times New Roman" w:hAnsi="Times New Roman"/>
          <w:sz w:val="28"/>
          <w:szCs w:val="28"/>
          <w:lang w:eastAsia="ru-RU"/>
        </w:rPr>
        <w:t xml:space="preserve"> </w:t>
      </w:r>
      <w:r w:rsidRPr="00CC0CD8">
        <w:rPr>
          <w:rFonts w:ascii="Times New Roman" w:eastAsia="Times New Roman" w:hAnsi="Times New Roman"/>
          <w:sz w:val="28"/>
          <w:szCs w:val="28"/>
          <w:lang w:eastAsia="ru-RU"/>
        </w:rPr>
        <w:t>следует принимать в зависимости от выполняемой функции улицы и дороги, вида дорожной деятельности (строительство,</w:t>
      </w:r>
      <w:r>
        <w:rPr>
          <w:rFonts w:ascii="Times New Roman" w:eastAsia="Times New Roman" w:hAnsi="Times New Roman"/>
          <w:sz w:val="28"/>
          <w:szCs w:val="28"/>
          <w:lang w:eastAsia="ru-RU"/>
        </w:rPr>
        <w:t xml:space="preserve"> </w:t>
      </w:r>
      <w:r w:rsidRPr="00CC0CD8">
        <w:rPr>
          <w:rFonts w:ascii="Times New Roman" w:eastAsia="Times New Roman" w:hAnsi="Times New Roman"/>
          <w:sz w:val="28"/>
          <w:szCs w:val="28"/>
          <w:lang w:eastAsia="ru-RU"/>
        </w:rPr>
        <w:t>реконструкция) и условий прохождения улицы или дороги. При проектировании объектов нового строительства на</w:t>
      </w:r>
      <w:r>
        <w:rPr>
          <w:rFonts w:ascii="Times New Roman" w:eastAsia="Times New Roman" w:hAnsi="Times New Roman"/>
          <w:sz w:val="28"/>
          <w:szCs w:val="28"/>
          <w:lang w:eastAsia="ru-RU"/>
        </w:rPr>
        <w:t xml:space="preserve"> </w:t>
      </w:r>
      <w:r w:rsidRPr="00CC0CD8">
        <w:rPr>
          <w:rFonts w:ascii="Times New Roman" w:eastAsia="Times New Roman" w:hAnsi="Times New Roman"/>
          <w:sz w:val="28"/>
          <w:szCs w:val="28"/>
          <w:lang w:eastAsia="ru-RU"/>
        </w:rPr>
        <w:t>незастроенной территории рекомендуется принимать максимальные значения расчётной скорости. При проектировании</w:t>
      </w:r>
      <w:r>
        <w:rPr>
          <w:rFonts w:ascii="Times New Roman" w:eastAsia="Times New Roman" w:hAnsi="Times New Roman"/>
          <w:sz w:val="28"/>
          <w:szCs w:val="28"/>
          <w:lang w:eastAsia="ru-RU"/>
        </w:rPr>
        <w:t xml:space="preserve"> </w:t>
      </w:r>
      <w:r w:rsidRPr="00CC0CD8">
        <w:rPr>
          <w:rFonts w:ascii="Times New Roman" w:eastAsia="Times New Roman" w:hAnsi="Times New Roman"/>
          <w:sz w:val="28"/>
          <w:szCs w:val="28"/>
          <w:lang w:eastAsia="ru-RU"/>
        </w:rPr>
        <w:t>объектов реконструкции или в условиях сложного рельефа с большими перепадами высот в сложившейся застройке на</w:t>
      </w:r>
      <w:r>
        <w:rPr>
          <w:rFonts w:ascii="Times New Roman" w:eastAsia="Times New Roman" w:hAnsi="Times New Roman"/>
          <w:sz w:val="28"/>
          <w:szCs w:val="28"/>
          <w:lang w:eastAsia="ru-RU"/>
        </w:rPr>
        <w:t xml:space="preserve"> </w:t>
      </w:r>
      <w:r w:rsidRPr="00CC0CD8">
        <w:rPr>
          <w:rFonts w:ascii="Times New Roman" w:eastAsia="Times New Roman" w:hAnsi="Times New Roman"/>
          <w:sz w:val="28"/>
          <w:szCs w:val="28"/>
          <w:lang w:eastAsia="ru-RU"/>
        </w:rPr>
        <w:t>основании технико-экономического обоснования могут приниматься меньшие из указанных значений расчётных скоростей</w:t>
      </w:r>
      <w:r>
        <w:rPr>
          <w:rFonts w:ascii="Times New Roman" w:eastAsia="Times New Roman" w:hAnsi="Times New Roman"/>
          <w:sz w:val="28"/>
          <w:szCs w:val="28"/>
          <w:lang w:eastAsia="ru-RU"/>
        </w:rPr>
        <w:t xml:space="preserve"> </w:t>
      </w:r>
      <w:r w:rsidRPr="00CC0CD8">
        <w:rPr>
          <w:rFonts w:ascii="Times New Roman" w:eastAsia="Times New Roman" w:hAnsi="Times New Roman"/>
          <w:sz w:val="28"/>
          <w:szCs w:val="28"/>
          <w:lang w:eastAsia="ru-RU"/>
        </w:rPr>
        <w:t>в зависимости от ограничений, налагаемых соответственно прилегающей застройкой и рельефом. Разрешённую скорость</w:t>
      </w:r>
      <w:r>
        <w:rPr>
          <w:rFonts w:ascii="Times New Roman" w:eastAsia="Times New Roman" w:hAnsi="Times New Roman"/>
          <w:sz w:val="28"/>
          <w:szCs w:val="28"/>
          <w:lang w:eastAsia="ru-RU"/>
        </w:rPr>
        <w:t xml:space="preserve"> </w:t>
      </w:r>
      <w:r w:rsidRPr="00CC0CD8">
        <w:rPr>
          <w:rFonts w:ascii="Times New Roman" w:eastAsia="Times New Roman" w:hAnsi="Times New Roman"/>
          <w:sz w:val="28"/>
          <w:szCs w:val="28"/>
          <w:lang w:eastAsia="ru-RU"/>
        </w:rPr>
        <w:t>движения следует устанавливать на 10 км/ч ниже расчётной.</w:t>
      </w:r>
    </w:p>
    <w:p w14:paraId="15E3D13F" w14:textId="77777777" w:rsidR="00CC0CD8" w:rsidRDefault="00CC0CD8" w:rsidP="00CC0CD8">
      <w:pPr>
        <w:spacing w:after="0" w:line="240" w:lineRule="auto"/>
        <w:ind w:firstLine="709"/>
        <w:jc w:val="both"/>
        <w:rPr>
          <w:rFonts w:ascii="Times New Roman" w:eastAsia="Times New Roman" w:hAnsi="Times New Roman"/>
          <w:sz w:val="28"/>
          <w:szCs w:val="28"/>
          <w:lang w:eastAsia="ru-RU"/>
        </w:rPr>
      </w:pPr>
      <w:r w:rsidRPr="00CC0CD8">
        <w:rPr>
          <w:rFonts w:ascii="Times New Roman" w:eastAsia="Times New Roman" w:hAnsi="Times New Roman"/>
          <w:sz w:val="28"/>
          <w:szCs w:val="28"/>
          <w:lang w:eastAsia="ru-RU"/>
        </w:rPr>
        <w:t>При назначении ширины проезжей части 10 полос</w:t>
      </w:r>
      <w:r>
        <w:rPr>
          <w:rFonts w:ascii="Times New Roman" w:eastAsia="Times New Roman" w:hAnsi="Times New Roman"/>
          <w:sz w:val="28"/>
          <w:szCs w:val="28"/>
          <w:lang w:eastAsia="ru-RU"/>
        </w:rPr>
        <w:t xml:space="preserve"> </w:t>
      </w:r>
      <w:r w:rsidRPr="00CC0CD8">
        <w:rPr>
          <w:rFonts w:ascii="Times New Roman" w:eastAsia="Times New Roman" w:hAnsi="Times New Roman"/>
          <w:sz w:val="28"/>
          <w:szCs w:val="28"/>
          <w:lang w:eastAsia="ru-RU"/>
        </w:rPr>
        <w:t>движения минимальное расстояние между транспортными развязками необходимо увеличить в 1,2 раза.</w:t>
      </w:r>
    </w:p>
    <w:p w14:paraId="5FDF17CE" w14:textId="77777777" w:rsidR="00CC0CD8" w:rsidRDefault="00CC0CD8" w:rsidP="00CC0CD8">
      <w:pPr>
        <w:spacing w:after="0" w:line="240" w:lineRule="auto"/>
        <w:ind w:firstLine="709"/>
        <w:jc w:val="both"/>
        <w:rPr>
          <w:rFonts w:ascii="Times New Roman" w:eastAsia="Times New Roman" w:hAnsi="Times New Roman"/>
          <w:sz w:val="28"/>
          <w:szCs w:val="28"/>
          <w:lang w:eastAsia="ru-RU"/>
        </w:rPr>
      </w:pPr>
      <w:r w:rsidRPr="00CC0CD8">
        <w:rPr>
          <w:rFonts w:ascii="Times New Roman" w:eastAsia="Times New Roman" w:hAnsi="Times New Roman"/>
          <w:sz w:val="28"/>
          <w:szCs w:val="28"/>
          <w:lang w:eastAsia="ru-RU"/>
        </w:rPr>
        <w:t>Для движения</w:t>
      </w:r>
      <w:r>
        <w:rPr>
          <w:rFonts w:ascii="Times New Roman" w:eastAsia="Times New Roman" w:hAnsi="Times New Roman"/>
          <w:sz w:val="28"/>
          <w:szCs w:val="28"/>
          <w:lang w:eastAsia="ru-RU"/>
        </w:rPr>
        <w:t xml:space="preserve"> </w:t>
      </w:r>
      <w:r w:rsidRPr="00CC0CD8">
        <w:rPr>
          <w:rFonts w:ascii="Times New Roman" w:eastAsia="Times New Roman" w:hAnsi="Times New Roman"/>
          <w:sz w:val="28"/>
          <w:szCs w:val="28"/>
          <w:lang w:eastAsia="ru-RU"/>
        </w:rPr>
        <w:t>автобусов и троллейбусов на магистральных улицах и дорогах в больших, крупных и крупнейших городах допускается</w:t>
      </w:r>
      <w:r>
        <w:rPr>
          <w:rFonts w:ascii="Times New Roman" w:eastAsia="Times New Roman" w:hAnsi="Times New Roman"/>
          <w:sz w:val="28"/>
          <w:szCs w:val="28"/>
          <w:lang w:eastAsia="ru-RU"/>
        </w:rPr>
        <w:t xml:space="preserve"> </w:t>
      </w:r>
      <w:r w:rsidRPr="00CC0CD8">
        <w:rPr>
          <w:rFonts w:ascii="Times New Roman" w:eastAsia="Times New Roman" w:hAnsi="Times New Roman"/>
          <w:sz w:val="28"/>
          <w:szCs w:val="28"/>
          <w:lang w:eastAsia="ru-RU"/>
        </w:rPr>
        <w:t>предусматривать выделенную полосу шириной 3,75 м.</w:t>
      </w:r>
    </w:p>
    <w:p w14:paraId="0CA12357" w14:textId="77777777" w:rsidR="00CC0CD8" w:rsidRDefault="00CC0CD8" w:rsidP="00CC0CD8">
      <w:pPr>
        <w:spacing w:after="0" w:line="240" w:lineRule="auto"/>
        <w:ind w:firstLine="709"/>
        <w:jc w:val="both"/>
        <w:rPr>
          <w:rFonts w:ascii="Times New Roman" w:eastAsia="Times New Roman" w:hAnsi="Times New Roman"/>
          <w:sz w:val="28"/>
          <w:szCs w:val="28"/>
          <w:lang w:eastAsia="ru-RU"/>
        </w:rPr>
      </w:pPr>
      <w:r w:rsidRPr="00CC0CD8">
        <w:rPr>
          <w:rFonts w:ascii="Times New Roman" w:eastAsia="Times New Roman" w:hAnsi="Times New Roman"/>
          <w:sz w:val="28"/>
          <w:szCs w:val="28"/>
          <w:lang w:eastAsia="ru-RU"/>
        </w:rPr>
        <w:t>В ширину пешеходной части тротуаров и</w:t>
      </w:r>
      <w:r>
        <w:rPr>
          <w:rFonts w:ascii="Times New Roman" w:eastAsia="Times New Roman" w:hAnsi="Times New Roman"/>
          <w:sz w:val="28"/>
          <w:szCs w:val="28"/>
          <w:lang w:eastAsia="ru-RU"/>
        </w:rPr>
        <w:t xml:space="preserve"> </w:t>
      </w:r>
      <w:r w:rsidRPr="00CC0CD8">
        <w:rPr>
          <w:rFonts w:ascii="Times New Roman" w:eastAsia="Times New Roman" w:hAnsi="Times New Roman"/>
          <w:sz w:val="28"/>
          <w:szCs w:val="28"/>
          <w:lang w:eastAsia="ru-RU"/>
        </w:rPr>
        <w:t>дорожек не включаются площади, необходимые для размещения киосков, скамеек и т.п.</w:t>
      </w:r>
    </w:p>
    <w:p w14:paraId="1CD56A7E" w14:textId="77777777" w:rsidR="00CC0CD8" w:rsidRDefault="00CC0CD8" w:rsidP="00CC0CD8">
      <w:pPr>
        <w:spacing w:after="0" w:line="240" w:lineRule="auto"/>
        <w:ind w:firstLine="709"/>
        <w:jc w:val="both"/>
        <w:rPr>
          <w:rFonts w:ascii="Times New Roman" w:eastAsia="Times New Roman" w:hAnsi="Times New Roman"/>
          <w:sz w:val="28"/>
          <w:szCs w:val="28"/>
          <w:lang w:eastAsia="ru-RU"/>
        </w:rPr>
      </w:pPr>
      <w:r w:rsidRPr="00CC0CD8">
        <w:rPr>
          <w:rFonts w:ascii="Times New Roman" w:eastAsia="Times New Roman" w:hAnsi="Times New Roman"/>
          <w:sz w:val="28"/>
          <w:szCs w:val="28"/>
          <w:lang w:eastAsia="ru-RU"/>
        </w:rPr>
        <w:lastRenderedPageBreak/>
        <w:t>В условиях реконструкции на</w:t>
      </w:r>
      <w:r>
        <w:rPr>
          <w:rFonts w:ascii="Times New Roman" w:eastAsia="Times New Roman" w:hAnsi="Times New Roman"/>
          <w:sz w:val="28"/>
          <w:szCs w:val="28"/>
          <w:lang w:eastAsia="ru-RU"/>
        </w:rPr>
        <w:t xml:space="preserve"> </w:t>
      </w:r>
      <w:r w:rsidRPr="00CC0CD8">
        <w:rPr>
          <w:rFonts w:ascii="Times New Roman" w:eastAsia="Times New Roman" w:hAnsi="Times New Roman"/>
          <w:sz w:val="28"/>
          <w:szCs w:val="28"/>
          <w:lang w:eastAsia="ru-RU"/>
        </w:rPr>
        <w:t>улицах местного значения, а также при расчётном пешеходном движении менее 50 чел./ч в обоих направлениях</w:t>
      </w:r>
      <w:r>
        <w:rPr>
          <w:rFonts w:ascii="Times New Roman" w:eastAsia="Times New Roman" w:hAnsi="Times New Roman"/>
          <w:sz w:val="28"/>
          <w:szCs w:val="28"/>
          <w:lang w:eastAsia="ru-RU"/>
        </w:rPr>
        <w:t xml:space="preserve"> </w:t>
      </w:r>
      <w:r w:rsidRPr="00CC0CD8">
        <w:rPr>
          <w:rFonts w:ascii="Times New Roman" w:eastAsia="Times New Roman" w:hAnsi="Times New Roman"/>
          <w:sz w:val="28"/>
          <w:szCs w:val="28"/>
          <w:lang w:eastAsia="ru-RU"/>
        </w:rPr>
        <w:t>допускается устройство тротуаров и дорожек шириной 1 м.</w:t>
      </w:r>
    </w:p>
    <w:p w14:paraId="42632BDB" w14:textId="77777777" w:rsidR="00CC0CD8" w:rsidRDefault="00CC0CD8" w:rsidP="00CC0CD8">
      <w:pPr>
        <w:spacing w:after="0" w:line="240" w:lineRule="auto"/>
        <w:ind w:firstLine="709"/>
        <w:jc w:val="both"/>
        <w:rPr>
          <w:rFonts w:ascii="Times New Roman" w:eastAsia="Times New Roman" w:hAnsi="Times New Roman"/>
          <w:sz w:val="28"/>
          <w:szCs w:val="28"/>
          <w:lang w:eastAsia="ru-RU"/>
        </w:rPr>
      </w:pPr>
      <w:r w:rsidRPr="00CC0CD8">
        <w:rPr>
          <w:rFonts w:ascii="Times New Roman" w:eastAsia="Times New Roman" w:hAnsi="Times New Roman"/>
          <w:sz w:val="28"/>
          <w:szCs w:val="28"/>
          <w:lang w:eastAsia="ru-RU"/>
        </w:rPr>
        <w:t>При непосредственном примыкании тротуаров к стенам</w:t>
      </w:r>
      <w:r>
        <w:rPr>
          <w:rFonts w:ascii="Times New Roman" w:eastAsia="Times New Roman" w:hAnsi="Times New Roman"/>
          <w:sz w:val="28"/>
          <w:szCs w:val="28"/>
          <w:lang w:eastAsia="ru-RU"/>
        </w:rPr>
        <w:t xml:space="preserve"> </w:t>
      </w:r>
      <w:r w:rsidRPr="00CC0CD8">
        <w:rPr>
          <w:rFonts w:ascii="Times New Roman" w:eastAsia="Times New Roman" w:hAnsi="Times New Roman"/>
          <w:sz w:val="28"/>
          <w:szCs w:val="28"/>
          <w:lang w:eastAsia="ru-RU"/>
        </w:rPr>
        <w:t>зданий, подпорным стенкам или оградам следует увеличивать их ширину не менее чем на 0,5 м.</w:t>
      </w:r>
    </w:p>
    <w:p w14:paraId="7196405B" w14:textId="77777777" w:rsidR="00CC0CD8" w:rsidRDefault="00CC0CD8" w:rsidP="00CC0CD8">
      <w:pPr>
        <w:spacing w:after="0" w:line="240" w:lineRule="auto"/>
        <w:ind w:firstLine="709"/>
        <w:jc w:val="both"/>
        <w:rPr>
          <w:rFonts w:ascii="Times New Roman" w:eastAsia="Times New Roman" w:hAnsi="Times New Roman"/>
          <w:sz w:val="28"/>
          <w:szCs w:val="28"/>
          <w:lang w:eastAsia="ru-RU"/>
        </w:rPr>
      </w:pPr>
      <w:r w:rsidRPr="00CC0CD8">
        <w:rPr>
          <w:rFonts w:ascii="Times New Roman" w:eastAsia="Times New Roman" w:hAnsi="Times New Roman"/>
          <w:sz w:val="28"/>
          <w:szCs w:val="28"/>
          <w:lang w:eastAsia="ru-RU"/>
        </w:rPr>
        <w:t>При поэтапном</w:t>
      </w:r>
      <w:r>
        <w:rPr>
          <w:rFonts w:ascii="Times New Roman" w:eastAsia="Times New Roman" w:hAnsi="Times New Roman"/>
          <w:sz w:val="28"/>
          <w:szCs w:val="28"/>
          <w:lang w:eastAsia="ru-RU"/>
        </w:rPr>
        <w:t xml:space="preserve"> </w:t>
      </w:r>
      <w:r w:rsidRPr="00CC0CD8">
        <w:rPr>
          <w:rFonts w:ascii="Times New Roman" w:eastAsia="Times New Roman" w:hAnsi="Times New Roman"/>
          <w:sz w:val="28"/>
          <w:szCs w:val="28"/>
          <w:lang w:eastAsia="ru-RU"/>
        </w:rPr>
        <w:t>достижении расчётных параметров магистральных улиц и дорог, транспортных пересечений с учётом конкретных</w:t>
      </w:r>
      <w:r>
        <w:rPr>
          <w:rFonts w:ascii="Times New Roman" w:eastAsia="Times New Roman" w:hAnsi="Times New Roman"/>
          <w:sz w:val="28"/>
          <w:szCs w:val="28"/>
          <w:lang w:eastAsia="ru-RU"/>
        </w:rPr>
        <w:t xml:space="preserve"> </w:t>
      </w:r>
      <w:r w:rsidRPr="00CC0CD8">
        <w:rPr>
          <w:rFonts w:ascii="Times New Roman" w:eastAsia="Times New Roman" w:hAnsi="Times New Roman"/>
          <w:sz w:val="28"/>
          <w:szCs w:val="28"/>
          <w:lang w:eastAsia="ru-RU"/>
        </w:rPr>
        <w:t>размеров движения транспорта и пешеходов необходимо резервирование территории и подземного пространства для</w:t>
      </w:r>
      <w:r>
        <w:rPr>
          <w:rFonts w:ascii="Times New Roman" w:eastAsia="Times New Roman" w:hAnsi="Times New Roman"/>
          <w:sz w:val="28"/>
          <w:szCs w:val="28"/>
          <w:lang w:eastAsia="ru-RU"/>
        </w:rPr>
        <w:t xml:space="preserve"> </w:t>
      </w:r>
      <w:r w:rsidRPr="00CC0CD8">
        <w:rPr>
          <w:rFonts w:ascii="Times New Roman" w:eastAsia="Times New Roman" w:hAnsi="Times New Roman"/>
          <w:sz w:val="28"/>
          <w:szCs w:val="28"/>
          <w:lang w:eastAsia="ru-RU"/>
        </w:rPr>
        <w:t>перспективного строительства.</w:t>
      </w:r>
    </w:p>
    <w:p w14:paraId="2C2FCE0F" w14:textId="77777777" w:rsidR="008479D2" w:rsidRDefault="00CC0CD8" w:rsidP="00CC0CD8">
      <w:pPr>
        <w:spacing w:after="0" w:line="240" w:lineRule="auto"/>
        <w:ind w:firstLine="709"/>
        <w:jc w:val="both"/>
        <w:rPr>
          <w:rFonts w:ascii="Times New Roman" w:eastAsia="Times New Roman" w:hAnsi="Times New Roman"/>
          <w:sz w:val="28"/>
          <w:szCs w:val="28"/>
          <w:lang w:eastAsia="ru-RU"/>
        </w:rPr>
      </w:pPr>
      <w:r w:rsidRPr="00CC0CD8">
        <w:rPr>
          <w:rFonts w:ascii="Times New Roman" w:eastAsia="Times New Roman" w:hAnsi="Times New Roman"/>
          <w:sz w:val="28"/>
          <w:szCs w:val="28"/>
          <w:lang w:eastAsia="ru-RU"/>
        </w:rPr>
        <w:t>При проектировании магистральных дорог необходимо обеспечивать свободную от</w:t>
      </w:r>
      <w:r>
        <w:rPr>
          <w:rFonts w:ascii="Times New Roman" w:eastAsia="Times New Roman" w:hAnsi="Times New Roman"/>
          <w:sz w:val="28"/>
          <w:szCs w:val="28"/>
          <w:lang w:eastAsia="ru-RU"/>
        </w:rPr>
        <w:t xml:space="preserve"> </w:t>
      </w:r>
      <w:r w:rsidRPr="00CC0CD8">
        <w:rPr>
          <w:rFonts w:ascii="Times New Roman" w:eastAsia="Times New Roman" w:hAnsi="Times New Roman"/>
          <w:sz w:val="28"/>
          <w:szCs w:val="28"/>
          <w:lang w:eastAsia="ru-RU"/>
        </w:rPr>
        <w:t>препятствий зону вдоль дороги (за исключением технических средств организации дорожного движения,</w:t>
      </w:r>
      <w:r>
        <w:rPr>
          <w:rFonts w:ascii="Times New Roman" w:eastAsia="Times New Roman" w:hAnsi="Times New Roman"/>
          <w:sz w:val="28"/>
          <w:szCs w:val="28"/>
          <w:lang w:eastAsia="ru-RU"/>
        </w:rPr>
        <w:t xml:space="preserve"> </w:t>
      </w:r>
      <w:r w:rsidRPr="00CC0CD8">
        <w:rPr>
          <w:rFonts w:ascii="Times New Roman" w:eastAsia="Times New Roman" w:hAnsi="Times New Roman"/>
          <w:sz w:val="28"/>
          <w:szCs w:val="28"/>
          <w:lang w:eastAsia="ru-RU"/>
        </w:rPr>
        <w:t>устанавливаемых по ГОСТ Р 52289); размер такой зоны следует принимать в зависимости от расчётной скорости с учётом</w:t>
      </w:r>
      <w:r>
        <w:rPr>
          <w:rFonts w:ascii="Times New Roman" w:eastAsia="Times New Roman" w:hAnsi="Times New Roman"/>
          <w:sz w:val="28"/>
          <w:szCs w:val="28"/>
          <w:lang w:eastAsia="ru-RU"/>
        </w:rPr>
        <w:t xml:space="preserve"> </w:t>
      </w:r>
      <w:r w:rsidRPr="00CC0CD8">
        <w:rPr>
          <w:rFonts w:ascii="Times New Roman" w:eastAsia="Times New Roman" w:hAnsi="Times New Roman"/>
          <w:sz w:val="28"/>
          <w:szCs w:val="28"/>
          <w:lang w:eastAsia="ru-RU"/>
        </w:rPr>
        <w:t>стеснённости условий.</w:t>
      </w:r>
    </w:p>
    <w:p w14:paraId="4100D79C" w14:textId="5D7D2066" w:rsidR="00226BFE" w:rsidRDefault="00226BFE" w:rsidP="00226BFE">
      <w:pPr>
        <w:spacing w:after="0" w:line="240" w:lineRule="auto"/>
        <w:ind w:firstLine="709"/>
        <w:jc w:val="both"/>
        <w:rPr>
          <w:rFonts w:ascii="Times New Roman" w:eastAsia="Times New Roman" w:hAnsi="Times New Roman"/>
          <w:bCs/>
          <w:sz w:val="28"/>
          <w:szCs w:val="28"/>
          <w:lang w:eastAsia="ru-RU"/>
        </w:rPr>
      </w:pPr>
      <w:r w:rsidRPr="00226BFE">
        <w:rPr>
          <w:rFonts w:ascii="Times New Roman" w:eastAsia="Times New Roman" w:hAnsi="Times New Roman"/>
          <w:bCs/>
          <w:sz w:val="28"/>
          <w:szCs w:val="28"/>
          <w:lang w:eastAsia="ru-RU"/>
        </w:rPr>
        <w:t>Техническое состояние УДС в настоящее время несколько ухудшилось в связи с сокращением объёмов ремонтно-восстановительных работ. Требуют ремонта (реконструкции) пешеходные тротуары.</w:t>
      </w:r>
    </w:p>
    <w:p w14:paraId="1C0FD1CB" w14:textId="606B571B" w:rsidR="00350924" w:rsidRDefault="00350924" w:rsidP="00350924">
      <w:pPr>
        <w:spacing w:after="0" w:line="240" w:lineRule="auto"/>
        <w:ind w:firstLine="709"/>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Генеральным планом рекомендуется проведение реконструкции местных дорог и</w:t>
      </w:r>
      <w:r w:rsidRPr="00350924">
        <w:rPr>
          <w:rFonts w:ascii="Times New Roman" w:eastAsia="Times New Roman" w:hAnsi="Times New Roman"/>
          <w:bCs/>
          <w:sz w:val="28"/>
          <w:szCs w:val="28"/>
          <w:lang w:eastAsia="ru-RU"/>
        </w:rPr>
        <w:t xml:space="preserve"> </w:t>
      </w:r>
      <w:r>
        <w:rPr>
          <w:rFonts w:ascii="Times New Roman" w:eastAsia="Times New Roman" w:hAnsi="Times New Roman"/>
          <w:bCs/>
          <w:sz w:val="28"/>
          <w:szCs w:val="28"/>
          <w:lang w:eastAsia="ru-RU"/>
        </w:rPr>
        <w:t>УДС:</w:t>
      </w:r>
    </w:p>
    <w:p w14:paraId="758CEAFE" w14:textId="77777777" w:rsidR="00350924" w:rsidRDefault="00350924" w:rsidP="00FE06F1">
      <w:pPr>
        <w:pStyle w:val="a9"/>
        <w:numPr>
          <w:ilvl w:val="3"/>
          <w:numId w:val="68"/>
        </w:numPr>
        <w:spacing w:after="0" w:line="240" w:lineRule="auto"/>
        <w:ind w:left="1134"/>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 xml:space="preserve">Первая очередь: </w:t>
      </w:r>
    </w:p>
    <w:p w14:paraId="6B7B0E78" w14:textId="36687B9E" w:rsidR="00350924" w:rsidRPr="00350924" w:rsidRDefault="00350924" w:rsidP="00350924">
      <w:pPr>
        <w:numPr>
          <w:ilvl w:val="0"/>
          <w:numId w:val="14"/>
        </w:numPr>
        <w:tabs>
          <w:tab w:val="clear" w:pos="1429"/>
          <w:tab w:val="left" w:pos="1560"/>
        </w:tabs>
        <w:spacing w:after="0" w:line="240" w:lineRule="auto"/>
        <w:ind w:left="1560"/>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 xml:space="preserve">реконструкция </w:t>
      </w:r>
      <w:r w:rsidR="00D17935">
        <w:rPr>
          <w:rFonts w:ascii="Times New Roman" w:eastAsia="Times New Roman" w:hAnsi="Times New Roman"/>
          <w:bCs/>
          <w:sz w:val="28"/>
          <w:szCs w:val="28"/>
          <w:lang w:eastAsia="ru-RU"/>
        </w:rPr>
        <w:t>36</w:t>
      </w:r>
      <w:r>
        <w:rPr>
          <w:rFonts w:ascii="Times New Roman" w:eastAsia="Times New Roman" w:hAnsi="Times New Roman"/>
          <w:bCs/>
          <w:sz w:val="28"/>
          <w:szCs w:val="28"/>
          <w:lang w:eastAsia="ru-RU"/>
        </w:rPr>
        <w:t xml:space="preserve"> км </w:t>
      </w:r>
      <w:r w:rsidR="00D17935">
        <w:rPr>
          <w:rFonts w:ascii="Times New Roman" w:eastAsia="Times New Roman" w:hAnsi="Times New Roman"/>
          <w:bCs/>
          <w:sz w:val="28"/>
          <w:szCs w:val="28"/>
          <w:lang w:eastAsia="ru-RU"/>
        </w:rPr>
        <w:t xml:space="preserve">гравийных </w:t>
      </w:r>
      <w:r>
        <w:rPr>
          <w:rFonts w:ascii="Times New Roman" w:eastAsia="Times New Roman" w:hAnsi="Times New Roman"/>
          <w:bCs/>
          <w:sz w:val="28"/>
          <w:szCs w:val="28"/>
          <w:lang w:eastAsia="ru-RU"/>
        </w:rPr>
        <w:t>дорог</w:t>
      </w:r>
      <w:r w:rsidR="007C3BAC">
        <w:rPr>
          <w:rFonts w:ascii="Times New Roman" w:eastAsia="Times New Roman" w:hAnsi="Times New Roman"/>
          <w:bCs/>
          <w:sz w:val="28"/>
          <w:szCs w:val="28"/>
          <w:lang w:eastAsia="ru-RU"/>
        </w:rPr>
        <w:t xml:space="preserve"> (асфальт)</w:t>
      </w:r>
      <w:r>
        <w:rPr>
          <w:rFonts w:ascii="Times New Roman" w:eastAsia="Times New Roman" w:hAnsi="Times New Roman"/>
          <w:bCs/>
          <w:sz w:val="28"/>
          <w:szCs w:val="28"/>
          <w:lang w:eastAsia="ru-RU"/>
        </w:rPr>
        <w:t>;</w:t>
      </w:r>
    </w:p>
    <w:p w14:paraId="10F98825" w14:textId="10027D64" w:rsidR="00350924" w:rsidRDefault="00350924" w:rsidP="00FE06F1">
      <w:pPr>
        <w:pStyle w:val="a9"/>
        <w:numPr>
          <w:ilvl w:val="3"/>
          <w:numId w:val="68"/>
        </w:numPr>
        <w:spacing w:after="0" w:line="240" w:lineRule="auto"/>
        <w:ind w:left="1134"/>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Расчётный срок:</w:t>
      </w:r>
    </w:p>
    <w:p w14:paraId="7E189B3A" w14:textId="1510D0E5" w:rsidR="00D17935" w:rsidRPr="00350924" w:rsidRDefault="00D17935" w:rsidP="00D17935">
      <w:pPr>
        <w:numPr>
          <w:ilvl w:val="0"/>
          <w:numId w:val="14"/>
        </w:numPr>
        <w:tabs>
          <w:tab w:val="left" w:pos="1560"/>
        </w:tabs>
        <w:spacing w:after="0" w:line="240" w:lineRule="auto"/>
        <w:ind w:left="1560"/>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реконструкция 36,523 км гравийных дорог (асфальт);</w:t>
      </w:r>
    </w:p>
    <w:p w14:paraId="447AA5CB" w14:textId="2C74A48C" w:rsidR="00350924" w:rsidRPr="00350924" w:rsidRDefault="00350924" w:rsidP="00D17935">
      <w:pPr>
        <w:numPr>
          <w:ilvl w:val="0"/>
          <w:numId w:val="14"/>
        </w:numPr>
        <w:tabs>
          <w:tab w:val="left" w:pos="1560"/>
        </w:tabs>
        <w:spacing w:after="0" w:line="240" w:lineRule="auto"/>
        <w:ind w:left="1560"/>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строительство не менее 5 км</w:t>
      </w:r>
      <w:r w:rsidRPr="00350924">
        <w:rPr>
          <w:rFonts w:ascii="Times New Roman" w:eastAsia="Times New Roman" w:hAnsi="Times New Roman"/>
          <w:bCs/>
          <w:sz w:val="28"/>
          <w:szCs w:val="28"/>
          <w:lang w:eastAsia="ru-RU"/>
        </w:rPr>
        <w:t xml:space="preserve"> </w:t>
      </w:r>
      <w:r>
        <w:rPr>
          <w:rFonts w:ascii="Times New Roman" w:eastAsia="Times New Roman" w:hAnsi="Times New Roman"/>
          <w:bCs/>
          <w:sz w:val="28"/>
          <w:szCs w:val="28"/>
          <w:lang w:eastAsia="ru-RU"/>
        </w:rPr>
        <w:t>УДС</w:t>
      </w:r>
      <w:r w:rsidR="00D17935">
        <w:rPr>
          <w:rFonts w:ascii="Times New Roman" w:eastAsia="Times New Roman" w:hAnsi="Times New Roman"/>
          <w:bCs/>
          <w:sz w:val="28"/>
          <w:szCs w:val="28"/>
          <w:lang w:eastAsia="ru-RU"/>
        </w:rPr>
        <w:t xml:space="preserve"> в микрорайонах новой</w:t>
      </w:r>
      <w:r w:rsidR="004D4DE6" w:rsidRPr="004D4DE6">
        <w:rPr>
          <w:rFonts w:ascii="Times New Roman" w:eastAsia="Times New Roman" w:hAnsi="Times New Roman"/>
          <w:bCs/>
          <w:sz w:val="28"/>
          <w:szCs w:val="28"/>
          <w:lang w:eastAsia="ru-RU"/>
        </w:rPr>
        <w:t xml:space="preserve"> </w:t>
      </w:r>
      <w:r w:rsidR="00D17935">
        <w:rPr>
          <w:rFonts w:ascii="Times New Roman" w:eastAsia="Times New Roman" w:hAnsi="Times New Roman"/>
          <w:bCs/>
          <w:sz w:val="28"/>
          <w:szCs w:val="28"/>
          <w:lang w:eastAsia="ru-RU"/>
        </w:rPr>
        <w:t>застройки</w:t>
      </w:r>
      <w:r>
        <w:rPr>
          <w:rFonts w:ascii="Times New Roman" w:eastAsia="Times New Roman" w:hAnsi="Times New Roman"/>
          <w:bCs/>
          <w:sz w:val="28"/>
          <w:szCs w:val="28"/>
          <w:lang w:eastAsia="ru-RU"/>
        </w:rPr>
        <w:t>.</w:t>
      </w:r>
    </w:p>
    <w:p w14:paraId="4A910E2A" w14:textId="77777777" w:rsidR="00350924" w:rsidRPr="00350924" w:rsidRDefault="00350924" w:rsidP="00350924">
      <w:pPr>
        <w:pStyle w:val="a9"/>
        <w:spacing w:after="0" w:line="240" w:lineRule="auto"/>
        <w:ind w:left="1134"/>
        <w:jc w:val="both"/>
        <w:rPr>
          <w:rFonts w:ascii="Times New Roman" w:eastAsia="Times New Roman" w:hAnsi="Times New Roman"/>
          <w:bCs/>
          <w:sz w:val="28"/>
          <w:szCs w:val="28"/>
          <w:lang w:eastAsia="ru-RU"/>
        </w:rPr>
      </w:pPr>
    </w:p>
    <w:p w14:paraId="585C646C" w14:textId="77777777" w:rsidR="008479D2" w:rsidRPr="008479D2" w:rsidRDefault="008479D2" w:rsidP="008479D2">
      <w:pPr>
        <w:spacing w:after="0" w:line="240" w:lineRule="auto"/>
        <w:ind w:firstLine="709"/>
        <w:jc w:val="both"/>
        <w:rPr>
          <w:rFonts w:ascii="Times New Roman" w:eastAsia="Times New Roman" w:hAnsi="Times New Roman"/>
          <w:i/>
          <w:sz w:val="28"/>
          <w:szCs w:val="28"/>
          <w:u w:val="single"/>
          <w:lang w:eastAsia="ru-RU"/>
        </w:rPr>
      </w:pPr>
      <w:bookmarkStart w:id="323" w:name="_Toc390245047"/>
      <w:bookmarkStart w:id="324" w:name="_Toc464050123"/>
      <w:bookmarkStart w:id="325" w:name="_Toc464220837"/>
      <w:bookmarkStart w:id="326" w:name="_Toc464221319"/>
      <w:bookmarkStart w:id="327" w:name="_Toc464221502"/>
      <w:bookmarkStart w:id="328" w:name="_Toc464223926"/>
      <w:bookmarkStart w:id="329" w:name="_Toc464486121"/>
      <w:bookmarkStart w:id="330" w:name="_Toc477355609"/>
      <w:bookmarkStart w:id="331" w:name="_Toc477355971"/>
      <w:bookmarkStart w:id="332" w:name="_Toc477362806"/>
      <w:bookmarkStart w:id="333" w:name="_Toc477363277"/>
      <w:bookmarkStart w:id="334" w:name="_Toc477364601"/>
      <w:bookmarkStart w:id="335" w:name="_Toc477422462"/>
      <w:bookmarkStart w:id="336" w:name="_Toc477423548"/>
      <w:bookmarkStart w:id="337" w:name="_Toc477424524"/>
      <w:bookmarkStart w:id="338" w:name="_Toc477427152"/>
      <w:bookmarkStart w:id="339" w:name="_Toc477428273"/>
      <w:bookmarkStart w:id="340" w:name="_Toc477428773"/>
      <w:bookmarkStart w:id="341" w:name="_Toc477431439"/>
      <w:bookmarkStart w:id="342" w:name="_Toc477432351"/>
      <w:bookmarkStart w:id="343" w:name="_Toc477438402"/>
      <w:bookmarkStart w:id="344" w:name="_Toc477436819"/>
      <w:bookmarkStart w:id="345" w:name="_Toc477526037"/>
      <w:bookmarkStart w:id="346" w:name="_Toc477535188"/>
      <w:bookmarkStart w:id="347" w:name="_Toc477536869"/>
      <w:bookmarkStart w:id="348" w:name="_Toc477538628"/>
      <w:bookmarkStart w:id="349" w:name="_Toc479260929"/>
      <w:bookmarkStart w:id="350" w:name="_Toc492309866"/>
      <w:bookmarkStart w:id="351" w:name="_Toc497667487"/>
      <w:r w:rsidRPr="008479D2">
        <w:rPr>
          <w:rFonts w:ascii="Times New Roman" w:eastAsia="Times New Roman" w:hAnsi="Times New Roman"/>
          <w:i/>
          <w:sz w:val="28"/>
          <w:szCs w:val="28"/>
          <w:u w:val="single"/>
          <w:lang w:eastAsia="ru-RU"/>
        </w:rPr>
        <w:t>Объекты транспортной инфраструктуры</w:t>
      </w:r>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p>
    <w:p w14:paraId="6B855A86" w14:textId="292A3EF7" w:rsidR="008479D2" w:rsidRPr="008479D2" w:rsidRDefault="008479D2" w:rsidP="008479D2">
      <w:pPr>
        <w:spacing w:after="0" w:line="240" w:lineRule="auto"/>
        <w:ind w:firstLine="709"/>
        <w:jc w:val="both"/>
        <w:rPr>
          <w:rFonts w:ascii="Times New Roman" w:eastAsia="Times New Roman" w:hAnsi="Times New Roman"/>
          <w:sz w:val="28"/>
          <w:szCs w:val="28"/>
          <w:lang w:eastAsia="ru-RU"/>
        </w:rPr>
      </w:pPr>
      <w:r w:rsidRPr="008479D2">
        <w:rPr>
          <w:rFonts w:ascii="Times New Roman" w:eastAsia="Times New Roman" w:hAnsi="Times New Roman"/>
          <w:sz w:val="28"/>
          <w:szCs w:val="28"/>
          <w:lang w:eastAsia="ru-RU"/>
        </w:rPr>
        <w:t xml:space="preserve">Планируемая потребность объектов дорожного сервиса в </w:t>
      </w:r>
      <w:r w:rsidR="00CC0CD8">
        <w:rPr>
          <w:rFonts w:ascii="Times New Roman" w:eastAsia="Times New Roman" w:hAnsi="Times New Roman"/>
          <w:sz w:val="28"/>
          <w:szCs w:val="28"/>
          <w:lang w:eastAsia="ru-RU"/>
        </w:rPr>
        <w:t xml:space="preserve">городском поселении </w:t>
      </w:r>
      <w:r w:rsidRPr="008479D2">
        <w:rPr>
          <w:rFonts w:ascii="Times New Roman" w:eastAsia="Times New Roman" w:hAnsi="Times New Roman"/>
          <w:sz w:val="28"/>
          <w:szCs w:val="28"/>
          <w:lang w:eastAsia="ru-RU"/>
        </w:rPr>
        <w:t xml:space="preserve">определена исходя из обеспеченности населения легковыми автомобилями на расчётный срок </w:t>
      </w:r>
      <w:r>
        <w:rPr>
          <w:rFonts w:ascii="Times New Roman" w:eastAsia="Times New Roman" w:hAnsi="Times New Roman"/>
          <w:sz w:val="28"/>
          <w:szCs w:val="28"/>
          <w:lang w:eastAsia="ru-RU"/>
        </w:rPr>
        <w:t>–</w:t>
      </w:r>
      <w:r w:rsidRPr="008479D2">
        <w:rPr>
          <w:rFonts w:ascii="Times New Roman" w:eastAsia="Times New Roman" w:hAnsi="Times New Roman"/>
          <w:sz w:val="28"/>
          <w:szCs w:val="28"/>
          <w:lang w:eastAsia="ru-RU"/>
        </w:rPr>
        <w:t xml:space="preserve"> </w:t>
      </w:r>
      <w:r w:rsidR="00ED3687">
        <w:rPr>
          <w:rFonts w:ascii="Times New Roman" w:eastAsia="Times New Roman" w:hAnsi="Times New Roman"/>
          <w:sz w:val="28"/>
          <w:szCs w:val="28"/>
          <w:lang w:eastAsia="ru-RU"/>
        </w:rPr>
        <w:t>40</w:t>
      </w:r>
      <w:r w:rsidR="006C5751">
        <w:rPr>
          <w:rFonts w:ascii="Times New Roman" w:eastAsia="Times New Roman" w:hAnsi="Times New Roman"/>
          <w:sz w:val="28"/>
          <w:szCs w:val="28"/>
          <w:lang w:eastAsia="ru-RU"/>
        </w:rPr>
        <w:t>0</w:t>
      </w:r>
      <w:r w:rsidRPr="008479D2">
        <w:rPr>
          <w:rFonts w:ascii="Times New Roman" w:eastAsia="Times New Roman" w:hAnsi="Times New Roman"/>
          <w:sz w:val="28"/>
          <w:szCs w:val="28"/>
          <w:lang w:eastAsia="ru-RU"/>
        </w:rPr>
        <w:t xml:space="preserve"> единиц на 1000 человек, и проектной численности жителей </w:t>
      </w:r>
      <w:r w:rsidR="00D17935">
        <w:rPr>
          <w:rFonts w:ascii="Times New Roman" w:eastAsia="Times New Roman" w:hAnsi="Times New Roman"/>
          <w:sz w:val="28"/>
          <w:szCs w:val="28"/>
          <w:lang w:eastAsia="ru-RU"/>
        </w:rPr>
        <w:t>8,979</w:t>
      </w:r>
      <w:r w:rsidRPr="00575C03">
        <w:rPr>
          <w:rFonts w:ascii="Times New Roman" w:eastAsia="Times New Roman" w:hAnsi="Times New Roman"/>
          <w:sz w:val="28"/>
          <w:szCs w:val="28"/>
          <w:lang w:eastAsia="ru-RU"/>
        </w:rPr>
        <w:t xml:space="preserve"> тыс.</w:t>
      </w:r>
      <w:r w:rsidRPr="008479D2">
        <w:rPr>
          <w:rFonts w:ascii="Times New Roman" w:eastAsia="Times New Roman" w:hAnsi="Times New Roman"/>
          <w:sz w:val="28"/>
          <w:szCs w:val="28"/>
          <w:lang w:eastAsia="ru-RU"/>
        </w:rPr>
        <w:t xml:space="preserve"> человек. Расчётное количество автомобилей </w:t>
      </w:r>
      <w:r w:rsidRPr="00325F2A">
        <w:rPr>
          <w:rFonts w:ascii="Times New Roman" w:eastAsia="Times New Roman" w:hAnsi="Times New Roman"/>
          <w:sz w:val="28"/>
          <w:szCs w:val="28"/>
          <w:lang w:eastAsia="ru-RU"/>
        </w:rPr>
        <w:t xml:space="preserve">составит </w:t>
      </w:r>
      <w:r w:rsidR="00575C03">
        <w:rPr>
          <w:rFonts w:ascii="Times New Roman" w:eastAsia="Times New Roman" w:hAnsi="Times New Roman"/>
          <w:sz w:val="28"/>
          <w:szCs w:val="28"/>
          <w:lang w:eastAsia="ru-RU"/>
        </w:rPr>
        <w:t xml:space="preserve">около </w:t>
      </w:r>
      <w:r w:rsidR="00D17935">
        <w:rPr>
          <w:rFonts w:ascii="Times New Roman" w:eastAsia="Times New Roman" w:hAnsi="Times New Roman"/>
          <w:sz w:val="28"/>
          <w:szCs w:val="28"/>
          <w:lang w:eastAsia="ru-RU"/>
        </w:rPr>
        <w:t>3,592</w:t>
      </w:r>
      <w:r w:rsidR="00ED3687">
        <w:rPr>
          <w:rFonts w:ascii="Times New Roman" w:eastAsia="Times New Roman" w:hAnsi="Times New Roman"/>
          <w:sz w:val="28"/>
          <w:szCs w:val="28"/>
          <w:lang w:eastAsia="ru-RU"/>
        </w:rPr>
        <w:t xml:space="preserve"> </w:t>
      </w:r>
      <w:r w:rsidR="00CC0CD8">
        <w:rPr>
          <w:rFonts w:ascii="Times New Roman" w:eastAsia="Times New Roman" w:hAnsi="Times New Roman"/>
          <w:sz w:val="28"/>
          <w:szCs w:val="28"/>
          <w:lang w:eastAsia="ru-RU"/>
        </w:rPr>
        <w:t>тыс.</w:t>
      </w:r>
      <w:r w:rsidRPr="00325F2A">
        <w:rPr>
          <w:rFonts w:ascii="Times New Roman" w:eastAsia="Times New Roman" w:hAnsi="Times New Roman"/>
          <w:sz w:val="28"/>
          <w:szCs w:val="28"/>
          <w:lang w:eastAsia="ru-RU"/>
        </w:rPr>
        <w:t xml:space="preserve"> единиц</w:t>
      </w:r>
      <w:r w:rsidR="00C22982">
        <w:rPr>
          <w:rFonts w:ascii="Times New Roman" w:eastAsia="Times New Roman" w:hAnsi="Times New Roman"/>
          <w:sz w:val="28"/>
          <w:szCs w:val="28"/>
          <w:lang w:eastAsia="ru-RU"/>
        </w:rPr>
        <w:t>.</w:t>
      </w:r>
    </w:p>
    <w:p w14:paraId="75EEB7F8" w14:textId="77777777" w:rsidR="008479D2" w:rsidRPr="008479D2" w:rsidRDefault="008479D2" w:rsidP="008479D2">
      <w:pPr>
        <w:spacing w:after="0" w:line="240" w:lineRule="auto"/>
        <w:ind w:firstLine="709"/>
        <w:jc w:val="both"/>
        <w:rPr>
          <w:rFonts w:ascii="Times New Roman" w:eastAsia="Times New Roman" w:hAnsi="Times New Roman"/>
          <w:sz w:val="28"/>
          <w:szCs w:val="28"/>
          <w:lang w:eastAsia="ru-RU"/>
        </w:rPr>
      </w:pPr>
      <w:r w:rsidRPr="008479D2">
        <w:rPr>
          <w:rFonts w:ascii="Times New Roman" w:eastAsia="Times New Roman" w:hAnsi="Times New Roman"/>
          <w:sz w:val="28"/>
          <w:szCs w:val="28"/>
          <w:lang w:eastAsia="ru-RU"/>
        </w:rPr>
        <w:t xml:space="preserve">Требования к обеспеченности легкового автотранспорта автозаправочными станциями (АЗС) обозначены в </w:t>
      </w:r>
      <w:r w:rsidR="006C5751" w:rsidRPr="006C5751">
        <w:rPr>
          <w:rFonts w:ascii="Times New Roman" w:eastAsia="Times New Roman" w:hAnsi="Times New Roman"/>
          <w:sz w:val="28"/>
          <w:szCs w:val="28"/>
          <w:lang w:eastAsia="ru-RU"/>
        </w:rPr>
        <w:t>СП 42.13330.2016</w:t>
      </w:r>
      <w:r w:rsidRPr="008479D2">
        <w:rPr>
          <w:rFonts w:ascii="Times New Roman" w:eastAsia="Times New Roman" w:hAnsi="Times New Roman"/>
          <w:sz w:val="28"/>
          <w:szCs w:val="28"/>
          <w:lang w:eastAsia="ru-RU"/>
        </w:rPr>
        <w:t>:</w:t>
      </w:r>
    </w:p>
    <w:p w14:paraId="62149782" w14:textId="77777777" w:rsidR="008479D2" w:rsidRPr="008479D2" w:rsidRDefault="008479D2" w:rsidP="008479D2">
      <w:pPr>
        <w:numPr>
          <w:ilvl w:val="0"/>
          <w:numId w:val="14"/>
        </w:numPr>
        <w:tabs>
          <w:tab w:val="clear" w:pos="1429"/>
          <w:tab w:val="left" w:pos="1134"/>
        </w:tabs>
        <w:spacing w:after="0" w:line="240" w:lineRule="auto"/>
        <w:ind w:left="1134"/>
        <w:jc w:val="both"/>
        <w:rPr>
          <w:rFonts w:ascii="Times New Roman" w:eastAsia="Times New Roman" w:hAnsi="Times New Roman"/>
          <w:sz w:val="28"/>
          <w:szCs w:val="28"/>
          <w:lang w:eastAsia="ru-RU"/>
        </w:rPr>
      </w:pPr>
      <w:r w:rsidRPr="008479D2">
        <w:rPr>
          <w:rFonts w:ascii="Times New Roman" w:hAnsi="Times New Roman"/>
          <w:sz w:val="28"/>
          <w:szCs w:val="28"/>
        </w:rPr>
        <w:t>минимальный</w:t>
      </w:r>
      <w:r w:rsidRPr="008479D2">
        <w:rPr>
          <w:rFonts w:ascii="Times New Roman" w:eastAsia="Times New Roman" w:hAnsi="Times New Roman"/>
          <w:sz w:val="28"/>
          <w:szCs w:val="28"/>
          <w:lang w:eastAsia="ru-RU"/>
        </w:rPr>
        <w:t xml:space="preserve"> уровень обеспеченности АЗС </w:t>
      </w:r>
      <w:r>
        <w:rPr>
          <w:rFonts w:ascii="Times New Roman" w:eastAsia="Times New Roman" w:hAnsi="Times New Roman"/>
          <w:sz w:val="28"/>
          <w:szCs w:val="28"/>
          <w:lang w:eastAsia="ru-RU"/>
        </w:rPr>
        <w:t>–</w:t>
      </w:r>
      <w:r w:rsidRPr="008479D2">
        <w:rPr>
          <w:rFonts w:ascii="Times New Roman" w:eastAsia="Times New Roman" w:hAnsi="Times New Roman"/>
          <w:sz w:val="28"/>
          <w:szCs w:val="28"/>
          <w:lang w:eastAsia="ru-RU"/>
        </w:rPr>
        <w:t xml:space="preserve"> 1 колонка на 1200 автомобилей</w:t>
      </w:r>
      <w:r w:rsidR="00C22982">
        <w:rPr>
          <w:rFonts w:ascii="Times New Roman" w:eastAsia="Times New Roman" w:hAnsi="Times New Roman"/>
          <w:sz w:val="28"/>
          <w:szCs w:val="28"/>
          <w:lang w:eastAsia="ru-RU"/>
        </w:rPr>
        <w:t>;</w:t>
      </w:r>
    </w:p>
    <w:p w14:paraId="4B053E27" w14:textId="77777777" w:rsidR="008479D2" w:rsidRPr="008479D2" w:rsidRDefault="008479D2" w:rsidP="006C5751">
      <w:pPr>
        <w:numPr>
          <w:ilvl w:val="0"/>
          <w:numId w:val="14"/>
        </w:numPr>
        <w:tabs>
          <w:tab w:val="clear" w:pos="1429"/>
          <w:tab w:val="left" w:pos="1134"/>
        </w:tabs>
        <w:spacing w:after="0" w:line="240" w:lineRule="auto"/>
        <w:ind w:left="1134"/>
        <w:jc w:val="both"/>
        <w:rPr>
          <w:rFonts w:ascii="Times New Roman" w:eastAsia="Times New Roman" w:hAnsi="Times New Roman"/>
          <w:sz w:val="28"/>
          <w:szCs w:val="28"/>
          <w:lang w:eastAsia="ru-RU"/>
        </w:rPr>
      </w:pPr>
      <w:r w:rsidRPr="006C5751">
        <w:rPr>
          <w:rFonts w:ascii="Times New Roman" w:hAnsi="Times New Roman"/>
          <w:sz w:val="28"/>
          <w:szCs w:val="28"/>
        </w:rPr>
        <w:t>минимальный</w:t>
      </w:r>
      <w:r w:rsidRPr="008479D2">
        <w:rPr>
          <w:rFonts w:ascii="Times New Roman" w:eastAsia="Times New Roman" w:hAnsi="Times New Roman"/>
          <w:sz w:val="28"/>
          <w:szCs w:val="28"/>
          <w:lang w:eastAsia="ru-RU"/>
        </w:rPr>
        <w:t xml:space="preserve"> уровень обеспеченности станциями технического обслуживания (СТО) – 1 пост на 200 легковых автомобилей. </w:t>
      </w:r>
    </w:p>
    <w:p w14:paraId="232E3589" w14:textId="77777777" w:rsidR="00D82056" w:rsidRPr="00D82056" w:rsidRDefault="00D82056" w:rsidP="00D82056">
      <w:pPr>
        <w:spacing w:after="0" w:line="240" w:lineRule="auto"/>
        <w:ind w:firstLine="709"/>
        <w:jc w:val="both"/>
        <w:rPr>
          <w:rFonts w:ascii="Times New Roman" w:eastAsia="Times New Roman" w:hAnsi="Times New Roman"/>
          <w:sz w:val="28"/>
          <w:szCs w:val="28"/>
          <w:lang w:eastAsia="ru-RU"/>
        </w:rPr>
      </w:pPr>
      <w:r w:rsidRPr="00D82056">
        <w:rPr>
          <w:rFonts w:ascii="Times New Roman" w:eastAsia="Times New Roman" w:hAnsi="Times New Roman"/>
          <w:sz w:val="28"/>
          <w:szCs w:val="28"/>
          <w:lang w:eastAsia="ru-RU"/>
        </w:rPr>
        <w:t xml:space="preserve">Согласно требованиям </w:t>
      </w:r>
      <w:r w:rsidR="00CC0CD8">
        <w:rPr>
          <w:rFonts w:ascii="Times New Roman" w:eastAsia="Times New Roman" w:hAnsi="Times New Roman"/>
          <w:sz w:val="28"/>
          <w:szCs w:val="28"/>
          <w:lang w:eastAsia="ru-RU"/>
        </w:rPr>
        <w:t>Р</w:t>
      </w:r>
      <w:r w:rsidRPr="00D82056">
        <w:rPr>
          <w:rFonts w:ascii="Times New Roman" w:eastAsia="Times New Roman" w:hAnsi="Times New Roman"/>
          <w:sz w:val="28"/>
          <w:szCs w:val="28"/>
          <w:lang w:eastAsia="ru-RU"/>
        </w:rPr>
        <w:t xml:space="preserve">НГП </w:t>
      </w:r>
      <w:r w:rsidR="00191EE5">
        <w:rPr>
          <w:rFonts w:ascii="Times New Roman" w:eastAsia="Times New Roman" w:hAnsi="Times New Roman"/>
          <w:sz w:val="28"/>
          <w:szCs w:val="28"/>
          <w:lang w:eastAsia="ru-RU"/>
        </w:rPr>
        <w:t>ЗК</w:t>
      </w:r>
      <w:r w:rsidRPr="00D82056">
        <w:rPr>
          <w:rFonts w:ascii="Times New Roman" w:eastAsia="Times New Roman" w:hAnsi="Times New Roman"/>
          <w:sz w:val="28"/>
          <w:szCs w:val="28"/>
          <w:lang w:eastAsia="ru-RU"/>
        </w:rPr>
        <w:t xml:space="preserve"> на селитебных территориях и на прилегающих к ним производственных территориях следует предусматривать гаражи и открытые стоянки для постоянного хранения не менее 90 % расчётного числа индивидуальных легковых автомобилей.</w:t>
      </w:r>
    </w:p>
    <w:p w14:paraId="3EC89AAB" w14:textId="77777777" w:rsidR="00D82056" w:rsidRPr="00D82056" w:rsidRDefault="00D82056" w:rsidP="00D82056">
      <w:pPr>
        <w:spacing w:after="0" w:line="240" w:lineRule="auto"/>
        <w:ind w:firstLine="709"/>
        <w:jc w:val="both"/>
        <w:rPr>
          <w:rFonts w:ascii="Times New Roman" w:eastAsia="Times New Roman" w:hAnsi="Times New Roman"/>
          <w:sz w:val="28"/>
          <w:szCs w:val="28"/>
          <w:lang w:eastAsia="ru-RU"/>
        </w:rPr>
      </w:pPr>
      <w:r w:rsidRPr="00D82056">
        <w:rPr>
          <w:rFonts w:ascii="Times New Roman" w:eastAsia="Times New Roman" w:hAnsi="Times New Roman"/>
          <w:sz w:val="28"/>
          <w:szCs w:val="28"/>
          <w:lang w:eastAsia="ru-RU"/>
        </w:rPr>
        <w:t>Хранение легкового автотранспорта жителей, проживающих в индивидуальных жилых домах, осуществляется на территории приусадебных участков.</w:t>
      </w:r>
    </w:p>
    <w:p w14:paraId="30E25A0E" w14:textId="0DB97575" w:rsidR="00325F2A" w:rsidRPr="00325F2A" w:rsidRDefault="00325F2A" w:rsidP="00325F2A">
      <w:pPr>
        <w:spacing w:after="0" w:line="240" w:lineRule="auto"/>
        <w:ind w:firstLine="709"/>
        <w:jc w:val="both"/>
        <w:rPr>
          <w:rFonts w:ascii="Times New Roman" w:eastAsia="Times New Roman" w:hAnsi="Times New Roman"/>
          <w:sz w:val="28"/>
          <w:szCs w:val="28"/>
          <w:lang w:eastAsia="ru-RU"/>
        </w:rPr>
      </w:pPr>
      <w:r w:rsidRPr="00325F2A">
        <w:rPr>
          <w:rFonts w:ascii="Times New Roman" w:eastAsia="Times New Roman" w:hAnsi="Times New Roman"/>
          <w:sz w:val="28"/>
          <w:szCs w:val="28"/>
          <w:lang w:eastAsia="ru-RU"/>
        </w:rPr>
        <w:lastRenderedPageBreak/>
        <w:t>В соответствии с расчётными нормами, обеспеченности населения индивидуальными легковыми автомобилями (</w:t>
      </w:r>
      <w:r w:rsidR="00D17935">
        <w:rPr>
          <w:rFonts w:ascii="Times New Roman" w:eastAsia="Times New Roman" w:hAnsi="Times New Roman"/>
          <w:sz w:val="28"/>
          <w:szCs w:val="28"/>
          <w:lang w:eastAsia="ru-RU"/>
        </w:rPr>
        <w:t>400</w:t>
      </w:r>
      <w:r w:rsidRPr="00325F2A">
        <w:rPr>
          <w:rFonts w:ascii="Times New Roman" w:eastAsia="Times New Roman" w:hAnsi="Times New Roman"/>
          <w:sz w:val="28"/>
          <w:szCs w:val="28"/>
          <w:lang w:eastAsia="ru-RU"/>
        </w:rPr>
        <w:t xml:space="preserve"> автомобилей на 1000 жителей), а также с учётом </w:t>
      </w:r>
      <w:r w:rsidR="00ED3687">
        <w:rPr>
          <w:rFonts w:ascii="Times New Roman" w:eastAsia="Times New Roman" w:hAnsi="Times New Roman"/>
          <w:sz w:val="28"/>
          <w:szCs w:val="28"/>
          <w:lang w:eastAsia="ru-RU"/>
        </w:rPr>
        <w:t xml:space="preserve">плановой </w:t>
      </w:r>
      <w:r w:rsidRPr="00325F2A">
        <w:rPr>
          <w:rFonts w:ascii="Times New Roman" w:eastAsia="Times New Roman" w:hAnsi="Times New Roman"/>
          <w:sz w:val="28"/>
          <w:szCs w:val="28"/>
          <w:lang w:eastAsia="ru-RU"/>
        </w:rPr>
        <w:t xml:space="preserve">численности населения, проживающего в мало-, </w:t>
      </w:r>
      <w:proofErr w:type="spellStart"/>
      <w:r w:rsidRPr="00325F2A">
        <w:rPr>
          <w:rFonts w:ascii="Times New Roman" w:eastAsia="Times New Roman" w:hAnsi="Times New Roman"/>
          <w:sz w:val="28"/>
          <w:szCs w:val="28"/>
          <w:lang w:eastAsia="ru-RU"/>
        </w:rPr>
        <w:t>среднеэтажной</w:t>
      </w:r>
      <w:proofErr w:type="spellEnd"/>
      <w:r w:rsidRPr="00325F2A">
        <w:rPr>
          <w:rFonts w:ascii="Times New Roman" w:eastAsia="Times New Roman" w:hAnsi="Times New Roman"/>
          <w:sz w:val="28"/>
          <w:szCs w:val="28"/>
          <w:lang w:eastAsia="ru-RU"/>
        </w:rPr>
        <w:t xml:space="preserve"> </w:t>
      </w:r>
      <w:r w:rsidRPr="00D82056">
        <w:rPr>
          <w:rFonts w:ascii="Times New Roman" w:eastAsia="Times New Roman" w:hAnsi="Times New Roman"/>
          <w:sz w:val="28"/>
          <w:szCs w:val="28"/>
          <w:lang w:eastAsia="ru-RU"/>
        </w:rPr>
        <w:t>жилой застройке (</w:t>
      </w:r>
      <w:r w:rsidR="00D17935">
        <w:rPr>
          <w:rFonts w:ascii="Times New Roman" w:eastAsia="Times New Roman" w:hAnsi="Times New Roman"/>
          <w:sz w:val="28"/>
          <w:szCs w:val="28"/>
          <w:lang w:eastAsia="ru-RU"/>
        </w:rPr>
        <w:t>2,2</w:t>
      </w:r>
      <w:r w:rsidRPr="00D82056">
        <w:rPr>
          <w:rFonts w:ascii="Times New Roman" w:eastAsia="Times New Roman" w:hAnsi="Times New Roman"/>
          <w:sz w:val="28"/>
          <w:szCs w:val="28"/>
          <w:lang w:eastAsia="ru-RU"/>
        </w:rPr>
        <w:t xml:space="preserve"> тыс. человек), потребность в местах постоянного хранения автотранспорта составляет около </w:t>
      </w:r>
      <w:r w:rsidR="00D17935">
        <w:rPr>
          <w:rFonts w:ascii="Times New Roman" w:eastAsia="Times New Roman" w:hAnsi="Times New Roman"/>
          <w:sz w:val="28"/>
          <w:szCs w:val="28"/>
          <w:lang w:eastAsia="ru-RU"/>
        </w:rPr>
        <w:t>790</w:t>
      </w:r>
      <w:r w:rsidRPr="00D82056">
        <w:rPr>
          <w:rFonts w:ascii="Times New Roman" w:eastAsia="Times New Roman" w:hAnsi="Times New Roman"/>
          <w:sz w:val="28"/>
          <w:szCs w:val="28"/>
          <w:lang w:eastAsia="ru-RU"/>
        </w:rPr>
        <w:t xml:space="preserve"> </w:t>
      </w:r>
      <w:proofErr w:type="spellStart"/>
      <w:r w:rsidRPr="00D82056">
        <w:rPr>
          <w:rFonts w:ascii="Times New Roman" w:eastAsia="Times New Roman" w:hAnsi="Times New Roman"/>
          <w:sz w:val="28"/>
          <w:szCs w:val="28"/>
          <w:lang w:eastAsia="ru-RU"/>
        </w:rPr>
        <w:t>машино</w:t>
      </w:r>
      <w:proofErr w:type="spellEnd"/>
      <w:r w:rsidRPr="00D82056">
        <w:rPr>
          <w:rFonts w:ascii="Times New Roman" w:eastAsia="Times New Roman" w:hAnsi="Times New Roman"/>
          <w:sz w:val="28"/>
          <w:szCs w:val="28"/>
          <w:lang w:eastAsia="ru-RU"/>
        </w:rPr>
        <w:t>-мест.</w:t>
      </w:r>
    </w:p>
    <w:p w14:paraId="093C5232" w14:textId="77777777" w:rsidR="00A054EE" w:rsidRPr="00AB67F3" w:rsidRDefault="00A054EE" w:rsidP="00A054EE">
      <w:pPr>
        <w:pStyle w:val="a5"/>
        <w:ind w:firstLine="709"/>
        <w:rPr>
          <w:szCs w:val="28"/>
        </w:rPr>
      </w:pPr>
      <w:r w:rsidRPr="00AB67F3">
        <w:rPr>
          <w:szCs w:val="28"/>
        </w:rPr>
        <w:t xml:space="preserve">В соответствии с </w:t>
      </w:r>
      <w:r w:rsidRPr="00C608EB">
        <w:rPr>
          <w:szCs w:val="28"/>
        </w:rPr>
        <w:t>СП 42.13330.2016</w:t>
      </w:r>
      <w:r>
        <w:rPr>
          <w:szCs w:val="28"/>
        </w:rPr>
        <w:t xml:space="preserve"> «</w:t>
      </w:r>
      <w:r w:rsidRPr="00C608EB">
        <w:rPr>
          <w:szCs w:val="28"/>
        </w:rPr>
        <w:t>Градостроительство. Планировка и</w:t>
      </w:r>
      <w:r>
        <w:rPr>
          <w:szCs w:val="28"/>
        </w:rPr>
        <w:t xml:space="preserve"> </w:t>
      </w:r>
      <w:r w:rsidRPr="00C608EB">
        <w:rPr>
          <w:szCs w:val="28"/>
        </w:rPr>
        <w:t>застройка городских и сельских</w:t>
      </w:r>
      <w:r>
        <w:rPr>
          <w:szCs w:val="28"/>
        </w:rPr>
        <w:t xml:space="preserve"> </w:t>
      </w:r>
      <w:r w:rsidRPr="00C608EB">
        <w:rPr>
          <w:szCs w:val="28"/>
        </w:rPr>
        <w:t>поселений</w:t>
      </w:r>
      <w:r>
        <w:rPr>
          <w:szCs w:val="28"/>
        </w:rPr>
        <w:t>»</w:t>
      </w:r>
      <w:r w:rsidRPr="00C608EB">
        <w:rPr>
          <w:szCs w:val="28"/>
        </w:rPr>
        <w:t xml:space="preserve"> </w:t>
      </w:r>
      <w:r>
        <w:rPr>
          <w:szCs w:val="28"/>
        </w:rPr>
        <w:t>(а</w:t>
      </w:r>
      <w:r w:rsidRPr="00C608EB">
        <w:rPr>
          <w:szCs w:val="28"/>
        </w:rPr>
        <w:t>ктуализированная</w:t>
      </w:r>
      <w:r>
        <w:rPr>
          <w:szCs w:val="28"/>
        </w:rPr>
        <w:t xml:space="preserve"> </w:t>
      </w:r>
      <w:r w:rsidRPr="00C608EB">
        <w:rPr>
          <w:szCs w:val="28"/>
        </w:rPr>
        <w:t>редакция СНиП 2.07.01-89*</w:t>
      </w:r>
      <w:r>
        <w:rPr>
          <w:szCs w:val="28"/>
        </w:rPr>
        <w:t>)</w:t>
      </w:r>
      <w:r w:rsidRPr="00AB67F3">
        <w:rPr>
          <w:szCs w:val="28"/>
        </w:rPr>
        <w:t>:</w:t>
      </w:r>
    </w:p>
    <w:p w14:paraId="6A29FC50" w14:textId="77777777" w:rsidR="00A054EE" w:rsidRPr="00AB67F3" w:rsidRDefault="00A054EE" w:rsidP="00A054EE">
      <w:pPr>
        <w:numPr>
          <w:ilvl w:val="0"/>
          <w:numId w:val="14"/>
        </w:numPr>
        <w:tabs>
          <w:tab w:val="left" w:pos="1134"/>
        </w:tabs>
        <w:spacing w:after="0" w:line="240" w:lineRule="auto"/>
        <w:ind w:left="1134"/>
        <w:jc w:val="both"/>
        <w:rPr>
          <w:rFonts w:ascii="Times New Roman" w:eastAsia="Times New Roman" w:hAnsi="Times New Roman"/>
          <w:sz w:val="28"/>
          <w:szCs w:val="28"/>
          <w:lang w:eastAsia="ru-RU"/>
        </w:rPr>
      </w:pPr>
      <w:r w:rsidRPr="00931B48">
        <w:rPr>
          <w:rFonts w:ascii="Times New Roman" w:hAnsi="Times New Roman"/>
          <w:sz w:val="28"/>
          <w:szCs w:val="28"/>
        </w:rPr>
        <w:t>потребность</w:t>
      </w:r>
      <w:r w:rsidRPr="00AB67F3">
        <w:rPr>
          <w:rFonts w:ascii="Times New Roman" w:eastAsia="Times New Roman" w:hAnsi="Times New Roman"/>
          <w:sz w:val="28"/>
          <w:szCs w:val="28"/>
          <w:lang w:eastAsia="ru-RU"/>
        </w:rPr>
        <w:t xml:space="preserve"> в АЗС составляет: 1 топливораздаточная колонка на 1200 легковых автомобилей</w:t>
      </w:r>
      <w:r>
        <w:rPr>
          <w:rFonts w:ascii="Times New Roman" w:eastAsia="Times New Roman" w:hAnsi="Times New Roman"/>
          <w:sz w:val="28"/>
          <w:szCs w:val="28"/>
          <w:lang w:eastAsia="ru-RU"/>
        </w:rPr>
        <w:t>;</w:t>
      </w:r>
    </w:p>
    <w:p w14:paraId="67C17315" w14:textId="77777777" w:rsidR="00A054EE" w:rsidRPr="00184B62" w:rsidRDefault="00A054EE" w:rsidP="00A054EE">
      <w:pPr>
        <w:numPr>
          <w:ilvl w:val="0"/>
          <w:numId w:val="14"/>
        </w:numPr>
        <w:tabs>
          <w:tab w:val="left" w:pos="1134"/>
        </w:tabs>
        <w:spacing w:after="0" w:line="240" w:lineRule="auto"/>
        <w:ind w:left="1134"/>
        <w:jc w:val="both"/>
        <w:rPr>
          <w:rFonts w:ascii="Times New Roman" w:hAnsi="Times New Roman"/>
          <w:sz w:val="28"/>
          <w:szCs w:val="28"/>
        </w:rPr>
      </w:pPr>
      <w:r w:rsidRPr="00184B62">
        <w:rPr>
          <w:rFonts w:ascii="Times New Roman" w:hAnsi="Times New Roman"/>
          <w:sz w:val="28"/>
          <w:szCs w:val="28"/>
        </w:rPr>
        <w:t>минимальный уровень обеспеченности станциями технического обслуживания – 1 пост на 200 легковых автомобилей.</w:t>
      </w:r>
    </w:p>
    <w:p w14:paraId="76A58CF2" w14:textId="16F38F08" w:rsidR="008479D2" w:rsidRPr="008479D2" w:rsidRDefault="008479D2" w:rsidP="008479D2">
      <w:pPr>
        <w:spacing w:after="0" w:line="240" w:lineRule="auto"/>
        <w:ind w:firstLine="709"/>
        <w:jc w:val="both"/>
        <w:rPr>
          <w:rFonts w:ascii="Times New Roman" w:eastAsia="Times New Roman" w:hAnsi="Times New Roman"/>
          <w:sz w:val="28"/>
          <w:szCs w:val="28"/>
          <w:lang w:eastAsia="ru-RU"/>
        </w:rPr>
      </w:pPr>
      <w:r w:rsidRPr="008479D2">
        <w:rPr>
          <w:rFonts w:ascii="Times New Roman" w:eastAsia="Times New Roman" w:hAnsi="Times New Roman"/>
          <w:sz w:val="28"/>
          <w:szCs w:val="28"/>
          <w:lang w:eastAsia="ru-RU"/>
        </w:rPr>
        <w:t>Исходя из общего количества легковых автомобилей, нормативных требований и наличия объектов дорожного сервиса, для обеспечения легкового автотранспорта населения на расчётный срок требуется:</w:t>
      </w:r>
    </w:p>
    <w:p w14:paraId="481D1327" w14:textId="7DC34910" w:rsidR="008479D2" w:rsidRPr="00BC22B5" w:rsidRDefault="008479D2" w:rsidP="00BC22B5">
      <w:pPr>
        <w:numPr>
          <w:ilvl w:val="0"/>
          <w:numId w:val="14"/>
        </w:numPr>
        <w:tabs>
          <w:tab w:val="clear" w:pos="1429"/>
          <w:tab w:val="left" w:pos="1134"/>
        </w:tabs>
        <w:spacing w:after="0" w:line="240" w:lineRule="auto"/>
        <w:ind w:left="1134"/>
        <w:jc w:val="both"/>
        <w:rPr>
          <w:rFonts w:ascii="Times New Roman" w:hAnsi="Times New Roman"/>
          <w:sz w:val="28"/>
          <w:szCs w:val="28"/>
        </w:rPr>
      </w:pPr>
      <w:r w:rsidRPr="00BC22B5">
        <w:rPr>
          <w:rFonts w:ascii="Times New Roman" w:hAnsi="Times New Roman"/>
          <w:sz w:val="28"/>
          <w:szCs w:val="28"/>
        </w:rPr>
        <w:t xml:space="preserve">СТО, общей мощностью </w:t>
      </w:r>
      <w:r w:rsidR="00D17935">
        <w:rPr>
          <w:rFonts w:ascii="Times New Roman" w:hAnsi="Times New Roman"/>
          <w:sz w:val="28"/>
          <w:szCs w:val="28"/>
        </w:rPr>
        <w:t>18</w:t>
      </w:r>
      <w:r w:rsidR="001455DE" w:rsidRPr="00BC22B5">
        <w:rPr>
          <w:rFonts w:ascii="Times New Roman" w:hAnsi="Times New Roman"/>
          <w:sz w:val="28"/>
          <w:szCs w:val="28"/>
        </w:rPr>
        <w:t xml:space="preserve"> </w:t>
      </w:r>
      <w:r w:rsidRPr="00BC22B5">
        <w:rPr>
          <w:rFonts w:ascii="Times New Roman" w:hAnsi="Times New Roman"/>
          <w:sz w:val="28"/>
          <w:szCs w:val="28"/>
        </w:rPr>
        <w:t>пост</w:t>
      </w:r>
      <w:r w:rsidR="00620BDA" w:rsidRPr="00BC22B5">
        <w:rPr>
          <w:rFonts w:ascii="Times New Roman" w:hAnsi="Times New Roman"/>
          <w:sz w:val="28"/>
          <w:szCs w:val="28"/>
        </w:rPr>
        <w:t>ов</w:t>
      </w:r>
      <w:r w:rsidRPr="00BC22B5">
        <w:rPr>
          <w:rFonts w:ascii="Times New Roman" w:hAnsi="Times New Roman"/>
          <w:sz w:val="28"/>
          <w:szCs w:val="28"/>
        </w:rPr>
        <w:t>;</w:t>
      </w:r>
    </w:p>
    <w:p w14:paraId="1E74A719" w14:textId="1BC081AB" w:rsidR="008479D2" w:rsidRPr="00BC22B5" w:rsidRDefault="008479D2" w:rsidP="00BC22B5">
      <w:pPr>
        <w:numPr>
          <w:ilvl w:val="0"/>
          <w:numId w:val="14"/>
        </w:numPr>
        <w:tabs>
          <w:tab w:val="clear" w:pos="1429"/>
          <w:tab w:val="left" w:pos="1134"/>
        </w:tabs>
        <w:spacing w:after="0" w:line="240" w:lineRule="auto"/>
        <w:ind w:left="1134"/>
        <w:jc w:val="both"/>
        <w:rPr>
          <w:rFonts w:ascii="Times New Roman" w:hAnsi="Times New Roman"/>
          <w:sz w:val="28"/>
          <w:szCs w:val="28"/>
        </w:rPr>
      </w:pPr>
      <w:r w:rsidRPr="00BC22B5">
        <w:rPr>
          <w:rFonts w:ascii="Times New Roman" w:hAnsi="Times New Roman"/>
          <w:sz w:val="28"/>
          <w:szCs w:val="28"/>
        </w:rPr>
        <w:t xml:space="preserve">АЗС, общей мощностью на </w:t>
      </w:r>
      <w:r w:rsidR="00D17935">
        <w:rPr>
          <w:rFonts w:ascii="Times New Roman" w:hAnsi="Times New Roman"/>
          <w:sz w:val="28"/>
          <w:szCs w:val="28"/>
        </w:rPr>
        <w:t>3</w:t>
      </w:r>
      <w:r w:rsidRPr="00BC22B5">
        <w:rPr>
          <w:rFonts w:ascii="Times New Roman" w:hAnsi="Times New Roman"/>
          <w:sz w:val="28"/>
          <w:szCs w:val="28"/>
        </w:rPr>
        <w:t xml:space="preserve"> топливораздаточны</w:t>
      </w:r>
      <w:r w:rsidR="00A054EE">
        <w:rPr>
          <w:rFonts w:ascii="Times New Roman" w:hAnsi="Times New Roman"/>
          <w:sz w:val="28"/>
          <w:szCs w:val="28"/>
        </w:rPr>
        <w:t>е</w:t>
      </w:r>
      <w:r w:rsidRPr="00BC22B5">
        <w:rPr>
          <w:rFonts w:ascii="Times New Roman" w:hAnsi="Times New Roman"/>
          <w:sz w:val="28"/>
          <w:szCs w:val="28"/>
        </w:rPr>
        <w:t xml:space="preserve"> колон</w:t>
      </w:r>
      <w:r w:rsidR="00A054EE">
        <w:rPr>
          <w:rFonts w:ascii="Times New Roman" w:hAnsi="Times New Roman"/>
          <w:sz w:val="28"/>
          <w:szCs w:val="28"/>
        </w:rPr>
        <w:t>ки</w:t>
      </w:r>
      <w:r w:rsidRPr="00BC22B5">
        <w:rPr>
          <w:rFonts w:ascii="Times New Roman" w:hAnsi="Times New Roman"/>
          <w:sz w:val="28"/>
          <w:szCs w:val="28"/>
        </w:rPr>
        <w:t>;</w:t>
      </w:r>
    </w:p>
    <w:p w14:paraId="7C3B1B15" w14:textId="25A08EE7" w:rsidR="008479D2" w:rsidRPr="00BC22B5" w:rsidRDefault="008479D2" w:rsidP="00BC22B5">
      <w:pPr>
        <w:numPr>
          <w:ilvl w:val="0"/>
          <w:numId w:val="14"/>
        </w:numPr>
        <w:tabs>
          <w:tab w:val="clear" w:pos="1429"/>
          <w:tab w:val="left" w:pos="1134"/>
        </w:tabs>
        <w:spacing w:after="0" w:line="240" w:lineRule="auto"/>
        <w:ind w:left="1134"/>
        <w:jc w:val="both"/>
        <w:rPr>
          <w:rFonts w:ascii="Times New Roman" w:hAnsi="Times New Roman"/>
          <w:sz w:val="28"/>
          <w:szCs w:val="28"/>
        </w:rPr>
      </w:pPr>
      <w:r w:rsidRPr="00BC22B5">
        <w:rPr>
          <w:rFonts w:ascii="Times New Roman" w:hAnsi="Times New Roman"/>
          <w:sz w:val="28"/>
          <w:szCs w:val="28"/>
        </w:rPr>
        <w:t xml:space="preserve">гаражи </w:t>
      </w:r>
      <w:r w:rsidR="008837E7" w:rsidRPr="00BC22B5">
        <w:rPr>
          <w:rFonts w:ascii="Times New Roman" w:hAnsi="Times New Roman"/>
          <w:sz w:val="28"/>
          <w:szCs w:val="28"/>
        </w:rPr>
        <w:t xml:space="preserve">и открытые стоянки </w:t>
      </w:r>
      <w:r w:rsidRPr="00BC22B5">
        <w:rPr>
          <w:rFonts w:ascii="Times New Roman" w:hAnsi="Times New Roman"/>
          <w:sz w:val="28"/>
          <w:szCs w:val="28"/>
        </w:rPr>
        <w:t xml:space="preserve">индивидуального транспорта </w:t>
      </w:r>
      <w:r w:rsidR="006F4351" w:rsidRPr="00BC22B5">
        <w:rPr>
          <w:rFonts w:ascii="Times New Roman" w:hAnsi="Times New Roman"/>
          <w:sz w:val="28"/>
          <w:szCs w:val="28"/>
        </w:rPr>
        <w:t xml:space="preserve">общей </w:t>
      </w:r>
      <w:r w:rsidR="007E6ADF" w:rsidRPr="00BC22B5">
        <w:rPr>
          <w:rFonts w:ascii="Times New Roman" w:hAnsi="Times New Roman"/>
          <w:sz w:val="28"/>
          <w:szCs w:val="28"/>
        </w:rPr>
        <w:t>мощностью</w:t>
      </w:r>
      <w:r w:rsidRPr="00BC22B5">
        <w:rPr>
          <w:rFonts w:ascii="Times New Roman" w:hAnsi="Times New Roman"/>
          <w:sz w:val="28"/>
          <w:szCs w:val="28"/>
        </w:rPr>
        <w:t xml:space="preserve"> </w:t>
      </w:r>
      <w:r w:rsidR="00D17935">
        <w:rPr>
          <w:rFonts w:ascii="Times New Roman" w:hAnsi="Times New Roman"/>
          <w:sz w:val="28"/>
          <w:szCs w:val="28"/>
        </w:rPr>
        <w:t>790</w:t>
      </w:r>
      <w:r w:rsidR="00A054EE">
        <w:rPr>
          <w:rFonts w:ascii="Times New Roman" w:hAnsi="Times New Roman"/>
          <w:sz w:val="28"/>
          <w:szCs w:val="28"/>
        </w:rPr>
        <w:t xml:space="preserve"> </w:t>
      </w:r>
      <w:proofErr w:type="spellStart"/>
      <w:r w:rsidRPr="00BC22B5">
        <w:rPr>
          <w:rFonts w:ascii="Times New Roman" w:hAnsi="Times New Roman"/>
          <w:sz w:val="28"/>
          <w:szCs w:val="28"/>
        </w:rPr>
        <w:t>машино</w:t>
      </w:r>
      <w:proofErr w:type="spellEnd"/>
      <w:r w:rsidRPr="00BC22B5">
        <w:rPr>
          <w:rFonts w:ascii="Times New Roman" w:hAnsi="Times New Roman"/>
          <w:sz w:val="28"/>
          <w:szCs w:val="28"/>
        </w:rPr>
        <w:t xml:space="preserve">-мест. </w:t>
      </w:r>
    </w:p>
    <w:p w14:paraId="3A2261B5" w14:textId="3006807F" w:rsidR="00DE1715" w:rsidRDefault="00DE1715" w:rsidP="008479D2">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 настоящее время СТО и АЗС в необходимом количестве присутствуют в городском поселении.</w:t>
      </w:r>
    </w:p>
    <w:p w14:paraId="028AECE5" w14:textId="687A6284" w:rsidR="008479D2" w:rsidRPr="008479D2" w:rsidRDefault="008479D2" w:rsidP="008479D2">
      <w:pPr>
        <w:spacing w:after="0" w:line="240" w:lineRule="auto"/>
        <w:ind w:firstLine="709"/>
        <w:jc w:val="both"/>
        <w:rPr>
          <w:rFonts w:ascii="Times New Roman" w:eastAsia="Times New Roman" w:hAnsi="Times New Roman"/>
          <w:sz w:val="28"/>
          <w:szCs w:val="28"/>
          <w:lang w:eastAsia="ru-RU"/>
        </w:rPr>
      </w:pPr>
      <w:r w:rsidRPr="008479D2">
        <w:rPr>
          <w:rFonts w:ascii="Times New Roman" w:eastAsia="Times New Roman" w:hAnsi="Times New Roman"/>
          <w:sz w:val="28"/>
          <w:szCs w:val="28"/>
          <w:lang w:eastAsia="ru-RU"/>
        </w:rPr>
        <w:t>При развитии рекреационных зон на водных объектах поселения необходимо предусмотреть комплекс технических и организационных мероприятий, исключающих движение и стоянку автотранспорта вне предназначенных для этого мест.</w:t>
      </w:r>
    </w:p>
    <w:p w14:paraId="26AEAED6" w14:textId="77777777" w:rsidR="00CE2CEE" w:rsidRPr="00B21203" w:rsidRDefault="00B21203" w:rsidP="00B21203">
      <w:pPr>
        <w:spacing w:after="0" w:line="240" w:lineRule="auto"/>
        <w:ind w:firstLine="709"/>
        <w:jc w:val="both"/>
        <w:rPr>
          <w:rFonts w:ascii="Times New Roman" w:eastAsia="Times New Roman" w:hAnsi="Times New Roman"/>
          <w:bCs/>
          <w:sz w:val="28"/>
          <w:szCs w:val="28"/>
          <w:lang w:eastAsia="ru-RU"/>
        </w:rPr>
      </w:pPr>
      <w:r w:rsidRPr="00B21203">
        <w:rPr>
          <w:rFonts w:ascii="Times New Roman" w:eastAsia="Times New Roman" w:hAnsi="Times New Roman"/>
          <w:bCs/>
          <w:sz w:val="28"/>
          <w:szCs w:val="28"/>
          <w:lang w:eastAsia="ru-RU"/>
        </w:rPr>
        <w:t>Решениями проекта внесения изменений в генеральный план предложено создание сети удобных и безопасных велосипедных дорожек, соединяющих места проживания, места отдыха и места приложения труда, что позволит создать альтернативу личному и общественному транспорту, а именно:</w:t>
      </w:r>
      <w:r w:rsidRPr="00B21203">
        <w:t xml:space="preserve"> </w:t>
      </w:r>
      <w:r w:rsidRPr="00B21203">
        <w:rPr>
          <w:rFonts w:ascii="Times New Roman" w:eastAsia="Times New Roman" w:hAnsi="Times New Roman"/>
          <w:bCs/>
          <w:sz w:val="28"/>
          <w:szCs w:val="28"/>
          <w:lang w:eastAsia="ru-RU"/>
        </w:rPr>
        <w:t>строительство обособленных и совмещённых с тротуарами велосипедных дорожек в границах населённого пункта.</w:t>
      </w:r>
    </w:p>
    <w:p w14:paraId="05361D29" w14:textId="77777777" w:rsidR="00D50F65" w:rsidRPr="003A7901" w:rsidRDefault="00D50F65" w:rsidP="00D50F65">
      <w:pPr>
        <w:spacing w:after="0" w:line="240" w:lineRule="auto"/>
        <w:ind w:firstLine="709"/>
        <w:jc w:val="both"/>
        <w:rPr>
          <w:rFonts w:ascii="Times New Roman" w:eastAsia="Times New Roman" w:hAnsi="Times New Roman"/>
          <w:bCs/>
          <w:i/>
          <w:iCs/>
          <w:sz w:val="28"/>
          <w:szCs w:val="28"/>
          <w:u w:val="single"/>
          <w:lang w:eastAsia="ru-RU"/>
        </w:rPr>
      </w:pPr>
      <w:bookmarkStart w:id="352" w:name="_Toc468971952"/>
      <w:bookmarkStart w:id="353" w:name="_Toc475037118"/>
      <w:r w:rsidRPr="00D50F65">
        <w:rPr>
          <w:rFonts w:ascii="Times New Roman" w:eastAsia="Times New Roman" w:hAnsi="Times New Roman"/>
          <w:bCs/>
          <w:i/>
          <w:iCs/>
          <w:sz w:val="28"/>
          <w:szCs w:val="28"/>
          <w:u w:val="single"/>
          <w:lang w:eastAsia="ru-RU"/>
        </w:rPr>
        <w:t>Мероприятия для маломобильных групп населения</w:t>
      </w:r>
    </w:p>
    <w:p w14:paraId="08095862" w14:textId="77777777" w:rsidR="000C4DF2" w:rsidRPr="000C4DF2" w:rsidRDefault="00D50F65" w:rsidP="000C4DF2">
      <w:pPr>
        <w:spacing w:after="0" w:line="240" w:lineRule="auto"/>
        <w:ind w:firstLine="709"/>
        <w:jc w:val="both"/>
        <w:rPr>
          <w:rFonts w:ascii="Times New Roman" w:eastAsia="Times New Roman" w:hAnsi="Times New Roman"/>
          <w:sz w:val="28"/>
          <w:szCs w:val="28"/>
          <w:lang w:eastAsia="ru-RU"/>
        </w:rPr>
      </w:pPr>
      <w:r w:rsidRPr="000E1736">
        <w:rPr>
          <w:rFonts w:ascii="Times New Roman" w:eastAsia="Times New Roman" w:hAnsi="Times New Roman"/>
          <w:sz w:val="28"/>
          <w:szCs w:val="28"/>
          <w:lang w:eastAsia="ru-RU"/>
        </w:rPr>
        <w:t xml:space="preserve">Согласно </w:t>
      </w:r>
      <w:r w:rsidR="000C4DF2" w:rsidRPr="000C4DF2">
        <w:rPr>
          <w:rFonts w:ascii="Times New Roman" w:eastAsia="Times New Roman" w:hAnsi="Times New Roman"/>
          <w:sz w:val="28"/>
          <w:szCs w:val="28"/>
          <w:lang w:eastAsia="ru-RU"/>
        </w:rPr>
        <w:t>СП 59.13330.2012</w:t>
      </w:r>
      <w:r w:rsidR="000C4DF2">
        <w:rPr>
          <w:rFonts w:ascii="Times New Roman" w:eastAsia="Times New Roman" w:hAnsi="Times New Roman"/>
          <w:sz w:val="28"/>
          <w:szCs w:val="28"/>
          <w:lang w:eastAsia="ru-RU"/>
        </w:rPr>
        <w:t xml:space="preserve"> «</w:t>
      </w:r>
      <w:r w:rsidR="000C4DF2" w:rsidRPr="000C4DF2">
        <w:rPr>
          <w:rFonts w:ascii="Times New Roman" w:eastAsia="Times New Roman" w:hAnsi="Times New Roman"/>
          <w:sz w:val="28"/>
          <w:szCs w:val="28"/>
          <w:lang w:eastAsia="ru-RU"/>
        </w:rPr>
        <w:t>Свод правил. Доступность зданий и сооружений для маломобильных групп населения. Актуализированная редакция СНиП 35-01-2001</w:t>
      </w:r>
      <w:r w:rsidR="000C4DF2">
        <w:rPr>
          <w:rFonts w:ascii="Times New Roman" w:eastAsia="Times New Roman" w:hAnsi="Times New Roman"/>
          <w:sz w:val="28"/>
          <w:szCs w:val="28"/>
          <w:lang w:eastAsia="ru-RU"/>
        </w:rPr>
        <w:t>»</w:t>
      </w:r>
      <w:r w:rsidR="000C4DF2" w:rsidRPr="000C4DF2">
        <w:rPr>
          <w:rFonts w:ascii="Times New Roman" w:eastAsia="Times New Roman" w:hAnsi="Times New Roman"/>
          <w:sz w:val="28"/>
          <w:szCs w:val="28"/>
          <w:lang w:eastAsia="ru-RU"/>
        </w:rPr>
        <w:t xml:space="preserve"> (утв. Приказом </w:t>
      </w:r>
      <w:proofErr w:type="spellStart"/>
      <w:r w:rsidR="000C4DF2" w:rsidRPr="000C4DF2">
        <w:rPr>
          <w:rFonts w:ascii="Times New Roman" w:eastAsia="Times New Roman" w:hAnsi="Times New Roman"/>
          <w:sz w:val="28"/>
          <w:szCs w:val="28"/>
          <w:lang w:eastAsia="ru-RU"/>
        </w:rPr>
        <w:t>Минрегиона</w:t>
      </w:r>
      <w:proofErr w:type="spellEnd"/>
      <w:r w:rsidR="000C4DF2" w:rsidRPr="000C4DF2">
        <w:rPr>
          <w:rFonts w:ascii="Times New Roman" w:eastAsia="Times New Roman" w:hAnsi="Times New Roman"/>
          <w:sz w:val="28"/>
          <w:szCs w:val="28"/>
          <w:lang w:eastAsia="ru-RU"/>
        </w:rPr>
        <w:t xml:space="preserve"> России от 27.12.2011 </w:t>
      </w:r>
      <w:r w:rsidR="000C4DF2">
        <w:rPr>
          <w:rFonts w:ascii="Times New Roman" w:eastAsia="Times New Roman" w:hAnsi="Times New Roman"/>
          <w:sz w:val="28"/>
          <w:szCs w:val="28"/>
          <w:lang w:eastAsia="ru-RU"/>
        </w:rPr>
        <w:t>№</w:t>
      </w:r>
      <w:r w:rsidR="000C4DF2" w:rsidRPr="000C4DF2">
        <w:rPr>
          <w:rFonts w:ascii="Times New Roman" w:eastAsia="Times New Roman" w:hAnsi="Times New Roman"/>
          <w:sz w:val="28"/>
          <w:szCs w:val="28"/>
          <w:lang w:eastAsia="ru-RU"/>
        </w:rPr>
        <w:t xml:space="preserve"> 605)</w:t>
      </w:r>
      <w:r>
        <w:rPr>
          <w:rFonts w:ascii="Times New Roman" w:eastAsia="Times New Roman" w:hAnsi="Times New Roman"/>
          <w:sz w:val="28"/>
          <w:szCs w:val="28"/>
          <w:lang w:eastAsia="ru-RU"/>
        </w:rPr>
        <w:t>, н</w:t>
      </w:r>
      <w:r w:rsidRPr="000E1736">
        <w:rPr>
          <w:rFonts w:ascii="Times New Roman" w:eastAsia="Times New Roman" w:hAnsi="Times New Roman"/>
          <w:sz w:val="28"/>
          <w:szCs w:val="28"/>
          <w:lang w:eastAsia="ru-RU"/>
        </w:rPr>
        <w:t xml:space="preserve">а открытых автостоянках около объектов социальной инфраструктуры на расстоянии не далее 50 м от входа, а при жилых зданиях </w:t>
      </w:r>
      <w:r>
        <w:rPr>
          <w:rFonts w:ascii="Times New Roman" w:eastAsia="Times New Roman" w:hAnsi="Times New Roman"/>
          <w:sz w:val="28"/>
          <w:szCs w:val="28"/>
          <w:lang w:eastAsia="ru-RU"/>
        </w:rPr>
        <w:t>–</w:t>
      </w:r>
      <w:r w:rsidRPr="000E1736">
        <w:rPr>
          <w:rFonts w:ascii="Times New Roman" w:eastAsia="Times New Roman" w:hAnsi="Times New Roman"/>
          <w:sz w:val="28"/>
          <w:szCs w:val="28"/>
          <w:lang w:eastAsia="ru-RU"/>
        </w:rPr>
        <w:t xml:space="preserve"> не далее 100 м следует выделять места для транспорта инвалидов.</w:t>
      </w:r>
      <w:r w:rsidR="000C4DF2" w:rsidRPr="000C4DF2">
        <w:t xml:space="preserve"> </w:t>
      </w:r>
      <w:r w:rsidR="000C4DF2" w:rsidRPr="000C4DF2">
        <w:rPr>
          <w:rFonts w:ascii="Times New Roman" w:eastAsia="Times New Roman" w:hAnsi="Times New Roman"/>
          <w:sz w:val="28"/>
          <w:szCs w:val="28"/>
          <w:lang w:eastAsia="ru-RU"/>
        </w:rPr>
        <w:t>Размеры парковочных мест, расположенных параллельно бордюру, должны обеспечивать доступ к задней части автомобиля для пользования пандусом или подъёмным приспособлением.</w:t>
      </w:r>
    </w:p>
    <w:p w14:paraId="69905AB3" w14:textId="77777777" w:rsidR="000C4DF2" w:rsidRPr="000C4DF2" w:rsidRDefault="000C4DF2" w:rsidP="000C4DF2">
      <w:pPr>
        <w:spacing w:after="0" w:line="240" w:lineRule="auto"/>
        <w:ind w:firstLine="709"/>
        <w:jc w:val="both"/>
        <w:rPr>
          <w:rFonts w:ascii="Times New Roman" w:eastAsia="Times New Roman" w:hAnsi="Times New Roman"/>
          <w:sz w:val="28"/>
          <w:szCs w:val="28"/>
          <w:lang w:eastAsia="ru-RU"/>
        </w:rPr>
      </w:pPr>
      <w:r w:rsidRPr="000C4DF2">
        <w:rPr>
          <w:rFonts w:ascii="Times New Roman" w:eastAsia="Times New Roman" w:hAnsi="Times New Roman"/>
          <w:sz w:val="28"/>
          <w:szCs w:val="28"/>
          <w:lang w:eastAsia="ru-RU"/>
        </w:rPr>
        <w:t>Пандус должен иметь блистерное покрытие, обеспечивающее удобный переход с площадки для стоянки на тротуар. В местах высадки и передвижения инвалидов из личного автотранспорта до входов в здания должно применяться нескользкое покрытие.</w:t>
      </w:r>
    </w:p>
    <w:p w14:paraId="61F48095" w14:textId="77777777" w:rsidR="000C4DF2" w:rsidRPr="000C4DF2" w:rsidRDefault="000C4DF2" w:rsidP="000C4DF2">
      <w:pPr>
        <w:spacing w:after="0" w:line="240" w:lineRule="auto"/>
        <w:ind w:firstLine="709"/>
        <w:jc w:val="both"/>
        <w:rPr>
          <w:rFonts w:ascii="Times New Roman" w:eastAsia="Times New Roman" w:hAnsi="Times New Roman"/>
          <w:sz w:val="28"/>
          <w:szCs w:val="28"/>
          <w:lang w:eastAsia="ru-RU"/>
        </w:rPr>
      </w:pPr>
      <w:r w:rsidRPr="000C4DF2">
        <w:rPr>
          <w:rFonts w:ascii="Times New Roman" w:eastAsia="Times New Roman" w:hAnsi="Times New Roman"/>
          <w:sz w:val="28"/>
          <w:szCs w:val="28"/>
          <w:lang w:eastAsia="ru-RU"/>
        </w:rPr>
        <w:lastRenderedPageBreak/>
        <w:t>Разметку места для стоянки автомашины инвалида на кресле-коляске следует предусматривать размером 6,0</w:t>
      </w:r>
      <w:r>
        <w:rPr>
          <w:rFonts w:ascii="Times New Roman" w:eastAsia="Times New Roman" w:hAnsi="Times New Roman"/>
          <w:sz w:val="28"/>
          <w:szCs w:val="28"/>
          <w:lang w:eastAsia="ru-RU"/>
        </w:rPr>
        <w:t>×</w:t>
      </w:r>
      <w:r w:rsidRPr="000C4DF2">
        <w:rPr>
          <w:rFonts w:ascii="Times New Roman" w:eastAsia="Times New Roman" w:hAnsi="Times New Roman"/>
          <w:sz w:val="28"/>
          <w:szCs w:val="28"/>
          <w:lang w:eastAsia="ru-RU"/>
        </w:rPr>
        <w:t xml:space="preserve">3,6 м, что даёт возможность создать безопасную зону сбоку и сзади машины </w:t>
      </w:r>
      <w:r>
        <w:rPr>
          <w:rFonts w:ascii="Times New Roman" w:eastAsia="Times New Roman" w:hAnsi="Times New Roman"/>
          <w:sz w:val="28"/>
          <w:szCs w:val="28"/>
          <w:lang w:eastAsia="ru-RU"/>
        </w:rPr>
        <w:t>–</w:t>
      </w:r>
      <w:r w:rsidRPr="000C4DF2">
        <w:rPr>
          <w:rFonts w:ascii="Times New Roman" w:eastAsia="Times New Roman" w:hAnsi="Times New Roman"/>
          <w:sz w:val="28"/>
          <w:szCs w:val="28"/>
          <w:lang w:eastAsia="ru-RU"/>
        </w:rPr>
        <w:t xml:space="preserve"> 1,2 м.</w:t>
      </w:r>
    </w:p>
    <w:p w14:paraId="7BF5C21F" w14:textId="77777777" w:rsidR="00D50F65" w:rsidRPr="000E1736" w:rsidRDefault="000C4DF2" w:rsidP="000C4DF2">
      <w:pPr>
        <w:spacing w:after="0" w:line="240" w:lineRule="auto"/>
        <w:ind w:firstLine="709"/>
        <w:jc w:val="both"/>
        <w:rPr>
          <w:rFonts w:ascii="Times New Roman" w:eastAsia="Times New Roman" w:hAnsi="Times New Roman"/>
          <w:sz w:val="28"/>
          <w:szCs w:val="28"/>
          <w:lang w:eastAsia="ru-RU"/>
        </w:rPr>
      </w:pPr>
      <w:r w:rsidRPr="000C4DF2">
        <w:rPr>
          <w:rFonts w:ascii="Times New Roman" w:eastAsia="Times New Roman" w:hAnsi="Times New Roman"/>
          <w:sz w:val="28"/>
          <w:szCs w:val="28"/>
          <w:lang w:eastAsia="ru-RU"/>
        </w:rPr>
        <w:t>Если на стоянке предусматривается место для регулярной парковки автомашин, салоны которых приспособлены для перевозки инвалидов на креслах-колясках, ширина боковых подходов к автомашине должна быть не менее 2,5 м.</w:t>
      </w:r>
    </w:p>
    <w:p w14:paraId="1E2511FB" w14:textId="77777777" w:rsidR="00D50F65" w:rsidRPr="000E1736" w:rsidRDefault="00D50F65" w:rsidP="00D50F65">
      <w:pPr>
        <w:spacing w:after="0" w:line="240" w:lineRule="auto"/>
        <w:ind w:firstLine="709"/>
        <w:jc w:val="both"/>
        <w:rPr>
          <w:rFonts w:ascii="Times New Roman" w:eastAsia="Times New Roman" w:hAnsi="Times New Roman"/>
          <w:sz w:val="28"/>
          <w:szCs w:val="28"/>
          <w:lang w:eastAsia="ru-RU"/>
        </w:rPr>
      </w:pPr>
      <w:r w:rsidRPr="000E1736">
        <w:rPr>
          <w:rFonts w:ascii="Times New Roman" w:eastAsia="Times New Roman" w:hAnsi="Times New Roman"/>
          <w:sz w:val="28"/>
          <w:szCs w:val="28"/>
          <w:lang w:eastAsia="ru-RU"/>
        </w:rPr>
        <w:t xml:space="preserve">На автомобильных стоянках при специализированных зданиях и сооружениях </w:t>
      </w:r>
      <w:r w:rsidRPr="000E1736">
        <w:rPr>
          <w:rFonts w:ascii="Times New Roman" w:eastAsia="Times New Roman" w:hAnsi="Times New Roman"/>
          <w:sz w:val="28"/>
          <w:szCs w:val="28"/>
          <w:lang w:eastAsia="ru-RU"/>
        </w:rPr>
        <w:br/>
        <w:t xml:space="preserve">для инвалидов следует выделять для личных автомобилей инвалидов не менее 20 % мест, а около учреждений, специализирующихся на лечении спинальных больных и восстановлении опорно-двигательных функций </w:t>
      </w:r>
      <w:r>
        <w:rPr>
          <w:rFonts w:ascii="Times New Roman" w:eastAsia="Times New Roman" w:hAnsi="Times New Roman"/>
          <w:sz w:val="28"/>
          <w:szCs w:val="28"/>
          <w:lang w:eastAsia="ru-RU"/>
        </w:rPr>
        <w:t>–</w:t>
      </w:r>
      <w:r w:rsidRPr="000E1736">
        <w:rPr>
          <w:rFonts w:ascii="Times New Roman" w:eastAsia="Times New Roman" w:hAnsi="Times New Roman"/>
          <w:sz w:val="28"/>
          <w:szCs w:val="28"/>
          <w:lang w:eastAsia="ru-RU"/>
        </w:rPr>
        <w:t xml:space="preserve"> не менее 30 % мест.</w:t>
      </w:r>
    </w:p>
    <w:p w14:paraId="0F2F8142" w14:textId="77777777" w:rsidR="003A7901" w:rsidRPr="00586F96" w:rsidRDefault="003A7901" w:rsidP="00FE06F1">
      <w:pPr>
        <w:pStyle w:val="2"/>
        <w:numPr>
          <w:ilvl w:val="1"/>
          <w:numId w:val="55"/>
        </w:numPr>
        <w:spacing w:before="240"/>
        <w:ind w:left="993" w:hanging="633"/>
        <w:jc w:val="both"/>
        <w:rPr>
          <w:b/>
        </w:rPr>
      </w:pPr>
      <w:bookmarkStart w:id="354" w:name="_Toc69753112"/>
      <w:r w:rsidRPr="00586F96">
        <w:rPr>
          <w:b/>
        </w:rPr>
        <w:t>Развитие зоны</w:t>
      </w:r>
      <w:bookmarkEnd w:id="352"/>
      <w:bookmarkEnd w:id="353"/>
      <w:r w:rsidR="00F2697D" w:rsidRPr="00586F96">
        <w:rPr>
          <w:b/>
        </w:rPr>
        <w:t xml:space="preserve"> рекреационного назначения</w:t>
      </w:r>
      <w:bookmarkEnd w:id="354"/>
    </w:p>
    <w:p w14:paraId="2C7E87DC" w14:textId="77777777" w:rsidR="003A7901" w:rsidRPr="003A7901" w:rsidRDefault="003A7901" w:rsidP="003A7901">
      <w:pPr>
        <w:spacing w:after="0" w:line="240" w:lineRule="auto"/>
        <w:rPr>
          <w:rFonts w:ascii="Times New Roman" w:hAnsi="Times New Roman"/>
          <w:sz w:val="16"/>
          <w:szCs w:val="16"/>
          <w:lang w:eastAsia="ru-RU"/>
        </w:rPr>
      </w:pPr>
    </w:p>
    <w:p w14:paraId="0D2ED652" w14:textId="77777777" w:rsidR="003A7901" w:rsidRPr="003A7901" w:rsidRDefault="003A7901" w:rsidP="003A7901">
      <w:pPr>
        <w:spacing w:after="0" w:line="240" w:lineRule="auto"/>
        <w:rPr>
          <w:rFonts w:ascii="Times New Roman" w:hAnsi="Times New Roman"/>
          <w:sz w:val="16"/>
          <w:szCs w:val="16"/>
          <w:lang w:eastAsia="ru-RU"/>
        </w:rPr>
      </w:pPr>
    </w:p>
    <w:p w14:paraId="58E0C1A2" w14:textId="77777777" w:rsidR="003A7901" w:rsidRDefault="003A7901" w:rsidP="003A7901">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Природно-рекреационная зона предназначена для организации мест отдыха населения и включает в себя парки, сады, лесопарки, пляжи.</w:t>
      </w:r>
    </w:p>
    <w:p w14:paraId="41714662" w14:textId="02A51D1C" w:rsidR="00A37DC7" w:rsidRPr="00A37DC7" w:rsidRDefault="00A37DC7" w:rsidP="00A37DC7">
      <w:pPr>
        <w:spacing w:after="0" w:line="240" w:lineRule="auto"/>
        <w:ind w:firstLine="709"/>
        <w:jc w:val="both"/>
        <w:rPr>
          <w:rFonts w:ascii="Times New Roman" w:eastAsia="Times New Roman" w:hAnsi="Times New Roman"/>
          <w:sz w:val="28"/>
          <w:szCs w:val="28"/>
          <w:lang w:eastAsia="ru-RU"/>
        </w:rPr>
      </w:pPr>
      <w:r w:rsidRPr="00A37DC7">
        <w:rPr>
          <w:rFonts w:ascii="Times New Roman" w:eastAsia="Times New Roman" w:hAnsi="Times New Roman"/>
          <w:sz w:val="28"/>
          <w:szCs w:val="28"/>
          <w:lang w:eastAsia="ru-RU"/>
        </w:rPr>
        <w:t xml:space="preserve">Туристско-рекреационный потенциал </w:t>
      </w:r>
      <w:r w:rsidR="004700F8">
        <w:rPr>
          <w:rFonts w:ascii="Times New Roman" w:eastAsia="Times New Roman" w:hAnsi="Times New Roman"/>
          <w:sz w:val="28"/>
          <w:szCs w:val="28"/>
          <w:lang w:eastAsia="ru-RU"/>
        </w:rPr>
        <w:t>городского поселения «</w:t>
      </w:r>
      <w:proofErr w:type="spellStart"/>
      <w:r w:rsidR="004700F8">
        <w:rPr>
          <w:rFonts w:ascii="Times New Roman" w:eastAsia="Times New Roman" w:hAnsi="Times New Roman"/>
          <w:sz w:val="28"/>
          <w:szCs w:val="28"/>
          <w:lang w:eastAsia="ru-RU"/>
        </w:rPr>
        <w:t>Хилокское</w:t>
      </w:r>
      <w:proofErr w:type="spellEnd"/>
      <w:r w:rsidR="004700F8">
        <w:rPr>
          <w:rFonts w:ascii="Times New Roman" w:eastAsia="Times New Roman" w:hAnsi="Times New Roman"/>
          <w:sz w:val="28"/>
          <w:szCs w:val="28"/>
          <w:lang w:eastAsia="ru-RU"/>
        </w:rPr>
        <w:t>»</w:t>
      </w:r>
      <w:r w:rsidR="00CF2ACA">
        <w:rPr>
          <w:rFonts w:ascii="Times New Roman" w:eastAsia="Times New Roman" w:hAnsi="Times New Roman"/>
          <w:sz w:val="28"/>
          <w:szCs w:val="28"/>
          <w:lang w:eastAsia="ru-RU"/>
        </w:rPr>
        <w:t xml:space="preserve"> </w:t>
      </w:r>
      <w:r w:rsidRPr="00A37DC7">
        <w:rPr>
          <w:rFonts w:ascii="Times New Roman" w:eastAsia="Times New Roman" w:hAnsi="Times New Roman"/>
          <w:sz w:val="28"/>
          <w:szCs w:val="28"/>
          <w:lang w:eastAsia="ru-RU"/>
        </w:rPr>
        <w:t>слагается из природных ландшафтов, оздоровительных возможностей и историко-культурной традиции, которые в сумме создают привлекательность для турис</w:t>
      </w:r>
      <w:r>
        <w:rPr>
          <w:rFonts w:ascii="Times New Roman" w:eastAsia="Times New Roman" w:hAnsi="Times New Roman"/>
          <w:sz w:val="28"/>
          <w:szCs w:val="28"/>
          <w:lang w:eastAsia="ru-RU"/>
        </w:rPr>
        <w:t>тической</w:t>
      </w:r>
      <w:r w:rsidRPr="00A37DC7">
        <w:rPr>
          <w:rFonts w:ascii="Times New Roman" w:eastAsia="Times New Roman" w:hAnsi="Times New Roman"/>
          <w:sz w:val="28"/>
          <w:szCs w:val="28"/>
          <w:lang w:eastAsia="ru-RU"/>
        </w:rPr>
        <w:t xml:space="preserve"> деятельности.</w:t>
      </w:r>
    </w:p>
    <w:p w14:paraId="31A5F1F9" w14:textId="77777777" w:rsidR="00CF2ACA" w:rsidRPr="00CF2ACA" w:rsidRDefault="00CF2ACA" w:rsidP="00CF2ACA">
      <w:pPr>
        <w:spacing w:after="0" w:line="240" w:lineRule="auto"/>
        <w:ind w:firstLine="709"/>
        <w:jc w:val="both"/>
        <w:rPr>
          <w:rFonts w:ascii="Times New Roman" w:eastAsia="Times New Roman" w:hAnsi="Times New Roman"/>
          <w:sz w:val="28"/>
          <w:szCs w:val="28"/>
          <w:lang w:eastAsia="ru-RU"/>
        </w:rPr>
      </w:pPr>
      <w:r w:rsidRPr="00CF2ACA">
        <w:rPr>
          <w:rFonts w:ascii="Times New Roman" w:eastAsia="Times New Roman" w:hAnsi="Times New Roman"/>
          <w:sz w:val="28"/>
          <w:szCs w:val="28"/>
          <w:lang w:eastAsia="ru-RU"/>
        </w:rPr>
        <w:t>Забайкальский край – регион, который обладает доступным, с высокими качествами природно-ресурсным потенциалом, неравномерно развитой по муниципальным образованиям социально-экономической сферой и выгодным геополитическим расположением. Возможность развития разнообразных видов туризма на территории края обусловлена наличием следующих важных факторов:</w:t>
      </w:r>
    </w:p>
    <w:p w14:paraId="4640A52A" w14:textId="77777777" w:rsidR="00CF2ACA" w:rsidRPr="00BC22B5" w:rsidRDefault="00CF2ACA" w:rsidP="00BC22B5">
      <w:pPr>
        <w:numPr>
          <w:ilvl w:val="0"/>
          <w:numId w:val="14"/>
        </w:numPr>
        <w:tabs>
          <w:tab w:val="clear" w:pos="1429"/>
          <w:tab w:val="left" w:pos="1134"/>
        </w:tabs>
        <w:spacing w:after="0" w:line="240" w:lineRule="auto"/>
        <w:ind w:left="1134"/>
        <w:jc w:val="both"/>
        <w:rPr>
          <w:rFonts w:ascii="Times New Roman" w:hAnsi="Times New Roman"/>
          <w:sz w:val="28"/>
          <w:szCs w:val="28"/>
        </w:rPr>
      </w:pPr>
      <w:r w:rsidRPr="00BC22B5">
        <w:rPr>
          <w:rFonts w:ascii="Times New Roman" w:hAnsi="Times New Roman"/>
          <w:sz w:val="28"/>
          <w:szCs w:val="28"/>
        </w:rPr>
        <w:t xml:space="preserve">транспортная доступность (трансграничный и </w:t>
      </w:r>
      <w:proofErr w:type="spellStart"/>
      <w:r w:rsidRPr="00BC22B5">
        <w:rPr>
          <w:rFonts w:ascii="Times New Roman" w:hAnsi="Times New Roman"/>
          <w:sz w:val="28"/>
          <w:szCs w:val="28"/>
        </w:rPr>
        <w:t>трансматериковый</w:t>
      </w:r>
      <w:proofErr w:type="spellEnd"/>
      <w:r w:rsidRPr="00BC22B5">
        <w:rPr>
          <w:rFonts w:ascii="Times New Roman" w:hAnsi="Times New Roman"/>
          <w:sz w:val="28"/>
          <w:szCs w:val="28"/>
        </w:rPr>
        <w:t xml:space="preserve"> транзит) и выгодное, относительно восточных регионов России, геополитическое расположение территории;</w:t>
      </w:r>
    </w:p>
    <w:p w14:paraId="390D0F94" w14:textId="77777777" w:rsidR="00CF2ACA" w:rsidRPr="00BC22B5" w:rsidRDefault="00CF2ACA" w:rsidP="00BC22B5">
      <w:pPr>
        <w:numPr>
          <w:ilvl w:val="0"/>
          <w:numId w:val="14"/>
        </w:numPr>
        <w:tabs>
          <w:tab w:val="clear" w:pos="1429"/>
          <w:tab w:val="left" w:pos="1134"/>
        </w:tabs>
        <w:spacing w:after="0" w:line="240" w:lineRule="auto"/>
        <w:ind w:left="1134"/>
        <w:jc w:val="both"/>
        <w:rPr>
          <w:rFonts w:ascii="Times New Roman" w:hAnsi="Times New Roman"/>
          <w:sz w:val="28"/>
          <w:szCs w:val="28"/>
        </w:rPr>
      </w:pPr>
      <w:r w:rsidRPr="00BC22B5">
        <w:rPr>
          <w:rFonts w:ascii="Times New Roman" w:hAnsi="Times New Roman"/>
          <w:sz w:val="28"/>
          <w:szCs w:val="28"/>
        </w:rPr>
        <w:t>приграничное положение с Китаем и Монголией, способствует развитию разнообразных экономических связей с приграничными районами этих стран;</w:t>
      </w:r>
    </w:p>
    <w:p w14:paraId="451B7A01" w14:textId="77777777" w:rsidR="00CF2ACA" w:rsidRPr="00BC22B5" w:rsidRDefault="00CF2ACA" w:rsidP="00BC22B5">
      <w:pPr>
        <w:numPr>
          <w:ilvl w:val="0"/>
          <w:numId w:val="14"/>
        </w:numPr>
        <w:tabs>
          <w:tab w:val="clear" w:pos="1429"/>
          <w:tab w:val="left" w:pos="1134"/>
        </w:tabs>
        <w:spacing w:after="0" w:line="240" w:lineRule="auto"/>
        <w:ind w:left="1134"/>
        <w:jc w:val="both"/>
        <w:rPr>
          <w:rFonts w:ascii="Times New Roman" w:hAnsi="Times New Roman"/>
          <w:sz w:val="28"/>
          <w:szCs w:val="28"/>
        </w:rPr>
      </w:pPr>
      <w:r w:rsidRPr="00BC22B5">
        <w:rPr>
          <w:rFonts w:ascii="Times New Roman" w:hAnsi="Times New Roman"/>
          <w:sz w:val="28"/>
          <w:szCs w:val="28"/>
        </w:rPr>
        <w:t xml:space="preserve">наличие пограничных переходов Забайкальского края с соседними государствами и в </w:t>
      </w:r>
      <w:proofErr w:type="spellStart"/>
      <w:r w:rsidRPr="00BC22B5">
        <w:rPr>
          <w:rFonts w:ascii="Times New Roman" w:hAnsi="Times New Roman"/>
          <w:sz w:val="28"/>
          <w:szCs w:val="28"/>
        </w:rPr>
        <w:t>т.ч</w:t>
      </w:r>
      <w:proofErr w:type="spellEnd"/>
      <w:r w:rsidRPr="00BC22B5">
        <w:rPr>
          <w:rFonts w:ascii="Times New Roman" w:hAnsi="Times New Roman"/>
          <w:sz w:val="28"/>
          <w:szCs w:val="28"/>
        </w:rPr>
        <w:t xml:space="preserve">. важный таможенный узел Забайкальск </w:t>
      </w:r>
      <w:r w:rsidR="00BC22B5">
        <w:rPr>
          <w:rFonts w:ascii="Times New Roman" w:hAnsi="Times New Roman"/>
          <w:sz w:val="28"/>
          <w:szCs w:val="28"/>
        </w:rPr>
        <w:t>–</w:t>
      </w:r>
      <w:r w:rsidRPr="00BC22B5">
        <w:rPr>
          <w:rFonts w:ascii="Times New Roman" w:hAnsi="Times New Roman"/>
          <w:sz w:val="28"/>
          <w:szCs w:val="28"/>
        </w:rPr>
        <w:t xml:space="preserve"> </w:t>
      </w:r>
      <w:proofErr w:type="spellStart"/>
      <w:r w:rsidRPr="00BC22B5">
        <w:rPr>
          <w:rFonts w:ascii="Times New Roman" w:hAnsi="Times New Roman"/>
          <w:sz w:val="28"/>
          <w:szCs w:val="28"/>
        </w:rPr>
        <w:t>Манчьжурия</w:t>
      </w:r>
      <w:proofErr w:type="spellEnd"/>
      <w:r w:rsidRPr="00BC22B5">
        <w:rPr>
          <w:rFonts w:ascii="Times New Roman" w:hAnsi="Times New Roman"/>
          <w:sz w:val="28"/>
          <w:szCs w:val="28"/>
        </w:rPr>
        <w:t>;</w:t>
      </w:r>
    </w:p>
    <w:p w14:paraId="4A245F04" w14:textId="4C4FB713" w:rsidR="00CF2ACA" w:rsidRPr="00BC22B5" w:rsidRDefault="00CF2ACA" w:rsidP="00BC22B5">
      <w:pPr>
        <w:numPr>
          <w:ilvl w:val="0"/>
          <w:numId w:val="14"/>
        </w:numPr>
        <w:tabs>
          <w:tab w:val="clear" w:pos="1429"/>
          <w:tab w:val="left" w:pos="1134"/>
        </w:tabs>
        <w:spacing w:after="0" w:line="240" w:lineRule="auto"/>
        <w:ind w:left="1134"/>
        <w:jc w:val="both"/>
        <w:rPr>
          <w:rFonts w:ascii="Times New Roman" w:hAnsi="Times New Roman"/>
          <w:sz w:val="28"/>
          <w:szCs w:val="28"/>
        </w:rPr>
      </w:pPr>
      <w:r w:rsidRPr="00BC22B5">
        <w:rPr>
          <w:rFonts w:ascii="Times New Roman" w:hAnsi="Times New Roman"/>
          <w:sz w:val="28"/>
          <w:szCs w:val="28"/>
        </w:rPr>
        <w:t>благоприятные условия климата для лечения и отдыха (более 250 солнечных дней в году)</w:t>
      </w:r>
      <w:r w:rsidR="00D62163">
        <w:rPr>
          <w:rFonts w:ascii="Times New Roman" w:hAnsi="Times New Roman"/>
          <w:sz w:val="28"/>
          <w:szCs w:val="28"/>
        </w:rPr>
        <w:t>;</w:t>
      </w:r>
    </w:p>
    <w:p w14:paraId="705DF072" w14:textId="77777777" w:rsidR="00CF2ACA" w:rsidRPr="00BC22B5" w:rsidRDefault="00CF2ACA" w:rsidP="00BC22B5">
      <w:pPr>
        <w:numPr>
          <w:ilvl w:val="0"/>
          <w:numId w:val="14"/>
        </w:numPr>
        <w:tabs>
          <w:tab w:val="clear" w:pos="1429"/>
          <w:tab w:val="left" w:pos="1134"/>
        </w:tabs>
        <w:spacing w:after="0" w:line="240" w:lineRule="auto"/>
        <w:ind w:left="1134"/>
        <w:jc w:val="both"/>
        <w:rPr>
          <w:rFonts w:ascii="Times New Roman" w:hAnsi="Times New Roman"/>
          <w:sz w:val="28"/>
          <w:szCs w:val="28"/>
        </w:rPr>
      </w:pPr>
      <w:r w:rsidRPr="00BC22B5">
        <w:rPr>
          <w:rFonts w:ascii="Times New Roman" w:hAnsi="Times New Roman"/>
          <w:sz w:val="28"/>
          <w:szCs w:val="28"/>
        </w:rPr>
        <w:t xml:space="preserve">уникальные возможности для проведения различных видов экологически ориентированного туризма: спортивного, познавательного, этнического, паломнического, научного, охотничьего, </w:t>
      </w:r>
      <w:proofErr w:type="spellStart"/>
      <w:r w:rsidRPr="00BC22B5">
        <w:rPr>
          <w:rFonts w:ascii="Times New Roman" w:hAnsi="Times New Roman"/>
          <w:sz w:val="28"/>
          <w:szCs w:val="28"/>
        </w:rPr>
        <w:t>фототуризма</w:t>
      </w:r>
      <w:proofErr w:type="spellEnd"/>
      <w:r w:rsidRPr="00BC22B5">
        <w:rPr>
          <w:rFonts w:ascii="Times New Roman" w:hAnsi="Times New Roman"/>
          <w:sz w:val="28"/>
          <w:szCs w:val="28"/>
        </w:rPr>
        <w:t>, др.;</w:t>
      </w:r>
    </w:p>
    <w:p w14:paraId="5EDE3701" w14:textId="77777777" w:rsidR="00CF2ACA" w:rsidRPr="00BC22B5" w:rsidRDefault="00CF2ACA" w:rsidP="00BC22B5">
      <w:pPr>
        <w:numPr>
          <w:ilvl w:val="0"/>
          <w:numId w:val="14"/>
        </w:numPr>
        <w:tabs>
          <w:tab w:val="clear" w:pos="1429"/>
          <w:tab w:val="left" w:pos="1134"/>
        </w:tabs>
        <w:spacing w:after="0" w:line="240" w:lineRule="auto"/>
        <w:ind w:left="1134"/>
        <w:jc w:val="both"/>
        <w:rPr>
          <w:rFonts w:ascii="Times New Roman" w:hAnsi="Times New Roman"/>
          <w:sz w:val="28"/>
          <w:szCs w:val="28"/>
        </w:rPr>
      </w:pPr>
      <w:r w:rsidRPr="00BC22B5">
        <w:rPr>
          <w:rFonts w:ascii="Times New Roman" w:hAnsi="Times New Roman"/>
          <w:sz w:val="28"/>
          <w:szCs w:val="28"/>
        </w:rPr>
        <w:t>богатое разнообразие памятников археологии и палеонтологии, природы и истории, культуры и архитектуры;</w:t>
      </w:r>
    </w:p>
    <w:p w14:paraId="0DF1094B" w14:textId="77777777" w:rsidR="00CF2ACA" w:rsidRPr="00BC22B5" w:rsidRDefault="00CF2ACA" w:rsidP="00BC22B5">
      <w:pPr>
        <w:numPr>
          <w:ilvl w:val="0"/>
          <w:numId w:val="14"/>
        </w:numPr>
        <w:tabs>
          <w:tab w:val="clear" w:pos="1429"/>
          <w:tab w:val="left" w:pos="1134"/>
        </w:tabs>
        <w:spacing w:after="0" w:line="240" w:lineRule="auto"/>
        <w:ind w:left="1134"/>
        <w:jc w:val="both"/>
        <w:rPr>
          <w:rFonts w:ascii="Times New Roman" w:hAnsi="Times New Roman"/>
          <w:sz w:val="28"/>
          <w:szCs w:val="28"/>
        </w:rPr>
      </w:pPr>
      <w:r w:rsidRPr="00BC22B5">
        <w:rPr>
          <w:rFonts w:ascii="Times New Roman" w:hAnsi="Times New Roman"/>
          <w:sz w:val="28"/>
          <w:szCs w:val="28"/>
        </w:rPr>
        <w:t>большое разнообразие живописных ландшафтов, наличие нетронутых, «диких» уголков природы, обуславливают и высокую степень биоразнообразия растительного и животного мира.</w:t>
      </w:r>
    </w:p>
    <w:p w14:paraId="72FE333F" w14:textId="77777777" w:rsidR="00CF2ACA" w:rsidRPr="00CF2ACA" w:rsidRDefault="00CF2ACA" w:rsidP="00CF2ACA">
      <w:pPr>
        <w:spacing w:after="0" w:line="240" w:lineRule="auto"/>
        <w:ind w:firstLine="709"/>
        <w:jc w:val="both"/>
        <w:rPr>
          <w:rFonts w:ascii="Times New Roman" w:eastAsia="Times New Roman" w:hAnsi="Times New Roman"/>
          <w:sz w:val="28"/>
          <w:szCs w:val="28"/>
          <w:lang w:eastAsia="ru-RU"/>
        </w:rPr>
      </w:pPr>
      <w:r w:rsidRPr="00CF2ACA">
        <w:rPr>
          <w:rFonts w:ascii="Times New Roman" w:eastAsia="Times New Roman" w:hAnsi="Times New Roman"/>
          <w:sz w:val="28"/>
          <w:szCs w:val="28"/>
          <w:lang w:eastAsia="ru-RU"/>
        </w:rPr>
        <w:lastRenderedPageBreak/>
        <w:t>Для эффективного развития туристской отрасли в крае необходимо создание институциональной инфраструктуры, которая будет ориентирована на резкое улучшение качества представляемых туристских услуг, их разнообразие и формирование позитивного туристского имиджа региона. Выполнение этих условий возможно при сохранении высоких природных и коммерческих качеств окружающей среды и развитии социальной сферы.</w:t>
      </w:r>
    </w:p>
    <w:p w14:paraId="1D00F026" w14:textId="783D553B" w:rsidR="00CF2ACA" w:rsidRPr="00CF2ACA" w:rsidRDefault="00CF2ACA" w:rsidP="00CF2ACA">
      <w:pPr>
        <w:spacing w:after="0" w:line="240" w:lineRule="auto"/>
        <w:ind w:firstLine="709"/>
        <w:jc w:val="both"/>
        <w:rPr>
          <w:rFonts w:ascii="Times New Roman" w:eastAsia="Times New Roman" w:hAnsi="Times New Roman"/>
          <w:sz w:val="28"/>
          <w:szCs w:val="28"/>
          <w:lang w:eastAsia="ru-RU"/>
        </w:rPr>
      </w:pPr>
      <w:r w:rsidRPr="00CF2ACA">
        <w:rPr>
          <w:rFonts w:ascii="Times New Roman" w:eastAsia="Times New Roman" w:hAnsi="Times New Roman"/>
          <w:sz w:val="28"/>
          <w:szCs w:val="28"/>
          <w:lang w:eastAsia="ru-RU"/>
        </w:rPr>
        <w:t>По оценкам западных экспертов и специалистов в области экологического туризма и оздоровительно-лечебного отдыха, в Забайкаль</w:t>
      </w:r>
      <w:r w:rsidR="0031543B">
        <w:rPr>
          <w:rFonts w:ascii="Times New Roman" w:eastAsia="Times New Roman" w:hAnsi="Times New Roman"/>
          <w:sz w:val="28"/>
          <w:szCs w:val="28"/>
          <w:lang w:eastAsia="ru-RU"/>
        </w:rPr>
        <w:t>е</w:t>
      </w:r>
      <w:r w:rsidRPr="00CF2ACA">
        <w:rPr>
          <w:rFonts w:ascii="Times New Roman" w:eastAsia="Times New Roman" w:hAnsi="Times New Roman"/>
          <w:sz w:val="28"/>
          <w:szCs w:val="28"/>
          <w:lang w:eastAsia="ru-RU"/>
        </w:rPr>
        <w:t xml:space="preserve"> рекреационный потенциал оценивается в несколько миллионов долларов. В целом же, территория Забайкалья по географическому показателю (совокупность высокой </w:t>
      </w:r>
      <w:proofErr w:type="spellStart"/>
      <w:r w:rsidRPr="00CF2ACA">
        <w:rPr>
          <w:rFonts w:ascii="Times New Roman" w:eastAsia="Times New Roman" w:hAnsi="Times New Roman"/>
          <w:sz w:val="28"/>
          <w:szCs w:val="28"/>
          <w:lang w:eastAsia="ru-RU"/>
        </w:rPr>
        <w:t>категорийности</w:t>
      </w:r>
      <w:proofErr w:type="spellEnd"/>
      <w:r w:rsidRPr="00CF2ACA">
        <w:rPr>
          <w:rFonts w:ascii="Times New Roman" w:eastAsia="Times New Roman" w:hAnsi="Times New Roman"/>
          <w:sz w:val="28"/>
          <w:szCs w:val="28"/>
          <w:lang w:eastAsia="ru-RU"/>
        </w:rPr>
        <w:t xml:space="preserve"> маршрутов, за </w:t>
      </w:r>
      <w:r w:rsidR="00BC22B5" w:rsidRPr="00CF2ACA">
        <w:rPr>
          <w:rFonts w:ascii="Times New Roman" w:eastAsia="Times New Roman" w:hAnsi="Times New Roman"/>
          <w:sz w:val="28"/>
          <w:szCs w:val="28"/>
          <w:lang w:eastAsia="ru-RU"/>
        </w:rPr>
        <w:t>счёт</w:t>
      </w:r>
      <w:r w:rsidRPr="00CF2ACA">
        <w:rPr>
          <w:rFonts w:ascii="Times New Roman" w:eastAsia="Times New Roman" w:hAnsi="Times New Roman"/>
          <w:sz w:val="28"/>
          <w:szCs w:val="28"/>
          <w:lang w:eastAsia="ru-RU"/>
        </w:rPr>
        <w:t xml:space="preserve"> сильно </w:t>
      </w:r>
      <w:r w:rsidR="00BC22B5" w:rsidRPr="00CF2ACA">
        <w:rPr>
          <w:rFonts w:ascii="Times New Roman" w:eastAsia="Times New Roman" w:hAnsi="Times New Roman"/>
          <w:sz w:val="28"/>
          <w:szCs w:val="28"/>
          <w:lang w:eastAsia="ru-RU"/>
        </w:rPr>
        <w:t>пересечённых</w:t>
      </w:r>
      <w:r w:rsidRPr="00CF2ACA">
        <w:rPr>
          <w:rFonts w:ascii="Times New Roman" w:eastAsia="Times New Roman" w:hAnsi="Times New Roman"/>
          <w:sz w:val="28"/>
          <w:szCs w:val="28"/>
          <w:lang w:eastAsia="ru-RU"/>
        </w:rPr>
        <w:t xml:space="preserve"> и живописных ландшафтов, комфортности климата, продолжительности годового солнечного сияния и пр.) составляет 12 баллов, что превышает данный показатель таких туристских районов, как Карпаты, Крым, Кавказ, Алтай, Саяны и др.</w:t>
      </w:r>
    </w:p>
    <w:p w14:paraId="4809A9D0" w14:textId="77777777" w:rsidR="00CF2ACA" w:rsidRPr="00CF2ACA" w:rsidRDefault="00CF2ACA" w:rsidP="00CF2ACA">
      <w:pPr>
        <w:spacing w:after="0" w:line="240" w:lineRule="auto"/>
        <w:ind w:firstLine="709"/>
        <w:jc w:val="both"/>
        <w:rPr>
          <w:rFonts w:ascii="Times New Roman" w:eastAsia="Times New Roman" w:hAnsi="Times New Roman"/>
          <w:sz w:val="28"/>
          <w:szCs w:val="28"/>
          <w:lang w:eastAsia="ru-RU"/>
        </w:rPr>
      </w:pPr>
      <w:r w:rsidRPr="00CF2ACA">
        <w:rPr>
          <w:rFonts w:ascii="Times New Roman" w:eastAsia="Times New Roman" w:hAnsi="Times New Roman"/>
          <w:sz w:val="28"/>
          <w:szCs w:val="28"/>
          <w:lang w:eastAsia="ru-RU"/>
        </w:rPr>
        <w:t>На территории края находится Великий Азиатский водораздела между Тихим и Северным Ледовитым океанами. Данное обстоятельство является несомненным туристским ресурсом и при соответствующей инфраструктуре (обустройстве смотровой площадки, подъездных путей, рекламе) может претендовать на туристский объект мирового уровня наравне с центром Азии в Туве.</w:t>
      </w:r>
    </w:p>
    <w:p w14:paraId="35C45965" w14:textId="77777777" w:rsidR="00BC22B5" w:rsidRDefault="00CF2ACA" w:rsidP="00CF2ACA">
      <w:pPr>
        <w:spacing w:after="0" w:line="240" w:lineRule="auto"/>
        <w:ind w:firstLine="709"/>
        <w:jc w:val="both"/>
        <w:rPr>
          <w:rFonts w:ascii="Times New Roman" w:eastAsia="Times New Roman" w:hAnsi="Times New Roman"/>
          <w:sz w:val="28"/>
          <w:szCs w:val="28"/>
          <w:lang w:eastAsia="ru-RU"/>
        </w:rPr>
      </w:pPr>
      <w:r w:rsidRPr="00CF2ACA">
        <w:rPr>
          <w:rFonts w:ascii="Times New Roman" w:eastAsia="Times New Roman" w:hAnsi="Times New Roman"/>
          <w:sz w:val="28"/>
          <w:szCs w:val="28"/>
          <w:lang w:eastAsia="ru-RU"/>
        </w:rPr>
        <w:t xml:space="preserve">Территории края благоприятна для развития экстремального туризма. Обилие рек и </w:t>
      </w:r>
      <w:r w:rsidR="00BC22B5" w:rsidRPr="00CF2ACA">
        <w:rPr>
          <w:rFonts w:ascii="Times New Roman" w:eastAsia="Times New Roman" w:hAnsi="Times New Roman"/>
          <w:sz w:val="28"/>
          <w:szCs w:val="28"/>
          <w:lang w:eastAsia="ru-RU"/>
        </w:rPr>
        <w:t>озёр</w:t>
      </w:r>
      <w:r w:rsidRPr="00CF2ACA">
        <w:rPr>
          <w:rFonts w:ascii="Times New Roman" w:eastAsia="Times New Roman" w:hAnsi="Times New Roman"/>
          <w:sz w:val="28"/>
          <w:szCs w:val="28"/>
          <w:lang w:eastAsia="ru-RU"/>
        </w:rPr>
        <w:t xml:space="preserve"> представляет собой огромный ресурс для всевозможных водных</w:t>
      </w:r>
      <w:r w:rsidR="00BC22B5">
        <w:rPr>
          <w:rFonts w:ascii="Times New Roman" w:eastAsia="Times New Roman" w:hAnsi="Times New Roman"/>
          <w:sz w:val="28"/>
          <w:szCs w:val="28"/>
          <w:lang w:eastAsia="ru-RU"/>
        </w:rPr>
        <w:t xml:space="preserve"> </w:t>
      </w:r>
      <w:r w:rsidRPr="00CF2ACA">
        <w:rPr>
          <w:rFonts w:ascii="Times New Roman" w:eastAsia="Times New Roman" w:hAnsi="Times New Roman"/>
          <w:sz w:val="28"/>
          <w:szCs w:val="28"/>
          <w:lang w:eastAsia="ru-RU"/>
        </w:rPr>
        <w:t>путешествий и спортивных мероприятий: экстремального рафтинга, сплава, погружения с аквалангом, круглогодичной рыбалки.</w:t>
      </w:r>
    </w:p>
    <w:p w14:paraId="48A64072" w14:textId="4FA5C103" w:rsidR="00457A49" w:rsidRDefault="00457A49" w:rsidP="00CF2ACA">
      <w:pPr>
        <w:spacing w:after="0" w:line="240" w:lineRule="auto"/>
        <w:ind w:firstLine="709"/>
        <w:jc w:val="both"/>
        <w:rPr>
          <w:rFonts w:ascii="Times New Roman" w:eastAsia="Times New Roman" w:hAnsi="Times New Roman"/>
          <w:sz w:val="28"/>
          <w:szCs w:val="28"/>
          <w:lang w:eastAsia="ru-RU"/>
        </w:rPr>
      </w:pPr>
      <w:r w:rsidRPr="00457A49">
        <w:rPr>
          <w:rFonts w:ascii="Times New Roman" w:eastAsia="Times New Roman" w:hAnsi="Times New Roman"/>
          <w:sz w:val="28"/>
          <w:szCs w:val="28"/>
          <w:lang w:eastAsia="ru-RU"/>
        </w:rPr>
        <w:t xml:space="preserve">Для </w:t>
      </w:r>
      <w:r w:rsidR="0031543B">
        <w:rPr>
          <w:rFonts w:ascii="Times New Roman" w:eastAsia="Times New Roman" w:hAnsi="Times New Roman"/>
          <w:sz w:val="28"/>
          <w:szCs w:val="28"/>
          <w:lang w:eastAsia="ru-RU"/>
        </w:rPr>
        <w:t xml:space="preserve">поселения </w:t>
      </w:r>
      <w:r w:rsidRPr="00457A49">
        <w:rPr>
          <w:rFonts w:ascii="Times New Roman" w:eastAsia="Times New Roman" w:hAnsi="Times New Roman"/>
          <w:sz w:val="28"/>
          <w:szCs w:val="28"/>
          <w:lang w:eastAsia="ru-RU"/>
        </w:rPr>
        <w:t xml:space="preserve">актуальным является разработка системы праздников отмечания памятных дат в истории </w:t>
      </w:r>
      <w:r w:rsidR="0031543B">
        <w:rPr>
          <w:rFonts w:ascii="Times New Roman" w:eastAsia="Times New Roman" w:hAnsi="Times New Roman"/>
          <w:sz w:val="28"/>
          <w:szCs w:val="28"/>
          <w:lang w:eastAsia="ru-RU"/>
        </w:rPr>
        <w:t>поселения</w:t>
      </w:r>
      <w:r w:rsidRPr="00457A49">
        <w:rPr>
          <w:rFonts w:ascii="Times New Roman" w:eastAsia="Times New Roman" w:hAnsi="Times New Roman"/>
          <w:sz w:val="28"/>
          <w:szCs w:val="28"/>
          <w:lang w:eastAsia="ru-RU"/>
        </w:rPr>
        <w:t xml:space="preserve"> с соответствующими ритуалами и массовыми действами. Популяризация таких мероприятий будет лучшей рекламой и обеспечит приток туристов к датам таких праздников.</w:t>
      </w:r>
    </w:p>
    <w:p w14:paraId="2D033D91" w14:textId="68464FA9" w:rsidR="00E13787" w:rsidRDefault="00E13787" w:rsidP="00457A49">
      <w:pPr>
        <w:spacing w:after="0" w:line="240" w:lineRule="auto"/>
        <w:ind w:firstLine="709"/>
        <w:jc w:val="both"/>
        <w:rPr>
          <w:rFonts w:ascii="Times New Roman" w:eastAsia="Times New Roman" w:hAnsi="Times New Roman"/>
          <w:sz w:val="28"/>
          <w:szCs w:val="28"/>
          <w:lang w:eastAsia="ru-RU"/>
        </w:rPr>
      </w:pPr>
      <w:r w:rsidRPr="00E13787">
        <w:rPr>
          <w:rFonts w:ascii="Times New Roman" w:eastAsia="Times New Roman" w:hAnsi="Times New Roman"/>
          <w:sz w:val="28"/>
          <w:szCs w:val="28"/>
          <w:lang w:eastAsia="ru-RU"/>
        </w:rPr>
        <w:t xml:space="preserve">В пределах </w:t>
      </w:r>
      <w:r w:rsidR="00BD4923">
        <w:rPr>
          <w:rFonts w:ascii="Times New Roman" w:eastAsia="Times New Roman" w:hAnsi="Times New Roman"/>
          <w:sz w:val="28"/>
          <w:szCs w:val="28"/>
          <w:lang w:eastAsia="ru-RU"/>
        </w:rPr>
        <w:t>поселения</w:t>
      </w:r>
      <w:r w:rsidRPr="00E13787">
        <w:rPr>
          <w:rFonts w:ascii="Times New Roman" w:eastAsia="Times New Roman" w:hAnsi="Times New Roman"/>
          <w:sz w:val="28"/>
          <w:szCs w:val="28"/>
          <w:lang w:eastAsia="ru-RU"/>
        </w:rPr>
        <w:t xml:space="preserve"> можно выделить рекреационную зону </w:t>
      </w:r>
      <w:r w:rsidR="00BD4923">
        <w:rPr>
          <w:rFonts w:ascii="Times New Roman" w:eastAsia="Times New Roman" w:hAnsi="Times New Roman"/>
          <w:sz w:val="28"/>
          <w:szCs w:val="28"/>
          <w:lang w:eastAsia="ru-RU"/>
        </w:rPr>
        <w:t xml:space="preserve">в центральной части </w:t>
      </w:r>
      <w:r w:rsidRPr="00E13787">
        <w:rPr>
          <w:rFonts w:ascii="Times New Roman" w:eastAsia="Times New Roman" w:hAnsi="Times New Roman"/>
          <w:sz w:val="28"/>
          <w:szCs w:val="28"/>
          <w:lang w:eastAsia="ru-RU"/>
        </w:rPr>
        <w:t>г.</w:t>
      </w:r>
      <w:r>
        <w:rPr>
          <w:rFonts w:ascii="Times New Roman" w:eastAsia="Times New Roman" w:hAnsi="Times New Roman"/>
          <w:sz w:val="28"/>
          <w:szCs w:val="28"/>
          <w:lang w:eastAsia="ru-RU"/>
        </w:rPr>
        <w:t xml:space="preserve"> </w:t>
      </w:r>
      <w:r w:rsidR="00B52FD9">
        <w:rPr>
          <w:rFonts w:ascii="Times New Roman" w:eastAsia="Times New Roman" w:hAnsi="Times New Roman"/>
          <w:sz w:val="28"/>
          <w:szCs w:val="28"/>
          <w:lang w:eastAsia="ru-RU"/>
        </w:rPr>
        <w:t>Хилок</w:t>
      </w:r>
      <w:r w:rsidR="00BD4923">
        <w:rPr>
          <w:rFonts w:ascii="Times New Roman" w:eastAsia="Times New Roman" w:hAnsi="Times New Roman"/>
          <w:sz w:val="28"/>
          <w:szCs w:val="28"/>
          <w:lang w:eastAsia="ru-RU"/>
        </w:rPr>
        <w:t xml:space="preserve"> (</w:t>
      </w:r>
      <w:r w:rsidR="00B52FD9">
        <w:rPr>
          <w:rFonts w:ascii="Times New Roman" w:eastAsia="Times New Roman" w:hAnsi="Times New Roman"/>
          <w:sz w:val="28"/>
          <w:szCs w:val="28"/>
          <w:lang w:eastAsia="ru-RU"/>
        </w:rPr>
        <w:t>«</w:t>
      </w:r>
      <w:r w:rsidR="00BD4923">
        <w:rPr>
          <w:rFonts w:ascii="Times New Roman" w:eastAsia="Times New Roman" w:hAnsi="Times New Roman"/>
          <w:sz w:val="28"/>
          <w:szCs w:val="28"/>
          <w:lang w:eastAsia="ru-RU"/>
        </w:rPr>
        <w:t>остров</w:t>
      </w:r>
      <w:r w:rsidR="00B52FD9">
        <w:rPr>
          <w:rFonts w:ascii="Times New Roman" w:eastAsia="Times New Roman" w:hAnsi="Times New Roman"/>
          <w:sz w:val="28"/>
          <w:szCs w:val="28"/>
          <w:lang w:eastAsia="ru-RU"/>
        </w:rPr>
        <w:t>»</w:t>
      </w:r>
      <w:r w:rsidR="00BD4923">
        <w:rPr>
          <w:rFonts w:ascii="Times New Roman" w:eastAsia="Times New Roman" w:hAnsi="Times New Roman"/>
          <w:sz w:val="28"/>
          <w:szCs w:val="28"/>
          <w:lang w:eastAsia="ru-RU"/>
        </w:rPr>
        <w:t>)</w:t>
      </w:r>
      <w:r w:rsidRPr="00E13787">
        <w:rPr>
          <w:rFonts w:ascii="Times New Roman" w:eastAsia="Times New Roman" w:hAnsi="Times New Roman"/>
          <w:sz w:val="28"/>
          <w:szCs w:val="28"/>
          <w:lang w:eastAsia="ru-RU"/>
        </w:rPr>
        <w:t xml:space="preserve">, т.н. зону повседневного массового отдыха. </w:t>
      </w:r>
      <w:r w:rsidR="00DE1715">
        <w:rPr>
          <w:rFonts w:ascii="Times New Roman" w:eastAsia="Times New Roman" w:hAnsi="Times New Roman"/>
          <w:sz w:val="28"/>
          <w:szCs w:val="28"/>
          <w:lang w:eastAsia="ru-RU"/>
        </w:rPr>
        <w:t>Здесь возможна организация природного парка.</w:t>
      </w:r>
    </w:p>
    <w:p w14:paraId="2050C7DC" w14:textId="77777777" w:rsidR="00BD4923" w:rsidRPr="00BD4923" w:rsidRDefault="00BD4923" w:rsidP="00BD4923">
      <w:pPr>
        <w:spacing w:after="0" w:line="240" w:lineRule="auto"/>
        <w:ind w:firstLine="709"/>
        <w:jc w:val="both"/>
        <w:rPr>
          <w:rFonts w:ascii="Times New Roman" w:eastAsia="Times New Roman" w:hAnsi="Times New Roman"/>
          <w:sz w:val="28"/>
          <w:szCs w:val="28"/>
          <w:lang w:eastAsia="ru-RU"/>
        </w:rPr>
      </w:pPr>
      <w:r w:rsidRPr="00BD4923">
        <w:rPr>
          <w:rFonts w:ascii="Times New Roman" w:eastAsia="Times New Roman" w:hAnsi="Times New Roman"/>
          <w:sz w:val="28"/>
          <w:szCs w:val="28"/>
          <w:lang w:eastAsia="ru-RU"/>
        </w:rPr>
        <w:t>Анализ фактического состояния туристического потенциала, его сильных и слабых сторон позволяет определить перспективы развития данной отрасли поселения в качестве существенной отрасли его территориальной специализации, возможно – одной из градообразующих отраслей по направлениям – спортивная охота; этнографические; экологические туры; научный туризм (орнитология, ботаника, зоология).</w:t>
      </w:r>
    </w:p>
    <w:p w14:paraId="543FA506" w14:textId="77777777" w:rsidR="003A7901" w:rsidRPr="003A7901" w:rsidRDefault="003A7901" w:rsidP="003A7901">
      <w:pPr>
        <w:spacing w:after="0" w:line="240" w:lineRule="auto"/>
        <w:rPr>
          <w:rFonts w:ascii="Times New Roman" w:hAnsi="Times New Roman"/>
          <w:sz w:val="16"/>
          <w:szCs w:val="16"/>
          <w:lang w:eastAsia="ru-RU"/>
        </w:rPr>
      </w:pPr>
    </w:p>
    <w:p w14:paraId="28AAC69A" w14:textId="77777777" w:rsidR="003A7901" w:rsidRPr="00BD7CEE" w:rsidRDefault="003A7901" w:rsidP="00FE06F1">
      <w:pPr>
        <w:pStyle w:val="2"/>
        <w:numPr>
          <w:ilvl w:val="1"/>
          <w:numId w:val="55"/>
        </w:numPr>
        <w:spacing w:before="240"/>
        <w:ind w:left="993" w:hanging="633"/>
        <w:jc w:val="both"/>
        <w:rPr>
          <w:b/>
        </w:rPr>
      </w:pPr>
      <w:bookmarkStart w:id="355" w:name="_Toc468971953"/>
      <w:bookmarkStart w:id="356" w:name="_Toc475037119"/>
      <w:bookmarkStart w:id="357" w:name="_Toc69753113"/>
      <w:r w:rsidRPr="00BD7CEE">
        <w:rPr>
          <w:b/>
        </w:rPr>
        <w:t>Развитие зоны специального назначения</w:t>
      </w:r>
      <w:bookmarkEnd w:id="355"/>
      <w:bookmarkEnd w:id="356"/>
      <w:bookmarkEnd w:id="357"/>
    </w:p>
    <w:p w14:paraId="3A91B93E" w14:textId="77777777" w:rsidR="003A7901" w:rsidRPr="003A7901" w:rsidRDefault="003A7901" w:rsidP="003A7901">
      <w:pPr>
        <w:spacing w:after="0" w:line="240" w:lineRule="auto"/>
        <w:rPr>
          <w:rFonts w:ascii="Times New Roman" w:hAnsi="Times New Roman"/>
          <w:sz w:val="16"/>
          <w:szCs w:val="16"/>
          <w:lang w:eastAsia="ru-RU"/>
        </w:rPr>
      </w:pPr>
    </w:p>
    <w:p w14:paraId="037C5B51" w14:textId="77777777" w:rsidR="003A7901" w:rsidRPr="003A7901" w:rsidRDefault="003A7901" w:rsidP="003A7901">
      <w:pPr>
        <w:spacing w:after="0" w:line="240" w:lineRule="auto"/>
        <w:rPr>
          <w:rFonts w:ascii="Times New Roman" w:hAnsi="Times New Roman"/>
          <w:sz w:val="16"/>
          <w:szCs w:val="16"/>
          <w:lang w:eastAsia="ru-RU"/>
        </w:rPr>
      </w:pPr>
    </w:p>
    <w:p w14:paraId="54C7D318" w14:textId="098A0A2E" w:rsidR="003A7901" w:rsidRPr="003A7901" w:rsidRDefault="0087201F" w:rsidP="003A7901">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В соответствии с СТП </w:t>
      </w:r>
      <w:r w:rsidRPr="0087201F">
        <w:rPr>
          <w:rFonts w:ascii="Times New Roman" w:hAnsi="Times New Roman"/>
          <w:sz w:val="28"/>
          <w:szCs w:val="28"/>
        </w:rPr>
        <w:t>Забайкальского края</w:t>
      </w:r>
      <w:r>
        <w:rPr>
          <w:rFonts w:ascii="Times New Roman" w:hAnsi="Times New Roman"/>
          <w:sz w:val="28"/>
          <w:szCs w:val="28"/>
        </w:rPr>
        <w:t xml:space="preserve"> и Территориальной схемой обращения с отходами</w:t>
      </w:r>
      <w:r w:rsidR="00292D5F" w:rsidRPr="00292D5F">
        <w:rPr>
          <w:rFonts w:ascii="Times New Roman" w:hAnsi="Times New Roman"/>
          <w:sz w:val="28"/>
          <w:szCs w:val="28"/>
        </w:rPr>
        <w:t xml:space="preserve">, в том числе твёрдыми коммунальными, Забайкальского </w:t>
      </w:r>
      <w:r w:rsidR="00292D5F">
        <w:rPr>
          <w:rFonts w:ascii="Times New Roman" w:hAnsi="Times New Roman"/>
          <w:sz w:val="28"/>
          <w:szCs w:val="28"/>
        </w:rPr>
        <w:t>к</w:t>
      </w:r>
      <w:r w:rsidR="00292D5F" w:rsidRPr="00292D5F">
        <w:rPr>
          <w:rFonts w:ascii="Times New Roman" w:hAnsi="Times New Roman"/>
          <w:sz w:val="28"/>
          <w:szCs w:val="28"/>
        </w:rPr>
        <w:t>рая</w:t>
      </w:r>
      <w:r>
        <w:rPr>
          <w:rFonts w:ascii="Times New Roman" w:hAnsi="Times New Roman"/>
          <w:sz w:val="28"/>
          <w:szCs w:val="28"/>
        </w:rPr>
        <w:t>,</w:t>
      </w:r>
      <w:r w:rsidR="003A7901" w:rsidRPr="003A7901">
        <w:rPr>
          <w:rFonts w:ascii="Times New Roman" w:eastAsia="Times New Roman" w:hAnsi="Times New Roman"/>
          <w:sz w:val="28"/>
          <w:szCs w:val="28"/>
          <w:lang w:eastAsia="ru-RU"/>
        </w:rPr>
        <w:t xml:space="preserve"> в части развития зоны специального назначения предусматривается:</w:t>
      </w:r>
    </w:p>
    <w:p w14:paraId="67D077F4" w14:textId="34ADE4BC" w:rsidR="0087201F" w:rsidRPr="0087201F" w:rsidRDefault="0087201F" w:rsidP="0087201F">
      <w:pPr>
        <w:numPr>
          <w:ilvl w:val="0"/>
          <w:numId w:val="14"/>
        </w:numPr>
        <w:tabs>
          <w:tab w:val="clear" w:pos="1429"/>
          <w:tab w:val="left" w:pos="1134"/>
        </w:tabs>
        <w:spacing w:after="0" w:line="240" w:lineRule="auto"/>
        <w:jc w:val="both"/>
        <w:rPr>
          <w:rFonts w:ascii="Times New Roman" w:hAnsi="Times New Roman"/>
          <w:sz w:val="28"/>
          <w:szCs w:val="28"/>
        </w:rPr>
      </w:pPr>
      <w:r>
        <w:rPr>
          <w:rFonts w:ascii="Times New Roman" w:hAnsi="Times New Roman"/>
          <w:sz w:val="28"/>
          <w:szCs w:val="28"/>
        </w:rPr>
        <w:t>строительство п</w:t>
      </w:r>
      <w:r w:rsidRPr="0087201F">
        <w:rPr>
          <w:rFonts w:ascii="Times New Roman" w:hAnsi="Times New Roman"/>
          <w:sz w:val="28"/>
          <w:szCs w:val="28"/>
        </w:rPr>
        <w:t>лощадк</w:t>
      </w:r>
      <w:r>
        <w:rPr>
          <w:rFonts w:ascii="Times New Roman" w:hAnsi="Times New Roman"/>
          <w:sz w:val="28"/>
          <w:szCs w:val="28"/>
        </w:rPr>
        <w:t>и</w:t>
      </w:r>
      <w:r w:rsidRPr="0087201F">
        <w:rPr>
          <w:rFonts w:ascii="Times New Roman" w:hAnsi="Times New Roman"/>
          <w:sz w:val="28"/>
          <w:szCs w:val="28"/>
        </w:rPr>
        <w:t xml:space="preserve"> временного накопления ТКО мощностью 15 тыс. т/год в г. Хилок</w:t>
      </w:r>
      <w:r w:rsidR="00292D5F">
        <w:rPr>
          <w:rFonts w:ascii="Times New Roman" w:hAnsi="Times New Roman"/>
          <w:sz w:val="28"/>
          <w:szCs w:val="28"/>
        </w:rPr>
        <w:t xml:space="preserve"> (координаты: </w:t>
      </w:r>
      <w:r w:rsidR="00292D5F" w:rsidRPr="00292D5F">
        <w:rPr>
          <w:rFonts w:ascii="Times New Roman" w:hAnsi="Times New Roman"/>
          <w:sz w:val="28"/>
          <w:szCs w:val="28"/>
        </w:rPr>
        <w:t>51.339426, 110.509624</w:t>
      </w:r>
      <w:r w:rsidR="00292D5F">
        <w:rPr>
          <w:rFonts w:ascii="Times New Roman" w:hAnsi="Times New Roman"/>
          <w:sz w:val="28"/>
          <w:szCs w:val="28"/>
        </w:rPr>
        <w:t>)</w:t>
      </w:r>
      <w:r w:rsidRPr="0087201F">
        <w:rPr>
          <w:rFonts w:ascii="Times New Roman" w:hAnsi="Times New Roman"/>
          <w:sz w:val="28"/>
          <w:szCs w:val="28"/>
        </w:rPr>
        <w:t>;</w:t>
      </w:r>
    </w:p>
    <w:p w14:paraId="2835A8C2" w14:textId="13E2F699" w:rsidR="0087201F" w:rsidRPr="0087201F" w:rsidRDefault="0087201F" w:rsidP="0087201F">
      <w:pPr>
        <w:numPr>
          <w:ilvl w:val="0"/>
          <w:numId w:val="14"/>
        </w:numPr>
        <w:tabs>
          <w:tab w:val="clear" w:pos="1429"/>
          <w:tab w:val="left" w:pos="1134"/>
        </w:tabs>
        <w:spacing w:after="0" w:line="240" w:lineRule="auto"/>
        <w:jc w:val="both"/>
        <w:rPr>
          <w:rFonts w:ascii="Times New Roman" w:hAnsi="Times New Roman"/>
          <w:sz w:val="28"/>
          <w:szCs w:val="28"/>
        </w:rPr>
      </w:pPr>
      <w:r>
        <w:rPr>
          <w:rFonts w:ascii="Times New Roman" w:hAnsi="Times New Roman"/>
          <w:sz w:val="28"/>
          <w:szCs w:val="28"/>
        </w:rPr>
        <w:lastRenderedPageBreak/>
        <w:t>в</w:t>
      </w:r>
      <w:r w:rsidRPr="0087201F">
        <w:rPr>
          <w:rFonts w:ascii="Times New Roman" w:hAnsi="Times New Roman"/>
          <w:sz w:val="28"/>
          <w:szCs w:val="28"/>
        </w:rPr>
        <w:t>ывод из эксплуатации свалки в г. Хилок</w:t>
      </w:r>
      <w:r>
        <w:rPr>
          <w:rFonts w:ascii="Times New Roman" w:hAnsi="Times New Roman"/>
          <w:sz w:val="28"/>
          <w:szCs w:val="28"/>
        </w:rPr>
        <w:t xml:space="preserve"> (№ ЗУ </w:t>
      </w:r>
      <w:r w:rsidRPr="0087201F">
        <w:rPr>
          <w:rFonts w:ascii="Times New Roman" w:hAnsi="Times New Roman"/>
          <w:sz w:val="28"/>
          <w:szCs w:val="28"/>
        </w:rPr>
        <w:t>75:20:121004:68</w:t>
      </w:r>
      <w:r>
        <w:rPr>
          <w:rFonts w:ascii="Times New Roman" w:hAnsi="Times New Roman"/>
          <w:sz w:val="28"/>
          <w:szCs w:val="28"/>
        </w:rPr>
        <w:t>)</w:t>
      </w:r>
      <w:r w:rsidRPr="0087201F">
        <w:rPr>
          <w:rFonts w:ascii="Times New Roman" w:hAnsi="Times New Roman"/>
          <w:sz w:val="28"/>
          <w:szCs w:val="28"/>
        </w:rPr>
        <w:t>;</w:t>
      </w:r>
    </w:p>
    <w:p w14:paraId="10FA210E" w14:textId="77777777" w:rsidR="003A7901" w:rsidRPr="003A7901" w:rsidRDefault="00AA5A0A" w:rsidP="0087201F">
      <w:pPr>
        <w:numPr>
          <w:ilvl w:val="0"/>
          <w:numId w:val="14"/>
        </w:numPr>
        <w:tabs>
          <w:tab w:val="clear" w:pos="1429"/>
          <w:tab w:val="left" w:pos="1134"/>
        </w:tabs>
        <w:spacing w:after="0" w:line="240" w:lineRule="auto"/>
        <w:jc w:val="both"/>
        <w:rPr>
          <w:rFonts w:ascii="Times New Roman" w:hAnsi="Times New Roman"/>
          <w:sz w:val="28"/>
          <w:szCs w:val="28"/>
        </w:rPr>
      </w:pPr>
      <w:r>
        <w:rPr>
          <w:rFonts w:ascii="Times New Roman" w:hAnsi="Times New Roman"/>
          <w:sz w:val="28"/>
          <w:szCs w:val="28"/>
        </w:rPr>
        <w:t>недопущение возникновения</w:t>
      </w:r>
      <w:r w:rsidR="003A7901" w:rsidRPr="003A7901">
        <w:rPr>
          <w:rFonts w:ascii="Times New Roman" w:hAnsi="Times New Roman"/>
          <w:sz w:val="28"/>
          <w:szCs w:val="28"/>
        </w:rPr>
        <w:t xml:space="preserve"> несанкционированных свалок;</w:t>
      </w:r>
    </w:p>
    <w:p w14:paraId="3887A47B" w14:textId="593BAB60" w:rsidR="0087201F" w:rsidRPr="0087201F" w:rsidRDefault="0087201F" w:rsidP="0087201F">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Комплексная программа развития коммунальной инфраструктуры предусматривает </w:t>
      </w:r>
      <w:r>
        <w:rPr>
          <w:rFonts w:ascii="Times New Roman" w:hAnsi="Times New Roman"/>
          <w:sz w:val="28"/>
          <w:szCs w:val="28"/>
        </w:rPr>
        <w:t>л</w:t>
      </w:r>
      <w:r w:rsidRPr="0087201F">
        <w:rPr>
          <w:rFonts w:ascii="Times New Roman" w:hAnsi="Times New Roman"/>
          <w:sz w:val="28"/>
          <w:szCs w:val="28"/>
        </w:rPr>
        <w:t>иквидаци</w:t>
      </w:r>
      <w:r>
        <w:rPr>
          <w:rFonts w:ascii="Times New Roman" w:hAnsi="Times New Roman"/>
          <w:sz w:val="28"/>
          <w:szCs w:val="28"/>
        </w:rPr>
        <w:t>ю</w:t>
      </w:r>
      <w:r w:rsidRPr="0087201F">
        <w:rPr>
          <w:rFonts w:ascii="Times New Roman" w:hAnsi="Times New Roman"/>
          <w:sz w:val="28"/>
          <w:szCs w:val="28"/>
        </w:rPr>
        <w:t xml:space="preserve"> несанкционированных свалок</w:t>
      </w:r>
      <w:r>
        <w:rPr>
          <w:rFonts w:ascii="Times New Roman" w:hAnsi="Times New Roman"/>
          <w:sz w:val="28"/>
          <w:szCs w:val="28"/>
        </w:rPr>
        <w:t xml:space="preserve"> на территории поселения.</w:t>
      </w:r>
    </w:p>
    <w:p w14:paraId="1DB3C7AC" w14:textId="0FB54607" w:rsidR="003A7901" w:rsidRPr="003A7901" w:rsidRDefault="003A7901" w:rsidP="003A7901">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 xml:space="preserve">Оценка воздействия отходов, размещаемых на территориях предприятий </w:t>
      </w:r>
      <w:r w:rsidR="003C6155">
        <w:rPr>
          <w:rFonts w:ascii="Times New Roman" w:hAnsi="Times New Roman"/>
          <w:sz w:val="28"/>
          <w:szCs w:val="28"/>
        </w:rPr>
        <w:t>городского поселения</w:t>
      </w:r>
      <w:r w:rsidR="008D561B">
        <w:rPr>
          <w:rFonts w:ascii="Times New Roman" w:hAnsi="Times New Roman"/>
          <w:sz w:val="28"/>
          <w:szCs w:val="28"/>
        </w:rPr>
        <w:t>,</w:t>
      </w:r>
      <w:r w:rsidR="003C6155">
        <w:rPr>
          <w:rFonts w:ascii="Times New Roman" w:hAnsi="Times New Roman"/>
          <w:sz w:val="28"/>
          <w:szCs w:val="28"/>
        </w:rPr>
        <w:t xml:space="preserve"> </w:t>
      </w:r>
      <w:r w:rsidRPr="003A7901">
        <w:rPr>
          <w:rFonts w:ascii="Times New Roman" w:eastAsia="Times New Roman" w:hAnsi="Times New Roman"/>
          <w:sz w:val="28"/>
          <w:szCs w:val="28"/>
          <w:lang w:eastAsia="ru-RU"/>
        </w:rPr>
        <w:t xml:space="preserve">должна проводиться с учётом организации мест накопления (хранения) отходов и </w:t>
      </w:r>
      <w:r w:rsidR="00931554" w:rsidRPr="003A7901">
        <w:rPr>
          <w:rFonts w:ascii="Times New Roman" w:eastAsia="Times New Roman" w:hAnsi="Times New Roman"/>
          <w:sz w:val="28"/>
          <w:szCs w:val="28"/>
          <w:lang w:eastAsia="ru-RU"/>
        </w:rPr>
        <w:t>физико-химических</w:t>
      </w:r>
      <w:r w:rsidRPr="003A7901">
        <w:rPr>
          <w:rFonts w:ascii="Times New Roman" w:eastAsia="Times New Roman" w:hAnsi="Times New Roman"/>
          <w:sz w:val="28"/>
          <w:szCs w:val="28"/>
          <w:lang w:eastAsia="ru-RU"/>
        </w:rPr>
        <w:t xml:space="preserve"> свойств отходов: растворимости в воде, летучести, реакционной способности, опасных свойств (</w:t>
      </w:r>
      <w:proofErr w:type="spellStart"/>
      <w:r w:rsidRPr="003A7901">
        <w:rPr>
          <w:rFonts w:ascii="Times New Roman" w:eastAsia="Times New Roman" w:hAnsi="Times New Roman"/>
          <w:sz w:val="28"/>
          <w:szCs w:val="28"/>
          <w:lang w:eastAsia="ru-RU"/>
        </w:rPr>
        <w:t>взрыво-пожароопасности</w:t>
      </w:r>
      <w:proofErr w:type="spellEnd"/>
      <w:r w:rsidRPr="003A7901">
        <w:rPr>
          <w:rFonts w:ascii="Times New Roman" w:eastAsia="Times New Roman" w:hAnsi="Times New Roman"/>
          <w:sz w:val="28"/>
          <w:szCs w:val="28"/>
          <w:lang w:eastAsia="ru-RU"/>
        </w:rPr>
        <w:t>), агрегатного состояния.</w:t>
      </w:r>
    </w:p>
    <w:p w14:paraId="5869C6A8" w14:textId="77777777" w:rsidR="003A7901" w:rsidRPr="003A7901" w:rsidRDefault="003A7901" w:rsidP="003A7901">
      <w:pPr>
        <w:spacing w:after="0" w:line="240" w:lineRule="auto"/>
        <w:rPr>
          <w:rFonts w:ascii="Times New Roman" w:hAnsi="Times New Roman"/>
          <w:sz w:val="16"/>
          <w:szCs w:val="16"/>
          <w:lang w:eastAsia="ru-RU"/>
        </w:rPr>
      </w:pPr>
    </w:p>
    <w:p w14:paraId="6CF6F372" w14:textId="77777777" w:rsidR="003A7901" w:rsidRPr="005A5863" w:rsidRDefault="003A7901" w:rsidP="00FE06F1">
      <w:pPr>
        <w:pStyle w:val="2"/>
        <w:numPr>
          <w:ilvl w:val="1"/>
          <w:numId w:val="55"/>
        </w:numPr>
        <w:spacing w:before="240"/>
        <w:ind w:left="993" w:hanging="633"/>
        <w:jc w:val="both"/>
        <w:rPr>
          <w:b/>
        </w:rPr>
      </w:pPr>
      <w:bookmarkStart w:id="358" w:name="_Toc468971954"/>
      <w:bookmarkStart w:id="359" w:name="_Toc475037120"/>
      <w:bookmarkStart w:id="360" w:name="_Toc69753114"/>
      <w:r w:rsidRPr="005A5863">
        <w:rPr>
          <w:b/>
        </w:rPr>
        <w:t>Инженерное оборудование территории</w:t>
      </w:r>
      <w:bookmarkEnd w:id="358"/>
      <w:bookmarkEnd w:id="359"/>
      <w:bookmarkEnd w:id="360"/>
    </w:p>
    <w:p w14:paraId="58E64324" w14:textId="77777777" w:rsidR="003A7901" w:rsidRPr="003A7901" w:rsidRDefault="003A7901" w:rsidP="003A7901">
      <w:pPr>
        <w:spacing w:after="0" w:line="240" w:lineRule="auto"/>
        <w:rPr>
          <w:rFonts w:ascii="Times New Roman" w:hAnsi="Times New Roman"/>
          <w:sz w:val="16"/>
          <w:szCs w:val="16"/>
          <w:lang w:eastAsia="ru-RU"/>
        </w:rPr>
      </w:pPr>
    </w:p>
    <w:p w14:paraId="14AA971E" w14:textId="01EA52F8" w:rsidR="00E126D5" w:rsidRPr="00E126D5" w:rsidRDefault="00E126D5" w:rsidP="00E126D5">
      <w:pPr>
        <w:spacing w:after="0" w:line="240" w:lineRule="auto"/>
        <w:ind w:firstLine="709"/>
        <w:jc w:val="both"/>
        <w:rPr>
          <w:rFonts w:ascii="Times New Roman" w:eastAsia="Times New Roman" w:hAnsi="Times New Roman"/>
          <w:iCs/>
          <w:sz w:val="28"/>
          <w:szCs w:val="28"/>
          <w:lang w:eastAsia="ru-RU"/>
        </w:rPr>
      </w:pPr>
      <w:r w:rsidRPr="00E126D5">
        <w:rPr>
          <w:rFonts w:ascii="Times New Roman" w:eastAsia="Times New Roman" w:hAnsi="Times New Roman"/>
          <w:iCs/>
          <w:sz w:val="28"/>
          <w:szCs w:val="28"/>
          <w:lang w:eastAsia="ru-RU"/>
        </w:rPr>
        <w:t xml:space="preserve">Территория </w:t>
      </w:r>
      <w:r w:rsidR="00683199">
        <w:rPr>
          <w:rFonts w:ascii="Times New Roman" w:hAnsi="Times New Roman"/>
          <w:sz w:val="28"/>
          <w:szCs w:val="28"/>
        </w:rPr>
        <w:t xml:space="preserve">городского поселения </w:t>
      </w:r>
      <w:r w:rsidR="00292D5F">
        <w:rPr>
          <w:rFonts w:ascii="Times New Roman" w:hAnsi="Times New Roman"/>
          <w:sz w:val="28"/>
          <w:szCs w:val="28"/>
        </w:rPr>
        <w:t>«</w:t>
      </w:r>
      <w:proofErr w:type="spellStart"/>
      <w:r w:rsidR="00292D5F">
        <w:rPr>
          <w:rFonts w:ascii="Times New Roman" w:hAnsi="Times New Roman"/>
          <w:sz w:val="28"/>
          <w:szCs w:val="28"/>
        </w:rPr>
        <w:t>Хилокское</w:t>
      </w:r>
      <w:proofErr w:type="spellEnd"/>
      <w:r w:rsidR="00292D5F">
        <w:rPr>
          <w:rFonts w:ascii="Times New Roman" w:hAnsi="Times New Roman"/>
          <w:sz w:val="28"/>
          <w:szCs w:val="28"/>
        </w:rPr>
        <w:t>»</w:t>
      </w:r>
      <w:r w:rsidR="00770246">
        <w:rPr>
          <w:rFonts w:ascii="Times New Roman" w:hAnsi="Times New Roman"/>
          <w:sz w:val="28"/>
          <w:szCs w:val="28"/>
        </w:rPr>
        <w:t xml:space="preserve"> </w:t>
      </w:r>
      <w:r w:rsidRPr="00E126D5">
        <w:rPr>
          <w:rFonts w:ascii="Times New Roman" w:eastAsia="Times New Roman" w:hAnsi="Times New Roman"/>
          <w:iCs/>
          <w:sz w:val="28"/>
          <w:szCs w:val="28"/>
          <w:lang w:eastAsia="ru-RU"/>
        </w:rPr>
        <w:t xml:space="preserve">по условиям строительства относится </w:t>
      </w:r>
      <w:r w:rsidR="00683199">
        <w:rPr>
          <w:rFonts w:ascii="Times New Roman" w:eastAsia="Times New Roman" w:hAnsi="Times New Roman"/>
          <w:iCs/>
          <w:sz w:val="28"/>
          <w:szCs w:val="28"/>
          <w:lang w:eastAsia="ru-RU"/>
        </w:rPr>
        <w:t xml:space="preserve">в целом </w:t>
      </w:r>
      <w:r w:rsidRPr="00E126D5">
        <w:rPr>
          <w:rFonts w:ascii="Times New Roman" w:eastAsia="Times New Roman" w:hAnsi="Times New Roman"/>
          <w:iCs/>
          <w:sz w:val="28"/>
          <w:szCs w:val="28"/>
          <w:lang w:eastAsia="ru-RU"/>
        </w:rPr>
        <w:t>к категории благоприятных по воздействию природных условий.</w:t>
      </w:r>
    </w:p>
    <w:p w14:paraId="51259CAA"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bookmarkStart w:id="361" w:name="_Toc277418209"/>
      <w:r w:rsidRPr="0036679C">
        <w:rPr>
          <w:rFonts w:ascii="Times New Roman" w:eastAsia="Times New Roman" w:hAnsi="Times New Roman"/>
          <w:b/>
          <w:iCs/>
          <w:sz w:val="28"/>
          <w:szCs w:val="28"/>
          <w:lang w:eastAsia="ru-RU"/>
        </w:rPr>
        <w:t>Инженерная защита от подтопления</w:t>
      </w:r>
      <w:bookmarkEnd w:id="361"/>
      <w:r w:rsidRPr="0036679C">
        <w:rPr>
          <w:rFonts w:ascii="Times New Roman" w:eastAsia="Times New Roman" w:hAnsi="Times New Roman"/>
          <w:b/>
          <w:iCs/>
          <w:sz w:val="28"/>
          <w:szCs w:val="28"/>
          <w:lang w:eastAsia="ru-RU"/>
        </w:rPr>
        <w:t xml:space="preserve">. </w:t>
      </w:r>
      <w:r w:rsidRPr="0036679C">
        <w:rPr>
          <w:rFonts w:ascii="Times New Roman" w:eastAsia="Times New Roman" w:hAnsi="Times New Roman"/>
          <w:iCs/>
          <w:sz w:val="28"/>
          <w:szCs w:val="28"/>
          <w:lang w:eastAsia="ru-RU"/>
        </w:rPr>
        <w:t xml:space="preserve">Подтопление территории в естественных условиях увлажнения ограничивается днищами долин рек, пойменными террасами рек и их притоков, а также участками с близким залеганием </w:t>
      </w:r>
      <w:proofErr w:type="spellStart"/>
      <w:r w:rsidRPr="0036679C">
        <w:rPr>
          <w:rFonts w:ascii="Times New Roman" w:eastAsia="Times New Roman" w:hAnsi="Times New Roman"/>
          <w:iCs/>
          <w:sz w:val="28"/>
          <w:szCs w:val="28"/>
          <w:lang w:eastAsia="ru-RU"/>
        </w:rPr>
        <w:t>водоупора</w:t>
      </w:r>
      <w:proofErr w:type="spellEnd"/>
      <w:r w:rsidRPr="0036679C">
        <w:rPr>
          <w:rFonts w:ascii="Times New Roman" w:eastAsia="Times New Roman" w:hAnsi="Times New Roman"/>
          <w:iCs/>
          <w:sz w:val="28"/>
          <w:szCs w:val="28"/>
          <w:lang w:eastAsia="ru-RU"/>
        </w:rPr>
        <w:t>.</w:t>
      </w:r>
    </w:p>
    <w:p w14:paraId="5EB50B4B" w14:textId="111A7895" w:rsidR="00490115" w:rsidRDefault="00490115" w:rsidP="0036679C">
      <w:pPr>
        <w:spacing w:after="0" w:line="240" w:lineRule="auto"/>
        <w:ind w:firstLine="709"/>
        <w:jc w:val="both"/>
        <w:rPr>
          <w:rFonts w:ascii="Times New Roman" w:eastAsia="Times New Roman" w:hAnsi="Times New Roman"/>
          <w:iCs/>
          <w:sz w:val="28"/>
          <w:szCs w:val="28"/>
          <w:lang w:eastAsia="ru-RU"/>
        </w:rPr>
      </w:pPr>
      <w:r>
        <w:rPr>
          <w:rFonts w:ascii="Times New Roman" w:eastAsia="Times New Roman" w:hAnsi="Times New Roman"/>
          <w:iCs/>
          <w:sz w:val="28"/>
          <w:szCs w:val="28"/>
          <w:lang w:eastAsia="ru-RU"/>
        </w:rPr>
        <w:t>На территории поселения размещены 4 гидротехнических сооружения – дамбы:</w:t>
      </w:r>
    </w:p>
    <w:p w14:paraId="3F90A334" w14:textId="07F2CA9E" w:rsidR="00490115" w:rsidRDefault="00490115" w:rsidP="00FE06F1">
      <w:pPr>
        <w:pStyle w:val="a9"/>
        <w:numPr>
          <w:ilvl w:val="6"/>
          <w:numId w:val="68"/>
        </w:numPr>
        <w:spacing w:after="0" w:line="240" w:lineRule="auto"/>
        <w:ind w:left="1134"/>
        <w:jc w:val="both"/>
        <w:rPr>
          <w:rFonts w:ascii="Times New Roman" w:eastAsia="Times New Roman" w:hAnsi="Times New Roman"/>
          <w:iCs/>
          <w:sz w:val="28"/>
          <w:szCs w:val="28"/>
          <w:lang w:eastAsia="ru-RU"/>
        </w:rPr>
      </w:pPr>
      <w:r>
        <w:rPr>
          <w:rFonts w:ascii="Times New Roman" w:eastAsia="Times New Roman" w:hAnsi="Times New Roman"/>
          <w:iCs/>
          <w:sz w:val="28"/>
          <w:szCs w:val="28"/>
          <w:lang w:eastAsia="ru-RU"/>
        </w:rPr>
        <w:t>Длина 1163 м, г.</w:t>
      </w:r>
      <w:r w:rsidRPr="00490115">
        <w:rPr>
          <w:rFonts w:ascii="Times New Roman" w:eastAsia="Times New Roman" w:hAnsi="Times New Roman"/>
          <w:iCs/>
          <w:sz w:val="28"/>
          <w:szCs w:val="28"/>
          <w:lang w:eastAsia="ru-RU"/>
        </w:rPr>
        <w:t xml:space="preserve"> Хилок, от автомобильного моста через протоку р. Хилок до ул. Суворова</w:t>
      </w:r>
      <w:r>
        <w:rPr>
          <w:rFonts w:ascii="Times New Roman" w:eastAsia="Times New Roman" w:hAnsi="Times New Roman"/>
          <w:iCs/>
          <w:sz w:val="28"/>
          <w:szCs w:val="28"/>
          <w:lang w:eastAsia="ru-RU"/>
        </w:rPr>
        <w:t xml:space="preserve">, </w:t>
      </w:r>
    </w:p>
    <w:p w14:paraId="13CDBA77" w14:textId="2B8B950F" w:rsidR="00490115" w:rsidRDefault="00490115" w:rsidP="00FE06F1">
      <w:pPr>
        <w:pStyle w:val="a9"/>
        <w:numPr>
          <w:ilvl w:val="6"/>
          <w:numId w:val="68"/>
        </w:numPr>
        <w:spacing w:after="0" w:line="240" w:lineRule="auto"/>
        <w:ind w:left="1134"/>
        <w:jc w:val="both"/>
        <w:rPr>
          <w:rFonts w:ascii="Times New Roman" w:eastAsia="Times New Roman" w:hAnsi="Times New Roman"/>
          <w:iCs/>
          <w:sz w:val="28"/>
          <w:szCs w:val="28"/>
          <w:lang w:eastAsia="ru-RU"/>
        </w:rPr>
      </w:pPr>
      <w:r>
        <w:rPr>
          <w:rFonts w:ascii="Times New Roman" w:eastAsia="Times New Roman" w:hAnsi="Times New Roman"/>
          <w:iCs/>
          <w:sz w:val="28"/>
          <w:szCs w:val="28"/>
          <w:lang w:eastAsia="ru-RU"/>
        </w:rPr>
        <w:t>Длина 404 м, г.</w:t>
      </w:r>
      <w:r w:rsidRPr="00490115">
        <w:rPr>
          <w:rFonts w:ascii="Times New Roman" w:eastAsia="Times New Roman" w:hAnsi="Times New Roman"/>
          <w:iCs/>
          <w:sz w:val="28"/>
          <w:szCs w:val="28"/>
          <w:lang w:eastAsia="ru-RU"/>
        </w:rPr>
        <w:t xml:space="preserve"> Хилок,</w:t>
      </w:r>
      <w:r>
        <w:rPr>
          <w:rFonts w:ascii="Times New Roman" w:eastAsia="Times New Roman" w:hAnsi="Times New Roman"/>
          <w:iCs/>
          <w:sz w:val="28"/>
          <w:szCs w:val="28"/>
          <w:lang w:eastAsia="ru-RU"/>
        </w:rPr>
        <w:t xml:space="preserve"> </w:t>
      </w:r>
      <w:r w:rsidRPr="00490115">
        <w:rPr>
          <w:rFonts w:ascii="Times New Roman" w:eastAsia="Times New Roman" w:hAnsi="Times New Roman"/>
          <w:iCs/>
          <w:sz w:val="28"/>
          <w:szCs w:val="28"/>
          <w:lang w:eastAsia="ru-RU"/>
        </w:rPr>
        <w:t>от автомобильного моста</w:t>
      </w:r>
      <w:r>
        <w:rPr>
          <w:rFonts w:ascii="Times New Roman" w:eastAsia="Times New Roman" w:hAnsi="Times New Roman"/>
          <w:iCs/>
          <w:sz w:val="28"/>
          <w:szCs w:val="28"/>
          <w:lang w:eastAsia="ru-RU"/>
        </w:rPr>
        <w:t xml:space="preserve"> ул. </w:t>
      </w:r>
      <w:r w:rsidRPr="00490115">
        <w:rPr>
          <w:rFonts w:ascii="Times New Roman" w:eastAsia="Times New Roman" w:hAnsi="Times New Roman"/>
          <w:iCs/>
          <w:sz w:val="28"/>
          <w:szCs w:val="28"/>
          <w:lang w:eastAsia="ru-RU"/>
        </w:rPr>
        <w:t>Юбилейная до подвесного моста ул. Расковой</w:t>
      </w:r>
      <w:r>
        <w:rPr>
          <w:rFonts w:ascii="Times New Roman" w:eastAsia="Times New Roman" w:hAnsi="Times New Roman"/>
          <w:iCs/>
          <w:sz w:val="28"/>
          <w:szCs w:val="28"/>
          <w:lang w:eastAsia="ru-RU"/>
        </w:rPr>
        <w:t>.</w:t>
      </w:r>
    </w:p>
    <w:p w14:paraId="7C18CA51" w14:textId="162FAF0D" w:rsidR="00490115" w:rsidRDefault="00490115" w:rsidP="00FE06F1">
      <w:pPr>
        <w:pStyle w:val="a9"/>
        <w:numPr>
          <w:ilvl w:val="6"/>
          <w:numId w:val="68"/>
        </w:numPr>
        <w:spacing w:after="0" w:line="240" w:lineRule="auto"/>
        <w:ind w:left="1134"/>
        <w:jc w:val="both"/>
        <w:rPr>
          <w:rFonts w:ascii="Times New Roman" w:eastAsia="Times New Roman" w:hAnsi="Times New Roman"/>
          <w:iCs/>
          <w:sz w:val="28"/>
          <w:szCs w:val="28"/>
          <w:lang w:eastAsia="ru-RU"/>
        </w:rPr>
      </w:pPr>
      <w:r>
        <w:rPr>
          <w:rFonts w:ascii="Times New Roman" w:eastAsia="Times New Roman" w:hAnsi="Times New Roman"/>
          <w:iCs/>
          <w:sz w:val="28"/>
          <w:szCs w:val="28"/>
          <w:lang w:eastAsia="ru-RU"/>
        </w:rPr>
        <w:t>Длина 2749 м, г.</w:t>
      </w:r>
      <w:r w:rsidRPr="00490115">
        <w:rPr>
          <w:rFonts w:ascii="Times New Roman" w:eastAsia="Times New Roman" w:hAnsi="Times New Roman"/>
          <w:iCs/>
          <w:sz w:val="28"/>
          <w:szCs w:val="28"/>
          <w:lang w:eastAsia="ru-RU"/>
        </w:rPr>
        <w:t xml:space="preserve"> Хилок,</w:t>
      </w:r>
      <w:r>
        <w:rPr>
          <w:rFonts w:ascii="Times New Roman" w:eastAsia="Times New Roman" w:hAnsi="Times New Roman"/>
          <w:iCs/>
          <w:sz w:val="28"/>
          <w:szCs w:val="28"/>
          <w:lang w:eastAsia="ru-RU"/>
        </w:rPr>
        <w:t xml:space="preserve"> </w:t>
      </w:r>
      <w:r w:rsidRPr="00490115">
        <w:rPr>
          <w:rFonts w:ascii="Times New Roman" w:eastAsia="Times New Roman" w:hAnsi="Times New Roman"/>
          <w:iCs/>
          <w:sz w:val="28"/>
          <w:szCs w:val="28"/>
          <w:lang w:eastAsia="ru-RU"/>
        </w:rPr>
        <w:t xml:space="preserve">от </w:t>
      </w:r>
      <w:r>
        <w:rPr>
          <w:rFonts w:ascii="Times New Roman" w:eastAsia="Times New Roman" w:hAnsi="Times New Roman"/>
          <w:iCs/>
          <w:sz w:val="28"/>
          <w:szCs w:val="28"/>
          <w:lang w:eastAsia="ru-RU"/>
        </w:rPr>
        <w:t>ул. Лермонтова</w:t>
      </w:r>
      <w:r w:rsidRPr="00490115">
        <w:rPr>
          <w:rFonts w:ascii="Times New Roman" w:eastAsia="Times New Roman" w:hAnsi="Times New Roman"/>
          <w:iCs/>
          <w:sz w:val="28"/>
          <w:szCs w:val="28"/>
          <w:lang w:eastAsia="ru-RU"/>
        </w:rPr>
        <w:t xml:space="preserve"> до </w:t>
      </w:r>
      <w:r>
        <w:rPr>
          <w:rFonts w:ascii="Times New Roman" w:eastAsia="Times New Roman" w:hAnsi="Times New Roman"/>
          <w:iCs/>
          <w:sz w:val="28"/>
          <w:szCs w:val="28"/>
          <w:lang w:eastAsia="ru-RU"/>
        </w:rPr>
        <w:t>магазина «Строитель».</w:t>
      </w:r>
    </w:p>
    <w:p w14:paraId="19A7D606" w14:textId="4320B823" w:rsidR="00E003FF" w:rsidRDefault="00E003FF" w:rsidP="00FE06F1">
      <w:pPr>
        <w:pStyle w:val="a9"/>
        <w:numPr>
          <w:ilvl w:val="6"/>
          <w:numId w:val="68"/>
        </w:numPr>
        <w:spacing w:after="0" w:line="240" w:lineRule="auto"/>
        <w:ind w:left="1134"/>
        <w:jc w:val="both"/>
        <w:rPr>
          <w:rFonts w:ascii="Times New Roman" w:eastAsia="Times New Roman" w:hAnsi="Times New Roman"/>
          <w:iCs/>
          <w:sz w:val="28"/>
          <w:szCs w:val="28"/>
          <w:lang w:eastAsia="ru-RU"/>
        </w:rPr>
      </w:pPr>
      <w:r>
        <w:rPr>
          <w:rFonts w:ascii="Times New Roman" w:eastAsia="Times New Roman" w:hAnsi="Times New Roman"/>
          <w:iCs/>
          <w:sz w:val="28"/>
          <w:szCs w:val="28"/>
          <w:lang w:eastAsia="ru-RU"/>
        </w:rPr>
        <w:t>Длина 1001 м, г.</w:t>
      </w:r>
      <w:r w:rsidRPr="00490115">
        <w:rPr>
          <w:rFonts w:ascii="Times New Roman" w:eastAsia="Times New Roman" w:hAnsi="Times New Roman"/>
          <w:iCs/>
          <w:sz w:val="28"/>
          <w:szCs w:val="28"/>
          <w:lang w:eastAsia="ru-RU"/>
        </w:rPr>
        <w:t xml:space="preserve"> Хилок,</w:t>
      </w:r>
      <w:r>
        <w:rPr>
          <w:rFonts w:ascii="Times New Roman" w:eastAsia="Times New Roman" w:hAnsi="Times New Roman"/>
          <w:iCs/>
          <w:sz w:val="28"/>
          <w:szCs w:val="28"/>
          <w:lang w:eastAsia="ru-RU"/>
        </w:rPr>
        <w:t xml:space="preserve"> </w:t>
      </w:r>
      <w:r w:rsidRPr="00490115">
        <w:rPr>
          <w:rFonts w:ascii="Times New Roman" w:eastAsia="Times New Roman" w:hAnsi="Times New Roman"/>
          <w:iCs/>
          <w:sz w:val="28"/>
          <w:szCs w:val="28"/>
          <w:lang w:eastAsia="ru-RU"/>
        </w:rPr>
        <w:t xml:space="preserve">от </w:t>
      </w:r>
      <w:r>
        <w:rPr>
          <w:rFonts w:ascii="Times New Roman" w:eastAsia="Times New Roman" w:hAnsi="Times New Roman"/>
          <w:iCs/>
          <w:sz w:val="28"/>
          <w:szCs w:val="28"/>
          <w:lang w:eastAsia="ru-RU"/>
        </w:rPr>
        <w:t>кладбища до водозаборной станции.</w:t>
      </w:r>
    </w:p>
    <w:p w14:paraId="2AF80166" w14:textId="52E60E0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Под влиянием техногенных факторов, связанных с эксплуатацией ирригационных и гидротехнических сооружений, площади, подверженные подтоплению на территории городского округа, значительно увеличились.</w:t>
      </w:r>
    </w:p>
    <w:p w14:paraId="075A5F27"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Затапливаются погреба и подвалы, ухудшается состояние подземных коммуникаций, санитарно-бытовые условия и санитарно-эпидемиологическая обстановка. Подземные воды могут быть агрессивны, и воздействие на фундаменты и другие заглублённые части сооружений приводит к их разрушению, нанося значительный материальный ущерб.</w:t>
      </w:r>
    </w:p>
    <w:p w14:paraId="31011E61"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Для инженерной защиты на подтопленных территориях рекомендуется:</w:t>
      </w:r>
    </w:p>
    <w:p w14:paraId="12F74675" w14:textId="77777777" w:rsidR="0036679C" w:rsidRPr="0036679C" w:rsidRDefault="0036679C" w:rsidP="0036679C">
      <w:pPr>
        <w:numPr>
          <w:ilvl w:val="0"/>
          <w:numId w:val="14"/>
        </w:numPr>
        <w:spacing w:after="0" w:line="240" w:lineRule="auto"/>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строительство и реконструкция дренажных систем;</w:t>
      </w:r>
    </w:p>
    <w:p w14:paraId="3356BA77" w14:textId="77777777" w:rsidR="0036679C" w:rsidRPr="0036679C" w:rsidRDefault="0036679C" w:rsidP="0036679C">
      <w:pPr>
        <w:numPr>
          <w:ilvl w:val="0"/>
          <w:numId w:val="14"/>
        </w:numPr>
        <w:spacing w:after="0" w:line="240" w:lineRule="auto"/>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строительство и реконструкция сооружений по отводу поверхностного стока;</w:t>
      </w:r>
    </w:p>
    <w:p w14:paraId="213C3768" w14:textId="77777777" w:rsidR="0036679C" w:rsidRPr="0036679C" w:rsidRDefault="0036679C" w:rsidP="0036679C">
      <w:pPr>
        <w:numPr>
          <w:ilvl w:val="0"/>
          <w:numId w:val="14"/>
        </w:numPr>
        <w:spacing w:after="0" w:line="240" w:lineRule="auto"/>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 xml:space="preserve">снижение потерь воды из </w:t>
      </w:r>
      <w:proofErr w:type="spellStart"/>
      <w:r w:rsidRPr="0036679C">
        <w:rPr>
          <w:rFonts w:ascii="Times New Roman" w:eastAsia="Times New Roman" w:hAnsi="Times New Roman"/>
          <w:iCs/>
          <w:sz w:val="28"/>
          <w:szCs w:val="28"/>
          <w:lang w:eastAsia="ru-RU"/>
        </w:rPr>
        <w:t>водонесущих</w:t>
      </w:r>
      <w:proofErr w:type="spellEnd"/>
      <w:r w:rsidRPr="0036679C">
        <w:rPr>
          <w:rFonts w:ascii="Times New Roman" w:eastAsia="Times New Roman" w:hAnsi="Times New Roman"/>
          <w:iCs/>
          <w:sz w:val="28"/>
          <w:szCs w:val="28"/>
          <w:lang w:eastAsia="ru-RU"/>
        </w:rPr>
        <w:t xml:space="preserve"> коммуникаций.</w:t>
      </w:r>
    </w:p>
    <w:p w14:paraId="1E2651E5"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 xml:space="preserve">В качестве вспомогательных средств инженерной защиты надлежит использовать естественные свойства природных систем, усиливающие эффективность основных средств инженерной защиты. К последним следует </w:t>
      </w:r>
      <w:r w:rsidRPr="0036679C">
        <w:rPr>
          <w:rFonts w:ascii="Times New Roman" w:eastAsia="Times New Roman" w:hAnsi="Times New Roman"/>
          <w:iCs/>
          <w:sz w:val="28"/>
          <w:szCs w:val="28"/>
          <w:lang w:eastAsia="ru-RU"/>
        </w:rPr>
        <w:lastRenderedPageBreak/>
        <w:t xml:space="preserve">отнести повышение водоотводящей и дренирующей роли гидрографической сети путём расчистки русел и стариц, </w:t>
      </w:r>
      <w:proofErr w:type="spellStart"/>
      <w:r w:rsidRPr="0036679C">
        <w:rPr>
          <w:rFonts w:ascii="Times New Roman" w:eastAsia="Times New Roman" w:hAnsi="Times New Roman"/>
          <w:iCs/>
          <w:sz w:val="28"/>
          <w:szCs w:val="28"/>
          <w:lang w:eastAsia="ru-RU"/>
        </w:rPr>
        <w:t>агролесотехнические</w:t>
      </w:r>
      <w:proofErr w:type="spellEnd"/>
      <w:r w:rsidRPr="0036679C">
        <w:rPr>
          <w:rFonts w:ascii="Times New Roman" w:eastAsia="Times New Roman" w:hAnsi="Times New Roman"/>
          <w:iCs/>
          <w:sz w:val="28"/>
          <w:szCs w:val="28"/>
          <w:lang w:eastAsia="ru-RU"/>
        </w:rPr>
        <w:t xml:space="preserve"> мероприятия и т.д.</w:t>
      </w:r>
      <w:r w:rsidRPr="0036679C">
        <w:rPr>
          <w:rFonts w:ascii="Times New Roman" w:eastAsia="Times New Roman" w:hAnsi="Times New Roman"/>
          <w:iCs/>
          <w:sz w:val="28"/>
          <w:szCs w:val="28"/>
          <w:vertAlign w:val="superscript"/>
          <w:lang w:eastAsia="ru-RU"/>
        </w:rPr>
        <w:footnoteReference w:id="22"/>
      </w:r>
    </w:p>
    <w:p w14:paraId="3F20921D"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 xml:space="preserve">При защите от подтопления городской территории необходимо принимать во внимание, что при строительстве дренажных систем весьма важным является выбор способа дренирования. </w:t>
      </w:r>
    </w:p>
    <w:p w14:paraId="5F9226CB"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Из способов дренирования (типов дренажей) отдаётся предпочтение самотёчным горизонтальным закрытым дренажам как наиболее экономичным. Необходимость применения других типов дренажей, если она не диктуется гидрогеологическими условиями, должна обосновываться специально.</w:t>
      </w:r>
    </w:p>
    <w:p w14:paraId="04E725CC"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При создании дренажных систем на территории городского округа настоящим проектом генерального плана рекомендуется:</w:t>
      </w:r>
    </w:p>
    <w:p w14:paraId="32A1B3BD" w14:textId="77777777" w:rsidR="0036679C" w:rsidRPr="0036679C" w:rsidRDefault="0036679C" w:rsidP="0036679C">
      <w:pPr>
        <w:numPr>
          <w:ilvl w:val="0"/>
          <w:numId w:val="14"/>
        </w:numPr>
        <w:spacing w:after="0" w:line="240" w:lineRule="auto"/>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максимально использовать существующий дренаж после его реконструкции;</w:t>
      </w:r>
    </w:p>
    <w:p w14:paraId="00792F15" w14:textId="77777777" w:rsidR="0036679C" w:rsidRPr="0036679C" w:rsidRDefault="0036679C" w:rsidP="0036679C">
      <w:pPr>
        <w:numPr>
          <w:ilvl w:val="0"/>
          <w:numId w:val="14"/>
        </w:numPr>
        <w:spacing w:after="0" w:line="240" w:lineRule="auto"/>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использовать горизонтальный закрытый дренаж как основной вид дренажа;</w:t>
      </w:r>
    </w:p>
    <w:p w14:paraId="440FEECD" w14:textId="77777777" w:rsidR="0036679C" w:rsidRPr="0036679C" w:rsidRDefault="0036679C" w:rsidP="0036679C">
      <w:pPr>
        <w:numPr>
          <w:ilvl w:val="0"/>
          <w:numId w:val="14"/>
        </w:numPr>
        <w:spacing w:after="0" w:line="240" w:lineRule="auto"/>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лучевой дренаж использовать только как локальный для отдельных зданий и сооружений.</w:t>
      </w:r>
    </w:p>
    <w:p w14:paraId="324914D4"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Мероприятия по понижению уровня подземных вод должны обеспечивать нормальные условия для осуществления строительства, эксплуатации зданий и сооружений, произрастания зелёных насаждений.</w:t>
      </w:r>
    </w:p>
    <w:p w14:paraId="38B0CC9A"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Для территорий, подлежащих защите от подтопления, рекомендуется принять следующие нормы осушения:</w:t>
      </w:r>
    </w:p>
    <w:p w14:paraId="71A603A3" w14:textId="77777777" w:rsidR="0036679C" w:rsidRPr="0036679C" w:rsidRDefault="0036679C" w:rsidP="0036679C">
      <w:pPr>
        <w:numPr>
          <w:ilvl w:val="0"/>
          <w:numId w:val="14"/>
        </w:numPr>
        <w:spacing w:after="0" w:line="240" w:lineRule="auto"/>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для многоэтажной застройки – 3 м;</w:t>
      </w:r>
    </w:p>
    <w:p w14:paraId="08E6804D" w14:textId="77777777" w:rsidR="0036679C" w:rsidRPr="0036679C" w:rsidRDefault="0036679C" w:rsidP="0036679C">
      <w:pPr>
        <w:numPr>
          <w:ilvl w:val="0"/>
          <w:numId w:val="14"/>
        </w:numPr>
        <w:spacing w:after="0" w:line="240" w:lineRule="auto"/>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для остальной застройки жилых и общественно-деловых зон – 2 м;</w:t>
      </w:r>
    </w:p>
    <w:p w14:paraId="0DD4B5A9" w14:textId="77777777" w:rsidR="0036679C" w:rsidRPr="0036679C" w:rsidRDefault="0036679C" w:rsidP="0036679C">
      <w:pPr>
        <w:numPr>
          <w:ilvl w:val="0"/>
          <w:numId w:val="14"/>
        </w:numPr>
        <w:spacing w:after="0" w:line="240" w:lineRule="auto"/>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 xml:space="preserve">для зелёных насаждений 1-2 м – в зависимости от типа растительности и минерализации подземных вод. </w:t>
      </w:r>
    </w:p>
    <w:p w14:paraId="3449C3E6"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На потенциально подтапливаемых территориях рекомендуется:</w:t>
      </w:r>
    </w:p>
    <w:p w14:paraId="0CED2E8B" w14:textId="77777777" w:rsidR="0036679C" w:rsidRPr="0036679C" w:rsidRDefault="0036679C" w:rsidP="0036679C">
      <w:pPr>
        <w:numPr>
          <w:ilvl w:val="0"/>
          <w:numId w:val="14"/>
        </w:numPr>
        <w:spacing w:after="0" w:line="240" w:lineRule="auto"/>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строительство и реконструкция сооружений по отводу поверхностного стока;</w:t>
      </w:r>
    </w:p>
    <w:p w14:paraId="021F31C3" w14:textId="77777777" w:rsidR="0036679C" w:rsidRPr="0036679C" w:rsidRDefault="0036679C" w:rsidP="0036679C">
      <w:pPr>
        <w:numPr>
          <w:ilvl w:val="0"/>
          <w:numId w:val="14"/>
        </w:numPr>
        <w:spacing w:after="0" w:line="240" w:lineRule="auto"/>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 xml:space="preserve">снижение потерь воды из </w:t>
      </w:r>
      <w:proofErr w:type="spellStart"/>
      <w:r w:rsidRPr="0036679C">
        <w:rPr>
          <w:rFonts w:ascii="Times New Roman" w:eastAsia="Times New Roman" w:hAnsi="Times New Roman"/>
          <w:iCs/>
          <w:sz w:val="28"/>
          <w:szCs w:val="28"/>
          <w:lang w:eastAsia="ru-RU"/>
        </w:rPr>
        <w:t>водонесущих</w:t>
      </w:r>
      <w:proofErr w:type="spellEnd"/>
      <w:r w:rsidRPr="0036679C">
        <w:rPr>
          <w:rFonts w:ascii="Times New Roman" w:eastAsia="Times New Roman" w:hAnsi="Times New Roman"/>
          <w:iCs/>
          <w:sz w:val="28"/>
          <w:szCs w:val="28"/>
          <w:lang w:eastAsia="ru-RU"/>
        </w:rPr>
        <w:t xml:space="preserve"> коммуникаций;</w:t>
      </w:r>
    </w:p>
    <w:p w14:paraId="01C4C037" w14:textId="77777777" w:rsidR="0036679C" w:rsidRPr="0036679C" w:rsidRDefault="0036679C" w:rsidP="0036679C">
      <w:pPr>
        <w:numPr>
          <w:ilvl w:val="0"/>
          <w:numId w:val="14"/>
        </w:numPr>
        <w:spacing w:after="0" w:line="240" w:lineRule="auto"/>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строительство локальных дренажей.</w:t>
      </w:r>
    </w:p>
    <w:p w14:paraId="740E9E33"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 xml:space="preserve">Следует отметить, что дренажный сток может быть повсеместно загрязнён. Необходимо предусмотреть строительство сооружений для очистки дренажных вод с целью доведения их качества до соответствующих норм. </w:t>
      </w:r>
    </w:p>
    <w:p w14:paraId="6FD7FF69"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На всех подтопленных и потенциально подтапливаемых территориях необходимо организовать наблюдательную режимную сеть для организации наблюдения за уровнем подземных вод, выявления источников подтопления и загрязнения, определения эффективности работы по инженерной защите от подтопления.</w:t>
      </w:r>
    </w:p>
    <w:p w14:paraId="46851348"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b/>
          <w:iCs/>
          <w:sz w:val="28"/>
          <w:szCs w:val="28"/>
          <w:lang w:eastAsia="ru-RU"/>
        </w:rPr>
        <w:t xml:space="preserve">Вертикальная планировка и организация поверхностного стока. </w:t>
      </w:r>
      <w:r w:rsidRPr="0036679C">
        <w:rPr>
          <w:rFonts w:ascii="Times New Roman" w:eastAsia="Times New Roman" w:hAnsi="Times New Roman"/>
          <w:iCs/>
          <w:sz w:val="28"/>
          <w:szCs w:val="28"/>
          <w:lang w:eastAsia="ru-RU"/>
        </w:rPr>
        <w:t xml:space="preserve">Существующая система отвода поверхностных вод и её намечаемое развитие, </w:t>
      </w:r>
      <w:r w:rsidRPr="0036679C">
        <w:rPr>
          <w:rFonts w:ascii="Times New Roman" w:eastAsia="Times New Roman" w:hAnsi="Times New Roman"/>
          <w:iCs/>
          <w:sz w:val="28"/>
          <w:szCs w:val="28"/>
          <w:lang w:eastAsia="ru-RU"/>
        </w:rPr>
        <w:lastRenderedPageBreak/>
        <w:t>с учётом освоения площадок нового развития, решена с соблюдением положениями Водного кодекса Российской Федерации, федерального закона от 10.01.2002 № 7-ФЗ «Об охране окружающей среды», «Правил охраны поверхностных вод», требованиями СанПиН 2.1.5.980-00, СП 32.13330.2012, СанПиН 2.2.1/2.1.1.1200-03.</w:t>
      </w:r>
    </w:p>
    <w:p w14:paraId="7A418FCA"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 xml:space="preserve">Вертикальная планировка территорий нового строительства должна осуществляться с учётом существующих отметок проезжих частей смежных улиц, тротуаров и отметок колодцев уличных инженерных коммуникаций. На площадках нового строительства проектом предусматривается организация рельефа с приданием ему нормативных уклонов для отвода поверхностного стока в сторону проектируемых улиц. Вертикальная планировка намечается путём подсыпки местных понижений рельефа, за счёт срезки повышений с использованием излишков минерального грунта от прокладки инженерных сетей и устройства фундаментов зданий. </w:t>
      </w:r>
    </w:p>
    <w:p w14:paraId="40362208" w14:textId="15548404"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 xml:space="preserve">Генеральным планом предлагается устройство ливневой канализации на территории города </w:t>
      </w:r>
      <w:r>
        <w:rPr>
          <w:rFonts w:ascii="Times New Roman" w:eastAsia="Times New Roman" w:hAnsi="Times New Roman"/>
          <w:iCs/>
          <w:sz w:val="28"/>
          <w:szCs w:val="28"/>
          <w:lang w:eastAsia="ru-RU"/>
        </w:rPr>
        <w:t>Хилок</w:t>
      </w:r>
      <w:r w:rsidRPr="0036679C">
        <w:rPr>
          <w:rFonts w:ascii="Times New Roman" w:eastAsia="Times New Roman" w:hAnsi="Times New Roman"/>
          <w:iCs/>
          <w:sz w:val="28"/>
          <w:szCs w:val="28"/>
          <w:lang w:eastAsia="ru-RU"/>
        </w:rPr>
        <w:t xml:space="preserve">. </w:t>
      </w:r>
    </w:p>
    <w:p w14:paraId="77C46B3D"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На территории города поверхностный водоотвод решён путём организации рельефа и развития сети закрытых водостоков по улицам. Минимальные уклоны коллекторов по улицам с пилообразным профилем приняты в пределах 0,002-0,004.</w:t>
      </w:r>
    </w:p>
    <w:p w14:paraId="4552F74D"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 xml:space="preserve">Трассы проектируемой самотёчной сети уличной дождевой канализации из железобетонных труб, диаметром 400-800 мм, намечены с минимальными уклонами, обеспечивающими скорость движения воды по трубам не менее 0,6 м/с. </w:t>
      </w:r>
    </w:p>
    <w:p w14:paraId="1AE60D6E"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 xml:space="preserve">Минимальная глубина заложения труб в сухих устойчивых грунтах принята </w:t>
      </w:r>
      <w:smartTag w:uri="urn:schemas-microsoft-com:office:smarttags" w:element="metricconverter">
        <w:smartTagPr>
          <w:attr w:name="ProductID" w:val="1,8 м"/>
        </w:smartTagPr>
        <w:r w:rsidRPr="0036679C">
          <w:rPr>
            <w:rFonts w:ascii="Times New Roman" w:eastAsia="Times New Roman" w:hAnsi="Times New Roman"/>
            <w:iCs/>
            <w:sz w:val="28"/>
            <w:szCs w:val="28"/>
            <w:lang w:eastAsia="ru-RU"/>
          </w:rPr>
          <w:t>1,8 м</w:t>
        </w:r>
      </w:smartTag>
      <w:r w:rsidRPr="0036679C">
        <w:rPr>
          <w:rFonts w:ascii="Times New Roman" w:eastAsia="Times New Roman" w:hAnsi="Times New Roman"/>
          <w:iCs/>
          <w:sz w:val="28"/>
          <w:szCs w:val="28"/>
          <w:lang w:eastAsia="ru-RU"/>
        </w:rPr>
        <w:t xml:space="preserve">, с учётом запаса 0,5 м ниже глубины промерзания грунта </w:t>
      </w:r>
      <w:smartTag w:uri="urn:schemas-microsoft-com:office:smarttags" w:element="metricconverter">
        <w:smartTagPr>
          <w:attr w:name="ProductID" w:val="1,3 м"/>
        </w:smartTagPr>
        <w:r w:rsidRPr="0036679C">
          <w:rPr>
            <w:rFonts w:ascii="Times New Roman" w:eastAsia="Times New Roman" w:hAnsi="Times New Roman"/>
            <w:iCs/>
            <w:sz w:val="28"/>
            <w:szCs w:val="28"/>
            <w:lang w:eastAsia="ru-RU"/>
          </w:rPr>
          <w:t>1,3 м</w:t>
        </w:r>
      </w:smartTag>
      <w:r w:rsidRPr="0036679C">
        <w:rPr>
          <w:rFonts w:ascii="Times New Roman" w:eastAsia="Times New Roman" w:hAnsi="Times New Roman"/>
          <w:iCs/>
          <w:sz w:val="28"/>
          <w:szCs w:val="28"/>
          <w:lang w:eastAsia="ru-RU"/>
        </w:rPr>
        <w:t xml:space="preserve">, максимальная глубина заложения трубы – не более </w:t>
      </w:r>
      <w:smartTag w:uri="urn:schemas-microsoft-com:office:smarttags" w:element="metricconverter">
        <w:smartTagPr>
          <w:attr w:name="ProductID" w:val="5,5 м"/>
        </w:smartTagPr>
        <w:r w:rsidRPr="0036679C">
          <w:rPr>
            <w:rFonts w:ascii="Times New Roman" w:eastAsia="Times New Roman" w:hAnsi="Times New Roman"/>
            <w:iCs/>
            <w:sz w:val="28"/>
            <w:szCs w:val="28"/>
            <w:lang w:eastAsia="ru-RU"/>
          </w:rPr>
          <w:t>5,5 м</w:t>
        </w:r>
      </w:smartTag>
      <w:r w:rsidRPr="0036679C">
        <w:rPr>
          <w:rFonts w:ascii="Times New Roman" w:eastAsia="Times New Roman" w:hAnsi="Times New Roman"/>
          <w:iCs/>
          <w:sz w:val="28"/>
          <w:szCs w:val="28"/>
          <w:lang w:eastAsia="ru-RU"/>
        </w:rPr>
        <w:t>.</w:t>
      </w:r>
    </w:p>
    <w:p w14:paraId="069E013E" w14:textId="5362BA95"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 xml:space="preserve">Сброс поверхностного стока с селитебной территории в водные объекты (р. </w:t>
      </w:r>
      <w:r w:rsidR="008451D9">
        <w:rPr>
          <w:rFonts w:ascii="Times New Roman" w:eastAsia="Times New Roman" w:hAnsi="Times New Roman"/>
          <w:iCs/>
          <w:sz w:val="28"/>
          <w:szCs w:val="28"/>
          <w:lang w:eastAsia="ru-RU"/>
        </w:rPr>
        <w:t>Хилок</w:t>
      </w:r>
      <w:r w:rsidRPr="0036679C">
        <w:rPr>
          <w:rFonts w:ascii="Times New Roman" w:eastAsia="Times New Roman" w:hAnsi="Times New Roman"/>
          <w:iCs/>
          <w:sz w:val="28"/>
          <w:szCs w:val="28"/>
          <w:lang w:eastAsia="ru-RU"/>
        </w:rPr>
        <w:t>) в генеральном плане решён в соответствии с положениями федерального закона «Об охране окружающей среды», «Правил охраны поверхностных вод», требованиями СанПиН 2.1.5.980-00.</w:t>
      </w:r>
    </w:p>
    <w:p w14:paraId="76A2578D"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Система водоотвода поверхностных (дождевых и талых) вод на территории жилой застройки решена с учётом возможности приёма дренажных вод из сопутствующих дренажей для теплосетей. При технической возможности и согласовании с природоохранными организациями, допускается использовать дренажные воды для подпитки декоративных водоёмов с подачей по отдельно прокладываемому трубопроводу.</w:t>
      </w:r>
    </w:p>
    <w:p w14:paraId="4D05A69F" w14:textId="69BCD265"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 xml:space="preserve">Расчёт поверхностного стока для селитебной территории выполнен в соответствии с «Рекомендациями по расчёту систем, отведения и очистки поверхностного стока с селитебных территорий площадок предприятий и определению условий выпуска его в водные объекты» (ФГУП «НИИ ВОДГЕО», Москва 2006 г.), далее по тексту – Рекомендации. Площади жилой зоны города и дорожных покрытий, с учётом очерёдности освоения новых территорий, необходимые для расчёта приведены ниже, в таблице </w:t>
      </w:r>
      <w:r w:rsidRPr="0036679C">
        <w:rPr>
          <w:rFonts w:ascii="Times New Roman" w:eastAsia="Times New Roman" w:hAnsi="Times New Roman"/>
          <w:iCs/>
          <w:sz w:val="28"/>
          <w:szCs w:val="28"/>
          <w:lang w:eastAsia="ru-RU"/>
        </w:rPr>
        <w:fldChar w:fldCharType="begin"/>
      </w:r>
      <w:r w:rsidRPr="0036679C">
        <w:rPr>
          <w:rFonts w:ascii="Times New Roman" w:eastAsia="Times New Roman" w:hAnsi="Times New Roman"/>
          <w:iCs/>
          <w:sz w:val="28"/>
          <w:szCs w:val="28"/>
          <w:lang w:eastAsia="ru-RU"/>
        </w:rPr>
        <w:instrText xml:space="preserve"> REF Tbl_LivS \h  \* MERGEFORMAT </w:instrText>
      </w:r>
      <w:r w:rsidRPr="0036679C">
        <w:rPr>
          <w:rFonts w:ascii="Times New Roman" w:eastAsia="Times New Roman" w:hAnsi="Times New Roman"/>
          <w:iCs/>
          <w:sz w:val="28"/>
          <w:szCs w:val="28"/>
          <w:lang w:eastAsia="ru-RU"/>
        </w:rPr>
      </w:r>
      <w:r w:rsidRPr="0036679C">
        <w:rPr>
          <w:rFonts w:ascii="Times New Roman" w:eastAsia="Times New Roman" w:hAnsi="Times New Roman"/>
          <w:iCs/>
          <w:sz w:val="28"/>
          <w:szCs w:val="28"/>
          <w:lang w:eastAsia="ru-RU"/>
        </w:rPr>
        <w:fldChar w:fldCharType="separate"/>
      </w:r>
      <w:r w:rsidR="00BA68A1">
        <w:rPr>
          <w:rFonts w:ascii="Times New Roman" w:eastAsia="Times New Roman" w:hAnsi="Times New Roman"/>
          <w:iCs/>
          <w:sz w:val="28"/>
          <w:szCs w:val="28"/>
          <w:lang w:eastAsia="ru-RU"/>
        </w:rPr>
        <w:t>47</w:t>
      </w:r>
      <w:r w:rsidRPr="0036679C">
        <w:rPr>
          <w:rFonts w:ascii="Times New Roman" w:eastAsia="Times New Roman" w:hAnsi="Times New Roman"/>
          <w:iCs/>
          <w:sz w:val="28"/>
          <w:szCs w:val="28"/>
          <w:lang w:eastAsia="ru-RU"/>
        </w:rPr>
        <w:fldChar w:fldCharType="end"/>
      </w:r>
      <w:r w:rsidRPr="0036679C">
        <w:rPr>
          <w:rFonts w:ascii="Times New Roman" w:eastAsia="Times New Roman" w:hAnsi="Times New Roman"/>
          <w:iCs/>
          <w:sz w:val="28"/>
          <w:szCs w:val="28"/>
          <w:lang w:eastAsia="ru-RU"/>
        </w:rPr>
        <w:t xml:space="preserve">. </w:t>
      </w:r>
    </w:p>
    <w:p w14:paraId="6CD5F8E7" w14:textId="75876A09" w:rsidR="0036679C" w:rsidRPr="0036679C" w:rsidRDefault="0036679C" w:rsidP="008451D9">
      <w:pPr>
        <w:spacing w:after="0" w:line="240" w:lineRule="auto"/>
        <w:jc w:val="right"/>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 xml:space="preserve"> Таблица </w:t>
      </w:r>
      <w:bookmarkStart w:id="362" w:name="Tbl_LivS"/>
      <w:r w:rsidRPr="0036679C">
        <w:rPr>
          <w:rFonts w:ascii="Times New Roman" w:eastAsia="Times New Roman" w:hAnsi="Times New Roman"/>
          <w:iCs/>
          <w:sz w:val="28"/>
          <w:szCs w:val="28"/>
          <w:lang w:eastAsia="ru-RU"/>
        </w:rPr>
        <w:fldChar w:fldCharType="begin"/>
      </w:r>
      <w:r w:rsidRPr="0036679C">
        <w:rPr>
          <w:rFonts w:ascii="Times New Roman" w:eastAsia="Times New Roman" w:hAnsi="Times New Roman"/>
          <w:iCs/>
          <w:sz w:val="28"/>
          <w:szCs w:val="28"/>
          <w:lang w:eastAsia="ru-RU"/>
        </w:rPr>
        <w:instrText xml:space="preserve"> SEQ Таблица \* ARABIC </w:instrText>
      </w:r>
      <w:r w:rsidRPr="0036679C">
        <w:rPr>
          <w:rFonts w:ascii="Times New Roman" w:eastAsia="Times New Roman" w:hAnsi="Times New Roman"/>
          <w:iCs/>
          <w:sz w:val="28"/>
          <w:szCs w:val="28"/>
          <w:lang w:eastAsia="ru-RU"/>
        </w:rPr>
        <w:fldChar w:fldCharType="separate"/>
      </w:r>
      <w:r w:rsidR="00BA68A1">
        <w:rPr>
          <w:rFonts w:ascii="Times New Roman" w:eastAsia="Times New Roman" w:hAnsi="Times New Roman"/>
          <w:iCs/>
          <w:noProof/>
          <w:sz w:val="28"/>
          <w:szCs w:val="28"/>
          <w:lang w:eastAsia="ru-RU"/>
        </w:rPr>
        <w:t>47</w:t>
      </w:r>
      <w:r w:rsidRPr="0036679C">
        <w:rPr>
          <w:rFonts w:ascii="Times New Roman" w:eastAsia="Times New Roman" w:hAnsi="Times New Roman"/>
          <w:iCs/>
          <w:sz w:val="28"/>
          <w:szCs w:val="28"/>
          <w:lang w:eastAsia="ru-RU"/>
        </w:rPr>
        <w:fldChar w:fldCharType="end"/>
      </w:r>
      <w:bookmarkEnd w:id="362"/>
    </w:p>
    <w:p w14:paraId="67BA9945" w14:textId="77777777" w:rsidR="0036679C" w:rsidRPr="0036679C" w:rsidRDefault="0036679C" w:rsidP="008451D9">
      <w:pPr>
        <w:spacing w:line="240" w:lineRule="auto"/>
        <w:jc w:val="center"/>
        <w:rPr>
          <w:rFonts w:ascii="Times New Roman" w:eastAsia="Times New Roman" w:hAnsi="Times New Roman"/>
          <w:bCs/>
          <w:iCs/>
          <w:sz w:val="28"/>
          <w:szCs w:val="28"/>
          <w:lang w:eastAsia="ru-RU"/>
        </w:rPr>
      </w:pPr>
      <w:r w:rsidRPr="0036679C">
        <w:rPr>
          <w:rFonts w:ascii="Times New Roman" w:eastAsia="Times New Roman" w:hAnsi="Times New Roman"/>
          <w:bCs/>
          <w:iCs/>
          <w:sz w:val="28"/>
          <w:szCs w:val="28"/>
          <w:lang w:eastAsia="ru-RU"/>
        </w:rPr>
        <w:t>Площади жилой зоны и дорожных покрытий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44"/>
        <w:gridCol w:w="1053"/>
        <w:gridCol w:w="1439"/>
        <w:gridCol w:w="1082"/>
        <w:gridCol w:w="1672"/>
      </w:tblGrid>
      <w:tr w:rsidR="0036679C" w:rsidRPr="008451D9" w14:paraId="21CCCE9A" w14:textId="77777777" w:rsidTr="008451D9">
        <w:trPr>
          <w:tblHeader/>
          <w:jc w:val="center"/>
        </w:trPr>
        <w:tc>
          <w:tcPr>
            <w:tcW w:w="0" w:type="auto"/>
            <w:shd w:val="clear" w:color="auto" w:fill="auto"/>
            <w:vAlign w:val="center"/>
          </w:tcPr>
          <w:p w14:paraId="7C96E6DF" w14:textId="77777777" w:rsidR="0036679C" w:rsidRPr="008451D9" w:rsidRDefault="0036679C" w:rsidP="008451D9">
            <w:pPr>
              <w:spacing w:after="0" w:line="240" w:lineRule="auto"/>
              <w:jc w:val="center"/>
              <w:rPr>
                <w:rFonts w:ascii="Times New Roman" w:eastAsia="Times New Roman" w:hAnsi="Times New Roman"/>
                <w:bCs/>
                <w:iCs/>
                <w:sz w:val="24"/>
                <w:szCs w:val="24"/>
                <w:lang w:eastAsia="ru-RU"/>
              </w:rPr>
            </w:pPr>
            <w:r w:rsidRPr="008451D9">
              <w:rPr>
                <w:rFonts w:ascii="Times New Roman" w:eastAsia="Times New Roman" w:hAnsi="Times New Roman"/>
                <w:bCs/>
                <w:iCs/>
                <w:sz w:val="24"/>
                <w:szCs w:val="24"/>
                <w:lang w:eastAsia="ru-RU"/>
              </w:rPr>
              <w:lastRenderedPageBreak/>
              <w:t>Параметры</w:t>
            </w:r>
          </w:p>
        </w:tc>
        <w:tc>
          <w:tcPr>
            <w:tcW w:w="0" w:type="auto"/>
            <w:shd w:val="clear" w:color="auto" w:fill="auto"/>
            <w:vAlign w:val="center"/>
          </w:tcPr>
          <w:p w14:paraId="4423EE0D" w14:textId="77777777" w:rsidR="0036679C" w:rsidRPr="008451D9" w:rsidRDefault="0036679C" w:rsidP="008451D9">
            <w:pPr>
              <w:spacing w:after="0" w:line="240" w:lineRule="auto"/>
              <w:jc w:val="center"/>
              <w:rPr>
                <w:rFonts w:ascii="Times New Roman" w:eastAsia="Times New Roman" w:hAnsi="Times New Roman"/>
                <w:bCs/>
                <w:iCs/>
                <w:sz w:val="24"/>
                <w:szCs w:val="24"/>
                <w:lang w:eastAsia="ru-RU"/>
              </w:rPr>
            </w:pPr>
            <w:r w:rsidRPr="008451D9">
              <w:rPr>
                <w:rFonts w:ascii="Times New Roman" w:eastAsia="Times New Roman" w:hAnsi="Times New Roman"/>
                <w:bCs/>
                <w:iCs/>
                <w:sz w:val="24"/>
                <w:szCs w:val="24"/>
                <w:lang w:eastAsia="ru-RU"/>
              </w:rPr>
              <w:t>Ед.</w:t>
            </w:r>
          </w:p>
          <w:p w14:paraId="31703813" w14:textId="77777777" w:rsidR="0036679C" w:rsidRPr="008451D9" w:rsidRDefault="0036679C" w:rsidP="008451D9">
            <w:pPr>
              <w:spacing w:after="0" w:line="240" w:lineRule="auto"/>
              <w:jc w:val="center"/>
              <w:rPr>
                <w:rFonts w:ascii="Times New Roman" w:eastAsia="Times New Roman" w:hAnsi="Times New Roman"/>
                <w:bCs/>
                <w:iCs/>
                <w:sz w:val="24"/>
                <w:szCs w:val="24"/>
                <w:lang w:eastAsia="ru-RU"/>
              </w:rPr>
            </w:pPr>
            <w:r w:rsidRPr="008451D9">
              <w:rPr>
                <w:rFonts w:ascii="Times New Roman" w:eastAsia="Times New Roman" w:hAnsi="Times New Roman"/>
                <w:bCs/>
                <w:iCs/>
                <w:sz w:val="24"/>
                <w:szCs w:val="24"/>
                <w:lang w:eastAsia="ru-RU"/>
              </w:rPr>
              <w:t>измерен</w:t>
            </w:r>
          </w:p>
        </w:tc>
        <w:tc>
          <w:tcPr>
            <w:tcW w:w="1439" w:type="dxa"/>
            <w:shd w:val="clear" w:color="auto" w:fill="auto"/>
            <w:vAlign w:val="center"/>
          </w:tcPr>
          <w:p w14:paraId="3923F217" w14:textId="77777777" w:rsidR="0036679C" w:rsidRPr="008451D9" w:rsidRDefault="0036679C" w:rsidP="008451D9">
            <w:pPr>
              <w:spacing w:after="0" w:line="240" w:lineRule="auto"/>
              <w:jc w:val="center"/>
              <w:rPr>
                <w:rFonts w:ascii="Times New Roman" w:eastAsia="Times New Roman" w:hAnsi="Times New Roman"/>
                <w:bCs/>
                <w:iCs/>
                <w:sz w:val="24"/>
                <w:szCs w:val="24"/>
                <w:lang w:eastAsia="ru-RU"/>
              </w:rPr>
            </w:pPr>
            <w:r w:rsidRPr="008451D9">
              <w:rPr>
                <w:rFonts w:ascii="Times New Roman" w:eastAsia="Times New Roman" w:hAnsi="Times New Roman"/>
                <w:bCs/>
                <w:iCs/>
                <w:sz w:val="24"/>
                <w:szCs w:val="24"/>
                <w:lang w:eastAsia="ru-RU"/>
              </w:rPr>
              <w:t>Сущ. положение</w:t>
            </w:r>
          </w:p>
        </w:tc>
        <w:tc>
          <w:tcPr>
            <w:tcW w:w="1082" w:type="dxa"/>
            <w:shd w:val="clear" w:color="auto" w:fill="auto"/>
            <w:vAlign w:val="center"/>
          </w:tcPr>
          <w:p w14:paraId="330B373F" w14:textId="77777777" w:rsidR="0036679C" w:rsidRPr="008451D9" w:rsidRDefault="0036679C" w:rsidP="008451D9">
            <w:pPr>
              <w:spacing w:after="0" w:line="240" w:lineRule="auto"/>
              <w:jc w:val="center"/>
              <w:rPr>
                <w:rFonts w:ascii="Times New Roman" w:eastAsia="Times New Roman" w:hAnsi="Times New Roman"/>
                <w:bCs/>
                <w:iCs/>
                <w:sz w:val="24"/>
                <w:szCs w:val="24"/>
                <w:lang w:eastAsia="ru-RU"/>
              </w:rPr>
            </w:pPr>
            <w:r w:rsidRPr="008451D9">
              <w:rPr>
                <w:rFonts w:ascii="Times New Roman" w:eastAsia="Times New Roman" w:hAnsi="Times New Roman"/>
                <w:bCs/>
                <w:iCs/>
                <w:sz w:val="24"/>
                <w:szCs w:val="24"/>
                <w:lang w:eastAsia="ru-RU"/>
              </w:rPr>
              <w:t>1-ая очередь</w:t>
            </w:r>
          </w:p>
        </w:tc>
        <w:tc>
          <w:tcPr>
            <w:tcW w:w="1672" w:type="dxa"/>
            <w:shd w:val="clear" w:color="auto" w:fill="auto"/>
            <w:vAlign w:val="center"/>
          </w:tcPr>
          <w:p w14:paraId="50532C06" w14:textId="77777777" w:rsidR="0036679C" w:rsidRPr="008451D9" w:rsidRDefault="0036679C" w:rsidP="008451D9">
            <w:pPr>
              <w:spacing w:after="0" w:line="240" w:lineRule="auto"/>
              <w:jc w:val="center"/>
              <w:rPr>
                <w:rFonts w:ascii="Times New Roman" w:eastAsia="Times New Roman" w:hAnsi="Times New Roman"/>
                <w:bCs/>
                <w:iCs/>
                <w:sz w:val="24"/>
                <w:szCs w:val="24"/>
                <w:lang w:eastAsia="ru-RU"/>
              </w:rPr>
            </w:pPr>
            <w:r w:rsidRPr="008451D9">
              <w:rPr>
                <w:rFonts w:ascii="Times New Roman" w:eastAsia="Times New Roman" w:hAnsi="Times New Roman"/>
                <w:bCs/>
                <w:iCs/>
                <w:sz w:val="24"/>
                <w:szCs w:val="24"/>
                <w:lang w:eastAsia="ru-RU"/>
              </w:rPr>
              <w:t>Расчётный срок</w:t>
            </w:r>
          </w:p>
        </w:tc>
      </w:tr>
      <w:tr w:rsidR="002B02A8" w:rsidRPr="008451D9" w14:paraId="38489B31" w14:textId="77777777" w:rsidTr="0068773B">
        <w:trPr>
          <w:jc w:val="center"/>
        </w:trPr>
        <w:tc>
          <w:tcPr>
            <w:tcW w:w="0" w:type="auto"/>
            <w:shd w:val="clear" w:color="auto" w:fill="auto"/>
          </w:tcPr>
          <w:p w14:paraId="491EBD6A" w14:textId="77777777" w:rsidR="002B02A8" w:rsidRPr="008451D9" w:rsidRDefault="002B02A8" w:rsidP="002B02A8">
            <w:pPr>
              <w:spacing w:after="0" w:line="240" w:lineRule="auto"/>
              <w:jc w:val="both"/>
              <w:rPr>
                <w:rFonts w:ascii="Times New Roman" w:eastAsia="Times New Roman" w:hAnsi="Times New Roman"/>
                <w:bCs/>
                <w:iCs/>
                <w:sz w:val="24"/>
                <w:szCs w:val="24"/>
                <w:lang w:eastAsia="ru-RU"/>
              </w:rPr>
            </w:pPr>
            <w:r w:rsidRPr="008451D9">
              <w:rPr>
                <w:rFonts w:ascii="Times New Roman" w:eastAsia="Times New Roman" w:hAnsi="Times New Roman"/>
                <w:bCs/>
                <w:iCs/>
                <w:sz w:val="24"/>
                <w:szCs w:val="24"/>
                <w:lang w:eastAsia="ru-RU"/>
              </w:rPr>
              <w:t>Площадь жилой зоны (застройка и улицы)</w:t>
            </w:r>
          </w:p>
        </w:tc>
        <w:tc>
          <w:tcPr>
            <w:tcW w:w="0" w:type="auto"/>
            <w:shd w:val="clear" w:color="auto" w:fill="auto"/>
            <w:vAlign w:val="center"/>
          </w:tcPr>
          <w:p w14:paraId="3B5572AF" w14:textId="77777777" w:rsidR="002B02A8" w:rsidRPr="008451D9" w:rsidRDefault="002B02A8" w:rsidP="002B02A8">
            <w:pPr>
              <w:spacing w:after="0" w:line="240" w:lineRule="auto"/>
              <w:jc w:val="center"/>
              <w:rPr>
                <w:rFonts w:ascii="Times New Roman" w:eastAsia="Times New Roman" w:hAnsi="Times New Roman"/>
                <w:bCs/>
                <w:iCs/>
                <w:sz w:val="24"/>
                <w:szCs w:val="24"/>
                <w:lang w:eastAsia="ru-RU"/>
              </w:rPr>
            </w:pPr>
            <w:r w:rsidRPr="008451D9">
              <w:rPr>
                <w:rFonts w:ascii="Times New Roman" w:eastAsia="Times New Roman" w:hAnsi="Times New Roman"/>
                <w:bCs/>
                <w:iCs/>
                <w:sz w:val="24"/>
                <w:szCs w:val="24"/>
                <w:lang w:eastAsia="ru-RU"/>
              </w:rPr>
              <w:t>га</w:t>
            </w:r>
          </w:p>
        </w:tc>
        <w:tc>
          <w:tcPr>
            <w:tcW w:w="1439" w:type="dxa"/>
            <w:shd w:val="clear" w:color="auto" w:fill="auto"/>
          </w:tcPr>
          <w:p w14:paraId="581D81FC" w14:textId="1B5CAD54" w:rsidR="002B02A8" w:rsidRPr="008451D9" w:rsidRDefault="002B02A8" w:rsidP="002B02A8">
            <w:pPr>
              <w:spacing w:after="0" w:line="240" w:lineRule="auto"/>
              <w:jc w:val="center"/>
              <w:rPr>
                <w:rFonts w:ascii="Times New Roman" w:eastAsia="Times New Roman" w:hAnsi="Times New Roman"/>
                <w:bCs/>
                <w:iCs/>
                <w:sz w:val="24"/>
                <w:szCs w:val="24"/>
                <w:lang w:eastAsia="ru-RU"/>
              </w:rPr>
            </w:pPr>
            <w:r w:rsidRPr="002B02A8">
              <w:rPr>
                <w:rFonts w:ascii="Times New Roman" w:eastAsia="Times New Roman" w:hAnsi="Times New Roman"/>
                <w:bCs/>
                <w:iCs/>
                <w:sz w:val="24"/>
                <w:szCs w:val="24"/>
                <w:lang w:eastAsia="ru-RU"/>
              </w:rPr>
              <w:t>401</w:t>
            </w:r>
          </w:p>
        </w:tc>
        <w:tc>
          <w:tcPr>
            <w:tcW w:w="1082" w:type="dxa"/>
            <w:shd w:val="clear" w:color="auto" w:fill="auto"/>
          </w:tcPr>
          <w:p w14:paraId="7F10754A" w14:textId="32CE6CBE" w:rsidR="002B02A8" w:rsidRPr="008451D9" w:rsidRDefault="002B02A8" w:rsidP="002B02A8">
            <w:pPr>
              <w:spacing w:after="0" w:line="240" w:lineRule="auto"/>
              <w:jc w:val="center"/>
              <w:rPr>
                <w:rFonts w:ascii="Times New Roman" w:eastAsia="Times New Roman" w:hAnsi="Times New Roman"/>
                <w:bCs/>
                <w:iCs/>
                <w:sz w:val="24"/>
                <w:szCs w:val="24"/>
                <w:lang w:eastAsia="ru-RU"/>
              </w:rPr>
            </w:pPr>
            <w:r w:rsidRPr="002B02A8">
              <w:rPr>
                <w:rFonts w:ascii="Times New Roman" w:eastAsia="Times New Roman" w:hAnsi="Times New Roman"/>
                <w:bCs/>
                <w:iCs/>
                <w:sz w:val="24"/>
                <w:szCs w:val="24"/>
                <w:lang w:eastAsia="ru-RU"/>
              </w:rPr>
              <w:t>448</w:t>
            </w:r>
          </w:p>
        </w:tc>
        <w:tc>
          <w:tcPr>
            <w:tcW w:w="1672" w:type="dxa"/>
            <w:shd w:val="clear" w:color="auto" w:fill="auto"/>
          </w:tcPr>
          <w:p w14:paraId="3570826F" w14:textId="77E6B491" w:rsidR="002B02A8" w:rsidRPr="008451D9" w:rsidRDefault="002B02A8" w:rsidP="002B02A8">
            <w:pPr>
              <w:spacing w:after="0" w:line="240" w:lineRule="auto"/>
              <w:jc w:val="center"/>
              <w:rPr>
                <w:rFonts w:ascii="Times New Roman" w:eastAsia="Times New Roman" w:hAnsi="Times New Roman"/>
                <w:bCs/>
                <w:iCs/>
                <w:sz w:val="24"/>
                <w:szCs w:val="24"/>
                <w:lang w:eastAsia="ru-RU"/>
              </w:rPr>
            </w:pPr>
            <w:r w:rsidRPr="002B02A8">
              <w:rPr>
                <w:rFonts w:ascii="Times New Roman" w:eastAsia="Times New Roman" w:hAnsi="Times New Roman"/>
                <w:bCs/>
                <w:iCs/>
                <w:sz w:val="24"/>
                <w:szCs w:val="24"/>
                <w:lang w:eastAsia="ru-RU"/>
              </w:rPr>
              <w:t>501</w:t>
            </w:r>
          </w:p>
        </w:tc>
      </w:tr>
      <w:tr w:rsidR="002B02A8" w:rsidRPr="008451D9" w14:paraId="4592BABE" w14:textId="77777777" w:rsidTr="0068773B">
        <w:trPr>
          <w:jc w:val="center"/>
        </w:trPr>
        <w:tc>
          <w:tcPr>
            <w:tcW w:w="0" w:type="auto"/>
            <w:shd w:val="clear" w:color="auto" w:fill="auto"/>
          </w:tcPr>
          <w:p w14:paraId="5476697C" w14:textId="77777777" w:rsidR="002B02A8" w:rsidRPr="008451D9" w:rsidRDefault="002B02A8" w:rsidP="002B02A8">
            <w:pPr>
              <w:spacing w:after="0" w:line="240" w:lineRule="auto"/>
              <w:jc w:val="both"/>
              <w:rPr>
                <w:rFonts w:ascii="Times New Roman" w:eastAsia="Times New Roman" w:hAnsi="Times New Roman"/>
                <w:bCs/>
                <w:iCs/>
                <w:sz w:val="24"/>
                <w:szCs w:val="24"/>
                <w:lang w:eastAsia="ru-RU"/>
              </w:rPr>
            </w:pPr>
            <w:r w:rsidRPr="008451D9">
              <w:rPr>
                <w:rFonts w:ascii="Times New Roman" w:eastAsia="Times New Roman" w:hAnsi="Times New Roman"/>
                <w:bCs/>
                <w:iCs/>
                <w:sz w:val="24"/>
                <w:szCs w:val="24"/>
                <w:lang w:eastAsia="ru-RU"/>
              </w:rPr>
              <w:t xml:space="preserve">Площадь дорожных покрытий в жилой зоне </w:t>
            </w:r>
          </w:p>
        </w:tc>
        <w:tc>
          <w:tcPr>
            <w:tcW w:w="0" w:type="auto"/>
            <w:shd w:val="clear" w:color="auto" w:fill="auto"/>
            <w:vAlign w:val="center"/>
          </w:tcPr>
          <w:p w14:paraId="5DB9AD36" w14:textId="77777777" w:rsidR="002B02A8" w:rsidRPr="008451D9" w:rsidRDefault="002B02A8" w:rsidP="002B02A8">
            <w:pPr>
              <w:spacing w:after="0" w:line="240" w:lineRule="auto"/>
              <w:jc w:val="center"/>
              <w:rPr>
                <w:rFonts w:ascii="Times New Roman" w:eastAsia="Times New Roman" w:hAnsi="Times New Roman"/>
                <w:bCs/>
                <w:iCs/>
                <w:sz w:val="24"/>
                <w:szCs w:val="24"/>
                <w:lang w:eastAsia="ru-RU"/>
              </w:rPr>
            </w:pPr>
            <w:r w:rsidRPr="008451D9">
              <w:rPr>
                <w:rFonts w:ascii="Times New Roman" w:eastAsia="Times New Roman" w:hAnsi="Times New Roman"/>
                <w:bCs/>
                <w:iCs/>
                <w:sz w:val="24"/>
                <w:szCs w:val="24"/>
                <w:lang w:eastAsia="ru-RU"/>
              </w:rPr>
              <w:t>га</w:t>
            </w:r>
          </w:p>
        </w:tc>
        <w:tc>
          <w:tcPr>
            <w:tcW w:w="1439" w:type="dxa"/>
            <w:shd w:val="clear" w:color="auto" w:fill="auto"/>
          </w:tcPr>
          <w:p w14:paraId="3736D16D" w14:textId="622A4701" w:rsidR="002B02A8" w:rsidRPr="008451D9" w:rsidRDefault="002B02A8" w:rsidP="002B02A8">
            <w:pPr>
              <w:spacing w:after="0" w:line="240" w:lineRule="auto"/>
              <w:jc w:val="center"/>
              <w:rPr>
                <w:rFonts w:ascii="Times New Roman" w:eastAsia="Times New Roman" w:hAnsi="Times New Roman"/>
                <w:bCs/>
                <w:iCs/>
                <w:sz w:val="24"/>
                <w:szCs w:val="24"/>
                <w:lang w:eastAsia="ru-RU"/>
              </w:rPr>
            </w:pPr>
            <w:r w:rsidRPr="002B02A8">
              <w:rPr>
                <w:rFonts w:ascii="Times New Roman" w:eastAsia="Times New Roman" w:hAnsi="Times New Roman"/>
                <w:bCs/>
                <w:iCs/>
                <w:sz w:val="24"/>
                <w:szCs w:val="24"/>
                <w:lang w:eastAsia="ru-RU"/>
              </w:rPr>
              <w:t>17</w:t>
            </w:r>
          </w:p>
        </w:tc>
        <w:tc>
          <w:tcPr>
            <w:tcW w:w="1082" w:type="dxa"/>
            <w:shd w:val="clear" w:color="auto" w:fill="auto"/>
          </w:tcPr>
          <w:p w14:paraId="4D0D1026" w14:textId="1F72FB2D" w:rsidR="002B02A8" w:rsidRPr="008451D9" w:rsidRDefault="002B02A8" w:rsidP="002B02A8">
            <w:pPr>
              <w:spacing w:after="0" w:line="240" w:lineRule="auto"/>
              <w:jc w:val="center"/>
              <w:rPr>
                <w:rFonts w:ascii="Times New Roman" w:eastAsia="Times New Roman" w:hAnsi="Times New Roman"/>
                <w:bCs/>
                <w:iCs/>
                <w:sz w:val="24"/>
                <w:szCs w:val="24"/>
                <w:lang w:eastAsia="ru-RU"/>
              </w:rPr>
            </w:pPr>
            <w:r w:rsidRPr="002B02A8">
              <w:rPr>
                <w:rFonts w:ascii="Times New Roman" w:eastAsia="Times New Roman" w:hAnsi="Times New Roman"/>
                <w:bCs/>
                <w:iCs/>
                <w:sz w:val="24"/>
                <w:szCs w:val="24"/>
                <w:lang w:eastAsia="ru-RU"/>
              </w:rPr>
              <w:t>19</w:t>
            </w:r>
          </w:p>
        </w:tc>
        <w:tc>
          <w:tcPr>
            <w:tcW w:w="1672" w:type="dxa"/>
            <w:shd w:val="clear" w:color="auto" w:fill="auto"/>
          </w:tcPr>
          <w:p w14:paraId="09315B93" w14:textId="316CC43A" w:rsidR="002B02A8" w:rsidRPr="008451D9" w:rsidRDefault="002B02A8" w:rsidP="002B02A8">
            <w:pPr>
              <w:spacing w:after="0" w:line="240" w:lineRule="auto"/>
              <w:jc w:val="center"/>
              <w:rPr>
                <w:rFonts w:ascii="Times New Roman" w:eastAsia="Times New Roman" w:hAnsi="Times New Roman"/>
                <w:bCs/>
                <w:iCs/>
                <w:sz w:val="24"/>
                <w:szCs w:val="24"/>
                <w:lang w:eastAsia="ru-RU"/>
              </w:rPr>
            </w:pPr>
            <w:r w:rsidRPr="002B02A8">
              <w:rPr>
                <w:rFonts w:ascii="Times New Roman" w:eastAsia="Times New Roman" w:hAnsi="Times New Roman"/>
                <w:bCs/>
                <w:iCs/>
                <w:sz w:val="24"/>
                <w:szCs w:val="24"/>
                <w:lang w:eastAsia="ru-RU"/>
              </w:rPr>
              <w:t>21</w:t>
            </w:r>
          </w:p>
        </w:tc>
      </w:tr>
    </w:tbl>
    <w:p w14:paraId="2912E889"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p>
    <w:p w14:paraId="556F9D9E"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 xml:space="preserve">Среднегодовой объем поверхностных сточных вод, образующийся на селитебной территории в период выпадения дождей, таяния снега и мойки дорожных покрытий определен с учётом очерёдности освоения новых территорий под застройку, по формуле 4 Рекомендаций: </w:t>
      </w:r>
    </w:p>
    <w:p w14:paraId="35FEAC09"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p>
    <w:p w14:paraId="061AB5DB" w14:textId="77777777" w:rsidR="0036679C" w:rsidRPr="0036679C" w:rsidRDefault="0036679C" w:rsidP="008451D9">
      <w:pPr>
        <w:spacing w:after="0" w:line="240" w:lineRule="auto"/>
        <w:ind w:firstLine="709"/>
        <w:jc w:val="center"/>
        <w:rPr>
          <w:rFonts w:ascii="Times New Roman" w:eastAsia="Times New Roman" w:hAnsi="Times New Roman"/>
          <w:iCs/>
          <w:sz w:val="28"/>
          <w:szCs w:val="28"/>
          <w:vertAlign w:val="superscript"/>
          <w:lang w:eastAsia="ru-RU"/>
        </w:rPr>
      </w:pPr>
      <w:proofErr w:type="spellStart"/>
      <w:r w:rsidRPr="0036679C">
        <w:rPr>
          <w:rFonts w:ascii="Times New Roman" w:eastAsia="Times New Roman" w:hAnsi="Times New Roman"/>
          <w:iCs/>
          <w:sz w:val="28"/>
          <w:szCs w:val="28"/>
          <w:lang w:eastAsia="ru-RU"/>
        </w:rPr>
        <w:t>W</w:t>
      </w:r>
      <w:r w:rsidRPr="0036679C">
        <w:rPr>
          <w:rFonts w:ascii="Times New Roman" w:eastAsia="Times New Roman" w:hAnsi="Times New Roman"/>
          <w:iCs/>
          <w:sz w:val="28"/>
          <w:szCs w:val="28"/>
          <w:vertAlign w:val="subscript"/>
          <w:lang w:eastAsia="ru-RU"/>
        </w:rPr>
        <w:t>г</w:t>
      </w:r>
      <w:proofErr w:type="spellEnd"/>
      <w:r w:rsidRPr="0036679C">
        <w:rPr>
          <w:rFonts w:ascii="Times New Roman" w:eastAsia="Times New Roman" w:hAnsi="Times New Roman"/>
          <w:iCs/>
          <w:sz w:val="28"/>
          <w:szCs w:val="28"/>
          <w:vertAlign w:val="subscript"/>
          <w:lang w:eastAsia="ru-RU"/>
        </w:rPr>
        <w:t xml:space="preserve"> </w:t>
      </w:r>
      <w:r w:rsidRPr="0036679C">
        <w:rPr>
          <w:rFonts w:ascii="Times New Roman" w:eastAsia="Times New Roman" w:hAnsi="Times New Roman"/>
          <w:iCs/>
          <w:sz w:val="28"/>
          <w:szCs w:val="28"/>
          <w:lang w:eastAsia="ru-RU"/>
        </w:rPr>
        <w:t xml:space="preserve">= </w:t>
      </w:r>
      <w:proofErr w:type="spellStart"/>
      <w:r w:rsidRPr="0036679C">
        <w:rPr>
          <w:rFonts w:ascii="Times New Roman" w:eastAsia="Times New Roman" w:hAnsi="Times New Roman"/>
          <w:iCs/>
          <w:sz w:val="28"/>
          <w:szCs w:val="28"/>
          <w:lang w:eastAsia="ru-RU"/>
        </w:rPr>
        <w:t>W</w:t>
      </w:r>
      <w:r w:rsidRPr="0036679C">
        <w:rPr>
          <w:rFonts w:ascii="Times New Roman" w:eastAsia="Times New Roman" w:hAnsi="Times New Roman"/>
          <w:iCs/>
          <w:sz w:val="28"/>
          <w:szCs w:val="28"/>
          <w:vertAlign w:val="subscript"/>
          <w:lang w:eastAsia="ru-RU"/>
        </w:rPr>
        <w:t>д</w:t>
      </w:r>
      <w:proofErr w:type="spellEnd"/>
      <w:r w:rsidRPr="0036679C">
        <w:rPr>
          <w:rFonts w:ascii="Times New Roman" w:eastAsia="Times New Roman" w:hAnsi="Times New Roman"/>
          <w:iCs/>
          <w:sz w:val="28"/>
          <w:szCs w:val="28"/>
          <w:vertAlign w:val="subscript"/>
          <w:lang w:eastAsia="ru-RU"/>
        </w:rPr>
        <w:t xml:space="preserve"> </w:t>
      </w:r>
      <w:r w:rsidRPr="0036679C">
        <w:rPr>
          <w:rFonts w:ascii="Times New Roman" w:eastAsia="Times New Roman" w:hAnsi="Times New Roman"/>
          <w:iCs/>
          <w:sz w:val="28"/>
          <w:szCs w:val="28"/>
          <w:lang w:eastAsia="ru-RU"/>
        </w:rPr>
        <w:t xml:space="preserve">+ </w:t>
      </w:r>
      <w:proofErr w:type="spellStart"/>
      <w:r w:rsidRPr="0036679C">
        <w:rPr>
          <w:rFonts w:ascii="Times New Roman" w:eastAsia="Times New Roman" w:hAnsi="Times New Roman"/>
          <w:iCs/>
          <w:sz w:val="28"/>
          <w:szCs w:val="28"/>
          <w:lang w:eastAsia="ru-RU"/>
        </w:rPr>
        <w:t>W</w:t>
      </w:r>
      <w:r w:rsidRPr="0036679C">
        <w:rPr>
          <w:rFonts w:ascii="Times New Roman" w:eastAsia="Times New Roman" w:hAnsi="Times New Roman"/>
          <w:iCs/>
          <w:sz w:val="28"/>
          <w:szCs w:val="28"/>
          <w:vertAlign w:val="subscript"/>
          <w:lang w:eastAsia="ru-RU"/>
        </w:rPr>
        <w:t>т</w:t>
      </w:r>
      <w:proofErr w:type="spellEnd"/>
      <w:r w:rsidRPr="0036679C">
        <w:rPr>
          <w:rFonts w:ascii="Times New Roman" w:eastAsia="Times New Roman" w:hAnsi="Times New Roman"/>
          <w:iCs/>
          <w:sz w:val="28"/>
          <w:szCs w:val="28"/>
          <w:vertAlign w:val="subscript"/>
          <w:lang w:eastAsia="ru-RU"/>
        </w:rPr>
        <w:t xml:space="preserve"> </w:t>
      </w:r>
      <w:r w:rsidRPr="0036679C">
        <w:rPr>
          <w:rFonts w:ascii="Times New Roman" w:eastAsia="Times New Roman" w:hAnsi="Times New Roman"/>
          <w:iCs/>
          <w:sz w:val="28"/>
          <w:szCs w:val="28"/>
          <w:lang w:eastAsia="ru-RU"/>
        </w:rPr>
        <w:t xml:space="preserve">+ </w:t>
      </w:r>
      <w:proofErr w:type="spellStart"/>
      <w:r w:rsidRPr="0036679C">
        <w:rPr>
          <w:rFonts w:ascii="Times New Roman" w:eastAsia="Times New Roman" w:hAnsi="Times New Roman"/>
          <w:iCs/>
          <w:sz w:val="28"/>
          <w:szCs w:val="28"/>
          <w:lang w:eastAsia="ru-RU"/>
        </w:rPr>
        <w:t>W</w:t>
      </w:r>
      <w:r w:rsidRPr="0036679C">
        <w:rPr>
          <w:rFonts w:ascii="Times New Roman" w:eastAsia="Times New Roman" w:hAnsi="Times New Roman"/>
          <w:iCs/>
          <w:sz w:val="28"/>
          <w:szCs w:val="28"/>
          <w:vertAlign w:val="subscript"/>
          <w:lang w:eastAsia="ru-RU"/>
        </w:rPr>
        <w:t>м</w:t>
      </w:r>
      <w:proofErr w:type="spellEnd"/>
      <w:r w:rsidRPr="0036679C">
        <w:rPr>
          <w:rFonts w:ascii="Times New Roman" w:eastAsia="Times New Roman" w:hAnsi="Times New Roman"/>
          <w:iCs/>
          <w:sz w:val="28"/>
          <w:szCs w:val="28"/>
          <w:lang w:eastAsia="ru-RU"/>
        </w:rPr>
        <w:t>, в м</w:t>
      </w:r>
      <w:r w:rsidRPr="0036679C">
        <w:rPr>
          <w:rFonts w:ascii="Times New Roman" w:eastAsia="Times New Roman" w:hAnsi="Times New Roman"/>
          <w:iCs/>
          <w:sz w:val="28"/>
          <w:szCs w:val="28"/>
          <w:vertAlign w:val="superscript"/>
          <w:lang w:eastAsia="ru-RU"/>
        </w:rPr>
        <w:t>3</w:t>
      </w:r>
    </w:p>
    <w:p w14:paraId="49BF4B34"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p>
    <w:p w14:paraId="4AB4F004" w14:textId="2DECF3AA"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 xml:space="preserve">где </w:t>
      </w:r>
      <w:proofErr w:type="spellStart"/>
      <w:r w:rsidRPr="0036679C">
        <w:rPr>
          <w:rFonts w:ascii="Times New Roman" w:eastAsia="Times New Roman" w:hAnsi="Times New Roman"/>
          <w:iCs/>
          <w:sz w:val="28"/>
          <w:szCs w:val="28"/>
          <w:lang w:eastAsia="ru-RU"/>
        </w:rPr>
        <w:t>W</w:t>
      </w:r>
      <w:r w:rsidRPr="0036679C">
        <w:rPr>
          <w:rFonts w:ascii="Times New Roman" w:eastAsia="Times New Roman" w:hAnsi="Times New Roman"/>
          <w:iCs/>
          <w:sz w:val="28"/>
          <w:szCs w:val="28"/>
          <w:vertAlign w:val="subscript"/>
          <w:lang w:eastAsia="ru-RU"/>
        </w:rPr>
        <w:t>д</w:t>
      </w:r>
      <w:proofErr w:type="spellEnd"/>
      <w:r w:rsidRPr="0036679C">
        <w:rPr>
          <w:rFonts w:ascii="Times New Roman" w:eastAsia="Times New Roman" w:hAnsi="Times New Roman"/>
          <w:iCs/>
          <w:sz w:val="28"/>
          <w:szCs w:val="28"/>
          <w:lang w:eastAsia="ru-RU"/>
        </w:rPr>
        <w:t xml:space="preserve">, </w:t>
      </w:r>
      <w:proofErr w:type="spellStart"/>
      <w:r w:rsidRPr="0036679C">
        <w:rPr>
          <w:rFonts w:ascii="Times New Roman" w:eastAsia="Times New Roman" w:hAnsi="Times New Roman"/>
          <w:iCs/>
          <w:sz w:val="28"/>
          <w:szCs w:val="28"/>
          <w:lang w:eastAsia="ru-RU"/>
        </w:rPr>
        <w:t>W</w:t>
      </w:r>
      <w:r w:rsidRPr="0036679C">
        <w:rPr>
          <w:rFonts w:ascii="Times New Roman" w:eastAsia="Times New Roman" w:hAnsi="Times New Roman"/>
          <w:iCs/>
          <w:sz w:val="28"/>
          <w:szCs w:val="28"/>
          <w:vertAlign w:val="subscript"/>
          <w:lang w:eastAsia="ru-RU"/>
        </w:rPr>
        <w:t>т</w:t>
      </w:r>
      <w:proofErr w:type="spellEnd"/>
      <w:r w:rsidRPr="0036679C">
        <w:rPr>
          <w:rFonts w:ascii="Times New Roman" w:eastAsia="Times New Roman" w:hAnsi="Times New Roman"/>
          <w:iCs/>
          <w:sz w:val="28"/>
          <w:szCs w:val="28"/>
          <w:lang w:eastAsia="ru-RU"/>
        </w:rPr>
        <w:t xml:space="preserve">, </w:t>
      </w:r>
      <w:proofErr w:type="spellStart"/>
      <w:r w:rsidRPr="0036679C">
        <w:rPr>
          <w:rFonts w:ascii="Times New Roman" w:eastAsia="Times New Roman" w:hAnsi="Times New Roman"/>
          <w:iCs/>
          <w:sz w:val="28"/>
          <w:szCs w:val="28"/>
          <w:lang w:eastAsia="ru-RU"/>
        </w:rPr>
        <w:t>W</w:t>
      </w:r>
      <w:r w:rsidRPr="0036679C">
        <w:rPr>
          <w:rFonts w:ascii="Times New Roman" w:eastAsia="Times New Roman" w:hAnsi="Times New Roman"/>
          <w:iCs/>
          <w:sz w:val="28"/>
          <w:szCs w:val="28"/>
          <w:vertAlign w:val="subscript"/>
          <w:lang w:eastAsia="ru-RU"/>
        </w:rPr>
        <w:t>м</w:t>
      </w:r>
      <w:proofErr w:type="spellEnd"/>
      <w:r w:rsidRPr="0036679C">
        <w:rPr>
          <w:rFonts w:ascii="Times New Roman" w:eastAsia="Times New Roman" w:hAnsi="Times New Roman"/>
          <w:iCs/>
          <w:sz w:val="28"/>
          <w:szCs w:val="28"/>
          <w:lang w:eastAsia="ru-RU"/>
        </w:rPr>
        <w:t>, - среднегодовой объ</w:t>
      </w:r>
      <w:r w:rsidR="008451D9">
        <w:rPr>
          <w:rFonts w:ascii="Times New Roman" w:eastAsia="Times New Roman" w:hAnsi="Times New Roman"/>
          <w:iCs/>
          <w:sz w:val="28"/>
          <w:szCs w:val="28"/>
          <w:lang w:eastAsia="ru-RU"/>
        </w:rPr>
        <w:t>ё</w:t>
      </w:r>
      <w:r w:rsidRPr="0036679C">
        <w:rPr>
          <w:rFonts w:ascii="Times New Roman" w:eastAsia="Times New Roman" w:hAnsi="Times New Roman"/>
          <w:iCs/>
          <w:sz w:val="28"/>
          <w:szCs w:val="28"/>
          <w:lang w:eastAsia="ru-RU"/>
        </w:rPr>
        <w:t>м соответственно дождевых, талых и поливомоечных вод, м</w:t>
      </w:r>
      <w:r w:rsidRPr="0036679C">
        <w:rPr>
          <w:rFonts w:ascii="Times New Roman" w:eastAsia="Times New Roman" w:hAnsi="Times New Roman"/>
          <w:iCs/>
          <w:sz w:val="28"/>
          <w:szCs w:val="28"/>
          <w:vertAlign w:val="superscript"/>
          <w:lang w:eastAsia="ru-RU"/>
        </w:rPr>
        <w:t>3</w:t>
      </w:r>
      <w:r w:rsidRPr="0036679C">
        <w:rPr>
          <w:rFonts w:ascii="Times New Roman" w:eastAsia="Times New Roman" w:hAnsi="Times New Roman"/>
          <w:iCs/>
          <w:sz w:val="28"/>
          <w:szCs w:val="28"/>
          <w:lang w:eastAsia="ru-RU"/>
        </w:rPr>
        <w:t>.</w:t>
      </w:r>
    </w:p>
    <w:p w14:paraId="1A68B966"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p>
    <w:p w14:paraId="3E9D3FC4" w14:textId="77777777" w:rsidR="0036679C" w:rsidRPr="0036679C" w:rsidRDefault="0036679C" w:rsidP="008451D9">
      <w:pPr>
        <w:spacing w:after="0" w:line="240" w:lineRule="auto"/>
        <w:ind w:firstLine="709"/>
        <w:jc w:val="center"/>
        <w:rPr>
          <w:rFonts w:ascii="Times New Roman" w:eastAsia="Times New Roman" w:hAnsi="Times New Roman"/>
          <w:iCs/>
          <w:sz w:val="28"/>
          <w:szCs w:val="28"/>
          <w:lang w:eastAsia="ru-RU"/>
        </w:rPr>
      </w:pPr>
      <w:proofErr w:type="spellStart"/>
      <w:r w:rsidRPr="0036679C">
        <w:rPr>
          <w:rFonts w:ascii="Times New Roman" w:eastAsia="Times New Roman" w:hAnsi="Times New Roman"/>
          <w:iCs/>
          <w:sz w:val="28"/>
          <w:szCs w:val="28"/>
          <w:lang w:eastAsia="ru-RU"/>
        </w:rPr>
        <w:t>W</w:t>
      </w:r>
      <w:r w:rsidRPr="0036679C">
        <w:rPr>
          <w:rFonts w:ascii="Times New Roman" w:eastAsia="Times New Roman" w:hAnsi="Times New Roman"/>
          <w:iCs/>
          <w:sz w:val="28"/>
          <w:szCs w:val="28"/>
          <w:vertAlign w:val="subscript"/>
          <w:lang w:eastAsia="ru-RU"/>
        </w:rPr>
        <w:t>д</w:t>
      </w:r>
      <w:proofErr w:type="spellEnd"/>
      <w:r w:rsidRPr="0036679C">
        <w:rPr>
          <w:rFonts w:ascii="Times New Roman" w:eastAsia="Times New Roman" w:hAnsi="Times New Roman"/>
          <w:iCs/>
          <w:sz w:val="28"/>
          <w:szCs w:val="28"/>
          <w:lang w:eastAsia="ru-RU"/>
        </w:rPr>
        <w:t xml:space="preserve"> = 10h</w:t>
      </w:r>
      <w:r w:rsidRPr="0036679C">
        <w:rPr>
          <w:rFonts w:ascii="Times New Roman" w:eastAsia="Times New Roman" w:hAnsi="Times New Roman"/>
          <w:iCs/>
          <w:sz w:val="28"/>
          <w:szCs w:val="28"/>
          <w:vertAlign w:val="subscript"/>
          <w:lang w:eastAsia="ru-RU"/>
        </w:rPr>
        <w:t>д</w:t>
      </w:r>
      <w:r w:rsidRPr="0036679C">
        <w:rPr>
          <w:rFonts w:ascii="Times New Roman" w:eastAsia="Times New Roman" w:hAnsi="Times New Roman"/>
          <w:iCs/>
          <w:sz w:val="28"/>
          <w:szCs w:val="28"/>
          <w:lang w:eastAsia="ru-RU"/>
        </w:rPr>
        <w:t xml:space="preserve"> × </w:t>
      </w:r>
      <w:proofErr w:type="spellStart"/>
      <w:r w:rsidRPr="0036679C">
        <w:rPr>
          <w:rFonts w:ascii="Times New Roman" w:eastAsia="Times New Roman" w:hAnsi="Times New Roman"/>
          <w:iCs/>
          <w:sz w:val="28"/>
          <w:szCs w:val="28"/>
          <w:lang w:eastAsia="ru-RU"/>
        </w:rPr>
        <w:t>ψ</w:t>
      </w:r>
      <w:r w:rsidRPr="0036679C">
        <w:rPr>
          <w:rFonts w:ascii="Times New Roman" w:eastAsia="Times New Roman" w:hAnsi="Times New Roman"/>
          <w:iCs/>
          <w:sz w:val="28"/>
          <w:szCs w:val="28"/>
          <w:vertAlign w:val="subscript"/>
          <w:lang w:eastAsia="ru-RU"/>
        </w:rPr>
        <w:t>д</w:t>
      </w:r>
      <w:proofErr w:type="spellEnd"/>
      <w:r w:rsidRPr="0036679C">
        <w:rPr>
          <w:rFonts w:ascii="Times New Roman" w:eastAsia="Times New Roman" w:hAnsi="Times New Roman"/>
          <w:iCs/>
          <w:sz w:val="28"/>
          <w:szCs w:val="28"/>
          <w:lang w:eastAsia="ru-RU"/>
        </w:rPr>
        <w:t xml:space="preserve"> × F, </w:t>
      </w:r>
      <w:proofErr w:type="spellStart"/>
      <w:r w:rsidRPr="0036679C">
        <w:rPr>
          <w:rFonts w:ascii="Times New Roman" w:eastAsia="Times New Roman" w:hAnsi="Times New Roman"/>
          <w:iCs/>
          <w:sz w:val="28"/>
          <w:szCs w:val="28"/>
          <w:lang w:eastAsia="ru-RU"/>
        </w:rPr>
        <w:t>W</w:t>
      </w:r>
      <w:r w:rsidRPr="0036679C">
        <w:rPr>
          <w:rFonts w:ascii="Times New Roman" w:eastAsia="Times New Roman" w:hAnsi="Times New Roman"/>
          <w:iCs/>
          <w:sz w:val="28"/>
          <w:szCs w:val="28"/>
          <w:vertAlign w:val="subscript"/>
          <w:lang w:eastAsia="ru-RU"/>
        </w:rPr>
        <w:t>т</w:t>
      </w:r>
      <w:proofErr w:type="spellEnd"/>
      <w:r w:rsidRPr="0036679C">
        <w:rPr>
          <w:rFonts w:ascii="Times New Roman" w:eastAsia="Times New Roman" w:hAnsi="Times New Roman"/>
          <w:iCs/>
          <w:sz w:val="28"/>
          <w:szCs w:val="28"/>
          <w:lang w:eastAsia="ru-RU"/>
        </w:rPr>
        <w:t xml:space="preserve"> = 10h</w:t>
      </w:r>
      <w:r w:rsidRPr="0036679C">
        <w:rPr>
          <w:rFonts w:ascii="Times New Roman" w:eastAsia="Times New Roman" w:hAnsi="Times New Roman"/>
          <w:iCs/>
          <w:sz w:val="28"/>
          <w:szCs w:val="28"/>
          <w:vertAlign w:val="subscript"/>
          <w:lang w:eastAsia="ru-RU"/>
        </w:rPr>
        <w:t>т</w:t>
      </w:r>
      <w:r w:rsidRPr="0036679C">
        <w:rPr>
          <w:rFonts w:ascii="Times New Roman" w:eastAsia="Times New Roman" w:hAnsi="Times New Roman"/>
          <w:iCs/>
          <w:sz w:val="28"/>
          <w:szCs w:val="28"/>
          <w:lang w:eastAsia="ru-RU"/>
        </w:rPr>
        <w:t xml:space="preserve"> × </w:t>
      </w:r>
      <w:proofErr w:type="spellStart"/>
      <w:r w:rsidRPr="0036679C">
        <w:rPr>
          <w:rFonts w:ascii="Times New Roman" w:eastAsia="Times New Roman" w:hAnsi="Times New Roman"/>
          <w:iCs/>
          <w:sz w:val="28"/>
          <w:szCs w:val="28"/>
          <w:lang w:eastAsia="ru-RU"/>
        </w:rPr>
        <w:t>ψ</w:t>
      </w:r>
      <w:r w:rsidRPr="0036679C">
        <w:rPr>
          <w:rFonts w:ascii="Times New Roman" w:eastAsia="Times New Roman" w:hAnsi="Times New Roman"/>
          <w:iCs/>
          <w:sz w:val="28"/>
          <w:szCs w:val="28"/>
          <w:vertAlign w:val="subscript"/>
          <w:lang w:eastAsia="ru-RU"/>
        </w:rPr>
        <w:t>т</w:t>
      </w:r>
      <w:proofErr w:type="spellEnd"/>
      <w:r w:rsidRPr="0036679C">
        <w:rPr>
          <w:rFonts w:ascii="Times New Roman" w:eastAsia="Times New Roman" w:hAnsi="Times New Roman"/>
          <w:iCs/>
          <w:sz w:val="28"/>
          <w:szCs w:val="28"/>
          <w:lang w:eastAsia="ru-RU"/>
        </w:rPr>
        <w:t xml:space="preserve"> × F, в м</w:t>
      </w:r>
      <w:r w:rsidRPr="0036679C">
        <w:rPr>
          <w:rFonts w:ascii="Times New Roman" w:eastAsia="Times New Roman" w:hAnsi="Times New Roman"/>
          <w:iCs/>
          <w:sz w:val="28"/>
          <w:szCs w:val="28"/>
          <w:vertAlign w:val="superscript"/>
          <w:lang w:eastAsia="ru-RU"/>
        </w:rPr>
        <w:t>3</w:t>
      </w:r>
    </w:p>
    <w:p w14:paraId="31A42782" w14:textId="77777777" w:rsidR="0036679C" w:rsidRPr="0036679C" w:rsidRDefault="0036679C" w:rsidP="008451D9">
      <w:pPr>
        <w:spacing w:after="0" w:line="240" w:lineRule="auto"/>
        <w:ind w:firstLine="709"/>
        <w:jc w:val="center"/>
        <w:rPr>
          <w:rFonts w:ascii="Times New Roman" w:eastAsia="Times New Roman" w:hAnsi="Times New Roman"/>
          <w:iCs/>
          <w:sz w:val="28"/>
          <w:szCs w:val="28"/>
          <w:lang w:eastAsia="ru-RU"/>
        </w:rPr>
      </w:pPr>
    </w:p>
    <w:p w14:paraId="018C6FE3" w14:textId="30A9E8BA"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 xml:space="preserve">где F площадь стока (площадь жилой зоны, принимаемая на расчётный срок </w:t>
      </w:r>
      <w:proofErr w:type="spellStart"/>
      <w:r w:rsidRPr="0036679C">
        <w:rPr>
          <w:rFonts w:ascii="Times New Roman" w:eastAsia="Times New Roman" w:hAnsi="Times New Roman"/>
          <w:iCs/>
          <w:sz w:val="28"/>
          <w:szCs w:val="28"/>
          <w:lang w:eastAsia="ru-RU"/>
        </w:rPr>
        <w:t>F</w:t>
      </w:r>
      <w:r w:rsidRPr="0036679C">
        <w:rPr>
          <w:rFonts w:ascii="Times New Roman" w:eastAsia="Times New Roman" w:hAnsi="Times New Roman"/>
          <w:iCs/>
          <w:sz w:val="28"/>
          <w:szCs w:val="28"/>
          <w:vertAlign w:val="subscript"/>
          <w:lang w:eastAsia="ru-RU"/>
        </w:rPr>
        <w:t>р.ср</w:t>
      </w:r>
      <w:proofErr w:type="spellEnd"/>
      <w:r w:rsidRPr="0036679C">
        <w:rPr>
          <w:rFonts w:ascii="Times New Roman" w:eastAsia="Times New Roman" w:hAnsi="Times New Roman"/>
          <w:iCs/>
          <w:sz w:val="28"/>
          <w:szCs w:val="28"/>
          <w:vertAlign w:val="subscript"/>
          <w:lang w:eastAsia="ru-RU"/>
        </w:rPr>
        <w:t>.</w:t>
      </w:r>
      <w:r w:rsidRPr="0036679C">
        <w:rPr>
          <w:rFonts w:ascii="Times New Roman" w:eastAsia="Times New Roman" w:hAnsi="Times New Roman"/>
          <w:iCs/>
          <w:sz w:val="28"/>
          <w:szCs w:val="28"/>
          <w:lang w:eastAsia="ru-RU"/>
        </w:rPr>
        <w:t xml:space="preserve"> = </w:t>
      </w:r>
      <w:r w:rsidR="002B02A8">
        <w:rPr>
          <w:rFonts w:ascii="Times New Roman" w:eastAsia="Times New Roman" w:hAnsi="Times New Roman"/>
          <w:iCs/>
          <w:sz w:val="28"/>
          <w:szCs w:val="28"/>
          <w:lang w:eastAsia="ru-RU"/>
        </w:rPr>
        <w:t>501</w:t>
      </w:r>
      <w:r w:rsidRPr="0036679C">
        <w:rPr>
          <w:rFonts w:ascii="Times New Roman" w:eastAsia="Times New Roman" w:hAnsi="Times New Roman"/>
          <w:iCs/>
          <w:sz w:val="28"/>
          <w:szCs w:val="28"/>
          <w:lang w:eastAsia="ru-RU"/>
        </w:rPr>
        <w:t xml:space="preserve"> га, в том числе на 1-ую очередь строительства F1 = </w:t>
      </w:r>
      <w:r w:rsidR="002B02A8">
        <w:rPr>
          <w:rFonts w:ascii="Times New Roman" w:eastAsia="Times New Roman" w:hAnsi="Times New Roman"/>
          <w:iCs/>
          <w:sz w:val="28"/>
          <w:szCs w:val="28"/>
          <w:lang w:eastAsia="ru-RU"/>
        </w:rPr>
        <w:t>448</w:t>
      </w:r>
      <w:r w:rsidRPr="0036679C">
        <w:rPr>
          <w:rFonts w:ascii="Times New Roman" w:eastAsia="Times New Roman" w:hAnsi="Times New Roman"/>
          <w:iCs/>
          <w:sz w:val="28"/>
          <w:szCs w:val="28"/>
          <w:lang w:eastAsia="ru-RU"/>
        </w:rPr>
        <w:t xml:space="preserve"> га).</w:t>
      </w:r>
    </w:p>
    <w:p w14:paraId="03ACF9C9" w14:textId="12093F69"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proofErr w:type="spellStart"/>
      <w:r w:rsidRPr="0036679C">
        <w:rPr>
          <w:rFonts w:ascii="Times New Roman" w:eastAsia="Times New Roman" w:hAnsi="Times New Roman"/>
          <w:iCs/>
          <w:sz w:val="28"/>
          <w:szCs w:val="28"/>
          <w:lang w:eastAsia="ru-RU"/>
        </w:rPr>
        <w:t>h</w:t>
      </w:r>
      <w:r w:rsidRPr="0036679C">
        <w:rPr>
          <w:rFonts w:ascii="Times New Roman" w:eastAsia="Times New Roman" w:hAnsi="Times New Roman"/>
          <w:iCs/>
          <w:sz w:val="28"/>
          <w:szCs w:val="28"/>
          <w:vertAlign w:val="subscript"/>
          <w:lang w:eastAsia="ru-RU"/>
        </w:rPr>
        <w:t>д</w:t>
      </w:r>
      <w:proofErr w:type="spellEnd"/>
      <w:r w:rsidRPr="0036679C">
        <w:rPr>
          <w:rFonts w:ascii="Times New Roman" w:eastAsia="Times New Roman" w:hAnsi="Times New Roman"/>
          <w:iCs/>
          <w:sz w:val="28"/>
          <w:szCs w:val="28"/>
          <w:lang w:eastAsia="ru-RU"/>
        </w:rPr>
        <w:t xml:space="preserve"> – слой осадков, мм, за тёплый период года, определяется по табл. 4.1 СП 131.13330.2012; </w:t>
      </w:r>
      <w:proofErr w:type="spellStart"/>
      <w:r w:rsidRPr="0036679C">
        <w:rPr>
          <w:rFonts w:ascii="Times New Roman" w:eastAsia="Times New Roman" w:hAnsi="Times New Roman"/>
          <w:iCs/>
          <w:sz w:val="28"/>
          <w:szCs w:val="28"/>
          <w:lang w:eastAsia="ru-RU"/>
        </w:rPr>
        <w:t>h</w:t>
      </w:r>
      <w:r w:rsidRPr="0036679C">
        <w:rPr>
          <w:rFonts w:ascii="Times New Roman" w:eastAsia="Times New Roman" w:hAnsi="Times New Roman"/>
          <w:iCs/>
          <w:sz w:val="28"/>
          <w:szCs w:val="28"/>
          <w:vertAlign w:val="subscript"/>
          <w:lang w:eastAsia="ru-RU"/>
        </w:rPr>
        <w:t>д</w:t>
      </w:r>
      <w:proofErr w:type="spellEnd"/>
      <w:r w:rsidRPr="0036679C">
        <w:rPr>
          <w:rFonts w:ascii="Times New Roman" w:eastAsia="Times New Roman" w:hAnsi="Times New Roman"/>
          <w:iCs/>
          <w:sz w:val="28"/>
          <w:szCs w:val="28"/>
          <w:lang w:eastAsia="ru-RU"/>
        </w:rPr>
        <w:t xml:space="preserve"> = </w:t>
      </w:r>
      <w:r w:rsidR="002B02A8">
        <w:rPr>
          <w:rFonts w:ascii="Times New Roman" w:eastAsia="Times New Roman" w:hAnsi="Times New Roman"/>
          <w:iCs/>
          <w:sz w:val="28"/>
          <w:szCs w:val="28"/>
          <w:lang w:eastAsia="ru-RU"/>
        </w:rPr>
        <w:t>323</w:t>
      </w:r>
      <w:r w:rsidRPr="0036679C">
        <w:rPr>
          <w:rFonts w:ascii="Times New Roman" w:eastAsia="Times New Roman" w:hAnsi="Times New Roman"/>
          <w:iCs/>
          <w:sz w:val="28"/>
          <w:szCs w:val="28"/>
          <w:lang w:eastAsia="ru-RU"/>
        </w:rPr>
        <w:t xml:space="preserve"> мм;</w:t>
      </w:r>
    </w:p>
    <w:p w14:paraId="1DF74ED8" w14:textId="750F5938"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proofErr w:type="spellStart"/>
      <w:r w:rsidRPr="0036679C">
        <w:rPr>
          <w:rFonts w:ascii="Times New Roman" w:eastAsia="Times New Roman" w:hAnsi="Times New Roman"/>
          <w:iCs/>
          <w:sz w:val="28"/>
          <w:szCs w:val="28"/>
          <w:lang w:eastAsia="ru-RU"/>
        </w:rPr>
        <w:t>h</w:t>
      </w:r>
      <w:r w:rsidRPr="0036679C">
        <w:rPr>
          <w:rFonts w:ascii="Times New Roman" w:eastAsia="Times New Roman" w:hAnsi="Times New Roman"/>
          <w:iCs/>
          <w:sz w:val="28"/>
          <w:szCs w:val="28"/>
          <w:vertAlign w:val="subscript"/>
          <w:lang w:eastAsia="ru-RU"/>
        </w:rPr>
        <w:t>т</w:t>
      </w:r>
      <w:proofErr w:type="spellEnd"/>
      <w:r w:rsidRPr="0036679C">
        <w:rPr>
          <w:rFonts w:ascii="Times New Roman" w:eastAsia="Times New Roman" w:hAnsi="Times New Roman"/>
          <w:iCs/>
          <w:sz w:val="28"/>
          <w:szCs w:val="28"/>
          <w:lang w:eastAsia="ru-RU"/>
        </w:rPr>
        <w:t xml:space="preserve"> - слой осадков, мм, за холодный период года, (общее годовое количество талых вод) или запас воды в снежном покрове к началу снеготаяния, определяется по табл. 3.1 СП 131.13330.2012; </w:t>
      </w:r>
      <w:proofErr w:type="spellStart"/>
      <w:r w:rsidRPr="0036679C">
        <w:rPr>
          <w:rFonts w:ascii="Times New Roman" w:eastAsia="Times New Roman" w:hAnsi="Times New Roman"/>
          <w:iCs/>
          <w:sz w:val="28"/>
          <w:szCs w:val="28"/>
          <w:lang w:eastAsia="ru-RU"/>
        </w:rPr>
        <w:t>h</w:t>
      </w:r>
      <w:r w:rsidRPr="0036679C">
        <w:rPr>
          <w:rFonts w:ascii="Times New Roman" w:eastAsia="Times New Roman" w:hAnsi="Times New Roman"/>
          <w:iCs/>
          <w:sz w:val="28"/>
          <w:szCs w:val="28"/>
          <w:vertAlign w:val="subscript"/>
          <w:lang w:eastAsia="ru-RU"/>
        </w:rPr>
        <w:t>т</w:t>
      </w:r>
      <w:proofErr w:type="spellEnd"/>
      <w:r w:rsidRPr="0036679C">
        <w:rPr>
          <w:rFonts w:ascii="Times New Roman" w:eastAsia="Times New Roman" w:hAnsi="Times New Roman"/>
          <w:iCs/>
          <w:sz w:val="28"/>
          <w:szCs w:val="28"/>
          <w:lang w:eastAsia="ru-RU"/>
        </w:rPr>
        <w:t xml:space="preserve"> = </w:t>
      </w:r>
      <w:r w:rsidR="002B02A8">
        <w:rPr>
          <w:rFonts w:ascii="Times New Roman" w:eastAsia="Times New Roman" w:hAnsi="Times New Roman"/>
          <w:iCs/>
          <w:sz w:val="28"/>
          <w:szCs w:val="28"/>
          <w:lang w:eastAsia="ru-RU"/>
        </w:rPr>
        <w:t>19</w:t>
      </w:r>
      <w:r w:rsidRPr="0036679C">
        <w:rPr>
          <w:rFonts w:ascii="Times New Roman" w:eastAsia="Times New Roman" w:hAnsi="Times New Roman"/>
          <w:iCs/>
          <w:sz w:val="28"/>
          <w:szCs w:val="28"/>
          <w:lang w:eastAsia="ru-RU"/>
        </w:rPr>
        <w:t xml:space="preserve"> мм;</w:t>
      </w:r>
    </w:p>
    <w:p w14:paraId="339863A2"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 xml:space="preserve"> </w:t>
      </w:r>
      <w:proofErr w:type="spellStart"/>
      <w:r w:rsidRPr="0036679C">
        <w:rPr>
          <w:rFonts w:ascii="Times New Roman" w:eastAsia="Times New Roman" w:hAnsi="Times New Roman"/>
          <w:iCs/>
          <w:sz w:val="28"/>
          <w:szCs w:val="28"/>
          <w:lang w:eastAsia="ru-RU"/>
        </w:rPr>
        <w:t>ψ</w:t>
      </w:r>
      <w:r w:rsidRPr="0036679C">
        <w:rPr>
          <w:rFonts w:ascii="Times New Roman" w:eastAsia="Times New Roman" w:hAnsi="Times New Roman"/>
          <w:iCs/>
          <w:sz w:val="28"/>
          <w:szCs w:val="28"/>
          <w:vertAlign w:val="subscript"/>
          <w:lang w:eastAsia="ru-RU"/>
        </w:rPr>
        <w:t>д</w:t>
      </w:r>
      <w:proofErr w:type="spellEnd"/>
      <w:r w:rsidRPr="0036679C">
        <w:rPr>
          <w:rFonts w:ascii="Times New Roman" w:eastAsia="Times New Roman" w:hAnsi="Times New Roman"/>
          <w:iCs/>
          <w:sz w:val="28"/>
          <w:szCs w:val="28"/>
          <w:lang w:eastAsia="ru-RU"/>
        </w:rPr>
        <w:t xml:space="preserve"> и </w:t>
      </w:r>
      <w:proofErr w:type="spellStart"/>
      <w:r w:rsidRPr="0036679C">
        <w:rPr>
          <w:rFonts w:ascii="Times New Roman" w:eastAsia="Times New Roman" w:hAnsi="Times New Roman"/>
          <w:iCs/>
          <w:sz w:val="28"/>
          <w:szCs w:val="28"/>
          <w:lang w:eastAsia="ru-RU"/>
        </w:rPr>
        <w:t>ψ</w:t>
      </w:r>
      <w:r w:rsidRPr="0036679C">
        <w:rPr>
          <w:rFonts w:ascii="Times New Roman" w:eastAsia="Times New Roman" w:hAnsi="Times New Roman"/>
          <w:iCs/>
          <w:sz w:val="28"/>
          <w:szCs w:val="28"/>
          <w:vertAlign w:val="subscript"/>
          <w:lang w:eastAsia="ru-RU"/>
        </w:rPr>
        <w:t>т</w:t>
      </w:r>
      <w:proofErr w:type="spellEnd"/>
      <w:r w:rsidRPr="0036679C">
        <w:rPr>
          <w:rFonts w:ascii="Times New Roman" w:eastAsia="Times New Roman" w:hAnsi="Times New Roman"/>
          <w:iCs/>
          <w:sz w:val="28"/>
          <w:szCs w:val="28"/>
          <w:lang w:eastAsia="ru-RU"/>
        </w:rPr>
        <w:t xml:space="preserve"> – общий коэффициент стока дождевых и талых вод соответственно, принимаем </w:t>
      </w:r>
      <w:proofErr w:type="spellStart"/>
      <w:r w:rsidRPr="0036679C">
        <w:rPr>
          <w:rFonts w:ascii="Times New Roman" w:eastAsia="Times New Roman" w:hAnsi="Times New Roman"/>
          <w:iCs/>
          <w:sz w:val="28"/>
          <w:szCs w:val="28"/>
          <w:lang w:eastAsia="ru-RU"/>
        </w:rPr>
        <w:t>ψ</w:t>
      </w:r>
      <w:r w:rsidRPr="0036679C">
        <w:rPr>
          <w:rFonts w:ascii="Times New Roman" w:eastAsia="Times New Roman" w:hAnsi="Times New Roman"/>
          <w:iCs/>
          <w:sz w:val="28"/>
          <w:szCs w:val="28"/>
          <w:vertAlign w:val="subscript"/>
          <w:lang w:eastAsia="ru-RU"/>
        </w:rPr>
        <w:t>д</w:t>
      </w:r>
      <w:proofErr w:type="spellEnd"/>
      <w:r w:rsidRPr="0036679C">
        <w:rPr>
          <w:rFonts w:ascii="Times New Roman" w:eastAsia="Times New Roman" w:hAnsi="Times New Roman"/>
          <w:iCs/>
          <w:sz w:val="28"/>
          <w:szCs w:val="28"/>
          <w:lang w:eastAsia="ru-RU"/>
        </w:rPr>
        <w:t xml:space="preserve"> = 0,3 (таблица 5 Рекомендаций, среднего города), </w:t>
      </w:r>
      <w:proofErr w:type="spellStart"/>
      <w:r w:rsidRPr="0036679C">
        <w:rPr>
          <w:rFonts w:ascii="Times New Roman" w:eastAsia="Times New Roman" w:hAnsi="Times New Roman"/>
          <w:iCs/>
          <w:sz w:val="28"/>
          <w:szCs w:val="28"/>
          <w:lang w:eastAsia="ru-RU"/>
        </w:rPr>
        <w:t>ψ</w:t>
      </w:r>
      <w:r w:rsidRPr="0036679C">
        <w:rPr>
          <w:rFonts w:ascii="Times New Roman" w:eastAsia="Times New Roman" w:hAnsi="Times New Roman"/>
          <w:iCs/>
          <w:sz w:val="28"/>
          <w:szCs w:val="28"/>
          <w:vertAlign w:val="subscript"/>
          <w:lang w:eastAsia="ru-RU"/>
        </w:rPr>
        <w:t>т</w:t>
      </w:r>
      <w:proofErr w:type="spellEnd"/>
      <w:r w:rsidRPr="0036679C">
        <w:rPr>
          <w:rFonts w:ascii="Times New Roman" w:eastAsia="Times New Roman" w:hAnsi="Times New Roman"/>
          <w:iCs/>
          <w:sz w:val="28"/>
          <w:szCs w:val="28"/>
          <w:lang w:eastAsia="ru-RU"/>
        </w:rPr>
        <w:t xml:space="preserve"> = 0,5 (п.5.1.5 Рекомендаций).</w:t>
      </w:r>
    </w:p>
    <w:p w14:paraId="78330A03"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На расчётный срок дождевой и талый стоки составят:</w:t>
      </w:r>
    </w:p>
    <w:p w14:paraId="59141A93"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p>
    <w:p w14:paraId="734C56D6" w14:textId="7968028E" w:rsidR="0036679C" w:rsidRPr="0036679C" w:rsidRDefault="0036679C" w:rsidP="008451D9">
      <w:pPr>
        <w:spacing w:after="0" w:line="240" w:lineRule="auto"/>
        <w:ind w:firstLine="709"/>
        <w:jc w:val="center"/>
        <w:rPr>
          <w:rFonts w:ascii="Times New Roman" w:eastAsia="Times New Roman" w:hAnsi="Times New Roman"/>
          <w:iCs/>
          <w:sz w:val="28"/>
          <w:szCs w:val="28"/>
          <w:lang w:eastAsia="ru-RU"/>
        </w:rPr>
      </w:pPr>
      <w:proofErr w:type="spellStart"/>
      <w:r w:rsidRPr="0036679C">
        <w:rPr>
          <w:rFonts w:ascii="Times New Roman" w:eastAsia="Times New Roman" w:hAnsi="Times New Roman"/>
          <w:iCs/>
          <w:sz w:val="28"/>
          <w:szCs w:val="28"/>
          <w:lang w:eastAsia="ru-RU"/>
        </w:rPr>
        <w:t>W</w:t>
      </w:r>
      <w:r w:rsidRPr="0036679C">
        <w:rPr>
          <w:rFonts w:ascii="Times New Roman" w:eastAsia="Times New Roman" w:hAnsi="Times New Roman"/>
          <w:iCs/>
          <w:sz w:val="28"/>
          <w:szCs w:val="28"/>
          <w:vertAlign w:val="subscript"/>
          <w:lang w:eastAsia="ru-RU"/>
        </w:rPr>
        <w:t>д</w:t>
      </w:r>
      <w:proofErr w:type="spellEnd"/>
      <w:r w:rsidRPr="0036679C">
        <w:rPr>
          <w:rFonts w:ascii="Times New Roman" w:eastAsia="Times New Roman" w:hAnsi="Times New Roman"/>
          <w:iCs/>
          <w:sz w:val="28"/>
          <w:szCs w:val="28"/>
          <w:vertAlign w:val="subscript"/>
          <w:lang w:eastAsia="ru-RU"/>
        </w:rPr>
        <w:t xml:space="preserve"> </w:t>
      </w:r>
      <w:proofErr w:type="spellStart"/>
      <w:r w:rsidRPr="0036679C">
        <w:rPr>
          <w:rFonts w:ascii="Times New Roman" w:eastAsia="Times New Roman" w:hAnsi="Times New Roman"/>
          <w:iCs/>
          <w:sz w:val="28"/>
          <w:szCs w:val="28"/>
          <w:vertAlign w:val="subscript"/>
          <w:lang w:eastAsia="ru-RU"/>
        </w:rPr>
        <w:t>р.ср</w:t>
      </w:r>
      <w:proofErr w:type="spellEnd"/>
      <w:r w:rsidRPr="0036679C">
        <w:rPr>
          <w:rFonts w:ascii="Times New Roman" w:eastAsia="Times New Roman" w:hAnsi="Times New Roman"/>
          <w:iCs/>
          <w:sz w:val="28"/>
          <w:szCs w:val="28"/>
          <w:vertAlign w:val="subscript"/>
          <w:lang w:eastAsia="ru-RU"/>
        </w:rPr>
        <w:t>.</w:t>
      </w:r>
      <w:r w:rsidRPr="0036679C">
        <w:rPr>
          <w:rFonts w:ascii="Times New Roman" w:eastAsia="Times New Roman" w:hAnsi="Times New Roman"/>
          <w:iCs/>
          <w:sz w:val="28"/>
          <w:szCs w:val="28"/>
          <w:lang w:eastAsia="ru-RU"/>
        </w:rPr>
        <w:t xml:space="preserve"> = 10 × </w:t>
      </w:r>
      <w:r w:rsidR="002B02A8">
        <w:rPr>
          <w:rFonts w:ascii="Times New Roman" w:eastAsia="Times New Roman" w:hAnsi="Times New Roman"/>
          <w:iCs/>
          <w:sz w:val="28"/>
          <w:szCs w:val="28"/>
          <w:lang w:eastAsia="ru-RU"/>
        </w:rPr>
        <w:t>323</w:t>
      </w:r>
      <w:r w:rsidRPr="0036679C">
        <w:rPr>
          <w:rFonts w:ascii="Times New Roman" w:eastAsia="Times New Roman" w:hAnsi="Times New Roman"/>
          <w:iCs/>
          <w:sz w:val="28"/>
          <w:szCs w:val="28"/>
          <w:lang w:eastAsia="ru-RU"/>
        </w:rPr>
        <w:t xml:space="preserve"> × 0,3 × </w:t>
      </w:r>
      <w:r w:rsidR="002B02A8">
        <w:rPr>
          <w:rFonts w:ascii="Times New Roman" w:eastAsia="Times New Roman" w:hAnsi="Times New Roman"/>
          <w:iCs/>
          <w:sz w:val="28"/>
          <w:szCs w:val="28"/>
          <w:lang w:eastAsia="ru-RU"/>
        </w:rPr>
        <w:t>501</w:t>
      </w:r>
      <w:r w:rsidRPr="0036679C">
        <w:rPr>
          <w:rFonts w:ascii="Times New Roman" w:eastAsia="Times New Roman" w:hAnsi="Times New Roman"/>
          <w:iCs/>
          <w:sz w:val="28"/>
          <w:szCs w:val="28"/>
          <w:lang w:eastAsia="ru-RU"/>
        </w:rPr>
        <w:t xml:space="preserve"> = </w:t>
      </w:r>
      <w:r w:rsidR="002B02A8" w:rsidRPr="002B02A8">
        <w:rPr>
          <w:rFonts w:ascii="Times New Roman" w:eastAsia="Times New Roman" w:hAnsi="Times New Roman"/>
          <w:iCs/>
          <w:sz w:val="28"/>
          <w:szCs w:val="28"/>
          <w:lang w:eastAsia="ru-RU"/>
        </w:rPr>
        <w:t>485,6</w:t>
      </w:r>
      <w:r w:rsidRPr="0036679C">
        <w:rPr>
          <w:rFonts w:ascii="Times New Roman" w:eastAsia="Times New Roman" w:hAnsi="Times New Roman"/>
          <w:iCs/>
          <w:sz w:val="28"/>
          <w:szCs w:val="28"/>
          <w:lang w:eastAsia="ru-RU"/>
        </w:rPr>
        <w:t xml:space="preserve"> тыс. м</w:t>
      </w:r>
      <w:r w:rsidRPr="0036679C">
        <w:rPr>
          <w:rFonts w:ascii="Times New Roman" w:eastAsia="Times New Roman" w:hAnsi="Times New Roman"/>
          <w:iCs/>
          <w:sz w:val="28"/>
          <w:szCs w:val="28"/>
          <w:vertAlign w:val="superscript"/>
          <w:lang w:eastAsia="ru-RU"/>
        </w:rPr>
        <w:t>3</w:t>
      </w:r>
      <w:r w:rsidRPr="0036679C">
        <w:rPr>
          <w:rFonts w:ascii="Times New Roman" w:eastAsia="Times New Roman" w:hAnsi="Times New Roman"/>
          <w:iCs/>
          <w:sz w:val="28"/>
          <w:szCs w:val="28"/>
          <w:lang w:eastAsia="ru-RU"/>
        </w:rPr>
        <w:t>/год,</w:t>
      </w:r>
    </w:p>
    <w:p w14:paraId="52AC3CFD" w14:textId="55003CEB" w:rsidR="0036679C" w:rsidRPr="0036679C" w:rsidRDefault="0036679C" w:rsidP="008451D9">
      <w:pPr>
        <w:spacing w:after="0" w:line="240" w:lineRule="auto"/>
        <w:ind w:firstLine="709"/>
        <w:jc w:val="center"/>
        <w:rPr>
          <w:rFonts w:ascii="Times New Roman" w:eastAsia="Times New Roman" w:hAnsi="Times New Roman"/>
          <w:iCs/>
          <w:sz w:val="28"/>
          <w:szCs w:val="28"/>
          <w:lang w:eastAsia="ru-RU"/>
        </w:rPr>
      </w:pPr>
      <w:proofErr w:type="spellStart"/>
      <w:r w:rsidRPr="0036679C">
        <w:rPr>
          <w:rFonts w:ascii="Times New Roman" w:eastAsia="Times New Roman" w:hAnsi="Times New Roman"/>
          <w:iCs/>
          <w:sz w:val="28"/>
          <w:szCs w:val="28"/>
          <w:lang w:eastAsia="ru-RU"/>
        </w:rPr>
        <w:t>W</w:t>
      </w:r>
      <w:r w:rsidRPr="0036679C">
        <w:rPr>
          <w:rFonts w:ascii="Times New Roman" w:eastAsia="Times New Roman" w:hAnsi="Times New Roman"/>
          <w:iCs/>
          <w:sz w:val="28"/>
          <w:szCs w:val="28"/>
          <w:vertAlign w:val="subscript"/>
          <w:lang w:eastAsia="ru-RU"/>
        </w:rPr>
        <w:t>т</w:t>
      </w:r>
      <w:proofErr w:type="spellEnd"/>
      <w:r w:rsidRPr="0036679C">
        <w:rPr>
          <w:rFonts w:ascii="Times New Roman" w:eastAsia="Times New Roman" w:hAnsi="Times New Roman"/>
          <w:iCs/>
          <w:sz w:val="28"/>
          <w:szCs w:val="28"/>
          <w:vertAlign w:val="subscript"/>
          <w:lang w:eastAsia="ru-RU"/>
        </w:rPr>
        <w:t xml:space="preserve"> </w:t>
      </w:r>
      <w:proofErr w:type="spellStart"/>
      <w:r w:rsidRPr="0036679C">
        <w:rPr>
          <w:rFonts w:ascii="Times New Roman" w:eastAsia="Times New Roman" w:hAnsi="Times New Roman"/>
          <w:iCs/>
          <w:sz w:val="28"/>
          <w:szCs w:val="28"/>
          <w:vertAlign w:val="subscript"/>
          <w:lang w:eastAsia="ru-RU"/>
        </w:rPr>
        <w:t>р.ср</w:t>
      </w:r>
      <w:proofErr w:type="spellEnd"/>
      <w:r w:rsidRPr="0036679C">
        <w:rPr>
          <w:rFonts w:ascii="Times New Roman" w:eastAsia="Times New Roman" w:hAnsi="Times New Roman"/>
          <w:iCs/>
          <w:sz w:val="28"/>
          <w:szCs w:val="28"/>
          <w:vertAlign w:val="subscript"/>
          <w:lang w:eastAsia="ru-RU"/>
        </w:rPr>
        <w:t>.</w:t>
      </w:r>
      <w:r w:rsidRPr="0036679C">
        <w:rPr>
          <w:rFonts w:ascii="Times New Roman" w:eastAsia="Times New Roman" w:hAnsi="Times New Roman"/>
          <w:iCs/>
          <w:sz w:val="28"/>
          <w:szCs w:val="28"/>
          <w:lang w:eastAsia="ru-RU"/>
        </w:rPr>
        <w:t xml:space="preserve"> = 10 × </w:t>
      </w:r>
      <w:r w:rsidR="002B02A8">
        <w:rPr>
          <w:rFonts w:ascii="Times New Roman" w:eastAsia="Times New Roman" w:hAnsi="Times New Roman"/>
          <w:iCs/>
          <w:sz w:val="28"/>
          <w:szCs w:val="28"/>
          <w:lang w:eastAsia="ru-RU"/>
        </w:rPr>
        <w:t>19</w:t>
      </w:r>
      <w:r w:rsidRPr="0036679C">
        <w:rPr>
          <w:rFonts w:ascii="Times New Roman" w:eastAsia="Times New Roman" w:hAnsi="Times New Roman"/>
          <w:iCs/>
          <w:sz w:val="28"/>
          <w:szCs w:val="28"/>
          <w:lang w:eastAsia="ru-RU"/>
        </w:rPr>
        <w:t xml:space="preserve"> × 0,5 × </w:t>
      </w:r>
      <w:r w:rsidR="002B02A8">
        <w:rPr>
          <w:rFonts w:ascii="Times New Roman" w:eastAsia="Times New Roman" w:hAnsi="Times New Roman"/>
          <w:iCs/>
          <w:sz w:val="28"/>
          <w:szCs w:val="28"/>
          <w:lang w:eastAsia="ru-RU"/>
        </w:rPr>
        <w:t>501</w:t>
      </w:r>
      <w:r w:rsidRPr="0036679C">
        <w:rPr>
          <w:rFonts w:ascii="Times New Roman" w:eastAsia="Times New Roman" w:hAnsi="Times New Roman"/>
          <w:iCs/>
          <w:sz w:val="28"/>
          <w:szCs w:val="28"/>
          <w:lang w:eastAsia="ru-RU"/>
        </w:rPr>
        <w:t xml:space="preserve"> = </w:t>
      </w:r>
      <w:r w:rsidR="002B02A8">
        <w:rPr>
          <w:rFonts w:ascii="Times New Roman" w:eastAsia="Times New Roman" w:hAnsi="Times New Roman"/>
          <w:iCs/>
          <w:sz w:val="28"/>
          <w:szCs w:val="28"/>
          <w:lang w:eastAsia="ru-RU"/>
        </w:rPr>
        <w:t>47,6</w:t>
      </w:r>
      <w:r w:rsidRPr="0036679C">
        <w:rPr>
          <w:rFonts w:ascii="Times New Roman" w:eastAsia="Times New Roman" w:hAnsi="Times New Roman"/>
          <w:iCs/>
          <w:sz w:val="28"/>
          <w:szCs w:val="28"/>
          <w:lang w:eastAsia="ru-RU"/>
        </w:rPr>
        <w:t xml:space="preserve"> тыс. м</w:t>
      </w:r>
      <w:r w:rsidRPr="0036679C">
        <w:rPr>
          <w:rFonts w:ascii="Times New Roman" w:eastAsia="Times New Roman" w:hAnsi="Times New Roman"/>
          <w:iCs/>
          <w:sz w:val="28"/>
          <w:szCs w:val="28"/>
          <w:vertAlign w:val="superscript"/>
          <w:lang w:eastAsia="ru-RU"/>
        </w:rPr>
        <w:t>3</w:t>
      </w:r>
      <w:r w:rsidRPr="0036679C">
        <w:rPr>
          <w:rFonts w:ascii="Times New Roman" w:eastAsia="Times New Roman" w:hAnsi="Times New Roman"/>
          <w:iCs/>
          <w:sz w:val="28"/>
          <w:szCs w:val="28"/>
          <w:lang w:eastAsia="ru-RU"/>
        </w:rPr>
        <w:t>/год,</w:t>
      </w:r>
    </w:p>
    <w:p w14:paraId="34AC8975"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p>
    <w:p w14:paraId="5A221549"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 xml:space="preserve">в том числе на 1-ую очередь; </w:t>
      </w:r>
    </w:p>
    <w:p w14:paraId="68976BCE"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p>
    <w:p w14:paraId="140FB952" w14:textId="7FDAD867" w:rsidR="0036679C" w:rsidRPr="0036679C" w:rsidRDefault="0036679C" w:rsidP="008451D9">
      <w:pPr>
        <w:spacing w:after="0" w:line="240" w:lineRule="auto"/>
        <w:ind w:firstLine="709"/>
        <w:jc w:val="center"/>
        <w:rPr>
          <w:rFonts w:ascii="Times New Roman" w:eastAsia="Times New Roman" w:hAnsi="Times New Roman"/>
          <w:iCs/>
          <w:sz w:val="28"/>
          <w:szCs w:val="28"/>
          <w:lang w:eastAsia="ru-RU"/>
        </w:rPr>
      </w:pPr>
      <w:proofErr w:type="spellStart"/>
      <w:r w:rsidRPr="0036679C">
        <w:rPr>
          <w:rFonts w:ascii="Times New Roman" w:eastAsia="Times New Roman" w:hAnsi="Times New Roman"/>
          <w:iCs/>
          <w:sz w:val="28"/>
          <w:szCs w:val="28"/>
          <w:lang w:eastAsia="ru-RU"/>
        </w:rPr>
        <w:t>W</w:t>
      </w:r>
      <w:r w:rsidRPr="0036679C">
        <w:rPr>
          <w:rFonts w:ascii="Times New Roman" w:eastAsia="Times New Roman" w:hAnsi="Times New Roman"/>
          <w:iCs/>
          <w:sz w:val="28"/>
          <w:szCs w:val="28"/>
          <w:vertAlign w:val="subscript"/>
          <w:lang w:eastAsia="ru-RU"/>
        </w:rPr>
        <w:t>д</w:t>
      </w:r>
      <w:proofErr w:type="spellEnd"/>
      <w:r w:rsidRPr="0036679C">
        <w:rPr>
          <w:rFonts w:ascii="Times New Roman" w:eastAsia="Times New Roman" w:hAnsi="Times New Roman"/>
          <w:iCs/>
          <w:sz w:val="28"/>
          <w:szCs w:val="28"/>
          <w:lang w:eastAsia="ru-RU"/>
        </w:rPr>
        <w:t xml:space="preserve"> 1= 10 × 264 × 0,3 × </w:t>
      </w:r>
      <w:r w:rsidR="002B02A8">
        <w:rPr>
          <w:rFonts w:ascii="Times New Roman" w:eastAsia="Times New Roman" w:hAnsi="Times New Roman"/>
          <w:iCs/>
          <w:sz w:val="28"/>
          <w:szCs w:val="28"/>
          <w:lang w:eastAsia="ru-RU"/>
        </w:rPr>
        <w:t>448</w:t>
      </w:r>
      <w:r w:rsidRPr="0036679C">
        <w:rPr>
          <w:rFonts w:ascii="Times New Roman" w:eastAsia="Times New Roman" w:hAnsi="Times New Roman"/>
          <w:iCs/>
          <w:sz w:val="28"/>
          <w:szCs w:val="28"/>
          <w:lang w:eastAsia="ru-RU"/>
        </w:rPr>
        <w:t xml:space="preserve"> = </w:t>
      </w:r>
      <w:r w:rsidR="002B02A8" w:rsidRPr="002B02A8">
        <w:rPr>
          <w:rFonts w:ascii="Times New Roman" w:eastAsia="Times New Roman" w:hAnsi="Times New Roman"/>
          <w:iCs/>
          <w:sz w:val="28"/>
          <w:szCs w:val="28"/>
          <w:lang w:eastAsia="ru-RU"/>
        </w:rPr>
        <w:t>434,1</w:t>
      </w:r>
      <w:r w:rsidRPr="0036679C">
        <w:rPr>
          <w:rFonts w:ascii="Times New Roman" w:eastAsia="Times New Roman" w:hAnsi="Times New Roman"/>
          <w:iCs/>
          <w:sz w:val="28"/>
          <w:szCs w:val="28"/>
          <w:lang w:eastAsia="ru-RU"/>
        </w:rPr>
        <w:t xml:space="preserve"> тыс. м</w:t>
      </w:r>
      <w:r w:rsidRPr="0036679C">
        <w:rPr>
          <w:rFonts w:ascii="Times New Roman" w:eastAsia="Times New Roman" w:hAnsi="Times New Roman"/>
          <w:iCs/>
          <w:sz w:val="28"/>
          <w:szCs w:val="28"/>
          <w:vertAlign w:val="superscript"/>
          <w:lang w:eastAsia="ru-RU"/>
        </w:rPr>
        <w:t>3</w:t>
      </w:r>
      <w:r w:rsidRPr="0036679C">
        <w:rPr>
          <w:rFonts w:ascii="Times New Roman" w:eastAsia="Times New Roman" w:hAnsi="Times New Roman"/>
          <w:iCs/>
          <w:sz w:val="28"/>
          <w:szCs w:val="28"/>
          <w:lang w:eastAsia="ru-RU"/>
        </w:rPr>
        <w:t>/год,</w:t>
      </w:r>
    </w:p>
    <w:p w14:paraId="3A453F74" w14:textId="178109DC" w:rsidR="0036679C" w:rsidRPr="0036679C" w:rsidRDefault="0036679C" w:rsidP="008451D9">
      <w:pPr>
        <w:spacing w:after="0" w:line="240" w:lineRule="auto"/>
        <w:ind w:firstLine="709"/>
        <w:jc w:val="center"/>
        <w:rPr>
          <w:rFonts w:ascii="Times New Roman" w:eastAsia="Times New Roman" w:hAnsi="Times New Roman"/>
          <w:iCs/>
          <w:sz w:val="28"/>
          <w:szCs w:val="28"/>
          <w:lang w:eastAsia="ru-RU"/>
        </w:rPr>
      </w:pPr>
      <w:proofErr w:type="spellStart"/>
      <w:r w:rsidRPr="0036679C">
        <w:rPr>
          <w:rFonts w:ascii="Times New Roman" w:eastAsia="Times New Roman" w:hAnsi="Times New Roman"/>
          <w:iCs/>
          <w:sz w:val="28"/>
          <w:szCs w:val="28"/>
          <w:lang w:eastAsia="ru-RU"/>
        </w:rPr>
        <w:t>W</w:t>
      </w:r>
      <w:r w:rsidRPr="0036679C">
        <w:rPr>
          <w:rFonts w:ascii="Times New Roman" w:eastAsia="Times New Roman" w:hAnsi="Times New Roman"/>
          <w:iCs/>
          <w:sz w:val="28"/>
          <w:szCs w:val="28"/>
          <w:vertAlign w:val="subscript"/>
          <w:lang w:eastAsia="ru-RU"/>
        </w:rPr>
        <w:t>т</w:t>
      </w:r>
      <w:proofErr w:type="spellEnd"/>
      <w:r w:rsidRPr="0036679C">
        <w:rPr>
          <w:rFonts w:ascii="Times New Roman" w:eastAsia="Times New Roman" w:hAnsi="Times New Roman"/>
          <w:iCs/>
          <w:sz w:val="28"/>
          <w:szCs w:val="28"/>
          <w:lang w:eastAsia="ru-RU"/>
        </w:rPr>
        <w:t xml:space="preserve"> 1= 10 × </w:t>
      </w:r>
      <w:r w:rsidR="002B02A8">
        <w:rPr>
          <w:rFonts w:ascii="Times New Roman" w:eastAsia="Times New Roman" w:hAnsi="Times New Roman"/>
          <w:iCs/>
          <w:sz w:val="28"/>
          <w:szCs w:val="28"/>
          <w:lang w:eastAsia="ru-RU"/>
        </w:rPr>
        <w:t>19</w:t>
      </w:r>
      <w:r w:rsidRPr="0036679C">
        <w:rPr>
          <w:rFonts w:ascii="Times New Roman" w:eastAsia="Times New Roman" w:hAnsi="Times New Roman"/>
          <w:iCs/>
          <w:sz w:val="28"/>
          <w:szCs w:val="28"/>
          <w:lang w:eastAsia="ru-RU"/>
        </w:rPr>
        <w:t xml:space="preserve"> × 0,5 × </w:t>
      </w:r>
      <w:r w:rsidR="002B02A8">
        <w:rPr>
          <w:rFonts w:ascii="Times New Roman" w:eastAsia="Times New Roman" w:hAnsi="Times New Roman"/>
          <w:iCs/>
          <w:sz w:val="28"/>
          <w:szCs w:val="28"/>
          <w:lang w:eastAsia="ru-RU"/>
        </w:rPr>
        <w:t>448</w:t>
      </w:r>
      <w:r w:rsidRPr="0036679C">
        <w:rPr>
          <w:rFonts w:ascii="Times New Roman" w:eastAsia="Times New Roman" w:hAnsi="Times New Roman"/>
          <w:iCs/>
          <w:sz w:val="28"/>
          <w:szCs w:val="28"/>
          <w:lang w:eastAsia="ru-RU"/>
        </w:rPr>
        <w:t xml:space="preserve"> = </w:t>
      </w:r>
      <w:r w:rsidR="002B02A8">
        <w:rPr>
          <w:rFonts w:ascii="Times New Roman" w:eastAsia="Times New Roman" w:hAnsi="Times New Roman"/>
          <w:iCs/>
          <w:sz w:val="28"/>
          <w:szCs w:val="28"/>
          <w:lang w:eastAsia="ru-RU"/>
        </w:rPr>
        <w:t>42,6</w:t>
      </w:r>
      <w:r w:rsidRPr="0036679C">
        <w:rPr>
          <w:rFonts w:ascii="Times New Roman" w:eastAsia="Times New Roman" w:hAnsi="Times New Roman"/>
          <w:iCs/>
          <w:sz w:val="28"/>
          <w:szCs w:val="28"/>
          <w:lang w:eastAsia="ru-RU"/>
        </w:rPr>
        <w:t xml:space="preserve"> тыс. м</w:t>
      </w:r>
      <w:r w:rsidRPr="0036679C">
        <w:rPr>
          <w:rFonts w:ascii="Times New Roman" w:eastAsia="Times New Roman" w:hAnsi="Times New Roman"/>
          <w:iCs/>
          <w:sz w:val="28"/>
          <w:szCs w:val="28"/>
          <w:vertAlign w:val="superscript"/>
          <w:lang w:eastAsia="ru-RU"/>
        </w:rPr>
        <w:t>3</w:t>
      </w:r>
      <w:r w:rsidRPr="0036679C">
        <w:rPr>
          <w:rFonts w:ascii="Times New Roman" w:eastAsia="Times New Roman" w:hAnsi="Times New Roman"/>
          <w:iCs/>
          <w:sz w:val="28"/>
          <w:szCs w:val="28"/>
          <w:lang w:eastAsia="ru-RU"/>
        </w:rPr>
        <w:t>/год.</w:t>
      </w:r>
    </w:p>
    <w:p w14:paraId="0DA0159E"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p>
    <w:p w14:paraId="516A0505"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Общий годовой объём поливомоечных сточных вод, стекающих с площади стока, определён по формуле 7 Рекомендаций:</w:t>
      </w:r>
    </w:p>
    <w:p w14:paraId="6B4F7A9D"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p>
    <w:p w14:paraId="631FC528" w14:textId="77777777" w:rsidR="0036679C" w:rsidRPr="0036679C" w:rsidRDefault="0036679C" w:rsidP="008451D9">
      <w:pPr>
        <w:spacing w:after="0" w:line="240" w:lineRule="auto"/>
        <w:ind w:firstLine="709"/>
        <w:jc w:val="center"/>
        <w:rPr>
          <w:rFonts w:ascii="Times New Roman" w:eastAsia="Times New Roman" w:hAnsi="Times New Roman"/>
          <w:iCs/>
          <w:sz w:val="28"/>
          <w:szCs w:val="28"/>
          <w:vertAlign w:val="superscript"/>
          <w:lang w:eastAsia="ru-RU"/>
        </w:rPr>
      </w:pPr>
      <w:proofErr w:type="spellStart"/>
      <w:r w:rsidRPr="0036679C">
        <w:rPr>
          <w:rFonts w:ascii="Times New Roman" w:eastAsia="Times New Roman" w:hAnsi="Times New Roman"/>
          <w:iCs/>
          <w:sz w:val="28"/>
          <w:szCs w:val="28"/>
          <w:lang w:eastAsia="ru-RU"/>
        </w:rPr>
        <w:t>W</w:t>
      </w:r>
      <w:r w:rsidRPr="0036679C">
        <w:rPr>
          <w:rFonts w:ascii="Times New Roman" w:eastAsia="Times New Roman" w:hAnsi="Times New Roman"/>
          <w:iCs/>
          <w:sz w:val="28"/>
          <w:szCs w:val="28"/>
          <w:vertAlign w:val="subscript"/>
          <w:lang w:eastAsia="ru-RU"/>
        </w:rPr>
        <w:t>м</w:t>
      </w:r>
      <w:proofErr w:type="spellEnd"/>
      <w:r w:rsidRPr="0036679C">
        <w:rPr>
          <w:rFonts w:ascii="Times New Roman" w:eastAsia="Times New Roman" w:hAnsi="Times New Roman"/>
          <w:iCs/>
          <w:sz w:val="28"/>
          <w:szCs w:val="28"/>
          <w:lang w:eastAsia="ru-RU"/>
        </w:rPr>
        <w:t xml:space="preserve"> = 10 × m × k × </w:t>
      </w:r>
      <w:proofErr w:type="spellStart"/>
      <w:r w:rsidRPr="0036679C">
        <w:rPr>
          <w:rFonts w:ascii="Times New Roman" w:eastAsia="Times New Roman" w:hAnsi="Times New Roman"/>
          <w:iCs/>
          <w:sz w:val="28"/>
          <w:szCs w:val="28"/>
          <w:lang w:eastAsia="ru-RU"/>
        </w:rPr>
        <w:t>F</w:t>
      </w:r>
      <w:r w:rsidRPr="0036679C">
        <w:rPr>
          <w:rFonts w:ascii="Times New Roman" w:eastAsia="Times New Roman" w:hAnsi="Times New Roman"/>
          <w:iCs/>
          <w:sz w:val="28"/>
          <w:szCs w:val="28"/>
          <w:vertAlign w:val="subscript"/>
          <w:lang w:eastAsia="ru-RU"/>
        </w:rPr>
        <w:t>м</w:t>
      </w:r>
      <w:proofErr w:type="spellEnd"/>
      <w:r w:rsidRPr="0036679C">
        <w:rPr>
          <w:rFonts w:ascii="Times New Roman" w:eastAsia="Times New Roman" w:hAnsi="Times New Roman"/>
          <w:iCs/>
          <w:sz w:val="28"/>
          <w:szCs w:val="28"/>
          <w:vertAlign w:val="subscript"/>
          <w:lang w:eastAsia="ru-RU"/>
        </w:rPr>
        <w:t xml:space="preserve"> </w:t>
      </w:r>
      <w:r w:rsidRPr="0036679C">
        <w:rPr>
          <w:rFonts w:ascii="Times New Roman" w:eastAsia="Times New Roman" w:hAnsi="Times New Roman"/>
          <w:iCs/>
          <w:sz w:val="28"/>
          <w:szCs w:val="28"/>
          <w:lang w:eastAsia="ru-RU"/>
        </w:rPr>
        <w:t xml:space="preserve">× </w:t>
      </w:r>
      <w:proofErr w:type="spellStart"/>
      <w:r w:rsidRPr="0036679C">
        <w:rPr>
          <w:rFonts w:ascii="Times New Roman" w:eastAsia="Times New Roman" w:hAnsi="Times New Roman"/>
          <w:iCs/>
          <w:sz w:val="28"/>
          <w:szCs w:val="28"/>
          <w:lang w:eastAsia="ru-RU"/>
        </w:rPr>
        <w:t>ψ</w:t>
      </w:r>
      <w:r w:rsidRPr="0036679C">
        <w:rPr>
          <w:rFonts w:ascii="Times New Roman" w:eastAsia="Times New Roman" w:hAnsi="Times New Roman"/>
          <w:iCs/>
          <w:sz w:val="28"/>
          <w:szCs w:val="28"/>
          <w:vertAlign w:val="subscript"/>
          <w:lang w:eastAsia="ru-RU"/>
        </w:rPr>
        <w:t>м</w:t>
      </w:r>
      <w:proofErr w:type="spellEnd"/>
      <w:r w:rsidRPr="0036679C">
        <w:rPr>
          <w:rFonts w:ascii="Times New Roman" w:eastAsia="Times New Roman" w:hAnsi="Times New Roman"/>
          <w:iCs/>
          <w:sz w:val="28"/>
          <w:szCs w:val="28"/>
          <w:lang w:eastAsia="ru-RU"/>
        </w:rPr>
        <w:t>, в м</w:t>
      </w:r>
      <w:r w:rsidRPr="0036679C">
        <w:rPr>
          <w:rFonts w:ascii="Times New Roman" w:eastAsia="Times New Roman" w:hAnsi="Times New Roman"/>
          <w:iCs/>
          <w:sz w:val="28"/>
          <w:szCs w:val="28"/>
          <w:vertAlign w:val="superscript"/>
          <w:lang w:eastAsia="ru-RU"/>
        </w:rPr>
        <w:t>3</w:t>
      </w:r>
    </w:p>
    <w:p w14:paraId="54DB6D91"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p>
    <w:p w14:paraId="01072BF2"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где m – удельный расход воды на мойку дорожных покрытий, принимаем m =1,2 л/м</w:t>
      </w:r>
      <w:r w:rsidRPr="0036679C">
        <w:rPr>
          <w:rFonts w:ascii="Times New Roman" w:eastAsia="Times New Roman" w:hAnsi="Times New Roman"/>
          <w:iCs/>
          <w:sz w:val="28"/>
          <w:szCs w:val="28"/>
          <w:vertAlign w:val="superscript"/>
          <w:lang w:eastAsia="ru-RU"/>
        </w:rPr>
        <w:t>2</w:t>
      </w:r>
      <w:r w:rsidRPr="0036679C">
        <w:rPr>
          <w:rFonts w:ascii="Times New Roman" w:eastAsia="Times New Roman" w:hAnsi="Times New Roman"/>
          <w:iCs/>
          <w:sz w:val="28"/>
          <w:szCs w:val="28"/>
          <w:lang w:eastAsia="ru-RU"/>
        </w:rPr>
        <w:t xml:space="preserve"> на одну мойку,</w:t>
      </w:r>
    </w:p>
    <w:p w14:paraId="0B2D9558"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lastRenderedPageBreak/>
        <w:t>k – среднее количество моек дорожных покрытий в году, k=130 (п.5.1.6 Рекомендаций),</w:t>
      </w:r>
    </w:p>
    <w:p w14:paraId="09814633" w14:textId="77777777" w:rsidR="002B02A8" w:rsidRDefault="0036679C" w:rsidP="0036679C">
      <w:pPr>
        <w:spacing w:after="0" w:line="240" w:lineRule="auto"/>
        <w:ind w:firstLine="709"/>
        <w:jc w:val="both"/>
        <w:rPr>
          <w:rFonts w:ascii="Times New Roman" w:eastAsia="Times New Roman" w:hAnsi="Times New Roman"/>
          <w:iCs/>
          <w:sz w:val="28"/>
          <w:szCs w:val="28"/>
          <w:lang w:eastAsia="ru-RU"/>
        </w:rPr>
      </w:pPr>
      <w:proofErr w:type="spellStart"/>
      <w:r w:rsidRPr="0036679C">
        <w:rPr>
          <w:rFonts w:ascii="Times New Roman" w:eastAsia="Times New Roman" w:hAnsi="Times New Roman"/>
          <w:iCs/>
          <w:sz w:val="28"/>
          <w:szCs w:val="28"/>
          <w:lang w:eastAsia="ru-RU"/>
        </w:rPr>
        <w:t>Fм</w:t>
      </w:r>
      <w:proofErr w:type="spellEnd"/>
      <w:r w:rsidRPr="0036679C">
        <w:rPr>
          <w:rFonts w:ascii="Times New Roman" w:eastAsia="Times New Roman" w:hAnsi="Times New Roman"/>
          <w:iCs/>
          <w:sz w:val="28"/>
          <w:szCs w:val="28"/>
          <w:lang w:eastAsia="ru-RU"/>
        </w:rPr>
        <w:t xml:space="preserve"> – площадь твёрдых покрытий, подвергающихся мойке, на расчётный срок </w:t>
      </w:r>
      <w:proofErr w:type="spellStart"/>
      <w:r w:rsidRPr="0036679C">
        <w:rPr>
          <w:rFonts w:ascii="Times New Roman" w:eastAsia="Times New Roman" w:hAnsi="Times New Roman"/>
          <w:iCs/>
          <w:sz w:val="28"/>
          <w:szCs w:val="28"/>
          <w:lang w:eastAsia="ru-RU"/>
        </w:rPr>
        <w:t>F</w:t>
      </w:r>
      <w:r w:rsidRPr="0036679C">
        <w:rPr>
          <w:rFonts w:ascii="Times New Roman" w:eastAsia="Times New Roman" w:hAnsi="Times New Roman"/>
          <w:iCs/>
          <w:sz w:val="28"/>
          <w:szCs w:val="28"/>
          <w:vertAlign w:val="subscript"/>
          <w:lang w:eastAsia="ru-RU"/>
        </w:rPr>
        <w:t>м</w:t>
      </w:r>
      <w:proofErr w:type="spellEnd"/>
      <w:r w:rsidRPr="0036679C">
        <w:rPr>
          <w:rFonts w:ascii="Times New Roman" w:eastAsia="Times New Roman" w:hAnsi="Times New Roman"/>
          <w:iCs/>
          <w:sz w:val="28"/>
          <w:szCs w:val="28"/>
          <w:lang w:eastAsia="ru-RU"/>
        </w:rPr>
        <w:t> </w:t>
      </w:r>
      <w:proofErr w:type="spellStart"/>
      <w:r w:rsidRPr="0036679C">
        <w:rPr>
          <w:rFonts w:ascii="Times New Roman" w:eastAsia="Times New Roman" w:hAnsi="Times New Roman"/>
          <w:iCs/>
          <w:sz w:val="28"/>
          <w:szCs w:val="28"/>
          <w:vertAlign w:val="subscript"/>
          <w:lang w:eastAsia="ru-RU"/>
        </w:rPr>
        <w:t>р.ср</w:t>
      </w:r>
      <w:proofErr w:type="spellEnd"/>
      <w:r w:rsidRPr="0036679C">
        <w:rPr>
          <w:rFonts w:ascii="Times New Roman" w:eastAsia="Times New Roman" w:hAnsi="Times New Roman"/>
          <w:iCs/>
          <w:sz w:val="28"/>
          <w:szCs w:val="28"/>
          <w:vertAlign w:val="subscript"/>
          <w:lang w:eastAsia="ru-RU"/>
        </w:rPr>
        <w:t>.</w:t>
      </w:r>
      <w:r w:rsidRPr="0036679C">
        <w:rPr>
          <w:rFonts w:ascii="Times New Roman" w:eastAsia="Times New Roman" w:hAnsi="Times New Roman"/>
          <w:iCs/>
          <w:sz w:val="28"/>
          <w:szCs w:val="28"/>
          <w:lang w:eastAsia="ru-RU"/>
        </w:rPr>
        <w:t xml:space="preserve"> = </w:t>
      </w:r>
      <w:r w:rsidR="002B02A8">
        <w:rPr>
          <w:rFonts w:ascii="Times New Roman" w:eastAsia="Times New Roman" w:hAnsi="Times New Roman"/>
          <w:iCs/>
          <w:sz w:val="28"/>
          <w:szCs w:val="28"/>
          <w:lang w:eastAsia="ru-RU"/>
        </w:rPr>
        <w:t>21</w:t>
      </w:r>
      <w:r w:rsidRPr="0036679C">
        <w:rPr>
          <w:rFonts w:ascii="Times New Roman" w:eastAsia="Times New Roman" w:hAnsi="Times New Roman"/>
          <w:iCs/>
          <w:sz w:val="28"/>
          <w:szCs w:val="28"/>
          <w:lang w:eastAsia="ru-RU"/>
        </w:rPr>
        <w:t xml:space="preserve"> га, в том числе на 1-ую очередь строительства </w:t>
      </w:r>
      <w:proofErr w:type="spellStart"/>
      <w:r w:rsidRPr="0036679C">
        <w:rPr>
          <w:rFonts w:ascii="Times New Roman" w:eastAsia="Times New Roman" w:hAnsi="Times New Roman"/>
          <w:iCs/>
          <w:sz w:val="28"/>
          <w:szCs w:val="28"/>
          <w:lang w:eastAsia="ru-RU"/>
        </w:rPr>
        <w:t>F</w:t>
      </w:r>
      <w:r w:rsidRPr="0036679C">
        <w:rPr>
          <w:rFonts w:ascii="Times New Roman" w:eastAsia="Times New Roman" w:hAnsi="Times New Roman"/>
          <w:iCs/>
          <w:sz w:val="28"/>
          <w:szCs w:val="28"/>
          <w:vertAlign w:val="subscript"/>
          <w:lang w:eastAsia="ru-RU"/>
        </w:rPr>
        <w:t>м</w:t>
      </w:r>
      <w:proofErr w:type="spellEnd"/>
      <w:r w:rsidRPr="0036679C">
        <w:rPr>
          <w:rFonts w:ascii="Times New Roman" w:eastAsia="Times New Roman" w:hAnsi="Times New Roman"/>
          <w:iCs/>
          <w:sz w:val="28"/>
          <w:szCs w:val="28"/>
          <w:lang w:eastAsia="ru-RU"/>
        </w:rPr>
        <w:t xml:space="preserve"> = 19 га,</w:t>
      </w:r>
      <w:r w:rsidR="002B02A8">
        <w:rPr>
          <w:rFonts w:ascii="Times New Roman" w:eastAsia="Times New Roman" w:hAnsi="Times New Roman"/>
          <w:iCs/>
          <w:sz w:val="28"/>
          <w:szCs w:val="28"/>
          <w:lang w:eastAsia="ru-RU"/>
        </w:rPr>
        <w:t xml:space="preserve"> </w:t>
      </w:r>
    </w:p>
    <w:p w14:paraId="6569B66B" w14:textId="4C9EF74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proofErr w:type="spellStart"/>
      <w:r w:rsidRPr="0036679C">
        <w:rPr>
          <w:rFonts w:ascii="Times New Roman" w:eastAsia="Times New Roman" w:hAnsi="Times New Roman"/>
          <w:iCs/>
          <w:sz w:val="28"/>
          <w:szCs w:val="28"/>
          <w:lang w:eastAsia="ru-RU"/>
        </w:rPr>
        <w:t>ψ</w:t>
      </w:r>
      <w:r w:rsidRPr="0036679C">
        <w:rPr>
          <w:rFonts w:ascii="Times New Roman" w:eastAsia="Times New Roman" w:hAnsi="Times New Roman"/>
          <w:iCs/>
          <w:sz w:val="28"/>
          <w:szCs w:val="28"/>
          <w:vertAlign w:val="subscript"/>
          <w:lang w:eastAsia="ru-RU"/>
        </w:rPr>
        <w:t>м</w:t>
      </w:r>
      <w:proofErr w:type="spellEnd"/>
      <w:r w:rsidRPr="0036679C">
        <w:rPr>
          <w:rFonts w:ascii="Times New Roman" w:eastAsia="Times New Roman" w:hAnsi="Times New Roman"/>
          <w:iCs/>
          <w:sz w:val="28"/>
          <w:szCs w:val="28"/>
          <w:lang w:eastAsia="ru-RU"/>
        </w:rPr>
        <w:t xml:space="preserve"> – коэффициент стока для поливомоечных вод, принимаем </w:t>
      </w:r>
      <w:proofErr w:type="spellStart"/>
      <w:r w:rsidRPr="0036679C">
        <w:rPr>
          <w:rFonts w:ascii="Times New Roman" w:eastAsia="Times New Roman" w:hAnsi="Times New Roman"/>
          <w:iCs/>
          <w:sz w:val="28"/>
          <w:szCs w:val="28"/>
          <w:lang w:eastAsia="ru-RU"/>
        </w:rPr>
        <w:t>ψ</w:t>
      </w:r>
      <w:r w:rsidRPr="0036679C">
        <w:rPr>
          <w:rFonts w:ascii="Times New Roman" w:eastAsia="Times New Roman" w:hAnsi="Times New Roman"/>
          <w:iCs/>
          <w:sz w:val="28"/>
          <w:szCs w:val="28"/>
          <w:vertAlign w:val="subscript"/>
          <w:lang w:eastAsia="ru-RU"/>
        </w:rPr>
        <w:t>м</w:t>
      </w:r>
      <w:proofErr w:type="spellEnd"/>
      <w:r w:rsidRPr="0036679C">
        <w:rPr>
          <w:rFonts w:ascii="Times New Roman" w:eastAsia="Times New Roman" w:hAnsi="Times New Roman"/>
          <w:iCs/>
          <w:sz w:val="28"/>
          <w:szCs w:val="28"/>
          <w:lang w:eastAsia="ru-RU"/>
        </w:rPr>
        <w:t xml:space="preserve"> = 0,5.</w:t>
      </w:r>
    </w:p>
    <w:p w14:paraId="238824FA"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p>
    <w:p w14:paraId="38FF5932" w14:textId="365406FC" w:rsidR="0036679C" w:rsidRPr="0036679C" w:rsidRDefault="0036679C" w:rsidP="008451D9">
      <w:pPr>
        <w:spacing w:after="0" w:line="240" w:lineRule="auto"/>
        <w:ind w:firstLine="709"/>
        <w:jc w:val="center"/>
        <w:rPr>
          <w:rFonts w:ascii="Times New Roman" w:eastAsia="Times New Roman" w:hAnsi="Times New Roman"/>
          <w:iCs/>
          <w:sz w:val="28"/>
          <w:szCs w:val="28"/>
          <w:lang w:eastAsia="ru-RU"/>
        </w:rPr>
      </w:pPr>
      <w:proofErr w:type="spellStart"/>
      <w:r w:rsidRPr="0036679C">
        <w:rPr>
          <w:rFonts w:ascii="Times New Roman" w:eastAsia="Times New Roman" w:hAnsi="Times New Roman"/>
          <w:iCs/>
          <w:sz w:val="28"/>
          <w:szCs w:val="28"/>
          <w:lang w:eastAsia="ru-RU"/>
        </w:rPr>
        <w:t>W</w:t>
      </w:r>
      <w:r w:rsidRPr="0036679C">
        <w:rPr>
          <w:rFonts w:ascii="Times New Roman" w:eastAsia="Times New Roman" w:hAnsi="Times New Roman"/>
          <w:iCs/>
          <w:sz w:val="28"/>
          <w:szCs w:val="28"/>
          <w:vertAlign w:val="subscript"/>
          <w:lang w:eastAsia="ru-RU"/>
        </w:rPr>
        <w:t>м</w:t>
      </w:r>
      <w:proofErr w:type="spellEnd"/>
      <w:r w:rsidRPr="0036679C">
        <w:rPr>
          <w:rFonts w:ascii="Times New Roman" w:eastAsia="Times New Roman" w:hAnsi="Times New Roman"/>
          <w:iCs/>
          <w:sz w:val="28"/>
          <w:szCs w:val="28"/>
          <w:vertAlign w:val="subscript"/>
          <w:lang w:eastAsia="ru-RU"/>
        </w:rPr>
        <w:t xml:space="preserve"> </w:t>
      </w:r>
      <w:proofErr w:type="spellStart"/>
      <w:r w:rsidRPr="0036679C">
        <w:rPr>
          <w:rFonts w:ascii="Times New Roman" w:eastAsia="Times New Roman" w:hAnsi="Times New Roman"/>
          <w:iCs/>
          <w:sz w:val="28"/>
          <w:szCs w:val="28"/>
          <w:vertAlign w:val="subscript"/>
          <w:lang w:eastAsia="ru-RU"/>
        </w:rPr>
        <w:t>р.ср</w:t>
      </w:r>
      <w:proofErr w:type="spellEnd"/>
      <w:r w:rsidRPr="0036679C">
        <w:rPr>
          <w:rFonts w:ascii="Times New Roman" w:eastAsia="Times New Roman" w:hAnsi="Times New Roman"/>
          <w:iCs/>
          <w:sz w:val="28"/>
          <w:szCs w:val="28"/>
          <w:vertAlign w:val="subscript"/>
          <w:lang w:eastAsia="ru-RU"/>
        </w:rPr>
        <w:t>.</w:t>
      </w:r>
      <w:r w:rsidRPr="0036679C">
        <w:rPr>
          <w:rFonts w:ascii="Times New Roman" w:eastAsia="Times New Roman" w:hAnsi="Times New Roman"/>
          <w:iCs/>
          <w:sz w:val="28"/>
          <w:szCs w:val="28"/>
          <w:lang w:eastAsia="ru-RU"/>
        </w:rPr>
        <w:t xml:space="preserve"> = 10 × 1,2 × 130 × </w:t>
      </w:r>
      <w:r w:rsidR="002B02A8">
        <w:rPr>
          <w:rFonts w:ascii="Times New Roman" w:eastAsia="Times New Roman" w:hAnsi="Times New Roman"/>
          <w:iCs/>
          <w:sz w:val="28"/>
          <w:szCs w:val="28"/>
          <w:lang w:eastAsia="ru-RU"/>
        </w:rPr>
        <w:t>21</w:t>
      </w:r>
      <w:r w:rsidRPr="0036679C">
        <w:rPr>
          <w:rFonts w:ascii="Times New Roman" w:eastAsia="Times New Roman" w:hAnsi="Times New Roman"/>
          <w:iCs/>
          <w:sz w:val="28"/>
          <w:szCs w:val="28"/>
          <w:lang w:eastAsia="ru-RU"/>
        </w:rPr>
        <w:t xml:space="preserve"> × 0,5 = 16,</w:t>
      </w:r>
      <w:r w:rsidR="0033293D">
        <w:rPr>
          <w:rFonts w:ascii="Times New Roman" w:eastAsia="Times New Roman" w:hAnsi="Times New Roman"/>
          <w:iCs/>
          <w:sz w:val="28"/>
          <w:szCs w:val="28"/>
          <w:lang w:eastAsia="ru-RU"/>
        </w:rPr>
        <w:t>3</w:t>
      </w:r>
      <w:r w:rsidRPr="0036679C">
        <w:rPr>
          <w:rFonts w:ascii="Times New Roman" w:eastAsia="Times New Roman" w:hAnsi="Times New Roman"/>
          <w:iCs/>
          <w:sz w:val="28"/>
          <w:szCs w:val="28"/>
          <w:lang w:eastAsia="ru-RU"/>
        </w:rPr>
        <w:t xml:space="preserve"> тыс. м</w:t>
      </w:r>
      <w:r w:rsidRPr="0036679C">
        <w:rPr>
          <w:rFonts w:ascii="Times New Roman" w:eastAsia="Times New Roman" w:hAnsi="Times New Roman"/>
          <w:iCs/>
          <w:sz w:val="28"/>
          <w:szCs w:val="28"/>
          <w:vertAlign w:val="superscript"/>
          <w:lang w:eastAsia="ru-RU"/>
        </w:rPr>
        <w:t>3</w:t>
      </w:r>
      <w:r w:rsidRPr="0036679C">
        <w:rPr>
          <w:rFonts w:ascii="Times New Roman" w:eastAsia="Times New Roman" w:hAnsi="Times New Roman"/>
          <w:iCs/>
          <w:sz w:val="28"/>
          <w:szCs w:val="28"/>
          <w:lang w:eastAsia="ru-RU"/>
        </w:rPr>
        <w:t>/год</w:t>
      </w:r>
    </w:p>
    <w:p w14:paraId="370DACDB" w14:textId="644C0059" w:rsidR="0036679C" w:rsidRPr="0036679C" w:rsidRDefault="0036679C" w:rsidP="008451D9">
      <w:pPr>
        <w:spacing w:after="0" w:line="240" w:lineRule="auto"/>
        <w:ind w:firstLine="709"/>
        <w:jc w:val="center"/>
        <w:rPr>
          <w:rFonts w:ascii="Times New Roman" w:eastAsia="Times New Roman" w:hAnsi="Times New Roman"/>
          <w:iCs/>
          <w:sz w:val="28"/>
          <w:szCs w:val="28"/>
          <w:lang w:eastAsia="ru-RU"/>
        </w:rPr>
      </w:pPr>
      <w:proofErr w:type="spellStart"/>
      <w:r w:rsidRPr="0036679C">
        <w:rPr>
          <w:rFonts w:ascii="Times New Roman" w:eastAsia="Times New Roman" w:hAnsi="Times New Roman"/>
          <w:iCs/>
          <w:sz w:val="28"/>
          <w:szCs w:val="28"/>
          <w:lang w:eastAsia="ru-RU"/>
        </w:rPr>
        <w:t>W</w:t>
      </w:r>
      <w:r w:rsidRPr="0036679C">
        <w:rPr>
          <w:rFonts w:ascii="Times New Roman" w:eastAsia="Times New Roman" w:hAnsi="Times New Roman"/>
          <w:iCs/>
          <w:sz w:val="28"/>
          <w:szCs w:val="28"/>
          <w:vertAlign w:val="subscript"/>
          <w:lang w:eastAsia="ru-RU"/>
        </w:rPr>
        <w:t>м</w:t>
      </w:r>
      <w:proofErr w:type="spellEnd"/>
      <w:r w:rsidRPr="0036679C">
        <w:rPr>
          <w:rFonts w:ascii="Times New Roman" w:eastAsia="Times New Roman" w:hAnsi="Times New Roman"/>
          <w:iCs/>
          <w:sz w:val="28"/>
          <w:szCs w:val="28"/>
          <w:lang w:eastAsia="ru-RU"/>
        </w:rPr>
        <w:t xml:space="preserve"> 1 = 10 × 1,2 × 130 × 19 × 0,5 = 1</w:t>
      </w:r>
      <w:r w:rsidR="0033293D">
        <w:rPr>
          <w:rFonts w:ascii="Times New Roman" w:eastAsia="Times New Roman" w:hAnsi="Times New Roman"/>
          <w:iCs/>
          <w:sz w:val="28"/>
          <w:szCs w:val="28"/>
          <w:lang w:eastAsia="ru-RU"/>
        </w:rPr>
        <w:t>4</w:t>
      </w:r>
      <w:r w:rsidRPr="0036679C">
        <w:rPr>
          <w:rFonts w:ascii="Times New Roman" w:eastAsia="Times New Roman" w:hAnsi="Times New Roman"/>
          <w:iCs/>
          <w:sz w:val="28"/>
          <w:szCs w:val="28"/>
          <w:lang w:eastAsia="ru-RU"/>
        </w:rPr>
        <w:t>,</w:t>
      </w:r>
      <w:r w:rsidR="0033293D">
        <w:rPr>
          <w:rFonts w:ascii="Times New Roman" w:eastAsia="Times New Roman" w:hAnsi="Times New Roman"/>
          <w:iCs/>
          <w:sz w:val="28"/>
          <w:szCs w:val="28"/>
          <w:lang w:eastAsia="ru-RU"/>
        </w:rPr>
        <w:t>5</w:t>
      </w:r>
      <w:r w:rsidRPr="0036679C">
        <w:rPr>
          <w:rFonts w:ascii="Times New Roman" w:eastAsia="Times New Roman" w:hAnsi="Times New Roman"/>
          <w:iCs/>
          <w:sz w:val="28"/>
          <w:szCs w:val="28"/>
          <w:lang w:eastAsia="ru-RU"/>
        </w:rPr>
        <w:t xml:space="preserve"> тыс. м</w:t>
      </w:r>
      <w:r w:rsidRPr="0036679C">
        <w:rPr>
          <w:rFonts w:ascii="Times New Roman" w:eastAsia="Times New Roman" w:hAnsi="Times New Roman"/>
          <w:iCs/>
          <w:sz w:val="28"/>
          <w:szCs w:val="28"/>
          <w:vertAlign w:val="superscript"/>
          <w:lang w:eastAsia="ru-RU"/>
        </w:rPr>
        <w:t>3</w:t>
      </w:r>
      <w:r w:rsidRPr="0036679C">
        <w:rPr>
          <w:rFonts w:ascii="Times New Roman" w:eastAsia="Times New Roman" w:hAnsi="Times New Roman"/>
          <w:iCs/>
          <w:sz w:val="28"/>
          <w:szCs w:val="28"/>
          <w:lang w:eastAsia="ru-RU"/>
        </w:rPr>
        <w:t>/год</w:t>
      </w:r>
    </w:p>
    <w:p w14:paraId="22AD114C"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p>
    <w:p w14:paraId="647D4BE0" w14:textId="00E85B98"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 xml:space="preserve">Таким образом, расчётный среднегодовой объём поверхностных сточных вод (дожди, таяние снега, мойка дорожных покрытий) на селитебной территории города </w:t>
      </w:r>
      <w:r w:rsidR="0033293D">
        <w:rPr>
          <w:rFonts w:ascii="Times New Roman" w:eastAsia="Times New Roman" w:hAnsi="Times New Roman"/>
          <w:iCs/>
          <w:sz w:val="28"/>
          <w:szCs w:val="28"/>
          <w:lang w:eastAsia="ru-RU"/>
        </w:rPr>
        <w:t xml:space="preserve">Хилок </w:t>
      </w:r>
      <w:r w:rsidRPr="0036679C">
        <w:rPr>
          <w:rFonts w:ascii="Times New Roman" w:eastAsia="Times New Roman" w:hAnsi="Times New Roman"/>
          <w:iCs/>
          <w:sz w:val="28"/>
          <w:szCs w:val="28"/>
          <w:lang w:eastAsia="ru-RU"/>
        </w:rPr>
        <w:t>составит:</w:t>
      </w:r>
    </w:p>
    <w:p w14:paraId="35D4C437" w14:textId="6F820E7C" w:rsidR="0036679C" w:rsidRPr="0036679C" w:rsidRDefault="0036679C" w:rsidP="0036679C">
      <w:pPr>
        <w:numPr>
          <w:ilvl w:val="0"/>
          <w:numId w:val="14"/>
        </w:numPr>
        <w:spacing w:after="0" w:line="240" w:lineRule="auto"/>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 xml:space="preserve">на расчётный срок: </w:t>
      </w:r>
      <w:proofErr w:type="spellStart"/>
      <w:r w:rsidRPr="0036679C">
        <w:rPr>
          <w:rFonts w:ascii="Times New Roman" w:eastAsia="Times New Roman" w:hAnsi="Times New Roman"/>
          <w:iCs/>
          <w:sz w:val="28"/>
          <w:szCs w:val="28"/>
          <w:lang w:eastAsia="ru-RU"/>
        </w:rPr>
        <w:t>W</w:t>
      </w:r>
      <w:r w:rsidRPr="0036679C">
        <w:rPr>
          <w:rFonts w:ascii="Times New Roman" w:eastAsia="Times New Roman" w:hAnsi="Times New Roman"/>
          <w:iCs/>
          <w:sz w:val="28"/>
          <w:szCs w:val="28"/>
          <w:vertAlign w:val="subscript"/>
          <w:lang w:eastAsia="ru-RU"/>
        </w:rPr>
        <w:t>год</w:t>
      </w:r>
      <w:proofErr w:type="spellEnd"/>
      <w:r w:rsidRPr="0036679C">
        <w:rPr>
          <w:rFonts w:ascii="Times New Roman" w:eastAsia="Times New Roman" w:hAnsi="Times New Roman"/>
          <w:iCs/>
          <w:sz w:val="28"/>
          <w:szCs w:val="28"/>
          <w:vertAlign w:val="subscript"/>
          <w:lang w:eastAsia="ru-RU"/>
        </w:rPr>
        <w:t xml:space="preserve">. </w:t>
      </w:r>
      <w:proofErr w:type="spellStart"/>
      <w:r w:rsidRPr="0036679C">
        <w:rPr>
          <w:rFonts w:ascii="Times New Roman" w:eastAsia="Times New Roman" w:hAnsi="Times New Roman"/>
          <w:iCs/>
          <w:sz w:val="28"/>
          <w:szCs w:val="28"/>
          <w:vertAlign w:val="subscript"/>
          <w:lang w:eastAsia="ru-RU"/>
        </w:rPr>
        <w:t>р.ср</w:t>
      </w:r>
      <w:proofErr w:type="spellEnd"/>
      <w:r w:rsidRPr="0036679C">
        <w:rPr>
          <w:rFonts w:ascii="Times New Roman" w:eastAsia="Times New Roman" w:hAnsi="Times New Roman"/>
          <w:iCs/>
          <w:sz w:val="28"/>
          <w:szCs w:val="28"/>
          <w:vertAlign w:val="subscript"/>
          <w:lang w:eastAsia="ru-RU"/>
        </w:rPr>
        <w:t xml:space="preserve">. </w:t>
      </w:r>
      <w:r w:rsidRPr="0036679C">
        <w:rPr>
          <w:rFonts w:ascii="Times New Roman" w:eastAsia="Times New Roman" w:hAnsi="Times New Roman"/>
          <w:iCs/>
          <w:sz w:val="28"/>
          <w:szCs w:val="28"/>
          <w:lang w:eastAsia="ru-RU"/>
        </w:rPr>
        <w:t xml:space="preserve">= </w:t>
      </w:r>
      <w:r w:rsidR="0033293D" w:rsidRPr="0033293D">
        <w:rPr>
          <w:rFonts w:ascii="Times New Roman" w:eastAsia="Times New Roman" w:hAnsi="Times New Roman"/>
          <w:iCs/>
          <w:sz w:val="28"/>
          <w:szCs w:val="28"/>
          <w:lang w:eastAsia="ru-RU"/>
        </w:rPr>
        <w:t>485,6</w:t>
      </w:r>
      <w:r w:rsidRPr="0036679C">
        <w:rPr>
          <w:rFonts w:ascii="Times New Roman" w:eastAsia="Times New Roman" w:hAnsi="Times New Roman"/>
          <w:iCs/>
          <w:sz w:val="28"/>
          <w:szCs w:val="28"/>
          <w:lang w:eastAsia="ru-RU"/>
        </w:rPr>
        <w:t xml:space="preserve"> + </w:t>
      </w:r>
      <w:r w:rsidR="0033293D">
        <w:rPr>
          <w:rFonts w:ascii="Times New Roman" w:eastAsia="Times New Roman" w:hAnsi="Times New Roman"/>
          <w:iCs/>
          <w:sz w:val="28"/>
          <w:szCs w:val="28"/>
          <w:lang w:eastAsia="ru-RU"/>
        </w:rPr>
        <w:t>47,6</w:t>
      </w:r>
      <w:r w:rsidRPr="0036679C">
        <w:rPr>
          <w:rFonts w:ascii="Times New Roman" w:eastAsia="Times New Roman" w:hAnsi="Times New Roman"/>
          <w:iCs/>
          <w:sz w:val="28"/>
          <w:szCs w:val="28"/>
          <w:lang w:eastAsia="ru-RU"/>
        </w:rPr>
        <w:t xml:space="preserve"> + 16,</w:t>
      </w:r>
      <w:r w:rsidR="0033293D">
        <w:rPr>
          <w:rFonts w:ascii="Times New Roman" w:eastAsia="Times New Roman" w:hAnsi="Times New Roman"/>
          <w:iCs/>
          <w:sz w:val="28"/>
          <w:szCs w:val="28"/>
          <w:lang w:eastAsia="ru-RU"/>
        </w:rPr>
        <w:t>3</w:t>
      </w:r>
      <w:r w:rsidRPr="0036679C">
        <w:rPr>
          <w:rFonts w:ascii="Times New Roman" w:eastAsia="Times New Roman" w:hAnsi="Times New Roman"/>
          <w:iCs/>
          <w:sz w:val="28"/>
          <w:szCs w:val="28"/>
          <w:lang w:eastAsia="ru-RU"/>
        </w:rPr>
        <w:t xml:space="preserve"> = </w:t>
      </w:r>
      <w:r w:rsidR="0033293D" w:rsidRPr="0033293D">
        <w:rPr>
          <w:rFonts w:ascii="Times New Roman" w:eastAsia="Times New Roman" w:hAnsi="Times New Roman"/>
          <w:iCs/>
          <w:sz w:val="28"/>
          <w:szCs w:val="28"/>
          <w:lang w:eastAsia="ru-RU"/>
        </w:rPr>
        <w:t>549,5</w:t>
      </w:r>
      <w:r w:rsidRPr="0036679C">
        <w:rPr>
          <w:rFonts w:ascii="Times New Roman" w:eastAsia="Times New Roman" w:hAnsi="Times New Roman"/>
          <w:iCs/>
          <w:sz w:val="28"/>
          <w:szCs w:val="28"/>
          <w:lang w:eastAsia="ru-RU"/>
        </w:rPr>
        <w:t xml:space="preserve"> тыс. м</w:t>
      </w:r>
      <w:r w:rsidRPr="0036679C">
        <w:rPr>
          <w:rFonts w:ascii="Times New Roman" w:eastAsia="Times New Roman" w:hAnsi="Times New Roman"/>
          <w:iCs/>
          <w:sz w:val="28"/>
          <w:szCs w:val="28"/>
          <w:vertAlign w:val="superscript"/>
          <w:lang w:eastAsia="ru-RU"/>
        </w:rPr>
        <w:t>3</w:t>
      </w:r>
      <w:r w:rsidRPr="0036679C">
        <w:rPr>
          <w:rFonts w:ascii="Times New Roman" w:eastAsia="Times New Roman" w:hAnsi="Times New Roman"/>
          <w:iCs/>
          <w:sz w:val="28"/>
          <w:szCs w:val="28"/>
          <w:lang w:eastAsia="ru-RU"/>
        </w:rPr>
        <w:t xml:space="preserve">/год = </w:t>
      </w:r>
      <w:r w:rsidR="0033293D">
        <w:rPr>
          <w:rFonts w:ascii="Times New Roman" w:eastAsia="Times New Roman" w:hAnsi="Times New Roman"/>
          <w:iCs/>
          <w:sz w:val="28"/>
          <w:szCs w:val="28"/>
          <w:lang w:eastAsia="ru-RU"/>
        </w:rPr>
        <w:t>17,4</w:t>
      </w:r>
      <w:r w:rsidRPr="0036679C">
        <w:rPr>
          <w:rFonts w:ascii="Times New Roman" w:eastAsia="Times New Roman" w:hAnsi="Times New Roman"/>
          <w:iCs/>
          <w:sz w:val="28"/>
          <w:szCs w:val="28"/>
          <w:lang w:eastAsia="ru-RU"/>
        </w:rPr>
        <w:t xml:space="preserve"> л/с;</w:t>
      </w:r>
    </w:p>
    <w:p w14:paraId="3E7844C7" w14:textId="7E122E41" w:rsidR="0036679C" w:rsidRPr="0036679C" w:rsidRDefault="0036679C" w:rsidP="0036679C">
      <w:pPr>
        <w:numPr>
          <w:ilvl w:val="0"/>
          <w:numId w:val="14"/>
        </w:numPr>
        <w:spacing w:after="0" w:line="240" w:lineRule="auto"/>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 xml:space="preserve">на 1-ю очередь строительства </w:t>
      </w:r>
      <w:proofErr w:type="spellStart"/>
      <w:r w:rsidRPr="0036679C">
        <w:rPr>
          <w:rFonts w:ascii="Times New Roman" w:eastAsia="Times New Roman" w:hAnsi="Times New Roman"/>
          <w:iCs/>
          <w:sz w:val="28"/>
          <w:szCs w:val="28"/>
          <w:lang w:eastAsia="ru-RU"/>
        </w:rPr>
        <w:t>W</w:t>
      </w:r>
      <w:r w:rsidRPr="0036679C">
        <w:rPr>
          <w:rFonts w:ascii="Times New Roman" w:eastAsia="Times New Roman" w:hAnsi="Times New Roman"/>
          <w:iCs/>
          <w:sz w:val="28"/>
          <w:szCs w:val="28"/>
          <w:vertAlign w:val="subscript"/>
          <w:lang w:eastAsia="ru-RU"/>
        </w:rPr>
        <w:t>год</w:t>
      </w:r>
      <w:proofErr w:type="spellEnd"/>
      <w:r w:rsidRPr="0036679C">
        <w:rPr>
          <w:rFonts w:ascii="Times New Roman" w:eastAsia="Times New Roman" w:hAnsi="Times New Roman"/>
          <w:iCs/>
          <w:sz w:val="28"/>
          <w:szCs w:val="28"/>
          <w:vertAlign w:val="subscript"/>
          <w:lang w:eastAsia="ru-RU"/>
        </w:rPr>
        <w:t>. 1 оч.</w:t>
      </w:r>
      <w:r w:rsidRPr="0036679C">
        <w:rPr>
          <w:rFonts w:ascii="Times New Roman" w:eastAsia="Times New Roman" w:hAnsi="Times New Roman"/>
          <w:iCs/>
          <w:sz w:val="28"/>
          <w:szCs w:val="28"/>
          <w:lang w:eastAsia="ru-RU"/>
        </w:rPr>
        <w:t xml:space="preserve"> = </w:t>
      </w:r>
      <w:r w:rsidR="0033293D" w:rsidRPr="0033293D">
        <w:rPr>
          <w:rFonts w:ascii="Times New Roman" w:eastAsia="Times New Roman" w:hAnsi="Times New Roman"/>
          <w:iCs/>
          <w:sz w:val="28"/>
          <w:szCs w:val="28"/>
          <w:lang w:eastAsia="ru-RU"/>
        </w:rPr>
        <w:t>434,1</w:t>
      </w:r>
      <w:r w:rsidRPr="0036679C">
        <w:rPr>
          <w:rFonts w:ascii="Times New Roman" w:eastAsia="Times New Roman" w:hAnsi="Times New Roman"/>
          <w:iCs/>
          <w:sz w:val="28"/>
          <w:szCs w:val="28"/>
          <w:lang w:eastAsia="ru-RU"/>
        </w:rPr>
        <w:t xml:space="preserve"> + </w:t>
      </w:r>
      <w:r w:rsidR="0033293D">
        <w:rPr>
          <w:rFonts w:ascii="Times New Roman" w:eastAsia="Times New Roman" w:hAnsi="Times New Roman"/>
          <w:iCs/>
          <w:sz w:val="28"/>
          <w:szCs w:val="28"/>
          <w:lang w:eastAsia="ru-RU"/>
        </w:rPr>
        <w:t>42,6</w:t>
      </w:r>
      <w:r w:rsidRPr="0036679C">
        <w:rPr>
          <w:rFonts w:ascii="Times New Roman" w:eastAsia="Times New Roman" w:hAnsi="Times New Roman"/>
          <w:iCs/>
          <w:sz w:val="28"/>
          <w:szCs w:val="28"/>
          <w:lang w:eastAsia="ru-RU"/>
        </w:rPr>
        <w:t xml:space="preserve"> + </w:t>
      </w:r>
      <w:r w:rsidR="0033293D">
        <w:rPr>
          <w:rFonts w:ascii="Times New Roman" w:eastAsia="Times New Roman" w:hAnsi="Times New Roman"/>
          <w:iCs/>
          <w:sz w:val="28"/>
          <w:szCs w:val="28"/>
          <w:lang w:eastAsia="ru-RU"/>
        </w:rPr>
        <w:t>14,5</w:t>
      </w:r>
      <w:r w:rsidRPr="0036679C">
        <w:rPr>
          <w:rFonts w:ascii="Times New Roman" w:eastAsia="Times New Roman" w:hAnsi="Times New Roman"/>
          <w:iCs/>
          <w:sz w:val="28"/>
          <w:szCs w:val="28"/>
          <w:lang w:eastAsia="ru-RU"/>
        </w:rPr>
        <w:t xml:space="preserve"> = </w:t>
      </w:r>
      <w:r w:rsidR="0033293D" w:rsidRPr="0033293D">
        <w:rPr>
          <w:rFonts w:ascii="Times New Roman" w:eastAsia="Times New Roman" w:hAnsi="Times New Roman"/>
          <w:iCs/>
          <w:sz w:val="28"/>
          <w:szCs w:val="28"/>
          <w:lang w:eastAsia="ru-RU"/>
        </w:rPr>
        <w:t>491,2</w:t>
      </w:r>
      <w:r w:rsidRPr="0036679C">
        <w:rPr>
          <w:rFonts w:ascii="Times New Roman" w:eastAsia="Times New Roman" w:hAnsi="Times New Roman"/>
          <w:iCs/>
          <w:sz w:val="28"/>
          <w:szCs w:val="28"/>
          <w:lang w:eastAsia="ru-RU"/>
        </w:rPr>
        <w:t xml:space="preserve"> тыс. м</w:t>
      </w:r>
      <w:r w:rsidRPr="0036679C">
        <w:rPr>
          <w:rFonts w:ascii="Times New Roman" w:eastAsia="Times New Roman" w:hAnsi="Times New Roman"/>
          <w:iCs/>
          <w:sz w:val="28"/>
          <w:szCs w:val="28"/>
          <w:vertAlign w:val="superscript"/>
          <w:lang w:eastAsia="ru-RU"/>
        </w:rPr>
        <w:t>3</w:t>
      </w:r>
      <w:r w:rsidRPr="0036679C">
        <w:rPr>
          <w:rFonts w:ascii="Times New Roman" w:eastAsia="Times New Roman" w:hAnsi="Times New Roman"/>
          <w:iCs/>
          <w:sz w:val="28"/>
          <w:szCs w:val="28"/>
          <w:lang w:eastAsia="ru-RU"/>
        </w:rPr>
        <w:t xml:space="preserve">/год = </w:t>
      </w:r>
      <w:r w:rsidR="0033293D">
        <w:rPr>
          <w:rFonts w:ascii="Times New Roman" w:eastAsia="Times New Roman" w:hAnsi="Times New Roman"/>
          <w:iCs/>
          <w:sz w:val="28"/>
          <w:szCs w:val="28"/>
          <w:lang w:eastAsia="ru-RU"/>
        </w:rPr>
        <w:t>15</w:t>
      </w:r>
      <w:r w:rsidRPr="0036679C">
        <w:rPr>
          <w:rFonts w:ascii="Times New Roman" w:eastAsia="Times New Roman" w:hAnsi="Times New Roman"/>
          <w:iCs/>
          <w:sz w:val="28"/>
          <w:szCs w:val="28"/>
          <w:lang w:eastAsia="ru-RU"/>
        </w:rPr>
        <w:t>,6 л/с.</w:t>
      </w:r>
    </w:p>
    <w:p w14:paraId="26F3551F" w14:textId="2C7FF276"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 xml:space="preserve">На расчётный срок поверхностный сток в среднем за год составит </w:t>
      </w:r>
      <w:r w:rsidR="0033293D" w:rsidRPr="0033293D">
        <w:rPr>
          <w:rFonts w:ascii="Times New Roman" w:eastAsia="Times New Roman" w:hAnsi="Times New Roman"/>
          <w:iCs/>
          <w:sz w:val="28"/>
          <w:szCs w:val="28"/>
          <w:lang w:eastAsia="ru-RU"/>
        </w:rPr>
        <w:t>1505</w:t>
      </w:r>
      <w:r w:rsidR="0033293D">
        <w:rPr>
          <w:rFonts w:ascii="Times New Roman" w:eastAsia="Times New Roman" w:hAnsi="Times New Roman"/>
          <w:iCs/>
          <w:sz w:val="28"/>
          <w:szCs w:val="28"/>
          <w:lang w:eastAsia="ru-RU"/>
        </w:rPr>
        <w:t xml:space="preserve"> </w:t>
      </w:r>
      <w:r w:rsidRPr="0036679C">
        <w:rPr>
          <w:rFonts w:ascii="Times New Roman" w:eastAsia="Times New Roman" w:hAnsi="Times New Roman"/>
          <w:iCs/>
          <w:sz w:val="28"/>
          <w:szCs w:val="28"/>
          <w:lang w:eastAsia="ru-RU"/>
        </w:rPr>
        <w:t>м</w:t>
      </w:r>
      <w:r w:rsidRPr="0036679C">
        <w:rPr>
          <w:rFonts w:ascii="Times New Roman" w:eastAsia="Times New Roman" w:hAnsi="Times New Roman"/>
          <w:iCs/>
          <w:sz w:val="28"/>
          <w:szCs w:val="28"/>
          <w:vertAlign w:val="superscript"/>
          <w:lang w:eastAsia="ru-RU"/>
        </w:rPr>
        <w:t>3</w:t>
      </w:r>
      <w:r w:rsidRPr="0036679C">
        <w:rPr>
          <w:rFonts w:ascii="Times New Roman" w:eastAsia="Times New Roman" w:hAnsi="Times New Roman"/>
          <w:iCs/>
          <w:sz w:val="28"/>
          <w:szCs w:val="28"/>
          <w:lang w:eastAsia="ru-RU"/>
        </w:rPr>
        <w:t>/</w:t>
      </w:r>
      <w:proofErr w:type="spellStart"/>
      <w:r w:rsidRPr="0036679C">
        <w:rPr>
          <w:rFonts w:ascii="Times New Roman" w:eastAsia="Times New Roman" w:hAnsi="Times New Roman"/>
          <w:iCs/>
          <w:sz w:val="28"/>
          <w:szCs w:val="28"/>
          <w:lang w:eastAsia="ru-RU"/>
        </w:rPr>
        <w:t>сут</w:t>
      </w:r>
      <w:proofErr w:type="spellEnd"/>
      <w:r w:rsidRPr="0036679C">
        <w:rPr>
          <w:rFonts w:ascii="Times New Roman" w:eastAsia="Times New Roman" w:hAnsi="Times New Roman"/>
          <w:iCs/>
          <w:sz w:val="28"/>
          <w:szCs w:val="28"/>
          <w:lang w:eastAsia="ru-RU"/>
        </w:rPr>
        <w:t>.</w:t>
      </w:r>
    </w:p>
    <w:p w14:paraId="60153D08" w14:textId="701E541E"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 xml:space="preserve">Настоящим проектом в качестве сооружений по очистке дождевого стока предлагается использовать очистные сооружения системы водоотведения города со сбросом очищенных стоков в р. </w:t>
      </w:r>
      <w:r w:rsidR="0033293D">
        <w:rPr>
          <w:rFonts w:ascii="Times New Roman" w:eastAsia="Times New Roman" w:hAnsi="Times New Roman"/>
          <w:iCs/>
          <w:sz w:val="28"/>
          <w:szCs w:val="28"/>
          <w:lang w:eastAsia="ru-RU"/>
        </w:rPr>
        <w:t>Хилок</w:t>
      </w:r>
      <w:r w:rsidRPr="0036679C">
        <w:rPr>
          <w:rFonts w:ascii="Times New Roman" w:eastAsia="Times New Roman" w:hAnsi="Times New Roman"/>
          <w:iCs/>
          <w:sz w:val="28"/>
          <w:szCs w:val="28"/>
          <w:lang w:eastAsia="ru-RU"/>
        </w:rPr>
        <w:t>. Такое решение по очистке дождевого стока наиболее отвечает современным требованиям охране водных ресурсов от загрязнения.</w:t>
      </w:r>
    </w:p>
    <w:p w14:paraId="29D353A5"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В целях сокращения размеров комплексов очистки и подачи на очистку наиболее загрязнённой части стока (дождевой сток первых 20 минут) с выпуском последующих расходов ливневых стоков в водоприёмник, минуя блоки очистки, комплексы оборудуются обводной линией (байпасом).</w:t>
      </w:r>
    </w:p>
    <w:p w14:paraId="2B3C9E76" w14:textId="53F68BFD"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 xml:space="preserve">Состав и производительность оборудования сооружений по очистке дождевых стоков с территории жилой застройки г. </w:t>
      </w:r>
      <w:r w:rsidR="0033293D">
        <w:rPr>
          <w:rFonts w:ascii="Times New Roman" w:eastAsia="Times New Roman" w:hAnsi="Times New Roman"/>
          <w:iCs/>
          <w:sz w:val="28"/>
          <w:szCs w:val="28"/>
          <w:lang w:eastAsia="ru-RU"/>
        </w:rPr>
        <w:t>Хилок</w:t>
      </w:r>
      <w:r w:rsidRPr="0036679C">
        <w:rPr>
          <w:rFonts w:ascii="Times New Roman" w:eastAsia="Times New Roman" w:hAnsi="Times New Roman"/>
          <w:iCs/>
          <w:sz w:val="28"/>
          <w:szCs w:val="28"/>
          <w:lang w:eastAsia="ru-RU"/>
        </w:rPr>
        <w:t xml:space="preserve"> конкретизируются на последующих стадиях проектирования. </w:t>
      </w:r>
    </w:p>
    <w:p w14:paraId="4F97CD36" w14:textId="3C69FA3B"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 xml:space="preserve">Протяженность проектируемых водостоков закрытого типа составляет порядка </w:t>
      </w:r>
      <w:r w:rsidR="0033293D">
        <w:rPr>
          <w:rFonts w:ascii="Times New Roman" w:eastAsia="Times New Roman" w:hAnsi="Times New Roman"/>
          <w:iCs/>
          <w:sz w:val="28"/>
          <w:szCs w:val="28"/>
          <w:lang w:eastAsia="ru-RU"/>
        </w:rPr>
        <w:t>6</w:t>
      </w:r>
      <w:r w:rsidRPr="0036679C">
        <w:rPr>
          <w:rFonts w:ascii="Times New Roman" w:eastAsia="Times New Roman" w:hAnsi="Times New Roman"/>
          <w:iCs/>
          <w:sz w:val="28"/>
          <w:szCs w:val="28"/>
          <w:lang w:eastAsia="ru-RU"/>
        </w:rPr>
        <w:t xml:space="preserve">0 км, из них </w:t>
      </w:r>
      <w:r w:rsidR="0033293D">
        <w:rPr>
          <w:rFonts w:ascii="Times New Roman" w:eastAsia="Times New Roman" w:hAnsi="Times New Roman"/>
          <w:iCs/>
          <w:sz w:val="28"/>
          <w:szCs w:val="28"/>
          <w:lang w:eastAsia="ru-RU"/>
        </w:rPr>
        <w:t>3</w:t>
      </w:r>
      <w:r w:rsidRPr="0036679C">
        <w:rPr>
          <w:rFonts w:ascii="Times New Roman" w:eastAsia="Times New Roman" w:hAnsi="Times New Roman"/>
          <w:iCs/>
          <w:sz w:val="28"/>
          <w:szCs w:val="28"/>
          <w:lang w:eastAsia="ru-RU"/>
        </w:rPr>
        <w:t>0 км на 1-ую очередь строительства.</w:t>
      </w:r>
    </w:p>
    <w:p w14:paraId="0DA8813D"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Протяженность проектируемых открытых водостоков – 20 км, из них 10 км на 1-ую очередь строительства.</w:t>
      </w:r>
    </w:p>
    <w:p w14:paraId="1472B4DD" w14:textId="77777777" w:rsidR="0036679C" w:rsidRPr="0036679C" w:rsidRDefault="0036679C" w:rsidP="0036679C">
      <w:pPr>
        <w:spacing w:after="0" w:line="240" w:lineRule="auto"/>
        <w:ind w:firstLine="709"/>
        <w:jc w:val="both"/>
        <w:rPr>
          <w:rFonts w:ascii="Times New Roman" w:eastAsia="Times New Roman" w:hAnsi="Times New Roman"/>
          <w:iCs/>
          <w:sz w:val="28"/>
          <w:szCs w:val="28"/>
          <w:lang w:eastAsia="ru-RU"/>
        </w:rPr>
      </w:pPr>
      <w:r w:rsidRPr="0036679C">
        <w:rPr>
          <w:rFonts w:ascii="Times New Roman" w:eastAsia="Times New Roman" w:hAnsi="Times New Roman"/>
          <w:iCs/>
          <w:sz w:val="28"/>
          <w:szCs w:val="28"/>
          <w:lang w:eastAsia="ru-RU"/>
        </w:rPr>
        <w:t>Технические характеристики системы водоотвода и очистных сооружений, а также их расположение определяются на стадии подготовки рабочей документации. Вид защитных сооружений и места устройства определяются при подготовке рабочей документации после проведения соответствующих инженерно-технических изысканий.</w:t>
      </w:r>
    </w:p>
    <w:p w14:paraId="004DA4D3" w14:textId="77777777" w:rsidR="003A7901" w:rsidRPr="003A7901" w:rsidRDefault="003A7901" w:rsidP="003A7901">
      <w:pPr>
        <w:spacing w:after="0" w:line="240" w:lineRule="auto"/>
        <w:rPr>
          <w:rFonts w:ascii="Times New Roman" w:hAnsi="Times New Roman"/>
          <w:sz w:val="16"/>
          <w:szCs w:val="16"/>
          <w:lang w:eastAsia="ru-RU"/>
        </w:rPr>
      </w:pPr>
    </w:p>
    <w:p w14:paraId="3DB8F4E4" w14:textId="77777777" w:rsidR="003A7901" w:rsidRPr="00C47A84" w:rsidRDefault="003A7901" w:rsidP="00FE06F1">
      <w:pPr>
        <w:pStyle w:val="3"/>
        <w:numPr>
          <w:ilvl w:val="2"/>
          <w:numId w:val="55"/>
        </w:numPr>
        <w:tabs>
          <w:tab w:val="left" w:pos="1418"/>
        </w:tabs>
        <w:spacing w:before="120"/>
        <w:ind w:left="1418" w:hanging="698"/>
        <w:jc w:val="both"/>
        <w:rPr>
          <w:rFonts w:ascii="Times New Roman" w:hAnsi="Times New Roman"/>
          <w:sz w:val="28"/>
        </w:rPr>
      </w:pPr>
      <w:bookmarkStart w:id="363" w:name="_Toc468971955"/>
      <w:bookmarkStart w:id="364" w:name="_Toc475037121"/>
      <w:bookmarkStart w:id="365" w:name="_Toc69753115"/>
      <w:r w:rsidRPr="00C47A84">
        <w:rPr>
          <w:rFonts w:ascii="Times New Roman" w:hAnsi="Times New Roman"/>
          <w:sz w:val="28"/>
        </w:rPr>
        <w:t>Водоснабжение</w:t>
      </w:r>
      <w:bookmarkEnd w:id="363"/>
      <w:bookmarkEnd w:id="364"/>
      <w:bookmarkEnd w:id="365"/>
    </w:p>
    <w:p w14:paraId="7B97982E" w14:textId="77777777" w:rsidR="003A7901" w:rsidRPr="003A7901" w:rsidRDefault="003A7901" w:rsidP="003A7901">
      <w:pPr>
        <w:spacing w:after="0" w:line="240" w:lineRule="auto"/>
        <w:rPr>
          <w:rFonts w:ascii="Times New Roman" w:hAnsi="Times New Roman"/>
          <w:sz w:val="16"/>
          <w:szCs w:val="16"/>
          <w:lang w:eastAsia="ru-RU"/>
        </w:rPr>
      </w:pPr>
    </w:p>
    <w:p w14:paraId="01B624A3" w14:textId="77777777" w:rsidR="0091207E" w:rsidRPr="006805C0" w:rsidRDefault="0091207E" w:rsidP="0091207E">
      <w:pPr>
        <w:spacing w:after="0" w:line="240" w:lineRule="auto"/>
        <w:ind w:firstLine="709"/>
        <w:jc w:val="both"/>
        <w:rPr>
          <w:rFonts w:ascii="Times New Roman" w:eastAsia="Times New Roman" w:hAnsi="Times New Roman"/>
          <w:sz w:val="28"/>
          <w:szCs w:val="28"/>
          <w:lang w:eastAsia="ru-RU"/>
        </w:rPr>
      </w:pPr>
      <w:r w:rsidRPr="006805C0">
        <w:rPr>
          <w:rFonts w:ascii="Times New Roman" w:eastAsia="Times New Roman" w:hAnsi="Times New Roman"/>
          <w:sz w:val="28"/>
          <w:szCs w:val="28"/>
          <w:lang w:eastAsia="ru-RU"/>
        </w:rPr>
        <w:t>Раздел выполнен в соответствии с действующими нормативными документами.</w:t>
      </w:r>
    </w:p>
    <w:p w14:paraId="43A82182" w14:textId="77777777" w:rsidR="003A7901" w:rsidRDefault="003A7901" w:rsidP="003A7901">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lastRenderedPageBreak/>
        <w:t xml:space="preserve">В соответствии со </w:t>
      </w:r>
      <w:r w:rsidR="00BD7CEE" w:rsidRPr="003A7901">
        <w:rPr>
          <w:rFonts w:ascii="Times New Roman" w:eastAsia="Times New Roman" w:hAnsi="Times New Roman"/>
          <w:sz w:val="28"/>
          <w:szCs w:val="28"/>
          <w:lang w:eastAsia="ru-RU"/>
        </w:rPr>
        <w:t>статьёй</w:t>
      </w:r>
      <w:r w:rsidRPr="003A7901">
        <w:rPr>
          <w:rFonts w:ascii="Times New Roman" w:eastAsia="Times New Roman" w:hAnsi="Times New Roman"/>
          <w:sz w:val="28"/>
          <w:szCs w:val="28"/>
          <w:lang w:eastAsia="ru-RU"/>
        </w:rPr>
        <w:t xml:space="preserve"> 10 главы 3 Федерального закона от </w:t>
      </w:r>
      <w:r w:rsidR="00A75E76">
        <w:rPr>
          <w:rFonts w:ascii="Times New Roman" w:eastAsia="Times New Roman" w:hAnsi="Times New Roman"/>
          <w:sz w:val="28"/>
          <w:szCs w:val="28"/>
          <w:lang w:eastAsia="ru-RU"/>
        </w:rPr>
        <w:t>0</w:t>
      </w:r>
      <w:r w:rsidRPr="003A7901">
        <w:rPr>
          <w:rFonts w:ascii="Times New Roman" w:eastAsia="Times New Roman" w:hAnsi="Times New Roman"/>
          <w:sz w:val="28"/>
          <w:szCs w:val="28"/>
          <w:lang w:eastAsia="ru-RU"/>
        </w:rPr>
        <w:t>7.12.2011 № 416</w:t>
      </w:r>
      <w:r w:rsidRPr="003A7901">
        <w:rPr>
          <w:rFonts w:ascii="Times New Roman" w:eastAsia="Times New Roman" w:hAnsi="Times New Roman"/>
          <w:sz w:val="28"/>
          <w:szCs w:val="28"/>
          <w:lang w:eastAsia="ru-RU"/>
        </w:rPr>
        <w:noBreakHyphen/>
        <w:t xml:space="preserve">ФЗ «О водоснабжении и водоотведении» собственники и иные законные владельцы централизованных систем холодного водоснабжения и их отдельных объектов, организации, осуществляющие холодное водоснабжение, принимают меры по обеспечению безопасности таких систем и их отдельных объектов, направленные на предотвращение возникновения аварийных ситуаций, снижение риска и смягчение последствий чрезвычайных ситуаций. </w:t>
      </w:r>
    </w:p>
    <w:p w14:paraId="241A5D16" w14:textId="77777777" w:rsidR="00342266" w:rsidRPr="00342266" w:rsidRDefault="00342266" w:rsidP="00342266">
      <w:pPr>
        <w:spacing w:after="0" w:line="240" w:lineRule="auto"/>
        <w:ind w:firstLine="709"/>
        <w:jc w:val="both"/>
        <w:rPr>
          <w:rFonts w:ascii="Times New Roman" w:eastAsia="Times New Roman" w:hAnsi="Times New Roman"/>
          <w:sz w:val="28"/>
          <w:szCs w:val="28"/>
          <w:lang w:eastAsia="ru-RU"/>
        </w:rPr>
      </w:pPr>
      <w:r w:rsidRPr="00342266">
        <w:rPr>
          <w:rFonts w:ascii="Times New Roman" w:eastAsia="Times New Roman" w:hAnsi="Times New Roman"/>
          <w:sz w:val="28"/>
          <w:szCs w:val="28"/>
          <w:lang w:eastAsia="ru-RU"/>
        </w:rPr>
        <w:t xml:space="preserve">Магистральные водопроводные сети, запроектированные ранее оставлены без изменений. Настоящим документом предлагается развитие существующей водопроводной сети с установкой на ней пожарных гидрантов и запорно-регулирующей арматуры в соответствии </w:t>
      </w:r>
      <w:r>
        <w:rPr>
          <w:rFonts w:ascii="Times New Roman" w:eastAsia="Times New Roman" w:hAnsi="Times New Roman"/>
          <w:sz w:val="28"/>
          <w:szCs w:val="28"/>
          <w:lang w:eastAsia="ru-RU"/>
        </w:rPr>
        <w:t xml:space="preserve">с </w:t>
      </w:r>
      <w:r w:rsidRPr="00342266">
        <w:rPr>
          <w:rFonts w:ascii="Times New Roman" w:eastAsia="Times New Roman" w:hAnsi="Times New Roman"/>
          <w:sz w:val="28"/>
          <w:szCs w:val="28"/>
          <w:lang w:eastAsia="ru-RU"/>
        </w:rPr>
        <w:t xml:space="preserve">СП 31.13330.2012 </w:t>
      </w:r>
      <w:r>
        <w:rPr>
          <w:rFonts w:ascii="Times New Roman" w:eastAsia="Times New Roman" w:hAnsi="Times New Roman"/>
          <w:sz w:val="28"/>
          <w:szCs w:val="28"/>
          <w:lang w:eastAsia="ru-RU"/>
        </w:rPr>
        <w:t>«</w:t>
      </w:r>
      <w:r w:rsidRPr="00342266">
        <w:rPr>
          <w:rFonts w:ascii="Times New Roman" w:eastAsia="Times New Roman" w:hAnsi="Times New Roman"/>
          <w:sz w:val="28"/>
          <w:szCs w:val="28"/>
          <w:lang w:eastAsia="ru-RU"/>
        </w:rPr>
        <w:t xml:space="preserve">Водоснабжение. Наружные сети и сооружения. Актуализированная редакция СНиП 2.04.02-84 (с Изменениями </w:t>
      </w:r>
      <w:r>
        <w:rPr>
          <w:rFonts w:ascii="Times New Roman" w:eastAsia="Times New Roman" w:hAnsi="Times New Roman"/>
          <w:sz w:val="28"/>
          <w:szCs w:val="28"/>
          <w:lang w:eastAsia="ru-RU"/>
        </w:rPr>
        <w:t>№</w:t>
      </w:r>
      <w:r w:rsidRPr="00342266">
        <w:rPr>
          <w:rFonts w:ascii="Times New Roman" w:eastAsia="Times New Roman" w:hAnsi="Times New Roman"/>
          <w:sz w:val="28"/>
          <w:szCs w:val="28"/>
          <w:lang w:eastAsia="ru-RU"/>
        </w:rPr>
        <w:t xml:space="preserve"> 1, 2, 3)</w:t>
      </w:r>
      <w:r>
        <w:rPr>
          <w:rFonts w:ascii="Times New Roman" w:eastAsia="Times New Roman" w:hAnsi="Times New Roman"/>
          <w:sz w:val="28"/>
          <w:szCs w:val="28"/>
          <w:lang w:eastAsia="ru-RU"/>
        </w:rPr>
        <w:t>»</w:t>
      </w:r>
      <w:r w:rsidRPr="00342266">
        <w:rPr>
          <w:rFonts w:ascii="Times New Roman" w:eastAsia="Times New Roman" w:hAnsi="Times New Roman"/>
          <w:sz w:val="28"/>
          <w:szCs w:val="28"/>
          <w:lang w:eastAsia="ru-RU"/>
        </w:rPr>
        <w:t>.</w:t>
      </w:r>
    </w:p>
    <w:p w14:paraId="2271CBD8" w14:textId="77777777" w:rsidR="00342266" w:rsidRPr="00342266" w:rsidRDefault="00342266" w:rsidP="00342266">
      <w:pPr>
        <w:spacing w:after="0" w:line="240" w:lineRule="auto"/>
        <w:ind w:firstLine="709"/>
        <w:jc w:val="both"/>
        <w:rPr>
          <w:rFonts w:ascii="Times New Roman" w:eastAsia="Times New Roman" w:hAnsi="Times New Roman"/>
          <w:sz w:val="28"/>
          <w:szCs w:val="28"/>
          <w:lang w:eastAsia="ru-RU"/>
        </w:rPr>
      </w:pPr>
      <w:r w:rsidRPr="00342266">
        <w:rPr>
          <w:rFonts w:ascii="Times New Roman" w:eastAsia="Times New Roman" w:hAnsi="Times New Roman"/>
          <w:sz w:val="28"/>
          <w:szCs w:val="28"/>
          <w:lang w:eastAsia="ru-RU"/>
        </w:rPr>
        <w:t>Проектом предусматривается максимальное использование тепловых сетей для совместной прокладки их с водопроводом. В канале теплосети водопровод прокладывается из стальных электросварных труб, которые покрываются антикоррозийной изоляцией и утепляются минерально-ватными или пенополиуретановыми скорлупами.</w:t>
      </w:r>
      <w:r>
        <w:rPr>
          <w:rFonts w:ascii="Times New Roman" w:eastAsia="Times New Roman" w:hAnsi="Times New Roman"/>
          <w:sz w:val="28"/>
          <w:szCs w:val="28"/>
          <w:lang w:eastAsia="ru-RU"/>
        </w:rPr>
        <w:t xml:space="preserve"> </w:t>
      </w:r>
      <w:r w:rsidRPr="00342266">
        <w:rPr>
          <w:rFonts w:ascii="Times New Roman" w:eastAsia="Times New Roman" w:hAnsi="Times New Roman"/>
          <w:sz w:val="28"/>
          <w:szCs w:val="28"/>
          <w:lang w:eastAsia="ru-RU"/>
        </w:rPr>
        <w:t>Планируемая к строительству трасса водопровода совпадает с теплотрассой на всем протяжении.</w:t>
      </w:r>
    </w:p>
    <w:p w14:paraId="02A5CF73" w14:textId="77777777" w:rsidR="00342266" w:rsidRPr="00342266" w:rsidRDefault="00342266" w:rsidP="00342266">
      <w:pPr>
        <w:spacing w:after="0" w:line="240" w:lineRule="auto"/>
        <w:ind w:firstLine="709"/>
        <w:jc w:val="both"/>
        <w:rPr>
          <w:rFonts w:ascii="Times New Roman" w:eastAsia="Times New Roman" w:hAnsi="Times New Roman"/>
          <w:sz w:val="28"/>
          <w:szCs w:val="28"/>
          <w:lang w:eastAsia="ru-RU"/>
        </w:rPr>
      </w:pPr>
      <w:r w:rsidRPr="00342266">
        <w:rPr>
          <w:rFonts w:ascii="Times New Roman" w:eastAsia="Times New Roman" w:hAnsi="Times New Roman"/>
          <w:sz w:val="28"/>
          <w:szCs w:val="28"/>
          <w:lang w:eastAsia="ru-RU"/>
        </w:rPr>
        <w:t>Внутриквартальная разводящая сеть водопровода прокладывается в канале теплосети и учитывается в стоимости объектов.</w:t>
      </w:r>
    </w:p>
    <w:p w14:paraId="2E14282D" w14:textId="3C7FEE81" w:rsidR="00342266" w:rsidRDefault="00AE6F8E" w:rsidP="00342266">
      <w:pPr>
        <w:spacing w:after="0" w:line="240" w:lineRule="auto"/>
        <w:ind w:firstLine="709"/>
        <w:jc w:val="both"/>
        <w:rPr>
          <w:rFonts w:ascii="Times New Roman" w:eastAsia="Times New Roman" w:hAnsi="Times New Roman"/>
          <w:sz w:val="28"/>
          <w:szCs w:val="28"/>
          <w:lang w:eastAsia="ru-RU"/>
        </w:rPr>
      </w:pPr>
      <w:r w:rsidRPr="00AE6F8E">
        <w:rPr>
          <w:rFonts w:ascii="Times New Roman" w:eastAsia="Times New Roman" w:hAnsi="Times New Roman"/>
          <w:sz w:val="28"/>
          <w:szCs w:val="28"/>
          <w:lang w:eastAsia="ru-RU"/>
        </w:rPr>
        <w:t xml:space="preserve">Система водоснабжения </w:t>
      </w:r>
      <w:r w:rsidR="00C17F3F">
        <w:rPr>
          <w:rFonts w:ascii="Times New Roman" w:hAnsi="Times New Roman"/>
          <w:sz w:val="28"/>
          <w:szCs w:val="28"/>
        </w:rPr>
        <w:t>городского поселения</w:t>
      </w:r>
      <w:r w:rsidR="00717BD6">
        <w:rPr>
          <w:rFonts w:ascii="Times New Roman" w:hAnsi="Times New Roman"/>
          <w:sz w:val="28"/>
          <w:szCs w:val="28"/>
        </w:rPr>
        <w:t xml:space="preserve"> </w:t>
      </w:r>
      <w:r w:rsidRPr="00AE6F8E">
        <w:rPr>
          <w:rFonts w:ascii="Times New Roman" w:eastAsia="Times New Roman" w:hAnsi="Times New Roman"/>
          <w:sz w:val="28"/>
          <w:szCs w:val="28"/>
          <w:lang w:eastAsia="ru-RU"/>
        </w:rPr>
        <w:t>предусматривается с учётом развития на расчётный срок (</w:t>
      </w:r>
      <w:r>
        <w:rPr>
          <w:rFonts w:ascii="Times New Roman" w:eastAsia="Times New Roman" w:hAnsi="Times New Roman"/>
          <w:sz w:val="28"/>
          <w:szCs w:val="28"/>
          <w:lang w:eastAsia="ru-RU"/>
        </w:rPr>
        <w:t>20</w:t>
      </w:r>
      <w:r w:rsidR="00337A40">
        <w:rPr>
          <w:rFonts w:ascii="Times New Roman" w:eastAsia="Times New Roman" w:hAnsi="Times New Roman"/>
          <w:sz w:val="28"/>
          <w:szCs w:val="28"/>
          <w:lang w:eastAsia="ru-RU"/>
        </w:rPr>
        <w:t>40</w:t>
      </w:r>
      <w:r w:rsidRPr="00AE6F8E">
        <w:rPr>
          <w:rFonts w:ascii="Times New Roman" w:eastAsia="Times New Roman" w:hAnsi="Times New Roman"/>
          <w:sz w:val="28"/>
          <w:szCs w:val="28"/>
          <w:lang w:eastAsia="ru-RU"/>
        </w:rPr>
        <w:t xml:space="preserve"> год). Охват населения централизованной услугой водоснабжения предлагается </w:t>
      </w:r>
      <w:r w:rsidR="00C17F3F">
        <w:rPr>
          <w:rFonts w:ascii="Times New Roman" w:eastAsia="Times New Roman" w:hAnsi="Times New Roman"/>
          <w:sz w:val="28"/>
          <w:szCs w:val="28"/>
          <w:lang w:eastAsia="ru-RU"/>
        </w:rPr>
        <w:t>сохранить</w:t>
      </w:r>
      <w:r w:rsidRPr="00AE6F8E">
        <w:rPr>
          <w:rFonts w:ascii="Times New Roman" w:eastAsia="Times New Roman" w:hAnsi="Times New Roman"/>
          <w:sz w:val="28"/>
          <w:szCs w:val="28"/>
          <w:lang w:eastAsia="ru-RU"/>
        </w:rPr>
        <w:t xml:space="preserve"> на уровне 100 %.</w:t>
      </w:r>
    </w:p>
    <w:p w14:paraId="5655FF12" w14:textId="61DCB2D3" w:rsidR="00137FAF" w:rsidRDefault="00137FAF" w:rsidP="00137FAF">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В </w:t>
      </w:r>
      <w:r w:rsidRPr="00137FAF">
        <w:rPr>
          <w:rFonts w:ascii="Times New Roman" w:eastAsia="Times New Roman" w:hAnsi="Times New Roman"/>
          <w:sz w:val="28"/>
          <w:szCs w:val="28"/>
          <w:lang w:eastAsia="ru-RU"/>
        </w:rPr>
        <w:t>настоящее время для рассматриваемой системы водоснабжения поселения</w:t>
      </w:r>
      <w:r>
        <w:rPr>
          <w:rFonts w:ascii="Times New Roman" w:eastAsia="Times New Roman" w:hAnsi="Times New Roman"/>
          <w:sz w:val="28"/>
          <w:szCs w:val="28"/>
          <w:lang w:eastAsia="ru-RU"/>
        </w:rPr>
        <w:t xml:space="preserve"> </w:t>
      </w:r>
      <w:r w:rsidRPr="00137FAF">
        <w:rPr>
          <w:rFonts w:ascii="Times New Roman" w:eastAsia="Times New Roman" w:hAnsi="Times New Roman"/>
          <w:sz w:val="28"/>
          <w:szCs w:val="28"/>
          <w:lang w:eastAsia="ru-RU"/>
        </w:rPr>
        <w:t>применяются нормы удельного водопотребления</w:t>
      </w:r>
      <w:r w:rsidR="00A5582C">
        <w:rPr>
          <w:rFonts w:ascii="Times New Roman" w:eastAsia="Times New Roman" w:hAnsi="Times New Roman"/>
          <w:sz w:val="28"/>
          <w:szCs w:val="28"/>
          <w:lang w:eastAsia="ru-RU"/>
        </w:rPr>
        <w:t xml:space="preserve"> из Региональных нормативов градостроительного проектирования</w:t>
      </w:r>
      <w:r w:rsidR="00562AE1">
        <w:rPr>
          <w:rFonts w:ascii="Times New Roman" w:eastAsia="Times New Roman" w:hAnsi="Times New Roman"/>
          <w:sz w:val="28"/>
          <w:szCs w:val="28"/>
          <w:lang w:eastAsia="ru-RU"/>
        </w:rPr>
        <w:t xml:space="preserve"> Забайкальского края</w:t>
      </w:r>
      <w:r w:rsidRPr="00137FAF">
        <w:rPr>
          <w:rFonts w:ascii="Times New Roman" w:eastAsia="Times New Roman" w:hAnsi="Times New Roman"/>
          <w:sz w:val="28"/>
          <w:szCs w:val="28"/>
          <w:lang w:eastAsia="ru-RU"/>
        </w:rPr>
        <w:t>.</w:t>
      </w:r>
      <w:r w:rsidR="00BF52C9">
        <w:rPr>
          <w:rFonts w:ascii="Times New Roman" w:eastAsia="Times New Roman" w:hAnsi="Times New Roman"/>
          <w:sz w:val="28"/>
          <w:szCs w:val="28"/>
          <w:lang w:eastAsia="ru-RU"/>
        </w:rPr>
        <w:t xml:space="preserve"> Для целей укрупнённого расчёта объёмов водопотребления ХВС в Генеральном плане принят норматив </w:t>
      </w:r>
      <w:r w:rsidR="00C47A84">
        <w:rPr>
          <w:rFonts w:ascii="Times New Roman" w:eastAsia="Times New Roman" w:hAnsi="Times New Roman"/>
          <w:sz w:val="28"/>
          <w:szCs w:val="28"/>
          <w:lang w:eastAsia="ru-RU"/>
        </w:rPr>
        <w:t>230</w:t>
      </w:r>
      <w:r w:rsidR="00BF52C9">
        <w:rPr>
          <w:rFonts w:ascii="Times New Roman" w:eastAsia="Times New Roman" w:hAnsi="Times New Roman"/>
          <w:sz w:val="28"/>
          <w:szCs w:val="28"/>
          <w:lang w:eastAsia="ru-RU"/>
        </w:rPr>
        <w:t xml:space="preserve"> л/</w:t>
      </w:r>
      <w:proofErr w:type="spellStart"/>
      <w:r w:rsidR="00BF52C9">
        <w:rPr>
          <w:rFonts w:ascii="Times New Roman" w:eastAsia="Times New Roman" w:hAnsi="Times New Roman"/>
          <w:sz w:val="28"/>
          <w:szCs w:val="28"/>
          <w:lang w:eastAsia="ru-RU"/>
        </w:rPr>
        <w:t>сут</w:t>
      </w:r>
      <w:proofErr w:type="spellEnd"/>
      <w:r w:rsidR="00BF52C9">
        <w:rPr>
          <w:rFonts w:ascii="Times New Roman" w:eastAsia="Times New Roman" w:hAnsi="Times New Roman"/>
          <w:sz w:val="28"/>
          <w:szCs w:val="28"/>
          <w:lang w:eastAsia="ru-RU"/>
        </w:rPr>
        <w:t xml:space="preserve"> на человека</w:t>
      </w:r>
      <w:r w:rsidR="00C47A84">
        <w:rPr>
          <w:rFonts w:ascii="Times New Roman" w:eastAsia="Times New Roman" w:hAnsi="Times New Roman"/>
          <w:sz w:val="28"/>
          <w:szCs w:val="28"/>
          <w:lang w:eastAsia="ru-RU"/>
        </w:rPr>
        <w:t xml:space="preserve"> в городе и 160 л/</w:t>
      </w:r>
      <w:proofErr w:type="spellStart"/>
      <w:r w:rsidR="00C47A84">
        <w:rPr>
          <w:rFonts w:ascii="Times New Roman" w:eastAsia="Times New Roman" w:hAnsi="Times New Roman"/>
          <w:sz w:val="28"/>
          <w:szCs w:val="28"/>
          <w:lang w:eastAsia="ru-RU"/>
        </w:rPr>
        <w:t>сут</w:t>
      </w:r>
      <w:proofErr w:type="spellEnd"/>
      <w:r w:rsidR="00C47A84">
        <w:rPr>
          <w:rFonts w:ascii="Times New Roman" w:eastAsia="Times New Roman" w:hAnsi="Times New Roman"/>
          <w:sz w:val="28"/>
          <w:szCs w:val="28"/>
          <w:lang w:eastAsia="ru-RU"/>
        </w:rPr>
        <w:t xml:space="preserve"> – в сельских населённых пунктах</w:t>
      </w:r>
      <w:r w:rsidR="00BF52C9">
        <w:rPr>
          <w:rFonts w:ascii="Times New Roman" w:eastAsia="Times New Roman" w:hAnsi="Times New Roman"/>
          <w:sz w:val="28"/>
          <w:szCs w:val="28"/>
          <w:lang w:eastAsia="ru-RU"/>
        </w:rPr>
        <w:t>.</w:t>
      </w:r>
    </w:p>
    <w:p w14:paraId="3C273346" w14:textId="77777777" w:rsidR="004B213E" w:rsidRPr="007C3722" w:rsidRDefault="007977EE" w:rsidP="004B213E">
      <w:pPr>
        <w:spacing w:after="0" w:line="240" w:lineRule="auto"/>
        <w:ind w:firstLine="709"/>
        <w:contextualSpacing/>
        <w:jc w:val="both"/>
        <w:rPr>
          <w:rFonts w:ascii="Times New Roman" w:hAnsi="Times New Roman"/>
          <w:sz w:val="28"/>
          <w:szCs w:val="28"/>
        </w:rPr>
      </w:pPr>
      <w:r>
        <w:rPr>
          <w:rFonts w:ascii="Times New Roman" w:eastAsia="Times New Roman" w:hAnsi="Times New Roman"/>
          <w:sz w:val="28"/>
          <w:szCs w:val="28"/>
          <w:lang w:eastAsia="ru-RU"/>
        </w:rPr>
        <w:t xml:space="preserve">При расчётах </w:t>
      </w:r>
      <w:r w:rsidR="00BF52C9">
        <w:rPr>
          <w:rFonts w:ascii="Times New Roman" w:eastAsia="Times New Roman" w:hAnsi="Times New Roman"/>
          <w:sz w:val="28"/>
          <w:szCs w:val="28"/>
          <w:lang w:eastAsia="ru-RU"/>
        </w:rPr>
        <w:t xml:space="preserve">неучтённых расходов, а также корректировочных коэффициентов </w:t>
      </w:r>
      <w:r>
        <w:rPr>
          <w:rFonts w:ascii="Times New Roman" w:eastAsia="Times New Roman" w:hAnsi="Times New Roman"/>
          <w:sz w:val="28"/>
          <w:szCs w:val="28"/>
          <w:lang w:eastAsia="ru-RU"/>
        </w:rPr>
        <w:t xml:space="preserve">приняты нормативы по СП 31.13330.2012 «Водоснабжение. Наружные сети и сооружения». </w:t>
      </w:r>
      <w:r w:rsidR="00CE775D">
        <w:rPr>
          <w:rFonts w:ascii="Times New Roman" w:eastAsia="Times New Roman" w:hAnsi="Times New Roman"/>
          <w:sz w:val="28"/>
          <w:szCs w:val="28"/>
          <w:lang w:eastAsia="ru-RU"/>
        </w:rPr>
        <w:t xml:space="preserve">Неучтённые расходы </w:t>
      </w:r>
      <w:r w:rsidR="007E72A0">
        <w:rPr>
          <w:rFonts w:ascii="Times New Roman" w:eastAsia="Times New Roman" w:hAnsi="Times New Roman"/>
          <w:sz w:val="28"/>
          <w:szCs w:val="28"/>
          <w:lang w:eastAsia="ru-RU"/>
        </w:rPr>
        <w:t>приняты</w:t>
      </w:r>
      <w:r w:rsidR="00CE775D">
        <w:rPr>
          <w:rFonts w:ascii="Times New Roman" w:eastAsia="Times New Roman" w:hAnsi="Times New Roman"/>
          <w:sz w:val="28"/>
          <w:szCs w:val="28"/>
          <w:lang w:eastAsia="ru-RU"/>
        </w:rPr>
        <w:t xml:space="preserve"> на уровне</w:t>
      </w:r>
      <w:r w:rsidR="009311A0">
        <w:rPr>
          <w:rFonts w:ascii="Times New Roman" w:eastAsia="Times New Roman" w:hAnsi="Times New Roman"/>
          <w:sz w:val="28"/>
          <w:szCs w:val="28"/>
          <w:lang w:eastAsia="ru-RU"/>
        </w:rPr>
        <w:t xml:space="preserve"> </w:t>
      </w:r>
      <w:r w:rsidR="00CE775D">
        <w:rPr>
          <w:rFonts w:ascii="Times New Roman" w:eastAsia="Times New Roman" w:hAnsi="Times New Roman"/>
          <w:sz w:val="28"/>
          <w:szCs w:val="28"/>
          <w:lang w:eastAsia="ru-RU"/>
        </w:rPr>
        <w:t xml:space="preserve">– </w:t>
      </w:r>
      <w:r w:rsidR="009311A0">
        <w:rPr>
          <w:rFonts w:ascii="Times New Roman" w:eastAsia="Times New Roman" w:hAnsi="Times New Roman"/>
          <w:sz w:val="28"/>
          <w:szCs w:val="28"/>
          <w:lang w:eastAsia="ru-RU"/>
        </w:rPr>
        <w:t>5</w:t>
      </w:r>
      <w:r w:rsidR="007E72A0">
        <w:rPr>
          <w:rFonts w:ascii="Times New Roman" w:eastAsia="Times New Roman" w:hAnsi="Times New Roman"/>
          <w:sz w:val="28"/>
          <w:szCs w:val="28"/>
          <w:lang w:eastAsia="ru-RU"/>
        </w:rPr>
        <w:t xml:space="preserve"> %. </w:t>
      </w:r>
      <w:r w:rsidR="004D21E0" w:rsidRPr="004D21E0">
        <w:rPr>
          <w:rFonts w:ascii="Times New Roman" w:eastAsia="Times New Roman" w:hAnsi="Times New Roman"/>
          <w:sz w:val="28"/>
          <w:szCs w:val="28"/>
          <w:lang w:eastAsia="ru-RU"/>
        </w:rPr>
        <w:t xml:space="preserve">Коэффициент суточной неравномерности водопотребления </w:t>
      </w:r>
      <w:r w:rsidR="004D21E0">
        <w:rPr>
          <w:rFonts w:ascii="Times New Roman" w:eastAsia="Times New Roman" w:hAnsi="Times New Roman"/>
          <w:sz w:val="28"/>
          <w:szCs w:val="28"/>
          <w:lang w:eastAsia="ru-RU"/>
        </w:rPr>
        <w:t>принят на уровне 1,</w:t>
      </w:r>
      <w:r w:rsidR="009311A0">
        <w:rPr>
          <w:rFonts w:ascii="Times New Roman" w:eastAsia="Times New Roman" w:hAnsi="Times New Roman"/>
          <w:sz w:val="28"/>
          <w:szCs w:val="28"/>
          <w:lang w:eastAsia="ru-RU"/>
        </w:rPr>
        <w:t>2</w:t>
      </w:r>
      <w:r w:rsidR="004D21E0">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Коэффициент, учитывающий степень благоустройства зданий, режим работы предприятий и другие местные условия принят на уровне 1,3. Коэффициент, учитывающий число жителей в населённом пункте, принимае</w:t>
      </w:r>
      <w:r w:rsidR="004D21E0">
        <w:rPr>
          <w:rFonts w:ascii="Times New Roman" w:eastAsia="Times New Roman" w:hAnsi="Times New Roman"/>
          <w:sz w:val="28"/>
          <w:szCs w:val="28"/>
          <w:lang w:eastAsia="ru-RU"/>
        </w:rPr>
        <w:t>тся</w:t>
      </w:r>
      <w:r>
        <w:rPr>
          <w:rFonts w:ascii="Times New Roman" w:eastAsia="Times New Roman" w:hAnsi="Times New Roman"/>
          <w:sz w:val="28"/>
          <w:szCs w:val="28"/>
          <w:lang w:eastAsia="ru-RU"/>
        </w:rPr>
        <w:t xml:space="preserve"> по таблице 2 п. 5.2 СП 31.13330.2012. </w:t>
      </w:r>
      <w:r w:rsidR="004B213E" w:rsidRPr="007C3722">
        <w:rPr>
          <w:rFonts w:ascii="Times New Roman" w:hAnsi="Times New Roman"/>
          <w:sz w:val="28"/>
          <w:szCs w:val="28"/>
        </w:rPr>
        <w:t xml:space="preserve">При разработке проектной документации </w:t>
      </w:r>
      <w:r w:rsidR="004B213E">
        <w:rPr>
          <w:rFonts w:ascii="Times New Roman" w:hAnsi="Times New Roman"/>
          <w:sz w:val="28"/>
          <w:szCs w:val="28"/>
        </w:rPr>
        <w:t xml:space="preserve">необходимо </w:t>
      </w:r>
      <w:r w:rsidR="004B213E" w:rsidRPr="007C3722">
        <w:rPr>
          <w:rFonts w:ascii="Times New Roman" w:hAnsi="Times New Roman"/>
          <w:sz w:val="28"/>
          <w:szCs w:val="28"/>
        </w:rPr>
        <w:t>предусмотреть мероприятия по пожаротушению.</w:t>
      </w:r>
    </w:p>
    <w:p w14:paraId="46E6E72F" w14:textId="278EA12E" w:rsidR="003A7901" w:rsidRPr="00331F03" w:rsidRDefault="003A7901" w:rsidP="003A7901">
      <w:pPr>
        <w:autoSpaceDE w:val="0"/>
        <w:autoSpaceDN w:val="0"/>
        <w:adjustRightInd w:val="0"/>
        <w:spacing w:after="0" w:line="240" w:lineRule="auto"/>
        <w:jc w:val="right"/>
        <w:rPr>
          <w:rFonts w:ascii="Times New Roman" w:eastAsia="Times New Roman" w:hAnsi="Times New Roman"/>
          <w:sz w:val="28"/>
          <w:szCs w:val="28"/>
          <w:lang w:eastAsia="ru-RU"/>
        </w:rPr>
      </w:pPr>
      <w:r w:rsidRPr="00331F03">
        <w:rPr>
          <w:rFonts w:ascii="Times New Roman" w:eastAsia="Times New Roman" w:hAnsi="Times New Roman"/>
          <w:sz w:val="28"/>
          <w:szCs w:val="28"/>
          <w:lang w:eastAsia="ru-RU"/>
        </w:rPr>
        <w:t xml:space="preserve">Таблица </w:t>
      </w:r>
      <w:r w:rsidRPr="00331F03">
        <w:rPr>
          <w:rFonts w:ascii="Times New Roman" w:eastAsia="Times New Roman" w:hAnsi="Times New Roman"/>
          <w:sz w:val="28"/>
          <w:szCs w:val="28"/>
          <w:lang w:bidi="en-US"/>
        </w:rPr>
        <w:fldChar w:fldCharType="begin"/>
      </w:r>
      <w:r w:rsidRPr="00331F03">
        <w:rPr>
          <w:rFonts w:ascii="Times New Roman" w:eastAsia="Times New Roman" w:hAnsi="Times New Roman"/>
          <w:sz w:val="28"/>
          <w:szCs w:val="28"/>
          <w:lang w:bidi="en-US"/>
        </w:rPr>
        <w:instrText xml:space="preserve"> SEQ Таблица \* ARABIC </w:instrText>
      </w:r>
      <w:r w:rsidRPr="00331F03">
        <w:rPr>
          <w:rFonts w:ascii="Times New Roman" w:eastAsia="Times New Roman" w:hAnsi="Times New Roman"/>
          <w:sz w:val="28"/>
          <w:szCs w:val="28"/>
          <w:lang w:bidi="en-US"/>
        </w:rPr>
        <w:fldChar w:fldCharType="separate"/>
      </w:r>
      <w:r w:rsidR="00BA68A1">
        <w:rPr>
          <w:rFonts w:ascii="Times New Roman" w:eastAsia="Times New Roman" w:hAnsi="Times New Roman"/>
          <w:noProof/>
          <w:sz w:val="28"/>
          <w:szCs w:val="28"/>
          <w:lang w:bidi="en-US"/>
        </w:rPr>
        <w:t>48</w:t>
      </w:r>
      <w:r w:rsidRPr="00331F03">
        <w:rPr>
          <w:rFonts w:ascii="Times New Roman" w:eastAsia="Times New Roman" w:hAnsi="Times New Roman"/>
          <w:sz w:val="28"/>
          <w:szCs w:val="28"/>
          <w:lang w:bidi="en-US"/>
        </w:rPr>
        <w:fldChar w:fldCharType="end"/>
      </w:r>
    </w:p>
    <w:p w14:paraId="233FDF5A" w14:textId="6F6EFD4F" w:rsidR="003A7901" w:rsidRDefault="003A7901" w:rsidP="003A7901">
      <w:pPr>
        <w:spacing w:line="240" w:lineRule="auto"/>
        <w:jc w:val="center"/>
        <w:rPr>
          <w:rFonts w:ascii="Times New Roman" w:hAnsi="Times New Roman"/>
          <w:sz w:val="28"/>
          <w:szCs w:val="28"/>
        </w:rPr>
      </w:pPr>
      <w:r w:rsidRPr="00331F03">
        <w:rPr>
          <w:rFonts w:ascii="Times New Roman" w:hAnsi="Times New Roman"/>
          <w:color w:val="000000"/>
          <w:sz w:val="28"/>
          <w:szCs w:val="28"/>
        </w:rPr>
        <w:t xml:space="preserve">Ожидаемое потребление воды на расчётный срок в </w:t>
      </w:r>
      <w:r w:rsidR="00801C4F">
        <w:rPr>
          <w:rFonts w:ascii="Times New Roman" w:hAnsi="Times New Roman"/>
          <w:sz w:val="28"/>
          <w:szCs w:val="28"/>
        </w:rPr>
        <w:t xml:space="preserve">городском поселении </w:t>
      </w:r>
      <w:r w:rsidR="00C47A84">
        <w:rPr>
          <w:rFonts w:ascii="Times New Roman" w:hAnsi="Times New Roman"/>
          <w:sz w:val="28"/>
          <w:szCs w:val="28"/>
        </w:rPr>
        <w:t>«</w:t>
      </w:r>
      <w:proofErr w:type="spellStart"/>
      <w:r w:rsidR="00C47A84">
        <w:rPr>
          <w:rFonts w:ascii="Times New Roman" w:hAnsi="Times New Roman"/>
          <w:sz w:val="28"/>
          <w:szCs w:val="28"/>
        </w:rPr>
        <w:t>Хилокское</w:t>
      </w:r>
      <w:proofErr w:type="spellEnd"/>
      <w:r w:rsidR="00C47A84">
        <w:rPr>
          <w:rFonts w:ascii="Times New Roman" w:hAnsi="Times New Roman"/>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60"/>
        <w:gridCol w:w="592"/>
        <w:gridCol w:w="684"/>
        <w:gridCol w:w="848"/>
        <w:gridCol w:w="1162"/>
        <w:gridCol w:w="992"/>
        <w:gridCol w:w="15"/>
        <w:gridCol w:w="866"/>
        <w:gridCol w:w="930"/>
        <w:gridCol w:w="12"/>
        <w:gridCol w:w="699"/>
        <w:gridCol w:w="24"/>
        <w:gridCol w:w="830"/>
      </w:tblGrid>
      <w:tr w:rsidR="00C47A84" w:rsidRPr="00C47A84" w14:paraId="2E9593FF" w14:textId="77777777" w:rsidTr="00C47A84">
        <w:trPr>
          <w:trHeight w:val="57"/>
        </w:trPr>
        <w:tc>
          <w:tcPr>
            <w:tcW w:w="2660" w:type="dxa"/>
            <w:vMerge w:val="restart"/>
            <w:shd w:val="clear" w:color="auto" w:fill="auto"/>
            <w:vAlign w:val="center"/>
            <w:hideMark/>
          </w:tcPr>
          <w:p w14:paraId="4EDB701A"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Наименование потребителей</w:t>
            </w:r>
          </w:p>
        </w:tc>
        <w:tc>
          <w:tcPr>
            <w:tcW w:w="592" w:type="dxa"/>
            <w:vMerge w:val="restart"/>
            <w:shd w:val="clear" w:color="auto" w:fill="auto"/>
            <w:vAlign w:val="center"/>
            <w:hideMark/>
          </w:tcPr>
          <w:p w14:paraId="53688084"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Ед. изм.</w:t>
            </w:r>
          </w:p>
        </w:tc>
        <w:tc>
          <w:tcPr>
            <w:tcW w:w="684" w:type="dxa"/>
            <w:vMerge w:val="restart"/>
            <w:shd w:val="clear" w:color="auto" w:fill="auto"/>
            <w:vAlign w:val="center"/>
            <w:hideMark/>
          </w:tcPr>
          <w:p w14:paraId="6B173772"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Кол.</w:t>
            </w:r>
          </w:p>
        </w:tc>
        <w:tc>
          <w:tcPr>
            <w:tcW w:w="848" w:type="dxa"/>
            <w:vMerge w:val="restart"/>
            <w:shd w:val="clear" w:color="auto" w:fill="auto"/>
            <w:vAlign w:val="center"/>
            <w:hideMark/>
          </w:tcPr>
          <w:p w14:paraId="74B6F50A"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Норма, л/</w:t>
            </w:r>
            <w:proofErr w:type="spellStart"/>
            <w:r w:rsidRPr="00C47A84">
              <w:rPr>
                <w:rFonts w:ascii="Times New Roman" w:eastAsia="Times New Roman" w:hAnsi="Times New Roman"/>
                <w:color w:val="000000"/>
                <w:lang w:eastAsia="ru-RU"/>
              </w:rPr>
              <w:t>сут</w:t>
            </w:r>
            <w:proofErr w:type="spellEnd"/>
            <w:r w:rsidRPr="00C47A84">
              <w:rPr>
                <w:rFonts w:ascii="Times New Roman" w:eastAsia="Times New Roman" w:hAnsi="Times New Roman"/>
                <w:color w:val="000000"/>
                <w:lang w:eastAsia="ru-RU"/>
              </w:rPr>
              <w:t xml:space="preserve"> на </w:t>
            </w:r>
            <w:r w:rsidRPr="00C47A84">
              <w:rPr>
                <w:rFonts w:ascii="Times New Roman" w:eastAsia="Times New Roman" w:hAnsi="Times New Roman"/>
                <w:color w:val="000000"/>
                <w:lang w:eastAsia="ru-RU"/>
              </w:rPr>
              <w:lastRenderedPageBreak/>
              <w:t>чел.</w:t>
            </w:r>
          </w:p>
        </w:tc>
        <w:tc>
          <w:tcPr>
            <w:tcW w:w="1162" w:type="dxa"/>
            <w:vMerge w:val="restart"/>
            <w:shd w:val="clear" w:color="auto" w:fill="auto"/>
            <w:vAlign w:val="center"/>
            <w:hideMark/>
          </w:tcPr>
          <w:p w14:paraId="29E37EBD"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lastRenderedPageBreak/>
              <w:t>К суточной неравном</w:t>
            </w:r>
            <w:r w:rsidRPr="00C47A84">
              <w:rPr>
                <w:rFonts w:ascii="Times New Roman" w:eastAsia="Times New Roman" w:hAnsi="Times New Roman"/>
                <w:color w:val="000000"/>
                <w:lang w:eastAsia="ru-RU"/>
              </w:rPr>
              <w:lastRenderedPageBreak/>
              <w:t>ерности</w:t>
            </w:r>
          </w:p>
        </w:tc>
        <w:tc>
          <w:tcPr>
            <w:tcW w:w="992" w:type="dxa"/>
            <w:vMerge w:val="restart"/>
            <w:shd w:val="clear" w:color="auto" w:fill="auto"/>
            <w:vAlign w:val="center"/>
            <w:hideMark/>
          </w:tcPr>
          <w:p w14:paraId="1781E71D"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lastRenderedPageBreak/>
              <w:t>К часовой неравно</w:t>
            </w:r>
            <w:r w:rsidRPr="00C47A84">
              <w:rPr>
                <w:rFonts w:ascii="Times New Roman" w:eastAsia="Times New Roman" w:hAnsi="Times New Roman"/>
                <w:color w:val="000000"/>
                <w:lang w:eastAsia="ru-RU"/>
              </w:rPr>
              <w:lastRenderedPageBreak/>
              <w:t>мерности</w:t>
            </w:r>
          </w:p>
        </w:tc>
        <w:tc>
          <w:tcPr>
            <w:tcW w:w="3376" w:type="dxa"/>
            <w:gridSpan w:val="7"/>
            <w:shd w:val="clear" w:color="auto" w:fill="auto"/>
            <w:vAlign w:val="center"/>
            <w:hideMark/>
          </w:tcPr>
          <w:p w14:paraId="6D8BFDD4"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lastRenderedPageBreak/>
              <w:t>Расход воды м</w:t>
            </w:r>
            <w:r w:rsidRPr="00C47A84">
              <w:rPr>
                <w:rFonts w:ascii="Times New Roman" w:eastAsia="Times New Roman" w:hAnsi="Times New Roman"/>
                <w:color w:val="000000"/>
                <w:vertAlign w:val="superscript"/>
                <w:lang w:eastAsia="ru-RU"/>
              </w:rPr>
              <w:t>3</w:t>
            </w:r>
          </w:p>
        </w:tc>
      </w:tr>
      <w:tr w:rsidR="00C47A84" w:rsidRPr="00C47A84" w14:paraId="67C49850" w14:textId="77777777" w:rsidTr="00C47A84">
        <w:trPr>
          <w:trHeight w:val="57"/>
        </w:trPr>
        <w:tc>
          <w:tcPr>
            <w:tcW w:w="2660" w:type="dxa"/>
            <w:vMerge/>
            <w:shd w:val="clear" w:color="auto" w:fill="auto"/>
            <w:vAlign w:val="center"/>
            <w:hideMark/>
          </w:tcPr>
          <w:p w14:paraId="3B5B595B" w14:textId="77777777" w:rsidR="00C47A84" w:rsidRPr="00C47A84" w:rsidRDefault="00C47A84" w:rsidP="00C47A84">
            <w:pPr>
              <w:spacing w:after="0" w:line="240" w:lineRule="auto"/>
              <w:rPr>
                <w:rFonts w:ascii="Times New Roman" w:eastAsia="Times New Roman" w:hAnsi="Times New Roman"/>
                <w:color w:val="000000"/>
                <w:lang w:eastAsia="ru-RU"/>
              </w:rPr>
            </w:pPr>
          </w:p>
        </w:tc>
        <w:tc>
          <w:tcPr>
            <w:tcW w:w="592" w:type="dxa"/>
            <w:vMerge/>
            <w:shd w:val="clear" w:color="auto" w:fill="auto"/>
            <w:vAlign w:val="center"/>
            <w:hideMark/>
          </w:tcPr>
          <w:p w14:paraId="3A7FC8FB" w14:textId="77777777" w:rsidR="00C47A84" w:rsidRPr="00C47A84" w:rsidRDefault="00C47A84" w:rsidP="00C47A84">
            <w:pPr>
              <w:spacing w:after="0" w:line="240" w:lineRule="auto"/>
              <w:rPr>
                <w:rFonts w:ascii="Times New Roman" w:eastAsia="Times New Roman" w:hAnsi="Times New Roman"/>
                <w:color w:val="000000"/>
                <w:lang w:eastAsia="ru-RU"/>
              </w:rPr>
            </w:pPr>
          </w:p>
        </w:tc>
        <w:tc>
          <w:tcPr>
            <w:tcW w:w="684" w:type="dxa"/>
            <w:vMerge/>
            <w:shd w:val="clear" w:color="auto" w:fill="auto"/>
            <w:vAlign w:val="center"/>
            <w:hideMark/>
          </w:tcPr>
          <w:p w14:paraId="534E259E" w14:textId="77777777" w:rsidR="00C47A84" w:rsidRPr="00C47A84" w:rsidRDefault="00C47A84" w:rsidP="00C47A84">
            <w:pPr>
              <w:spacing w:after="0" w:line="240" w:lineRule="auto"/>
              <w:rPr>
                <w:rFonts w:ascii="Times New Roman" w:eastAsia="Times New Roman" w:hAnsi="Times New Roman"/>
                <w:color w:val="000000"/>
                <w:lang w:eastAsia="ru-RU"/>
              </w:rPr>
            </w:pPr>
          </w:p>
        </w:tc>
        <w:tc>
          <w:tcPr>
            <w:tcW w:w="848" w:type="dxa"/>
            <w:vMerge/>
            <w:shd w:val="clear" w:color="auto" w:fill="auto"/>
            <w:vAlign w:val="center"/>
            <w:hideMark/>
          </w:tcPr>
          <w:p w14:paraId="7805EF78" w14:textId="77777777" w:rsidR="00C47A84" w:rsidRPr="00C47A84" w:rsidRDefault="00C47A84" w:rsidP="00C47A84">
            <w:pPr>
              <w:spacing w:after="0" w:line="240" w:lineRule="auto"/>
              <w:rPr>
                <w:rFonts w:ascii="Times New Roman" w:eastAsia="Times New Roman" w:hAnsi="Times New Roman"/>
                <w:color w:val="000000"/>
                <w:lang w:eastAsia="ru-RU"/>
              </w:rPr>
            </w:pPr>
          </w:p>
        </w:tc>
        <w:tc>
          <w:tcPr>
            <w:tcW w:w="1162" w:type="dxa"/>
            <w:vMerge/>
            <w:shd w:val="clear" w:color="auto" w:fill="auto"/>
            <w:vAlign w:val="center"/>
            <w:hideMark/>
          </w:tcPr>
          <w:p w14:paraId="16C0BCF7" w14:textId="77777777" w:rsidR="00C47A84" w:rsidRPr="00C47A84" w:rsidRDefault="00C47A84" w:rsidP="00C47A84">
            <w:pPr>
              <w:spacing w:after="0" w:line="240" w:lineRule="auto"/>
              <w:rPr>
                <w:rFonts w:ascii="Times New Roman" w:eastAsia="Times New Roman" w:hAnsi="Times New Roman"/>
                <w:color w:val="000000"/>
                <w:lang w:eastAsia="ru-RU"/>
              </w:rPr>
            </w:pPr>
          </w:p>
        </w:tc>
        <w:tc>
          <w:tcPr>
            <w:tcW w:w="992" w:type="dxa"/>
            <w:vMerge/>
            <w:shd w:val="clear" w:color="auto" w:fill="auto"/>
            <w:vAlign w:val="center"/>
            <w:hideMark/>
          </w:tcPr>
          <w:p w14:paraId="7B1E18A2" w14:textId="77777777" w:rsidR="00C47A84" w:rsidRPr="00C47A84" w:rsidRDefault="00C47A84" w:rsidP="00C47A84">
            <w:pPr>
              <w:spacing w:after="0" w:line="240" w:lineRule="auto"/>
              <w:rPr>
                <w:rFonts w:ascii="Times New Roman" w:eastAsia="Times New Roman" w:hAnsi="Times New Roman"/>
                <w:color w:val="000000"/>
                <w:lang w:eastAsia="ru-RU"/>
              </w:rPr>
            </w:pPr>
          </w:p>
        </w:tc>
        <w:tc>
          <w:tcPr>
            <w:tcW w:w="881" w:type="dxa"/>
            <w:gridSpan w:val="2"/>
            <w:shd w:val="clear" w:color="auto" w:fill="auto"/>
            <w:vAlign w:val="center"/>
            <w:hideMark/>
          </w:tcPr>
          <w:p w14:paraId="4CA3F4F0" w14:textId="77777777" w:rsidR="00C47A84" w:rsidRPr="00C47A84" w:rsidRDefault="00C47A84" w:rsidP="00C47A84">
            <w:pPr>
              <w:spacing w:after="0" w:line="240" w:lineRule="auto"/>
              <w:jc w:val="center"/>
              <w:rPr>
                <w:rFonts w:ascii="Times New Roman" w:eastAsia="Times New Roman" w:hAnsi="Times New Roman"/>
                <w:color w:val="000000"/>
                <w:lang w:eastAsia="ru-RU"/>
              </w:rPr>
            </w:pPr>
            <w:proofErr w:type="spellStart"/>
            <w:r w:rsidRPr="00C47A84">
              <w:rPr>
                <w:rFonts w:ascii="Times New Roman" w:eastAsia="Times New Roman" w:hAnsi="Times New Roman"/>
                <w:color w:val="000000"/>
                <w:lang w:eastAsia="ru-RU"/>
              </w:rPr>
              <w:t>сут</w:t>
            </w:r>
            <w:proofErr w:type="spellEnd"/>
          </w:p>
        </w:tc>
        <w:tc>
          <w:tcPr>
            <w:tcW w:w="942" w:type="dxa"/>
            <w:gridSpan w:val="2"/>
            <w:shd w:val="clear" w:color="auto" w:fill="auto"/>
            <w:vAlign w:val="center"/>
            <w:hideMark/>
          </w:tcPr>
          <w:p w14:paraId="48F87F37" w14:textId="77777777" w:rsidR="00C47A84" w:rsidRPr="00C47A84" w:rsidRDefault="00C47A84" w:rsidP="00C47A84">
            <w:pPr>
              <w:spacing w:after="0" w:line="240" w:lineRule="auto"/>
              <w:jc w:val="center"/>
              <w:rPr>
                <w:rFonts w:ascii="Times New Roman" w:eastAsia="Times New Roman" w:hAnsi="Times New Roman"/>
                <w:color w:val="000000"/>
                <w:lang w:eastAsia="ru-RU"/>
              </w:rPr>
            </w:pPr>
            <w:proofErr w:type="spellStart"/>
            <w:r w:rsidRPr="00C47A84">
              <w:rPr>
                <w:rFonts w:ascii="Times New Roman" w:eastAsia="Times New Roman" w:hAnsi="Times New Roman"/>
                <w:color w:val="000000"/>
                <w:lang w:eastAsia="ru-RU"/>
              </w:rPr>
              <w:t>сут</w:t>
            </w:r>
            <w:r w:rsidRPr="00C47A84">
              <w:rPr>
                <w:rFonts w:ascii="Times New Roman" w:eastAsia="Times New Roman" w:hAnsi="Times New Roman"/>
                <w:color w:val="000000"/>
                <w:vertAlign w:val="subscript"/>
                <w:lang w:eastAsia="ru-RU"/>
              </w:rPr>
              <w:t>max</w:t>
            </w:r>
            <w:proofErr w:type="spellEnd"/>
          </w:p>
        </w:tc>
        <w:tc>
          <w:tcPr>
            <w:tcW w:w="723" w:type="dxa"/>
            <w:gridSpan w:val="2"/>
            <w:shd w:val="clear" w:color="auto" w:fill="auto"/>
            <w:vAlign w:val="center"/>
            <w:hideMark/>
          </w:tcPr>
          <w:p w14:paraId="00354DA1"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час</w:t>
            </w:r>
          </w:p>
        </w:tc>
        <w:tc>
          <w:tcPr>
            <w:tcW w:w="830" w:type="dxa"/>
            <w:shd w:val="clear" w:color="auto" w:fill="auto"/>
            <w:vAlign w:val="center"/>
            <w:hideMark/>
          </w:tcPr>
          <w:p w14:paraId="17EFDB81" w14:textId="77777777" w:rsidR="00C47A84" w:rsidRPr="00C47A84" w:rsidRDefault="00C47A84" w:rsidP="00C47A84">
            <w:pPr>
              <w:spacing w:after="0" w:line="240" w:lineRule="auto"/>
              <w:jc w:val="center"/>
              <w:rPr>
                <w:rFonts w:ascii="Times New Roman" w:eastAsia="Times New Roman" w:hAnsi="Times New Roman"/>
                <w:color w:val="000000"/>
                <w:lang w:eastAsia="ru-RU"/>
              </w:rPr>
            </w:pPr>
            <w:proofErr w:type="spellStart"/>
            <w:r w:rsidRPr="00C47A84">
              <w:rPr>
                <w:rFonts w:ascii="Times New Roman" w:eastAsia="Times New Roman" w:hAnsi="Times New Roman"/>
                <w:color w:val="000000"/>
                <w:lang w:eastAsia="ru-RU"/>
              </w:rPr>
              <w:t>час</w:t>
            </w:r>
            <w:r w:rsidRPr="00C47A84">
              <w:rPr>
                <w:rFonts w:ascii="Times New Roman" w:eastAsia="Times New Roman" w:hAnsi="Times New Roman"/>
                <w:color w:val="000000"/>
                <w:vertAlign w:val="subscript"/>
                <w:lang w:eastAsia="ru-RU"/>
              </w:rPr>
              <w:t>max</w:t>
            </w:r>
            <w:proofErr w:type="spellEnd"/>
          </w:p>
        </w:tc>
      </w:tr>
      <w:tr w:rsidR="00C47A84" w:rsidRPr="00C47A84" w14:paraId="2B8E2AFC" w14:textId="77777777" w:rsidTr="00C47A84">
        <w:trPr>
          <w:trHeight w:val="57"/>
        </w:trPr>
        <w:tc>
          <w:tcPr>
            <w:tcW w:w="10314" w:type="dxa"/>
            <w:gridSpan w:val="13"/>
            <w:shd w:val="clear" w:color="auto" w:fill="auto"/>
            <w:vAlign w:val="bottom"/>
            <w:hideMark/>
          </w:tcPr>
          <w:p w14:paraId="7C1422F6"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lastRenderedPageBreak/>
              <w:t>г. Хилок</w:t>
            </w:r>
          </w:p>
        </w:tc>
      </w:tr>
      <w:tr w:rsidR="00C47A84" w:rsidRPr="00C47A84" w14:paraId="4CB01173" w14:textId="77777777" w:rsidTr="00C47A84">
        <w:trPr>
          <w:trHeight w:val="57"/>
        </w:trPr>
        <w:tc>
          <w:tcPr>
            <w:tcW w:w="2660" w:type="dxa"/>
            <w:shd w:val="clear" w:color="auto" w:fill="auto"/>
            <w:vAlign w:val="bottom"/>
            <w:hideMark/>
          </w:tcPr>
          <w:p w14:paraId="0813C384" w14:textId="77777777" w:rsidR="00C47A84" w:rsidRPr="00C47A84" w:rsidRDefault="00C47A84" w:rsidP="00C47A84">
            <w:pPr>
              <w:spacing w:after="0" w:line="240" w:lineRule="auto"/>
              <w:rPr>
                <w:rFonts w:ascii="Times New Roman" w:eastAsia="Times New Roman" w:hAnsi="Times New Roman"/>
                <w:color w:val="000000"/>
                <w:lang w:eastAsia="ru-RU"/>
              </w:rPr>
            </w:pPr>
            <w:r w:rsidRPr="00C47A84">
              <w:rPr>
                <w:rFonts w:ascii="Times New Roman" w:eastAsia="Times New Roman" w:hAnsi="Times New Roman"/>
                <w:color w:val="000000"/>
                <w:lang w:eastAsia="ru-RU"/>
              </w:rPr>
              <w:t>Население проживающие в благоустроенных домах</w:t>
            </w:r>
          </w:p>
        </w:tc>
        <w:tc>
          <w:tcPr>
            <w:tcW w:w="592" w:type="dxa"/>
            <w:shd w:val="clear" w:color="auto" w:fill="auto"/>
            <w:vAlign w:val="center"/>
            <w:hideMark/>
          </w:tcPr>
          <w:p w14:paraId="79405ABE"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чел.</w:t>
            </w:r>
          </w:p>
        </w:tc>
        <w:tc>
          <w:tcPr>
            <w:tcW w:w="684" w:type="dxa"/>
            <w:shd w:val="clear" w:color="auto" w:fill="auto"/>
            <w:vAlign w:val="center"/>
            <w:hideMark/>
          </w:tcPr>
          <w:p w14:paraId="34E62947"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8924</w:t>
            </w:r>
          </w:p>
        </w:tc>
        <w:tc>
          <w:tcPr>
            <w:tcW w:w="848" w:type="dxa"/>
            <w:shd w:val="clear" w:color="auto" w:fill="auto"/>
            <w:vAlign w:val="center"/>
            <w:hideMark/>
          </w:tcPr>
          <w:p w14:paraId="7CCA652D"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230</w:t>
            </w:r>
          </w:p>
        </w:tc>
        <w:tc>
          <w:tcPr>
            <w:tcW w:w="1162" w:type="dxa"/>
            <w:shd w:val="clear" w:color="auto" w:fill="auto"/>
            <w:vAlign w:val="center"/>
            <w:hideMark/>
          </w:tcPr>
          <w:p w14:paraId="7B986E1F"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1,2</w:t>
            </w:r>
          </w:p>
        </w:tc>
        <w:tc>
          <w:tcPr>
            <w:tcW w:w="992" w:type="dxa"/>
            <w:shd w:val="clear" w:color="auto" w:fill="auto"/>
            <w:vAlign w:val="center"/>
            <w:hideMark/>
          </w:tcPr>
          <w:p w14:paraId="21C5A85B"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1,69</w:t>
            </w:r>
          </w:p>
        </w:tc>
        <w:tc>
          <w:tcPr>
            <w:tcW w:w="881" w:type="dxa"/>
            <w:gridSpan w:val="2"/>
            <w:shd w:val="clear" w:color="auto" w:fill="auto"/>
            <w:vAlign w:val="center"/>
            <w:hideMark/>
          </w:tcPr>
          <w:p w14:paraId="36D85FBC"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2052,5</w:t>
            </w:r>
          </w:p>
        </w:tc>
        <w:tc>
          <w:tcPr>
            <w:tcW w:w="942" w:type="dxa"/>
            <w:gridSpan w:val="2"/>
            <w:shd w:val="clear" w:color="auto" w:fill="auto"/>
            <w:vAlign w:val="center"/>
            <w:hideMark/>
          </w:tcPr>
          <w:p w14:paraId="25DD7D60"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2463,0</w:t>
            </w:r>
          </w:p>
        </w:tc>
        <w:tc>
          <w:tcPr>
            <w:tcW w:w="723" w:type="dxa"/>
            <w:gridSpan w:val="2"/>
            <w:shd w:val="clear" w:color="auto" w:fill="auto"/>
            <w:vAlign w:val="center"/>
            <w:hideMark/>
          </w:tcPr>
          <w:p w14:paraId="3D1F89B1"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85,5</w:t>
            </w:r>
          </w:p>
        </w:tc>
        <w:tc>
          <w:tcPr>
            <w:tcW w:w="830" w:type="dxa"/>
            <w:shd w:val="clear" w:color="auto" w:fill="auto"/>
            <w:vAlign w:val="center"/>
            <w:hideMark/>
          </w:tcPr>
          <w:p w14:paraId="7DF21F84"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144,5</w:t>
            </w:r>
          </w:p>
        </w:tc>
      </w:tr>
      <w:tr w:rsidR="00C47A84" w:rsidRPr="00C47A84" w14:paraId="3F2B32B2" w14:textId="77777777" w:rsidTr="00C47A84">
        <w:trPr>
          <w:trHeight w:val="57"/>
        </w:trPr>
        <w:tc>
          <w:tcPr>
            <w:tcW w:w="2660" w:type="dxa"/>
            <w:shd w:val="clear" w:color="auto" w:fill="auto"/>
            <w:vAlign w:val="bottom"/>
            <w:hideMark/>
          </w:tcPr>
          <w:p w14:paraId="199A446B" w14:textId="77777777" w:rsidR="00C47A84" w:rsidRPr="00C47A84" w:rsidRDefault="00C47A84" w:rsidP="00C47A84">
            <w:pPr>
              <w:spacing w:after="0" w:line="240" w:lineRule="auto"/>
              <w:rPr>
                <w:rFonts w:ascii="Times New Roman" w:eastAsia="Times New Roman" w:hAnsi="Times New Roman"/>
                <w:color w:val="000000"/>
                <w:lang w:eastAsia="ru-RU"/>
              </w:rPr>
            </w:pPr>
            <w:r w:rsidRPr="00C47A84">
              <w:rPr>
                <w:rFonts w:ascii="Times New Roman" w:eastAsia="Times New Roman" w:hAnsi="Times New Roman"/>
                <w:color w:val="000000"/>
                <w:lang w:eastAsia="ru-RU"/>
              </w:rPr>
              <w:t>Адм. здание и общественные здание</w:t>
            </w:r>
          </w:p>
        </w:tc>
        <w:tc>
          <w:tcPr>
            <w:tcW w:w="592" w:type="dxa"/>
            <w:shd w:val="clear" w:color="auto" w:fill="auto"/>
            <w:vAlign w:val="center"/>
            <w:hideMark/>
          </w:tcPr>
          <w:p w14:paraId="4E3F75F7"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w:t>
            </w:r>
          </w:p>
        </w:tc>
        <w:tc>
          <w:tcPr>
            <w:tcW w:w="684" w:type="dxa"/>
            <w:shd w:val="clear" w:color="auto" w:fill="auto"/>
            <w:vAlign w:val="center"/>
            <w:hideMark/>
          </w:tcPr>
          <w:p w14:paraId="739D6E4D"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10</w:t>
            </w:r>
          </w:p>
        </w:tc>
        <w:tc>
          <w:tcPr>
            <w:tcW w:w="848" w:type="dxa"/>
            <w:shd w:val="clear" w:color="auto" w:fill="auto"/>
            <w:vAlign w:val="center"/>
            <w:hideMark/>
          </w:tcPr>
          <w:p w14:paraId="799D7D8D" w14:textId="2F9A5BA4" w:rsidR="00C47A84" w:rsidRPr="00C47A84" w:rsidRDefault="00D24D61" w:rsidP="00C47A84">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w:t>
            </w:r>
            <w:r w:rsidR="00C47A84" w:rsidRPr="00C47A84">
              <w:rPr>
                <w:rFonts w:ascii="Times New Roman" w:eastAsia="Times New Roman" w:hAnsi="Times New Roman"/>
                <w:color w:val="000000"/>
                <w:lang w:eastAsia="ru-RU"/>
              </w:rPr>
              <w:t> </w:t>
            </w:r>
          </w:p>
        </w:tc>
        <w:tc>
          <w:tcPr>
            <w:tcW w:w="1162" w:type="dxa"/>
            <w:shd w:val="clear" w:color="auto" w:fill="auto"/>
            <w:vAlign w:val="center"/>
            <w:hideMark/>
          </w:tcPr>
          <w:p w14:paraId="29E6748C"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1,2</w:t>
            </w:r>
          </w:p>
        </w:tc>
        <w:tc>
          <w:tcPr>
            <w:tcW w:w="992" w:type="dxa"/>
            <w:shd w:val="clear" w:color="auto" w:fill="auto"/>
            <w:vAlign w:val="center"/>
            <w:hideMark/>
          </w:tcPr>
          <w:p w14:paraId="0911EF1C"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1,69</w:t>
            </w:r>
          </w:p>
        </w:tc>
        <w:tc>
          <w:tcPr>
            <w:tcW w:w="881" w:type="dxa"/>
            <w:gridSpan w:val="2"/>
            <w:shd w:val="clear" w:color="auto" w:fill="auto"/>
            <w:vAlign w:val="center"/>
            <w:hideMark/>
          </w:tcPr>
          <w:p w14:paraId="100ECD42"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205,3</w:t>
            </w:r>
          </w:p>
        </w:tc>
        <w:tc>
          <w:tcPr>
            <w:tcW w:w="942" w:type="dxa"/>
            <w:gridSpan w:val="2"/>
            <w:shd w:val="clear" w:color="auto" w:fill="auto"/>
            <w:vAlign w:val="center"/>
            <w:hideMark/>
          </w:tcPr>
          <w:p w14:paraId="22E5066A"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246,3</w:t>
            </w:r>
          </w:p>
        </w:tc>
        <w:tc>
          <w:tcPr>
            <w:tcW w:w="723" w:type="dxa"/>
            <w:gridSpan w:val="2"/>
            <w:shd w:val="clear" w:color="auto" w:fill="auto"/>
            <w:vAlign w:val="center"/>
            <w:hideMark/>
          </w:tcPr>
          <w:p w14:paraId="4733D524"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8,6</w:t>
            </w:r>
          </w:p>
        </w:tc>
        <w:tc>
          <w:tcPr>
            <w:tcW w:w="830" w:type="dxa"/>
            <w:shd w:val="clear" w:color="auto" w:fill="auto"/>
            <w:vAlign w:val="center"/>
            <w:hideMark/>
          </w:tcPr>
          <w:p w14:paraId="2A84AE9B"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14,5</w:t>
            </w:r>
          </w:p>
        </w:tc>
      </w:tr>
      <w:tr w:rsidR="00C47A84" w:rsidRPr="00C47A84" w14:paraId="4A20508A" w14:textId="77777777" w:rsidTr="00C47A84">
        <w:trPr>
          <w:trHeight w:val="57"/>
        </w:trPr>
        <w:tc>
          <w:tcPr>
            <w:tcW w:w="2660" w:type="dxa"/>
            <w:shd w:val="clear" w:color="auto" w:fill="auto"/>
            <w:vAlign w:val="bottom"/>
            <w:hideMark/>
          </w:tcPr>
          <w:p w14:paraId="7744ADF4" w14:textId="77777777" w:rsidR="00C47A84" w:rsidRPr="00C47A84" w:rsidRDefault="00C47A84" w:rsidP="00C47A84">
            <w:pPr>
              <w:spacing w:after="0" w:line="240" w:lineRule="auto"/>
              <w:rPr>
                <w:rFonts w:ascii="Times New Roman" w:eastAsia="Times New Roman" w:hAnsi="Times New Roman"/>
                <w:color w:val="000000"/>
                <w:lang w:eastAsia="ru-RU"/>
              </w:rPr>
            </w:pPr>
            <w:r w:rsidRPr="00C47A84">
              <w:rPr>
                <w:rFonts w:ascii="Times New Roman" w:eastAsia="Times New Roman" w:hAnsi="Times New Roman"/>
                <w:color w:val="000000"/>
                <w:lang w:eastAsia="ru-RU"/>
              </w:rPr>
              <w:t>Противопожарное водоснабжение</w:t>
            </w:r>
          </w:p>
        </w:tc>
        <w:tc>
          <w:tcPr>
            <w:tcW w:w="592" w:type="dxa"/>
            <w:shd w:val="clear" w:color="auto" w:fill="auto"/>
            <w:vAlign w:val="center"/>
            <w:hideMark/>
          </w:tcPr>
          <w:p w14:paraId="20D25AEF"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л/с</w:t>
            </w:r>
          </w:p>
        </w:tc>
        <w:tc>
          <w:tcPr>
            <w:tcW w:w="684" w:type="dxa"/>
            <w:shd w:val="clear" w:color="auto" w:fill="auto"/>
            <w:vAlign w:val="center"/>
            <w:hideMark/>
          </w:tcPr>
          <w:p w14:paraId="40F74EE0"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5</w:t>
            </w:r>
          </w:p>
        </w:tc>
        <w:tc>
          <w:tcPr>
            <w:tcW w:w="848" w:type="dxa"/>
            <w:shd w:val="clear" w:color="auto" w:fill="auto"/>
            <w:vAlign w:val="center"/>
            <w:hideMark/>
          </w:tcPr>
          <w:p w14:paraId="6A99CF39" w14:textId="29BABE41" w:rsidR="00C47A84" w:rsidRPr="00C47A84" w:rsidRDefault="00D24D61" w:rsidP="00C47A84">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w:t>
            </w:r>
          </w:p>
        </w:tc>
        <w:tc>
          <w:tcPr>
            <w:tcW w:w="1162" w:type="dxa"/>
            <w:shd w:val="clear" w:color="auto" w:fill="auto"/>
            <w:vAlign w:val="center"/>
            <w:hideMark/>
          </w:tcPr>
          <w:p w14:paraId="29AFB478"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1,2</w:t>
            </w:r>
          </w:p>
        </w:tc>
        <w:tc>
          <w:tcPr>
            <w:tcW w:w="992" w:type="dxa"/>
            <w:shd w:val="clear" w:color="auto" w:fill="auto"/>
            <w:vAlign w:val="center"/>
            <w:hideMark/>
          </w:tcPr>
          <w:p w14:paraId="54AB359C"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1,69</w:t>
            </w:r>
          </w:p>
        </w:tc>
        <w:tc>
          <w:tcPr>
            <w:tcW w:w="881" w:type="dxa"/>
            <w:gridSpan w:val="2"/>
            <w:shd w:val="clear" w:color="auto" w:fill="auto"/>
            <w:vAlign w:val="center"/>
            <w:hideMark/>
          </w:tcPr>
          <w:p w14:paraId="47348F97"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0,15</w:t>
            </w:r>
          </w:p>
        </w:tc>
        <w:tc>
          <w:tcPr>
            <w:tcW w:w="942" w:type="dxa"/>
            <w:gridSpan w:val="2"/>
            <w:shd w:val="clear" w:color="auto" w:fill="auto"/>
            <w:vAlign w:val="center"/>
            <w:hideMark/>
          </w:tcPr>
          <w:p w14:paraId="46757F9A"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0,18</w:t>
            </w:r>
          </w:p>
        </w:tc>
        <w:tc>
          <w:tcPr>
            <w:tcW w:w="723" w:type="dxa"/>
            <w:gridSpan w:val="2"/>
            <w:shd w:val="clear" w:color="auto" w:fill="auto"/>
            <w:vAlign w:val="center"/>
            <w:hideMark/>
          </w:tcPr>
          <w:p w14:paraId="24AD186E"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0,01</w:t>
            </w:r>
          </w:p>
        </w:tc>
        <w:tc>
          <w:tcPr>
            <w:tcW w:w="830" w:type="dxa"/>
            <w:shd w:val="clear" w:color="auto" w:fill="auto"/>
            <w:vAlign w:val="center"/>
            <w:hideMark/>
          </w:tcPr>
          <w:p w14:paraId="1F8EF381"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0,01</w:t>
            </w:r>
          </w:p>
        </w:tc>
      </w:tr>
      <w:tr w:rsidR="00C47A84" w:rsidRPr="00C47A84" w14:paraId="397124BE" w14:textId="77777777" w:rsidTr="00C47A84">
        <w:trPr>
          <w:trHeight w:val="57"/>
        </w:trPr>
        <w:tc>
          <w:tcPr>
            <w:tcW w:w="2660" w:type="dxa"/>
            <w:shd w:val="clear" w:color="auto" w:fill="auto"/>
            <w:vAlign w:val="bottom"/>
            <w:hideMark/>
          </w:tcPr>
          <w:p w14:paraId="54BE8C35" w14:textId="77777777" w:rsidR="00C47A84" w:rsidRPr="00C47A84" w:rsidRDefault="00C47A84" w:rsidP="00C47A84">
            <w:pPr>
              <w:spacing w:after="0" w:line="240" w:lineRule="auto"/>
              <w:rPr>
                <w:rFonts w:ascii="Times New Roman" w:eastAsia="Times New Roman" w:hAnsi="Times New Roman"/>
                <w:color w:val="000000"/>
                <w:lang w:eastAsia="ru-RU"/>
              </w:rPr>
            </w:pPr>
            <w:r w:rsidRPr="00C47A84">
              <w:rPr>
                <w:rFonts w:ascii="Times New Roman" w:eastAsia="Times New Roman" w:hAnsi="Times New Roman"/>
                <w:color w:val="000000"/>
                <w:lang w:eastAsia="ru-RU"/>
              </w:rPr>
              <w:t>Поливка</w:t>
            </w:r>
          </w:p>
        </w:tc>
        <w:tc>
          <w:tcPr>
            <w:tcW w:w="592" w:type="dxa"/>
            <w:shd w:val="clear" w:color="auto" w:fill="auto"/>
            <w:vAlign w:val="center"/>
            <w:hideMark/>
          </w:tcPr>
          <w:p w14:paraId="2D15B16F"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чел.</w:t>
            </w:r>
          </w:p>
        </w:tc>
        <w:tc>
          <w:tcPr>
            <w:tcW w:w="684" w:type="dxa"/>
            <w:shd w:val="clear" w:color="auto" w:fill="auto"/>
            <w:vAlign w:val="center"/>
            <w:hideMark/>
          </w:tcPr>
          <w:p w14:paraId="3444C38B"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1240</w:t>
            </w:r>
          </w:p>
        </w:tc>
        <w:tc>
          <w:tcPr>
            <w:tcW w:w="848" w:type="dxa"/>
            <w:shd w:val="clear" w:color="auto" w:fill="auto"/>
            <w:vAlign w:val="center"/>
            <w:hideMark/>
          </w:tcPr>
          <w:p w14:paraId="4D0E8BA1"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60</w:t>
            </w:r>
          </w:p>
        </w:tc>
        <w:tc>
          <w:tcPr>
            <w:tcW w:w="1162" w:type="dxa"/>
            <w:shd w:val="clear" w:color="auto" w:fill="auto"/>
            <w:vAlign w:val="center"/>
            <w:hideMark/>
          </w:tcPr>
          <w:p w14:paraId="420F7B0D"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1,2</w:t>
            </w:r>
          </w:p>
        </w:tc>
        <w:tc>
          <w:tcPr>
            <w:tcW w:w="992" w:type="dxa"/>
            <w:shd w:val="clear" w:color="auto" w:fill="auto"/>
            <w:vAlign w:val="center"/>
            <w:hideMark/>
          </w:tcPr>
          <w:p w14:paraId="66F07A36"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1,69</w:t>
            </w:r>
          </w:p>
        </w:tc>
        <w:tc>
          <w:tcPr>
            <w:tcW w:w="881" w:type="dxa"/>
            <w:gridSpan w:val="2"/>
            <w:shd w:val="clear" w:color="auto" w:fill="auto"/>
            <w:vAlign w:val="center"/>
            <w:hideMark/>
          </w:tcPr>
          <w:p w14:paraId="328D5750"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74,4</w:t>
            </w:r>
          </w:p>
        </w:tc>
        <w:tc>
          <w:tcPr>
            <w:tcW w:w="942" w:type="dxa"/>
            <w:gridSpan w:val="2"/>
            <w:shd w:val="clear" w:color="auto" w:fill="auto"/>
            <w:vAlign w:val="center"/>
            <w:hideMark/>
          </w:tcPr>
          <w:p w14:paraId="735B6EE7"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89,3</w:t>
            </w:r>
          </w:p>
        </w:tc>
        <w:tc>
          <w:tcPr>
            <w:tcW w:w="723" w:type="dxa"/>
            <w:gridSpan w:val="2"/>
            <w:shd w:val="clear" w:color="auto" w:fill="auto"/>
            <w:vAlign w:val="center"/>
            <w:hideMark/>
          </w:tcPr>
          <w:p w14:paraId="15BA81C4"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3,1</w:t>
            </w:r>
          </w:p>
        </w:tc>
        <w:tc>
          <w:tcPr>
            <w:tcW w:w="830" w:type="dxa"/>
            <w:shd w:val="clear" w:color="auto" w:fill="auto"/>
            <w:vAlign w:val="center"/>
            <w:hideMark/>
          </w:tcPr>
          <w:p w14:paraId="2F10FAC5"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5,2</w:t>
            </w:r>
          </w:p>
        </w:tc>
      </w:tr>
      <w:tr w:rsidR="00C47A84" w:rsidRPr="00C47A84" w14:paraId="1C7640C4" w14:textId="77777777" w:rsidTr="00C47A84">
        <w:trPr>
          <w:trHeight w:val="57"/>
        </w:trPr>
        <w:tc>
          <w:tcPr>
            <w:tcW w:w="2660" w:type="dxa"/>
            <w:shd w:val="clear" w:color="auto" w:fill="auto"/>
            <w:vAlign w:val="bottom"/>
            <w:hideMark/>
          </w:tcPr>
          <w:p w14:paraId="449B6A4F" w14:textId="77777777" w:rsidR="00C47A84" w:rsidRPr="00C47A84" w:rsidRDefault="00C47A84" w:rsidP="00C47A84">
            <w:pPr>
              <w:spacing w:after="0" w:line="240" w:lineRule="auto"/>
              <w:rPr>
                <w:rFonts w:ascii="Times New Roman" w:eastAsia="Times New Roman" w:hAnsi="Times New Roman"/>
                <w:color w:val="000000"/>
                <w:lang w:eastAsia="ru-RU"/>
              </w:rPr>
            </w:pPr>
            <w:r w:rsidRPr="00C47A84">
              <w:rPr>
                <w:rFonts w:ascii="Times New Roman" w:eastAsia="Times New Roman" w:hAnsi="Times New Roman"/>
                <w:color w:val="000000"/>
                <w:lang w:eastAsia="ru-RU"/>
              </w:rPr>
              <w:t>Неучтённые расходы</w:t>
            </w:r>
          </w:p>
        </w:tc>
        <w:tc>
          <w:tcPr>
            <w:tcW w:w="592" w:type="dxa"/>
            <w:shd w:val="clear" w:color="auto" w:fill="auto"/>
            <w:vAlign w:val="center"/>
            <w:hideMark/>
          </w:tcPr>
          <w:p w14:paraId="194A3803"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w:t>
            </w:r>
          </w:p>
        </w:tc>
        <w:tc>
          <w:tcPr>
            <w:tcW w:w="684" w:type="dxa"/>
            <w:shd w:val="clear" w:color="auto" w:fill="auto"/>
            <w:vAlign w:val="center"/>
            <w:hideMark/>
          </w:tcPr>
          <w:p w14:paraId="4F53805D"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10</w:t>
            </w:r>
          </w:p>
        </w:tc>
        <w:tc>
          <w:tcPr>
            <w:tcW w:w="848" w:type="dxa"/>
            <w:shd w:val="clear" w:color="auto" w:fill="auto"/>
            <w:vAlign w:val="center"/>
            <w:hideMark/>
          </w:tcPr>
          <w:p w14:paraId="51704F3E" w14:textId="7C219F9F" w:rsidR="00C47A84" w:rsidRPr="00C47A84" w:rsidRDefault="00D24D61" w:rsidP="00C47A84">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w:t>
            </w:r>
          </w:p>
        </w:tc>
        <w:tc>
          <w:tcPr>
            <w:tcW w:w="1162" w:type="dxa"/>
            <w:shd w:val="clear" w:color="auto" w:fill="auto"/>
            <w:vAlign w:val="center"/>
            <w:hideMark/>
          </w:tcPr>
          <w:p w14:paraId="5C9CE719"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1,2</w:t>
            </w:r>
          </w:p>
        </w:tc>
        <w:tc>
          <w:tcPr>
            <w:tcW w:w="992" w:type="dxa"/>
            <w:shd w:val="clear" w:color="auto" w:fill="auto"/>
            <w:vAlign w:val="center"/>
            <w:hideMark/>
          </w:tcPr>
          <w:p w14:paraId="0A5A814D"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1,69</w:t>
            </w:r>
          </w:p>
        </w:tc>
        <w:tc>
          <w:tcPr>
            <w:tcW w:w="881" w:type="dxa"/>
            <w:gridSpan w:val="2"/>
            <w:shd w:val="clear" w:color="auto" w:fill="auto"/>
            <w:vAlign w:val="center"/>
            <w:hideMark/>
          </w:tcPr>
          <w:p w14:paraId="4D1F2AEF"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233,2</w:t>
            </w:r>
          </w:p>
        </w:tc>
        <w:tc>
          <w:tcPr>
            <w:tcW w:w="942" w:type="dxa"/>
            <w:gridSpan w:val="2"/>
            <w:shd w:val="clear" w:color="auto" w:fill="auto"/>
            <w:vAlign w:val="center"/>
            <w:hideMark/>
          </w:tcPr>
          <w:p w14:paraId="3FBEE2FF"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279,9</w:t>
            </w:r>
          </w:p>
        </w:tc>
        <w:tc>
          <w:tcPr>
            <w:tcW w:w="723" w:type="dxa"/>
            <w:gridSpan w:val="2"/>
            <w:shd w:val="clear" w:color="auto" w:fill="auto"/>
            <w:vAlign w:val="center"/>
            <w:hideMark/>
          </w:tcPr>
          <w:p w14:paraId="1917381E"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9,7</w:t>
            </w:r>
          </w:p>
        </w:tc>
        <w:tc>
          <w:tcPr>
            <w:tcW w:w="830" w:type="dxa"/>
            <w:shd w:val="clear" w:color="auto" w:fill="auto"/>
            <w:vAlign w:val="center"/>
            <w:hideMark/>
          </w:tcPr>
          <w:p w14:paraId="2AD08475"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16,4</w:t>
            </w:r>
          </w:p>
        </w:tc>
      </w:tr>
      <w:tr w:rsidR="00C47A84" w:rsidRPr="00C47A84" w14:paraId="21351A90" w14:textId="77777777" w:rsidTr="00C47A84">
        <w:trPr>
          <w:trHeight w:val="57"/>
        </w:trPr>
        <w:tc>
          <w:tcPr>
            <w:tcW w:w="6953" w:type="dxa"/>
            <w:gridSpan w:val="7"/>
            <w:shd w:val="clear" w:color="auto" w:fill="auto"/>
            <w:vAlign w:val="bottom"/>
            <w:hideMark/>
          </w:tcPr>
          <w:p w14:paraId="7F9F64E2" w14:textId="77777777" w:rsidR="00C47A84" w:rsidRPr="00C47A84" w:rsidRDefault="00C47A84" w:rsidP="00C47A84">
            <w:pPr>
              <w:spacing w:after="0" w:line="240" w:lineRule="auto"/>
              <w:rPr>
                <w:rFonts w:ascii="Times New Roman" w:eastAsia="Times New Roman" w:hAnsi="Times New Roman"/>
                <w:color w:val="000000"/>
                <w:lang w:eastAsia="ru-RU"/>
              </w:rPr>
            </w:pPr>
            <w:r w:rsidRPr="00C47A84">
              <w:rPr>
                <w:rFonts w:ascii="Times New Roman" w:eastAsia="Times New Roman" w:hAnsi="Times New Roman"/>
                <w:color w:val="000000"/>
                <w:lang w:eastAsia="ru-RU"/>
              </w:rPr>
              <w:t> ИТОГО:</w:t>
            </w:r>
          </w:p>
        </w:tc>
        <w:tc>
          <w:tcPr>
            <w:tcW w:w="866" w:type="dxa"/>
            <w:shd w:val="clear" w:color="auto" w:fill="auto"/>
            <w:vAlign w:val="center"/>
            <w:hideMark/>
          </w:tcPr>
          <w:p w14:paraId="20EE2F75"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2565,5</w:t>
            </w:r>
          </w:p>
        </w:tc>
        <w:tc>
          <w:tcPr>
            <w:tcW w:w="930" w:type="dxa"/>
            <w:shd w:val="clear" w:color="auto" w:fill="auto"/>
            <w:vAlign w:val="center"/>
            <w:hideMark/>
          </w:tcPr>
          <w:p w14:paraId="6C9F70FF"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3078,7</w:t>
            </w:r>
          </w:p>
        </w:tc>
        <w:tc>
          <w:tcPr>
            <w:tcW w:w="711" w:type="dxa"/>
            <w:gridSpan w:val="2"/>
            <w:shd w:val="clear" w:color="auto" w:fill="auto"/>
            <w:vAlign w:val="center"/>
            <w:hideMark/>
          </w:tcPr>
          <w:p w14:paraId="3BBECA24"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106,9</w:t>
            </w:r>
          </w:p>
        </w:tc>
        <w:tc>
          <w:tcPr>
            <w:tcW w:w="854" w:type="dxa"/>
            <w:gridSpan w:val="2"/>
            <w:shd w:val="clear" w:color="auto" w:fill="auto"/>
            <w:vAlign w:val="center"/>
            <w:hideMark/>
          </w:tcPr>
          <w:p w14:paraId="215DA950"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180,7</w:t>
            </w:r>
          </w:p>
        </w:tc>
      </w:tr>
      <w:tr w:rsidR="00C47A84" w:rsidRPr="00C47A84" w14:paraId="39CD0EE7" w14:textId="77777777" w:rsidTr="00C47A84">
        <w:trPr>
          <w:trHeight w:val="57"/>
        </w:trPr>
        <w:tc>
          <w:tcPr>
            <w:tcW w:w="10314" w:type="dxa"/>
            <w:gridSpan w:val="13"/>
            <w:shd w:val="clear" w:color="auto" w:fill="auto"/>
            <w:vAlign w:val="bottom"/>
            <w:hideMark/>
          </w:tcPr>
          <w:p w14:paraId="0D48B825"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 xml:space="preserve">с. </w:t>
            </w:r>
            <w:proofErr w:type="spellStart"/>
            <w:r w:rsidRPr="00C47A84">
              <w:rPr>
                <w:rFonts w:ascii="Times New Roman" w:eastAsia="Times New Roman" w:hAnsi="Times New Roman"/>
                <w:color w:val="000000"/>
                <w:lang w:eastAsia="ru-RU"/>
              </w:rPr>
              <w:t>Жилкин</w:t>
            </w:r>
            <w:proofErr w:type="spellEnd"/>
            <w:r w:rsidRPr="00C47A84">
              <w:rPr>
                <w:rFonts w:ascii="Times New Roman" w:eastAsia="Times New Roman" w:hAnsi="Times New Roman"/>
                <w:color w:val="000000"/>
                <w:lang w:eastAsia="ru-RU"/>
              </w:rPr>
              <w:t xml:space="preserve"> Хутор</w:t>
            </w:r>
          </w:p>
        </w:tc>
      </w:tr>
      <w:tr w:rsidR="00C47A84" w:rsidRPr="00C47A84" w14:paraId="0F6FD61C" w14:textId="77777777" w:rsidTr="00C47A84">
        <w:trPr>
          <w:trHeight w:val="57"/>
        </w:trPr>
        <w:tc>
          <w:tcPr>
            <w:tcW w:w="2660" w:type="dxa"/>
            <w:shd w:val="clear" w:color="auto" w:fill="auto"/>
            <w:vAlign w:val="bottom"/>
            <w:hideMark/>
          </w:tcPr>
          <w:p w14:paraId="0AC174E2" w14:textId="77777777" w:rsidR="00C47A84" w:rsidRPr="00C47A84" w:rsidRDefault="00C47A84" w:rsidP="00C47A84">
            <w:pPr>
              <w:spacing w:after="0" w:line="240" w:lineRule="auto"/>
              <w:rPr>
                <w:rFonts w:ascii="Times New Roman" w:eastAsia="Times New Roman" w:hAnsi="Times New Roman"/>
                <w:color w:val="000000"/>
                <w:lang w:eastAsia="ru-RU"/>
              </w:rPr>
            </w:pPr>
            <w:r w:rsidRPr="00C47A84">
              <w:rPr>
                <w:rFonts w:ascii="Times New Roman" w:eastAsia="Times New Roman" w:hAnsi="Times New Roman"/>
                <w:color w:val="000000"/>
                <w:lang w:eastAsia="ru-RU"/>
              </w:rPr>
              <w:t>Население проживающие в благоустроенных домах</w:t>
            </w:r>
          </w:p>
        </w:tc>
        <w:tc>
          <w:tcPr>
            <w:tcW w:w="592" w:type="dxa"/>
            <w:shd w:val="clear" w:color="auto" w:fill="auto"/>
            <w:vAlign w:val="center"/>
            <w:hideMark/>
          </w:tcPr>
          <w:p w14:paraId="3AADC816"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чел.</w:t>
            </w:r>
          </w:p>
        </w:tc>
        <w:tc>
          <w:tcPr>
            <w:tcW w:w="684" w:type="dxa"/>
            <w:shd w:val="clear" w:color="auto" w:fill="auto"/>
            <w:vAlign w:val="center"/>
            <w:hideMark/>
          </w:tcPr>
          <w:p w14:paraId="37E1C07F"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40</w:t>
            </w:r>
          </w:p>
        </w:tc>
        <w:tc>
          <w:tcPr>
            <w:tcW w:w="848" w:type="dxa"/>
            <w:shd w:val="clear" w:color="auto" w:fill="auto"/>
            <w:vAlign w:val="center"/>
            <w:hideMark/>
          </w:tcPr>
          <w:p w14:paraId="6AA28D12"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160</w:t>
            </w:r>
          </w:p>
        </w:tc>
        <w:tc>
          <w:tcPr>
            <w:tcW w:w="1162" w:type="dxa"/>
            <w:shd w:val="clear" w:color="auto" w:fill="auto"/>
            <w:vAlign w:val="center"/>
            <w:hideMark/>
          </w:tcPr>
          <w:p w14:paraId="790AC992"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1,2</w:t>
            </w:r>
          </w:p>
        </w:tc>
        <w:tc>
          <w:tcPr>
            <w:tcW w:w="992" w:type="dxa"/>
            <w:shd w:val="clear" w:color="auto" w:fill="auto"/>
            <w:vAlign w:val="center"/>
            <w:hideMark/>
          </w:tcPr>
          <w:p w14:paraId="2DE3E4AB"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5,85</w:t>
            </w:r>
          </w:p>
        </w:tc>
        <w:tc>
          <w:tcPr>
            <w:tcW w:w="881" w:type="dxa"/>
            <w:gridSpan w:val="2"/>
            <w:shd w:val="clear" w:color="auto" w:fill="auto"/>
            <w:vAlign w:val="center"/>
            <w:hideMark/>
          </w:tcPr>
          <w:p w14:paraId="1AC84D10"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6,3</w:t>
            </w:r>
          </w:p>
        </w:tc>
        <w:tc>
          <w:tcPr>
            <w:tcW w:w="942" w:type="dxa"/>
            <w:gridSpan w:val="2"/>
            <w:shd w:val="clear" w:color="auto" w:fill="auto"/>
            <w:vAlign w:val="center"/>
            <w:hideMark/>
          </w:tcPr>
          <w:p w14:paraId="11412998"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7,6</w:t>
            </w:r>
          </w:p>
        </w:tc>
        <w:tc>
          <w:tcPr>
            <w:tcW w:w="723" w:type="dxa"/>
            <w:gridSpan w:val="2"/>
            <w:shd w:val="clear" w:color="auto" w:fill="auto"/>
            <w:vAlign w:val="center"/>
            <w:hideMark/>
          </w:tcPr>
          <w:p w14:paraId="0BE56A56"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0,3</w:t>
            </w:r>
          </w:p>
        </w:tc>
        <w:tc>
          <w:tcPr>
            <w:tcW w:w="830" w:type="dxa"/>
            <w:shd w:val="clear" w:color="auto" w:fill="auto"/>
            <w:vAlign w:val="center"/>
            <w:hideMark/>
          </w:tcPr>
          <w:p w14:paraId="7B2D2EF8"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1,5</w:t>
            </w:r>
          </w:p>
        </w:tc>
      </w:tr>
      <w:tr w:rsidR="00D24D61" w:rsidRPr="00C47A84" w14:paraId="189D4858" w14:textId="77777777" w:rsidTr="00C47A84">
        <w:trPr>
          <w:trHeight w:val="57"/>
        </w:trPr>
        <w:tc>
          <w:tcPr>
            <w:tcW w:w="2660" w:type="dxa"/>
            <w:shd w:val="clear" w:color="auto" w:fill="auto"/>
            <w:vAlign w:val="bottom"/>
            <w:hideMark/>
          </w:tcPr>
          <w:p w14:paraId="5075A6F2" w14:textId="77777777" w:rsidR="00D24D61" w:rsidRPr="00C47A84" w:rsidRDefault="00D24D61" w:rsidP="00D24D61">
            <w:pPr>
              <w:spacing w:after="0" w:line="240" w:lineRule="auto"/>
              <w:rPr>
                <w:rFonts w:ascii="Times New Roman" w:eastAsia="Times New Roman" w:hAnsi="Times New Roman"/>
                <w:color w:val="000000"/>
                <w:lang w:eastAsia="ru-RU"/>
              </w:rPr>
            </w:pPr>
            <w:r w:rsidRPr="00C47A84">
              <w:rPr>
                <w:rFonts w:ascii="Times New Roman" w:eastAsia="Times New Roman" w:hAnsi="Times New Roman"/>
                <w:color w:val="000000"/>
                <w:lang w:eastAsia="ru-RU"/>
              </w:rPr>
              <w:t>Адм. здание и общественные здание</w:t>
            </w:r>
          </w:p>
        </w:tc>
        <w:tc>
          <w:tcPr>
            <w:tcW w:w="592" w:type="dxa"/>
            <w:shd w:val="clear" w:color="auto" w:fill="auto"/>
            <w:vAlign w:val="center"/>
            <w:hideMark/>
          </w:tcPr>
          <w:p w14:paraId="4C926349"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w:t>
            </w:r>
          </w:p>
        </w:tc>
        <w:tc>
          <w:tcPr>
            <w:tcW w:w="684" w:type="dxa"/>
            <w:shd w:val="clear" w:color="auto" w:fill="auto"/>
            <w:vAlign w:val="center"/>
            <w:hideMark/>
          </w:tcPr>
          <w:p w14:paraId="26F7CB67"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10</w:t>
            </w:r>
          </w:p>
        </w:tc>
        <w:tc>
          <w:tcPr>
            <w:tcW w:w="848" w:type="dxa"/>
            <w:shd w:val="clear" w:color="auto" w:fill="auto"/>
            <w:vAlign w:val="center"/>
            <w:hideMark/>
          </w:tcPr>
          <w:p w14:paraId="0B42E6C5" w14:textId="09267EB5" w:rsidR="00D24D61" w:rsidRPr="00C47A84" w:rsidRDefault="00D24D61" w:rsidP="00D24D61">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w:t>
            </w:r>
            <w:r w:rsidRPr="00C47A84">
              <w:rPr>
                <w:rFonts w:ascii="Times New Roman" w:eastAsia="Times New Roman" w:hAnsi="Times New Roman"/>
                <w:color w:val="000000"/>
                <w:lang w:eastAsia="ru-RU"/>
              </w:rPr>
              <w:t> </w:t>
            </w:r>
          </w:p>
        </w:tc>
        <w:tc>
          <w:tcPr>
            <w:tcW w:w="1162" w:type="dxa"/>
            <w:shd w:val="clear" w:color="auto" w:fill="auto"/>
            <w:vAlign w:val="center"/>
            <w:hideMark/>
          </w:tcPr>
          <w:p w14:paraId="209BB776"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1,2</w:t>
            </w:r>
          </w:p>
        </w:tc>
        <w:tc>
          <w:tcPr>
            <w:tcW w:w="992" w:type="dxa"/>
            <w:shd w:val="clear" w:color="auto" w:fill="auto"/>
            <w:vAlign w:val="center"/>
            <w:hideMark/>
          </w:tcPr>
          <w:p w14:paraId="10D9DD92"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5,85</w:t>
            </w:r>
          </w:p>
        </w:tc>
        <w:tc>
          <w:tcPr>
            <w:tcW w:w="881" w:type="dxa"/>
            <w:gridSpan w:val="2"/>
            <w:shd w:val="clear" w:color="auto" w:fill="auto"/>
            <w:vAlign w:val="center"/>
            <w:hideMark/>
          </w:tcPr>
          <w:p w14:paraId="1115EA41"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0,6</w:t>
            </w:r>
          </w:p>
        </w:tc>
        <w:tc>
          <w:tcPr>
            <w:tcW w:w="942" w:type="dxa"/>
            <w:gridSpan w:val="2"/>
            <w:shd w:val="clear" w:color="auto" w:fill="auto"/>
            <w:vAlign w:val="center"/>
            <w:hideMark/>
          </w:tcPr>
          <w:p w14:paraId="10C88CA5"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0,8</w:t>
            </w:r>
          </w:p>
        </w:tc>
        <w:tc>
          <w:tcPr>
            <w:tcW w:w="723" w:type="dxa"/>
            <w:gridSpan w:val="2"/>
            <w:shd w:val="clear" w:color="auto" w:fill="auto"/>
            <w:vAlign w:val="center"/>
            <w:hideMark/>
          </w:tcPr>
          <w:p w14:paraId="78C83EED"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0,0</w:t>
            </w:r>
          </w:p>
        </w:tc>
        <w:tc>
          <w:tcPr>
            <w:tcW w:w="830" w:type="dxa"/>
            <w:shd w:val="clear" w:color="auto" w:fill="auto"/>
            <w:vAlign w:val="center"/>
            <w:hideMark/>
          </w:tcPr>
          <w:p w14:paraId="3522F1A6"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0,2</w:t>
            </w:r>
          </w:p>
        </w:tc>
      </w:tr>
      <w:tr w:rsidR="00D24D61" w:rsidRPr="00C47A84" w14:paraId="0F79654D" w14:textId="77777777" w:rsidTr="00C47A84">
        <w:trPr>
          <w:trHeight w:val="57"/>
        </w:trPr>
        <w:tc>
          <w:tcPr>
            <w:tcW w:w="2660" w:type="dxa"/>
            <w:shd w:val="clear" w:color="auto" w:fill="auto"/>
            <w:vAlign w:val="bottom"/>
            <w:hideMark/>
          </w:tcPr>
          <w:p w14:paraId="64ED260B" w14:textId="77777777" w:rsidR="00D24D61" w:rsidRPr="00C47A84" w:rsidRDefault="00D24D61" w:rsidP="00D24D61">
            <w:pPr>
              <w:spacing w:after="0" w:line="240" w:lineRule="auto"/>
              <w:rPr>
                <w:rFonts w:ascii="Times New Roman" w:eastAsia="Times New Roman" w:hAnsi="Times New Roman"/>
                <w:color w:val="000000"/>
                <w:lang w:eastAsia="ru-RU"/>
              </w:rPr>
            </w:pPr>
            <w:r w:rsidRPr="00C47A84">
              <w:rPr>
                <w:rFonts w:ascii="Times New Roman" w:eastAsia="Times New Roman" w:hAnsi="Times New Roman"/>
                <w:color w:val="000000"/>
                <w:lang w:eastAsia="ru-RU"/>
              </w:rPr>
              <w:t>Противопожарное водоснабжение</w:t>
            </w:r>
          </w:p>
        </w:tc>
        <w:tc>
          <w:tcPr>
            <w:tcW w:w="592" w:type="dxa"/>
            <w:shd w:val="clear" w:color="auto" w:fill="auto"/>
            <w:vAlign w:val="center"/>
            <w:hideMark/>
          </w:tcPr>
          <w:p w14:paraId="78D9582C"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л/с</w:t>
            </w:r>
          </w:p>
        </w:tc>
        <w:tc>
          <w:tcPr>
            <w:tcW w:w="684" w:type="dxa"/>
            <w:shd w:val="clear" w:color="auto" w:fill="auto"/>
            <w:vAlign w:val="center"/>
            <w:hideMark/>
          </w:tcPr>
          <w:p w14:paraId="45188A91"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5</w:t>
            </w:r>
          </w:p>
        </w:tc>
        <w:tc>
          <w:tcPr>
            <w:tcW w:w="848" w:type="dxa"/>
            <w:shd w:val="clear" w:color="auto" w:fill="auto"/>
            <w:vAlign w:val="center"/>
            <w:hideMark/>
          </w:tcPr>
          <w:p w14:paraId="5988BCCF" w14:textId="7FEFE927" w:rsidR="00D24D61" w:rsidRPr="00C47A84" w:rsidRDefault="00D24D61" w:rsidP="00D24D61">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w:t>
            </w:r>
          </w:p>
        </w:tc>
        <w:tc>
          <w:tcPr>
            <w:tcW w:w="1162" w:type="dxa"/>
            <w:shd w:val="clear" w:color="auto" w:fill="auto"/>
            <w:vAlign w:val="center"/>
            <w:hideMark/>
          </w:tcPr>
          <w:p w14:paraId="6DC02CC2"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1,2</w:t>
            </w:r>
          </w:p>
        </w:tc>
        <w:tc>
          <w:tcPr>
            <w:tcW w:w="992" w:type="dxa"/>
            <w:shd w:val="clear" w:color="auto" w:fill="auto"/>
            <w:vAlign w:val="center"/>
            <w:hideMark/>
          </w:tcPr>
          <w:p w14:paraId="00820D56"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5,85</w:t>
            </w:r>
          </w:p>
        </w:tc>
        <w:tc>
          <w:tcPr>
            <w:tcW w:w="881" w:type="dxa"/>
            <w:gridSpan w:val="2"/>
            <w:shd w:val="clear" w:color="auto" w:fill="auto"/>
            <w:vAlign w:val="center"/>
            <w:hideMark/>
          </w:tcPr>
          <w:p w14:paraId="18463D4A"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0,15</w:t>
            </w:r>
          </w:p>
        </w:tc>
        <w:tc>
          <w:tcPr>
            <w:tcW w:w="942" w:type="dxa"/>
            <w:gridSpan w:val="2"/>
            <w:shd w:val="clear" w:color="auto" w:fill="auto"/>
            <w:vAlign w:val="center"/>
            <w:hideMark/>
          </w:tcPr>
          <w:p w14:paraId="59A9F754"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0,18</w:t>
            </w:r>
          </w:p>
        </w:tc>
        <w:tc>
          <w:tcPr>
            <w:tcW w:w="723" w:type="dxa"/>
            <w:gridSpan w:val="2"/>
            <w:shd w:val="clear" w:color="auto" w:fill="auto"/>
            <w:vAlign w:val="center"/>
            <w:hideMark/>
          </w:tcPr>
          <w:p w14:paraId="688246BD"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0,01</w:t>
            </w:r>
          </w:p>
        </w:tc>
        <w:tc>
          <w:tcPr>
            <w:tcW w:w="830" w:type="dxa"/>
            <w:shd w:val="clear" w:color="auto" w:fill="auto"/>
            <w:vAlign w:val="center"/>
            <w:hideMark/>
          </w:tcPr>
          <w:p w14:paraId="68E0B47F"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0,04</w:t>
            </w:r>
          </w:p>
        </w:tc>
      </w:tr>
      <w:tr w:rsidR="00C47A84" w:rsidRPr="00C47A84" w14:paraId="060B1421" w14:textId="77777777" w:rsidTr="00C47A84">
        <w:trPr>
          <w:trHeight w:val="57"/>
        </w:trPr>
        <w:tc>
          <w:tcPr>
            <w:tcW w:w="2660" w:type="dxa"/>
            <w:shd w:val="clear" w:color="auto" w:fill="auto"/>
            <w:vAlign w:val="bottom"/>
            <w:hideMark/>
          </w:tcPr>
          <w:p w14:paraId="3F2FE36F" w14:textId="77777777" w:rsidR="00C47A84" w:rsidRPr="00C47A84" w:rsidRDefault="00C47A84" w:rsidP="00C47A84">
            <w:pPr>
              <w:spacing w:after="0" w:line="240" w:lineRule="auto"/>
              <w:rPr>
                <w:rFonts w:ascii="Times New Roman" w:eastAsia="Times New Roman" w:hAnsi="Times New Roman"/>
                <w:color w:val="000000"/>
                <w:lang w:eastAsia="ru-RU"/>
              </w:rPr>
            </w:pPr>
            <w:r w:rsidRPr="00C47A84">
              <w:rPr>
                <w:rFonts w:ascii="Times New Roman" w:eastAsia="Times New Roman" w:hAnsi="Times New Roman"/>
                <w:color w:val="000000"/>
                <w:lang w:eastAsia="ru-RU"/>
              </w:rPr>
              <w:t>Поливка</w:t>
            </w:r>
          </w:p>
        </w:tc>
        <w:tc>
          <w:tcPr>
            <w:tcW w:w="592" w:type="dxa"/>
            <w:shd w:val="clear" w:color="auto" w:fill="auto"/>
            <w:vAlign w:val="center"/>
            <w:hideMark/>
          </w:tcPr>
          <w:p w14:paraId="2B34F676"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чел.</w:t>
            </w:r>
          </w:p>
        </w:tc>
        <w:tc>
          <w:tcPr>
            <w:tcW w:w="684" w:type="dxa"/>
            <w:shd w:val="clear" w:color="auto" w:fill="auto"/>
            <w:vAlign w:val="center"/>
            <w:hideMark/>
          </w:tcPr>
          <w:p w14:paraId="29DFDE3E"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13</w:t>
            </w:r>
          </w:p>
        </w:tc>
        <w:tc>
          <w:tcPr>
            <w:tcW w:w="848" w:type="dxa"/>
            <w:shd w:val="clear" w:color="auto" w:fill="auto"/>
            <w:vAlign w:val="center"/>
            <w:hideMark/>
          </w:tcPr>
          <w:p w14:paraId="0C5DAE0B"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60</w:t>
            </w:r>
          </w:p>
        </w:tc>
        <w:tc>
          <w:tcPr>
            <w:tcW w:w="1162" w:type="dxa"/>
            <w:shd w:val="clear" w:color="auto" w:fill="auto"/>
            <w:vAlign w:val="center"/>
            <w:hideMark/>
          </w:tcPr>
          <w:p w14:paraId="00EA9459"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1,2</w:t>
            </w:r>
          </w:p>
        </w:tc>
        <w:tc>
          <w:tcPr>
            <w:tcW w:w="992" w:type="dxa"/>
            <w:shd w:val="clear" w:color="auto" w:fill="auto"/>
            <w:vAlign w:val="center"/>
            <w:hideMark/>
          </w:tcPr>
          <w:p w14:paraId="4249BE39"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5,85</w:t>
            </w:r>
          </w:p>
        </w:tc>
        <w:tc>
          <w:tcPr>
            <w:tcW w:w="881" w:type="dxa"/>
            <w:gridSpan w:val="2"/>
            <w:shd w:val="clear" w:color="auto" w:fill="auto"/>
            <w:vAlign w:val="center"/>
            <w:hideMark/>
          </w:tcPr>
          <w:p w14:paraId="22136AC6"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0,8</w:t>
            </w:r>
          </w:p>
        </w:tc>
        <w:tc>
          <w:tcPr>
            <w:tcW w:w="942" w:type="dxa"/>
            <w:gridSpan w:val="2"/>
            <w:shd w:val="clear" w:color="auto" w:fill="auto"/>
            <w:vAlign w:val="center"/>
            <w:hideMark/>
          </w:tcPr>
          <w:p w14:paraId="5DF3F99B"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0,9</w:t>
            </w:r>
          </w:p>
        </w:tc>
        <w:tc>
          <w:tcPr>
            <w:tcW w:w="723" w:type="dxa"/>
            <w:gridSpan w:val="2"/>
            <w:shd w:val="clear" w:color="auto" w:fill="auto"/>
            <w:vAlign w:val="center"/>
            <w:hideMark/>
          </w:tcPr>
          <w:p w14:paraId="73BB9AAE"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0,0</w:t>
            </w:r>
          </w:p>
        </w:tc>
        <w:tc>
          <w:tcPr>
            <w:tcW w:w="830" w:type="dxa"/>
            <w:shd w:val="clear" w:color="auto" w:fill="auto"/>
            <w:vAlign w:val="center"/>
            <w:hideMark/>
          </w:tcPr>
          <w:p w14:paraId="7F29EA36" w14:textId="77777777" w:rsidR="00C47A84" w:rsidRPr="00C47A84" w:rsidRDefault="00C47A84" w:rsidP="00C47A84">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0,2</w:t>
            </w:r>
          </w:p>
        </w:tc>
      </w:tr>
      <w:tr w:rsidR="00D24D61" w:rsidRPr="00C47A84" w14:paraId="668D0531" w14:textId="77777777" w:rsidTr="00C47A84">
        <w:trPr>
          <w:trHeight w:val="57"/>
        </w:trPr>
        <w:tc>
          <w:tcPr>
            <w:tcW w:w="2660" w:type="dxa"/>
            <w:shd w:val="clear" w:color="auto" w:fill="auto"/>
            <w:vAlign w:val="bottom"/>
            <w:hideMark/>
          </w:tcPr>
          <w:p w14:paraId="720FE8DD" w14:textId="77777777" w:rsidR="00D24D61" w:rsidRPr="00C47A84" w:rsidRDefault="00D24D61" w:rsidP="00D24D61">
            <w:pPr>
              <w:spacing w:after="0" w:line="240" w:lineRule="auto"/>
              <w:rPr>
                <w:rFonts w:ascii="Times New Roman" w:eastAsia="Times New Roman" w:hAnsi="Times New Roman"/>
                <w:color w:val="000000"/>
                <w:lang w:eastAsia="ru-RU"/>
              </w:rPr>
            </w:pPr>
            <w:r w:rsidRPr="00C47A84">
              <w:rPr>
                <w:rFonts w:ascii="Times New Roman" w:eastAsia="Times New Roman" w:hAnsi="Times New Roman"/>
                <w:color w:val="000000"/>
                <w:lang w:eastAsia="ru-RU"/>
              </w:rPr>
              <w:t>Неучтённые расходы</w:t>
            </w:r>
          </w:p>
        </w:tc>
        <w:tc>
          <w:tcPr>
            <w:tcW w:w="592" w:type="dxa"/>
            <w:shd w:val="clear" w:color="auto" w:fill="auto"/>
            <w:vAlign w:val="center"/>
            <w:hideMark/>
          </w:tcPr>
          <w:p w14:paraId="67654CEF"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w:t>
            </w:r>
          </w:p>
        </w:tc>
        <w:tc>
          <w:tcPr>
            <w:tcW w:w="684" w:type="dxa"/>
            <w:shd w:val="clear" w:color="auto" w:fill="auto"/>
            <w:vAlign w:val="center"/>
            <w:hideMark/>
          </w:tcPr>
          <w:p w14:paraId="34456755"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10</w:t>
            </w:r>
          </w:p>
        </w:tc>
        <w:tc>
          <w:tcPr>
            <w:tcW w:w="848" w:type="dxa"/>
            <w:shd w:val="clear" w:color="auto" w:fill="auto"/>
            <w:vAlign w:val="center"/>
            <w:hideMark/>
          </w:tcPr>
          <w:p w14:paraId="659A010B" w14:textId="7EF81906" w:rsidR="00D24D61" w:rsidRPr="00C47A84" w:rsidRDefault="00D24D61" w:rsidP="00D24D61">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w:t>
            </w:r>
            <w:r w:rsidRPr="00C47A84">
              <w:rPr>
                <w:rFonts w:ascii="Times New Roman" w:eastAsia="Times New Roman" w:hAnsi="Times New Roman"/>
                <w:color w:val="000000"/>
                <w:lang w:eastAsia="ru-RU"/>
              </w:rPr>
              <w:t> </w:t>
            </w:r>
          </w:p>
        </w:tc>
        <w:tc>
          <w:tcPr>
            <w:tcW w:w="1162" w:type="dxa"/>
            <w:shd w:val="clear" w:color="auto" w:fill="auto"/>
            <w:vAlign w:val="center"/>
            <w:hideMark/>
          </w:tcPr>
          <w:p w14:paraId="6026E2AE"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1,2</w:t>
            </w:r>
          </w:p>
        </w:tc>
        <w:tc>
          <w:tcPr>
            <w:tcW w:w="992" w:type="dxa"/>
            <w:shd w:val="clear" w:color="auto" w:fill="auto"/>
            <w:vAlign w:val="center"/>
            <w:hideMark/>
          </w:tcPr>
          <w:p w14:paraId="4ED30553"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5,85</w:t>
            </w:r>
          </w:p>
        </w:tc>
        <w:tc>
          <w:tcPr>
            <w:tcW w:w="881" w:type="dxa"/>
            <w:gridSpan w:val="2"/>
            <w:shd w:val="clear" w:color="auto" w:fill="auto"/>
            <w:vAlign w:val="center"/>
            <w:hideMark/>
          </w:tcPr>
          <w:p w14:paraId="1080325F"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0,8</w:t>
            </w:r>
          </w:p>
        </w:tc>
        <w:tc>
          <w:tcPr>
            <w:tcW w:w="942" w:type="dxa"/>
            <w:gridSpan w:val="2"/>
            <w:shd w:val="clear" w:color="auto" w:fill="auto"/>
            <w:vAlign w:val="center"/>
            <w:hideMark/>
          </w:tcPr>
          <w:p w14:paraId="21192B99"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0,9</w:t>
            </w:r>
          </w:p>
        </w:tc>
        <w:tc>
          <w:tcPr>
            <w:tcW w:w="723" w:type="dxa"/>
            <w:gridSpan w:val="2"/>
            <w:shd w:val="clear" w:color="auto" w:fill="auto"/>
            <w:vAlign w:val="center"/>
            <w:hideMark/>
          </w:tcPr>
          <w:p w14:paraId="5DAA5230"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0,0</w:t>
            </w:r>
          </w:p>
        </w:tc>
        <w:tc>
          <w:tcPr>
            <w:tcW w:w="830" w:type="dxa"/>
            <w:shd w:val="clear" w:color="auto" w:fill="auto"/>
            <w:vAlign w:val="center"/>
            <w:hideMark/>
          </w:tcPr>
          <w:p w14:paraId="6A1FF1D2"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0,2</w:t>
            </w:r>
          </w:p>
        </w:tc>
      </w:tr>
      <w:tr w:rsidR="00D24D61" w:rsidRPr="00C47A84" w14:paraId="1A31F0EF" w14:textId="77777777" w:rsidTr="00C47A84">
        <w:trPr>
          <w:trHeight w:val="57"/>
        </w:trPr>
        <w:tc>
          <w:tcPr>
            <w:tcW w:w="6953" w:type="dxa"/>
            <w:gridSpan w:val="7"/>
            <w:shd w:val="clear" w:color="auto" w:fill="auto"/>
            <w:vAlign w:val="bottom"/>
            <w:hideMark/>
          </w:tcPr>
          <w:p w14:paraId="4B0D04F6" w14:textId="77777777" w:rsidR="00D24D61" w:rsidRPr="00C47A84" w:rsidRDefault="00D24D61" w:rsidP="00D24D61">
            <w:pPr>
              <w:spacing w:after="0" w:line="240" w:lineRule="auto"/>
              <w:rPr>
                <w:rFonts w:ascii="Times New Roman" w:eastAsia="Times New Roman" w:hAnsi="Times New Roman"/>
                <w:color w:val="000000"/>
                <w:lang w:eastAsia="ru-RU"/>
              </w:rPr>
            </w:pPr>
            <w:r w:rsidRPr="00C47A84">
              <w:rPr>
                <w:rFonts w:ascii="Times New Roman" w:eastAsia="Times New Roman" w:hAnsi="Times New Roman"/>
                <w:color w:val="000000"/>
                <w:lang w:eastAsia="ru-RU"/>
              </w:rPr>
              <w:t> ИТОГО:</w:t>
            </w:r>
          </w:p>
        </w:tc>
        <w:tc>
          <w:tcPr>
            <w:tcW w:w="866" w:type="dxa"/>
            <w:shd w:val="clear" w:color="auto" w:fill="auto"/>
            <w:vAlign w:val="center"/>
            <w:hideMark/>
          </w:tcPr>
          <w:p w14:paraId="4D843B3E"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8,7</w:t>
            </w:r>
          </w:p>
        </w:tc>
        <w:tc>
          <w:tcPr>
            <w:tcW w:w="930" w:type="dxa"/>
            <w:shd w:val="clear" w:color="auto" w:fill="auto"/>
            <w:vAlign w:val="center"/>
            <w:hideMark/>
          </w:tcPr>
          <w:p w14:paraId="64E18640"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10,4</w:t>
            </w:r>
          </w:p>
        </w:tc>
        <w:tc>
          <w:tcPr>
            <w:tcW w:w="711" w:type="dxa"/>
            <w:gridSpan w:val="2"/>
            <w:shd w:val="clear" w:color="auto" w:fill="auto"/>
            <w:vAlign w:val="center"/>
            <w:hideMark/>
          </w:tcPr>
          <w:p w14:paraId="3AE81F17" w14:textId="02A0A3F0" w:rsidR="00D24D61" w:rsidRPr="00C47A84" w:rsidRDefault="00D24D61" w:rsidP="00D24D61">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w:t>
            </w:r>
          </w:p>
        </w:tc>
        <w:tc>
          <w:tcPr>
            <w:tcW w:w="854" w:type="dxa"/>
            <w:gridSpan w:val="2"/>
            <w:shd w:val="clear" w:color="auto" w:fill="auto"/>
            <w:vAlign w:val="center"/>
            <w:hideMark/>
          </w:tcPr>
          <w:p w14:paraId="75FD8706"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2,1</w:t>
            </w:r>
          </w:p>
        </w:tc>
      </w:tr>
      <w:tr w:rsidR="00D24D61" w:rsidRPr="00C47A84" w14:paraId="32BAD159" w14:textId="77777777" w:rsidTr="00C47A84">
        <w:trPr>
          <w:trHeight w:val="57"/>
        </w:trPr>
        <w:tc>
          <w:tcPr>
            <w:tcW w:w="10314" w:type="dxa"/>
            <w:gridSpan w:val="13"/>
            <w:shd w:val="clear" w:color="auto" w:fill="auto"/>
            <w:vAlign w:val="bottom"/>
            <w:hideMark/>
          </w:tcPr>
          <w:p w14:paraId="08F4CF21"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с. Сосновка</w:t>
            </w:r>
          </w:p>
        </w:tc>
      </w:tr>
      <w:tr w:rsidR="00D24D61" w:rsidRPr="00C47A84" w14:paraId="7B8A9468" w14:textId="77777777" w:rsidTr="00C47A84">
        <w:trPr>
          <w:trHeight w:val="57"/>
        </w:trPr>
        <w:tc>
          <w:tcPr>
            <w:tcW w:w="2660" w:type="dxa"/>
            <w:shd w:val="clear" w:color="auto" w:fill="auto"/>
            <w:vAlign w:val="bottom"/>
            <w:hideMark/>
          </w:tcPr>
          <w:p w14:paraId="43FE0B30" w14:textId="77777777" w:rsidR="00D24D61" w:rsidRPr="00C47A84" w:rsidRDefault="00D24D61" w:rsidP="00D24D61">
            <w:pPr>
              <w:spacing w:after="0" w:line="240" w:lineRule="auto"/>
              <w:rPr>
                <w:rFonts w:ascii="Times New Roman" w:eastAsia="Times New Roman" w:hAnsi="Times New Roman"/>
                <w:color w:val="000000"/>
                <w:lang w:eastAsia="ru-RU"/>
              </w:rPr>
            </w:pPr>
            <w:r w:rsidRPr="00C47A84">
              <w:rPr>
                <w:rFonts w:ascii="Times New Roman" w:eastAsia="Times New Roman" w:hAnsi="Times New Roman"/>
                <w:color w:val="000000"/>
                <w:lang w:eastAsia="ru-RU"/>
              </w:rPr>
              <w:t>Население проживающие в благоустроенных домах</w:t>
            </w:r>
          </w:p>
        </w:tc>
        <w:tc>
          <w:tcPr>
            <w:tcW w:w="592" w:type="dxa"/>
            <w:shd w:val="clear" w:color="auto" w:fill="auto"/>
            <w:vAlign w:val="center"/>
            <w:hideMark/>
          </w:tcPr>
          <w:p w14:paraId="040011B3"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чел.</w:t>
            </w:r>
          </w:p>
        </w:tc>
        <w:tc>
          <w:tcPr>
            <w:tcW w:w="684" w:type="dxa"/>
            <w:shd w:val="clear" w:color="auto" w:fill="auto"/>
            <w:vAlign w:val="center"/>
            <w:hideMark/>
          </w:tcPr>
          <w:p w14:paraId="11B3AAAA"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15</w:t>
            </w:r>
          </w:p>
        </w:tc>
        <w:tc>
          <w:tcPr>
            <w:tcW w:w="848" w:type="dxa"/>
            <w:shd w:val="clear" w:color="auto" w:fill="auto"/>
            <w:vAlign w:val="center"/>
            <w:hideMark/>
          </w:tcPr>
          <w:p w14:paraId="34A6FCCC"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160</w:t>
            </w:r>
          </w:p>
        </w:tc>
        <w:tc>
          <w:tcPr>
            <w:tcW w:w="1162" w:type="dxa"/>
            <w:shd w:val="clear" w:color="auto" w:fill="auto"/>
            <w:vAlign w:val="center"/>
            <w:hideMark/>
          </w:tcPr>
          <w:p w14:paraId="053CEB11"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1,2</w:t>
            </w:r>
          </w:p>
        </w:tc>
        <w:tc>
          <w:tcPr>
            <w:tcW w:w="992" w:type="dxa"/>
            <w:shd w:val="clear" w:color="auto" w:fill="auto"/>
            <w:vAlign w:val="center"/>
            <w:hideMark/>
          </w:tcPr>
          <w:p w14:paraId="0D128D32"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5,85</w:t>
            </w:r>
          </w:p>
        </w:tc>
        <w:tc>
          <w:tcPr>
            <w:tcW w:w="881" w:type="dxa"/>
            <w:gridSpan w:val="2"/>
            <w:shd w:val="clear" w:color="auto" w:fill="auto"/>
            <w:vAlign w:val="center"/>
            <w:hideMark/>
          </w:tcPr>
          <w:p w14:paraId="1BBF7C7A"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2,4</w:t>
            </w:r>
          </w:p>
        </w:tc>
        <w:tc>
          <w:tcPr>
            <w:tcW w:w="942" w:type="dxa"/>
            <w:gridSpan w:val="2"/>
            <w:shd w:val="clear" w:color="auto" w:fill="auto"/>
            <w:vAlign w:val="center"/>
            <w:hideMark/>
          </w:tcPr>
          <w:p w14:paraId="1C170879"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2,9</w:t>
            </w:r>
          </w:p>
        </w:tc>
        <w:tc>
          <w:tcPr>
            <w:tcW w:w="723" w:type="dxa"/>
            <w:gridSpan w:val="2"/>
            <w:shd w:val="clear" w:color="auto" w:fill="auto"/>
            <w:vAlign w:val="center"/>
            <w:hideMark/>
          </w:tcPr>
          <w:p w14:paraId="3AACCD9E"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0,1</w:t>
            </w:r>
          </w:p>
        </w:tc>
        <w:tc>
          <w:tcPr>
            <w:tcW w:w="830" w:type="dxa"/>
            <w:shd w:val="clear" w:color="auto" w:fill="auto"/>
            <w:vAlign w:val="center"/>
            <w:hideMark/>
          </w:tcPr>
          <w:p w14:paraId="12590111"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0,6</w:t>
            </w:r>
          </w:p>
        </w:tc>
      </w:tr>
      <w:tr w:rsidR="00D24D61" w:rsidRPr="00C47A84" w14:paraId="302EDB40" w14:textId="77777777" w:rsidTr="00C47A84">
        <w:trPr>
          <w:trHeight w:val="57"/>
        </w:trPr>
        <w:tc>
          <w:tcPr>
            <w:tcW w:w="2660" w:type="dxa"/>
            <w:shd w:val="clear" w:color="auto" w:fill="auto"/>
            <w:vAlign w:val="bottom"/>
            <w:hideMark/>
          </w:tcPr>
          <w:p w14:paraId="0E6C5292" w14:textId="77777777" w:rsidR="00D24D61" w:rsidRPr="00C47A84" w:rsidRDefault="00D24D61" w:rsidP="00D24D61">
            <w:pPr>
              <w:spacing w:after="0" w:line="240" w:lineRule="auto"/>
              <w:rPr>
                <w:rFonts w:ascii="Times New Roman" w:eastAsia="Times New Roman" w:hAnsi="Times New Roman"/>
                <w:color w:val="000000"/>
                <w:lang w:eastAsia="ru-RU"/>
              </w:rPr>
            </w:pPr>
            <w:r w:rsidRPr="00C47A84">
              <w:rPr>
                <w:rFonts w:ascii="Times New Roman" w:eastAsia="Times New Roman" w:hAnsi="Times New Roman"/>
                <w:color w:val="000000"/>
                <w:lang w:eastAsia="ru-RU"/>
              </w:rPr>
              <w:t>Адм. здание и общественные здание</w:t>
            </w:r>
          </w:p>
        </w:tc>
        <w:tc>
          <w:tcPr>
            <w:tcW w:w="592" w:type="dxa"/>
            <w:shd w:val="clear" w:color="auto" w:fill="auto"/>
            <w:vAlign w:val="center"/>
            <w:hideMark/>
          </w:tcPr>
          <w:p w14:paraId="6CA85705"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w:t>
            </w:r>
          </w:p>
        </w:tc>
        <w:tc>
          <w:tcPr>
            <w:tcW w:w="684" w:type="dxa"/>
            <w:shd w:val="clear" w:color="auto" w:fill="auto"/>
            <w:vAlign w:val="center"/>
            <w:hideMark/>
          </w:tcPr>
          <w:p w14:paraId="111F4C90"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10</w:t>
            </w:r>
          </w:p>
        </w:tc>
        <w:tc>
          <w:tcPr>
            <w:tcW w:w="848" w:type="dxa"/>
            <w:shd w:val="clear" w:color="auto" w:fill="auto"/>
            <w:vAlign w:val="center"/>
            <w:hideMark/>
          </w:tcPr>
          <w:p w14:paraId="78C8D998" w14:textId="230C3B5C" w:rsidR="00D24D61" w:rsidRPr="00C47A84" w:rsidRDefault="00D24D61" w:rsidP="00D24D61">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w:t>
            </w:r>
            <w:r w:rsidRPr="00C47A84">
              <w:rPr>
                <w:rFonts w:ascii="Times New Roman" w:eastAsia="Times New Roman" w:hAnsi="Times New Roman"/>
                <w:color w:val="000000"/>
                <w:lang w:eastAsia="ru-RU"/>
              </w:rPr>
              <w:t> </w:t>
            </w:r>
          </w:p>
        </w:tc>
        <w:tc>
          <w:tcPr>
            <w:tcW w:w="1162" w:type="dxa"/>
            <w:shd w:val="clear" w:color="auto" w:fill="auto"/>
            <w:vAlign w:val="center"/>
            <w:hideMark/>
          </w:tcPr>
          <w:p w14:paraId="4C509FA4"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1,2</w:t>
            </w:r>
          </w:p>
        </w:tc>
        <w:tc>
          <w:tcPr>
            <w:tcW w:w="992" w:type="dxa"/>
            <w:shd w:val="clear" w:color="auto" w:fill="auto"/>
            <w:vAlign w:val="center"/>
            <w:hideMark/>
          </w:tcPr>
          <w:p w14:paraId="4C09477F"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5,85</w:t>
            </w:r>
          </w:p>
        </w:tc>
        <w:tc>
          <w:tcPr>
            <w:tcW w:w="881" w:type="dxa"/>
            <w:gridSpan w:val="2"/>
            <w:shd w:val="clear" w:color="auto" w:fill="auto"/>
            <w:vAlign w:val="center"/>
            <w:hideMark/>
          </w:tcPr>
          <w:p w14:paraId="1B08A2B7"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0,2</w:t>
            </w:r>
          </w:p>
        </w:tc>
        <w:tc>
          <w:tcPr>
            <w:tcW w:w="942" w:type="dxa"/>
            <w:gridSpan w:val="2"/>
            <w:shd w:val="clear" w:color="auto" w:fill="auto"/>
            <w:vAlign w:val="center"/>
            <w:hideMark/>
          </w:tcPr>
          <w:p w14:paraId="3556F636"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0,3</w:t>
            </w:r>
          </w:p>
        </w:tc>
        <w:tc>
          <w:tcPr>
            <w:tcW w:w="723" w:type="dxa"/>
            <w:gridSpan w:val="2"/>
            <w:shd w:val="clear" w:color="auto" w:fill="auto"/>
            <w:vAlign w:val="center"/>
            <w:hideMark/>
          </w:tcPr>
          <w:p w14:paraId="64304424"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0,0</w:t>
            </w:r>
          </w:p>
        </w:tc>
        <w:tc>
          <w:tcPr>
            <w:tcW w:w="830" w:type="dxa"/>
            <w:shd w:val="clear" w:color="auto" w:fill="auto"/>
            <w:vAlign w:val="center"/>
            <w:hideMark/>
          </w:tcPr>
          <w:p w14:paraId="2AB300B5"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0,1</w:t>
            </w:r>
          </w:p>
        </w:tc>
      </w:tr>
      <w:tr w:rsidR="00D24D61" w:rsidRPr="00C47A84" w14:paraId="345AD454" w14:textId="77777777" w:rsidTr="00C47A84">
        <w:trPr>
          <w:trHeight w:val="57"/>
        </w:trPr>
        <w:tc>
          <w:tcPr>
            <w:tcW w:w="2660" w:type="dxa"/>
            <w:shd w:val="clear" w:color="auto" w:fill="auto"/>
            <w:vAlign w:val="bottom"/>
            <w:hideMark/>
          </w:tcPr>
          <w:p w14:paraId="109DE245" w14:textId="77777777" w:rsidR="00D24D61" w:rsidRPr="00C47A84" w:rsidRDefault="00D24D61" w:rsidP="00D24D61">
            <w:pPr>
              <w:spacing w:after="0" w:line="240" w:lineRule="auto"/>
              <w:rPr>
                <w:rFonts w:ascii="Times New Roman" w:eastAsia="Times New Roman" w:hAnsi="Times New Roman"/>
                <w:color w:val="000000"/>
                <w:lang w:eastAsia="ru-RU"/>
              </w:rPr>
            </w:pPr>
            <w:r w:rsidRPr="00C47A84">
              <w:rPr>
                <w:rFonts w:ascii="Times New Roman" w:eastAsia="Times New Roman" w:hAnsi="Times New Roman"/>
                <w:color w:val="000000"/>
                <w:lang w:eastAsia="ru-RU"/>
              </w:rPr>
              <w:t>Противопожарное водоснабжение</w:t>
            </w:r>
          </w:p>
        </w:tc>
        <w:tc>
          <w:tcPr>
            <w:tcW w:w="592" w:type="dxa"/>
            <w:shd w:val="clear" w:color="auto" w:fill="auto"/>
            <w:vAlign w:val="center"/>
            <w:hideMark/>
          </w:tcPr>
          <w:p w14:paraId="13FE3781"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л/с</w:t>
            </w:r>
          </w:p>
        </w:tc>
        <w:tc>
          <w:tcPr>
            <w:tcW w:w="684" w:type="dxa"/>
            <w:shd w:val="clear" w:color="auto" w:fill="auto"/>
            <w:vAlign w:val="center"/>
            <w:hideMark/>
          </w:tcPr>
          <w:p w14:paraId="1AA3F973"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5</w:t>
            </w:r>
          </w:p>
        </w:tc>
        <w:tc>
          <w:tcPr>
            <w:tcW w:w="848" w:type="dxa"/>
            <w:shd w:val="clear" w:color="auto" w:fill="auto"/>
            <w:vAlign w:val="center"/>
            <w:hideMark/>
          </w:tcPr>
          <w:p w14:paraId="1FA5835A" w14:textId="75F1EA9C" w:rsidR="00D24D61" w:rsidRPr="00C47A84" w:rsidRDefault="00D24D61" w:rsidP="00D24D61">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w:t>
            </w:r>
          </w:p>
        </w:tc>
        <w:tc>
          <w:tcPr>
            <w:tcW w:w="1162" w:type="dxa"/>
            <w:shd w:val="clear" w:color="auto" w:fill="auto"/>
            <w:vAlign w:val="center"/>
            <w:hideMark/>
          </w:tcPr>
          <w:p w14:paraId="2BACCD9E"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1,2</w:t>
            </w:r>
          </w:p>
        </w:tc>
        <w:tc>
          <w:tcPr>
            <w:tcW w:w="992" w:type="dxa"/>
            <w:shd w:val="clear" w:color="auto" w:fill="auto"/>
            <w:vAlign w:val="center"/>
            <w:hideMark/>
          </w:tcPr>
          <w:p w14:paraId="1F58E989"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5,85</w:t>
            </w:r>
          </w:p>
        </w:tc>
        <w:tc>
          <w:tcPr>
            <w:tcW w:w="881" w:type="dxa"/>
            <w:gridSpan w:val="2"/>
            <w:shd w:val="clear" w:color="auto" w:fill="auto"/>
            <w:vAlign w:val="center"/>
            <w:hideMark/>
          </w:tcPr>
          <w:p w14:paraId="3103FD05"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0,15</w:t>
            </w:r>
          </w:p>
        </w:tc>
        <w:tc>
          <w:tcPr>
            <w:tcW w:w="942" w:type="dxa"/>
            <w:gridSpan w:val="2"/>
            <w:shd w:val="clear" w:color="auto" w:fill="auto"/>
            <w:vAlign w:val="center"/>
            <w:hideMark/>
          </w:tcPr>
          <w:p w14:paraId="010E70E7"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0,18</w:t>
            </w:r>
          </w:p>
        </w:tc>
        <w:tc>
          <w:tcPr>
            <w:tcW w:w="723" w:type="dxa"/>
            <w:gridSpan w:val="2"/>
            <w:shd w:val="clear" w:color="auto" w:fill="auto"/>
            <w:vAlign w:val="center"/>
            <w:hideMark/>
          </w:tcPr>
          <w:p w14:paraId="220DF75B"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0,01</w:t>
            </w:r>
          </w:p>
        </w:tc>
        <w:tc>
          <w:tcPr>
            <w:tcW w:w="830" w:type="dxa"/>
            <w:shd w:val="clear" w:color="auto" w:fill="auto"/>
            <w:vAlign w:val="center"/>
            <w:hideMark/>
          </w:tcPr>
          <w:p w14:paraId="0CD722B3"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0,04</w:t>
            </w:r>
          </w:p>
        </w:tc>
      </w:tr>
      <w:tr w:rsidR="00D24D61" w:rsidRPr="00C47A84" w14:paraId="7B899E31" w14:textId="77777777" w:rsidTr="00C47A84">
        <w:trPr>
          <w:trHeight w:val="57"/>
        </w:trPr>
        <w:tc>
          <w:tcPr>
            <w:tcW w:w="2660" w:type="dxa"/>
            <w:shd w:val="clear" w:color="auto" w:fill="auto"/>
            <w:vAlign w:val="bottom"/>
            <w:hideMark/>
          </w:tcPr>
          <w:p w14:paraId="1B906B8E" w14:textId="77777777" w:rsidR="00D24D61" w:rsidRPr="00C47A84" w:rsidRDefault="00D24D61" w:rsidP="00D24D61">
            <w:pPr>
              <w:spacing w:after="0" w:line="240" w:lineRule="auto"/>
              <w:rPr>
                <w:rFonts w:ascii="Times New Roman" w:eastAsia="Times New Roman" w:hAnsi="Times New Roman"/>
                <w:color w:val="000000"/>
                <w:lang w:eastAsia="ru-RU"/>
              </w:rPr>
            </w:pPr>
            <w:r w:rsidRPr="00C47A84">
              <w:rPr>
                <w:rFonts w:ascii="Times New Roman" w:eastAsia="Times New Roman" w:hAnsi="Times New Roman"/>
                <w:color w:val="000000"/>
                <w:lang w:eastAsia="ru-RU"/>
              </w:rPr>
              <w:t>Поливка</w:t>
            </w:r>
          </w:p>
        </w:tc>
        <w:tc>
          <w:tcPr>
            <w:tcW w:w="592" w:type="dxa"/>
            <w:shd w:val="clear" w:color="auto" w:fill="auto"/>
            <w:vAlign w:val="center"/>
            <w:hideMark/>
          </w:tcPr>
          <w:p w14:paraId="0E7AD7EE"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чел.</w:t>
            </w:r>
          </w:p>
        </w:tc>
        <w:tc>
          <w:tcPr>
            <w:tcW w:w="684" w:type="dxa"/>
            <w:shd w:val="clear" w:color="auto" w:fill="auto"/>
            <w:vAlign w:val="center"/>
            <w:hideMark/>
          </w:tcPr>
          <w:p w14:paraId="19BA7D2C"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5</w:t>
            </w:r>
          </w:p>
        </w:tc>
        <w:tc>
          <w:tcPr>
            <w:tcW w:w="848" w:type="dxa"/>
            <w:shd w:val="clear" w:color="auto" w:fill="auto"/>
            <w:vAlign w:val="center"/>
            <w:hideMark/>
          </w:tcPr>
          <w:p w14:paraId="2260C98E"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60</w:t>
            </w:r>
          </w:p>
        </w:tc>
        <w:tc>
          <w:tcPr>
            <w:tcW w:w="1162" w:type="dxa"/>
            <w:shd w:val="clear" w:color="auto" w:fill="auto"/>
            <w:vAlign w:val="center"/>
            <w:hideMark/>
          </w:tcPr>
          <w:p w14:paraId="76211021"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1,2</w:t>
            </w:r>
          </w:p>
        </w:tc>
        <w:tc>
          <w:tcPr>
            <w:tcW w:w="992" w:type="dxa"/>
            <w:shd w:val="clear" w:color="auto" w:fill="auto"/>
            <w:vAlign w:val="center"/>
            <w:hideMark/>
          </w:tcPr>
          <w:p w14:paraId="6D74CBBE"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5,85</w:t>
            </w:r>
          </w:p>
        </w:tc>
        <w:tc>
          <w:tcPr>
            <w:tcW w:w="881" w:type="dxa"/>
            <w:gridSpan w:val="2"/>
            <w:shd w:val="clear" w:color="auto" w:fill="auto"/>
            <w:vAlign w:val="center"/>
            <w:hideMark/>
          </w:tcPr>
          <w:p w14:paraId="34B92319"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0,3</w:t>
            </w:r>
          </w:p>
        </w:tc>
        <w:tc>
          <w:tcPr>
            <w:tcW w:w="942" w:type="dxa"/>
            <w:gridSpan w:val="2"/>
            <w:shd w:val="clear" w:color="auto" w:fill="auto"/>
            <w:vAlign w:val="center"/>
            <w:hideMark/>
          </w:tcPr>
          <w:p w14:paraId="3D843F4A"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0,4</w:t>
            </w:r>
          </w:p>
        </w:tc>
        <w:tc>
          <w:tcPr>
            <w:tcW w:w="723" w:type="dxa"/>
            <w:gridSpan w:val="2"/>
            <w:shd w:val="clear" w:color="auto" w:fill="auto"/>
            <w:vAlign w:val="center"/>
            <w:hideMark/>
          </w:tcPr>
          <w:p w14:paraId="157CBF1F"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0,0</w:t>
            </w:r>
          </w:p>
        </w:tc>
        <w:tc>
          <w:tcPr>
            <w:tcW w:w="830" w:type="dxa"/>
            <w:shd w:val="clear" w:color="auto" w:fill="auto"/>
            <w:vAlign w:val="center"/>
            <w:hideMark/>
          </w:tcPr>
          <w:p w14:paraId="6DBCB571"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0,1</w:t>
            </w:r>
          </w:p>
        </w:tc>
      </w:tr>
      <w:tr w:rsidR="00D24D61" w:rsidRPr="00C47A84" w14:paraId="06701A9F" w14:textId="77777777" w:rsidTr="00C47A84">
        <w:trPr>
          <w:trHeight w:val="57"/>
        </w:trPr>
        <w:tc>
          <w:tcPr>
            <w:tcW w:w="2660" w:type="dxa"/>
            <w:shd w:val="clear" w:color="auto" w:fill="auto"/>
            <w:vAlign w:val="bottom"/>
            <w:hideMark/>
          </w:tcPr>
          <w:p w14:paraId="6986BE9A" w14:textId="77777777" w:rsidR="00D24D61" w:rsidRPr="00C47A84" w:rsidRDefault="00D24D61" w:rsidP="00D24D61">
            <w:pPr>
              <w:spacing w:after="0" w:line="240" w:lineRule="auto"/>
              <w:rPr>
                <w:rFonts w:ascii="Times New Roman" w:eastAsia="Times New Roman" w:hAnsi="Times New Roman"/>
                <w:color w:val="000000"/>
                <w:lang w:eastAsia="ru-RU"/>
              </w:rPr>
            </w:pPr>
            <w:r w:rsidRPr="00C47A84">
              <w:rPr>
                <w:rFonts w:ascii="Times New Roman" w:eastAsia="Times New Roman" w:hAnsi="Times New Roman"/>
                <w:color w:val="000000"/>
                <w:lang w:eastAsia="ru-RU"/>
              </w:rPr>
              <w:t>Неучтённые расходы</w:t>
            </w:r>
          </w:p>
        </w:tc>
        <w:tc>
          <w:tcPr>
            <w:tcW w:w="592" w:type="dxa"/>
            <w:shd w:val="clear" w:color="auto" w:fill="auto"/>
            <w:vAlign w:val="center"/>
            <w:hideMark/>
          </w:tcPr>
          <w:p w14:paraId="714AFD13"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w:t>
            </w:r>
          </w:p>
        </w:tc>
        <w:tc>
          <w:tcPr>
            <w:tcW w:w="684" w:type="dxa"/>
            <w:shd w:val="clear" w:color="auto" w:fill="auto"/>
            <w:vAlign w:val="center"/>
            <w:hideMark/>
          </w:tcPr>
          <w:p w14:paraId="64DBA7A7"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10</w:t>
            </w:r>
          </w:p>
        </w:tc>
        <w:tc>
          <w:tcPr>
            <w:tcW w:w="848" w:type="dxa"/>
            <w:shd w:val="clear" w:color="auto" w:fill="auto"/>
            <w:vAlign w:val="center"/>
            <w:hideMark/>
          </w:tcPr>
          <w:p w14:paraId="59BBA548" w14:textId="1A6ABF46" w:rsidR="00D24D61" w:rsidRPr="00C47A84" w:rsidRDefault="00D24D61" w:rsidP="00D24D61">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w:t>
            </w:r>
            <w:r w:rsidRPr="00C47A84">
              <w:rPr>
                <w:rFonts w:ascii="Times New Roman" w:eastAsia="Times New Roman" w:hAnsi="Times New Roman"/>
                <w:color w:val="000000"/>
                <w:lang w:eastAsia="ru-RU"/>
              </w:rPr>
              <w:t> </w:t>
            </w:r>
          </w:p>
        </w:tc>
        <w:tc>
          <w:tcPr>
            <w:tcW w:w="1162" w:type="dxa"/>
            <w:shd w:val="clear" w:color="auto" w:fill="auto"/>
            <w:vAlign w:val="center"/>
            <w:hideMark/>
          </w:tcPr>
          <w:p w14:paraId="0EC09F6A"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1,2</w:t>
            </w:r>
          </w:p>
        </w:tc>
        <w:tc>
          <w:tcPr>
            <w:tcW w:w="992" w:type="dxa"/>
            <w:shd w:val="clear" w:color="auto" w:fill="auto"/>
            <w:vAlign w:val="center"/>
            <w:hideMark/>
          </w:tcPr>
          <w:p w14:paraId="0EB05A56"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5,85</w:t>
            </w:r>
          </w:p>
        </w:tc>
        <w:tc>
          <w:tcPr>
            <w:tcW w:w="881" w:type="dxa"/>
            <w:gridSpan w:val="2"/>
            <w:shd w:val="clear" w:color="auto" w:fill="auto"/>
            <w:vAlign w:val="center"/>
            <w:hideMark/>
          </w:tcPr>
          <w:p w14:paraId="1E864AE5"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0,3</w:t>
            </w:r>
          </w:p>
        </w:tc>
        <w:tc>
          <w:tcPr>
            <w:tcW w:w="942" w:type="dxa"/>
            <w:gridSpan w:val="2"/>
            <w:shd w:val="clear" w:color="auto" w:fill="auto"/>
            <w:vAlign w:val="center"/>
            <w:hideMark/>
          </w:tcPr>
          <w:p w14:paraId="20F3E8C4"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0,3</w:t>
            </w:r>
          </w:p>
        </w:tc>
        <w:tc>
          <w:tcPr>
            <w:tcW w:w="723" w:type="dxa"/>
            <w:gridSpan w:val="2"/>
            <w:shd w:val="clear" w:color="auto" w:fill="auto"/>
            <w:vAlign w:val="center"/>
            <w:hideMark/>
          </w:tcPr>
          <w:p w14:paraId="48357C2C"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0,0</w:t>
            </w:r>
          </w:p>
        </w:tc>
        <w:tc>
          <w:tcPr>
            <w:tcW w:w="830" w:type="dxa"/>
            <w:shd w:val="clear" w:color="auto" w:fill="auto"/>
            <w:vAlign w:val="center"/>
            <w:hideMark/>
          </w:tcPr>
          <w:p w14:paraId="46E97D13"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0,1</w:t>
            </w:r>
          </w:p>
        </w:tc>
      </w:tr>
      <w:tr w:rsidR="00D24D61" w:rsidRPr="00C47A84" w14:paraId="7ECEDB7B" w14:textId="77777777" w:rsidTr="00C47A84">
        <w:trPr>
          <w:trHeight w:val="57"/>
        </w:trPr>
        <w:tc>
          <w:tcPr>
            <w:tcW w:w="6953" w:type="dxa"/>
            <w:gridSpan w:val="7"/>
            <w:shd w:val="clear" w:color="auto" w:fill="auto"/>
            <w:vAlign w:val="bottom"/>
            <w:hideMark/>
          </w:tcPr>
          <w:p w14:paraId="15B9FBA3" w14:textId="77777777" w:rsidR="00D24D61" w:rsidRPr="00C47A84" w:rsidRDefault="00D24D61" w:rsidP="00D24D61">
            <w:pPr>
              <w:spacing w:after="0" w:line="240" w:lineRule="auto"/>
              <w:rPr>
                <w:rFonts w:ascii="Times New Roman" w:eastAsia="Times New Roman" w:hAnsi="Times New Roman"/>
                <w:color w:val="000000"/>
                <w:lang w:eastAsia="ru-RU"/>
              </w:rPr>
            </w:pPr>
            <w:r w:rsidRPr="00C47A84">
              <w:rPr>
                <w:rFonts w:ascii="Times New Roman" w:eastAsia="Times New Roman" w:hAnsi="Times New Roman"/>
                <w:color w:val="000000"/>
                <w:lang w:eastAsia="ru-RU"/>
              </w:rPr>
              <w:t> ИТОГО:</w:t>
            </w:r>
          </w:p>
        </w:tc>
        <w:tc>
          <w:tcPr>
            <w:tcW w:w="866" w:type="dxa"/>
            <w:shd w:val="clear" w:color="auto" w:fill="auto"/>
            <w:vAlign w:val="center"/>
            <w:hideMark/>
          </w:tcPr>
          <w:p w14:paraId="1AF766B2"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3,4</w:t>
            </w:r>
          </w:p>
        </w:tc>
        <w:tc>
          <w:tcPr>
            <w:tcW w:w="930" w:type="dxa"/>
            <w:shd w:val="clear" w:color="auto" w:fill="auto"/>
            <w:vAlign w:val="center"/>
            <w:hideMark/>
          </w:tcPr>
          <w:p w14:paraId="202B8346"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4,0</w:t>
            </w:r>
          </w:p>
        </w:tc>
        <w:tc>
          <w:tcPr>
            <w:tcW w:w="711" w:type="dxa"/>
            <w:gridSpan w:val="2"/>
            <w:shd w:val="clear" w:color="auto" w:fill="auto"/>
            <w:vAlign w:val="center"/>
            <w:hideMark/>
          </w:tcPr>
          <w:p w14:paraId="4057C848" w14:textId="75B0CD5C" w:rsidR="00D24D61" w:rsidRPr="00C47A84" w:rsidRDefault="00D24D61" w:rsidP="00D24D61">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w:t>
            </w:r>
          </w:p>
        </w:tc>
        <w:tc>
          <w:tcPr>
            <w:tcW w:w="854" w:type="dxa"/>
            <w:gridSpan w:val="2"/>
            <w:shd w:val="clear" w:color="auto" w:fill="auto"/>
            <w:vAlign w:val="center"/>
            <w:hideMark/>
          </w:tcPr>
          <w:p w14:paraId="02AB404F" w14:textId="77777777" w:rsidR="00D24D61" w:rsidRPr="00C47A84" w:rsidRDefault="00D24D61" w:rsidP="00D24D61">
            <w:pPr>
              <w:spacing w:after="0" w:line="240" w:lineRule="auto"/>
              <w:jc w:val="center"/>
              <w:rPr>
                <w:rFonts w:ascii="Times New Roman" w:eastAsia="Times New Roman" w:hAnsi="Times New Roman"/>
                <w:color w:val="000000"/>
                <w:lang w:eastAsia="ru-RU"/>
              </w:rPr>
            </w:pPr>
            <w:r w:rsidRPr="00C47A84">
              <w:rPr>
                <w:rFonts w:ascii="Times New Roman" w:eastAsia="Times New Roman" w:hAnsi="Times New Roman"/>
                <w:color w:val="000000"/>
                <w:lang w:eastAsia="ru-RU"/>
              </w:rPr>
              <w:t>0,8</w:t>
            </w:r>
          </w:p>
        </w:tc>
      </w:tr>
      <w:tr w:rsidR="00D24D61" w:rsidRPr="00C47A84" w14:paraId="7A460099" w14:textId="77777777" w:rsidTr="00C47A84">
        <w:trPr>
          <w:trHeight w:val="57"/>
        </w:trPr>
        <w:tc>
          <w:tcPr>
            <w:tcW w:w="6953" w:type="dxa"/>
            <w:gridSpan w:val="7"/>
            <w:shd w:val="clear" w:color="auto" w:fill="auto"/>
            <w:vAlign w:val="center"/>
            <w:hideMark/>
          </w:tcPr>
          <w:p w14:paraId="60C6F425" w14:textId="77777777" w:rsidR="00D24D61" w:rsidRPr="00C47A84" w:rsidRDefault="00D24D61" w:rsidP="00D24D61">
            <w:pPr>
              <w:spacing w:after="0" w:line="240" w:lineRule="auto"/>
              <w:jc w:val="center"/>
              <w:rPr>
                <w:rFonts w:ascii="Times New Roman" w:eastAsia="Times New Roman" w:hAnsi="Times New Roman"/>
                <w:b/>
                <w:bCs/>
                <w:color w:val="000000"/>
                <w:lang w:eastAsia="ru-RU"/>
              </w:rPr>
            </w:pPr>
            <w:r w:rsidRPr="00C47A84">
              <w:rPr>
                <w:rFonts w:ascii="Times New Roman" w:eastAsia="Times New Roman" w:hAnsi="Times New Roman"/>
                <w:b/>
                <w:bCs/>
                <w:color w:val="000000"/>
                <w:lang w:eastAsia="ru-RU"/>
              </w:rPr>
              <w:t>ВСЕГО по ГП:</w:t>
            </w:r>
          </w:p>
        </w:tc>
        <w:tc>
          <w:tcPr>
            <w:tcW w:w="866" w:type="dxa"/>
            <w:shd w:val="clear" w:color="auto" w:fill="auto"/>
            <w:vAlign w:val="center"/>
            <w:hideMark/>
          </w:tcPr>
          <w:p w14:paraId="4B9126F4" w14:textId="77777777" w:rsidR="00D24D61" w:rsidRPr="00C47A84" w:rsidRDefault="00D24D61" w:rsidP="00D24D61">
            <w:pPr>
              <w:spacing w:after="0" w:line="240" w:lineRule="auto"/>
              <w:jc w:val="center"/>
              <w:rPr>
                <w:rFonts w:ascii="Times New Roman" w:eastAsia="Times New Roman" w:hAnsi="Times New Roman"/>
                <w:b/>
                <w:bCs/>
                <w:color w:val="000000"/>
                <w:lang w:eastAsia="ru-RU"/>
              </w:rPr>
            </w:pPr>
            <w:r w:rsidRPr="00C47A84">
              <w:rPr>
                <w:rFonts w:ascii="Times New Roman" w:eastAsia="Times New Roman" w:hAnsi="Times New Roman"/>
                <w:b/>
                <w:bCs/>
                <w:color w:val="000000"/>
                <w:lang w:eastAsia="ru-RU"/>
              </w:rPr>
              <w:t>2577,6</w:t>
            </w:r>
          </w:p>
        </w:tc>
        <w:tc>
          <w:tcPr>
            <w:tcW w:w="930" w:type="dxa"/>
            <w:shd w:val="clear" w:color="auto" w:fill="auto"/>
            <w:vAlign w:val="center"/>
            <w:hideMark/>
          </w:tcPr>
          <w:p w14:paraId="1A902D9E" w14:textId="77777777" w:rsidR="00D24D61" w:rsidRPr="00C47A84" w:rsidRDefault="00D24D61" w:rsidP="00D24D61">
            <w:pPr>
              <w:spacing w:after="0" w:line="240" w:lineRule="auto"/>
              <w:jc w:val="center"/>
              <w:rPr>
                <w:rFonts w:ascii="Times New Roman" w:eastAsia="Times New Roman" w:hAnsi="Times New Roman"/>
                <w:b/>
                <w:bCs/>
                <w:color w:val="000000"/>
                <w:lang w:eastAsia="ru-RU"/>
              </w:rPr>
            </w:pPr>
            <w:r w:rsidRPr="00C47A84">
              <w:rPr>
                <w:rFonts w:ascii="Times New Roman" w:eastAsia="Times New Roman" w:hAnsi="Times New Roman"/>
                <w:b/>
                <w:bCs/>
                <w:color w:val="000000"/>
                <w:lang w:eastAsia="ru-RU"/>
              </w:rPr>
              <w:t>3093,1</w:t>
            </w:r>
          </w:p>
        </w:tc>
        <w:tc>
          <w:tcPr>
            <w:tcW w:w="711" w:type="dxa"/>
            <w:gridSpan w:val="2"/>
            <w:shd w:val="clear" w:color="auto" w:fill="auto"/>
            <w:vAlign w:val="center"/>
            <w:hideMark/>
          </w:tcPr>
          <w:p w14:paraId="2832CB1C" w14:textId="77777777" w:rsidR="00D24D61" w:rsidRPr="00C47A84" w:rsidRDefault="00D24D61" w:rsidP="00D24D61">
            <w:pPr>
              <w:spacing w:after="0" w:line="240" w:lineRule="auto"/>
              <w:jc w:val="center"/>
              <w:rPr>
                <w:rFonts w:ascii="Times New Roman" w:eastAsia="Times New Roman" w:hAnsi="Times New Roman"/>
                <w:b/>
                <w:bCs/>
                <w:color w:val="000000"/>
                <w:lang w:eastAsia="ru-RU"/>
              </w:rPr>
            </w:pPr>
            <w:r w:rsidRPr="00C47A84">
              <w:rPr>
                <w:rFonts w:ascii="Times New Roman" w:eastAsia="Times New Roman" w:hAnsi="Times New Roman"/>
                <w:b/>
                <w:bCs/>
                <w:color w:val="000000"/>
                <w:lang w:eastAsia="ru-RU"/>
              </w:rPr>
              <w:t>107,4</w:t>
            </w:r>
          </w:p>
        </w:tc>
        <w:tc>
          <w:tcPr>
            <w:tcW w:w="854" w:type="dxa"/>
            <w:gridSpan w:val="2"/>
            <w:shd w:val="clear" w:color="auto" w:fill="auto"/>
            <w:vAlign w:val="center"/>
            <w:hideMark/>
          </w:tcPr>
          <w:p w14:paraId="3FA6BA4D" w14:textId="77777777" w:rsidR="00D24D61" w:rsidRPr="00C47A84" w:rsidRDefault="00D24D61" w:rsidP="00D24D61">
            <w:pPr>
              <w:spacing w:after="0" w:line="240" w:lineRule="auto"/>
              <w:jc w:val="center"/>
              <w:rPr>
                <w:rFonts w:ascii="Times New Roman" w:eastAsia="Times New Roman" w:hAnsi="Times New Roman"/>
                <w:b/>
                <w:bCs/>
                <w:color w:val="000000"/>
                <w:lang w:eastAsia="ru-RU"/>
              </w:rPr>
            </w:pPr>
            <w:r w:rsidRPr="00C47A84">
              <w:rPr>
                <w:rFonts w:ascii="Times New Roman" w:eastAsia="Times New Roman" w:hAnsi="Times New Roman"/>
                <w:b/>
                <w:bCs/>
                <w:color w:val="000000"/>
                <w:lang w:eastAsia="ru-RU"/>
              </w:rPr>
              <w:t>183,6</w:t>
            </w:r>
          </w:p>
        </w:tc>
      </w:tr>
    </w:tbl>
    <w:p w14:paraId="0FF8B304" w14:textId="77777777" w:rsidR="00C47A84" w:rsidRPr="003A7901" w:rsidRDefault="00C47A84" w:rsidP="003A7901">
      <w:pPr>
        <w:spacing w:line="240" w:lineRule="auto"/>
        <w:jc w:val="center"/>
        <w:rPr>
          <w:rFonts w:ascii="Times New Roman" w:hAnsi="Times New Roman"/>
          <w:color w:val="000000"/>
          <w:sz w:val="28"/>
          <w:szCs w:val="28"/>
        </w:rPr>
      </w:pPr>
    </w:p>
    <w:p w14:paraId="7DAFFCAB" w14:textId="14F2DBB2" w:rsidR="007C3722" w:rsidRDefault="007C3722" w:rsidP="007C3722">
      <w:pPr>
        <w:spacing w:after="0" w:line="240" w:lineRule="auto"/>
        <w:ind w:firstLine="709"/>
        <w:contextualSpacing/>
        <w:jc w:val="both"/>
        <w:rPr>
          <w:rFonts w:ascii="Times New Roman" w:hAnsi="Times New Roman"/>
          <w:sz w:val="28"/>
          <w:szCs w:val="28"/>
        </w:rPr>
      </w:pPr>
      <w:r w:rsidRPr="007C3722">
        <w:rPr>
          <w:rFonts w:ascii="Times New Roman" w:hAnsi="Times New Roman"/>
          <w:sz w:val="28"/>
          <w:szCs w:val="28"/>
        </w:rPr>
        <w:t xml:space="preserve">Водопотребление </w:t>
      </w:r>
      <w:r w:rsidR="00C47A84">
        <w:rPr>
          <w:rFonts w:ascii="Times New Roman" w:hAnsi="Times New Roman"/>
          <w:sz w:val="28"/>
          <w:szCs w:val="28"/>
        </w:rPr>
        <w:t>городского поселения «</w:t>
      </w:r>
      <w:proofErr w:type="spellStart"/>
      <w:r w:rsidR="00C47A84">
        <w:rPr>
          <w:rFonts w:ascii="Times New Roman" w:hAnsi="Times New Roman"/>
          <w:sz w:val="28"/>
          <w:szCs w:val="28"/>
        </w:rPr>
        <w:t>Хилокское</w:t>
      </w:r>
      <w:proofErr w:type="spellEnd"/>
      <w:r w:rsidR="00C47A84">
        <w:rPr>
          <w:rFonts w:ascii="Times New Roman" w:hAnsi="Times New Roman"/>
          <w:sz w:val="28"/>
          <w:szCs w:val="28"/>
        </w:rPr>
        <w:t>»</w:t>
      </w:r>
      <w:r w:rsidR="00ED2261">
        <w:rPr>
          <w:rFonts w:ascii="Times New Roman" w:hAnsi="Times New Roman"/>
          <w:sz w:val="28"/>
          <w:szCs w:val="28"/>
        </w:rPr>
        <w:t xml:space="preserve"> </w:t>
      </w:r>
      <w:r w:rsidRPr="007C3722">
        <w:rPr>
          <w:rFonts w:ascii="Times New Roman" w:hAnsi="Times New Roman"/>
          <w:sz w:val="28"/>
          <w:szCs w:val="28"/>
        </w:rPr>
        <w:t xml:space="preserve">на </w:t>
      </w:r>
      <w:r w:rsidRPr="00AB6FD6">
        <w:rPr>
          <w:rFonts w:ascii="Times New Roman" w:hAnsi="Times New Roman"/>
          <w:sz w:val="28"/>
          <w:szCs w:val="28"/>
        </w:rPr>
        <w:t xml:space="preserve">хозяйственно-питьевые нужды </w:t>
      </w:r>
      <w:r w:rsidR="00331F03">
        <w:rPr>
          <w:rFonts w:ascii="Times New Roman" w:hAnsi="Times New Roman"/>
          <w:sz w:val="28"/>
          <w:szCs w:val="28"/>
        </w:rPr>
        <w:t xml:space="preserve">с учётом суточного максимума </w:t>
      </w:r>
      <w:r w:rsidRPr="00AB6FD6">
        <w:rPr>
          <w:rFonts w:ascii="Times New Roman" w:hAnsi="Times New Roman"/>
          <w:sz w:val="28"/>
          <w:szCs w:val="28"/>
        </w:rPr>
        <w:t xml:space="preserve">на расчётный срок составит </w:t>
      </w:r>
      <w:r w:rsidR="00C47A84">
        <w:rPr>
          <w:rFonts w:ascii="Times New Roman" w:hAnsi="Times New Roman"/>
          <w:sz w:val="28"/>
          <w:szCs w:val="28"/>
        </w:rPr>
        <w:t>3,1</w:t>
      </w:r>
      <w:r w:rsidR="00801C4F">
        <w:rPr>
          <w:rFonts w:ascii="Times New Roman" w:hAnsi="Times New Roman"/>
          <w:sz w:val="28"/>
          <w:szCs w:val="28"/>
        </w:rPr>
        <w:t xml:space="preserve"> тыс.</w:t>
      </w:r>
      <w:r w:rsidRPr="00AB6FD6">
        <w:rPr>
          <w:rFonts w:ascii="Times New Roman" w:hAnsi="Times New Roman"/>
          <w:sz w:val="28"/>
          <w:szCs w:val="28"/>
        </w:rPr>
        <w:t xml:space="preserve"> м</w:t>
      </w:r>
      <w:r w:rsidRPr="00AB6FD6">
        <w:rPr>
          <w:rFonts w:ascii="Times New Roman" w:hAnsi="Times New Roman"/>
          <w:sz w:val="28"/>
          <w:szCs w:val="28"/>
          <w:vertAlign w:val="superscript"/>
        </w:rPr>
        <w:t>3</w:t>
      </w:r>
      <w:r w:rsidRPr="00AB6FD6">
        <w:rPr>
          <w:rFonts w:ascii="Times New Roman" w:hAnsi="Times New Roman"/>
          <w:sz w:val="28"/>
          <w:szCs w:val="28"/>
        </w:rPr>
        <w:t>/</w:t>
      </w:r>
      <w:proofErr w:type="spellStart"/>
      <w:r w:rsidRPr="00AB6FD6">
        <w:rPr>
          <w:rFonts w:ascii="Times New Roman" w:hAnsi="Times New Roman"/>
          <w:sz w:val="28"/>
          <w:szCs w:val="28"/>
        </w:rPr>
        <w:t>сут</w:t>
      </w:r>
      <w:proofErr w:type="spellEnd"/>
      <w:r w:rsidRPr="00AB6FD6">
        <w:rPr>
          <w:rFonts w:ascii="Times New Roman" w:hAnsi="Times New Roman"/>
          <w:sz w:val="28"/>
          <w:szCs w:val="28"/>
        </w:rPr>
        <w:t>.</w:t>
      </w:r>
    </w:p>
    <w:p w14:paraId="3295C541" w14:textId="5593E7CC" w:rsidR="00F77C89" w:rsidRDefault="00F77C89" w:rsidP="007C3722">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Существующей мощности водозаборов и водоочистных станций в городском поселении достаточно для обеспечения водой населения. </w:t>
      </w:r>
      <w:r w:rsidR="00AF17B7">
        <w:rPr>
          <w:rFonts w:ascii="Times New Roman" w:hAnsi="Times New Roman"/>
          <w:sz w:val="28"/>
          <w:szCs w:val="28"/>
        </w:rPr>
        <w:t>Требуется, однако, строительство резервного водозабора</w:t>
      </w:r>
      <w:r>
        <w:rPr>
          <w:rFonts w:ascii="Times New Roman" w:hAnsi="Times New Roman"/>
          <w:sz w:val="28"/>
          <w:szCs w:val="28"/>
        </w:rPr>
        <w:t xml:space="preserve">. </w:t>
      </w:r>
    </w:p>
    <w:p w14:paraId="2D9512EF" w14:textId="1F30EF0E" w:rsidR="00AF17B7" w:rsidRDefault="00AF17B7" w:rsidP="00801C4F">
      <w:pPr>
        <w:spacing w:after="0" w:line="240" w:lineRule="auto"/>
        <w:ind w:firstLine="709"/>
        <w:contextualSpacing/>
        <w:jc w:val="both"/>
        <w:rPr>
          <w:rFonts w:ascii="Times New Roman" w:hAnsi="Times New Roman"/>
          <w:sz w:val="28"/>
          <w:szCs w:val="28"/>
        </w:rPr>
      </w:pPr>
      <w:r>
        <w:rPr>
          <w:rFonts w:ascii="Times New Roman" w:hAnsi="Times New Roman"/>
          <w:sz w:val="28"/>
          <w:szCs w:val="28"/>
        </w:rPr>
        <w:t>СТП Забайкальского</w:t>
      </w:r>
      <w:r w:rsidRPr="00AF17B7">
        <w:rPr>
          <w:rFonts w:ascii="Times New Roman" w:eastAsia="Times New Roman" w:hAnsi="Times New Roman"/>
          <w:iCs/>
          <w:sz w:val="28"/>
          <w:szCs w:val="28"/>
          <w:lang w:eastAsia="ru-RU"/>
        </w:rPr>
        <w:t xml:space="preserve"> края</w:t>
      </w:r>
      <w:r>
        <w:rPr>
          <w:rFonts w:ascii="Times New Roman" w:hAnsi="Times New Roman"/>
          <w:sz w:val="28"/>
          <w:szCs w:val="28"/>
        </w:rPr>
        <w:t xml:space="preserve"> на территории поселения запланировано:</w:t>
      </w:r>
    </w:p>
    <w:p w14:paraId="79CFE1A9" w14:textId="77777777" w:rsidR="00AF17B7" w:rsidRDefault="00AF17B7" w:rsidP="00801C4F">
      <w:pPr>
        <w:spacing w:after="0" w:line="240" w:lineRule="auto"/>
        <w:ind w:firstLine="709"/>
        <w:contextualSpacing/>
        <w:jc w:val="both"/>
        <w:rPr>
          <w:rFonts w:ascii="Times New Roman" w:hAnsi="Times New Roman"/>
          <w:sz w:val="28"/>
          <w:szCs w:val="28"/>
        </w:rPr>
      </w:pPr>
    </w:p>
    <w:p w14:paraId="52F57204" w14:textId="3E3FD713" w:rsidR="00AF17B7" w:rsidRPr="00AF17B7" w:rsidRDefault="00AF17B7" w:rsidP="00AF17B7">
      <w:pPr>
        <w:numPr>
          <w:ilvl w:val="0"/>
          <w:numId w:val="14"/>
        </w:numPr>
        <w:spacing w:after="0" w:line="240" w:lineRule="auto"/>
        <w:jc w:val="both"/>
        <w:rPr>
          <w:rFonts w:ascii="Times New Roman" w:eastAsia="Times New Roman" w:hAnsi="Times New Roman"/>
          <w:iCs/>
          <w:sz w:val="28"/>
          <w:szCs w:val="28"/>
          <w:lang w:eastAsia="ru-RU"/>
        </w:rPr>
      </w:pPr>
      <w:r>
        <w:rPr>
          <w:rFonts w:ascii="Times New Roman" w:eastAsia="Times New Roman" w:hAnsi="Times New Roman"/>
          <w:iCs/>
          <w:sz w:val="28"/>
          <w:szCs w:val="28"/>
          <w:lang w:eastAsia="ru-RU"/>
        </w:rPr>
        <w:t>с</w:t>
      </w:r>
      <w:r w:rsidRPr="00AF17B7">
        <w:rPr>
          <w:rFonts w:ascii="Times New Roman" w:eastAsia="Times New Roman" w:hAnsi="Times New Roman"/>
          <w:iCs/>
          <w:sz w:val="28"/>
          <w:szCs w:val="28"/>
          <w:lang w:eastAsia="ru-RU"/>
        </w:rPr>
        <w:t xml:space="preserve">троительство </w:t>
      </w:r>
      <w:r>
        <w:rPr>
          <w:rFonts w:ascii="Times New Roman" w:eastAsia="Times New Roman" w:hAnsi="Times New Roman"/>
          <w:iCs/>
          <w:sz w:val="28"/>
          <w:szCs w:val="28"/>
          <w:lang w:eastAsia="ru-RU"/>
        </w:rPr>
        <w:t>в</w:t>
      </w:r>
      <w:r w:rsidRPr="00AF17B7">
        <w:rPr>
          <w:rFonts w:ascii="Times New Roman" w:eastAsia="Times New Roman" w:hAnsi="Times New Roman"/>
          <w:iCs/>
          <w:sz w:val="28"/>
          <w:szCs w:val="28"/>
          <w:lang w:eastAsia="ru-RU"/>
        </w:rPr>
        <w:t>одопроводны</w:t>
      </w:r>
      <w:r>
        <w:rPr>
          <w:rFonts w:ascii="Times New Roman" w:eastAsia="Times New Roman" w:hAnsi="Times New Roman"/>
          <w:iCs/>
          <w:sz w:val="28"/>
          <w:szCs w:val="28"/>
          <w:lang w:eastAsia="ru-RU"/>
        </w:rPr>
        <w:t>х</w:t>
      </w:r>
      <w:r w:rsidRPr="00AF17B7">
        <w:rPr>
          <w:rFonts w:ascii="Times New Roman" w:eastAsia="Times New Roman" w:hAnsi="Times New Roman"/>
          <w:iCs/>
          <w:sz w:val="28"/>
          <w:szCs w:val="28"/>
          <w:lang w:eastAsia="ru-RU"/>
        </w:rPr>
        <w:t xml:space="preserve"> очистны</w:t>
      </w:r>
      <w:r>
        <w:rPr>
          <w:rFonts w:ascii="Times New Roman" w:eastAsia="Times New Roman" w:hAnsi="Times New Roman"/>
          <w:iCs/>
          <w:sz w:val="28"/>
          <w:szCs w:val="28"/>
          <w:lang w:eastAsia="ru-RU"/>
        </w:rPr>
        <w:t>х</w:t>
      </w:r>
      <w:r w:rsidRPr="00AF17B7">
        <w:rPr>
          <w:rFonts w:ascii="Times New Roman" w:eastAsia="Times New Roman" w:hAnsi="Times New Roman"/>
          <w:iCs/>
          <w:sz w:val="28"/>
          <w:szCs w:val="28"/>
          <w:lang w:eastAsia="ru-RU"/>
        </w:rPr>
        <w:t xml:space="preserve"> сооружени</w:t>
      </w:r>
      <w:r>
        <w:rPr>
          <w:rFonts w:ascii="Times New Roman" w:eastAsia="Times New Roman" w:hAnsi="Times New Roman"/>
          <w:iCs/>
          <w:sz w:val="28"/>
          <w:szCs w:val="28"/>
          <w:lang w:eastAsia="ru-RU"/>
        </w:rPr>
        <w:t>й</w:t>
      </w:r>
      <w:r w:rsidRPr="00AF17B7">
        <w:rPr>
          <w:rFonts w:ascii="Times New Roman" w:eastAsia="Times New Roman" w:hAnsi="Times New Roman"/>
          <w:iCs/>
          <w:sz w:val="28"/>
          <w:szCs w:val="28"/>
          <w:lang w:eastAsia="ru-RU"/>
        </w:rPr>
        <w:t xml:space="preserve"> в г. Хилок (ЦРБ);</w:t>
      </w:r>
    </w:p>
    <w:p w14:paraId="462969C4" w14:textId="2F4A37FE" w:rsidR="00AF17B7" w:rsidRPr="00AF17B7" w:rsidRDefault="00AF17B7" w:rsidP="00AF17B7">
      <w:pPr>
        <w:spacing w:after="0" w:line="240" w:lineRule="auto"/>
        <w:ind w:firstLine="709"/>
        <w:contextualSpacing/>
        <w:jc w:val="both"/>
        <w:rPr>
          <w:rFonts w:ascii="Times New Roman" w:hAnsi="Times New Roman"/>
          <w:sz w:val="28"/>
          <w:szCs w:val="28"/>
        </w:rPr>
      </w:pPr>
      <w:r w:rsidRPr="00AF17B7">
        <w:rPr>
          <w:rFonts w:ascii="Times New Roman" w:eastAsia="Times New Roman" w:hAnsi="Times New Roman"/>
          <w:iCs/>
          <w:sz w:val="28"/>
          <w:szCs w:val="28"/>
          <w:lang w:eastAsia="ru-RU"/>
        </w:rPr>
        <w:t>Программа комплексного развития системы коммунальной инфраструктуры на территории городского поселения «</w:t>
      </w:r>
      <w:proofErr w:type="spellStart"/>
      <w:r w:rsidRPr="00AF17B7">
        <w:rPr>
          <w:rFonts w:ascii="Times New Roman" w:eastAsia="Times New Roman" w:hAnsi="Times New Roman"/>
          <w:iCs/>
          <w:sz w:val="28"/>
          <w:szCs w:val="28"/>
          <w:lang w:eastAsia="ru-RU"/>
        </w:rPr>
        <w:t>Хилокское</w:t>
      </w:r>
      <w:proofErr w:type="spellEnd"/>
      <w:r w:rsidRPr="00AF17B7">
        <w:rPr>
          <w:rFonts w:ascii="Times New Roman" w:eastAsia="Times New Roman" w:hAnsi="Times New Roman"/>
          <w:iCs/>
          <w:sz w:val="28"/>
          <w:szCs w:val="28"/>
          <w:lang w:eastAsia="ru-RU"/>
        </w:rPr>
        <w:t>» на 2018-2022 годы</w:t>
      </w:r>
      <w:r>
        <w:rPr>
          <w:rFonts w:ascii="Times New Roman" w:eastAsia="Times New Roman" w:hAnsi="Times New Roman"/>
          <w:iCs/>
          <w:sz w:val="28"/>
          <w:szCs w:val="28"/>
          <w:lang w:eastAsia="ru-RU"/>
        </w:rPr>
        <w:t xml:space="preserve"> (</w:t>
      </w:r>
      <w:r w:rsidRPr="00AF17B7">
        <w:rPr>
          <w:rFonts w:ascii="Times New Roman" w:eastAsia="Times New Roman" w:hAnsi="Times New Roman"/>
          <w:iCs/>
          <w:sz w:val="28"/>
          <w:szCs w:val="28"/>
          <w:lang w:eastAsia="ru-RU"/>
        </w:rPr>
        <w:t>далее – КПРКИ</w:t>
      </w:r>
      <w:r>
        <w:rPr>
          <w:rFonts w:ascii="Times New Roman" w:eastAsia="Times New Roman" w:hAnsi="Times New Roman"/>
          <w:iCs/>
          <w:sz w:val="28"/>
          <w:szCs w:val="28"/>
          <w:lang w:eastAsia="ru-RU"/>
        </w:rPr>
        <w:t>) предусматривает:</w:t>
      </w:r>
    </w:p>
    <w:p w14:paraId="2D23DD5E" w14:textId="1B7C65CE" w:rsidR="00AF17B7" w:rsidRPr="00AF17B7" w:rsidRDefault="00AF17B7" w:rsidP="00AF17B7">
      <w:pPr>
        <w:numPr>
          <w:ilvl w:val="0"/>
          <w:numId w:val="14"/>
        </w:numPr>
        <w:spacing w:after="0" w:line="240" w:lineRule="auto"/>
        <w:jc w:val="both"/>
        <w:rPr>
          <w:rFonts w:ascii="Times New Roman" w:eastAsia="Times New Roman" w:hAnsi="Times New Roman"/>
          <w:iCs/>
          <w:sz w:val="28"/>
          <w:szCs w:val="28"/>
          <w:lang w:eastAsia="ru-RU"/>
        </w:rPr>
      </w:pPr>
      <w:r>
        <w:rPr>
          <w:rFonts w:ascii="Times New Roman" w:eastAsia="Times New Roman" w:hAnsi="Times New Roman"/>
          <w:iCs/>
          <w:sz w:val="28"/>
          <w:szCs w:val="28"/>
          <w:lang w:eastAsia="ru-RU"/>
        </w:rPr>
        <w:t>с</w:t>
      </w:r>
      <w:r w:rsidRPr="00AF17B7">
        <w:rPr>
          <w:rFonts w:ascii="Times New Roman" w:eastAsia="Times New Roman" w:hAnsi="Times New Roman"/>
          <w:iCs/>
          <w:sz w:val="28"/>
          <w:szCs w:val="28"/>
          <w:lang w:eastAsia="ru-RU"/>
        </w:rPr>
        <w:t>троительство резервного водовода через железнодорожный путь в г. Хилок;</w:t>
      </w:r>
    </w:p>
    <w:p w14:paraId="13A1DCAB" w14:textId="608E595A" w:rsidR="00AF17B7" w:rsidRPr="00AF17B7" w:rsidRDefault="00AF17B7" w:rsidP="00AF17B7">
      <w:pPr>
        <w:numPr>
          <w:ilvl w:val="0"/>
          <w:numId w:val="14"/>
        </w:numPr>
        <w:spacing w:after="0" w:line="240" w:lineRule="auto"/>
        <w:jc w:val="both"/>
        <w:rPr>
          <w:rFonts w:ascii="Times New Roman" w:hAnsi="Times New Roman"/>
          <w:sz w:val="28"/>
          <w:szCs w:val="28"/>
        </w:rPr>
      </w:pPr>
      <w:r>
        <w:rPr>
          <w:rFonts w:ascii="Times New Roman" w:eastAsia="Times New Roman" w:hAnsi="Times New Roman"/>
          <w:iCs/>
          <w:sz w:val="28"/>
          <w:szCs w:val="28"/>
          <w:lang w:eastAsia="ru-RU"/>
        </w:rPr>
        <w:t>с</w:t>
      </w:r>
      <w:r w:rsidRPr="00AF17B7">
        <w:rPr>
          <w:rFonts w:ascii="Times New Roman" w:eastAsia="Times New Roman" w:hAnsi="Times New Roman"/>
          <w:iCs/>
          <w:sz w:val="28"/>
          <w:szCs w:val="28"/>
          <w:lang w:eastAsia="ru-RU"/>
        </w:rPr>
        <w:t>трои</w:t>
      </w:r>
      <w:r w:rsidRPr="00AF17B7">
        <w:rPr>
          <w:rFonts w:ascii="Times New Roman" w:hAnsi="Times New Roman"/>
          <w:sz w:val="28"/>
          <w:szCs w:val="28"/>
        </w:rPr>
        <w:t>тельство водовода от школы № 10 до ЦРБ в г. Хилок.</w:t>
      </w:r>
    </w:p>
    <w:p w14:paraId="0D53CF89" w14:textId="0E5A50BA" w:rsidR="00AF17B7" w:rsidRDefault="00AF17B7" w:rsidP="00AF17B7">
      <w:pPr>
        <w:spacing w:after="0" w:line="240" w:lineRule="auto"/>
        <w:ind w:firstLine="709"/>
        <w:contextualSpacing/>
        <w:jc w:val="both"/>
        <w:rPr>
          <w:rFonts w:ascii="Times New Roman" w:eastAsia="Times New Roman" w:hAnsi="Times New Roman"/>
          <w:iCs/>
          <w:sz w:val="28"/>
          <w:szCs w:val="28"/>
          <w:lang w:eastAsia="ru-RU"/>
        </w:rPr>
      </w:pPr>
      <w:r w:rsidRPr="00AF17B7">
        <w:rPr>
          <w:rFonts w:ascii="Times New Roman" w:eastAsia="Times New Roman" w:hAnsi="Times New Roman"/>
          <w:iCs/>
          <w:sz w:val="28"/>
          <w:szCs w:val="28"/>
          <w:lang w:eastAsia="ru-RU"/>
        </w:rPr>
        <w:t>Схема водоснабжения и водоотведения ГП «</w:t>
      </w:r>
      <w:proofErr w:type="spellStart"/>
      <w:r w:rsidRPr="00AF17B7">
        <w:rPr>
          <w:rFonts w:ascii="Times New Roman" w:eastAsia="Times New Roman" w:hAnsi="Times New Roman"/>
          <w:iCs/>
          <w:sz w:val="28"/>
          <w:szCs w:val="28"/>
          <w:lang w:eastAsia="ru-RU"/>
        </w:rPr>
        <w:t>Хилокское</w:t>
      </w:r>
      <w:proofErr w:type="spellEnd"/>
      <w:r w:rsidRPr="00AF17B7">
        <w:rPr>
          <w:rFonts w:ascii="Times New Roman" w:eastAsia="Times New Roman" w:hAnsi="Times New Roman"/>
          <w:iCs/>
          <w:sz w:val="28"/>
          <w:szCs w:val="28"/>
          <w:lang w:eastAsia="ru-RU"/>
        </w:rPr>
        <w:t>»</w:t>
      </w:r>
      <w:r>
        <w:rPr>
          <w:rFonts w:ascii="Times New Roman" w:eastAsia="Times New Roman" w:hAnsi="Times New Roman"/>
          <w:iCs/>
          <w:sz w:val="28"/>
          <w:szCs w:val="28"/>
          <w:lang w:eastAsia="ru-RU"/>
        </w:rPr>
        <w:t xml:space="preserve"> предусматривает:</w:t>
      </w:r>
    </w:p>
    <w:p w14:paraId="53F037CA" w14:textId="18A29434" w:rsidR="00AF17B7" w:rsidRPr="00AF17B7" w:rsidRDefault="00AF17B7" w:rsidP="00AF17B7">
      <w:pPr>
        <w:numPr>
          <w:ilvl w:val="0"/>
          <w:numId w:val="14"/>
        </w:numPr>
        <w:spacing w:after="0" w:line="240" w:lineRule="auto"/>
        <w:jc w:val="both"/>
        <w:rPr>
          <w:rFonts w:ascii="Times New Roman" w:eastAsia="Times New Roman" w:hAnsi="Times New Roman"/>
          <w:iCs/>
          <w:sz w:val="28"/>
          <w:szCs w:val="28"/>
          <w:lang w:eastAsia="ru-RU"/>
        </w:rPr>
      </w:pPr>
      <w:proofErr w:type="spellStart"/>
      <w:r>
        <w:rPr>
          <w:rFonts w:ascii="Times New Roman" w:eastAsia="Times New Roman" w:hAnsi="Times New Roman"/>
          <w:iCs/>
          <w:sz w:val="28"/>
          <w:szCs w:val="28"/>
          <w:lang w:eastAsia="ru-RU"/>
        </w:rPr>
        <w:lastRenderedPageBreak/>
        <w:t>д</w:t>
      </w:r>
      <w:r w:rsidRPr="00AF17B7">
        <w:rPr>
          <w:rFonts w:ascii="Times New Roman" w:eastAsia="Times New Roman" w:hAnsi="Times New Roman"/>
          <w:iCs/>
          <w:sz w:val="28"/>
          <w:szCs w:val="28"/>
          <w:lang w:eastAsia="ru-RU"/>
        </w:rPr>
        <w:t>оразведка</w:t>
      </w:r>
      <w:proofErr w:type="spellEnd"/>
      <w:r w:rsidRPr="00AF17B7">
        <w:rPr>
          <w:rFonts w:ascii="Times New Roman" w:eastAsia="Times New Roman" w:hAnsi="Times New Roman"/>
          <w:iCs/>
          <w:sz w:val="28"/>
          <w:szCs w:val="28"/>
          <w:lang w:eastAsia="ru-RU"/>
        </w:rPr>
        <w:t xml:space="preserve"> и устройство резервной скважины в районе группового водозабора в г. Хилок;</w:t>
      </w:r>
    </w:p>
    <w:p w14:paraId="419915A7" w14:textId="12329CA6" w:rsidR="00AF17B7" w:rsidRPr="00AF17B7" w:rsidRDefault="00AF17B7" w:rsidP="00AF17B7">
      <w:pPr>
        <w:numPr>
          <w:ilvl w:val="0"/>
          <w:numId w:val="14"/>
        </w:numPr>
        <w:spacing w:after="0" w:line="240" w:lineRule="auto"/>
        <w:jc w:val="both"/>
        <w:rPr>
          <w:rFonts w:ascii="Times New Roman" w:eastAsia="Times New Roman" w:hAnsi="Times New Roman"/>
          <w:iCs/>
          <w:sz w:val="28"/>
          <w:szCs w:val="28"/>
          <w:lang w:eastAsia="ru-RU"/>
        </w:rPr>
      </w:pPr>
      <w:r>
        <w:rPr>
          <w:rFonts w:ascii="Times New Roman" w:eastAsia="Times New Roman" w:hAnsi="Times New Roman"/>
          <w:iCs/>
          <w:sz w:val="28"/>
          <w:szCs w:val="28"/>
          <w:lang w:eastAsia="ru-RU"/>
        </w:rPr>
        <w:t>с</w:t>
      </w:r>
      <w:r w:rsidRPr="00AF17B7">
        <w:rPr>
          <w:rFonts w:ascii="Times New Roman" w:eastAsia="Times New Roman" w:hAnsi="Times New Roman"/>
          <w:iCs/>
          <w:sz w:val="28"/>
          <w:szCs w:val="28"/>
          <w:lang w:eastAsia="ru-RU"/>
        </w:rPr>
        <w:t>троительство водоочистных станций на водозаборах в г. Хилок;</w:t>
      </w:r>
    </w:p>
    <w:p w14:paraId="28E07645" w14:textId="0FE260A6" w:rsidR="00AF17B7" w:rsidRPr="00AF17B7" w:rsidRDefault="00AF17B7" w:rsidP="00AF17B7">
      <w:pPr>
        <w:numPr>
          <w:ilvl w:val="0"/>
          <w:numId w:val="14"/>
        </w:numPr>
        <w:spacing w:after="0" w:line="240" w:lineRule="auto"/>
        <w:jc w:val="both"/>
        <w:rPr>
          <w:rFonts w:ascii="Times New Roman" w:eastAsia="Times New Roman" w:hAnsi="Times New Roman"/>
          <w:iCs/>
          <w:sz w:val="28"/>
          <w:szCs w:val="28"/>
          <w:lang w:eastAsia="ru-RU"/>
        </w:rPr>
      </w:pPr>
      <w:proofErr w:type="spellStart"/>
      <w:r>
        <w:rPr>
          <w:rFonts w:ascii="Times New Roman" w:eastAsia="Times New Roman" w:hAnsi="Times New Roman"/>
          <w:iCs/>
          <w:sz w:val="28"/>
          <w:szCs w:val="28"/>
          <w:lang w:eastAsia="ru-RU"/>
        </w:rPr>
        <w:t>з</w:t>
      </w:r>
      <w:r w:rsidRPr="00AF17B7">
        <w:rPr>
          <w:rFonts w:ascii="Times New Roman" w:eastAsia="Times New Roman" w:hAnsi="Times New Roman"/>
          <w:iCs/>
          <w:sz w:val="28"/>
          <w:szCs w:val="28"/>
          <w:lang w:eastAsia="ru-RU"/>
        </w:rPr>
        <w:t>акольцовка</w:t>
      </w:r>
      <w:proofErr w:type="spellEnd"/>
      <w:r w:rsidRPr="00AF17B7">
        <w:rPr>
          <w:rFonts w:ascii="Times New Roman" w:eastAsia="Times New Roman" w:hAnsi="Times New Roman"/>
          <w:iCs/>
          <w:sz w:val="28"/>
          <w:szCs w:val="28"/>
          <w:lang w:eastAsia="ru-RU"/>
        </w:rPr>
        <w:t xml:space="preserve"> тупикового участка в г. Хилок (для предотвращения сброса чистой воды, обусловленного необходимостью предотвращения </w:t>
      </w:r>
      <w:proofErr w:type="spellStart"/>
      <w:r w:rsidRPr="00AF17B7">
        <w:rPr>
          <w:rFonts w:ascii="Times New Roman" w:eastAsia="Times New Roman" w:hAnsi="Times New Roman"/>
          <w:iCs/>
          <w:sz w:val="28"/>
          <w:szCs w:val="28"/>
          <w:lang w:eastAsia="ru-RU"/>
        </w:rPr>
        <w:t>перемерзания</w:t>
      </w:r>
      <w:proofErr w:type="spellEnd"/>
      <w:r w:rsidRPr="00AF17B7">
        <w:rPr>
          <w:rFonts w:ascii="Times New Roman" w:eastAsia="Times New Roman" w:hAnsi="Times New Roman"/>
          <w:iCs/>
          <w:sz w:val="28"/>
          <w:szCs w:val="28"/>
          <w:lang w:eastAsia="ru-RU"/>
        </w:rPr>
        <w:t xml:space="preserve"> тупикового участка сети);</w:t>
      </w:r>
    </w:p>
    <w:p w14:paraId="4625FD4C" w14:textId="4865B71E" w:rsidR="00AF17B7" w:rsidRPr="00AF17B7" w:rsidRDefault="00AF17B7" w:rsidP="00AF17B7">
      <w:pPr>
        <w:numPr>
          <w:ilvl w:val="0"/>
          <w:numId w:val="14"/>
        </w:numPr>
        <w:spacing w:after="0" w:line="240" w:lineRule="auto"/>
        <w:jc w:val="both"/>
        <w:rPr>
          <w:rFonts w:ascii="Times New Roman" w:eastAsia="Times New Roman" w:hAnsi="Times New Roman"/>
          <w:iCs/>
          <w:sz w:val="28"/>
          <w:szCs w:val="28"/>
          <w:lang w:eastAsia="ru-RU"/>
        </w:rPr>
      </w:pPr>
      <w:r>
        <w:rPr>
          <w:rFonts w:ascii="Times New Roman" w:eastAsia="Times New Roman" w:hAnsi="Times New Roman"/>
          <w:iCs/>
          <w:sz w:val="28"/>
          <w:szCs w:val="28"/>
          <w:lang w:eastAsia="ru-RU"/>
        </w:rPr>
        <w:t>к</w:t>
      </w:r>
      <w:r w:rsidRPr="00AF17B7">
        <w:rPr>
          <w:rFonts w:ascii="Times New Roman" w:eastAsia="Times New Roman" w:hAnsi="Times New Roman"/>
          <w:iCs/>
          <w:sz w:val="28"/>
          <w:szCs w:val="28"/>
          <w:lang w:eastAsia="ru-RU"/>
        </w:rPr>
        <w:t>апитальный ремонт сетей и запорно-регулирующей арматуры в г. Хилок</w:t>
      </w:r>
      <w:r>
        <w:rPr>
          <w:rFonts w:ascii="Times New Roman" w:eastAsia="Times New Roman" w:hAnsi="Times New Roman"/>
          <w:iCs/>
          <w:sz w:val="28"/>
          <w:szCs w:val="28"/>
          <w:lang w:eastAsia="ru-RU"/>
        </w:rPr>
        <w:t>.</w:t>
      </w:r>
    </w:p>
    <w:p w14:paraId="637D2833" w14:textId="012ECC79" w:rsidR="00801C4F" w:rsidRPr="00335310" w:rsidRDefault="00801C4F" w:rsidP="00801C4F">
      <w:pPr>
        <w:spacing w:after="0" w:line="240" w:lineRule="auto"/>
        <w:ind w:firstLine="709"/>
        <w:contextualSpacing/>
        <w:jc w:val="both"/>
        <w:rPr>
          <w:rFonts w:ascii="Times New Roman" w:hAnsi="Times New Roman"/>
          <w:sz w:val="28"/>
          <w:szCs w:val="28"/>
        </w:rPr>
      </w:pPr>
      <w:r w:rsidRPr="00335310">
        <w:rPr>
          <w:rFonts w:ascii="Times New Roman" w:hAnsi="Times New Roman"/>
          <w:sz w:val="28"/>
          <w:szCs w:val="28"/>
        </w:rPr>
        <w:t xml:space="preserve">Проектируемые поселковые кольцевые водопроводные сети рекомендуется выполнить из полиэтиленовых труб ПЭ100 SDR17 </w:t>
      </w:r>
      <w:proofErr w:type="spellStart"/>
      <w:r>
        <w:rPr>
          <w:rFonts w:ascii="Times New Roman" w:hAnsi="Times New Roman"/>
          <w:sz w:val="28"/>
          <w:szCs w:val="28"/>
        </w:rPr>
        <w:t>Ду</w:t>
      </w:r>
      <w:proofErr w:type="spellEnd"/>
      <w:r>
        <w:rPr>
          <w:rFonts w:ascii="Times New Roman" w:hAnsi="Times New Roman"/>
          <w:sz w:val="28"/>
          <w:szCs w:val="28"/>
        </w:rPr>
        <w:t xml:space="preserve"> 75</w:t>
      </w:r>
      <w:r w:rsidRPr="00335310">
        <w:rPr>
          <w:rFonts w:ascii="Times New Roman" w:hAnsi="Times New Roman"/>
          <w:sz w:val="28"/>
          <w:szCs w:val="28"/>
        </w:rPr>
        <w:t>÷200</w:t>
      </w:r>
      <w:r>
        <w:rPr>
          <w:rFonts w:ascii="Times New Roman" w:hAnsi="Times New Roman"/>
          <w:sz w:val="28"/>
          <w:szCs w:val="28"/>
        </w:rPr>
        <w:t xml:space="preserve"> </w:t>
      </w:r>
      <w:r w:rsidRPr="00335310">
        <w:rPr>
          <w:rFonts w:ascii="Times New Roman" w:hAnsi="Times New Roman"/>
          <w:sz w:val="28"/>
          <w:szCs w:val="28"/>
        </w:rPr>
        <w:t>мм ГОСТ 18599-2001.</w:t>
      </w:r>
    </w:p>
    <w:p w14:paraId="537C24F0" w14:textId="77777777" w:rsidR="00801C4F" w:rsidRPr="00335310" w:rsidRDefault="00801C4F" w:rsidP="00801C4F">
      <w:pPr>
        <w:spacing w:after="0" w:line="240" w:lineRule="auto"/>
        <w:ind w:firstLine="709"/>
        <w:contextualSpacing/>
        <w:jc w:val="both"/>
        <w:rPr>
          <w:rFonts w:ascii="Times New Roman" w:hAnsi="Times New Roman"/>
          <w:sz w:val="28"/>
          <w:szCs w:val="28"/>
        </w:rPr>
      </w:pPr>
      <w:r w:rsidRPr="00335310">
        <w:rPr>
          <w:rFonts w:ascii="Times New Roman" w:hAnsi="Times New Roman"/>
          <w:sz w:val="28"/>
          <w:szCs w:val="28"/>
        </w:rPr>
        <w:t>На сети предусматривается устройство колодцев из сборных ж/б элементов по ТПР 901-09-11.84 для установки в них пожарных гидрантов и отключающей арматуры.</w:t>
      </w:r>
    </w:p>
    <w:p w14:paraId="5CA1E10E" w14:textId="77777777" w:rsidR="00801C4F" w:rsidRPr="00335310" w:rsidRDefault="00801C4F" w:rsidP="00801C4F">
      <w:pPr>
        <w:spacing w:after="0" w:line="240" w:lineRule="auto"/>
        <w:ind w:firstLine="709"/>
        <w:contextualSpacing/>
        <w:jc w:val="both"/>
        <w:rPr>
          <w:rFonts w:ascii="Times New Roman" w:hAnsi="Times New Roman"/>
          <w:sz w:val="28"/>
          <w:szCs w:val="28"/>
        </w:rPr>
      </w:pPr>
      <w:r w:rsidRPr="00335310">
        <w:rPr>
          <w:rFonts w:ascii="Times New Roman" w:hAnsi="Times New Roman"/>
          <w:sz w:val="28"/>
          <w:szCs w:val="28"/>
        </w:rPr>
        <w:t>Для учёта расхода воды проектом предусматривается устройство водомерных узлов в каждом здании, оборудованн</w:t>
      </w:r>
      <w:r>
        <w:rPr>
          <w:rFonts w:ascii="Times New Roman" w:hAnsi="Times New Roman"/>
          <w:sz w:val="28"/>
          <w:szCs w:val="28"/>
        </w:rPr>
        <w:t>о</w:t>
      </w:r>
      <w:r w:rsidRPr="00335310">
        <w:rPr>
          <w:rFonts w:ascii="Times New Roman" w:hAnsi="Times New Roman"/>
          <w:sz w:val="28"/>
          <w:szCs w:val="28"/>
        </w:rPr>
        <w:t>м внутренним водопроводом.</w:t>
      </w:r>
    </w:p>
    <w:p w14:paraId="4943B612" w14:textId="77777777" w:rsidR="003A0398" w:rsidRPr="003A0398" w:rsidRDefault="003A0398" w:rsidP="003A0398">
      <w:pPr>
        <w:spacing w:after="0" w:line="240" w:lineRule="auto"/>
        <w:ind w:firstLine="709"/>
        <w:contextualSpacing/>
        <w:jc w:val="both"/>
        <w:rPr>
          <w:rFonts w:ascii="Times New Roman" w:hAnsi="Times New Roman"/>
          <w:sz w:val="28"/>
          <w:szCs w:val="28"/>
        </w:rPr>
      </w:pPr>
      <w:r w:rsidRPr="003A0398">
        <w:rPr>
          <w:rFonts w:ascii="Times New Roman" w:hAnsi="Times New Roman"/>
          <w:sz w:val="28"/>
          <w:szCs w:val="28"/>
        </w:rPr>
        <w:t xml:space="preserve">Расположение линий водопровода на схеме </w:t>
      </w:r>
      <w:r w:rsidR="00A75B68">
        <w:rPr>
          <w:rFonts w:ascii="Times New Roman" w:hAnsi="Times New Roman"/>
          <w:sz w:val="28"/>
          <w:szCs w:val="28"/>
        </w:rPr>
        <w:t>Г</w:t>
      </w:r>
      <w:r w:rsidRPr="003A0398">
        <w:rPr>
          <w:rFonts w:ascii="Times New Roman" w:hAnsi="Times New Roman"/>
          <w:sz w:val="28"/>
          <w:szCs w:val="28"/>
        </w:rPr>
        <w:t xml:space="preserve">енерального плана, а также минимальные расстояния в плане и при пересечениях от наружной поверхности труб до сооружений и инженерных сетей должны приниматься согласно СП </w:t>
      </w:r>
      <w:r w:rsidR="004F570C">
        <w:rPr>
          <w:rFonts w:ascii="Times New Roman" w:hAnsi="Times New Roman"/>
          <w:sz w:val="28"/>
          <w:szCs w:val="28"/>
        </w:rPr>
        <w:t>42.13330.2016</w:t>
      </w:r>
      <w:r w:rsidRPr="003A0398">
        <w:rPr>
          <w:rFonts w:ascii="Times New Roman" w:hAnsi="Times New Roman"/>
          <w:sz w:val="28"/>
          <w:szCs w:val="28"/>
        </w:rPr>
        <w:t xml:space="preserve">. </w:t>
      </w:r>
    </w:p>
    <w:p w14:paraId="45AC9E2A" w14:textId="77777777" w:rsidR="003A0398" w:rsidRDefault="003A0398" w:rsidP="003A0398">
      <w:pPr>
        <w:spacing w:after="0" w:line="240" w:lineRule="auto"/>
        <w:ind w:firstLine="709"/>
        <w:contextualSpacing/>
        <w:jc w:val="both"/>
        <w:rPr>
          <w:rFonts w:ascii="Times New Roman" w:hAnsi="Times New Roman"/>
          <w:sz w:val="28"/>
          <w:szCs w:val="28"/>
        </w:rPr>
      </w:pPr>
      <w:r w:rsidRPr="003A0398">
        <w:rPr>
          <w:rFonts w:ascii="Times New Roman" w:hAnsi="Times New Roman"/>
          <w:sz w:val="28"/>
          <w:szCs w:val="28"/>
        </w:rPr>
        <w:t xml:space="preserve">Выбор диаметров труб водоводов и водопроводных сетей надлежит производить на основании проекта водоснабжения, учитывая при этом условия их работы при аварийном выключении отдельных участков. </w:t>
      </w:r>
      <w:r w:rsidR="00E029DB">
        <w:rPr>
          <w:rFonts w:ascii="Times New Roman" w:hAnsi="Times New Roman"/>
          <w:sz w:val="28"/>
          <w:szCs w:val="28"/>
        </w:rPr>
        <w:t xml:space="preserve">Диаметры водоводов </w:t>
      </w:r>
      <w:r w:rsidR="00071642">
        <w:rPr>
          <w:rFonts w:ascii="Times New Roman" w:hAnsi="Times New Roman"/>
          <w:sz w:val="28"/>
          <w:szCs w:val="28"/>
        </w:rPr>
        <w:t>должны уточняться на этапе проведения проектных работ с учётом гидравлических расчётов.</w:t>
      </w:r>
      <w:r>
        <w:rPr>
          <w:rFonts w:ascii="Times New Roman" w:hAnsi="Times New Roman"/>
          <w:sz w:val="28"/>
          <w:szCs w:val="28"/>
        </w:rPr>
        <w:t xml:space="preserve"> </w:t>
      </w:r>
    </w:p>
    <w:p w14:paraId="0A3C91FE" w14:textId="77777777" w:rsidR="003A7901" w:rsidRPr="003A7901" w:rsidRDefault="003A7901" w:rsidP="003A0398">
      <w:pPr>
        <w:spacing w:after="0" w:line="240" w:lineRule="auto"/>
        <w:ind w:firstLine="709"/>
        <w:contextualSpacing/>
        <w:jc w:val="both"/>
        <w:rPr>
          <w:rFonts w:ascii="Times New Roman" w:hAnsi="Times New Roman"/>
          <w:sz w:val="28"/>
          <w:szCs w:val="28"/>
          <w:lang w:bidi="ru-RU"/>
        </w:rPr>
      </w:pPr>
      <w:r w:rsidRPr="003A7901">
        <w:rPr>
          <w:rFonts w:ascii="Times New Roman" w:hAnsi="Times New Roman"/>
          <w:sz w:val="28"/>
          <w:szCs w:val="28"/>
          <w:lang w:bidi="ru-RU"/>
        </w:rPr>
        <w:t>Основные направления, принципы, задачи и показатели развития централизованн</w:t>
      </w:r>
      <w:r w:rsidR="00891FAF">
        <w:rPr>
          <w:rFonts w:ascii="Times New Roman" w:hAnsi="Times New Roman"/>
          <w:sz w:val="28"/>
          <w:szCs w:val="28"/>
          <w:lang w:bidi="ru-RU"/>
        </w:rPr>
        <w:t>ой</w:t>
      </w:r>
      <w:r w:rsidRPr="003A7901">
        <w:rPr>
          <w:rFonts w:ascii="Times New Roman" w:hAnsi="Times New Roman"/>
          <w:sz w:val="28"/>
          <w:szCs w:val="28"/>
          <w:lang w:bidi="ru-RU"/>
        </w:rPr>
        <w:t xml:space="preserve"> систем</w:t>
      </w:r>
      <w:r w:rsidR="00891FAF">
        <w:rPr>
          <w:rFonts w:ascii="Times New Roman" w:hAnsi="Times New Roman"/>
          <w:sz w:val="28"/>
          <w:szCs w:val="28"/>
          <w:lang w:bidi="ru-RU"/>
        </w:rPr>
        <w:t>ы</w:t>
      </w:r>
      <w:r w:rsidRPr="003A7901">
        <w:rPr>
          <w:rFonts w:ascii="Times New Roman" w:hAnsi="Times New Roman"/>
          <w:sz w:val="28"/>
          <w:szCs w:val="28"/>
          <w:lang w:bidi="ru-RU"/>
        </w:rPr>
        <w:t xml:space="preserve"> водоснабжения.</w:t>
      </w:r>
    </w:p>
    <w:p w14:paraId="50B983DB"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повышение качества питьевой и горячей воды;</w:t>
      </w:r>
    </w:p>
    <w:p w14:paraId="78044671"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повышение надёжности водоснабжения с выделением объектов централизованных систем водоснабжения, которые необходимо построить, модернизировать или реконструировать;</w:t>
      </w:r>
    </w:p>
    <w:p w14:paraId="570F4DBE"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повышение качества обслуживания абонентов;</w:t>
      </w:r>
    </w:p>
    <w:p w14:paraId="0126530F"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энергосбережение и повышение энергетической эффективности объектов централизованных систем водоснабжения;</w:t>
      </w:r>
    </w:p>
    <w:p w14:paraId="364D228B"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снижение удельных расходов энергетических ресурсов;</w:t>
      </w:r>
    </w:p>
    <w:p w14:paraId="4832FBE6"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подключение к централизованным системам водоснабжения новых абонентов с указанием мест их расположения, нагрузок и сроков подключения, с выделением объектов, строительство которых финансируется за счёт утверждённой в установленном порядке платы за подключение;</w:t>
      </w:r>
    </w:p>
    <w:p w14:paraId="66F67DD8"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защиту централизованных систем водоснабжения и их отдельных объектов от угроз техногенного, природного характера и террористических актов, предотвращение возникновения аварийных ситуаций, снижение риска и смягчение последствий чрезвычайных ситуаций.</w:t>
      </w:r>
    </w:p>
    <w:p w14:paraId="1946B8C3" w14:textId="77777777" w:rsidR="003A7901" w:rsidRPr="003A7901" w:rsidRDefault="00891FAF" w:rsidP="003A7901">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На расчётный срок</w:t>
      </w:r>
      <w:r w:rsidR="003A7901" w:rsidRPr="003A7901">
        <w:rPr>
          <w:rFonts w:ascii="Times New Roman" w:hAnsi="Times New Roman"/>
          <w:sz w:val="28"/>
          <w:szCs w:val="28"/>
        </w:rPr>
        <w:t xml:space="preserve"> генерального плана необходимо выполнить проект зон санитарной охраны водозаборов подземных вод с целью определения границ трёх поясов зон санитарной охраны, организации защиты площадок водозаборов от случайного или умышленного загрязнения и повреждения, а также предупреждения загрязнения воды источников водоснабжения. Для его разработки и согласования в установленном порядке необходимо:</w:t>
      </w:r>
    </w:p>
    <w:p w14:paraId="492ADCE4" w14:textId="77777777" w:rsidR="00A75B68" w:rsidRPr="007C0FF4" w:rsidRDefault="00A75B68" w:rsidP="00E53588">
      <w:pPr>
        <w:numPr>
          <w:ilvl w:val="0"/>
          <w:numId w:val="31"/>
        </w:numPr>
        <w:spacing w:after="0" w:line="240" w:lineRule="auto"/>
        <w:jc w:val="both"/>
        <w:rPr>
          <w:rFonts w:ascii="Times New Roman" w:hAnsi="Times New Roman"/>
          <w:sz w:val="28"/>
          <w:szCs w:val="28"/>
        </w:rPr>
      </w:pPr>
      <w:r w:rsidRPr="007C0FF4">
        <w:rPr>
          <w:rFonts w:ascii="Times New Roman" w:hAnsi="Times New Roman"/>
          <w:sz w:val="28"/>
          <w:szCs w:val="28"/>
        </w:rPr>
        <w:t>Разработать проект зон санитарной охраны источников водоснабжения и водопроводов питьевого назначения, в соответствии с требованиями СанПиН 2.1.4.1110-02.</w:t>
      </w:r>
    </w:p>
    <w:p w14:paraId="0C68FEAF" w14:textId="77777777" w:rsidR="00A75B68" w:rsidRPr="007C0FF4" w:rsidRDefault="00A75B68" w:rsidP="00E53588">
      <w:pPr>
        <w:numPr>
          <w:ilvl w:val="0"/>
          <w:numId w:val="31"/>
        </w:numPr>
        <w:spacing w:after="0" w:line="240" w:lineRule="auto"/>
        <w:jc w:val="both"/>
        <w:rPr>
          <w:rFonts w:ascii="Times New Roman" w:hAnsi="Times New Roman"/>
          <w:sz w:val="28"/>
          <w:szCs w:val="28"/>
        </w:rPr>
      </w:pPr>
      <w:r w:rsidRPr="007C0FF4">
        <w:rPr>
          <w:rFonts w:ascii="Times New Roman" w:hAnsi="Times New Roman"/>
          <w:sz w:val="28"/>
          <w:szCs w:val="28"/>
        </w:rPr>
        <w:t>Получить санитарно-эпидемиологическое заключение о соответствии Проекта санитарным правилам;</w:t>
      </w:r>
    </w:p>
    <w:p w14:paraId="32FF299C" w14:textId="77777777" w:rsidR="00A75B68" w:rsidRPr="007C0FF4" w:rsidRDefault="00A75B68" w:rsidP="00E53588">
      <w:pPr>
        <w:numPr>
          <w:ilvl w:val="0"/>
          <w:numId w:val="31"/>
        </w:numPr>
        <w:spacing w:after="0" w:line="240" w:lineRule="auto"/>
        <w:jc w:val="both"/>
        <w:rPr>
          <w:rFonts w:ascii="Times New Roman" w:hAnsi="Times New Roman"/>
          <w:sz w:val="28"/>
          <w:szCs w:val="28"/>
        </w:rPr>
      </w:pPr>
      <w:r w:rsidRPr="007C0FF4">
        <w:rPr>
          <w:rFonts w:ascii="Times New Roman" w:hAnsi="Times New Roman"/>
          <w:sz w:val="28"/>
          <w:szCs w:val="28"/>
        </w:rPr>
        <w:t xml:space="preserve">Получить решение об утверждении проекта зон санитарной охраны в </w:t>
      </w:r>
      <w:r w:rsidR="001618CA" w:rsidRPr="001618CA">
        <w:rPr>
          <w:rFonts w:ascii="Times New Roman" w:hAnsi="Times New Roman"/>
          <w:sz w:val="28"/>
          <w:szCs w:val="28"/>
        </w:rPr>
        <w:t>Министерств</w:t>
      </w:r>
      <w:r w:rsidR="001618CA">
        <w:rPr>
          <w:rFonts w:ascii="Times New Roman" w:hAnsi="Times New Roman"/>
          <w:sz w:val="28"/>
          <w:szCs w:val="28"/>
        </w:rPr>
        <w:t>е</w:t>
      </w:r>
      <w:r w:rsidR="001618CA" w:rsidRPr="001618CA">
        <w:rPr>
          <w:rFonts w:ascii="Times New Roman" w:hAnsi="Times New Roman"/>
          <w:sz w:val="28"/>
          <w:szCs w:val="28"/>
        </w:rPr>
        <w:t xml:space="preserve"> природопользования и экологии </w:t>
      </w:r>
      <w:r w:rsidR="00FE15DC">
        <w:rPr>
          <w:rFonts w:ascii="Times New Roman" w:eastAsia="Times New Roman" w:hAnsi="Times New Roman"/>
          <w:sz w:val="28"/>
          <w:szCs w:val="28"/>
          <w:lang w:eastAsia="ru-RU"/>
        </w:rPr>
        <w:t>Забайкальского края</w:t>
      </w:r>
      <w:r w:rsidRPr="007C0FF4">
        <w:rPr>
          <w:rFonts w:ascii="Times New Roman" w:hAnsi="Times New Roman"/>
          <w:sz w:val="28"/>
          <w:szCs w:val="28"/>
        </w:rPr>
        <w:t>.</w:t>
      </w:r>
    </w:p>
    <w:p w14:paraId="01EC1BB2" w14:textId="77777777" w:rsidR="003A7901" w:rsidRPr="003A7901" w:rsidRDefault="003A7901" w:rsidP="003A7901">
      <w:pPr>
        <w:spacing w:after="0" w:line="240" w:lineRule="auto"/>
        <w:ind w:firstLine="709"/>
        <w:jc w:val="both"/>
        <w:rPr>
          <w:rFonts w:ascii="Times New Roman" w:hAnsi="Times New Roman"/>
          <w:color w:val="000000"/>
          <w:sz w:val="28"/>
          <w:szCs w:val="28"/>
        </w:rPr>
      </w:pPr>
      <w:r w:rsidRPr="003A7901">
        <w:rPr>
          <w:rFonts w:ascii="Times New Roman" w:hAnsi="Times New Roman"/>
          <w:color w:val="000000"/>
          <w:sz w:val="28"/>
          <w:szCs w:val="28"/>
        </w:rPr>
        <w:t>Согласно СанПиН 2.1.4.1110-02 «Зоны санитарной охраны источников водоснабжения и водопрово</w:t>
      </w:r>
      <w:r w:rsidR="003A0398">
        <w:rPr>
          <w:rFonts w:ascii="Times New Roman" w:hAnsi="Times New Roman"/>
          <w:color w:val="000000"/>
          <w:sz w:val="28"/>
          <w:szCs w:val="28"/>
        </w:rPr>
        <w:t>дов питьевого назначения» от 26.02.</w:t>
      </w:r>
      <w:r w:rsidRPr="003A7901">
        <w:rPr>
          <w:rFonts w:ascii="Times New Roman" w:hAnsi="Times New Roman"/>
          <w:color w:val="000000"/>
          <w:sz w:val="28"/>
          <w:szCs w:val="28"/>
        </w:rPr>
        <w:t xml:space="preserve">2002, введённым в действие </w:t>
      </w:r>
      <w:r w:rsidR="003A0398">
        <w:rPr>
          <w:rFonts w:ascii="Times New Roman" w:hAnsi="Times New Roman"/>
          <w:color w:val="000000"/>
          <w:sz w:val="28"/>
          <w:szCs w:val="28"/>
        </w:rPr>
        <w:t>01.06.</w:t>
      </w:r>
      <w:r w:rsidRPr="003A7901">
        <w:rPr>
          <w:rFonts w:ascii="Times New Roman" w:hAnsi="Times New Roman"/>
          <w:color w:val="000000"/>
          <w:sz w:val="28"/>
          <w:szCs w:val="28"/>
        </w:rPr>
        <w:t>2002, для каждой системы водоснабжения составляется проект водозабора, в составе которого рассчитываются зоны санитарной охраны трёх поясов, чётко определяются мероприятия по соблюдению условий хозяйственной деятельности в этих зонах:</w:t>
      </w:r>
    </w:p>
    <w:p w14:paraId="59EF1CDB"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 xml:space="preserve">первый пояс – радиус </w:t>
      </w:r>
      <w:smartTag w:uri="urn:schemas-microsoft-com:office:smarttags" w:element="metricconverter">
        <w:smartTagPr>
          <w:attr w:name="ProductID" w:val="50 метров"/>
        </w:smartTagPr>
        <w:r w:rsidRPr="003A7901">
          <w:rPr>
            <w:rFonts w:ascii="Times New Roman" w:hAnsi="Times New Roman"/>
            <w:sz w:val="28"/>
            <w:szCs w:val="28"/>
          </w:rPr>
          <w:t>50 метров</w:t>
        </w:r>
      </w:smartTag>
      <w:r w:rsidRPr="003A7901">
        <w:rPr>
          <w:rFonts w:ascii="Times New Roman" w:hAnsi="Times New Roman"/>
          <w:sz w:val="28"/>
          <w:szCs w:val="28"/>
        </w:rPr>
        <w:t>, в зависимости от защищённости горизонта.</w:t>
      </w:r>
    </w:p>
    <w:p w14:paraId="4532E94F"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второй пояс – радиус определяется расчётом, защищает от микробиологических загрязнений.</w:t>
      </w:r>
    </w:p>
    <w:p w14:paraId="4D2D4DD2"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 xml:space="preserve">третий пояс </w:t>
      </w:r>
      <w:r w:rsidR="00C56423">
        <w:rPr>
          <w:rFonts w:ascii="Times New Roman" w:hAnsi="Times New Roman"/>
          <w:sz w:val="28"/>
          <w:szCs w:val="28"/>
        </w:rPr>
        <w:t>–</w:t>
      </w:r>
      <w:r w:rsidRPr="003A7901">
        <w:rPr>
          <w:rFonts w:ascii="Times New Roman" w:hAnsi="Times New Roman"/>
          <w:sz w:val="28"/>
          <w:szCs w:val="28"/>
        </w:rPr>
        <w:t xml:space="preserve"> радиус определяется расчётом, защищает от химических загрязнений.</w:t>
      </w:r>
    </w:p>
    <w:p w14:paraId="5E0F4E20" w14:textId="77777777" w:rsidR="003A7901" w:rsidRDefault="003A7901" w:rsidP="003A7901">
      <w:pPr>
        <w:spacing w:after="0" w:line="240" w:lineRule="auto"/>
        <w:ind w:firstLine="709"/>
        <w:jc w:val="both"/>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При разработке проекта второй и третьей зон санитарной охраны водозаборов размеры границ зон санитарной охраны определя</w:t>
      </w:r>
      <w:r w:rsidR="00C56423">
        <w:rPr>
          <w:rFonts w:ascii="Times New Roman" w:eastAsia="Times New Roman" w:hAnsi="Times New Roman"/>
          <w:sz w:val="28"/>
          <w:szCs w:val="28"/>
          <w:lang w:eastAsia="ru-RU"/>
        </w:rPr>
        <w:t>ются</w:t>
      </w:r>
      <w:r w:rsidRPr="003A7901">
        <w:rPr>
          <w:rFonts w:ascii="Times New Roman" w:eastAsia="Times New Roman" w:hAnsi="Times New Roman"/>
          <w:sz w:val="28"/>
          <w:szCs w:val="28"/>
          <w:lang w:eastAsia="ru-RU"/>
        </w:rPr>
        <w:t xml:space="preserve"> методом гидродинамических расчётов по методике Всесоюзного научно-исследовательского института «ВОДГЕО», разработанной и утверждённой в 1983 году (авторы Н.Н. Лапшин и А.Е. </w:t>
      </w:r>
      <w:proofErr w:type="spellStart"/>
      <w:r w:rsidRPr="003A7901">
        <w:rPr>
          <w:rFonts w:ascii="Times New Roman" w:eastAsia="Times New Roman" w:hAnsi="Times New Roman"/>
          <w:sz w:val="28"/>
          <w:szCs w:val="28"/>
          <w:lang w:eastAsia="ru-RU"/>
        </w:rPr>
        <w:t>Орадовская</w:t>
      </w:r>
      <w:proofErr w:type="spellEnd"/>
      <w:r w:rsidRPr="003A7901">
        <w:rPr>
          <w:rFonts w:ascii="Times New Roman" w:eastAsia="Times New Roman" w:hAnsi="Times New Roman"/>
          <w:sz w:val="28"/>
          <w:szCs w:val="28"/>
          <w:lang w:eastAsia="ru-RU"/>
        </w:rPr>
        <w:t>).</w:t>
      </w:r>
    </w:p>
    <w:p w14:paraId="0C34FD7E" w14:textId="72FB0FFC" w:rsidR="00411C3A" w:rsidRPr="00411C3A" w:rsidRDefault="00411C3A" w:rsidP="00411C3A">
      <w:pPr>
        <w:spacing w:after="0" w:line="240" w:lineRule="auto"/>
        <w:ind w:firstLine="709"/>
        <w:jc w:val="both"/>
        <w:rPr>
          <w:rFonts w:ascii="Times New Roman" w:eastAsia="Times New Roman" w:hAnsi="Times New Roman"/>
          <w:sz w:val="28"/>
          <w:szCs w:val="28"/>
          <w:lang w:eastAsia="ru-RU"/>
        </w:rPr>
      </w:pPr>
      <w:r w:rsidRPr="00411C3A">
        <w:rPr>
          <w:rFonts w:ascii="Times New Roman" w:eastAsia="Times New Roman" w:hAnsi="Times New Roman"/>
          <w:sz w:val="28"/>
          <w:szCs w:val="28"/>
          <w:lang w:eastAsia="ru-RU"/>
        </w:rPr>
        <w:t xml:space="preserve">При разработке Генерального плана </w:t>
      </w:r>
      <w:r w:rsidR="004700F8">
        <w:rPr>
          <w:rFonts w:ascii="Times New Roman" w:hAnsi="Times New Roman"/>
          <w:sz w:val="28"/>
          <w:szCs w:val="28"/>
        </w:rPr>
        <w:t>городского поселения</w:t>
      </w:r>
      <w:r w:rsidR="00E7286D">
        <w:rPr>
          <w:rFonts w:ascii="Times New Roman" w:eastAsia="Times New Roman" w:hAnsi="Times New Roman"/>
          <w:sz w:val="28"/>
          <w:szCs w:val="24"/>
          <w:lang w:eastAsia="ru-RU"/>
        </w:rPr>
        <w:t xml:space="preserve"> </w:t>
      </w:r>
      <w:r w:rsidRPr="00411C3A">
        <w:rPr>
          <w:rFonts w:ascii="Times New Roman" w:eastAsia="Times New Roman" w:hAnsi="Times New Roman"/>
          <w:sz w:val="28"/>
          <w:szCs w:val="28"/>
          <w:lang w:eastAsia="ru-RU"/>
        </w:rPr>
        <w:t xml:space="preserve">необходимо предусмотреть следующие мероприятия по охране водных ресурсов: </w:t>
      </w:r>
    </w:p>
    <w:p w14:paraId="67ED7269" w14:textId="77777777" w:rsidR="00411C3A" w:rsidRPr="00411C3A" w:rsidRDefault="00411C3A" w:rsidP="00411C3A">
      <w:pPr>
        <w:numPr>
          <w:ilvl w:val="0"/>
          <w:numId w:val="14"/>
        </w:numPr>
        <w:spacing w:after="0" w:line="240" w:lineRule="auto"/>
        <w:jc w:val="both"/>
        <w:rPr>
          <w:rFonts w:ascii="Times New Roman" w:eastAsia="Times New Roman" w:hAnsi="Times New Roman"/>
          <w:sz w:val="28"/>
          <w:szCs w:val="28"/>
          <w:lang w:eastAsia="ru-RU"/>
        </w:rPr>
      </w:pPr>
      <w:r w:rsidRPr="00411C3A">
        <w:rPr>
          <w:rFonts w:ascii="Times New Roman" w:eastAsia="Times New Roman" w:hAnsi="Times New Roman"/>
          <w:sz w:val="28"/>
          <w:szCs w:val="28"/>
          <w:lang w:eastAsia="ru-RU"/>
        </w:rPr>
        <w:t xml:space="preserve">источником питьевого водоснабжения населённых пунктов являются подземные воды, в целях охраны источника от загрязнения должны быть организованы 3 пояса санитарной охраны. Соответственно должен быть разработан и утверждён в соответствующем порядке проект зон санитарной охраны подземного водозабора хозяйственно-питьевого водоснабжения с планом мероприятий. Границы зон санитарной охраны источников питьевого водоснабжения должны быть занесены в схему территориального планирования как зоны с особыми условиями использования и отображаться в Федеральной государственной информационной системе (далее – ФГИС ТП); </w:t>
      </w:r>
    </w:p>
    <w:p w14:paraId="1B4B035C" w14:textId="77777777" w:rsidR="00411C3A" w:rsidRPr="00411C3A" w:rsidRDefault="00411C3A" w:rsidP="00411C3A">
      <w:pPr>
        <w:numPr>
          <w:ilvl w:val="0"/>
          <w:numId w:val="14"/>
        </w:numPr>
        <w:spacing w:after="0" w:line="240" w:lineRule="auto"/>
        <w:jc w:val="both"/>
        <w:rPr>
          <w:rFonts w:ascii="Times New Roman" w:eastAsia="Times New Roman" w:hAnsi="Times New Roman"/>
          <w:sz w:val="28"/>
          <w:szCs w:val="28"/>
          <w:lang w:eastAsia="ru-RU"/>
        </w:rPr>
      </w:pPr>
      <w:r w:rsidRPr="00411C3A">
        <w:rPr>
          <w:rFonts w:ascii="Times New Roman" w:eastAsia="Times New Roman" w:hAnsi="Times New Roman"/>
          <w:sz w:val="28"/>
          <w:szCs w:val="28"/>
          <w:lang w:eastAsia="ru-RU"/>
        </w:rPr>
        <w:t xml:space="preserve">сведения об установленных </w:t>
      </w:r>
      <w:proofErr w:type="spellStart"/>
      <w:r w:rsidRPr="00411C3A">
        <w:rPr>
          <w:rFonts w:ascii="Times New Roman" w:eastAsia="Times New Roman" w:hAnsi="Times New Roman"/>
          <w:sz w:val="28"/>
          <w:szCs w:val="28"/>
          <w:lang w:eastAsia="ru-RU"/>
        </w:rPr>
        <w:t>водоохранных</w:t>
      </w:r>
      <w:proofErr w:type="spellEnd"/>
      <w:r w:rsidRPr="00411C3A">
        <w:rPr>
          <w:rFonts w:ascii="Times New Roman" w:eastAsia="Times New Roman" w:hAnsi="Times New Roman"/>
          <w:sz w:val="28"/>
          <w:szCs w:val="28"/>
          <w:lang w:eastAsia="ru-RU"/>
        </w:rPr>
        <w:t xml:space="preserve"> зонах и прибрежных защитных полосах, зонах затопления, подтопления, а также других </w:t>
      </w:r>
      <w:r w:rsidRPr="00411C3A">
        <w:rPr>
          <w:rFonts w:ascii="Times New Roman" w:eastAsia="Times New Roman" w:hAnsi="Times New Roman"/>
          <w:sz w:val="28"/>
          <w:szCs w:val="28"/>
          <w:lang w:eastAsia="ru-RU"/>
        </w:rPr>
        <w:lastRenderedPageBreak/>
        <w:t xml:space="preserve">зонах с особыми условиями их использования водных объектов, содержащиеся в разделе «Водопользование» Государственного водного реестра, также подлежат отображению в схеме территориального планирования как зоны с особыми условиями использования и отображаться в ФГИС ТП; </w:t>
      </w:r>
    </w:p>
    <w:p w14:paraId="27CC9267" w14:textId="77777777" w:rsidR="00411C3A" w:rsidRPr="00411C3A" w:rsidRDefault="00411C3A" w:rsidP="00411C3A">
      <w:pPr>
        <w:numPr>
          <w:ilvl w:val="0"/>
          <w:numId w:val="14"/>
        </w:numPr>
        <w:spacing w:after="0" w:line="240" w:lineRule="auto"/>
        <w:jc w:val="both"/>
        <w:rPr>
          <w:rFonts w:ascii="Times New Roman" w:eastAsia="Times New Roman" w:hAnsi="Times New Roman"/>
          <w:sz w:val="28"/>
          <w:szCs w:val="28"/>
          <w:lang w:eastAsia="ru-RU"/>
        </w:rPr>
      </w:pPr>
      <w:r w:rsidRPr="00411C3A">
        <w:rPr>
          <w:rFonts w:ascii="Times New Roman" w:eastAsia="Times New Roman" w:hAnsi="Times New Roman"/>
          <w:sz w:val="28"/>
          <w:szCs w:val="28"/>
          <w:lang w:eastAsia="ru-RU"/>
        </w:rPr>
        <w:t xml:space="preserve">при размещении объектов, согласно документу территориального планирования, в </w:t>
      </w:r>
      <w:proofErr w:type="spellStart"/>
      <w:r w:rsidRPr="00411C3A">
        <w:rPr>
          <w:rFonts w:ascii="Times New Roman" w:eastAsia="Times New Roman" w:hAnsi="Times New Roman"/>
          <w:sz w:val="28"/>
          <w:szCs w:val="28"/>
          <w:lang w:eastAsia="ru-RU"/>
        </w:rPr>
        <w:t>водоохранных</w:t>
      </w:r>
      <w:proofErr w:type="spellEnd"/>
      <w:r w:rsidRPr="00411C3A">
        <w:rPr>
          <w:rFonts w:ascii="Times New Roman" w:eastAsia="Times New Roman" w:hAnsi="Times New Roman"/>
          <w:sz w:val="28"/>
          <w:szCs w:val="28"/>
          <w:lang w:eastAsia="ru-RU"/>
        </w:rPr>
        <w:t xml:space="preserve"> зонах и прибрежных защитных полосах водных объектов особое внимание следует уделить организации достаточного количества мест для автотранспорта на оборудуемых стоянках (как в жилых кварталах, так и в местах массового отдыха). При развитии рекреационных зон на водных объектах поселения необходимо предусмотреть комплекс технических и организационных мероприятий, исключающих движение и стоянку автотранспорта вне предназначенных для этого мест; </w:t>
      </w:r>
    </w:p>
    <w:p w14:paraId="6E1932D0" w14:textId="77777777" w:rsidR="00411C3A" w:rsidRPr="00411C3A" w:rsidRDefault="00411C3A" w:rsidP="00411C3A">
      <w:pPr>
        <w:numPr>
          <w:ilvl w:val="0"/>
          <w:numId w:val="14"/>
        </w:numPr>
        <w:spacing w:after="0" w:line="240" w:lineRule="auto"/>
        <w:jc w:val="both"/>
        <w:rPr>
          <w:rFonts w:ascii="Times New Roman" w:eastAsia="Times New Roman" w:hAnsi="Times New Roman"/>
          <w:sz w:val="28"/>
          <w:szCs w:val="28"/>
          <w:lang w:eastAsia="ru-RU"/>
        </w:rPr>
      </w:pPr>
      <w:r w:rsidRPr="00411C3A">
        <w:rPr>
          <w:rFonts w:ascii="Times New Roman" w:eastAsia="Times New Roman" w:hAnsi="Times New Roman"/>
          <w:sz w:val="28"/>
          <w:szCs w:val="28"/>
          <w:lang w:eastAsia="ru-RU"/>
        </w:rPr>
        <w:t xml:space="preserve">при планировании развития территорий, входящих в состав зон санитарной охраны водозаборных узлов, необходимо обратить особое внимание на недопустимость размещения в границах 2 пояса зоны санитарной охраны (далее – ЗСО) складов горюче-смазочных материалов, ядохимикатов и минеральных удобрений, накопителей </w:t>
      </w:r>
      <w:proofErr w:type="spellStart"/>
      <w:r w:rsidRPr="00411C3A">
        <w:rPr>
          <w:rFonts w:ascii="Times New Roman" w:eastAsia="Times New Roman" w:hAnsi="Times New Roman"/>
          <w:sz w:val="28"/>
          <w:szCs w:val="28"/>
          <w:lang w:eastAsia="ru-RU"/>
        </w:rPr>
        <w:t>промстоков</w:t>
      </w:r>
      <w:proofErr w:type="spellEnd"/>
      <w:r w:rsidRPr="00411C3A">
        <w:rPr>
          <w:rFonts w:ascii="Times New Roman" w:eastAsia="Times New Roman" w:hAnsi="Times New Roman"/>
          <w:sz w:val="28"/>
          <w:szCs w:val="28"/>
          <w:lang w:eastAsia="ru-RU"/>
        </w:rPr>
        <w:t xml:space="preserve">, </w:t>
      </w:r>
      <w:proofErr w:type="spellStart"/>
      <w:r w:rsidRPr="00411C3A">
        <w:rPr>
          <w:rFonts w:ascii="Times New Roman" w:eastAsia="Times New Roman" w:hAnsi="Times New Roman"/>
          <w:sz w:val="28"/>
          <w:szCs w:val="28"/>
          <w:lang w:eastAsia="ru-RU"/>
        </w:rPr>
        <w:t>шламохранилищ</w:t>
      </w:r>
      <w:proofErr w:type="spellEnd"/>
      <w:r w:rsidRPr="00411C3A">
        <w:rPr>
          <w:rFonts w:ascii="Times New Roman" w:eastAsia="Times New Roman" w:hAnsi="Times New Roman"/>
          <w:sz w:val="28"/>
          <w:szCs w:val="28"/>
          <w:lang w:eastAsia="ru-RU"/>
        </w:rPr>
        <w:t xml:space="preserve"> и других объектов, обусловливающих опасность химического загрязнения. Размещение объектов, являющихся потенциальными источниками загрязнения подземных вод, допускается в пределах третьего пояса ЗСО по согласованию с органами </w:t>
      </w:r>
      <w:proofErr w:type="spellStart"/>
      <w:r w:rsidRPr="00411C3A">
        <w:rPr>
          <w:rFonts w:ascii="Times New Roman" w:eastAsia="Times New Roman" w:hAnsi="Times New Roman"/>
          <w:sz w:val="28"/>
          <w:szCs w:val="28"/>
          <w:lang w:eastAsia="ru-RU"/>
        </w:rPr>
        <w:t>Роспотребнадзора</w:t>
      </w:r>
      <w:proofErr w:type="spellEnd"/>
      <w:r w:rsidRPr="00411C3A">
        <w:rPr>
          <w:rFonts w:ascii="Times New Roman" w:eastAsia="Times New Roman" w:hAnsi="Times New Roman"/>
          <w:sz w:val="28"/>
          <w:szCs w:val="28"/>
          <w:lang w:eastAsia="ru-RU"/>
        </w:rPr>
        <w:t xml:space="preserve"> только при условии выполнения специальных мероприятий по защите водоносного горизонта; </w:t>
      </w:r>
    </w:p>
    <w:p w14:paraId="57BF34A5" w14:textId="77777777" w:rsidR="00411C3A" w:rsidRPr="00411C3A" w:rsidRDefault="00411C3A" w:rsidP="00411C3A">
      <w:pPr>
        <w:numPr>
          <w:ilvl w:val="0"/>
          <w:numId w:val="14"/>
        </w:numPr>
        <w:spacing w:after="0" w:line="240" w:lineRule="auto"/>
        <w:jc w:val="both"/>
        <w:rPr>
          <w:rFonts w:ascii="Times New Roman" w:eastAsia="Times New Roman" w:hAnsi="Times New Roman"/>
          <w:sz w:val="28"/>
          <w:szCs w:val="28"/>
          <w:lang w:eastAsia="ru-RU"/>
        </w:rPr>
      </w:pPr>
      <w:r w:rsidRPr="00411C3A">
        <w:rPr>
          <w:rFonts w:ascii="Times New Roman" w:eastAsia="Times New Roman" w:hAnsi="Times New Roman"/>
          <w:sz w:val="28"/>
          <w:szCs w:val="28"/>
          <w:lang w:eastAsia="ru-RU"/>
        </w:rPr>
        <w:t xml:space="preserve">одним из основных мероприятий, направленных на улучшение качества воды </w:t>
      </w:r>
      <w:r w:rsidR="00EC0895" w:rsidRPr="00411C3A">
        <w:rPr>
          <w:rFonts w:ascii="Times New Roman" w:eastAsia="Times New Roman" w:hAnsi="Times New Roman"/>
          <w:sz w:val="28"/>
          <w:szCs w:val="28"/>
          <w:lang w:eastAsia="ru-RU"/>
        </w:rPr>
        <w:t>в водных объектах,</w:t>
      </w:r>
      <w:r w:rsidRPr="00411C3A">
        <w:rPr>
          <w:rFonts w:ascii="Times New Roman" w:eastAsia="Times New Roman" w:hAnsi="Times New Roman"/>
          <w:sz w:val="28"/>
          <w:szCs w:val="28"/>
          <w:lang w:eastAsia="ru-RU"/>
        </w:rPr>
        <w:t xml:space="preserve"> является строительство (реконструкция) очистных сооружений. Доведение сточных вод на очистных сооружениях до нормативного качества позволит улучшить качество воды в водных объектах, оздоровить общую санитарную обстановку; </w:t>
      </w:r>
    </w:p>
    <w:p w14:paraId="5D538B1C" w14:textId="77777777" w:rsidR="00411C3A" w:rsidRPr="00411C3A" w:rsidRDefault="00411C3A" w:rsidP="00411C3A">
      <w:pPr>
        <w:numPr>
          <w:ilvl w:val="0"/>
          <w:numId w:val="14"/>
        </w:numPr>
        <w:spacing w:after="0" w:line="240" w:lineRule="auto"/>
        <w:jc w:val="both"/>
        <w:rPr>
          <w:rFonts w:ascii="Times New Roman" w:eastAsia="Times New Roman" w:hAnsi="Times New Roman"/>
          <w:sz w:val="28"/>
          <w:szCs w:val="28"/>
          <w:lang w:eastAsia="ru-RU"/>
        </w:rPr>
      </w:pPr>
      <w:r w:rsidRPr="00411C3A">
        <w:rPr>
          <w:rFonts w:ascii="Times New Roman" w:eastAsia="Times New Roman" w:hAnsi="Times New Roman"/>
          <w:sz w:val="28"/>
          <w:szCs w:val="28"/>
          <w:lang w:eastAsia="ru-RU"/>
        </w:rPr>
        <w:t xml:space="preserve">необходимо исключить сброс без очистки поверхностных стоков, формирующихся на урбанизированных территориях. Территории, вновь застраиваемые в соответствии с градостроительным планом, должны оснащаться системами ливневой канализации, отводящими поверхностные стоки на очистные сооружения; </w:t>
      </w:r>
    </w:p>
    <w:p w14:paraId="690CA3F6" w14:textId="77777777" w:rsidR="00411C3A" w:rsidRPr="00411C3A" w:rsidRDefault="00411C3A" w:rsidP="00411C3A">
      <w:pPr>
        <w:numPr>
          <w:ilvl w:val="0"/>
          <w:numId w:val="14"/>
        </w:numPr>
        <w:spacing w:after="0" w:line="240" w:lineRule="auto"/>
        <w:jc w:val="both"/>
        <w:rPr>
          <w:rFonts w:ascii="Times New Roman" w:eastAsia="Times New Roman" w:hAnsi="Times New Roman"/>
          <w:sz w:val="28"/>
          <w:szCs w:val="28"/>
          <w:lang w:eastAsia="ru-RU"/>
        </w:rPr>
      </w:pPr>
      <w:r w:rsidRPr="00411C3A">
        <w:rPr>
          <w:rFonts w:ascii="Times New Roman" w:eastAsia="Times New Roman" w:hAnsi="Times New Roman"/>
          <w:sz w:val="28"/>
          <w:szCs w:val="28"/>
          <w:lang w:eastAsia="ru-RU"/>
        </w:rPr>
        <w:t xml:space="preserve">при развитии пригородной зоны, прилегающей к водным объектам, необходимо соблюдать ограничения в границах </w:t>
      </w:r>
      <w:proofErr w:type="spellStart"/>
      <w:r w:rsidRPr="00411C3A">
        <w:rPr>
          <w:rFonts w:ascii="Times New Roman" w:eastAsia="Times New Roman" w:hAnsi="Times New Roman"/>
          <w:sz w:val="28"/>
          <w:szCs w:val="28"/>
          <w:lang w:eastAsia="ru-RU"/>
        </w:rPr>
        <w:t>водоохранных</w:t>
      </w:r>
      <w:proofErr w:type="spellEnd"/>
      <w:r w:rsidRPr="00411C3A">
        <w:rPr>
          <w:rFonts w:ascii="Times New Roman" w:eastAsia="Times New Roman" w:hAnsi="Times New Roman"/>
          <w:sz w:val="28"/>
          <w:szCs w:val="28"/>
          <w:lang w:eastAsia="ru-RU"/>
        </w:rPr>
        <w:t xml:space="preserve"> зон и прибрежных защитных полос водных объектов, а также в границах поясов санитарной охраны водозаборов; </w:t>
      </w:r>
    </w:p>
    <w:p w14:paraId="24FAF8B3" w14:textId="77777777" w:rsidR="00411C3A" w:rsidRPr="00411C3A" w:rsidRDefault="00411C3A" w:rsidP="00411C3A">
      <w:pPr>
        <w:numPr>
          <w:ilvl w:val="0"/>
          <w:numId w:val="14"/>
        </w:numPr>
        <w:spacing w:after="0" w:line="240" w:lineRule="auto"/>
        <w:jc w:val="both"/>
        <w:rPr>
          <w:rFonts w:ascii="Times New Roman" w:eastAsia="Times New Roman" w:hAnsi="Times New Roman"/>
          <w:sz w:val="28"/>
          <w:szCs w:val="28"/>
          <w:lang w:eastAsia="ru-RU"/>
        </w:rPr>
      </w:pPr>
      <w:r w:rsidRPr="00411C3A">
        <w:rPr>
          <w:rFonts w:ascii="Times New Roman" w:eastAsia="Times New Roman" w:hAnsi="Times New Roman"/>
          <w:sz w:val="28"/>
          <w:szCs w:val="28"/>
          <w:lang w:eastAsia="ru-RU"/>
        </w:rPr>
        <w:t xml:space="preserve">при внесении изменений в проект необходимо учитывать установленные </w:t>
      </w:r>
      <w:proofErr w:type="spellStart"/>
      <w:r w:rsidRPr="00411C3A">
        <w:rPr>
          <w:rFonts w:ascii="Times New Roman" w:eastAsia="Times New Roman" w:hAnsi="Times New Roman"/>
          <w:sz w:val="28"/>
          <w:szCs w:val="28"/>
          <w:lang w:eastAsia="ru-RU"/>
        </w:rPr>
        <w:t>водоохранные</w:t>
      </w:r>
      <w:proofErr w:type="spellEnd"/>
      <w:r w:rsidRPr="00411C3A">
        <w:rPr>
          <w:rFonts w:ascii="Times New Roman" w:eastAsia="Times New Roman" w:hAnsi="Times New Roman"/>
          <w:sz w:val="28"/>
          <w:szCs w:val="28"/>
          <w:lang w:eastAsia="ru-RU"/>
        </w:rPr>
        <w:t xml:space="preserve"> зоны и прибрежные защитные полосы водных объектов во избежание загрязнения окружающей среды, в частности водных объектов. Хозяйственную деятельность в пределах </w:t>
      </w:r>
      <w:proofErr w:type="spellStart"/>
      <w:r w:rsidRPr="00411C3A">
        <w:rPr>
          <w:rFonts w:ascii="Times New Roman" w:eastAsia="Times New Roman" w:hAnsi="Times New Roman"/>
          <w:sz w:val="28"/>
          <w:szCs w:val="28"/>
          <w:lang w:eastAsia="ru-RU"/>
        </w:rPr>
        <w:t>водоохранной</w:t>
      </w:r>
      <w:proofErr w:type="spellEnd"/>
      <w:r w:rsidRPr="00411C3A">
        <w:rPr>
          <w:rFonts w:ascii="Times New Roman" w:eastAsia="Times New Roman" w:hAnsi="Times New Roman"/>
          <w:sz w:val="28"/>
          <w:szCs w:val="28"/>
          <w:lang w:eastAsia="ru-RU"/>
        </w:rPr>
        <w:t xml:space="preserve"> зоны </w:t>
      </w:r>
      <w:r w:rsidRPr="00411C3A">
        <w:rPr>
          <w:rFonts w:ascii="Times New Roman" w:eastAsia="Times New Roman" w:hAnsi="Times New Roman"/>
          <w:sz w:val="28"/>
          <w:szCs w:val="28"/>
          <w:lang w:eastAsia="ru-RU"/>
        </w:rPr>
        <w:lastRenderedPageBreak/>
        <w:t xml:space="preserve">следует осуществлять с соблюдением мероприятий, предотвращающих загрязнение, засорение вод и заиление русел, истощение водотоков. </w:t>
      </w:r>
    </w:p>
    <w:p w14:paraId="4B23A6D2" w14:textId="77777777" w:rsidR="00411C3A" w:rsidRPr="003A7901" w:rsidRDefault="00411C3A" w:rsidP="003A7901">
      <w:pPr>
        <w:spacing w:after="0" w:line="240" w:lineRule="auto"/>
        <w:ind w:firstLine="709"/>
        <w:jc w:val="both"/>
        <w:rPr>
          <w:rFonts w:ascii="Times New Roman" w:eastAsia="Times New Roman" w:hAnsi="Times New Roman"/>
          <w:sz w:val="28"/>
          <w:szCs w:val="28"/>
          <w:lang w:eastAsia="ru-RU"/>
        </w:rPr>
      </w:pPr>
    </w:p>
    <w:p w14:paraId="31C39E2E" w14:textId="77777777" w:rsidR="003A7901" w:rsidRPr="0068773B" w:rsidRDefault="003A7901" w:rsidP="00FE06F1">
      <w:pPr>
        <w:pStyle w:val="3"/>
        <w:numPr>
          <w:ilvl w:val="2"/>
          <w:numId w:val="55"/>
        </w:numPr>
        <w:tabs>
          <w:tab w:val="left" w:pos="1418"/>
        </w:tabs>
        <w:spacing w:before="120"/>
        <w:ind w:left="1418" w:hanging="698"/>
        <w:jc w:val="both"/>
        <w:rPr>
          <w:rFonts w:ascii="Times New Roman" w:hAnsi="Times New Roman"/>
          <w:sz w:val="28"/>
        </w:rPr>
      </w:pPr>
      <w:bookmarkStart w:id="366" w:name="_Toc468971956"/>
      <w:bookmarkStart w:id="367" w:name="_Toc475037122"/>
      <w:bookmarkStart w:id="368" w:name="_Toc69753116"/>
      <w:r w:rsidRPr="0068773B">
        <w:rPr>
          <w:rFonts w:ascii="Times New Roman" w:hAnsi="Times New Roman"/>
          <w:sz w:val="28"/>
        </w:rPr>
        <w:t>Водоотведение</w:t>
      </w:r>
      <w:bookmarkEnd w:id="366"/>
      <w:bookmarkEnd w:id="367"/>
      <w:bookmarkEnd w:id="368"/>
    </w:p>
    <w:p w14:paraId="38982706" w14:textId="77777777" w:rsidR="003A7901" w:rsidRPr="003A7901" w:rsidRDefault="003A7901" w:rsidP="003A7901">
      <w:pPr>
        <w:spacing w:after="0" w:line="240" w:lineRule="auto"/>
        <w:rPr>
          <w:rFonts w:ascii="Times New Roman" w:hAnsi="Times New Roman"/>
          <w:sz w:val="16"/>
          <w:szCs w:val="16"/>
          <w:lang w:eastAsia="ru-RU"/>
        </w:rPr>
      </w:pPr>
    </w:p>
    <w:p w14:paraId="401DE2A1" w14:textId="77777777" w:rsidR="006805C0" w:rsidRPr="006805C0" w:rsidRDefault="006805C0" w:rsidP="006805C0">
      <w:pPr>
        <w:spacing w:after="0" w:line="240" w:lineRule="auto"/>
        <w:ind w:firstLine="709"/>
        <w:jc w:val="both"/>
        <w:rPr>
          <w:rFonts w:ascii="Times New Roman" w:eastAsia="Times New Roman" w:hAnsi="Times New Roman"/>
          <w:sz w:val="28"/>
          <w:szCs w:val="28"/>
          <w:lang w:eastAsia="ru-RU"/>
        </w:rPr>
      </w:pPr>
      <w:r w:rsidRPr="006805C0">
        <w:rPr>
          <w:rFonts w:ascii="Times New Roman" w:eastAsia="Times New Roman" w:hAnsi="Times New Roman"/>
          <w:sz w:val="28"/>
          <w:szCs w:val="28"/>
          <w:lang w:eastAsia="ru-RU"/>
        </w:rPr>
        <w:t>Раздел выполнен в соответствии с действующими нормативными документами.</w:t>
      </w:r>
    </w:p>
    <w:p w14:paraId="558BFEF9" w14:textId="26B12E5A" w:rsidR="00C66FF6" w:rsidRDefault="00C66FF6" w:rsidP="00C66FF6">
      <w:pPr>
        <w:spacing w:after="0" w:line="240" w:lineRule="auto"/>
        <w:ind w:firstLine="709"/>
        <w:jc w:val="both"/>
        <w:rPr>
          <w:rFonts w:ascii="Times New Roman" w:eastAsia="Times New Roman" w:hAnsi="Times New Roman"/>
          <w:sz w:val="28"/>
          <w:szCs w:val="28"/>
          <w:lang w:eastAsia="ru-RU"/>
        </w:rPr>
      </w:pPr>
      <w:r w:rsidRPr="00C66FF6">
        <w:rPr>
          <w:rFonts w:ascii="Times New Roman" w:eastAsia="Times New Roman" w:hAnsi="Times New Roman"/>
          <w:sz w:val="28"/>
          <w:szCs w:val="28"/>
          <w:lang w:eastAsia="ru-RU"/>
        </w:rPr>
        <w:t xml:space="preserve">Целью всех мероприятий по новому строительству, реконструкции, модернизации и развития системы канализации города </w:t>
      </w:r>
      <w:r w:rsidR="004700F8">
        <w:rPr>
          <w:rFonts w:ascii="Times New Roman" w:eastAsia="Times New Roman" w:hAnsi="Times New Roman"/>
          <w:sz w:val="28"/>
          <w:szCs w:val="28"/>
          <w:lang w:eastAsia="ru-RU"/>
        </w:rPr>
        <w:t>Хилок</w:t>
      </w:r>
      <w:r w:rsidRPr="00C66FF6">
        <w:rPr>
          <w:rFonts w:ascii="Times New Roman" w:eastAsia="Times New Roman" w:hAnsi="Times New Roman"/>
          <w:sz w:val="28"/>
          <w:szCs w:val="28"/>
          <w:lang w:eastAsia="ru-RU"/>
        </w:rPr>
        <w:t xml:space="preserve"> является бесперебойное отведение сточных вод, снижение аварийности, повышение энергетической эффективности оборудования.</w:t>
      </w:r>
    </w:p>
    <w:p w14:paraId="61B57D9F" w14:textId="2433AE8F" w:rsidR="00E00270" w:rsidRDefault="00E00270" w:rsidP="00E00270">
      <w:pPr>
        <w:spacing w:after="0" w:line="240" w:lineRule="auto"/>
        <w:ind w:firstLine="709"/>
        <w:jc w:val="both"/>
        <w:rPr>
          <w:rFonts w:ascii="Times New Roman" w:eastAsia="Times New Roman" w:hAnsi="Times New Roman"/>
          <w:sz w:val="28"/>
          <w:szCs w:val="28"/>
          <w:lang w:eastAsia="ru-RU"/>
        </w:rPr>
      </w:pPr>
      <w:r w:rsidRPr="006805C0">
        <w:rPr>
          <w:rFonts w:ascii="Times New Roman" w:eastAsia="Times New Roman" w:hAnsi="Times New Roman"/>
          <w:sz w:val="28"/>
          <w:szCs w:val="28"/>
          <w:lang w:eastAsia="ru-RU"/>
        </w:rPr>
        <w:t>Объ</w:t>
      </w:r>
      <w:r>
        <w:rPr>
          <w:rFonts w:ascii="Times New Roman" w:eastAsia="Times New Roman" w:hAnsi="Times New Roman"/>
          <w:sz w:val="28"/>
          <w:szCs w:val="28"/>
          <w:lang w:eastAsia="ru-RU"/>
        </w:rPr>
        <w:t>ё</w:t>
      </w:r>
      <w:r w:rsidRPr="006805C0">
        <w:rPr>
          <w:rFonts w:ascii="Times New Roman" w:eastAsia="Times New Roman" w:hAnsi="Times New Roman"/>
          <w:sz w:val="28"/>
          <w:szCs w:val="28"/>
          <w:lang w:eastAsia="ru-RU"/>
        </w:rPr>
        <w:t xml:space="preserve">м сточных вод, отводимых с территории </w:t>
      </w:r>
      <w:r>
        <w:rPr>
          <w:rFonts w:ascii="Times New Roman" w:hAnsi="Times New Roman"/>
          <w:sz w:val="28"/>
          <w:szCs w:val="28"/>
        </w:rPr>
        <w:t xml:space="preserve">г. </w:t>
      </w:r>
      <w:r w:rsidR="004700F8">
        <w:rPr>
          <w:rFonts w:ascii="Times New Roman" w:eastAsia="Times New Roman" w:hAnsi="Times New Roman"/>
          <w:sz w:val="28"/>
          <w:szCs w:val="28"/>
          <w:lang w:eastAsia="ru-RU"/>
        </w:rPr>
        <w:t>Хилок</w:t>
      </w:r>
      <w:r>
        <w:rPr>
          <w:rFonts w:ascii="Times New Roman" w:hAnsi="Times New Roman"/>
          <w:sz w:val="28"/>
          <w:szCs w:val="28"/>
        </w:rPr>
        <w:t>, рассчитанный с учётом РНГП ЗК (</w:t>
      </w:r>
      <w:r w:rsidRPr="009154C7">
        <w:rPr>
          <w:rFonts w:ascii="Times New Roman" w:hAnsi="Times New Roman"/>
          <w:sz w:val="28"/>
          <w:szCs w:val="28"/>
        </w:rPr>
        <w:t>по отношению к расходу воды</w:t>
      </w:r>
      <w:r>
        <w:rPr>
          <w:rFonts w:ascii="Times New Roman" w:hAnsi="Times New Roman"/>
          <w:sz w:val="28"/>
          <w:szCs w:val="28"/>
        </w:rPr>
        <w:t xml:space="preserve">), но без учёта расхода воды на полив </w:t>
      </w:r>
      <w:r w:rsidRPr="0065605F">
        <w:rPr>
          <w:rFonts w:ascii="Times New Roman" w:hAnsi="Times New Roman"/>
          <w:sz w:val="28"/>
          <w:szCs w:val="28"/>
        </w:rPr>
        <w:t xml:space="preserve">приусадебных участков, </w:t>
      </w:r>
      <w:r w:rsidRPr="0065605F">
        <w:rPr>
          <w:rFonts w:ascii="Times New Roman" w:eastAsia="Times New Roman" w:hAnsi="Times New Roman"/>
          <w:sz w:val="28"/>
          <w:szCs w:val="28"/>
          <w:lang w:eastAsia="ru-RU"/>
        </w:rPr>
        <w:t>на расчётный срок (20</w:t>
      </w:r>
      <w:r>
        <w:rPr>
          <w:rFonts w:ascii="Times New Roman" w:eastAsia="Times New Roman" w:hAnsi="Times New Roman"/>
          <w:sz w:val="28"/>
          <w:szCs w:val="28"/>
          <w:lang w:eastAsia="ru-RU"/>
        </w:rPr>
        <w:t>40</w:t>
      </w:r>
      <w:r w:rsidRPr="0065605F">
        <w:rPr>
          <w:rFonts w:ascii="Times New Roman" w:eastAsia="Times New Roman" w:hAnsi="Times New Roman"/>
          <w:sz w:val="28"/>
          <w:szCs w:val="28"/>
          <w:lang w:eastAsia="ru-RU"/>
        </w:rPr>
        <w:t xml:space="preserve"> года) составит </w:t>
      </w:r>
      <w:r>
        <w:rPr>
          <w:rFonts w:ascii="Times New Roman" w:eastAsia="Times New Roman" w:hAnsi="Times New Roman"/>
          <w:sz w:val="28"/>
          <w:szCs w:val="28"/>
          <w:lang w:eastAsia="ru-RU"/>
        </w:rPr>
        <w:t>2,8</w:t>
      </w:r>
      <w:r w:rsidR="0068773B">
        <w:rPr>
          <w:rFonts w:ascii="Times New Roman" w:eastAsia="Times New Roman" w:hAnsi="Times New Roman"/>
          <w:sz w:val="28"/>
          <w:szCs w:val="28"/>
          <w:lang w:eastAsia="ru-RU"/>
        </w:rPr>
        <w:t>4</w:t>
      </w:r>
      <w:r>
        <w:rPr>
          <w:rFonts w:ascii="Times New Roman" w:eastAsia="Times New Roman" w:hAnsi="Times New Roman"/>
          <w:sz w:val="28"/>
          <w:szCs w:val="28"/>
          <w:lang w:eastAsia="ru-RU"/>
        </w:rPr>
        <w:t xml:space="preserve"> тыс.</w:t>
      </w:r>
      <w:r w:rsidRPr="0065605F">
        <w:rPr>
          <w:rFonts w:ascii="Times New Roman" w:eastAsia="Times New Roman" w:hAnsi="Times New Roman"/>
          <w:sz w:val="28"/>
          <w:szCs w:val="28"/>
          <w:lang w:eastAsia="ru-RU"/>
        </w:rPr>
        <w:t xml:space="preserve"> м</w:t>
      </w:r>
      <w:r w:rsidRPr="0065605F">
        <w:rPr>
          <w:rFonts w:ascii="Times New Roman" w:eastAsia="Times New Roman" w:hAnsi="Times New Roman"/>
          <w:sz w:val="28"/>
          <w:szCs w:val="28"/>
          <w:vertAlign w:val="superscript"/>
          <w:lang w:eastAsia="ru-RU"/>
        </w:rPr>
        <w:t>3</w:t>
      </w:r>
      <w:r w:rsidRPr="0065605F">
        <w:rPr>
          <w:rFonts w:ascii="Times New Roman" w:eastAsia="Times New Roman" w:hAnsi="Times New Roman"/>
          <w:sz w:val="28"/>
          <w:szCs w:val="28"/>
          <w:lang w:eastAsia="ru-RU"/>
        </w:rPr>
        <w:t>/</w:t>
      </w:r>
      <w:proofErr w:type="spellStart"/>
      <w:r w:rsidRPr="0065605F">
        <w:rPr>
          <w:rFonts w:ascii="Times New Roman" w:eastAsia="Times New Roman" w:hAnsi="Times New Roman"/>
          <w:sz w:val="28"/>
          <w:szCs w:val="28"/>
          <w:lang w:eastAsia="ru-RU"/>
        </w:rPr>
        <w:t>сут</w:t>
      </w:r>
      <w:proofErr w:type="spellEnd"/>
      <w:r w:rsidRPr="0065605F">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p>
    <w:p w14:paraId="0AA12225" w14:textId="1F618BB2" w:rsidR="00E00270" w:rsidRPr="003A7901" w:rsidRDefault="00E00270" w:rsidP="00E00270">
      <w:pPr>
        <w:autoSpaceDE w:val="0"/>
        <w:autoSpaceDN w:val="0"/>
        <w:adjustRightInd w:val="0"/>
        <w:spacing w:after="0" w:line="240" w:lineRule="auto"/>
        <w:jc w:val="right"/>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 xml:space="preserve">Таблица </w:t>
      </w:r>
      <w:r w:rsidRPr="003A7901">
        <w:rPr>
          <w:rFonts w:ascii="Times New Roman" w:eastAsia="Times New Roman" w:hAnsi="Times New Roman"/>
          <w:sz w:val="28"/>
          <w:szCs w:val="28"/>
          <w:lang w:bidi="en-US"/>
        </w:rPr>
        <w:fldChar w:fldCharType="begin"/>
      </w:r>
      <w:r w:rsidRPr="003A7901">
        <w:rPr>
          <w:rFonts w:ascii="Times New Roman" w:eastAsia="Times New Roman" w:hAnsi="Times New Roman"/>
          <w:sz w:val="28"/>
          <w:szCs w:val="28"/>
          <w:lang w:bidi="en-US"/>
        </w:rPr>
        <w:instrText xml:space="preserve"> SEQ Таблица \* ARABIC </w:instrText>
      </w:r>
      <w:r w:rsidRPr="003A7901">
        <w:rPr>
          <w:rFonts w:ascii="Times New Roman" w:eastAsia="Times New Roman" w:hAnsi="Times New Roman"/>
          <w:sz w:val="28"/>
          <w:szCs w:val="28"/>
          <w:lang w:bidi="en-US"/>
        </w:rPr>
        <w:fldChar w:fldCharType="separate"/>
      </w:r>
      <w:r w:rsidR="00BA68A1">
        <w:rPr>
          <w:rFonts w:ascii="Times New Roman" w:eastAsia="Times New Roman" w:hAnsi="Times New Roman"/>
          <w:noProof/>
          <w:sz w:val="28"/>
          <w:szCs w:val="28"/>
          <w:lang w:bidi="en-US"/>
        </w:rPr>
        <w:t>49</w:t>
      </w:r>
      <w:r w:rsidRPr="003A7901">
        <w:rPr>
          <w:rFonts w:ascii="Times New Roman" w:eastAsia="Times New Roman" w:hAnsi="Times New Roman"/>
          <w:sz w:val="28"/>
          <w:szCs w:val="28"/>
          <w:lang w:bidi="en-US"/>
        </w:rPr>
        <w:fldChar w:fldCharType="end"/>
      </w:r>
    </w:p>
    <w:p w14:paraId="62A78FB3" w14:textId="1B70AD25" w:rsidR="00E00270" w:rsidRDefault="00E00270" w:rsidP="00E00270">
      <w:pPr>
        <w:spacing w:line="240" w:lineRule="auto"/>
        <w:jc w:val="center"/>
        <w:rPr>
          <w:rFonts w:ascii="Times New Roman" w:hAnsi="Times New Roman"/>
          <w:sz w:val="28"/>
          <w:szCs w:val="28"/>
        </w:rPr>
      </w:pPr>
      <w:r w:rsidRPr="0065605F">
        <w:rPr>
          <w:rFonts w:ascii="Times New Roman" w:hAnsi="Times New Roman"/>
          <w:color w:val="000000"/>
          <w:sz w:val="28"/>
          <w:szCs w:val="28"/>
        </w:rPr>
        <w:t xml:space="preserve">Ожидаемое водоотведение на расчётный срок в </w:t>
      </w:r>
      <w:r>
        <w:rPr>
          <w:rFonts w:ascii="Times New Roman" w:hAnsi="Times New Roman"/>
          <w:sz w:val="28"/>
          <w:szCs w:val="28"/>
        </w:rPr>
        <w:t xml:space="preserve">городском поселении </w:t>
      </w:r>
      <w:r w:rsidR="0068773B">
        <w:rPr>
          <w:rFonts w:ascii="Times New Roman" w:hAnsi="Times New Roman"/>
          <w:sz w:val="28"/>
          <w:szCs w:val="28"/>
        </w:rPr>
        <w:t>«</w:t>
      </w:r>
      <w:proofErr w:type="spellStart"/>
      <w:r w:rsidR="0068773B">
        <w:rPr>
          <w:rFonts w:ascii="Times New Roman" w:hAnsi="Times New Roman"/>
          <w:sz w:val="28"/>
          <w:szCs w:val="28"/>
        </w:rPr>
        <w:t>Хилокское</w:t>
      </w:r>
      <w:proofErr w:type="spellEnd"/>
      <w:r w:rsidR="0068773B">
        <w:rPr>
          <w:rFonts w:ascii="Times New Roman" w:hAnsi="Times New Roman"/>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36"/>
        <w:gridCol w:w="1034"/>
        <w:gridCol w:w="1234"/>
        <w:gridCol w:w="1417"/>
        <w:gridCol w:w="1276"/>
        <w:gridCol w:w="1417"/>
      </w:tblGrid>
      <w:tr w:rsidR="0068773B" w:rsidRPr="0068773B" w14:paraId="5FBBD796" w14:textId="77777777" w:rsidTr="0068773B">
        <w:trPr>
          <w:trHeight w:val="57"/>
          <w:tblHeader/>
        </w:trPr>
        <w:tc>
          <w:tcPr>
            <w:tcW w:w="3936" w:type="dxa"/>
            <w:shd w:val="clear" w:color="auto" w:fill="auto"/>
            <w:vAlign w:val="center"/>
            <w:hideMark/>
          </w:tcPr>
          <w:p w14:paraId="4328BFF2"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Зона</w:t>
            </w:r>
          </w:p>
        </w:tc>
        <w:tc>
          <w:tcPr>
            <w:tcW w:w="1034" w:type="dxa"/>
            <w:shd w:val="clear" w:color="auto" w:fill="auto"/>
            <w:vAlign w:val="center"/>
            <w:hideMark/>
          </w:tcPr>
          <w:p w14:paraId="0D588DA5"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Ед.</w:t>
            </w:r>
          </w:p>
        </w:tc>
        <w:tc>
          <w:tcPr>
            <w:tcW w:w="1234" w:type="dxa"/>
            <w:shd w:val="clear" w:color="auto" w:fill="auto"/>
            <w:vAlign w:val="center"/>
            <w:hideMark/>
          </w:tcPr>
          <w:p w14:paraId="193EA78B"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Кол.</w:t>
            </w:r>
          </w:p>
        </w:tc>
        <w:tc>
          <w:tcPr>
            <w:tcW w:w="1417" w:type="dxa"/>
            <w:shd w:val="clear" w:color="auto" w:fill="auto"/>
            <w:vAlign w:val="center"/>
            <w:hideMark/>
          </w:tcPr>
          <w:p w14:paraId="13AE469B"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Суточный м</w:t>
            </w:r>
            <w:r w:rsidRPr="0068773B">
              <w:rPr>
                <w:rFonts w:ascii="Times New Roman" w:eastAsia="Times New Roman" w:hAnsi="Times New Roman"/>
                <w:color w:val="000000"/>
                <w:vertAlign w:val="superscript"/>
                <w:lang w:eastAsia="ru-RU"/>
              </w:rPr>
              <w:t>3</w:t>
            </w:r>
            <w:r w:rsidRPr="0068773B">
              <w:rPr>
                <w:rFonts w:ascii="Times New Roman" w:eastAsia="Times New Roman" w:hAnsi="Times New Roman"/>
                <w:color w:val="000000"/>
                <w:lang w:eastAsia="ru-RU"/>
              </w:rPr>
              <w:t>/</w:t>
            </w:r>
            <w:proofErr w:type="spellStart"/>
            <w:r w:rsidRPr="0068773B">
              <w:rPr>
                <w:rFonts w:ascii="Times New Roman" w:eastAsia="Times New Roman" w:hAnsi="Times New Roman"/>
                <w:color w:val="000000"/>
                <w:lang w:eastAsia="ru-RU"/>
              </w:rPr>
              <w:t>сут</w:t>
            </w:r>
            <w:proofErr w:type="spellEnd"/>
          </w:p>
        </w:tc>
        <w:tc>
          <w:tcPr>
            <w:tcW w:w="1276" w:type="dxa"/>
            <w:shd w:val="clear" w:color="auto" w:fill="auto"/>
            <w:vAlign w:val="center"/>
            <w:hideMark/>
          </w:tcPr>
          <w:p w14:paraId="1FD76A3F"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Часовой м</w:t>
            </w:r>
            <w:r w:rsidRPr="0068773B">
              <w:rPr>
                <w:rFonts w:ascii="Times New Roman" w:eastAsia="Times New Roman" w:hAnsi="Times New Roman"/>
                <w:color w:val="000000"/>
                <w:vertAlign w:val="superscript"/>
                <w:lang w:eastAsia="ru-RU"/>
              </w:rPr>
              <w:t>3</w:t>
            </w:r>
            <w:r w:rsidRPr="0068773B">
              <w:rPr>
                <w:rFonts w:ascii="Times New Roman" w:eastAsia="Times New Roman" w:hAnsi="Times New Roman"/>
                <w:color w:val="000000"/>
                <w:lang w:eastAsia="ru-RU"/>
              </w:rPr>
              <w:t>/час</w:t>
            </w:r>
          </w:p>
        </w:tc>
        <w:tc>
          <w:tcPr>
            <w:tcW w:w="1417" w:type="dxa"/>
            <w:shd w:val="clear" w:color="auto" w:fill="auto"/>
            <w:vAlign w:val="center"/>
            <w:hideMark/>
          </w:tcPr>
          <w:p w14:paraId="2613C6BC"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Расчётный л/с</w:t>
            </w:r>
          </w:p>
        </w:tc>
      </w:tr>
      <w:tr w:rsidR="0068773B" w:rsidRPr="0068773B" w14:paraId="79F67B02" w14:textId="77777777" w:rsidTr="0068773B">
        <w:trPr>
          <w:trHeight w:val="57"/>
        </w:trPr>
        <w:tc>
          <w:tcPr>
            <w:tcW w:w="10314" w:type="dxa"/>
            <w:gridSpan w:val="6"/>
            <w:shd w:val="clear" w:color="auto" w:fill="auto"/>
            <w:vAlign w:val="bottom"/>
            <w:hideMark/>
          </w:tcPr>
          <w:p w14:paraId="444A85A9"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г. Хилок</w:t>
            </w:r>
          </w:p>
        </w:tc>
      </w:tr>
      <w:tr w:rsidR="0068773B" w:rsidRPr="0068773B" w14:paraId="59821AE9" w14:textId="77777777" w:rsidTr="0068773B">
        <w:trPr>
          <w:trHeight w:val="57"/>
        </w:trPr>
        <w:tc>
          <w:tcPr>
            <w:tcW w:w="3936" w:type="dxa"/>
            <w:shd w:val="clear" w:color="auto" w:fill="auto"/>
            <w:vAlign w:val="bottom"/>
            <w:hideMark/>
          </w:tcPr>
          <w:p w14:paraId="7FD9FB07" w14:textId="77777777" w:rsidR="0068773B" w:rsidRPr="0068773B" w:rsidRDefault="0068773B" w:rsidP="0068773B">
            <w:pPr>
              <w:spacing w:after="0" w:line="240" w:lineRule="auto"/>
              <w:rPr>
                <w:rFonts w:ascii="Times New Roman" w:eastAsia="Times New Roman" w:hAnsi="Times New Roman"/>
                <w:color w:val="000000"/>
                <w:lang w:eastAsia="ru-RU"/>
              </w:rPr>
            </w:pPr>
            <w:r w:rsidRPr="0068773B">
              <w:rPr>
                <w:rFonts w:ascii="Times New Roman" w:eastAsia="Times New Roman" w:hAnsi="Times New Roman"/>
                <w:color w:val="000000"/>
                <w:lang w:eastAsia="ru-RU"/>
              </w:rPr>
              <w:t>Население проживающие в благоустроенных домах</w:t>
            </w:r>
          </w:p>
        </w:tc>
        <w:tc>
          <w:tcPr>
            <w:tcW w:w="1034" w:type="dxa"/>
            <w:shd w:val="clear" w:color="auto" w:fill="auto"/>
            <w:vAlign w:val="center"/>
            <w:hideMark/>
          </w:tcPr>
          <w:p w14:paraId="68802CC2"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чел.</w:t>
            </w:r>
          </w:p>
        </w:tc>
        <w:tc>
          <w:tcPr>
            <w:tcW w:w="1234" w:type="dxa"/>
            <w:shd w:val="clear" w:color="auto" w:fill="auto"/>
            <w:vAlign w:val="center"/>
            <w:hideMark/>
          </w:tcPr>
          <w:p w14:paraId="1841FA00"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8924</w:t>
            </w:r>
          </w:p>
        </w:tc>
        <w:tc>
          <w:tcPr>
            <w:tcW w:w="1417" w:type="dxa"/>
            <w:shd w:val="clear" w:color="auto" w:fill="auto"/>
            <w:vAlign w:val="center"/>
            <w:hideMark/>
          </w:tcPr>
          <w:p w14:paraId="36209E94"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2463,0</w:t>
            </w:r>
          </w:p>
        </w:tc>
        <w:tc>
          <w:tcPr>
            <w:tcW w:w="1276" w:type="dxa"/>
            <w:shd w:val="clear" w:color="auto" w:fill="auto"/>
            <w:vAlign w:val="center"/>
            <w:hideMark/>
          </w:tcPr>
          <w:p w14:paraId="1C705FAC"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144,5</w:t>
            </w:r>
          </w:p>
        </w:tc>
        <w:tc>
          <w:tcPr>
            <w:tcW w:w="1417" w:type="dxa"/>
            <w:shd w:val="clear" w:color="auto" w:fill="auto"/>
            <w:vAlign w:val="center"/>
            <w:hideMark/>
          </w:tcPr>
          <w:p w14:paraId="1E12FD0A"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40,1</w:t>
            </w:r>
          </w:p>
        </w:tc>
      </w:tr>
      <w:tr w:rsidR="0068773B" w:rsidRPr="0068773B" w14:paraId="3B61A09A" w14:textId="77777777" w:rsidTr="0068773B">
        <w:trPr>
          <w:trHeight w:val="57"/>
        </w:trPr>
        <w:tc>
          <w:tcPr>
            <w:tcW w:w="3936" w:type="dxa"/>
            <w:shd w:val="clear" w:color="auto" w:fill="auto"/>
            <w:vAlign w:val="bottom"/>
            <w:hideMark/>
          </w:tcPr>
          <w:p w14:paraId="6F4F31E9" w14:textId="77777777" w:rsidR="0068773B" w:rsidRPr="0068773B" w:rsidRDefault="0068773B" w:rsidP="0068773B">
            <w:pPr>
              <w:spacing w:after="0" w:line="240" w:lineRule="auto"/>
              <w:rPr>
                <w:rFonts w:ascii="Times New Roman" w:eastAsia="Times New Roman" w:hAnsi="Times New Roman"/>
                <w:color w:val="000000"/>
                <w:lang w:eastAsia="ru-RU"/>
              </w:rPr>
            </w:pPr>
            <w:r w:rsidRPr="0068773B">
              <w:rPr>
                <w:rFonts w:ascii="Times New Roman" w:eastAsia="Times New Roman" w:hAnsi="Times New Roman"/>
                <w:color w:val="000000"/>
                <w:lang w:eastAsia="ru-RU"/>
              </w:rPr>
              <w:t>Существующие общественные и административные здания</w:t>
            </w:r>
          </w:p>
        </w:tc>
        <w:tc>
          <w:tcPr>
            <w:tcW w:w="1034" w:type="dxa"/>
            <w:shd w:val="clear" w:color="auto" w:fill="auto"/>
            <w:vAlign w:val="center"/>
            <w:hideMark/>
          </w:tcPr>
          <w:p w14:paraId="4C3AAC9B"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w:t>
            </w:r>
          </w:p>
        </w:tc>
        <w:tc>
          <w:tcPr>
            <w:tcW w:w="1234" w:type="dxa"/>
            <w:shd w:val="clear" w:color="auto" w:fill="auto"/>
            <w:vAlign w:val="center"/>
            <w:hideMark/>
          </w:tcPr>
          <w:p w14:paraId="01FCA4FB"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10</w:t>
            </w:r>
          </w:p>
        </w:tc>
        <w:tc>
          <w:tcPr>
            <w:tcW w:w="1417" w:type="dxa"/>
            <w:shd w:val="clear" w:color="auto" w:fill="auto"/>
            <w:vAlign w:val="center"/>
            <w:hideMark/>
          </w:tcPr>
          <w:p w14:paraId="5451EF86"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246,3</w:t>
            </w:r>
          </w:p>
        </w:tc>
        <w:tc>
          <w:tcPr>
            <w:tcW w:w="1276" w:type="dxa"/>
            <w:shd w:val="clear" w:color="auto" w:fill="auto"/>
            <w:vAlign w:val="center"/>
            <w:hideMark/>
          </w:tcPr>
          <w:p w14:paraId="665EC650"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14,5</w:t>
            </w:r>
          </w:p>
        </w:tc>
        <w:tc>
          <w:tcPr>
            <w:tcW w:w="1417" w:type="dxa"/>
            <w:shd w:val="clear" w:color="auto" w:fill="auto"/>
            <w:vAlign w:val="center"/>
            <w:hideMark/>
          </w:tcPr>
          <w:p w14:paraId="5CEAEBB7"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4,0</w:t>
            </w:r>
          </w:p>
        </w:tc>
      </w:tr>
      <w:tr w:rsidR="0068773B" w:rsidRPr="0068773B" w14:paraId="2D1B7CFA" w14:textId="77777777" w:rsidTr="0068773B">
        <w:trPr>
          <w:trHeight w:val="57"/>
        </w:trPr>
        <w:tc>
          <w:tcPr>
            <w:tcW w:w="3936" w:type="dxa"/>
            <w:shd w:val="clear" w:color="auto" w:fill="auto"/>
            <w:vAlign w:val="bottom"/>
            <w:hideMark/>
          </w:tcPr>
          <w:p w14:paraId="2B5AF49C" w14:textId="77777777" w:rsidR="0068773B" w:rsidRPr="0068773B" w:rsidRDefault="0068773B" w:rsidP="0068773B">
            <w:pPr>
              <w:spacing w:after="0" w:line="240" w:lineRule="auto"/>
              <w:rPr>
                <w:rFonts w:ascii="Times New Roman" w:eastAsia="Times New Roman" w:hAnsi="Times New Roman"/>
                <w:color w:val="000000"/>
                <w:lang w:eastAsia="ru-RU"/>
              </w:rPr>
            </w:pPr>
            <w:r w:rsidRPr="0068773B">
              <w:rPr>
                <w:rFonts w:ascii="Times New Roman" w:eastAsia="Times New Roman" w:hAnsi="Times New Roman"/>
                <w:color w:val="000000"/>
                <w:lang w:eastAsia="ru-RU"/>
              </w:rPr>
              <w:t>Проектируемые общественные и административные здания</w:t>
            </w:r>
          </w:p>
        </w:tc>
        <w:tc>
          <w:tcPr>
            <w:tcW w:w="1034" w:type="dxa"/>
            <w:shd w:val="clear" w:color="auto" w:fill="auto"/>
            <w:vAlign w:val="center"/>
            <w:hideMark/>
          </w:tcPr>
          <w:p w14:paraId="5B66D525"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 </w:t>
            </w:r>
          </w:p>
        </w:tc>
        <w:tc>
          <w:tcPr>
            <w:tcW w:w="1234" w:type="dxa"/>
            <w:shd w:val="clear" w:color="auto" w:fill="auto"/>
            <w:vAlign w:val="bottom"/>
            <w:hideMark/>
          </w:tcPr>
          <w:p w14:paraId="130BC96E" w14:textId="77777777" w:rsidR="0068773B" w:rsidRPr="0068773B" w:rsidRDefault="0068773B" w:rsidP="0068773B">
            <w:pPr>
              <w:spacing w:after="0" w:line="240" w:lineRule="auto"/>
              <w:rPr>
                <w:rFonts w:ascii="Times New Roman" w:eastAsia="Times New Roman" w:hAnsi="Times New Roman"/>
                <w:color w:val="000000"/>
                <w:lang w:eastAsia="ru-RU"/>
              </w:rPr>
            </w:pPr>
            <w:r w:rsidRPr="0068773B">
              <w:rPr>
                <w:rFonts w:ascii="Times New Roman" w:eastAsia="Times New Roman" w:hAnsi="Times New Roman"/>
                <w:color w:val="000000"/>
                <w:lang w:eastAsia="ru-RU"/>
              </w:rPr>
              <w:t> </w:t>
            </w:r>
          </w:p>
        </w:tc>
        <w:tc>
          <w:tcPr>
            <w:tcW w:w="1417" w:type="dxa"/>
            <w:shd w:val="clear" w:color="auto" w:fill="auto"/>
            <w:vAlign w:val="center"/>
            <w:hideMark/>
          </w:tcPr>
          <w:p w14:paraId="463B4465"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123,2</w:t>
            </w:r>
          </w:p>
        </w:tc>
        <w:tc>
          <w:tcPr>
            <w:tcW w:w="1276" w:type="dxa"/>
            <w:shd w:val="clear" w:color="auto" w:fill="auto"/>
            <w:vAlign w:val="center"/>
            <w:hideMark/>
          </w:tcPr>
          <w:p w14:paraId="6ABBC2D0"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7,2</w:t>
            </w:r>
          </w:p>
        </w:tc>
        <w:tc>
          <w:tcPr>
            <w:tcW w:w="1417" w:type="dxa"/>
            <w:shd w:val="clear" w:color="auto" w:fill="auto"/>
            <w:vAlign w:val="center"/>
            <w:hideMark/>
          </w:tcPr>
          <w:p w14:paraId="402D8386"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2,0</w:t>
            </w:r>
          </w:p>
        </w:tc>
      </w:tr>
      <w:tr w:rsidR="0068773B" w:rsidRPr="0068773B" w14:paraId="2DEB2B15" w14:textId="77777777" w:rsidTr="0068773B">
        <w:trPr>
          <w:trHeight w:val="57"/>
        </w:trPr>
        <w:tc>
          <w:tcPr>
            <w:tcW w:w="3936" w:type="dxa"/>
            <w:shd w:val="clear" w:color="auto" w:fill="auto"/>
            <w:vAlign w:val="bottom"/>
            <w:hideMark/>
          </w:tcPr>
          <w:p w14:paraId="12965FBC" w14:textId="77777777" w:rsidR="0068773B" w:rsidRPr="0068773B" w:rsidRDefault="0068773B" w:rsidP="0068773B">
            <w:pPr>
              <w:spacing w:after="0" w:line="240" w:lineRule="auto"/>
              <w:rPr>
                <w:rFonts w:ascii="Times New Roman" w:eastAsia="Times New Roman" w:hAnsi="Times New Roman"/>
                <w:color w:val="000000"/>
                <w:lang w:eastAsia="ru-RU"/>
              </w:rPr>
            </w:pPr>
            <w:r w:rsidRPr="0068773B">
              <w:rPr>
                <w:rFonts w:ascii="Times New Roman" w:eastAsia="Times New Roman" w:hAnsi="Times New Roman"/>
                <w:color w:val="000000"/>
                <w:lang w:eastAsia="ru-RU"/>
              </w:rPr>
              <w:t> ИТОГО: </w:t>
            </w:r>
          </w:p>
        </w:tc>
        <w:tc>
          <w:tcPr>
            <w:tcW w:w="1034" w:type="dxa"/>
            <w:shd w:val="clear" w:color="auto" w:fill="auto"/>
            <w:vAlign w:val="bottom"/>
            <w:hideMark/>
          </w:tcPr>
          <w:p w14:paraId="2DE36BC4" w14:textId="77777777" w:rsidR="0068773B" w:rsidRPr="0068773B" w:rsidRDefault="0068773B" w:rsidP="0068773B">
            <w:pPr>
              <w:spacing w:after="0" w:line="240" w:lineRule="auto"/>
              <w:rPr>
                <w:rFonts w:ascii="Times New Roman" w:eastAsia="Times New Roman" w:hAnsi="Times New Roman"/>
                <w:color w:val="000000"/>
                <w:lang w:eastAsia="ru-RU"/>
              </w:rPr>
            </w:pPr>
            <w:r w:rsidRPr="0068773B">
              <w:rPr>
                <w:rFonts w:ascii="Times New Roman" w:eastAsia="Times New Roman" w:hAnsi="Times New Roman"/>
                <w:color w:val="000000"/>
                <w:lang w:eastAsia="ru-RU"/>
              </w:rPr>
              <w:t> </w:t>
            </w:r>
          </w:p>
        </w:tc>
        <w:tc>
          <w:tcPr>
            <w:tcW w:w="1234" w:type="dxa"/>
            <w:shd w:val="clear" w:color="auto" w:fill="auto"/>
            <w:vAlign w:val="bottom"/>
            <w:hideMark/>
          </w:tcPr>
          <w:p w14:paraId="08AA0816" w14:textId="77777777" w:rsidR="0068773B" w:rsidRPr="0068773B" w:rsidRDefault="0068773B" w:rsidP="0068773B">
            <w:pPr>
              <w:spacing w:after="0" w:line="240" w:lineRule="auto"/>
              <w:rPr>
                <w:rFonts w:ascii="Times New Roman" w:eastAsia="Times New Roman" w:hAnsi="Times New Roman"/>
                <w:color w:val="000000"/>
                <w:lang w:eastAsia="ru-RU"/>
              </w:rPr>
            </w:pPr>
            <w:r w:rsidRPr="0068773B">
              <w:rPr>
                <w:rFonts w:ascii="Times New Roman" w:eastAsia="Times New Roman" w:hAnsi="Times New Roman"/>
                <w:color w:val="000000"/>
                <w:lang w:eastAsia="ru-RU"/>
              </w:rPr>
              <w:t> </w:t>
            </w:r>
          </w:p>
        </w:tc>
        <w:tc>
          <w:tcPr>
            <w:tcW w:w="1417" w:type="dxa"/>
            <w:shd w:val="clear" w:color="auto" w:fill="auto"/>
            <w:vAlign w:val="center"/>
            <w:hideMark/>
          </w:tcPr>
          <w:p w14:paraId="7E04EB36"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2832,5</w:t>
            </w:r>
          </w:p>
        </w:tc>
        <w:tc>
          <w:tcPr>
            <w:tcW w:w="1276" w:type="dxa"/>
            <w:shd w:val="clear" w:color="auto" w:fill="auto"/>
            <w:vAlign w:val="center"/>
            <w:hideMark/>
          </w:tcPr>
          <w:p w14:paraId="1DC071CD"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166,2</w:t>
            </w:r>
          </w:p>
        </w:tc>
        <w:tc>
          <w:tcPr>
            <w:tcW w:w="1417" w:type="dxa"/>
            <w:shd w:val="clear" w:color="auto" w:fill="auto"/>
            <w:vAlign w:val="center"/>
            <w:hideMark/>
          </w:tcPr>
          <w:p w14:paraId="7ADA909F"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46,2</w:t>
            </w:r>
          </w:p>
        </w:tc>
      </w:tr>
      <w:tr w:rsidR="0068773B" w:rsidRPr="0068773B" w14:paraId="1171302A" w14:textId="77777777" w:rsidTr="0068773B">
        <w:trPr>
          <w:trHeight w:val="57"/>
        </w:trPr>
        <w:tc>
          <w:tcPr>
            <w:tcW w:w="10314" w:type="dxa"/>
            <w:gridSpan w:val="6"/>
            <w:shd w:val="clear" w:color="auto" w:fill="auto"/>
            <w:vAlign w:val="bottom"/>
            <w:hideMark/>
          </w:tcPr>
          <w:p w14:paraId="31E0A044"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 xml:space="preserve">с. </w:t>
            </w:r>
            <w:proofErr w:type="spellStart"/>
            <w:r w:rsidRPr="0068773B">
              <w:rPr>
                <w:rFonts w:ascii="Times New Roman" w:eastAsia="Times New Roman" w:hAnsi="Times New Roman"/>
                <w:color w:val="000000"/>
                <w:lang w:eastAsia="ru-RU"/>
              </w:rPr>
              <w:t>Жилкин</w:t>
            </w:r>
            <w:proofErr w:type="spellEnd"/>
            <w:r w:rsidRPr="0068773B">
              <w:rPr>
                <w:rFonts w:ascii="Times New Roman" w:eastAsia="Times New Roman" w:hAnsi="Times New Roman"/>
                <w:color w:val="000000"/>
                <w:lang w:eastAsia="ru-RU"/>
              </w:rPr>
              <w:t xml:space="preserve"> Хутор</w:t>
            </w:r>
          </w:p>
        </w:tc>
      </w:tr>
      <w:tr w:rsidR="0068773B" w:rsidRPr="0068773B" w14:paraId="3A7418EA" w14:textId="77777777" w:rsidTr="0068773B">
        <w:trPr>
          <w:trHeight w:val="57"/>
        </w:trPr>
        <w:tc>
          <w:tcPr>
            <w:tcW w:w="3936" w:type="dxa"/>
            <w:shd w:val="clear" w:color="auto" w:fill="auto"/>
            <w:vAlign w:val="bottom"/>
            <w:hideMark/>
          </w:tcPr>
          <w:p w14:paraId="3E517E78" w14:textId="77777777" w:rsidR="0068773B" w:rsidRPr="0068773B" w:rsidRDefault="0068773B" w:rsidP="0068773B">
            <w:pPr>
              <w:spacing w:after="0" w:line="240" w:lineRule="auto"/>
              <w:rPr>
                <w:rFonts w:ascii="Times New Roman" w:eastAsia="Times New Roman" w:hAnsi="Times New Roman"/>
                <w:color w:val="000000"/>
                <w:lang w:eastAsia="ru-RU"/>
              </w:rPr>
            </w:pPr>
            <w:r w:rsidRPr="0068773B">
              <w:rPr>
                <w:rFonts w:ascii="Times New Roman" w:eastAsia="Times New Roman" w:hAnsi="Times New Roman"/>
                <w:color w:val="000000"/>
                <w:lang w:eastAsia="ru-RU"/>
              </w:rPr>
              <w:t>Население проживающие в благоустроенных домах</w:t>
            </w:r>
          </w:p>
        </w:tc>
        <w:tc>
          <w:tcPr>
            <w:tcW w:w="1034" w:type="dxa"/>
            <w:shd w:val="clear" w:color="auto" w:fill="auto"/>
            <w:vAlign w:val="center"/>
            <w:hideMark/>
          </w:tcPr>
          <w:p w14:paraId="576D98CF"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чел.</w:t>
            </w:r>
          </w:p>
        </w:tc>
        <w:tc>
          <w:tcPr>
            <w:tcW w:w="1234" w:type="dxa"/>
            <w:shd w:val="clear" w:color="auto" w:fill="auto"/>
            <w:vAlign w:val="center"/>
            <w:hideMark/>
          </w:tcPr>
          <w:p w14:paraId="228C2786"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40</w:t>
            </w:r>
          </w:p>
        </w:tc>
        <w:tc>
          <w:tcPr>
            <w:tcW w:w="1417" w:type="dxa"/>
            <w:shd w:val="clear" w:color="auto" w:fill="auto"/>
            <w:vAlign w:val="center"/>
            <w:hideMark/>
          </w:tcPr>
          <w:p w14:paraId="75D50FDA"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7,6</w:t>
            </w:r>
          </w:p>
        </w:tc>
        <w:tc>
          <w:tcPr>
            <w:tcW w:w="1276" w:type="dxa"/>
            <w:shd w:val="clear" w:color="auto" w:fill="auto"/>
            <w:vAlign w:val="center"/>
            <w:hideMark/>
          </w:tcPr>
          <w:p w14:paraId="09CE05AD"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1,5</w:t>
            </w:r>
          </w:p>
        </w:tc>
        <w:tc>
          <w:tcPr>
            <w:tcW w:w="1417" w:type="dxa"/>
            <w:shd w:val="clear" w:color="auto" w:fill="auto"/>
            <w:vAlign w:val="center"/>
            <w:hideMark/>
          </w:tcPr>
          <w:p w14:paraId="3FBC6B7B"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0,4</w:t>
            </w:r>
          </w:p>
        </w:tc>
      </w:tr>
      <w:tr w:rsidR="0068773B" w:rsidRPr="0068773B" w14:paraId="09B90D66" w14:textId="77777777" w:rsidTr="0068773B">
        <w:trPr>
          <w:trHeight w:val="57"/>
        </w:trPr>
        <w:tc>
          <w:tcPr>
            <w:tcW w:w="3936" w:type="dxa"/>
            <w:shd w:val="clear" w:color="auto" w:fill="auto"/>
            <w:vAlign w:val="bottom"/>
            <w:hideMark/>
          </w:tcPr>
          <w:p w14:paraId="12EC8A93" w14:textId="77777777" w:rsidR="0068773B" w:rsidRPr="0068773B" w:rsidRDefault="0068773B" w:rsidP="0068773B">
            <w:pPr>
              <w:spacing w:after="0" w:line="240" w:lineRule="auto"/>
              <w:rPr>
                <w:rFonts w:ascii="Times New Roman" w:eastAsia="Times New Roman" w:hAnsi="Times New Roman"/>
                <w:color w:val="000000"/>
                <w:lang w:eastAsia="ru-RU"/>
              </w:rPr>
            </w:pPr>
            <w:r w:rsidRPr="0068773B">
              <w:rPr>
                <w:rFonts w:ascii="Times New Roman" w:eastAsia="Times New Roman" w:hAnsi="Times New Roman"/>
                <w:color w:val="000000"/>
                <w:lang w:eastAsia="ru-RU"/>
              </w:rPr>
              <w:t>Существующие общественные и административные здания</w:t>
            </w:r>
          </w:p>
        </w:tc>
        <w:tc>
          <w:tcPr>
            <w:tcW w:w="1034" w:type="dxa"/>
            <w:shd w:val="clear" w:color="auto" w:fill="auto"/>
            <w:vAlign w:val="center"/>
            <w:hideMark/>
          </w:tcPr>
          <w:p w14:paraId="178CDA69"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w:t>
            </w:r>
          </w:p>
        </w:tc>
        <w:tc>
          <w:tcPr>
            <w:tcW w:w="1234" w:type="dxa"/>
            <w:shd w:val="clear" w:color="auto" w:fill="auto"/>
            <w:vAlign w:val="center"/>
            <w:hideMark/>
          </w:tcPr>
          <w:p w14:paraId="11A399AE"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10</w:t>
            </w:r>
          </w:p>
        </w:tc>
        <w:tc>
          <w:tcPr>
            <w:tcW w:w="1417" w:type="dxa"/>
            <w:shd w:val="clear" w:color="auto" w:fill="auto"/>
            <w:vAlign w:val="center"/>
            <w:hideMark/>
          </w:tcPr>
          <w:p w14:paraId="4C4B7024"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0,8</w:t>
            </w:r>
          </w:p>
        </w:tc>
        <w:tc>
          <w:tcPr>
            <w:tcW w:w="1276" w:type="dxa"/>
            <w:shd w:val="clear" w:color="auto" w:fill="auto"/>
            <w:vAlign w:val="center"/>
            <w:hideMark/>
          </w:tcPr>
          <w:p w14:paraId="0519FD4F"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0,2</w:t>
            </w:r>
          </w:p>
        </w:tc>
        <w:tc>
          <w:tcPr>
            <w:tcW w:w="1417" w:type="dxa"/>
            <w:shd w:val="clear" w:color="auto" w:fill="auto"/>
            <w:vAlign w:val="center"/>
            <w:hideMark/>
          </w:tcPr>
          <w:p w14:paraId="51176636"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0,0</w:t>
            </w:r>
          </w:p>
        </w:tc>
      </w:tr>
      <w:tr w:rsidR="0068773B" w:rsidRPr="0068773B" w14:paraId="2C1F2A77" w14:textId="77777777" w:rsidTr="0068773B">
        <w:trPr>
          <w:trHeight w:val="57"/>
        </w:trPr>
        <w:tc>
          <w:tcPr>
            <w:tcW w:w="3936" w:type="dxa"/>
            <w:shd w:val="clear" w:color="auto" w:fill="auto"/>
            <w:vAlign w:val="bottom"/>
            <w:hideMark/>
          </w:tcPr>
          <w:p w14:paraId="1B43A520" w14:textId="77777777" w:rsidR="0068773B" w:rsidRPr="0068773B" w:rsidRDefault="0068773B" w:rsidP="0068773B">
            <w:pPr>
              <w:spacing w:after="0" w:line="240" w:lineRule="auto"/>
              <w:rPr>
                <w:rFonts w:ascii="Times New Roman" w:eastAsia="Times New Roman" w:hAnsi="Times New Roman"/>
                <w:color w:val="000000"/>
                <w:lang w:eastAsia="ru-RU"/>
              </w:rPr>
            </w:pPr>
            <w:r w:rsidRPr="0068773B">
              <w:rPr>
                <w:rFonts w:ascii="Times New Roman" w:eastAsia="Times New Roman" w:hAnsi="Times New Roman"/>
                <w:color w:val="000000"/>
                <w:lang w:eastAsia="ru-RU"/>
              </w:rPr>
              <w:t>Проектируемые общественные и административные здания</w:t>
            </w:r>
          </w:p>
        </w:tc>
        <w:tc>
          <w:tcPr>
            <w:tcW w:w="1034" w:type="dxa"/>
            <w:shd w:val="clear" w:color="auto" w:fill="auto"/>
            <w:vAlign w:val="center"/>
            <w:hideMark/>
          </w:tcPr>
          <w:p w14:paraId="0D227067"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 </w:t>
            </w:r>
          </w:p>
        </w:tc>
        <w:tc>
          <w:tcPr>
            <w:tcW w:w="1234" w:type="dxa"/>
            <w:shd w:val="clear" w:color="auto" w:fill="auto"/>
            <w:vAlign w:val="bottom"/>
            <w:hideMark/>
          </w:tcPr>
          <w:p w14:paraId="7D3EE699" w14:textId="77777777" w:rsidR="0068773B" w:rsidRPr="0068773B" w:rsidRDefault="0068773B" w:rsidP="0068773B">
            <w:pPr>
              <w:spacing w:after="0" w:line="240" w:lineRule="auto"/>
              <w:rPr>
                <w:rFonts w:ascii="Times New Roman" w:eastAsia="Times New Roman" w:hAnsi="Times New Roman"/>
                <w:color w:val="000000"/>
                <w:lang w:eastAsia="ru-RU"/>
              </w:rPr>
            </w:pPr>
            <w:r w:rsidRPr="0068773B">
              <w:rPr>
                <w:rFonts w:ascii="Times New Roman" w:eastAsia="Times New Roman" w:hAnsi="Times New Roman"/>
                <w:color w:val="000000"/>
                <w:lang w:eastAsia="ru-RU"/>
              </w:rPr>
              <w:t> </w:t>
            </w:r>
          </w:p>
        </w:tc>
        <w:tc>
          <w:tcPr>
            <w:tcW w:w="1417" w:type="dxa"/>
            <w:shd w:val="clear" w:color="auto" w:fill="auto"/>
            <w:vAlign w:val="center"/>
            <w:hideMark/>
          </w:tcPr>
          <w:p w14:paraId="71216AD9"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0,3</w:t>
            </w:r>
          </w:p>
        </w:tc>
        <w:tc>
          <w:tcPr>
            <w:tcW w:w="1276" w:type="dxa"/>
            <w:shd w:val="clear" w:color="auto" w:fill="auto"/>
            <w:vAlign w:val="center"/>
            <w:hideMark/>
          </w:tcPr>
          <w:p w14:paraId="2A0CFCFF"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0,1</w:t>
            </w:r>
          </w:p>
        </w:tc>
        <w:tc>
          <w:tcPr>
            <w:tcW w:w="1417" w:type="dxa"/>
            <w:shd w:val="clear" w:color="auto" w:fill="auto"/>
            <w:vAlign w:val="center"/>
            <w:hideMark/>
          </w:tcPr>
          <w:p w14:paraId="4F528758"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0,0</w:t>
            </w:r>
          </w:p>
        </w:tc>
      </w:tr>
      <w:tr w:rsidR="0068773B" w:rsidRPr="0068773B" w14:paraId="5E674A70" w14:textId="77777777" w:rsidTr="0068773B">
        <w:trPr>
          <w:trHeight w:val="57"/>
        </w:trPr>
        <w:tc>
          <w:tcPr>
            <w:tcW w:w="3936" w:type="dxa"/>
            <w:shd w:val="clear" w:color="auto" w:fill="auto"/>
            <w:vAlign w:val="bottom"/>
            <w:hideMark/>
          </w:tcPr>
          <w:p w14:paraId="42ACD57F" w14:textId="77777777" w:rsidR="0068773B" w:rsidRPr="0068773B" w:rsidRDefault="0068773B" w:rsidP="0068773B">
            <w:pPr>
              <w:spacing w:after="0" w:line="240" w:lineRule="auto"/>
              <w:rPr>
                <w:rFonts w:ascii="Times New Roman" w:eastAsia="Times New Roman" w:hAnsi="Times New Roman"/>
                <w:color w:val="000000"/>
                <w:lang w:eastAsia="ru-RU"/>
              </w:rPr>
            </w:pPr>
            <w:r w:rsidRPr="0068773B">
              <w:rPr>
                <w:rFonts w:ascii="Times New Roman" w:eastAsia="Times New Roman" w:hAnsi="Times New Roman"/>
                <w:color w:val="000000"/>
                <w:lang w:eastAsia="ru-RU"/>
              </w:rPr>
              <w:t> ИТОГО: </w:t>
            </w:r>
          </w:p>
        </w:tc>
        <w:tc>
          <w:tcPr>
            <w:tcW w:w="1034" w:type="dxa"/>
            <w:shd w:val="clear" w:color="auto" w:fill="auto"/>
            <w:vAlign w:val="bottom"/>
            <w:hideMark/>
          </w:tcPr>
          <w:p w14:paraId="7B8740CD" w14:textId="77777777" w:rsidR="0068773B" w:rsidRPr="0068773B" w:rsidRDefault="0068773B" w:rsidP="0068773B">
            <w:pPr>
              <w:spacing w:after="0" w:line="240" w:lineRule="auto"/>
              <w:rPr>
                <w:rFonts w:ascii="Times New Roman" w:eastAsia="Times New Roman" w:hAnsi="Times New Roman"/>
                <w:color w:val="000000"/>
                <w:lang w:eastAsia="ru-RU"/>
              </w:rPr>
            </w:pPr>
            <w:r w:rsidRPr="0068773B">
              <w:rPr>
                <w:rFonts w:ascii="Times New Roman" w:eastAsia="Times New Roman" w:hAnsi="Times New Roman"/>
                <w:color w:val="000000"/>
                <w:lang w:eastAsia="ru-RU"/>
              </w:rPr>
              <w:t> </w:t>
            </w:r>
          </w:p>
        </w:tc>
        <w:tc>
          <w:tcPr>
            <w:tcW w:w="1234" w:type="dxa"/>
            <w:shd w:val="clear" w:color="auto" w:fill="auto"/>
            <w:vAlign w:val="bottom"/>
            <w:hideMark/>
          </w:tcPr>
          <w:p w14:paraId="0ECDE63F" w14:textId="77777777" w:rsidR="0068773B" w:rsidRPr="0068773B" w:rsidRDefault="0068773B" w:rsidP="0068773B">
            <w:pPr>
              <w:spacing w:after="0" w:line="240" w:lineRule="auto"/>
              <w:rPr>
                <w:rFonts w:ascii="Times New Roman" w:eastAsia="Times New Roman" w:hAnsi="Times New Roman"/>
                <w:color w:val="000000"/>
                <w:lang w:eastAsia="ru-RU"/>
              </w:rPr>
            </w:pPr>
            <w:r w:rsidRPr="0068773B">
              <w:rPr>
                <w:rFonts w:ascii="Times New Roman" w:eastAsia="Times New Roman" w:hAnsi="Times New Roman"/>
                <w:color w:val="000000"/>
                <w:lang w:eastAsia="ru-RU"/>
              </w:rPr>
              <w:t> </w:t>
            </w:r>
          </w:p>
        </w:tc>
        <w:tc>
          <w:tcPr>
            <w:tcW w:w="1417" w:type="dxa"/>
            <w:shd w:val="clear" w:color="auto" w:fill="auto"/>
            <w:vAlign w:val="center"/>
            <w:hideMark/>
          </w:tcPr>
          <w:p w14:paraId="0C06B669"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8,6</w:t>
            </w:r>
          </w:p>
        </w:tc>
        <w:tc>
          <w:tcPr>
            <w:tcW w:w="1276" w:type="dxa"/>
            <w:shd w:val="clear" w:color="auto" w:fill="auto"/>
            <w:vAlign w:val="center"/>
            <w:hideMark/>
          </w:tcPr>
          <w:p w14:paraId="7890A478"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1,8</w:t>
            </w:r>
          </w:p>
        </w:tc>
        <w:tc>
          <w:tcPr>
            <w:tcW w:w="1417" w:type="dxa"/>
            <w:shd w:val="clear" w:color="auto" w:fill="auto"/>
            <w:vAlign w:val="center"/>
            <w:hideMark/>
          </w:tcPr>
          <w:p w14:paraId="600296FD"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0,5</w:t>
            </w:r>
          </w:p>
        </w:tc>
      </w:tr>
      <w:tr w:rsidR="0068773B" w:rsidRPr="0068773B" w14:paraId="7699E7F0" w14:textId="77777777" w:rsidTr="0068773B">
        <w:trPr>
          <w:trHeight w:val="57"/>
        </w:trPr>
        <w:tc>
          <w:tcPr>
            <w:tcW w:w="10314" w:type="dxa"/>
            <w:gridSpan w:val="6"/>
            <w:shd w:val="clear" w:color="auto" w:fill="auto"/>
            <w:vAlign w:val="bottom"/>
            <w:hideMark/>
          </w:tcPr>
          <w:p w14:paraId="3B9FA56C"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с. Сосновка</w:t>
            </w:r>
          </w:p>
        </w:tc>
      </w:tr>
      <w:tr w:rsidR="0068773B" w:rsidRPr="0068773B" w14:paraId="386C1693" w14:textId="77777777" w:rsidTr="0068773B">
        <w:trPr>
          <w:trHeight w:val="57"/>
        </w:trPr>
        <w:tc>
          <w:tcPr>
            <w:tcW w:w="3936" w:type="dxa"/>
            <w:shd w:val="clear" w:color="auto" w:fill="auto"/>
            <w:vAlign w:val="bottom"/>
            <w:hideMark/>
          </w:tcPr>
          <w:p w14:paraId="0963DBE0" w14:textId="77777777" w:rsidR="0068773B" w:rsidRPr="0068773B" w:rsidRDefault="0068773B" w:rsidP="0068773B">
            <w:pPr>
              <w:spacing w:after="0" w:line="240" w:lineRule="auto"/>
              <w:rPr>
                <w:rFonts w:ascii="Times New Roman" w:eastAsia="Times New Roman" w:hAnsi="Times New Roman"/>
                <w:color w:val="000000"/>
                <w:lang w:eastAsia="ru-RU"/>
              </w:rPr>
            </w:pPr>
            <w:r w:rsidRPr="0068773B">
              <w:rPr>
                <w:rFonts w:ascii="Times New Roman" w:eastAsia="Times New Roman" w:hAnsi="Times New Roman"/>
                <w:color w:val="000000"/>
                <w:lang w:eastAsia="ru-RU"/>
              </w:rPr>
              <w:t>Население проживающие в благоустроенных домах</w:t>
            </w:r>
          </w:p>
        </w:tc>
        <w:tc>
          <w:tcPr>
            <w:tcW w:w="1034" w:type="dxa"/>
            <w:shd w:val="clear" w:color="auto" w:fill="auto"/>
            <w:vAlign w:val="center"/>
            <w:hideMark/>
          </w:tcPr>
          <w:p w14:paraId="56F6D340"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чел.</w:t>
            </w:r>
          </w:p>
        </w:tc>
        <w:tc>
          <w:tcPr>
            <w:tcW w:w="1234" w:type="dxa"/>
            <w:shd w:val="clear" w:color="auto" w:fill="auto"/>
            <w:vAlign w:val="center"/>
            <w:hideMark/>
          </w:tcPr>
          <w:p w14:paraId="561324E7"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15</w:t>
            </w:r>
          </w:p>
        </w:tc>
        <w:tc>
          <w:tcPr>
            <w:tcW w:w="1417" w:type="dxa"/>
            <w:shd w:val="clear" w:color="auto" w:fill="auto"/>
            <w:vAlign w:val="center"/>
            <w:hideMark/>
          </w:tcPr>
          <w:p w14:paraId="377B85EA"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2,9</w:t>
            </w:r>
          </w:p>
        </w:tc>
        <w:tc>
          <w:tcPr>
            <w:tcW w:w="1276" w:type="dxa"/>
            <w:shd w:val="clear" w:color="auto" w:fill="auto"/>
            <w:vAlign w:val="center"/>
            <w:hideMark/>
          </w:tcPr>
          <w:p w14:paraId="18CD2D3D"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0,6</w:t>
            </w:r>
          </w:p>
        </w:tc>
        <w:tc>
          <w:tcPr>
            <w:tcW w:w="1417" w:type="dxa"/>
            <w:shd w:val="clear" w:color="auto" w:fill="auto"/>
            <w:vAlign w:val="center"/>
            <w:hideMark/>
          </w:tcPr>
          <w:p w14:paraId="124D3EBA"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0,2</w:t>
            </w:r>
          </w:p>
        </w:tc>
      </w:tr>
      <w:tr w:rsidR="0068773B" w:rsidRPr="0068773B" w14:paraId="1B83A4EE" w14:textId="77777777" w:rsidTr="0068773B">
        <w:trPr>
          <w:trHeight w:val="57"/>
        </w:trPr>
        <w:tc>
          <w:tcPr>
            <w:tcW w:w="3936" w:type="dxa"/>
            <w:shd w:val="clear" w:color="auto" w:fill="auto"/>
            <w:vAlign w:val="bottom"/>
            <w:hideMark/>
          </w:tcPr>
          <w:p w14:paraId="25AAD74D" w14:textId="77777777" w:rsidR="0068773B" w:rsidRPr="0068773B" w:rsidRDefault="0068773B" w:rsidP="0068773B">
            <w:pPr>
              <w:spacing w:after="0" w:line="240" w:lineRule="auto"/>
              <w:rPr>
                <w:rFonts w:ascii="Times New Roman" w:eastAsia="Times New Roman" w:hAnsi="Times New Roman"/>
                <w:color w:val="000000"/>
                <w:lang w:eastAsia="ru-RU"/>
              </w:rPr>
            </w:pPr>
            <w:r w:rsidRPr="0068773B">
              <w:rPr>
                <w:rFonts w:ascii="Times New Roman" w:eastAsia="Times New Roman" w:hAnsi="Times New Roman"/>
                <w:color w:val="000000"/>
                <w:lang w:eastAsia="ru-RU"/>
              </w:rPr>
              <w:t>Существующие общественные и административные здания</w:t>
            </w:r>
          </w:p>
        </w:tc>
        <w:tc>
          <w:tcPr>
            <w:tcW w:w="1034" w:type="dxa"/>
            <w:shd w:val="clear" w:color="auto" w:fill="auto"/>
            <w:vAlign w:val="center"/>
            <w:hideMark/>
          </w:tcPr>
          <w:p w14:paraId="26126CE8"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w:t>
            </w:r>
          </w:p>
        </w:tc>
        <w:tc>
          <w:tcPr>
            <w:tcW w:w="1234" w:type="dxa"/>
            <w:shd w:val="clear" w:color="auto" w:fill="auto"/>
            <w:vAlign w:val="center"/>
            <w:hideMark/>
          </w:tcPr>
          <w:p w14:paraId="2BE8C225"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10</w:t>
            </w:r>
          </w:p>
        </w:tc>
        <w:tc>
          <w:tcPr>
            <w:tcW w:w="1417" w:type="dxa"/>
            <w:shd w:val="clear" w:color="auto" w:fill="auto"/>
            <w:vAlign w:val="center"/>
            <w:hideMark/>
          </w:tcPr>
          <w:p w14:paraId="1B6CD252"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0,3</w:t>
            </w:r>
          </w:p>
        </w:tc>
        <w:tc>
          <w:tcPr>
            <w:tcW w:w="1276" w:type="dxa"/>
            <w:shd w:val="clear" w:color="auto" w:fill="auto"/>
            <w:vAlign w:val="center"/>
            <w:hideMark/>
          </w:tcPr>
          <w:p w14:paraId="38CD5534"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0,1</w:t>
            </w:r>
          </w:p>
        </w:tc>
        <w:tc>
          <w:tcPr>
            <w:tcW w:w="1417" w:type="dxa"/>
            <w:shd w:val="clear" w:color="auto" w:fill="auto"/>
            <w:vAlign w:val="center"/>
            <w:hideMark/>
          </w:tcPr>
          <w:p w14:paraId="384A7552"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0,0</w:t>
            </w:r>
          </w:p>
        </w:tc>
      </w:tr>
      <w:tr w:rsidR="0068773B" w:rsidRPr="0068773B" w14:paraId="04BB899B" w14:textId="77777777" w:rsidTr="0068773B">
        <w:trPr>
          <w:trHeight w:val="57"/>
        </w:trPr>
        <w:tc>
          <w:tcPr>
            <w:tcW w:w="3936" w:type="dxa"/>
            <w:shd w:val="clear" w:color="auto" w:fill="auto"/>
            <w:vAlign w:val="bottom"/>
            <w:hideMark/>
          </w:tcPr>
          <w:p w14:paraId="245B05A5" w14:textId="77777777" w:rsidR="0068773B" w:rsidRPr="0068773B" w:rsidRDefault="0068773B" w:rsidP="0068773B">
            <w:pPr>
              <w:spacing w:after="0" w:line="240" w:lineRule="auto"/>
              <w:rPr>
                <w:rFonts w:ascii="Times New Roman" w:eastAsia="Times New Roman" w:hAnsi="Times New Roman"/>
                <w:color w:val="000000"/>
                <w:lang w:eastAsia="ru-RU"/>
              </w:rPr>
            </w:pPr>
            <w:r w:rsidRPr="0068773B">
              <w:rPr>
                <w:rFonts w:ascii="Times New Roman" w:eastAsia="Times New Roman" w:hAnsi="Times New Roman"/>
                <w:color w:val="000000"/>
                <w:lang w:eastAsia="ru-RU"/>
              </w:rPr>
              <w:t>Проектируемые общественные и административные здания</w:t>
            </w:r>
          </w:p>
        </w:tc>
        <w:tc>
          <w:tcPr>
            <w:tcW w:w="1034" w:type="dxa"/>
            <w:shd w:val="clear" w:color="auto" w:fill="auto"/>
            <w:vAlign w:val="center"/>
            <w:hideMark/>
          </w:tcPr>
          <w:p w14:paraId="52F453D9"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 </w:t>
            </w:r>
          </w:p>
        </w:tc>
        <w:tc>
          <w:tcPr>
            <w:tcW w:w="1234" w:type="dxa"/>
            <w:shd w:val="clear" w:color="auto" w:fill="auto"/>
            <w:vAlign w:val="bottom"/>
            <w:hideMark/>
          </w:tcPr>
          <w:p w14:paraId="02417B8F" w14:textId="77777777" w:rsidR="0068773B" w:rsidRPr="0068773B" w:rsidRDefault="0068773B" w:rsidP="0068773B">
            <w:pPr>
              <w:spacing w:after="0" w:line="240" w:lineRule="auto"/>
              <w:rPr>
                <w:rFonts w:ascii="Times New Roman" w:eastAsia="Times New Roman" w:hAnsi="Times New Roman"/>
                <w:color w:val="000000"/>
                <w:lang w:eastAsia="ru-RU"/>
              </w:rPr>
            </w:pPr>
            <w:r w:rsidRPr="0068773B">
              <w:rPr>
                <w:rFonts w:ascii="Times New Roman" w:eastAsia="Times New Roman" w:hAnsi="Times New Roman"/>
                <w:color w:val="000000"/>
                <w:lang w:eastAsia="ru-RU"/>
              </w:rPr>
              <w:t> </w:t>
            </w:r>
          </w:p>
        </w:tc>
        <w:tc>
          <w:tcPr>
            <w:tcW w:w="1417" w:type="dxa"/>
            <w:shd w:val="clear" w:color="auto" w:fill="auto"/>
            <w:vAlign w:val="center"/>
            <w:hideMark/>
          </w:tcPr>
          <w:p w14:paraId="252DDA9E"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0,1</w:t>
            </w:r>
          </w:p>
        </w:tc>
        <w:tc>
          <w:tcPr>
            <w:tcW w:w="1276" w:type="dxa"/>
            <w:shd w:val="clear" w:color="auto" w:fill="auto"/>
            <w:vAlign w:val="center"/>
            <w:hideMark/>
          </w:tcPr>
          <w:p w14:paraId="6B28A5AE"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0,0</w:t>
            </w:r>
          </w:p>
        </w:tc>
        <w:tc>
          <w:tcPr>
            <w:tcW w:w="1417" w:type="dxa"/>
            <w:shd w:val="clear" w:color="auto" w:fill="auto"/>
            <w:vAlign w:val="center"/>
            <w:hideMark/>
          </w:tcPr>
          <w:p w14:paraId="11690398"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0,0</w:t>
            </w:r>
          </w:p>
        </w:tc>
      </w:tr>
      <w:tr w:rsidR="0068773B" w:rsidRPr="0068773B" w14:paraId="2BD854E7" w14:textId="77777777" w:rsidTr="0068773B">
        <w:trPr>
          <w:trHeight w:val="57"/>
        </w:trPr>
        <w:tc>
          <w:tcPr>
            <w:tcW w:w="6204" w:type="dxa"/>
            <w:gridSpan w:val="3"/>
            <w:shd w:val="clear" w:color="auto" w:fill="auto"/>
            <w:vAlign w:val="bottom"/>
            <w:hideMark/>
          </w:tcPr>
          <w:p w14:paraId="299AB94E"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 ИТОГО: </w:t>
            </w:r>
          </w:p>
        </w:tc>
        <w:tc>
          <w:tcPr>
            <w:tcW w:w="1417" w:type="dxa"/>
            <w:shd w:val="clear" w:color="auto" w:fill="auto"/>
            <w:vAlign w:val="center"/>
            <w:hideMark/>
          </w:tcPr>
          <w:p w14:paraId="2FC3AF71"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3,2</w:t>
            </w:r>
          </w:p>
        </w:tc>
        <w:tc>
          <w:tcPr>
            <w:tcW w:w="1276" w:type="dxa"/>
            <w:shd w:val="clear" w:color="auto" w:fill="auto"/>
            <w:vAlign w:val="center"/>
            <w:hideMark/>
          </w:tcPr>
          <w:p w14:paraId="012E4E2F"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0,7</w:t>
            </w:r>
          </w:p>
        </w:tc>
        <w:tc>
          <w:tcPr>
            <w:tcW w:w="1417" w:type="dxa"/>
            <w:shd w:val="clear" w:color="auto" w:fill="auto"/>
            <w:vAlign w:val="center"/>
            <w:hideMark/>
          </w:tcPr>
          <w:p w14:paraId="687A032A" w14:textId="77777777" w:rsidR="0068773B" w:rsidRPr="0068773B" w:rsidRDefault="0068773B" w:rsidP="0068773B">
            <w:pPr>
              <w:spacing w:after="0" w:line="240" w:lineRule="auto"/>
              <w:jc w:val="center"/>
              <w:rPr>
                <w:rFonts w:ascii="Times New Roman" w:eastAsia="Times New Roman" w:hAnsi="Times New Roman"/>
                <w:color w:val="000000"/>
                <w:lang w:eastAsia="ru-RU"/>
              </w:rPr>
            </w:pPr>
            <w:r w:rsidRPr="0068773B">
              <w:rPr>
                <w:rFonts w:ascii="Times New Roman" w:eastAsia="Times New Roman" w:hAnsi="Times New Roman"/>
                <w:color w:val="000000"/>
                <w:lang w:eastAsia="ru-RU"/>
              </w:rPr>
              <w:t>0,2</w:t>
            </w:r>
          </w:p>
        </w:tc>
      </w:tr>
      <w:tr w:rsidR="0068773B" w:rsidRPr="0068773B" w14:paraId="05052DA4" w14:textId="77777777" w:rsidTr="0068773B">
        <w:trPr>
          <w:trHeight w:val="57"/>
        </w:trPr>
        <w:tc>
          <w:tcPr>
            <w:tcW w:w="6204" w:type="dxa"/>
            <w:gridSpan w:val="3"/>
            <w:shd w:val="clear" w:color="auto" w:fill="auto"/>
            <w:vAlign w:val="bottom"/>
            <w:hideMark/>
          </w:tcPr>
          <w:p w14:paraId="253DDD6A" w14:textId="77777777" w:rsidR="0068773B" w:rsidRPr="0068773B" w:rsidRDefault="0068773B" w:rsidP="0068773B">
            <w:pPr>
              <w:spacing w:after="0" w:line="240" w:lineRule="auto"/>
              <w:jc w:val="center"/>
              <w:rPr>
                <w:rFonts w:ascii="Times New Roman" w:eastAsia="Times New Roman" w:hAnsi="Times New Roman"/>
                <w:b/>
                <w:bCs/>
                <w:color w:val="000000"/>
                <w:lang w:eastAsia="ru-RU"/>
              </w:rPr>
            </w:pPr>
            <w:r w:rsidRPr="0068773B">
              <w:rPr>
                <w:rFonts w:ascii="Times New Roman" w:eastAsia="Times New Roman" w:hAnsi="Times New Roman"/>
                <w:b/>
                <w:bCs/>
                <w:color w:val="000000"/>
                <w:lang w:eastAsia="ru-RU"/>
              </w:rPr>
              <w:t>ВСЕГО по ГП:</w:t>
            </w:r>
          </w:p>
        </w:tc>
        <w:tc>
          <w:tcPr>
            <w:tcW w:w="1417" w:type="dxa"/>
            <w:shd w:val="clear" w:color="auto" w:fill="auto"/>
            <w:vAlign w:val="center"/>
            <w:hideMark/>
          </w:tcPr>
          <w:p w14:paraId="5163E786" w14:textId="77777777" w:rsidR="0068773B" w:rsidRPr="0068773B" w:rsidRDefault="0068773B" w:rsidP="0068773B">
            <w:pPr>
              <w:spacing w:after="0" w:line="240" w:lineRule="auto"/>
              <w:jc w:val="center"/>
              <w:rPr>
                <w:rFonts w:ascii="Times New Roman" w:eastAsia="Times New Roman" w:hAnsi="Times New Roman"/>
                <w:b/>
                <w:bCs/>
                <w:lang w:eastAsia="ru-RU"/>
              </w:rPr>
            </w:pPr>
            <w:r w:rsidRPr="0068773B">
              <w:rPr>
                <w:rFonts w:ascii="Times New Roman" w:eastAsia="Times New Roman" w:hAnsi="Times New Roman"/>
                <w:b/>
                <w:bCs/>
                <w:lang w:eastAsia="ru-RU"/>
              </w:rPr>
              <w:t>2844,3</w:t>
            </w:r>
          </w:p>
        </w:tc>
        <w:tc>
          <w:tcPr>
            <w:tcW w:w="1276" w:type="dxa"/>
            <w:shd w:val="clear" w:color="auto" w:fill="auto"/>
            <w:vAlign w:val="center"/>
            <w:hideMark/>
          </w:tcPr>
          <w:p w14:paraId="00B5EC7B" w14:textId="77777777" w:rsidR="0068773B" w:rsidRPr="0068773B" w:rsidRDefault="0068773B" w:rsidP="0068773B">
            <w:pPr>
              <w:spacing w:after="0" w:line="240" w:lineRule="auto"/>
              <w:jc w:val="center"/>
              <w:rPr>
                <w:rFonts w:ascii="Times New Roman" w:eastAsia="Times New Roman" w:hAnsi="Times New Roman"/>
                <w:b/>
                <w:bCs/>
                <w:lang w:eastAsia="ru-RU"/>
              </w:rPr>
            </w:pPr>
            <w:r w:rsidRPr="0068773B">
              <w:rPr>
                <w:rFonts w:ascii="Times New Roman" w:eastAsia="Times New Roman" w:hAnsi="Times New Roman"/>
                <w:b/>
                <w:bCs/>
                <w:lang w:eastAsia="ru-RU"/>
              </w:rPr>
              <w:t>168,6</w:t>
            </w:r>
          </w:p>
        </w:tc>
        <w:tc>
          <w:tcPr>
            <w:tcW w:w="1417" w:type="dxa"/>
            <w:shd w:val="clear" w:color="auto" w:fill="auto"/>
            <w:vAlign w:val="center"/>
            <w:hideMark/>
          </w:tcPr>
          <w:p w14:paraId="5E3DD444" w14:textId="77777777" w:rsidR="0068773B" w:rsidRPr="0068773B" w:rsidRDefault="0068773B" w:rsidP="0068773B">
            <w:pPr>
              <w:spacing w:after="0" w:line="240" w:lineRule="auto"/>
              <w:jc w:val="center"/>
              <w:rPr>
                <w:rFonts w:ascii="Times New Roman" w:eastAsia="Times New Roman" w:hAnsi="Times New Roman"/>
                <w:b/>
                <w:bCs/>
                <w:lang w:eastAsia="ru-RU"/>
              </w:rPr>
            </w:pPr>
            <w:r w:rsidRPr="0068773B">
              <w:rPr>
                <w:rFonts w:ascii="Times New Roman" w:eastAsia="Times New Roman" w:hAnsi="Times New Roman"/>
                <w:b/>
                <w:bCs/>
                <w:lang w:eastAsia="ru-RU"/>
              </w:rPr>
              <w:t>46,8</w:t>
            </w:r>
          </w:p>
        </w:tc>
      </w:tr>
    </w:tbl>
    <w:p w14:paraId="1FA6EBEC" w14:textId="77777777" w:rsidR="00E00270" w:rsidRPr="00C66FF6" w:rsidRDefault="00E00270" w:rsidP="00C66FF6">
      <w:pPr>
        <w:spacing w:after="0" w:line="240" w:lineRule="auto"/>
        <w:ind w:firstLine="709"/>
        <w:jc w:val="both"/>
        <w:rPr>
          <w:rFonts w:ascii="Times New Roman" w:eastAsia="Times New Roman" w:hAnsi="Times New Roman"/>
          <w:sz w:val="28"/>
          <w:szCs w:val="28"/>
          <w:lang w:eastAsia="ru-RU"/>
        </w:rPr>
      </w:pPr>
    </w:p>
    <w:p w14:paraId="0AF9945D" w14:textId="4A537BD7" w:rsidR="00957CA4" w:rsidRDefault="0068773B" w:rsidP="003A7901">
      <w:pPr>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СТП Забайкальского края запланировано на территории поселения</w:t>
      </w:r>
      <w:r w:rsidR="00957CA4">
        <w:rPr>
          <w:rFonts w:ascii="Times New Roman" w:eastAsia="Times New Roman" w:hAnsi="Times New Roman"/>
          <w:sz w:val="28"/>
          <w:szCs w:val="28"/>
          <w:lang w:eastAsia="ru-RU"/>
        </w:rPr>
        <w:t>:</w:t>
      </w:r>
      <w:r w:rsidR="00E00270">
        <w:rPr>
          <w:rFonts w:ascii="Times New Roman" w:eastAsia="Times New Roman" w:hAnsi="Times New Roman"/>
          <w:sz w:val="28"/>
          <w:szCs w:val="28"/>
          <w:lang w:eastAsia="ru-RU"/>
        </w:rPr>
        <w:t xml:space="preserve"> </w:t>
      </w:r>
    </w:p>
    <w:p w14:paraId="0DC1D0A5" w14:textId="77777777" w:rsidR="00957CA4" w:rsidRPr="003A7901" w:rsidRDefault="00E00270" w:rsidP="0068773B">
      <w:pPr>
        <w:numPr>
          <w:ilvl w:val="0"/>
          <w:numId w:val="14"/>
        </w:numPr>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строительство </w:t>
      </w:r>
      <w:r w:rsidR="0068773B">
        <w:rPr>
          <w:rFonts w:ascii="Times New Roman" w:eastAsia="Times New Roman" w:hAnsi="Times New Roman"/>
          <w:sz w:val="28"/>
          <w:szCs w:val="28"/>
          <w:lang w:eastAsia="ru-RU"/>
        </w:rPr>
        <w:t>о</w:t>
      </w:r>
      <w:r w:rsidR="0068773B" w:rsidRPr="0068773B">
        <w:rPr>
          <w:rFonts w:ascii="Times New Roman" w:eastAsia="Times New Roman" w:hAnsi="Times New Roman"/>
          <w:sz w:val="28"/>
          <w:szCs w:val="28"/>
          <w:lang w:eastAsia="ru-RU"/>
        </w:rPr>
        <w:t>чистны</w:t>
      </w:r>
      <w:r w:rsidR="0068773B">
        <w:rPr>
          <w:rFonts w:ascii="Times New Roman" w:eastAsia="Times New Roman" w:hAnsi="Times New Roman"/>
          <w:sz w:val="28"/>
          <w:szCs w:val="28"/>
          <w:lang w:eastAsia="ru-RU"/>
        </w:rPr>
        <w:t>х</w:t>
      </w:r>
      <w:r w:rsidR="0068773B" w:rsidRPr="0068773B">
        <w:rPr>
          <w:rFonts w:ascii="Times New Roman" w:eastAsia="Times New Roman" w:hAnsi="Times New Roman"/>
          <w:sz w:val="28"/>
          <w:szCs w:val="28"/>
          <w:lang w:eastAsia="ru-RU"/>
        </w:rPr>
        <w:t xml:space="preserve"> сооружени</w:t>
      </w:r>
      <w:r w:rsidR="0068773B">
        <w:rPr>
          <w:rFonts w:ascii="Times New Roman" w:eastAsia="Times New Roman" w:hAnsi="Times New Roman"/>
          <w:sz w:val="28"/>
          <w:szCs w:val="28"/>
          <w:lang w:eastAsia="ru-RU"/>
        </w:rPr>
        <w:t>й</w:t>
      </w:r>
      <w:r w:rsidR="0068773B" w:rsidRPr="0068773B">
        <w:rPr>
          <w:rFonts w:ascii="Times New Roman" w:eastAsia="Times New Roman" w:hAnsi="Times New Roman"/>
          <w:sz w:val="28"/>
          <w:szCs w:val="28"/>
          <w:lang w:eastAsia="ru-RU"/>
        </w:rPr>
        <w:t xml:space="preserve"> в г. Хилок (реконструкция до 2030 г., рекомендуемая мощность 2,9 тыс. м</w:t>
      </w:r>
      <w:r w:rsidR="0068773B" w:rsidRPr="0068773B">
        <w:rPr>
          <w:rFonts w:ascii="Times New Roman" w:eastAsia="Times New Roman" w:hAnsi="Times New Roman"/>
          <w:sz w:val="28"/>
          <w:szCs w:val="28"/>
          <w:vertAlign w:val="superscript"/>
          <w:lang w:eastAsia="ru-RU"/>
        </w:rPr>
        <w:t>3</w:t>
      </w:r>
      <w:r w:rsidR="0068773B" w:rsidRPr="0068773B">
        <w:rPr>
          <w:rFonts w:ascii="Times New Roman" w:eastAsia="Times New Roman" w:hAnsi="Times New Roman"/>
          <w:sz w:val="28"/>
          <w:szCs w:val="28"/>
          <w:lang w:eastAsia="ru-RU"/>
        </w:rPr>
        <w:t>/</w:t>
      </w:r>
      <w:proofErr w:type="spellStart"/>
      <w:r w:rsidR="0068773B" w:rsidRPr="0068773B">
        <w:rPr>
          <w:rFonts w:ascii="Times New Roman" w:eastAsia="Times New Roman" w:hAnsi="Times New Roman"/>
          <w:sz w:val="28"/>
          <w:szCs w:val="28"/>
          <w:lang w:eastAsia="ru-RU"/>
        </w:rPr>
        <w:t>сут</w:t>
      </w:r>
      <w:proofErr w:type="spellEnd"/>
      <w:r w:rsidR="0068773B" w:rsidRPr="0068773B">
        <w:rPr>
          <w:rFonts w:ascii="Times New Roman" w:eastAsia="Times New Roman" w:hAnsi="Times New Roman"/>
          <w:sz w:val="28"/>
          <w:szCs w:val="28"/>
          <w:lang w:eastAsia="ru-RU"/>
        </w:rPr>
        <w:t>)</w:t>
      </w:r>
      <w:r w:rsidR="004F6717">
        <w:rPr>
          <w:rFonts w:ascii="Times New Roman" w:eastAsia="Times New Roman" w:hAnsi="Times New Roman"/>
          <w:sz w:val="28"/>
          <w:szCs w:val="28"/>
          <w:lang w:eastAsia="ru-RU"/>
        </w:rPr>
        <w:t>.</w:t>
      </w:r>
    </w:p>
    <w:p w14:paraId="209406F9" w14:textId="77777777" w:rsidR="003A7901" w:rsidRPr="003A7901" w:rsidRDefault="003A7901" w:rsidP="003A7901">
      <w:pPr>
        <w:spacing w:after="0" w:line="240" w:lineRule="auto"/>
        <w:rPr>
          <w:rFonts w:ascii="Times New Roman" w:hAnsi="Times New Roman"/>
          <w:sz w:val="16"/>
          <w:szCs w:val="16"/>
          <w:lang w:eastAsia="ru-RU"/>
        </w:rPr>
      </w:pPr>
    </w:p>
    <w:p w14:paraId="69DC3980" w14:textId="77777777" w:rsidR="003A7901" w:rsidRPr="00CD7497" w:rsidRDefault="003A7901" w:rsidP="00FE06F1">
      <w:pPr>
        <w:pStyle w:val="3"/>
        <w:numPr>
          <w:ilvl w:val="2"/>
          <w:numId w:val="55"/>
        </w:numPr>
        <w:tabs>
          <w:tab w:val="left" w:pos="1418"/>
        </w:tabs>
        <w:spacing w:before="120"/>
        <w:ind w:left="1418" w:hanging="698"/>
        <w:jc w:val="both"/>
        <w:rPr>
          <w:rFonts w:ascii="Times New Roman" w:hAnsi="Times New Roman"/>
          <w:sz w:val="28"/>
        </w:rPr>
      </w:pPr>
      <w:bookmarkStart w:id="369" w:name="_Toc468971957"/>
      <w:bookmarkStart w:id="370" w:name="_Toc475037123"/>
      <w:bookmarkStart w:id="371" w:name="_Toc69753117"/>
      <w:r w:rsidRPr="00CD7497">
        <w:rPr>
          <w:rFonts w:ascii="Times New Roman" w:hAnsi="Times New Roman"/>
          <w:sz w:val="28"/>
        </w:rPr>
        <w:lastRenderedPageBreak/>
        <w:t>Теплоснабжение</w:t>
      </w:r>
      <w:bookmarkEnd w:id="369"/>
      <w:bookmarkEnd w:id="370"/>
      <w:bookmarkEnd w:id="371"/>
    </w:p>
    <w:p w14:paraId="4096C26F" w14:textId="77777777" w:rsidR="003A7901" w:rsidRPr="003A7901" w:rsidRDefault="003A7901" w:rsidP="003A7901">
      <w:pPr>
        <w:spacing w:after="0" w:line="240" w:lineRule="auto"/>
        <w:rPr>
          <w:rFonts w:ascii="Times New Roman" w:hAnsi="Times New Roman"/>
          <w:sz w:val="16"/>
          <w:szCs w:val="16"/>
          <w:lang w:eastAsia="ru-RU"/>
        </w:rPr>
      </w:pPr>
    </w:p>
    <w:p w14:paraId="0607D2EE" w14:textId="77777777" w:rsidR="0068048B" w:rsidRDefault="00A43326" w:rsidP="0068048B">
      <w:pPr>
        <w:spacing w:after="0" w:line="240" w:lineRule="auto"/>
        <w:ind w:firstLine="709"/>
        <w:contextualSpacing/>
        <w:jc w:val="both"/>
        <w:rPr>
          <w:rFonts w:ascii="Times New Roman" w:hAnsi="Times New Roman"/>
          <w:sz w:val="28"/>
          <w:szCs w:val="28"/>
        </w:rPr>
      </w:pPr>
      <w:r w:rsidRPr="00A43326">
        <w:rPr>
          <w:rFonts w:ascii="Times New Roman" w:hAnsi="Times New Roman"/>
          <w:color w:val="000000"/>
          <w:sz w:val="28"/>
          <w:szCs w:val="28"/>
        </w:rPr>
        <w:t>Раздел выполнен в соответствии с действующими нормативными документами.</w:t>
      </w:r>
      <w:r w:rsidR="0068048B">
        <w:rPr>
          <w:rFonts w:ascii="Times New Roman" w:hAnsi="Times New Roman"/>
          <w:color w:val="000000"/>
          <w:sz w:val="28"/>
          <w:szCs w:val="28"/>
        </w:rPr>
        <w:t xml:space="preserve"> </w:t>
      </w:r>
    </w:p>
    <w:p w14:paraId="26C7A307" w14:textId="7533A277" w:rsidR="0068048B" w:rsidRPr="00314BBD" w:rsidRDefault="0068048B" w:rsidP="0068048B">
      <w:pPr>
        <w:spacing w:after="0" w:line="240" w:lineRule="auto"/>
        <w:ind w:firstLine="709"/>
        <w:contextualSpacing/>
        <w:jc w:val="both"/>
        <w:rPr>
          <w:rFonts w:ascii="Times New Roman" w:hAnsi="Times New Roman"/>
          <w:sz w:val="28"/>
          <w:szCs w:val="28"/>
        </w:rPr>
      </w:pPr>
      <w:r>
        <w:rPr>
          <w:rFonts w:ascii="Times New Roman" w:hAnsi="Times New Roman"/>
          <w:sz w:val="28"/>
          <w:szCs w:val="28"/>
        </w:rPr>
        <w:t>М</w:t>
      </w:r>
      <w:r w:rsidRPr="00314BBD">
        <w:rPr>
          <w:rFonts w:ascii="Times New Roman" w:hAnsi="Times New Roman"/>
          <w:sz w:val="28"/>
          <w:szCs w:val="28"/>
        </w:rPr>
        <w:t>аксимальный тепловой поток на 1 м</w:t>
      </w:r>
      <w:r w:rsidRPr="00314BBD">
        <w:rPr>
          <w:rFonts w:ascii="Times New Roman" w:hAnsi="Times New Roman"/>
          <w:sz w:val="28"/>
          <w:szCs w:val="28"/>
          <w:vertAlign w:val="superscript"/>
        </w:rPr>
        <w:t>2</w:t>
      </w:r>
      <w:r w:rsidRPr="00314BBD">
        <w:rPr>
          <w:rFonts w:ascii="Times New Roman" w:hAnsi="Times New Roman"/>
          <w:sz w:val="28"/>
          <w:szCs w:val="28"/>
        </w:rPr>
        <w:t xml:space="preserve"> жилых зданий составляет 140 Вт.</w:t>
      </w:r>
      <w:r>
        <w:rPr>
          <w:rFonts w:ascii="Times New Roman" w:hAnsi="Times New Roman"/>
          <w:sz w:val="28"/>
          <w:szCs w:val="28"/>
        </w:rPr>
        <w:t xml:space="preserve"> </w:t>
      </w:r>
      <w:r w:rsidRPr="00314BBD">
        <w:rPr>
          <w:rFonts w:ascii="Times New Roman" w:hAnsi="Times New Roman"/>
          <w:sz w:val="28"/>
          <w:szCs w:val="28"/>
        </w:rPr>
        <w:t>Расходы тепла на отопление общественных зданий приняты в размере 25</w:t>
      </w:r>
      <w:r>
        <w:rPr>
          <w:rFonts w:ascii="Times New Roman" w:hAnsi="Times New Roman"/>
          <w:sz w:val="28"/>
          <w:szCs w:val="28"/>
        </w:rPr>
        <w:t xml:space="preserve"> </w:t>
      </w:r>
      <w:r w:rsidRPr="00314BBD">
        <w:rPr>
          <w:rFonts w:ascii="Times New Roman" w:hAnsi="Times New Roman"/>
          <w:sz w:val="28"/>
          <w:szCs w:val="28"/>
        </w:rPr>
        <w:t>% от расходов тепла на отопление жилых зданий. Расходы тепла на вентиляцию общественных зданий приняты в размере 60</w:t>
      </w:r>
      <w:r>
        <w:rPr>
          <w:rFonts w:ascii="Times New Roman" w:hAnsi="Times New Roman"/>
          <w:sz w:val="28"/>
          <w:szCs w:val="28"/>
        </w:rPr>
        <w:t xml:space="preserve"> </w:t>
      </w:r>
      <w:r w:rsidRPr="00314BBD">
        <w:rPr>
          <w:rFonts w:ascii="Times New Roman" w:hAnsi="Times New Roman"/>
          <w:sz w:val="28"/>
          <w:szCs w:val="28"/>
        </w:rPr>
        <w:t>% от расходов тепла на отопление этих зданий.</w:t>
      </w:r>
    </w:p>
    <w:p w14:paraId="60053429" w14:textId="4CCA96AB" w:rsidR="00A43326" w:rsidRDefault="00A43326" w:rsidP="00511E3E">
      <w:pPr>
        <w:spacing w:after="0" w:line="240" w:lineRule="auto"/>
        <w:ind w:firstLine="709"/>
        <w:contextualSpacing/>
        <w:jc w:val="both"/>
        <w:rPr>
          <w:rFonts w:ascii="Times New Roman" w:eastAsia="Times New Roman" w:hAnsi="Times New Roman"/>
          <w:sz w:val="28"/>
          <w:szCs w:val="28"/>
          <w:lang w:eastAsia="ru-RU"/>
        </w:rPr>
      </w:pPr>
      <w:r w:rsidRPr="00A43326">
        <w:rPr>
          <w:rFonts w:ascii="Times New Roman" w:hAnsi="Times New Roman"/>
          <w:color w:val="000000"/>
          <w:sz w:val="28"/>
          <w:szCs w:val="28"/>
        </w:rPr>
        <w:t xml:space="preserve">Для рационального и эффективного использования энергоресурсов на территории </w:t>
      </w:r>
      <w:r w:rsidR="009129F7">
        <w:rPr>
          <w:rFonts w:ascii="Times New Roman" w:hAnsi="Times New Roman"/>
          <w:sz w:val="28"/>
          <w:szCs w:val="28"/>
        </w:rPr>
        <w:t xml:space="preserve">г. Хилок </w:t>
      </w:r>
      <w:r w:rsidR="001618CA">
        <w:rPr>
          <w:rFonts w:ascii="Times New Roman" w:hAnsi="Times New Roman"/>
          <w:sz w:val="28"/>
          <w:szCs w:val="28"/>
        </w:rPr>
        <w:t xml:space="preserve">городского поселения </w:t>
      </w:r>
      <w:r w:rsidR="009129F7">
        <w:rPr>
          <w:rFonts w:ascii="Times New Roman" w:hAnsi="Times New Roman"/>
          <w:sz w:val="28"/>
          <w:szCs w:val="28"/>
        </w:rPr>
        <w:t>«</w:t>
      </w:r>
      <w:proofErr w:type="spellStart"/>
      <w:r w:rsidR="009129F7">
        <w:rPr>
          <w:rFonts w:ascii="Times New Roman" w:hAnsi="Times New Roman"/>
          <w:sz w:val="28"/>
          <w:szCs w:val="28"/>
        </w:rPr>
        <w:t>Хилокское</w:t>
      </w:r>
      <w:proofErr w:type="spellEnd"/>
      <w:r w:rsidR="009129F7">
        <w:rPr>
          <w:rFonts w:ascii="Times New Roman" w:hAnsi="Times New Roman"/>
          <w:sz w:val="28"/>
          <w:szCs w:val="28"/>
        </w:rPr>
        <w:t xml:space="preserve">» </w:t>
      </w:r>
      <w:r w:rsidRPr="00A43326">
        <w:rPr>
          <w:rFonts w:ascii="Times New Roman" w:hAnsi="Times New Roman"/>
          <w:color w:val="000000"/>
          <w:sz w:val="28"/>
          <w:szCs w:val="28"/>
        </w:rPr>
        <w:t>предложено сохранение централизованной системы теплоснабжения. Развитие системы теплоснабжения предусмотрено с учётом климатических данных для расчёта тепловых нагрузок</w:t>
      </w:r>
      <w:r w:rsidRPr="00A43326">
        <w:rPr>
          <w:rFonts w:ascii="Times New Roman" w:eastAsia="Times New Roman" w:hAnsi="Times New Roman"/>
          <w:sz w:val="28"/>
          <w:szCs w:val="28"/>
          <w:lang w:eastAsia="ru-RU"/>
        </w:rPr>
        <w:t>.</w:t>
      </w:r>
    </w:p>
    <w:p w14:paraId="221A5616" w14:textId="00128FFC" w:rsidR="002E0482" w:rsidRPr="002E0482" w:rsidRDefault="001924DA" w:rsidP="001924DA">
      <w:pPr>
        <w:spacing w:after="0" w:line="240" w:lineRule="auto"/>
        <w:ind w:firstLine="709"/>
        <w:contextualSpacing/>
        <w:jc w:val="both"/>
        <w:rPr>
          <w:rFonts w:ascii="Times New Roman" w:hAnsi="Times New Roman"/>
          <w:color w:val="000000"/>
          <w:sz w:val="28"/>
          <w:szCs w:val="28"/>
        </w:rPr>
      </w:pPr>
      <w:r w:rsidRPr="001924DA">
        <w:rPr>
          <w:rFonts w:ascii="Times New Roman" w:hAnsi="Times New Roman"/>
          <w:color w:val="000000"/>
          <w:sz w:val="28"/>
          <w:szCs w:val="28"/>
        </w:rPr>
        <w:t>Развитие системы теплоснабжения городского поселения «</w:t>
      </w:r>
      <w:proofErr w:type="spellStart"/>
      <w:r w:rsidR="009129F7">
        <w:rPr>
          <w:rFonts w:ascii="Times New Roman" w:hAnsi="Times New Roman"/>
          <w:color w:val="000000"/>
          <w:sz w:val="28"/>
          <w:szCs w:val="28"/>
        </w:rPr>
        <w:t>Хилокское</w:t>
      </w:r>
      <w:proofErr w:type="spellEnd"/>
      <w:r w:rsidRPr="001924DA">
        <w:rPr>
          <w:rFonts w:ascii="Times New Roman" w:hAnsi="Times New Roman"/>
          <w:color w:val="000000"/>
          <w:sz w:val="28"/>
          <w:szCs w:val="28"/>
        </w:rPr>
        <w:t>» предлагается осуществлять с учётом сохранения применяемого температурного графика отпуска тепловой энергии потребителям.</w:t>
      </w:r>
    </w:p>
    <w:p w14:paraId="67655418" w14:textId="4395A0DD" w:rsidR="00267F71" w:rsidRPr="00267F71" w:rsidRDefault="009129F7" w:rsidP="00267F71">
      <w:pPr>
        <w:spacing w:after="0" w:line="24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t>Схемой теплоснабжения городского поселения «</w:t>
      </w:r>
      <w:proofErr w:type="spellStart"/>
      <w:r>
        <w:rPr>
          <w:rFonts w:ascii="Times New Roman" w:hAnsi="Times New Roman"/>
          <w:color w:val="000000"/>
          <w:sz w:val="28"/>
          <w:szCs w:val="28"/>
        </w:rPr>
        <w:t>Хилокское</w:t>
      </w:r>
      <w:proofErr w:type="spellEnd"/>
      <w:r>
        <w:rPr>
          <w:rFonts w:ascii="Times New Roman" w:hAnsi="Times New Roman"/>
          <w:color w:val="000000"/>
          <w:sz w:val="28"/>
          <w:szCs w:val="28"/>
        </w:rPr>
        <w:t>»</w:t>
      </w:r>
      <w:r w:rsidR="0068048B">
        <w:rPr>
          <w:rFonts w:ascii="Times New Roman" w:hAnsi="Times New Roman"/>
          <w:color w:val="000000"/>
          <w:sz w:val="28"/>
          <w:szCs w:val="28"/>
        </w:rPr>
        <w:t xml:space="preserve"> рекомендуется</w:t>
      </w:r>
      <w:r w:rsidR="00267F71" w:rsidRPr="00267F71">
        <w:rPr>
          <w:rFonts w:ascii="Times New Roman" w:hAnsi="Times New Roman"/>
          <w:color w:val="000000"/>
          <w:sz w:val="28"/>
          <w:szCs w:val="28"/>
        </w:rPr>
        <w:t>:</w:t>
      </w:r>
    </w:p>
    <w:p w14:paraId="692822E3" w14:textId="5E4926CF" w:rsidR="009129F7" w:rsidRDefault="009129F7" w:rsidP="009129F7">
      <w:pPr>
        <w:pStyle w:val="a5"/>
        <w:widowControl w:val="0"/>
        <w:numPr>
          <w:ilvl w:val="0"/>
          <w:numId w:val="14"/>
        </w:numPr>
        <w:ind w:right="113"/>
        <w:rPr>
          <w:szCs w:val="28"/>
          <w:lang w:eastAsia="en-US"/>
        </w:rPr>
      </w:pPr>
      <w:r>
        <w:rPr>
          <w:szCs w:val="28"/>
        </w:rPr>
        <w:t>реконструкция центральной котельной с заменой теплообменников (2021-2022 гг., 2033 г.), циклонов, транспортерной ленты и дробилки (2023 г.), насоса и котла № 1 (2028-2029 гг.), насоса и котла № 2 (2030-2031 гг.), насоса и котла № 3 (2032-2033 гг.), схема теплоснабжения ГП «</w:t>
      </w:r>
      <w:proofErr w:type="spellStart"/>
      <w:r>
        <w:rPr>
          <w:szCs w:val="28"/>
        </w:rPr>
        <w:t>Хилокское</w:t>
      </w:r>
      <w:proofErr w:type="spellEnd"/>
      <w:r>
        <w:rPr>
          <w:szCs w:val="28"/>
        </w:rPr>
        <w:t>»;</w:t>
      </w:r>
    </w:p>
    <w:p w14:paraId="43CF3AB4" w14:textId="3762BBF3" w:rsidR="009129F7" w:rsidRDefault="009129F7" w:rsidP="009129F7">
      <w:pPr>
        <w:pStyle w:val="a5"/>
        <w:widowControl w:val="0"/>
        <w:numPr>
          <w:ilvl w:val="0"/>
          <w:numId w:val="14"/>
        </w:numPr>
        <w:ind w:right="113"/>
        <w:rPr>
          <w:szCs w:val="28"/>
        </w:rPr>
      </w:pPr>
      <w:r>
        <w:rPr>
          <w:szCs w:val="28"/>
        </w:rPr>
        <w:t>замена котла и котельного оборудования для котельной школы № 13;</w:t>
      </w:r>
    </w:p>
    <w:p w14:paraId="000BD5E0" w14:textId="61D13091" w:rsidR="009129F7" w:rsidRDefault="009129F7" w:rsidP="009129F7">
      <w:pPr>
        <w:pStyle w:val="a5"/>
        <w:widowControl w:val="0"/>
        <w:numPr>
          <w:ilvl w:val="0"/>
          <w:numId w:val="14"/>
        </w:numPr>
        <w:ind w:right="113"/>
        <w:rPr>
          <w:szCs w:val="28"/>
        </w:rPr>
      </w:pPr>
      <w:r>
        <w:rPr>
          <w:szCs w:val="28"/>
        </w:rPr>
        <w:t>замена теплосетей ТК10-ТК10, 2024 г.;</w:t>
      </w:r>
    </w:p>
    <w:p w14:paraId="6118949E" w14:textId="31411BF8" w:rsidR="009129F7" w:rsidRDefault="009129F7" w:rsidP="009129F7">
      <w:pPr>
        <w:pStyle w:val="a5"/>
        <w:widowControl w:val="0"/>
        <w:numPr>
          <w:ilvl w:val="0"/>
          <w:numId w:val="14"/>
        </w:numPr>
        <w:ind w:right="113"/>
        <w:rPr>
          <w:szCs w:val="28"/>
        </w:rPr>
      </w:pPr>
      <w:r>
        <w:rPr>
          <w:szCs w:val="28"/>
        </w:rPr>
        <w:t>замена теплосетей ТК7 – Сбербанк, 2024 г.;</w:t>
      </w:r>
    </w:p>
    <w:p w14:paraId="070A4B9E" w14:textId="29DAC526" w:rsidR="009129F7" w:rsidRDefault="009129F7" w:rsidP="009129F7">
      <w:pPr>
        <w:pStyle w:val="a5"/>
        <w:widowControl w:val="0"/>
        <w:numPr>
          <w:ilvl w:val="0"/>
          <w:numId w:val="14"/>
        </w:numPr>
        <w:ind w:right="113"/>
        <w:rPr>
          <w:szCs w:val="28"/>
        </w:rPr>
      </w:pPr>
      <w:r>
        <w:rPr>
          <w:szCs w:val="28"/>
        </w:rPr>
        <w:t>перекладка теплосетей и сетей холодного водоснабжения от павильона до котельной ТУСМ (ул. Комсомольская, 67-а), 2025 г.;</w:t>
      </w:r>
    </w:p>
    <w:p w14:paraId="3103A1D3" w14:textId="091381A6" w:rsidR="009129F7" w:rsidRDefault="009129F7" w:rsidP="009129F7">
      <w:pPr>
        <w:pStyle w:val="a5"/>
        <w:widowControl w:val="0"/>
        <w:numPr>
          <w:ilvl w:val="0"/>
          <w:numId w:val="14"/>
        </w:numPr>
        <w:ind w:right="113"/>
        <w:rPr>
          <w:szCs w:val="28"/>
        </w:rPr>
      </w:pPr>
      <w:r>
        <w:rPr>
          <w:szCs w:val="28"/>
        </w:rPr>
        <w:t>ремонт участка сетей от ТК4-ТК12 (ул. Дзержинского, 12), 2025 г.;</w:t>
      </w:r>
    </w:p>
    <w:p w14:paraId="7363E2AE" w14:textId="509DE0EC" w:rsidR="009129F7" w:rsidRDefault="009129F7" w:rsidP="009129F7">
      <w:pPr>
        <w:pStyle w:val="a5"/>
        <w:widowControl w:val="0"/>
        <w:numPr>
          <w:ilvl w:val="0"/>
          <w:numId w:val="14"/>
        </w:numPr>
        <w:ind w:right="113"/>
        <w:rPr>
          <w:szCs w:val="28"/>
        </w:rPr>
      </w:pPr>
      <w:r>
        <w:rPr>
          <w:szCs w:val="28"/>
        </w:rPr>
        <w:t xml:space="preserve">ремонт участка сетей от </w:t>
      </w:r>
      <w:proofErr w:type="spellStart"/>
      <w:r>
        <w:rPr>
          <w:szCs w:val="28"/>
        </w:rPr>
        <w:t>ж.д</w:t>
      </w:r>
      <w:proofErr w:type="spellEnd"/>
      <w:r>
        <w:rPr>
          <w:szCs w:val="28"/>
        </w:rPr>
        <w:t xml:space="preserve">. 14 до </w:t>
      </w:r>
      <w:proofErr w:type="spellStart"/>
      <w:r>
        <w:rPr>
          <w:szCs w:val="28"/>
        </w:rPr>
        <w:t>ж.д</w:t>
      </w:r>
      <w:proofErr w:type="spellEnd"/>
      <w:r>
        <w:rPr>
          <w:szCs w:val="28"/>
        </w:rPr>
        <w:t>. 19 (ул. Коммунальная), 2026 г.;</w:t>
      </w:r>
    </w:p>
    <w:p w14:paraId="59FC34E8" w14:textId="20D4B52B" w:rsidR="009129F7" w:rsidRDefault="009129F7" w:rsidP="009129F7">
      <w:pPr>
        <w:pStyle w:val="a5"/>
        <w:widowControl w:val="0"/>
        <w:numPr>
          <w:ilvl w:val="0"/>
          <w:numId w:val="14"/>
        </w:numPr>
        <w:ind w:right="113"/>
        <w:rPr>
          <w:szCs w:val="28"/>
        </w:rPr>
      </w:pPr>
      <w:r>
        <w:rPr>
          <w:szCs w:val="28"/>
        </w:rPr>
        <w:t xml:space="preserve">замена теплотрассы от </w:t>
      </w:r>
      <w:proofErr w:type="spellStart"/>
      <w:r>
        <w:rPr>
          <w:szCs w:val="28"/>
        </w:rPr>
        <w:t>ж.д</w:t>
      </w:r>
      <w:proofErr w:type="spellEnd"/>
      <w:r>
        <w:rPr>
          <w:szCs w:val="28"/>
        </w:rPr>
        <w:t>. № 11 до ТК9 (ул. Дзержинского), 2027 г.;</w:t>
      </w:r>
    </w:p>
    <w:p w14:paraId="3B868053" w14:textId="25F4E9EF" w:rsidR="009129F7" w:rsidRDefault="009129F7" w:rsidP="009129F7">
      <w:pPr>
        <w:pStyle w:val="a5"/>
        <w:widowControl w:val="0"/>
        <w:numPr>
          <w:ilvl w:val="0"/>
          <w:numId w:val="14"/>
        </w:numPr>
        <w:ind w:right="113"/>
        <w:rPr>
          <w:szCs w:val="28"/>
        </w:rPr>
      </w:pPr>
      <w:r>
        <w:rPr>
          <w:szCs w:val="28"/>
        </w:rPr>
        <w:t xml:space="preserve">ремонт участка теплосетей от ТК7а – </w:t>
      </w:r>
      <w:proofErr w:type="spellStart"/>
      <w:r>
        <w:rPr>
          <w:szCs w:val="28"/>
        </w:rPr>
        <w:t>ж.д</w:t>
      </w:r>
      <w:proofErr w:type="spellEnd"/>
      <w:r>
        <w:rPr>
          <w:szCs w:val="28"/>
        </w:rPr>
        <w:t>. (ул. Советская, 28 – Ключевая), 2030 г.;</w:t>
      </w:r>
    </w:p>
    <w:p w14:paraId="31F5B40A" w14:textId="42ED92D4" w:rsidR="009129F7" w:rsidRDefault="009129F7" w:rsidP="009129F7">
      <w:pPr>
        <w:pStyle w:val="a5"/>
        <w:widowControl w:val="0"/>
        <w:numPr>
          <w:ilvl w:val="0"/>
          <w:numId w:val="14"/>
        </w:numPr>
        <w:ind w:right="113"/>
        <w:rPr>
          <w:szCs w:val="28"/>
        </w:rPr>
      </w:pPr>
      <w:r>
        <w:rPr>
          <w:szCs w:val="28"/>
        </w:rPr>
        <w:t>прокладка участка инженерных сетей ТК10а – Ленина, 10, до 2022 г.;</w:t>
      </w:r>
    </w:p>
    <w:p w14:paraId="3A08ACD7" w14:textId="4181AA84" w:rsidR="009129F7" w:rsidRDefault="009129F7" w:rsidP="009129F7">
      <w:pPr>
        <w:pStyle w:val="a5"/>
        <w:widowControl w:val="0"/>
        <w:numPr>
          <w:ilvl w:val="0"/>
          <w:numId w:val="14"/>
        </w:numPr>
        <w:ind w:right="113"/>
        <w:rPr>
          <w:szCs w:val="28"/>
        </w:rPr>
      </w:pPr>
      <w:r>
        <w:rPr>
          <w:szCs w:val="28"/>
        </w:rPr>
        <w:t>ремонт теплотрассы Котельная ТУСМ до 2022 г.</w:t>
      </w:r>
    </w:p>
    <w:p w14:paraId="4274D71A" w14:textId="511967C4" w:rsidR="002E0482" w:rsidRPr="002E0482" w:rsidRDefault="00ED1343" w:rsidP="002E0482">
      <w:pPr>
        <w:spacing w:after="0" w:line="240" w:lineRule="auto"/>
        <w:ind w:firstLine="709"/>
        <w:contextualSpacing/>
        <w:jc w:val="both"/>
        <w:rPr>
          <w:rFonts w:ascii="Times New Roman" w:hAnsi="Times New Roman"/>
          <w:color w:val="000000"/>
          <w:sz w:val="28"/>
          <w:szCs w:val="28"/>
        </w:rPr>
      </w:pPr>
      <w:r>
        <w:rPr>
          <w:rFonts w:ascii="Times New Roman" w:hAnsi="Times New Roman"/>
          <w:color w:val="000000"/>
          <w:sz w:val="28"/>
          <w:szCs w:val="28"/>
        </w:rPr>
        <w:t>Генеральным планом дополнительно рекомендуется в</w:t>
      </w:r>
      <w:r w:rsidR="002E0482" w:rsidRPr="002E0482">
        <w:rPr>
          <w:rFonts w:ascii="Times New Roman" w:hAnsi="Times New Roman"/>
          <w:color w:val="000000"/>
          <w:sz w:val="28"/>
          <w:szCs w:val="28"/>
        </w:rPr>
        <w:t xml:space="preserve">се трубопроводы со сроком эксплуатации 25 лет и более заменить на новые с частичным изменением диаметров. В качестве изоляционного материала предлагается использовать </w:t>
      </w:r>
      <w:proofErr w:type="spellStart"/>
      <w:r w:rsidR="002E0482" w:rsidRPr="002E0482">
        <w:rPr>
          <w:rFonts w:ascii="Times New Roman" w:hAnsi="Times New Roman"/>
          <w:color w:val="000000"/>
          <w:sz w:val="28"/>
          <w:szCs w:val="28"/>
        </w:rPr>
        <w:t>пенополиуретан</w:t>
      </w:r>
      <w:proofErr w:type="spellEnd"/>
      <w:r w:rsidR="002E0482" w:rsidRPr="002E0482">
        <w:rPr>
          <w:rFonts w:ascii="Times New Roman" w:hAnsi="Times New Roman"/>
          <w:color w:val="000000"/>
          <w:sz w:val="28"/>
          <w:szCs w:val="28"/>
        </w:rPr>
        <w:t xml:space="preserve"> (ППУ).</w:t>
      </w:r>
    </w:p>
    <w:p w14:paraId="176CEAD9" w14:textId="77777777" w:rsidR="002E0482" w:rsidRDefault="002E0482" w:rsidP="002E0482">
      <w:pPr>
        <w:spacing w:after="0" w:line="240" w:lineRule="auto"/>
        <w:ind w:firstLine="709"/>
        <w:contextualSpacing/>
        <w:jc w:val="both"/>
        <w:rPr>
          <w:rFonts w:ascii="Times New Roman" w:hAnsi="Times New Roman"/>
          <w:color w:val="000000"/>
          <w:sz w:val="28"/>
          <w:szCs w:val="28"/>
        </w:rPr>
      </w:pPr>
      <w:r w:rsidRPr="002E0482">
        <w:rPr>
          <w:rFonts w:ascii="Times New Roman" w:hAnsi="Times New Roman"/>
          <w:color w:val="000000"/>
          <w:sz w:val="28"/>
          <w:szCs w:val="28"/>
        </w:rPr>
        <w:t>Основным эффектом от реализации данного мероприятия является снижение тепловых потерь при передаче теплоносителя от источника до потребителей.</w:t>
      </w:r>
    </w:p>
    <w:p w14:paraId="13CD786E" w14:textId="77777777" w:rsidR="00A43326" w:rsidRDefault="00A43326" w:rsidP="00A43326">
      <w:pPr>
        <w:spacing w:after="0" w:line="240" w:lineRule="auto"/>
        <w:ind w:firstLine="709"/>
        <w:contextualSpacing/>
        <w:jc w:val="both"/>
        <w:rPr>
          <w:rFonts w:ascii="Times New Roman" w:hAnsi="Times New Roman"/>
          <w:color w:val="000000"/>
          <w:sz w:val="28"/>
          <w:szCs w:val="28"/>
        </w:rPr>
      </w:pPr>
      <w:r w:rsidRPr="003A7901">
        <w:rPr>
          <w:rFonts w:ascii="Times New Roman" w:hAnsi="Times New Roman"/>
          <w:color w:val="000000"/>
          <w:sz w:val="28"/>
          <w:szCs w:val="28"/>
        </w:rPr>
        <w:t xml:space="preserve">Расчёты произведены исходя из прогноза демографической ситуации, применения мероприятий по увеличению эффективности ресурсосбережения (снижения потерь тепла) и планов по строительству объектов на территории </w:t>
      </w:r>
      <w:r w:rsidR="00E94105">
        <w:rPr>
          <w:rFonts w:ascii="Times New Roman" w:hAnsi="Times New Roman"/>
          <w:color w:val="000000"/>
          <w:sz w:val="28"/>
          <w:szCs w:val="28"/>
        </w:rPr>
        <w:t>муниципального образования</w:t>
      </w:r>
      <w:r w:rsidRPr="003A7901">
        <w:rPr>
          <w:rFonts w:ascii="Times New Roman" w:hAnsi="Times New Roman"/>
          <w:color w:val="000000"/>
          <w:sz w:val="28"/>
          <w:szCs w:val="28"/>
        </w:rPr>
        <w:t>.</w:t>
      </w:r>
    </w:p>
    <w:p w14:paraId="4C91D00E" w14:textId="7C3900B4" w:rsidR="00A43326" w:rsidRPr="0001783F" w:rsidRDefault="00A43326" w:rsidP="0001783F">
      <w:pPr>
        <w:spacing w:after="0" w:line="240" w:lineRule="auto"/>
        <w:ind w:firstLine="709"/>
        <w:contextualSpacing/>
        <w:jc w:val="both"/>
        <w:rPr>
          <w:rFonts w:ascii="Times New Roman" w:hAnsi="Times New Roman"/>
          <w:color w:val="000000"/>
          <w:sz w:val="28"/>
          <w:szCs w:val="28"/>
        </w:rPr>
      </w:pPr>
      <w:r w:rsidRPr="0001783F">
        <w:rPr>
          <w:rFonts w:ascii="Times New Roman" w:hAnsi="Times New Roman"/>
          <w:color w:val="000000"/>
          <w:sz w:val="28"/>
          <w:szCs w:val="28"/>
        </w:rPr>
        <w:lastRenderedPageBreak/>
        <w:t xml:space="preserve">Генеральным планом предусмотрено внедрение энергосберегающих технологий на всех этапах производства, транспортировки и потребления тепла. В качестве энергосберегающих технологий предлагается применение трубопроводов в современной тепловой изоляции, установка частотно-регулируемых приводов на насосы и </w:t>
      </w:r>
      <w:hyperlink r:id="rId23" w:history="1">
        <w:r w:rsidRPr="0001783F">
          <w:rPr>
            <w:rFonts w:ascii="Times New Roman" w:hAnsi="Times New Roman"/>
            <w:color w:val="000000"/>
            <w:sz w:val="28"/>
            <w:szCs w:val="28"/>
          </w:rPr>
          <w:t xml:space="preserve">установка приборов </w:t>
        </w:r>
        <w:r w:rsidR="0001783F" w:rsidRPr="0001783F">
          <w:rPr>
            <w:rFonts w:ascii="Times New Roman" w:hAnsi="Times New Roman"/>
            <w:color w:val="000000"/>
            <w:sz w:val="28"/>
            <w:szCs w:val="28"/>
          </w:rPr>
          <w:t>учёта</w:t>
        </w:r>
        <w:r w:rsidRPr="0001783F">
          <w:rPr>
            <w:rFonts w:ascii="Times New Roman" w:hAnsi="Times New Roman"/>
            <w:color w:val="000000"/>
            <w:sz w:val="28"/>
            <w:szCs w:val="28"/>
          </w:rPr>
          <w:t xml:space="preserve"> тепловой энергии</w:t>
        </w:r>
      </w:hyperlink>
      <w:r w:rsidRPr="0001783F">
        <w:rPr>
          <w:rFonts w:ascii="Times New Roman" w:hAnsi="Times New Roman"/>
          <w:color w:val="000000"/>
          <w:sz w:val="28"/>
          <w:szCs w:val="28"/>
        </w:rPr>
        <w:t>. Строительство домов по энергосберегающей технологии.</w:t>
      </w:r>
    </w:p>
    <w:p w14:paraId="10E7767D" w14:textId="77777777" w:rsidR="003A7901" w:rsidRPr="003A7901" w:rsidRDefault="003A7901" w:rsidP="003A7901">
      <w:pPr>
        <w:spacing w:after="0" w:line="240" w:lineRule="auto"/>
        <w:rPr>
          <w:rFonts w:ascii="Times New Roman" w:hAnsi="Times New Roman"/>
          <w:sz w:val="16"/>
          <w:szCs w:val="16"/>
          <w:lang w:eastAsia="ru-RU"/>
        </w:rPr>
      </w:pPr>
    </w:p>
    <w:p w14:paraId="1AB9653D" w14:textId="77777777" w:rsidR="003A7901" w:rsidRPr="004F65CE" w:rsidRDefault="003A7901" w:rsidP="00FE06F1">
      <w:pPr>
        <w:pStyle w:val="3"/>
        <w:numPr>
          <w:ilvl w:val="2"/>
          <w:numId w:val="55"/>
        </w:numPr>
        <w:tabs>
          <w:tab w:val="left" w:pos="1418"/>
        </w:tabs>
        <w:spacing w:before="120"/>
        <w:ind w:left="1418" w:hanging="698"/>
        <w:jc w:val="both"/>
        <w:rPr>
          <w:rFonts w:ascii="Times New Roman" w:hAnsi="Times New Roman"/>
          <w:sz w:val="28"/>
        </w:rPr>
      </w:pPr>
      <w:bookmarkStart w:id="372" w:name="_Toc468971958"/>
      <w:bookmarkStart w:id="373" w:name="_Toc475037124"/>
      <w:bookmarkStart w:id="374" w:name="_Toc69753118"/>
      <w:r w:rsidRPr="004F65CE">
        <w:rPr>
          <w:rFonts w:ascii="Times New Roman" w:hAnsi="Times New Roman"/>
          <w:sz w:val="28"/>
        </w:rPr>
        <w:t>Газоснабжение</w:t>
      </w:r>
      <w:bookmarkEnd w:id="372"/>
      <w:bookmarkEnd w:id="373"/>
      <w:bookmarkEnd w:id="374"/>
    </w:p>
    <w:p w14:paraId="556DA81B" w14:textId="77777777" w:rsidR="003A7901" w:rsidRPr="003A7901" w:rsidRDefault="003A7901" w:rsidP="003A7901">
      <w:pPr>
        <w:spacing w:after="0" w:line="240" w:lineRule="auto"/>
        <w:rPr>
          <w:rFonts w:ascii="Times New Roman" w:hAnsi="Times New Roman"/>
          <w:sz w:val="16"/>
          <w:szCs w:val="16"/>
          <w:lang w:eastAsia="ru-RU"/>
        </w:rPr>
      </w:pPr>
    </w:p>
    <w:p w14:paraId="6AD6F091" w14:textId="7C84C244" w:rsidR="005D03E4" w:rsidRPr="00834C64" w:rsidRDefault="008C1C91" w:rsidP="0015538D">
      <w:pPr>
        <w:spacing w:after="0" w:line="240" w:lineRule="auto"/>
        <w:ind w:firstLine="709"/>
        <w:jc w:val="both"/>
        <w:rPr>
          <w:rFonts w:ascii="Times New Roman" w:hAnsi="Times New Roman"/>
          <w:color w:val="000000"/>
          <w:sz w:val="28"/>
          <w:szCs w:val="28"/>
        </w:rPr>
      </w:pPr>
      <w:r w:rsidRPr="008C1C91">
        <w:rPr>
          <w:rFonts w:ascii="Times New Roman" w:hAnsi="Times New Roman"/>
          <w:color w:val="000000"/>
          <w:sz w:val="28"/>
          <w:szCs w:val="28"/>
        </w:rPr>
        <w:t xml:space="preserve">Газоснабжение потребителей </w:t>
      </w:r>
      <w:r w:rsidR="00ED1343">
        <w:rPr>
          <w:rFonts w:ascii="Times New Roman" w:hAnsi="Times New Roman"/>
          <w:color w:val="000000"/>
          <w:sz w:val="28"/>
          <w:szCs w:val="28"/>
        </w:rPr>
        <w:t>городского поселения «</w:t>
      </w:r>
      <w:proofErr w:type="spellStart"/>
      <w:r w:rsidR="00ED1343">
        <w:rPr>
          <w:rFonts w:ascii="Times New Roman" w:hAnsi="Times New Roman"/>
          <w:color w:val="000000"/>
          <w:sz w:val="28"/>
          <w:szCs w:val="28"/>
        </w:rPr>
        <w:t>Хилокское</w:t>
      </w:r>
      <w:proofErr w:type="spellEnd"/>
      <w:r w:rsidR="00ED1343">
        <w:rPr>
          <w:rFonts w:ascii="Times New Roman" w:hAnsi="Times New Roman"/>
          <w:color w:val="000000"/>
          <w:sz w:val="28"/>
          <w:szCs w:val="28"/>
        </w:rPr>
        <w:t>»</w:t>
      </w:r>
      <w:r w:rsidRPr="008C1C91">
        <w:rPr>
          <w:rFonts w:ascii="Times New Roman" w:hAnsi="Times New Roman"/>
          <w:color w:val="000000"/>
          <w:sz w:val="28"/>
          <w:szCs w:val="28"/>
        </w:rPr>
        <w:t xml:space="preserve"> </w:t>
      </w:r>
      <w:r w:rsidR="0015538D">
        <w:rPr>
          <w:rFonts w:ascii="Times New Roman" w:hAnsi="Times New Roman"/>
          <w:color w:val="000000"/>
          <w:sz w:val="28"/>
          <w:szCs w:val="28"/>
        </w:rPr>
        <w:t xml:space="preserve">природным газом на период действия генерального плана не </w:t>
      </w:r>
      <w:r w:rsidR="004572CF">
        <w:rPr>
          <w:rFonts w:ascii="Times New Roman" w:hAnsi="Times New Roman"/>
          <w:color w:val="000000"/>
          <w:sz w:val="28"/>
          <w:szCs w:val="28"/>
        </w:rPr>
        <w:t>предусматривается</w:t>
      </w:r>
      <w:r w:rsidR="0015538D">
        <w:rPr>
          <w:rFonts w:ascii="Times New Roman" w:hAnsi="Times New Roman"/>
          <w:color w:val="000000"/>
          <w:sz w:val="28"/>
          <w:szCs w:val="28"/>
        </w:rPr>
        <w:t>.</w:t>
      </w:r>
    </w:p>
    <w:p w14:paraId="52D7E5EF" w14:textId="77777777" w:rsidR="003A7901" w:rsidRPr="008E673A" w:rsidRDefault="003A7901" w:rsidP="00FE06F1">
      <w:pPr>
        <w:pStyle w:val="3"/>
        <w:numPr>
          <w:ilvl w:val="2"/>
          <w:numId w:val="55"/>
        </w:numPr>
        <w:tabs>
          <w:tab w:val="left" w:pos="1418"/>
        </w:tabs>
        <w:spacing w:before="120"/>
        <w:ind w:left="1418" w:hanging="698"/>
        <w:jc w:val="both"/>
        <w:rPr>
          <w:rFonts w:ascii="Times New Roman" w:hAnsi="Times New Roman"/>
          <w:sz w:val="28"/>
        </w:rPr>
      </w:pPr>
      <w:bookmarkStart w:id="375" w:name="_Toc468971959"/>
      <w:bookmarkStart w:id="376" w:name="_Toc475037125"/>
      <w:bookmarkStart w:id="377" w:name="_Toc69753119"/>
      <w:r w:rsidRPr="008E673A">
        <w:rPr>
          <w:rFonts w:ascii="Times New Roman" w:hAnsi="Times New Roman"/>
          <w:sz w:val="28"/>
        </w:rPr>
        <w:t>Электроснабжение</w:t>
      </w:r>
      <w:bookmarkEnd w:id="375"/>
      <w:bookmarkEnd w:id="376"/>
      <w:bookmarkEnd w:id="377"/>
      <w:r w:rsidRPr="008E673A">
        <w:rPr>
          <w:rFonts w:ascii="Times New Roman" w:hAnsi="Times New Roman"/>
          <w:sz w:val="28"/>
        </w:rPr>
        <w:tab/>
      </w:r>
    </w:p>
    <w:p w14:paraId="3F9CD405" w14:textId="77777777" w:rsidR="003A7901" w:rsidRPr="003A7901" w:rsidRDefault="003A7901" w:rsidP="003A7901">
      <w:pPr>
        <w:spacing w:after="0" w:line="240" w:lineRule="auto"/>
        <w:rPr>
          <w:rFonts w:ascii="Times New Roman" w:hAnsi="Times New Roman"/>
          <w:sz w:val="16"/>
          <w:szCs w:val="16"/>
          <w:lang w:eastAsia="ru-RU"/>
        </w:rPr>
      </w:pPr>
    </w:p>
    <w:p w14:paraId="7E7EA79E" w14:textId="77777777" w:rsidR="00D62A2B" w:rsidRPr="00D62A2B" w:rsidRDefault="00D62A2B" w:rsidP="00D62A2B">
      <w:pPr>
        <w:spacing w:after="0" w:line="240" w:lineRule="auto"/>
        <w:ind w:firstLine="709"/>
        <w:contextualSpacing/>
        <w:jc w:val="both"/>
        <w:rPr>
          <w:rFonts w:ascii="Times New Roman" w:hAnsi="Times New Roman"/>
          <w:color w:val="000000"/>
          <w:sz w:val="28"/>
          <w:szCs w:val="28"/>
        </w:rPr>
      </w:pPr>
      <w:r w:rsidRPr="00D62A2B">
        <w:rPr>
          <w:rFonts w:ascii="Times New Roman" w:hAnsi="Times New Roman"/>
          <w:color w:val="000000"/>
          <w:sz w:val="28"/>
          <w:szCs w:val="28"/>
        </w:rPr>
        <w:t xml:space="preserve">Подсчёт электрических нагрузок выполнен с учётом всех потребителей, расположенных или намеченных к размещению в </w:t>
      </w:r>
      <w:r w:rsidR="00F3423D">
        <w:rPr>
          <w:rFonts w:ascii="Times New Roman" w:hAnsi="Times New Roman"/>
          <w:sz w:val="28"/>
          <w:szCs w:val="28"/>
        </w:rPr>
        <w:t>городском поселении</w:t>
      </w:r>
      <w:r w:rsidRPr="00D62A2B">
        <w:rPr>
          <w:rFonts w:ascii="Times New Roman" w:hAnsi="Times New Roman"/>
          <w:color w:val="000000"/>
          <w:sz w:val="28"/>
          <w:szCs w:val="28"/>
        </w:rPr>
        <w:t>.</w:t>
      </w:r>
    </w:p>
    <w:p w14:paraId="5BF15680" w14:textId="77777777" w:rsidR="00D62A2B" w:rsidRDefault="00D62A2B" w:rsidP="00D62A2B">
      <w:pPr>
        <w:spacing w:after="0" w:line="240" w:lineRule="auto"/>
        <w:ind w:firstLine="709"/>
        <w:contextualSpacing/>
        <w:jc w:val="both"/>
        <w:rPr>
          <w:rFonts w:ascii="Times New Roman" w:hAnsi="Times New Roman"/>
          <w:color w:val="000000"/>
          <w:sz w:val="28"/>
          <w:szCs w:val="28"/>
        </w:rPr>
      </w:pPr>
      <w:r w:rsidRPr="00D62A2B">
        <w:rPr>
          <w:rFonts w:ascii="Times New Roman" w:hAnsi="Times New Roman"/>
          <w:color w:val="000000"/>
          <w:sz w:val="28"/>
          <w:szCs w:val="28"/>
        </w:rPr>
        <w:t>Подсчёт электрических нагрузок выполнен в соответствии с «Инструкцией по проектированию городских сетей» (РД34.20.185-94),</w:t>
      </w:r>
      <w:r w:rsidR="001504AC">
        <w:rPr>
          <w:rFonts w:ascii="Times New Roman" w:hAnsi="Times New Roman"/>
          <w:color w:val="000000"/>
          <w:sz w:val="28"/>
          <w:szCs w:val="28"/>
        </w:rPr>
        <w:t xml:space="preserve"> </w:t>
      </w:r>
      <w:r w:rsidRPr="00D62A2B">
        <w:rPr>
          <w:rFonts w:ascii="Times New Roman" w:hAnsi="Times New Roman"/>
          <w:color w:val="000000"/>
          <w:sz w:val="28"/>
          <w:szCs w:val="28"/>
        </w:rPr>
        <w:t>раздел 2 с учётом «Нормативов для определения расчётных электрических нагрузок зданий (квартир), коттеджей, микрорайонов (кварталов) застройки и элементов городской распределительной сети», утверждённых</w:t>
      </w:r>
      <w:r w:rsidR="001504AC">
        <w:rPr>
          <w:rFonts w:ascii="Times New Roman" w:hAnsi="Times New Roman"/>
          <w:color w:val="000000"/>
          <w:sz w:val="28"/>
          <w:szCs w:val="28"/>
        </w:rPr>
        <w:t xml:space="preserve"> </w:t>
      </w:r>
      <w:r w:rsidRPr="00D62A2B">
        <w:rPr>
          <w:rFonts w:ascii="Times New Roman" w:hAnsi="Times New Roman"/>
          <w:color w:val="000000"/>
          <w:sz w:val="28"/>
          <w:szCs w:val="28"/>
        </w:rPr>
        <w:t>приказам Минтопэнерго России от 29.06.99 № 213 («Изменение и дополнения раздела 2 РД34.20.185-94»</w:t>
      </w:r>
      <w:r>
        <w:rPr>
          <w:rFonts w:ascii="Times New Roman" w:hAnsi="Times New Roman"/>
          <w:color w:val="000000"/>
          <w:sz w:val="28"/>
          <w:szCs w:val="28"/>
        </w:rPr>
        <w:t xml:space="preserve">, </w:t>
      </w:r>
      <w:r w:rsidRPr="00D62A2B">
        <w:rPr>
          <w:rFonts w:ascii="Times New Roman" w:hAnsi="Times New Roman"/>
          <w:color w:val="000000"/>
          <w:sz w:val="28"/>
          <w:szCs w:val="28"/>
        </w:rPr>
        <w:t>с учётом СП31-110-2003 («Проектирование и монтаж электроустановок жилых и общественных зданий»)</w:t>
      </w:r>
      <w:r>
        <w:rPr>
          <w:rFonts w:ascii="Times New Roman" w:hAnsi="Times New Roman"/>
          <w:color w:val="000000"/>
          <w:sz w:val="28"/>
          <w:szCs w:val="28"/>
        </w:rPr>
        <w:t xml:space="preserve"> и </w:t>
      </w:r>
      <w:r w:rsidR="00F3423D">
        <w:rPr>
          <w:rFonts w:ascii="Times New Roman" w:hAnsi="Times New Roman"/>
          <w:color w:val="000000"/>
          <w:sz w:val="28"/>
          <w:szCs w:val="28"/>
        </w:rPr>
        <w:t>Р</w:t>
      </w:r>
      <w:r>
        <w:rPr>
          <w:rFonts w:ascii="Times New Roman" w:hAnsi="Times New Roman"/>
          <w:color w:val="000000"/>
          <w:sz w:val="28"/>
          <w:szCs w:val="28"/>
        </w:rPr>
        <w:t xml:space="preserve">НГП </w:t>
      </w:r>
      <w:r w:rsidR="00191EE5">
        <w:rPr>
          <w:rFonts w:ascii="Times New Roman" w:hAnsi="Times New Roman"/>
          <w:sz w:val="28"/>
          <w:szCs w:val="28"/>
        </w:rPr>
        <w:t>ЗК</w:t>
      </w:r>
      <w:r w:rsidRPr="00D62A2B">
        <w:rPr>
          <w:rFonts w:ascii="Times New Roman" w:hAnsi="Times New Roman"/>
          <w:color w:val="000000"/>
          <w:sz w:val="28"/>
          <w:szCs w:val="28"/>
        </w:rPr>
        <w:t>.</w:t>
      </w:r>
      <w:r>
        <w:rPr>
          <w:rFonts w:ascii="Times New Roman" w:hAnsi="Times New Roman"/>
          <w:color w:val="000000"/>
          <w:sz w:val="28"/>
          <w:szCs w:val="28"/>
        </w:rPr>
        <w:t xml:space="preserve"> </w:t>
      </w:r>
    </w:p>
    <w:p w14:paraId="0B9D2C61" w14:textId="197F3A59" w:rsidR="0075105A" w:rsidRDefault="0075105A" w:rsidP="0075105A">
      <w:pPr>
        <w:spacing w:after="0" w:line="240" w:lineRule="auto"/>
        <w:ind w:firstLine="709"/>
        <w:jc w:val="both"/>
        <w:rPr>
          <w:rFonts w:ascii="Times New Roman" w:hAnsi="Times New Roman"/>
          <w:sz w:val="28"/>
          <w:szCs w:val="28"/>
        </w:rPr>
      </w:pPr>
      <w:r w:rsidRPr="00275EA1">
        <w:rPr>
          <w:rFonts w:ascii="Times New Roman" w:hAnsi="Times New Roman"/>
          <w:sz w:val="28"/>
          <w:szCs w:val="28"/>
        </w:rPr>
        <w:t xml:space="preserve">Расчётные электрические нагрузки выполнены согласно </w:t>
      </w:r>
      <w:r>
        <w:rPr>
          <w:rFonts w:ascii="Times New Roman" w:hAnsi="Times New Roman"/>
          <w:sz w:val="28"/>
          <w:szCs w:val="28"/>
        </w:rPr>
        <w:t>РНГП ЗК. П</w:t>
      </w:r>
      <w:r w:rsidRPr="00275EA1">
        <w:rPr>
          <w:rFonts w:ascii="Times New Roman" w:hAnsi="Times New Roman"/>
          <w:sz w:val="28"/>
          <w:szCs w:val="28"/>
        </w:rPr>
        <w:t>о укрупнённым показателям энергопотребления в год на одного жителя</w:t>
      </w:r>
      <w:r>
        <w:rPr>
          <w:rFonts w:ascii="Times New Roman" w:hAnsi="Times New Roman"/>
          <w:sz w:val="28"/>
          <w:szCs w:val="28"/>
        </w:rPr>
        <w:t xml:space="preserve"> </w:t>
      </w:r>
      <w:r w:rsidRPr="00275EA1">
        <w:rPr>
          <w:rFonts w:ascii="Times New Roman" w:hAnsi="Times New Roman"/>
          <w:sz w:val="28"/>
          <w:szCs w:val="28"/>
        </w:rPr>
        <w:t xml:space="preserve">данный показатель принят в размере </w:t>
      </w:r>
      <w:r>
        <w:rPr>
          <w:rFonts w:ascii="Times New Roman" w:hAnsi="Times New Roman"/>
          <w:sz w:val="28"/>
          <w:szCs w:val="28"/>
        </w:rPr>
        <w:t>2750</w:t>
      </w:r>
      <w:r w:rsidRPr="00275EA1">
        <w:rPr>
          <w:rFonts w:ascii="Times New Roman" w:hAnsi="Times New Roman"/>
          <w:sz w:val="28"/>
          <w:szCs w:val="28"/>
        </w:rPr>
        <w:t xml:space="preserve"> </w:t>
      </w:r>
      <w:proofErr w:type="spellStart"/>
      <w:r w:rsidRPr="00275EA1">
        <w:rPr>
          <w:rFonts w:ascii="Times New Roman" w:hAnsi="Times New Roman"/>
          <w:sz w:val="28"/>
          <w:szCs w:val="28"/>
        </w:rPr>
        <w:t>кВт</w:t>
      </w:r>
      <w:r>
        <w:rPr>
          <w:rFonts w:ascii="Times New Roman" w:hAnsi="Times New Roman"/>
          <w:sz w:val="28"/>
          <w:szCs w:val="28"/>
        </w:rPr>
        <w:t>×</w:t>
      </w:r>
      <w:r w:rsidRPr="00275EA1">
        <w:rPr>
          <w:rFonts w:ascii="Times New Roman" w:hAnsi="Times New Roman"/>
          <w:sz w:val="28"/>
          <w:szCs w:val="28"/>
        </w:rPr>
        <w:t>ч</w:t>
      </w:r>
      <w:proofErr w:type="spellEnd"/>
      <w:r w:rsidRPr="00275EA1">
        <w:rPr>
          <w:rFonts w:ascii="Times New Roman" w:hAnsi="Times New Roman"/>
          <w:sz w:val="28"/>
          <w:szCs w:val="28"/>
        </w:rPr>
        <w:t>/чел в год</w:t>
      </w:r>
      <w:r>
        <w:rPr>
          <w:rFonts w:ascii="Times New Roman" w:hAnsi="Times New Roman"/>
          <w:sz w:val="28"/>
          <w:szCs w:val="28"/>
        </w:rPr>
        <w:t xml:space="preserve"> (</w:t>
      </w:r>
      <w:r w:rsidR="00EA004D">
        <w:rPr>
          <w:rFonts w:ascii="Times New Roman" w:hAnsi="Times New Roman"/>
          <w:sz w:val="28"/>
          <w:szCs w:val="28"/>
        </w:rPr>
        <w:t xml:space="preserve">малые </w:t>
      </w:r>
      <w:r>
        <w:rPr>
          <w:rFonts w:ascii="Times New Roman" w:hAnsi="Times New Roman"/>
          <w:sz w:val="28"/>
          <w:szCs w:val="28"/>
        </w:rPr>
        <w:t>г</w:t>
      </w:r>
      <w:r w:rsidRPr="00154762">
        <w:rPr>
          <w:rFonts w:ascii="Times New Roman" w:hAnsi="Times New Roman"/>
          <w:sz w:val="28"/>
          <w:szCs w:val="28"/>
        </w:rPr>
        <w:t>ородские округа и поселения</w:t>
      </w:r>
      <w:r>
        <w:rPr>
          <w:rFonts w:ascii="Times New Roman" w:hAnsi="Times New Roman"/>
          <w:sz w:val="28"/>
          <w:szCs w:val="28"/>
        </w:rPr>
        <w:t xml:space="preserve"> </w:t>
      </w:r>
      <w:r w:rsidRPr="00154762">
        <w:rPr>
          <w:rFonts w:ascii="Times New Roman" w:hAnsi="Times New Roman"/>
          <w:sz w:val="28"/>
          <w:szCs w:val="28"/>
        </w:rPr>
        <w:t>со стационарными электроплитами</w:t>
      </w:r>
      <w:r>
        <w:rPr>
          <w:rFonts w:ascii="Times New Roman" w:hAnsi="Times New Roman"/>
          <w:sz w:val="28"/>
          <w:szCs w:val="28"/>
        </w:rPr>
        <w:t>)</w:t>
      </w:r>
      <w:r w:rsidRPr="00275EA1">
        <w:rPr>
          <w:rFonts w:ascii="Times New Roman" w:hAnsi="Times New Roman"/>
          <w:sz w:val="28"/>
          <w:szCs w:val="28"/>
        </w:rPr>
        <w:t xml:space="preserve">, годовое число часов использования максимума электрической нагрузки – </w:t>
      </w:r>
      <w:r>
        <w:rPr>
          <w:rFonts w:ascii="Times New Roman" w:hAnsi="Times New Roman"/>
          <w:sz w:val="28"/>
          <w:szCs w:val="28"/>
        </w:rPr>
        <w:t>5500.</w:t>
      </w:r>
    </w:p>
    <w:p w14:paraId="27BC3951" w14:textId="390FB02E" w:rsidR="0075105A" w:rsidRPr="003A7901" w:rsidRDefault="0075105A" w:rsidP="0075105A">
      <w:pPr>
        <w:autoSpaceDE w:val="0"/>
        <w:autoSpaceDN w:val="0"/>
        <w:adjustRightInd w:val="0"/>
        <w:spacing w:after="0" w:line="240" w:lineRule="auto"/>
        <w:ind w:firstLine="709"/>
        <w:jc w:val="right"/>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 xml:space="preserve">Таблица </w:t>
      </w:r>
      <w:r w:rsidRPr="003A7901">
        <w:rPr>
          <w:rFonts w:ascii="Times New Roman" w:eastAsia="Times New Roman" w:hAnsi="Times New Roman"/>
          <w:sz w:val="28"/>
          <w:szCs w:val="28"/>
          <w:lang w:bidi="en-US"/>
        </w:rPr>
        <w:fldChar w:fldCharType="begin"/>
      </w:r>
      <w:r w:rsidRPr="003A7901">
        <w:rPr>
          <w:rFonts w:ascii="Times New Roman" w:eastAsia="Times New Roman" w:hAnsi="Times New Roman"/>
          <w:sz w:val="28"/>
          <w:szCs w:val="28"/>
          <w:lang w:bidi="en-US"/>
        </w:rPr>
        <w:instrText xml:space="preserve"> SEQ Таблица \* ARABIC </w:instrText>
      </w:r>
      <w:r w:rsidRPr="003A7901">
        <w:rPr>
          <w:rFonts w:ascii="Times New Roman" w:eastAsia="Times New Roman" w:hAnsi="Times New Roman"/>
          <w:sz w:val="28"/>
          <w:szCs w:val="28"/>
          <w:lang w:bidi="en-US"/>
        </w:rPr>
        <w:fldChar w:fldCharType="separate"/>
      </w:r>
      <w:r w:rsidR="00BA68A1">
        <w:rPr>
          <w:rFonts w:ascii="Times New Roman" w:eastAsia="Times New Roman" w:hAnsi="Times New Roman"/>
          <w:noProof/>
          <w:sz w:val="28"/>
          <w:szCs w:val="28"/>
          <w:lang w:bidi="en-US"/>
        </w:rPr>
        <w:t>50</w:t>
      </w:r>
      <w:r w:rsidRPr="003A7901">
        <w:rPr>
          <w:rFonts w:ascii="Times New Roman" w:eastAsia="Times New Roman" w:hAnsi="Times New Roman"/>
          <w:sz w:val="28"/>
          <w:szCs w:val="28"/>
          <w:lang w:bidi="en-US"/>
        </w:rPr>
        <w:fldChar w:fldCharType="end"/>
      </w:r>
    </w:p>
    <w:p w14:paraId="7AEF951D" w14:textId="138886BA" w:rsidR="0075105A" w:rsidRDefault="0075105A" w:rsidP="0075105A">
      <w:pPr>
        <w:spacing w:line="240" w:lineRule="auto"/>
        <w:jc w:val="center"/>
        <w:rPr>
          <w:rFonts w:ascii="Times New Roman" w:eastAsia="Times New Roman" w:hAnsi="Times New Roman"/>
          <w:sz w:val="28"/>
          <w:szCs w:val="24"/>
          <w:lang w:eastAsia="ru-RU"/>
        </w:rPr>
      </w:pPr>
      <w:r w:rsidRPr="003A7901">
        <w:rPr>
          <w:rFonts w:ascii="Times New Roman" w:hAnsi="Times New Roman"/>
          <w:color w:val="000000"/>
          <w:sz w:val="28"/>
          <w:szCs w:val="28"/>
        </w:rPr>
        <w:t xml:space="preserve">Потребность в электроэнергии </w:t>
      </w:r>
      <w:r w:rsidRPr="003A7901">
        <w:rPr>
          <w:rFonts w:ascii="Times New Roman" w:hAnsi="Times New Roman"/>
          <w:sz w:val="28"/>
          <w:szCs w:val="28"/>
        </w:rPr>
        <w:t xml:space="preserve">в </w:t>
      </w:r>
      <w:r w:rsidR="00EA004D">
        <w:rPr>
          <w:rFonts w:ascii="Times New Roman" w:eastAsia="Times New Roman" w:hAnsi="Times New Roman"/>
          <w:sz w:val="28"/>
          <w:szCs w:val="24"/>
          <w:lang w:eastAsia="ru-RU"/>
        </w:rPr>
        <w:t>городском поселении «</w:t>
      </w:r>
      <w:proofErr w:type="spellStart"/>
      <w:r w:rsidR="00EA004D">
        <w:rPr>
          <w:rFonts w:ascii="Times New Roman" w:eastAsia="Times New Roman" w:hAnsi="Times New Roman"/>
          <w:sz w:val="28"/>
          <w:szCs w:val="24"/>
          <w:lang w:eastAsia="ru-RU"/>
        </w:rPr>
        <w:t>Хилокское</w:t>
      </w:r>
      <w:proofErr w:type="spellEnd"/>
      <w:r w:rsidR="00EA004D">
        <w:rPr>
          <w:rFonts w:ascii="Times New Roman" w:eastAsia="Times New Roman" w:hAnsi="Times New Roman"/>
          <w:sz w:val="28"/>
          <w:szCs w:val="24"/>
          <w:lang w:eastAsia="ru-RU"/>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56"/>
        <w:gridCol w:w="1596"/>
        <w:gridCol w:w="1276"/>
        <w:gridCol w:w="1276"/>
        <w:gridCol w:w="1275"/>
        <w:gridCol w:w="1276"/>
        <w:gridCol w:w="1276"/>
      </w:tblGrid>
      <w:tr w:rsidR="00EA004D" w:rsidRPr="00EA004D" w14:paraId="065ADFE2" w14:textId="77777777" w:rsidTr="003417B4">
        <w:trPr>
          <w:trHeight w:val="57"/>
          <w:jc w:val="center"/>
        </w:trPr>
        <w:tc>
          <w:tcPr>
            <w:tcW w:w="2056" w:type="dxa"/>
            <w:vMerge w:val="restart"/>
            <w:shd w:val="clear" w:color="auto" w:fill="auto"/>
            <w:vAlign w:val="center"/>
            <w:hideMark/>
          </w:tcPr>
          <w:p w14:paraId="6DFC2183" w14:textId="77777777" w:rsidR="00EA004D" w:rsidRPr="00EA004D" w:rsidRDefault="00EA004D" w:rsidP="00EA004D">
            <w:pPr>
              <w:spacing w:after="0" w:line="240" w:lineRule="auto"/>
              <w:jc w:val="center"/>
              <w:rPr>
                <w:rFonts w:ascii="Times New Roman" w:eastAsia="Times New Roman" w:hAnsi="Times New Roman"/>
                <w:color w:val="000000"/>
                <w:lang w:eastAsia="ru-RU"/>
              </w:rPr>
            </w:pPr>
            <w:r w:rsidRPr="00EA004D">
              <w:rPr>
                <w:rFonts w:ascii="Times New Roman" w:eastAsia="Times New Roman" w:hAnsi="Times New Roman"/>
                <w:color w:val="000000"/>
                <w:lang w:eastAsia="ru-RU"/>
              </w:rPr>
              <w:t>Населённый пункт</w:t>
            </w:r>
          </w:p>
        </w:tc>
        <w:tc>
          <w:tcPr>
            <w:tcW w:w="2872" w:type="dxa"/>
            <w:gridSpan w:val="2"/>
            <w:shd w:val="clear" w:color="auto" w:fill="auto"/>
            <w:vAlign w:val="center"/>
            <w:hideMark/>
          </w:tcPr>
          <w:p w14:paraId="7C9E9619" w14:textId="77777777" w:rsidR="00EA004D" w:rsidRPr="00EA004D" w:rsidRDefault="00EA004D" w:rsidP="00EA004D">
            <w:pPr>
              <w:spacing w:after="0" w:line="240" w:lineRule="auto"/>
              <w:jc w:val="center"/>
              <w:rPr>
                <w:rFonts w:ascii="Times New Roman" w:eastAsia="Times New Roman" w:hAnsi="Times New Roman"/>
                <w:color w:val="000000"/>
                <w:lang w:eastAsia="ru-RU"/>
              </w:rPr>
            </w:pPr>
            <w:r w:rsidRPr="00EA004D">
              <w:rPr>
                <w:rFonts w:ascii="Times New Roman" w:eastAsia="Times New Roman" w:hAnsi="Times New Roman"/>
                <w:color w:val="000000"/>
                <w:lang w:eastAsia="ru-RU"/>
              </w:rPr>
              <w:t>Население, человек</w:t>
            </w:r>
          </w:p>
        </w:tc>
        <w:tc>
          <w:tcPr>
            <w:tcW w:w="2551" w:type="dxa"/>
            <w:gridSpan w:val="2"/>
            <w:shd w:val="clear" w:color="auto" w:fill="auto"/>
            <w:vAlign w:val="center"/>
            <w:hideMark/>
          </w:tcPr>
          <w:p w14:paraId="6AF1327E" w14:textId="77777777" w:rsidR="00EA004D" w:rsidRPr="00EA004D" w:rsidRDefault="00EA004D" w:rsidP="00EA004D">
            <w:pPr>
              <w:spacing w:after="0" w:line="240" w:lineRule="auto"/>
              <w:jc w:val="center"/>
              <w:rPr>
                <w:rFonts w:ascii="Times New Roman" w:eastAsia="Times New Roman" w:hAnsi="Times New Roman"/>
                <w:color w:val="000000"/>
                <w:lang w:eastAsia="ru-RU"/>
              </w:rPr>
            </w:pPr>
            <w:r w:rsidRPr="00EA004D">
              <w:rPr>
                <w:rFonts w:ascii="Times New Roman" w:eastAsia="Times New Roman" w:hAnsi="Times New Roman"/>
                <w:color w:val="000000"/>
                <w:lang w:eastAsia="ru-RU"/>
              </w:rPr>
              <w:t xml:space="preserve">Расход электроэнергии, тыс. </w:t>
            </w:r>
            <w:proofErr w:type="spellStart"/>
            <w:r w:rsidRPr="00EA004D">
              <w:rPr>
                <w:rFonts w:ascii="Times New Roman" w:eastAsia="Times New Roman" w:hAnsi="Times New Roman"/>
                <w:color w:val="000000"/>
                <w:lang w:eastAsia="ru-RU"/>
              </w:rPr>
              <w:t>кВт×ч</w:t>
            </w:r>
            <w:proofErr w:type="spellEnd"/>
            <w:r w:rsidRPr="00EA004D">
              <w:rPr>
                <w:rFonts w:ascii="Times New Roman" w:eastAsia="Times New Roman" w:hAnsi="Times New Roman"/>
                <w:color w:val="000000"/>
                <w:lang w:eastAsia="ru-RU"/>
              </w:rPr>
              <w:t>/год</w:t>
            </w:r>
          </w:p>
        </w:tc>
        <w:tc>
          <w:tcPr>
            <w:tcW w:w="2552" w:type="dxa"/>
            <w:gridSpan w:val="2"/>
            <w:shd w:val="clear" w:color="auto" w:fill="auto"/>
            <w:vAlign w:val="center"/>
            <w:hideMark/>
          </w:tcPr>
          <w:p w14:paraId="422AFDE4" w14:textId="77777777" w:rsidR="00EA004D" w:rsidRPr="00EA004D" w:rsidRDefault="00EA004D" w:rsidP="00EA004D">
            <w:pPr>
              <w:spacing w:after="0" w:line="240" w:lineRule="auto"/>
              <w:jc w:val="center"/>
              <w:rPr>
                <w:rFonts w:ascii="Times New Roman" w:eastAsia="Times New Roman" w:hAnsi="Times New Roman"/>
                <w:color w:val="000000"/>
                <w:lang w:eastAsia="ru-RU"/>
              </w:rPr>
            </w:pPr>
            <w:r w:rsidRPr="00EA004D">
              <w:rPr>
                <w:rFonts w:ascii="Times New Roman" w:eastAsia="Times New Roman" w:hAnsi="Times New Roman"/>
                <w:color w:val="000000"/>
                <w:lang w:eastAsia="ru-RU"/>
              </w:rPr>
              <w:t>Потребление электроэнергии, кВт/час</w:t>
            </w:r>
          </w:p>
        </w:tc>
      </w:tr>
      <w:tr w:rsidR="00EA004D" w:rsidRPr="00EA004D" w14:paraId="78733A1C" w14:textId="77777777" w:rsidTr="003417B4">
        <w:trPr>
          <w:trHeight w:val="57"/>
          <w:jc w:val="center"/>
        </w:trPr>
        <w:tc>
          <w:tcPr>
            <w:tcW w:w="2056" w:type="dxa"/>
            <w:vMerge/>
            <w:shd w:val="clear" w:color="auto" w:fill="auto"/>
            <w:vAlign w:val="center"/>
            <w:hideMark/>
          </w:tcPr>
          <w:p w14:paraId="674BA296" w14:textId="77777777" w:rsidR="00EA004D" w:rsidRPr="00EA004D" w:rsidRDefault="00EA004D" w:rsidP="00EA004D">
            <w:pPr>
              <w:spacing w:after="0" w:line="240" w:lineRule="auto"/>
              <w:rPr>
                <w:rFonts w:ascii="Times New Roman" w:eastAsia="Times New Roman" w:hAnsi="Times New Roman"/>
                <w:color w:val="000000"/>
                <w:lang w:eastAsia="ru-RU"/>
              </w:rPr>
            </w:pPr>
          </w:p>
        </w:tc>
        <w:tc>
          <w:tcPr>
            <w:tcW w:w="1596" w:type="dxa"/>
            <w:shd w:val="clear" w:color="auto" w:fill="auto"/>
            <w:vAlign w:val="center"/>
            <w:hideMark/>
          </w:tcPr>
          <w:p w14:paraId="5BA94B41" w14:textId="77777777" w:rsidR="00EA004D" w:rsidRPr="00EA004D" w:rsidRDefault="00EA004D" w:rsidP="00EA004D">
            <w:pPr>
              <w:spacing w:after="0" w:line="240" w:lineRule="auto"/>
              <w:jc w:val="center"/>
              <w:rPr>
                <w:rFonts w:ascii="Times New Roman" w:eastAsia="Times New Roman" w:hAnsi="Times New Roman"/>
                <w:color w:val="000000"/>
                <w:lang w:eastAsia="ru-RU"/>
              </w:rPr>
            </w:pPr>
            <w:r w:rsidRPr="00EA004D">
              <w:rPr>
                <w:rFonts w:ascii="Times New Roman" w:eastAsia="Times New Roman" w:hAnsi="Times New Roman"/>
                <w:color w:val="000000"/>
                <w:lang w:eastAsia="ru-RU"/>
              </w:rPr>
              <w:t>Первая очередь</w:t>
            </w:r>
          </w:p>
        </w:tc>
        <w:tc>
          <w:tcPr>
            <w:tcW w:w="1276" w:type="dxa"/>
            <w:shd w:val="clear" w:color="auto" w:fill="auto"/>
            <w:vAlign w:val="center"/>
            <w:hideMark/>
          </w:tcPr>
          <w:p w14:paraId="08B8D2A2" w14:textId="77777777" w:rsidR="00EA004D" w:rsidRPr="00EA004D" w:rsidRDefault="00EA004D" w:rsidP="00EA004D">
            <w:pPr>
              <w:spacing w:after="0" w:line="240" w:lineRule="auto"/>
              <w:jc w:val="center"/>
              <w:rPr>
                <w:rFonts w:ascii="Times New Roman" w:eastAsia="Times New Roman" w:hAnsi="Times New Roman"/>
                <w:color w:val="000000"/>
                <w:lang w:eastAsia="ru-RU"/>
              </w:rPr>
            </w:pPr>
            <w:r w:rsidRPr="00EA004D">
              <w:rPr>
                <w:rFonts w:ascii="Times New Roman" w:eastAsia="Times New Roman" w:hAnsi="Times New Roman"/>
                <w:color w:val="000000"/>
                <w:lang w:eastAsia="ru-RU"/>
              </w:rPr>
              <w:t>Расчётный срок</w:t>
            </w:r>
          </w:p>
        </w:tc>
        <w:tc>
          <w:tcPr>
            <w:tcW w:w="1276" w:type="dxa"/>
            <w:shd w:val="clear" w:color="auto" w:fill="auto"/>
            <w:vAlign w:val="center"/>
            <w:hideMark/>
          </w:tcPr>
          <w:p w14:paraId="35755869" w14:textId="77777777" w:rsidR="00EA004D" w:rsidRPr="00EA004D" w:rsidRDefault="00EA004D" w:rsidP="00EA004D">
            <w:pPr>
              <w:spacing w:after="0" w:line="240" w:lineRule="auto"/>
              <w:jc w:val="center"/>
              <w:rPr>
                <w:rFonts w:ascii="Times New Roman" w:eastAsia="Times New Roman" w:hAnsi="Times New Roman"/>
                <w:color w:val="000000"/>
                <w:lang w:eastAsia="ru-RU"/>
              </w:rPr>
            </w:pPr>
            <w:r w:rsidRPr="00EA004D">
              <w:rPr>
                <w:rFonts w:ascii="Times New Roman" w:eastAsia="Times New Roman" w:hAnsi="Times New Roman"/>
                <w:color w:val="000000"/>
                <w:lang w:eastAsia="ru-RU"/>
              </w:rPr>
              <w:t>Первая очередь</w:t>
            </w:r>
          </w:p>
        </w:tc>
        <w:tc>
          <w:tcPr>
            <w:tcW w:w="1275" w:type="dxa"/>
            <w:shd w:val="clear" w:color="auto" w:fill="auto"/>
            <w:vAlign w:val="center"/>
            <w:hideMark/>
          </w:tcPr>
          <w:p w14:paraId="71CD7987" w14:textId="77777777" w:rsidR="00EA004D" w:rsidRPr="00EA004D" w:rsidRDefault="00EA004D" w:rsidP="00EA004D">
            <w:pPr>
              <w:spacing w:after="0" w:line="240" w:lineRule="auto"/>
              <w:jc w:val="center"/>
              <w:rPr>
                <w:rFonts w:ascii="Times New Roman" w:eastAsia="Times New Roman" w:hAnsi="Times New Roman"/>
                <w:color w:val="000000"/>
                <w:lang w:eastAsia="ru-RU"/>
              </w:rPr>
            </w:pPr>
            <w:r w:rsidRPr="00EA004D">
              <w:rPr>
                <w:rFonts w:ascii="Times New Roman" w:eastAsia="Times New Roman" w:hAnsi="Times New Roman"/>
                <w:color w:val="000000"/>
                <w:lang w:eastAsia="ru-RU"/>
              </w:rPr>
              <w:t>Расчётный срок</w:t>
            </w:r>
          </w:p>
        </w:tc>
        <w:tc>
          <w:tcPr>
            <w:tcW w:w="1276" w:type="dxa"/>
            <w:shd w:val="clear" w:color="auto" w:fill="auto"/>
            <w:vAlign w:val="center"/>
            <w:hideMark/>
          </w:tcPr>
          <w:p w14:paraId="72BC1186" w14:textId="77777777" w:rsidR="00EA004D" w:rsidRPr="00EA004D" w:rsidRDefault="00EA004D" w:rsidP="00EA004D">
            <w:pPr>
              <w:spacing w:after="0" w:line="240" w:lineRule="auto"/>
              <w:jc w:val="center"/>
              <w:rPr>
                <w:rFonts w:ascii="Times New Roman" w:eastAsia="Times New Roman" w:hAnsi="Times New Roman"/>
                <w:color w:val="000000"/>
                <w:lang w:eastAsia="ru-RU"/>
              </w:rPr>
            </w:pPr>
            <w:r w:rsidRPr="00EA004D">
              <w:rPr>
                <w:rFonts w:ascii="Times New Roman" w:eastAsia="Times New Roman" w:hAnsi="Times New Roman"/>
                <w:color w:val="000000"/>
                <w:lang w:eastAsia="ru-RU"/>
              </w:rPr>
              <w:t>Первая очередь</w:t>
            </w:r>
          </w:p>
        </w:tc>
        <w:tc>
          <w:tcPr>
            <w:tcW w:w="1276" w:type="dxa"/>
            <w:shd w:val="clear" w:color="auto" w:fill="auto"/>
            <w:vAlign w:val="center"/>
            <w:hideMark/>
          </w:tcPr>
          <w:p w14:paraId="33F927A8" w14:textId="77777777" w:rsidR="00EA004D" w:rsidRPr="00EA004D" w:rsidRDefault="00EA004D" w:rsidP="00EA004D">
            <w:pPr>
              <w:spacing w:after="0" w:line="240" w:lineRule="auto"/>
              <w:jc w:val="center"/>
              <w:rPr>
                <w:rFonts w:ascii="Times New Roman" w:eastAsia="Times New Roman" w:hAnsi="Times New Roman"/>
                <w:color w:val="000000"/>
                <w:lang w:eastAsia="ru-RU"/>
              </w:rPr>
            </w:pPr>
            <w:r w:rsidRPr="00EA004D">
              <w:rPr>
                <w:rFonts w:ascii="Times New Roman" w:eastAsia="Times New Roman" w:hAnsi="Times New Roman"/>
                <w:color w:val="000000"/>
                <w:lang w:eastAsia="ru-RU"/>
              </w:rPr>
              <w:t>Расчётный срок</w:t>
            </w:r>
          </w:p>
        </w:tc>
      </w:tr>
      <w:tr w:rsidR="00EA004D" w:rsidRPr="00EA004D" w14:paraId="78694A56" w14:textId="77777777" w:rsidTr="003417B4">
        <w:trPr>
          <w:trHeight w:val="57"/>
          <w:jc w:val="center"/>
        </w:trPr>
        <w:tc>
          <w:tcPr>
            <w:tcW w:w="2056" w:type="dxa"/>
            <w:vMerge/>
            <w:shd w:val="clear" w:color="auto" w:fill="auto"/>
            <w:vAlign w:val="center"/>
            <w:hideMark/>
          </w:tcPr>
          <w:p w14:paraId="77893B74" w14:textId="77777777" w:rsidR="00EA004D" w:rsidRPr="00EA004D" w:rsidRDefault="00EA004D" w:rsidP="00EA004D">
            <w:pPr>
              <w:spacing w:after="0" w:line="240" w:lineRule="auto"/>
              <w:rPr>
                <w:rFonts w:ascii="Times New Roman" w:eastAsia="Times New Roman" w:hAnsi="Times New Roman"/>
                <w:color w:val="000000"/>
                <w:lang w:eastAsia="ru-RU"/>
              </w:rPr>
            </w:pPr>
          </w:p>
        </w:tc>
        <w:tc>
          <w:tcPr>
            <w:tcW w:w="1596" w:type="dxa"/>
            <w:shd w:val="clear" w:color="auto" w:fill="auto"/>
            <w:vAlign w:val="center"/>
            <w:hideMark/>
          </w:tcPr>
          <w:p w14:paraId="66BAD7EF" w14:textId="77777777" w:rsidR="00EA004D" w:rsidRPr="00EA004D" w:rsidRDefault="00EA004D" w:rsidP="00EA004D">
            <w:pPr>
              <w:spacing w:after="0" w:line="240" w:lineRule="auto"/>
              <w:jc w:val="center"/>
              <w:rPr>
                <w:rFonts w:ascii="Times New Roman" w:eastAsia="Times New Roman" w:hAnsi="Times New Roman"/>
                <w:color w:val="000000"/>
                <w:lang w:eastAsia="ru-RU"/>
              </w:rPr>
            </w:pPr>
            <w:r w:rsidRPr="00EA004D">
              <w:rPr>
                <w:rFonts w:ascii="Times New Roman" w:eastAsia="Times New Roman" w:hAnsi="Times New Roman"/>
                <w:color w:val="000000"/>
                <w:lang w:eastAsia="ru-RU"/>
              </w:rPr>
              <w:t>2027 г.</w:t>
            </w:r>
          </w:p>
        </w:tc>
        <w:tc>
          <w:tcPr>
            <w:tcW w:w="1276" w:type="dxa"/>
            <w:shd w:val="clear" w:color="auto" w:fill="auto"/>
            <w:vAlign w:val="center"/>
            <w:hideMark/>
          </w:tcPr>
          <w:p w14:paraId="28FAE356" w14:textId="77777777" w:rsidR="00EA004D" w:rsidRPr="00EA004D" w:rsidRDefault="00EA004D" w:rsidP="00EA004D">
            <w:pPr>
              <w:spacing w:after="0" w:line="240" w:lineRule="auto"/>
              <w:jc w:val="center"/>
              <w:rPr>
                <w:rFonts w:ascii="Times New Roman" w:eastAsia="Times New Roman" w:hAnsi="Times New Roman"/>
                <w:color w:val="000000"/>
                <w:lang w:eastAsia="ru-RU"/>
              </w:rPr>
            </w:pPr>
            <w:r w:rsidRPr="00EA004D">
              <w:rPr>
                <w:rFonts w:ascii="Times New Roman" w:eastAsia="Times New Roman" w:hAnsi="Times New Roman"/>
                <w:color w:val="000000"/>
                <w:lang w:eastAsia="ru-RU"/>
              </w:rPr>
              <w:t>2037 г.</w:t>
            </w:r>
          </w:p>
        </w:tc>
        <w:tc>
          <w:tcPr>
            <w:tcW w:w="1276" w:type="dxa"/>
            <w:shd w:val="clear" w:color="auto" w:fill="auto"/>
            <w:vAlign w:val="center"/>
            <w:hideMark/>
          </w:tcPr>
          <w:p w14:paraId="3BF02938" w14:textId="77777777" w:rsidR="00EA004D" w:rsidRPr="00EA004D" w:rsidRDefault="00EA004D" w:rsidP="00EA004D">
            <w:pPr>
              <w:spacing w:after="0" w:line="240" w:lineRule="auto"/>
              <w:jc w:val="center"/>
              <w:rPr>
                <w:rFonts w:ascii="Times New Roman" w:eastAsia="Times New Roman" w:hAnsi="Times New Roman"/>
                <w:color w:val="000000"/>
                <w:lang w:eastAsia="ru-RU"/>
              </w:rPr>
            </w:pPr>
            <w:r w:rsidRPr="00EA004D">
              <w:rPr>
                <w:rFonts w:ascii="Times New Roman" w:eastAsia="Times New Roman" w:hAnsi="Times New Roman"/>
                <w:color w:val="000000"/>
                <w:lang w:eastAsia="ru-RU"/>
              </w:rPr>
              <w:t>2027 г.</w:t>
            </w:r>
          </w:p>
        </w:tc>
        <w:tc>
          <w:tcPr>
            <w:tcW w:w="1275" w:type="dxa"/>
            <w:shd w:val="clear" w:color="auto" w:fill="auto"/>
            <w:vAlign w:val="center"/>
            <w:hideMark/>
          </w:tcPr>
          <w:p w14:paraId="076A0E0F" w14:textId="77777777" w:rsidR="00EA004D" w:rsidRPr="00EA004D" w:rsidRDefault="00EA004D" w:rsidP="00EA004D">
            <w:pPr>
              <w:spacing w:after="0" w:line="240" w:lineRule="auto"/>
              <w:jc w:val="center"/>
              <w:rPr>
                <w:rFonts w:ascii="Times New Roman" w:eastAsia="Times New Roman" w:hAnsi="Times New Roman"/>
                <w:color w:val="000000"/>
                <w:lang w:eastAsia="ru-RU"/>
              </w:rPr>
            </w:pPr>
            <w:r w:rsidRPr="00EA004D">
              <w:rPr>
                <w:rFonts w:ascii="Times New Roman" w:eastAsia="Times New Roman" w:hAnsi="Times New Roman"/>
                <w:color w:val="000000"/>
                <w:lang w:eastAsia="ru-RU"/>
              </w:rPr>
              <w:t>2037 г.</w:t>
            </w:r>
          </w:p>
        </w:tc>
        <w:tc>
          <w:tcPr>
            <w:tcW w:w="1276" w:type="dxa"/>
            <w:shd w:val="clear" w:color="auto" w:fill="auto"/>
            <w:vAlign w:val="center"/>
            <w:hideMark/>
          </w:tcPr>
          <w:p w14:paraId="0AA9F838" w14:textId="77777777" w:rsidR="00EA004D" w:rsidRPr="00EA004D" w:rsidRDefault="00EA004D" w:rsidP="00EA004D">
            <w:pPr>
              <w:spacing w:after="0" w:line="240" w:lineRule="auto"/>
              <w:jc w:val="center"/>
              <w:rPr>
                <w:rFonts w:ascii="Times New Roman" w:eastAsia="Times New Roman" w:hAnsi="Times New Roman"/>
                <w:color w:val="000000"/>
                <w:lang w:eastAsia="ru-RU"/>
              </w:rPr>
            </w:pPr>
            <w:r w:rsidRPr="00EA004D">
              <w:rPr>
                <w:rFonts w:ascii="Times New Roman" w:eastAsia="Times New Roman" w:hAnsi="Times New Roman"/>
                <w:color w:val="000000"/>
                <w:lang w:eastAsia="ru-RU"/>
              </w:rPr>
              <w:t>2027 г.</w:t>
            </w:r>
          </w:p>
        </w:tc>
        <w:tc>
          <w:tcPr>
            <w:tcW w:w="1276" w:type="dxa"/>
            <w:shd w:val="clear" w:color="auto" w:fill="auto"/>
            <w:vAlign w:val="center"/>
            <w:hideMark/>
          </w:tcPr>
          <w:p w14:paraId="35A43A9C" w14:textId="77777777" w:rsidR="00EA004D" w:rsidRPr="00EA004D" w:rsidRDefault="00EA004D" w:rsidP="00EA004D">
            <w:pPr>
              <w:spacing w:after="0" w:line="240" w:lineRule="auto"/>
              <w:jc w:val="center"/>
              <w:rPr>
                <w:rFonts w:ascii="Times New Roman" w:eastAsia="Times New Roman" w:hAnsi="Times New Roman"/>
                <w:color w:val="000000"/>
                <w:lang w:eastAsia="ru-RU"/>
              </w:rPr>
            </w:pPr>
            <w:r w:rsidRPr="00EA004D">
              <w:rPr>
                <w:rFonts w:ascii="Times New Roman" w:eastAsia="Times New Roman" w:hAnsi="Times New Roman"/>
                <w:color w:val="000000"/>
                <w:lang w:eastAsia="ru-RU"/>
              </w:rPr>
              <w:t>2037 г.</w:t>
            </w:r>
          </w:p>
        </w:tc>
      </w:tr>
      <w:tr w:rsidR="00EA004D" w:rsidRPr="00EA004D" w14:paraId="785265BB" w14:textId="77777777" w:rsidTr="003417B4">
        <w:trPr>
          <w:trHeight w:val="57"/>
          <w:jc w:val="center"/>
        </w:trPr>
        <w:tc>
          <w:tcPr>
            <w:tcW w:w="2056" w:type="dxa"/>
            <w:shd w:val="clear" w:color="auto" w:fill="auto"/>
            <w:vAlign w:val="bottom"/>
            <w:hideMark/>
          </w:tcPr>
          <w:p w14:paraId="7A55B302" w14:textId="77777777" w:rsidR="00EA004D" w:rsidRPr="00EA004D" w:rsidRDefault="00EA004D" w:rsidP="00EA004D">
            <w:pPr>
              <w:spacing w:after="0" w:line="240" w:lineRule="auto"/>
              <w:rPr>
                <w:rFonts w:ascii="Times New Roman" w:eastAsia="Times New Roman" w:hAnsi="Times New Roman"/>
                <w:color w:val="000000"/>
                <w:lang w:eastAsia="ru-RU"/>
              </w:rPr>
            </w:pPr>
            <w:r w:rsidRPr="00EA004D">
              <w:rPr>
                <w:rFonts w:ascii="Times New Roman" w:eastAsia="Times New Roman" w:hAnsi="Times New Roman"/>
                <w:color w:val="000000"/>
                <w:lang w:eastAsia="ru-RU"/>
              </w:rPr>
              <w:t>г. Хилок</w:t>
            </w:r>
          </w:p>
        </w:tc>
        <w:tc>
          <w:tcPr>
            <w:tcW w:w="1596" w:type="dxa"/>
            <w:shd w:val="clear" w:color="auto" w:fill="auto"/>
            <w:vAlign w:val="bottom"/>
            <w:hideMark/>
          </w:tcPr>
          <w:p w14:paraId="44C157FA" w14:textId="77777777" w:rsidR="00EA004D" w:rsidRPr="00EA004D" w:rsidRDefault="00EA004D" w:rsidP="00EA004D">
            <w:pPr>
              <w:spacing w:after="0" w:line="240" w:lineRule="auto"/>
              <w:jc w:val="right"/>
              <w:rPr>
                <w:rFonts w:ascii="Times New Roman" w:eastAsia="Times New Roman" w:hAnsi="Times New Roman"/>
                <w:color w:val="000000"/>
                <w:lang w:eastAsia="ru-RU"/>
              </w:rPr>
            </w:pPr>
            <w:r w:rsidRPr="00EA004D">
              <w:rPr>
                <w:rFonts w:ascii="Times New Roman" w:eastAsia="Times New Roman" w:hAnsi="Times New Roman"/>
                <w:color w:val="000000"/>
                <w:lang w:eastAsia="ru-RU"/>
              </w:rPr>
              <w:t>9 596</w:t>
            </w:r>
          </w:p>
        </w:tc>
        <w:tc>
          <w:tcPr>
            <w:tcW w:w="1276" w:type="dxa"/>
            <w:shd w:val="clear" w:color="auto" w:fill="auto"/>
            <w:vAlign w:val="bottom"/>
            <w:hideMark/>
          </w:tcPr>
          <w:p w14:paraId="4858DC39" w14:textId="77777777" w:rsidR="00EA004D" w:rsidRPr="00EA004D" w:rsidRDefault="00EA004D" w:rsidP="00EA004D">
            <w:pPr>
              <w:spacing w:after="0" w:line="240" w:lineRule="auto"/>
              <w:jc w:val="right"/>
              <w:rPr>
                <w:rFonts w:ascii="Times New Roman" w:eastAsia="Times New Roman" w:hAnsi="Times New Roman"/>
                <w:color w:val="000000"/>
                <w:lang w:eastAsia="ru-RU"/>
              </w:rPr>
            </w:pPr>
            <w:r w:rsidRPr="00EA004D">
              <w:rPr>
                <w:rFonts w:ascii="Times New Roman" w:eastAsia="Times New Roman" w:hAnsi="Times New Roman"/>
                <w:color w:val="000000"/>
                <w:lang w:eastAsia="ru-RU"/>
              </w:rPr>
              <w:t>8 924</w:t>
            </w:r>
          </w:p>
        </w:tc>
        <w:tc>
          <w:tcPr>
            <w:tcW w:w="1276" w:type="dxa"/>
            <w:shd w:val="clear" w:color="auto" w:fill="auto"/>
            <w:vAlign w:val="bottom"/>
            <w:hideMark/>
          </w:tcPr>
          <w:p w14:paraId="14055EB6" w14:textId="77777777" w:rsidR="00EA004D" w:rsidRPr="00EA004D" w:rsidRDefault="00EA004D" w:rsidP="00EA004D">
            <w:pPr>
              <w:spacing w:after="0" w:line="240" w:lineRule="auto"/>
              <w:jc w:val="right"/>
              <w:rPr>
                <w:rFonts w:ascii="Times New Roman" w:eastAsia="Times New Roman" w:hAnsi="Times New Roman"/>
                <w:color w:val="000000"/>
                <w:lang w:eastAsia="ru-RU"/>
              </w:rPr>
            </w:pPr>
            <w:r w:rsidRPr="00EA004D">
              <w:rPr>
                <w:rFonts w:ascii="Times New Roman" w:eastAsia="Times New Roman" w:hAnsi="Times New Roman"/>
                <w:color w:val="000000"/>
                <w:lang w:eastAsia="ru-RU"/>
              </w:rPr>
              <w:t>26388</w:t>
            </w:r>
          </w:p>
        </w:tc>
        <w:tc>
          <w:tcPr>
            <w:tcW w:w="1275" w:type="dxa"/>
            <w:shd w:val="clear" w:color="auto" w:fill="auto"/>
            <w:vAlign w:val="bottom"/>
            <w:hideMark/>
          </w:tcPr>
          <w:p w14:paraId="2D0F2417" w14:textId="77777777" w:rsidR="00EA004D" w:rsidRPr="00EA004D" w:rsidRDefault="00EA004D" w:rsidP="00EA004D">
            <w:pPr>
              <w:spacing w:after="0" w:line="240" w:lineRule="auto"/>
              <w:jc w:val="right"/>
              <w:rPr>
                <w:rFonts w:ascii="Times New Roman" w:eastAsia="Times New Roman" w:hAnsi="Times New Roman"/>
                <w:color w:val="000000"/>
                <w:lang w:eastAsia="ru-RU"/>
              </w:rPr>
            </w:pPr>
            <w:r w:rsidRPr="00EA004D">
              <w:rPr>
                <w:rFonts w:ascii="Times New Roman" w:eastAsia="Times New Roman" w:hAnsi="Times New Roman"/>
                <w:color w:val="000000"/>
                <w:lang w:eastAsia="ru-RU"/>
              </w:rPr>
              <w:t>24541</w:t>
            </w:r>
          </w:p>
        </w:tc>
        <w:tc>
          <w:tcPr>
            <w:tcW w:w="1276" w:type="dxa"/>
            <w:shd w:val="clear" w:color="auto" w:fill="auto"/>
            <w:vAlign w:val="bottom"/>
            <w:hideMark/>
          </w:tcPr>
          <w:p w14:paraId="38E85422" w14:textId="77777777" w:rsidR="00EA004D" w:rsidRPr="00EA004D" w:rsidRDefault="00EA004D" w:rsidP="00EA004D">
            <w:pPr>
              <w:spacing w:after="0" w:line="240" w:lineRule="auto"/>
              <w:jc w:val="right"/>
              <w:rPr>
                <w:rFonts w:ascii="Times New Roman" w:eastAsia="Times New Roman" w:hAnsi="Times New Roman"/>
                <w:color w:val="000000"/>
                <w:lang w:eastAsia="ru-RU"/>
              </w:rPr>
            </w:pPr>
            <w:r w:rsidRPr="00EA004D">
              <w:rPr>
                <w:rFonts w:ascii="Times New Roman" w:eastAsia="Times New Roman" w:hAnsi="Times New Roman"/>
                <w:color w:val="000000"/>
                <w:lang w:eastAsia="ru-RU"/>
              </w:rPr>
              <w:t>4797,9</w:t>
            </w:r>
          </w:p>
        </w:tc>
        <w:tc>
          <w:tcPr>
            <w:tcW w:w="1276" w:type="dxa"/>
            <w:shd w:val="clear" w:color="auto" w:fill="auto"/>
            <w:vAlign w:val="bottom"/>
            <w:hideMark/>
          </w:tcPr>
          <w:p w14:paraId="43F064A8" w14:textId="77777777" w:rsidR="00EA004D" w:rsidRPr="00EA004D" w:rsidRDefault="00EA004D" w:rsidP="00EA004D">
            <w:pPr>
              <w:spacing w:after="0" w:line="240" w:lineRule="auto"/>
              <w:jc w:val="right"/>
              <w:rPr>
                <w:rFonts w:ascii="Times New Roman" w:eastAsia="Times New Roman" w:hAnsi="Times New Roman"/>
                <w:color w:val="000000"/>
                <w:lang w:eastAsia="ru-RU"/>
              </w:rPr>
            </w:pPr>
            <w:r w:rsidRPr="00EA004D">
              <w:rPr>
                <w:rFonts w:ascii="Times New Roman" w:eastAsia="Times New Roman" w:hAnsi="Times New Roman"/>
                <w:color w:val="000000"/>
                <w:lang w:eastAsia="ru-RU"/>
              </w:rPr>
              <w:t>4462,0</w:t>
            </w:r>
          </w:p>
        </w:tc>
      </w:tr>
      <w:tr w:rsidR="00EA004D" w:rsidRPr="00EA004D" w14:paraId="76BBFBA8" w14:textId="77777777" w:rsidTr="003417B4">
        <w:trPr>
          <w:trHeight w:val="57"/>
          <w:jc w:val="center"/>
        </w:trPr>
        <w:tc>
          <w:tcPr>
            <w:tcW w:w="2056" w:type="dxa"/>
            <w:shd w:val="clear" w:color="auto" w:fill="auto"/>
            <w:vAlign w:val="bottom"/>
            <w:hideMark/>
          </w:tcPr>
          <w:p w14:paraId="0C15BBEF" w14:textId="77777777" w:rsidR="00EA004D" w:rsidRPr="00EA004D" w:rsidRDefault="00EA004D" w:rsidP="00EA004D">
            <w:pPr>
              <w:spacing w:after="0" w:line="240" w:lineRule="auto"/>
              <w:rPr>
                <w:rFonts w:ascii="Times New Roman" w:eastAsia="Times New Roman" w:hAnsi="Times New Roman"/>
                <w:color w:val="000000"/>
                <w:lang w:eastAsia="ru-RU"/>
              </w:rPr>
            </w:pPr>
            <w:r w:rsidRPr="00EA004D">
              <w:rPr>
                <w:rFonts w:ascii="Times New Roman" w:eastAsia="Times New Roman" w:hAnsi="Times New Roman"/>
                <w:color w:val="000000"/>
                <w:lang w:eastAsia="ru-RU"/>
              </w:rPr>
              <w:t xml:space="preserve">с. </w:t>
            </w:r>
            <w:proofErr w:type="spellStart"/>
            <w:r w:rsidRPr="00EA004D">
              <w:rPr>
                <w:rFonts w:ascii="Times New Roman" w:eastAsia="Times New Roman" w:hAnsi="Times New Roman"/>
                <w:color w:val="000000"/>
                <w:lang w:eastAsia="ru-RU"/>
              </w:rPr>
              <w:t>Жилкин</w:t>
            </w:r>
            <w:proofErr w:type="spellEnd"/>
            <w:r w:rsidRPr="00EA004D">
              <w:rPr>
                <w:rFonts w:ascii="Times New Roman" w:eastAsia="Times New Roman" w:hAnsi="Times New Roman"/>
                <w:color w:val="000000"/>
                <w:lang w:eastAsia="ru-RU"/>
              </w:rPr>
              <w:t xml:space="preserve"> Хутор</w:t>
            </w:r>
          </w:p>
        </w:tc>
        <w:tc>
          <w:tcPr>
            <w:tcW w:w="1596" w:type="dxa"/>
            <w:shd w:val="clear" w:color="auto" w:fill="auto"/>
            <w:vAlign w:val="bottom"/>
            <w:hideMark/>
          </w:tcPr>
          <w:p w14:paraId="38D7832F" w14:textId="77777777" w:rsidR="00EA004D" w:rsidRPr="00EA004D" w:rsidRDefault="00EA004D" w:rsidP="00EA004D">
            <w:pPr>
              <w:spacing w:after="0" w:line="240" w:lineRule="auto"/>
              <w:jc w:val="right"/>
              <w:rPr>
                <w:rFonts w:ascii="Times New Roman" w:eastAsia="Times New Roman" w:hAnsi="Times New Roman"/>
                <w:color w:val="000000"/>
                <w:lang w:eastAsia="ru-RU"/>
              </w:rPr>
            </w:pPr>
            <w:r w:rsidRPr="00EA004D">
              <w:rPr>
                <w:rFonts w:ascii="Times New Roman" w:eastAsia="Times New Roman" w:hAnsi="Times New Roman"/>
                <w:color w:val="000000"/>
                <w:lang w:eastAsia="ru-RU"/>
              </w:rPr>
              <w:t>43</w:t>
            </w:r>
          </w:p>
        </w:tc>
        <w:tc>
          <w:tcPr>
            <w:tcW w:w="1276" w:type="dxa"/>
            <w:shd w:val="clear" w:color="auto" w:fill="auto"/>
            <w:vAlign w:val="bottom"/>
            <w:hideMark/>
          </w:tcPr>
          <w:p w14:paraId="3ED0873A" w14:textId="77777777" w:rsidR="00EA004D" w:rsidRPr="00EA004D" w:rsidRDefault="00EA004D" w:rsidP="00EA004D">
            <w:pPr>
              <w:spacing w:after="0" w:line="240" w:lineRule="auto"/>
              <w:jc w:val="right"/>
              <w:rPr>
                <w:rFonts w:ascii="Times New Roman" w:eastAsia="Times New Roman" w:hAnsi="Times New Roman"/>
                <w:color w:val="000000"/>
                <w:lang w:eastAsia="ru-RU"/>
              </w:rPr>
            </w:pPr>
            <w:r w:rsidRPr="00EA004D">
              <w:rPr>
                <w:rFonts w:ascii="Times New Roman" w:eastAsia="Times New Roman" w:hAnsi="Times New Roman"/>
                <w:color w:val="000000"/>
                <w:lang w:eastAsia="ru-RU"/>
              </w:rPr>
              <w:t>40</w:t>
            </w:r>
          </w:p>
        </w:tc>
        <w:tc>
          <w:tcPr>
            <w:tcW w:w="1276" w:type="dxa"/>
            <w:shd w:val="clear" w:color="auto" w:fill="auto"/>
            <w:vAlign w:val="bottom"/>
            <w:hideMark/>
          </w:tcPr>
          <w:p w14:paraId="60E09E26" w14:textId="77777777" w:rsidR="00EA004D" w:rsidRPr="00EA004D" w:rsidRDefault="00EA004D" w:rsidP="00EA004D">
            <w:pPr>
              <w:spacing w:after="0" w:line="240" w:lineRule="auto"/>
              <w:jc w:val="right"/>
              <w:rPr>
                <w:rFonts w:ascii="Times New Roman" w:eastAsia="Times New Roman" w:hAnsi="Times New Roman"/>
                <w:color w:val="000000"/>
                <w:lang w:eastAsia="ru-RU"/>
              </w:rPr>
            </w:pPr>
            <w:r w:rsidRPr="00EA004D">
              <w:rPr>
                <w:rFonts w:ascii="Times New Roman" w:eastAsia="Times New Roman" w:hAnsi="Times New Roman"/>
                <w:color w:val="000000"/>
                <w:lang w:eastAsia="ru-RU"/>
              </w:rPr>
              <w:t>117</w:t>
            </w:r>
          </w:p>
        </w:tc>
        <w:tc>
          <w:tcPr>
            <w:tcW w:w="1275" w:type="dxa"/>
            <w:shd w:val="clear" w:color="auto" w:fill="auto"/>
            <w:vAlign w:val="bottom"/>
            <w:hideMark/>
          </w:tcPr>
          <w:p w14:paraId="24200F18" w14:textId="77777777" w:rsidR="00EA004D" w:rsidRPr="00EA004D" w:rsidRDefault="00EA004D" w:rsidP="00EA004D">
            <w:pPr>
              <w:spacing w:after="0" w:line="240" w:lineRule="auto"/>
              <w:jc w:val="right"/>
              <w:rPr>
                <w:rFonts w:ascii="Times New Roman" w:eastAsia="Times New Roman" w:hAnsi="Times New Roman"/>
                <w:color w:val="000000"/>
                <w:lang w:eastAsia="ru-RU"/>
              </w:rPr>
            </w:pPr>
            <w:r w:rsidRPr="00EA004D">
              <w:rPr>
                <w:rFonts w:ascii="Times New Roman" w:eastAsia="Times New Roman" w:hAnsi="Times New Roman"/>
                <w:color w:val="000000"/>
                <w:lang w:eastAsia="ru-RU"/>
              </w:rPr>
              <w:t>109</w:t>
            </w:r>
          </w:p>
        </w:tc>
        <w:tc>
          <w:tcPr>
            <w:tcW w:w="1276" w:type="dxa"/>
            <w:shd w:val="clear" w:color="auto" w:fill="auto"/>
            <w:vAlign w:val="bottom"/>
            <w:hideMark/>
          </w:tcPr>
          <w:p w14:paraId="7CEFC5C9" w14:textId="77777777" w:rsidR="00EA004D" w:rsidRPr="00EA004D" w:rsidRDefault="00EA004D" w:rsidP="00EA004D">
            <w:pPr>
              <w:spacing w:after="0" w:line="240" w:lineRule="auto"/>
              <w:jc w:val="right"/>
              <w:rPr>
                <w:rFonts w:ascii="Times New Roman" w:eastAsia="Times New Roman" w:hAnsi="Times New Roman"/>
                <w:color w:val="000000"/>
                <w:lang w:eastAsia="ru-RU"/>
              </w:rPr>
            </w:pPr>
            <w:r w:rsidRPr="00EA004D">
              <w:rPr>
                <w:rFonts w:ascii="Times New Roman" w:eastAsia="Times New Roman" w:hAnsi="Times New Roman"/>
                <w:color w:val="000000"/>
                <w:lang w:eastAsia="ru-RU"/>
              </w:rPr>
              <w:t>21,3</w:t>
            </w:r>
          </w:p>
        </w:tc>
        <w:tc>
          <w:tcPr>
            <w:tcW w:w="1276" w:type="dxa"/>
            <w:shd w:val="clear" w:color="auto" w:fill="auto"/>
            <w:vAlign w:val="bottom"/>
            <w:hideMark/>
          </w:tcPr>
          <w:p w14:paraId="1583A775" w14:textId="77777777" w:rsidR="00EA004D" w:rsidRPr="00EA004D" w:rsidRDefault="00EA004D" w:rsidP="00EA004D">
            <w:pPr>
              <w:spacing w:after="0" w:line="240" w:lineRule="auto"/>
              <w:jc w:val="right"/>
              <w:rPr>
                <w:rFonts w:ascii="Times New Roman" w:eastAsia="Times New Roman" w:hAnsi="Times New Roman"/>
                <w:color w:val="000000"/>
                <w:lang w:eastAsia="ru-RU"/>
              </w:rPr>
            </w:pPr>
            <w:r w:rsidRPr="00EA004D">
              <w:rPr>
                <w:rFonts w:ascii="Times New Roman" w:eastAsia="Times New Roman" w:hAnsi="Times New Roman"/>
                <w:color w:val="000000"/>
                <w:lang w:eastAsia="ru-RU"/>
              </w:rPr>
              <w:t>19,8</w:t>
            </w:r>
          </w:p>
        </w:tc>
      </w:tr>
      <w:tr w:rsidR="00EA004D" w:rsidRPr="00EA004D" w14:paraId="11AF10CB" w14:textId="77777777" w:rsidTr="003417B4">
        <w:trPr>
          <w:trHeight w:val="57"/>
          <w:jc w:val="center"/>
        </w:trPr>
        <w:tc>
          <w:tcPr>
            <w:tcW w:w="2056" w:type="dxa"/>
            <w:shd w:val="clear" w:color="auto" w:fill="auto"/>
            <w:vAlign w:val="bottom"/>
            <w:hideMark/>
          </w:tcPr>
          <w:p w14:paraId="24B2592A" w14:textId="77777777" w:rsidR="00EA004D" w:rsidRPr="00EA004D" w:rsidRDefault="00EA004D" w:rsidP="00EA004D">
            <w:pPr>
              <w:spacing w:after="0" w:line="240" w:lineRule="auto"/>
              <w:rPr>
                <w:rFonts w:ascii="Times New Roman" w:eastAsia="Times New Roman" w:hAnsi="Times New Roman"/>
                <w:color w:val="000000"/>
                <w:lang w:eastAsia="ru-RU"/>
              </w:rPr>
            </w:pPr>
            <w:r w:rsidRPr="00EA004D">
              <w:rPr>
                <w:rFonts w:ascii="Times New Roman" w:eastAsia="Times New Roman" w:hAnsi="Times New Roman"/>
                <w:color w:val="000000"/>
                <w:lang w:eastAsia="ru-RU"/>
              </w:rPr>
              <w:t>с. Сосновка</w:t>
            </w:r>
          </w:p>
        </w:tc>
        <w:tc>
          <w:tcPr>
            <w:tcW w:w="1596" w:type="dxa"/>
            <w:shd w:val="clear" w:color="auto" w:fill="auto"/>
            <w:vAlign w:val="bottom"/>
            <w:hideMark/>
          </w:tcPr>
          <w:p w14:paraId="691360EB" w14:textId="77777777" w:rsidR="00EA004D" w:rsidRPr="00EA004D" w:rsidRDefault="00EA004D" w:rsidP="00EA004D">
            <w:pPr>
              <w:spacing w:after="0" w:line="240" w:lineRule="auto"/>
              <w:jc w:val="right"/>
              <w:rPr>
                <w:rFonts w:ascii="Times New Roman" w:eastAsia="Times New Roman" w:hAnsi="Times New Roman"/>
                <w:color w:val="000000"/>
                <w:lang w:eastAsia="ru-RU"/>
              </w:rPr>
            </w:pPr>
            <w:r w:rsidRPr="00EA004D">
              <w:rPr>
                <w:rFonts w:ascii="Times New Roman" w:eastAsia="Times New Roman" w:hAnsi="Times New Roman"/>
                <w:color w:val="000000"/>
                <w:lang w:eastAsia="ru-RU"/>
              </w:rPr>
              <w:t>16</w:t>
            </w:r>
          </w:p>
        </w:tc>
        <w:tc>
          <w:tcPr>
            <w:tcW w:w="1276" w:type="dxa"/>
            <w:shd w:val="clear" w:color="auto" w:fill="auto"/>
            <w:vAlign w:val="bottom"/>
            <w:hideMark/>
          </w:tcPr>
          <w:p w14:paraId="277A0E36" w14:textId="77777777" w:rsidR="00EA004D" w:rsidRPr="00EA004D" w:rsidRDefault="00EA004D" w:rsidP="00EA004D">
            <w:pPr>
              <w:spacing w:after="0" w:line="240" w:lineRule="auto"/>
              <w:jc w:val="right"/>
              <w:rPr>
                <w:rFonts w:ascii="Times New Roman" w:eastAsia="Times New Roman" w:hAnsi="Times New Roman"/>
                <w:color w:val="000000"/>
                <w:lang w:eastAsia="ru-RU"/>
              </w:rPr>
            </w:pPr>
            <w:r w:rsidRPr="00EA004D">
              <w:rPr>
                <w:rFonts w:ascii="Times New Roman" w:eastAsia="Times New Roman" w:hAnsi="Times New Roman"/>
                <w:color w:val="000000"/>
                <w:lang w:eastAsia="ru-RU"/>
              </w:rPr>
              <w:t>15</w:t>
            </w:r>
          </w:p>
        </w:tc>
        <w:tc>
          <w:tcPr>
            <w:tcW w:w="1276" w:type="dxa"/>
            <w:shd w:val="clear" w:color="auto" w:fill="auto"/>
            <w:vAlign w:val="bottom"/>
            <w:hideMark/>
          </w:tcPr>
          <w:p w14:paraId="107FE43E" w14:textId="77777777" w:rsidR="00EA004D" w:rsidRPr="00EA004D" w:rsidRDefault="00EA004D" w:rsidP="00EA004D">
            <w:pPr>
              <w:spacing w:after="0" w:line="240" w:lineRule="auto"/>
              <w:jc w:val="right"/>
              <w:rPr>
                <w:rFonts w:ascii="Times New Roman" w:eastAsia="Times New Roman" w:hAnsi="Times New Roman"/>
                <w:color w:val="000000"/>
                <w:lang w:eastAsia="ru-RU"/>
              </w:rPr>
            </w:pPr>
            <w:r w:rsidRPr="00EA004D">
              <w:rPr>
                <w:rFonts w:ascii="Times New Roman" w:eastAsia="Times New Roman" w:hAnsi="Times New Roman"/>
                <w:color w:val="000000"/>
                <w:lang w:eastAsia="ru-RU"/>
              </w:rPr>
              <w:t>44</w:t>
            </w:r>
          </w:p>
        </w:tc>
        <w:tc>
          <w:tcPr>
            <w:tcW w:w="1275" w:type="dxa"/>
            <w:shd w:val="clear" w:color="auto" w:fill="auto"/>
            <w:vAlign w:val="bottom"/>
            <w:hideMark/>
          </w:tcPr>
          <w:p w14:paraId="1563E1F6" w14:textId="77777777" w:rsidR="00EA004D" w:rsidRPr="00EA004D" w:rsidRDefault="00EA004D" w:rsidP="00EA004D">
            <w:pPr>
              <w:spacing w:after="0" w:line="240" w:lineRule="auto"/>
              <w:jc w:val="right"/>
              <w:rPr>
                <w:rFonts w:ascii="Times New Roman" w:eastAsia="Times New Roman" w:hAnsi="Times New Roman"/>
                <w:color w:val="000000"/>
                <w:lang w:eastAsia="ru-RU"/>
              </w:rPr>
            </w:pPr>
            <w:r w:rsidRPr="00EA004D">
              <w:rPr>
                <w:rFonts w:ascii="Times New Roman" w:eastAsia="Times New Roman" w:hAnsi="Times New Roman"/>
                <w:color w:val="000000"/>
                <w:lang w:eastAsia="ru-RU"/>
              </w:rPr>
              <w:t>41</w:t>
            </w:r>
          </w:p>
        </w:tc>
        <w:tc>
          <w:tcPr>
            <w:tcW w:w="1276" w:type="dxa"/>
            <w:shd w:val="clear" w:color="auto" w:fill="auto"/>
            <w:vAlign w:val="bottom"/>
            <w:hideMark/>
          </w:tcPr>
          <w:p w14:paraId="33E06020" w14:textId="77777777" w:rsidR="00EA004D" w:rsidRPr="00EA004D" w:rsidRDefault="00EA004D" w:rsidP="00EA004D">
            <w:pPr>
              <w:spacing w:after="0" w:line="240" w:lineRule="auto"/>
              <w:jc w:val="right"/>
              <w:rPr>
                <w:rFonts w:ascii="Times New Roman" w:eastAsia="Times New Roman" w:hAnsi="Times New Roman"/>
                <w:color w:val="000000"/>
                <w:lang w:eastAsia="ru-RU"/>
              </w:rPr>
            </w:pPr>
            <w:r w:rsidRPr="00EA004D">
              <w:rPr>
                <w:rFonts w:ascii="Times New Roman" w:eastAsia="Times New Roman" w:hAnsi="Times New Roman"/>
                <w:color w:val="000000"/>
                <w:lang w:eastAsia="ru-RU"/>
              </w:rPr>
              <w:t>8,0</w:t>
            </w:r>
          </w:p>
        </w:tc>
        <w:tc>
          <w:tcPr>
            <w:tcW w:w="1276" w:type="dxa"/>
            <w:shd w:val="clear" w:color="auto" w:fill="auto"/>
            <w:vAlign w:val="bottom"/>
            <w:hideMark/>
          </w:tcPr>
          <w:p w14:paraId="41D48996" w14:textId="77777777" w:rsidR="00EA004D" w:rsidRPr="00EA004D" w:rsidRDefault="00EA004D" w:rsidP="00EA004D">
            <w:pPr>
              <w:spacing w:after="0" w:line="240" w:lineRule="auto"/>
              <w:jc w:val="right"/>
              <w:rPr>
                <w:rFonts w:ascii="Times New Roman" w:eastAsia="Times New Roman" w:hAnsi="Times New Roman"/>
                <w:color w:val="000000"/>
                <w:lang w:eastAsia="ru-RU"/>
              </w:rPr>
            </w:pPr>
            <w:r w:rsidRPr="00EA004D">
              <w:rPr>
                <w:rFonts w:ascii="Times New Roman" w:eastAsia="Times New Roman" w:hAnsi="Times New Roman"/>
                <w:color w:val="000000"/>
                <w:lang w:eastAsia="ru-RU"/>
              </w:rPr>
              <w:t>7,4</w:t>
            </w:r>
          </w:p>
        </w:tc>
      </w:tr>
      <w:tr w:rsidR="00EA004D" w:rsidRPr="00EA004D" w14:paraId="17F9C4AB" w14:textId="77777777" w:rsidTr="003417B4">
        <w:trPr>
          <w:trHeight w:val="57"/>
          <w:jc w:val="center"/>
        </w:trPr>
        <w:tc>
          <w:tcPr>
            <w:tcW w:w="2056" w:type="dxa"/>
            <w:shd w:val="clear" w:color="auto" w:fill="auto"/>
            <w:vAlign w:val="bottom"/>
            <w:hideMark/>
          </w:tcPr>
          <w:p w14:paraId="0423F24C" w14:textId="77777777" w:rsidR="00EA004D" w:rsidRPr="00EA004D" w:rsidRDefault="00EA004D" w:rsidP="00EA004D">
            <w:pPr>
              <w:spacing w:after="0" w:line="240" w:lineRule="auto"/>
              <w:rPr>
                <w:rFonts w:ascii="Times New Roman" w:eastAsia="Times New Roman" w:hAnsi="Times New Roman"/>
                <w:color w:val="000000"/>
                <w:lang w:eastAsia="ru-RU"/>
              </w:rPr>
            </w:pPr>
            <w:r w:rsidRPr="00EA004D">
              <w:rPr>
                <w:rFonts w:ascii="Times New Roman" w:eastAsia="Times New Roman" w:hAnsi="Times New Roman"/>
                <w:color w:val="000000"/>
                <w:lang w:eastAsia="ru-RU"/>
              </w:rPr>
              <w:t>Итого:</w:t>
            </w:r>
          </w:p>
        </w:tc>
        <w:tc>
          <w:tcPr>
            <w:tcW w:w="1596" w:type="dxa"/>
            <w:shd w:val="clear" w:color="auto" w:fill="auto"/>
            <w:vAlign w:val="bottom"/>
            <w:hideMark/>
          </w:tcPr>
          <w:p w14:paraId="72130A13" w14:textId="77777777" w:rsidR="00EA004D" w:rsidRPr="00EA004D" w:rsidRDefault="00EA004D" w:rsidP="00EA004D">
            <w:pPr>
              <w:spacing w:after="0" w:line="240" w:lineRule="auto"/>
              <w:jc w:val="right"/>
              <w:rPr>
                <w:rFonts w:ascii="Times New Roman" w:eastAsia="Times New Roman" w:hAnsi="Times New Roman"/>
                <w:color w:val="000000"/>
                <w:lang w:eastAsia="ru-RU"/>
              </w:rPr>
            </w:pPr>
            <w:r w:rsidRPr="00EA004D">
              <w:rPr>
                <w:rFonts w:ascii="Times New Roman" w:eastAsia="Times New Roman" w:hAnsi="Times New Roman"/>
                <w:color w:val="000000"/>
                <w:lang w:eastAsia="ru-RU"/>
              </w:rPr>
              <w:t>9654</w:t>
            </w:r>
          </w:p>
        </w:tc>
        <w:tc>
          <w:tcPr>
            <w:tcW w:w="1276" w:type="dxa"/>
            <w:shd w:val="clear" w:color="auto" w:fill="auto"/>
            <w:vAlign w:val="bottom"/>
            <w:hideMark/>
          </w:tcPr>
          <w:p w14:paraId="5F766B25" w14:textId="77777777" w:rsidR="00EA004D" w:rsidRPr="00EA004D" w:rsidRDefault="00EA004D" w:rsidP="00EA004D">
            <w:pPr>
              <w:spacing w:after="0" w:line="240" w:lineRule="auto"/>
              <w:jc w:val="right"/>
              <w:rPr>
                <w:rFonts w:ascii="Times New Roman" w:eastAsia="Times New Roman" w:hAnsi="Times New Roman"/>
                <w:color w:val="000000"/>
                <w:lang w:eastAsia="ru-RU"/>
              </w:rPr>
            </w:pPr>
            <w:r w:rsidRPr="00EA004D">
              <w:rPr>
                <w:rFonts w:ascii="Times New Roman" w:eastAsia="Times New Roman" w:hAnsi="Times New Roman"/>
                <w:color w:val="000000"/>
                <w:lang w:eastAsia="ru-RU"/>
              </w:rPr>
              <w:t>8979</w:t>
            </w:r>
          </w:p>
        </w:tc>
        <w:tc>
          <w:tcPr>
            <w:tcW w:w="1276" w:type="dxa"/>
            <w:shd w:val="clear" w:color="auto" w:fill="auto"/>
            <w:vAlign w:val="bottom"/>
            <w:hideMark/>
          </w:tcPr>
          <w:p w14:paraId="5CF9482D" w14:textId="77777777" w:rsidR="00EA004D" w:rsidRPr="00EA004D" w:rsidRDefault="00EA004D" w:rsidP="00EA004D">
            <w:pPr>
              <w:spacing w:after="0" w:line="240" w:lineRule="auto"/>
              <w:jc w:val="right"/>
              <w:rPr>
                <w:rFonts w:ascii="Times New Roman" w:eastAsia="Times New Roman" w:hAnsi="Times New Roman"/>
                <w:color w:val="000000"/>
                <w:lang w:eastAsia="ru-RU"/>
              </w:rPr>
            </w:pPr>
            <w:r w:rsidRPr="00EA004D">
              <w:rPr>
                <w:rFonts w:ascii="Times New Roman" w:eastAsia="Times New Roman" w:hAnsi="Times New Roman"/>
                <w:color w:val="000000"/>
                <w:lang w:eastAsia="ru-RU"/>
              </w:rPr>
              <w:t>26549</w:t>
            </w:r>
          </w:p>
        </w:tc>
        <w:tc>
          <w:tcPr>
            <w:tcW w:w="1275" w:type="dxa"/>
            <w:shd w:val="clear" w:color="auto" w:fill="auto"/>
            <w:vAlign w:val="bottom"/>
            <w:hideMark/>
          </w:tcPr>
          <w:p w14:paraId="6252C91A" w14:textId="77777777" w:rsidR="00EA004D" w:rsidRPr="00EA004D" w:rsidRDefault="00EA004D" w:rsidP="00EA004D">
            <w:pPr>
              <w:spacing w:after="0" w:line="240" w:lineRule="auto"/>
              <w:jc w:val="right"/>
              <w:rPr>
                <w:rFonts w:ascii="Times New Roman" w:eastAsia="Times New Roman" w:hAnsi="Times New Roman"/>
                <w:color w:val="000000"/>
                <w:lang w:eastAsia="ru-RU"/>
              </w:rPr>
            </w:pPr>
            <w:r w:rsidRPr="00EA004D">
              <w:rPr>
                <w:rFonts w:ascii="Times New Roman" w:eastAsia="Times New Roman" w:hAnsi="Times New Roman"/>
                <w:color w:val="000000"/>
                <w:lang w:eastAsia="ru-RU"/>
              </w:rPr>
              <w:t>24691</w:t>
            </w:r>
          </w:p>
        </w:tc>
        <w:tc>
          <w:tcPr>
            <w:tcW w:w="1276" w:type="dxa"/>
            <w:shd w:val="clear" w:color="auto" w:fill="auto"/>
            <w:vAlign w:val="bottom"/>
            <w:hideMark/>
          </w:tcPr>
          <w:p w14:paraId="1CF9D3B9" w14:textId="77777777" w:rsidR="00EA004D" w:rsidRPr="00EA004D" w:rsidRDefault="00EA004D" w:rsidP="00EA004D">
            <w:pPr>
              <w:spacing w:after="0" w:line="240" w:lineRule="auto"/>
              <w:jc w:val="right"/>
              <w:rPr>
                <w:rFonts w:ascii="Times New Roman" w:eastAsia="Times New Roman" w:hAnsi="Times New Roman"/>
                <w:color w:val="000000"/>
                <w:lang w:eastAsia="ru-RU"/>
              </w:rPr>
            </w:pPr>
            <w:r w:rsidRPr="00EA004D">
              <w:rPr>
                <w:rFonts w:ascii="Times New Roman" w:eastAsia="Times New Roman" w:hAnsi="Times New Roman"/>
                <w:color w:val="000000"/>
                <w:lang w:eastAsia="ru-RU"/>
              </w:rPr>
              <w:t>4827</w:t>
            </w:r>
          </w:p>
        </w:tc>
        <w:tc>
          <w:tcPr>
            <w:tcW w:w="1276" w:type="dxa"/>
            <w:shd w:val="clear" w:color="auto" w:fill="auto"/>
            <w:vAlign w:val="bottom"/>
            <w:hideMark/>
          </w:tcPr>
          <w:p w14:paraId="373C1B8D" w14:textId="77777777" w:rsidR="00EA004D" w:rsidRPr="00EA004D" w:rsidRDefault="00EA004D" w:rsidP="00EA004D">
            <w:pPr>
              <w:spacing w:after="0" w:line="240" w:lineRule="auto"/>
              <w:jc w:val="right"/>
              <w:rPr>
                <w:rFonts w:ascii="Times New Roman" w:eastAsia="Times New Roman" w:hAnsi="Times New Roman"/>
                <w:color w:val="000000"/>
                <w:lang w:eastAsia="ru-RU"/>
              </w:rPr>
            </w:pPr>
            <w:r w:rsidRPr="00EA004D">
              <w:rPr>
                <w:rFonts w:ascii="Times New Roman" w:eastAsia="Times New Roman" w:hAnsi="Times New Roman"/>
                <w:color w:val="000000"/>
                <w:lang w:eastAsia="ru-RU"/>
              </w:rPr>
              <w:t>4489</w:t>
            </w:r>
          </w:p>
        </w:tc>
      </w:tr>
    </w:tbl>
    <w:p w14:paraId="04FF81EE" w14:textId="77777777" w:rsidR="00972338" w:rsidRDefault="00972338" w:rsidP="0075105A">
      <w:pPr>
        <w:spacing w:after="0" w:line="240" w:lineRule="auto"/>
        <w:ind w:firstLine="709"/>
        <w:jc w:val="both"/>
        <w:rPr>
          <w:rFonts w:ascii="Times New Roman" w:hAnsi="Times New Roman"/>
          <w:sz w:val="28"/>
          <w:szCs w:val="28"/>
        </w:rPr>
      </w:pPr>
    </w:p>
    <w:p w14:paraId="7D19146A" w14:textId="6AD21C81" w:rsidR="0075105A" w:rsidRDefault="0075105A" w:rsidP="0075105A">
      <w:pPr>
        <w:spacing w:after="0" w:line="240" w:lineRule="auto"/>
        <w:ind w:firstLine="709"/>
        <w:jc w:val="both"/>
        <w:rPr>
          <w:rFonts w:ascii="Times New Roman" w:hAnsi="Times New Roman"/>
          <w:sz w:val="28"/>
          <w:szCs w:val="28"/>
        </w:rPr>
      </w:pPr>
      <w:r w:rsidRPr="003A7901">
        <w:rPr>
          <w:rFonts w:ascii="Times New Roman" w:hAnsi="Times New Roman"/>
          <w:sz w:val="28"/>
          <w:szCs w:val="28"/>
        </w:rPr>
        <w:t xml:space="preserve">Таким образом, на расчётный срок потребность в электроэнергии составит </w:t>
      </w:r>
      <w:r w:rsidR="00972338">
        <w:rPr>
          <w:rFonts w:ascii="Times New Roman" w:hAnsi="Times New Roman"/>
          <w:sz w:val="28"/>
          <w:szCs w:val="28"/>
        </w:rPr>
        <w:t>2</w:t>
      </w:r>
      <w:r w:rsidR="003417B4">
        <w:rPr>
          <w:rFonts w:ascii="Times New Roman" w:hAnsi="Times New Roman"/>
          <w:sz w:val="28"/>
          <w:szCs w:val="28"/>
        </w:rPr>
        <w:t>4,7</w:t>
      </w:r>
      <w:r>
        <w:rPr>
          <w:rFonts w:ascii="Times New Roman" w:hAnsi="Times New Roman"/>
          <w:sz w:val="28"/>
          <w:szCs w:val="28"/>
        </w:rPr>
        <w:t xml:space="preserve"> </w:t>
      </w:r>
      <w:proofErr w:type="spellStart"/>
      <w:r w:rsidRPr="003A7901">
        <w:rPr>
          <w:rFonts w:ascii="Times New Roman" w:hAnsi="Times New Roman"/>
          <w:sz w:val="28"/>
          <w:szCs w:val="28"/>
        </w:rPr>
        <w:t>МВт</w:t>
      </w:r>
      <w:r>
        <w:rPr>
          <w:rFonts w:ascii="Times New Roman" w:hAnsi="Times New Roman"/>
          <w:sz w:val="28"/>
          <w:szCs w:val="28"/>
        </w:rPr>
        <w:t>×</w:t>
      </w:r>
      <w:r w:rsidRPr="003A7901">
        <w:rPr>
          <w:rFonts w:ascii="Times New Roman" w:hAnsi="Times New Roman"/>
          <w:sz w:val="28"/>
          <w:szCs w:val="28"/>
        </w:rPr>
        <w:t>ч</w:t>
      </w:r>
      <w:proofErr w:type="spellEnd"/>
      <w:r w:rsidRPr="003A7901">
        <w:rPr>
          <w:rFonts w:ascii="Times New Roman" w:hAnsi="Times New Roman"/>
          <w:sz w:val="28"/>
          <w:szCs w:val="28"/>
        </w:rPr>
        <w:t xml:space="preserve"> в год</w:t>
      </w:r>
      <w:r>
        <w:rPr>
          <w:rFonts w:ascii="Times New Roman" w:hAnsi="Times New Roman"/>
          <w:sz w:val="28"/>
          <w:szCs w:val="28"/>
        </w:rPr>
        <w:t xml:space="preserve"> при сохранении среднегодового потребления электроэнергии на 1 жителя в 2750 </w:t>
      </w:r>
      <w:proofErr w:type="spellStart"/>
      <w:r>
        <w:rPr>
          <w:rFonts w:ascii="Times New Roman" w:hAnsi="Times New Roman"/>
          <w:sz w:val="28"/>
          <w:szCs w:val="28"/>
        </w:rPr>
        <w:t>кВт×ч</w:t>
      </w:r>
      <w:proofErr w:type="spellEnd"/>
      <w:r w:rsidRPr="003A7901">
        <w:rPr>
          <w:rFonts w:ascii="Times New Roman" w:hAnsi="Times New Roman"/>
          <w:sz w:val="28"/>
          <w:szCs w:val="28"/>
        </w:rPr>
        <w:t xml:space="preserve">, на первую очередь – </w:t>
      </w:r>
      <w:r w:rsidR="00972338">
        <w:rPr>
          <w:rFonts w:ascii="Times New Roman" w:hAnsi="Times New Roman"/>
          <w:sz w:val="28"/>
          <w:szCs w:val="28"/>
        </w:rPr>
        <w:t>2</w:t>
      </w:r>
      <w:r w:rsidR="003417B4">
        <w:rPr>
          <w:rFonts w:ascii="Times New Roman" w:hAnsi="Times New Roman"/>
          <w:sz w:val="28"/>
          <w:szCs w:val="28"/>
        </w:rPr>
        <w:t>6</w:t>
      </w:r>
      <w:r w:rsidR="00972338">
        <w:rPr>
          <w:rFonts w:ascii="Times New Roman" w:hAnsi="Times New Roman"/>
          <w:sz w:val="28"/>
          <w:szCs w:val="28"/>
        </w:rPr>
        <w:t>,5</w:t>
      </w:r>
      <w:r>
        <w:rPr>
          <w:rFonts w:ascii="Times New Roman" w:hAnsi="Times New Roman"/>
          <w:sz w:val="28"/>
          <w:szCs w:val="28"/>
        </w:rPr>
        <w:t xml:space="preserve"> </w:t>
      </w:r>
      <w:proofErr w:type="spellStart"/>
      <w:r w:rsidRPr="003A7901">
        <w:rPr>
          <w:rFonts w:ascii="Times New Roman" w:hAnsi="Times New Roman"/>
          <w:sz w:val="28"/>
          <w:szCs w:val="28"/>
        </w:rPr>
        <w:t>МВт</w:t>
      </w:r>
      <w:r>
        <w:rPr>
          <w:rFonts w:ascii="Times New Roman" w:hAnsi="Times New Roman"/>
          <w:sz w:val="28"/>
          <w:szCs w:val="28"/>
        </w:rPr>
        <w:t>×</w:t>
      </w:r>
      <w:r w:rsidRPr="003A7901">
        <w:rPr>
          <w:rFonts w:ascii="Times New Roman" w:hAnsi="Times New Roman"/>
          <w:sz w:val="28"/>
          <w:szCs w:val="28"/>
        </w:rPr>
        <w:t>ч</w:t>
      </w:r>
      <w:proofErr w:type="spellEnd"/>
      <w:r w:rsidRPr="003A7901">
        <w:rPr>
          <w:rFonts w:ascii="Times New Roman" w:hAnsi="Times New Roman"/>
          <w:sz w:val="28"/>
          <w:szCs w:val="28"/>
        </w:rPr>
        <w:t>.</w:t>
      </w:r>
    </w:p>
    <w:p w14:paraId="08B2E00E" w14:textId="45990D32" w:rsidR="003417B4" w:rsidRDefault="003417B4" w:rsidP="009555D0">
      <w:pPr>
        <w:spacing w:after="0" w:line="240" w:lineRule="auto"/>
        <w:ind w:firstLine="709"/>
        <w:contextualSpacing/>
        <w:jc w:val="both"/>
        <w:rPr>
          <w:rFonts w:ascii="Times New Roman" w:hAnsi="Times New Roman"/>
          <w:color w:val="000000"/>
          <w:sz w:val="28"/>
          <w:szCs w:val="28"/>
        </w:rPr>
      </w:pPr>
      <w:r w:rsidRPr="003417B4">
        <w:rPr>
          <w:rFonts w:ascii="Times New Roman" w:hAnsi="Times New Roman"/>
          <w:color w:val="000000"/>
          <w:sz w:val="28"/>
          <w:szCs w:val="28"/>
        </w:rPr>
        <w:t xml:space="preserve">КПРКИ </w:t>
      </w:r>
      <w:r>
        <w:rPr>
          <w:rFonts w:ascii="Times New Roman" w:hAnsi="Times New Roman"/>
          <w:color w:val="000000"/>
          <w:sz w:val="28"/>
          <w:szCs w:val="28"/>
        </w:rPr>
        <w:t>предусматривает проведение о</w:t>
      </w:r>
      <w:r w:rsidRPr="003417B4">
        <w:rPr>
          <w:rFonts w:ascii="Times New Roman" w:hAnsi="Times New Roman"/>
          <w:color w:val="000000"/>
          <w:sz w:val="28"/>
          <w:szCs w:val="28"/>
        </w:rPr>
        <w:t>свещени</w:t>
      </w:r>
      <w:r>
        <w:rPr>
          <w:rFonts w:ascii="Times New Roman" w:hAnsi="Times New Roman"/>
          <w:color w:val="000000"/>
          <w:sz w:val="28"/>
          <w:szCs w:val="28"/>
        </w:rPr>
        <w:t>я</w:t>
      </w:r>
      <w:r w:rsidRPr="003417B4">
        <w:rPr>
          <w:rFonts w:ascii="Times New Roman" w:hAnsi="Times New Roman"/>
          <w:color w:val="000000"/>
          <w:sz w:val="28"/>
          <w:szCs w:val="28"/>
        </w:rPr>
        <w:t xml:space="preserve"> улиц Трактовая, К. Маркса, Луговая и т.д.</w:t>
      </w:r>
    </w:p>
    <w:p w14:paraId="32E63A2B" w14:textId="4AD43E83" w:rsidR="009555D0" w:rsidRPr="0075105A" w:rsidRDefault="009555D0" w:rsidP="009555D0">
      <w:pPr>
        <w:spacing w:after="0" w:line="240" w:lineRule="auto"/>
        <w:ind w:firstLine="709"/>
        <w:contextualSpacing/>
        <w:jc w:val="both"/>
        <w:rPr>
          <w:rFonts w:ascii="Times New Roman" w:hAnsi="Times New Roman"/>
          <w:color w:val="000000"/>
          <w:sz w:val="28"/>
          <w:szCs w:val="28"/>
        </w:rPr>
      </w:pPr>
      <w:r w:rsidRPr="0075105A">
        <w:rPr>
          <w:rFonts w:ascii="Times New Roman" w:hAnsi="Times New Roman"/>
          <w:color w:val="000000"/>
          <w:sz w:val="28"/>
          <w:szCs w:val="28"/>
        </w:rPr>
        <w:lastRenderedPageBreak/>
        <w:t xml:space="preserve">Наружное освещение </w:t>
      </w:r>
      <w:r w:rsidR="003417B4">
        <w:rPr>
          <w:rFonts w:ascii="Times New Roman" w:hAnsi="Times New Roman"/>
          <w:color w:val="000000"/>
          <w:sz w:val="28"/>
          <w:szCs w:val="28"/>
        </w:rPr>
        <w:t>рекомендуется</w:t>
      </w:r>
      <w:r w:rsidRPr="0075105A">
        <w:rPr>
          <w:rFonts w:ascii="Times New Roman" w:hAnsi="Times New Roman"/>
          <w:color w:val="000000"/>
          <w:sz w:val="28"/>
          <w:szCs w:val="28"/>
        </w:rPr>
        <w:t xml:space="preserve"> выполнить консольными светильниками и натриевыми лампами на железобетонных опорах. Сеть освещения кабельно-воздушная, кабель принять марки</w:t>
      </w:r>
      <w:r w:rsidR="009B0A80">
        <w:rPr>
          <w:rFonts w:ascii="Times New Roman" w:hAnsi="Times New Roman"/>
          <w:color w:val="000000"/>
          <w:sz w:val="28"/>
          <w:szCs w:val="28"/>
        </w:rPr>
        <w:t xml:space="preserve"> </w:t>
      </w:r>
      <w:r w:rsidRPr="0075105A">
        <w:rPr>
          <w:rFonts w:ascii="Times New Roman" w:hAnsi="Times New Roman"/>
          <w:color w:val="000000"/>
          <w:sz w:val="28"/>
          <w:szCs w:val="28"/>
        </w:rPr>
        <w:t xml:space="preserve">АВВГ-1, провод марки </w:t>
      </w:r>
      <w:proofErr w:type="spellStart"/>
      <w:r w:rsidRPr="0075105A">
        <w:rPr>
          <w:rFonts w:ascii="Times New Roman" w:hAnsi="Times New Roman"/>
          <w:color w:val="000000"/>
          <w:sz w:val="28"/>
          <w:szCs w:val="28"/>
        </w:rPr>
        <w:t>АпК</w:t>
      </w:r>
      <w:proofErr w:type="spellEnd"/>
      <w:r w:rsidRPr="0075105A">
        <w:rPr>
          <w:rFonts w:ascii="Times New Roman" w:hAnsi="Times New Roman"/>
          <w:color w:val="000000"/>
          <w:sz w:val="28"/>
          <w:szCs w:val="28"/>
        </w:rPr>
        <w:t>.</w:t>
      </w:r>
    </w:p>
    <w:p w14:paraId="41968D18" w14:textId="77777777" w:rsidR="00ED6DFA" w:rsidRPr="00ED6DFA" w:rsidRDefault="00ED6DFA" w:rsidP="00ED6DFA">
      <w:pPr>
        <w:spacing w:after="0" w:line="240" w:lineRule="auto"/>
        <w:ind w:firstLine="709"/>
        <w:jc w:val="both"/>
        <w:rPr>
          <w:rFonts w:ascii="Times New Roman" w:hAnsi="Times New Roman"/>
          <w:sz w:val="28"/>
          <w:szCs w:val="28"/>
        </w:rPr>
      </w:pPr>
      <w:r w:rsidRPr="00ED6DFA">
        <w:rPr>
          <w:rFonts w:ascii="Times New Roman" w:hAnsi="Times New Roman"/>
          <w:sz w:val="28"/>
          <w:szCs w:val="28"/>
        </w:rPr>
        <w:t xml:space="preserve">Важным блоком задач органов местного самоуправления в сфере энергосбережения является снижение затрат на энергоносители, уменьшение потерь энергоресурсов, укрепление экологической безопасности путём развития малой и альтернативной энергетики с использованием местных ресурсов. </w:t>
      </w:r>
    </w:p>
    <w:p w14:paraId="47AFA603" w14:textId="77777777" w:rsidR="00ED6DFA" w:rsidRPr="00ED6DFA" w:rsidRDefault="00ED6DFA" w:rsidP="00ED6DFA">
      <w:pPr>
        <w:spacing w:after="0" w:line="240" w:lineRule="auto"/>
        <w:ind w:firstLine="709"/>
        <w:jc w:val="both"/>
        <w:rPr>
          <w:rFonts w:ascii="Times New Roman" w:hAnsi="Times New Roman"/>
          <w:sz w:val="28"/>
          <w:szCs w:val="28"/>
        </w:rPr>
      </w:pPr>
      <w:r w:rsidRPr="00ED6DFA">
        <w:rPr>
          <w:rFonts w:ascii="Times New Roman" w:hAnsi="Times New Roman"/>
          <w:sz w:val="28"/>
          <w:szCs w:val="28"/>
        </w:rPr>
        <w:t>Приоритетные направления для решения поставленных задач связаны с необходимостью использования возобновляемых источников энергии на основе:</w:t>
      </w:r>
    </w:p>
    <w:p w14:paraId="3880A831" w14:textId="77777777" w:rsidR="00ED6DFA" w:rsidRPr="00ED6DFA" w:rsidRDefault="00ED6DFA" w:rsidP="00FE06F1">
      <w:pPr>
        <w:numPr>
          <w:ilvl w:val="0"/>
          <w:numId w:val="53"/>
        </w:numPr>
        <w:spacing w:after="0" w:line="240" w:lineRule="auto"/>
        <w:jc w:val="both"/>
        <w:rPr>
          <w:rFonts w:ascii="Times New Roman" w:hAnsi="Times New Roman"/>
          <w:sz w:val="28"/>
          <w:szCs w:val="28"/>
        </w:rPr>
      </w:pPr>
      <w:r w:rsidRPr="00ED6DFA">
        <w:rPr>
          <w:rFonts w:ascii="Times New Roman" w:hAnsi="Times New Roman"/>
          <w:sz w:val="28"/>
          <w:szCs w:val="28"/>
        </w:rPr>
        <w:t xml:space="preserve">биоэнергетики для обеспечения функционирования социальных и промышленных объектов, жилого сектора с использованием древесного сырья как в виде использования отходов лесной отрасли (опил, щепа) в поселениях, предполагающих развитие лесообрабатывающей отрасли, так и использование топливных брикетов, </w:t>
      </w:r>
      <w:proofErr w:type="spellStart"/>
      <w:r w:rsidRPr="00ED6DFA">
        <w:rPr>
          <w:rFonts w:ascii="Times New Roman" w:hAnsi="Times New Roman"/>
          <w:sz w:val="28"/>
          <w:szCs w:val="28"/>
        </w:rPr>
        <w:t>пеллет</w:t>
      </w:r>
      <w:proofErr w:type="spellEnd"/>
      <w:r w:rsidRPr="00ED6DFA">
        <w:rPr>
          <w:rFonts w:ascii="Times New Roman" w:hAnsi="Times New Roman"/>
          <w:sz w:val="28"/>
          <w:szCs w:val="28"/>
        </w:rPr>
        <w:t>;</w:t>
      </w:r>
    </w:p>
    <w:p w14:paraId="3AC1373E" w14:textId="77777777" w:rsidR="00ED6DFA" w:rsidRPr="00ED6DFA" w:rsidRDefault="00ED6DFA" w:rsidP="00FE06F1">
      <w:pPr>
        <w:numPr>
          <w:ilvl w:val="0"/>
          <w:numId w:val="53"/>
        </w:numPr>
        <w:spacing w:after="0" w:line="240" w:lineRule="auto"/>
        <w:jc w:val="both"/>
        <w:rPr>
          <w:rFonts w:ascii="Times New Roman" w:hAnsi="Times New Roman"/>
          <w:sz w:val="28"/>
          <w:szCs w:val="28"/>
        </w:rPr>
      </w:pPr>
      <w:r w:rsidRPr="00ED6DFA">
        <w:rPr>
          <w:rFonts w:ascii="Times New Roman" w:hAnsi="Times New Roman"/>
          <w:sz w:val="28"/>
          <w:szCs w:val="28"/>
        </w:rPr>
        <w:t xml:space="preserve">биоэнергетики для индивидуального жилищного строительства с использованием автономных теплогенерирующих установок, использующих </w:t>
      </w:r>
      <w:proofErr w:type="spellStart"/>
      <w:r w:rsidRPr="00ED6DFA">
        <w:rPr>
          <w:rFonts w:ascii="Times New Roman" w:hAnsi="Times New Roman"/>
          <w:sz w:val="28"/>
          <w:szCs w:val="28"/>
        </w:rPr>
        <w:t>пеллеты</w:t>
      </w:r>
      <w:proofErr w:type="spellEnd"/>
      <w:r w:rsidRPr="00ED6DFA">
        <w:rPr>
          <w:rFonts w:ascii="Times New Roman" w:hAnsi="Times New Roman"/>
          <w:sz w:val="28"/>
          <w:szCs w:val="28"/>
        </w:rPr>
        <w:t>, топливные брикеты из древесных отходов;</w:t>
      </w:r>
    </w:p>
    <w:p w14:paraId="21711E64" w14:textId="77777777" w:rsidR="00ED6DFA" w:rsidRPr="00ED6DFA" w:rsidRDefault="00ED6DFA" w:rsidP="00FE06F1">
      <w:pPr>
        <w:numPr>
          <w:ilvl w:val="0"/>
          <w:numId w:val="53"/>
        </w:numPr>
        <w:spacing w:after="0" w:line="240" w:lineRule="auto"/>
        <w:jc w:val="both"/>
        <w:rPr>
          <w:rFonts w:ascii="Times New Roman" w:hAnsi="Times New Roman"/>
          <w:sz w:val="28"/>
          <w:szCs w:val="28"/>
        </w:rPr>
      </w:pPr>
      <w:r w:rsidRPr="00ED6DFA">
        <w:rPr>
          <w:rFonts w:ascii="Times New Roman" w:hAnsi="Times New Roman"/>
          <w:sz w:val="28"/>
          <w:szCs w:val="28"/>
        </w:rPr>
        <w:t>биоэнергетики с использованием биогаза на основе применения мусороперерабатывающих технологий, в основном, для нужд агропромышленного комплекса и населения.</w:t>
      </w:r>
    </w:p>
    <w:p w14:paraId="0BA7A624" w14:textId="4B6F0061" w:rsidR="00ED6DFA" w:rsidRDefault="00ED6DFA" w:rsidP="00ED6DFA">
      <w:pPr>
        <w:spacing w:after="0" w:line="240" w:lineRule="auto"/>
        <w:ind w:firstLine="709"/>
        <w:jc w:val="both"/>
        <w:rPr>
          <w:rFonts w:ascii="Times New Roman" w:hAnsi="Times New Roman"/>
          <w:sz w:val="28"/>
          <w:szCs w:val="28"/>
        </w:rPr>
      </w:pPr>
      <w:r w:rsidRPr="00ED6DFA">
        <w:rPr>
          <w:rFonts w:ascii="Times New Roman" w:hAnsi="Times New Roman"/>
          <w:sz w:val="28"/>
          <w:szCs w:val="28"/>
        </w:rPr>
        <w:t>В связи с модернизацией коммунального хозяйства необходимо при приобретении нового оборудования предполагать возможность работы на смешанных видах топлива. В ближайшее время необходим экономический расчёт использования новых видов энергоресурсов, применение которых возможно без изменения действующего оборудования (топливные брикеты).</w:t>
      </w:r>
    </w:p>
    <w:p w14:paraId="7C6E6C71" w14:textId="334317C6" w:rsidR="003417B4" w:rsidRDefault="003417B4" w:rsidP="00ED6DFA">
      <w:pPr>
        <w:spacing w:after="0" w:line="240" w:lineRule="auto"/>
        <w:ind w:firstLine="709"/>
        <w:jc w:val="both"/>
        <w:rPr>
          <w:rFonts w:ascii="Times New Roman" w:hAnsi="Times New Roman"/>
          <w:sz w:val="28"/>
          <w:szCs w:val="28"/>
        </w:rPr>
      </w:pPr>
    </w:p>
    <w:p w14:paraId="2FF3CFFC" w14:textId="77777777" w:rsidR="003417B4" w:rsidRPr="00ED6DFA" w:rsidRDefault="003417B4" w:rsidP="00ED6DFA">
      <w:pPr>
        <w:spacing w:after="0" w:line="240" w:lineRule="auto"/>
        <w:ind w:firstLine="709"/>
        <w:jc w:val="both"/>
        <w:rPr>
          <w:rFonts w:ascii="Times New Roman" w:hAnsi="Times New Roman"/>
          <w:sz w:val="28"/>
          <w:szCs w:val="28"/>
        </w:rPr>
      </w:pPr>
    </w:p>
    <w:p w14:paraId="399D7551" w14:textId="77777777" w:rsidR="003A7901" w:rsidRPr="008E673A" w:rsidRDefault="003A7901" w:rsidP="00FE06F1">
      <w:pPr>
        <w:pStyle w:val="3"/>
        <w:numPr>
          <w:ilvl w:val="2"/>
          <w:numId w:val="55"/>
        </w:numPr>
        <w:tabs>
          <w:tab w:val="left" w:pos="1418"/>
        </w:tabs>
        <w:spacing w:before="120"/>
        <w:ind w:left="1418" w:hanging="698"/>
        <w:jc w:val="both"/>
        <w:rPr>
          <w:rFonts w:ascii="Times New Roman" w:hAnsi="Times New Roman"/>
          <w:sz w:val="28"/>
        </w:rPr>
      </w:pPr>
      <w:bookmarkStart w:id="378" w:name="_Toc468971960"/>
      <w:bookmarkStart w:id="379" w:name="_Toc475037126"/>
      <w:bookmarkStart w:id="380" w:name="_Toc69753120"/>
      <w:r w:rsidRPr="008E673A">
        <w:rPr>
          <w:rFonts w:ascii="Times New Roman" w:hAnsi="Times New Roman"/>
          <w:sz w:val="28"/>
        </w:rPr>
        <w:t>Связь</w:t>
      </w:r>
      <w:bookmarkEnd w:id="378"/>
      <w:bookmarkEnd w:id="379"/>
      <w:bookmarkEnd w:id="380"/>
    </w:p>
    <w:p w14:paraId="68AA6DC7" w14:textId="77777777" w:rsidR="003A7901" w:rsidRPr="003A7901" w:rsidRDefault="003A7901" w:rsidP="003A7901">
      <w:pPr>
        <w:spacing w:after="0" w:line="240" w:lineRule="auto"/>
        <w:rPr>
          <w:rFonts w:ascii="Times New Roman" w:hAnsi="Times New Roman"/>
          <w:sz w:val="16"/>
          <w:szCs w:val="16"/>
          <w:lang w:eastAsia="ru-RU"/>
        </w:rPr>
      </w:pPr>
    </w:p>
    <w:p w14:paraId="6D4264D3" w14:textId="77777777" w:rsidR="003A7901" w:rsidRPr="003A7901" w:rsidRDefault="003A7901" w:rsidP="003A7901">
      <w:pPr>
        <w:spacing w:after="0" w:line="240" w:lineRule="auto"/>
        <w:ind w:firstLine="709"/>
        <w:jc w:val="both"/>
        <w:rPr>
          <w:rFonts w:ascii="Times New Roman" w:hAnsi="Times New Roman"/>
          <w:sz w:val="28"/>
          <w:szCs w:val="28"/>
        </w:rPr>
      </w:pPr>
      <w:r w:rsidRPr="003A7901">
        <w:rPr>
          <w:rFonts w:ascii="Times New Roman" w:hAnsi="Times New Roman"/>
          <w:sz w:val="28"/>
          <w:szCs w:val="28"/>
        </w:rPr>
        <w:t>Генеральным планом на расчётный срок предусматривается развитие основного комплекса электрической связи и телекоммуникаций, включающего в себя:</w:t>
      </w:r>
    </w:p>
    <w:p w14:paraId="2722E452"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мобильную (сотовую связь), радиотелефонную связь;</w:t>
      </w:r>
    </w:p>
    <w:p w14:paraId="009DE666"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цифровые коммуникационные информационные сети и системы передачи данных;</w:t>
      </w:r>
    </w:p>
    <w:p w14:paraId="449C8AE8"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радиовещание;</w:t>
      </w:r>
    </w:p>
    <w:p w14:paraId="4489B46F"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телевизионное вещание.</w:t>
      </w:r>
    </w:p>
    <w:p w14:paraId="71DBD692" w14:textId="77777777" w:rsidR="003A7901" w:rsidRPr="003A7901" w:rsidRDefault="003A7901" w:rsidP="003A7901">
      <w:pPr>
        <w:spacing w:after="0" w:line="240" w:lineRule="auto"/>
        <w:ind w:firstLine="709"/>
        <w:jc w:val="both"/>
        <w:rPr>
          <w:rFonts w:ascii="Times New Roman" w:hAnsi="Times New Roman"/>
          <w:sz w:val="28"/>
          <w:szCs w:val="28"/>
        </w:rPr>
      </w:pPr>
      <w:r w:rsidRPr="003A7901">
        <w:rPr>
          <w:rFonts w:ascii="Times New Roman" w:hAnsi="Times New Roman"/>
          <w:sz w:val="28"/>
          <w:szCs w:val="28"/>
        </w:rPr>
        <w:t>Важным моментом на современном этапе является развитие информационных телекоммуникационных сетей и сетей передачи данных (</w:t>
      </w:r>
      <w:proofErr w:type="spellStart"/>
      <w:r w:rsidRPr="003A7901">
        <w:rPr>
          <w:rFonts w:ascii="Times New Roman" w:hAnsi="Times New Roman"/>
          <w:sz w:val="28"/>
          <w:szCs w:val="28"/>
        </w:rPr>
        <w:t>мультисервисная</w:t>
      </w:r>
      <w:proofErr w:type="spellEnd"/>
      <w:r w:rsidRPr="003A7901">
        <w:rPr>
          <w:rFonts w:ascii="Times New Roman" w:hAnsi="Times New Roman"/>
          <w:sz w:val="28"/>
          <w:szCs w:val="28"/>
        </w:rPr>
        <w:t xml:space="preserve"> сеть) с предоставлением населению различных мультимедийных услуг, включая услуги доступа в сеть «Интернет». </w:t>
      </w:r>
      <w:proofErr w:type="spellStart"/>
      <w:r w:rsidRPr="003A7901">
        <w:rPr>
          <w:rFonts w:ascii="Times New Roman" w:hAnsi="Times New Roman"/>
          <w:sz w:val="28"/>
          <w:szCs w:val="28"/>
        </w:rPr>
        <w:t>Мультисервисная</w:t>
      </w:r>
      <w:proofErr w:type="spellEnd"/>
      <w:r w:rsidRPr="003A7901">
        <w:rPr>
          <w:rFonts w:ascii="Times New Roman" w:hAnsi="Times New Roman"/>
          <w:sz w:val="28"/>
          <w:szCs w:val="28"/>
        </w:rPr>
        <w:t xml:space="preserve"> сеть позволит предоставить </w:t>
      </w:r>
      <w:r w:rsidRPr="003A7901">
        <w:rPr>
          <w:rFonts w:ascii="Times New Roman" w:hAnsi="Times New Roman"/>
          <w:sz w:val="28"/>
          <w:szCs w:val="28"/>
        </w:rPr>
        <w:lastRenderedPageBreak/>
        <w:t>населению и организациям пакет услуг голосовой телефонии, высокоскоростного доступа к сети Интернет и услуг IPTV</w:t>
      </w:r>
      <w:r w:rsidRPr="003A7901">
        <w:rPr>
          <w:rFonts w:ascii="Times New Roman" w:hAnsi="Times New Roman"/>
          <w:sz w:val="28"/>
          <w:szCs w:val="28"/>
          <w:vertAlign w:val="superscript"/>
        </w:rPr>
        <w:footnoteReference w:id="23"/>
      </w:r>
      <w:r w:rsidRPr="003A7901">
        <w:rPr>
          <w:rFonts w:ascii="Times New Roman" w:hAnsi="Times New Roman"/>
          <w:sz w:val="28"/>
          <w:szCs w:val="28"/>
        </w:rPr>
        <w:t xml:space="preserve"> по одному проводу.</w:t>
      </w:r>
    </w:p>
    <w:p w14:paraId="19C38D7C" w14:textId="77777777" w:rsidR="003A7901" w:rsidRPr="003A7901" w:rsidRDefault="003A7901" w:rsidP="003A7901">
      <w:pPr>
        <w:spacing w:after="0" w:line="240" w:lineRule="auto"/>
        <w:ind w:firstLine="709"/>
        <w:jc w:val="both"/>
        <w:rPr>
          <w:rFonts w:ascii="Times New Roman" w:hAnsi="Times New Roman"/>
          <w:sz w:val="28"/>
          <w:szCs w:val="28"/>
        </w:rPr>
      </w:pPr>
      <w:r w:rsidRPr="003A7901">
        <w:rPr>
          <w:rFonts w:ascii="Times New Roman" w:hAnsi="Times New Roman"/>
          <w:sz w:val="28"/>
          <w:szCs w:val="28"/>
        </w:rPr>
        <w:t>Основные мероприятия по развитию телефонной сети следующие:</w:t>
      </w:r>
    </w:p>
    <w:p w14:paraId="7E179DFE"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создание и развитие информационных телекоммуникационных сетей передачи данных;</w:t>
      </w:r>
    </w:p>
    <w:p w14:paraId="6B151235" w14:textId="77777777" w:rsidR="003A7901" w:rsidRPr="003A7901" w:rsidRDefault="003A7901" w:rsidP="003A7901">
      <w:pPr>
        <w:numPr>
          <w:ilvl w:val="0"/>
          <w:numId w:val="14"/>
        </w:numPr>
        <w:tabs>
          <w:tab w:val="clear" w:pos="1429"/>
          <w:tab w:val="left" w:pos="1134"/>
        </w:tabs>
        <w:spacing w:after="0" w:line="240" w:lineRule="auto"/>
        <w:ind w:left="1134"/>
        <w:jc w:val="both"/>
        <w:rPr>
          <w:rFonts w:ascii="Times New Roman" w:hAnsi="Times New Roman"/>
          <w:sz w:val="28"/>
          <w:szCs w:val="28"/>
        </w:rPr>
      </w:pPr>
      <w:r w:rsidRPr="003A7901">
        <w:rPr>
          <w:rFonts w:ascii="Times New Roman" w:hAnsi="Times New Roman"/>
          <w:sz w:val="28"/>
          <w:szCs w:val="28"/>
        </w:rPr>
        <w:t>расширение мультимедийных услуг, предоставляемых населению, включая «Интернет».</w:t>
      </w:r>
    </w:p>
    <w:p w14:paraId="22685BB0" w14:textId="77777777" w:rsidR="00F34EFB" w:rsidRDefault="00C150B0" w:rsidP="00C150B0">
      <w:pPr>
        <w:spacing w:after="0" w:line="240" w:lineRule="auto"/>
        <w:ind w:firstLine="709"/>
        <w:jc w:val="both"/>
        <w:rPr>
          <w:rFonts w:ascii="Times New Roman" w:hAnsi="Times New Roman"/>
          <w:sz w:val="28"/>
          <w:szCs w:val="28"/>
        </w:rPr>
      </w:pPr>
      <w:r w:rsidRPr="00C150B0">
        <w:rPr>
          <w:rFonts w:ascii="Times New Roman" w:hAnsi="Times New Roman"/>
          <w:sz w:val="28"/>
          <w:szCs w:val="28"/>
        </w:rPr>
        <w:t>Ёмкость сети связи общего пользования определена из расчёта 100 % обеспечения квартирного сектора широкополосным доступом в интернет, кабельным телевидением, услугами IP-телефонии (при установке одной точки доступа для одной квартиры). Количество точек доступа для общественной застройки принято равным 20 % от общего числа абонентов</w:t>
      </w:r>
      <w:r w:rsidR="00AD04EC">
        <w:rPr>
          <w:rFonts w:ascii="Times New Roman" w:hAnsi="Times New Roman"/>
          <w:sz w:val="28"/>
          <w:szCs w:val="28"/>
        </w:rPr>
        <w:t xml:space="preserve"> в жилом секторе</w:t>
      </w:r>
      <w:r w:rsidRPr="00C150B0">
        <w:rPr>
          <w:rFonts w:ascii="Times New Roman" w:hAnsi="Times New Roman"/>
          <w:sz w:val="28"/>
          <w:szCs w:val="28"/>
        </w:rPr>
        <w:t xml:space="preserve">. </w:t>
      </w:r>
    </w:p>
    <w:p w14:paraId="18924016" w14:textId="59C1B2B4" w:rsidR="00C150B0" w:rsidRPr="00C150B0" w:rsidRDefault="00C150B0" w:rsidP="00C150B0">
      <w:pPr>
        <w:spacing w:after="0" w:line="240" w:lineRule="auto"/>
        <w:ind w:firstLine="709"/>
        <w:jc w:val="both"/>
        <w:rPr>
          <w:rFonts w:ascii="Times New Roman" w:hAnsi="Times New Roman"/>
          <w:sz w:val="28"/>
          <w:szCs w:val="28"/>
        </w:rPr>
      </w:pPr>
      <w:r w:rsidRPr="00C150B0">
        <w:rPr>
          <w:rFonts w:ascii="Times New Roman" w:hAnsi="Times New Roman"/>
          <w:sz w:val="28"/>
          <w:szCs w:val="28"/>
        </w:rPr>
        <w:t xml:space="preserve">С учётом фактической востребованности, ёмкость сети связи общего пользования принята в размере 400 точек на 1000 жителей. Требуемая ёмкость на расчётный срок при численности населения </w:t>
      </w:r>
      <w:r w:rsidR="007C1DCA">
        <w:rPr>
          <w:rFonts w:ascii="Times New Roman" w:hAnsi="Times New Roman"/>
          <w:sz w:val="28"/>
          <w:szCs w:val="28"/>
        </w:rPr>
        <w:t>города</w:t>
      </w:r>
      <w:r w:rsidR="00AD04EC" w:rsidRPr="009B6D2F">
        <w:rPr>
          <w:rFonts w:ascii="Times New Roman" w:hAnsi="Times New Roman"/>
          <w:sz w:val="28"/>
          <w:szCs w:val="28"/>
        </w:rPr>
        <w:t xml:space="preserve"> </w:t>
      </w:r>
      <w:r w:rsidR="006F51CD">
        <w:rPr>
          <w:rFonts w:ascii="Times New Roman" w:hAnsi="Times New Roman"/>
          <w:sz w:val="28"/>
          <w:szCs w:val="28"/>
        </w:rPr>
        <w:t>8,9</w:t>
      </w:r>
      <w:r w:rsidRPr="009B6D2F">
        <w:rPr>
          <w:rFonts w:ascii="Times New Roman" w:hAnsi="Times New Roman"/>
          <w:sz w:val="28"/>
          <w:szCs w:val="28"/>
        </w:rPr>
        <w:t xml:space="preserve"> тыс. человек составит </w:t>
      </w:r>
      <w:r w:rsidR="006F51CD" w:rsidRPr="006F51CD">
        <w:rPr>
          <w:rFonts w:ascii="Times New Roman" w:hAnsi="Times New Roman"/>
          <w:sz w:val="28"/>
          <w:szCs w:val="28"/>
        </w:rPr>
        <w:t xml:space="preserve">3591 </w:t>
      </w:r>
      <w:r w:rsidRPr="009B6D2F">
        <w:rPr>
          <w:rFonts w:ascii="Times New Roman" w:hAnsi="Times New Roman"/>
          <w:sz w:val="28"/>
          <w:szCs w:val="28"/>
        </w:rPr>
        <w:t>точ</w:t>
      </w:r>
      <w:r w:rsidR="009B6D2F" w:rsidRPr="009B6D2F">
        <w:rPr>
          <w:rFonts w:ascii="Times New Roman" w:hAnsi="Times New Roman"/>
          <w:sz w:val="28"/>
          <w:szCs w:val="28"/>
        </w:rPr>
        <w:t>ек</w:t>
      </w:r>
      <w:r w:rsidR="00F34EFB" w:rsidRPr="009B6D2F">
        <w:rPr>
          <w:rFonts w:ascii="Times New Roman" w:hAnsi="Times New Roman"/>
          <w:sz w:val="28"/>
          <w:szCs w:val="28"/>
        </w:rPr>
        <w:t xml:space="preserve"> </w:t>
      </w:r>
      <w:r w:rsidRPr="009B6D2F">
        <w:rPr>
          <w:rFonts w:ascii="Times New Roman" w:hAnsi="Times New Roman"/>
          <w:sz w:val="28"/>
          <w:szCs w:val="28"/>
        </w:rPr>
        <w:t xml:space="preserve">доступа. Нагрузка </w:t>
      </w:r>
      <w:proofErr w:type="spellStart"/>
      <w:r w:rsidRPr="009B6D2F">
        <w:rPr>
          <w:rFonts w:ascii="Times New Roman" w:hAnsi="Times New Roman"/>
          <w:sz w:val="28"/>
          <w:szCs w:val="28"/>
        </w:rPr>
        <w:t>мультисервисной</w:t>
      </w:r>
      <w:proofErr w:type="spellEnd"/>
      <w:r w:rsidRPr="009B6D2F">
        <w:rPr>
          <w:rFonts w:ascii="Times New Roman" w:hAnsi="Times New Roman"/>
          <w:sz w:val="28"/>
          <w:szCs w:val="28"/>
        </w:rPr>
        <w:t xml:space="preserve"> сети передачи данных составит </w:t>
      </w:r>
      <w:r w:rsidR="006F51CD">
        <w:rPr>
          <w:rFonts w:ascii="Times New Roman" w:hAnsi="Times New Roman"/>
          <w:sz w:val="28"/>
          <w:szCs w:val="28"/>
        </w:rPr>
        <w:t>4,49</w:t>
      </w:r>
      <w:r w:rsidR="00A56E32">
        <w:rPr>
          <w:rFonts w:ascii="Times New Roman" w:hAnsi="Times New Roman"/>
          <w:sz w:val="28"/>
          <w:szCs w:val="28"/>
        </w:rPr>
        <w:t xml:space="preserve"> </w:t>
      </w:r>
      <w:r w:rsidRPr="009B6D2F">
        <w:rPr>
          <w:rFonts w:ascii="Times New Roman" w:hAnsi="Times New Roman"/>
          <w:sz w:val="28"/>
          <w:szCs w:val="28"/>
        </w:rPr>
        <w:t>Гбит/с.</w:t>
      </w:r>
    </w:p>
    <w:p w14:paraId="3DB15AF8" w14:textId="4BCCDB9B" w:rsidR="00C150B0" w:rsidRDefault="00C150B0" w:rsidP="00C150B0">
      <w:pPr>
        <w:spacing w:after="0" w:line="240" w:lineRule="auto"/>
        <w:ind w:firstLine="709"/>
        <w:jc w:val="both"/>
        <w:rPr>
          <w:rFonts w:ascii="Times New Roman" w:hAnsi="Times New Roman"/>
          <w:sz w:val="28"/>
          <w:szCs w:val="28"/>
        </w:rPr>
      </w:pPr>
      <w:r w:rsidRPr="00C150B0">
        <w:rPr>
          <w:rFonts w:ascii="Times New Roman" w:hAnsi="Times New Roman"/>
          <w:sz w:val="28"/>
          <w:szCs w:val="28"/>
        </w:rPr>
        <w:t xml:space="preserve">Расчёт ёмкости телефонной связи общего пользования </w:t>
      </w:r>
      <w:r w:rsidR="006F51CD">
        <w:rPr>
          <w:rFonts w:ascii="Times New Roman" w:hAnsi="Times New Roman"/>
          <w:sz w:val="28"/>
          <w:szCs w:val="28"/>
        </w:rPr>
        <w:t xml:space="preserve">поселения </w:t>
      </w:r>
      <w:r w:rsidR="009334CC">
        <w:rPr>
          <w:rFonts w:ascii="Times New Roman" w:hAnsi="Times New Roman"/>
          <w:sz w:val="28"/>
          <w:szCs w:val="28"/>
        </w:rPr>
        <w:t xml:space="preserve">по этапам проектирования </w:t>
      </w:r>
      <w:r w:rsidRPr="00C150B0">
        <w:rPr>
          <w:rFonts w:ascii="Times New Roman" w:hAnsi="Times New Roman"/>
          <w:sz w:val="28"/>
          <w:szCs w:val="28"/>
        </w:rPr>
        <w:t>представлен ниже (</w:t>
      </w:r>
      <w:r w:rsidR="00F34EFB">
        <w:rPr>
          <w:rFonts w:ascii="Times New Roman" w:hAnsi="Times New Roman"/>
          <w:sz w:val="28"/>
          <w:szCs w:val="28"/>
        </w:rPr>
        <w:t xml:space="preserve">таблица </w:t>
      </w:r>
      <w:r w:rsidR="00F34EFB">
        <w:rPr>
          <w:rFonts w:ascii="Times New Roman" w:hAnsi="Times New Roman"/>
          <w:sz w:val="28"/>
          <w:szCs w:val="28"/>
        </w:rPr>
        <w:fldChar w:fldCharType="begin"/>
      </w:r>
      <w:r w:rsidR="00F34EFB">
        <w:rPr>
          <w:rFonts w:ascii="Times New Roman" w:hAnsi="Times New Roman"/>
          <w:sz w:val="28"/>
          <w:szCs w:val="28"/>
        </w:rPr>
        <w:instrText xml:space="preserve"> REF Tbl_Svyaz \h </w:instrText>
      </w:r>
      <w:r w:rsidR="00F34EFB">
        <w:rPr>
          <w:rFonts w:ascii="Times New Roman" w:hAnsi="Times New Roman"/>
          <w:sz w:val="28"/>
          <w:szCs w:val="28"/>
        </w:rPr>
      </w:r>
      <w:r w:rsidR="00F34EFB">
        <w:rPr>
          <w:rFonts w:ascii="Times New Roman" w:hAnsi="Times New Roman"/>
          <w:sz w:val="28"/>
          <w:szCs w:val="28"/>
        </w:rPr>
        <w:fldChar w:fldCharType="separate"/>
      </w:r>
      <w:r w:rsidR="00BA68A1">
        <w:rPr>
          <w:rFonts w:ascii="Times New Roman" w:eastAsia="Times New Roman" w:hAnsi="Times New Roman"/>
          <w:noProof/>
          <w:sz w:val="28"/>
          <w:szCs w:val="28"/>
          <w:lang w:bidi="en-US"/>
        </w:rPr>
        <w:t>51</w:t>
      </w:r>
      <w:r w:rsidR="00F34EFB">
        <w:rPr>
          <w:rFonts w:ascii="Times New Roman" w:hAnsi="Times New Roman"/>
          <w:sz w:val="28"/>
          <w:szCs w:val="28"/>
        </w:rPr>
        <w:fldChar w:fldCharType="end"/>
      </w:r>
      <w:r w:rsidRPr="00C150B0">
        <w:rPr>
          <w:rFonts w:ascii="Times New Roman" w:hAnsi="Times New Roman"/>
          <w:sz w:val="28"/>
          <w:szCs w:val="28"/>
        </w:rPr>
        <w:t>).</w:t>
      </w:r>
    </w:p>
    <w:p w14:paraId="2ED5A13C" w14:textId="12551FCE" w:rsidR="00F34EFB" w:rsidRPr="003A7901" w:rsidRDefault="00F34EFB" w:rsidP="00F34EFB">
      <w:pPr>
        <w:autoSpaceDE w:val="0"/>
        <w:autoSpaceDN w:val="0"/>
        <w:adjustRightInd w:val="0"/>
        <w:spacing w:after="0" w:line="240" w:lineRule="auto"/>
        <w:ind w:firstLine="709"/>
        <w:jc w:val="right"/>
        <w:rPr>
          <w:rFonts w:ascii="Times New Roman" w:eastAsia="Times New Roman" w:hAnsi="Times New Roman"/>
          <w:sz w:val="28"/>
          <w:szCs w:val="28"/>
          <w:lang w:eastAsia="ru-RU"/>
        </w:rPr>
      </w:pPr>
      <w:r w:rsidRPr="003A7901">
        <w:rPr>
          <w:rFonts w:ascii="Times New Roman" w:eastAsia="Times New Roman" w:hAnsi="Times New Roman"/>
          <w:sz w:val="28"/>
          <w:szCs w:val="28"/>
          <w:lang w:eastAsia="ru-RU"/>
        </w:rPr>
        <w:t xml:space="preserve">Таблица </w:t>
      </w:r>
      <w:bookmarkStart w:id="381" w:name="Tbl_Svyaz"/>
      <w:r w:rsidRPr="003A7901">
        <w:rPr>
          <w:rFonts w:ascii="Times New Roman" w:eastAsia="Times New Roman" w:hAnsi="Times New Roman"/>
          <w:sz w:val="28"/>
          <w:szCs w:val="28"/>
          <w:lang w:bidi="en-US"/>
        </w:rPr>
        <w:fldChar w:fldCharType="begin"/>
      </w:r>
      <w:r w:rsidRPr="003A7901">
        <w:rPr>
          <w:rFonts w:ascii="Times New Roman" w:eastAsia="Times New Roman" w:hAnsi="Times New Roman"/>
          <w:sz w:val="28"/>
          <w:szCs w:val="28"/>
          <w:lang w:bidi="en-US"/>
        </w:rPr>
        <w:instrText xml:space="preserve"> SEQ Таблица \* ARABIC </w:instrText>
      </w:r>
      <w:r w:rsidRPr="003A7901">
        <w:rPr>
          <w:rFonts w:ascii="Times New Roman" w:eastAsia="Times New Roman" w:hAnsi="Times New Roman"/>
          <w:sz w:val="28"/>
          <w:szCs w:val="28"/>
          <w:lang w:bidi="en-US"/>
        </w:rPr>
        <w:fldChar w:fldCharType="separate"/>
      </w:r>
      <w:r w:rsidR="00BA68A1">
        <w:rPr>
          <w:rFonts w:ascii="Times New Roman" w:eastAsia="Times New Roman" w:hAnsi="Times New Roman"/>
          <w:noProof/>
          <w:sz w:val="28"/>
          <w:szCs w:val="28"/>
          <w:lang w:bidi="en-US"/>
        </w:rPr>
        <w:t>51</w:t>
      </w:r>
      <w:r w:rsidRPr="003A7901">
        <w:rPr>
          <w:rFonts w:ascii="Times New Roman" w:eastAsia="Times New Roman" w:hAnsi="Times New Roman"/>
          <w:sz w:val="28"/>
          <w:szCs w:val="28"/>
          <w:lang w:bidi="en-US"/>
        </w:rPr>
        <w:fldChar w:fldCharType="end"/>
      </w:r>
      <w:bookmarkEnd w:id="381"/>
    </w:p>
    <w:p w14:paraId="54973610" w14:textId="5584CD95" w:rsidR="00F34EFB" w:rsidRDefault="00F34EFB" w:rsidP="00F34EFB">
      <w:pPr>
        <w:spacing w:line="240" w:lineRule="auto"/>
        <w:jc w:val="center"/>
        <w:rPr>
          <w:rFonts w:ascii="Times New Roman" w:hAnsi="Times New Roman"/>
          <w:color w:val="000000"/>
          <w:sz w:val="28"/>
          <w:szCs w:val="28"/>
        </w:rPr>
      </w:pPr>
      <w:r w:rsidRPr="009B6D2F">
        <w:rPr>
          <w:rFonts w:ascii="Times New Roman" w:hAnsi="Times New Roman"/>
          <w:color w:val="000000"/>
          <w:sz w:val="28"/>
          <w:szCs w:val="28"/>
        </w:rPr>
        <w:t xml:space="preserve">Расчёт ёмкости сети связи общего </w:t>
      </w:r>
      <w:r w:rsidR="009334CC">
        <w:rPr>
          <w:rFonts w:ascii="Times New Roman" w:hAnsi="Times New Roman"/>
          <w:color w:val="000000"/>
          <w:sz w:val="28"/>
          <w:szCs w:val="28"/>
        </w:rPr>
        <w:t xml:space="preserve">пользования в </w:t>
      </w:r>
      <w:r w:rsidR="006F51CD">
        <w:rPr>
          <w:rFonts w:ascii="Times New Roman" w:hAnsi="Times New Roman"/>
          <w:color w:val="000000"/>
          <w:sz w:val="28"/>
          <w:szCs w:val="28"/>
        </w:rPr>
        <w:t>городском поселении «</w:t>
      </w:r>
      <w:proofErr w:type="spellStart"/>
      <w:r w:rsidR="006F51CD">
        <w:rPr>
          <w:rFonts w:ascii="Times New Roman" w:hAnsi="Times New Roman"/>
          <w:color w:val="000000"/>
          <w:sz w:val="28"/>
          <w:szCs w:val="28"/>
        </w:rPr>
        <w:t>Хилокское</w:t>
      </w:r>
      <w:proofErr w:type="spellEnd"/>
      <w:r w:rsidR="006F51CD">
        <w:rPr>
          <w:rFonts w:ascii="Times New Roman" w:hAnsi="Times New Roman"/>
          <w:color w:val="000000"/>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33"/>
        <w:gridCol w:w="2733"/>
        <w:gridCol w:w="1510"/>
        <w:gridCol w:w="1865"/>
        <w:gridCol w:w="1580"/>
      </w:tblGrid>
      <w:tr w:rsidR="006F51CD" w:rsidRPr="006F51CD" w14:paraId="43C73443" w14:textId="77777777" w:rsidTr="00FB23D6">
        <w:trPr>
          <w:trHeight w:val="57"/>
          <w:tblHeader/>
        </w:trPr>
        <w:tc>
          <w:tcPr>
            <w:tcW w:w="2733" w:type="dxa"/>
            <w:vMerge w:val="restart"/>
            <w:shd w:val="clear" w:color="auto" w:fill="auto"/>
            <w:vAlign w:val="center"/>
            <w:hideMark/>
          </w:tcPr>
          <w:p w14:paraId="4EFF9ACF" w14:textId="77777777" w:rsidR="006F51CD" w:rsidRPr="006F51CD" w:rsidRDefault="006F51CD" w:rsidP="006F51CD">
            <w:pPr>
              <w:spacing w:after="0" w:line="240" w:lineRule="auto"/>
              <w:jc w:val="center"/>
              <w:rPr>
                <w:rFonts w:ascii="Times New Roman" w:eastAsia="Times New Roman" w:hAnsi="Times New Roman"/>
                <w:color w:val="000000"/>
                <w:lang w:eastAsia="ru-RU"/>
              </w:rPr>
            </w:pPr>
            <w:r w:rsidRPr="006F51CD">
              <w:rPr>
                <w:rFonts w:ascii="Times New Roman" w:eastAsia="Times New Roman" w:hAnsi="Times New Roman"/>
                <w:color w:val="000000"/>
                <w:lang w:eastAsia="ru-RU"/>
              </w:rPr>
              <w:t>Наименование муниципальных образований</w:t>
            </w:r>
          </w:p>
        </w:tc>
        <w:tc>
          <w:tcPr>
            <w:tcW w:w="2733" w:type="dxa"/>
            <w:vMerge w:val="restart"/>
            <w:shd w:val="clear" w:color="auto" w:fill="auto"/>
            <w:vAlign w:val="center"/>
            <w:hideMark/>
          </w:tcPr>
          <w:p w14:paraId="3EE2D83B" w14:textId="77777777" w:rsidR="006F51CD" w:rsidRPr="006F51CD" w:rsidRDefault="006F51CD" w:rsidP="006F51CD">
            <w:pPr>
              <w:spacing w:after="0" w:line="240" w:lineRule="auto"/>
              <w:jc w:val="center"/>
              <w:rPr>
                <w:rFonts w:ascii="Times New Roman" w:eastAsia="Times New Roman" w:hAnsi="Times New Roman"/>
                <w:color w:val="000000"/>
                <w:lang w:eastAsia="ru-RU"/>
              </w:rPr>
            </w:pPr>
            <w:r w:rsidRPr="006F51CD">
              <w:rPr>
                <w:rFonts w:ascii="Times New Roman" w:eastAsia="Times New Roman" w:hAnsi="Times New Roman"/>
                <w:color w:val="000000"/>
                <w:lang w:eastAsia="ru-RU"/>
              </w:rPr>
              <w:t>Численность населения на первую очередь, чел.</w:t>
            </w:r>
          </w:p>
        </w:tc>
        <w:tc>
          <w:tcPr>
            <w:tcW w:w="1510" w:type="dxa"/>
            <w:vMerge w:val="restart"/>
            <w:shd w:val="clear" w:color="auto" w:fill="auto"/>
            <w:vAlign w:val="center"/>
            <w:hideMark/>
          </w:tcPr>
          <w:p w14:paraId="1F8E31E4" w14:textId="7009DE6E" w:rsidR="006F51CD" w:rsidRPr="006F51CD" w:rsidRDefault="006F51CD" w:rsidP="006F51CD">
            <w:pPr>
              <w:spacing w:after="0" w:line="240" w:lineRule="auto"/>
              <w:jc w:val="center"/>
              <w:rPr>
                <w:rFonts w:ascii="Times New Roman" w:eastAsia="Times New Roman" w:hAnsi="Times New Roman"/>
                <w:color w:val="000000"/>
                <w:lang w:eastAsia="ru-RU"/>
              </w:rPr>
            </w:pPr>
            <w:r w:rsidRPr="006F51CD">
              <w:rPr>
                <w:rFonts w:ascii="Times New Roman" w:eastAsia="Times New Roman" w:hAnsi="Times New Roman"/>
                <w:color w:val="000000"/>
                <w:lang w:eastAsia="ru-RU"/>
              </w:rPr>
              <w:t xml:space="preserve">Численность населения на </w:t>
            </w:r>
            <w:r w:rsidR="00FB23D6" w:rsidRPr="006F51CD">
              <w:rPr>
                <w:rFonts w:ascii="Times New Roman" w:eastAsia="Times New Roman" w:hAnsi="Times New Roman"/>
                <w:color w:val="000000"/>
                <w:lang w:eastAsia="ru-RU"/>
              </w:rPr>
              <w:t>расчётный</w:t>
            </w:r>
            <w:r w:rsidRPr="006F51CD">
              <w:rPr>
                <w:rFonts w:ascii="Times New Roman" w:eastAsia="Times New Roman" w:hAnsi="Times New Roman"/>
                <w:color w:val="000000"/>
                <w:lang w:eastAsia="ru-RU"/>
              </w:rPr>
              <w:t xml:space="preserve"> </w:t>
            </w:r>
            <w:r w:rsidR="00FB23D6" w:rsidRPr="006F51CD">
              <w:rPr>
                <w:rFonts w:ascii="Times New Roman" w:eastAsia="Times New Roman" w:hAnsi="Times New Roman"/>
                <w:color w:val="000000"/>
                <w:lang w:eastAsia="ru-RU"/>
              </w:rPr>
              <w:t>срок, чел.</w:t>
            </w:r>
          </w:p>
        </w:tc>
        <w:tc>
          <w:tcPr>
            <w:tcW w:w="3445" w:type="dxa"/>
            <w:gridSpan w:val="2"/>
            <w:shd w:val="clear" w:color="auto" w:fill="auto"/>
            <w:vAlign w:val="center"/>
            <w:hideMark/>
          </w:tcPr>
          <w:p w14:paraId="2D1CC53B" w14:textId="77777777" w:rsidR="006F51CD" w:rsidRPr="006F51CD" w:rsidRDefault="006F51CD" w:rsidP="006F51CD">
            <w:pPr>
              <w:spacing w:after="0" w:line="240" w:lineRule="auto"/>
              <w:jc w:val="center"/>
              <w:rPr>
                <w:rFonts w:ascii="Times New Roman" w:eastAsia="Times New Roman" w:hAnsi="Times New Roman"/>
                <w:color w:val="000000"/>
                <w:lang w:eastAsia="ru-RU"/>
              </w:rPr>
            </w:pPr>
            <w:r w:rsidRPr="006F51CD">
              <w:rPr>
                <w:rFonts w:ascii="Times New Roman" w:eastAsia="Times New Roman" w:hAnsi="Times New Roman"/>
                <w:color w:val="000000"/>
                <w:lang w:eastAsia="ru-RU"/>
              </w:rPr>
              <w:t>Число телефонов, шт.</w:t>
            </w:r>
          </w:p>
        </w:tc>
      </w:tr>
      <w:tr w:rsidR="006F51CD" w:rsidRPr="006F51CD" w14:paraId="6C9D6E16" w14:textId="77777777" w:rsidTr="00FB23D6">
        <w:trPr>
          <w:trHeight w:val="57"/>
          <w:tblHeader/>
        </w:trPr>
        <w:tc>
          <w:tcPr>
            <w:tcW w:w="2733" w:type="dxa"/>
            <w:vMerge/>
            <w:shd w:val="clear" w:color="auto" w:fill="auto"/>
            <w:vAlign w:val="center"/>
            <w:hideMark/>
          </w:tcPr>
          <w:p w14:paraId="4C2CC149" w14:textId="77777777" w:rsidR="006F51CD" w:rsidRPr="006F51CD" w:rsidRDefault="006F51CD" w:rsidP="006F51CD">
            <w:pPr>
              <w:spacing w:after="0" w:line="240" w:lineRule="auto"/>
              <w:rPr>
                <w:rFonts w:ascii="Times New Roman" w:eastAsia="Times New Roman" w:hAnsi="Times New Roman"/>
                <w:color w:val="000000"/>
                <w:lang w:eastAsia="ru-RU"/>
              </w:rPr>
            </w:pPr>
          </w:p>
        </w:tc>
        <w:tc>
          <w:tcPr>
            <w:tcW w:w="2733" w:type="dxa"/>
            <w:vMerge/>
            <w:shd w:val="clear" w:color="auto" w:fill="auto"/>
            <w:vAlign w:val="center"/>
            <w:hideMark/>
          </w:tcPr>
          <w:p w14:paraId="6BFFEA47" w14:textId="77777777" w:rsidR="006F51CD" w:rsidRPr="006F51CD" w:rsidRDefault="006F51CD" w:rsidP="006F51CD">
            <w:pPr>
              <w:spacing w:after="0" w:line="240" w:lineRule="auto"/>
              <w:rPr>
                <w:rFonts w:ascii="Times New Roman" w:eastAsia="Times New Roman" w:hAnsi="Times New Roman"/>
                <w:color w:val="000000"/>
                <w:lang w:eastAsia="ru-RU"/>
              </w:rPr>
            </w:pPr>
          </w:p>
        </w:tc>
        <w:tc>
          <w:tcPr>
            <w:tcW w:w="1510" w:type="dxa"/>
            <w:vMerge/>
            <w:shd w:val="clear" w:color="auto" w:fill="auto"/>
            <w:vAlign w:val="center"/>
            <w:hideMark/>
          </w:tcPr>
          <w:p w14:paraId="53CBA10D" w14:textId="77777777" w:rsidR="006F51CD" w:rsidRPr="006F51CD" w:rsidRDefault="006F51CD" w:rsidP="006F51CD">
            <w:pPr>
              <w:spacing w:after="0" w:line="240" w:lineRule="auto"/>
              <w:rPr>
                <w:rFonts w:ascii="Times New Roman" w:eastAsia="Times New Roman" w:hAnsi="Times New Roman"/>
                <w:color w:val="000000"/>
                <w:lang w:eastAsia="ru-RU"/>
              </w:rPr>
            </w:pPr>
          </w:p>
        </w:tc>
        <w:tc>
          <w:tcPr>
            <w:tcW w:w="1865" w:type="dxa"/>
            <w:shd w:val="clear" w:color="auto" w:fill="auto"/>
            <w:vAlign w:val="center"/>
            <w:hideMark/>
          </w:tcPr>
          <w:p w14:paraId="45EE41EB" w14:textId="77777777" w:rsidR="006F51CD" w:rsidRPr="006F51CD" w:rsidRDefault="006F51CD" w:rsidP="006F51CD">
            <w:pPr>
              <w:spacing w:after="0" w:line="240" w:lineRule="auto"/>
              <w:jc w:val="center"/>
              <w:rPr>
                <w:rFonts w:ascii="Times New Roman" w:eastAsia="Times New Roman" w:hAnsi="Times New Roman"/>
                <w:color w:val="000000"/>
                <w:lang w:eastAsia="ru-RU"/>
              </w:rPr>
            </w:pPr>
            <w:r w:rsidRPr="006F51CD">
              <w:rPr>
                <w:rFonts w:ascii="Times New Roman" w:eastAsia="Times New Roman" w:hAnsi="Times New Roman"/>
                <w:color w:val="000000"/>
                <w:lang w:eastAsia="ru-RU"/>
              </w:rPr>
              <w:t>1 очередь</w:t>
            </w:r>
          </w:p>
        </w:tc>
        <w:tc>
          <w:tcPr>
            <w:tcW w:w="1580" w:type="dxa"/>
            <w:shd w:val="clear" w:color="auto" w:fill="auto"/>
            <w:vAlign w:val="center"/>
            <w:hideMark/>
          </w:tcPr>
          <w:p w14:paraId="6063B82D" w14:textId="356F52AE" w:rsidR="006F51CD" w:rsidRPr="006F51CD" w:rsidRDefault="00FB23D6" w:rsidP="006F51CD">
            <w:pPr>
              <w:spacing w:after="0" w:line="240" w:lineRule="auto"/>
              <w:jc w:val="center"/>
              <w:rPr>
                <w:rFonts w:ascii="Times New Roman" w:eastAsia="Times New Roman" w:hAnsi="Times New Roman"/>
                <w:color w:val="000000"/>
                <w:lang w:eastAsia="ru-RU"/>
              </w:rPr>
            </w:pPr>
            <w:r w:rsidRPr="006F51CD">
              <w:rPr>
                <w:rFonts w:ascii="Times New Roman" w:eastAsia="Times New Roman" w:hAnsi="Times New Roman"/>
                <w:color w:val="000000"/>
                <w:lang w:eastAsia="ru-RU"/>
              </w:rPr>
              <w:t>Расчётный</w:t>
            </w:r>
            <w:r w:rsidR="006F51CD" w:rsidRPr="006F51CD">
              <w:rPr>
                <w:rFonts w:ascii="Times New Roman" w:eastAsia="Times New Roman" w:hAnsi="Times New Roman"/>
                <w:color w:val="000000"/>
                <w:lang w:eastAsia="ru-RU"/>
              </w:rPr>
              <w:t xml:space="preserve"> срок</w:t>
            </w:r>
          </w:p>
        </w:tc>
      </w:tr>
      <w:tr w:rsidR="006F51CD" w:rsidRPr="006F51CD" w14:paraId="43D96171" w14:textId="77777777" w:rsidTr="00FB23D6">
        <w:trPr>
          <w:trHeight w:val="57"/>
        </w:trPr>
        <w:tc>
          <w:tcPr>
            <w:tcW w:w="2733" w:type="dxa"/>
            <w:shd w:val="clear" w:color="auto" w:fill="auto"/>
            <w:vAlign w:val="center"/>
            <w:hideMark/>
          </w:tcPr>
          <w:p w14:paraId="6E9536BA" w14:textId="77777777" w:rsidR="006F51CD" w:rsidRPr="006F51CD" w:rsidRDefault="006F51CD" w:rsidP="006F51CD">
            <w:pPr>
              <w:spacing w:after="0" w:line="240" w:lineRule="auto"/>
              <w:rPr>
                <w:rFonts w:ascii="Times New Roman" w:eastAsia="Times New Roman" w:hAnsi="Times New Roman"/>
                <w:color w:val="000000"/>
                <w:lang w:eastAsia="ru-RU"/>
              </w:rPr>
            </w:pPr>
            <w:r w:rsidRPr="006F51CD">
              <w:rPr>
                <w:rFonts w:ascii="Times New Roman" w:eastAsia="Times New Roman" w:hAnsi="Times New Roman"/>
                <w:color w:val="000000"/>
                <w:lang w:eastAsia="ru-RU"/>
              </w:rPr>
              <w:t>г. Хилок</w:t>
            </w:r>
          </w:p>
        </w:tc>
        <w:tc>
          <w:tcPr>
            <w:tcW w:w="2733" w:type="dxa"/>
            <w:shd w:val="clear" w:color="auto" w:fill="auto"/>
            <w:vAlign w:val="center"/>
            <w:hideMark/>
          </w:tcPr>
          <w:p w14:paraId="6D617DC5" w14:textId="77777777" w:rsidR="006F51CD" w:rsidRPr="006F51CD" w:rsidRDefault="006F51CD" w:rsidP="006F51CD">
            <w:pPr>
              <w:spacing w:after="0" w:line="240" w:lineRule="auto"/>
              <w:jc w:val="center"/>
              <w:rPr>
                <w:rFonts w:ascii="Times New Roman" w:eastAsia="Times New Roman" w:hAnsi="Times New Roman"/>
                <w:color w:val="000000"/>
                <w:lang w:eastAsia="ru-RU"/>
              </w:rPr>
            </w:pPr>
            <w:r w:rsidRPr="006F51CD">
              <w:rPr>
                <w:rFonts w:ascii="Times New Roman" w:eastAsia="Times New Roman" w:hAnsi="Times New Roman"/>
                <w:color w:val="000000"/>
                <w:lang w:eastAsia="ru-RU"/>
              </w:rPr>
              <w:t>9 596</w:t>
            </w:r>
          </w:p>
        </w:tc>
        <w:tc>
          <w:tcPr>
            <w:tcW w:w="1510" w:type="dxa"/>
            <w:shd w:val="clear" w:color="auto" w:fill="auto"/>
            <w:vAlign w:val="center"/>
            <w:hideMark/>
          </w:tcPr>
          <w:p w14:paraId="5022E6AD" w14:textId="77777777" w:rsidR="006F51CD" w:rsidRPr="006F51CD" w:rsidRDefault="006F51CD" w:rsidP="006F51CD">
            <w:pPr>
              <w:spacing w:after="0" w:line="240" w:lineRule="auto"/>
              <w:jc w:val="center"/>
              <w:rPr>
                <w:rFonts w:ascii="Times New Roman" w:eastAsia="Times New Roman" w:hAnsi="Times New Roman"/>
                <w:color w:val="000000"/>
                <w:lang w:eastAsia="ru-RU"/>
              </w:rPr>
            </w:pPr>
            <w:r w:rsidRPr="006F51CD">
              <w:rPr>
                <w:rFonts w:ascii="Times New Roman" w:eastAsia="Times New Roman" w:hAnsi="Times New Roman"/>
                <w:color w:val="000000"/>
                <w:lang w:eastAsia="ru-RU"/>
              </w:rPr>
              <w:t>8 924</w:t>
            </w:r>
          </w:p>
        </w:tc>
        <w:tc>
          <w:tcPr>
            <w:tcW w:w="1865" w:type="dxa"/>
            <w:shd w:val="clear" w:color="auto" w:fill="auto"/>
            <w:vAlign w:val="center"/>
            <w:hideMark/>
          </w:tcPr>
          <w:p w14:paraId="65F85B47" w14:textId="77777777" w:rsidR="006F51CD" w:rsidRPr="006F51CD" w:rsidRDefault="006F51CD" w:rsidP="006F51CD">
            <w:pPr>
              <w:spacing w:after="0" w:line="240" w:lineRule="auto"/>
              <w:jc w:val="center"/>
              <w:rPr>
                <w:rFonts w:ascii="Times New Roman" w:eastAsia="Times New Roman" w:hAnsi="Times New Roman"/>
                <w:color w:val="000000"/>
                <w:lang w:eastAsia="ru-RU"/>
              </w:rPr>
            </w:pPr>
            <w:r w:rsidRPr="006F51CD">
              <w:rPr>
                <w:rFonts w:ascii="Times New Roman" w:eastAsia="Times New Roman" w:hAnsi="Times New Roman"/>
                <w:color w:val="000000"/>
                <w:lang w:eastAsia="ru-RU"/>
              </w:rPr>
              <w:t>3838</w:t>
            </w:r>
          </w:p>
        </w:tc>
        <w:tc>
          <w:tcPr>
            <w:tcW w:w="1580" w:type="dxa"/>
            <w:shd w:val="clear" w:color="auto" w:fill="auto"/>
            <w:vAlign w:val="center"/>
            <w:hideMark/>
          </w:tcPr>
          <w:p w14:paraId="03D2AA3C" w14:textId="77777777" w:rsidR="006F51CD" w:rsidRPr="006F51CD" w:rsidRDefault="006F51CD" w:rsidP="006F51CD">
            <w:pPr>
              <w:spacing w:after="0" w:line="240" w:lineRule="auto"/>
              <w:jc w:val="center"/>
              <w:rPr>
                <w:rFonts w:ascii="Times New Roman" w:eastAsia="Times New Roman" w:hAnsi="Times New Roman"/>
                <w:color w:val="000000"/>
                <w:lang w:eastAsia="ru-RU"/>
              </w:rPr>
            </w:pPr>
            <w:r w:rsidRPr="006F51CD">
              <w:rPr>
                <w:rFonts w:ascii="Times New Roman" w:eastAsia="Times New Roman" w:hAnsi="Times New Roman"/>
                <w:color w:val="000000"/>
                <w:lang w:eastAsia="ru-RU"/>
              </w:rPr>
              <w:t>3570</w:t>
            </w:r>
          </w:p>
        </w:tc>
      </w:tr>
      <w:tr w:rsidR="006F51CD" w:rsidRPr="006F51CD" w14:paraId="14585941" w14:textId="77777777" w:rsidTr="00FB23D6">
        <w:trPr>
          <w:trHeight w:val="57"/>
        </w:trPr>
        <w:tc>
          <w:tcPr>
            <w:tcW w:w="2733" w:type="dxa"/>
            <w:shd w:val="clear" w:color="auto" w:fill="auto"/>
            <w:vAlign w:val="center"/>
            <w:hideMark/>
          </w:tcPr>
          <w:p w14:paraId="057BF4E3" w14:textId="77777777" w:rsidR="006F51CD" w:rsidRPr="006F51CD" w:rsidRDefault="006F51CD" w:rsidP="006F51CD">
            <w:pPr>
              <w:spacing w:after="0" w:line="240" w:lineRule="auto"/>
              <w:rPr>
                <w:rFonts w:ascii="Times New Roman" w:eastAsia="Times New Roman" w:hAnsi="Times New Roman"/>
                <w:color w:val="000000"/>
                <w:lang w:eastAsia="ru-RU"/>
              </w:rPr>
            </w:pPr>
            <w:r w:rsidRPr="006F51CD">
              <w:rPr>
                <w:rFonts w:ascii="Times New Roman" w:eastAsia="Times New Roman" w:hAnsi="Times New Roman"/>
                <w:color w:val="000000"/>
                <w:lang w:eastAsia="ru-RU"/>
              </w:rPr>
              <w:t xml:space="preserve">с. </w:t>
            </w:r>
            <w:proofErr w:type="spellStart"/>
            <w:r w:rsidRPr="006F51CD">
              <w:rPr>
                <w:rFonts w:ascii="Times New Roman" w:eastAsia="Times New Roman" w:hAnsi="Times New Roman"/>
                <w:color w:val="000000"/>
                <w:lang w:eastAsia="ru-RU"/>
              </w:rPr>
              <w:t>Жилкин</w:t>
            </w:r>
            <w:proofErr w:type="spellEnd"/>
            <w:r w:rsidRPr="006F51CD">
              <w:rPr>
                <w:rFonts w:ascii="Times New Roman" w:eastAsia="Times New Roman" w:hAnsi="Times New Roman"/>
                <w:color w:val="000000"/>
                <w:lang w:eastAsia="ru-RU"/>
              </w:rPr>
              <w:t xml:space="preserve"> Хутор</w:t>
            </w:r>
          </w:p>
        </w:tc>
        <w:tc>
          <w:tcPr>
            <w:tcW w:w="2733" w:type="dxa"/>
            <w:shd w:val="clear" w:color="auto" w:fill="auto"/>
            <w:vAlign w:val="center"/>
            <w:hideMark/>
          </w:tcPr>
          <w:p w14:paraId="7F6E4ADA" w14:textId="77777777" w:rsidR="006F51CD" w:rsidRPr="006F51CD" w:rsidRDefault="006F51CD" w:rsidP="006F51CD">
            <w:pPr>
              <w:spacing w:after="0" w:line="240" w:lineRule="auto"/>
              <w:jc w:val="center"/>
              <w:rPr>
                <w:rFonts w:ascii="Times New Roman" w:eastAsia="Times New Roman" w:hAnsi="Times New Roman"/>
                <w:color w:val="000000"/>
                <w:lang w:eastAsia="ru-RU"/>
              </w:rPr>
            </w:pPr>
            <w:r w:rsidRPr="006F51CD">
              <w:rPr>
                <w:rFonts w:ascii="Times New Roman" w:eastAsia="Times New Roman" w:hAnsi="Times New Roman"/>
                <w:color w:val="000000"/>
                <w:lang w:eastAsia="ru-RU"/>
              </w:rPr>
              <w:t>43</w:t>
            </w:r>
          </w:p>
        </w:tc>
        <w:tc>
          <w:tcPr>
            <w:tcW w:w="1510" w:type="dxa"/>
            <w:shd w:val="clear" w:color="auto" w:fill="auto"/>
            <w:vAlign w:val="center"/>
            <w:hideMark/>
          </w:tcPr>
          <w:p w14:paraId="453A9BB5" w14:textId="77777777" w:rsidR="006F51CD" w:rsidRPr="006F51CD" w:rsidRDefault="006F51CD" w:rsidP="006F51CD">
            <w:pPr>
              <w:spacing w:after="0" w:line="240" w:lineRule="auto"/>
              <w:jc w:val="center"/>
              <w:rPr>
                <w:rFonts w:ascii="Times New Roman" w:eastAsia="Times New Roman" w:hAnsi="Times New Roman"/>
                <w:color w:val="000000"/>
                <w:lang w:eastAsia="ru-RU"/>
              </w:rPr>
            </w:pPr>
            <w:r w:rsidRPr="006F51CD">
              <w:rPr>
                <w:rFonts w:ascii="Times New Roman" w:eastAsia="Times New Roman" w:hAnsi="Times New Roman"/>
                <w:color w:val="000000"/>
                <w:lang w:eastAsia="ru-RU"/>
              </w:rPr>
              <w:t>40</w:t>
            </w:r>
          </w:p>
        </w:tc>
        <w:tc>
          <w:tcPr>
            <w:tcW w:w="1865" w:type="dxa"/>
            <w:shd w:val="clear" w:color="auto" w:fill="auto"/>
            <w:vAlign w:val="center"/>
            <w:hideMark/>
          </w:tcPr>
          <w:p w14:paraId="74745B2C" w14:textId="77777777" w:rsidR="006F51CD" w:rsidRPr="006F51CD" w:rsidRDefault="006F51CD" w:rsidP="006F51CD">
            <w:pPr>
              <w:spacing w:after="0" w:line="240" w:lineRule="auto"/>
              <w:jc w:val="center"/>
              <w:rPr>
                <w:rFonts w:ascii="Times New Roman" w:eastAsia="Times New Roman" w:hAnsi="Times New Roman"/>
                <w:color w:val="000000"/>
                <w:lang w:eastAsia="ru-RU"/>
              </w:rPr>
            </w:pPr>
            <w:r w:rsidRPr="006F51CD">
              <w:rPr>
                <w:rFonts w:ascii="Times New Roman" w:eastAsia="Times New Roman" w:hAnsi="Times New Roman"/>
                <w:color w:val="000000"/>
                <w:lang w:eastAsia="ru-RU"/>
              </w:rPr>
              <w:t>17</w:t>
            </w:r>
          </w:p>
        </w:tc>
        <w:tc>
          <w:tcPr>
            <w:tcW w:w="1580" w:type="dxa"/>
            <w:shd w:val="clear" w:color="auto" w:fill="auto"/>
            <w:vAlign w:val="center"/>
            <w:hideMark/>
          </w:tcPr>
          <w:p w14:paraId="2EDAA0D2" w14:textId="77777777" w:rsidR="006F51CD" w:rsidRPr="006F51CD" w:rsidRDefault="006F51CD" w:rsidP="006F51CD">
            <w:pPr>
              <w:spacing w:after="0" w:line="240" w:lineRule="auto"/>
              <w:jc w:val="center"/>
              <w:rPr>
                <w:rFonts w:ascii="Times New Roman" w:eastAsia="Times New Roman" w:hAnsi="Times New Roman"/>
                <w:color w:val="000000"/>
                <w:lang w:eastAsia="ru-RU"/>
              </w:rPr>
            </w:pPr>
            <w:r w:rsidRPr="006F51CD">
              <w:rPr>
                <w:rFonts w:ascii="Times New Roman" w:eastAsia="Times New Roman" w:hAnsi="Times New Roman"/>
                <w:color w:val="000000"/>
                <w:lang w:eastAsia="ru-RU"/>
              </w:rPr>
              <w:t>16</w:t>
            </w:r>
          </w:p>
        </w:tc>
      </w:tr>
      <w:tr w:rsidR="006F51CD" w:rsidRPr="006F51CD" w14:paraId="7D6CCA2F" w14:textId="77777777" w:rsidTr="00FB23D6">
        <w:trPr>
          <w:trHeight w:val="57"/>
        </w:trPr>
        <w:tc>
          <w:tcPr>
            <w:tcW w:w="2733" w:type="dxa"/>
            <w:shd w:val="clear" w:color="auto" w:fill="auto"/>
            <w:vAlign w:val="center"/>
            <w:hideMark/>
          </w:tcPr>
          <w:p w14:paraId="1C64D899" w14:textId="77777777" w:rsidR="006F51CD" w:rsidRPr="006F51CD" w:rsidRDefault="006F51CD" w:rsidP="006F51CD">
            <w:pPr>
              <w:spacing w:after="0" w:line="240" w:lineRule="auto"/>
              <w:rPr>
                <w:rFonts w:ascii="Times New Roman" w:eastAsia="Times New Roman" w:hAnsi="Times New Roman"/>
                <w:color w:val="000000"/>
                <w:lang w:eastAsia="ru-RU"/>
              </w:rPr>
            </w:pPr>
            <w:r w:rsidRPr="006F51CD">
              <w:rPr>
                <w:rFonts w:ascii="Times New Roman" w:eastAsia="Times New Roman" w:hAnsi="Times New Roman"/>
                <w:color w:val="000000"/>
                <w:lang w:eastAsia="ru-RU"/>
              </w:rPr>
              <w:t>с. Сосновка</w:t>
            </w:r>
          </w:p>
        </w:tc>
        <w:tc>
          <w:tcPr>
            <w:tcW w:w="2733" w:type="dxa"/>
            <w:shd w:val="clear" w:color="auto" w:fill="auto"/>
            <w:vAlign w:val="center"/>
            <w:hideMark/>
          </w:tcPr>
          <w:p w14:paraId="63D63215" w14:textId="77777777" w:rsidR="006F51CD" w:rsidRPr="006F51CD" w:rsidRDefault="006F51CD" w:rsidP="006F51CD">
            <w:pPr>
              <w:spacing w:after="0" w:line="240" w:lineRule="auto"/>
              <w:jc w:val="center"/>
              <w:rPr>
                <w:rFonts w:ascii="Times New Roman" w:eastAsia="Times New Roman" w:hAnsi="Times New Roman"/>
                <w:color w:val="000000"/>
                <w:lang w:eastAsia="ru-RU"/>
              </w:rPr>
            </w:pPr>
            <w:r w:rsidRPr="006F51CD">
              <w:rPr>
                <w:rFonts w:ascii="Times New Roman" w:eastAsia="Times New Roman" w:hAnsi="Times New Roman"/>
                <w:color w:val="000000"/>
                <w:lang w:eastAsia="ru-RU"/>
              </w:rPr>
              <w:t>16</w:t>
            </w:r>
          </w:p>
        </w:tc>
        <w:tc>
          <w:tcPr>
            <w:tcW w:w="1510" w:type="dxa"/>
            <w:shd w:val="clear" w:color="auto" w:fill="auto"/>
            <w:vAlign w:val="center"/>
            <w:hideMark/>
          </w:tcPr>
          <w:p w14:paraId="2B4C3AEE" w14:textId="77777777" w:rsidR="006F51CD" w:rsidRPr="006F51CD" w:rsidRDefault="006F51CD" w:rsidP="006F51CD">
            <w:pPr>
              <w:spacing w:after="0" w:line="240" w:lineRule="auto"/>
              <w:jc w:val="center"/>
              <w:rPr>
                <w:rFonts w:ascii="Times New Roman" w:eastAsia="Times New Roman" w:hAnsi="Times New Roman"/>
                <w:color w:val="000000"/>
                <w:lang w:eastAsia="ru-RU"/>
              </w:rPr>
            </w:pPr>
            <w:r w:rsidRPr="006F51CD">
              <w:rPr>
                <w:rFonts w:ascii="Times New Roman" w:eastAsia="Times New Roman" w:hAnsi="Times New Roman"/>
                <w:color w:val="000000"/>
                <w:lang w:eastAsia="ru-RU"/>
              </w:rPr>
              <w:t>15</w:t>
            </w:r>
          </w:p>
        </w:tc>
        <w:tc>
          <w:tcPr>
            <w:tcW w:w="1865" w:type="dxa"/>
            <w:shd w:val="clear" w:color="auto" w:fill="auto"/>
            <w:vAlign w:val="center"/>
            <w:hideMark/>
          </w:tcPr>
          <w:p w14:paraId="267D7422" w14:textId="77777777" w:rsidR="006F51CD" w:rsidRPr="006F51CD" w:rsidRDefault="006F51CD" w:rsidP="006F51CD">
            <w:pPr>
              <w:spacing w:after="0" w:line="240" w:lineRule="auto"/>
              <w:jc w:val="center"/>
              <w:rPr>
                <w:rFonts w:ascii="Times New Roman" w:eastAsia="Times New Roman" w:hAnsi="Times New Roman"/>
                <w:color w:val="000000"/>
                <w:lang w:eastAsia="ru-RU"/>
              </w:rPr>
            </w:pPr>
            <w:r w:rsidRPr="006F51CD">
              <w:rPr>
                <w:rFonts w:ascii="Times New Roman" w:eastAsia="Times New Roman" w:hAnsi="Times New Roman"/>
                <w:color w:val="000000"/>
                <w:lang w:eastAsia="ru-RU"/>
              </w:rPr>
              <w:t>6</w:t>
            </w:r>
          </w:p>
        </w:tc>
        <w:tc>
          <w:tcPr>
            <w:tcW w:w="1580" w:type="dxa"/>
            <w:shd w:val="clear" w:color="auto" w:fill="auto"/>
            <w:vAlign w:val="center"/>
            <w:hideMark/>
          </w:tcPr>
          <w:p w14:paraId="35DD149E" w14:textId="77777777" w:rsidR="006F51CD" w:rsidRPr="006F51CD" w:rsidRDefault="006F51CD" w:rsidP="006F51CD">
            <w:pPr>
              <w:spacing w:after="0" w:line="240" w:lineRule="auto"/>
              <w:jc w:val="center"/>
              <w:rPr>
                <w:rFonts w:ascii="Times New Roman" w:eastAsia="Times New Roman" w:hAnsi="Times New Roman"/>
                <w:color w:val="000000"/>
                <w:lang w:eastAsia="ru-RU"/>
              </w:rPr>
            </w:pPr>
            <w:r w:rsidRPr="006F51CD">
              <w:rPr>
                <w:rFonts w:ascii="Times New Roman" w:eastAsia="Times New Roman" w:hAnsi="Times New Roman"/>
                <w:color w:val="000000"/>
                <w:lang w:eastAsia="ru-RU"/>
              </w:rPr>
              <w:t>6</w:t>
            </w:r>
          </w:p>
        </w:tc>
      </w:tr>
      <w:tr w:rsidR="006F51CD" w:rsidRPr="006F51CD" w14:paraId="24B2A2B2" w14:textId="77777777" w:rsidTr="00FB23D6">
        <w:trPr>
          <w:trHeight w:val="57"/>
        </w:trPr>
        <w:tc>
          <w:tcPr>
            <w:tcW w:w="2733" w:type="dxa"/>
            <w:shd w:val="clear" w:color="auto" w:fill="auto"/>
            <w:vAlign w:val="center"/>
            <w:hideMark/>
          </w:tcPr>
          <w:p w14:paraId="519576A4" w14:textId="77777777" w:rsidR="006F51CD" w:rsidRPr="006F51CD" w:rsidRDefault="006F51CD" w:rsidP="006F51CD">
            <w:pPr>
              <w:spacing w:after="0" w:line="240" w:lineRule="auto"/>
              <w:rPr>
                <w:rFonts w:ascii="Times New Roman" w:eastAsia="Times New Roman" w:hAnsi="Times New Roman"/>
                <w:color w:val="000000"/>
                <w:lang w:eastAsia="ru-RU"/>
              </w:rPr>
            </w:pPr>
            <w:r w:rsidRPr="006F51CD">
              <w:rPr>
                <w:rFonts w:ascii="Times New Roman" w:eastAsia="Times New Roman" w:hAnsi="Times New Roman"/>
                <w:color w:val="000000"/>
                <w:lang w:eastAsia="ru-RU"/>
              </w:rPr>
              <w:t>ИТОГО</w:t>
            </w:r>
          </w:p>
        </w:tc>
        <w:tc>
          <w:tcPr>
            <w:tcW w:w="2733" w:type="dxa"/>
            <w:shd w:val="clear" w:color="auto" w:fill="auto"/>
            <w:vAlign w:val="center"/>
            <w:hideMark/>
          </w:tcPr>
          <w:p w14:paraId="6DF55E4C" w14:textId="77777777" w:rsidR="006F51CD" w:rsidRPr="006F51CD" w:rsidRDefault="006F51CD" w:rsidP="006F51CD">
            <w:pPr>
              <w:spacing w:after="0" w:line="240" w:lineRule="auto"/>
              <w:jc w:val="center"/>
              <w:rPr>
                <w:rFonts w:ascii="Times New Roman" w:eastAsia="Times New Roman" w:hAnsi="Times New Roman"/>
                <w:color w:val="000000"/>
                <w:lang w:eastAsia="ru-RU"/>
              </w:rPr>
            </w:pPr>
            <w:r w:rsidRPr="006F51CD">
              <w:rPr>
                <w:rFonts w:ascii="Times New Roman" w:eastAsia="Times New Roman" w:hAnsi="Times New Roman"/>
                <w:color w:val="000000"/>
                <w:lang w:eastAsia="ru-RU"/>
              </w:rPr>
              <w:t>9 654</w:t>
            </w:r>
          </w:p>
        </w:tc>
        <w:tc>
          <w:tcPr>
            <w:tcW w:w="1510" w:type="dxa"/>
            <w:shd w:val="clear" w:color="auto" w:fill="auto"/>
            <w:vAlign w:val="center"/>
            <w:hideMark/>
          </w:tcPr>
          <w:p w14:paraId="792F78F3" w14:textId="77777777" w:rsidR="006F51CD" w:rsidRPr="006F51CD" w:rsidRDefault="006F51CD" w:rsidP="006F51CD">
            <w:pPr>
              <w:spacing w:after="0" w:line="240" w:lineRule="auto"/>
              <w:jc w:val="center"/>
              <w:rPr>
                <w:rFonts w:ascii="Times New Roman" w:eastAsia="Times New Roman" w:hAnsi="Times New Roman"/>
                <w:color w:val="000000"/>
                <w:lang w:eastAsia="ru-RU"/>
              </w:rPr>
            </w:pPr>
            <w:r w:rsidRPr="006F51CD">
              <w:rPr>
                <w:rFonts w:ascii="Times New Roman" w:eastAsia="Times New Roman" w:hAnsi="Times New Roman"/>
                <w:color w:val="000000"/>
                <w:lang w:eastAsia="ru-RU"/>
              </w:rPr>
              <w:t>8 979</w:t>
            </w:r>
          </w:p>
        </w:tc>
        <w:tc>
          <w:tcPr>
            <w:tcW w:w="1865" w:type="dxa"/>
            <w:shd w:val="clear" w:color="auto" w:fill="auto"/>
            <w:vAlign w:val="center"/>
            <w:hideMark/>
          </w:tcPr>
          <w:p w14:paraId="2D3FFF7C" w14:textId="77777777" w:rsidR="006F51CD" w:rsidRPr="006F51CD" w:rsidRDefault="006F51CD" w:rsidP="006F51CD">
            <w:pPr>
              <w:spacing w:after="0" w:line="240" w:lineRule="auto"/>
              <w:jc w:val="center"/>
              <w:rPr>
                <w:rFonts w:ascii="Times New Roman" w:eastAsia="Times New Roman" w:hAnsi="Times New Roman"/>
                <w:color w:val="000000"/>
                <w:lang w:eastAsia="ru-RU"/>
              </w:rPr>
            </w:pPr>
            <w:r w:rsidRPr="006F51CD">
              <w:rPr>
                <w:rFonts w:ascii="Times New Roman" w:eastAsia="Times New Roman" w:hAnsi="Times New Roman"/>
                <w:color w:val="000000"/>
                <w:lang w:eastAsia="ru-RU"/>
              </w:rPr>
              <w:t>3 862</w:t>
            </w:r>
          </w:p>
        </w:tc>
        <w:tc>
          <w:tcPr>
            <w:tcW w:w="1580" w:type="dxa"/>
            <w:shd w:val="clear" w:color="auto" w:fill="auto"/>
            <w:vAlign w:val="center"/>
            <w:hideMark/>
          </w:tcPr>
          <w:p w14:paraId="0B38FF9B" w14:textId="77777777" w:rsidR="006F51CD" w:rsidRPr="006F51CD" w:rsidRDefault="006F51CD" w:rsidP="006F51CD">
            <w:pPr>
              <w:spacing w:after="0" w:line="240" w:lineRule="auto"/>
              <w:jc w:val="center"/>
              <w:rPr>
                <w:rFonts w:ascii="Times New Roman" w:eastAsia="Times New Roman" w:hAnsi="Times New Roman"/>
                <w:color w:val="000000"/>
                <w:lang w:eastAsia="ru-RU"/>
              </w:rPr>
            </w:pPr>
            <w:r w:rsidRPr="006F51CD">
              <w:rPr>
                <w:rFonts w:ascii="Times New Roman" w:eastAsia="Times New Roman" w:hAnsi="Times New Roman"/>
                <w:color w:val="000000"/>
                <w:lang w:eastAsia="ru-RU"/>
              </w:rPr>
              <w:t>3 591</w:t>
            </w:r>
          </w:p>
        </w:tc>
      </w:tr>
    </w:tbl>
    <w:p w14:paraId="454F6065" w14:textId="244276C7" w:rsidR="009334CC" w:rsidRDefault="009334CC" w:rsidP="002044CC">
      <w:pPr>
        <w:spacing w:after="0" w:line="240" w:lineRule="auto"/>
        <w:ind w:firstLine="709"/>
        <w:jc w:val="both"/>
        <w:rPr>
          <w:rFonts w:ascii="Times New Roman" w:hAnsi="Times New Roman"/>
          <w:sz w:val="28"/>
          <w:szCs w:val="28"/>
        </w:rPr>
      </w:pPr>
    </w:p>
    <w:p w14:paraId="24D3674B" w14:textId="526EA732" w:rsidR="002044CC" w:rsidRDefault="002044CC" w:rsidP="002044CC">
      <w:pPr>
        <w:spacing w:after="0" w:line="240" w:lineRule="auto"/>
        <w:ind w:firstLine="709"/>
        <w:jc w:val="both"/>
        <w:rPr>
          <w:rFonts w:ascii="Times New Roman" w:hAnsi="Times New Roman"/>
          <w:sz w:val="28"/>
          <w:szCs w:val="28"/>
        </w:rPr>
      </w:pPr>
      <w:r>
        <w:rPr>
          <w:rFonts w:ascii="Times New Roman" w:hAnsi="Times New Roman"/>
          <w:sz w:val="28"/>
          <w:szCs w:val="28"/>
        </w:rPr>
        <w:t xml:space="preserve">С учётом того, что существующая АТС имеет ёмкость </w:t>
      </w:r>
      <w:r w:rsidR="00041D0A">
        <w:rPr>
          <w:rFonts w:ascii="Times New Roman" w:hAnsi="Times New Roman"/>
          <w:sz w:val="28"/>
          <w:szCs w:val="28"/>
        </w:rPr>
        <w:t>1173</w:t>
      </w:r>
      <w:r>
        <w:rPr>
          <w:rFonts w:ascii="Times New Roman" w:hAnsi="Times New Roman"/>
          <w:sz w:val="28"/>
          <w:szCs w:val="28"/>
        </w:rPr>
        <w:t xml:space="preserve"> номеров, на расчётный срок рекомендуется предусмотреть её реконструкцию до </w:t>
      </w:r>
      <w:r w:rsidR="00041D0A">
        <w:rPr>
          <w:rFonts w:ascii="Times New Roman" w:hAnsi="Times New Roman"/>
          <w:sz w:val="28"/>
          <w:szCs w:val="28"/>
        </w:rPr>
        <w:t>3900</w:t>
      </w:r>
      <w:r>
        <w:rPr>
          <w:rFonts w:ascii="Times New Roman" w:hAnsi="Times New Roman"/>
          <w:sz w:val="28"/>
          <w:szCs w:val="28"/>
        </w:rPr>
        <w:t xml:space="preserve"> номеров.</w:t>
      </w:r>
    </w:p>
    <w:p w14:paraId="1131E1B4" w14:textId="77777777" w:rsidR="00F46947" w:rsidRPr="003A3D53" w:rsidRDefault="00F46947" w:rsidP="00FE06F1">
      <w:pPr>
        <w:pStyle w:val="2"/>
        <w:numPr>
          <w:ilvl w:val="1"/>
          <w:numId w:val="55"/>
        </w:numPr>
        <w:spacing w:before="240"/>
        <w:ind w:left="993" w:hanging="633"/>
        <w:jc w:val="both"/>
        <w:rPr>
          <w:b/>
          <w:sz w:val="32"/>
        </w:rPr>
      </w:pPr>
      <w:bookmarkStart w:id="382" w:name="_Toc475037129"/>
      <w:bookmarkStart w:id="383" w:name="_Toc69753121"/>
      <w:bookmarkStart w:id="384" w:name="_Toc337125143"/>
      <w:bookmarkStart w:id="385" w:name="_Toc340212823"/>
      <w:bookmarkStart w:id="386" w:name="_Toc342835935"/>
      <w:bookmarkStart w:id="387" w:name="_Toc345316173"/>
      <w:bookmarkStart w:id="388" w:name="_Toc345510122"/>
      <w:bookmarkStart w:id="389" w:name="_Toc373678875"/>
      <w:bookmarkStart w:id="390" w:name="_Toc391717261"/>
      <w:bookmarkStart w:id="391" w:name="_Toc391717366"/>
      <w:bookmarkStart w:id="392" w:name="_Toc397187996"/>
      <w:bookmarkStart w:id="393" w:name="_Toc397241504"/>
      <w:bookmarkStart w:id="394" w:name="_Toc402346754"/>
      <w:bookmarkStart w:id="395" w:name="_Toc403824919"/>
      <w:bookmarkStart w:id="396" w:name="_Toc404432627"/>
      <w:bookmarkStart w:id="397" w:name="_Toc419370722"/>
      <w:bookmarkStart w:id="398" w:name="_Toc419973690"/>
      <w:bookmarkStart w:id="399" w:name="_Toc442008423"/>
      <w:bookmarkStart w:id="400" w:name="_Toc442523064"/>
      <w:bookmarkStart w:id="401" w:name="_Toc442523322"/>
      <w:bookmarkStart w:id="402" w:name="_Toc468971961"/>
      <w:bookmarkStart w:id="403" w:name="_Toc475037127"/>
      <w:r w:rsidRPr="007013F4">
        <w:rPr>
          <w:b/>
        </w:rPr>
        <w:t>Благоустройство</w:t>
      </w:r>
      <w:r w:rsidRPr="003A3D53">
        <w:rPr>
          <w:b/>
          <w:sz w:val="32"/>
        </w:rPr>
        <w:t xml:space="preserve"> и </w:t>
      </w:r>
      <w:r>
        <w:rPr>
          <w:b/>
          <w:sz w:val="32"/>
        </w:rPr>
        <w:t>санитарная очистка</w:t>
      </w:r>
      <w:r w:rsidRPr="003A3D53">
        <w:rPr>
          <w:b/>
          <w:sz w:val="32"/>
        </w:rPr>
        <w:t xml:space="preserve"> территории</w:t>
      </w:r>
      <w:bookmarkEnd w:id="382"/>
      <w:bookmarkEnd w:id="383"/>
    </w:p>
    <w:p w14:paraId="41AC7628" w14:textId="77777777" w:rsidR="00F46947" w:rsidRPr="003A7901" w:rsidRDefault="00F46947" w:rsidP="00F46947">
      <w:pPr>
        <w:spacing w:after="0" w:line="240" w:lineRule="auto"/>
        <w:ind w:firstLine="709"/>
        <w:jc w:val="both"/>
        <w:rPr>
          <w:rFonts w:ascii="Times New Roman" w:hAnsi="Times New Roman"/>
          <w:sz w:val="28"/>
          <w:szCs w:val="28"/>
        </w:rPr>
      </w:pPr>
    </w:p>
    <w:p w14:paraId="103DA61D" w14:textId="77777777" w:rsidR="00F46947" w:rsidRPr="003A7901" w:rsidRDefault="00F46947" w:rsidP="00F46947">
      <w:pPr>
        <w:spacing w:after="0" w:line="240" w:lineRule="auto"/>
        <w:ind w:firstLine="709"/>
        <w:jc w:val="both"/>
        <w:rPr>
          <w:rFonts w:ascii="Times New Roman" w:hAnsi="Times New Roman"/>
          <w:sz w:val="28"/>
          <w:szCs w:val="28"/>
        </w:rPr>
      </w:pPr>
      <w:r w:rsidRPr="003A7901">
        <w:rPr>
          <w:rFonts w:ascii="Times New Roman" w:hAnsi="Times New Roman"/>
          <w:sz w:val="28"/>
          <w:szCs w:val="28"/>
        </w:rPr>
        <w:t>Одним из важнейших национальных проектов социально-экономического развития, обнародованных Правительством Российской Федерации, является вопрос улучшения уровня и качества жизни населения.</w:t>
      </w:r>
    </w:p>
    <w:p w14:paraId="281A6840" w14:textId="07449F4B" w:rsidR="00F46947" w:rsidRPr="003A7901" w:rsidRDefault="00F46947" w:rsidP="00F46947">
      <w:pPr>
        <w:spacing w:after="0" w:line="240" w:lineRule="auto"/>
        <w:ind w:firstLine="709"/>
        <w:jc w:val="both"/>
        <w:rPr>
          <w:rFonts w:ascii="Times New Roman" w:hAnsi="Times New Roman"/>
          <w:sz w:val="28"/>
          <w:szCs w:val="28"/>
        </w:rPr>
      </w:pPr>
      <w:r w:rsidRPr="003A7901">
        <w:rPr>
          <w:rFonts w:ascii="Times New Roman" w:hAnsi="Times New Roman"/>
          <w:sz w:val="28"/>
          <w:szCs w:val="28"/>
        </w:rPr>
        <w:t xml:space="preserve">Помимо проблем тепло-, газо-, водоснабжения и водоотведения населения, существуют проблемы благоустройства, обеспеченности населения безопасными и комфортными зонами отдыха. В первую очередь данные проблемы отрицательно отражаются на имидже </w:t>
      </w:r>
      <w:r w:rsidR="00636E43">
        <w:rPr>
          <w:rFonts w:ascii="Times New Roman" w:hAnsi="Times New Roman"/>
          <w:sz w:val="28"/>
          <w:szCs w:val="28"/>
        </w:rPr>
        <w:t xml:space="preserve">городского поселения </w:t>
      </w:r>
      <w:r w:rsidR="00B842C3">
        <w:rPr>
          <w:rFonts w:ascii="Times New Roman" w:hAnsi="Times New Roman"/>
          <w:sz w:val="28"/>
          <w:szCs w:val="28"/>
        </w:rPr>
        <w:t>«</w:t>
      </w:r>
      <w:proofErr w:type="spellStart"/>
      <w:r w:rsidR="00B842C3">
        <w:rPr>
          <w:rFonts w:ascii="Times New Roman" w:hAnsi="Times New Roman"/>
          <w:sz w:val="28"/>
          <w:szCs w:val="28"/>
        </w:rPr>
        <w:t>Хилокское</w:t>
      </w:r>
      <w:proofErr w:type="spellEnd"/>
      <w:r w:rsidR="00B842C3">
        <w:rPr>
          <w:rFonts w:ascii="Times New Roman" w:hAnsi="Times New Roman"/>
          <w:sz w:val="28"/>
          <w:szCs w:val="28"/>
        </w:rPr>
        <w:t>»</w:t>
      </w:r>
      <w:r w:rsidR="00AA1EC0">
        <w:rPr>
          <w:rFonts w:ascii="Times New Roman" w:hAnsi="Times New Roman"/>
          <w:sz w:val="28"/>
          <w:szCs w:val="28"/>
        </w:rPr>
        <w:t xml:space="preserve"> </w:t>
      </w:r>
      <w:r w:rsidRPr="003A7901">
        <w:rPr>
          <w:rFonts w:ascii="Times New Roman" w:hAnsi="Times New Roman"/>
          <w:sz w:val="28"/>
          <w:szCs w:val="28"/>
        </w:rPr>
        <w:t xml:space="preserve">в целом, эстетическом </w:t>
      </w:r>
      <w:r w:rsidRPr="003A7901">
        <w:rPr>
          <w:rFonts w:ascii="Times New Roman" w:hAnsi="Times New Roman"/>
          <w:sz w:val="28"/>
          <w:szCs w:val="28"/>
        </w:rPr>
        <w:lastRenderedPageBreak/>
        <w:t>развитии его жителей. Решение данной проблемы возможно путём проведения работ по благоустройству.</w:t>
      </w:r>
    </w:p>
    <w:p w14:paraId="181E1E31" w14:textId="126E1483" w:rsidR="00F46947" w:rsidRPr="003A7901" w:rsidRDefault="00F46947" w:rsidP="00F46947">
      <w:pPr>
        <w:spacing w:after="0" w:line="240" w:lineRule="auto"/>
        <w:ind w:firstLine="709"/>
        <w:jc w:val="both"/>
        <w:rPr>
          <w:rFonts w:ascii="Times New Roman" w:hAnsi="Times New Roman"/>
          <w:sz w:val="28"/>
          <w:szCs w:val="28"/>
        </w:rPr>
      </w:pPr>
      <w:r w:rsidRPr="003A7901">
        <w:rPr>
          <w:rFonts w:ascii="Times New Roman" w:hAnsi="Times New Roman"/>
          <w:sz w:val="28"/>
          <w:szCs w:val="28"/>
        </w:rPr>
        <w:t xml:space="preserve">Важнейшим аспектом в реализации </w:t>
      </w:r>
      <w:r>
        <w:rPr>
          <w:rFonts w:ascii="Times New Roman" w:hAnsi="Times New Roman"/>
          <w:sz w:val="28"/>
          <w:szCs w:val="28"/>
        </w:rPr>
        <w:t>Г</w:t>
      </w:r>
      <w:r w:rsidRPr="003A7901">
        <w:rPr>
          <w:rFonts w:ascii="Times New Roman" w:hAnsi="Times New Roman"/>
          <w:sz w:val="28"/>
          <w:szCs w:val="28"/>
        </w:rPr>
        <w:t xml:space="preserve">енерального плана является создание на территории </w:t>
      </w:r>
      <w:r w:rsidR="004700F8">
        <w:rPr>
          <w:rFonts w:ascii="Times New Roman" w:hAnsi="Times New Roman"/>
          <w:sz w:val="28"/>
          <w:szCs w:val="28"/>
        </w:rPr>
        <w:t>городского поселения «</w:t>
      </w:r>
      <w:proofErr w:type="spellStart"/>
      <w:r w:rsidR="004700F8">
        <w:rPr>
          <w:rFonts w:ascii="Times New Roman" w:hAnsi="Times New Roman"/>
          <w:sz w:val="28"/>
          <w:szCs w:val="28"/>
        </w:rPr>
        <w:t>Хилокское</w:t>
      </w:r>
      <w:proofErr w:type="spellEnd"/>
      <w:r w:rsidR="004700F8">
        <w:rPr>
          <w:rFonts w:ascii="Times New Roman" w:hAnsi="Times New Roman"/>
          <w:sz w:val="28"/>
          <w:szCs w:val="28"/>
        </w:rPr>
        <w:t>»</w:t>
      </w:r>
      <w:r w:rsidR="008813DE">
        <w:rPr>
          <w:rFonts w:ascii="Times New Roman" w:hAnsi="Times New Roman"/>
          <w:sz w:val="28"/>
          <w:szCs w:val="28"/>
        </w:rPr>
        <w:t xml:space="preserve"> </w:t>
      </w:r>
      <w:r w:rsidRPr="003A7901">
        <w:rPr>
          <w:rFonts w:ascii="Times New Roman" w:hAnsi="Times New Roman"/>
          <w:sz w:val="28"/>
          <w:szCs w:val="28"/>
        </w:rPr>
        <w:t>условий комфортного и безопасного проживания граждан, благоустройство мест общего пользования. Проблема благоустройства территории является одной из насущных, требующих каждодневного внимания и эффективного решения.</w:t>
      </w:r>
    </w:p>
    <w:p w14:paraId="56790774" w14:textId="77777777" w:rsidR="00AA1EC0" w:rsidRPr="007013F4" w:rsidRDefault="00AA1EC0" w:rsidP="00AA1EC0">
      <w:pPr>
        <w:spacing w:after="0" w:line="240" w:lineRule="auto"/>
        <w:ind w:firstLine="709"/>
        <w:jc w:val="both"/>
        <w:rPr>
          <w:rFonts w:ascii="Times New Roman" w:hAnsi="Times New Roman"/>
          <w:sz w:val="28"/>
          <w:szCs w:val="24"/>
        </w:rPr>
      </w:pPr>
      <w:r w:rsidRPr="007013F4">
        <w:rPr>
          <w:rFonts w:ascii="Times New Roman" w:hAnsi="Times New Roman"/>
          <w:sz w:val="28"/>
          <w:szCs w:val="24"/>
        </w:rPr>
        <w:t>Система зелёных насаждений населённых пунктов складывается из:</w:t>
      </w:r>
    </w:p>
    <w:p w14:paraId="7C1FDC2E" w14:textId="77777777" w:rsidR="00AA1EC0" w:rsidRPr="007013F4" w:rsidRDefault="00AA1EC0" w:rsidP="00AA1EC0">
      <w:pPr>
        <w:numPr>
          <w:ilvl w:val="0"/>
          <w:numId w:val="14"/>
        </w:numPr>
        <w:tabs>
          <w:tab w:val="clear" w:pos="1429"/>
          <w:tab w:val="left" w:pos="1134"/>
        </w:tabs>
        <w:spacing w:after="0" w:line="240" w:lineRule="auto"/>
        <w:ind w:left="1134"/>
        <w:jc w:val="both"/>
        <w:rPr>
          <w:rFonts w:ascii="Times New Roman" w:hAnsi="Times New Roman"/>
          <w:sz w:val="28"/>
          <w:szCs w:val="28"/>
        </w:rPr>
      </w:pPr>
      <w:r w:rsidRPr="007013F4">
        <w:rPr>
          <w:rFonts w:ascii="Times New Roman" w:hAnsi="Times New Roman"/>
          <w:sz w:val="28"/>
          <w:szCs w:val="28"/>
        </w:rPr>
        <w:t>озеленённых территорий общего пользования (парки);</w:t>
      </w:r>
    </w:p>
    <w:p w14:paraId="6D4ED841" w14:textId="77777777" w:rsidR="00AA1EC0" w:rsidRPr="007013F4" w:rsidRDefault="00AA1EC0" w:rsidP="00AA1EC0">
      <w:pPr>
        <w:numPr>
          <w:ilvl w:val="0"/>
          <w:numId w:val="14"/>
        </w:numPr>
        <w:tabs>
          <w:tab w:val="clear" w:pos="1429"/>
          <w:tab w:val="left" w:pos="1134"/>
        </w:tabs>
        <w:spacing w:after="0" w:line="240" w:lineRule="auto"/>
        <w:ind w:left="1134"/>
        <w:jc w:val="both"/>
        <w:rPr>
          <w:rFonts w:ascii="Times New Roman" w:hAnsi="Times New Roman"/>
          <w:sz w:val="28"/>
          <w:szCs w:val="28"/>
        </w:rPr>
      </w:pPr>
      <w:r w:rsidRPr="007013F4">
        <w:rPr>
          <w:rFonts w:ascii="Times New Roman" w:hAnsi="Times New Roman"/>
          <w:sz w:val="28"/>
          <w:szCs w:val="28"/>
        </w:rPr>
        <w:t>озеленённых территорий ограниченного пользования (зелёные насаждения на участках жилых массивов, учреждений здравоохранения, пришкольных участков, детских садов);</w:t>
      </w:r>
    </w:p>
    <w:p w14:paraId="04CB2616" w14:textId="77777777" w:rsidR="00AA1EC0" w:rsidRPr="007013F4" w:rsidRDefault="00AA1EC0" w:rsidP="00AA1EC0">
      <w:pPr>
        <w:numPr>
          <w:ilvl w:val="0"/>
          <w:numId w:val="14"/>
        </w:numPr>
        <w:tabs>
          <w:tab w:val="clear" w:pos="1429"/>
          <w:tab w:val="left" w:pos="1134"/>
        </w:tabs>
        <w:spacing w:after="0" w:line="240" w:lineRule="auto"/>
        <w:ind w:left="1134"/>
        <w:jc w:val="both"/>
        <w:rPr>
          <w:rFonts w:ascii="Times New Roman" w:hAnsi="Times New Roman"/>
          <w:sz w:val="28"/>
          <w:szCs w:val="28"/>
        </w:rPr>
      </w:pPr>
      <w:r w:rsidRPr="007013F4">
        <w:rPr>
          <w:rFonts w:ascii="Times New Roman" w:hAnsi="Times New Roman"/>
          <w:sz w:val="28"/>
          <w:szCs w:val="28"/>
        </w:rPr>
        <w:t>озеленённых территорий специального назначения (защитное озеленение).</w:t>
      </w:r>
    </w:p>
    <w:p w14:paraId="0080BFD6" w14:textId="77777777" w:rsidR="007013F4" w:rsidRPr="007013F4" w:rsidRDefault="007013F4" w:rsidP="007013F4">
      <w:pPr>
        <w:spacing w:after="0" w:line="240" w:lineRule="auto"/>
        <w:ind w:firstLine="709"/>
        <w:jc w:val="both"/>
        <w:rPr>
          <w:rFonts w:ascii="Times New Roman" w:hAnsi="Times New Roman"/>
          <w:sz w:val="28"/>
          <w:szCs w:val="24"/>
        </w:rPr>
      </w:pPr>
      <w:r w:rsidRPr="007013F4">
        <w:rPr>
          <w:rFonts w:ascii="Times New Roman" w:hAnsi="Times New Roman"/>
          <w:sz w:val="28"/>
          <w:szCs w:val="24"/>
        </w:rPr>
        <w:t>Для создания системы зелёных насаждений предусмотрены следующие мероприятия по озеленению территории:</w:t>
      </w:r>
    </w:p>
    <w:p w14:paraId="664C1DCD" w14:textId="77777777" w:rsidR="007013F4" w:rsidRPr="007013F4" w:rsidRDefault="007013F4" w:rsidP="007013F4">
      <w:pPr>
        <w:numPr>
          <w:ilvl w:val="0"/>
          <w:numId w:val="14"/>
        </w:numPr>
        <w:tabs>
          <w:tab w:val="clear" w:pos="1429"/>
          <w:tab w:val="left" w:pos="1134"/>
        </w:tabs>
        <w:spacing w:after="0" w:line="240" w:lineRule="auto"/>
        <w:ind w:left="1134"/>
        <w:jc w:val="both"/>
        <w:rPr>
          <w:rFonts w:ascii="Times New Roman" w:hAnsi="Times New Roman"/>
          <w:sz w:val="28"/>
          <w:szCs w:val="28"/>
        </w:rPr>
      </w:pPr>
      <w:r w:rsidRPr="007013F4">
        <w:rPr>
          <w:rFonts w:ascii="Times New Roman" w:hAnsi="Times New Roman"/>
          <w:sz w:val="28"/>
          <w:szCs w:val="28"/>
        </w:rPr>
        <w:t>восстановление растительного покрова в местах сильной деградации зелёных насаждений;</w:t>
      </w:r>
    </w:p>
    <w:p w14:paraId="11202FFF" w14:textId="77777777" w:rsidR="007013F4" w:rsidRPr="007013F4" w:rsidRDefault="007013F4" w:rsidP="007013F4">
      <w:pPr>
        <w:numPr>
          <w:ilvl w:val="0"/>
          <w:numId w:val="14"/>
        </w:numPr>
        <w:tabs>
          <w:tab w:val="clear" w:pos="1429"/>
          <w:tab w:val="left" w:pos="1134"/>
        </w:tabs>
        <w:spacing w:after="0" w:line="240" w:lineRule="auto"/>
        <w:ind w:left="1134"/>
        <w:jc w:val="both"/>
        <w:rPr>
          <w:rFonts w:ascii="Times New Roman" w:hAnsi="Times New Roman"/>
          <w:sz w:val="28"/>
          <w:szCs w:val="28"/>
        </w:rPr>
      </w:pPr>
      <w:r w:rsidRPr="007013F4">
        <w:rPr>
          <w:rFonts w:ascii="Times New Roman" w:hAnsi="Times New Roman"/>
          <w:sz w:val="28"/>
          <w:szCs w:val="28"/>
        </w:rPr>
        <w:t xml:space="preserve">целенаправленное формирование крупных насаждений, устойчивых к влиянию антропогенных и техногенных факторов в составе озеленённых территорий общего пользования и озеленённых территорий специального назначения; </w:t>
      </w:r>
    </w:p>
    <w:p w14:paraId="1ADE0582" w14:textId="77777777" w:rsidR="007013F4" w:rsidRPr="007013F4" w:rsidRDefault="007013F4" w:rsidP="007013F4">
      <w:pPr>
        <w:numPr>
          <w:ilvl w:val="0"/>
          <w:numId w:val="14"/>
        </w:numPr>
        <w:tabs>
          <w:tab w:val="clear" w:pos="1429"/>
          <w:tab w:val="left" w:pos="1134"/>
        </w:tabs>
        <w:spacing w:after="0" w:line="240" w:lineRule="auto"/>
        <w:ind w:left="1134"/>
        <w:jc w:val="both"/>
        <w:rPr>
          <w:rFonts w:ascii="Times New Roman" w:hAnsi="Times New Roman"/>
          <w:sz w:val="28"/>
          <w:szCs w:val="28"/>
        </w:rPr>
      </w:pPr>
      <w:r w:rsidRPr="007013F4">
        <w:rPr>
          <w:rFonts w:ascii="Times New Roman" w:hAnsi="Times New Roman"/>
          <w:sz w:val="28"/>
          <w:szCs w:val="28"/>
        </w:rPr>
        <w:t>посадка газонов на площадях, не занятых дорожным покрытием, для предотвращения образования пылящих поверхностей;</w:t>
      </w:r>
    </w:p>
    <w:p w14:paraId="528604B9" w14:textId="77777777" w:rsidR="007013F4" w:rsidRPr="007013F4" w:rsidRDefault="007013F4" w:rsidP="007013F4">
      <w:pPr>
        <w:numPr>
          <w:ilvl w:val="0"/>
          <w:numId w:val="14"/>
        </w:numPr>
        <w:tabs>
          <w:tab w:val="clear" w:pos="1429"/>
          <w:tab w:val="left" w:pos="1134"/>
        </w:tabs>
        <w:spacing w:after="0" w:line="240" w:lineRule="auto"/>
        <w:ind w:left="1134"/>
        <w:jc w:val="both"/>
        <w:rPr>
          <w:rFonts w:ascii="Times New Roman" w:hAnsi="Times New Roman"/>
          <w:sz w:val="28"/>
          <w:szCs w:val="28"/>
        </w:rPr>
      </w:pPr>
      <w:r w:rsidRPr="007013F4">
        <w:rPr>
          <w:rFonts w:ascii="Times New Roman" w:hAnsi="Times New Roman"/>
          <w:sz w:val="28"/>
          <w:szCs w:val="28"/>
        </w:rPr>
        <w:t xml:space="preserve">организация </w:t>
      </w:r>
      <w:proofErr w:type="spellStart"/>
      <w:r w:rsidRPr="007013F4">
        <w:rPr>
          <w:rFonts w:ascii="Times New Roman" w:hAnsi="Times New Roman"/>
          <w:sz w:val="28"/>
          <w:szCs w:val="28"/>
        </w:rPr>
        <w:t>шумозащитных</w:t>
      </w:r>
      <w:proofErr w:type="spellEnd"/>
      <w:r w:rsidRPr="007013F4">
        <w:rPr>
          <w:rFonts w:ascii="Times New Roman" w:hAnsi="Times New Roman"/>
          <w:sz w:val="28"/>
          <w:szCs w:val="28"/>
        </w:rPr>
        <w:t xml:space="preserve"> зелёных насаждений вдоль улиц жилой застройки;</w:t>
      </w:r>
    </w:p>
    <w:p w14:paraId="7A700565" w14:textId="77777777" w:rsidR="007013F4" w:rsidRPr="007013F4" w:rsidRDefault="007013F4" w:rsidP="007013F4">
      <w:pPr>
        <w:numPr>
          <w:ilvl w:val="0"/>
          <w:numId w:val="14"/>
        </w:numPr>
        <w:tabs>
          <w:tab w:val="clear" w:pos="1429"/>
          <w:tab w:val="left" w:pos="1134"/>
        </w:tabs>
        <w:spacing w:after="0" w:line="240" w:lineRule="auto"/>
        <w:ind w:left="1134"/>
        <w:jc w:val="both"/>
        <w:rPr>
          <w:rFonts w:ascii="Times New Roman" w:hAnsi="Times New Roman"/>
          <w:sz w:val="28"/>
          <w:szCs w:val="28"/>
        </w:rPr>
      </w:pPr>
      <w:r w:rsidRPr="007013F4">
        <w:rPr>
          <w:rFonts w:ascii="Times New Roman" w:hAnsi="Times New Roman"/>
          <w:sz w:val="28"/>
          <w:szCs w:val="28"/>
        </w:rPr>
        <w:t xml:space="preserve">создание мобильного и вертикального озеленения (трельяжи, шпалеры, </w:t>
      </w:r>
      <w:proofErr w:type="spellStart"/>
      <w:r w:rsidRPr="007013F4">
        <w:rPr>
          <w:rFonts w:ascii="Times New Roman" w:hAnsi="Times New Roman"/>
          <w:sz w:val="28"/>
          <w:szCs w:val="28"/>
        </w:rPr>
        <w:t>перголы</w:t>
      </w:r>
      <w:proofErr w:type="spellEnd"/>
      <w:r w:rsidRPr="007013F4">
        <w:rPr>
          <w:rFonts w:ascii="Times New Roman" w:hAnsi="Times New Roman"/>
          <w:sz w:val="28"/>
          <w:szCs w:val="28"/>
        </w:rPr>
        <w:t>, цветочницы, вазоны);</w:t>
      </w:r>
    </w:p>
    <w:p w14:paraId="368BEBE1" w14:textId="77777777" w:rsidR="007013F4" w:rsidRPr="007013F4" w:rsidRDefault="007013F4" w:rsidP="007013F4">
      <w:pPr>
        <w:numPr>
          <w:ilvl w:val="0"/>
          <w:numId w:val="14"/>
        </w:numPr>
        <w:tabs>
          <w:tab w:val="clear" w:pos="1429"/>
          <w:tab w:val="left" w:pos="1134"/>
        </w:tabs>
        <w:spacing w:after="0" w:line="240" w:lineRule="auto"/>
        <w:ind w:left="1134"/>
        <w:jc w:val="both"/>
        <w:rPr>
          <w:rFonts w:ascii="Times New Roman" w:hAnsi="Times New Roman"/>
          <w:sz w:val="28"/>
          <w:szCs w:val="28"/>
        </w:rPr>
      </w:pPr>
      <w:r w:rsidRPr="007013F4">
        <w:rPr>
          <w:rFonts w:ascii="Times New Roman" w:hAnsi="Times New Roman"/>
          <w:sz w:val="28"/>
          <w:szCs w:val="28"/>
        </w:rPr>
        <w:t>организация озеленения санитарно-защитных зон.</w:t>
      </w:r>
    </w:p>
    <w:p w14:paraId="30E4D7B4" w14:textId="77777777" w:rsidR="007013F4" w:rsidRPr="007013F4" w:rsidRDefault="007013F4" w:rsidP="007013F4">
      <w:pPr>
        <w:spacing w:after="0" w:line="240" w:lineRule="auto"/>
        <w:ind w:firstLine="709"/>
        <w:jc w:val="both"/>
        <w:rPr>
          <w:rFonts w:ascii="Times New Roman" w:hAnsi="Times New Roman"/>
          <w:sz w:val="28"/>
          <w:szCs w:val="24"/>
        </w:rPr>
      </w:pPr>
      <w:r w:rsidRPr="007013F4">
        <w:rPr>
          <w:rFonts w:ascii="Times New Roman" w:hAnsi="Times New Roman"/>
          <w:sz w:val="28"/>
          <w:szCs w:val="24"/>
        </w:rPr>
        <w:t xml:space="preserve">Озеленение придомовой территории жилого участка производится между </w:t>
      </w:r>
      <w:proofErr w:type="spellStart"/>
      <w:r w:rsidRPr="007013F4">
        <w:rPr>
          <w:rFonts w:ascii="Times New Roman" w:hAnsi="Times New Roman"/>
          <w:sz w:val="28"/>
          <w:szCs w:val="24"/>
        </w:rPr>
        <w:t>отмосткой</w:t>
      </w:r>
      <w:proofErr w:type="spellEnd"/>
      <w:r w:rsidRPr="007013F4">
        <w:rPr>
          <w:rFonts w:ascii="Times New Roman" w:hAnsi="Times New Roman"/>
          <w:sz w:val="28"/>
          <w:szCs w:val="24"/>
        </w:rPr>
        <w:t xml:space="preserve"> жилого дома и проездом (придомовые полосы озеленения), между проездом и внешними границами участка. </w:t>
      </w:r>
    </w:p>
    <w:p w14:paraId="5633DA5F" w14:textId="77777777" w:rsidR="007013F4" w:rsidRPr="007013F4" w:rsidRDefault="007013F4" w:rsidP="007013F4">
      <w:pPr>
        <w:spacing w:after="0" w:line="240" w:lineRule="auto"/>
        <w:ind w:firstLine="709"/>
        <w:jc w:val="both"/>
        <w:rPr>
          <w:rFonts w:ascii="Times New Roman" w:hAnsi="Times New Roman"/>
          <w:sz w:val="28"/>
          <w:szCs w:val="24"/>
        </w:rPr>
      </w:pPr>
      <w:r w:rsidRPr="007013F4">
        <w:rPr>
          <w:rFonts w:ascii="Times New Roman" w:hAnsi="Times New Roman"/>
          <w:sz w:val="28"/>
          <w:szCs w:val="24"/>
        </w:rPr>
        <w:t xml:space="preserve">Создание системы зелёных насаждений на селитебной территории является необходимым условием для повышения уровня экологического состояния </w:t>
      </w:r>
      <w:r w:rsidR="00AA1EC0">
        <w:rPr>
          <w:rFonts w:ascii="Times New Roman" w:hAnsi="Times New Roman"/>
          <w:sz w:val="28"/>
          <w:szCs w:val="24"/>
        </w:rPr>
        <w:t>территории</w:t>
      </w:r>
      <w:r w:rsidRPr="007013F4">
        <w:rPr>
          <w:rFonts w:ascii="Times New Roman" w:hAnsi="Times New Roman"/>
          <w:sz w:val="28"/>
          <w:szCs w:val="24"/>
        </w:rPr>
        <w:t xml:space="preserve">, так как улучшается микроклимат, нормализуется температурно-влажностный режим. Зелёные насаждения очищают воздух от пыли, газов, являются </w:t>
      </w:r>
      <w:proofErr w:type="spellStart"/>
      <w:r w:rsidRPr="007013F4">
        <w:rPr>
          <w:rFonts w:ascii="Times New Roman" w:hAnsi="Times New Roman"/>
          <w:sz w:val="28"/>
          <w:szCs w:val="24"/>
        </w:rPr>
        <w:t>шумозащитой</w:t>
      </w:r>
      <w:proofErr w:type="spellEnd"/>
      <w:r w:rsidRPr="007013F4">
        <w:rPr>
          <w:rFonts w:ascii="Times New Roman" w:hAnsi="Times New Roman"/>
          <w:sz w:val="28"/>
          <w:szCs w:val="24"/>
        </w:rPr>
        <w:t xml:space="preserve"> жилых и производственных территорий.</w:t>
      </w:r>
    </w:p>
    <w:p w14:paraId="1E4D6161" w14:textId="77777777" w:rsidR="007013F4" w:rsidRPr="007013F4" w:rsidRDefault="007013F4" w:rsidP="007013F4">
      <w:pPr>
        <w:spacing w:after="0" w:line="240" w:lineRule="auto"/>
        <w:ind w:firstLine="709"/>
        <w:jc w:val="both"/>
        <w:rPr>
          <w:rFonts w:ascii="Times New Roman" w:hAnsi="Times New Roman"/>
          <w:sz w:val="28"/>
          <w:szCs w:val="24"/>
        </w:rPr>
      </w:pPr>
      <w:r w:rsidRPr="007013F4">
        <w:rPr>
          <w:rFonts w:ascii="Times New Roman" w:hAnsi="Times New Roman"/>
          <w:sz w:val="28"/>
          <w:szCs w:val="24"/>
        </w:rPr>
        <w:t>В целях создания непрерывной системы зелёных насаждений предлагается все малые зелёные устройства соединить газонами и цветниками, которые следует создавать на всех свободных от покрытий участках.</w:t>
      </w:r>
    </w:p>
    <w:p w14:paraId="199D8B2D" w14:textId="77777777" w:rsidR="007013F4" w:rsidRPr="007013F4" w:rsidRDefault="007013F4" w:rsidP="007013F4">
      <w:pPr>
        <w:spacing w:after="0" w:line="240" w:lineRule="auto"/>
        <w:ind w:firstLine="709"/>
        <w:jc w:val="both"/>
        <w:rPr>
          <w:rFonts w:ascii="Times New Roman" w:hAnsi="Times New Roman"/>
          <w:sz w:val="28"/>
          <w:szCs w:val="24"/>
        </w:rPr>
      </w:pPr>
      <w:r w:rsidRPr="007013F4">
        <w:rPr>
          <w:rFonts w:ascii="Times New Roman" w:hAnsi="Times New Roman"/>
          <w:sz w:val="28"/>
          <w:szCs w:val="24"/>
        </w:rPr>
        <w:t>Генеральным планом рекомендуются следующие мероприятия по охране растительности:</w:t>
      </w:r>
    </w:p>
    <w:p w14:paraId="4BF0F505" w14:textId="77777777" w:rsidR="007013F4" w:rsidRPr="007013F4" w:rsidRDefault="007013F4" w:rsidP="007013F4">
      <w:pPr>
        <w:numPr>
          <w:ilvl w:val="0"/>
          <w:numId w:val="14"/>
        </w:numPr>
        <w:tabs>
          <w:tab w:val="clear" w:pos="1429"/>
          <w:tab w:val="left" w:pos="1134"/>
        </w:tabs>
        <w:spacing w:after="0" w:line="240" w:lineRule="auto"/>
        <w:ind w:left="1134"/>
        <w:jc w:val="both"/>
        <w:rPr>
          <w:rFonts w:ascii="Times New Roman" w:hAnsi="Times New Roman"/>
          <w:sz w:val="28"/>
          <w:szCs w:val="28"/>
        </w:rPr>
      </w:pPr>
      <w:r w:rsidRPr="007013F4">
        <w:rPr>
          <w:rFonts w:ascii="Times New Roman" w:hAnsi="Times New Roman"/>
          <w:sz w:val="28"/>
          <w:szCs w:val="28"/>
        </w:rPr>
        <w:t>вырубка погибших и повреждённых зелёных насаждений;</w:t>
      </w:r>
    </w:p>
    <w:p w14:paraId="75F49914" w14:textId="77777777" w:rsidR="007013F4" w:rsidRPr="007013F4" w:rsidRDefault="007013F4" w:rsidP="007013F4">
      <w:pPr>
        <w:numPr>
          <w:ilvl w:val="0"/>
          <w:numId w:val="14"/>
        </w:numPr>
        <w:tabs>
          <w:tab w:val="clear" w:pos="1429"/>
          <w:tab w:val="left" w:pos="1134"/>
        </w:tabs>
        <w:spacing w:after="0" w:line="240" w:lineRule="auto"/>
        <w:ind w:left="1134"/>
        <w:jc w:val="both"/>
        <w:rPr>
          <w:rFonts w:ascii="Times New Roman" w:hAnsi="Times New Roman"/>
          <w:sz w:val="28"/>
          <w:szCs w:val="28"/>
        </w:rPr>
      </w:pPr>
      <w:r w:rsidRPr="007013F4">
        <w:rPr>
          <w:rFonts w:ascii="Times New Roman" w:hAnsi="Times New Roman"/>
          <w:sz w:val="28"/>
          <w:szCs w:val="28"/>
        </w:rPr>
        <w:lastRenderedPageBreak/>
        <w:t>очистка озеленённых территорий от захламления, загрязнения и иного негативного воздействия;</w:t>
      </w:r>
    </w:p>
    <w:p w14:paraId="43A1936B" w14:textId="77777777" w:rsidR="007013F4" w:rsidRPr="007013F4" w:rsidRDefault="007013F4" w:rsidP="007013F4">
      <w:pPr>
        <w:numPr>
          <w:ilvl w:val="0"/>
          <w:numId w:val="14"/>
        </w:numPr>
        <w:tabs>
          <w:tab w:val="clear" w:pos="1429"/>
          <w:tab w:val="left" w:pos="1134"/>
        </w:tabs>
        <w:spacing w:after="0" w:line="240" w:lineRule="auto"/>
        <w:ind w:left="1134"/>
        <w:jc w:val="both"/>
        <w:rPr>
          <w:rFonts w:ascii="Times New Roman" w:hAnsi="Times New Roman"/>
          <w:sz w:val="28"/>
          <w:szCs w:val="28"/>
        </w:rPr>
      </w:pPr>
      <w:r w:rsidRPr="007013F4">
        <w:rPr>
          <w:rFonts w:ascii="Times New Roman" w:hAnsi="Times New Roman"/>
          <w:sz w:val="28"/>
          <w:szCs w:val="28"/>
        </w:rPr>
        <w:t>лесопосадки на нарушенных землях;</w:t>
      </w:r>
    </w:p>
    <w:p w14:paraId="28A15327" w14:textId="77777777" w:rsidR="007013F4" w:rsidRPr="007013F4" w:rsidRDefault="007013F4" w:rsidP="007013F4">
      <w:pPr>
        <w:numPr>
          <w:ilvl w:val="0"/>
          <w:numId w:val="14"/>
        </w:numPr>
        <w:tabs>
          <w:tab w:val="clear" w:pos="1429"/>
          <w:tab w:val="left" w:pos="1134"/>
        </w:tabs>
        <w:spacing w:after="0" w:line="240" w:lineRule="auto"/>
        <w:ind w:left="1134"/>
        <w:jc w:val="both"/>
        <w:rPr>
          <w:rFonts w:ascii="Times New Roman" w:hAnsi="Times New Roman"/>
          <w:sz w:val="28"/>
          <w:szCs w:val="28"/>
        </w:rPr>
      </w:pPr>
      <w:r w:rsidRPr="007013F4">
        <w:rPr>
          <w:rFonts w:ascii="Times New Roman" w:hAnsi="Times New Roman"/>
          <w:sz w:val="28"/>
          <w:szCs w:val="28"/>
        </w:rPr>
        <w:t>восстановление растительного покрова в местах сильной деградации зелёных насаждений;</w:t>
      </w:r>
    </w:p>
    <w:p w14:paraId="4FFFCC7E" w14:textId="77777777" w:rsidR="007013F4" w:rsidRPr="007013F4" w:rsidRDefault="007013F4" w:rsidP="007013F4">
      <w:pPr>
        <w:numPr>
          <w:ilvl w:val="0"/>
          <w:numId w:val="14"/>
        </w:numPr>
        <w:tabs>
          <w:tab w:val="clear" w:pos="1429"/>
          <w:tab w:val="left" w:pos="1134"/>
        </w:tabs>
        <w:spacing w:after="0" w:line="240" w:lineRule="auto"/>
        <w:ind w:left="1134"/>
        <w:jc w:val="both"/>
        <w:rPr>
          <w:rFonts w:ascii="Times New Roman" w:hAnsi="Times New Roman"/>
          <w:sz w:val="28"/>
          <w:szCs w:val="28"/>
        </w:rPr>
      </w:pPr>
      <w:r w:rsidRPr="007013F4">
        <w:rPr>
          <w:rFonts w:ascii="Times New Roman" w:hAnsi="Times New Roman"/>
          <w:sz w:val="28"/>
          <w:szCs w:val="28"/>
        </w:rPr>
        <w:t xml:space="preserve">целенаправленное формирование крупных массивов насаждений из декоративных деревьев и кустарников, устойчивых к влиянию </w:t>
      </w:r>
      <w:proofErr w:type="spellStart"/>
      <w:r w:rsidRPr="007013F4">
        <w:rPr>
          <w:rFonts w:ascii="Times New Roman" w:hAnsi="Times New Roman"/>
          <w:sz w:val="28"/>
          <w:szCs w:val="28"/>
        </w:rPr>
        <w:t>антропо</w:t>
      </w:r>
      <w:proofErr w:type="spellEnd"/>
      <w:r w:rsidRPr="007013F4">
        <w:rPr>
          <w:rFonts w:ascii="Times New Roman" w:hAnsi="Times New Roman"/>
          <w:sz w:val="28"/>
          <w:szCs w:val="28"/>
        </w:rPr>
        <w:t xml:space="preserve">- и техногенных факторов. </w:t>
      </w:r>
    </w:p>
    <w:p w14:paraId="2354E8FF" w14:textId="77777777" w:rsidR="007013F4" w:rsidRPr="007013F4" w:rsidRDefault="007013F4" w:rsidP="007013F4">
      <w:pPr>
        <w:spacing w:after="0" w:line="240" w:lineRule="auto"/>
        <w:ind w:firstLine="709"/>
        <w:jc w:val="both"/>
        <w:rPr>
          <w:rFonts w:ascii="Times New Roman" w:hAnsi="Times New Roman"/>
          <w:sz w:val="28"/>
          <w:szCs w:val="24"/>
        </w:rPr>
      </w:pPr>
      <w:r w:rsidRPr="007013F4">
        <w:rPr>
          <w:rFonts w:ascii="Times New Roman" w:hAnsi="Times New Roman"/>
          <w:sz w:val="28"/>
          <w:szCs w:val="24"/>
        </w:rPr>
        <w:t>Ассортимент деревьев и кустарников определяется с учётом условий их произрастания, функционального назначения зоны и с целью улучшения декоративной направленности.</w:t>
      </w:r>
    </w:p>
    <w:p w14:paraId="0B7B55B5" w14:textId="6B09C79E" w:rsidR="007013F4" w:rsidRPr="007013F4" w:rsidRDefault="007013F4" w:rsidP="007013F4">
      <w:pPr>
        <w:spacing w:after="0" w:line="240" w:lineRule="auto"/>
        <w:ind w:firstLine="709"/>
        <w:jc w:val="both"/>
        <w:rPr>
          <w:rFonts w:ascii="Times New Roman" w:hAnsi="Times New Roman"/>
          <w:sz w:val="28"/>
          <w:szCs w:val="24"/>
        </w:rPr>
      </w:pPr>
      <w:r w:rsidRPr="007013F4">
        <w:rPr>
          <w:rFonts w:ascii="Times New Roman" w:hAnsi="Times New Roman"/>
          <w:sz w:val="28"/>
          <w:szCs w:val="24"/>
        </w:rPr>
        <w:t xml:space="preserve">В соответствии с </w:t>
      </w:r>
      <w:r w:rsidR="00636E43">
        <w:rPr>
          <w:rFonts w:ascii="Times New Roman" w:hAnsi="Times New Roman"/>
          <w:sz w:val="28"/>
          <w:szCs w:val="24"/>
        </w:rPr>
        <w:t>Р</w:t>
      </w:r>
      <w:r w:rsidRPr="007013F4">
        <w:rPr>
          <w:rFonts w:ascii="Times New Roman" w:hAnsi="Times New Roman"/>
          <w:sz w:val="28"/>
          <w:szCs w:val="24"/>
        </w:rPr>
        <w:t xml:space="preserve">НГП </w:t>
      </w:r>
      <w:r w:rsidR="00191EE5">
        <w:rPr>
          <w:rFonts w:ascii="Times New Roman" w:hAnsi="Times New Roman"/>
          <w:sz w:val="28"/>
          <w:szCs w:val="28"/>
        </w:rPr>
        <w:t>ЗК</w:t>
      </w:r>
      <w:r w:rsidR="00AA1EC0">
        <w:rPr>
          <w:rFonts w:ascii="Times New Roman" w:hAnsi="Times New Roman"/>
          <w:sz w:val="28"/>
          <w:szCs w:val="28"/>
        </w:rPr>
        <w:t xml:space="preserve"> </w:t>
      </w:r>
      <w:r w:rsidRPr="007013F4">
        <w:rPr>
          <w:rFonts w:ascii="Times New Roman" w:hAnsi="Times New Roman"/>
          <w:sz w:val="28"/>
          <w:szCs w:val="24"/>
        </w:rPr>
        <w:t xml:space="preserve">минимально допустимый уровень обеспеченности объектами озеленения рекреационного назначения </w:t>
      </w:r>
      <w:r w:rsidR="00AA1EC0">
        <w:rPr>
          <w:rFonts w:ascii="Times New Roman" w:hAnsi="Times New Roman"/>
          <w:sz w:val="28"/>
          <w:szCs w:val="24"/>
        </w:rPr>
        <w:t xml:space="preserve">на территориях </w:t>
      </w:r>
      <w:r w:rsidR="00AA1EC0" w:rsidRPr="00AA1EC0">
        <w:rPr>
          <w:rFonts w:ascii="Times New Roman" w:hAnsi="Times New Roman"/>
          <w:sz w:val="28"/>
          <w:szCs w:val="24"/>
        </w:rPr>
        <w:t>общего пользования</w:t>
      </w:r>
      <w:r w:rsidR="00636E43">
        <w:rPr>
          <w:rFonts w:ascii="Times New Roman" w:hAnsi="Times New Roman"/>
          <w:sz w:val="28"/>
          <w:szCs w:val="24"/>
        </w:rPr>
        <w:t xml:space="preserve"> в </w:t>
      </w:r>
      <w:r w:rsidR="00B842C3">
        <w:rPr>
          <w:rFonts w:ascii="Times New Roman" w:hAnsi="Times New Roman"/>
          <w:sz w:val="28"/>
          <w:szCs w:val="24"/>
        </w:rPr>
        <w:t>поселении</w:t>
      </w:r>
      <w:r w:rsidR="00636E43">
        <w:rPr>
          <w:rFonts w:ascii="Times New Roman" w:hAnsi="Times New Roman"/>
          <w:sz w:val="28"/>
          <w:szCs w:val="24"/>
        </w:rPr>
        <w:t xml:space="preserve"> должен</w:t>
      </w:r>
      <w:r w:rsidR="00AA1EC0" w:rsidRPr="00AA1EC0">
        <w:rPr>
          <w:rFonts w:ascii="Times New Roman" w:hAnsi="Times New Roman"/>
          <w:sz w:val="28"/>
          <w:szCs w:val="24"/>
        </w:rPr>
        <w:t xml:space="preserve"> </w:t>
      </w:r>
      <w:r w:rsidRPr="007013F4">
        <w:rPr>
          <w:rFonts w:ascii="Times New Roman" w:hAnsi="Times New Roman"/>
          <w:sz w:val="28"/>
          <w:szCs w:val="24"/>
        </w:rPr>
        <w:t>составля</w:t>
      </w:r>
      <w:r w:rsidR="00636E43">
        <w:rPr>
          <w:rFonts w:ascii="Times New Roman" w:hAnsi="Times New Roman"/>
          <w:sz w:val="28"/>
          <w:szCs w:val="24"/>
        </w:rPr>
        <w:t>ть</w:t>
      </w:r>
      <w:r w:rsidRPr="007013F4">
        <w:rPr>
          <w:rFonts w:ascii="Times New Roman" w:hAnsi="Times New Roman"/>
          <w:sz w:val="28"/>
          <w:szCs w:val="24"/>
        </w:rPr>
        <w:t xml:space="preserve"> </w:t>
      </w:r>
      <w:r w:rsidR="00DE0489">
        <w:rPr>
          <w:rFonts w:ascii="Times New Roman" w:hAnsi="Times New Roman"/>
          <w:sz w:val="28"/>
          <w:szCs w:val="24"/>
        </w:rPr>
        <w:t>не менее 8</w:t>
      </w:r>
      <w:r w:rsidRPr="007013F4">
        <w:rPr>
          <w:rFonts w:ascii="Times New Roman" w:hAnsi="Times New Roman"/>
          <w:sz w:val="28"/>
          <w:szCs w:val="24"/>
        </w:rPr>
        <w:t xml:space="preserve"> м</w:t>
      </w:r>
      <w:r>
        <w:rPr>
          <w:rFonts w:ascii="Times New Roman" w:hAnsi="Times New Roman"/>
          <w:sz w:val="28"/>
          <w:szCs w:val="24"/>
          <w:vertAlign w:val="superscript"/>
        </w:rPr>
        <w:t>2</w:t>
      </w:r>
      <w:r w:rsidRPr="007013F4">
        <w:rPr>
          <w:rFonts w:ascii="Times New Roman" w:hAnsi="Times New Roman"/>
          <w:sz w:val="28"/>
          <w:szCs w:val="24"/>
        </w:rPr>
        <w:t>/чел.</w:t>
      </w:r>
      <w:r w:rsidR="00504A59">
        <w:rPr>
          <w:rFonts w:ascii="Times New Roman" w:hAnsi="Times New Roman"/>
          <w:sz w:val="28"/>
          <w:szCs w:val="24"/>
        </w:rPr>
        <w:t xml:space="preserve"> При численности населения на расчётный срок </w:t>
      </w:r>
      <w:r w:rsidR="00B842C3">
        <w:rPr>
          <w:rFonts w:ascii="Times New Roman" w:hAnsi="Times New Roman"/>
          <w:sz w:val="28"/>
          <w:szCs w:val="24"/>
        </w:rPr>
        <w:t>8979</w:t>
      </w:r>
      <w:r w:rsidR="00504A59">
        <w:rPr>
          <w:rFonts w:ascii="Times New Roman" w:hAnsi="Times New Roman"/>
          <w:sz w:val="28"/>
          <w:szCs w:val="24"/>
        </w:rPr>
        <w:t xml:space="preserve"> чел., общая площадь </w:t>
      </w:r>
      <w:r w:rsidR="00504A59" w:rsidRPr="007013F4">
        <w:rPr>
          <w:rFonts w:ascii="Times New Roman" w:hAnsi="Times New Roman"/>
          <w:sz w:val="28"/>
          <w:szCs w:val="24"/>
        </w:rPr>
        <w:t>озеленения рекреационного назначения</w:t>
      </w:r>
      <w:r w:rsidR="00504A59">
        <w:rPr>
          <w:rFonts w:ascii="Times New Roman" w:hAnsi="Times New Roman"/>
          <w:sz w:val="28"/>
          <w:szCs w:val="24"/>
        </w:rPr>
        <w:t xml:space="preserve"> должна составлять </w:t>
      </w:r>
      <w:r w:rsidR="00B842C3">
        <w:rPr>
          <w:rFonts w:ascii="Times New Roman" w:hAnsi="Times New Roman"/>
          <w:sz w:val="28"/>
          <w:szCs w:val="24"/>
        </w:rPr>
        <w:t>7,18</w:t>
      </w:r>
      <w:r w:rsidR="00504A59">
        <w:rPr>
          <w:rFonts w:ascii="Times New Roman" w:hAnsi="Times New Roman"/>
          <w:sz w:val="28"/>
          <w:szCs w:val="24"/>
        </w:rPr>
        <w:t xml:space="preserve"> га.</w:t>
      </w:r>
    </w:p>
    <w:p w14:paraId="1593B6C8" w14:textId="77777777" w:rsidR="007013F4" w:rsidRPr="007013F4" w:rsidRDefault="007013F4" w:rsidP="007013F4">
      <w:pPr>
        <w:spacing w:after="0" w:line="240" w:lineRule="auto"/>
        <w:ind w:firstLine="709"/>
        <w:jc w:val="both"/>
        <w:rPr>
          <w:rFonts w:ascii="Times New Roman" w:hAnsi="Times New Roman"/>
          <w:sz w:val="28"/>
          <w:szCs w:val="24"/>
        </w:rPr>
      </w:pPr>
      <w:r w:rsidRPr="007013F4">
        <w:rPr>
          <w:rFonts w:ascii="Times New Roman" w:hAnsi="Times New Roman"/>
          <w:sz w:val="28"/>
          <w:szCs w:val="24"/>
        </w:rPr>
        <w:t>При строительстве на территории общественно-деловой зоны и жилой зоны проектом Генерального плана рекомендуется произвести благоустройство территории:</w:t>
      </w:r>
    </w:p>
    <w:p w14:paraId="5ED7C8B5" w14:textId="77777777" w:rsidR="007013F4" w:rsidRPr="007013F4" w:rsidRDefault="007013F4" w:rsidP="007013F4">
      <w:pPr>
        <w:numPr>
          <w:ilvl w:val="0"/>
          <w:numId w:val="14"/>
        </w:numPr>
        <w:tabs>
          <w:tab w:val="clear" w:pos="1429"/>
          <w:tab w:val="left" w:pos="1134"/>
        </w:tabs>
        <w:spacing w:after="0" w:line="240" w:lineRule="auto"/>
        <w:ind w:left="1134"/>
        <w:jc w:val="both"/>
        <w:rPr>
          <w:rFonts w:ascii="Times New Roman" w:hAnsi="Times New Roman"/>
          <w:sz w:val="28"/>
          <w:szCs w:val="28"/>
        </w:rPr>
      </w:pPr>
      <w:r w:rsidRPr="007013F4">
        <w:rPr>
          <w:rFonts w:ascii="Times New Roman" w:hAnsi="Times New Roman"/>
          <w:sz w:val="28"/>
          <w:szCs w:val="28"/>
        </w:rPr>
        <w:t>устройство газонов, цветников, посадка зелёных оград;</w:t>
      </w:r>
    </w:p>
    <w:p w14:paraId="173BAE7C" w14:textId="77777777" w:rsidR="007013F4" w:rsidRPr="007013F4" w:rsidRDefault="007013F4" w:rsidP="007013F4">
      <w:pPr>
        <w:numPr>
          <w:ilvl w:val="0"/>
          <w:numId w:val="14"/>
        </w:numPr>
        <w:tabs>
          <w:tab w:val="clear" w:pos="1429"/>
          <w:tab w:val="left" w:pos="1134"/>
        </w:tabs>
        <w:spacing w:after="0" w:line="240" w:lineRule="auto"/>
        <w:ind w:left="1134"/>
        <w:jc w:val="both"/>
        <w:rPr>
          <w:rFonts w:ascii="Times New Roman" w:hAnsi="Times New Roman"/>
          <w:sz w:val="28"/>
          <w:szCs w:val="28"/>
        </w:rPr>
      </w:pPr>
      <w:r w:rsidRPr="007013F4">
        <w:rPr>
          <w:rFonts w:ascii="Times New Roman" w:hAnsi="Times New Roman"/>
          <w:sz w:val="28"/>
          <w:szCs w:val="28"/>
        </w:rPr>
        <w:t>оборудование территории малыми архитектурными формами – беседками, навесами, площадками для игр детей и отдыха взрослого населения, павильонами для ожидания автотранспорта;</w:t>
      </w:r>
    </w:p>
    <w:p w14:paraId="67A17FA5" w14:textId="77777777" w:rsidR="007013F4" w:rsidRPr="007013F4" w:rsidRDefault="007013F4" w:rsidP="007013F4">
      <w:pPr>
        <w:numPr>
          <w:ilvl w:val="0"/>
          <w:numId w:val="14"/>
        </w:numPr>
        <w:tabs>
          <w:tab w:val="clear" w:pos="1429"/>
          <w:tab w:val="left" w:pos="1134"/>
        </w:tabs>
        <w:spacing w:after="0" w:line="240" w:lineRule="auto"/>
        <w:ind w:left="1134"/>
        <w:jc w:val="both"/>
        <w:rPr>
          <w:rFonts w:ascii="Times New Roman" w:hAnsi="Times New Roman"/>
          <w:sz w:val="28"/>
          <w:szCs w:val="28"/>
        </w:rPr>
      </w:pPr>
      <w:r w:rsidRPr="007013F4">
        <w:rPr>
          <w:rFonts w:ascii="Times New Roman" w:hAnsi="Times New Roman"/>
          <w:sz w:val="28"/>
          <w:szCs w:val="28"/>
        </w:rPr>
        <w:t>устройство внутриквартальных проездов, тротуаров, пешеходных дорожек;</w:t>
      </w:r>
    </w:p>
    <w:p w14:paraId="39AACA6A" w14:textId="77777777" w:rsidR="007013F4" w:rsidRPr="007013F4" w:rsidRDefault="007013F4" w:rsidP="007013F4">
      <w:pPr>
        <w:numPr>
          <w:ilvl w:val="0"/>
          <w:numId w:val="14"/>
        </w:numPr>
        <w:tabs>
          <w:tab w:val="clear" w:pos="1429"/>
          <w:tab w:val="left" w:pos="1134"/>
        </w:tabs>
        <w:spacing w:after="0" w:line="240" w:lineRule="auto"/>
        <w:ind w:left="1134"/>
        <w:jc w:val="both"/>
        <w:rPr>
          <w:rFonts w:ascii="Times New Roman" w:hAnsi="Times New Roman"/>
          <w:sz w:val="28"/>
          <w:szCs w:val="28"/>
        </w:rPr>
      </w:pPr>
      <w:r w:rsidRPr="007013F4">
        <w:rPr>
          <w:rFonts w:ascii="Times New Roman" w:hAnsi="Times New Roman"/>
          <w:sz w:val="28"/>
          <w:szCs w:val="28"/>
        </w:rPr>
        <w:t xml:space="preserve">ремонт существующих покрытий </w:t>
      </w:r>
      <w:proofErr w:type="spellStart"/>
      <w:r w:rsidRPr="007013F4">
        <w:rPr>
          <w:rFonts w:ascii="Times New Roman" w:hAnsi="Times New Roman"/>
          <w:sz w:val="28"/>
          <w:szCs w:val="28"/>
        </w:rPr>
        <w:t>внутридворовых</w:t>
      </w:r>
      <w:proofErr w:type="spellEnd"/>
      <w:r w:rsidRPr="007013F4">
        <w:rPr>
          <w:rFonts w:ascii="Times New Roman" w:hAnsi="Times New Roman"/>
          <w:sz w:val="28"/>
          <w:szCs w:val="28"/>
        </w:rPr>
        <w:t xml:space="preserve"> проездов и дорожек;</w:t>
      </w:r>
    </w:p>
    <w:p w14:paraId="68240671" w14:textId="77777777" w:rsidR="007013F4" w:rsidRPr="007013F4" w:rsidRDefault="007013F4" w:rsidP="007013F4">
      <w:pPr>
        <w:numPr>
          <w:ilvl w:val="0"/>
          <w:numId w:val="14"/>
        </w:numPr>
        <w:tabs>
          <w:tab w:val="clear" w:pos="1429"/>
          <w:tab w:val="left" w:pos="1134"/>
        </w:tabs>
        <w:spacing w:after="0" w:line="240" w:lineRule="auto"/>
        <w:ind w:left="1134"/>
        <w:jc w:val="both"/>
        <w:rPr>
          <w:rFonts w:ascii="Times New Roman" w:hAnsi="Times New Roman"/>
          <w:sz w:val="28"/>
          <w:szCs w:val="28"/>
        </w:rPr>
      </w:pPr>
      <w:r w:rsidRPr="007013F4">
        <w:rPr>
          <w:rFonts w:ascii="Times New Roman" w:hAnsi="Times New Roman"/>
          <w:sz w:val="28"/>
          <w:szCs w:val="28"/>
        </w:rPr>
        <w:t>освещение территории;</w:t>
      </w:r>
    </w:p>
    <w:p w14:paraId="49181742" w14:textId="77777777" w:rsidR="007013F4" w:rsidRPr="007013F4" w:rsidRDefault="007013F4" w:rsidP="007013F4">
      <w:pPr>
        <w:numPr>
          <w:ilvl w:val="0"/>
          <w:numId w:val="14"/>
        </w:numPr>
        <w:tabs>
          <w:tab w:val="clear" w:pos="1429"/>
          <w:tab w:val="left" w:pos="1134"/>
        </w:tabs>
        <w:spacing w:after="0" w:line="240" w:lineRule="auto"/>
        <w:ind w:left="1134"/>
        <w:jc w:val="both"/>
        <w:rPr>
          <w:rFonts w:ascii="Times New Roman" w:hAnsi="Times New Roman"/>
          <w:sz w:val="28"/>
          <w:szCs w:val="28"/>
        </w:rPr>
      </w:pPr>
      <w:r w:rsidRPr="007013F4">
        <w:rPr>
          <w:rFonts w:ascii="Times New Roman" w:hAnsi="Times New Roman"/>
          <w:sz w:val="28"/>
          <w:szCs w:val="28"/>
        </w:rPr>
        <w:t>обустройство мест сбора мусора.</w:t>
      </w:r>
    </w:p>
    <w:p w14:paraId="3C4122A2" w14:textId="77777777" w:rsidR="007013F4" w:rsidRPr="007013F4" w:rsidRDefault="007013F4" w:rsidP="007013F4">
      <w:pPr>
        <w:spacing w:after="0" w:line="240" w:lineRule="auto"/>
        <w:ind w:firstLine="709"/>
        <w:jc w:val="both"/>
        <w:rPr>
          <w:rFonts w:ascii="Times New Roman" w:hAnsi="Times New Roman"/>
          <w:sz w:val="28"/>
          <w:szCs w:val="24"/>
        </w:rPr>
      </w:pPr>
      <w:r w:rsidRPr="007013F4">
        <w:rPr>
          <w:rFonts w:ascii="Times New Roman" w:hAnsi="Times New Roman"/>
          <w:sz w:val="28"/>
          <w:szCs w:val="24"/>
        </w:rPr>
        <w:t xml:space="preserve">Благоустройство территории дошкольных образовательных организаций включает следующий обязательный перечень мероприятий: </w:t>
      </w:r>
    </w:p>
    <w:p w14:paraId="29DA6AA8" w14:textId="77777777" w:rsidR="007013F4" w:rsidRPr="007013F4" w:rsidRDefault="007013F4" w:rsidP="007013F4">
      <w:pPr>
        <w:numPr>
          <w:ilvl w:val="0"/>
          <w:numId w:val="14"/>
        </w:numPr>
        <w:tabs>
          <w:tab w:val="clear" w:pos="1429"/>
          <w:tab w:val="left" w:pos="1134"/>
        </w:tabs>
        <w:spacing w:after="0" w:line="240" w:lineRule="auto"/>
        <w:ind w:left="1134"/>
        <w:jc w:val="both"/>
        <w:rPr>
          <w:rFonts w:ascii="Times New Roman" w:hAnsi="Times New Roman"/>
          <w:sz w:val="28"/>
          <w:szCs w:val="28"/>
        </w:rPr>
      </w:pPr>
      <w:r w:rsidRPr="007013F4">
        <w:rPr>
          <w:rFonts w:ascii="Times New Roman" w:hAnsi="Times New Roman"/>
          <w:sz w:val="28"/>
          <w:szCs w:val="28"/>
        </w:rPr>
        <w:t xml:space="preserve">организация твёрдых видов покрытия проездов; </w:t>
      </w:r>
    </w:p>
    <w:p w14:paraId="3B3A85A6" w14:textId="77777777" w:rsidR="007013F4" w:rsidRPr="007013F4" w:rsidRDefault="007013F4" w:rsidP="007013F4">
      <w:pPr>
        <w:numPr>
          <w:ilvl w:val="0"/>
          <w:numId w:val="14"/>
        </w:numPr>
        <w:tabs>
          <w:tab w:val="clear" w:pos="1429"/>
          <w:tab w:val="left" w:pos="1134"/>
        </w:tabs>
        <w:spacing w:after="0" w:line="240" w:lineRule="auto"/>
        <w:ind w:left="1134"/>
        <w:jc w:val="both"/>
        <w:rPr>
          <w:rFonts w:ascii="Times New Roman" w:hAnsi="Times New Roman"/>
          <w:sz w:val="28"/>
          <w:szCs w:val="28"/>
        </w:rPr>
      </w:pPr>
      <w:r w:rsidRPr="007013F4">
        <w:rPr>
          <w:rFonts w:ascii="Times New Roman" w:hAnsi="Times New Roman"/>
          <w:sz w:val="28"/>
          <w:szCs w:val="28"/>
        </w:rPr>
        <w:t>строительство основных пешеходных коммуникаций, площадок (кроме детских игровых), элементов сопряжения поверхностей;</w:t>
      </w:r>
    </w:p>
    <w:p w14:paraId="4F260A3E" w14:textId="77777777" w:rsidR="007013F4" w:rsidRPr="007013F4" w:rsidRDefault="007013F4" w:rsidP="007013F4">
      <w:pPr>
        <w:numPr>
          <w:ilvl w:val="0"/>
          <w:numId w:val="14"/>
        </w:numPr>
        <w:tabs>
          <w:tab w:val="clear" w:pos="1429"/>
          <w:tab w:val="left" w:pos="1134"/>
        </w:tabs>
        <w:spacing w:after="0" w:line="240" w:lineRule="auto"/>
        <w:ind w:left="1134"/>
        <w:jc w:val="both"/>
        <w:rPr>
          <w:rFonts w:ascii="Times New Roman" w:hAnsi="Times New Roman"/>
          <w:sz w:val="28"/>
          <w:szCs w:val="28"/>
        </w:rPr>
      </w:pPr>
      <w:r w:rsidRPr="007013F4">
        <w:rPr>
          <w:rFonts w:ascii="Times New Roman" w:hAnsi="Times New Roman"/>
          <w:sz w:val="28"/>
          <w:szCs w:val="28"/>
        </w:rPr>
        <w:t>озеленение, ограждение, оборудование площадок;</w:t>
      </w:r>
    </w:p>
    <w:p w14:paraId="0163DDAB" w14:textId="77777777" w:rsidR="007013F4" w:rsidRPr="007013F4" w:rsidRDefault="007013F4" w:rsidP="007013F4">
      <w:pPr>
        <w:numPr>
          <w:ilvl w:val="0"/>
          <w:numId w:val="14"/>
        </w:numPr>
        <w:tabs>
          <w:tab w:val="clear" w:pos="1429"/>
          <w:tab w:val="left" w:pos="1134"/>
        </w:tabs>
        <w:spacing w:after="0" w:line="240" w:lineRule="auto"/>
        <w:ind w:left="1134"/>
        <w:jc w:val="both"/>
        <w:rPr>
          <w:rFonts w:ascii="Times New Roman" w:hAnsi="Times New Roman"/>
          <w:sz w:val="28"/>
          <w:szCs w:val="28"/>
        </w:rPr>
      </w:pPr>
      <w:r w:rsidRPr="007013F4">
        <w:rPr>
          <w:rFonts w:ascii="Times New Roman" w:hAnsi="Times New Roman"/>
          <w:sz w:val="28"/>
          <w:szCs w:val="28"/>
        </w:rPr>
        <w:t>установка скамеек, урн, осветительного оборудования, носителей информационного оформления.</w:t>
      </w:r>
    </w:p>
    <w:p w14:paraId="6F3BA73C" w14:textId="77777777" w:rsidR="00F46947" w:rsidRPr="003A7901" w:rsidRDefault="00F46947" w:rsidP="00F46947">
      <w:pPr>
        <w:spacing w:after="0" w:line="240" w:lineRule="auto"/>
        <w:ind w:firstLine="709"/>
        <w:jc w:val="both"/>
        <w:rPr>
          <w:rFonts w:ascii="Times New Roman" w:hAnsi="Times New Roman"/>
          <w:color w:val="000000"/>
          <w:sz w:val="28"/>
          <w:szCs w:val="28"/>
        </w:rPr>
      </w:pPr>
      <w:r w:rsidRPr="003A7901">
        <w:rPr>
          <w:rFonts w:ascii="Times New Roman" w:hAnsi="Times New Roman"/>
          <w:color w:val="000000"/>
          <w:sz w:val="28"/>
          <w:szCs w:val="28"/>
        </w:rPr>
        <w:t xml:space="preserve">Система санитарной очистки и уборки территорий населённых мест должна предусматривать рациональный сбор, быстрое удаление, надёжное обезвреживание и экономически целесообразную утилизацию бытовых отходов: хозяйственно-бытовых, в том числе пищевых отходов из жилых и общественных зданий, предприятий торговли, общественного питания и культурно-бытового назначения; жидких из </w:t>
      </w:r>
      <w:proofErr w:type="spellStart"/>
      <w:r w:rsidRPr="003A7901">
        <w:rPr>
          <w:rFonts w:ascii="Times New Roman" w:hAnsi="Times New Roman"/>
          <w:color w:val="000000"/>
          <w:sz w:val="28"/>
          <w:szCs w:val="28"/>
        </w:rPr>
        <w:t>неканализованных</w:t>
      </w:r>
      <w:proofErr w:type="spellEnd"/>
      <w:r w:rsidRPr="003A7901">
        <w:rPr>
          <w:rFonts w:ascii="Times New Roman" w:hAnsi="Times New Roman"/>
          <w:color w:val="000000"/>
          <w:sz w:val="28"/>
          <w:szCs w:val="28"/>
        </w:rPr>
        <w:t xml:space="preserve"> зданий; уличного мусора и смета, и других бытовых отходов, скапливающихся на территории населённого пункта.</w:t>
      </w:r>
    </w:p>
    <w:p w14:paraId="5E8B98E4" w14:textId="77777777" w:rsidR="00692016" w:rsidRPr="00692016" w:rsidRDefault="00F46947" w:rsidP="00692016">
      <w:pPr>
        <w:spacing w:after="0" w:line="240" w:lineRule="auto"/>
        <w:ind w:firstLine="709"/>
        <w:jc w:val="both"/>
        <w:rPr>
          <w:rFonts w:ascii="Times New Roman" w:hAnsi="Times New Roman"/>
          <w:color w:val="000000"/>
          <w:sz w:val="28"/>
          <w:szCs w:val="28"/>
          <w:lang w:bidi="ru-RU"/>
        </w:rPr>
      </w:pPr>
      <w:r w:rsidRPr="003A7901">
        <w:rPr>
          <w:rFonts w:ascii="Times New Roman" w:hAnsi="Times New Roman"/>
          <w:color w:val="000000"/>
          <w:sz w:val="28"/>
          <w:szCs w:val="28"/>
        </w:rPr>
        <w:lastRenderedPageBreak/>
        <w:t>Санитарная очистка должна осуществляться в соответствии с Санитарными правилами содержания территорий населённых мест (СанПиН 42-128-4690-88, утв. Минздравом СССР 05.08.1988 № 4690-88) и схемой санитарной очистки населённых мест.</w:t>
      </w:r>
      <w:r w:rsidR="00692016" w:rsidRPr="00692016">
        <w:rPr>
          <w:rFonts w:ascii="Times New Roman" w:hAnsi="Times New Roman"/>
          <w:color w:val="000000"/>
          <w:sz w:val="28"/>
          <w:szCs w:val="28"/>
          <w:lang w:bidi="ru-RU"/>
        </w:rPr>
        <w:t xml:space="preserve"> Санитарная очистка и уборка территории </w:t>
      </w:r>
      <w:r w:rsidR="00692016" w:rsidRPr="003A7901">
        <w:rPr>
          <w:rFonts w:ascii="Times New Roman" w:hAnsi="Times New Roman"/>
          <w:color w:val="000000"/>
          <w:sz w:val="28"/>
          <w:szCs w:val="28"/>
        </w:rPr>
        <w:t xml:space="preserve">должна осуществляться </w:t>
      </w:r>
      <w:r w:rsidR="00692016" w:rsidRPr="00692016">
        <w:rPr>
          <w:rFonts w:ascii="Times New Roman" w:hAnsi="Times New Roman"/>
          <w:color w:val="000000"/>
          <w:sz w:val="28"/>
          <w:szCs w:val="28"/>
          <w:lang w:bidi="ru-RU"/>
        </w:rPr>
        <w:t>по технологии, предусматривающей механизацию наиболее трудоёмких работ с применением спецтехники и оборудования (контейнеров-накопителей и автомашин-мусоровозов).</w:t>
      </w:r>
    </w:p>
    <w:p w14:paraId="2C753E04" w14:textId="77777777" w:rsidR="00295FCC" w:rsidRPr="003A7901" w:rsidRDefault="00295FCC" w:rsidP="00295FCC">
      <w:pPr>
        <w:spacing w:after="0" w:line="240" w:lineRule="auto"/>
        <w:ind w:firstLine="709"/>
        <w:jc w:val="both"/>
        <w:rPr>
          <w:rFonts w:ascii="Times New Roman" w:hAnsi="Times New Roman"/>
          <w:color w:val="000000"/>
          <w:sz w:val="28"/>
          <w:szCs w:val="28"/>
        </w:rPr>
      </w:pPr>
      <w:r w:rsidRPr="003A7901">
        <w:rPr>
          <w:rFonts w:ascii="Times New Roman" w:hAnsi="Times New Roman"/>
          <w:color w:val="000000"/>
          <w:sz w:val="28"/>
          <w:szCs w:val="28"/>
        </w:rPr>
        <w:t>Наибольшую опасность, как следствие интенсивного хозяйственного освоения территории, будет представлять значительное увеличение объёма отходов производства и потребления, что является серьёзной проблемой для любой интенсивно развивающейся территории. Отходы несут в себе целый комплекс проблем:</w:t>
      </w:r>
    </w:p>
    <w:p w14:paraId="28D8FB78" w14:textId="77777777" w:rsidR="00295FCC" w:rsidRPr="004C51C9" w:rsidRDefault="00295FCC" w:rsidP="00FE06F1">
      <w:pPr>
        <w:numPr>
          <w:ilvl w:val="0"/>
          <w:numId w:val="53"/>
        </w:numPr>
        <w:spacing w:after="0" w:line="240" w:lineRule="auto"/>
        <w:jc w:val="both"/>
        <w:rPr>
          <w:rFonts w:ascii="Times New Roman" w:eastAsia="Times New Roman" w:hAnsi="Times New Roman"/>
          <w:sz w:val="28"/>
          <w:szCs w:val="24"/>
          <w:lang w:eastAsia="ru-RU"/>
        </w:rPr>
      </w:pPr>
      <w:r w:rsidRPr="003A7901">
        <w:rPr>
          <w:rFonts w:ascii="Times New Roman" w:hAnsi="Times New Roman"/>
          <w:sz w:val="28"/>
          <w:szCs w:val="28"/>
        </w:rPr>
        <w:t>уху</w:t>
      </w:r>
      <w:r w:rsidRPr="004C51C9">
        <w:rPr>
          <w:rFonts w:ascii="Times New Roman" w:eastAsia="Times New Roman" w:hAnsi="Times New Roman"/>
          <w:sz w:val="28"/>
          <w:szCs w:val="24"/>
          <w:lang w:eastAsia="ru-RU"/>
        </w:rPr>
        <w:t xml:space="preserve">дшение эстетических характеристик территории (мусор, запах); </w:t>
      </w:r>
    </w:p>
    <w:p w14:paraId="2733E02B" w14:textId="77777777" w:rsidR="00295FCC" w:rsidRPr="004C51C9" w:rsidRDefault="00295FCC" w:rsidP="00FE06F1">
      <w:pPr>
        <w:numPr>
          <w:ilvl w:val="0"/>
          <w:numId w:val="53"/>
        </w:numPr>
        <w:spacing w:after="0" w:line="240" w:lineRule="auto"/>
        <w:jc w:val="both"/>
        <w:rPr>
          <w:rFonts w:ascii="Times New Roman" w:eastAsia="Times New Roman" w:hAnsi="Times New Roman"/>
          <w:sz w:val="28"/>
          <w:szCs w:val="24"/>
          <w:lang w:eastAsia="ru-RU"/>
        </w:rPr>
      </w:pPr>
      <w:r w:rsidRPr="004C51C9">
        <w:rPr>
          <w:rFonts w:ascii="Times New Roman" w:eastAsia="Times New Roman" w:hAnsi="Times New Roman"/>
          <w:sz w:val="28"/>
          <w:szCs w:val="24"/>
          <w:lang w:eastAsia="ru-RU"/>
        </w:rPr>
        <w:t>локальное загрязнение почвы и атмосферного воздуха;</w:t>
      </w:r>
    </w:p>
    <w:p w14:paraId="0C2BA698" w14:textId="77777777" w:rsidR="00295FCC" w:rsidRPr="003A7901" w:rsidRDefault="00295FCC" w:rsidP="00FE06F1">
      <w:pPr>
        <w:numPr>
          <w:ilvl w:val="0"/>
          <w:numId w:val="53"/>
        </w:numPr>
        <w:spacing w:after="0" w:line="240" w:lineRule="auto"/>
        <w:jc w:val="both"/>
        <w:rPr>
          <w:rFonts w:ascii="Times New Roman" w:hAnsi="Times New Roman"/>
          <w:color w:val="000000"/>
          <w:sz w:val="28"/>
          <w:szCs w:val="28"/>
        </w:rPr>
      </w:pPr>
      <w:r w:rsidRPr="004C51C9">
        <w:rPr>
          <w:rFonts w:ascii="Times New Roman" w:eastAsia="Times New Roman" w:hAnsi="Times New Roman"/>
          <w:sz w:val="28"/>
          <w:szCs w:val="24"/>
          <w:lang w:eastAsia="ru-RU"/>
        </w:rPr>
        <w:t>большой объем захоронения отходов на территории населённых пунктов сви</w:t>
      </w:r>
      <w:r w:rsidRPr="003A7901">
        <w:rPr>
          <w:rFonts w:ascii="Times New Roman" w:hAnsi="Times New Roman"/>
          <w:sz w:val="28"/>
          <w:szCs w:val="28"/>
        </w:rPr>
        <w:t>детельствует</w:t>
      </w:r>
      <w:r w:rsidRPr="003A7901">
        <w:rPr>
          <w:rFonts w:ascii="Times New Roman" w:hAnsi="Times New Roman"/>
          <w:color w:val="000000"/>
          <w:sz w:val="28"/>
          <w:szCs w:val="28"/>
        </w:rPr>
        <w:t xml:space="preserve"> об ограниченности использования экономического потенциала отходов.</w:t>
      </w:r>
    </w:p>
    <w:p w14:paraId="01A2C7F3" w14:textId="6ED14162" w:rsidR="007013F4" w:rsidRPr="007013F4" w:rsidRDefault="007013F4" w:rsidP="007013F4">
      <w:pPr>
        <w:spacing w:after="0" w:line="240" w:lineRule="auto"/>
        <w:ind w:firstLine="709"/>
        <w:jc w:val="both"/>
        <w:rPr>
          <w:rFonts w:ascii="Times New Roman" w:hAnsi="Times New Roman"/>
          <w:color w:val="000000"/>
          <w:sz w:val="28"/>
          <w:szCs w:val="28"/>
          <w:lang w:bidi="ru-RU"/>
        </w:rPr>
      </w:pPr>
      <w:r w:rsidRPr="007013F4">
        <w:rPr>
          <w:rFonts w:ascii="Times New Roman" w:hAnsi="Times New Roman"/>
          <w:color w:val="000000"/>
          <w:sz w:val="28"/>
          <w:szCs w:val="28"/>
          <w:lang w:bidi="ru-RU"/>
        </w:rPr>
        <w:t xml:space="preserve">Генеральным планом рекомендуются мероприятия по совершенствованию системы санитарной очистки и уборки территории </w:t>
      </w:r>
      <w:r w:rsidR="008758A6">
        <w:rPr>
          <w:rFonts w:ascii="Times New Roman" w:hAnsi="Times New Roman"/>
          <w:sz w:val="28"/>
          <w:szCs w:val="28"/>
        </w:rPr>
        <w:t>городского поселения «</w:t>
      </w:r>
      <w:proofErr w:type="spellStart"/>
      <w:r w:rsidR="008758A6">
        <w:rPr>
          <w:rFonts w:ascii="Times New Roman" w:hAnsi="Times New Roman"/>
          <w:sz w:val="28"/>
          <w:szCs w:val="28"/>
        </w:rPr>
        <w:t>Хилокское</w:t>
      </w:r>
      <w:proofErr w:type="spellEnd"/>
      <w:r w:rsidR="008758A6">
        <w:rPr>
          <w:rFonts w:ascii="Times New Roman" w:hAnsi="Times New Roman"/>
          <w:sz w:val="28"/>
          <w:szCs w:val="28"/>
        </w:rPr>
        <w:t>»</w:t>
      </w:r>
      <w:r w:rsidRPr="007013F4">
        <w:rPr>
          <w:rFonts w:ascii="Times New Roman" w:hAnsi="Times New Roman"/>
          <w:color w:val="000000"/>
          <w:sz w:val="28"/>
          <w:szCs w:val="28"/>
          <w:lang w:bidi="ru-RU"/>
        </w:rPr>
        <w:t>, которые позволят обеспечить рациональную организацию работы по сбору, удалению, обезвреживанию</w:t>
      </w:r>
      <w:r>
        <w:rPr>
          <w:rFonts w:ascii="Times New Roman" w:hAnsi="Times New Roman"/>
          <w:color w:val="000000"/>
          <w:sz w:val="28"/>
          <w:szCs w:val="28"/>
          <w:lang w:bidi="ru-RU"/>
        </w:rPr>
        <w:t xml:space="preserve"> </w:t>
      </w:r>
      <w:r w:rsidRPr="007013F4">
        <w:rPr>
          <w:rFonts w:ascii="Times New Roman" w:hAnsi="Times New Roman"/>
          <w:color w:val="000000"/>
          <w:sz w:val="28"/>
          <w:szCs w:val="28"/>
          <w:lang w:bidi="ru-RU"/>
        </w:rPr>
        <w:t>и утилизации отходов.</w:t>
      </w:r>
    </w:p>
    <w:p w14:paraId="5CDD67A1" w14:textId="77777777" w:rsidR="007013F4" w:rsidRPr="007013F4" w:rsidRDefault="007013F4" w:rsidP="007013F4">
      <w:pPr>
        <w:spacing w:after="0" w:line="240" w:lineRule="auto"/>
        <w:ind w:firstLine="709"/>
        <w:jc w:val="both"/>
        <w:rPr>
          <w:rFonts w:ascii="Times New Roman" w:hAnsi="Times New Roman"/>
          <w:color w:val="000000"/>
          <w:sz w:val="28"/>
          <w:szCs w:val="28"/>
          <w:lang w:bidi="ru-RU"/>
        </w:rPr>
      </w:pPr>
      <w:r w:rsidRPr="007013F4">
        <w:rPr>
          <w:rFonts w:ascii="Times New Roman" w:hAnsi="Times New Roman"/>
          <w:color w:val="000000"/>
          <w:sz w:val="28"/>
          <w:szCs w:val="28"/>
          <w:lang w:bidi="ru-RU"/>
        </w:rPr>
        <w:t>Первоочередными мероприятиями по реализации данной задачи являются:</w:t>
      </w:r>
    </w:p>
    <w:p w14:paraId="34DD67BA" w14:textId="77777777" w:rsidR="007013F4" w:rsidRPr="007013F4" w:rsidRDefault="007013F4" w:rsidP="00FE06F1">
      <w:pPr>
        <w:numPr>
          <w:ilvl w:val="0"/>
          <w:numId w:val="53"/>
        </w:numPr>
        <w:spacing w:after="0" w:line="240" w:lineRule="auto"/>
        <w:jc w:val="both"/>
        <w:rPr>
          <w:rFonts w:ascii="Times New Roman" w:eastAsia="Times New Roman" w:hAnsi="Times New Roman"/>
          <w:sz w:val="28"/>
          <w:szCs w:val="24"/>
          <w:lang w:eastAsia="ru-RU"/>
        </w:rPr>
      </w:pPr>
      <w:r w:rsidRPr="007013F4">
        <w:rPr>
          <w:rFonts w:ascii="Times New Roman" w:eastAsia="Times New Roman" w:hAnsi="Times New Roman"/>
          <w:sz w:val="28"/>
          <w:szCs w:val="24"/>
          <w:lang w:eastAsia="ru-RU"/>
        </w:rPr>
        <w:t>создание планово-регулярной системы очистки, своевременный сбор и вывоз отходов на полигон ТКО;</w:t>
      </w:r>
    </w:p>
    <w:p w14:paraId="2CE12084" w14:textId="77777777" w:rsidR="007013F4" w:rsidRPr="007013F4" w:rsidRDefault="007013F4" w:rsidP="00FE06F1">
      <w:pPr>
        <w:numPr>
          <w:ilvl w:val="0"/>
          <w:numId w:val="53"/>
        </w:numPr>
        <w:spacing w:after="0" w:line="240" w:lineRule="auto"/>
        <w:jc w:val="both"/>
        <w:rPr>
          <w:rFonts w:ascii="Times New Roman" w:eastAsia="Times New Roman" w:hAnsi="Times New Roman"/>
          <w:sz w:val="28"/>
          <w:szCs w:val="24"/>
          <w:lang w:eastAsia="ru-RU"/>
        </w:rPr>
      </w:pPr>
      <w:r w:rsidRPr="007013F4">
        <w:rPr>
          <w:rFonts w:ascii="Times New Roman" w:eastAsia="Times New Roman" w:hAnsi="Times New Roman"/>
          <w:sz w:val="28"/>
          <w:szCs w:val="24"/>
          <w:lang w:eastAsia="ru-RU"/>
        </w:rPr>
        <w:t>обустройство и размещение контейнерных площадок в соответствии</w:t>
      </w:r>
      <w:r>
        <w:rPr>
          <w:rFonts w:ascii="Times New Roman" w:eastAsia="Times New Roman" w:hAnsi="Times New Roman"/>
          <w:sz w:val="28"/>
          <w:szCs w:val="24"/>
          <w:lang w:eastAsia="ru-RU"/>
        </w:rPr>
        <w:t xml:space="preserve"> </w:t>
      </w:r>
      <w:r w:rsidRPr="007013F4">
        <w:rPr>
          <w:rFonts w:ascii="Times New Roman" w:eastAsia="Times New Roman" w:hAnsi="Times New Roman"/>
          <w:sz w:val="28"/>
          <w:szCs w:val="24"/>
          <w:lang w:eastAsia="ru-RU"/>
        </w:rPr>
        <w:t>с СанПиНом 42-128-4690-88 «Санитарные правила содержания территорий населённых мест». Контейнеры, мусоросборники и бункеры-накопители размещаются (устанавливаются) на специально оборудованных площадках (</w:t>
      </w:r>
      <w:proofErr w:type="spellStart"/>
      <w:r w:rsidRPr="007013F4">
        <w:rPr>
          <w:rFonts w:ascii="Times New Roman" w:eastAsia="Times New Roman" w:hAnsi="Times New Roman"/>
          <w:sz w:val="28"/>
          <w:szCs w:val="24"/>
          <w:lang w:eastAsia="ru-RU"/>
        </w:rPr>
        <w:t>мусоросборных</w:t>
      </w:r>
      <w:proofErr w:type="spellEnd"/>
      <w:r w:rsidRPr="007013F4">
        <w:rPr>
          <w:rFonts w:ascii="Times New Roman" w:eastAsia="Times New Roman" w:hAnsi="Times New Roman"/>
          <w:sz w:val="28"/>
          <w:szCs w:val="24"/>
          <w:lang w:eastAsia="ru-RU"/>
        </w:rPr>
        <w:t xml:space="preserve"> площадках). Площадки для установки мусоросборников (контейнеров) для сбора отходов должны иметь твёрдое водонепроницаемое покрытие (бетонное, асфальтобетонное), освещены, ограничены ограждениями или зелёными насаждениями, иметь удобные пути для подъезда специализированного транспорта и подхода жителей;</w:t>
      </w:r>
    </w:p>
    <w:p w14:paraId="53A9288A" w14:textId="77777777" w:rsidR="007013F4" w:rsidRPr="007013F4" w:rsidRDefault="007013F4" w:rsidP="00FE06F1">
      <w:pPr>
        <w:numPr>
          <w:ilvl w:val="0"/>
          <w:numId w:val="53"/>
        </w:numPr>
        <w:spacing w:after="0" w:line="240" w:lineRule="auto"/>
        <w:jc w:val="both"/>
        <w:rPr>
          <w:rFonts w:ascii="Times New Roman" w:eastAsia="Times New Roman" w:hAnsi="Times New Roman"/>
          <w:sz w:val="28"/>
          <w:szCs w:val="24"/>
          <w:lang w:eastAsia="ru-RU"/>
        </w:rPr>
      </w:pPr>
      <w:r w:rsidRPr="007013F4">
        <w:rPr>
          <w:rFonts w:ascii="Times New Roman" w:eastAsia="Times New Roman" w:hAnsi="Times New Roman"/>
          <w:sz w:val="28"/>
          <w:szCs w:val="24"/>
          <w:lang w:eastAsia="ru-RU"/>
        </w:rPr>
        <w:t>ликвидация несанкционированных свалок с последующей рекультивацией территории.</w:t>
      </w:r>
    </w:p>
    <w:p w14:paraId="1B852601" w14:textId="77777777" w:rsidR="007013F4" w:rsidRPr="007013F4" w:rsidRDefault="007013F4" w:rsidP="007013F4">
      <w:pPr>
        <w:spacing w:after="0" w:line="240" w:lineRule="auto"/>
        <w:ind w:firstLine="709"/>
        <w:jc w:val="both"/>
        <w:rPr>
          <w:rFonts w:ascii="Times New Roman" w:hAnsi="Times New Roman"/>
          <w:color w:val="000000"/>
          <w:sz w:val="28"/>
          <w:szCs w:val="28"/>
          <w:lang w:bidi="ru-RU"/>
        </w:rPr>
      </w:pPr>
      <w:r w:rsidRPr="007013F4">
        <w:rPr>
          <w:rFonts w:ascii="Times New Roman" w:hAnsi="Times New Roman"/>
          <w:color w:val="000000"/>
          <w:sz w:val="28"/>
          <w:szCs w:val="28"/>
          <w:lang w:bidi="ru-RU"/>
        </w:rPr>
        <w:t xml:space="preserve">Проектом генерального плана также рекомендуются следующие мероприятия </w:t>
      </w:r>
      <w:r w:rsidRPr="007013F4">
        <w:rPr>
          <w:rFonts w:ascii="Times New Roman" w:hAnsi="Times New Roman"/>
          <w:color w:val="000000"/>
          <w:sz w:val="28"/>
          <w:szCs w:val="28"/>
          <w:lang w:bidi="ru-RU"/>
        </w:rPr>
        <w:br/>
        <w:t>по совершенствованию системы санитарной очистки и уборки территории поселения:</w:t>
      </w:r>
    </w:p>
    <w:p w14:paraId="5E0FAF1B" w14:textId="77777777" w:rsidR="007013F4" w:rsidRPr="007013F4" w:rsidRDefault="007013F4" w:rsidP="00FE06F1">
      <w:pPr>
        <w:numPr>
          <w:ilvl w:val="0"/>
          <w:numId w:val="53"/>
        </w:numPr>
        <w:spacing w:after="0" w:line="240" w:lineRule="auto"/>
        <w:jc w:val="both"/>
        <w:rPr>
          <w:rFonts w:ascii="Times New Roman" w:eastAsia="Times New Roman" w:hAnsi="Times New Roman"/>
          <w:sz w:val="28"/>
          <w:szCs w:val="24"/>
          <w:lang w:eastAsia="ru-RU"/>
        </w:rPr>
      </w:pPr>
      <w:r w:rsidRPr="007013F4">
        <w:rPr>
          <w:rFonts w:ascii="Times New Roman" w:eastAsia="Times New Roman" w:hAnsi="Times New Roman"/>
          <w:sz w:val="28"/>
          <w:szCs w:val="24"/>
          <w:lang w:eastAsia="ru-RU"/>
        </w:rPr>
        <w:t>оборудование придомовой территории бункерами вместимостью 8 м</w:t>
      </w:r>
      <w:r w:rsidRPr="00786A04">
        <w:rPr>
          <w:rFonts w:ascii="Times New Roman" w:eastAsia="Times New Roman" w:hAnsi="Times New Roman"/>
          <w:sz w:val="28"/>
          <w:szCs w:val="24"/>
          <w:vertAlign w:val="superscript"/>
          <w:lang w:eastAsia="ru-RU"/>
        </w:rPr>
        <w:t>3</w:t>
      </w:r>
      <w:r w:rsidRPr="007013F4">
        <w:rPr>
          <w:rFonts w:ascii="Times New Roman" w:eastAsia="Times New Roman" w:hAnsi="Times New Roman"/>
          <w:sz w:val="28"/>
          <w:szCs w:val="24"/>
          <w:lang w:eastAsia="ru-RU"/>
        </w:rPr>
        <w:t xml:space="preserve"> для крупногабаритных ТКО;</w:t>
      </w:r>
    </w:p>
    <w:p w14:paraId="1ABD883C" w14:textId="77777777" w:rsidR="007013F4" w:rsidRPr="007013F4" w:rsidRDefault="007013F4" w:rsidP="00FE06F1">
      <w:pPr>
        <w:numPr>
          <w:ilvl w:val="0"/>
          <w:numId w:val="53"/>
        </w:numPr>
        <w:spacing w:after="0" w:line="240" w:lineRule="auto"/>
        <w:jc w:val="both"/>
        <w:rPr>
          <w:rFonts w:ascii="Times New Roman" w:eastAsia="Times New Roman" w:hAnsi="Times New Roman"/>
          <w:sz w:val="28"/>
          <w:szCs w:val="24"/>
          <w:lang w:eastAsia="ru-RU"/>
        </w:rPr>
      </w:pPr>
      <w:r w:rsidRPr="007013F4">
        <w:rPr>
          <w:rFonts w:ascii="Times New Roman" w:eastAsia="Times New Roman" w:hAnsi="Times New Roman"/>
          <w:sz w:val="28"/>
          <w:szCs w:val="24"/>
          <w:lang w:eastAsia="ru-RU"/>
        </w:rPr>
        <w:t>организация раздельного сбора ТКО (приобретение контейнеров для раздельного сбора мусора);</w:t>
      </w:r>
    </w:p>
    <w:p w14:paraId="74202F13" w14:textId="77777777" w:rsidR="007013F4" w:rsidRPr="007013F4" w:rsidRDefault="007013F4" w:rsidP="00FE06F1">
      <w:pPr>
        <w:numPr>
          <w:ilvl w:val="0"/>
          <w:numId w:val="53"/>
        </w:numPr>
        <w:spacing w:after="0" w:line="240" w:lineRule="auto"/>
        <w:jc w:val="both"/>
        <w:rPr>
          <w:rFonts w:ascii="Times New Roman" w:eastAsia="Times New Roman" w:hAnsi="Times New Roman"/>
          <w:sz w:val="28"/>
          <w:szCs w:val="24"/>
          <w:lang w:eastAsia="ru-RU"/>
        </w:rPr>
      </w:pPr>
      <w:r w:rsidRPr="007013F4">
        <w:rPr>
          <w:rFonts w:ascii="Times New Roman" w:eastAsia="Times New Roman" w:hAnsi="Times New Roman"/>
          <w:sz w:val="28"/>
          <w:szCs w:val="24"/>
          <w:lang w:eastAsia="ru-RU"/>
        </w:rPr>
        <w:lastRenderedPageBreak/>
        <w:t>развитие инфраструктуры по раздельному сбору, утилизации (использованию), обезвреживанию и э</w:t>
      </w:r>
      <w:r>
        <w:rPr>
          <w:rFonts w:ascii="Times New Roman" w:eastAsia="Times New Roman" w:hAnsi="Times New Roman"/>
          <w:sz w:val="28"/>
          <w:szCs w:val="24"/>
          <w:lang w:eastAsia="ru-RU"/>
        </w:rPr>
        <w:t xml:space="preserve">кологически </w:t>
      </w:r>
      <w:r w:rsidR="005E2A00" w:rsidRPr="007013F4">
        <w:rPr>
          <w:rFonts w:ascii="Times New Roman" w:eastAsia="Times New Roman" w:hAnsi="Times New Roman"/>
          <w:sz w:val="28"/>
          <w:szCs w:val="24"/>
          <w:lang w:eastAsia="ru-RU"/>
        </w:rPr>
        <w:t xml:space="preserve">безопасному </w:t>
      </w:r>
      <w:r w:rsidR="005E2A00">
        <w:rPr>
          <w:rFonts w:ascii="Times New Roman" w:eastAsia="Times New Roman" w:hAnsi="Times New Roman"/>
          <w:sz w:val="28"/>
          <w:szCs w:val="24"/>
          <w:lang w:eastAsia="ru-RU"/>
        </w:rPr>
        <w:t>размещению</w:t>
      </w:r>
      <w:r w:rsidRPr="007013F4">
        <w:rPr>
          <w:rFonts w:ascii="Times New Roman" w:eastAsia="Times New Roman" w:hAnsi="Times New Roman"/>
          <w:sz w:val="28"/>
          <w:szCs w:val="24"/>
          <w:lang w:eastAsia="ru-RU"/>
        </w:rPr>
        <w:t xml:space="preserve"> ТКО; </w:t>
      </w:r>
    </w:p>
    <w:p w14:paraId="11BADE79" w14:textId="77777777" w:rsidR="007013F4" w:rsidRPr="007013F4" w:rsidRDefault="007013F4" w:rsidP="00FE06F1">
      <w:pPr>
        <w:numPr>
          <w:ilvl w:val="0"/>
          <w:numId w:val="53"/>
        </w:numPr>
        <w:spacing w:after="0" w:line="240" w:lineRule="auto"/>
        <w:jc w:val="both"/>
        <w:rPr>
          <w:rFonts w:ascii="Times New Roman" w:eastAsia="Times New Roman" w:hAnsi="Times New Roman"/>
          <w:sz w:val="28"/>
          <w:szCs w:val="24"/>
          <w:lang w:eastAsia="ru-RU"/>
        </w:rPr>
      </w:pPr>
      <w:r w:rsidRPr="007013F4">
        <w:rPr>
          <w:rFonts w:ascii="Times New Roman" w:eastAsia="Times New Roman" w:hAnsi="Times New Roman"/>
          <w:sz w:val="28"/>
          <w:szCs w:val="24"/>
          <w:lang w:eastAsia="ru-RU"/>
        </w:rPr>
        <w:t>ведение реестра объектов образования, обработки и утилизации ТКО;</w:t>
      </w:r>
    </w:p>
    <w:p w14:paraId="48F57118" w14:textId="77777777" w:rsidR="007013F4" w:rsidRPr="007013F4" w:rsidRDefault="007013F4" w:rsidP="00FE06F1">
      <w:pPr>
        <w:numPr>
          <w:ilvl w:val="0"/>
          <w:numId w:val="53"/>
        </w:numPr>
        <w:spacing w:after="0" w:line="240" w:lineRule="auto"/>
        <w:jc w:val="both"/>
        <w:rPr>
          <w:rFonts w:ascii="Times New Roman" w:eastAsia="Times New Roman" w:hAnsi="Times New Roman"/>
          <w:sz w:val="28"/>
          <w:szCs w:val="24"/>
          <w:lang w:eastAsia="ru-RU"/>
        </w:rPr>
      </w:pPr>
      <w:r w:rsidRPr="007013F4">
        <w:rPr>
          <w:rFonts w:ascii="Times New Roman" w:eastAsia="Times New Roman" w:hAnsi="Times New Roman"/>
          <w:sz w:val="28"/>
          <w:szCs w:val="24"/>
          <w:lang w:eastAsia="ru-RU"/>
        </w:rPr>
        <w:t>проведение в школах поселения мероприятий по экологическому воспитанию;</w:t>
      </w:r>
    </w:p>
    <w:p w14:paraId="0B0074D9" w14:textId="77777777" w:rsidR="007013F4" w:rsidRPr="007013F4" w:rsidRDefault="007013F4" w:rsidP="00FE06F1">
      <w:pPr>
        <w:numPr>
          <w:ilvl w:val="0"/>
          <w:numId w:val="53"/>
        </w:numPr>
        <w:spacing w:after="0" w:line="240" w:lineRule="auto"/>
        <w:jc w:val="both"/>
        <w:rPr>
          <w:rFonts w:ascii="Times New Roman" w:eastAsia="Times New Roman" w:hAnsi="Times New Roman"/>
          <w:sz w:val="28"/>
          <w:szCs w:val="24"/>
          <w:lang w:eastAsia="ru-RU"/>
        </w:rPr>
      </w:pPr>
      <w:r w:rsidRPr="007013F4">
        <w:rPr>
          <w:rFonts w:ascii="Times New Roman" w:eastAsia="Times New Roman" w:hAnsi="Times New Roman"/>
          <w:sz w:val="28"/>
          <w:szCs w:val="24"/>
          <w:lang w:eastAsia="ru-RU"/>
        </w:rPr>
        <w:t>проведение разъяснительной работы среди жителей поселения по вопросам соблюдения экологической культуры;</w:t>
      </w:r>
    </w:p>
    <w:p w14:paraId="2B8F551E" w14:textId="77777777" w:rsidR="007013F4" w:rsidRPr="007013F4" w:rsidRDefault="007013F4" w:rsidP="00FE06F1">
      <w:pPr>
        <w:numPr>
          <w:ilvl w:val="0"/>
          <w:numId w:val="53"/>
        </w:numPr>
        <w:spacing w:after="0" w:line="240" w:lineRule="auto"/>
        <w:jc w:val="both"/>
        <w:rPr>
          <w:rFonts w:ascii="Times New Roman" w:eastAsia="Times New Roman" w:hAnsi="Times New Roman"/>
          <w:sz w:val="28"/>
          <w:szCs w:val="24"/>
          <w:lang w:eastAsia="ru-RU"/>
        </w:rPr>
      </w:pPr>
      <w:r w:rsidRPr="007013F4">
        <w:rPr>
          <w:rFonts w:ascii="Times New Roman" w:eastAsia="Times New Roman" w:hAnsi="Times New Roman"/>
          <w:sz w:val="28"/>
          <w:szCs w:val="24"/>
          <w:lang w:eastAsia="ru-RU"/>
        </w:rPr>
        <w:t>проведение семинаров, консультаций для жителей поселения по вопросам санитарной очистки территорий.</w:t>
      </w:r>
    </w:p>
    <w:p w14:paraId="34C120CA" w14:textId="77777777" w:rsidR="007013F4" w:rsidRDefault="007013F4" w:rsidP="007013F4">
      <w:pPr>
        <w:spacing w:after="0" w:line="240" w:lineRule="auto"/>
        <w:ind w:firstLine="709"/>
        <w:jc w:val="both"/>
        <w:rPr>
          <w:rFonts w:ascii="Times New Roman" w:hAnsi="Times New Roman"/>
          <w:color w:val="000000"/>
          <w:sz w:val="28"/>
          <w:szCs w:val="28"/>
          <w:lang w:bidi="ru-RU"/>
        </w:rPr>
      </w:pPr>
      <w:r w:rsidRPr="007013F4">
        <w:rPr>
          <w:rFonts w:ascii="Times New Roman" w:hAnsi="Times New Roman"/>
          <w:color w:val="000000"/>
          <w:sz w:val="28"/>
          <w:szCs w:val="28"/>
          <w:lang w:bidi="ru-RU"/>
        </w:rPr>
        <w:t xml:space="preserve">Для вывоза крупногабаритных отходов (предметы мебели, отходы после ремонта квартир, обрезки деревьев и т.д.), строительного мусора, отходов производства и </w:t>
      </w:r>
      <w:r w:rsidR="005E2A00" w:rsidRPr="007013F4">
        <w:rPr>
          <w:rFonts w:ascii="Times New Roman" w:hAnsi="Times New Roman"/>
          <w:color w:val="000000"/>
          <w:sz w:val="28"/>
          <w:szCs w:val="28"/>
          <w:lang w:bidi="ru-RU"/>
        </w:rPr>
        <w:t>твёрдых</w:t>
      </w:r>
      <w:r w:rsidRPr="007013F4">
        <w:rPr>
          <w:rFonts w:ascii="Times New Roman" w:hAnsi="Times New Roman"/>
          <w:color w:val="000000"/>
          <w:sz w:val="28"/>
          <w:szCs w:val="28"/>
          <w:lang w:bidi="ru-RU"/>
        </w:rPr>
        <w:t xml:space="preserve"> коммунальных отходов по заявкам предприятий целесообразно применять бортовые машины.</w:t>
      </w:r>
    </w:p>
    <w:p w14:paraId="7013A465" w14:textId="56AF7E8C" w:rsidR="005064E6" w:rsidRPr="00E6616C" w:rsidRDefault="003E483E" w:rsidP="00981E69">
      <w:pPr>
        <w:spacing w:after="0" w:line="240" w:lineRule="auto"/>
        <w:ind w:firstLine="709"/>
        <w:jc w:val="both"/>
        <w:rPr>
          <w:rFonts w:ascii="Times New Roman" w:hAnsi="Times New Roman"/>
          <w:sz w:val="28"/>
          <w:szCs w:val="28"/>
        </w:rPr>
      </w:pPr>
      <w:r w:rsidRPr="00841FD5">
        <w:rPr>
          <w:rFonts w:ascii="Times New Roman" w:eastAsia="Times New Roman" w:hAnsi="Times New Roman"/>
          <w:sz w:val="28"/>
          <w:szCs w:val="24"/>
          <w:lang w:eastAsia="ru-RU" w:bidi="ru-RU"/>
        </w:rPr>
        <w:t xml:space="preserve">Для того чтобы норма накопления ТКО соответствовала фактическому образованию отходов вычисляется усреднённая норма накопления отходов. </w:t>
      </w:r>
      <w:r w:rsidR="00623E0C" w:rsidRPr="00623E0C">
        <w:rPr>
          <w:rFonts w:ascii="Times New Roman" w:hAnsi="Times New Roman"/>
          <w:color w:val="000000"/>
          <w:sz w:val="28"/>
          <w:szCs w:val="28"/>
          <w:lang w:bidi="ru-RU"/>
        </w:rPr>
        <w:t>Расч</w:t>
      </w:r>
      <w:r w:rsidR="00623E0C">
        <w:rPr>
          <w:rFonts w:ascii="Times New Roman" w:hAnsi="Times New Roman"/>
          <w:color w:val="000000"/>
          <w:sz w:val="28"/>
          <w:szCs w:val="28"/>
          <w:lang w:bidi="ru-RU"/>
        </w:rPr>
        <w:t>ё</w:t>
      </w:r>
      <w:r w:rsidR="00623E0C" w:rsidRPr="00623E0C">
        <w:rPr>
          <w:rFonts w:ascii="Times New Roman" w:hAnsi="Times New Roman"/>
          <w:color w:val="000000"/>
          <w:sz w:val="28"/>
          <w:szCs w:val="28"/>
          <w:lang w:bidi="ru-RU"/>
        </w:rPr>
        <w:t>т объ</w:t>
      </w:r>
      <w:r w:rsidR="00623E0C">
        <w:rPr>
          <w:rFonts w:ascii="Times New Roman" w:hAnsi="Times New Roman"/>
          <w:color w:val="000000"/>
          <w:sz w:val="28"/>
          <w:szCs w:val="28"/>
          <w:lang w:bidi="ru-RU"/>
        </w:rPr>
        <w:t>ё</w:t>
      </w:r>
      <w:r w:rsidR="00623E0C" w:rsidRPr="00623E0C">
        <w:rPr>
          <w:rFonts w:ascii="Times New Roman" w:hAnsi="Times New Roman"/>
          <w:color w:val="000000"/>
          <w:sz w:val="28"/>
          <w:szCs w:val="28"/>
          <w:lang w:bidi="ru-RU"/>
        </w:rPr>
        <w:t>мов образования ТКО, образующихся от жилищного фонда, произвед</w:t>
      </w:r>
      <w:r w:rsidR="00623E0C">
        <w:rPr>
          <w:rFonts w:ascii="Times New Roman" w:hAnsi="Times New Roman"/>
          <w:color w:val="000000"/>
          <w:sz w:val="28"/>
          <w:szCs w:val="28"/>
          <w:lang w:bidi="ru-RU"/>
        </w:rPr>
        <w:t>ё</w:t>
      </w:r>
      <w:r w:rsidR="00623E0C" w:rsidRPr="00623E0C">
        <w:rPr>
          <w:rFonts w:ascii="Times New Roman" w:hAnsi="Times New Roman"/>
          <w:color w:val="000000"/>
          <w:sz w:val="28"/>
          <w:szCs w:val="28"/>
          <w:lang w:bidi="ru-RU"/>
        </w:rPr>
        <w:t xml:space="preserve">н на основании нормативов, </w:t>
      </w:r>
      <w:r w:rsidR="006A3374" w:rsidRPr="00623E0C">
        <w:rPr>
          <w:rFonts w:ascii="Times New Roman" w:hAnsi="Times New Roman"/>
          <w:color w:val="000000"/>
          <w:sz w:val="28"/>
          <w:szCs w:val="28"/>
          <w:lang w:bidi="ru-RU"/>
        </w:rPr>
        <w:t>утверждённых</w:t>
      </w:r>
      <w:r w:rsidR="00623E0C" w:rsidRPr="00623E0C">
        <w:rPr>
          <w:rFonts w:ascii="Times New Roman" w:hAnsi="Times New Roman"/>
          <w:color w:val="000000"/>
          <w:sz w:val="28"/>
          <w:szCs w:val="28"/>
          <w:lang w:bidi="ru-RU"/>
        </w:rPr>
        <w:t xml:space="preserve"> </w:t>
      </w:r>
      <w:r w:rsidR="00AA0B1F" w:rsidRPr="00AA0B1F">
        <w:rPr>
          <w:rFonts w:ascii="Times New Roman" w:hAnsi="Times New Roman"/>
          <w:color w:val="000000"/>
          <w:sz w:val="28"/>
          <w:szCs w:val="28"/>
          <w:lang w:bidi="ru-RU"/>
        </w:rPr>
        <w:t>приказ</w:t>
      </w:r>
      <w:r w:rsidR="00981E69">
        <w:rPr>
          <w:rFonts w:ascii="Times New Roman" w:hAnsi="Times New Roman"/>
          <w:color w:val="000000"/>
          <w:sz w:val="28"/>
          <w:szCs w:val="28"/>
          <w:lang w:bidi="ru-RU"/>
        </w:rPr>
        <w:t>ом</w:t>
      </w:r>
      <w:r w:rsidR="00AA0B1F" w:rsidRPr="00AA0B1F">
        <w:rPr>
          <w:rFonts w:ascii="Times New Roman" w:hAnsi="Times New Roman"/>
          <w:color w:val="000000"/>
          <w:sz w:val="28"/>
          <w:szCs w:val="28"/>
          <w:lang w:bidi="ru-RU"/>
        </w:rPr>
        <w:t xml:space="preserve"> </w:t>
      </w:r>
      <w:r w:rsidR="00981E69" w:rsidRPr="00981E69">
        <w:rPr>
          <w:rFonts w:ascii="Times New Roman" w:hAnsi="Times New Roman"/>
          <w:color w:val="000000"/>
          <w:sz w:val="28"/>
          <w:szCs w:val="28"/>
          <w:lang w:bidi="ru-RU"/>
        </w:rPr>
        <w:t>Региональной службы по тарифам</w:t>
      </w:r>
      <w:r w:rsidR="00981E69">
        <w:rPr>
          <w:rFonts w:ascii="Times New Roman" w:hAnsi="Times New Roman"/>
          <w:color w:val="000000"/>
          <w:sz w:val="28"/>
          <w:szCs w:val="28"/>
          <w:lang w:bidi="ru-RU"/>
        </w:rPr>
        <w:t xml:space="preserve"> </w:t>
      </w:r>
      <w:r w:rsidR="00981E69" w:rsidRPr="00981E69">
        <w:rPr>
          <w:rFonts w:ascii="Times New Roman" w:hAnsi="Times New Roman"/>
          <w:color w:val="000000"/>
          <w:sz w:val="28"/>
          <w:szCs w:val="28"/>
          <w:lang w:bidi="ru-RU"/>
        </w:rPr>
        <w:t>и ценообразованию Забайкальского края</w:t>
      </w:r>
      <w:r w:rsidR="00981E69">
        <w:rPr>
          <w:rFonts w:ascii="Times New Roman" w:hAnsi="Times New Roman"/>
          <w:color w:val="000000"/>
          <w:sz w:val="28"/>
          <w:szCs w:val="28"/>
          <w:lang w:bidi="ru-RU"/>
        </w:rPr>
        <w:t xml:space="preserve"> </w:t>
      </w:r>
      <w:r w:rsidR="00981E69" w:rsidRPr="00981E69">
        <w:rPr>
          <w:rFonts w:ascii="Times New Roman" w:hAnsi="Times New Roman"/>
          <w:color w:val="000000"/>
          <w:sz w:val="28"/>
          <w:szCs w:val="28"/>
          <w:lang w:bidi="ru-RU"/>
        </w:rPr>
        <w:t>от 18</w:t>
      </w:r>
      <w:r w:rsidR="00981E69">
        <w:rPr>
          <w:rFonts w:ascii="Times New Roman" w:hAnsi="Times New Roman"/>
          <w:color w:val="000000"/>
          <w:sz w:val="28"/>
          <w:szCs w:val="28"/>
          <w:lang w:bidi="ru-RU"/>
        </w:rPr>
        <w:t>.02.</w:t>
      </w:r>
      <w:r w:rsidR="00981E69" w:rsidRPr="00981E69">
        <w:rPr>
          <w:rFonts w:ascii="Times New Roman" w:hAnsi="Times New Roman"/>
          <w:color w:val="000000"/>
          <w:sz w:val="28"/>
          <w:szCs w:val="28"/>
          <w:lang w:bidi="ru-RU"/>
        </w:rPr>
        <w:t>2021</w:t>
      </w:r>
      <w:r w:rsidR="00981E69">
        <w:rPr>
          <w:rFonts w:ascii="Times New Roman" w:hAnsi="Times New Roman"/>
          <w:color w:val="000000"/>
          <w:sz w:val="28"/>
          <w:szCs w:val="28"/>
          <w:lang w:bidi="ru-RU"/>
        </w:rPr>
        <w:t xml:space="preserve"> №</w:t>
      </w:r>
      <w:r w:rsidR="00981E69" w:rsidRPr="00981E69">
        <w:rPr>
          <w:rFonts w:ascii="Times New Roman" w:hAnsi="Times New Roman"/>
          <w:color w:val="000000"/>
          <w:sz w:val="28"/>
          <w:szCs w:val="28"/>
          <w:lang w:bidi="ru-RU"/>
        </w:rPr>
        <w:t xml:space="preserve"> 21-НПА</w:t>
      </w:r>
      <w:r w:rsidR="00AA0B1F">
        <w:rPr>
          <w:rFonts w:ascii="Times New Roman" w:hAnsi="Times New Roman"/>
          <w:color w:val="000000"/>
          <w:sz w:val="28"/>
          <w:szCs w:val="28"/>
          <w:lang w:bidi="ru-RU"/>
        </w:rPr>
        <w:t xml:space="preserve"> «</w:t>
      </w:r>
      <w:r w:rsidR="00AA0B1F" w:rsidRPr="00AA0B1F">
        <w:rPr>
          <w:rFonts w:ascii="Times New Roman" w:hAnsi="Times New Roman"/>
          <w:color w:val="000000"/>
          <w:sz w:val="28"/>
          <w:szCs w:val="28"/>
          <w:lang w:bidi="ru-RU"/>
        </w:rPr>
        <w:t>Об установлении нормативов накопления твёрдых коммунальных отходов на территории Забайкальского края</w:t>
      </w:r>
      <w:r w:rsidR="00AA0B1F">
        <w:rPr>
          <w:rFonts w:ascii="Times New Roman" w:hAnsi="Times New Roman"/>
          <w:color w:val="000000"/>
          <w:sz w:val="28"/>
          <w:szCs w:val="28"/>
          <w:lang w:bidi="ru-RU"/>
        </w:rPr>
        <w:t>»</w:t>
      </w:r>
      <w:r w:rsidR="00623E0C" w:rsidRPr="00623E0C">
        <w:rPr>
          <w:rFonts w:ascii="Times New Roman" w:hAnsi="Times New Roman"/>
          <w:color w:val="000000"/>
          <w:sz w:val="28"/>
          <w:szCs w:val="28"/>
          <w:lang w:bidi="ru-RU"/>
        </w:rPr>
        <w:t>.</w:t>
      </w:r>
      <w:r w:rsidR="004C292A">
        <w:rPr>
          <w:rFonts w:ascii="Times New Roman" w:hAnsi="Times New Roman"/>
          <w:color w:val="000000"/>
          <w:sz w:val="28"/>
          <w:szCs w:val="28"/>
          <w:lang w:bidi="ru-RU"/>
        </w:rPr>
        <w:t xml:space="preserve"> </w:t>
      </w:r>
      <w:r w:rsidR="00623E0C">
        <w:rPr>
          <w:rFonts w:ascii="Times New Roman" w:hAnsi="Times New Roman"/>
          <w:color w:val="000000"/>
          <w:sz w:val="28"/>
          <w:szCs w:val="28"/>
          <w:lang w:bidi="ru-RU"/>
        </w:rPr>
        <w:t>Н</w:t>
      </w:r>
      <w:r w:rsidR="004C292A">
        <w:rPr>
          <w:rFonts w:ascii="Times New Roman" w:hAnsi="Times New Roman"/>
          <w:color w:val="000000"/>
          <w:sz w:val="28"/>
          <w:szCs w:val="28"/>
          <w:lang w:bidi="ru-RU"/>
        </w:rPr>
        <w:t>орма накопления ТКО на одного проживающего в</w:t>
      </w:r>
      <w:r w:rsidR="00AA0B1F">
        <w:rPr>
          <w:rFonts w:ascii="Times New Roman" w:hAnsi="Times New Roman"/>
          <w:color w:val="000000"/>
          <w:sz w:val="28"/>
          <w:szCs w:val="28"/>
          <w:lang w:bidi="ru-RU"/>
        </w:rPr>
        <w:t xml:space="preserve"> благоустроенном</w:t>
      </w:r>
      <w:r w:rsidR="004C292A">
        <w:rPr>
          <w:rFonts w:ascii="Times New Roman" w:hAnsi="Times New Roman"/>
          <w:color w:val="000000"/>
          <w:sz w:val="28"/>
          <w:szCs w:val="28"/>
          <w:lang w:bidi="ru-RU"/>
        </w:rPr>
        <w:t xml:space="preserve"> жилом фонде составляет </w:t>
      </w:r>
      <w:r w:rsidR="00981E69">
        <w:rPr>
          <w:rFonts w:ascii="Times New Roman" w:hAnsi="Times New Roman"/>
          <w:color w:val="000000"/>
          <w:sz w:val="28"/>
          <w:szCs w:val="28"/>
          <w:lang w:bidi="ru-RU"/>
        </w:rPr>
        <w:t>680</w:t>
      </w:r>
      <w:r w:rsidR="00623E0C">
        <w:rPr>
          <w:rFonts w:ascii="Times New Roman" w:hAnsi="Times New Roman"/>
          <w:color w:val="000000"/>
          <w:sz w:val="28"/>
          <w:szCs w:val="28"/>
          <w:lang w:bidi="ru-RU"/>
        </w:rPr>
        <w:t xml:space="preserve"> </w:t>
      </w:r>
      <w:r w:rsidR="004C292A">
        <w:rPr>
          <w:rFonts w:ascii="Times New Roman" w:hAnsi="Times New Roman"/>
          <w:color w:val="000000"/>
          <w:sz w:val="28"/>
          <w:szCs w:val="28"/>
          <w:lang w:bidi="ru-RU"/>
        </w:rPr>
        <w:t>кг/</w:t>
      </w:r>
      <w:r w:rsidR="00AA0B1F">
        <w:rPr>
          <w:rFonts w:ascii="Times New Roman" w:hAnsi="Times New Roman"/>
          <w:color w:val="000000"/>
          <w:sz w:val="28"/>
          <w:szCs w:val="28"/>
          <w:lang w:bidi="ru-RU"/>
        </w:rPr>
        <w:t>год (</w:t>
      </w:r>
      <w:r w:rsidR="00981E69">
        <w:rPr>
          <w:rFonts w:ascii="Times New Roman" w:hAnsi="Times New Roman"/>
          <w:color w:val="000000"/>
          <w:sz w:val="28"/>
          <w:szCs w:val="28"/>
          <w:lang w:bidi="ru-RU"/>
        </w:rPr>
        <w:t>1,7</w:t>
      </w:r>
      <w:r w:rsidR="00AA0B1F">
        <w:rPr>
          <w:rFonts w:ascii="Times New Roman" w:hAnsi="Times New Roman"/>
          <w:color w:val="000000"/>
          <w:sz w:val="28"/>
          <w:szCs w:val="28"/>
          <w:lang w:bidi="ru-RU"/>
        </w:rPr>
        <w:t xml:space="preserve"> м</w:t>
      </w:r>
      <w:r w:rsidR="00AA0B1F">
        <w:rPr>
          <w:rFonts w:ascii="Times New Roman" w:hAnsi="Times New Roman"/>
          <w:color w:val="000000"/>
          <w:sz w:val="28"/>
          <w:szCs w:val="28"/>
          <w:vertAlign w:val="superscript"/>
          <w:lang w:bidi="ru-RU"/>
        </w:rPr>
        <w:t>3</w:t>
      </w:r>
      <w:r w:rsidR="00AA0B1F">
        <w:rPr>
          <w:rFonts w:ascii="Times New Roman" w:hAnsi="Times New Roman"/>
          <w:color w:val="000000"/>
          <w:sz w:val="28"/>
          <w:szCs w:val="28"/>
          <w:lang w:bidi="ru-RU"/>
        </w:rPr>
        <w:t xml:space="preserve">), в неблагоустроенном – </w:t>
      </w:r>
      <w:r w:rsidR="00981E69">
        <w:rPr>
          <w:rFonts w:ascii="Times New Roman" w:hAnsi="Times New Roman"/>
          <w:color w:val="000000"/>
          <w:sz w:val="28"/>
          <w:szCs w:val="28"/>
          <w:lang w:bidi="ru-RU"/>
        </w:rPr>
        <w:t>478,8</w:t>
      </w:r>
      <w:r w:rsidR="00AA0B1F" w:rsidRPr="00AA0B1F">
        <w:rPr>
          <w:rFonts w:ascii="Times New Roman" w:hAnsi="Times New Roman"/>
          <w:color w:val="000000"/>
          <w:sz w:val="28"/>
          <w:szCs w:val="28"/>
          <w:lang w:bidi="ru-RU"/>
        </w:rPr>
        <w:t xml:space="preserve"> </w:t>
      </w:r>
      <w:r w:rsidR="00AA0B1F">
        <w:rPr>
          <w:rFonts w:ascii="Times New Roman" w:hAnsi="Times New Roman"/>
          <w:color w:val="000000"/>
          <w:sz w:val="28"/>
          <w:szCs w:val="28"/>
          <w:lang w:bidi="ru-RU"/>
        </w:rPr>
        <w:t>кг/год (1,1</w:t>
      </w:r>
      <w:r w:rsidR="00981E69">
        <w:rPr>
          <w:rFonts w:ascii="Times New Roman" w:hAnsi="Times New Roman"/>
          <w:color w:val="000000"/>
          <w:sz w:val="28"/>
          <w:szCs w:val="28"/>
          <w:lang w:bidi="ru-RU"/>
        </w:rPr>
        <w:t>97</w:t>
      </w:r>
      <w:r w:rsidR="00AA0B1F">
        <w:rPr>
          <w:rFonts w:ascii="Times New Roman" w:hAnsi="Times New Roman"/>
          <w:color w:val="000000"/>
          <w:sz w:val="28"/>
          <w:szCs w:val="28"/>
          <w:lang w:bidi="ru-RU"/>
        </w:rPr>
        <w:t xml:space="preserve"> м</w:t>
      </w:r>
      <w:r w:rsidR="00AA0B1F">
        <w:rPr>
          <w:rFonts w:ascii="Times New Roman" w:hAnsi="Times New Roman"/>
          <w:color w:val="000000"/>
          <w:sz w:val="28"/>
          <w:szCs w:val="28"/>
          <w:vertAlign w:val="superscript"/>
          <w:lang w:bidi="ru-RU"/>
        </w:rPr>
        <w:t>3</w:t>
      </w:r>
      <w:r w:rsidR="00AA0B1F">
        <w:rPr>
          <w:rFonts w:ascii="Times New Roman" w:hAnsi="Times New Roman"/>
          <w:color w:val="000000"/>
          <w:sz w:val="28"/>
          <w:szCs w:val="28"/>
          <w:lang w:bidi="ru-RU"/>
        </w:rPr>
        <w:t>).</w:t>
      </w:r>
      <w:r w:rsidRPr="007013F4">
        <w:rPr>
          <w:rFonts w:ascii="Times New Roman" w:hAnsi="Times New Roman"/>
          <w:color w:val="000000"/>
          <w:sz w:val="28"/>
          <w:szCs w:val="28"/>
          <w:lang w:bidi="ru-RU"/>
        </w:rPr>
        <w:t xml:space="preserve"> </w:t>
      </w:r>
      <w:r>
        <w:rPr>
          <w:rFonts w:ascii="Times New Roman" w:hAnsi="Times New Roman"/>
          <w:color w:val="000000"/>
          <w:sz w:val="28"/>
          <w:szCs w:val="28"/>
          <w:lang w:bidi="ru-RU"/>
        </w:rPr>
        <w:t>Н</w:t>
      </w:r>
      <w:r w:rsidRPr="007013F4">
        <w:rPr>
          <w:rFonts w:ascii="Times New Roman" w:hAnsi="Times New Roman"/>
          <w:color w:val="000000"/>
          <w:sz w:val="28"/>
          <w:szCs w:val="28"/>
          <w:lang w:bidi="ru-RU"/>
        </w:rPr>
        <w:t xml:space="preserve">ормы накопления крупногабаритных отходов следует принимать в размере </w:t>
      </w:r>
      <w:r w:rsidR="004F00FA">
        <w:rPr>
          <w:rFonts w:ascii="Times New Roman" w:hAnsi="Times New Roman"/>
          <w:color w:val="000000"/>
          <w:sz w:val="28"/>
          <w:szCs w:val="28"/>
          <w:lang w:bidi="ru-RU"/>
        </w:rPr>
        <w:t>5</w:t>
      </w:r>
      <w:r w:rsidRPr="007013F4">
        <w:rPr>
          <w:rFonts w:ascii="Times New Roman" w:hAnsi="Times New Roman"/>
          <w:color w:val="000000"/>
          <w:sz w:val="28"/>
          <w:szCs w:val="28"/>
          <w:lang w:bidi="ru-RU"/>
        </w:rPr>
        <w:t xml:space="preserve"> % от объёма твёрдых коммунальных отходов.</w:t>
      </w:r>
      <w:r w:rsidR="005064E6" w:rsidRPr="005064E6">
        <w:rPr>
          <w:rFonts w:ascii="Times New Roman" w:hAnsi="Times New Roman"/>
          <w:sz w:val="28"/>
          <w:szCs w:val="28"/>
        </w:rPr>
        <w:t xml:space="preserve"> </w:t>
      </w:r>
      <w:r w:rsidR="005064E6" w:rsidRPr="00E6616C">
        <w:rPr>
          <w:rFonts w:ascii="Times New Roman" w:hAnsi="Times New Roman"/>
          <w:sz w:val="28"/>
          <w:szCs w:val="28"/>
        </w:rPr>
        <w:t>Согласно п. 8.3 СП 2.1.7.1038-01.2.1.7</w:t>
      </w:r>
      <w:r w:rsidR="005064E6">
        <w:rPr>
          <w:rFonts w:ascii="Times New Roman" w:hAnsi="Times New Roman"/>
          <w:sz w:val="28"/>
          <w:szCs w:val="28"/>
        </w:rPr>
        <w:t xml:space="preserve"> «</w:t>
      </w:r>
      <w:r w:rsidR="005064E6" w:rsidRPr="00E6616C">
        <w:rPr>
          <w:rFonts w:ascii="Times New Roman" w:hAnsi="Times New Roman"/>
          <w:sz w:val="28"/>
          <w:szCs w:val="28"/>
        </w:rPr>
        <w:t xml:space="preserve">Почва, очистка населённых мест, отходы производства и потребления, санитарная охрана почвы. Гигиенические требования к устройству и содержанию полигонов для твёрдых бытовых отходов. Санитарные правила», на полигонах ТКО могут приниматься и складироваться совместно с ТКО промышленные отходы </w:t>
      </w:r>
      <w:r w:rsidR="005064E6" w:rsidRPr="00E6616C">
        <w:rPr>
          <w:rFonts w:ascii="Times New Roman" w:hAnsi="Times New Roman"/>
          <w:sz w:val="28"/>
          <w:szCs w:val="28"/>
          <w:lang w:val="en-US"/>
        </w:rPr>
        <w:t>IV</w:t>
      </w:r>
      <w:r w:rsidR="005064E6" w:rsidRPr="00E6616C">
        <w:rPr>
          <w:rFonts w:ascii="Times New Roman" w:hAnsi="Times New Roman"/>
          <w:sz w:val="28"/>
          <w:szCs w:val="28"/>
        </w:rPr>
        <w:t xml:space="preserve"> и </w:t>
      </w:r>
      <w:r w:rsidR="005064E6" w:rsidRPr="00E6616C">
        <w:rPr>
          <w:rFonts w:ascii="Times New Roman" w:hAnsi="Times New Roman"/>
          <w:sz w:val="28"/>
          <w:szCs w:val="28"/>
          <w:lang w:val="en-US"/>
        </w:rPr>
        <w:t>III</w:t>
      </w:r>
      <w:r w:rsidR="005064E6" w:rsidRPr="00E6616C">
        <w:rPr>
          <w:rFonts w:ascii="Times New Roman" w:hAnsi="Times New Roman"/>
          <w:sz w:val="28"/>
          <w:szCs w:val="28"/>
        </w:rPr>
        <w:t xml:space="preserve"> класса опасности в ограниченном количестве (не более 30 % от массы твёрдых коммунальных отходов).</w:t>
      </w:r>
    </w:p>
    <w:p w14:paraId="3C96ADAE" w14:textId="72D6D2C2" w:rsidR="003E483E" w:rsidRPr="00841FD5" w:rsidRDefault="003E483E" w:rsidP="003E483E">
      <w:pPr>
        <w:spacing w:after="0" w:line="240" w:lineRule="auto"/>
        <w:ind w:firstLine="709"/>
        <w:jc w:val="both"/>
        <w:rPr>
          <w:rFonts w:ascii="Times New Roman" w:eastAsia="Times New Roman" w:hAnsi="Times New Roman"/>
          <w:sz w:val="28"/>
          <w:szCs w:val="24"/>
          <w:lang w:eastAsia="ru-RU" w:bidi="ru-RU"/>
        </w:rPr>
      </w:pPr>
      <w:r w:rsidRPr="00841FD5">
        <w:rPr>
          <w:rFonts w:ascii="Times New Roman" w:eastAsia="Times New Roman" w:hAnsi="Times New Roman"/>
          <w:sz w:val="28"/>
          <w:szCs w:val="24"/>
          <w:lang w:eastAsia="ru-RU" w:bidi="ru-RU"/>
        </w:rPr>
        <w:t xml:space="preserve">По данным исследований, проводимых ГУП УНИИ АКХ им. Памфилова годовой рост нормы накопления ТКО следует принимать 1,5 %. Таким образом, в перспективе предполагается увеличение объёмов, образующихся твёрдых коммунальных отходов, как в абсолютных величинах, так и на душу населения и усложнение морфологического состава твёрдых коммунальных отходов, включающих в себя всё большее количество экологически опасных компонентов. Нормы накопления ТКО для жилого фонда </w:t>
      </w:r>
      <w:r>
        <w:rPr>
          <w:rFonts w:ascii="Times New Roman" w:eastAsia="Times New Roman" w:hAnsi="Times New Roman"/>
          <w:sz w:val="28"/>
          <w:szCs w:val="24"/>
          <w:lang w:eastAsia="ru-RU" w:bidi="ru-RU"/>
        </w:rPr>
        <w:t xml:space="preserve">поселения </w:t>
      </w:r>
      <w:r w:rsidRPr="00841FD5">
        <w:rPr>
          <w:rFonts w:ascii="Times New Roman" w:eastAsia="Times New Roman" w:hAnsi="Times New Roman"/>
          <w:sz w:val="28"/>
          <w:szCs w:val="24"/>
          <w:lang w:eastAsia="ru-RU" w:bidi="ru-RU"/>
        </w:rPr>
        <w:t xml:space="preserve">предоставлены в таблице </w:t>
      </w:r>
      <w:r w:rsidRPr="00841FD5">
        <w:rPr>
          <w:rFonts w:ascii="Times New Roman" w:eastAsia="Times New Roman" w:hAnsi="Times New Roman"/>
          <w:sz w:val="28"/>
          <w:szCs w:val="24"/>
          <w:lang w:eastAsia="ru-RU" w:bidi="ru-RU"/>
        </w:rPr>
        <w:fldChar w:fldCharType="begin"/>
      </w:r>
      <w:r w:rsidRPr="00841FD5">
        <w:rPr>
          <w:rFonts w:ascii="Times New Roman" w:eastAsia="Times New Roman" w:hAnsi="Times New Roman"/>
          <w:sz w:val="28"/>
          <w:szCs w:val="24"/>
          <w:lang w:eastAsia="ru-RU" w:bidi="ru-RU"/>
        </w:rPr>
        <w:instrText xml:space="preserve"> REF Tbl_Othody \h </w:instrText>
      </w:r>
      <w:r w:rsidRPr="00841FD5">
        <w:rPr>
          <w:rFonts w:ascii="Times New Roman" w:eastAsia="Times New Roman" w:hAnsi="Times New Roman"/>
          <w:sz w:val="28"/>
          <w:szCs w:val="24"/>
          <w:lang w:eastAsia="ru-RU" w:bidi="ru-RU"/>
        </w:rPr>
      </w:r>
      <w:r w:rsidRPr="00841FD5">
        <w:rPr>
          <w:rFonts w:ascii="Times New Roman" w:eastAsia="Times New Roman" w:hAnsi="Times New Roman"/>
          <w:sz w:val="28"/>
          <w:szCs w:val="24"/>
          <w:lang w:eastAsia="ru-RU" w:bidi="ru-RU"/>
        </w:rPr>
        <w:fldChar w:fldCharType="separate"/>
      </w:r>
      <w:r w:rsidR="00BA68A1">
        <w:rPr>
          <w:rFonts w:ascii="Times New Roman" w:eastAsia="Times New Roman" w:hAnsi="Times New Roman"/>
          <w:noProof/>
          <w:sz w:val="28"/>
          <w:szCs w:val="24"/>
          <w:lang w:bidi="en-US"/>
        </w:rPr>
        <w:t>52</w:t>
      </w:r>
      <w:r w:rsidRPr="00841FD5">
        <w:rPr>
          <w:rFonts w:ascii="Times New Roman" w:eastAsia="Times New Roman" w:hAnsi="Times New Roman"/>
          <w:sz w:val="28"/>
          <w:szCs w:val="24"/>
          <w:lang w:eastAsia="ru-RU" w:bidi="ru-RU"/>
        </w:rPr>
        <w:fldChar w:fldCharType="end"/>
      </w:r>
      <w:r w:rsidRPr="00841FD5">
        <w:rPr>
          <w:rFonts w:ascii="Times New Roman" w:eastAsia="Times New Roman" w:hAnsi="Times New Roman"/>
          <w:sz w:val="28"/>
          <w:szCs w:val="24"/>
          <w:lang w:eastAsia="ru-RU" w:bidi="ru-RU"/>
        </w:rPr>
        <w:t>.</w:t>
      </w:r>
    </w:p>
    <w:p w14:paraId="1F375720" w14:textId="0ECF8A55" w:rsidR="003E483E" w:rsidRPr="009B6D2F" w:rsidRDefault="003E483E" w:rsidP="003E483E">
      <w:pPr>
        <w:autoSpaceDE w:val="0"/>
        <w:autoSpaceDN w:val="0"/>
        <w:adjustRightInd w:val="0"/>
        <w:spacing w:after="0" w:line="240" w:lineRule="auto"/>
        <w:ind w:firstLine="709"/>
        <w:jc w:val="right"/>
        <w:rPr>
          <w:rFonts w:ascii="Times New Roman" w:eastAsia="Times New Roman" w:hAnsi="Times New Roman"/>
          <w:sz w:val="28"/>
          <w:szCs w:val="24"/>
          <w:lang w:eastAsia="ru-RU"/>
        </w:rPr>
      </w:pPr>
      <w:r w:rsidRPr="009B6D2F">
        <w:rPr>
          <w:rFonts w:ascii="Times New Roman" w:eastAsia="Times New Roman" w:hAnsi="Times New Roman"/>
          <w:sz w:val="28"/>
          <w:szCs w:val="24"/>
          <w:lang w:eastAsia="ru-RU"/>
        </w:rPr>
        <w:t xml:space="preserve">Таблица </w:t>
      </w:r>
      <w:bookmarkStart w:id="404" w:name="Tbl_Othody"/>
      <w:r w:rsidRPr="009B6D2F">
        <w:rPr>
          <w:rFonts w:ascii="Times New Roman" w:eastAsia="Times New Roman" w:hAnsi="Times New Roman"/>
          <w:sz w:val="24"/>
          <w:szCs w:val="24"/>
          <w:lang w:eastAsia="ru-RU"/>
        </w:rPr>
        <w:fldChar w:fldCharType="begin"/>
      </w:r>
      <w:r w:rsidRPr="009B6D2F">
        <w:rPr>
          <w:rFonts w:ascii="Times New Roman" w:eastAsia="Times New Roman" w:hAnsi="Times New Roman"/>
          <w:sz w:val="28"/>
          <w:szCs w:val="24"/>
          <w:lang w:bidi="en-US"/>
        </w:rPr>
        <w:instrText xml:space="preserve"> SEQ Таблица \* ARABIC </w:instrText>
      </w:r>
      <w:r w:rsidRPr="009B6D2F">
        <w:rPr>
          <w:rFonts w:ascii="Times New Roman" w:eastAsia="Times New Roman" w:hAnsi="Times New Roman"/>
          <w:sz w:val="24"/>
          <w:szCs w:val="24"/>
          <w:lang w:eastAsia="ru-RU"/>
        </w:rPr>
        <w:fldChar w:fldCharType="separate"/>
      </w:r>
      <w:r w:rsidR="00BA68A1">
        <w:rPr>
          <w:rFonts w:ascii="Times New Roman" w:eastAsia="Times New Roman" w:hAnsi="Times New Roman"/>
          <w:noProof/>
          <w:sz w:val="28"/>
          <w:szCs w:val="24"/>
          <w:lang w:bidi="en-US"/>
        </w:rPr>
        <w:t>52</w:t>
      </w:r>
      <w:r w:rsidRPr="009B6D2F">
        <w:rPr>
          <w:rFonts w:ascii="Times New Roman" w:eastAsia="Times New Roman" w:hAnsi="Times New Roman"/>
          <w:sz w:val="24"/>
          <w:szCs w:val="24"/>
          <w:lang w:eastAsia="ru-RU"/>
        </w:rPr>
        <w:fldChar w:fldCharType="end"/>
      </w:r>
      <w:bookmarkEnd w:id="404"/>
    </w:p>
    <w:p w14:paraId="29162D49" w14:textId="0C8DFF38" w:rsidR="003E483E" w:rsidRDefault="003E483E" w:rsidP="003E483E">
      <w:pPr>
        <w:tabs>
          <w:tab w:val="left" w:pos="1418"/>
        </w:tabs>
        <w:spacing w:line="240" w:lineRule="auto"/>
        <w:jc w:val="center"/>
        <w:rPr>
          <w:rFonts w:ascii="Times New Roman" w:hAnsi="Times New Roman"/>
          <w:sz w:val="28"/>
          <w:szCs w:val="28"/>
        </w:rPr>
      </w:pPr>
      <w:r w:rsidRPr="009B6D2F">
        <w:rPr>
          <w:rFonts w:ascii="Times New Roman" w:eastAsia="Times New Roman" w:hAnsi="Times New Roman"/>
          <w:sz w:val="28"/>
          <w:szCs w:val="24"/>
          <w:lang w:eastAsia="ru-RU"/>
        </w:rPr>
        <w:t xml:space="preserve">Объёмы накопления твёрдых коммунальных отходов в </w:t>
      </w:r>
      <w:r w:rsidR="00B842C3">
        <w:rPr>
          <w:rFonts w:ascii="Times New Roman" w:hAnsi="Times New Roman"/>
          <w:sz w:val="28"/>
          <w:szCs w:val="28"/>
        </w:rPr>
        <w:t>городском поселении «</w:t>
      </w:r>
      <w:proofErr w:type="spellStart"/>
      <w:r w:rsidR="00B842C3">
        <w:rPr>
          <w:rFonts w:ascii="Times New Roman" w:hAnsi="Times New Roman"/>
          <w:sz w:val="28"/>
          <w:szCs w:val="28"/>
        </w:rPr>
        <w:t>Хилокское</w:t>
      </w:r>
      <w:proofErr w:type="spellEnd"/>
      <w:r w:rsidR="00B842C3">
        <w:rPr>
          <w:rFonts w:ascii="Times New Roman" w:hAnsi="Times New Roman"/>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18"/>
        <w:gridCol w:w="1381"/>
        <w:gridCol w:w="904"/>
        <w:gridCol w:w="904"/>
        <w:gridCol w:w="1422"/>
        <w:gridCol w:w="2292"/>
      </w:tblGrid>
      <w:tr w:rsidR="00981E69" w:rsidRPr="00981E69" w14:paraId="38C92988" w14:textId="77777777" w:rsidTr="001835ED">
        <w:trPr>
          <w:trHeight w:val="57"/>
        </w:trPr>
        <w:tc>
          <w:tcPr>
            <w:tcW w:w="3518" w:type="dxa"/>
            <w:vMerge w:val="restart"/>
            <w:shd w:val="clear" w:color="auto" w:fill="auto"/>
            <w:vAlign w:val="center"/>
            <w:hideMark/>
          </w:tcPr>
          <w:p w14:paraId="6162A3CC" w14:textId="7777777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Объект/участок</w:t>
            </w:r>
          </w:p>
        </w:tc>
        <w:tc>
          <w:tcPr>
            <w:tcW w:w="1381" w:type="dxa"/>
            <w:vMerge w:val="restart"/>
            <w:shd w:val="clear" w:color="auto" w:fill="auto"/>
            <w:vAlign w:val="center"/>
            <w:hideMark/>
          </w:tcPr>
          <w:p w14:paraId="2032BB01" w14:textId="7777777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Объём образования ТКО в месяц, т</w:t>
            </w:r>
          </w:p>
        </w:tc>
        <w:tc>
          <w:tcPr>
            <w:tcW w:w="1808" w:type="dxa"/>
            <w:gridSpan w:val="2"/>
            <w:shd w:val="clear" w:color="auto" w:fill="auto"/>
            <w:vAlign w:val="center"/>
            <w:hideMark/>
          </w:tcPr>
          <w:p w14:paraId="553CCC6F" w14:textId="7777777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Объём образования ТКО в год</w:t>
            </w:r>
          </w:p>
        </w:tc>
        <w:tc>
          <w:tcPr>
            <w:tcW w:w="1422" w:type="dxa"/>
            <w:shd w:val="clear" w:color="auto" w:fill="auto"/>
            <w:vAlign w:val="center"/>
            <w:hideMark/>
          </w:tcPr>
          <w:p w14:paraId="187BAB93" w14:textId="7777777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Численность населения, чел.</w:t>
            </w:r>
          </w:p>
        </w:tc>
        <w:tc>
          <w:tcPr>
            <w:tcW w:w="2292" w:type="dxa"/>
            <w:shd w:val="clear" w:color="auto" w:fill="auto"/>
            <w:vAlign w:val="center"/>
            <w:hideMark/>
          </w:tcPr>
          <w:p w14:paraId="5B71D36F" w14:textId="7777777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Годовые дифференцированные нормы накопления ТКО, кг/чел. в год</w:t>
            </w:r>
          </w:p>
        </w:tc>
      </w:tr>
      <w:tr w:rsidR="00981E69" w:rsidRPr="00981E69" w14:paraId="4F7E7050" w14:textId="77777777" w:rsidTr="001835ED">
        <w:trPr>
          <w:trHeight w:val="57"/>
        </w:trPr>
        <w:tc>
          <w:tcPr>
            <w:tcW w:w="3518" w:type="dxa"/>
            <w:vMerge/>
            <w:shd w:val="clear" w:color="auto" w:fill="auto"/>
            <w:vAlign w:val="center"/>
            <w:hideMark/>
          </w:tcPr>
          <w:p w14:paraId="184B28F1" w14:textId="77777777" w:rsidR="00981E69" w:rsidRPr="00981E69" w:rsidRDefault="00981E69" w:rsidP="00981E69">
            <w:pPr>
              <w:spacing w:after="0" w:line="240" w:lineRule="auto"/>
              <w:rPr>
                <w:rFonts w:ascii="Times New Roman" w:eastAsia="Times New Roman" w:hAnsi="Times New Roman"/>
                <w:color w:val="000000"/>
                <w:lang w:eastAsia="ru-RU"/>
              </w:rPr>
            </w:pPr>
          </w:p>
        </w:tc>
        <w:tc>
          <w:tcPr>
            <w:tcW w:w="1381" w:type="dxa"/>
            <w:vMerge/>
            <w:shd w:val="clear" w:color="auto" w:fill="auto"/>
            <w:vAlign w:val="center"/>
            <w:hideMark/>
          </w:tcPr>
          <w:p w14:paraId="166E538F" w14:textId="77777777" w:rsidR="00981E69" w:rsidRPr="00981E69" w:rsidRDefault="00981E69" w:rsidP="00981E69">
            <w:pPr>
              <w:spacing w:after="0" w:line="240" w:lineRule="auto"/>
              <w:rPr>
                <w:rFonts w:ascii="Times New Roman" w:eastAsia="Times New Roman" w:hAnsi="Times New Roman"/>
                <w:color w:val="000000"/>
                <w:lang w:eastAsia="ru-RU"/>
              </w:rPr>
            </w:pPr>
          </w:p>
        </w:tc>
        <w:tc>
          <w:tcPr>
            <w:tcW w:w="904" w:type="dxa"/>
            <w:shd w:val="clear" w:color="auto" w:fill="auto"/>
            <w:vAlign w:val="center"/>
            <w:hideMark/>
          </w:tcPr>
          <w:p w14:paraId="21885CA8" w14:textId="7777777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тонн</w:t>
            </w:r>
          </w:p>
        </w:tc>
        <w:tc>
          <w:tcPr>
            <w:tcW w:w="904" w:type="dxa"/>
            <w:shd w:val="clear" w:color="auto" w:fill="auto"/>
            <w:vAlign w:val="center"/>
            <w:hideMark/>
          </w:tcPr>
          <w:p w14:paraId="07576C5B" w14:textId="77777777" w:rsidR="00981E69" w:rsidRPr="00981E69" w:rsidRDefault="00981E69" w:rsidP="00981E69">
            <w:pPr>
              <w:spacing w:after="0" w:line="240" w:lineRule="auto"/>
              <w:jc w:val="center"/>
              <w:rPr>
                <w:rFonts w:ascii="Times New Roman" w:eastAsia="Times New Roman" w:hAnsi="Times New Roman"/>
                <w:color w:val="000000"/>
                <w:lang w:eastAsia="ru-RU"/>
              </w:rPr>
            </w:pPr>
            <w:proofErr w:type="spellStart"/>
            <w:r w:rsidRPr="00981E69">
              <w:rPr>
                <w:rFonts w:ascii="Times New Roman" w:eastAsia="Times New Roman" w:hAnsi="Times New Roman"/>
                <w:color w:val="000000"/>
                <w:lang w:eastAsia="ru-RU"/>
              </w:rPr>
              <w:t>м.куб</w:t>
            </w:r>
            <w:proofErr w:type="spellEnd"/>
            <w:r w:rsidRPr="00981E69">
              <w:rPr>
                <w:rFonts w:ascii="Times New Roman" w:eastAsia="Times New Roman" w:hAnsi="Times New Roman"/>
                <w:color w:val="000000"/>
                <w:lang w:eastAsia="ru-RU"/>
              </w:rPr>
              <w:t>.</w:t>
            </w:r>
          </w:p>
        </w:tc>
        <w:tc>
          <w:tcPr>
            <w:tcW w:w="1422" w:type="dxa"/>
            <w:shd w:val="clear" w:color="auto" w:fill="auto"/>
            <w:vAlign w:val="center"/>
            <w:hideMark/>
          </w:tcPr>
          <w:p w14:paraId="3FE491EF" w14:textId="7777777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 </w:t>
            </w:r>
          </w:p>
        </w:tc>
        <w:tc>
          <w:tcPr>
            <w:tcW w:w="2292" w:type="dxa"/>
            <w:shd w:val="clear" w:color="auto" w:fill="auto"/>
            <w:vAlign w:val="center"/>
            <w:hideMark/>
          </w:tcPr>
          <w:p w14:paraId="3EBF647A" w14:textId="7777777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 </w:t>
            </w:r>
          </w:p>
        </w:tc>
      </w:tr>
      <w:tr w:rsidR="00981E69" w:rsidRPr="00981E69" w14:paraId="797E5497" w14:textId="77777777" w:rsidTr="001835ED">
        <w:trPr>
          <w:trHeight w:val="57"/>
        </w:trPr>
        <w:tc>
          <w:tcPr>
            <w:tcW w:w="10421" w:type="dxa"/>
            <w:gridSpan w:val="6"/>
            <w:shd w:val="clear" w:color="auto" w:fill="auto"/>
            <w:vAlign w:val="center"/>
            <w:hideMark/>
          </w:tcPr>
          <w:p w14:paraId="40A79EA7" w14:textId="7777777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г. Хилок</w:t>
            </w:r>
          </w:p>
        </w:tc>
      </w:tr>
      <w:tr w:rsidR="00981E69" w:rsidRPr="00981E69" w14:paraId="6F8B4293" w14:textId="77777777" w:rsidTr="001835ED">
        <w:trPr>
          <w:trHeight w:val="57"/>
        </w:trPr>
        <w:tc>
          <w:tcPr>
            <w:tcW w:w="3518" w:type="dxa"/>
            <w:shd w:val="clear" w:color="auto" w:fill="auto"/>
            <w:vAlign w:val="center"/>
            <w:hideMark/>
          </w:tcPr>
          <w:p w14:paraId="7E802295" w14:textId="77777777" w:rsidR="00981E69" w:rsidRPr="00981E69" w:rsidRDefault="00981E69" w:rsidP="00981E69">
            <w:pPr>
              <w:spacing w:after="0" w:line="240" w:lineRule="auto"/>
              <w:rPr>
                <w:rFonts w:ascii="Times New Roman" w:eastAsia="Times New Roman" w:hAnsi="Times New Roman"/>
                <w:color w:val="000000"/>
                <w:lang w:eastAsia="ru-RU"/>
              </w:rPr>
            </w:pPr>
            <w:r w:rsidRPr="00981E69">
              <w:rPr>
                <w:rFonts w:ascii="Times New Roman" w:eastAsia="Times New Roman" w:hAnsi="Times New Roman"/>
                <w:color w:val="000000"/>
                <w:lang w:eastAsia="ru-RU"/>
              </w:rPr>
              <w:t>Существующее положение</w:t>
            </w:r>
          </w:p>
        </w:tc>
        <w:tc>
          <w:tcPr>
            <w:tcW w:w="1381" w:type="dxa"/>
            <w:shd w:val="clear" w:color="auto" w:fill="auto"/>
            <w:vAlign w:val="center"/>
            <w:hideMark/>
          </w:tcPr>
          <w:p w14:paraId="14BBA68B" w14:textId="1A10C9C8"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446</w:t>
            </w:r>
          </w:p>
        </w:tc>
        <w:tc>
          <w:tcPr>
            <w:tcW w:w="904" w:type="dxa"/>
            <w:shd w:val="clear" w:color="auto" w:fill="auto"/>
            <w:vAlign w:val="center"/>
            <w:hideMark/>
          </w:tcPr>
          <w:p w14:paraId="7DF0D212" w14:textId="25450DA4"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5 355</w:t>
            </w:r>
          </w:p>
        </w:tc>
        <w:tc>
          <w:tcPr>
            <w:tcW w:w="904" w:type="dxa"/>
            <w:shd w:val="clear" w:color="auto" w:fill="auto"/>
            <w:vAlign w:val="center"/>
            <w:hideMark/>
          </w:tcPr>
          <w:p w14:paraId="1AB809DB" w14:textId="747A8226"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13 389</w:t>
            </w:r>
          </w:p>
        </w:tc>
        <w:tc>
          <w:tcPr>
            <w:tcW w:w="1422" w:type="dxa"/>
            <w:shd w:val="clear" w:color="auto" w:fill="auto"/>
            <w:vAlign w:val="center"/>
            <w:hideMark/>
          </w:tcPr>
          <w:p w14:paraId="215EE037" w14:textId="7777777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10 318</w:t>
            </w:r>
          </w:p>
        </w:tc>
        <w:tc>
          <w:tcPr>
            <w:tcW w:w="2292" w:type="dxa"/>
            <w:shd w:val="clear" w:color="auto" w:fill="auto"/>
            <w:vAlign w:val="center"/>
            <w:hideMark/>
          </w:tcPr>
          <w:p w14:paraId="4FCC66A9" w14:textId="7777777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519</w:t>
            </w:r>
          </w:p>
        </w:tc>
      </w:tr>
      <w:tr w:rsidR="00981E69" w:rsidRPr="00981E69" w14:paraId="6DA3BFCA" w14:textId="77777777" w:rsidTr="001835ED">
        <w:trPr>
          <w:trHeight w:val="57"/>
        </w:trPr>
        <w:tc>
          <w:tcPr>
            <w:tcW w:w="3518" w:type="dxa"/>
            <w:shd w:val="clear" w:color="auto" w:fill="auto"/>
            <w:vAlign w:val="center"/>
            <w:hideMark/>
          </w:tcPr>
          <w:p w14:paraId="4C85F1CB" w14:textId="77777777" w:rsidR="00981E69" w:rsidRPr="00981E69" w:rsidRDefault="00981E69" w:rsidP="00981E69">
            <w:pPr>
              <w:spacing w:after="0" w:line="240" w:lineRule="auto"/>
              <w:rPr>
                <w:rFonts w:ascii="Times New Roman" w:eastAsia="Times New Roman" w:hAnsi="Times New Roman"/>
                <w:color w:val="000000"/>
                <w:lang w:eastAsia="ru-RU"/>
              </w:rPr>
            </w:pPr>
            <w:r w:rsidRPr="00981E69">
              <w:rPr>
                <w:rFonts w:ascii="Times New Roman" w:eastAsia="Times New Roman" w:hAnsi="Times New Roman"/>
                <w:color w:val="000000"/>
                <w:lang w:eastAsia="ru-RU"/>
              </w:rPr>
              <w:t>Первая очередь</w:t>
            </w:r>
          </w:p>
        </w:tc>
        <w:tc>
          <w:tcPr>
            <w:tcW w:w="1381" w:type="dxa"/>
            <w:shd w:val="clear" w:color="auto" w:fill="auto"/>
            <w:vAlign w:val="center"/>
            <w:hideMark/>
          </w:tcPr>
          <w:p w14:paraId="4999E445" w14:textId="17298B9F"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482</w:t>
            </w:r>
          </w:p>
        </w:tc>
        <w:tc>
          <w:tcPr>
            <w:tcW w:w="904" w:type="dxa"/>
            <w:shd w:val="clear" w:color="auto" w:fill="auto"/>
            <w:vAlign w:val="center"/>
            <w:hideMark/>
          </w:tcPr>
          <w:p w14:paraId="2FD6F7A5" w14:textId="7393C47A"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5 780</w:t>
            </w:r>
          </w:p>
        </w:tc>
        <w:tc>
          <w:tcPr>
            <w:tcW w:w="904" w:type="dxa"/>
            <w:shd w:val="clear" w:color="auto" w:fill="auto"/>
            <w:vAlign w:val="center"/>
            <w:hideMark/>
          </w:tcPr>
          <w:p w14:paraId="64E740D8" w14:textId="2A2C71C8"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14 450</w:t>
            </w:r>
          </w:p>
        </w:tc>
        <w:tc>
          <w:tcPr>
            <w:tcW w:w="1422" w:type="dxa"/>
            <w:shd w:val="clear" w:color="auto" w:fill="auto"/>
            <w:vAlign w:val="center"/>
            <w:hideMark/>
          </w:tcPr>
          <w:p w14:paraId="16AF7863" w14:textId="7777777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9 596</w:t>
            </w:r>
          </w:p>
        </w:tc>
        <w:tc>
          <w:tcPr>
            <w:tcW w:w="2292" w:type="dxa"/>
            <w:shd w:val="clear" w:color="auto" w:fill="auto"/>
            <w:vAlign w:val="center"/>
            <w:hideMark/>
          </w:tcPr>
          <w:p w14:paraId="64AA203D" w14:textId="7777777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602</w:t>
            </w:r>
          </w:p>
        </w:tc>
      </w:tr>
      <w:tr w:rsidR="00981E69" w:rsidRPr="00981E69" w14:paraId="5B220AB5" w14:textId="77777777" w:rsidTr="001835ED">
        <w:trPr>
          <w:trHeight w:val="57"/>
        </w:trPr>
        <w:tc>
          <w:tcPr>
            <w:tcW w:w="3518" w:type="dxa"/>
            <w:shd w:val="clear" w:color="auto" w:fill="auto"/>
            <w:vAlign w:val="center"/>
            <w:hideMark/>
          </w:tcPr>
          <w:p w14:paraId="3E019D59" w14:textId="77777777" w:rsidR="00981E69" w:rsidRPr="00981E69" w:rsidRDefault="00981E69" w:rsidP="00981E69">
            <w:pPr>
              <w:spacing w:after="0" w:line="240" w:lineRule="auto"/>
              <w:rPr>
                <w:rFonts w:ascii="Times New Roman" w:eastAsia="Times New Roman" w:hAnsi="Times New Roman"/>
                <w:color w:val="000000"/>
                <w:lang w:eastAsia="ru-RU"/>
              </w:rPr>
            </w:pPr>
            <w:r w:rsidRPr="00981E69">
              <w:rPr>
                <w:rFonts w:ascii="Times New Roman" w:eastAsia="Times New Roman" w:hAnsi="Times New Roman"/>
                <w:color w:val="000000"/>
                <w:lang w:eastAsia="ru-RU"/>
              </w:rPr>
              <w:t>Расчётный срок</w:t>
            </w:r>
          </w:p>
        </w:tc>
        <w:tc>
          <w:tcPr>
            <w:tcW w:w="1381" w:type="dxa"/>
            <w:shd w:val="clear" w:color="auto" w:fill="auto"/>
            <w:vAlign w:val="center"/>
            <w:hideMark/>
          </w:tcPr>
          <w:p w14:paraId="5EFE27A3" w14:textId="0AF338F3"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520</w:t>
            </w:r>
          </w:p>
        </w:tc>
        <w:tc>
          <w:tcPr>
            <w:tcW w:w="904" w:type="dxa"/>
            <w:shd w:val="clear" w:color="auto" w:fill="auto"/>
            <w:vAlign w:val="center"/>
            <w:hideMark/>
          </w:tcPr>
          <w:p w14:paraId="57437CEB" w14:textId="374522CC"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6 239</w:t>
            </w:r>
          </w:p>
        </w:tc>
        <w:tc>
          <w:tcPr>
            <w:tcW w:w="904" w:type="dxa"/>
            <w:shd w:val="clear" w:color="auto" w:fill="auto"/>
            <w:vAlign w:val="center"/>
            <w:hideMark/>
          </w:tcPr>
          <w:p w14:paraId="531C2201" w14:textId="354F9A16"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15 596</w:t>
            </w:r>
          </w:p>
        </w:tc>
        <w:tc>
          <w:tcPr>
            <w:tcW w:w="1422" w:type="dxa"/>
            <w:shd w:val="clear" w:color="auto" w:fill="auto"/>
            <w:vAlign w:val="center"/>
            <w:hideMark/>
          </w:tcPr>
          <w:p w14:paraId="79516A02" w14:textId="7777777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8 924</w:t>
            </w:r>
          </w:p>
        </w:tc>
        <w:tc>
          <w:tcPr>
            <w:tcW w:w="2292" w:type="dxa"/>
            <w:shd w:val="clear" w:color="auto" w:fill="auto"/>
            <w:vAlign w:val="center"/>
            <w:hideMark/>
          </w:tcPr>
          <w:p w14:paraId="435CD346" w14:textId="7777777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699</w:t>
            </w:r>
          </w:p>
        </w:tc>
      </w:tr>
      <w:tr w:rsidR="00981E69" w:rsidRPr="00981E69" w14:paraId="0C61CBE7" w14:textId="77777777" w:rsidTr="001835ED">
        <w:trPr>
          <w:trHeight w:val="57"/>
        </w:trPr>
        <w:tc>
          <w:tcPr>
            <w:tcW w:w="10421" w:type="dxa"/>
            <w:gridSpan w:val="6"/>
            <w:shd w:val="clear" w:color="auto" w:fill="auto"/>
            <w:vAlign w:val="center"/>
            <w:hideMark/>
          </w:tcPr>
          <w:p w14:paraId="44019945" w14:textId="7777777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 xml:space="preserve">с. </w:t>
            </w:r>
            <w:proofErr w:type="spellStart"/>
            <w:r w:rsidRPr="00981E69">
              <w:rPr>
                <w:rFonts w:ascii="Times New Roman" w:eastAsia="Times New Roman" w:hAnsi="Times New Roman"/>
                <w:color w:val="000000"/>
                <w:lang w:eastAsia="ru-RU"/>
              </w:rPr>
              <w:t>Жилкин</w:t>
            </w:r>
            <w:proofErr w:type="spellEnd"/>
            <w:r w:rsidRPr="00981E69">
              <w:rPr>
                <w:rFonts w:ascii="Times New Roman" w:eastAsia="Times New Roman" w:hAnsi="Times New Roman"/>
                <w:color w:val="000000"/>
                <w:lang w:eastAsia="ru-RU"/>
              </w:rPr>
              <w:t xml:space="preserve"> Хутор</w:t>
            </w:r>
          </w:p>
        </w:tc>
      </w:tr>
      <w:tr w:rsidR="00981E69" w:rsidRPr="00981E69" w14:paraId="0934752E" w14:textId="77777777" w:rsidTr="001835ED">
        <w:trPr>
          <w:trHeight w:val="57"/>
        </w:trPr>
        <w:tc>
          <w:tcPr>
            <w:tcW w:w="3518" w:type="dxa"/>
            <w:shd w:val="clear" w:color="auto" w:fill="auto"/>
            <w:vAlign w:val="center"/>
            <w:hideMark/>
          </w:tcPr>
          <w:p w14:paraId="1ED81C9C" w14:textId="77777777" w:rsidR="00981E69" w:rsidRPr="00981E69" w:rsidRDefault="00981E69" w:rsidP="00981E69">
            <w:pPr>
              <w:spacing w:after="0" w:line="240" w:lineRule="auto"/>
              <w:rPr>
                <w:rFonts w:ascii="Times New Roman" w:eastAsia="Times New Roman" w:hAnsi="Times New Roman"/>
                <w:color w:val="000000"/>
                <w:lang w:eastAsia="ru-RU"/>
              </w:rPr>
            </w:pPr>
            <w:r w:rsidRPr="00981E69">
              <w:rPr>
                <w:rFonts w:ascii="Times New Roman" w:eastAsia="Times New Roman" w:hAnsi="Times New Roman"/>
                <w:color w:val="000000"/>
                <w:lang w:eastAsia="ru-RU"/>
              </w:rPr>
              <w:t>Существующее положение</w:t>
            </w:r>
          </w:p>
        </w:tc>
        <w:tc>
          <w:tcPr>
            <w:tcW w:w="1381" w:type="dxa"/>
            <w:shd w:val="clear" w:color="auto" w:fill="auto"/>
            <w:vAlign w:val="center"/>
            <w:hideMark/>
          </w:tcPr>
          <w:p w14:paraId="63CE4F48" w14:textId="58BD7A73"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2</w:t>
            </w:r>
          </w:p>
        </w:tc>
        <w:tc>
          <w:tcPr>
            <w:tcW w:w="904" w:type="dxa"/>
            <w:shd w:val="clear" w:color="auto" w:fill="auto"/>
            <w:vAlign w:val="center"/>
            <w:hideMark/>
          </w:tcPr>
          <w:p w14:paraId="7CC46959" w14:textId="0542C4D4"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22</w:t>
            </w:r>
          </w:p>
        </w:tc>
        <w:tc>
          <w:tcPr>
            <w:tcW w:w="904" w:type="dxa"/>
            <w:shd w:val="clear" w:color="auto" w:fill="auto"/>
            <w:vAlign w:val="center"/>
            <w:hideMark/>
          </w:tcPr>
          <w:p w14:paraId="160A86A0" w14:textId="3C87ABD3"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55</w:t>
            </w:r>
          </w:p>
        </w:tc>
        <w:tc>
          <w:tcPr>
            <w:tcW w:w="1422" w:type="dxa"/>
            <w:shd w:val="clear" w:color="auto" w:fill="auto"/>
            <w:vAlign w:val="center"/>
            <w:hideMark/>
          </w:tcPr>
          <w:p w14:paraId="2CDB7561" w14:textId="7777777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46</w:t>
            </w:r>
          </w:p>
        </w:tc>
        <w:tc>
          <w:tcPr>
            <w:tcW w:w="2292" w:type="dxa"/>
            <w:shd w:val="clear" w:color="auto" w:fill="auto"/>
            <w:vAlign w:val="center"/>
            <w:hideMark/>
          </w:tcPr>
          <w:p w14:paraId="7A32C820" w14:textId="7777777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479</w:t>
            </w:r>
          </w:p>
        </w:tc>
      </w:tr>
      <w:tr w:rsidR="00981E69" w:rsidRPr="00981E69" w14:paraId="6B2DE26F" w14:textId="77777777" w:rsidTr="001835ED">
        <w:trPr>
          <w:trHeight w:val="57"/>
        </w:trPr>
        <w:tc>
          <w:tcPr>
            <w:tcW w:w="3518" w:type="dxa"/>
            <w:shd w:val="clear" w:color="auto" w:fill="auto"/>
            <w:vAlign w:val="center"/>
            <w:hideMark/>
          </w:tcPr>
          <w:p w14:paraId="3C801B6F" w14:textId="77777777" w:rsidR="00981E69" w:rsidRPr="00981E69" w:rsidRDefault="00981E69" w:rsidP="00981E69">
            <w:pPr>
              <w:spacing w:after="0" w:line="240" w:lineRule="auto"/>
              <w:rPr>
                <w:rFonts w:ascii="Times New Roman" w:eastAsia="Times New Roman" w:hAnsi="Times New Roman"/>
                <w:color w:val="000000"/>
                <w:lang w:eastAsia="ru-RU"/>
              </w:rPr>
            </w:pPr>
            <w:r w:rsidRPr="00981E69">
              <w:rPr>
                <w:rFonts w:ascii="Times New Roman" w:eastAsia="Times New Roman" w:hAnsi="Times New Roman"/>
                <w:color w:val="000000"/>
                <w:lang w:eastAsia="ru-RU"/>
              </w:rPr>
              <w:t>Первая очередь</w:t>
            </w:r>
          </w:p>
        </w:tc>
        <w:tc>
          <w:tcPr>
            <w:tcW w:w="1381" w:type="dxa"/>
            <w:shd w:val="clear" w:color="auto" w:fill="auto"/>
            <w:vAlign w:val="center"/>
            <w:hideMark/>
          </w:tcPr>
          <w:p w14:paraId="19A9543B" w14:textId="58C48F7B"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2</w:t>
            </w:r>
          </w:p>
        </w:tc>
        <w:tc>
          <w:tcPr>
            <w:tcW w:w="904" w:type="dxa"/>
            <w:shd w:val="clear" w:color="auto" w:fill="auto"/>
            <w:vAlign w:val="center"/>
            <w:hideMark/>
          </w:tcPr>
          <w:p w14:paraId="10112C49" w14:textId="1A351F71"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24</w:t>
            </w:r>
          </w:p>
        </w:tc>
        <w:tc>
          <w:tcPr>
            <w:tcW w:w="904" w:type="dxa"/>
            <w:shd w:val="clear" w:color="auto" w:fill="auto"/>
            <w:vAlign w:val="center"/>
            <w:hideMark/>
          </w:tcPr>
          <w:p w14:paraId="7DDC9F9E" w14:textId="49A5A56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59</w:t>
            </w:r>
          </w:p>
        </w:tc>
        <w:tc>
          <w:tcPr>
            <w:tcW w:w="1422" w:type="dxa"/>
            <w:shd w:val="clear" w:color="auto" w:fill="auto"/>
            <w:vAlign w:val="center"/>
            <w:hideMark/>
          </w:tcPr>
          <w:p w14:paraId="13E46BF5" w14:textId="7777777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43</w:t>
            </w:r>
          </w:p>
        </w:tc>
        <w:tc>
          <w:tcPr>
            <w:tcW w:w="2292" w:type="dxa"/>
            <w:shd w:val="clear" w:color="auto" w:fill="auto"/>
            <w:vAlign w:val="center"/>
            <w:hideMark/>
          </w:tcPr>
          <w:p w14:paraId="3D0E5DB6" w14:textId="7777777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556</w:t>
            </w:r>
          </w:p>
        </w:tc>
      </w:tr>
      <w:tr w:rsidR="00981E69" w:rsidRPr="00981E69" w14:paraId="53C30381" w14:textId="77777777" w:rsidTr="001835ED">
        <w:trPr>
          <w:trHeight w:val="57"/>
        </w:trPr>
        <w:tc>
          <w:tcPr>
            <w:tcW w:w="3518" w:type="dxa"/>
            <w:shd w:val="clear" w:color="auto" w:fill="auto"/>
            <w:vAlign w:val="center"/>
            <w:hideMark/>
          </w:tcPr>
          <w:p w14:paraId="5A54BBED" w14:textId="77777777" w:rsidR="00981E69" w:rsidRPr="00981E69" w:rsidRDefault="00981E69" w:rsidP="00981E69">
            <w:pPr>
              <w:spacing w:after="0" w:line="240" w:lineRule="auto"/>
              <w:rPr>
                <w:rFonts w:ascii="Times New Roman" w:eastAsia="Times New Roman" w:hAnsi="Times New Roman"/>
                <w:color w:val="000000"/>
                <w:lang w:eastAsia="ru-RU"/>
              </w:rPr>
            </w:pPr>
            <w:r w:rsidRPr="00981E69">
              <w:rPr>
                <w:rFonts w:ascii="Times New Roman" w:eastAsia="Times New Roman" w:hAnsi="Times New Roman"/>
                <w:color w:val="000000"/>
                <w:lang w:eastAsia="ru-RU"/>
              </w:rPr>
              <w:t>Расчётный срок</w:t>
            </w:r>
          </w:p>
        </w:tc>
        <w:tc>
          <w:tcPr>
            <w:tcW w:w="1381" w:type="dxa"/>
            <w:shd w:val="clear" w:color="auto" w:fill="auto"/>
            <w:vAlign w:val="center"/>
            <w:hideMark/>
          </w:tcPr>
          <w:p w14:paraId="7FBA59D2" w14:textId="5EE22C5C"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2</w:t>
            </w:r>
          </w:p>
        </w:tc>
        <w:tc>
          <w:tcPr>
            <w:tcW w:w="904" w:type="dxa"/>
            <w:shd w:val="clear" w:color="auto" w:fill="auto"/>
            <w:vAlign w:val="center"/>
            <w:hideMark/>
          </w:tcPr>
          <w:p w14:paraId="2B14CE9E" w14:textId="36D595B3"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26</w:t>
            </w:r>
          </w:p>
        </w:tc>
        <w:tc>
          <w:tcPr>
            <w:tcW w:w="904" w:type="dxa"/>
            <w:shd w:val="clear" w:color="auto" w:fill="auto"/>
            <w:vAlign w:val="center"/>
            <w:hideMark/>
          </w:tcPr>
          <w:p w14:paraId="58474AA7" w14:textId="45483E82"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64</w:t>
            </w:r>
          </w:p>
        </w:tc>
        <w:tc>
          <w:tcPr>
            <w:tcW w:w="1422" w:type="dxa"/>
            <w:shd w:val="clear" w:color="auto" w:fill="auto"/>
            <w:vAlign w:val="center"/>
            <w:hideMark/>
          </w:tcPr>
          <w:p w14:paraId="4207DEE8" w14:textId="7777777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40</w:t>
            </w:r>
          </w:p>
        </w:tc>
        <w:tc>
          <w:tcPr>
            <w:tcW w:w="2292" w:type="dxa"/>
            <w:shd w:val="clear" w:color="auto" w:fill="auto"/>
            <w:vAlign w:val="center"/>
            <w:hideMark/>
          </w:tcPr>
          <w:p w14:paraId="42FF35E2" w14:textId="7777777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645</w:t>
            </w:r>
          </w:p>
        </w:tc>
      </w:tr>
      <w:tr w:rsidR="00981E69" w:rsidRPr="00981E69" w14:paraId="394B41AE" w14:textId="77777777" w:rsidTr="001835ED">
        <w:trPr>
          <w:trHeight w:val="57"/>
        </w:trPr>
        <w:tc>
          <w:tcPr>
            <w:tcW w:w="10421" w:type="dxa"/>
            <w:gridSpan w:val="6"/>
            <w:shd w:val="clear" w:color="auto" w:fill="auto"/>
            <w:vAlign w:val="center"/>
            <w:hideMark/>
          </w:tcPr>
          <w:p w14:paraId="7B6A54FC" w14:textId="7777777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с. Сосновка</w:t>
            </w:r>
          </w:p>
        </w:tc>
      </w:tr>
      <w:tr w:rsidR="00981E69" w:rsidRPr="00981E69" w14:paraId="1E77F991" w14:textId="77777777" w:rsidTr="001835ED">
        <w:trPr>
          <w:trHeight w:val="57"/>
        </w:trPr>
        <w:tc>
          <w:tcPr>
            <w:tcW w:w="3518" w:type="dxa"/>
            <w:shd w:val="clear" w:color="auto" w:fill="auto"/>
            <w:vAlign w:val="center"/>
            <w:hideMark/>
          </w:tcPr>
          <w:p w14:paraId="17238D0D" w14:textId="77777777" w:rsidR="00981E69" w:rsidRPr="00981E69" w:rsidRDefault="00981E69" w:rsidP="00981E69">
            <w:pPr>
              <w:spacing w:after="0" w:line="240" w:lineRule="auto"/>
              <w:rPr>
                <w:rFonts w:ascii="Times New Roman" w:eastAsia="Times New Roman" w:hAnsi="Times New Roman"/>
                <w:color w:val="000000"/>
                <w:lang w:eastAsia="ru-RU"/>
              </w:rPr>
            </w:pPr>
            <w:r w:rsidRPr="00981E69">
              <w:rPr>
                <w:rFonts w:ascii="Times New Roman" w:eastAsia="Times New Roman" w:hAnsi="Times New Roman"/>
                <w:color w:val="000000"/>
                <w:lang w:eastAsia="ru-RU"/>
              </w:rPr>
              <w:t>Существующее положение</w:t>
            </w:r>
          </w:p>
        </w:tc>
        <w:tc>
          <w:tcPr>
            <w:tcW w:w="1381" w:type="dxa"/>
            <w:shd w:val="clear" w:color="auto" w:fill="auto"/>
            <w:vAlign w:val="center"/>
            <w:hideMark/>
          </w:tcPr>
          <w:p w14:paraId="49E6E139" w14:textId="400D6B4C"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1</w:t>
            </w:r>
          </w:p>
        </w:tc>
        <w:tc>
          <w:tcPr>
            <w:tcW w:w="904" w:type="dxa"/>
            <w:shd w:val="clear" w:color="auto" w:fill="auto"/>
            <w:vAlign w:val="center"/>
            <w:hideMark/>
          </w:tcPr>
          <w:p w14:paraId="395B15B5" w14:textId="11CD4D1C"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8</w:t>
            </w:r>
          </w:p>
        </w:tc>
        <w:tc>
          <w:tcPr>
            <w:tcW w:w="904" w:type="dxa"/>
            <w:shd w:val="clear" w:color="auto" w:fill="auto"/>
            <w:vAlign w:val="center"/>
            <w:hideMark/>
          </w:tcPr>
          <w:p w14:paraId="765C9DF6" w14:textId="73230306"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21</w:t>
            </w:r>
          </w:p>
        </w:tc>
        <w:tc>
          <w:tcPr>
            <w:tcW w:w="1422" w:type="dxa"/>
            <w:shd w:val="clear" w:color="auto" w:fill="auto"/>
            <w:vAlign w:val="center"/>
            <w:hideMark/>
          </w:tcPr>
          <w:p w14:paraId="5A24E512" w14:textId="7777777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17</w:t>
            </w:r>
          </w:p>
        </w:tc>
        <w:tc>
          <w:tcPr>
            <w:tcW w:w="2292" w:type="dxa"/>
            <w:shd w:val="clear" w:color="auto" w:fill="auto"/>
            <w:vAlign w:val="center"/>
            <w:hideMark/>
          </w:tcPr>
          <w:p w14:paraId="5474C35F" w14:textId="7777777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479</w:t>
            </w:r>
          </w:p>
        </w:tc>
      </w:tr>
      <w:tr w:rsidR="00981E69" w:rsidRPr="00981E69" w14:paraId="3E008641" w14:textId="77777777" w:rsidTr="001835ED">
        <w:trPr>
          <w:trHeight w:val="57"/>
        </w:trPr>
        <w:tc>
          <w:tcPr>
            <w:tcW w:w="3518" w:type="dxa"/>
            <w:shd w:val="clear" w:color="auto" w:fill="auto"/>
            <w:vAlign w:val="center"/>
            <w:hideMark/>
          </w:tcPr>
          <w:p w14:paraId="7BADF249" w14:textId="77777777" w:rsidR="00981E69" w:rsidRPr="00981E69" w:rsidRDefault="00981E69" w:rsidP="00981E69">
            <w:pPr>
              <w:spacing w:after="0" w:line="240" w:lineRule="auto"/>
              <w:rPr>
                <w:rFonts w:ascii="Times New Roman" w:eastAsia="Times New Roman" w:hAnsi="Times New Roman"/>
                <w:color w:val="000000"/>
                <w:lang w:eastAsia="ru-RU"/>
              </w:rPr>
            </w:pPr>
            <w:r w:rsidRPr="00981E69">
              <w:rPr>
                <w:rFonts w:ascii="Times New Roman" w:eastAsia="Times New Roman" w:hAnsi="Times New Roman"/>
                <w:color w:val="000000"/>
                <w:lang w:eastAsia="ru-RU"/>
              </w:rPr>
              <w:t>Первая очередь</w:t>
            </w:r>
          </w:p>
        </w:tc>
        <w:tc>
          <w:tcPr>
            <w:tcW w:w="1381" w:type="dxa"/>
            <w:shd w:val="clear" w:color="auto" w:fill="auto"/>
            <w:vAlign w:val="center"/>
            <w:hideMark/>
          </w:tcPr>
          <w:p w14:paraId="5B34C6B7" w14:textId="799F05C3"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1</w:t>
            </w:r>
          </w:p>
        </w:tc>
        <w:tc>
          <w:tcPr>
            <w:tcW w:w="904" w:type="dxa"/>
            <w:shd w:val="clear" w:color="auto" w:fill="auto"/>
            <w:vAlign w:val="center"/>
            <w:hideMark/>
          </w:tcPr>
          <w:p w14:paraId="12B83F69" w14:textId="5D13BD91"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9</w:t>
            </w:r>
          </w:p>
        </w:tc>
        <w:tc>
          <w:tcPr>
            <w:tcW w:w="904" w:type="dxa"/>
            <w:shd w:val="clear" w:color="auto" w:fill="auto"/>
            <w:vAlign w:val="center"/>
            <w:hideMark/>
          </w:tcPr>
          <w:p w14:paraId="41656C52" w14:textId="455FC3B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22</w:t>
            </w:r>
          </w:p>
        </w:tc>
        <w:tc>
          <w:tcPr>
            <w:tcW w:w="1422" w:type="dxa"/>
            <w:shd w:val="clear" w:color="auto" w:fill="auto"/>
            <w:vAlign w:val="center"/>
            <w:hideMark/>
          </w:tcPr>
          <w:p w14:paraId="6AF96313" w14:textId="7777777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16</w:t>
            </w:r>
          </w:p>
        </w:tc>
        <w:tc>
          <w:tcPr>
            <w:tcW w:w="2292" w:type="dxa"/>
            <w:shd w:val="clear" w:color="auto" w:fill="auto"/>
            <w:vAlign w:val="center"/>
            <w:hideMark/>
          </w:tcPr>
          <w:p w14:paraId="7C5AAF35" w14:textId="7777777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556</w:t>
            </w:r>
          </w:p>
        </w:tc>
      </w:tr>
      <w:tr w:rsidR="00981E69" w:rsidRPr="00981E69" w14:paraId="14E81C51" w14:textId="77777777" w:rsidTr="001835ED">
        <w:trPr>
          <w:trHeight w:val="57"/>
        </w:trPr>
        <w:tc>
          <w:tcPr>
            <w:tcW w:w="3518" w:type="dxa"/>
            <w:shd w:val="clear" w:color="auto" w:fill="auto"/>
            <w:vAlign w:val="center"/>
            <w:hideMark/>
          </w:tcPr>
          <w:p w14:paraId="352B4B26" w14:textId="77777777" w:rsidR="00981E69" w:rsidRPr="00981E69" w:rsidRDefault="00981E69" w:rsidP="00981E69">
            <w:pPr>
              <w:spacing w:after="0" w:line="240" w:lineRule="auto"/>
              <w:rPr>
                <w:rFonts w:ascii="Times New Roman" w:eastAsia="Times New Roman" w:hAnsi="Times New Roman"/>
                <w:color w:val="000000"/>
                <w:lang w:eastAsia="ru-RU"/>
              </w:rPr>
            </w:pPr>
            <w:r w:rsidRPr="00981E69">
              <w:rPr>
                <w:rFonts w:ascii="Times New Roman" w:eastAsia="Times New Roman" w:hAnsi="Times New Roman"/>
                <w:color w:val="000000"/>
                <w:lang w:eastAsia="ru-RU"/>
              </w:rPr>
              <w:t>Расчётный срок</w:t>
            </w:r>
          </w:p>
        </w:tc>
        <w:tc>
          <w:tcPr>
            <w:tcW w:w="1381" w:type="dxa"/>
            <w:shd w:val="clear" w:color="auto" w:fill="auto"/>
            <w:vAlign w:val="center"/>
            <w:hideMark/>
          </w:tcPr>
          <w:p w14:paraId="58EEBAFC" w14:textId="1D146FA4"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1</w:t>
            </w:r>
          </w:p>
        </w:tc>
        <w:tc>
          <w:tcPr>
            <w:tcW w:w="904" w:type="dxa"/>
            <w:shd w:val="clear" w:color="auto" w:fill="auto"/>
            <w:vAlign w:val="center"/>
            <w:hideMark/>
          </w:tcPr>
          <w:p w14:paraId="598828A4" w14:textId="401E4ED9"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10</w:t>
            </w:r>
          </w:p>
        </w:tc>
        <w:tc>
          <w:tcPr>
            <w:tcW w:w="904" w:type="dxa"/>
            <w:shd w:val="clear" w:color="auto" w:fill="auto"/>
            <w:vAlign w:val="center"/>
            <w:hideMark/>
          </w:tcPr>
          <w:p w14:paraId="578C0646" w14:textId="1F1F65DC"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24</w:t>
            </w:r>
          </w:p>
        </w:tc>
        <w:tc>
          <w:tcPr>
            <w:tcW w:w="1422" w:type="dxa"/>
            <w:shd w:val="clear" w:color="auto" w:fill="auto"/>
            <w:vAlign w:val="center"/>
            <w:hideMark/>
          </w:tcPr>
          <w:p w14:paraId="31D99E72" w14:textId="7777777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15</w:t>
            </w:r>
          </w:p>
        </w:tc>
        <w:tc>
          <w:tcPr>
            <w:tcW w:w="2292" w:type="dxa"/>
            <w:shd w:val="clear" w:color="auto" w:fill="auto"/>
            <w:vAlign w:val="center"/>
            <w:hideMark/>
          </w:tcPr>
          <w:p w14:paraId="04A04E4A" w14:textId="7777777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645</w:t>
            </w:r>
          </w:p>
        </w:tc>
      </w:tr>
      <w:tr w:rsidR="00981E69" w:rsidRPr="00981E69" w14:paraId="4DC38B03" w14:textId="77777777" w:rsidTr="001835ED">
        <w:trPr>
          <w:trHeight w:val="57"/>
        </w:trPr>
        <w:tc>
          <w:tcPr>
            <w:tcW w:w="10421" w:type="dxa"/>
            <w:gridSpan w:val="6"/>
            <w:shd w:val="clear" w:color="auto" w:fill="auto"/>
            <w:vAlign w:val="center"/>
            <w:hideMark/>
          </w:tcPr>
          <w:p w14:paraId="27930214" w14:textId="7777777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Итого по городскому поселению</w:t>
            </w:r>
          </w:p>
        </w:tc>
      </w:tr>
      <w:tr w:rsidR="00981E69" w:rsidRPr="00981E69" w14:paraId="4B495FAB" w14:textId="77777777" w:rsidTr="001835ED">
        <w:trPr>
          <w:trHeight w:val="57"/>
        </w:trPr>
        <w:tc>
          <w:tcPr>
            <w:tcW w:w="3518" w:type="dxa"/>
            <w:shd w:val="clear" w:color="auto" w:fill="auto"/>
            <w:vAlign w:val="center"/>
            <w:hideMark/>
          </w:tcPr>
          <w:p w14:paraId="61B8D272" w14:textId="77777777" w:rsidR="00981E69" w:rsidRPr="00981E69" w:rsidRDefault="00981E69" w:rsidP="00981E69">
            <w:pPr>
              <w:spacing w:after="0" w:line="240" w:lineRule="auto"/>
              <w:rPr>
                <w:rFonts w:ascii="Times New Roman" w:eastAsia="Times New Roman" w:hAnsi="Times New Roman"/>
                <w:color w:val="000000"/>
                <w:lang w:eastAsia="ru-RU"/>
              </w:rPr>
            </w:pPr>
            <w:r w:rsidRPr="00981E69">
              <w:rPr>
                <w:rFonts w:ascii="Times New Roman" w:eastAsia="Times New Roman" w:hAnsi="Times New Roman"/>
                <w:color w:val="000000"/>
                <w:lang w:eastAsia="ru-RU"/>
              </w:rPr>
              <w:t>Существующее положение</w:t>
            </w:r>
          </w:p>
        </w:tc>
        <w:tc>
          <w:tcPr>
            <w:tcW w:w="1381" w:type="dxa"/>
            <w:shd w:val="clear" w:color="auto" w:fill="auto"/>
            <w:vAlign w:val="center"/>
            <w:hideMark/>
          </w:tcPr>
          <w:p w14:paraId="0A6E4FE3" w14:textId="3A8EA3C1"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449</w:t>
            </w:r>
          </w:p>
        </w:tc>
        <w:tc>
          <w:tcPr>
            <w:tcW w:w="904" w:type="dxa"/>
            <w:shd w:val="clear" w:color="auto" w:fill="auto"/>
            <w:vAlign w:val="center"/>
            <w:hideMark/>
          </w:tcPr>
          <w:p w14:paraId="44FB5D3B" w14:textId="0F2AEE42"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5 386</w:t>
            </w:r>
          </w:p>
        </w:tc>
        <w:tc>
          <w:tcPr>
            <w:tcW w:w="904" w:type="dxa"/>
            <w:shd w:val="clear" w:color="auto" w:fill="auto"/>
            <w:vAlign w:val="center"/>
            <w:hideMark/>
          </w:tcPr>
          <w:p w14:paraId="7A3468E3" w14:textId="7C276A4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13 464</w:t>
            </w:r>
          </w:p>
        </w:tc>
        <w:tc>
          <w:tcPr>
            <w:tcW w:w="1422" w:type="dxa"/>
            <w:shd w:val="clear" w:color="auto" w:fill="auto"/>
            <w:vAlign w:val="center"/>
            <w:hideMark/>
          </w:tcPr>
          <w:p w14:paraId="47A8BF1B" w14:textId="20F5A4F4"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10 381</w:t>
            </w:r>
          </w:p>
        </w:tc>
        <w:tc>
          <w:tcPr>
            <w:tcW w:w="2292" w:type="dxa"/>
            <w:vMerge w:val="restart"/>
            <w:shd w:val="clear" w:color="auto" w:fill="auto"/>
            <w:vAlign w:val="center"/>
            <w:hideMark/>
          </w:tcPr>
          <w:p w14:paraId="2FB8455A" w14:textId="1043A002" w:rsidR="00981E69" w:rsidRPr="00981E69" w:rsidRDefault="00981E69" w:rsidP="00981E69">
            <w:pPr>
              <w:spacing w:after="0" w:line="240" w:lineRule="auto"/>
              <w:jc w:val="center"/>
              <w:rPr>
                <w:rFonts w:ascii="Times New Roman" w:eastAsia="Times New Roman" w:hAnsi="Times New Roman"/>
                <w:color w:val="000000"/>
                <w:lang w:eastAsia="ru-RU"/>
              </w:rPr>
            </w:pPr>
            <w:r>
              <w:rPr>
                <w:rFonts w:ascii="Times New Roman" w:eastAsia="Times New Roman" w:hAnsi="Times New Roman"/>
                <w:color w:val="000000"/>
                <w:lang w:eastAsia="ru-RU"/>
              </w:rPr>
              <w:t>×</w:t>
            </w:r>
          </w:p>
        </w:tc>
      </w:tr>
      <w:tr w:rsidR="00981E69" w:rsidRPr="00981E69" w14:paraId="19FDE5AB" w14:textId="77777777" w:rsidTr="001835ED">
        <w:trPr>
          <w:trHeight w:val="57"/>
        </w:trPr>
        <w:tc>
          <w:tcPr>
            <w:tcW w:w="3518" w:type="dxa"/>
            <w:shd w:val="clear" w:color="auto" w:fill="auto"/>
            <w:vAlign w:val="center"/>
            <w:hideMark/>
          </w:tcPr>
          <w:p w14:paraId="58E7F205" w14:textId="77777777" w:rsidR="00981E69" w:rsidRPr="00981E69" w:rsidRDefault="00981E69" w:rsidP="00981E69">
            <w:pPr>
              <w:spacing w:after="0" w:line="240" w:lineRule="auto"/>
              <w:rPr>
                <w:rFonts w:ascii="Times New Roman" w:eastAsia="Times New Roman" w:hAnsi="Times New Roman"/>
                <w:color w:val="000000"/>
                <w:lang w:eastAsia="ru-RU"/>
              </w:rPr>
            </w:pPr>
            <w:r w:rsidRPr="00981E69">
              <w:rPr>
                <w:rFonts w:ascii="Times New Roman" w:eastAsia="Times New Roman" w:hAnsi="Times New Roman"/>
                <w:color w:val="000000"/>
                <w:lang w:eastAsia="ru-RU"/>
              </w:rPr>
              <w:t>Первая очередь</w:t>
            </w:r>
          </w:p>
        </w:tc>
        <w:tc>
          <w:tcPr>
            <w:tcW w:w="1381" w:type="dxa"/>
            <w:shd w:val="clear" w:color="auto" w:fill="auto"/>
            <w:vAlign w:val="center"/>
            <w:hideMark/>
          </w:tcPr>
          <w:p w14:paraId="553C8DEB" w14:textId="31E32963"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484</w:t>
            </w:r>
          </w:p>
        </w:tc>
        <w:tc>
          <w:tcPr>
            <w:tcW w:w="904" w:type="dxa"/>
            <w:shd w:val="clear" w:color="auto" w:fill="auto"/>
            <w:vAlign w:val="center"/>
            <w:hideMark/>
          </w:tcPr>
          <w:p w14:paraId="0F1D63FD" w14:textId="0602C976"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5 813</w:t>
            </w:r>
          </w:p>
        </w:tc>
        <w:tc>
          <w:tcPr>
            <w:tcW w:w="904" w:type="dxa"/>
            <w:shd w:val="clear" w:color="auto" w:fill="auto"/>
            <w:vAlign w:val="center"/>
            <w:hideMark/>
          </w:tcPr>
          <w:p w14:paraId="75919ECC" w14:textId="378352C7"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14 532</w:t>
            </w:r>
          </w:p>
        </w:tc>
        <w:tc>
          <w:tcPr>
            <w:tcW w:w="1422" w:type="dxa"/>
            <w:shd w:val="clear" w:color="auto" w:fill="auto"/>
            <w:vAlign w:val="center"/>
            <w:hideMark/>
          </w:tcPr>
          <w:p w14:paraId="6E85F9A8" w14:textId="03E5A8E0"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9 654</w:t>
            </w:r>
          </w:p>
        </w:tc>
        <w:tc>
          <w:tcPr>
            <w:tcW w:w="2292" w:type="dxa"/>
            <w:vMerge/>
            <w:shd w:val="clear" w:color="auto" w:fill="auto"/>
            <w:vAlign w:val="center"/>
            <w:hideMark/>
          </w:tcPr>
          <w:p w14:paraId="24C7A47C" w14:textId="77777777" w:rsidR="00981E69" w:rsidRPr="00981E69" w:rsidRDefault="00981E69" w:rsidP="00981E69">
            <w:pPr>
              <w:spacing w:after="0" w:line="240" w:lineRule="auto"/>
              <w:jc w:val="center"/>
              <w:rPr>
                <w:rFonts w:ascii="Times New Roman" w:eastAsia="Times New Roman" w:hAnsi="Times New Roman"/>
                <w:color w:val="000000"/>
                <w:lang w:eastAsia="ru-RU"/>
              </w:rPr>
            </w:pPr>
          </w:p>
        </w:tc>
      </w:tr>
      <w:tr w:rsidR="00981E69" w:rsidRPr="00981E69" w14:paraId="51490704" w14:textId="77777777" w:rsidTr="001835ED">
        <w:trPr>
          <w:trHeight w:val="57"/>
        </w:trPr>
        <w:tc>
          <w:tcPr>
            <w:tcW w:w="3518" w:type="dxa"/>
            <w:shd w:val="clear" w:color="auto" w:fill="auto"/>
            <w:vAlign w:val="center"/>
            <w:hideMark/>
          </w:tcPr>
          <w:p w14:paraId="3C608293" w14:textId="77777777" w:rsidR="00981E69" w:rsidRPr="00981E69" w:rsidRDefault="00981E69" w:rsidP="00981E69">
            <w:pPr>
              <w:spacing w:after="0" w:line="240" w:lineRule="auto"/>
              <w:rPr>
                <w:rFonts w:ascii="Times New Roman" w:eastAsia="Times New Roman" w:hAnsi="Times New Roman"/>
                <w:color w:val="000000"/>
                <w:lang w:eastAsia="ru-RU"/>
              </w:rPr>
            </w:pPr>
            <w:r w:rsidRPr="00981E69">
              <w:rPr>
                <w:rFonts w:ascii="Times New Roman" w:eastAsia="Times New Roman" w:hAnsi="Times New Roman"/>
                <w:color w:val="000000"/>
                <w:lang w:eastAsia="ru-RU"/>
              </w:rPr>
              <w:t>Расчётный срок</w:t>
            </w:r>
          </w:p>
        </w:tc>
        <w:tc>
          <w:tcPr>
            <w:tcW w:w="1381" w:type="dxa"/>
            <w:shd w:val="clear" w:color="auto" w:fill="auto"/>
            <w:vAlign w:val="center"/>
            <w:hideMark/>
          </w:tcPr>
          <w:p w14:paraId="5D7E16BF" w14:textId="4EFF86C3"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523</w:t>
            </w:r>
          </w:p>
        </w:tc>
        <w:tc>
          <w:tcPr>
            <w:tcW w:w="904" w:type="dxa"/>
            <w:shd w:val="clear" w:color="auto" w:fill="auto"/>
            <w:vAlign w:val="center"/>
            <w:hideMark/>
          </w:tcPr>
          <w:p w14:paraId="493B72F4" w14:textId="5E5EE83E"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6 274</w:t>
            </w:r>
          </w:p>
        </w:tc>
        <w:tc>
          <w:tcPr>
            <w:tcW w:w="904" w:type="dxa"/>
            <w:shd w:val="clear" w:color="auto" w:fill="auto"/>
            <w:vAlign w:val="center"/>
            <w:hideMark/>
          </w:tcPr>
          <w:p w14:paraId="08B5E51E" w14:textId="01C7C9BB"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15 684</w:t>
            </w:r>
          </w:p>
        </w:tc>
        <w:tc>
          <w:tcPr>
            <w:tcW w:w="1422" w:type="dxa"/>
            <w:shd w:val="clear" w:color="auto" w:fill="auto"/>
            <w:vAlign w:val="center"/>
            <w:hideMark/>
          </w:tcPr>
          <w:p w14:paraId="452367A5" w14:textId="60C21244" w:rsidR="00981E69" w:rsidRPr="00981E69" w:rsidRDefault="00981E69" w:rsidP="00981E69">
            <w:pPr>
              <w:spacing w:after="0" w:line="240" w:lineRule="auto"/>
              <w:jc w:val="center"/>
              <w:rPr>
                <w:rFonts w:ascii="Times New Roman" w:eastAsia="Times New Roman" w:hAnsi="Times New Roman"/>
                <w:color w:val="000000"/>
                <w:lang w:eastAsia="ru-RU"/>
              </w:rPr>
            </w:pPr>
            <w:r w:rsidRPr="00981E69">
              <w:rPr>
                <w:rFonts w:ascii="Times New Roman" w:eastAsia="Times New Roman" w:hAnsi="Times New Roman"/>
                <w:color w:val="000000"/>
                <w:lang w:eastAsia="ru-RU"/>
              </w:rPr>
              <w:t>8 979</w:t>
            </w:r>
          </w:p>
        </w:tc>
        <w:tc>
          <w:tcPr>
            <w:tcW w:w="2292" w:type="dxa"/>
            <w:vMerge/>
            <w:shd w:val="clear" w:color="auto" w:fill="auto"/>
            <w:vAlign w:val="center"/>
            <w:hideMark/>
          </w:tcPr>
          <w:p w14:paraId="7A4C042C" w14:textId="77777777" w:rsidR="00981E69" w:rsidRPr="00981E69" w:rsidRDefault="00981E69" w:rsidP="00981E69">
            <w:pPr>
              <w:spacing w:after="0" w:line="240" w:lineRule="auto"/>
              <w:jc w:val="center"/>
              <w:rPr>
                <w:rFonts w:ascii="Times New Roman" w:eastAsia="Times New Roman" w:hAnsi="Times New Roman"/>
                <w:color w:val="000000"/>
                <w:lang w:eastAsia="ru-RU"/>
              </w:rPr>
            </w:pPr>
          </w:p>
        </w:tc>
      </w:tr>
    </w:tbl>
    <w:p w14:paraId="50006BBD" w14:textId="77777777" w:rsidR="003E483E" w:rsidRPr="003A7901" w:rsidRDefault="003E483E" w:rsidP="003E483E">
      <w:pPr>
        <w:spacing w:after="0" w:line="240" w:lineRule="auto"/>
        <w:ind w:firstLine="709"/>
        <w:jc w:val="both"/>
        <w:rPr>
          <w:rFonts w:ascii="Times New Roman" w:hAnsi="Times New Roman"/>
          <w:color w:val="000000"/>
          <w:sz w:val="28"/>
          <w:szCs w:val="28"/>
          <w:lang w:bidi="ru-RU"/>
        </w:rPr>
      </w:pPr>
    </w:p>
    <w:p w14:paraId="3B3218FD" w14:textId="27633AE9" w:rsidR="003E483E" w:rsidRPr="003A7901" w:rsidRDefault="003E483E" w:rsidP="003E483E">
      <w:pPr>
        <w:spacing w:after="0" w:line="240" w:lineRule="auto"/>
        <w:ind w:firstLine="709"/>
        <w:jc w:val="both"/>
        <w:rPr>
          <w:rFonts w:ascii="Times New Roman" w:hAnsi="Times New Roman"/>
          <w:color w:val="000000"/>
          <w:sz w:val="28"/>
          <w:szCs w:val="28"/>
          <w:lang w:bidi="ru-RU"/>
        </w:rPr>
      </w:pPr>
      <w:r w:rsidRPr="00D73A31">
        <w:rPr>
          <w:rFonts w:ascii="Times New Roman" w:hAnsi="Times New Roman"/>
          <w:sz w:val="28"/>
          <w:szCs w:val="28"/>
        </w:rPr>
        <w:t xml:space="preserve">С учётом плотности в контейнерах (на площадках сбора мусора) </w:t>
      </w:r>
      <w:r w:rsidR="00EE1CAB">
        <w:rPr>
          <w:rFonts w:ascii="Times New Roman" w:hAnsi="Times New Roman"/>
          <w:sz w:val="28"/>
          <w:szCs w:val="28"/>
        </w:rPr>
        <w:t>400</w:t>
      </w:r>
      <w:r w:rsidRPr="00D73A31">
        <w:rPr>
          <w:rFonts w:ascii="Times New Roman" w:hAnsi="Times New Roman"/>
          <w:sz w:val="28"/>
          <w:szCs w:val="28"/>
        </w:rPr>
        <w:t xml:space="preserve"> кг/м</w:t>
      </w:r>
      <w:r w:rsidRPr="00D73A31">
        <w:rPr>
          <w:rFonts w:ascii="Times New Roman" w:hAnsi="Times New Roman"/>
          <w:sz w:val="28"/>
          <w:szCs w:val="28"/>
          <w:vertAlign w:val="superscript"/>
        </w:rPr>
        <w:t>3</w:t>
      </w:r>
      <w:r w:rsidRPr="00D73A31">
        <w:rPr>
          <w:rFonts w:ascii="Times New Roman" w:hAnsi="Times New Roman"/>
          <w:sz w:val="28"/>
          <w:szCs w:val="28"/>
        </w:rPr>
        <w:t xml:space="preserve">, на 1 очередь объём накопления может составить </w:t>
      </w:r>
      <w:r w:rsidR="00713F41">
        <w:rPr>
          <w:rFonts w:ascii="Times New Roman" w:hAnsi="Times New Roman"/>
          <w:sz w:val="28"/>
          <w:szCs w:val="28"/>
        </w:rPr>
        <w:t>1</w:t>
      </w:r>
      <w:r w:rsidR="00EE1CAB">
        <w:rPr>
          <w:rFonts w:ascii="Times New Roman" w:hAnsi="Times New Roman"/>
          <w:sz w:val="28"/>
          <w:szCs w:val="28"/>
        </w:rPr>
        <w:t>4,5</w:t>
      </w:r>
      <w:r w:rsidRPr="00D73A31">
        <w:rPr>
          <w:rFonts w:ascii="Times New Roman" w:hAnsi="Times New Roman"/>
          <w:sz w:val="28"/>
          <w:szCs w:val="28"/>
        </w:rPr>
        <w:t xml:space="preserve"> тыс. м</w:t>
      </w:r>
      <w:r w:rsidRPr="00D73A31">
        <w:rPr>
          <w:rFonts w:ascii="Times New Roman" w:hAnsi="Times New Roman"/>
          <w:sz w:val="28"/>
          <w:szCs w:val="28"/>
          <w:vertAlign w:val="superscript"/>
        </w:rPr>
        <w:t>3</w:t>
      </w:r>
      <w:r w:rsidRPr="00D73A31">
        <w:rPr>
          <w:rFonts w:ascii="Times New Roman" w:hAnsi="Times New Roman"/>
          <w:sz w:val="28"/>
          <w:szCs w:val="28"/>
        </w:rPr>
        <w:t xml:space="preserve">/год, на расчётный срок – </w:t>
      </w:r>
      <w:r w:rsidR="00713F41">
        <w:rPr>
          <w:rFonts w:ascii="Times New Roman" w:hAnsi="Times New Roman"/>
          <w:sz w:val="28"/>
          <w:szCs w:val="28"/>
        </w:rPr>
        <w:t xml:space="preserve">так же </w:t>
      </w:r>
      <w:r w:rsidR="00EE1CAB">
        <w:rPr>
          <w:rFonts w:ascii="Times New Roman" w:hAnsi="Times New Roman"/>
          <w:sz w:val="28"/>
          <w:szCs w:val="28"/>
        </w:rPr>
        <w:t>15,7</w:t>
      </w:r>
      <w:r w:rsidRPr="00D73A31">
        <w:rPr>
          <w:rFonts w:ascii="Times New Roman" w:hAnsi="Times New Roman"/>
          <w:sz w:val="28"/>
          <w:szCs w:val="28"/>
        </w:rPr>
        <w:t xml:space="preserve"> тыс. м</w:t>
      </w:r>
      <w:r w:rsidRPr="00D73A31">
        <w:rPr>
          <w:rFonts w:ascii="Times New Roman" w:hAnsi="Times New Roman"/>
          <w:sz w:val="28"/>
          <w:szCs w:val="28"/>
          <w:vertAlign w:val="superscript"/>
        </w:rPr>
        <w:t>3</w:t>
      </w:r>
      <w:r w:rsidRPr="00D73A31">
        <w:rPr>
          <w:rFonts w:ascii="Times New Roman" w:hAnsi="Times New Roman"/>
          <w:sz w:val="28"/>
          <w:szCs w:val="28"/>
        </w:rPr>
        <w:t>/год</w:t>
      </w:r>
      <w:r w:rsidR="00713F41">
        <w:rPr>
          <w:rFonts w:ascii="Times New Roman" w:hAnsi="Times New Roman"/>
          <w:sz w:val="28"/>
          <w:szCs w:val="28"/>
        </w:rPr>
        <w:t xml:space="preserve"> </w:t>
      </w:r>
      <w:r w:rsidR="00EE1CAB">
        <w:rPr>
          <w:rFonts w:ascii="Times New Roman" w:hAnsi="Times New Roman"/>
          <w:sz w:val="28"/>
          <w:szCs w:val="28"/>
        </w:rPr>
        <w:t xml:space="preserve">при прогнозном уменьшении </w:t>
      </w:r>
      <w:r w:rsidR="00713F41">
        <w:rPr>
          <w:rFonts w:ascii="Times New Roman" w:hAnsi="Times New Roman"/>
          <w:sz w:val="28"/>
          <w:szCs w:val="28"/>
        </w:rPr>
        <w:t>численности населения.</w:t>
      </w:r>
    </w:p>
    <w:p w14:paraId="0BF567E6" w14:textId="0A0393D3" w:rsidR="003E483E" w:rsidRPr="007D150B" w:rsidRDefault="003E483E" w:rsidP="003E483E">
      <w:pPr>
        <w:autoSpaceDE w:val="0"/>
        <w:autoSpaceDN w:val="0"/>
        <w:adjustRightInd w:val="0"/>
        <w:spacing w:after="0" w:line="360" w:lineRule="auto"/>
        <w:ind w:firstLine="709"/>
        <w:jc w:val="right"/>
        <w:rPr>
          <w:rFonts w:ascii="Times New Roman" w:eastAsia="Times New Roman" w:hAnsi="Times New Roman"/>
          <w:sz w:val="28"/>
          <w:szCs w:val="24"/>
          <w:lang w:eastAsia="ru-RU"/>
        </w:rPr>
      </w:pPr>
      <w:r w:rsidRPr="007D150B">
        <w:rPr>
          <w:rFonts w:ascii="Times New Roman" w:eastAsia="Times New Roman" w:hAnsi="Times New Roman"/>
          <w:sz w:val="28"/>
          <w:szCs w:val="24"/>
          <w:lang w:eastAsia="ru-RU"/>
        </w:rPr>
        <w:t xml:space="preserve">Таблица </w:t>
      </w:r>
      <w:r w:rsidRPr="007D150B">
        <w:rPr>
          <w:rFonts w:ascii="Times New Roman" w:eastAsia="Times New Roman" w:hAnsi="Times New Roman"/>
          <w:sz w:val="28"/>
          <w:szCs w:val="24"/>
          <w:lang w:bidi="en-US"/>
        </w:rPr>
        <w:fldChar w:fldCharType="begin"/>
      </w:r>
      <w:r w:rsidRPr="007D150B">
        <w:rPr>
          <w:rFonts w:ascii="Times New Roman" w:eastAsia="Times New Roman" w:hAnsi="Times New Roman"/>
          <w:sz w:val="28"/>
          <w:szCs w:val="24"/>
          <w:lang w:bidi="en-US"/>
        </w:rPr>
        <w:instrText xml:space="preserve"> SEQ Таблица \* ARABIC </w:instrText>
      </w:r>
      <w:r w:rsidRPr="007D150B">
        <w:rPr>
          <w:rFonts w:ascii="Times New Roman" w:eastAsia="Times New Roman" w:hAnsi="Times New Roman"/>
          <w:sz w:val="28"/>
          <w:szCs w:val="24"/>
          <w:lang w:bidi="en-US"/>
        </w:rPr>
        <w:fldChar w:fldCharType="separate"/>
      </w:r>
      <w:r w:rsidR="00BA68A1">
        <w:rPr>
          <w:rFonts w:ascii="Times New Roman" w:eastAsia="Times New Roman" w:hAnsi="Times New Roman"/>
          <w:noProof/>
          <w:sz w:val="28"/>
          <w:szCs w:val="24"/>
          <w:lang w:bidi="en-US"/>
        </w:rPr>
        <w:t>53</w:t>
      </w:r>
      <w:r w:rsidRPr="007D150B">
        <w:rPr>
          <w:rFonts w:ascii="Times New Roman" w:eastAsia="Times New Roman" w:hAnsi="Times New Roman"/>
          <w:sz w:val="28"/>
          <w:szCs w:val="24"/>
          <w:lang w:bidi="en-US"/>
        </w:rPr>
        <w:fldChar w:fldCharType="end"/>
      </w:r>
    </w:p>
    <w:p w14:paraId="609F88B1" w14:textId="516DD910" w:rsidR="003E483E" w:rsidRDefault="003E483E" w:rsidP="003E483E">
      <w:pPr>
        <w:tabs>
          <w:tab w:val="left" w:pos="1418"/>
        </w:tabs>
        <w:spacing w:line="240" w:lineRule="auto"/>
        <w:jc w:val="center"/>
        <w:rPr>
          <w:rFonts w:ascii="Times New Roman" w:eastAsia="Times New Roman" w:hAnsi="Times New Roman"/>
          <w:sz w:val="28"/>
          <w:szCs w:val="24"/>
          <w:lang w:eastAsia="ru-RU"/>
        </w:rPr>
      </w:pPr>
      <w:r w:rsidRPr="00D73A31">
        <w:rPr>
          <w:rFonts w:ascii="Times New Roman" w:eastAsia="Times New Roman" w:hAnsi="Times New Roman"/>
          <w:sz w:val="28"/>
          <w:szCs w:val="24"/>
          <w:lang w:eastAsia="ru-RU"/>
        </w:rPr>
        <w:t xml:space="preserve">Расчётная потребность количества и видов контейнеров для обеспечения сбора твёрдых коммунальных отходов в </w:t>
      </w:r>
      <w:r w:rsidR="00EE1CAB">
        <w:rPr>
          <w:rFonts w:ascii="Times New Roman" w:hAnsi="Times New Roman"/>
          <w:sz w:val="28"/>
          <w:szCs w:val="28"/>
        </w:rPr>
        <w:t>городском поселении</w:t>
      </w:r>
      <w:r w:rsidR="00C008AC" w:rsidRPr="00D73A31">
        <w:rPr>
          <w:rFonts w:ascii="Times New Roman" w:eastAsia="Times New Roman" w:hAnsi="Times New Roman"/>
          <w:sz w:val="28"/>
          <w:szCs w:val="24"/>
          <w:lang w:eastAsia="ru-RU"/>
        </w:rPr>
        <w:t xml:space="preserve"> </w:t>
      </w:r>
      <w:r w:rsidRPr="00D73A31">
        <w:rPr>
          <w:rFonts w:ascii="Times New Roman" w:eastAsia="Times New Roman" w:hAnsi="Times New Roman"/>
          <w:sz w:val="28"/>
          <w:szCs w:val="24"/>
          <w:lang w:eastAsia="ru-RU"/>
        </w:rPr>
        <w:t>на расчётный срок</w:t>
      </w:r>
    </w:p>
    <w:tbl>
      <w:tblPr>
        <w:tblW w:w="0" w:type="auto"/>
        <w:jc w:val="center"/>
        <w:tblLayout w:type="fixed"/>
        <w:tblLook w:val="04A0" w:firstRow="1" w:lastRow="0" w:firstColumn="1" w:lastColumn="0" w:noHBand="0" w:noVBand="1"/>
      </w:tblPr>
      <w:tblGrid>
        <w:gridCol w:w="2331"/>
        <w:gridCol w:w="1742"/>
        <w:gridCol w:w="1186"/>
        <w:gridCol w:w="1571"/>
        <w:gridCol w:w="796"/>
        <w:gridCol w:w="1015"/>
        <w:gridCol w:w="1780"/>
      </w:tblGrid>
      <w:tr w:rsidR="00031D64" w:rsidRPr="00031D64" w14:paraId="1A3F4D2B" w14:textId="77777777" w:rsidTr="00031D64">
        <w:trPr>
          <w:trHeight w:val="57"/>
          <w:jc w:val="center"/>
        </w:trPr>
        <w:tc>
          <w:tcPr>
            <w:tcW w:w="233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495F7D" w14:textId="6A6EF894" w:rsidR="00031D64" w:rsidRPr="00031D64" w:rsidRDefault="00031D64" w:rsidP="00031D64">
            <w:pPr>
              <w:spacing w:after="0" w:line="240" w:lineRule="auto"/>
              <w:jc w:val="center"/>
              <w:rPr>
                <w:rFonts w:ascii="Times New Roman" w:eastAsia="Times New Roman" w:hAnsi="Times New Roman"/>
                <w:color w:val="000000"/>
                <w:lang w:eastAsia="ru-RU"/>
              </w:rPr>
            </w:pPr>
            <w:r w:rsidRPr="00031D64">
              <w:rPr>
                <w:rFonts w:ascii="Times New Roman" w:eastAsia="Times New Roman" w:hAnsi="Times New Roman"/>
                <w:color w:val="000000"/>
                <w:lang w:eastAsia="ru-RU"/>
              </w:rPr>
              <w:t xml:space="preserve">Наименование </w:t>
            </w:r>
            <w:r>
              <w:rPr>
                <w:rFonts w:ascii="Times New Roman" w:eastAsia="Times New Roman" w:hAnsi="Times New Roman"/>
                <w:color w:val="000000"/>
                <w:lang w:eastAsia="ru-RU"/>
              </w:rPr>
              <w:t>населённого пункта</w:t>
            </w:r>
          </w:p>
        </w:tc>
        <w:tc>
          <w:tcPr>
            <w:tcW w:w="174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BE114A6" w14:textId="38572985" w:rsidR="00031D64" w:rsidRPr="00031D64" w:rsidRDefault="00031D64" w:rsidP="00031D64">
            <w:pPr>
              <w:spacing w:after="0" w:line="240" w:lineRule="auto"/>
              <w:jc w:val="center"/>
              <w:rPr>
                <w:rFonts w:ascii="Times New Roman" w:eastAsia="Times New Roman" w:hAnsi="Times New Roman"/>
                <w:color w:val="000000"/>
                <w:lang w:eastAsia="ru-RU"/>
              </w:rPr>
            </w:pPr>
            <w:r w:rsidRPr="00031D64">
              <w:rPr>
                <w:rFonts w:ascii="Times New Roman" w:eastAsia="Times New Roman" w:hAnsi="Times New Roman"/>
                <w:color w:val="000000"/>
                <w:lang w:eastAsia="ru-RU"/>
              </w:rPr>
              <w:t>Население (расчётный срок)</w:t>
            </w:r>
          </w:p>
        </w:tc>
        <w:tc>
          <w:tcPr>
            <w:tcW w:w="118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4E22722" w14:textId="77777777" w:rsidR="00031D64" w:rsidRPr="00031D64" w:rsidRDefault="00031D64" w:rsidP="00031D64">
            <w:pPr>
              <w:spacing w:after="0" w:line="240" w:lineRule="auto"/>
              <w:jc w:val="center"/>
              <w:rPr>
                <w:rFonts w:ascii="Times New Roman" w:eastAsia="Times New Roman" w:hAnsi="Times New Roman"/>
                <w:color w:val="000000"/>
                <w:lang w:eastAsia="ru-RU"/>
              </w:rPr>
            </w:pPr>
            <w:r w:rsidRPr="00031D64">
              <w:rPr>
                <w:rFonts w:ascii="Times New Roman" w:eastAsia="Times New Roman" w:hAnsi="Times New Roman"/>
                <w:color w:val="000000"/>
                <w:lang w:eastAsia="ru-RU"/>
              </w:rPr>
              <w:t>Объем отходов в месяц, м</w:t>
            </w:r>
            <w:r w:rsidRPr="00031D64">
              <w:rPr>
                <w:rFonts w:ascii="Times New Roman" w:eastAsia="Times New Roman" w:hAnsi="Times New Roman"/>
                <w:color w:val="000000"/>
                <w:vertAlign w:val="superscript"/>
                <w:lang w:eastAsia="ru-RU"/>
              </w:rPr>
              <w:t>3</w:t>
            </w:r>
          </w:p>
        </w:tc>
        <w:tc>
          <w:tcPr>
            <w:tcW w:w="3382" w:type="dxa"/>
            <w:gridSpan w:val="3"/>
            <w:tcBorders>
              <w:top w:val="single" w:sz="4" w:space="0" w:color="auto"/>
              <w:left w:val="nil"/>
              <w:bottom w:val="single" w:sz="4" w:space="0" w:color="auto"/>
              <w:right w:val="single" w:sz="4" w:space="0" w:color="auto"/>
            </w:tcBorders>
            <w:shd w:val="clear" w:color="auto" w:fill="auto"/>
            <w:vAlign w:val="center"/>
            <w:hideMark/>
          </w:tcPr>
          <w:p w14:paraId="7303FC85" w14:textId="77777777" w:rsidR="00031D64" w:rsidRPr="00031D64" w:rsidRDefault="00031D64" w:rsidP="00031D64">
            <w:pPr>
              <w:spacing w:after="0" w:line="240" w:lineRule="auto"/>
              <w:jc w:val="center"/>
              <w:rPr>
                <w:rFonts w:ascii="Times New Roman" w:eastAsia="Times New Roman" w:hAnsi="Times New Roman"/>
                <w:color w:val="000000"/>
                <w:lang w:eastAsia="ru-RU"/>
              </w:rPr>
            </w:pPr>
            <w:r w:rsidRPr="00031D64">
              <w:rPr>
                <w:rFonts w:ascii="Times New Roman" w:eastAsia="Times New Roman" w:hAnsi="Times New Roman"/>
                <w:color w:val="000000"/>
                <w:lang w:eastAsia="ru-RU"/>
              </w:rPr>
              <w:t>Контейнеры</w:t>
            </w:r>
          </w:p>
        </w:tc>
        <w:tc>
          <w:tcPr>
            <w:tcW w:w="1780" w:type="dxa"/>
            <w:vMerge w:val="restart"/>
            <w:tcBorders>
              <w:top w:val="single" w:sz="4" w:space="0" w:color="auto"/>
              <w:left w:val="single" w:sz="4" w:space="0" w:color="auto"/>
              <w:right w:val="single" w:sz="4" w:space="0" w:color="auto"/>
            </w:tcBorders>
            <w:shd w:val="clear" w:color="auto" w:fill="auto"/>
            <w:vAlign w:val="center"/>
            <w:hideMark/>
          </w:tcPr>
          <w:p w14:paraId="7AFB6ADB" w14:textId="77777777" w:rsidR="00031D64" w:rsidRPr="00031D64" w:rsidRDefault="00031D64" w:rsidP="00031D64">
            <w:pPr>
              <w:spacing w:after="0" w:line="240" w:lineRule="auto"/>
              <w:jc w:val="center"/>
              <w:rPr>
                <w:rFonts w:ascii="Times New Roman" w:eastAsia="Times New Roman" w:hAnsi="Times New Roman"/>
                <w:color w:val="000000"/>
                <w:lang w:eastAsia="ru-RU"/>
              </w:rPr>
            </w:pPr>
            <w:r w:rsidRPr="00031D64">
              <w:rPr>
                <w:rFonts w:ascii="Times New Roman" w:eastAsia="Times New Roman" w:hAnsi="Times New Roman"/>
                <w:color w:val="000000"/>
                <w:lang w:eastAsia="ru-RU"/>
              </w:rPr>
              <w:t>Общий объем контейнеров, м</w:t>
            </w:r>
            <w:r w:rsidRPr="00031D64">
              <w:rPr>
                <w:rFonts w:ascii="Times New Roman" w:eastAsia="Times New Roman" w:hAnsi="Times New Roman"/>
                <w:color w:val="000000"/>
                <w:vertAlign w:val="superscript"/>
                <w:lang w:eastAsia="ru-RU"/>
              </w:rPr>
              <w:t>3</w:t>
            </w:r>
          </w:p>
        </w:tc>
      </w:tr>
      <w:tr w:rsidR="00031D64" w:rsidRPr="00031D64" w14:paraId="0576A8C7" w14:textId="77777777" w:rsidTr="00031D64">
        <w:trPr>
          <w:trHeight w:val="57"/>
          <w:jc w:val="center"/>
        </w:trPr>
        <w:tc>
          <w:tcPr>
            <w:tcW w:w="2331" w:type="dxa"/>
            <w:vMerge/>
            <w:tcBorders>
              <w:top w:val="single" w:sz="4" w:space="0" w:color="auto"/>
              <w:left w:val="single" w:sz="4" w:space="0" w:color="auto"/>
              <w:bottom w:val="single" w:sz="4" w:space="0" w:color="auto"/>
              <w:right w:val="single" w:sz="4" w:space="0" w:color="auto"/>
            </w:tcBorders>
            <w:vAlign w:val="center"/>
            <w:hideMark/>
          </w:tcPr>
          <w:p w14:paraId="09803CF9" w14:textId="77777777" w:rsidR="00031D64" w:rsidRPr="00031D64" w:rsidRDefault="00031D64" w:rsidP="00031D64">
            <w:pPr>
              <w:spacing w:after="0" w:line="240" w:lineRule="auto"/>
              <w:rPr>
                <w:rFonts w:ascii="Times New Roman" w:eastAsia="Times New Roman" w:hAnsi="Times New Roman"/>
                <w:color w:val="000000"/>
                <w:lang w:eastAsia="ru-RU"/>
              </w:rPr>
            </w:pPr>
          </w:p>
        </w:tc>
        <w:tc>
          <w:tcPr>
            <w:tcW w:w="1742" w:type="dxa"/>
            <w:vMerge/>
            <w:tcBorders>
              <w:top w:val="single" w:sz="4" w:space="0" w:color="auto"/>
              <w:left w:val="single" w:sz="4" w:space="0" w:color="auto"/>
              <w:bottom w:val="single" w:sz="4" w:space="0" w:color="auto"/>
              <w:right w:val="single" w:sz="4" w:space="0" w:color="auto"/>
            </w:tcBorders>
            <w:vAlign w:val="center"/>
            <w:hideMark/>
          </w:tcPr>
          <w:p w14:paraId="17AFC179" w14:textId="77777777" w:rsidR="00031D64" w:rsidRPr="00031D64" w:rsidRDefault="00031D64" w:rsidP="00031D64">
            <w:pPr>
              <w:spacing w:after="0" w:line="240" w:lineRule="auto"/>
              <w:rPr>
                <w:rFonts w:ascii="Times New Roman" w:eastAsia="Times New Roman" w:hAnsi="Times New Roman"/>
                <w:color w:val="000000"/>
                <w:lang w:eastAsia="ru-RU"/>
              </w:rPr>
            </w:pPr>
          </w:p>
        </w:tc>
        <w:tc>
          <w:tcPr>
            <w:tcW w:w="1186" w:type="dxa"/>
            <w:vMerge/>
            <w:tcBorders>
              <w:top w:val="single" w:sz="4" w:space="0" w:color="auto"/>
              <w:left w:val="single" w:sz="4" w:space="0" w:color="auto"/>
              <w:bottom w:val="single" w:sz="4" w:space="0" w:color="auto"/>
              <w:right w:val="single" w:sz="4" w:space="0" w:color="auto"/>
            </w:tcBorders>
            <w:vAlign w:val="center"/>
            <w:hideMark/>
          </w:tcPr>
          <w:p w14:paraId="4C9E0E75" w14:textId="77777777" w:rsidR="00031D64" w:rsidRPr="00031D64" w:rsidRDefault="00031D64" w:rsidP="00031D64">
            <w:pPr>
              <w:spacing w:after="0" w:line="240" w:lineRule="auto"/>
              <w:rPr>
                <w:rFonts w:ascii="Times New Roman" w:eastAsia="Times New Roman" w:hAnsi="Times New Roman"/>
                <w:color w:val="000000"/>
                <w:lang w:eastAsia="ru-RU"/>
              </w:rPr>
            </w:pPr>
          </w:p>
        </w:tc>
        <w:tc>
          <w:tcPr>
            <w:tcW w:w="1571" w:type="dxa"/>
            <w:tcBorders>
              <w:top w:val="nil"/>
              <w:left w:val="nil"/>
              <w:bottom w:val="single" w:sz="4" w:space="0" w:color="auto"/>
              <w:right w:val="single" w:sz="4" w:space="0" w:color="auto"/>
            </w:tcBorders>
            <w:shd w:val="clear" w:color="auto" w:fill="auto"/>
            <w:vAlign w:val="center"/>
            <w:hideMark/>
          </w:tcPr>
          <w:p w14:paraId="669D6DA0" w14:textId="77777777" w:rsidR="00031D64" w:rsidRPr="00031D64" w:rsidRDefault="00031D64" w:rsidP="00031D64">
            <w:pPr>
              <w:spacing w:after="0" w:line="240" w:lineRule="auto"/>
              <w:jc w:val="center"/>
              <w:rPr>
                <w:rFonts w:ascii="Times New Roman" w:eastAsia="Times New Roman" w:hAnsi="Times New Roman"/>
                <w:color w:val="000000"/>
                <w:lang w:eastAsia="ru-RU"/>
              </w:rPr>
            </w:pPr>
            <w:r w:rsidRPr="00031D64">
              <w:rPr>
                <w:rFonts w:ascii="Times New Roman" w:eastAsia="Times New Roman" w:hAnsi="Times New Roman"/>
                <w:color w:val="000000"/>
                <w:lang w:eastAsia="ru-RU"/>
              </w:rPr>
              <w:t>тип</w:t>
            </w:r>
          </w:p>
        </w:tc>
        <w:tc>
          <w:tcPr>
            <w:tcW w:w="796" w:type="dxa"/>
            <w:tcBorders>
              <w:top w:val="nil"/>
              <w:left w:val="nil"/>
              <w:bottom w:val="single" w:sz="4" w:space="0" w:color="auto"/>
              <w:right w:val="single" w:sz="4" w:space="0" w:color="auto"/>
            </w:tcBorders>
            <w:shd w:val="clear" w:color="auto" w:fill="auto"/>
            <w:vAlign w:val="center"/>
            <w:hideMark/>
          </w:tcPr>
          <w:p w14:paraId="40838C22" w14:textId="77777777" w:rsidR="00031D64" w:rsidRPr="00031D64" w:rsidRDefault="00031D64" w:rsidP="00031D64">
            <w:pPr>
              <w:spacing w:after="0" w:line="240" w:lineRule="auto"/>
              <w:jc w:val="center"/>
              <w:rPr>
                <w:rFonts w:ascii="Times New Roman" w:eastAsia="Times New Roman" w:hAnsi="Times New Roman"/>
                <w:color w:val="000000"/>
                <w:lang w:eastAsia="ru-RU"/>
              </w:rPr>
            </w:pPr>
            <w:r w:rsidRPr="00031D64">
              <w:rPr>
                <w:rFonts w:ascii="Times New Roman" w:eastAsia="Times New Roman" w:hAnsi="Times New Roman"/>
                <w:color w:val="000000"/>
                <w:lang w:eastAsia="ru-RU"/>
              </w:rPr>
              <w:t>объём</w:t>
            </w:r>
          </w:p>
        </w:tc>
        <w:tc>
          <w:tcPr>
            <w:tcW w:w="1015" w:type="dxa"/>
            <w:tcBorders>
              <w:top w:val="nil"/>
              <w:left w:val="nil"/>
              <w:bottom w:val="single" w:sz="4" w:space="0" w:color="auto"/>
              <w:right w:val="single" w:sz="4" w:space="0" w:color="auto"/>
            </w:tcBorders>
            <w:shd w:val="clear" w:color="auto" w:fill="auto"/>
            <w:vAlign w:val="center"/>
            <w:hideMark/>
          </w:tcPr>
          <w:p w14:paraId="11A3DB9B" w14:textId="77777777" w:rsidR="00031D64" w:rsidRPr="00031D64" w:rsidRDefault="00031D64" w:rsidP="00031D64">
            <w:pPr>
              <w:spacing w:after="0" w:line="240" w:lineRule="auto"/>
              <w:jc w:val="center"/>
              <w:rPr>
                <w:rFonts w:ascii="Times New Roman" w:eastAsia="Times New Roman" w:hAnsi="Times New Roman"/>
                <w:color w:val="000000"/>
                <w:lang w:eastAsia="ru-RU"/>
              </w:rPr>
            </w:pPr>
            <w:r w:rsidRPr="00031D64">
              <w:rPr>
                <w:rFonts w:ascii="Times New Roman" w:eastAsia="Times New Roman" w:hAnsi="Times New Roman"/>
                <w:color w:val="000000"/>
                <w:lang w:eastAsia="ru-RU"/>
              </w:rPr>
              <w:t>кол-во</w:t>
            </w:r>
          </w:p>
        </w:tc>
        <w:tc>
          <w:tcPr>
            <w:tcW w:w="1780" w:type="dxa"/>
            <w:vMerge/>
            <w:tcBorders>
              <w:left w:val="single" w:sz="4" w:space="0" w:color="auto"/>
              <w:bottom w:val="single" w:sz="4" w:space="0" w:color="auto"/>
              <w:right w:val="single" w:sz="4" w:space="0" w:color="auto"/>
            </w:tcBorders>
            <w:vAlign w:val="center"/>
            <w:hideMark/>
          </w:tcPr>
          <w:p w14:paraId="562C8852" w14:textId="77777777" w:rsidR="00031D64" w:rsidRPr="00031D64" w:rsidRDefault="00031D64" w:rsidP="00031D64">
            <w:pPr>
              <w:spacing w:after="0" w:line="240" w:lineRule="auto"/>
              <w:rPr>
                <w:rFonts w:ascii="Times New Roman" w:eastAsia="Times New Roman" w:hAnsi="Times New Roman"/>
                <w:color w:val="000000"/>
                <w:lang w:eastAsia="ru-RU"/>
              </w:rPr>
            </w:pPr>
          </w:p>
        </w:tc>
      </w:tr>
      <w:tr w:rsidR="00031D64" w:rsidRPr="00031D64" w14:paraId="728A9C08" w14:textId="77777777" w:rsidTr="00031D64">
        <w:trPr>
          <w:trHeight w:val="57"/>
          <w:jc w:val="center"/>
        </w:trPr>
        <w:tc>
          <w:tcPr>
            <w:tcW w:w="2331" w:type="dxa"/>
            <w:tcBorders>
              <w:top w:val="nil"/>
              <w:left w:val="single" w:sz="4" w:space="0" w:color="auto"/>
              <w:bottom w:val="single" w:sz="4" w:space="0" w:color="auto"/>
              <w:right w:val="single" w:sz="4" w:space="0" w:color="auto"/>
            </w:tcBorders>
            <w:shd w:val="clear" w:color="auto" w:fill="auto"/>
            <w:vAlign w:val="center"/>
            <w:hideMark/>
          </w:tcPr>
          <w:p w14:paraId="34359EDA" w14:textId="77777777" w:rsidR="00031D64" w:rsidRPr="00031D64" w:rsidRDefault="00031D64" w:rsidP="00031D64">
            <w:pPr>
              <w:spacing w:after="0" w:line="240" w:lineRule="auto"/>
              <w:rPr>
                <w:rFonts w:ascii="Times New Roman" w:eastAsia="Times New Roman" w:hAnsi="Times New Roman"/>
                <w:color w:val="000000"/>
                <w:lang w:eastAsia="ru-RU"/>
              </w:rPr>
            </w:pPr>
            <w:r w:rsidRPr="00031D64">
              <w:rPr>
                <w:rFonts w:ascii="Times New Roman" w:eastAsia="Times New Roman" w:hAnsi="Times New Roman"/>
                <w:color w:val="000000"/>
                <w:lang w:eastAsia="ru-RU"/>
              </w:rPr>
              <w:t>г. Хилок</w:t>
            </w:r>
          </w:p>
        </w:tc>
        <w:tc>
          <w:tcPr>
            <w:tcW w:w="1742" w:type="dxa"/>
            <w:tcBorders>
              <w:top w:val="nil"/>
              <w:left w:val="nil"/>
              <w:bottom w:val="single" w:sz="4" w:space="0" w:color="auto"/>
              <w:right w:val="single" w:sz="4" w:space="0" w:color="auto"/>
            </w:tcBorders>
            <w:shd w:val="clear" w:color="auto" w:fill="auto"/>
            <w:vAlign w:val="center"/>
            <w:hideMark/>
          </w:tcPr>
          <w:p w14:paraId="081BF2C1" w14:textId="77777777" w:rsidR="00031D64" w:rsidRPr="00031D64" w:rsidRDefault="00031D64" w:rsidP="00031D64">
            <w:pPr>
              <w:spacing w:after="0" w:line="240" w:lineRule="auto"/>
              <w:jc w:val="center"/>
              <w:rPr>
                <w:rFonts w:ascii="Times New Roman" w:eastAsia="Times New Roman" w:hAnsi="Times New Roman"/>
                <w:color w:val="000000"/>
                <w:lang w:eastAsia="ru-RU"/>
              </w:rPr>
            </w:pPr>
            <w:r w:rsidRPr="00031D64">
              <w:rPr>
                <w:rFonts w:ascii="Times New Roman" w:eastAsia="Times New Roman" w:hAnsi="Times New Roman"/>
                <w:color w:val="000000"/>
                <w:lang w:eastAsia="ru-RU"/>
              </w:rPr>
              <w:t>8924</w:t>
            </w:r>
          </w:p>
        </w:tc>
        <w:tc>
          <w:tcPr>
            <w:tcW w:w="1186" w:type="dxa"/>
            <w:tcBorders>
              <w:top w:val="nil"/>
              <w:left w:val="nil"/>
              <w:bottom w:val="single" w:sz="4" w:space="0" w:color="auto"/>
              <w:right w:val="single" w:sz="4" w:space="0" w:color="auto"/>
            </w:tcBorders>
            <w:shd w:val="clear" w:color="auto" w:fill="auto"/>
            <w:vAlign w:val="center"/>
            <w:hideMark/>
          </w:tcPr>
          <w:p w14:paraId="333C9C9F" w14:textId="76FA3A79" w:rsidR="00031D64" w:rsidRPr="00031D64" w:rsidRDefault="00031D64" w:rsidP="00031D64">
            <w:pPr>
              <w:spacing w:after="0" w:line="240" w:lineRule="auto"/>
              <w:jc w:val="center"/>
              <w:rPr>
                <w:rFonts w:ascii="Times New Roman" w:eastAsia="Times New Roman" w:hAnsi="Times New Roman"/>
                <w:color w:val="000000"/>
                <w:lang w:eastAsia="ru-RU"/>
              </w:rPr>
            </w:pPr>
            <w:r w:rsidRPr="00031D64">
              <w:rPr>
                <w:rFonts w:ascii="Times New Roman" w:eastAsia="Times New Roman" w:hAnsi="Times New Roman"/>
                <w:color w:val="000000"/>
                <w:lang w:eastAsia="ru-RU"/>
              </w:rPr>
              <w:t>1 300</w:t>
            </w:r>
          </w:p>
        </w:tc>
        <w:tc>
          <w:tcPr>
            <w:tcW w:w="1571" w:type="dxa"/>
            <w:tcBorders>
              <w:top w:val="nil"/>
              <w:left w:val="nil"/>
              <w:bottom w:val="single" w:sz="4" w:space="0" w:color="auto"/>
              <w:right w:val="single" w:sz="4" w:space="0" w:color="auto"/>
            </w:tcBorders>
            <w:shd w:val="clear" w:color="auto" w:fill="auto"/>
            <w:vAlign w:val="center"/>
            <w:hideMark/>
          </w:tcPr>
          <w:p w14:paraId="375156AE" w14:textId="77777777" w:rsidR="00031D64" w:rsidRPr="00031D64" w:rsidRDefault="00031D64" w:rsidP="00031D64">
            <w:pPr>
              <w:spacing w:after="0" w:line="240" w:lineRule="auto"/>
              <w:jc w:val="center"/>
              <w:rPr>
                <w:rFonts w:ascii="Times New Roman" w:eastAsia="Times New Roman" w:hAnsi="Times New Roman"/>
                <w:color w:val="000000"/>
                <w:lang w:eastAsia="ru-RU"/>
              </w:rPr>
            </w:pPr>
            <w:proofErr w:type="spellStart"/>
            <w:r w:rsidRPr="00031D64">
              <w:rPr>
                <w:rFonts w:ascii="Times New Roman" w:eastAsia="Times New Roman" w:hAnsi="Times New Roman"/>
                <w:color w:val="000000"/>
                <w:lang w:eastAsia="ru-RU"/>
              </w:rPr>
              <w:t>жел</w:t>
            </w:r>
            <w:proofErr w:type="spellEnd"/>
            <w:r w:rsidRPr="00031D64">
              <w:rPr>
                <w:rFonts w:ascii="Times New Roman" w:eastAsia="Times New Roman" w:hAnsi="Times New Roman"/>
                <w:color w:val="000000"/>
                <w:lang w:eastAsia="ru-RU"/>
              </w:rPr>
              <w:t>. с крыш.</w:t>
            </w:r>
          </w:p>
        </w:tc>
        <w:tc>
          <w:tcPr>
            <w:tcW w:w="796" w:type="dxa"/>
            <w:tcBorders>
              <w:top w:val="nil"/>
              <w:left w:val="nil"/>
              <w:bottom w:val="single" w:sz="4" w:space="0" w:color="auto"/>
              <w:right w:val="single" w:sz="4" w:space="0" w:color="auto"/>
            </w:tcBorders>
            <w:shd w:val="clear" w:color="auto" w:fill="auto"/>
            <w:vAlign w:val="center"/>
            <w:hideMark/>
          </w:tcPr>
          <w:p w14:paraId="46771FA9" w14:textId="77777777" w:rsidR="00031D64" w:rsidRPr="00031D64" w:rsidRDefault="00031D64" w:rsidP="00031D64">
            <w:pPr>
              <w:spacing w:after="0" w:line="240" w:lineRule="auto"/>
              <w:jc w:val="center"/>
              <w:rPr>
                <w:rFonts w:ascii="Times New Roman" w:eastAsia="Times New Roman" w:hAnsi="Times New Roman"/>
                <w:color w:val="000000"/>
                <w:lang w:eastAsia="ru-RU"/>
              </w:rPr>
            </w:pPr>
            <w:r w:rsidRPr="00031D64">
              <w:rPr>
                <w:rFonts w:ascii="Times New Roman" w:eastAsia="Times New Roman" w:hAnsi="Times New Roman"/>
                <w:color w:val="000000"/>
                <w:lang w:eastAsia="ru-RU"/>
              </w:rPr>
              <w:t>0,75</w:t>
            </w:r>
          </w:p>
        </w:tc>
        <w:tc>
          <w:tcPr>
            <w:tcW w:w="1015" w:type="dxa"/>
            <w:tcBorders>
              <w:top w:val="nil"/>
              <w:left w:val="nil"/>
              <w:bottom w:val="single" w:sz="4" w:space="0" w:color="auto"/>
              <w:right w:val="single" w:sz="4" w:space="0" w:color="auto"/>
            </w:tcBorders>
            <w:shd w:val="clear" w:color="auto" w:fill="auto"/>
            <w:noWrap/>
            <w:vAlign w:val="center"/>
            <w:hideMark/>
          </w:tcPr>
          <w:p w14:paraId="6306770D" w14:textId="77777777" w:rsidR="00031D64" w:rsidRPr="00031D64" w:rsidRDefault="00031D64" w:rsidP="00031D64">
            <w:pPr>
              <w:spacing w:after="0" w:line="240" w:lineRule="auto"/>
              <w:jc w:val="center"/>
              <w:rPr>
                <w:rFonts w:ascii="Times New Roman" w:eastAsia="Times New Roman" w:hAnsi="Times New Roman"/>
                <w:color w:val="000000"/>
                <w:lang w:eastAsia="ru-RU"/>
              </w:rPr>
            </w:pPr>
            <w:r w:rsidRPr="00031D64">
              <w:rPr>
                <w:rFonts w:ascii="Times New Roman" w:eastAsia="Times New Roman" w:hAnsi="Times New Roman"/>
                <w:color w:val="000000"/>
                <w:lang w:eastAsia="ru-RU"/>
              </w:rPr>
              <w:t>217</w:t>
            </w:r>
          </w:p>
        </w:tc>
        <w:tc>
          <w:tcPr>
            <w:tcW w:w="1780" w:type="dxa"/>
            <w:tcBorders>
              <w:top w:val="nil"/>
              <w:left w:val="nil"/>
              <w:bottom w:val="single" w:sz="4" w:space="0" w:color="auto"/>
              <w:right w:val="single" w:sz="4" w:space="0" w:color="auto"/>
            </w:tcBorders>
            <w:shd w:val="clear" w:color="auto" w:fill="auto"/>
            <w:noWrap/>
            <w:vAlign w:val="center"/>
            <w:hideMark/>
          </w:tcPr>
          <w:p w14:paraId="0A1213B4" w14:textId="77777777" w:rsidR="00031D64" w:rsidRPr="00031D64" w:rsidRDefault="00031D64" w:rsidP="00031D64">
            <w:pPr>
              <w:spacing w:after="0" w:line="240" w:lineRule="auto"/>
              <w:jc w:val="center"/>
              <w:rPr>
                <w:rFonts w:ascii="Times New Roman" w:eastAsia="Times New Roman" w:hAnsi="Times New Roman"/>
                <w:color w:val="000000"/>
                <w:lang w:eastAsia="ru-RU"/>
              </w:rPr>
            </w:pPr>
            <w:r w:rsidRPr="00031D64">
              <w:rPr>
                <w:rFonts w:ascii="Times New Roman" w:eastAsia="Times New Roman" w:hAnsi="Times New Roman"/>
                <w:color w:val="000000"/>
                <w:lang w:eastAsia="ru-RU"/>
              </w:rPr>
              <w:t>162,5</w:t>
            </w:r>
          </w:p>
        </w:tc>
      </w:tr>
      <w:tr w:rsidR="00031D64" w:rsidRPr="00031D64" w14:paraId="08C5AB2A" w14:textId="77777777" w:rsidTr="00031D64">
        <w:trPr>
          <w:trHeight w:val="57"/>
          <w:jc w:val="center"/>
        </w:trPr>
        <w:tc>
          <w:tcPr>
            <w:tcW w:w="2331" w:type="dxa"/>
            <w:tcBorders>
              <w:top w:val="nil"/>
              <w:left w:val="single" w:sz="4" w:space="0" w:color="auto"/>
              <w:bottom w:val="single" w:sz="4" w:space="0" w:color="auto"/>
              <w:right w:val="single" w:sz="4" w:space="0" w:color="auto"/>
            </w:tcBorders>
            <w:shd w:val="clear" w:color="auto" w:fill="auto"/>
            <w:vAlign w:val="center"/>
            <w:hideMark/>
          </w:tcPr>
          <w:p w14:paraId="4A90CF39" w14:textId="77777777" w:rsidR="00031D64" w:rsidRPr="00031D64" w:rsidRDefault="00031D64" w:rsidP="00031D64">
            <w:pPr>
              <w:spacing w:after="0" w:line="240" w:lineRule="auto"/>
              <w:rPr>
                <w:rFonts w:ascii="Times New Roman" w:eastAsia="Times New Roman" w:hAnsi="Times New Roman"/>
                <w:color w:val="000000"/>
                <w:lang w:eastAsia="ru-RU"/>
              </w:rPr>
            </w:pPr>
            <w:r w:rsidRPr="00031D64">
              <w:rPr>
                <w:rFonts w:ascii="Times New Roman" w:eastAsia="Times New Roman" w:hAnsi="Times New Roman"/>
                <w:color w:val="000000"/>
                <w:lang w:eastAsia="ru-RU"/>
              </w:rPr>
              <w:t xml:space="preserve">с. </w:t>
            </w:r>
            <w:proofErr w:type="spellStart"/>
            <w:r w:rsidRPr="00031D64">
              <w:rPr>
                <w:rFonts w:ascii="Times New Roman" w:eastAsia="Times New Roman" w:hAnsi="Times New Roman"/>
                <w:color w:val="000000"/>
                <w:lang w:eastAsia="ru-RU"/>
              </w:rPr>
              <w:t>Жилкин</w:t>
            </w:r>
            <w:proofErr w:type="spellEnd"/>
            <w:r w:rsidRPr="00031D64">
              <w:rPr>
                <w:rFonts w:ascii="Times New Roman" w:eastAsia="Times New Roman" w:hAnsi="Times New Roman"/>
                <w:color w:val="000000"/>
                <w:lang w:eastAsia="ru-RU"/>
              </w:rPr>
              <w:t xml:space="preserve"> Хутор</w:t>
            </w:r>
          </w:p>
        </w:tc>
        <w:tc>
          <w:tcPr>
            <w:tcW w:w="1742" w:type="dxa"/>
            <w:tcBorders>
              <w:top w:val="nil"/>
              <w:left w:val="nil"/>
              <w:bottom w:val="single" w:sz="4" w:space="0" w:color="auto"/>
              <w:right w:val="single" w:sz="4" w:space="0" w:color="auto"/>
            </w:tcBorders>
            <w:shd w:val="clear" w:color="auto" w:fill="auto"/>
            <w:vAlign w:val="center"/>
            <w:hideMark/>
          </w:tcPr>
          <w:p w14:paraId="306AA256" w14:textId="77777777" w:rsidR="00031D64" w:rsidRPr="00031D64" w:rsidRDefault="00031D64" w:rsidP="00031D64">
            <w:pPr>
              <w:spacing w:after="0" w:line="240" w:lineRule="auto"/>
              <w:jc w:val="center"/>
              <w:rPr>
                <w:rFonts w:ascii="Times New Roman" w:eastAsia="Times New Roman" w:hAnsi="Times New Roman"/>
                <w:color w:val="000000"/>
                <w:lang w:eastAsia="ru-RU"/>
              </w:rPr>
            </w:pPr>
            <w:r w:rsidRPr="00031D64">
              <w:rPr>
                <w:rFonts w:ascii="Times New Roman" w:eastAsia="Times New Roman" w:hAnsi="Times New Roman"/>
                <w:color w:val="000000"/>
                <w:lang w:eastAsia="ru-RU"/>
              </w:rPr>
              <w:t>40</w:t>
            </w:r>
          </w:p>
        </w:tc>
        <w:tc>
          <w:tcPr>
            <w:tcW w:w="1186" w:type="dxa"/>
            <w:tcBorders>
              <w:top w:val="nil"/>
              <w:left w:val="nil"/>
              <w:bottom w:val="single" w:sz="4" w:space="0" w:color="auto"/>
              <w:right w:val="single" w:sz="4" w:space="0" w:color="auto"/>
            </w:tcBorders>
            <w:shd w:val="clear" w:color="auto" w:fill="auto"/>
            <w:vAlign w:val="center"/>
            <w:hideMark/>
          </w:tcPr>
          <w:p w14:paraId="05E294EA" w14:textId="7F3C974B" w:rsidR="00031D64" w:rsidRPr="00031D64" w:rsidRDefault="00031D64" w:rsidP="00031D64">
            <w:pPr>
              <w:spacing w:after="0" w:line="240" w:lineRule="auto"/>
              <w:jc w:val="center"/>
              <w:rPr>
                <w:rFonts w:ascii="Times New Roman" w:eastAsia="Times New Roman" w:hAnsi="Times New Roman"/>
                <w:color w:val="000000"/>
                <w:lang w:eastAsia="ru-RU"/>
              </w:rPr>
            </w:pPr>
            <w:r w:rsidRPr="00031D64">
              <w:rPr>
                <w:rFonts w:ascii="Times New Roman" w:eastAsia="Times New Roman" w:hAnsi="Times New Roman"/>
                <w:color w:val="000000"/>
                <w:lang w:eastAsia="ru-RU"/>
              </w:rPr>
              <w:t>5</w:t>
            </w:r>
          </w:p>
        </w:tc>
        <w:tc>
          <w:tcPr>
            <w:tcW w:w="1571" w:type="dxa"/>
            <w:tcBorders>
              <w:top w:val="nil"/>
              <w:left w:val="nil"/>
              <w:bottom w:val="single" w:sz="4" w:space="0" w:color="auto"/>
              <w:right w:val="single" w:sz="4" w:space="0" w:color="auto"/>
            </w:tcBorders>
            <w:shd w:val="clear" w:color="auto" w:fill="auto"/>
            <w:vAlign w:val="center"/>
            <w:hideMark/>
          </w:tcPr>
          <w:p w14:paraId="6077760D" w14:textId="77777777" w:rsidR="00031D64" w:rsidRPr="00031D64" w:rsidRDefault="00031D64" w:rsidP="00031D64">
            <w:pPr>
              <w:spacing w:after="0" w:line="240" w:lineRule="auto"/>
              <w:jc w:val="center"/>
              <w:rPr>
                <w:rFonts w:ascii="Times New Roman" w:eastAsia="Times New Roman" w:hAnsi="Times New Roman"/>
                <w:color w:val="000000"/>
                <w:lang w:eastAsia="ru-RU"/>
              </w:rPr>
            </w:pPr>
            <w:proofErr w:type="spellStart"/>
            <w:r w:rsidRPr="00031D64">
              <w:rPr>
                <w:rFonts w:ascii="Times New Roman" w:eastAsia="Times New Roman" w:hAnsi="Times New Roman"/>
                <w:color w:val="000000"/>
                <w:lang w:eastAsia="ru-RU"/>
              </w:rPr>
              <w:t>жел</w:t>
            </w:r>
            <w:proofErr w:type="spellEnd"/>
            <w:r w:rsidRPr="00031D64">
              <w:rPr>
                <w:rFonts w:ascii="Times New Roman" w:eastAsia="Times New Roman" w:hAnsi="Times New Roman"/>
                <w:color w:val="000000"/>
                <w:lang w:eastAsia="ru-RU"/>
              </w:rPr>
              <w:t>. с крыш.</w:t>
            </w:r>
          </w:p>
        </w:tc>
        <w:tc>
          <w:tcPr>
            <w:tcW w:w="796" w:type="dxa"/>
            <w:tcBorders>
              <w:top w:val="nil"/>
              <w:left w:val="nil"/>
              <w:bottom w:val="single" w:sz="4" w:space="0" w:color="auto"/>
              <w:right w:val="single" w:sz="4" w:space="0" w:color="auto"/>
            </w:tcBorders>
            <w:shd w:val="clear" w:color="auto" w:fill="auto"/>
            <w:vAlign w:val="center"/>
            <w:hideMark/>
          </w:tcPr>
          <w:p w14:paraId="61F8AE88" w14:textId="77777777" w:rsidR="00031D64" w:rsidRPr="00031D64" w:rsidRDefault="00031D64" w:rsidP="00031D64">
            <w:pPr>
              <w:spacing w:after="0" w:line="240" w:lineRule="auto"/>
              <w:jc w:val="center"/>
              <w:rPr>
                <w:rFonts w:ascii="Times New Roman" w:eastAsia="Times New Roman" w:hAnsi="Times New Roman"/>
                <w:color w:val="000000"/>
                <w:lang w:eastAsia="ru-RU"/>
              </w:rPr>
            </w:pPr>
            <w:r w:rsidRPr="00031D64">
              <w:rPr>
                <w:rFonts w:ascii="Times New Roman" w:eastAsia="Times New Roman" w:hAnsi="Times New Roman"/>
                <w:color w:val="000000"/>
                <w:lang w:eastAsia="ru-RU"/>
              </w:rPr>
              <w:t>0,75</w:t>
            </w:r>
          </w:p>
        </w:tc>
        <w:tc>
          <w:tcPr>
            <w:tcW w:w="1015" w:type="dxa"/>
            <w:tcBorders>
              <w:top w:val="nil"/>
              <w:left w:val="nil"/>
              <w:bottom w:val="single" w:sz="4" w:space="0" w:color="auto"/>
              <w:right w:val="single" w:sz="4" w:space="0" w:color="auto"/>
            </w:tcBorders>
            <w:shd w:val="clear" w:color="auto" w:fill="auto"/>
            <w:noWrap/>
            <w:vAlign w:val="center"/>
            <w:hideMark/>
          </w:tcPr>
          <w:p w14:paraId="1C4C8122" w14:textId="77777777" w:rsidR="00031D64" w:rsidRPr="00031D64" w:rsidRDefault="00031D64" w:rsidP="00031D64">
            <w:pPr>
              <w:spacing w:after="0" w:line="240" w:lineRule="auto"/>
              <w:jc w:val="center"/>
              <w:rPr>
                <w:rFonts w:ascii="Times New Roman" w:eastAsia="Times New Roman" w:hAnsi="Times New Roman"/>
                <w:color w:val="000000"/>
                <w:lang w:eastAsia="ru-RU"/>
              </w:rPr>
            </w:pPr>
            <w:r w:rsidRPr="00031D64">
              <w:rPr>
                <w:rFonts w:ascii="Times New Roman" w:eastAsia="Times New Roman" w:hAnsi="Times New Roman"/>
                <w:color w:val="000000"/>
                <w:lang w:eastAsia="ru-RU"/>
              </w:rPr>
              <w:t>1</w:t>
            </w:r>
          </w:p>
        </w:tc>
        <w:tc>
          <w:tcPr>
            <w:tcW w:w="1780" w:type="dxa"/>
            <w:tcBorders>
              <w:top w:val="nil"/>
              <w:left w:val="nil"/>
              <w:bottom w:val="single" w:sz="4" w:space="0" w:color="auto"/>
              <w:right w:val="single" w:sz="4" w:space="0" w:color="auto"/>
            </w:tcBorders>
            <w:shd w:val="clear" w:color="auto" w:fill="auto"/>
            <w:noWrap/>
            <w:vAlign w:val="center"/>
            <w:hideMark/>
          </w:tcPr>
          <w:p w14:paraId="3E02B424" w14:textId="77777777" w:rsidR="00031D64" w:rsidRPr="00031D64" w:rsidRDefault="00031D64" w:rsidP="00031D64">
            <w:pPr>
              <w:spacing w:after="0" w:line="240" w:lineRule="auto"/>
              <w:jc w:val="center"/>
              <w:rPr>
                <w:rFonts w:ascii="Times New Roman" w:eastAsia="Times New Roman" w:hAnsi="Times New Roman"/>
                <w:color w:val="000000"/>
                <w:lang w:eastAsia="ru-RU"/>
              </w:rPr>
            </w:pPr>
            <w:r w:rsidRPr="00031D64">
              <w:rPr>
                <w:rFonts w:ascii="Times New Roman" w:eastAsia="Times New Roman" w:hAnsi="Times New Roman"/>
                <w:color w:val="000000"/>
                <w:lang w:eastAsia="ru-RU"/>
              </w:rPr>
              <w:t>0,7</w:t>
            </w:r>
          </w:p>
        </w:tc>
      </w:tr>
      <w:tr w:rsidR="00031D64" w:rsidRPr="00031D64" w14:paraId="47DCB846" w14:textId="77777777" w:rsidTr="00031D64">
        <w:trPr>
          <w:trHeight w:val="57"/>
          <w:jc w:val="center"/>
        </w:trPr>
        <w:tc>
          <w:tcPr>
            <w:tcW w:w="2331" w:type="dxa"/>
            <w:tcBorders>
              <w:top w:val="nil"/>
              <w:left w:val="single" w:sz="4" w:space="0" w:color="auto"/>
              <w:bottom w:val="single" w:sz="4" w:space="0" w:color="auto"/>
              <w:right w:val="single" w:sz="4" w:space="0" w:color="auto"/>
            </w:tcBorders>
            <w:shd w:val="clear" w:color="auto" w:fill="auto"/>
            <w:vAlign w:val="center"/>
            <w:hideMark/>
          </w:tcPr>
          <w:p w14:paraId="224414D2" w14:textId="77777777" w:rsidR="00031D64" w:rsidRPr="00031D64" w:rsidRDefault="00031D64" w:rsidP="00031D64">
            <w:pPr>
              <w:spacing w:after="0" w:line="240" w:lineRule="auto"/>
              <w:rPr>
                <w:rFonts w:ascii="Times New Roman" w:eastAsia="Times New Roman" w:hAnsi="Times New Roman"/>
                <w:color w:val="000000"/>
                <w:lang w:eastAsia="ru-RU"/>
              </w:rPr>
            </w:pPr>
            <w:r w:rsidRPr="00031D64">
              <w:rPr>
                <w:rFonts w:ascii="Times New Roman" w:eastAsia="Times New Roman" w:hAnsi="Times New Roman"/>
                <w:color w:val="000000"/>
                <w:lang w:eastAsia="ru-RU"/>
              </w:rPr>
              <w:t>с. Сосновка</w:t>
            </w:r>
          </w:p>
        </w:tc>
        <w:tc>
          <w:tcPr>
            <w:tcW w:w="1742" w:type="dxa"/>
            <w:tcBorders>
              <w:top w:val="nil"/>
              <w:left w:val="nil"/>
              <w:bottom w:val="single" w:sz="4" w:space="0" w:color="auto"/>
              <w:right w:val="single" w:sz="4" w:space="0" w:color="auto"/>
            </w:tcBorders>
            <w:shd w:val="clear" w:color="auto" w:fill="auto"/>
            <w:vAlign w:val="center"/>
            <w:hideMark/>
          </w:tcPr>
          <w:p w14:paraId="28DF765C" w14:textId="77777777" w:rsidR="00031D64" w:rsidRPr="00031D64" w:rsidRDefault="00031D64" w:rsidP="00031D64">
            <w:pPr>
              <w:spacing w:after="0" w:line="240" w:lineRule="auto"/>
              <w:jc w:val="center"/>
              <w:rPr>
                <w:rFonts w:ascii="Times New Roman" w:eastAsia="Times New Roman" w:hAnsi="Times New Roman"/>
                <w:color w:val="000000"/>
                <w:lang w:eastAsia="ru-RU"/>
              </w:rPr>
            </w:pPr>
            <w:r w:rsidRPr="00031D64">
              <w:rPr>
                <w:rFonts w:ascii="Times New Roman" w:eastAsia="Times New Roman" w:hAnsi="Times New Roman"/>
                <w:color w:val="000000"/>
                <w:lang w:eastAsia="ru-RU"/>
              </w:rPr>
              <w:t>15</w:t>
            </w:r>
          </w:p>
        </w:tc>
        <w:tc>
          <w:tcPr>
            <w:tcW w:w="1186" w:type="dxa"/>
            <w:tcBorders>
              <w:top w:val="nil"/>
              <w:left w:val="nil"/>
              <w:bottom w:val="single" w:sz="4" w:space="0" w:color="auto"/>
              <w:right w:val="single" w:sz="4" w:space="0" w:color="auto"/>
            </w:tcBorders>
            <w:shd w:val="clear" w:color="auto" w:fill="auto"/>
            <w:vAlign w:val="center"/>
            <w:hideMark/>
          </w:tcPr>
          <w:p w14:paraId="1FCC787F" w14:textId="19E0AD49" w:rsidR="00031D64" w:rsidRPr="00031D64" w:rsidRDefault="00031D64" w:rsidP="00031D64">
            <w:pPr>
              <w:spacing w:after="0" w:line="240" w:lineRule="auto"/>
              <w:jc w:val="center"/>
              <w:rPr>
                <w:rFonts w:ascii="Times New Roman" w:eastAsia="Times New Roman" w:hAnsi="Times New Roman"/>
                <w:color w:val="000000"/>
                <w:lang w:eastAsia="ru-RU"/>
              </w:rPr>
            </w:pPr>
            <w:r w:rsidRPr="00031D64">
              <w:rPr>
                <w:rFonts w:ascii="Times New Roman" w:eastAsia="Times New Roman" w:hAnsi="Times New Roman"/>
                <w:color w:val="000000"/>
                <w:lang w:eastAsia="ru-RU"/>
              </w:rPr>
              <w:t xml:space="preserve">2   </w:t>
            </w:r>
          </w:p>
        </w:tc>
        <w:tc>
          <w:tcPr>
            <w:tcW w:w="1571" w:type="dxa"/>
            <w:tcBorders>
              <w:top w:val="nil"/>
              <w:left w:val="nil"/>
              <w:bottom w:val="single" w:sz="4" w:space="0" w:color="auto"/>
              <w:right w:val="single" w:sz="4" w:space="0" w:color="auto"/>
            </w:tcBorders>
            <w:shd w:val="clear" w:color="auto" w:fill="auto"/>
            <w:vAlign w:val="center"/>
            <w:hideMark/>
          </w:tcPr>
          <w:p w14:paraId="02376826" w14:textId="77777777" w:rsidR="00031D64" w:rsidRPr="00031D64" w:rsidRDefault="00031D64" w:rsidP="00031D64">
            <w:pPr>
              <w:spacing w:after="0" w:line="240" w:lineRule="auto"/>
              <w:jc w:val="center"/>
              <w:rPr>
                <w:rFonts w:ascii="Times New Roman" w:eastAsia="Times New Roman" w:hAnsi="Times New Roman"/>
                <w:color w:val="000000"/>
                <w:lang w:eastAsia="ru-RU"/>
              </w:rPr>
            </w:pPr>
            <w:proofErr w:type="spellStart"/>
            <w:r w:rsidRPr="00031D64">
              <w:rPr>
                <w:rFonts w:ascii="Times New Roman" w:eastAsia="Times New Roman" w:hAnsi="Times New Roman"/>
                <w:color w:val="000000"/>
                <w:lang w:eastAsia="ru-RU"/>
              </w:rPr>
              <w:t>жел</w:t>
            </w:r>
            <w:proofErr w:type="spellEnd"/>
            <w:r w:rsidRPr="00031D64">
              <w:rPr>
                <w:rFonts w:ascii="Times New Roman" w:eastAsia="Times New Roman" w:hAnsi="Times New Roman"/>
                <w:color w:val="000000"/>
                <w:lang w:eastAsia="ru-RU"/>
              </w:rPr>
              <w:t>. с крыш.</w:t>
            </w:r>
          </w:p>
        </w:tc>
        <w:tc>
          <w:tcPr>
            <w:tcW w:w="796" w:type="dxa"/>
            <w:tcBorders>
              <w:top w:val="nil"/>
              <w:left w:val="nil"/>
              <w:bottom w:val="single" w:sz="4" w:space="0" w:color="auto"/>
              <w:right w:val="single" w:sz="4" w:space="0" w:color="auto"/>
            </w:tcBorders>
            <w:shd w:val="clear" w:color="auto" w:fill="auto"/>
            <w:vAlign w:val="center"/>
            <w:hideMark/>
          </w:tcPr>
          <w:p w14:paraId="22A31C46" w14:textId="77777777" w:rsidR="00031D64" w:rsidRPr="00031D64" w:rsidRDefault="00031D64" w:rsidP="00031D64">
            <w:pPr>
              <w:spacing w:after="0" w:line="240" w:lineRule="auto"/>
              <w:jc w:val="center"/>
              <w:rPr>
                <w:rFonts w:ascii="Times New Roman" w:eastAsia="Times New Roman" w:hAnsi="Times New Roman"/>
                <w:color w:val="000000"/>
                <w:lang w:eastAsia="ru-RU"/>
              </w:rPr>
            </w:pPr>
            <w:r w:rsidRPr="00031D64">
              <w:rPr>
                <w:rFonts w:ascii="Times New Roman" w:eastAsia="Times New Roman" w:hAnsi="Times New Roman"/>
                <w:color w:val="000000"/>
                <w:lang w:eastAsia="ru-RU"/>
              </w:rPr>
              <w:t>0,75</w:t>
            </w:r>
          </w:p>
        </w:tc>
        <w:tc>
          <w:tcPr>
            <w:tcW w:w="1015" w:type="dxa"/>
            <w:tcBorders>
              <w:top w:val="nil"/>
              <w:left w:val="nil"/>
              <w:bottom w:val="single" w:sz="4" w:space="0" w:color="auto"/>
              <w:right w:val="single" w:sz="4" w:space="0" w:color="auto"/>
            </w:tcBorders>
            <w:shd w:val="clear" w:color="auto" w:fill="auto"/>
            <w:noWrap/>
            <w:vAlign w:val="center"/>
            <w:hideMark/>
          </w:tcPr>
          <w:p w14:paraId="6680722F" w14:textId="77777777" w:rsidR="00031D64" w:rsidRPr="00031D64" w:rsidRDefault="00031D64" w:rsidP="00031D64">
            <w:pPr>
              <w:spacing w:after="0" w:line="240" w:lineRule="auto"/>
              <w:jc w:val="center"/>
              <w:rPr>
                <w:rFonts w:ascii="Times New Roman" w:eastAsia="Times New Roman" w:hAnsi="Times New Roman"/>
                <w:color w:val="000000"/>
                <w:lang w:eastAsia="ru-RU"/>
              </w:rPr>
            </w:pPr>
            <w:r w:rsidRPr="00031D64">
              <w:rPr>
                <w:rFonts w:ascii="Times New Roman" w:eastAsia="Times New Roman" w:hAnsi="Times New Roman"/>
                <w:color w:val="000000"/>
                <w:lang w:eastAsia="ru-RU"/>
              </w:rPr>
              <w:t>1</w:t>
            </w:r>
          </w:p>
        </w:tc>
        <w:tc>
          <w:tcPr>
            <w:tcW w:w="1780" w:type="dxa"/>
            <w:tcBorders>
              <w:top w:val="nil"/>
              <w:left w:val="nil"/>
              <w:bottom w:val="single" w:sz="4" w:space="0" w:color="auto"/>
              <w:right w:val="single" w:sz="4" w:space="0" w:color="auto"/>
            </w:tcBorders>
            <w:shd w:val="clear" w:color="auto" w:fill="auto"/>
            <w:noWrap/>
            <w:vAlign w:val="center"/>
            <w:hideMark/>
          </w:tcPr>
          <w:p w14:paraId="68A9743A" w14:textId="77777777" w:rsidR="00031D64" w:rsidRPr="00031D64" w:rsidRDefault="00031D64" w:rsidP="00031D64">
            <w:pPr>
              <w:spacing w:after="0" w:line="240" w:lineRule="auto"/>
              <w:jc w:val="center"/>
              <w:rPr>
                <w:rFonts w:ascii="Times New Roman" w:eastAsia="Times New Roman" w:hAnsi="Times New Roman"/>
                <w:color w:val="000000"/>
                <w:lang w:eastAsia="ru-RU"/>
              </w:rPr>
            </w:pPr>
            <w:r w:rsidRPr="00031D64">
              <w:rPr>
                <w:rFonts w:ascii="Times New Roman" w:eastAsia="Times New Roman" w:hAnsi="Times New Roman"/>
                <w:color w:val="000000"/>
                <w:lang w:eastAsia="ru-RU"/>
              </w:rPr>
              <w:t>0,2</w:t>
            </w:r>
          </w:p>
        </w:tc>
      </w:tr>
      <w:tr w:rsidR="00031D64" w:rsidRPr="00031D64" w14:paraId="3DD98164" w14:textId="77777777" w:rsidTr="00031D64">
        <w:trPr>
          <w:trHeight w:val="57"/>
          <w:jc w:val="center"/>
        </w:trPr>
        <w:tc>
          <w:tcPr>
            <w:tcW w:w="2331" w:type="dxa"/>
            <w:tcBorders>
              <w:top w:val="nil"/>
              <w:left w:val="single" w:sz="4" w:space="0" w:color="auto"/>
              <w:bottom w:val="single" w:sz="4" w:space="0" w:color="auto"/>
              <w:right w:val="single" w:sz="4" w:space="0" w:color="auto"/>
            </w:tcBorders>
            <w:shd w:val="clear" w:color="auto" w:fill="auto"/>
            <w:vAlign w:val="center"/>
            <w:hideMark/>
          </w:tcPr>
          <w:p w14:paraId="79964226" w14:textId="77777777" w:rsidR="00031D64" w:rsidRPr="00031D64" w:rsidRDefault="00031D64" w:rsidP="00031D64">
            <w:pPr>
              <w:spacing w:after="0" w:line="240" w:lineRule="auto"/>
              <w:rPr>
                <w:rFonts w:ascii="Times New Roman" w:eastAsia="Times New Roman" w:hAnsi="Times New Roman"/>
                <w:color w:val="000000"/>
                <w:lang w:eastAsia="ru-RU"/>
              </w:rPr>
            </w:pPr>
            <w:r w:rsidRPr="00031D64">
              <w:rPr>
                <w:rFonts w:ascii="Times New Roman" w:eastAsia="Times New Roman" w:hAnsi="Times New Roman"/>
                <w:color w:val="000000"/>
                <w:lang w:eastAsia="ru-RU"/>
              </w:rPr>
              <w:t>Итого</w:t>
            </w:r>
          </w:p>
        </w:tc>
        <w:tc>
          <w:tcPr>
            <w:tcW w:w="1742" w:type="dxa"/>
            <w:tcBorders>
              <w:top w:val="nil"/>
              <w:left w:val="nil"/>
              <w:bottom w:val="single" w:sz="4" w:space="0" w:color="auto"/>
              <w:right w:val="single" w:sz="4" w:space="0" w:color="auto"/>
            </w:tcBorders>
            <w:shd w:val="clear" w:color="auto" w:fill="auto"/>
            <w:noWrap/>
            <w:vAlign w:val="center"/>
            <w:hideMark/>
          </w:tcPr>
          <w:p w14:paraId="14749B27" w14:textId="77777777" w:rsidR="00031D64" w:rsidRPr="00031D64" w:rsidRDefault="00031D64" w:rsidP="00031D64">
            <w:pPr>
              <w:spacing w:after="0" w:line="240" w:lineRule="auto"/>
              <w:jc w:val="center"/>
              <w:rPr>
                <w:rFonts w:ascii="Times New Roman" w:eastAsia="Times New Roman" w:hAnsi="Times New Roman"/>
                <w:color w:val="000000"/>
                <w:lang w:eastAsia="ru-RU"/>
              </w:rPr>
            </w:pPr>
            <w:r w:rsidRPr="00031D64">
              <w:rPr>
                <w:rFonts w:ascii="Times New Roman" w:eastAsia="Times New Roman" w:hAnsi="Times New Roman"/>
                <w:color w:val="000000"/>
                <w:lang w:eastAsia="ru-RU"/>
              </w:rPr>
              <w:t>8979</w:t>
            </w:r>
          </w:p>
        </w:tc>
        <w:tc>
          <w:tcPr>
            <w:tcW w:w="1186" w:type="dxa"/>
            <w:tcBorders>
              <w:top w:val="nil"/>
              <w:left w:val="nil"/>
              <w:bottom w:val="single" w:sz="4" w:space="0" w:color="auto"/>
              <w:right w:val="single" w:sz="4" w:space="0" w:color="auto"/>
            </w:tcBorders>
            <w:shd w:val="clear" w:color="auto" w:fill="auto"/>
            <w:noWrap/>
            <w:vAlign w:val="center"/>
            <w:hideMark/>
          </w:tcPr>
          <w:p w14:paraId="5870D7A5" w14:textId="77777777" w:rsidR="00031D64" w:rsidRPr="00031D64" w:rsidRDefault="00031D64" w:rsidP="00031D64">
            <w:pPr>
              <w:spacing w:after="0" w:line="240" w:lineRule="auto"/>
              <w:jc w:val="center"/>
              <w:rPr>
                <w:rFonts w:ascii="Times New Roman" w:eastAsia="Times New Roman" w:hAnsi="Times New Roman"/>
                <w:color w:val="000000"/>
                <w:lang w:eastAsia="ru-RU"/>
              </w:rPr>
            </w:pPr>
            <w:r w:rsidRPr="00031D64">
              <w:rPr>
                <w:rFonts w:ascii="Times New Roman" w:eastAsia="Times New Roman" w:hAnsi="Times New Roman"/>
                <w:color w:val="000000"/>
                <w:lang w:eastAsia="ru-RU"/>
              </w:rPr>
              <w:t>1307</w:t>
            </w:r>
          </w:p>
        </w:tc>
        <w:tc>
          <w:tcPr>
            <w:tcW w:w="1571" w:type="dxa"/>
            <w:tcBorders>
              <w:top w:val="nil"/>
              <w:left w:val="nil"/>
              <w:bottom w:val="single" w:sz="4" w:space="0" w:color="auto"/>
              <w:right w:val="single" w:sz="4" w:space="0" w:color="auto"/>
            </w:tcBorders>
            <w:shd w:val="clear" w:color="auto" w:fill="auto"/>
            <w:vAlign w:val="center"/>
            <w:hideMark/>
          </w:tcPr>
          <w:p w14:paraId="7C0DC2C8" w14:textId="77777777" w:rsidR="00031D64" w:rsidRPr="00031D64" w:rsidRDefault="00031D64" w:rsidP="00031D64">
            <w:pPr>
              <w:spacing w:after="0" w:line="240" w:lineRule="auto"/>
              <w:jc w:val="center"/>
              <w:rPr>
                <w:rFonts w:ascii="Times New Roman" w:eastAsia="Times New Roman" w:hAnsi="Times New Roman"/>
                <w:color w:val="000000"/>
                <w:lang w:eastAsia="ru-RU"/>
              </w:rPr>
            </w:pPr>
            <w:r w:rsidRPr="00031D64">
              <w:rPr>
                <w:rFonts w:ascii="Times New Roman" w:eastAsia="Times New Roman" w:hAnsi="Times New Roman"/>
                <w:color w:val="000000"/>
                <w:lang w:eastAsia="ru-RU"/>
              </w:rPr>
              <w:t> </w:t>
            </w:r>
          </w:p>
        </w:tc>
        <w:tc>
          <w:tcPr>
            <w:tcW w:w="796" w:type="dxa"/>
            <w:tcBorders>
              <w:top w:val="nil"/>
              <w:left w:val="nil"/>
              <w:bottom w:val="single" w:sz="4" w:space="0" w:color="auto"/>
              <w:right w:val="single" w:sz="4" w:space="0" w:color="auto"/>
            </w:tcBorders>
            <w:shd w:val="clear" w:color="auto" w:fill="auto"/>
            <w:vAlign w:val="center"/>
            <w:hideMark/>
          </w:tcPr>
          <w:p w14:paraId="36F67DCD" w14:textId="77777777" w:rsidR="00031D64" w:rsidRPr="00031D64" w:rsidRDefault="00031D64" w:rsidP="00031D64">
            <w:pPr>
              <w:spacing w:after="0" w:line="240" w:lineRule="auto"/>
              <w:jc w:val="center"/>
              <w:rPr>
                <w:rFonts w:ascii="Times New Roman" w:eastAsia="Times New Roman" w:hAnsi="Times New Roman"/>
                <w:color w:val="000000"/>
                <w:lang w:eastAsia="ru-RU"/>
              </w:rPr>
            </w:pPr>
            <w:r w:rsidRPr="00031D64">
              <w:rPr>
                <w:rFonts w:ascii="Times New Roman" w:eastAsia="Times New Roman" w:hAnsi="Times New Roman"/>
                <w:color w:val="000000"/>
                <w:lang w:eastAsia="ru-RU"/>
              </w:rPr>
              <w:t> </w:t>
            </w:r>
          </w:p>
        </w:tc>
        <w:tc>
          <w:tcPr>
            <w:tcW w:w="1015" w:type="dxa"/>
            <w:tcBorders>
              <w:top w:val="nil"/>
              <w:left w:val="nil"/>
              <w:bottom w:val="single" w:sz="4" w:space="0" w:color="auto"/>
              <w:right w:val="single" w:sz="4" w:space="0" w:color="auto"/>
            </w:tcBorders>
            <w:shd w:val="clear" w:color="auto" w:fill="auto"/>
            <w:noWrap/>
            <w:vAlign w:val="center"/>
            <w:hideMark/>
          </w:tcPr>
          <w:p w14:paraId="2944E0CA" w14:textId="77777777" w:rsidR="00031D64" w:rsidRPr="00031D64" w:rsidRDefault="00031D64" w:rsidP="00031D64">
            <w:pPr>
              <w:spacing w:after="0" w:line="240" w:lineRule="auto"/>
              <w:jc w:val="center"/>
              <w:rPr>
                <w:rFonts w:ascii="Times New Roman" w:eastAsia="Times New Roman" w:hAnsi="Times New Roman"/>
                <w:color w:val="000000"/>
                <w:lang w:eastAsia="ru-RU"/>
              </w:rPr>
            </w:pPr>
            <w:r w:rsidRPr="00031D64">
              <w:rPr>
                <w:rFonts w:ascii="Times New Roman" w:eastAsia="Times New Roman" w:hAnsi="Times New Roman"/>
                <w:color w:val="000000"/>
                <w:lang w:eastAsia="ru-RU"/>
              </w:rPr>
              <w:t>219</w:t>
            </w:r>
          </w:p>
        </w:tc>
        <w:tc>
          <w:tcPr>
            <w:tcW w:w="1780" w:type="dxa"/>
            <w:tcBorders>
              <w:top w:val="nil"/>
              <w:left w:val="nil"/>
              <w:bottom w:val="single" w:sz="4" w:space="0" w:color="auto"/>
              <w:right w:val="single" w:sz="4" w:space="0" w:color="auto"/>
            </w:tcBorders>
            <w:shd w:val="clear" w:color="auto" w:fill="auto"/>
            <w:noWrap/>
            <w:vAlign w:val="center"/>
            <w:hideMark/>
          </w:tcPr>
          <w:p w14:paraId="52706B84" w14:textId="77777777" w:rsidR="00031D64" w:rsidRPr="00031D64" w:rsidRDefault="00031D64" w:rsidP="00031D64">
            <w:pPr>
              <w:spacing w:after="0" w:line="240" w:lineRule="auto"/>
              <w:jc w:val="center"/>
              <w:rPr>
                <w:rFonts w:ascii="Times New Roman" w:eastAsia="Times New Roman" w:hAnsi="Times New Roman"/>
                <w:color w:val="000000"/>
                <w:lang w:eastAsia="ru-RU"/>
              </w:rPr>
            </w:pPr>
            <w:r w:rsidRPr="00031D64">
              <w:rPr>
                <w:rFonts w:ascii="Times New Roman" w:eastAsia="Times New Roman" w:hAnsi="Times New Roman"/>
                <w:color w:val="000000"/>
                <w:lang w:eastAsia="ru-RU"/>
              </w:rPr>
              <w:t>163</w:t>
            </w:r>
          </w:p>
        </w:tc>
      </w:tr>
    </w:tbl>
    <w:p w14:paraId="7E2D0BCE" w14:textId="77777777" w:rsidR="00031D64" w:rsidRPr="007D150B" w:rsidRDefault="00031D64" w:rsidP="003E483E">
      <w:pPr>
        <w:tabs>
          <w:tab w:val="left" w:pos="1418"/>
        </w:tabs>
        <w:spacing w:line="240" w:lineRule="auto"/>
        <w:jc w:val="center"/>
        <w:rPr>
          <w:rFonts w:ascii="Times New Roman" w:eastAsia="Times New Roman" w:hAnsi="Times New Roman"/>
          <w:sz w:val="28"/>
          <w:szCs w:val="24"/>
          <w:lang w:eastAsia="ru-RU"/>
        </w:rPr>
      </w:pPr>
    </w:p>
    <w:p w14:paraId="3621199C" w14:textId="77777777" w:rsidR="007013F4" w:rsidRPr="007013F4" w:rsidRDefault="007013F4" w:rsidP="007013F4">
      <w:pPr>
        <w:spacing w:after="0" w:line="240" w:lineRule="auto"/>
        <w:ind w:firstLine="709"/>
        <w:jc w:val="both"/>
        <w:rPr>
          <w:rFonts w:ascii="Times New Roman" w:hAnsi="Times New Roman"/>
          <w:color w:val="000000"/>
          <w:sz w:val="28"/>
          <w:szCs w:val="28"/>
          <w:lang w:bidi="ru-RU"/>
        </w:rPr>
      </w:pPr>
      <w:r w:rsidRPr="007013F4">
        <w:rPr>
          <w:rFonts w:ascii="Times New Roman" w:hAnsi="Times New Roman"/>
          <w:color w:val="000000"/>
          <w:sz w:val="28"/>
          <w:szCs w:val="28"/>
          <w:lang w:bidi="ru-RU"/>
        </w:rPr>
        <w:t xml:space="preserve">Вывоз опасных отходов должны осуществлять организации, имеющие </w:t>
      </w:r>
      <w:r w:rsidR="005E2A00" w:rsidRPr="007013F4">
        <w:rPr>
          <w:rFonts w:ascii="Times New Roman" w:hAnsi="Times New Roman"/>
          <w:color w:val="000000"/>
          <w:sz w:val="28"/>
          <w:szCs w:val="28"/>
          <w:lang w:bidi="ru-RU"/>
        </w:rPr>
        <w:t xml:space="preserve">лицензию, </w:t>
      </w:r>
      <w:r w:rsidR="005E2A00">
        <w:rPr>
          <w:rFonts w:ascii="Times New Roman" w:hAnsi="Times New Roman"/>
          <w:color w:val="000000"/>
          <w:sz w:val="28"/>
          <w:szCs w:val="28"/>
          <w:lang w:bidi="ru-RU"/>
        </w:rPr>
        <w:t>в</w:t>
      </w:r>
      <w:r w:rsidRPr="007013F4">
        <w:rPr>
          <w:rFonts w:ascii="Times New Roman" w:hAnsi="Times New Roman"/>
          <w:color w:val="000000"/>
          <w:sz w:val="28"/>
          <w:szCs w:val="28"/>
          <w:lang w:bidi="ru-RU"/>
        </w:rPr>
        <w:t xml:space="preserve"> соответствии с требованиями законодательства Российской Федерации.</w:t>
      </w:r>
    </w:p>
    <w:p w14:paraId="2EE04133" w14:textId="77777777" w:rsidR="005E2A00" w:rsidRDefault="007013F4" w:rsidP="007013F4">
      <w:pPr>
        <w:spacing w:after="0" w:line="240" w:lineRule="auto"/>
        <w:ind w:firstLine="709"/>
        <w:jc w:val="both"/>
        <w:rPr>
          <w:rFonts w:ascii="Times New Roman" w:hAnsi="Times New Roman"/>
          <w:color w:val="000000"/>
          <w:sz w:val="28"/>
          <w:szCs w:val="28"/>
          <w:lang w:bidi="ru-RU"/>
        </w:rPr>
      </w:pPr>
      <w:r w:rsidRPr="007013F4">
        <w:rPr>
          <w:rFonts w:ascii="Times New Roman" w:hAnsi="Times New Roman"/>
          <w:color w:val="000000"/>
          <w:sz w:val="28"/>
          <w:szCs w:val="28"/>
          <w:lang w:bidi="ru-RU"/>
        </w:rPr>
        <w:t xml:space="preserve">Политику в области обращения с отходами рекомендуется ориентировать на снижение количества образующихся отходов и на их максимальное использование. </w:t>
      </w:r>
    </w:p>
    <w:p w14:paraId="6C321EF6" w14:textId="77777777" w:rsidR="00C008AC" w:rsidRPr="00C008AC" w:rsidRDefault="00C008AC" w:rsidP="00C008AC">
      <w:pPr>
        <w:spacing w:after="0" w:line="240" w:lineRule="auto"/>
        <w:ind w:firstLine="709"/>
        <w:jc w:val="both"/>
        <w:rPr>
          <w:rFonts w:ascii="Times New Roman" w:hAnsi="Times New Roman"/>
          <w:color w:val="000000"/>
          <w:sz w:val="28"/>
          <w:szCs w:val="28"/>
          <w:lang w:bidi="ru-RU"/>
        </w:rPr>
      </w:pPr>
      <w:r w:rsidRPr="00C008AC">
        <w:rPr>
          <w:rFonts w:ascii="Times New Roman" w:hAnsi="Times New Roman"/>
          <w:color w:val="000000"/>
          <w:sz w:val="28"/>
          <w:szCs w:val="28"/>
          <w:lang w:bidi="ru-RU"/>
        </w:rPr>
        <w:t xml:space="preserve">В соответствии с Порядком накопления твёрдых коммунальных отходов (в том числе их раздельного накопления) на территории </w:t>
      </w:r>
      <w:r>
        <w:rPr>
          <w:rFonts w:ascii="Times New Roman" w:hAnsi="Times New Roman"/>
          <w:color w:val="000000"/>
          <w:sz w:val="28"/>
          <w:szCs w:val="28"/>
          <w:lang w:bidi="ru-RU"/>
        </w:rPr>
        <w:t>Забайкальского</w:t>
      </w:r>
      <w:r w:rsidRPr="00C008AC">
        <w:rPr>
          <w:rFonts w:ascii="Times New Roman" w:hAnsi="Times New Roman"/>
          <w:color w:val="000000"/>
          <w:sz w:val="28"/>
          <w:szCs w:val="28"/>
          <w:lang w:bidi="ru-RU"/>
        </w:rPr>
        <w:t xml:space="preserve"> края</w:t>
      </w:r>
      <w:r w:rsidR="002268DA">
        <w:rPr>
          <w:rStyle w:val="af8"/>
          <w:rFonts w:ascii="Times New Roman" w:hAnsi="Times New Roman"/>
          <w:color w:val="000000"/>
          <w:sz w:val="28"/>
          <w:szCs w:val="28"/>
          <w:lang w:bidi="ru-RU"/>
        </w:rPr>
        <w:footnoteReference w:id="24"/>
      </w:r>
      <w:r w:rsidRPr="00C008AC">
        <w:rPr>
          <w:rFonts w:ascii="Times New Roman" w:hAnsi="Times New Roman"/>
          <w:color w:val="000000"/>
          <w:sz w:val="28"/>
          <w:szCs w:val="28"/>
          <w:lang w:bidi="ru-RU"/>
        </w:rPr>
        <w:t>, контейнеры должны быть окрашены, находиться в технически исправном состоянии, иметь крышку, предотвращающую попадание в контейнер атмосферных осадков и проникновение животных. В случае расположения контейнера на площадке, оборудованной крышей (специальным навесом) допускается использование контейнеров без крышек, но при этом они должны быть оборудованы колёсиками.</w:t>
      </w:r>
    </w:p>
    <w:p w14:paraId="59DAB09D" w14:textId="77777777" w:rsidR="00C008AC" w:rsidRPr="00C008AC" w:rsidRDefault="00C008AC" w:rsidP="00C008AC">
      <w:pPr>
        <w:spacing w:after="0" w:line="240" w:lineRule="auto"/>
        <w:ind w:firstLine="709"/>
        <w:jc w:val="both"/>
        <w:rPr>
          <w:rFonts w:ascii="Times New Roman" w:hAnsi="Times New Roman"/>
          <w:color w:val="000000"/>
          <w:sz w:val="28"/>
          <w:szCs w:val="28"/>
          <w:lang w:bidi="ru-RU"/>
        </w:rPr>
      </w:pPr>
      <w:r w:rsidRPr="00C008AC">
        <w:rPr>
          <w:rFonts w:ascii="Times New Roman" w:hAnsi="Times New Roman"/>
          <w:color w:val="000000"/>
          <w:sz w:val="28"/>
          <w:szCs w:val="28"/>
          <w:lang w:bidi="ru-RU"/>
        </w:rPr>
        <w:lastRenderedPageBreak/>
        <w:t>Контейнер может заполняться только до объёма, не превышающего верхней кромки контейнера. Запрещается прессовать или уплотнять отходы в контейнере таким образом, что станет невозможным высыпание его содержимого при загрузке в мусоровоз.</w:t>
      </w:r>
    </w:p>
    <w:p w14:paraId="35B64A95" w14:textId="77777777" w:rsidR="00C008AC" w:rsidRPr="00C008AC" w:rsidRDefault="00C008AC" w:rsidP="00C008AC">
      <w:pPr>
        <w:spacing w:after="0" w:line="240" w:lineRule="auto"/>
        <w:ind w:firstLine="709"/>
        <w:jc w:val="both"/>
        <w:rPr>
          <w:rFonts w:ascii="Times New Roman" w:hAnsi="Times New Roman"/>
          <w:color w:val="000000"/>
          <w:sz w:val="28"/>
          <w:szCs w:val="28"/>
          <w:lang w:bidi="ru-RU"/>
        </w:rPr>
      </w:pPr>
      <w:r w:rsidRPr="00C008AC">
        <w:rPr>
          <w:rFonts w:ascii="Times New Roman" w:hAnsi="Times New Roman"/>
          <w:color w:val="000000"/>
          <w:sz w:val="28"/>
          <w:szCs w:val="28"/>
          <w:lang w:bidi="ru-RU"/>
        </w:rPr>
        <w:t xml:space="preserve">На территории </w:t>
      </w:r>
      <w:r w:rsidR="00D27BCA">
        <w:rPr>
          <w:rFonts w:ascii="Times New Roman" w:hAnsi="Times New Roman"/>
          <w:color w:val="000000"/>
          <w:sz w:val="28"/>
          <w:szCs w:val="28"/>
          <w:lang w:bidi="ru-RU"/>
        </w:rPr>
        <w:t>Забайкальского</w:t>
      </w:r>
      <w:r w:rsidRPr="00C008AC">
        <w:rPr>
          <w:rFonts w:ascii="Times New Roman" w:hAnsi="Times New Roman"/>
          <w:color w:val="000000"/>
          <w:sz w:val="28"/>
          <w:szCs w:val="28"/>
          <w:lang w:bidi="ru-RU"/>
        </w:rPr>
        <w:t xml:space="preserve"> края запрещается:</w:t>
      </w:r>
    </w:p>
    <w:p w14:paraId="2D57FDE9" w14:textId="77777777" w:rsidR="00C008AC" w:rsidRPr="00C008AC" w:rsidRDefault="00C008AC" w:rsidP="00C008AC">
      <w:pPr>
        <w:numPr>
          <w:ilvl w:val="0"/>
          <w:numId w:val="14"/>
        </w:numPr>
        <w:spacing w:after="0" w:line="240" w:lineRule="auto"/>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размещать в контейнерах горящие, раскалённые или горячие отходы, КГО, отходы, образующиеся от проведения строительных работ (в том числе: битый кирпич, бетон, штукатурку, металлическую арматуру, батареи (радиаторы) отопления), снег и лёд, жидкие вещества, биологически и химически активные отходы, осветительные приборы, электрические лампы и электронное оборудование, содержащие ртуть, батареи и аккумуляторы, медицинские отходы, а также все отходы, которые могут причинить вред жизни и здоровью производственного персонала, повредить или нетипичным образом загрязнить контейнеры, мусоровозы или нарушить режим работы объектов по обработке, обезвреживанию и размещению отходов;</w:t>
      </w:r>
    </w:p>
    <w:p w14:paraId="23B4ADEF" w14:textId="77777777" w:rsidR="00C008AC" w:rsidRPr="00C008AC" w:rsidRDefault="00C008AC" w:rsidP="00C008AC">
      <w:pPr>
        <w:numPr>
          <w:ilvl w:val="0"/>
          <w:numId w:val="14"/>
        </w:numPr>
        <w:spacing w:after="0" w:line="240" w:lineRule="auto"/>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сжигать (поджигать) ТКО, находящиеся в контейнере;</w:t>
      </w:r>
    </w:p>
    <w:p w14:paraId="65817EF1" w14:textId="77777777" w:rsidR="00C008AC" w:rsidRPr="00C008AC" w:rsidRDefault="00C008AC" w:rsidP="00C008AC">
      <w:pPr>
        <w:numPr>
          <w:ilvl w:val="0"/>
          <w:numId w:val="14"/>
        </w:numPr>
        <w:spacing w:after="0" w:line="240" w:lineRule="auto"/>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располагать ТКО вне контейнеров, за исключением случаев, предусмотренных настоящим Порядком. Запрещается заполнять контейнеры для ТКО, предназначенные для накопления отходов других лиц и не указанные в договоре на оказание услуг по обращению с ТКО;</w:t>
      </w:r>
    </w:p>
    <w:p w14:paraId="33EFCA94" w14:textId="77777777" w:rsidR="00C008AC" w:rsidRPr="00C008AC" w:rsidRDefault="00C008AC" w:rsidP="00C008AC">
      <w:pPr>
        <w:numPr>
          <w:ilvl w:val="0"/>
          <w:numId w:val="14"/>
        </w:numPr>
        <w:spacing w:after="0" w:line="240" w:lineRule="auto"/>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размещать ТКО вне установленных мест (несанкционированное размещение и хранение ТКО), сбрасывать ТКО в водоёмы и на их берега, открыто сжигать.</w:t>
      </w:r>
    </w:p>
    <w:p w14:paraId="113B603E" w14:textId="77777777" w:rsidR="00C008AC" w:rsidRPr="00C008AC" w:rsidRDefault="00C008AC" w:rsidP="00C008AC">
      <w:pPr>
        <w:spacing w:after="0" w:line="240" w:lineRule="auto"/>
        <w:ind w:firstLine="709"/>
        <w:jc w:val="both"/>
        <w:rPr>
          <w:rFonts w:ascii="Times New Roman" w:hAnsi="Times New Roman"/>
          <w:color w:val="000000"/>
          <w:sz w:val="28"/>
          <w:szCs w:val="28"/>
          <w:lang w:bidi="ru-RU"/>
        </w:rPr>
      </w:pPr>
      <w:r w:rsidRPr="00C008AC">
        <w:rPr>
          <w:rFonts w:ascii="Times New Roman" w:hAnsi="Times New Roman"/>
          <w:color w:val="000000"/>
          <w:sz w:val="28"/>
          <w:szCs w:val="28"/>
          <w:lang w:bidi="ru-RU"/>
        </w:rPr>
        <w:t>Установка контейнеров осуществляется на контейнерные площадки.</w:t>
      </w:r>
    </w:p>
    <w:p w14:paraId="2DE7E126" w14:textId="77777777" w:rsidR="00C008AC" w:rsidRPr="00C008AC" w:rsidRDefault="00C008AC" w:rsidP="00C008AC">
      <w:pPr>
        <w:spacing w:after="0" w:line="240" w:lineRule="auto"/>
        <w:ind w:firstLine="709"/>
        <w:jc w:val="both"/>
        <w:rPr>
          <w:rFonts w:ascii="Times New Roman" w:hAnsi="Times New Roman"/>
          <w:color w:val="000000"/>
          <w:sz w:val="28"/>
          <w:szCs w:val="28"/>
          <w:lang w:bidi="ru-RU"/>
        </w:rPr>
      </w:pPr>
      <w:r w:rsidRPr="00C008AC">
        <w:rPr>
          <w:rFonts w:ascii="Times New Roman" w:hAnsi="Times New Roman"/>
          <w:color w:val="000000"/>
          <w:sz w:val="28"/>
          <w:szCs w:val="28"/>
          <w:lang w:bidi="ru-RU"/>
        </w:rPr>
        <w:t>Необходимое количество контейнеров на контейнерной площадке и их вместимость определяются исходя из количества жителей, проживающих в МКД, для накопления ТКО которых предназначены эти контейнеры, и установленных нормативов накопления ТКО с учётом санитарно-эпидемиологических требований.</w:t>
      </w:r>
    </w:p>
    <w:p w14:paraId="33B5323E" w14:textId="77777777" w:rsidR="00C008AC" w:rsidRPr="00C008AC" w:rsidRDefault="00C008AC" w:rsidP="00C008AC">
      <w:pPr>
        <w:spacing w:after="0" w:line="240" w:lineRule="auto"/>
        <w:ind w:firstLine="709"/>
        <w:jc w:val="both"/>
        <w:rPr>
          <w:rFonts w:ascii="Times New Roman" w:hAnsi="Times New Roman"/>
          <w:color w:val="000000"/>
          <w:sz w:val="28"/>
          <w:szCs w:val="28"/>
          <w:lang w:bidi="ru-RU"/>
        </w:rPr>
      </w:pPr>
      <w:r w:rsidRPr="00C008AC">
        <w:rPr>
          <w:rFonts w:ascii="Times New Roman" w:hAnsi="Times New Roman"/>
          <w:color w:val="000000"/>
          <w:sz w:val="28"/>
          <w:szCs w:val="28"/>
          <w:lang w:bidi="ru-RU"/>
        </w:rPr>
        <w:t>Количество и объем контейнеров могут быть изменены по заявлению собственников помещений в МКД либо лица, осуществляющего управление МКД, при этом уменьшение количества и вместимости контейнеров для несортированных ТКО допускается только при условии осуществления такими лицами раздельного накопления ТКО.</w:t>
      </w:r>
    </w:p>
    <w:p w14:paraId="49553A48" w14:textId="77777777" w:rsidR="00C008AC" w:rsidRPr="00C008AC" w:rsidRDefault="00C008AC" w:rsidP="00C008AC">
      <w:pPr>
        <w:spacing w:after="0" w:line="240" w:lineRule="auto"/>
        <w:ind w:firstLine="709"/>
        <w:jc w:val="both"/>
        <w:rPr>
          <w:rFonts w:ascii="Times New Roman" w:hAnsi="Times New Roman"/>
          <w:color w:val="000000"/>
          <w:sz w:val="28"/>
          <w:szCs w:val="28"/>
          <w:lang w:bidi="ru-RU"/>
        </w:rPr>
      </w:pPr>
      <w:r w:rsidRPr="00C008AC">
        <w:rPr>
          <w:rFonts w:ascii="Times New Roman" w:hAnsi="Times New Roman"/>
          <w:color w:val="000000"/>
          <w:sz w:val="28"/>
          <w:szCs w:val="28"/>
          <w:lang w:bidi="ru-RU"/>
        </w:rPr>
        <w:t>Расположение контейнерных площадок на территории муниципального образования отображается в схеме размещения мест (площадок) накопления ТКО, определяемой органами местного самоуправления в соответствии с действующим законодательством.</w:t>
      </w:r>
    </w:p>
    <w:p w14:paraId="65A9BA1D" w14:textId="77777777" w:rsidR="00C008AC" w:rsidRPr="00C008AC" w:rsidRDefault="00C008AC" w:rsidP="00C008AC">
      <w:pPr>
        <w:spacing w:after="0" w:line="240" w:lineRule="auto"/>
        <w:ind w:firstLine="709"/>
        <w:jc w:val="both"/>
        <w:rPr>
          <w:rFonts w:ascii="Times New Roman" w:hAnsi="Times New Roman"/>
          <w:color w:val="000000"/>
          <w:sz w:val="28"/>
          <w:szCs w:val="28"/>
          <w:lang w:bidi="ru-RU"/>
        </w:rPr>
      </w:pPr>
      <w:r w:rsidRPr="00C008AC">
        <w:rPr>
          <w:rFonts w:ascii="Times New Roman" w:hAnsi="Times New Roman"/>
          <w:color w:val="000000"/>
          <w:sz w:val="28"/>
          <w:szCs w:val="28"/>
          <w:lang w:bidi="ru-RU"/>
        </w:rPr>
        <w:t>Установка контейнеров (бункеров-накопителей) вне контейнерных площадок, в том числе на проезжей части, тротуарах, газонах, в проходных арках домов, не допускается.</w:t>
      </w:r>
    </w:p>
    <w:p w14:paraId="3B55E232" w14:textId="77777777" w:rsidR="00C008AC" w:rsidRPr="00C008AC" w:rsidRDefault="00C008AC" w:rsidP="00C008AC">
      <w:pPr>
        <w:spacing w:after="0" w:line="240" w:lineRule="auto"/>
        <w:ind w:firstLine="709"/>
        <w:jc w:val="both"/>
        <w:rPr>
          <w:rFonts w:ascii="Times New Roman" w:hAnsi="Times New Roman"/>
          <w:color w:val="000000"/>
          <w:sz w:val="28"/>
          <w:szCs w:val="28"/>
          <w:lang w:bidi="ru-RU"/>
        </w:rPr>
      </w:pPr>
      <w:r w:rsidRPr="00C008AC">
        <w:rPr>
          <w:rFonts w:ascii="Times New Roman" w:hAnsi="Times New Roman"/>
          <w:color w:val="000000"/>
          <w:sz w:val="28"/>
          <w:szCs w:val="28"/>
          <w:lang w:bidi="ru-RU"/>
        </w:rPr>
        <w:t xml:space="preserve">Собственники ТКО обеспечивают накопление ТКО на контейнерных площадках, обустроенных в соответствии с требованиями законодательства в </w:t>
      </w:r>
      <w:r w:rsidRPr="00C008AC">
        <w:rPr>
          <w:rFonts w:ascii="Times New Roman" w:hAnsi="Times New Roman"/>
          <w:color w:val="000000"/>
          <w:sz w:val="28"/>
          <w:szCs w:val="28"/>
          <w:lang w:bidi="ru-RU"/>
        </w:rPr>
        <w:lastRenderedPageBreak/>
        <w:t>области охраны окружающей среды и обеспечения санитарно-эпидемиологического благополучия населения.</w:t>
      </w:r>
    </w:p>
    <w:p w14:paraId="68D37513" w14:textId="77777777" w:rsidR="00C008AC" w:rsidRPr="00C008AC" w:rsidRDefault="00C008AC" w:rsidP="00C008AC">
      <w:pPr>
        <w:spacing w:after="0" w:line="240" w:lineRule="auto"/>
        <w:ind w:firstLine="709"/>
        <w:jc w:val="both"/>
        <w:rPr>
          <w:rFonts w:ascii="Times New Roman" w:hAnsi="Times New Roman"/>
          <w:color w:val="000000"/>
          <w:sz w:val="28"/>
          <w:szCs w:val="28"/>
          <w:lang w:bidi="ru-RU"/>
        </w:rPr>
      </w:pPr>
      <w:r w:rsidRPr="00C008AC">
        <w:rPr>
          <w:rFonts w:ascii="Times New Roman" w:hAnsi="Times New Roman"/>
          <w:color w:val="000000"/>
          <w:sz w:val="28"/>
          <w:szCs w:val="28"/>
          <w:lang w:bidi="ru-RU"/>
        </w:rPr>
        <w:t>Необходимо учитывать, что причиной возникновения несанкционированных свалок является неполный охват организованной системой сбора и вывоза всех потоков образующихся отходов. При устойчивой системе управления отходами число стихийно возникающих свалок сокращается до полного их исчезновения.</w:t>
      </w:r>
    </w:p>
    <w:p w14:paraId="133F3CBC" w14:textId="77777777" w:rsidR="00C008AC" w:rsidRPr="00C008AC" w:rsidRDefault="00C008AC" w:rsidP="00C008AC">
      <w:pPr>
        <w:spacing w:after="0" w:line="240" w:lineRule="auto"/>
        <w:ind w:firstLine="709"/>
        <w:jc w:val="both"/>
        <w:rPr>
          <w:rFonts w:ascii="Times New Roman" w:hAnsi="Times New Roman"/>
          <w:color w:val="000000"/>
          <w:sz w:val="28"/>
          <w:szCs w:val="28"/>
          <w:lang w:bidi="ru-RU"/>
        </w:rPr>
      </w:pPr>
      <w:r w:rsidRPr="00C008AC">
        <w:rPr>
          <w:rFonts w:ascii="Times New Roman" w:hAnsi="Times New Roman"/>
          <w:color w:val="000000"/>
          <w:sz w:val="28"/>
          <w:szCs w:val="28"/>
          <w:lang w:bidi="ru-RU"/>
        </w:rPr>
        <w:t xml:space="preserve">Наличие возобновляемой несанкционированной свалки отходов является сигналом о необходимости создания </w:t>
      </w:r>
      <w:proofErr w:type="spellStart"/>
      <w:r w:rsidRPr="00C008AC">
        <w:rPr>
          <w:rFonts w:ascii="Times New Roman" w:hAnsi="Times New Roman"/>
          <w:color w:val="000000"/>
          <w:sz w:val="28"/>
          <w:szCs w:val="28"/>
          <w:lang w:bidi="ru-RU"/>
        </w:rPr>
        <w:t>мусоросборной</w:t>
      </w:r>
      <w:proofErr w:type="spellEnd"/>
      <w:r w:rsidRPr="00C008AC">
        <w:rPr>
          <w:rFonts w:ascii="Times New Roman" w:hAnsi="Times New Roman"/>
          <w:color w:val="000000"/>
          <w:sz w:val="28"/>
          <w:szCs w:val="28"/>
          <w:lang w:bidi="ru-RU"/>
        </w:rPr>
        <w:t xml:space="preserve"> площадки.</w:t>
      </w:r>
    </w:p>
    <w:p w14:paraId="7C09C22C" w14:textId="77777777" w:rsidR="00C008AC" w:rsidRPr="00C008AC" w:rsidRDefault="00C008AC" w:rsidP="00C008AC">
      <w:pPr>
        <w:spacing w:after="0" w:line="240" w:lineRule="auto"/>
        <w:ind w:firstLine="709"/>
        <w:jc w:val="both"/>
        <w:rPr>
          <w:rFonts w:ascii="Times New Roman" w:hAnsi="Times New Roman"/>
          <w:color w:val="000000"/>
          <w:sz w:val="28"/>
          <w:szCs w:val="28"/>
        </w:rPr>
      </w:pPr>
      <w:r w:rsidRPr="00C008AC">
        <w:rPr>
          <w:rFonts w:ascii="Times New Roman" w:hAnsi="Times New Roman"/>
          <w:color w:val="000000"/>
          <w:sz w:val="28"/>
          <w:szCs w:val="28"/>
        </w:rPr>
        <w:t>Наибольшую опасность, как следствие интенсивного хозяйственного освоения территории, будет представлять значительное увеличение объёма отходов производства и потребления, что является серьёзной проблемой для любой интенсивно развивающейся территории. Отходы несут в себе целый комплекс проблем:</w:t>
      </w:r>
    </w:p>
    <w:p w14:paraId="1D6B15EF" w14:textId="77777777" w:rsidR="00C008AC" w:rsidRPr="00C008AC" w:rsidRDefault="00C008AC" w:rsidP="00C008AC">
      <w:pPr>
        <w:numPr>
          <w:ilvl w:val="0"/>
          <w:numId w:val="14"/>
        </w:numPr>
        <w:tabs>
          <w:tab w:val="left" w:pos="1134"/>
        </w:tabs>
        <w:spacing w:after="0" w:line="240" w:lineRule="auto"/>
        <w:ind w:left="1134"/>
        <w:jc w:val="both"/>
        <w:rPr>
          <w:rFonts w:ascii="Times New Roman" w:hAnsi="Times New Roman"/>
          <w:sz w:val="28"/>
          <w:szCs w:val="28"/>
        </w:rPr>
      </w:pPr>
      <w:r w:rsidRPr="00C008AC">
        <w:rPr>
          <w:rFonts w:ascii="Times New Roman" w:hAnsi="Times New Roman"/>
          <w:sz w:val="28"/>
          <w:szCs w:val="28"/>
        </w:rPr>
        <w:t xml:space="preserve">ухудшение эстетических характеристик территории (мусор, запах); </w:t>
      </w:r>
    </w:p>
    <w:p w14:paraId="303546B8" w14:textId="77777777" w:rsidR="00C008AC" w:rsidRPr="00C008AC" w:rsidRDefault="00C008AC" w:rsidP="00C008AC">
      <w:pPr>
        <w:numPr>
          <w:ilvl w:val="0"/>
          <w:numId w:val="14"/>
        </w:numPr>
        <w:tabs>
          <w:tab w:val="left" w:pos="1134"/>
        </w:tabs>
        <w:spacing w:after="0" w:line="240" w:lineRule="auto"/>
        <w:ind w:left="1134"/>
        <w:jc w:val="both"/>
        <w:rPr>
          <w:rFonts w:ascii="Times New Roman" w:hAnsi="Times New Roman"/>
          <w:color w:val="000000"/>
          <w:sz w:val="28"/>
          <w:szCs w:val="28"/>
        </w:rPr>
      </w:pPr>
      <w:r w:rsidRPr="00C008AC">
        <w:rPr>
          <w:rFonts w:ascii="Times New Roman" w:hAnsi="Times New Roman"/>
          <w:sz w:val="28"/>
          <w:szCs w:val="28"/>
        </w:rPr>
        <w:t>локальное</w:t>
      </w:r>
      <w:r w:rsidRPr="00C008AC">
        <w:rPr>
          <w:rFonts w:ascii="Times New Roman" w:hAnsi="Times New Roman"/>
          <w:color w:val="000000"/>
          <w:sz w:val="28"/>
          <w:szCs w:val="28"/>
        </w:rPr>
        <w:t xml:space="preserve"> загрязнение почвы и атмосферного воздуха;</w:t>
      </w:r>
    </w:p>
    <w:p w14:paraId="06E6D2F8" w14:textId="77777777" w:rsidR="00C008AC" w:rsidRPr="00C008AC" w:rsidRDefault="00C008AC" w:rsidP="00C008AC">
      <w:pPr>
        <w:numPr>
          <w:ilvl w:val="0"/>
          <w:numId w:val="14"/>
        </w:numPr>
        <w:tabs>
          <w:tab w:val="left" w:pos="1134"/>
        </w:tabs>
        <w:spacing w:after="0" w:line="240" w:lineRule="auto"/>
        <w:ind w:left="1134"/>
        <w:jc w:val="both"/>
        <w:rPr>
          <w:rFonts w:ascii="Times New Roman" w:hAnsi="Times New Roman"/>
          <w:color w:val="000000"/>
          <w:sz w:val="28"/>
          <w:szCs w:val="28"/>
        </w:rPr>
      </w:pPr>
      <w:r w:rsidRPr="00C008AC">
        <w:rPr>
          <w:rFonts w:ascii="Times New Roman" w:hAnsi="Times New Roman"/>
          <w:color w:val="000000"/>
          <w:sz w:val="28"/>
          <w:szCs w:val="28"/>
        </w:rPr>
        <w:t xml:space="preserve">большой объем захоронения отходов на территории </w:t>
      </w:r>
      <w:r w:rsidRPr="00C008AC">
        <w:rPr>
          <w:rFonts w:ascii="Times New Roman" w:eastAsia="Times New Roman" w:hAnsi="Times New Roman"/>
          <w:sz w:val="28"/>
          <w:szCs w:val="28"/>
          <w:lang w:eastAsia="ru-RU"/>
        </w:rPr>
        <w:t>села</w:t>
      </w:r>
      <w:r w:rsidRPr="00C008AC">
        <w:rPr>
          <w:rFonts w:ascii="Times New Roman" w:hAnsi="Times New Roman"/>
          <w:sz w:val="28"/>
          <w:szCs w:val="28"/>
        </w:rPr>
        <w:t xml:space="preserve"> свидетельствует</w:t>
      </w:r>
      <w:r w:rsidRPr="00C008AC">
        <w:rPr>
          <w:rFonts w:ascii="Times New Roman" w:hAnsi="Times New Roman"/>
          <w:color w:val="000000"/>
          <w:sz w:val="28"/>
          <w:szCs w:val="28"/>
        </w:rPr>
        <w:t xml:space="preserve"> об ограниченности использования экономического потенциала отходов.</w:t>
      </w:r>
    </w:p>
    <w:p w14:paraId="60382A91" w14:textId="77777777" w:rsidR="00C008AC" w:rsidRPr="00C008AC" w:rsidRDefault="00C008AC" w:rsidP="00C008AC">
      <w:pPr>
        <w:spacing w:after="0" w:line="240" w:lineRule="auto"/>
        <w:ind w:firstLine="709"/>
        <w:jc w:val="both"/>
        <w:rPr>
          <w:rFonts w:ascii="Times New Roman" w:hAnsi="Times New Roman"/>
          <w:color w:val="000000"/>
          <w:sz w:val="28"/>
          <w:szCs w:val="28"/>
        </w:rPr>
      </w:pPr>
      <w:r w:rsidRPr="00C008AC">
        <w:rPr>
          <w:rFonts w:ascii="Times New Roman" w:hAnsi="Times New Roman"/>
          <w:color w:val="000000"/>
          <w:sz w:val="28"/>
          <w:szCs w:val="28"/>
        </w:rPr>
        <w:t>Общие рекомендации по обращению с отходами производства и потребления представлены в СанПиН 2.1.7.1322-03 «Гигиенические требования к размещению и обезвреживанию отходов производства и потребления» (утверждены Постановлением Главного государственного санитарного врача Российской Федерации от 30.04.2003 № 80)</w:t>
      </w:r>
    </w:p>
    <w:p w14:paraId="65C5D889" w14:textId="30C7AC79" w:rsidR="00C008AC" w:rsidRPr="00C008AC" w:rsidRDefault="00C008AC" w:rsidP="00C008AC">
      <w:pPr>
        <w:spacing w:after="0" w:line="240" w:lineRule="auto"/>
        <w:ind w:firstLine="709"/>
        <w:jc w:val="both"/>
        <w:rPr>
          <w:rFonts w:ascii="Times New Roman" w:hAnsi="Times New Roman"/>
          <w:color w:val="000000"/>
          <w:sz w:val="28"/>
          <w:szCs w:val="28"/>
        </w:rPr>
      </w:pPr>
      <w:r w:rsidRPr="00C008AC">
        <w:rPr>
          <w:rFonts w:ascii="Times New Roman" w:hAnsi="Times New Roman"/>
          <w:color w:val="000000"/>
          <w:sz w:val="28"/>
          <w:szCs w:val="28"/>
        </w:rPr>
        <w:t xml:space="preserve">Правильный и оперативный сбор опасных биологических отходов (ОБО) и опасных медицинских отходов (ОМО) является важнейшей стадией обращения с этими отходами с точки зрения не только дальнейшей их переработки, но и </w:t>
      </w:r>
      <w:r w:rsidR="001835ED" w:rsidRPr="00C008AC">
        <w:rPr>
          <w:rFonts w:ascii="Times New Roman" w:hAnsi="Times New Roman"/>
          <w:color w:val="000000"/>
          <w:sz w:val="28"/>
          <w:szCs w:val="28"/>
        </w:rPr>
        <w:t>избегания</w:t>
      </w:r>
      <w:r w:rsidRPr="00C008AC">
        <w:rPr>
          <w:rFonts w:ascii="Times New Roman" w:hAnsi="Times New Roman"/>
          <w:color w:val="000000"/>
          <w:sz w:val="28"/>
          <w:szCs w:val="28"/>
        </w:rPr>
        <w:t xml:space="preserve"> или минимизации эпидемиологической чрезвычайной ситуации, препятствующей нормальной жизнедеятельности населённых пунктов. Генеральным планом предусматривается организация вывоза данных видов отходов по договорам со специализированными предприятиями с целью их обезвреживания </w:t>
      </w:r>
      <w:r w:rsidRPr="00C008AC">
        <w:rPr>
          <w:rFonts w:ascii="Times New Roman" w:hAnsi="Times New Roman"/>
          <w:sz w:val="28"/>
          <w:szCs w:val="28"/>
        </w:rPr>
        <w:t>и уничтожения</w:t>
      </w:r>
      <w:r w:rsidRPr="00C008AC">
        <w:rPr>
          <w:rFonts w:ascii="Times New Roman" w:hAnsi="Times New Roman"/>
          <w:color w:val="000000"/>
          <w:sz w:val="28"/>
          <w:szCs w:val="28"/>
        </w:rPr>
        <w:t xml:space="preserve">. </w:t>
      </w:r>
    </w:p>
    <w:p w14:paraId="7210F421" w14:textId="77777777" w:rsidR="00C008AC" w:rsidRPr="00C008AC" w:rsidRDefault="00C008AC" w:rsidP="00C008AC">
      <w:pPr>
        <w:spacing w:after="0" w:line="240" w:lineRule="auto"/>
        <w:ind w:firstLine="709"/>
        <w:contextualSpacing/>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 xml:space="preserve">Общеизвестно, что для дальнейшего эффективного использования отходов необходима их сортировка. Практика показывает, что при раздельном сборе отходов из общего их количества можно удалить до 70-80 % полезных ресурсов, а при отсутствии сортировки – не более 15 %. </w:t>
      </w:r>
    </w:p>
    <w:p w14:paraId="0F729991" w14:textId="77777777" w:rsidR="00C008AC" w:rsidRPr="00C008AC" w:rsidRDefault="00C008AC" w:rsidP="00C008AC">
      <w:pPr>
        <w:spacing w:after="0" w:line="240" w:lineRule="auto"/>
        <w:ind w:firstLine="709"/>
        <w:contextualSpacing/>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Раздельное накопление ТКО предусматривает разделение ТКО собственниками отходов по установленным видам отходов и складирование отсортированных ТКО в контейнерах для соответствующих видов отходов.</w:t>
      </w:r>
    </w:p>
    <w:p w14:paraId="3A7A01A7" w14:textId="77777777" w:rsidR="00C008AC" w:rsidRPr="00C008AC" w:rsidRDefault="00C008AC" w:rsidP="00C008AC">
      <w:pPr>
        <w:spacing w:after="0" w:line="240" w:lineRule="auto"/>
        <w:ind w:firstLine="709"/>
        <w:contextualSpacing/>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Раздельное накопление ТКО организуют собственники отходов, операторы по обращению с ТКО, региональный оператор в соответствии с законодательством Российской Федерации и Приморского края.</w:t>
      </w:r>
    </w:p>
    <w:p w14:paraId="759E436C" w14:textId="77777777" w:rsidR="00C008AC" w:rsidRPr="00C008AC" w:rsidRDefault="00C008AC" w:rsidP="00C008AC">
      <w:pPr>
        <w:spacing w:after="0" w:line="240" w:lineRule="auto"/>
        <w:ind w:firstLine="709"/>
        <w:contextualSpacing/>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При раздельном накоплении ТКО выделяются:</w:t>
      </w:r>
    </w:p>
    <w:p w14:paraId="538D8BAE" w14:textId="77777777" w:rsidR="00C008AC" w:rsidRPr="00C008AC" w:rsidRDefault="00C008AC" w:rsidP="00C008AC">
      <w:pPr>
        <w:numPr>
          <w:ilvl w:val="0"/>
          <w:numId w:val="14"/>
        </w:numPr>
        <w:tabs>
          <w:tab w:val="left" w:pos="1134"/>
        </w:tabs>
        <w:spacing w:after="0" w:line="240" w:lineRule="auto"/>
        <w:ind w:left="1134"/>
        <w:jc w:val="both"/>
        <w:rPr>
          <w:rFonts w:ascii="Times New Roman" w:hAnsi="Times New Roman"/>
          <w:sz w:val="28"/>
          <w:szCs w:val="28"/>
        </w:rPr>
      </w:pPr>
      <w:r w:rsidRPr="00C008AC">
        <w:rPr>
          <w:rFonts w:ascii="Times New Roman" w:hAnsi="Times New Roman"/>
          <w:sz w:val="28"/>
          <w:szCs w:val="28"/>
        </w:rPr>
        <w:t>виды отходов, в состав которых входят полезные компоненты, захоронение которых запрещается, перечень которых определяется Правительством Российской Федерации;</w:t>
      </w:r>
    </w:p>
    <w:p w14:paraId="78347F61" w14:textId="77777777" w:rsidR="00C008AC" w:rsidRPr="00C008AC" w:rsidRDefault="00C008AC" w:rsidP="00C008AC">
      <w:pPr>
        <w:numPr>
          <w:ilvl w:val="0"/>
          <w:numId w:val="14"/>
        </w:numPr>
        <w:tabs>
          <w:tab w:val="left" w:pos="1134"/>
        </w:tabs>
        <w:spacing w:after="0" w:line="240" w:lineRule="auto"/>
        <w:ind w:left="1134"/>
        <w:jc w:val="both"/>
        <w:rPr>
          <w:rFonts w:ascii="Times New Roman" w:hAnsi="Times New Roman"/>
          <w:sz w:val="28"/>
          <w:szCs w:val="28"/>
        </w:rPr>
      </w:pPr>
      <w:r w:rsidRPr="00C008AC">
        <w:rPr>
          <w:rFonts w:ascii="Times New Roman" w:hAnsi="Times New Roman"/>
          <w:sz w:val="28"/>
          <w:szCs w:val="28"/>
        </w:rPr>
        <w:lastRenderedPageBreak/>
        <w:t xml:space="preserve">отходы, которые представлены </w:t>
      </w:r>
      <w:proofErr w:type="spellStart"/>
      <w:r w:rsidRPr="00C008AC">
        <w:rPr>
          <w:rFonts w:ascii="Times New Roman" w:hAnsi="Times New Roman"/>
          <w:sz w:val="28"/>
          <w:szCs w:val="28"/>
        </w:rPr>
        <w:t>биоразлагаемыми</w:t>
      </w:r>
      <w:proofErr w:type="spellEnd"/>
      <w:r w:rsidRPr="00C008AC">
        <w:rPr>
          <w:rFonts w:ascii="Times New Roman" w:hAnsi="Times New Roman"/>
          <w:sz w:val="28"/>
          <w:szCs w:val="28"/>
        </w:rPr>
        <w:t xml:space="preserve"> материалами, образуемыми от упаковки, готовых товаров (продукции), после утраты потребительских свойств, перечень которых определяется Правительством Российской Федерации;</w:t>
      </w:r>
    </w:p>
    <w:p w14:paraId="11079F08" w14:textId="77777777" w:rsidR="00C008AC" w:rsidRPr="00C008AC" w:rsidRDefault="00C008AC" w:rsidP="00C008AC">
      <w:pPr>
        <w:numPr>
          <w:ilvl w:val="0"/>
          <w:numId w:val="14"/>
        </w:numPr>
        <w:tabs>
          <w:tab w:val="left" w:pos="1134"/>
        </w:tabs>
        <w:spacing w:after="0" w:line="240" w:lineRule="auto"/>
        <w:ind w:left="1134"/>
        <w:jc w:val="both"/>
        <w:rPr>
          <w:rFonts w:ascii="Times New Roman" w:hAnsi="Times New Roman"/>
          <w:sz w:val="28"/>
          <w:szCs w:val="28"/>
        </w:rPr>
      </w:pPr>
      <w:r w:rsidRPr="00C008AC">
        <w:rPr>
          <w:rFonts w:ascii="Times New Roman" w:hAnsi="Times New Roman"/>
          <w:sz w:val="28"/>
          <w:szCs w:val="28"/>
        </w:rPr>
        <w:t>отходы, которые образуются от готовых товаров, включая упаковку, подлежащих утилизации после утраты ими потребительских свойств, перечень которых определяется Правительством Российской Федерации.</w:t>
      </w:r>
    </w:p>
    <w:p w14:paraId="6C6CB3DF" w14:textId="77777777" w:rsidR="00C008AC" w:rsidRPr="00C008AC" w:rsidRDefault="00C008AC" w:rsidP="00C008AC">
      <w:pPr>
        <w:spacing w:after="0" w:line="240" w:lineRule="auto"/>
        <w:ind w:firstLine="709"/>
        <w:contextualSpacing/>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Организация раздельного накопления ТКО в зависимости от объёмов образуемых отходов (вторсырья) и плотности застройки территории может осуществляться несколькими способами:</w:t>
      </w:r>
    </w:p>
    <w:p w14:paraId="213D542C" w14:textId="77777777" w:rsidR="00C008AC" w:rsidRPr="00C008AC" w:rsidRDefault="00C008AC" w:rsidP="00C008AC">
      <w:pPr>
        <w:numPr>
          <w:ilvl w:val="0"/>
          <w:numId w:val="14"/>
        </w:numPr>
        <w:tabs>
          <w:tab w:val="left" w:pos="1134"/>
        </w:tabs>
        <w:spacing w:after="0" w:line="240" w:lineRule="auto"/>
        <w:ind w:left="1134"/>
        <w:jc w:val="both"/>
        <w:rPr>
          <w:rFonts w:ascii="Times New Roman" w:hAnsi="Times New Roman"/>
          <w:sz w:val="28"/>
          <w:szCs w:val="28"/>
        </w:rPr>
      </w:pPr>
      <w:r w:rsidRPr="00C008AC">
        <w:rPr>
          <w:rFonts w:ascii="Times New Roman" w:hAnsi="Times New Roman"/>
          <w:sz w:val="28"/>
          <w:szCs w:val="28"/>
        </w:rPr>
        <w:t>установка специальных контейнеров для селективного накопления бумаги, стекла, пластика, металла в жилых кварталах;</w:t>
      </w:r>
    </w:p>
    <w:p w14:paraId="48D2CDA9" w14:textId="77777777" w:rsidR="00C008AC" w:rsidRPr="00C008AC" w:rsidRDefault="00C008AC" w:rsidP="00C008AC">
      <w:pPr>
        <w:numPr>
          <w:ilvl w:val="0"/>
          <w:numId w:val="14"/>
        </w:numPr>
        <w:tabs>
          <w:tab w:val="left" w:pos="1134"/>
        </w:tabs>
        <w:spacing w:after="0" w:line="240" w:lineRule="auto"/>
        <w:ind w:left="1134"/>
        <w:jc w:val="both"/>
        <w:rPr>
          <w:rFonts w:ascii="Times New Roman" w:hAnsi="Times New Roman"/>
          <w:sz w:val="28"/>
          <w:szCs w:val="28"/>
        </w:rPr>
      </w:pPr>
      <w:r w:rsidRPr="00C008AC">
        <w:rPr>
          <w:rFonts w:ascii="Times New Roman" w:hAnsi="Times New Roman"/>
          <w:sz w:val="28"/>
          <w:szCs w:val="28"/>
        </w:rPr>
        <w:t>установка контейнеров для утильных фракций (бумага, стекло, пластик и пр.) и стандартных контейнеров для ТКО, в том числе с пищевой составляющей, на специально отведённых местах;</w:t>
      </w:r>
    </w:p>
    <w:p w14:paraId="5A28B6A4" w14:textId="77777777" w:rsidR="00C008AC" w:rsidRPr="00C008AC" w:rsidRDefault="00C008AC" w:rsidP="00C008AC">
      <w:pPr>
        <w:numPr>
          <w:ilvl w:val="0"/>
          <w:numId w:val="14"/>
        </w:numPr>
        <w:tabs>
          <w:tab w:val="left" w:pos="1134"/>
        </w:tabs>
        <w:spacing w:after="0" w:line="240" w:lineRule="auto"/>
        <w:ind w:left="1134"/>
        <w:jc w:val="both"/>
        <w:rPr>
          <w:rFonts w:ascii="Times New Roman" w:hAnsi="Times New Roman"/>
          <w:sz w:val="28"/>
          <w:szCs w:val="28"/>
        </w:rPr>
      </w:pPr>
      <w:r w:rsidRPr="00C008AC">
        <w:rPr>
          <w:rFonts w:ascii="Times New Roman" w:hAnsi="Times New Roman"/>
          <w:sz w:val="28"/>
          <w:szCs w:val="28"/>
        </w:rPr>
        <w:t>создание пунктов приёма вторичного сырья или организация площадок раздельного накопления ТКО;</w:t>
      </w:r>
    </w:p>
    <w:p w14:paraId="66F3A125" w14:textId="77777777" w:rsidR="00C008AC" w:rsidRPr="00C008AC" w:rsidRDefault="00C008AC" w:rsidP="00C008AC">
      <w:pPr>
        <w:numPr>
          <w:ilvl w:val="0"/>
          <w:numId w:val="14"/>
        </w:numPr>
        <w:tabs>
          <w:tab w:val="left" w:pos="1134"/>
        </w:tabs>
        <w:spacing w:after="0" w:line="240" w:lineRule="auto"/>
        <w:ind w:left="1134"/>
        <w:jc w:val="both"/>
        <w:rPr>
          <w:rFonts w:ascii="Times New Roman" w:hAnsi="Times New Roman"/>
          <w:sz w:val="28"/>
          <w:szCs w:val="28"/>
        </w:rPr>
      </w:pPr>
      <w:r w:rsidRPr="00C008AC">
        <w:rPr>
          <w:rFonts w:ascii="Times New Roman" w:hAnsi="Times New Roman"/>
          <w:sz w:val="28"/>
          <w:szCs w:val="28"/>
        </w:rPr>
        <w:t>организация передвижных пунктов накопления вторичного сырья.</w:t>
      </w:r>
    </w:p>
    <w:p w14:paraId="2B79F40A" w14:textId="77777777" w:rsidR="00C008AC" w:rsidRPr="00C008AC" w:rsidRDefault="00C008AC" w:rsidP="00C008AC">
      <w:pPr>
        <w:spacing w:after="0" w:line="240" w:lineRule="auto"/>
        <w:ind w:firstLine="709"/>
        <w:contextualSpacing/>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Для организации раздельного накопления ТКО на контейнерных площадках устанавливаются специальные контейнеры, обеспечивающие размещение в них только определённого вида отходов. При этом контейнеры должны быть выкрашены в разные цвета для различных видов отходов и иметь соответствующую маркировку. Маркировка наносится в виде надписей («для бумаги», «для пластика» и т.д.) и должна доносить информацию о материалах, подлежащих накоплению в соответствующий контейнер. Допускается наносить на контейнер соответствующие виду ТКО рисунки (пиктограммы).</w:t>
      </w:r>
    </w:p>
    <w:p w14:paraId="0093F72F" w14:textId="77777777" w:rsidR="00C008AC" w:rsidRPr="00C008AC" w:rsidRDefault="00C008AC" w:rsidP="00C008AC">
      <w:pPr>
        <w:spacing w:after="0" w:line="240" w:lineRule="auto"/>
        <w:ind w:firstLine="709"/>
        <w:contextualSpacing/>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При осуществлении раздельного накопления ТКО используются контейнеры с цветовой индикацией, соответствующей разным видам отходов:</w:t>
      </w:r>
    </w:p>
    <w:p w14:paraId="477E677E" w14:textId="77777777" w:rsidR="00C008AC" w:rsidRPr="00C008AC" w:rsidRDefault="00C008AC" w:rsidP="00C008AC">
      <w:pPr>
        <w:numPr>
          <w:ilvl w:val="0"/>
          <w:numId w:val="14"/>
        </w:numPr>
        <w:tabs>
          <w:tab w:val="left" w:pos="1134"/>
        </w:tabs>
        <w:spacing w:after="0" w:line="240" w:lineRule="auto"/>
        <w:ind w:left="1134"/>
        <w:jc w:val="both"/>
        <w:rPr>
          <w:rFonts w:ascii="Times New Roman" w:hAnsi="Times New Roman"/>
          <w:sz w:val="28"/>
          <w:szCs w:val="28"/>
        </w:rPr>
      </w:pPr>
      <w:r w:rsidRPr="00C008AC">
        <w:rPr>
          <w:rFonts w:ascii="Times New Roman" w:hAnsi="Times New Roman"/>
          <w:sz w:val="28"/>
          <w:szCs w:val="28"/>
        </w:rPr>
        <w:t xml:space="preserve">в контейнеры с синей цветовой индикацией складируются отходы, классифицируемые в соответствии с Федеральным классификационным каталогом отходов, утверждённым приказом Федеральной службы по надзору в сфере природопользования от 22.05.2017 № 242 (далее </w:t>
      </w:r>
      <w:r w:rsidR="00733F98">
        <w:rPr>
          <w:rFonts w:ascii="Times New Roman" w:hAnsi="Times New Roman"/>
          <w:sz w:val="28"/>
          <w:szCs w:val="28"/>
        </w:rPr>
        <w:t>–</w:t>
      </w:r>
      <w:r w:rsidRPr="00C008AC">
        <w:rPr>
          <w:rFonts w:ascii="Times New Roman" w:hAnsi="Times New Roman"/>
          <w:sz w:val="28"/>
          <w:szCs w:val="28"/>
        </w:rPr>
        <w:t xml:space="preserve"> Каталог), как отходы производства бумаги и бумажных изделий;</w:t>
      </w:r>
    </w:p>
    <w:p w14:paraId="57552710" w14:textId="77777777" w:rsidR="00C008AC" w:rsidRPr="00C008AC" w:rsidRDefault="00C008AC" w:rsidP="00C008AC">
      <w:pPr>
        <w:numPr>
          <w:ilvl w:val="0"/>
          <w:numId w:val="14"/>
        </w:numPr>
        <w:tabs>
          <w:tab w:val="left" w:pos="1134"/>
        </w:tabs>
        <w:spacing w:after="0" w:line="240" w:lineRule="auto"/>
        <w:ind w:left="1134"/>
        <w:jc w:val="both"/>
        <w:rPr>
          <w:rFonts w:ascii="Times New Roman" w:hAnsi="Times New Roman"/>
          <w:sz w:val="28"/>
          <w:szCs w:val="28"/>
        </w:rPr>
      </w:pPr>
      <w:r w:rsidRPr="00C008AC">
        <w:rPr>
          <w:rFonts w:ascii="Times New Roman" w:hAnsi="Times New Roman"/>
          <w:sz w:val="28"/>
          <w:szCs w:val="28"/>
        </w:rPr>
        <w:t>в контейнеры с оранжевой цветовой индикацией складируются отходы, классифицируемые в соответствии с Каталогом как отходы продукции из пластмасс, не содержащих галогены, незагрязнённые;</w:t>
      </w:r>
    </w:p>
    <w:p w14:paraId="78C87164" w14:textId="77777777" w:rsidR="00C008AC" w:rsidRPr="00C008AC" w:rsidRDefault="00C008AC" w:rsidP="00C008AC">
      <w:pPr>
        <w:numPr>
          <w:ilvl w:val="0"/>
          <w:numId w:val="14"/>
        </w:numPr>
        <w:tabs>
          <w:tab w:val="left" w:pos="1134"/>
        </w:tabs>
        <w:spacing w:after="0" w:line="240" w:lineRule="auto"/>
        <w:ind w:left="1134"/>
        <w:jc w:val="both"/>
        <w:rPr>
          <w:rFonts w:ascii="Times New Roman" w:hAnsi="Times New Roman"/>
          <w:sz w:val="28"/>
          <w:szCs w:val="28"/>
        </w:rPr>
      </w:pPr>
      <w:r w:rsidRPr="00C008AC">
        <w:rPr>
          <w:rFonts w:ascii="Times New Roman" w:hAnsi="Times New Roman"/>
          <w:sz w:val="28"/>
          <w:szCs w:val="28"/>
        </w:rPr>
        <w:t>в контейнеры с зелёной цветовой индикацией складируются отходы, классифицируемые в соответствии с Каталогом как отходы стекла и изделий из стекла незагрязнённые;</w:t>
      </w:r>
    </w:p>
    <w:p w14:paraId="3CB30EB3" w14:textId="77777777" w:rsidR="00C008AC" w:rsidRPr="00C008AC" w:rsidRDefault="00C008AC" w:rsidP="00C008AC">
      <w:pPr>
        <w:numPr>
          <w:ilvl w:val="0"/>
          <w:numId w:val="14"/>
        </w:numPr>
        <w:tabs>
          <w:tab w:val="left" w:pos="1134"/>
        </w:tabs>
        <w:spacing w:after="0" w:line="240" w:lineRule="auto"/>
        <w:ind w:left="1134"/>
        <w:jc w:val="both"/>
        <w:rPr>
          <w:rFonts w:ascii="Times New Roman" w:hAnsi="Times New Roman"/>
          <w:sz w:val="28"/>
          <w:szCs w:val="28"/>
        </w:rPr>
      </w:pPr>
      <w:r w:rsidRPr="00C008AC">
        <w:rPr>
          <w:rFonts w:ascii="Times New Roman" w:hAnsi="Times New Roman"/>
          <w:sz w:val="28"/>
          <w:szCs w:val="28"/>
        </w:rPr>
        <w:t>в контейнеры с чёрной цветовой индикацией складируются отходы, классифицируемые в соответствии с Каталогом как отходы пищевой продукции, исключая напитки и табачные изделия;</w:t>
      </w:r>
    </w:p>
    <w:p w14:paraId="3C47CF28" w14:textId="77777777" w:rsidR="00C008AC" w:rsidRPr="00C008AC" w:rsidRDefault="00C008AC" w:rsidP="00C008AC">
      <w:pPr>
        <w:numPr>
          <w:ilvl w:val="0"/>
          <w:numId w:val="14"/>
        </w:numPr>
        <w:tabs>
          <w:tab w:val="left" w:pos="1134"/>
        </w:tabs>
        <w:spacing w:after="0" w:line="240" w:lineRule="auto"/>
        <w:ind w:left="1134"/>
        <w:jc w:val="both"/>
        <w:rPr>
          <w:rFonts w:ascii="Times New Roman" w:hAnsi="Times New Roman"/>
          <w:sz w:val="28"/>
          <w:szCs w:val="28"/>
        </w:rPr>
      </w:pPr>
      <w:r w:rsidRPr="00C008AC">
        <w:rPr>
          <w:rFonts w:ascii="Times New Roman" w:hAnsi="Times New Roman"/>
          <w:sz w:val="28"/>
          <w:szCs w:val="28"/>
        </w:rPr>
        <w:lastRenderedPageBreak/>
        <w:t>в контейнеры с коричневой цветовой индикацией складируются лампы ртутные, ртутно-кварцевые, люминесцентные, утратившие потребительские свойства;</w:t>
      </w:r>
    </w:p>
    <w:p w14:paraId="29E2FB1D" w14:textId="77777777" w:rsidR="00C008AC" w:rsidRPr="00C008AC" w:rsidRDefault="00C008AC" w:rsidP="00C008AC">
      <w:pPr>
        <w:numPr>
          <w:ilvl w:val="0"/>
          <w:numId w:val="14"/>
        </w:numPr>
        <w:tabs>
          <w:tab w:val="left" w:pos="1134"/>
        </w:tabs>
        <w:spacing w:after="0" w:line="240" w:lineRule="auto"/>
        <w:ind w:left="1134"/>
        <w:jc w:val="both"/>
        <w:rPr>
          <w:rFonts w:ascii="Times New Roman" w:hAnsi="Times New Roman"/>
          <w:sz w:val="28"/>
          <w:szCs w:val="28"/>
        </w:rPr>
      </w:pPr>
      <w:r w:rsidRPr="00C008AC">
        <w:rPr>
          <w:rFonts w:ascii="Times New Roman" w:hAnsi="Times New Roman"/>
          <w:sz w:val="28"/>
          <w:szCs w:val="28"/>
        </w:rPr>
        <w:t xml:space="preserve">в контейнеры с серой цветовой индикацией складируются отходы, не относящиеся к ТКО, указанным во </w:t>
      </w:r>
      <w:r w:rsidR="00D27BCA">
        <w:rPr>
          <w:rFonts w:ascii="Times New Roman" w:hAnsi="Times New Roman"/>
          <w:sz w:val="28"/>
          <w:szCs w:val="28"/>
        </w:rPr>
        <w:t>2-6</w:t>
      </w:r>
      <w:r w:rsidRPr="00C008AC">
        <w:rPr>
          <w:rFonts w:ascii="Times New Roman" w:hAnsi="Times New Roman"/>
          <w:sz w:val="28"/>
          <w:szCs w:val="28"/>
        </w:rPr>
        <w:t xml:space="preserve"> абзацах настоящего пункта, либо отходы, в отношении которых не осуществляется раздельное накопление;</w:t>
      </w:r>
    </w:p>
    <w:p w14:paraId="03C84940" w14:textId="77777777" w:rsidR="00C008AC" w:rsidRPr="00C008AC" w:rsidRDefault="00C008AC" w:rsidP="00C008AC">
      <w:pPr>
        <w:numPr>
          <w:ilvl w:val="0"/>
          <w:numId w:val="14"/>
        </w:numPr>
        <w:tabs>
          <w:tab w:val="left" w:pos="1134"/>
        </w:tabs>
        <w:spacing w:after="0" w:line="240" w:lineRule="auto"/>
        <w:ind w:left="1134"/>
        <w:jc w:val="both"/>
        <w:rPr>
          <w:rFonts w:ascii="Times New Roman" w:hAnsi="Times New Roman"/>
          <w:sz w:val="28"/>
          <w:szCs w:val="28"/>
        </w:rPr>
      </w:pPr>
      <w:r w:rsidRPr="00C008AC">
        <w:rPr>
          <w:rFonts w:ascii="Times New Roman" w:hAnsi="Times New Roman"/>
          <w:sz w:val="28"/>
          <w:szCs w:val="28"/>
        </w:rPr>
        <w:t>в контейнеры с красной цветовой индикацией складируются не перерабатываемые отходы.</w:t>
      </w:r>
    </w:p>
    <w:p w14:paraId="35AEDB31" w14:textId="77777777" w:rsidR="00C008AC" w:rsidRPr="00C008AC" w:rsidRDefault="00C008AC" w:rsidP="00C008AC">
      <w:pPr>
        <w:spacing w:after="0" w:line="240" w:lineRule="auto"/>
        <w:ind w:firstLine="709"/>
        <w:contextualSpacing/>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При осуществлении раздельного накопления ТКО могут по необходимости использоваться дополнительные цветовые обозначения (сбор стекла различных цветов, сбор текстиля и пр.) с обязательной маркировкой такого контейнера - для какого вида отходов он предназначен. Цветовая гамма такого контейнера согласовывается с региональным оператором.</w:t>
      </w:r>
    </w:p>
    <w:p w14:paraId="101BB075" w14:textId="77777777" w:rsidR="00C008AC" w:rsidRPr="00C008AC" w:rsidRDefault="00C008AC" w:rsidP="00C008AC">
      <w:pPr>
        <w:spacing w:after="0" w:line="240" w:lineRule="auto"/>
        <w:ind w:firstLine="709"/>
        <w:contextualSpacing/>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Вывоз раздельно собранных компонентов ТКО осуществляется по договорам с организациями, осуществляющими вывоз отходов, или с организациями, осуществляющими использование вторичного сырья.</w:t>
      </w:r>
    </w:p>
    <w:p w14:paraId="114D4130" w14:textId="77777777" w:rsidR="00C008AC" w:rsidRPr="00C008AC" w:rsidRDefault="00C008AC" w:rsidP="00C008AC">
      <w:pPr>
        <w:spacing w:after="0" w:line="240" w:lineRule="auto"/>
        <w:ind w:firstLine="709"/>
        <w:contextualSpacing/>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При погрузке раздельно накопленных компонентов ТКО обеспечиваются условия, при которых раздельно накопленные отходы не смешиваются с иными видами отходов.</w:t>
      </w:r>
    </w:p>
    <w:p w14:paraId="5BCA8941" w14:textId="77777777" w:rsidR="00C008AC" w:rsidRPr="00C008AC" w:rsidRDefault="00C008AC" w:rsidP="00C008AC">
      <w:pPr>
        <w:spacing w:after="0" w:line="240" w:lineRule="auto"/>
        <w:ind w:firstLine="709"/>
        <w:contextualSpacing/>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Раздельно накопленные компоненты ТКО, являющиеся вторичными материальными ресурсами, подлежат передаче на переработку организациям, осуществляющим их обработку и утилизацию.</w:t>
      </w:r>
    </w:p>
    <w:p w14:paraId="04007302" w14:textId="77777777" w:rsidR="00C008AC" w:rsidRPr="00C008AC" w:rsidRDefault="00C008AC" w:rsidP="00C008AC">
      <w:pPr>
        <w:spacing w:after="0" w:line="240" w:lineRule="auto"/>
        <w:ind w:firstLine="709"/>
        <w:contextualSpacing/>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Не допускается смешивание раздельно накопленных компонентов ТКО, являющихся вторичными материальными ресурсами, и их захоронение.</w:t>
      </w:r>
    </w:p>
    <w:p w14:paraId="2048D8E3" w14:textId="77777777" w:rsidR="00C008AC" w:rsidRPr="00C008AC" w:rsidRDefault="00C008AC" w:rsidP="00C008AC">
      <w:pPr>
        <w:spacing w:after="0" w:line="240" w:lineRule="auto"/>
        <w:ind w:firstLine="709"/>
        <w:contextualSpacing/>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Расчёт пунктов приёма вторичного сырья и опасных отходов осуществлялся исходя из того, что в населённых пунктах от 300 до 5 тыс. чел. должен размещаться минимум 1 пункт приёма вторичного сырья и опасных отходов.</w:t>
      </w:r>
    </w:p>
    <w:p w14:paraId="25B5490B" w14:textId="77777777" w:rsidR="00C008AC" w:rsidRPr="00C008AC" w:rsidRDefault="00C008AC" w:rsidP="00C008AC">
      <w:pPr>
        <w:spacing w:after="0" w:line="240" w:lineRule="auto"/>
        <w:ind w:firstLine="709"/>
        <w:contextualSpacing/>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Пункты приёма вторичного сырья должны быть удалены не менее чем на 50 метров от жилых и общественных зданий, лечебно-профилактических, детских учреждений и школ.</w:t>
      </w:r>
      <w:r w:rsidRPr="00C008AC">
        <w:rPr>
          <w:rFonts w:ascii="Arial" w:eastAsia="Times New Roman" w:hAnsi="Arial" w:cs="Arial"/>
          <w:color w:val="2D2D2D"/>
          <w:spacing w:val="2"/>
          <w:sz w:val="21"/>
          <w:szCs w:val="21"/>
          <w:lang w:eastAsia="ru-RU"/>
        </w:rPr>
        <w:t xml:space="preserve"> </w:t>
      </w:r>
      <w:r w:rsidRPr="00C008AC">
        <w:rPr>
          <w:rFonts w:ascii="Times New Roman" w:eastAsia="Times New Roman" w:hAnsi="Times New Roman"/>
          <w:sz w:val="28"/>
          <w:szCs w:val="24"/>
          <w:lang w:eastAsia="ru-RU"/>
        </w:rPr>
        <w:t>Запрещается устройство пунктов по приёму вторичного сырья от населения в помещениях продовольственных и промтоварных магазинов, в помещениях складов этих магазинов, на территории предприятий торговли и общественного питания, детских образовательных учреждений и школ, лечебно-профилактических организаций, парков, скверов и мест массового отдыха населения.</w:t>
      </w:r>
    </w:p>
    <w:p w14:paraId="36BFF6E6" w14:textId="60A535A3" w:rsidR="00C008AC" w:rsidRPr="00C008AC" w:rsidRDefault="00C008AC" w:rsidP="00C008AC">
      <w:pPr>
        <w:spacing w:after="0" w:line="240" w:lineRule="auto"/>
        <w:ind w:firstLine="709"/>
        <w:jc w:val="both"/>
        <w:rPr>
          <w:rFonts w:ascii="Times New Roman" w:hAnsi="Times New Roman"/>
          <w:color w:val="000000"/>
          <w:sz w:val="28"/>
          <w:szCs w:val="28"/>
          <w:lang w:bidi="ru-RU"/>
        </w:rPr>
      </w:pPr>
      <w:r w:rsidRPr="00C008AC">
        <w:rPr>
          <w:rFonts w:ascii="Times New Roman" w:hAnsi="Times New Roman"/>
          <w:color w:val="000000"/>
          <w:sz w:val="28"/>
          <w:szCs w:val="28"/>
          <w:lang w:bidi="ru-RU"/>
        </w:rPr>
        <w:t>В состав твёрдых коммунальных отходов (ТКО) входят крупногабаритные отходы (КГО). К крупногабаритным отходам относятся отходы, по габаритам не вмещающиеся в стандартные контейнеры вместимостью 0,7</w:t>
      </w:r>
      <w:r w:rsidR="004E5027">
        <w:rPr>
          <w:rFonts w:ascii="Times New Roman" w:hAnsi="Times New Roman"/>
          <w:color w:val="000000"/>
          <w:sz w:val="28"/>
          <w:szCs w:val="28"/>
          <w:lang w:bidi="ru-RU"/>
        </w:rPr>
        <w:t>5</w:t>
      </w:r>
      <w:r w:rsidRPr="00C008AC">
        <w:rPr>
          <w:rFonts w:ascii="Times New Roman" w:hAnsi="Times New Roman"/>
          <w:color w:val="000000"/>
          <w:sz w:val="28"/>
          <w:szCs w:val="28"/>
          <w:lang w:bidi="ru-RU"/>
        </w:rPr>
        <w:t xml:space="preserve"> м</w:t>
      </w:r>
      <w:r w:rsidRPr="00C008AC">
        <w:rPr>
          <w:rFonts w:ascii="Times New Roman" w:hAnsi="Times New Roman"/>
          <w:color w:val="000000"/>
          <w:sz w:val="28"/>
          <w:szCs w:val="28"/>
          <w:vertAlign w:val="superscript"/>
          <w:lang w:bidi="ru-RU"/>
        </w:rPr>
        <w:t>3</w:t>
      </w:r>
      <w:r w:rsidRPr="00C008AC">
        <w:rPr>
          <w:rFonts w:ascii="Times New Roman" w:hAnsi="Times New Roman"/>
          <w:color w:val="000000"/>
          <w:sz w:val="28"/>
          <w:szCs w:val="28"/>
          <w:lang w:bidi="ru-RU"/>
        </w:rPr>
        <w:t xml:space="preserve">, а также строительные отходы. В населённых пунктах Российской Федерации норма накапливающихся КГО составляет в среднем 5 % от общего объёма ТКО. На расчётный срок это может составлять около </w:t>
      </w:r>
      <w:r w:rsidR="00713F41">
        <w:rPr>
          <w:rFonts w:ascii="Times New Roman" w:hAnsi="Times New Roman"/>
          <w:color w:val="000000"/>
          <w:sz w:val="28"/>
          <w:szCs w:val="28"/>
          <w:lang w:bidi="ru-RU"/>
        </w:rPr>
        <w:t>129</w:t>
      </w:r>
      <w:r w:rsidRPr="00C008AC">
        <w:rPr>
          <w:rFonts w:ascii="Times New Roman" w:hAnsi="Times New Roman"/>
          <w:color w:val="000000"/>
          <w:sz w:val="28"/>
          <w:szCs w:val="28"/>
          <w:lang w:bidi="ru-RU"/>
        </w:rPr>
        <w:t xml:space="preserve"> т/год.</w:t>
      </w:r>
    </w:p>
    <w:p w14:paraId="7D6FAF77" w14:textId="77777777" w:rsidR="00C008AC" w:rsidRPr="00C008AC" w:rsidRDefault="00C008AC" w:rsidP="00C008AC">
      <w:pPr>
        <w:spacing w:after="0" w:line="240" w:lineRule="auto"/>
        <w:ind w:firstLine="709"/>
        <w:contextualSpacing/>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Сбор КГО осуществляется по одной из следующих схем:</w:t>
      </w:r>
    </w:p>
    <w:p w14:paraId="40AB673C" w14:textId="77777777" w:rsidR="00C008AC" w:rsidRPr="00C008AC" w:rsidRDefault="00C008AC" w:rsidP="00FE06F1">
      <w:pPr>
        <w:numPr>
          <w:ilvl w:val="0"/>
          <w:numId w:val="66"/>
        </w:numPr>
        <w:spacing w:after="0" w:line="240" w:lineRule="auto"/>
        <w:contextualSpacing/>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 xml:space="preserve">Площадка сбора КГО, которая устраивается на местах сбора отходов, оборудованных </w:t>
      </w:r>
      <w:proofErr w:type="spellStart"/>
      <w:r w:rsidRPr="00C008AC">
        <w:rPr>
          <w:rFonts w:ascii="Times New Roman" w:eastAsia="Times New Roman" w:hAnsi="Times New Roman"/>
          <w:sz w:val="28"/>
          <w:szCs w:val="24"/>
          <w:lang w:eastAsia="ru-RU"/>
        </w:rPr>
        <w:t>евроконтейнерами</w:t>
      </w:r>
      <w:proofErr w:type="spellEnd"/>
      <w:r w:rsidRPr="00C008AC">
        <w:rPr>
          <w:rFonts w:ascii="Times New Roman" w:eastAsia="Times New Roman" w:hAnsi="Times New Roman"/>
          <w:sz w:val="28"/>
          <w:szCs w:val="24"/>
          <w:lang w:eastAsia="ru-RU"/>
        </w:rPr>
        <w:t xml:space="preserve"> и заглублёнными контейнерами. </w:t>
      </w:r>
      <w:r w:rsidRPr="00C008AC">
        <w:rPr>
          <w:rFonts w:ascii="Times New Roman" w:eastAsia="Times New Roman" w:hAnsi="Times New Roman"/>
          <w:sz w:val="28"/>
          <w:szCs w:val="24"/>
          <w:lang w:eastAsia="ru-RU"/>
        </w:rPr>
        <w:lastRenderedPageBreak/>
        <w:t>Представляет собой площадку с твёрдым основание размерами 1,5×1,5 м и ограждением с трёх сторон.</w:t>
      </w:r>
    </w:p>
    <w:p w14:paraId="0AA43E25" w14:textId="77777777" w:rsidR="00C008AC" w:rsidRPr="00C008AC" w:rsidRDefault="00C008AC" w:rsidP="00FE06F1">
      <w:pPr>
        <w:numPr>
          <w:ilvl w:val="0"/>
          <w:numId w:val="66"/>
        </w:numPr>
        <w:spacing w:after="0" w:line="240" w:lineRule="auto"/>
        <w:contextualSpacing/>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Бункер для сбора КГО объёмом 6-15 м</w:t>
      </w:r>
      <w:r w:rsidRPr="00C008AC">
        <w:rPr>
          <w:rFonts w:ascii="Times New Roman" w:eastAsia="Times New Roman" w:hAnsi="Times New Roman"/>
          <w:sz w:val="28"/>
          <w:szCs w:val="24"/>
          <w:vertAlign w:val="superscript"/>
          <w:lang w:eastAsia="ru-RU"/>
        </w:rPr>
        <w:t>3</w:t>
      </w:r>
      <w:r w:rsidRPr="00C008AC">
        <w:rPr>
          <w:rFonts w:ascii="Times New Roman" w:eastAsia="Times New Roman" w:hAnsi="Times New Roman"/>
          <w:sz w:val="28"/>
          <w:szCs w:val="24"/>
          <w:lang w:eastAsia="ru-RU"/>
        </w:rPr>
        <w:t>, который устанавливается на тех местах сбора, которые оборудованы бункером для сбора ТКО. ТКО и КГО складируются отдельно в разные бункеры.</w:t>
      </w:r>
    </w:p>
    <w:p w14:paraId="59F0C0A5" w14:textId="77777777" w:rsidR="00C008AC" w:rsidRPr="00C008AC" w:rsidRDefault="00C008AC" w:rsidP="00FE06F1">
      <w:pPr>
        <w:numPr>
          <w:ilvl w:val="0"/>
          <w:numId w:val="66"/>
        </w:numPr>
        <w:spacing w:after="0" w:line="240" w:lineRule="auto"/>
        <w:contextualSpacing/>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Позвонковая система в тех населённых пунктах, в которых не применяется контейнерная система сбора ТКО. КГО выносятся населением в установленные места в установленное время.</w:t>
      </w:r>
    </w:p>
    <w:p w14:paraId="041B646B" w14:textId="77777777" w:rsidR="00C008AC" w:rsidRPr="00C008AC" w:rsidRDefault="00C008AC" w:rsidP="00C008AC">
      <w:pPr>
        <w:spacing w:after="0" w:line="240" w:lineRule="auto"/>
        <w:ind w:firstLine="709"/>
        <w:contextualSpacing/>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Месторасположение специальных площадок для складирования КГО и места складирования КГО обозначаются в схеме размещения мест (площадок) накопления ТКО, определяемой органами местного самоуправления в соответствии с действующим законодательством.</w:t>
      </w:r>
    </w:p>
    <w:p w14:paraId="29E8149F" w14:textId="77777777" w:rsidR="00C008AC" w:rsidRPr="00C008AC" w:rsidRDefault="00C008AC" w:rsidP="00C008AC">
      <w:pPr>
        <w:spacing w:after="0" w:line="240" w:lineRule="auto"/>
        <w:ind w:firstLine="709"/>
        <w:contextualSpacing/>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Транспортирование КГО осуществляется по заявкам их собственников либо уполномоченных лиц (осуществляющих управление МКД, садоводческими, огородническими и дачными некоммерческими объединениями граждан), направляемых региональному оператору или оператору по обращению с ТКО, но не чаще двух раз в месяц.</w:t>
      </w:r>
    </w:p>
    <w:p w14:paraId="476BD0A2" w14:textId="77777777" w:rsidR="00C008AC" w:rsidRPr="00C008AC" w:rsidRDefault="00C008AC" w:rsidP="00C008AC">
      <w:pPr>
        <w:spacing w:after="0" w:line="240" w:lineRule="auto"/>
        <w:ind w:firstLine="709"/>
        <w:contextualSpacing/>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КГО должны находиться в состоянии, не создающем угроз для жизни и здоровья лиц, осуществляющих их вывоз, в частности, предметы мебели должны быть в разобранном состоянии и не иметь торчащие гвозди, болты, арматуру, а также не должны создавать угроз для целости и технической исправности мусоровозов. Предоставленные к транспортированию КГО не должны быть заполнены другими отходами.</w:t>
      </w:r>
    </w:p>
    <w:p w14:paraId="0E2FAB86" w14:textId="77777777" w:rsidR="00C008AC" w:rsidRPr="00C008AC" w:rsidRDefault="00C008AC" w:rsidP="00C008AC">
      <w:pPr>
        <w:spacing w:after="0" w:line="240" w:lineRule="auto"/>
        <w:ind w:firstLine="709"/>
        <w:contextualSpacing/>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КГО могут быть самостоятельно доставлены собственником непосредственно на площадку для накопления КГО либо их складирования. Эксплуатация таких площадок и транспортирование поступивших на них КГО обеспечивается оператором по обращению с ТКО, осуществляющим транспортирование ТКО, при наличии договора с региональным оператором.</w:t>
      </w:r>
    </w:p>
    <w:p w14:paraId="55D3F0E5" w14:textId="4B0112A5" w:rsidR="00C008AC" w:rsidRPr="00C008AC" w:rsidRDefault="00C008AC" w:rsidP="00C008AC">
      <w:pPr>
        <w:spacing w:after="0" w:line="240" w:lineRule="auto"/>
        <w:ind w:firstLine="709"/>
        <w:contextualSpacing/>
        <w:jc w:val="right"/>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 xml:space="preserve">Таблица </w:t>
      </w:r>
      <w:r w:rsidRPr="00C008AC">
        <w:rPr>
          <w:rFonts w:ascii="Times New Roman" w:eastAsia="Times New Roman" w:hAnsi="Times New Roman"/>
          <w:sz w:val="28"/>
          <w:szCs w:val="24"/>
          <w:lang w:bidi="en-US"/>
        </w:rPr>
        <w:fldChar w:fldCharType="begin"/>
      </w:r>
      <w:r w:rsidRPr="00C008AC">
        <w:rPr>
          <w:rFonts w:ascii="Times New Roman" w:eastAsia="Times New Roman" w:hAnsi="Times New Roman"/>
          <w:sz w:val="28"/>
          <w:szCs w:val="24"/>
          <w:lang w:bidi="en-US"/>
        </w:rPr>
        <w:instrText xml:space="preserve"> SEQ Таблица \* ARABIC </w:instrText>
      </w:r>
      <w:r w:rsidRPr="00C008AC">
        <w:rPr>
          <w:rFonts w:ascii="Times New Roman" w:eastAsia="Times New Roman" w:hAnsi="Times New Roman"/>
          <w:sz w:val="28"/>
          <w:szCs w:val="24"/>
          <w:lang w:bidi="en-US"/>
        </w:rPr>
        <w:fldChar w:fldCharType="separate"/>
      </w:r>
      <w:r w:rsidR="00BA68A1">
        <w:rPr>
          <w:rFonts w:ascii="Times New Roman" w:eastAsia="Times New Roman" w:hAnsi="Times New Roman"/>
          <w:noProof/>
          <w:sz w:val="28"/>
          <w:szCs w:val="24"/>
          <w:lang w:bidi="en-US"/>
        </w:rPr>
        <w:t>54</w:t>
      </w:r>
      <w:r w:rsidRPr="00C008AC">
        <w:rPr>
          <w:rFonts w:ascii="Times New Roman" w:eastAsia="Times New Roman" w:hAnsi="Times New Roman"/>
          <w:sz w:val="28"/>
          <w:szCs w:val="24"/>
          <w:lang w:bidi="en-US"/>
        </w:rPr>
        <w:fldChar w:fldCharType="end"/>
      </w:r>
    </w:p>
    <w:p w14:paraId="3ECD6A64" w14:textId="77777777" w:rsidR="00C008AC" w:rsidRPr="00C008AC" w:rsidRDefault="00C008AC" w:rsidP="00C008AC">
      <w:pPr>
        <w:tabs>
          <w:tab w:val="left" w:pos="1418"/>
        </w:tabs>
        <w:spacing w:line="240" w:lineRule="auto"/>
        <w:jc w:val="center"/>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Результаты расчёта количества контейнеров для КГО на расчётный срок</w:t>
      </w:r>
    </w:p>
    <w:tbl>
      <w:tblPr>
        <w:tblW w:w="86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80"/>
        <w:gridCol w:w="2880"/>
        <w:gridCol w:w="2880"/>
      </w:tblGrid>
      <w:tr w:rsidR="00C008AC" w:rsidRPr="00C008AC" w14:paraId="79684EDF" w14:textId="77777777" w:rsidTr="00726659">
        <w:trPr>
          <w:cantSplit/>
          <w:trHeight w:val="276"/>
          <w:tblHeader/>
          <w:jc w:val="center"/>
        </w:trPr>
        <w:tc>
          <w:tcPr>
            <w:tcW w:w="2880" w:type="dxa"/>
            <w:vMerge w:val="restart"/>
            <w:shd w:val="clear" w:color="000000" w:fill="FFFFFF"/>
            <w:vAlign w:val="center"/>
            <w:hideMark/>
          </w:tcPr>
          <w:p w14:paraId="69775910" w14:textId="77777777" w:rsidR="00C008AC" w:rsidRPr="00C008AC" w:rsidRDefault="00C008AC" w:rsidP="00C008AC">
            <w:pPr>
              <w:spacing w:after="0" w:line="240" w:lineRule="auto"/>
              <w:jc w:val="center"/>
              <w:rPr>
                <w:rFonts w:ascii="Times New Roman" w:eastAsia="Times New Roman" w:hAnsi="Times New Roman"/>
                <w:color w:val="000000"/>
                <w:sz w:val="24"/>
                <w:szCs w:val="24"/>
                <w:lang w:eastAsia="ru-RU"/>
              </w:rPr>
            </w:pPr>
            <w:r w:rsidRPr="00C008AC">
              <w:rPr>
                <w:rFonts w:ascii="Times New Roman" w:eastAsia="Times New Roman" w:hAnsi="Times New Roman"/>
                <w:bCs/>
                <w:color w:val="000000"/>
                <w:sz w:val="24"/>
                <w:szCs w:val="24"/>
                <w:lang w:eastAsia="ru-RU"/>
              </w:rPr>
              <w:t>Населённый пункт</w:t>
            </w:r>
          </w:p>
        </w:tc>
        <w:tc>
          <w:tcPr>
            <w:tcW w:w="2880" w:type="dxa"/>
            <w:vMerge w:val="restart"/>
            <w:shd w:val="clear" w:color="000000" w:fill="FFFFFF"/>
            <w:vAlign w:val="center"/>
            <w:hideMark/>
          </w:tcPr>
          <w:p w14:paraId="22A0B9BE" w14:textId="77777777" w:rsidR="00C008AC" w:rsidRPr="00C008AC" w:rsidRDefault="00C008AC" w:rsidP="00C008AC">
            <w:pPr>
              <w:spacing w:after="0" w:line="240" w:lineRule="auto"/>
              <w:jc w:val="center"/>
              <w:rPr>
                <w:rFonts w:ascii="Times New Roman" w:eastAsia="Times New Roman" w:hAnsi="Times New Roman"/>
                <w:color w:val="000000"/>
                <w:sz w:val="24"/>
                <w:szCs w:val="24"/>
                <w:lang w:eastAsia="ru-RU"/>
              </w:rPr>
            </w:pPr>
            <w:r w:rsidRPr="00C008AC">
              <w:rPr>
                <w:rFonts w:ascii="Times New Roman" w:eastAsia="Times New Roman" w:hAnsi="Times New Roman"/>
                <w:bCs/>
                <w:color w:val="000000"/>
                <w:sz w:val="24"/>
                <w:szCs w:val="24"/>
                <w:lang w:eastAsia="ru-RU"/>
              </w:rPr>
              <w:t>Численность населения, чел.</w:t>
            </w:r>
          </w:p>
        </w:tc>
        <w:tc>
          <w:tcPr>
            <w:tcW w:w="2880" w:type="dxa"/>
            <w:vMerge w:val="restart"/>
            <w:shd w:val="clear" w:color="000000" w:fill="FFFFFF"/>
            <w:vAlign w:val="center"/>
            <w:hideMark/>
          </w:tcPr>
          <w:p w14:paraId="0B027C54" w14:textId="77777777" w:rsidR="00C008AC" w:rsidRPr="00C008AC" w:rsidRDefault="00C008AC" w:rsidP="00C008AC">
            <w:pPr>
              <w:spacing w:after="0" w:line="240" w:lineRule="auto"/>
              <w:jc w:val="center"/>
              <w:rPr>
                <w:rFonts w:ascii="Times New Roman" w:eastAsia="Times New Roman" w:hAnsi="Times New Roman"/>
                <w:color w:val="000000"/>
                <w:sz w:val="24"/>
                <w:szCs w:val="24"/>
                <w:lang w:eastAsia="ru-RU"/>
              </w:rPr>
            </w:pPr>
            <w:r w:rsidRPr="00C008AC">
              <w:rPr>
                <w:rFonts w:ascii="Times New Roman" w:eastAsia="Times New Roman" w:hAnsi="Times New Roman"/>
                <w:bCs/>
                <w:color w:val="000000"/>
                <w:sz w:val="24"/>
                <w:szCs w:val="24"/>
                <w:lang w:eastAsia="ru-RU"/>
              </w:rPr>
              <w:t>Количество мест накопления КГО, шт.</w:t>
            </w:r>
          </w:p>
        </w:tc>
      </w:tr>
      <w:tr w:rsidR="00C008AC" w:rsidRPr="00C008AC" w14:paraId="407232E7" w14:textId="77777777" w:rsidTr="00726659">
        <w:trPr>
          <w:trHeight w:val="276"/>
          <w:tblHeader/>
          <w:jc w:val="center"/>
        </w:trPr>
        <w:tc>
          <w:tcPr>
            <w:tcW w:w="2880" w:type="dxa"/>
            <w:vMerge/>
            <w:vAlign w:val="center"/>
            <w:hideMark/>
          </w:tcPr>
          <w:p w14:paraId="31A6AF3C" w14:textId="77777777" w:rsidR="00C008AC" w:rsidRPr="00C008AC" w:rsidRDefault="00C008AC" w:rsidP="00C008AC">
            <w:pPr>
              <w:spacing w:after="0" w:line="240" w:lineRule="auto"/>
              <w:rPr>
                <w:rFonts w:ascii="Times New Roman" w:eastAsia="Times New Roman" w:hAnsi="Times New Roman"/>
                <w:color w:val="000000"/>
                <w:sz w:val="24"/>
                <w:szCs w:val="24"/>
                <w:lang w:eastAsia="ru-RU"/>
              </w:rPr>
            </w:pPr>
          </w:p>
        </w:tc>
        <w:tc>
          <w:tcPr>
            <w:tcW w:w="2880" w:type="dxa"/>
            <w:vMerge/>
            <w:vAlign w:val="center"/>
            <w:hideMark/>
          </w:tcPr>
          <w:p w14:paraId="629D4BC3" w14:textId="77777777" w:rsidR="00C008AC" w:rsidRPr="00C008AC" w:rsidRDefault="00C008AC" w:rsidP="00C008AC">
            <w:pPr>
              <w:spacing w:after="0" w:line="240" w:lineRule="auto"/>
              <w:rPr>
                <w:rFonts w:ascii="Times New Roman" w:eastAsia="Times New Roman" w:hAnsi="Times New Roman"/>
                <w:color w:val="000000"/>
                <w:sz w:val="24"/>
                <w:szCs w:val="24"/>
                <w:lang w:eastAsia="ru-RU"/>
              </w:rPr>
            </w:pPr>
          </w:p>
        </w:tc>
        <w:tc>
          <w:tcPr>
            <w:tcW w:w="2880" w:type="dxa"/>
            <w:vMerge/>
            <w:vAlign w:val="center"/>
            <w:hideMark/>
          </w:tcPr>
          <w:p w14:paraId="4770762B" w14:textId="77777777" w:rsidR="00C008AC" w:rsidRPr="00C008AC" w:rsidRDefault="00C008AC" w:rsidP="00C008AC">
            <w:pPr>
              <w:spacing w:after="0" w:line="240" w:lineRule="auto"/>
              <w:rPr>
                <w:rFonts w:ascii="Times New Roman" w:eastAsia="Times New Roman" w:hAnsi="Times New Roman"/>
                <w:color w:val="000000"/>
                <w:sz w:val="24"/>
                <w:szCs w:val="24"/>
                <w:lang w:eastAsia="ru-RU"/>
              </w:rPr>
            </w:pPr>
          </w:p>
        </w:tc>
      </w:tr>
      <w:tr w:rsidR="00031D64" w:rsidRPr="00C008AC" w14:paraId="69238265" w14:textId="77777777" w:rsidTr="00031D64">
        <w:trPr>
          <w:trHeight w:val="227"/>
          <w:jc w:val="center"/>
        </w:trPr>
        <w:tc>
          <w:tcPr>
            <w:tcW w:w="2880" w:type="dxa"/>
            <w:shd w:val="clear" w:color="000000" w:fill="FFFFFF"/>
            <w:vAlign w:val="center"/>
          </w:tcPr>
          <w:p w14:paraId="7817953E" w14:textId="0A7F120D" w:rsidR="00031D64" w:rsidRPr="00C008AC" w:rsidRDefault="00031D64" w:rsidP="00031D64">
            <w:pPr>
              <w:spacing w:after="0" w:line="240" w:lineRule="auto"/>
              <w:rPr>
                <w:rFonts w:ascii="Times New Roman" w:eastAsia="Times New Roman" w:hAnsi="Times New Roman"/>
                <w:bCs/>
                <w:color w:val="000000"/>
                <w:sz w:val="24"/>
                <w:szCs w:val="24"/>
                <w:lang w:eastAsia="ru-RU"/>
              </w:rPr>
            </w:pPr>
            <w:r w:rsidRPr="00031D64">
              <w:rPr>
                <w:rFonts w:ascii="Times New Roman" w:eastAsia="Times New Roman" w:hAnsi="Times New Roman"/>
                <w:bCs/>
                <w:color w:val="000000"/>
                <w:sz w:val="24"/>
                <w:szCs w:val="24"/>
                <w:lang w:eastAsia="ru-RU"/>
              </w:rPr>
              <w:t>г. Хилок</w:t>
            </w:r>
          </w:p>
        </w:tc>
        <w:tc>
          <w:tcPr>
            <w:tcW w:w="2880" w:type="dxa"/>
            <w:shd w:val="clear" w:color="000000" w:fill="FFFFFF"/>
          </w:tcPr>
          <w:p w14:paraId="3BC556BF" w14:textId="1978966D" w:rsidR="00031D64" w:rsidRPr="00C008AC" w:rsidRDefault="00031D64" w:rsidP="00031D64">
            <w:pPr>
              <w:spacing w:after="0" w:line="240" w:lineRule="auto"/>
              <w:jc w:val="center"/>
              <w:rPr>
                <w:rFonts w:ascii="Times New Roman" w:eastAsia="Times New Roman" w:hAnsi="Times New Roman"/>
                <w:bCs/>
                <w:color w:val="000000"/>
                <w:sz w:val="24"/>
                <w:szCs w:val="24"/>
                <w:lang w:eastAsia="ru-RU"/>
              </w:rPr>
            </w:pPr>
            <w:r w:rsidRPr="00031D64">
              <w:rPr>
                <w:rFonts w:ascii="Times New Roman" w:eastAsia="Times New Roman" w:hAnsi="Times New Roman"/>
                <w:bCs/>
                <w:color w:val="000000"/>
                <w:sz w:val="24"/>
                <w:szCs w:val="24"/>
                <w:lang w:eastAsia="ru-RU"/>
              </w:rPr>
              <w:t>8924</w:t>
            </w:r>
          </w:p>
        </w:tc>
        <w:tc>
          <w:tcPr>
            <w:tcW w:w="2880" w:type="dxa"/>
            <w:shd w:val="clear" w:color="000000" w:fill="FFFFFF"/>
            <w:hideMark/>
          </w:tcPr>
          <w:p w14:paraId="1C9DB488" w14:textId="33B13D56" w:rsidR="00031D64" w:rsidRPr="00C008AC" w:rsidRDefault="00031D64" w:rsidP="00031D64">
            <w:pPr>
              <w:spacing w:after="0" w:line="240" w:lineRule="auto"/>
              <w:jc w:val="center"/>
              <w:rPr>
                <w:rFonts w:ascii="Times New Roman" w:eastAsia="Times New Roman" w:hAnsi="Times New Roman"/>
                <w:bCs/>
                <w:color w:val="000000"/>
                <w:sz w:val="24"/>
                <w:szCs w:val="24"/>
                <w:lang w:eastAsia="ru-RU"/>
              </w:rPr>
            </w:pPr>
            <w:r w:rsidRPr="00031D64">
              <w:rPr>
                <w:rFonts w:ascii="Times New Roman" w:eastAsia="Times New Roman" w:hAnsi="Times New Roman"/>
                <w:bCs/>
                <w:color w:val="000000"/>
                <w:sz w:val="24"/>
                <w:szCs w:val="24"/>
                <w:lang w:eastAsia="ru-RU"/>
              </w:rPr>
              <w:t>43</w:t>
            </w:r>
          </w:p>
        </w:tc>
      </w:tr>
      <w:tr w:rsidR="00031D64" w:rsidRPr="00C008AC" w14:paraId="7206989F" w14:textId="77777777" w:rsidTr="00031D64">
        <w:trPr>
          <w:trHeight w:val="227"/>
          <w:jc w:val="center"/>
        </w:trPr>
        <w:tc>
          <w:tcPr>
            <w:tcW w:w="2880" w:type="dxa"/>
            <w:shd w:val="clear" w:color="000000" w:fill="FFFFFF"/>
            <w:vAlign w:val="center"/>
          </w:tcPr>
          <w:p w14:paraId="271DC082" w14:textId="318AD05A" w:rsidR="00031D64" w:rsidRDefault="00031D64" w:rsidP="00031D64">
            <w:pPr>
              <w:spacing w:after="0" w:line="240" w:lineRule="auto"/>
              <w:rPr>
                <w:rFonts w:ascii="Times New Roman" w:eastAsia="Times New Roman" w:hAnsi="Times New Roman"/>
                <w:bCs/>
                <w:color w:val="000000"/>
                <w:sz w:val="24"/>
                <w:szCs w:val="24"/>
                <w:lang w:eastAsia="ru-RU"/>
              </w:rPr>
            </w:pPr>
            <w:r w:rsidRPr="00031D64">
              <w:rPr>
                <w:rFonts w:ascii="Times New Roman" w:eastAsia="Times New Roman" w:hAnsi="Times New Roman"/>
                <w:bCs/>
                <w:color w:val="000000"/>
                <w:sz w:val="24"/>
                <w:szCs w:val="24"/>
                <w:lang w:eastAsia="ru-RU"/>
              </w:rPr>
              <w:t xml:space="preserve">с. </w:t>
            </w:r>
            <w:proofErr w:type="spellStart"/>
            <w:r w:rsidRPr="00031D64">
              <w:rPr>
                <w:rFonts w:ascii="Times New Roman" w:eastAsia="Times New Roman" w:hAnsi="Times New Roman"/>
                <w:bCs/>
                <w:color w:val="000000"/>
                <w:sz w:val="24"/>
                <w:szCs w:val="24"/>
                <w:lang w:eastAsia="ru-RU"/>
              </w:rPr>
              <w:t>Жилкин</w:t>
            </w:r>
            <w:proofErr w:type="spellEnd"/>
            <w:r w:rsidRPr="00031D64">
              <w:rPr>
                <w:rFonts w:ascii="Times New Roman" w:eastAsia="Times New Roman" w:hAnsi="Times New Roman"/>
                <w:bCs/>
                <w:color w:val="000000"/>
                <w:sz w:val="24"/>
                <w:szCs w:val="24"/>
                <w:lang w:eastAsia="ru-RU"/>
              </w:rPr>
              <w:t xml:space="preserve"> Хутор</w:t>
            </w:r>
          </w:p>
        </w:tc>
        <w:tc>
          <w:tcPr>
            <w:tcW w:w="2880" w:type="dxa"/>
            <w:shd w:val="clear" w:color="000000" w:fill="FFFFFF"/>
          </w:tcPr>
          <w:p w14:paraId="3B6F09D4" w14:textId="3567EACE" w:rsidR="00031D64" w:rsidRDefault="00031D64" w:rsidP="00031D64">
            <w:pPr>
              <w:spacing w:after="0" w:line="240" w:lineRule="auto"/>
              <w:jc w:val="center"/>
              <w:rPr>
                <w:rFonts w:ascii="Times New Roman" w:eastAsia="Times New Roman" w:hAnsi="Times New Roman"/>
                <w:bCs/>
                <w:color w:val="000000"/>
                <w:sz w:val="24"/>
                <w:szCs w:val="24"/>
                <w:lang w:eastAsia="ru-RU"/>
              </w:rPr>
            </w:pPr>
            <w:r w:rsidRPr="00031D64">
              <w:rPr>
                <w:rFonts w:ascii="Times New Roman" w:eastAsia="Times New Roman" w:hAnsi="Times New Roman"/>
                <w:bCs/>
                <w:color w:val="000000"/>
                <w:sz w:val="24"/>
                <w:szCs w:val="24"/>
                <w:lang w:eastAsia="ru-RU"/>
              </w:rPr>
              <w:t>40</w:t>
            </w:r>
          </w:p>
        </w:tc>
        <w:tc>
          <w:tcPr>
            <w:tcW w:w="2880" w:type="dxa"/>
            <w:shd w:val="clear" w:color="000000" w:fill="FFFFFF"/>
          </w:tcPr>
          <w:p w14:paraId="2DD8D23F" w14:textId="6EA7C011" w:rsidR="00031D64" w:rsidRDefault="00031D64" w:rsidP="00031D64">
            <w:pPr>
              <w:spacing w:after="0" w:line="240" w:lineRule="auto"/>
              <w:jc w:val="center"/>
              <w:rPr>
                <w:rFonts w:ascii="Times New Roman" w:eastAsia="Times New Roman" w:hAnsi="Times New Roman"/>
                <w:bCs/>
                <w:color w:val="000000"/>
                <w:sz w:val="24"/>
                <w:szCs w:val="24"/>
                <w:lang w:eastAsia="ru-RU"/>
              </w:rPr>
            </w:pPr>
            <w:r w:rsidRPr="00031D64">
              <w:rPr>
                <w:rFonts w:ascii="Times New Roman" w:eastAsia="Times New Roman" w:hAnsi="Times New Roman"/>
                <w:bCs/>
                <w:color w:val="000000"/>
                <w:sz w:val="24"/>
                <w:szCs w:val="24"/>
                <w:lang w:eastAsia="ru-RU"/>
              </w:rPr>
              <w:t>0</w:t>
            </w:r>
          </w:p>
        </w:tc>
      </w:tr>
      <w:tr w:rsidR="00031D64" w:rsidRPr="00C008AC" w14:paraId="039001AD" w14:textId="77777777" w:rsidTr="00031D64">
        <w:trPr>
          <w:trHeight w:val="227"/>
          <w:jc w:val="center"/>
        </w:trPr>
        <w:tc>
          <w:tcPr>
            <w:tcW w:w="2880" w:type="dxa"/>
            <w:shd w:val="clear" w:color="000000" w:fill="FFFFFF"/>
            <w:vAlign w:val="center"/>
          </w:tcPr>
          <w:p w14:paraId="6FD8C450" w14:textId="34804736" w:rsidR="00031D64" w:rsidRDefault="00031D64" w:rsidP="00031D64">
            <w:pPr>
              <w:spacing w:after="0" w:line="240" w:lineRule="auto"/>
              <w:rPr>
                <w:rFonts w:ascii="Times New Roman" w:eastAsia="Times New Roman" w:hAnsi="Times New Roman"/>
                <w:bCs/>
                <w:color w:val="000000"/>
                <w:sz w:val="24"/>
                <w:szCs w:val="24"/>
                <w:lang w:eastAsia="ru-RU"/>
              </w:rPr>
            </w:pPr>
            <w:r w:rsidRPr="00031D64">
              <w:rPr>
                <w:rFonts w:ascii="Times New Roman" w:eastAsia="Times New Roman" w:hAnsi="Times New Roman"/>
                <w:bCs/>
                <w:color w:val="000000"/>
                <w:sz w:val="24"/>
                <w:szCs w:val="24"/>
                <w:lang w:eastAsia="ru-RU"/>
              </w:rPr>
              <w:t>с. Сосновка</w:t>
            </w:r>
          </w:p>
        </w:tc>
        <w:tc>
          <w:tcPr>
            <w:tcW w:w="2880" w:type="dxa"/>
            <w:shd w:val="clear" w:color="000000" w:fill="FFFFFF"/>
          </w:tcPr>
          <w:p w14:paraId="69F0231A" w14:textId="38389FFC" w:rsidR="00031D64" w:rsidRDefault="00031D64" w:rsidP="00031D64">
            <w:pPr>
              <w:spacing w:after="0" w:line="240" w:lineRule="auto"/>
              <w:jc w:val="center"/>
              <w:rPr>
                <w:rFonts w:ascii="Times New Roman" w:eastAsia="Times New Roman" w:hAnsi="Times New Roman"/>
                <w:bCs/>
                <w:color w:val="000000"/>
                <w:sz w:val="24"/>
                <w:szCs w:val="24"/>
                <w:lang w:eastAsia="ru-RU"/>
              </w:rPr>
            </w:pPr>
            <w:r w:rsidRPr="00031D64">
              <w:rPr>
                <w:rFonts w:ascii="Times New Roman" w:eastAsia="Times New Roman" w:hAnsi="Times New Roman"/>
                <w:bCs/>
                <w:color w:val="000000"/>
                <w:sz w:val="24"/>
                <w:szCs w:val="24"/>
                <w:lang w:eastAsia="ru-RU"/>
              </w:rPr>
              <w:t>15</w:t>
            </w:r>
          </w:p>
        </w:tc>
        <w:tc>
          <w:tcPr>
            <w:tcW w:w="2880" w:type="dxa"/>
            <w:shd w:val="clear" w:color="000000" w:fill="FFFFFF"/>
          </w:tcPr>
          <w:p w14:paraId="3C7F87F8" w14:textId="6F5E5751" w:rsidR="00031D64" w:rsidRDefault="00031D64" w:rsidP="00031D64">
            <w:pPr>
              <w:spacing w:after="0" w:line="240" w:lineRule="auto"/>
              <w:jc w:val="center"/>
              <w:rPr>
                <w:rFonts w:ascii="Times New Roman" w:eastAsia="Times New Roman" w:hAnsi="Times New Roman"/>
                <w:bCs/>
                <w:color w:val="000000"/>
                <w:sz w:val="24"/>
                <w:szCs w:val="24"/>
                <w:lang w:eastAsia="ru-RU"/>
              </w:rPr>
            </w:pPr>
            <w:r w:rsidRPr="00031D64">
              <w:rPr>
                <w:rFonts w:ascii="Times New Roman" w:eastAsia="Times New Roman" w:hAnsi="Times New Roman"/>
                <w:bCs/>
                <w:color w:val="000000"/>
                <w:sz w:val="24"/>
                <w:szCs w:val="24"/>
                <w:lang w:eastAsia="ru-RU"/>
              </w:rPr>
              <w:t>0</w:t>
            </w:r>
          </w:p>
        </w:tc>
      </w:tr>
      <w:tr w:rsidR="00031D64" w:rsidRPr="00C008AC" w14:paraId="27E27A9A" w14:textId="77777777" w:rsidTr="00031D64">
        <w:trPr>
          <w:trHeight w:val="227"/>
          <w:jc w:val="center"/>
        </w:trPr>
        <w:tc>
          <w:tcPr>
            <w:tcW w:w="2880" w:type="dxa"/>
            <w:shd w:val="clear" w:color="000000" w:fill="FFFFFF"/>
            <w:vAlign w:val="center"/>
          </w:tcPr>
          <w:p w14:paraId="77033A85" w14:textId="1148B74A" w:rsidR="00031D64" w:rsidRDefault="00031D64" w:rsidP="00031D64">
            <w:pPr>
              <w:spacing w:after="0" w:line="240" w:lineRule="auto"/>
              <w:rPr>
                <w:rFonts w:ascii="Times New Roman" w:eastAsia="Times New Roman" w:hAnsi="Times New Roman"/>
                <w:bCs/>
                <w:color w:val="000000"/>
                <w:sz w:val="24"/>
                <w:szCs w:val="24"/>
                <w:lang w:eastAsia="ru-RU"/>
              </w:rPr>
            </w:pPr>
            <w:r w:rsidRPr="00031D64">
              <w:rPr>
                <w:rFonts w:ascii="Times New Roman" w:eastAsia="Times New Roman" w:hAnsi="Times New Roman"/>
                <w:bCs/>
                <w:color w:val="000000"/>
                <w:sz w:val="24"/>
                <w:szCs w:val="24"/>
                <w:lang w:eastAsia="ru-RU"/>
              </w:rPr>
              <w:t>Всего по поселению</w:t>
            </w:r>
          </w:p>
        </w:tc>
        <w:tc>
          <w:tcPr>
            <w:tcW w:w="2880" w:type="dxa"/>
            <w:shd w:val="clear" w:color="000000" w:fill="FFFFFF"/>
          </w:tcPr>
          <w:p w14:paraId="51E8ED09" w14:textId="2DAC44E9" w:rsidR="00031D64" w:rsidRDefault="00031D64" w:rsidP="00031D64">
            <w:pPr>
              <w:spacing w:after="0" w:line="240" w:lineRule="auto"/>
              <w:jc w:val="center"/>
              <w:rPr>
                <w:rFonts w:ascii="Times New Roman" w:eastAsia="Times New Roman" w:hAnsi="Times New Roman"/>
                <w:bCs/>
                <w:color w:val="000000"/>
                <w:sz w:val="24"/>
                <w:szCs w:val="24"/>
                <w:lang w:eastAsia="ru-RU"/>
              </w:rPr>
            </w:pPr>
            <w:r w:rsidRPr="00031D64">
              <w:rPr>
                <w:rFonts w:ascii="Times New Roman" w:eastAsia="Times New Roman" w:hAnsi="Times New Roman"/>
                <w:bCs/>
                <w:color w:val="000000"/>
                <w:sz w:val="24"/>
                <w:szCs w:val="24"/>
                <w:lang w:eastAsia="ru-RU"/>
              </w:rPr>
              <w:t>8 979</w:t>
            </w:r>
          </w:p>
        </w:tc>
        <w:tc>
          <w:tcPr>
            <w:tcW w:w="2880" w:type="dxa"/>
            <w:shd w:val="clear" w:color="000000" w:fill="FFFFFF"/>
          </w:tcPr>
          <w:p w14:paraId="6FDA61AF" w14:textId="44DC6CDF" w:rsidR="00031D64" w:rsidRDefault="00031D64" w:rsidP="00031D64">
            <w:pPr>
              <w:spacing w:after="0" w:line="240" w:lineRule="auto"/>
              <w:jc w:val="center"/>
              <w:rPr>
                <w:rFonts w:ascii="Times New Roman" w:eastAsia="Times New Roman" w:hAnsi="Times New Roman"/>
                <w:bCs/>
                <w:color w:val="000000"/>
                <w:sz w:val="24"/>
                <w:szCs w:val="24"/>
                <w:lang w:eastAsia="ru-RU"/>
              </w:rPr>
            </w:pPr>
            <w:r w:rsidRPr="00031D64">
              <w:rPr>
                <w:rFonts w:ascii="Times New Roman" w:eastAsia="Times New Roman" w:hAnsi="Times New Roman"/>
                <w:bCs/>
                <w:color w:val="000000"/>
                <w:sz w:val="24"/>
                <w:szCs w:val="24"/>
                <w:lang w:eastAsia="ru-RU"/>
              </w:rPr>
              <w:t>44</w:t>
            </w:r>
          </w:p>
        </w:tc>
      </w:tr>
    </w:tbl>
    <w:p w14:paraId="124E575A" w14:textId="77777777" w:rsidR="00C008AC" w:rsidRPr="00C008AC" w:rsidRDefault="00C008AC" w:rsidP="00C008AC">
      <w:pPr>
        <w:spacing w:after="0" w:line="240" w:lineRule="auto"/>
        <w:ind w:firstLine="709"/>
        <w:contextualSpacing/>
        <w:jc w:val="both"/>
        <w:rPr>
          <w:rFonts w:ascii="Times New Roman" w:eastAsia="Times New Roman" w:hAnsi="Times New Roman"/>
          <w:sz w:val="28"/>
          <w:szCs w:val="24"/>
          <w:lang w:eastAsia="ru-RU"/>
        </w:rPr>
      </w:pPr>
    </w:p>
    <w:p w14:paraId="6279D86E" w14:textId="77777777" w:rsidR="00C008AC" w:rsidRPr="00C008AC" w:rsidRDefault="00C008AC" w:rsidP="00C008AC">
      <w:pPr>
        <w:spacing w:after="0" w:line="240" w:lineRule="auto"/>
        <w:ind w:firstLine="709"/>
        <w:contextualSpacing/>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 xml:space="preserve">Обработка отходов будет осуществляться при перегрузке в пресс-контейнер и на полигонах, в том числе на межмуниципальных комплексных полигонах. </w:t>
      </w:r>
    </w:p>
    <w:p w14:paraId="7770F1C3" w14:textId="77777777" w:rsidR="00C008AC" w:rsidRPr="00C008AC" w:rsidRDefault="00C008AC" w:rsidP="00C008AC">
      <w:pPr>
        <w:spacing w:after="0" w:line="240" w:lineRule="auto"/>
        <w:ind w:firstLine="709"/>
        <w:contextualSpacing/>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Сбор ртутьсодержащих отходов (РСО) возможен в следующих местах:</w:t>
      </w:r>
    </w:p>
    <w:p w14:paraId="42F7C511" w14:textId="77777777" w:rsidR="00C008AC" w:rsidRPr="00C008AC" w:rsidRDefault="00C008AC" w:rsidP="00C008AC">
      <w:pPr>
        <w:numPr>
          <w:ilvl w:val="0"/>
          <w:numId w:val="14"/>
        </w:numPr>
        <w:spacing w:after="0" w:line="240" w:lineRule="auto"/>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стационарные пункты сбора вторичного сырья и опасных отходов (1 в каждом населённом пункте поселения);</w:t>
      </w:r>
    </w:p>
    <w:p w14:paraId="36500780" w14:textId="77777777" w:rsidR="00C008AC" w:rsidRPr="00C008AC" w:rsidRDefault="00C008AC" w:rsidP="00C008AC">
      <w:pPr>
        <w:numPr>
          <w:ilvl w:val="0"/>
          <w:numId w:val="14"/>
        </w:numPr>
        <w:spacing w:after="0" w:line="240" w:lineRule="auto"/>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участки накопления опасных отходов на межмуниципальных комплексных полигонах;</w:t>
      </w:r>
    </w:p>
    <w:p w14:paraId="373C89AD" w14:textId="77777777" w:rsidR="00C008AC" w:rsidRPr="00C008AC" w:rsidRDefault="00C008AC" w:rsidP="00C008AC">
      <w:pPr>
        <w:numPr>
          <w:ilvl w:val="0"/>
          <w:numId w:val="14"/>
        </w:numPr>
        <w:spacing w:after="0" w:line="240" w:lineRule="auto"/>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lastRenderedPageBreak/>
        <w:t>стационарные контейнеры (устанавливаются региональными операторами);</w:t>
      </w:r>
    </w:p>
    <w:p w14:paraId="287A72F6" w14:textId="77777777" w:rsidR="00C008AC" w:rsidRPr="00C008AC" w:rsidRDefault="00C008AC" w:rsidP="00C008AC">
      <w:pPr>
        <w:numPr>
          <w:ilvl w:val="0"/>
          <w:numId w:val="14"/>
        </w:numPr>
        <w:spacing w:after="0" w:line="240" w:lineRule="auto"/>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точки продаж ртутьсодержащих ламп, приборов и изделий;</w:t>
      </w:r>
    </w:p>
    <w:p w14:paraId="7C991B49" w14:textId="77777777" w:rsidR="00C008AC" w:rsidRPr="00C008AC" w:rsidRDefault="00C008AC" w:rsidP="00C008AC">
      <w:pPr>
        <w:numPr>
          <w:ilvl w:val="0"/>
          <w:numId w:val="14"/>
        </w:numPr>
        <w:spacing w:after="0" w:line="240" w:lineRule="auto"/>
        <w:jc w:val="both"/>
        <w:rPr>
          <w:rFonts w:ascii="Times New Roman" w:eastAsia="Times New Roman" w:hAnsi="Times New Roman"/>
          <w:sz w:val="28"/>
          <w:szCs w:val="24"/>
          <w:lang w:eastAsia="ru-RU"/>
        </w:rPr>
      </w:pPr>
      <w:r w:rsidRPr="00C008AC">
        <w:rPr>
          <w:rFonts w:ascii="Times New Roman" w:eastAsia="Times New Roman" w:hAnsi="Times New Roman"/>
          <w:sz w:val="28"/>
          <w:szCs w:val="24"/>
          <w:lang w:eastAsia="ru-RU"/>
        </w:rPr>
        <w:t>самостоятельное накопление и сдача РСО хозяйствующими субъектами.</w:t>
      </w:r>
    </w:p>
    <w:p w14:paraId="7F641332" w14:textId="77777777" w:rsidR="00C008AC" w:rsidRPr="00C008AC" w:rsidRDefault="00C008AC" w:rsidP="00C008AC">
      <w:pPr>
        <w:spacing w:after="0" w:line="240" w:lineRule="auto"/>
        <w:ind w:firstLine="709"/>
        <w:jc w:val="both"/>
        <w:rPr>
          <w:rFonts w:ascii="Times New Roman" w:hAnsi="Times New Roman"/>
          <w:color w:val="000000"/>
          <w:sz w:val="28"/>
          <w:szCs w:val="28"/>
        </w:rPr>
      </w:pPr>
      <w:r w:rsidRPr="00C008AC">
        <w:rPr>
          <w:rFonts w:ascii="Times New Roman" w:hAnsi="Times New Roman"/>
          <w:color w:val="000000"/>
          <w:sz w:val="28"/>
          <w:szCs w:val="28"/>
        </w:rPr>
        <w:t xml:space="preserve">За неисполнение или ненадлежащее исполнение настоящего Порядка юридические лица, должностные лица, индивидуальные предприниматели и физические лица несут ответственность в соответствии с законодательством Российской Федерации и </w:t>
      </w:r>
      <w:r w:rsidR="007A44A5">
        <w:rPr>
          <w:rFonts w:ascii="Times New Roman" w:hAnsi="Times New Roman"/>
          <w:color w:val="000000"/>
          <w:sz w:val="28"/>
          <w:szCs w:val="28"/>
        </w:rPr>
        <w:t>Забайкальского</w:t>
      </w:r>
      <w:r w:rsidRPr="00C008AC">
        <w:rPr>
          <w:rFonts w:ascii="Times New Roman" w:hAnsi="Times New Roman"/>
          <w:color w:val="000000"/>
          <w:sz w:val="28"/>
          <w:szCs w:val="28"/>
        </w:rPr>
        <w:t xml:space="preserve"> края.</w:t>
      </w:r>
    </w:p>
    <w:p w14:paraId="3D41697D" w14:textId="77777777" w:rsidR="00C008AC" w:rsidRPr="00C008AC" w:rsidRDefault="00C008AC" w:rsidP="00C008AC">
      <w:pPr>
        <w:spacing w:after="0" w:line="240" w:lineRule="auto"/>
        <w:ind w:firstLine="709"/>
        <w:jc w:val="both"/>
        <w:rPr>
          <w:rFonts w:ascii="Times New Roman" w:hAnsi="Times New Roman"/>
          <w:color w:val="000000"/>
          <w:sz w:val="28"/>
          <w:szCs w:val="28"/>
        </w:rPr>
      </w:pPr>
      <w:r w:rsidRPr="00C008AC">
        <w:rPr>
          <w:rFonts w:ascii="Times New Roman" w:hAnsi="Times New Roman"/>
          <w:color w:val="000000"/>
          <w:sz w:val="28"/>
          <w:szCs w:val="28"/>
        </w:rPr>
        <w:t>Лицо, разместившее отходы с нарушением экологических требований, санитарных норм и правил, положений законодательства и настоящего Порядка (собственник отходов, а в случае, если невозможно установить такое лицо, - собственник земельного участка, на котором размещены отходы), несёт ответственность в соответствии с законодательством Российской Федерации и Приморского края.</w:t>
      </w:r>
    </w:p>
    <w:p w14:paraId="1178B1DC" w14:textId="77777777" w:rsidR="00C008AC" w:rsidRPr="00C008AC" w:rsidRDefault="00C008AC" w:rsidP="00C008AC">
      <w:pPr>
        <w:spacing w:after="0" w:line="240" w:lineRule="auto"/>
        <w:ind w:firstLine="709"/>
        <w:jc w:val="both"/>
        <w:rPr>
          <w:rFonts w:ascii="Times New Roman" w:hAnsi="Times New Roman"/>
          <w:color w:val="000000"/>
          <w:sz w:val="28"/>
          <w:szCs w:val="28"/>
        </w:rPr>
      </w:pPr>
      <w:r w:rsidRPr="00C008AC">
        <w:rPr>
          <w:rFonts w:ascii="Times New Roman" w:hAnsi="Times New Roman"/>
          <w:color w:val="000000"/>
          <w:sz w:val="28"/>
          <w:szCs w:val="28"/>
        </w:rPr>
        <w:t>В соответствии с требованиями Федерального закона от 24.06.1998 № 89-ФЗ «Об отходах производства и потребления», при архитектурно-строительном проектировании, строительстве, реконструкции, капитальном ремонте зданий, сооружений и иных объектов, в процессе эксплуатации которых образуются отходы, необходимо предусматривать места (площадки) накопления таких отходов в соответствии с установленными федеральными нормами и правилами и иными требованиями в области обращения с отходами.</w:t>
      </w:r>
    </w:p>
    <w:p w14:paraId="1067C825" w14:textId="77777777" w:rsidR="00073D1C" w:rsidRPr="00BF3C18" w:rsidRDefault="00073D1C" w:rsidP="00F46947">
      <w:pPr>
        <w:spacing w:after="0" w:line="240" w:lineRule="auto"/>
        <w:ind w:firstLine="709"/>
        <w:jc w:val="both"/>
        <w:rPr>
          <w:rFonts w:ascii="Times New Roman" w:hAnsi="Times New Roman"/>
          <w:color w:val="000000"/>
          <w:sz w:val="28"/>
          <w:szCs w:val="28"/>
        </w:rPr>
      </w:pPr>
    </w:p>
    <w:p w14:paraId="7875E39E" w14:textId="77777777" w:rsidR="00F46947" w:rsidRDefault="00F46947" w:rsidP="00F46947">
      <w:pPr>
        <w:spacing w:after="0" w:line="240" w:lineRule="auto"/>
        <w:rPr>
          <w:rFonts w:ascii="Arial" w:hAnsi="Arial" w:cs="Arial"/>
          <w:sz w:val="16"/>
          <w:szCs w:val="16"/>
          <w:lang w:eastAsia="ru-RU"/>
        </w:rPr>
      </w:pPr>
    </w:p>
    <w:p w14:paraId="5DAA1CBB" w14:textId="4A77EF32" w:rsidR="000C695C" w:rsidRPr="00D73A31" w:rsidRDefault="000C695C" w:rsidP="00FE06F1">
      <w:pPr>
        <w:pStyle w:val="11"/>
        <w:numPr>
          <w:ilvl w:val="0"/>
          <w:numId w:val="55"/>
        </w:numPr>
        <w:tabs>
          <w:tab w:val="left" w:pos="567"/>
        </w:tabs>
        <w:spacing w:after="240" w:line="240" w:lineRule="auto"/>
        <w:ind w:left="567" w:hanging="567"/>
        <w:rPr>
          <w:b/>
        </w:rPr>
      </w:pPr>
      <w:bookmarkStart w:id="405" w:name="_Toc69753122"/>
      <w:r w:rsidRPr="00D73A31">
        <w:rPr>
          <w:b/>
          <w:sz w:val="32"/>
        </w:rPr>
        <w:t>Сведения</w:t>
      </w:r>
      <w:r w:rsidRPr="00D73A31">
        <w:rPr>
          <w:b/>
        </w:rPr>
        <w:t xml:space="preserve"> о видах, назначении и наименованиях планируемых для размещения на территории </w:t>
      </w:r>
      <w:r w:rsidR="004F5331">
        <w:rPr>
          <w:b/>
        </w:rPr>
        <w:t xml:space="preserve">городского поселения </w:t>
      </w:r>
      <w:r w:rsidR="00031D64">
        <w:rPr>
          <w:b/>
        </w:rPr>
        <w:t>«</w:t>
      </w:r>
      <w:proofErr w:type="spellStart"/>
      <w:r w:rsidR="00031D64">
        <w:rPr>
          <w:b/>
        </w:rPr>
        <w:t>Хилокское</w:t>
      </w:r>
      <w:proofErr w:type="spellEnd"/>
      <w:r w:rsidR="00031D64">
        <w:rPr>
          <w:b/>
        </w:rPr>
        <w:t>»</w:t>
      </w:r>
      <w:r w:rsidRPr="00D73A31">
        <w:rPr>
          <w:b/>
        </w:rPr>
        <w:t xml:space="preserve"> объектов федерального значения, объектов регионального значения, объектов местного значения, их основные характеристики, местоположение, характеристики зон с особыми условиями использования территорий</w:t>
      </w:r>
      <w:bookmarkEnd w:id="405"/>
    </w:p>
    <w:p w14:paraId="621D2758" w14:textId="77777777" w:rsidR="000C695C" w:rsidRDefault="000C695C" w:rsidP="000C695C">
      <w:pPr>
        <w:autoSpaceDE w:val="0"/>
        <w:autoSpaceDN w:val="0"/>
        <w:adjustRightInd w:val="0"/>
        <w:spacing w:after="0" w:line="240" w:lineRule="auto"/>
        <w:ind w:firstLine="709"/>
        <w:jc w:val="both"/>
        <w:rPr>
          <w:rFonts w:ascii="Times New Roman" w:eastAsia="Times New Roman" w:hAnsi="Times New Roman"/>
          <w:sz w:val="28"/>
          <w:szCs w:val="28"/>
          <w:lang w:eastAsia="ru-RU"/>
        </w:rPr>
      </w:pPr>
    </w:p>
    <w:p w14:paraId="4713231B" w14:textId="696BDC5C" w:rsidR="00A10993" w:rsidRPr="000C695C" w:rsidRDefault="00A10993" w:rsidP="00A10993">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0C695C">
        <w:rPr>
          <w:rFonts w:ascii="Times New Roman" w:eastAsia="Times New Roman" w:hAnsi="Times New Roman"/>
          <w:sz w:val="28"/>
          <w:szCs w:val="28"/>
          <w:lang w:eastAsia="ru-RU"/>
        </w:rPr>
        <w:t>Схемой территориального планирования Российской Федерации в</w:t>
      </w:r>
      <w:r>
        <w:rPr>
          <w:rFonts w:ascii="Times New Roman" w:eastAsia="Times New Roman" w:hAnsi="Times New Roman"/>
          <w:sz w:val="28"/>
          <w:szCs w:val="28"/>
          <w:lang w:eastAsia="ru-RU"/>
        </w:rPr>
        <w:t> </w:t>
      </w:r>
      <w:r w:rsidRPr="000C695C">
        <w:rPr>
          <w:rFonts w:ascii="Times New Roman" w:eastAsia="Times New Roman" w:hAnsi="Times New Roman"/>
          <w:sz w:val="28"/>
          <w:szCs w:val="28"/>
          <w:lang w:eastAsia="ru-RU"/>
        </w:rPr>
        <w:t>области федерального транспорта (железнодорожного, воздушного, морского, внутреннего водного транспорта) и</w:t>
      </w:r>
      <w:r>
        <w:rPr>
          <w:rFonts w:ascii="Times New Roman" w:eastAsia="Times New Roman" w:hAnsi="Times New Roman"/>
          <w:sz w:val="28"/>
          <w:szCs w:val="28"/>
          <w:lang w:eastAsia="ru-RU"/>
        </w:rPr>
        <w:t> </w:t>
      </w:r>
      <w:r w:rsidRPr="000C695C">
        <w:rPr>
          <w:rFonts w:ascii="Times New Roman" w:eastAsia="Times New Roman" w:hAnsi="Times New Roman"/>
          <w:sz w:val="28"/>
          <w:szCs w:val="28"/>
          <w:lang w:eastAsia="ru-RU"/>
        </w:rPr>
        <w:t>автомобильных дорог федерального значения, утверждённой распоряжением Правительства Российской Федерации от 19.03.2013 № 384-р, в</w:t>
      </w:r>
      <w:r>
        <w:rPr>
          <w:rFonts w:ascii="Times New Roman" w:eastAsia="Times New Roman" w:hAnsi="Times New Roman"/>
          <w:sz w:val="28"/>
          <w:szCs w:val="28"/>
          <w:lang w:eastAsia="ru-RU"/>
        </w:rPr>
        <w:t> </w:t>
      </w:r>
      <w:r w:rsidRPr="000C695C">
        <w:rPr>
          <w:rFonts w:ascii="Times New Roman" w:eastAsia="Times New Roman" w:hAnsi="Times New Roman"/>
          <w:sz w:val="28"/>
          <w:szCs w:val="28"/>
          <w:lang w:eastAsia="ru-RU"/>
        </w:rPr>
        <w:t xml:space="preserve">границах </w:t>
      </w:r>
      <w:r>
        <w:rPr>
          <w:rFonts w:ascii="Times New Roman" w:hAnsi="Times New Roman"/>
          <w:sz w:val="28"/>
          <w:szCs w:val="28"/>
        </w:rPr>
        <w:t>городского поселения «</w:t>
      </w:r>
      <w:proofErr w:type="spellStart"/>
      <w:r w:rsidR="0007775E">
        <w:rPr>
          <w:rFonts w:ascii="Times New Roman" w:hAnsi="Times New Roman"/>
          <w:sz w:val="28"/>
          <w:szCs w:val="28"/>
        </w:rPr>
        <w:t>Хилокское</w:t>
      </w:r>
      <w:proofErr w:type="spellEnd"/>
      <w:r>
        <w:rPr>
          <w:rFonts w:ascii="Times New Roman" w:hAnsi="Times New Roman"/>
          <w:sz w:val="28"/>
          <w:szCs w:val="28"/>
        </w:rPr>
        <w:t xml:space="preserve">» </w:t>
      </w:r>
      <w:r w:rsidRPr="00A10993">
        <w:rPr>
          <w:rFonts w:ascii="Times New Roman" w:hAnsi="Times New Roman"/>
          <w:sz w:val="28"/>
          <w:szCs w:val="28"/>
        </w:rPr>
        <w:t>муниципального района «</w:t>
      </w:r>
      <w:proofErr w:type="spellStart"/>
      <w:r w:rsidR="0007775E">
        <w:rPr>
          <w:rFonts w:ascii="Times New Roman" w:hAnsi="Times New Roman"/>
          <w:sz w:val="28"/>
          <w:szCs w:val="28"/>
        </w:rPr>
        <w:t>Хилокский</w:t>
      </w:r>
      <w:proofErr w:type="spellEnd"/>
      <w:r w:rsidRPr="00A10993">
        <w:rPr>
          <w:rFonts w:ascii="Times New Roman" w:hAnsi="Times New Roman"/>
          <w:sz w:val="28"/>
          <w:szCs w:val="28"/>
        </w:rPr>
        <w:t xml:space="preserve"> район»</w:t>
      </w:r>
      <w:r>
        <w:rPr>
          <w:rFonts w:ascii="Times New Roman" w:hAnsi="Times New Roman"/>
          <w:sz w:val="28"/>
          <w:szCs w:val="28"/>
        </w:rPr>
        <w:t xml:space="preserve"> </w:t>
      </w:r>
      <w:r w:rsidRPr="00A10993">
        <w:rPr>
          <w:rFonts w:ascii="Times New Roman" w:hAnsi="Times New Roman"/>
          <w:sz w:val="28"/>
          <w:szCs w:val="28"/>
        </w:rPr>
        <w:t>Забайкальского края</w:t>
      </w:r>
      <w:r>
        <w:rPr>
          <w:rFonts w:ascii="Times New Roman" w:hAnsi="Times New Roman"/>
          <w:sz w:val="28"/>
          <w:szCs w:val="28"/>
        </w:rPr>
        <w:t xml:space="preserve"> </w:t>
      </w:r>
      <w:r w:rsidRPr="000C695C">
        <w:rPr>
          <w:rFonts w:ascii="Times New Roman" w:eastAsia="Times New Roman" w:hAnsi="Times New Roman"/>
          <w:sz w:val="28"/>
          <w:szCs w:val="28"/>
          <w:lang w:eastAsia="ru-RU"/>
        </w:rPr>
        <w:t>объектов запланирован</w:t>
      </w:r>
      <w:r w:rsidR="008F31A1">
        <w:rPr>
          <w:rFonts w:ascii="Times New Roman" w:eastAsia="Times New Roman" w:hAnsi="Times New Roman"/>
          <w:sz w:val="28"/>
          <w:szCs w:val="28"/>
          <w:lang w:eastAsia="ru-RU"/>
        </w:rPr>
        <w:t>а реконструкция железнодорожной станции Хилок</w:t>
      </w:r>
      <w:r w:rsidR="008F31A1" w:rsidRPr="008F31A1">
        <w:t xml:space="preserve"> </w:t>
      </w:r>
      <w:r w:rsidR="008F31A1" w:rsidRPr="008F31A1">
        <w:rPr>
          <w:rFonts w:ascii="Times New Roman" w:eastAsia="Times New Roman" w:hAnsi="Times New Roman"/>
          <w:sz w:val="28"/>
          <w:szCs w:val="28"/>
          <w:lang w:eastAsia="ru-RU"/>
        </w:rPr>
        <w:t>пропускной способностью 113 пар поездов в сутки</w:t>
      </w:r>
      <w:r w:rsidRPr="000C695C">
        <w:rPr>
          <w:rFonts w:ascii="Times New Roman" w:eastAsia="Times New Roman" w:hAnsi="Times New Roman"/>
          <w:sz w:val="28"/>
          <w:szCs w:val="28"/>
          <w:lang w:eastAsia="ru-RU"/>
        </w:rPr>
        <w:t>.</w:t>
      </w:r>
    </w:p>
    <w:p w14:paraId="4436A950" w14:textId="29874D6C" w:rsidR="00A10993" w:rsidRPr="000C695C" w:rsidRDefault="00A10993" w:rsidP="00A10993">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0C695C">
        <w:rPr>
          <w:rFonts w:ascii="Times New Roman" w:eastAsia="Times New Roman" w:hAnsi="Times New Roman"/>
          <w:sz w:val="28"/>
          <w:szCs w:val="28"/>
          <w:lang w:eastAsia="ru-RU"/>
        </w:rPr>
        <w:t>Схемой территориального планирования Российской Федерации в</w:t>
      </w:r>
      <w:r>
        <w:rPr>
          <w:rFonts w:ascii="Times New Roman" w:eastAsia="Times New Roman" w:hAnsi="Times New Roman"/>
          <w:sz w:val="28"/>
          <w:szCs w:val="28"/>
          <w:lang w:eastAsia="ru-RU"/>
        </w:rPr>
        <w:t> </w:t>
      </w:r>
      <w:r w:rsidRPr="000C695C">
        <w:rPr>
          <w:rFonts w:ascii="Times New Roman" w:eastAsia="Times New Roman" w:hAnsi="Times New Roman"/>
          <w:sz w:val="28"/>
          <w:szCs w:val="28"/>
          <w:lang w:eastAsia="ru-RU"/>
        </w:rPr>
        <w:t>области высшего профессионального образования, утверждённой распоряжением Правительства Российской Федерации от 26.02.2013 № 247-р, в</w:t>
      </w:r>
      <w:r>
        <w:rPr>
          <w:rFonts w:ascii="Times New Roman" w:eastAsia="Times New Roman" w:hAnsi="Times New Roman"/>
          <w:sz w:val="28"/>
          <w:szCs w:val="28"/>
          <w:lang w:eastAsia="ru-RU"/>
        </w:rPr>
        <w:t> </w:t>
      </w:r>
      <w:r w:rsidRPr="000C695C">
        <w:rPr>
          <w:rFonts w:ascii="Times New Roman" w:eastAsia="Times New Roman" w:hAnsi="Times New Roman"/>
          <w:sz w:val="28"/>
          <w:szCs w:val="28"/>
          <w:lang w:eastAsia="ru-RU"/>
        </w:rPr>
        <w:t xml:space="preserve">границах </w:t>
      </w:r>
      <w:r w:rsidR="00454B22" w:rsidRPr="00454B22">
        <w:rPr>
          <w:rFonts w:ascii="Times New Roman" w:hAnsi="Times New Roman"/>
          <w:sz w:val="28"/>
          <w:szCs w:val="28"/>
        </w:rPr>
        <w:t>городского поселения «</w:t>
      </w:r>
      <w:proofErr w:type="spellStart"/>
      <w:r w:rsidR="00454B22" w:rsidRPr="00454B22">
        <w:rPr>
          <w:rFonts w:ascii="Times New Roman" w:hAnsi="Times New Roman"/>
          <w:sz w:val="28"/>
          <w:szCs w:val="28"/>
        </w:rPr>
        <w:t>Хилокское</w:t>
      </w:r>
      <w:proofErr w:type="spellEnd"/>
      <w:r w:rsidR="00454B22" w:rsidRPr="00454B22">
        <w:rPr>
          <w:rFonts w:ascii="Times New Roman" w:hAnsi="Times New Roman"/>
          <w:sz w:val="28"/>
          <w:szCs w:val="28"/>
        </w:rPr>
        <w:t>» муниципального района «</w:t>
      </w:r>
      <w:proofErr w:type="spellStart"/>
      <w:r w:rsidR="00454B22" w:rsidRPr="00454B22">
        <w:rPr>
          <w:rFonts w:ascii="Times New Roman" w:hAnsi="Times New Roman"/>
          <w:sz w:val="28"/>
          <w:szCs w:val="28"/>
        </w:rPr>
        <w:t>Хилокский</w:t>
      </w:r>
      <w:proofErr w:type="spellEnd"/>
      <w:r w:rsidR="00454B22" w:rsidRPr="00454B22">
        <w:rPr>
          <w:rFonts w:ascii="Times New Roman" w:hAnsi="Times New Roman"/>
          <w:sz w:val="28"/>
          <w:szCs w:val="28"/>
        </w:rPr>
        <w:t xml:space="preserve"> район» Забайкальского края</w:t>
      </w:r>
      <w:r>
        <w:rPr>
          <w:rFonts w:ascii="Times New Roman" w:hAnsi="Times New Roman"/>
          <w:sz w:val="28"/>
          <w:szCs w:val="28"/>
        </w:rPr>
        <w:t xml:space="preserve"> </w:t>
      </w:r>
      <w:r w:rsidRPr="000C695C">
        <w:rPr>
          <w:rFonts w:ascii="Times New Roman" w:eastAsia="Times New Roman" w:hAnsi="Times New Roman"/>
          <w:sz w:val="28"/>
          <w:szCs w:val="28"/>
          <w:lang w:eastAsia="ru-RU"/>
        </w:rPr>
        <w:t>объектов федерального значения не</w:t>
      </w:r>
      <w:r>
        <w:rPr>
          <w:rFonts w:ascii="Times New Roman" w:eastAsia="Times New Roman" w:hAnsi="Times New Roman"/>
          <w:sz w:val="28"/>
          <w:szCs w:val="28"/>
          <w:lang w:eastAsia="ru-RU"/>
        </w:rPr>
        <w:t> </w:t>
      </w:r>
      <w:r w:rsidRPr="000C695C">
        <w:rPr>
          <w:rFonts w:ascii="Times New Roman" w:eastAsia="Times New Roman" w:hAnsi="Times New Roman"/>
          <w:sz w:val="28"/>
          <w:szCs w:val="28"/>
          <w:lang w:eastAsia="ru-RU"/>
        </w:rPr>
        <w:t>запланировано.</w:t>
      </w:r>
    </w:p>
    <w:p w14:paraId="000A2820" w14:textId="6F7E6688" w:rsidR="00A10993" w:rsidRPr="000C695C" w:rsidRDefault="00A10993" w:rsidP="00A10993">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0C695C">
        <w:rPr>
          <w:rFonts w:ascii="Times New Roman" w:eastAsia="Times New Roman" w:hAnsi="Times New Roman"/>
          <w:sz w:val="28"/>
          <w:szCs w:val="28"/>
          <w:lang w:eastAsia="ru-RU"/>
        </w:rPr>
        <w:lastRenderedPageBreak/>
        <w:t>Схемой территориального планирования Российской Федерации в</w:t>
      </w:r>
      <w:r>
        <w:rPr>
          <w:rFonts w:ascii="Times New Roman" w:eastAsia="Times New Roman" w:hAnsi="Times New Roman"/>
          <w:sz w:val="28"/>
          <w:szCs w:val="28"/>
          <w:lang w:eastAsia="ru-RU"/>
        </w:rPr>
        <w:t> </w:t>
      </w:r>
      <w:r w:rsidRPr="000C695C">
        <w:rPr>
          <w:rFonts w:ascii="Times New Roman" w:eastAsia="Times New Roman" w:hAnsi="Times New Roman"/>
          <w:sz w:val="28"/>
          <w:szCs w:val="28"/>
          <w:lang w:eastAsia="ru-RU"/>
        </w:rPr>
        <w:t>области здравоохранения, утверждённой распоряжением Правительства Российской Федерации от 28.12.2012 № 2607-р, в</w:t>
      </w:r>
      <w:r>
        <w:rPr>
          <w:rFonts w:ascii="Times New Roman" w:eastAsia="Times New Roman" w:hAnsi="Times New Roman"/>
          <w:sz w:val="28"/>
          <w:szCs w:val="28"/>
          <w:lang w:eastAsia="ru-RU"/>
        </w:rPr>
        <w:t> </w:t>
      </w:r>
      <w:r w:rsidRPr="000C695C">
        <w:rPr>
          <w:rFonts w:ascii="Times New Roman" w:eastAsia="Times New Roman" w:hAnsi="Times New Roman"/>
          <w:sz w:val="28"/>
          <w:szCs w:val="28"/>
          <w:lang w:eastAsia="ru-RU"/>
        </w:rPr>
        <w:t xml:space="preserve">границах </w:t>
      </w:r>
      <w:r w:rsidR="00977410">
        <w:rPr>
          <w:rFonts w:ascii="Times New Roman" w:hAnsi="Times New Roman"/>
          <w:sz w:val="28"/>
          <w:szCs w:val="28"/>
        </w:rPr>
        <w:t>городского поселения «</w:t>
      </w:r>
      <w:proofErr w:type="spellStart"/>
      <w:r w:rsidR="00977410">
        <w:rPr>
          <w:rFonts w:ascii="Times New Roman" w:hAnsi="Times New Roman"/>
          <w:sz w:val="28"/>
          <w:szCs w:val="28"/>
        </w:rPr>
        <w:t>Хилокское</w:t>
      </w:r>
      <w:proofErr w:type="spellEnd"/>
      <w:r w:rsidR="00977410">
        <w:rPr>
          <w:rFonts w:ascii="Times New Roman" w:hAnsi="Times New Roman"/>
          <w:sz w:val="28"/>
          <w:szCs w:val="28"/>
        </w:rPr>
        <w:t xml:space="preserve">» </w:t>
      </w:r>
      <w:r w:rsidR="00977410" w:rsidRPr="00A10993">
        <w:rPr>
          <w:rFonts w:ascii="Times New Roman" w:hAnsi="Times New Roman"/>
          <w:sz w:val="28"/>
          <w:szCs w:val="28"/>
        </w:rPr>
        <w:t>муниципального района «</w:t>
      </w:r>
      <w:proofErr w:type="spellStart"/>
      <w:r w:rsidR="00977410">
        <w:rPr>
          <w:rFonts w:ascii="Times New Roman" w:hAnsi="Times New Roman"/>
          <w:sz w:val="28"/>
          <w:szCs w:val="28"/>
        </w:rPr>
        <w:t>Хилокский</w:t>
      </w:r>
      <w:proofErr w:type="spellEnd"/>
      <w:r w:rsidR="00977410" w:rsidRPr="00A10993">
        <w:rPr>
          <w:rFonts w:ascii="Times New Roman" w:hAnsi="Times New Roman"/>
          <w:sz w:val="28"/>
          <w:szCs w:val="28"/>
        </w:rPr>
        <w:t xml:space="preserve"> район»</w:t>
      </w:r>
      <w:r w:rsidR="00977410">
        <w:rPr>
          <w:rFonts w:ascii="Times New Roman" w:hAnsi="Times New Roman"/>
          <w:sz w:val="28"/>
          <w:szCs w:val="28"/>
        </w:rPr>
        <w:t xml:space="preserve"> </w:t>
      </w:r>
      <w:r w:rsidR="00977410" w:rsidRPr="00A10993">
        <w:rPr>
          <w:rFonts w:ascii="Times New Roman" w:hAnsi="Times New Roman"/>
          <w:sz w:val="28"/>
          <w:szCs w:val="28"/>
        </w:rPr>
        <w:t>Забайкальского края</w:t>
      </w:r>
      <w:r>
        <w:rPr>
          <w:rFonts w:ascii="Times New Roman" w:hAnsi="Times New Roman"/>
          <w:sz w:val="28"/>
          <w:szCs w:val="28"/>
        </w:rPr>
        <w:t xml:space="preserve"> </w:t>
      </w:r>
      <w:r w:rsidRPr="000C695C">
        <w:rPr>
          <w:rFonts w:ascii="Times New Roman" w:eastAsia="Times New Roman" w:hAnsi="Times New Roman"/>
          <w:sz w:val="28"/>
          <w:szCs w:val="28"/>
          <w:lang w:eastAsia="ru-RU"/>
        </w:rPr>
        <w:t>объектов федерального значения не</w:t>
      </w:r>
      <w:r>
        <w:rPr>
          <w:rFonts w:ascii="Times New Roman" w:eastAsia="Times New Roman" w:hAnsi="Times New Roman"/>
          <w:sz w:val="28"/>
          <w:szCs w:val="28"/>
          <w:lang w:eastAsia="ru-RU"/>
        </w:rPr>
        <w:t> </w:t>
      </w:r>
      <w:r w:rsidRPr="000C695C">
        <w:rPr>
          <w:rFonts w:ascii="Times New Roman" w:eastAsia="Times New Roman" w:hAnsi="Times New Roman"/>
          <w:sz w:val="28"/>
          <w:szCs w:val="28"/>
          <w:lang w:eastAsia="ru-RU"/>
        </w:rPr>
        <w:t>запланировано.</w:t>
      </w:r>
    </w:p>
    <w:p w14:paraId="20B200BC" w14:textId="55D06078" w:rsidR="00A10993" w:rsidRPr="000C695C" w:rsidRDefault="00A10993" w:rsidP="00A10993">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0C695C">
        <w:rPr>
          <w:rFonts w:ascii="Times New Roman" w:eastAsia="Times New Roman" w:hAnsi="Times New Roman"/>
          <w:sz w:val="28"/>
          <w:szCs w:val="28"/>
          <w:lang w:eastAsia="ru-RU"/>
        </w:rPr>
        <w:t xml:space="preserve">Схемой территориального планирования Российской Федерации </w:t>
      </w:r>
      <w:r w:rsidRPr="004D317E">
        <w:rPr>
          <w:rFonts w:ascii="Times New Roman" w:eastAsia="Times New Roman" w:hAnsi="Times New Roman"/>
          <w:sz w:val="28"/>
          <w:szCs w:val="28"/>
          <w:lang w:eastAsia="ru-RU"/>
        </w:rPr>
        <w:t>в области федерального транспорта (в части трубопроводного транспорта)</w:t>
      </w:r>
      <w:r w:rsidRPr="000C695C">
        <w:rPr>
          <w:rFonts w:ascii="Times New Roman" w:eastAsia="Times New Roman" w:hAnsi="Times New Roman"/>
          <w:sz w:val="28"/>
          <w:szCs w:val="28"/>
          <w:lang w:eastAsia="ru-RU"/>
        </w:rPr>
        <w:t xml:space="preserve">, утверждённой распоряжением Правительства Российской Федерации от </w:t>
      </w:r>
      <w:r w:rsidRPr="004D317E">
        <w:rPr>
          <w:rFonts w:ascii="Times New Roman" w:eastAsia="Times New Roman" w:hAnsi="Times New Roman"/>
          <w:sz w:val="28"/>
          <w:szCs w:val="28"/>
          <w:lang w:eastAsia="ru-RU"/>
        </w:rPr>
        <w:t xml:space="preserve">06.05.2015 </w:t>
      </w:r>
      <w:r>
        <w:rPr>
          <w:rFonts w:ascii="Times New Roman" w:eastAsia="Times New Roman" w:hAnsi="Times New Roman"/>
          <w:sz w:val="28"/>
          <w:szCs w:val="28"/>
          <w:lang w:eastAsia="ru-RU"/>
        </w:rPr>
        <w:t>№</w:t>
      </w:r>
      <w:r w:rsidRPr="004D317E">
        <w:rPr>
          <w:rFonts w:ascii="Times New Roman" w:eastAsia="Times New Roman" w:hAnsi="Times New Roman"/>
          <w:sz w:val="28"/>
          <w:szCs w:val="28"/>
          <w:lang w:eastAsia="ru-RU"/>
        </w:rPr>
        <w:t xml:space="preserve"> 816-р</w:t>
      </w:r>
      <w:r w:rsidRPr="000C695C">
        <w:rPr>
          <w:rFonts w:ascii="Times New Roman" w:eastAsia="Times New Roman" w:hAnsi="Times New Roman"/>
          <w:sz w:val="28"/>
          <w:szCs w:val="28"/>
          <w:lang w:eastAsia="ru-RU"/>
        </w:rPr>
        <w:t>, в</w:t>
      </w:r>
      <w:r>
        <w:rPr>
          <w:rFonts w:ascii="Times New Roman" w:eastAsia="Times New Roman" w:hAnsi="Times New Roman"/>
          <w:sz w:val="28"/>
          <w:szCs w:val="28"/>
          <w:lang w:eastAsia="ru-RU"/>
        </w:rPr>
        <w:t> </w:t>
      </w:r>
      <w:r w:rsidRPr="000C695C">
        <w:rPr>
          <w:rFonts w:ascii="Times New Roman" w:eastAsia="Times New Roman" w:hAnsi="Times New Roman"/>
          <w:sz w:val="28"/>
          <w:szCs w:val="28"/>
          <w:lang w:eastAsia="ru-RU"/>
        </w:rPr>
        <w:t xml:space="preserve">границах </w:t>
      </w:r>
      <w:r w:rsidR="00977410">
        <w:rPr>
          <w:rFonts w:ascii="Times New Roman" w:hAnsi="Times New Roman"/>
          <w:sz w:val="28"/>
          <w:szCs w:val="28"/>
        </w:rPr>
        <w:t>городского поселения «</w:t>
      </w:r>
      <w:proofErr w:type="spellStart"/>
      <w:r w:rsidR="00977410">
        <w:rPr>
          <w:rFonts w:ascii="Times New Roman" w:hAnsi="Times New Roman"/>
          <w:sz w:val="28"/>
          <w:szCs w:val="28"/>
        </w:rPr>
        <w:t>Хилокское</w:t>
      </w:r>
      <w:proofErr w:type="spellEnd"/>
      <w:r w:rsidR="00977410">
        <w:rPr>
          <w:rFonts w:ascii="Times New Roman" w:hAnsi="Times New Roman"/>
          <w:sz w:val="28"/>
          <w:szCs w:val="28"/>
        </w:rPr>
        <w:t xml:space="preserve">» </w:t>
      </w:r>
      <w:r w:rsidR="00977410" w:rsidRPr="00A10993">
        <w:rPr>
          <w:rFonts w:ascii="Times New Roman" w:hAnsi="Times New Roman"/>
          <w:sz w:val="28"/>
          <w:szCs w:val="28"/>
        </w:rPr>
        <w:t>муниципального района «</w:t>
      </w:r>
      <w:proofErr w:type="spellStart"/>
      <w:r w:rsidR="00977410">
        <w:rPr>
          <w:rFonts w:ascii="Times New Roman" w:hAnsi="Times New Roman"/>
          <w:sz w:val="28"/>
          <w:szCs w:val="28"/>
        </w:rPr>
        <w:t>Хилокский</w:t>
      </w:r>
      <w:proofErr w:type="spellEnd"/>
      <w:r w:rsidR="00977410" w:rsidRPr="00A10993">
        <w:rPr>
          <w:rFonts w:ascii="Times New Roman" w:hAnsi="Times New Roman"/>
          <w:sz w:val="28"/>
          <w:szCs w:val="28"/>
        </w:rPr>
        <w:t xml:space="preserve"> район»</w:t>
      </w:r>
      <w:r w:rsidR="00977410">
        <w:rPr>
          <w:rFonts w:ascii="Times New Roman" w:hAnsi="Times New Roman"/>
          <w:sz w:val="28"/>
          <w:szCs w:val="28"/>
        </w:rPr>
        <w:t xml:space="preserve"> </w:t>
      </w:r>
      <w:r w:rsidR="00977410" w:rsidRPr="00A10993">
        <w:rPr>
          <w:rFonts w:ascii="Times New Roman" w:hAnsi="Times New Roman"/>
          <w:sz w:val="28"/>
          <w:szCs w:val="28"/>
        </w:rPr>
        <w:t>Забайкальского края</w:t>
      </w:r>
      <w:r>
        <w:rPr>
          <w:rFonts w:ascii="Times New Roman" w:hAnsi="Times New Roman"/>
          <w:sz w:val="28"/>
          <w:szCs w:val="28"/>
        </w:rPr>
        <w:t xml:space="preserve"> </w:t>
      </w:r>
      <w:r w:rsidRPr="000C695C">
        <w:rPr>
          <w:rFonts w:ascii="Times New Roman" w:eastAsia="Times New Roman" w:hAnsi="Times New Roman"/>
          <w:sz w:val="28"/>
          <w:szCs w:val="28"/>
          <w:lang w:eastAsia="ru-RU"/>
        </w:rPr>
        <w:t>объектов федерального значения не</w:t>
      </w:r>
      <w:r>
        <w:rPr>
          <w:rFonts w:ascii="Times New Roman" w:eastAsia="Times New Roman" w:hAnsi="Times New Roman"/>
          <w:sz w:val="28"/>
          <w:szCs w:val="28"/>
          <w:lang w:eastAsia="ru-RU"/>
        </w:rPr>
        <w:t> </w:t>
      </w:r>
      <w:r w:rsidRPr="000C695C">
        <w:rPr>
          <w:rFonts w:ascii="Times New Roman" w:eastAsia="Times New Roman" w:hAnsi="Times New Roman"/>
          <w:sz w:val="28"/>
          <w:szCs w:val="28"/>
          <w:lang w:eastAsia="ru-RU"/>
        </w:rPr>
        <w:t>запланировано.</w:t>
      </w:r>
    </w:p>
    <w:p w14:paraId="67D2ED1C" w14:textId="71791AF1" w:rsidR="00A10993" w:rsidRDefault="00A10993" w:rsidP="00A10993">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0C695C">
        <w:rPr>
          <w:rFonts w:ascii="Times New Roman" w:eastAsia="Times New Roman" w:hAnsi="Times New Roman"/>
          <w:sz w:val="28"/>
          <w:szCs w:val="28"/>
          <w:lang w:eastAsia="ru-RU"/>
        </w:rPr>
        <w:t>Схемой территориального планирования Российской Федерации в</w:t>
      </w:r>
      <w:r>
        <w:rPr>
          <w:rFonts w:ascii="Times New Roman" w:eastAsia="Times New Roman" w:hAnsi="Times New Roman"/>
          <w:sz w:val="28"/>
          <w:szCs w:val="28"/>
          <w:lang w:eastAsia="ru-RU"/>
        </w:rPr>
        <w:t> </w:t>
      </w:r>
      <w:r w:rsidRPr="000C695C">
        <w:rPr>
          <w:rFonts w:ascii="Times New Roman" w:eastAsia="Times New Roman" w:hAnsi="Times New Roman"/>
          <w:sz w:val="28"/>
          <w:szCs w:val="28"/>
          <w:lang w:eastAsia="ru-RU"/>
        </w:rPr>
        <w:t xml:space="preserve">области </w:t>
      </w:r>
      <w:r w:rsidRPr="00FC2886">
        <w:rPr>
          <w:rFonts w:ascii="Times New Roman" w:eastAsia="Times New Roman" w:hAnsi="Times New Roman"/>
          <w:sz w:val="28"/>
          <w:szCs w:val="28"/>
          <w:lang w:eastAsia="ru-RU"/>
        </w:rPr>
        <w:t>энергетики</w:t>
      </w:r>
      <w:r w:rsidRPr="000C695C">
        <w:rPr>
          <w:rFonts w:ascii="Times New Roman" w:eastAsia="Times New Roman" w:hAnsi="Times New Roman"/>
          <w:sz w:val="28"/>
          <w:szCs w:val="28"/>
          <w:lang w:eastAsia="ru-RU"/>
        </w:rPr>
        <w:t xml:space="preserve">, утверждённой распоряжением Правительства Российской Федерации от </w:t>
      </w:r>
      <w:r w:rsidRPr="004D317E">
        <w:rPr>
          <w:rFonts w:ascii="Times New Roman" w:eastAsia="Times New Roman" w:hAnsi="Times New Roman"/>
          <w:sz w:val="28"/>
          <w:szCs w:val="28"/>
          <w:lang w:eastAsia="ru-RU"/>
        </w:rPr>
        <w:t xml:space="preserve">01.08.2016 </w:t>
      </w:r>
      <w:r>
        <w:rPr>
          <w:rFonts w:ascii="Times New Roman" w:eastAsia="Times New Roman" w:hAnsi="Times New Roman"/>
          <w:sz w:val="28"/>
          <w:szCs w:val="28"/>
          <w:lang w:eastAsia="ru-RU"/>
        </w:rPr>
        <w:t>№</w:t>
      </w:r>
      <w:r w:rsidRPr="004D317E">
        <w:rPr>
          <w:rFonts w:ascii="Times New Roman" w:eastAsia="Times New Roman" w:hAnsi="Times New Roman"/>
          <w:sz w:val="28"/>
          <w:szCs w:val="28"/>
          <w:lang w:eastAsia="ru-RU"/>
        </w:rPr>
        <w:t xml:space="preserve"> 1634-р</w:t>
      </w:r>
      <w:r w:rsidRPr="000C695C">
        <w:rPr>
          <w:rFonts w:ascii="Times New Roman" w:eastAsia="Times New Roman" w:hAnsi="Times New Roman"/>
          <w:sz w:val="28"/>
          <w:szCs w:val="28"/>
          <w:lang w:eastAsia="ru-RU"/>
        </w:rPr>
        <w:t>, в</w:t>
      </w:r>
      <w:r>
        <w:rPr>
          <w:rFonts w:ascii="Times New Roman" w:eastAsia="Times New Roman" w:hAnsi="Times New Roman"/>
          <w:sz w:val="28"/>
          <w:szCs w:val="28"/>
          <w:lang w:eastAsia="ru-RU"/>
        </w:rPr>
        <w:t> </w:t>
      </w:r>
      <w:r w:rsidRPr="000C695C">
        <w:rPr>
          <w:rFonts w:ascii="Times New Roman" w:eastAsia="Times New Roman" w:hAnsi="Times New Roman"/>
          <w:sz w:val="28"/>
          <w:szCs w:val="28"/>
          <w:lang w:eastAsia="ru-RU"/>
        </w:rPr>
        <w:t xml:space="preserve">границах </w:t>
      </w:r>
      <w:r w:rsidR="00977410">
        <w:rPr>
          <w:rFonts w:ascii="Times New Roman" w:hAnsi="Times New Roman"/>
          <w:sz w:val="28"/>
          <w:szCs w:val="28"/>
        </w:rPr>
        <w:t>городского поселения «</w:t>
      </w:r>
      <w:proofErr w:type="spellStart"/>
      <w:r w:rsidR="00977410">
        <w:rPr>
          <w:rFonts w:ascii="Times New Roman" w:hAnsi="Times New Roman"/>
          <w:sz w:val="28"/>
          <w:szCs w:val="28"/>
        </w:rPr>
        <w:t>Хилокское</w:t>
      </w:r>
      <w:proofErr w:type="spellEnd"/>
      <w:r w:rsidR="00977410">
        <w:rPr>
          <w:rFonts w:ascii="Times New Roman" w:hAnsi="Times New Roman"/>
          <w:sz w:val="28"/>
          <w:szCs w:val="28"/>
        </w:rPr>
        <w:t xml:space="preserve">» </w:t>
      </w:r>
      <w:r w:rsidR="00977410" w:rsidRPr="00A10993">
        <w:rPr>
          <w:rFonts w:ascii="Times New Roman" w:hAnsi="Times New Roman"/>
          <w:sz w:val="28"/>
          <w:szCs w:val="28"/>
        </w:rPr>
        <w:t>муниципального района «</w:t>
      </w:r>
      <w:proofErr w:type="spellStart"/>
      <w:r w:rsidR="00977410">
        <w:rPr>
          <w:rFonts w:ascii="Times New Roman" w:hAnsi="Times New Roman"/>
          <w:sz w:val="28"/>
          <w:szCs w:val="28"/>
        </w:rPr>
        <w:t>Хилокский</w:t>
      </w:r>
      <w:proofErr w:type="spellEnd"/>
      <w:r w:rsidR="00977410" w:rsidRPr="00A10993">
        <w:rPr>
          <w:rFonts w:ascii="Times New Roman" w:hAnsi="Times New Roman"/>
          <w:sz w:val="28"/>
          <w:szCs w:val="28"/>
        </w:rPr>
        <w:t xml:space="preserve"> район»</w:t>
      </w:r>
      <w:r w:rsidR="00977410">
        <w:rPr>
          <w:rFonts w:ascii="Times New Roman" w:hAnsi="Times New Roman"/>
          <w:sz w:val="28"/>
          <w:szCs w:val="28"/>
        </w:rPr>
        <w:t xml:space="preserve"> </w:t>
      </w:r>
      <w:r w:rsidR="00977410" w:rsidRPr="00A10993">
        <w:rPr>
          <w:rFonts w:ascii="Times New Roman" w:hAnsi="Times New Roman"/>
          <w:sz w:val="28"/>
          <w:szCs w:val="28"/>
        </w:rPr>
        <w:t>Забайкальского края</w:t>
      </w:r>
      <w:r>
        <w:rPr>
          <w:rFonts w:ascii="Times New Roman" w:eastAsia="Times New Roman" w:hAnsi="Times New Roman"/>
          <w:sz w:val="28"/>
          <w:szCs w:val="28"/>
          <w:lang w:eastAsia="ru-RU"/>
        </w:rPr>
        <w:t xml:space="preserve"> </w:t>
      </w:r>
      <w:r w:rsidRPr="000C695C">
        <w:rPr>
          <w:rFonts w:ascii="Times New Roman" w:eastAsia="Times New Roman" w:hAnsi="Times New Roman"/>
          <w:sz w:val="28"/>
          <w:szCs w:val="28"/>
          <w:lang w:eastAsia="ru-RU"/>
        </w:rPr>
        <w:t>объектов федерального значения не</w:t>
      </w:r>
      <w:r>
        <w:rPr>
          <w:rFonts w:ascii="Times New Roman" w:eastAsia="Times New Roman" w:hAnsi="Times New Roman"/>
          <w:sz w:val="28"/>
          <w:szCs w:val="28"/>
          <w:lang w:eastAsia="ru-RU"/>
        </w:rPr>
        <w:t> </w:t>
      </w:r>
      <w:r w:rsidRPr="000C695C">
        <w:rPr>
          <w:rFonts w:ascii="Times New Roman" w:eastAsia="Times New Roman" w:hAnsi="Times New Roman"/>
          <w:sz w:val="28"/>
          <w:szCs w:val="28"/>
          <w:lang w:eastAsia="ru-RU"/>
        </w:rPr>
        <w:t>запланировано</w:t>
      </w:r>
      <w:r>
        <w:rPr>
          <w:rFonts w:ascii="Times New Roman" w:eastAsia="Times New Roman" w:hAnsi="Times New Roman"/>
          <w:sz w:val="28"/>
          <w:szCs w:val="28"/>
          <w:lang w:eastAsia="ru-RU"/>
        </w:rPr>
        <w:t>.</w:t>
      </w:r>
    </w:p>
    <w:p w14:paraId="2DEC476C" w14:textId="66AE19B3" w:rsidR="000C695C" w:rsidRDefault="000C695C" w:rsidP="000C695C">
      <w:pPr>
        <w:autoSpaceDE w:val="0"/>
        <w:autoSpaceDN w:val="0"/>
        <w:adjustRightInd w:val="0"/>
        <w:spacing w:after="0" w:line="240" w:lineRule="auto"/>
        <w:ind w:firstLine="709"/>
        <w:jc w:val="both"/>
        <w:rPr>
          <w:rFonts w:ascii="Times New Roman" w:eastAsia="Times New Roman" w:hAnsi="Times New Roman"/>
          <w:sz w:val="28"/>
          <w:szCs w:val="28"/>
          <w:lang w:eastAsia="ru-RU"/>
        </w:rPr>
      </w:pPr>
      <w:r w:rsidRPr="000C695C">
        <w:rPr>
          <w:rFonts w:ascii="Times New Roman" w:eastAsia="Times New Roman" w:hAnsi="Times New Roman"/>
          <w:sz w:val="28"/>
          <w:szCs w:val="28"/>
          <w:lang w:eastAsia="ru-RU"/>
        </w:rPr>
        <w:t xml:space="preserve">В составе таблицы </w:t>
      </w:r>
      <w:r>
        <w:rPr>
          <w:rFonts w:ascii="Times New Roman" w:eastAsia="Times New Roman" w:hAnsi="Times New Roman"/>
          <w:sz w:val="28"/>
          <w:szCs w:val="28"/>
          <w:lang w:eastAsia="ru-RU"/>
        </w:rPr>
        <w:fldChar w:fldCharType="begin"/>
      </w:r>
      <w:r>
        <w:rPr>
          <w:rFonts w:ascii="Times New Roman" w:eastAsia="Times New Roman" w:hAnsi="Times New Roman"/>
          <w:sz w:val="28"/>
          <w:szCs w:val="28"/>
          <w:lang w:eastAsia="ru-RU"/>
        </w:rPr>
        <w:instrText xml:space="preserve"> REF Tbl_Objecty \h </w:instrText>
      </w:r>
      <w:r>
        <w:rPr>
          <w:rFonts w:ascii="Times New Roman" w:eastAsia="Times New Roman" w:hAnsi="Times New Roman"/>
          <w:sz w:val="28"/>
          <w:szCs w:val="28"/>
          <w:lang w:eastAsia="ru-RU"/>
        </w:rPr>
      </w:r>
      <w:r>
        <w:rPr>
          <w:rFonts w:ascii="Times New Roman" w:eastAsia="Times New Roman" w:hAnsi="Times New Roman"/>
          <w:sz w:val="28"/>
          <w:szCs w:val="28"/>
          <w:lang w:eastAsia="ru-RU"/>
        </w:rPr>
        <w:fldChar w:fldCharType="separate"/>
      </w:r>
      <w:r w:rsidR="00BA68A1">
        <w:rPr>
          <w:rFonts w:ascii="Times New Roman" w:eastAsia="Times New Roman" w:hAnsi="Times New Roman"/>
          <w:noProof/>
          <w:sz w:val="28"/>
          <w:szCs w:val="28"/>
          <w:lang w:bidi="en-US"/>
        </w:rPr>
        <w:t>55</w:t>
      </w:r>
      <w:r>
        <w:rPr>
          <w:rFonts w:ascii="Times New Roman" w:eastAsia="Times New Roman" w:hAnsi="Times New Roman"/>
          <w:sz w:val="28"/>
          <w:szCs w:val="28"/>
          <w:lang w:eastAsia="ru-RU"/>
        </w:rPr>
        <w:fldChar w:fldCharType="end"/>
      </w:r>
      <w:r w:rsidRPr="000C695C">
        <w:rPr>
          <w:rFonts w:ascii="Times New Roman" w:eastAsia="Times New Roman" w:hAnsi="Times New Roman"/>
          <w:sz w:val="28"/>
          <w:szCs w:val="28"/>
          <w:lang w:eastAsia="ru-RU"/>
        </w:rPr>
        <w:t xml:space="preserve"> сведены все мероприятия по строительству и реконструкции объектов регионального и местного значения по срокам реализации: первая очередь – до 20</w:t>
      </w:r>
      <w:r w:rsidR="00A10993">
        <w:rPr>
          <w:rFonts w:ascii="Times New Roman" w:eastAsia="Times New Roman" w:hAnsi="Times New Roman"/>
          <w:sz w:val="28"/>
          <w:szCs w:val="28"/>
          <w:lang w:eastAsia="ru-RU"/>
        </w:rPr>
        <w:t>30</w:t>
      </w:r>
      <w:r w:rsidRPr="000C695C">
        <w:rPr>
          <w:rFonts w:ascii="Times New Roman" w:eastAsia="Times New Roman" w:hAnsi="Times New Roman"/>
          <w:sz w:val="28"/>
          <w:szCs w:val="28"/>
          <w:lang w:eastAsia="ru-RU"/>
        </w:rPr>
        <w:t xml:space="preserve"> года, расчётный срок – до 20</w:t>
      </w:r>
      <w:r w:rsidR="00A10993">
        <w:rPr>
          <w:rFonts w:ascii="Times New Roman" w:eastAsia="Times New Roman" w:hAnsi="Times New Roman"/>
          <w:sz w:val="28"/>
          <w:szCs w:val="28"/>
          <w:lang w:eastAsia="ru-RU"/>
        </w:rPr>
        <w:t>40</w:t>
      </w:r>
      <w:r w:rsidRPr="000C695C">
        <w:rPr>
          <w:rFonts w:ascii="Times New Roman" w:eastAsia="Times New Roman" w:hAnsi="Times New Roman"/>
          <w:sz w:val="28"/>
          <w:szCs w:val="28"/>
          <w:lang w:eastAsia="ru-RU"/>
        </w:rPr>
        <w:t xml:space="preserve"> года.</w:t>
      </w:r>
    </w:p>
    <w:p w14:paraId="5C7CD259" w14:textId="77777777" w:rsidR="000C695C" w:rsidRDefault="000C695C" w:rsidP="00FE06F1">
      <w:pPr>
        <w:pStyle w:val="2"/>
        <w:numPr>
          <w:ilvl w:val="1"/>
          <w:numId w:val="54"/>
        </w:numPr>
        <w:tabs>
          <w:tab w:val="left" w:pos="993"/>
        </w:tabs>
        <w:spacing w:before="240"/>
        <w:rPr>
          <w:b/>
        </w:rPr>
        <w:sectPr w:rsidR="000C695C" w:rsidSect="009B450D">
          <w:headerReference w:type="first" r:id="rId24"/>
          <w:pgSz w:w="11906" w:h="16838"/>
          <w:pgMar w:top="1134" w:right="567" w:bottom="1134" w:left="1134" w:header="709" w:footer="794" w:gutter="0"/>
          <w:cols w:space="708"/>
          <w:titlePg/>
          <w:docGrid w:linePitch="360"/>
        </w:sectPr>
      </w:pPr>
    </w:p>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p w14:paraId="3B9E918D" w14:textId="6A4A00A6" w:rsidR="003A7901" w:rsidRDefault="003A7901" w:rsidP="003A7901">
      <w:pPr>
        <w:autoSpaceDE w:val="0"/>
        <w:autoSpaceDN w:val="0"/>
        <w:adjustRightInd w:val="0"/>
        <w:spacing w:before="240" w:line="240" w:lineRule="auto"/>
        <w:ind w:firstLine="709"/>
        <w:jc w:val="right"/>
        <w:rPr>
          <w:rFonts w:ascii="Times New Roman" w:eastAsia="Times New Roman" w:hAnsi="Times New Roman"/>
          <w:sz w:val="28"/>
          <w:szCs w:val="28"/>
          <w:lang w:bidi="en-US"/>
        </w:rPr>
      </w:pPr>
      <w:r w:rsidRPr="003A7901">
        <w:rPr>
          <w:rFonts w:ascii="Times New Roman" w:eastAsia="Times New Roman" w:hAnsi="Times New Roman"/>
          <w:sz w:val="28"/>
          <w:szCs w:val="28"/>
          <w:lang w:eastAsia="ru-RU"/>
        </w:rPr>
        <w:lastRenderedPageBreak/>
        <w:t xml:space="preserve">Таблица </w:t>
      </w:r>
      <w:bookmarkStart w:id="406" w:name="Tbl_Objecty"/>
      <w:r w:rsidRPr="003A7901">
        <w:rPr>
          <w:rFonts w:ascii="Times New Roman" w:eastAsia="Times New Roman" w:hAnsi="Times New Roman"/>
          <w:sz w:val="28"/>
          <w:szCs w:val="28"/>
          <w:lang w:bidi="en-US"/>
        </w:rPr>
        <w:fldChar w:fldCharType="begin"/>
      </w:r>
      <w:r w:rsidRPr="003A7901">
        <w:rPr>
          <w:rFonts w:ascii="Times New Roman" w:eastAsia="Times New Roman" w:hAnsi="Times New Roman"/>
          <w:sz w:val="28"/>
          <w:szCs w:val="28"/>
          <w:lang w:bidi="en-US"/>
        </w:rPr>
        <w:instrText xml:space="preserve"> SEQ Таблица \* ARABIC </w:instrText>
      </w:r>
      <w:r w:rsidRPr="003A7901">
        <w:rPr>
          <w:rFonts w:ascii="Times New Roman" w:eastAsia="Times New Roman" w:hAnsi="Times New Roman"/>
          <w:sz w:val="28"/>
          <w:szCs w:val="28"/>
          <w:lang w:bidi="en-US"/>
        </w:rPr>
        <w:fldChar w:fldCharType="separate"/>
      </w:r>
      <w:r w:rsidR="00BA68A1">
        <w:rPr>
          <w:rFonts w:ascii="Times New Roman" w:eastAsia="Times New Roman" w:hAnsi="Times New Roman"/>
          <w:noProof/>
          <w:sz w:val="28"/>
          <w:szCs w:val="28"/>
          <w:lang w:bidi="en-US"/>
        </w:rPr>
        <w:t>55</w:t>
      </w:r>
      <w:r w:rsidRPr="003A7901">
        <w:rPr>
          <w:rFonts w:ascii="Times New Roman" w:eastAsia="Times New Roman" w:hAnsi="Times New Roman"/>
          <w:sz w:val="28"/>
          <w:szCs w:val="28"/>
          <w:lang w:bidi="en-US"/>
        </w:rPr>
        <w:fldChar w:fldCharType="end"/>
      </w:r>
      <w:bookmarkEnd w:id="406"/>
    </w:p>
    <w:tbl>
      <w:tblPr>
        <w:tblW w:w="54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3486"/>
        <w:gridCol w:w="2180"/>
        <w:gridCol w:w="2450"/>
        <w:gridCol w:w="2633"/>
        <w:gridCol w:w="1952"/>
        <w:gridCol w:w="2681"/>
      </w:tblGrid>
      <w:tr w:rsidR="00E31F11" w:rsidRPr="00E31F11" w14:paraId="266B37CF" w14:textId="77777777" w:rsidTr="008758A6">
        <w:trPr>
          <w:trHeight w:val="170"/>
          <w:tblHeader/>
          <w:jc w:val="center"/>
        </w:trPr>
        <w:tc>
          <w:tcPr>
            <w:tcW w:w="209" w:type="pct"/>
            <w:tcBorders>
              <w:top w:val="single" w:sz="4" w:space="0" w:color="auto"/>
              <w:left w:val="single" w:sz="4" w:space="0" w:color="auto"/>
              <w:bottom w:val="single" w:sz="4" w:space="0" w:color="auto"/>
              <w:right w:val="single" w:sz="4" w:space="0" w:color="auto"/>
            </w:tcBorders>
            <w:vAlign w:val="center"/>
            <w:hideMark/>
          </w:tcPr>
          <w:p w14:paraId="0AC536D9" w14:textId="77777777" w:rsidR="00E31F11" w:rsidRPr="00E31F11" w:rsidRDefault="00E31F11" w:rsidP="00E31F11">
            <w:pPr>
              <w:spacing w:after="0" w:line="240" w:lineRule="auto"/>
              <w:jc w:val="center"/>
              <w:rPr>
                <w:rFonts w:ascii="Times New Roman" w:hAnsi="Times New Roman"/>
              </w:rPr>
            </w:pPr>
            <w:bookmarkStart w:id="407" w:name="_Hlk3488416"/>
            <w:r w:rsidRPr="00E31F11">
              <w:rPr>
                <w:rFonts w:ascii="Times New Roman" w:hAnsi="Times New Roman"/>
              </w:rPr>
              <w:t>№</w:t>
            </w:r>
          </w:p>
          <w:p w14:paraId="4AD5CBAB"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п/п</w:t>
            </w:r>
          </w:p>
        </w:tc>
        <w:tc>
          <w:tcPr>
            <w:tcW w:w="1086" w:type="pct"/>
            <w:tcBorders>
              <w:top w:val="single" w:sz="4" w:space="0" w:color="auto"/>
              <w:left w:val="single" w:sz="4" w:space="0" w:color="auto"/>
              <w:bottom w:val="single" w:sz="4" w:space="0" w:color="auto"/>
              <w:right w:val="single" w:sz="4" w:space="0" w:color="auto"/>
            </w:tcBorders>
            <w:vAlign w:val="center"/>
            <w:hideMark/>
          </w:tcPr>
          <w:p w14:paraId="06F338BD"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Наименование объекта</w:t>
            </w:r>
          </w:p>
        </w:tc>
        <w:tc>
          <w:tcPr>
            <w:tcW w:w="679" w:type="pct"/>
            <w:tcBorders>
              <w:top w:val="single" w:sz="4" w:space="0" w:color="auto"/>
              <w:left w:val="single" w:sz="4" w:space="0" w:color="auto"/>
              <w:bottom w:val="single" w:sz="4" w:space="0" w:color="auto"/>
              <w:right w:val="single" w:sz="4" w:space="0" w:color="auto"/>
            </w:tcBorders>
            <w:vAlign w:val="center"/>
            <w:hideMark/>
          </w:tcPr>
          <w:p w14:paraId="3BD4676D"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Местоположение</w:t>
            </w:r>
          </w:p>
        </w:tc>
        <w:tc>
          <w:tcPr>
            <w:tcW w:w="763" w:type="pct"/>
            <w:tcBorders>
              <w:top w:val="single" w:sz="4" w:space="0" w:color="auto"/>
              <w:left w:val="single" w:sz="4" w:space="0" w:color="auto"/>
              <w:bottom w:val="single" w:sz="4" w:space="0" w:color="auto"/>
              <w:right w:val="single" w:sz="4" w:space="0" w:color="auto"/>
            </w:tcBorders>
            <w:vAlign w:val="center"/>
            <w:hideMark/>
          </w:tcPr>
          <w:p w14:paraId="5E90A659"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Параметры объекта</w:t>
            </w:r>
          </w:p>
        </w:tc>
        <w:tc>
          <w:tcPr>
            <w:tcW w:w="820" w:type="pct"/>
            <w:tcBorders>
              <w:top w:val="single" w:sz="4" w:space="0" w:color="auto"/>
              <w:left w:val="single" w:sz="4" w:space="0" w:color="auto"/>
              <w:bottom w:val="single" w:sz="4" w:space="0" w:color="auto"/>
              <w:right w:val="single" w:sz="4" w:space="0" w:color="auto"/>
            </w:tcBorders>
            <w:vAlign w:val="center"/>
            <w:hideMark/>
          </w:tcPr>
          <w:p w14:paraId="6E4A97CB"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Характеристика зоны объекта с особыми условиями использования территорий</w:t>
            </w:r>
          </w:p>
        </w:tc>
        <w:tc>
          <w:tcPr>
            <w:tcW w:w="608" w:type="pct"/>
            <w:tcBorders>
              <w:top w:val="single" w:sz="4" w:space="0" w:color="auto"/>
              <w:left w:val="single" w:sz="4" w:space="0" w:color="auto"/>
              <w:bottom w:val="single" w:sz="4" w:space="0" w:color="auto"/>
              <w:right w:val="single" w:sz="4" w:space="0" w:color="auto"/>
            </w:tcBorders>
            <w:vAlign w:val="center"/>
            <w:hideMark/>
          </w:tcPr>
          <w:p w14:paraId="3EAE436D"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Этап территориального планирования</w:t>
            </w:r>
          </w:p>
        </w:tc>
        <w:tc>
          <w:tcPr>
            <w:tcW w:w="835" w:type="pct"/>
            <w:tcBorders>
              <w:top w:val="single" w:sz="4" w:space="0" w:color="auto"/>
              <w:left w:val="single" w:sz="4" w:space="0" w:color="auto"/>
              <w:bottom w:val="single" w:sz="4" w:space="0" w:color="auto"/>
              <w:right w:val="single" w:sz="4" w:space="0" w:color="auto"/>
            </w:tcBorders>
            <w:vAlign w:val="center"/>
            <w:hideMark/>
          </w:tcPr>
          <w:p w14:paraId="3E5D9007"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Источник информации о мероприятии</w:t>
            </w:r>
          </w:p>
        </w:tc>
      </w:tr>
      <w:tr w:rsidR="00E31F11" w:rsidRPr="00E31F11" w14:paraId="538075BE" w14:textId="77777777" w:rsidTr="008758A6">
        <w:trPr>
          <w:trHeight w:val="170"/>
          <w:jc w:val="center"/>
        </w:trPr>
        <w:tc>
          <w:tcPr>
            <w:tcW w:w="5000" w:type="pct"/>
            <w:gridSpan w:val="7"/>
            <w:tcBorders>
              <w:top w:val="single" w:sz="4" w:space="0" w:color="auto"/>
              <w:left w:val="single" w:sz="4" w:space="0" w:color="auto"/>
              <w:bottom w:val="single" w:sz="4" w:space="0" w:color="auto"/>
              <w:right w:val="single" w:sz="4" w:space="0" w:color="auto"/>
            </w:tcBorders>
            <w:vAlign w:val="center"/>
            <w:hideMark/>
          </w:tcPr>
          <w:p w14:paraId="7A48BCD0" w14:textId="77777777" w:rsidR="00E31F11" w:rsidRPr="00E31F11" w:rsidRDefault="00E31F11" w:rsidP="00E31F11">
            <w:pPr>
              <w:spacing w:after="0" w:line="240" w:lineRule="auto"/>
              <w:rPr>
                <w:rFonts w:ascii="Times New Roman" w:hAnsi="Times New Roman"/>
              </w:rPr>
            </w:pPr>
            <w:r w:rsidRPr="00E31F11">
              <w:rPr>
                <w:rFonts w:ascii="Times New Roman" w:hAnsi="Times New Roman"/>
              </w:rPr>
              <w:t>ОБЪЕКТЫ РЕГИОНАЛЬНОГО ЗНАЧЕНИЯ</w:t>
            </w:r>
          </w:p>
        </w:tc>
      </w:tr>
      <w:bookmarkEnd w:id="407"/>
      <w:tr w:rsidR="00E31F11" w:rsidRPr="00E31F11" w14:paraId="171D806F"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0231CF5F"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4BED1EB7" w14:textId="77777777" w:rsidR="00E31F11" w:rsidRPr="00E31F11" w:rsidRDefault="00E31F11" w:rsidP="00E31F11">
            <w:pPr>
              <w:autoSpaceDE w:val="0"/>
              <w:autoSpaceDN w:val="0"/>
              <w:adjustRightInd w:val="0"/>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Строительство аэродрома</w:t>
            </w:r>
          </w:p>
        </w:tc>
        <w:tc>
          <w:tcPr>
            <w:tcW w:w="679" w:type="pct"/>
            <w:tcBorders>
              <w:top w:val="single" w:sz="4" w:space="0" w:color="auto"/>
              <w:left w:val="single" w:sz="4" w:space="0" w:color="auto"/>
              <w:bottom w:val="single" w:sz="4" w:space="0" w:color="auto"/>
              <w:right w:val="single" w:sz="4" w:space="0" w:color="auto"/>
            </w:tcBorders>
            <w:vAlign w:val="center"/>
            <w:hideMark/>
          </w:tcPr>
          <w:p w14:paraId="62C03CF4" w14:textId="77777777" w:rsidR="00E31F11" w:rsidRPr="00E31F11" w:rsidRDefault="00E31F11" w:rsidP="00E31F11">
            <w:pPr>
              <w:tabs>
                <w:tab w:val="left" w:pos="1418"/>
              </w:tabs>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г. 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03EF51C2"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hAnsi="Times New Roman"/>
              </w:rPr>
              <w:t>требует уточнений на этапе проектирования</w:t>
            </w:r>
          </w:p>
        </w:tc>
        <w:tc>
          <w:tcPr>
            <w:tcW w:w="820" w:type="pct"/>
            <w:tcBorders>
              <w:top w:val="single" w:sz="4" w:space="0" w:color="auto"/>
              <w:left w:val="single" w:sz="4" w:space="0" w:color="auto"/>
              <w:bottom w:val="single" w:sz="4" w:space="0" w:color="auto"/>
              <w:right w:val="single" w:sz="4" w:space="0" w:color="auto"/>
            </w:tcBorders>
            <w:vAlign w:val="center"/>
            <w:hideMark/>
          </w:tcPr>
          <w:p w14:paraId="0F202F49" w14:textId="77777777" w:rsidR="00E31F11" w:rsidRPr="00E31F11" w:rsidRDefault="00E31F11" w:rsidP="00E31F11">
            <w:pPr>
              <w:spacing w:after="0" w:line="240" w:lineRule="auto"/>
              <w:jc w:val="center"/>
              <w:rPr>
                <w:rFonts w:ascii="Times New Roman" w:hAnsi="Times New Roman"/>
                <w:szCs w:val="24"/>
              </w:rPr>
            </w:pPr>
            <w:r w:rsidRPr="00E31F11">
              <w:rPr>
                <w:rFonts w:ascii="Times New Roman" w:hAnsi="Times New Roman"/>
                <w:szCs w:val="24"/>
              </w:rPr>
              <w:t>По расчётам</w:t>
            </w:r>
            <w:r w:rsidRPr="00E31F11">
              <w:rPr>
                <w:vertAlign w:val="superscript"/>
              </w:rPr>
              <w:footnoteReference w:id="25"/>
            </w:r>
            <w:r w:rsidRPr="00E31F11">
              <w:rPr>
                <w:rFonts w:ascii="Times New Roman" w:hAnsi="Times New Roman"/>
                <w:szCs w:val="24"/>
                <w:vertAlign w:val="superscript"/>
              </w:rPr>
              <w:t xml:space="preserve"> </w:t>
            </w:r>
          </w:p>
        </w:tc>
        <w:tc>
          <w:tcPr>
            <w:tcW w:w="608" w:type="pct"/>
            <w:tcBorders>
              <w:top w:val="single" w:sz="4" w:space="0" w:color="auto"/>
              <w:left w:val="single" w:sz="4" w:space="0" w:color="auto"/>
              <w:bottom w:val="single" w:sz="4" w:space="0" w:color="auto"/>
              <w:right w:val="single" w:sz="4" w:space="0" w:color="auto"/>
            </w:tcBorders>
            <w:vAlign w:val="center"/>
            <w:hideMark/>
          </w:tcPr>
          <w:p w14:paraId="60C2B2A6"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Расчётный срок</w:t>
            </w:r>
          </w:p>
        </w:tc>
        <w:tc>
          <w:tcPr>
            <w:tcW w:w="835" w:type="pct"/>
            <w:tcBorders>
              <w:top w:val="single" w:sz="4" w:space="0" w:color="auto"/>
              <w:left w:val="single" w:sz="4" w:space="0" w:color="auto"/>
              <w:bottom w:val="single" w:sz="4" w:space="0" w:color="auto"/>
              <w:right w:val="single" w:sz="4" w:space="0" w:color="auto"/>
            </w:tcBorders>
            <w:vAlign w:val="center"/>
            <w:hideMark/>
          </w:tcPr>
          <w:p w14:paraId="284C6DD0"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СТП Забайкальского края</w:t>
            </w:r>
          </w:p>
        </w:tc>
      </w:tr>
      <w:tr w:rsidR="00E31F11" w:rsidRPr="00E31F11" w14:paraId="6EFA3C11"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61D4DAD2"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3DDB827B" w14:textId="77777777" w:rsidR="00E31F11" w:rsidRPr="00E31F11" w:rsidRDefault="00E31F11" w:rsidP="00E31F11">
            <w:pPr>
              <w:autoSpaceDE w:val="0"/>
              <w:autoSpaceDN w:val="0"/>
              <w:adjustRightInd w:val="0"/>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Строительство автостанции</w:t>
            </w:r>
          </w:p>
        </w:tc>
        <w:tc>
          <w:tcPr>
            <w:tcW w:w="679" w:type="pct"/>
            <w:tcBorders>
              <w:top w:val="single" w:sz="4" w:space="0" w:color="auto"/>
              <w:left w:val="single" w:sz="4" w:space="0" w:color="auto"/>
              <w:bottom w:val="single" w:sz="4" w:space="0" w:color="auto"/>
              <w:right w:val="single" w:sz="4" w:space="0" w:color="auto"/>
            </w:tcBorders>
            <w:vAlign w:val="center"/>
            <w:hideMark/>
          </w:tcPr>
          <w:p w14:paraId="29297A82" w14:textId="77777777" w:rsidR="00E31F11" w:rsidRPr="00E31F11" w:rsidRDefault="00E31F11" w:rsidP="00E31F11">
            <w:pPr>
              <w:tabs>
                <w:tab w:val="left" w:pos="1418"/>
              </w:tabs>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г. 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374D8E31"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hAnsi="Times New Roman"/>
              </w:rPr>
              <w:t>требует уточнений на этапе проектирования</w:t>
            </w:r>
          </w:p>
        </w:tc>
        <w:tc>
          <w:tcPr>
            <w:tcW w:w="820" w:type="pct"/>
            <w:tcBorders>
              <w:top w:val="single" w:sz="4" w:space="0" w:color="auto"/>
              <w:left w:val="single" w:sz="4" w:space="0" w:color="auto"/>
              <w:bottom w:val="single" w:sz="4" w:space="0" w:color="auto"/>
              <w:right w:val="single" w:sz="4" w:space="0" w:color="auto"/>
            </w:tcBorders>
            <w:vAlign w:val="center"/>
            <w:hideMark/>
          </w:tcPr>
          <w:p w14:paraId="3554B3C9" w14:textId="77777777" w:rsidR="00E31F11" w:rsidRPr="00E31F11" w:rsidRDefault="00E31F11" w:rsidP="00E31F11">
            <w:pPr>
              <w:spacing w:after="0" w:line="240" w:lineRule="auto"/>
              <w:jc w:val="center"/>
              <w:rPr>
                <w:rFonts w:ascii="Times New Roman" w:hAnsi="Times New Roman"/>
                <w:szCs w:val="24"/>
              </w:rPr>
            </w:pPr>
            <w:r w:rsidRPr="00E31F11">
              <w:rPr>
                <w:rFonts w:ascii="Times New Roman" w:eastAsia="Times New Roman" w:hAnsi="Times New Roman"/>
                <w:lang w:eastAsia="ru-RU"/>
              </w:rPr>
              <w:t>Санитарно-защитная зона</w:t>
            </w:r>
            <w:r w:rsidRPr="00E31F11">
              <w:rPr>
                <w:rFonts w:ascii="Times New Roman" w:eastAsia="Times New Roman" w:hAnsi="Times New Roman"/>
                <w:vertAlign w:val="superscript"/>
                <w:lang w:eastAsia="ru-RU"/>
              </w:rPr>
              <w:footnoteReference w:id="26"/>
            </w:r>
            <w:r w:rsidRPr="00E31F11">
              <w:rPr>
                <w:rFonts w:ascii="Times New Roman" w:eastAsia="Times New Roman" w:hAnsi="Times New Roman"/>
                <w:lang w:eastAsia="ru-RU"/>
              </w:rPr>
              <w:t xml:space="preserve"> – 300 м</w:t>
            </w:r>
          </w:p>
        </w:tc>
        <w:tc>
          <w:tcPr>
            <w:tcW w:w="608" w:type="pct"/>
            <w:tcBorders>
              <w:top w:val="single" w:sz="4" w:space="0" w:color="auto"/>
              <w:left w:val="single" w:sz="4" w:space="0" w:color="auto"/>
              <w:bottom w:val="single" w:sz="4" w:space="0" w:color="auto"/>
              <w:right w:val="single" w:sz="4" w:space="0" w:color="auto"/>
            </w:tcBorders>
            <w:vAlign w:val="center"/>
            <w:hideMark/>
          </w:tcPr>
          <w:p w14:paraId="0D81F286"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Расчётный срок</w:t>
            </w:r>
          </w:p>
        </w:tc>
        <w:tc>
          <w:tcPr>
            <w:tcW w:w="835" w:type="pct"/>
            <w:tcBorders>
              <w:top w:val="single" w:sz="4" w:space="0" w:color="auto"/>
              <w:left w:val="single" w:sz="4" w:space="0" w:color="auto"/>
              <w:bottom w:val="single" w:sz="4" w:space="0" w:color="auto"/>
              <w:right w:val="single" w:sz="4" w:space="0" w:color="auto"/>
            </w:tcBorders>
            <w:vAlign w:val="center"/>
            <w:hideMark/>
          </w:tcPr>
          <w:p w14:paraId="4D41C39D"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СТП Забайкальского края</w:t>
            </w:r>
          </w:p>
        </w:tc>
      </w:tr>
      <w:tr w:rsidR="00E31F11" w:rsidRPr="00E31F11" w14:paraId="2FE8AD4A"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10DF56CF"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6311F5C6" w14:textId="77777777" w:rsidR="00E31F11" w:rsidRPr="00E31F11" w:rsidRDefault="00E31F11" w:rsidP="00E31F11">
            <w:pPr>
              <w:autoSpaceDE w:val="0"/>
              <w:autoSpaceDN w:val="0"/>
              <w:adjustRightInd w:val="0"/>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Автомобильная дорога «Подъезд к г. Хилок» (реконструкция)</w:t>
            </w:r>
          </w:p>
        </w:tc>
        <w:tc>
          <w:tcPr>
            <w:tcW w:w="679" w:type="pct"/>
            <w:tcBorders>
              <w:top w:val="single" w:sz="4" w:space="0" w:color="auto"/>
              <w:left w:val="single" w:sz="4" w:space="0" w:color="auto"/>
              <w:bottom w:val="single" w:sz="4" w:space="0" w:color="auto"/>
              <w:right w:val="single" w:sz="4" w:space="0" w:color="auto"/>
            </w:tcBorders>
            <w:vAlign w:val="center"/>
            <w:hideMark/>
          </w:tcPr>
          <w:p w14:paraId="430E9E12" w14:textId="77777777" w:rsidR="00E31F11" w:rsidRPr="00E31F11" w:rsidRDefault="00E31F11" w:rsidP="00E31F11">
            <w:pPr>
              <w:tabs>
                <w:tab w:val="left" w:pos="1418"/>
              </w:tabs>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г. 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22D2FD05"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IV категория</w:t>
            </w:r>
          </w:p>
        </w:tc>
        <w:tc>
          <w:tcPr>
            <w:tcW w:w="820" w:type="pct"/>
            <w:tcBorders>
              <w:top w:val="single" w:sz="4" w:space="0" w:color="auto"/>
              <w:left w:val="single" w:sz="4" w:space="0" w:color="auto"/>
              <w:bottom w:val="single" w:sz="4" w:space="0" w:color="auto"/>
              <w:right w:val="single" w:sz="4" w:space="0" w:color="auto"/>
            </w:tcBorders>
            <w:vAlign w:val="center"/>
            <w:hideMark/>
          </w:tcPr>
          <w:p w14:paraId="1341728D" w14:textId="77777777" w:rsidR="00E31F11" w:rsidRPr="00E31F11" w:rsidRDefault="00E31F11" w:rsidP="00E31F11">
            <w:pPr>
              <w:spacing w:after="0" w:line="240" w:lineRule="auto"/>
              <w:jc w:val="center"/>
              <w:rPr>
                <w:rFonts w:ascii="Times New Roman" w:hAnsi="Times New Roman"/>
                <w:szCs w:val="24"/>
              </w:rPr>
            </w:pPr>
            <w:r w:rsidRPr="00E31F11">
              <w:rPr>
                <w:rFonts w:ascii="Times New Roman" w:hAnsi="Times New Roman"/>
                <w:szCs w:val="24"/>
              </w:rPr>
              <w:t>Придорожная полоса</w:t>
            </w:r>
            <w:r w:rsidRPr="00E31F11">
              <w:rPr>
                <w:vertAlign w:val="superscript"/>
              </w:rPr>
              <w:footnoteReference w:id="27"/>
            </w:r>
            <w:r w:rsidRPr="00E31F11">
              <w:rPr>
                <w:rFonts w:ascii="Times New Roman" w:hAnsi="Times New Roman"/>
                <w:szCs w:val="24"/>
              </w:rPr>
              <w:t xml:space="preserve"> – 50 м</w:t>
            </w:r>
          </w:p>
        </w:tc>
        <w:tc>
          <w:tcPr>
            <w:tcW w:w="608" w:type="pct"/>
            <w:tcBorders>
              <w:top w:val="single" w:sz="4" w:space="0" w:color="auto"/>
              <w:left w:val="single" w:sz="4" w:space="0" w:color="auto"/>
              <w:bottom w:val="single" w:sz="4" w:space="0" w:color="auto"/>
              <w:right w:val="single" w:sz="4" w:space="0" w:color="auto"/>
            </w:tcBorders>
            <w:vAlign w:val="center"/>
            <w:hideMark/>
          </w:tcPr>
          <w:p w14:paraId="50D43482"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Первая очередь</w:t>
            </w:r>
          </w:p>
        </w:tc>
        <w:tc>
          <w:tcPr>
            <w:tcW w:w="835" w:type="pct"/>
            <w:tcBorders>
              <w:top w:val="single" w:sz="4" w:space="0" w:color="auto"/>
              <w:left w:val="single" w:sz="4" w:space="0" w:color="auto"/>
              <w:bottom w:val="single" w:sz="4" w:space="0" w:color="auto"/>
              <w:right w:val="single" w:sz="4" w:space="0" w:color="auto"/>
            </w:tcBorders>
            <w:vAlign w:val="center"/>
            <w:hideMark/>
          </w:tcPr>
          <w:p w14:paraId="77EF3C49"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СТП Забайкальского края</w:t>
            </w:r>
          </w:p>
        </w:tc>
      </w:tr>
      <w:tr w:rsidR="00E31F11" w:rsidRPr="00E31F11" w14:paraId="28E626B7"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0C4CB199"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7545F985" w14:textId="77777777" w:rsidR="00E31F11" w:rsidRPr="00E31F11" w:rsidRDefault="00E31F11" w:rsidP="00E31F11">
            <w:pPr>
              <w:autoSpaceDE w:val="0"/>
              <w:autoSpaceDN w:val="0"/>
              <w:adjustRightInd w:val="0"/>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Автомобильная дорога «Новая Кука – Могзон – Хилок» (реконструкция)</w:t>
            </w:r>
          </w:p>
        </w:tc>
        <w:tc>
          <w:tcPr>
            <w:tcW w:w="679" w:type="pct"/>
            <w:tcBorders>
              <w:top w:val="single" w:sz="4" w:space="0" w:color="auto"/>
              <w:left w:val="single" w:sz="4" w:space="0" w:color="auto"/>
              <w:bottom w:val="single" w:sz="4" w:space="0" w:color="auto"/>
              <w:right w:val="single" w:sz="4" w:space="0" w:color="auto"/>
            </w:tcBorders>
            <w:vAlign w:val="center"/>
            <w:hideMark/>
          </w:tcPr>
          <w:p w14:paraId="18825356" w14:textId="77777777" w:rsidR="00E31F11" w:rsidRPr="00E31F11" w:rsidRDefault="00E31F11" w:rsidP="00E31F11">
            <w:pPr>
              <w:tabs>
                <w:tab w:val="left" w:pos="1418"/>
              </w:tabs>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г. 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5AC3D2FF"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IV категория</w:t>
            </w:r>
          </w:p>
        </w:tc>
        <w:tc>
          <w:tcPr>
            <w:tcW w:w="820" w:type="pct"/>
            <w:tcBorders>
              <w:top w:val="single" w:sz="4" w:space="0" w:color="auto"/>
              <w:left w:val="single" w:sz="4" w:space="0" w:color="auto"/>
              <w:bottom w:val="single" w:sz="4" w:space="0" w:color="auto"/>
              <w:right w:val="single" w:sz="4" w:space="0" w:color="auto"/>
            </w:tcBorders>
            <w:vAlign w:val="center"/>
            <w:hideMark/>
          </w:tcPr>
          <w:p w14:paraId="258268CA" w14:textId="77777777" w:rsidR="00E31F11" w:rsidRPr="00E31F11" w:rsidRDefault="00E31F11" w:rsidP="00E31F11">
            <w:pPr>
              <w:spacing w:after="0" w:line="240" w:lineRule="auto"/>
              <w:jc w:val="center"/>
              <w:rPr>
                <w:rFonts w:ascii="Times New Roman" w:hAnsi="Times New Roman"/>
                <w:szCs w:val="24"/>
              </w:rPr>
            </w:pPr>
            <w:r w:rsidRPr="00E31F11">
              <w:rPr>
                <w:rFonts w:ascii="Times New Roman" w:hAnsi="Times New Roman"/>
                <w:szCs w:val="24"/>
              </w:rPr>
              <w:t>Придорожная полоса</w:t>
            </w:r>
            <w:r w:rsidRPr="00E31F11">
              <w:rPr>
                <w:vertAlign w:val="superscript"/>
              </w:rPr>
              <w:footnoteReference w:id="28"/>
            </w:r>
            <w:r w:rsidRPr="00E31F11">
              <w:rPr>
                <w:rFonts w:ascii="Times New Roman" w:hAnsi="Times New Roman"/>
                <w:szCs w:val="24"/>
              </w:rPr>
              <w:t xml:space="preserve"> – 50 м</w:t>
            </w:r>
          </w:p>
        </w:tc>
        <w:tc>
          <w:tcPr>
            <w:tcW w:w="608" w:type="pct"/>
            <w:tcBorders>
              <w:top w:val="single" w:sz="4" w:space="0" w:color="auto"/>
              <w:left w:val="single" w:sz="4" w:space="0" w:color="auto"/>
              <w:bottom w:val="single" w:sz="4" w:space="0" w:color="auto"/>
              <w:right w:val="single" w:sz="4" w:space="0" w:color="auto"/>
            </w:tcBorders>
            <w:vAlign w:val="center"/>
            <w:hideMark/>
          </w:tcPr>
          <w:p w14:paraId="16FAD34B"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Первая очередь</w:t>
            </w:r>
          </w:p>
        </w:tc>
        <w:tc>
          <w:tcPr>
            <w:tcW w:w="835" w:type="pct"/>
            <w:tcBorders>
              <w:top w:val="single" w:sz="4" w:space="0" w:color="auto"/>
              <w:left w:val="single" w:sz="4" w:space="0" w:color="auto"/>
              <w:bottom w:val="single" w:sz="4" w:space="0" w:color="auto"/>
              <w:right w:val="single" w:sz="4" w:space="0" w:color="auto"/>
            </w:tcBorders>
            <w:vAlign w:val="center"/>
            <w:hideMark/>
          </w:tcPr>
          <w:p w14:paraId="2F88A9C8"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СТП Забайкальского края</w:t>
            </w:r>
          </w:p>
        </w:tc>
      </w:tr>
      <w:tr w:rsidR="00E31F11" w:rsidRPr="00E31F11" w14:paraId="1D11945E"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2067F1C8"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tcPr>
          <w:p w14:paraId="4EB33B14" w14:textId="77777777" w:rsidR="00E31F11" w:rsidRPr="00E31F11" w:rsidRDefault="00E31F11" w:rsidP="00E31F11">
            <w:pPr>
              <w:autoSpaceDE w:val="0"/>
              <w:autoSpaceDN w:val="0"/>
              <w:adjustRightInd w:val="0"/>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Реконструкция ГПОУ «</w:t>
            </w:r>
            <w:proofErr w:type="spellStart"/>
            <w:r w:rsidRPr="00E31F11">
              <w:rPr>
                <w:rFonts w:ascii="Times New Roman" w:eastAsia="Times New Roman" w:hAnsi="Times New Roman"/>
                <w:lang w:eastAsia="ru-RU"/>
              </w:rPr>
              <w:t>Хилокское</w:t>
            </w:r>
            <w:proofErr w:type="spellEnd"/>
            <w:r w:rsidRPr="00E31F11">
              <w:rPr>
                <w:rFonts w:ascii="Times New Roman" w:eastAsia="Times New Roman" w:hAnsi="Times New Roman"/>
                <w:lang w:eastAsia="ru-RU"/>
              </w:rPr>
              <w:t xml:space="preserve"> железнодорожное училище»</w:t>
            </w:r>
          </w:p>
        </w:tc>
        <w:tc>
          <w:tcPr>
            <w:tcW w:w="679" w:type="pct"/>
            <w:tcBorders>
              <w:top w:val="single" w:sz="4" w:space="0" w:color="auto"/>
              <w:left w:val="single" w:sz="4" w:space="0" w:color="auto"/>
              <w:bottom w:val="single" w:sz="4" w:space="0" w:color="auto"/>
              <w:right w:val="single" w:sz="4" w:space="0" w:color="auto"/>
            </w:tcBorders>
            <w:vAlign w:val="center"/>
          </w:tcPr>
          <w:p w14:paraId="4CEE5BA9" w14:textId="77777777" w:rsidR="00E31F11" w:rsidRPr="00E31F11" w:rsidRDefault="00E31F11" w:rsidP="00E31F11">
            <w:pPr>
              <w:tabs>
                <w:tab w:val="left" w:pos="1418"/>
              </w:tabs>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г. Хилок</w:t>
            </w:r>
          </w:p>
        </w:tc>
        <w:tc>
          <w:tcPr>
            <w:tcW w:w="763" w:type="pct"/>
            <w:tcBorders>
              <w:top w:val="single" w:sz="4" w:space="0" w:color="auto"/>
              <w:left w:val="single" w:sz="4" w:space="0" w:color="auto"/>
              <w:bottom w:val="single" w:sz="4" w:space="0" w:color="auto"/>
              <w:right w:val="single" w:sz="4" w:space="0" w:color="auto"/>
            </w:tcBorders>
            <w:vAlign w:val="center"/>
          </w:tcPr>
          <w:p w14:paraId="6F3F43B9" w14:textId="77777777" w:rsidR="00E31F11" w:rsidRPr="00E31F11" w:rsidRDefault="00E31F11" w:rsidP="00E31F11">
            <w:pPr>
              <w:tabs>
                <w:tab w:val="left" w:pos="1418"/>
              </w:tabs>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без увеличения мощности</w:t>
            </w:r>
          </w:p>
        </w:tc>
        <w:tc>
          <w:tcPr>
            <w:tcW w:w="820" w:type="pct"/>
            <w:tcBorders>
              <w:top w:val="single" w:sz="4" w:space="0" w:color="auto"/>
              <w:left w:val="single" w:sz="4" w:space="0" w:color="auto"/>
              <w:bottom w:val="single" w:sz="4" w:space="0" w:color="auto"/>
              <w:right w:val="single" w:sz="4" w:space="0" w:color="auto"/>
            </w:tcBorders>
            <w:vAlign w:val="center"/>
          </w:tcPr>
          <w:p w14:paraId="69160E89"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Не устанавливается</w:t>
            </w:r>
          </w:p>
        </w:tc>
        <w:tc>
          <w:tcPr>
            <w:tcW w:w="608" w:type="pct"/>
            <w:tcBorders>
              <w:top w:val="single" w:sz="4" w:space="0" w:color="auto"/>
              <w:left w:val="single" w:sz="4" w:space="0" w:color="auto"/>
              <w:bottom w:val="single" w:sz="4" w:space="0" w:color="auto"/>
              <w:right w:val="single" w:sz="4" w:space="0" w:color="auto"/>
            </w:tcBorders>
            <w:vAlign w:val="center"/>
          </w:tcPr>
          <w:p w14:paraId="0E388134"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Расчётный срок (до 2040 г.)</w:t>
            </w:r>
          </w:p>
        </w:tc>
        <w:tc>
          <w:tcPr>
            <w:tcW w:w="835" w:type="pct"/>
            <w:tcBorders>
              <w:top w:val="single" w:sz="4" w:space="0" w:color="auto"/>
              <w:left w:val="single" w:sz="4" w:space="0" w:color="auto"/>
              <w:bottom w:val="single" w:sz="4" w:space="0" w:color="auto"/>
              <w:right w:val="single" w:sz="4" w:space="0" w:color="auto"/>
            </w:tcBorders>
            <w:vAlign w:val="center"/>
          </w:tcPr>
          <w:p w14:paraId="28C15CCB"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СТП Забайкальского края</w:t>
            </w:r>
          </w:p>
        </w:tc>
      </w:tr>
      <w:tr w:rsidR="00E31F11" w:rsidRPr="00E31F11" w14:paraId="6DA1EE9B"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46758B9A"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tcPr>
          <w:p w14:paraId="2679684A" w14:textId="77777777" w:rsidR="00E31F11" w:rsidRPr="00E31F11" w:rsidRDefault="00E31F11" w:rsidP="00E31F11">
            <w:pPr>
              <w:autoSpaceDE w:val="0"/>
              <w:autoSpaceDN w:val="0"/>
              <w:adjustRightInd w:val="0"/>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Строительство Центра цифрового образования детей «IT-куб»</w:t>
            </w:r>
          </w:p>
        </w:tc>
        <w:tc>
          <w:tcPr>
            <w:tcW w:w="679" w:type="pct"/>
            <w:tcBorders>
              <w:top w:val="single" w:sz="4" w:space="0" w:color="auto"/>
              <w:left w:val="single" w:sz="4" w:space="0" w:color="auto"/>
              <w:bottom w:val="single" w:sz="4" w:space="0" w:color="auto"/>
              <w:right w:val="single" w:sz="4" w:space="0" w:color="auto"/>
            </w:tcBorders>
            <w:vAlign w:val="center"/>
          </w:tcPr>
          <w:p w14:paraId="1AA2B474" w14:textId="77777777" w:rsidR="00E31F11" w:rsidRPr="00E31F11" w:rsidRDefault="00E31F11" w:rsidP="00E31F11">
            <w:pPr>
              <w:tabs>
                <w:tab w:val="left" w:pos="1418"/>
              </w:tabs>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г. Хилок</w:t>
            </w:r>
          </w:p>
        </w:tc>
        <w:tc>
          <w:tcPr>
            <w:tcW w:w="763" w:type="pct"/>
            <w:tcBorders>
              <w:top w:val="single" w:sz="4" w:space="0" w:color="auto"/>
              <w:left w:val="single" w:sz="4" w:space="0" w:color="auto"/>
              <w:bottom w:val="single" w:sz="4" w:space="0" w:color="auto"/>
              <w:right w:val="single" w:sz="4" w:space="0" w:color="auto"/>
            </w:tcBorders>
            <w:vAlign w:val="center"/>
          </w:tcPr>
          <w:p w14:paraId="6EF18A3F" w14:textId="77777777" w:rsidR="00E31F11" w:rsidRPr="00E31F11" w:rsidRDefault="00E31F11" w:rsidP="00E31F11">
            <w:pPr>
              <w:tabs>
                <w:tab w:val="left" w:pos="1418"/>
              </w:tabs>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35 мест</w:t>
            </w:r>
          </w:p>
        </w:tc>
        <w:tc>
          <w:tcPr>
            <w:tcW w:w="820" w:type="pct"/>
            <w:tcBorders>
              <w:top w:val="single" w:sz="4" w:space="0" w:color="auto"/>
              <w:left w:val="single" w:sz="4" w:space="0" w:color="auto"/>
              <w:bottom w:val="single" w:sz="4" w:space="0" w:color="auto"/>
              <w:right w:val="single" w:sz="4" w:space="0" w:color="auto"/>
            </w:tcBorders>
            <w:vAlign w:val="center"/>
          </w:tcPr>
          <w:p w14:paraId="4351975C"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Не устанавливается</w:t>
            </w:r>
          </w:p>
        </w:tc>
        <w:tc>
          <w:tcPr>
            <w:tcW w:w="608" w:type="pct"/>
            <w:tcBorders>
              <w:top w:val="single" w:sz="4" w:space="0" w:color="auto"/>
              <w:left w:val="single" w:sz="4" w:space="0" w:color="auto"/>
              <w:bottom w:val="single" w:sz="4" w:space="0" w:color="auto"/>
              <w:right w:val="single" w:sz="4" w:space="0" w:color="auto"/>
            </w:tcBorders>
            <w:vAlign w:val="center"/>
          </w:tcPr>
          <w:p w14:paraId="2C2883A8"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Расчётный срок (до 2040 г.)</w:t>
            </w:r>
          </w:p>
        </w:tc>
        <w:tc>
          <w:tcPr>
            <w:tcW w:w="835" w:type="pct"/>
            <w:tcBorders>
              <w:top w:val="single" w:sz="4" w:space="0" w:color="auto"/>
              <w:left w:val="single" w:sz="4" w:space="0" w:color="auto"/>
              <w:bottom w:val="single" w:sz="4" w:space="0" w:color="auto"/>
              <w:right w:val="single" w:sz="4" w:space="0" w:color="auto"/>
            </w:tcBorders>
            <w:vAlign w:val="center"/>
          </w:tcPr>
          <w:p w14:paraId="294F98B4"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СТП Забайкальского края</w:t>
            </w:r>
          </w:p>
        </w:tc>
      </w:tr>
      <w:tr w:rsidR="00E31F11" w:rsidRPr="00E31F11" w14:paraId="02FE628F"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784B9981"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tcPr>
          <w:p w14:paraId="074CEAF8" w14:textId="77777777" w:rsidR="00E31F11" w:rsidRPr="00E31F11" w:rsidRDefault="00E31F11" w:rsidP="00E31F11">
            <w:pPr>
              <w:autoSpaceDE w:val="0"/>
              <w:autoSpaceDN w:val="0"/>
              <w:adjustRightInd w:val="0"/>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 xml:space="preserve">Строительство площадки временного накопления ТКО </w:t>
            </w:r>
          </w:p>
        </w:tc>
        <w:tc>
          <w:tcPr>
            <w:tcW w:w="679" w:type="pct"/>
            <w:tcBorders>
              <w:top w:val="single" w:sz="4" w:space="0" w:color="auto"/>
              <w:left w:val="single" w:sz="4" w:space="0" w:color="auto"/>
              <w:bottom w:val="single" w:sz="4" w:space="0" w:color="auto"/>
              <w:right w:val="single" w:sz="4" w:space="0" w:color="auto"/>
            </w:tcBorders>
            <w:vAlign w:val="center"/>
          </w:tcPr>
          <w:p w14:paraId="2CDEDE5F" w14:textId="77777777" w:rsidR="00E31F11" w:rsidRPr="00E31F11" w:rsidRDefault="00E31F11" w:rsidP="00E31F11">
            <w:pPr>
              <w:tabs>
                <w:tab w:val="left" w:pos="1418"/>
              </w:tabs>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 xml:space="preserve">г. Хилок (координаты: </w:t>
            </w:r>
            <w:r w:rsidRPr="00E31F11">
              <w:rPr>
                <w:rFonts w:ascii="Times New Roman" w:eastAsia="Times New Roman" w:hAnsi="Times New Roman"/>
                <w:lang w:eastAsia="ru-RU"/>
              </w:rPr>
              <w:lastRenderedPageBreak/>
              <w:t>51.339426, 110.509624)</w:t>
            </w:r>
          </w:p>
        </w:tc>
        <w:tc>
          <w:tcPr>
            <w:tcW w:w="763" w:type="pct"/>
            <w:tcBorders>
              <w:top w:val="single" w:sz="4" w:space="0" w:color="auto"/>
              <w:left w:val="single" w:sz="4" w:space="0" w:color="auto"/>
              <w:bottom w:val="single" w:sz="4" w:space="0" w:color="auto"/>
              <w:right w:val="single" w:sz="4" w:space="0" w:color="auto"/>
            </w:tcBorders>
            <w:vAlign w:val="center"/>
          </w:tcPr>
          <w:p w14:paraId="7D05B7C7" w14:textId="77777777" w:rsidR="00E31F11" w:rsidRPr="00E31F11" w:rsidRDefault="00E31F11" w:rsidP="00E31F11">
            <w:pPr>
              <w:tabs>
                <w:tab w:val="left" w:pos="1418"/>
              </w:tabs>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lastRenderedPageBreak/>
              <w:t>15 тыс. т/год</w:t>
            </w:r>
          </w:p>
        </w:tc>
        <w:tc>
          <w:tcPr>
            <w:tcW w:w="820" w:type="pct"/>
            <w:tcBorders>
              <w:top w:val="single" w:sz="4" w:space="0" w:color="auto"/>
              <w:left w:val="single" w:sz="4" w:space="0" w:color="auto"/>
              <w:bottom w:val="single" w:sz="4" w:space="0" w:color="auto"/>
              <w:right w:val="single" w:sz="4" w:space="0" w:color="auto"/>
            </w:tcBorders>
            <w:vAlign w:val="center"/>
          </w:tcPr>
          <w:p w14:paraId="5F684241" w14:textId="77777777" w:rsidR="00E31F11" w:rsidRPr="00E31F11" w:rsidRDefault="00E31F11" w:rsidP="00E31F11">
            <w:pPr>
              <w:spacing w:after="0" w:line="240" w:lineRule="auto"/>
              <w:jc w:val="center"/>
              <w:rPr>
                <w:rFonts w:ascii="Times New Roman" w:hAnsi="Times New Roman"/>
              </w:rPr>
            </w:pPr>
            <w:r w:rsidRPr="00E31F11">
              <w:rPr>
                <w:rFonts w:ascii="Times New Roman" w:eastAsia="Times New Roman" w:hAnsi="Times New Roman"/>
                <w:lang w:eastAsia="ru-RU"/>
              </w:rPr>
              <w:t>Санитарно-защитная зона</w:t>
            </w:r>
            <w:r w:rsidRPr="00E31F11">
              <w:rPr>
                <w:rFonts w:ascii="Times New Roman" w:eastAsia="Times New Roman" w:hAnsi="Times New Roman"/>
                <w:vertAlign w:val="superscript"/>
                <w:lang w:eastAsia="ru-RU"/>
              </w:rPr>
              <w:footnoteReference w:id="29"/>
            </w:r>
            <w:r w:rsidRPr="00E31F11">
              <w:rPr>
                <w:rFonts w:ascii="Times New Roman" w:eastAsia="Times New Roman" w:hAnsi="Times New Roman"/>
                <w:lang w:eastAsia="ru-RU"/>
              </w:rPr>
              <w:t xml:space="preserve"> – 500 м</w:t>
            </w:r>
          </w:p>
        </w:tc>
        <w:tc>
          <w:tcPr>
            <w:tcW w:w="608" w:type="pct"/>
            <w:tcBorders>
              <w:top w:val="single" w:sz="4" w:space="0" w:color="auto"/>
              <w:left w:val="single" w:sz="4" w:space="0" w:color="auto"/>
              <w:bottom w:val="single" w:sz="4" w:space="0" w:color="auto"/>
              <w:right w:val="single" w:sz="4" w:space="0" w:color="auto"/>
            </w:tcBorders>
            <w:vAlign w:val="center"/>
          </w:tcPr>
          <w:p w14:paraId="3DC2A648"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Расчётный срок</w:t>
            </w:r>
          </w:p>
        </w:tc>
        <w:tc>
          <w:tcPr>
            <w:tcW w:w="835" w:type="pct"/>
            <w:tcBorders>
              <w:top w:val="single" w:sz="4" w:space="0" w:color="auto"/>
              <w:left w:val="single" w:sz="4" w:space="0" w:color="auto"/>
              <w:bottom w:val="single" w:sz="4" w:space="0" w:color="auto"/>
              <w:right w:val="single" w:sz="4" w:space="0" w:color="auto"/>
            </w:tcBorders>
            <w:vAlign w:val="center"/>
          </w:tcPr>
          <w:p w14:paraId="6F71FCDB"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 xml:space="preserve">СТП Забайкальского края, </w:t>
            </w:r>
            <w:proofErr w:type="spellStart"/>
            <w:r w:rsidRPr="00E31F11">
              <w:rPr>
                <w:rFonts w:ascii="Times New Roman" w:eastAsia="Times New Roman" w:hAnsi="Times New Roman"/>
                <w:lang w:eastAsia="ru-RU"/>
              </w:rPr>
              <w:t>Терсхема</w:t>
            </w:r>
            <w:proofErr w:type="spellEnd"/>
            <w:r w:rsidRPr="00E31F11">
              <w:rPr>
                <w:rFonts w:ascii="Times New Roman" w:eastAsia="Times New Roman" w:hAnsi="Times New Roman"/>
                <w:lang w:eastAsia="ru-RU"/>
              </w:rPr>
              <w:t xml:space="preserve"> </w:t>
            </w:r>
            <w:r w:rsidRPr="00E31F11">
              <w:rPr>
                <w:rFonts w:ascii="Times New Roman" w:eastAsia="Times New Roman" w:hAnsi="Times New Roman"/>
                <w:lang w:eastAsia="ru-RU"/>
              </w:rPr>
              <w:lastRenderedPageBreak/>
              <w:t>обращения с ТКО</w:t>
            </w:r>
          </w:p>
        </w:tc>
      </w:tr>
      <w:tr w:rsidR="00E31F11" w:rsidRPr="00E31F11" w14:paraId="10862CFE"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7417CB4F"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tcPr>
          <w:p w14:paraId="4FDF7ADB" w14:textId="77777777" w:rsidR="00E31F11" w:rsidRPr="00E31F11" w:rsidRDefault="00E31F11" w:rsidP="00E31F11">
            <w:pPr>
              <w:autoSpaceDE w:val="0"/>
              <w:autoSpaceDN w:val="0"/>
              <w:adjustRightInd w:val="0"/>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Вывод из эксплуатации свалки</w:t>
            </w:r>
          </w:p>
        </w:tc>
        <w:tc>
          <w:tcPr>
            <w:tcW w:w="679" w:type="pct"/>
            <w:tcBorders>
              <w:top w:val="single" w:sz="4" w:space="0" w:color="auto"/>
              <w:left w:val="single" w:sz="4" w:space="0" w:color="auto"/>
              <w:bottom w:val="single" w:sz="4" w:space="0" w:color="auto"/>
              <w:right w:val="single" w:sz="4" w:space="0" w:color="auto"/>
            </w:tcBorders>
            <w:vAlign w:val="center"/>
          </w:tcPr>
          <w:p w14:paraId="4B78F65B" w14:textId="77777777" w:rsidR="00E31F11" w:rsidRPr="00E31F11" w:rsidRDefault="00E31F11" w:rsidP="00E31F11">
            <w:pPr>
              <w:tabs>
                <w:tab w:val="left" w:pos="1418"/>
              </w:tabs>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г. Хилок (№ ЗУ 75:20:121004:68)</w:t>
            </w:r>
          </w:p>
        </w:tc>
        <w:tc>
          <w:tcPr>
            <w:tcW w:w="763" w:type="pct"/>
            <w:tcBorders>
              <w:top w:val="single" w:sz="4" w:space="0" w:color="auto"/>
              <w:left w:val="single" w:sz="4" w:space="0" w:color="auto"/>
              <w:bottom w:val="single" w:sz="4" w:space="0" w:color="auto"/>
              <w:right w:val="single" w:sz="4" w:space="0" w:color="auto"/>
            </w:tcBorders>
            <w:vAlign w:val="center"/>
          </w:tcPr>
          <w:p w14:paraId="7A8FCFE1" w14:textId="77777777" w:rsidR="00E31F11" w:rsidRPr="00E31F11" w:rsidRDefault="00E31F11" w:rsidP="00E31F11">
            <w:pPr>
              <w:tabs>
                <w:tab w:val="left" w:pos="1418"/>
              </w:tabs>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по проекту</w:t>
            </w:r>
          </w:p>
        </w:tc>
        <w:tc>
          <w:tcPr>
            <w:tcW w:w="820" w:type="pct"/>
            <w:tcBorders>
              <w:top w:val="single" w:sz="4" w:space="0" w:color="auto"/>
              <w:left w:val="single" w:sz="4" w:space="0" w:color="auto"/>
              <w:bottom w:val="single" w:sz="4" w:space="0" w:color="auto"/>
              <w:right w:val="single" w:sz="4" w:space="0" w:color="auto"/>
            </w:tcBorders>
            <w:vAlign w:val="center"/>
          </w:tcPr>
          <w:p w14:paraId="7A26EE3C" w14:textId="77777777" w:rsidR="00E31F11" w:rsidRPr="00E31F11" w:rsidRDefault="00E31F11" w:rsidP="00E31F11">
            <w:pPr>
              <w:spacing w:after="0" w:line="240" w:lineRule="auto"/>
              <w:jc w:val="center"/>
              <w:rPr>
                <w:rFonts w:ascii="Times New Roman" w:hAnsi="Times New Roman"/>
              </w:rPr>
            </w:pPr>
            <w:r w:rsidRPr="00E31F11">
              <w:rPr>
                <w:rFonts w:ascii="Times New Roman" w:eastAsia="Times New Roman" w:hAnsi="Times New Roman"/>
                <w:lang w:eastAsia="ru-RU"/>
              </w:rPr>
              <w:t>ЗОУИТ устанавливается после принятия решения по дальнейшему использованию территории</w:t>
            </w:r>
          </w:p>
        </w:tc>
        <w:tc>
          <w:tcPr>
            <w:tcW w:w="608" w:type="pct"/>
            <w:tcBorders>
              <w:top w:val="single" w:sz="4" w:space="0" w:color="auto"/>
              <w:left w:val="single" w:sz="4" w:space="0" w:color="auto"/>
              <w:bottom w:val="single" w:sz="4" w:space="0" w:color="auto"/>
              <w:right w:val="single" w:sz="4" w:space="0" w:color="auto"/>
            </w:tcBorders>
            <w:vAlign w:val="center"/>
          </w:tcPr>
          <w:p w14:paraId="428E6B9B"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Расчётный срок</w:t>
            </w:r>
          </w:p>
        </w:tc>
        <w:tc>
          <w:tcPr>
            <w:tcW w:w="835" w:type="pct"/>
            <w:tcBorders>
              <w:top w:val="single" w:sz="4" w:space="0" w:color="auto"/>
              <w:left w:val="single" w:sz="4" w:space="0" w:color="auto"/>
              <w:bottom w:val="single" w:sz="4" w:space="0" w:color="auto"/>
              <w:right w:val="single" w:sz="4" w:space="0" w:color="auto"/>
            </w:tcBorders>
            <w:vAlign w:val="center"/>
          </w:tcPr>
          <w:p w14:paraId="6CC3043B"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 xml:space="preserve">СТП Забайкальского края, </w:t>
            </w:r>
            <w:proofErr w:type="spellStart"/>
            <w:r w:rsidRPr="00E31F11">
              <w:rPr>
                <w:rFonts w:ascii="Times New Roman" w:eastAsia="Times New Roman" w:hAnsi="Times New Roman"/>
                <w:lang w:eastAsia="ru-RU"/>
              </w:rPr>
              <w:t>Терсхема</w:t>
            </w:r>
            <w:proofErr w:type="spellEnd"/>
            <w:r w:rsidRPr="00E31F11">
              <w:rPr>
                <w:rFonts w:ascii="Times New Roman" w:eastAsia="Times New Roman" w:hAnsi="Times New Roman"/>
                <w:lang w:eastAsia="ru-RU"/>
              </w:rPr>
              <w:t xml:space="preserve"> обращения с ТКО</w:t>
            </w:r>
          </w:p>
        </w:tc>
      </w:tr>
      <w:tr w:rsidR="00E31F11" w:rsidRPr="00E31F11" w14:paraId="6440D950" w14:textId="77777777" w:rsidTr="008758A6">
        <w:trPr>
          <w:trHeight w:val="170"/>
          <w:jc w:val="center"/>
        </w:trPr>
        <w:tc>
          <w:tcPr>
            <w:tcW w:w="5000" w:type="pct"/>
            <w:gridSpan w:val="7"/>
            <w:tcBorders>
              <w:top w:val="single" w:sz="4" w:space="0" w:color="auto"/>
              <w:left w:val="single" w:sz="4" w:space="0" w:color="auto"/>
              <w:bottom w:val="single" w:sz="4" w:space="0" w:color="auto"/>
              <w:right w:val="single" w:sz="4" w:space="0" w:color="auto"/>
            </w:tcBorders>
            <w:vAlign w:val="center"/>
            <w:hideMark/>
          </w:tcPr>
          <w:p w14:paraId="0678D2EF" w14:textId="77777777" w:rsidR="00E31F11" w:rsidRPr="00E31F11" w:rsidRDefault="00E31F11" w:rsidP="00E31F11">
            <w:pPr>
              <w:spacing w:after="0" w:line="240" w:lineRule="auto"/>
              <w:rPr>
                <w:rFonts w:ascii="Times New Roman" w:hAnsi="Times New Roman"/>
              </w:rPr>
            </w:pPr>
            <w:r w:rsidRPr="00E31F11">
              <w:rPr>
                <w:rFonts w:ascii="Times New Roman" w:hAnsi="Times New Roman"/>
              </w:rPr>
              <w:t>ОБЪЕКТЫ МЕСТНОГО ЗНАЧЕНИЯ МУНИЦИПАЛЬНОГО РАЙОНА</w:t>
            </w:r>
          </w:p>
        </w:tc>
      </w:tr>
      <w:tr w:rsidR="00E31F11" w:rsidRPr="00E31F11" w14:paraId="3C0587D5"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26DDBEA3"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23E72E43" w14:textId="77777777" w:rsidR="00E31F11" w:rsidRPr="00E31F11" w:rsidRDefault="00E31F11" w:rsidP="00E31F11">
            <w:pPr>
              <w:autoSpaceDE w:val="0"/>
              <w:autoSpaceDN w:val="0"/>
              <w:adjustRightInd w:val="0"/>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Улично-дорожная сеть (реконструкция)</w:t>
            </w:r>
          </w:p>
        </w:tc>
        <w:tc>
          <w:tcPr>
            <w:tcW w:w="679" w:type="pct"/>
            <w:tcBorders>
              <w:top w:val="single" w:sz="4" w:space="0" w:color="auto"/>
              <w:left w:val="single" w:sz="4" w:space="0" w:color="auto"/>
              <w:bottom w:val="single" w:sz="4" w:space="0" w:color="auto"/>
              <w:right w:val="single" w:sz="4" w:space="0" w:color="auto"/>
            </w:tcBorders>
            <w:vAlign w:val="center"/>
            <w:hideMark/>
          </w:tcPr>
          <w:p w14:paraId="76E678E8" w14:textId="77777777" w:rsidR="00E31F11" w:rsidRPr="00E31F11" w:rsidRDefault="00E31F11" w:rsidP="00E31F11">
            <w:pPr>
              <w:tabs>
                <w:tab w:val="left" w:pos="1418"/>
              </w:tabs>
              <w:spacing w:after="0" w:line="240" w:lineRule="auto"/>
              <w:rPr>
                <w:rFonts w:ascii="Times New Roman" w:hAnsi="Times New Roman"/>
              </w:rPr>
            </w:pPr>
            <w:r w:rsidRPr="00E31F11">
              <w:rPr>
                <w:rFonts w:ascii="Times New Roman" w:eastAsia="Times New Roman" w:hAnsi="Times New Roman"/>
                <w:lang w:eastAsia="ru-RU"/>
              </w:rPr>
              <w:t>г. 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02B961CF"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val="en-US" w:eastAsia="ru-RU"/>
              </w:rPr>
              <w:t>36</w:t>
            </w:r>
            <w:r w:rsidRPr="00E31F11">
              <w:rPr>
                <w:rFonts w:ascii="Times New Roman" w:eastAsia="Times New Roman" w:hAnsi="Times New Roman"/>
                <w:lang w:eastAsia="ru-RU"/>
              </w:rPr>
              <w:t xml:space="preserve"> км,</w:t>
            </w:r>
            <w:r w:rsidRPr="00E31F11">
              <w:rPr>
                <w:rFonts w:ascii="Times New Roman" w:eastAsia="Times New Roman" w:hAnsi="Times New Roman"/>
                <w:lang w:eastAsia="ru-RU"/>
              </w:rPr>
              <w:br/>
              <w:t>организация твёрдого покрытия</w:t>
            </w:r>
          </w:p>
        </w:tc>
        <w:tc>
          <w:tcPr>
            <w:tcW w:w="820" w:type="pct"/>
            <w:tcBorders>
              <w:top w:val="single" w:sz="4" w:space="0" w:color="auto"/>
              <w:left w:val="single" w:sz="4" w:space="0" w:color="auto"/>
              <w:bottom w:val="single" w:sz="4" w:space="0" w:color="auto"/>
              <w:right w:val="single" w:sz="4" w:space="0" w:color="auto"/>
            </w:tcBorders>
            <w:vAlign w:val="center"/>
            <w:hideMark/>
          </w:tcPr>
          <w:p w14:paraId="1CE9E9B0" w14:textId="77777777" w:rsidR="00E31F11" w:rsidRPr="00E31F11" w:rsidRDefault="00E31F11" w:rsidP="00E31F11">
            <w:pPr>
              <w:tabs>
                <w:tab w:val="left" w:pos="1418"/>
              </w:tabs>
              <w:autoSpaceDE w:val="0"/>
              <w:autoSpaceDN w:val="0"/>
              <w:adjustRightInd w:val="0"/>
              <w:spacing w:after="0" w:line="240" w:lineRule="auto"/>
              <w:jc w:val="center"/>
              <w:rPr>
                <w:rFonts w:ascii="Times New Roman" w:hAnsi="Times New Roman"/>
              </w:rPr>
            </w:pPr>
            <w:r w:rsidRPr="00E31F11">
              <w:rPr>
                <w:rFonts w:ascii="Times New Roman" w:hAnsi="Times New Roman"/>
              </w:rPr>
              <w:t>Не устанавливается</w:t>
            </w:r>
          </w:p>
        </w:tc>
        <w:tc>
          <w:tcPr>
            <w:tcW w:w="608" w:type="pct"/>
            <w:tcBorders>
              <w:top w:val="single" w:sz="4" w:space="0" w:color="auto"/>
              <w:left w:val="single" w:sz="4" w:space="0" w:color="auto"/>
              <w:bottom w:val="single" w:sz="4" w:space="0" w:color="auto"/>
              <w:right w:val="single" w:sz="4" w:space="0" w:color="auto"/>
            </w:tcBorders>
            <w:vAlign w:val="center"/>
            <w:hideMark/>
          </w:tcPr>
          <w:p w14:paraId="54B6D437"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Первая очередь</w:t>
            </w:r>
          </w:p>
        </w:tc>
        <w:tc>
          <w:tcPr>
            <w:tcW w:w="835" w:type="pct"/>
            <w:vMerge w:val="restart"/>
            <w:tcBorders>
              <w:top w:val="single" w:sz="4" w:space="0" w:color="auto"/>
              <w:left w:val="single" w:sz="4" w:space="0" w:color="auto"/>
              <w:bottom w:val="single" w:sz="4" w:space="0" w:color="auto"/>
              <w:right w:val="single" w:sz="4" w:space="0" w:color="auto"/>
            </w:tcBorders>
            <w:vAlign w:val="center"/>
            <w:hideMark/>
          </w:tcPr>
          <w:p w14:paraId="04F81335"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Предложение разработчиков</w:t>
            </w:r>
          </w:p>
        </w:tc>
      </w:tr>
      <w:tr w:rsidR="00E31F11" w:rsidRPr="00E31F11" w14:paraId="2191BF8B"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3B38DD55"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0F8FCF63" w14:textId="77777777" w:rsidR="00E31F11" w:rsidRPr="00E31F11" w:rsidRDefault="00E31F11" w:rsidP="00E31F11">
            <w:pPr>
              <w:autoSpaceDE w:val="0"/>
              <w:autoSpaceDN w:val="0"/>
              <w:adjustRightInd w:val="0"/>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Улично-дорожная сеть (реконструкция)</w:t>
            </w:r>
          </w:p>
        </w:tc>
        <w:tc>
          <w:tcPr>
            <w:tcW w:w="679" w:type="pct"/>
            <w:tcBorders>
              <w:top w:val="single" w:sz="4" w:space="0" w:color="auto"/>
              <w:left w:val="single" w:sz="4" w:space="0" w:color="auto"/>
              <w:bottom w:val="single" w:sz="4" w:space="0" w:color="auto"/>
              <w:right w:val="single" w:sz="4" w:space="0" w:color="auto"/>
            </w:tcBorders>
            <w:vAlign w:val="center"/>
            <w:hideMark/>
          </w:tcPr>
          <w:p w14:paraId="1B13C3B6" w14:textId="77777777" w:rsidR="00E31F11" w:rsidRPr="00E31F11" w:rsidRDefault="00E31F11" w:rsidP="00E31F11">
            <w:pPr>
              <w:tabs>
                <w:tab w:val="left" w:pos="1418"/>
              </w:tabs>
              <w:spacing w:after="0" w:line="240" w:lineRule="auto"/>
              <w:rPr>
                <w:rFonts w:ascii="Times New Roman" w:hAnsi="Times New Roman"/>
              </w:rPr>
            </w:pPr>
            <w:r w:rsidRPr="00E31F11">
              <w:rPr>
                <w:rFonts w:ascii="Times New Roman" w:eastAsia="Times New Roman" w:hAnsi="Times New Roman"/>
                <w:lang w:eastAsia="ru-RU"/>
              </w:rPr>
              <w:t>г. 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6047E02D"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val="en-US" w:eastAsia="ru-RU"/>
              </w:rPr>
              <w:t>36</w:t>
            </w:r>
            <w:r w:rsidRPr="00E31F11">
              <w:rPr>
                <w:rFonts w:ascii="Times New Roman" w:eastAsia="Times New Roman" w:hAnsi="Times New Roman"/>
                <w:lang w:eastAsia="ru-RU"/>
              </w:rPr>
              <w:t>,</w:t>
            </w:r>
            <w:r w:rsidRPr="00E31F11">
              <w:rPr>
                <w:rFonts w:ascii="Times New Roman" w:eastAsia="Times New Roman" w:hAnsi="Times New Roman"/>
                <w:lang w:val="en-US" w:eastAsia="ru-RU"/>
              </w:rPr>
              <w:t>523</w:t>
            </w:r>
            <w:r w:rsidRPr="00E31F11">
              <w:rPr>
                <w:rFonts w:ascii="Times New Roman" w:eastAsia="Times New Roman" w:hAnsi="Times New Roman"/>
                <w:lang w:eastAsia="ru-RU"/>
              </w:rPr>
              <w:t xml:space="preserve"> км,</w:t>
            </w:r>
            <w:r w:rsidRPr="00E31F11">
              <w:rPr>
                <w:rFonts w:ascii="Times New Roman" w:eastAsia="Times New Roman" w:hAnsi="Times New Roman"/>
                <w:lang w:eastAsia="ru-RU"/>
              </w:rPr>
              <w:br/>
              <w:t>организация твёрдого покрытия</w:t>
            </w:r>
          </w:p>
        </w:tc>
        <w:tc>
          <w:tcPr>
            <w:tcW w:w="820" w:type="pct"/>
            <w:tcBorders>
              <w:top w:val="single" w:sz="4" w:space="0" w:color="auto"/>
              <w:left w:val="single" w:sz="4" w:space="0" w:color="auto"/>
              <w:bottom w:val="single" w:sz="4" w:space="0" w:color="auto"/>
              <w:right w:val="single" w:sz="4" w:space="0" w:color="auto"/>
            </w:tcBorders>
            <w:vAlign w:val="center"/>
            <w:hideMark/>
          </w:tcPr>
          <w:p w14:paraId="40700DFE" w14:textId="77777777" w:rsidR="00E31F11" w:rsidRPr="00E31F11" w:rsidRDefault="00E31F11" w:rsidP="00E31F11">
            <w:pPr>
              <w:tabs>
                <w:tab w:val="left" w:pos="1418"/>
              </w:tabs>
              <w:autoSpaceDE w:val="0"/>
              <w:autoSpaceDN w:val="0"/>
              <w:adjustRightInd w:val="0"/>
              <w:spacing w:after="0" w:line="240" w:lineRule="auto"/>
              <w:jc w:val="center"/>
              <w:rPr>
                <w:rFonts w:ascii="Times New Roman" w:hAnsi="Times New Roman"/>
              </w:rPr>
            </w:pPr>
            <w:r w:rsidRPr="00E31F11">
              <w:rPr>
                <w:rFonts w:ascii="Times New Roman" w:hAnsi="Times New Roman"/>
              </w:rPr>
              <w:t>Не устанавливается</w:t>
            </w:r>
          </w:p>
        </w:tc>
        <w:tc>
          <w:tcPr>
            <w:tcW w:w="608" w:type="pct"/>
            <w:tcBorders>
              <w:top w:val="single" w:sz="4" w:space="0" w:color="auto"/>
              <w:left w:val="single" w:sz="4" w:space="0" w:color="auto"/>
              <w:bottom w:val="single" w:sz="4" w:space="0" w:color="auto"/>
              <w:right w:val="single" w:sz="4" w:space="0" w:color="auto"/>
            </w:tcBorders>
            <w:vAlign w:val="center"/>
            <w:hideMark/>
          </w:tcPr>
          <w:p w14:paraId="25D5957A"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Расчётный срок</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DD438BF" w14:textId="77777777" w:rsidR="00E31F11" w:rsidRPr="00E31F11" w:rsidRDefault="00E31F11" w:rsidP="00E31F11">
            <w:pPr>
              <w:spacing w:after="0" w:line="240" w:lineRule="auto"/>
              <w:rPr>
                <w:rFonts w:ascii="Times New Roman" w:eastAsia="Times New Roman" w:hAnsi="Times New Roman"/>
                <w:lang w:eastAsia="ru-RU"/>
              </w:rPr>
            </w:pPr>
          </w:p>
        </w:tc>
      </w:tr>
      <w:tr w:rsidR="00E31F11" w:rsidRPr="00E31F11" w14:paraId="2FD58BE4"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6F6E0E43"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6C260737" w14:textId="77777777" w:rsidR="00E31F11" w:rsidRPr="00E31F11" w:rsidRDefault="00E31F11" w:rsidP="00E31F11">
            <w:pPr>
              <w:autoSpaceDE w:val="0"/>
              <w:autoSpaceDN w:val="0"/>
              <w:adjustRightInd w:val="0"/>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 xml:space="preserve">Улично-дорожная сеть </w:t>
            </w:r>
          </w:p>
        </w:tc>
        <w:tc>
          <w:tcPr>
            <w:tcW w:w="679" w:type="pct"/>
            <w:tcBorders>
              <w:top w:val="single" w:sz="4" w:space="0" w:color="auto"/>
              <w:left w:val="single" w:sz="4" w:space="0" w:color="auto"/>
              <w:bottom w:val="single" w:sz="4" w:space="0" w:color="auto"/>
              <w:right w:val="single" w:sz="4" w:space="0" w:color="auto"/>
            </w:tcBorders>
            <w:vAlign w:val="center"/>
            <w:hideMark/>
          </w:tcPr>
          <w:p w14:paraId="09EFB1F5" w14:textId="77777777" w:rsidR="00E31F11" w:rsidRPr="00E31F11" w:rsidRDefault="00E31F11" w:rsidP="00E31F11">
            <w:pPr>
              <w:tabs>
                <w:tab w:val="left" w:pos="1418"/>
              </w:tabs>
              <w:spacing w:after="0" w:line="240" w:lineRule="auto"/>
              <w:rPr>
                <w:rFonts w:ascii="Times New Roman" w:hAnsi="Times New Roman"/>
              </w:rPr>
            </w:pPr>
            <w:r w:rsidRPr="00E31F11">
              <w:rPr>
                <w:rFonts w:ascii="Times New Roman" w:eastAsia="Times New Roman" w:hAnsi="Times New Roman"/>
                <w:lang w:eastAsia="ru-RU"/>
              </w:rPr>
              <w:t xml:space="preserve">г. Хилок (в </w:t>
            </w:r>
            <w:proofErr w:type="spellStart"/>
            <w:r w:rsidRPr="00E31F11">
              <w:rPr>
                <w:rFonts w:ascii="Times New Roman" w:eastAsia="Times New Roman" w:hAnsi="Times New Roman"/>
                <w:lang w:eastAsia="ru-RU"/>
              </w:rPr>
              <w:t>мкрн</w:t>
            </w:r>
            <w:proofErr w:type="spellEnd"/>
            <w:r w:rsidRPr="00E31F11">
              <w:rPr>
                <w:rFonts w:ascii="Times New Roman" w:eastAsia="Times New Roman" w:hAnsi="Times New Roman"/>
                <w:lang w:eastAsia="ru-RU"/>
              </w:rPr>
              <w:t>. новой застройки</w:t>
            </w:r>
          </w:p>
        </w:tc>
        <w:tc>
          <w:tcPr>
            <w:tcW w:w="763" w:type="pct"/>
            <w:tcBorders>
              <w:top w:val="single" w:sz="4" w:space="0" w:color="auto"/>
              <w:left w:val="single" w:sz="4" w:space="0" w:color="auto"/>
              <w:bottom w:val="single" w:sz="4" w:space="0" w:color="auto"/>
              <w:right w:val="single" w:sz="4" w:space="0" w:color="auto"/>
            </w:tcBorders>
            <w:vAlign w:val="center"/>
            <w:hideMark/>
          </w:tcPr>
          <w:p w14:paraId="4B8AC9E9"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5 км</w:t>
            </w:r>
          </w:p>
        </w:tc>
        <w:tc>
          <w:tcPr>
            <w:tcW w:w="820" w:type="pct"/>
            <w:tcBorders>
              <w:top w:val="single" w:sz="4" w:space="0" w:color="auto"/>
              <w:left w:val="single" w:sz="4" w:space="0" w:color="auto"/>
              <w:bottom w:val="single" w:sz="4" w:space="0" w:color="auto"/>
              <w:right w:val="single" w:sz="4" w:space="0" w:color="auto"/>
            </w:tcBorders>
            <w:vAlign w:val="center"/>
            <w:hideMark/>
          </w:tcPr>
          <w:p w14:paraId="2670DB8B" w14:textId="77777777" w:rsidR="00E31F11" w:rsidRPr="00E31F11" w:rsidRDefault="00E31F11" w:rsidP="00E31F11">
            <w:pPr>
              <w:tabs>
                <w:tab w:val="left" w:pos="1418"/>
              </w:tabs>
              <w:autoSpaceDE w:val="0"/>
              <w:autoSpaceDN w:val="0"/>
              <w:adjustRightInd w:val="0"/>
              <w:spacing w:after="0" w:line="240" w:lineRule="auto"/>
              <w:jc w:val="center"/>
              <w:rPr>
                <w:rFonts w:ascii="Times New Roman" w:hAnsi="Times New Roman"/>
              </w:rPr>
            </w:pPr>
            <w:r w:rsidRPr="00E31F11">
              <w:rPr>
                <w:rFonts w:ascii="Times New Roman" w:hAnsi="Times New Roman"/>
              </w:rPr>
              <w:t>Не устанавливается</w:t>
            </w:r>
          </w:p>
        </w:tc>
        <w:tc>
          <w:tcPr>
            <w:tcW w:w="608" w:type="pct"/>
            <w:tcBorders>
              <w:top w:val="single" w:sz="4" w:space="0" w:color="auto"/>
              <w:left w:val="single" w:sz="4" w:space="0" w:color="auto"/>
              <w:bottom w:val="single" w:sz="4" w:space="0" w:color="auto"/>
              <w:right w:val="single" w:sz="4" w:space="0" w:color="auto"/>
            </w:tcBorders>
            <w:vAlign w:val="center"/>
            <w:hideMark/>
          </w:tcPr>
          <w:p w14:paraId="52A32C8D"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Расчётный срок</w:t>
            </w:r>
          </w:p>
        </w:tc>
        <w:tc>
          <w:tcPr>
            <w:tcW w:w="835" w:type="pct"/>
            <w:tcBorders>
              <w:top w:val="single" w:sz="4" w:space="0" w:color="auto"/>
              <w:left w:val="single" w:sz="4" w:space="0" w:color="auto"/>
              <w:bottom w:val="single" w:sz="4" w:space="0" w:color="auto"/>
              <w:right w:val="single" w:sz="4" w:space="0" w:color="auto"/>
            </w:tcBorders>
            <w:vAlign w:val="center"/>
            <w:hideMark/>
          </w:tcPr>
          <w:p w14:paraId="58F0FAE2"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Предложение разработчиков</w:t>
            </w:r>
          </w:p>
        </w:tc>
      </w:tr>
      <w:tr w:rsidR="00E31F11" w:rsidRPr="00E31F11" w14:paraId="503E83F0"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2E6470DD"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5E4A8941" w14:textId="77777777" w:rsidR="00E31F11" w:rsidRPr="00E31F11" w:rsidRDefault="00E31F11" w:rsidP="00E31F11">
            <w:pPr>
              <w:autoSpaceDE w:val="0"/>
              <w:autoSpaceDN w:val="0"/>
              <w:adjustRightInd w:val="0"/>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 xml:space="preserve">Здания общеобразовательных учреждений (капитальный ремонт с </w:t>
            </w:r>
            <w:proofErr w:type="spellStart"/>
            <w:r w:rsidRPr="00E31F11">
              <w:rPr>
                <w:rFonts w:ascii="Times New Roman" w:eastAsia="Times New Roman" w:hAnsi="Times New Roman"/>
                <w:lang w:eastAsia="ru-RU"/>
              </w:rPr>
              <w:t>сейсмоусилением</w:t>
            </w:r>
            <w:proofErr w:type="spellEnd"/>
            <w:r w:rsidRPr="00E31F11">
              <w:rPr>
                <w:rFonts w:ascii="Times New Roman" w:eastAsia="Times New Roman" w:hAnsi="Times New Roman"/>
                <w:lang w:eastAsia="ru-RU"/>
              </w:rPr>
              <w:t>)</w:t>
            </w:r>
          </w:p>
        </w:tc>
        <w:tc>
          <w:tcPr>
            <w:tcW w:w="679" w:type="pct"/>
            <w:tcBorders>
              <w:top w:val="single" w:sz="4" w:space="0" w:color="auto"/>
              <w:left w:val="single" w:sz="4" w:space="0" w:color="auto"/>
              <w:bottom w:val="single" w:sz="4" w:space="0" w:color="auto"/>
              <w:right w:val="single" w:sz="4" w:space="0" w:color="auto"/>
            </w:tcBorders>
            <w:vAlign w:val="center"/>
            <w:hideMark/>
          </w:tcPr>
          <w:p w14:paraId="6C805A94" w14:textId="77777777" w:rsidR="00E31F11" w:rsidRPr="00E31F11" w:rsidRDefault="00E31F11" w:rsidP="00E31F11">
            <w:pPr>
              <w:tabs>
                <w:tab w:val="left" w:pos="1418"/>
              </w:tabs>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г. 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131FC30C"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без увеличения мощности</w:t>
            </w:r>
          </w:p>
        </w:tc>
        <w:tc>
          <w:tcPr>
            <w:tcW w:w="820" w:type="pct"/>
            <w:tcBorders>
              <w:top w:val="single" w:sz="4" w:space="0" w:color="auto"/>
              <w:left w:val="single" w:sz="4" w:space="0" w:color="auto"/>
              <w:bottom w:val="single" w:sz="4" w:space="0" w:color="auto"/>
              <w:right w:val="single" w:sz="4" w:space="0" w:color="auto"/>
            </w:tcBorders>
            <w:vAlign w:val="center"/>
            <w:hideMark/>
          </w:tcPr>
          <w:p w14:paraId="448A70C3" w14:textId="77777777" w:rsidR="00E31F11" w:rsidRPr="00E31F11" w:rsidRDefault="00E31F11" w:rsidP="00E31F11">
            <w:pPr>
              <w:tabs>
                <w:tab w:val="left" w:pos="1418"/>
              </w:tabs>
              <w:autoSpaceDE w:val="0"/>
              <w:autoSpaceDN w:val="0"/>
              <w:adjustRightInd w:val="0"/>
              <w:spacing w:after="0" w:line="240" w:lineRule="auto"/>
              <w:jc w:val="center"/>
              <w:rPr>
                <w:rFonts w:ascii="Times New Roman" w:hAnsi="Times New Roman"/>
              </w:rPr>
            </w:pPr>
            <w:r w:rsidRPr="00E31F11">
              <w:rPr>
                <w:rFonts w:ascii="Times New Roman" w:hAnsi="Times New Roman"/>
              </w:rPr>
              <w:t>Не устанавливается</w:t>
            </w:r>
          </w:p>
        </w:tc>
        <w:tc>
          <w:tcPr>
            <w:tcW w:w="608" w:type="pct"/>
            <w:tcBorders>
              <w:top w:val="single" w:sz="4" w:space="0" w:color="auto"/>
              <w:left w:val="single" w:sz="4" w:space="0" w:color="auto"/>
              <w:bottom w:val="single" w:sz="4" w:space="0" w:color="auto"/>
              <w:right w:val="single" w:sz="4" w:space="0" w:color="auto"/>
            </w:tcBorders>
            <w:vAlign w:val="center"/>
            <w:hideMark/>
          </w:tcPr>
          <w:p w14:paraId="0E14B4AC"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Первая очередь</w:t>
            </w:r>
          </w:p>
        </w:tc>
        <w:tc>
          <w:tcPr>
            <w:tcW w:w="835" w:type="pct"/>
            <w:tcBorders>
              <w:top w:val="single" w:sz="4" w:space="0" w:color="auto"/>
              <w:left w:val="single" w:sz="4" w:space="0" w:color="auto"/>
              <w:bottom w:val="single" w:sz="4" w:space="0" w:color="auto"/>
              <w:right w:val="single" w:sz="4" w:space="0" w:color="auto"/>
            </w:tcBorders>
            <w:vAlign w:val="center"/>
            <w:hideMark/>
          </w:tcPr>
          <w:p w14:paraId="4B63D711"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Предложение разработчиков</w:t>
            </w:r>
          </w:p>
        </w:tc>
      </w:tr>
      <w:tr w:rsidR="00E31F11" w:rsidRPr="00E31F11" w14:paraId="2EC04A0E"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09586316"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1EDDEEC1" w14:textId="77777777" w:rsidR="00E31F11" w:rsidRPr="00E31F11" w:rsidRDefault="00E31F11" w:rsidP="00E31F11">
            <w:pPr>
              <w:autoSpaceDE w:val="0"/>
              <w:autoSpaceDN w:val="0"/>
              <w:adjustRightInd w:val="0"/>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 xml:space="preserve">Здания дошкольных образовательных учреждений (капитальный ремонт с </w:t>
            </w:r>
            <w:proofErr w:type="spellStart"/>
            <w:r w:rsidRPr="00E31F11">
              <w:rPr>
                <w:rFonts w:ascii="Times New Roman" w:eastAsia="Times New Roman" w:hAnsi="Times New Roman"/>
                <w:lang w:eastAsia="ru-RU"/>
              </w:rPr>
              <w:t>сейсмоусилением</w:t>
            </w:r>
            <w:proofErr w:type="spellEnd"/>
            <w:r w:rsidRPr="00E31F11">
              <w:rPr>
                <w:rFonts w:ascii="Times New Roman" w:eastAsia="Times New Roman" w:hAnsi="Times New Roman"/>
                <w:lang w:eastAsia="ru-RU"/>
              </w:rPr>
              <w:t>)</w:t>
            </w:r>
          </w:p>
        </w:tc>
        <w:tc>
          <w:tcPr>
            <w:tcW w:w="679" w:type="pct"/>
            <w:tcBorders>
              <w:top w:val="single" w:sz="4" w:space="0" w:color="auto"/>
              <w:left w:val="single" w:sz="4" w:space="0" w:color="auto"/>
              <w:bottom w:val="single" w:sz="4" w:space="0" w:color="auto"/>
              <w:right w:val="single" w:sz="4" w:space="0" w:color="auto"/>
            </w:tcBorders>
            <w:vAlign w:val="center"/>
            <w:hideMark/>
          </w:tcPr>
          <w:p w14:paraId="431D1896" w14:textId="77777777" w:rsidR="00E31F11" w:rsidRPr="00E31F11" w:rsidRDefault="00E31F11" w:rsidP="00E31F11">
            <w:pPr>
              <w:tabs>
                <w:tab w:val="left" w:pos="1418"/>
              </w:tabs>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г. 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4E450E5B"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без увеличения мощности</w:t>
            </w:r>
          </w:p>
        </w:tc>
        <w:tc>
          <w:tcPr>
            <w:tcW w:w="820" w:type="pct"/>
            <w:tcBorders>
              <w:top w:val="single" w:sz="4" w:space="0" w:color="auto"/>
              <w:left w:val="single" w:sz="4" w:space="0" w:color="auto"/>
              <w:bottom w:val="single" w:sz="4" w:space="0" w:color="auto"/>
              <w:right w:val="single" w:sz="4" w:space="0" w:color="auto"/>
            </w:tcBorders>
            <w:vAlign w:val="center"/>
            <w:hideMark/>
          </w:tcPr>
          <w:p w14:paraId="4A44870F" w14:textId="77777777" w:rsidR="00E31F11" w:rsidRPr="00E31F11" w:rsidRDefault="00E31F11" w:rsidP="00E31F11">
            <w:pPr>
              <w:tabs>
                <w:tab w:val="left" w:pos="1418"/>
              </w:tabs>
              <w:autoSpaceDE w:val="0"/>
              <w:autoSpaceDN w:val="0"/>
              <w:adjustRightInd w:val="0"/>
              <w:spacing w:after="0" w:line="240" w:lineRule="auto"/>
              <w:jc w:val="center"/>
              <w:rPr>
                <w:rFonts w:ascii="Times New Roman" w:hAnsi="Times New Roman"/>
              </w:rPr>
            </w:pPr>
            <w:r w:rsidRPr="00E31F11">
              <w:rPr>
                <w:rFonts w:ascii="Times New Roman" w:hAnsi="Times New Roman"/>
              </w:rPr>
              <w:t>Не устанавливается</w:t>
            </w:r>
          </w:p>
        </w:tc>
        <w:tc>
          <w:tcPr>
            <w:tcW w:w="608" w:type="pct"/>
            <w:tcBorders>
              <w:top w:val="single" w:sz="4" w:space="0" w:color="auto"/>
              <w:left w:val="single" w:sz="4" w:space="0" w:color="auto"/>
              <w:bottom w:val="single" w:sz="4" w:space="0" w:color="auto"/>
              <w:right w:val="single" w:sz="4" w:space="0" w:color="auto"/>
            </w:tcBorders>
            <w:vAlign w:val="center"/>
            <w:hideMark/>
          </w:tcPr>
          <w:p w14:paraId="41FE27A9"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Первая очередь</w:t>
            </w:r>
          </w:p>
        </w:tc>
        <w:tc>
          <w:tcPr>
            <w:tcW w:w="835" w:type="pct"/>
            <w:tcBorders>
              <w:top w:val="single" w:sz="4" w:space="0" w:color="auto"/>
              <w:left w:val="single" w:sz="4" w:space="0" w:color="auto"/>
              <w:bottom w:val="single" w:sz="4" w:space="0" w:color="auto"/>
              <w:right w:val="single" w:sz="4" w:space="0" w:color="auto"/>
            </w:tcBorders>
            <w:vAlign w:val="center"/>
            <w:hideMark/>
          </w:tcPr>
          <w:p w14:paraId="4E4456BC"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Предложение разработчиков</w:t>
            </w:r>
          </w:p>
        </w:tc>
      </w:tr>
      <w:tr w:rsidR="00E31F11" w:rsidRPr="00E31F11" w14:paraId="00491078"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21E5DA2C"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09EF90B8" w14:textId="77777777" w:rsidR="00E31F11" w:rsidRPr="00E31F11" w:rsidRDefault="00E31F11" w:rsidP="00E31F11">
            <w:pPr>
              <w:autoSpaceDE w:val="0"/>
              <w:autoSpaceDN w:val="0"/>
              <w:adjustRightInd w:val="0"/>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Дошкольное образовательное учреждение</w:t>
            </w:r>
          </w:p>
        </w:tc>
        <w:tc>
          <w:tcPr>
            <w:tcW w:w="679" w:type="pct"/>
            <w:tcBorders>
              <w:top w:val="single" w:sz="4" w:space="0" w:color="auto"/>
              <w:left w:val="single" w:sz="4" w:space="0" w:color="auto"/>
              <w:bottom w:val="single" w:sz="4" w:space="0" w:color="auto"/>
              <w:right w:val="single" w:sz="4" w:space="0" w:color="auto"/>
            </w:tcBorders>
            <w:vAlign w:val="center"/>
            <w:hideMark/>
          </w:tcPr>
          <w:p w14:paraId="468FA84D" w14:textId="77777777" w:rsidR="00E31F11" w:rsidRPr="00E31F11" w:rsidRDefault="00E31F11" w:rsidP="00E31F11">
            <w:pPr>
              <w:tabs>
                <w:tab w:val="left" w:pos="1418"/>
              </w:tabs>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г. 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10387A6D"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200 мест</w:t>
            </w:r>
          </w:p>
        </w:tc>
        <w:tc>
          <w:tcPr>
            <w:tcW w:w="820" w:type="pct"/>
            <w:tcBorders>
              <w:top w:val="single" w:sz="4" w:space="0" w:color="auto"/>
              <w:left w:val="single" w:sz="4" w:space="0" w:color="auto"/>
              <w:bottom w:val="single" w:sz="4" w:space="0" w:color="auto"/>
              <w:right w:val="single" w:sz="4" w:space="0" w:color="auto"/>
            </w:tcBorders>
            <w:vAlign w:val="center"/>
            <w:hideMark/>
          </w:tcPr>
          <w:p w14:paraId="61BD6304" w14:textId="77777777" w:rsidR="00E31F11" w:rsidRPr="00E31F11" w:rsidRDefault="00E31F11" w:rsidP="00E31F11">
            <w:pPr>
              <w:tabs>
                <w:tab w:val="left" w:pos="1418"/>
              </w:tabs>
              <w:autoSpaceDE w:val="0"/>
              <w:autoSpaceDN w:val="0"/>
              <w:adjustRightInd w:val="0"/>
              <w:spacing w:after="0" w:line="240" w:lineRule="auto"/>
              <w:jc w:val="center"/>
              <w:rPr>
                <w:rFonts w:ascii="Times New Roman" w:hAnsi="Times New Roman"/>
              </w:rPr>
            </w:pPr>
            <w:r w:rsidRPr="00E31F11">
              <w:rPr>
                <w:rFonts w:ascii="Times New Roman" w:hAnsi="Times New Roman"/>
              </w:rPr>
              <w:t>Не устанавливается</w:t>
            </w:r>
          </w:p>
        </w:tc>
        <w:tc>
          <w:tcPr>
            <w:tcW w:w="608" w:type="pct"/>
            <w:tcBorders>
              <w:top w:val="single" w:sz="4" w:space="0" w:color="auto"/>
              <w:left w:val="single" w:sz="4" w:space="0" w:color="auto"/>
              <w:bottom w:val="single" w:sz="4" w:space="0" w:color="auto"/>
              <w:right w:val="single" w:sz="4" w:space="0" w:color="auto"/>
            </w:tcBorders>
            <w:vAlign w:val="center"/>
            <w:hideMark/>
          </w:tcPr>
          <w:p w14:paraId="398C6BDE"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Первая очередь</w:t>
            </w:r>
          </w:p>
        </w:tc>
        <w:tc>
          <w:tcPr>
            <w:tcW w:w="835" w:type="pct"/>
            <w:tcBorders>
              <w:top w:val="single" w:sz="4" w:space="0" w:color="auto"/>
              <w:left w:val="single" w:sz="4" w:space="0" w:color="auto"/>
              <w:bottom w:val="single" w:sz="4" w:space="0" w:color="auto"/>
              <w:right w:val="single" w:sz="4" w:space="0" w:color="auto"/>
            </w:tcBorders>
            <w:vAlign w:val="center"/>
            <w:hideMark/>
          </w:tcPr>
          <w:p w14:paraId="5B12EE33"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Предложение разработчиков</w:t>
            </w:r>
          </w:p>
        </w:tc>
      </w:tr>
      <w:tr w:rsidR="00E31F11" w:rsidRPr="00E31F11" w14:paraId="5EB1EEF9"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0E097B54"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1CCCEDAE" w14:textId="77777777" w:rsidR="00E31F11" w:rsidRPr="00E31F11" w:rsidRDefault="00E31F11" w:rsidP="00E31F11">
            <w:pPr>
              <w:autoSpaceDE w:val="0"/>
              <w:autoSpaceDN w:val="0"/>
              <w:adjustRightInd w:val="0"/>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Дошкольное образовательное учреждение (ОАО «РЖД»)</w:t>
            </w:r>
          </w:p>
        </w:tc>
        <w:tc>
          <w:tcPr>
            <w:tcW w:w="679" w:type="pct"/>
            <w:tcBorders>
              <w:top w:val="single" w:sz="4" w:space="0" w:color="auto"/>
              <w:left w:val="single" w:sz="4" w:space="0" w:color="auto"/>
              <w:bottom w:val="single" w:sz="4" w:space="0" w:color="auto"/>
              <w:right w:val="single" w:sz="4" w:space="0" w:color="auto"/>
            </w:tcBorders>
            <w:vAlign w:val="center"/>
            <w:hideMark/>
          </w:tcPr>
          <w:p w14:paraId="7CC6FBD6" w14:textId="77777777" w:rsidR="00E31F11" w:rsidRPr="00E31F11" w:rsidRDefault="00E31F11" w:rsidP="00E31F11">
            <w:pPr>
              <w:tabs>
                <w:tab w:val="left" w:pos="1418"/>
              </w:tabs>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г. 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78B84C08"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240 мест</w:t>
            </w:r>
          </w:p>
        </w:tc>
        <w:tc>
          <w:tcPr>
            <w:tcW w:w="820" w:type="pct"/>
            <w:tcBorders>
              <w:top w:val="single" w:sz="4" w:space="0" w:color="auto"/>
              <w:left w:val="single" w:sz="4" w:space="0" w:color="auto"/>
              <w:bottom w:val="single" w:sz="4" w:space="0" w:color="auto"/>
              <w:right w:val="single" w:sz="4" w:space="0" w:color="auto"/>
            </w:tcBorders>
            <w:vAlign w:val="center"/>
            <w:hideMark/>
          </w:tcPr>
          <w:p w14:paraId="5149C285" w14:textId="77777777" w:rsidR="00E31F11" w:rsidRPr="00E31F11" w:rsidRDefault="00E31F11" w:rsidP="00E31F11">
            <w:pPr>
              <w:tabs>
                <w:tab w:val="left" w:pos="1418"/>
              </w:tabs>
              <w:autoSpaceDE w:val="0"/>
              <w:autoSpaceDN w:val="0"/>
              <w:adjustRightInd w:val="0"/>
              <w:spacing w:after="0" w:line="240" w:lineRule="auto"/>
              <w:jc w:val="center"/>
              <w:rPr>
                <w:rFonts w:ascii="Times New Roman" w:hAnsi="Times New Roman"/>
              </w:rPr>
            </w:pPr>
            <w:r w:rsidRPr="00E31F11">
              <w:rPr>
                <w:rFonts w:ascii="Times New Roman" w:hAnsi="Times New Roman"/>
              </w:rPr>
              <w:t>Не устанавливается</w:t>
            </w:r>
          </w:p>
        </w:tc>
        <w:tc>
          <w:tcPr>
            <w:tcW w:w="608" w:type="pct"/>
            <w:tcBorders>
              <w:top w:val="single" w:sz="4" w:space="0" w:color="auto"/>
              <w:left w:val="single" w:sz="4" w:space="0" w:color="auto"/>
              <w:bottom w:val="single" w:sz="4" w:space="0" w:color="auto"/>
              <w:right w:val="single" w:sz="4" w:space="0" w:color="auto"/>
            </w:tcBorders>
            <w:vAlign w:val="center"/>
            <w:hideMark/>
          </w:tcPr>
          <w:p w14:paraId="15B84CA6"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Первая очередь</w:t>
            </w:r>
          </w:p>
        </w:tc>
        <w:tc>
          <w:tcPr>
            <w:tcW w:w="835" w:type="pct"/>
            <w:tcBorders>
              <w:top w:val="single" w:sz="4" w:space="0" w:color="auto"/>
              <w:left w:val="single" w:sz="4" w:space="0" w:color="auto"/>
              <w:bottom w:val="single" w:sz="4" w:space="0" w:color="auto"/>
              <w:right w:val="single" w:sz="4" w:space="0" w:color="auto"/>
            </w:tcBorders>
            <w:vAlign w:val="center"/>
            <w:hideMark/>
          </w:tcPr>
          <w:p w14:paraId="5A613819"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 xml:space="preserve">Стратегия СЭР </w:t>
            </w:r>
            <w:proofErr w:type="spellStart"/>
            <w:r w:rsidRPr="00E31F11">
              <w:rPr>
                <w:rFonts w:ascii="Times New Roman" w:eastAsia="Times New Roman" w:hAnsi="Times New Roman"/>
                <w:lang w:eastAsia="ru-RU"/>
              </w:rPr>
              <w:t>Хилокского</w:t>
            </w:r>
            <w:proofErr w:type="spellEnd"/>
            <w:r w:rsidRPr="00E31F11">
              <w:rPr>
                <w:rFonts w:ascii="Times New Roman" w:eastAsia="Times New Roman" w:hAnsi="Times New Roman"/>
                <w:lang w:eastAsia="ru-RU"/>
              </w:rPr>
              <w:t xml:space="preserve"> района</w:t>
            </w:r>
          </w:p>
        </w:tc>
      </w:tr>
      <w:tr w:rsidR="00E31F11" w:rsidRPr="00E31F11" w14:paraId="63774329"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6B29A2C4"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37563104" w14:textId="77777777" w:rsidR="00E31F11" w:rsidRPr="00E31F11" w:rsidRDefault="00E31F11" w:rsidP="00E31F11">
            <w:pPr>
              <w:autoSpaceDE w:val="0"/>
              <w:autoSpaceDN w:val="0"/>
              <w:adjustRightInd w:val="0"/>
              <w:spacing w:after="0" w:line="240" w:lineRule="auto"/>
              <w:rPr>
                <w:rFonts w:ascii="Times New Roman" w:hAnsi="Times New Roman"/>
              </w:rPr>
            </w:pPr>
            <w:r w:rsidRPr="00E31F11">
              <w:rPr>
                <w:rFonts w:ascii="Times New Roman" w:hAnsi="Times New Roman"/>
              </w:rPr>
              <w:t xml:space="preserve">Учреждения дополнительного </w:t>
            </w:r>
            <w:r w:rsidRPr="00E31F11">
              <w:rPr>
                <w:rFonts w:ascii="Times New Roman" w:hAnsi="Times New Roman"/>
              </w:rPr>
              <w:lastRenderedPageBreak/>
              <w:t>образования (капитальный ремонт</w:t>
            </w:r>
            <w:r w:rsidRPr="00E31F11">
              <w:rPr>
                <w:rFonts w:ascii="Times New Roman" w:eastAsia="Times New Roman" w:hAnsi="Times New Roman"/>
                <w:lang w:eastAsia="ru-RU"/>
              </w:rPr>
              <w:t xml:space="preserve"> с </w:t>
            </w:r>
            <w:proofErr w:type="spellStart"/>
            <w:r w:rsidRPr="00E31F11">
              <w:rPr>
                <w:rFonts w:ascii="Times New Roman" w:eastAsia="Times New Roman" w:hAnsi="Times New Roman"/>
                <w:lang w:eastAsia="ru-RU"/>
              </w:rPr>
              <w:t>сейсмоусилением</w:t>
            </w:r>
            <w:proofErr w:type="spellEnd"/>
            <w:r w:rsidRPr="00E31F11">
              <w:rPr>
                <w:rFonts w:ascii="Times New Roman" w:hAnsi="Times New Roman"/>
              </w:rPr>
              <w:t>)</w:t>
            </w:r>
          </w:p>
        </w:tc>
        <w:tc>
          <w:tcPr>
            <w:tcW w:w="679" w:type="pct"/>
            <w:tcBorders>
              <w:top w:val="single" w:sz="4" w:space="0" w:color="auto"/>
              <w:left w:val="single" w:sz="4" w:space="0" w:color="auto"/>
              <w:bottom w:val="single" w:sz="4" w:space="0" w:color="auto"/>
              <w:right w:val="single" w:sz="4" w:space="0" w:color="auto"/>
            </w:tcBorders>
            <w:vAlign w:val="center"/>
            <w:hideMark/>
          </w:tcPr>
          <w:p w14:paraId="00A32B04" w14:textId="77777777" w:rsidR="00E31F11" w:rsidRPr="00E31F11" w:rsidRDefault="00E31F11" w:rsidP="00E31F11">
            <w:pPr>
              <w:tabs>
                <w:tab w:val="left" w:pos="1418"/>
              </w:tabs>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lastRenderedPageBreak/>
              <w:t>г. 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0EB5F3A6"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 xml:space="preserve">без увеличения </w:t>
            </w:r>
            <w:r w:rsidRPr="00E31F11">
              <w:rPr>
                <w:rFonts w:ascii="Times New Roman" w:eastAsia="Times New Roman" w:hAnsi="Times New Roman"/>
                <w:lang w:eastAsia="ru-RU"/>
              </w:rPr>
              <w:lastRenderedPageBreak/>
              <w:t>мощности</w:t>
            </w:r>
          </w:p>
        </w:tc>
        <w:tc>
          <w:tcPr>
            <w:tcW w:w="820" w:type="pct"/>
            <w:tcBorders>
              <w:top w:val="single" w:sz="4" w:space="0" w:color="auto"/>
              <w:left w:val="single" w:sz="4" w:space="0" w:color="auto"/>
              <w:bottom w:val="single" w:sz="4" w:space="0" w:color="auto"/>
              <w:right w:val="single" w:sz="4" w:space="0" w:color="auto"/>
            </w:tcBorders>
            <w:vAlign w:val="center"/>
            <w:hideMark/>
          </w:tcPr>
          <w:p w14:paraId="7550EDCF" w14:textId="77777777" w:rsidR="00E31F11" w:rsidRPr="00E31F11" w:rsidRDefault="00E31F11" w:rsidP="00E31F11">
            <w:pPr>
              <w:tabs>
                <w:tab w:val="left" w:pos="1418"/>
              </w:tabs>
              <w:autoSpaceDE w:val="0"/>
              <w:autoSpaceDN w:val="0"/>
              <w:adjustRightInd w:val="0"/>
              <w:spacing w:after="0" w:line="240" w:lineRule="auto"/>
              <w:jc w:val="center"/>
              <w:rPr>
                <w:rFonts w:ascii="Times New Roman" w:hAnsi="Times New Roman"/>
              </w:rPr>
            </w:pPr>
            <w:r w:rsidRPr="00E31F11">
              <w:rPr>
                <w:rFonts w:ascii="Times New Roman" w:hAnsi="Times New Roman"/>
              </w:rPr>
              <w:lastRenderedPageBreak/>
              <w:t>Не устанавливается</w:t>
            </w:r>
          </w:p>
        </w:tc>
        <w:tc>
          <w:tcPr>
            <w:tcW w:w="608" w:type="pct"/>
            <w:tcBorders>
              <w:top w:val="single" w:sz="4" w:space="0" w:color="auto"/>
              <w:left w:val="single" w:sz="4" w:space="0" w:color="auto"/>
              <w:bottom w:val="single" w:sz="4" w:space="0" w:color="auto"/>
              <w:right w:val="single" w:sz="4" w:space="0" w:color="auto"/>
            </w:tcBorders>
            <w:vAlign w:val="center"/>
            <w:hideMark/>
          </w:tcPr>
          <w:p w14:paraId="3CC026FB"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Первая очередь</w:t>
            </w:r>
          </w:p>
        </w:tc>
        <w:tc>
          <w:tcPr>
            <w:tcW w:w="835" w:type="pct"/>
            <w:tcBorders>
              <w:top w:val="single" w:sz="4" w:space="0" w:color="auto"/>
              <w:left w:val="single" w:sz="4" w:space="0" w:color="auto"/>
              <w:bottom w:val="single" w:sz="4" w:space="0" w:color="auto"/>
              <w:right w:val="single" w:sz="4" w:space="0" w:color="auto"/>
            </w:tcBorders>
            <w:vAlign w:val="center"/>
            <w:hideMark/>
          </w:tcPr>
          <w:p w14:paraId="32A44852"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 xml:space="preserve">Предложение </w:t>
            </w:r>
            <w:r w:rsidRPr="00E31F11">
              <w:rPr>
                <w:rFonts w:ascii="Times New Roman" w:eastAsia="Times New Roman" w:hAnsi="Times New Roman"/>
                <w:lang w:eastAsia="ru-RU"/>
              </w:rPr>
              <w:lastRenderedPageBreak/>
              <w:t>разработчиков</w:t>
            </w:r>
          </w:p>
        </w:tc>
      </w:tr>
      <w:tr w:rsidR="00E31F11" w:rsidRPr="00E31F11" w14:paraId="665F0DA3" w14:textId="77777777" w:rsidTr="008758A6">
        <w:trPr>
          <w:trHeight w:val="170"/>
          <w:jc w:val="center"/>
        </w:trPr>
        <w:tc>
          <w:tcPr>
            <w:tcW w:w="5000" w:type="pct"/>
            <w:gridSpan w:val="7"/>
            <w:tcBorders>
              <w:top w:val="single" w:sz="4" w:space="0" w:color="auto"/>
              <w:left w:val="single" w:sz="4" w:space="0" w:color="auto"/>
              <w:bottom w:val="single" w:sz="4" w:space="0" w:color="auto"/>
              <w:right w:val="single" w:sz="4" w:space="0" w:color="auto"/>
            </w:tcBorders>
            <w:vAlign w:val="center"/>
            <w:hideMark/>
          </w:tcPr>
          <w:p w14:paraId="71585FC5" w14:textId="77777777" w:rsidR="00E31F11" w:rsidRPr="00E31F11" w:rsidRDefault="00E31F11" w:rsidP="00E31F11">
            <w:pPr>
              <w:spacing w:after="0" w:line="240" w:lineRule="auto"/>
              <w:rPr>
                <w:rFonts w:ascii="Times New Roman" w:hAnsi="Times New Roman"/>
              </w:rPr>
            </w:pPr>
            <w:r w:rsidRPr="00E31F11">
              <w:rPr>
                <w:rFonts w:ascii="Times New Roman" w:hAnsi="Times New Roman"/>
              </w:rPr>
              <w:lastRenderedPageBreak/>
              <w:t>ОБЪЕКТЫ МЕСТНОГО ЗНАЧЕНИЯ МУНИЦИПАЛЬНОГО ОБРАЗОВАНИЯ</w:t>
            </w:r>
          </w:p>
        </w:tc>
      </w:tr>
      <w:tr w:rsidR="00E31F11" w:rsidRPr="00E31F11" w14:paraId="1648D92E"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679B16D4"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43C7C371" w14:textId="77777777" w:rsidR="00E31F11" w:rsidRPr="00E31F11" w:rsidRDefault="00E31F11" w:rsidP="00E31F11">
            <w:pPr>
              <w:autoSpaceDE w:val="0"/>
              <w:autoSpaceDN w:val="0"/>
              <w:adjustRightInd w:val="0"/>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Физкультурно-оздоровительный комплекс</w:t>
            </w:r>
          </w:p>
        </w:tc>
        <w:tc>
          <w:tcPr>
            <w:tcW w:w="679" w:type="pct"/>
            <w:tcBorders>
              <w:top w:val="single" w:sz="4" w:space="0" w:color="auto"/>
              <w:left w:val="single" w:sz="4" w:space="0" w:color="auto"/>
              <w:bottom w:val="single" w:sz="4" w:space="0" w:color="auto"/>
              <w:right w:val="single" w:sz="4" w:space="0" w:color="auto"/>
            </w:tcBorders>
            <w:vAlign w:val="center"/>
            <w:hideMark/>
          </w:tcPr>
          <w:p w14:paraId="61A1ACA0" w14:textId="77777777" w:rsidR="00E31F11" w:rsidRPr="00E31F11" w:rsidRDefault="00E31F11" w:rsidP="00E31F11">
            <w:pPr>
              <w:tabs>
                <w:tab w:val="left" w:pos="1418"/>
              </w:tabs>
              <w:spacing w:after="0" w:line="240" w:lineRule="auto"/>
              <w:rPr>
                <w:rFonts w:ascii="Times New Roman" w:hAnsi="Times New Roman"/>
              </w:rPr>
            </w:pPr>
            <w:r w:rsidRPr="00E31F11">
              <w:rPr>
                <w:rFonts w:ascii="Times New Roman" w:eastAsia="Times New Roman" w:hAnsi="Times New Roman"/>
                <w:lang w:eastAsia="ru-RU"/>
              </w:rPr>
              <w:t>г. 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12686985" w14:textId="77777777" w:rsidR="00E31F11" w:rsidRPr="00E31F11" w:rsidRDefault="00E31F11" w:rsidP="00E31F11">
            <w:pPr>
              <w:spacing w:after="0" w:line="240" w:lineRule="auto"/>
              <w:jc w:val="center"/>
              <w:rPr>
                <w:rFonts w:ascii="Times New Roman" w:hAnsi="Times New Roman"/>
              </w:rPr>
            </w:pPr>
            <w:r w:rsidRPr="00E31F11">
              <w:rPr>
                <w:rFonts w:ascii="Times New Roman" w:eastAsia="Times New Roman" w:hAnsi="Times New Roman"/>
                <w:lang w:eastAsia="ru-RU"/>
              </w:rPr>
              <w:t>бассейн 220 м</w:t>
            </w:r>
            <w:r w:rsidRPr="00E31F11">
              <w:rPr>
                <w:rFonts w:ascii="Times New Roman" w:eastAsia="Times New Roman" w:hAnsi="Times New Roman"/>
                <w:vertAlign w:val="superscript"/>
                <w:lang w:eastAsia="ru-RU"/>
              </w:rPr>
              <w:t>2</w:t>
            </w:r>
          </w:p>
        </w:tc>
        <w:tc>
          <w:tcPr>
            <w:tcW w:w="820" w:type="pct"/>
            <w:tcBorders>
              <w:top w:val="single" w:sz="4" w:space="0" w:color="auto"/>
              <w:left w:val="single" w:sz="4" w:space="0" w:color="auto"/>
              <w:bottom w:val="single" w:sz="4" w:space="0" w:color="auto"/>
              <w:right w:val="single" w:sz="4" w:space="0" w:color="auto"/>
            </w:tcBorders>
            <w:vAlign w:val="center"/>
            <w:hideMark/>
          </w:tcPr>
          <w:p w14:paraId="4AA4BC4D"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Не устанавливается</w:t>
            </w:r>
          </w:p>
        </w:tc>
        <w:tc>
          <w:tcPr>
            <w:tcW w:w="608" w:type="pct"/>
            <w:tcBorders>
              <w:top w:val="single" w:sz="4" w:space="0" w:color="auto"/>
              <w:left w:val="single" w:sz="4" w:space="0" w:color="auto"/>
              <w:bottom w:val="single" w:sz="4" w:space="0" w:color="auto"/>
              <w:right w:val="single" w:sz="4" w:space="0" w:color="auto"/>
            </w:tcBorders>
            <w:vAlign w:val="center"/>
            <w:hideMark/>
          </w:tcPr>
          <w:p w14:paraId="2CD8BD86"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Расчётный срок</w:t>
            </w:r>
          </w:p>
        </w:tc>
        <w:tc>
          <w:tcPr>
            <w:tcW w:w="835" w:type="pct"/>
            <w:tcBorders>
              <w:top w:val="single" w:sz="4" w:space="0" w:color="auto"/>
              <w:left w:val="single" w:sz="4" w:space="0" w:color="auto"/>
              <w:bottom w:val="single" w:sz="4" w:space="0" w:color="auto"/>
              <w:right w:val="single" w:sz="4" w:space="0" w:color="auto"/>
            </w:tcBorders>
            <w:vAlign w:val="center"/>
            <w:hideMark/>
          </w:tcPr>
          <w:p w14:paraId="11EB9892"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Предложение разработчиков</w:t>
            </w:r>
          </w:p>
        </w:tc>
      </w:tr>
      <w:tr w:rsidR="00E31F11" w:rsidRPr="00E31F11" w14:paraId="099A7747"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03C07FC6"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0AF27C0A" w14:textId="77777777" w:rsidR="00E31F11" w:rsidRPr="00E31F11" w:rsidRDefault="00E31F11" w:rsidP="00E31F11">
            <w:pPr>
              <w:autoSpaceDE w:val="0"/>
              <w:autoSpaceDN w:val="0"/>
              <w:adjustRightInd w:val="0"/>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Учреждение культурно-досугового назначения</w:t>
            </w:r>
          </w:p>
        </w:tc>
        <w:tc>
          <w:tcPr>
            <w:tcW w:w="679" w:type="pct"/>
            <w:tcBorders>
              <w:top w:val="single" w:sz="4" w:space="0" w:color="auto"/>
              <w:left w:val="single" w:sz="4" w:space="0" w:color="auto"/>
              <w:bottom w:val="single" w:sz="4" w:space="0" w:color="auto"/>
              <w:right w:val="single" w:sz="4" w:space="0" w:color="auto"/>
            </w:tcBorders>
            <w:vAlign w:val="center"/>
            <w:hideMark/>
          </w:tcPr>
          <w:p w14:paraId="138D4C73" w14:textId="77777777" w:rsidR="00E31F11" w:rsidRPr="00E31F11" w:rsidRDefault="00E31F11" w:rsidP="00E31F11">
            <w:pPr>
              <w:tabs>
                <w:tab w:val="left" w:pos="1418"/>
              </w:tabs>
              <w:spacing w:after="0" w:line="240" w:lineRule="auto"/>
              <w:rPr>
                <w:rFonts w:ascii="Times New Roman" w:hAnsi="Times New Roman"/>
              </w:rPr>
            </w:pPr>
            <w:r w:rsidRPr="00E31F11">
              <w:rPr>
                <w:rFonts w:ascii="Times New Roman" w:eastAsia="Times New Roman" w:hAnsi="Times New Roman"/>
                <w:lang w:eastAsia="ru-RU"/>
              </w:rPr>
              <w:t>г. 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2EBA8FD3"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200 мест</w:t>
            </w:r>
          </w:p>
        </w:tc>
        <w:tc>
          <w:tcPr>
            <w:tcW w:w="820" w:type="pct"/>
            <w:tcBorders>
              <w:top w:val="single" w:sz="4" w:space="0" w:color="auto"/>
              <w:left w:val="single" w:sz="4" w:space="0" w:color="auto"/>
              <w:bottom w:val="single" w:sz="4" w:space="0" w:color="auto"/>
              <w:right w:val="single" w:sz="4" w:space="0" w:color="auto"/>
            </w:tcBorders>
            <w:vAlign w:val="center"/>
            <w:hideMark/>
          </w:tcPr>
          <w:p w14:paraId="462C6665"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Не устанавливается</w:t>
            </w:r>
          </w:p>
        </w:tc>
        <w:tc>
          <w:tcPr>
            <w:tcW w:w="608" w:type="pct"/>
            <w:tcBorders>
              <w:top w:val="single" w:sz="4" w:space="0" w:color="auto"/>
              <w:left w:val="single" w:sz="4" w:space="0" w:color="auto"/>
              <w:bottom w:val="single" w:sz="4" w:space="0" w:color="auto"/>
              <w:right w:val="single" w:sz="4" w:space="0" w:color="auto"/>
            </w:tcBorders>
            <w:vAlign w:val="center"/>
            <w:hideMark/>
          </w:tcPr>
          <w:p w14:paraId="30611B3E"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Первая очередь</w:t>
            </w:r>
          </w:p>
        </w:tc>
        <w:tc>
          <w:tcPr>
            <w:tcW w:w="835" w:type="pct"/>
            <w:tcBorders>
              <w:top w:val="single" w:sz="4" w:space="0" w:color="auto"/>
              <w:left w:val="single" w:sz="4" w:space="0" w:color="auto"/>
              <w:bottom w:val="single" w:sz="4" w:space="0" w:color="auto"/>
              <w:right w:val="single" w:sz="4" w:space="0" w:color="auto"/>
            </w:tcBorders>
            <w:vAlign w:val="center"/>
            <w:hideMark/>
          </w:tcPr>
          <w:p w14:paraId="185ED83E"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Предложение разработчиков</w:t>
            </w:r>
          </w:p>
        </w:tc>
      </w:tr>
      <w:tr w:rsidR="00E31F11" w:rsidRPr="00E31F11" w14:paraId="6FEA3CFC"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05DE8D7A"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45E63B04" w14:textId="77777777" w:rsidR="00E31F11" w:rsidRPr="00E31F11" w:rsidRDefault="00E31F11" w:rsidP="00E31F11">
            <w:pPr>
              <w:autoSpaceDE w:val="0"/>
              <w:autoSpaceDN w:val="0"/>
              <w:adjustRightInd w:val="0"/>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Концертный зал</w:t>
            </w:r>
          </w:p>
        </w:tc>
        <w:tc>
          <w:tcPr>
            <w:tcW w:w="679" w:type="pct"/>
            <w:tcBorders>
              <w:top w:val="single" w:sz="4" w:space="0" w:color="auto"/>
              <w:left w:val="single" w:sz="4" w:space="0" w:color="auto"/>
              <w:bottom w:val="single" w:sz="4" w:space="0" w:color="auto"/>
              <w:right w:val="single" w:sz="4" w:space="0" w:color="auto"/>
            </w:tcBorders>
            <w:vAlign w:val="center"/>
            <w:hideMark/>
          </w:tcPr>
          <w:p w14:paraId="2C72DD0C" w14:textId="77777777" w:rsidR="00E31F11" w:rsidRPr="00E31F11" w:rsidRDefault="00E31F11" w:rsidP="00E31F11">
            <w:pPr>
              <w:tabs>
                <w:tab w:val="left" w:pos="1418"/>
              </w:tabs>
              <w:spacing w:after="0" w:line="240" w:lineRule="auto"/>
              <w:rPr>
                <w:rFonts w:ascii="Times New Roman" w:hAnsi="Times New Roman"/>
              </w:rPr>
            </w:pPr>
            <w:r w:rsidRPr="00E31F11">
              <w:rPr>
                <w:rFonts w:ascii="Times New Roman" w:eastAsia="Times New Roman" w:hAnsi="Times New Roman"/>
                <w:lang w:eastAsia="ru-RU"/>
              </w:rPr>
              <w:t>г. 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4D96F1F8"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200 мест</w:t>
            </w:r>
          </w:p>
        </w:tc>
        <w:tc>
          <w:tcPr>
            <w:tcW w:w="820" w:type="pct"/>
            <w:tcBorders>
              <w:top w:val="single" w:sz="4" w:space="0" w:color="auto"/>
              <w:left w:val="single" w:sz="4" w:space="0" w:color="auto"/>
              <w:bottom w:val="single" w:sz="4" w:space="0" w:color="auto"/>
              <w:right w:val="single" w:sz="4" w:space="0" w:color="auto"/>
            </w:tcBorders>
            <w:vAlign w:val="center"/>
            <w:hideMark/>
          </w:tcPr>
          <w:p w14:paraId="32CDA46A"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Не устанавливается</w:t>
            </w:r>
          </w:p>
        </w:tc>
        <w:tc>
          <w:tcPr>
            <w:tcW w:w="608" w:type="pct"/>
            <w:tcBorders>
              <w:top w:val="single" w:sz="4" w:space="0" w:color="auto"/>
              <w:left w:val="single" w:sz="4" w:space="0" w:color="auto"/>
              <w:bottom w:val="single" w:sz="4" w:space="0" w:color="auto"/>
              <w:right w:val="single" w:sz="4" w:space="0" w:color="auto"/>
            </w:tcBorders>
            <w:vAlign w:val="center"/>
            <w:hideMark/>
          </w:tcPr>
          <w:p w14:paraId="162950E0" w14:textId="77777777" w:rsidR="00E31F11" w:rsidRPr="00E31F11" w:rsidRDefault="00E31F11" w:rsidP="00E31F11">
            <w:pPr>
              <w:spacing w:after="0" w:line="240" w:lineRule="auto"/>
              <w:jc w:val="center"/>
              <w:rPr>
                <w:rFonts w:ascii="Times New Roman" w:hAnsi="Times New Roman"/>
              </w:rPr>
            </w:pPr>
            <w:r w:rsidRPr="00E31F11">
              <w:rPr>
                <w:rFonts w:ascii="Times New Roman" w:eastAsia="Times New Roman" w:hAnsi="Times New Roman"/>
                <w:lang w:eastAsia="ru-RU"/>
              </w:rPr>
              <w:t>Расчётный срок</w:t>
            </w:r>
          </w:p>
        </w:tc>
        <w:tc>
          <w:tcPr>
            <w:tcW w:w="835" w:type="pct"/>
            <w:tcBorders>
              <w:top w:val="single" w:sz="4" w:space="0" w:color="auto"/>
              <w:left w:val="single" w:sz="4" w:space="0" w:color="auto"/>
              <w:bottom w:val="single" w:sz="4" w:space="0" w:color="auto"/>
              <w:right w:val="single" w:sz="4" w:space="0" w:color="auto"/>
            </w:tcBorders>
            <w:vAlign w:val="center"/>
            <w:hideMark/>
          </w:tcPr>
          <w:p w14:paraId="4A105719"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 xml:space="preserve">Предложение разработчиков с учётом Стратегии СЭР </w:t>
            </w:r>
            <w:proofErr w:type="spellStart"/>
            <w:r w:rsidRPr="00E31F11">
              <w:rPr>
                <w:rFonts w:ascii="Times New Roman" w:eastAsia="Times New Roman" w:hAnsi="Times New Roman"/>
                <w:lang w:eastAsia="ru-RU"/>
              </w:rPr>
              <w:t>Хилокского</w:t>
            </w:r>
            <w:proofErr w:type="spellEnd"/>
            <w:r w:rsidRPr="00E31F11">
              <w:rPr>
                <w:rFonts w:ascii="Times New Roman" w:eastAsia="Times New Roman" w:hAnsi="Times New Roman"/>
                <w:lang w:eastAsia="ru-RU"/>
              </w:rPr>
              <w:t xml:space="preserve"> района</w:t>
            </w:r>
          </w:p>
        </w:tc>
      </w:tr>
      <w:tr w:rsidR="00E31F11" w:rsidRPr="00E31F11" w14:paraId="0C2DE98B"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083286C3"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15689A05" w14:textId="77777777" w:rsidR="00E31F11" w:rsidRPr="00E31F11" w:rsidRDefault="00E31F11" w:rsidP="00E31F11">
            <w:pPr>
              <w:autoSpaceDE w:val="0"/>
              <w:autoSpaceDN w:val="0"/>
              <w:adjustRightInd w:val="0"/>
              <w:spacing w:after="0" w:line="240" w:lineRule="auto"/>
              <w:rPr>
                <w:rFonts w:ascii="Times New Roman" w:hAnsi="Times New Roman"/>
              </w:rPr>
            </w:pPr>
            <w:proofErr w:type="spellStart"/>
            <w:r w:rsidRPr="00E31F11">
              <w:rPr>
                <w:rFonts w:ascii="Times New Roman" w:hAnsi="Times New Roman"/>
              </w:rPr>
              <w:t>Доразведка</w:t>
            </w:r>
            <w:proofErr w:type="spellEnd"/>
            <w:r w:rsidRPr="00E31F11">
              <w:rPr>
                <w:rFonts w:ascii="Times New Roman" w:hAnsi="Times New Roman"/>
              </w:rPr>
              <w:t xml:space="preserve"> и устройство резервной скважины </w:t>
            </w:r>
          </w:p>
        </w:tc>
        <w:tc>
          <w:tcPr>
            <w:tcW w:w="679" w:type="pct"/>
            <w:tcBorders>
              <w:top w:val="single" w:sz="4" w:space="0" w:color="auto"/>
              <w:left w:val="single" w:sz="4" w:space="0" w:color="auto"/>
              <w:bottom w:val="single" w:sz="4" w:space="0" w:color="auto"/>
              <w:right w:val="single" w:sz="4" w:space="0" w:color="auto"/>
            </w:tcBorders>
            <w:vAlign w:val="center"/>
            <w:hideMark/>
          </w:tcPr>
          <w:p w14:paraId="68E9679D" w14:textId="77777777" w:rsidR="00E31F11" w:rsidRPr="00E31F11" w:rsidRDefault="00E31F11" w:rsidP="00E31F11">
            <w:pPr>
              <w:tabs>
                <w:tab w:val="left" w:pos="1418"/>
              </w:tabs>
              <w:spacing w:after="0" w:line="240" w:lineRule="auto"/>
              <w:rPr>
                <w:rFonts w:ascii="Times New Roman" w:hAnsi="Times New Roman"/>
              </w:rPr>
            </w:pPr>
            <w:r w:rsidRPr="00E31F11">
              <w:rPr>
                <w:rFonts w:ascii="Times New Roman" w:hAnsi="Times New Roman"/>
              </w:rPr>
              <w:t>г. Хилок, в районе группового водозабора</w:t>
            </w:r>
          </w:p>
        </w:tc>
        <w:tc>
          <w:tcPr>
            <w:tcW w:w="763" w:type="pct"/>
            <w:tcBorders>
              <w:top w:val="single" w:sz="4" w:space="0" w:color="auto"/>
              <w:left w:val="single" w:sz="4" w:space="0" w:color="auto"/>
              <w:bottom w:val="single" w:sz="4" w:space="0" w:color="auto"/>
              <w:right w:val="single" w:sz="4" w:space="0" w:color="auto"/>
            </w:tcBorders>
            <w:vAlign w:val="center"/>
            <w:hideMark/>
          </w:tcPr>
          <w:p w14:paraId="5D38DBE8"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требует уточнения на этапе проектирования</w:t>
            </w:r>
          </w:p>
        </w:tc>
        <w:tc>
          <w:tcPr>
            <w:tcW w:w="820" w:type="pct"/>
            <w:tcBorders>
              <w:top w:val="single" w:sz="4" w:space="0" w:color="auto"/>
              <w:left w:val="single" w:sz="4" w:space="0" w:color="auto"/>
              <w:bottom w:val="single" w:sz="4" w:space="0" w:color="auto"/>
              <w:right w:val="single" w:sz="4" w:space="0" w:color="auto"/>
            </w:tcBorders>
            <w:vAlign w:val="center"/>
            <w:hideMark/>
          </w:tcPr>
          <w:p w14:paraId="6959465E"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sz w:val="20"/>
                <w:szCs w:val="20"/>
              </w:rPr>
              <w:t>I пояс зоны санитарной охраны</w:t>
            </w:r>
            <w:r w:rsidRPr="00E31F11">
              <w:rPr>
                <w:rFonts w:ascii="Times New Roman" w:hAnsi="Times New Roman"/>
                <w:sz w:val="20"/>
                <w:szCs w:val="20"/>
                <w:vertAlign w:val="superscript"/>
              </w:rPr>
              <w:footnoteReference w:id="30"/>
            </w:r>
            <w:r w:rsidRPr="00E31F11">
              <w:rPr>
                <w:rFonts w:ascii="Times New Roman" w:hAnsi="Times New Roman"/>
                <w:sz w:val="20"/>
                <w:szCs w:val="20"/>
              </w:rPr>
              <w:t xml:space="preserve"> – </w:t>
            </w:r>
            <w:smartTag w:uri="urn:schemas-microsoft-com:office:smarttags" w:element="metricconverter">
              <w:smartTagPr>
                <w:attr w:name="ProductID" w:val="50 м"/>
              </w:smartTagPr>
              <w:r w:rsidRPr="00E31F11">
                <w:rPr>
                  <w:rFonts w:ascii="Times New Roman" w:hAnsi="Times New Roman"/>
                  <w:sz w:val="20"/>
                  <w:szCs w:val="20"/>
                </w:rPr>
                <w:t>50 м</w:t>
              </w:r>
            </w:smartTag>
          </w:p>
        </w:tc>
        <w:tc>
          <w:tcPr>
            <w:tcW w:w="608" w:type="pct"/>
            <w:tcBorders>
              <w:top w:val="single" w:sz="4" w:space="0" w:color="auto"/>
              <w:left w:val="single" w:sz="4" w:space="0" w:color="auto"/>
              <w:bottom w:val="single" w:sz="4" w:space="0" w:color="auto"/>
              <w:right w:val="single" w:sz="4" w:space="0" w:color="auto"/>
            </w:tcBorders>
            <w:vAlign w:val="center"/>
            <w:hideMark/>
          </w:tcPr>
          <w:p w14:paraId="20ED845A"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hAnsi="Times New Roman"/>
              </w:rPr>
              <w:t>Первая очередь</w:t>
            </w:r>
          </w:p>
        </w:tc>
        <w:tc>
          <w:tcPr>
            <w:tcW w:w="835" w:type="pct"/>
            <w:tcBorders>
              <w:top w:val="single" w:sz="4" w:space="0" w:color="auto"/>
              <w:left w:val="single" w:sz="4" w:space="0" w:color="auto"/>
              <w:bottom w:val="single" w:sz="4" w:space="0" w:color="auto"/>
              <w:right w:val="single" w:sz="4" w:space="0" w:color="auto"/>
            </w:tcBorders>
            <w:vAlign w:val="center"/>
            <w:hideMark/>
          </w:tcPr>
          <w:p w14:paraId="52FB425E"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 xml:space="preserve">Схема водоснабжения и водоотведения </w:t>
            </w:r>
            <w:r w:rsidRPr="00E31F11">
              <w:rPr>
                <w:rFonts w:ascii="Times New Roman" w:eastAsia="Times New Roman" w:hAnsi="Times New Roman"/>
                <w:iCs/>
                <w:lang w:eastAsia="ru-RU"/>
              </w:rPr>
              <w:t>ГП «</w:t>
            </w:r>
            <w:proofErr w:type="spellStart"/>
            <w:r w:rsidRPr="00E31F11">
              <w:rPr>
                <w:rFonts w:ascii="Times New Roman" w:eastAsia="Times New Roman" w:hAnsi="Times New Roman"/>
                <w:iCs/>
                <w:lang w:eastAsia="ru-RU"/>
              </w:rPr>
              <w:t>Хилокское</w:t>
            </w:r>
            <w:proofErr w:type="spellEnd"/>
            <w:r w:rsidRPr="00E31F11">
              <w:rPr>
                <w:rFonts w:ascii="Times New Roman" w:eastAsia="Times New Roman" w:hAnsi="Times New Roman"/>
                <w:iCs/>
                <w:lang w:eastAsia="ru-RU"/>
              </w:rPr>
              <w:t>»</w:t>
            </w:r>
          </w:p>
        </w:tc>
      </w:tr>
      <w:tr w:rsidR="00E31F11" w:rsidRPr="00E31F11" w14:paraId="3E22E1B2"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5865215B"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3ABD922D" w14:textId="77777777" w:rsidR="00E31F11" w:rsidRPr="00E31F11" w:rsidRDefault="00E31F11" w:rsidP="00E31F11">
            <w:pPr>
              <w:autoSpaceDE w:val="0"/>
              <w:autoSpaceDN w:val="0"/>
              <w:adjustRightInd w:val="0"/>
              <w:spacing w:after="0" w:line="240" w:lineRule="auto"/>
              <w:rPr>
                <w:rFonts w:ascii="Times New Roman" w:hAnsi="Times New Roman"/>
              </w:rPr>
            </w:pPr>
            <w:r w:rsidRPr="00E31F11">
              <w:rPr>
                <w:rFonts w:ascii="Times New Roman" w:hAnsi="Times New Roman"/>
              </w:rPr>
              <w:t>Строительство водопроводных очистных сооружений</w:t>
            </w:r>
          </w:p>
        </w:tc>
        <w:tc>
          <w:tcPr>
            <w:tcW w:w="679" w:type="pct"/>
            <w:tcBorders>
              <w:top w:val="single" w:sz="4" w:space="0" w:color="auto"/>
              <w:left w:val="single" w:sz="4" w:space="0" w:color="auto"/>
              <w:bottom w:val="single" w:sz="4" w:space="0" w:color="auto"/>
              <w:right w:val="single" w:sz="4" w:space="0" w:color="auto"/>
            </w:tcBorders>
            <w:vAlign w:val="center"/>
            <w:hideMark/>
          </w:tcPr>
          <w:p w14:paraId="159D9454" w14:textId="77777777" w:rsidR="00E31F11" w:rsidRPr="00E31F11" w:rsidRDefault="00E31F11" w:rsidP="00E31F11">
            <w:pPr>
              <w:tabs>
                <w:tab w:val="left" w:pos="1418"/>
              </w:tabs>
              <w:spacing w:after="0" w:line="240" w:lineRule="auto"/>
              <w:rPr>
                <w:rFonts w:ascii="Times New Roman" w:hAnsi="Times New Roman"/>
              </w:rPr>
            </w:pPr>
            <w:r w:rsidRPr="00E31F11">
              <w:rPr>
                <w:rFonts w:ascii="Times New Roman" w:hAnsi="Times New Roman"/>
              </w:rPr>
              <w:t>г. 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59501509"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3,1 тыс. м</w:t>
            </w:r>
            <w:r w:rsidRPr="00E31F11">
              <w:rPr>
                <w:rFonts w:ascii="Times New Roman" w:hAnsi="Times New Roman"/>
                <w:vertAlign w:val="superscript"/>
              </w:rPr>
              <w:t>3</w:t>
            </w:r>
            <w:r w:rsidRPr="00E31F11">
              <w:rPr>
                <w:rFonts w:ascii="Times New Roman" w:hAnsi="Times New Roman"/>
              </w:rPr>
              <w:t>/</w:t>
            </w:r>
            <w:proofErr w:type="spellStart"/>
            <w:r w:rsidRPr="00E31F11">
              <w:rPr>
                <w:rFonts w:ascii="Times New Roman" w:hAnsi="Times New Roman"/>
              </w:rPr>
              <w:t>сут</w:t>
            </w:r>
            <w:proofErr w:type="spellEnd"/>
          </w:p>
        </w:tc>
        <w:tc>
          <w:tcPr>
            <w:tcW w:w="820" w:type="pct"/>
            <w:tcBorders>
              <w:top w:val="single" w:sz="4" w:space="0" w:color="auto"/>
              <w:left w:val="single" w:sz="4" w:space="0" w:color="auto"/>
              <w:bottom w:val="single" w:sz="4" w:space="0" w:color="auto"/>
              <w:right w:val="single" w:sz="4" w:space="0" w:color="auto"/>
            </w:tcBorders>
            <w:vAlign w:val="center"/>
            <w:hideMark/>
          </w:tcPr>
          <w:p w14:paraId="7043CEC9"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sz w:val="20"/>
                <w:szCs w:val="20"/>
              </w:rPr>
              <w:t>I пояс зоны санитарной охраны</w:t>
            </w:r>
            <w:r w:rsidRPr="00E31F11">
              <w:rPr>
                <w:rFonts w:ascii="Times New Roman" w:hAnsi="Times New Roman"/>
                <w:sz w:val="20"/>
                <w:szCs w:val="20"/>
                <w:vertAlign w:val="superscript"/>
              </w:rPr>
              <w:footnoteReference w:id="31"/>
            </w:r>
            <w:r w:rsidRPr="00E31F11">
              <w:rPr>
                <w:rFonts w:ascii="Times New Roman" w:hAnsi="Times New Roman"/>
                <w:sz w:val="20"/>
                <w:szCs w:val="20"/>
              </w:rPr>
              <w:t xml:space="preserve"> – </w:t>
            </w:r>
            <w:smartTag w:uri="urn:schemas-microsoft-com:office:smarttags" w:element="metricconverter">
              <w:smartTagPr>
                <w:attr w:name="ProductID" w:val="50 м"/>
              </w:smartTagPr>
              <w:r w:rsidRPr="00E31F11">
                <w:rPr>
                  <w:rFonts w:ascii="Times New Roman" w:hAnsi="Times New Roman"/>
                  <w:sz w:val="20"/>
                  <w:szCs w:val="20"/>
                </w:rPr>
                <w:t>50 м</w:t>
              </w:r>
            </w:smartTag>
          </w:p>
        </w:tc>
        <w:tc>
          <w:tcPr>
            <w:tcW w:w="608" w:type="pct"/>
            <w:tcBorders>
              <w:top w:val="single" w:sz="4" w:space="0" w:color="auto"/>
              <w:left w:val="single" w:sz="4" w:space="0" w:color="auto"/>
              <w:bottom w:val="single" w:sz="4" w:space="0" w:color="auto"/>
              <w:right w:val="single" w:sz="4" w:space="0" w:color="auto"/>
            </w:tcBorders>
            <w:vAlign w:val="center"/>
            <w:hideMark/>
          </w:tcPr>
          <w:p w14:paraId="7460F106"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hAnsi="Times New Roman"/>
              </w:rPr>
              <w:t>Первая очередь</w:t>
            </w:r>
          </w:p>
        </w:tc>
        <w:tc>
          <w:tcPr>
            <w:tcW w:w="835" w:type="pct"/>
            <w:tcBorders>
              <w:top w:val="single" w:sz="4" w:space="0" w:color="auto"/>
              <w:left w:val="single" w:sz="4" w:space="0" w:color="auto"/>
              <w:bottom w:val="single" w:sz="4" w:space="0" w:color="auto"/>
              <w:right w:val="single" w:sz="4" w:space="0" w:color="auto"/>
            </w:tcBorders>
            <w:vAlign w:val="center"/>
            <w:hideMark/>
          </w:tcPr>
          <w:p w14:paraId="460B64B2"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Предложение разработчиков с учётом СТП Забайкальского</w:t>
            </w:r>
            <w:r w:rsidRPr="00E31F11">
              <w:rPr>
                <w:rFonts w:ascii="Times New Roman" w:eastAsia="Times New Roman" w:hAnsi="Times New Roman"/>
                <w:iCs/>
                <w:lang w:eastAsia="ru-RU"/>
              </w:rPr>
              <w:t xml:space="preserve"> края</w:t>
            </w:r>
            <w:r w:rsidRPr="00E31F11">
              <w:rPr>
                <w:rFonts w:ascii="Times New Roman" w:hAnsi="Times New Roman"/>
              </w:rPr>
              <w:t xml:space="preserve"> и </w:t>
            </w:r>
            <w:r w:rsidRPr="00E31F11">
              <w:rPr>
                <w:rFonts w:ascii="Times New Roman" w:eastAsia="Times New Roman" w:hAnsi="Times New Roman"/>
                <w:iCs/>
                <w:lang w:eastAsia="ru-RU"/>
              </w:rPr>
              <w:t>Схемы водоснабжения и водоотведения ГП «</w:t>
            </w:r>
            <w:proofErr w:type="spellStart"/>
            <w:r w:rsidRPr="00E31F11">
              <w:rPr>
                <w:rFonts w:ascii="Times New Roman" w:eastAsia="Times New Roman" w:hAnsi="Times New Roman"/>
                <w:iCs/>
                <w:lang w:eastAsia="ru-RU"/>
              </w:rPr>
              <w:t>Хилокское</w:t>
            </w:r>
            <w:proofErr w:type="spellEnd"/>
            <w:r w:rsidRPr="00E31F11">
              <w:rPr>
                <w:rFonts w:ascii="Times New Roman" w:eastAsia="Times New Roman" w:hAnsi="Times New Roman"/>
                <w:iCs/>
                <w:lang w:eastAsia="ru-RU"/>
              </w:rPr>
              <w:t>»</w:t>
            </w:r>
          </w:p>
        </w:tc>
      </w:tr>
      <w:tr w:rsidR="00E31F11" w:rsidRPr="00E31F11" w14:paraId="23023426"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5B394C1E"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402A0EAA" w14:textId="77777777" w:rsidR="00E31F11" w:rsidRPr="00E31F11" w:rsidRDefault="00E31F11" w:rsidP="00E31F11">
            <w:pPr>
              <w:autoSpaceDE w:val="0"/>
              <w:autoSpaceDN w:val="0"/>
              <w:adjustRightInd w:val="0"/>
              <w:spacing w:after="0" w:line="240" w:lineRule="auto"/>
              <w:rPr>
                <w:rFonts w:ascii="Times New Roman" w:hAnsi="Times New Roman"/>
              </w:rPr>
            </w:pPr>
            <w:r w:rsidRPr="00E31F11">
              <w:rPr>
                <w:rFonts w:ascii="Times New Roman" w:hAnsi="Times New Roman"/>
              </w:rPr>
              <w:t>Сеть водопровода (реконструкция)</w:t>
            </w:r>
          </w:p>
        </w:tc>
        <w:tc>
          <w:tcPr>
            <w:tcW w:w="679" w:type="pct"/>
            <w:tcBorders>
              <w:top w:val="single" w:sz="4" w:space="0" w:color="auto"/>
              <w:left w:val="single" w:sz="4" w:space="0" w:color="auto"/>
              <w:bottom w:val="single" w:sz="4" w:space="0" w:color="auto"/>
              <w:right w:val="single" w:sz="4" w:space="0" w:color="auto"/>
            </w:tcBorders>
            <w:vAlign w:val="center"/>
            <w:hideMark/>
          </w:tcPr>
          <w:p w14:paraId="28815B96" w14:textId="77777777" w:rsidR="00E31F11" w:rsidRPr="00E31F11" w:rsidRDefault="00E31F11" w:rsidP="00E31F11">
            <w:pPr>
              <w:tabs>
                <w:tab w:val="left" w:pos="1418"/>
              </w:tabs>
              <w:spacing w:after="0" w:line="240" w:lineRule="auto"/>
              <w:rPr>
                <w:rFonts w:ascii="Times New Roman" w:hAnsi="Times New Roman"/>
              </w:rPr>
            </w:pPr>
            <w:r w:rsidRPr="00E31F11">
              <w:rPr>
                <w:rFonts w:ascii="Times New Roman" w:hAnsi="Times New Roman"/>
              </w:rPr>
              <w:t>г. 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05A35C71" w14:textId="77777777" w:rsidR="00E31F11" w:rsidRPr="00E31F11" w:rsidRDefault="00E31F11" w:rsidP="00E31F11">
            <w:pPr>
              <w:spacing w:after="0" w:line="240" w:lineRule="auto"/>
              <w:jc w:val="center"/>
              <w:rPr>
                <w:rFonts w:ascii="Times New Roman" w:hAnsi="Times New Roman"/>
              </w:rPr>
            </w:pPr>
            <w:proofErr w:type="spellStart"/>
            <w:r w:rsidRPr="00E31F11">
              <w:rPr>
                <w:rFonts w:ascii="Times New Roman" w:hAnsi="Times New Roman"/>
              </w:rPr>
              <w:t>Закольцовка</w:t>
            </w:r>
            <w:proofErr w:type="spellEnd"/>
            <w:r w:rsidRPr="00E31F11">
              <w:rPr>
                <w:rFonts w:ascii="Times New Roman" w:hAnsi="Times New Roman"/>
              </w:rPr>
              <w:t xml:space="preserve"> тупикового участка</w:t>
            </w:r>
          </w:p>
        </w:tc>
        <w:tc>
          <w:tcPr>
            <w:tcW w:w="820" w:type="pct"/>
            <w:tcBorders>
              <w:top w:val="single" w:sz="4" w:space="0" w:color="auto"/>
              <w:left w:val="single" w:sz="4" w:space="0" w:color="auto"/>
              <w:bottom w:val="single" w:sz="4" w:space="0" w:color="auto"/>
              <w:right w:val="single" w:sz="4" w:space="0" w:color="auto"/>
            </w:tcBorders>
            <w:vAlign w:val="center"/>
            <w:hideMark/>
          </w:tcPr>
          <w:p w14:paraId="671E1172"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Охранная зона</w:t>
            </w:r>
            <w:r w:rsidRPr="00E31F11">
              <w:rPr>
                <w:rFonts w:ascii="Times New Roman" w:eastAsia="Times New Roman" w:hAnsi="Times New Roman"/>
                <w:vertAlign w:val="superscript"/>
                <w:lang w:eastAsia="ru-RU"/>
              </w:rPr>
              <w:footnoteReference w:id="32"/>
            </w:r>
            <w:r w:rsidRPr="00E31F11">
              <w:rPr>
                <w:rFonts w:ascii="Times New Roman" w:hAnsi="Times New Roman"/>
              </w:rPr>
              <w:t xml:space="preserve"> – </w:t>
            </w:r>
            <w:smartTag w:uri="urn:schemas-microsoft-com:office:smarttags" w:element="metricconverter">
              <w:smartTagPr>
                <w:attr w:name="ProductID" w:val="20 м"/>
              </w:smartTagPr>
              <w:r w:rsidRPr="00E31F11">
                <w:rPr>
                  <w:rFonts w:ascii="Times New Roman" w:hAnsi="Times New Roman"/>
                </w:rPr>
                <w:t>20 м</w:t>
              </w:r>
            </w:smartTag>
          </w:p>
        </w:tc>
        <w:tc>
          <w:tcPr>
            <w:tcW w:w="608" w:type="pct"/>
            <w:tcBorders>
              <w:top w:val="single" w:sz="4" w:space="0" w:color="auto"/>
              <w:left w:val="single" w:sz="4" w:space="0" w:color="auto"/>
              <w:bottom w:val="single" w:sz="4" w:space="0" w:color="auto"/>
              <w:right w:val="single" w:sz="4" w:space="0" w:color="auto"/>
            </w:tcBorders>
            <w:vAlign w:val="center"/>
            <w:hideMark/>
          </w:tcPr>
          <w:p w14:paraId="07903DAD"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hAnsi="Times New Roman"/>
              </w:rPr>
              <w:t>Первая очередь</w:t>
            </w:r>
          </w:p>
        </w:tc>
        <w:tc>
          <w:tcPr>
            <w:tcW w:w="835" w:type="pct"/>
            <w:tcBorders>
              <w:top w:val="single" w:sz="4" w:space="0" w:color="auto"/>
              <w:left w:val="single" w:sz="4" w:space="0" w:color="auto"/>
              <w:bottom w:val="single" w:sz="4" w:space="0" w:color="auto"/>
              <w:right w:val="single" w:sz="4" w:space="0" w:color="auto"/>
            </w:tcBorders>
            <w:vAlign w:val="center"/>
            <w:hideMark/>
          </w:tcPr>
          <w:p w14:paraId="439AC19B"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 xml:space="preserve">Схема водоснабжения и водоотведения </w:t>
            </w:r>
            <w:r w:rsidRPr="00E31F11">
              <w:rPr>
                <w:rFonts w:ascii="Times New Roman" w:eastAsia="Times New Roman" w:hAnsi="Times New Roman"/>
                <w:iCs/>
                <w:lang w:eastAsia="ru-RU"/>
              </w:rPr>
              <w:t>ГП «</w:t>
            </w:r>
            <w:proofErr w:type="spellStart"/>
            <w:r w:rsidRPr="00E31F11">
              <w:rPr>
                <w:rFonts w:ascii="Times New Roman" w:eastAsia="Times New Roman" w:hAnsi="Times New Roman"/>
                <w:iCs/>
                <w:lang w:eastAsia="ru-RU"/>
              </w:rPr>
              <w:t>Хилокское</w:t>
            </w:r>
            <w:proofErr w:type="spellEnd"/>
            <w:r w:rsidRPr="00E31F11">
              <w:rPr>
                <w:rFonts w:ascii="Times New Roman" w:eastAsia="Times New Roman" w:hAnsi="Times New Roman"/>
                <w:iCs/>
                <w:lang w:eastAsia="ru-RU"/>
              </w:rPr>
              <w:t>»</w:t>
            </w:r>
          </w:p>
        </w:tc>
      </w:tr>
      <w:tr w:rsidR="00E31F11" w:rsidRPr="00E31F11" w14:paraId="4A9DA53C"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26974B4E"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1530BD57" w14:textId="77777777" w:rsidR="00E31F11" w:rsidRPr="00E31F11" w:rsidRDefault="00E31F11" w:rsidP="00E31F11">
            <w:pPr>
              <w:autoSpaceDE w:val="0"/>
              <w:autoSpaceDN w:val="0"/>
              <w:adjustRightInd w:val="0"/>
              <w:spacing w:after="0" w:line="240" w:lineRule="auto"/>
              <w:rPr>
                <w:rFonts w:ascii="Times New Roman" w:hAnsi="Times New Roman"/>
              </w:rPr>
            </w:pPr>
            <w:r w:rsidRPr="00E31F11">
              <w:rPr>
                <w:rFonts w:ascii="Times New Roman" w:hAnsi="Times New Roman"/>
              </w:rPr>
              <w:t xml:space="preserve">Капитальный ремонт сетей и </w:t>
            </w:r>
            <w:r w:rsidRPr="00E31F11">
              <w:rPr>
                <w:rFonts w:ascii="Times New Roman" w:hAnsi="Times New Roman"/>
              </w:rPr>
              <w:lastRenderedPageBreak/>
              <w:t>запорно-регулирующей арматуры</w:t>
            </w:r>
          </w:p>
        </w:tc>
        <w:tc>
          <w:tcPr>
            <w:tcW w:w="679" w:type="pct"/>
            <w:tcBorders>
              <w:top w:val="single" w:sz="4" w:space="0" w:color="auto"/>
              <w:left w:val="single" w:sz="4" w:space="0" w:color="auto"/>
              <w:bottom w:val="single" w:sz="4" w:space="0" w:color="auto"/>
              <w:right w:val="single" w:sz="4" w:space="0" w:color="auto"/>
            </w:tcBorders>
            <w:vAlign w:val="center"/>
            <w:hideMark/>
          </w:tcPr>
          <w:p w14:paraId="09DC6975" w14:textId="77777777" w:rsidR="00E31F11" w:rsidRPr="00E31F11" w:rsidRDefault="00E31F11" w:rsidP="00E31F11">
            <w:pPr>
              <w:tabs>
                <w:tab w:val="left" w:pos="1418"/>
              </w:tabs>
              <w:spacing w:after="0" w:line="240" w:lineRule="auto"/>
              <w:rPr>
                <w:rFonts w:ascii="Times New Roman" w:hAnsi="Times New Roman"/>
              </w:rPr>
            </w:pPr>
            <w:r w:rsidRPr="00E31F11">
              <w:rPr>
                <w:rFonts w:ascii="Times New Roman" w:hAnsi="Times New Roman"/>
              </w:rPr>
              <w:lastRenderedPageBreak/>
              <w:t>г. 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67C65F7B"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 xml:space="preserve">требует уточнения на </w:t>
            </w:r>
            <w:r w:rsidRPr="00E31F11">
              <w:rPr>
                <w:rFonts w:ascii="Times New Roman" w:hAnsi="Times New Roman"/>
              </w:rPr>
              <w:lastRenderedPageBreak/>
              <w:t>этапе проектирования</w:t>
            </w:r>
          </w:p>
        </w:tc>
        <w:tc>
          <w:tcPr>
            <w:tcW w:w="820" w:type="pct"/>
            <w:tcBorders>
              <w:top w:val="single" w:sz="4" w:space="0" w:color="auto"/>
              <w:left w:val="single" w:sz="4" w:space="0" w:color="auto"/>
              <w:bottom w:val="single" w:sz="4" w:space="0" w:color="auto"/>
              <w:right w:val="single" w:sz="4" w:space="0" w:color="auto"/>
            </w:tcBorders>
            <w:vAlign w:val="center"/>
            <w:hideMark/>
          </w:tcPr>
          <w:p w14:paraId="4049D171"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lastRenderedPageBreak/>
              <w:t>Охранная зона</w:t>
            </w:r>
            <w:r w:rsidRPr="00E31F11">
              <w:rPr>
                <w:rFonts w:ascii="Times New Roman" w:eastAsia="Times New Roman" w:hAnsi="Times New Roman"/>
                <w:vertAlign w:val="superscript"/>
                <w:lang w:eastAsia="ru-RU"/>
              </w:rPr>
              <w:footnoteReference w:id="33"/>
            </w:r>
            <w:r w:rsidRPr="00E31F11">
              <w:rPr>
                <w:rFonts w:ascii="Times New Roman" w:hAnsi="Times New Roman"/>
              </w:rPr>
              <w:t xml:space="preserve"> – </w:t>
            </w:r>
            <w:smartTag w:uri="urn:schemas-microsoft-com:office:smarttags" w:element="metricconverter">
              <w:smartTagPr>
                <w:attr w:name="ProductID" w:val="20 м"/>
              </w:smartTagPr>
              <w:r w:rsidRPr="00E31F11">
                <w:rPr>
                  <w:rFonts w:ascii="Times New Roman" w:hAnsi="Times New Roman"/>
                </w:rPr>
                <w:t>20 м</w:t>
              </w:r>
            </w:smartTag>
          </w:p>
        </w:tc>
        <w:tc>
          <w:tcPr>
            <w:tcW w:w="608" w:type="pct"/>
            <w:tcBorders>
              <w:top w:val="single" w:sz="4" w:space="0" w:color="auto"/>
              <w:left w:val="single" w:sz="4" w:space="0" w:color="auto"/>
              <w:bottom w:val="single" w:sz="4" w:space="0" w:color="auto"/>
              <w:right w:val="single" w:sz="4" w:space="0" w:color="auto"/>
            </w:tcBorders>
            <w:vAlign w:val="center"/>
            <w:hideMark/>
          </w:tcPr>
          <w:p w14:paraId="6AF4BB22"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hAnsi="Times New Roman"/>
              </w:rPr>
              <w:t>Первая очередь</w:t>
            </w:r>
          </w:p>
        </w:tc>
        <w:tc>
          <w:tcPr>
            <w:tcW w:w="835" w:type="pct"/>
            <w:tcBorders>
              <w:top w:val="single" w:sz="4" w:space="0" w:color="auto"/>
              <w:left w:val="single" w:sz="4" w:space="0" w:color="auto"/>
              <w:bottom w:val="single" w:sz="4" w:space="0" w:color="auto"/>
              <w:right w:val="single" w:sz="4" w:space="0" w:color="auto"/>
            </w:tcBorders>
            <w:vAlign w:val="center"/>
            <w:hideMark/>
          </w:tcPr>
          <w:p w14:paraId="49BBF472"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 xml:space="preserve">Схема водоснабжения и </w:t>
            </w:r>
            <w:r w:rsidRPr="00E31F11">
              <w:rPr>
                <w:rFonts w:ascii="Times New Roman" w:eastAsia="Times New Roman" w:hAnsi="Times New Roman"/>
                <w:lang w:eastAsia="ru-RU"/>
              </w:rPr>
              <w:lastRenderedPageBreak/>
              <w:t xml:space="preserve">водоотведения </w:t>
            </w:r>
            <w:r w:rsidRPr="00E31F11">
              <w:rPr>
                <w:rFonts w:ascii="Times New Roman" w:eastAsia="Times New Roman" w:hAnsi="Times New Roman"/>
                <w:iCs/>
                <w:lang w:eastAsia="ru-RU"/>
              </w:rPr>
              <w:t>ГП «</w:t>
            </w:r>
            <w:proofErr w:type="spellStart"/>
            <w:r w:rsidRPr="00E31F11">
              <w:rPr>
                <w:rFonts w:ascii="Times New Roman" w:eastAsia="Times New Roman" w:hAnsi="Times New Roman"/>
                <w:iCs/>
                <w:lang w:eastAsia="ru-RU"/>
              </w:rPr>
              <w:t>Хилокское</w:t>
            </w:r>
            <w:proofErr w:type="spellEnd"/>
            <w:r w:rsidRPr="00E31F11">
              <w:rPr>
                <w:rFonts w:ascii="Times New Roman" w:eastAsia="Times New Roman" w:hAnsi="Times New Roman"/>
                <w:iCs/>
                <w:lang w:eastAsia="ru-RU"/>
              </w:rPr>
              <w:t>»</w:t>
            </w:r>
          </w:p>
        </w:tc>
      </w:tr>
      <w:tr w:rsidR="00E31F11" w:rsidRPr="00E31F11" w14:paraId="3713A7C8"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1CD8D740"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45C66DAB" w14:textId="77777777" w:rsidR="00E31F11" w:rsidRPr="00E31F11" w:rsidRDefault="00E31F11" w:rsidP="00E31F11">
            <w:pPr>
              <w:autoSpaceDE w:val="0"/>
              <w:autoSpaceDN w:val="0"/>
              <w:adjustRightInd w:val="0"/>
              <w:spacing w:after="0" w:line="240" w:lineRule="auto"/>
              <w:rPr>
                <w:rFonts w:ascii="Times New Roman" w:hAnsi="Times New Roman"/>
              </w:rPr>
            </w:pPr>
            <w:r w:rsidRPr="00E31F11">
              <w:rPr>
                <w:rFonts w:ascii="Times New Roman" w:hAnsi="Times New Roman"/>
              </w:rPr>
              <w:t>Строительство резервного водовода через железнодорожный путь</w:t>
            </w:r>
          </w:p>
        </w:tc>
        <w:tc>
          <w:tcPr>
            <w:tcW w:w="679" w:type="pct"/>
            <w:tcBorders>
              <w:top w:val="single" w:sz="4" w:space="0" w:color="auto"/>
              <w:left w:val="single" w:sz="4" w:space="0" w:color="auto"/>
              <w:bottom w:val="single" w:sz="4" w:space="0" w:color="auto"/>
              <w:right w:val="single" w:sz="4" w:space="0" w:color="auto"/>
            </w:tcBorders>
            <w:vAlign w:val="center"/>
            <w:hideMark/>
          </w:tcPr>
          <w:p w14:paraId="686A1488" w14:textId="77777777" w:rsidR="00E31F11" w:rsidRPr="00E31F11" w:rsidRDefault="00E31F11" w:rsidP="00E31F11">
            <w:pPr>
              <w:tabs>
                <w:tab w:val="left" w:pos="1418"/>
              </w:tabs>
              <w:spacing w:after="0" w:line="240" w:lineRule="auto"/>
              <w:rPr>
                <w:rFonts w:ascii="Times New Roman" w:hAnsi="Times New Roman"/>
              </w:rPr>
            </w:pPr>
            <w:r w:rsidRPr="00E31F11">
              <w:rPr>
                <w:rFonts w:ascii="Times New Roman" w:hAnsi="Times New Roman"/>
              </w:rPr>
              <w:t>г. 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48A29653"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требует уточнения на этапе проектирования</w:t>
            </w:r>
          </w:p>
        </w:tc>
        <w:tc>
          <w:tcPr>
            <w:tcW w:w="820" w:type="pct"/>
            <w:tcBorders>
              <w:top w:val="single" w:sz="4" w:space="0" w:color="auto"/>
              <w:left w:val="single" w:sz="4" w:space="0" w:color="auto"/>
              <w:bottom w:val="single" w:sz="4" w:space="0" w:color="auto"/>
              <w:right w:val="single" w:sz="4" w:space="0" w:color="auto"/>
            </w:tcBorders>
            <w:vAlign w:val="center"/>
            <w:hideMark/>
          </w:tcPr>
          <w:p w14:paraId="206DBDBA"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Охранная зона</w:t>
            </w:r>
            <w:r w:rsidRPr="00E31F11">
              <w:rPr>
                <w:rFonts w:ascii="Times New Roman" w:eastAsia="Times New Roman" w:hAnsi="Times New Roman"/>
                <w:vertAlign w:val="superscript"/>
                <w:lang w:eastAsia="ru-RU"/>
              </w:rPr>
              <w:footnoteReference w:id="34"/>
            </w:r>
            <w:r w:rsidRPr="00E31F11">
              <w:rPr>
                <w:rFonts w:ascii="Times New Roman" w:hAnsi="Times New Roman"/>
              </w:rPr>
              <w:t xml:space="preserve"> – </w:t>
            </w:r>
            <w:smartTag w:uri="urn:schemas-microsoft-com:office:smarttags" w:element="metricconverter">
              <w:smartTagPr>
                <w:attr w:name="ProductID" w:val="20 м"/>
              </w:smartTagPr>
              <w:r w:rsidRPr="00E31F11">
                <w:rPr>
                  <w:rFonts w:ascii="Times New Roman" w:hAnsi="Times New Roman"/>
                </w:rPr>
                <w:t>20 м</w:t>
              </w:r>
            </w:smartTag>
          </w:p>
        </w:tc>
        <w:tc>
          <w:tcPr>
            <w:tcW w:w="608" w:type="pct"/>
            <w:tcBorders>
              <w:top w:val="single" w:sz="4" w:space="0" w:color="auto"/>
              <w:left w:val="single" w:sz="4" w:space="0" w:color="auto"/>
              <w:bottom w:val="single" w:sz="4" w:space="0" w:color="auto"/>
              <w:right w:val="single" w:sz="4" w:space="0" w:color="auto"/>
            </w:tcBorders>
            <w:vAlign w:val="center"/>
            <w:hideMark/>
          </w:tcPr>
          <w:p w14:paraId="2D145EAA"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Первая очередь</w:t>
            </w:r>
          </w:p>
        </w:tc>
        <w:tc>
          <w:tcPr>
            <w:tcW w:w="835" w:type="pct"/>
            <w:tcBorders>
              <w:top w:val="single" w:sz="4" w:space="0" w:color="auto"/>
              <w:left w:val="single" w:sz="4" w:space="0" w:color="auto"/>
              <w:bottom w:val="single" w:sz="4" w:space="0" w:color="auto"/>
              <w:right w:val="single" w:sz="4" w:space="0" w:color="auto"/>
            </w:tcBorders>
            <w:vAlign w:val="center"/>
            <w:hideMark/>
          </w:tcPr>
          <w:p w14:paraId="01806E49"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Программа КПРКИ ГП «</w:t>
            </w:r>
            <w:proofErr w:type="spellStart"/>
            <w:r w:rsidRPr="00E31F11">
              <w:rPr>
                <w:rFonts w:ascii="Times New Roman" w:eastAsia="Times New Roman" w:hAnsi="Times New Roman"/>
                <w:lang w:eastAsia="ru-RU"/>
              </w:rPr>
              <w:t>Хилокское</w:t>
            </w:r>
            <w:proofErr w:type="spellEnd"/>
            <w:r w:rsidRPr="00E31F11">
              <w:rPr>
                <w:rFonts w:ascii="Times New Roman" w:eastAsia="Times New Roman" w:hAnsi="Times New Roman"/>
                <w:lang w:eastAsia="ru-RU"/>
              </w:rPr>
              <w:t>»</w:t>
            </w:r>
          </w:p>
        </w:tc>
      </w:tr>
      <w:tr w:rsidR="00E31F11" w:rsidRPr="00E31F11" w14:paraId="1820C83B"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08188584"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2FC6E070" w14:textId="77777777" w:rsidR="00E31F11" w:rsidRPr="00E31F11" w:rsidRDefault="00E31F11" w:rsidP="00E31F11">
            <w:pPr>
              <w:autoSpaceDE w:val="0"/>
              <w:autoSpaceDN w:val="0"/>
              <w:adjustRightInd w:val="0"/>
              <w:spacing w:after="0" w:line="240" w:lineRule="auto"/>
              <w:rPr>
                <w:rFonts w:ascii="Times New Roman" w:hAnsi="Times New Roman"/>
              </w:rPr>
            </w:pPr>
            <w:r w:rsidRPr="00E31F11">
              <w:rPr>
                <w:rFonts w:ascii="Times New Roman" w:hAnsi="Times New Roman"/>
              </w:rPr>
              <w:t xml:space="preserve">Строительство водовода </w:t>
            </w:r>
          </w:p>
        </w:tc>
        <w:tc>
          <w:tcPr>
            <w:tcW w:w="679" w:type="pct"/>
            <w:tcBorders>
              <w:top w:val="single" w:sz="4" w:space="0" w:color="auto"/>
              <w:left w:val="single" w:sz="4" w:space="0" w:color="auto"/>
              <w:bottom w:val="single" w:sz="4" w:space="0" w:color="auto"/>
              <w:right w:val="single" w:sz="4" w:space="0" w:color="auto"/>
            </w:tcBorders>
            <w:vAlign w:val="center"/>
            <w:hideMark/>
          </w:tcPr>
          <w:p w14:paraId="7B9CE719" w14:textId="77777777" w:rsidR="00E31F11" w:rsidRPr="00E31F11" w:rsidRDefault="00E31F11" w:rsidP="00E31F11">
            <w:pPr>
              <w:tabs>
                <w:tab w:val="left" w:pos="1418"/>
              </w:tabs>
              <w:spacing w:after="0" w:line="240" w:lineRule="auto"/>
              <w:rPr>
                <w:rFonts w:ascii="Times New Roman" w:hAnsi="Times New Roman"/>
              </w:rPr>
            </w:pPr>
            <w:r w:rsidRPr="00E31F11">
              <w:rPr>
                <w:rFonts w:ascii="Times New Roman" w:hAnsi="Times New Roman"/>
              </w:rPr>
              <w:t>г. Хилок, от школы № 10 до ЦРБ</w:t>
            </w:r>
          </w:p>
        </w:tc>
        <w:tc>
          <w:tcPr>
            <w:tcW w:w="763" w:type="pct"/>
            <w:tcBorders>
              <w:top w:val="single" w:sz="4" w:space="0" w:color="auto"/>
              <w:left w:val="single" w:sz="4" w:space="0" w:color="auto"/>
              <w:bottom w:val="single" w:sz="4" w:space="0" w:color="auto"/>
              <w:right w:val="single" w:sz="4" w:space="0" w:color="auto"/>
            </w:tcBorders>
            <w:vAlign w:val="center"/>
            <w:hideMark/>
          </w:tcPr>
          <w:p w14:paraId="4D5AB60C"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требует уточнения на этапе проектирования</w:t>
            </w:r>
          </w:p>
        </w:tc>
        <w:tc>
          <w:tcPr>
            <w:tcW w:w="820" w:type="pct"/>
            <w:tcBorders>
              <w:top w:val="single" w:sz="4" w:space="0" w:color="auto"/>
              <w:left w:val="single" w:sz="4" w:space="0" w:color="auto"/>
              <w:bottom w:val="single" w:sz="4" w:space="0" w:color="auto"/>
              <w:right w:val="single" w:sz="4" w:space="0" w:color="auto"/>
            </w:tcBorders>
            <w:vAlign w:val="center"/>
            <w:hideMark/>
          </w:tcPr>
          <w:p w14:paraId="2C06CFE4"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Охранная зона</w:t>
            </w:r>
            <w:r w:rsidRPr="00E31F11">
              <w:rPr>
                <w:rFonts w:ascii="Times New Roman" w:eastAsia="Times New Roman" w:hAnsi="Times New Roman"/>
                <w:vertAlign w:val="superscript"/>
                <w:lang w:eastAsia="ru-RU"/>
              </w:rPr>
              <w:footnoteReference w:id="35"/>
            </w:r>
            <w:r w:rsidRPr="00E31F11">
              <w:rPr>
                <w:rFonts w:ascii="Times New Roman" w:hAnsi="Times New Roman"/>
              </w:rPr>
              <w:t xml:space="preserve"> – </w:t>
            </w:r>
            <w:smartTag w:uri="urn:schemas-microsoft-com:office:smarttags" w:element="metricconverter">
              <w:smartTagPr>
                <w:attr w:name="ProductID" w:val="20 м"/>
              </w:smartTagPr>
              <w:r w:rsidRPr="00E31F11">
                <w:rPr>
                  <w:rFonts w:ascii="Times New Roman" w:hAnsi="Times New Roman"/>
                </w:rPr>
                <w:t>20 м</w:t>
              </w:r>
            </w:smartTag>
          </w:p>
        </w:tc>
        <w:tc>
          <w:tcPr>
            <w:tcW w:w="608" w:type="pct"/>
            <w:tcBorders>
              <w:top w:val="single" w:sz="4" w:space="0" w:color="auto"/>
              <w:left w:val="single" w:sz="4" w:space="0" w:color="auto"/>
              <w:bottom w:val="single" w:sz="4" w:space="0" w:color="auto"/>
              <w:right w:val="single" w:sz="4" w:space="0" w:color="auto"/>
            </w:tcBorders>
            <w:vAlign w:val="center"/>
            <w:hideMark/>
          </w:tcPr>
          <w:p w14:paraId="1C621607"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Первая очередь</w:t>
            </w:r>
          </w:p>
        </w:tc>
        <w:tc>
          <w:tcPr>
            <w:tcW w:w="835" w:type="pct"/>
            <w:tcBorders>
              <w:top w:val="single" w:sz="4" w:space="0" w:color="auto"/>
              <w:left w:val="single" w:sz="4" w:space="0" w:color="auto"/>
              <w:bottom w:val="single" w:sz="4" w:space="0" w:color="auto"/>
              <w:right w:val="single" w:sz="4" w:space="0" w:color="auto"/>
            </w:tcBorders>
            <w:vAlign w:val="center"/>
            <w:hideMark/>
          </w:tcPr>
          <w:p w14:paraId="79F3C6DB"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Программа КПРКИ ГП «</w:t>
            </w:r>
            <w:proofErr w:type="spellStart"/>
            <w:r w:rsidRPr="00E31F11">
              <w:rPr>
                <w:rFonts w:ascii="Times New Roman" w:eastAsia="Times New Roman" w:hAnsi="Times New Roman"/>
                <w:lang w:eastAsia="ru-RU"/>
              </w:rPr>
              <w:t>Хилокское</w:t>
            </w:r>
            <w:proofErr w:type="spellEnd"/>
            <w:r w:rsidRPr="00E31F11">
              <w:rPr>
                <w:rFonts w:ascii="Times New Roman" w:eastAsia="Times New Roman" w:hAnsi="Times New Roman"/>
                <w:lang w:eastAsia="ru-RU"/>
              </w:rPr>
              <w:t>»</w:t>
            </w:r>
          </w:p>
        </w:tc>
      </w:tr>
      <w:tr w:rsidR="00E31F11" w:rsidRPr="00E31F11" w14:paraId="453C554A"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3CAE3EE6"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03AFD1A1" w14:textId="77777777" w:rsidR="00E31F11" w:rsidRPr="00E31F11" w:rsidRDefault="00E31F11" w:rsidP="00E31F11">
            <w:pPr>
              <w:autoSpaceDE w:val="0"/>
              <w:autoSpaceDN w:val="0"/>
              <w:adjustRightInd w:val="0"/>
              <w:spacing w:after="0" w:line="240" w:lineRule="auto"/>
              <w:rPr>
                <w:rFonts w:ascii="Times New Roman" w:hAnsi="Times New Roman"/>
              </w:rPr>
            </w:pPr>
            <w:r w:rsidRPr="00E31F11">
              <w:rPr>
                <w:rFonts w:ascii="Times New Roman" w:hAnsi="Times New Roman"/>
              </w:rPr>
              <w:t>Канализационные очистные сооружения (бытовые стоки)</w:t>
            </w:r>
          </w:p>
        </w:tc>
        <w:tc>
          <w:tcPr>
            <w:tcW w:w="679" w:type="pct"/>
            <w:tcBorders>
              <w:top w:val="single" w:sz="4" w:space="0" w:color="auto"/>
              <w:left w:val="single" w:sz="4" w:space="0" w:color="auto"/>
              <w:bottom w:val="single" w:sz="4" w:space="0" w:color="auto"/>
              <w:right w:val="single" w:sz="4" w:space="0" w:color="auto"/>
            </w:tcBorders>
            <w:vAlign w:val="center"/>
            <w:hideMark/>
          </w:tcPr>
          <w:p w14:paraId="0B09B953" w14:textId="77777777" w:rsidR="00E31F11" w:rsidRPr="00E31F11" w:rsidRDefault="00E31F11" w:rsidP="00E31F11">
            <w:pPr>
              <w:tabs>
                <w:tab w:val="left" w:pos="1418"/>
              </w:tabs>
              <w:spacing w:after="0" w:line="240" w:lineRule="auto"/>
              <w:rPr>
                <w:rFonts w:ascii="Times New Roman" w:hAnsi="Times New Roman"/>
              </w:rPr>
            </w:pPr>
            <w:r w:rsidRPr="00E31F11">
              <w:rPr>
                <w:rFonts w:ascii="Times New Roman" w:eastAsia="Times New Roman" w:hAnsi="Times New Roman"/>
                <w:lang w:eastAsia="ru-RU"/>
              </w:rPr>
              <w:t>г. 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0F176299" w14:textId="77777777" w:rsidR="00E31F11" w:rsidRPr="00E31F11" w:rsidRDefault="00E31F11" w:rsidP="00E31F11">
            <w:pPr>
              <w:tabs>
                <w:tab w:val="left" w:pos="1418"/>
              </w:tabs>
              <w:spacing w:after="0" w:line="240" w:lineRule="auto"/>
              <w:jc w:val="center"/>
              <w:rPr>
                <w:rFonts w:ascii="Times New Roman" w:hAnsi="Times New Roman"/>
              </w:rPr>
            </w:pPr>
            <w:r w:rsidRPr="00E31F11">
              <w:rPr>
                <w:rFonts w:ascii="Times New Roman" w:hAnsi="Times New Roman"/>
              </w:rPr>
              <w:t>2,9 тыс. м</w:t>
            </w:r>
            <w:r w:rsidRPr="00E31F11">
              <w:rPr>
                <w:rFonts w:ascii="Times New Roman" w:hAnsi="Times New Roman"/>
                <w:vertAlign w:val="superscript"/>
              </w:rPr>
              <w:t>3</w:t>
            </w:r>
            <w:r w:rsidRPr="00E31F11">
              <w:rPr>
                <w:rFonts w:ascii="Times New Roman" w:hAnsi="Times New Roman"/>
              </w:rPr>
              <w:t>/</w:t>
            </w:r>
            <w:proofErr w:type="spellStart"/>
            <w:r w:rsidRPr="00E31F11">
              <w:rPr>
                <w:rFonts w:ascii="Times New Roman" w:hAnsi="Times New Roman"/>
              </w:rPr>
              <w:t>сут</w:t>
            </w:r>
            <w:proofErr w:type="spellEnd"/>
          </w:p>
        </w:tc>
        <w:tc>
          <w:tcPr>
            <w:tcW w:w="820" w:type="pct"/>
            <w:tcBorders>
              <w:top w:val="single" w:sz="4" w:space="0" w:color="auto"/>
              <w:left w:val="single" w:sz="4" w:space="0" w:color="auto"/>
              <w:bottom w:val="single" w:sz="4" w:space="0" w:color="auto"/>
              <w:right w:val="single" w:sz="4" w:space="0" w:color="auto"/>
            </w:tcBorders>
            <w:vAlign w:val="center"/>
            <w:hideMark/>
          </w:tcPr>
          <w:p w14:paraId="0F2E38F7"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Санитарно-защитная зона</w:t>
            </w:r>
            <w:r w:rsidRPr="00E31F11">
              <w:rPr>
                <w:rFonts w:ascii="Times New Roman" w:eastAsia="Times New Roman" w:hAnsi="Times New Roman"/>
                <w:vertAlign w:val="superscript"/>
                <w:lang w:eastAsia="ru-RU"/>
              </w:rPr>
              <w:footnoteReference w:id="36"/>
            </w:r>
            <w:r w:rsidRPr="00E31F11">
              <w:rPr>
                <w:rFonts w:ascii="Times New Roman" w:eastAsia="Times New Roman" w:hAnsi="Times New Roman"/>
                <w:lang w:eastAsia="ru-RU"/>
              </w:rPr>
              <w:t xml:space="preserve"> – 300 м</w:t>
            </w:r>
          </w:p>
        </w:tc>
        <w:tc>
          <w:tcPr>
            <w:tcW w:w="608" w:type="pct"/>
            <w:tcBorders>
              <w:top w:val="single" w:sz="4" w:space="0" w:color="auto"/>
              <w:left w:val="single" w:sz="4" w:space="0" w:color="auto"/>
              <w:bottom w:val="single" w:sz="4" w:space="0" w:color="auto"/>
              <w:right w:val="single" w:sz="4" w:space="0" w:color="auto"/>
            </w:tcBorders>
            <w:vAlign w:val="center"/>
            <w:hideMark/>
          </w:tcPr>
          <w:p w14:paraId="7B4C03BD"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Первая очередь</w:t>
            </w:r>
          </w:p>
        </w:tc>
        <w:tc>
          <w:tcPr>
            <w:tcW w:w="835" w:type="pct"/>
            <w:tcBorders>
              <w:top w:val="single" w:sz="4" w:space="0" w:color="auto"/>
              <w:left w:val="single" w:sz="4" w:space="0" w:color="auto"/>
              <w:bottom w:val="single" w:sz="4" w:space="0" w:color="auto"/>
              <w:right w:val="single" w:sz="4" w:space="0" w:color="auto"/>
            </w:tcBorders>
            <w:vAlign w:val="center"/>
            <w:hideMark/>
          </w:tcPr>
          <w:p w14:paraId="2E3869B7" w14:textId="77777777" w:rsidR="00E31F11" w:rsidRPr="00E31F11" w:rsidRDefault="00E31F11" w:rsidP="00E31F11">
            <w:pPr>
              <w:spacing w:after="0" w:line="240" w:lineRule="auto"/>
              <w:jc w:val="center"/>
              <w:rPr>
                <w:rFonts w:ascii="Times New Roman" w:hAnsi="Times New Roman"/>
              </w:rPr>
            </w:pPr>
            <w:r w:rsidRPr="00E31F11">
              <w:rPr>
                <w:rFonts w:ascii="Times New Roman" w:eastAsia="Times New Roman" w:hAnsi="Times New Roman"/>
                <w:lang w:eastAsia="ru-RU"/>
              </w:rPr>
              <w:t>Предложение разработчиков с учётом СТП Забайкальского края</w:t>
            </w:r>
          </w:p>
        </w:tc>
      </w:tr>
      <w:tr w:rsidR="00E31F11" w:rsidRPr="00E31F11" w14:paraId="366C6A4E"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36A0E07C"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54D0BE67" w14:textId="77777777" w:rsidR="00E31F11" w:rsidRPr="00E31F11" w:rsidRDefault="00E31F11" w:rsidP="00E31F11">
            <w:pPr>
              <w:autoSpaceDE w:val="0"/>
              <w:autoSpaceDN w:val="0"/>
              <w:adjustRightInd w:val="0"/>
              <w:spacing w:after="0" w:line="240" w:lineRule="auto"/>
              <w:rPr>
                <w:rFonts w:ascii="Times New Roman" w:hAnsi="Times New Roman"/>
              </w:rPr>
            </w:pPr>
            <w:r w:rsidRPr="00E31F11">
              <w:rPr>
                <w:rFonts w:ascii="Times New Roman" w:hAnsi="Times New Roman"/>
              </w:rPr>
              <w:t>Существующие теплосети (реконструкция)</w:t>
            </w:r>
          </w:p>
        </w:tc>
        <w:tc>
          <w:tcPr>
            <w:tcW w:w="679" w:type="pct"/>
            <w:tcBorders>
              <w:top w:val="single" w:sz="4" w:space="0" w:color="auto"/>
              <w:left w:val="single" w:sz="4" w:space="0" w:color="auto"/>
              <w:bottom w:val="single" w:sz="4" w:space="0" w:color="auto"/>
              <w:right w:val="single" w:sz="4" w:space="0" w:color="auto"/>
            </w:tcBorders>
            <w:vAlign w:val="center"/>
            <w:hideMark/>
          </w:tcPr>
          <w:p w14:paraId="67254896" w14:textId="77777777" w:rsidR="00E31F11" w:rsidRPr="00E31F11" w:rsidRDefault="00E31F11" w:rsidP="00E31F11">
            <w:pPr>
              <w:tabs>
                <w:tab w:val="left" w:pos="1418"/>
              </w:tabs>
              <w:spacing w:after="0" w:line="240" w:lineRule="auto"/>
              <w:rPr>
                <w:rFonts w:ascii="Times New Roman" w:hAnsi="Times New Roman"/>
              </w:rPr>
            </w:pPr>
            <w:r w:rsidRPr="00E31F11">
              <w:rPr>
                <w:rFonts w:ascii="Times New Roman" w:eastAsia="Times New Roman" w:hAnsi="Times New Roman"/>
                <w:lang w:eastAsia="ru-RU"/>
              </w:rPr>
              <w:t>г. Хилок, ТК10-ТК10</w:t>
            </w:r>
          </w:p>
        </w:tc>
        <w:tc>
          <w:tcPr>
            <w:tcW w:w="763" w:type="pct"/>
            <w:tcBorders>
              <w:top w:val="single" w:sz="4" w:space="0" w:color="auto"/>
              <w:left w:val="single" w:sz="4" w:space="0" w:color="auto"/>
              <w:bottom w:val="single" w:sz="4" w:space="0" w:color="auto"/>
              <w:right w:val="single" w:sz="4" w:space="0" w:color="auto"/>
            </w:tcBorders>
            <w:vAlign w:val="center"/>
            <w:hideMark/>
          </w:tcPr>
          <w:p w14:paraId="1C5E9429"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требует уточнения на этапе проектирования</w:t>
            </w:r>
          </w:p>
        </w:tc>
        <w:tc>
          <w:tcPr>
            <w:tcW w:w="820" w:type="pct"/>
            <w:tcBorders>
              <w:top w:val="single" w:sz="4" w:space="0" w:color="auto"/>
              <w:left w:val="single" w:sz="4" w:space="0" w:color="auto"/>
              <w:bottom w:val="single" w:sz="4" w:space="0" w:color="auto"/>
              <w:right w:val="single" w:sz="4" w:space="0" w:color="auto"/>
            </w:tcBorders>
            <w:vAlign w:val="center"/>
            <w:hideMark/>
          </w:tcPr>
          <w:p w14:paraId="7366B16C"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Охранная зона</w:t>
            </w:r>
            <w:r w:rsidRPr="00E31F11">
              <w:rPr>
                <w:rFonts w:ascii="Times New Roman" w:eastAsia="Times New Roman" w:hAnsi="Times New Roman"/>
                <w:vertAlign w:val="superscript"/>
                <w:lang w:eastAsia="ru-RU"/>
              </w:rPr>
              <w:footnoteReference w:id="37"/>
            </w:r>
            <w:r w:rsidRPr="00E31F11">
              <w:rPr>
                <w:rFonts w:ascii="Times New Roman" w:hAnsi="Times New Roman"/>
              </w:rPr>
              <w:t xml:space="preserve"> – от </w:t>
            </w:r>
            <w:smartTag w:uri="urn:schemas-microsoft-com:office:smarttags" w:element="metricconverter">
              <w:smartTagPr>
                <w:attr w:name="ProductID" w:val="3 м"/>
              </w:smartTagPr>
              <w:r w:rsidRPr="00E31F11">
                <w:rPr>
                  <w:rFonts w:ascii="Times New Roman" w:hAnsi="Times New Roman"/>
                </w:rPr>
                <w:t>3 м</w:t>
              </w:r>
            </w:smartTag>
          </w:p>
        </w:tc>
        <w:tc>
          <w:tcPr>
            <w:tcW w:w="608" w:type="pct"/>
            <w:tcBorders>
              <w:top w:val="single" w:sz="4" w:space="0" w:color="auto"/>
              <w:left w:val="single" w:sz="4" w:space="0" w:color="auto"/>
              <w:bottom w:val="single" w:sz="4" w:space="0" w:color="auto"/>
              <w:right w:val="single" w:sz="4" w:space="0" w:color="auto"/>
            </w:tcBorders>
            <w:vAlign w:val="center"/>
            <w:hideMark/>
          </w:tcPr>
          <w:p w14:paraId="45B175D8"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Первая очередь (2024 г.)</w:t>
            </w:r>
          </w:p>
        </w:tc>
        <w:tc>
          <w:tcPr>
            <w:tcW w:w="835" w:type="pct"/>
            <w:tcBorders>
              <w:top w:val="single" w:sz="4" w:space="0" w:color="auto"/>
              <w:left w:val="single" w:sz="4" w:space="0" w:color="auto"/>
              <w:bottom w:val="single" w:sz="4" w:space="0" w:color="auto"/>
              <w:right w:val="single" w:sz="4" w:space="0" w:color="auto"/>
            </w:tcBorders>
            <w:vAlign w:val="center"/>
            <w:hideMark/>
          </w:tcPr>
          <w:p w14:paraId="4402B1D1" w14:textId="77777777" w:rsidR="00E31F11" w:rsidRPr="00E31F11" w:rsidRDefault="00E31F11" w:rsidP="00E31F11">
            <w:pPr>
              <w:spacing w:after="0" w:line="240" w:lineRule="auto"/>
              <w:jc w:val="center"/>
              <w:rPr>
                <w:rFonts w:ascii="Times New Roman" w:hAnsi="Times New Roman"/>
              </w:rPr>
            </w:pPr>
            <w:r w:rsidRPr="00E31F11">
              <w:rPr>
                <w:rFonts w:ascii="Times New Roman" w:eastAsia="Times New Roman" w:hAnsi="Times New Roman"/>
                <w:lang w:eastAsia="ru-RU"/>
              </w:rPr>
              <w:t>Схема теплоснабжения ГП «</w:t>
            </w:r>
            <w:proofErr w:type="spellStart"/>
            <w:r w:rsidRPr="00E31F11">
              <w:rPr>
                <w:rFonts w:ascii="Times New Roman" w:eastAsia="Times New Roman" w:hAnsi="Times New Roman"/>
                <w:lang w:eastAsia="ru-RU"/>
              </w:rPr>
              <w:t>Хилокское</w:t>
            </w:r>
            <w:proofErr w:type="spellEnd"/>
            <w:r w:rsidRPr="00E31F11">
              <w:rPr>
                <w:rFonts w:ascii="Times New Roman" w:eastAsia="Times New Roman" w:hAnsi="Times New Roman"/>
                <w:lang w:eastAsia="ru-RU"/>
              </w:rPr>
              <w:t>»</w:t>
            </w:r>
          </w:p>
        </w:tc>
      </w:tr>
      <w:tr w:rsidR="00E31F11" w:rsidRPr="00E31F11" w14:paraId="0EE3B015"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783701D5"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714E3DDD" w14:textId="77777777" w:rsidR="00E31F11" w:rsidRPr="00E31F11" w:rsidRDefault="00E31F11" w:rsidP="00E31F11">
            <w:pPr>
              <w:autoSpaceDE w:val="0"/>
              <w:autoSpaceDN w:val="0"/>
              <w:adjustRightInd w:val="0"/>
              <w:spacing w:after="0" w:line="240" w:lineRule="auto"/>
              <w:rPr>
                <w:rFonts w:ascii="Times New Roman" w:hAnsi="Times New Roman"/>
              </w:rPr>
            </w:pPr>
            <w:r w:rsidRPr="00E31F11">
              <w:rPr>
                <w:rFonts w:ascii="Times New Roman" w:hAnsi="Times New Roman"/>
              </w:rPr>
              <w:t>Существующие теплосети (реконструкция)</w:t>
            </w:r>
          </w:p>
        </w:tc>
        <w:tc>
          <w:tcPr>
            <w:tcW w:w="679" w:type="pct"/>
            <w:tcBorders>
              <w:top w:val="single" w:sz="4" w:space="0" w:color="auto"/>
              <w:left w:val="single" w:sz="4" w:space="0" w:color="auto"/>
              <w:bottom w:val="single" w:sz="4" w:space="0" w:color="auto"/>
              <w:right w:val="single" w:sz="4" w:space="0" w:color="auto"/>
            </w:tcBorders>
            <w:vAlign w:val="center"/>
            <w:hideMark/>
          </w:tcPr>
          <w:p w14:paraId="61A8404B" w14:textId="77777777" w:rsidR="00E31F11" w:rsidRPr="00E31F11" w:rsidRDefault="00E31F11" w:rsidP="00E31F11">
            <w:pPr>
              <w:tabs>
                <w:tab w:val="left" w:pos="1418"/>
              </w:tabs>
              <w:spacing w:after="0" w:line="240" w:lineRule="auto"/>
              <w:rPr>
                <w:rFonts w:ascii="Times New Roman" w:hAnsi="Times New Roman"/>
              </w:rPr>
            </w:pPr>
            <w:r w:rsidRPr="00E31F11">
              <w:rPr>
                <w:rFonts w:ascii="Times New Roman" w:eastAsia="Times New Roman" w:hAnsi="Times New Roman"/>
                <w:lang w:eastAsia="ru-RU"/>
              </w:rPr>
              <w:t>г. Хилок, ТК7 – Сбербанк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0EB76493"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требует уточнения на этапе проектирования</w:t>
            </w:r>
          </w:p>
        </w:tc>
        <w:tc>
          <w:tcPr>
            <w:tcW w:w="820" w:type="pct"/>
            <w:tcBorders>
              <w:top w:val="single" w:sz="4" w:space="0" w:color="auto"/>
              <w:left w:val="single" w:sz="4" w:space="0" w:color="auto"/>
              <w:bottom w:val="single" w:sz="4" w:space="0" w:color="auto"/>
              <w:right w:val="single" w:sz="4" w:space="0" w:color="auto"/>
            </w:tcBorders>
            <w:vAlign w:val="center"/>
            <w:hideMark/>
          </w:tcPr>
          <w:p w14:paraId="2C9A2163"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Охранная зона</w:t>
            </w:r>
            <w:r w:rsidRPr="00E31F11">
              <w:rPr>
                <w:rFonts w:ascii="Times New Roman" w:eastAsia="Times New Roman" w:hAnsi="Times New Roman"/>
                <w:vertAlign w:val="superscript"/>
                <w:lang w:eastAsia="ru-RU"/>
              </w:rPr>
              <w:footnoteReference w:id="38"/>
            </w:r>
            <w:r w:rsidRPr="00E31F11">
              <w:rPr>
                <w:rFonts w:ascii="Times New Roman" w:hAnsi="Times New Roman"/>
              </w:rPr>
              <w:t xml:space="preserve"> – от </w:t>
            </w:r>
            <w:smartTag w:uri="urn:schemas-microsoft-com:office:smarttags" w:element="metricconverter">
              <w:smartTagPr>
                <w:attr w:name="ProductID" w:val="3 м"/>
              </w:smartTagPr>
              <w:r w:rsidRPr="00E31F11">
                <w:rPr>
                  <w:rFonts w:ascii="Times New Roman" w:hAnsi="Times New Roman"/>
                </w:rPr>
                <w:t>3 м</w:t>
              </w:r>
            </w:smartTag>
          </w:p>
        </w:tc>
        <w:tc>
          <w:tcPr>
            <w:tcW w:w="608" w:type="pct"/>
            <w:tcBorders>
              <w:top w:val="single" w:sz="4" w:space="0" w:color="auto"/>
              <w:left w:val="single" w:sz="4" w:space="0" w:color="auto"/>
              <w:bottom w:val="single" w:sz="4" w:space="0" w:color="auto"/>
              <w:right w:val="single" w:sz="4" w:space="0" w:color="auto"/>
            </w:tcBorders>
            <w:vAlign w:val="center"/>
            <w:hideMark/>
          </w:tcPr>
          <w:p w14:paraId="2FFF9F78"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Первая очередь (2024 г.)</w:t>
            </w:r>
          </w:p>
        </w:tc>
        <w:tc>
          <w:tcPr>
            <w:tcW w:w="835" w:type="pct"/>
            <w:tcBorders>
              <w:top w:val="single" w:sz="4" w:space="0" w:color="auto"/>
              <w:left w:val="single" w:sz="4" w:space="0" w:color="auto"/>
              <w:bottom w:val="single" w:sz="4" w:space="0" w:color="auto"/>
              <w:right w:val="single" w:sz="4" w:space="0" w:color="auto"/>
            </w:tcBorders>
            <w:vAlign w:val="center"/>
            <w:hideMark/>
          </w:tcPr>
          <w:p w14:paraId="7C958386" w14:textId="77777777" w:rsidR="00E31F11" w:rsidRPr="00E31F11" w:rsidRDefault="00E31F11" w:rsidP="00E31F11">
            <w:pPr>
              <w:spacing w:after="0" w:line="240" w:lineRule="auto"/>
              <w:jc w:val="center"/>
              <w:rPr>
                <w:rFonts w:ascii="Times New Roman" w:hAnsi="Times New Roman"/>
              </w:rPr>
            </w:pPr>
            <w:r w:rsidRPr="00E31F11">
              <w:rPr>
                <w:rFonts w:ascii="Times New Roman" w:eastAsia="Times New Roman" w:hAnsi="Times New Roman"/>
                <w:lang w:eastAsia="ru-RU"/>
              </w:rPr>
              <w:t>Схема теплоснабжения ГП «</w:t>
            </w:r>
            <w:proofErr w:type="spellStart"/>
            <w:r w:rsidRPr="00E31F11">
              <w:rPr>
                <w:rFonts w:ascii="Times New Roman" w:eastAsia="Times New Roman" w:hAnsi="Times New Roman"/>
                <w:lang w:eastAsia="ru-RU"/>
              </w:rPr>
              <w:t>Хилокское</w:t>
            </w:r>
            <w:proofErr w:type="spellEnd"/>
            <w:r w:rsidRPr="00E31F11">
              <w:rPr>
                <w:rFonts w:ascii="Times New Roman" w:eastAsia="Times New Roman" w:hAnsi="Times New Roman"/>
                <w:lang w:eastAsia="ru-RU"/>
              </w:rPr>
              <w:t>»</w:t>
            </w:r>
          </w:p>
        </w:tc>
      </w:tr>
      <w:tr w:rsidR="00E31F11" w:rsidRPr="00E31F11" w14:paraId="117DC8EC"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4FE6C79B"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63846511" w14:textId="77777777" w:rsidR="00E31F11" w:rsidRPr="00E31F11" w:rsidRDefault="00E31F11" w:rsidP="00E31F11">
            <w:pPr>
              <w:autoSpaceDE w:val="0"/>
              <w:autoSpaceDN w:val="0"/>
              <w:adjustRightInd w:val="0"/>
              <w:spacing w:after="0" w:line="240" w:lineRule="auto"/>
              <w:rPr>
                <w:rFonts w:ascii="Times New Roman" w:hAnsi="Times New Roman"/>
              </w:rPr>
            </w:pPr>
            <w:r w:rsidRPr="00E31F11">
              <w:rPr>
                <w:rFonts w:ascii="Times New Roman" w:hAnsi="Times New Roman"/>
              </w:rPr>
              <w:t>Существующие теплосети (ремонт)</w:t>
            </w:r>
          </w:p>
        </w:tc>
        <w:tc>
          <w:tcPr>
            <w:tcW w:w="679" w:type="pct"/>
            <w:tcBorders>
              <w:top w:val="single" w:sz="4" w:space="0" w:color="auto"/>
              <w:left w:val="single" w:sz="4" w:space="0" w:color="auto"/>
              <w:bottom w:val="single" w:sz="4" w:space="0" w:color="auto"/>
              <w:right w:val="single" w:sz="4" w:space="0" w:color="auto"/>
            </w:tcBorders>
            <w:vAlign w:val="center"/>
            <w:hideMark/>
          </w:tcPr>
          <w:p w14:paraId="69261C42" w14:textId="77777777" w:rsidR="00E31F11" w:rsidRPr="00E31F11" w:rsidRDefault="00E31F11" w:rsidP="00E31F11">
            <w:pPr>
              <w:tabs>
                <w:tab w:val="left" w:pos="1418"/>
              </w:tabs>
              <w:spacing w:after="0" w:line="240" w:lineRule="auto"/>
              <w:rPr>
                <w:rFonts w:ascii="Times New Roman" w:hAnsi="Times New Roman"/>
              </w:rPr>
            </w:pPr>
            <w:r w:rsidRPr="00E31F11">
              <w:rPr>
                <w:rFonts w:ascii="Times New Roman" w:eastAsia="Times New Roman" w:hAnsi="Times New Roman"/>
                <w:lang w:eastAsia="ru-RU"/>
              </w:rPr>
              <w:t>г. Хилок, от ТК4-ТК12 (ул. Дзержинского, 12)</w:t>
            </w:r>
          </w:p>
        </w:tc>
        <w:tc>
          <w:tcPr>
            <w:tcW w:w="763" w:type="pct"/>
            <w:tcBorders>
              <w:top w:val="single" w:sz="4" w:space="0" w:color="auto"/>
              <w:left w:val="single" w:sz="4" w:space="0" w:color="auto"/>
              <w:bottom w:val="single" w:sz="4" w:space="0" w:color="auto"/>
              <w:right w:val="single" w:sz="4" w:space="0" w:color="auto"/>
            </w:tcBorders>
            <w:vAlign w:val="center"/>
            <w:hideMark/>
          </w:tcPr>
          <w:p w14:paraId="7616FD12"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требует уточнения на этапе проектирования</w:t>
            </w:r>
          </w:p>
        </w:tc>
        <w:tc>
          <w:tcPr>
            <w:tcW w:w="820" w:type="pct"/>
            <w:tcBorders>
              <w:top w:val="single" w:sz="4" w:space="0" w:color="auto"/>
              <w:left w:val="single" w:sz="4" w:space="0" w:color="auto"/>
              <w:bottom w:val="single" w:sz="4" w:space="0" w:color="auto"/>
              <w:right w:val="single" w:sz="4" w:space="0" w:color="auto"/>
            </w:tcBorders>
            <w:vAlign w:val="center"/>
            <w:hideMark/>
          </w:tcPr>
          <w:p w14:paraId="6AF7875C"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Охранная зона</w:t>
            </w:r>
            <w:r w:rsidRPr="00E31F11">
              <w:rPr>
                <w:rFonts w:ascii="Times New Roman" w:eastAsia="Times New Roman" w:hAnsi="Times New Roman"/>
                <w:vertAlign w:val="superscript"/>
                <w:lang w:eastAsia="ru-RU"/>
              </w:rPr>
              <w:footnoteReference w:id="39"/>
            </w:r>
            <w:r w:rsidRPr="00E31F11">
              <w:rPr>
                <w:rFonts w:ascii="Times New Roman" w:hAnsi="Times New Roman"/>
              </w:rPr>
              <w:t xml:space="preserve"> – от </w:t>
            </w:r>
            <w:smartTag w:uri="urn:schemas-microsoft-com:office:smarttags" w:element="metricconverter">
              <w:smartTagPr>
                <w:attr w:name="ProductID" w:val="3 м"/>
              </w:smartTagPr>
              <w:r w:rsidRPr="00E31F11">
                <w:rPr>
                  <w:rFonts w:ascii="Times New Roman" w:hAnsi="Times New Roman"/>
                </w:rPr>
                <w:t>3 м</w:t>
              </w:r>
            </w:smartTag>
          </w:p>
        </w:tc>
        <w:tc>
          <w:tcPr>
            <w:tcW w:w="608" w:type="pct"/>
            <w:tcBorders>
              <w:top w:val="single" w:sz="4" w:space="0" w:color="auto"/>
              <w:left w:val="single" w:sz="4" w:space="0" w:color="auto"/>
              <w:bottom w:val="single" w:sz="4" w:space="0" w:color="auto"/>
              <w:right w:val="single" w:sz="4" w:space="0" w:color="auto"/>
            </w:tcBorders>
            <w:vAlign w:val="center"/>
            <w:hideMark/>
          </w:tcPr>
          <w:p w14:paraId="3510BCF3"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Первая очередь (2025 г.)</w:t>
            </w:r>
          </w:p>
        </w:tc>
        <w:tc>
          <w:tcPr>
            <w:tcW w:w="835" w:type="pct"/>
            <w:tcBorders>
              <w:top w:val="single" w:sz="4" w:space="0" w:color="auto"/>
              <w:left w:val="single" w:sz="4" w:space="0" w:color="auto"/>
              <w:bottom w:val="single" w:sz="4" w:space="0" w:color="auto"/>
              <w:right w:val="single" w:sz="4" w:space="0" w:color="auto"/>
            </w:tcBorders>
            <w:vAlign w:val="center"/>
            <w:hideMark/>
          </w:tcPr>
          <w:p w14:paraId="5E2D78BD" w14:textId="77777777" w:rsidR="00E31F11" w:rsidRPr="00E31F11" w:rsidRDefault="00E31F11" w:rsidP="00E31F11">
            <w:pPr>
              <w:spacing w:after="0" w:line="240" w:lineRule="auto"/>
              <w:jc w:val="center"/>
              <w:rPr>
                <w:rFonts w:ascii="Times New Roman" w:hAnsi="Times New Roman"/>
              </w:rPr>
            </w:pPr>
            <w:r w:rsidRPr="00E31F11">
              <w:rPr>
                <w:rFonts w:ascii="Times New Roman" w:eastAsia="Times New Roman" w:hAnsi="Times New Roman"/>
                <w:lang w:eastAsia="ru-RU"/>
              </w:rPr>
              <w:t>Схема теплоснабжения ГП «</w:t>
            </w:r>
            <w:proofErr w:type="spellStart"/>
            <w:r w:rsidRPr="00E31F11">
              <w:rPr>
                <w:rFonts w:ascii="Times New Roman" w:eastAsia="Times New Roman" w:hAnsi="Times New Roman"/>
                <w:lang w:eastAsia="ru-RU"/>
              </w:rPr>
              <w:t>Хилокское</w:t>
            </w:r>
            <w:proofErr w:type="spellEnd"/>
            <w:r w:rsidRPr="00E31F11">
              <w:rPr>
                <w:rFonts w:ascii="Times New Roman" w:eastAsia="Times New Roman" w:hAnsi="Times New Roman"/>
                <w:lang w:eastAsia="ru-RU"/>
              </w:rPr>
              <w:t>»</w:t>
            </w:r>
          </w:p>
        </w:tc>
      </w:tr>
      <w:tr w:rsidR="00E31F11" w:rsidRPr="00E31F11" w14:paraId="0079265F"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2191CC8B"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7160BCEC" w14:textId="77777777" w:rsidR="00E31F11" w:rsidRPr="00E31F11" w:rsidRDefault="00E31F11" w:rsidP="00E31F11">
            <w:pPr>
              <w:autoSpaceDE w:val="0"/>
              <w:autoSpaceDN w:val="0"/>
              <w:adjustRightInd w:val="0"/>
              <w:spacing w:after="0" w:line="240" w:lineRule="auto"/>
              <w:rPr>
                <w:rFonts w:ascii="Times New Roman" w:hAnsi="Times New Roman"/>
              </w:rPr>
            </w:pPr>
            <w:r w:rsidRPr="00E31F11">
              <w:rPr>
                <w:rFonts w:ascii="Times New Roman" w:hAnsi="Times New Roman"/>
              </w:rPr>
              <w:t>Существующие теплосети (ремонт)</w:t>
            </w:r>
          </w:p>
        </w:tc>
        <w:tc>
          <w:tcPr>
            <w:tcW w:w="679" w:type="pct"/>
            <w:tcBorders>
              <w:top w:val="single" w:sz="4" w:space="0" w:color="auto"/>
              <w:left w:val="single" w:sz="4" w:space="0" w:color="auto"/>
              <w:bottom w:val="single" w:sz="4" w:space="0" w:color="auto"/>
              <w:right w:val="single" w:sz="4" w:space="0" w:color="auto"/>
            </w:tcBorders>
            <w:vAlign w:val="center"/>
            <w:hideMark/>
          </w:tcPr>
          <w:p w14:paraId="273C8E11" w14:textId="77777777" w:rsidR="00E31F11" w:rsidRPr="00E31F11" w:rsidRDefault="00E31F11" w:rsidP="00E31F11">
            <w:pPr>
              <w:tabs>
                <w:tab w:val="left" w:pos="1418"/>
              </w:tabs>
              <w:spacing w:after="0" w:line="240" w:lineRule="auto"/>
              <w:rPr>
                <w:rFonts w:ascii="Times New Roman" w:hAnsi="Times New Roman"/>
              </w:rPr>
            </w:pPr>
            <w:r w:rsidRPr="00E31F11">
              <w:rPr>
                <w:rFonts w:ascii="Times New Roman" w:eastAsia="Times New Roman" w:hAnsi="Times New Roman"/>
                <w:lang w:eastAsia="ru-RU"/>
              </w:rPr>
              <w:t xml:space="preserve">г. Хилок, от </w:t>
            </w:r>
            <w:proofErr w:type="spellStart"/>
            <w:r w:rsidRPr="00E31F11">
              <w:rPr>
                <w:rFonts w:ascii="Times New Roman" w:eastAsia="Times New Roman" w:hAnsi="Times New Roman"/>
                <w:lang w:eastAsia="ru-RU"/>
              </w:rPr>
              <w:t>ж.д</w:t>
            </w:r>
            <w:proofErr w:type="spellEnd"/>
            <w:r w:rsidRPr="00E31F11">
              <w:rPr>
                <w:rFonts w:ascii="Times New Roman" w:eastAsia="Times New Roman" w:hAnsi="Times New Roman"/>
                <w:lang w:eastAsia="ru-RU"/>
              </w:rPr>
              <w:t xml:space="preserve">. 14 до </w:t>
            </w:r>
            <w:proofErr w:type="spellStart"/>
            <w:r w:rsidRPr="00E31F11">
              <w:rPr>
                <w:rFonts w:ascii="Times New Roman" w:eastAsia="Times New Roman" w:hAnsi="Times New Roman"/>
                <w:lang w:eastAsia="ru-RU"/>
              </w:rPr>
              <w:t>ж.д</w:t>
            </w:r>
            <w:proofErr w:type="spellEnd"/>
            <w:r w:rsidRPr="00E31F11">
              <w:rPr>
                <w:rFonts w:ascii="Times New Roman" w:eastAsia="Times New Roman" w:hAnsi="Times New Roman"/>
                <w:lang w:eastAsia="ru-RU"/>
              </w:rPr>
              <w:t>. 19 (ул. Коммунальная)</w:t>
            </w:r>
          </w:p>
        </w:tc>
        <w:tc>
          <w:tcPr>
            <w:tcW w:w="763" w:type="pct"/>
            <w:tcBorders>
              <w:top w:val="single" w:sz="4" w:space="0" w:color="auto"/>
              <w:left w:val="single" w:sz="4" w:space="0" w:color="auto"/>
              <w:bottom w:val="single" w:sz="4" w:space="0" w:color="auto"/>
              <w:right w:val="single" w:sz="4" w:space="0" w:color="auto"/>
            </w:tcBorders>
            <w:vAlign w:val="center"/>
            <w:hideMark/>
          </w:tcPr>
          <w:p w14:paraId="5922DE0B"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требует уточнения на этапе проектирования</w:t>
            </w:r>
          </w:p>
        </w:tc>
        <w:tc>
          <w:tcPr>
            <w:tcW w:w="820" w:type="pct"/>
            <w:tcBorders>
              <w:top w:val="single" w:sz="4" w:space="0" w:color="auto"/>
              <w:left w:val="single" w:sz="4" w:space="0" w:color="auto"/>
              <w:bottom w:val="single" w:sz="4" w:space="0" w:color="auto"/>
              <w:right w:val="single" w:sz="4" w:space="0" w:color="auto"/>
            </w:tcBorders>
            <w:vAlign w:val="center"/>
            <w:hideMark/>
          </w:tcPr>
          <w:p w14:paraId="29AD2ADB"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Охранная зона</w:t>
            </w:r>
            <w:r w:rsidRPr="00E31F11">
              <w:rPr>
                <w:rFonts w:ascii="Times New Roman" w:eastAsia="Times New Roman" w:hAnsi="Times New Roman"/>
                <w:vertAlign w:val="superscript"/>
                <w:lang w:eastAsia="ru-RU"/>
              </w:rPr>
              <w:footnoteReference w:id="40"/>
            </w:r>
            <w:r w:rsidRPr="00E31F11">
              <w:rPr>
                <w:rFonts w:ascii="Times New Roman" w:hAnsi="Times New Roman"/>
              </w:rPr>
              <w:t xml:space="preserve"> – от </w:t>
            </w:r>
            <w:smartTag w:uri="urn:schemas-microsoft-com:office:smarttags" w:element="metricconverter">
              <w:smartTagPr>
                <w:attr w:name="ProductID" w:val="3 м"/>
              </w:smartTagPr>
              <w:r w:rsidRPr="00E31F11">
                <w:rPr>
                  <w:rFonts w:ascii="Times New Roman" w:hAnsi="Times New Roman"/>
                </w:rPr>
                <w:t>3 м</w:t>
              </w:r>
            </w:smartTag>
          </w:p>
        </w:tc>
        <w:tc>
          <w:tcPr>
            <w:tcW w:w="608" w:type="pct"/>
            <w:tcBorders>
              <w:top w:val="single" w:sz="4" w:space="0" w:color="auto"/>
              <w:left w:val="single" w:sz="4" w:space="0" w:color="auto"/>
              <w:bottom w:val="single" w:sz="4" w:space="0" w:color="auto"/>
              <w:right w:val="single" w:sz="4" w:space="0" w:color="auto"/>
            </w:tcBorders>
            <w:vAlign w:val="center"/>
            <w:hideMark/>
          </w:tcPr>
          <w:p w14:paraId="7351EBBF"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Первая очередь (2026 г.)</w:t>
            </w:r>
          </w:p>
        </w:tc>
        <w:tc>
          <w:tcPr>
            <w:tcW w:w="835" w:type="pct"/>
            <w:tcBorders>
              <w:top w:val="single" w:sz="4" w:space="0" w:color="auto"/>
              <w:left w:val="single" w:sz="4" w:space="0" w:color="auto"/>
              <w:bottom w:val="single" w:sz="4" w:space="0" w:color="auto"/>
              <w:right w:val="single" w:sz="4" w:space="0" w:color="auto"/>
            </w:tcBorders>
            <w:vAlign w:val="center"/>
            <w:hideMark/>
          </w:tcPr>
          <w:p w14:paraId="28CDF693" w14:textId="77777777" w:rsidR="00E31F11" w:rsidRPr="00E31F11" w:rsidRDefault="00E31F11" w:rsidP="00E31F11">
            <w:pPr>
              <w:spacing w:after="0" w:line="240" w:lineRule="auto"/>
              <w:jc w:val="center"/>
              <w:rPr>
                <w:rFonts w:ascii="Times New Roman" w:hAnsi="Times New Roman"/>
              </w:rPr>
            </w:pPr>
            <w:r w:rsidRPr="00E31F11">
              <w:rPr>
                <w:rFonts w:ascii="Times New Roman" w:eastAsia="Times New Roman" w:hAnsi="Times New Roman"/>
                <w:lang w:eastAsia="ru-RU"/>
              </w:rPr>
              <w:t>Схема теплоснабжения ГП «</w:t>
            </w:r>
            <w:proofErr w:type="spellStart"/>
            <w:r w:rsidRPr="00E31F11">
              <w:rPr>
                <w:rFonts w:ascii="Times New Roman" w:eastAsia="Times New Roman" w:hAnsi="Times New Roman"/>
                <w:lang w:eastAsia="ru-RU"/>
              </w:rPr>
              <w:t>Хилокское</w:t>
            </w:r>
            <w:proofErr w:type="spellEnd"/>
            <w:r w:rsidRPr="00E31F11">
              <w:rPr>
                <w:rFonts w:ascii="Times New Roman" w:eastAsia="Times New Roman" w:hAnsi="Times New Roman"/>
                <w:lang w:eastAsia="ru-RU"/>
              </w:rPr>
              <w:t>»</w:t>
            </w:r>
          </w:p>
        </w:tc>
      </w:tr>
      <w:tr w:rsidR="00E31F11" w:rsidRPr="00E31F11" w14:paraId="32D9D239"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42C1AA22"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1AA8A6DB" w14:textId="77777777" w:rsidR="00E31F11" w:rsidRPr="00E31F11" w:rsidRDefault="00E31F11" w:rsidP="00E31F11">
            <w:pPr>
              <w:autoSpaceDE w:val="0"/>
              <w:autoSpaceDN w:val="0"/>
              <w:adjustRightInd w:val="0"/>
              <w:spacing w:after="0" w:line="240" w:lineRule="auto"/>
              <w:rPr>
                <w:rFonts w:ascii="Times New Roman" w:hAnsi="Times New Roman"/>
              </w:rPr>
            </w:pPr>
            <w:r w:rsidRPr="00E31F11">
              <w:rPr>
                <w:rFonts w:ascii="Times New Roman" w:hAnsi="Times New Roman"/>
              </w:rPr>
              <w:t>Существующие теплосети (ремонт)</w:t>
            </w:r>
          </w:p>
        </w:tc>
        <w:tc>
          <w:tcPr>
            <w:tcW w:w="679" w:type="pct"/>
            <w:tcBorders>
              <w:top w:val="single" w:sz="4" w:space="0" w:color="auto"/>
              <w:left w:val="single" w:sz="4" w:space="0" w:color="auto"/>
              <w:bottom w:val="single" w:sz="4" w:space="0" w:color="auto"/>
              <w:right w:val="single" w:sz="4" w:space="0" w:color="auto"/>
            </w:tcBorders>
            <w:vAlign w:val="center"/>
            <w:hideMark/>
          </w:tcPr>
          <w:p w14:paraId="5315EFF5" w14:textId="77777777" w:rsidR="00E31F11" w:rsidRPr="00E31F11" w:rsidRDefault="00E31F11" w:rsidP="00E31F11">
            <w:pPr>
              <w:tabs>
                <w:tab w:val="left" w:pos="1418"/>
              </w:tabs>
              <w:spacing w:after="0" w:line="240" w:lineRule="auto"/>
              <w:rPr>
                <w:rFonts w:ascii="Times New Roman" w:hAnsi="Times New Roman"/>
              </w:rPr>
            </w:pPr>
            <w:r w:rsidRPr="00E31F11">
              <w:rPr>
                <w:rFonts w:ascii="Times New Roman" w:eastAsia="Times New Roman" w:hAnsi="Times New Roman"/>
                <w:lang w:eastAsia="ru-RU"/>
              </w:rPr>
              <w:t xml:space="preserve">г. Хилок, ТК7а – </w:t>
            </w:r>
            <w:proofErr w:type="spellStart"/>
            <w:r w:rsidRPr="00E31F11">
              <w:rPr>
                <w:rFonts w:ascii="Times New Roman" w:eastAsia="Times New Roman" w:hAnsi="Times New Roman"/>
                <w:lang w:eastAsia="ru-RU"/>
              </w:rPr>
              <w:t>ж.д</w:t>
            </w:r>
            <w:proofErr w:type="spellEnd"/>
            <w:r w:rsidRPr="00E31F11">
              <w:rPr>
                <w:rFonts w:ascii="Times New Roman" w:eastAsia="Times New Roman" w:hAnsi="Times New Roman"/>
                <w:lang w:eastAsia="ru-RU"/>
              </w:rPr>
              <w:t>. (ул. Советская, 28 – Ключевая)</w:t>
            </w:r>
          </w:p>
        </w:tc>
        <w:tc>
          <w:tcPr>
            <w:tcW w:w="763" w:type="pct"/>
            <w:tcBorders>
              <w:top w:val="single" w:sz="4" w:space="0" w:color="auto"/>
              <w:left w:val="single" w:sz="4" w:space="0" w:color="auto"/>
              <w:bottom w:val="single" w:sz="4" w:space="0" w:color="auto"/>
              <w:right w:val="single" w:sz="4" w:space="0" w:color="auto"/>
            </w:tcBorders>
            <w:vAlign w:val="center"/>
            <w:hideMark/>
          </w:tcPr>
          <w:p w14:paraId="0BA36006"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требует уточнения на этапе проектирования</w:t>
            </w:r>
          </w:p>
        </w:tc>
        <w:tc>
          <w:tcPr>
            <w:tcW w:w="820" w:type="pct"/>
            <w:tcBorders>
              <w:top w:val="single" w:sz="4" w:space="0" w:color="auto"/>
              <w:left w:val="single" w:sz="4" w:space="0" w:color="auto"/>
              <w:bottom w:val="single" w:sz="4" w:space="0" w:color="auto"/>
              <w:right w:val="single" w:sz="4" w:space="0" w:color="auto"/>
            </w:tcBorders>
            <w:vAlign w:val="center"/>
            <w:hideMark/>
          </w:tcPr>
          <w:p w14:paraId="15A78DBD"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Охранная зона</w:t>
            </w:r>
            <w:r w:rsidRPr="00E31F11">
              <w:rPr>
                <w:rFonts w:ascii="Times New Roman" w:eastAsia="Times New Roman" w:hAnsi="Times New Roman"/>
                <w:vertAlign w:val="superscript"/>
                <w:lang w:eastAsia="ru-RU"/>
              </w:rPr>
              <w:footnoteReference w:id="41"/>
            </w:r>
            <w:r w:rsidRPr="00E31F11">
              <w:rPr>
                <w:rFonts w:ascii="Times New Roman" w:hAnsi="Times New Roman"/>
              </w:rPr>
              <w:t xml:space="preserve"> – от </w:t>
            </w:r>
            <w:smartTag w:uri="urn:schemas-microsoft-com:office:smarttags" w:element="metricconverter">
              <w:smartTagPr>
                <w:attr w:name="ProductID" w:val="3 м"/>
              </w:smartTagPr>
              <w:r w:rsidRPr="00E31F11">
                <w:rPr>
                  <w:rFonts w:ascii="Times New Roman" w:hAnsi="Times New Roman"/>
                </w:rPr>
                <w:t>3 м</w:t>
              </w:r>
            </w:smartTag>
          </w:p>
        </w:tc>
        <w:tc>
          <w:tcPr>
            <w:tcW w:w="608" w:type="pct"/>
            <w:tcBorders>
              <w:top w:val="single" w:sz="4" w:space="0" w:color="auto"/>
              <w:left w:val="single" w:sz="4" w:space="0" w:color="auto"/>
              <w:bottom w:val="single" w:sz="4" w:space="0" w:color="auto"/>
              <w:right w:val="single" w:sz="4" w:space="0" w:color="auto"/>
            </w:tcBorders>
            <w:vAlign w:val="center"/>
            <w:hideMark/>
          </w:tcPr>
          <w:p w14:paraId="57F5510B"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Первая очередь (2030 г.)</w:t>
            </w:r>
          </w:p>
        </w:tc>
        <w:tc>
          <w:tcPr>
            <w:tcW w:w="835" w:type="pct"/>
            <w:tcBorders>
              <w:top w:val="single" w:sz="4" w:space="0" w:color="auto"/>
              <w:left w:val="single" w:sz="4" w:space="0" w:color="auto"/>
              <w:bottom w:val="single" w:sz="4" w:space="0" w:color="auto"/>
              <w:right w:val="single" w:sz="4" w:space="0" w:color="auto"/>
            </w:tcBorders>
            <w:vAlign w:val="center"/>
            <w:hideMark/>
          </w:tcPr>
          <w:p w14:paraId="7932F47A" w14:textId="77777777" w:rsidR="00E31F11" w:rsidRPr="00E31F11" w:rsidRDefault="00E31F11" w:rsidP="00E31F11">
            <w:pPr>
              <w:spacing w:after="0" w:line="240" w:lineRule="auto"/>
              <w:jc w:val="center"/>
              <w:rPr>
                <w:rFonts w:ascii="Times New Roman" w:hAnsi="Times New Roman"/>
              </w:rPr>
            </w:pPr>
            <w:r w:rsidRPr="00E31F11">
              <w:rPr>
                <w:rFonts w:ascii="Times New Roman" w:eastAsia="Times New Roman" w:hAnsi="Times New Roman"/>
                <w:lang w:eastAsia="ru-RU"/>
              </w:rPr>
              <w:t>Схема теплоснабжения ГП «</w:t>
            </w:r>
            <w:proofErr w:type="spellStart"/>
            <w:r w:rsidRPr="00E31F11">
              <w:rPr>
                <w:rFonts w:ascii="Times New Roman" w:eastAsia="Times New Roman" w:hAnsi="Times New Roman"/>
                <w:lang w:eastAsia="ru-RU"/>
              </w:rPr>
              <w:t>Хилокское</w:t>
            </w:r>
            <w:proofErr w:type="spellEnd"/>
            <w:r w:rsidRPr="00E31F11">
              <w:rPr>
                <w:rFonts w:ascii="Times New Roman" w:eastAsia="Times New Roman" w:hAnsi="Times New Roman"/>
                <w:lang w:eastAsia="ru-RU"/>
              </w:rPr>
              <w:t>»</w:t>
            </w:r>
          </w:p>
        </w:tc>
      </w:tr>
      <w:tr w:rsidR="00E31F11" w:rsidRPr="00E31F11" w14:paraId="55E64166"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6962AFBE"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09FD0077" w14:textId="77777777" w:rsidR="00E31F11" w:rsidRPr="00E31F11" w:rsidRDefault="00E31F11" w:rsidP="00E31F11">
            <w:pPr>
              <w:autoSpaceDE w:val="0"/>
              <w:autoSpaceDN w:val="0"/>
              <w:adjustRightInd w:val="0"/>
              <w:spacing w:after="0" w:line="240" w:lineRule="auto"/>
              <w:rPr>
                <w:rFonts w:ascii="Times New Roman" w:hAnsi="Times New Roman"/>
              </w:rPr>
            </w:pPr>
            <w:r w:rsidRPr="00E31F11">
              <w:rPr>
                <w:rFonts w:ascii="Times New Roman" w:hAnsi="Times New Roman"/>
              </w:rPr>
              <w:t>Существующие теплосети (ремонт)</w:t>
            </w:r>
          </w:p>
        </w:tc>
        <w:tc>
          <w:tcPr>
            <w:tcW w:w="679" w:type="pct"/>
            <w:tcBorders>
              <w:top w:val="single" w:sz="4" w:space="0" w:color="auto"/>
              <w:left w:val="single" w:sz="4" w:space="0" w:color="auto"/>
              <w:bottom w:val="single" w:sz="4" w:space="0" w:color="auto"/>
              <w:right w:val="single" w:sz="4" w:space="0" w:color="auto"/>
            </w:tcBorders>
            <w:vAlign w:val="center"/>
            <w:hideMark/>
          </w:tcPr>
          <w:p w14:paraId="4A07930C" w14:textId="77777777" w:rsidR="00E31F11" w:rsidRPr="00E31F11" w:rsidRDefault="00E31F11" w:rsidP="00E31F11">
            <w:pPr>
              <w:tabs>
                <w:tab w:val="left" w:pos="1418"/>
              </w:tabs>
              <w:spacing w:after="0" w:line="240" w:lineRule="auto"/>
              <w:rPr>
                <w:rFonts w:ascii="Times New Roman" w:hAnsi="Times New Roman"/>
              </w:rPr>
            </w:pPr>
            <w:r w:rsidRPr="00E31F11">
              <w:rPr>
                <w:rFonts w:ascii="Times New Roman" w:eastAsia="Times New Roman" w:hAnsi="Times New Roman"/>
                <w:lang w:eastAsia="ru-RU"/>
              </w:rPr>
              <w:t>г. Хилок, Котельная ТУСМ</w:t>
            </w:r>
          </w:p>
        </w:tc>
        <w:tc>
          <w:tcPr>
            <w:tcW w:w="763" w:type="pct"/>
            <w:tcBorders>
              <w:top w:val="single" w:sz="4" w:space="0" w:color="auto"/>
              <w:left w:val="single" w:sz="4" w:space="0" w:color="auto"/>
              <w:bottom w:val="single" w:sz="4" w:space="0" w:color="auto"/>
              <w:right w:val="single" w:sz="4" w:space="0" w:color="auto"/>
            </w:tcBorders>
            <w:vAlign w:val="center"/>
            <w:hideMark/>
          </w:tcPr>
          <w:p w14:paraId="1FA10795"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требует уточнения на этапе проектирования</w:t>
            </w:r>
          </w:p>
        </w:tc>
        <w:tc>
          <w:tcPr>
            <w:tcW w:w="820" w:type="pct"/>
            <w:tcBorders>
              <w:top w:val="single" w:sz="4" w:space="0" w:color="auto"/>
              <w:left w:val="single" w:sz="4" w:space="0" w:color="auto"/>
              <w:bottom w:val="single" w:sz="4" w:space="0" w:color="auto"/>
              <w:right w:val="single" w:sz="4" w:space="0" w:color="auto"/>
            </w:tcBorders>
            <w:vAlign w:val="center"/>
            <w:hideMark/>
          </w:tcPr>
          <w:p w14:paraId="7FAC98E5"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Охранная зона</w:t>
            </w:r>
            <w:r w:rsidRPr="00E31F11">
              <w:rPr>
                <w:rFonts w:ascii="Times New Roman" w:eastAsia="Times New Roman" w:hAnsi="Times New Roman"/>
                <w:vertAlign w:val="superscript"/>
                <w:lang w:eastAsia="ru-RU"/>
              </w:rPr>
              <w:footnoteReference w:id="42"/>
            </w:r>
            <w:r w:rsidRPr="00E31F11">
              <w:rPr>
                <w:rFonts w:ascii="Times New Roman" w:hAnsi="Times New Roman"/>
              </w:rPr>
              <w:t xml:space="preserve"> – от </w:t>
            </w:r>
            <w:smartTag w:uri="urn:schemas-microsoft-com:office:smarttags" w:element="metricconverter">
              <w:smartTagPr>
                <w:attr w:name="ProductID" w:val="3 м"/>
              </w:smartTagPr>
              <w:r w:rsidRPr="00E31F11">
                <w:rPr>
                  <w:rFonts w:ascii="Times New Roman" w:hAnsi="Times New Roman"/>
                </w:rPr>
                <w:t>3 м</w:t>
              </w:r>
            </w:smartTag>
          </w:p>
        </w:tc>
        <w:tc>
          <w:tcPr>
            <w:tcW w:w="608" w:type="pct"/>
            <w:tcBorders>
              <w:top w:val="single" w:sz="4" w:space="0" w:color="auto"/>
              <w:left w:val="single" w:sz="4" w:space="0" w:color="auto"/>
              <w:bottom w:val="single" w:sz="4" w:space="0" w:color="auto"/>
              <w:right w:val="single" w:sz="4" w:space="0" w:color="auto"/>
            </w:tcBorders>
            <w:vAlign w:val="center"/>
            <w:hideMark/>
          </w:tcPr>
          <w:p w14:paraId="1B728B1F"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Первая очередь (до 2022 г.)</w:t>
            </w:r>
          </w:p>
        </w:tc>
        <w:tc>
          <w:tcPr>
            <w:tcW w:w="835" w:type="pct"/>
            <w:tcBorders>
              <w:top w:val="single" w:sz="4" w:space="0" w:color="auto"/>
              <w:left w:val="single" w:sz="4" w:space="0" w:color="auto"/>
              <w:bottom w:val="single" w:sz="4" w:space="0" w:color="auto"/>
              <w:right w:val="single" w:sz="4" w:space="0" w:color="auto"/>
            </w:tcBorders>
            <w:vAlign w:val="center"/>
            <w:hideMark/>
          </w:tcPr>
          <w:p w14:paraId="144FD68B" w14:textId="77777777" w:rsidR="00E31F11" w:rsidRPr="00E31F11" w:rsidRDefault="00E31F11" w:rsidP="00E31F11">
            <w:pPr>
              <w:spacing w:after="0" w:line="240" w:lineRule="auto"/>
              <w:jc w:val="center"/>
              <w:rPr>
                <w:rFonts w:ascii="Times New Roman" w:hAnsi="Times New Roman"/>
              </w:rPr>
            </w:pPr>
            <w:r w:rsidRPr="00E31F11">
              <w:rPr>
                <w:rFonts w:ascii="Times New Roman" w:eastAsia="Times New Roman" w:hAnsi="Times New Roman"/>
                <w:lang w:eastAsia="ru-RU"/>
              </w:rPr>
              <w:t>Схема теплоснабжения ГП «</w:t>
            </w:r>
            <w:proofErr w:type="spellStart"/>
            <w:r w:rsidRPr="00E31F11">
              <w:rPr>
                <w:rFonts w:ascii="Times New Roman" w:eastAsia="Times New Roman" w:hAnsi="Times New Roman"/>
                <w:lang w:eastAsia="ru-RU"/>
              </w:rPr>
              <w:t>Хилокское</w:t>
            </w:r>
            <w:proofErr w:type="spellEnd"/>
            <w:r w:rsidRPr="00E31F11">
              <w:rPr>
                <w:rFonts w:ascii="Times New Roman" w:eastAsia="Times New Roman" w:hAnsi="Times New Roman"/>
                <w:lang w:eastAsia="ru-RU"/>
              </w:rPr>
              <w:t>»</w:t>
            </w:r>
          </w:p>
        </w:tc>
      </w:tr>
      <w:tr w:rsidR="00E31F11" w:rsidRPr="00E31F11" w14:paraId="71EDBCC2"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7D67DB04"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144A170D" w14:textId="77777777" w:rsidR="00E31F11" w:rsidRPr="00E31F11" w:rsidRDefault="00E31F11" w:rsidP="00E31F11">
            <w:pPr>
              <w:autoSpaceDE w:val="0"/>
              <w:autoSpaceDN w:val="0"/>
              <w:adjustRightInd w:val="0"/>
              <w:spacing w:after="0" w:line="240" w:lineRule="auto"/>
              <w:rPr>
                <w:rFonts w:ascii="Times New Roman" w:hAnsi="Times New Roman"/>
              </w:rPr>
            </w:pPr>
            <w:r w:rsidRPr="00E31F11">
              <w:rPr>
                <w:rFonts w:ascii="Times New Roman" w:hAnsi="Times New Roman"/>
              </w:rPr>
              <w:t xml:space="preserve">Перекладка теплосетей и сетей холодного водоснабжения </w:t>
            </w:r>
          </w:p>
        </w:tc>
        <w:tc>
          <w:tcPr>
            <w:tcW w:w="679" w:type="pct"/>
            <w:tcBorders>
              <w:top w:val="single" w:sz="4" w:space="0" w:color="auto"/>
              <w:left w:val="single" w:sz="4" w:space="0" w:color="auto"/>
              <w:bottom w:val="single" w:sz="4" w:space="0" w:color="auto"/>
              <w:right w:val="single" w:sz="4" w:space="0" w:color="auto"/>
            </w:tcBorders>
            <w:vAlign w:val="center"/>
            <w:hideMark/>
          </w:tcPr>
          <w:p w14:paraId="79630517" w14:textId="77777777" w:rsidR="00E31F11" w:rsidRPr="00E31F11" w:rsidRDefault="00E31F11" w:rsidP="00E31F11">
            <w:pPr>
              <w:tabs>
                <w:tab w:val="left" w:pos="1418"/>
              </w:tabs>
              <w:spacing w:after="0" w:line="240" w:lineRule="auto"/>
              <w:rPr>
                <w:rFonts w:ascii="Times New Roman" w:hAnsi="Times New Roman"/>
              </w:rPr>
            </w:pPr>
            <w:r w:rsidRPr="00E31F11">
              <w:rPr>
                <w:rFonts w:ascii="Times New Roman" w:eastAsia="Times New Roman" w:hAnsi="Times New Roman"/>
                <w:lang w:eastAsia="ru-RU"/>
              </w:rPr>
              <w:t xml:space="preserve">г. Хилок, </w:t>
            </w:r>
            <w:r w:rsidRPr="00E31F11">
              <w:rPr>
                <w:rFonts w:ascii="Times New Roman" w:hAnsi="Times New Roman"/>
              </w:rPr>
              <w:t>от павильона до котельной ТУСМ (ул. Комсомольская, 67-а)</w:t>
            </w:r>
          </w:p>
        </w:tc>
        <w:tc>
          <w:tcPr>
            <w:tcW w:w="763" w:type="pct"/>
            <w:tcBorders>
              <w:top w:val="single" w:sz="4" w:space="0" w:color="auto"/>
              <w:left w:val="single" w:sz="4" w:space="0" w:color="auto"/>
              <w:bottom w:val="single" w:sz="4" w:space="0" w:color="auto"/>
              <w:right w:val="single" w:sz="4" w:space="0" w:color="auto"/>
            </w:tcBorders>
            <w:vAlign w:val="center"/>
            <w:hideMark/>
          </w:tcPr>
          <w:p w14:paraId="66C74C79"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требует уточнения на этапе проектирования</w:t>
            </w:r>
          </w:p>
        </w:tc>
        <w:tc>
          <w:tcPr>
            <w:tcW w:w="820" w:type="pct"/>
            <w:tcBorders>
              <w:top w:val="single" w:sz="4" w:space="0" w:color="auto"/>
              <w:left w:val="single" w:sz="4" w:space="0" w:color="auto"/>
              <w:bottom w:val="single" w:sz="4" w:space="0" w:color="auto"/>
              <w:right w:val="single" w:sz="4" w:space="0" w:color="auto"/>
            </w:tcBorders>
            <w:vAlign w:val="center"/>
            <w:hideMark/>
          </w:tcPr>
          <w:p w14:paraId="06CDA763"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Охранная зона</w:t>
            </w:r>
            <w:r w:rsidRPr="00E31F11">
              <w:rPr>
                <w:rFonts w:ascii="Times New Roman" w:eastAsia="Times New Roman" w:hAnsi="Times New Roman"/>
                <w:vertAlign w:val="superscript"/>
                <w:lang w:eastAsia="ru-RU"/>
              </w:rPr>
              <w:footnoteReference w:id="43"/>
            </w:r>
            <w:r w:rsidRPr="00E31F11">
              <w:rPr>
                <w:rFonts w:ascii="Times New Roman" w:hAnsi="Times New Roman"/>
              </w:rPr>
              <w:t xml:space="preserve"> – от </w:t>
            </w:r>
            <w:smartTag w:uri="urn:schemas-microsoft-com:office:smarttags" w:element="metricconverter">
              <w:smartTagPr>
                <w:attr w:name="ProductID" w:val="3 м"/>
              </w:smartTagPr>
              <w:r w:rsidRPr="00E31F11">
                <w:rPr>
                  <w:rFonts w:ascii="Times New Roman" w:hAnsi="Times New Roman"/>
                </w:rPr>
                <w:t>3 м</w:t>
              </w:r>
            </w:smartTag>
          </w:p>
        </w:tc>
        <w:tc>
          <w:tcPr>
            <w:tcW w:w="608" w:type="pct"/>
            <w:tcBorders>
              <w:top w:val="single" w:sz="4" w:space="0" w:color="auto"/>
              <w:left w:val="single" w:sz="4" w:space="0" w:color="auto"/>
              <w:bottom w:val="single" w:sz="4" w:space="0" w:color="auto"/>
              <w:right w:val="single" w:sz="4" w:space="0" w:color="auto"/>
            </w:tcBorders>
            <w:vAlign w:val="center"/>
            <w:hideMark/>
          </w:tcPr>
          <w:p w14:paraId="1A9B23E2"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Первая очередь (2025 г.)</w:t>
            </w:r>
          </w:p>
        </w:tc>
        <w:tc>
          <w:tcPr>
            <w:tcW w:w="835" w:type="pct"/>
            <w:tcBorders>
              <w:top w:val="single" w:sz="4" w:space="0" w:color="auto"/>
              <w:left w:val="single" w:sz="4" w:space="0" w:color="auto"/>
              <w:bottom w:val="single" w:sz="4" w:space="0" w:color="auto"/>
              <w:right w:val="single" w:sz="4" w:space="0" w:color="auto"/>
            </w:tcBorders>
            <w:vAlign w:val="center"/>
            <w:hideMark/>
          </w:tcPr>
          <w:p w14:paraId="4CBC614E" w14:textId="77777777" w:rsidR="00E31F11" w:rsidRPr="00E31F11" w:rsidRDefault="00E31F11" w:rsidP="00E31F11">
            <w:pPr>
              <w:spacing w:after="0" w:line="240" w:lineRule="auto"/>
              <w:jc w:val="center"/>
              <w:rPr>
                <w:rFonts w:ascii="Times New Roman" w:hAnsi="Times New Roman"/>
              </w:rPr>
            </w:pPr>
            <w:r w:rsidRPr="00E31F11">
              <w:rPr>
                <w:rFonts w:ascii="Times New Roman" w:eastAsia="Times New Roman" w:hAnsi="Times New Roman"/>
                <w:lang w:eastAsia="ru-RU"/>
              </w:rPr>
              <w:t>Схема теплоснабжения ГП «</w:t>
            </w:r>
            <w:proofErr w:type="spellStart"/>
            <w:r w:rsidRPr="00E31F11">
              <w:rPr>
                <w:rFonts w:ascii="Times New Roman" w:eastAsia="Times New Roman" w:hAnsi="Times New Roman"/>
                <w:lang w:eastAsia="ru-RU"/>
              </w:rPr>
              <w:t>Хилокское</w:t>
            </w:r>
            <w:proofErr w:type="spellEnd"/>
            <w:r w:rsidRPr="00E31F11">
              <w:rPr>
                <w:rFonts w:ascii="Times New Roman" w:eastAsia="Times New Roman" w:hAnsi="Times New Roman"/>
                <w:lang w:eastAsia="ru-RU"/>
              </w:rPr>
              <w:t>»</w:t>
            </w:r>
          </w:p>
        </w:tc>
      </w:tr>
      <w:tr w:rsidR="00E31F11" w:rsidRPr="00E31F11" w14:paraId="34308897"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486F4CFF"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70E9A97A" w14:textId="77777777" w:rsidR="00E31F11" w:rsidRPr="00E31F11" w:rsidRDefault="00E31F11" w:rsidP="00E31F11">
            <w:pPr>
              <w:autoSpaceDE w:val="0"/>
              <w:autoSpaceDN w:val="0"/>
              <w:adjustRightInd w:val="0"/>
              <w:spacing w:after="0" w:line="240" w:lineRule="auto"/>
              <w:rPr>
                <w:rFonts w:ascii="Times New Roman" w:hAnsi="Times New Roman"/>
              </w:rPr>
            </w:pPr>
            <w:r w:rsidRPr="00E31F11">
              <w:rPr>
                <w:rFonts w:ascii="Times New Roman" w:hAnsi="Times New Roman"/>
              </w:rPr>
              <w:t>Теплосети</w:t>
            </w:r>
          </w:p>
        </w:tc>
        <w:tc>
          <w:tcPr>
            <w:tcW w:w="679" w:type="pct"/>
            <w:tcBorders>
              <w:top w:val="single" w:sz="4" w:space="0" w:color="auto"/>
              <w:left w:val="single" w:sz="4" w:space="0" w:color="auto"/>
              <w:bottom w:val="single" w:sz="4" w:space="0" w:color="auto"/>
              <w:right w:val="single" w:sz="4" w:space="0" w:color="auto"/>
            </w:tcBorders>
            <w:vAlign w:val="center"/>
            <w:hideMark/>
          </w:tcPr>
          <w:p w14:paraId="4F179B2A" w14:textId="77777777" w:rsidR="00E31F11" w:rsidRPr="00E31F11" w:rsidRDefault="00E31F11" w:rsidP="00E31F11">
            <w:pPr>
              <w:tabs>
                <w:tab w:val="left" w:pos="1418"/>
              </w:tabs>
              <w:spacing w:after="0" w:line="240" w:lineRule="auto"/>
              <w:rPr>
                <w:rFonts w:ascii="Times New Roman" w:hAnsi="Times New Roman"/>
              </w:rPr>
            </w:pPr>
            <w:r w:rsidRPr="00E31F11">
              <w:rPr>
                <w:rFonts w:ascii="Times New Roman" w:eastAsia="Times New Roman" w:hAnsi="Times New Roman"/>
                <w:lang w:eastAsia="ru-RU"/>
              </w:rPr>
              <w:t xml:space="preserve">г. Хилок, </w:t>
            </w:r>
            <w:r w:rsidRPr="00E31F11">
              <w:rPr>
                <w:rFonts w:ascii="Times New Roman" w:hAnsi="Times New Roman"/>
              </w:rPr>
              <w:t>ТК10а – Ленина, 10</w:t>
            </w:r>
          </w:p>
        </w:tc>
        <w:tc>
          <w:tcPr>
            <w:tcW w:w="763" w:type="pct"/>
            <w:tcBorders>
              <w:top w:val="single" w:sz="4" w:space="0" w:color="auto"/>
              <w:left w:val="single" w:sz="4" w:space="0" w:color="auto"/>
              <w:bottom w:val="single" w:sz="4" w:space="0" w:color="auto"/>
              <w:right w:val="single" w:sz="4" w:space="0" w:color="auto"/>
            </w:tcBorders>
            <w:vAlign w:val="center"/>
            <w:hideMark/>
          </w:tcPr>
          <w:p w14:paraId="57A87F2F"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требует уточнения на этапе проектирования</w:t>
            </w:r>
          </w:p>
        </w:tc>
        <w:tc>
          <w:tcPr>
            <w:tcW w:w="820" w:type="pct"/>
            <w:tcBorders>
              <w:top w:val="single" w:sz="4" w:space="0" w:color="auto"/>
              <w:left w:val="single" w:sz="4" w:space="0" w:color="auto"/>
              <w:bottom w:val="single" w:sz="4" w:space="0" w:color="auto"/>
              <w:right w:val="single" w:sz="4" w:space="0" w:color="auto"/>
            </w:tcBorders>
            <w:vAlign w:val="center"/>
            <w:hideMark/>
          </w:tcPr>
          <w:p w14:paraId="7624219C"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Охранная зона</w:t>
            </w:r>
            <w:r w:rsidRPr="00E31F11">
              <w:rPr>
                <w:rFonts w:ascii="Times New Roman" w:eastAsia="Times New Roman" w:hAnsi="Times New Roman"/>
                <w:vertAlign w:val="superscript"/>
                <w:lang w:eastAsia="ru-RU"/>
              </w:rPr>
              <w:footnoteReference w:id="44"/>
            </w:r>
            <w:r w:rsidRPr="00E31F11">
              <w:rPr>
                <w:rFonts w:ascii="Times New Roman" w:hAnsi="Times New Roman"/>
              </w:rPr>
              <w:t xml:space="preserve"> – от </w:t>
            </w:r>
            <w:smartTag w:uri="urn:schemas-microsoft-com:office:smarttags" w:element="metricconverter">
              <w:smartTagPr>
                <w:attr w:name="ProductID" w:val="3 м"/>
              </w:smartTagPr>
              <w:r w:rsidRPr="00E31F11">
                <w:rPr>
                  <w:rFonts w:ascii="Times New Roman" w:hAnsi="Times New Roman"/>
                </w:rPr>
                <w:t>3 м</w:t>
              </w:r>
            </w:smartTag>
          </w:p>
        </w:tc>
        <w:tc>
          <w:tcPr>
            <w:tcW w:w="608" w:type="pct"/>
            <w:tcBorders>
              <w:top w:val="single" w:sz="4" w:space="0" w:color="auto"/>
              <w:left w:val="single" w:sz="4" w:space="0" w:color="auto"/>
              <w:bottom w:val="single" w:sz="4" w:space="0" w:color="auto"/>
              <w:right w:val="single" w:sz="4" w:space="0" w:color="auto"/>
            </w:tcBorders>
            <w:vAlign w:val="center"/>
            <w:hideMark/>
          </w:tcPr>
          <w:p w14:paraId="632A6152"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Первая очередь (до 2022 г.)</w:t>
            </w:r>
          </w:p>
        </w:tc>
        <w:tc>
          <w:tcPr>
            <w:tcW w:w="835" w:type="pct"/>
            <w:tcBorders>
              <w:top w:val="single" w:sz="4" w:space="0" w:color="auto"/>
              <w:left w:val="single" w:sz="4" w:space="0" w:color="auto"/>
              <w:bottom w:val="single" w:sz="4" w:space="0" w:color="auto"/>
              <w:right w:val="single" w:sz="4" w:space="0" w:color="auto"/>
            </w:tcBorders>
            <w:vAlign w:val="center"/>
            <w:hideMark/>
          </w:tcPr>
          <w:p w14:paraId="6BE4662C" w14:textId="77777777" w:rsidR="00E31F11" w:rsidRPr="00E31F11" w:rsidRDefault="00E31F11" w:rsidP="00E31F11">
            <w:pPr>
              <w:spacing w:after="0" w:line="240" w:lineRule="auto"/>
              <w:jc w:val="center"/>
              <w:rPr>
                <w:rFonts w:ascii="Times New Roman" w:hAnsi="Times New Roman"/>
              </w:rPr>
            </w:pPr>
            <w:r w:rsidRPr="00E31F11">
              <w:rPr>
                <w:rFonts w:ascii="Times New Roman" w:eastAsia="Times New Roman" w:hAnsi="Times New Roman"/>
                <w:lang w:eastAsia="ru-RU"/>
              </w:rPr>
              <w:t>Схема теплоснабжения ГП «</w:t>
            </w:r>
            <w:proofErr w:type="spellStart"/>
            <w:r w:rsidRPr="00E31F11">
              <w:rPr>
                <w:rFonts w:ascii="Times New Roman" w:eastAsia="Times New Roman" w:hAnsi="Times New Roman"/>
                <w:lang w:eastAsia="ru-RU"/>
              </w:rPr>
              <w:t>Хилокское</w:t>
            </w:r>
            <w:proofErr w:type="spellEnd"/>
            <w:r w:rsidRPr="00E31F11">
              <w:rPr>
                <w:rFonts w:ascii="Times New Roman" w:eastAsia="Times New Roman" w:hAnsi="Times New Roman"/>
                <w:lang w:eastAsia="ru-RU"/>
              </w:rPr>
              <w:t>»</w:t>
            </w:r>
          </w:p>
        </w:tc>
      </w:tr>
      <w:tr w:rsidR="00E31F11" w:rsidRPr="00E31F11" w14:paraId="324C1EF7"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44F4E431"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01E315C1" w14:textId="77777777" w:rsidR="00E31F11" w:rsidRPr="00E31F11" w:rsidRDefault="00E31F11" w:rsidP="00E31F11">
            <w:pPr>
              <w:autoSpaceDE w:val="0"/>
              <w:autoSpaceDN w:val="0"/>
              <w:adjustRightInd w:val="0"/>
              <w:spacing w:after="0" w:line="240" w:lineRule="auto"/>
              <w:rPr>
                <w:rFonts w:ascii="Times New Roman" w:hAnsi="Times New Roman"/>
              </w:rPr>
            </w:pPr>
            <w:r w:rsidRPr="00E31F11">
              <w:rPr>
                <w:rFonts w:ascii="Times New Roman" w:hAnsi="Times New Roman"/>
              </w:rPr>
              <w:t xml:space="preserve">Замена теплосетей </w:t>
            </w:r>
          </w:p>
        </w:tc>
        <w:tc>
          <w:tcPr>
            <w:tcW w:w="679" w:type="pct"/>
            <w:tcBorders>
              <w:top w:val="single" w:sz="4" w:space="0" w:color="auto"/>
              <w:left w:val="single" w:sz="4" w:space="0" w:color="auto"/>
              <w:bottom w:val="single" w:sz="4" w:space="0" w:color="auto"/>
              <w:right w:val="single" w:sz="4" w:space="0" w:color="auto"/>
            </w:tcBorders>
            <w:vAlign w:val="center"/>
            <w:hideMark/>
          </w:tcPr>
          <w:p w14:paraId="7FC63A71" w14:textId="77777777" w:rsidR="00E31F11" w:rsidRPr="00E31F11" w:rsidRDefault="00E31F11" w:rsidP="00E31F11">
            <w:pPr>
              <w:tabs>
                <w:tab w:val="left" w:pos="1418"/>
              </w:tabs>
              <w:spacing w:after="0" w:line="240" w:lineRule="auto"/>
              <w:rPr>
                <w:rFonts w:ascii="Times New Roman" w:hAnsi="Times New Roman"/>
              </w:rPr>
            </w:pPr>
            <w:r w:rsidRPr="00E31F11">
              <w:rPr>
                <w:rFonts w:ascii="Times New Roman" w:eastAsia="Times New Roman" w:hAnsi="Times New Roman"/>
                <w:lang w:eastAsia="ru-RU"/>
              </w:rPr>
              <w:t xml:space="preserve">г. Хилок, </w:t>
            </w:r>
            <w:r w:rsidRPr="00E31F11">
              <w:rPr>
                <w:rFonts w:ascii="Times New Roman" w:hAnsi="Times New Roman"/>
              </w:rPr>
              <w:t xml:space="preserve">от </w:t>
            </w:r>
            <w:proofErr w:type="spellStart"/>
            <w:r w:rsidRPr="00E31F11">
              <w:rPr>
                <w:rFonts w:ascii="Times New Roman" w:hAnsi="Times New Roman"/>
              </w:rPr>
              <w:t>ж.д</w:t>
            </w:r>
            <w:proofErr w:type="spellEnd"/>
            <w:r w:rsidRPr="00E31F11">
              <w:rPr>
                <w:rFonts w:ascii="Times New Roman" w:hAnsi="Times New Roman"/>
              </w:rPr>
              <w:t xml:space="preserve">. № </w:t>
            </w:r>
            <w:r w:rsidRPr="00E31F11">
              <w:rPr>
                <w:rFonts w:ascii="Times New Roman" w:hAnsi="Times New Roman"/>
              </w:rPr>
              <w:lastRenderedPageBreak/>
              <w:t>11 до ТК9 (ул. Дзержинского)</w:t>
            </w:r>
          </w:p>
        </w:tc>
        <w:tc>
          <w:tcPr>
            <w:tcW w:w="763" w:type="pct"/>
            <w:tcBorders>
              <w:top w:val="single" w:sz="4" w:space="0" w:color="auto"/>
              <w:left w:val="single" w:sz="4" w:space="0" w:color="auto"/>
              <w:bottom w:val="single" w:sz="4" w:space="0" w:color="auto"/>
              <w:right w:val="single" w:sz="4" w:space="0" w:color="auto"/>
            </w:tcBorders>
            <w:vAlign w:val="center"/>
            <w:hideMark/>
          </w:tcPr>
          <w:p w14:paraId="72BCFD22"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lastRenderedPageBreak/>
              <w:t xml:space="preserve">требует уточнения на </w:t>
            </w:r>
            <w:r w:rsidRPr="00E31F11">
              <w:rPr>
                <w:rFonts w:ascii="Times New Roman" w:hAnsi="Times New Roman"/>
              </w:rPr>
              <w:lastRenderedPageBreak/>
              <w:t>этапе проектирования</w:t>
            </w:r>
          </w:p>
        </w:tc>
        <w:tc>
          <w:tcPr>
            <w:tcW w:w="820" w:type="pct"/>
            <w:tcBorders>
              <w:top w:val="single" w:sz="4" w:space="0" w:color="auto"/>
              <w:left w:val="single" w:sz="4" w:space="0" w:color="auto"/>
              <w:bottom w:val="single" w:sz="4" w:space="0" w:color="auto"/>
              <w:right w:val="single" w:sz="4" w:space="0" w:color="auto"/>
            </w:tcBorders>
            <w:vAlign w:val="center"/>
            <w:hideMark/>
          </w:tcPr>
          <w:p w14:paraId="5747EA7A"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lastRenderedPageBreak/>
              <w:t>Охранная зона</w:t>
            </w:r>
            <w:r w:rsidRPr="00E31F11">
              <w:rPr>
                <w:rFonts w:ascii="Times New Roman" w:eastAsia="Times New Roman" w:hAnsi="Times New Roman"/>
                <w:vertAlign w:val="superscript"/>
                <w:lang w:eastAsia="ru-RU"/>
              </w:rPr>
              <w:footnoteReference w:id="45"/>
            </w:r>
            <w:r w:rsidRPr="00E31F11">
              <w:rPr>
                <w:rFonts w:ascii="Times New Roman" w:hAnsi="Times New Roman"/>
              </w:rPr>
              <w:t xml:space="preserve"> – от </w:t>
            </w:r>
            <w:smartTag w:uri="urn:schemas-microsoft-com:office:smarttags" w:element="metricconverter">
              <w:smartTagPr>
                <w:attr w:name="ProductID" w:val="3 м"/>
              </w:smartTagPr>
              <w:r w:rsidRPr="00E31F11">
                <w:rPr>
                  <w:rFonts w:ascii="Times New Roman" w:hAnsi="Times New Roman"/>
                </w:rPr>
                <w:t>3 м</w:t>
              </w:r>
            </w:smartTag>
          </w:p>
        </w:tc>
        <w:tc>
          <w:tcPr>
            <w:tcW w:w="608" w:type="pct"/>
            <w:tcBorders>
              <w:top w:val="single" w:sz="4" w:space="0" w:color="auto"/>
              <w:left w:val="single" w:sz="4" w:space="0" w:color="auto"/>
              <w:bottom w:val="single" w:sz="4" w:space="0" w:color="auto"/>
              <w:right w:val="single" w:sz="4" w:space="0" w:color="auto"/>
            </w:tcBorders>
            <w:vAlign w:val="center"/>
            <w:hideMark/>
          </w:tcPr>
          <w:p w14:paraId="7CFB1E29"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 xml:space="preserve">Первая очередь </w:t>
            </w:r>
            <w:r w:rsidRPr="00E31F11">
              <w:rPr>
                <w:rFonts w:ascii="Times New Roman" w:eastAsia="Times New Roman" w:hAnsi="Times New Roman"/>
                <w:lang w:eastAsia="ru-RU"/>
              </w:rPr>
              <w:lastRenderedPageBreak/>
              <w:t>(до 2027 г.)</w:t>
            </w:r>
          </w:p>
        </w:tc>
        <w:tc>
          <w:tcPr>
            <w:tcW w:w="835" w:type="pct"/>
            <w:tcBorders>
              <w:top w:val="single" w:sz="4" w:space="0" w:color="auto"/>
              <w:left w:val="single" w:sz="4" w:space="0" w:color="auto"/>
              <w:bottom w:val="single" w:sz="4" w:space="0" w:color="auto"/>
              <w:right w:val="single" w:sz="4" w:space="0" w:color="auto"/>
            </w:tcBorders>
            <w:vAlign w:val="center"/>
            <w:hideMark/>
          </w:tcPr>
          <w:p w14:paraId="48C114EA" w14:textId="77777777" w:rsidR="00E31F11" w:rsidRPr="00E31F11" w:rsidRDefault="00E31F11" w:rsidP="00E31F11">
            <w:pPr>
              <w:spacing w:after="0" w:line="240" w:lineRule="auto"/>
              <w:jc w:val="center"/>
              <w:rPr>
                <w:rFonts w:ascii="Times New Roman" w:hAnsi="Times New Roman"/>
              </w:rPr>
            </w:pPr>
            <w:r w:rsidRPr="00E31F11">
              <w:rPr>
                <w:rFonts w:ascii="Times New Roman" w:eastAsia="Times New Roman" w:hAnsi="Times New Roman"/>
                <w:lang w:eastAsia="ru-RU"/>
              </w:rPr>
              <w:lastRenderedPageBreak/>
              <w:t xml:space="preserve">Схема теплоснабжения </w:t>
            </w:r>
            <w:r w:rsidRPr="00E31F11">
              <w:rPr>
                <w:rFonts w:ascii="Times New Roman" w:eastAsia="Times New Roman" w:hAnsi="Times New Roman"/>
                <w:lang w:eastAsia="ru-RU"/>
              </w:rPr>
              <w:lastRenderedPageBreak/>
              <w:t>ГП «</w:t>
            </w:r>
            <w:proofErr w:type="spellStart"/>
            <w:r w:rsidRPr="00E31F11">
              <w:rPr>
                <w:rFonts w:ascii="Times New Roman" w:eastAsia="Times New Roman" w:hAnsi="Times New Roman"/>
                <w:lang w:eastAsia="ru-RU"/>
              </w:rPr>
              <w:t>Хилокское</w:t>
            </w:r>
            <w:proofErr w:type="spellEnd"/>
            <w:r w:rsidRPr="00E31F11">
              <w:rPr>
                <w:rFonts w:ascii="Times New Roman" w:eastAsia="Times New Roman" w:hAnsi="Times New Roman"/>
                <w:lang w:eastAsia="ru-RU"/>
              </w:rPr>
              <w:t>»</w:t>
            </w:r>
          </w:p>
        </w:tc>
      </w:tr>
      <w:tr w:rsidR="00E31F11" w:rsidRPr="00E31F11" w14:paraId="178AD98B"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2D4CA7EC"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70D2D96E" w14:textId="77777777" w:rsidR="00E31F11" w:rsidRPr="00E31F11" w:rsidRDefault="00E31F11" w:rsidP="00E31F11">
            <w:pPr>
              <w:autoSpaceDE w:val="0"/>
              <w:autoSpaceDN w:val="0"/>
              <w:adjustRightInd w:val="0"/>
              <w:spacing w:after="0" w:line="240" w:lineRule="auto"/>
              <w:rPr>
                <w:rFonts w:ascii="Times New Roman" w:hAnsi="Times New Roman"/>
              </w:rPr>
            </w:pPr>
            <w:r w:rsidRPr="00E31F11">
              <w:rPr>
                <w:rFonts w:ascii="Times New Roman" w:hAnsi="Times New Roman"/>
              </w:rPr>
              <w:t>Реконструкция центральной котельной</w:t>
            </w:r>
          </w:p>
        </w:tc>
        <w:tc>
          <w:tcPr>
            <w:tcW w:w="679" w:type="pct"/>
            <w:tcBorders>
              <w:top w:val="single" w:sz="4" w:space="0" w:color="auto"/>
              <w:left w:val="single" w:sz="4" w:space="0" w:color="auto"/>
              <w:bottom w:val="single" w:sz="4" w:space="0" w:color="auto"/>
              <w:right w:val="single" w:sz="4" w:space="0" w:color="auto"/>
            </w:tcBorders>
            <w:vAlign w:val="center"/>
            <w:hideMark/>
          </w:tcPr>
          <w:p w14:paraId="63EC42DA" w14:textId="77777777" w:rsidR="00E31F11" w:rsidRPr="00E31F11" w:rsidRDefault="00E31F11" w:rsidP="00E31F11">
            <w:pPr>
              <w:tabs>
                <w:tab w:val="left" w:pos="1418"/>
              </w:tabs>
              <w:spacing w:after="0" w:line="240" w:lineRule="auto"/>
              <w:rPr>
                <w:rFonts w:ascii="Times New Roman" w:hAnsi="Times New Roman"/>
              </w:rPr>
            </w:pPr>
            <w:r w:rsidRPr="00E31F11">
              <w:rPr>
                <w:rFonts w:ascii="Times New Roman" w:eastAsia="Times New Roman" w:hAnsi="Times New Roman"/>
                <w:lang w:eastAsia="ru-RU"/>
              </w:rPr>
              <w:t>г. 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79CD82A1"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с заменой теплообменников, циклонов, транспортерной ленты и дробилки, насосов и котлов №№ 1-3</w:t>
            </w:r>
          </w:p>
        </w:tc>
        <w:tc>
          <w:tcPr>
            <w:tcW w:w="820" w:type="pct"/>
            <w:tcBorders>
              <w:top w:val="single" w:sz="4" w:space="0" w:color="auto"/>
              <w:left w:val="single" w:sz="4" w:space="0" w:color="auto"/>
              <w:bottom w:val="single" w:sz="4" w:space="0" w:color="auto"/>
              <w:right w:val="single" w:sz="4" w:space="0" w:color="auto"/>
            </w:tcBorders>
            <w:vAlign w:val="center"/>
            <w:hideMark/>
          </w:tcPr>
          <w:p w14:paraId="5C1947BB"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sz w:val="20"/>
                <w:szCs w:val="20"/>
              </w:rPr>
              <w:t>Согласно расчётам</w:t>
            </w:r>
            <w:r w:rsidRPr="00E31F11">
              <w:rPr>
                <w:rFonts w:ascii="Times New Roman" w:hAnsi="Times New Roman"/>
                <w:sz w:val="20"/>
                <w:szCs w:val="20"/>
                <w:vertAlign w:val="superscript"/>
              </w:rPr>
              <w:footnoteReference w:id="46"/>
            </w:r>
          </w:p>
        </w:tc>
        <w:tc>
          <w:tcPr>
            <w:tcW w:w="608" w:type="pct"/>
            <w:tcBorders>
              <w:top w:val="single" w:sz="4" w:space="0" w:color="auto"/>
              <w:left w:val="single" w:sz="4" w:space="0" w:color="auto"/>
              <w:bottom w:val="single" w:sz="4" w:space="0" w:color="auto"/>
              <w:right w:val="single" w:sz="4" w:space="0" w:color="auto"/>
            </w:tcBorders>
            <w:vAlign w:val="center"/>
            <w:hideMark/>
          </w:tcPr>
          <w:p w14:paraId="50E1CAD7"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Первая очередь (2021-2033 гг.)</w:t>
            </w:r>
          </w:p>
        </w:tc>
        <w:tc>
          <w:tcPr>
            <w:tcW w:w="835" w:type="pct"/>
            <w:tcBorders>
              <w:top w:val="single" w:sz="4" w:space="0" w:color="auto"/>
              <w:left w:val="single" w:sz="4" w:space="0" w:color="auto"/>
              <w:bottom w:val="single" w:sz="4" w:space="0" w:color="auto"/>
              <w:right w:val="single" w:sz="4" w:space="0" w:color="auto"/>
            </w:tcBorders>
            <w:vAlign w:val="center"/>
            <w:hideMark/>
          </w:tcPr>
          <w:p w14:paraId="012F8841" w14:textId="77777777" w:rsidR="00E31F11" w:rsidRPr="00E31F11" w:rsidRDefault="00E31F11" w:rsidP="00E31F11">
            <w:pPr>
              <w:spacing w:after="0" w:line="240" w:lineRule="auto"/>
              <w:jc w:val="center"/>
              <w:rPr>
                <w:rFonts w:ascii="Times New Roman" w:hAnsi="Times New Roman"/>
              </w:rPr>
            </w:pPr>
            <w:r w:rsidRPr="00E31F11">
              <w:rPr>
                <w:rFonts w:ascii="Times New Roman" w:eastAsia="Times New Roman" w:hAnsi="Times New Roman"/>
                <w:lang w:eastAsia="ru-RU"/>
              </w:rPr>
              <w:t>Схема теплоснабжения ГП «</w:t>
            </w:r>
            <w:proofErr w:type="spellStart"/>
            <w:r w:rsidRPr="00E31F11">
              <w:rPr>
                <w:rFonts w:ascii="Times New Roman" w:eastAsia="Times New Roman" w:hAnsi="Times New Roman"/>
                <w:lang w:eastAsia="ru-RU"/>
              </w:rPr>
              <w:t>Хилокское</w:t>
            </w:r>
            <w:proofErr w:type="spellEnd"/>
            <w:r w:rsidRPr="00E31F11">
              <w:rPr>
                <w:rFonts w:ascii="Times New Roman" w:eastAsia="Times New Roman" w:hAnsi="Times New Roman"/>
                <w:lang w:eastAsia="ru-RU"/>
              </w:rPr>
              <w:t>»</w:t>
            </w:r>
          </w:p>
        </w:tc>
      </w:tr>
      <w:tr w:rsidR="00E31F11" w:rsidRPr="00E31F11" w14:paraId="28D96FD8"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44C85841"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54EE81C7" w14:textId="77777777" w:rsidR="00E31F11" w:rsidRPr="00E31F11" w:rsidRDefault="00E31F11" w:rsidP="00E31F11">
            <w:pPr>
              <w:autoSpaceDE w:val="0"/>
              <w:autoSpaceDN w:val="0"/>
              <w:adjustRightInd w:val="0"/>
              <w:spacing w:after="0" w:line="240" w:lineRule="auto"/>
              <w:rPr>
                <w:rFonts w:ascii="Times New Roman" w:hAnsi="Times New Roman"/>
              </w:rPr>
            </w:pPr>
            <w:r w:rsidRPr="00E31F11">
              <w:rPr>
                <w:rFonts w:ascii="Times New Roman" w:hAnsi="Times New Roman"/>
              </w:rPr>
              <w:t>Реконструкция котельной школы № 13</w:t>
            </w:r>
          </w:p>
        </w:tc>
        <w:tc>
          <w:tcPr>
            <w:tcW w:w="679" w:type="pct"/>
            <w:tcBorders>
              <w:top w:val="single" w:sz="4" w:space="0" w:color="auto"/>
              <w:left w:val="single" w:sz="4" w:space="0" w:color="auto"/>
              <w:bottom w:val="single" w:sz="4" w:space="0" w:color="auto"/>
              <w:right w:val="single" w:sz="4" w:space="0" w:color="auto"/>
            </w:tcBorders>
            <w:vAlign w:val="center"/>
            <w:hideMark/>
          </w:tcPr>
          <w:p w14:paraId="5CF58E73" w14:textId="77777777" w:rsidR="00E31F11" w:rsidRPr="00E31F11" w:rsidRDefault="00E31F11" w:rsidP="00E31F11">
            <w:pPr>
              <w:tabs>
                <w:tab w:val="left" w:pos="1418"/>
              </w:tabs>
              <w:spacing w:after="0" w:line="240" w:lineRule="auto"/>
              <w:rPr>
                <w:rFonts w:ascii="Times New Roman" w:hAnsi="Times New Roman"/>
              </w:rPr>
            </w:pPr>
            <w:r w:rsidRPr="00E31F11">
              <w:rPr>
                <w:rFonts w:ascii="Times New Roman" w:eastAsia="Times New Roman" w:hAnsi="Times New Roman"/>
                <w:lang w:eastAsia="ru-RU"/>
              </w:rPr>
              <w:t>г. 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5366C5D7"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замена котла и котельного оборудования</w:t>
            </w:r>
          </w:p>
        </w:tc>
        <w:tc>
          <w:tcPr>
            <w:tcW w:w="820" w:type="pct"/>
            <w:tcBorders>
              <w:top w:val="single" w:sz="4" w:space="0" w:color="auto"/>
              <w:left w:val="single" w:sz="4" w:space="0" w:color="auto"/>
              <w:bottom w:val="single" w:sz="4" w:space="0" w:color="auto"/>
              <w:right w:val="single" w:sz="4" w:space="0" w:color="auto"/>
            </w:tcBorders>
            <w:vAlign w:val="center"/>
            <w:hideMark/>
          </w:tcPr>
          <w:p w14:paraId="28C0B0CF"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sz w:val="20"/>
                <w:szCs w:val="20"/>
              </w:rPr>
              <w:t>Согласно расчётам</w:t>
            </w:r>
            <w:r w:rsidRPr="00E31F11">
              <w:rPr>
                <w:rFonts w:ascii="Times New Roman" w:hAnsi="Times New Roman"/>
                <w:sz w:val="20"/>
                <w:szCs w:val="20"/>
                <w:vertAlign w:val="superscript"/>
              </w:rPr>
              <w:footnoteReference w:id="47"/>
            </w:r>
          </w:p>
        </w:tc>
        <w:tc>
          <w:tcPr>
            <w:tcW w:w="608" w:type="pct"/>
            <w:tcBorders>
              <w:top w:val="single" w:sz="4" w:space="0" w:color="auto"/>
              <w:left w:val="single" w:sz="4" w:space="0" w:color="auto"/>
              <w:bottom w:val="single" w:sz="4" w:space="0" w:color="auto"/>
              <w:right w:val="single" w:sz="4" w:space="0" w:color="auto"/>
            </w:tcBorders>
            <w:vAlign w:val="center"/>
            <w:hideMark/>
          </w:tcPr>
          <w:p w14:paraId="034BB7AA"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Первая очередь</w:t>
            </w:r>
          </w:p>
        </w:tc>
        <w:tc>
          <w:tcPr>
            <w:tcW w:w="835" w:type="pct"/>
            <w:tcBorders>
              <w:top w:val="single" w:sz="4" w:space="0" w:color="auto"/>
              <w:left w:val="single" w:sz="4" w:space="0" w:color="auto"/>
              <w:bottom w:val="single" w:sz="4" w:space="0" w:color="auto"/>
              <w:right w:val="single" w:sz="4" w:space="0" w:color="auto"/>
            </w:tcBorders>
            <w:vAlign w:val="center"/>
            <w:hideMark/>
          </w:tcPr>
          <w:p w14:paraId="0AD1ACA8" w14:textId="77777777" w:rsidR="00E31F11" w:rsidRPr="00E31F11" w:rsidRDefault="00E31F11" w:rsidP="00E31F11">
            <w:pPr>
              <w:spacing w:after="0" w:line="240" w:lineRule="auto"/>
              <w:jc w:val="center"/>
              <w:rPr>
                <w:rFonts w:ascii="Times New Roman" w:hAnsi="Times New Roman"/>
              </w:rPr>
            </w:pPr>
            <w:r w:rsidRPr="00E31F11">
              <w:rPr>
                <w:rFonts w:ascii="Times New Roman" w:eastAsia="Times New Roman" w:hAnsi="Times New Roman"/>
                <w:lang w:eastAsia="ru-RU"/>
              </w:rPr>
              <w:t>Схема теплоснабжения ГП «</w:t>
            </w:r>
            <w:proofErr w:type="spellStart"/>
            <w:r w:rsidRPr="00E31F11">
              <w:rPr>
                <w:rFonts w:ascii="Times New Roman" w:eastAsia="Times New Roman" w:hAnsi="Times New Roman"/>
                <w:lang w:eastAsia="ru-RU"/>
              </w:rPr>
              <w:t>Хилокское</w:t>
            </w:r>
            <w:proofErr w:type="spellEnd"/>
            <w:r w:rsidRPr="00E31F11">
              <w:rPr>
                <w:rFonts w:ascii="Times New Roman" w:eastAsia="Times New Roman" w:hAnsi="Times New Roman"/>
                <w:lang w:eastAsia="ru-RU"/>
              </w:rPr>
              <w:t>»</w:t>
            </w:r>
          </w:p>
        </w:tc>
      </w:tr>
      <w:tr w:rsidR="00E31F11" w:rsidRPr="00E31F11" w14:paraId="779D5D45"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38A46E87"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1730FD0F" w14:textId="77777777" w:rsidR="00E31F11" w:rsidRPr="00E31F11" w:rsidRDefault="00E31F11" w:rsidP="00E31F11">
            <w:pPr>
              <w:autoSpaceDE w:val="0"/>
              <w:autoSpaceDN w:val="0"/>
              <w:adjustRightInd w:val="0"/>
              <w:spacing w:after="0" w:line="240" w:lineRule="auto"/>
              <w:rPr>
                <w:rFonts w:ascii="Times New Roman" w:hAnsi="Times New Roman"/>
              </w:rPr>
            </w:pPr>
            <w:r w:rsidRPr="00E31F11">
              <w:rPr>
                <w:rFonts w:ascii="Times New Roman" w:hAnsi="Times New Roman"/>
              </w:rPr>
              <w:t>Канализация ливневая (закрытая)</w:t>
            </w:r>
          </w:p>
        </w:tc>
        <w:tc>
          <w:tcPr>
            <w:tcW w:w="679" w:type="pct"/>
            <w:tcBorders>
              <w:top w:val="single" w:sz="4" w:space="0" w:color="auto"/>
              <w:left w:val="single" w:sz="4" w:space="0" w:color="auto"/>
              <w:bottom w:val="single" w:sz="4" w:space="0" w:color="auto"/>
              <w:right w:val="single" w:sz="4" w:space="0" w:color="auto"/>
            </w:tcBorders>
            <w:vAlign w:val="center"/>
            <w:hideMark/>
          </w:tcPr>
          <w:p w14:paraId="4D68F9AC" w14:textId="77777777" w:rsidR="00E31F11" w:rsidRPr="00E31F11" w:rsidRDefault="00E31F11" w:rsidP="00E31F11">
            <w:pPr>
              <w:tabs>
                <w:tab w:val="left" w:pos="1418"/>
              </w:tabs>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г. 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4F3F116D"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30,0 км</w:t>
            </w:r>
          </w:p>
        </w:tc>
        <w:tc>
          <w:tcPr>
            <w:tcW w:w="820" w:type="pct"/>
            <w:tcBorders>
              <w:top w:val="single" w:sz="4" w:space="0" w:color="auto"/>
              <w:left w:val="single" w:sz="4" w:space="0" w:color="auto"/>
              <w:bottom w:val="single" w:sz="4" w:space="0" w:color="auto"/>
              <w:right w:val="single" w:sz="4" w:space="0" w:color="auto"/>
            </w:tcBorders>
            <w:vAlign w:val="center"/>
            <w:hideMark/>
          </w:tcPr>
          <w:p w14:paraId="418C698D"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Не устанавливается</w:t>
            </w:r>
          </w:p>
        </w:tc>
        <w:tc>
          <w:tcPr>
            <w:tcW w:w="608" w:type="pct"/>
            <w:tcBorders>
              <w:top w:val="single" w:sz="4" w:space="0" w:color="auto"/>
              <w:left w:val="single" w:sz="4" w:space="0" w:color="auto"/>
              <w:bottom w:val="single" w:sz="4" w:space="0" w:color="auto"/>
              <w:right w:val="single" w:sz="4" w:space="0" w:color="auto"/>
            </w:tcBorders>
            <w:vAlign w:val="center"/>
            <w:hideMark/>
          </w:tcPr>
          <w:p w14:paraId="42BA0FBA"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Первая очередь</w:t>
            </w:r>
          </w:p>
        </w:tc>
        <w:tc>
          <w:tcPr>
            <w:tcW w:w="835" w:type="pct"/>
            <w:tcBorders>
              <w:top w:val="single" w:sz="4" w:space="0" w:color="auto"/>
              <w:left w:val="single" w:sz="4" w:space="0" w:color="auto"/>
              <w:bottom w:val="single" w:sz="4" w:space="0" w:color="auto"/>
              <w:right w:val="single" w:sz="4" w:space="0" w:color="auto"/>
            </w:tcBorders>
            <w:vAlign w:val="center"/>
            <w:hideMark/>
          </w:tcPr>
          <w:p w14:paraId="76FA33AD"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Предложение разработчиков</w:t>
            </w:r>
          </w:p>
        </w:tc>
      </w:tr>
      <w:tr w:rsidR="00E31F11" w:rsidRPr="00E31F11" w14:paraId="02999058"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6B100FC8"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623A6543" w14:textId="77777777" w:rsidR="00E31F11" w:rsidRPr="00E31F11" w:rsidRDefault="00E31F11" w:rsidP="00E31F11">
            <w:pPr>
              <w:autoSpaceDE w:val="0"/>
              <w:autoSpaceDN w:val="0"/>
              <w:adjustRightInd w:val="0"/>
              <w:spacing w:after="0" w:line="240" w:lineRule="auto"/>
              <w:rPr>
                <w:rFonts w:ascii="Times New Roman" w:hAnsi="Times New Roman"/>
              </w:rPr>
            </w:pPr>
            <w:r w:rsidRPr="00E31F11">
              <w:rPr>
                <w:rFonts w:ascii="Times New Roman" w:hAnsi="Times New Roman"/>
              </w:rPr>
              <w:t>Канализация ливневая (закрытая)</w:t>
            </w:r>
          </w:p>
        </w:tc>
        <w:tc>
          <w:tcPr>
            <w:tcW w:w="679" w:type="pct"/>
            <w:tcBorders>
              <w:top w:val="single" w:sz="4" w:space="0" w:color="auto"/>
              <w:left w:val="single" w:sz="4" w:space="0" w:color="auto"/>
              <w:bottom w:val="single" w:sz="4" w:space="0" w:color="auto"/>
              <w:right w:val="single" w:sz="4" w:space="0" w:color="auto"/>
            </w:tcBorders>
            <w:vAlign w:val="center"/>
            <w:hideMark/>
          </w:tcPr>
          <w:p w14:paraId="754BB40C" w14:textId="77777777" w:rsidR="00E31F11" w:rsidRPr="00E31F11" w:rsidRDefault="00E31F11" w:rsidP="00E31F11">
            <w:pPr>
              <w:tabs>
                <w:tab w:val="left" w:pos="1418"/>
              </w:tabs>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г. 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74472219"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30,0 км</w:t>
            </w:r>
          </w:p>
        </w:tc>
        <w:tc>
          <w:tcPr>
            <w:tcW w:w="820" w:type="pct"/>
            <w:tcBorders>
              <w:top w:val="single" w:sz="4" w:space="0" w:color="auto"/>
              <w:left w:val="single" w:sz="4" w:space="0" w:color="auto"/>
              <w:bottom w:val="single" w:sz="4" w:space="0" w:color="auto"/>
              <w:right w:val="single" w:sz="4" w:space="0" w:color="auto"/>
            </w:tcBorders>
            <w:vAlign w:val="center"/>
            <w:hideMark/>
          </w:tcPr>
          <w:p w14:paraId="67F40F18"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Не устанавливается</w:t>
            </w:r>
          </w:p>
        </w:tc>
        <w:tc>
          <w:tcPr>
            <w:tcW w:w="608" w:type="pct"/>
            <w:tcBorders>
              <w:top w:val="single" w:sz="4" w:space="0" w:color="auto"/>
              <w:left w:val="single" w:sz="4" w:space="0" w:color="auto"/>
              <w:bottom w:val="single" w:sz="4" w:space="0" w:color="auto"/>
              <w:right w:val="single" w:sz="4" w:space="0" w:color="auto"/>
            </w:tcBorders>
            <w:vAlign w:val="center"/>
            <w:hideMark/>
          </w:tcPr>
          <w:p w14:paraId="18F3E8DB"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Расчётный срок</w:t>
            </w:r>
          </w:p>
        </w:tc>
        <w:tc>
          <w:tcPr>
            <w:tcW w:w="835" w:type="pct"/>
            <w:tcBorders>
              <w:top w:val="single" w:sz="4" w:space="0" w:color="auto"/>
              <w:left w:val="single" w:sz="4" w:space="0" w:color="auto"/>
              <w:bottom w:val="single" w:sz="4" w:space="0" w:color="auto"/>
              <w:right w:val="single" w:sz="4" w:space="0" w:color="auto"/>
            </w:tcBorders>
            <w:vAlign w:val="center"/>
            <w:hideMark/>
          </w:tcPr>
          <w:p w14:paraId="6038EAEE"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Предложение разработчиков</w:t>
            </w:r>
          </w:p>
        </w:tc>
      </w:tr>
      <w:tr w:rsidR="00E31F11" w:rsidRPr="00E31F11" w14:paraId="30F677C7"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58433850"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25D445AF" w14:textId="77777777" w:rsidR="00E31F11" w:rsidRPr="00E31F11" w:rsidRDefault="00E31F11" w:rsidP="00E31F11">
            <w:pPr>
              <w:autoSpaceDE w:val="0"/>
              <w:autoSpaceDN w:val="0"/>
              <w:adjustRightInd w:val="0"/>
              <w:spacing w:after="0" w:line="240" w:lineRule="auto"/>
              <w:rPr>
                <w:rFonts w:ascii="Times New Roman" w:hAnsi="Times New Roman"/>
              </w:rPr>
            </w:pPr>
            <w:r w:rsidRPr="00E31F11">
              <w:rPr>
                <w:rFonts w:ascii="Times New Roman" w:hAnsi="Times New Roman"/>
              </w:rPr>
              <w:t>Канализация ливневая (открытая)</w:t>
            </w:r>
          </w:p>
        </w:tc>
        <w:tc>
          <w:tcPr>
            <w:tcW w:w="679" w:type="pct"/>
            <w:tcBorders>
              <w:top w:val="single" w:sz="4" w:space="0" w:color="auto"/>
              <w:left w:val="single" w:sz="4" w:space="0" w:color="auto"/>
              <w:bottom w:val="single" w:sz="4" w:space="0" w:color="auto"/>
              <w:right w:val="single" w:sz="4" w:space="0" w:color="auto"/>
            </w:tcBorders>
            <w:vAlign w:val="center"/>
            <w:hideMark/>
          </w:tcPr>
          <w:p w14:paraId="5B821547" w14:textId="77777777" w:rsidR="00E31F11" w:rsidRPr="00E31F11" w:rsidRDefault="00E31F11" w:rsidP="00E31F11">
            <w:pPr>
              <w:tabs>
                <w:tab w:val="left" w:pos="1418"/>
              </w:tabs>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г. 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2877224E"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10,0 км</w:t>
            </w:r>
          </w:p>
        </w:tc>
        <w:tc>
          <w:tcPr>
            <w:tcW w:w="820" w:type="pct"/>
            <w:tcBorders>
              <w:top w:val="single" w:sz="4" w:space="0" w:color="auto"/>
              <w:left w:val="single" w:sz="4" w:space="0" w:color="auto"/>
              <w:bottom w:val="single" w:sz="4" w:space="0" w:color="auto"/>
              <w:right w:val="single" w:sz="4" w:space="0" w:color="auto"/>
            </w:tcBorders>
            <w:vAlign w:val="center"/>
            <w:hideMark/>
          </w:tcPr>
          <w:p w14:paraId="7D6BD82F"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Не устанавливается</w:t>
            </w:r>
          </w:p>
        </w:tc>
        <w:tc>
          <w:tcPr>
            <w:tcW w:w="608" w:type="pct"/>
            <w:tcBorders>
              <w:top w:val="single" w:sz="4" w:space="0" w:color="auto"/>
              <w:left w:val="single" w:sz="4" w:space="0" w:color="auto"/>
              <w:bottom w:val="single" w:sz="4" w:space="0" w:color="auto"/>
              <w:right w:val="single" w:sz="4" w:space="0" w:color="auto"/>
            </w:tcBorders>
            <w:vAlign w:val="center"/>
            <w:hideMark/>
          </w:tcPr>
          <w:p w14:paraId="2D5178B7"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Первая очередь</w:t>
            </w:r>
          </w:p>
        </w:tc>
        <w:tc>
          <w:tcPr>
            <w:tcW w:w="835" w:type="pct"/>
            <w:tcBorders>
              <w:top w:val="single" w:sz="4" w:space="0" w:color="auto"/>
              <w:left w:val="single" w:sz="4" w:space="0" w:color="auto"/>
              <w:bottom w:val="single" w:sz="4" w:space="0" w:color="auto"/>
              <w:right w:val="single" w:sz="4" w:space="0" w:color="auto"/>
            </w:tcBorders>
            <w:vAlign w:val="center"/>
            <w:hideMark/>
          </w:tcPr>
          <w:p w14:paraId="2990BEDA"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Предложение разработчиков</w:t>
            </w:r>
          </w:p>
        </w:tc>
      </w:tr>
      <w:tr w:rsidR="00E31F11" w:rsidRPr="00E31F11" w14:paraId="0E871FF3"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7A5DEB2D"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00140E0B" w14:textId="77777777" w:rsidR="00E31F11" w:rsidRPr="00E31F11" w:rsidRDefault="00E31F11" w:rsidP="00E31F11">
            <w:pPr>
              <w:autoSpaceDE w:val="0"/>
              <w:autoSpaceDN w:val="0"/>
              <w:adjustRightInd w:val="0"/>
              <w:spacing w:after="0" w:line="240" w:lineRule="auto"/>
              <w:rPr>
                <w:rFonts w:ascii="Times New Roman" w:hAnsi="Times New Roman"/>
              </w:rPr>
            </w:pPr>
            <w:r w:rsidRPr="00E31F11">
              <w:rPr>
                <w:rFonts w:ascii="Times New Roman" w:hAnsi="Times New Roman"/>
              </w:rPr>
              <w:t>Канализация ливневая (открытая)</w:t>
            </w:r>
          </w:p>
        </w:tc>
        <w:tc>
          <w:tcPr>
            <w:tcW w:w="679" w:type="pct"/>
            <w:tcBorders>
              <w:top w:val="single" w:sz="4" w:space="0" w:color="auto"/>
              <w:left w:val="single" w:sz="4" w:space="0" w:color="auto"/>
              <w:bottom w:val="single" w:sz="4" w:space="0" w:color="auto"/>
              <w:right w:val="single" w:sz="4" w:space="0" w:color="auto"/>
            </w:tcBorders>
            <w:vAlign w:val="center"/>
            <w:hideMark/>
          </w:tcPr>
          <w:p w14:paraId="1C6B76AB" w14:textId="77777777" w:rsidR="00E31F11" w:rsidRPr="00E31F11" w:rsidRDefault="00E31F11" w:rsidP="00E31F11">
            <w:pPr>
              <w:tabs>
                <w:tab w:val="left" w:pos="1418"/>
              </w:tabs>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г. 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61B43A37"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10,0 км</w:t>
            </w:r>
          </w:p>
        </w:tc>
        <w:tc>
          <w:tcPr>
            <w:tcW w:w="820" w:type="pct"/>
            <w:tcBorders>
              <w:top w:val="single" w:sz="4" w:space="0" w:color="auto"/>
              <w:left w:val="single" w:sz="4" w:space="0" w:color="auto"/>
              <w:bottom w:val="single" w:sz="4" w:space="0" w:color="auto"/>
              <w:right w:val="single" w:sz="4" w:space="0" w:color="auto"/>
            </w:tcBorders>
            <w:vAlign w:val="center"/>
            <w:hideMark/>
          </w:tcPr>
          <w:p w14:paraId="5A2A2B04"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Не устанавливается</w:t>
            </w:r>
          </w:p>
        </w:tc>
        <w:tc>
          <w:tcPr>
            <w:tcW w:w="608" w:type="pct"/>
            <w:tcBorders>
              <w:top w:val="single" w:sz="4" w:space="0" w:color="auto"/>
              <w:left w:val="single" w:sz="4" w:space="0" w:color="auto"/>
              <w:bottom w:val="single" w:sz="4" w:space="0" w:color="auto"/>
              <w:right w:val="single" w:sz="4" w:space="0" w:color="auto"/>
            </w:tcBorders>
            <w:vAlign w:val="center"/>
            <w:hideMark/>
          </w:tcPr>
          <w:p w14:paraId="1EC12CE5"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Расчётный срок</w:t>
            </w:r>
          </w:p>
        </w:tc>
        <w:tc>
          <w:tcPr>
            <w:tcW w:w="835" w:type="pct"/>
            <w:tcBorders>
              <w:top w:val="single" w:sz="4" w:space="0" w:color="auto"/>
              <w:left w:val="single" w:sz="4" w:space="0" w:color="auto"/>
              <w:bottom w:val="single" w:sz="4" w:space="0" w:color="auto"/>
              <w:right w:val="single" w:sz="4" w:space="0" w:color="auto"/>
            </w:tcBorders>
            <w:vAlign w:val="center"/>
            <w:hideMark/>
          </w:tcPr>
          <w:p w14:paraId="73E40B01"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Предложение разработчиков</w:t>
            </w:r>
          </w:p>
        </w:tc>
      </w:tr>
      <w:tr w:rsidR="00E31F11" w:rsidRPr="00E31F11" w14:paraId="1998FA0A"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70E1670B"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123B12ED" w14:textId="77777777" w:rsidR="00E31F11" w:rsidRPr="00E31F11" w:rsidRDefault="00E31F11" w:rsidP="00E31F11">
            <w:pPr>
              <w:autoSpaceDE w:val="0"/>
              <w:autoSpaceDN w:val="0"/>
              <w:adjustRightInd w:val="0"/>
              <w:spacing w:after="0" w:line="240" w:lineRule="auto"/>
              <w:rPr>
                <w:rFonts w:ascii="Times New Roman" w:hAnsi="Times New Roman"/>
              </w:rPr>
            </w:pPr>
            <w:r w:rsidRPr="00E31F11">
              <w:rPr>
                <w:rFonts w:ascii="Times New Roman" w:hAnsi="Times New Roman"/>
              </w:rPr>
              <w:t>Регулирующая ёмкость для ливневых стоков</w:t>
            </w:r>
          </w:p>
        </w:tc>
        <w:tc>
          <w:tcPr>
            <w:tcW w:w="679" w:type="pct"/>
            <w:tcBorders>
              <w:top w:val="single" w:sz="4" w:space="0" w:color="auto"/>
              <w:left w:val="single" w:sz="4" w:space="0" w:color="auto"/>
              <w:bottom w:val="single" w:sz="4" w:space="0" w:color="auto"/>
              <w:right w:val="single" w:sz="4" w:space="0" w:color="auto"/>
            </w:tcBorders>
            <w:vAlign w:val="center"/>
            <w:hideMark/>
          </w:tcPr>
          <w:p w14:paraId="7F51C05F" w14:textId="77777777" w:rsidR="00E31F11" w:rsidRPr="00E31F11" w:rsidRDefault="00E31F11" w:rsidP="00E31F11">
            <w:pPr>
              <w:tabs>
                <w:tab w:val="left" w:pos="1418"/>
              </w:tabs>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г. 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7E4DF824"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0,5 тыс. м</w:t>
            </w:r>
            <w:r w:rsidRPr="00E31F11">
              <w:rPr>
                <w:rFonts w:ascii="Times New Roman" w:hAnsi="Times New Roman"/>
                <w:vertAlign w:val="superscript"/>
              </w:rPr>
              <w:t>3</w:t>
            </w:r>
          </w:p>
        </w:tc>
        <w:tc>
          <w:tcPr>
            <w:tcW w:w="820" w:type="pct"/>
            <w:tcBorders>
              <w:top w:val="single" w:sz="4" w:space="0" w:color="auto"/>
              <w:left w:val="single" w:sz="4" w:space="0" w:color="auto"/>
              <w:bottom w:val="single" w:sz="4" w:space="0" w:color="auto"/>
              <w:right w:val="single" w:sz="4" w:space="0" w:color="auto"/>
            </w:tcBorders>
            <w:vAlign w:val="center"/>
            <w:hideMark/>
          </w:tcPr>
          <w:p w14:paraId="10357232"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Не устанавливается</w:t>
            </w:r>
          </w:p>
        </w:tc>
        <w:tc>
          <w:tcPr>
            <w:tcW w:w="608" w:type="pct"/>
            <w:tcBorders>
              <w:top w:val="single" w:sz="4" w:space="0" w:color="auto"/>
              <w:left w:val="single" w:sz="4" w:space="0" w:color="auto"/>
              <w:bottom w:val="single" w:sz="4" w:space="0" w:color="auto"/>
              <w:right w:val="single" w:sz="4" w:space="0" w:color="auto"/>
            </w:tcBorders>
            <w:vAlign w:val="center"/>
            <w:hideMark/>
          </w:tcPr>
          <w:p w14:paraId="6D6A980A" w14:textId="77777777" w:rsidR="00E31F11" w:rsidRPr="00E31F11" w:rsidRDefault="00E31F11" w:rsidP="00E31F11">
            <w:pPr>
              <w:spacing w:after="0" w:line="240" w:lineRule="auto"/>
              <w:jc w:val="center"/>
              <w:rPr>
                <w:rFonts w:ascii="Times New Roman" w:hAnsi="Times New Roman"/>
              </w:rPr>
            </w:pPr>
            <w:r w:rsidRPr="00E31F11">
              <w:rPr>
                <w:rFonts w:ascii="Times New Roman" w:eastAsia="Times New Roman" w:hAnsi="Times New Roman"/>
                <w:lang w:eastAsia="ru-RU"/>
              </w:rPr>
              <w:t>Первая очередь</w:t>
            </w:r>
          </w:p>
        </w:tc>
        <w:tc>
          <w:tcPr>
            <w:tcW w:w="835" w:type="pct"/>
            <w:tcBorders>
              <w:top w:val="single" w:sz="4" w:space="0" w:color="auto"/>
              <w:left w:val="single" w:sz="4" w:space="0" w:color="auto"/>
              <w:bottom w:val="single" w:sz="4" w:space="0" w:color="auto"/>
              <w:right w:val="single" w:sz="4" w:space="0" w:color="auto"/>
            </w:tcBorders>
            <w:vAlign w:val="center"/>
            <w:hideMark/>
          </w:tcPr>
          <w:p w14:paraId="2D57BA76"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Предложение разработчиков</w:t>
            </w:r>
          </w:p>
        </w:tc>
      </w:tr>
      <w:tr w:rsidR="00E31F11" w:rsidRPr="00E31F11" w14:paraId="481FBC2F"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1CBD1BD0"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1DE0CDA9" w14:textId="77777777" w:rsidR="00E31F11" w:rsidRPr="00E31F11" w:rsidRDefault="00E31F11" w:rsidP="00E31F11">
            <w:pPr>
              <w:autoSpaceDE w:val="0"/>
              <w:autoSpaceDN w:val="0"/>
              <w:adjustRightInd w:val="0"/>
              <w:spacing w:after="0" w:line="240" w:lineRule="auto"/>
              <w:rPr>
                <w:rFonts w:ascii="Times New Roman" w:hAnsi="Times New Roman"/>
              </w:rPr>
            </w:pPr>
            <w:r w:rsidRPr="00E31F11">
              <w:rPr>
                <w:rFonts w:ascii="Times New Roman" w:hAnsi="Times New Roman"/>
              </w:rPr>
              <w:t xml:space="preserve">Освещение улиц </w:t>
            </w:r>
          </w:p>
        </w:tc>
        <w:tc>
          <w:tcPr>
            <w:tcW w:w="679" w:type="pct"/>
            <w:tcBorders>
              <w:top w:val="single" w:sz="4" w:space="0" w:color="auto"/>
              <w:left w:val="single" w:sz="4" w:space="0" w:color="auto"/>
              <w:bottom w:val="single" w:sz="4" w:space="0" w:color="auto"/>
              <w:right w:val="single" w:sz="4" w:space="0" w:color="auto"/>
            </w:tcBorders>
            <w:vAlign w:val="center"/>
            <w:hideMark/>
          </w:tcPr>
          <w:p w14:paraId="543E90BA" w14:textId="77777777" w:rsidR="00E31F11" w:rsidRPr="00E31F11" w:rsidRDefault="00E31F11" w:rsidP="00E31F11">
            <w:pPr>
              <w:tabs>
                <w:tab w:val="left" w:pos="1418"/>
              </w:tabs>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 xml:space="preserve">г. Хилок, ул. </w:t>
            </w:r>
            <w:r w:rsidRPr="00E31F11">
              <w:rPr>
                <w:rFonts w:ascii="Times New Roman" w:eastAsia="Times New Roman" w:hAnsi="Times New Roman"/>
                <w:lang w:eastAsia="ru-RU"/>
              </w:rPr>
              <w:lastRenderedPageBreak/>
              <w:t>Трактовая, К. Маркса, Луговая</w:t>
            </w:r>
          </w:p>
        </w:tc>
        <w:tc>
          <w:tcPr>
            <w:tcW w:w="763" w:type="pct"/>
            <w:tcBorders>
              <w:top w:val="single" w:sz="4" w:space="0" w:color="auto"/>
              <w:left w:val="single" w:sz="4" w:space="0" w:color="auto"/>
              <w:bottom w:val="single" w:sz="4" w:space="0" w:color="auto"/>
              <w:right w:val="single" w:sz="4" w:space="0" w:color="auto"/>
            </w:tcBorders>
            <w:vAlign w:val="center"/>
            <w:hideMark/>
          </w:tcPr>
          <w:p w14:paraId="7F432295"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szCs w:val="24"/>
              </w:rPr>
              <w:lastRenderedPageBreak/>
              <w:t xml:space="preserve">требует уточнения на </w:t>
            </w:r>
            <w:r w:rsidRPr="00E31F11">
              <w:rPr>
                <w:rFonts w:ascii="Times New Roman" w:hAnsi="Times New Roman"/>
                <w:szCs w:val="24"/>
              </w:rPr>
              <w:lastRenderedPageBreak/>
              <w:t>этапе проектирования</w:t>
            </w:r>
          </w:p>
        </w:tc>
        <w:tc>
          <w:tcPr>
            <w:tcW w:w="820" w:type="pct"/>
            <w:tcBorders>
              <w:top w:val="single" w:sz="4" w:space="0" w:color="auto"/>
              <w:left w:val="single" w:sz="4" w:space="0" w:color="auto"/>
              <w:bottom w:val="single" w:sz="4" w:space="0" w:color="auto"/>
              <w:right w:val="single" w:sz="4" w:space="0" w:color="auto"/>
            </w:tcBorders>
            <w:vAlign w:val="center"/>
            <w:hideMark/>
          </w:tcPr>
          <w:p w14:paraId="4D92A75D"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lastRenderedPageBreak/>
              <w:t>Не устанавливается</w:t>
            </w:r>
          </w:p>
        </w:tc>
        <w:tc>
          <w:tcPr>
            <w:tcW w:w="608" w:type="pct"/>
            <w:tcBorders>
              <w:top w:val="single" w:sz="4" w:space="0" w:color="auto"/>
              <w:left w:val="single" w:sz="4" w:space="0" w:color="auto"/>
              <w:bottom w:val="single" w:sz="4" w:space="0" w:color="auto"/>
              <w:right w:val="single" w:sz="4" w:space="0" w:color="auto"/>
            </w:tcBorders>
            <w:vAlign w:val="center"/>
            <w:hideMark/>
          </w:tcPr>
          <w:p w14:paraId="0E2B70BB"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Расчётный срок</w:t>
            </w:r>
          </w:p>
        </w:tc>
        <w:tc>
          <w:tcPr>
            <w:tcW w:w="835" w:type="pct"/>
            <w:tcBorders>
              <w:top w:val="single" w:sz="4" w:space="0" w:color="auto"/>
              <w:left w:val="single" w:sz="4" w:space="0" w:color="auto"/>
              <w:bottom w:val="single" w:sz="4" w:space="0" w:color="auto"/>
              <w:right w:val="single" w:sz="4" w:space="0" w:color="auto"/>
            </w:tcBorders>
            <w:vAlign w:val="center"/>
            <w:hideMark/>
          </w:tcPr>
          <w:p w14:paraId="33907686" w14:textId="77777777" w:rsidR="00E31F11" w:rsidRPr="00E31F11" w:rsidRDefault="00E31F11" w:rsidP="00E31F11">
            <w:pPr>
              <w:spacing w:after="0" w:line="240" w:lineRule="auto"/>
              <w:jc w:val="center"/>
              <w:rPr>
                <w:rFonts w:ascii="Times New Roman" w:hAnsi="Times New Roman"/>
              </w:rPr>
            </w:pPr>
            <w:r w:rsidRPr="00E31F11">
              <w:rPr>
                <w:rFonts w:ascii="Times New Roman" w:eastAsia="Times New Roman" w:hAnsi="Times New Roman"/>
                <w:lang w:eastAsia="ru-RU"/>
              </w:rPr>
              <w:t xml:space="preserve">Программа КРПКИ ГП </w:t>
            </w:r>
            <w:r w:rsidRPr="00E31F11">
              <w:rPr>
                <w:rFonts w:ascii="Times New Roman" w:eastAsia="Times New Roman" w:hAnsi="Times New Roman"/>
                <w:lang w:eastAsia="ru-RU"/>
              </w:rPr>
              <w:lastRenderedPageBreak/>
              <w:t>«</w:t>
            </w:r>
            <w:proofErr w:type="spellStart"/>
            <w:r w:rsidRPr="00E31F11">
              <w:rPr>
                <w:rFonts w:ascii="Times New Roman" w:eastAsia="Times New Roman" w:hAnsi="Times New Roman"/>
                <w:lang w:eastAsia="ru-RU"/>
              </w:rPr>
              <w:t>Хилокское</w:t>
            </w:r>
            <w:proofErr w:type="spellEnd"/>
            <w:r w:rsidRPr="00E31F11">
              <w:rPr>
                <w:rFonts w:ascii="Times New Roman" w:eastAsia="Times New Roman" w:hAnsi="Times New Roman"/>
                <w:lang w:eastAsia="ru-RU"/>
              </w:rPr>
              <w:t>»</w:t>
            </w:r>
          </w:p>
        </w:tc>
      </w:tr>
      <w:tr w:rsidR="00E31F11" w:rsidRPr="00E31F11" w14:paraId="14BBEC4C"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0483382F"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390F2623" w14:textId="77777777" w:rsidR="00E31F11" w:rsidRPr="00E31F11" w:rsidRDefault="00E31F11" w:rsidP="00E31F11">
            <w:pPr>
              <w:autoSpaceDE w:val="0"/>
              <w:autoSpaceDN w:val="0"/>
              <w:adjustRightInd w:val="0"/>
              <w:spacing w:after="0" w:line="240" w:lineRule="auto"/>
              <w:rPr>
                <w:rFonts w:ascii="Times New Roman" w:hAnsi="Times New Roman"/>
              </w:rPr>
            </w:pPr>
            <w:r w:rsidRPr="00E31F11">
              <w:rPr>
                <w:rFonts w:ascii="Times New Roman" w:hAnsi="Times New Roman"/>
              </w:rPr>
              <w:t>Строительство специализированного сельскохозяйственного розничного рынка</w:t>
            </w:r>
          </w:p>
        </w:tc>
        <w:tc>
          <w:tcPr>
            <w:tcW w:w="679" w:type="pct"/>
            <w:tcBorders>
              <w:top w:val="single" w:sz="4" w:space="0" w:color="auto"/>
              <w:left w:val="single" w:sz="4" w:space="0" w:color="auto"/>
              <w:bottom w:val="single" w:sz="4" w:space="0" w:color="auto"/>
              <w:right w:val="single" w:sz="4" w:space="0" w:color="auto"/>
            </w:tcBorders>
            <w:vAlign w:val="center"/>
            <w:hideMark/>
          </w:tcPr>
          <w:p w14:paraId="1536D5FF" w14:textId="77777777" w:rsidR="00E31F11" w:rsidRPr="00E31F11" w:rsidRDefault="00E31F11" w:rsidP="00E31F11">
            <w:pPr>
              <w:tabs>
                <w:tab w:val="left" w:pos="1418"/>
              </w:tabs>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г. 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73BC63D6"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szCs w:val="24"/>
              </w:rPr>
              <w:t>30 мест</w:t>
            </w:r>
          </w:p>
        </w:tc>
        <w:tc>
          <w:tcPr>
            <w:tcW w:w="820" w:type="pct"/>
            <w:tcBorders>
              <w:top w:val="single" w:sz="4" w:space="0" w:color="auto"/>
              <w:left w:val="single" w:sz="4" w:space="0" w:color="auto"/>
              <w:bottom w:val="single" w:sz="4" w:space="0" w:color="auto"/>
              <w:right w:val="single" w:sz="4" w:space="0" w:color="auto"/>
            </w:tcBorders>
            <w:vAlign w:val="center"/>
            <w:hideMark/>
          </w:tcPr>
          <w:p w14:paraId="1D4EFE88"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Не устанавливается</w:t>
            </w:r>
          </w:p>
        </w:tc>
        <w:tc>
          <w:tcPr>
            <w:tcW w:w="608" w:type="pct"/>
            <w:tcBorders>
              <w:top w:val="single" w:sz="4" w:space="0" w:color="auto"/>
              <w:left w:val="single" w:sz="4" w:space="0" w:color="auto"/>
              <w:bottom w:val="single" w:sz="4" w:space="0" w:color="auto"/>
              <w:right w:val="single" w:sz="4" w:space="0" w:color="auto"/>
            </w:tcBorders>
            <w:vAlign w:val="center"/>
            <w:hideMark/>
          </w:tcPr>
          <w:p w14:paraId="7A876F8F" w14:textId="77777777" w:rsidR="00E31F11" w:rsidRPr="00E31F11" w:rsidRDefault="00E31F11" w:rsidP="00E31F11">
            <w:pPr>
              <w:spacing w:after="0" w:line="240" w:lineRule="auto"/>
              <w:jc w:val="center"/>
              <w:rPr>
                <w:rFonts w:ascii="Times New Roman" w:hAnsi="Times New Roman"/>
              </w:rPr>
            </w:pPr>
            <w:r w:rsidRPr="00E31F11">
              <w:rPr>
                <w:rFonts w:ascii="Times New Roman" w:eastAsia="Times New Roman" w:hAnsi="Times New Roman"/>
                <w:lang w:eastAsia="ru-RU"/>
              </w:rPr>
              <w:t>Первая очередь</w:t>
            </w:r>
          </w:p>
        </w:tc>
        <w:tc>
          <w:tcPr>
            <w:tcW w:w="835" w:type="pct"/>
            <w:tcBorders>
              <w:top w:val="single" w:sz="4" w:space="0" w:color="auto"/>
              <w:left w:val="single" w:sz="4" w:space="0" w:color="auto"/>
              <w:bottom w:val="single" w:sz="4" w:space="0" w:color="auto"/>
              <w:right w:val="single" w:sz="4" w:space="0" w:color="auto"/>
            </w:tcBorders>
            <w:vAlign w:val="center"/>
            <w:hideMark/>
          </w:tcPr>
          <w:p w14:paraId="38CFBE15" w14:textId="77777777" w:rsidR="00E31F11" w:rsidRPr="00E31F11" w:rsidRDefault="00E31F11" w:rsidP="00E31F11">
            <w:pPr>
              <w:spacing w:after="0" w:line="240" w:lineRule="auto"/>
              <w:jc w:val="center"/>
              <w:rPr>
                <w:rFonts w:ascii="Times New Roman" w:hAnsi="Times New Roman"/>
              </w:rPr>
            </w:pPr>
            <w:r w:rsidRPr="00E31F11">
              <w:rPr>
                <w:rFonts w:ascii="Times New Roman" w:eastAsia="Times New Roman" w:hAnsi="Times New Roman"/>
                <w:lang w:eastAsia="ru-RU"/>
              </w:rPr>
              <w:t xml:space="preserve">Стратегия СЭР </w:t>
            </w:r>
            <w:proofErr w:type="spellStart"/>
            <w:r w:rsidRPr="00E31F11">
              <w:rPr>
                <w:rFonts w:ascii="Times New Roman" w:eastAsia="Times New Roman" w:hAnsi="Times New Roman"/>
                <w:lang w:eastAsia="ru-RU"/>
              </w:rPr>
              <w:t>Хилокского</w:t>
            </w:r>
            <w:proofErr w:type="spellEnd"/>
            <w:r w:rsidRPr="00E31F11">
              <w:rPr>
                <w:rFonts w:ascii="Times New Roman" w:eastAsia="Times New Roman" w:hAnsi="Times New Roman"/>
                <w:lang w:eastAsia="ru-RU"/>
              </w:rPr>
              <w:t xml:space="preserve"> района</w:t>
            </w:r>
          </w:p>
        </w:tc>
      </w:tr>
      <w:tr w:rsidR="00E31F11" w:rsidRPr="00E31F11" w14:paraId="14FE2907"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0864C9B9"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1D9B74D5" w14:textId="77777777" w:rsidR="00E31F11" w:rsidRPr="00E31F11" w:rsidRDefault="00E31F11" w:rsidP="00E31F11">
            <w:pPr>
              <w:autoSpaceDE w:val="0"/>
              <w:autoSpaceDN w:val="0"/>
              <w:adjustRightInd w:val="0"/>
              <w:spacing w:after="0" w:line="240" w:lineRule="auto"/>
              <w:rPr>
                <w:rFonts w:ascii="Times New Roman" w:hAnsi="Times New Roman"/>
              </w:rPr>
            </w:pPr>
            <w:r w:rsidRPr="00E31F11">
              <w:rPr>
                <w:rFonts w:ascii="Times New Roman" w:hAnsi="Times New Roman"/>
              </w:rPr>
              <w:t>Строительство деревообрабатывающего цеха</w:t>
            </w:r>
          </w:p>
        </w:tc>
        <w:tc>
          <w:tcPr>
            <w:tcW w:w="679" w:type="pct"/>
            <w:tcBorders>
              <w:top w:val="single" w:sz="4" w:space="0" w:color="auto"/>
              <w:left w:val="single" w:sz="4" w:space="0" w:color="auto"/>
              <w:bottom w:val="single" w:sz="4" w:space="0" w:color="auto"/>
              <w:right w:val="single" w:sz="4" w:space="0" w:color="auto"/>
            </w:tcBorders>
            <w:vAlign w:val="center"/>
            <w:hideMark/>
          </w:tcPr>
          <w:p w14:paraId="6FDDD2D0" w14:textId="77777777" w:rsidR="00E31F11" w:rsidRPr="00E31F11" w:rsidRDefault="00E31F11" w:rsidP="00E31F11">
            <w:pPr>
              <w:tabs>
                <w:tab w:val="left" w:pos="1418"/>
              </w:tabs>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г. 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2BED61B0"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szCs w:val="24"/>
              </w:rPr>
              <w:t>по проекту</w:t>
            </w:r>
          </w:p>
        </w:tc>
        <w:tc>
          <w:tcPr>
            <w:tcW w:w="820" w:type="pct"/>
            <w:tcBorders>
              <w:top w:val="single" w:sz="4" w:space="0" w:color="auto"/>
              <w:left w:val="single" w:sz="4" w:space="0" w:color="auto"/>
              <w:bottom w:val="single" w:sz="4" w:space="0" w:color="auto"/>
              <w:right w:val="single" w:sz="4" w:space="0" w:color="auto"/>
            </w:tcBorders>
            <w:vAlign w:val="center"/>
            <w:hideMark/>
          </w:tcPr>
          <w:p w14:paraId="4CC9549C"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Санитарно-защитная зона</w:t>
            </w:r>
            <w:r w:rsidRPr="00E31F11">
              <w:rPr>
                <w:rFonts w:ascii="Times New Roman" w:hAnsi="Times New Roman"/>
                <w:vertAlign w:val="superscript"/>
              </w:rPr>
              <w:footnoteReference w:id="48"/>
            </w:r>
            <w:r w:rsidRPr="00E31F11">
              <w:rPr>
                <w:rFonts w:ascii="Times New Roman" w:hAnsi="Times New Roman"/>
              </w:rPr>
              <w:t xml:space="preserve"> – 300 м</w:t>
            </w:r>
          </w:p>
        </w:tc>
        <w:tc>
          <w:tcPr>
            <w:tcW w:w="608" w:type="pct"/>
            <w:tcBorders>
              <w:top w:val="single" w:sz="4" w:space="0" w:color="auto"/>
              <w:left w:val="single" w:sz="4" w:space="0" w:color="auto"/>
              <w:bottom w:val="single" w:sz="4" w:space="0" w:color="auto"/>
              <w:right w:val="single" w:sz="4" w:space="0" w:color="auto"/>
            </w:tcBorders>
            <w:vAlign w:val="center"/>
            <w:hideMark/>
          </w:tcPr>
          <w:p w14:paraId="62BFBCF0" w14:textId="77777777" w:rsidR="00E31F11" w:rsidRPr="00E31F11" w:rsidRDefault="00E31F11" w:rsidP="00E31F11">
            <w:pPr>
              <w:spacing w:after="0" w:line="240" w:lineRule="auto"/>
              <w:jc w:val="center"/>
              <w:rPr>
                <w:rFonts w:ascii="Times New Roman" w:hAnsi="Times New Roman"/>
              </w:rPr>
            </w:pPr>
            <w:r w:rsidRPr="00E31F11">
              <w:rPr>
                <w:rFonts w:ascii="Times New Roman" w:eastAsia="Times New Roman" w:hAnsi="Times New Roman"/>
                <w:lang w:eastAsia="ru-RU"/>
              </w:rPr>
              <w:t>Первая очередь</w:t>
            </w:r>
          </w:p>
        </w:tc>
        <w:tc>
          <w:tcPr>
            <w:tcW w:w="835" w:type="pct"/>
            <w:tcBorders>
              <w:top w:val="single" w:sz="4" w:space="0" w:color="auto"/>
              <w:left w:val="single" w:sz="4" w:space="0" w:color="auto"/>
              <w:bottom w:val="single" w:sz="4" w:space="0" w:color="auto"/>
              <w:right w:val="single" w:sz="4" w:space="0" w:color="auto"/>
            </w:tcBorders>
            <w:vAlign w:val="center"/>
            <w:hideMark/>
          </w:tcPr>
          <w:p w14:paraId="70C01BFA" w14:textId="77777777" w:rsidR="00E31F11" w:rsidRPr="00E31F11" w:rsidRDefault="00E31F11" w:rsidP="00E31F11">
            <w:pPr>
              <w:spacing w:after="0" w:line="240" w:lineRule="auto"/>
              <w:jc w:val="center"/>
              <w:rPr>
                <w:rFonts w:ascii="Times New Roman" w:hAnsi="Times New Roman"/>
              </w:rPr>
            </w:pPr>
            <w:r w:rsidRPr="00E31F11">
              <w:rPr>
                <w:rFonts w:ascii="Times New Roman" w:eastAsia="Times New Roman" w:hAnsi="Times New Roman"/>
                <w:lang w:eastAsia="ru-RU"/>
              </w:rPr>
              <w:t>Действующий генеральный план поселения</w:t>
            </w:r>
          </w:p>
        </w:tc>
      </w:tr>
      <w:tr w:rsidR="00E31F11" w:rsidRPr="00E31F11" w14:paraId="7B7D0053"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7578B7E6"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3333E1E6" w14:textId="77777777" w:rsidR="00E31F11" w:rsidRPr="00E31F11" w:rsidRDefault="00E31F11" w:rsidP="00E31F11">
            <w:pPr>
              <w:autoSpaceDE w:val="0"/>
              <w:autoSpaceDN w:val="0"/>
              <w:adjustRightInd w:val="0"/>
              <w:spacing w:after="0" w:line="240" w:lineRule="auto"/>
              <w:rPr>
                <w:rFonts w:ascii="Times New Roman" w:hAnsi="Times New Roman"/>
              </w:rPr>
            </w:pPr>
            <w:r w:rsidRPr="00E31F11">
              <w:rPr>
                <w:rFonts w:ascii="Times New Roman" w:hAnsi="Times New Roman"/>
              </w:rPr>
              <w:t>Строительство цеха по выпуску кондитерских изделий</w:t>
            </w:r>
          </w:p>
        </w:tc>
        <w:tc>
          <w:tcPr>
            <w:tcW w:w="679" w:type="pct"/>
            <w:tcBorders>
              <w:top w:val="single" w:sz="4" w:space="0" w:color="auto"/>
              <w:left w:val="single" w:sz="4" w:space="0" w:color="auto"/>
              <w:bottom w:val="single" w:sz="4" w:space="0" w:color="auto"/>
              <w:right w:val="single" w:sz="4" w:space="0" w:color="auto"/>
            </w:tcBorders>
            <w:vAlign w:val="center"/>
            <w:hideMark/>
          </w:tcPr>
          <w:p w14:paraId="686E0B65" w14:textId="77777777" w:rsidR="00E31F11" w:rsidRPr="00E31F11" w:rsidRDefault="00E31F11" w:rsidP="00E31F11">
            <w:pPr>
              <w:tabs>
                <w:tab w:val="left" w:pos="1418"/>
              </w:tabs>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г. 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60B80F89"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szCs w:val="24"/>
              </w:rPr>
              <w:t>по проекту</w:t>
            </w:r>
          </w:p>
        </w:tc>
        <w:tc>
          <w:tcPr>
            <w:tcW w:w="820" w:type="pct"/>
            <w:tcBorders>
              <w:top w:val="single" w:sz="4" w:space="0" w:color="auto"/>
              <w:left w:val="single" w:sz="4" w:space="0" w:color="auto"/>
              <w:bottom w:val="single" w:sz="4" w:space="0" w:color="auto"/>
              <w:right w:val="single" w:sz="4" w:space="0" w:color="auto"/>
            </w:tcBorders>
            <w:vAlign w:val="center"/>
            <w:hideMark/>
          </w:tcPr>
          <w:p w14:paraId="1038DF8D"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Санитарно-защитная зона</w:t>
            </w:r>
            <w:r w:rsidRPr="00E31F11">
              <w:rPr>
                <w:rFonts w:ascii="Times New Roman" w:hAnsi="Times New Roman"/>
                <w:vertAlign w:val="superscript"/>
              </w:rPr>
              <w:footnoteReference w:id="49"/>
            </w:r>
            <w:r w:rsidRPr="00E31F11">
              <w:rPr>
                <w:rFonts w:ascii="Times New Roman" w:hAnsi="Times New Roman"/>
              </w:rPr>
              <w:t xml:space="preserve"> – 50 м</w:t>
            </w:r>
          </w:p>
        </w:tc>
        <w:tc>
          <w:tcPr>
            <w:tcW w:w="608" w:type="pct"/>
            <w:tcBorders>
              <w:top w:val="single" w:sz="4" w:space="0" w:color="auto"/>
              <w:left w:val="single" w:sz="4" w:space="0" w:color="auto"/>
              <w:bottom w:val="single" w:sz="4" w:space="0" w:color="auto"/>
              <w:right w:val="single" w:sz="4" w:space="0" w:color="auto"/>
            </w:tcBorders>
            <w:vAlign w:val="center"/>
            <w:hideMark/>
          </w:tcPr>
          <w:p w14:paraId="70E4E376" w14:textId="77777777" w:rsidR="00E31F11" w:rsidRPr="00E31F11" w:rsidRDefault="00E31F11" w:rsidP="00E31F11">
            <w:pPr>
              <w:spacing w:after="0" w:line="240" w:lineRule="auto"/>
              <w:jc w:val="center"/>
              <w:rPr>
                <w:rFonts w:ascii="Times New Roman" w:hAnsi="Times New Roman"/>
              </w:rPr>
            </w:pPr>
            <w:r w:rsidRPr="00E31F11">
              <w:rPr>
                <w:rFonts w:ascii="Times New Roman" w:eastAsia="Times New Roman" w:hAnsi="Times New Roman"/>
                <w:lang w:eastAsia="ru-RU"/>
              </w:rPr>
              <w:t>Первая очередь</w:t>
            </w:r>
          </w:p>
        </w:tc>
        <w:tc>
          <w:tcPr>
            <w:tcW w:w="835" w:type="pct"/>
            <w:tcBorders>
              <w:top w:val="single" w:sz="4" w:space="0" w:color="auto"/>
              <w:left w:val="single" w:sz="4" w:space="0" w:color="auto"/>
              <w:bottom w:val="single" w:sz="4" w:space="0" w:color="auto"/>
              <w:right w:val="single" w:sz="4" w:space="0" w:color="auto"/>
            </w:tcBorders>
            <w:vAlign w:val="center"/>
            <w:hideMark/>
          </w:tcPr>
          <w:p w14:paraId="17F70B66" w14:textId="77777777" w:rsidR="00E31F11" w:rsidRPr="00E31F11" w:rsidRDefault="00E31F11" w:rsidP="00E31F11">
            <w:pPr>
              <w:spacing w:after="0" w:line="240" w:lineRule="auto"/>
              <w:jc w:val="center"/>
              <w:rPr>
                <w:rFonts w:ascii="Times New Roman" w:hAnsi="Times New Roman"/>
              </w:rPr>
            </w:pPr>
            <w:r w:rsidRPr="00E31F11">
              <w:rPr>
                <w:rFonts w:ascii="Times New Roman" w:eastAsia="Times New Roman" w:hAnsi="Times New Roman"/>
                <w:lang w:eastAsia="ru-RU"/>
              </w:rPr>
              <w:t>Действующий генеральный план поселения</w:t>
            </w:r>
          </w:p>
        </w:tc>
      </w:tr>
      <w:tr w:rsidR="00E31F11" w:rsidRPr="00E31F11" w14:paraId="10CC5711"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058259CE"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74BBEBCE" w14:textId="77777777" w:rsidR="00E31F11" w:rsidRPr="00E31F11" w:rsidRDefault="00E31F11" w:rsidP="00E31F11">
            <w:pPr>
              <w:autoSpaceDE w:val="0"/>
              <w:autoSpaceDN w:val="0"/>
              <w:adjustRightInd w:val="0"/>
              <w:spacing w:after="0" w:line="240" w:lineRule="auto"/>
              <w:rPr>
                <w:rFonts w:ascii="Times New Roman" w:hAnsi="Times New Roman"/>
              </w:rPr>
            </w:pPr>
            <w:r w:rsidRPr="00E31F11">
              <w:rPr>
                <w:rFonts w:ascii="Times New Roman" w:hAnsi="Times New Roman"/>
              </w:rPr>
              <w:t xml:space="preserve">Организация мастерских по ремонту бытовой, компьютерной и оргтехники </w:t>
            </w:r>
          </w:p>
        </w:tc>
        <w:tc>
          <w:tcPr>
            <w:tcW w:w="679" w:type="pct"/>
            <w:tcBorders>
              <w:top w:val="single" w:sz="4" w:space="0" w:color="auto"/>
              <w:left w:val="single" w:sz="4" w:space="0" w:color="auto"/>
              <w:bottom w:val="single" w:sz="4" w:space="0" w:color="auto"/>
              <w:right w:val="single" w:sz="4" w:space="0" w:color="auto"/>
            </w:tcBorders>
            <w:vAlign w:val="center"/>
            <w:hideMark/>
          </w:tcPr>
          <w:p w14:paraId="685231F9" w14:textId="77777777" w:rsidR="00E31F11" w:rsidRPr="00E31F11" w:rsidRDefault="00E31F11" w:rsidP="00E31F11">
            <w:pPr>
              <w:tabs>
                <w:tab w:val="left" w:pos="1418"/>
              </w:tabs>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г. 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34540C47"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szCs w:val="24"/>
              </w:rPr>
              <w:t>по проекту</w:t>
            </w:r>
          </w:p>
        </w:tc>
        <w:tc>
          <w:tcPr>
            <w:tcW w:w="820" w:type="pct"/>
            <w:tcBorders>
              <w:top w:val="single" w:sz="4" w:space="0" w:color="auto"/>
              <w:left w:val="single" w:sz="4" w:space="0" w:color="auto"/>
              <w:bottom w:val="single" w:sz="4" w:space="0" w:color="auto"/>
              <w:right w:val="single" w:sz="4" w:space="0" w:color="auto"/>
            </w:tcBorders>
            <w:vAlign w:val="center"/>
            <w:hideMark/>
          </w:tcPr>
          <w:p w14:paraId="1767CC13"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Не устанавливается</w:t>
            </w:r>
          </w:p>
        </w:tc>
        <w:tc>
          <w:tcPr>
            <w:tcW w:w="608" w:type="pct"/>
            <w:tcBorders>
              <w:top w:val="single" w:sz="4" w:space="0" w:color="auto"/>
              <w:left w:val="single" w:sz="4" w:space="0" w:color="auto"/>
              <w:bottom w:val="single" w:sz="4" w:space="0" w:color="auto"/>
              <w:right w:val="single" w:sz="4" w:space="0" w:color="auto"/>
            </w:tcBorders>
            <w:vAlign w:val="center"/>
            <w:hideMark/>
          </w:tcPr>
          <w:p w14:paraId="040CA4EF" w14:textId="77777777" w:rsidR="00E31F11" w:rsidRPr="00E31F11" w:rsidRDefault="00E31F11" w:rsidP="00E31F11">
            <w:pPr>
              <w:spacing w:after="0" w:line="240" w:lineRule="auto"/>
              <w:jc w:val="center"/>
              <w:rPr>
                <w:rFonts w:ascii="Times New Roman" w:hAnsi="Times New Roman"/>
              </w:rPr>
            </w:pPr>
            <w:r w:rsidRPr="00E31F11">
              <w:rPr>
                <w:rFonts w:ascii="Times New Roman" w:eastAsia="Times New Roman" w:hAnsi="Times New Roman"/>
                <w:lang w:eastAsia="ru-RU"/>
              </w:rPr>
              <w:t>Первая очередь</w:t>
            </w:r>
          </w:p>
        </w:tc>
        <w:tc>
          <w:tcPr>
            <w:tcW w:w="835" w:type="pct"/>
            <w:tcBorders>
              <w:top w:val="single" w:sz="4" w:space="0" w:color="auto"/>
              <w:left w:val="single" w:sz="4" w:space="0" w:color="auto"/>
              <w:bottom w:val="single" w:sz="4" w:space="0" w:color="auto"/>
              <w:right w:val="single" w:sz="4" w:space="0" w:color="auto"/>
            </w:tcBorders>
            <w:vAlign w:val="center"/>
            <w:hideMark/>
          </w:tcPr>
          <w:p w14:paraId="742028DB" w14:textId="77777777" w:rsidR="00E31F11" w:rsidRPr="00E31F11" w:rsidRDefault="00E31F11" w:rsidP="00E31F11">
            <w:pPr>
              <w:spacing w:after="0" w:line="240" w:lineRule="auto"/>
              <w:jc w:val="center"/>
              <w:rPr>
                <w:rFonts w:ascii="Times New Roman" w:hAnsi="Times New Roman"/>
              </w:rPr>
            </w:pPr>
            <w:r w:rsidRPr="00E31F11">
              <w:rPr>
                <w:rFonts w:ascii="Times New Roman" w:eastAsia="Times New Roman" w:hAnsi="Times New Roman"/>
                <w:lang w:eastAsia="ru-RU"/>
              </w:rPr>
              <w:t>Действующий генеральный план поселения</w:t>
            </w:r>
          </w:p>
        </w:tc>
      </w:tr>
      <w:tr w:rsidR="00E31F11" w:rsidRPr="00E31F11" w14:paraId="1A161C44"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0A34E43F"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2A24F9CA" w14:textId="77777777" w:rsidR="00E31F11" w:rsidRPr="00E31F11" w:rsidRDefault="00E31F11" w:rsidP="00E31F11">
            <w:pPr>
              <w:autoSpaceDE w:val="0"/>
              <w:autoSpaceDN w:val="0"/>
              <w:adjustRightInd w:val="0"/>
              <w:spacing w:after="0" w:line="240" w:lineRule="auto"/>
              <w:rPr>
                <w:rFonts w:ascii="Times New Roman" w:hAnsi="Times New Roman"/>
              </w:rPr>
            </w:pPr>
            <w:r w:rsidRPr="00E31F11">
              <w:rPr>
                <w:rFonts w:ascii="Times New Roman" w:hAnsi="Times New Roman"/>
              </w:rPr>
              <w:t>Строительство</w:t>
            </w:r>
            <w:r w:rsidRPr="00E31F11">
              <w:rPr>
                <w:rFonts w:ascii="Times New Roman" w:hAnsi="Times New Roman"/>
              </w:rPr>
              <w:tab/>
              <w:t>предприятия по производству стройматериалов</w:t>
            </w:r>
          </w:p>
        </w:tc>
        <w:tc>
          <w:tcPr>
            <w:tcW w:w="679" w:type="pct"/>
            <w:tcBorders>
              <w:top w:val="single" w:sz="4" w:space="0" w:color="auto"/>
              <w:left w:val="single" w:sz="4" w:space="0" w:color="auto"/>
              <w:bottom w:val="single" w:sz="4" w:space="0" w:color="auto"/>
              <w:right w:val="single" w:sz="4" w:space="0" w:color="auto"/>
            </w:tcBorders>
            <w:vAlign w:val="center"/>
            <w:hideMark/>
          </w:tcPr>
          <w:p w14:paraId="678F76FF" w14:textId="77777777" w:rsidR="00E31F11" w:rsidRPr="00E31F11" w:rsidRDefault="00E31F11" w:rsidP="00E31F11">
            <w:pPr>
              <w:tabs>
                <w:tab w:val="left" w:pos="1418"/>
              </w:tabs>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г. 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05D512D2"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szCs w:val="24"/>
              </w:rPr>
              <w:t>по проекту</w:t>
            </w:r>
          </w:p>
        </w:tc>
        <w:tc>
          <w:tcPr>
            <w:tcW w:w="820" w:type="pct"/>
            <w:tcBorders>
              <w:top w:val="single" w:sz="4" w:space="0" w:color="auto"/>
              <w:left w:val="single" w:sz="4" w:space="0" w:color="auto"/>
              <w:bottom w:val="single" w:sz="4" w:space="0" w:color="auto"/>
              <w:right w:val="single" w:sz="4" w:space="0" w:color="auto"/>
            </w:tcBorders>
            <w:vAlign w:val="center"/>
            <w:hideMark/>
          </w:tcPr>
          <w:p w14:paraId="5A3FB145"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Санитарно-защитная зона</w:t>
            </w:r>
            <w:r w:rsidRPr="00E31F11">
              <w:rPr>
                <w:rFonts w:ascii="Times New Roman" w:hAnsi="Times New Roman"/>
                <w:vertAlign w:val="superscript"/>
              </w:rPr>
              <w:footnoteReference w:id="50"/>
            </w:r>
            <w:r w:rsidRPr="00E31F11">
              <w:rPr>
                <w:rFonts w:ascii="Times New Roman" w:hAnsi="Times New Roman"/>
              </w:rPr>
              <w:t xml:space="preserve"> – 300 м</w:t>
            </w:r>
          </w:p>
        </w:tc>
        <w:tc>
          <w:tcPr>
            <w:tcW w:w="608" w:type="pct"/>
            <w:tcBorders>
              <w:top w:val="single" w:sz="4" w:space="0" w:color="auto"/>
              <w:left w:val="single" w:sz="4" w:space="0" w:color="auto"/>
              <w:bottom w:val="single" w:sz="4" w:space="0" w:color="auto"/>
              <w:right w:val="single" w:sz="4" w:space="0" w:color="auto"/>
            </w:tcBorders>
            <w:vAlign w:val="center"/>
            <w:hideMark/>
          </w:tcPr>
          <w:p w14:paraId="588079A2" w14:textId="77777777" w:rsidR="00E31F11" w:rsidRPr="00E31F11" w:rsidRDefault="00E31F11" w:rsidP="00E31F11">
            <w:pPr>
              <w:spacing w:after="0" w:line="240" w:lineRule="auto"/>
              <w:jc w:val="center"/>
              <w:rPr>
                <w:rFonts w:ascii="Times New Roman" w:hAnsi="Times New Roman"/>
              </w:rPr>
            </w:pPr>
            <w:r w:rsidRPr="00E31F11">
              <w:rPr>
                <w:rFonts w:ascii="Times New Roman" w:eastAsia="Times New Roman" w:hAnsi="Times New Roman"/>
                <w:lang w:eastAsia="ru-RU"/>
              </w:rPr>
              <w:t>Первая очередь</w:t>
            </w:r>
          </w:p>
        </w:tc>
        <w:tc>
          <w:tcPr>
            <w:tcW w:w="835" w:type="pct"/>
            <w:tcBorders>
              <w:top w:val="single" w:sz="4" w:space="0" w:color="auto"/>
              <w:left w:val="single" w:sz="4" w:space="0" w:color="auto"/>
              <w:bottom w:val="single" w:sz="4" w:space="0" w:color="auto"/>
              <w:right w:val="single" w:sz="4" w:space="0" w:color="auto"/>
            </w:tcBorders>
            <w:vAlign w:val="center"/>
            <w:hideMark/>
          </w:tcPr>
          <w:p w14:paraId="53C72653" w14:textId="77777777" w:rsidR="00E31F11" w:rsidRPr="00E31F11" w:rsidRDefault="00E31F11" w:rsidP="00E31F11">
            <w:pPr>
              <w:spacing w:after="0" w:line="240" w:lineRule="auto"/>
              <w:jc w:val="center"/>
              <w:rPr>
                <w:rFonts w:ascii="Times New Roman" w:hAnsi="Times New Roman"/>
              </w:rPr>
            </w:pPr>
            <w:r w:rsidRPr="00E31F11">
              <w:rPr>
                <w:rFonts w:ascii="Times New Roman" w:eastAsia="Times New Roman" w:hAnsi="Times New Roman"/>
                <w:lang w:eastAsia="ru-RU"/>
              </w:rPr>
              <w:t>Действующий генеральный план поселения</w:t>
            </w:r>
          </w:p>
        </w:tc>
      </w:tr>
      <w:tr w:rsidR="00E31F11" w:rsidRPr="00E31F11" w14:paraId="002B55B9"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5D471592"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0B137D13" w14:textId="77777777" w:rsidR="00E31F11" w:rsidRPr="00E31F11" w:rsidRDefault="00E31F11" w:rsidP="00E31F11">
            <w:pPr>
              <w:autoSpaceDE w:val="0"/>
              <w:autoSpaceDN w:val="0"/>
              <w:adjustRightInd w:val="0"/>
              <w:spacing w:after="0" w:line="240" w:lineRule="auto"/>
              <w:rPr>
                <w:rFonts w:ascii="Times New Roman" w:hAnsi="Times New Roman"/>
              </w:rPr>
            </w:pPr>
            <w:r w:rsidRPr="00E31F11">
              <w:rPr>
                <w:rFonts w:ascii="Times New Roman" w:hAnsi="Times New Roman"/>
              </w:rPr>
              <w:t>Действующая АТС (реконструкция)</w:t>
            </w:r>
          </w:p>
        </w:tc>
        <w:tc>
          <w:tcPr>
            <w:tcW w:w="679" w:type="pct"/>
            <w:tcBorders>
              <w:top w:val="single" w:sz="4" w:space="0" w:color="auto"/>
              <w:left w:val="single" w:sz="4" w:space="0" w:color="auto"/>
              <w:bottom w:val="single" w:sz="4" w:space="0" w:color="auto"/>
              <w:right w:val="single" w:sz="4" w:space="0" w:color="auto"/>
            </w:tcBorders>
            <w:vAlign w:val="center"/>
            <w:hideMark/>
          </w:tcPr>
          <w:p w14:paraId="05B1FF1F" w14:textId="77777777" w:rsidR="00E31F11" w:rsidRPr="00E31F11" w:rsidRDefault="00E31F11" w:rsidP="00E31F11">
            <w:pPr>
              <w:tabs>
                <w:tab w:val="left" w:pos="1418"/>
              </w:tabs>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г. 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18950B1A"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szCs w:val="24"/>
              </w:rPr>
              <w:t>до 3900 номеров</w:t>
            </w:r>
          </w:p>
        </w:tc>
        <w:tc>
          <w:tcPr>
            <w:tcW w:w="820" w:type="pct"/>
            <w:tcBorders>
              <w:top w:val="single" w:sz="4" w:space="0" w:color="auto"/>
              <w:left w:val="single" w:sz="4" w:space="0" w:color="auto"/>
              <w:bottom w:val="single" w:sz="4" w:space="0" w:color="auto"/>
              <w:right w:val="single" w:sz="4" w:space="0" w:color="auto"/>
            </w:tcBorders>
            <w:vAlign w:val="center"/>
            <w:hideMark/>
          </w:tcPr>
          <w:p w14:paraId="28D798D2"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Не устанавливается</w:t>
            </w:r>
          </w:p>
        </w:tc>
        <w:tc>
          <w:tcPr>
            <w:tcW w:w="608" w:type="pct"/>
            <w:tcBorders>
              <w:top w:val="single" w:sz="4" w:space="0" w:color="auto"/>
              <w:left w:val="single" w:sz="4" w:space="0" w:color="auto"/>
              <w:bottom w:val="single" w:sz="4" w:space="0" w:color="auto"/>
              <w:right w:val="single" w:sz="4" w:space="0" w:color="auto"/>
            </w:tcBorders>
            <w:vAlign w:val="center"/>
            <w:hideMark/>
          </w:tcPr>
          <w:p w14:paraId="720E88DA"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Расчётный срок</w:t>
            </w:r>
          </w:p>
        </w:tc>
        <w:tc>
          <w:tcPr>
            <w:tcW w:w="835" w:type="pct"/>
            <w:tcBorders>
              <w:top w:val="single" w:sz="4" w:space="0" w:color="auto"/>
              <w:left w:val="single" w:sz="4" w:space="0" w:color="auto"/>
              <w:bottom w:val="single" w:sz="4" w:space="0" w:color="auto"/>
              <w:right w:val="single" w:sz="4" w:space="0" w:color="auto"/>
            </w:tcBorders>
            <w:vAlign w:val="center"/>
            <w:hideMark/>
          </w:tcPr>
          <w:p w14:paraId="32A507DC" w14:textId="77777777" w:rsidR="00E31F11" w:rsidRPr="00E31F11" w:rsidRDefault="00E31F11" w:rsidP="00E31F11">
            <w:pPr>
              <w:spacing w:after="0" w:line="240" w:lineRule="auto"/>
              <w:jc w:val="center"/>
              <w:rPr>
                <w:rFonts w:ascii="Times New Roman" w:hAnsi="Times New Roman"/>
              </w:rPr>
            </w:pPr>
            <w:r w:rsidRPr="00E31F11">
              <w:rPr>
                <w:rFonts w:ascii="Times New Roman" w:eastAsia="Times New Roman" w:hAnsi="Times New Roman"/>
                <w:lang w:eastAsia="ru-RU"/>
              </w:rPr>
              <w:t xml:space="preserve">Предложение разработчиков </w:t>
            </w:r>
          </w:p>
        </w:tc>
      </w:tr>
      <w:tr w:rsidR="00E31F11" w:rsidRPr="00E31F11" w14:paraId="7960C597" w14:textId="77777777" w:rsidTr="008758A6">
        <w:trPr>
          <w:trHeight w:val="170"/>
          <w:jc w:val="center"/>
        </w:trPr>
        <w:tc>
          <w:tcPr>
            <w:tcW w:w="209" w:type="pct"/>
            <w:tcBorders>
              <w:top w:val="single" w:sz="4" w:space="0" w:color="auto"/>
              <w:left w:val="single" w:sz="4" w:space="0" w:color="auto"/>
              <w:bottom w:val="single" w:sz="4" w:space="0" w:color="auto"/>
              <w:right w:val="single" w:sz="4" w:space="0" w:color="auto"/>
            </w:tcBorders>
            <w:vAlign w:val="center"/>
          </w:tcPr>
          <w:p w14:paraId="198442AC" w14:textId="77777777" w:rsidR="00E31F11" w:rsidRPr="00E31F11" w:rsidRDefault="00E31F11" w:rsidP="00E31F11">
            <w:pPr>
              <w:numPr>
                <w:ilvl w:val="0"/>
                <w:numId w:val="32"/>
              </w:numPr>
              <w:tabs>
                <w:tab w:val="left" w:pos="497"/>
              </w:tabs>
              <w:spacing w:after="0" w:line="240" w:lineRule="auto"/>
              <w:jc w:val="right"/>
              <w:rPr>
                <w:rFonts w:ascii="Times New Roman" w:hAnsi="Times New Roman"/>
              </w:rPr>
            </w:pPr>
          </w:p>
        </w:tc>
        <w:tc>
          <w:tcPr>
            <w:tcW w:w="1086" w:type="pct"/>
            <w:tcBorders>
              <w:top w:val="single" w:sz="4" w:space="0" w:color="auto"/>
              <w:left w:val="single" w:sz="4" w:space="0" w:color="auto"/>
              <w:bottom w:val="single" w:sz="4" w:space="0" w:color="auto"/>
              <w:right w:val="single" w:sz="4" w:space="0" w:color="auto"/>
            </w:tcBorders>
            <w:vAlign w:val="center"/>
            <w:hideMark/>
          </w:tcPr>
          <w:p w14:paraId="01FE7743" w14:textId="77777777" w:rsidR="00E31F11" w:rsidRPr="00E31F11" w:rsidRDefault="00E31F11" w:rsidP="00E31F11">
            <w:pPr>
              <w:autoSpaceDE w:val="0"/>
              <w:autoSpaceDN w:val="0"/>
              <w:adjustRightInd w:val="0"/>
              <w:spacing w:after="0" w:line="240" w:lineRule="auto"/>
              <w:rPr>
                <w:rFonts w:ascii="Times New Roman" w:hAnsi="Times New Roman"/>
              </w:rPr>
            </w:pPr>
            <w:r w:rsidRPr="00E31F11">
              <w:rPr>
                <w:rFonts w:ascii="Times New Roman" w:hAnsi="Times New Roman"/>
              </w:rPr>
              <w:t>Гаражи индивидуального легкового автотранспорта и открытые стоянки</w:t>
            </w:r>
          </w:p>
        </w:tc>
        <w:tc>
          <w:tcPr>
            <w:tcW w:w="679" w:type="pct"/>
            <w:tcBorders>
              <w:top w:val="single" w:sz="4" w:space="0" w:color="auto"/>
              <w:left w:val="single" w:sz="4" w:space="0" w:color="auto"/>
              <w:bottom w:val="single" w:sz="4" w:space="0" w:color="auto"/>
              <w:right w:val="single" w:sz="4" w:space="0" w:color="auto"/>
            </w:tcBorders>
            <w:vAlign w:val="center"/>
            <w:hideMark/>
          </w:tcPr>
          <w:p w14:paraId="1A31FEB8" w14:textId="257E62DF" w:rsidR="00E31F11" w:rsidRPr="00E31F11" w:rsidRDefault="00E31F11" w:rsidP="00E31F11">
            <w:pPr>
              <w:tabs>
                <w:tab w:val="left" w:pos="1418"/>
              </w:tabs>
              <w:spacing w:after="0" w:line="240" w:lineRule="auto"/>
              <w:rPr>
                <w:rFonts w:ascii="Times New Roman" w:eastAsia="Times New Roman" w:hAnsi="Times New Roman"/>
                <w:lang w:eastAsia="ru-RU"/>
              </w:rPr>
            </w:pPr>
            <w:r w:rsidRPr="00E31F11">
              <w:rPr>
                <w:rFonts w:ascii="Times New Roman" w:eastAsia="Times New Roman" w:hAnsi="Times New Roman"/>
                <w:lang w:eastAsia="ru-RU"/>
              </w:rPr>
              <w:t xml:space="preserve">г. </w:t>
            </w:r>
            <w:r w:rsidR="004700F8">
              <w:rPr>
                <w:rFonts w:ascii="Times New Roman" w:eastAsia="Times New Roman" w:hAnsi="Times New Roman"/>
                <w:lang w:eastAsia="ru-RU"/>
              </w:rPr>
              <w:t>Хилок</w:t>
            </w:r>
          </w:p>
        </w:tc>
        <w:tc>
          <w:tcPr>
            <w:tcW w:w="763" w:type="pct"/>
            <w:tcBorders>
              <w:top w:val="single" w:sz="4" w:space="0" w:color="auto"/>
              <w:left w:val="single" w:sz="4" w:space="0" w:color="auto"/>
              <w:bottom w:val="single" w:sz="4" w:space="0" w:color="auto"/>
              <w:right w:val="single" w:sz="4" w:space="0" w:color="auto"/>
            </w:tcBorders>
            <w:vAlign w:val="center"/>
            <w:hideMark/>
          </w:tcPr>
          <w:p w14:paraId="0B05996B" w14:textId="77777777" w:rsidR="00E31F11" w:rsidRPr="00E31F11" w:rsidRDefault="00E31F11" w:rsidP="00E31F11">
            <w:pPr>
              <w:spacing w:after="0" w:line="240" w:lineRule="auto"/>
              <w:jc w:val="center"/>
              <w:rPr>
                <w:rFonts w:ascii="Times New Roman" w:hAnsi="Times New Roman"/>
                <w:szCs w:val="24"/>
              </w:rPr>
            </w:pPr>
            <w:r w:rsidRPr="00E31F11">
              <w:rPr>
                <w:rFonts w:ascii="Times New Roman" w:hAnsi="Times New Roman"/>
                <w:szCs w:val="24"/>
              </w:rPr>
              <w:t xml:space="preserve">790 </w:t>
            </w:r>
            <w:proofErr w:type="spellStart"/>
            <w:r w:rsidRPr="00E31F11">
              <w:rPr>
                <w:rFonts w:ascii="Times New Roman" w:hAnsi="Times New Roman"/>
                <w:szCs w:val="24"/>
              </w:rPr>
              <w:t>машино</w:t>
            </w:r>
            <w:proofErr w:type="spellEnd"/>
            <w:r w:rsidRPr="00E31F11">
              <w:rPr>
                <w:rFonts w:ascii="Times New Roman" w:hAnsi="Times New Roman"/>
                <w:szCs w:val="24"/>
              </w:rPr>
              <w:t>-мест, требует уточнения на этапе проектирования</w:t>
            </w:r>
          </w:p>
        </w:tc>
        <w:tc>
          <w:tcPr>
            <w:tcW w:w="820" w:type="pct"/>
            <w:tcBorders>
              <w:top w:val="single" w:sz="4" w:space="0" w:color="auto"/>
              <w:left w:val="single" w:sz="4" w:space="0" w:color="auto"/>
              <w:bottom w:val="single" w:sz="4" w:space="0" w:color="auto"/>
              <w:right w:val="single" w:sz="4" w:space="0" w:color="auto"/>
            </w:tcBorders>
            <w:vAlign w:val="center"/>
            <w:hideMark/>
          </w:tcPr>
          <w:p w14:paraId="70DB5FDD"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hAnsi="Times New Roman"/>
              </w:rPr>
              <w:t>Расчётная</w:t>
            </w:r>
            <w:r w:rsidRPr="00E31F11">
              <w:rPr>
                <w:rFonts w:ascii="Times New Roman" w:hAnsi="Times New Roman"/>
                <w:vertAlign w:val="superscript"/>
              </w:rPr>
              <w:footnoteReference w:id="51"/>
            </w:r>
            <w:r w:rsidRPr="00E31F11">
              <w:rPr>
                <w:rFonts w:ascii="Times New Roman" w:hAnsi="Times New Roman"/>
              </w:rPr>
              <w:t>. От 25 м</w:t>
            </w:r>
          </w:p>
        </w:tc>
        <w:tc>
          <w:tcPr>
            <w:tcW w:w="608" w:type="pct"/>
            <w:tcBorders>
              <w:top w:val="single" w:sz="4" w:space="0" w:color="auto"/>
              <w:left w:val="single" w:sz="4" w:space="0" w:color="auto"/>
              <w:bottom w:val="single" w:sz="4" w:space="0" w:color="auto"/>
              <w:right w:val="single" w:sz="4" w:space="0" w:color="auto"/>
            </w:tcBorders>
            <w:vAlign w:val="center"/>
            <w:hideMark/>
          </w:tcPr>
          <w:p w14:paraId="2AF983F3" w14:textId="77777777" w:rsidR="00E31F11" w:rsidRPr="00E31F11" w:rsidRDefault="00E31F11" w:rsidP="00E31F11">
            <w:pPr>
              <w:spacing w:after="0" w:line="240" w:lineRule="auto"/>
              <w:jc w:val="center"/>
              <w:rPr>
                <w:rFonts w:ascii="Times New Roman" w:hAnsi="Times New Roman"/>
              </w:rPr>
            </w:pPr>
            <w:r w:rsidRPr="00E31F11">
              <w:rPr>
                <w:rFonts w:ascii="Times New Roman" w:hAnsi="Times New Roman"/>
              </w:rPr>
              <w:t>Расчётный срок</w:t>
            </w:r>
          </w:p>
        </w:tc>
        <w:tc>
          <w:tcPr>
            <w:tcW w:w="835" w:type="pct"/>
            <w:tcBorders>
              <w:top w:val="single" w:sz="4" w:space="0" w:color="auto"/>
              <w:left w:val="single" w:sz="4" w:space="0" w:color="auto"/>
              <w:bottom w:val="single" w:sz="4" w:space="0" w:color="auto"/>
              <w:right w:val="single" w:sz="4" w:space="0" w:color="auto"/>
            </w:tcBorders>
            <w:vAlign w:val="center"/>
            <w:hideMark/>
          </w:tcPr>
          <w:p w14:paraId="4147C516" w14:textId="77777777" w:rsidR="00E31F11" w:rsidRPr="00E31F11" w:rsidRDefault="00E31F11" w:rsidP="00E31F11">
            <w:pPr>
              <w:spacing w:after="0" w:line="240" w:lineRule="auto"/>
              <w:jc w:val="center"/>
              <w:rPr>
                <w:rFonts w:ascii="Times New Roman" w:eastAsia="Times New Roman" w:hAnsi="Times New Roman"/>
                <w:lang w:eastAsia="ru-RU"/>
              </w:rPr>
            </w:pPr>
            <w:r w:rsidRPr="00E31F11">
              <w:rPr>
                <w:rFonts w:ascii="Times New Roman" w:eastAsia="Times New Roman" w:hAnsi="Times New Roman"/>
                <w:lang w:eastAsia="ru-RU"/>
              </w:rPr>
              <w:t>Предложение разработчиков</w:t>
            </w:r>
          </w:p>
        </w:tc>
      </w:tr>
    </w:tbl>
    <w:p w14:paraId="7FA7C4D2" w14:textId="77777777" w:rsidR="007D2EB8" w:rsidRPr="007D2EB8" w:rsidRDefault="007D2EB8" w:rsidP="007D2EB8">
      <w:pPr>
        <w:spacing w:after="0" w:line="240" w:lineRule="auto"/>
        <w:rPr>
          <w:rFonts w:ascii="Times New Roman" w:hAnsi="Times New Roman"/>
          <w:vanish/>
          <w:sz w:val="2"/>
          <w:szCs w:val="2"/>
        </w:rPr>
      </w:pPr>
    </w:p>
    <w:p w14:paraId="6236A0F3" w14:textId="77777777" w:rsidR="003A7901" w:rsidRPr="003A7901" w:rsidRDefault="003A7901" w:rsidP="003A7901">
      <w:pPr>
        <w:spacing w:after="0" w:line="240" w:lineRule="auto"/>
        <w:rPr>
          <w:rFonts w:ascii="Times New Roman" w:hAnsi="Times New Roman"/>
          <w:vanish/>
          <w:sz w:val="2"/>
          <w:szCs w:val="2"/>
        </w:rPr>
      </w:pPr>
    </w:p>
    <w:p w14:paraId="64C9836F" w14:textId="77777777" w:rsidR="003A7901" w:rsidRPr="003A7901" w:rsidRDefault="003A7901" w:rsidP="003A7901">
      <w:pPr>
        <w:spacing w:after="0" w:line="240" w:lineRule="auto"/>
        <w:rPr>
          <w:rFonts w:ascii="Times New Roman" w:hAnsi="Times New Roman"/>
          <w:vanish/>
          <w:sz w:val="2"/>
          <w:szCs w:val="2"/>
        </w:rPr>
      </w:pPr>
    </w:p>
    <w:p w14:paraId="21C42E84" w14:textId="77777777" w:rsidR="003A7901" w:rsidRPr="003A7901" w:rsidRDefault="003A7901" w:rsidP="003A7901">
      <w:pPr>
        <w:tabs>
          <w:tab w:val="left" w:pos="1418"/>
        </w:tabs>
        <w:spacing w:after="0" w:line="240" w:lineRule="auto"/>
        <w:rPr>
          <w:rFonts w:ascii="Times New Roman" w:hAnsi="Times New Roman"/>
        </w:rPr>
        <w:sectPr w:rsidR="003A7901" w:rsidRPr="003A7901" w:rsidSect="00426B31">
          <w:pgSz w:w="16838" w:h="11906" w:orient="landscape"/>
          <w:pgMar w:top="567" w:right="1134" w:bottom="1134" w:left="1134" w:header="709" w:footer="794" w:gutter="0"/>
          <w:cols w:space="708"/>
          <w:titlePg/>
          <w:docGrid w:linePitch="360"/>
        </w:sectPr>
      </w:pPr>
    </w:p>
    <w:p w14:paraId="7E3934B9" w14:textId="453E95BD" w:rsidR="00175844" w:rsidRPr="00175844" w:rsidRDefault="00175844" w:rsidP="00175844">
      <w:pPr>
        <w:spacing w:after="0" w:line="240" w:lineRule="auto"/>
        <w:ind w:firstLine="709"/>
        <w:jc w:val="both"/>
        <w:rPr>
          <w:rFonts w:ascii="Times New Roman" w:hAnsi="Times New Roman"/>
          <w:sz w:val="28"/>
          <w:szCs w:val="28"/>
        </w:rPr>
      </w:pPr>
      <w:r w:rsidRPr="0053326F">
        <w:rPr>
          <w:rFonts w:ascii="Times New Roman" w:hAnsi="Times New Roman"/>
          <w:sz w:val="28"/>
          <w:szCs w:val="28"/>
        </w:rPr>
        <w:lastRenderedPageBreak/>
        <w:t xml:space="preserve">Проект </w:t>
      </w:r>
      <w:r w:rsidR="007D3664">
        <w:rPr>
          <w:rFonts w:ascii="Times New Roman" w:hAnsi="Times New Roman"/>
          <w:sz w:val="28"/>
          <w:szCs w:val="28"/>
        </w:rPr>
        <w:t>Г</w:t>
      </w:r>
      <w:r w:rsidRPr="0053326F">
        <w:rPr>
          <w:rFonts w:ascii="Times New Roman" w:hAnsi="Times New Roman"/>
          <w:sz w:val="28"/>
          <w:szCs w:val="28"/>
        </w:rPr>
        <w:t>енеральн</w:t>
      </w:r>
      <w:r w:rsidR="007D3664">
        <w:rPr>
          <w:rFonts w:ascii="Times New Roman" w:hAnsi="Times New Roman"/>
          <w:sz w:val="28"/>
          <w:szCs w:val="28"/>
        </w:rPr>
        <w:t>ого</w:t>
      </w:r>
      <w:r w:rsidRPr="0053326F">
        <w:rPr>
          <w:rFonts w:ascii="Times New Roman" w:hAnsi="Times New Roman"/>
          <w:sz w:val="28"/>
          <w:szCs w:val="28"/>
        </w:rPr>
        <w:t xml:space="preserve"> план</w:t>
      </w:r>
      <w:r w:rsidR="007D3664">
        <w:rPr>
          <w:rFonts w:ascii="Times New Roman" w:hAnsi="Times New Roman"/>
          <w:sz w:val="28"/>
          <w:szCs w:val="28"/>
        </w:rPr>
        <w:t>а</w:t>
      </w:r>
      <w:r w:rsidRPr="0053326F">
        <w:rPr>
          <w:rFonts w:ascii="Times New Roman" w:hAnsi="Times New Roman"/>
          <w:sz w:val="28"/>
          <w:szCs w:val="28"/>
        </w:rPr>
        <w:t xml:space="preserve"> </w:t>
      </w:r>
      <w:r w:rsidR="008758A6">
        <w:rPr>
          <w:rFonts w:ascii="Times New Roman" w:hAnsi="Times New Roman"/>
          <w:sz w:val="28"/>
          <w:szCs w:val="28"/>
        </w:rPr>
        <w:t>городского поселения «</w:t>
      </w:r>
      <w:proofErr w:type="spellStart"/>
      <w:r w:rsidR="008758A6">
        <w:rPr>
          <w:rFonts w:ascii="Times New Roman" w:hAnsi="Times New Roman"/>
          <w:sz w:val="28"/>
          <w:szCs w:val="28"/>
        </w:rPr>
        <w:t>Хилокское</w:t>
      </w:r>
      <w:proofErr w:type="spellEnd"/>
      <w:r w:rsidR="008758A6">
        <w:rPr>
          <w:rFonts w:ascii="Times New Roman" w:hAnsi="Times New Roman"/>
          <w:sz w:val="28"/>
          <w:szCs w:val="28"/>
        </w:rPr>
        <w:t>»</w:t>
      </w:r>
      <w:r w:rsidR="009448D7">
        <w:rPr>
          <w:rFonts w:ascii="Times New Roman" w:eastAsia="Times New Roman" w:hAnsi="Times New Roman"/>
          <w:sz w:val="28"/>
          <w:szCs w:val="24"/>
          <w:lang w:eastAsia="ru-RU"/>
        </w:rPr>
        <w:t xml:space="preserve"> </w:t>
      </w:r>
      <w:r w:rsidRPr="0053326F">
        <w:rPr>
          <w:rFonts w:ascii="Times New Roman" w:hAnsi="Times New Roman"/>
          <w:sz w:val="28"/>
          <w:szCs w:val="28"/>
        </w:rPr>
        <w:t xml:space="preserve">предусматривает ряд мероприятий по развитию </w:t>
      </w:r>
      <w:r w:rsidR="00DA7049" w:rsidRPr="0053326F">
        <w:rPr>
          <w:rFonts w:ascii="Times New Roman" w:hAnsi="Times New Roman"/>
          <w:sz w:val="28"/>
          <w:szCs w:val="28"/>
        </w:rPr>
        <w:t>территории</w:t>
      </w:r>
      <w:r w:rsidRPr="0053326F">
        <w:rPr>
          <w:rFonts w:ascii="Times New Roman" w:hAnsi="Times New Roman"/>
          <w:sz w:val="28"/>
          <w:szCs w:val="28"/>
        </w:rPr>
        <w:t>, направленных на создание условий для роста экономических и</w:t>
      </w:r>
      <w:r w:rsidRPr="00175844">
        <w:rPr>
          <w:rFonts w:ascii="Times New Roman" w:hAnsi="Times New Roman"/>
          <w:sz w:val="28"/>
          <w:szCs w:val="28"/>
        </w:rPr>
        <w:t xml:space="preserve"> социальных показателей муниципального образования.</w:t>
      </w:r>
    </w:p>
    <w:p w14:paraId="73A894F1" w14:textId="71549D93" w:rsidR="00175844" w:rsidRPr="00175844" w:rsidRDefault="00175844" w:rsidP="00175844">
      <w:pPr>
        <w:spacing w:after="0" w:line="240" w:lineRule="auto"/>
        <w:ind w:firstLine="709"/>
        <w:jc w:val="both"/>
        <w:rPr>
          <w:rFonts w:ascii="Times New Roman" w:hAnsi="Times New Roman"/>
          <w:sz w:val="28"/>
          <w:szCs w:val="28"/>
        </w:rPr>
      </w:pPr>
      <w:r w:rsidRPr="00175844">
        <w:rPr>
          <w:rFonts w:ascii="Times New Roman" w:hAnsi="Times New Roman"/>
          <w:sz w:val="28"/>
          <w:szCs w:val="28"/>
        </w:rPr>
        <w:t xml:space="preserve">Предусмотренные проектом генерального плана мероприятия по размещению объектов местного значения в сфере инженерного и транспортного обеспечения, социальной инфраструктуры предполагают создание условий для рационального использования территориальных ресурсов </w:t>
      </w:r>
      <w:r w:rsidR="004700F8">
        <w:rPr>
          <w:rFonts w:ascii="Times New Roman" w:hAnsi="Times New Roman"/>
          <w:sz w:val="28"/>
          <w:szCs w:val="28"/>
        </w:rPr>
        <w:t>поселения</w:t>
      </w:r>
      <w:r w:rsidRPr="00175844">
        <w:rPr>
          <w:rFonts w:ascii="Times New Roman" w:hAnsi="Times New Roman"/>
          <w:sz w:val="28"/>
          <w:szCs w:val="28"/>
        </w:rPr>
        <w:t>, в соответствии с целями</w:t>
      </w:r>
      <w:r w:rsidR="005D77B0">
        <w:rPr>
          <w:rFonts w:ascii="Times New Roman" w:hAnsi="Times New Roman"/>
          <w:sz w:val="28"/>
          <w:szCs w:val="28"/>
        </w:rPr>
        <w:t xml:space="preserve">, обозначенными в Стратегии </w:t>
      </w:r>
      <w:r w:rsidRPr="00175844">
        <w:rPr>
          <w:rFonts w:ascii="Times New Roman" w:hAnsi="Times New Roman"/>
          <w:sz w:val="28"/>
          <w:szCs w:val="28"/>
        </w:rPr>
        <w:t xml:space="preserve">социально-экономического развития </w:t>
      </w:r>
      <w:proofErr w:type="spellStart"/>
      <w:r w:rsidR="004700F8">
        <w:rPr>
          <w:rFonts w:ascii="Times New Roman" w:eastAsia="Times New Roman" w:hAnsi="Times New Roman"/>
          <w:sz w:val="28"/>
          <w:szCs w:val="24"/>
          <w:lang w:eastAsia="ru-RU"/>
        </w:rPr>
        <w:t>Хилокского</w:t>
      </w:r>
      <w:proofErr w:type="spellEnd"/>
      <w:r w:rsidR="009448D7">
        <w:rPr>
          <w:rFonts w:ascii="Times New Roman" w:eastAsia="Times New Roman" w:hAnsi="Times New Roman"/>
          <w:sz w:val="28"/>
          <w:szCs w:val="24"/>
          <w:lang w:eastAsia="ru-RU"/>
        </w:rPr>
        <w:t xml:space="preserve"> </w:t>
      </w:r>
      <w:r w:rsidRPr="00175844">
        <w:rPr>
          <w:rFonts w:ascii="Times New Roman" w:hAnsi="Times New Roman"/>
          <w:sz w:val="28"/>
          <w:szCs w:val="28"/>
        </w:rPr>
        <w:t xml:space="preserve">района, а также с </w:t>
      </w:r>
      <w:r w:rsidR="00DC08CF" w:rsidRPr="00175844">
        <w:rPr>
          <w:rFonts w:ascii="Times New Roman" w:hAnsi="Times New Roman"/>
          <w:sz w:val="28"/>
          <w:szCs w:val="28"/>
        </w:rPr>
        <w:t>учётом</w:t>
      </w:r>
      <w:r w:rsidRPr="00175844">
        <w:rPr>
          <w:rFonts w:ascii="Times New Roman" w:hAnsi="Times New Roman"/>
          <w:sz w:val="28"/>
          <w:szCs w:val="28"/>
        </w:rPr>
        <w:t xml:space="preserve"> требований РНГП </w:t>
      </w:r>
      <w:r w:rsidR="00191EE5">
        <w:rPr>
          <w:rFonts w:ascii="Times New Roman" w:hAnsi="Times New Roman"/>
          <w:sz w:val="28"/>
          <w:szCs w:val="28"/>
        </w:rPr>
        <w:t>ЗК</w:t>
      </w:r>
      <w:r w:rsidR="0053326F">
        <w:rPr>
          <w:rFonts w:ascii="Times New Roman" w:hAnsi="Times New Roman"/>
          <w:sz w:val="28"/>
          <w:szCs w:val="28"/>
        </w:rPr>
        <w:t xml:space="preserve"> </w:t>
      </w:r>
      <w:r w:rsidRPr="00175844">
        <w:rPr>
          <w:rFonts w:ascii="Times New Roman" w:hAnsi="Times New Roman"/>
          <w:sz w:val="28"/>
          <w:szCs w:val="28"/>
        </w:rPr>
        <w:t xml:space="preserve">и иных факторов, позволяющих создать комфортную серу жизнедеятельности населения </w:t>
      </w:r>
      <w:r w:rsidR="0053326F">
        <w:rPr>
          <w:rFonts w:ascii="Times New Roman" w:hAnsi="Times New Roman"/>
          <w:sz w:val="28"/>
          <w:szCs w:val="28"/>
        </w:rPr>
        <w:t>городского поселения</w:t>
      </w:r>
      <w:r w:rsidR="00DE557E">
        <w:rPr>
          <w:rFonts w:ascii="Times New Roman" w:hAnsi="Times New Roman"/>
          <w:sz w:val="28"/>
          <w:szCs w:val="28"/>
        </w:rPr>
        <w:t xml:space="preserve"> </w:t>
      </w:r>
      <w:r w:rsidRPr="00175844">
        <w:rPr>
          <w:rFonts w:ascii="Times New Roman" w:hAnsi="Times New Roman"/>
          <w:sz w:val="28"/>
          <w:szCs w:val="28"/>
        </w:rPr>
        <w:t>средствами планирования развития территории.</w:t>
      </w:r>
    </w:p>
    <w:p w14:paraId="2566C595" w14:textId="0B6D671F" w:rsidR="00175844" w:rsidRPr="00175844" w:rsidRDefault="00175844" w:rsidP="00175844">
      <w:pPr>
        <w:spacing w:after="0" w:line="240" w:lineRule="auto"/>
        <w:ind w:firstLine="709"/>
        <w:jc w:val="both"/>
        <w:rPr>
          <w:rFonts w:ascii="Times New Roman" w:hAnsi="Times New Roman"/>
          <w:sz w:val="28"/>
          <w:szCs w:val="28"/>
        </w:rPr>
      </w:pPr>
      <w:r w:rsidRPr="00175844">
        <w:rPr>
          <w:rFonts w:ascii="Times New Roman" w:hAnsi="Times New Roman"/>
          <w:sz w:val="28"/>
          <w:szCs w:val="28"/>
        </w:rPr>
        <w:t xml:space="preserve">Реализация мероприятий, заложенных </w:t>
      </w:r>
      <w:r w:rsidR="00DE557E">
        <w:rPr>
          <w:rFonts w:ascii="Times New Roman" w:hAnsi="Times New Roman"/>
          <w:sz w:val="28"/>
          <w:szCs w:val="28"/>
        </w:rPr>
        <w:t>Г</w:t>
      </w:r>
      <w:r w:rsidRPr="00175844">
        <w:rPr>
          <w:rFonts w:ascii="Times New Roman" w:hAnsi="Times New Roman"/>
          <w:sz w:val="28"/>
          <w:szCs w:val="28"/>
        </w:rPr>
        <w:t xml:space="preserve">енеральным планом в части развития транспортной сети в границах </w:t>
      </w:r>
      <w:r w:rsidR="00AD38A1">
        <w:rPr>
          <w:rFonts w:ascii="Times New Roman" w:hAnsi="Times New Roman"/>
          <w:sz w:val="28"/>
          <w:szCs w:val="28"/>
        </w:rPr>
        <w:t>всего района,</w:t>
      </w:r>
      <w:r w:rsidRPr="00175844">
        <w:rPr>
          <w:rFonts w:ascii="Times New Roman" w:hAnsi="Times New Roman"/>
          <w:sz w:val="28"/>
          <w:szCs w:val="28"/>
        </w:rPr>
        <w:t xml:space="preserve"> позволит повысить связность территорий внутри </w:t>
      </w:r>
      <w:proofErr w:type="spellStart"/>
      <w:r w:rsidR="004700F8">
        <w:rPr>
          <w:rFonts w:ascii="Times New Roman" w:hAnsi="Times New Roman"/>
          <w:sz w:val="28"/>
          <w:szCs w:val="28"/>
        </w:rPr>
        <w:t>Хилокского</w:t>
      </w:r>
      <w:proofErr w:type="spellEnd"/>
      <w:r w:rsidR="0053326F">
        <w:rPr>
          <w:rFonts w:ascii="Times New Roman" w:hAnsi="Times New Roman"/>
          <w:sz w:val="28"/>
          <w:szCs w:val="28"/>
        </w:rPr>
        <w:t xml:space="preserve"> района с районным центром – городом </w:t>
      </w:r>
      <w:proofErr w:type="spellStart"/>
      <w:r w:rsidR="004700F8">
        <w:rPr>
          <w:rFonts w:ascii="Times New Roman" w:hAnsi="Times New Roman"/>
          <w:sz w:val="28"/>
          <w:szCs w:val="28"/>
        </w:rPr>
        <w:t>Хилком</w:t>
      </w:r>
      <w:proofErr w:type="spellEnd"/>
      <w:r w:rsidRPr="00175844">
        <w:rPr>
          <w:rFonts w:ascii="Times New Roman" w:hAnsi="Times New Roman"/>
          <w:sz w:val="28"/>
          <w:szCs w:val="28"/>
        </w:rPr>
        <w:t>. Будут созданы условия для выполнения требований территориальной доступности объектов обслуживания населения в границах района. Повысится уровень доступности объектов производственного</w:t>
      </w:r>
      <w:r w:rsidR="00DE557E">
        <w:rPr>
          <w:rFonts w:ascii="Times New Roman" w:hAnsi="Times New Roman"/>
          <w:sz w:val="28"/>
          <w:szCs w:val="28"/>
        </w:rPr>
        <w:t>, сельскохозяйственного и рекреационного</w:t>
      </w:r>
      <w:r w:rsidRPr="00175844">
        <w:rPr>
          <w:rFonts w:ascii="Times New Roman" w:hAnsi="Times New Roman"/>
          <w:sz w:val="28"/>
          <w:szCs w:val="28"/>
        </w:rPr>
        <w:t xml:space="preserve"> назначения, в следствие чего повысится инвестиционная привлекательность территории. Развитие улично-дорожной сети в границах </w:t>
      </w:r>
      <w:r w:rsidR="00DC08CF" w:rsidRPr="00175844">
        <w:rPr>
          <w:rFonts w:ascii="Times New Roman" w:hAnsi="Times New Roman"/>
          <w:sz w:val="28"/>
          <w:szCs w:val="28"/>
        </w:rPr>
        <w:t>населённых</w:t>
      </w:r>
      <w:r w:rsidRPr="00175844">
        <w:rPr>
          <w:rFonts w:ascii="Times New Roman" w:hAnsi="Times New Roman"/>
          <w:sz w:val="28"/>
          <w:szCs w:val="28"/>
        </w:rPr>
        <w:t xml:space="preserve"> пунктов </w:t>
      </w:r>
      <w:r w:rsidR="00DE557E">
        <w:rPr>
          <w:rFonts w:ascii="Times New Roman" w:hAnsi="Times New Roman"/>
          <w:sz w:val="28"/>
          <w:szCs w:val="28"/>
        </w:rPr>
        <w:t>муниципального образования</w:t>
      </w:r>
      <w:r w:rsidRPr="00175844">
        <w:rPr>
          <w:rFonts w:ascii="Times New Roman" w:hAnsi="Times New Roman"/>
          <w:sz w:val="28"/>
          <w:szCs w:val="28"/>
        </w:rPr>
        <w:t xml:space="preserve"> позволит упорядочить сложившуюся планировочную структуру </w:t>
      </w:r>
      <w:r w:rsidR="000B4850">
        <w:rPr>
          <w:rFonts w:ascii="Times New Roman" w:hAnsi="Times New Roman"/>
          <w:sz w:val="28"/>
          <w:szCs w:val="28"/>
        </w:rPr>
        <w:t>города</w:t>
      </w:r>
      <w:r w:rsidRPr="00175844">
        <w:rPr>
          <w:rFonts w:ascii="Times New Roman" w:hAnsi="Times New Roman"/>
          <w:sz w:val="28"/>
          <w:szCs w:val="28"/>
        </w:rPr>
        <w:t>.</w:t>
      </w:r>
    </w:p>
    <w:p w14:paraId="72B6AB7C" w14:textId="77777777" w:rsidR="00175844" w:rsidRPr="00175844" w:rsidRDefault="00175844" w:rsidP="00175844">
      <w:pPr>
        <w:spacing w:after="0" w:line="240" w:lineRule="auto"/>
        <w:ind w:firstLine="709"/>
        <w:jc w:val="both"/>
        <w:rPr>
          <w:rFonts w:ascii="Times New Roman" w:hAnsi="Times New Roman"/>
          <w:sz w:val="28"/>
          <w:szCs w:val="28"/>
        </w:rPr>
      </w:pPr>
      <w:r w:rsidRPr="00175844">
        <w:rPr>
          <w:rFonts w:ascii="Times New Roman" w:hAnsi="Times New Roman"/>
          <w:sz w:val="28"/>
          <w:szCs w:val="28"/>
        </w:rPr>
        <w:t xml:space="preserve">Немаловажным фактором создания благоприятных условий для жизни населения является наличие мест приложения труда, стабильный рост благосостояния жителей. Увеличение </w:t>
      </w:r>
      <w:r w:rsidR="000B4850">
        <w:rPr>
          <w:rFonts w:ascii="Times New Roman" w:hAnsi="Times New Roman"/>
          <w:sz w:val="28"/>
          <w:szCs w:val="28"/>
        </w:rPr>
        <w:t>надёжности</w:t>
      </w:r>
      <w:r w:rsidRPr="00175844">
        <w:rPr>
          <w:rFonts w:ascii="Times New Roman" w:hAnsi="Times New Roman"/>
          <w:sz w:val="28"/>
          <w:szCs w:val="28"/>
        </w:rPr>
        <w:t xml:space="preserve"> объектов инженерной инфраструктуры позволит реализовать инвестиционные проекты в части развития логистики и </w:t>
      </w:r>
      <w:r w:rsidR="000B4850">
        <w:rPr>
          <w:rFonts w:ascii="Times New Roman" w:hAnsi="Times New Roman"/>
          <w:sz w:val="28"/>
          <w:szCs w:val="28"/>
        </w:rPr>
        <w:t>производственного</w:t>
      </w:r>
      <w:r w:rsidRPr="00175844">
        <w:rPr>
          <w:rFonts w:ascii="Times New Roman" w:hAnsi="Times New Roman"/>
          <w:sz w:val="28"/>
          <w:szCs w:val="28"/>
        </w:rPr>
        <w:t xml:space="preserve"> комплексов. Реализация проектных решений в части обеспечения территории объектами инженерной инфраструктуры создаст условия для комфортного проживания населения, повышения уровня благоустройства территории, развития жилищного строительства в границах </w:t>
      </w:r>
      <w:r w:rsidR="00DC08CF" w:rsidRPr="00175844">
        <w:rPr>
          <w:rFonts w:ascii="Times New Roman" w:hAnsi="Times New Roman"/>
          <w:sz w:val="28"/>
          <w:szCs w:val="28"/>
        </w:rPr>
        <w:t>населённ</w:t>
      </w:r>
      <w:r w:rsidR="000B4850">
        <w:rPr>
          <w:rFonts w:ascii="Times New Roman" w:hAnsi="Times New Roman"/>
          <w:sz w:val="28"/>
          <w:szCs w:val="28"/>
        </w:rPr>
        <w:t>ого</w:t>
      </w:r>
      <w:r w:rsidRPr="00175844">
        <w:rPr>
          <w:rFonts w:ascii="Times New Roman" w:hAnsi="Times New Roman"/>
          <w:sz w:val="28"/>
          <w:szCs w:val="28"/>
        </w:rPr>
        <w:t xml:space="preserve"> пункт</w:t>
      </w:r>
      <w:r w:rsidR="000B4850">
        <w:rPr>
          <w:rFonts w:ascii="Times New Roman" w:hAnsi="Times New Roman"/>
          <w:sz w:val="28"/>
          <w:szCs w:val="28"/>
        </w:rPr>
        <w:t xml:space="preserve">а. </w:t>
      </w:r>
    </w:p>
    <w:p w14:paraId="64DDA363" w14:textId="77777777" w:rsidR="00175844" w:rsidRPr="00175844" w:rsidRDefault="00175844" w:rsidP="00175844">
      <w:pPr>
        <w:spacing w:after="0" w:line="240" w:lineRule="auto"/>
        <w:ind w:firstLine="709"/>
        <w:jc w:val="both"/>
        <w:rPr>
          <w:rFonts w:ascii="Times New Roman" w:hAnsi="Times New Roman"/>
          <w:sz w:val="28"/>
          <w:szCs w:val="28"/>
        </w:rPr>
      </w:pPr>
      <w:r w:rsidRPr="00175844">
        <w:rPr>
          <w:rFonts w:ascii="Times New Roman" w:hAnsi="Times New Roman"/>
          <w:sz w:val="28"/>
          <w:szCs w:val="28"/>
        </w:rPr>
        <w:t xml:space="preserve">Решения генерального плана в части установления функциональных зон обеспечивают условия сбалансированного пользования территориальными ресурсами, учитывают потребность в территориях для размещения как объектов местного значения поселения, так и объектов местного значения муниципального района, с </w:t>
      </w:r>
      <w:r w:rsidR="00DC08CF" w:rsidRPr="00175844">
        <w:rPr>
          <w:rFonts w:ascii="Times New Roman" w:hAnsi="Times New Roman"/>
          <w:sz w:val="28"/>
          <w:szCs w:val="28"/>
        </w:rPr>
        <w:t>учётом</w:t>
      </w:r>
      <w:r w:rsidRPr="00175844">
        <w:rPr>
          <w:rFonts w:ascii="Times New Roman" w:hAnsi="Times New Roman"/>
          <w:sz w:val="28"/>
          <w:szCs w:val="28"/>
        </w:rPr>
        <w:t xml:space="preserve"> уточнения местоположения объектов регионального значения, размещение которых предусмотрено документом территориального планирования регионального уровня. Предусматривают необходимость повышения интенсивности градостроительного освоения территории, прилегающей к транспортным магистралям.</w:t>
      </w:r>
    </w:p>
    <w:p w14:paraId="25D20A2C" w14:textId="77777777" w:rsidR="00175844" w:rsidRPr="00175844" w:rsidRDefault="00175844" w:rsidP="00175844">
      <w:pPr>
        <w:spacing w:after="0" w:line="240" w:lineRule="auto"/>
        <w:ind w:firstLine="709"/>
        <w:jc w:val="both"/>
        <w:rPr>
          <w:rFonts w:ascii="Times New Roman" w:hAnsi="Times New Roman"/>
          <w:sz w:val="28"/>
          <w:szCs w:val="28"/>
        </w:rPr>
      </w:pPr>
      <w:r w:rsidRPr="00175844">
        <w:rPr>
          <w:rFonts w:ascii="Times New Roman" w:hAnsi="Times New Roman"/>
          <w:sz w:val="28"/>
          <w:szCs w:val="28"/>
        </w:rPr>
        <w:t xml:space="preserve">Привлекательность территории с позиций экологии, как места для постоянного проживания населения, обусловлена закреплением решениями </w:t>
      </w:r>
      <w:r w:rsidR="00594B87">
        <w:rPr>
          <w:rFonts w:ascii="Times New Roman" w:hAnsi="Times New Roman"/>
          <w:sz w:val="28"/>
          <w:szCs w:val="28"/>
        </w:rPr>
        <w:t>Г</w:t>
      </w:r>
      <w:r w:rsidRPr="00175844">
        <w:rPr>
          <w:rFonts w:ascii="Times New Roman" w:hAnsi="Times New Roman"/>
          <w:sz w:val="28"/>
          <w:szCs w:val="28"/>
        </w:rPr>
        <w:t>енерального плана мероприятий по совершенствованию системы санитарной очистки и уборки</w:t>
      </w:r>
      <w:r w:rsidR="00594B87">
        <w:rPr>
          <w:rFonts w:ascii="Times New Roman" w:hAnsi="Times New Roman"/>
          <w:sz w:val="28"/>
          <w:szCs w:val="28"/>
        </w:rPr>
        <w:t xml:space="preserve"> всей</w:t>
      </w:r>
      <w:r w:rsidRPr="00175844">
        <w:rPr>
          <w:rFonts w:ascii="Times New Roman" w:hAnsi="Times New Roman"/>
          <w:sz w:val="28"/>
          <w:szCs w:val="28"/>
        </w:rPr>
        <w:t xml:space="preserve"> территории, которые позволят обеспечить рациональную организацию работы по сбору, удалению, обезвреживанию и утилизации отходов, а </w:t>
      </w:r>
      <w:r w:rsidRPr="00175844">
        <w:rPr>
          <w:rFonts w:ascii="Times New Roman" w:hAnsi="Times New Roman"/>
          <w:sz w:val="28"/>
          <w:szCs w:val="28"/>
        </w:rPr>
        <w:lastRenderedPageBreak/>
        <w:t>также по совершенствованию системы санитарной очистки и уборки территории поселения.</w:t>
      </w:r>
    </w:p>
    <w:p w14:paraId="05DD0178" w14:textId="77777777" w:rsidR="00175844" w:rsidRPr="00175844" w:rsidRDefault="00175844" w:rsidP="00175844">
      <w:pPr>
        <w:spacing w:after="0" w:line="240" w:lineRule="auto"/>
        <w:ind w:firstLine="709"/>
        <w:jc w:val="both"/>
        <w:rPr>
          <w:rFonts w:ascii="Times New Roman" w:hAnsi="Times New Roman"/>
          <w:sz w:val="28"/>
          <w:szCs w:val="28"/>
        </w:rPr>
      </w:pPr>
      <w:r w:rsidRPr="00175844">
        <w:rPr>
          <w:rFonts w:ascii="Times New Roman" w:hAnsi="Times New Roman"/>
          <w:sz w:val="28"/>
          <w:szCs w:val="28"/>
        </w:rPr>
        <w:t xml:space="preserve">Предусмотренное </w:t>
      </w:r>
      <w:r w:rsidR="00594B87">
        <w:rPr>
          <w:rFonts w:ascii="Times New Roman" w:hAnsi="Times New Roman"/>
          <w:sz w:val="28"/>
          <w:szCs w:val="28"/>
        </w:rPr>
        <w:t>Г</w:t>
      </w:r>
      <w:r w:rsidRPr="00175844">
        <w:rPr>
          <w:rFonts w:ascii="Times New Roman" w:hAnsi="Times New Roman"/>
          <w:sz w:val="28"/>
          <w:szCs w:val="28"/>
        </w:rPr>
        <w:t xml:space="preserve">енеральным планом развитие объектов социальной инфраструктуры позволит обеспечить потребность населения в количестве и территориальной доступности услуг необходимых для комфортного проживания. </w:t>
      </w:r>
    </w:p>
    <w:p w14:paraId="0A8E1703" w14:textId="54E32099" w:rsidR="00175844" w:rsidRDefault="00175844" w:rsidP="00175844">
      <w:pPr>
        <w:spacing w:after="0" w:line="240" w:lineRule="auto"/>
        <w:ind w:firstLine="709"/>
        <w:jc w:val="both"/>
        <w:rPr>
          <w:rFonts w:ascii="Times New Roman" w:hAnsi="Times New Roman"/>
          <w:sz w:val="28"/>
          <w:szCs w:val="28"/>
        </w:rPr>
      </w:pPr>
      <w:r w:rsidRPr="00175844">
        <w:rPr>
          <w:rFonts w:ascii="Times New Roman" w:hAnsi="Times New Roman"/>
          <w:sz w:val="28"/>
          <w:szCs w:val="28"/>
        </w:rPr>
        <w:t xml:space="preserve">Проектные решения </w:t>
      </w:r>
      <w:r w:rsidR="00594B87">
        <w:rPr>
          <w:rFonts w:ascii="Times New Roman" w:hAnsi="Times New Roman"/>
          <w:sz w:val="28"/>
          <w:szCs w:val="28"/>
        </w:rPr>
        <w:t>Г</w:t>
      </w:r>
      <w:r w:rsidRPr="00175844">
        <w:rPr>
          <w:rFonts w:ascii="Times New Roman" w:hAnsi="Times New Roman"/>
          <w:sz w:val="28"/>
          <w:szCs w:val="28"/>
        </w:rPr>
        <w:t xml:space="preserve">енерального плана предусматривают необходимость разработки градостроительной документации последующих уровней, тем самым создавая условия для планирования комплексного, устойчивого развития территории </w:t>
      </w:r>
      <w:r w:rsidR="008758A6">
        <w:rPr>
          <w:rFonts w:ascii="Times New Roman" w:hAnsi="Times New Roman"/>
          <w:sz w:val="28"/>
          <w:szCs w:val="28"/>
        </w:rPr>
        <w:t>городского поселения «</w:t>
      </w:r>
      <w:proofErr w:type="spellStart"/>
      <w:r w:rsidR="008758A6">
        <w:rPr>
          <w:rFonts w:ascii="Times New Roman" w:hAnsi="Times New Roman"/>
          <w:sz w:val="28"/>
          <w:szCs w:val="28"/>
        </w:rPr>
        <w:t>Хилокское</w:t>
      </w:r>
      <w:proofErr w:type="spellEnd"/>
      <w:r w:rsidR="008758A6">
        <w:rPr>
          <w:rFonts w:ascii="Times New Roman" w:hAnsi="Times New Roman"/>
          <w:sz w:val="28"/>
          <w:szCs w:val="28"/>
        </w:rPr>
        <w:t>»</w:t>
      </w:r>
      <w:r w:rsidRPr="00175844">
        <w:rPr>
          <w:rFonts w:ascii="Times New Roman" w:hAnsi="Times New Roman"/>
          <w:sz w:val="28"/>
          <w:szCs w:val="28"/>
        </w:rPr>
        <w:t>.</w:t>
      </w:r>
    </w:p>
    <w:p w14:paraId="08158D55" w14:textId="77777777" w:rsidR="00DC08CF" w:rsidRPr="00175844" w:rsidRDefault="00DC08CF" w:rsidP="00175844">
      <w:pPr>
        <w:spacing w:after="0" w:line="240" w:lineRule="auto"/>
        <w:ind w:firstLine="709"/>
        <w:jc w:val="both"/>
        <w:rPr>
          <w:rFonts w:ascii="Times New Roman" w:hAnsi="Times New Roman"/>
          <w:sz w:val="28"/>
          <w:szCs w:val="28"/>
        </w:rPr>
      </w:pPr>
    </w:p>
    <w:p w14:paraId="3DDBB50B" w14:textId="77777777" w:rsidR="00671C9B" w:rsidRPr="00DB0822" w:rsidRDefault="00980377" w:rsidP="00FE06F1">
      <w:pPr>
        <w:pStyle w:val="11"/>
        <w:numPr>
          <w:ilvl w:val="0"/>
          <w:numId w:val="55"/>
        </w:numPr>
        <w:tabs>
          <w:tab w:val="left" w:pos="709"/>
        </w:tabs>
        <w:spacing w:after="240" w:line="240" w:lineRule="auto"/>
        <w:ind w:left="709" w:hanging="709"/>
        <w:rPr>
          <w:b/>
          <w:sz w:val="32"/>
        </w:rPr>
      </w:pPr>
      <w:bookmarkStart w:id="408" w:name="_Toc69753123"/>
      <w:r w:rsidRPr="00DB0822">
        <w:rPr>
          <w:b/>
          <w:sz w:val="32"/>
        </w:rPr>
        <w:t xml:space="preserve">Основные технико-экономические показатели </w:t>
      </w:r>
      <w:r w:rsidR="00ED3641" w:rsidRPr="00DB0822">
        <w:rPr>
          <w:b/>
          <w:sz w:val="32"/>
        </w:rPr>
        <w:t>Г</w:t>
      </w:r>
      <w:r w:rsidRPr="00DB0822">
        <w:rPr>
          <w:b/>
          <w:sz w:val="32"/>
        </w:rPr>
        <w:t>енерального плана</w:t>
      </w:r>
      <w:bookmarkEnd w:id="408"/>
    </w:p>
    <w:p w14:paraId="30BD458F" w14:textId="77777777" w:rsidR="005F7CC1" w:rsidRPr="00321345" w:rsidRDefault="005F7CC1" w:rsidP="005F7CC1">
      <w:pPr>
        <w:spacing w:after="0" w:line="240" w:lineRule="auto"/>
        <w:rPr>
          <w:vanish/>
          <w:sz w:val="2"/>
          <w:szCs w:val="2"/>
        </w:rPr>
      </w:pPr>
    </w:p>
    <w:tbl>
      <w:tblPr>
        <w:tblW w:w="103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46"/>
        <w:gridCol w:w="4791"/>
        <w:gridCol w:w="1718"/>
        <w:gridCol w:w="1560"/>
        <w:gridCol w:w="1400"/>
      </w:tblGrid>
      <w:tr w:rsidR="00F8227B" w:rsidRPr="00F8227B" w14:paraId="46E0EAE6" w14:textId="77777777" w:rsidTr="003B3F7B">
        <w:trPr>
          <w:trHeight w:val="170"/>
          <w:tblHeader/>
        </w:trPr>
        <w:tc>
          <w:tcPr>
            <w:tcW w:w="846" w:type="dxa"/>
            <w:shd w:val="clear" w:color="auto" w:fill="auto"/>
            <w:vAlign w:val="center"/>
          </w:tcPr>
          <w:p w14:paraId="68223B44" w14:textId="77777777" w:rsidR="00F8227B" w:rsidRPr="007E382B" w:rsidRDefault="00F8227B" w:rsidP="00F8227B">
            <w:pPr>
              <w:keepNext/>
              <w:keepLines/>
              <w:spacing w:after="0" w:line="240" w:lineRule="auto"/>
              <w:jc w:val="center"/>
              <w:rPr>
                <w:rFonts w:ascii="Times New Roman" w:eastAsia="Times New Roman" w:hAnsi="Times New Roman"/>
                <w:b/>
                <w:lang w:eastAsia="ru-RU"/>
              </w:rPr>
            </w:pPr>
            <w:r w:rsidRPr="007E382B">
              <w:rPr>
                <w:rFonts w:ascii="Times New Roman" w:eastAsia="Times New Roman" w:hAnsi="Times New Roman"/>
                <w:b/>
                <w:lang w:eastAsia="ru-RU"/>
              </w:rPr>
              <w:t>№</w:t>
            </w:r>
          </w:p>
          <w:p w14:paraId="04488203" w14:textId="77777777" w:rsidR="00F8227B" w:rsidRPr="007E382B" w:rsidRDefault="00F8227B" w:rsidP="00F8227B">
            <w:pPr>
              <w:keepNext/>
              <w:keepLines/>
              <w:spacing w:after="0" w:line="240" w:lineRule="auto"/>
              <w:jc w:val="center"/>
              <w:rPr>
                <w:rFonts w:ascii="Times New Roman" w:eastAsia="Times New Roman" w:hAnsi="Times New Roman"/>
                <w:b/>
                <w:lang w:eastAsia="ru-RU"/>
              </w:rPr>
            </w:pPr>
            <w:r w:rsidRPr="007E382B">
              <w:rPr>
                <w:rFonts w:ascii="Times New Roman" w:eastAsia="Times New Roman" w:hAnsi="Times New Roman"/>
                <w:b/>
                <w:lang w:eastAsia="ru-RU"/>
              </w:rPr>
              <w:t>п/п</w:t>
            </w:r>
          </w:p>
        </w:tc>
        <w:tc>
          <w:tcPr>
            <w:tcW w:w="4791" w:type="dxa"/>
            <w:shd w:val="clear" w:color="auto" w:fill="auto"/>
            <w:vAlign w:val="center"/>
          </w:tcPr>
          <w:p w14:paraId="6CB06C8D" w14:textId="77777777" w:rsidR="00F8227B" w:rsidRPr="007E382B" w:rsidRDefault="00F8227B" w:rsidP="00F8227B">
            <w:pPr>
              <w:keepNext/>
              <w:keepLines/>
              <w:spacing w:after="0" w:line="240" w:lineRule="auto"/>
              <w:rPr>
                <w:rFonts w:ascii="Times New Roman" w:eastAsia="Times New Roman" w:hAnsi="Times New Roman"/>
                <w:b/>
                <w:lang w:eastAsia="ru-RU"/>
              </w:rPr>
            </w:pPr>
            <w:r w:rsidRPr="007E382B">
              <w:rPr>
                <w:rFonts w:ascii="Times New Roman" w:eastAsia="Times New Roman" w:hAnsi="Times New Roman"/>
                <w:b/>
                <w:lang w:eastAsia="ru-RU"/>
              </w:rPr>
              <w:t>Наименование показателя</w:t>
            </w:r>
          </w:p>
        </w:tc>
        <w:tc>
          <w:tcPr>
            <w:tcW w:w="1718" w:type="dxa"/>
            <w:shd w:val="clear" w:color="auto" w:fill="auto"/>
            <w:vAlign w:val="center"/>
          </w:tcPr>
          <w:p w14:paraId="474157A8" w14:textId="77777777" w:rsidR="00F8227B" w:rsidRPr="007E382B" w:rsidRDefault="00F8227B" w:rsidP="00F8227B">
            <w:pPr>
              <w:keepNext/>
              <w:keepLines/>
              <w:spacing w:after="0" w:line="240" w:lineRule="auto"/>
              <w:jc w:val="center"/>
              <w:rPr>
                <w:rFonts w:ascii="Times New Roman" w:eastAsia="Times New Roman" w:hAnsi="Times New Roman"/>
                <w:b/>
                <w:lang w:eastAsia="ru-RU"/>
              </w:rPr>
            </w:pPr>
            <w:r w:rsidRPr="007E382B">
              <w:rPr>
                <w:rFonts w:ascii="Times New Roman" w:eastAsia="Times New Roman" w:hAnsi="Times New Roman"/>
                <w:b/>
                <w:lang w:eastAsia="ru-RU"/>
              </w:rPr>
              <w:t>Единица измерения</w:t>
            </w:r>
          </w:p>
        </w:tc>
        <w:tc>
          <w:tcPr>
            <w:tcW w:w="1560" w:type="dxa"/>
            <w:shd w:val="clear" w:color="auto" w:fill="auto"/>
            <w:vAlign w:val="center"/>
          </w:tcPr>
          <w:p w14:paraId="30CC9A61" w14:textId="77777777" w:rsidR="00F8227B" w:rsidRPr="007E382B" w:rsidRDefault="00F8227B" w:rsidP="00F8227B">
            <w:pPr>
              <w:keepNext/>
              <w:keepLines/>
              <w:spacing w:after="0" w:line="240" w:lineRule="auto"/>
              <w:jc w:val="center"/>
              <w:rPr>
                <w:rFonts w:ascii="Times New Roman" w:eastAsia="Times New Roman" w:hAnsi="Times New Roman"/>
                <w:b/>
                <w:lang w:eastAsia="ru-RU"/>
              </w:rPr>
            </w:pPr>
            <w:r w:rsidRPr="007E382B">
              <w:rPr>
                <w:rFonts w:ascii="Times New Roman" w:eastAsia="Times New Roman" w:hAnsi="Times New Roman"/>
                <w:b/>
                <w:lang w:eastAsia="ru-RU"/>
              </w:rPr>
              <w:t>Современное состояние</w:t>
            </w:r>
          </w:p>
        </w:tc>
        <w:tc>
          <w:tcPr>
            <w:tcW w:w="1400" w:type="dxa"/>
            <w:shd w:val="clear" w:color="auto" w:fill="auto"/>
            <w:vAlign w:val="center"/>
          </w:tcPr>
          <w:p w14:paraId="344B469E" w14:textId="77777777" w:rsidR="00F8227B" w:rsidRPr="007E382B" w:rsidRDefault="00F8227B" w:rsidP="00F8227B">
            <w:pPr>
              <w:keepNext/>
              <w:keepLines/>
              <w:spacing w:after="0" w:line="240" w:lineRule="auto"/>
              <w:jc w:val="center"/>
              <w:rPr>
                <w:rFonts w:ascii="Times New Roman" w:eastAsia="Times New Roman" w:hAnsi="Times New Roman"/>
                <w:b/>
                <w:lang w:eastAsia="ru-RU"/>
              </w:rPr>
            </w:pPr>
            <w:r w:rsidRPr="007E382B">
              <w:rPr>
                <w:rFonts w:ascii="Times New Roman" w:eastAsia="Times New Roman" w:hAnsi="Times New Roman"/>
                <w:b/>
                <w:lang w:eastAsia="ru-RU"/>
              </w:rPr>
              <w:t>Расчётный срок</w:t>
            </w:r>
          </w:p>
        </w:tc>
      </w:tr>
      <w:tr w:rsidR="00F8227B" w:rsidRPr="00DB0822" w14:paraId="2E4D71D0" w14:textId="77777777" w:rsidTr="003B3F7B">
        <w:trPr>
          <w:trHeight w:val="170"/>
        </w:trPr>
        <w:tc>
          <w:tcPr>
            <w:tcW w:w="846" w:type="dxa"/>
            <w:shd w:val="clear" w:color="auto" w:fill="auto"/>
            <w:vAlign w:val="center"/>
          </w:tcPr>
          <w:p w14:paraId="3DA048AE" w14:textId="77777777" w:rsidR="00F8227B" w:rsidRPr="007E382B" w:rsidRDefault="00F8227B" w:rsidP="00F8227B">
            <w:pPr>
              <w:spacing w:after="0" w:line="240" w:lineRule="auto"/>
              <w:jc w:val="center"/>
              <w:rPr>
                <w:rFonts w:ascii="Times New Roman" w:eastAsia="Times New Roman" w:hAnsi="Times New Roman"/>
                <w:b/>
                <w:lang w:eastAsia="ru-RU"/>
              </w:rPr>
            </w:pPr>
            <w:r w:rsidRPr="007E382B">
              <w:rPr>
                <w:rFonts w:ascii="Times New Roman" w:eastAsia="Times New Roman" w:hAnsi="Times New Roman"/>
                <w:b/>
                <w:lang w:eastAsia="ru-RU"/>
              </w:rPr>
              <w:t>1</w:t>
            </w:r>
          </w:p>
        </w:tc>
        <w:tc>
          <w:tcPr>
            <w:tcW w:w="9469" w:type="dxa"/>
            <w:gridSpan w:val="4"/>
            <w:shd w:val="clear" w:color="auto" w:fill="auto"/>
            <w:vAlign w:val="center"/>
          </w:tcPr>
          <w:p w14:paraId="49110DDB" w14:textId="77777777" w:rsidR="00F8227B" w:rsidRPr="007E382B" w:rsidRDefault="00F8227B" w:rsidP="00F8227B">
            <w:pPr>
              <w:spacing w:after="0" w:line="240" w:lineRule="auto"/>
              <w:rPr>
                <w:rFonts w:ascii="Times New Roman" w:eastAsia="Times New Roman" w:hAnsi="Times New Roman"/>
                <w:b/>
                <w:lang w:eastAsia="ru-RU"/>
              </w:rPr>
            </w:pPr>
            <w:r w:rsidRPr="007E382B">
              <w:rPr>
                <w:rFonts w:ascii="Times New Roman" w:eastAsia="Times New Roman" w:hAnsi="Times New Roman"/>
                <w:b/>
                <w:lang w:eastAsia="ru-RU"/>
              </w:rPr>
              <w:t>ТЕРРИТОРИЯ</w:t>
            </w:r>
          </w:p>
        </w:tc>
      </w:tr>
      <w:tr w:rsidR="007973D3" w:rsidRPr="00AA7E42" w14:paraId="137511DC" w14:textId="77777777" w:rsidTr="00A02501">
        <w:trPr>
          <w:trHeight w:val="170"/>
        </w:trPr>
        <w:tc>
          <w:tcPr>
            <w:tcW w:w="846" w:type="dxa"/>
            <w:vMerge w:val="restart"/>
            <w:shd w:val="clear" w:color="auto" w:fill="auto"/>
            <w:vAlign w:val="center"/>
          </w:tcPr>
          <w:p w14:paraId="6C13F793" w14:textId="77777777" w:rsidR="007973D3" w:rsidRPr="00FF24E6" w:rsidRDefault="007973D3" w:rsidP="007973D3">
            <w:pPr>
              <w:spacing w:after="0" w:line="240" w:lineRule="auto"/>
              <w:jc w:val="center"/>
              <w:rPr>
                <w:rFonts w:ascii="Times New Roman" w:eastAsia="Times New Roman" w:hAnsi="Times New Roman"/>
                <w:b/>
                <w:lang w:eastAsia="ru-RU"/>
              </w:rPr>
            </w:pPr>
            <w:bookmarkStart w:id="409" w:name="_Hlk8493608"/>
            <w:r w:rsidRPr="00FF24E6">
              <w:rPr>
                <w:rFonts w:ascii="Times New Roman" w:eastAsia="Times New Roman" w:hAnsi="Times New Roman"/>
                <w:b/>
                <w:lang w:eastAsia="ru-RU"/>
              </w:rPr>
              <w:t>1.1</w:t>
            </w:r>
          </w:p>
        </w:tc>
        <w:tc>
          <w:tcPr>
            <w:tcW w:w="4791" w:type="dxa"/>
            <w:vMerge w:val="restart"/>
            <w:shd w:val="clear" w:color="auto" w:fill="auto"/>
            <w:vAlign w:val="center"/>
          </w:tcPr>
          <w:p w14:paraId="550DB963" w14:textId="1237BC54" w:rsidR="007973D3" w:rsidRPr="00FF24E6" w:rsidRDefault="007973D3" w:rsidP="007973D3">
            <w:pPr>
              <w:spacing w:after="0" w:line="240" w:lineRule="auto"/>
              <w:rPr>
                <w:rFonts w:ascii="Times New Roman" w:eastAsia="Times New Roman" w:hAnsi="Times New Roman"/>
                <w:b/>
                <w:lang w:eastAsia="ru-RU"/>
              </w:rPr>
            </w:pPr>
            <w:r w:rsidRPr="00FF24E6">
              <w:rPr>
                <w:rFonts w:ascii="Times New Roman" w:eastAsia="Times New Roman" w:hAnsi="Times New Roman"/>
                <w:b/>
                <w:lang w:eastAsia="ru-RU"/>
              </w:rPr>
              <w:t xml:space="preserve">Общая площадь территории городского поселения </w:t>
            </w:r>
            <w:r>
              <w:rPr>
                <w:rFonts w:ascii="Times New Roman" w:eastAsia="Times New Roman" w:hAnsi="Times New Roman"/>
                <w:b/>
                <w:lang w:eastAsia="ru-RU"/>
              </w:rPr>
              <w:t>«</w:t>
            </w:r>
            <w:proofErr w:type="spellStart"/>
            <w:r>
              <w:rPr>
                <w:rFonts w:ascii="Times New Roman" w:eastAsia="Times New Roman" w:hAnsi="Times New Roman"/>
                <w:b/>
                <w:lang w:eastAsia="ru-RU"/>
              </w:rPr>
              <w:t>Хилокское</w:t>
            </w:r>
            <w:proofErr w:type="spellEnd"/>
            <w:r>
              <w:rPr>
                <w:rFonts w:ascii="Times New Roman" w:eastAsia="Times New Roman" w:hAnsi="Times New Roman"/>
                <w:b/>
                <w:lang w:eastAsia="ru-RU"/>
              </w:rPr>
              <w:t>»</w:t>
            </w:r>
          </w:p>
        </w:tc>
        <w:tc>
          <w:tcPr>
            <w:tcW w:w="1718" w:type="dxa"/>
            <w:shd w:val="clear" w:color="auto" w:fill="auto"/>
            <w:vAlign w:val="center"/>
          </w:tcPr>
          <w:p w14:paraId="0A8DF5E4" w14:textId="77777777" w:rsidR="007973D3" w:rsidRPr="00FF24E6" w:rsidRDefault="007973D3" w:rsidP="007973D3">
            <w:pPr>
              <w:keepNext/>
              <w:spacing w:after="0" w:line="240" w:lineRule="auto"/>
              <w:jc w:val="center"/>
              <w:rPr>
                <w:rFonts w:ascii="Times New Roman" w:eastAsia="Times New Roman" w:hAnsi="Times New Roman"/>
                <w:b/>
                <w:lang w:eastAsia="ru-RU"/>
              </w:rPr>
            </w:pPr>
            <w:r w:rsidRPr="00FF24E6">
              <w:rPr>
                <w:rFonts w:ascii="Times New Roman" w:eastAsia="Times New Roman" w:hAnsi="Times New Roman"/>
                <w:b/>
                <w:lang w:eastAsia="ru-RU"/>
              </w:rPr>
              <w:t>га</w:t>
            </w:r>
          </w:p>
        </w:tc>
        <w:tc>
          <w:tcPr>
            <w:tcW w:w="1560" w:type="dxa"/>
            <w:tcBorders>
              <w:top w:val="nil"/>
              <w:left w:val="nil"/>
              <w:bottom w:val="single" w:sz="4" w:space="0" w:color="auto"/>
              <w:right w:val="nil"/>
            </w:tcBorders>
            <w:shd w:val="clear" w:color="auto" w:fill="auto"/>
          </w:tcPr>
          <w:p w14:paraId="031EE707" w14:textId="62A7F92F" w:rsidR="007973D3" w:rsidRPr="00EB5E9F" w:rsidRDefault="007973D3" w:rsidP="007973D3">
            <w:pPr>
              <w:spacing w:after="0" w:line="240" w:lineRule="auto"/>
              <w:jc w:val="center"/>
              <w:rPr>
                <w:rFonts w:ascii="Times New Roman" w:eastAsia="Times New Roman" w:hAnsi="Times New Roman"/>
                <w:b/>
                <w:bCs/>
                <w:lang w:eastAsia="ru-RU"/>
              </w:rPr>
            </w:pPr>
            <w:r w:rsidRPr="007973D3">
              <w:rPr>
                <w:rFonts w:ascii="Times New Roman" w:eastAsia="Times New Roman" w:hAnsi="Times New Roman"/>
                <w:b/>
                <w:bCs/>
                <w:lang w:eastAsia="ru-RU"/>
              </w:rPr>
              <w:t>95</w:t>
            </w:r>
            <w:r>
              <w:rPr>
                <w:rFonts w:ascii="Times New Roman" w:eastAsia="Times New Roman" w:hAnsi="Times New Roman"/>
                <w:b/>
                <w:bCs/>
                <w:lang w:eastAsia="ru-RU"/>
              </w:rPr>
              <w:t> </w:t>
            </w:r>
            <w:r w:rsidRPr="007973D3">
              <w:rPr>
                <w:rFonts w:ascii="Times New Roman" w:eastAsia="Times New Roman" w:hAnsi="Times New Roman"/>
                <w:b/>
                <w:bCs/>
                <w:lang w:eastAsia="ru-RU"/>
              </w:rPr>
              <w:t>099,51</w:t>
            </w:r>
          </w:p>
        </w:tc>
        <w:tc>
          <w:tcPr>
            <w:tcW w:w="1400" w:type="dxa"/>
            <w:shd w:val="clear" w:color="auto" w:fill="auto"/>
          </w:tcPr>
          <w:p w14:paraId="539197B0" w14:textId="5AF8D055" w:rsidR="007973D3" w:rsidRPr="00EB5E9F" w:rsidRDefault="007973D3" w:rsidP="007973D3">
            <w:pPr>
              <w:spacing w:after="0" w:line="240" w:lineRule="auto"/>
              <w:jc w:val="center"/>
              <w:rPr>
                <w:rFonts w:ascii="Times New Roman" w:eastAsia="Times New Roman" w:hAnsi="Times New Roman"/>
                <w:b/>
                <w:bCs/>
                <w:lang w:eastAsia="ru-RU"/>
              </w:rPr>
            </w:pPr>
            <w:r w:rsidRPr="007973D3">
              <w:rPr>
                <w:rFonts w:ascii="Times New Roman" w:eastAsia="Times New Roman" w:hAnsi="Times New Roman"/>
                <w:b/>
                <w:bCs/>
                <w:lang w:eastAsia="ru-RU"/>
              </w:rPr>
              <w:t>95</w:t>
            </w:r>
            <w:r>
              <w:rPr>
                <w:rFonts w:ascii="Times New Roman" w:eastAsia="Times New Roman" w:hAnsi="Times New Roman"/>
                <w:b/>
                <w:bCs/>
                <w:lang w:eastAsia="ru-RU"/>
              </w:rPr>
              <w:t> </w:t>
            </w:r>
            <w:r w:rsidRPr="007973D3">
              <w:rPr>
                <w:rFonts w:ascii="Times New Roman" w:eastAsia="Times New Roman" w:hAnsi="Times New Roman"/>
                <w:b/>
                <w:bCs/>
                <w:lang w:eastAsia="ru-RU"/>
              </w:rPr>
              <w:t>099,51</w:t>
            </w:r>
          </w:p>
        </w:tc>
      </w:tr>
      <w:bookmarkEnd w:id="409"/>
      <w:tr w:rsidR="007973D3" w:rsidRPr="00DB0822" w14:paraId="24FFB5EF" w14:textId="77777777" w:rsidTr="00A02501">
        <w:trPr>
          <w:trHeight w:val="170"/>
        </w:trPr>
        <w:tc>
          <w:tcPr>
            <w:tcW w:w="846" w:type="dxa"/>
            <w:vMerge/>
            <w:shd w:val="clear" w:color="auto" w:fill="auto"/>
            <w:vAlign w:val="center"/>
          </w:tcPr>
          <w:p w14:paraId="0D3AE404" w14:textId="77777777" w:rsidR="007973D3" w:rsidRPr="007E382B" w:rsidRDefault="007973D3" w:rsidP="007973D3">
            <w:pPr>
              <w:spacing w:after="0" w:line="240" w:lineRule="auto"/>
              <w:jc w:val="center"/>
              <w:rPr>
                <w:rFonts w:ascii="Times New Roman" w:eastAsia="Times New Roman" w:hAnsi="Times New Roman"/>
                <w:b/>
                <w:lang w:eastAsia="ru-RU"/>
              </w:rPr>
            </w:pPr>
          </w:p>
        </w:tc>
        <w:tc>
          <w:tcPr>
            <w:tcW w:w="4791" w:type="dxa"/>
            <w:vMerge/>
            <w:shd w:val="clear" w:color="auto" w:fill="auto"/>
            <w:vAlign w:val="center"/>
          </w:tcPr>
          <w:p w14:paraId="274A1EAF" w14:textId="77777777" w:rsidR="007973D3" w:rsidRPr="007E382B" w:rsidRDefault="007973D3" w:rsidP="007973D3">
            <w:pPr>
              <w:spacing w:after="0" w:line="240" w:lineRule="auto"/>
              <w:rPr>
                <w:rFonts w:ascii="Times New Roman" w:eastAsia="Times New Roman" w:hAnsi="Times New Roman"/>
                <w:b/>
                <w:lang w:eastAsia="ru-RU"/>
              </w:rPr>
            </w:pPr>
          </w:p>
        </w:tc>
        <w:tc>
          <w:tcPr>
            <w:tcW w:w="1718" w:type="dxa"/>
            <w:shd w:val="clear" w:color="auto" w:fill="auto"/>
            <w:vAlign w:val="center"/>
          </w:tcPr>
          <w:p w14:paraId="6187E003" w14:textId="77777777" w:rsidR="007973D3" w:rsidRPr="007E382B" w:rsidRDefault="007973D3" w:rsidP="007973D3">
            <w:pPr>
              <w:keepNext/>
              <w:spacing w:after="0" w:line="240" w:lineRule="auto"/>
              <w:jc w:val="center"/>
              <w:rPr>
                <w:rFonts w:ascii="Times New Roman" w:eastAsia="Times New Roman" w:hAnsi="Times New Roman"/>
                <w:b/>
                <w:lang w:eastAsia="ru-RU"/>
              </w:rPr>
            </w:pPr>
            <w:r w:rsidRPr="007E382B">
              <w:rPr>
                <w:rFonts w:ascii="Times New Roman" w:eastAsia="Times New Roman" w:hAnsi="Times New Roman"/>
                <w:b/>
                <w:lang w:eastAsia="ru-RU"/>
              </w:rPr>
              <w:t>%</w:t>
            </w:r>
          </w:p>
        </w:tc>
        <w:tc>
          <w:tcPr>
            <w:tcW w:w="1560" w:type="dxa"/>
            <w:tcBorders>
              <w:top w:val="single" w:sz="4" w:space="0" w:color="auto"/>
              <w:left w:val="nil"/>
              <w:bottom w:val="single" w:sz="4" w:space="0" w:color="auto"/>
              <w:right w:val="nil"/>
            </w:tcBorders>
            <w:shd w:val="clear" w:color="auto" w:fill="auto"/>
          </w:tcPr>
          <w:p w14:paraId="34A9B506" w14:textId="7B8BF705" w:rsidR="007973D3" w:rsidRPr="00EB5E9F" w:rsidRDefault="007973D3" w:rsidP="007973D3">
            <w:pPr>
              <w:spacing w:after="0" w:line="240" w:lineRule="auto"/>
              <w:jc w:val="center"/>
              <w:rPr>
                <w:rFonts w:ascii="Times New Roman" w:eastAsia="Times New Roman" w:hAnsi="Times New Roman"/>
                <w:b/>
                <w:bCs/>
                <w:lang w:eastAsia="ru-RU"/>
              </w:rPr>
            </w:pPr>
            <w:r w:rsidRPr="00FB443F">
              <w:rPr>
                <w:rFonts w:ascii="Times New Roman" w:eastAsia="Times New Roman" w:hAnsi="Times New Roman"/>
                <w:b/>
                <w:bCs/>
                <w:lang w:eastAsia="ru-RU"/>
              </w:rPr>
              <w:t>100</w:t>
            </w:r>
          </w:p>
        </w:tc>
        <w:tc>
          <w:tcPr>
            <w:tcW w:w="1400" w:type="dxa"/>
            <w:shd w:val="clear" w:color="auto" w:fill="auto"/>
          </w:tcPr>
          <w:p w14:paraId="6D926A2A" w14:textId="170EB489" w:rsidR="007973D3" w:rsidRPr="00EB5E9F" w:rsidRDefault="007973D3" w:rsidP="007973D3">
            <w:pPr>
              <w:spacing w:after="0" w:line="240" w:lineRule="auto"/>
              <w:jc w:val="center"/>
              <w:rPr>
                <w:rFonts w:ascii="Times New Roman" w:eastAsia="Times New Roman" w:hAnsi="Times New Roman"/>
                <w:b/>
                <w:bCs/>
                <w:lang w:eastAsia="ru-RU"/>
              </w:rPr>
            </w:pPr>
            <w:r w:rsidRPr="00FB443F">
              <w:rPr>
                <w:rFonts w:ascii="Times New Roman" w:eastAsia="Times New Roman" w:hAnsi="Times New Roman"/>
                <w:b/>
                <w:bCs/>
                <w:lang w:eastAsia="ru-RU"/>
              </w:rPr>
              <w:t>100</w:t>
            </w:r>
          </w:p>
        </w:tc>
      </w:tr>
      <w:tr w:rsidR="007973D3" w:rsidRPr="007973D3" w14:paraId="64393BBC" w14:textId="77777777" w:rsidTr="00F41C13">
        <w:trPr>
          <w:trHeight w:val="170"/>
        </w:trPr>
        <w:tc>
          <w:tcPr>
            <w:tcW w:w="846" w:type="dxa"/>
            <w:shd w:val="clear" w:color="auto" w:fill="auto"/>
            <w:vAlign w:val="center"/>
          </w:tcPr>
          <w:p w14:paraId="4D80F5A7" w14:textId="100D4341" w:rsidR="007973D3" w:rsidRPr="007973D3" w:rsidRDefault="007973D3" w:rsidP="007973D3">
            <w:pPr>
              <w:spacing w:after="0" w:line="240" w:lineRule="auto"/>
              <w:jc w:val="center"/>
              <w:rPr>
                <w:rFonts w:ascii="Times New Roman" w:eastAsia="Times New Roman" w:hAnsi="Times New Roman"/>
                <w:b/>
                <w:lang w:eastAsia="ru-RU"/>
              </w:rPr>
            </w:pPr>
            <w:r w:rsidRPr="007973D3">
              <w:rPr>
                <w:rFonts w:ascii="Times New Roman" w:eastAsia="Times New Roman" w:hAnsi="Times New Roman"/>
                <w:b/>
                <w:lang w:eastAsia="ru-RU"/>
              </w:rPr>
              <w:t>1.1.1</w:t>
            </w:r>
          </w:p>
        </w:tc>
        <w:tc>
          <w:tcPr>
            <w:tcW w:w="4791" w:type="dxa"/>
            <w:shd w:val="clear" w:color="auto" w:fill="auto"/>
            <w:vAlign w:val="center"/>
          </w:tcPr>
          <w:p w14:paraId="675CF6DC" w14:textId="6E829FFE" w:rsidR="007973D3" w:rsidRPr="007973D3" w:rsidRDefault="007973D3" w:rsidP="007973D3">
            <w:pPr>
              <w:spacing w:after="0" w:line="240" w:lineRule="auto"/>
              <w:rPr>
                <w:rFonts w:ascii="Times New Roman" w:eastAsia="Times New Roman" w:hAnsi="Times New Roman"/>
                <w:b/>
                <w:lang w:eastAsia="ru-RU"/>
              </w:rPr>
            </w:pPr>
            <w:r w:rsidRPr="007973D3">
              <w:rPr>
                <w:rFonts w:ascii="Times New Roman" w:eastAsia="Times New Roman" w:hAnsi="Times New Roman"/>
                <w:b/>
                <w:lang w:eastAsia="ru-RU"/>
              </w:rPr>
              <w:t>Площадь территории населённых пунктов, в том числе:</w:t>
            </w:r>
          </w:p>
        </w:tc>
        <w:tc>
          <w:tcPr>
            <w:tcW w:w="1718" w:type="dxa"/>
            <w:shd w:val="clear" w:color="auto" w:fill="auto"/>
            <w:vAlign w:val="center"/>
          </w:tcPr>
          <w:p w14:paraId="7477450A" w14:textId="77777777" w:rsidR="007973D3" w:rsidRPr="007973D3" w:rsidRDefault="007973D3" w:rsidP="007973D3">
            <w:pPr>
              <w:keepNext/>
              <w:spacing w:after="0" w:line="240" w:lineRule="auto"/>
              <w:jc w:val="center"/>
              <w:rPr>
                <w:rFonts w:ascii="Times New Roman" w:eastAsia="Times New Roman" w:hAnsi="Times New Roman"/>
                <w:b/>
                <w:lang w:eastAsia="ru-RU"/>
              </w:rPr>
            </w:pPr>
            <w:r w:rsidRPr="007973D3">
              <w:rPr>
                <w:rFonts w:ascii="Times New Roman" w:eastAsia="Times New Roman" w:hAnsi="Times New Roman"/>
                <w:b/>
                <w:lang w:eastAsia="ru-RU"/>
              </w:rPr>
              <w:t>га</w:t>
            </w:r>
          </w:p>
        </w:tc>
        <w:tc>
          <w:tcPr>
            <w:tcW w:w="1560" w:type="dxa"/>
            <w:tcBorders>
              <w:top w:val="nil"/>
              <w:left w:val="nil"/>
              <w:bottom w:val="single" w:sz="4" w:space="0" w:color="auto"/>
              <w:right w:val="nil"/>
            </w:tcBorders>
            <w:shd w:val="clear" w:color="auto" w:fill="auto"/>
            <w:vAlign w:val="center"/>
          </w:tcPr>
          <w:p w14:paraId="1EA078C9" w14:textId="0281462B" w:rsidR="007973D3" w:rsidRPr="007973D3" w:rsidRDefault="007973D3" w:rsidP="007973D3">
            <w:pPr>
              <w:spacing w:after="0" w:line="240" w:lineRule="auto"/>
              <w:jc w:val="center"/>
              <w:rPr>
                <w:rFonts w:ascii="Times New Roman" w:eastAsia="Times New Roman" w:hAnsi="Times New Roman"/>
                <w:b/>
                <w:bCs/>
                <w:lang w:eastAsia="ru-RU"/>
              </w:rPr>
            </w:pPr>
            <w:r w:rsidRPr="007973D3">
              <w:rPr>
                <w:rFonts w:ascii="Times New Roman" w:eastAsia="Times New Roman" w:hAnsi="Times New Roman"/>
                <w:b/>
                <w:bCs/>
                <w:lang w:eastAsia="ru-RU"/>
              </w:rPr>
              <w:t>5 980,74</w:t>
            </w:r>
          </w:p>
        </w:tc>
        <w:tc>
          <w:tcPr>
            <w:tcW w:w="1400" w:type="dxa"/>
            <w:shd w:val="clear" w:color="auto" w:fill="auto"/>
            <w:vAlign w:val="center"/>
          </w:tcPr>
          <w:p w14:paraId="0D467D15" w14:textId="47706D0F" w:rsidR="007973D3" w:rsidRPr="007973D3" w:rsidRDefault="007973D3" w:rsidP="007973D3">
            <w:pPr>
              <w:spacing w:after="0" w:line="240" w:lineRule="auto"/>
              <w:jc w:val="center"/>
              <w:rPr>
                <w:rFonts w:ascii="Times New Roman" w:eastAsia="Times New Roman" w:hAnsi="Times New Roman"/>
                <w:b/>
                <w:bCs/>
                <w:lang w:eastAsia="ru-RU"/>
              </w:rPr>
            </w:pPr>
            <w:r w:rsidRPr="007973D3">
              <w:rPr>
                <w:rFonts w:ascii="Times New Roman" w:eastAsia="Times New Roman" w:hAnsi="Times New Roman"/>
                <w:b/>
                <w:bCs/>
                <w:lang w:eastAsia="ru-RU"/>
              </w:rPr>
              <w:t>4 582,4</w:t>
            </w:r>
          </w:p>
        </w:tc>
      </w:tr>
      <w:tr w:rsidR="007973D3" w:rsidRPr="007973D3" w14:paraId="315306C0" w14:textId="77777777" w:rsidTr="00555B22">
        <w:trPr>
          <w:trHeight w:val="170"/>
        </w:trPr>
        <w:tc>
          <w:tcPr>
            <w:tcW w:w="846" w:type="dxa"/>
            <w:shd w:val="clear" w:color="auto" w:fill="auto"/>
            <w:vAlign w:val="center"/>
          </w:tcPr>
          <w:p w14:paraId="1631880A" w14:textId="25B95432" w:rsidR="007973D3" w:rsidRPr="007973D3" w:rsidRDefault="007973D3" w:rsidP="007973D3">
            <w:pPr>
              <w:spacing w:after="0" w:line="240" w:lineRule="auto"/>
              <w:jc w:val="center"/>
              <w:rPr>
                <w:rFonts w:ascii="Times New Roman" w:eastAsia="Times New Roman" w:hAnsi="Times New Roman"/>
                <w:bCs/>
                <w:lang w:eastAsia="ru-RU"/>
              </w:rPr>
            </w:pPr>
            <w:r w:rsidRPr="007973D3">
              <w:rPr>
                <w:rFonts w:ascii="Times New Roman" w:eastAsia="Times New Roman" w:hAnsi="Times New Roman"/>
                <w:bCs/>
                <w:lang w:eastAsia="ru-RU"/>
              </w:rPr>
              <w:t>1.1.1.1</w:t>
            </w:r>
          </w:p>
        </w:tc>
        <w:tc>
          <w:tcPr>
            <w:tcW w:w="4791" w:type="dxa"/>
            <w:shd w:val="clear" w:color="auto" w:fill="auto"/>
            <w:vAlign w:val="center"/>
          </w:tcPr>
          <w:p w14:paraId="053CA06F" w14:textId="03117BA2" w:rsidR="007973D3" w:rsidRPr="007973D3" w:rsidRDefault="007973D3" w:rsidP="007973D3">
            <w:pPr>
              <w:spacing w:after="0" w:line="240" w:lineRule="auto"/>
              <w:rPr>
                <w:rFonts w:ascii="Times New Roman" w:eastAsia="Times New Roman" w:hAnsi="Times New Roman"/>
                <w:bCs/>
                <w:lang w:eastAsia="ru-RU"/>
              </w:rPr>
            </w:pPr>
            <w:r w:rsidRPr="007973D3">
              <w:rPr>
                <w:rFonts w:ascii="Times New Roman" w:eastAsia="Times New Roman" w:hAnsi="Times New Roman"/>
                <w:bCs/>
                <w:lang w:eastAsia="ru-RU"/>
              </w:rPr>
              <w:t>Площадь территории г. Хилок</w:t>
            </w:r>
          </w:p>
        </w:tc>
        <w:tc>
          <w:tcPr>
            <w:tcW w:w="1718" w:type="dxa"/>
            <w:shd w:val="clear" w:color="auto" w:fill="auto"/>
            <w:vAlign w:val="center"/>
          </w:tcPr>
          <w:p w14:paraId="01E369AA" w14:textId="77777777" w:rsidR="007973D3" w:rsidRPr="007973D3" w:rsidRDefault="007973D3" w:rsidP="007973D3">
            <w:pPr>
              <w:keepNext/>
              <w:spacing w:after="0" w:line="240" w:lineRule="auto"/>
              <w:jc w:val="center"/>
              <w:rPr>
                <w:rFonts w:ascii="Times New Roman" w:eastAsia="Times New Roman" w:hAnsi="Times New Roman"/>
                <w:bCs/>
                <w:lang w:eastAsia="ru-RU"/>
              </w:rPr>
            </w:pPr>
            <w:r w:rsidRPr="007973D3">
              <w:rPr>
                <w:rFonts w:ascii="Times New Roman" w:eastAsia="Times New Roman" w:hAnsi="Times New Roman"/>
                <w:bCs/>
                <w:lang w:eastAsia="ru-RU"/>
              </w:rPr>
              <w:t>га</w:t>
            </w:r>
          </w:p>
        </w:tc>
        <w:tc>
          <w:tcPr>
            <w:tcW w:w="1560" w:type="dxa"/>
            <w:tcBorders>
              <w:top w:val="nil"/>
              <w:left w:val="nil"/>
              <w:bottom w:val="single" w:sz="4" w:space="0" w:color="auto"/>
              <w:right w:val="nil"/>
            </w:tcBorders>
            <w:shd w:val="clear" w:color="auto" w:fill="auto"/>
            <w:vAlign w:val="center"/>
          </w:tcPr>
          <w:p w14:paraId="0C596019" w14:textId="25FEFE3B" w:rsidR="007973D3" w:rsidRPr="007973D3" w:rsidRDefault="007973D3" w:rsidP="007973D3">
            <w:pPr>
              <w:spacing w:after="0" w:line="240" w:lineRule="auto"/>
              <w:jc w:val="center"/>
              <w:rPr>
                <w:rFonts w:ascii="Times New Roman" w:eastAsia="Times New Roman" w:hAnsi="Times New Roman"/>
                <w:bCs/>
                <w:lang w:eastAsia="ru-RU"/>
              </w:rPr>
            </w:pPr>
            <w:r w:rsidRPr="007973D3">
              <w:rPr>
                <w:rFonts w:ascii="Times New Roman" w:eastAsia="Times New Roman" w:hAnsi="Times New Roman"/>
                <w:bCs/>
                <w:lang w:eastAsia="ru-RU"/>
              </w:rPr>
              <w:t>-</w:t>
            </w:r>
          </w:p>
        </w:tc>
        <w:tc>
          <w:tcPr>
            <w:tcW w:w="1400" w:type="dxa"/>
            <w:shd w:val="clear" w:color="auto" w:fill="auto"/>
          </w:tcPr>
          <w:p w14:paraId="5BC8618B" w14:textId="4B846528" w:rsidR="007973D3" w:rsidRPr="007973D3" w:rsidRDefault="007973D3" w:rsidP="007973D3">
            <w:pPr>
              <w:spacing w:after="0" w:line="240" w:lineRule="auto"/>
              <w:jc w:val="center"/>
              <w:rPr>
                <w:rFonts w:ascii="Times New Roman" w:eastAsia="Times New Roman" w:hAnsi="Times New Roman"/>
                <w:bCs/>
                <w:lang w:eastAsia="ru-RU"/>
              </w:rPr>
            </w:pPr>
            <w:r w:rsidRPr="007973D3">
              <w:rPr>
                <w:rFonts w:ascii="Times New Roman" w:eastAsia="Times New Roman" w:hAnsi="Times New Roman"/>
                <w:bCs/>
                <w:lang w:eastAsia="ru-RU"/>
              </w:rPr>
              <w:t>4179,6</w:t>
            </w:r>
          </w:p>
        </w:tc>
      </w:tr>
      <w:tr w:rsidR="007973D3" w:rsidRPr="007973D3" w14:paraId="57C82779" w14:textId="77777777" w:rsidTr="00555B22">
        <w:trPr>
          <w:trHeight w:val="170"/>
        </w:trPr>
        <w:tc>
          <w:tcPr>
            <w:tcW w:w="846" w:type="dxa"/>
            <w:shd w:val="clear" w:color="auto" w:fill="auto"/>
            <w:vAlign w:val="center"/>
          </w:tcPr>
          <w:p w14:paraId="7F0FAEEB" w14:textId="2C4109C5" w:rsidR="007973D3" w:rsidRPr="007973D3" w:rsidRDefault="007973D3" w:rsidP="007973D3">
            <w:pPr>
              <w:spacing w:after="0" w:line="240" w:lineRule="auto"/>
              <w:jc w:val="center"/>
              <w:rPr>
                <w:rFonts w:ascii="Times New Roman" w:eastAsia="Times New Roman" w:hAnsi="Times New Roman"/>
                <w:bCs/>
                <w:lang w:eastAsia="ru-RU"/>
              </w:rPr>
            </w:pPr>
            <w:r w:rsidRPr="007973D3">
              <w:rPr>
                <w:rFonts w:ascii="Times New Roman" w:eastAsia="Times New Roman" w:hAnsi="Times New Roman"/>
                <w:bCs/>
                <w:lang w:eastAsia="ru-RU"/>
              </w:rPr>
              <w:t>1.1.1.2</w:t>
            </w:r>
          </w:p>
        </w:tc>
        <w:tc>
          <w:tcPr>
            <w:tcW w:w="4791" w:type="dxa"/>
            <w:shd w:val="clear" w:color="auto" w:fill="auto"/>
            <w:vAlign w:val="center"/>
          </w:tcPr>
          <w:p w14:paraId="17B656F3" w14:textId="592BA237" w:rsidR="007973D3" w:rsidRPr="007973D3" w:rsidRDefault="007973D3" w:rsidP="007973D3">
            <w:pPr>
              <w:spacing w:after="0" w:line="240" w:lineRule="auto"/>
              <w:rPr>
                <w:rFonts w:ascii="Times New Roman" w:eastAsia="Times New Roman" w:hAnsi="Times New Roman"/>
                <w:bCs/>
                <w:lang w:eastAsia="ru-RU"/>
              </w:rPr>
            </w:pPr>
            <w:r w:rsidRPr="007973D3">
              <w:rPr>
                <w:rFonts w:ascii="Times New Roman" w:eastAsia="Times New Roman" w:hAnsi="Times New Roman"/>
                <w:bCs/>
                <w:lang w:eastAsia="ru-RU"/>
              </w:rPr>
              <w:t xml:space="preserve">Площадь территории с. </w:t>
            </w:r>
            <w:proofErr w:type="spellStart"/>
            <w:r w:rsidRPr="007973D3">
              <w:rPr>
                <w:rFonts w:ascii="Times New Roman" w:eastAsia="Times New Roman" w:hAnsi="Times New Roman"/>
                <w:bCs/>
                <w:lang w:eastAsia="ru-RU"/>
              </w:rPr>
              <w:t>Жилкин</w:t>
            </w:r>
            <w:proofErr w:type="spellEnd"/>
            <w:r w:rsidRPr="007973D3">
              <w:rPr>
                <w:rFonts w:ascii="Times New Roman" w:eastAsia="Times New Roman" w:hAnsi="Times New Roman"/>
                <w:bCs/>
                <w:lang w:eastAsia="ru-RU"/>
              </w:rPr>
              <w:t xml:space="preserve"> Хутор</w:t>
            </w:r>
          </w:p>
        </w:tc>
        <w:tc>
          <w:tcPr>
            <w:tcW w:w="1718" w:type="dxa"/>
            <w:shd w:val="clear" w:color="auto" w:fill="auto"/>
            <w:vAlign w:val="center"/>
          </w:tcPr>
          <w:p w14:paraId="49325935" w14:textId="77777777" w:rsidR="007973D3" w:rsidRPr="007973D3" w:rsidRDefault="007973D3" w:rsidP="007973D3">
            <w:pPr>
              <w:keepNext/>
              <w:spacing w:after="0" w:line="240" w:lineRule="auto"/>
              <w:jc w:val="center"/>
              <w:rPr>
                <w:rFonts w:ascii="Times New Roman" w:eastAsia="Times New Roman" w:hAnsi="Times New Roman"/>
                <w:bCs/>
                <w:lang w:eastAsia="ru-RU"/>
              </w:rPr>
            </w:pPr>
            <w:r w:rsidRPr="007973D3">
              <w:rPr>
                <w:rFonts w:ascii="Times New Roman" w:eastAsia="Times New Roman" w:hAnsi="Times New Roman"/>
                <w:bCs/>
                <w:lang w:eastAsia="ru-RU"/>
              </w:rPr>
              <w:t>га</w:t>
            </w:r>
          </w:p>
        </w:tc>
        <w:tc>
          <w:tcPr>
            <w:tcW w:w="1560" w:type="dxa"/>
            <w:tcBorders>
              <w:top w:val="nil"/>
              <w:left w:val="nil"/>
              <w:bottom w:val="single" w:sz="4" w:space="0" w:color="auto"/>
              <w:right w:val="nil"/>
            </w:tcBorders>
            <w:shd w:val="clear" w:color="auto" w:fill="auto"/>
            <w:vAlign w:val="center"/>
          </w:tcPr>
          <w:p w14:paraId="2B95112F" w14:textId="426BE6DD" w:rsidR="007973D3" w:rsidRPr="007973D3" w:rsidRDefault="007973D3" w:rsidP="007973D3">
            <w:pPr>
              <w:spacing w:after="0" w:line="240" w:lineRule="auto"/>
              <w:jc w:val="center"/>
              <w:rPr>
                <w:rFonts w:ascii="Times New Roman" w:eastAsia="Times New Roman" w:hAnsi="Times New Roman"/>
                <w:bCs/>
                <w:lang w:eastAsia="ru-RU"/>
              </w:rPr>
            </w:pPr>
            <w:r w:rsidRPr="007973D3">
              <w:rPr>
                <w:rFonts w:ascii="Times New Roman" w:eastAsia="Times New Roman" w:hAnsi="Times New Roman"/>
                <w:bCs/>
                <w:lang w:eastAsia="ru-RU"/>
              </w:rPr>
              <w:t>-</w:t>
            </w:r>
          </w:p>
        </w:tc>
        <w:tc>
          <w:tcPr>
            <w:tcW w:w="1400" w:type="dxa"/>
            <w:shd w:val="clear" w:color="auto" w:fill="auto"/>
          </w:tcPr>
          <w:p w14:paraId="10C10421" w14:textId="2000E4C6" w:rsidR="007973D3" w:rsidRPr="007973D3" w:rsidRDefault="007973D3" w:rsidP="007973D3">
            <w:pPr>
              <w:spacing w:after="0" w:line="240" w:lineRule="auto"/>
              <w:jc w:val="center"/>
              <w:rPr>
                <w:rFonts w:ascii="Times New Roman" w:eastAsia="Times New Roman" w:hAnsi="Times New Roman"/>
                <w:bCs/>
                <w:lang w:eastAsia="ru-RU"/>
              </w:rPr>
            </w:pPr>
            <w:r w:rsidRPr="007973D3">
              <w:rPr>
                <w:rFonts w:ascii="Times New Roman" w:eastAsia="Times New Roman" w:hAnsi="Times New Roman"/>
                <w:bCs/>
                <w:lang w:eastAsia="ru-RU"/>
              </w:rPr>
              <w:t>390,87</w:t>
            </w:r>
          </w:p>
        </w:tc>
      </w:tr>
      <w:tr w:rsidR="007973D3" w:rsidRPr="007973D3" w14:paraId="6EFCC6F8" w14:textId="77777777" w:rsidTr="00555B22">
        <w:trPr>
          <w:trHeight w:val="170"/>
        </w:trPr>
        <w:tc>
          <w:tcPr>
            <w:tcW w:w="846" w:type="dxa"/>
            <w:shd w:val="clear" w:color="auto" w:fill="auto"/>
            <w:vAlign w:val="center"/>
          </w:tcPr>
          <w:p w14:paraId="2B65498A" w14:textId="6716DCB0" w:rsidR="007973D3" w:rsidRPr="007973D3" w:rsidRDefault="007973D3" w:rsidP="007973D3">
            <w:pPr>
              <w:spacing w:after="0" w:line="240" w:lineRule="auto"/>
              <w:jc w:val="center"/>
              <w:rPr>
                <w:rFonts w:ascii="Times New Roman" w:eastAsia="Times New Roman" w:hAnsi="Times New Roman"/>
                <w:bCs/>
                <w:lang w:eastAsia="ru-RU"/>
              </w:rPr>
            </w:pPr>
            <w:r w:rsidRPr="007973D3">
              <w:rPr>
                <w:rFonts w:ascii="Times New Roman" w:eastAsia="Times New Roman" w:hAnsi="Times New Roman"/>
                <w:bCs/>
                <w:lang w:eastAsia="ru-RU"/>
              </w:rPr>
              <w:t>1.1.1.3</w:t>
            </w:r>
          </w:p>
        </w:tc>
        <w:tc>
          <w:tcPr>
            <w:tcW w:w="4791" w:type="dxa"/>
            <w:shd w:val="clear" w:color="auto" w:fill="auto"/>
            <w:vAlign w:val="center"/>
          </w:tcPr>
          <w:p w14:paraId="67C2FD89" w14:textId="7E6886C5" w:rsidR="007973D3" w:rsidRPr="007973D3" w:rsidRDefault="007973D3" w:rsidP="007973D3">
            <w:pPr>
              <w:spacing w:after="0" w:line="240" w:lineRule="auto"/>
              <w:rPr>
                <w:rFonts w:ascii="Times New Roman" w:eastAsia="Times New Roman" w:hAnsi="Times New Roman"/>
                <w:bCs/>
                <w:lang w:eastAsia="ru-RU"/>
              </w:rPr>
            </w:pPr>
            <w:r w:rsidRPr="007973D3">
              <w:rPr>
                <w:rFonts w:ascii="Times New Roman" w:eastAsia="Times New Roman" w:hAnsi="Times New Roman"/>
                <w:bCs/>
                <w:lang w:eastAsia="ru-RU"/>
              </w:rPr>
              <w:t>Площадь территории с. Сосновка</w:t>
            </w:r>
          </w:p>
        </w:tc>
        <w:tc>
          <w:tcPr>
            <w:tcW w:w="1718" w:type="dxa"/>
            <w:shd w:val="clear" w:color="auto" w:fill="auto"/>
            <w:vAlign w:val="center"/>
          </w:tcPr>
          <w:p w14:paraId="3E8558C5" w14:textId="77777777" w:rsidR="007973D3" w:rsidRPr="007973D3" w:rsidRDefault="007973D3" w:rsidP="007973D3">
            <w:pPr>
              <w:keepNext/>
              <w:spacing w:after="0" w:line="240" w:lineRule="auto"/>
              <w:jc w:val="center"/>
              <w:rPr>
                <w:rFonts w:ascii="Times New Roman" w:eastAsia="Times New Roman" w:hAnsi="Times New Roman"/>
                <w:bCs/>
                <w:lang w:eastAsia="ru-RU"/>
              </w:rPr>
            </w:pPr>
            <w:r w:rsidRPr="007973D3">
              <w:rPr>
                <w:rFonts w:ascii="Times New Roman" w:eastAsia="Times New Roman" w:hAnsi="Times New Roman"/>
                <w:bCs/>
                <w:lang w:eastAsia="ru-RU"/>
              </w:rPr>
              <w:t>га</w:t>
            </w:r>
          </w:p>
        </w:tc>
        <w:tc>
          <w:tcPr>
            <w:tcW w:w="1560" w:type="dxa"/>
            <w:tcBorders>
              <w:top w:val="nil"/>
              <w:left w:val="nil"/>
              <w:bottom w:val="single" w:sz="4" w:space="0" w:color="auto"/>
              <w:right w:val="nil"/>
            </w:tcBorders>
            <w:shd w:val="clear" w:color="auto" w:fill="auto"/>
            <w:vAlign w:val="center"/>
          </w:tcPr>
          <w:p w14:paraId="1CAB5BE7" w14:textId="4084866D" w:rsidR="007973D3" w:rsidRPr="007973D3" w:rsidRDefault="007973D3" w:rsidP="007973D3">
            <w:pPr>
              <w:spacing w:after="0" w:line="240" w:lineRule="auto"/>
              <w:jc w:val="center"/>
              <w:rPr>
                <w:rFonts w:ascii="Times New Roman" w:eastAsia="Times New Roman" w:hAnsi="Times New Roman"/>
                <w:bCs/>
                <w:lang w:eastAsia="ru-RU"/>
              </w:rPr>
            </w:pPr>
            <w:r w:rsidRPr="007973D3">
              <w:rPr>
                <w:rFonts w:ascii="Times New Roman" w:eastAsia="Times New Roman" w:hAnsi="Times New Roman"/>
                <w:bCs/>
                <w:lang w:eastAsia="ru-RU"/>
              </w:rPr>
              <w:t>-</w:t>
            </w:r>
          </w:p>
        </w:tc>
        <w:tc>
          <w:tcPr>
            <w:tcW w:w="1400" w:type="dxa"/>
            <w:shd w:val="clear" w:color="auto" w:fill="auto"/>
          </w:tcPr>
          <w:p w14:paraId="74F17AB1" w14:textId="2C1186E2" w:rsidR="007973D3" w:rsidRPr="007973D3" w:rsidRDefault="007973D3" w:rsidP="007973D3">
            <w:pPr>
              <w:spacing w:after="0" w:line="240" w:lineRule="auto"/>
              <w:jc w:val="center"/>
              <w:rPr>
                <w:rFonts w:ascii="Times New Roman" w:eastAsia="Times New Roman" w:hAnsi="Times New Roman"/>
                <w:bCs/>
                <w:lang w:eastAsia="ru-RU"/>
              </w:rPr>
            </w:pPr>
            <w:r w:rsidRPr="007973D3">
              <w:rPr>
                <w:rFonts w:ascii="Times New Roman" w:eastAsia="Times New Roman" w:hAnsi="Times New Roman"/>
                <w:bCs/>
                <w:lang w:eastAsia="ru-RU"/>
              </w:rPr>
              <w:t>11,93</w:t>
            </w:r>
          </w:p>
        </w:tc>
      </w:tr>
      <w:tr w:rsidR="007973D3" w:rsidRPr="007973D3" w14:paraId="2A9E7921" w14:textId="77777777" w:rsidTr="003B3F7B">
        <w:trPr>
          <w:trHeight w:val="170"/>
        </w:trPr>
        <w:tc>
          <w:tcPr>
            <w:tcW w:w="846" w:type="dxa"/>
            <w:shd w:val="clear" w:color="auto" w:fill="auto"/>
            <w:vAlign w:val="center"/>
          </w:tcPr>
          <w:p w14:paraId="00F3623A" w14:textId="77777777" w:rsidR="007973D3" w:rsidRPr="007973D3" w:rsidRDefault="007973D3" w:rsidP="007973D3">
            <w:pPr>
              <w:spacing w:after="0" w:line="240" w:lineRule="auto"/>
              <w:jc w:val="center"/>
              <w:rPr>
                <w:rFonts w:ascii="Times New Roman" w:eastAsia="Times New Roman" w:hAnsi="Times New Roman"/>
                <w:b/>
                <w:lang w:eastAsia="ru-RU"/>
              </w:rPr>
            </w:pPr>
            <w:r w:rsidRPr="007973D3">
              <w:rPr>
                <w:rFonts w:ascii="Times New Roman" w:eastAsia="Times New Roman" w:hAnsi="Times New Roman"/>
                <w:b/>
                <w:lang w:eastAsia="ru-RU"/>
              </w:rPr>
              <w:t>1.2</w:t>
            </w:r>
          </w:p>
        </w:tc>
        <w:tc>
          <w:tcPr>
            <w:tcW w:w="9469" w:type="dxa"/>
            <w:gridSpan w:val="4"/>
            <w:shd w:val="clear" w:color="auto" w:fill="auto"/>
            <w:vAlign w:val="center"/>
          </w:tcPr>
          <w:p w14:paraId="140BFABA" w14:textId="77777777" w:rsidR="007973D3" w:rsidRPr="007973D3" w:rsidRDefault="007973D3" w:rsidP="007973D3">
            <w:pPr>
              <w:keepNext/>
              <w:spacing w:after="0" w:line="240" w:lineRule="auto"/>
              <w:rPr>
                <w:rFonts w:ascii="Times New Roman" w:eastAsia="Times New Roman" w:hAnsi="Times New Roman"/>
                <w:b/>
                <w:lang w:eastAsia="ru-RU"/>
              </w:rPr>
            </w:pPr>
            <w:r w:rsidRPr="007973D3">
              <w:rPr>
                <w:rFonts w:ascii="Times New Roman" w:eastAsia="Times New Roman" w:hAnsi="Times New Roman"/>
                <w:b/>
                <w:lang w:eastAsia="ru-RU"/>
              </w:rPr>
              <w:t>Установленные функциональные зоны муниципального образования:</w:t>
            </w:r>
          </w:p>
        </w:tc>
      </w:tr>
      <w:tr w:rsidR="007973D3" w:rsidRPr="007973D3" w14:paraId="2287B902" w14:textId="77777777" w:rsidTr="007973D3">
        <w:trPr>
          <w:trHeight w:val="170"/>
        </w:trPr>
        <w:tc>
          <w:tcPr>
            <w:tcW w:w="846" w:type="dxa"/>
            <w:vMerge w:val="restart"/>
            <w:shd w:val="clear" w:color="auto" w:fill="auto"/>
            <w:vAlign w:val="center"/>
          </w:tcPr>
          <w:p w14:paraId="1C99B7E0"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1.2.1</w:t>
            </w:r>
          </w:p>
        </w:tc>
        <w:tc>
          <w:tcPr>
            <w:tcW w:w="4791" w:type="dxa"/>
            <w:vMerge w:val="restart"/>
            <w:tcBorders>
              <w:top w:val="single" w:sz="4" w:space="0" w:color="auto"/>
              <w:left w:val="single" w:sz="4" w:space="0" w:color="auto"/>
              <w:bottom w:val="single" w:sz="4" w:space="0" w:color="000000"/>
              <w:right w:val="single" w:sz="4" w:space="0" w:color="auto"/>
            </w:tcBorders>
            <w:shd w:val="clear" w:color="auto" w:fill="auto"/>
            <w:vAlign w:val="center"/>
          </w:tcPr>
          <w:p w14:paraId="502FD624" w14:textId="1FF6AF41" w:rsidR="007973D3" w:rsidRPr="007973D3" w:rsidRDefault="007973D3" w:rsidP="007973D3">
            <w:pPr>
              <w:spacing w:after="0" w:line="240" w:lineRule="auto"/>
              <w:rPr>
                <w:rFonts w:ascii="Times New Roman" w:eastAsia="Times New Roman" w:hAnsi="Times New Roman"/>
                <w:lang w:eastAsia="ru-RU"/>
              </w:rPr>
            </w:pPr>
            <w:r w:rsidRPr="007973D3">
              <w:rPr>
                <w:rFonts w:ascii="Times New Roman" w:eastAsia="Times New Roman" w:hAnsi="Times New Roman"/>
                <w:lang w:eastAsia="ru-RU"/>
              </w:rPr>
              <w:t>Зона застройки индивидуальными жилыми домами</w:t>
            </w:r>
          </w:p>
        </w:tc>
        <w:tc>
          <w:tcPr>
            <w:tcW w:w="1718" w:type="dxa"/>
            <w:shd w:val="clear" w:color="auto" w:fill="auto"/>
            <w:vAlign w:val="center"/>
          </w:tcPr>
          <w:p w14:paraId="56370964" w14:textId="77777777" w:rsidR="007973D3" w:rsidRPr="007973D3" w:rsidRDefault="007973D3" w:rsidP="007973D3">
            <w:pPr>
              <w:keepNext/>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га</w:t>
            </w:r>
          </w:p>
        </w:tc>
        <w:tc>
          <w:tcPr>
            <w:tcW w:w="1560" w:type="dxa"/>
            <w:tcBorders>
              <w:top w:val="single" w:sz="4" w:space="0" w:color="auto"/>
              <w:left w:val="nil"/>
              <w:bottom w:val="single" w:sz="4" w:space="0" w:color="auto"/>
              <w:right w:val="single" w:sz="4" w:space="0" w:color="auto"/>
            </w:tcBorders>
            <w:shd w:val="clear" w:color="auto" w:fill="auto"/>
            <w:vAlign w:val="center"/>
          </w:tcPr>
          <w:p w14:paraId="18702F7A"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nil"/>
              <w:bottom w:val="single" w:sz="4" w:space="0" w:color="auto"/>
              <w:right w:val="single" w:sz="4" w:space="0" w:color="auto"/>
            </w:tcBorders>
            <w:shd w:val="clear" w:color="auto" w:fill="auto"/>
            <w:vAlign w:val="center"/>
          </w:tcPr>
          <w:p w14:paraId="22DA0F3F" w14:textId="6118E865"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622,30</w:t>
            </w:r>
          </w:p>
        </w:tc>
      </w:tr>
      <w:tr w:rsidR="007973D3" w:rsidRPr="007973D3" w14:paraId="54C265AE" w14:textId="77777777" w:rsidTr="007973D3">
        <w:trPr>
          <w:trHeight w:val="170"/>
        </w:trPr>
        <w:tc>
          <w:tcPr>
            <w:tcW w:w="846" w:type="dxa"/>
            <w:vMerge/>
            <w:shd w:val="clear" w:color="auto" w:fill="auto"/>
            <w:vAlign w:val="center"/>
          </w:tcPr>
          <w:p w14:paraId="4BD14264" w14:textId="77777777" w:rsidR="007973D3" w:rsidRPr="007973D3" w:rsidRDefault="007973D3" w:rsidP="007973D3">
            <w:pPr>
              <w:spacing w:after="0" w:line="240" w:lineRule="auto"/>
              <w:jc w:val="center"/>
              <w:rPr>
                <w:rFonts w:ascii="Times New Roman" w:eastAsia="Times New Roman" w:hAnsi="Times New Roman"/>
                <w:lang w:eastAsia="ru-RU"/>
              </w:rPr>
            </w:pPr>
          </w:p>
        </w:tc>
        <w:tc>
          <w:tcPr>
            <w:tcW w:w="4791" w:type="dxa"/>
            <w:vMerge/>
            <w:tcBorders>
              <w:top w:val="single" w:sz="4" w:space="0" w:color="auto"/>
              <w:left w:val="single" w:sz="4" w:space="0" w:color="auto"/>
              <w:bottom w:val="single" w:sz="4" w:space="0" w:color="000000"/>
              <w:right w:val="single" w:sz="4" w:space="0" w:color="auto"/>
            </w:tcBorders>
            <w:vAlign w:val="center"/>
          </w:tcPr>
          <w:p w14:paraId="35ECC6CD" w14:textId="77777777" w:rsidR="007973D3" w:rsidRPr="007973D3" w:rsidRDefault="007973D3" w:rsidP="007973D3">
            <w:pPr>
              <w:spacing w:after="0" w:line="240" w:lineRule="auto"/>
              <w:rPr>
                <w:rFonts w:ascii="Times New Roman" w:eastAsia="Times New Roman" w:hAnsi="Times New Roman"/>
                <w:lang w:eastAsia="ru-RU"/>
              </w:rPr>
            </w:pPr>
          </w:p>
        </w:tc>
        <w:tc>
          <w:tcPr>
            <w:tcW w:w="1718" w:type="dxa"/>
            <w:shd w:val="clear" w:color="auto" w:fill="auto"/>
          </w:tcPr>
          <w:p w14:paraId="57938375" w14:textId="77777777" w:rsidR="007973D3" w:rsidRPr="007973D3" w:rsidRDefault="007973D3" w:rsidP="007973D3">
            <w:pPr>
              <w:keepNext/>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560" w:type="dxa"/>
            <w:tcBorders>
              <w:top w:val="single" w:sz="4" w:space="0" w:color="auto"/>
              <w:left w:val="nil"/>
              <w:bottom w:val="single" w:sz="4" w:space="0" w:color="auto"/>
              <w:right w:val="single" w:sz="4" w:space="0" w:color="auto"/>
            </w:tcBorders>
            <w:shd w:val="clear" w:color="auto" w:fill="auto"/>
            <w:vAlign w:val="center"/>
          </w:tcPr>
          <w:p w14:paraId="5127094D"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nil"/>
              <w:bottom w:val="single" w:sz="4" w:space="0" w:color="auto"/>
              <w:right w:val="single" w:sz="4" w:space="0" w:color="auto"/>
            </w:tcBorders>
            <w:shd w:val="clear" w:color="auto" w:fill="auto"/>
            <w:vAlign w:val="center"/>
          </w:tcPr>
          <w:p w14:paraId="619CBB18" w14:textId="2F5FA07D"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0,7</w:t>
            </w:r>
          </w:p>
        </w:tc>
      </w:tr>
      <w:tr w:rsidR="007973D3" w:rsidRPr="007973D3" w14:paraId="76D307B4" w14:textId="77777777" w:rsidTr="007973D3">
        <w:trPr>
          <w:trHeight w:val="170"/>
        </w:trPr>
        <w:tc>
          <w:tcPr>
            <w:tcW w:w="846" w:type="dxa"/>
            <w:vMerge w:val="restart"/>
            <w:shd w:val="clear" w:color="auto" w:fill="auto"/>
            <w:vAlign w:val="center"/>
          </w:tcPr>
          <w:p w14:paraId="40C39582"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1.2.2</w:t>
            </w:r>
          </w:p>
        </w:tc>
        <w:tc>
          <w:tcPr>
            <w:tcW w:w="4791" w:type="dxa"/>
            <w:vMerge w:val="restart"/>
            <w:tcBorders>
              <w:top w:val="nil"/>
              <w:left w:val="single" w:sz="4" w:space="0" w:color="auto"/>
              <w:bottom w:val="single" w:sz="4" w:space="0" w:color="000000"/>
              <w:right w:val="single" w:sz="4" w:space="0" w:color="auto"/>
            </w:tcBorders>
            <w:shd w:val="clear" w:color="auto" w:fill="auto"/>
            <w:vAlign w:val="center"/>
          </w:tcPr>
          <w:p w14:paraId="2A4B7924" w14:textId="55AE16F8" w:rsidR="007973D3" w:rsidRPr="007973D3" w:rsidRDefault="007973D3" w:rsidP="007973D3">
            <w:pPr>
              <w:spacing w:after="0" w:line="240" w:lineRule="auto"/>
              <w:rPr>
                <w:rFonts w:ascii="Times New Roman" w:eastAsia="Times New Roman" w:hAnsi="Times New Roman"/>
                <w:lang w:eastAsia="ru-RU"/>
              </w:rPr>
            </w:pPr>
            <w:r w:rsidRPr="007973D3">
              <w:rPr>
                <w:rFonts w:ascii="Times New Roman" w:eastAsia="Times New Roman" w:hAnsi="Times New Roman"/>
                <w:lang w:eastAsia="ru-RU"/>
              </w:rPr>
              <w:t>Зона застройки малоэтажными жилыми домами (от 4 этажей, включая мансардный)</w:t>
            </w:r>
          </w:p>
        </w:tc>
        <w:tc>
          <w:tcPr>
            <w:tcW w:w="1718" w:type="dxa"/>
            <w:shd w:val="clear" w:color="auto" w:fill="auto"/>
          </w:tcPr>
          <w:p w14:paraId="2C73168C" w14:textId="77777777" w:rsidR="007973D3" w:rsidRPr="007973D3" w:rsidRDefault="007973D3" w:rsidP="007973D3">
            <w:pPr>
              <w:keepNext/>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га</w:t>
            </w:r>
          </w:p>
        </w:tc>
        <w:tc>
          <w:tcPr>
            <w:tcW w:w="1560" w:type="dxa"/>
            <w:tcBorders>
              <w:top w:val="single" w:sz="4" w:space="0" w:color="auto"/>
              <w:left w:val="nil"/>
              <w:bottom w:val="single" w:sz="4" w:space="0" w:color="auto"/>
              <w:right w:val="nil"/>
            </w:tcBorders>
            <w:shd w:val="clear" w:color="auto" w:fill="auto"/>
            <w:vAlign w:val="center"/>
          </w:tcPr>
          <w:p w14:paraId="5634C2BD"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single" w:sz="4" w:space="0" w:color="auto"/>
              <w:bottom w:val="single" w:sz="4" w:space="0" w:color="auto"/>
              <w:right w:val="single" w:sz="4" w:space="0" w:color="auto"/>
            </w:tcBorders>
            <w:shd w:val="clear" w:color="auto" w:fill="auto"/>
            <w:vAlign w:val="center"/>
          </w:tcPr>
          <w:p w14:paraId="411FAA3F" w14:textId="696DE822"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13,83</w:t>
            </w:r>
          </w:p>
        </w:tc>
      </w:tr>
      <w:tr w:rsidR="007973D3" w:rsidRPr="007973D3" w14:paraId="659AF36E" w14:textId="77777777" w:rsidTr="007973D3">
        <w:trPr>
          <w:trHeight w:val="170"/>
        </w:trPr>
        <w:tc>
          <w:tcPr>
            <w:tcW w:w="846" w:type="dxa"/>
            <w:vMerge/>
            <w:shd w:val="clear" w:color="auto" w:fill="auto"/>
            <w:vAlign w:val="center"/>
          </w:tcPr>
          <w:p w14:paraId="18DB75E9" w14:textId="77777777" w:rsidR="007973D3" w:rsidRPr="007973D3" w:rsidRDefault="007973D3" w:rsidP="007973D3">
            <w:pPr>
              <w:spacing w:after="0" w:line="240" w:lineRule="auto"/>
              <w:jc w:val="center"/>
              <w:rPr>
                <w:rFonts w:ascii="Times New Roman" w:eastAsia="Times New Roman" w:hAnsi="Times New Roman"/>
                <w:lang w:eastAsia="ru-RU"/>
              </w:rPr>
            </w:pPr>
          </w:p>
        </w:tc>
        <w:tc>
          <w:tcPr>
            <w:tcW w:w="4791" w:type="dxa"/>
            <w:vMerge/>
            <w:tcBorders>
              <w:top w:val="nil"/>
              <w:left w:val="single" w:sz="4" w:space="0" w:color="auto"/>
              <w:bottom w:val="single" w:sz="4" w:space="0" w:color="000000"/>
              <w:right w:val="single" w:sz="4" w:space="0" w:color="auto"/>
            </w:tcBorders>
            <w:vAlign w:val="center"/>
          </w:tcPr>
          <w:p w14:paraId="36472650" w14:textId="77777777" w:rsidR="007973D3" w:rsidRPr="007973D3" w:rsidRDefault="007973D3" w:rsidP="007973D3">
            <w:pPr>
              <w:spacing w:after="0" w:line="240" w:lineRule="auto"/>
              <w:rPr>
                <w:rFonts w:ascii="Times New Roman" w:eastAsia="Times New Roman" w:hAnsi="Times New Roman"/>
                <w:lang w:eastAsia="ru-RU"/>
              </w:rPr>
            </w:pPr>
          </w:p>
        </w:tc>
        <w:tc>
          <w:tcPr>
            <w:tcW w:w="1718" w:type="dxa"/>
            <w:shd w:val="clear" w:color="auto" w:fill="auto"/>
          </w:tcPr>
          <w:p w14:paraId="6295AD84" w14:textId="77777777" w:rsidR="007973D3" w:rsidRPr="007973D3" w:rsidRDefault="007973D3" w:rsidP="007973D3">
            <w:pPr>
              <w:keepNext/>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560" w:type="dxa"/>
            <w:tcBorders>
              <w:top w:val="single" w:sz="4" w:space="0" w:color="auto"/>
              <w:left w:val="nil"/>
              <w:bottom w:val="single" w:sz="4" w:space="0" w:color="auto"/>
              <w:right w:val="single" w:sz="4" w:space="0" w:color="auto"/>
            </w:tcBorders>
            <w:shd w:val="clear" w:color="auto" w:fill="auto"/>
            <w:vAlign w:val="center"/>
          </w:tcPr>
          <w:p w14:paraId="232E94B8"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nil"/>
              <w:bottom w:val="single" w:sz="4" w:space="0" w:color="auto"/>
              <w:right w:val="single" w:sz="4" w:space="0" w:color="auto"/>
            </w:tcBorders>
            <w:shd w:val="clear" w:color="auto" w:fill="auto"/>
            <w:vAlign w:val="center"/>
          </w:tcPr>
          <w:p w14:paraId="4D0C22AC" w14:textId="029CA512"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0,01</w:t>
            </w:r>
          </w:p>
        </w:tc>
      </w:tr>
      <w:tr w:rsidR="007973D3" w:rsidRPr="007973D3" w14:paraId="7905BC02" w14:textId="77777777" w:rsidTr="007973D3">
        <w:trPr>
          <w:trHeight w:val="170"/>
        </w:trPr>
        <w:tc>
          <w:tcPr>
            <w:tcW w:w="846" w:type="dxa"/>
            <w:vMerge w:val="restart"/>
            <w:shd w:val="clear" w:color="auto" w:fill="auto"/>
            <w:vAlign w:val="center"/>
          </w:tcPr>
          <w:p w14:paraId="04799FBA"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1.2.3</w:t>
            </w:r>
          </w:p>
        </w:tc>
        <w:tc>
          <w:tcPr>
            <w:tcW w:w="4791" w:type="dxa"/>
            <w:vMerge w:val="restart"/>
            <w:tcBorders>
              <w:top w:val="nil"/>
              <w:left w:val="single" w:sz="4" w:space="0" w:color="auto"/>
              <w:bottom w:val="single" w:sz="4" w:space="0" w:color="000000"/>
              <w:right w:val="single" w:sz="4" w:space="0" w:color="auto"/>
            </w:tcBorders>
            <w:shd w:val="clear" w:color="auto" w:fill="auto"/>
            <w:vAlign w:val="center"/>
          </w:tcPr>
          <w:p w14:paraId="48F1511A" w14:textId="12B41771" w:rsidR="007973D3" w:rsidRPr="007973D3" w:rsidRDefault="007973D3" w:rsidP="007973D3">
            <w:pPr>
              <w:spacing w:after="0" w:line="240" w:lineRule="auto"/>
              <w:rPr>
                <w:rFonts w:ascii="Times New Roman" w:eastAsia="Times New Roman" w:hAnsi="Times New Roman"/>
                <w:lang w:eastAsia="ru-RU"/>
              </w:rPr>
            </w:pPr>
            <w:r w:rsidRPr="007973D3">
              <w:rPr>
                <w:rFonts w:ascii="Times New Roman" w:eastAsia="Times New Roman" w:hAnsi="Times New Roman"/>
                <w:lang w:eastAsia="ru-RU"/>
              </w:rPr>
              <w:t xml:space="preserve">Зона застройки </w:t>
            </w:r>
            <w:proofErr w:type="spellStart"/>
            <w:r w:rsidRPr="007973D3">
              <w:rPr>
                <w:rFonts w:ascii="Times New Roman" w:eastAsia="Times New Roman" w:hAnsi="Times New Roman"/>
                <w:lang w:eastAsia="ru-RU"/>
              </w:rPr>
              <w:t>среднеэтажными</w:t>
            </w:r>
            <w:proofErr w:type="spellEnd"/>
            <w:r w:rsidRPr="007973D3">
              <w:rPr>
                <w:rFonts w:ascii="Times New Roman" w:eastAsia="Times New Roman" w:hAnsi="Times New Roman"/>
                <w:lang w:eastAsia="ru-RU"/>
              </w:rPr>
              <w:t xml:space="preserve"> жилыми домами (от 5 до 8 этажей, включая мансардный)</w:t>
            </w:r>
          </w:p>
        </w:tc>
        <w:tc>
          <w:tcPr>
            <w:tcW w:w="1718" w:type="dxa"/>
            <w:shd w:val="clear" w:color="auto" w:fill="auto"/>
          </w:tcPr>
          <w:p w14:paraId="6CC12490" w14:textId="77777777" w:rsidR="007973D3" w:rsidRPr="007973D3" w:rsidRDefault="007973D3" w:rsidP="007973D3">
            <w:pPr>
              <w:keepNext/>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га</w:t>
            </w:r>
          </w:p>
        </w:tc>
        <w:tc>
          <w:tcPr>
            <w:tcW w:w="1560" w:type="dxa"/>
            <w:tcBorders>
              <w:top w:val="single" w:sz="4" w:space="0" w:color="auto"/>
              <w:left w:val="nil"/>
              <w:bottom w:val="single" w:sz="4" w:space="0" w:color="auto"/>
              <w:right w:val="single" w:sz="4" w:space="0" w:color="auto"/>
            </w:tcBorders>
            <w:shd w:val="clear" w:color="auto" w:fill="auto"/>
            <w:vAlign w:val="center"/>
          </w:tcPr>
          <w:p w14:paraId="48A4AB83"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nil"/>
              <w:bottom w:val="single" w:sz="4" w:space="0" w:color="auto"/>
              <w:right w:val="single" w:sz="4" w:space="0" w:color="auto"/>
            </w:tcBorders>
            <w:shd w:val="clear" w:color="auto" w:fill="auto"/>
            <w:vAlign w:val="center"/>
          </w:tcPr>
          <w:p w14:paraId="70549C86" w14:textId="7F5A5B54"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3,82</w:t>
            </w:r>
          </w:p>
        </w:tc>
      </w:tr>
      <w:tr w:rsidR="007973D3" w:rsidRPr="007973D3" w14:paraId="403FCB8D" w14:textId="77777777" w:rsidTr="007973D3">
        <w:trPr>
          <w:trHeight w:val="170"/>
        </w:trPr>
        <w:tc>
          <w:tcPr>
            <w:tcW w:w="846" w:type="dxa"/>
            <w:vMerge/>
            <w:shd w:val="clear" w:color="auto" w:fill="auto"/>
            <w:vAlign w:val="center"/>
          </w:tcPr>
          <w:p w14:paraId="6C0A9854" w14:textId="77777777" w:rsidR="007973D3" w:rsidRPr="007973D3" w:rsidRDefault="007973D3" w:rsidP="007973D3">
            <w:pPr>
              <w:spacing w:after="0" w:line="240" w:lineRule="auto"/>
              <w:jc w:val="center"/>
              <w:rPr>
                <w:rFonts w:ascii="Times New Roman" w:eastAsia="Times New Roman" w:hAnsi="Times New Roman"/>
                <w:lang w:eastAsia="ru-RU"/>
              </w:rPr>
            </w:pPr>
          </w:p>
        </w:tc>
        <w:tc>
          <w:tcPr>
            <w:tcW w:w="4791" w:type="dxa"/>
            <w:vMerge/>
            <w:tcBorders>
              <w:top w:val="nil"/>
              <w:left w:val="single" w:sz="4" w:space="0" w:color="auto"/>
              <w:bottom w:val="single" w:sz="4" w:space="0" w:color="000000"/>
              <w:right w:val="single" w:sz="4" w:space="0" w:color="auto"/>
            </w:tcBorders>
            <w:vAlign w:val="center"/>
          </w:tcPr>
          <w:p w14:paraId="6D82B53D" w14:textId="77777777" w:rsidR="007973D3" w:rsidRPr="007973D3" w:rsidRDefault="007973D3" w:rsidP="007973D3">
            <w:pPr>
              <w:spacing w:after="0" w:line="240" w:lineRule="auto"/>
              <w:rPr>
                <w:rFonts w:ascii="Times New Roman" w:eastAsia="Times New Roman" w:hAnsi="Times New Roman"/>
                <w:lang w:eastAsia="ru-RU"/>
              </w:rPr>
            </w:pPr>
          </w:p>
        </w:tc>
        <w:tc>
          <w:tcPr>
            <w:tcW w:w="1718" w:type="dxa"/>
            <w:shd w:val="clear" w:color="auto" w:fill="auto"/>
          </w:tcPr>
          <w:p w14:paraId="4A6FE690" w14:textId="77777777" w:rsidR="007973D3" w:rsidRPr="007973D3" w:rsidRDefault="007973D3" w:rsidP="007973D3">
            <w:pPr>
              <w:keepNext/>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560" w:type="dxa"/>
            <w:tcBorders>
              <w:top w:val="single" w:sz="4" w:space="0" w:color="auto"/>
              <w:left w:val="nil"/>
              <w:bottom w:val="single" w:sz="4" w:space="0" w:color="auto"/>
              <w:right w:val="single" w:sz="4" w:space="0" w:color="auto"/>
            </w:tcBorders>
            <w:shd w:val="clear" w:color="auto" w:fill="auto"/>
            <w:vAlign w:val="center"/>
          </w:tcPr>
          <w:p w14:paraId="41ECF077"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nil"/>
              <w:bottom w:val="single" w:sz="4" w:space="0" w:color="auto"/>
              <w:right w:val="single" w:sz="4" w:space="0" w:color="auto"/>
            </w:tcBorders>
            <w:shd w:val="clear" w:color="auto" w:fill="auto"/>
            <w:vAlign w:val="center"/>
          </w:tcPr>
          <w:p w14:paraId="39D1CA04" w14:textId="4E7545DB"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0,004</w:t>
            </w:r>
          </w:p>
        </w:tc>
      </w:tr>
      <w:tr w:rsidR="007973D3" w:rsidRPr="007973D3" w14:paraId="663BB0C9" w14:textId="77777777" w:rsidTr="007973D3">
        <w:trPr>
          <w:trHeight w:val="170"/>
        </w:trPr>
        <w:tc>
          <w:tcPr>
            <w:tcW w:w="846" w:type="dxa"/>
            <w:vMerge w:val="restart"/>
            <w:shd w:val="clear" w:color="auto" w:fill="auto"/>
            <w:vAlign w:val="center"/>
          </w:tcPr>
          <w:p w14:paraId="6A70C0BA"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1.2.4</w:t>
            </w:r>
          </w:p>
        </w:tc>
        <w:tc>
          <w:tcPr>
            <w:tcW w:w="4791" w:type="dxa"/>
            <w:vMerge w:val="restart"/>
            <w:tcBorders>
              <w:top w:val="nil"/>
              <w:left w:val="single" w:sz="4" w:space="0" w:color="auto"/>
              <w:bottom w:val="single" w:sz="4" w:space="0" w:color="000000"/>
              <w:right w:val="single" w:sz="4" w:space="0" w:color="auto"/>
            </w:tcBorders>
            <w:shd w:val="clear" w:color="auto" w:fill="auto"/>
            <w:vAlign w:val="center"/>
          </w:tcPr>
          <w:p w14:paraId="029E9DFA" w14:textId="21F3FA62" w:rsidR="007973D3" w:rsidRPr="007973D3" w:rsidRDefault="007973D3" w:rsidP="007973D3">
            <w:pPr>
              <w:spacing w:after="0" w:line="240" w:lineRule="auto"/>
              <w:rPr>
                <w:rFonts w:ascii="Times New Roman" w:eastAsia="Times New Roman" w:hAnsi="Times New Roman"/>
                <w:lang w:eastAsia="ru-RU"/>
              </w:rPr>
            </w:pPr>
            <w:r w:rsidRPr="007973D3">
              <w:rPr>
                <w:rFonts w:ascii="Times New Roman" w:eastAsia="Times New Roman" w:hAnsi="Times New Roman"/>
                <w:lang w:eastAsia="ru-RU"/>
              </w:rPr>
              <w:t>Общественно-деловые зоны</w:t>
            </w:r>
          </w:p>
        </w:tc>
        <w:tc>
          <w:tcPr>
            <w:tcW w:w="1718" w:type="dxa"/>
            <w:shd w:val="clear" w:color="auto" w:fill="auto"/>
            <w:vAlign w:val="center"/>
          </w:tcPr>
          <w:p w14:paraId="1A1F43B5"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га</w:t>
            </w:r>
          </w:p>
        </w:tc>
        <w:tc>
          <w:tcPr>
            <w:tcW w:w="1560" w:type="dxa"/>
            <w:tcBorders>
              <w:top w:val="single" w:sz="4" w:space="0" w:color="auto"/>
              <w:left w:val="nil"/>
              <w:bottom w:val="single" w:sz="4" w:space="0" w:color="auto"/>
              <w:right w:val="single" w:sz="4" w:space="0" w:color="auto"/>
            </w:tcBorders>
            <w:shd w:val="clear" w:color="auto" w:fill="auto"/>
            <w:vAlign w:val="center"/>
          </w:tcPr>
          <w:p w14:paraId="3C753FF6"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nil"/>
              <w:bottom w:val="single" w:sz="4" w:space="0" w:color="auto"/>
              <w:right w:val="single" w:sz="4" w:space="0" w:color="auto"/>
            </w:tcBorders>
            <w:shd w:val="clear" w:color="auto" w:fill="auto"/>
            <w:vAlign w:val="center"/>
          </w:tcPr>
          <w:p w14:paraId="79239C9A" w14:textId="78F3C934"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22,16</w:t>
            </w:r>
          </w:p>
        </w:tc>
      </w:tr>
      <w:tr w:rsidR="007973D3" w:rsidRPr="007973D3" w14:paraId="50B4521B" w14:textId="77777777" w:rsidTr="007973D3">
        <w:trPr>
          <w:trHeight w:val="170"/>
        </w:trPr>
        <w:tc>
          <w:tcPr>
            <w:tcW w:w="846" w:type="dxa"/>
            <w:vMerge/>
            <w:shd w:val="clear" w:color="auto" w:fill="auto"/>
            <w:vAlign w:val="center"/>
          </w:tcPr>
          <w:p w14:paraId="1AF9FE24" w14:textId="77777777" w:rsidR="007973D3" w:rsidRPr="007973D3" w:rsidRDefault="007973D3" w:rsidP="007973D3">
            <w:pPr>
              <w:spacing w:after="0" w:line="240" w:lineRule="auto"/>
              <w:jc w:val="center"/>
              <w:rPr>
                <w:rFonts w:ascii="Times New Roman" w:eastAsia="Times New Roman" w:hAnsi="Times New Roman"/>
                <w:lang w:eastAsia="ru-RU"/>
              </w:rPr>
            </w:pPr>
          </w:p>
        </w:tc>
        <w:tc>
          <w:tcPr>
            <w:tcW w:w="4791" w:type="dxa"/>
            <w:vMerge/>
            <w:tcBorders>
              <w:top w:val="nil"/>
              <w:left w:val="single" w:sz="4" w:space="0" w:color="auto"/>
              <w:bottom w:val="single" w:sz="4" w:space="0" w:color="000000"/>
              <w:right w:val="single" w:sz="4" w:space="0" w:color="auto"/>
            </w:tcBorders>
            <w:vAlign w:val="center"/>
          </w:tcPr>
          <w:p w14:paraId="03976CDF" w14:textId="77777777" w:rsidR="007973D3" w:rsidRPr="007973D3" w:rsidRDefault="007973D3" w:rsidP="007973D3">
            <w:pPr>
              <w:spacing w:after="0" w:line="240" w:lineRule="auto"/>
              <w:rPr>
                <w:rFonts w:ascii="Times New Roman" w:eastAsia="Times New Roman" w:hAnsi="Times New Roman"/>
                <w:lang w:eastAsia="ru-RU"/>
              </w:rPr>
            </w:pPr>
          </w:p>
        </w:tc>
        <w:tc>
          <w:tcPr>
            <w:tcW w:w="1718" w:type="dxa"/>
            <w:shd w:val="clear" w:color="auto" w:fill="auto"/>
            <w:vAlign w:val="center"/>
          </w:tcPr>
          <w:p w14:paraId="6338468E"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560" w:type="dxa"/>
            <w:tcBorders>
              <w:top w:val="single" w:sz="4" w:space="0" w:color="auto"/>
              <w:left w:val="nil"/>
              <w:bottom w:val="single" w:sz="4" w:space="0" w:color="auto"/>
              <w:right w:val="single" w:sz="4" w:space="0" w:color="auto"/>
            </w:tcBorders>
            <w:shd w:val="clear" w:color="auto" w:fill="auto"/>
            <w:vAlign w:val="center"/>
          </w:tcPr>
          <w:p w14:paraId="00F7A17D"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nil"/>
              <w:bottom w:val="single" w:sz="4" w:space="0" w:color="auto"/>
              <w:right w:val="single" w:sz="4" w:space="0" w:color="auto"/>
            </w:tcBorders>
            <w:shd w:val="clear" w:color="auto" w:fill="auto"/>
            <w:vAlign w:val="center"/>
          </w:tcPr>
          <w:p w14:paraId="36FADB1A" w14:textId="0405C3BF"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0,02</w:t>
            </w:r>
          </w:p>
        </w:tc>
      </w:tr>
      <w:tr w:rsidR="007973D3" w:rsidRPr="007973D3" w14:paraId="2F3741F0" w14:textId="77777777" w:rsidTr="007973D3">
        <w:trPr>
          <w:trHeight w:val="170"/>
        </w:trPr>
        <w:tc>
          <w:tcPr>
            <w:tcW w:w="846" w:type="dxa"/>
            <w:vMerge w:val="restart"/>
            <w:shd w:val="clear" w:color="auto" w:fill="auto"/>
            <w:vAlign w:val="center"/>
          </w:tcPr>
          <w:p w14:paraId="30BEBD10"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1.2.5</w:t>
            </w:r>
          </w:p>
        </w:tc>
        <w:tc>
          <w:tcPr>
            <w:tcW w:w="4791" w:type="dxa"/>
            <w:vMerge w:val="restart"/>
            <w:tcBorders>
              <w:top w:val="nil"/>
              <w:left w:val="single" w:sz="4" w:space="0" w:color="auto"/>
              <w:bottom w:val="single" w:sz="4" w:space="0" w:color="000000"/>
              <w:right w:val="single" w:sz="4" w:space="0" w:color="auto"/>
            </w:tcBorders>
            <w:shd w:val="clear" w:color="auto" w:fill="auto"/>
            <w:vAlign w:val="center"/>
          </w:tcPr>
          <w:p w14:paraId="2067CDD4" w14:textId="3267D4EA" w:rsidR="007973D3" w:rsidRPr="007973D3" w:rsidRDefault="007973D3" w:rsidP="007973D3">
            <w:pPr>
              <w:spacing w:after="0" w:line="240" w:lineRule="auto"/>
              <w:rPr>
                <w:rFonts w:ascii="Times New Roman" w:eastAsia="Times New Roman" w:hAnsi="Times New Roman"/>
                <w:lang w:eastAsia="ru-RU"/>
              </w:rPr>
            </w:pPr>
            <w:r w:rsidRPr="007973D3">
              <w:rPr>
                <w:rFonts w:ascii="Times New Roman" w:eastAsia="Times New Roman" w:hAnsi="Times New Roman"/>
                <w:lang w:eastAsia="ru-RU"/>
              </w:rPr>
              <w:t>Зона специализированной общественной застройки</w:t>
            </w:r>
          </w:p>
        </w:tc>
        <w:tc>
          <w:tcPr>
            <w:tcW w:w="1718" w:type="dxa"/>
            <w:shd w:val="clear" w:color="auto" w:fill="auto"/>
            <w:vAlign w:val="center"/>
          </w:tcPr>
          <w:p w14:paraId="49500EA3"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га</w:t>
            </w:r>
          </w:p>
        </w:tc>
        <w:tc>
          <w:tcPr>
            <w:tcW w:w="1560" w:type="dxa"/>
            <w:tcBorders>
              <w:top w:val="single" w:sz="4" w:space="0" w:color="auto"/>
              <w:left w:val="nil"/>
              <w:bottom w:val="single" w:sz="4" w:space="0" w:color="auto"/>
              <w:right w:val="nil"/>
            </w:tcBorders>
            <w:shd w:val="clear" w:color="auto" w:fill="auto"/>
            <w:vAlign w:val="center"/>
          </w:tcPr>
          <w:p w14:paraId="1F4E6E24"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single" w:sz="4" w:space="0" w:color="auto"/>
              <w:bottom w:val="single" w:sz="4" w:space="0" w:color="auto"/>
              <w:right w:val="single" w:sz="4" w:space="0" w:color="auto"/>
            </w:tcBorders>
            <w:shd w:val="clear" w:color="auto" w:fill="auto"/>
            <w:vAlign w:val="center"/>
          </w:tcPr>
          <w:p w14:paraId="1EE41646" w14:textId="3B75EE44"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16,73</w:t>
            </w:r>
          </w:p>
        </w:tc>
      </w:tr>
      <w:tr w:rsidR="007973D3" w:rsidRPr="007973D3" w14:paraId="7EBE1455" w14:textId="77777777" w:rsidTr="007973D3">
        <w:trPr>
          <w:trHeight w:val="170"/>
        </w:trPr>
        <w:tc>
          <w:tcPr>
            <w:tcW w:w="846" w:type="dxa"/>
            <w:vMerge/>
            <w:shd w:val="clear" w:color="auto" w:fill="auto"/>
            <w:vAlign w:val="center"/>
          </w:tcPr>
          <w:p w14:paraId="75E96B1A" w14:textId="77777777" w:rsidR="007973D3" w:rsidRPr="007973D3" w:rsidRDefault="007973D3" w:rsidP="007973D3">
            <w:pPr>
              <w:spacing w:after="0" w:line="240" w:lineRule="auto"/>
              <w:jc w:val="center"/>
              <w:rPr>
                <w:rFonts w:ascii="Times New Roman" w:eastAsia="Times New Roman" w:hAnsi="Times New Roman"/>
                <w:lang w:eastAsia="ru-RU"/>
              </w:rPr>
            </w:pPr>
          </w:p>
        </w:tc>
        <w:tc>
          <w:tcPr>
            <w:tcW w:w="4791" w:type="dxa"/>
            <w:vMerge/>
            <w:tcBorders>
              <w:top w:val="nil"/>
              <w:left w:val="single" w:sz="4" w:space="0" w:color="auto"/>
              <w:bottom w:val="single" w:sz="4" w:space="0" w:color="000000"/>
              <w:right w:val="single" w:sz="4" w:space="0" w:color="auto"/>
            </w:tcBorders>
            <w:vAlign w:val="center"/>
          </w:tcPr>
          <w:p w14:paraId="16BEB943" w14:textId="77777777" w:rsidR="007973D3" w:rsidRPr="007973D3" w:rsidRDefault="007973D3" w:rsidP="007973D3">
            <w:pPr>
              <w:spacing w:after="0" w:line="240" w:lineRule="auto"/>
              <w:rPr>
                <w:rFonts w:ascii="Times New Roman" w:eastAsia="Times New Roman" w:hAnsi="Times New Roman"/>
                <w:lang w:eastAsia="ru-RU"/>
              </w:rPr>
            </w:pPr>
          </w:p>
        </w:tc>
        <w:tc>
          <w:tcPr>
            <w:tcW w:w="1718" w:type="dxa"/>
            <w:shd w:val="clear" w:color="auto" w:fill="auto"/>
            <w:vAlign w:val="center"/>
          </w:tcPr>
          <w:p w14:paraId="2DD5F9B6"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560" w:type="dxa"/>
            <w:tcBorders>
              <w:top w:val="single" w:sz="4" w:space="0" w:color="auto"/>
              <w:left w:val="nil"/>
              <w:bottom w:val="single" w:sz="4" w:space="0" w:color="auto"/>
              <w:right w:val="single" w:sz="4" w:space="0" w:color="auto"/>
            </w:tcBorders>
            <w:shd w:val="clear" w:color="auto" w:fill="auto"/>
            <w:vAlign w:val="center"/>
          </w:tcPr>
          <w:p w14:paraId="04D981B4"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nil"/>
              <w:bottom w:val="single" w:sz="4" w:space="0" w:color="auto"/>
              <w:right w:val="single" w:sz="4" w:space="0" w:color="auto"/>
            </w:tcBorders>
            <w:shd w:val="clear" w:color="auto" w:fill="auto"/>
            <w:vAlign w:val="center"/>
          </w:tcPr>
          <w:p w14:paraId="27518DEA" w14:textId="6C33310E"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0,02</w:t>
            </w:r>
          </w:p>
        </w:tc>
      </w:tr>
      <w:tr w:rsidR="007973D3" w:rsidRPr="007973D3" w14:paraId="161B4FD6" w14:textId="77777777" w:rsidTr="007973D3">
        <w:trPr>
          <w:trHeight w:val="170"/>
        </w:trPr>
        <w:tc>
          <w:tcPr>
            <w:tcW w:w="846" w:type="dxa"/>
            <w:vMerge w:val="restart"/>
            <w:shd w:val="clear" w:color="auto" w:fill="auto"/>
            <w:vAlign w:val="center"/>
          </w:tcPr>
          <w:p w14:paraId="5D1F0846"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1.2.6</w:t>
            </w:r>
          </w:p>
        </w:tc>
        <w:tc>
          <w:tcPr>
            <w:tcW w:w="4791" w:type="dxa"/>
            <w:vMerge w:val="restart"/>
            <w:tcBorders>
              <w:top w:val="nil"/>
              <w:left w:val="single" w:sz="4" w:space="0" w:color="auto"/>
              <w:bottom w:val="single" w:sz="4" w:space="0" w:color="000000"/>
              <w:right w:val="single" w:sz="4" w:space="0" w:color="auto"/>
            </w:tcBorders>
            <w:shd w:val="clear" w:color="auto" w:fill="auto"/>
            <w:vAlign w:val="center"/>
          </w:tcPr>
          <w:p w14:paraId="0A8D47F7" w14:textId="545FF3F1" w:rsidR="007973D3" w:rsidRPr="007973D3" w:rsidRDefault="007973D3" w:rsidP="007973D3">
            <w:pPr>
              <w:spacing w:after="0" w:line="240" w:lineRule="auto"/>
              <w:rPr>
                <w:rFonts w:ascii="Times New Roman" w:eastAsia="Times New Roman" w:hAnsi="Times New Roman"/>
                <w:lang w:eastAsia="ru-RU"/>
              </w:rPr>
            </w:pPr>
            <w:r w:rsidRPr="007973D3">
              <w:rPr>
                <w:rFonts w:ascii="Times New Roman" w:eastAsia="Times New Roman" w:hAnsi="Times New Roman"/>
                <w:lang w:eastAsia="ru-RU"/>
              </w:rPr>
              <w:t>Производственная зона</w:t>
            </w:r>
          </w:p>
        </w:tc>
        <w:tc>
          <w:tcPr>
            <w:tcW w:w="1718" w:type="dxa"/>
            <w:shd w:val="clear" w:color="auto" w:fill="auto"/>
            <w:vAlign w:val="center"/>
          </w:tcPr>
          <w:p w14:paraId="690E7CBC"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га</w:t>
            </w:r>
          </w:p>
        </w:tc>
        <w:tc>
          <w:tcPr>
            <w:tcW w:w="1560" w:type="dxa"/>
            <w:tcBorders>
              <w:top w:val="single" w:sz="4" w:space="0" w:color="auto"/>
              <w:left w:val="nil"/>
              <w:bottom w:val="single" w:sz="4" w:space="0" w:color="auto"/>
              <w:right w:val="nil"/>
            </w:tcBorders>
            <w:shd w:val="clear" w:color="auto" w:fill="auto"/>
            <w:vAlign w:val="center"/>
          </w:tcPr>
          <w:p w14:paraId="6BD4265D"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single" w:sz="4" w:space="0" w:color="auto"/>
              <w:bottom w:val="single" w:sz="4" w:space="0" w:color="auto"/>
              <w:right w:val="single" w:sz="4" w:space="0" w:color="auto"/>
            </w:tcBorders>
            <w:shd w:val="clear" w:color="auto" w:fill="auto"/>
            <w:vAlign w:val="center"/>
          </w:tcPr>
          <w:p w14:paraId="44D0B778" w14:textId="2AEF7445"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36,37</w:t>
            </w:r>
          </w:p>
        </w:tc>
      </w:tr>
      <w:tr w:rsidR="007973D3" w:rsidRPr="007973D3" w14:paraId="6ADD1D59" w14:textId="77777777" w:rsidTr="007973D3">
        <w:trPr>
          <w:trHeight w:val="170"/>
        </w:trPr>
        <w:tc>
          <w:tcPr>
            <w:tcW w:w="846" w:type="dxa"/>
            <w:vMerge/>
            <w:shd w:val="clear" w:color="auto" w:fill="auto"/>
            <w:vAlign w:val="center"/>
          </w:tcPr>
          <w:p w14:paraId="30D28508" w14:textId="77777777" w:rsidR="007973D3" w:rsidRPr="007973D3" w:rsidRDefault="007973D3" w:rsidP="007973D3">
            <w:pPr>
              <w:spacing w:after="0" w:line="240" w:lineRule="auto"/>
              <w:jc w:val="center"/>
              <w:rPr>
                <w:rFonts w:ascii="Times New Roman" w:eastAsia="Times New Roman" w:hAnsi="Times New Roman"/>
                <w:lang w:eastAsia="ru-RU"/>
              </w:rPr>
            </w:pPr>
          </w:p>
        </w:tc>
        <w:tc>
          <w:tcPr>
            <w:tcW w:w="4791" w:type="dxa"/>
            <w:vMerge/>
            <w:tcBorders>
              <w:top w:val="nil"/>
              <w:left w:val="single" w:sz="4" w:space="0" w:color="auto"/>
              <w:bottom w:val="single" w:sz="4" w:space="0" w:color="000000"/>
              <w:right w:val="single" w:sz="4" w:space="0" w:color="auto"/>
            </w:tcBorders>
            <w:vAlign w:val="center"/>
          </w:tcPr>
          <w:p w14:paraId="174657E7" w14:textId="77777777" w:rsidR="007973D3" w:rsidRPr="007973D3" w:rsidRDefault="007973D3" w:rsidP="007973D3">
            <w:pPr>
              <w:spacing w:after="0" w:line="240" w:lineRule="auto"/>
              <w:rPr>
                <w:rFonts w:ascii="Times New Roman" w:eastAsia="Times New Roman" w:hAnsi="Times New Roman"/>
                <w:lang w:eastAsia="ru-RU"/>
              </w:rPr>
            </w:pPr>
          </w:p>
        </w:tc>
        <w:tc>
          <w:tcPr>
            <w:tcW w:w="1718" w:type="dxa"/>
            <w:shd w:val="clear" w:color="auto" w:fill="auto"/>
            <w:vAlign w:val="center"/>
          </w:tcPr>
          <w:p w14:paraId="00A70426"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560" w:type="dxa"/>
            <w:tcBorders>
              <w:top w:val="single" w:sz="4" w:space="0" w:color="auto"/>
              <w:left w:val="nil"/>
              <w:bottom w:val="single" w:sz="4" w:space="0" w:color="auto"/>
              <w:right w:val="single" w:sz="4" w:space="0" w:color="auto"/>
            </w:tcBorders>
            <w:shd w:val="clear" w:color="auto" w:fill="auto"/>
            <w:vAlign w:val="center"/>
          </w:tcPr>
          <w:p w14:paraId="2256E75E"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nil"/>
              <w:bottom w:val="single" w:sz="4" w:space="0" w:color="auto"/>
              <w:right w:val="single" w:sz="4" w:space="0" w:color="auto"/>
            </w:tcBorders>
            <w:shd w:val="clear" w:color="auto" w:fill="auto"/>
            <w:vAlign w:val="center"/>
          </w:tcPr>
          <w:p w14:paraId="7AF6D883" w14:textId="02EDC88C"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0,04</w:t>
            </w:r>
          </w:p>
        </w:tc>
      </w:tr>
      <w:tr w:rsidR="007973D3" w:rsidRPr="007973D3" w14:paraId="346D4002" w14:textId="77777777" w:rsidTr="007973D3">
        <w:trPr>
          <w:trHeight w:val="170"/>
        </w:trPr>
        <w:tc>
          <w:tcPr>
            <w:tcW w:w="846" w:type="dxa"/>
            <w:vMerge w:val="restart"/>
            <w:shd w:val="clear" w:color="auto" w:fill="auto"/>
            <w:vAlign w:val="center"/>
          </w:tcPr>
          <w:p w14:paraId="3FBBDC63"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1.2.7</w:t>
            </w:r>
          </w:p>
        </w:tc>
        <w:tc>
          <w:tcPr>
            <w:tcW w:w="4791" w:type="dxa"/>
            <w:vMerge w:val="restart"/>
            <w:tcBorders>
              <w:top w:val="nil"/>
              <w:left w:val="single" w:sz="4" w:space="0" w:color="auto"/>
              <w:bottom w:val="single" w:sz="4" w:space="0" w:color="000000"/>
              <w:right w:val="single" w:sz="4" w:space="0" w:color="auto"/>
            </w:tcBorders>
            <w:shd w:val="clear" w:color="auto" w:fill="auto"/>
            <w:vAlign w:val="center"/>
          </w:tcPr>
          <w:p w14:paraId="2502A1F3" w14:textId="001E43B7" w:rsidR="007973D3" w:rsidRPr="007973D3" w:rsidRDefault="007973D3" w:rsidP="007973D3">
            <w:pPr>
              <w:spacing w:after="0" w:line="240" w:lineRule="auto"/>
              <w:rPr>
                <w:rFonts w:ascii="Times New Roman" w:eastAsia="Times New Roman" w:hAnsi="Times New Roman"/>
                <w:lang w:eastAsia="ru-RU"/>
              </w:rPr>
            </w:pPr>
            <w:r w:rsidRPr="007973D3">
              <w:rPr>
                <w:rFonts w:ascii="Times New Roman" w:eastAsia="Times New Roman" w:hAnsi="Times New Roman"/>
                <w:lang w:eastAsia="ru-RU"/>
              </w:rPr>
              <w:t>Коммунально-складская зона</w:t>
            </w:r>
          </w:p>
        </w:tc>
        <w:tc>
          <w:tcPr>
            <w:tcW w:w="1718" w:type="dxa"/>
            <w:shd w:val="clear" w:color="auto" w:fill="auto"/>
            <w:vAlign w:val="center"/>
          </w:tcPr>
          <w:p w14:paraId="710BB4E6"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га</w:t>
            </w:r>
          </w:p>
        </w:tc>
        <w:tc>
          <w:tcPr>
            <w:tcW w:w="1560" w:type="dxa"/>
            <w:tcBorders>
              <w:top w:val="single" w:sz="4" w:space="0" w:color="auto"/>
              <w:left w:val="nil"/>
              <w:bottom w:val="single" w:sz="4" w:space="0" w:color="auto"/>
              <w:right w:val="nil"/>
            </w:tcBorders>
            <w:shd w:val="clear" w:color="auto" w:fill="auto"/>
            <w:vAlign w:val="center"/>
          </w:tcPr>
          <w:p w14:paraId="6927E2A6"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single" w:sz="4" w:space="0" w:color="auto"/>
              <w:bottom w:val="single" w:sz="4" w:space="0" w:color="auto"/>
              <w:right w:val="single" w:sz="4" w:space="0" w:color="auto"/>
            </w:tcBorders>
            <w:shd w:val="clear" w:color="auto" w:fill="auto"/>
            <w:vAlign w:val="center"/>
          </w:tcPr>
          <w:p w14:paraId="3A2EE753" w14:textId="431C7FA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11,21</w:t>
            </w:r>
          </w:p>
        </w:tc>
      </w:tr>
      <w:tr w:rsidR="007973D3" w:rsidRPr="007973D3" w14:paraId="10B255A6" w14:textId="77777777" w:rsidTr="007973D3">
        <w:trPr>
          <w:trHeight w:val="170"/>
        </w:trPr>
        <w:tc>
          <w:tcPr>
            <w:tcW w:w="846" w:type="dxa"/>
            <w:vMerge/>
            <w:shd w:val="clear" w:color="auto" w:fill="auto"/>
            <w:vAlign w:val="center"/>
          </w:tcPr>
          <w:p w14:paraId="5E3D52EF" w14:textId="77777777" w:rsidR="007973D3" w:rsidRPr="007973D3" w:rsidRDefault="007973D3" w:rsidP="007973D3">
            <w:pPr>
              <w:spacing w:after="0" w:line="240" w:lineRule="auto"/>
              <w:jc w:val="center"/>
              <w:rPr>
                <w:rFonts w:ascii="Times New Roman" w:eastAsia="Times New Roman" w:hAnsi="Times New Roman"/>
                <w:lang w:eastAsia="ru-RU"/>
              </w:rPr>
            </w:pPr>
          </w:p>
        </w:tc>
        <w:tc>
          <w:tcPr>
            <w:tcW w:w="4791" w:type="dxa"/>
            <w:vMerge/>
            <w:tcBorders>
              <w:top w:val="nil"/>
              <w:left w:val="single" w:sz="4" w:space="0" w:color="auto"/>
              <w:bottom w:val="single" w:sz="4" w:space="0" w:color="000000"/>
              <w:right w:val="single" w:sz="4" w:space="0" w:color="auto"/>
            </w:tcBorders>
            <w:vAlign w:val="center"/>
          </w:tcPr>
          <w:p w14:paraId="71A37C3A" w14:textId="77777777" w:rsidR="007973D3" w:rsidRPr="007973D3" w:rsidRDefault="007973D3" w:rsidP="007973D3">
            <w:pPr>
              <w:spacing w:after="0" w:line="240" w:lineRule="auto"/>
              <w:rPr>
                <w:rFonts w:ascii="Times New Roman" w:eastAsia="Times New Roman" w:hAnsi="Times New Roman"/>
                <w:lang w:eastAsia="ru-RU"/>
              </w:rPr>
            </w:pPr>
          </w:p>
        </w:tc>
        <w:tc>
          <w:tcPr>
            <w:tcW w:w="1718" w:type="dxa"/>
            <w:shd w:val="clear" w:color="auto" w:fill="auto"/>
            <w:vAlign w:val="center"/>
          </w:tcPr>
          <w:p w14:paraId="27E1C25F"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560" w:type="dxa"/>
            <w:tcBorders>
              <w:top w:val="single" w:sz="4" w:space="0" w:color="auto"/>
              <w:left w:val="nil"/>
              <w:bottom w:val="single" w:sz="4" w:space="0" w:color="auto"/>
              <w:right w:val="single" w:sz="4" w:space="0" w:color="auto"/>
            </w:tcBorders>
            <w:shd w:val="clear" w:color="auto" w:fill="auto"/>
            <w:vAlign w:val="center"/>
          </w:tcPr>
          <w:p w14:paraId="1AEA6F63"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nil"/>
              <w:bottom w:val="single" w:sz="4" w:space="0" w:color="auto"/>
              <w:right w:val="single" w:sz="4" w:space="0" w:color="auto"/>
            </w:tcBorders>
            <w:shd w:val="clear" w:color="auto" w:fill="auto"/>
            <w:vAlign w:val="center"/>
          </w:tcPr>
          <w:p w14:paraId="2EBFD746" w14:textId="77334A0B"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0,01</w:t>
            </w:r>
          </w:p>
        </w:tc>
      </w:tr>
      <w:tr w:rsidR="007973D3" w:rsidRPr="007973D3" w14:paraId="7AFA85FA" w14:textId="77777777" w:rsidTr="007973D3">
        <w:trPr>
          <w:trHeight w:val="170"/>
        </w:trPr>
        <w:tc>
          <w:tcPr>
            <w:tcW w:w="846" w:type="dxa"/>
            <w:vMerge w:val="restart"/>
            <w:shd w:val="clear" w:color="auto" w:fill="auto"/>
            <w:vAlign w:val="center"/>
          </w:tcPr>
          <w:p w14:paraId="248C8425"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1.2.8</w:t>
            </w:r>
          </w:p>
        </w:tc>
        <w:tc>
          <w:tcPr>
            <w:tcW w:w="4791" w:type="dxa"/>
            <w:vMerge w:val="restart"/>
            <w:tcBorders>
              <w:top w:val="nil"/>
              <w:left w:val="single" w:sz="4" w:space="0" w:color="auto"/>
              <w:bottom w:val="single" w:sz="4" w:space="0" w:color="000000"/>
              <w:right w:val="single" w:sz="4" w:space="0" w:color="auto"/>
            </w:tcBorders>
            <w:shd w:val="clear" w:color="auto" w:fill="auto"/>
            <w:vAlign w:val="center"/>
          </w:tcPr>
          <w:p w14:paraId="3DB633D1" w14:textId="24186AD2" w:rsidR="007973D3" w:rsidRPr="007973D3" w:rsidRDefault="007973D3" w:rsidP="007973D3">
            <w:pPr>
              <w:spacing w:after="0" w:line="240" w:lineRule="auto"/>
              <w:rPr>
                <w:rFonts w:ascii="Times New Roman" w:eastAsia="Times New Roman" w:hAnsi="Times New Roman"/>
                <w:lang w:eastAsia="ru-RU"/>
              </w:rPr>
            </w:pPr>
            <w:r w:rsidRPr="007973D3">
              <w:rPr>
                <w:rFonts w:ascii="Times New Roman" w:eastAsia="Times New Roman" w:hAnsi="Times New Roman"/>
                <w:lang w:eastAsia="ru-RU"/>
              </w:rPr>
              <w:t>Зона инженерной инфраструктуры</w:t>
            </w:r>
          </w:p>
        </w:tc>
        <w:tc>
          <w:tcPr>
            <w:tcW w:w="1718" w:type="dxa"/>
            <w:shd w:val="clear" w:color="auto" w:fill="auto"/>
            <w:vAlign w:val="center"/>
          </w:tcPr>
          <w:p w14:paraId="11EEB17F"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га</w:t>
            </w:r>
          </w:p>
        </w:tc>
        <w:tc>
          <w:tcPr>
            <w:tcW w:w="1560" w:type="dxa"/>
            <w:tcBorders>
              <w:top w:val="single" w:sz="4" w:space="0" w:color="auto"/>
              <w:left w:val="nil"/>
              <w:bottom w:val="single" w:sz="4" w:space="0" w:color="auto"/>
              <w:right w:val="nil"/>
            </w:tcBorders>
            <w:shd w:val="clear" w:color="auto" w:fill="auto"/>
            <w:vAlign w:val="center"/>
          </w:tcPr>
          <w:p w14:paraId="0D1BFD14"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single" w:sz="4" w:space="0" w:color="auto"/>
              <w:bottom w:val="single" w:sz="4" w:space="0" w:color="auto"/>
              <w:right w:val="single" w:sz="4" w:space="0" w:color="auto"/>
            </w:tcBorders>
            <w:shd w:val="clear" w:color="auto" w:fill="auto"/>
            <w:vAlign w:val="center"/>
          </w:tcPr>
          <w:p w14:paraId="05C894A1" w14:textId="18378335"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9,36</w:t>
            </w:r>
          </w:p>
        </w:tc>
      </w:tr>
      <w:tr w:rsidR="007973D3" w:rsidRPr="007973D3" w14:paraId="3E31693D" w14:textId="77777777" w:rsidTr="007973D3">
        <w:trPr>
          <w:trHeight w:val="170"/>
        </w:trPr>
        <w:tc>
          <w:tcPr>
            <w:tcW w:w="846" w:type="dxa"/>
            <w:vMerge/>
            <w:shd w:val="clear" w:color="auto" w:fill="auto"/>
            <w:vAlign w:val="center"/>
          </w:tcPr>
          <w:p w14:paraId="77F2CF70" w14:textId="77777777" w:rsidR="007973D3" w:rsidRPr="007973D3" w:rsidRDefault="007973D3" w:rsidP="007973D3">
            <w:pPr>
              <w:spacing w:after="0" w:line="240" w:lineRule="auto"/>
              <w:jc w:val="center"/>
              <w:rPr>
                <w:rFonts w:ascii="Times New Roman" w:eastAsia="Times New Roman" w:hAnsi="Times New Roman"/>
                <w:lang w:eastAsia="ru-RU"/>
              </w:rPr>
            </w:pPr>
          </w:p>
        </w:tc>
        <w:tc>
          <w:tcPr>
            <w:tcW w:w="4791" w:type="dxa"/>
            <w:vMerge/>
            <w:tcBorders>
              <w:top w:val="nil"/>
              <w:left w:val="single" w:sz="4" w:space="0" w:color="auto"/>
              <w:bottom w:val="single" w:sz="4" w:space="0" w:color="000000"/>
              <w:right w:val="single" w:sz="4" w:space="0" w:color="auto"/>
            </w:tcBorders>
            <w:vAlign w:val="center"/>
          </w:tcPr>
          <w:p w14:paraId="390CF333" w14:textId="77777777" w:rsidR="007973D3" w:rsidRPr="007973D3" w:rsidRDefault="007973D3" w:rsidP="007973D3">
            <w:pPr>
              <w:spacing w:after="0" w:line="240" w:lineRule="auto"/>
              <w:rPr>
                <w:rFonts w:ascii="Times New Roman" w:eastAsia="Times New Roman" w:hAnsi="Times New Roman"/>
                <w:lang w:eastAsia="ru-RU"/>
              </w:rPr>
            </w:pPr>
          </w:p>
        </w:tc>
        <w:tc>
          <w:tcPr>
            <w:tcW w:w="1718" w:type="dxa"/>
            <w:shd w:val="clear" w:color="auto" w:fill="auto"/>
            <w:vAlign w:val="center"/>
          </w:tcPr>
          <w:p w14:paraId="40DABA94"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560" w:type="dxa"/>
            <w:tcBorders>
              <w:top w:val="single" w:sz="4" w:space="0" w:color="auto"/>
              <w:left w:val="nil"/>
              <w:bottom w:val="single" w:sz="4" w:space="0" w:color="auto"/>
              <w:right w:val="single" w:sz="4" w:space="0" w:color="auto"/>
            </w:tcBorders>
            <w:shd w:val="clear" w:color="auto" w:fill="auto"/>
            <w:vAlign w:val="center"/>
          </w:tcPr>
          <w:p w14:paraId="22348B72"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nil"/>
              <w:bottom w:val="single" w:sz="4" w:space="0" w:color="auto"/>
              <w:right w:val="single" w:sz="4" w:space="0" w:color="auto"/>
            </w:tcBorders>
            <w:shd w:val="clear" w:color="auto" w:fill="auto"/>
            <w:vAlign w:val="center"/>
          </w:tcPr>
          <w:p w14:paraId="54D6596C" w14:textId="05AC8821"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0,01</w:t>
            </w:r>
          </w:p>
        </w:tc>
      </w:tr>
      <w:tr w:rsidR="007973D3" w:rsidRPr="007973D3" w14:paraId="02077F1F" w14:textId="77777777" w:rsidTr="00555B22">
        <w:trPr>
          <w:trHeight w:val="170"/>
        </w:trPr>
        <w:tc>
          <w:tcPr>
            <w:tcW w:w="846" w:type="dxa"/>
            <w:vMerge w:val="restart"/>
            <w:shd w:val="clear" w:color="auto" w:fill="auto"/>
            <w:vAlign w:val="center"/>
          </w:tcPr>
          <w:p w14:paraId="089F1D4F"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1.2.9</w:t>
            </w:r>
          </w:p>
        </w:tc>
        <w:tc>
          <w:tcPr>
            <w:tcW w:w="4791" w:type="dxa"/>
            <w:vMerge w:val="restart"/>
            <w:tcBorders>
              <w:top w:val="nil"/>
              <w:left w:val="single" w:sz="4" w:space="0" w:color="auto"/>
              <w:bottom w:val="single" w:sz="4" w:space="0" w:color="000000"/>
              <w:right w:val="single" w:sz="4" w:space="0" w:color="auto"/>
            </w:tcBorders>
            <w:shd w:val="clear" w:color="auto" w:fill="auto"/>
            <w:vAlign w:val="center"/>
          </w:tcPr>
          <w:p w14:paraId="5B341280" w14:textId="57C6BBA0" w:rsidR="007973D3" w:rsidRPr="007973D3" w:rsidRDefault="007973D3" w:rsidP="007973D3">
            <w:pPr>
              <w:spacing w:after="0" w:line="240" w:lineRule="auto"/>
              <w:rPr>
                <w:rFonts w:ascii="Times New Roman" w:eastAsia="Times New Roman" w:hAnsi="Times New Roman"/>
                <w:lang w:eastAsia="ru-RU"/>
              </w:rPr>
            </w:pPr>
            <w:r w:rsidRPr="007973D3">
              <w:rPr>
                <w:rFonts w:ascii="Times New Roman" w:eastAsia="Times New Roman" w:hAnsi="Times New Roman"/>
                <w:lang w:eastAsia="ru-RU"/>
              </w:rPr>
              <w:t>Зона транспортной инфраструктуры</w:t>
            </w:r>
          </w:p>
        </w:tc>
        <w:tc>
          <w:tcPr>
            <w:tcW w:w="1718" w:type="dxa"/>
            <w:shd w:val="clear" w:color="auto" w:fill="auto"/>
            <w:vAlign w:val="center"/>
          </w:tcPr>
          <w:p w14:paraId="77B6982E"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га</w:t>
            </w:r>
          </w:p>
        </w:tc>
        <w:tc>
          <w:tcPr>
            <w:tcW w:w="1560" w:type="dxa"/>
            <w:tcBorders>
              <w:top w:val="single" w:sz="4" w:space="0" w:color="auto"/>
              <w:left w:val="nil"/>
              <w:bottom w:val="single" w:sz="4" w:space="0" w:color="auto"/>
              <w:right w:val="nil"/>
            </w:tcBorders>
            <w:shd w:val="clear" w:color="auto" w:fill="auto"/>
            <w:vAlign w:val="center"/>
          </w:tcPr>
          <w:p w14:paraId="32F91B31"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single" w:sz="4" w:space="0" w:color="auto"/>
              <w:bottom w:val="single" w:sz="4" w:space="0" w:color="auto"/>
              <w:right w:val="single" w:sz="4" w:space="0" w:color="auto"/>
            </w:tcBorders>
            <w:shd w:val="clear" w:color="auto" w:fill="auto"/>
            <w:vAlign w:val="center"/>
          </w:tcPr>
          <w:p w14:paraId="1994F1A8" w14:textId="60677BD6"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525,20</w:t>
            </w:r>
          </w:p>
        </w:tc>
      </w:tr>
      <w:tr w:rsidR="007973D3" w:rsidRPr="007973D3" w14:paraId="57ED3CC4" w14:textId="77777777" w:rsidTr="007973D3">
        <w:trPr>
          <w:trHeight w:val="170"/>
        </w:trPr>
        <w:tc>
          <w:tcPr>
            <w:tcW w:w="846" w:type="dxa"/>
            <w:vMerge/>
            <w:shd w:val="clear" w:color="auto" w:fill="auto"/>
            <w:vAlign w:val="center"/>
          </w:tcPr>
          <w:p w14:paraId="74A46781" w14:textId="77777777" w:rsidR="007973D3" w:rsidRPr="007973D3" w:rsidRDefault="007973D3" w:rsidP="007973D3">
            <w:pPr>
              <w:spacing w:after="0" w:line="240" w:lineRule="auto"/>
              <w:jc w:val="center"/>
              <w:rPr>
                <w:rFonts w:ascii="Times New Roman" w:eastAsia="Times New Roman" w:hAnsi="Times New Roman"/>
                <w:lang w:eastAsia="ru-RU"/>
              </w:rPr>
            </w:pPr>
          </w:p>
        </w:tc>
        <w:tc>
          <w:tcPr>
            <w:tcW w:w="4791" w:type="dxa"/>
            <w:vMerge/>
            <w:tcBorders>
              <w:top w:val="nil"/>
              <w:left w:val="single" w:sz="4" w:space="0" w:color="auto"/>
              <w:bottom w:val="single" w:sz="4" w:space="0" w:color="000000"/>
              <w:right w:val="single" w:sz="4" w:space="0" w:color="auto"/>
            </w:tcBorders>
            <w:vAlign w:val="center"/>
          </w:tcPr>
          <w:p w14:paraId="6223B640" w14:textId="77777777" w:rsidR="007973D3" w:rsidRPr="007973D3" w:rsidRDefault="007973D3" w:rsidP="007973D3">
            <w:pPr>
              <w:spacing w:after="0" w:line="240" w:lineRule="auto"/>
              <w:rPr>
                <w:rFonts w:ascii="Times New Roman" w:eastAsia="Times New Roman" w:hAnsi="Times New Roman"/>
                <w:lang w:eastAsia="ru-RU"/>
              </w:rPr>
            </w:pPr>
          </w:p>
        </w:tc>
        <w:tc>
          <w:tcPr>
            <w:tcW w:w="1718" w:type="dxa"/>
            <w:shd w:val="clear" w:color="auto" w:fill="auto"/>
            <w:vAlign w:val="center"/>
          </w:tcPr>
          <w:p w14:paraId="0F13A5DF"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560" w:type="dxa"/>
            <w:tcBorders>
              <w:top w:val="single" w:sz="4" w:space="0" w:color="auto"/>
              <w:left w:val="nil"/>
              <w:bottom w:val="single" w:sz="4" w:space="0" w:color="auto"/>
              <w:right w:val="single" w:sz="4" w:space="0" w:color="auto"/>
            </w:tcBorders>
            <w:shd w:val="clear" w:color="auto" w:fill="auto"/>
            <w:vAlign w:val="center"/>
          </w:tcPr>
          <w:p w14:paraId="7FCF0FB5"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nil"/>
              <w:bottom w:val="single" w:sz="4" w:space="0" w:color="auto"/>
              <w:right w:val="single" w:sz="4" w:space="0" w:color="auto"/>
            </w:tcBorders>
            <w:shd w:val="clear" w:color="auto" w:fill="auto"/>
            <w:vAlign w:val="center"/>
          </w:tcPr>
          <w:p w14:paraId="459A9FB2" w14:textId="46EF1568"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0,55</w:t>
            </w:r>
          </w:p>
        </w:tc>
      </w:tr>
      <w:tr w:rsidR="007973D3" w:rsidRPr="007973D3" w14:paraId="4DF56B96" w14:textId="77777777" w:rsidTr="007973D3">
        <w:trPr>
          <w:trHeight w:val="170"/>
        </w:trPr>
        <w:tc>
          <w:tcPr>
            <w:tcW w:w="846" w:type="dxa"/>
            <w:vMerge w:val="restart"/>
            <w:shd w:val="clear" w:color="auto" w:fill="auto"/>
            <w:vAlign w:val="center"/>
          </w:tcPr>
          <w:p w14:paraId="43410185"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1.2.10</w:t>
            </w:r>
          </w:p>
        </w:tc>
        <w:tc>
          <w:tcPr>
            <w:tcW w:w="4791" w:type="dxa"/>
            <w:vMerge w:val="restart"/>
            <w:tcBorders>
              <w:top w:val="nil"/>
              <w:left w:val="single" w:sz="4" w:space="0" w:color="auto"/>
              <w:bottom w:val="single" w:sz="4" w:space="0" w:color="000000"/>
              <w:right w:val="single" w:sz="4" w:space="0" w:color="auto"/>
            </w:tcBorders>
            <w:shd w:val="clear" w:color="auto" w:fill="auto"/>
            <w:vAlign w:val="center"/>
          </w:tcPr>
          <w:p w14:paraId="2FE42EBF" w14:textId="7E18E055" w:rsidR="007973D3" w:rsidRPr="007973D3" w:rsidRDefault="007973D3" w:rsidP="007973D3">
            <w:pPr>
              <w:spacing w:after="0" w:line="240" w:lineRule="auto"/>
              <w:rPr>
                <w:rFonts w:ascii="Times New Roman" w:eastAsia="Times New Roman" w:hAnsi="Times New Roman"/>
                <w:lang w:eastAsia="ru-RU"/>
              </w:rPr>
            </w:pPr>
            <w:r w:rsidRPr="007973D3">
              <w:rPr>
                <w:rFonts w:ascii="Times New Roman" w:eastAsia="Times New Roman" w:hAnsi="Times New Roman"/>
                <w:lang w:eastAsia="ru-RU"/>
              </w:rPr>
              <w:t>Зоны сельскохозяйственного использования</w:t>
            </w:r>
          </w:p>
        </w:tc>
        <w:tc>
          <w:tcPr>
            <w:tcW w:w="1718" w:type="dxa"/>
            <w:shd w:val="clear" w:color="auto" w:fill="auto"/>
            <w:vAlign w:val="center"/>
          </w:tcPr>
          <w:p w14:paraId="5FE230A6"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га</w:t>
            </w:r>
          </w:p>
        </w:tc>
        <w:tc>
          <w:tcPr>
            <w:tcW w:w="1560" w:type="dxa"/>
            <w:tcBorders>
              <w:top w:val="single" w:sz="4" w:space="0" w:color="auto"/>
              <w:left w:val="nil"/>
              <w:bottom w:val="single" w:sz="4" w:space="0" w:color="auto"/>
              <w:right w:val="nil"/>
            </w:tcBorders>
            <w:shd w:val="clear" w:color="auto" w:fill="auto"/>
            <w:vAlign w:val="center"/>
          </w:tcPr>
          <w:p w14:paraId="0371334A"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single" w:sz="4" w:space="0" w:color="auto"/>
              <w:bottom w:val="single" w:sz="4" w:space="0" w:color="auto"/>
              <w:right w:val="single" w:sz="4" w:space="0" w:color="auto"/>
            </w:tcBorders>
            <w:shd w:val="clear" w:color="auto" w:fill="auto"/>
            <w:vAlign w:val="center"/>
          </w:tcPr>
          <w:p w14:paraId="28C94F56" w14:textId="0385EA78"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3346,85</w:t>
            </w:r>
          </w:p>
        </w:tc>
      </w:tr>
      <w:tr w:rsidR="007973D3" w:rsidRPr="007973D3" w14:paraId="51E8012E" w14:textId="77777777" w:rsidTr="007973D3">
        <w:trPr>
          <w:trHeight w:val="170"/>
        </w:trPr>
        <w:tc>
          <w:tcPr>
            <w:tcW w:w="846" w:type="dxa"/>
            <w:vMerge/>
            <w:shd w:val="clear" w:color="auto" w:fill="auto"/>
            <w:vAlign w:val="center"/>
          </w:tcPr>
          <w:p w14:paraId="5B2D2F0F" w14:textId="77777777" w:rsidR="007973D3" w:rsidRPr="007973D3" w:rsidRDefault="007973D3" w:rsidP="007973D3">
            <w:pPr>
              <w:spacing w:after="0" w:line="240" w:lineRule="auto"/>
              <w:jc w:val="center"/>
              <w:rPr>
                <w:rFonts w:ascii="Times New Roman" w:eastAsia="Times New Roman" w:hAnsi="Times New Roman"/>
                <w:lang w:eastAsia="ru-RU"/>
              </w:rPr>
            </w:pPr>
          </w:p>
        </w:tc>
        <w:tc>
          <w:tcPr>
            <w:tcW w:w="4791" w:type="dxa"/>
            <w:vMerge/>
            <w:tcBorders>
              <w:top w:val="nil"/>
              <w:left w:val="single" w:sz="4" w:space="0" w:color="auto"/>
              <w:bottom w:val="single" w:sz="4" w:space="0" w:color="000000"/>
              <w:right w:val="single" w:sz="4" w:space="0" w:color="auto"/>
            </w:tcBorders>
            <w:vAlign w:val="center"/>
          </w:tcPr>
          <w:p w14:paraId="6F733CEB" w14:textId="77777777" w:rsidR="007973D3" w:rsidRPr="007973D3" w:rsidRDefault="007973D3" w:rsidP="007973D3">
            <w:pPr>
              <w:spacing w:after="0" w:line="240" w:lineRule="auto"/>
              <w:rPr>
                <w:rFonts w:ascii="Times New Roman" w:eastAsia="Times New Roman" w:hAnsi="Times New Roman"/>
                <w:lang w:eastAsia="ru-RU"/>
              </w:rPr>
            </w:pPr>
          </w:p>
        </w:tc>
        <w:tc>
          <w:tcPr>
            <w:tcW w:w="1718" w:type="dxa"/>
            <w:shd w:val="clear" w:color="auto" w:fill="auto"/>
            <w:vAlign w:val="center"/>
          </w:tcPr>
          <w:p w14:paraId="32F507D8"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560" w:type="dxa"/>
            <w:tcBorders>
              <w:top w:val="single" w:sz="4" w:space="0" w:color="auto"/>
              <w:left w:val="nil"/>
              <w:bottom w:val="single" w:sz="4" w:space="0" w:color="auto"/>
              <w:right w:val="single" w:sz="4" w:space="0" w:color="auto"/>
            </w:tcBorders>
            <w:shd w:val="clear" w:color="auto" w:fill="auto"/>
            <w:vAlign w:val="center"/>
          </w:tcPr>
          <w:p w14:paraId="7D3AC8B3"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nil"/>
              <w:bottom w:val="single" w:sz="4" w:space="0" w:color="auto"/>
              <w:right w:val="single" w:sz="4" w:space="0" w:color="auto"/>
            </w:tcBorders>
            <w:shd w:val="clear" w:color="auto" w:fill="auto"/>
            <w:vAlign w:val="center"/>
          </w:tcPr>
          <w:p w14:paraId="5332760F" w14:textId="5D151231"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3,52</w:t>
            </w:r>
          </w:p>
        </w:tc>
      </w:tr>
      <w:tr w:rsidR="007973D3" w:rsidRPr="007973D3" w14:paraId="0C8B62DD" w14:textId="77777777" w:rsidTr="007973D3">
        <w:trPr>
          <w:trHeight w:val="170"/>
        </w:trPr>
        <w:tc>
          <w:tcPr>
            <w:tcW w:w="846" w:type="dxa"/>
            <w:vMerge w:val="restart"/>
            <w:shd w:val="clear" w:color="auto" w:fill="auto"/>
            <w:vAlign w:val="center"/>
          </w:tcPr>
          <w:p w14:paraId="4C82127C"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1.2.11</w:t>
            </w:r>
          </w:p>
        </w:tc>
        <w:tc>
          <w:tcPr>
            <w:tcW w:w="4791" w:type="dxa"/>
            <w:vMerge w:val="restart"/>
            <w:tcBorders>
              <w:top w:val="nil"/>
              <w:left w:val="single" w:sz="4" w:space="0" w:color="auto"/>
              <w:bottom w:val="single" w:sz="4" w:space="0" w:color="000000"/>
              <w:right w:val="single" w:sz="4" w:space="0" w:color="auto"/>
            </w:tcBorders>
            <w:shd w:val="clear" w:color="auto" w:fill="auto"/>
            <w:vAlign w:val="center"/>
          </w:tcPr>
          <w:p w14:paraId="350BF18B" w14:textId="1B631CB6" w:rsidR="007973D3" w:rsidRPr="007973D3" w:rsidRDefault="007973D3" w:rsidP="007973D3">
            <w:pPr>
              <w:spacing w:after="0" w:line="240" w:lineRule="auto"/>
              <w:rPr>
                <w:rFonts w:ascii="Times New Roman" w:eastAsia="Times New Roman" w:hAnsi="Times New Roman"/>
                <w:lang w:eastAsia="ru-RU"/>
              </w:rPr>
            </w:pPr>
            <w:r w:rsidRPr="007973D3">
              <w:rPr>
                <w:rFonts w:ascii="Times New Roman" w:eastAsia="Times New Roman" w:hAnsi="Times New Roman"/>
                <w:lang w:eastAsia="ru-RU"/>
              </w:rPr>
              <w:t>Зона садоводческих или огороднических некоммерческих товариществ</w:t>
            </w:r>
          </w:p>
        </w:tc>
        <w:tc>
          <w:tcPr>
            <w:tcW w:w="1718" w:type="dxa"/>
            <w:shd w:val="clear" w:color="auto" w:fill="auto"/>
            <w:vAlign w:val="center"/>
          </w:tcPr>
          <w:p w14:paraId="263E3AD0"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га</w:t>
            </w:r>
          </w:p>
        </w:tc>
        <w:tc>
          <w:tcPr>
            <w:tcW w:w="1560" w:type="dxa"/>
            <w:tcBorders>
              <w:top w:val="single" w:sz="4" w:space="0" w:color="auto"/>
              <w:left w:val="nil"/>
              <w:bottom w:val="single" w:sz="4" w:space="0" w:color="auto"/>
              <w:right w:val="nil"/>
            </w:tcBorders>
            <w:shd w:val="clear" w:color="auto" w:fill="auto"/>
            <w:vAlign w:val="center"/>
          </w:tcPr>
          <w:p w14:paraId="3C6304D2"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single" w:sz="4" w:space="0" w:color="auto"/>
              <w:bottom w:val="single" w:sz="4" w:space="0" w:color="auto"/>
              <w:right w:val="single" w:sz="4" w:space="0" w:color="auto"/>
            </w:tcBorders>
            <w:shd w:val="clear" w:color="auto" w:fill="auto"/>
            <w:vAlign w:val="center"/>
          </w:tcPr>
          <w:p w14:paraId="3DBCBC2A" w14:textId="0134F18C"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31,33</w:t>
            </w:r>
          </w:p>
        </w:tc>
      </w:tr>
      <w:tr w:rsidR="007973D3" w:rsidRPr="007973D3" w14:paraId="05EEA637" w14:textId="77777777" w:rsidTr="007973D3">
        <w:trPr>
          <w:trHeight w:val="170"/>
        </w:trPr>
        <w:tc>
          <w:tcPr>
            <w:tcW w:w="846" w:type="dxa"/>
            <w:vMerge/>
            <w:shd w:val="clear" w:color="auto" w:fill="auto"/>
            <w:vAlign w:val="center"/>
          </w:tcPr>
          <w:p w14:paraId="5A5C7653" w14:textId="77777777" w:rsidR="007973D3" w:rsidRPr="007973D3" w:rsidRDefault="007973D3" w:rsidP="007973D3">
            <w:pPr>
              <w:spacing w:after="0" w:line="240" w:lineRule="auto"/>
              <w:jc w:val="center"/>
              <w:rPr>
                <w:rFonts w:ascii="Times New Roman" w:eastAsia="Times New Roman" w:hAnsi="Times New Roman"/>
                <w:lang w:eastAsia="ru-RU"/>
              </w:rPr>
            </w:pPr>
          </w:p>
        </w:tc>
        <w:tc>
          <w:tcPr>
            <w:tcW w:w="4791" w:type="dxa"/>
            <w:vMerge/>
            <w:tcBorders>
              <w:top w:val="nil"/>
              <w:left w:val="single" w:sz="4" w:space="0" w:color="auto"/>
              <w:bottom w:val="single" w:sz="4" w:space="0" w:color="000000"/>
              <w:right w:val="single" w:sz="4" w:space="0" w:color="auto"/>
            </w:tcBorders>
            <w:vAlign w:val="center"/>
          </w:tcPr>
          <w:p w14:paraId="28343747" w14:textId="77777777" w:rsidR="007973D3" w:rsidRPr="007973D3" w:rsidRDefault="007973D3" w:rsidP="007973D3">
            <w:pPr>
              <w:spacing w:after="0" w:line="240" w:lineRule="auto"/>
              <w:rPr>
                <w:rFonts w:ascii="Times New Roman" w:eastAsia="Times New Roman" w:hAnsi="Times New Roman"/>
                <w:lang w:eastAsia="ru-RU"/>
              </w:rPr>
            </w:pPr>
          </w:p>
        </w:tc>
        <w:tc>
          <w:tcPr>
            <w:tcW w:w="1718" w:type="dxa"/>
            <w:shd w:val="clear" w:color="auto" w:fill="auto"/>
            <w:vAlign w:val="center"/>
          </w:tcPr>
          <w:p w14:paraId="7639728F"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560" w:type="dxa"/>
            <w:tcBorders>
              <w:top w:val="single" w:sz="4" w:space="0" w:color="auto"/>
              <w:left w:val="nil"/>
              <w:bottom w:val="single" w:sz="4" w:space="0" w:color="auto"/>
              <w:right w:val="single" w:sz="4" w:space="0" w:color="auto"/>
            </w:tcBorders>
            <w:shd w:val="clear" w:color="auto" w:fill="auto"/>
            <w:vAlign w:val="center"/>
          </w:tcPr>
          <w:p w14:paraId="14ECDB00"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nil"/>
              <w:bottom w:val="single" w:sz="4" w:space="0" w:color="auto"/>
              <w:right w:val="single" w:sz="4" w:space="0" w:color="auto"/>
            </w:tcBorders>
            <w:shd w:val="clear" w:color="auto" w:fill="auto"/>
            <w:vAlign w:val="center"/>
          </w:tcPr>
          <w:p w14:paraId="5D9A5D00" w14:textId="0C67D2B9"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0,03</w:t>
            </w:r>
          </w:p>
        </w:tc>
      </w:tr>
      <w:tr w:rsidR="007973D3" w:rsidRPr="007973D3" w14:paraId="34C86631" w14:textId="77777777" w:rsidTr="007973D3">
        <w:trPr>
          <w:trHeight w:val="170"/>
        </w:trPr>
        <w:tc>
          <w:tcPr>
            <w:tcW w:w="846" w:type="dxa"/>
            <w:vMerge w:val="restart"/>
            <w:shd w:val="clear" w:color="auto" w:fill="auto"/>
            <w:vAlign w:val="center"/>
          </w:tcPr>
          <w:p w14:paraId="2F6B3DF5"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1.2.12</w:t>
            </w:r>
          </w:p>
        </w:tc>
        <w:tc>
          <w:tcPr>
            <w:tcW w:w="4791" w:type="dxa"/>
            <w:vMerge w:val="restart"/>
            <w:tcBorders>
              <w:top w:val="nil"/>
              <w:left w:val="single" w:sz="4" w:space="0" w:color="auto"/>
              <w:bottom w:val="single" w:sz="4" w:space="0" w:color="000000"/>
              <w:right w:val="single" w:sz="4" w:space="0" w:color="auto"/>
            </w:tcBorders>
            <w:shd w:val="clear" w:color="auto" w:fill="auto"/>
            <w:vAlign w:val="center"/>
          </w:tcPr>
          <w:p w14:paraId="4034BFC3" w14:textId="44512119" w:rsidR="007973D3" w:rsidRPr="007973D3" w:rsidRDefault="007973D3" w:rsidP="007973D3">
            <w:pPr>
              <w:spacing w:after="0" w:line="240" w:lineRule="auto"/>
              <w:rPr>
                <w:rFonts w:ascii="Times New Roman" w:eastAsia="Times New Roman" w:hAnsi="Times New Roman"/>
                <w:lang w:eastAsia="ru-RU"/>
              </w:rPr>
            </w:pPr>
            <w:r w:rsidRPr="007973D3">
              <w:rPr>
                <w:rFonts w:ascii="Times New Roman" w:eastAsia="Times New Roman" w:hAnsi="Times New Roman"/>
                <w:lang w:eastAsia="ru-RU"/>
              </w:rPr>
              <w:t>Зоны рекреационного назначения</w:t>
            </w:r>
          </w:p>
        </w:tc>
        <w:tc>
          <w:tcPr>
            <w:tcW w:w="1718" w:type="dxa"/>
            <w:shd w:val="clear" w:color="auto" w:fill="auto"/>
            <w:vAlign w:val="center"/>
          </w:tcPr>
          <w:p w14:paraId="42AD7AED"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га</w:t>
            </w:r>
          </w:p>
        </w:tc>
        <w:tc>
          <w:tcPr>
            <w:tcW w:w="1560" w:type="dxa"/>
            <w:tcBorders>
              <w:top w:val="single" w:sz="4" w:space="0" w:color="auto"/>
              <w:left w:val="nil"/>
              <w:bottom w:val="single" w:sz="4" w:space="0" w:color="auto"/>
              <w:right w:val="nil"/>
            </w:tcBorders>
            <w:shd w:val="clear" w:color="auto" w:fill="auto"/>
            <w:vAlign w:val="center"/>
          </w:tcPr>
          <w:p w14:paraId="14519CD5"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single" w:sz="4" w:space="0" w:color="auto"/>
              <w:bottom w:val="single" w:sz="4" w:space="0" w:color="auto"/>
              <w:right w:val="single" w:sz="4" w:space="0" w:color="auto"/>
            </w:tcBorders>
            <w:shd w:val="clear" w:color="auto" w:fill="auto"/>
            <w:vAlign w:val="center"/>
          </w:tcPr>
          <w:p w14:paraId="19FA5CD7" w14:textId="3E33B7F1"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1714,36</w:t>
            </w:r>
          </w:p>
        </w:tc>
      </w:tr>
      <w:tr w:rsidR="007973D3" w:rsidRPr="007973D3" w14:paraId="060A6DCF" w14:textId="77777777" w:rsidTr="007973D3">
        <w:trPr>
          <w:trHeight w:val="170"/>
        </w:trPr>
        <w:tc>
          <w:tcPr>
            <w:tcW w:w="846" w:type="dxa"/>
            <w:vMerge/>
            <w:shd w:val="clear" w:color="auto" w:fill="auto"/>
            <w:vAlign w:val="center"/>
          </w:tcPr>
          <w:p w14:paraId="07054796" w14:textId="77777777" w:rsidR="007973D3" w:rsidRPr="007973D3" w:rsidRDefault="007973D3" w:rsidP="007973D3">
            <w:pPr>
              <w:spacing w:after="0" w:line="240" w:lineRule="auto"/>
              <w:jc w:val="center"/>
              <w:rPr>
                <w:rFonts w:ascii="Times New Roman" w:eastAsia="Times New Roman" w:hAnsi="Times New Roman"/>
                <w:lang w:eastAsia="ru-RU"/>
              </w:rPr>
            </w:pPr>
          </w:p>
        </w:tc>
        <w:tc>
          <w:tcPr>
            <w:tcW w:w="4791" w:type="dxa"/>
            <w:vMerge/>
            <w:tcBorders>
              <w:top w:val="nil"/>
              <w:left w:val="single" w:sz="4" w:space="0" w:color="auto"/>
              <w:bottom w:val="single" w:sz="4" w:space="0" w:color="000000"/>
              <w:right w:val="single" w:sz="4" w:space="0" w:color="auto"/>
            </w:tcBorders>
            <w:vAlign w:val="center"/>
          </w:tcPr>
          <w:p w14:paraId="7097FA8A" w14:textId="77777777" w:rsidR="007973D3" w:rsidRPr="007973D3" w:rsidRDefault="007973D3" w:rsidP="007973D3">
            <w:pPr>
              <w:spacing w:after="0" w:line="240" w:lineRule="auto"/>
              <w:rPr>
                <w:rFonts w:ascii="Times New Roman" w:eastAsia="Times New Roman" w:hAnsi="Times New Roman"/>
                <w:lang w:eastAsia="ru-RU"/>
              </w:rPr>
            </w:pPr>
          </w:p>
        </w:tc>
        <w:tc>
          <w:tcPr>
            <w:tcW w:w="1718" w:type="dxa"/>
            <w:shd w:val="clear" w:color="auto" w:fill="auto"/>
            <w:vAlign w:val="center"/>
          </w:tcPr>
          <w:p w14:paraId="1173710E"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560" w:type="dxa"/>
            <w:tcBorders>
              <w:top w:val="single" w:sz="4" w:space="0" w:color="auto"/>
              <w:left w:val="nil"/>
              <w:bottom w:val="single" w:sz="4" w:space="0" w:color="auto"/>
              <w:right w:val="single" w:sz="4" w:space="0" w:color="auto"/>
            </w:tcBorders>
            <w:shd w:val="clear" w:color="auto" w:fill="auto"/>
            <w:vAlign w:val="center"/>
          </w:tcPr>
          <w:p w14:paraId="14C4CF60"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nil"/>
              <w:bottom w:val="single" w:sz="4" w:space="0" w:color="auto"/>
              <w:right w:val="single" w:sz="4" w:space="0" w:color="auto"/>
            </w:tcBorders>
            <w:shd w:val="clear" w:color="auto" w:fill="auto"/>
            <w:vAlign w:val="center"/>
          </w:tcPr>
          <w:p w14:paraId="5D544C92" w14:textId="060BAC6C"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1,80</w:t>
            </w:r>
          </w:p>
        </w:tc>
      </w:tr>
      <w:tr w:rsidR="007973D3" w:rsidRPr="007973D3" w14:paraId="371F037C" w14:textId="77777777" w:rsidTr="007973D3">
        <w:trPr>
          <w:trHeight w:val="170"/>
        </w:trPr>
        <w:tc>
          <w:tcPr>
            <w:tcW w:w="846" w:type="dxa"/>
            <w:vMerge w:val="restart"/>
            <w:shd w:val="clear" w:color="auto" w:fill="auto"/>
            <w:vAlign w:val="center"/>
          </w:tcPr>
          <w:p w14:paraId="59235FD6"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1.2.13</w:t>
            </w:r>
          </w:p>
        </w:tc>
        <w:tc>
          <w:tcPr>
            <w:tcW w:w="4791" w:type="dxa"/>
            <w:vMerge w:val="restart"/>
            <w:tcBorders>
              <w:top w:val="nil"/>
              <w:left w:val="single" w:sz="4" w:space="0" w:color="auto"/>
              <w:bottom w:val="single" w:sz="4" w:space="0" w:color="000000"/>
              <w:right w:val="single" w:sz="4" w:space="0" w:color="auto"/>
            </w:tcBorders>
            <w:shd w:val="clear" w:color="auto" w:fill="auto"/>
            <w:vAlign w:val="center"/>
          </w:tcPr>
          <w:p w14:paraId="3D207314" w14:textId="776F91A6" w:rsidR="007973D3" w:rsidRPr="007973D3" w:rsidRDefault="007973D3" w:rsidP="007973D3">
            <w:pPr>
              <w:spacing w:after="0" w:line="240" w:lineRule="auto"/>
              <w:rPr>
                <w:rFonts w:ascii="Times New Roman" w:eastAsia="Times New Roman" w:hAnsi="Times New Roman"/>
                <w:lang w:eastAsia="ru-RU"/>
              </w:rPr>
            </w:pPr>
            <w:r w:rsidRPr="007973D3">
              <w:rPr>
                <w:rFonts w:ascii="Times New Roman" w:eastAsia="Times New Roman" w:hAnsi="Times New Roman"/>
                <w:lang w:eastAsia="ru-RU"/>
              </w:rPr>
              <w:t>Зона лесов</w:t>
            </w:r>
          </w:p>
        </w:tc>
        <w:tc>
          <w:tcPr>
            <w:tcW w:w="1718" w:type="dxa"/>
            <w:shd w:val="clear" w:color="auto" w:fill="auto"/>
            <w:vAlign w:val="center"/>
          </w:tcPr>
          <w:p w14:paraId="20EB940B"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га</w:t>
            </w:r>
          </w:p>
        </w:tc>
        <w:tc>
          <w:tcPr>
            <w:tcW w:w="1560" w:type="dxa"/>
            <w:tcBorders>
              <w:top w:val="single" w:sz="4" w:space="0" w:color="auto"/>
              <w:left w:val="nil"/>
              <w:bottom w:val="single" w:sz="4" w:space="0" w:color="auto"/>
              <w:right w:val="nil"/>
            </w:tcBorders>
            <w:shd w:val="clear" w:color="auto" w:fill="auto"/>
            <w:vAlign w:val="center"/>
          </w:tcPr>
          <w:p w14:paraId="089B324E"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single" w:sz="4" w:space="0" w:color="auto"/>
              <w:bottom w:val="single" w:sz="4" w:space="0" w:color="auto"/>
              <w:right w:val="single" w:sz="4" w:space="0" w:color="auto"/>
            </w:tcBorders>
            <w:shd w:val="clear" w:color="auto" w:fill="auto"/>
            <w:vAlign w:val="center"/>
          </w:tcPr>
          <w:p w14:paraId="44E598AD" w14:textId="4102798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87104,89</w:t>
            </w:r>
          </w:p>
        </w:tc>
      </w:tr>
      <w:tr w:rsidR="007973D3" w:rsidRPr="007973D3" w14:paraId="1368F179" w14:textId="77777777" w:rsidTr="007973D3">
        <w:trPr>
          <w:trHeight w:val="170"/>
        </w:trPr>
        <w:tc>
          <w:tcPr>
            <w:tcW w:w="846" w:type="dxa"/>
            <w:vMerge/>
            <w:shd w:val="clear" w:color="auto" w:fill="auto"/>
            <w:vAlign w:val="center"/>
          </w:tcPr>
          <w:p w14:paraId="3BD56F55" w14:textId="77777777" w:rsidR="007973D3" w:rsidRPr="007973D3" w:rsidRDefault="007973D3" w:rsidP="007973D3">
            <w:pPr>
              <w:spacing w:after="0" w:line="240" w:lineRule="auto"/>
              <w:jc w:val="center"/>
              <w:rPr>
                <w:rFonts w:ascii="Times New Roman" w:eastAsia="Times New Roman" w:hAnsi="Times New Roman"/>
                <w:lang w:eastAsia="ru-RU"/>
              </w:rPr>
            </w:pPr>
          </w:p>
        </w:tc>
        <w:tc>
          <w:tcPr>
            <w:tcW w:w="4791" w:type="dxa"/>
            <w:vMerge/>
            <w:tcBorders>
              <w:top w:val="nil"/>
              <w:left w:val="single" w:sz="4" w:space="0" w:color="auto"/>
              <w:bottom w:val="single" w:sz="4" w:space="0" w:color="000000"/>
              <w:right w:val="single" w:sz="4" w:space="0" w:color="auto"/>
            </w:tcBorders>
            <w:vAlign w:val="center"/>
          </w:tcPr>
          <w:p w14:paraId="061CEE11" w14:textId="77777777" w:rsidR="007973D3" w:rsidRPr="007973D3" w:rsidRDefault="007973D3" w:rsidP="007973D3">
            <w:pPr>
              <w:spacing w:after="0" w:line="240" w:lineRule="auto"/>
              <w:rPr>
                <w:rFonts w:ascii="Times New Roman" w:eastAsia="Times New Roman" w:hAnsi="Times New Roman"/>
                <w:lang w:eastAsia="ru-RU"/>
              </w:rPr>
            </w:pPr>
          </w:p>
        </w:tc>
        <w:tc>
          <w:tcPr>
            <w:tcW w:w="1718" w:type="dxa"/>
            <w:shd w:val="clear" w:color="auto" w:fill="auto"/>
            <w:vAlign w:val="center"/>
          </w:tcPr>
          <w:p w14:paraId="1EE5C204"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560" w:type="dxa"/>
            <w:tcBorders>
              <w:top w:val="single" w:sz="4" w:space="0" w:color="auto"/>
              <w:left w:val="nil"/>
              <w:bottom w:val="single" w:sz="4" w:space="0" w:color="auto"/>
              <w:right w:val="single" w:sz="4" w:space="0" w:color="auto"/>
            </w:tcBorders>
            <w:shd w:val="clear" w:color="auto" w:fill="auto"/>
            <w:vAlign w:val="center"/>
          </w:tcPr>
          <w:p w14:paraId="6F50E400"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nil"/>
              <w:bottom w:val="single" w:sz="4" w:space="0" w:color="auto"/>
              <w:right w:val="single" w:sz="4" w:space="0" w:color="auto"/>
            </w:tcBorders>
            <w:shd w:val="clear" w:color="auto" w:fill="auto"/>
            <w:vAlign w:val="center"/>
          </w:tcPr>
          <w:p w14:paraId="0D47B7F5" w14:textId="08E25AF8"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91,59</w:t>
            </w:r>
          </w:p>
        </w:tc>
      </w:tr>
      <w:tr w:rsidR="007973D3" w:rsidRPr="007973D3" w14:paraId="756479F8" w14:textId="77777777" w:rsidTr="007973D3">
        <w:trPr>
          <w:trHeight w:val="170"/>
        </w:trPr>
        <w:tc>
          <w:tcPr>
            <w:tcW w:w="846" w:type="dxa"/>
            <w:vMerge w:val="restart"/>
            <w:shd w:val="clear" w:color="auto" w:fill="auto"/>
            <w:vAlign w:val="center"/>
          </w:tcPr>
          <w:p w14:paraId="3C045CAA"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1.2.14</w:t>
            </w:r>
          </w:p>
        </w:tc>
        <w:tc>
          <w:tcPr>
            <w:tcW w:w="4791" w:type="dxa"/>
            <w:vMerge w:val="restart"/>
            <w:tcBorders>
              <w:top w:val="nil"/>
              <w:left w:val="single" w:sz="4" w:space="0" w:color="auto"/>
              <w:bottom w:val="single" w:sz="4" w:space="0" w:color="000000"/>
              <w:right w:val="single" w:sz="4" w:space="0" w:color="auto"/>
            </w:tcBorders>
            <w:shd w:val="clear" w:color="auto" w:fill="auto"/>
            <w:vAlign w:val="center"/>
          </w:tcPr>
          <w:p w14:paraId="0E63B7F5" w14:textId="0E3377C8" w:rsidR="007973D3" w:rsidRPr="007973D3" w:rsidRDefault="007973D3" w:rsidP="007973D3">
            <w:pPr>
              <w:spacing w:after="0" w:line="240" w:lineRule="auto"/>
              <w:rPr>
                <w:rFonts w:ascii="Times New Roman" w:eastAsia="Times New Roman" w:hAnsi="Times New Roman"/>
                <w:lang w:eastAsia="ru-RU"/>
              </w:rPr>
            </w:pPr>
            <w:r w:rsidRPr="007973D3">
              <w:rPr>
                <w:rFonts w:ascii="Times New Roman" w:eastAsia="Times New Roman" w:hAnsi="Times New Roman"/>
                <w:lang w:eastAsia="ru-RU"/>
              </w:rPr>
              <w:t>Зона кладбищ</w:t>
            </w:r>
          </w:p>
        </w:tc>
        <w:tc>
          <w:tcPr>
            <w:tcW w:w="1718" w:type="dxa"/>
            <w:shd w:val="clear" w:color="auto" w:fill="auto"/>
            <w:vAlign w:val="center"/>
          </w:tcPr>
          <w:p w14:paraId="2294EF72" w14:textId="77777777" w:rsidR="007973D3" w:rsidRPr="007973D3" w:rsidRDefault="007973D3" w:rsidP="007973D3">
            <w:pPr>
              <w:keepNext/>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га</w:t>
            </w:r>
          </w:p>
        </w:tc>
        <w:tc>
          <w:tcPr>
            <w:tcW w:w="1560" w:type="dxa"/>
            <w:tcBorders>
              <w:top w:val="single" w:sz="4" w:space="0" w:color="auto"/>
              <w:left w:val="nil"/>
              <w:bottom w:val="single" w:sz="4" w:space="0" w:color="auto"/>
              <w:right w:val="nil"/>
            </w:tcBorders>
            <w:shd w:val="clear" w:color="auto" w:fill="auto"/>
            <w:vAlign w:val="center"/>
          </w:tcPr>
          <w:p w14:paraId="46B2C028"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single" w:sz="4" w:space="0" w:color="auto"/>
              <w:bottom w:val="single" w:sz="4" w:space="0" w:color="auto"/>
              <w:right w:val="single" w:sz="4" w:space="0" w:color="auto"/>
            </w:tcBorders>
            <w:shd w:val="clear" w:color="auto" w:fill="auto"/>
            <w:vAlign w:val="center"/>
          </w:tcPr>
          <w:p w14:paraId="52828CE8" w14:textId="38541611"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12,20</w:t>
            </w:r>
          </w:p>
        </w:tc>
      </w:tr>
      <w:tr w:rsidR="007973D3" w:rsidRPr="007973D3" w14:paraId="75CDA4F6" w14:textId="77777777" w:rsidTr="007973D3">
        <w:trPr>
          <w:trHeight w:val="170"/>
        </w:trPr>
        <w:tc>
          <w:tcPr>
            <w:tcW w:w="846" w:type="dxa"/>
            <w:vMerge/>
            <w:shd w:val="clear" w:color="auto" w:fill="auto"/>
            <w:vAlign w:val="center"/>
          </w:tcPr>
          <w:p w14:paraId="2AA80932" w14:textId="77777777" w:rsidR="007973D3" w:rsidRPr="007973D3" w:rsidRDefault="007973D3" w:rsidP="007973D3">
            <w:pPr>
              <w:spacing w:after="0" w:line="240" w:lineRule="auto"/>
              <w:jc w:val="center"/>
              <w:rPr>
                <w:rFonts w:ascii="Times New Roman" w:eastAsia="Times New Roman" w:hAnsi="Times New Roman"/>
                <w:lang w:eastAsia="ru-RU"/>
              </w:rPr>
            </w:pPr>
          </w:p>
        </w:tc>
        <w:tc>
          <w:tcPr>
            <w:tcW w:w="4791" w:type="dxa"/>
            <w:vMerge/>
            <w:tcBorders>
              <w:top w:val="nil"/>
              <w:left w:val="single" w:sz="4" w:space="0" w:color="auto"/>
              <w:bottom w:val="single" w:sz="4" w:space="0" w:color="000000"/>
              <w:right w:val="single" w:sz="4" w:space="0" w:color="auto"/>
            </w:tcBorders>
            <w:vAlign w:val="center"/>
          </w:tcPr>
          <w:p w14:paraId="0B757E70" w14:textId="77777777" w:rsidR="007973D3" w:rsidRPr="007973D3" w:rsidRDefault="007973D3" w:rsidP="007973D3">
            <w:pPr>
              <w:spacing w:after="0" w:line="240" w:lineRule="auto"/>
              <w:rPr>
                <w:rFonts w:ascii="Times New Roman" w:eastAsia="Times New Roman" w:hAnsi="Times New Roman"/>
                <w:lang w:eastAsia="ru-RU"/>
              </w:rPr>
            </w:pPr>
          </w:p>
        </w:tc>
        <w:tc>
          <w:tcPr>
            <w:tcW w:w="1718" w:type="dxa"/>
            <w:shd w:val="clear" w:color="auto" w:fill="auto"/>
          </w:tcPr>
          <w:p w14:paraId="358035CD" w14:textId="77777777" w:rsidR="007973D3" w:rsidRPr="007973D3" w:rsidRDefault="007973D3" w:rsidP="007973D3">
            <w:pPr>
              <w:keepNext/>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560" w:type="dxa"/>
            <w:tcBorders>
              <w:top w:val="single" w:sz="4" w:space="0" w:color="auto"/>
              <w:left w:val="nil"/>
              <w:bottom w:val="single" w:sz="4" w:space="0" w:color="auto"/>
              <w:right w:val="single" w:sz="4" w:space="0" w:color="auto"/>
            </w:tcBorders>
            <w:shd w:val="clear" w:color="auto" w:fill="auto"/>
            <w:vAlign w:val="center"/>
          </w:tcPr>
          <w:p w14:paraId="129CCC46"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nil"/>
              <w:bottom w:val="single" w:sz="4" w:space="0" w:color="auto"/>
              <w:right w:val="single" w:sz="4" w:space="0" w:color="auto"/>
            </w:tcBorders>
            <w:shd w:val="clear" w:color="auto" w:fill="auto"/>
            <w:vAlign w:val="center"/>
          </w:tcPr>
          <w:p w14:paraId="245541E5" w14:textId="6EC88441"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0,01</w:t>
            </w:r>
          </w:p>
        </w:tc>
      </w:tr>
      <w:tr w:rsidR="007973D3" w:rsidRPr="007973D3" w14:paraId="3A38C7AF" w14:textId="77777777" w:rsidTr="007973D3">
        <w:trPr>
          <w:trHeight w:val="170"/>
        </w:trPr>
        <w:tc>
          <w:tcPr>
            <w:tcW w:w="846" w:type="dxa"/>
            <w:vMerge w:val="restart"/>
            <w:shd w:val="clear" w:color="auto" w:fill="auto"/>
            <w:vAlign w:val="center"/>
          </w:tcPr>
          <w:p w14:paraId="6D3E691A"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1.2.15</w:t>
            </w:r>
          </w:p>
        </w:tc>
        <w:tc>
          <w:tcPr>
            <w:tcW w:w="4791" w:type="dxa"/>
            <w:vMerge w:val="restart"/>
            <w:tcBorders>
              <w:top w:val="nil"/>
              <w:left w:val="single" w:sz="4" w:space="0" w:color="auto"/>
              <w:bottom w:val="single" w:sz="4" w:space="0" w:color="000000"/>
              <w:right w:val="single" w:sz="4" w:space="0" w:color="auto"/>
            </w:tcBorders>
            <w:shd w:val="clear" w:color="auto" w:fill="auto"/>
            <w:vAlign w:val="center"/>
          </w:tcPr>
          <w:p w14:paraId="0E52EE7A" w14:textId="6786EB7A" w:rsidR="007973D3" w:rsidRPr="007973D3" w:rsidRDefault="007973D3" w:rsidP="007973D3">
            <w:pPr>
              <w:spacing w:after="0" w:line="240" w:lineRule="auto"/>
              <w:rPr>
                <w:rFonts w:ascii="Times New Roman" w:eastAsia="Times New Roman" w:hAnsi="Times New Roman"/>
                <w:lang w:eastAsia="ru-RU"/>
              </w:rPr>
            </w:pPr>
            <w:r w:rsidRPr="007973D3">
              <w:rPr>
                <w:rFonts w:ascii="Times New Roman" w:eastAsia="Times New Roman" w:hAnsi="Times New Roman"/>
                <w:lang w:eastAsia="ru-RU"/>
              </w:rPr>
              <w:t>Зона складирования и захоронения отходов</w:t>
            </w:r>
          </w:p>
        </w:tc>
        <w:tc>
          <w:tcPr>
            <w:tcW w:w="1718" w:type="dxa"/>
            <w:shd w:val="clear" w:color="auto" w:fill="auto"/>
          </w:tcPr>
          <w:p w14:paraId="1E9384AE" w14:textId="77777777" w:rsidR="007973D3" w:rsidRPr="007973D3" w:rsidRDefault="007973D3" w:rsidP="007973D3">
            <w:pPr>
              <w:keepNext/>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га</w:t>
            </w:r>
          </w:p>
        </w:tc>
        <w:tc>
          <w:tcPr>
            <w:tcW w:w="1560" w:type="dxa"/>
            <w:tcBorders>
              <w:top w:val="single" w:sz="4" w:space="0" w:color="auto"/>
              <w:left w:val="nil"/>
              <w:bottom w:val="single" w:sz="4" w:space="0" w:color="auto"/>
              <w:right w:val="nil"/>
            </w:tcBorders>
            <w:shd w:val="clear" w:color="auto" w:fill="auto"/>
            <w:vAlign w:val="center"/>
          </w:tcPr>
          <w:p w14:paraId="1C55D032"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single" w:sz="4" w:space="0" w:color="auto"/>
              <w:bottom w:val="single" w:sz="4" w:space="0" w:color="auto"/>
              <w:right w:val="single" w:sz="4" w:space="0" w:color="auto"/>
            </w:tcBorders>
            <w:shd w:val="clear" w:color="auto" w:fill="auto"/>
            <w:vAlign w:val="center"/>
          </w:tcPr>
          <w:p w14:paraId="2320BE7F" w14:textId="78C29BE1"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7,00</w:t>
            </w:r>
          </w:p>
        </w:tc>
      </w:tr>
      <w:tr w:rsidR="007973D3" w:rsidRPr="007973D3" w14:paraId="1CCF4D17" w14:textId="77777777" w:rsidTr="007973D3">
        <w:trPr>
          <w:trHeight w:val="170"/>
        </w:trPr>
        <w:tc>
          <w:tcPr>
            <w:tcW w:w="846" w:type="dxa"/>
            <w:vMerge/>
            <w:shd w:val="clear" w:color="auto" w:fill="auto"/>
            <w:vAlign w:val="center"/>
          </w:tcPr>
          <w:p w14:paraId="2F514B3C" w14:textId="77777777" w:rsidR="007973D3" w:rsidRPr="007973D3" w:rsidRDefault="007973D3" w:rsidP="007973D3">
            <w:pPr>
              <w:spacing w:after="0" w:line="240" w:lineRule="auto"/>
              <w:jc w:val="center"/>
              <w:rPr>
                <w:rFonts w:ascii="Times New Roman" w:eastAsia="Times New Roman" w:hAnsi="Times New Roman"/>
                <w:lang w:eastAsia="ru-RU"/>
              </w:rPr>
            </w:pPr>
          </w:p>
        </w:tc>
        <w:tc>
          <w:tcPr>
            <w:tcW w:w="4791" w:type="dxa"/>
            <w:vMerge/>
            <w:tcBorders>
              <w:top w:val="nil"/>
              <w:left w:val="single" w:sz="4" w:space="0" w:color="auto"/>
              <w:bottom w:val="single" w:sz="4" w:space="0" w:color="000000"/>
              <w:right w:val="single" w:sz="4" w:space="0" w:color="auto"/>
            </w:tcBorders>
            <w:vAlign w:val="center"/>
          </w:tcPr>
          <w:p w14:paraId="5CBFFB49" w14:textId="77777777" w:rsidR="007973D3" w:rsidRPr="007973D3" w:rsidRDefault="007973D3" w:rsidP="007973D3">
            <w:pPr>
              <w:spacing w:after="0" w:line="240" w:lineRule="auto"/>
              <w:rPr>
                <w:rFonts w:ascii="Times New Roman" w:eastAsia="Times New Roman" w:hAnsi="Times New Roman"/>
                <w:lang w:eastAsia="ru-RU"/>
              </w:rPr>
            </w:pPr>
          </w:p>
        </w:tc>
        <w:tc>
          <w:tcPr>
            <w:tcW w:w="1718" w:type="dxa"/>
            <w:shd w:val="clear" w:color="auto" w:fill="auto"/>
          </w:tcPr>
          <w:p w14:paraId="4C180C17" w14:textId="77777777" w:rsidR="007973D3" w:rsidRPr="007973D3" w:rsidRDefault="007973D3" w:rsidP="007973D3">
            <w:pPr>
              <w:keepNext/>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560" w:type="dxa"/>
            <w:tcBorders>
              <w:top w:val="single" w:sz="4" w:space="0" w:color="auto"/>
              <w:left w:val="nil"/>
              <w:bottom w:val="single" w:sz="4" w:space="0" w:color="auto"/>
              <w:right w:val="single" w:sz="4" w:space="0" w:color="auto"/>
            </w:tcBorders>
            <w:shd w:val="clear" w:color="auto" w:fill="auto"/>
            <w:vAlign w:val="center"/>
          </w:tcPr>
          <w:p w14:paraId="5194AFC3"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nil"/>
              <w:bottom w:val="single" w:sz="4" w:space="0" w:color="auto"/>
              <w:right w:val="single" w:sz="4" w:space="0" w:color="auto"/>
            </w:tcBorders>
            <w:shd w:val="clear" w:color="auto" w:fill="auto"/>
            <w:vAlign w:val="center"/>
          </w:tcPr>
          <w:p w14:paraId="5027AAC6" w14:textId="1D86993E"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0,01</w:t>
            </w:r>
          </w:p>
        </w:tc>
      </w:tr>
      <w:tr w:rsidR="007973D3" w:rsidRPr="007973D3" w14:paraId="3CC1CF57" w14:textId="77777777" w:rsidTr="007973D3">
        <w:trPr>
          <w:trHeight w:val="170"/>
        </w:trPr>
        <w:tc>
          <w:tcPr>
            <w:tcW w:w="846" w:type="dxa"/>
            <w:vMerge w:val="restart"/>
            <w:shd w:val="clear" w:color="auto" w:fill="auto"/>
            <w:vAlign w:val="center"/>
          </w:tcPr>
          <w:p w14:paraId="57CD390E"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1.2.16</w:t>
            </w:r>
          </w:p>
        </w:tc>
        <w:tc>
          <w:tcPr>
            <w:tcW w:w="4791" w:type="dxa"/>
            <w:vMerge w:val="restart"/>
            <w:tcBorders>
              <w:top w:val="nil"/>
              <w:left w:val="single" w:sz="4" w:space="0" w:color="auto"/>
              <w:bottom w:val="single" w:sz="4" w:space="0" w:color="000000"/>
              <w:right w:val="single" w:sz="4" w:space="0" w:color="auto"/>
            </w:tcBorders>
            <w:shd w:val="clear" w:color="auto" w:fill="auto"/>
            <w:vAlign w:val="center"/>
          </w:tcPr>
          <w:p w14:paraId="7712B5C9" w14:textId="3E048D86" w:rsidR="007973D3" w:rsidRPr="007973D3" w:rsidRDefault="007973D3" w:rsidP="007973D3">
            <w:pPr>
              <w:spacing w:after="0" w:line="240" w:lineRule="auto"/>
              <w:rPr>
                <w:rFonts w:ascii="Times New Roman" w:eastAsia="Times New Roman" w:hAnsi="Times New Roman"/>
                <w:lang w:eastAsia="ru-RU"/>
              </w:rPr>
            </w:pPr>
            <w:r w:rsidRPr="007973D3">
              <w:rPr>
                <w:rFonts w:ascii="Times New Roman" w:eastAsia="Times New Roman" w:hAnsi="Times New Roman"/>
                <w:lang w:eastAsia="ru-RU"/>
              </w:rPr>
              <w:t>Зона озеленённых территорий специального назначения</w:t>
            </w:r>
          </w:p>
        </w:tc>
        <w:tc>
          <w:tcPr>
            <w:tcW w:w="1718" w:type="dxa"/>
            <w:shd w:val="clear" w:color="auto" w:fill="auto"/>
          </w:tcPr>
          <w:p w14:paraId="23D4C8D9" w14:textId="77777777" w:rsidR="007973D3" w:rsidRPr="007973D3" w:rsidRDefault="007973D3" w:rsidP="007973D3">
            <w:pPr>
              <w:keepNext/>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га</w:t>
            </w:r>
          </w:p>
        </w:tc>
        <w:tc>
          <w:tcPr>
            <w:tcW w:w="1560" w:type="dxa"/>
            <w:tcBorders>
              <w:top w:val="single" w:sz="4" w:space="0" w:color="auto"/>
              <w:left w:val="nil"/>
              <w:bottom w:val="single" w:sz="4" w:space="0" w:color="auto"/>
              <w:right w:val="nil"/>
            </w:tcBorders>
            <w:shd w:val="clear" w:color="auto" w:fill="auto"/>
            <w:vAlign w:val="center"/>
          </w:tcPr>
          <w:p w14:paraId="3529E4CE"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single" w:sz="4" w:space="0" w:color="auto"/>
              <w:bottom w:val="single" w:sz="4" w:space="0" w:color="auto"/>
              <w:right w:val="single" w:sz="4" w:space="0" w:color="auto"/>
            </w:tcBorders>
            <w:shd w:val="clear" w:color="auto" w:fill="auto"/>
            <w:vAlign w:val="center"/>
          </w:tcPr>
          <w:p w14:paraId="233B809D" w14:textId="254E166C"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32,30</w:t>
            </w:r>
          </w:p>
        </w:tc>
      </w:tr>
      <w:tr w:rsidR="007973D3" w:rsidRPr="007973D3" w14:paraId="782CAA2D" w14:textId="77777777" w:rsidTr="007973D3">
        <w:trPr>
          <w:trHeight w:val="170"/>
        </w:trPr>
        <w:tc>
          <w:tcPr>
            <w:tcW w:w="846" w:type="dxa"/>
            <w:vMerge/>
            <w:shd w:val="clear" w:color="auto" w:fill="auto"/>
            <w:vAlign w:val="center"/>
          </w:tcPr>
          <w:p w14:paraId="723C214E" w14:textId="77777777" w:rsidR="007973D3" w:rsidRPr="007973D3" w:rsidRDefault="007973D3" w:rsidP="007973D3">
            <w:pPr>
              <w:spacing w:after="0" w:line="240" w:lineRule="auto"/>
              <w:jc w:val="center"/>
              <w:rPr>
                <w:rFonts w:ascii="Times New Roman" w:eastAsia="Times New Roman" w:hAnsi="Times New Roman"/>
                <w:lang w:eastAsia="ru-RU"/>
              </w:rPr>
            </w:pPr>
          </w:p>
        </w:tc>
        <w:tc>
          <w:tcPr>
            <w:tcW w:w="4791" w:type="dxa"/>
            <w:vMerge/>
            <w:tcBorders>
              <w:top w:val="nil"/>
              <w:left w:val="single" w:sz="4" w:space="0" w:color="auto"/>
              <w:bottom w:val="single" w:sz="4" w:space="0" w:color="000000"/>
              <w:right w:val="single" w:sz="4" w:space="0" w:color="auto"/>
            </w:tcBorders>
            <w:vAlign w:val="center"/>
          </w:tcPr>
          <w:p w14:paraId="07D6B256" w14:textId="77777777" w:rsidR="007973D3" w:rsidRPr="007973D3" w:rsidRDefault="007973D3" w:rsidP="007973D3">
            <w:pPr>
              <w:spacing w:after="0" w:line="240" w:lineRule="auto"/>
              <w:rPr>
                <w:rFonts w:ascii="Times New Roman" w:eastAsia="Times New Roman" w:hAnsi="Times New Roman"/>
                <w:lang w:eastAsia="ru-RU"/>
              </w:rPr>
            </w:pPr>
          </w:p>
        </w:tc>
        <w:tc>
          <w:tcPr>
            <w:tcW w:w="1718" w:type="dxa"/>
            <w:shd w:val="clear" w:color="auto" w:fill="auto"/>
          </w:tcPr>
          <w:p w14:paraId="5284509A" w14:textId="77777777" w:rsidR="007973D3" w:rsidRPr="007973D3" w:rsidRDefault="007973D3" w:rsidP="007973D3">
            <w:pPr>
              <w:keepNext/>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560" w:type="dxa"/>
            <w:tcBorders>
              <w:top w:val="single" w:sz="4" w:space="0" w:color="auto"/>
              <w:left w:val="nil"/>
              <w:bottom w:val="single" w:sz="4" w:space="0" w:color="auto"/>
              <w:right w:val="single" w:sz="4" w:space="0" w:color="auto"/>
            </w:tcBorders>
            <w:shd w:val="clear" w:color="auto" w:fill="auto"/>
            <w:vAlign w:val="center"/>
          </w:tcPr>
          <w:p w14:paraId="39150919"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nil"/>
              <w:bottom w:val="single" w:sz="4" w:space="0" w:color="auto"/>
              <w:right w:val="single" w:sz="4" w:space="0" w:color="auto"/>
            </w:tcBorders>
            <w:shd w:val="clear" w:color="auto" w:fill="auto"/>
            <w:vAlign w:val="center"/>
          </w:tcPr>
          <w:p w14:paraId="770AE629" w14:textId="4FB19B1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0,03</w:t>
            </w:r>
          </w:p>
        </w:tc>
      </w:tr>
      <w:tr w:rsidR="007973D3" w:rsidRPr="007973D3" w14:paraId="01AD5AAE" w14:textId="77777777" w:rsidTr="007973D3">
        <w:trPr>
          <w:trHeight w:val="170"/>
        </w:trPr>
        <w:tc>
          <w:tcPr>
            <w:tcW w:w="846" w:type="dxa"/>
            <w:vMerge w:val="restart"/>
            <w:shd w:val="clear" w:color="auto" w:fill="auto"/>
            <w:vAlign w:val="center"/>
          </w:tcPr>
          <w:p w14:paraId="64898724"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1.2.17</w:t>
            </w:r>
          </w:p>
        </w:tc>
        <w:tc>
          <w:tcPr>
            <w:tcW w:w="4791" w:type="dxa"/>
            <w:vMerge w:val="restart"/>
            <w:tcBorders>
              <w:top w:val="nil"/>
              <w:left w:val="single" w:sz="4" w:space="0" w:color="auto"/>
              <w:bottom w:val="single" w:sz="4" w:space="0" w:color="000000"/>
              <w:right w:val="single" w:sz="4" w:space="0" w:color="auto"/>
            </w:tcBorders>
            <w:shd w:val="clear" w:color="auto" w:fill="auto"/>
            <w:vAlign w:val="center"/>
          </w:tcPr>
          <w:p w14:paraId="0B126798" w14:textId="4D6EF749" w:rsidR="007973D3" w:rsidRPr="007973D3" w:rsidRDefault="007973D3" w:rsidP="007973D3">
            <w:pPr>
              <w:spacing w:after="0" w:line="240" w:lineRule="auto"/>
              <w:rPr>
                <w:rFonts w:ascii="Times New Roman" w:eastAsia="Times New Roman" w:hAnsi="Times New Roman"/>
                <w:lang w:eastAsia="ru-RU"/>
              </w:rPr>
            </w:pPr>
            <w:r w:rsidRPr="007973D3">
              <w:rPr>
                <w:rFonts w:ascii="Times New Roman" w:eastAsia="Times New Roman" w:hAnsi="Times New Roman"/>
                <w:lang w:eastAsia="ru-RU"/>
              </w:rPr>
              <w:t>Иные зоны (сохранение природного ландшафта)</w:t>
            </w:r>
          </w:p>
        </w:tc>
        <w:tc>
          <w:tcPr>
            <w:tcW w:w="1718" w:type="dxa"/>
            <w:shd w:val="clear" w:color="auto" w:fill="auto"/>
            <w:vAlign w:val="center"/>
          </w:tcPr>
          <w:p w14:paraId="5C1CDAD4"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га</w:t>
            </w:r>
          </w:p>
        </w:tc>
        <w:tc>
          <w:tcPr>
            <w:tcW w:w="1560" w:type="dxa"/>
            <w:tcBorders>
              <w:top w:val="single" w:sz="4" w:space="0" w:color="auto"/>
              <w:left w:val="nil"/>
              <w:bottom w:val="single" w:sz="4" w:space="0" w:color="auto"/>
              <w:right w:val="nil"/>
            </w:tcBorders>
            <w:shd w:val="clear" w:color="auto" w:fill="auto"/>
            <w:vAlign w:val="center"/>
          </w:tcPr>
          <w:p w14:paraId="5A03E216"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single" w:sz="4" w:space="0" w:color="auto"/>
              <w:bottom w:val="single" w:sz="4" w:space="0" w:color="auto"/>
              <w:right w:val="single" w:sz="4" w:space="0" w:color="auto"/>
            </w:tcBorders>
            <w:shd w:val="clear" w:color="auto" w:fill="auto"/>
            <w:vAlign w:val="center"/>
          </w:tcPr>
          <w:p w14:paraId="6205557C" w14:textId="21B96926"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1589,60</w:t>
            </w:r>
          </w:p>
        </w:tc>
      </w:tr>
      <w:tr w:rsidR="007973D3" w:rsidRPr="001B436E" w14:paraId="3BC789E8" w14:textId="77777777" w:rsidTr="00DF2B49">
        <w:trPr>
          <w:trHeight w:val="170"/>
        </w:trPr>
        <w:tc>
          <w:tcPr>
            <w:tcW w:w="846" w:type="dxa"/>
            <w:vMerge/>
            <w:shd w:val="clear" w:color="auto" w:fill="auto"/>
            <w:vAlign w:val="center"/>
          </w:tcPr>
          <w:p w14:paraId="727C7683" w14:textId="77777777" w:rsidR="007973D3" w:rsidRPr="007973D3" w:rsidRDefault="007973D3" w:rsidP="007973D3">
            <w:pPr>
              <w:spacing w:after="0" w:line="240" w:lineRule="auto"/>
              <w:jc w:val="center"/>
              <w:rPr>
                <w:rFonts w:ascii="Times New Roman" w:eastAsia="Times New Roman" w:hAnsi="Times New Roman"/>
                <w:lang w:eastAsia="ru-RU"/>
              </w:rPr>
            </w:pPr>
          </w:p>
        </w:tc>
        <w:tc>
          <w:tcPr>
            <w:tcW w:w="4791" w:type="dxa"/>
            <w:vMerge/>
            <w:tcBorders>
              <w:top w:val="nil"/>
              <w:left w:val="single" w:sz="4" w:space="0" w:color="auto"/>
              <w:bottom w:val="single" w:sz="4" w:space="0" w:color="000000"/>
              <w:right w:val="single" w:sz="4" w:space="0" w:color="auto"/>
            </w:tcBorders>
            <w:vAlign w:val="center"/>
          </w:tcPr>
          <w:p w14:paraId="2BDB6D5D" w14:textId="77777777" w:rsidR="007973D3" w:rsidRPr="007973D3" w:rsidRDefault="007973D3" w:rsidP="007973D3">
            <w:pPr>
              <w:spacing w:after="0" w:line="240" w:lineRule="auto"/>
              <w:rPr>
                <w:rFonts w:ascii="Times New Roman" w:eastAsia="Times New Roman" w:hAnsi="Times New Roman"/>
              </w:rPr>
            </w:pPr>
          </w:p>
        </w:tc>
        <w:tc>
          <w:tcPr>
            <w:tcW w:w="1718" w:type="dxa"/>
            <w:shd w:val="clear" w:color="auto" w:fill="auto"/>
            <w:vAlign w:val="center"/>
          </w:tcPr>
          <w:p w14:paraId="1BFF573D"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560" w:type="dxa"/>
            <w:tcBorders>
              <w:top w:val="single" w:sz="4" w:space="0" w:color="auto"/>
              <w:left w:val="nil"/>
              <w:bottom w:val="single" w:sz="4" w:space="0" w:color="auto"/>
              <w:right w:val="single" w:sz="4" w:space="0" w:color="auto"/>
            </w:tcBorders>
            <w:shd w:val="clear" w:color="auto" w:fill="auto"/>
            <w:vAlign w:val="center"/>
          </w:tcPr>
          <w:p w14:paraId="2DC27975" w14:textId="77777777"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w:t>
            </w:r>
          </w:p>
        </w:tc>
        <w:tc>
          <w:tcPr>
            <w:tcW w:w="1400" w:type="dxa"/>
            <w:tcBorders>
              <w:top w:val="nil"/>
              <w:left w:val="nil"/>
              <w:bottom w:val="single" w:sz="4" w:space="0" w:color="auto"/>
              <w:right w:val="single" w:sz="4" w:space="0" w:color="auto"/>
            </w:tcBorders>
            <w:shd w:val="clear" w:color="auto" w:fill="auto"/>
            <w:vAlign w:val="center"/>
          </w:tcPr>
          <w:p w14:paraId="18BA3D1F" w14:textId="6B97AAB4" w:rsidR="007973D3" w:rsidRPr="007973D3" w:rsidRDefault="007973D3" w:rsidP="007973D3">
            <w:pPr>
              <w:spacing w:after="0" w:line="240" w:lineRule="auto"/>
              <w:jc w:val="center"/>
              <w:rPr>
                <w:rFonts w:ascii="Times New Roman" w:eastAsia="Times New Roman" w:hAnsi="Times New Roman"/>
                <w:lang w:eastAsia="ru-RU"/>
              </w:rPr>
            </w:pPr>
            <w:r w:rsidRPr="007973D3">
              <w:rPr>
                <w:rFonts w:ascii="Times New Roman" w:hAnsi="Times New Roman"/>
              </w:rPr>
              <w:t>1,67</w:t>
            </w:r>
          </w:p>
        </w:tc>
      </w:tr>
      <w:tr w:rsidR="007973D3" w:rsidRPr="00F8227B" w14:paraId="34BB7361" w14:textId="77777777" w:rsidTr="003B3F7B">
        <w:trPr>
          <w:trHeight w:val="170"/>
        </w:trPr>
        <w:tc>
          <w:tcPr>
            <w:tcW w:w="846" w:type="dxa"/>
            <w:shd w:val="clear" w:color="auto" w:fill="auto"/>
            <w:vAlign w:val="center"/>
          </w:tcPr>
          <w:p w14:paraId="1C7308B9" w14:textId="77777777" w:rsidR="007973D3" w:rsidRPr="007E382B" w:rsidRDefault="007973D3" w:rsidP="007973D3">
            <w:pPr>
              <w:spacing w:after="0" w:line="240" w:lineRule="auto"/>
              <w:jc w:val="center"/>
              <w:rPr>
                <w:rFonts w:ascii="Times New Roman" w:eastAsia="Times New Roman" w:hAnsi="Times New Roman"/>
                <w:b/>
                <w:lang w:eastAsia="ru-RU"/>
              </w:rPr>
            </w:pPr>
            <w:r w:rsidRPr="007E382B">
              <w:rPr>
                <w:rFonts w:ascii="Times New Roman" w:eastAsia="Times New Roman" w:hAnsi="Times New Roman"/>
                <w:b/>
                <w:lang w:eastAsia="ru-RU"/>
              </w:rPr>
              <w:t>2</w:t>
            </w:r>
          </w:p>
        </w:tc>
        <w:tc>
          <w:tcPr>
            <w:tcW w:w="9469" w:type="dxa"/>
            <w:gridSpan w:val="4"/>
            <w:shd w:val="clear" w:color="auto" w:fill="auto"/>
            <w:vAlign w:val="center"/>
          </w:tcPr>
          <w:p w14:paraId="042258F5" w14:textId="77777777" w:rsidR="007973D3" w:rsidRPr="007E382B" w:rsidRDefault="007973D3" w:rsidP="007973D3">
            <w:pPr>
              <w:spacing w:after="0" w:line="240" w:lineRule="auto"/>
              <w:rPr>
                <w:rFonts w:ascii="Times New Roman" w:eastAsia="Times New Roman" w:hAnsi="Times New Roman"/>
                <w:b/>
                <w:lang w:eastAsia="ru-RU"/>
              </w:rPr>
            </w:pPr>
            <w:r w:rsidRPr="007E382B">
              <w:rPr>
                <w:rFonts w:ascii="Times New Roman" w:eastAsia="Times New Roman" w:hAnsi="Times New Roman"/>
                <w:b/>
                <w:lang w:eastAsia="ru-RU"/>
              </w:rPr>
              <w:t>НАСЕЛЕНИЕ</w:t>
            </w:r>
          </w:p>
        </w:tc>
      </w:tr>
      <w:tr w:rsidR="007973D3" w:rsidRPr="00F8227B" w14:paraId="2AD3492D" w14:textId="77777777" w:rsidTr="00555B22">
        <w:trPr>
          <w:trHeight w:val="170"/>
        </w:trPr>
        <w:tc>
          <w:tcPr>
            <w:tcW w:w="846" w:type="dxa"/>
            <w:shd w:val="clear" w:color="auto" w:fill="auto"/>
            <w:vAlign w:val="center"/>
          </w:tcPr>
          <w:p w14:paraId="16460D32"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2.1</w:t>
            </w:r>
          </w:p>
        </w:tc>
        <w:tc>
          <w:tcPr>
            <w:tcW w:w="4791" w:type="dxa"/>
            <w:shd w:val="clear" w:color="auto" w:fill="auto"/>
            <w:vAlign w:val="center"/>
          </w:tcPr>
          <w:p w14:paraId="1874F4CC"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rPr>
              <w:t>Постоянное население</w:t>
            </w:r>
          </w:p>
        </w:tc>
        <w:tc>
          <w:tcPr>
            <w:tcW w:w="1718" w:type="dxa"/>
            <w:shd w:val="clear" w:color="auto" w:fill="auto"/>
            <w:vAlign w:val="center"/>
          </w:tcPr>
          <w:p w14:paraId="59DFE5BA" w14:textId="47094EA3"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rPr>
              <w:t>человек</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7D7CE7D2" w14:textId="48B49386" w:rsidR="007973D3" w:rsidRPr="007973D3" w:rsidRDefault="007973D3" w:rsidP="007973D3">
            <w:pPr>
              <w:spacing w:after="0" w:line="240" w:lineRule="auto"/>
              <w:jc w:val="center"/>
              <w:rPr>
                <w:rFonts w:ascii="Times New Roman" w:hAnsi="Times New Roman"/>
              </w:rPr>
            </w:pPr>
            <w:r w:rsidRPr="007973D3">
              <w:rPr>
                <w:rFonts w:ascii="Times New Roman" w:hAnsi="Times New Roman"/>
              </w:rPr>
              <w:t>10 381</w:t>
            </w:r>
          </w:p>
        </w:tc>
        <w:tc>
          <w:tcPr>
            <w:tcW w:w="1400" w:type="dxa"/>
            <w:tcBorders>
              <w:top w:val="single" w:sz="4" w:space="0" w:color="auto"/>
              <w:left w:val="nil"/>
              <w:bottom w:val="single" w:sz="4" w:space="0" w:color="auto"/>
              <w:right w:val="single" w:sz="4" w:space="0" w:color="auto"/>
            </w:tcBorders>
            <w:shd w:val="clear" w:color="auto" w:fill="auto"/>
            <w:vAlign w:val="center"/>
          </w:tcPr>
          <w:p w14:paraId="3BD66451" w14:textId="6D159CD9" w:rsidR="007973D3" w:rsidRPr="007973D3" w:rsidRDefault="007973D3" w:rsidP="007973D3">
            <w:pPr>
              <w:spacing w:after="0" w:line="240" w:lineRule="auto"/>
              <w:jc w:val="center"/>
              <w:rPr>
                <w:rFonts w:ascii="Times New Roman" w:hAnsi="Times New Roman"/>
              </w:rPr>
            </w:pPr>
            <w:r w:rsidRPr="007973D3">
              <w:rPr>
                <w:rFonts w:ascii="Times New Roman" w:hAnsi="Times New Roman"/>
              </w:rPr>
              <w:t>8 979</w:t>
            </w:r>
          </w:p>
        </w:tc>
      </w:tr>
      <w:tr w:rsidR="007973D3" w:rsidRPr="00F8227B" w14:paraId="773CCC25" w14:textId="77777777" w:rsidTr="00555B22">
        <w:trPr>
          <w:trHeight w:val="170"/>
        </w:trPr>
        <w:tc>
          <w:tcPr>
            <w:tcW w:w="846" w:type="dxa"/>
            <w:shd w:val="clear" w:color="auto" w:fill="auto"/>
            <w:vAlign w:val="center"/>
          </w:tcPr>
          <w:p w14:paraId="78E297C4" w14:textId="05FD1BBA" w:rsidR="007973D3" w:rsidRPr="007E382B" w:rsidRDefault="007973D3" w:rsidP="007973D3">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2.1.1</w:t>
            </w:r>
          </w:p>
        </w:tc>
        <w:tc>
          <w:tcPr>
            <w:tcW w:w="4791" w:type="dxa"/>
            <w:shd w:val="clear" w:color="auto" w:fill="auto"/>
            <w:vAlign w:val="center"/>
          </w:tcPr>
          <w:p w14:paraId="27E533F7" w14:textId="752F20A7" w:rsidR="007973D3" w:rsidRPr="007E382B" w:rsidRDefault="007973D3" w:rsidP="007973D3">
            <w:pPr>
              <w:spacing w:after="0" w:line="240" w:lineRule="auto"/>
              <w:rPr>
                <w:rFonts w:ascii="Times New Roman" w:eastAsia="Times New Roman" w:hAnsi="Times New Roman"/>
              </w:rPr>
            </w:pPr>
            <w:r>
              <w:rPr>
                <w:rFonts w:ascii="Times New Roman" w:eastAsia="Times New Roman" w:hAnsi="Times New Roman"/>
              </w:rPr>
              <w:t>г. Хилок</w:t>
            </w:r>
          </w:p>
        </w:tc>
        <w:tc>
          <w:tcPr>
            <w:tcW w:w="1718" w:type="dxa"/>
            <w:shd w:val="clear" w:color="auto" w:fill="auto"/>
            <w:vAlign w:val="center"/>
          </w:tcPr>
          <w:p w14:paraId="1F0744A7" w14:textId="3A270921" w:rsidR="007973D3" w:rsidRPr="007E382B" w:rsidRDefault="007973D3" w:rsidP="007973D3">
            <w:pPr>
              <w:spacing w:after="0" w:line="240" w:lineRule="auto"/>
              <w:jc w:val="center"/>
              <w:rPr>
                <w:rFonts w:ascii="Times New Roman" w:eastAsia="Times New Roman" w:hAnsi="Times New Roman"/>
              </w:rPr>
            </w:pPr>
            <w:r w:rsidRPr="007E382B">
              <w:rPr>
                <w:rFonts w:ascii="Times New Roman" w:eastAsia="Times New Roman" w:hAnsi="Times New Roman"/>
              </w:rPr>
              <w:t>человек</w:t>
            </w:r>
          </w:p>
        </w:tc>
        <w:tc>
          <w:tcPr>
            <w:tcW w:w="1560" w:type="dxa"/>
            <w:tcBorders>
              <w:top w:val="nil"/>
              <w:left w:val="single" w:sz="4" w:space="0" w:color="auto"/>
              <w:bottom w:val="single" w:sz="4" w:space="0" w:color="auto"/>
              <w:right w:val="single" w:sz="4" w:space="0" w:color="auto"/>
            </w:tcBorders>
            <w:shd w:val="clear" w:color="auto" w:fill="auto"/>
            <w:vAlign w:val="center"/>
          </w:tcPr>
          <w:p w14:paraId="74E17DCD" w14:textId="712F1FCC" w:rsidR="007973D3" w:rsidRPr="007973D3" w:rsidRDefault="007973D3" w:rsidP="007973D3">
            <w:pPr>
              <w:spacing w:after="0" w:line="240" w:lineRule="auto"/>
              <w:jc w:val="center"/>
              <w:rPr>
                <w:rFonts w:ascii="Times New Roman" w:hAnsi="Times New Roman"/>
              </w:rPr>
            </w:pPr>
            <w:r w:rsidRPr="007973D3">
              <w:rPr>
                <w:rFonts w:ascii="Times New Roman" w:hAnsi="Times New Roman"/>
              </w:rPr>
              <w:t>10 318</w:t>
            </w:r>
          </w:p>
        </w:tc>
        <w:tc>
          <w:tcPr>
            <w:tcW w:w="1400" w:type="dxa"/>
            <w:tcBorders>
              <w:top w:val="nil"/>
              <w:left w:val="nil"/>
              <w:bottom w:val="single" w:sz="4" w:space="0" w:color="auto"/>
              <w:right w:val="single" w:sz="4" w:space="0" w:color="auto"/>
            </w:tcBorders>
            <w:shd w:val="clear" w:color="auto" w:fill="auto"/>
            <w:vAlign w:val="center"/>
          </w:tcPr>
          <w:p w14:paraId="09A41816" w14:textId="37E3D5C3" w:rsidR="007973D3" w:rsidRPr="007973D3" w:rsidRDefault="007973D3" w:rsidP="007973D3">
            <w:pPr>
              <w:spacing w:after="0" w:line="240" w:lineRule="auto"/>
              <w:jc w:val="center"/>
              <w:rPr>
                <w:rFonts w:ascii="Times New Roman" w:hAnsi="Times New Roman"/>
              </w:rPr>
            </w:pPr>
            <w:r w:rsidRPr="007973D3">
              <w:rPr>
                <w:rFonts w:ascii="Times New Roman" w:hAnsi="Times New Roman"/>
              </w:rPr>
              <w:t>8 924</w:t>
            </w:r>
          </w:p>
        </w:tc>
      </w:tr>
      <w:tr w:rsidR="007973D3" w:rsidRPr="00F8227B" w14:paraId="05582016" w14:textId="77777777" w:rsidTr="00555B22">
        <w:trPr>
          <w:trHeight w:val="170"/>
        </w:trPr>
        <w:tc>
          <w:tcPr>
            <w:tcW w:w="846" w:type="dxa"/>
            <w:shd w:val="clear" w:color="auto" w:fill="auto"/>
            <w:vAlign w:val="center"/>
          </w:tcPr>
          <w:p w14:paraId="7692295A" w14:textId="4F20ACFB" w:rsidR="007973D3" w:rsidRPr="007E382B" w:rsidRDefault="007973D3" w:rsidP="007973D3">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2.1.2</w:t>
            </w:r>
          </w:p>
        </w:tc>
        <w:tc>
          <w:tcPr>
            <w:tcW w:w="4791" w:type="dxa"/>
            <w:shd w:val="clear" w:color="auto" w:fill="auto"/>
            <w:vAlign w:val="center"/>
          </w:tcPr>
          <w:p w14:paraId="6049692A" w14:textId="6E4D39C7" w:rsidR="007973D3" w:rsidRPr="007E382B" w:rsidRDefault="007973D3" w:rsidP="007973D3">
            <w:pPr>
              <w:spacing w:after="0" w:line="240" w:lineRule="auto"/>
              <w:rPr>
                <w:rFonts w:ascii="Times New Roman" w:eastAsia="Times New Roman" w:hAnsi="Times New Roman"/>
              </w:rPr>
            </w:pPr>
            <w:r>
              <w:rPr>
                <w:rFonts w:ascii="Times New Roman" w:eastAsia="Times New Roman" w:hAnsi="Times New Roman"/>
              </w:rPr>
              <w:t xml:space="preserve">с. </w:t>
            </w:r>
            <w:proofErr w:type="spellStart"/>
            <w:r>
              <w:rPr>
                <w:rFonts w:ascii="Times New Roman" w:eastAsia="Times New Roman" w:hAnsi="Times New Roman"/>
              </w:rPr>
              <w:t>Жилкин</w:t>
            </w:r>
            <w:proofErr w:type="spellEnd"/>
            <w:r>
              <w:rPr>
                <w:rFonts w:ascii="Times New Roman" w:eastAsia="Times New Roman" w:hAnsi="Times New Roman"/>
              </w:rPr>
              <w:t xml:space="preserve"> Хутор</w:t>
            </w:r>
          </w:p>
        </w:tc>
        <w:tc>
          <w:tcPr>
            <w:tcW w:w="1718" w:type="dxa"/>
            <w:shd w:val="clear" w:color="auto" w:fill="auto"/>
            <w:vAlign w:val="center"/>
          </w:tcPr>
          <w:p w14:paraId="7B5459AE" w14:textId="26B84F96" w:rsidR="007973D3" w:rsidRPr="007E382B" w:rsidRDefault="007973D3" w:rsidP="007973D3">
            <w:pPr>
              <w:spacing w:after="0" w:line="240" w:lineRule="auto"/>
              <w:jc w:val="center"/>
              <w:rPr>
                <w:rFonts w:ascii="Times New Roman" w:eastAsia="Times New Roman" w:hAnsi="Times New Roman"/>
              </w:rPr>
            </w:pPr>
            <w:r w:rsidRPr="007E382B">
              <w:rPr>
                <w:rFonts w:ascii="Times New Roman" w:eastAsia="Times New Roman" w:hAnsi="Times New Roman"/>
              </w:rPr>
              <w:t>человек</w:t>
            </w:r>
          </w:p>
        </w:tc>
        <w:tc>
          <w:tcPr>
            <w:tcW w:w="1560" w:type="dxa"/>
            <w:tcBorders>
              <w:top w:val="nil"/>
              <w:left w:val="single" w:sz="4" w:space="0" w:color="auto"/>
              <w:bottom w:val="single" w:sz="4" w:space="0" w:color="auto"/>
              <w:right w:val="single" w:sz="4" w:space="0" w:color="auto"/>
            </w:tcBorders>
            <w:shd w:val="clear" w:color="auto" w:fill="auto"/>
            <w:vAlign w:val="center"/>
          </w:tcPr>
          <w:p w14:paraId="6E0157DA" w14:textId="3A8C6F09" w:rsidR="007973D3" w:rsidRPr="007973D3" w:rsidRDefault="007973D3" w:rsidP="007973D3">
            <w:pPr>
              <w:spacing w:after="0" w:line="240" w:lineRule="auto"/>
              <w:jc w:val="center"/>
              <w:rPr>
                <w:rFonts w:ascii="Times New Roman" w:hAnsi="Times New Roman"/>
              </w:rPr>
            </w:pPr>
            <w:r w:rsidRPr="007973D3">
              <w:rPr>
                <w:rFonts w:ascii="Times New Roman" w:hAnsi="Times New Roman"/>
              </w:rPr>
              <w:t>46</w:t>
            </w:r>
          </w:p>
        </w:tc>
        <w:tc>
          <w:tcPr>
            <w:tcW w:w="1400" w:type="dxa"/>
            <w:tcBorders>
              <w:top w:val="nil"/>
              <w:left w:val="nil"/>
              <w:bottom w:val="single" w:sz="4" w:space="0" w:color="auto"/>
              <w:right w:val="single" w:sz="4" w:space="0" w:color="auto"/>
            </w:tcBorders>
            <w:shd w:val="clear" w:color="auto" w:fill="auto"/>
            <w:vAlign w:val="center"/>
          </w:tcPr>
          <w:p w14:paraId="449438E9" w14:textId="388C73E7" w:rsidR="007973D3" w:rsidRPr="007973D3" w:rsidRDefault="007973D3" w:rsidP="007973D3">
            <w:pPr>
              <w:spacing w:after="0" w:line="240" w:lineRule="auto"/>
              <w:jc w:val="center"/>
              <w:rPr>
                <w:rFonts w:ascii="Times New Roman" w:hAnsi="Times New Roman"/>
              </w:rPr>
            </w:pPr>
            <w:r w:rsidRPr="007973D3">
              <w:rPr>
                <w:rFonts w:ascii="Times New Roman" w:hAnsi="Times New Roman"/>
              </w:rPr>
              <w:t>40</w:t>
            </w:r>
          </w:p>
        </w:tc>
      </w:tr>
      <w:tr w:rsidR="007973D3" w:rsidRPr="00F8227B" w14:paraId="73CAAA8A" w14:textId="77777777" w:rsidTr="00555B22">
        <w:trPr>
          <w:trHeight w:val="170"/>
        </w:trPr>
        <w:tc>
          <w:tcPr>
            <w:tcW w:w="846" w:type="dxa"/>
            <w:shd w:val="clear" w:color="auto" w:fill="auto"/>
            <w:vAlign w:val="center"/>
          </w:tcPr>
          <w:p w14:paraId="611C079E" w14:textId="0E98D461" w:rsidR="007973D3" w:rsidRPr="007E382B" w:rsidRDefault="007973D3" w:rsidP="007973D3">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2.1.3</w:t>
            </w:r>
          </w:p>
        </w:tc>
        <w:tc>
          <w:tcPr>
            <w:tcW w:w="4791" w:type="dxa"/>
            <w:shd w:val="clear" w:color="auto" w:fill="auto"/>
            <w:vAlign w:val="center"/>
          </w:tcPr>
          <w:p w14:paraId="0B5D2C3E" w14:textId="31AAF392" w:rsidR="007973D3" w:rsidRPr="007E382B" w:rsidRDefault="007973D3" w:rsidP="007973D3">
            <w:pPr>
              <w:spacing w:after="0" w:line="240" w:lineRule="auto"/>
              <w:rPr>
                <w:rFonts w:ascii="Times New Roman" w:eastAsia="Times New Roman" w:hAnsi="Times New Roman"/>
              </w:rPr>
            </w:pPr>
            <w:r>
              <w:rPr>
                <w:rFonts w:ascii="Times New Roman" w:eastAsia="Times New Roman" w:hAnsi="Times New Roman"/>
              </w:rPr>
              <w:t>с. Сосновка</w:t>
            </w:r>
          </w:p>
        </w:tc>
        <w:tc>
          <w:tcPr>
            <w:tcW w:w="1718" w:type="dxa"/>
            <w:shd w:val="clear" w:color="auto" w:fill="auto"/>
            <w:vAlign w:val="center"/>
          </w:tcPr>
          <w:p w14:paraId="1076F2F6" w14:textId="07D206E3" w:rsidR="007973D3" w:rsidRPr="007E382B" w:rsidRDefault="007973D3" w:rsidP="007973D3">
            <w:pPr>
              <w:spacing w:after="0" w:line="240" w:lineRule="auto"/>
              <w:jc w:val="center"/>
              <w:rPr>
                <w:rFonts w:ascii="Times New Roman" w:eastAsia="Times New Roman" w:hAnsi="Times New Roman"/>
              </w:rPr>
            </w:pPr>
            <w:r w:rsidRPr="007E382B">
              <w:rPr>
                <w:rFonts w:ascii="Times New Roman" w:eastAsia="Times New Roman" w:hAnsi="Times New Roman"/>
              </w:rPr>
              <w:t>человек</w:t>
            </w:r>
          </w:p>
        </w:tc>
        <w:tc>
          <w:tcPr>
            <w:tcW w:w="1560" w:type="dxa"/>
            <w:tcBorders>
              <w:top w:val="nil"/>
              <w:left w:val="single" w:sz="4" w:space="0" w:color="auto"/>
              <w:bottom w:val="single" w:sz="4" w:space="0" w:color="auto"/>
              <w:right w:val="single" w:sz="4" w:space="0" w:color="auto"/>
            </w:tcBorders>
            <w:shd w:val="clear" w:color="auto" w:fill="auto"/>
            <w:vAlign w:val="center"/>
          </w:tcPr>
          <w:p w14:paraId="3E536FD4" w14:textId="7F473144" w:rsidR="007973D3" w:rsidRPr="007973D3" w:rsidRDefault="007973D3" w:rsidP="007973D3">
            <w:pPr>
              <w:spacing w:after="0" w:line="240" w:lineRule="auto"/>
              <w:jc w:val="center"/>
              <w:rPr>
                <w:rFonts w:ascii="Times New Roman" w:hAnsi="Times New Roman"/>
              </w:rPr>
            </w:pPr>
            <w:r w:rsidRPr="007973D3">
              <w:rPr>
                <w:rFonts w:ascii="Times New Roman" w:hAnsi="Times New Roman"/>
              </w:rPr>
              <w:t>17</w:t>
            </w:r>
          </w:p>
        </w:tc>
        <w:tc>
          <w:tcPr>
            <w:tcW w:w="1400" w:type="dxa"/>
            <w:tcBorders>
              <w:top w:val="nil"/>
              <w:left w:val="nil"/>
              <w:bottom w:val="single" w:sz="4" w:space="0" w:color="auto"/>
              <w:right w:val="single" w:sz="4" w:space="0" w:color="auto"/>
            </w:tcBorders>
            <w:shd w:val="clear" w:color="auto" w:fill="auto"/>
            <w:vAlign w:val="center"/>
          </w:tcPr>
          <w:p w14:paraId="21F5F527" w14:textId="693A016D" w:rsidR="007973D3" w:rsidRPr="007973D3" w:rsidRDefault="007973D3" w:rsidP="007973D3">
            <w:pPr>
              <w:spacing w:after="0" w:line="240" w:lineRule="auto"/>
              <w:jc w:val="center"/>
              <w:rPr>
                <w:rFonts w:ascii="Times New Roman" w:hAnsi="Times New Roman"/>
              </w:rPr>
            </w:pPr>
            <w:r w:rsidRPr="007973D3">
              <w:rPr>
                <w:rFonts w:ascii="Times New Roman" w:hAnsi="Times New Roman"/>
              </w:rPr>
              <w:t>15</w:t>
            </w:r>
          </w:p>
        </w:tc>
      </w:tr>
      <w:tr w:rsidR="007973D3" w:rsidRPr="00F8227B" w14:paraId="0810275C" w14:textId="77777777" w:rsidTr="00555B22">
        <w:trPr>
          <w:trHeight w:val="170"/>
        </w:trPr>
        <w:tc>
          <w:tcPr>
            <w:tcW w:w="846" w:type="dxa"/>
            <w:shd w:val="clear" w:color="auto" w:fill="auto"/>
            <w:vAlign w:val="center"/>
          </w:tcPr>
          <w:p w14:paraId="06AAFD59"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2.2</w:t>
            </w:r>
          </w:p>
        </w:tc>
        <w:tc>
          <w:tcPr>
            <w:tcW w:w="4791" w:type="dxa"/>
            <w:shd w:val="clear" w:color="auto" w:fill="auto"/>
            <w:vAlign w:val="center"/>
          </w:tcPr>
          <w:p w14:paraId="68C5E312"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lang w:eastAsia="ru-RU"/>
              </w:rPr>
              <w:t xml:space="preserve">Возрастная структура населения </w:t>
            </w:r>
          </w:p>
        </w:tc>
        <w:tc>
          <w:tcPr>
            <w:tcW w:w="1718" w:type="dxa"/>
            <w:shd w:val="clear" w:color="auto" w:fill="auto"/>
            <w:vAlign w:val="center"/>
          </w:tcPr>
          <w:p w14:paraId="0AA51C08" w14:textId="77777777" w:rsidR="007973D3" w:rsidRPr="007E382B" w:rsidRDefault="007973D3" w:rsidP="007973D3">
            <w:pPr>
              <w:spacing w:after="0" w:line="240" w:lineRule="auto"/>
              <w:jc w:val="center"/>
              <w:rPr>
                <w:rFonts w:ascii="Times New Roman" w:eastAsia="Times New Roman" w:hAnsi="Times New Roman"/>
                <w:lang w:eastAsia="ru-RU"/>
              </w:rPr>
            </w:pPr>
          </w:p>
        </w:tc>
        <w:tc>
          <w:tcPr>
            <w:tcW w:w="1560" w:type="dxa"/>
            <w:tcBorders>
              <w:top w:val="nil"/>
              <w:left w:val="single" w:sz="4" w:space="0" w:color="auto"/>
              <w:bottom w:val="single" w:sz="4" w:space="0" w:color="auto"/>
              <w:right w:val="single" w:sz="4" w:space="0" w:color="auto"/>
            </w:tcBorders>
            <w:shd w:val="clear" w:color="auto" w:fill="auto"/>
            <w:vAlign w:val="center"/>
          </w:tcPr>
          <w:p w14:paraId="7B31275C" w14:textId="7BDC60A1" w:rsidR="007973D3" w:rsidRPr="007973D3" w:rsidRDefault="007973D3" w:rsidP="007973D3">
            <w:pPr>
              <w:spacing w:after="0" w:line="240" w:lineRule="auto"/>
              <w:jc w:val="center"/>
              <w:rPr>
                <w:rFonts w:ascii="Times New Roman" w:hAnsi="Times New Roman"/>
              </w:rPr>
            </w:pPr>
            <w:r w:rsidRPr="007973D3">
              <w:rPr>
                <w:rFonts w:ascii="Times New Roman" w:hAnsi="Times New Roman"/>
              </w:rPr>
              <w:t> </w:t>
            </w:r>
          </w:p>
        </w:tc>
        <w:tc>
          <w:tcPr>
            <w:tcW w:w="1400" w:type="dxa"/>
            <w:tcBorders>
              <w:top w:val="nil"/>
              <w:left w:val="nil"/>
              <w:bottom w:val="single" w:sz="4" w:space="0" w:color="auto"/>
              <w:right w:val="single" w:sz="4" w:space="0" w:color="auto"/>
            </w:tcBorders>
            <w:shd w:val="clear" w:color="auto" w:fill="auto"/>
            <w:vAlign w:val="center"/>
          </w:tcPr>
          <w:p w14:paraId="27BFE710" w14:textId="0CFADBAC" w:rsidR="007973D3" w:rsidRPr="007973D3" w:rsidRDefault="007973D3" w:rsidP="007973D3">
            <w:pPr>
              <w:spacing w:after="0" w:line="240" w:lineRule="auto"/>
              <w:jc w:val="center"/>
              <w:rPr>
                <w:rFonts w:ascii="Times New Roman" w:hAnsi="Times New Roman"/>
              </w:rPr>
            </w:pPr>
            <w:r w:rsidRPr="007973D3">
              <w:rPr>
                <w:rFonts w:ascii="Times New Roman" w:hAnsi="Times New Roman"/>
              </w:rPr>
              <w:t> </w:t>
            </w:r>
          </w:p>
        </w:tc>
      </w:tr>
      <w:tr w:rsidR="007973D3" w:rsidRPr="00F8227B" w14:paraId="308D2BF6" w14:textId="77777777" w:rsidTr="00555B22">
        <w:trPr>
          <w:trHeight w:val="170"/>
        </w:trPr>
        <w:tc>
          <w:tcPr>
            <w:tcW w:w="846" w:type="dxa"/>
            <w:shd w:val="clear" w:color="auto" w:fill="auto"/>
            <w:vAlign w:val="center"/>
          </w:tcPr>
          <w:p w14:paraId="6EC2A007"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2.2.1</w:t>
            </w:r>
          </w:p>
        </w:tc>
        <w:tc>
          <w:tcPr>
            <w:tcW w:w="4791" w:type="dxa"/>
            <w:shd w:val="clear" w:color="auto" w:fill="auto"/>
            <w:vAlign w:val="center"/>
          </w:tcPr>
          <w:p w14:paraId="3B8221CE" w14:textId="77777777" w:rsidR="007973D3" w:rsidRPr="007E382B" w:rsidRDefault="007973D3" w:rsidP="00FE06F1">
            <w:pPr>
              <w:pStyle w:val="a9"/>
              <w:numPr>
                <w:ilvl w:val="0"/>
                <w:numId w:val="58"/>
              </w:numPr>
              <w:spacing w:after="0" w:line="240" w:lineRule="auto"/>
              <w:ind w:left="412" w:hanging="194"/>
              <w:rPr>
                <w:rFonts w:ascii="Times New Roman" w:eastAsia="Times New Roman" w:hAnsi="Times New Roman"/>
                <w:lang w:eastAsia="ru-RU"/>
              </w:rPr>
            </w:pPr>
            <w:r w:rsidRPr="007E382B">
              <w:rPr>
                <w:rFonts w:ascii="Times New Roman" w:eastAsia="Times New Roman" w:hAnsi="Times New Roman"/>
                <w:lang w:eastAsia="ru-RU"/>
              </w:rPr>
              <w:t>младше трудоспособного возраста</w:t>
            </w:r>
          </w:p>
        </w:tc>
        <w:tc>
          <w:tcPr>
            <w:tcW w:w="1718" w:type="dxa"/>
            <w:shd w:val="clear" w:color="auto" w:fill="auto"/>
            <w:vAlign w:val="center"/>
          </w:tcPr>
          <w:p w14:paraId="0A57C005"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w:t>
            </w:r>
          </w:p>
        </w:tc>
        <w:tc>
          <w:tcPr>
            <w:tcW w:w="1560" w:type="dxa"/>
            <w:tcBorders>
              <w:top w:val="nil"/>
              <w:left w:val="single" w:sz="4" w:space="0" w:color="auto"/>
              <w:bottom w:val="single" w:sz="4" w:space="0" w:color="auto"/>
              <w:right w:val="single" w:sz="4" w:space="0" w:color="auto"/>
            </w:tcBorders>
            <w:shd w:val="clear" w:color="auto" w:fill="auto"/>
            <w:vAlign w:val="center"/>
          </w:tcPr>
          <w:p w14:paraId="636E2DAC" w14:textId="78CC2B44" w:rsidR="007973D3" w:rsidRPr="007973D3" w:rsidRDefault="007973D3" w:rsidP="007973D3">
            <w:pPr>
              <w:spacing w:after="0" w:line="240" w:lineRule="auto"/>
              <w:jc w:val="center"/>
              <w:rPr>
                <w:rFonts w:ascii="Times New Roman" w:hAnsi="Times New Roman"/>
              </w:rPr>
            </w:pPr>
            <w:r w:rsidRPr="007973D3">
              <w:rPr>
                <w:rFonts w:ascii="Times New Roman" w:hAnsi="Times New Roman"/>
              </w:rPr>
              <w:t>24,3</w:t>
            </w:r>
          </w:p>
        </w:tc>
        <w:tc>
          <w:tcPr>
            <w:tcW w:w="1400" w:type="dxa"/>
            <w:tcBorders>
              <w:top w:val="nil"/>
              <w:left w:val="nil"/>
              <w:bottom w:val="single" w:sz="4" w:space="0" w:color="auto"/>
              <w:right w:val="single" w:sz="4" w:space="0" w:color="auto"/>
            </w:tcBorders>
            <w:shd w:val="clear" w:color="auto" w:fill="auto"/>
            <w:vAlign w:val="center"/>
          </w:tcPr>
          <w:p w14:paraId="14DAFF9F" w14:textId="0E021ADC" w:rsidR="007973D3" w:rsidRPr="007973D3" w:rsidRDefault="007973D3" w:rsidP="007973D3">
            <w:pPr>
              <w:spacing w:after="0" w:line="240" w:lineRule="auto"/>
              <w:jc w:val="center"/>
              <w:rPr>
                <w:rFonts w:ascii="Times New Roman" w:hAnsi="Times New Roman"/>
              </w:rPr>
            </w:pPr>
            <w:r w:rsidRPr="007973D3">
              <w:rPr>
                <w:rFonts w:ascii="Times New Roman" w:hAnsi="Times New Roman"/>
              </w:rPr>
              <w:t>23,0</w:t>
            </w:r>
          </w:p>
        </w:tc>
      </w:tr>
      <w:tr w:rsidR="007973D3" w:rsidRPr="00F8227B" w14:paraId="387BFBC2" w14:textId="77777777" w:rsidTr="00555B22">
        <w:trPr>
          <w:trHeight w:val="170"/>
        </w:trPr>
        <w:tc>
          <w:tcPr>
            <w:tcW w:w="846" w:type="dxa"/>
            <w:shd w:val="clear" w:color="auto" w:fill="auto"/>
            <w:vAlign w:val="center"/>
          </w:tcPr>
          <w:p w14:paraId="32DC54DC"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2.2.2</w:t>
            </w:r>
          </w:p>
        </w:tc>
        <w:tc>
          <w:tcPr>
            <w:tcW w:w="4791" w:type="dxa"/>
            <w:shd w:val="clear" w:color="auto" w:fill="auto"/>
            <w:vAlign w:val="center"/>
          </w:tcPr>
          <w:p w14:paraId="49B04341" w14:textId="77777777" w:rsidR="007973D3" w:rsidRPr="007E382B" w:rsidRDefault="007973D3" w:rsidP="00FE06F1">
            <w:pPr>
              <w:pStyle w:val="a9"/>
              <w:numPr>
                <w:ilvl w:val="0"/>
                <w:numId w:val="58"/>
              </w:numPr>
              <w:spacing w:after="0" w:line="240" w:lineRule="auto"/>
              <w:ind w:left="412" w:hanging="194"/>
              <w:rPr>
                <w:rFonts w:ascii="Times New Roman" w:eastAsia="Times New Roman" w:hAnsi="Times New Roman"/>
                <w:lang w:eastAsia="ru-RU"/>
              </w:rPr>
            </w:pPr>
            <w:r w:rsidRPr="007E382B">
              <w:rPr>
                <w:rFonts w:ascii="Times New Roman" w:eastAsia="Times New Roman" w:hAnsi="Times New Roman"/>
                <w:lang w:eastAsia="ru-RU"/>
              </w:rPr>
              <w:t>трудоспособного возраста</w:t>
            </w:r>
          </w:p>
        </w:tc>
        <w:tc>
          <w:tcPr>
            <w:tcW w:w="1718" w:type="dxa"/>
            <w:shd w:val="clear" w:color="auto" w:fill="auto"/>
            <w:vAlign w:val="center"/>
          </w:tcPr>
          <w:p w14:paraId="0A10EB75"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w:t>
            </w:r>
          </w:p>
        </w:tc>
        <w:tc>
          <w:tcPr>
            <w:tcW w:w="1560" w:type="dxa"/>
            <w:tcBorders>
              <w:top w:val="nil"/>
              <w:left w:val="single" w:sz="4" w:space="0" w:color="auto"/>
              <w:bottom w:val="single" w:sz="4" w:space="0" w:color="auto"/>
              <w:right w:val="single" w:sz="4" w:space="0" w:color="auto"/>
            </w:tcBorders>
            <w:shd w:val="clear" w:color="auto" w:fill="auto"/>
            <w:vAlign w:val="center"/>
          </w:tcPr>
          <w:p w14:paraId="4625AEFC" w14:textId="3688B13C" w:rsidR="007973D3" w:rsidRPr="007973D3" w:rsidRDefault="007973D3" w:rsidP="007973D3">
            <w:pPr>
              <w:spacing w:after="0" w:line="240" w:lineRule="auto"/>
              <w:jc w:val="center"/>
              <w:rPr>
                <w:rFonts w:ascii="Times New Roman" w:hAnsi="Times New Roman"/>
              </w:rPr>
            </w:pPr>
            <w:r w:rsidRPr="007973D3">
              <w:rPr>
                <w:rFonts w:ascii="Times New Roman" w:hAnsi="Times New Roman"/>
              </w:rPr>
              <w:t>52,3</w:t>
            </w:r>
          </w:p>
        </w:tc>
        <w:tc>
          <w:tcPr>
            <w:tcW w:w="1400" w:type="dxa"/>
            <w:tcBorders>
              <w:top w:val="nil"/>
              <w:left w:val="nil"/>
              <w:bottom w:val="single" w:sz="4" w:space="0" w:color="auto"/>
              <w:right w:val="single" w:sz="4" w:space="0" w:color="auto"/>
            </w:tcBorders>
            <w:shd w:val="clear" w:color="auto" w:fill="auto"/>
            <w:vAlign w:val="center"/>
          </w:tcPr>
          <w:p w14:paraId="2EB6DE54" w14:textId="78D96296" w:rsidR="007973D3" w:rsidRPr="007973D3" w:rsidRDefault="007973D3" w:rsidP="007973D3">
            <w:pPr>
              <w:spacing w:after="0" w:line="240" w:lineRule="auto"/>
              <w:jc w:val="center"/>
              <w:rPr>
                <w:rFonts w:ascii="Times New Roman" w:hAnsi="Times New Roman"/>
              </w:rPr>
            </w:pPr>
            <w:r w:rsidRPr="007973D3">
              <w:rPr>
                <w:rFonts w:ascii="Times New Roman" w:hAnsi="Times New Roman"/>
              </w:rPr>
              <w:t>52,2</w:t>
            </w:r>
          </w:p>
        </w:tc>
      </w:tr>
      <w:tr w:rsidR="007973D3" w:rsidRPr="00F8227B" w14:paraId="759BBEC2" w14:textId="77777777" w:rsidTr="00555B22">
        <w:trPr>
          <w:trHeight w:val="170"/>
        </w:trPr>
        <w:tc>
          <w:tcPr>
            <w:tcW w:w="846" w:type="dxa"/>
            <w:shd w:val="clear" w:color="auto" w:fill="auto"/>
            <w:vAlign w:val="center"/>
          </w:tcPr>
          <w:p w14:paraId="077600A5"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2.2.3</w:t>
            </w:r>
          </w:p>
        </w:tc>
        <w:tc>
          <w:tcPr>
            <w:tcW w:w="4791" w:type="dxa"/>
            <w:shd w:val="clear" w:color="auto" w:fill="auto"/>
            <w:vAlign w:val="center"/>
          </w:tcPr>
          <w:p w14:paraId="55037223" w14:textId="77777777" w:rsidR="007973D3" w:rsidRPr="007E382B" w:rsidRDefault="007973D3" w:rsidP="00FE06F1">
            <w:pPr>
              <w:pStyle w:val="a9"/>
              <w:numPr>
                <w:ilvl w:val="0"/>
                <w:numId w:val="58"/>
              </w:numPr>
              <w:spacing w:after="0" w:line="240" w:lineRule="auto"/>
              <w:ind w:left="412" w:hanging="194"/>
              <w:rPr>
                <w:rFonts w:ascii="Times New Roman" w:eastAsia="Times New Roman" w:hAnsi="Times New Roman"/>
                <w:lang w:eastAsia="ru-RU"/>
              </w:rPr>
            </w:pPr>
            <w:r w:rsidRPr="007E382B">
              <w:rPr>
                <w:rFonts w:ascii="Times New Roman" w:eastAsia="Times New Roman" w:hAnsi="Times New Roman"/>
                <w:lang w:eastAsia="ru-RU"/>
              </w:rPr>
              <w:t xml:space="preserve">старше трудоспособного возраста </w:t>
            </w:r>
          </w:p>
        </w:tc>
        <w:tc>
          <w:tcPr>
            <w:tcW w:w="1718" w:type="dxa"/>
            <w:shd w:val="clear" w:color="auto" w:fill="auto"/>
            <w:vAlign w:val="center"/>
          </w:tcPr>
          <w:p w14:paraId="003E8B66"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w:t>
            </w:r>
          </w:p>
        </w:tc>
        <w:tc>
          <w:tcPr>
            <w:tcW w:w="1560" w:type="dxa"/>
            <w:tcBorders>
              <w:top w:val="nil"/>
              <w:left w:val="single" w:sz="4" w:space="0" w:color="auto"/>
              <w:bottom w:val="single" w:sz="4" w:space="0" w:color="auto"/>
              <w:right w:val="single" w:sz="4" w:space="0" w:color="auto"/>
            </w:tcBorders>
            <w:shd w:val="clear" w:color="auto" w:fill="auto"/>
            <w:vAlign w:val="center"/>
          </w:tcPr>
          <w:p w14:paraId="7A7683FE" w14:textId="46A81F09" w:rsidR="007973D3" w:rsidRPr="007973D3" w:rsidRDefault="007973D3" w:rsidP="007973D3">
            <w:pPr>
              <w:spacing w:after="0" w:line="240" w:lineRule="auto"/>
              <w:jc w:val="center"/>
              <w:rPr>
                <w:rFonts w:ascii="Times New Roman" w:hAnsi="Times New Roman"/>
              </w:rPr>
            </w:pPr>
            <w:r w:rsidRPr="007973D3">
              <w:rPr>
                <w:rFonts w:ascii="Times New Roman" w:hAnsi="Times New Roman"/>
              </w:rPr>
              <w:t>23,3</w:t>
            </w:r>
          </w:p>
        </w:tc>
        <w:tc>
          <w:tcPr>
            <w:tcW w:w="1400" w:type="dxa"/>
            <w:tcBorders>
              <w:top w:val="nil"/>
              <w:left w:val="nil"/>
              <w:bottom w:val="single" w:sz="4" w:space="0" w:color="auto"/>
              <w:right w:val="single" w:sz="4" w:space="0" w:color="auto"/>
            </w:tcBorders>
            <w:shd w:val="clear" w:color="auto" w:fill="auto"/>
            <w:vAlign w:val="center"/>
          </w:tcPr>
          <w:p w14:paraId="2FB2B378" w14:textId="3ABB7091" w:rsidR="007973D3" w:rsidRPr="007973D3" w:rsidRDefault="007973D3" w:rsidP="007973D3">
            <w:pPr>
              <w:spacing w:after="0" w:line="240" w:lineRule="auto"/>
              <w:jc w:val="center"/>
              <w:rPr>
                <w:rFonts w:ascii="Times New Roman" w:hAnsi="Times New Roman"/>
              </w:rPr>
            </w:pPr>
            <w:r w:rsidRPr="007973D3">
              <w:rPr>
                <w:rFonts w:ascii="Times New Roman" w:hAnsi="Times New Roman"/>
              </w:rPr>
              <w:t>24,8</w:t>
            </w:r>
          </w:p>
        </w:tc>
      </w:tr>
      <w:tr w:rsidR="007973D3" w:rsidRPr="00F8227B" w14:paraId="714580DC" w14:textId="77777777" w:rsidTr="00555B22">
        <w:trPr>
          <w:trHeight w:val="170"/>
        </w:trPr>
        <w:tc>
          <w:tcPr>
            <w:tcW w:w="846" w:type="dxa"/>
            <w:shd w:val="clear" w:color="auto" w:fill="auto"/>
            <w:vAlign w:val="center"/>
          </w:tcPr>
          <w:p w14:paraId="72F21335"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2.3</w:t>
            </w:r>
          </w:p>
        </w:tc>
        <w:tc>
          <w:tcPr>
            <w:tcW w:w="4791" w:type="dxa"/>
            <w:shd w:val="clear" w:color="auto" w:fill="auto"/>
            <w:vAlign w:val="center"/>
          </w:tcPr>
          <w:p w14:paraId="4BD7C679" w14:textId="3BA1222D"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lang w:eastAsia="ru-RU"/>
              </w:rPr>
              <w:t xml:space="preserve">Плотность населения в границах </w:t>
            </w:r>
            <w:r>
              <w:rPr>
                <w:rFonts w:ascii="Times New Roman" w:eastAsia="Times New Roman" w:hAnsi="Times New Roman"/>
                <w:lang w:eastAsia="ru-RU"/>
              </w:rPr>
              <w:t>поселения</w:t>
            </w:r>
          </w:p>
        </w:tc>
        <w:tc>
          <w:tcPr>
            <w:tcW w:w="1718" w:type="dxa"/>
            <w:shd w:val="clear" w:color="auto" w:fill="auto"/>
            <w:vAlign w:val="center"/>
          </w:tcPr>
          <w:p w14:paraId="2FE5F14A"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чел. на га</w:t>
            </w:r>
          </w:p>
        </w:tc>
        <w:tc>
          <w:tcPr>
            <w:tcW w:w="1560" w:type="dxa"/>
            <w:tcBorders>
              <w:top w:val="nil"/>
              <w:left w:val="single" w:sz="4" w:space="0" w:color="auto"/>
              <w:bottom w:val="single" w:sz="4" w:space="0" w:color="auto"/>
              <w:right w:val="single" w:sz="4" w:space="0" w:color="auto"/>
            </w:tcBorders>
            <w:shd w:val="clear" w:color="auto" w:fill="auto"/>
            <w:vAlign w:val="center"/>
          </w:tcPr>
          <w:p w14:paraId="23667BDA" w14:textId="23C058F4" w:rsidR="007973D3" w:rsidRPr="007973D3" w:rsidRDefault="007973D3" w:rsidP="007973D3">
            <w:pPr>
              <w:spacing w:after="0" w:line="240" w:lineRule="auto"/>
              <w:jc w:val="center"/>
              <w:rPr>
                <w:rFonts w:ascii="Times New Roman" w:hAnsi="Times New Roman"/>
              </w:rPr>
            </w:pPr>
            <w:r w:rsidRPr="007973D3">
              <w:rPr>
                <w:rFonts w:ascii="Times New Roman" w:hAnsi="Times New Roman"/>
              </w:rPr>
              <w:t>0,109</w:t>
            </w:r>
          </w:p>
        </w:tc>
        <w:tc>
          <w:tcPr>
            <w:tcW w:w="1400" w:type="dxa"/>
            <w:tcBorders>
              <w:top w:val="nil"/>
              <w:left w:val="nil"/>
              <w:bottom w:val="single" w:sz="4" w:space="0" w:color="auto"/>
              <w:right w:val="single" w:sz="4" w:space="0" w:color="auto"/>
            </w:tcBorders>
            <w:shd w:val="clear" w:color="auto" w:fill="auto"/>
            <w:vAlign w:val="center"/>
          </w:tcPr>
          <w:p w14:paraId="2DAA171D" w14:textId="06E6BE41" w:rsidR="007973D3" w:rsidRPr="007973D3" w:rsidRDefault="007973D3" w:rsidP="007973D3">
            <w:pPr>
              <w:spacing w:after="0" w:line="240" w:lineRule="auto"/>
              <w:jc w:val="center"/>
              <w:rPr>
                <w:rFonts w:ascii="Times New Roman" w:hAnsi="Times New Roman"/>
              </w:rPr>
            </w:pPr>
            <w:r w:rsidRPr="007973D3">
              <w:rPr>
                <w:rFonts w:ascii="Times New Roman" w:hAnsi="Times New Roman"/>
              </w:rPr>
              <w:t>0,094</w:t>
            </w:r>
          </w:p>
        </w:tc>
      </w:tr>
      <w:tr w:rsidR="007973D3" w:rsidRPr="00F8227B" w14:paraId="6D735431" w14:textId="77777777" w:rsidTr="001B436E">
        <w:trPr>
          <w:trHeight w:val="170"/>
        </w:trPr>
        <w:tc>
          <w:tcPr>
            <w:tcW w:w="846" w:type="dxa"/>
            <w:shd w:val="clear" w:color="auto" w:fill="auto"/>
            <w:vAlign w:val="center"/>
          </w:tcPr>
          <w:p w14:paraId="126D6326"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3</w:t>
            </w:r>
          </w:p>
        </w:tc>
        <w:tc>
          <w:tcPr>
            <w:tcW w:w="4791" w:type="dxa"/>
            <w:shd w:val="clear" w:color="auto" w:fill="auto"/>
            <w:vAlign w:val="center"/>
          </w:tcPr>
          <w:p w14:paraId="09815996"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b/>
              </w:rPr>
              <w:t>ЖИЛИЩНЫЙ ФОНД </w:t>
            </w:r>
          </w:p>
        </w:tc>
        <w:tc>
          <w:tcPr>
            <w:tcW w:w="1718" w:type="dxa"/>
            <w:shd w:val="clear" w:color="auto" w:fill="auto"/>
            <w:vAlign w:val="center"/>
          </w:tcPr>
          <w:p w14:paraId="42568C7C" w14:textId="77777777" w:rsidR="007973D3" w:rsidRPr="007E382B" w:rsidRDefault="007973D3" w:rsidP="007973D3">
            <w:pPr>
              <w:spacing w:after="0" w:line="240" w:lineRule="auto"/>
              <w:jc w:val="center"/>
              <w:rPr>
                <w:rFonts w:ascii="Times New Roman" w:eastAsia="Times New Roman" w:hAnsi="Times New Roman"/>
                <w:lang w:eastAsia="ru-RU"/>
              </w:rPr>
            </w:pPr>
          </w:p>
        </w:tc>
        <w:tc>
          <w:tcPr>
            <w:tcW w:w="1560" w:type="dxa"/>
            <w:shd w:val="clear" w:color="auto" w:fill="auto"/>
            <w:vAlign w:val="center"/>
          </w:tcPr>
          <w:p w14:paraId="0D584558" w14:textId="51ACDE70"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52,3</w:t>
            </w:r>
          </w:p>
        </w:tc>
        <w:tc>
          <w:tcPr>
            <w:tcW w:w="1400" w:type="dxa"/>
            <w:shd w:val="clear" w:color="auto" w:fill="auto"/>
            <w:vAlign w:val="center"/>
          </w:tcPr>
          <w:p w14:paraId="0E6901B6" w14:textId="6FDE40CE"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52,2</w:t>
            </w:r>
          </w:p>
        </w:tc>
      </w:tr>
      <w:tr w:rsidR="007973D3" w:rsidRPr="00F8227B" w14:paraId="5D5FF716" w14:textId="77777777" w:rsidTr="001B436E">
        <w:trPr>
          <w:trHeight w:val="170"/>
        </w:trPr>
        <w:tc>
          <w:tcPr>
            <w:tcW w:w="846" w:type="dxa"/>
            <w:shd w:val="clear" w:color="auto" w:fill="auto"/>
            <w:vAlign w:val="center"/>
          </w:tcPr>
          <w:p w14:paraId="7C71DB07"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3.1</w:t>
            </w:r>
          </w:p>
        </w:tc>
        <w:tc>
          <w:tcPr>
            <w:tcW w:w="4791" w:type="dxa"/>
            <w:shd w:val="clear" w:color="auto" w:fill="auto"/>
            <w:vAlign w:val="center"/>
          </w:tcPr>
          <w:p w14:paraId="36EC85DE"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rPr>
              <w:t>Объём жилищного фонда, всего, в том числе:</w:t>
            </w:r>
          </w:p>
        </w:tc>
        <w:tc>
          <w:tcPr>
            <w:tcW w:w="1718" w:type="dxa"/>
            <w:shd w:val="clear" w:color="auto" w:fill="auto"/>
            <w:vAlign w:val="center"/>
          </w:tcPr>
          <w:p w14:paraId="2AD865E6"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rPr>
              <w:t>тыс. кв. м</w:t>
            </w:r>
          </w:p>
        </w:tc>
        <w:tc>
          <w:tcPr>
            <w:tcW w:w="1560" w:type="dxa"/>
            <w:shd w:val="clear" w:color="auto" w:fill="auto"/>
            <w:vAlign w:val="center"/>
          </w:tcPr>
          <w:p w14:paraId="4AC9F0A3" w14:textId="284B8F35" w:rsidR="007973D3" w:rsidRPr="00FD71C2"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23,3</w:t>
            </w:r>
          </w:p>
        </w:tc>
        <w:tc>
          <w:tcPr>
            <w:tcW w:w="1400" w:type="dxa"/>
            <w:shd w:val="clear" w:color="auto" w:fill="auto"/>
            <w:vAlign w:val="center"/>
          </w:tcPr>
          <w:p w14:paraId="40216D04" w14:textId="23EB98CC" w:rsidR="007973D3" w:rsidRPr="00FD71C2"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24,8</w:t>
            </w:r>
          </w:p>
        </w:tc>
      </w:tr>
      <w:tr w:rsidR="007973D3" w:rsidRPr="00F8227B" w14:paraId="6B37BFDB" w14:textId="77777777" w:rsidTr="001B436E">
        <w:trPr>
          <w:trHeight w:val="170"/>
        </w:trPr>
        <w:tc>
          <w:tcPr>
            <w:tcW w:w="846" w:type="dxa"/>
            <w:shd w:val="clear" w:color="auto" w:fill="auto"/>
            <w:vAlign w:val="center"/>
          </w:tcPr>
          <w:p w14:paraId="4596EF84"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3.3</w:t>
            </w:r>
          </w:p>
        </w:tc>
        <w:tc>
          <w:tcPr>
            <w:tcW w:w="4791" w:type="dxa"/>
            <w:shd w:val="clear" w:color="auto" w:fill="auto"/>
            <w:vAlign w:val="center"/>
          </w:tcPr>
          <w:p w14:paraId="4A6F83B4"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rPr>
              <w:t>Средняя жилищная обеспеченность</w:t>
            </w:r>
          </w:p>
        </w:tc>
        <w:tc>
          <w:tcPr>
            <w:tcW w:w="1718" w:type="dxa"/>
            <w:shd w:val="clear" w:color="auto" w:fill="auto"/>
            <w:vAlign w:val="center"/>
          </w:tcPr>
          <w:p w14:paraId="331C67AF"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rPr>
              <w:t>кв. м общей площади жилых помещений на человека</w:t>
            </w:r>
          </w:p>
        </w:tc>
        <w:tc>
          <w:tcPr>
            <w:tcW w:w="1560" w:type="dxa"/>
            <w:shd w:val="clear" w:color="auto" w:fill="auto"/>
            <w:vAlign w:val="center"/>
          </w:tcPr>
          <w:p w14:paraId="63C26F80" w14:textId="76E334C2" w:rsidR="007973D3" w:rsidRPr="00FD71C2"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1,733</w:t>
            </w:r>
          </w:p>
        </w:tc>
        <w:tc>
          <w:tcPr>
            <w:tcW w:w="1400" w:type="dxa"/>
            <w:shd w:val="clear" w:color="auto" w:fill="auto"/>
            <w:vAlign w:val="center"/>
          </w:tcPr>
          <w:p w14:paraId="353C73EB" w14:textId="16F7E496" w:rsidR="007973D3" w:rsidRPr="00FD71C2"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1,499</w:t>
            </w:r>
          </w:p>
        </w:tc>
      </w:tr>
      <w:tr w:rsidR="007973D3" w:rsidRPr="00F8227B" w14:paraId="1BD1B2A1" w14:textId="77777777" w:rsidTr="003B3F7B">
        <w:trPr>
          <w:trHeight w:val="170"/>
        </w:trPr>
        <w:tc>
          <w:tcPr>
            <w:tcW w:w="846" w:type="dxa"/>
            <w:shd w:val="clear" w:color="auto" w:fill="auto"/>
            <w:vAlign w:val="center"/>
          </w:tcPr>
          <w:p w14:paraId="54C82B52"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4</w:t>
            </w:r>
          </w:p>
        </w:tc>
        <w:tc>
          <w:tcPr>
            <w:tcW w:w="9469" w:type="dxa"/>
            <w:gridSpan w:val="4"/>
            <w:shd w:val="clear" w:color="auto" w:fill="auto"/>
            <w:vAlign w:val="center"/>
          </w:tcPr>
          <w:p w14:paraId="1E32BEE2"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b/>
              </w:rPr>
              <w:t>ОБЪЕКТЫ СОЦИАЛЬНОЙ ИНФРАСТРУКТУРЫ</w:t>
            </w:r>
          </w:p>
        </w:tc>
      </w:tr>
      <w:tr w:rsidR="007973D3" w:rsidRPr="00F8227B" w14:paraId="2549EAB1" w14:textId="77777777" w:rsidTr="003B3F7B">
        <w:trPr>
          <w:trHeight w:val="170"/>
        </w:trPr>
        <w:tc>
          <w:tcPr>
            <w:tcW w:w="846" w:type="dxa"/>
            <w:shd w:val="clear" w:color="auto" w:fill="auto"/>
            <w:vAlign w:val="center"/>
          </w:tcPr>
          <w:p w14:paraId="56BE8BC0"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4.1</w:t>
            </w:r>
          </w:p>
        </w:tc>
        <w:tc>
          <w:tcPr>
            <w:tcW w:w="9469" w:type="dxa"/>
            <w:gridSpan w:val="4"/>
            <w:shd w:val="clear" w:color="auto" w:fill="auto"/>
            <w:vAlign w:val="center"/>
          </w:tcPr>
          <w:p w14:paraId="6704269B"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rPr>
              <w:t>Образовательные организации</w:t>
            </w:r>
          </w:p>
        </w:tc>
      </w:tr>
      <w:tr w:rsidR="007973D3" w:rsidRPr="00F8227B" w14:paraId="6CC76F6F" w14:textId="77777777" w:rsidTr="001B436E">
        <w:trPr>
          <w:trHeight w:val="170"/>
        </w:trPr>
        <w:tc>
          <w:tcPr>
            <w:tcW w:w="846" w:type="dxa"/>
            <w:vMerge w:val="restart"/>
            <w:shd w:val="clear" w:color="auto" w:fill="auto"/>
            <w:vAlign w:val="center"/>
          </w:tcPr>
          <w:p w14:paraId="1FBD4EBC"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4.1.1</w:t>
            </w:r>
          </w:p>
        </w:tc>
        <w:tc>
          <w:tcPr>
            <w:tcW w:w="4791" w:type="dxa"/>
            <w:vMerge w:val="restart"/>
            <w:shd w:val="clear" w:color="auto" w:fill="auto"/>
            <w:vAlign w:val="center"/>
          </w:tcPr>
          <w:p w14:paraId="3C82523F"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rPr>
              <w:t>Дошкольные образовательные организации</w:t>
            </w:r>
          </w:p>
        </w:tc>
        <w:tc>
          <w:tcPr>
            <w:tcW w:w="1718" w:type="dxa"/>
            <w:tcBorders>
              <w:top w:val="single" w:sz="4" w:space="0" w:color="auto"/>
              <w:left w:val="single" w:sz="4" w:space="0" w:color="auto"/>
              <w:bottom w:val="single" w:sz="4" w:space="0" w:color="auto"/>
              <w:right w:val="single" w:sz="4" w:space="0" w:color="auto"/>
            </w:tcBorders>
            <w:vAlign w:val="center"/>
          </w:tcPr>
          <w:p w14:paraId="6E9A0D75"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rPr>
              <w:t>мест</w:t>
            </w:r>
          </w:p>
        </w:tc>
        <w:tc>
          <w:tcPr>
            <w:tcW w:w="1560" w:type="dxa"/>
            <w:tcBorders>
              <w:top w:val="single" w:sz="4" w:space="0" w:color="auto"/>
              <w:left w:val="single" w:sz="4" w:space="0" w:color="auto"/>
              <w:bottom w:val="single" w:sz="4" w:space="0" w:color="auto"/>
              <w:right w:val="single" w:sz="4" w:space="0" w:color="auto"/>
            </w:tcBorders>
            <w:vAlign w:val="center"/>
          </w:tcPr>
          <w:p w14:paraId="270321CA" w14:textId="432F074F"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267</w:t>
            </w:r>
          </w:p>
        </w:tc>
        <w:tc>
          <w:tcPr>
            <w:tcW w:w="1400" w:type="dxa"/>
            <w:tcBorders>
              <w:top w:val="single" w:sz="4" w:space="0" w:color="auto"/>
              <w:left w:val="single" w:sz="4" w:space="0" w:color="auto"/>
              <w:bottom w:val="single" w:sz="4" w:space="0" w:color="auto"/>
              <w:right w:val="single" w:sz="4" w:space="0" w:color="auto"/>
            </w:tcBorders>
            <w:vAlign w:val="center"/>
          </w:tcPr>
          <w:p w14:paraId="3E340598" w14:textId="4F8D2094"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707</w:t>
            </w:r>
          </w:p>
        </w:tc>
      </w:tr>
      <w:tr w:rsidR="007973D3" w:rsidRPr="00F8227B" w14:paraId="408EEDAC" w14:textId="77777777" w:rsidTr="001B436E">
        <w:trPr>
          <w:trHeight w:val="170"/>
        </w:trPr>
        <w:tc>
          <w:tcPr>
            <w:tcW w:w="846" w:type="dxa"/>
            <w:vMerge/>
            <w:shd w:val="clear" w:color="auto" w:fill="auto"/>
            <w:vAlign w:val="center"/>
          </w:tcPr>
          <w:p w14:paraId="3A0ADFA6" w14:textId="77777777" w:rsidR="007973D3" w:rsidRPr="007E382B" w:rsidRDefault="007973D3" w:rsidP="007973D3">
            <w:pPr>
              <w:spacing w:after="0" w:line="240" w:lineRule="auto"/>
              <w:jc w:val="center"/>
              <w:rPr>
                <w:rFonts w:ascii="Times New Roman" w:eastAsia="Times New Roman" w:hAnsi="Times New Roman"/>
                <w:lang w:eastAsia="ru-RU"/>
              </w:rPr>
            </w:pPr>
          </w:p>
        </w:tc>
        <w:tc>
          <w:tcPr>
            <w:tcW w:w="4791" w:type="dxa"/>
            <w:vMerge/>
            <w:shd w:val="clear" w:color="auto" w:fill="auto"/>
            <w:vAlign w:val="center"/>
          </w:tcPr>
          <w:p w14:paraId="4E32B38D" w14:textId="77777777" w:rsidR="007973D3" w:rsidRPr="007E382B" w:rsidRDefault="007973D3" w:rsidP="007973D3">
            <w:pPr>
              <w:spacing w:after="0" w:line="240" w:lineRule="auto"/>
              <w:rPr>
                <w:rFonts w:ascii="Times New Roman" w:eastAsia="Times New Roman" w:hAnsi="Times New Roman"/>
                <w:lang w:eastAsia="ru-RU"/>
              </w:rPr>
            </w:pPr>
          </w:p>
        </w:tc>
        <w:tc>
          <w:tcPr>
            <w:tcW w:w="1718" w:type="dxa"/>
            <w:tcBorders>
              <w:top w:val="single" w:sz="4" w:space="0" w:color="auto"/>
              <w:left w:val="single" w:sz="4" w:space="0" w:color="auto"/>
              <w:bottom w:val="single" w:sz="4" w:space="0" w:color="auto"/>
              <w:right w:val="single" w:sz="4" w:space="0" w:color="auto"/>
            </w:tcBorders>
            <w:vAlign w:val="center"/>
          </w:tcPr>
          <w:p w14:paraId="0A1F16AC"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мест/1000 чел.</w:t>
            </w:r>
          </w:p>
        </w:tc>
        <w:tc>
          <w:tcPr>
            <w:tcW w:w="1560" w:type="dxa"/>
            <w:tcBorders>
              <w:top w:val="single" w:sz="4" w:space="0" w:color="auto"/>
              <w:left w:val="single" w:sz="4" w:space="0" w:color="auto"/>
              <w:bottom w:val="single" w:sz="4" w:space="0" w:color="auto"/>
              <w:right w:val="single" w:sz="4" w:space="0" w:color="auto"/>
            </w:tcBorders>
            <w:vAlign w:val="center"/>
          </w:tcPr>
          <w:p w14:paraId="65B56DEB" w14:textId="3152AB9A"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26</w:t>
            </w:r>
          </w:p>
        </w:tc>
        <w:tc>
          <w:tcPr>
            <w:tcW w:w="1400" w:type="dxa"/>
            <w:tcBorders>
              <w:top w:val="single" w:sz="4" w:space="0" w:color="auto"/>
              <w:left w:val="single" w:sz="4" w:space="0" w:color="auto"/>
              <w:bottom w:val="single" w:sz="4" w:space="0" w:color="auto"/>
              <w:right w:val="single" w:sz="4" w:space="0" w:color="auto"/>
            </w:tcBorders>
            <w:vAlign w:val="center"/>
          </w:tcPr>
          <w:p w14:paraId="7C46BB5E" w14:textId="20E6EB37"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79</w:t>
            </w:r>
          </w:p>
        </w:tc>
      </w:tr>
      <w:tr w:rsidR="007973D3" w:rsidRPr="00F8227B" w14:paraId="08AEC036" w14:textId="77777777" w:rsidTr="001B436E">
        <w:trPr>
          <w:trHeight w:val="170"/>
        </w:trPr>
        <w:tc>
          <w:tcPr>
            <w:tcW w:w="846" w:type="dxa"/>
            <w:vMerge w:val="restart"/>
            <w:shd w:val="clear" w:color="auto" w:fill="auto"/>
            <w:vAlign w:val="center"/>
          </w:tcPr>
          <w:p w14:paraId="4640C84F"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4.1.2</w:t>
            </w:r>
          </w:p>
        </w:tc>
        <w:tc>
          <w:tcPr>
            <w:tcW w:w="4791" w:type="dxa"/>
            <w:vMerge w:val="restart"/>
            <w:tcBorders>
              <w:left w:val="single" w:sz="4" w:space="0" w:color="auto"/>
              <w:right w:val="single" w:sz="4" w:space="0" w:color="auto"/>
            </w:tcBorders>
            <w:vAlign w:val="center"/>
          </w:tcPr>
          <w:p w14:paraId="3E515CF6"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rPr>
              <w:t xml:space="preserve">Общеобразовательные организации </w:t>
            </w:r>
          </w:p>
        </w:tc>
        <w:tc>
          <w:tcPr>
            <w:tcW w:w="1718" w:type="dxa"/>
            <w:tcBorders>
              <w:top w:val="single" w:sz="4" w:space="0" w:color="auto"/>
              <w:left w:val="single" w:sz="4" w:space="0" w:color="auto"/>
              <w:bottom w:val="single" w:sz="4" w:space="0" w:color="auto"/>
              <w:right w:val="single" w:sz="4" w:space="0" w:color="auto"/>
            </w:tcBorders>
            <w:vAlign w:val="center"/>
          </w:tcPr>
          <w:p w14:paraId="5268102C"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rPr>
              <w:t>мест</w:t>
            </w:r>
          </w:p>
        </w:tc>
        <w:tc>
          <w:tcPr>
            <w:tcW w:w="1560" w:type="dxa"/>
            <w:tcBorders>
              <w:top w:val="single" w:sz="4" w:space="0" w:color="auto"/>
              <w:left w:val="single" w:sz="4" w:space="0" w:color="auto"/>
              <w:bottom w:val="single" w:sz="4" w:space="0" w:color="auto"/>
              <w:right w:val="single" w:sz="4" w:space="0" w:color="auto"/>
            </w:tcBorders>
            <w:vAlign w:val="center"/>
          </w:tcPr>
          <w:p w14:paraId="7D415AC5" w14:textId="354193AD"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1 680</w:t>
            </w:r>
          </w:p>
        </w:tc>
        <w:tc>
          <w:tcPr>
            <w:tcW w:w="1400" w:type="dxa"/>
            <w:tcBorders>
              <w:top w:val="single" w:sz="4" w:space="0" w:color="auto"/>
              <w:left w:val="single" w:sz="4" w:space="0" w:color="auto"/>
              <w:bottom w:val="single" w:sz="4" w:space="0" w:color="auto"/>
              <w:right w:val="single" w:sz="4" w:space="0" w:color="auto"/>
            </w:tcBorders>
            <w:vAlign w:val="center"/>
          </w:tcPr>
          <w:p w14:paraId="4F444242" w14:textId="1C99B92B"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1 680</w:t>
            </w:r>
          </w:p>
        </w:tc>
      </w:tr>
      <w:tr w:rsidR="007973D3" w:rsidRPr="00F8227B" w14:paraId="5EE5DCF4" w14:textId="77777777" w:rsidTr="001B436E">
        <w:trPr>
          <w:trHeight w:val="170"/>
        </w:trPr>
        <w:tc>
          <w:tcPr>
            <w:tcW w:w="846" w:type="dxa"/>
            <w:vMerge/>
            <w:shd w:val="clear" w:color="auto" w:fill="auto"/>
            <w:vAlign w:val="center"/>
          </w:tcPr>
          <w:p w14:paraId="3310901D" w14:textId="77777777" w:rsidR="007973D3" w:rsidRPr="007E382B" w:rsidRDefault="007973D3" w:rsidP="007973D3">
            <w:pPr>
              <w:spacing w:after="0" w:line="240" w:lineRule="auto"/>
              <w:jc w:val="center"/>
              <w:rPr>
                <w:rFonts w:ascii="Times New Roman" w:eastAsia="Times New Roman" w:hAnsi="Times New Roman"/>
                <w:lang w:eastAsia="ru-RU"/>
              </w:rPr>
            </w:pPr>
          </w:p>
        </w:tc>
        <w:tc>
          <w:tcPr>
            <w:tcW w:w="4791" w:type="dxa"/>
            <w:vMerge/>
            <w:tcBorders>
              <w:left w:val="single" w:sz="4" w:space="0" w:color="auto"/>
              <w:bottom w:val="single" w:sz="4" w:space="0" w:color="auto"/>
              <w:right w:val="single" w:sz="4" w:space="0" w:color="auto"/>
            </w:tcBorders>
            <w:vAlign w:val="center"/>
          </w:tcPr>
          <w:p w14:paraId="1D7580BA" w14:textId="77777777" w:rsidR="007973D3" w:rsidRPr="007E382B" w:rsidRDefault="007973D3" w:rsidP="007973D3">
            <w:pPr>
              <w:spacing w:after="0" w:line="240" w:lineRule="auto"/>
              <w:rPr>
                <w:rFonts w:ascii="Times New Roman" w:eastAsia="Times New Roman" w:hAnsi="Times New Roman"/>
                <w:lang w:eastAsia="ru-RU"/>
              </w:rPr>
            </w:pPr>
          </w:p>
        </w:tc>
        <w:tc>
          <w:tcPr>
            <w:tcW w:w="1718" w:type="dxa"/>
            <w:tcBorders>
              <w:top w:val="single" w:sz="4" w:space="0" w:color="auto"/>
              <w:left w:val="single" w:sz="4" w:space="0" w:color="auto"/>
              <w:bottom w:val="single" w:sz="4" w:space="0" w:color="auto"/>
              <w:right w:val="single" w:sz="4" w:space="0" w:color="auto"/>
            </w:tcBorders>
            <w:vAlign w:val="center"/>
          </w:tcPr>
          <w:p w14:paraId="3FD83164"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мест/1000 чел.</w:t>
            </w:r>
          </w:p>
        </w:tc>
        <w:tc>
          <w:tcPr>
            <w:tcW w:w="1560" w:type="dxa"/>
            <w:tcBorders>
              <w:top w:val="single" w:sz="4" w:space="0" w:color="auto"/>
              <w:left w:val="single" w:sz="4" w:space="0" w:color="auto"/>
              <w:bottom w:val="single" w:sz="4" w:space="0" w:color="auto"/>
              <w:right w:val="single" w:sz="4" w:space="0" w:color="auto"/>
            </w:tcBorders>
            <w:vAlign w:val="center"/>
          </w:tcPr>
          <w:p w14:paraId="63EBB0A7" w14:textId="4595D70B"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162</w:t>
            </w:r>
          </w:p>
        </w:tc>
        <w:tc>
          <w:tcPr>
            <w:tcW w:w="1400" w:type="dxa"/>
            <w:tcBorders>
              <w:top w:val="single" w:sz="4" w:space="0" w:color="auto"/>
              <w:left w:val="single" w:sz="4" w:space="0" w:color="auto"/>
              <w:bottom w:val="single" w:sz="4" w:space="0" w:color="auto"/>
              <w:right w:val="single" w:sz="4" w:space="0" w:color="auto"/>
            </w:tcBorders>
            <w:vAlign w:val="center"/>
          </w:tcPr>
          <w:p w14:paraId="63E4E303" w14:textId="3FD46AA0"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187</w:t>
            </w:r>
          </w:p>
        </w:tc>
      </w:tr>
      <w:tr w:rsidR="007973D3" w:rsidRPr="00F8227B" w14:paraId="272D3E14" w14:textId="77777777" w:rsidTr="001B436E">
        <w:trPr>
          <w:trHeight w:val="170"/>
        </w:trPr>
        <w:tc>
          <w:tcPr>
            <w:tcW w:w="846" w:type="dxa"/>
            <w:vMerge w:val="restart"/>
            <w:shd w:val="clear" w:color="auto" w:fill="auto"/>
            <w:vAlign w:val="center"/>
          </w:tcPr>
          <w:p w14:paraId="335A67F0"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4.1.3</w:t>
            </w:r>
          </w:p>
        </w:tc>
        <w:tc>
          <w:tcPr>
            <w:tcW w:w="4791" w:type="dxa"/>
            <w:vMerge w:val="restart"/>
            <w:tcBorders>
              <w:top w:val="single" w:sz="4" w:space="0" w:color="auto"/>
              <w:left w:val="single" w:sz="4" w:space="0" w:color="auto"/>
              <w:bottom w:val="single" w:sz="4" w:space="0" w:color="auto"/>
              <w:right w:val="single" w:sz="4" w:space="0" w:color="auto"/>
            </w:tcBorders>
            <w:vAlign w:val="center"/>
          </w:tcPr>
          <w:p w14:paraId="2E524039"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rPr>
              <w:t>Организации дополнительного образования</w:t>
            </w:r>
          </w:p>
        </w:tc>
        <w:tc>
          <w:tcPr>
            <w:tcW w:w="1718" w:type="dxa"/>
            <w:tcBorders>
              <w:top w:val="single" w:sz="4" w:space="0" w:color="auto"/>
              <w:left w:val="single" w:sz="4" w:space="0" w:color="auto"/>
              <w:bottom w:val="single" w:sz="4" w:space="0" w:color="auto"/>
              <w:right w:val="single" w:sz="4" w:space="0" w:color="auto"/>
            </w:tcBorders>
            <w:vAlign w:val="center"/>
          </w:tcPr>
          <w:p w14:paraId="2476A2F9"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rPr>
              <w:t>мест</w:t>
            </w:r>
          </w:p>
        </w:tc>
        <w:tc>
          <w:tcPr>
            <w:tcW w:w="1560" w:type="dxa"/>
            <w:tcBorders>
              <w:top w:val="single" w:sz="4" w:space="0" w:color="auto"/>
              <w:left w:val="single" w:sz="4" w:space="0" w:color="auto"/>
              <w:bottom w:val="single" w:sz="4" w:space="0" w:color="auto"/>
              <w:right w:val="single" w:sz="4" w:space="0" w:color="auto"/>
            </w:tcBorders>
            <w:vAlign w:val="center"/>
          </w:tcPr>
          <w:p w14:paraId="7657033E" w14:textId="72A91086"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723</w:t>
            </w:r>
          </w:p>
        </w:tc>
        <w:tc>
          <w:tcPr>
            <w:tcW w:w="1400" w:type="dxa"/>
            <w:tcBorders>
              <w:top w:val="single" w:sz="4" w:space="0" w:color="auto"/>
              <w:left w:val="single" w:sz="4" w:space="0" w:color="auto"/>
              <w:bottom w:val="single" w:sz="4" w:space="0" w:color="auto"/>
              <w:right w:val="single" w:sz="4" w:space="0" w:color="auto"/>
            </w:tcBorders>
            <w:vAlign w:val="center"/>
          </w:tcPr>
          <w:p w14:paraId="03246B19" w14:textId="24EC988B"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723</w:t>
            </w:r>
          </w:p>
        </w:tc>
      </w:tr>
      <w:tr w:rsidR="007973D3" w:rsidRPr="00F8227B" w14:paraId="169E4D56" w14:textId="77777777" w:rsidTr="001B436E">
        <w:trPr>
          <w:trHeight w:val="170"/>
        </w:trPr>
        <w:tc>
          <w:tcPr>
            <w:tcW w:w="846" w:type="dxa"/>
            <w:vMerge/>
            <w:shd w:val="clear" w:color="auto" w:fill="auto"/>
            <w:vAlign w:val="center"/>
          </w:tcPr>
          <w:p w14:paraId="0DB34E40" w14:textId="77777777" w:rsidR="007973D3" w:rsidRPr="007E382B" w:rsidRDefault="007973D3" w:rsidP="007973D3">
            <w:pPr>
              <w:spacing w:after="0" w:line="240" w:lineRule="auto"/>
              <w:jc w:val="center"/>
              <w:rPr>
                <w:rFonts w:ascii="Times New Roman" w:eastAsia="Times New Roman" w:hAnsi="Times New Roman"/>
                <w:lang w:eastAsia="ru-RU"/>
              </w:rPr>
            </w:pPr>
          </w:p>
        </w:tc>
        <w:tc>
          <w:tcPr>
            <w:tcW w:w="4791" w:type="dxa"/>
            <w:vMerge/>
            <w:tcBorders>
              <w:top w:val="single" w:sz="4" w:space="0" w:color="auto"/>
              <w:left w:val="single" w:sz="4" w:space="0" w:color="auto"/>
              <w:bottom w:val="single" w:sz="4" w:space="0" w:color="auto"/>
              <w:right w:val="single" w:sz="4" w:space="0" w:color="auto"/>
            </w:tcBorders>
            <w:vAlign w:val="center"/>
          </w:tcPr>
          <w:p w14:paraId="32CDB495" w14:textId="77777777" w:rsidR="007973D3" w:rsidRPr="007E382B" w:rsidRDefault="007973D3" w:rsidP="007973D3">
            <w:pPr>
              <w:spacing w:after="0" w:line="240" w:lineRule="auto"/>
              <w:rPr>
                <w:rFonts w:ascii="Times New Roman" w:eastAsia="Times New Roman" w:hAnsi="Times New Roman"/>
                <w:lang w:eastAsia="ru-RU"/>
              </w:rPr>
            </w:pPr>
          </w:p>
        </w:tc>
        <w:tc>
          <w:tcPr>
            <w:tcW w:w="1718" w:type="dxa"/>
            <w:tcBorders>
              <w:top w:val="single" w:sz="4" w:space="0" w:color="auto"/>
              <w:left w:val="single" w:sz="4" w:space="0" w:color="auto"/>
              <w:bottom w:val="single" w:sz="4" w:space="0" w:color="auto"/>
              <w:right w:val="single" w:sz="4" w:space="0" w:color="auto"/>
            </w:tcBorders>
            <w:vAlign w:val="center"/>
          </w:tcPr>
          <w:p w14:paraId="18958EF9"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мест/1000 чел.</w:t>
            </w:r>
          </w:p>
        </w:tc>
        <w:tc>
          <w:tcPr>
            <w:tcW w:w="1560" w:type="dxa"/>
            <w:tcBorders>
              <w:top w:val="single" w:sz="4" w:space="0" w:color="auto"/>
              <w:left w:val="single" w:sz="4" w:space="0" w:color="auto"/>
              <w:bottom w:val="single" w:sz="4" w:space="0" w:color="auto"/>
              <w:right w:val="single" w:sz="4" w:space="0" w:color="auto"/>
            </w:tcBorders>
            <w:vAlign w:val="center"/>
          </w:tcPr>
          <w:p w14:paraId="3C9AADF0" w14:textId="04738D77"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70</w:t>
            </w:r>
          </w:p>
        </w:tc>
        <w:tc>
          <w:tcPr>
            <w:tcW w:w="1400" w:type="dxa"/>
            <w:tcBorders>
              <w:top w:val="single" w:sz="4" w:space="0" w:color="auto"/>
              <w:left w:val="single" w:sz="4" w:space="0" w:color="auto"/>
              <w:bottom w:val="single" w:sz="4" w:space="0" w:color="auto"/>
              <w:right w:val="single" w:sz="4" w:space="0" w:color="auto"/>
            </w:tcBorders>
            <w:vAlign w:val="center"/>
          </w:tcPr>
          <w:p w14:paraId="150FB4F8" w14:textId="0027D893"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81</w:t>
            </w:r>
          </w:p>
        </w:tc>
      </w:tr>
      <w:tr w:rsidR="007973D3" w:rsidRPr="00F8227B" w14:paraId="5B21E7D4" w14:textId="77777777" w:rsidTr="001B436E">
        <w:trPr>
          <w:trHeight w:val="170"/>
        </w:trPr>
        <w:tc>
          <w:tcPr>
            <w:tcW w:w="846" w:type="dxa"/>
            <w:shd w:val="clear" w:color="auto" w:fill="auto"/>
            <w:vAlign w:val="center"/>
          </w:tcPr>
          <w:p w14:paraId="52099B68"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4.2</w:t>
            </w:r>
          </w:p>
        </w:tc>
        <w:tc>
          <w:tcPr>
            <w:tcW w:w="4791" w:type="dxa"/>
            <w:shd w:val="clear" w:color="auto" w:fill="auto"/>
            <w:vAlign w:val="center"/>
          </w:tcPr>
          <w:p w14:paraId="559BC357"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rPr>
              <w:t>Медицинские организации</w:t>
            </w:r>
          </w:p>
        </w:tc>
        <w:tc>
          <w:tcPr>
            <w:tcW w:w="1718" w:type="dxa"/>
            <w:shd w:val="clear" w:color="auto" w:fill="auto"/>
            <w:vAlign w:val="center"/>
          </w:tcPr>
          <w:p w14:paraId="53A1C349" w14:textId="77777777" w:rsidR="007973D3" w:rsidRPr="007E382B" w:rsidRDefault="007973D3" w:rsidP="007973D3">
            <w:pPr>
              <w:spacing w:after="0" w:line="240" w:lineRule="auto"/>
              <w:jc w:val="center"/>
              <w:rPr>
                <w:rFonts w:ascii="Times New Roman" w:eastAsia="Times New Roman" w:hAnsi="Times New Roman"/>
                <w:lang w:eastAsia="ru-RU"/>
              </w:rPr>
            </w:pPr>
          </w:p>
        </w:tc>
        <w:tc>
          <w:tcPr>
            <w:tcW w:w="1560" w:type="dxa"/>
            <w:shd w:val="clear" w:color="auto" w:fill="auto"/>
            <w:vAlign w:val="center"/>
          </w:tcPr>
          <w:p w14:paraId="7FCDA9D2" w14:textId="77777777" w:rsidR="007973D3" w:rsidRPr="007E382B" w:rsidRDefault="007973D3" w:rsidP="007973D3">
            <w:pPr>
              <w:spacing w:after="0" w:line="240" w:lineRule="auto"/>
              <w:jc w:val="center"/>
              <w:rPr>
                <w:rFonts w:ascii="Times New Roman" w:eastAsia="Times New Roman" w:hAnsi="Times New Roman"/>
                <w:lang w:eastAsia="ru-RU"/>
              </w:rPr>
            </w:pPr>
          </w:p>
        </w:tc>
        <w:tc>
          <w:tcPr>
            <w:tcW w:w="1400" w:type="dxa"/>
            <w:shd w:val="clear" w:color="auto" w:fill="auto"/>
            <w:vAlign w:val="center"/>
          </w:tcPr>
          <w:p w14:paraId="0FF8E97C" w14:textId="77777777" w:rsidR="007973D3" w:rsidRPr="007E382B" w:rsidRDefault="007973D3" w:rsidP="007973D3">
            <w:pPr>
              <w:spacing w:after="0" w:line="240" w:lineRule="auto"/>
              <w:jc w:val="center"/>
              <w:rPr>
                <w:rFonts w:ascii="Times New Roman" w:eastAsia="Times New Roman" w:hAnsi="Times New Roman"/>
                <w:lang w:eastAsia="ru-RU"/>
              </w:rPr>
            </w:pPr>
          </w:p>
        </w:tc>
      </w:tr>
      <w:tr w:rsidR="007973D3" w:rsidRPr="00F8227B" w14:paraId="47950E98" w14:textId="77777777" w:rsidTr="001B436E">
        <w:trPr>
          <w:trHeight w:val="170"/>
        </w:trPr>
        <w:tc>
          <w:tcPr>
            <w:tcW w:w="846" w:type="dxa"/>
            <w:vMerge w:val="restart"/>
            <w:shd w:val="clear" w:color="auto" w:fill="auto"/>
            <w:vAlign w:val="center"/>
          </w:tcPr>
          <w:p w14:paraId="3EC7892E"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4.2.1</w:t>
            </w:r>
          </w:p>
        </w:tc>
        <w:tc>
          <w:tcPr>
            <w:tcW w:w="4791" w:type="dxa"/>
            <w:vMerge w:val="restart"/>
            <w:tcBorders>
              <w:top w:val="single" w:sz="4" w:space="0" w:color="auto"/>
              <w:left w:val="single" w:sz="4" w:space="0" w:color="auto"/>
              <w:right w:val="single" w:sz="4" w:space="0" w:color="auto"/>
            </w:tcBorders>
            <w:vAlign w:val="center"/>
          </w:tcPr>
          <w:p w14:paraId="07E68966"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rPr>
              <w:t>Лечебно-профилактические медицинские организации, оказывающие медицинскую помощь в стационарных условиях</w:t>
            </w:r>
          </w:p>
        </w:tc>
        <w:tc>
          <w:tcPr>
            <w:tcW w:w="1718" w:type="dxa"/>
            <w:tcBorders>
              <w:top w:val="single" w:sz="4" w:space="0" w:color="auto"/>
              <w:left w:val="single" w:sz="4" w:space="0" w:color="auto"/>
              <w:bottom w:val="single" w:sz="4" w:space="0" w:color="auto"/>
              <w:right w:val="single" w:sz="4" w:space="0" w:color="auto"/>
            </w:tcBorders>
            <w:vAlign w:val="center"/>
          </w:tcPr>
          <w:p w14:paraId="3231BFCF"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rPr>
              <w:t>койка</w:t>
            </w:r>
          </w:p>
        </w:tc>
        <w:tc>
          <w:tcPr>
            <w:tcW w:w="1560" w:type="dxa"/>
            <w:tcBorders>
              <w:top w:val="single" w:sz="4" w:space="0" w:color="auto"/>
              <w:left w:val="single" w:sz="4" w:space="0" w:color="auto"/>
              <w:bottom w:val="single" w:sz="4" w:space="0" w:color="auto"/>
              <w:right w:val="single" w:sz="4" w:space="0" w:color="auto"/>
            </w:tcBorders>
            <w:vAlign w:val="center"/>
          </w:tcPr>
          <w:p w14:paraId="3998330E" w14:textId="4F345E67"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74</w:t>
            </w:r>
          </w:p>
        </w:tc>
        <w:tc>
          <w:tcPr>
            <w:tcW w:w="1400" w:type="dxa"/>
            <w:tcBorders>
              <w:top w:val="single" w:sz="4" w:space="0" w:color="auto"/>
              <w:left w:val="single" w:sz="4" w:space="0" w:color="auto"/>
              <w:bottom w:val="single" w:sz="4" w:space="0" w:color="auto"/>
              <w:right w:val="single" w:sz="4" w:space="0" w:color="auto"/>
            </w:tcBorders>
            <w:vAlign w:val="center"/>
          </w:tcPr>
          <w:p w14:paraId="1EEB652C" w14:textId="258D8FFB"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74</w:t>
            </w:r>
          </w:p>
        </w:tc>
      </w:tr>
      <w:tr w:rsidR="007973D3" w:rsidRPr="00F8227B" w14:paraId="1DF808EE" w14:textId="77777777" w:rsidTr="001B436E">
        <w:trPr>
          <w:trHeight w:val="170"/>
        </w:trPr>
        <w:tc>
          <w:tcPr>
            <w:tcW w:w="846" w:type="dxa"/>
            <w:vMerge/>
            <w:shd w:val="clear" w:color="auto" w:fill="auto"/>
            <w:vAlign w:val="center"/>
          </w:tcPr>
          <w:p w14:paraId="3C5DAD3E" w14:textId="77777777" w:rsidR="007973D3" w:rsidRPr="007E382B" w:rsidRDefault="007973D3" w:rsidP="007973D3">
            <w:pPr>
              <w:spacing w:after="0" w:line="240" w:lineRule="auto"/>
              <w:jc w:val="center"/>
              <w:rPr>
                <w:rFonts w:ascii="Times New Roman" w:eastAsia="Times New Roman" w:hAnsi="Times New Roman"/>
                <w:lang w:eastAsia="ru-RU"/>
              </w:rPr>
            </w:pPr>
          </w:p>
        </w:tc>
        <w:tc>
          <w:tcPr>
            <w:tcW w:w="4791" w:type="dxa"/>
            <w:vMerge/>
            <w:tcBorders>
              <w:left w:val="single" w:sz="4" w:space="0" w:color="auto"/>
              <w:bottom w:val="single" w:sz="4" w:space="0" w:color="auto"/>
              <w:right w:val="single" w:sz="4" w:space="0" w:color="auto"/>
            </w:tcBorders>
            <w:vAlign w:val="center"/>
          </w:tcPr>
          <w:p w14:paraId="70CBFD0F" w14:textId="77777777" w:rsidR="007973D3" w:rsidRPr="007E382B" w:rsidRDefault="007973D3" w:rsidP="007973D3">
            <w:pPr>
              <w:spacing w:after="0" w:line="240" w:lineRule="auto"/>
              <w:rPr>
                <w:rFonts w:ascii="Times New Roman" w:eastAsia="Times New Roman" w:hAnsi="Times New Roman"/>
              </w:rPr>
            </w:pPr>
          </w:p>
        </w:tc>
        <w:tc>
          <w:tcPr>
            <w:tcW w:w="1718" w:type="dxa"/>
            <w:tcBorders>
              <w:top w:val="single" w:sz="4" w:space="0" w:color="auto"/>
              <w:left w:val="single" w:sz="4" w:space="0" w:color="auto"/>
              <w:bottom w:val="single" w:sz="4" w:space="0" w:color="auto"/>
              <w:right w:val="single" w:sz="4" w:space="0" w:color="auto"/>
            </w:tcBorders>
            <w:vAlign w:val="center"/>
          </w:tcPr>
          <w:p w14:paraId="5CB82AF9" w14:textId="77777777" w:rsidR="007973D3" w:rsidRPr="007E382B" w:rsidRDefault="007973D3" w:rsidP="007973D3">
            <w:pPr>
              <w:spacing w:after="0" w:line="240" w:lineRule="auto"/>
              <w:jc w:val="center"/>
              <w:rPr>
                <w:rFonts w:ascii="Times New Roman" w:eastAsia="Times New Roman" w:hAnsi="Times New Roman"/>
              </w:rPr>
            </w:pPr>
            <w:r w:rsidRPr="007E382B">
              <w:rPr>
                <w:rFonts w:ascii="Times New Roman" w:eastAsia="Times New Roman" w:hAnsi="Times New Roman"/>
                <w:lang w:eastAsia="ru-RU"/>
              </w:rPr>
              <w:t>койка/1000 чел.</w:t>
            </w:r>
          </w:p>
        </w:tc>
        <w:tc>
          <w:tcPr>
            <w:tcW w:w="1560" w:type="dxa"/>
            <w:tcBorders>
              <w:top w:val="single" w:sz="4" w:space="0" w:color="auto"/>
              <w:left w:val="single" w:sz="4" w:space="0" w:color="auto"/>
              <w:bottom w:val="single" w:sz="4" w:space="0" w:color="auto"/>
              <w:right w:val="single" w:sz="4" w:space="0" w:color="auto"/>
            </w:tcBorders>
            <w:vAlign w:val="center"/>
          </w:tcPr>
          <w:p w14:paraId="20557C7C" w14:textId="2918C19D"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7</w:t>
            </w:r>
          </w:p>
        </w:tc>
        <w:tc>
          <w:tcPr>
            <w:tcW w:w="1400" w:type="dxa"/>
            <w:tcBorders>
              <w:top w:val="single" w:sz="4" w:space="0" w:color="auto"/>
              <w:left w:val="single" w:sz="4" w:space="0" w:color="auto"/>
              <w:bottom w:val="single" w:sz="4" w:space="0" w:color="auto"/>
              <w:right w:val="single" w:sz="4" w:space="0" w:color="auto"/>
            </w:tcBorders>
            <w:vAlign w:val="center"/>
          </w:tcPr>
          <w:p w14:paraId="0A95555A" w14:textId="6450318D"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8</w:t>
            </w:r>
          </w:p>
        </w:tc>
      </w:tr>
      <w:tr w:rsidR="007973D3" w:rsidRPr="00F8227B" w14:paraId="3FF1E48D" w14:textId="77777777" w:rsidTr="001B436E">
        <w:trPr>
          <w:trHeight w:val="170"/>
        </w:trPr>
        <w:tc>
          <w:tcPr>
            <w:tcW w:w="846" w:type="dxa"/>
            <w:vMerge w:val="restart"/>
            <w:shd w:val="clear" w:color="auto" w:fill="auto"/>
            <w:vAlign w:val="center"/>
          </w:tcPr>
          <w:p w14:paraId="4F7B64E2"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4.2.2</w:t>
            </w:r>
          </w:p>
        </w:tc>
        <w:tc>
          <w:tcPr>
            <w:tcW w:w="4791" w:type="dxa"/>
            <w:vMerge w:val="restart"/>
            <w:tcBorders>
              <w:top w:val="single" w:sz="4" w:space="0" w:color="auto"/>
              <w:left w:val="single" w:sz="4" w:space="0" w:color="auto"/>
              <w:right w:val="single" w:sz="4" w:space="0" w:color="auto"/>
            </w:tcBorders>
            <w:vAlign w:val="center"/>
          </w:tcPr>
          <w:p w14:paraId="4BDA0473"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rPr>
              <w:t>Лечебно-профилактические медицинские организации, оказывающие медицинскую помощь в амбулаторных условиях</w:t>
            </w:r>
          </w:p>
        </w:tc>
        <w:tc>
          <w:tcPr>
            <w:tcW w:w="1718" w:type="dxa"/>
            <w:tcBorders>
              <w:top w:val="single" w:sz="4" w:space="0" w:color="auto"/>
              <w:left w:val="single" w:sz="4" w:space="0" w:color="auto"/>
              <w:bottom w:val="single" w:sz="4" w:space="0" w:color="auto"/>
              <w:right w:val="single" w:sz="4" w:space="0" w:color="auto"/>
            </w:tcBorders>
            <w:vAlign w:val="center"/>
          </w:tcPr>
          <w:p w14:paraId="05E97B29"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rPr>
              <w:t>посещений в смену</w:t>
            </w:r>
          </w:p>
        </w:tc>
        <w:tc>
          <w:tcPr>
            <w:tcW w:w="1560" w:type="dxa"/>
            <w:tcBorders>
              <w:top w:val="single" w:sz="4" w:space="0" w:color="auto"/>
              <w:left w:val="single" w:sz="4" w:space="0" w:color="auto"/>
              <w:bottom w:val="single" w:sz="4" w:space="0" w:color="auto"/>
              <w:right w:val="single" w:sz="4" w:space="0" w:color="auto"/>
            </w:tcBorders>
            <w:vAlign w:val="center"/>
          </w:tcPr>
          <w:p w14:paraId="69267D07" w14:textId="089BD62D"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370</w:t>
            </w:r>
          </w:p>
        </w:tc>
        <w:tc>
          <w:tcPr>
            <w:tcW w:w="1400" w:type="dxa"/>
            <w:tcBorders>
              <w:top w:val="single" w:sz="4" w:space="0" w:color="auto"/>
              <w:left w:val="single" w:sz="4" w:space="0" w:color="auto"/>
              <w:bottom w:val="single" w:sz="4" w:space="0" w:color="auto"/>
              <w:right w:val="single" w:sz="4" w:space="0" w:color="auto"/>
            </w:tcBorders>
            <w:vAlign w:val="center"/>
          </w:tcPr>
          <w:p w14:paraId="04976B09" w14:textId="4ED6F241"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370</w:t>
            </w:r>
          </w:p>
        </w:tc>
      </w:tr>
      <w:tr w:rsidR="007973D3" w:rsidRPr="00F8227B" w14:paraId="00712F39" w14:textId="77777777" w:rsidTr="001B436E">
        <w:trPr>
          <w:trHeight w:val="170"/>
        </w:trPr>
        <w:tc>
          <w:tcPr>
            <w:tcW w:w="846" w:type="dxa"/>
            <w:vMerge/>
            <w:shd w:val="clear" w:color="auto" w:fill="auto"/>
            <w:vAlign w:val="center"/>
          </w:tcPr>
          <w:p w14:paraId="3DD9DC79" w14:textId="77777777" w:rsidR="007973D3" w:rsidRPr="007E382B" w:rsidRDefault="007973D3" w:rsidP="007973D3">
            <w:pPr>
              <w:spacing w:after="0" w:line="240" w:lineRule="auto"/>
              <w:jc w:val="center"/>
              <w:rPr>
                <w:rFonts w:ascii="Times New Roman" w:eastAsia="Times New Roman" w:hAnsi="Times New Roman"/>
                <w:lang w:eastAsia="ru-RU"/>
              </w:rPr>
            </w:pPr>
          </w:p>
        </w:tc>
        <w:tc>
          <w:tcPr>
            <w:tcW w:w="4791" w:type="dxa"/>
            <w:vMerge/>
            <w:tcBorders>
              <w:left w:val="single" w:sz="4" w:space="0" w:color="auto"/>
              <w:bottom w:val="single" w:sz="4" w:space="0" w:color="auto"/>
              <w:right w:val="single" w:sz="4" w:space="0" w:color="auto"/>
            </w:tcBorders>
            <w:vAlign w:val="center"/>
          </w:tcPr>
          <w:p w14:paraId="69EBF355" w14:textId="77777777" w:rsidR="007973D3" w:rsidRPr="007E382B" w:rsidRDefault="007973D3" w:rsidP="007973D3">
            <w:pPr>
              <w:spacing w:after="0" w:line="240" w:lineRule="auto"/>
              <w:rPr>
                <w:rFonts w:ascii="Times New Roman" w:eastAsia="Times New Roman" w:hAnsi="Times New Roman"/>
              </w:rPr>
            </w:pPr>
          </w:p>
        </w:tc>
        <w:tc>
          <w:tcPr>
            <w:tcW w:w="1718" w:type="dxa"/>
            <w:tcBorders>
              <w:top w:val="single" w:sz="4" w:space="0" w:color="auto"/>
              <w:left w:val="single" w:sz="4" w:space="0" w:color="auto"/>
              <w:bottom w:val="single" w:sz="4" w:space="0" w:color="auto"/>
              <w:right w:val="single" w:sz="4" w:space="0" w:color="auto"/>
            </w:tcBorders>
            <w:vAlign w:val="center"/>
          </w:tcPr>
          <w:p w14:paraId="1BE2FADE" w14:textId="77777777" w:rsidR="007973D3" w:rsidRPr="007E382B" w:rsidRDefault="007973D3" w:rsidP="007973D3">
            <w:pPr>
              <w:spacing w:after="0" w:line="240" w:lineRule="auto"/>
              <w:jc w:val="center"/>
              <w:rPr>
                <w:rFonts w:ascii="Times New Roman" w:eastAsia="Times New Roman" w:hAnsi="Times New Roman"/>
              </w:rPr>
            </w:pPr>
            <w:r w:rsidRPr="007E382B">
              <w:rPr>
                <w:rFonts w:ascii="Times New Roman" w:eastAsia="Times New Roman" w:hAnsi="Times New Roman"/>
              </w:rPr>
              <w:t>посещений в смену/1000 чел.</w:t>
            </w:r>
          </w:p>
        </w:tc>
        <w:tc>
          <w:tcPr>
            <w:tcW w:w="1560" w:type="dxa"/>
            <w:tcBorders>
              <w:top w:val="single" w:sz="4" w:space="0" w:color="auto"/>
              <w:left w:val="single" w:sz="4" w:space="0" w:color="auto"/>
              <w:bottom w:val="single" w:sz="4" w:space="0" w:color="auto"/>
              <w:right w:val="single" w:sz="4" w:space="0" w:color="auto"/>
            </w:tcBorders>
            <w:vAlign w:val="center"/>
          </w:tcPr>
          <w:p w14:paraId="6DBEDB35" w14:textId="71115D7C"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36</w:t>
            </w:r>
          </w:p>
        </w:tc>
        <w:tc>
          <w:tcPr>
            <w:tcW w:w="1400" w:type="dxa"/>
            <w:tcBorders>
              <w:top w:val="single" w:sz="4" w:space="0" w:color="auto"/>
              <w:left w:val="single" w:sz="4" w:space="0" w:color="auto"/>
              <w:bottom w:val="single" w:sz="4" w:space="0" w:color="auto"/>
              <w:right w:val="single" w:sz="4" w:space="0" w:color="auto"/>
            </w:tcBorders>
            <w:vAlign w:val="center"/>
          </w:tcPr>
          <w:p w14:paraId="4DEC61CF" w14:textId="1E2FAF12"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41</w:t>
            </w:r>
          </w:p>
        </w:tc>
      </w:tr>
      <w:tr w:rsidR="007973D3" w:rsidRPr="00F8227B" w14:paraId="75DB23E3" w14:textId="77777777" w:rsidTr="001B436E">
        <w:trPr>
          <w:trHeight w:val="170"/>
        </w:trPr>
        <w:tc>
          <w:tcPr>
            <w:tcW w:w="846" w:type="dxa"/>
            <w:shd w:val="clear" w:color="auto" w:fill="auto"/>
            <w:vAlign w:val="center"/>
          </w:tcPr>
          <w:p w14:paraId="112D5C33"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4.3</w:t>
            </w:r>
          </w:p>
        </w:tc>
        <w:tc>
          <w:tcPr>
            <w:tcW w:w="4791" w:type="dxa"/>
            <w:shd w:val="clear" w:color="auto" w:fill="auto"/>
            <w:vAlign w:val="center"/>
          </w:tcPr>
          <w:p w14:paraId="1436D6BD"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rPr>
              <w:t>Физкультурно-спортивные сооружения</w:t>
            </w:r>
          </w:p>
        </w:tc>
        <w:tc>
          <w:tcPr>
            <w:tcW w:w="1718" w:type="dxa"/>
            <w:shd w:val="clear" w:color="auto" w:fill="auto"/>
            <w:vAlign w:val="center"/>
          </w:tcPr>
          <w:p w14:paraId="16D8D735" w14:textId="77777777" w:rsidR="007973D3" w:rsidRPr="007E382B" w:rsidRDefault="007973D3" w:rsidP="007973D3">
            <w:pPr>
              <w:spacing w:after="0" w:line="240" w:lineRule="auto"/>
              <w:jc w:val="center"/>
              <w:rPr>
                <w:rFonts w:ascii="Times New Roman" w:eastAsia="Times New Roman" w:hAnsi="Times New Roman"/>
                <w:lang w:eastAsia="ru-RU"/>
              </w:rPr>
            </w:pPr>
          </w:p>
        </w:tc>
        <w:tc>
          <w:tcPr>
            <w:tcW w:w="1560" w:type="dxa"/>
            <w:shd w:val="clear" w:color="auto" w:fill="auto"/>
            <w:vAlign w:val="center"/>
          </w:tcPr>
          <w:p w14:paraId="17C4D37A" w14:textId="77777777" w:rsidR="007973D3" w:rsidRPr="00FB443F" w:rsidRDefault="007973D3" w:rsidP="007973D3">
            <w:pPr>
              <w:spacing w:after="0" w:line="240" w:lineRule="auto"/>
              <w:jc w:val="center"/>
              <w:rPr>
                <w:rFonts w:ascii="Times New Roman" w:eastAsia="Times New Roman" w:hAnsi="Times New Roman"/>
                <w:lang w:eastAsia="ru-RU"/>
              </w:rPr>
            </w:pPr>
          </w:p>
        </w:tc>
        <w:tc>
          <w:tcPr>
            <w:tcW w:w="1400" w:type="dxa"/>
            <w:shd w:val="clear" w:color="auto" w:fill="auto"/>
            <w:vAlign w:val="center"/>
          </w:tcPr>
          <w:p w14:paraId="74F1A886" w14:textId="77777777" w:rsidR="007973D3" w:rsidRPr="007E382B" w:rsidRDefault="007973D3" w:rsidP="007973D3">
            <w:pPr>
              <w:spacing w:after="0" w:line="240" w:lineRule="auto"/>
              <w:jc w:val="center"/>
              <w:rPr>
                <w:rFonts w:ascii="Times New Roman" w:eastAsia="Times New Roman" w:hAnsi="Times New Roman"/>
                <w:lang w:eastAsia="ru-RU"/>
              </w:rPr>
            </w:pPr>
          </w:p>
        </w:tc>
      </w:tr>
      <w:tr w:rsidR="007973D3" w:rsidRPr="00F8227B" w14:paraId="39B534B1" w14:textId="77777777" w:rsidTr="001B436E">
        <w:trPr>
          <w:trHeight w:val="170"/>
        </w:trPr>
        <w:tc>
          <w:tcPr>
            <w:tcW w:w="846" w:type="dxa"/>
            <w:vMerge w:val="restart"/>
            <w:shd w:val="clear" w:color="auto" w:fill="auto"/>
            <w:vAlign w:val="center"/>
          </w:tcPr>
          <w:p w14:paraId="72FC9FCB"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4.3.1</w:t>
            </w:r>
          </w:p>
        </w:tc>
        <w:tc>
          <w:tcPr>
            <w:tcW w:w="4791" w:type="dxa"/>
            <w:vMerge w:val="restart"/>
            <w:tcBorders>
              <w:top w:val="single" w:sz="4" w:space="0" w:color="auto"/>
              <w:left w:val="single" w:sz="4" w:space="0" w:color="auto"/>
              <w:bottom w:val="single" w:sz="4" w:space="0" w:color="auto"/>
              <w:right w:val="single" w:sz="4" w:space="0" w:color="auto"/>
            </w:tcBorders>
            <w:vAlign w:val="center"/>
          </w:tcPr>
          <w:p w14:paraId="608B10FA"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rPr>
              <w:t>Физкультурно-спортивные залы</w:t>
            </w:r>
          </w:p>
        </w:tc>
        <w:tc>
          <w:tcPr>
            <w:tcW w:w="1718" w:type="dxa"/>
            <w:tcBorders>
              <w:top w:val="single" w:sz="4" w:space="0" w:color="auto"/>
              <w:left w:val="single" w:sz="4" w:space="0" w:color="auto"/>
              <w:bottom w:val="single" w:sz="4" w:space="0" w:color="auto"/>
              <w:right w:val="single" w:sz="4" w:space="0" w:color="auto"/>
            </w:tcBorders>
            <w:vAlign w:val="center"/>
          </w:tcPr>
          <w:p w14:paraId="521725C1"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rPr>
              <w:t>кв. м площади пола</w:t>
            </w:r>
          </w:p>
        </w:tc>
        <w:tc>
          <w:tcPr>
            <w:tcW w:w="1560" w:type="dxa"/>
            <w:tcBorders>
              <w:top w:val="single" w:sz="4" w:space="0" w:color="auto"/>
              <w:left w:val="single" w:sz="4" w:space="0" w:color="auto"/>
              <w:bottom w:val="single" w:sz="4" w:space="0" w:color="auto"/>
              <w:right w:val="single" w:sz="4" w:space="0" w:color="auto"/>
            </w:tcBorders>
            <w:vAlign w:val="center"/>
          </w:tcPr>
          <w:p w14:paraId="5D103C45" w14:textId="3615CA75"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900</w:t>
            </w:r>
          </w:p>
        </w:tc>
        <w:tc>
          <w:tcPr>
            <w:tcW w:w="1400" w:type="dxa"/>
            <w:tcBorders>
              <w:top w:val="single" w:sz="4" w:space="0" w:color="auto"/>
              <w:left w:val="single" w:sz="4" w:space="0" w:color="auto"/>
              <w:bottom w:val="single" w:sz="4" w:space="0" w:color="auto"/>
              <w:right w:val="single" w:sz="4" w:space="0" w:color="auto"/>
            </w:tcBorders>
            <w:vAlign w:val="center"/>
          </w:tcPr>
          <w:p w14:paraId="52E51721" w14:textId="37863CD4"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900</w:t>
            </w:r>
          </w:p>
        </w:tc>
      </w:tr>
      <w:tr w:rsidR="007973D3" w:rsidRPr="00F8227B" w14:paraId="12CB8FEF" w14:textId="77777777" w:rsidTr="001B436E">
        <w:trPr>
          <w:trHeight w:val="170"/>
        </w:trPr>
        <w:tc>
          <w:tcPr>
            <w:tcW w:w="846" w:type="dxa"/>
            <w:vMerge/>
            <w:shd w:val="clear" w:color="auto" w:fill="auto"/>
            <w:vAlign w:val="center"/>
          </w:tcPr>
          <w:p w14:paraId="77B32CC2" w14:textId="77777777" w:rsidR="007973D3" w:rsidRPr="007E382B" w:rsidRDefault="007973D3" w:rsidP="007973D3">
            <w:pPr>
              <w:spacing w:after="0" w:line="240" w:lineRule="auto"/>
              <w:jc w:val="center"/>
              <w:rPr>
                <w:rFonts w:ascii="Times New Roman" w:eastAsia="Times New Roman" w:hAnsi="Times New Roman"/>
                <w:lang w:eastAsia="ru-RU"/>
              </w:rPr>
            </w:pPr>
          </w:p>
        </w:tc>
        <w:tc>
          <w:tcPr>
            <w:tcW w:w="4791" w:type="dxa"/>
            <w:vMerge/>
            <w:tcBorders>
              <w:top w:val="single" w:sz="4" w:space="0" w:color="auto"/>
              <w:left w:val="single" w:sz="4" w:space="0" w:color="auto"/>
              <w:bottom w:val="single" w:sz="4" w:space="0" w:color="auto"/>
              <w:right w:val="single" w:sz="4" w:space="0" w:color="auto"/>
            </w:tcBorders>
            <w:vAlign w:val="center"/>
          </w:tcPr>
          <w:p w14:paraId="2FC9131A" w14:textId="77777777" w:rsidR="007973D3" w:rsidRPr="007E382B" w:rsidRDefault="007973D3" w:rsidP="007973D3">
            <w:pPr>
              <w:spacing w:after="0" w:line="240" w:lineRule="auto"/>
              <w:rPr>
                <w:rFonts w:ascii="Times New Roman" w:eastAsia="Times New Roman" w:hAnsi="Times New Roman"/>
                <w:lang w:eastAsia="ru-RU"/>
              </w:rPr>
            </w:pPr>
          </w:p>
        </w:tc>
        <w:tc>
          <w:tcPr>
            <w:tcW w:w="1718" w:type="dxa"/>
            <w:tcBorders>
              <w:top w:val="single" w:sz="4" w:space="0" w:color="auto"/>
              <w:left w:val="single" w:sz="4" w:space="0" w:color="auto"/>
              <w:bottom w:val="single" w:sz="4" w:space="0" w:color="auto"/>
              <w:right w:val="single" w:sz="4" w:space="0" w:color="auto"/>
            </w:tcBorders>
            <w:vAlign w:val="center"/>
          </w:tcPr>
          <w:p w14:paraId="4FEE9367"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rPr>
              <w:t>кв. м площади пола/1000 чел.</w:t>
            </w:r>
          </w:p>
        </w:tc>
        <w:tc>
          <w:tcPr>
            <w:tcW w:w="1560" w:type="dxa"/>
            <w:tcBorders>
              <w:top w:val="single" w:sz="4" w:space="0" w:color="auto"/>
              <w:left w:val="single" w:sz="4" w:space="0" w:color="auto"/>
              <w:bottom w:val="single" w:sz="4" w:space="0" w:color="auto"/>
              <w:right w:val="single" w:sz="4" w:space="0" w:color="auto"/>
            </w:tcBorders>
            <w:vAlign w:val="center"/>
          </w:tcPr>
          <w:p w14:paraId="0E99B0C9" w14:textId="0DE1C3C1"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87</w:t>
            </w:r>
          </w:p>
        </w:tc>
        <w:tc>
          <w:tcPr>
            <w:tcW w:w="1400" w:type="dxa"/>
            <w:tcBorders>
              <w:top w:val="single" w:sz="4" w:space="0" w:color="auto"/>
              <w:left w:val="single" w:sz="4" w:space="0" w:color="auto"/>
              <w:bottom w:val="single" w:sz="4" w:space="0" w:color="auto"/>
              <w:right w:val="single" w:sz="4" w:space="0" w:color="auto"/>
            </w:tcBorders>
            <w:vAlign w:val="center"/>
          </w:tcPr>
          <w:p w14:paraId="391FC4BE" w14:textId="39097A06"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100</w:t>
            </w:r>
          </w:p>
        </w:tc>
      </w:tr>
      <w:tr w:rsidR="007973D3" w:rsidRPr="00F8227B" w14:paraId="38E69698" w14:textId="77777777" w:rsidTr="001B436E">
        <w:trPr>
          <w:trHeight w:val="170"/>
        </w:trPr>
        <w:tc>
          <w:tcPr>
            <w:tcW w:w="846" w:type="dxa"/>
            <w:vMerge w:val="restart"/>
            <w:shd w:val="clear" w:color="auto" w:fill="auto"/>
            <w:vAlign w:val="center"/>
          </w:tcPr>
          <w:p w14:paraId="265D6E4F"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4.3.2</w:t>
            </w:r>
          </w:p>
        </w:tc>
        <w:tc>
          <w:tcPr>
            <w:tcW w:w="4791" w:type="dxa"/>
            <w:vMerge w:val="restart"/>
            <w:tcBorders>
              <w:top w:val="single" w:sz="4" w:space="0" w:color="auto"/>
              <w:left w:val="single" w:sz="4" w:space="0" w:color="auto"/>
              <w:bottom w:val="single" w:sz="4" w:space="0" w:color="auto"/>
              <w:right w:val="single" w:sz="4" w:space="0" w:color="auto"/>
            </w:tcBorders>
            <w:vAlign w:val="center"/>
          </w:tcPr>
          <w:p w14:paraId="695DA629"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rPr>
              <w:t>Плоскостные спортивные сооружения</w:t>
            </w:r>
          </w:p>
        </w:tc>
        <w:tc>
          <w:tcPr>
            <w:tcW w:w="1718" w:type="dxa"/>
            <w:tcBorders>
              <w:top w:val="single" w:sz="4" w:space="0" w:color="auto"/>
              <w:left w:val="single" w:sz="4" w:space="0" w:color="auto"/>
              <w:bottom w:val="single" w:sz="4" w:space="0" w:color="auto"/>
              <w:right w:val="single" w:sz="4" w:space="0" w:color="auto"/>
            </w:tcBorders>
            <w:vAlign w:val="center"/>
          </w:tcPr>
          <w:p w14:paraId="48BC6E73"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rPr>
              <w:t>кв. м</w:t>
            </w:r>
          </w:p>
        </w:tc>
        <w:tc>
          <w:tcPr>
            <w:tcW w:w="1560" w:type="dxa"/>
            <w:tcBorders>
              <w:top w:val="single" w:sz="4" w:space="0" w:color="auto"/>
              <w:left w:val="single" w:sz="4" w:space="0" w:color="auto"/>
              <w:bottom w:val="single" w:sz="4" w:space="0" w:color="auto"/>
              <w:right w:val="single" w:sz="4" w:space="0" w:color="auto"/>
            </w:tcBorders>
            <w:vAlign w:val="center"/>
          </w:tcPr>
          <w:p w14:paraId="7FE61FC5" w14:textId="48C407D5"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1500</w:t>
            </w:r>
          </w:p>
        </w:tc>
        <w:tc>
          <w:tcPr>
            <w:tcW w:w="1400" w:type="dxa"/>
            <w:tcBorders>
              <w:top w:val="single" w:sz="4" w:space="0" w:color="auto"/>
              <w:left w:val="single" w:sz="4" w:space="0" w:color="auto"/>
              <w:bottom w:val="single" w:sz="4" w:space="0" w:color="auto"/>
              <w:right w:val="single" w:sz="4" w:space="0" w:color="auto"/>
            </w:tcBorders>
            <w:vAlign w:val="center"/>
          </w:tcPr>
          <w:p w14:paraId="3A5DBB48" w14:textId="31B71C85"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1500</w:t>
            </w:r>
          </w:p>
        </w:tc>
      </w:tr>
      <w:tr w:rsidR="007973D3" w:rsidRPr="00F8227B" w14:paraId="575F88B6" w14:textId="77777777" w:rsidTr="001B436E">
        <w:trPr>
          <w:trHeight w:val="170"/>
        </w:trPr>
        <w:tc>
          <w:tcPr>
            <w:tcW w:w="846" w:type="dxa"/>
            <w:vMerge/>
            <w:shd w:val="clear" w:color="auto" w:fill="auto"/>
            <w:vAlign w:val="center"/>
          </w:tcPr>
          <w:p w14:paraId="012C0C1B" w14:textId="77777777" w:rsidR="007973D3" w:rsidRPr="007E382B" w:rsidRDefault="007973D3" w:rsidP="007973D3">
            <w:pPr>
              <w:spacing w:after="0" w:line="240" w:lineRule="auto"/>
              <w:jc w:val="center"/>
              <w:rPr>
                <w:rFonts w:ascii="Times New Roman" w:eastAsia="Times New Roman" w:hAnsi="Times New Roman"/>
                <w:lang w:eastAsia="ru-RU"/>
              </w:rPr>
            </w:pPr>
          </w:p>
        </w:tc>
        <w:tc>
          <w:tcPr>
            <w:tcW w:w="4791" w:type="dxa"/>
            <w:vMerge/>
            <w:tcBorders>
              <w:top w:val="single" w:sz="4" w:space="0" w:color="auto"/>
              <w:left w:val="single" w:sz="4" w:space="0" w:color="auto"/>
              <w:bottom w:val="single" w:sz="4" w:space="0" w:color="auto"/>
              <w:right w:val="single" w:sz="4" w:space="0" w:color="auto"/>
            </w:tcBorders>
            <w:vAlign w:val="center"/>
          </w:tcPr>
          <w:p w14:paraId="11D914D8" w14:textId="77777777" w:rsidR="007973D3" w:rsidRPr="007E382B" w:rsidRDefault="007973D3" w:rsidP="007973D3">
            <w:pPr>
              <w:spacing w:after="0" w:line="240" w:lineRule="auto"/>
              <w:rPr>
                <w:rFonts w:ascii="Times New Roman" w:eastAsia="Times New Roman" w:hAnsi="Times New Roman"/>
                <w:lang w:eastAsia="ru-RU"/>
              </w:rPr>
            </w:pPr>
          </w:p>
        </w:tc>
        <w:tc>
          <w:tcPr>
            <w:tcW w:w="1718" w:type="dxa"/>
            <w:tcBorders>
              <w:top w:val="single" w:sz="4" w:space="0" w:color="auto"/>
              <w:left w:val="single" w:sz="4" w:space="0" w:color="auto"/>
              <w:bottom w:val="single" w:sz="4" w:space="0" w:color="auto"/>
              <w:right w:val="single" w:sz="4" w:space="0" w:color="auto"/>
            </w:tcBorders>
            <w:vAlign w:val="center"/>
          </w:tcPr>
          <w:p w14:paraId="50015C50"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rPr>
              <w:t>кв. м/1000 чел.</w:t>
            </w:r>
          </w:p>
        </w:tc>
        <w:tc>
          <w:tcPr>
            <w:tcW w:w="1560" w:type="dxa"/>
            <w:tcBorders>
              <w:top w:val="single" w:sz="4" w:space="0" w:color="auto"/>
              <w:left w:val="single" w:sz="4" w:space="0" w:color="auto"/>
              <w:bottom w:val="single" w:sz="4" w:space="0" w:color="auto"/>
              <w:right w:val="single" w:sz="4" w:space="0" w:color="auto"/>
            </w:tcBorders>
            <w:vAlign w:val="center"/>
          </w:tcPr>
          <w:p w14:paraId="5F3F5718" w14:textId="6E450969"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144</w:t>
            </w:r>
          </w:p>
        </w:tc>
        <w:tc>
          <w:tcPr>
            <w:tcW w:w="1400" w:type="dxa"/>
            <w:tcBorders>
              <w:top w:val="single" w:sz="4" w:space="0" w:color="auto"/>
              <w:left w:val="single" w:sz="4" w:space="0" w:color="auto"/>
              <w:bottom w:val="single" w:sz="4" w:space="0" w:color="auto"/>
              <w:right w:val="single" w:sz="4" w:space="0" w:color="auto"/>
            </w:tcBorders>
            <w:vAlign w:val="center"/>
          </w:tcPr>
          <w:p w14:paraId="1BFD16C7" w14:textId="7906DF33"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167</w:t>
            </w:r>
          </w:p>
        </w:tc>
      </w:tr>
      <w:tr w:rsidR="007973D3" w:rsidRPr="00F8227B" w14:paraId="7BE980AD" w14:textId="77777777" w:rsidTr="001B436E">
        <w:trPr>
          <w:trHeight w:val="170"/>
        </w:trPr>
        <w:tc>
          <w:tcPr>
            <w:tcW w:w="846" w:type="dxa"/>
            <w:vMerge w:val="restart"/>
            <w:shd w:val="clear" w:color="auto" w:fill="auto"/>
            <w:vAlign w:val="center"/>
          </w:tcPr>
          <w:p w14:paraId="070CA5B5"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4.3.3</w:t>
            </w:r>
          </w:p>
        </w:tc>
        <w:tc>
          <w:tcPr>
            <w:tcW w:w="4791" w:type="dxa"/>
            <w:vMerge w:val="restart"/>
            <w:tcBorders>
              <w:top w:val="single" w:sz="4" w:space="0" w:color="auto"/>
              <w:left w:val="single" w:sz="4" w:space="0" w:color="auto"/>
              <w:bottom w:val="single" w:sz="4" w:space="0" w:color="auto"/>
              <w:right w:val="single" w:sz="4" w:space="0" w:color="auto"/>
            </w:tcBorders>
            <w:vAlign w:val="center"/>
          </w:tcPr>
          <w:p w14:paraId="0B3DC056"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rPr>
              <w:t>Плавательные бассейны</w:t>
            </w:r>
          </w:p>
        </w:tc>
        <w:tc>
          <w:tcPr>
            <w:tcW w:w="1718" w:type="dxa"/>
            <w:tcBorders>
              <w:top w:val="single" w:sz="4" w:space="0" w:color="auto"/>
              <w:left w:val="single" w:sz="4" w:space="0" w:color="auto"/>
              <w:bottom w:val="single" w:sz="4" w:space="0" w:color="auto"/>
              <w:right w:val="single" w:sz="4" w:space="0" w:color="auto"/>
            </w:tcBorders>
            <w:vAlign w:val="center"/>
          </w:tcPr>
          <w:p w14:paraId="5B0863D4"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rPr>
              <w:t>кв. м зеркала воды</w:t>
            </w:r>
          </w:p>
        </w:tc>
        <w:tc>
          <w:tcPr>
            <w:tcW w:w="1560" w:type="dxa"/>
            <w:tcBorders>
              <w:top w:val="single" w:sz="4" w:space="0" w:color="auto"/>
              <w:left w:val="single" w:sz="4" w:space="0" w:color="auto"/>
              <w:bottom w:val="single" w:sz="4" w:space="0" w:color="auto"/>
              <w:right w:val="single" w:sz="4" w:space="0" w:color="auto"/>
            </w:tcBorders>
            <w:vAlign w:val="center"/>
          </w:tcPr>
          <w:p w14:paraId="6BEAABE2" w14:textId="7B47EB44"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0</w:t>
            </w:r>
          </w:p>
        </w:tc>
        <w:tc>
          <w:tcPr>
            <w:tcW w:w="1400" w:type="dxa"/>
            <w:tcBorders>
              <w:top w:val="single" w:sz="4" w:space="0" w:color="auto"/>
              <w:left w:val="single" w:sz="4" w:space="0" w:color="auto"/>
              <w:bottom w:val="single" w:sz="4" w:space="0" w:color="auto"/>
              <w:right w:val="single" w:sz="4" w:space="0" w:color="auto"/>
            </w:tcBorders>
            <w:vAlign w:val="center"/>
          </w:tcPr>
          <w:p w14:paraId="24D0DE36" w14:textId="1DC39CD2"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220</w:t>
            </w:r>
          </w:p>
        </w:tc>
      </w:tr>
      <w:tr w:rsidR="007973D3" w:rsidRPr="00F8227B" w14:paraId="61186274" w14:textId="77777777" w:rsidTr="001B436E">
        <w:trPr>
          <w:trHeight w:val="170"/>
        </w:trPr>
        <w:tc>
          <w:tcPr>
            <w:tcW w:w="846" w:type="dxa"/>
            <w:vMerge/>
            <w:shd w:val="clear" w:color="auto" w:fill="auto"/>
            <w:vAlign w:val="center"/>
          </w:tcPr>
          <w:p w14:paraId="47FA5C7E" w14:textId="77777777" w:rsidR="007973D3" w:rsidRPr="007E382B" w:rsidRDefault="007973D3" w:rsidP="007973D3">
            <w:pPr>
              <w:spacing w:after="0" w:line="240" w:lineRule="auto"/>
              <w:jc w:val="center"/>
              <w:rPr>
                <w:rFonts w:ascii="Times New Roman" w:eastAsia="Times New Roman" w:hAnsi="Times New Roman"/>
                <w:lang w:eastAsia="ru-RU"/>
              </w:rPr>
            </w:pPr>
          </w:p>
        </w:tc>
        <w:tc>
          <w:tcPr>
            <w:tcW w:w="4791" w:type="dxa"/>
            <w:vMerge/>
            <w:tcBorders>
              <w:top w:val="single" w:sz="4" w:space="0" w:color="auto"/>
              <w:left w:val="single" w:sz="4" w:space="0" w:color="auto"/>
              <w:bottom w:val="single" w:sz="4" w:space="0" w:color="auto"/>
              <w:right w:val="single" w:sz="4" w:space="0" w:color="auto"/>
            </w:tcBorders>
            <w:vAlign w:val="center"/>
          </w:tcPr>
          <w:p w14:paraId="6ABB1A20" w14:textId="77777777" w:rsidR="007973D3" w:rsidRPr="007E382B" w:rsidRDefault="007973D3" w:rsidP="007973D3">
            <w:pPr>
              <w:spacing w:after="0" w:line="240" w:lineRule="auto"/>
              <w:rPr>
                <w:rFonts w:ascii="Times New Roman" w:eastAsia="Times New Roman" w:hAnsi="Times New Roman"/>
                <w:lang w:eastAsia="ru-RU"/>
              </w:rPr>
            </w:pPr>
          </w:p>
        </w:tc>
        <w:tc>
          <w:tcPr>
            <w:tcW w:w="1718" w:type="dxa"/>
            <w:tcBorders>
              <w:top w:val="single" w:sz="4" w:space="0" w:color="auto"/>
              <w:left w:val="single" w:sz="4" w:space="0" w:color="auto"/>
              <w:bottom w:val="single" w:sz="4" w:space="0" w:color="auto"/>
              <w:right w:val="single" w:sz="4" w:space="0" w:color="auto"/>
            </w:tcBorders>
            <w:vAlign w:val="center"/>
          </w:tcPr>
          <w:p w14:paraId="26E61AFD"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rPr>
              <w:t>кв. м/1000 чел.</w:t>
            </w:r>
          </w:p>
        </w:tc>
        <w:tc>
          <w:tcPr>
            <w:tcW w:w="1560" w:type="dxa"/>
            <w:tcBorders>
              <w:top w:val="single" w:sz="4" w:space="0" w:color="auto"/>
              <w:left w:val="single" w:sz="4" w:space="0" w:color="auto"/>
              <w:bottom w:val="single" w:sz="4" w:space="0" w:color="auto"/>
              <w:right w:val="single" w:sz="4" w:space="0" w:color="auto"/>
            </w:tcBorders>
            <w:vAlign w:val="center"/>
          </w:tcPr>
          <w:p w14:paraId="64A61BD2" w14:textId="3630E22D"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0</w:t>
            </w:r>
          </w:p>
        </w:tc>
        <w:tc>
          <w:tcPr>
            <w:tcW w:w="1400" w:type="dxa"/>
            <w:tcBorders>
              <w:top w:val="single" w:sz="4" w:space="0" w:color="auto"/>
              <w:left w:val="single" w:sz="4" w:space="0" w:color="auto"/>
              <w:bottom w:val="single" w:sz="4" w:space="0" w:color="auto"/>
              <w:right w:val="single" w:sz="4" w:space="0" w:color="auto"/>
            </w:tcBorders>
            <w:vAlign w:val="center"/>
          </w:tcPr>
          <w:p w14:paraId="5386452B" w14:textId="1A9BF182"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25</w:t>
            </w:r>
          </w:p>
        </w:tc>
      </w:tr>
      <w:tr w:rsidR="007973D3" w:rsidRPr="00F8227B" w14:paraId="7D6A4C53" w14:textId="77777777" w:rsidTr="001B436E">
        <w:trPr>
          <w:trHeight w:val="170"/>
        </w:trPr>
        <w:tc>
          <w:tcPr>
            <w:tcW w:w="846" w:type="dxa"/>
            <w:shd w:val="clear" w:color="auto" w:fill="auto"/>
            <w:vAlign w:val="center"/>
          </w:tcPr>
          <w:p w14:paraId="7F85E230"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4.4</w:t>
            </w:r>
          </w:p>
        </w:tc>
        <w:tc>
          <w:tcPr>
            <w:tcW w:w="4791" w:type="dxa"/>
            <w:shd w:val="clear" w:color="auto" w:fill="auto"/>
            <w:vAlign w:val="center"/>
          </w:tcPr>
          <w:p w14:paraId="4E435AC6"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rPr>
              <w:t xml:space="preserve">Учреждения культуры </w:t>
            </w:r>
          </w:p>
        </w:tc>
        <w:tc>
          <w:tcPr>
            <w:tcW w:w="1718" w:type="dxa"/>
            <w:shd w:val="clear" w:color="auto" w:fill="auto"/>
            <w:vAlign w:val="center"/>
          </w:tcPr>
          <w:p w14:paraId="08FE4A34" w14:textId="77777777" w:rsidR="007973D3" w:rsidRPr="007E382B" w:rsidRDefault="007973D3" w:rsidP="007973D3">
            <w:pPr>
              <w:spacing w:after="0" w:line="240" w:lineRule="auto"/>
              <w:jc w:val="center"/>
              <w:rPr>
                <w:rFonts w:ascii="Times New Roman" w:eastAsia="Times New Roman" w:hAnsi="Times New Roman"/>
                <w:lang w:eastAsia="ru-RU"/>
              </w:rPr>
            </w:pPr>
          </w:p>
        </w:tc>
        <w:tc>
          <w:tcPr>
            <w:tcW w:w="1560" w:type="dxa"/>
            <w:shd w:val="clear" w:color="auto" w:fill="auto"/>
            <w:vAlign w:val="center"/>
          </w:tcPr>
          <w:p w14:paraId="1E71726D" w14:textId="77777777" w:rsidR="007973D3" w:rsidRPr="007E382B" w:rsidRDefault="007973D3" w:rsidP="007973D3">
            <w:pPr>
              <w:spacing w:after="0" w:line="240" w:lineRule="auto"/>
              <w:jc w:val="center"/>
              <w:rPr>
                <w:rFonts w:ascii="Times New Roman" w:eastAsia="Times New Roman" w:hAnsi="Times New Roman"/>
                <w:lang w:eastAsia="ru-RU"/>
              </w:rPr>
            </w:pPr>
          </w:p>
        </w:tc>
        <w:tc>
          <w:tcPr>
            <w:tcW w:w="1400" w:type="dxa"/>
            <w:shd w:val="clear" w:color="auto" w:fill="auto"/>
            <w:vAlign w:val="center"/>
          </w:tcPr>
          <w:p w14:paraId="013F88A8" w14:textId="77777777" w:rsidR="007973D3" w:rsidRPr="007E382B" w:rsidRDefault="007973D3" w:rsidP="007973D3">
            <w:pPr>
              <w:spacing w:after="0" w:line="240" w:lineRule="auto"/>
              <w:jc w:val="center"/>
              <w:rPr>
                <w:rFonts w:ascii="Times New Roman" w:eastAsia="Times New Roman" w:hAnsi="Times New Roman"/>
                <w:lang w:eastAsia="ru-RU"/>
              </w:rPr>
            </w:pPr>
          </w:p>
        </w:tc>
      </w:tr>
      <w:tr w:rsidR="007973D3" w:rsidRPr="00F8227B" w14:paraId="1578BB38" w14:textId="77777777" w:rsidTr="001B436E">
        <w:trPr>
          <w:trHeight w:val="170"/>
        </w:trPr>
        <w:tc>
          <w:tcPr>
            <w:tcW w:w="846" w:type="dxa"/>
            <w:vMerge w:val="restart"/>
            <w:shd w:val="clear" w:color="auto" w:fill="auto"/>
            <w:vAlign w:val="center"/>
          </w:tcPr>
          <w:p w14:paraId="71FF0E4D"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4.4.1</w:t>
            </w:r>
          </w:p>
        </w:tc>
        <w:tc>
          <w:tcPr>
            <w:tcW w:w="4791" w:type="dxa"/>
            <w:vMerge w:val="restart"/>
            <w:tcBorders>
              <w:top w:val="single" w:sz="4" w:space="0" w:color="auto"/>
              <w:left w:val="single" w:sz="4" w:space="0" w:color="auto"/>
              <w:bottom w:val="single" w:sz="4" w:space="0" w:color="auto"/>
              <w:right w:val="single" w:sz="4" w:space="0" w:color="auto"/>
            </w:tcBorders>
            <w:vAlign w:val="center"/>
          </w:tcPr>
          <w:p w14:paraId="60D498FB"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rPr>
              <w:t>Учреждения культуры клубного типа</w:t>
            </w:r>
          </w:p>
        </w:tc>
        <w:tc>
          <w:tcPr>
            <w:tcW w:w="1718" w:type="dxa"/>
            <w:tcBorders>
              <w:top w:val="single" w:sz="4" w:space="0" w:color="auto"/>
              <w:left w:val="single" w:sz="4" w:space="0" w:color="auto"/>
              <w:bottom w:val="single" w:sz="4" w:space="0" w:color="auto"/>
              <w:right w:val="single" w:sz="4" w:space="0" w:color="auto"/>
            </w:tcBorders>
            <w:vAlign w:val="center"/>
          </w:tcPr>
          <w:p w14:paraId="56FDBC82"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rPr>
              <w:t>мест</w:t>
            </w:r>
          </w:p>
        </w:tc>
        <w:tc>
          <w:tcPr>
            <w:tcW w:w="1560" w:type="dxa"/>
            <w:tcBorders>
              <w:top w:val="single" w:sz="4" w:space="0" w:color="auto"/>
              <w:left w:val="single" w:sz="4" w:space="0" w:color="auto"/>
              <w:bottom w:val="single" w:sz="4" w:space="0" w:color="auto"/>
              <w:right w:val="single" w:sz="4" w:space="0" w:color="auto"/>
            </w:tcBorders>
            <w:vAlign w:val="center"/>
          </w:tcPr>
          <w:p w14:paraId="5F35B392" w14:textId="14B88FA6"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306</w:t>
            </w:r>
          </w:p>
        </w:tc>
        <w:tc>
          <w:tcPr>
            <w:tcW w:w="1400" w:type="dxa"/>
            <w:tcBorders>
              <w:top w:val="single" w:sz="4" w:space="0" w:color="auto"/>
              <w:left w:val="single" w:sz="4" w:space="0" w:color="auto"/>
              <w:bottom w:val="single" w:sz="4" w:space="0" w:color="auto"/>
              <w:right w:val="single" w:sz="4" w:space="0" w:color="auto"/>
            </w:tcBorders>
            <w:vAlign w:val="center"/>
          </w:tcPr>
          <w:p w14:paraId="2A36DAE8" w14:textId="41BA085D"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706</w:t>
            </w:r>
          </w:p>
        </w:tc>
      </w:tr>
      <w:tr w:rsidR="007973D3" w:rsidRPr="00F8227B" w14:paraId="1E36202F" w14:textId="77777777" w:rsidTr="001B436E">
        <w:trPr>
          <w:trHeight w:val="170"/>
        </w:trPr>
        <w:tc>
          <w:tcPr>
            <w:tcW w:w="846" w:type="dxa"/>
            <w:vMerge/>
            <w:shd w:val="clear" w:color="auto" w:fill="auto"/>
            <w:vAlign w:val="center"/>
          </w:tcPr>
          <w:p w14:paraId="53B30B04" w14:textId="77777777" w:rsidR="007973D3" w:rsidRPr="007E382B" w:rsidRDefault="007973D3" w:rsidP="007973D3">
            <w:pPr>
              <w:spacing w:after="0" w:line="240" w:lineRule="auto"/>
              <w:jc w:val="center"/>
              <w:rPr>
                <w:rFonts w:ascii="Times New Roman" w:eastAsia="Times New Roman" w:hAnsi="Times New Roman"/>
                <w:lang w:eastAsia="ru-RU"/>
              </w:rPr>
            </w:pPr>
          </w:p>
        </w:tc>
        <w:tc>
          <w:tcPr>
            <w:tcW w:w="4791" w:type="dxa"/>
            <w:vMerge/>
            <w:tcBorders>
              <w:top w:val="single" w:sz="4" w:space="0" w:color="auto"/>
              <w:left w:val="single" w:sz="4" w:space="0" w:color="auto"/>
              <w:bottom w:val="single" w:sz="4" w:space="0" w:color="auto"/>
              <w:right w:val="single" w:sz="4" w:space="0" w:color="auto"/>
            </w:tcBorders>
            <w:vAlign w:val="center"/>
          </w:tcPr>
          <w:p w14:paraId="16BA70B9" w14:textId="77777777" w:rsidR="007973D3" w:rsidRPr="007E382B" w:rsidRDefault="007973D3" w:rsidP="007973D3">
            <w:pPr>
              <w:spacing w:after="0" w:line="240" w:lineRule="auto"/>
              <w:rPr>
                <w:rFonts w:ascii="Times New Roman" w:eastAsia="Times New Roman" w:hAnsi="Times New Roman"/>
                <w:lang w:eastAsia="ru-RU"/>
              </w:rPr>
            </w:pPr>
          </w:p>
        </w:tc>
        <w:tc>
          <w:tcPr>
            <w:tcW w:w="1718" w:type="dxa"/>
            <w:tcBorders>
              <w:top w:val="single" w:sz="4" w:space="0" w:color="auto"/>
              <w:left w:val="single" w:sz="4" w:space="0" w:color="auto"/>
              <w:bottom w:val="single" w:sz="4" w:space="0" w:color="auto"/>
              <w:right w:val="single" w:sz="4" w:space="0" w:color="auto"/>
            </w:tcBorders>
            <w:vAlign w:val="center"/>
          </w:tcPr>
          <w:p w14:paraId="09831BA3"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мест/1000 чел.</w:t>
            </w:r>
          </w:p>
        </w:tc>
        <w:tc>
          <w:tcPr>
            <w:tcW w:w="1560" w:type="dxa"/>
            <w:tcBorders>
              <w:top w:val="single" w:sz="4" w:space="0" w:color="auto"/>
              <w:left w:val="single" w:sz="4" w:space="0" w:color="auto"/>
              <w:bottom w:val="single" w:sz="4" w:space="0" w:color="auto"/>
              <w:right w:val="single" w:sz="4" w:space="0" w:color="auto"/>
            </w:tcBorders>
            <w:vAlign w:val="center"/>
          </w:tcPr>
          <w:p w14:paraId="05C7F90F" w14:textId="5A74445D"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29</w:t>
            </w:r>
          </w:p>
        </w:tc>
        <w:tc>
          <w:tcPr>
            <w:tcW w:w="1400" w:type="dxa"/>
            <w:tcBorders>
              <w:top w:val="single" w:sz="4" w:space="0" w:color="auto"/>
              <w:left w:val="single" w:sz="4" w:space="0" w:color="auto"/>
              <w:bottom w:val="single" w:sz="4" w:space="0" w:color="auto"/>
              <w:right w:val="single" w:sz="4" w:space="0" w:color="auto"/>
            </w:tcBorders>
            <w:vAlign w:val="center"/>
          </w:tcPr>
          <w:p w14:paraId="63AA7ACE" w14:textId="054A33C4"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79</w:t>
            </w:r>
          </w:p>
        </w:tc>
      </w:tr>
      <w:tr w:rsidR="007973D3" w:rsidRPr="00F8227B" w14:paraId="5A31795C" w14:textId="77777777" w:rsidTr="001B436E">
        <w:trPr>
          <w:trHeight w:val="170"/>
        </w:trPr>
        <w:tc>
          <w:tcPr>
            <w:tcW w:w="846" w:type="dxa"/>
            <w:shd w:val="clear" w:color="auto" w:fill="auto"/>
            <w:vAlign w:val="center"/>
          </w:tcPr>
          <w:p w14:paraId="1D7D5B68"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4.4.2</w:t>
            </w:r>
          </w:p>
        </w:tc>
        <w:tc>
          <w:tcPr>
            <w:tcW w:w="4791" w:type="dxa"/>
            <w:tcBorders>
              <w:top w:val="single" w:sz="4" w:space="0" w:color="auto"/>
              <w:left w:val="single" w:sz="4" w:space="0" w:color="auto"/>
              <w:bottom w:val="single" w:sz="4" w:space="0" w:color="auto"/>
              <w:right w:val="single" w:sz="4" w:space="0" w:color="auto"/>
            </w:tcBorders>
            <w:vAlign w:val="center"/>
          </w:tcPr>
          <w:p w14:paraId="6D285E53"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rPr>
              <w:t>Библиотеки общедоступные</w:t>
            </w:r>
          </w:p>
        </w:tc>
        <w:tc>
          <w:tcPr>
            <w:tcW w:w="1718" w:type="dxa"/>
            <w:tcBorders>
              <w:top w:val="single" w:sz="4" w:space="0" w:color="auto"/>
              <w:left w:val="single" w:sz="4" w:space="0" w:color="auto"/>
              <w:bottom w:val="single" w:sz="4" w:space="0" w:color="auto"/>
              <w:right w:val="single" w:sz="4" w:space="0" w:color="auto"/>
            </w:tcBorders>
            <w:vAlign w:val="center"/>
          </w:tcPr>
          <w:p w14:paraId="40B7832C"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rPr>
              <w:t>объектов</w:t>
            </w:r>
          </w:p>
        </w:tc>
        <w:tc>
          <w:tcPr>
            <w:tcW w:w="1560" w:type="dxa"/>
            <w:tcBorders>
              <w:top w:val="single" w:sz="4" w:space="0" w:color="auto"/>
              <w:left w:val="single" w:sz="4" w:space="0" w:color="auto"/>
              <w:bottom w:val="single" w:sz="4" w:space="0" w:color="auto"/>
              <w:right w:val="single" w:sz="4" w:space="0" w:color="auto"/>
            </w:tcBorders>
            <w:vAlign w:val="center"/>
          </w:tcPr>
          <w:p w14:paraId="5B3013E9" w14:textId="34C23159"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3</w:t>
            </w:r>
          </w:p>
        </w:tc>
        <w:tc>
          <w:tcPr>
            <w:tcW w:w="1400" w:type="dxa"/>
            <w:tcBorders>
              <w:top w:val="single" w:sz="4" w:space="0" w:color="auto"/>
              <w:left w:val="single" w:sz="4" w:space="0" w:color="auto"/>
              <w:bottom w:val="single" w:sz="4" w:space="0" w:color="auto"/>
              <w:right w:val="single" w:sz="4" w:space="0" w:color="auto"/>
            </w:tcBorders>
            <w:vAlign w:val="center"/>
          </w:tcPr>
          <w:p w14:paraId="5E78C52F" w14:textId="2FC6D962"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3</w:t>
            </w:r>
          </w:p>
        </w:tc>
      </w:tr>
      <w:tr w:rsidR="007973D3" w:rsidRPr="00F8227B" w14:paraId="02C51327" w14:textId="77777777" w:rsidTr="001B436E">
        <w:trPr>
          <w:trHeight w:val="170"/>
        </w:trPr>
        <w:tc>
          <w:tcPr>
            <w:tcW w:w="846" w:type="dxa"/>
            <w:shd w:val="clear" w:color="auto" w:fill="auto"/>
            <w:vAlign w:val="center"/>
          </w:tcPr>
          <w:p w14:paraId="37099DBB"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4.4.3</w:t>
            </w:r>
          </w:p>
        </w:tc>
        <w:tc>
          <w:tcPr>
            <w:tcW w:w="4791" w:type="dxa"/>
            <w:tcBorders>
              <w:top w:val="single" w:sz="4" w:space="0" w:color="auto"/>
              <w:left w:val="single" w:sz="4" w:space="0" w:color="auto"/>
              <w:bottom w:val="single" w:sz="4" w:space="0" w:color="auto"/>
              <w:right w:val="single" w:sz="4" w:space="0" w:color="auto"/>
            </w:tcBorders>
            <w:vAlign w:val="center"/>
          </w:tcPr>
          <w:p w14:paraId="06F4EA93"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rPr>
              <w:t>Музеи общедоступные</w:t>
            </w:r>
          </w:p>
        </w:tc>
        <w:tc>
          <w:tcPr>
            <w:tcW w:w="1718" w:type="dxa"/>
            <w:tcBorders>
              <w:top w:val="single" w:sz="4" w:space="0" w:color="auto"/>
              <w:left w:val="single" w:sz="4" w:space="0" w:color="auto"/>
              <w:bottom w:val="single" w:sz="4" w:space="0" w:color="auto"/>
              <w:right w:val="single" w:sz="4" w:space="0" w:color="auto"/>
            </w:tcBorders>
            <w:vAlign w:val="center"/>
          </w:tcPr>
          <w:p w14:paraId="7CD7C27F"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rPr>
              <w:t>объектов</w:t>
            </w:r>
          </w:p>
        </w:tc>
        <w:tc>
          <w:tcPr>
            <w:tcW w:w="1560" w:type="dxa"/>
            <w:tcBorders>
              <w:top w:val="single" w:sz="4" w:space="0" w:color="auto"/>
              <w:left w:val="single" w:sz="4" w:space="0" w:color="auto"/>
              <w:bottom w:val="single" w:sz="4" w:space="0" w:color="auto"/>
              <w:right w:val="single" w:sz="4" w:space="0" w:color="auto"/>
            </w:tcBorders>
            <w:vAlign w:val="center"/>
          </w:tcPr>
          <w:p w14:paraId="7C4D6BB5" w14:textId="405742EA"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1</w:t>
            </w:r>
          </w:p>
        </w:tc>
        <w:tc>
          <w:tcPr>
            <w:tcW w:w="1400" w:type="dxa"/>
            <w:tcBorders>
              <w:top w:val="single" w:sz="4" w:space="0" w:color="auto"/>
              <w:left w:val="single" w:sz="4" w:space="0" w:color="auto"/>
              <w:bottom w:val="single" w:sz="4" w:space="0" w:color="auto"/>
              <w:right w:val="single" w:sz="4" w:space="0" w:color="auto"/>
            </w:tcBorders>
            <w:vAlign w:val="center"/>
          </w:tcPr>
          <w:p w14:paraId="4129FC69" w14:textId="48E40F9B"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1</w:t>
            </w:r>
          </w:p>
        </w:tc>
      </w:tr>
      <w:tr w:rsidR="007973D3" w:rsidRPr="00F8227B" w14:paraId="5713A998" w14:textId="77777777" w:rsidTr="001B436E">
        <w:trPr>
          <w:trHeight w:val="170"/>
        </w:trPr>
        <w:tc>
          <w:tcPr>
            <w:tcW w:w="846" w:type="dxa"/>
            <w:shd w:val="clear" w:color="auto" w:fill="auto"/>
            <w:vAlign w:val="center"/>
          </w:tcPr>
          <w:p w14:paraId="5D7C6BD3"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4.4.4</w:t>
            </w:r>
          </w:p>
        </w:tc>
        <w:tc>
          <w:tcPr>
            <w:tcW w:w="4791" w:type="dxa"/>
            <w:tcBorders>
              <w:top w:val="single" w:sz="4" w:space="0" w:color="auto"/>
              <w:left w:val="single" w:sz="4" w:space="0" w:color="auto"/>
              <w:bottom w:val="single" w:sz="4" w:space="0" w:color="auto"/>
              <w:right w:val="single" w:sz="4" w:space="0" w:color="auto"/>
            </w:tcBorders>
            <w:vAlign w:val="center"/>
          </w:tcPr>
          <w:p w14:paraId="09416163" w14:textId="77777777" w:rsidR="007973D3" w:rsidRPr="007E382B" w:rsidRDefault="007973D3" w:rsidP="007973D3">
            <w:pPr>
              <w:spacing w:after="0" w:line="240" w:lineRule="auto"/>
              <w:rPr>
                <w:rFonts w:ascii="Times New Roman" w:eastAsia="Times New Roman" w:hAnsi="Times New Roman"/>
              </w:rPr>
            </w:pPr>
            <w:r w:rsidRPr="007E382B">
              <w:rPr>
                <w:rFonts w:ascii="Times New Roman" w:eastAsia="Times New Roman" w:hAnsi="Times New Roman"/>
              </w:rPr>
              <w:t>Парк культуры и отдыха</w:t>
            </w:r>
          </w:p>
        </w:tc>
        <w:tc>
          <w:tcPr>
            <w:tcW w:w="1718" w:type="dxa"/>
            <w:tcBorders>
              <w:top w:val="single" w:sz="4" w:space="0" w:color="auto"/>
              <w:left w:val="single" w:sz="4" w:space="0" w:color="auto"/>
              <w:bottom w:val="single" w:sz="4" w:space="0" w:color="auto"/>
              <w:right w:val="single" w:sz="4" w:space="0" w:color="auto"/>
            </w:tcBorders>
            <w:vAlign w:val="center"/>
          </w:tcPr>
          <w:p w14:paraId="2C41D461"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rPr>
              <w:t>объектов</w:t>
            </w:r>
          </w:p>
        </w:tc>
        <w:tc>
          <w:tcPr>
            <w:tcW w:w="1560" w:type="dxa"/>
            <w:tcBorders>
              <w:top w:val="single" w:sz="4" w:space="0" w:color="auto"/>
              <w:left w:val="single" w:sz="4" w:space="0" w:color="auto"/>
              <w:bottom w:val="single" w:sz="4" w:space="0" w:color="auto"/>
              <w:right w:val="single" w:sz="4" w:space="0" w:color="auto"/>
            </w:tcBorders>
            <w:vAlign w:val="center"/>
          </w:tcPr>
          <w:p w14:paraId="747D56AA" w14:textId="1B4325C2"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0</w:t>
            </w:r>
          </w:p>
        </w:tc>
        <w:tc>
          <w:tcPr>
            <w:tcW w:w="1400" w:type="dxa"/>
            <w:tcBorders>
              <w:top w:val="single" w:sz="4" w:space="0" w:color="auto"/>
              <w:left w:val="single" w:sz="4" w:space="0" w:color="auto"/>
              <w:bottom w:val="single" w:sz="4" w:space="0" w:color="auto"/>
              <w:right w:val="single" w:sz="4" w:space="0" w:color="auto"/>
            </w:tcBorders>
            <w:vAlign w:val="center"/>
          </w:tcPr>
          <w:p w14:paraId="0772B843" w14:textId="4387EA96"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0</w:t>
            </w:r>
          </w:p>
        </w:tc>
      </w:tr>
      <w:tr w:rsidR="007973D3" w:rsidRPr="00F8227B" w14:paraId="6571A26E" w14:textId="77777777" w:rsidTr="001B436E">
        <w:trPr>
          <w:trHeight w:val="170"/>
        </w:trPr>
        <w:tc>
          <w:tcPr>
            <w:tcW w:w="846" w:type="dxa"/>
            <w:shd w:val="clear" w:color="auto" w:fill="auto"/>
            <w:vAlign w:val="center"/>
          </w:tcPr>
          <w:p w14:paraId="285E2275"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4.4.</w:t>
            </w:r>
            <w:r>
              <w:rPr>
                <w:rFonts w:ascii="Times New Roman" w:eastAsia="Times New Roman" w:hAnsi="Times New Roman"/>
                <w:lang w:eastAsia="ru-RU"/>
              </w:rPr>
              <w:t>5</w:t>
            </w:r>
          </w:p>
        </w:tc>
        <w:tc>
          <w:tcPr>
            <w:tcW w:w="4791" w:type="dxa"/>
            <w:tcBorders>
              <w:top w:val="single" w:sz="4" w:space="0" w:color="auto"/>
              <w:left w:val="single" w:sz="4" w:space="0" w:color="auto"/>
              <w:bottom w:val="single" w:sz="4" w:space="0" w:color="auto"/>
              <w:right w:val="single" w:sz="4" w:space="0" w:color="auto"/>
            </w:tcBorders>
            <w:vAlign w:val="center"/>
          </w:tcPr>
          <w:p w14:paraId="3E5CAE1B" w14:textId="77777777" w:rsidR="007973D3" w:rsidRPr="007E382B" w:rsidRDefault="007973D3" w:rsidP="007973D3">
            <w:pPr>
              <w:spacing w:after="0" w:line="240" w:lineRule="auto"/>
              <w:rPr>
                <w:rFonts w:ascii="Times New Roman" w:eastAsia="Times New Roman" w:hAnsi="Times New Roman"/>
              </w:rPr>
            </w:pPr>
            <w:r>
              <w:rPr>
                <w:rFonts w:ascii="Times New Roman" w:eastAsia="Times New Roman" w:hAnsi="Times New Roman"/>
              </w:rPr>
              <w:t>Кинозалы</w:t>
            </w:r>
          </w:p>
        </w:tc>
        <w:tc>
          <w:tcPr>
            <w:tcW w:w="1718" w:type="dxa"/>
            <w:tcBorders>
              <w:top w:val="single" w:sz="4" w:space="0" w:color="auto"/>
              <w:left w:val="single" w:sz="4" w:space="0" w:color="auto"/>
              <w:bottom w:val="single" w:sz="4" w:space="0" w:color="auto"/>
              <w:right w:val="single" w:sz="4" w:space="0" w:color="auto"/>
            </w:tcBorders>
            <w:vAlign w:val="center"/>
          </w:tcPr>
          <w:p w14:paraId="04902637"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rPr>
              <w:t>объектов</w:t>
            </w:r>
          </w:p>
        </w:tc>
        <w:tc>
          <w:tcPr>
            <w:tcW w:w="1560" w:type="dxa"/>
            <w:tcBorders>
              <w:top w:val="single" w:sz="4" w:space="0" w:color="auto"/>
              <w:left w:val="single" w:sz="4" w:space="0" w:color="auto"/>
              <w:bottom w:val="single" w:sz="4" w:space="0" w:color="auto"/>
              <w:right w:val="single" w:sz="4" w:space="0" w:color="auto"/>
            </w:tcBorders>
            <w:vAlign w:val="center"/>
          </w:tcPr>
          <w:p w14:paraId="2916CEBE" w14:textId="288F502C"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1</w:t>
            </w:r>
          </w:p>
        </w:tc>
        <w:tc>
          <w:tcPr>
            <w:tcW w:w="1400" w:type="dxa"/>
            <w:tcBorders>
              <w:top w:val="single" w:sz="4" w:space="0" w:color="auto"/>
              <w:left w:val="single" w:sz="4" w:space="0" w:color="auto"/>
              <w:bottom w:val="single" w:sz="4" w:space="0" w:color="auto"/>
              <w:right w:val="single" w:sz="4" w:space="0" w:color="auto"/>
            </w:tcBorders>
            <w:vAlign w:val="center"/>
          </w:tcPr>
          <w:p w14:paraId="6B0622CA" w14:textId="2A928D96"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1</w:t>
            </w:r>
          </w:p>
        </w:tc>
      </w:tr>
      <w:tr w:rsidR="007973D3" w:rsidRPr="00F8227B" w14:paraId="124EDB21" w14:textId="77777777" w:rsidTr="003B3F7B">
        <w:trPr>
          <w:trHeight w:val="170"/>
        </w:trPr>
        <w:tc>
          <w:tcPr>
            <w:tcW w:w="846" w:type="dxa"/>
            <w:shd w:val="clear" w:color="auto" w:fill="auto"/>
            <w:vAlign w:val="center"/>
          </w:tcPr>
          <w:p w14:paraId="53714A53" w14:textId="77777777" w:rsidR="007973D3" w:rsidRPr="007E382B" w:rsidRDefault="007973D3" w:rsidP="007973D3">
            <w:pPr>
              <w:spacing w:after="0" w:line="240" w:lineRule="auto"/>
              <w:jc w:val="center"/>
              <w:rPr>
                <w:rFonts w:ascii="Times New Roman" w:eastAsia="Times New Roman" w:hAnsi="Times New Roman"/>
                <w:b/>
                <w:lang w:eastAsia="ru-RU"/>
              </w:rPr>
            </w:pPr>
            <w:r w:rsidRPr="007E382B">
              <w:rPr>
                <w:rFonts w:ascii="Times New Roman" w:eastAsia="Times New Roman" w:hAnsi="Times New Roman"/>
                <w:b/>
                <w:lang w:eastAsia="ru-RU"/>
              </w:rPr>
              <w:t>5</w:t>
            </w:r>
          </w:p>
        </w:tc>
        <w:tc>
          <w:tcPr>
            <w:tcW w:w="9469" w:type="dxa"/>
            <w:gridSpan w:val="4"/>
            <w:shd w:val="clear" w:color="auto" w:fill="auto"/>
            <w:vAlign w:val="center"/>
          </w:tcPr>
          <w:p w14:paraId="3C3D2F5D" w14:textId="77777777" w:rsidR="007973D3" w:rsidRPr="007E382B" w:rsidRDefault="007973D3" w:rsidP="007973D3">
            <w:pPr>
              <w:spacing w:after="0" w:line="240" w:lineRule="auto"/>
              <w:rPr>
                <w:rFonts w:ascii="Times New Roman" w:eastAsia="Times New Roman" w:hAnsi="Times New Roman"/>
                <w:b/>
                <w:lang w:eastAsia="ru-RU"/>
              </w:rPr>
            </w:pPr>
            <w:r w:rsidRPr="007E382B">
              <w:rPr>
                <w:rFonts w:ascii="Times New Roman" w:eastAsia="Times New Roman" w:hAnsi="Times New Roman"/>
                <w:b/>
                <w:lang w:eastAsia="ru-RU"/>
              </w:rPr>
              <w:t>ТРАНСПОРТНАЯ ИНФРАСТРУКТУРА</w:t>
            </w:r>
          </w:p>
        </w:tc>
      </w:tr>
      <w:tr w:rsidR="007973D3" w:rsidRPr="00F8227B" w14:paraId="0D95E0FD" w14:textId="77777777" w:rsidTr="001B436E">
        <w:trPr>
          <w:trHeight w:val="170"/>
        </w:trPr>
        <w:tc>
          <w:tcPr>
            <w:tcW w:w="846" w:type="dxa"/>
            <w:shd w:val="clear" w:color="auto" w:fill="auto"/>
            <w:vAlign w:val="center"/>
          </w:tcPr>
          <w:p w14:paraId="76393A61" w14:textId="77777777" w:rsidR="007973D3" w:rsidRPr="007E382B" w:rsidRDefault="007973D3" w:rsidP="007973D3">
            <w:pPr>
              <w:spacing w:after="0" w:line="240" w:lineRule="auto"/>
              <w:jc w:val="center"/>
              <w:rPr>
                <w:rFonts w:ascii="Times New Roman" w:eastAsia="Times New Roman" w:hAnsi="Times New Roman"/>
                <w:lang w:val="en-US" w:eastAsia="ru-RU"/>
              </w:rPr>
            </w:pPr>
            <w:r w:rsidRPr="007E382B">
              <w:rPr>
                <w:rFonts w:ascii="Times New Roman" w:eastAsia="Times New Roman" w:hAnsi="Times New Roman"/>
                <w:lang w:eastAsia="ru-RU"/>
              </w:rPr>
              <w:t>5</w:t>
            </w:r>
            <w:r w:rsidRPr="007E382B">
              <w:rPr>
                <w:rFonts w:ascii="Times New Roman" w:eastAsia="Times New Roman" w:hAnsi="Times New Roman"/>
                <w:lang w:val="en-US" w:eastAsia="ru-RU"/>
              </w:rPr>
              <w:t>.1</w:t>
            </w:r>
          </w:p>
        </w:tc>
        <w:tc>
          <w:tcPr>
            <w:tcW w:w="4791" w:type="dxa"/>
            <w:shd w:val="clear" w:color="auto" w:fill="auto"/>
            <w:vAlign w:val="center"/>
          </w:tcPr>
          <w:p w14:paraId="0C81A0B0"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lang w:eastAsia="ru-RU"/>
              </w:rPr>
              <w:t xml:space="preserve">Протяженность автомобильных дорог </w:t>
            </w:r>
            <w:r>
              <w:rPr>
                <w:rFonts w:ascii="Times New Roman" w:eastAsia="Times New Roman" w:hAnsi="Times New Roman"/>
                <w:lang w:eastAsia="ru-RU"/>
              </w:rPr>
              <w:t>местного значения</w:t>
            </w:r>
          </w:p>
        </w:tc>
        <w:tc>
          <w:tcPr>
            <w:tcW w:w="1718" w:type="dxa"/>
            <w:shd w:val="clear" w:color="auto" w:fill="auto"/>
            <w:vAlign w:val="center"/>
          </w:tcPr>
          <w:p w14:paraId="63FE46BE"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км</w:t>
            </w:r>
          </w:p>
        </w:tc>
        <w:tc>
          <w:tcPr>
            <w:tcW w:w="1560" w:type="dxa"/>
            <w:shd w:val="clear" w:color="auto" w:fill="auto"/>
            <w:vAlign w:val="center"/>
          </w:tcPr>
          <w:p w14:paraId="2CECD9D1" w14:textId="5E0F34C3"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97,79</w:t>
            </w:r>
          </w:p>
        </w:tc>
        <w:tc>
          <w:tcPr>
            <w:tcW w:w="1400" w:type="dxa"/>
            <w:shd w:val="clear" w:color="auto" w:fill="auto"/>
            <w:vAlign w:val="center"/>
          </w:tcPr>
          <w:p w14:paraId="156CE4E5" w14:textId="1BDEAFCD"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102,79</w:t>
            </w:r>
          </w:p>
        </w:tc>
      </w:tr>
      <w:tr w:rsidR="007973D3" w:rsidRPr="00F8227B" w14:paraId="609CDBFB" w14:textId="77777777" w:rsidTr="00555B22">
        <w:trPr>
          <w:trHeight w:val="170"/>
        </w:trPr>
        <w:tc>
          <w:tcPr>
            <w:tcW w:w="846" w:type="dxa"/>
            <w:shd w:val="clear" w:color="auto" w:fill="auto"/>
            <w:vAlign w:val="center"/>
          </w:tcPr>
          <w:p w14:paraId="49E4FB70"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5</w:t>
            </w:r>
            <w:r w:rsidRPr="007E382B">
              <w:rPr>
                <w:rFonts w:ascii="Times New Roman" w:eastAsia="Times New Roman" w:hAnsi="Times New Roman"/>
                <w:lang w:val="en-US" w:eastAsia="ru-RU"/>
              </w:rPr>
              <w:t>.</w:t>
            </w:r>
            <w:r w:rsidRPr="007E382B">
              <w:rPr>
                <w:rFonts w:ascii="Times New Roman" w:eastAsia="Times New Roman" w:hAnsi="Times New Roman"/>
                <w:lang w:eastAsia="ru-RU"/>
              </w:rPr>
              <w:t>2</w:t>
            </w:r>
          </w:p>
        </w:tc>
        <w:tc>
          <w:tcPr>
            <w:tcW w:w="4791" w:type="dxa"/>
            <w:shd w:val="clear" w:color="auto" w:fill="auto"/>
            <w:vAlign w:val="center"/>
          </w:tcPr>
          <w:p w14:paraId="708ED3FF" w14:textId="77777777" w:rsidR="007973D3" w:rsidRPr="007E382B" w:rsidRDefault="007973D3" w:rsidP="007973D3">
            <w:pPr>
              <w:spacing w:after="0" w:line="240" w:lineRule="auto"/>
              <w:rPr>
                <w:rFonts w:ascii="Times New Roman" w:eastAsia="Times New Roman" w:hAnsi="Times New Roman"/>
                <w:lang w:eastAsia="ru-RU"/>
              </w:rPr>
            </w:pPr>
            <w:r>
              <w:rPr>
                <w:rFonts w:ascii="Times New Roman" w:eastAsia="Times New Roman" w:hAnsi="Times New Roman"/>
                <w:lang w:eastAsia="ru-RU"/>
              </w:rPr>
              <w:t>Плотность</w:t>
            </w:r>
            <w:r w:rsidRPr="007E382B">
              <w:rPr>
                <w:rFonts w:ascii="Times New Roman" w:eastAsia="Times New Roman" w:hAnsi="Times New Roman"/>
                <w:lang w:eastAsia="ru-RU"/>
              </w:rPr>
              <w:t xml:space="preserve"> автомобильных дорог </w:t>
            </w:r>
          </w:p>
        </w:tc>
        <w:tc>
          <w:tcPr>
            <w:tcW w:w="1718" w:type="dxa"/>
            <w:shd w:val="clear" w:color="auto" w:fill="auto"/>
            <w:vAlign w:val="center"/>
          </w:tcPr>
          <w:p w14:paraId="3267D573" w14:textId="77777777" w:rsidR="007973D3" w:rsidRPr="00853381" w:rsidRDefault="007973D3" w:rsidP="007973D3">
            <w:pPr>
              <w:spacing w:after="0" w:line="240" w:lineRule="auto"/>
              <w:jc w:val="center"/>
              <w:rPr>
                <w:rFonts w:ascii="Times New Roman" w:eastAsia="Times New Roman" w:hAnsi="Times New Roman"/>
                <w:vertAlign w:val="superscript"/>
                <w:lang w:eastAsia="ru-RU"/>
              </w:rPr>
            </w:pPr>
            <w:r w:rsidRPr="007E382B">
              <w:rPr>
                <w:rFonts w:ascii="Times New Roman" w:eastAsia="Times New Roman" w:hAnsi="Times New Roman"/>
                <w:lang w:eastAsia="ru-RU"/>
              </w:rPr>
              <w:t>км</w:t>
            </w:r>
            <w:r>
              <w:rPr>
                <w:rFonts w:ascii="Times New Roman" w:eastAsia="Times New Roman" w:hAnsi="Times New Roman"/>
                <w:lang w:eastAsia="ru-RU"/>
              </w:rPr>
              <w:t>/1000 км</w:t>
            </w:r>
            <w:r>
              <w:rPr>
                <w:rFonts w:ascii="Times New Roman" w:eastAsia="Times New Roman" w:hAnsi="Times New Roman"/>
                <w:vertAlign w:val="superscript"/>
                <w:lang w:eastAsia="ru-RU"/>
              </w:rPr>
              <w:t>2</w:t>
            </w:r>
          </w:p>
        </w:tc>
        <w:tc>
          <w:tcPr>
            <w:tcW w:w="1560" w:type="dxa"/>
            <w:shd w:val="clear" w:color="auto" w:fill="auto"/>
          </w:tcPr>
          <w:p w14:paraId="54746156" w14:textId="612385F4" w:rsidR="007973D3" w:rsidRPr="007E382B"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103</w:t>
            </w:r>
          </w:p>
        </w:tc>
        <w:tc>
          <w:tcPr>
            <w:tcW w:w="1400" w:type="dxa"/>
            <w:shd w:val="clear" w:color="auto" w:fill="auto"/>
          </w:tcPr>
          <w:p w14:paraId="0FC701CD" w14:textId="0C503EEF" w:rsidR="007973D3" w:rsidRPr="007E382B" w:rsidRDefault="007973D3" w:rsidP="007973D3">
            <w:pPr>
              <w:spacing w:after="0" w:line="240" w:lineRule="auto"/>
              <w:jc w:val="center"/>
              <w:rPr>
                <w:rFonts w:ascii="Times New Roman" w:eastAsia="Times New Roman" w:hAnsi="Times New Roman"/>
                <w:lang w:eastAsia="ru-RU"/>
              </w:rPr>
            </w:pPr>
            <w:r w:rsidRPr="007973D3">
              <w:rPr>
                <w:rFonts w:ascii="Times New Roman" w:eastAsia="Times New Roman" w:hAnsi="Times New Roman"/>
                <w:lang w:eastAsia="ru-RU"/>
              </w:rPr>
              <w:t>108</w:t>
            </w:r>
          </w:p>
        </w:tc>
      </w:tr>
      <w:tr w:rsidR="007973D3" w:rsidRPr="00F8227B" w14:paraId="2A8A1DCA" w14:textId="77777777" w:rsidTr="001B436E">
        <w:trPr>
          <w:trHeight w:val="170"/>
        </w:trPr>
        <w:tc>
          <w:tcPr>
            <w:tcW w:w="846" w:type="dxa"/>
            <w:shd w:val="clear" w:color="auto" w:fill="auto"/>
            <w:vAlign w:val="center"/>
          </w:tcPr>
          <w:p w14:paraId="7CB00319"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5</w:t>
            </w:r>
            <w:r w:rsidRPr="007E382B">
              <w:rPr>
                <w:rFonts w:ascii="Times New Roman" w:eastAsia="Times New Roman" w:hAnsi="Times New Roman"/>
                <w:lang w:val="en-US" w:eastAsia="ru-RU"/>
              </w:rPr>
              <w:t>.</w:t>
            </w:r>
            <w:r>
              <w:rPr>
                <w:rFonts w:ascii="Times New Roman" w:eastAsia="Times New Roman" w:hAnsi="Times New Roman"/>
                <w:lang w:eastAsia="ru-RU"/>
              </w:rPr>
              <w:t>3</w:t>
            </w:r>
          </w:p>
        </w:tc>
        <w:tc>
          <w:tcPr>
            <w:tcW w:w="4791" w:type="dxa"/>
            <w:shd w:val="clear" w:color="auto" w:fill="auto"/>
            <w:vAlign w:val="center"/>
          </w:tcPr>
          <w:p w14:paraId="0773CAE6"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lang w:eastAsia="ru-RU"/>
              </w:rPr>
              <w:t>Обеспеченность населения индивидуальными легковыми автомобилями</w:t>
            </w:r>
          </w:p>
        </w:tc>
        <w:tc>
          <w:tcPr>
            <w:tcW w:w="1718" w:type="dxa"/>
            <w:shd w:val="clear" w:color="auto" w:fill="auto"/>
            <w:vAlign w:val="center"/>
          </w:tcPr>
          <w:p w14:paraId="003B93EE"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автомобилей на 1000 жителей</w:t>
            </w:r>
          </w:p>
        </w:tc>
        <w:tc>
          <w:tcPr>
            <w:tcW w:w="1560" w:type="dxa"/>
            <w:shd w:val="clear" w:color="auto" w:fill="auto"/>
            <w:vAlign w:val="center"/>
          </w:tcPr>
          <w:p w14:paraId="08A6B1AF" w14:textId="25C6EC4F"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276</w:t>
            </w:r>
          </w:p>
        </w:tc>
        <w:tc>
          <w:tcPr>
            <w:tcW w:w="1400" w:type="dxa"/>
            <w:shd w:val="clear" w:color="auto" w:fill="auto"/>
            <w:vAlign w:val="center"/>
          </w:tcPr>
          <w:p w14:paraId="7DFB3E18" w14:textId="3177976D"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400</w:t>
            </w:r>
          </w:p>
        </w:tc>
      </w:tr>
      <w:tr w:rsidR="007973D3" w:rsidRPr="00F8227B" w14:paraId="50DC6537" w14:textId="77777777" w:rsidTr="003B3F7B">
        <w:trPr>
          <w:trHeight w:val="170"/>
        </w:trPr>
        <w:tc>
          <w:tcPr>
            <w:tcW w:w="846" w:type="dxa"/>
            <w:shd w:val="clear" w:color="auto" w:fill="auto"/>
            <w:vAlign w:val="center"/>
          </w:tcPr>
          <w:p w14:paraId="0FA59B7D" w14:textId="77777777" w:rsidR="007973D3" w:rsidRPr="007E382B" w:rsidRDefault="007973D3" w:rsidP="007973D3">
            <w:pPr>
              <w:spacing w:after="0" w:line="240" w:lineRule="auto"/>
              <w:jc w:val="center"/>
              <w:rPr>
                <w:rFonts w:ascii="Times New Roman" w:eastAsia="Times New Roman" w:hAnsi="Times New Roman"/>
                <w:b/>
                <w:lang w:val="en-US" w:eastAsia="ru-RU"/>
              </w:rPr>
            </w:pPr>
            <w:r w:rsidRPr="007E382B">
              <w:rPr>
                <w:rFonts w:ascii="Times New Roman" w:eastAsia="Times New Roman" w:hAnsi="Times New Roman"/>
                <w:b/>
                <w:lang w:val="en-US" w:eastAsia="ru-RU"/>
              </w:rPr>
              <w:t>7</w:t>
            </w:r>
          </w:p>
        </w:tc>
        <w:tc>
          <w:tcPr>
            <w:tcW w:w="9469" w:type="dxa"/>
            <w:gridSpan w:val="4"/>
            <w:shd w:val="clear" w:color="auto" w:fill="auto"/>
            <w:vAlign w:val="center"/>
          </w:tcPr>
          <w:p w14:paraId="5F4ABA5D" w14:textId="77777777" w:rsidR="007973D3" w:rsidRPr="007E382B" w:rsidRDefault="007973D3" w:rsidP="007973D3">
            <w:pPr>
              <w:spacing w:after="0" w:line="240" w:lineRule="auto"/>
              <w:rPr>
                <w:rFonts w:ascii="Times New Roman" w:eastAsia="Times New Roman" w:hAnsi="Times New Roman"/>
                <w:b/>
                <w:lang w:eastAsia="ru-RU"/>
              </w:rPr>
            </w:pPr>
            <w:r w:rsidRPr="007E382B">
              <w:rPr>
                <w:rFonts w:ascii="Times New Roman" w:eastAsia="Times New Roman" w:hAnsi="Times New Roman"/>
                <w:b/>
                <w:lang w:eastAsia="ru-RU"/>
              </w:rPr>
              <w:t>ИНЖЕНЕРНАЯ ИНФРАСТРУКТУРА И БЛАГОУСТРОЙСТВО ТЕРРИТОРИИ</w:t>
            </w:r>
          </w:p>
        </w:tc>
      </w:tr>
      <w:tr w:rsidR="007973D3" w:rsidRPr="00F8227B" w14:paraId="404A0EA4" w14:textId="77777777" w:rsidTr="003B3F7B">
        <w:trPr>
          <w:trHeight w:val="170"/>
        </w:trPr>
        <w:tc>
          <w:tcPr>
            <w:tcW w:w="846" w:type="dxa"/>
            <w:shd w:val="clear" w:color="auto" w:fill="auto"/>
            <w:vAlign w:val="center"/>
          </w:tcPr>
          <w:p w14:paraId="3223CA3F" w14:textId="77777777" w:rsidR="007973D3" w:rsidRPr="007E382B" w:rsidRDefault="007973D3" w:rsidP="007973D3">
            <w:pPr>
              <w:spacing w:after="0" w:line="240" w:lineRule="auto"/>
              <w:jc w:val="center"/>
              <w:rPr>
                <w:rFonts w:ascii="Times New Roman" w:eastAsia="Times New Roman" w:hAnsi="Times New Roman"/>
                <w:lang w:val="en-US" w:eastAsia="ru-RU"/>
              </w:rPr>
            </w:pPr>
            <w:r w:rsidRPr="007E382B">
              <w:rPr>
                <w:rFonts w:ascii="Times New Roman" w:eastAsia="Times New Roman" w:hAnsi="Times New Roman"/>
                <w:lang w:val="en-US" w:eastAsia="ru-RU"/>
              </w:rPr>
              <w:t>7.1</w:t>
            </w:r>
          </w:p>
        </w:tc>
        <w:tc>
          <w:tcPr>
            <w:tcW w:w="4791" w:type="dxa"/>
            <w:shd w:val="clear" w:color="auto" w:fill="auto"/>
            <w:vAlign w:val="center"/>
          </w:tcPr>
          <w:p w14:paraId="22128F82"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lang w:eastAsia="ru-RU"/>
              </w:rPr>
              <w:t>ВОДОСНАБЖЕНИЕ</w:t>
            </w:r>
          </w:p>
        </w:tc>
        <w:tc>
          <w:tcPr>
            <w:tcW w:w="1718" w:type="dxa"/>
            <w:shd w:val="clear" w:color="auto" w:fill="auto"/>
            <w:vAlign w:val="center"/>
          </w:tcPr>
          <w:p w14:paraId="3D181FAE" w14:textId="77777777" w:rsidR="007973D3" w:rsidRPr="007E382B" w:rsidRDefault="007973D3" w:rsidP="007973D3">
            <w:pPr>
              <w:spacing w:after="0" w:line="240" w:lineRule="auto"/>
              <w:jc w:val="center"/>
              <w:rPr>
                <w:rFonts w:ascii="Times New Roman" w:eastAsia="Times New Roman" w:hAnsi="Times New Roman"/>
                <w:lang w:eastAsia="ru-RU"/>
              </w:rPr>
            </w:pPr>
          </w:p>
        </w:tc>
        <w:tc>
          <w:tcPr>
            <w:tcW w:w="1560" w:type="dxa"/>
            <w:shd w:val="clear" w:color="auto" w:fill="auto"/>
            <w:vAlign w:val="center"/>
          </w:tcPr>
          <w:p w14:paraId="61842B8D" w14:textId="77777777" w:rsidR="007973D3" w:rsidRPr="007E382B" w:rsidRDefault="007973D3" w:rsidP="007973D3">
            <w:pPr>
              <w:spacing w:after="0" w:line="240" w:lineRule="auto"/>
              <w:jc w:val="center"/>
              <w:rPr>
                <w:rFonts w:ascii="Times New Roman" w:eastAsia="Times New Roman" w:hAnsi="Times New Roman"/>
                <w:lang w:eastAsia="ru-RU"/>
              </w:rPr>
            </w:pPr>
          </w:p>
        </w:tc>
        <w:tc>
          <w:tcPr>
            <w:tcW w:w="1400" w:type="dxa"/>
            <w:shd w:val="clear" w:color="auto" w:fill="auto"/>
            <w:vAlign w:val="center"/>
          </w:tcPr>
          <w:p w14:paraId="2687BC28" w14:textId="77777777" w:rsidR="007973D3" w:rsidRPr="007E382B" w:rsidRDefault="007973D3" w:rsidP="007973D3">
            <w:pPr>
              <w:spacing w:after="0" w:line="240" w:lineRule="auto"/>
              <w:jc w:val="center"/>
              <w:rPr>
                <w:rFonts w:ascii="Times New Roman" w:eastAsia="Times New Roman" w:hAnsi="Times New Roman"/>
                <w:lang w:eastAsia="ru-RU"/>
              </w:rPr>
            </w:pPr>
          </w:p>
        </w:tc>
      </w:tr>
      <w:tr w:rsidR="007973D3" w:rsidRPr="00F8227B" w14:paraId="5FC368EE" w14:textId="77777777" w:rsidTr="001B436E">
        <w:trPr>
          <w:trHeight w:val="170"/>
        </w:trPr>
        <w:tc>
          <w:tcPr>
            <w:tcW w:w="846" w:type="dxa"/>
            <w:shd w:val="clear" w:color="auto" w:fill="auto"/>
            <w:vAlign w:val="center"/>
          </w:tcPr>
          <w:p w14:paraId="742087AF" w14:textId="77777777" w:rsidR="007973D3" w:rsidRPr="007E382B" w:rsidRDefault="007973D3" w:rsidP="007973D3">
            <w:pPr>
              <w:spacing w:after="0" w:line="240" w:lineRule="auto"/>
              <w:jc w:val="center"/>
              <w:rPr>
                <w:rFonts w:ascii="Times New Roman" w:eastAsia="Times New Roman" w:hAnsi="Times New Roman"/>
                <w:lang w:val="en-US" w:eastAsia="ru-RU"/>
              </w:rPr>
            </w:pPr>
            <w:r w:rsidRPr="007E382B">
              <w:rPr>
                <w:rFonts w:ascii="Times New Roman" w:eastAsia="Times New Roman" w:hAnsi="Times New Roman"/>
                <w:lang w:val="en-US" w:eastAsia="ru-RU"/>
              </w:rPr>
              <w:t>7.1.1</w:t>
            </w:r>
          </w:p>
        </w:tc>
        <w:tc>
          <w:tcPr>
            <w:tcW w:w="4791" w:type="dxa"/>
            <w:shd w:val="clear" w:color="auto" w:fill="auto"/>
            <w:vAlign w:val="center"/>
          </w:tcPr>
          <w:p w14:paraId="1F024A2C"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lang w:eastAsia="ru-RU"/>
              </w:rPr>
              <w:t>Водопотребление</w:t>
            </w:r>
            <w:r>
              <w:rPr>
                <w:rFonts w:ascii="Times New Roman" w:eastAsia="Times New Roman" w:hAnsi="Times New Roman"/>
                <w:lang w:eastAsia="ru-RU"/>
              </w:rPr>
              <w:t xml:space="preserve"> ЖКХ</w:t>
            </w:r>
          </w:p>
        </w:tc>
        <w:tc>
          <w:tcPr>
            <w:tcW w:w="1718" w:type="dxa"/>
            <w:shd w:val="clear" w:color="auto" w:fill="auto"/>
            <w:vAlign w:val="center"/>
          </w:tcPr>
          <w:p w14:paraId="35E44EBB"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тыс. куб. м/в сутки</w:t>
            </w:r>
          </w:p>
        </w:tc>
        <w:tc>
          <w:tcPr>
            <w:tcW w:w="1560" w:type="dxa"/>
            <w:shd w:val="clear" w:color="auto" w:fill="auto"/>
            <w:vAlign w:val="center"/>
          </w:tcPr>
          <w:p w14:paraId="12AD201F" w14:textId="7CD3939A"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н/д</w:t>
            </w:r>
          </w:p>
        </w:tc>
        <w:tc>
          <w:tcPr>
            <w:tcW w:w="1400" w:type="dxa"/>
            <w:shd w:val="clear" w:color="auto" w:fill="auto"/>
            <w:vAlign w:val="center"/>
          </w:tcPr>
          <w:p w14:paraId="16B603FB" w14:textId="31307C24"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3,093</w:t>
            </w:r>
          </w:p>
        </w:tc>
      </w:tr>
      <w:tr w:rsidR="007973D3" w:rsidRPr="00F8227B" w14:paraId="7D4F3A72" w14:textId="77777777" w:rsidTr="001B436E">
        <w:trPr>
          <w:trHeight w:val="170"/>
        </w:trPr>
        <w:tc>
          <w:tcPr>
            <w:tcW w:w="846" w:type="dxa"/>
            <w:shd w:val="clear" w:color="auto" w:fill="auto"/>
            <w:vAlign w:val="center"/>
          </w:tcPr>
          <w:p w14:paraId="669D6DDE"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7.1.2</w:t>
            </w:r>
          </w:p>
        </w:tc>
        <w:tc>
          <w:tcPr>
            <w:tcW w:w="4791" w:type="dxa"/>
            <w:shd w:val="clear" w:color="auto" w:fill="auto"/>
            <w:vAlign w:val="center"/>
          </w:tcPr>
          <w:p w14:paraId="408CBDB5"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lang w:eastAsia="ru-RU"/>
              </w:rPr>
              <w:t>Производительность водозаборных сооружений</w:t>
            </w:r>
          </w:p>
        </w:tc>
        <w:tc>
          <w:tcPr>
            <w:tcW w:w="1718" w:type="dxa"/>
            <w:shd w:val="clear" w:color="auto" w:fill="auto"/>
            <w:vAlign w:val="center"/>
          </w:tcPr>
          <w:p w14:paraId="72569D58"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тыс. куб. м/в сутки</w:t>
            </w:r>
          </w:p>
        </w:tc>
        <w:tc>
          <w:tcPr>
            <w:tcW w:w="1560" w:type="dxa"/>
            <w:shd w:val="clear" w:color="auto" w:fill="auto"/>
            <w:vAlign w:val="center"/>
          </w:tcPr>
          <w:p w14:paraId="7FDF3BF1" w14:textId="13AD960A"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1,344</w:t>
            </w:r>
          </w:p>
        </w:tc>
        <w:tc>
          <w:tcPr>
            <w:tcW w:w="1400" w:type="dxa"/>
            <w:shd w:val="clear" w:color="auto" w:fill="auto"/>
            <w:vAlign w:val="center"/>
          </w:tcPr>
          <w:p w14:paraId="320B79DF" w14:textId="1083A8F5"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3,093</w:t>
            </w:r>
          </w:p>
        </w:tc>
      </w:tr>
      <w:tr w:rsidR="007973D3" w:rsidRPr="00F8227B" w14:paraId="73BA7E81" w14:textId="77777777" w:rsidTr="001B436E">
        <w:trPr>
          <w:trHeight w:val="170"/>
        </w:trPr>
        <w:tc>
          <w:tcPr>
            <w:tcW w:w="846" w:type="dxa"/>
            <w:shd w:val="clear" w:color="auto" w:fill="auto"/>
            <w:vAlign w:val="center"/>
          </w:tcPr>
          <w:p w14:paraId="638230D5"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7.1.3</w:t>
            </w:r>
          </w:p>
        </w:tc>
        <w:tc>
          <w:tcPr>
            <w:tcW w:w="4791" w:type="dxa"/>
            <w:shd w:val="clear" w:color="auto" w:fill="auto"/>
            <w:vAlign w:val="center"/>
          </w:tcPr>
          <w:p w14:paraId="14983A51"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lang w:eastAsia="ru-RU"/>
              </w:rPr>
              <w:t>Среднесуточное водопотребление на 1 человека</w:t>
            </w:r>
          </w:p>
        </w:tc>
        <w:tc>
          <w:tcPr>
            <w:tcW w:w="1718" w:type="dxa"/>
            <w:shd w:val="clear" w:color="auto" w:fill="auto"/>
            <w:vAlign w:val="center"/>
          </w:tcPr>
          <w:p w14:paraId="2F01EE39"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л/в сутки на чел.</w:t>
            </w:r>
          </w:p>
        </w:tc>
        <w:tc>
          <w:tcPr>
            <w:tcW w:w="1560" w:type="dxa"/>
            <w:shd w:val="clear" w:color="auto" w:fill="auto"/>
            <w:vAlign w:val="center"/>
          </w:tcPr>
          <w:p w14:paraId="781CCE68" w14:textId="56B6AD84"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н/д</w:t>
            </w:r>
          </w:p>
        </w:tc>
        <w:tc>
          <w:tcPr>
            <w:tcW w:w="1400" w:type="dxa"/>
            <w:shd w:val="clear" w:color="auto" w:fill="auto"/>
            <w:vAlign w:val="center"/>
          </w:tcPr>
          <w:p w14:paraId="0427537C" w14:textId="54436D38"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344</w:t>
            </w:r>
          </w:p>
        </w:tc>
      </w:tr>
      <w:tr w:rsidR="007973D3" w:rsidRPr="00F8227B" w14:paraId="61BA99F6" w14:textId="77777777" w:rsidTr="001B436E">
        <w:trPr>
          <w:trHeight w:val="170"/>
        </w:trPr>
        <w:tc>
          <w:tcPr>
            <w:tcW w:w="846" w:type="dxa"/>
            <w:shd w:val="clear" w:color="auto" w:fill="auto"/>
            <w:vAlign w:val="center"/>
          </w:tcPr>
          <w:p w14:paraId="54941F7C"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7.1.4</w:t>
            </w:r>
          </w:p>
        </w:tc>
        <w:tc>
          <w:tcPr>
            <w:tcW w:w="4791" w:type="dxa"/>
            <w:shd w:val="clear" w:color="auto" w:fill="auto"/>
            <w:vAlign w:val="center"/>
          </w:tcPr>
          <w:p w14:paraId="5188C55E"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lang w:eastAsia="ru-RU"/>
              </w:rPr>
              <w:t>Протяженность сетей</w:t>
            </w:r>
          </w:p>
        </w:tc>
        <w:tc>
          <w:tcPr>
            <w:tcW w:w="1718" w:type="dxa"/>
            <w:shd w:val="clear" w:color="auto" w:fill="auto"/>
            <w:vAlign w:val="center"/>
          </w:tcPr>
          <w:p w14:paraId="07088184"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км</w:t>
            </w:r>
          </w:p>
        </w:tc>
        <w:tc>
          <w:tcPr>
            <w:tcW w:w="1560" w:type="dxa"/>
            <w:shd w:val="clear" w:color="auto" w:fill="auto"/>
            <w:vAlign w:val="center"/>
          </w:tcPr>
          <w:p w14:paraId="6C5D5AAD" w14:textId="5D578D03"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5,462</w:t>
            </w:r>
          </w:p>
        </w:tc>
        <w:tc>
          <w:tcPr>
            <w:tcW w:w="1400" w:type="dxa"/>
            <w:shd w:val="clear" w:color="auto" w:fill="auto"/>
            <w:vAlign w:val="center"/>
          </w:tcPr>
          <w:p w14:paraId="546C81C1" w14:textId="088E285A"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10,462</w:t>
            </w:r>
          </w:p>
        </w:tc>
      </w:tr>
      <w:tr w:rsidR="007973D3" w:rsidRPr="00F8227B" w14:paraId="45EF97D6" w14:textId="77777777" w:rsidTr="001B436E">
        <w:trPr>
          <w:trHeight w:val="170"/>
        </w:trPr>
        <w:tc>
          <w:tcPr>
            <w:tcW w:w="846" w:type="dxa"/>
            <w:shd w:val="clear" w:color="auto" w:fill="auto"/>
            <w:vAlign w:val="center"/>
          </w:tcPr>
          <w:p w14:paraId="4EB14BD5" w14:textId="77777777" w:rsidR="007973D3" w:rsidRPr="007E382B" w:rsidRDefault="007973D3" w:rsidP="007973D3">
            <w:pPr>
              <w:spacing w:after="0" w:line="240" w:lineRule="auto"/>
              <w:jc w:val="center"/>
              <w:rPr>
                <w:rFonts w:ascii="Times New Roman" w:eastAsia="Times New Roman" w:hAnsi="Times New Roman"/>
                <w:lang w:val="en-US" w:eastAsia="ru-RU"/>
              </w:rPr>
            </w:pPr>
            <w:r w:rsidRPr="007E382B">
              <w:rPr>
                <w:rFonts w:ascii="Times New Roman" w:eastAsia="Times New Roman" w:hAnsi="Times New Roman"/>
                <w:lang w:val="en-US" w:eastAsia="ru-RU"/>
              </w:rPr>
              <w:t>7.2</w:t>
            </w:r>
          </w:p>
        </w:tc>
        <w:tc>
          <w:tcPr>
            <w:tcW w:w="4791" w:type="dxa"/>
            <w:shd w:val="clear" w:color="auto" w:fill="auto"/>
            <w:vAlign w:val="center"/>
          </w:tcPr>
          <w:p w14:paraId="02B6FF94"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lang w:eastAsia="ru-RU"/>
              </w:rPr>
              <w:t>ВОДООТВЕДЕНИЕ (КАНАЛИЗАЦИЯ)</w:t>
            </w:r>
          </w:p>
        </w:tc>
        <w:tc>
          <w:tcPr>
            <w:tcW w:w="1718" w:type="dxa"/>
            <w:shd w:val="clear" w:color="auto" w:fill="auto"/>
            <w:vAlign w:val="center"/>
          </w:tcPr>
          <w:p w14:paraId="41777209" w14:textId="77777777" w:rsidR="007973D3" w:rsidRPr="007E382B" w:rsidRDefault="007973D3" w:rsidP="007973D3">
            <w:pPr>
              <w:spacing w:after="0" w:line="240" w:lineRule="auto"/>
              <w:jc w:val="center"/>
              <w:rPr>
                <w:rFonts w:ascii="Times New Roman" w:eastAsia="Times New Roman" w:hAnsi="Times New Roman"/>
                <w:lang w:eastAsia="ru-RU"/>
              </w:rPr>
            </w:pPr>
          </w:p>
        </w:tc>
        <w:tc>
          <w:tcPr>
            <w:tcW w:w="1560" w:type="dxa"/>
            <w:shd w:val="clear" w:color="auto" w:fill="auto"/>
            <w:vAlign w:val="center"/>
          </w:tcPr>
          <w:p w14:paraId="1E5E8FA0" w14:textId="77777777" w:rsidR="007973D3" w:rsidRPr="007E382B" w:rsidRDefault="007973D3" w:rsidP="007973D3">
            <w:pPr>
              <w:spacing w:after="0" w:line="240" w:lineRule="auto"/>
              <w:jc w:val="center"/>
              <w:rPr>
                <w:rFonts w:ascii="Times New Roman" w:eastAsia="Times New Roman" w:hAnsi="Times New Roman"/>
                <w:lang w:eastAsia="ru-RU"/>
              </w:rPr>
            </w:pPr>
          </w:p>
        </w:tc>
        <w:tc>
          <w:tcPr>
            <w:tcW w:w="1400" w:type="dxa"/>
            <w:shd w:val="clear" w:color="auto" w:fill="auto"/>
            <w:vAlign w:val="center"/>
          </w:tcPr>
          <w:p w14:paraId="2CB8BB20" w14:textId="77777777" w:rsidR="007973D3" w:rsidRPr="007E382B" w:rsidRDefault="007973D3" w:rsidP="007973D3">
            <w:pPr>
              <w:spacing w:after="0" w:line="240" w:lineRule="auto"/>
              <w:jc w:val="center"/>
              <w:rPr>
                <w:rFonts w:ascii="Times New Roman" w:eastAsia="Times New Roman" w:hAnsi="Times New Roman"/>
                <w:lang w:eastAsia="ru-RU"/>
              </w:rPr>
            </w:pPr>
          </w:p>
        </w:tc>
      </w:tr>
      <w:tr w:rsidR="007973D3" w:rsidRPr="00F8227B" w14:paraId="4151FED1" w14:textId="77777777" w:rsidTr="001B436E">
        <w:trPr>
          <w:trHeight w:val="170"/>
        </w:trPr>
        <w:tc>
          <w:tcPr>
            <w:tcW w:w="846" w:type="dxa"/>
            <w:shd w:val="clear" w:color="auto" w:fill="auto"/>
            <w:vAlign w:val="center"/>
          </w:tcPr>
          <w:p w14:paraId="13A0C516"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7.2.1</w:t>
            </w:r>
          </w:p>
        </w:tc>
        <w:tc>
          <w:tcPr>
            <w:tcW w:w="4791" w:type="dxa"/>
            <w:shd w:val="clear" w:color="auto" w:fill="auto"/>
            <w:vAlign w:val="center"/>
          </w:tcPr>
          <w:p w14:paraId="19B59664"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lang w:eastAsia="ru-RU"/>
              </w:rPr>
              <w:t>Общее поступление сточных вод от ЖКХ</w:t>
            </w:r>
          </w:p>
        </w:tc>
        <w:tc>
          <w:tcPr>
            <w:tcW w:w="1718" w:type="dxa"/>
            <w:shd w:val="clear" w:color="auto" w:fill="auto"/>
            <w:vAlign w:val="center"/>
          </w:tcPr>
          <w:p w14:paraId="6657330C"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тыс. куб. м/в сутки</w:t>
            </w:r>
          </w:p>
        </w:tc>
        <w:tc>
          <w:tcPr>
            <w:tcW w:w="1560" w:type="dxa"/>
            <w:shd w:val="clear" w:color="auto" w:fill="auto"/>
            <w:vAlign w:val="center"/>
          </w:tcPr>
          <w:p w14:paraId="3A4E4075" w14:textId="59F077BE"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1,2</w:t>
            </w:r>
          </w:p>
        </w:tc>
        <w:tc>
          <w:tcPr>
            <w:tcW w:w="1400" w:type="dxa"/>
            <w:shd w:val="clear" w:color="auto" w:fill="auto"/>
            <w:vAlign w:val="center"/>
          </w:tcPr>
          <w:p w14:paraId="670B8DF6" w14:textId="0D7A8121"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2,84</w:t>
            </w:r>
          </w:p>
        </w:tc>
      </w:tr>
      <w:tr w:rsidR="007973D3" w:rsidRPr="00F8227B" w14:paraId="506B34D0" w14:textId="77777777" w:rsidTr="001B436E">
        <w:trPr>
          <w:trHeight w:val="170"/>
        </w:trPr>
        <w:tc>
          <w:tcPr>
            <w:tcW w:w="846" w:type="dxa"/>
            <w:shd w:val="clear" w:color="auto" w:fill="auto"/>
            <w:vAlign w:val="center"/>
          </w:tcPr>
          <w:p w14:paraId="01A979B6"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7.2.2</w:t>
            </w:r>
          </w:p>
        </w:tc>
        <w:tc>
          <w:tcPr>
            <w:tcW w:w="4791" w:type="dxa"/>
            <w:shd w:val="clear" w:color="auto" w:fill="auto"/>
            <w:vAlign w:val="center"/>
          </w:tcPr>
          <w:p w14:paraId="5DAEF02A"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lang w:eastAsia="ru-RU"/>
              </w:rPr>
              <w:t>Производительность очистных сооружений канализации</w:t>
            </w:r>
            <w:r>
              <w:rPr>
                <w:rFonts w:ascii="Times New Roman" w:eastAsia="Times New Roman" w:hAnsi="Times New Roman"/>
                <w:lang w:eastAsia="ru-RU"/>
              </w:rPr>
              <w:t xml:space="preserve"> (с учётом промышленных предприятий)</w:t>
            </w:r>
          </w:p>
        </w:tc>
        <w:tc>
          <w:tcPr>
            <w:tcW w:w="1718" w:type="dxa"/>
            <w:shd w:val="clear" w:color="auto" w:fill="auto"/>
            <w:vAlign w:val="center"/>
          </w:tcPr>
          <w:p w14:paraId="1B406C2E"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тыс. куб. м/в сутки</w:t>
            </w:r>
          </w:p>
        </w:tc>
        <w:tc>
          <w:tcPr>
            <w:tcW w:w="1560" w:type="dxa"/>
            <w:shd w:val="clear" w:color="auto" w:fill="auto"/>
            <w:vAlign w:val="center"/>
          </w:tcPr>
          <w:p w14:paraId="1182D564" w14:textId="53E7E71C"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1,60</w:t>
            </w:r>
          </w:p>
        </w:tc>
        <w:tc>
          <w:tcPr>
            <w:tcW w:w="1400" w:type="dxa"/>
            <w:shd w:val="clear" w:color="auto" w:fill="auto"/>
            <w:vAlign w:val="center"/>
          </w:tcPr>
          <w:p w14:paraId="6341050A" w14:textId="687AB630"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2,90</w:t>
            </w:r>
          </w:p>
        </w:tc>
      </w:tr>
      <w:tr w:rsidR="007973D3" w:rsidRPr="00F8227B" w14:paraId="6ED91360" w14:textId="77777777" w:rsidTr="001B436E">
        <w:trPr>
          <w:trHeight w:val="170"/>
        </w:trPr>
        <w:tc>
          <w:tcPr>
            <w:tcW w:w="846" w:type="dxa"/>
            <w:shd w:val="clear" w:color="auto" w:fill="auto"/>
            <w:vAlign w:val="center"/>
          </w:tcPr>
          <w:p w14:paraId="3BD5E3C8"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7.2.3</w:t>
            </w:r>
          </w:p>
        </w:tc>
        <w:tc>
          <w:tcPr>
            <w:tcW w:w="4791" w:type="dxa"/>
            <w:shd w:val="clear" w:color="auto" w:fill="auto"/>
            <w:vAlign w:val="center"/>
          </w:tcPr>
          <w:p w14:paraId="17904FCB"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lang w:eastAsia="ru-RU"/>
              </w:rPr>
              <w:t>Протяженность сетей</w:t>
            </w:r>
          </w:p>
        </w:tc>
        <w:tc>
          <w:tcPr>
            <w:tcW w:w="1718" w:type="dxa"/>
            <w:shd w:val="clear" w:color="auto" w:fill="auto"/>
            <w:vAlign w:val="center"/>
          </w:tcPr>
          <w:p w14:paraId="1651D3F3"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км</w:t>
            </w:r>
          </w:p>
        </w:tc>
        <w:tc>
          <w:tcPr>
            <w:tcW w:w="1560" w:type="dxa"/>
            <w:shd w:val="clear" w:color="auto" w:fill="auto"/>
            <w:vAlign w:val="center"/>
          </w:tcPr>
          <w:p w14:paraId="5C3CC367" w14:textId="5BB1ACAA"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7,889</w:t>
            </w:r>
          </w:p>
        </w:tc>
        <w:tc>
          <w:tcPr>
            <w:tcW w:w="1400" w:type="dxa"/>
            <w:shd w:val="clear" w:color="auto" w:fill="auto"/>
            <w:vAlign w:val="center"/>
          </w:tcPr>
          <w:p w14:paraId="2221341D" w14:textId="2A562A4B"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7,889</w:t>
            </w:r>
          </w:p>
        </w:tc>
      </w:tr>
      <w:tr w:rsidR="007973D3" w:rsidRPr="00F8227B" w14:paraId="2FA4B3F7" w14:textId="77777777" w:rsidTr="001B436E">
        <w:trPr>
          <w:trHeight w:val="170"/>
        </w:trPr>
        <w:tc>
          <w:tcPr>
            <w:tcW w:w="846" w:type="dxa"/>
            <w:shd w:val="clear" w:color="auto" w:fill="auto"/>
            <w:vAlign w:val="center"/>
          </w:tcPr>
          <w:p w14:paraId="18C937B9" w14:textId="77777777" w:rsidR="007973D3" w:rsidRPr="007E382B" w:rsidRDefault="007973D3" w:rsidP="007973D3">
            <w:pPr>
              <w:spacing w:after="0" w:line="240" w:lineRule="auto"/>
              <w:jc w:val="center"/>
              <w:rPr>
                <w:rFonts w:ascii="Times New Roman" w:eastAsia="Times New Roman" w:hAnsi="Times New Roman"/>
                <w:lang w:val="en-US" w:eastAsia="ru-RU"/>
              </w:rPr>
            </w:pPr>
            <w:r w:rsidRPr="007E382B">
              <w:rPr>
                <w:rFonts w:ascii="Times New Roman" w:eastAsia="Times New Roman" w:hAnsi="Times New Roman"/>
                <w:lang w:val="en-US" w:eastAsia="ru-RU"/>
              </w:rPr>
              <w:t>7.3</w:t>
            </w:r>
          </w:p>
        </w:tc>
        <w:tc>
          <w:tcPr>
            <w:tcW w:w="4791" w:type="dxa"/>
            <w:shd w:val="clear" w:color="auto" w:fill="auto"/>
            <w:vAlign w:val="center"/>
          </w:tcPr>
          <w:p w14:paraId="7A6B72C5"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lang w:eastAsia="ru-RU"/>
              </w:rPr>
              <w:t>ЭЛЕКТРОСНАБЖЕНИЕ</w:t>
            </w:r>
          </w:p>
        </w:tc>
        <w:tc>
          <w:tcPr>
            <w:tcW w:w="1718" w:type="dxa"/>
            <w:shd w:val="clear" w:color="auto" w:fill="auto"/>
            <w:vAlign w:val="center"/>
          </w:tcPr>
          <w:p w14:paraId="071EE31C" w14:textId="77777777" w:rsidR="007973D3" w:rsidRPr="007E382B" w:rsidRDefault="007973D3" w:rsidP="007973D3">
            <w:pPr>
              <w:spacing w:after="0" w:line="240" w:lineRule="auto"/>
              <w:rPr>
                <w:rFonts w:ascii="Times New Roman" w:eastAsia="Times New Roman" w:hAnsi="Times New Roman"/>
                <w:lang w:eastAsia="ru-RU"/>
              </w:rPr>
            </w:pPr>
          </w:p>
        </w:tc>
        <w:tc>
          <w:tcPr>
            <w:tcW w:w="1560" w:type="dxa"/>
            <w:shd w:val="clear" w:color="auto" w:fill="auto"/>
            <w:vAlign w:val="center"/>
          </w:tcPr>
          <w:p w14:paraId="46FB603E" w14:textId="77777777" w:rsidR="007973D3" w:rsidRPr="007E382B" w:rsidRDefault="007973D3" w:rsidP="007973D3">
            <w:pPr>
              <w:spacing w:after="0" w:line="240" w:lineRule="auto"/>
              <w:jc w:val="center"/>
              <w:rPr>
                <w:rFonts w:ascii="Times New Roman" w:eastAsia="Times New Roman" w:hAnsi="Times New Roman"/>
                <w:lang w:eastAsia="ru-RU"/>
              </w:rPr>
            </w:pPr>
          </w:p>
        </w:tc>
        <w:tc>
          <w:tcPr>
            <w:tcW w:w="1400" w:type="dxa"/>
            <w:shd w:val="clear" w:color="auto" w:fill="auto"/>
            <w:vAlign w:val="center"/>
          </w:tcPr>
          <w:p w14:paraId="34A817C5" w14:textId="77777777" w:rsidR="007973D3" w:rsidRPr="007E382B" w:rsidRDefault="007973D3" w:rsidP="007973D3">
            <w:pPr>
              <w:spacing w:after="0" w:line="240" w:lineRule="auto"/>
              <w:jc w:val="center"/>
              <w:rPr>
                <w:rFonts w:ascii="Times New Roman" w:eastAsia="Times New Roman" w:hAnsi="Times New Roman"/>
                <w:lang w:eastAsia="ru-RU"/>
              </w:rPr>
            </w:pPr>
          </w:p>
        </w:tc>
      </w:tr>
      <w:tr w:rsidR="007973D3" w:rsidRPr="00F8227B" w14:paraId="65FA02E6" w14:textId="77777777" w:rsidTr="001B436E">
        <w:trPr>
          <w:trHeight w:val="170"/>
        </w:trPr>
        <w:tc>
          <w:tcPr>
            <w:tcW w:w="846" w:type="dxa"/>
            <w:shd w:val="clear" w:color="auto" w:fill="auto"/>
            <w:vAlign w:val="center"/>
          </w:tcPr>
          <w:p w14:paraId="5C98C493"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7.3.1</w:t>
            </w:r>
          </w:p>
        </w:tc>
        <w:tc>
          <w:tcPr>
            <w:tcW w:w="4791" w:type="dxa"/>
            <w:shd w:val="clear" w:color="auto" w:fill="auto"/>
            <w:vAlign w:val="center"/>
          </w:tcPr>
          <w:p w14:paraId="6BBA1DEE"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lang w:eastAsia="ru-RU"/>
              </w:rPr>
              <w:t xml:space="preserve">Потребность в электроэнергии </w:t>
            </w:r>
          </w:p>
        </w:tc>
        <w:tc>
          <w:tcPr>
            <w:tcW w:w="1718" w:type="dxa"/>
            <w:shd w:val="clear" w:color="auto" w:fill="auto"/>
            <w:vAlign w:val="center"/>
          </w:tcPr>
          <w:p w14:paraId="5E1B2E31"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 xml:space="preserve">млн. </w:t>
            </w:r>
            <w:proofErr w:type="spellStart"/>
            <w:r w:rsidRPr="007E382B">
              <w:rPr>
                <w:rFonts w:ascii="Times New Roman" w:eastAsia="Times New Roman" w:hAnsi="Times New Roman"/>
                <w:lang w:eastAsia="ru-RU"/>
              </w:rPr>
              <w:t>кВт×ч</w:t>
            </w:r>
            <w:proofErr w:type="spellEnd"/>
            <w:r w:rsidRPr="007E382B">
              <w:rPr>
                <w:rFonts w:ascii="Times New Roman" w:eastAsia="Times New Roman" w:hAnsi="Times New Roman"/>
                <w:lang w:eastAsia="ru-RU"/>
              </w:rPr>
              <w:t>/год</w:t>
            </w:r>
          </w:p>
        </w:tc>
        <w:tc>
          <w:tcPr>
            <w:tcW w:w="1560" w:type="dxa"/>
            <w:shd w:val="clear" w:color="auto" w:fill="auto"/>
            <w:vAlign w:val="center"/>
          </w:tcPr>
          <w:p w14:paraId="53C7FC05" w14:textId="35B5A03F"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н/д</w:t>
            </w:r>
          </w:p>
        </w:tc>
        <w:tc>
          <w:tcPr>
            <w:tcW w:w="1400" w:type="dxa"/>
            <w:shd w:val="clear" w:color="auto" w:fill="auto"/>
            <w:vAlign w:val="center"/>
          </w:tcPr>
          <w:p w14:paraId="3A1C2D13" w14:textId="5FC243BD"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24,691</w:t>
            </w:r>
          </w:p>
        </w:tc>
      </w:tr>
      <w:tr w:rsidR="007973D3" w:rsidRPr="00F8227B" w14:paraId="10EDFB94" w14:textId="77777777" w:rsidTr="001B436E">
        <w:trPr>
          <w:trHeight w:val="170"/>
        </w:trPr>
        <w:tc>
          <w:tcPr>
            <w:tcW w:w="846" w:type="dxa"/>
            <w:shd w:val="clear" w:color="auto" w:fill="auto"/>
            <w:vAlign w:val="center"/>
          </w:tcPr>
          <w:p w14:paraId="434E18F5"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7.3.2</w:t>
            </w:r>
          </w:p>
        </w:tc>
        <w:tc>
          <w:tcPr>
            <w:tcW w:w="4791" w:type="dxa"/>
            <w:shd w:val="clear" w:color="auto" w:fill="auto"/>
            <w:vAlign w:val="center"/>
          </w:tcPr>
          <w:p w14:paraId="26203BF5"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lang w:eastAsia="ru-RU"/>
              </w:rPr>
              <w:t>Потребление электроэнергии на 1 чел. в год</w:t>
            </w:r>
          </w:p>
        </w:tc>
        <w:tc>
          <w:tcPr>
            <w:tcW w:w="1718" w:type="dxa"/>
            <w:shd w:val="clear" w:color="auto" w:fill="auto"/>
            <w:vAlign w:val="center"/>
          </w:tcPr>
          <w:p w14:paraId="3DA8EE63" w14:textId="77777777" w:rsidR="007973D3" w:rsidRPr="007E382B" w:rsidRDefault="007973D3" w:rsidP="007973D3">
            <w:pPr>
              <w:spacing w:after="0" w:line="240" w:lineRule="auto"/>
              <w:jc w:val="center"/>
              <w:rPr>
                <w:rFonts w:ascii="Times New Roman" w:eastAsia="Times New Roman" w:hAnsi="Times New Roman"/>
                <w:lang w:eastAsia="ru-RU"/>
              </w:rPr>
            </w:pPr>
            <w:proofErr w:type="spellStart"/>
            <w:r w:rsidRPr="007E382B">
              <w:rPr>
                <w:rFonts w:ascii="Times New Roman" w:eastAsia="Times New Roman" w:hAnsi="Times New Roman"/>
                <w:lang w:eastAsia="ru-RU"/>
              </w:rPr>
              <w:t>кВт×ч</w:t>
            </w:r>
            <w:proofErr w:type="spellEnd"/>
          </w:p>
        </w:tc>
        <w:tc>
          <w:tcPr>
            <w:tcW w:w="1560" w:type="dxa"/>
            <w:shd w:val="clear" w:color="auto" w:fill="auto"/>
            <w:vAlign w:val="center"/>
          </w:tcPr>
          <w:p w14:paraId="14CE1147" w14:textId="2F2A2532"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н/д</w:t>
            </w:r>
          </w:p>
        </w:tc>
        <w:tc>
          <w:tcPr>
            <w:tcW w:w="1400" w:type="dxa"/>
            <w:shd w:val="clear" w:color="auto" w:fill="auto"/>
            <w:vAlign w:val="center"/>
          </w:tcPr>
          <w:p w14:paraId="407984F2" w14:textId="373C5949"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2750</w:t>
            </w:r>
          </w:p>
        </w:tc>
      </w:tr>
      <w:tr w:rsidR="007973D3" w:rsidRPr="00F8227B" w14:paraId="76C6665F" w14:textId="77777777" w:rsidTr="001B436E">
        <w:trPr>
          <w:trHeight w:val="170"/>
        </w:trPr>
        <w:tc>
          <w:tcPr>
            <w:tcW w:w="846" w:type="dxa"/>
            <w:shd w:val="clear" w:color="auto" w:fill="auto"/>
            <w:vAlign w:val="center"/>
          </w:tcPr>
          <w:p w14:paraId="14D91112" w14:textId="77777777" w:rsidR="007973D3" w:rsidRPr="007E382B" w:rsidRDefault="007973D3" w:rsidP="007973D3">
            <w:pPr>
              <w:spacing w:after="0" w:line="240" w:lineRule="auto"/>
              <w:jc w:val="center"/>
              <w:rPr>
                <w:rFonts w:ascii="Times New Roman" w:eastAsia="Times New Roman" w:hAnsi="Times New Roman"/>
                <w:lang w:val="en-US" w:eastAsia="ru-RU"/>
              </w:rPr>
            </w:pPr>
            <w:r w:rsidRPr="007E382B">
              <w:rPr>
                <w:rFonts w:ascii="Times New Roman" w:eastAsia="Times New Roman" w:hAnsi="Times New Roman"/>
                <w:lang w:val="en-US" w:eastAsia="ru-RU"/>
              </w:rPr>
              <w:t>7.4</w:t>
            </w:r>
          </w:p>
        </w:tc>
        <w:tc>
          <w:tcPr>
            <w:tcW w:w="4791" w:type="dxa"/>
            <w:shd w:val="clear" w:color="auto" w:fill="auto"/>
            <w:vAlign w:val="center"/>
          </w:tcPr>
          <w:p w14:paraId="66708AC5"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lang w:eastAsia="ru-RU"/>
              </w:rPr>
              <w:t>ТЕПЛОСНАБЖЕНИЕ</w:t>
            </w:r>
          </w:p>
        </w:tc>
        <w:tc>
          <w:tcPr>
            <w:tcW w:w="1718" w:type="dxa"/>
            <w:shd w:val="clear" w:color="auto" w:fill="auto"/>
            <w:vAlign w:val="center"/>
          </w:tcPr>
          <w:p w14:paraId="0688A05B" w14:textId="77777777" w:rsidR="007973D3" w:rsidRPr="007E382B" w:rsidRDefault="007973D3" w:rsidP="007973D3">
            <w:pPr>
              <w:spacing w:after="0" w:line="240" w:lineRule="auto"/>
              <w:rPr>
                <w:rFonts w:ascii="Times New Roman" w:eastAsia="Times New Roman" w:hAnsi="Times New Roman"/>
                <w:lang w:eastAsia="ru-RU"/>
              </w:rPr>
            </w:pPr>
          </w:p>
        </w:tc>
        <w:tc>
          <w:tcPr>
            <w:tcW w:w="1560" w:type="dxa"/>
            <w:shd w:val="clear" w:color="auto" w:fill="auto"/>
            <w:vAlign w:val="center"/>
          </w:tcPr>
          <w:p w14:paraId="427C6F0B" w14:textId="77777777" w:rsidR="007973D3" w:rsidRPr="007E382B" w:rsidRDefault="007973D3" w:rsidP="007973D3">
            <w:pPr>
              <w:spacing w:after="0" w:line="240" w:lineRule="auto"/>
              <w:jc w:val="center"/>
              <w:rPr>
                <w:rFonts w:ascii="Times New Roman" w:eastAsia="Times New Roman" w:hAnsi="Times New Roman"/>
                <w:lang w:eastAsia="ru-RU"/>
              </w:rPr>
            </w:pPr>
          </w:p>
        </w:tc>
        <w:tc>
          <w:tcPr>
            <w:tcW w:w="1400" w:type="dxa"/>
            <w:shd w:val="clear" w:color="auto" w:fill="auto"/>
            <w:vAlign w:val="center"/>
          </w:tcPr>
          <w:p w14:paraId="3ABCC460" w14:textId="77777777" w:rsidR="007973D3" w:rsidRPr="007E382B" w:rsidRDefault="007973D3" w:rsidP="007973D3">
            <w:pPr>
              <w:spacing w:after="0" w:line="240" w:lineRule="auto"/>
              <w:jc w:val="center"/>
              <w:rPr>
                <w:rFonts w:ascii="Times New Roman" w:eastAsia="Times New Roman" w:hAnsi="Times New Roman"/>
                <w:lang w:eastAsia="ru-RU"/>
              </w:rPr>
            </w:pPr>
          </w:p>
        </w:tc>
      </w:tr>
      <w:tr w:rsidR="007973D3" w:rsidRPr="00F8227B" w14:paraId="0AAC24CE" w14:textId="77777777" w:rsidTr="001B436E">
        <w:trPr>
          <w:trHeight w:val="170"/>
        </w:trPr>
        <w:tc>
          <w:tcPr>
            <w:tcW w:w="846" w:type="dxa"/>
            <w:shd w:val="clear" w:color="auto" w:fill="auto"/>
            <w:vAlign w:val="center"/>
          </w:tcPr>
          <w:p w14:paraId="34524000"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7.4.1</w:t>
            </w:r>
          </w:p>
        </w:tc>
        <w:tc>
          <w:tcPr>
            <w:tcW w:w="4791" w:type="dxa"/>
            <w:shd w:val="clear" w:color="auto" w:fill="auto"/>
            <w:vAlign w:val="center"/>
          </w:tcPr>
          <w:p w14:paraId="526E12A5"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lang w:eastAsia="ru-RU"/>
              </w:rPr>
              <w:t>Потребление тепла</w:t>
            </w:r>
          </w:p>
        </w:tc>
        <w:tc>
          <w:tcPr>
            <w:tcW w:w="1718" w:type="dxa"/>
            <w:shd w:val="clear" w:color="auto" w:fill="auto"/>
            <w:vAlign w:val="center"/>
          </w:tcPr>
          <w:p w14:paraId="63CE2B31"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Гкал/час</w:t>
            </w:r>
          </w:p>
        </w:tc>
        <w:tc>
          <w:tcPr>
            <w:tcW w:w="1560" w:type="dxa"/>
            <w:shd w:val="clear" w:color="auto" w:fill="auto"/>
            <w:vAlign w:val="center"/>
          </w:tcPr>
          <w:p w14:paraId="775BDC2D" w14:textId="4D19E65F"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81,0</w:t>
            </w:r>
          </w:p>
        </w:tc>
        <w:tc>
          <w:tcPr>
            <w:tcW w:w="1400" w:type="dxa"/>
            <w:shd w:val="clear" w:color="auto" w:fill="auto"/>
            <w:vAlign w:val="center"/>
          </w:tcPr>
          <w:p w14:paraId="1A1AA156" w14:textId="3A8FAB6C"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176,1</w:t>
            </w:r>
          </w:p>
        </w:tc>
      </w:tr>
      <w:tr w:rsidR="007973D3" w:rsidRPr="00F8227B" w14:paraId="021995F9" w14:textId="77777777" w:rsidTr="001B436E">
        <w:trPr>
          <w:trHeight w:val="170"/>
        </w:trPr>
        <w:tc>
          <w:tcPr>
            <w:tcW w:w="846" w:type="dxa"/>
            <w:shd w:val="clear" w:color="auto" w:fill="auto"/>
            <w:vAlign w:val="center"/>
          </w:tcPr>
          <w:p w14:paraId="090CAE08"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7.4.2</w:t>
            </w:r>
          </w:p>
        </w:tc>
        <w:tc>
          <w:tcPr>
            <w:tcW w:w="4791" w:type="dxa"/>
            <w:shd w:val="clear" w:color="auto" w:fill="auto"/>
            <w:vAlign w:val="center"/>
          </w:tcPr>
          <w:p w14:paraId="467D2F6A"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lang w:eastAsia="ru-RU"/>
              </w:rPr>
              <w:t>Производительность</w:t>
            </w:r>
          </w:p>
          <w:p w14:paraId="4B90CC6D"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lang w:eastAsia="ru-RU"/>
              </w:rPr>
              <w:t>централизованных источников теплоснабжения – всего</w:t>
            </w:r>
          </w:p>
        </w:tc>
        <w:tc>
          <w:tcPr>
            <w:tcW w:w="1718" w:type="dxa"/>
            <w:shd w:val="clear" w:color="auto" w:fill="auto"/>
            <w:vAlign w:val="center"/>
          </w:tcPr>
          <w:p w14:paraId="0CFF400D"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Гкал/час</w:t>
            </w:r>
          </w:p>
        </w:tc>
        <w:tc>
          <w:tcPr>
            <w:tcW w:w="1560" w:type="dxa"/>
            <w:shd w:val="clear" w:color="auto" w:fill="auto"/>
            <w:vAlign w:val="center"/>
          </w:tcPr>
          <w:p w14:paraId="3748ED05" w14:textId="6229D32A"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10,33</w:t>
            </w:r>
          </w:p>
        </w:tc>
        <w:tc>
          <w:tcPr>
            <w:tcW w:w="1400" w:type="dxa"/>
            <w:shd w:val="clear" w:color="auto" w:fill="auto"/>
            <w:vAlign w:val="center"/>
          </w:tcPr>
          <w:p w14:paraId="03B9986F" w14:textId="2976E8E0"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10,33</w:t>
            </w:r>
          </w:p>
        </w:tc>
      </w:tr>
      <w:tr w:rsidR="007973D3" w:rsidRPr="00F8227B" w14:paraId="0763705B" w14:textId="77777777" w:rsidTr="001B436E">
        <w:trPr>
          <w:trHeight w:val="170"/>
        </w:trPr>
        <w:tc>
          <w:tcPr>
            <w:tcW w:w="846" w:type="dxa"/>
            <w:shd w:val="clear" w:color="auto" w:fill="auto"/>
            <w:vAlign w:val="center"/>
          </w:tcPr>
          <w:p w14:paraId="2A9B150D"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7.4.3</w:t>
            </w:r>
          </w:p>
        </w:tc>
        <w:tc>
          <w:tcPr>
            <w:tcW w:w="4791" w:type="dxa"/>
            <w:shd w:val="clear" w:color="auto" w:fill="auto"/>
            <w:vAlign w:val="center"/>
          </w:tcPr>
          <w:p w14:paraId="1A8351EB"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lang w:eastAsia="ru-RU"/>
              </w:rPr>
              <w:t>Протяженность сетей</w:t>
            </w:r>
            <w:r>
              <w:rPr>
                <w:rFonts w:ascii="Times New Roman" w:eastAsia="Times New Roman" w:hAnsi="Times New Roman"/>
                <w:lang w:eastAsia="ru-RU"/>
              </w:rPr>
              <w:t>, однотрубное исчисление</w:t>
            </w:r>
          </w:p>
        </w:tc>
        <w:tc>
          <w:tcPr>
            <w:tcW w:w="1718" w:type="dxa"/>
            <w:shd w:val="clear" w:color="auto" w:fill="auto"/>
            <w:vAlign w:val="center"/>
          </w:tcPr>
          <w:p w14:paraId="3AEA65B6"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км</w:t>
            </w:r>
          </w:p>
        </w:tc>
        <w:tc>
          <w:tcPr>
            <w:tcW w:w="1560" w:type="dxa"/>
            <w:shd w:val="clear" w:color="auto" w:fill="auto"/>
            <w:vAlign w:val="center"/>
          </w:tcPr>
          <w:p w14:paraId="4D4CB994" w14:textId="4D1F262C"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11,7</w:t>
            </w:r>
          </w:p>
        </w:tc>
        <w:tc>
          <w:tcPr>
            <w:tcW w:w="1400" w:type="dxa"/>
            <w:shd w:val="clear" w:color="auto" w:fill="auto"/>
            <w:vAlign w:val="center"/>
          </w:tcPr>
          <w:p w14:paraId="13784107" w14:textId="39D31B58"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11,7</w:t>
            </w:r>
          </w:p>
        </w:tc>
      </w:tr>
      <w:tr w:rsidR="007973D3" w:rsidRPr="00F8227B" w14:paraId="7A9DD595" w14:textId="77777777" w:rsidTr="001B436E">
        <w:trPr>
          <w:trHeight w:val="170"/>
        </w:trPr>
        <w:tc>
          <w:tcPr>
            <w:tcW w:w="846" w:type="dxa"/>
            <w:shd w:val="clear" w:color="auto" w:fill="auto"/>
            <w:vAlign w:val="center"/>
          </w:tcPr>
          <w:p w14:paraId="0CD9F920" w14:textId="77777777" w:rsidR="007973D3" w:rsidRPr="007E382B" w:rsidRDefault="007973D3" w:rsidP="007973D3">
            <w:pPr>
              <w:spacing w:after="0" w:line="240" w:lineRule="auto"/>
              <w:jc w:val="center"/>
              <w:rPr>
                <w:rFonts w:ascii="Times New Roman" w:eastAsia="Times New Roman" w:hAnsi="Times New Roman"/>
                <w:lang w:val="en-US" w:eastAsia="ru-RU"/>
              </w:rPr>
            </w:pPr>
            <w:r w:rsidRPr="007E382B">
              <w:rPr>
                <w:rFonts w:ascii="Times New Roman" w:eastAsia="Times New Roman" w:hAnsi="Times New Roman"/>
                <w:lang w:val="en-US" w:eastAsia="ru-RU"/>
              </w:rPr>
              <w:t>7.5</w:t>
            </w:r>
          </w:p>
        </w:tc>
        <w:tc>
          <w:tcPr>
            <w:tcW w:w="4791" w:type="dxa"/>
            <w:shd w:val="clear" w:color="auto" w:fill="auto"/>
            <w:vAlign w:val="center"/>
          </w:tcPr>
          <w:p w14:paraId="2136FE98"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lang w:eastAsia="ru-RU"/>
              </w:rPr>
              <w:t>ГАЗОСНАБЖЕНИЕ</w:t>
            </w:r>
          </w:p>
        </w:tc>
        <w:tc>
          <w:tcPr>
            <w:tcW w:w="1718" w:type="dxa"/>
            <w:shd w:val="clear" w:color="auto" w:fill="auto"/>
            <w:vAlign w:val="center"/>
          </w:tcPr>
          <w:p w14:paraId="55D1C903" w14:textId="77777777" w:rsidR="007973D3" w:rsidRPr="007E382B" w:rsidRDefault="007973D3" w:rsidP="007973D3">
            <w:pPr>
              <w:spacing w:after="0" w:line="240" w:lineRule="auto"/>
              <w:jc w:val="center"/>
              <w:rPr>
                <w:rFonts w:ascii="Times New Roman" w:eastAsia="Times New Roman" w:hAnsi="Times New Roman"/>
                <w:lang w:eastAsia="ru-RU"/>
              </w:rPr>
            </w:pPr>
          </w:p>
        </w:tc>
        <w:tc>
          <w:tcPr>
            <w:tcW w:w="1560" w:type="dxa"/>
            <w:shd w:val="clear" w:color="auto" w:fill="auto"/>
            <w:vAlign w:val="center"/>
          </w:tcPr>
          <w:p w14:paraId="6C194FFA" w14:textId="26A396DA" w:rsidR="007973D3" w:rsidRPr="007E382B" w:rsidRDefault="007973D3" w:rsidP="007973D3">
            <w:pPr>
              <w:spacing w:after="0" w:line="240" w:lineRule="auto"/>
              <w:jc w:val="center"/>
              <w:rPr>
                <w:rFonts w:ascii="Times New Roman" w:eastAsia="Times New Roman" w:hAnsi="Times New Roman"/>
                <w:lang w:eastAsia="ru-RU"/>
              </w:rPr>
            </w:pPr>
          </w:p>
        </w:tc>
        <w:tc>
          <w:tcPr>
            <w:tcW w:w="1400" w:type="dxa"/>
            <w:shd w:val="clear" w:color="auto" w:fill="auto"/>
            <w:vAlign w:val="center"/>
          </w:tcPr>
          <w:p w14:paraId="221E2C7F" w14:textId="10FBCAE6" w:rsidR="007973D3" w:rsidRPr="007E382B" w:rsidRDefault="007973D3" w:rsidP="007973D3">
            <w:pPr>
              <w:spacing w:after="0" w:line="240" w:lineRule="auto"/>
              <w:jc w:val="center"/>
              <w:rPr>
                <w:rFonts w:ascii="Times New Roman" w:eastAsia="Times New Roman" w:hAnsi="Times New Roman"/>
                <w:lang w:eastAsia="ru-RU"/>
              </w:rPr>
            </w:pPr>
          </w:p>
        </w:tc>
      </w:tr>
      <w:tr w:rsidR="007973D3" w:rsidRPr="00F8227B" w14:paraId="28A8731A" w14:textId="77777777" w:rsidTr="001B436E">
        <w:trPr>
          <w:trHeight w:val="170"/>
        </w:trPr>
        <w:tc>
          <w:tcPr>
            <w:tcW w:w="846" w:type="dxa"/>
            <w:shd w:val="clear" w:color="auto" w:fill="auto"/>
            <w:vAlign w:val="center"/>
          </w:tcPr>
          <w:p w14:paraId="14179FFB"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7.5.1</w:t>
            </w:r>
          </w:p>
        </w:tc>
        <w:tc>
          <w:tcPr>
            <w:tcW w:w="4791" w:type="dxa"/>
            <w:shd w:val="clear" w:color="auto" w:fill="auto"/>
            <w:vAlign w:val="center"/>
          </w:tcPr>
          <w:p w14:paraId="6961148E"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lang w:eastAsia="ru-RU"/>
              </w:rPr>
              <w:t>Потребление газа, всего</w:t>
            </w:r>
          </w:p>
        </w:tc>
        <w:tc>
          <w:tcPr>
            <w:tcW w:w="1718" w:type="dxa"/>
            <w:shd w:val="clear" w:color="auto" w:fill="auto"/>
            <w:vAlign w:val="center"/>
          </w:tcPr>
          <w:p w14:paraId="4C5E8A84"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млн куб. м/год</w:t>
            </w:r>
          </w:p>
        </w:tc>
        <w:tc>
          <w:tcPr>
            <w:tcW w:w="1560" w:type="dxa"/>
            <w:shd w:val="clear" w:color="auto" w:fill="auto"/>
            <w:vAlign w:val="center"/>
          </w:tcPr>
          <w:p w14:paraId="61F4B840" w14:textId="35A0E627"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0,00</w:t>
            </w:r>
          </w:p>
        </w:tc>
        <w:tc>
          <w:tcPr>
            <w:tcW w:w="1400" w:type="dxa"/>
            <w:shd w:val="clear" w:color="auto" w:fill="auto"/>
            <w:vAlign w:val="center"/>
          </w:tcPr>
          <w:p w14:paraId="044D6857" w14:textId="32898AE3"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0,00</w:t>
            </w:r>
          </w:p>
        </w:tc>
      </w:tr>
      <w:tr w:rsidR="007973D3" w:rsidRPr="00F8227B" w14:paraId="0CDDF23B" w14:textId="77777777" w:rsidTr="001B436E">
        <w:trPr>
          <w:trHeight w:val="170"/>
        </w:trPr>
        <w:tc>
          <w:tcPr>
            <w:tcW w:w="846" w:type="dxa"/>
            <w:shd w:val="clear" w:color="auto" w:fill="auto"/>
            <w:vAlign w:val="center"/>
          </w:tcPr>
          <w:p w14:paraId="61546756"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7.5.2</w:t>
            </w:r>
          </w:p>
        </w:tc>
        <w:tc>
          <w:tcPr>
            <w:tcW w:w="4791" w:type="dxa"/>
            <w:shd w:val="clear" w:color="auto" w:fill="auto"/>
            <w:vAlign w:val="center"/>
          </w:tcPr>
          <w:p w14:paraId="7E0D4599"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lang w:eastAsia="ru-RU"/>
              </w:rPr>
              <w:t>Протяженность сетей, всего</w:t>
            </w:r>
          </w:p>
        </w:tc>
        <w:tc>
          <w:tcPr>
            <w:tcW w:w="1718" w:type="dxa"/>
            <w:shd w:val="clear" w:color="auto" w:fill="auto"/>
            <w:vAlign w:val="center"/>
          </w:tcPr>
          <w:p w14:paraId="5E340C58"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км</w:t>
            </w:r>
          </w:p>
        </w:tc>
        <w:tc>
          <w:tcPr>
            <w:tcW w:w="1560" w:type="dxa"/>
            <w:shd w:val="clear" w:color="auto" w:fill="auto"/>
            <w:vAlign w:val="center"/>
          </w:tcPr>
          <w:p w14:paraId="0DCA7F49" w14:textId="1EA205A2"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0</w:t>
            </w:r>
          </w:p>
        </w:tc>
        <w:tc>
          <w:tcPr>
            <w:tcW w:w="1400" w:type="dxa"/>
            <w:shd w:val="clear" w:color="auto" w:fill="auto"/>
            <w:vAlign w:val="center"/>
          </w:tcPr>
          <w:p w14:paraId="2C81DBE7" w14:textId="5A856772"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0,00</w:t>
            </w:r>
          </w:p>
        </w:tc>
      </w:tr>
      <w:tr w:rsidR="007973D3" w:rsidRPr="00F8227B" w14:paraId="2E0315D5" w14:textId="77777777" w:rsidTr="003B3F7B">
        <w:trPr>
          <w:trHeight w:val="170"/>
        </w:trPr>
        <w:tc>
          <w:tcPr>
            <w:tcW w:w="846" w:type="dxa"/>
            <w:shd w:val="clear" w:color="auto" w:fill="auto"/>
            <w:vAlign w:val="center"/>
          </w:tcPr>
          <w:p w14:paraId="39A27596" w14:textId="77777777" w:rsidR="007973D3" w:rsidRPr="007E382B" w:rsidRDefault="007973D3" w:rsidP="007973D3">
            <w:pPr>
              <w:spacing w:after="0" w:line="240" w:lineRule="auto"/>
              <w:jc w:val="center"/>
              <w:rPr>
                <w:rFonts w:ascii="Times New Roman" w:eastAsia="Times New Roman" w:hAnsi="Times New Roman"/>
                <w:lang w:val="en-US" w:eastAsia="ru-RU"/>
              </w:rPr>
            </w:pPr>
            <w:r w:rsidRPr="007E382B">
              <w:rPr>
                <w:rFonts w:ascii="Times New Roman" w:eastAsia="Times New Roman" w:hAnsi="Times New Roman"/>
                <w:lang w:val="en-US" w:eastAsia="ru-RU"/>
              </w:rPr>
              <w:t>7.6</w:t>
            </w:r>
          </w:p>
        </w:tc>
        <w:tc>
          <w:tcPr>
            <w:tcW w:w="9469" w:type="dxa"/>
            <w:gridSpan w:val="4"/>
            <w:shd w:val="clear" w:color="auto" w:fill="auto"/>
            <w:vAlign w:val="center"/>
          </w:tcPr>
          <w:p w14:paraId="2885BF27"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lang w:eastAsia="ru-RU"/>
              </w:rPr>
              <w:t>СВЯЗЬ</w:t>
            </w:r>
          </w:p>
        </w:tc>
      </w:tr>
      <w:tr w:rsidR="007973D3" w:rsidRPr="00F8227B" w14:paraId="771FF723" w14:textId="77777777" w:rsidTr="001B436E">
        <w:trPr>
          <w:trHeight w:val="170"/>
        </w:trPr>
        <w:tc>
          <w:tcPr>
            <w:tcW w:w="846" w:type="dxa"/>
            <w:shd w:val="clear" w:color="auto" w:fill="auto"/>
            <w:vAlign w:val="center"/>
          </w:tcPr>
          <w:p w14:paraId="47695DFA"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7.6.1</w:t>
            </w:r>
          </w:p>
        </w:tc>
        <w:tc>
          <w:tcPr>
            <w:tcW w:w="4791" w:type="dxa"/>
            <w:shd w:val="clear" w:color="auto" w:fill="auto"/>
            <w:vAlign w:val="center"/>
          </w:tcPr>
          <w:p w14:paraId="3047123E"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lang w:eastAsia="ru-RU"/>
              </w:rPr>
              <w:t>Охват населения телевизионным вещанием</w:t>
            </w:r>
          </w:p>
        </w:tc>
        <w:tc>
          <w:tcPr>
            <w:tcW w:w="1718" w:type="dxa"/>
            <w:shd w:val="clear" w:color="auto" w:fill="auto"/>
            <w:vAlign w:val="center"/>
          </w:tcPr>
          <w:p w14:paraId="3193A6DF"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 от населения</w:t>
            </w:r>
          </w:p>
        </w:tc>
        <w:tc>
          <w:tcPr>
            <w:tcW w:w="1560" w:type="dxa"/>
            <w:shd w:val="clear" w:color="auto" w:fill="auto"/>
            <w:vAlign w:val="center"/>
          </w:tcPr>
          <w:p w14:paraId="08758465" w14:textId="7A59FD8D"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100</w:t>
            </w:r>
          </w:p>
        </w:tc>
        <w:tc>
          <w:tcPr>
            <w:tcW w:w="1400" w:type="dxa"/>
            <w:shd w:val="clear" w:color="auto" w:fill="auto"/>
            <w:vAlign w:val="center"/>
          </w:tcPr>
          <w:p w14:paraId="1F64BFD4" w14:textId="49D9F4EE"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100</w:t>
            </w:r>
          </w:p>
        </w:tc>
      </w:tr>
      <w:tr w:rsidR="007973D3" w:rsidRPr="00F8227B" w14:paraId="1045A7EB" w14:textId="77777777" w:rsidTr="001B436E">
        <w:trPr>
          <w:trHeight w:val="170"/>
        </w:trPr>
        <w:tc>
          <w:tcPr>
            <w:tcW w:w="846" w:type="dxa"/>
            <w:shd w:val="clear" w:color="auto" w:fill="auto"/>
            <w:vAlign w:val="center"/>
          </w:tcPr>
          <w:p w14:paraId="2058F2BA"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7.6.2</w:t>
            </w:r>
          </w:p>
        </w:tc>
        <w:tc>
          <w:tcPr>
            <w:tcW w:w="4791" w:type="dxa"/>
            <w:shd w:val="clear" w:color="auto" w:fill="auto"/>
            <w:vAlign w:val="center"/>
          </w:tcPr>
          <w:p w14:paraId="0F648A89"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lang w:eastAsia="ru-RU"/>
              </w:rPr>
              <w:t>Обеспеченность населения телефонной сетью общего пользования</w:t>
            </w:r>
          </w:p>
        </w:tc>
        <w:tc>
          <w:tcPr>
            <w:tcW w:w="1718" w:type="dxa"/>
            <w:shd w:val="clear" w:color="auto" w:fill="auto"/>
            <w:vAlign w:val="center"/>
          </w:tcPr>
          <w:p w14:paraId="1F236FC1"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Номеров на 1000 человек</w:t>
            </w:r>
          </w:p>
        </w:tc>
        <w:tc>
          <w:tcPr>
            <w:tcW w:w="1560" w:type="dxa"/>
            <w:shd w:val="clear" w:color="auto" w:fill="auto"/>
            <w:vAlign w:val="center"/>
          </w:tcPr>
          <w:p w14:paraId="2D830B9E" w14:textId="20138977"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113</w:t>
            </w:r>
          </w:p>
        </w:tc>
        <w:tc>
          <w:tcPr>
            <w:tcW w:w="1400" w:type="dxa"/>
            <w:shd w:val="clear" w:color="auto" w:fill="auto"/>
            <w:vAlign w:val="center"/>
          </w:tcPr>
          <w:p w14:paraId="17617156" w14:textId="54A513FB"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400</w:t>
            </w:r>
          </w:p>
        </w:tc>
      </w:tr>
      <w:tr w:rsidR="007973D3" w:rsidRPr="00F8227B" w14:paraId="58CAB98C" w14:textId="77777777" w:rsidTr="003B3F7B">
        <w:trPr>
          <w:trHeight w:val="170"/>
        </w:trPr>
        <w:tc>
          <w:tcPr>
            <w:tcW w:w="846" w:type="dxa"/>
            <w:shd w:val="clear" w:color="auto" w:fill="auto"/>
            <w:vAlign w:val="center"/>
          </w:tcPr>
          <w:p w14:paraId="5B479446" w14:textId="77777777" w:rsidR="007973D3" w:rsidRPr="007E382B" w:rsidRDefault="007973D3" w:rsidP="007973D3">
            <w:pPr>
              <w:spacing w:after="0" w:line="240" w:lineRule="auto"/>
              <w:jc w:val="center"/>
              <w:rPr>
                <w:rFonts w:ascii="Times New Roman" w:eastAsia="Times New Roman" w:hAnsi="Times New Roman"/>
                <w:b/>
                <w:lang w:eastAsia="ru-RU"/>
              </w:rPr>
            </w:pPr>
            <w:r w:rsidRPr="007E382B">
              <w:rPr>
                <w:rFonts w:ascii="Times New Roman" w:eastAsia="Times New Roman" w:hAnsi="Times New Roman"/>
                <w:b/>
                <w:lang w:eastAsia="ru-RU"/>
              </w:rPr>
              <w:t>8</w:t>
            </w:r>
          </w:p>
        </w:tc>
        <w:tc>
          <w:tcPr>
            <w:tcW w:w="9469" w:type="dxa"/>
            <w:gridSpan w:val="4"/>
            <w:shd w:val="clear" w:color="auto" w:fill="auto"/>
            <w:vAlign w:val="center"/>
          </w:tcPr>
          <w:p w14:paraId="64101A38" w14:textId="77777777" w:rsidR="007973D3" w:rsidRPr="007E382B" w:rsidRDefault="007973D3" w:rsidP="007973D3">
            <w:pPr>
              <w:spacing w:after="0" w:line="240" w:lineRule="auto"/>
              <w:rPr>
                <w:rFonts w:ascii="Times New Roman" w:eastAsia="Times New Roman" w:hAnsi="Times New Roman"/>
                <w:b/>
                <w:lang w:eastAsia="ru-RU"/>
              </w:rPr>
            </w:pPr>
            <w:r w:rsidRPr="007E382B">
              <w:rPr>
                <w:rFonts w:ascii="Times New Roman" w:eastAsia="Times New Roman" w:hAnsi="Times New Roman"/>
                <w:b/>
                <w:lang w:eastAsia="ru-RU"/>
              </w:rPr>
              <w:t>ОБРАЩЕНИЕ С ОТХОДАМИ ПРОИЗВОДСТВА И ПОТРЕБЛЕНИЯ</w:t>
            </w:r>
          </w:p>
        </w:tc>
      </w:tr>
      <w:tr w:rsidR="007973D3" w:rsidRPr="00F8227B" w14:paraId="22EFA05E" w14:textId="77777777" w:rsidTr="001B436E">
        <w:trPr>
          <w:trHeight w:val="170"/>
        </w:trPr>
        <w:tc>
          <w:tcPr>
            <w:tcW w:w="846" w:type="dxa"/>
            <w:shd w:val="clear" w:color="auto" w:fill="auto"/>
            <w:vAlign w:val="center"/>
          </w:tcPr>
          <w:p w14:paraId="743D1C94" w14:textId="77777777" w:rsidR="007973D3" w:rsidRPr="007E382B" w:rsidRDefault="007973D3" w:rsidP="007973D3">
            <w:pPr>
              <w:spacing w:after="0" w:line="240" w:lineRule="auto"/>
              <w:jc w:val="center"/>
              <w:rPr>
                <w:rFonts w:ascii="Times New Roman" w:eastAsia="Times New Roman" w:hAnsi="Times New Roman"/>
                <w:lang w:val="en-US" w:eastAsia="ru-RU"/>
              </w:rPr>
            </w:pPr>
            <w:r w:rsidRPr="007E382B">
              <w:rPr>
                <w:rFonts w:ascii="Times New Roman" w:eastAsia="Times New Roman" w:hAnsi="Times New Roman"/>
                <w:lang w:val="en-US" w:eastAsia="ru-RU"/>
              </w:rPr>
              <w:t>8.1</w:t>
            </w:r>
          </w:p>
        </w:tc>
        <w:tc>
          <w:tcPr>
            <w:tcW w:w="4791" w:type="dxa"/>
            <w:shd w:val="clear" w:color="auto" w:fill="auto"/>
            <w:vAlign w:val="center"/>
          </w:tcPr>
          <w:p w14:paraId="677E491B"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lang w:eastAsia="ru-RU"/>
              </w:rPr>
              <w:t>Объем твёрдых коммунальных отходов</w:t>
            </w:r>
          </w:p>
        </w:tc>
        <w:tc>
          <w:tcPr>
            <w:tcW w:w="1718" w:type="dxa"/>
            <w:shd w:val="clear" w:color="auto" w:fill="auto"/>
            <w:vAlign w:val="center"/>
          </w:tcPr>
          <w:p w14:paraId="72C78E03"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тыс. т/год</w:t>
            </w:r>
          </w:p>
        </w:tc>
        <w:tc>
          <w:tcPr>
            <w:tcW w:w="1560" w:type="dxa"/>
            <w:shd w:val="clear" w:color="auto" w:fill="auto"/>
            <w:vAlign w:val="center"/>
          </w:tcPr>
          <w:p w14:paraId="6C9FF6EF" w14:textId="2C142080"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5,39</w:t>
            </w:r>
          </w:p>
        </w:tc>
        <w:tc>
          <w:tcPr>
            <w:tcW w:w="1400" w:type="dxa"/>
            <w:shd w:val="clear" w:color="auto" w:fill="auto"/>
            <w:vAlign w:val="center"/>
          </w:tcPr>
          <w:p w14:paraId="4FD113C1" w14:textId="0D123206" w:rsidR="007973D3" w:rsidRPr="007E382B" w:rsidRDefault="007973D3" w:rsidP="007973D3">
            <w:pPr>
              <w:spacing w:after="0" w:line="240" w:lineRule="auto"/>
              <w:jc w:val="center"/>
              <w:rPr>
                <w:rFonts w:ascii="Times New Roman" w:eastAsia="Times New Roman" w:hAnsi="Times New Roman"/>
                <w:lang w:eastAsia="ru-RU"/>
              </w:rPr>
            </w:pPr>
            <w:r w:rsidRPr="001B436E">
              <w:rPr>
                <w:rFonts w:ascii="Times New Roman" w:eastAsia="Times New Roman" w:hAnsi="Times New Roman"/>
                <w:lang w:eastAsia="ru-RU"/>
              </w:rPr>
              <w:t>6,27</w:t>
            </w:r>
          </w:p>
        </w:tc>
      </w:tr>
      <w:tr w:rsidR="007973D3" w:rsidRPr="00F8227B" w14:paraId="17019A4E" w14:textId="77777777" w:rsidTr="003B3F7B">
        <w:trPr>
          <w:trHeight w:val="170"/>
        </w:trPr>
        <w:tc>
          <w:tcPr>
            <w:tcW w:w="846" w:type="dxa"/>
            <w:shd w:val="clear" w:color="auto" w:fill="auto"/>
            <w:vAlign w:val="center"/>
          </w:tcPr>
          <w:p w14:paraId="5DE7F40A" w14:textId="77777777" w:rsidR="007973D3" w:rsidRPr="007E382B" w:rsidRDefault="007973D3" w:rsidP="007973D3">
            <w:pPr>
              <w:spacing w:after="0" w:line="240" w:lineRule="auto"/>
              <w:jc w:val="center"/>
              <w:rPr>
                <w:rFonts w:ascii="Times New Roman" w:eastAsia="Times New Roman" w:hAnsi="Times New Roman"/>
                <w:b/>
                <w:lang w:eastAsia="ru-RU"/>
              </w:rPr>
            </w:pPr>
            <w:r w:rsidRPr="007E382B">
              <w:rPr>
                <w:rFonts w:ascii="Times New Roman" w:eastAsia="Times New Roman" w:hAnsi="Times New Roman"/>
                <w:b/>
                <w:lang w:eastAsia="ru-RU"/>
              </w:rPr>
              <w:t>9</w:t>
            </w:r>
          </w:p>
        </w:tc>
        <w:tc>
          <w:tcPr>
            <w:tcW w:w="9469" w:type="dxa"/>
            <w:gridSpan w:val="4"/>
            <w:shd w:val="clear" w:color="auto" w:fill="auto"/>
            <w:vAlign w:val="center"/>
          </w:tcPr>
          <w:p w14:paraId="2689FED3" w14:textId="77777777" w:rsidR="007973D3" w:rsidRPr="007E382B" w:rsidRDefault="007973D3" w:rsidP="007973D3">
            <w:pPr>
              <w:spacing w:after="0" w:line="240" w:lineRule="auto"/>
              <w:rPr>
                <w:rFonts w:ascii="Times New Roman" w:eastAsia="Times New Roman" w:hAnsi="Times New Roman"/>
                <w:b/>
                <w:lang w:eastAsia="ru-RU"/>
              </w:rPr>
            </w:pPr>
            <w:r w:rsidRPr="007E382B">
              <w:rPr>
                <w:rFonts w:ascii="Times New Roman" w:eastAsia="Times New Roman" w:hAnsi="Times New Roman"/>
                <w:b/>
                <w:lang w:eastAsia="ru-RU"/>
              </w:rPr>
              <w:t>РИТУАЛЬНОЕ ОБСЛУЖИВАНИЕ НАСЕЛЕНИЯ</w:t>
            </w:r>
          </w:p>
        </w:tc>
      </w:tr>
      <w:tr w:rsidR="007973D3" w:rsidRPr="00F8227B" w14:paraId="7D147805" w14:textId="77777777" w:rsidTr="001B436E">
        <w:trPr>
          <w:trHeight w:val="170"/>
        </w:trPr>
        <w:tc>
          <w:tcPr>
            <w:tcW w:w="846" w:type="dxa"/>
            <w:shd w:val="clear" w:color="auto" w:fill="auto"/>
            <w:vAlign w:val="center"/>
          </w:tcPr>
          <w:p w14:paraId="338957E9"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9.1</w:t>
            </w:r>
          </w:p>
        </w:tc>
        <w:tc>
          <w:tcPr>
            <w:tcW w:w="4791" w:type="dxa"/>
            <w:shd w:val="clear" w:color="auto" w:fill="auto"/>
            <w:vAlign w:val="center"/>
          </w:tcPr>
          <w:p w14:paraId="36FE5A9D" w14:textId="77777777" w:rsidR="007973D3" w:rsidRPr="007E382B" w:rsidRDefault="007973D3" w:rsidP="007973D3">
            <w:pPr>
              <w:spacing w:after="0" w:line="240" w:lineRule="auto"/>
              <w:rPr>
                <w:rFonts w:ascii="Times New Roman" w:eastAsia="Times New Roman" w:hAnsi="Times New Roman"/>
                <w:lang w:eastAsia="ru-RU"/>
              </w:rPr>
            </w:pPr>
            <w:r w:rsidRPr="007E382B">
              <w:rPr>
                <w:rFonts w:ascii="Times New Roman" w:eastAsia="Times New Roman" w:hAnsi="Times New Roman"/>
                <w:lang w:eastAsia="ru-RU"/>
              </w:rPr>
              <w:t>Общее количество кладбищ</w:t>
            </w:r>
          </w:p>
        </w:tc>
        <w:tc>
          <w:tcPr>
            <w:tcW w:w="1718" w:type="dxa"/>
            <w:shd w:val="clear" w:color="auto" w:fill="auto"/>
            <w:vAlign w:val="center"/>
          </w:tcPr>
          <w:p w14:paraId="56E71220" w14:textId="77777777" w:rsidR="007973D3" w:rsidRPr="007E382B" w:rsidRDefault="007973D3" w:rsidP="007973D3">
            <w:pPr>
              <w:spacing w:after="0" w:line="240" w:lineRule="auto"/>
              <w:jc w:val="center"/>
              <w:rPr>
                <w:rFonts w:ascii="Times New Roman" w:eastAsia="Times New Roman" w:hAnsi="Times New Roman"/>
                <w:lang w:eastAsia="ru-RU"/>
              </w:rPr>
            </w:pPr>
            <w:r w:rsidRPr="007E382B">
              <w:rPr>
                <w:rFonts w:ascii="Times New Roman" w:eastAsia="Times New Roman" w:hAnsi="Times New Roman"/>
                <w:lang w:eastAsia="ru-RU"/>
              </w:rPr>
              <w:t>единиц/га</w:t>
            </w:r>
          </w:p>
        </w:tc>
        <w:tc>
          <w:tcPr>
            <w:tcW w:w="1560" w:type="dxa"/>
            <w:shd w:val="clear" w:color="auto" w:fill="auto"/>
            <w:vAlign w:val="center"/>
          </w:tcPr>
          <w:p w14:paraId="79AF2E56" w14:textId="45E706BD" w:rsidR="007973D3" w:rsidRPr="007E382B" w:rsidRDefault="007973D3" w:rsidP="007973D3">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3</w:t>
            </w:r>
            <w:r w:rsidRPr="001B436E">
              <w:rPr>
                <w:rFonts w:ascii="Times New Roman" w:eastAsia="Times New Roman" w:hAnsi="Times New Roman"/>
                <w:lang w:eastAsia="ru-RU"/>
              </w:rPr>
              <w:t>/2</w:t>
            </w:r>
            <w:r>
              <w:rPr>
                <w:rFonts w:ascii="Times New Roman" w:eastAsia="Times New Roman" w:hAnsi="Times New Roman"/>
                <w:lang w:eastAsia="ru-RU"/>
              </w:rPr>
              <w:t>3</w:t>
            </w:r>
            <w:r w:rsidRPr="001B436E">
              <w:rPr>
                <w:rFonts w:ascii="Times New Roman" w:eastAsia="Times New Roman" w:hAnsi="Times New Roman"/>
                <w:lang w:eastAsia="ru-RU"/>
              </w:rPr>
              <w:t>,</w:t>
            </w:r>
            <w:r>
              <w:rPr>
                <w:rFonts w:ascii="Times New Roman" w:eastAsia="Times New Roman" w:hAnsi="Times New Roman"/>
                <w:lang w:eastAsia="ru-RU"/>
              </w:rPr>
              <w:t>8</w:t>
            </w:r>
          </w:p>
        </w:tc>
        <w:tc>
          <w:tcPr>
            <w:tcW w:w="1400" w:type="dxa"/>
            <w:shd w:val="clear" w:color="auto" w:fill="auto"/>
            <w:vAlign w:val="center"/>
          </w:tcPr>
          <w:p w14:paraId="50919BD7" w14:textId="7E5B397D" w:rsidR="007973D3" w:rsidRPr="007E382B" w:rsidRDefault="007973D3" w:rsidP="007973D3">
            <w:pPr>
              <w:spacing w:after="0" w:line="240" w:lineRule="auto"/>
              <w:jc w:val="center"/>
              <w:rPr>
                <w:rFonts w:ascii="Times New Roman" w:eastAsia="Times New Roman" w:hAnsi="Times New Roman"/>
                <w:lang w:eastAsia="ru-RU"/>
              </w:rPr>
            </w:pPr>
            <w:r>
              <w:rPr>
                <w:rFonts w:ascii="Times New Roman" w:eastAsia="Times New Roman" w:hAnsi="Times New Roman"/>
                <w:lang w:eastAsia="ru-RU"/>
              </w:rPr>
              <w:t>3</w:t>
            </w:r>
            <w:r w:rsidRPr="001B436E">
              <w:rPr>
                <w:rFonts w:ascii="Times New Roman" w:eastAsia="Times New Roman" w:hAnsi="Times New Roman"/>
                <w:lang w:eastAsia="ru-RU"/>
              </w:rPr>
              <w:t>/2</w:t>
            </w:r>
            <w:r>
              <w:rPr>
                <w:rFonts w:ascii="Times New Roman" w:eastAsia="Times New Roman" w:hAnsi="Times New Roman"/>
                <w:lang w:eastAsia="ru-RU"/>
              </w:rPr>
              <w:t>3</w:t>
            </w:r>
            <w:r w:rsidRPr="001B436E">
              <w:rPr>
                <w:rFonts w:ascii="Times New Roman" w:eastAsia="Times New Roman" w:hAnsi="Times New Roman"/>
                <w:lang w:eastAsia="ru-RU"/>
              </w:rPr>
              <w:t>,</w:t>
            </w:r>
            <w:r>
              <w:rPr>
                <w:rFonts w:ascii="Times New Roman" w:eastAsia="Times New Roman" w:hAnsi="Times New Roman"/>
                <w:lang w:eastAsia="ru-RU"/>
              </w:rPr>
              <w:t>8</w:t>
            </w:r>
          </w:p>
        </w:tc>
      </w:tr>
    </w:tbl>
    <w:p w14:paraId="154D4DC2" w14:textId="77777777" w:rsidR="00215363" w:rsidRDefault="00215363" w:rsidP="00F8227B">
      <w:pPr>
        <w:jc w:val="center"/>
        <w:rPr>
          <w:highlight w:val="yellow"/>
        </w:rPr>
      </w:pPr>
    </w:p>
    <w:p w14:paraId="51ACBB5B" w14:textId="77777777" w:rsidR="00BA4EFD" w:rsidRDefault="00BA4EFD" w:rsidP="00FE06F1">
      <w:pPr>
        <w:pStyle w:val="11"/>
        <w:pageBreakBefore/>
        <w:numPr>
          <w:ilvl w:val="0"/>
          <w:numId w:val="55"/>
        </w:numPr>
        <w:tabs>
          <w:tab w:val="left" w:pos="709"/>
        </w:tabs>
        <w:spacing w:after="240" w:line="240" w:lineRule="auto"/>
        <w:ind w:left="709" w:hanging="709"/>
        <w:rPr>
          <w:b/>
          <w:sz w:val="32"/>
        </w:rPr>
        <w:sectPr w:rsidR="00BA4EFD" w:rsidSect="00495EC1">
          <w:headerReference w:type="first" r:id="rId25"/>
          <w:pgSz w:w="11906" w:h="16838"/>
          <w:pgMar w:top="1134" w:right="567" w:bottom="1134" w:left="1134" w:header="709" w:footer="709" w:gutter="0"/>
          <w:cols w:space="708"/>
          <w:docGrid w:linePitch="360"/>
        </w:sectPr>
      </w:pPr>
    </w:p>
    <w:p w14:paraId="6A9C6E85" w14:textId="77777777" w:rsidR="00BA4EFD" w:rsidRDefault="00BA4EFD" w:rsidP="00FE06F1">
      <w:pPr>
        <w:pStyle w:val="11"/>
        <w:pageBreakBefore/>
        <w:numPr>
          <w:ilvl w:val="0"/>
          <w:numId w:val="55"/>
        </w:numPr>
        <w:tabs>
          <w:tab w:val="left" w:pos="709"/>
        </w:tabs>
        <w:spacing w:after="240" w:line="240" w:lineRule="auto"/>
        <w:ind w:left="709" w:hanging="709"/>
        <w:rPr>
          <w:b/>
          <w:sz w:val="32"/>
        </w:rPr>
      </w:pPr>
      <w:bookmarkStart w:id="410" w:name="_Toc69753124"/>
      <w:r>
        <w:rPr>
          <w:b/>
          <w:sz w:val="32"/>
        </w:rPr>
        <w:lastRenderedPageBreak/>
        <w:t>Приложение</w:t>
      </w:r>
      <w:bookmarkEnd w:id="410"/>
    </w:p>
    <w:p w14:paraId="60B0F33B" w14:textId="77777777" w:rsidR="00296532" w:rsidRPr="002C607C" w:rsidRDefault="00296532" w:rsidP="00FE06F1">
      <w:pPr>
        <w:pStyle w:val="2"/>
        <w:numPr>
          <w:ilvl w:val="1"/>
          <w:numId w:val="55"/>
        </w:numPr>
        <w:spacing w:before="240" w:after="120"/>
        <w:ind w:left="992" w:hanging="635"/>
        <w:jc w:val="both"/>
        <w:rPr>
          <w:b/>
        </w:rPr>
      </w:pPr>
      <w:bookmarkStart w:id="411" w:name="_Toc7634407"/>
      <w:bookmarkStart w:id="412" w:name="_Toc69753125"/>
      <w:r w:rsidRPr="002C607C">
        <w:rPr>
          <w:b/>
        </w:rPr>
        <w:t xml:space="preserve">Перечень основных превентивных </w:t>
      </w:r>
      <w:proofErr w:type="spellStart"/>
      <w:r w:rsidRPr="002C607C">
        <w:rPr>
          <w:b/>
        </w:rPr>
        <w:t>пропивопаводковых</w:t>
      </w:r>
      <w:proofErr w:type="spellEnd"/>
      <w:r w:rsidRPr="002C607C">
        <w:rPr>
          <w:b/>
        </w:rPr>
        <w:t xml:space="preserve"> мероприятий, выполняемых при различных режимах ЧС</w:t>
      </w:r>
      <w:bookmarkEnd w:id="411"/>
      <w:bookmarkEnd w:id="412"/>
    </w:p>
    <w:p w14:paraId="7F700E39" w14:textId="77777777" w:rsidR="00296532" w:rsidRPr="00296532" w:rsidRDefault="00296532" w:rsidP="00296532">
      <w:pPr>
        <w:spacing w:after="0" w:line="240" w:lineRule="auto"/>
        <w:jc w:val="center"/>
        <w:rPr>
          <w:rFonts w:ascii="Times New Roman" w:eastAsia="Times New Roman" w:hAnsi="Times New Roman"/>
          <w:sz w:val="24"/>
          <w:szCs w:val="24"/>
          <w:lang w:eastAsia="ru-RU"/>
        </w:rPr>
      </w:pPr>
    </w:p>
    <w:p w14:paraId="08DEA136" w14:textId="77777777" w:rsidR="00296532" w:rsidRPr="00296532" w:rsidRDefault="00296532" w:rsidP="00296532">
      <w:pPr>
        <w:spacing w:after="0" w:line="240" w:lineRule="auto"/>
        <w:jc w:val="both"/>
        <w:rPr>
          <w:rFonts w:ascii="Times New Roman" w:eastAsia="Times New Roman" w:hAnsi="Times New Roman"/>
          <w:sz w:val="28"/>
          <w:szCs w:val="24"/>
          <w:u w:val="single"/>
          <w:lang w:eastAsia="ru-RU"/>
        </w:rPr>
      </w:pPr>
      <w:r w:rsidRPr="00296532">
        <w:rPr>
          <w:rFonts w:ascii="Times New Roman" w:eastAsia="Times New Roman" w:hAnsi="Times New Roman"/>
          <w:sz w:val="28"/>
          <w:szCs w:val="24"/>
          <w:u w:val="single"/>
          <w:lang w:eastAsia="ru-RU"/>
        </w:rPr>
        <w:t>Режимы функционирования:</w:t>
      </w:r>
    </w:p>
    <w:p w14:paraId="5FDB5BDF" w14:textId="77777777" w:rsidR="00296532" w:rsidRPr="00296532" w:rsidRDefault="00296532" w:rsidP="00FE06F1">
      <w:pPr>
        <w:numPr>
          <w:ilvl w:val="0"/>
          <w:numId w:val="61"/>
        </w:numPr>
        <w:spacing w:after="0" w:line="240" w:lineRule="auto"/>
        <w:contextualSpacing/>
        <w:jc w:val="both"/>
        <w:rPr>
          <w:rFonts w:ascii="Times New Roman" w:eastAsia="Times New Roman" w:hAnsi="Times New Roman"/>
          <w:sz w:val="28"/>
          <w:szCs w:val="24"/>
          <w:lang w:eastAsia="ru-RU"/>
        </w:rPr>
      </w:pPr>
      <w:r w:rsidRPr="00296532">
        <w:rPr>
          <w:rFonts w:ascii="Times New Roman" w:eastAsia="Times New Roman" w:hAnsi="Times New Roman"/>
          <w:sz w:val="28"/>
          <w:szCs w:val="24"/>
          <w:lang w:eastAsia="ru-RU"/>
        </w:rPr>
        <w:t>Режим повседневной деятельности – при нормальной гидрологической обстановки.</w:t>
      </w:r>
    </w:p>
    <w:p w14:paraId="7D60703F" w14:textId="77777777" w:rsidR="00296532" w:rsidRPr="00296532" w:rsidRDefault="00296532" w:rsidP="00FE06F1">
      <w:pPr>
        <w:numPr>
          <w:ilvl w:val="0"/>
          <w:numId w:val="61"/>
        </w:numPr>
        <w:spacing w:after="0" w:line="240" w:lineRule="auto"/>
        <w:contextualSpacing/>
        <w:jc w:val="both"/>
        <w:rPr>
          <w:rFonts w:ascii="Times New Roman" w:eastAsia="Times New Roman" w:hAnsi="Times New Roman"/>
          <w:sz w:val="28"/>
          <w:szCs w:val="24"/>
          <w:lang w:eastAsia="ru-RU"/>
        </w:rPr>
      </w:pPr>
      <w:r w:rsidRPr="00296532">
        <w:rPr>
          <w:rFonts w:ascii="Times New Roman" w:eastAsia="Times New Roman" w:hAnsi="Times New Roman"/>
          <w:sz w:val="28"/>
          <w:szCs w:val="24"/>
          <w:lang w:eastAsia="ru-RU"/>
        </w:rPr>
        <w:t>Режим повышенной готовности – при ухудшении гидрологической обстановки и при получении прогноза о возможности возникновения чрезвычайной ситуации.</w:t>
      </w:r>
    </w:p>
    <w:p w14:paraId="77BF12D9" w14:textId="77777777" w:rsidR="00296532" w:rsidRPr="00296532" w:rsidRDefault="00296532" w:rsidP="00FE06F1">
      <w:pPr>
        <w:numPr>
          <w:ilvl w:val="0"/>
          <w:numId w:val="61"/>
        </w:numPr>
        <w:spacing w:after="0" w:line="240" w:lineRule="auto"/>
        <w:contextualSpacing/>
        <w:jc w:val="both"/>
        <w:rPr>
          <w:rFonts w:ascii="Times New Roman" w:eastAsia="Times New Roman" w:hAnsi="Times New Roman"/>
          <w:sz w:val="28"/>
          <w:szCs w:val="24"/>
          <w:lang w:eastAsia="ru-RU"/>
        </w:rPr>
      </w:pPr>
      <w:r w:rsidRPr="00296532">
        <w:rPr>
          <w:rFonts w:ascii="Times New Roman" w:eastAsia="Times New Roman" w:hAnsi="Times New Roman"/>
          <w:sz w:val="28"/>
          <w:szCs w:val="24"/>
          <w:lang w:eastAsia="ru-RU"/>
        </w:rPr>
        <w:t>Режим чрезвычайной ситуации – при возникновении и во время ликвидации чрезвычайной ситуации.</w:t>
      </w:r>
    </w:p>
    <w:p w14:paraId="784319AC" w14:textId="44954788" w:rsidR="00296532" w:rsidRPr="00296532" w:rsidRDefault="00296532" w:rsidP="00296532">
      <w:pPr>
        <w:spacing w:after="0" w:line="240" w:lineRule="auto"/>
        <w:jc w:val="right"/>
        <w:rPr>
          <w:rFonts w:ascii="Times New Roman" w:hAnsi="Times New Roman"/>
          <w:sz w:val="28"/>
          <w:szCs w:val="28"/>
        </w:rPr>
      </w:pPr>
      <w:r w:rsidRPr="00296532">
        <w:rPr>
          <w:rFonts w:ascii="Times New Roman" w:hAnsi="Times New Roman"/>
          <w:sz w:val="28"/>
          <w:szCs w:val="28"/>
        </w:rPr>
        <w:t xml:space="preserve">Таблица </w:t>
      </w:r>
      <w:r w:rsidRPr="00296532">
        <w:rPr>
          <w:rFonts w:ascii="Times New Roman" w:hAnsi="Times New Roman"/>
          <w:sz w:val="28"/>
          <w:szCs w:val="28"/>
        </w:rPr>
        <w:fldChar w:fldCharType="begin"/>
      </w:r>
      <w:r w:rsidRPr="00296532">
        <w:rPr>
          <w:rFonts w:ascii="Times New Roman" w:hAnsi="Times New Roman"/>
          <w:sz w:val="28"/>
          <w:szCs w:val="28"/>
        </w:rPr>
        <w:instrText xml:space="preserve"> SEQ Таблица \* ARABIC </w:instrText>
      </w:r>
      <w:r w:rsidRPr="00296532">
        <w:rPr>
          <w:rFonts w:ascii="Times New Roman" w:hAnsi="Times New Roman"/>
          <w:sz w:val="28"/>
          <w:szCs w:val="28"/>
        </w:rPr>
        <w:fldChar w:fldCharType="separate"/>
      </w:r>
      <w:r w:rsidR="007273B5">
        <w:rPr>
          <w:rFonts w:ascii="Times New Roman" w:hAnsi="Times New Roman"/>
          <w:noProof/>
          <w:sz w:val="28"/>
          <w:szCs w:val="28"/>
        </w:rPr>
        <w:t>55</w:t>
      </w:r>
      <w:r w:rsidRPr="00296532">
        <w:rPr>
          <w:rFonts w:ascii="Times New Roman" w:hAnsi="Times New Roman"/>
          <w:sz w:val="28"/>
          <w:szCs w:val="28"/>
        </w:rPr>
        <w:fldChar w:fldCharType="end"/>
      </w:r>
    </w:p>
    <w:p w14:paraId="413CCBA7" w14:textId="77777777" w:rsidR="00296532" w:rsidRPr="00296532" w:rsidRDefault="00296532" w:rsidP="00296532">
      <w:pPr>
        <w:spacing w:after="240" w:line="240" w:lineRule="auto"/>
        <w:jc w:val="center"/>
        <w:rPr>
          <w:rFonts w:ascii="Times New Roman" w:eastAsia="Times New Roman" w:hAnsi="Times New Roman"/>
          <w:sz w:val="28"/>
          <w:szCs w:val="24"/>
          <w:lang w:eastAsia="ru-RU"/>
        </w:rPr>
      </w:pPr>
      <w:r w:rsidRPr="00296532">
        <w:rPr>
          <w:rFonts w:ascii="Times New Roman" w:eastAsia="Times New Roman" w:hAnsi="Times New Roman"/>
          <w:sz w:val="28"/>
          <w:szCs w:val="24"/>
          <w:lang w:eastAsia="ru-RU"/>
        </w:rPr>
        <w:t>Перечень превентивных мероприятий при наводнениях</w:t>
      </w:r>
    </w:p>
    <w:tbl>
      <w:tblPr>
        <w:tblW w:w="5361"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4601"/>
        <w:gridCol w:w="11253"/>
      </w:tblGrid>
      <w:tr w:rsidR="00296532" w:rsidRPr="00296532" w14:paraId="268A648A" w14:textId="77777777" w:rsidTr="003B2E1F">
        <w:trPr>
          <w:trHeight w:val="283"/>
          <w:tblHeader/>
          <w:jc w:val="center"/>
        </w:trPr>
        <w:tc>
          <w:tcPr>
            <w:tcW w:w="1451" w:type="pct"/>
            <w:vAlign w:val="center"/>
          </w:tcPr>
          <w:p w14:paraId="545D9C5C" w14:textId="77777777" w:rsidR="00296532" w:rsidRPr="00296532" w:rsidRDefault="00296532" w:rsidP="00296532">
            <w:pPr>
              <w:spacing w:after="0" w:line="240" w:lineRule="auto"/>
              <w:jc w:val="center"/>
              <w:rPr>
                <w:rFonts w:ascii="Times New Roman" w:eastAsia="Times New Roman" w:hAnsi="Times New Roman"/>
                <w:sz w:val="20"/>
                <w:szCs w:val="20"/>
                <w:lang w:eastAsia="ru-RU"/>
              </w:rPr>
            </w:pPr>
            <w:r w:rsidRPr="00296532">
              <w:rPr>
                <w:rFonts w:ascii="Times New Roman" w:eastAsia="Times New Roman" w:hAnsi="Times New Roman"/>
                <w:sz w:val="20"/>
                <w:szCs w:val="20"/>
                <w:lang w:eastAsia="ru-RU"/>
              </w:rPr>
              <w:t>Мероприятия регионального уровня</w:t>
            </w:r>
          </w:p>
        </w:tc>
        <w:tc>
          <w:tcPr>
            <w:tcW w:w="3549" w:type="pct"/>
            <w:vAlign w:val="center"/>
          </w:tcPr>
          <w:p w14:paraId="26445555" w14:textId="77777777" w:rsidR="00296532" w:rsidRPr="00296532" w:rsidRDefault="00296532" w:rsidP="00296532">
            <w:pPr>
              <w:spacing w:after="0" w:line="240" w:lineRule="auto"/>
              <w:jc w:val="center"/>
              <w:rPr>
                <w:rFonts w:ascii="Times New Roman" w:eastAsia="Times New Roman" w:hAnsi="Times New Roman"/>
                <w:sz w:val="20"/>
                <w:szCs w:val="20"/>
                <w:lang w:eastAsia="ru-RU"/>
              </w:rPr>
            </w:pPr>
            <w:r w:rsidRPr="00296532">
              <w:rPr>
                <w:rFonts w:ascii="Times New Roman" w:eastAsia="Times New Roman" w:hAnsi="Times New Roman"/>
                <w:sz w:val="20"/>
                <w:szCs w:val="20"/>
                <w:lang w:eastAsia="ru-RU"/>
              </w:rPr>
              <w:t>Характеристика мероприятия, параметры их проведения</w:t>
            </w:r>
          </w:p>
        </w:tc>
      </w:tr>
      <w:tr w:rsidR="00296532" w:rsidRPr="00296532" w14:paraId="44C11E49" w14:textId="77777777" w:rsidTr="003B2E1F">
        <w:trPr>
          <w:trHeight w:val="283"/>
          <w:jc w:val="center"/>
        </w:trPr>
        <w:tc>
          <w:tcPr>
            <w:tcW w:w="1451" w:type="pct"/>
          </w:tcPr>
          <w:p w14:paraId="263FC0A0"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 xml:space="preserve">Контроль за состоянием </w:t>
            </w:r>
            <w:proofErr w:type="spellStart"/>
            <w:r w:rsidRPr="00296532">
              <w:rPr>
                <w:rFonts w:ascii="Times New Roman" w:eastAsia="Times New Roman" w:hAnsi="Times New Roman"/>
                <w:b/>
                <w:sz w:val="20"/>
                <w:szCs w:val="20"/>
                <w:lang w:eastAsia="ru-RU"/>
              </w:rPr>
              <w:t>гидропостов</w:t>
            </w:r>
            <w:proofErr w:type="spellEnd"/>
            <w:r w:rsidRPr="00296532">
              <w:rPr>
                <w:rFonts w:ascii="Times New Roman" w:eastAsia="Times New Roman" w:hAnsi="Times New Roman"/>
                <w:b/>
                <w:sz w:val="20"/>
                <w:szCs w:val="20"/>
                <w:lang w:eastAsia="ru-RU"/>
              </w:rPr>
              <w:t xml:space="preserve"> на реках и водоёмах данной территории и принятие мер по его развитию и совершенствованию</w:t>
            </w:r>
          </w:p>
        </w:tc>
        <w:tc>
          <w:tcPr>
            <w:tcW w:w="3549" w:type="pct"/>
          </w:tcPr>
          <w:p w14:paraId="76CD8054"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 xml:space="preserve">Режимы 1, 2. </w:t>
            </w:r>
            <w:r w:rsidRPr="00296532">
              <w:rPr>
                <w:rFonts w:ascii="Times New Roman" w:eastAsia="Times New Roman" w:hAnsi="Times New Roman"/>
                <w:sz w:val="20"/>
                <w:szCs w:val="20"/>
                <w:lang w:eastAsia="ru-RU"/>
              </w:rPr>
              <w:t xml:space="preserve">Контроль за эффективностью функционирования </w:t>
            </w:r>
            <w:proofErr w:type="spellStart"/>
            <w:r w:rsidRPr="00296532">
              <w:rPr>
                <w:rFonts w:ascii="Times New Roman" w:eastAsia="Times New Roman" w:hAnsi="Times New Roman"/>
                <w:sz w:val="20"/>
                <w:szCs w:val="20"/>
                <w:lang w:eastAsia="ru-RU"/>
              </w:rPr>
              <w:t>Гидрометеослужбы</w:t>
            </w:r>
            <w:proofErr w:type="spellEnd"/>
            <w:r w:rsidRPr="00296532">
              <w:rPr>
                <w:rFonts w:ascii="Times New Roman" w:eastAsia="Times New Roman" w:hAnsi="Times New Roman"/>
                <w:sz w:val="20"/>
                <w:szCs w:val="20"/>
                <w:lang w:eastAsia="ru-RU"/>
              </w:rPr>
              <w:t xml:space="preserve"> (в </w:t>
            </w:r>
            <w:proofErr w:type="spellStart"/>
            <w:r w:rsidRPr="00296532">
              <w:rPr>
                <w:rFonts w:ascii="Times New Roman" w:eastAsia="Times New Roman" w:hAnsi="Times New Roman"/>
                <w:sz w:val="20"/>
                <w:szCs w:val="20"/>
                <w:lang w:eastAsia="ru-RU"/>
              </w:rPr>
              <w:t>т.ч</w:t>
            </w:r>
            <w:proofErr w:type="spellEnd"/>
            <w:r w:rsidRPr="00296532">
              <w:rPr>
                <w:rFonts w:ascii="Times New Roman" w:eastAsia="Times New Roman" w:hAnsi="Times New Roman"/>
                <w:sz w:val="20"/>
                <w:szCs w:val="20"/>
                <w:lang w:eastAsia="ru-RU"/>
              </w:rPr>
              <w:t xml:space="preserve">. сети </w:t>
            </w:r>
            <w:proofErr w:type="spellStart"/>
            <w:r w:rsidRPr="00296532">
              <w:rPr>
                <w:rFonts w:ascii="Times New Roman" w:eastAsia="Times New Roman" w:hAnsi="Times New Roman"/>
                <w:sz w:val="20"/>
                <w:szCs w:val="20"/>
                <w:lang w:eastAsia="ru-RU"/>
              </w:rPr>
              <w:t>гидропостов</w:t>
            </w:r>
            <w:proofErr w:type="spellEnd"/>
            <w:r w:rsidRPr="00296532">
              <w:rPr>
                <w:rFonts w:ascii="Times New Roman" w:eastAsia="Times New Roman" w:hAnsi="Times New Roman"/>
                <w:sz w:val="20"/>
                <w:szCs w:val="20"/>
                <w:lang w:eastAsia="ru-RU"/>
              </w:rPr>
              <w:t xml:space="preserve">) на реках и водоёмах РФ и принятие мер по её укреплению и совершенствованию: создание системы комплексных наблюдений, обеспечивающих непрерывный сбор прогностических данных для региональных отделений Гидрометцентра, оснащение цифровым оборудованием, средствами вычислительной техники, электронной и межкомпьютерной связью. Сохранение существующей сети </w:t>
            </w:r>
            <w:proofErr w:type="spellStart"/>
            <w:r w:rsidRPr="00296532">
              <w:rPr>
                <w:rFonts w:ascii="Times New Roman" w:eastAsia="Times New Roman" w:hAnsi="Times New Roman"/>
                <w:sz w:val="20"/>
                <w:szCs w:val="20"/>
                <w:lang w:eastAsia="ru-RU"/>
              </w:rPr>
              <w:t>гидропостов</w:t>
            </w:r>
            <w:proofErr w:type="spellEnd"/>
            <w:r w:rsidRPr="00296532">
              <w:rPr>
                <w:rFonts w:ascii="Times New Roman" w:eastAsia="Times New Roman" w:hAnsi="Times New Roman"/>
                <w:sz w:val="20"/>
                <w:szCs w:val="20"/>
                <w:lang w:eastAsia="ru-RU"/>
              </w:rPr>
              <w:t>, выделение финансовых и материально-технических ресурсов для поддержания их функционирования.</w:t>
            </w:r>
          </w:p>
        </w:tc>
      </w:tr>
      <w:tr w:rsidR="00296532" w:rsidRPr="00296532" w14:paraId="2E7611AD" w14:textId="77777777" w:rsidTr="003B2E1F">
        <w:trPr>
          <w:trHeight w:val="283"/>
          <w:jc w:val="center"/>
        </w:trPr>
        <w:tc>
          <w:tcPr>
            <w:tcW w:w="1451" w:type="pct"/>
          </w:tcPr>
          <w:p w14:paraId="3FB3B574"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Создание, совершенствование и обеспечение функционирования системы непрерывного наблюдения за гидрологической обстановкой на реках и водоёмах данной территории и оповещения об угрозе наводнения</w:t>
            </w:r>
          </w:p>
        </w:tc>
        <w:tc>
          <w:tcPr>
            <w:tcW w:w="3549" w:type="pct"/>
          </w:tcPr>
          <w:p w14:paraId="6C45024C"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1, 2.</w:t>
            </w:r>
            <w:r w:rsidRPr="00296532">
              <w:rPr>
                <w:rFonts w:ascii="Times New Roman" w:eastAsia="Times New Roman" w:hAnsi="Times New Roman"/>
                <w:sz w:val="20"/>
                <w:szCs w:val="20"/>
                <w:lang w:eastAsia="ru-RU"/>
              </w:rPr>
              <w:t xml:space="preserve"> Использование данных традиционных и автоматизированных гидрометрических постов Гидрометцентра, показаний сети метеорологических радаров, данных спутникового наблюдения. Контроль за не превышением наблюдаемых параметров критических для конкретных ГТС, выдача предупреждения на проведение сброса воды по результатам наблюдения и расчётов. Финансирование и техническое перевооружение системы наблюдения. Автоматизация процесса контроля за состоянием плотин, дамб и т.п. Согласование времени сброса воды из водохранилищ. Информирование и оповещение органов власти, ГОЧС и населения. </w:t>
            </w:r>
          </w:p>
        </w:tc>
      </w:tr>
      <w:tr w:rsidR="00296532" w:rsidRPr="00296532" w14:paraId="3031F9B5" w14:textId="77777777" w:rsidTr="003B2E1F">
        <w:trPr>
          <w:trHeight w:val="283"/>
          <w:jc w:val="center"/>
        </w:trPr>
        <w:tc>
          <w:tcPr>
            <w:tcW w:w="1451" w:type="pct"/>
          </w:tcPr>
          <w:p w14:paraId="0290DB44"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Прогнозирование возможной обстановки при ожидаемом наводнении и оповещение о результатах прогноза органов власти, учреждений, организаций, предприятий и населения</w:t>
            </w:r>
          </w:p>
        </w:tc>
        <w:tc>
          <w:tcPr>
            <w:tcW w:w="3549" w:type="pct"/>
          </w:tcPr>
          <w:p w14:paraId="0A3862C6"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1, 2.</w:t>
            </w:r>
            <w:r w:rsidRPr="00296532">
              <w:rPr>
                <w:rFonts w:ascii="Times New Roman" w:eastAsia="Times New Roman" w:hAnsi="Times New Roman"/>
                <w:sz w:val="20"/>
                <w:szCs w:val="20"/>
                <w:lang w:eastAsia="ru-RU"/>
              </w:rPr>
              <w:t xml:space="preserve"> Проведение расчётов по известным методикам, моделирование гидрологических процессов с использованием моделей и режимов реального времени. Проверка и уточнение проектных решений с учётом последних методических разработок. Задействование ГИС региональных центров ГОЧС. Доклад результатов расчёта (прогноза) руководству МЧС, доведение его до ГУ ГОЧС, органов власти на местах. В случае возникновения реальной угрозы затопления - оповещение органов власти, ГОЧС и населения.</w:t>
            </w:r>
          </w:p>
        </w:tc>
      </w:tr>
      <w:tr w:rsidR="00296532" w:rsidRPr="00296532" w14:paraId="009226A1" w14:textId="77777777" w:rsidTr="003B2E1F">
        <w:trPr>
          <w:trHeight w:val="283"/>
          <w:jc w:val="center"/>
        </w:trPr>
        <w:tc>
          <w:tcPr>
            <w:tcW w:w="1451" w:type="pct"/>
          </w:tcPr>
          <w:p w14:paraId="084572EF"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 xml:space="preserve">Подготовка к проведению мероприятий по эвакуации населения и материальных ценностей из зон возможного затопления (уточнение расчёта сил и средств; организация </w:t>
            </w:r>
            <w:r w:rsidRPr="00296532">
              <w:rPr>
                <w:rFonts w:ascii="Times New Roman" w:eastAsia="Times New Roman" w:hAnsi="Times New Roman"/>
                <w:b/>
                <w:sz w:val="20"/>
                <w:szCs w:val="20"/>
                <w:lang w:eastAsia="ru-RU"/>
              </w:rPr>
              <w:lastRenderedPageBreak/>
              <w:t>взаимодействия с воинскими частями; проведение тренировок по действиям в случае наводнения) и заблаговременное её проведение при угрозе ЧС.</w:t>
            </w:r>
          </w:p>
        </w:tc>
        <w:tc>
          <w:tcPr>
            <w:tcW w:w="3549" w:type="pct"/>
          </w:tcPr>
          <w:p w14:paraId="6B56EB6A"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lastRenderedPageBreak/>
              <w:t>Режимы 1, 2, 3.</w:t>
            </w:r>
            <w:r w:rsidRPr="00296532">
              <w:rPr>
                <w:rFonts w:ascii="Times New Roman" w:eastAsia="Times New Roman" w:hAnsi="Times New Roman"/>
                <w:sz w:val="20"/>
                <w:szCs w:val="20"/>
                <w:lang w:eastAsia="ru-RU"/>
              </w:rPr>
              <w:t xml:space="preserve"> Отработка планов проведения эвакуации. Определение мест размещения эвакуированного населения, порядка обеспечения его жизненно важных потребностей. Доведение до населения порядка действий и правил поведения в случае осуществления эвакуации. Установление порядка и норм обеспечения, определение источников финансирования эвакуационных мероприятий. Создание формирований транспортного и материального обеспечения. Проведение расчётов по </w:t>
            </w:r>
            <w:r w:rsidRPr="00296532">
              <w:rPr>
                <w:rFonts w:ascii="Times New Roman" w:eastAsia="Times New Roman" w:hAnsi="Times New Roman"/>
                <w:sz w:val="20"/>
                <w:szCs w:val="20"/>
                <w:lang w:eastAsia="ru-RU"/>
              </w:rPr>
              <w:lastRenderedPageBreak/>
              <w:t>определению потребности в транспортных средствах, ГСМ и ресурсах первоочередного жизнеобеспечения. Планомерное проведение эвакуации в случае возникновения реальной угрозы (по данным наблюдений и прогноза).</w:t>
            </w:r>
          </w:p>
        </w:tc>
      </w:tr>
      <w:tr w:rsidR="00296532" w:rsidRPr="00296532" w14:paraId="792B5BA3" w14:textId="77777777" w:rsidTr="003B2E1F">
        <w:trPr>
          <w:trHeight w:val="283"/>
          <w:jc w:val="center"/>
        </w:trPr>
        <w:tc>
          <w:tcPr>
            <w:tcW w:w="1451" w:type="pct"/>
          </w:tcPr>
          <w:p w14:paraId="01E09395"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lastRenderedPageBreak/>
              <w:t xml:space="preserve">Подсыпка и укрепление берегозащитных сооружений (ограждение дамб, </w:t>
            </w:r>
            <w:proofErr w:type="spellStart"/>
            <w:r w:rsidRPr="00296532">
              <w:rPr>
                <w:rFonts w:ascii="Times New Roman" w:eastAsia="Times New Roman" w:hAnsi="Times New Roman"/>
                <w:b/>
                <w:sz w:val="20"/>
                <w:szCs w:val="20"/>
                <w:lang w:eastAsia="ru-RU"/>
              </w:rPr>
              <w:t>обваловок</w:t>
            </w:r>
            <w:proofErr w:type="spellEnd"/>
            <w:r w:rsidRPr="00296532">
              <w:rPr>
                <w:rFonts w:ascii="Times New Roman" w:eastAsia="Times New Roman" w:hAnsi="Times New Roman"/>
                <w:b/>
                <w:sz w:val="20"/>
                <w:szCs w:val="20"/>
                <w:lang w:eastAsia="ru-RU"/>
              </w:rPr>
              <w:t xml:space="preserve"> и т.п.)</w:t>
            </w:r>
          </w:p>
        </w:tc>
        <w:tc>
          <w:tcPr>
            <w:tcW w:w="3549" w:type="pct"/>
          </w:tcPr>
          <w:p w14:paraId="1F8A6B3D"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 xml:space="preserve">Режимы 1, 2. </w:t>
            </w:r>
            <w:r w:rsidRPr="00296532">
              <w:rPr>
                <w:rFonts w:ascii="Times New Roman" w:eastAsia="Times New Roman" w:hAnsi="Times New Roman"/>
                <w:sz w:val="20"/>
                <w:szCs w:val="20"/>
                <w:lang w:eastAsia="ru-RU"/>
              </w:rPr>
              <w:t>Наличие технических решений на проведение работ. Определение мест выемки грунта, бутовых материалов и пр. Определение подрядных организаций на производство работ. Планирование работ.</w:t>
            </w:r>
          </w:p>
          <w:p w14:paraId="1C40B34D"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sz w:val="20"/>
                <w:szCs w:val="20"/>
                <w:lang w:eastAsia="ru-RU"/>
              </w:rPr>
              <w:t>Обеспечение материально-техническими ресурсами работ по реконструкции ГТС.</w:t>
            </w:r>
          </w:p>
        </w:tc>
      </w:tr>
      <w:tr w:rsidR="00296532" w:rsidRPr="00296532" w14:paraId="0D0CD08B" w14:textId="77777777" w:rsidTr="003B2E1F">
        <w:trPr>
          <w:trHeight w:val="283"/>
          <w:jc w:val="center"/>
        </w:trPr>
        <w:tc>
          <w:tcPr>
            <w:tcW w:w="1451" w:type="pct"/>
          </w:tcPr>
          <w:p w14:paraId="0F67696D"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Контроль за работой водохранилищ по принятию паводковых вод и регулированию стока</w:t>
            </w:r>
          </w:p>
        </w:tc>
        <w:tc>
          <w:tcPr>
            <w:tcW w:w="3549" w:type="pct"/>
          </w:tcPr>
          <w:p w14:paraId="0D44375E"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1, 2.</w:t>
            </w:r>
            <w:r w:rsidRPr="00296532">
              <w:rPr>
                <w:rFonts w:ascii="Times New Roman" w:eastAsia="Times New Roman" w:hAnsi="Times New Roman"/>
                <w:sz w:val="20"/>
                <w:szCs w:val="20"/>
                <w:lang w:eastAsia="ru-RU"/>
              </w:rPr>
              <w:t xml:space="preserve"> Сезонный сброс воды из верхнего бьефа в соответствии с расчётами по данным многолетних наблюдений. Усиление контроля в </w:t>
            </w:r>
            <w:proofErr w:type="spellStart"/>
            <w:r w:rsidRPr="00296532">
              <w:rPr>
                <w:rFonts w:ascii="Times New Roman" w:eastAsia="Times New Roman" w:hAnsi="Times New Roman"/>
                <w:sz w:val="20"/>
                <w:szCs w:val="20"/>
                <w:lang w:eastAsia="ru-RU"/>
              </w:rPr>
              <w:t>предпаводковый</w:t>
            </w:r>
            <w:proofErr w:type="spellEnd"/>
            <w:r w:rsidRPr="00296532">
              <w:rPr>
                <w:rFonts w:ascii="Times New Roman" w:eastAsia="Times New Roman" w:hAnsi="Times New Roman"/>
                <w:sz w:val="20"/>
                <w:szCs w:val="20"/>
                <w:lang w:eastAsia="ru-RU"/>
              </w:rPr>
              <w:t xml:space="preserve"> и паводковый периоды, периоды половодья. Корректировка графика сброса воды по данным конкретного периода. Согласование на межрегиональном уровне графика сброса воды для крупных водохранилищ. Оперативное обобщение данных о наполнении водохранилищ и выработка предложений по времени и объёму сброса для принятия решения ответственными лицами. </w:t>
            </w:r>
          </w:p>
        </w:tc>
      </w:tr>
      <w:tr w:rsidR="00296532" w:rsidRPr="00296532" w14:paraId="2D4FE2F7" w14:textId="77777777" w:rsidTr="003B2E1F">
        <w:trPr>
          <w:trHeight w:val="283"/>
          <w:jc w:val="center"/>
        </w:trPr>
        <w:tc>
          <w:tcPr>
            <w:tcW w:w="1451" w:type="pct"/>
          </w:tcPr>
          <w:p w14:paraId="3FA90B3C"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 xml:space="preserve">Подготовка мер по отводу паводковых вод, дноуглубительные и </w:t>
            </w:r>
            <w:proofErr w:type="spellStart"/>
            <w:r w:rsidRPr="00296532">
              <w:rPr>
                <w:rFonts w:ascii="Times New Roman" w:eastAsia="Times New Roman" w:hAnsi="Times New Roman"/>
                <w:b/>
                <w:sz w:val="20"/>
                <w:szCs w:val="20"/>
                <w:lang w:eastAsia="ru-RU"/>
              </w:rPr>
              <w:t>русловыпрямительные</w:t>
            </w:r>
            <w:proofErr w:type="spellEnd"/>
            <w:r w:rsidRPr="00296532">
              <w:rPr>
                <w:rFonts w:ascii="Times New Roman" w:eastAsia="Times New Roman" w:hAnsi="Times New Roman"/>
                <w:b/>
                <w:sz w:val="20"/>
                <w:szCs w:val="20"/>
                <w:lang w:eastAsia="ru-RU"/>
              </w:rPr>
              <w:t xml:space="preserve"> работы</w:t>
            </w:r>
          </w:p>
        </w:tc>
        <w:tc>
          <w:tcPr>
            <w:tcW w:w="3549" w:type="pct"/>
          </w:tcPr>
          <w:p w14:paraId="5320D31D"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1, 2.</w:t>
            </w:r>
            <w:r w:rsidRPr="00296532">
              <w:rPr>
                <w:rFonts w:ascii="Times New Roman" w:eastAsia="Times New Roman" w:hAnsi="Times New Roman"/>
                <w:sz w:val="20"/>
                <w:szCs w:val="20"/>
                <w:lang w:eastAsia="ru-RU"/>
              </w:rPr>
              <w:t xml:space="preserve"> Проводятся по результатам гидрогеологических изысканий. Контроль за состоянием береговой линии, набережных в черте населённых пунктов. Разработка и планомерная реализация проектов производства работ для населённых пунктов, подверженных воздействию фактора. Использование местных строительных естественных и искусственных материалов. Завоз материалов и конструкций для производства работ (в случае необходимости). Контроль за своевременностью выполнения работ (готовность к паводковому периоду). СНиП 2.06.15-85, СНиП 2.01.14-83.</w:t>
            </w:r>
          </w:p>
        </w:tc>
      </w:tr>
      <w:tr w:rsidR="00296532" w:rsidRPr="00296532" w14:paraId="6AD79480" w14:textId="77777777" w:rsidTr="003B2E1F">
        <w:trPr>
          <w:trHeight w:val="283"/>
          <w:jc w:val="center"/>
        </w:trPr>
        <w:tc>
          <w:tcPr>
            <w:tcW w:w="1451" w:type="pct"/>
          </w:tcPr>
          <w:p w14:paraId="6CC2F8FE"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Обследование и укрепление мостов, подготовка материалов и средств к их восстановлению. Планирование и подготовка к наводнению временных переправ</w:t>
            </w:r>
          </w:p>
        </w:tc>
        <w:tc>
          <w:tcPr>
            <w:tcW w:w="3549" w:type="pct"/>
          </w:tcPr>
          <w:p w14:paraId="0ED70B42"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sz w:val="20"/>
                <w:szCs w:val="20"/>
                <w:lang w:eastAsia="ru-RU"/>
              </w:rPr>
              <w:t>Режимы 2, 3. Производится специалистами визуально и с применением специального оборудования на предмет физической устойчивости и способности функционировать в экстремальных условиях. По результатам обследования принимается решение на усиление, дублирование, вывод из эксплуатации и т.п. Решение согласуется (ведомства, владельцы, арендаторы и др.).</w:t>
            </w:r>
          </w:p>
        </w:tc>
      </w:tr>
      <w:tr w:rsidR="00296532" w:rsidRPr="00296532" w14:paraId="75C9A6AA" w14:textId="77777777" w:rsidTr="003B2E1F">
        <w:trPr>
          <w:trHeight w:val="283"/>
          <w:jc w:val="center"/>
        </w:trPr>
        <w:tc>
          <w:tcPr>
            <w:tcW w:w="1451" w:type="pct"/>
          </w:tcPr>
          <w:p w14:paraId="6B68F52C"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Подготовительные работы по организации оказания медицинской помощи пострадавшим людям, по первоочередному жизнеобеспечению, а также по защите сельскохозяйственных животных при угрозе наводнения</w:t>
            </w:r>
          </w:p>
        </w:tc>
        <w:tc>
          <w:tcPr>
            <w:tcW w:w="3549" w:type="pct"/>
          </w:tcPr>
          <w:p w14:paraId="349290CC"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2, 3.</w:t>
            </w:r>
            <w:r w:rsidRPr="00296532">
              <w:rPr>
                <w:rFonts w:ascii="Times New Roman" w:eastAsia="Times New Roman" w:hAnsi="Times New Roman"/>
                <w:sz w:val="20"/>
                <w:szCs w:val="20"/>
                <w:lang w:eastAsia="ru-RU"/>
              </w:rPr>
              <w:t xml:space="preserve"> Приведение в готовность больничной сети, развёртывание дополнительных пунктов оказания медицинской помощи. Закрепление медицинского персонала за местами размещения эвакуируемых. Пополнение запасов медикаментов и средств оказания медицинской помощи. Выдвижение медицинских формирования к предполагаемым местам проведения аварийно-спасательных работ. Подготовка транспорта для лечебно-эвакуационного обеспечения населения в зоне ЧС. Организация взаимодействия с местными органами власти, аварийно-спасательными формированиями, милицией, войсковыми частями, лечебными учреждениями, предприятиями и организациями в зонах ЧС. Подготовка медперсонала по курсу «Медицина катастроф». Применение мобильных формирований первичного жизнеобеспечения и мобильных комплексов первичного жизнеобеспечения. Завоз продовольствия и предметов первой необходимости, гуманитарной помощи с применением авиации и судов маломерного флота при невозможности доставки автомобильным транспортом. Оборудование площадок разгрузки и хранения. Создание запасов в угрожаемый период. Обеспечение охраны и сохранности. Организация распределения. Определение безопасных мест размещения животных. Транспортное обеспечение в случае необходимости. Обеспечение кормами. Обеспечение охраны. Обеспечение сбора и транспортировки к местам потребления (переработки) сельхозпродукции (мяса, молока, яиц и т.п.).</w:t>
            </w:r>
          </w:p>
        </w:tc>
      </w:tr>
      <w:tr w:rsidR="00296532" w:rsidRPr="00296532" w14:paraId="62998580" w14:textId="77777777" w:rsidTr="003B2E1F">
        <w:trPr>
          <w:trHeight w:val="283"/>
          <w:jc w:val="center"/>
        </w:trPr>
        <w:tc>
          <w:tcPr>
            <w:tcW w:w="1451" w:type="pct"/>
          </w:tcPr>
          <w:p w14:paraId="540BCFAD"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Проведение мероприятий по укреплению железных и автомобильных дорог, попадающих в зоны возможного затопления. Подготовка к организации временных объездных путей</w:t>
            </w:r>
          </w:p>
        </w:tc>
        <w:tc>
          <w:tcPr>
            <w:tcW w:w="3549" w:type="pct"/>
          </w:tcPr>
          <w:p w14:paraId="642B0CDE"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2, 3.</w:t>
            </w:r>
            <w:r w:rsidRPr="00296532">
              <w:rPr>
                <w:rFonts w:ascii="Times New Roman" w:eastAsia="Times New Roman" w:hAnsi="Times New Roman"/>
                <w:sz w:val="20"/>
                <w:szCs w:val="20"/>
                <w:lang w:eastAsia="ru-RU"/>
              </w:rPr>
              <w:t xml:space="preserve"> По результатам обследования принимается решение на усиление, дублирование, выход из эксплуатации и т.п. Решение согласуется (ведомства, владельцы, арендаторы и др.). Корректировка транспортной схемы производится по результатам разведки и обследования состояния транспортных коммуникаций и объектов в случае невозможности их дальнейшей эксплуатации. Производится за счёт использования резервных маршрутов или сооружения временных транспортных коммуникаций. Увязка пунктов сопряжения различных видов транспорта по пунктам обслуживания населения и </w:t>
            </w:r>
            <w:r w:rsidRPr="00296532">
              <w:rPr>
                <w:rFonts w:ascii="Times New Roman" w:eastAsia="Times New Roman" w:hAnsi="Times New Roman"/>
                <w:sz w:val="20"/>
                <w:szCs w:val="20"/>
                <w:lang w:eastAsia="ru-RU"/>
              </w:rPr>
              <w:lastRenderedPageBreak/>
              <w:t xml:space="preserve">грузопотоков. Организация регулирования на новых маршрутах. Обеспечение регламентирующими знаками, указателями и т.п. </w:t>
            </w:r>
          </w:p>
        </w:tc>
      </w:tr>
      <w:tr w:rsidR="00296532" w:rsidRPr="00296532" w14:paraId="60B755D9" w14:textId="77777777" w:rsidTr="003B2E1F">
        <w:trPr>
          <w:trHeight w:val="283"/>
          <w:jc w:val="center"/>
        </w:trPr>
        <w:tc>
          <w:tcPr>
            <w:tcW w:w="1451" w:type="pct"/>
          </w:tcPr>
          <w:p w14:paraId="36A36C12"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lastRenderedPageBreak/>
              <w:t>Создание запасов средств для ликвидации последствий</w:t>
            </w:r>
          </w:p>
        </w:tc>
        <w:tc>
          <w:tcPr>
            <w:tcW w:w="3549" w:type="pct"/>
          </w:tcPr>
          <w:p w14:paraId="3675CFF2"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1, 2.</w:t>
            </w:r>
            <w:r w:rsidRPr="00296532">
              <w:rPr>
                <w:rFonts w:ascii="Times New Roman" w:eastAsia="Times New Roman" w:hAnsi="Times New Roman"/>
                <w:sz w:val="20"/>
                <w:szCs w:val="20"/>
                <w:lang w:eastAsia="ru-RU"/>
              </w:rPr>
              <w:t xml:space="preserve"> Анализ порядка и номенклатуры используемых материально-технических ресурсов при ликвидации ЧС для районов с частой повторяемостью по данным многолетних наблюдений. Выработка предложений по составу и объёму создаваемых резервных запасов, порядку финансирования, подготовка заявок. Контроль за состоянием неснижаемых (нормируемых) запасов. Определение мест хранения и порядка доставки в район бедствия. Подготовка площадок для приёма поступающих в ходе ликвидации ЧС грузов.</w:t>
            </w:r>
          </w:p>
        </w:tc>
      </w:tr>
      <w:tr w:rsidR="00296532" w:rsidRPr="00296532" w14:paraId="6C30E53B" w14:textId="77777777" w:rsidTr="003B2E1F">
        <w:trPr>
          <w:trHeight w:val="283"/>
          <w:jc w:val="center"/>
        </w:trPr>
        <w:tc>
          <w:tcPr>
            <w:tcW w:w="1451" w:type="pct"/>
          </w:tcPr>
          <w:p w14:paraId="746544FD"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Подготовка к восстановлению повреждённых наводнением систем водо-, тепло-, энергоснабжения и связи, разрушенных или повреждённых дорог</w:t>
            </w:r>
          </w:p>
        </w:tc>
        <w:tc>
          <w:tcPr>
            <w:tcW w:w="3549" w:type="pct"/>
          </w:tcPr>
          <w:p w14:paraId="6C1491F9"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1, 2.</w:t>
            </w:r>
            <w:r w:rsidRPr="00296532">
              <w:rPr>
                <w:rFonts w:ascii="Times New Roman" w:eastAsia="Times New Roman" w:hAnsi="Times New Roman"/>
                <w:sz w:val="20"/>
                <w:szCs w:val="20"/>
                <w:lang w:eastAsia="ru-RU"/>
              </w:rPr>
              <w:t xml:space="preserve"> Разработка планов действий в условиях угрозы и в ходе ликвидации ЧС. Обеспечение материально-техническими ресурсами. Создание запасов резервных автономных источников энергоснабжения, тепла и т.п. Проведение учений и тренировок по переводу коммунально-энергетических объектов на особый режим функционирования, отработка нормативов перевода на особый режим (подготовка к переводу - не более 12 часов, непосредственно перевод - не более 6 часов). Создание запасов реагентов, расходных материалов. Согласование порядка обеспечения эвакуированного населения коммунально-энергетическими услугами.</w:t>
            </w:r>
          </w:p>
        </w:tc>
      </w:tr>
      <w:tr w:rsidR="00296532" w:rsidRPr="00296532" w14:paraId="72B45F8F" w14:textId="77777777" w:rsidTr="003B2E1F">
        <w:trPr>
          <w:trHeight w:val="283"/>
          <w:jc w:val="center"/>
        </w:trPr>
        <w:tc>
          <w:tcPr>
            <w:tcW w:w="1451" w:type="pct"/>
          </w:tcPr>
          <w:p w14:paraId="2AD6F84E"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Осуществление мер по укреплению и защите систем тепло-, электроснабжения и связи, дорог и других транспортных коммуникаций.</w:t>
            </w:r>
          </w:p>
        </w:tc>
        <w:tc>
          <w:tcPr>
            <w:tcW w:w="3549" w:type="pct"/>
          </w:tcPr>
          <w:p w14:paraId="14008328"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2, 3.</w:t>
            </w:r>
            <w:r w:rsidRPr="00296532">
              <w:rPr>
                <w:rFonts w:ascii="Times New Roman" w:eastAsia="Times New Roman" w:hAnsi="Times New Roman"/>
                <w:sz w:val="20"/>
                <w:szCs w:val="20"/>
                <w:lang w:eastAsia="ru-RU"/>
              </w:rPr>
              <w:t xml:space="preserve"> Изучение условий размещения объектов, трассировки трубопроводных сетей. Оценка риска повреждения и разрушения. Разработка и обоснование технических решений для конкретных объектов с учётом возможного характера воздействия ЧС на здания и сооружения объекта, технологический процесс. Увязка решения с общим комплексом мероприятий по предотвращению затоплений. Снижений вероятности возникновения вторичных факторов поражения за счёт инженерных решений и введения особого технологического режима, снижения запасов опасных веществ, ограничения мощности производства. В некоторых случаях - остановка производства, прекращение деятельности, корректировка транспортной схемы.</w:t>
            </w:r>
          </w:p>
        </w:tc>
      </w:tr>
      <w:tr w:rsidR="00296532" w:rsidRPr="00296532" w14:paraId="121F658C" w14:textId="77777777" w:rsidTr="003B2E1F">
        <w:trPr>
          <w:trHeight w:val="283"/>
          <w:jc w:val="center"/>
        </w:trPr>
        <w:tc>
          <w:tcPr>
            <w:tcW w:w="1451" w:type="pct"/>
          </w:tcPr>
          <w:p w14:paraId="0CC2DC7A"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Предварительное ослабление ледяного покрова для предотвращения образования заторов и зажоров</w:t>
            </w:r>
          </w:p>
        </w:tc>
        <w:tc>
          <w:tcPr>
            <w:tcW w:w="3549" w:type="pct"/>
          </w:tcPr>
          <w:p w14:paraId="2A90DA9C"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2, 3.</w:t>
            </w:r>
            <w:r w:rsidRPr="00296532">
              <w:rPr>
                <w:rFonts w:ascii="Times New Roman" w:eastAsia="Times New Roman" w:hAnsi="Times New Roman"/>
                <w:sz w:val="20"/>
                <w:szCs w:val="20"/>
                <w:lang w:eastAsia="ru-RU"/>
              </w:rPr>
              <w:t xml:space="preserve"> Создание специальных команд для подрыва льда, обучение методике проведения взрывных работ на реках с различной ледовой обстановкой. Сертификация формирований. Экипировка и оснащение команд. Согласование порядка применения взрывного способа ликвидации заторов и порядка использования команд подрывников. Планирование доставки команд в места проведения взрывных работ. Проведение учений и тренировок. Применение ледокольного флота. </w:t>
            </w:r>
            <w:proofErr w:type="spellStart"/>
            <w:r w:rsidRPr="00296532">
              <w:rPr>
                <w:rFonts w:ascii="Times New Roman" w:eastAsia="Times New Roman" w:hAnsi="Times New Roman"/>
                <w:sz w:val="20"/>
                <w:szCs w:val="20"/>
                <w:lang w:eastAsia="ru-RU"/>
              </w:rPr>
              <w:t>Зачернение</w:t>
            </w:r>
            <w:proofErr w:type="spellEnd"/>
            <w:r w:rsidRPr="00296532">
              <w:rPr>
                <w:rFonts w:ascii="Times New Roman" w:eastAsia="Times New Roman" w:hAnsi="Times New Roman"/>
                <w:sz w:val="20"/>
                <w:szCs w:val="20"/>
                <w:lang w:eastAsia="ru-RU"/>
              </w:rPr>
              <w:t xml:space="preserve"> ледовых полей. Применение авиации для прицельного бомбометания по местам образования заторов.</w:t>
            </w:r>
          </w:p>
        </w:tc>
      </w:tr>
      <w:tr w:rsidR="00296532" w:rsidRPr="00296532" w14:paraId="38C5FEE6" w14:textId="77777777" w:rsidTr="003B2E1F">
        <w:trPr>
          <w:trHeight w:val="283"/>
          <w:jc w:val="center"/>
        </w:trPr>
        <w:tc>
          <w:tcPr>
            <w:tcW w:w="5000" w:type="pct"/>
            <w:gridSpan w:val="2"/>
            <w:tcBorders>
              <w:bottom w:val="nil"/>
            </w:tcBorders>
            <w:vAlign w:val="center"/>
          </w:tcPr>
          <w:p w14:paraId="59875B4A" w14:textId="77777777" w:rsidR="00296532" w:rsidRPr="00296532" w:rsidRDefault="00296532" w:rsidP="00296532">
            <w:pPr>
              <w:spacing w:after="0" w:line="240" w:lineRule="auto"/>
              <w:jc w:val="center"/>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Перечень превентивных мероприятий при авариях на гидротехнических сооружениях, угрозе подтопления и затопления</w:t>
            </w:r>
          </w:p>
        </w:tc>
      </w:tr>
      <w:tr w:rsidR="00296532" w:rsidRPr="00296532" w14:paraId="6F074FFB" w14:textId="77777777" w:rsidTr="003B2E1F">
        <w:trPr>
          <w:trHeight w:val="283"/>
          <w:jc w:val="center"/>
        </w:trPr>
        <w:tc>
          <w:tcPr>
            <w:tcW w:w="1451" w:type="pct"/>
          </w:tcPr>
          <w:p w14:paraId="1ED08F4E"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Прогноз параметров волны прорыва, зон возможного затопления и возможной обстановки при прорыве гидротехнических сооружений напорного фронта. Прогноз обстановка при аварийном сбросе воды, доведение результатов прогноза до органов власти, учреждений, организаций, предприятий и населения</w:t>
            </w:r>
          </w:p>
        </w:tc>
        <w:tc>
          <w:tcPr>
            <w:tcW w:w="3549" w:type="pct"/>
          </w:tcPr>
          <w:p w14:paraId="42165D55"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1, 2.</w:t>
            </w:r>
            <w:r w:rsidRPr="00296532">
              <w:rPr>
                <w:rFonts w:ascii="Times New Roman" w:eastAsia="Times New Roman" w:hAnsi="Times New Roman"/>
                <w:sz w:val="20"/>
                <w:szCs w:val="20"/>
                <w:lang w:eastAsia="ru-RU"/>
              </w:rPr>
              <w:t xml:space="preserve"> Проведение расчётов по известным методикам, моделирование гидрологических процессов с использованием моделей и режимов реального времени. Проверка и уточнение проектных решений с учётом последних методических разработок. Задействование ГИС региональных центров ГОЧС. Доклад результатов расчёта (прогноза) руководству МЧС, доведение его до ГУ ГОЧС, органов власти на местах. В случае возникновения реальной угрозы затопления - оповещение населения.</w:t>
            </w:r>
          </w:p>
        </w:tc>
      </w:tr>
      <w:tr w:rsidR="00296532" w:rsidRPr="00296532" w14:paraId="1C700415" w14:textId="77777777" w:rsidTr="003B2E1F">
        <w:trPr>
          <w:trHeight w:val="283"/>
          <w:jc w:val="center"/>
        </w:trPr>
        <w:tc>
          <w:tcPr>
            <w:tcW w:w="1451" w:type="pct"/>
          </w:tcPr>
          <w:p w14:paraId="069442AE"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 xml:space="preserve">Обеспечение функционирования системы непрерывного наблюдения за состоянием ГТС и оповещение органов власти, хоз. организаций и населения об угрозе прорыва сооружений напорного фронта и подготовке, и проведении аварийного сброса воды из водохранилища (в </w:t>
            </w:r>
            <w:r w:rsidRPr="00296532">
              <w:rPr>
                <w:rFonts w:ascii="Times New Roman" w:eastAsia="Times New Roman" w:hAnsi="Times New Roman"/>
                <w:b/>
                <w:sz w:val="20"/>
                <w:szCs w:val="20"/>
                <w:lang w:eastAsia="ru-RU"/>
              </w:rPr>
              <w:lastRenderedPageBreak/>
              <w:t>случае необходимости)</w:t>
            </w:r>
          </w:p>
          <w:p w14:paraId="00CEAF4F"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Организация работ по усилению ГТС (плотин, дамб и т.п.)</w:t>
            </w:r>
          </w:p>
        </w:tc>
        <w:tc>
          <w:tcPr>
            <w:tcW w:w="3549" w:type="pct"/>
          </w:tcPr>
          <w:p w14:paraId="14280F9E"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lastRenderedPageBreak/>
              <w:t>Режимы 1, 2.</w:t>
            </w:r>
            <w:r w:rsidRPr="00296532">
              <w:rPr>
                <w:rFonts w:ascii="Times New Roman" w:eastAsia="Times New Roman" w:hAnsi="Times New Roman"/>
                <w:sz w:val="20"/>
                <w:szCs w:val="20"/>
                <w:lang w:eastAsia="ru-RU"/>
              </w:rPr>
              <w:t xml:space="preserve"> Использование данных традиционных и автоматизированных гидрометрических постов Гидрометцентра, показаний сети метеорологических радаров, данных спутникового наблюдения. Контроль за не превышением наблюдаемых параметров критических для конкретных ГТС, выдача предупреждения на проведение сброса воды по результатам наблюдения и расчётов. Финансирование и техническое перевооружение системы наблюдения. Автоматизация процесса контроля за состоянием плотин, дамб и т.п. Согласование времени сброса воды из водохранилищ.</w:t>
            </w:r>
          </w:p>
          <w:p w14:paraId="5FEBD06D"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p>
          <w:p w14:paraId="74A7DB7F"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p>
          <w:p w14:paraId="669C7CE3"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1, 2.</w:t>
            </w:r>
            <w:r w:rsidRPr="00296532">
              <w:rPr>
                <w:rFonts w:ascii="Times New Roman" w:eastAsia="Times New Roman" w:hAnsi="Times New Roman"/>
                <w:sz w:val="20"/>
                <w:szCs w:val="20"/>
                <w:lang w:eastAsia="ru-RU"/>
              </w:rPr>
              <w:t xml:space="preserve"> Наличие технических решений на проведение работ. Определение мест грунта, бутовых материалов и пр. Определение подрядных организаций на производство работ. Планирование работ. Обеспечение материально-техническими ресурсами работ по реконструкции ГТС.</w:t>
            </w:r>
          </w:p>
        </w:tc>
      </w:tr>
      <w:tr w:rsidR="00296532" w:rsidRPr="00296532" w14:paraId="083F84E1" w14:textId="77777777" w:rsidTr="003B2E1F">
        <w:trPr>
          <w:trHeight w:val="283"/>
          <w:jc w:val="center"/>
        </w:trPr>
        <w:tc>
          <w:tcPr>
            <w:tcW w:w="1451" w:type="pct"/>
          </w:tcPr>
          <w:p w14:paraId="10595786"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lastRenderedPageBreak/>
              <w:t>Осуществление контроля над регулирование паводкового стока водохранилищ (частичного опорожнения водохранилищ для принятия паводковых вод)</w:t>
            </w:r>
          </w:p>
        </w:tc>
        <w:tc>
          <w:tcPr>
            <w:tcW w:w="3549" w:type="pct"/>
          </w:tcPr>
          <w:p w14:paraId="4E7F6481"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1, 2.</w:t>
            </w:r>
            <w:r w:rsidRPr="00296532">
              <w:rPr>
                <w:rFonts w:ascii="Times New Roman" w:eastAsia="Times New Roman" w:hAnsi="Times New Roman"/>
                <w:sz w:val="20"/>
                <w:szCs w:val="20"/>
                <w:lang w:eastAsia="ru-RU"/>
              </w:rPr>
              <w:t xml:space="preserve"> Сезонный сброс воды из верхнего бьефа в соответствии с расчётами по данным многолетних наблюдений. Усиление контроля в </w:t>
            </w:r>
            <w:proofErr w:type="spellStart"/>
            <w:r w:rsidRPr="00296532">
              <w:rPr>
                <w:rFonts w:ascii="Times New Roman" w:eastAsia="Times New Roman" w:hAnsi="Times New Roman"/>
                <w:sz w:val="20"/>
                <w:szCs w:val="20"/>
                <w:lang w:eastAsia="ru-RU"/>
              </w:rPr>
              <w:t>предпаводковый</w:t>
            </w:r>
            <w:proofErr w:type="spellEnd"/>
            <w:r w:rsidRPr="00296532">
              <w:rPr>
                <w:rFonts w:ascii="Times New Roman" w:eastAsia="Times New Roman" w:hAnsi="Times New Roman"/>
                <w:sz w:val="20"/>
                <w:szCs w:val="20"/>
                <w:lang w:eastAsia="ru-RU"/>
              </w:rPr>
              <w:t xml:space="preserve"> и паводковый периоды, периоды, периоды половодья. Корректировка графика сброса по данным конкретного периода. Согласование на межрегиональном уровне графика сброса воды для крупных водохранилищ. Оперативное обобщение данных о наполнении водохранилищ и выработка предложения по времени и объёму сброса для принятия решения ответственными лицами.</w:t>
            </w:r>
          </w:p>
        </w:tc>
      </w:tr>
      <w:tr w:rsidR="00296532" w:rsidRPr="00296532" w14:paraId="27887EFF" w14:textId="77777777" w:rsidTr="003B2E1F">
        <w:trPr>
          <w:trHeight w:val="283"/>
          <w:jc w:val="center"/>
        </w:trPr>
        <w:tc>
          <w:tcPr>
            <w:tcW w:w="1451" w:type="pct"/>
          </w:tcPr>
          <w:p w14:paraId="07D96151"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Планирование эвакуации (временного отселения) населения из зон возможного затопления и заблаговременное её проведение при угрозе затопления</w:t>
            </w:r>
          </w:p>
        </w:tc>
        <w:tc>
          <w:tcPr>
            <w:tcW w:w="3549" w:type="pct"/>
          </w:tcPr>
          <w:p w14:paraId="39770F08"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1, 2, 3.</w:t>
            </w:r>
            <w:r w:rsidRPr="00296532">
              <w:rPr>
                <w:rFonts w:ascii="Times New Roman" w:eastAsia="Times New Roman" w:hAnsi="Times New Roman"/>
                <w:sz w:val="20"/>
                <w:szCs w:val="20"/>
                <w:lang w:eastAsia="ru-RU"/>
              </w:rPr>
              <w:t xml:space="preserve"> Отработка планов проведения эвакуации. Определение мест размещения эвакуированного населения, порядка обеспечения его жизненно важных потребностей. Доведение до населения порядка действий и правил поведения в случае осуществления эвакуации. Установление порядка и норм обеспечения, определение источников финансирования эвакуационных мероприятий. Создание формирований транспортного и материального обеспечения. Проведение расчётов по определению потребности в транспортных средствах, ГСМ и ресурсах первоочередного жизнеобеспечения. Планомерное проведение эвакуации в случае возникновения реальной угрозы (по данным наблюдений и прогноза)</w:t>
            </w:r>
          </w:p>
        </w:tc>
      </w:tr>
      <w:tr w:rsidR="00296532" w:rsidRPr="00296532" w14:paraId="6211B9EE" w14:textId="77777777" w:rsidTr="003B2E1F">
        <w:trPr>
          <w:trHeight w:val="283"/>
          <w:jc w:val="center"/>
        </w:trPr>
        <w:tc>
          <w:tcPr>
            <w:tcW w:w="5000" w:type="pct"/>
            <w:gridSpan w:val="2"/>
            <w:vAlign w:val="center"/>
          </w:tcPr>
          <w:p w14:paraId="3A7CD55A" w14:textId="77777777" w:rsidR="00296532" w:rsidRPr="00296532" w:rsidRDefault="00296532" w:rsidP="00296532">
            <w:pPr>
              <w:spacing w:after="0" w:line="240" w:lineRule="auto"/>
              <w:jc w:val="center"/>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Подтопление</w:t>
            </w:r>
          </w:p>
        </w:tc>
      </w:tr>
      <w:tr w:rsidR="00296532" w:rsidRPr="00296532" w14:paraId="335DDFC4" w14:textId="77777777" w:rsidTr="003B2E1F">
        <w:trPr>
          <w:trHeight w:val="283"/>
          <w:jc w:val="center"/>
        </w:trPr>
        <w:tc>
          <w:tcPr>
            <w:tcW w:w="1451" w:type="pct"/>
          </w:tcPr>
          <w:p w14:paraId="5D16D04D"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Дренирование территорий (по результатам изысканий и проектирования)</w:t>
            </w:r>
          </w:p>
        </w:tc>
        <w:tc>
          <w:tcPr>
            <w:tcW w:w="3549" w:type="pct"/>
          </w:tcPr>
          <w:p w14:paraId="4F4208F1"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 1.</w:t>
            </w:r>
            <w:r w:rsidRPr="00296532">
              <w:rPr>
                <w:rFonts w:ascii="Times New Roman" w:eastAsia="Times New Roman" w:hAnsi="Times New Roman"/>
                <w:sz w:val="20"/>
                <w:szCs w:val="20"/>
                <w:lang w:eastAsia="ru-RU"/>
              </w:rPr>
              <w:t xml:space="preserve"> Изучение геоморфологических, геолого-гидрогеологических и инженерно-геологических условий осваиваемых территорий, проведение специальных изысканий на участках слабопроницаемых и набухающих грунтов, со слабо развитой эрозионной сетью, неглубоким залеганием водоупорных слоёв с неровной кровли, затруднённым поверхностным и подземных стоком. Изучение естественных и искусственных (техногенная деятельность) факторов подтопления. Прогнозирование возможности подтопления при помощи аналитических методов и моделирования. Сооружение перехватывающих, пластовых, горизонтальных, вертикальных, </w:t>
            </w:r>
            <w:proofErr w:type="spellStart"/>
            <w:r w:rsidRPr="00296532">
              <w:rPr>
                <w:rFonts w:ascii="Times New Roman" w:eastAsia="Times New Roman" w:hAnsi="Times New Roman"/>
                <w:sz w:val="20"/>
                <w:szCs w:val="20"/>
                <w:lang w:eastAsia="ru-RU"/>
              </w:rPr>
              <w:t>пристенных</w:t>
            </w:r>
            <w:proofErr w:type="spellEnd"/>
            <w:r w:rsidRPr="00296532">
              <w:rPr>
                <w:rFonts w:ascii="Times New Roman" w:eastAsia="Times New Roman" w:hAnsi="Times New Roman"/>
                <w:sz w:val="20"/>
                <w:szCs w:val="20"/>
                <w:lang w:eastAsia="ru-RU"/>
              </w:rPr>
              <w:t xml:space="preserve"> и сопутствующих дренажей, противофильтрационных экранов и завес. </w:t>
            </w:r>
          </w:p>
        </w:tc>
      </w:tr>
      <w:tr w:rsidR="00296532" w:rsidRPr="00296532" w14:paraId="0D724992" w14:textId="77777777" w:rsidTr="003B2E1F">
        <w:trPr>
          <w:trHeight w:val="283"/>
          <w:jc w:val="center"/>
        </w:trPr>
        <w:tc>
          <w:tcPr>
            <w:tcW w:w="1451" w:type="pct"/>
          </w:tcPr>
          <w:p w14:paraId="335E305B"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Оповещение населения</w:t>
            </w:r>
          </w:p>
        </w:tc>
        <w:tc>
          <w:tcPr>
            <w:tcW w:w="3549" w:type="pct"/>
          </w:tcPr>
          <w:p w14:paraId="3F71D7D8"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2, 3.</w:t>
            </w:r>
            <w:r w:rsidRPr="00296532">
              <w:rPr>
                <w:rFonts w:ascii="Times New Roman" w:eastAsia="Times New Roman" w:hAnsi="Times New Roman"/>
                <w:sz w:val="20"/>
                <w:szCs w:val="20"/>
                <w:lang w:eastAsia="ru-RU"/>
              </w:rPr>
              <w:t xml:space="preserve"> Задействование федеральной, территориальных и локальных систем оповещения в случае возникновения реальной угрозы. Использование ручного и автоматизированного способов оповещения, централизованное управление СО объектов экономики, принудительное переключение программ вещания радиотрансляционных узлов, радиовещательных и телевизионных станций на передачу сигнала оповещения.</w:t>
            </w:r>
          </w:p>
        </w:tc>
      </w:tr>
      <w:tr w:rsidR="00296532" w:rsidRPr="00296532" w14:paraId="1BDAD9DC" w14:textId="77777777" w:rsidTr="003B2E1F">
        <w:trPr>
          <w:trHeight w:val="283"/>
          <w:jc w:val="center"/>
        </w:trPr>
        <w:tc>
          <w:tcPr>
            <w:tcW w:w="1451" w:type="pct"/>
          </w:tcPr>
          <w:p w14:paraId="747D202E"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Предотвращение смыва загрязнений, ГСМ и т.п.</w:t>
            </w:r>
          </w:p>
        </w:tc>
        <w:tc>
          <w:tcPr>
            <w:tcW w:w="3549" w:type="pct"/>
          </w:tcPr>
          <w:p w14:paraId="7F48831D"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2, 3.</w:t>
            </w:r>
            <w:r w:rsidRPr="00296532">
              <w:rPr>
                <w:rFonts w:ascii="Times New Roman" w:eastAsia="Times New Roman" w:hAnsi="Times New Roman"/>
                <w:sz w:val="20"/>
                <w:szCs w:val="20"/>
                <w:lang w:eastAsia="ru-RU"/>
              </w:rPr>
              <w:t xml:space="preserve"> Зачистка территории, обвалование ёмкостей хранение ГСМ. Перемещение сыпучих материалов на </w:t>
            </w:r>
            <w:proofErr w:type="spellStart"/>
            <w:r w:rsidRPr="00296532">
              <w:rPr>
                <w:rFonts w:ascii="Times New Roman" w:eastAsia="Times New Roman" w:hAnsi="Times New Roman"/>
                <w:sz w:val="20"/>
                <w:szCs w:val="20"/>
                <w:lang w:eastAsia="ru-RU"/>
              </w:rPr>
              <w:t>незатапливаемую</w:t>
            </w:r>
            <w:proofErr w:type="spellEnd"/>
            <w:r w:rsidRPr="00296532">
              <w:rPr>
                <w:rFonts w:ascii="Times New Roman" w:eastAsia="Times New Roman" w:hAnsi="Times New Roman"/>
                <w:sz w:val="20"/>
                <w:szCs w:val="20"/>
                <w:lang w:eastAsia="ru-RU"/>
              </w:rPr>
              <w:t xml:space="preserve"> территорию. Снижение запасов хранимых материалов в угрожаемый период. Применение сорбирующих материалов на площадках хранения детергентов. Контроль за состоянием систем отвода производственных стоков, очистными сооружениями, полями фильтрации, орошения, снижение нагрузки на низкорасположенные площадки утилизации отходов. </w:t>
            </w:r>
          </w:p>
        </w:tc>
      </w:tr>
      <w:tr w:rsidR="00296532" w:rsidRPr="00296532" w14:paraId="0CC180FA" w14:textId="77777777" w:rsidTr="003B2E1F">
        <w:trPr>
          <w:trHeight w:val="283"/>
          <w:jc w:val="center"/>
        </w:trPr>
        <w:tc>
          <w:tcPr>
            <w:tcW w:w="1451" w:type="pct"/>
          </w:tcPr>
          <w:p w14:paraId="35E49D2C"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Подготовка и реконструкция насыпей, дамб</w:t>
            </w:r>
          </w:p>
        </w:tc>
        <w:tc>
          <w:tcPr>
            <w:tcW w:w="3549" w:type="pct"/>
          </w:tcPr>
          <w:p w14:paraId="1E6E6911"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1, 2.</w:t>
            </w:r>
            <w:r w:rsidRPr="00296532">
              <w:rPr>
                <w:rFonts w:ascii="Times New Roman" w:eastAsia="Times New Roman" w:hAnsi="Times New Roman"/>
                <w:sz w:val="20"/>
                <w:szCs w:val="20"/>
                <w:lang w:eastAsia="ru-RU"/>
              </w:rPr>
              <w:t xml:space="preserve"> Выработка технических решений на проведение работ. Определение мест выемки грунта, бутовых материалов и пр. Определение подрядных организаций на производство работ. Планирование регламентных работ по месту и времени производства, а также в угрожаемый период. Обеспечение работ материально-техническими ресурсами. Определение порядка привлечения строительных организаций и механизированных колонн. </w:t>
            </w:r>
          </w:p>
        </w:tc>
      </w:tr>
      <w:tr w:rsidR="00296532" w:rsidRPr="00296532" w14:paraId="54EA1795" w14:textId="77777777" w:rsidTr="003B2E1F">
        <w:trPr>
          <w:trHeight w:val="283"/>
          <w:jc w:val="center"/>
        </w:trPr>
        <w:tc>
          <w:tcPr>
            <w:tcW w:w="1451" w:type="pct"/>
          </w:tcPr>
          <w:p w14:paraId="767DBB74"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Контроль за состоянием зданий, сооружений</w:t>
            </w:r>
          </w:p>
        </w:tc>
        <w:tc>
          <w:tcPr>
            <w:tcW w:w="3549" w:type="pct"/>
          </w:tcPr>
          <w:p w14:paraId="508D39AA"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2, 3.</w:t>
            </w:r>
            <w:r w:rsidRPr="00296532">
              <w:rPr>
                <w:rFonts w:ascii="Times New Roman" w:eastAsia="Times New Roman" w:hAnsi="Times New Roman"/>
                <w:sz w:val="20"/>
                <w:szCs w:val="20"/>
                <w:lang w:eastAsia="ru-RU"/>
              </w:rPr>
              <w:t xml:space="preserve"> Усиление строительных конструкций ответственных объектов по результатам обследования. Запрещение эксплуатации аварийных зданий и сооружений. Обследование оснований и фундаментов, гидроизоляция. Определение перечня ремонтно-восстановительных организации и служб. Создание запасов строительных материалов и изделий для ремонтных работ. </w:t>
            </w:r>
          </w:p>
        </w:tc>
      </w:tr>
      <w:tr w:rsidR="00296532" w:rsidRPr="00296532" w14:paraId="02232469" w14:textId="77777777" w:rsidTr="003B2E1F">
        <w:trPr>
          <w:trHeight w:val="283"/>
          <w:jc w:val="center"/>
        </w:trPr>
        <w:tc>
          <w:tcPr>
            <w:tcW w:w="1451" w:type="pct"/>
          </w:tcPr>
          <w:p w14:paraId="33978D64"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lastRenderedPageBreak/>
              <w:t>Подготовка сил и средств для ликвидации последствий.</w:t>
            </w:r>
          </w:p>
        </w:tc>
        <w:tc>
          <w:tcPr>
            <w:tcW w:w="3549" w:type="pct"/>
          </w:tcPr>
          <w:p w14:paraId="5817FC22"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1, 2.</w:t>
            </w:r>
            <w:r w:rsidRPr="00296532">
              <w:rPr>
                <w:rFonts w:ascii="Times New Roman" w:eastAsia="Times New Roman" w:hAnsi="Times New Roman"/>
                <w:sz w:val="20"/>
                <w:szCs w:val="20"/>
                <w:lang w:eastAsia="ru-RU"/>
              </w:rPr>
              <w:t xml:space="preserve"> Создание, экипировка и оснащение, подготовка и аттестация профессиональных, нештатных и общественных аварийно-спасательных сил, и средств на базе предприятий, ведомств, ведомств, федеральных и территориальных органов. Поддержание в готовности аварийно-спасательных служб (АСС). Создание запасов материально-технических средств по профилю ЧС. Выделение материально-технических и финансовых ресурсов для ликвидации последствий ЧС. Планирование действий, отработка взаимодействия, проведение учений и тренировок.</w:t>
            </w:r>
          </w:p>
          <w:p w14:paraId="2B309725"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p>
        </w:tc>
      </w:tr>
      <w:tr w:rsidR="00296532" w:rsidRPr="00296532" w14:paraId="7B894894" w14:textId="77777777" w:rsidTr="003B2E1F">
        <w:trPr>
          <w:trHeight w:val="283"/>
          <w:jc w:val="center"/>
        </w:trPr>
        <w:tc>
          <w:tcPr>
            <w:tcW w:w="1451" w:type="pct"/>
          </w:tcPr>
          <w:p w14:paraId="19388BF1"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Распашка поперёк склонов, террасирование склонов</w:t>
            </w:r>
          </w:p>
        </w:tc>
        <w:tc>
          <w:tcPr>
            <w:tcW w:w="3549" w:type="pct"/>
          </w:tcPr>
          <w:p w14:paraId="295D4E15"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 1.</w:t>
            </w:r>
            <w:r w:rsidRPr="00296532">
              <w:rPr>
                <w:rFonts w:ascii="Times New Roman" w:eastAsia="Times New Roman" w:hAnsi="Times New Roman"/>
                <w:sz w:val="20"/>
                <w:szCs w:val="20"/>
                <w:lang w:eastAsia="ru-RU"/>
              </w:rPr>
              <w:t xml:space="preserve"> Проводится с целью перевода скоротечного поверхностного стока в замедленный подземный. Может проводиться распашка снежных полей с образованием снежных валов в весенний период для задержки снеготаяния. Хороший эффект - в сочетании с созданием </w:t>
            </w:r>
            <w:proofErr w:type="spellStart"/>
            <w:r w:rsidRPr="00296532">
              <w:rPr>
                <w:rFonts w:ascii="Times New Roman" w:eastAsia="Times New Roman" w:hAnsi="Times New Roman"/>
                <w:sz w:val="20"/>
                <w:szCs w:val="20"/>
                <w:lang w:eastAsia="ru-RU"/>
              </w:rPr>
              <w:t>лесозаградительных</w:t>
            </w:r>
            <w:proofErr w:type="spellEnd"/>
            <w:r w:rsidRPr="00296532">
              <w:rPr>
                <w:rFonts w:ascii="Times New Roman" w:eastAsia="Times New Roman" w:hAnsi="Times New Roman"/>
                <w:sz w:val="20"/>
                <w:szCs w:val="20"/>
                <w:lang w:eastAsia="ru-RU"/>
              </w:rPr>
              <w:t xml:space="preserve"> полос. </w:t>
            </w:r>
          </w:p>
        </w:tc>
      </w:tr>
      <w:tr w:rsidR="00296532" w:rsidRPr="00296532" w14:paraId="654983CF" w14:textId="77777777" w:rsidTr="003B2E1F">
        <w:trPr>
          <w:trHeight w:val="283"/>
          <w:jc w:val="center"/>
        </w:trPr>
        <w:tc>
          <w:tcPr>
            <w:tcW w:w="1451" w:type="pct"/>
          </w:tcPr>
          <w:p w14:paraId="5CB24482" w14:textId="77777777" w:rsidR="00296532" w:rsidRPr="00296532" w:rsidRDefault="00296532" w:rsidP="00296532">
            <w:pPr>
              <w:spacing w:after="0" w:line="240" w:lineRule="auto"/>
              <w:rPr>
                <w:rFonts w:ascii="Times New Roman" w:eastAsia="Times New Roman" w:hAnsi="Times New Roman"/>
                <w:b/>
                <w:sz w:val="20"/>
                <w:szCs w:val="20"/>
                <w:lang w:eastAsia="ru-RU"/>
              </w:rPr>
            </w:pPr>
            <w:proofErr w:type="spellStart"/>
            <w:r w:rsidRPr="00296532">
              <w:rPr>
                <w:rFonts w:ascii="Times New Roman" w:eastAsia="Times New Roman" w:hAnsi="Times New Roman"/>
                <w:b/>
                <w:sz w:val="20"/>
                <w:szCs w:val="20"/>
                <w:lang w:eastAsia="ru-RU"/>
              </w:rPr>
              <w:t>Берего</w:t>
            </w:r>
            <w:proofErr w:type="spellEnd"/>
            <w:r w:rsidRPr="00296532">
              <w:rPr>
                <w:rFonts w:ascii="Times New Roman" w:eastAsia="Times New Roman" w:hAnsi="Times New Roman"/>
                <w:b/>
                <w:sz w:val="20"/>
                <w:szCs w:val="20"/>
                <w:lang w:eastAsia="ru-RU"/>
              </w:rPr>
              <w:t xml:space="preserve">- и </w:t>
            </w:r>
            <w:proofErr w:type="spellStart"/>
            <w:r w:rsidRPr="00296532">
              <w:rPr>
                <w:rFonts w:ascii="Times New Roman" w:eastAsia="Times New Roman" w:hAnsi="Times New Roman"/>
                <w:b/>
                <w:sz w:val="20"/>
                <w:szCs w:val="20"/>
                <w:lang w:eastAsia="ru-RU"/>
              </w:rPr>
              <w:t>дноукрепительные</w:t>
            </w:r>
            <w:proofErr w:type="spellEnd"/>
            <w:r w:rsidRPr="00296532">
              <w:rPr>
                <w:rFonts w:ascii="Times New Roman" w:eastAsia="Times New Roman" w:hAnsi="Times New Roman"/>
                <w:b/>
                <w:sz w:val="20"/>
                <w:szCs w:val="20"/>
                <w:lang w:eastAsia="ru-RU"/>
              </w:rPr>
              <w:t xml:space="preserve"> работы</w:t>
            </w:r>
          </w:p>
        </w:tc>
        <w:tc>
          <w:tcPr>
            <w:tcW w:w="3549" w:type="pct"/>
          </w:tcPr>
          <w:p w14:paraId="3DFB1B0C"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1, 2.</w:t>
            </w:r>
            <w:r w:rsidRPr="00296532">
              <w:rPr>
                <w:rFonts w:ascii="Times New Roman" w:eastAsia="Times New Roman" w:hAnsi="Times New Roman"/>
                <w:sz w:val="20"/>
                <w:szCs w:val="20"/>
                <w:lang w:eastAsia="ru-RU"/>
              </w:rPr>
              <w:t xml:space="preserve"> Проводятся по результатам гидрогеологических изысканий. Контроль за состоянием береговой линии, набережных в черте населённых пунктов. Разработка и планомерная реализация проектов производства работ для населённых пунктов, подверженных воздействию фактора. Использование местных строительных естественных и искусственных материалов. Завоз материалов и конструкций для производства работ (в случае необходимости). Контроль за своевременностью выполнения работ (готовность к паводковому периоду). </w:t>
            </w:r>
          </w:p>
        </w:tc>
      </w:tr>
      <w:tr w:rsidR="00296532" w:rsidRPr="00296532" w14:paraId="34567523" w14:textId="77777777" w:rsidTr="003B2E1F">
        <w:trPr>
          <w:trHeight w:val="283"/>
          <w:jc w:val="center"/>
        </w:trPr>
        <w:tc>
          <w:tcPr>
            <w:tcW w:w="1451" w:type="pct"/>
          </w:tcPr>
          <w:p w14:paraId="50527DFB"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Спрямление русла (для малых рек и водотоков)</w:t>
            </w:r>
          </w:p>
        </w:tc>
        <w:tc>
          <w:tcPr>
            <w:tcW w:w="3549" w:type="pct"/>
          </w:tcPr>
          <w:p w14:paraId="07B7E19A"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1, 2.</w:t>
            </w:r>
            <w:r w:rsidRPr="00296532">
              <w:rPr>
                <w:rFonts w:ascii="Times New Roman" w:eastAsia="Times New Roman" w:hAnsi="Times New Roman"/>
                <w:sz w:val="20"/>
                <w:szCs w:val="20"/>
                <w:lang w:eastAsia="ru-RU"/>
              </w:rPr>
              <w:t xml:space="preserve"> Проводится только на основании технико-экономического обоснования с целью увеличения скорости потока. Составление проекта производства работ, выполнение по решению местных органов власти (резервный вариант). Особенная эффективность для рек с </w:t>
            </w:r>
            <w:proofErr w:type="spellStart"/>
            <w:r w:rsidRPr="00296532">
              <w:rPr>
                <w:rFonts w:ascii="Times New Roman" w:eastAsia="Times New Roman" w:hAnsi="Times New Roman"/>
                <w:sz w:val="20"/>
                <w:szCs w:val="20"/>
                <w:lang w:eastAsia="ru-RU"/>
              </w:rPr>
              <w:t>заторно-зажорными</w:t>
            </w:r>
            <w:proofErr w:type="spellEnd"/>
            <w:r w:rsidRPr="00296532">
              <w:rPr>
                <w:rFonts w:ascii="Times New Roman" w:eastAsia="Times New Roman" w:hAnsi="Times New Roman"/>
                <w:sz w:val="20"/>
                <w:szCs w:val="20"/>
                <w:lang w:eastAsia="ru-RU"/>
              </w:rPr>
              <w:t xml:space="preserve"> явлениями. </w:t>
            </w:r>
          </w:p>
        </w:tc>
      </w:tr>
      <w:tr w:rsidR="00296532" w:rsidRPr="00296532" w14:paraId="0786486D" w14:textId="77777777" w:rsidTr="003B2E1F">
        <w:trPr>
          <w:trHeight w:val="283"/>
          <w:jc w:val="center"/>
        </w:trPr>
        <w:tc>
          <w:tcPr>
            <w:tcW w:w="1451" w:type="pct"/>
          </w:tcPr>
          <w:p w14:paraId="73D88F49"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Обвалование сплошное и по участкам</w:t>
            </w:r>
          </w:p>
        </w:tc>
        <w:tc>
          <w:tcPr>
            <w:tcW w:w="3549" w:type="pct"/>
          </w:tcPr>
          <w:p w14:paraId="55FDDFF9"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1, 2.</w:t>
            </w:r>
            <w:r w:rsidRPr="00296532">
              <w:rPr>
                <w:rFonts w:ascii="Times New Roman" w:eastAsia="Times New Roman" w:hAnsi="Times New Roman"/>
                <w:sz w:val="20"/>
                <w:szCs w:val="20"/>
                <w:lang w:eastAsia="ru-RU"/>
              </w:rPr>
              <w:t xml:space="preserve"> Применяется для защиты населённых пунктов, объектов экономики, транспортных коммуникаций по результатам обследования и данных многолетних наблюдений. Проведение расчётов и выбор места для достижения максимального эффекта. Использование местных строительных материалов (грунт, бутовая насыпь, бетонные и железобетонные конструкции). Способствует предотвращению смыва загрязнений и ГСМ.</w:t>
            </w:r>
            <w:r w:rsidRPr="00296532">
              <w:rPr>
                <w:rFonts w:ascii="Times New Roman" w:eastAsia="Times New Roman" w:hAnsi="Times New Roman"/>
                <w:b/>
                <w:sz w:val="20"/>
                <w:szCs w:val="20"/>
                <w:lang w:eastAsia="ru-RU"/>
              </w:rPr>
              <w:t xml:space="preserve"> </w:t>
            </w:r>
          </w:p>
        </w:tc>
      </w:tr>
      <w:tr w:rsidR="00296532" w:rsidRPr="00296532" w14:paraId="5EBCE77C" w14:textId="77777777" w:rsidTr="003B2E1F">
        <w:trPr>
          <w:trHeight w:val="283"/>
          <w:jc w:val="center"/>
        </w:trPr>
        <w:tc>
          <w:tcPr>
            <w:tcW w:w="1451" w:type="pct"/>
          </w:tcPr>
          <w:p w14:paraId="45951F77"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Подсыпка территорий</w:t>
            </w:r>
          </w:p>
        </w:tc>
        <w:tc>
          <w:tcPr>
            <w:tcW w:w="3549" w:type="pct"/>
          </w:tcPr>
          <w:p w14:paraId="04E4F5F8"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1, 2.</w:t>
            </w:r>
            <w:r w:rsidRPr="00296532">
              <w:rPr>
                <w:rFonts w:ascii="Times New Roman" w:eastAsia="Times New Roman" w:hAnsi="Times New Roman"/>
                <w:sz w:val="20"/>
                <w:szCs w:val="20"/>
                <w:lang w:eastAsia="ru-RU"/>
              </w:rPr>
              <w:t xml:space="preserve"> Применяется в основном для вновь застраиваемой территории при сравнительно небольшой средней высоте подсыпки (до 2-2,5 м), определяемой по результатам изысканий и расчётов. </w:t>
            </w:r>
          </w:p>
        </w:tc>
      </w:tr>
      <w:tr w:rsidR="00296532" w:rsidRPr="00296532" w14:paraId="108EEC96" w14:textId="77777777" w:rsidTr="003B2E1F">
        <w:trPr>
          <w:trHeight w:val="283"/>
          <w:jc w:val="center"/>
        </w:trPr>
        <w:tc>
          <w:tcPr>
            <w:tcW w:w="1451" w:type="pct"/>
          </w:tcPr>
          <w:p w14:paraId="10096953"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Противоэпидемические мероприятия</w:t>
            </w:r>
          </w:p>
        </w:tc>
        <w:tc>
          <w:tcPr>
            <w:tcW w:w="3549" w:type="pct"/>
          </w:tcPr>
          <w:p w14:paraId="541A507F"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 3.</w:t>
            </w:r>
            <w:r w:rsidRPr="00296532">
              <w:rPr>
                <w:rFonts w:ascii="Times New Roman" w:eastAsia="Times New Roman" w:hAnsi="Times New Roman"/>
                <w:sz w:val="20"/>
                <w:szCs w:val="20"/>
                <w:lang w:eastAsia="ru-RU"/>
              </w:rPr>
              <w:t xml:space="preserve"> Проведение санитарно-эпидемиологической разведки. Организация санитарно-эпидемиологического наблюдения и микробиологического контроля. Организация и проведение экстренной и специфической профилактики. Санитарно-противоэпидемическое обеспечение пострадавшего населения, эвакуируемого из районов бедствия. Дезинфекционные мероприятия. Организация медпомощи инфекционным больным на </w:t>
            </w:r>
            <w:proofErr w:type="spellStart"/>
            <w:r w:rsidRPr="00296532">
              <w:rPr>
                <w:rFonts w:ascii="Times New Roman" w:eastAsia="Times New Roman" w:hAnsi="Times New Roman"/>
                <w:sz w:val="20"/>
                <w:szCs w:val="20"/>
                <w:lang w:eastAsia="ru-RU"/>
              </w:rPr>
              <w:t>догоспитальном</w:t>
            </w:r>
            <w:proofErr w:type="spellEnd"/>
            <w:r w:rsidRPr="00296532">
              <w:rPr>
                <w:rFonts w:ascii="Times New Roman" w:eastAsia="Times New Roman" w:hAnsi="Times New Roman"/>
                <w:sz w:val="20"/>
                <w:szCs w:val="20"/>
                <w:lang w:eastAsia="ru-RU"/>
              </w:rPr>
              <w:t xml:space="preserve"> этапе. Медицинская сортировка инфекционных больных. Организация противоэпидемического режима на этапах медицинской эвакуации. </w:t>
            </w:r>
          </w:p>
        </w:tc>
      </w:tr>
      <w:tr w:rsidR="00296532" w:rsidRPr="00296532" w14:paraId="119AB6E3" w14:textId="77777777" w:rsidTr="003B2E1F">
        <w:trPr>
          <w:trHeight w:val="283"/>
          <w:jc w:val="center"/>
        </w:trPr>
        <w:tc>
          <w:tcPr>
            <w:tcW w:w="1451" w:type="pct"/>
          </w:tcPr>
          <w:p w14:paraId="5616DECD"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 xml:space="preserve">Обследование транспортных коммуникаций, кабельных линий, мостов, дюкеров, шлюзов, закрытых водоёмов, </w:t>
            </w:r>
            <w:proofErr w:type="spellStart"/>
            <w:r w:rsidRPr="00296532">
              <w:rPr>
                <w:rFonts w:ascii="Times New Roman" w:eastAsia="Times New Roman" w:hAnsi="Times New Roman"/>
                <w:b/>
                <w:sz w:val="20"/>
                <w:szCs w:val="20"/>
                <w:lang w:eastAsia="ru-RU"/>
              </w:rPr>
              <w:t>шламоотстойников</w:t>
            </w:r>
            <w:proofErr w:type="spellEnd"/>
            <w:r w:rsidRPr="00296532">
              <w:rPr>
                <w:rFonts w:ascii="Times New Roman" w:eastAsia="Times New Roman" w:hAnsi="Times New Roman"/>
                <w:b/>
                <w:sz w:val="20"/>
                <w:szCs w:val="20"/>
                <w:lang w:eastAsia="ru-RU"/>
              </w:rPr>
              <w:t>, водопропускных труб, попадающих в зону возможного затопления</w:t>
            </w:r>
          </w:p>
        </w:tc>
        <w:tc>
          <w:tcPr>
            <w:tcW w:w="3549" w:type="pct"/>
          </w:tcPr>
          <w:p w14:paraId="466E5409"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2, 3.</w:t>
            </w:r>
            <w:r w:rsidRPr="00296532">
              <w:rPr>
                <w:rFonts w:ascii="Times New Roman" w:eastAsia="Times New Roman" w:hAnsi="Times New Roman"/>
                <w:sz w:val="20"/>
                <w:szCs w:val="20"/>
                <w:lang w:eastAsia="ru-RU"/>
              </w:rPr>
              <w:t xml:space="preserve"> Производится специалистами визуально и с применением специального оборудования на предмет физической устойчивости и способности функционировать в экстремальных условиях. По результатам обследования принимается решение на усиление, дублирование, вывод из эксплуатации и т.п. Решение согласуется (ведомства, владельцы, арендаторы и др.).</w:t>
            </w:r>
          </w:p>
        </w:tc>
      </w:tr>
      <w:tr w:rsidR="00296532" w:rsidRPr="00296532" w14:paraId="3F6FBEB0" w14:textId="77777777" w:rsidTr="003B2E1F">
        <w:trPr>
          <w:trHeight w:val="283"/>
          <w:jc w:val="center"/>
        </w:trPr>
        <w:tc>
          <w:tcPr>
            <w:tcW w:w="1451" w:type="pct"/>
          </w:tcPr>
          <w:p w14:paraId="7766DF3B"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Ограничение использования некоторых объектов</w:t>
            </w:r>
          </w:p>
        </w:tc>
        <w:tc>
          <w:tcPr>
            <w:tcW w:w="3549" w:type="pct"/>
          </w:tcPr>
          <w:p w14:paraId="408EC030"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2, 3.</w:t>
            </w:r>
            <w:r w:rsidRPr="00296532">
              <w:rPr>
                <w:rFonts w:ascii="Times New Roman" w:eastAsia="Times New Roman" w:hAnsi="Times New Roman"/>
                <w:sz w:val="20"/>
                <w:szCs w:val="20"/>
                <w:lang w:eastAsia="ru-RU"/>
              </w:rPr>
              <w:t xml:space="preserve"> Решение принимается по результатам обследования (см) или данных прогноза. Производится оценка последствий ограничений для населения и экономики. Компенсация продукции или услуг за счёт внешних поступлений. Согласование порядка введения ограничений и получения компенсаций.</w:t>
            </w:r>
          </w:p>
        </w:tc>
      </w:tr>
      <w:tr w:rsidR="00296532" w:rsidRPr="00296532" w14:paraId="1F9C09ED" w14:textId="77777777" w:rsidTr="003B2E1F">
        <w:trPr>
          <w:trHeight w:val="283"/>
          <w:jc w:val="center"/>
        </w:trPr>
        <w:tc>
          <w:tcPr>
            <w:tcW w:w="1451" w:type="pct"/>
          </w:tcPr>
          <w:p w14:paraId="3CF34A31"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Разработка планов и различных сценариев. Подготовка руководящего состава</w:t>
            </w:r>
          </w:p>
        </w:tc>
        <w:tc>
          <w:tcPr>
            <w:tcW w:w="3549" w:type="pct"/>
          </w:tcPr>
          <w:p w14:paraId="5C7214FD"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1, 2.</w:t>
            </w:r>
            <w:r w:rsidRPr="00296532">
              <w:rPr>
                <w:rFonts w:ascii="Times New Roman" w:eastAsia="Times New Roman" w:hAnsi="Times New Roman"/>
                <w:sz w:val="20"/>
                <w:szCs w:val="20"/>
                <w:lang w:eastAsia="ru-RU"/>
              </w:rPr>
              <w:t xml:space="preserve"> Планирование и корректировка планов в соответствии со складывающейся обстановкой. Использование данных мониторинга и прогнозирования. Проведение учений и тренировок. Отработка взаимодействия. Внедрение систем поддержки </w:t>
            </w:r>
            <w:r w:rsidRPr="00296532">
              <w:rPr>
                <w:rFonts w:ascii="Times New Roman" w:eastAsia="Times New Roman" w:hAnsi="Times New Roman"/>
                <w:sz w:val="20"/>
                <w:szCs w:val="20"/>
                <w:lang w:eastAsia="ru-RU"/>
              </w:rPr>
              <w:lastRenderedPageBreak/>
              <w:t>принятия решений на основе ПЭВМ. Подготовка руководящего состава к действиям при угрозе возникновения ЧС на основе современных методических и практических разработок.</w:t>
            </w:r>
          </w:p>
        </w:tc>
      </w:tr>
      <w:tr w:rsidR="00296532" w:rsidRPr="00296532" w14:paraId="1D2C783C" w14:textId="77777777" w:rsidTr="003B2E1F">
        <w:trPr>
          <w:trHeight w:val="283"/>
          <w:jc w:val="center"/>
        </w:trPr>
        <w:tc>
          <w:tcPr>
            <w:tcW w:w="1451" w:type="pct"/>
          </w:tcPr>
          <w:p w14:paraId="40357EAC"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lastRenderedPageBreak/>
              <w:t xml:space="preserve">Составление проектов защиты территорий, их планомерная реализация </w:t>
            </w:r>
          </w:p>
        </w:tc>
        <w:tc>
          <w:tcPr>
            <w:tcW w:w="3549" w:type="pct"/>
          </w:tcPr>
          <w:p w14:paraId="5F496174"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 1.</w:t>
            </w:r>
            <w:r w:rsidRPr="00296532">
              <w:rPr>
                <w:rFonts w:ascii="Times New Roman" w:eastAsia="Times New Roman" w:hAnsi="Times New Roman"/>
                <w:sz w:val="20"/>
                <w:szCs w:val="20"/>
                <w:lang w:eastAsia="ru-RU"/>
              </w:rPr>
              <w:t xml:space="preserve"> Проведение обследований селитебной зоны, изучение геоморфологических, геолого-гидрогеологических и инженерно-геологических условий. Выбор рационального комплекса защитных мероприятий на основании технико-экономических расчётов. Составление и увязка графика реализации мероприятий по защите территорий. Выделение финансовых и материально-технических ресурсов. Контроль за выполнение графика реализации мероприятий. </w:t>
            </w:r>
          </w:p>
        </w:tc>
      </w:tr>
      <w:tr w:rsidR="00296532" w:rsidRPr="00296532" w14:paraId="00758E7B" w14:textId="77777777" w:rsidTr="003B2E1F">
        <w:trPr>
          <w:trHeight w:val="283"/>
          <w:jc w:val="center"/>
        </w:trPr>
        <w:tc>
          <w:tcPr>
            <w:tcW w:w="1451" w:type="pct"/>
          </w:tcPr>
          <w:p w14:paraId="4E0D4826" w14:textId="77777777" w:rsidR="00296532" w:rsidRPr="00296532" w:rsidRDefault="00296532" w:rsidP="00296532">
            <w:pPr>
              <w:spacing w:after="0" w:line="240" w:lineRule="auto"/>
              <w:rPr>
                <w:rFonts w:ascii="Times New Roman" w:eastAsia="Times New Roman" w:hAnsi="Times New Roman"/>
                <w:b/>
                <w:sz w:val="20"/>
                <w:szCs w:val="20"/>
                <w:lang w:eastAsia="ru-RU"/>
              </w:rPr>
            </w:pPr>
            <w:proofErr w:type="spellStart"/>
            <w:r w:rsidRPr="00296532">
              <w:rPr>
                <w:rFonts w:ascii="Times New Roman" w:eastAsia="Times New Roman" w:hAnsi="Times New Roman"/>
                <w:b/>
                <w:sz w:val="20"/>
                <w:szCs w:val="20"/>
                <w:lang w:eastAsia="ru-RU"/>
              </w:rPr>
              <w:t>Водопоглощающие</w:t>
            </w:r>
            <w:proofErr w:type="spellEnd"/>
            <w:r w:rsidRPr="00296532">
              <w:rPr>
                <w:rFonts w:ascii="Times New Roman" w:eastAsia="Times New Roman" w:hAnsi="Times New Roman"/>
                <w:b/>
                <w:sz w:val="20"/>
                <w:szCs w:val="20"/>
                <w:lang w:eastAsia="ru-RU"/>
              </w:rPr>
              <w:t xml:space="preserve"> скважины (по результатам изысканий)</w:t>
            </w:r>
          </w:p>
        </w:tc>
        <w:tc>
          <w:tcPr>
            <w:tcW w:w="3549" w:type="pct"/>
          </w:tcPr>
          <w:p w14:paraId="6E95B60A"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 1.</w:t>
            </w:r>
            <w:r w:rsidRPr="00296532">
              <w:rPr>
                <w:rFonts w:ascii="Times New Roman" w:eastAsia="Times New Roman" w:hAnsi="Times New Roman"/>
                <w:sz w:val="20"/>
                <w:szCs w:val="20"/>
                <w:lang w:eastAsia="ru-RU"/>
              </w:rPr>
              <w:t xml:space="preserve"> Смотри «Дренирование территорий». </w:t>
            </w:r>
          </w:p>
        </w:tc>
      </w:tr>
      <w:tr w:rsidR="00296532" w:rsidRPr="00296532" w14:paraId="421F3A62" w14:textId="77777777" w:rsidTr="003B2E1F">
        <w:trPr>
          <w:trHeight w:val="283"/>
          <w:jc w:val="center"/>
        </w:trPr>
        <w:tc>
          <w:tcPr>
            <w:tcW w:w="1451" w:type="pct"/>
          </w:tcPr>
          <w:p w14:paraId="38E7A714"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Контроль за размещением и строительство объектов в соответствии с законодательством, требованиями норм и правил</w:t>
            </w:r>
          </w:p>
        </w:tc>
        <w:tc>
          <w:tcPr>
            <w:tcW w:w="3549" w:type="pct"/>
          </w:tcPr>
          <w:p w14:paraId="2A016C0E"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 1.</w:t>
            </w:r>
            <w:r w:rsidRPr="00296532">
              <w:rPr>
                <w:rFonts w:ascii="Times New Roman" w:eastAsia="Times New Roman" w:hAnsi="Times New Roman"/>
                <w:sz w:val="20"/>
                <w:szCs w:val="20"/>
                <w:lang w:eastAsia="ru-RU"/>
              </w:rPr>
              <w:t xml:space="preserve"> Контроль за выдачей разрешений на отвод земли, лицензий на проведение строительных работ. Экспертиза проектов размещения и строительства объектов. Сертификация производства вновь сооружаемых объектов. Перевод (перемещение) производств на другие площадки в случае невыполнения требований норм и правил.</w:t>
            </w:r>
          </w:p>
          <w:p w14:paraId="139B2676"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sz w:val="20"/>
                <w:szCs w:val="20"/>
                <w:lang w:eastAsia="ru-RU"/>
              </w:rPr>
              <w:t xml:space="preserve"> </w:t>
            </w:r>
          </w:p>
        </w:tc>
      </w:tr>
      <w:tr w:rsidR="00296532" w:rsidRPr="00296532" w14:paraId="3107E87E" w14:textId="77777777" w:rsidTr="003B2E1F">
        <w:trPr>
          <w:trHeight w:val="283"/>
          <w:jc w:val="center"/>
        </w:trPr>
        <w:tc>
          <w:tcPr>
            <w:tcW w:w="1451" w:type="pct"/>
          </w:tcPr>
          <w:p w14:paraId="430FA050"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Создание запасов материально-технических средств и сорбирующих материалов для ликвидации ЧС и их последствий</w:t>
            </w:r>
          </w:p>
        </w:tc>
        <w:tc>
          <w:tcPr>
            <w:tcW w:w="3549" w:type="pct"/>
          </w:tcPr>
          <w:p w14:paraId="4985E751"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1, 2.</w:t>
            </w:r>
            <w:r w:rsidRPr="00296532">
              <w:rPr>
                <w:rFonts w:ascii="Times New Roman" w:eastAsia="Times New Roman" w:hAnsi="Times New Roman"/>
                <w:sz w:val="20"/>
                <w:szCs w:val="20"/>
                <w:lang w:eastAsia="ru-RU"/>
              </w:rPr>
              <w:t xml:space="preserve"> Анализ порядка и номенклатуры используемых материально-технических ресурсов при ликвидации ЧС для районов с частой повторяемостью по данным многолетних наблюдений. Выработка предложений по составу и объёму создаваемых резервных запасов, порядку финансирования, подготовка заявок. Контроль за состоянием неснижаемых (нормируемых) запасов. Определение мест хранения и порядка доставки в район бедствия. Подготовка площадок для приёма поступающих в ходе ликвидации ЧС грузов.</w:t>
            </w:r>
          </w:p>
        </w:tc>
      </w:tr>
      <w:tr w:rsidR="00296532" w:rsidRPr="00296532" w14:paraId="22BAD58A" w14:textId="77777777" w:rsidTr="003B2E1F">
        <w:trPr>
          <w:trHeight w:val="283"/>
          <w:jc w:val="center"/>
        </w:trPr>
        <w:tc>
          <w:tcPr>
            <w:tcW w:w="1451" w:type="pct"/>
          </w:tcPr>
          <w:p w14:paraId="176EE9FD"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Подготовка команд для подрыва льда с целью предотвращения и ликвидации заторов на реках</w:t>
            </w:r>
          </w:p>
        </w:tc>
        <w:tc>
          <w:tcPr>
            <w:tcW w:w="3549" w:type="pct"/>
          </w:tcPr>
          <w:p w14:paraId="15135BF0"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1, 2, 3.</w:t>
            </w:r>
            <w:r w:rsidRPr="00296532">
              <w:rPr>
                <w:rFonts w:ascii="Times New Roman" w:eastAsia="Times New Roman" w:hAnsi="Times New Roman"/>
                <w:sz w:val="20"/>
                <w:szCs w:val="20"/>
                <w:lang w:eastAsia="ru-RU"/>
              </w:rPr>
              <w:t xml:space="preserve"> Создание специальных команд. Обучение методике проведения в взрывных работ на реках с различной ледовой обстановкой. Сертификация формирований. Экипировка и оснащение команд. Согласование порядка применения взрывного способа ликвидации заторов и порядка использования команд подрывников. Планирование доставки команд в места проведения взрывных работ. Проведение учений и тренировок.</w:t>
            </w:r>
          </w:p>
        </w:tc>
      </w:tr>
      <w:tr w:rsidR="00296532" w:rsidRPr="00296532" w14:paraId="2EE2376D" w14:textId="77777777" w:rsidTr="003B2E1F">
        <w:trPr>
          <w:trHeight w:val="283"/>
          <w:jc w:val="center"/>
        </w:trPr>
        <w:tc>
          <w:tcPr>
            <w:tcW w:w="1451" w:type="pct"/>
          </w:tcPr>
          <w:p w14:paraId="749ED051"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Готовность коммунальных служб</w:t>
            </w:r>
          </w:p>
        </w:tc>
        <w:tc>
          <w:tcPr>
            <w:tcW w:w="3549" w:type="pct"/>
          </w:tcPr>
          <w:p w14:paraId="0BAAB4AE"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1, 2.</w:t>
            </w:r>
            <w:r w:rsidRPr="00296532">
              <w:rPr>
                <w:rFonts w:ascii="Times New Roman" w:eastAsia="Times New Roman" w:hAnsi="Times New Roman"/>
                <w:sz w:val="20"/>
                <w:szCs w:val="20"/>
                <w:lang w:eastAsia="ru-RU"/>
              </w:rPr>
              <w:t xml:space="preserve"> Разработка планов действий в условиях угрозы и в ходе ликвидации ЧС. Обеспечение материально-техническими ресурсами. Создание запасов резервных автономных источников энергоснабжения, тепла и т.п. Проведение учений и тренировок по переводу коммунально-энергетических объектов на особый режим функционирования, отработка нормативов переводы на особый режим (подготовка к переводу - не более 12 часов, непосредственно перевод - не более 6 часов). Создание запасов реагентов, расходных материалов. Согласование порядка обеспечения эвакуированного населения коммунально-энергетическими услугами. </w:t>
            </w:r>
          </w:p>
        </w:tc>
      </w:tr>
      <w:tr w:rsidR="00296532" w:rsidRPr="00296532" w14:paraId="11AED383" w14:textId="77777777" w:rsidTr="003B2E1F">
        <w:trPr>
          <w:trHeight w:val="283"/>
          <w:jc w:val="center"/>
        </w:trPr>
        <w:tc>
          <w:tcPr>
            <w:tcW w:w="1451" w:type="pct"/>
          </w:tcPr>
          <w:p w14:paraId="37751DA0"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Организация круглосуточного дежурства</w:t>
            </w:r>
          </w:p>
        </w:tc>
        <w:tc>
          <w:tcPr>
            <w:tcW w:w="3549" w:type="pct"/>
          </w:tcPr>
          <w:p w14:paraId="22FE527A"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 2.</w:t>
            </w:r>
            <w:r w:rsidRPr="00296532">
              <w:rPr>
                <w:rFonts w:ascii="Times New Roman" w:eastAsia="Times New Roman" w:hAnsi="Times New Roman"/>
                <w:sz w:val="20"/>
                <w:szCs w:val="20"/>
                <w:lang w:eastAsia="ru-RU"/>
              </w:rPr>
              <w:t xml:space="preserve"> При непосредственной угрозе ЧС на постах наблюдения, штабах ГОЧС, коммунальных службах, хозяйственных органах, органах охраны порядка. Оперативная обработка информации и данных наблюдения, оценка обстановки и прогнозирование её динамики. Установление связи и организация взаимодействия между службами различных ведомств, объектами экономики.</w:t>
            </w:r>
          </w:p>
        </w:tc>
      </w:tr>
      <w:tr w:rsidR="00296532" w:rsidRPr="00296532" w14:paraId="2BCFCDB1" w14:textId="77777777" w:rsidTr="003B2E1F">
        <w:trPr>
          <w:trHeight w:val="283"/>
          <w:jc w:val="center"/>
        </w:trPr>
        <w:tc>
          <w:tcPr>
            <w:tcW w:w="1451" w:type="pct"/>
          </w:tcPr>
          <w:p w14:paraId="7AF4FD1C"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Выделение финансовых средств на проведение мероприятий</w:t>
            </w:r>
          </w:p>
        </w:tc>
        <w:tc>
          <w:tcPr>
            <w:tcW w:w="3549" w:type="pct"/>
          </w:tcPr>
          <w:p w14:paraId="239F280A"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1, 2.</w:t>
            </w:r>
            <w:r w:rsidRPr="00296532">
              <w:rPr>
                <w:rFonts w:ascii="Times New Roman" w:eastAsia="Times New Roman" w:hAnsi="Times New Roman"/>
                <w:sz w:val="20"/>
                <w:szCs w:val="20"/>
                <w:lang w:eastAsia="ru-RU"/>
              </w:rPr>
              <w:t xml:space="preserve"> Средства выделяются из федерального и местного бюджетов на основе технико-экономического обоснования и наличия проектно-технических решений. Финансирование мероприятий по защите объектов может осуществляться за счёт их собственников. Утверждение смет на реализацию защитных мероприятий и контроль за целевым расходованием средств.</w:t>
            </w:r>
          </w:p>
        </w:tc>
      </w:tr>
      <w:tr w:rsidR="00296532" w:rsidRPr="00296532" w14:paraId="132CB6BF" w14:textId="77777777" w:rsidTr="003B2E1F">
        <w:trPr>
          <w:trHeight w:val="283"/>
          <w:jc w:val="center"/>
        </w:trPr>
        <w:tc>
          <w:tcPr>
            <w:tcW w:w="5000" w:type="pct"/>
            <w:gridSpan w:val="2"/>
            <w:vAlign w:val="center"/>
          </w:tcPr>
          <w:p w14:paraId="5E12D2C5" w14:textId="77777777" w:rsidR="00296532" w:rsidRPr="00296532" w:rsidRDefault="00296532" w:rsidP="00296532">
            <w:pPr>
              <w:spacing w:after="0" w:line="240" w:lineRule="auto"/>
              <w:jc w:val="center"/>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Затопление</w:t>
            </w:r>
          </w:p>
        </w:tc>
      </w:tr>
      <w:tr w:rsidR="00296532" w:rsidRPr="00296532" w14:paraId="662D8EB9" w14:textId="77777777" w:rsidTr="003B2E1F">
        <w:trPr>
          <w:trHeight w:val="283"/>
          <w:jc w:val="center"/>
        </w:trPr>
        <w:tc>
          <w:tcPr>
            <w:tcW w:w="1451" w:type="pct"/>
          </w:tcPr>
          <w:p w14:paraId="356B756F"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Предварительно проводятся мероприятия, характерные для подтопления</w:t>
            </w:r>
          </w:p>
        </w:tc>
        <w:tc>
          <w:tcPr>
            <w:tcW w:w="3549" w:type="pct"/>
          </w:tcPr>
          <w:p w14:paraId="7684F811"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1, 2, 3.</w:t>
            </w:r>
            <w:r w:rsidRPr="00296532">
              <w:rPr>
                <w:rFonts w:ascii="Times New Roman" w:eastAsia="Times New Roman" w:hAnsi="Times New Roman"/>
                <w:sz w:val="20"/>
                <w:szCs w:val="20"/>
                <w:lang w:eastAsia="ru-RU"/>
              </w:rPr>
              <w:t xml:space="preserve"> Контроль за степенью реализации мероприятий и наблюдаемым эффектом.</w:t>
            </w:r>
          </w:p>
        </w:tc>
      </w:tr>
      <w:tr w:rsidR="00296532" w:rsidRPr="00296532" w14:paraId="28D682D4" w14:textId="77777777" w:rsidTr="003B2E1F">
        <w:trPr>
          <w:trHeight w:val="283"/>
          <w:jc w:val="center"/>
        </w:trPr>
        <w:tc>
          <w:tcPr>
            <w:tcW w:w="1451" w:type="pct"/>
          </w:tcPr>
          <w:p w14:paraId="7CC9346F"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Оповещение населения</w:t>
            </w:r>
          </w:p>
        </w:tc>
        <w:tc>
          <w:tcPr>
            <w:tcW w:w="3549" w:type="pct"/>
          </w:tcPr>
          <w:p w14:paraId="4DED6F60"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2, 3.</w:t>
            </w:r>
            <w:r w:rsidRPr="00296532">
              <w:rPr>
                <w:rFonts w:ascii="Times New Roman" w:eastAsia="Times New Roman" w:hAnsi="Times New Roman"/>
                <w:sz w:val="20"/>
                <w:szCs w:val="20"/>
                <w:lang w:eastAsia="ru-RU"/>
              </w:rPr>
              <w:t xml:space="preserve"> Задействование федеральной, территориальных и локальных систем оповещения в случае возникновения </w:t>
            </w:r>
            <w:r w:rsidRPr="00296532">
              <w:rPr>
                <w:rFonts w:ascii="Times New Roman" w:eastAsia="Times New Roman" w:hAnsi="Times New Roman"/>
                <w:sz w:val="20"/>
                <w:szCs w:val="20"/>
                <w:lang w:eastAsia="ru-RU"/>
              </w:rPr>
              <w:lastRenderedPageBreak/>
              <w:t xml:space="preserve">реальной угрозы. Использование ручного и автоматизированного способов оповещения, централизованное управление СО объектов экономики, принудительное переключение программ вещания радиотрансляционных узлов, радиовещательных и телевизионных станций на передачу сигнала оповещения. </w:t>
            </w:r>
          </w:p>
        </w:tc>
      </w:tr>
      <w:tr w:rsidR="00296532" w:rsidRPr="00296532" w14:paraId="13341F4D" w14:textId="77777777" w:rsidTr="003B2E1F">
        <w:trPr>
          <w:trHeight w:val="283"/>
          <w:jc w:val="center"/>
        </w:trPr>
        <w:tc>
          <w:tcPr>
            <w:tcW w:w="1451" w:type="pct"/>
          </w:tcPr>
          <w:p w14:paraId="4865C765"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lastRenderedPageBreak/>
              <w:t>Готовность транспорта к проведению эвакуации и доставки необходимого оборудования и материалов</w:t>
            </w:r>
          </w:p>
        </w:tc>
        <w:tc>
          <w:tcPr>
            <w:tcW w:w="3549" w:type="pct"/>
          </w:tcPr>
          <w:p w14:paraId="039F595E"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2, 3.</w:t>
            </w:r>
            <w:r w:rsidRPr="00296532">
              <w:rPr>
                <w:rFonts w:ascii="Times New Roman" w:eastAsia="Times New Roman" w:hAnsi="Times New Roman"/>
                <w:sz w:val="20"/>
                <w:szCs w:val="20"/>
                <w:lang w:eastAsia="ru-RU"/>
              </w:rPr>
              <w:t xml:space="preserve"> Выделение транспортных средств, предназначенных для эвакуации. Планирование использования транспорта и закладка карточек с указанием маршрутов и приписанным контингентом. Подготовка товарно-транспортной документации. Гарантированное обеспечение транспортных средств ГСМ. Контроль за техническим состоянием, исправностью транспортных средств. Резервирование транспортных единиц.</w:t>
            </w:r>
          </w:p>
        </w:tc>
      </w:tr>
      <w:tr w:rsidR="00296532" w:rsidRPr="00296532" w14:paraId="49ADA68D" w14:textId="77777777" w:rsidTr="003B2E1F">
        <w:trPr>
          <w:trHeight w:val="283"/>
          <w:jc w:val="center"/>
        </w:trPr>
        <w:tc>
          <w:tcPr>
            <w:tcW w:w="1451" w:type="pct"/>
          </w:tcPr>
          <w:p w14:paraId="51A190A2"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Эвакуация</w:t>
            </w:r>
          </w:p>
        </w:tc>
        <w:tc>
          <w:tcPr>
            <w:tcW w:w="3549" w:type="pct"/>
          </w:tcPr>
          <w:p w14:paraId="3E367184"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2, 3.</w:t>
            </w:r>
            <w:r w:rsidRPr="00296532">
              <w:rPr>
                <w:rFonts w:ascii="Times New Roman" w:eastAsia="Times New Roman" w:hAnsi="Times New Roman"/>
                <w:sz w:val="20"/>
                <w:szCs w:val="20"/>
                <w:lang w:eastAsia="ru-RU"/>
              </w:rPr>
              <w:t xml:space="preserve"> Проводится заблаговременно при непосредственной угрозе ЧС, если другие мероприятия не дали эффекта, либо при спрогнозированной крупномасштабной ЧС. Может проводиться экстренно при неблагоприятном варианте развития ЧС. Задействование планов проведения эвакуации в соответствии с вариантом (сценарием) ЧС. развёртывание </w:t>
            </w:r>
            <w:proofErr w:type="spellStart"/>
            <w:r w:rsidRPr="00296532">
              <w:rPr>
                <w:rFonts w:ascii="Times New Roman" w:eastAsia="Times New Roman" w:hAnsi="Times New Roman"/>
                <w:sz w:val="20"/>
                <w:szCs w:val="20"/>
                <w:lang w:eastAsia="ru-RU"/>
              </w:rPr>
              <w:t>эвакокомиссий</w:t>
            </w:r>
            <w:proofErr w:type="spellEnd"/>
            <w:r w:rsidRPr="00296532">
              <w:rPr>
                <w:rFonts w:ascii="Times New Roman" w:eastAsia="Times New Roman" w:hAnsi="Times New Roman"/>
                <w:sz w:val="20"/>
                <w:szCs w:val="20"/>
                <w:lang w:eastAsia="ru-RU"/>
              </w:rPr>
              <w:t xml:space="preserve">, эвакопунктов, оборудование мест временного размещения населения. Организация охраны общественного порядка. Доставка продовольствия и необходимых грузов. </w:t>
            </w:r>
          </w:p>
        </w:tc>
      </w:tr>
      <w:tr w:rsidR="00296532" w:rsidRPr="00296532" w14:paraId="21A6C743" w14:textId="77777777" w:rsidTr="003B2E1F">
        <w:trPr>
          <w:trHeight w:val="283"/>
          <w:jc w:val="center"/>
        </w:trPr>
        <w:tc>
          <w:tcPr>
            <w:tcW w:w="1451" w:type="pct"/>
          </w:tcPr>
          <w:p w14:paraId="25DB41A5"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Готовность медицинских сил и средств</w:t>
            </w:r>
          </w:p>
        </w:tc>
        <w:tc>
          <w:tcPr>
            <w:tcW w:w="3549" w:type="pct"/>
          </w:tcPr>
          <w:p w14:paraId="67722949"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 2.</w:t>
            </w:r>
            <w:r w:rsidRPr="00296532">
              <w:rPr>
                <w:rFonts w:ascii="Times New Roman" w:eastAsia="Times New Roman" w:hAnsi="Times New Roman"/>
                <w:sz w:val="20"/>
                <w:szCs w:val="20"/>
                <w:lang w:eastAsia="ru-RU"/>
              </w:rPr>
              <w:t xml:space="preserve"> Приведение в готовность больничной сети, развёртывание дополнительных пунктов оказания медицинской помощи. Закрепление медицинского персонала за местами размещения эвакуируемых. Пополнение запасов медикаментов и средств оказания медицинской помощи. Выдвижение медицинских формирований к предполагаемым местам проведения аварийно-спасательных работ. Подготовка транспорта для лечебно-эвакуационного обеспечения населения в зоне ЧС. Организация взаимодействия с местными органами власти, аварийно-спасательными формированиями, милицией, войсковыми частями, лечебными учреждениями, предприятиями и организациями в зонах ЧС. Подготовка медперсонала по курсу «Медицина катастроф».</w:t>
            </w:r>
          </w:p>
        </w:tc>
      </w:tr>
      <w:tr w:rsidR="00296532" w:rsidRPr="00296532" w14:paraId="2C5A7915" w14:textId="77777777" w:rsidTr="003B2E1F">
        <w:trPr>
          <w:trHeight w:val="283"/>
          <w:jc w:val="center"/>
        </w:trPr>
        <w:tc>
          <w:tcPr>
            <w:tcW w:w="1451" w:type="pct"/>
          </w:tcPr>
          <w:p w14:paraId="163724D7"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Готовность жизнеобеспечивающих служб</w:t>
            </w:r>
          </w:p>
        </w:tc>
        <w:tc>
          <w:tcPr>
            <w:tcW w:w="3549" w:type="pct"/>
          </w:tcPr>
          <w:p w14:paraId="5C8D1B3A"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 2.</w:t>
            </w:r>
            <w:r w:rsidRPr="00296532">
              <w:rPr>
                <w:rFonts w:ascii="Times New Roman" w:eastAsia="Times New Roman" w:hAnsi="Times New Roman"/>
                <w:sz w:val="20"/>
                <w:szCs w:val="20"/>
                <w:lang w:eastAsia="ru-RU"/>
              </w:rPr>
              <w:t xml:space="preserve"> Готовность - прибытие жизнеобеспечивающих формирований в зону ЧС не позднее чем через 16 часов. Разработка планов действий в условиях угрозы и в ходе ликвидации ЧС. Создание мобильных формирований первичного жизнеобеспечения населения. Включение в штатное оснащение мобильных комплексов средств первичного жизнеобеспечения (МКЖ). Обеспечение материально-техническими ресурсами. Создание запасов резервных автономных источников энергоснабжения, тепла и т.п. Проведение учений и тренировок по переводу коммунально-энергетических объектов на особый режим функционирования, отработка нормативов перевода на особый режим (подготовка к переводу - не более 12 часов, непосредственно перевод - не более 6 часов). Создание запасов реагентов, расходных материалов. Согласование порядка обеспечения эвакуированного населения коммунально-энергетическими услугами. </w:t>
            </w:r>
          </w:p>
        </w:tc>
      </w:tr>
      <w:tr w:rsidR="00296532" w:rsidRPr="00296532" w14:paraId="2D3C5981" w14:textId="77777777" w:rsidTr="003B2E1F">
        <w:trPr>
          <w:trHeight w:val="283"/>
          <w:jc w:val="center"/>
        </w:trPr>
        <w:tc>
          <w:tcPr>
            <w:tcW w:w="1451" w:type="pct"/>
          </w:tcPr>
          <w:p w14:paraId="25E3DB85"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 xml:space="preserve">Противоэпидемические мероприятия </w:t>
            </w:r>
          </w:p>
        </w:tc>
        <w:tc>
          <w:tcPr>
            <w:tcW w:w="3549" w:type="pct"/>
          </w:tcPr>
          <w:p w14:paraId="31693C55"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 3.</w:t>
            </w:r>
            <w:r w:rsidRPr="00296532">
              <w:rPr>
                <w:rFonts w:ascii="Times New Roman" w:eastAsia="Times New Roman" w:hAnsi="Times New Roman"/>
                <w:sz w:val="20"/>
                <w:szCs w:val="20"/>
                <w:lang w:eastAsia="ru-RU"/>
              </w:rPr>
              <w:t xml:space="preserve"> Проведение санитарно-эпидемиологической разведки. Организация санитарно-эпидемиологического наблюдения и микробиологического контроля. Организация и проведение экстренной и специфической профилактики. Санитарно-противоэпидемическое обеспечение пострадавшего населения, эвакуируемого из районов бедствия. Дезинфекционные мероприятия. Организация медпомощи инфекционным больным на </w:t>
            </w:r>
            <w:proofErr w:type="spellStart"/>
            <w:r w:rsidRPr="00296532">
              <w:rPr>
                <w:rFonts w:ascii="Times New Roman" w:eastAsia="Times New Roman" w:hAnsi="Times New Roman"/>
                <w:sz w:val="20"/>
                <w:szCs w:val="20"/>
                <w:lang w:eastAsia="ru-RU"/>
              </w:rPr>
              <w:t>догоспитальном</w:t>
            </w:r>
            <w:proofErr w:type="spellEnd"/>
            <w:r w:rsidRPr="00296532">
              <w:rPr>
                <w:rFonts w:ascii="Times New Roman" w:eastAsia="Times New Roman" w:hAnsi="Times New Roman"/>
                <w:sz w:val="20"/>
                <w:szCs w:val="20"/>
                <w:lang w:eastAsia="ru-RU"/>
              </w:rPr>
              <w:t xml:space="preserve"> этапе. Медицинская сортировка инфекционных больных. Организация противоэпидемического режима на этапах медицинской эвакуации. Руководство по противоэпидемическому обеспечению населения в чрезвычайных ситуациях.</w:t>
            </w:r>
          </w:p>
        </w:tc>
      </w:tr>
      <w:tr w:rsidR="00296532" w:rsidRPr="00296532" w14:paraId="4D786067" w14:textId="77777777" w:rsidTr="003B2E1F">
        <w:trPr>
          <w:trHeight w:val="283"/>
          <w:jc w:val="center"/>
        </w:trPr>
        <w:tc>
          <w:tcPr>
            <w:tcW w:w="1451" w:type="pct"/>
          </w:tcPr>
          <w:p w14:paraId="7F426E6B"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Готовность спасательных сил и средств</w:t>
            </w:r>
          </w:p>
        </w:tc>
        <w:tc>
          <w:tcPr>
            <w:tcW w:w="3549" w:type="pct"/>
          </w:tcPr>
          <w:p w14:paraId="329306CB" w14:textId="77777777" w:rsidR="00296532" w:rsidRPr="00296532" w:rsidRDefault="00296532" w:rsidP="00296532">
            <w:pPr>
              <w:spacing w:after="0" w:line="240" w:lineRule="auto"/>
              <w:jc w:val="both"/>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Режимы 1, 2.</w:t>
            </w:r>
            <w:r w:rsidRPr="00296532">
              <w:rPr>
                <w:rFonts w:ascii="Times New Roman" w:eastAsia="Times New Roman" w:hAnsi="Times New Roman"/>
                <w:sz w:val="20"/>
                <w:szCs w:val="20"/>
                <w:lang w:eastAsia="ru-RU"/>
              </w:rPr>
              <w:t xml:space="preserve"> Создание, экипировка и оснащение, подготовка и аттестация профессиональных, нештатных и общественных аварийно-спасательных сил, и средств на базе предприятий, ведомств, федеральных и территориальных органов. Поддержание в готовности аварийно-спасательных служб (АСС). Создание запасов материально-технических средств по профилю ЧС. Выделение материально-технических и финансовых ресурсов для ликвидации последствий ЧС. Планирование действий, отработка взаимодействия, проведение учений и тренировок. </w:t>
            </w:r>
          </w:p>
        </w:tc>
      </w:tr>
      <w:tr w:rsidR="00296532" w:rsidRPr="00296532" w14:paraId="7426799E" w14:textId="77777777" w:rsidTr="003B2E1F">
        <w:trPr>
          <w:trHeight w:val="283"/>
          <w:jc w:val="center"/>
        </w:trPr>
        <w:tc>
          <w:tcPr>
            <w:tcW w:w="1451" w:type="pct"/>
          </w:tcPr>
          <w:p w14:paraId="1E173446"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lastRenderedPageBreak/>
              <w:t>Защита объектов</w:t>
            </w:r>
          </w:p>
        </w:tc>
        <w:tc>
          <w:tcPr>
            <w:tcW w:w="3549" w:type="pct"/>
          </w:tcPr>
          <w:p w14:paraId="7B3D27A2"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2, 3.</w:t>
            </w:r>
            <w:r w:rsidRPr="00296532">
              <w:rPr>
                <w:rFonts w:ascii="Times New Roman" w:eastAsia="Times New Roman" w:hAnsi="Times New Roman"/>
                <w:sz w:val="20"/>
                <w:szCs w:val="20"/>
                <w:lang w:eastAsia="ru-RU"/>
              </w:rPr>
              <w:t xml:space="preserve"> Изучение условий размещения объектов. Оценка риска. Разработка и обоснование технических решений для конкретных объектов с учётом возможного характера воздействия ЧС на здания и сооружения объекта, технологический процесс. Увязка решений с общим комплексом мероприятий по предотвращению затоплений. Снижение вероятности возникновения вторичных факторов поражения за счёт инженерных решений и введения особого технологического режима, снижения запасов опасных веществ, ограничения мощности производства. В некоторых случаях - остановка производства, прекращение деятельности.</w:t>
            </w:r>
          </w:p>
        </w:tc>
      </w:tr>
      <w:tr w:rsidR="00296532" w:rsidRPr="00296532" w14:paraId="1AB0EA3B" w14:textId="77777777" w:rsidTr="003B2E1F">
        <w:trPr>
          <w:trHeight w:val="283"/>
          <w:jc w:val="center"/>
        </w:trPr>
        <w:tc>
          <w:tcPr>
            <w:tcW w:w="1451" w:type="pct"/>
          </w:tcPr>
          <w:p w14:paraId="0314A7B3"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Перемещение ценного оборудования</w:t>
            </w:r>
          </w:p>
        </w:tc>
        <w:tc>
          <w:tcPr>
            <w:tcW w:w="3549" w:type="pct"/>
          </w:tcPr>
          <w:p w14:paraId="4A7236E6"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2, 3.</w:t>
            </w:r>
            <w:r w:rsidRPr="00296532">
              <w:rPr>
                <w:rFonts w:ascii="Times New Roman" w:eastAsia="Times New Roman" w:hAnsi="Times New Roman"/>
                <w:sz w:val="20"/>
                <w:szCs w:val="20"/>
                <w:lang w:eastAsia="ru-RU"/>
              </w:rPr>
              <w:t xml:space="preserve"> Оценка риска повреждения оборудования. Подготовка мест временного размещения оборудования, организация его охраны и обеспечение сохранности в рабочем состоянии (при необходимости - регламентные работы). Подготовка погрузочно-разгрузочного оборудования и транспорта для перемещения. Увязка изъятия оборудования с мест постоянного размещения по технологическим параметрам. Заблаговременное перемещение оборудования складского хранения.</w:t>
            </w:r>
          </w:p>
        </w:tc>
      </w:tr>
      <w:tr w:rsidR="00296532" w:rsidRPr="00296532" w14:paraId="7DC72F03" w14:textId="77777777" w:rsidTr="003B2E1F">
        <w:trPr>
          <w:trHeight w:val="283"/>
          <w:jc w:val="center"/>
        </w:trPr>
        <w:tc>
          <w:tcPr>
            <w:tcW w:w="1451" w:type="pct"/>
          </w:tcPr>
          <w:p w14:paraId="1016874B"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Контроль за состоянием зданий, сооружений, переходов и транспортных коммуникаций</w:t>
            </w:r>
          </w:p>
        </w:tc>
        <w:tc>
          <w:tcPr>
            <w:tcW w:w="3549" w:type="pct"/>
          </w:tcPr>
          <w:p w14:paraId="4B510204" w14:textId="77777777" w:rsidR="00296532" w:rsidRPr="00296532" w:rsidRDefault="00296532" w:rsidP="00296532">
            <w:pPr>
              <w:spacing w:after="0" w:line="240" w:lineRule="auto"/>
              <w:jc w:val="both"/>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Режимы 2, 3.</w:t>
            </w:r>
            <w:r w:rsidRPr="00296532">
              <w:rPr>
                <w:rFonts w:ascii="Times New Roman" w:eastAsia="Times New Roman" w:hAnsi="Times New Roman"/>
                <w:sz w:val="20"/>
                <w:szCs w:val="20"/>
                <w:lang w:eastAsia="ru-RU"/>
              </w:rPr>
              <w:t xml:space="preserve"> Усиление строительных конструкций ответственных объектов по результатам обследования. Запрещение эксплуатации аварийных зданий и сооружений. Обследование оснований и фундаментов, гидроизоляция. Определение перечня ремонтно-восстановительных организаций и служб. Создание запасов строительных материалов и изделий для ремонтных работ. </w:t>
            </w:r>
          </w:p>
        </w:tc>
      </w:tr>
      <w:tr w:rsidR="00296532" w:rsidRPr="00296532" w14:paraId="0B22CA9A" w14:textId="77777777" w:rsidTr="003B2E1F">
        <w:trPr>
          <w:trHeight w:val="283"/>
          <w:jc w:val="center"/>
        </w:trPr>
        <w:tc>
          <w:tcPr>
            <w:tcW w:w="1451" w:type="pct"/>
          </w:tcPr>
          <w:p w14:paraId="5D6384F1"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Корректировка транспортной схемы</w:t>
            </w:r>
          </w:p>
        </w:tc>
        <w:tc>
          <w:tcPr>
            <w:tcW w:w="3549" w:type="pct"/>
          </w:tcPr>
          <w:p w14:paraId="4DEFFF52"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 3.</w:t>
            </w:r>
            <w:r w:rsidRPr="00296532">
              <w:rPr>
                <w:rFonts w:ascii="Times New Roman" w:eastAsia="Times New Roman" w:hAnsi="Times New Roman"/>
                <w:sz w:val="20"/>
                <w:szCs w:val="20"/>
                <w:lang w:eastAsia="ru-RU"/>
              </w:rPr>
              <w:t xml:space="preserve"> Производится по результатам разведки и обследования состояния транспортных коммуникаций и объектов в случае невозможности их дальнейшей эксплуатации. Производится за счёт использования резервных маршрутов или сооружения временных транспортных коммуникаций. Увязка пунктов сопряжения различных видов транспорта по пунктам обслуживания населения и грузопотоков. Организация регулирования на новых маршрутах. Обеспечение регламентирующими знаками, указателями и т.п. </w:t>
            </w:r>
          </w:p>
        </w:tc>
      </w:tr>
      <w:tr w:rsidR="00296532" w:rsidRPr="00296532" w14:paraId="2A887F7E" w14:textId="77777777" w:rsidTr="003B2E1F">
        <w:trPr>
          <w:trHeight w:val="283"/>
          <w:jc w:val="center"/>
        </w:trPr>
        <w:tc>
          <w:tcPr>
            <w:tcW w:w="1451" w:type="pct"/>
          </w:tcPr>
          <w:p w14:paraId="50C3394E"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Оказание квалифицированной и специализированной медицинской помощи</w:t>
            </w:r>
          </w:p>
        </w:tc>
        <w:tc>
          <w:tcPr>
            <w:tcW w:w="3549" w:type="pct"/>
          </w:tcPr>
          <w:p w14:paraId="6C7A4A7D"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 3.</w:t>
            </w:r>
            <w:r w:rsidRPr="00296532">
              <w:rPr>
                <w:rFonts w:ascii="Times New Roman" w:eastAsia="Times New Roman" w:hAnsi="Times New Roman"/>
                <w:sz w:val="20"/>
                <w:szCs w:val="20"/>
                <w:lang w:eastAsia="ru-RU"/>
              </w:rPr>
              <w:t xml:space="preserve"> Осуществление комплекса лечебно-профилактических мероприятий по оказанию помощи пострадавшим в стационарных и специализированных лечебных учреждениях квалифицированными специалистами с использованием лечебно-диагностического оборудования.</w:t>
            </w:r>
          </w:p>
        </w:tc>
      </w:tr>
      <w:tr w:rsidR="00296532" w:rsidRPr="00296532" w14:paraId="262144BE" w14:textId="77777777" w:rsidTr="003B2E1F">
        <w:trPr>
          <w:trHeight w:val="283"/>
          <w:jc w:val="center"/>
        </w:trPr>
        <w:tc>
          <w:tcPr>
            <w:tcW w:w="1451" w:type="pct"/>
          </w:tcPr>
          <w:p w14:paraId="518FD5C5"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Разработка и корректировка планов</w:t>
            </w:r>
          </w:p>
        </w:tc>
        <w:tc>
          <w:tcPr>
            <w:tcW w:w="3549" w:type="pct"/>
          </w:tcPr>
          <w:p w14:paraId="1608CDF8"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sz w:val="20"/>
                <w:szCs w:val="20"/>
                <w:lang w:eastAsia="ru-RU"/>
              </w:rPr>
              <w:t>Проводится после завершения этапа лечебно-эвакуационного обеспечения и медицинской сортировки поражённых по медицинским показаниям.</w:t>
            </w:r>
          </w:p>
          <w:p w14:paraId="6AD2700B"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1, 2.</w:t>
            </w:r>
            <w:r w:rsidRPr="00296532">
              <w:rPr>
                <w:rFonts w:ascii="Times New Roman" w:eastAsia="Times New Roman" w:hAnsi="Times New Roman"/>
                <w:sz w:val="20"/>
                <w:szCs w:val="20"/>
                <w:lang w:eastAsia="ru-RU"/>
              </w:rPr>
              <w:t xml:space="preserve"> Производится на объектовом, местном и региональном уровнях с учётом данных многолетних наблюдений и данных прогноза. </w:t>
            </w:r>
          </w:p>
        </w:tc>
      </w:tr>
      <w:tr w:rsidR="00296532" w:rsidRPr="00296532" w14:paraId="514ECEC3" w14:textId="77777777" w:rsidTr="003B2E1F">
        <w:trPr>
          <w:trHeight w:val="283"/>
          <w:jc w:val="center"/>
        </w:trPr>
        <w:tc>
          <w:tcPr>
            <w:tcW w:w="1451" w:type="pct"/>
          </w:tcPr>
          <w:p w14:paraId="6556F27B"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Организация взаимодействия</w:t>
            </w:r>
          </w:p>
        </w:tc>
        <w:tc>
          <w:tcPr>
            <w:tcW w:w="3549" w:type="pct"/>
          </w:tcPr>
          <w:p w14:paraId="53A14122"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2, 3.</w:t>
            </w:r>
            <w:r w:rsidRPr="00296532">
              <w:rPr>
                <w:rFonts w:ascii="Times New Roman" w:eastAsia="Times New Roman" w:hAnsi="Times New Roman"/>
                <w:sz w:val="20"/>
                <w:szCs w:val="20"/>
                <w:lang w:eastAsia="ru-RU"/>
              </w:rPr>
              <w:t xml:space="preserve"> Взаимодействие организуется между органами управления ГОЧС, органами исполнительной власти субъектов РФ, местного самоуправления и другими органами, развёртываемыми в зоне ЧС. Сущность взаимодействия заключается в целенаправленной, управленческой деятельности, согласованной по целям, задачам, месту, времени и способам действий подчинённых и взаимодействующих органов управления и сил РСЧС на всех этапах предупреждения и ликвидации ЧС. </w:t>
            </w:r>
          </w:p>
          <w:p w14:paraId="6C4C9721"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Взаимодействие организуют Председатель Межведомственной комиссии по ЧС - Министр МЧС России, начальники региональных центров, начальники ГО (председатели комиссий по ЧС) субъектов РФ, органов местного самоуправления, министерств, ведомств, организаций РФ, командиры воинских частей ГО, начальники организаций, объектов экономики и формирований.</w:t>
            </w:r>
          </w:p>
        </w:tc>
      </w:tr>
      <w:tr w:rsidR="00296532" w:rsidRPr="00296532" w14:paraId="2DAB19D1" w14:textId="77777777" w:rsidTr="003B2E1F">
        <w:trPr>
          <w:trHeight w:val="283"/>
          <w:jc w:val="center"/>
        </w:trPr>
        <w:tc>
          <w:tcPr>
            <w:tcW w:w="1451" w:type="pct"/>
          </w:tcPr>
          <w:p w14:paraId="575EFFC1"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Ограничение (прекращение) деятельности предприятий и организаций</w:t>
            </w:r>
          </w:p>
        </w:tc>
        <w:tc>
          <w:tcPr>
            <w:tcW w:w="3549" w:type="pct"/>
          </w:tcPr>
          <w:p w14:paraId="7286850C"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 3.</w:t>
            </w:r>
            <w:r w:rsidRPr="00296532">
              <w:rPr>
                <w:rFonts w:ascii="Times New Roman" w:eastAsia="Times New Roman" w:hAnsi="Times New Roman"/>
                <w:sz w:val="20"/>
                <w:szCs w:val="20"/>
                <w:lang w:eastAsia="ru-RU"/>
              </w:rPr>
              <w:t xml:space="preserve"> В соответствии с планом функционирования в ЧС для потенциально опасных производств может вводиться ограничение по мощности производства (объёму выпуска продукции) или прекращаться их деятельность с целью защиты персонала, ценного оборудования, недопущения возникновения вторичных факторов поражения. Решение согласуется на местном и региональном уровнях. </w:t>
            </w:r>
          </w:p>
        </w:tc>
      </w:tr>
      <w:tr w:rsidR="00296532" w:rsidRPr="00296532" w14:paraId="50AC0F2A" w14:textId="77777777" w:rsidTr="003B2E1F">
        <w:trPr>
          <w:trHeight w:val="283"/>
          <w:jc w:val="center"/>
        </w:trPr>
        <w:tc>
          <w:tcPr>
            <w:tcW w:w="1451" w:type="pct"/>
          </w:tcPr>
          <w:p w14:paraId="180A3587"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lastRenderedPageBreak/>
              <w:t>Определение карьеров выемки грунта, материалов для сооружения дамб</w:t>
            </w:r>
          </w:p>
        </w:tc>
        <w:tc>
          <w:tcPr>
            <w:tcW w:w="3549" w:type="pct"/>
          </w:tcPr>
          <w:p w14:paraId="5AB44446"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1, 2.</w:t>
            </w:r>
            <w:r w:rsidRPr="00296532">
              <w:rPr>
                <w:rFonts w:ascii="Times New Roman" w:eastAsia="Times New Roman" w:hAnsi="Times New Roman"/>
                <w:sz w:val="20"/>
                <w:szCs w:val="20"/>
                <w:lang w:eastAsia="ru-RU"/>
              </w:rPr>
              <w:t xml:space="preserve"> Производится на основе инженерно-геологических изысканий и технико-экономического обоснования. Определение порядка разработки карьеров и порядка доставки к местам производства работ. Проведение расчетов по определению объёмов выемки. Определение сроков доставки.</w:t>
            </w:r>
          </w:p>
        </w:tc>
      </w:tr>
      <w:tr w:rsidR="00296532" w:rsidRPr="00296532" w14:paraId="03B6A692" w14:textId="77777777" w:rsidTr="003B2E1F">
        <w:trPr>
          <w:trHeight w:val="283"/>
          <w:jc w:val="center"/>
        </w:trPr>
        <w:tc>
          <w:tcPr>
            <w:tcW w:w="1451" w:type="pct"/>
          </w:tcPr>
          <w:p w14:paraId="73CEA103"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Предотвращение смыва ГСМ, удобрений и других загрязнений</w:t>
            </w:r>
          </w:p>
        </w:tc>
        <w:tc>
          <w:tcPr>
            <w:tcW w:w="3549" w:type="pct"/>
          </w:tcPr>
          <w:p w14:paraId="5903D95D"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2, 3.</w:t>
            </w:r>
            <w:r w:rsidRPr="00296532">
              <w:rPr>
                <w:rFonts w:ascii="Times New Roman" w:eastAsia="Times New Roman" w:hAnsi="Times New Roman"/>
                <w:sz w:val="20"/>
                <w:szCs w:val="20"/>
                <w:lang w:eastAsia="ru-RU"/>
              </w:rPr>
              <w:t xml:space="preserve"> Зачистка территории, обвалование ёмкостей хранения ГСМ. Перемещение сыпучих материалов на </w:t>
            </w:r>
            <w:proofErr w:type="spellStart"/>
            <w:r w:rsidRPr="00296532">
              <w:rPr>
                <w:rFonts w:ascii="Times New Roman" w:eastAsia="Times New Roman" w:hAnsi="Times New Roman"/>
                <w:sz w:val="20"/>
                <w:szCs w:val="20"/>
                <w:lang w:eastAsia="ru-RU"/>
              </w:rPr>
              <w:t>незатапливаемую</w:t>
            </w:r>
            <w:proofErr w:type="spellEnd"/>
            <w:r w:rsidRPr="00296532">
              <w:rPr>
                <w:rFonts w:ascii="Times New Roman" w:eastAsia="Times New Roman" w:hAnsi="Times New Roman"/>
                <w:sz w:val="20"/>
                <w:szCs w:val="20"/>
                <w:lang w:eastAsia="ru-RU"/>
              </w:rPr>
              <w:t xml:space="preserve"> территорию. Снижение запасов хранимых материалов в угрожаемый период. Применение сорбирующих материалов на площадках хранения детергентов. Контроль за состоянием систем отвода производственных стоков, очистными сооружениями, полями фильтрации, орошения, снижение нагрузки на низкорасположенные площадки утилизации отходов. </w:t>
            </w:r>
          </w:p>
        </w:tc>
      </w:tr>
      <w:tr w:rsidR="00296532" w:rsidRPr="00296532" w14:paraId="30248A38" w14:textId="77777777" w:rsidTr="003B2E1F">
        <w:trPr>
          <w:trHeight w:val="283"/>
          <w:jc w:val="center"/>
        </w:trPr>
        <w:tc>
          <w:tcPr>
            <w:tcW w:w="1451" w:type="pct"/>
          </w:tcPr>
          <w:p w14:paraId="1120E417"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Защита сельхозугодий, кормов</w:t>
            </w:r>
          </w:p>
        </w:tc>
        <w:tc>
          <w:tcPr>
            <w:tcW w:w="3549" w:type="pct"/>
          </w:tcPr>
          <w:p w14:paraId="35DB10E9"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2, 3.</w:t>
            </w:r>
            <w:r w:rsidRPr="00296532">
              <w:rPr>
                <w:rFonts w:ascii="Times New Roman" w:eastAsia="Times New Roman" w:hAnsi="Times New Roman"/>
                <w:sz w:val="20"/>
                <w:szCs w:val="20"/>
                <w:lang w:eastAsia="ru-RU"/>
              </w:rPr>
              <w:t xml:space="preserve"> Производится в основном за счёт обвалований, сооружения дамб, а также мер, применяемых при защите объектов. Перемещение хранимых запасов кормов на </w:t>
            </w:r>
            <w:proofErr w:type="spellStart"/>
            <w:r w:rsidRPr="00296532">
              <w:rPr>
                <w:rFonts w:ascii="Times New Roman" w:eastAsia="Times New Roman" w:hAnsi="Times New Roman"/>
                <w:sz w:val="20"/>
                <w:szCs w:val="20"/>
                <w:lang w:eastAsia="ru-RU"/>
              </w:rPr>
              <w:t>незатапливаемую</w:t>
            </w:r>
            <w:proofErr w:type="spellEnd"/>
            <w:r w:rsidRPr="00296532">
              <w:rPr>
                <w:rFonts w:ascii="Times New Roman" w:eastAsia="Times New Roman" w:hAnsi="Times New Roman"/>
                <w:sz w:val="20"/>
                <w:szCs w:val="20"/>
                <w:lang w:eastAsia="ru-RU"/>
              </w:rPr>
              <w:t xml:space="preserve"> территорию. Определение номенклатуры и объёмов перемещаемых запасов. Транспортное обеспечение.</w:t>
            </w:r>
          </w:p>
        </w:tc>
      </w:tr>
      <w:tr w:rsidR="00296532" w:rsidRPr="00296532" w14:paraId="4942163E" w14:textId="77777777" w:rsidTr="003B2E1F">
        <w:trPr>
          <w:trHeight w:val="283"/>
          <w:jc w:val="center"/>
        </w:trPr>
        <w:tc>
          <w:tcPr>
            <w:tcW w:w="1451" w:type="pct"/>
          </w:tcPr>
          <w:p w14:paraId="04D75C71"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Охрана общественного порядка в период и местах проведения эвакуации</w:t>
            </w:r>
          </w:p>
        </w:tc>
        <w:tc>
          <w:tcPr>
            <w:tcW w:w="3549" w:type="pct"/>
          </w:tcPr>
          <w:p w14:paraId="55020336"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 3.</w:t>
            </w:r>
            <w:r w:rsidRPr="00296532">
              <w:rPr>
                <w:rFonts w:ascii="Times New Roman" w:eastAsia="Times New Roman" w:hAnsi="Times New Roman"/>
                <w:sz w:val="20"/>
                <w:szCs w:val="20"/>
                <w:lang w:eastAsia="ru-RU"/>
              </w:rPr>
              <w:t xml:space="preserve"> Организуется силами территориальных органов управления МВД, милиции и правопорядка, невоенизированными формированиями по охране общественного порядка. Могут привлекаться воинские формирования, задействованные в ликвидации ЧС.</w:t>
            </w:r>
          </w:p>
        </w:tc>
      </w:tr>
      <w:tr w:rsidR="00296532" w:rsidRPr="00296532" w14:paraId="2E5B7332" w14:textId="77777777" w:rsidTr="003B2E1F">
        <w:trPr>
          <w:trHeight w:val="283"/>
          <w:jc w:val="center"/>
        </w:trPr>
        <w:tc>
          <w:tcPr>
            <w:tcW w:w="1451" w:type="pct"/>
          </w:tcPr>
          <w:p w14:paraId="075C2A62"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Защита низководных мостов</w:t>
            </w:r>
          </w:p>
        </w:tc>
        <w:tc>
          <w:tcPr>
            <w:tcW w:w="3549" w:type="pct"/>
          </w:tcPr>
          <w:p w14:paraId="75D2AD9E"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 xml:space="preserve">Режим 2. </w:t>
            </w:r>
            <w:r w:rsidRPr="00296532">
              <w:rPr>
                <w:rFonts w:ascii="Times New Roman" w:eastAsia="Times New Roman" w:hAnsi="Times New Roman"/>
                <w:sz w:val="20"/>
                <w:szCs w:val="20"/>
                <w:lang w:eastAsia="ru-RU"/>
              </w:rPr>
              <w:t xml:space="preserve">Обследование состояния, укрепление конструкций из соображений рациональности решения и места в транспортной схеме. Применение отбойников, ледорезов, искусственного </w:t>
            </w:r>
            <w:proofErr w:type="spellStart"/>
            <w:r w:rsidRPr="00296532">
              <w:rPr>
                <w:rFonts w:ascii="Times New Roman" w:eastAsia="Times New Roman" w:hAnsi="Times New Roman"/>
                <w:sz w:val="20"/>
                <w:szCs w:val="20"/>
                <w:lang w:eastAsia="ru-RU"/>
              </w:rPr>
              <w:t>нагружения</w:t>
            </w:r>
            <w:proofErr w:type="spellEnd"/>
            <w:r w:rsidRPr="00296532">
              <w:rPr>
                <w:rFonts w:ascii="Times New Roman" w:eastAsia="Times New Roman" w:hAnsi="Times New Roman"/>
                <w:sz w:val="20"/>
                <w:szCs w:val="20"/>
                <w:lang w:eastAsia="ru-RU"/>
              </w:rPr>
              <w:t>. Анкерное крепление</w:t>
            </w:r>
          </w:p>
        </w:tc>
      </w:tr>
      <w:tr w:rsidR="00296532" w:rsidRPr="00296532" w14:paraId="11D80818" w14:textId="77777777" w:rsidTr="003B2E1F">
        <w:trPr>
          <w:trHeight w:val="283"/>
          <w:jc w:val="center"/>
        </w:trPr>
        <w:tc>
          <w:tcPr>
            <w:tcW w:w="1451" w:type="pct"/>
          </w:tcPr>
          <w:p w14:paraId="055F151E"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Обеспечение продовольствия и предметами первой необходимости</w:t>
            </w:r>
          </w:p>
        </w:tc>
        <w:tc>
          <w:tcPr>
            <w:tcW w:w="3549" w:type="pct"/>
          </w:tcPr>
          <w:p w14:paraId="2BB9CC1C"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2, 3.</w:t>
            </w:r>
            <w:r w:rsidRPr="00296532">
              <w:rPr>
                <w:rFonts w:ascii="Times New Roman" w:eastAsia="Times New Roman" w:hAnsi="Times New Roman"/>
                <w:sz w:val="20"/>
                <w:szCs w:val="20"/>
                <w:lang w:eastAsia="ru-RU"/>
              </w:rPr>
              <w:t xml:space="preserve"> Применение мобильных формирований первичного жизнеобеспечения и мобильных комплексов первичного жизнеобеспечения. Завоз продовольствия и предметов первой необходимости, гуманитарной помощи с применением авиации и судов маломерного флота при невозможности доставки автомобильным транспортом. Оборудование площадок разгрузки и хранения. Создание запасов в угрожаемый период. Обеспечение охраны и сохранности. Организация распределения.</w:t>
            </w:r>
          </w:p>
        </w:tc>
      </w:tr>
      <w:tr w:rsidR="00296532" w:rsidRPr="00296532" w14:paraId="3023E548" w14:textId="77777777" w:rsidTr="003B2E1F">
        <w:trPr>
          <w:trHeight w:val="283"/>
          <w:jc w:val="center"/>
        </w:trPr>
        <w:tc>
          <w:tcPr>
            <w:tcW w:w="1451" w:type="pct"/>
          </w:tcPr>
          <w:p w14:paraId="27BB43DB"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Временное отселение населения в безопасные места</w:t>
            </w:r>
          </w:p>
        </w:tc>
        <w:tc>
          <w:tcPr>
            <w:tcW w:w="3549" w:type="pct"/>
          </w:tcPr>
          <w:p w14:paraId="5626F8CE"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2, 3.</w:t>
            </w:r>
            <w:r w:rsidRPr="00296532">
              <w:rPr>
                <w:rFonts w:ascii="Times New Roman" w:eastAsia="Times New Roman" w:hAnsi="Times New Roman"/>
                <w:sz w:val="20"/>
                <w:szCs w:val="20"/>
                <w:lang w:eastAsia="ru-RU"/>
              </w:rPr>
              <w:t xml:space="preserve"> Подготовка мест временного отселения (пансионаты, школы, клубы и т.п.). Транспортное обеспечение. Обеспечение охраны в отселённых пунктах. Предоставление услуг жизнеобеспечения по месту отселения. Организация связи (почтовой, телеграфной, телефонной, радиорелейной) в местах отселения. Организация службы регистрации перемещаемого населения.</w:t>
            </w:r>
          </w:p>
        </w:tc>
      </w:tr>
      <w:tr w:rsidR="00296532" w:rsidRPr="00296532" w14:paraId="67789EBD" w14:textId="77777777" w:rsidTr="003B2E1F">
        <w:trPr>
          <w:trHeight w:val="283"/>
          <w:jc w:val="center"/>
        </w:trPr>
        <w:tc>
          <w:tcPr>
            <w:tcW w:w="1451" w:type="pct"/>
          </w:tcPr>
          <w:p w14:paraId="6C1FCAF4"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Вывод, вывоз, перегон сельскохозяйственных животных в безопасные места</w:t>
            </w:r>
          </w:p>
        </w:tc>
        <w:tc>
          <w:tcPr>
            <w:tcW w:w="3549" w:type="pct"/>
          </w:tcPr>
          <w:p w14:paraId="1AB9DDA4"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2, 3.</w:t>
            </w:r>
            <w:r w:rsidRPr="00296532">
              <w:rPr>
                <w:rFonts w:ascii="Times New Roman" w:eastAsia="Times New Roman" w:hAnsi="Times New Roman"/>
                <w:sz w:val="20"/>
                <w:szCs w:val="20"/>
                <w:lang w:eastAsia="ru-RU"/>
              </w:rPr>
              <w:t xml:space="preserve"> Определение безопасных мест размещения животных. Транспортное обеспечение в случае необходимости. Обеспечение кормами. Обеспечение охраны. Обеспечение сбора и транспортировки к местам потребления (переработки) сельхозпродукции (мясом, молока, яиц и т.п.).</w:t>
            </w:r>
          </w:p>
        </w:tc>
      </w:tr>
      <w:tr w:rsidR="00296532" w:rsidRPr="00296532" w14:paraId="760A639D" w14:textId="77777777" w:rsidTr="003B2E1F">
        <w:trPr>
          <w:trHeight w:val="283"/>
          <w:jc w:val="center"/>
        </w:trPr>
        <w:tc>
          <w:tcPr>
            <w:tcW w:w="1451" w:type="pct"/>
          </w:tcPr>
          <w:p w14:paraId="196EA16A"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Подготовка вертолётных площадок</w:t>
            </w:r>
          </w:p>
        </w:tc>
        <w:tc>
          <w:tcPr>
            <w:tcW w:w="3549" w:type="pct"/>
          </w:tcPr>
          <w:p w14:paraId="44331070"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2, 3.</w:t>
            </w:r>
            <w:r w:rsidRPr="00296532">
              <w:rPr>
                <w:rFonts w:ascii="Times New Roman" w:eastAsia="Times New Roman" w:hAnsi="Times New Roman"/>
                <w:sz w:val="20"/>
                <w:szCs w:val="20"/>
                <w:lang w:eastAsia="ru-RU"/>
              </w:rPr>
              <w:t xml:space="preserve"> Производится выбор и оборудование площадок с учётом удобства и безопасности дальнейшей транспортировки людей и грузов при условии гарантированной защиты площадок от затопления.</w:t>
            </w:r>
          </w:p>
        </w:tc>
      </w:tr>
      <w:tr w:rsidR="00296532" w:rsidRPr="00296532" w14:paraId="76D077C1" w14:textId="77777777" w:rsidTr="003B2E1F">
        <w:trPr>
          <w:trHeight w:val="283"/>
          <w:jc w:val="center"/>
        </w:trPr>
        <w:tc>
          <w:tcPr>
            <w:tcW w:w="1451" w:type="pct"/>
          </w:tcPr>
          <w:p w14:paraId="079C7074" w14:textId="77777777" w:rsidR="00296532" w:rsidRPr="00296532" w:rsidRDefault="00296532" w:rsidP="00296532">
            <w:pPr>
              <w:spacing w:after="0" w:line="240" w:lineRule="auto"/>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Выделение финансовых средств для проведения мероприятий</w:t>
            </w:r>
          </w:p>
        </w:tc>
        <w:tc>
          <w:tcPr>
            <w:tcW w:w="3549" w:type="pct"/>
          </w:tcPr>
          <w:p w14:paraId="1792D3B5" w14:textId="77777777" w:rsidR="00296532" w:rsidRPr="00296532" w:rsidRDefault="00296532" w:rsidP="00296532">
            <w:pPr>
              <w:spacing w:after="0" w:line="240" w:lineRule="auto"/>
              <w:jc w:val="both"/>
              <w:rPr>
                <w:rFonts w:ascii="Times New Roman" w:eastAsia="Times New Roman" w:hAnsi="Times New Roman"/>
                <w:sz w:val="20"/>
                <w:szCs w:val="20"/>
                <w:lang w:eastAsia="ru-RU"/>
              </w:rPr>
            </w:pPr>
            <w:r w:rsidRPr="00296532">
              <w:rPr>
                <w:rFonts w:ascii="Times New Roman" w:eastAsia="Times New Roman" w:hAnsi="Times New Roman"/>
                <w:b/>
                <w:sz w:val="20"/>
                <w:szCs w:val="20"/>
                <w:lang w:eastAsia="ru-RU"/>
              </w:rPr>
              <w:t>Режимы 1, 2.</w:t>
            </w:r>
            <w:r w:rsidRPr="00296532">
              <w:rPr>
                <w:rFonts w:ascii="Times New Roman" w:eastAsia="Times New Roman" w:hAnsi="Times New Roman"/>
                <w:sz w:val="20"/>
                <w:szCs w:val="20"/>
                <w:lang w:eastAsia="ru-RU"/>
              </w:rPr>
              <w:t xml:space="preserve"> Средства выделяются из федерального и местного бюджетов на основе технико-экономического обоснования и наличия проектно-технических решений. Финансирование мероприятий по защите объектов может осуществляться за счёт их собственников. Утверждение смет на реализацию защитных мероприятий и контроль за целевым расходованием средств.</w:t>
            </w:r>
          </w:p>
        </w:tc>
      </w:tr>
      <w:tr w:rsidR="00296532" w:rsidRPr="00296532" w14:paraId="2BB36DE2" w14:textId="77777777" w:rsidTr="003B2E1F">
        <w:trPr>
          <w:trHeight w:val="283"/>
          <w:jc w:val="center"/>
        </w:trPr>
        <w:tc>
          <w:tcPr>
            <w:tcW w:w="5000" w:type="pct"/>
            <w:gridSpan w:val="2"/>
          </w:tcPr>
          <w:p w14:paraId="368F1F60" w14:textId="77777777" w:rsidR="00296532" w:rsidRPr="00296532" w:rsidRDefault="00296532" w:rsidP="00296532">
            <w:pPr>
              <w:spacing w:after="0" w:line="240" w:lineRule="auto"/>
              <w:jc w:val="center"/>
              <w:rPr>
                <w:rFonts w:ascii="Times New Roman" w:eastAsia="Times New Roman" w:hAnsi="Times New Roman"/>
                <w:b/>
                <w:sz w:val="20"/>
                <w:szCs w:val="20"/>
                <w:lang w:eastAsia="ru-RU"/>
              </w:rPr>
            </w:pPr>
            <w:r w:rsidRPr="00296532">
              <w:rPr>
                <w:rFonts w:ascii="Times New Roman" w:eastAsia="Times New Roman" w:hAnsi="Times New Roman"/>
                <w:b/>
                <w:sz w:val="20"/>
                <w:szCs w:val="20"/>
                <w:lang w:eastAsia="ru-RU"/>
              </w:rPr>
              <w:t>Критические параметры (летальный исход для человека):</w:t>
            </w:r>
          </w:p>
        </w:tc>
      </w:tr>
      <w:tr w:rsidR="00296532" w:rsidRPr="00296532" w14:paraId="335821EB" w14:textId="77777777" w:rsidTr="003B2E1F">
        <w:trPr>
          <w:trHeight w:val="283"/>
          <w:jc w:val="center"/>
        </w:trPr>
        <w:tc>
          <w:tcPr>
            <w:tcW w:w="5000" w:type="pct"/>
            <w:gridSpan w:val="2"/>
          </w:tcPr>
          <w:p w14:paraId="1D8B3FEF" w14:textId="77777777" w:rsidR="00296532" w:rsidRPr="00296532" w:rsidRDefault="00296532" w:rsidP="00296532">
            <w:pPr>
              <w:spacing w:after="0" w:line="240" w:lineRule="auto"/>
              <w:rPr>
                <w:rFonts w:ascii="Times New Roman" w:eastAsia="Times New Roman" w:hAnsi="Times New Roman"/>
                <w:sz w:val="20"/>
                <w:szCs w:val="20"/>
                <w:lang w:eastAsia="ru-RU"/>
              </w:rPr>
            </w:pPr>
            <w:r w:rsidRPr="00296532">
              <w:rPr>
                <w:rFonts w:ascii="Times New Roman" w:eastAsia="Times New Roman" w:hAnsi="Times New Roman"/>
                <w:sz w:val="20"/>
                <w:szCs w:val="20"/>
                <w:lang w:eastAsia="ru-RU"/>
              </w:rPr>
              <w:t xml:space="preserve">Н=1,5 м (высота потока) – </w:t>
            </w:r>
            <w:r w:rsidRPr="00296532">
              <w:rPr>
                <w:rFonts w:ascii="Times New Roman" w:eastAsia="Times New Roman" w:hAnsi="Times New Roman"/>
                <w:sz w:val="20"/>
                <w:szCs w:val="20"/>
                <w:lang w:val="en-US" w:eastAsia="ru-RU"/>
              </w:rPr>
              <w:t>V</w:t>
            </w:r>
            <w:r w:rsidRPr="00296532">
              <w:rPr>
                <w:rFonts w:ascii="Times New Roman" w:eastAsia="Times New Roman" w:hAnsi="Times New Roman"/>
                <w:sz w:val="20"/>
                <w:szCs w:val="20"/>
                <w:lang w:eastAsia="ru-RU"/>
              </w:rPr>
              <w:t xml:space="preserve"> = 2,5 м/с (скорость потока)</w:t>
            </w:r>
          </w:p>
          <w:p w14:paraId="02207C95" w14:textId="77777777" w:rsidR="00296532" w:rsidRPr="00296532" w:rsidRDefault="00296532" w:rsidP="00296532">
            <w:pPr>
              <w:spacing w:after="0" w:line="240" w:lineRule="auto"/>
              <w:rPr>
                <w:rFonts w:ascii="Times New Roman" w:eastAsia="Times New Roman" w:hAnsi="Times New Roman"/>
                <w:sz w:val="20"/>
                <w:szCs w:val="20"/>
                <w:lang w:eastAsia="ru-RU"/>
              </w:rPr>
            </w:pPr>
            <w:r w:rsidRPr="00296532">
              <w:rPr>
                <w:rFonts w:ascii="Times New Roman" w:eastAsia="Times New Roman" w:hAnsi="Times New Roman"/>
                <w:sz w:val="20"/>
                <w:szCs w:val="20"/>
                <w:lang w:val="en-US" w:eastAsia="ru-RU"/>
              </w:rPr>
              <w:t>t</w:t>
            </w:r>
            <w:r w:rsidRPr="00296532">
              <w:rPr>
                <w:rFonts w:ascii="Times New Roman" w:eastAsia="Times New Roman" w:hAnsi="Times New Roman"/>
                <w:sz w:val="20"/>
                <w:szCs w:val="20"/>
                <w:lang w:eastAsia="ru-RU"/>
              </w:rPr>
              <w:t>=2-3</w:t>
            </w:r>
            <w:r w:rsidRPr="00296532">
              <w:rPr>
                <w:rFonts w:ascii="Times New Roman" w:eastAsia="Times New Roman" w:hAnsi="Times New Roman"/>
                <w:sz w:val="20"/>
                <w:szCs w:val="20"/>
                <w:vertAlign w:val="superscript"/>
                <w:lang w:eastAsia="ru-RU"/>
              </w:rPr>
              <w:t xml:space="preserve">о </w:t>
            </w:r>
            <w:r w:rsidRPr="00296532">
              <w:rPr>
                <w:rFonts w:ascii="Times New Roman" w:eastAsia="Times New Roman" w:hAnsi="Times New Roman"/>
                <w:sz w:val="20"/>
                <w:szCs w:val="20"/>
                <w:lang w:eastAsia="ru-RU"/>
              </w:rPr>
              <w:t xml:space="preserve">(температура воды) – </w:t>
            </w:r>
            <w:r w:rsidRPr="00296532">
              <w:rPr>
                <w:rFonts w:ascii="Times New Roman" w:eastAsia="Times New Roman" w:hAnsi="Times New Roman"/>
                <w:sz w:val="20"/>
                <w:szCs w:val="20"/>
                <w:lang w:val="en-US" w:eastAsia="ru-RU"/>
              </w:rPr>
              <w:t>T</w:t>
            </w:r>
            <w:r w:rsidRPr="00296532">
              <w:rPr>
                <w:rFonts w:ascii="Times New Roman" w:eastAsia="Times New Roman" w:hAnsi="Times New Roman"/>
                <w:sz w:val="20"/>
                <w:szCs w:val="20"/>
                <w:lang w:eastAsia="ru-RU"/>
              </w:rPr>
              <w:t xml:space="preserve"> = 10-15 мин (время пребывания в воде)</w:t>
            </w:r>
          </w:p>
        </w:tc>
      </w:tr>
      <w:bookmarkEnd w:id="104"/>
      <w:bookmarkEnd w:id="105"/>
      <w:bookmarkEnd w:id="106"/>
      <w:bookmarkEnd w:id="107"/>
      <w:bookmarkEnd w:id="108"/>
      <w:bookmarkEnd w:id="109"/>
      <w:bookmarkEnd w:id="110"/>
      <w:bookmarkEnd w:id="111"/>
      <w:bookmarkEnd w:id="112"/>
      <w:bookmarkEnd w:id="113"/>
      <w:bookmarkEnd w:id="114"/>
      <w:bookmarkEnd w:id="115"/>
      <w:bookmarkEnd w:id="116"/>
      <w:bookmarkEnd w:id="119"/>
      <w:bookmarkEnd w:id="120"/>
      <w:bookmarkEnd w:id="121"/>
      <w:bookmarkEnd w:id="122"/>
      <w:bookmarkEnd w:id="123"/>
    </w:tbl>
    <w:p w14:paraId="0CAB685A" w14:textId="1BEB62BE" w:rsidR="0025593B" w:rsidRDefault="0025593B" w:rsidP="003B2E1F"/>
    <w:p w14:paraId="3037C17B" w14:textId="660656D6" w:rsidR="00FD1AD1" w:rsidRDefault="00FD1AD1" w:rsidP="003B2E1F"/>
    <w:p w14:paraId="1FAAB436" w14:textId="071F18DA" w:rsidR="00FD1AD1" w:rsidRPr="002C607C" w:rsidRDefault="00FD1AD1" w:rsidP="00FE06F1">
      <w:pPr>
        <w:pStyle w:val="2"/>
        <w:numPr>
          <w:ilvl w:val="1"/>
          <w:numId w:val="55"/>
        </w:numPr>
        <w:spacing w:before="240" w:after="120"/>
        <w:ind w:left="1134" w:hanging="774"/>
        <w:jc w:val="both"/>
        <w:rPr>
          <w:b/>
        </w:rPr>
      </w:pPr>
      <w:bookmarkStart w:id="413" w:name="_Toc69753126"/>
      <w:r w:rsidRPr="00FD1AD1">
        <w:rPr>
          <w:b/>
        </w:rPr>
        <w:lastRenderedPageBreak/>
        <w:t xml:space="preserve">Перечень участков лесного фонда из состава земель </w:t>
      </w:r>
      <w:proofErr w:type="spellStart"/>
      <w:r w:rsidRPr="00FD1AD1">
        <w:rPr>
          <w:b/>
        </w:rPr>
        <w:t>Хилокского</w:t>
      </w:r>
      <w:proofErr w:type="spellEnd"/>
      <w:r w:rsidRPr="00FD1AD1">
        <w:rPr>
          <w:b/>
        </w:rPr>
        <w:t xml:space="preserve"> лесничества, границы которых имеют пересечения с участками и территориями иных категорий, сведения о которых внесены в Единый государственный реестр недвижимости (далее – ЕГРН) в границах населённого пункта, расположенных на территории г.</w:t>
      </w:r>
      <w:r>
        <w:rPr>
          <w:b/>
        </w:rPr>
        <w:t xml:space="preserve"> </w:t>
      </w:r>
      <w:r w:rsidRPr="00FD1AD1">
        <w:rPr>
          <w:b/>
        </w:rPr>
        <w:t>Хилок</w:t>
      </w:r>
      <w:bookmarkEnd w:id="413"/>
    </w:p>
    <w:tbl>
      <w:tblPr>
        <w:tblW w:w="14986"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2"/>
        <w:gridCol w:w="1706"/>
        <w:gridCol w:w="867"/>
        <w:gridCol w:w="577"/>
        <w:gridCol w:w="864"/>
        <w:gridCol w:w="1121"/>
        <w:gridCol w:w="1183"/>
        <w:gridCol w:w="1106"/>
        <w:gridCol w:w="1773"/>
        <w:gridCol w:w="1521"/>
        <w:gridCol w:w="1098"/>
        <w:gridCol w:w="1334"/>
        <w:gridCol w:w="1334"/>
      </w:tblGrid>
      <w:tr w:rsidR="00FD1AD1" w:rsidRPr="00FD1AD1" w14:paraId="678189E1" w14:textId="77777777" w:rsidTr="00FD1AD1">
        <w:trPr>
          <w:cantSplit/>
          <w:trHeight w:val="57"/>
        </w:trPr>
        <w:tc>
          <w:tcPr>
            <w:tcW w:w="502" w:type="dxa"/>
            <w:vAlign w:val="center"/>
          </w:tcPr>
          <w:p w14:paraId="2EDE363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 п/п</w:t>
            </w:r>
          </w:p>
        </w:tc>
        <w:tc>
          <w:tcPr>
            <w:tcW w:w="1706" w:type="dxa"/>
            <w:vAlign w:val="center"/>
          </w:tcPr>
          <w:p w14:paraId="1DD3630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Лесохозяйственный участок</w:t>
            </w:r>
          </w:p>
        </w:tc>
        <w:tc>
          <w:tcPr>
            <w:tcW w:w="867" w:type="dxa"/>
            <w:vAlign w:val="center"/>
          </w:tcPr>
          <w:p w14:paraId="518BDFF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Номер квартала</w:t>
            </w:r>
          </w:p>
        </w:tc>
        <w:tc>
          <w:tcPr>
            <w:tcW w:w="577" w:type="dxa"/>
            <w:vAlign w:val="center"/>
          </w:tcPr>
          <w:p w14:paraId="7E1BABF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Номер выдела</w:t>
            </w:r>
          </w:p>
        </w:tc>
        <w:tc>
          <w:tcPr>
            <w:tcW w:w="864" w:type="dxa"/>
            <w:vAlign w:val="center"/>
          </w:tcPr>
          <w:p w14:paraId="06A12D8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Общая площадь выдела, га</w:t>
            </w:r>
          </w:p>
        </w:tc>
        <w:tc>
          <w:tcPr>
            <w:tcW w:w="1121" w:type="dxa"/>
            <w:vAlign w:val="center"/>
          </w:tcPr>
          <w:p w14:paraId="705B4A4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Площадь пересечения, га</w:t>
            </w:r>
          </w:p>
        </w:tc>
        <w:tc>
          <w:tcPr>
            <w:tcW w:w="1183" w:type="dxa"/>
            <w:vAlign w:val="center"/>
          </w:tcPr>
          <w:p w14:paraId="793CC01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Суммарная площадь пересечения, га</w:t>
            </w:r>
          </w:p>
        </w:tc>
        <w:tc>
          <w:tcPr>
            <w:tcW w:w="1106" w:type="dxa"/>
            <w:vAlign w:val="center"/>
          </w:tcPr>
          <w:p w14:paraId="2AA2CF0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Оставшаяся площадь выдела, га</w:t>
            </w:r>
          </w:p>
        </w:tc>
        <w:tc>
          <w:tcPr>
            <w:tcW w:w="1773" w:type="dxa"/>
            <w:vAlign w:val="center"/>
          </w:tcPr>
          <w:p w14:paraId="42EC5BA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Кадастровые</w:t>
            </w:r>
          </w:p>
          <w:p w14:paraId="00855DB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номера участков иных категорий</w:t>
            </w:r>
          </w:p>
        </w:tc>
        <w:tc>
          <w:tcPr>
            <w:tcW w:w="1521" w:type="dxa"/>
            <w:vAlign w:val="center"/>
          </w:tcPr>
          <w:p w14:paraId="176981A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Вид разрешённого использования земельных участков</w:t>
            </w:r>
          </w:p>
        </w:tc>
        <w:tc>
          <w:tcPr>
            <w:tcW w:w="1098" w:type="dxa"/>
            <w:vAlign w:val="center"/>
          </w:tcPr>
          <w:p w14:paraId="45A0091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Категория земель</w:t>
            </w:r>
          </w:p>
        </w:tc>
        <w:tc>
          <w:tcPr>
            <w:tcW w:w="1334" w:type="dxa"/>
            <w:vAlign w:val="center"/>
          </w:tcPr>
          <w:p w14:paraId="278A5EE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Дата возникновения права на ЗУ (по ЕРГН)</w:t>
            </w:r>
          </w:p>
        </w:tc>
        <w:tc>
          <w:tcPr>
            <w:tcW w:w="1334" w:type="dxa"/>
            <w:vAlign w:val="center"/>
          </w:tcPr>
          <w:p w14:paraId="0267E9D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Дата возникновения первичного права на ЗУ (договоры аренды, свидетельства)</w:t>
            </w:r>
          </w:p>
        </w:tc>
      </w:tr>
    </w:tbl>
    <w:p w14:paraId="7196DF58" w14:textId="77777777" w:rsidR="00FD1AD1" w:rsidRPr="00FD1AD1" w:rsidRDefault="00FD1AD1" w:rsidP="00FD1AD1">
      <w:pPr>
        <w:contextualSpacing/>
        <w:rPr>
          <w:vanish/>
          <w:sz w:val="2"/>
          <w:szCs w:val="2"/>
        </w:rPr>
      </w:pPr>
    </w:p>
    <w:tbl>
      <w:tblPr>
        <w:tblW w:w="149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2"/>
        <w:gridCol w:w="1706"/>
        <w:gridCol w:w="867"/>
        <w:gridCol w:w="577"/>
        <w:gridCol w:w="864"/>
        <w:gridCol w:w="1121"/>
        <w:gridCol w:w="1183"/>
        <w:gridCol w:w="1106"/>
        <w:gridCol w:w="1773"/>
        <w:gridCol w:w="1521"/>
        <w:gridCol w:w="1098"/>
        <w:gridCol w:w="1334"/>
        <w:gridCol w:w="1334"/>
      </w:tblGrid>
      <w:tr w:rsidR="00FD1AD1" w:rsidRPr="00FD1AD1" w14:paraId="2E7B98D5" w14:textId="77777777" w:rsidTr="00FD1AD1">
        <w:trPr>
          <w:cantSplit/>
          <w:trHeight w:val="57"/>
          <w:tblHeader/>
        </w:trPr>
        <w:tc>
          <w:tcPr>
            <w:tcW w:w="502" w:type="dxa"/>
            <w:vAlign w:val="center"/>
          </w:tcPr>
          <w:p w14:paraId="6F937B3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w:t>
            </w:r>
          </w:p>
        </w:tc>
        <w:tc>
          <w:tcPr>
            <w:tcW w:w="1706" w:type="dxa"/>
            <w:vAlign w:val="center"/>
          </w:tcPr>
          <w:p w14:paraId="07EAF53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2</w:t>
            </w:r>
          </w:p>
        </w:tc>
        <w:tc>
          <w:tcPr>
            <w:tcW w:w="867" w:type="dxa"/>
            <w:vAlign w:val="center"/>
          </w:tcPr>
          <w:p w14:paraId="5BCD880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3</w:t>
            </w:r>
          </w:p>
        </w:tc>
        <w:tc>
          <w:tcPr>
            <w:tcW w:w="577" w:type="dxa"/>
            <w:vAlign w:val="center"/>
          </w:tcPr>
          <w:p w14:paraId="76E97BD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4</w:t>
            </w:r>
          </w:p>
        </w:tc>
        <w:tc>
          <w:tcPr>
            <w:tcW w:w="864" w:type="dxa"/>
            <w:vAlign w:val="center"/>
          </w:tcPr>
          <w:p w14:paraId="763FEEF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5</w:t>
            </w:r>
          </w:p>
        </w:tc>
        <w:tc>
          <w:tcPr>
            <w:tcW w:w="1121" w:type="dxa"/>
            <w:vAlign w:val="center"/>
          </w:tcPr>
          <w:p w14:paraId="0DC0800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6</w:t>
            </w:r>
          </w:p>
        </w:tc>
        <w:tc>
          <w:tcPr>
            <w:tcW w:w="1183" w:type="dxa"/>
            <w:vAlign w:val="center"/>
          </w:tcPr>
          <w:p w14:paraId="2CFC933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w:t>
            </w:r>
          </w:p>
        </w:tc>
        <w:tc>
          <w:tcPr>
            <w:tcW w:w="1106" w:type="dxa"/>
            <w:vAlign w:val="center"/>
          </w:tcPr>
          <w:p w14:paraId="70A781E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8</w:t>
            </w:r>
          </w:p>
        </w:tc>
        <w:tc>
          <w:tcPr>
            <w:tcW w:w="1773" w:type="dxa"/>
            <w:vAlign w:val="center"/>
          </w:tcPr>
          <w:p w14:paraId="6530A46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9</w:t>
            </w:r>
          </w:p>
        </w:tc>
        <w:tc>
          <w:tcPr>
            <w:tcW w:w="1521" w:type="dxa"/>
            <w:vAlign w:val="center"/>
          </w:tcPr>
          <w:p w14:paraId="162124D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10</w:t>
            </w:r>
          </w:p>
        </w:tc>
        <w:tc>
          <w:tcPr>
            <w:tcW w:w="1098" w:type="dxa"/>
            <w:vAlign w:val="center"/>
          </w:tcPr>
          <w:p w14:paraId="108F493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11</w:t>
            </w:r>
          </w:p>
        </w:tc>
        <w:tc>
          <w:tcPr>
            <w:tcW w:w="1334" w:type="dxa"/>
            <w:vAlign w:val="center"/>
          </w:tcPr>
          <w:p w14:paraId="63F969A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12</w:t>
            </w:r>
          </w:p>
        </w:tc>
        <w:tc>
          <w:tcPr>
            <w:tcW w:w="1334" w:type="dxa"/>
            <w:vAlign w:val="center"/>
          </w:tcPr>
          <w:p w14:paraId="7257D46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13</w:t>
            </w:r>
          </w:p>
        </w:tc>
      </w:tr>
      <w:tr w:rsidR="00FD1AD1" w:rsidRPr="00FD1AD1" w14:paraId="5590F274" w14:textId="77777777" w:rsidTr="00FD1AD1">
        <w:trPr>
          <w:cantSplit/>
          <w:trHeight w:val="57"/>
        </w:trPr>
        <w:tc>
          <w:tcPr>
            <w:tcW w:w="502" w:type="dxa"/>
            <w:vAlign w:val="center"/>
          </w:tcPr>
          <w:p w14:paraId="56A2E62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w:t>
            </w:r>
          </w:p>
        </w:tc>
        <w:tc>
          <w:tcPr>
            <w:tcW w:w="1706" w:type="dxa"/>
            <w:vMerge w:val="restart"/>
            <w:vAlign w:val="center"/>
          </w:tcPr>
          <w:p w14:paraId="4263C6D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p w14:paraId="08D04F8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Merge w:val="restart"/>
            <w:vAlign w:val="center"/>
          </w:tcPr>
          <w:p w14:paraId="3A876F3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78</w:t>
            </w:r>
          </w:p>
          <w:p w14:paraId="78C373C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p w14:paraId="7D3D02A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Align w:val="center"/>
          </w:tcPr>
          <w:p w14:paraId="289C134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3</w:t>
            </w:r>
          </w:p>
          <w:p w14:paraId="069CEE8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w:t>
            </w:r>
          </w:p>
        </w:tc>
        <w:tc>
          <w:tcPr>
            <w:tcW w:w="864" w:type="dxa"/>
            <w:vAlign w:val="center"/>
          </w:tcPr>
          <w:p w14:paraId="4D767E9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55E240E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0,0980,408</w:t>
            </w:r>
          </w:p>
        </w:tc>
        <w:tc>
          <w:tcPr>
            <w:tcW w:w="1183" w:type="dxa"/>
            <w:vAlign w:val="center"/>
          </w:tcPr>
          <w:p w14:paraId="63E037D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0,506</w:t>
            </w:r>
          </w:p>
        </w:tc>
        <w:tc>
          <w:tcPr>
            <w:tcW w:w="1106" w:type="dxa"/>
            <w:vAlign w:val="center"/>
          </w:tcPr>
          <w:p w14:paraId="2BCB9BE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3D28FAD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75:20:000000:411</w:t>
            </w:r>
          </w:p>
        </w:tc>
        <w:tc>
          <w:tcPr>
            <w:tcW w:w="1521" w:type="dxa"/>
            <w:vAlign w:val="center"/>
          </w:tcPr>
          <w:p w14:paraId="682B984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Размещение коммуникаций</w:t>
            </w:r>
          </w:p>
        </w:tc>
        <w:tc>
          <w:tcPr>
            <w:tcW w:w="1098" w:type="dxa"/>
            <w:vMerge w:val="restart"/>
            <w:vAlign w:val="center"/>
          </w:tcPr>
          <w:p w14:paraId="6B7D4F3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Земли населённых пунктов</w:t>
            </w:r>
          </w:p>
        </w:tc>
        <w:tc>
          <w:tcPr>
            <w:tcW w:w="1334" w:type="dxa"/>
            <w:vAlign w:val="center"/>
          </w:tcPr>
          <w:p w14:paraId="41546A5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5E7F529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20F263A8" w14:textId="77777777" w:rsidTr="00FD1AD1">
        <w:trPr>
          <w:cantSplit/>
          <w:trHeight w:val="57"/>
        </w:trPr>
        <w:tc>
          <w:tcPr>
            <w:tcW w:w="502" w:type="dxa"/>
            <w:vAlign w:val="center"/>
          </w:tcPr>
          <w:p w14:paraId="34B2266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2</w:t>
            </w:r>
          </w:p>
        </w:tc>
        <w:tc>
          <w:tcPr>
            <w:tcW w:w="1706" w:type="dxa"/>
            <w:vMerge/>
            <w:vAlign w:val="center"/>
          </w:tcPr>
          <w:p w14:paraId="31791F1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Merge/>
            <w:vAlign w:val="center"/>
          </w:tcPr>
          <w:p w14:paraId="0EAA294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Align w:val="center"/>
          </w:tcPr>
          <w:p w14:paraId="30FEF2B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w:t>
            </w:r>
          </w:p>
        </w:tc>
        <w:tc>
          <w:tcPr>
            <w:tcW w:w="864" w:type="dxa"/>
            <w:vAlign w:val="center"/>
          </w:tcPr>
          <w:p w14:paraId="3FB259D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p w14:paraId="382D03D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31F82EA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0,1328</w:t>
            </w:r>
          </w:p>
        </w:tc>
        <w:tc>
          <w:tcPr>
            <w:tcW w:w="1183" w:type="dxa"/>
            <w:vAlign w:val="center"/>
          </w:tcPr>
          <w:p w14:paraId="1923CD8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0,1328</w:t>
            </w:r>
          </w:p>
        </w:tc>
        <w:tc>
          <w:tcPr>
            <w:tcW w:w="1106" w:type="dxa"/>
            <w:vAlign w:val="center"/>
          </w:tcPr>
          <w:p w14:paraId="0D90D21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07D7B31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75:20:120202:29</w:t>
            </w:r>
          </w:p>
        </w:tc>
        <w:tc>
          <w:tcPr>
            <w:tcW w:w="1521" w:type="dxa"/>
            <w:vAlign w:val="center"/>
          </w:tcPr>
          <w:p w14:paraId="78FE35D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Жилая застройка</w:t>
            </w:r>
          </w:p>
        </w:tc>
        <w:tc>
          <w:tcPr>
            <w:tcW w:w="1098" w:type="dxa"/>
            <w:vMerge/>
            <w:vAlign w:val="center"/>
          </w:tcPr>
          <w:p w14:paraId="4B63A98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496BA424" w14:textId="77777777" w:rsidR="00FD1AD1" w:rsidRPr="00FD1AD1" w:rsidRDefault="00FD1AD1" w:rsidP="00FD1AD1">
            <w:pPr>
              <w:spacing w:after="0" w:line="240" w:lineRule="auto"/>
              <w:jc w:val="center"/>
              <w:rPr>
                <w:rFonts w:ascii="Times New Roman" w:eastAsia="Times New Roman" w:hAnsi="Times New Roman"/>
                <w:sz w:val="20"/>
                <w:szCs w:val="20"/>
                <w:lang w:val="en-US" w:eastAsia="ru-RU"/>
              </w:rPr>
            </w:pPr>
          </w:p>
        </w:tc>
        <w:tc>
          <w:tcPr>
            <w:tcW w:w="1334" w:type="dxa"/>
            <w:vAlign w:val="center"/>
          </w:tcPr>
          <w:p w14:paraId="4184DBD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45540458" w14:textId="77777777" w:rsidTr="00FD1AD1">
        <w:trPr>
          <w:cantSplit/>
          <w:trHeight w:val="57"/>
        </w:trPr>
        <w:tc>
          <w:tcPr>
            <w:tcW w:w="502" w:type="dxa"/>
            <w:vAlign w:val="center"/>
          </w:tcPr>
          <w:p w14:paraId="0DE5DF6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3</w:t>
            </w:r>
          </w:p>
        </w:tc>
        <w:tc>
          <w:tcPr>
            <w:tcW w:w="1706" w:type="dxa"/>
            <w:vMerge/>
            <w:vAlign w:val="center"/>
          </w:tcPr>
          <w:p w14:paraId="46B73A5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Merge/>
            <w:vAlign w:val="center"/>
          </w:tcPr>
          <w:p w14:paraId="7E452A7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Align w:val="center"/>
          </w:tcPr>
          <w:p w14:paraId="3E7AE66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w:t>
            </w:r>
          </w:p>
          <w:p w14:paraId="0BE6E3A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10</w:t>
            </w:r>
          </w:p>
        </w:tc>
        <w:tc>
          <w:tcPr>
            <w:tcW w:w="864" w:type="dxa"/>
            <w:vAlign w:val="center"/>
          </w:tcPr>
          <w:p w14:paraId="33B8416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3EB1EE0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0,0064</w:t>
            </w:r>
          </w:p>
          <w:p w14:paraId="4B06363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0,1433</w:t>
            </w:r>
          </w:p>
        </w:tc>
        <w:tc>
          <w:tcPr>
            <w:tcW w:w="1183" w:type="dxa"/>
            <w:vAlign w:val="center"/>
          </w:tcPr>
          <w:p w14:paraId="485A155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0,1497</w:t>
            </w:r>
          </w:p>
        </w:tc>
        <w:tc>
          <w:tcPr>
            <w:tcW w:w="1106" w:type="dxa"/>
            <w:vAlign w:val="center"/>
          </w:tcPr>
          <w:p w14:paraId="42F0DFF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2DCD56F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75:20:120202:184</w:t>
            </w:r>
          </w:p>
        </w:tc>
        <w:tc>
          <w:tcPr>
            <w:tcW w:w="1521" w:type="dxa"/>
            <w:vMerge w:val="restart"/>
            <w:vAlign w:val="center"/>
          </w:tcPr>
          <w:p w14:paraId="398DC66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Для ведения личного подсобного хозяйства</w:t>
            </w:r>
          </w:p>
        </w:tc>
        <w:tc>
          <w:tcPr>
            <w:tcW w:w="1098" w:type="dxa"/>
            <w:vMerge/>
            <w:vAlign w:val="center"/>
          </w:tcPr>
          <w:p w14:paraId="0F0034C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15F4AED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66E39EE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570773EB" w14:textId="77777777" w:rsidTr="00FD1AD1">
        <w:trPr>
          <w:cantSplit/>
          <w:trHeight w:val="57"/>
        </w:trPr>
        <w:tc>
          <w:tcPr>
            <w:tcW w:w="502" w:type="dxa"/>
            <w:vAlign w:val="center"/>
          </w:tcPr>
          <w:p w14:paraId="43378A8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4</w:t>
            </w:r>
          </w:p>
        </w:tc>
        <w:tc>
          <w:tcPr>
            <w:tcW w:w="1706" w:type="dxa"/>
            <w:vMerge/>
            <w:vAlign w:val="center"/>
          </w:tcPr>
          <w:p w14:paraId="44CAE9E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Merge/>
            <w:vAlign w:val="center"/>
          </w:tcPr>
          <w:p w14:paraId="377B78D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Merge w:val="restart"/>
            <w:vAlign w:val="center"/>
          </w:tcPr>
          <w:p w14:paraId="16D6AB1E" w14:textId="77777777" w:rsidR="00FD1AD1" w:rsidRPr="00FD1AD1" w:rsidRDefault="00FD1AD1" w:rsidP="00FD1AD1">
            <w:pPr>
              <w:spacing w:after="0" w:line="240" w:lineRule="auto"/>
              <w:jc w:val="center"/>
              <w:rPr>
                <w:rFonts w:ascii="Times New Roman" w:eastAsia="Times New Roman" w:hAnsi="Times New Roman"/>
                <w:sz w:val="20"/>
                <w:szCs w:val="20"/>
                <w:lang w:val="en-US" w:eastAsia="ru-RU"/>
              </w:rPr>
            </w:pPr>
            <w:r w:rsidRPr="00FD1AD1">
              <w:rPr>
                <w:rFonts w:ascii="Times New Roman" w:eastAsia="Times New Roman" w:hAnsi="Times New Roman"/>
                <w:sz w:val="20"/>
                <w:szCs w:val="20"/>
                <w:lang w:val="en-US" w:eastAsia="ru-RU"/>
              </w:rPr>
              <w:t>10</w:t>
            </w:r>
          </w:p>
          <w:p w14:paraId="446F526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p w14:paraId="7DB9DFBC" w14:textId="77777777" w:rsidR="00FD1AD1" w:rsidRPr="00FD1AD1" w:rsidRDefault="00FD1AD1" w:rsidP="00FD1AD1">
            <w:pPr>
              <w:spacing w:after="0" w:line="240" w:lineRule="auto"/>
              <w:jc w:val="center"/>
              <w:rPr>
                <w:rFonts w:ascii="Times New Roman" w:eastAsia="Times New Roman" w:hAnsi="Times New Roman"/>
                <w:sz w:val="20"/>
                <w:szCs w:val="20"/>
                <w:lang w:val="en-US" w:eastAsia="ru-RU"/>
              </w:rPr>
            </w:pPr>
          </w:p>
        </w:tc>
        <w:tc>
          <w:tcPr>
            <w:tcW w:w="864" w:type="dxa"/>
            <w:vAlign w:val="center"/>
          </w:tcPr>
          <w:p w14:paraId="5EC91BB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6439356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0,1571</w:t>
            </w:r>
          </w:p>
        </w:tc>
        <w:tc>
          <w:tcPr>
            <w:tcW w:w="1183" w:type="dxa"/>
            <w:vAlign w:val="center"/>
          </w:tcPr>
          <w:p w14:paraId="01C2051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0,1571</w:t>
            </w:r>
          </w:p>
        </w:tc>
        <w:tc>
          <w:tcPr>
            <w:tcW w:w="1106" w:type="dxa"/>
            <w:vAlign w:val="center"/>
          </w:tcPr>
          <w:p w14:paraId="0B4ADD7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521ECCF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75:20:120202:</w:t>
            </w:r>
            <w:r w:rsidRPr="00FD1AD1">
              <w:rPr>
                <w:rFonts w:ascii="Times New Roman" w:eastAsia="Times New Roman" w:hAnsi="Times New Roman"/>
                <w:sz w:val="20"/>
                <w:szCs w:val="20"/>
                <w:lang w:val="en-US" w:eastAsia="ru-RU"/>
              </w:rPr>
              <w:t>15</w:t>
            </w:r>
          </w:p>
        </w:tc>
        <w:tc>
          <w:tcPr>
            <w:tcW w:w="1521" w:type="dxa"/>
            <w:vMerge/>
            <w:vAlign w:val="center"/>
          </w:tcPr>
          <w:p w14:paraId="02AADD9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098" w:type="dxa"/>
            <w:vMerge/>
            <w:vAlign w:val="center"/>
          </w:tcPr>
          <w:p w14:paraId="7002E22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39AB1A9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7428A9D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2B75BB5A" w14:textId="77777777" w:rsidTr="00FD1AD1">
        <w:trPr>
          <w:cantSplit/>
          <w:trHeight w:val="57"/>
        </w:trPr>
        <w:tc>
          <w:tcPr>
            <w:tcW w:w="502" w:type="dxa"/>
            <w:vAlign w:val="center"/>
          </w:tcPr>
          <w:p w14:paraId="53F6D2D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5</w:t>
            </w:r>
          </w:p>
        </w:tc>
        <w:tc>
          <w:tcPr>
            <w:tcW w:w="1706" w:type="dxa"/>
            <w:vMerge/>
            <w:vAlign w:val="center"/>
          </w:tcPr>
          <w:p w14:paraId="3F026A9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Merge/>
            <w:vAlign w:val="center"/>
          </w:tcPr>
          <w:p w14:paraId="5AC0652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Merge/>
            <w:vAlign w:val="center"/>
          </w:tcPr>
          <w:p w14:paraId="21F5160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4" w:type="dxa"/>
            <w:vAlign w:val="center"/>
          </w:tcPr>
          <w:p w14:paraId="525BFA3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2D9AF5B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0,161</w:t>
            </w:r>
          </w:p>
        </w:tc>
        <w:tc>
          <w:tcPr>
            <w:tcW w:w="1183" w:type="dxa"/>
            <w:vAlign w:val="center"/>
          </w:tcPr>
          <w:p w14:paraId="2CD1FA6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0,161</w:t>
            </w:r>
          </w:p>
        </w:tc>
        <w:tc>
          <w:tcPr>
            <w:tcW w:w="1106" w:type="dxa"/>
            <w:vAlign w:val="center"/>
          </w:tcPr>
          <w:p w14:paraId="0E7FF16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5D5BACF1" w14:textId="77777777" w:rsidR="00FD1AD1" w:rsidRPr="00FD1AD1" w:rsidRDefault="00FD1AD1" w:rsidP="00FD1AD1">
            <w:pPr>
              <w:spacing w:after="0" w:line="240" w:lineRule="auto"/>
              <w:jc w:val="center"/>
              <w:rPr>
                <w:rFonts w:ascii="Times New Roman" w:eastAsia="Times New Roman" w:hAnsi="Times New Roman"/>
                <w:sz w:val="20"/>
                <w:szCs w:val="20"/>
                <w:lang w:val="en-US" w:eastAsia="ru-RU"/>
              </w:rPr>
            </w:pPr>
            <w:r w:rsidRPr="00FD1AD1">
              <w:rPr>
                <w:rFonts w:ascii="Times New Roman" w:eastAsia="Times New Roman" w:hAnsi="Times New Roman"/>
                <w:sz w:val="20"/>
                <w:szCs w:val="20"/>
                <w:lang w:eastAsia="ru-RU"/>
              </w:rPr>
              <w:t>75:20:120202:191</w:t>
            </w:r>
          </w:p>
        </w:tc>
        <w:tc>
          <w:tcPr>
            <w:tcW w:w="1521" w:type="dxa"/>
            <w:vAlign w:val="center"/>
          </w:tcPr>
          <w:p w14:paraId="210674D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Для индивидуальной жилой застройки</w:t>
            </w:r>
          </w:p>
        </w:tc>
        <w:tc>
          <w:tcPr>
            <w:tcW w:w="1098" w:type="dxa"/>
            <w:vMerge/>
            <w:vAlign w:val="center"/>
          </w:tcPr>
          <w:p w14:paraId="0FBC328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41EBD65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0F89906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2EE1613F" w14:textId="77777777" w:rsidTr="00FD1AD1">
        <w:trPr>
          <w:cantSplit/>
          <w:trHeight w:val="57"/>
        </w:trPr>
        <w:tc>
          <w:tcPr>
            <w:tcW w:w="502" w:type="dxa"/>
            <w:vAlign w:val="center"/>
          </w:tcPr>
          <w:p w14:paraId="5EA12FC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6</w:t>
            </w:r>
          </w:p>
        </w:tc>
        <w:tc>
          <w:tcPr>
            <w:tcW w:w="1706" w:type="dxa"/>
            <w:vMerge/>
            <w:vAlign w:val="center"/>
          </w:tcPr>
          <w:p w14:paraId="68B3CFF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Merge/>
            <w:vAlign w:val="center"/>
          </w:tcPr>
          <w:p w14:paraId="553D562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Merge/>
            <w:vAlign w:val="center"/>
          </w:tcPr>
          <w:p w14:paraId="2D1EC47A" w14:textId="77777777" w:rsidR="00FD1AD1" w:rsidRPr="00FD1AD1" w:rsidRDefault="00FD1AD1" w:rsidP="00FD1AD1">
            <w:pPr>
              <w:spacing w:after="0" w:line="240" w:lineRule="auto"/>
              <w:jc w:val="center"/>
              <w:rPr>
                <w:rFonts w:ascii="Times New Roman" w:eastAsia="Times New Roman" w:hAnsi="Times New Roman"/>
                <w:sz w:val="20"/>
                <w:szCs w:val="20"/>
                <w:lang w:val="en-US" w:eastAsia="ru-RU"/>
              </w:rPr>
            </w:pPr>
          </w:p>
        </w:tc>
        <w:tc>
          <w:tcPr>
            <w:tcW w:w="864" w:type="dxa"/>
            <w:vAlign w:val="center"/>
          </w:tcPr>
          <w:p w14:paraId="1064398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700025F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0,030</w:t>
            </w:r>
          </w:p>
        </w:tc>
        <w:tc>
          <w:tcPr>
            <w:tcW w:w="1183" w:type="dxa"/>
            <w:vAlign w:val="center"/>
          </w:tcPr>
          <w:p w14:paraId="50BD75D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0,030</w:t>
            </w:r>
          </w:p>
        </w:tc>
        <w:tc>
          <w:tcPr>
            <w:tcW w:w="1106" w:type="dxa"/>
            <w:vAlign w:val="center"/>
          </w:tcPr>
          <w:p w14:paraId="0F5E450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2E8AA61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75:20:120202:9</w:t>
            </w:r>
          </w:p>
        </w:tc>
        <w:tc>
          <w:tcPr>
            <w:tcW w:w="1521" w:type="dxa"/>
            <w:vAlign w:val="center"/>
          </w:tcPr>
          <w:p w14:paraId="1812689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Для ведения личного подсобного хозяйства</w:t>
            </w:r>
          </w:p>
        </w:tc>
        <w:tc>
          <w:tcPr>
            <w:tcW w:w="1098" w:type="dxa"/>
            <w:vMerge/>
            <w:vAlign w:val="center"/>
          </w:tcPr>
          <w:p w14:paraId="1543577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537EB48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3EDFE85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6C883A14" w14:textId="77777777" w:rsidTr="00FD1AD1">
        <w:trPr>
          <w:cantSplit/>
          <w:trHeight w:val="57"/>
        </w:trPr>
        <w:tc>
          <w:tcPr>
            <w:tcW w:w="502" w:type="dxa"/>
            <w:vAlign w:val="center"/>
          </w:tcPr>
          <w:p w14:paraId="175C693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w:t>
            </w:r>
          </w:p>
        </w:tc>
        <w:tc>
          <w:tcPr>
            <w:tcW w:w="1706" w:type="dxa"/>
            <w:vMerge/>
            <w:vAlign w:val="center"/>
          </w:tcPr>
          <w:p w14:paraId="4F3DD0E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Merge/>
            <w:vAlign w:val="center"/>
          </w:tcPr>
          <w:p w14:paraId="1183166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Merge/>
            <w:vAlign w:val="center"/>
          </w:tcPr>
          <w:p w14:paraId="6CFFAFB4" w14:textId="77777777" w:rsidR="00FD1AD1" w:rsidRPr="00FD1AD1" w:rsidRDefault="00FD1AD1" w:rsidP="00FD1AD1">
            <w:pPr>
              <w:spacing w:after="0" w:line="240" w:lineRule="auto"/>
              <w:jc w:val="center"/>
              <w:rPr>
                <w:rFonts w:ascii="Times New Roman" w:eastAsia="Times New Roman" w:hAnsi="Times New Roman"/>
                <w:sz w:val="20"/>
                <w:szCs w:val="20"/>
                <w:lang w:val="en-US" w:eastAsia="ru-RU"/>
              </w:rPr>
            </w:pPr>
          </w:p>
        </w:tc>
        <w:tc>
          <w:tcPr>
            <w:tcW w:w="864" w:type="dxa"/>
            <w:vAlign w:val="center"/>
          </w:tcPr>
          <w:p w14:paraId="28048C5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5189D54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p w14:paraId="2FC7EA8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0,0423</w:t>
            </w:r>
          </w:p>
        </w:tc>
        <w:tc>
          <w:tcPr>
            <w:tcW w:w="1183" w:type="dxa"/>
            <w:vAlign w:val="center"/>
          </w:tcPr>
          <w:p w14:paraId="237DC9F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p w14:paraId="2BB9B8B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0,0423</w:t>
            </w:r>
          </w:p>
        </w:tc>
        <w:tc>
          <w:tcPr>
            <w:tcW w:w="1106" w:type="dxa"/>
            <w:vAlign w:val="center"/>
          </w:tcPr>
          <w:p w14:paraId="0EEEF50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003A02A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p w14:paraId="4C83971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75:20:120201:10</w:t>
            </w:r>
          </w:p>
        </w:tc>
        <w:tc>
          <w:tcPr>
            <w:tcW w:w="1521" w:type="dxa"/>
            <w:vAlign w:val="center"/>
          </w:tcPr>
          <w:p w14:paraId="6F48BEA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Для обслуживания, эксплуатации жилого жома и ведения личного подсобного хозяйства</w:t>
            </w:r>
          </w:p>
        </w:tc>
        <w:tc>
          <w:tcPr>
            <w:tcW w:w="1098" w:type="dxa"/>
            <w:vMerge/>
            <w:vAlign w:val="center"/>
          </w:tcPr>
          <w:p w14:paraId="54C5E3D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46C3196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45B2843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12EB7D8A" w14:textId="77777777" w:rsidTr="00FD1AD1">
        <w:trPr>
          <w:cantSplit/>
          <w:trHeight w:val="57"/>
        </w:trPr>
        <w:tc>
          <w:tcPr>
            <w:tcW w:w="502" w:type="dxa"/>
            <w:vAlign w:val="center"/>
          </w:tcPr>
          <w:p w14:paraId="4128FF4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lastRenderedPageBreak/>
              <w:t>8</w:t>
            </w:r>
          </w:p>
        </w:tc>
        <w:tc>
          <w:tcPr>
            <w:tcW w:w="1706" w:type="dxa"/>
            <w:vMerge/>
            <w:vAlign w:val="center"/>
          </w:tcPr>
          <w:p w14:paraId="5CD579B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Merge w:val="restart"/>
            <w:vAlign w:val="center"/>
          </w:tcPr>
          <w:p w14:paraId="04AA58A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90</w:t>
            </w:r>
          </w:p>
        </w:tc>
        <w:tc>
          <w:tcPr>
            <w:tcW w:w="577" w:type="dxa"/>
            <w:vAlign w:val="center"/>
          </w:tcPr>
          <w:p w14:paraId="161831A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28</w:t>
            </w:r>
          </w:p>
        </w:tc>
        <w:tc>
          <w:tcPr>
            <w:tcW w:w="864" w:type="dxa"/>
            <w:vAlign w:val="center"/>
          </w:tcPr>
          <w:p w14:paraId="39366B0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77B3BED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1,5675</w:t>
            </w:r>
          </w:p>
        </w:tc>
        <w:tc>
          <w:tcPr>
            <w:tcW w:w="1183" w:type="dxa"/>
            <w:vAlign w:val="center"/>
          </w:tcPr>
          <w:p w14:paraId="45ACD76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1,5675</w:t>
            </w:r>
          </w:p>
        </w:tc>
        <w:tc>
          <w:tcPr>
            <w:tcW w:w="1106" w:type="dxa"/>
            <w:vAlign w:val="center"/>
          </w:tcPr>
          <w:p w14:paraId="12D1801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0A2B9FC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75:20:121701:201</w:t>
            </w:r>
          </w:p>
        </w:tc>
        <w:tc>
          <w:tcPr>
            <w:tcW w:w="1521" w:type="dxa"/>
            <w:vMerge w:val="restart"/>
            <w:vAlign w:val="center"/>
          </w:tcPr>
          <w:p w14:paraId="469CD88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Для сенокошения и выпаса скота гражданами</w:t>
            </w:r>
          </w:p>
          <w:p w14:paraId="0A2B80F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098" w:type="dxa"/>
            <w:vMerge/>
            <w:vAlign w:val="center"/>
          </w:tcPr>
          <w:p w14:paraId="41FF805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01EB3FB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38F7BBC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55BA2FF1" w14:textId="77777777" w:rsidTr="00FD1AD1">
        <w:trPr>
          <w:cantSplit/>
          <w:trHeight w:val="57"/>
        </w:trPr>
        <w:tc>
          <w:tcPr>
            <w:tcW w:w="502" w:type="dxa"/>
            <w:vAlign w:val="center"/>
          </w:tcPr>
          <w:p w14:paraId="6F3BE31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9</w:t>
            </w:r>
          </w:p>
        </w:tc>
        <w:tc>
          <w:tcPr>
            <w:tcW w:w="1706" w:type="dxa"/>
            <w:vMerge/>
            <w:vAlign w:val="center"/>
          </w:tcPr>
          <w:p w14:paraId="67848A0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Merge/>
            <w:vAlign w:val="center"/>
          </w:tcPr>
          <w:p w14:paraId="62B10FA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Align w:val="center"/>
          </w:tcPr>
          <w:p w14:paraId="3DB362D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25</w:t>
            </w:r>
          </w:p>
          <w:p w14:paraId="25E2FF9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27</w:t>
            </w:r>
          </w:p>
          <w:p w14:paraId="1074DE0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28</w:t>
            </w:r>
          </w:p>
        </w:tc>
        <w:tc>
          <w:tcPr>
            <w:tcW w:w="864" w:type="dxa"/>
            <w:vAlign w:val="center"/>
          </w:tcPr>
          <w:p w14:paraId="6E76DB5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60CA14F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0,4493</w:t>
            </w:r>
          </w:p>
          <w:p w14:paraId="4393189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2,2798</w:t>
            </w:r>
          </w:p>
          <w:p w14:paraId="7D22BF3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0,6495</w:t>
            </w:r>
          </w:p>
        </w:tc>
        <w:tc>
          <w:tcPr>
            <w:tcW w:w="1183" w:type="dxa"/>
            <w:vAlign w:val="center"/>
          </w:tcPr>
          <w:p w14:paraId="390F0FA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3,3786</w:t>
            </w:r>
          </w:p>
        </w:tc>
        <w:tc>
          <w:tcPr>
            <w:tcW w:w="1106" w:type="dxa"/>
            <w:vAlign w:val="center"/>
          </w:tcPr>
          <w:p w14:paraId="11D75B3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0DD2607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75:20:000000:590</w:t>
            </w:r>
          </w:p>
        </w:tc>
        <w:tc>
          <w:tcPr>
            <w:tcW w:w="1521" w:type="dxa"/>
            <w:vMerge/>
            <w:vAlign w:val="center"/>
          </w:tcPr>
          <w:p w14:paraId="5ACC4E4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098" w:type="dxa"/>
            <w:vMerge/>
            <w:vAlign w:val="center"/>
          </w:tcPr>
          <w:p w14:paraId="6AE42D2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4EA5C4F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48829C7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2ABE5C24" w14:textId="77777777" w:rsidTr="00FD1AD1">
        <w:trPr>
          <w:cantSplit/>
          <w:trHeight w:val="57"/>
        </w:trPr>
        <w:tc>
          <w:tcPr>
            <w:tcW w:w="502" w:type="dxa"/>
            <w:vAlign w:val="center"/>
          </w:tcPr>
          <w:p w14:paraId="62CE03C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10</w:t>
            </w:r>
          </w:p>
        </w:tc>
        <w:tc>
          <w:tcPr>
            <w:tcW w:w="1706" w:type="dxa"/>
            <w:vMerge/>
            <w:vAlign w:val="center"/>
          </w:tcPr>
          <w:p w14:paraId="14747B6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Align w:val="center"/>
          </w:tcPr>
          <w:p w14:paraId="53AE230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144</w:t>
            </w:r>
          </w:p>
        </w:tc>
        <w:tc>
          <w:tcPr>
            <w:tcW w:w="577" w:type="dxa"/>
            <w:vAlign w:val="center"/>
          </w:tcPr>
          <w:p w14:paraId="5A81FDB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5</w:t>
            </w:r>
          </w:p>
        </w:tc>
        <w:tc>
          <w:tcPr>
            <w:tcW w:w="864" w:type="dxa"/>
            <w:vAlign w:val="center"/>
          </w:tcPr>
          <w:p w14:paraId="47EEFDD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368E03D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0,720</w:t>
            </w:r>
          </w:p>
        </w:tc>
        <w:tc>
          <w:tcPr>
            <w:tcW w:w="1183" w:type="dxa"/>
            <w:vAlign w:val="center"/>
          </w:tcPr>
          <w:p w14:paraId="01353E6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0,720</w:t>
            </w:r>
          </w:p>
        </w:tc>
        <w:tc>
          <w:tcPr>
            <w:tcW w:w="1106" w:type="dxa"/>
            <w:vAlign w:val="center"/>
          </w:tcPr>
          <w:p w14:paraId="72A8726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4338AF1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75:20:000000:593</w:t>
            </w:r>
          </w:p>
        </w:tc>
        <w:tc>
          <w:tcPr>
            <w:tcW w:w="1521" w:type="dxa"/>
            <w:vAlign w:val="center"/>
          </w:tcPr>
          <w:p w14:paraId="70A2894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Хозяйства с содержанием животных до 100 голов</w:t>
            </w:r>
          </w:p>
        </w:tc>
        <w:tc>
          <w:tcPr>
            <w:tcW w:w="1098" w:type="dxa"/>
            <w:vMerge/>
            <w:vAlign w:val="center"/>
          </w:tcPr>
          <w:p w14:paraId="26796D4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1B61A8F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0C9AD3D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0CC7582A" w14:textId="77777777" w:rsidTr="00FD1AD1">
        <w:trPr>
          <w:cantSplit/>
          <w:trHeight w:val="57"/>
        </w:trPr>
        <w:tc>
          <w:tcPr>
            <w:tcW w:w="502" w:type="dxa"/>
            <w:vAlign w:val="center"/>
          </w:tcPr>
          <w:p w14:paraId="63E193E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11</w:t>
            </w:r>
          </w:p>
        </w:tc>
        <w:tc>
          <w:tcPr>
            <w:tcW w:w="1706" w:type="dxa"/>
            <w:vMerge/>
            <w:vAlign w:val="center"/>
          </w:tcPr>
          <w:p w14:paraId="5FF452B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Merge w:val="restart"/>
            <w:vAlign w:val="center"/>
          </w:tcPr>
          <w:p w14:paraId="3B1741F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118</w:t>
            </w:r>
          </w:p>
          <w:p w14:paraId="0649FBF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Align w:val="center"/>
          </w:tcPr>
          <w:p w14:paraId="5F531F4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4" w:type="dxa"/>
            <w:vAlign w:val="center"/>
          </w:tcPr>
          <w:p w14:paraId="12E3884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3DF039C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0,583</w:t>
            </w:r>
          </w:p>
        </w:tc>
        <w:tc>
          <w:tcPr>
            <w:tcW w:w="1183" w:type="dxa"/>
            <w:vAlign w:val="center"/>
          </w:tcPr>
          <w:p w14:paraId="43E5584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0,583</w:t>
            </w:r>
          </w:p>
        </w:tc>
        <w:tc>
          <w:tcPr>
            <w:tcW w:w="1106" w:type="dxa"/>
            <w:vAlign w:val="center"/>
          </w:tcPr>
          <w:p w14:paraId="5078F64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4B8D1B7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75:20:120117:406</w:t>
            </w:r>
          </w:p>
        </w:tc>
        <w:tc>
          <w:tcPr>
            <w:tcW w:w="1521" w:type="dxa"/>
            <w:vAlign w:val="center"/>
          </w:tcPr>
          <w:p w14:paraId="7F63B95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w:t>
            </w:r>
          </w:p>
        </w:tc>
        <w:tc>
          <w:tcPr>
            <w:tcW w:w="1098" w:type="dxa"/>
            <w:vMerge/>
            <w:vAlign w:val="center"/>
          </w:tcPr>
          <w:p w14:paraId="2FCA03E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7405029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7F41723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4A489EAC" w14:textId="77777777" w:rsidTr="00FD1AD1">
        <w:trPr>
          <w:cantSplit/>
          <w:trHeight w:val="57"/>
        </w:trPr>
        <w:tc>
          <w:tcPr>
            <w:tcW w:w="502" w:type="dxa"/>
            <w:vAlign w:val="center"/>
          </w:tcPr>
          <w:p w14:paraId="568DEEF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12</w:t>
            </w:r>
          </w:p>
        </w:tc>
        <w:tc>
          <w:tcPr>
            <w:tcW w:w="1706" w:type="dxa"/>
            <w:vMerge/>
            <w:vAlign w:val="center"/>
          </w:tcPr>
          <w:p w14:paraId="1E14696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Merge/>
            <w:vAlign w:val="center"/>
          </w:tcPr>
          <w:p w14:paraId="101D0DD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Align w:val="center"/>
          </w:tcPr>
          <w:p w14:paraId="45A9582F" w14:textId="77777777" w:rsidR="00FD1AD1" w:rsidRPr="00FD1AD1" w:rsidRDefault="00FD1AD1" w:rsidP="00FD1AD1">
            <w:pPr>
              <w:spacing w:after="0" w:line="240" w:lineRule="auto"/>
              <w:jc w:val="center"/>
              <w:rPr>
                <w:rFonts w:ascii="Times New Roman" w:eastAsia="Times New Roman" w:hAnsi="Times New Roman"/>
                <w:sz w:val="20"/>
                <w:szCs w:val="20"/>
                <w:lang w:val="en-US" w:eastAsia="ru-RU"/>
              </w:rPr>
            </w:pPr>
          </w:p>
        </w:tc>
        <w:tc>
          <w:tcPr>
            <w:tcW w:w="864" w:type="dxa"/>
            <w:vAlign w:val="center"/>
          </w:tcPr>
          <w:p w14:paraId="0CA8E3C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463842C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0,1698</w:t>
            </w:r>
          </w:p>
        </w:tc>
        <w:tc>
          <w:tcPr>
            <w:tcW w:w="1183" w:type="dxa"/>
            <w:vAlign w:val="center"/>
          </w:tcPr>
          <w:p w14:paraId="7766D08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0,1698</w:t>
            </w:r>
          </w:p>
        </w:tc>
        <w:tc>
          <w:tcPr>
            <w:tcW w:w="1106" w:type="dxa"/>
            <w:vAlign w:val="center"/>
          </w:tcPr>
          <w:p w14:paraId="3E5B2ED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4B2035A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75:20:120117:235</w:t>
            </w:r>
          </w:p>
        </w:tc>
        <w:tc>
          <w:tcPr>
            <w:tcW w:w="1521" w:type="dxa"/>
            <w:vMerge w:val="restart"/>
            <w:vAlign w:val="center"/>
          </w:tcPr>
          <w:p w14:paraId="2DB85D0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Для размещения домов индивидуальной жилой застройки</w:t>
            </w:r>
          </w:p>
        </w:tc>
        <w:tc>
          <w:tcPr>
            <w:tcW w:w="1098" w:type="dxa"/>
            <w:vMerge/>
            <w:vAlign w:val="center"/>
          </w:tcPr>
          <w:p w14:paraId="14D5C94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6898A78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435FB8F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19B3F754" w14:textId="77777777" w:rsidTr="00FD1AD1">
        <w:trPr>
          <w:cantSplit/>
          <w:trHeight w:val="57"/>
        </w:trPr>
        <w:tc>
          <w:tcPr>
            <w:tcW w:w="502" w:type="dxa"/>
            <w:vAlign w:val="center"/>
          </w:tcPr>
          <w:p w14:paraId="5EFC016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13</w:t>
            </w:r>
          </w:p>
        </w:tc>
        <w:tc>
          <w:tcPr>
            <w:tcW w:w="1706" w:type="dxa"/>
            <w:vMerge/>
            <w:vAlign w:val="center"/>
          </w:tcPr>
          <w:p w14:paraId="04CDB85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Merge/>
            <w:vAlign w:val="center"/>
          </w:tcPr>
          <w:p w14:paraId="63267E4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Align w:val="center"/>
          </w:tcPr>
          <w:p w14:paraId="56C685D6" w14:textId="77777777" w:rsidR="00FD1AD1" w:rsidRPr="00FD1AD1" w:rsidRDefault="00FD1AD1" w:rsidP="00FD1AD1">
            <w:pPr>
              <w:spacing w:after="0" w:line="240" w:lineRule="auto"/>
              <w:jc w:val="center"/>
              <w:rPr>
                <w:rFonts w:ascii="Times New Roman" w:eastAsia="Times New Roman" w:hAnsi="Times New Roman"/>
                <w:sz w:val="20"/>
                <w:szCs w:val="20"/>
                <w:lang w:val="en-US" w:eastAsia="ru-RU"/>
              </w:rPr>
            </w:pPr>
          </w:p>
        </w:tc>
        <w:tc>
          <w:tcPr>
            <w:tcW w:w="864" w:type="dxa"/>
            <w:vAlign w:val="center"/>
          </w:tcPr>
          <w:p w14:paraId="1909571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165F840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0,2</w:t>
            </w:r>
          </w:p>
        </w:tc>
        <w:tc>
          <w:tcPr>
            <w:tcW w:w="1183" w:type="dxa"/>
            <w:vAlign w:val="center"/>
          </w:tcPr>
          <w:p w14:paraId="69588C2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0,2</w:t>
            </w:r>
          </w:p>
        </w:tc>
        <w:tc>
          <w:tcPr>
            <w:tcW w:w="1106" w:type="dxa"/>
            <w:vAlign w:val="center"/>
          </w:tcPr>
          <w:p w14:paraId="0505BA4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47C887F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75:20:120117:395</w:t>
            </w:r>
          </w:p>
        </w:tc>
        <w:tc>
          <w:tcPr>
            <w:tcW w:w="1521" w:type="dxa"/>
            <w:vMerge/>
            <w:vAlign w:val="center"/>
          </w:tcPr>
          <w:p w14:paraId="7314FBD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098" w:type="dxa"/>
            <w:vMerge w:val="restart"/>
            <w:vAlign w:val="center"/>
          </w:tcPr>
          <w:p w14:paraId="070DB97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Земли населённых пунктов</w:t>
            </w:r>
          </w:p>
          <w:p w14:paraId="34913F7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433D3A6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1EF78B9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08CC526F" w14:textId="77777777" w:rsidTr="00FD1AD1">
        <w:trPr>
          <w:cantSplit/>
          <w:trHeight w:val="57"/>
        </w:trPr>
        <w:tc>
          <w:tcPr>
            <w:tcW w:w="502" w:type="dxa"/>
            <w:vAlign w:val="center"/>
          </w:tcPr>
          <w:p w14:paraId="28241D9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14</w:t>
            </w:r>
          </w:p>
        </w:tc>
        <w:tc>
          <w:tcPr>
            <w:tcW w:w="1706" w:type="dxa"/>
            <w:vMerge/>
            <w:vAlign w:val="center"/>
          </w:tcPr>
          <w:p w14:paraId="0C8F2B8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Merge/>
            <w:vAlign w:val="center"/>
          </w:tcPr>
          <w:p w14:paraId="6B85AA7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Align w:val="center"/>
          </w:tcPr>
          <w:p w14:paraId="01E88713" w14:textId="77777777" w:rsidR="00FD1AD1" w:rsidRPr="00FD1AD1" w:rsidRDefault="00FD1AD1" w:rsidP="00FD1AD1">
            <w:pPr>
              <w:spacing w:after="0" w:line="240" w:lineRule="auto"/>
              <w:jc w:val="center"/>
              <w:rPr>
                <w:rFonts w:ascii="Times New Roman" w:eastAsia="Times New Roman" w:hAnsi="Times New Roman"/>
                <w:sz w:val="20"/>
                <w:szCs w:val="20"/>
                <w:lang w:val="en-US" w:eastAsia="ru-RU"/>
              </w:rPr>
            </w:pPr>
          </w:p>
        </w:tc>
        <w:tc>
          <w:tcPr>
            <w:tcW w:w="864" w:type="dxa"/>
            <w:vAlign w:val="center"/>
          </w:tcPr>
          <w:p w14:paraId="5092851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2008D57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0,2</w:t>
            </w:r>
          </w:p>
        </w:tc>
        <w:tc>
          <w:tcPr>
            <w:tcW w:w="1183" w:type="dxa"/>
            <w:vAlign w:val="center"/>
          </w:tcPr>
          <w:p w14:paraId="0DF22EB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0,2</w:t>
            </w:r>
          </w:p>
        </w:tc>
        <w:tc>
          <w:tcPr>
            <w:tcW w:w="1106" w:type="dxa"/>
            <w:vAlign w:val="center"/>
          </w:tcPr>
          <w:p w14:paraId="1EF6FF5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04ADA24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75:20:120117:215</w:t>
            </w:r>
          </w:p>
        </w:tc>
        <w:tc>
          <w:tcPr>
            <w:tcW w:w="1521" w:type="dxa"/>
            <w:vMerge w:val="restart"/>
            <w:vAlign w:val="center"/>
          </w:tcPr>
          <w:p w14:paraId="1437BEE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Для размещения домов индивидуальной жилой застройки</w:t>
            </w:r>
          </w:p>
        </w:tc>
        <w:tc>
          <w:tcPr>
            <w:tcW w:w="1098" w:type="dxa"/>
            <w:vMerge/>
            <w:vAlign w:val="center"/>
          </w:tcPr>
          <w:p w14:paraId="39A2C15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33DEF26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0B06392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5444496F" w14:textId="77777777" w:rsidTr="00FD1AD1">
        <w:trPr>
          <w:cantSplit/>
          <w:trHeight w:val="57"/>
        </w:trPr>
        <w:tc>
          <w:tcPr>
            <w:tcW w:w="502" w:type="dxa"/>
            <w:vAlign w:val="center"/>
          </w:tcPr>
          <w:p w14:paraId="2183330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15</w:t>
            </w:r>
          </w:p>
        </w:tc>
        <w:tc>
          <w:tcPr>
            <w:tcW w:w="1706" w:type="dxa"/>
            <w:vMerge/>
            <w:vAlign w:val="center"/>
          </w:tcPr>
          <w:p w14:paraId="414A8BE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Merge/>
            <w:vAlign w:val="center"/>
          </w:tcPr>
          <w:p w14:paraId="63E62BB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Align w:val="center"/>
          </w:tcPr>
          <w:p w14:paraId="102886B8" w14:textId="77777777" w:rsidR="00FD1AD1" w:rsidRPr="00FD1AD1" w:rsidRDefault="00FD1AD1" w:rsidP="00FD1AD1">
            <w:pPr>
              <w:spacing w:after="0" w:line="240" w:lineRule="auto"/>
              <w:jc w:val="center"/>
              <w:rPr>
                <w:rFonts w:ascii="Times New Roman" w:eastAsia="Times New Roman" w:hAnsi="Times New Roman"/>
                <w:sz w:val="20"/>
                <w:szCs w:val="20"/>
                <w:lang w:val="en-US" w:eastAsia="ru-RU"/>
              </w:rPr>
            </w:pPr>
          </w:p>
        </w:tc>
        <w:tc>
          <w:tcPr>
            <w:tcW w:w="864" w:type="dxa"/>
            <w:vAlign w:val="center"/>
          </w:tcPr>
          <w:p w14:paraId="7DC4F5E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081A1CC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0,2</w:t>
            </w:r>
          </w:p>
        </w:tc>
        <w:tc>
          <w:tcPr>
            <w:tcW w:w="1183" w:type="dxa"/>
            <w:vAlign w:val="center"/>
          </w:tcPr>
          <w:p w14:paraId="6CCD9B0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0,2</w:t>
            </w:r>
          </w:p>
        </w:tc>
        <w:tc>
          <w:tcPr>
            <w:tcW w:w="1106" w:type="dxa"/>
            <w:vAlign w:val="center"/>
          </w:tcPr>
          <w:p w14:paraId="26C1855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6924D86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75:20:120117:210</w:t>
            </w:r>
          </w:p>
        </w:tc>
        <w:tc>
          <w:tcPr>
            <w:tcW w:w="1521" w:type="dxa"/>
            <w:vMerge/>
            <w:vAlign w:val="center"/>
          </w:tcPr>
          <w:p w14:paraId="458FE9E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098" w:type="dxa"/>
            <w:vMerge/>
            <w:vAlign w:val="center"/>
          </w:tcPr>
          <w:p w14:paraId="3D0CF2A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34C598D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1B84E4A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48FBC0A0" w14:textId="77777777" w:rsidTr="00FD1AD1">
        <w:trPr>
          <w:cantSplit/>
          <w:trHeight w:val="57"/>
        </w:trPr>
        <w:tc>
          <w:tcPr>
            <w:tcW w:w="502" w:type="dxa"/>
            <w:vAlign w:val="center"/>
          </w:tcPr>
          <w:p w14:paraId="5AC209B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16</w:t>
            </w:r>
          </w:p>
        </w:tc>
        <w:tc>
          <w:tcPr>
            <w:tcW w:w="1706" w:type="dxa"/>
            <w:vMerge/>
            <w:vAlign w:val="center"/>
          </w:tcPr>
          <w:p w14:paraId="60FB2B2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Merge/>
            <w:vAlign w:val="center"/>
          </w:tcPr>
          <w:p w14:paraId="1EB4A06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Align w:val="center"/>
          </w:tcPr>
          <w:p w14:paraId="1279C88A" w14:textId="77777777" w:rsidR="00FD1AD1" w:rsidRPr="00FD1AD1" w:rsidRDefault="00FD1AD1" w:rsidP="00FD1AD1">
            <w:pPr>
              <w:spacing w:after="0" w:line="240" w:lineRule="auto"/>
              <w:jc w:val="center"/>
              <w:rPr>
                <w:rFonts w:ascii="Times New Roman" w:eastAsia="Times New Roman" w:hAnsi="Times New Roman"/>
                <w:sz w:val="20"/>
                <w:szCs w:val="20"/>
                <w:lang w:val="en-US" w:eastAsia="ru-RU"/>
              </w:rPr>
            </w:pPr>
          </w:p>
        </w:tc>
        <w:tc>
          <w:tcPr>
            <w:tcW w:w="864" w:type="dxa"/>
            <w:vAlign w:val="center"/>
          </w:tcPr>
          <w:p w14:paraId="650F100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0DE7AC3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0,2</w:t>
            </w:r>
          </w:p>
        </w:tc>
        <w:tc>
          <w:tcPr>
            <w:tcW w:w="1183" w:type="dxa"/>
            <w:vAlign w:val="center"/>
          </w:tcPr>
          <w:p w14:paraId="0BC6D6F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0,2</w:t>
            </w:r>
          </w:p>
        </w:tc>
        <w:tc>
          <w:tcPr>
            <w:tcW w:w="1106" w:type="dxa"/>
            <w:vAlign w:val="center"/>
          </w:tcPr>
          <w:p w14:paraId="66313D1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0A0144C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75:20:120117:214</w:t>
            </w:r>
          </w:p>
        </w:tc>
        <w:tc>
          <w:tcPr>
            <w:tcW w:w="1521" w:type="dxa"/>
            <w:vMerge/>
            <w:vAlign w:val="center"/>
          </w:tcPr>
          <w:p w14:paraId="6DB8E46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098" w:type="dxa"/>
            <w:vMerge/>
            <w:vAlign w:val="center"/>
          </w:tcPr>
          <w:p w14:paraId="691E45C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496732A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170F820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031A1654" w14:textId="77777777" w:rsidTr="00FD1AD1">
        <w:trPr>
          <w:cantSplit/>
          <w:trHeight w:val="57"/>
        </w:trPr>
        <w:tc>
          <w:tcPr>
            <w:tcW w:w="502" w:type="dxa"/>
            <w:vAlign w:val="center"/>
          </w:tcPr>
          <w:p w14:paraId="7D19868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17</w:t>
            </w:r>
          </w:p>
        </w:tc>
        <w:tc>
          <w:tcPr>
            <w:tcW w:w="1706" w:type="dxa"/>
            <w:vMerge/>
            <w:vAlign w:val="center"/>
          </w:tcPr>
          <w:p w14:paraId="574BB38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Merge/>
            <w:vAlign w:val="center"/>
          </w:tcPr>
          <w:p w14:paraId="0E340A7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Align w:val="center"/>
          </w:tcPr>
          <w:p w14:paraId="7D81E2FF" w14:textId="77777777" w:rsidR="00FD1AD1" w:rsidRPr="00FD1AD1" w:rsidRDefault="00FD1AD1" w:rsidP="00FD1AD1">
            <w:pPr>
              <w:spacing w:after="0" w:line="240" w:lineRule="auto"/>
              <w:jc w:val="center"/>
              <w:rPr>
                <w:rFonts w:ascii="Times New Roman" w:eastAsia="Times New Roman" w:hAnsi="Times New Roman"/>
                <w:sz w:val="20"/>
                <w:szCs w:val="20"/>
                <w:lang w:val="en-US" w:eastAsia="ru-RU"/>
              </w:rPr>
            </w:pPr>
          </w:p>
        </w:tc>
        <w:tc>
          <w:tcPr>
            <w:tcW w:w="864" w:type="dxa"/>
            <w:vAlign w:val="center"/>
          </w:tcPr>
          <w:p w14:paraId="7AEE4F3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2360DCB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0,2</w:t>
            </w:r>
          </w:p>
        </w:tc>
        <w:tc>
          <w:tcPr>
            <w:tcW w:w="1183" w:type="dxa"/>
            <w:vAlign w:val="center"/>
          </w:tcPr>
          <w:p w14:paraId="55FF870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0,2</w:t>
            </w:r>
          </w:p>
        </w:tc>
        <w:tc>
          <w:tcPr>
            <w:tcW w:w="1106" w:type="dxa"/>
            <w:vAlign w:val="center"/>
          </w:tcPr>
          <w:p w14:paraId="46EC2D1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6D8B073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75:20:120117:265</w:t>
            </w:r>
          </w:p>
        </w:tc>
        <w:tc>
          <w:tcPr>
            <w:tcW w:w="1521" w:type="dxa"/>
            <w:vAlign w:val="center"/>
          </w:tcPr>
          <w:p w14:paraId="09A017A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Для индивидуального жилищного строительства и ведения личного подсобного хозяйства</w:t>
            </w:r>
          </w:p>
        </w:tc>
        <w:tc>
          <w:tcPr>
            <w:tcW w:w="1098" w:type="dxa"/>
            <w:vMerge/>
            <w:vAlign w:val="center"/>
          </w:tcPr>
          <w:p w14:paraId="5DB9344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25170E8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009584F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6CD4956C" w14:textId="77777777" w:rsidTr="00FD1AD1">
        <w:trPr>
          <w:cantSplit/>
          <w:trHeight w:val="57"/>
        </w:trPr>
        <w:tc>
          <w:tcPr>
            <w:tcW w:w="502" w:type="dxa"/>
            <w:vAlign w:val="center"/>
          </w:tcPr>
          <w:p w14:paraId="1AD742E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18</w:t>
            </w:r>
          </w:p>
        </w:tc>
        <w:tc>
          <w:tcPr>
            <w:tcW w:w="1706" w:type="dxa"/>
            <w:vMerge/>
            <w:vAlign w:val="center"/>
          </w:tcPr>
          <w:p w14:paraId="4F2E413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Merge/>
            <w:vAlign w:val="center"/>
          </w:tcPr>
          <w:p w14:paraId="3C899DE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Align w:val="center"/>
          </w:tcPr>
          <w:p w14:paraId="067ACBA9" w14:textId="77777777" w:rsidR="00FD1AD1" w:rsidRPr="00FD1AD1" w:rsidRDefault="00FD1AD1" w:rsidP="00FD1AD1">
            <w:pPr>
              <w:spacing w:after="0" w:line="240" w:lineRule="auto"/>
              <w:jc w:val="center"/>
              <w:rPr>
                <w:rFonts w:ascii="Times New Roman" w:eastAsia="Times New Roman" w:hAnsi="Times New Roman"/>
                <w:sz w:val="20"/>
                <w:szCs w:val="20"/>
                <w:lang w:val="en-US" w:eastAsia="ru-RU"/>
              </w:rPr>
            </w:pPr>
          </w:p>
        </w:tc>
        <w:tc>
          <w:tcPr>
            <w:tcW w:w="864" w:type="dxa"/>
            <w:vAlign w:val="center"/>
          </w:tcPr>
          <w:p w14:paraId="2FE3BCB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4ECC1D7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0,167</w:t>
            </w:r>
          </w:p>
        </w:tc>
        <w:tc>
          <w:tcPr>
            <w:tcW w:w="1183" w:type="dxa"/>
            <w:vAlign w:val="center"/>
          </w:tcPr>
          <w:p w14:paraId="0793154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0,167</w:t>
            </w:r>
          </w:p>
        </w:tc>
        <w:tc>
          <w:tcPr>
            <w:tcW w:w="1106" w:type="dxa"/>
            <w:vAlign w:val="center"/>
          </w:tcPr>
          <w:p w14:paraId="30A5183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489EEFB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75:20:120117:80</w:t>
            </w:r>
          </w:p>
        </w:tc>
        <w:tc>
          <w:tcPr>
            <w:tcW w:w="1521" w:type="dxa"/>
            <w:vAlign w:val="center"/>
          </w:tcPr>
          <w:p w14:paraId="146005D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Для ведения личного подсобного хозяйства</w:t>
            </w:r>
          </w:p>
          <w:p w14:paraId="42CDF82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098" w:type="dxa"/>
            <w:vMerge/>
            <w:vAlign w:val="center"/>
          </w:tcPr>
          <w:p w14:paraId="72B6D11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6A7FDA5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45E7E8A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324D053E" w14:textId="77777777" w:rsidTr="00FD1AD1">
        <w:trPr>
          <w:cantSplit/>
          <w:trHeight w:val="57"/>
        </w:trPr>
        <w:tc>
          <w:tcPr>
            <w:tcW w:w="502" w:type="dxa"/>
            <w:vAlign w:val="center"/>
          </w:tcPr>
          <w:p w14:paraId="327532C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19</w:t>
            </w:r>
          </w:p>
        </w:tc>
        <w:tc>
          <w:tcPr>
            <w:tcW w:w="1706" w:type="dxa"/>
            <w:vMerge/>
            <w:vAlign w:val="center"/>
          </w:tcPr>
          <w:p w14:paraId="55295DA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Merge/>
            <w:vAlign w:val="center"/>
          </w:tcPr>
          <w:p w14:paraId="2EFA77F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Align w:val="center"/>
          </w:tcPr>
          <w:p w14:paraId="59D9A762" w14:textId="77777777" w:rsidR="00FD1AD1" w:rsidRPr="00FD1AD1" w:rsidRDefault="00FD1AD1" w:rsidP="00FD1AD1">
            <w:pPr>
              <w:spacing w:after="0" w:line="240" w:lineRule="auto"/>
              <w:jc w:val="center"/>
              <w:rPr>
                <w:rFonts w:ascii="Times New Roman" w:eastAsia="Times New Roman" w:hAnsi="Times New Roman"/>
                <w:sz w:val="20"/>
                <w:szCs w:val="20"/>
                <w:lang w:val="en-US" w:eastAsia="ru-RU"/>
              </w:rPr>
            </w:pPr>
          </w:p>
        </w:tc>
        <w:tc>
          <w:tcPr>
            <w:tcW w:w="864" w:type="dxa"/>
            <w:vAlign w:val="center"/>
          </w:tcPr>
          <w:p w14:paraId="0DF7343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5F9B051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0,2</w:t>
            </w:r>
          </w:p>
        </w:tc>
        <w:tc>
          <w:tcPr>
            <w:tcW w:w="1183" w:type="dxa"/>
            <w:vAlign w:val="center"/>
          </w:tcPr>
          <w:p w14:paraId="591FE8E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0,2</w:t>
            </w:r>
          </w:p>
        </w:tc>
        <w:tc>
          <w:tcPr>
            <w:tcW w:w="1106" w:type="dxa"/>
            <w:vAlign w:val="center"/>
          </w:tcPr>
          <w:p w14:paraId="3837993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47FD0FD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75:20:120117:213</w:t>
            </w:r>
          </w:p>
          <w:p w14:paraId="5255B4E6" w14:textId="77777777" w:rsidR="00FD1AD1" w:rsidRPr="00FD1AD1" w:rsidRDefault="00FD1AD1" w:rsidP="00FD1AD1">
            <w:pPr>
              <w:tabs>
                <w:tab w:val="left" w:pos="1318"/>
              </w:tabs>
              <w:spacing w:after="0" w:line="240" w:lineRule="auto"/>
              <w:jc w:val="center"/>
              <w:rPr>
                <w:rFonts w:ascii="Times New Roman" w:eastAsia="Times New Roman" w:hAnsi="Times New Roman"/>
                <w:sz w:val="20"/>
                <w:szCs w:val="20"/>
                <w:lang w:eastAsia="ru-RU"/>
              </w:rPr>
            </w:pPr>
          </w:p>
        </w:tc>
        <w:tc>
          <w:tcPr>
            <w:tcW w:w="1521" w:type="dxa"/>
            <w:vMerge w:val="restart"/>
            <w:vAlign w:val="center"/>
          </w:tcPr>
          <w:p w14:paraId="3D09B6D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 xml:space="preserve">Для размещения </w:t>
            </w:r>
            <w:r w:rsidRPr="00FD1AD1">
              <w:rPr>
                <w:rFonts w:ascii="Times New Roman" w:eastAsia="Times New Roman" w:hAnsi="Times New Roman"/>
                <w:sz w:val="20"/>
                <w:szCs w:val="20"/>
                <w:lang w:eastAsia="ru-RU"/>
              </w:rPr>
              <w:lastRenderedPageBreak/>
              <w:t xml:space="preserve">домов </w:t>
            </w:r>
            <w:proofErr w:type="spellStart"/>
            <w:r w:rsidRPr="00FD1AD1">
              <w:rPr>
                <w:rFonts w:ascii="Times New Roman" w:eastAsia="Times New Roman" w:hAnsi="Times New Roman"/>
                <w:sz w:val="20"/>
                <w:szCs w:val="20"/>
                <w:lang w:eastAsia="ru-RU"/>
              </w:rPr>
              <w:t>индивидуал</w:t>
            </w:r>
            <w:proofErr w:type="spellEnd"/>
            <w:r w:rsidRPr="00FD1AD1">
              <w:rPr>
                <w:rFonts w:ascii="Times New Roman" w:eastAsia="Times New Roman" w:hAnsi="Times New Roman"/>
                <w:sz w:val="20"/>
                <w:szCs w:val="20"/>
                <w:lang w:eastAsia="ru-RU"/>
              </w:rPr>
              <w:t>-ной жилой застройки</w:t>
            </w:r>
          </w:p>
        </w:tc>
        <w:tc>
          <w:tcPr>
            <w:tcW w:w="1098" w:type="dxa"/>
            <w:vMerge/>
            <w:vAlign w:val="center"/>
          </w:tcPr>
          <w:p w14:paraId="38B752E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6BF4661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19FDA26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476E8FC1" w14:textId="77777777" w:rsidTr="00FD1AD1">
        <w:trPr>
          <w:cantSplit/>
          <w:trHeight w:val="57"/>
        </w:trPr>
        <w:tc>
          <w:tcPr>
            <w:tcW w:w="502" w:type="dxa"/>
            <w:vAlign w:val="center"/>
          </w:tcPr>
          <w:p w14:paraId="4FCEE69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p w14:paraId="4F717BE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20</w:t>
            </w:r>
          </w:p>
        </w:tc>
        <w:tc>
          <w:tcPr>
            <w:tcW w:w="1706" w:type="dxa"/>
            <w:vMerge/>
            <w:vAlign w:val="center"/>
          </w:tcPr>
          <w:p w14:paraId="4FAC5F6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Merge/>
            <w:vAlign w:val="center"/>
          </w:tcPr>
          <w:p w14:paraId="22D5F67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Align w:val="center"/>
          </w:tcPr>
          <w:p w14:paraId="055D4EEF" w14:textId="77777777" w:rsidR="00FD1AD1" w:rsidRPr="00FD1AD1" w:rsidRDefault="00FD1AD1" w:rsidP="00FD1AD1">
            <w:pPr>
              <w:spacing w:after="0" w:line="240" w:lineRule="auto"/>
              <w:jc w:val="center"/>
              <w:rPr>
                <w:rFonts w:ascii="Times New Roman" w:eastAsia="Times New Roman" w:hAnsi="Times New Roman"/>
                <w:sz w:val="20"/>
                <w:szCs w:val="20"/>
                <w:lang w:val="en-US" w:eastAsia="ru-RU"/>
              </w:rPr>
            </w:pPr>
          </w:p>
        </w:tc>
        <w:tc>
          <w:tcPr>
            <w:tcW w:w="864" w:type="dxa"/>
            <w:vAlign w:val="center"/>
          </w:tcPr>
          <w:p w14:paraId="67A9EB8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7CBDAFE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0,2</w:t>
            </w:r>
          </w:p>
        </w:tc>
        <w:tc>
          <w:tcPr>
            <w:tcW w:w="1183" w:type="dxa"/>
            <w:vAlign w:val="center"/>
          </w:tcPr>
          <w:p w14:paraId="1411EF3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0,2</w:t>
            </w:r>
          </w:p>
        </w:tc>
        <w:tc>
          <w:tcPr>
            <w:tcW w:w="1106" w:type="dxa"/>
            <w:vAlign w:val="center"/>
          </w:tcPr>
          <w:p w14:paraId="0F11B5D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3578E14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val="en-US" w:eastAsia="ru-RU"/>
              </w:rPr>
              <w:t>75:20:120117:212</w:t>
            </w:r>
          </w:p>
          <w:p w14:paraId="796820A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521" w:type="dxa"/>
            <w:vMerge/>
            <w:vAlign w:val="center"/>
          </w:tcPr>
          <w:p w14:paraId="2AB9DD7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098" w:type="dxa"/>
            <w:vMerge/>
            <w:vAlign w:val="center"/>
          </w:tcPr>
          <w:p w14:paraId="37730C6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53AFBF4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184919C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7862C9CB" w14:textId="77777777" w:rsidTr="00FD1AD1">
        <w:trPr>
          <w:cantSplit/>
          <w:trHeight w:val="57"/>
        </w:trPr>
        <w:tc>
          <w:tcPr>
            <w:tcW w:w="502" w:type="dxa"/>
            <w:vAlign w:val="center"/>
          </w:tcPr>
          <w:p w14:paraId="778DBC3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lastRenderedPageBreak/>
              <w:t>21</w:t>
            </w:r>
          </w:p>
        </w:tc>
        <w:tc>
          <w:tcPr>
            <w:tcW w:w="1706" w:type="dxa"/>
            <w:vMerge/>
            <w:vAlign w:val="center"/>
          </w:tcPr>
          <w:p w14:paraId="137BB4A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Merge/>
            <w:vAlign w:val="center"/>
          </w:tcPr>
          <w:p w14:paraId="0BCD1BC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Align w:val="center"/>
          </w:tcPr>
          <w:p w14:paraId="56B0010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4" w:type="dxa"/>
            <w:vAlign w:val="center"/>
          </w:tcPr>
          <w:p w14:paraId="392451E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41677F2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0,0614</w:t>
            </w:r>
          </w:p>
        </w:tc>
        <w:tc>
          <w:tcPr>
            <w:tcW w:w="1183" w:type="dxa"/>
            <w:vAlign w:val="center"/>
          </w:tcPr>
          <w:p w14:paraId="3A870D9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0,0614</w:t>
            </w:r>
          </w:p>
        </w:tc>
        <w:tc>
          <w:tcPr>
            <w:tcW w:w="1106" w:type="dxa"/>
            <w:vAlign w:val="center"/>
          </w:tcPr>
          <w:p w14:paraId="6A21E3D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312EF54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75:20:120117:198</w:t>
            </w:r>
          </w:p>
        </w:tc>
        <w:tc>
          <w:tcPr>
            <w:tcW w:w="1521" w:type="dxa"/>
            <w:vAlign w:val="center"/>
          </w:tcPr>
          <w:p w14:paraId="7185029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Для иных видов использования, характерных для населённых пунктов</w:t>
            </w:r>
          </w:p>
        </w:tc>
        <w:tc>
          <w:tcPr>
            <w:tcW w:w="1098" w:type="dxa"/>
            <w:vMerge/>
            <w:vAlign w:val="center"/>
          </w:tcPr>
          <w:p w14:paraId="16C0DAC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7F95FD9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382ED9B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1B313C17" w14:textId="77777777" w:rsidTr="00FD1AD1">
        <w:trPr>
          <w:cantSplit/>
          <w:trHeight w:val="57"/>
        </w:trPr>
        <w:tc>
          <w:tcPr>
            <w:tcW w:w="502" w:type="dxa"/>
            <w:vAlign w:val="center"/>
          </w:tcPr>
          <w:p w14:paraId="00E4772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22</w:t>
            </w:r>
          </w:p>
        </w:tc>
        <w:tc>
          <w:tcPr>
            <w:tcW w:w="1706" w:type="dxa"/>
            <w:vMerge/>
            <w:vAlign w:val="center"/>
          </w:tcPr>
          <w:p w14:paraId="57BC815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Merge/>
            <w:vAlign w:val="center"/>
          </w:tcPr>
          <w:p w14:paraId="75BBB75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Align w:val="center"/>
          </w:tcPr>
          <w:p w14:paraId="3D75286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6</w:t>
            </w:r>
          </w:p>
        </w:tc>
        <w:tc>
          <w:tcPr>
            <w:tcW w:w="864" w:type="dxa"/>
            <w:vAlign w:val="center"/>
          </w:tcPr>
          <w:p w14:paraId="529C8A7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5A7962F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0,1558</w:t>
            </w:r>
          </w:p>
          <w:p w14:paraId="7DD6156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0,0442</w:t>
            </w:r>
          </w:p>
        </w:tc>
        <w:tc>
          <w:tcPr>
            <w:tcW w:w="1183" w:type="dxa"/>
            <w:vAlign w:val="center"/>
          </w:tcPr>
          <w:p w14:paraId="1900572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0,2</w:t>
            </w:r>
          </w:p>
        </w:tc>
        <w:tc>
          <w:tcPr>
            <w:tcW w:w="1106" w:type="dxa"/>
            <w:vAlign w:val="center"/>
          </w:tcPr>
          <w:p w14:paraId="3D1B5BB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5D9B37D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75:20:120117:211</w:t>
            </w:r>
          </w:p>
        </w:tc>
        <w:tc>
          <w:tcPr>
            <w:tcW w:w="1521" w:type="dxa"/>
            <w:vAlign w:val="center"/>
          </w:tcPr>
          <w:p w14:paraId="26B9958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Для размещения домов индивидуальной жилой застройки</w:t>
            </w:r>
          </w:p>
        </w:tc>
        <w:tc>
          <w:tcPr>
            <w:tcW w:w="1098" w:type="dxa"/>
            <w:vMerge/>
            <w:vAlign w:val="center"/>
          </w:tcPr>
          <w:p w14:paraId="38A97FB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59960B2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6C37291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3EF40F82" w14:textId="77777777" w:rsidTr="00FD1AD1">
        <w:trPr>
          <w:cantSplit/>
          <w:trHeight w:val="57"/>
        </w:trPr>
        <w:tc>
          <w:tcPr>
            <w:tcW w:w="502" w:type="dxa"/>
            <w:vAlign w:val="center"/>
          </w:tcPr>
          <w:p w14:paraId="4ADB104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23</w:t>
            </w:r>
          </w:p>
        </w:tc>
        <w:tc>
          <w:tcPr>
            <w:tcW w:w="1706" w:type="dxa"/>
            <w:vMerge/>
            <w:vAlign w:val="center"/>
          </w:tcPr>
          <w:p w14:paraId="510B558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Merge/>
            <w:vAlign w:val="center"/>
          </w:tcPr>
          <w:p w14:paraId="3ADD9DB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Merge w:val="restart"/>
            <w:vAlign w:val="center"/>
          </w:tcPr>
          <w:p w14:paraId="62F88F1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6</w:t>
            </w:r>
          </w:p>
        </w:tc>
        <w:tc>
          <w:tcPr>
            <w:tcW w:w="864" w:type="dxa"/>
            <w:vAlign w:val="center"/>
          </w:tcPr>
          <w:p w14:paraId="7496006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399A5F3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,2</w:t>
            </w:r>
          </w:p>
        </w:tc>
        <w:tc>
          <w:tcPr>
            <w:tcW w:w="1183" w:type="dxa"/>
            <w:vAlign w:val="center"/>
          </w:tcPr>
          <w:p w14:paraId="724374C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0,2</w:t>
            </w:r>
          </w:p>
        </w:tc>
        <w:tc>
          <w:tcPr>
            <w:tcW w:w="1106" w:type="dxa"/>
            <w:vAlign w:val="center"/>
          </w:tcPr>
          <w:p w14:paraId="20E2FDA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3F2A057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75:20:120117:205</w:t>
            </w:r>
          </w:p>
        </w:tc>
        <w:tc>
          <w:tcPr>
            <w:tcW w:w="1521" w:type="dxa"/>
            <w:vMerge w:val="restart"/>
            <w:vAlign w:val="center"/>
          </w:tcPr>
          <w:p w14:paraId="4A1FEA7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Для размещения домов индивидуальной застройки</w:t>
            </w:r>
          </w:p>
        </w:tc>
        <w:tc>
          <w:tcPr>
            <w:tcW w:w="1098" w:type="dxa"/>
            <w:vMerge/>
            <w:vAlign w:val="center"/>
          </w:tcPr>
          <w:p w14:paraId="4571A67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340C5D5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5966270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238FE2A2" w14:textId="77777777" w:rsidTr="00FD1AD1">
        <w:trPr>
          <w:cantSplit/>
          <w:trHeight w:val="57"/>
        </w:trPr>
        <w:tc>
          <w:tcPr>
            <w:tcW w:w="502" w:type="dxa"/>
            <w:vAlign w:val="center"/>
          </w:tcPr>
          <w:p w14:paraId="3403D18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23</w:t>
            </w:r>
          </w:p>
        </w:tc>
        <w:tc>
          <w:tcPr>
            <w:tcW w:w="1706" w:type="dxa"/>
            <w:vMerge/>
            <w:vAlign w:val="center"/>
          </w:tcPr>
          <w:p w14:paraId="1189358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Merge/>
            <w:vAlign w:val="center"/>
          </w:tcPr>
          <w:p w14:paraId="57D84D7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Merge/>
            <w:vAlign w:val="center"/>
          </w:tcPr>
          <w:p w14:paraId="201FE57C" w14:textId="77777777" w:rsidR="00FD1AD1" w:rsidRPr="00FD1AD1" w:rsidRDefault="00FD1AD1" w:rsidP="00FD1AD1">
            <w:pPr>
              <w:spacing w:after="0" w:line="240" w:lineRule="auto"/>
              <w:jc w:val="center"/>
              <w:rPr>
                <w:rFonts w:ascii="Times New Roman" w:eastAsia="Times New Roman" w:hAnsi="Times New Roman"/>
                <w:sz w:val="20"/>
                <w:szCs w:val="20"/>
                <w:lang w:val="en-US" w:eastAsia="ru-RU"/>
              </w:rPr>
            </w:pPr>
          </w:p>
        </w:tc>
        <w:tc>
          <w:tcPr>
            <w:tcW w:w="864" w:type="dxa"/>
            <w:vAlign w:val="center"/>
          </w:tcPr>
          <w:p w14:paraId="02B37C1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3AAB96F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0,2</w:t>
            </w:r>
          </w:p>
        </w:tc>
        <w:tc>
          <w:tcPr>
            <w:tcW w:w="1183" w:type="dxa"/>
            <w:vAlign w:val="center"/>
          </w:tcPr>
          <w:p w14:paraId="63CAF55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0,2</w:t>
            </w:r>
          </w:p>
        </w:tc>
        <w:tc>
          <w:tcPr>
            <w:tcW w:w="1106" w:type="dxa"/>
            <w:vAlign w:val="center"/>
          </w:tcPr>
          <w:p w14:paraId="7C34091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734E81F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75:20:120117:204</w:t>
            </w:r>
          </w:p>
        </w:tc>
        <w:tc>
          <w:tcPr>
            <w:tcW w:w="1521" w:type="dxa"/>
            <w:vMerge/>
            <w:vAlign w:val="center"/>
          </w:tcPr>
          <w:p w14:paraId="25DBBD5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098" w:type="dxa"/>
            <w:vMerge/>
            <w:vAlign w:val="center"/>
          </w:tcPr>
          <w:p w14:paraId="79FA79E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19239CF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06486D2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2D9512E1" w14:textId="77777777" w:rsidTr="00FD1AD1">
        <w:trPr>
          <w:cantSplit/>
          <w:trHeight w:val="57"/>
        </w:trPr>
        <w:tc>
          <w:tcPr>
            <w:tcW w:w="502" w:type="dxa"/>
            <w:vAlign w:val="center"/>
          </w:tcPr>
          <w:p w14:paraId="61F6318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24</w:t>
            </w:r>
          </w:p>
        </w:tc>
        <w:tc>
          <w:tcPr>
            <w:tcW w:w="1706" w:type="dxa"/>
            <w:vMerge/>
            <w:vAlign w:val="center"/>
          </w:tcPr>
          <w:p w14:paraId="3CD7B9C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Merge/>
            <w:vAlign w:val="center"/>
          </w:tcPr>
          <w:p w14:paraId="3AFDD83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Align w:val="center"/>
          </w:tcPr>
          <w:p w14:paraId="375B705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6</w:t>
            </w:r>
          </w:p>
          <w:p w14:paraId="49F0CD2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3</w:t>
            </w:r>
          </w:p>
        </w:tc>
        <w:tc>
          <w:tcPr>
            <w:tcW w:w="864" w:type="dxa"/>
            <w:vAlign w:val="center"/>
          </w:tcPr>
          <w:p w14:paraId="35FC644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2EA000B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0,1037</w:t>
            </w:r>
          </w:p>
          <w:p w14:paraId="4B47344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0,0513</w:t>
            </w:r>
          </w:p>
          <w:p w14:paraId="05AE826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0,0450</w:t>
            </w:r>
          </w:p>
        </w:tc>
        <w:tc>
          <w:tcPr>
            <w:tcW w:w="1183" w:type="dxa"/>
            <w:vAlign w:val="center"/>
          </w:tcPr>
          <w:p w14:paraId="12CDA31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0,2</w:t>
            </w:r>
          </w:p>
        </w:tc>
        <w:tc>
          <w:tcPr>
            <w:tcW w:w="1106" w:type="dxa"/>
            <w:vAlign w:val="center"/>
          </w:tcPr>
          <w:p w14:paraId="75F6F5A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1E3C213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75:20:120117:203</w:t>
            </w:r>
          </w:p>
        </w:tc>
        <w:tc>
          <w:tcPr>
            <w:tcW w:w="1521" w:type="dxa"/>
            <w:vAlign w:val="center"/>
          </w:tcPr>
          <w:p w14:paraId="03D3823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Для индивидуальной жилой застройки</w:t>
            </w:r>
          </w:p>
        </w:tc>
        <w:tc>
          <w:tcPr>
            <w:tcW w:w="1098" w:type="dxa"/>
            <w:vMerge/>
            <w:vAlign w:val="center"/>
          </w:tcPr>
          <w:p w14:paraId="6437512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3930D82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21E01BB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1D29D21F" w14:textId="77777777" w:rsidTr="00FD1AD1">
        <w:trPr>
          <w:cantSplit/>
          <w:trHeight w:val="57"/>
        </w:trPr>
        <w:tc>
          <w:tcPr>
            <w:tcW w:w="502" w:type="dxa"/>
            <w:vAlign w:val="center"/>
          </w:tcPr>
          <w:p w14:paraId="4B0206D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25</w:t>
            </w:r>
          </w:p>
        </w:tc>
        <w:tc>
          <w:tcPr>
            <w:tcW w:w="1706" w:type="dxa"/>
            <w:vMerge/>
            <w:vAlign w:val="center"/>
          </w:tcPr>
          <w:p w14:paraId="27CC924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Merge/>
            <w:vAlign w:val="center"/>
          </w:tcPr>
          <w:p w14:paraId="6E13E45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Merge w:val="restart"/>
            <w:vAlign w:val="center"/>
          </w:tcPr>
          <w:p w14:paraId="0C2C9D5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3</w:t>
            </w:r>
          </w:p>
          <w:p w14:paraId="269C556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4" w:type="dxa"/>
            <w:vAlign w:val="center"/>
          </w:tcPr>
          <w:p w14:paraId="5684A7C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3A2678C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0,0414</w:t>
            </w:r>
          </w:p>
        </w:tc>
        <w:tc>
          <w:tcPr>
            <w:tcW w:w="1183" w:type="dxa"/>
            <w:vAlign w:val="center"/>
          </w:tcPr>
          <w:p w14:paraId="70F5510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0,0414</w:t>
            </w:r>
          </w:p>
        </w:tc>
        <w:tc>
          <w:tcPr>
            <w:tcW w:w="1106" w:type="dxa"/>
            <w:vAlign w:val="center"/>
          </w:tcPr>
          <w:p w14:paraId="0E332DE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5C73AF3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75:20:120117:97</w:t>
            </w:r>
          </w:p>
        </w:tc>
        <w:tc>
          <w:tcPr>
            <w:tcW w:w="1521" w:type="dxa"/>
            <w:vMerge w:val="restart"/>
            <w:vAlign w:val="center"/>
          </w:tcPr>
          <w:p w14:paraId="5D1667D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Для строительства, эксплуатации жилого дома и ведения личного подсобного хозяйства</w:t>
            </w:r>
          </w:p>
        </w:tc>
        <w:tc>
          <w:tcPr>
            <w:tcW w:w="1098" w:type="dxa"/>
            <w:vMerge/>
            <w:vAlign w:val="center"/>
          </w:tcPr>
          <w:p w14:paraId="3F9B65A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47984FE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393E114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5A02A571" w14:textId="77777777" w:rsidTr="00FD1AD1">
        <w:trPr>
          <w:cantSplit/>
          <w:trHeight w:val="57"/>
        </w:trPr>
        <w:tc>
          <w:tcPr>
            <w:tcW w:w="502" w:type="dxa"/>
            <w:vAlign w:val="center"/>
          </w:tcPr>
          <w:p w14:paraId="686EB65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26</w:t>
            </w:r>
          </w:p>
        </w:tc>
        <w:tc>
          <w:tcPr>
            <w:tcW w:w="1706" w:type="dxa"/>
            <w:vMerge/>
            <w:vAlign w:val="center"/>
          </w:tcPr>
          <w:p w14:paraId="7A571C7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Merge/>
            <w:vAlign w:val="center"/>
          </w:tcPr>
          <w:p w14:paraId="7AEB3B9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Merge/>
            <w:vAlign w:val="center"/>
          </w:tcPr>
          <w:p w14:paraId="2D5B267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4" w:type="dxa"/>
            <w:vAlign w:val="center"/>
          </w:tcPr>
          <w:p w14:paraId="1CE080A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6BB32D3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0,1725</w:t>
            </w:r>
          </w:p>
        </w:tc>
        <w:tc>
          <w:tcPr>
            <w:tcW w:w="1183" w:type="dxa"/>
            <w:vAlign w:val="center"/>
          </w:tcPr>
          <w:p w14:paraId="53DADF4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0,125</w:t>
            </w:r>
          </w:p>
        </w:tc>
        <w:tc>
          <w:tcPr>
            <w:tcW w:w="1106" w:type="dxa"/>
            <w:vAlign w:val="center"/>
          </w:tcPr>
          <w:p w14:paraId="0EB3FB6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29C0BE7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75:20:120117:98</w:t>
            </w:r>
          </w:p>
        </w:tc>
        <w:tc>
          <w:tcPr>
            <w:tcW w:w="1521" w:type="dxa"/>
            <w:vMerge/>
            <w:vAlign w:val="center"/>
          </w:tcPr>
          <w:p w14:paraId="6257B47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098" w:type="dxa"/>
            <w:vMerge/>
            <w:vAlign w:val="center"/>
          </w:tcPr>
          <w:p w14:paraId="59B3463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4D9AB2E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42CD535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2DF3AF8E" w14:textId="77777777" w:rsidTr="00FD1AD1">
        <w:trPr>
          <w:cantSplit/>
          <w:trHeight w:val="57"/>
        </w:trPr>
        <w:tc>
          <w:tcPr>
            <w:tcW w:w="502" w:type="dxa"/>
            <w:vAlign w:val="center"/>
          </w:tcPr>
          <w:p w14:paraId="3291B76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27</w:t>
            </w:r>
          </w:p>
        </w:tc>
        <w:tc>
          <w:tcPr>
            <w:tcW w:w="1706" w:type="dxa"/>
            <w:vMerge/>
            <w:vAlign w:val="center"/>
          </w:tcPr>
          <w:p w14:paraId="1B3655C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Merge/>
            <w:vAlign w:val="center"/>
          </w:tcPr>
          <w:p w14:paraId="0E852E8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Merge/>
            <w:vAlign w:val="center"/>
          </w:tcPr>
          <w:p w14:paraId="2655A65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4" w:type="dxa"/>
            <w:vAlign w:val="center"/>
          </w:tcPr>
          <w:p w14:paraId="3EDC0AA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1A91DD2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0,2</w:t>
            </w:r>
          </w:p>
        </w:tc>
        <w:tc>
          <w:tcPr>
            <w:tcW w:w="1183" w:type="dxa"/>
            <w:vAlign w:val="center"/>
          </w:tcPr>
          <w:p w14:paraId="68DEAA6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0,2</w:t>
            </w:r>
          </w:p>
        </w:tc>
        <w:tc>
          <w:tcPr>
            <w:tcW w:w="1106" w:type="dxa"/>
            <w:vAlign w:val="center"/>
          </w:tcPr>
          <w:p w14:paraId="413C7EA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48D36D7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75:20:120117:264</w:t>
            </w:r>
          </w:p>
        </w:tc>
        <w:tc>
          <w:tcPr>
            <w:tcW w:w="1521" w:type="dxa"/>
            <w:vMerge/>
            <w:vAlign w:val="center"/>
          </w:tcPr>
          <w:p w14:paraId="721C1D5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098" w:type="dxa"/>
            <w:vMerge/>
            <w:vAlign w:val="center"/>
          </w:tcPr>
          <w:p w14:paraId="3B9D7C2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23B0A1D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4A3D550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3BE76C16" w14:textId="77777777" w:rsidTr="00FD1AD1">
        <w:trPr>
          <w:cantSplit/>
          <w:trHeight w:val="57"/>
        </w:trPr>
        <w:tc>
          <w:tcPr>
            <w:tcW w:w="502" w:type="dxa"/>
            <w:vAlign w:val="center"/>
          </w:tcPr>
          <w:p w14:paraId="78A2B565" w14:textId="77777777" w:rsidR="00FD1AD1" w:rsidRPr="00FD1AD1" w:rsidRDefault="00FD1AD1" w:rsidP="00FD1AD1">
            <w:pPr>
              <w:tabs>
                <w:tab w:val="center" w:pos="229"/>
              </w:tabs>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28</w:t>
            </w:r>
          </w:p>
        </w:tc>
        <w:tc>
          <w:tcPr>
            <w:tcW w:w="1706" w:type="dxa"/>
            <w:vMerge/>
            <w:vAlign w:val="center"/>
          </w:tcPr>
          <w:p w14:paraId="1515E99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Merge/>
            <w:vAlign w:val="center"/>
          </w:tcPr>
          <w:p w14:paraId="04AF101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Merge/>
            <w:vAlign w:val="center"/>
          </w:tcPr>
          <w:p w14:paraId="4B09DC3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4" w:type="dxa"/>
            <w:vAlign w:val="center"/>
          </w:tcPr>
          <w:p w14:paraId="5452D05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0810BFE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0,1848</w:t>
            </w:r>
          </w:p>
        </w:tc>
        <w:tc>
          <w:tcPr>
            <w:tcW w:w="1183" w:type="dxa"/>
            <w:vAlign w:val="center"/>
          </w:tcPr>
          <w:p w14:paraId="059ED04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0,1848</w:t>
            </w:r>
          </w:p>
        </w:tc>
        <w:tc>
          <w:tcPr>
            <w:tcW w:w="1106" w:type="dxa"/>
            <w:vAlign w:val="center"/>
          </w:tcPr>
          <w:p w14:paraId="38A8A84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394BA08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75:20:120117:281</w:t>
            </w:r>
          </w:p>
        </w:tc>
        <w:tc>
          <w:tcPr>
            <w:tcW w:w="1521" w:type="dxa"/>
            <w:vAlign w:val="center"/>
          </w:tcPr>
          <w:p w14:paraId="2559350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Для индивидуальной жилой застройки</w:t>
            </w:r>
          </w:p>
        </w:tc>
        <w:tc>
          <w:tcPr>
            <w:tcW w:w="1098" w:type="dxa"/>
            <w:vMerge/>
            <w:vAlign w:val="center"/>
          </w:tcPr>
          <w:p w14:paraId="6A532D6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14025BB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3984EF9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20DF6B5C" w14:textId="77777777" w:rsidTr="00FD1AD1">
        <w:trPr>
          <w:cantSplit/>
          <w:trHeight w:val="57"/>
        </w:trPr>
        <w:tc>
          <w:tcPr>
            <w:tcW w:w="502" w:type="dxa"/>
            <w:vAlign w:val="center"/>
          </w:tcPr>
          <w:p w14:paraId="382A5CB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29</w:t>
            </w:r>
          </w:p>
        </w:tc>
        <w:tc>
          <w:tcPr>
            <w:tcW w:w="1706" w:type="dxa"/>
            <w:vMerge/>
            <w:vAlign w:val="center"/>
          </w:tcPr>
          <w:p w14:paraId="4C3482D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Merge/>
            <w:vAlign w:val="center"/>
          </w:tcPr>
          <w:p w14:paraId="158C7D8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Merge/>
            <w:vAlign w:val="center"/>
          </w:tcPr>
          <w:p w14:paraId="49B93EF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4" w:type="dxa"/>
            <w:vAlign w:val="center"/>
          </w:tcPr>
          <w:p w14:paraId="62B1AB8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550D2D8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0,2</w:t>
            </w:r>
          </w:p>
        </w:tc>
        <w:tc>
          <w:tcPr>
            <w:tcW w:w="1183" w:type="dxa"/>
            <w:vAlign w:val="center"/>
          </w:tcPr>
          <w:p w14:paraId="75999B8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0,2</w:t>
            </w:r>
          </w:p>
        </w:tc>
        <w:tc>
          <w:tcPr>
            <w:tcW w:w="1106" w:type="dxa"/>
            <w:vAlign w:val="center"/>
          </w:tcPr>
          <w:p w14:paraId="20F1001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589DF92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75:20:120117:275</w:t>
            </w:r>
          </w:p>
        </w:tc>
        <w:tc>
          <w:tcPr>
            <w:tcW w:w="1521" w:type="dxa"/>
            <w:vMerge w:val="restart"/>
            <w:vAlign w:val="center"/>
          </w:tcPr>
          <w:p w14:paraId="3F6B415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 xml:space="preserve">Приусадебный </w:t>
            </w:r>
            <w:r w:rsidRPr="00FD1AD1">
              <w:rPr>
                <w:rFonts w:ascii="Times New Roman" w:eastAsia="Times New Roman" w:hAnsi="Times New Roman"/>
                <w:sz w:val="20"/>
                <w:szCs w:val="20"/>
                <w:lang w:eastAsia="ru-RU"/>
              </w:rPr>
              <w:lastRenderedPageBreak/>
              <w:t>участок личного подсобного хозяйства</w:t>
            </w:r>
          </w:p>
        </w:tc>
        <w:tc>
          <w:tcPr>
            <w:tcW w:w="1098" w:type="dxa"/>
            <w:vMerge/>
            <w:vAlign w:val="center"/>
          </w:tcPr>
          <w:p w14:paraId="10B6F5C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55FFDC9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53BD512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2C398E62" w14:textId="77777777" w:rsidTr="00FD1AD1">
        <w:trPr>
          <w:cantSplit/>
          <w:trHeight w:val="57"/>
        </w:trPr>
        <w:tc>
          <w:tcPr>
            <w:tcW w:w="502" w:type="dxa"/>
            <w:vAlign w:val="center"/>
          </w:tcPr>
          <w:p w14:paraId="36267D9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lastRenderedPageBreak/>
              <w:t>30</w:t>
            </w:r>
          </w:p>
        </w:tc>
        <w:tc>
          <w:tcPr>
            <w:tcW w:w="1706" w:type="dxa"/>
            <w:vMerge/>
            <w:vAlign w:val="center"/>
          </w:tcPr>
          <w:p w14:paraId="7DADDE0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Merge/>
            <w:vAlign w:val="center"/>
          </w:tcPr>
          <w:p w14:paraId="122BA54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Align w:val="center"/>
          </w:tcPr>
          <w:p w14:paraId="2F6FB26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3</w:t>
            </w:r>
          </w:p>
          <w:p w14:paraId="6B1C536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w:t>
            </w:r>
          </w:p>
        </w:tc>
        <w:tc>
          <w:tcPr>
            <w:tcW w:w="864" w:type="dxa"/>
            <w:vAlign w:val="center"/>
          </w:tcPr>
          <w:p w14:paraId="38B7F6B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0480F77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0,055</w:t>
            </w:r>
          </w:p>
          <w:p w14:paraId="62A35FE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0,0577</w:t>
            </w:r>
          </w:p>
        </w:tc>
        <w:tc>
          <w:tcPr>
            <w:tcW w:w="1183" w:type="dxa"/>
            <w:vAlign w:val="center"/>
          </w:tcPr>
          <w:p w14:paraId="30A33DE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0,1127</w:t>
            </w:r>
          </w:p>
        </w:tc>
        <w:tc>
          <w:tcPr>
            <w:tcW w:w="1106" w:type="dxa"/>
            <w:vAlign w:val="center"/>
          </w:tcPr>
          <w:p w14:paraId="018A424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301D473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75:20:120117:197</w:t>
            </w:r>
          </w:p>
        </w:tc>
        <w:tc>
          <w:tcPr>
            <w:tcW w:w="1521" w:type="dxa"/>
            <w:vMerge/>
            <w:vAlign w:val="center"/>
          </w:tcPr>
          <w:p w14:paraId="6E42671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098" w:type="dxa"/>
            <w:vMerge/>
            <w:vAlign w:val="center"/>
          </w:tcPr>
          <w:p w14:paraId="0478EB3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2DE3FB0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1E227D9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75961B35" w14:textId="77777777" w:rsidTr="00FD1AD1">
        <w:trPr>
          <w:cantSplit/>
          <w:trHeight w:val="57"/>
        </w:trPr>
        <w:tc>
          <w:tcPr>
            <w:tcW w:w="502" w:type="dxa"/>
            <w:vAlign w:val="center"/>
          </w:tcPr>
          <w:p w14:paraId="37180EB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lastRenderedPageBreak/>
              <w:t>31</w:t>
            </w:r>
          </w:p>
        </w:tc>
        <w:tc>
          <w:tcPr>
            <w:tcW w:w="1706" w:type="dxa"/>
            <w:vMerge/>
            <w:vAlign w:val="center"/>
          </w:tcPr>
          <w:p w14:paraId="30FA009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Align w:val="center"/>
          </w:tcPr>
          <w:p w14:paraId="01F46BF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Align w:val="center"/>
          </w:tcPr>
          <w:p w14:paraId="18DF439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3</w:t>
            </w:r>
          </w:p>
          <w:p w14:paraId="4830D5A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w:t>
            </w:r>
          </w:p>
        </w:tc>
        <w:tc>
          <w:tcPr>
            <w:tcW w:w="864" w:type="dxa"/>
            <w:vAlign w:val="center"/>
          </w:tcPr>
          <w:p w14:paraId="1481DB7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54CE002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0,096</w:t>
            </w:r>
          </w:p>
          <w:p w14:paraId="7DE7FB4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0,0976</w:t>
            </w:r>
          </w:p>
        </w:tc>
        <w:tc>
          <w:tcPr>
            <w:tcW w:w="1183" w:type="dxa"/>
            <w:vAlign w:val="center"/>
          </w:tcPr>
          <w:p w14:paraId="479EE3D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0,1936</w:t>
            </w:r>
          </w:p>
        </w:tc>
        <w:tc>
          <w:tcPr>
            <w:tcW w:w="1106" w:type="dxa"/>
            <w:vAlign w:val="center"/>
          </w:tcPr>
          <w:p w14:paraId="3596EF3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7A6306F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75:20:120117:209</w:t>
            </w:r>
          </w:p>
        </w:tc>
        <w:tc>
          <w:tcPr>
            <w:tcW w:w="1521" w:type="dxa"/>
            <w:vAlign w:val="center"/>
          </w:tcPr>
          <w:p w14:paraId="440EF53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Для строительства индивидуального жилого дома и ведения личного подсобного хозяйства</w:t>
            </w:r>
          </w:p>
        </w:tc>
        <w:tc>
          <w:tcPr>
            <w:tcW w:w="1098" w:type="dxa"/>
            <w:vMerge/>
            <w:vAlign w:val="center"/>
          </w:tcPr>
          <w:p w14:paraId="0CE3185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7F2908F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644992E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6E299542" w14:textId="77777777" w:rsidTr="00FD1AD1">
        <w:trPr>
          <w:cantSplit/>
          <w:trHeight w:val="57"/>
        </w:trPr>
        <w:tc>
          <w:tcPr>
            <w:tcW w:w="502" w:type="dxa"/>
            <w:vAlign w:val="center"/>
          </w:tcPr>
          <w:p w14:paraId="1A9EB84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32</w:t>
            </w:r>
          </w:p>
        </w:tc>
        <w:tc>
          <w:tcPr>
            <w:tcW w:w="1706" w:type="dxa"/>
            <w:vMerge/>
            <w:vAlign w:val="center"/>
          </w:tcPr>
          <w:p w14:paraId="5610C86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Align w:val="center"/>
          </w:tcPr>
          <w:p w14:paraId="5CE5B36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Align w:val="center"/>
          </w:tcPr>
          <w:p w14:paraId="7320139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3</w:t>
            </w:r>
          </w:p>
          <w:p w14:paraId="309B6E6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w:t>
            </w:r>
          </w:p>
        </w:tc>
        <w:tc>
          <w:tcPr>
            <w:tcW w:w="864" w:type="dxa"/>
            <w:vAlign w:val="center"/>
          </w:tcPr>
          <w:p w14:paraId="55E73F4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237298A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0,112</w:t>
            </w:r>
          </w:p>
          <w:p w14:paraId="7E56F1B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0,088</w:t>
            </w:r>
          </w:p>
        </w:tc>
        <w:tc>
          <w:tcPr>
            <w:tcW w:w="1183" w:type="dxa"/>
            <w:vAlign w:val="center"/>
          </w:tcPr>
          <w:p w14:paraId="688307E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0,2</w:t>
            </w:r>
          </w:p>
        </w:tc>
        <w:tc>
          <w:tcPr>
            <w:tcW w:w="1106" w:type="dxa"/>
            <w:vAlign w:val="center"/>
          </w:tcPr>
          <w:p w14:paraId="05D2819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77C1FD1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75:20:120117:207</w:t>
            </w:r>
          </w:p>
        </w:tc>
        <w:tc>
          <w:tcPr>
            <w:tcW w:w="1521" w:type="dxa"/>
            <w:vAlign w:val="center"/>
          </w:tcPr>
          <w:p w14:paraId="6817D5B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Для строительства индивидуального жилого дома и ведения личного подсобного хозяйства</w:t>
            </w:r>
          </w:p>
        </w:tc>
        <w:tc>
          <w:tcPr>
            <w:tcW w:w="1098" w:type="dxa"/>
            <w:vMerge w:val="restart"/>
            <w:vAlign w:val="center"/>
          </w:tcPr>
          <w:p w14:paraId="756DBBE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Земли населённых пунктов</w:t>
            </w:r>
          </w:p>
          <w:p w14:paraId="0DCE1CC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3733D1C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5A04331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037942F2" w14:textId="77777777" w:rsidTr="00FD1AD1">
        <w:trPr>
          <w:cantSplit/>
          <w:trHeight w:val="57"/>
        </w:trPr>
        <w:tc>
          <w:tcPr>
            <w:tcW w:w="502" w:type="dxa"/>
            <w:vAlign w:val="center"/>
          </w:tcPr>
          <w:p w14:paraId="4C4FE7E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33</w:t>
            </w:r>
          </w:p>
        </w:tc>
        <w:tc>
          <w:tcPr>
            <w:tcW w:w="1706" w:type="dxa"/>
            <w:vMerge/>
            <w:vAlign w:val="center"/>
          </w:tcPr>
          <w:p w14:paraId="307F99F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Align w:val="center"/>
          </w:tcPr>
          <w:p w14:paraId="2A41D8B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Align w:val="center"/>
          </w:tcPr>
          <w:p w14:paraId="3B24C63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3</w:t>
            </w:r>
          </w:p>
          <w:p w14:paraId="0CD519F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w:t>
            </w:r>
          </w:p>
        </w:tc>
        <w:tc>
          <w:tcPr>
            <w:tcW w:w="864" w:type="dxa"/>
            <w:vAlign w:val="center"/>
          </w:tcPr>
          <w:p w14:paraId="6652582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000D6D5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0,1387</w:t>
            </w:r>
          </w:p>
          <w:p w14:paraId="1E28AF4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0,0613</w:t>
            </w:r>
          </w:p>
        </w:tc>
        <w:tc>
          <w:tcPr>
            <w:tcW w:w="1183" w:type="dxa"/>
            <w:vAlign w:val="center"/>
          </w:tcPr>
          <w:p w14:paraId="19D7DB6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0,2</w:t>
            </w:r>
          </w:p>
        </w:tc>
        <w:tc>
          <w:tcPr>
            <w:tcW w:w="1106" w:type="dxa"/>
            <w:vAlign w:val="center"/>
          </w:tcPr>
          <w:p w14:paraId="0908EBE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364E4BC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75:20:120117:279</w:t>
            </w:r>
          </w:p>
        </w:tc>
        <w:tc>
          <w:tcPr>
            <w:tcW w:w="1521" w:type="dxa"/>
            <w:vAlign w:val="center"/>
          </w:tcPr>
          <w:p w14:paraId="74BD720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Для индивидуального жилищного строительства</w:t>
            </w:r>
          </w:p>
        </w:tc>
        <w:tc>
          <w:tcPr>
            <w:tcW w:w="1098" w:type="dxa"/>
            <w:vMerge/>
            <w:vAlign w:val="center"/>
          </w:tcPr>
          <w:p w14:paraId="22CD1A0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316BD56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10E6DB5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580A6F55" w14:textId="77777777" w:rsidTr="00FD1AD1">
        <w:trPr>
          <w:cantSplit/>
          <w:trHeight w:val="57"/>
        </w:trPr>
        <w:tc>
          <w:tcPr>
            <w:tcW w:w="502" w:type="dxa"/>
            <w:vAlign w:val="center"/>
          </w:tcPr>
          <w:p w14:paraId="5E09E31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34</w:t>
            </w:r>
          </w:p>
        </w:tc>
        <w:tc>
          <w:tcPr>
            <w:tcW w:w="1706" w:type="dxa"/>
            <w:vMerge/>
            <w:vAlign w:val="center"/>
          </w:tcPr>
          <w:p w14:paraId="3C5953B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Align w:val="center"/>
          </w:tcPr>
          <w:p w14:paraId="49ECE74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Merge w:val="restart"/>
            <w:vAlign w:val="center"/>
          </w:tcPr>
          <w:p w14:paraId="20713BD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w:t>
            </w:r>
          </w:p>
          <w:p w14:paraId="3310EDD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4" w:type="dxa"/>
            <w:vAlign w:val="center"/>
          </w:tcPr>
          <w:p w14:paraId="2B81F37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33657D8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0,1748</w:t>
            </w:r>
          </w:p>
        </w:tc>
        <w:tc>
          <w:tcPr>
            <w:tcW w:w="1183" w:type="dxa"/>
            <w:vAlign w:val="center"/>
          </w:tcPr>
          <w:p w14:paraId="578CD24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0,1748</w:t>
            </w:r>
          </w:p>
        </w:tc>
        <w:tc>
          <w:tcPr>
            <w:tcW w:w="1106" w:type="dxa"/>
            <w:vAlign w:val="center"/>
          </w:tcPr>
          <w:p w14:paraId="506C80E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6D9B03B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75:20:120117:24</w:t>
            </w:r>
          </w:p>
        </w:tc>
        <w:tc>
          <w:tcPr>
            <w:tcW w:w="1521" w:type="dxa"/>
            <w:vMerge w:val="restart"/>
            <w:vAlign w:val="center"/>
          </w:tcPr>
          <w:p w14:paraId="6EE9D0A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Для ведения личного подсобного хозяйства</w:t>
            </w:r>
          </w:p>
        </w:tc>
        <w:tc>
          <w:tcPr>
            <w:tcW w:w="1098" w:type="dxa"/>
            <w:vMerge/>
            <w:vAlign w:val="center"/>
          </w:tcPr>
          <w:p w14:paraId="1AF7775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22AAB74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0A46C54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0A838A24" w14:textId="77777777" w:rsidTr="00FD1AD1">
        <w:trPr>
          <w:cantSplit/>
          <w:trHeight w:val="57"/>
        </w:trPr>
        <w:tc>
          <w:tcPr>
            <w:tcW w:w="502" w:type="dxa"/>
            <w:vAlign w:val="center"/>
          </w:tcPr>
          <w:p w14:paraId="235E017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35</w:t>
            </w:r>
          </w:p>
        </w:tc>
        <w:tc>
          <w:tcPr>
            <w:tcW w:w="1706" w:type="dxa"/>
            <w:vMerge/>
            <w:vAlign w:val="center"/>
          </w:tcPr>
          <w:p w14:paraId="686B408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Align w:val="center"/>
          </w:tcPr>
          <w:p w14:paraId="759705A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Merge/>
            <w:vAlign w:val="center"/>
          </w:tcPr>
          <w:p w14:paraId="3DC1DC7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4" w:type="dxa"/>
            <w:vAlign w:val="center"/>
          </w:tcPr>
          <w:p w14:paraId="5133D5F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4CA42D8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0,0594</w:t>
            </w:r>
          </w:p>
        </w:tc>
        <w:tc>
          <w:tcPr>
            <w:tcW w:w="1183" w:type="dxa"/>
            <w:vAlign w:val="center"/>
          </w:tcPr>
          <w:p w14:paraId="5174B61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0,0594</w:t>
            </w:r>
          </w:p>
        </w:tc>
        <w:tc>
          <w:tcPr>
            <w:tcW w:w="1106" w:type="dxa"/>
            <w:vAlign w:val="center"/>
          </w:tcPr>
          <w:p w14:paraId="0579925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23EF666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75:20:120117:15</w:t>
            </w:r>
          </w:p>
        </w:tc>
        <w:tc>
          <w:tcPr>
            <w:tcW w:w="1521" w:type="dxa"/>
            <w:vMerge/>
            <w:vAlign w:val="center"/>
          </w:tcPr>
          <w:p w14:paraId="3239292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098" w:type="dxa"/>
            <w:vMerge/>
            <w:vAlign w:val="center"/>
          </w:tcPr>
          <w:p w14:paraId="55EBC66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5127617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6ED207D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7D5DDE0D" w14:textId="77777777" w:rsidTr="00FD1AD1">
        <w:trPr>
          <w:cantSplit/>
          <w:trHeight w:val="57"/>
        </w:trPr>
        <w:tc>
          <w:tcPr>
            <w:tcW w:w="502" w:type="dxa"/>
            <w:vAlign w:val="center"/>
          </w:tcPr>
          <w:p w14:paraId="7357420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36</w:t>
            </w:r>
          </w:p>
        </w:tc>
        <w:tc>
          <w:tcPr>
            <w:tcW w:w="1706" w:type="dxa"/>
            <w:vMerge/>
            <w:vAlign w:val="center"/>
          </w:tcPr>
          <w:p w14:paraId="758D9E5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Align w:val="center"/>
          </w:tcPr>
          <w:p w14:paraId="54FFB99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Merge/>
            <w:vAlign w:val="center"/>
          </w:tcPr>
          <w:p w14:paraId="717F647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4" w:type="dxa"/>
            <w:vAlign w:val="center"/>
          </w:tcPr>
          <w:p w14:paraId="3F3E132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4B729F8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0,0328</w:t>
            </w:r>
          </w:p>
        </w:tc>
        <w:tc>
          <w:tcPr>
            <w:tcW w:w="1183" w:type="dxa"/>
            <w:vAlign w:val="center"/>
          </w:tcPr>
          <w:p w14:paraId="075FEE3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0,0328</w:t>
            </w:r>
          </w:p>
        </w:tc>
        <w:tc>
          <w:tcPr>
            <w:tcW w:w="1106" w:type="dxa"/>
            <w:vAlign w:val="center"/>
          </w:tcPr>
          <w:p w14:paraId="06438A5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681E8F2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75:20:120117:87</w:t>
            </w:r>
          </w:p>
        </w:tc>
        <w:tc>
          <w:tcPr>
            <w:tcW w:w="1521" w:type="dxa"/>
            <w:vAlign w:val="center"/>
          </w:tcPr>
          <w:p w14:paraId="7765E44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Усадьба и личное подсобное хозяйство</w:t>
            </w:r>
          </w:p>
        </w:tc>
        <w:tc>
          <w:tcPr>
            <w:tcW w:w="1098" w:type="dxa"/>
            <w:vMerge/>
            <w:vAlign w:val="center"/>
          </w:tcPr>
          <w:p w14:paraId="1AF3DC0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184CB6D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520DFAD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5CC74046" w14:textId="77777777" w:rsidTr="00FD1AD1">
        <w:trPr>
          <w:cantSplit/>
          <w:trHeight w:val="57"/>
        </w:trPr>
        <w:tc>
          <w:tcPr>
            <w:tcW w:w="502" w:type="dxa"/>
            <w:vAlign w:val="center"/>
          </w:tcPr>
          <w:p w14:paraId="151C9CE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lastRenderedPageBreak/>
              <w:t>37</w:t>
            </w:r>
          </w:p>
        </w:tc>
        <w:tc>
          <w:tcPr>
            <w:tcW w:w="1706" w:type="dxa"/>
            <w:vMerge/>
            <w:vAlign w:val="center"/>
          </w:tcPr>
          <w:p w14:paraId="05BBE6E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Align w:val="center"/>
          </w:tcPr>
          <w:p w14:paraId="1496842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Merge/>
            <w:vAlign w:val="center"/>
          </w:tcPr>
          <w:p w14:paraId="6D58FAF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4" w:type="dxa"/>
            <w:vAlign w:val="center"/>
          </w:tcPr>
          <w:p w14:paraId="09A119B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04656E7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0,0791</w:t>
            </w:r>
          </w:p>
        </w:tc>
        <w:tc>
          <w:tcPr>
            <w:tcW w:w="1183" w:type="dxa"/>
            <w:vAlign w:val="center"/>
          </w:tcPr>
          <w:p w14:paraId="424B4F9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0,0791</w:t>
            </w:r>
          </w:p>
        </w:tc>
        <w:tc>
          <w:tcPr>
            <w:tcW w:w="1106" w:type="dxa"/>
            <w:vAlign w:val="center"/>
          </w:tcPr>
          <w:p w14:paraId="5E38A8C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3EAF7CC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75:20:120117:229</w:t>
            </w:r>
          </w:p>
        </w:tc>
        <w:tc>
          <w:tcPr>
            <w:tcW w:w="1521" w:type="dxa"/>
            <w:vAlign w:val="center"/>
          </w:tcPr>
          <w:p w14:paraId="6D520D9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 xml:space="preserve">Для размещения домов </w:t>
            </w:r>
            <w:proofErr w:type="spellStart"/>
            <w:r w:rsidRPr="00FD1AD1">
              <w:rPr>
                <w:rFonts w:ascii="Times New Roman" w:eastAsia="Times New Roman" w:hAnsi="Times New Roman"/>
                <w:sz w:val="20"/>
                <w:szCs w:val="20"/>
                <w:lang w:eastAsia="ru-RU"/>
              </w:rPr>
              <w:t>индивидуал</w:t>
            </w:r>
            <w:proofErr w:type="spellEnd"/>
            <w:r w:rsidRPr="00FD1AD1">
              <w:rPr>
                <w:rFonts w:ascii="Times New Roman" w:eastAsia="Times New Roman" w:hAnsi="Times New Roman"/>
                <w:sz w:val="20"/>
                <w:szCs w:val="20"/>
                <w:lang w:eastAsia="ru-RU"/>
              </w:rPr>
              <w:t>-ной жилой застройки и ведения личного подсобного хозяйства</w:t>
            </w:r>
          </w:p>
        </w:tc>
        <w:tc>
          <w:tcPr>
            <w:tcW w:w="1098" w:type="dxa"/>
            <w:vMerge/>
            <w:vAlign w:val="center"/>
          </w:tcPr>
          <w:p w14:paraId="7FE0685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5F10CA9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2238169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03E0AE19" w14:textId="77777777" w:rsidTr="00FD1AD1">
        <w:trPr>
          <w:cantSplit/>
          <w:trHeight w:val="57"/>
        </w:trPr>
        <w:tc>
          <w:tcPr>
            <w:tcW w:w="502" w:type="dxa"/>
            <w:vAlign w:val="center"/>
          </w:tcPr>
          <w:p w14:paraId="62F997B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38</w:t>
            </w:r>
          </w:p>
        </w:tc>
        <w:tc>
          <w:tcPr>
            <w:tcW w:w="1706" w:type="dxa"/>
            <w:vMerge/>
            <w:vAlign w:val="center"/>
          </w:tcPr>
          <w:p w14:paraId="1C3E42F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Align w:val="center"/>
          </w:tcPr>
          <w:p w14:paraId="1B9BBE6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Merge/>
            <w:vAlign w:val="center"/>
          </w:tcPr>
          <w:p w14:paraId="40E3F92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4" w:type="dxa"/>
            <w:vAlign w:val="center"/>
          </w:tcPr>
          <w:p w14:paraId="04DA9D3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51CF3D5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0,0359</w:t>
            </w:r>
          </w:p>
        </w:tc>
        <w:tc>
          <w:tcPr>
            <w:tcW w:w="1183" w:type="dxa"/>
            <w:vAlign w:val="center"/>
          </w:tcPr>
          <w:p w14:paraId="16705EE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0,0359</w:t>
            </w:r>
          </w:p>
        </w:tc>
        <w:tc>
          <w:tcPr>
            <w:tcW w:w="1106" w:type="dxa"/>
            <w:vAlign w:val="center"/>
          </w:tcPr>
          <w:p w14:paraId="6FF5EE9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48CF819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75:20:120117:398</w:t>
            </w:r>
          </w:p>
        </w:tc>
        <w:tc>
          <w:tcPr>
            <w:tcW w:w="1521" w:type="dxa"/>
            <w:vAlign w:val="center"/>
          </w:tcPr>
          <w:p w14:paraId="5BABF44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Для ведения личного подсобного хозяйства</w:t>
            </w:r>
          </w:p>
        </w:tc>
        <w:tc>
          <w:tcPr>
            <w:tcW w:w="1098" w:type="dxa"/>
            <w:vMerge/>
            <w:vAlign w:val="center"/>
          </w:tcPr>
          <w:p w14:paraId="6EC7CB0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01C5511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09C5C9F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4785C957" w14:textId="77777777" w:rsidTr="00FD1AD1">
        <w:trPr>
          <w:cantSplit/>
          <w:trHeight w:val="57"/>
        </w:trPr>
        <w:tc>
          <w:tcPr>
            <w:tcW w:w="502" w:type="dxa"/>
            <w:vAlign w:val="center"/>
          </w:tcPr>
          <w:p w14:paraId="5D83982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39</w:t>
            </w:r>
          </w:p>
        </w:tc>
        <w:tc>
          <w:tcPr>
            <w:tcW w:w="1706" w:type="dxa"/>
            <w:vAlign w:val="center"/>
          </w:tcPr>
          <w:p w14:paraId="1C7067F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Align w:val="center"/>
          </w:tcPr>
          <w:p w14:paraId="1F5114D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Merge w:val="restart"/>
            <w:vAlign w:val="center"/>
          </w:tcPr>
          <w:p w14:paraId="049A73F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w:t>
            </w:r>
          </w:p>
          <w:p w14:paraId="345EE8F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4" w:type="dxa"/>
            <w:vAlign w:val="center"/>
          </w:tcPr>
          <w:p w14:paraId="381B8A8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139ECF4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0,0853</w:t>
            </w:r>
          </w:p>
        </w:tc>
        <w:tc>
          <w:tcPr>
            <w:tcW w:w="1183" w:type="dxa"/>
            <w:vAlign w:val="center"/>
          </w:tcPr>
          <w:p w14:paraId="4E8306B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0,0853</w:t>
            </w:r>
          </w:p>
        </w:tc>
        <w:tc>
          <w:tcPr>
            <w:tcW w:w="1106" w:type="dxa"/>
            <w:vAlign w:val="center"/>
          </w:tcPr>
          <w:p w14:paraId="13A5D3E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5BC01A7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75:20:120117:25</w:t>
            </w:r>
          </w:p>
        </w:tc>
        <w:tc>
          <w:tcPr>
            <w:tcW w:w="1521" w:type="dxa"/>
            <w:vAlign w:val="center"/>
          </w:tcPr>
          <w:p w14:paraId="73C337B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Усадьба и личное подсобное хозяйство</w:t>
            </w:r>
          </w:p>
        </w:tc>
        <w:tc>
          <w:tcPr>
            <w:tcW w:w="1098" w:type="dxa"/>
            <w:vMerge/>
            <w:vAlign w:val="center"/>
          </w:tcPr>
          <w:p w14:paraId="233E53E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2926BE7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4E66598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02B8E3FF" w14:textId="77777777" w:rsidTr="00FD1AD1">
        <w:trPr>
          <w:cantSplit/>
          <w:trHeight w:val="57"/>
        </w:trPr>
        <w:tc>
          <w:tcPr>
            <w:tcW w:w="502" w:type="dxa"/>
            <w:vAlign w:val="center"/>
          </w:tcPr>
          <w:p w14:paraId="7289F00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40</w:t>
            </w:r>
          </w:p>
        </w:tc>
        <w:tc>
          <w:tcPr>
            <w:tcW w:w="1706" w:type="dxa"/>
            <w:vAlign w:val="center"/>
          </w:tcPr>
          <w:p w14:paraId="30C9820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Align w:val="center"/>
          </w:tcPr>
          <w:p w14:paraId="3D8DFF6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Merge/>
            <w:vAlign w:val="center"/>
          </w:tcPr>
          <w:p w14:paraId="0B8C5A2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4" w:type="dxa"/>
            <w:vAlign w:val="center"/>
          </w:tcPr>
          <w:p w14:paraId="226C53E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30DC944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0,0873</w:t>
            </w:r>
          </w:p>
        </w:tc>
        <w:tc>
          <w:tcPr>
            <w:tcW w:w="1183" w:type="dxa"/>
            <w:vAlign w:val="center"/>
          </w:tcPr>
          <w:p w14:paraId="1932025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0,0873</w:t>
            </w:r>
          </w:p>
        </w:tc>
        <w:tc>
          <w:tcPr>
            <w:tcW w:w="1106" w:type="dxa"/>
            <w:vAlign w:val="center"/>
          </w:tcPr>
          <w:p w14:paraId="2E90E8E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08438DD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75:20:120117:93</w:t>
            </w:r>
          </w:p>
        </w:tc>
        <w:tc>
          <w:tcPr>
            <w:tcW w:w="1521" w:type="dxa"/>
            <w:vAlign w:val="center"/>
          </w:tcPr>
          <w:p w14:paraId="22A5DD4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Для обслуживания, эксплуатации жилого дома и ведения личного подсобного хозяйства</w:t>
            </w:r>
          </w:p>
        </w:tc>
        <w:tc>
          <w:tcPr>
            <w:tcW w:w="1098" w:type="dxa"/>
            <w:vMerge/>
            <w:vAlign w:val="center"/>
          </w:tcPr>
          <w:p w14:paraId="5026DB0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7DACE35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6C9A9E5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06746015" w14:textId="77777777" w:rsidTr="00FD1AD1">
        <w:trPr>
          <w:cantSplit/>
          <w:trHeight w:val="57"/>
        </w:trPr>
        <w:tc>
          <w:tcPr>
            <w:tcW w:w="502" w:type="dxa"/>
            <w:vAlign w:val="center"/>
          </w:tcPr>
          <w:p w14:paraId="0A0F5B4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41</w:t>
            </w:r>
          </w:p>
        </w:tc>
        <w:tc>
          <w:tcPr>
            <w:tcW w:w="1706" w:type="dxa"/>
            <w:vAlign w:val="center"/>
          </w:tcPr>
          <w:p w14:paraId="0A2D314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Align w:val="center"/>
          </w:tcPr>
          <w:p w14:paraId="02C9092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Merge/>
            <w:vAlign w:val="center"/>
          </w:tcPr>
          <w:p w14:paraId="757175A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4" w:type="dxa"/>
            <w:vAlign w:val="center"/>
          </w:tcPr>
          <w:p w14:paraId="1CBBD2C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6C92817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0,1485</w:t>
            </w:r>
          </w:p>
        </w:tc>
        <w:tc>
          <w:tcPr>
            <w:tcW w:w="1183" w:type="dxa"/>
            <w:vAlign w:val="center"/>
          </w:tcPr>
          <w:p w14:paraId="4B7ED77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0,1485</w:t>
            </w:r>
          </w:p>
        </w:tc>
        <w:tc>
          <w:tcPr>
            <w:tcW w:w="1106" w:type="dxa"/>
            <w:vAlign w:val="center"/>
          </w:tcPr>
          <w:p w14:paraId="5C1D445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69D4132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75:20:120117:100</w:t>
            </w:r>
          </w:p>
        </w:tc>
        <w:tc>
          <w:tcPr>
            <w:tcW w:w="1521" w:type="dxa"/>
            <w:vAlign w:val="center"/>
          </w:tcPr>
          <w:p w14:paraId="07EF8C9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Усадьба и личное подсобное хозяйство</w:t>
            </w:r>
          </w:p>
        </w:tc>
        <w:tc>
          <w:tcPr>
            <w:tcW w:w="1098" w:type="dxa"/>
            <w:vMerge/>
            <w:vAlign w:val="center"/>
          </w:tcPr>
          <w:p w14:paraId="0BF088D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25BF7F9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3E8EC6F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5F65CE20" w14:textId="77777777" w:rsidTr="00FD1AD1">
        <w:trPr>
          <w:cantSplit/>
          <w:trHeight w:val="57"/>
        </w:trPr>
        <w:tc>
          <w:tcPr>
            <w:tcW w:w="502" w:type="dxa"/>
            <w:vAlign w:val="center"/>
          </w:tcPr>
          <w:p w14:paraId="3996B16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42</w:t>
            </w:r>
          </w:p>
        </w:tc>
        <w:tc>
          <w:tcPr>
            <w:tcW w:w="1706" w:type="dxa"/>
            <w:vAlign w:val="center"/>
          </w:tcPr>
          <w:p w14:paraId="651FFFC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Align w:val="center"/>
          </w:tcPr>
          <w:p w14:paraId="17A5375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Merge/>
            <w:vAlign w:val="center"/>
          </w:tcPr>
          <w:p w14:paraId="3848AC3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4" w:type="dxa"/>
            <w:vAlign w:val="center"/>
          </w:tcPr>
          <w:p w14:paraId="5704A3B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680A3BA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0,1226</w:t>
            </w:r>
          </w:p>
        </w:tc>
        <w:tc>
          <w:tcPr>
            <w:tcW w:w="1183" w:type="dxa"/>
            <w:vAlign w:val="center"/>
          </w:tcPr>
          <w:p w14:paraId="6B9EBBF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0,1226</w:t>
            </w:r>
          </w:p>
        </w:tc>
        <w:tc>
          <w:tcPr>
            <w:tcW w:w="1106" w:type="dxa"/>
            <w:vAlign w:val="center"/>
          </w:tcPr>
          <w:p w14:paraId="439E1E8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2406814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75:20:120117:23</w:t>
            </w:r>
          </w:p>
        </w:tc>
        <w:tc>
          <w:tcPr>
            <w:tcW w:w="1521" w:type="dxa"/>
            <w:vAlign w:val="center"/>
          </w:tcPr>
          <w:p w14:paraId="289B59C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Для ведения личного подсобного хозяйства</w:t>
            </w:r>
          </w:p>
        </w:tc>
        <w:tc>
          <w:tcPr>
            <w:tcW w:w="1098" w:type="dxa"/>
            <w:vMerge/>
            <w:vAlign w:val="center"/>
          </w:tcPr>
          <w:p w14:paraId="6ACF722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335BBDC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618C535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192D910C" w14:textId="77777777" w:rsidTr="00FD1AD1">
        <w:trPr>
          <w:cantSplit/>
          <w:trHeight w:val="57"/>
        </w:trPr>
        <w:tc>
          <w:tcPr>
            <w:tcW w:w="502" w:type="dxa"/>
            <w:vAlign w:val="center"/>
          </w:tcPr>
          <w:p w14:paraId="5FA1913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43</w:t>
            </w:r>
          </w:p>
        </w:tc>
        <w:tc>
          <w:tcPr>
            <w:tcW w:w="1706" w:type="dxa"/>
            <w:vAlign w:val="center"/>
          </w:tcPr>
          <w:p w14:paraId="544BF06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Align w:val="center"/>
          </w:tcPr>
          <w:p w14:paraId="00524C9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Merge/>
            <w:vAlign w:val="center"/>
          </w:tcPr>
          <w:p w14:paraId="705177B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4" w:type="dxa"/>
            <w:vAlign w:val="center"/>
          </w:tcPr>
          <w:p w14:paraId="006AF4D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22407F8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0,0581</w:t>
            </w:r>
          </w:p>
        </w:tc>
        <w:tc>
          <w:tcPr>
            <w:tcW w:w="1183" w:type="dxa"/>
            <w:vAlign w:val="center"/>
          </w:tcPr>
          <w:p w14:paraId="1F683AB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0,0581</w:t>
            </w:r>
          </w:p>
        </w:tc>
        <w:tc>
          <w:tcPr>
            <w:tcW w:w="1106" w:type="dxa"/>
            <w:vAlign w:val="center"/>
          </w:tcPr>
          <w:p w14:paraId="7CA0CB4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3FA2D6E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75:20:120117:401</w:t>
            </w:r>
          </w:p>
        </w:tc>
        <w:tc>
          <w:tcPr>
            <w:tcW w:w="1521" w:type="dxa"/>
            <w:vAlign w:val="center"/>
          </w:tcPr>
          <w:p w14:paraId="651BC41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Для индивидуального жилищного строительства</w:t>
            </w:r>
          </w:p>
        </w:tc>
        <w:tc>
          <w:tcPr>
            <w:tcW w:w="1098" w:type="dxa"/>
            <w:vMerge/>
            <w:vAlign w:val="center"/>
          </w:tcPr>
          <w:p w14:paraId="753FAF6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2739E47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72FE19B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0A3F88FC" w14:textId="77777777" w:rsidTr="00FD1AD1">
        <w:trPr>
          <w:cantSplit/>
          <w:trHeight w:val="57"/>
        </w:trPr>
        <w:tc>
          <w:tcPr>
            <w:tcW w:w="502" w:type="dxa"/>
            <w:vAlign w:val="center"/>
          </w:tcPr>
          <w:p w14:paraId="04222DB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lastRenderedPageBreak/>
              <w:t>44</w:t>
            </w:r>
          </w:p>
        </w:tc>
        <w:tc>
          <w:tcPr>
            <w:tcW w:w="1706" w:type="dxa"/>
            <w:vAlign w:val="center"/>
          </w:tcPr>
          <w:p w14:paraId="2E415DD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Align w:val="center"/>
          </w:tcPr>
          <w:p w14:paraId="1CBAB59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Merge/>
            <w:vAlign w:val="center"/>
          </w:tcPr>
          <w:p w14:paraId="41D50E3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4" w:type="dxa"/>
            <w:vAlign w:val="center"/>
          </w:tcPr>
          <w:p w14:paraId="258F1BD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7E2BC1F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0,1097</w:t>
            </w:r>
          </w:p>
        </w:tc>
        <w:tc>
          <w:tcPr>
            <w:tcW w:w="1183" w:type="dxa"/>
            <w:vAlign w:val="center"/>
          </w:tcPr>
          <w:p w14:paraId="6FBE4AF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0,1097</w:t>
            </w:r>
          </w:p>
        </w:tc>
        <w:tc>
          <w:tcPr>
            <w:tcW w:w="1106" w:type="dxa"/>
            <w:vAlign w:val="center"/>
          </w:tcPr>
          <w:p w14:paraId="7250001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02212C8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75:20:120117:85</w:t>
            </w:r>
          </w:p>
        </w:tc>
        <w:tc>
          <w:tcPr>
            <w:tcW w:w="1521" w:type="dxa"/>
            <w:vMerge w:val="restart"/>
            <w:vAlign w:val="center"/>
          </w:tcPr>
          <w:p w14:paraId="4DB628B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Для ведения личного подсобного хозяйства</w:t>
            </w:r>
          </w:p>
        </w:tc>
        <w:tc>
          <w:tcPr>
            <w:tcW w:w="1098" w:type="dxa"/>
            <w:vMerge/>
            <w:vAlign w:val="center"/>
          </w:tcPr>
          <w:p w14:paraId="604496A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4254488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367038C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3CB4703C" w14:textId="77777777" w:rsidTr="00FD1AD1">
        <w:trPr>
          <w:cantSplit/>
          <w:trHeight w:val="57"/>
        </w:trPr>
        <w:tc>
          <w:tcPr>
            <w:tcW w:w="502" w:type="dxa"/>
            <w:vAlign w:val="center"/>
          </w:tcPr>
          <w:p w14:paraId="4276D8B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45</w:t>
            </w:r>
          </w:p>
        </w:tc>
        <w:tc>
          <w:tcPr>
            <w:tcW w:w="1706" w:type="dxa"/>
            <w:vAlign w:val="center"/>
          </w:tcPr>
          <w:p w14:paraId="646545B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Align w:val="center"/>
          </w:tcPr>
          <w:p w14:paraId="1C3057C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Merge/>
            <w:vAlign w:val="center"/>
          </w:tcPr>
          <w:p w14:paraId="05A3F5B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4" w:type="dxa"/>
            <w:vAlign w:val="center"/>
          </w:tcPr>
          <w:p w14:paraId="7E15219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0BB6E16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0,0306</w:t>
            </w:r>
          </w:p>
        </w:tc>
        <w:tc>
          <w:tcPr>
            <w:tcW w:w="1183" w:type="dxa"/>
            <w:vAlign w:val="center"/>
          </w:tcPr>
          <w:p w14:paraId="01F2A30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0,0306</w:t>
            </w:r>
          </w:p>
        </w:tc>
        <w:tc>
          <w:tcPr>
            <w:tcW w:w="1106" w:type="dxa"/>
            <w:vAlign w:val="center"/>
          </w:tcPr>
          <w:p w14:paraId="5464551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282183F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75:20:120117:73</w:t>
            </w:r>
          </w:p>
        </w:tc>
        <w:tc>
          <w:tcPr>
            <w:tcW w:w="1521" w:type="dxa"/>
            <w:vMerge/>
            <w:vAlign w:val="center"/>
          </w:tcPr>
          <w:p w14:paraId="28D06A1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098" w:type="dxa"/>
            <w:vMerge/>
            <w:vAlign w:val="center"/>
          </w:tcPr>
          <w:p w14:paraId="5E8268D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4BFBF4D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1BEBB61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768556C7" w14:textId="77777777" w:rsidTr="00FD1AD1">
        <w:trPr>
          <w:cantSplit/>
          <w:trHeight w:val="57"/>
        </w:trPr>
        <w:tc>
          <w:tcPr>
            <w:tcW w:w="502" w:type="dxa"/>
            <w:vAlign w:val="center"/>
          </w:tcPr>
          <w:p w14:paraId="7142814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46</w:t>
            </w:r>
          </w:p>
        </w:tc>
        <w:tc>
          <w:tcPr>
            <w:tcW w:w="1706" w:type="dxa"/>
            <w:vAlign w:val="center"/>
          </w:tcPr>
          <w:p w14:paraId="1F65F4E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Align w:val="center"/>
          </w:tcPr>
          <w:p w14:paraId="25703A3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577" w:type="dxa"/>
            <w:vMerge/>
            <w:vAlign w:val="center"/>
          </w:tcPr>
          <w:p w14:paraId="5D76786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4" w:type="dxa"/>
            <w:vAlign w:val="center"/>
          </w:tcPr>
          <w:p w14:paraId="24F6874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20B1541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0,1931</w:t>
            </w:r>
          </w:p>
        </w:tc>
        <w:tc>
          <w:tcPr>
            <w:tcW w:w="1183" w:type="dxa"/>
            <w:vAlign w:val="center"/>
          </w:tcPr>
          <w:p w14:paraId="4DF2C16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0,1931</w:t>
            </w:r>
          </w:p>
        </w:tc>
        <w:tc>
          <w:tcPr>
            <w:tcW w:w="1106" w:type="dxa"/>
            <w:vAlign w:val="center"/>
          </w:tcPr>
          <w:p w14:paraId="74F2733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143B0D47" w14:textId="77777777" w:rsidR="00FD1AD1" w:rsidRPr="00FD1AD1" w:rsidRDefault="00FD1AD1" w:rsidP="00FD1AD1">
            <w:pPr>
              <w:tabs>
                <w:tab w:val="left" w:pos="1363"/>
              </w:tabs>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75:20:120117:208</w:t>
            </w:r>
          </w:p>
        </w:tc>
        <w:tc>
          <w:tcPr>
            <w:tcW w:w="1521" w:type="dxa"/>
            <w:vMerge/>
            <w:vAlign w:val="center"/>
          </w:tcPr>
          <w:p w14:paraId="38791FD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098" w:type="dxa"/>
            <w:vMerge/>
            <w:vAlign w:val="center"/>
          </w:tcPr>
          <w:p w14:paraId="19C7DDD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23964D4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58209F1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6B1C90CE" w14:textId="77777777" w:rsidTr="00FD1AD1">
        <w:trPr>
          <w:cantSplit/>
          <w:trHeight w:val="57"/>
        </w:trPr>
        <w:tc>
          <w:tcPr>
            <w:tcW w:w="502" w:type="dxa"/>
            <w:vAlign w:val="center"/>
          </w:tcPr>
          <w:p w14:paraId="745F0D6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47</w:t>
            </w:r>
          </w:p>
        </w:tc>
        <w:tc>
          <w:tcPr>
            <w:tcW w:w="1706" w:type="dxa"/>
            <w:vAlign w:val="center"/>
          </w:tcPr>
          <w:p w14:paraId="7D92CF4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Align w:val="center"/>
          </w:tcPr>
          <w:p w14:paraId="04260DE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w:t>
            </w:r>
          </w:p>
          <w:p w14:paraId="42EFA17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76</w:t>
            </w:r>
          </w:p>
          <w:p w14:paraId="7E134B6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85</w:t>
            </w:r>
          </w:p>
          <w:p w14:paraId="4541303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81</w:t>
            </w:r>
          </w:p>
          <w:p w14:paraId="70E4BBC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82</w:t>
            </w:r>
          </w:p>
        </w:tc>
        <w:tc>
          <w:tcPr>
            <w:tcW w:w="577" w:type="dxa"/>
            <w:vAlign w:val="center"/>
          </w:tcPr>
          <w:p w14:paraId="1204816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30</w:t>
            </w:r>
          </w:p>
          <w:p w14:paraId="51E6456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23</w:t>
            </w:r>
          </w:p>
          <w:p w14:paraId="0A00941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18</w:t>
            </w:r>
          </w:p>
          <w:p w14:paraId="533D5DB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8</w:t>
            </w:r>
          </w:p>
          <w:p w14:paraId="744113E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13</w:t>
            </w:r>
          </w:p>
          <w:p w14:paraId="7FA4E69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16</w:t>
            </w:r>
          </w:p>
          <w:p w14:paraId="742E59A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10</w:t>
            </w:r>
          </w:p>
        </w:tc>
        <w:tc>
          <w:tcPr>
            <w:tcW w:w="864" w:type="dxa"/>
            <w:vAlign w:val="center"/>
          </w:tcPr>
          <w:p w14:paraId="3132948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7C7869F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0,6132</w:t>
            </w:r>
          </w:p>
          <w:p w14:paraId="3286E72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4,6529</w:t>
            </w:r>
          </w:p>
          <w:p w14:paraId="7C5F824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0,7405</w:t>
            </w:r>
          </w:p>
          <w:p w14:paraId="77161BA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3,0344</w:t>
            </w:r>
          </w:p>
          <w:p w14:paraId="2630070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0,2729</w:t>
            </w:r>
          </w:p>
          <w:p w14:paraId="1B8A48E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0,6155</w:t>
            </w:r>
          </w:p>
          <w:p w14:paraId="231C541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0,6231</w:t>
            </w:r>
          </w:p>
        </w:tc>
        <w:tc>
          <w:tcPr>
            <w:tcW w:w="1183" w:type="dxa"/>
            <w:vAlign w:val="center"/>
          </w:tcPr>
          <w:p w14:paraId="10D38FD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10,5525</w:t>
            </w:r>
          </w:p>
        </w:tc>
        <w:tc>
          <w:tcPr>
            <w:tcW w:w="1106" w:type="dxa"/>
            <w:vAlign w:val="center"/>
          </w:tcPr>
          <w:p w14:paraId="1F42D50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61F30272" w14:textId="77777777" w:rsidR="00FD1AD1" w:rsidRPr="00FD1AD1" w:rsidRDefault="00FD1AD1" w:rsidP="00FD1AD1">
            <w:pPr>
              <w:tabs>
                <w:tab w:val="left" w:pos="1363"/>
              </w:tabs>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75:20:000000:8</w:t>
            </w:r>
          </w:p>
        </w:tc>
        <w:tc>
          <w:tcPr>
            <w:tcW w:w="1521" w:type="dxa"/>
            <w:vAlign w:val="center"/>
          </w:tcPr>
          <w:p w14:paraId="42B1C34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Для размещения объектов транспорта</w:t>
            </w:r>
          </w:p>
        </w:tc>
        <w:tc>
          <w:tcPr>
            <w:tcW w:w="1098" w:type="dxa"/>
            <w:vMerge/>
            <w:vAlign w:val="center"/>
          </w:tcPr>
          <w:p w14:paraId="389C6769"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6337F5F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74E4083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14594033" w14:textId="77777777" w:rsidTr="00FD1AD1">
        <w:trPr>
          <w:cantSplit/>
          <w:trHeight w:val="57"/>
        </w:trPr>
        <w:tc>
          <w:tcPr>
            <w:tcW w:w="502" w:type="dxa"/>
            <w:vAlign w:val="center"/>
          </w:tcPr>
          <w:p w14:paraId="41EC12D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48</w:t>
            </w:r>
          </w:p>
        </w:tc>
        <w:tc>
          <w:tcPr>
            <w:tcW w:w="1706" w:type="dxa"/>
            <w:vAlign w:val="center"/>
          </w:tcPr>
          <w:p w14:paraId="189C950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Align w:val="center"/>
          </w:tcPr>
          <w:p w14:paraId="4A0D36B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121</w:t>
            </w:r>
          </w:p>
        </w:tc>
        <w:tc>
          <w:tcPr>
            <w:tcW w:w="577" w:type="dxa"/>
            <w:vAlign w:val="center"/>
          </w:tcPr>
          <w:p w14:paraId="77F8947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4" w:type="dxa"/>
            <w:vAlign w:val="center"/>
          </w:tcPr>
          <w:p w14:paraId="1663B95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0AC96BD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2,1172</w:t>
            </w:r>
          </w:p>
        </w:tc>
        <w:tc>
          <w:tcPr>
            <w:tcW w:w="1183" w:type="dxa"/>
            <w:vAlign w:val="center"/>
          </w:tcPr>
          <w:p w14:paraId="6C39C90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2,1172</w:t>
            </w:r>
          </w:p>
        </w:tc>
        <w:tc>
          <w:tcPr>
            <w:tcW w:w="1106" w:type="dxa"/>
            <w:vAlign w:val="center"/>
          </w:tcPr>
          <w:p w14:paraId="7FE2E44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3E5CF2BA" w14:textId="77777777" w:rsidR="00FD1AD1" w:rsidRPr="00FD1AD1" w:rsidRDefault="00FD1AD1" w:rsidP="00FD1AD1">
            <w:pPr>
              <w:tabs>
                <w:tab w:val="left" w:pos="1363"/>
              </w:tabs>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75:20:121004:67</w:t>
            </w:r>
          </w:p>
        </w:tc>
        <w:tc>
          <w:tcPr>
            <w:tcW w:w="1521" w:type="dxa"/>
            <w:vAlign w:val="center"/>
          </w:tcPr>
          <w:p w14:paraId="0ED8AF8D"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Для промышленных и транспортных целей</w:t>
            </w:r>
          </w:p>
        </w:tc>
        <w:tc>
          <w:tcPr>
            <w:tcW w:w="1098" w:type="dxa"/>
            <w:vMerge w:val="restart"/>
            <w:vAlign w:val="center"/>
          </w:tcPr>
          <w:p w14:paraId="29D36FD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Земли населённых пунктов</w:t>
            </w:r>
          </w:p>
        </w:tc>
        <w:tc>
          <w:tcPr>
            <w:tcW w:w="1334" w:type="dxa"/>
            <w:vAlign w:val="center"/>
          </w:tcPr>
          <w:p w14:paraId="2F77619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11E8358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r w:rsidR="00FD1AD1" w:rsidRPr="00FD1AD1" w14:paraId="0DC251A4" w14:textId="77777777" w:rsidTr="00FD1AD1">
        <w:trPr>
          <w:cantSplit/>
          <w:trHeight w:val="57"/>
        </w:trPr>
        <w:tc>
          <w:tcPr>
            <w:tcW w:w="502" w:type="dxa"/>
            <w:vAlign w:val="center"/>
          </w:tcPr>
          <w:p w14:paraId="3F00B00E"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49</w:t>
            </w:r>
          </w:p>
        </w:tc>
        <w:tc>
          <w:tcPr>
            <w:tcW w:w="1706" w:type="dxa"/>
            <w:vAlign w:val="center"/>
          </w:tcPr>
          <w:p w14:paraId="186EE686"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867" w:type="dxa"/>
            <w:vAlign w:val="center"/>
          </w:tcPr>
          <w:p w14:paraId="718E698F" w14:textId="77777777" w:rsidR="00FD1AD1" w:rsidRPr="00FD1AD1" w:rsidRDefault="00FD1AD1" w:rsidP="00FD1AD1">
            <w:pPr>
              <w:spacing w:after="0" w:line="240" w:lineRule="auto"/>
              <w:jc w:val="center"/>
              <w:rPr>
                <w:rFonts w:ascii="Times New Roman" w:eastAsia="Times New Roman" w:hAnsi="Times New Roman"/>
                <w:sz w:val="20"/>
                <w:szCs w:val="20"/>
                <w:highlight w:val="yellow"/>
                <w:lang w:eastAsia="ru-RU"/>
              </w:rPr>
            </w:pPr>
            <w:r w:rsidRPr="00FD1AD1">
              <w:rPr>
                <w:rFonts w:ascii="Times New Roman" w:eastAsia="Times New Roman" w:hAnsi="Times New Roman"/>
                <w:sz w:val="20"/>
                <w:szCs w:val="20"/>
                <w:lang w:eastAsia="ru-RU"/>
              </w:rPr>
              <w:t>94</w:t>
            </w:r>
          </w:p>
        </w:tc>
        <w:tc>
          <w:tcPr>
            <w:tcW w:w="577" w:type="dxa"/>
            <w:vAlign w:val="center"/>
          </w:tcPr>
          <w:p w14:paraId="7F748CB4"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4</w:t>
            </w:r>
          </w:p>
          <w:p w14:paraId="3546DC0A"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5</w:t>
            </w:r>
          </w:p>
          <w:p w14:paraId="7A742ED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6</w:t>
            </w:r>
          </w:p>
          <w:p w14:paraId="5635EBA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w:t>
            </w:r>
          </w:p>
          <w:p w14:paraId="6D9F82E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11</w:t>
            </w:r>
          </w:p>
          <w:p w14:paraId="1B6D81B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9</w:t>
            </w:r>
          </w:p>
          <w:p w14:paraId="5316A43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13</w:t>
            </w:r>
          </w:p>
          <w:p w14:paraId="26A5F406" w14:textId="77777777" w:rsidR="00FD1AD1" w:rsidRPr="00FD1AD1" w:rsidRDefault="00FD1AD1" w:rsidP="00FD1AD1">
            <w:pPr>
              <w:spacing w:after="0" w:line="240" w:lineRule="auto"/>
              <w:jc w:val="center"/>
              <w:rPr>
                <w:rFonts w:ascii="Times New Roman" w:eastAsia="Times New Roman" w:hAnsi="Times New Roman"/>
                <w:sz w:val="20"/>
                <w:szCs w:val="20"/>
                <w:highlight w:val="yellow"/>
                <w:lang w:eastAsia="ru-RU"/>
              </w:rPr>
            </w:pPr>
          </w:p>
        </w:tc>
        <w:tc>
          <w:tcPr>
            <w:tcW w:w="864" w:type="dxa"/>
            <w:vAlign w:val="center"/>
          </w:tcPr>
          <w:p w14:paraId="478F4632"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121" w:type="dxa"/>
            <w:vAlign w:val="center"/>
          </w:tcPr>
          <w:p w14:paraId="5E84D8F5"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0,6284</w:t>
            </w:r>
          </w:p>
          <w:p w14:paraId="29842551"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1,2146</w:t>
            </w:r>
          </w:p>
          <w:p w14:paraId="4D9866F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0,1728</w:t>
            </w:r>
          </w:p>
          <w:p w14:paraId="6AB424EB"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1,1899</w:t>
            </w:r>
          </w:p>
          <w:p w14:paraId="1BF934DF"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0,3152</w:t>
            </w:r>
          </w:p>
          <w:p w14:paraId="426E1F4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0,7162</w:t>
            </w:r>
          </w:p>
          <w:p w14:paraId="15B2156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0,8236</w:t>
            </w:r>
          </w:p>
        </w:tc>
        <w:tc>
          <w:tcPr>
            <w:tcW w:w="1183" w:type="dxa"/>
            <w:vAlign w:val="center"/>
          </w:tcPr>
          <w:p w14:paraId="6BECA008"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5,0607</w:t>
            </w:r>
          </w:p>
        </w:tc>
        <w:tc>
          <w:tcPr>
            <w:tcW w:w="1106" w:type="dxa"/>
            <w:vAlign w:val="center"/>
          </w:tcPr>
          <w:p w14:paraId="6FC43DE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773" w:type="dxa"/>
            <w:vAlign w:val="center"/>
          </w:tcPr>
          <w:p w14:paraId="5687AF71" w14:textId="77777777" w:rsidR="00FD1AD1" w:rsidRPr="00FD1AD1" w:rsidRDefault="00FD1AD1" w:rsidP="00FD1AD1">
            <w:pPr>
              <w:tabs>
                <w:tab w:val="left" w:pos="1363"/>
              </w:tabs>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75:20:121601:1</w:t>
            </w:r>
          </w:p>
        </w:tc>
        <w:tc>
          <w:tcPr>
            <w:tcW w:w="1521" w:type="dxa"/>
            <w:vAlign w:val="center"/>
          </w:tcPr>
          <w:p w14:paraId="2E626AE0"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r w:rsidRPr="00FD1AD1">
              <w:rPr>
                <w:rFonts w:ascii="Times New Roman" w:eastAsia="Times New Roman" w:hAnsi="Times New Roman"/>
                <w:sz w:val="20"/>
                <w:szCs w:val="20"/>
                <w:lang w:eastAsia="ru-RU"/>
              </w:rPr>
              <w:t>Земельные участки общего пользования</w:t>
            </w:r>
          </w:p>
        </w:tc>
        <w:tc>
          <w:tcPr>
            <w:tcW w:w="1098" w:type="dxa"/>
            <w:vMerge/>
            <w:vAlign w:val="center"/>
          </w:tcPr>
          <w:p w14:paraId="10AAF1A3"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0904C107"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c>
          <w:tcPr>
            <w:tcW w:w="1334" w:type="dxa"/>
            <w:vAlign w:val="center"/>
          </w:tcPr>
          <w:p w14:paraId="166DCF9C" w14:textId="77777777" w:rsidR="00FD1AD1" w:rsidRPr="00FD1AD1" w:rsidRDefault="00FD1AD1" w:rsidP="00FD1AD1">
            <w:pPr>
              <w:spacing w:after="0" w:line="240" w:lineRule="auto"/>
              <w:jc w:val="center"/>
              <w:rPr>
                <w:rFonts w:ascii="Times New Roman" w:eastAsia="Times New Roman" w:hAnsi="Times New Roman"/>
                <w:sz w:val="20"/>
                <w:szCs w:val="20"/>
                <w:lang w:eastAsia="ru-RU"/>
              </w:rPr>
            </w:pPr>
          </w:p>
        </w:tc>
      </w:tr>
    </w:tbl>
    <w:p w14:paraId="1C3E30B4" w14:textId="18DF1E84" w:rsidR="00FD1AD1" w:rsidRDefault="00FD1AD1" w:rsidP="00FD1AD1">
      <w:pPr>
        <w:jc w:val="center"/>
      </w:pPr>
    </w:p>
    <w:p w14:paraId="61BF0245" w14:textId="1581D714" w:rsidR="00FA1553" w:rsidRPr="002C607C" w:rsidRDefault="00FA1553" w:rsidP="00FE06F1">
      <w:pPr>
        <w:pStyle w:val="2"/>
        <w:numPr>
          <w:ilvl w:val="1"/>
          <w:numId w:val="55"/>
        </w:numPr>
        <w:tabs>
          <w:tab w:val="clear" w:pos="794"/>
          <w:tab w:val="num" w:pos="851"/>
        </w:tabs>
        <w:spacing w:before="240" w:after="120"/>
        <w:ind w:left="1134" w:hanging="774"/>
        <w:jc w:val="both"/>
        <w:rPr>
          <w:b/>
        </w:rPr>
      </w:pPr>
      <w:bookmarkStart w:id="414" w:name="_Toc69753127"/>
      <w:r w:rsidRPr="00FA1553">
        <w:rPr>
          <w:b/>
        </w:rPr>
        <w:lastRenderedPageBreak/>
        <w:t xml:space="preserve">Перечень участков лесного фонда из состава земель </w:t>
      </w:r>
      <w:proofErr w:type="spellStart"/>
      <w:r w:rsidRPr="00FA1553">
        <w:rPr>
          <w:b/>
        </w:rPr>
        <w:t>Бадинского</w:t>
      </w:r>
      <w:proofErr w:type="spellEnd"/>
      <w:r w:rsidRPr="00FA1553">
        <w:rPr>
          <w:b/>
        </w:rPr>
        <w:t xml:space="preserve"> лесничества, границы которых имеют пересечения с участками и территориями иных категорий, сведения о которых внесены в Единый государственный реестр недвижимости (далее – ЕГРН) в границах насел</w:t>
      </w:r>
      <w:r>
        <w:rPr>
          <w:b/>
        </w:rPr>
        <w:t>ё</w:t>
      </w:r>
      <w:r w:rsidRPr="00FA1553">
        <w:rPr>
          <w:b/>
        </w:rPr>
        <w:t>нного пункта, расположенных на территории г.</w:t>
      </w:r>
      <w:r>
        <w:rPr>
          <w:b/>
        </w:rPr>
        <w:t xml:space="preserve"> </w:t>
      </w:r>
      <w:r w:rsidRPr="00FA1553">
        <w:rPr>
          <w:b/>
        </w:rPr>
        <w:t>Хилок</w:t>
      </w:r>
      <w:bookmarkEnd w:id="41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851"/>
        <w:gridCol w:w="850"/>
        <w:gridCol w:w="851"/>
        <w:gridCol w:w="1134"/>
        <w:gridCol w:w="1134"/>
        <w:gridCol w:w="992"/>
        <w:gridCol w:w="851"/>
        <w:gridCol w:w="1842"/>
        <w:gridCol w:w="1701"/>
        <w:gridCol w:w="1418"/>
        <w:gridCol w:w="1251"/>
        <w:gridCol w:w="1236"/>
      </w:tblGrid>
      <w:tr w:rsidR="00FA1553" w:rsidRPr="00FA1553" w14:paraId="379B77FF" w14:textId="77777777" w:rsidTr="00FA1553">
        <w:trPr>
          <w:cantSplit/>
        </w:trPr>
        <w:tc>
          <w:tcPr>
            <w:tcW w:w="675" w:type="dxa"/>
            <w:vAlign w:val="center"/>
          </w:tcPr>
          <w:p w14:paraId="0C33BEB1" w14:textId="77777777" w:rsidR="00FA1553" w:rsidRPr="00FA1553" w:rsidRDefault="00FA1553" w:rsidP="00FA1553">
            <w:pPr>
              <w:spacing w:after="0" w:line="240" w:lineRule="auto"/>
              <w:jc w:val="center"/>
              <w:rPr>
                <w:rFonts w:ascii="Times New Roman" w:eastAsia="Times New Roman" w:hAnsi="Times New Roman"/>
                <w:sz w:val="20"/>
                <w:szCs w:val="20"/>
                <w:lang w:eastAsia="ru-RU"/>
              </w:rPr>
            </w:pPr>
            <w:r w:rsidRPr="00FA1553">
              <w:rPr>
                <w:rFonts w:ascii="Times New Roman" w:eastAsia="Times New Roman" w:hAnsi="Times New Roman"/>
                <w:sz w:val="20"/>
                <w:szCs w:val="20"/>
                <w:lang w:eastAsia="ru-RU"/>
              </w:rPr>
              <w:t>№ п/п</w:t>
            </w:r>
          </w:p>
        </w:tc>
        <w:tc>
          <w:tcPr>
            <w:tcW w:w="851" w:type="dxa"/>
            <w:vAlign w:val="center"/>
          </w:tcPr>
          <w:p w14:paraId="382750F0" w14:textId="77777777" w:rsidR="00FA1553" w:rsidRPr="00FA1553" w:rsidRDefault="00FA1553" w:rsidP="00FA1553">
            <w:pPr>
              <w:spacing w:after="0" w:line="240" w:lineRule="auto"/>
              <w:jc w:val="center"/>
              <w:rPr>
                <w:rFonts w:ascii="Times New Roman" w:eastAsia="Times New Roman" w:hAnsi="Times New Roman"/>
                <w:sz w:val="20"/>
                <w:szCs w:val="20"/>
                <w:lang w:eastAsia="ru-RU"/>
              </w:rPr>
            </w:pPr>
            <w:r w:rsidRPr="00FA1553">
              <w:rPr>
                <w:rFonts w:ascii="Times New Roman" w:eastAsia="Times New Roman" w:hAnsi="Times New Roman"/>
                <w:sz w:val="20"/>
                <w:szCs w:val="20"/>
                <w:lang w:eastAsia="ru-RU"/>
              </w:rPr>
              <w:t>Лесохозяйственный участок</w:t>
            </w:r>
          </w:p>
        </w:tc>
        <w:tc>
          <w:tcPr>
            <w:tcW w:w="850" w:type="dxa"/>
            <w:vAlign w:val="center"/>
          </w:tcPr>
          <w:p w14:paraId="5758C959" w14:textId="77777777" w:rsidR="00FA1553" w:rsidRPr="00FA1553" w:rsidRDefault="00FA1553" w:rsidP="00FA1553">
            <w:pPr>
              <w:spacing w:after="0" w:line="240" w:lineRule="auto"/>
              <w:jc w:val="center"/>
              <w:rPr>
                <w:rFonts w:ascii="Times New Roman" w:eastAsia="Times New Roman" w:hAnsi="Times New Roman"/>
                <w:sz w:val="20"/>
                <w:szCs w:val="20"/>
                <w:lang w:eastAsia="ru-RU"/>
              </w:rPr>
            </w:pPr>
            <w:r w:rsidRPr="00FA1553">
              <w:rPr>
                <w:rFonts w:ascii="Times New Roman" w:eastAsia="Times New Roman" w:hAnsi="Times New Roman"/>
                <w:sz w:val="20"/>
                <w:szCs w:val="20"/>
                <w:lang w:eastAsia="ru-RU"/>
              </w:rPr>
              <w:t>Номер квартала</w:t>
            </w:r>
          </w:p>
        </w:tc>
        <w:tc>
          <w:tcPr>
            <w:tcW w:w="851" w:type="dxa"/>
            <w:vAlign w:val="center"/>
          </w:tcPr>
          <w:p w14:paraId="04314416" w14:textId="77777777" w:rsidR="00FA1553" w:rsidRPr="00FA1553" w:rsidRDefault="00FA1553" w:rsidP="00FA1553">
            <w:pPr>
              <w:spacing w:after="0" w:line="240" w:lineRule="auto"/>
              <w:jc w:val="center"/>
              <w:rPr>
                <w:rFonts w:ascii="Times New Roman" w:eastAsia="Times New Roman" w:hAnsi="Times New Roman"/>
                <w:sz w:val="20"/>
                <w:szCs w:val="20"/>
                <w:lang w:eastAsia="ru-RU"/>
              </w:rPr>
            </w:pPr>
            <w:r w:rsidRPr="00FA1553">
              <w:rPr>
                <w:rFonts w:ascii="Times New Roman" w:eastAsia="Times New Roman" w:hAnsi="Times New Roman"/>
                <w:sz w:val="20"/>
                <w:szCs w:val="20"/>
                <w:lang w:eastAsia="ru-RU"/>
              </w:rPr>
              <w:t>Номер выдела</w:t>
            </w:r>
          </w:p>
        </w:tc>
        <w:tc>
          <w:tcPr>
            <w:tcW w:w="1134" w:type="dxa"/>
            <w:vAlign w:val="center"/>
          </w:tcPr>
          <w:p w14:paraId="710DB0EB" w14:textId="77777777" w:rsidR="00FA1553" w:rsidRPr="00FA1553" w:rsidRDefault="00FA1553" w:rsidP="00FA1553">
            <w:pPr>
              <w:spacing w:after="0" w:line="240" w:lineRule="auto"/>
              <w:jc w:val="center"/>
              <w:rPr>
                <w:rFonts w:ascii="Times New Roman" w:eastAsia="Times New Roman" w:hAnsi="Times New Roman"/>
                <w:sz w:val="20"/>
                <w:szCs w:val="20"/>
                <w:lang w:eastAsia="ru-RU"/>
              </w:rPr>
            </w:pPr>
            <w:r w:rsidRPr="00FA1553">
              <w:rPr>
                <w:rFonts w:ascii="Times New Roman" w:eastAsia="Times New Roman" w:hAnsi="Times New Roman"/>
                <w:sz w:val="20"/>
                <w:szCs w:val="20"/>
                <w:lang w:eastAsia="ru-RU"/>
              </w:rPr>
              <w:t>Общая площадь выдела, га</w:t>
            </w:r>
          </w:p>
        </w:tc>
        <w:tc>
          <w:tcPr>
            <w:tcW w:w="1134" w:type="dxa"/>
            <w:vAlign w:val="center"/>
          </w:tcPr>
          <w:p w14:paraId="354918AA" w14:textId="77777777" w:rsidR="00FA1553" w:rsidRPr="00FA1553" w:rsidRDefault="00FA1553" w:rsidP="00FA1553">
            <w:pPr>
              <w:spacing w:after="0" w:line="240" w:lineRule="auto"/>
              <w:jc w:val="center"/>
              <w:rPr>
                <w:rFonts w:ascii="Times New Roman" w:eastAsia="Times New Roman" w:hAnsi="Times New Roman"/>
                <w:sz w:val="20"/>
                <w:szCs w:val="20"/>
                <w:lang w:eastAsia="ru-RU"/>
              </w:rPr>
            </w:pPr>
            <w:r w:rsidRPr="00FA1553">
              <w:rPr>
                <w:rFonts w:ascii="Times New Roman" w:eastAsia="Times New Roman" w:hAnsi="Times New Roman"/>
                <w:sz w:val="20"/>
                <w:szCs w:val="20"/>
                <w:lang w:eastAsia="ru-RU"/>
              </w:rPr>
              <w:t>Площадь пересечения, га</w:t>
            </w:r>
          </w:p>
        </w:tc>
        <w:tc>
          <w:tcPr>
            <w:tcW w:w="992" w:type="dxa"/>
            <w:vAlign w:val="center"/>
          </w:tcPr>
          <w:p w14:paraId="5043FDCF" w14:textId="77777777" w:rsidR="00FA1553" w:rsidRPr="00FA1553" w:rsidRDefault="00FA1553" w:rsidP="00FA1553">
            <w:pPr>
              <w:spacing w:after="0" w:line="240" w:lineRule="auto"/>
              <w:jc w:val="center"/>
              <w:rPr>
                <w:rFonts w:ascii="Times New Roman" w:eastAsia="Times New Roman" w:hAnsi="Times New Roman"/>
                <w:sz w:val="20"/>
                <w:szCs w:val="20"/>
                <w:lang w:eastAsia="ru-RU"/>
              </w:rPr>
            </w:pPr>
            <w:r w:rsidRPr="00FA1553">
              <w:rPr>
                <w:rFonts w:ascii="Times New Roman" w:eastAsia="Times New Roman" w:hAnsi="Times New Roman"/>
                <w:sz w:val="20"/>
                <w:szCs w:val="20"/>
                <w:lang w:eastAsia="ru-RU"/>
              </w:rPr>
              <w:t>Суммарная площадь пересечения, га</w:t>
            </w:r>
          </w:p>
        </w:tc>
        <w:tc>
          <w:tcPr>
            <w:tcW w:w="851" w:type="dxa"/>
            <w:vAlign w:val="center"/>
          </w:tcPr>
          <w:p w14:paraId="5B6CD60C" w14:textId="77777777" w:rsidR="00FA1553" w:rsidRPr="00FA1553" w:rsidRDefault="00FA1553" w:rsidP="00FA1553">
            <w:pPr>
              <w:spacing w:after="0" w:line="240" w:lineRule="auto"/>
              <w:jc w:val="center"/>
              <w:rPr>
                <w:rFonts w:ascii="Times New Roman" w:eastAsia="Times New Roman" w:hAnsi="Times New Roman"/>
                <w:sz w:val="20"/>
                <w:szCs w:val="20"/>
                <w:lang w:eastAsia="ru-RU"/>
              </w:rPr>
            </w:pPr>
            <w:r w:rsidRPr="00FA1553">
              <w:rPr>
                <w:rFonts w:ascii="Times New Roman" w:eastAsia="Times New Roman" w:hAnsi="Times New Roman"/>
                <w:sz w:val="20"/>
                <w:szCs w:val="20"/>
                <w:lang w:eastAsia="ru-RU"/>
              </w:rPr>
              <w:t>Оставшаяся площадь выдела, га</w:t>
            </w:r>
          </w:p>
        </w:tc>
        <w:tc>
          <w:tcPr>
            <w:tcW w:w="1842" w:type="dxa"/>
            <w:vAlign w:val="center"/>
          </w:tcPr>
          <w:p w14:paraId="795C811E" w14:textId="77777777" w:rsidR="00FA1553" w:rsidRPr="00FA1553" w:rsidRDefault="00FA1553" w:rsidP="00FA1553">
            <w:pPr>
              <w:spacing w:after="0" w:line="240" w:lineRule="auto"/>
              <w:jc w:val="center"/>
              <w:rPr>
                <w:rFonts w:ascii="Times New Roman" w:eastAsia="Times New Roman" w:hAnsi="Times New Roman"/>
                <w:sz w:val="20"/>
                <w:szCs w:val="20"/>
                <w:lang w:eastAsia="ru-RU"/>
              </w:rPr>
            </w:pPr>
            <w:r w:rsidRPr="00FA1553">
              <w:rPr>
                <w:rFonts w:ascii="Times New Roman" w:eastAsia="Times New Roman" w:hAnsi="Times New Roman"/>
                <w:sz w:val="20"/>
                <w:szCs w:val="20"/>
                <w:lang w:eastAsia="ru-RU"/>
              </w:rPr>
              <w:t>Кадастровые номера участков иных категорий</w:t>
            </w:r>
          </w:p>
        </w:tc>
        <w:tc>
          <w:tcPr>
            <w:tcW w:w="1701" w:type="dxa"/>
            <w:vAlign w:val="center"/>
          </w:tcPr>
          <w:p w14:paraId="6CD25847" w14:textId="18681118" w:rsidR="00FA1553" w:rsidRPr="00FA1553" w:rsidRDefault="00FA1553" w:rsidP="00FA1553">
            <w:pPr>
              <w:spacing w:after="0" w:line="240" w:lineRule="auto"/>
              <w:jc w:val="center"/>
              <w:rPr>
                <w:rFonts w:ascii="Times New Roman" w:eastAsia="Times New Roman" w:hAnsi="Times New Roman"/>
                <w:sz w:val="20"/>
                <w:szCs w:val="20"/>
                <w:lang w:eastAsia="ru-RU"/>
              </w:rPr>
            </w:pPr>
            <w:r w:rsidRPr="00FA1553">
              <w:rPr>
                <w:rFonts w:ascii="Times New Roman" w:eastAsia="Times New Roman" w:hAnsi="Times New Roman"/>
                <w:sz w:val="20"/>
                <w:szCs w:val="20"/>
                <w:lang w:eastAsia="ru-RU"/>
              </w:rPr>
              <w:t>Вид разрешённого использования земельных участков</w:t>
            </w:r>
          </w:p>
        </w:tc>
        <w:tc>
          <w:tcPr>
            <w:tcW w:w="1418" w:type="dxa"/>
            <w:vAlign w:val="center"/>
          </w:tcPr>
          <w:p w14:paraId="5C9189B6" w14:textId="77777777" w:rsidR="00FA1553" w:rsidRPr="00FA1553" w:rsidRDefault="00FA1553" w:rsidP="00FA1553">
            <w:pPr>
              <w:spacing w:after="0" w:line="240" w:lineRule="auto"/>
              <w:jc w:val="center"/>
              <w:rPr>
                <w:rFonts w:ascii="Times New Roman" w:eastAsia="Times New Roman" w:hAnsi="Times New Roman"/>
                <w:sz w:val="20"/>
                <w:szCs w:val="20"/>
                <w:lang w:eastAsia="ru-RU"/>
              </w:rPr>
            </w:pPr>
            <w:r w:rsidRPr="00FA1553">
              <w:rPr>
                <w:rFonts w:ascii="Times New Roman" w:eastAsia="Times New Roman" w:hAnsi="Times New Roman"/>
                <w:sz w:val="20"/>
                <w:szCs w:val="20"/>
                <w:lang w:eastAsia="ru-RU"/>
              </w:rPr>
              <w:t>Категория земель</w:t>
            </w:r>
          </w:p>
        </w:tc>
        <w:tc>
          <w:tcPr>
            <w:tcW w:w="1251" w:type="dxa"/>
            <w:vAlign w:val="center"/>
          </w:tcPr>
          <w:p w14:paraId="565CF6F0" w14:textId="77777777" w:rsidR="00FA1553" w:rsidRPr="00FA1553" w:rsidRDefault="00FA1553" w:rsidP="00FA1553">
            <w:pPr>
              <w:spacing w:after="0" w:line="240" w:lineRule="auto"/>
              <w:jc w:val="center"/>
              <w:rPr>
                <w:rFonts w:ascii="Times New Roman" w:eastAsia="Times New Roman" w:hAnsi="Times New Roman"/>
                <w:sz w:val="20"/>
                <w:szCs w:val="20"/>
                <w:lang w:eastAsia="ru-RU"/>
              </w:rPr>
            </w:pPr>
            <w:r w:rsidRPr="00FA1553">
              <w:rPr>
                <w:rFonts w:ascii="Times New Roman" w:eastAsia="Times New Roman" w:hAnsi="Times New Roman"/>
                <w:sz w:val="20"/>
                <w:szCs w:val="20"/>
                <w:lang w:eastAsia="ru-RU"/>
              </w:rPr>
              <w:t>Дата возникновения права на ЗУ (по ЕРГН)</w:t>
            </w:r>
          </w:p>
        </w:tc>
        <w:tc>
          <w:tcPr>
            <w:tcW w:w="1236" w:type="dxa"/>
            <w:vAlign w:val="center"/>
          </w:tcPr>
          <w:p w14:paraId="477A3DA3" w14:textId="77777777" w:rsidR="00FA1553" w:rsidRPr="00FA1553" w:rsidRDefault="00FA1553" w:rsidP="00FA1553">
            <w:pPr>
              <w:spacing w:after="0" w:line="240" w:lineRule="auto"/>
              <w:jc w:val="center"/>
              <w:rPr>
                <w:rFonts w:ascii="Times New Roman" w:eastAsia="Times New Roman" w:hAnsi="Times New Roman"/>
                <w:sz w:val="20"/>
                <w:szCs w:val="20"/>
                <w:lang w:eastAsia="ru-RU"/>
              </w:rPr>
            </w:pPr>
            <w:r w:rsidRPr="00FA1553">
              <w:rPr>
                <w:rFonts w:ascii="Times New Roman" w:eastAsia="Times New Roman" w:hAnsi="Times New Roman"/>
                <w:sz w:val="20"/>
                <w:szCs w:val="20"/>
                <w:lang w:eastAsia="ru-RU"/>
              </w:rPr>
              <w:t>Дата возникновения первичного права на ЗУ (договоры аренды, свидетельства)</w:t>
            </w:r>
          </w:p>
        </w:tc>
      </w:tr>
      <w:tr w:rsidR="00FA1553" w:rsidRPr="00FA1553" w14:paraId="407D95A2" w14:textId="77777777" w:rsidTr="00FA1553">
        <w:trPr>
          <w:cantSplit/>
          <w:trHeight w:val="611"/>
        </w:trPr>
        <w:tc>
          <w:tcPr>
            <w:tcW w:w="675" w:type="dxa"/>
            <w:vAlign w:val="center"/>
          </w:tcPr>
          <w:p w14:paraId="146C005F" w14:textId="77777777" w:rsidR="00FA1553" w:rsidRPr="00FA1553" w:rsidRDefault="00FA1553" w:rsidP="00FA1553">
            <w:pPr>
              <w:spacing w:after="0" w:line="240" w:lineRule="auto"/>
              <w:jc w:val="center"/>
              <w:rPr>
                <w:rFonts w:ascii="Times New Roman" w:eastAsia="Times New Roman" w:hAnsi="Times New Roman"/>
                <w:szCs w:val="20"/>
                <w:lang w:eastAsia="ru-RU"/>
              </w:rPr>
            </w:pPr>
            <w:r w:rsidRPr="00FA1553">
              <w:rPr>
                <w:rFonts w:ascii="Times New Roman" w:eastAsia="Times New Roman" w:hAnsi="Times New Roman"/>
                <w:szCs w:val="20"/>
                <w:lang w:eastAsia="ru-RU"/>
              </w:rPr>
              <w:t>1</w:t>
            </w:r>
          </w:p>
        </w:tc>
        <w:tc>
          <w:tcPr>
            <w:tcW w:w="851" w:type="dxa"/>
            <w:vAlign w:val="center"/>
          </w:tcPr>
          <w:p w14:paraId="0E56FA55" w14:textId="77777777" w:rsidR="00FA1553" w:rsidRPr="00FA1553" w:rsidRDefault="00FA1553" w:rsidP="00FA1553">
            <w:pPr>
              <w:spacing w:after="0" w:line="240" w:lineRule="auto"/>
              <w:jc w:val="center"/>
              <w:rPr>
                <w:rFonts w:ascii="Times New Roman" w:eastAsia="Times New Roman" w:hAnsi="Times New Roman"/>
                <w:szCs w:val="20"/>
                <w:lang w:eastAsia="ru-RU"/>
              </w:rPr>
            </w:pPr>
          </w:p>
        </w:tc>
        <w:tc>
          <w:tcPr>
            <w:tcW w:w="850" w:type="dxa"/>
            <w:vAlign w:val="center"/>
          </w:tcPr>
          <w:p w14:paraId="39CE3CBC" w14:textId="77777777" w:rsidR="00FA1553" w:rsidRPr="00FA1553" w:rsidRDefault="00FA1553" w:rsidP="00FA1553">
            <w:pPr>
              <w:spacing w:after="0" w:line="240" w:lineRule="auto"/>
              <w:jc w:val="center"/>
              <w:rPr>
                <w:rFonts w:ascii="Times New Roman" w:eastAsia="Times New Roman" w:hAnsi="Times New Roman"/>
                <w:szCs w:val="20"/>
                <w:lang w:eastAsia="ru-RU"/>
              </w:rPr>
            </w:pPr>
            <w:r w:rsidRPr="00FA1553">
              <w:rPr>
                <w:rFonts w:ascii="Times New Roman" w:eastAsia="Times New Roman" w:hAnsi="Times New Roman"/>
                <w:szCs w:val="20"/>
                <w:lang w:eastAsia="ru-RU"/>
              </w:rPr>
              <w:t>91</w:t>
            </w:r>
          </w:p>
        </w:tc>
        <w:tc>
          <w:tcPr>
            <w:tcW w:w="851" w:type="dxa"/>
            <w:vAlign w:val="center"/>
          </w:tcPr>
          <w:p w14:paraId="37FCD86E" w14:textId="77777777" w:rsidR="00FA1553" w:rsidRPr="00FA1553" w:rsidRDefault="00FA1553" w:rsidP="00FA1553">
            <w:pPr>
              <w:spacing w:after="0" w:line="240" w:lineRule="auto"/>
              <w:jc w:val="center"/>
              <w:rPr>
                <w:rFonts w:ascii="Times New Roman" w:eastAsia="Times New Roman" w:hAnsi="Times New Roman"/>
                <w:szCs w:val="20"/>
                <w:lang w:eastAsia="ru-RU"/>
              </w:rPr>
            </w:pPr>
          </w:p>
        </w:tc>
        <w:tc>
          <w:tcPr>
            <w:tcW w:w="1134" w:type="dxa"/>
            <w:vAlign w:val="center"/>
          </w:tcPr>
          <w:p w14:paraId="7A07CF85" w14:textId="77777777" w:rsidR="00FA1553" w:rsidRPr="00FA1553" w:rsidRDefault="00FA1553" w:rsidP="00FA1553">
            <w:pPr>
              <w:spacing w:after="0" w:line="240" w:lineRule="auto"/>
              <w:jc w:val="center"/>
              <w:rPr>
                <w:rFonts w:ascii="Times New Roman" w:eastAsia="Times New Roman" w:hAnsi="Times New Roman"/>
                <w:szCs w:val="20"/>
                <w:lang w:eastAsia="ru-RU"/>
              </w:rPr>
            </w:pPr>
          </w:p>
        </w:tc>
        <w:tc>
          <w:tcPr>
            <w:tcW w:w="1134" w:type="dxa"/>
            <w:vAlign w:val="center"/>
          </w:tcPr>
          <w:p w14:paraId="18B1202C" w14:textId="77777777" w:rsidR="00FA1553" w:rsidRPr="00FA1553" w:rsidRDefault="00FA1553" w:rsidP="00FA1553">
            <w:pPr>
              <w:spacing w:after="0" w:line="240" w:lineRule="auto"/>
              <w:jc w:val="center"/>
              <w:rPr>
                <w:rFonts w:ascii="Times New Roman" w:eastAsia="Times New Roman" w:hAnsi="Times New Roman"/>
                <w:szCs w:val="20"/>
                <w:lang w:eastAsia="ru-RU"/>
              </w:rPr>
            </w:pPr>
            <w:r w:rsidRPr="00FA1553">
              <w:rPr>
                <w:rFonts w:ascii="Times New Roman" w:eastAsia="Times New Roman" w:hAnsi="Times New Roman"/>
                <w:szCs w:val="20"/>
                <w:lang w:eastAsia="ru-RU"/>
              </w:rPr>
              <w:t>4 ,2965</w:t>
            </w:r>
          </w:p>
        </w:tc>
        <w:tc>
          <w:tcPr>
            <w:tcW w:w="992" w:type="dxa"/>
            <w:vAlign w:val="center"/>
          </w:tcPr>
          <w:p w14:paraId="5E2BFF64" w14:textId="77777777" w:rsidR="00FA1553" w:rsidRPr="00FA1553" w:rsidRDefault="00FA1553" w:rsidP="00FA1553">
            <w:pPr>
              <w:spacing w:after="0" w:line="240" w:lineRule="auto"/>
              <w:jc w:val="center"/>
              <w:rPr>
                <w:rFonts w:ascii="Times New Roman" w:eastAsia="Times New Roman" w:hAnsi="Times New Roman"/>
                <w:szCs w:val="20"/>
                <w:lang w:eastAsia="ru-RU"/>
              </w:rPr>
            </w:pPr>
            <w:r w:rsidRPr="00FA1553">
              <w:rPr>
                <w:rFonts w:ascii="Times New Roman" w:eastAsia="Times New Roman" w:hAnsi="Times New Roman"/>
                <w:szCs w:val="20"/>
                <w:lang w:eastAsia="ru-RU"/>
              </w:rPr>
              <w:t>4 ,2965</w:t>
            </w:r>
          </w:p>
        </w:tc>
        <w:tc>
          <w:tcPr>
            <w:tcW w:w="851" w:type="dxa"/>
            <w:vAlign w:val="center"/>
          </w:tcPr>
          <w:p w14:paraId="58F17D23" w14:textId="77777777" w:rsidR="00FA1553" w:rsidRPr="00FA1553" w:rsidRDefault="00FA1553" w:rsidP="00FA1553">
            <w:pPr>
              <w:spacing w:after="0" w:line="240" w:lineRule="auto"/>
              <w:jc w:val="center"/>
              <w:rPr>
                <w:rFonts w:ascii="Times New Roman" w:eastAsia="Times New Roman" w:hAnsi="Times New Roman"/>
                <w:szCs w:val="20"/>
                <w:lang w:eastAsia="ru-RU"/>
              </w:rPr>
            </w:pPr>
          </w:p>
        </w:tc>
        <w:tc>
          <w:tcPr>
            <w:tcW w:w="1842" w:type="dxa"/>
            <w:vAlign w:val="center"/>
          </w:tcPr>
          <w:p w14:paraId="435A9170" w14:textId="77777777" w:rsidR="00FA1553" w:rsidRPr="00FA1553" w:rsidRDefault="00FA1553" w:rsidP="00FA1553">
            <w:pPr>
              <w:spacing w:after="0" w:line="240" w:lineRule="auto"/>
              <w:jc w:val="center"/>
              <w:rPr>
                <w:rFonts w:ascii="Times New Roman" w:eastAsia="Times New Roman" w:hAnsi="Times New Roman"/>
                <w:szCs w:val="20"/>
                <w:lang w:eastAsia="ru-RU"/>
              </w:rPr>
            </w:pPr>
            <w:r w:rsidRPr="00FA1553">
              <w:rPr>
                <w:rFonts w:ascii="Times New Roman" w:eastAsia="Times New Roman" w:hAnsi="Times New Roman"/>
                <w:szCs w:val="20"/>
                <w:lang w:eastAsia="ru-RU"/>
              </w:rPr>
              <w:t>75:20:390101:129</w:t>
            </w:r>
          </w:p>
        </w:tc>
        <w:tc>
          <w:tcPr>
            <w:tcW w:w="1701" w:type="dxa"/>
            <w:vAlign w:val="center"/>
          </w:tcPr>
          <w:p w14:paraId="048A5AD8" w14:textId="77777777" w:rsidR="00FA1553" w:rsidRPr="00FA1553" w:rsidRDefault="00FA1553" w:rsidP="00FA1553">
            <w:pPr>
              <w:spacing w:after="0" w:line="240" w:lineRule="auto"/>
              <w:jc w:val="center"/>
              <w:rPr>
                <w:rFonts w:ascii="Times New Roman" w:eastAsia="Times New Roman" w:hAnsi="Times New Roman"/>
                <w:szCs w:val="20"/>
                <w:lang w:eastAsia="ru-RU"/>
              </w:rPr>
            </w:pPr>
            <w:r w:rsidRPr="00FA1553">
              <w:rPr>
                <w:rFonts w:ascii="Times New Roman" w:eastAsia="Times New Roman" w:hAnsi="Times New Roman"/>
                <w:szCs w:val="20"/>
                <w:lang w:eastAsia="ru-RU"/>
              </w:rPr>
              <w:t>Для сенокошения и выпаса скота гражданами</w:t>
            </w:r>
          </w:p>
        </w:tc>
        <w:tc>
          <w:tcPr>
            <w:tcW w:w="1418" w:type="dxa"/>
            <w:vAlign w:val="center"/>
          </w:tcPr>
          <w:p w14:paraId="4ACBCC30" w14:textId="77777777" w:rsidR="00FA1553" w:rsidRPr="00FA1553" w:rsidRDefault="00FA1553" w:rsidP="00FA1553">
            <w:pPr>
              <w:spacing w:after="0" w:line="240" w:lineRule="auto"/>
              <w:jc w:val="center"/>
              <w:rPr>
                <w:rFonts w:ascii="Times New Roman" w:eastAsia="Times New Roman" w:hAnsi="Times New Roman"/>
                <w:szCs w:val="20"/>
                <w:lang w:eastAsia="ru-RU"/>
              </w:rPr>
            </w:pPr>
            <w:r w:rsidRPr="00FA1553">
              <w:rPr>
                <w:rFonts w:ascii="Times New Roman" w:eastAsia="Times New Roman" w:hAnsi="Times New Roman"/>
                <w:szCs w:val="20"/>
                <w:lang w:eastAsia="ru-RU"/>
              </w:rPr>
              <w:t>Земли сельскохозяйственного назначения</w:t>
            </w:r>
          </w:p>
        </w:tc>
        <w:tc>
          <w:tcPr>
            <w:tcW w:w="1251" w:type="dxa"/>
            <w:vAlign w:val="center"/>
          </w:tcPr>
          <w:p w14:paraId="07651E5D" w14:textId="77777777" w:rsidR="00FA1553" w:rsidRPr="00FA1553" w:rsidRDefault="00FA1553" w:rsidP="00FA1553">
            <w:pPr>
              <w:spacing w:after="0" w:line="240" w:lineRule="auto"/>
              <w:jc w:val="center"/>
              <w:rPr>
                <w:rFonts w:ascii="Times New Roman" w:eastAsia="Times New Roman" w:hAnsi="Times New Roman"/>
                <w:szCs w:val="20"/>
                <w:lang w:eastAsia="ru-RU"/>
              </w:rPr>
            </w:pPr>
          </w:p>
        </w:tc>
        <w:tc>
          <w:tcPr>
            <w:tcW w:w="1236" w:type="dxa"/>
            <w:vAlign w:val="center"/>
          </w:tcPr>
          <w:p w14:paraId="4D4A8FDB" w14:textId="77777777" w:rsidR="00FA1553" w:rsidRPr="00FA1553" w:rsidRDefault="00FA1553" w:rsidP="00FA1553">
            <w:pPr>
              <w:spacing w:after="0" w:line="240" w:lineRule="auto"/>
              <w:jc w:val="center"/>
              <w:rPr>
                <w:rFonts w:ascii="Times New Roman" w:eastAsia="Times New Roman" w:hAnsi="Times New Roman"/>
                <w:szCs w:val="20"/>
                <w:lang w:eastAsia="ru-RU"/>
              </w:rPr>
            </w:pPr>
          </w:p>
        </w:tc>
      </w:tr>
    </w:tbl>
    <w:p w14:paraId="42A27F7A" w14:textId="68BAC87C" w:rsidR="00FD1AD1" w:rsidRDefault="00FD1AD1" w:rsidP="00FA1553">
      <w:pPr>
        <w:jc w:val="center"/>
      </w:pPr>
    </w:p>
    <w:p w14:paraId="60AA256C" w14:textId="7A6A7B0B" w:rsidR="00555B22" w:rsidRDefault="00555B22" w:rsidP="00FA1553">
      <w:pPr>
        <w:jc w:val="center"/>
      </w:pPr>
    </w:p>
    <w:p w14:paraId="61FF5AE4" w14:textId="1C4ECD73" w:rsidR="00555B22" w:rsidRDefault="00555B22" w:rsidP="00FA1553">
      <w:pPr>
        <w:jc w:val="center"/>
      </w:pPr>
    </w:p>
    <w:p w14:paraId="162C687B" w14:textId="40B0F6E6" w:rsidR="00555B22" w:rsidRDefault="00555B22" w:rsidP="00FA1553">
      <w:pPr>
        <w:jc w:val="center"/>
      </w:pPr>
    </w:p>
    <w:p w14:paraId="5FFCA294" w14:textId="79F5FD7A" w:rsidR="00555B22" w:rsidRDefault="00555B22" w:rsidP="00FA1553">
      <w:pPr>
        <w:jc w:val="center"/>
      </w:pPr>
    </w:p>
    <w:p w14:paraId="6D0A18DE" w14:textId="3768FE0D" w:rsidR="00555B22" w:rsidRDefault="00555B22" w:rsidP="00FA1553">
      <w:pPr>
        <w:jc w:val="center"/>
      </w:pPr>
    </w:p>
    <w:p w14:paraId="51E706DF" w14:textId="26FF8429" w:rsidR="00555B22" w:rsidRDefault="00555B22" w:rsidP="00FA1553">
      <w:pPr>
        <w:jc w:val="center"/>
      </w:pPr>
    </w:p>
    <w:p w14:paraId="337DE8FE" w14:textId="006038C9" w:rsidR="00555B22" w:rsidRDefault="00555B22" w:rsidP="00FA1553">
      <w:pPr>
        <w:jc w:val="center"/>
      </w:pPr>
    </w:p>
    <w:p w14:paraId="066F28B3" w14:textId="71791EE9" w:rsidR="00555B22" w:rsidRDefault="00555B22" w:rsidP="00FA1553">
      <w:pPr>
        <w:jc w:val="center"/>
      </w:pPr>
    </w:p>
    <w:p w14:paraId="4EA3CE96" w14:textId="7D392070" w:rsidR="00555B22" w:rsidRDefault="00555B22" w:rsidP="00FA1553">
      <w:pPr>
        <w:jc w:val="center"/>
      </w:pPr>
    </w:p>
    <w:p w14:paraId="31DC6603" w14:textId="77777777" w:rsidR="00555B22" w:rsidRDefault="00555B22" w:rsidP="00FE06F1">
      <w:pPr>
        <w:pStyle w:val="2"/>
        <w:numPr>
          <w:ilvl w:val="1"/>
          <w:numId w:val="55"/>
        </w:numPr>
        <w:tabs>
          <w:tab w:val="clear" w:pos="794"/>
          <w:tab w:val="num" w:pos="851"/>
        </w:tabs>
        <w:spacing w:before="240" w:after="120"/>
        <w:ind w:left="1134" w:hanging="774"/>
        <w:jc w:val="both"/>
        <w:rPr>
          <w:b/>
        </w:rPr>
        <w:sectPr w:rsidR="00555B22" w:rsidSect="003B2E1F">
          <w:pgSz w:w="16838" w:h="11906" w:orient="landscape"/>
          <w:pgMar w:top="567" w:right="1134" w:bottom="1134" w:left="1134" w:header="709" w:footer="709" w:gutter="0"/>
          <w:cols w:space="708"/>
          <w:docGrid w:linePitch="360"/>
        </w:sectPr>
      </w:pPr>
    </w:p>
    <w:p w14:paraId="1C9F2066" w14:textId="3658FB0C" w:rsidR="00FD1AD1" w:rsidRDefault="00D73EFF" w:rsidP="00FE06F1">
      <w:pPr>
        <w:pStyle w:val="2"/>
        <w:numPr>
          <w:ilvl w:val="1"/>
          <w:numId w:val="55"/>
        </w:numPr>
        <w:tabs>
          <w:tab w:val="clear" w:pos="794"/>
          <w:tab w:val="num" w:pos="851"/>
        </w:tabs>
        <w:spacing w:before="240" w:after="120"/>
        <w:ind w:left="1134" w:hanging="774"/>
        <w:jc w:val="both"/>
        <w:rPr>
          <w:b/>
        </w:rPr>
      </w:pPr>
      <w:bookmarkStart w:id="415" w:name="_Toc69753128"/>
      <w:r>
        <w:rPr>
          <w:b/>
        </w:rPr>
        <w:lastRenderedPageBreak/>
        <w:t>В</w:t>
      </w:r>
      <w:r w:rsidRPr="00D73EFF">
        <w:rPr>
          <w:b/>
        </w:rPr>
        <w:t xml:space="preserve">ыписки к </w:t>
      </w:r>
      <w:r>
        <w:rPr>
          <w:b/>
        </w:rPr>
        <w:t>земельным участкам</w:t>
      </w:r>
      <w:r w:rsidRPr="00D73EFF">
        <w:rPr>
          <w:b/>
        </w:rPr>
        <w:t xml:space="preserve">, с которыми </w:t>
      </w:r>
      <w:r>
        <w:rPr>
          <w:b/>
        </w:rPr>
        <w:t xml:space="preserve">имеются </w:t>
      </w:r>
      <w:r w:rsidRPr="00D73EFF">
        <w:rPr>
          <w:b/>
        </w:rPr>
        <w:t>пересечения</w:t>
      </w:r>
      <w:r w:rsidRPr="00D73EFF">
        <w:t xml:space="preserve"> </w:t>
      </w:r>
      <w:r w:rsidRPr="00D73EFF">
        <w:rPr>
          <w:b/>
        </w:rPr>
        <w:t>с участками и территориями иных категорий</w:t>
      </w:r>
      <w:bookmarkEnd w:id="415"/>
    </w:p>
    <w:p w14:paraId="0EA3BC07" w14:textId="2F59D415" w:rsidR="00555B22" w:rsidRDefault="00555B22" w:rsidP="00555B22">
      <w:pPr>
        <w:rPr>
          <w:lang w:eastAsia="ru-RU"/>
        </w:rPr>
      </w:pPr>
      <w:r>
        <w:rPr>
          <w:noProof/>
          <w:lang w:eastAsia="ru-RU"/>
        </w:rPr>
        <w:drawing>
          <wp:inline distT="0" distB="0" distL="0" distR="0" wp14:anchorId="1C7F9DA8" wp14:editId="354F8232">
            <wp:extent cx="6480175" cy="3843867"/>
            <wp:effectExtent l="0" t="0" r="0" b="44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rotWithShape="1">
                    <a:blip r:embed="rId26" cstate="print">
                      <a:extLst>
                        <a:ext uri="{28A0092B-C50C-407E-A947-70E740481C1C}">
                          <a14:useLocalDpi xmlns:a14="http://schemas.microsoft.com/office/drawing/2010/main" val="0"/>
                        </a:ext>
                      </a:extLst>
                    </a:blip>
                    <a:srcRect b="58079"/>
                    <a:stretch/>
                  </pic:blipFill>
                  <pic:spPr bwMode="auto">
                    <a:xfrm>
                      <a:off x="0" y="0"/>
                      <a:ext cx="6480175" cy="3843867"/>
                    </a:xfrm>
                    <a:prstGeom prst="rect">
                      <a:avLst/>
                    </a:prstGeom>
                    <a:ln>
                      <a:noFill/>
                    </a:ln>
                    <a:extLst>
                      <a:ext uri="{53640926-AAD7-44D8-BBD7-CCE9431645EC}">
                        <a14:shadowObscured xmlns:a14="http://schemas.microsoft.com/office/drawing/2010/main"/>
                      </a:ext>
                    </a:extLst>
                  </pic:spPr>
                </pic:pic>
              </a:graphicData>
            </a:graphic>
          </wp:inline>
        </w:drawing>
      </w:r>
    </w:p>
    <w:p w14:paraId="2429EC78" w14:textId="0629E534" w:rsidR="00555B22" w:rsidRPr="00555B22" w:rsidRDefault="00555B22" w:rsidP="00555B22">
      <w:pPr>
        <w:rPr>
          <w:lang w:eastAsia="ru-RU"/>
        </w:rPr>
      </w:pPr>
      <w:r>
        <w:rPr>
          <w:noProof/>
          <w:lang w:eastAsia="ru-RU"/>
        </w:rPr>
        <w:drawing>
          <wp:inline distT="0" distB="0" distL="0" distR="0" wp14:anchorId="104AC27A" wp14:editId="1F1379D8">
            <wp:extent cx="6479840" cy="3234267"/>
            <wp:effectExtent l="0" t="0" r="0"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rotWithShape="1">
                    <a:blip r:embed="rId27" cstate="print">
                      <a:extLst>
                        <a:ext uri="{28A0092B-C50C-407E-A947-70E740481C1C}">
                          <a14:useLocalDpi xmlns:a14="http://schemas.microsoft.com/office/drawing/2010/main" val="0"/>
                        </a:ext>
                      </a:extLst>
                    </a:blip>
                    <a:srcRect t="1" b="64725"/>
                    <a:stretch/>
                  </pic:blipFill>
                  <pic:spPr bwMode="auto">
                    <a:xfrm>
                      <a:off x="0" y="0"/>
                      <a:ext cx="6480175" cy="3234434"/>
                    </a:xfrm>
                    <a:prstGeom prst="rect">
                      <a:avLst/>
                    </a:prstGeom>
                    <a:ln>
                      <a:noFill/>
                    </a:ln>
                    <a:extLst>
                      <a:ext uri="{53640926-AAD7-44D8-BBD7-CCE9431645EC}">
                        <a14:shadowObscured xmlns:a14="http://schemas.microsoft.com/office/drawing/2010/main"/>
                      </a:ext>
                    </a:extLst>
                  </pic:spPr>
                </pic:pic>
              </a:graphicData>
            </a:graphic>
          </wp:inline>
        </w:drawing>
      </w:r>
    </w:p>
    <w:p w14:paraId="5F84AFAF" w14:textId="7DBF94E9" w:rsidR="00555B22" w:rsidRPr="00555B22" w:rsidRDefault="00555B22" w:rsidP="00555B22">
      <w:pPr>
        <w:jc w:val="center"/>
        <w:rPr>
          <w:lang w:eastAsia="ru-RU"/>
        </w:rPr>
      </w:pPr>
      <w:r>
        <w:rPr>
          <w:noProof/>
          <w:lang w:eastAsia="ru-RU"/>
        </w:rPr>
        <w:lastRenderedPageBreak/>
        <w:drawing>
          <wp:inline distT="0" distB="0" distL="0" distR="0" wp14:anchorId="764536BE" wp14:editId="7909FC2B">
            <wp:extent cx="6480175" cy="290406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rotWithShape="1">
                    <a:blip r:embed="rId28" cstate="print">
                      <a:extLst>
                        <a:ext uri="{28A0092B-C50C-407E-A947-70E740481C1C}">
                          <a14:useLocalDpi xmlns:a14="http://schemas.microsoft.com/office/drawing/2010/main" val="0"/>
                        </a:ext>
                      </a:extLst>
                    </a:blip>
                    <a:srcRect b="68329"/>
                    <a:stretch/>
                  </pic:blipFill>
                  <pic:spPr bwMode="auto">
                    <a:xfrm>
                      <a:off x="0" y="0"/>
                      <a:ext cx="6480175" cy="290406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71900A0A" wp14:editId="32A9A8C7">
            <wp:extent cx="6479540" cy="2887133"/>
            <wp:effectExtent l="0" t="0" r="0" b="889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rotWithShape="1">
                    <a:blip r:embed="rId29" cstate="print">
                      <a:extLst>
                        <a:ext uri="{28A0092B-C50C-407E-A947-70E740481C1C}">
                          <a14:useLocalDpi xmlns:a14="http://schemas.microsoft.com/office/drawing/2010/main" val="0"/>
                        </a:ext>
                      </a:extLst>
                    </a:blip>
                    <a:srcRect b="68510"/>
                    <a:stretch/>
                  </pic:blipFill>
                  <pic:spPr bwMode="auto">
                    <a:xfrm>
                      <a:off x="0" y="0"/>
                      <a:ext cx="6480175" cy="288741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30075FEA" wp14:editId="0CD7A5F2">
            <wp:extent cx="6479541" cy="2878667"/>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rotWithShape="1">
                    <a:blip r:embed="rId30" cstate="print">
                      <a:extLst>
                        <a:ext uri="{28A0092B-C50C-407E-A947-70E740481C1C}">
                          <a14:useLocalDpi xmlns:a14="http://schemas.microsoft.com/office/drawing/2010/main" val="0"/>
                        </a:ext>
                      </a:extLst>
                    </a:blip>
                    <a:srcRect b="68603"/>
                    <a:stretch/>
                  </pic:blipFill>
                  <pic:spPr bwMode="auto">
                    <a:xfrm>
                      <a:off x="0" y="0"/>
                      <a:ext cx="6480175" cy="287894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7B7E70FE" wp14:editId="0695151A">
            <wp:extent cx="6480175" cy="91694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480175" cy="9169400"/>
                    </a:xfrm>
                    <a:prstGeom prst="rect">
                      <a:avLst/>
                    </a:prstGeom>
                  </pic:spPr>
                </pic:pic>
              </a:graphicData>
            </a:graphic>
          </wp:inline>
        </w:drawing>
      </w:r>
      <w:r>
        <w:rPr>
          <w:noProof/>
          <w:lang w:eastAsia="ru-RU"/>
        </w:rPr>
        <w:lastRenderedPageBreak/>
        <w:drawing>
          <wp:inline distT="0" distB="0" distL="0" distR="0" wp14:anchorId="4110605F" wp14:editId="64483C13">
            <wp:extent cx="6479716" cy="2260600"/>
            <wp:effectExtent l="0" t="0" r="0"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rotWithShape="1">
                    <a:blip r:embed="rId32" cstate="print">
                      <a:extLst>
                        <a:ext uri="{28A0092B-C50C-407E-A947-70E740481C1C}">
                          <a14:useLocalDpi xmlns:a14="http://schemas.microsoft.com/office/drawing/2010/main" val="0"/>
                        </a:ext>
                      </a:extLst>
                    </a:blip>
                    <a:srcRect b="75344"/>
                    <a:stretch/>
                  </pic:blipFill>
                  <pic:spPr bwMode="auto">
                    <a:xfrm>
                      <a:off x="0" y="0"/>
                      <a:ext cx="6480175" cy="226076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331282CB" wp14:editId="14D74613">
            <wp:extent cx="6479900" cy="2861733"/>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rotWithShape="1">
                    <a:blip r:embed="rId33" cstate="print">
                      <a:extLst>
                        <a:ext uri="{28A0092B-C50C-407E-A947-70E740481C1C}">
                          <a14:useLocalDpi xmlns:a14="http://schemas.microsoft.com/office/drawing/2010/main" val="0"/>
                        </a:ext>
                      </a:extLst>
                    </a:blip>
                    <a:srcRect b="68789"/>
                    <a:stretch/>
                  </pic:blipFill>
                  <pic:spPr bwMode="auto">
                    <a:xfrm>
                      <a:off x="0" y="0"/>
                      <a:ext cx="6480175" cy="286185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0D9406D8" wp14:editId="7828F913">
            <wp:extent cx="6480175" cy="7289800"/>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rotWithShape="1">
                    <a:blip r:embed="rId34" cstate="print">
                      <a:extLst>
                        <a:ext uri="{28A0092B-C50C-407E-A947-70E740481C1C}">
                          <a14:useLocalDpi xmlns:a14="http://schemas.microsoft.com/office/drawing/2010/main" val="0"/>
                        </a:ext>
                      </a:extLst>
                    </a:blip>
                    <a:srcRect b="20499"/>
                    <a:stretch/>
                  </pic:blipFill>
                  <pic:spPr bwMode="auto">
                    <a:xfrm>
                      <a:off x="0" y="0"/>
                      <a:ext cx="6480175" cy="72898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3B4072DB" wp14:editId="08A44138">
            <wp:extent cx="6479457" cy="2853267"/>
            <wp:effectExtent l="0" t="0" r="0"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rotWithShape="1">
                    <a:blip r:embed="rId35" cstate="print">
                      <a:extLst>
                        <a:ext uri="{28A0092B-C50C-407E-A947-70E740481C1C}">
                          <a14:useLocalDpi xmlns:a14="http://schemas.microsoft.com/office/drawing/2010/main" val="0"/>
                        </a:ext>
                      </a:extLst>
                    </a:blip>
                    <a:srcRect b="68879"/>
                    <a:stretch/>
                  </pic:blipFill>
                  <pic:spPr bwMode="auto">
                    <a:xfrm>
                      <a:off x="0" y="0"/>
                      <a:ext cx="6480175" cy="2853583"/>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3AE4E22D" wp14:editId="4FD9C44E">
            <wp:extent cx="6479915" cy="3708400"/>
            <wp:effectExtent l="0" t="0" r="0" b="63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rotWithShape="1">
                    <a:blip r:embed="rId36" cstate="print">
                      <a:extLst>
                        <a:ext uri="{28A0092B-C50C-407E-A947-70E740481C1C}">
                          <a14:useLocalDpi xmlns:a14="http://schemas.microsoft.com/office/drawing/2010/main" val="0"/>
                        </a:ext>
                      </a:extLst>
                    </a:blip>
                    <a:srcRect b="59555"/>
                    <a:stretch/>
                  </pic:blipFill>
                  <pic:spPr bwMode="auto">
                    <a:xfrm>
                      <a:off x="0" y="0"/>
                      <a:ext cx="6480175" cy="370854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11D3B2AD" wp14:editId="49D6C71E">
            <wp:extent cx="6479411" cy="2794000"/>
            <wp:effectExtent l="0" t="0" r="0" b="635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rotWithShape="1">
                    <a:blip r:embed="rId37" cstate="print">
                      <a:extLst>
                        <a:ext uri="{28A0092B-C50C-407E-A947-70E740481C1C}">
                          <a14:useLocalDpi xmlns:a14="http://schemas.microsoft.com/office/drawing/2010/main" val="0"/>
                        </a:ext>
                      </a:extLst>
                    </a:blip>
                    <a:srcRect b="69525"/>
                    <a:stretch/>
                  </pic:blipFill>
                  <pic:spPr bwMode="auto">
                    <a:xfrm>
                      <a:off x="0" y="0"/>
                      <a:ext cx="6480175" cy="2794329"/>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3B1EE80F" wp14:editId="5D4D6414">
            <wp:extent cx="6480175" cy="4986867"/>
            <wp:effectExtent l="0" t="0" r="0" b="444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rotWithShape="1">
                    <a:blip r:embed="rId38" cstate="print">
                      <a:extLst>
                        <a:ext uri="{28A0092B-C50C-407E-A947-70E740481C1C}">
                          <a14:useLocalDpi xmlns:a14="http://schemas.microsoft.com/office/drawing/2010/main" val="0"/>
                        </a:ext>
                      </a:extLst>
                    </a:blip>
                    <a:srcRect b="45614"/>
                    <a:stretch/>
                  </pic:blipFill>
                  <pic:spPr bwMode="auto">
                    <a:xfrm>
                      <a:off x="0" y="0"/>
                      <a:ext cx="6480175" cy="498686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153F5B47" wp14:editId="49AE6011">
            <wp:extent cx="6480175" cy="91694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480175" cy="9169400"/>
                    </a:xfrm>
                    <a:prstGeom prst="rect">
                      <a:avLst/>
                    </a:prstGeom>
                  </pic:spPr>
                </pic:pic>
              </a:graphicData>
            </a:graphic>
          </wp:inline>
        </w:drawing>
      </w:r>
      <w:r>
        <w:rPr>
          <w:noProof/>
          <w:lang w:eastAsia="ru-RU"/>
        </w:rPr>
        <w:lastRenderedPageBreak/>
        <w:drawing>
          <wp:inline distT="0" distB="0" distL="0" distR="0" wp14:anchorId="125913CA" wp14:editId="57699D6C">
            <wp:extent cx="6479898" cy="2904067"/>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rotWithShape="1">
                    <a:blip r:embed="rId40" cstate="print">
                      <a:extLst>
                        <a:ext uri="{28A0092B-C50C-407E-A947-70E740481C1C}">
                          <a14:useLocalDpi xmlns:a14="http://schemas.microsoft.com/office/drawing/2010/main" val="0"/>
                        </a:ext>
                      </a:extLst>
                    </a:blip>
                    <a:srcRect b="68327"/>
                    <a:stretch/>
                  </pic:blipFill>
                  <pic:spPr bwMode="auto">
                    <a:xfrm>
                      <a:off x="0" y="0"/>
                      <a:ext cx="6480175" cy="290419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2AEE43B4" wp14:editId="49D3D40E">
            <wp:extent cx="6480175" cy="2827867"/>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pic:nvPicPr>
                  <pic:blipFill rotWithShape="1">
                    <a:blip r:embed="rId41" cstate="print">
                      <a:extLst>
                        <a:ext uri="{28A0092B-C50C-407E-A947-70E740481C1C}">
                          <a14:useLocalDpi xmlns:a14="http://schemas.microsoft.com/office/drawing/2010/main" val="0"/>
                        </a:ext>
                      </a:extLst>
                    </a:blip>
                    <a:srcRect b="69160"/>
                    <a:stretch/>
                  </pic:blipFill>
                  <pic:spPr bwMode="auto">
                    <a:xfrm>
                      <a:off x="0" y="0"/>
                      <a:ext cx="6480175" cy="282786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427A297D" wp14:editId="08DCF7E9">
            <wp:extent cx="6479960" cy="3742267"/>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rotWithShape="1">
                    <a:blip r:embed="rId42" cstate="print">
                      <a:extLst>
                        <a:ext uri="{28A0092B-C50C-407E-A947-70E740481C1C}">
                          <a14:useLocalDpi xmlns:a14="http://schemas.microsoft.com/office/drawing/2010/main" val="0"/>
                        </a:ext>
                      </a:extLst>
                    </a:blip>
                    <a:srcRect b="59186"/>
                    <a:stretch/>
                  </pic:blipFill>
                  <pic:spPr bwMode="auto">
                    <a:xfrm>
                      <a:off x="0" y="0"/>
                      <a:ext cx="6480175" cy="3742391"/>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2712B68E" wp14:editId="4DBA1028">
            <wp:extent cx="6480175" cy="3793067"/>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rotWithShape="1">
                    <a:blip r:embed="rId43" cstate="print">
                      <a:extLst>
                        <a:ext uri="{28A0092B-C50C-407E-A947-70E740481C1C}">
                          <a14:useLocalDpi xmlns:a14="http://schemas.microsoft.com/office/drawing/2010/main" val="0"/>
                        </a:ext>
                      </a:extLst>
                    </a:blip>
                    <a:srcRect b="58634"/>
                    <a:stretch/>
                  </pic:blipFill>
                  <pic:spPr bwMode="auto">
                    <a:xfrm>
                      <a:off x="0" y="0"/>
                      <a:ext cx="6480175" cy="379306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7AA6E897" wp14:editId="434B6FDE">
            <wp:extent cx="6479854" cy="2836334"/>
            <wp:effectExtent l="0" t="0" r="0" b="254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rotWithShape="1">
                    <a:blip r:embed="rId44" cstate="print">
                      <a:extLst>
                        <a:ext uri="{28A0092B-C50C-407E-A947-70E740481C1C}">
                          <a14:useLocalDpi xmlns:a14="http://schemas.microsoft.com/office/drawing/2010/main" val="0"/>
                        </a:ext>
                      </a:extLst>
                    </a:blip>
                    <a:srcRect b="69065"/>
                    <a:stretch/>
                  </pic:blipFill>
                  <pic:spPr bwMode="auto">
                    <a:xfrm>
                      <a:off x="0" y="0"/>
                      <a:ext cx="6480175" cy="283647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FF6963F" wp14:editId="28E3D837">
            <wp:extent cx="6480175" cy="3716867"/>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pic:nvPicPr>
                  <pic:blipFill rotWithShape="1">
                    <a:blip r:embed="rId45" cstate="print">
                      <a:extLst>
                        <a:ext uri="{28A0092B-C50C-407E-A947-70E740481C1C}">
                          <a14:useLocalDpi xmlns:a14="http://schemas.microsoft.com/office/drawing/2010/main" val="0"/>
                        </a:ext>
                      </a:extLst>
                    </a:blip>
                    <a:srcRect b="59464"/>
                    <a:stretch/>
                  </pic:blipFill>
                  <pic:spPr bwMode="auto">
                    <a:xfrm>
                      <a:off x="0" y="0"/>
                      <a:ext cx="6480175" cy="371686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187323FE" wp14:editId="41553BC6">
            <wp:extent cx="6480175" cy="3767667"/>
            <wp:effectExtent l="0" t="0" r="0" b="444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rotWithShape="1">
                    <a:blip r:embed="rId46" cstate="print">
                      <a:extLst>
                        <a:ext uri="{28A0092B-C50C-407E-A947-70E740481C1C}">
                          <a14:useLocalDpi xmlns:a14="http://schemas.microsoft.com/office/drawing/2010/main" val="0"/>
                        </a:ext>
                      </a:extLst>
                    </a:blip>
                    <a:srcRect b="58910"/>
                    <a:stretch/>
                  </pic:blipFill>
                  <pic:spPr bwMode="auto">
                    <a:xfrm>
                      <a:off x="0" y="0"/>
                      <a:ext cx="6480175" cy="376766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4218AFF7" wp14:editId="5175AC93">
            <wp:extent cx="6480175" cy="4893734"/>
            <wp:effectExtent l="0" t="0" r="0" b="254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rotWithShape="1">
                    <a:blip r:embed="rId47" cstate="print">
                      <a:extLst>
                        <a:ext uri="{28A0092B-C50C-407E-A947-70E740481C1C}">
                          <a14:useLocalDpi xmlns:a14="http://schemas.microsoft.com/office/drawing/2010/main" val="0"/>
                        </a:ext>
                      </a:extLst>
                    </a:blip>
                    <a:srcRect b="46630"/>
                    <a:stretch/>
                  </pic:blipFill>
                  <pic:spPr bwMode="auto">
                    <a:xfrm>
                      <a:off x="0" y="0"/>
                      <a:ext cx="6480175" cy="489373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571F702E" wp14:editId="22EED5D9">
            <wp:extent cx="6480175" cy="28829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rotWithShape="1">
                    <a:blip r:embed="rId48" cstate="print">
                      <a:extLst>
                        <a:ext uri="{28A0092B-C50C-407E-A947-70E740481C1C}">
                          <a14:useLocalDpi xmlns:a14="http://schemas.microsoft.com/office/drawing/2010/main" val="0"/>
                        </a:ext>
                      </a:extLst>
                    </a:blip>
                    <a:srcRect b="68560"/>
                    <a:stretch/>
                  </pic:blipFill>
                  <pic:spPr bwMode="auto">
                    <a:xfrm>
                      <a:off x="0" y="0"/>
                      <a:ext cx="6480175" cy="28829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34D5E70D" wp14:editId="511CDBF1">
            <wp:extent cx="6480175" cy="3716867"/>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rotWithShape="1">
                    <a:blip r:embed="rId49" cstate="print">
                      <a:extLst>
                        <a:ext uri="{28A0092B-C50C-407E-A947-70E740481C1C}">
                          <a14:useLocalDpi xmlns:a14="http://schemas.microsoft.com/office/drawing/2010/main" val="0"/>
                        </a:ext>
                      </a:extLst>
                    </a:blip>
                    <a:srcRect b="59464"/>
                    <a:stretch/>
                  </pic:blipFill>
                  <pic:spPr bwMode="auto">
                    <a:xfrm>
                      <a:off x="0" y="0"/>
                      <a:ext cx="6480175" cy="371686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6AFA851A" wp14:editId="214B6E7F">
            <wp:extent cx="6480175" cy="3699934"/>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rotWithShape="1">
                    <a:blip r:embed="rId50" cstate="print">
                      <a:extLst>
                        <a:ext uri="{28A0092B-C50C-407E-A947-70E740481C1C}">
                          <a14:useLocalDpi xmlns:a14="http://schemas.microsoft.com/office/drawing/2010/main" val="0"/>
                        </a:ext>
                      </a:extLst>
                    </a:blip>
                    <a:srcRect b="59649"/>
                    <a:stretch/>
                  </pic:blipFill>
                  <pic:spPr bwMode="auto">
                    <a:xfrm>
                      <a:off x="0" y="0"/>
                      <a:ext cx="6480175" cy="369993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0C9936E4" wp14:editId="13DF2E90">
            <wp:extent cx="6480175" cy="3640667"/>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rotWithShape="1">
                    <a:blip r:embed="rId51" cstate="print">
                      <a:extLst>
                        <a:ext uri="{28A0092B-C50C-407E-A947-70E740481C1C}">
                          <a14:useLocalDpi xmlns:a14="http://schemas.microsoft.com/office/drawing/2010/main" val="0"/>
                        </a:ext>
                      </a:extLst>
                    </a:blip>
                    <a:srcRect b="60295"/>
                    <a:stretch/>
                  </pic:blipFill>
                  <pic:spPr bwMode="auto">
                    <a:xfrm>
                      <a:off x="0" y="0"/>
                      <a:ext cx="6480175" cy="364066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247E1229" wp14:editId="21EC1200">
            <wp:extent cx="6480175" cy="3691467"/>
            <wp:effectExtent l="0" t="0" r="0" b="444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rotWithShape="1">
                    <a:blip r:embed="rId52" cstate="print">
                      <a:extLst>
                        <a:ext uri="{28A0092B-C50C-407E-A947-70E740481C1C}">
                          <a14:useLocalDpi xmlns:a14="http://schemas.microsoft.com/office/drawing/2010/main" val="0"/>
                        </a:ext>
                      </a:extLst>
                    </a:blip>
                    <a:srcRect b="59741"/>
                    <a:stretch/>
                  </pic:blipFill>
                  <pic:spPr bwMode="auto">
                    <a:xfrm>
                      <a:off x="0" y="0"/>
                      <a:ext cx="6480175" cy="369146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C4EED95" wp14:editId="2ED7B61E">
            <wp:extent cx="6480175" cy="3699934"/>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rotWithShape="1">
                    <a:blip r:embed="rId53" cstate="print">
                      <a:extLst>
                        <a:ext uri="{28A0092B-C50C-407E-A947-70E740481C1C}">
                          <a14:useLocalDpi xmlns:a14="http://schemas.microsoft.com/office/drawing/2010/main" val="0"/>
                        </a:ext>
                      </a:extLst>
                    </a:blip>
                    <a:srcRect b="59649"/>
                    <a:stretch/>
                  </pic:blipFill>
                  <pic:spPr bwMode="auto">
                    <a:xfrm>
                      <a:off x="0" y="0"/>
                      <a:ext cx="6480175" cy="369993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5181B615" wp14:editId="5937EC3B">
            <wp:extent cx="6480175" cy="6087534"/>
            <wp:effectExtent l="0" t="0" r="0" b="889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pic:nvPicPr>
                  <pic:blipFill rotWithShape="1">
                    <a:blip r:embed="rId54" cstate="print">
                      <a:extLst>
                        <a:ext uri="{28A0092B-C50C-407E-A947-70E740481C1C}">
                          <a14:useLocalDpi xmlns:a14="http://schemas.microsoft.com/office/drawing/2010/main" val="0"/>
                        </a:ext>
                      </a:extLst>
                    </a:blip>
                    <a:srcRect b="33610"/>
                    <a:stretch/>
                  </pic:blipFill>
                  <pic:spPr bwMode="auto">
                    <a:xfrm>
                      <a:off x="0" y="0"/>
                      <a:ext cx="6480175" cy="608753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2350A773" wp14:editId="55D59A27">
            <wp:extent cx="6480175" cy="3708400"/>
            <wp:effectExtent l="0" t="0" r="0" b="63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pic:nvPicPr>
                  <pic:blipFill rotWithShape="1">
                    <a:blip r:embed="rId55" cstate="print">
                      <a:extLst>
                        <a:ext uri="{28A0092B-C50C-407E-A947-70E740481C1C}">
                          <a14:useLocalDpi xmlns:a14="http://schemas.microsoft.com/office/drawing/2010/main" val="0"/>
                        </a:ext>
                      </a:extLst>
                    </a:blip>
                    <a:srcRect b="59557"/>
                    <a:stretch/>
                  </pic:blipFill>
                  <pic:spPr bwMode="auto">
                    <a:xfrm>
                      <a:off x="0" y="0"/>
                      <a:ext cx="6480175" cy="37084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468AD696" wp14:editId="33F0DACE">
            <wp:extent cx="6480175" cy="3699934"/>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pic:nvPicPr>
                  <pic:blipFill rotWithShape="1">
                    <a:blip r:embed="rId56" cstate="print">
                      <a:extLst>
                        <a:ext uri="{28A0092B-C50C-407E-A947-70E740481C1C}">
                          <a14:useLocalDpi xmlns:a14="http://schemas.microsoft.com/office/drawing/2010/main" val="0"/>
                        </a:ext>
                      </a:extLst>
                    </a:blip>
                    <a:srcRect b="59649"/>
                    <a:stretch/>
                  </pic:blipFill>
                  <pic:spPr bwMode="auto">
                    <a:xfrm>
                      <a:off x="0" y="0"/>
                      <a:ext cx="6480175" cy="369993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5CD8BBEC" wp14:editId="70BDBD3C">
            <wp:extent cx="6480175" cy="4893734"/>
            <wp:effectExtent l="0" t="0" r="0" b="254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rotWithShape="1">
                    <a:blip r:embed="rId57" cstate="print">
                      <a:extLst>
                        <a:ext uri="{28A0092B-C50C-407E-A947-70E740481C1C}">
                          <a14:useLocalDpi xmlns:a14="http://schemas.microsoft.com/office/drawing/2010/main" val="0"/>
                        </a:ext>
                      </a:extLst>
                    </a:blip>
                    <a:srcRect b="46630"/>
                    <a:stretch/>
                  </pic:blipFill>
                  <pic:spPr bwMode="auto">
                    <a:xfrm>
                      <a:off x="0" y="0"/>
                      <a:ext cx="6480175" cy="489373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506936D2" wp14:editId="03B870CC">
            <wp:extent cx="6479861" cy="36830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rotWithShape="1">
                    <a:blip r:embed="rId58" cstate="print">
                      <a:extLst>
                        <a:ext uri="{28A0092B-C50C-407E-A947-70E740481C1C}">
                          <a14:useLocalDpi xmlns:a14="http://schemas.microsoft.com/office/drawing/2010/main" val="0"/>
                        </a:ext>
                      </a:extLst>
                    </a:blip>
                    <a:srcRect t="1" b="59831"/>
                    <a:stretch/>
                  </pic:blipFill>
                  <pic:spPr bwMode="auto">
                    <a:xfrm>
                      <a:off x="0" y="0"/>
                      <a:ext cx="6480175" cy="3683178"/>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17E83AD2" wp14:editId="6AFC2867">
            <wp:extent cx="6480175" cy="2777067"/>
            <wp:effectExtent l="0" t="0" r="0" b="444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rotWithShape="1">
                    <a:blip r:embed="rId59" cstate="print">
                      <a:extLst>
                        <a:ext uri="{28A0092B-C50C-407E-A947-70E740481C1C}">
                          <a14:useLocalDpi xmlns:a14="http://schemas.microsoft.com/office/drawing/2010/main" val="0"/>
                        </a:ext>
                      </a:extLst>
                    </a:blip>
                    <a:srcRect b="69714"/>
                    <a:stretch/>
                  </pic:blipFill>
                  <pic:spPr bwMode="auto">
                    <a:xfrm>
                      <a:off x="0" y="0"/>
                      <a:ext cx="6480175" cy="277706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3CED354F" wp14:editId="0ECEA13C">
            <wp:extent cx="6479389" cy="29210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pic:nvPicPr>
                  <pic:blipFill rotWithShape="1">
                    <a:blip r:embed="rId60" cstate="print">
                      <a:extLst>
                        <a:ext uri="{28A0092B-C50C-407E-A947-70E740481C1C}">
                          <a14:useLocalDpi xmlns:a14="http://schemas.microsoft.com/office/drawing/2010/main" val="0"/>
                        </a:ext>
                      </a:extLst>
                    </a:blip>
                    <a:srcRect b="68140"/>
                    <a:stretch/>
                  </pic:blipFill>
                  <pic:spPr bwMode="auto">
                    <a:xfrm>
                      <a:off x="0" y="0"/>
                      <a:ext cx="6480175" cy="292135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BDA0B11" wp14:editId="7314D9AA">
            <wp:extent cx="6479754" cy="2904067"/>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rotWithShape="1">
                    <a:blip r:embed="rId61" cstate="print">
                      <a:extLst>
                        <a:ext uri="{28A0092B-C50C-407E-A947-70E740481C1C}">
                          <a14:useLocalDpi xmlns:a14="http://schemas.microsoft.com/office/drawing/2010/main" val="0"/>
                        </a:ext>
                      </a:extLst>
                    </a:blip>
                    <a:srcRect b="68326"/>
                    <a:stretch/>
                  </pic:blipFill>
                  <pic:spPr bwMode="auto">
                    <a:xfrm>
                      <a:off x="0" y="0"/>
                      <a:ext cx="6480175" cy="290425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3F46AD0C" wp14:editId="5D97B93F">
            <wp:extent cx="6480175" cy="2912534"/>
            <wp:effectExtent l="0" t="0" r="0" b="254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pic:nvPicPr>
                  <pic:blipFill rotWithShape="1">
                    <a:blip r:embed="rId62" cstate="print">
                      <a:extLst>
                        <a:ext uri="{28A0092B-C50C-407E-A947-70E740481C1C}">
                          <a14:useLocalDpi xmlns:a14="http://schemas.microsoft.com/office/drawing/2010/main" val="0"/>
                        </a:ext>
                      </a:extLst>
                    </a:blip>
                    <a:srcRect t="-1" b="68237"/>
                    <a:stretch/>
                  </pic:blipFill>
                  <pic:spPr bwMode="auto">
                    <a:xfrm>
                      <a:off x="0" y="0"/>
                      <a:ext cx="6480175" cy="2912534"/>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C4F6219" wp14:editId="2E9C02FE">
            <wp:extent cx="6480175" cy="28194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pic:nvPicPr>
                  <pic:blipFill rotWithShape="1">
                    <a:blip r:embed="rId63" cstate="print">
                      <a:extLst>
                        <a:ext uri="{28A0092B-C50C-407E-A947-70E740481C1C}">
                          <a14:useLocalDpi xmlns:a14="http://schemas.microsoft.com/office/drawing/2010/main" val="0"/>
                        </a:ext>
                      </a:extLst>
                    </a:blip>
                    <a:srcRect b="69252"/>
                    <a:stretch/>
                  </pic:blipFill>
                  <pic:spPr bwMode="auto">
                    <a:xfrm>
                      <a:off x="0" y="0"/>
                      <a:ext cx="6480175" cy="28194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C6AC30E" wp14:editId="1C449D80">
            <wp:extent cx="6479800" cy="2904067"/>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pic:nvPicPr>
                  <pic:blipFill rotWithShape="1">
                    <a:blip r:embed="rId64" cstate="print">
                      <a:extLst>
                        <a:ext uri="{28A0092B-C50C-407E-A947-70E740481C1C}">
                          <a14:useLocalDpi xmlns:a14="http://schemas.microsoft.com/office/drawing/2010/main" val="0"/>
                        </a:ext>
                      </a:extLst>
                    </a:blip>
                    <a:srcRect b="68327"/>
                    <a:stretch/>
                  </pic:blipFill>
                  <pic:spPr bwMode="auto">
                    <a:xfrm>
                      <a:off x="0" y="0"/>
                      <a:ext cx="6480175" cy="290423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21837E5C" wp14:editId="702E3F05">
            <wp:extent cx="6479754" cy="29210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pic:nvPicPr>
                  <pic:blipFill rotWithShape="1">
                    <a:blip r:embed="rId65" cstate="print">
                      <a:extLst>
                        <a:ext uri="{28A0092B-C50C-407E-A947-70E740481C1C}">
                          <a14:useLocalDpi xmlns:a14="http://schemas.microsoft.com/office/drawing/2010/main" val="0"/>
                        </a:ext>
                      </a:extLst>
                    </a:blip>
                    <a:srcRect b="68142"/>
                    <a:stretch/>
                  </pic:blipFill>
                  <pic:spPr bwMode="auto">
                    <a:xfrm>
                      <a:off x="0" y="0"/>
                      <a:ext cx="6480175" cy="292119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30317776" wp14:editId="48746BCC">
            <wp:extent cx="6480175" cy="3005667"/>
            <wp:effectExtent l="0" t="0" r="0" b="444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pic:nvPicPr>
                  <pic:blipFill rotWithShape="1">
                    <a:blip r:embed="rId66" cstate="print">
                      <a:extLst>
                        <a:ext uri="{28A0092B-C50C-407E-A947-70E740481C1C}">
                          <a14:useLocalDpi xmlns:a14="http://schemas.microsoft.com/office/drawing/2010/main" val="0"/>
                        </a:ext>
                      </a:extLst>
                    </a:blip>
                    <a:srcRect b="67221"/>
                    <a:stretch/>
                  </pic:blipFill>
                  <pic:spPr bwMode="auto">
                    <a:xfrm>
                      <a:off x="0" y="0"/>
                      <a:ext cx="6480175" cy="3005667"/>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6C828802" wp14:editId="6CA23F5A">
            <wp:extent cx="6480175" cy="28067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pic:cNvPicPr/>
                  </pic:nvPicPr>
                  <pic:blipFill rotWithShape="1">
                    <a:blip r:embed="rId67" cstate="print">
                      <a:extLst>
                        <a:ext uri="{28A0092B-C50C-407E-A947-70E740481C1C}">
                          <a14:useLocalDpi xmlns:a14="http://schemas.microsoft.com/office/drawing/2010/main" val="0"/>
                        </a:ext>
                      </a:extLst>
                    </a:blip>
                    <a:srcRect b="69390"/>
                    <a:stretch/>
                  </pic:blipFill>
                  <pic:spPr bwMode="auto">
                    <a:xfrm>
                      <a:off x="0" y="0"/>
                      <a:ext cx="6480175" cy="28067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40FC5877" wp14:editId="05667B6A">
            <wp:extent cx="6480175" cy="3708400"/>
            <wp:effectExtent l="0" t="0" r="0" b="635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rotWithShape="1">
                    <a:blip r:embed="rId68" cstate="print">
                      <a:extLst>
                        <a:ext uri="{28A0092B-C50C-407E-A947-70E740481C1C}">
                          <a14:useLocalDpi xmlns:a14="http://schemas.microsoft.com/office/drawing/2010/main" val="0"/>
                        </a:ext>
                      </a:extLst>
                    </a:blip>
                    <a:srcRect b="59557"/>
                    <a:stretch/>
                  </pic:blipFill>
                  <pic:spPr bwMode="auto">
                    <a:xfrm>
                      <a:off x="0" y="0"/>
                      <a:ext cx="6480175" cy="37084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126465B4" wp14:editId="607C2C40">
            <wp:extent cx="6480175" cy="49149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pic:cNvPicPr/>
                  </pic:nvPicPr>
                  <pic:blipFill rotWithShape="1">
                    <a:blip r:embed="rId69" cstate="print">
                      <a:extLst>
                        <a:ext uri="{28A0092B-C50C-407E-A947-70E740481C1C}">
                          <a14:useLocalDpi xmlns:a14="http://schemas.microsoft.com/office/drawing/2010/main" val="0"/>
                        </a:ext>
                      </a:extLst>
                    </a:blip>
                    <a:srcRect b="46399"/>
                    <a:stretch/>
                  </pic:blipFill>
                  <pic:spPr bwMode="auto">
                    <a:xfrm>
                      <a:off x="0" y="0"/>
                      <a:ext cx="6480175" cy="49149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5CEC65BB" wp14:editId="088AA1F2">
            <wp:extent cx="6480175" cy="29337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rotWithShape="1">
                    <a:blip r:embed="rId70" cstate="print">
                      <a:extLst>
                        <a:ext uri="{28A0092B-C50C-407E-A947-70E740481C1C}">
                          <a14:useLocalDpi xmlns:a14="http://schemas.microsoft.com/office/drawing/2010/main" val="0"/>
                        </a:ext>
                      </a:extLst>
                    </a:blip>
                    <a:srcRect b="68006"/>
                    <a:stretch/>
                  </pic:blipFill>
                  <pic:spPr bwMode="auto">
                    <a:xfrm>
                      <a:off x="0" y="0"/>
                      <a:ext cx="6480175" cy="29337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6F1C13C5" wp14:editId="6DAC6D57">
            <wp:extent cx="6480175" cy="49530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pic:cNvPicPr/>
                  </pic:nvPicPr>
                  <pic:blipFill rotWithShape="1">
                    <a:blip r:embed="rId71" cstate="print">
                      <a:extLst>
                        <a:ext uri="{28A0092B-C50C-407E-A947-70E740481C1C}">
                          <a14:useLocalDpi xmlns:a14="http://schemas.microsoft.com/office/drawing/2010/main" val="0"/>
                        </a:ext>
                      </a:extLst>
                    </a:blip>
                    <a:srcRect b="45983"/>
                    <a:stretch/>
                  </pic:blipFill>
                  <pic:spPr bwMode="auto">
                    <a:xfrm>
                      <a:off x="0" y="0"/>
                      <a:ext cx="6480175" cy="4953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5E1D5A1F" wp14:editId="0D83E8EE">
            <wp:extent cx="6480175" cy="373380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rotWithShape="1">
                    <a:blip r:embed="rId72" cstate="print">
                      <a:extLst>
                        <a:ext uri="{28A0092B-C50C-407E-A947-70E740481C1C}">
                          <a14:useLocalDpi xmlns:a14="http://schemas.microsoft.com/office/drawing/2010/main" val="0"/>
                        </a:ext>
                      </a:extLst>
                    </a:blip>
                    <a:srcRect b="59280"/>
                    <a:stretch/>
                  </pic:blipFill>
                  <pic:spPr bwMode="auto">
                    <a:xfrm>
                      <a:off x="0" y="0"/>
                      <a:ext cx="6480175" cy="37338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74165EE9" wp14:editId="4357F81B">
            <wp:extent cx="6480175" cy="60960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pic:cNvPicPr/>
                  </pic:nvPicPr>
                  <pic:blipFill rotWithShape="1">
                    <a:blip r:embed="rId73" cstate="print">
                      <a:extLst>
                        <a:ext uri="{28A0092B-C50C-407E-A947-70E740481C1C}">
                          <a14:useLocalDpi xmlns:a14="http://schemas.microsoft.com/office/drawing/2010/main" val="0"/>
                        </a:ext>
                      </a:extLst>
                    </a:blip>
                    <a:srcRect b="33518"/>
                    <a:stretch/>
                  </pic:blipFill>
                  <pic:spPr bwMode="auto">
                    <a:xfrm>
                      <a:off x="0" y="0"/>
                      <a:ext cx="6480175" cy="60960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45F93C52" wp14:editId="71BD1253">
            <wp:extent cx="6480175" cy="37592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rotWithShape="1">
                    <a:blip r:embed="rId74" cstate="print">
                      <a:extLst>
                        <a:ext uri="{28A0092B-C50C-407E-A947-70E740481C1C}">
                          <a14:useLocalDpi xmlns:a14="http://schemas.microsoft.com/office/drawing/2010/main" val="0"/>
                        </a:ext>
                      </a:extLst>
                    </a:blip>
                    <a:srcRect b="59003"/>
                    <a:stretch/>
                  </pic:blipFill>
                  <pic:spPr bwMode="auto">
                    <a:xfrm>
                      <a:off x="0" y="0"/>
                      <a:ext cx="6480175" cy="37592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04630AA2" wp14:editId="083D0ED9">
            <wp:extent cx="6480175" cy="50165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pic:nvPicPr>
                  <pic:blipFill rotWithShape="1">
                    <a:blip r:embed="rId75" cstate="print">
                      <a:extLst>
                        <a:ext uri="{28A0092B-C50C-407E-A947-70E740481C1C}">
                          <a14:useLocalDpi xmlns:a14="http://schemas.microsoft.com/office/drawing/2010/main" val="0"/>
                        </a:ext>
                      </a:extLst>
                    </a:blip>
                    <a:srcRect b="45291"/>
                    <a:stretch/>
                  </pic:blipFill>
                  <pic:spPr bwMode="auto">
                    <a:xfrm>
                      <a:off x="0" y="0"/>
                      <a:ext cx="6480175" cy="50165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36B69A7F" wp14:editId="2B811C60">
            <wp:extent cx="6480175" cy="28448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pic:cNvPicPr/>
                  </pic:nvPicPr>
                  <pic:blipFill rotWithShape="1">
                    <a:blip r:embed="rId76" cstate="print">
                      <a:extLst>
                        <a:ext uri="{28A0092B-C50C-407E-A947-70E740481C1C}">
                          <a14:useLocalDpi xmlns:a14="http://schemas.microsoft.com/office/drawing/2010/main" val="0"/>
                        </a:ext>
                      </a:extLst>
                    </a:blip>
                    <a:srcRect b="68975"/>
                    <a:stretch/>
                  </pic:blipFill>
                  <pic:spPr bwMode="auto">
                    <a:xfrm>
                      <a:off x="0" y="0"/>
                      <a:ext cx="6480175" cy="28448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ru-RU"/>
        </w:rPr>
        <w:drawing>
          <wp:inline distT="0" distB="0" distL="0" distR="0" wp14:anchorId="5D62B377" wp14:editId="5C7BCC1A">
            <wp:extent cx="6480175" cy="28575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pic:cNvPicPr/>
                  </pic:nvPicPr>
                  <pic:blipFill rotWithShape="1">
                    <a:blip r:embed="rId77" cstate="print">
                      <a:extLst>
                        <a:ext uri="{28A0092B-C50C-407E-A947-70E740481C1C}">
                          <a14:useLocalDpi xmlns:a14="http://schemas.microsoft.com/office/drawing/2010/main" val="0"/>
                        </a:ext>
                      </a:extLst>
                    </a:blip>
                    <a:srcRect b="68836"/>
                    <a:stretch/>
                  </pic:blipFill>
                  <pic:spPr bwMode="auto">
                    <a:xfrm>
                      <a:off x="0" y="0"/>
                      <a:ext cx="6480175" cy="2857500"/>
                    </a:xfrm>
                    <a:prstGeom prst="rect">
                      <a:avLst/>
                    </a:prstGeom>
                    <a:ln>
                      <a:noFill/>
                    </a:ln>
                    <a:extLst>
                      <a:ext uri="{53640926-AAD7-44D8-BBD7-CCE9431645EC}">
                        <a14:shadowObscured xmlns:a14="http://schemas.microsoft.com/office/drawing/2010/main"/>
                      </a:ext>
                    </a:extLst>
                  </pic:spPr>
                </pic:pic>
              </a:graphicData>
            </a:graphic>
          </wp:inline>
        </w:drawing>
      </w:r>
    </w:p>
    <w:sectPr w:rsidR="00555B22" w:rsidRPr="00555B22" w:rsidSect="00555B22">
      <w:pgSz w:w="11906" w:h="16838"/>
      <w:pgMar w:top="1134" w:right="567"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9619DA9" w14:textId="77777777" w:rsidR="00491C74" w:rsidRDefault="00491C74">
      <w:r>
        <w:separator/>
      </w:r>
    </w:p>
  </w:endnote>
  <w:endnote w:type="continuationSeparator" w:id="0">
    <w:p w14:paraId="6326F95D" w14:textId="77777777" w:rsidR="00491C74" w:rsidRDefault="00491C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Times New Roman CYR">
    <w:panose1 w:val="02020603050405020304"/>
    <w:charset w:val="CC"/>
    <w:family w:val="roman"/>
    <w:pitch w:val="variable"/>
    <w:sig w:usb0="E0002EFF" w:usb1="C000785B"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Journal SansSerif">
    <w:altName w:val="Arial"/>
    <w:charset w:val="00"/>
    <w:family w:val="swiss"/>
    <w:pitch w:val="variable"/>
    <w:sig w:usb0="00000003" w:usb1="00000000" w:usb2="00000000" w:usb3="00000000" w:csb0="00000001" w:csb1="00000000"/>
  </w:font>
  <w:font w:name="Franklin Gothic Medium Cond">
    <w:panose1 w:val="020B0606030402020204"/>
    <w:charset w:val="CC"/>
    <w:family w:val="swiss"/>
    <w:pitch w:val="variable"/>
    <w:sig w:usb0="00000287" w:usb1="00000000" w:usb2="00000000" w:usb3="00000000" w:csb0="0000009F" w:csb1="00000000"/>
  </w:font>
  <w:font w:name="Arial CYR">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MS ??">
    <w:altName w:val="MS Mincho"/>
    <w:panose1 w:val="00000000000000000000"/>
    <w:charset w:val="80"/>
    <w:family w:val="auto"/>
    <w:notTrueType/>
    <w:pitch w:val="variable"/>
    <w:sig w:usb0="00000001" w:usb1="08070000" w:usb2="00000010" w:usb3="00000000" w:csb0="00020000" w:csb1="00000000"/>
  </w:font>
  <w:font w:name="StarSymbol">
    <w:altName w:val="Yu Gothic"/>
    <w:panose1 w:val="00000000000000000000"/>
    <w:charset w:val="80"/>
    <w:family w:val="auto"/>
    <w:notTrueType/>
    <w:pitch w:val="default"/>
    <w:sig w:usb0="00000001" w:usb1="08070000" w:usb2="00000010" w:usb3="00000000" w:csb0="00020000" w:csb1="00000000"/>
  </w:font>
  <w:font w:name="OpenSymbol">
    <w:altName w:val="Times New Roman"/>
    <w:charset w:val="00"/>
    <w:family w:val="auto"/>
    <w:pitch w:val="variable"/>
    <w:sig w:usb0="800000AF" w:usb1="1001ECEA" w:usb2="00000000" w:usb3="00000000" w:csb0="00000001" w:csb1="00000000"/>
  </w:font>
  <w:font w:name="Andale Sans UI">
    <w:panose1 w:val="00000000000000000000"/>
    <w:charset w:val="00"/>
    <w:family w:val="auto"/>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omic Sans MS">
    <w:panose1 w:val="030F0702030302020204"/>
    <w:charset w:val="CC"/>
    <w:family w:val="script"/>
    <w:pitch w:val="variable"/>
    <w:sig w:usb0="00000287" w:usb1="00000013"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C52124" w14:textId="699A8EC5" w:rsidR="007C49C7" w:rsidRDefault="007C49C7" w:rsidP="004226DD">
    <w:pPr>
      <w:pStyle w:val="af"/>
      <w:framePr w:wrap="around" w:vAnchor="text" w:hAnchor="margin" w:xAlign="right" w:y="1"/>
      <w:rPr>
        <w:rStyle w:val="af1"/>
      </w:rPr>
    </w:pPr>
    <w:r>
      <w:rPr>
        <w:rStyle w:val="af1"/>
      </w:rPr>
      <w:fldChar w:fldCharType="begin"/>
    </w:r>
    <w:r>
      <w:rPr>
        <w:rStyle w:val="af1"/>
      </w:rPr>
      <w:instrText xml:space="preserve">PAGE  </w:instrText>
    </w:r>
    <w:r>
      <w:rPr>
        <w:rStyle w:val="af1"/>
      </w:rPr>
      <w:fldChar w:fldCharType="separate"/>
    </w:r>
    <w:r>
      <w:rPr>
        <w:rStyle w:val="af1"/>
        <w:noProof/>
      </w:rPr>
      <w:t>1</w:t>
    </w:r>
    <w:r>
      <w:rPr>
        <w:rStyle w:val="af1"/>
      </w:rPr>
      <w:fldChar w:fldCharType="end"/>
    </w:r>
  </w:p>
  <w:p w14:paraId="5A9525D0" w14:textId="77777777" w:rsidR="007C49C7" w:rsidRDefault="007C49C7" w:rsidP="00A94491">
    <w:pPr>
      <w:pStyle w:val="af"/>
      <w:ind w:right="360"/>
    </w:pPr>
  </w:p>
  <w:p w14:paraId="26D87E32" w14:textId="77777777" w:rsidR="007C49C7" w:rsidRDefault="007C49C7"/>
  <w:p w14:paraId="5A6E11A3" w14:textId="77777777" w:rsidR="007C49C7" w:rsidRDefault="007C49C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F190D55" w14:textId="77777777" w:rsidR="00491C74" w:rsidRDefault="00491C74">
      <w:r>
        <w:separator/>
      </w:r>
    </w:p>
  </w:footnote>
  <w:footnote w:type="continuationSeparator" w:id="0">
    <w:p w14:paraId="0D100B1B" w14:textId="77777777" w:rsidR="00491C74" w:rsidRDefault="00491C74">
      <w:r>
        <w:continuationSeparator/>
      </w:r>
    </w:p>
  </w:footnote>
  <w:footnote w:id="1">
    <w:p w14:paraId="33F20A11" w14:textId="42507E68" w:rsidR="007C49C7" w:rsidRPr="000E1AE3" w:rsidRDefault="007C49C7" w:rsidP="0041263C">
      <w:pPr>
        <w:pStyle w:val="afffffff7"/>
        <w:jc w:val="both"/>
        <w:rPr>
          <w:sz w:val="18"/>
          <w:szCs w:val="18"/>
        </w:rPr>
      </w:pPr>
      <w:r w:rsidRPr="000E1AE3">
        <w:rPr>
          <w:rStyle w:val="af8"/>
          <w:sz w:val="18"/>
          <w:szCs w:val="18"/>
        </w:rPr>
        <w:footnoteRef/>
      </w:r>
      <w:r w:rsidRPr="000E1AE3">
        <w:rPr>
          <w:sz w:val="18"/>
          <w:szCs w:val="18"/>
        </w:rPr>
        <w:t xml:space="preserve"> Источник: Письмо Государственной служба по охране объектов культурного наследия Забайкальского края от </w:t>
      </w:r>
      <w:r>
        <w:rPr>
          <w:sz w:val="18"/>
          <w:szCs w:val="18"/>
        </w:rPr>
        <w:t>01</w:t>
      </w:r>
      <w:r w:rsidRPr="000E1AE3">
        <w:rPr>
          <w:sz w:val="18"/>
          <w:szCs w:val="18"/>
        </w:rPr>
        <w:t>.</w:t>
      </w:r>
      <w:r>
        <w:rPr>
          <w:sz w:val="18"/>
          <w:szCs w:val="18"/>
        </w:rPr>
        <w:t>12</w:t>
      </w:r>
      <w:r w:rsidRPr="000E1AE3">
        <w:rPr>
          <w:sz w:val="18"/>
          <w:szCs w:val="18"/>
        </w:rPr>
        <w:t>.2020 № 02-</w:t>
      </w:r>
      <w:r>
        <w:rPr>
          <w:sz w:val="18"/>
          <w:szCs w:val="18"/>
        </w:rPr>
        <w:t>1502</w:t>
      </w:r>
      <w:r w:rsidRPr="000E1AE3">
        <w:rPr>
          <w:sz w:val="18"/>
          <w:szCs w:val="18"/>
        </w:rPr>
        <w:t>/СОКН.</w:t>
      </w:r>
    </w:p>
  </w:footnote>
  <w:footnote w:id="2">
    <w:p w14:paraId="4263E523" w14:textId="65D9AEB3" w:rsidR="007C49C7" w:rsidRDefault="007C49C7" w:rsidP="006744EC">
      <w:pPr>
        <w:pStyle w:val="afffffff7"/>
      </w:pPr>
      <w:r>
        <w:rPr>
          <w:rStyle w:val="af8"/>
        </w:rPr>
        <w:footnoteRef/>
      </w:r>
      <w:r>
        <w:t xml:space="preserve"> </w:t>
      </w:r>
      <w:r w:rsidRPr="00CA6C42">
        <w:t>Атлас Чит</w:t>
      </w:r>
      <w:r>
        <w:t xml:space="preserve">инской </w:t>
      </w:r>
      <w:r w:rsidRPr="00CA6C42">
        <w:t>обл</w:t>
      </w:r>
      <w:r>
        <w:t>асти</w:t>
      </w:r>
      <w:r w:rsidRPr="00CA6C42">
        <w:t xml:space="preserve">, </w:t>
      </w:r>
      <w:smartTag w:uri="urn:schemas-microsoft-com:office:smarttags" w:element="metricconverter">
        <w:smartTagPr>
          <w:attr w:name="ProductID" w:val="1997 г"/>
        </w:smartTagPr>
        <w:r w:rsidRPr="00CA6C42">
          <w:t>1997 г</w:t>
        </w:r>
      </w:smartTag>
      <w:r w:rsidRPr="00CA6C42">
        <w:t>., стр. 15</w:t>
      </w:r>
      <w:r>
        <w:t>.</w:t>
      </w:r>
    </w:p>
  </w:footnote>
  <w:footnote w:id="3">
    <w:p w14:paraId="0D5A41B1" w14:textId="77777777" w:rsidR="007C49C7" w:rsidRDefault="007C49C7" w:rsidP="006744EC">
      <w:pPr>
        <w:pStyle w:val="afffffff7"/>
      </w:pPr>
      <w:r>
        <w:rPr>
          <w:rStyle w:val="af8"/>
        </w:rPr>
        <w:footnoteRef/>
      </w:r>
      <w:r>
        <w:t xml:space="preserve"> </w:t>
      </w:r>
      <w:r w:rsidRPr="004B635B">
        <w:t>Материалы по геологии цент</w:t>
      </w:r>
      <w:r>
        <w:t>рального и западного Забайкалья</w:t>
      </w:r>
      <w:r w:rsidRPr="004B635B">
        <w:t xml:space="preserve">, </w:t>
      </w:r>
      <w:smartTag w:uri="urn:schemas-microsoft-com:office:smarttags" w:element="metricconverter">
        <w:smartTagPr>
          <w:attr w:name="ProductID" w:val="1971 г"/>
        </w:smartTagPr>
        <w:r w:rsidRPr="004B635B">
          <w:t>1971 г</w:t>
        </w:r>
      </w:smartTag>
      <w:r w:rsidRPr="004B635B">
        <w:t>.</w:t>
      </w:r>
    </w:p>
  </w:footnote>
  <w:footnote w:id="4">
    <w:p w14:paraId="0B9BB5EE" w14:textId="77777777" w:rsidR="007C49C7" w:rsidRDefault="007C49C7" w:rsidP="00C758B9">
      <w:pPr>
        <w:pStyle w:val="afffffff7"/>
        <w:jc w:val="both"/>
        <w:rPr>
          <w:lang w:eastAsia="en-US"/>
        </w:rPr>
      </w:pPr>
      <w:r>
        <w:rPr>
          <w:rStyle w:val="af8"/>
        </w:rPr>
        <w:footnoteRef/>
      </w:r>
      <w:r>
        <w:t xml:space="preserve"> Постановление правительства Забайкальского края: № 10 от 01.02.2021, № 529 от 03.12.2020, № 319 от 10.08.2020, № 69 от 21.05.2020.</w:t>
      </w:r>
    </w:p>
  </w:footnote>
  <w:footnote w:id="5">
    <w:p w14:paraId="1B027A2A" w14:textId="77777777" w:rsidR="007C49C7" w:rsidRDefault="007C49C7" w:rsidP="004B5104">
      <w:pPr>
        <w:pStyle w:val="afffffff7"/>
        <w:rPr>
          <w:lang w:eastAsia="en-US"/>
        </w:rPr>
      </w:pPr>
      <w:r>
        <w:rPr>
          <w:rStyle w:val="af8"/>
        </w:rPr>
        <w:footnoteRef/>
      </w:r>
      <w:r>
        <w:t xml:space="preserve"> </w:t>
      </w:r>
      <w:proofErr w:type="spellStart"/>
      <w:r>
        <w:t>Забайкалкрайстат</w:t>
      </w:r>
      <w:proofErr w:type="spellEnd"/>
      <w:r>
        <w:t>: https://chita.gks.ru/storage/mediabank/Жилищный%20фонд_2018_1.pdf.</w:t>
      </w:r>
    </w:p>
  </w:footnote>
  <w:footnote w:id="6">
    <w:p w14:paraId="222D11F4" w14:textId="77777777" w:rsidR="007C49C7" w:rsidRPr="00CB1DFB" w:rsidRDefault="007C49C7" w:rsidP="004B5104">
      <w:pPr>
        <w:pStyle w:val="afffffff7"/>
        <w:jc w:val="both"/>
        <w:rPr>
          <w:sz w:val="18"/>
          <w:szCs w:val="18"/>
          <w:lang w:eastAsia="en-US"/>
        </w:rPr>
      </w:pPr>
      <w:r w:rsidRPr="00CB1DFB">
        <w:rPr>
          <w:rStyle w:val="af8"/>
          <w:sz w:val="18"/>
          <w:szCs w:val="18"/>
        </w:rPr>
        <w:footnoteRef/>
      </w:r>
      <w:r w:rsidRPr="00CB1DFB">
        <w:rPr>
          <w:sz w:val="18"/>
          <w:szCs w:val="18"/>
        </w:rPr>
        <w:t xml:space="preserve"> СП 42.13330.2016 «Градостроительство. Планировка и застройка городских и сельских поселений». Актуализированная редакция СНиП 2.07.01-89* (приказ Министерства строительства и жилищно-коммунального хозяйства РФ от 30.12.2016 № 1034/</w:t>
      </w:r>
      <w:proofErr w:type="spellStart"/>
      <w:r w:rsidRPr="00CB1DFB">
        <w:rPr>
          <w:sz w:val="18"/>
          <w:szCs w:val="18"/>
        </w:rPr>
        <w:t>пр</w:t>
      </w:r>
      <w:proofErr w:type="spellEnd"/>
      <w:r w:rsidRPr="00CB1DFB">
        <w:rPr>
          <w:sz w:val="18"/>
          <w:szCs w:val="18"/>
        </w:rPr>
        <w:t>).</w:t>
      </w:r>
    </w:p>
  </w:footnote>
  <w:footnote w:id="7">
    <w:p w14:paraId="3ABC3358" w14:textId="77777777" w:rsidR="007C49C7" w:rsidRDefault="007C49C7" w:rsidP="00BC7C1A">
      <w:pPr>
        <w:pStyle w:val="afffffff7"/>
        <w:rPr>
          <w:lang w:eastAsia="en-US"/>
        </w:rPr>
      </w:pPr>
      <w:r>
        <w:rPr>
          <w:rStyle w:val="af8"/>
        </w:rPr>
        <w:footnoteRef/>
      </w:r>
      <w:r>
        <w:t xml:space="preserve"> Согласно данным ФС ГС РФ по Забайкальскому краю в целом за 2018 год.</w:t>
      </w:r>
    </w:p>
  </w:footnote>
  <w:footnote w:id="8">
    <w:p w14:paraId="7212BFA0" w14:textId="6F859237" w:rsidR="007C49C7" w:rsidRPr="00FB23D6" w:rsidRDefault="007C49C7" w:rsidP="00FB23D6">
      <w:pPr>
        <w:pStyle w:val="afffffff7"/>
        <w:rPr>
          <w:sz w:val="18"/>
          <w:szCs w:val="18"/>
        </w:rPr>
      </w:pPr>
      <w:r w:rsidRPr="00FB23D6">
        <w:rPr>
          <w:rStyle w:val="af8"/>
          <w:sz w:val="18"/>
          <w:szCs w:val="18"/>
        </w:rPr>
        <w:footnoteRef/>
      </w:r>
      <w:r w:rsidRPr="00FB23D6">
        <w:rPr>
          <w:sz w:val="18"/>
          <w:szCs w:val="18"/>
        </w:rPr>
        <w:t xml:space="preserve"> Согласно письму Бурятского филиала ПАО «Ростелеком» от 30.11.2020 № 0709/05/5612/20</w:t>
      </w:r>
    </w:p>
  </w:footnote>
  <w:footnote w:id="9">
    <w:p w14:paraId="4702BD2C" w14:textId="77777777" w:rsidR="007C49C7" w:rsidRDefault="007C49C7" w:rsidP="000E2EA1">
      <w:pPr>
        <w:pStyle w:val="afffffff7"/>
        <w:jc w:val="both"/>
      </w:pPr>
      <w:r>
        <w:rPr>
          <w:rStyle w:val="af8"/>
        </w:rPr>
        <w:footnoteRef/>
      </w:r>
      <w:r>
        <w:t xml:space="preserve"> </w:t>
      </w:r>
      <w:r w:rsidRPr="003308E2">
        <w:t>Под законом поражения людей понима</w:t>
      </w:r>
      <w:r>
        <w:t>ется</w:t>
      </w:r>
      <w:r w:rsidRPr="003308E2">
        <w:t xml:space="preserve"> зависимость вероятности поражения людей от интенсивности поражающего фактора.</w:t>
      </w:r>
    </w:p>
  </w:footnote>
  <w:footnote w:id="10">
    <w:p w14:paraId="4F201401" w14:textId="77777777" w:rsidR="007C49C7" w:rsidRDefault="007C49C7" w:rsidP="000E2EA1">
      <w:pPr>
        <w:pStyle w:val="afffffff7"/>
        <w:jc w:val="both"/>
      </w:pPr>
      <w:r>
        <w:rPr>
          <w:rStyle w:val="af8"/>
        </w:rPr>
        <w:footnoteRef/>
      </w:r>
      <w:r w:rsidRPr="00F42EB4">
        <w:rPr>
          <w:lang w:val="en-US"/>
        </w:rPr>
        <w:t xml:space="preserve"> </w:t>
      </w:r>
      <w:r w:rsidRPr="00781283">
        <w:rPr>
          <w:lang w:val="en-US"/>
        </w:rPr>
        <w:t>BLEVE</w:t>
      </w:r>
      <w:r w:rsidRPr="00F42EB4">
        <w:rPr>
          <w:lang w:val="en-US"/>
        </w:rPr>
        <w:t xml:space="preserve"> — </w:t>
      </w:r>
      <w:r w:rsidRPr="00D5112E">
        <w:t>от</w:t>
      </w:r>
      <w:r w:rsidRPr="00F42EB4">
        <w:rPr>
          <w:lang w:val="en-US"/>
        </w:rPr>
        <w:t xml:space="preserve"> </w:t>
      </w:r>
      <w:proofErr w:type="spellStart"/>
      <w:r w:rsidRPr="00D5112E">
        <w:t>англ</w:t>
      </w:r>
      <w:proofErr w:type="spellEnd"/>
      <w:r w:rsidRPr="00F42EB4">
        <w:rPr>
          <w:lang w:val="en-US"/>
        </w:rPr>
        <w:t xml:space="preserve">. </w:t>
      </w:r>
      <w:r w:rsidRPr="00D5112E">
        <w:rPr>
          <w:lang w:val="en-US"/>
        </w:rPr>
        <w:t>Boiling</w:t>
      </w:r>
      <w:r w:rsidRPr="00B811C0">
        <w:rPr>
          <w:lang w:val="en-US"/>
        </w:rPr>
        <w:t xml:space="preserve"> </w:t>
      </w:r>
      <w:r w:rsidRPr="00D5112E">
        <w:rPr>
          <w:lang w:val="en-US"/>
        </w:rPr>
        <w:t>liquid</w:t>
      </w:r>
      <w:r w:rsidRPr="00B811C0">
        <w:rPr>
          <w:lang w:val="en-US"/>
        </w:rPr>
        <w:t xml:space="preserve"> </w:t>
      </w:r>
      <w:r w:rsidRPr="00D5112E">
        <w:rPr>
          <w:lang w:val="en-US"/>
        </w:rPr>
        <w:t>expanding</w:t>
      </w:r>
      <w:r w:rsidRPr="00B811C0">
        <w:rPr>
          <w:lang w:val="en-US"/>
        </w:rPr>
        <w:t xml:space="preserve"> </w:t>
      </w:r>
      <w:proofErr w:type="spellStart"/>
      <w:r w:rsidRPr="00D5112E">
        <w:rPr>
          <w:lang w:val="en-US"/>
        </w:rPr>
        <w:t>vapour</w:t>
      </w:r>
      <w:proofErr w:type="spellEnd"/>
      <w:r w:rsidRPr="00B811C0">
        <w:rPr>
          <w:lang w:val="en-US"/>
        </w:rPr>
        <w:t xml:space="preserve"> </w:t>
      </w:r>
      <w:r w:rsidRPr="00D5112E">
        <w:rPr>
          <w:lang w:val="en-US"/>
        </w:rPr>
        <w:t>explosion</w:t>
      </w:r>
      <w:r w:rsidRPr="00B811C0">
        <w:rPr>
          <w:lang w:val="en-US"/>
        </w:rPr>
        <w:t xml:space="preserve">. </w:t>
      </w:r>
      <w:r w:rsidRPr="00D5112E">
        <w:t xml:space="preserve">Взрыв расширяющихся паров вскипающей жидкости — тип взрыва сосуда с жидкостью, находящейся под давлением. Такой взрыв обозначается акронимом </w:t>
      </w:r>
    </w:p>
  </w:footnote>
  <w:footnote w:id="11">
    <w:p w14:paraId="1CAC4E18" w14:textId="77777777" w:rsidR="007C49C7" w:rsidRDefault="007C49C7" w:rsidP="004E0426">
      <w:pPr>
        <w:pStyle w:val="afffffff7"/>
      </w:pPr>
      <w:r>
        <w:rPr>
          <w:rStyle w:val="af8"/>
        </w:rPr>
        <w:footnoteRef/>
      </w:r>
      <w:r>
        <w:t xml:space="preserve"> Приложение 7 </w:t>
      </w:r>
      <w:r w:rsidRPr="00337968">
        <w:t>НПБ 101-95 «Нормы проектирования объектов пожарной охраны»</w:t>
      </w:r>
      <w:r>
        <w:t>.</w:t>
      </w:r>
    </w:p>
  </w:footnote>
  <w:footnote w:id="12">
    <w:p w14:paraId="193CBF7F" w14:textId="77777777" w:rsidR="007C49C7" w:rsidRPr="00D019F6" w:rsidRDefault="007C49C7" w:rsidP="00D84CD1">
      <w:pPr>
        <w:jc w:val="both"/>
        <w:rPr>
          <w:rFonts w:ascii="Times New Roman" w:hAnsi="Times New Roman"/>
          <w:sz w:val="20"/>
          <w:szCs w:val="20"/>
        </w:rPr>
      </w:pPr>
      <w:r w:rsidRPr="00D019F6">
        <w:rPr>
          <w:rStyle w:val="af8"/>
          <w:rFonts w:ascii="Times New Roman" w:hAnsi="Times New Roman"/>
          <w:sz w:val="20"/>
          <w:szCs w:val="20"/>
        </w:rPr>
        <w:footnoteRef/>
      </w:r>
      <w:r w:rsidRPr="00D019F6">
        <w:rPr>
          <w:rFonts w:ascii="Times New Roman" w:hAnsi="Times New Roman"/>
          <w:sz w:val="20"/>
          <w:szCs w:val="20"/>
        </w:rPr>
        <w:t xml:space="preserve"> Предположительная численность населения Российской Федерации до 2035 года</w:t>
      </w:r>
      <w:r>
        <w:rPr>
          <w:rFonts w:ascii="Times New Roman" w:hAnsi="Times New Roman"/>
          <w:sz w:val="20"/>
          <w:szCs w:val="20"/>
        </w:rPr>
        <w:t xml:space="preserve">. Электронный документ. </w:t>
      </w:r>
      <w:r w:rsidRPr="00D019F6">
        <w:rPr>
          <w:rFonts w:ascii="Times New Roman" w:hAnsi="Times New Roman"/>
          <w:sz w:val="20"/>
          <w:szCs w:val="20"/>
        </w:rPr>
        <w:t>Режим доступа: http://www.gks.ru/free_doc/doc_2017/bul_dr/prognoz35.rar.</w:t>
      </w:r>
    </w:p>
    <w:p w14:paraId="4A8B1745" w14:textId="77777777" w:rsidR="007C49C7" w:rsidRDefault="007C49C7" w:rsidP="00D84CD1">
      <w:pPr>
        <w:pStyle w:val="afffffff7"/>
      </w:pPr>
    </w:p>
  </w:footnote>
  <w:footnote w:id="13">
    <w:p w14:paraId="55088B61" w14:textId="77777777" w:rsidR="007C49C7" w:rsidRDefault="007C49C7" w:rsidP="00F12E7B">
      <w:pPr>
        <w:pStyle w:val="afffffff7"/>
        <w:jc w:val="both"/>
      </w:pPr>
      <w:r>
        <w:rPr>
          <w:rStyle w:val="af8"/>
        </w:rPr>
        <w:footnoteRef/>
      </w:r>
      <w:r>
        <w:t xml:space="preserve"> Утверждены постановлением Правительства Забайкальского края от 11.07.2017 № 273 «</w:t>
      </w:r>
      <w:r w:rsidRPr="00F12E7B">
        <w:t>Об утверждении региональных нормативов градостроительного проектирования Забайкальского края</w:t>
      </w:r>
      <w:r>
        <w:t>».</w:t>
      </w:r>
    </w:p>
  </w:footnote>
  <w:footnote w:id="14">
    <w:p w14:paraId="43D7F5DC" w14:textId="141859F3" w:rsidR="007C49C7" w:rsidRPr="00222A7E" w:rsidRDefault="007C49C7" w:rsidP="008A451D">
      <w:pPr>
        <w:pStyle w:val="afffffff7"/>
        <w:jc w:val="both"/>
        <w:rPr>
          <w:sz w:val="18"/>
          <w:szCs w:val="18"/>
        </w:rPr>
      </w:pPr>
      <w:r w:rsidRPr="00222A7E">
        <w:rPr>
          <w:rStyle w:val="af8"/>
          <w:sz w:val="18"/>
          <w:szCs w:val="18"/>
        </w:rPr>
        <w:footnoteRef/>
      </w:r>
      <w:r w:rsidRPr="00222A7E">
        <w:rPr>
          <w:sz w:val="18"/>
          <w:szCs w:val="18"/>
        </w:rPr>
        <w:t xml:space="preserve"> Указанный радиус обслуживания не распространяется на специализированные и оздоровительные детские дошкольные учреждения, а также на специальные детские ясли-сады общего типа и общеобразовательные школы (языковые, математические, спортивные и т.п.). Радиусы обслуживания общеобразовательных школ в сельской местности допускается принимать по региональным градостроительным нормативам, а при их отсутствии </w:t>
      </w:r>
      <w:r>
        <w:rPr>
          <w:sz w:val="18"/>
          <w:szCs w:val="18"/>
        </w:rPr>
        <w:t>–</w:t>
      </w:r>
      <w:r w:rsidRPr="00222A7E">
        <w:rPr>
          <w:sz w:val="18"/>
          <w:szCs w:val="18"/>
        </w:rPr>
        <w:t xml:space="preserve"> </w:t>
      </w:r>
      <w:r>
        <w:rPr>
          <w:sz w:val="18"/>
          <w:szCs w:val="18"/>
        </w:rPr>
        <w:t>п</w:t>
      </w:r>
      <w:r w:rsidRPr="00222A7E">
        <w:rPr>
          <w:sz w:val="18"/>
          <w:szCs w:val="18"/>
        </w:rPr>
        <w:t>о заданию на проектирование.</w:t>
      </w:r>
    </w:p>
  </w:footnote>
  <w:footnote w:id="15">
    <w:p w14:paraId="4EFFC8CB" w14:textId="77777777" w:rsidR="007C49C7" w:rsidRPr="00222A7E" w:rsidRDefault="007C49C7" w:rsidP="008A451D">
      <w:pPr>
        <w:pStyle w:val="afffffff7"/>
        <w:jc w:val="both"/>
        <w:rPr>
          <w:sz w:val="18"/>
          <w:szCs w:val="18"/>
        </w:rPr>
      </w:pPr>
      <w:r w:rsidRPr="00222A7E">
        <w:rPr>
          <w:rStyle w:val="af8"/>
          <w:sz w:val="18"/>
          <w:szCs w:val="18"/>
        </w:rPr>
        <w:footnoteRef/>
      </w:r>
      <w:r w:rsidRPr="00222A7E">
        <w:rPr>
          <w:sz w:val="18"/>
          <w:szCs w:val="18"/>
        </w:rPr>
        <w:t xml:space="preserve"> Доступность поликлиник, амбулаторий, фельдшерско-акушерских пунктов и аптек в сельской местности принимается в пределах 30 мин. (с использованием транспорта).</w:t>
      </w:r>
    </w:p>
  </w:footnote>
  <w:footnote w:id="16">
    <w:p w14:paraId="4C0057A2" w14:textId="2FE20B8A" w:rsidR="007C49C7" w:rsidRPr="002043BF" w:rsidRDefault="007C49C7" w:rsidP="003A246E">
      <w:pPr>
        <w:pStyle w:val="afffffff7"/>
        <w:jc w:val="both"/>
        <w:rPr>
          <w:sz w:val="18"/>
          <w:szCs w:val="18"/>
        </w:rPr>
      </w:pPr>
      <w:r w:rsidRPr="002043BF">
        <w:rPr>
          <w:rStyle w:val="af8"/>
          <w:sz w:val="18"/>
          <w:szCs w:val="18"/>
        </w:rPr>
        <w:footnoteRef/>
      </w:r>
      <w:r w:rsidRPr="002043BF">
        <w:rPr>
          <w:sz w:val="18"/>
          <w:szCs w:val="18"/>
        </w:rPr>
        <w:t xml:space="preserve"> В соответствии с </w:t>
      </w:r>
      <w:r>
        <w:rPr>
          <w:sz w:val="18"/>
          <w:szCs w:val="18"/>
        </w:rPr>
        <w:t>п</w:t>
      </w:r>
      <w:r w:rsidRPr="003A246E">
        <w:rPr>
          <w:sz w:val="18"/>
          <w:szCs w:val="18"/>
        </w:rPr>
        <w:t>риказ</w:t>
      </w:r>
      <w:r>
        <w:rPr>
          <w:sz w:val="18"/>
          <w:szCs w:val="18"/>
        </w:rPr>
        <w:t>ом</w:t>
      </w:r>
      <w:r w:rsidRPr="003A246E">
        <w:rPr>
          <w:sz w:val="18"/>
          <w:szCs w:val="18"/>
        </w:rPr>
        <w:t xml:space="preserve"> Министерства экономического развития Забайкальского края от 27.12.2016 № 138-од «Об утверждении нормативов минимальной обеспеченности населения площадью торговых объектов»</w:t>
      </w:r>
      <w:r w:rsidRPr="002043BF">
        <w:rPr>
          <w:sz w:val="18"/>
          <w:szCs w:val="18"/>
        </w:rPr>
        <w:t>.</w:t>
      </w:r>
    </w:p>
  </w:footnote>
  <w:footnote w:id="17">
    <w:p w14:paraId="442EBCAA" w14:textId="77777777" w:rsidR="007C49C7" w:rsidRPr="002043BF" w:rsidRDefault="007C49C7" w:rsidP="00546A8B">
      <w:pPr>
        <w:pStyle w:val="afffffff7"/>
        <w:jc w:val="both"/>
        <w:rPr>
          <w:sz w:val="18"/>
          <w:szCs w:val="18"/>
        </w:rPr>
      </w:pPr>
      <w:r w:rsidRPr="002043BF">
        <w:rPr>
          <w:rStyle w:val="af8"/>
          <w:sz w:val="18"/>
          <w:szCs w:val="18"/>
        </w:rPr>
        <w:footnoteRef/>
      </w:r>
      <w:r w:rsidRPr="002043BF">
        <w:rPr>
          <w:sz w:val="18"/>
          <w:szCs w:val="18"/>
        </w:rPr>
        <w:t xml:space="preserve"> В соответствии с п. 4 Приложения 4 к методике расчёта нормативов минимальной обеспеченности населения площадью торговых объектов (утв. Постановлением Правительства Российской Федерации от 09.04.2016 № 291 «Об утверждении Правил установления субъектами Российской Федерации нормативов минимальной обеспеченности населения площадью торговых объектов и методики расчёта нормативов минимальной обеспеченности населения площадью торговых объектов, а также о признании утратившим силу постановления Правительства Российской Федерации от 24 сентября 2010 г. № 754»).</w:t>
      </w:r>
    </w:p>
  </w:footnote>
  <w:footnote w:id="18">
    <w:p w14:paraId="5008A54A" w14:textId="77777777" w:rsidR="007C49C7" w:rsidRPr="00022976" w:rsidRDefault="007C49C7" w:rsidP="003A246E">
      <w:pPr>
        <w:pStyle w:val="afffffff7"/>
        <w:jc w:val="both"/>
        <w:rPr>
          <w:sz w:val="18"/>
        </w:rPr>
      </w:pPr>
      <w:r w:rsidRPr="00022976">
        <w:rPr>
          <w:rStyle w:val="af8"/>
          <w:sz w:val="18"/>
        </w:rPr>
        <w:footnoteRef/>
      </w:r>
      <w:r w:rsidRPr="00022976">
        <w:rPr>
          <w:sz w:val="18"/>
        </w:rPr>
        <w:t xml:space="preserve"> В соответствии с Приказом Министерства связи СССР от 27.04.81 № 178 «О введении нормативов развития и размещения в городах и сельской местности сети отделений и пунктов почтовой связи системы Министерства связи СССР».</w:t>
      </w:r>
    </w:p>
  </w:footnote>
  <w:footnote w:id="19">
    <w:p w14:paraId="76B9F86C" w14:textId="77777777" w:rsidR="007C49C7" w:rsidRPr="00022976" w:rsidRDefault="007C49C7" w:rsidP="003A246E">
      <w:pPr>
        <w:pStyle w:val="afffffff7"/>
        <w:jc w:val="both"/>
        <w:rPr>
          <w:sz w:val="18"/>
        </w:rPr>
      </w:pPr>
      <w:r w:rsidRPr="00022976">
        <w:rPr>
          <w:rStyle w:val="af8"/>
          <w:sz w:val="18"/>
        </w:rPr>
        <w:footnoteRef/>
      </w:r>
      <w:r w:rsidRPr="00022976">
        <w:rPr>
          <w:sz w:val="18"/>
        </w:rPr>
        <w:t xml:space="preserve"> В соответствии с СП 42.13330.2016 «Градостроительство. Планировка и застройка городских и сельских поселений. Актуализированная редакция СНиП 2.07.01-89*».</w:t>
      </w:r>
    </w:p>
  </w:footnote>
  <w:footnote w:id="20">
    <w:p w14:paraId="577C40B1" w14:textId="77777777" w:rsidR="007C49C7" w:rsidRPr="00022976" w:rsidRDefault="007C49C7" w:rsidP="002043BF">
      <w:pPr>
        <w:pStyle w:val="afffffff7"/>
        <w:jc w:val="both"/>
        <w:rPr>
          <w:sz w:val="18"/>
        </w:rPr>
      </w:pPr>
      <w:r w:rsidRPr="00022976">
        <w:rPr>
          <w:rStyle w:val="af8"/>
          <w:sz w:val="18"/>
        </w:rPr>
        <w:footnoteRef/>
      </w:r>
      <w:r w:rsidRPr="00022976">
        <w:rPr>
          <w:sz w:val="18"/>
        </w:rPr>
        <w:t xml:space="preserve"> В соответствии с СП 42.13330.2016 «Градостроительство. Планировка и застройка городских и сельских поселений. Актуализированная редакция СНиП 2.07.01-89*».</w:t>
      </w:r>
    </w:p>
  </w:footnote>
  <w:footnote w:id="21">
    <w:p w14:paraId="45C705B6" w14:textId="77777777" w:rsidR="007C49C7" w:rsidRPr="00AD5610" w:rsidRDefault="007C49C7" w:rsidP="00895747">
      <w:pPr>
        <w:pStyle w:val="afffffff7"/>
        <w:jc w:val="both"/>
        <w:rPr>
          <w:sz w:val="18"/>
          <w:szCs w:val="18"/>
        </w:rPr>
      </w:pPr>
      <w:r w:rsidRPr="00AD5610">
        <w:rPr>
          <w:rStyle w:val="af8"/>
          <w:sz w:val="18"/>
          <w:szCs w:val="18"/>
        </w:rPr>
        <w:footnoteRef/>
      </w:r>
      <w:r w:rsidRPr="00AD5610">
        <w:rPr>
          <w:sz w:val="18"/>
          <w:szCs w:val="18"/>
        </w:rPr>
        <w:t xml:space="preserve"> Согласно СП 42.13330.2016 «Градостроительство. Планировка и застройка городских и сельских поселений». Актуализированная редакция СНиП 2.07.01-89* (утв. приказом Министерства строительства и жилищно-коммунального хозяйства РФ от 30.12.2016 № 1034/</w:t>
      </w:r>
      <w:proofErr w:type="spellStart"/>
      <w:r w:rsidRPr="00AD5610">
        <w:rPr>
          <w:sz w:val="18"/>
          <w:szCs w:val="18"/>
        </w:rPr>
        <w:t>пр</w:t>
      </w:r>
      <w:proofErr w:type="spellEnd"/>
      <w:r w:rsidRPr="00AD5610">
        <w:rPr>
          <w:sz w:val="18"/>
          <w:szCs w:val="18"/>
        </w:rPr>
        <w:t>).</w:t>
      </w:r>
    </w:p>
  </w:footnote>
  <w:footnote w:id="22">
    <w:p w14:paraId="0F914281" w14:textId="77777777" w:rsidR="007C49C7" w:rsidRPr="0036679C" w:rsidRDefault="007C49C7" w:rsidP="0036679C">
      <w:pPr>
        <w:pStyle w:val="afffffff7"/>
        <w:rPr>
          <w:bCs/>
          <w:sz w:val="18"/>
          <w:szCs w:val="18"/>
        </w:rPr>
      </w:pPr>
      <w:r w:rsidRPr="0036679C">
        <w:rPr>
          <w:rStyle w:val="af8"/>
          <w:sz w:val="18"/>
          <w:szCs w:val="18"/>
        </w:rPr>
        <w:footnoteRef/>
      </w:r>
      <w:r w:rsidRPr="0036679C">
        <w:rPr>
          <w:sz w:val="18"/>
          <w:szCs w:val="18"/>
        </w:rPr>
        <w:t xml:space="preserve"> </w:t>
      </w:r>
      <w:r w:rsidRPr="0036679C">
        <w:rPr>
          <w:bCs/>
          <w:sz w:val="18"/>
          <w:szCs w:val="18"/>
        </w:rPr>
        <w:t>СП 104.13330.2016 Инженерная защита территории от затопления и подтопления. Актуализированная редакция СНиП 2.06.15-85</w:t>
      </w:r>
    </w:p>
  </w:footnote>
  <w:footnote w:id="23">
    <w:p w14:paraId="056564DA" w14:textId="77777777" w:rsidR="007C49C7" w:rsidRPr="00041D0A" w:rsidRDefault="007C49C7" w:rsidP="003A7901">
      <w:pPr>
        <w:pStyle w:val="afffffff7"/>
        <w:jc w:val="both"/>
        <w:rPr>
          <w:sz w:val="18"/>
          <w:szCs w:val="18"/>
        </w:rPr>
      </w:pPr>
      <w:r w:rsidRPr="00041D0A">
        <w:rPr>
          <w:rStyle w:val="af8"/>
          <w:sz w:val="18"/>
          <w:szCs w:val="18"/>
        </w:rPr>
        <w:footnoteRef/>
      </w:r>
      <w:r w:rsidRPr="00041D0A">
        <w:rPr>
          <w:sz w:val="18"/>
          <w:szCs w:val="18"/>
        </w:rPr>
        <w:t xml:space="preserve"> Телевидение по протоколу интернета (англ. </w:t>
      </w:r>
      <w:proofErr w:type="spellStart"/>
      <w:r w:rsidRPr="00041D0A">
        <w:rPr>
          <w:sz w:val="18"/>
          <w:szCs w:val="18"/>
        </w:rPr>
        <w:t>Internet</w:t>
      </w:r>
      <w:proofErr w:type="spellEnd"/>
      <w:r w:rsidRPr="00041D0A">
        <w:rPr>
          <w:sz w:val="18"/>
          <w:szCs w:val="18"/>
        </w:rPr>
        <w:t xml:space="preserve"> </w:t>
      </w:r>
      <w:proofErr w:type="spellStart"/>
      <w:r w:rsidRPr="00041D0A">
        <w:rPr>
          <w:sz w:val="18"/>
          <w:szCs w:val="18"/>
        </w:rPr>
        <w:t>Protocol</w:t>
      </w:r>
      <w:proofErr w:type="spellEnd"/>
      <w:r w:rsidRPr="00041D0A">
        <w:rPr>
          <w:sz w:val="18"/>
          <w:szCs w:val="18"/>
        </w:rPr>
        <w:t xml:space="preserve"> </w:t>
      </w:r>
      <w:proofErr w:type="spellStart"/>
      <w:r w:rsidRPr="00041D0A">
        <w:rPr>
          <w:sz w:val="18"/>
          <w:szCs w:val="18"/>
        </w:rPr>
        <w:t>Television</w:t>
      </w:r>
      <w:proofErr w:type="spellEnd"/>
      <w:r w:rsidRPr="00041D0A">
        <w:rPr>
          <w:sz w:val="18"/>
          <w:szCs w:val="18"/>
        </w:rPr>
        <w:t>) (IP-TV, IP-телевидение) - технология цифрового телевидения в сетях передачи данных по протоколу IP, новое поколение телевидения.</w:t>
      </w:r>
    </w:p>
  </w:footnote>
  <w:footnote w:id="24">
    <w:p w14:paraId="1DDAA2A4" w14:textId="77777777" w:rsidR="007C49C7" w:rsidRPr="00713F41" w:rsidRDefault="007C49C7" w:rsidP="002268DA">
      <w:pPr>
        <w:pStyle w:val="afffffff7"/>
        <w:rPr>
          <w:sz w:val="18"/>
          <w:szCs w:val="18"/>
        </w:rPr>
      </w:pPr>
      <w:r w:rsidRPr="00713F41">
        <w:rPr>
          <w:rStyle w:val="af8"/>
          <w:sz w:val="18"/>
          <w:szCs w:val="18"/>
        </w:rPr>
        <w:footnoteRef/>
      </w:r>
      <w:r w:rsidRPr="00713F41">
        <w:rPr>
          <w:sz w:val="18"/>
          <w:szCs w:val="18"/>
        </w:rPr>
        <w:t xml:space="preserve"> Постановление Правительства Забайкальского края от 10.10.2017 № 409.</w:t>
      </w:r>
    </w:p>
  </w:footnote>
  <w:footnote w:id="25">
    <w:p w14:paraId="10892194" w14:textId="77777777" w:rsidR="007C49C7" w:rsidRDefault="007C49C7" w:rsidP="00E31F11">
      <w:pPr>
        <w:pStyle w:val="afffffff7"/>
        <w:jc w:val="both"/>
        <w:rPr>
          <w:sz w:val="18"/>
        </w:rPr>
      </w:pPr>
      <w:r>
        <w:rPr>
          <w:rStyle w:val="af8"/>
          <w:rFonts w:eastAsia="Arial Unicode MS"/>
          <w:sz w:val="18"/>
        </w:rPr>
        <w:footnoteRef/>
      </w:r>
      <w:r>
        <w:rPr>
          <w:sz w:val="18"/>
        </w:rPr>
        <w:t xml:space="preserve"> Согласно п. 2.2. Дополнения № 1 к СанПиН 2.2.1./2.1.1.1200-03 «Санитарно-защитные зоны и санитарная классификация предприятий, сооружений и иных объектов», размер СЗЗ и санитарного разрыва аэропортов, аэродромов, вертодромов устанавливается в каждом конкретном случае на основании расчётов рассеивания загрязнения в атмосферном воздухе и физического воздействия на атмосферный воздух (шум, электромагнитные поля (ЭМП)), результатов натурных исследований (наблюдений) и измерений в контрольных точках.</w:t>
      </w:r>
    </w:p>
  </w:footnote>
  <w:footnote w:id="26">
    <w:p w14:paraId="77D9D7A5" w14:textId="77777777" w:rsidR="007C49C7" w:rsidRDefault="007C49C7" w:rsidP="00E31F11">
      <w:pPr>
        <w:pStyle w:val="afffffff7"/>
        <w:jc w:val="both"/>
        <w:rPr>
          <w:sz w:val="18"/>
        </w:rPr>
      </w:pPr>
      <w:r>
        <w:rPr>
          <w:rStyle w:val="af8"/>
          <w:rFonts w:eastAsia="Arial Unicode MS"/>
          <w:sz w:val="18"/>
        </w:rPr>
        <w:footnoteRef/>
      </w:r>
      <w:r>
        <w:rPr>
          <w:sz w:val="18"/>
        </w:rPr>
        <w:t xml:space="preserve"> Согласно п. 7.1.12. СанПиН 2.2.1/2.1.1.1200-03 «Санитарно-защитные зоны и санитарная классификация предприятий, сооружений и иных объектов», для а</w:t>
      </w:r>
      <w:r w:rsidRPr="007A1A58">
        <w:rPr>
          <w:sz w:val="18"/>
        </w:rPr>
        <w:t>втобусны</w:t>
      </w:r>
      <w:r>
        <w:rPr>
          <w:sz w:val="18"/>
        </w:rPr>
        <w:t>х</w:t>
      </w:r>
      <w:r w:rsidRPr="007A1A58">
        <w:rPr>
          <w:sz w:val="18"/>
        </w:rPr>
        <w:t xml:space="preserve"> и троллейбусны</w:t>
      </w:r>
      <w:r>
        <w:rPr>
          <w:sz w:val="18"/>
        </w:rPr>
        <w:t>х</w:t>
      </w:r>
      <w:r w:rsidRPr="007A1A58">
        <w:rPr>
          <w:sz w:val="18"/>
        </w:rPr>
        <w:t xml:space="preserve"> вокзал</w:t>
      </w:r>
      <w:r>
        <w:rPr>
          <w:sz w:val="18"/>
        </w:rPr>
        <w:t>ов, СЗЗ составляет 300 м.</w:t>
      </w:r>
    </w:p>
  </w:footnote>
  <w:footnote w:id="27">
    <w:p w14:paraId="7B32CD93" w14:textId="77777777" w:rsidR="007C49C7" w:rsidRDefault="007C49C7" w:rsidP="00E31F11">
      <w:pPr>
        <w:pStyle w:val="afffffff7"/>
        <w:jc w:val="both"/>
        <w:rPr>
          <w:sz w:val="18"/>
        </w:rPr>
      </w:pPr>
      <w:r>
        <w:rPr>
          <w:rStyle w:val="af8"/>
          <w:rFonts w:eastAsia="Arial Unicode MS"/>
          <w:sz w:val="18"/>
        </w:rPr>
        <w:footnoteRef/>
      </w:r>
      <w:r>
        <w:rPr>
          <w:sz w:val="18"/>
        </w:rPr>
        <w:t xml:space="preserve"> В соответствии с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придорожная полоса составляет 50 м (по обе стороны) для автодорог </w:t>
      </w:r>
      <w:r>
        <w:rPr>
          <w:sz w:val="18"/>
          <w:lang w:val="en-US"/>
        </w:rPr>
        <w:t>IV</w:t>
      </w:r>
      <w:r>
        <w:rPr>
          <w:sz w:val="18"/>
        </w:rPr>
        <w:t xml:space="preserve"> категории. Размер санитарного разрыва устанавливается на основании расчётов рассеивания загрязнения атмосферного воздуха и физических факторов (шума, вибрации, электромагнитных полей и другие) с последующим проведением натурных исследований и измерений, режим территории санитарного разрыва в соответствии с СанПиНом 2.2.1/2.1.1.1200 - 03 (новая редакция). </w:t>
      </w:r>
    </w:p>
  </w:footnote>
  <w:footnote w:id="28">
    <w:p w14:paraId="67056B53" w14:textId="77777777" w:rsidR="007C49C7" w:rsidRDefault="007C49C7" w:rsidP="00E31F11">
      <w:pPr>
        <w:pStyle w:val="afffffff7"/>
        <w:jc w:val="both"/>
        <w:rPr>
          <w:sz w:val="18"/>
        </w:rPr>
      </w:pPr>
      <w:r>
        <w:rPr>
          <w:rStyle w:val="af8"/>
          <w:rFonts w:eastAsia="Arial Unicode MS"/>
          <w:sz w:val="18"/>
        </w:rPr>
        <w:footnoteRef/>
      </w:r>
      <w:r>
        <w:rPr>
          <w:sz w:val="18"/>
        </w:rPr>
        <w:t xml:space="preserve"> В соответствии с Федеральным законом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придорожная полоса составляет 50 м (по обе стороны) для автодорог </w:t>
      </w:r>
      <w:r>
        <w:rPr>
          <w:sz w:val="18"/>
          <w:lang w:val="en-US"/>
        </w:rPr>
        <w:t>IV</w:t>
      </w:r>
      <w:r>
        <w:rPr>
          <w:sz w:val="18"/>
        </w:rPr>
        <w:t xml:space="preserve"> категории. Размер санитарного разрыва устанавливается на основании расчётов рассеивания загрязнения атмосферного воздуха и физических факторов (шума, вибрации, электромагнитных полей и другие) с последующим проведением натурных исследований и измерений, режим территории санитарного разрыва в соответствии с СанПиНом 2.2.1/2.1.1.1200 - 03 (новая редакция). </w:t>
      </w:r>
    </w:p>
  </w:footnote>
  <w:footnote w:id="29">
    <w:p w14:paraId="55F330C8" w14:textId="77777777" w:rsidR="007C49C7" w:rsidRDefault="007C49C7" w:rsidP="00E31F11">
      <w:pPr>
        <w:pStyle w:val="afffffff7"/>
        <w:jc w:val="both"/>
        <w:rPr>
          <w:sz w:val="18"/>
        </w:rPr>
      </w:pPr>
      <w:r>
        <w:rPr>
          <w:rStyle w:val="af8"/>
          <w:rFonts w:eastAsia="Arial Unicode MS"/>
          <w:sz w:val="18"/>
        </w:rPr>
        <w:footnoteRef/>
      </w:r>
      <w:r>
        <w:rPr>
          <w:sz w:val="18"/>
        </w:rPr>
        <w:t xml:space="preserve"> Согласно п. 7.1.12. СанПиН 2.2.1/2.1.1.1200-03 «Санитарно-защитные зоны и санитарная классификация предприятий, сооружений и иных объектов», для организации полигонов ТКО</w:t>
      </w:r>
      <w:r w:rsidRPr="00845573">
        <w:rPr>
          <w:sz w:val="18"/>
        </w:rPr>
        <w:t xml:space="preserve">, участки компостирования </w:t>
      </w:r>
      <w:r>
        <w:rPr>
          <w:sz w:val="18"/>
        </w:rPr>
        <w:t>ТКО, СЗЗ составляет 500 м.</w:t>
      </w:r>
    </w:p>
  </w:footnote>
  <w:footnote w:id="30">
    <w:p w14:paraId="6DA35C7E" w14:textId="77777777" w:rsidR="007C49C7" w:rsidRPr="00FF4B93" w:rsidRDefault="007C49C7" w:rsidP="00E31F11">
      <w:pPr>
        <w:pStyle w:val="afffffff7"/>
        <w:jc w:val="both"/>
        <w:rPr>
          <w:sz w:val="18"/>
        </w:rPr>
      </w:pPr>
      <w:r w:rsidRPr="00FF4B93">
        <w:rPr>
          <w:rStyle w:val="af8"/>
          <w:rFonts w:eastAsia="Arial Unicode MS"/>
          <w:sz w:val="18"/>
        </w:rPr>
        <w:footnoteRef/>
      </w:r>
      <w:r w:rsidRPr="00FF4B93">
        <w:rPr>
          <w:sz w:val="18"/>
        </w:rPr>
        <w:t xml:space="preserve"> Согласно СанПиН 2.1.4.1110-02 «Зоны санитарной охраны источников водоснабжения и водопроводов питьевого назначения».</w:t>
      </w:r>
    </w:p>
  </w:footnote>
  <w:footnote w:id="31">
    <w:p w14:paraId="2F2046EF" w14:textId="77777777" w:rsidR="007C49C7" w:rsidRPr="00FF4B93" w:rsidRDefault="007C49C7" w:rsidP="00E31F11">
      <w:pPr>
        <w:pStyle w:val="afffffff7"/>
        <w:jc w:val="both"/>
        <w:rPr>
          <w:sz w:val="18"/>
        </w:rPr>
      </w:pPr>
      <w:r w:rsidRPr="00FF4B93">
        <w:rPr>
          <w:rStyle w:val="af8"/>
          <w:rFonts w:eastAsia="Arial Unicode MS"/>
          <w:sz w:val="18"/>
        </w:rPr>
        <w:footnoteRef/>
      </w:r>
      <w:r w:rsidRPr="00FF4B93">
        <w:rPr>
          <w:sz w:val="18"/>
        </w:rPr>
        <w:t xml:space="preserve"> Согласно СанПиН 2.1.4.1110-02 «Зоны санитарной охраны источников водоснабжения и водопроводов питьевого назначения».</w:t>
      </w:r>
    </w:p>
  </w:footnote>
  <w:footnote w:id="32">
    <w:p w14:paraId="044E0DBA" w14:textId="77777777" w:rsidR="007C49C7" w:rsidRDefault="007C49C7" w:rsidP="00E31F11">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33">
    <w:p w14:paraId="41715650" w14:textId="77777777" w:rsidR="007C49C7" w:rsidRDefault="007C49C7" w:rsidP="00E31F11">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34">
    <w:p w14:paraId="34090851" w14:textId="77777777" w:rsidR="007C49C7" w:rsidRDefault="007C49C7" w:rsidP="00E31F11">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35">
    <w:p w14:paraId="5990C951" w14:textId="77777777" w:rsidR="007C49C7" w:rsidRDefault="007C49C7" w:rsidP="00E31F11">
      <w:pPr>
        <w:pStyle w:val="afffffff7"/>
        <w:jc w:val="both"/>
        <w:rPr>
          <w:sz w:val="18"/>
        </w:rPr>
      </w:pPr>
      <w:r>
        <w:rPr>
          <w:rStyle w:val="af8"/>
          <w:rFonts w:eastAsia="Arial Unicode MS"/>
          <w:sz w:val="18"/>
        </w:rPr>
        <w:footnoteRef/>
      </w:r>
      <w:r>
        <w:rPr>
          <w:sz w:val="18"/>
        </w:rPr>
        <w:t xml:space="preserve"> Санитарно-защитная полоса водоводов согласно подпункту 2.4.3 СанПиН 2.1.4.1110-02 «Зоны санитарной охраны источников водоснабжения и водопроводов питьевого назначения», при условии отсутствия грунтовых вод и диаметре водоводов менее </w:t>
      </w:r>
      <w:smartTag w:uri="urn:schemas-microsoft-com:office:smarttags" w:element="metricconverter">
        <w:smartTagPr>
          <w:attr w:name="ProductID" w:val="1000 мм"/>
        </w:smartTagPr>
        <w:r>
          <w:rPr>
            <w:sz w:val="18"/>
          </w:rPr>
          <w:t>1000 мм</w:t>
        </w:r>
      </w:smartTag>
      <w:r>
        <w:rPr>
          <w:sz w:val="18"/>
        </w:rPr>
        <w:t xml:space="preserve"> принята по обе стороны от крайних линий водопровода </w:t>
      </w:r>
      <w:smartTag w:uri="urn:schemas-microsoft-com:office:smarttags" w:element="metricconverter">
        <w:smartTagPr>
          <w:attr w:name="ProductID" w:val="10 м"/>
        </w:smartTagPr>
        <w:r>
          <w:rPr>
            <w:sz w:val="18"/>
          </w:rPr>
          <w:t>10 м</w:t>
        </w:r>
      </w:smartTag>
      <w:r>
        <w:rPr>
          <w:sz w:val="18"/>
        </w:rPr>
        <w:t>.</w:t>
      </w:r>
    </w:p>
  </w:footnote>
  <w:footnote w:id="36">
    <w:p w14:paraId="2288039E" w14:textId="77777777" w:rsidR="007C49C7" w:rsidRDefault="007C49C7" w:rsidP="00E31F11">
      <w:pPr>
        <w:pStyle w:val="afffffff7"/>
        <w:jc w:val="both"/>
        <w:rPr>
          <w:sz w:val="18"/>
        </w:rPr>
      </w:pPr>
      <w:r>
        <w:rPr>
          <w:rStyle w:val="af8"/>
          <w:rFonts w:eastAsia="Arial Unicode MS"/>
          <w:sz w:val="18"/>
        </w:rPr>
        <w:footnoteRef/>
      </w:r>
      <w:r>
        <w:rPr>
          <w:sz w:val="18"/>
        </w:rPr>
        <w:t xml:space="preserve"> Согласно п. 7.1.13. СанПиН 2.2.1/2.1.1.1200-03 «Санитарно-защитные зоны и санитарная классификация предприятий, сооружений и иных объектов», для организации сооружений для механической и биологической очистки с иловыми площадками для </w:t>
      </w:r>
      <w:proofErr w:type="spellStart"/>
      <w:r>
        <w:rPr>
          <w:sz w:val="18"/>
        </w:rPr>
        <w:t>сброженных</w:t>
      </w:r>
      <w:proofErr w:type="spellEnd"/>
      <w:r>
        <w:rPr>
          <w:sz w:val="18"/>
        </w:rPr>
        <w:t xml:space="preserve"> осадков, а также иловых площадок планируемой производительности, СЗЗ составляет 300 м.</w:t>
      </w:r>
    </w:p>
  </w:footnote>
  <w:footnote w:id="37">
    <w:p w14:paraId="56FF7A0C" w14:textId="77777777" w:rsidR="007C49C7" w:rsidRDefault="007C49C7" w:rsidP="00E31F11">
      <w:pPr>
        <w:pStyle w:val="afffffff7"/>
        <w:jc w:val="both"/>
        <w:rPr>
          <w:sz w:val="18"/>
        </w:rPr>
      </w:pPr>
      <w:r>
        <w:rPr>
          <w:rStyle w:val="af8"/>
          <w:rFonts w:eastAsia="Arial Unicode MS"/>
          <w:sz w:val="18"/>
        </w:rPr>
        <w:footnoteRef/>
      </w:r>
      <w:r>
        <w:rPr>
          <w:sz w:val="18"/>
        </w:rPr>
        <w:t xml:space="preserve"> Согласно п. 4 Типовых правил, утверждённых Приказом Минстроя России от 17.08.1992 № 197 «О типовых правилах охраны коммунальных тепловых сетей», 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w:t>
      </w:r>
      <w:smartTag w:uri="urn:schemas-microsoft-com:office:smarttags" w:element="metricconverter">
        <w:smartTagPr>
          <w:attr w:name="ProductID" w:val="3 метров"/>
        </w:smartTagPr>
        <w:r>
          <w:rPr>
            <w:sz w:val="18"/>
          </w:rPr>
          <w:t>3 метров</w:t>
        </w:r>
      </w:smartTag>
      <w:r>
        <w:rPr>
          <w:sz w:val="18"/>
        </w:rPr>
        <w:t xml:space="preserve"> в каждую сторону, считая от края строительных конструкций тепловых сетей или от наружной поверхности изолированного теплопровода </w:t>
      </w:r>
      <w:proofErr w:type="spellStart"/>
      <w:r>
        <w:rPr>
          <w:sz w:val="18"/>
        </w:rPr>
        <w:t>бесканальной</w:t>
      </w:r>
      <w:proofErr w:type="spellEnd"/>
      <w:r>
        <w:rPr>
          <w:sz w:val="18"/>
        </w:rPr>
        <w:t xml:space="preserve"> прокладки.</w:t>
      </w:r>
    </w:p>
  </w:footnote>
  <w:footnote w:id="38">
    <w:p w14:paraId="21F9FA4C" w14:textId="77777777" w:rsidR="007C49C7" w:rsidRDefault="007C49C7" w:rsidP="00E31F11">
      <w:pPr>
        <w:pStyle w:val="afffffff7"/>
        <w:jc w:val="both"/>
        <w:rPr>
          <w:sz w:val="18"/>
        </w:rPr>
      </w:pPr>
      <w:r>
        <w:rPr>
          <w:rStyle w:val="af8"/>
          <w:rFonts w:eastAsia="Arial Unicode MS"/>
          <w:sz w:val="18"/>
        </w:rPr>
        <w:footnoteRef/>
      </w:r>
      <w:r>
        <w:rPr>
          <w:sz w:val="18"/>
        </w:rPr>
        <w:t xml:space="preserve"> Согласно п. 4 Типовых правил, утверждённых Приказом Минстроя России от 17.08.1992 № 197 «О типовых правилах охраны коммунальных тепловых сетей», 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w:t>
      </w:r>
      <w:smartTag w:uri="urn:schemas-microsoft-com:office:smarttags" w:element="metricconverter">
        <w:smartTagPr>
          <w:attr w:name="ProductID" w:val="3 метров"/>
        </w:smartTagPr>
        <w:r>
          <w:rPr>
            <w:sz w:val="18"/>
          </w:rPr>
          <w:t>3 метров</w:t>
        </w:r>
      </w:smartTag>
      <w:r>
        <w:rPr>
          <w:sz w:val="18"/>
        </w:rPr>
        <w:t xml:space="preserve"> в каждую сторону, считая от края строительных конструкций тепловых сетей или от наружной поверхности изолированного теплопровода </w:t>
      </w:r>
      <w:proofErr w:type="spellStart"/>
      <w:r>
        <w:rPr>
          <w:sz w:val="18"/>
        </w:rPr>
        <w:t>бесканальной</w:t>
      </w:r>
      <w:proofErr w:type="spellEnd"/>
      <w:r>
        <w:rPr>
          <w:sz w:val="18"/>
        </w:rPr>
        <w:t xml:space="preserve"> прокладки.</w:t>
      </w:r>
    </w:p>
  </w:footnote>
  <w:footnote w:id="39">
    <w:p w14:paraId="0E040A95" w14:textId="77777777" w:rsidR="007C49C7" w:rsidRDefault="007C49C7" w:rsidP="00E31F11">
      <w:pPr>
        <w:pStyle w:val="afffffff7"/>
        <w:jc w:val="both"/>
        <w:rPr>
          <w:sz w:val="18"/>
        </w:rPr>
      </w:pPr>
      <w:r>
        <w:rPr>
          <w:rStyle w:val="af8"/>
          <w:rFonts w:eastAsia="Arial Unicode MS"/>
          <w:sz w:val="18"/>
        </w:rPr>
        <w:footnoteRef/>
      </w:r>
      <w:r>
        <w:rPr>
          <w:sz w:val="18"/>
        </w:rPr>
        <w:t xml:space="preserve"> Согласно п. 4 Типовых правил, утверждённых Приказом Минстроя России от 17.08.1992 № 197 «О типовых правилах охраны коммунальных тепловых сетей», 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w:t>
      </w:r>
      <w:smartTag w:uri="urn:schemas-microsoft-com:office:smarttags" w:element="metricconverter">
        <w:smartTagPr>
          <w:attr w:name="ProductID" w:val="3 метров"/>
        </w:smartTagPr>
        <w:r>
          <w:rPr>
            <w:sz w:val="18"/>
          </w:rPr>
          <w:t>3 метров</w:t>
        </w:r>
      </w:smartTag>
      <w:r>
        <w:rPr>
          <w:sz w:val="18"/>
        </w:rPr>
        <w:t xml:space="preserve"> в каждую сторону, считая от края строительных конструкций тепловых сетей или от наружной поверхности изолированного теплопровода </w:t>
      </w:r>
      <w:proofErr w:type="spellStart"/>
      <w:r>
        <w:rPr>
          <w:sz w:val="18"/>
        </w:rPr>
        <w:t>бесканальной</w:t>
      </w:r>
      <w:proofErr w:type="spellEnd"/>
      <w:r>
        <w:rPr>
          <w:sz w:val="18"/>
        </w:rPr>
        <w:t xml:space="preserve"> прокладки.</w:t>
      </w:r>
    </w:p>
  </w:footnote>
  <w:footnote w:id="40">
    <w:p w14:paraId="4C16A8DB" w14:textId="77777777" w:rsidR="007C49C7" w:rsidRDefault="007C49C7" w:rsidP="00E31F11">
      <w:pPr>
        <w:pStyle w:val="afffffff7"/>
        <w:jc w:val="both"/>
        <w:rPr>
          <w:sz w:val="18"/>
        </w:rPr>
      </w:pPr>
      <w:r>
        <w:rPr>
          <w:rStyle w:val="af8"/>
          <w:rFonts w:eastAsia="Arial Unicode MS"/>
          <w:sz w:val="18"/>
        </w:rPr>
        <w:footnoteRef/>
      </w:r>
      <w:r>
        <w:rPr>
          <w:sz w:val="18"/>
        </w:rPr>
        <w:t xml:space="preserve"> Согласно п. 4 Типовых правил, утверждённых Приказом Минстроя России от 17.08.1992 № 197 «О типовых правилах охраны коммунальных тепловых сетей», 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w:t>
      </w:r>
      <w:smartTag w:uri="urn:schemas-microsoft-com:office:smarttags" w:element="metricconverter">
        <w:smartTagPr>
          <w:attr w:name="ProductID" w:val="3 метров"/>
        </w:smartTagPr>
        <w:r>
          <w:rPr>
            <w:sz w:val="18"/>
          </w:rPr>
          <w:t>3 метров</w:t>
        </w:r>
      </w:smartTag>
      <w:r>
        <w:rPr>
          <w:sz w:val="18"/>
        </w:rPr>
        <w:t xml:space="preserve"> в каждую сторону, считая от края строительных конструкций тепловых сетей или от наружной поверхности изолированного теплопровода </w:t>
      </w:r>
      <w:proofErr w:type="spellStart"/>
      <w:r>
        <w:rPr>
          <w:sz w:val="18"/>
        </w:rPr>
        <w:t>бесканальной</w:t>
      </w:r>
      <w:proofErr w:type="spellEnd"/>
      <w:r>
        <w:rPr>
          <w:sz w:val="18"/>
        </w:rPr>
        <w:t xml:space="preserve"> прокладки.</w:t>
      </w:r>
    </w:p>
  </w:footnote>
  <w:footnote w:id="41">
    <w:p w14:paraId="1C58B247" w14:textId="77777777" w:rsidR="007C49C7" w:rsidRDefault="007C49C7" w:rsidP="00E31F11">
      <w:pPr>
        <w:pStyle w:val="afffffff7"/>
        <w:jc w:val="both"/>
        <w:rPr>
          <w:sz w:val="18"/>
        </w:rPr>
      </w:pPr>
      <w:r>
        <w:rPr>
          <w:rStyle w:val="af8"/>
          <w:rFonts w:eastAsia="Arial Unicode MS"/>
          <w:sz w:val="18"/>
        </w:rPr>
        <w:footnoteRef/>
      </w:r>
      <w:r>
        <w:rPr>
          <w:sz w:val="18"/>
        </w:rPr>
        <w:t xml:space="preserve"> Согласно п. 4 Типовых правил, утверждённых Приказом Минстроя России от 17.08.1992 № 197 «О типовых правилах охраны коммунальных тепловых сетей», 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w:t>
      </w:r>
      <w:smartTag w:uri="urn:schemas-microsoft-com:office:smarttags" w:element="metricconverter">
        <w:smartTagPr>
          <w:attr w:name="ProductID" w:val="3 метров"/>
        </w:smartTagPr>
        <w:r>
          <w:rPr>
            <w:sz w:val="18"/>
          </w:rPr>
          <w:t>3 метров</w:t>
        </w:r>
      </w:smartTag>
      <w:r>
        <w:rPr>
          <w:sz w:val="18"/>
        </w:rPr>
        <w:t xml:space="preserve"> в каждую сторону, считая от края строительных конструкций тепловых сетей или от наружной поверхности изолированного теплопровода </w:t>
      </w:r>
      <w:proofErr w:type="spellStart"/>
      <w:r>
        <w:rPr>
          <w:sz w:val="18"/>
        </w:rPr>
        <w:t>бесканальной</w:t>
      </w:r>
      <w:proofErr w:type="spellEnd"/>
      <w:r>
        <w:rPr>
          <w:sz w:val="18"/>
        </w:rPr>
        <w:t xml:space="preserve"> прокладки.</w:t>
      </w:r>
    </w:p>
  </w:footnote>
  <w:footnote w:id="42">
    <w:p w14:paraId="11BC03AB" w14:textId="77777777" w:rsidR="007C49C7" w:rsidRDefault="007C49C7" w:rsidP="00E31F11">
      <w:pPr>
        <w:pStyle w:val="afffffff7"/>
        <w:jc w:val="both"/>
        <w:rPr>
          <w:sz w:val="18"/>
        </w:rPr>
      </w:pPr>
      <w:r>
        <w:rPr>
          <w:rStyle w:val="af8"/>
          <w:rFonts w:eastAsia="Arial Unicode MS"/>
          <w:sz w:val="18"/>
        </w:rPr>
        <w:footnoteRef/>
      </w:r>
      <w:r>
        <w:rPr>
          <w:sz w:val="18"/>
        </w:rPr>
        <w:t xml:space="preserve"> Согласно п. 4 Типовых правил, утверждённых Приказом Минстроя России от 17.08.1992 № 197 «О типовых правилах охраны коммунальных тепловых сетей», 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w:t>
      </w:r>
      <w:smartTag w:uri="urn:schemas-microsoft-com:office:smarttags" w:element="metricconverter">
        <w:smartTagPr>
          <w:attr w:name="ProductID" w:val="3 метров"/>
        </w:smartTagPr>
        <w:r>
          <w:rPr>
            <w:sz w:val="18"/>
          </w:rPr>
          <w:t>3 метров</w:t>
        </w:r>
      </w:smartTag>
      <w:r>
        <w:rPr>
          <w:sz w:val="18"/>
        </w:rPr>
        <w:t xml:space="preserve"> в каждую сторону, считая от края строительных конструкций тепловых сетей или от наружной поверхности изолированного теплопровода </w:t>
      </w:r>
      <w:proofErr w:type="spellStart"/>
      <w:r>
        <w:rPr>
          <w:sz w:val="18"/>
        </w:rPr>
        <w:t>бесканальной</w:t>
      </w:r>
      <w:proofErr w:type="spellEnd"/>
      <w:r>
        <w:rPr>
          <w:sz w:val="18"/>
        </w:rPr>
        <w:t xml:space="preserve"> прокладки.</w:t>
      </w:r>
    </w:p>
  </w:footnote>
  <w:footnote w:id="43">
    <w:p w14:paraId="74E58199" w14:textId="77777777" w:rsidR="007C49C7" w:rsidRDefault="007C49C7" w:rsidP="00E31F11">
      <w:pPr>
        <w:pStyle w:val="afffffff7"/>
        <w:jc w:val="both"/>
        <w:rPr>
          <w:sz w:val="18"/>
        </w:rPr>
      </w:pPr>
      <w:r>
        <w:rPr>
          <w:rStyle w:val="af8"/>
          <w:rFonts w:eastAsia="Arial Unicode MS"/>
          <w:sz w:val="18"/>
        </w:rPr>
        <w:footnoteRef/>
      </w:r>
      <w:r>
        <w:rPr>
          <w:sz w:val="18"/>
        </w:rPr>
        <w:t xml:space="preserve"> Согласно п. 4 Типовых правил, утверждённых Приказом Минстроя России от 17.08.1992 № 197 «О типовых правилах охраны коммунальных тепловых сетей», 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w:t>
      </w:r>
      <w:smartTag w:uri="urn:schemas-microsoft-com:office:smarttags" w:element="metricconverter">
        <w:smartTagPr>
          <w:attr w:name="ProductID" w:val="3 метров"/>
        </w:smartTagPr>
        <w:r>
          <w:rPr>
            <w:sz w:val="18"/>
          </w:rPr>
          <w:t>3 метров</w:t>
        </w:r>
      </w:smartTag>
      <w:r>
        <w:rPr>
          <w:sz w:val="18"/>
        </w:rPr>
        <w:t xml:space="preserve"> в каждую сторону, считая от края строительных конструкций тепловых сетей или от наружной поверхности изолированного теплопровода </w:t>
      </w:r>
      <w:proofErr w:type="spellStart"/>
      <w:r>
        <w:rPr>
          <w:sz w:val="18"/>
        </w:rPr>
        <w:t>бесканальной</w:t>
      </w:r>
      <w:proofErr w:type="spellEnd"/>
      <w:r>
        <w:rPr>
          <w:sz w:val="18"/>
        </w:rPr>
        <w:t xml:space="preserve"> прокладки.</w:t>
      </w:r>
    </w:p>
  </w:footnote>
  <w:footnote w:id="44">
    <w:p w14:paraId="23A9B98E" w14:textId="77777777" w:rsidR="007C49C7" w:rsidRDefault="007C49C7" w:rsidP="00E31F11">
      <w:pPr>
        <w:pStyle w:val="afffffff7"/>
        <w:jc w:val="both"/>
        <w:rPr>
          <w:sz w:val="18"/>
        </w:rPr>
      </w:pPr>
      <w:r>
        <w:rPr>
          <w:rStyle w:val="af8"/>
          <w:rFonts w:eastAsia="Arial Unicode MS"/>
          <w:sz w:val="18"/>
        </w:rPr>
        <w:footnoteRef/>
      </w:r>
      <w:r>
        <w:rPr>
          <w:sz w:val="18"/>
        </w:rPr>
        <w:t xml:space="preserve"> Согласно п. 4 Типовых правил, утверждённых Приказом Минстроя России от 17.08.1992 № 197 «О типовых правилах охраны коммунальных тепловых сетей», 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w:t>
      </w:r>
      <w:smartTag w:uri="urn:schemas-microsoft-com:office:smarttags" w:element="metricconverter">
        <w:smartTagPr>
          <w:attr w:name="ProductID" w:val="3 метров"/>
        </w:smartTagPr>
        <w:r>
          <w:rPr>
            <w:sz w:val="18"/>
          </w:rPr>
          <w:t>3 метров</w:t>
        </w:r>
      </w:smartTag>
      <w:r>
        <w:rPr>
          <w:sz w:val="18"/>
        </w:rPr>
        <w:t xml:space="preserve"> в каждую сторону, считая от края строительных конструкций тепловых сетей или от наружной поверхности изолированного теплопровода </w:t>
      </w:r>
      <w:proofErr w:type="spellStart"/>
      <w:r>
        <w:rPr>
          <w:sz w:val="18"/>
        </w:rPr>
        <w:t>бесканальной</w:t>
      </w:r>
      <w:proofErr w:type="spellEnd"/>
      <w:r>
        <w:rPr>
          <w:sz w:val="18"/>
        </w:rPr>
        <w:t xml:space="preserve"> прокладки.</w:t>
      </w:r>
    </w:p>
  </w:footnote>
  <w:footnote w:id="45">
    <w:p w14:paraId="41403083" w14:textId="77777777" w:rsidR="007C49C7" w:rsidRDefault="007C49C7" w:rsidP="00E31F11">
      <w:pPr>
        <w:pStyle w:val="afffffff7"/>
        <w:jc w:val="both"/>
        <w:rPr>
          <w:sz w:val="18"/>
        </w:rPr>
      </w:pPr>
      <w:r>
        <w:rPr>
          <w:rStyle w:val="af8"/>
          <w:rFonts w:eastAsia="Arial Unicode MS"/>
          <w:sz w:val="18"/>
        </w:rPr>
        <w:footnoteRef/>
      </w:r>
      <w:r>
        <w:rPr>
          <w:sz w:val="18"/>
        </w:rPr>
        <w:t xml:space="preserve"> Согласно п. 4 Типовых правил, утверждённых Приказом Минстроя России от 17.08.1992 № 197 «О типовых правилах охраны коммунальных тепловых сетей», 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w:t>
      </w:r>
      <w:smartTag w:uri="urn:schemas-microsoft-com:office:smarttags" w:element="metricconverter">
        <w:smartTagPr>
          <w:attr w:name="ProductID" w:val="3 метров"/>
        </w:smartTagPr>
        <w:r>
          <w:rPr>
            <w:sz w:val="18"/>
          </w:rPr>
          <w:t>3 метров</w:t>
        </w:r>
      </w:smartTag>
      <w:r>
        <w:rPr>
          <w:sz w:val="18"/>
        </w:rPr>
        <w:t xml:space="preserve"> в каждую сторону, считая от края строительных конструкций тепловых сетей или от наружной поверхности изолированного теплопровода </w:t>
      </w:r>
      <w:proofErr w:type="spellStart"/>
      <w:r>
        <w:rPr>
          <w:sz w:val="18"/>
        </w:rPr>
        <w:t>бесканальной</w:t>
      </w:r>
      <w:proofErr w:type="spellEnd"/>
      <w:r>
        <w:rPr>
          <w:sz w:val="18"/>
        </w:rPr>
        <w:t xml:space="preserve"> прокладки.</w:t>
      </w:r>
    </w:p>
  </w:footnote>
  <w:footnote w:id="46">
    <w:p w14:paraId="5691E6B5" w14:textId="77777777" w:rsidR="007C49C7" w:rsidRPr="00FF4B93" w:rsidRDefault="007C49C7" w:rsidP="00E31F11">
      <w:pPr>
        <w:pStyle w:val="afffffff7"/>
        <w:jc w:val="both"/>
        <w:rPr>
          <w:sz w:val="18"/>
        </w:rPr>
      </w:pPr>
      <w:r w:rsidRPr="00FF4B93">
        <w:rPr>
          <w:rStyle w:val="af8"/>
          <w:sz w:val="18"/>
        </w:rPr>
        <w:footnoteRef/>
      </w:r>
      <w:r w:rsidRPr="00FF4B93">
        <w:rPr>
          <w:sz w:val="18"/>
        </w:rPr>
        <w:t xml:space="preserve"> Согласно п. 7.1.10. СанПиН 2.2.1/2.1.1.1200-03 «Санитарно-защитные зоны и санитарная классификация предприятий, сооружений и иных объектов», размер санитарно-защитной зоны котельных до 200 Гкал/ч устанавливается в каждом конкретном случае на основании расчётов рассеивания загрязнений атмосферного воздуха и физического воздействия на атмосферный воздух.</w:t>
      </w:r>
    </w:p>
  </w:footnote>
  <w:footnote w:id="47">
    <w:p w14:paraId="364C94C8" w14:textId="77777777" w:rsidR="007C49C7" w:rsidRPr="00FF4B93" w:rsidRDefault="007C49C7" w:rsidP="00E31F11">
      <w:pPr>
        <w:pStyle w:val="afffffff7"/>
        <w:jc w:val="both"/>
        <w:rPr>
          <w:sz w:val="18"/>
        </w:rPr>
      </w:pPr>
      <w:r w:rsidRPr="00FF4B93">
        <w:rPr>
          <w:rStyle w:val="af8"/>
          <w:sz w:val="18"/>
        </w:rPr>
        <w:footnoteRef/>
      </w:r>
      <w:r w:rsidRPr="00FF4B93">
        <w:rPr>
          <w:sz w:val="18"/>
        </w:rPr>
        <w:t xml:space="preserve"> Согласно п. 7.1.10. СанПиН 2.2.1/2.1.1.1200-03 «Санитарно-защитные зоны и санитарная классификация предприятий, сооружений и иных объектов», размер санитарно-защитной зоны котельных до 200 Гкал/ч устанавливается в каждом конкретном случае на основании расчётов рассеивания загрязнений атмосферного воздуха и физического воздействия на атмосферный воздух.</w:t>
      </w:r>
    </w:p>
  </w:footnote>
  <w:footnote w:id="48">
    <w:p w14:paraId="32F48D21" w14:textId="77777777" w:rsidR="007C49C7" w:rsidRPr="00FF4B93" w:rsidRDefault="007C49C7" w:rsidP="00E31F11">
      <w:pPr>
        <w:pStyle w:val="afffffff7"/>
        <w:jc w:val="both"/>
        <w:rPr>
          <w:sz w:val="18"/>
        </w:rPr>
      </w:pPr>
      <w:r w:rsidRPr="00FF4B93">
        <w:rPr>
          <w:rStyle w:val="af8"/>
          <w:rFonts w:eastAsia="Arial Unicode MS"/>
          <w:sz w:val="18"/>
        </w:rPr>
        <w:footnoteRef/>
      </w:r>
      <w:r w:rsidRPr="00FF4B93">
        <w:rPr>
          <w:sz w:val="18"/>
        </w:rPr>
        <w:t xml:space="preserve"> Согласно п. 7.1.</w:t>
      </w:r>
      <w:r>
        <w:rPr>
          <w:sz w:val="18"/>
        </w:rPr>
        <w:t>5</w:t>
      </w:r>
      <w:r w:rsidRPr="00FF4B93">
        <w:rPr>
          <w:sz w:val="18"/>
        </w:rPr>
        <w:t xml:space="preserve">. СанПиН 2.2.1/2.1.1.1200-03 «Санитарно-защитные зоны и санитарная классификация предприятий, сооружений и иных объектов», для организации </w:t>
      </w:r>
      <w:r>
        <w:rPr>
          <w:sz w:val="18"/>
        </w:rPr>
        <w:t>д</w:t>
      </w:r>
      <w:r w:rsidRPr="001047AD">
        <w:rPr>
          <w:sz w:val="18"/>
        </w:rPr>
        <w:t>еревообрабатывающе</w:t>
      </w:r>
      <w:r>
        <w:rPr>
          <w:sz w:val="18"/>
        </w:rPr>
        <w:t>го</w:t>
      </w:r>
      <w:r w:rsidRPr="001047AD">
        <w:rPr>
          <w:sz w:val="18"/>
        </w:rPr>
        <w:t xml:space="preserve"> производств</w:t>
      </w:r>
      <w:r>
        <w:rPr>
          <w:sz w:val="18"/>
        </w:rPr>
        <w:t>а,</w:t>
      </w:r>
      <w:r w:rsidRPr="00FF4B93">
        <w:rPr>
          <w:sz w:val="18"/>
        </w:rPr>
        <w:t xml:space="preserve"> СЗЗ составляет </w:t>
      </w:r>
      <w:r>
        <w:rPr>
          <w:sz w:val="18"/>
        </w:rPr>
        <w:t>30</w:t>
      </w:r>
      <w:r w:rsidRPr="00FF4B93">
        <w:rPr>
          <w:sz w:val="18"/>
        </w:rPr>
        <w:t>0 м.</w:t>
      </w:r>
    </w:p>
  </w:footnote>
  <w:footnote w:id="49">
    <w:p w14:paraId="6AD707F9" w14:textId="77777777" w:rsidR="007C49C7" w:rsidRPr="00FF4B93" w:rsidRDefault="007C49C7" w:rsidP="00E31F11">
      <w:pPr>
        <w:pStyle w:val="afffffff7"/>
        <w:jc w:val="both"/>
        <w:rPr>
          <w:sz w:val="18"/>
        </w:rPr>
      </w:pPr>
      <w:r w:rsidRPr="00FF4B93">
        <w:rPr>
          <w:rStyle w:val="af8"/>
          <w:rFonts w:eastAsia="Arial Unicode MS"/>
          <w:sz w:val="18"/>
        </w:rPr>
        <w:footnoteRef/>
      </w:r>
      <w:r w:rsidRPr="00FF4B93">
        <w:rPr>
          <w:sz w:val="18"/>
        </w:rPr>
        <w:t xml:space="preserve"> Согласно п. 7.1.</w:t>
      </w:r>
      <w:r>
        <w:rPr>
          <w:sz w:val="18"/>
        </w:rPr>
        <w:t>8</w:t>
      </w:r>
      <w:r w:rsidRPr="00FF4B93">
        <w:rPr>
          <w:sz w:val="18"/>
        </w:rPr>
        <w:t xml:space="preserve">. СанПиН 2.2.1/2.1.1.1200-03 «Санитарно-защитные зоны и санитарная классификация предприятий, сооружений и иных объектов», для организации </w:t>
      </w:r>
      <w:r w:rsidRPr="00B72CAB">
        <w:rPr>
          <w:sz w:val="18"/>
        </w:rPr>
        <w:t>предприятия по производству кондитерских изделий - до 0,5 т/сутки</w:t>
      </w:r>
      <w:r>
        <w:rPr>
          <w:sz w:val="18"/>
        </w:rPr>
        <w:t>,</w:t>
      </w:r>
      <w:r w:rsidRPr="00FF4B93">
        <w:rPr>
          <w:sz w:val="18"/>
        </w:rPr>
        <w:t xml:space="preserve"> СЗЗ составляет </w:t>
      </w:r>
      <w:r>
        <w:rPr>
          <w:sz w:val="18"/>
        </w:rPr>
        <w:t>5</w:t>
      </w:r>
      <w:r w:rsidRPr="00FF4B93">
        <w:rPr>
          <w:sz w:val="18"/>
        </w:rPr>
        <w:t>0 м.</w:t>
      </w:r>
    </w:p>
  </w:footnote>
  <w:footnote w:id="50">
    <w:p w14:paraId="5659C541" w14:textId="77777777" w:rsidR="007C49C7" w:rsidRPr="00FF4B93" w:rsidRDefault="007C49C7" w:rsidP="00E31F11">
      <w:pPr>
        <w:pStyle w:val="afffffff7"/>
        <w:jc w:val="both"/>
        <w:rPr>
          <w:sz w:val="18"/>
        </w:rPr>
      </w:pPr>
      <w:r w:rsidRPr="00FF4B93">
        <w:rPr>
          <w:rStyle w:val="af8"/>
          <w:rFonts w:eastAsia="Arial Unicode MS"/>
          <w:sz w:val="18"/>
        </w:rPr>
        <w:footnoteRef/>
      </w:r>
      <w:r w:rsidRPr="00FF4B93">
        <w:rPr>
          <w:sz w:val="18"/>
        </w:rPr>
        <w:t xml:space="preserve"> Согласно п. 7.1.</w:t>
      </w:r>
      <w:r>
        <w:rPr>
          <w:sz w:val="18"/>
        </w:rPr>
        <w:t>4</w:t>
      </w:r>
      <w:r w:rsidRPr="00FF4B93">
        <w:rPr>
          <w:sz w:val="18"/>
        </w:rPr>
        <w:t xml:space="preserve">. СанПиН 2.2.1/2.1.1.1200-03 «Санитарно-защитные зоны и санитарная классификация предприятий, сооружений и иных объектов», для организации </w:t>
      </w:r>
      <w:r w:rsidRPr="001047AD">
        <w:rPr>
          <w:sz w:val="18"/>
        </w:rPr>
        <w:t>производств</w:t>
      </w:r>
      <w:r>
        <w:rPr>
          <w:sz w:val="18"/>
        </w:rPr>
        <w:t>а строительных материалов (типа камня, полимерного материала и т.п.),</w:t>
      </w:r>
      <w:r w:rsidRPr="00FF4B93">
        <w:rPr>
          <w:sz w:val="18"/>
        </w:rPr>
        <w:t xml:space="preserve"> СЗЗ составляет </w:t>
      </w:r>
      <w:r>
        <w:rPr>
          <w:sz w:val="18"/>
        </w:rPr>
        <w:t>30</w:t>
      </w:r>
      <w:r w:rsidRPr="00FF4B93">
        <w:rPr>
          <w:sz w:val="18"/>
        </w:rPr>
        <w:t>0 м.</w:t>
      </w:r>
    </w:p>
  </w:footnote>
  <w:footnote w:id="51">
    <w:p w14:paraId="4CF13ABC" w14:textId="77777777" w:rsidR="007C49C7" w:rsidRDefault="007C49C7" w:rsidP="00E31F11">
      <w:pPr>
        <w:pStyle w:val="afffffff7"/>
        <w:jc w:val="both"/>
        <w:rPr>
          <w:sz w:val="18"/>
        </w:rPr>
      </w:pPr>
      <w:r>
        <w:rPr>
          <w:rStyle w:val="af8"/>
          <w:rFonts w:eastAsia="Arial Unicode MS"/>
          <w:sz w:val="18"/>
        </w:rPr>
        <w:footnoteRef/>
      </w:r>
      <w:r>
        <w:rPr>
          <w:sz w:val="18"/>
        </w:rPr>
        <w:t xml:space="preserve"> Согласно п. 7.1.12. СанПиН 2.2.1/2.1.1.1200-03 «Санитарно-защитные зоны и санитарная классификация предприятий, сооружений и иных объектов», Разрыв от наземных гаражей-стоянок, паркингов закрытого типа принимается на основании результатов расчётов рассеивания загрязнений в атмосферном воздухе и уровней физического воздействия.</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7F2B6B" w14:textId="77777777" w:rsidR="007C49C7" w:rsidRPr="000D04D2" w:rsidRDefault="007C49C7">
    <w:pPr>
      <w:pStyle w:val="ab"/>
      <w:jc w:val="center"/>
    </w:pPr>
    <w:r w:rsidRPr="000D04D2">
      <w:fldChar w:fldCharType="begin"/>
    </w:r>
    <w:r w:rsidRPr="000D04D2">
      <w:instrText>PAGE   \* MERGEFORMAT</w:instrText>
    </w:r>
    <w:r w:rsidRPr="000D04D2">
      <w:fldChar w:fldCharType="separate"/>
    </w:r>
    <w:r w:rsidR="000F2367">
      <w:rPr>
        <w:noProof/>
      </w:rPr>
      <w:t>30</w:t>
    </w:r>
    <w:r w:rsidRPr="000D04D2">
      <w:fldChar w:fldCharType="end"/>
    </w:r>
  </w:p>
  <w:p w14:paraId="76B1768B" w14:textId="77777777" w:rsidR="007C49C7" w:rsidRDefault="007C49C7">
    <w:pPr>
      <w:pStyle w:val="ab"/>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CD98B2" w14:textId="77777777" w:rsidR="007C49C7" w:rsidRDefault="007C49C7">
    <w:pPr>
      <w:pStyle w:val="ab"/>
      <w:jc w:val="center"/>
    </w:pPr>
  </w:p>
  <w:p w14:paraId="4867E82A" w14:textId="77777777" w:rsidR="007C49C7" w:rsidRDefault="007C49C7">
    <w:pPr>
      <w:pStyle w:val="ab"/>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1E383C" w14:textId="77777777" w:rsidR="007C49C7" w:rsidRDefault="007C49C7">
    <w:pPr>
      <w:pStyle w:val="ab"/>
      <w:jc w:val="center"/>
    </w:pPr>
    <w:r>
      <w:fldChar w:fldCharType="begin"/>
    </w:r>
    <w:r>
      <w:instrText>PAGE   \* MERGEFORMAT</w:instrText>
    </w:r>
    <w:r>
      <w:fldChar w:fldCharType="separate"/>
    </w:r>
    <w:r w:rsidR="000F2367">
      <w:rPr>
        <w:noProof/>
      </w:rPr>
      <w:t>3</w:t>
    </w:r>
    <w:r>
      <w:fldChar w:fldCharType="end"/>
    </w:r>
  </w:p>
  <w:p w14:paraId="756056BF" w14:textId="77777777" w:rsidR="007C49C7" w:rsidRDefault="007C49C7">
    <w:pPr>
      <w:pStyle w:val="ab"/>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B915BB" w14:textId="77777777" w:rsidR="007C49C7" w:rsidRDefault="007C49C7">
    <w:pPr>
      <w:pStyle w:val="ab"/>
      <w:jc w:val="center"/>
    </w:pPr>
    <w:r>
      <w:fldChar w:fldCharType="begin"/>
    </w:r>
    <w:r>
      <w:instrText>PAGE   \* MERGEFORMAT</w:instrText>
    </w:r>
    <w:r>
      <w:fldChar w:fldCharType="separate"/>
    </w:r>
    <w:r>
      <w:rPr>
        <w:noProof/>
      </w:rPr>
      <w:t>2</w:t>
    </w:r>
    <w:r>
      <w:fldChar w:fldCharType="end"/>
    </w:r>
  </w:p>
  <w:p w14:paraId="55835563" w14:textId="77777777" w:rsidR="007C49C7" w:rsidRDefault="007C49C7">
    <w:pPr>
      <w:pStyle w:val="ab"/>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10"/>
    <w:multiLevelType w:val="singleLevel"/>
    <w:tmpl w:val="00000010"/>
    <w:name w:val="WW8Num14"/>
    <w:lvl w:ilvl="0">
      <w:start w:val="1"/>
      <w:numFmt w:val="decimal"/>
      <w:lvlText w:val="%1."/>
      <w:lvlJc w:val="left"/>
      <w:pPr>
        <w:tabs>
          <w:tab w:val="num" w:pos="1140"/>
        </w:tabs>
        <w:ind w:left="1140" w:hanging="360"/>
      </w:pPr>
    </w:lvl>
  </w:abstractNum>
  <w:abstractNum w:abstractNumId="1">
    <w:nsid w:val="00000011"/>
    <w:multiLevelType w:val="singleLevel"/>
    <w:tmpl w:val="00000011"/>
    <w:name w:val="WW8Num5"/>
    <w:lvl w:ilvl="0">
      <w:start w:val="1"/>
      <w:numFmt w:val="bullet"/>
      <w:lvlText w:val=""/>
      <w:lvlJc w:val="left"/>
      <w:pPr>
        <w:tabs>
          <w:tab w:val="num" w:pos="1440"/>
        </w:tabs>
        <w:ind w:left="1440" w:hanging="360"/>
      </w:pPr>
      <w:rPr>
        <w:rFonts w:ascii="Symbol" w:hAnsi="Symbol"/>
      </w:rPr>
    </w:lvl>
  </w:abstractNum>
  <w:abstractNum w:abstractNumId="2">
    <w:nsid w:val="00000012"/>
    <w:multiLevelType w:val="multilevel"/>
    <w:tmpl w:val="00000012"/>
    <w:name w:val="WW8Num19"/>
    <w:lvl w:ilvl="0">
      <w:start w:val="1"/>
      <w:numFmt w:val="decimal"/>
      <w:lvlText w:val="%1."/>
      <w:lvlJc w:val="left"/>
      <w:pPr>
        <w:tabs>
          <w:tab w:val="num" w:pos="786"/>
        </w:tabs>
        <w:ind w:left="786" w:hanging="360"/>
      </w:pPr>
    </w:lvl>
    <w:lvl w:ilvl="1">
      <w:start w:val="1"/>
      <w:numFmt w:val="bullet"/>
      <w:lvlText w:val=""/>
      <w:lvlJc w:val="left"/>
      <w:pPr>
        <w:tabs>
          <w:tab w:val="num" w:pos="1506"/>
        </w:tabs>
        <w:ind w:left="1506" w:hanging="360"/>
      </w:pPr>
      <w:rPr>
        <w:rFonts w:ascii="Symbol" w:hAnsi="Symbol"/>
      </w:rPr>
    </w:lvl>
    <w:lvl w:ilvl="2">
      <w:start w:val="1"/>
      <w:numFmt w:val="lowerRoman"/>
      <w:lvlText w:val="%3."/>
      <w:lvlJc w:val="right"/>
      <w:pPr>
        <w:tabs>
          <w:tab w:val="num" w:pos="2226"/>
        </w:tabs>
        <w:ind w:left="2226" w:hanging="180"/>
      </w:pPr>
    </w:lvl>
    <w:lvl w:ilvl="3">
      <w:start w:val="1"/>
      <w:numFmt w:val="decimal"/>
      <w:lvlText w:val="%4."/>
      <w:lvlJc w:val="left"/>
      <w:pPr>
        <w:tabs>
          <w:tab w:val="num" w:pos="2946"/>
        </w:tabs>
        <w:ind w:left="2946" w:hanging="360"/>
      </w:pPr>
    </w:lvl>
    <w:lvl w:ilvl="4">
      <w:start w:val="1"/>
      <w:numFmt w:val="lowerLetter"/>
      <w:lvlText w:val="%5."/>
      <w:lvlJc w:val="left"/>
      <w:pPr>
        <w:tabs>
          <w:tab w:val="num" w:pos="3666"/>
        </w:tabs>
        <w:ind w:left="3666" w:hanging="360"/>
      </w:pPr>
    </w:lvl>
    <w:lvl w:ilvl="5">
      <w:start w:val="1"/>
      <w:numFmt w:val="lowerRoman"/>
      <w:lvlText w:val="%6."/>
      <w:lvlJc w:val="right"/>
      <w:pPr>
        <w:tabs>
          <w:tab w:val="num" w:pos="4386"/>
        </w:tabs>
        <w:ind w:left="4386" w:hanging="180"/>
      </w:pPr>
    </w:lvl>
    <w:lvl w:ilvl="6">
      <w:start w:val="1"/>
      <w:numFmt w:val="decimal"/>
      <w:lvlText w:val="%7."/>
      <w:lvlJc w:val="left"/>
      <w:pPr>
        <w:tabs>
          <w:tab w:val="num" w:pos="5106"/>
        </w:tabs>
        <w:ind w:left="5106" w:hanging="360"/>
      </w:pPr>
    </w:lvl>
    <w:lvl w:ilvl="7">
      <w:start w:val="1"/>
      <w:numFmt w:val="lowerLetter"/>
      <w:lvlText w:val="%8."/>
      <w:lvlJc w:val="left"/>
      <w:pPr>
        <w:tabs>
          <w:tab w:val="num" w:pos="5826"/>
        </w:tabs>
        <w:ind w:left="5826" w:hanging="360"/>
      </w:pPr>
    </w:lvl>
    <w:lvl w:ilvl="8">
      <w:start w:val="1"/>
      <w:numFmt w:val="lowerRoman"/>
      <w:lvlText w:val="%9."/>
      <w:lvlJc w:val="right"/>
      <w:pPr>
        <w:tabs>
          <w:tab w:val="num" w:pos="6546"/>
        </w:tabs>
        <w:ind w:left="6546" w:hanging="180"/>
      </w:pPr>
    </w:lvl>
  </w:abstractNum>
  <w:abstractNum w:abstractNumId="3">
    <w:nsid w:val="00000019"/>
    <w:multiLevelType w:val="singleLevel"/>
    <w:tmpl w:val="00000019"/>
    <w:name w:val="WW8Num27"/>
    <w:lvl w:ilvl="0">
      <w:start w:val="1"/>
      <w:numFmt w:val="bullet"/>
      <w:lvlText w:val=""/>
      <w:lvlJc w:val="left"/>
      <w:pPr>
        <w:tabs>
          <w:tab w:val="num" w:pos="721"/>
        </w:tabs>
        <w:ind w:left="721" w:hanging="360"/>
      </w:pPr>
      <w:rPr>
        <w:rFonts w:ascii="Symbol" w:hAnsi="Symbol"/>
      </w:rPr>
    </w:lvl>
  </w:abstractNum>
  <w:abstractNum w:abstractNumId="4">
    <w:nsid w:val="0000001D"/>
    <w:multiLevelType w:val="singleLevel"/>
    <w:tmpl w:val="0000001D"/>
    <w:name w:val="WW8Num31"/>
    <w:lvl w:ilvl="0">
      <w:start w:val="1"/>
      <w:numFmt w:val="bullet"/>
      <w:lvlText w:val=""/>
      <w:lvlJc w:val="left"/>
      <w:pPr>
        <w:tabs>
          <w:tab w:val="num" w:pos="1429"/>
        </w:tabs>
        <w:ind w:left="1429" w:hanging="360"/>
      </w:pPr>
      <w:rPr>
        <w:rFonts w:ascii="Symbol" w:hAnsi="Symbol"/>
      </w:rPr>
    </w:lvl>
  </w:abstractNum>
  <w:abstractNum w:abstractNumId="5">
    <w:nsid w:val="0000001F"/>
    <w:multiLevelType w:val="singleLevel"/>
    <w:tmpl w:val="0000001F"/>
    <w:name w:val="WW8Num32"/>
    <w:lvl w:ilvl="0">
      <w:start w:val="1"/>
      <w:numFmt w:val="bullet"/>
      <w:lvlText w:val=""/>
      <w:lvlJc w:val="left"/>
      <w:pPr>
        <w:tabs>
          <w:tab w:val="num" w:pos="1429"/>
        </w:tabs>
        <w:ind w:left="1429" w:hanging="360"/>
      </w:pPr>
      <w:rPr>
        <w:rFonts w:ascii="Symbol" w:hAnsi="Symbol"/>
      </w:rPr>
    </w:lvl>
  </w:abstractNum>
  <w:abstractNum w:abstractNumId="6">
    <w:nsid w:val="00000025"/>
    <w:multiLevelType w:val="singleLevel"/>
    <w:tmpl w:val="00000025"/>
    <w:name w:val="WW8Num39"/>
    <w:lvl w:ilvl="0">
      <w:start w:val="1"/>
      <w:numFmt w:val="bullet"/>
      <w:lvlText w:val=""/>
      <w:lvlJc w:val="left"/>
      <w:pPr>
        <w:tabs>
          <w:tab w:val="num" w:pos="1428"/>
        </w:tabs>
        <w:ind w:left="1428" w:hanging="360"/>
      </w:pPr>
      <w:rPr>
        <w:rFonts w:ascii="Symbol" w:hAnsi="Symbol"/>
      </w:rPr>
    </w:lvl>
  </w:abstractNum>
  <w:abstractNum w:abstractNumId="7">
    <w:nsid w:val="0000002A"/>
    <w:multiLevelType w:val="singleLevel"/>
    <w:tmpl w:val="0000002A"/>
    <w:name w:val="WW8Num44"/>
    <w:lvl w:ilvl="0">
      <w:start w:val="1"/>
      <w:numFmt w:val="bullet"/>
      <w:lvlText w:val=""/>
      <w:lvlJc w:val="left"/>
      <w:pPr>
        <w:tabs>
          <w:tab w:val="num" w:pos="1080"/>
        </w:tabs>
        <w:ind w:left="1080" w:hanging="360"/>
      </w:pPr>
      <w:rPr>
        <w:rFonts w:ascii="Symbol" w:hAnsi="Symbol"/>
      </w:rPr>
    </w:lvl>
  </w:abstractNum>
  <w:abstractNum w:abstractNumId="8">
    <w:nsid w:val="0000002E"/>
    <w:multiLevelType w:val="singleLevel"/>
    <w:tmpl w:val="0000002E"/>
    <w:name w:val="WW8Num48"/>
    <w:lvl w:ilvl="0">
      <w:start w:val="1"/>
      <w:numFmt w:val="bullet"/>
      <w:lvlText w:val=""/>
      <w:lvlJc w:val="left"/>
      <w:pPr>
        <w:tabs>
          <w:tab w:val="num" w:pos="1429"/>
        </w:tabs>
        <w:ind w:left="1429" w:hanging="360"/>
      </w:pPr>
      <w:rPr>
        <w:rFonts w:ascii="Symbol" w:hAnsi="Symbol"/>
      </w:rPr>
    </w:lvl>
  </w:abstractNum>
  <w:abstractNum w:abstractNumId="9">
    <w:nsid w:val="00000037"/>
    <w:multiLevelType w:val="singleLevel"/>
    <w:tmpl w:val="00000037"/>
    <w:name w:val="WW8Num57"/>
    <w:lvl w:ilvl="0">
      <w:start w:val="1"/>
      <w:numFmt w:val="bullet"/>
      <w:lvlText w:val=""/>
      <w:lvlJc w:val="left"/>
      <w:pPr>
        <w:tabs>
          <w:tab w:val="num" w:pos="720"/>
        </w:tabs>
        <w:ind w:left="720" w:hanging="360"/>
      </w:pPr>
      <w:rPr>
        <w:rFonts w:ascii="Symbol" w:hAnsi="Symbol"/>
      </w:rPr>
    </w:lvl>
  </w:abstractNum>
  <w:abstractNum w:abstractNumId="10">
    <w:nsid w:val="0000003A"/>
    <w:multiLevelType w:val="singleLevel"/>
    <w:tmpl w:val="0000003A"/>
    <w:name w:val="WW8Num60"/>
    <w:lvl w:ilvl="0">
      <w:start w:val="1"/>
      <w:numFmt w:val="decimal"/>
      <w:lvlText w:val="%1."/>
      <w:lvlJc w:val="left"/>
      <w:pPr>
        <w:tabs>
          <w:tab w:val="num" w:pos="1069"/>
        </w:tabs>
        <w:ind w:left="1069" w:hanging="360"/>
      </w:pPr>
    </w:lvl>
  </w:abstractNum>
  <w:abstractNum w:abstractNumId="11">
    <w:nsid w:val="0000003B"/>
    <w:multiLevelType w:val="singleLevel"/>
    <w:tmpl w:val="0000003B"/>
    <w:name w:val="WW8Num61"/>
    <w:lvl w:ilvl="0">
      <w:start w:val="1"/>
      <w:numFmt w:val="bullet"/>
      <w:lvlText w:val=""/>
      <w:lvlJc w:val="left"/>
      <w:pPr>
        <w:tabs>
          <w:tab w:val="num" w:pos="720"/>
        </w:tabs>
        <w:ind w:left="720" w:hanging="360"/>
      </w:pPr>
      <w:rPr>
        <w:rFonts w:ascii="Symbol" w:hAnsi="Symbol"/>
      </w:rPr>
    </w:lvl>
  </w:abstractNum>
  <w:abstractNum w:abstractNumId="12">
    <w:nsid w:val="0000003D"/>
    <w:multiLevelType w:val="singleLevel"/>
    <w:tmpl w:val="0000003D"/>
    <w:name w:val="WW8Num63"/>
    <w:lvl w:ilvl="0">
      <w:start w:val="1"/>
      <w:numFmt w:val="bullet"/>
      <w:lvlText w:val=""/>
      <w:lvlJc w:val="left"/>
      <w:pPr>
        <w:tabs>
          <w:tab w:val="num" w:pos="1429"/>
        </w:tabs>
        <w:ind w:left="1429" w:hanging="360"/>
      </w:pPr>
      <w:rPr>
        <w:rFonts w:ascii="Symbol" w:hAnsi="Symbol"/>
      </w:rPr>
    </w:lvl>
  </w:abstractNum>
  <w:abstractNum w:abstractNumId="13">
    <w:nsid w:val="000A326C"/>
    <w:multiLevelType w:val="multilevel"/>
    <w:tmpl w:val="FA645958"/>
    <w:lvl w:ilvl="0">
      <w:start w:val="1"/>
      <w:numFmt w:val="decimal"/>
      <w:pStyle w:val="a"/>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14">
    <w:nsid w:val="013C7F47"/>
    <w:multiLevelType w:val="singleLevel"/>
    <w:tmpl w:val="0419000F"/>
    <w:styleLink w:val="1111112175"/>
    <w:lvl w:ilvl="0">
      <w:start w:val="1"/>
      <w:numFmt w:val="decimal"/>
      <w:lvlText w:val="%1."/>
      <w:lvlJc w:val="left"/>
      <w:pPr>
        <w:tabs>
          <w:tab w:val="num" w:pos="360"/>
        </w:tabs>
        <w:ind w:left="360" w:hanging="360"/>
      </w:pPr>
    </w:lvl>
  </w:abstractNum>
  <w:abstractNum w:abstractNumId="15">
    <w:nsid w:val="02442A8E"/>
    <w:multiLevelType w:val="hybridMultilevel"/>
    <w:tmpl w:val="B6880BB2"/>
    <w:name w:val="WW8Num40"/>
    <w:lvl w:ilvl="0" w:tplc="FFFFFFFF">
      <w:start w:val="1"/>
      <w:numFmt w:val="bullet"/>
      <w:lvlText w:val="-"/>
      <w:lvlJc w:val="left"/>
      <w:pPr>
        <w:ind w:left="360" w:hanging="360"/>
      </w:pPr>
      <w:rPr>
        <w:rFonts w:ascii="Book Antiqua" w:hAnsi="Book Antiqua" w:hint="default"/>
        <w:b w:val="0"/>
        <w:i w:val="0"/>
        <w:color w:val="auto"/>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
    <w:nsid w:val="028E262D"/>
    <w:multiLevelType w:val="hybridMultilevel"/>
    <w:tmpl w:val="3FE233EC"/>
    <w:lvl w:ilvl="0" w:tplc="E32A6508">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7">
    <w:nsid w:val="02A0670D"/>
    <w:multiLevelType w:val="hybridMultilevel"/>
    <w:tmpl w:val="7B640FBC"/>
    <w:styleLink w:val="1104"/>
    <w:lvl w:ilvl="0" w:tplc="F5CE920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nsid w:val="031C6589"/>
    <w:multiLevelType w:val="hybridMultilevel"/>
    <w:tmpl w:val="25E8BED8"/>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9">
    <w:nsid w:val="03673F4C"/>
    <w:multiLevelType w:val="hybridMultilevel"/>
    <w:tmpl w:val="F2E26534"/>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0">
    <w:nsid w:val="05221616"/>
    <w:multiLevelType w:val="multilevel"/>
    <w:tmpl w:val="CB644FAA"/>
    <w:lvl w:ilvl="0">
      <w:start w:val="1"/>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lang w:val="ru-RU"/>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1">
    <w:nsid w:val="05814BCF"/>
    <w:multiLevelType w:val="multilevel"/>
    <w:tmpl w:val="0419001D"/>
    <w:styleLink w:val="1ai21814"/>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
    <w:nsid w:val="064660C5"/>
    <w:multiLevelType w:val="multilevel"/>
    <w:tmpl w:val="9F8416FA"/>
    <w:lvl w:ilvl="0">
      <w:start w:val="1"/>
      <w:numFmt w:val="decimal"/>
      <w:lvlText w:val="%1."/>
      <w:lvlJc w:val="left"/>
      <w:pPr>
        <w:ind w:left="360" w:hanging="360"/>
      </w:pPr>
      <w:rPr>
        <w:rFonts w:hint="default"/>
      </w:rPr>
    </w:lvl>
    <w:lvl w:ilvl="1">
      <w:start w:val="1"/>
      <w:numFmt w:val="decimal"/>
      <w:lvlText w:val="%1.%2."/>
      <w:lvlJc w:val="left"/>
      <w:pPr>
        <w:tabs>
          <w:tab w:val="num" w:pos="794"/>
        </w:tabs>
        <w:ind w:left="907" w:hanging="547"/>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nsid w:val="091179FB"/>
    <w:multiLevelType w:val="hybridMultilevel"/>
    <w:tmpl w:val="B09A8C2E"/>
    <w:lvl w:ilvl="0" w:tplc="FA529E9A">
      <w:start w:val="1"/>
      <w:numFmt w:val="decimal"/>
      <w:pStyle w:val="10"/>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093F76A3"/>
    <w:multiLevelType w:val="hybridMultilevel"/>
    <w:tmpl w:val="685E4AFC"/>
    <w:styleLink w:val="11111121114"/>
    <w:lvl w:ilvl="0" w:tplc="6A5A6D1C">
      <w:start w:val="1"/>
      <w:numFmt w:val="bullet"/>
      <w:lvlText w:val=""/>
      <w:lvlJc w:val="left"/>
      <w:pPr>
        <w:tabs>
          <w:tab w:val="num" w:pos="360"/>
        </w:tabs>
        <w:ind w:left="360" w:hanging="360"/>
      </w:pPr>
      <w:rPr>
        <w:rFonts w:ascii="Symbol" w:hAnsi="Symbol" w:hint="default"/>
        <w:color w:val="auto"/>
        <w:sz w:val="16"/>
        <w:szCs w:val="16"/>
      </w:rPr>
    </w:lvl>
    <w:lvl w:ilvl="1" w:tplc="13260202">
      <w:start w:val="1"/>
      <w:numFmt w:val="decimal"/>
      <w:lvlText w:val="%2."/>
      <w:lvlJc w:val="left"/>
      <w:pPr>
        <w:tabs>
          <w:tab w:val="num" w:pos="1190"/>
        </w:tabs>
        <w:ind w:left="1190" w:hanging="465"/>
      </w:pPr>
      <w:rPr>
        <w:rFonts w:hint="default"/>
      </w:rPr>
    </w:lvl>
    <w:lvl w:ilvl="2" w:tplc="05806C18" w:tentative="1">
      <w:start w:val="1"/>
      <w:numFmt w:val="lowerRoman"/>
      <w:lvlText w:val="%3."/>
      <w:lvlJc w:val="right"/>
      <w:pPr>
        <w:tabs>
          <w:tab w:val="num" w:pos="1805"/>
        </w:tabs>
        <w:ind w:left="1805" w:hanging="180"/>
      </w:pPr>
    </w:lvl>
    <w:lvl w:ilvl="3" w:tplc="507619B6" w:tentative="1">
      <w:start w:val="1"/>
      <w:numFmt w:val="decimal"/>
      <w:lvlText w:val="%4."/>
      <w:lvlJc w:val="left"/>
      <w:pPr>
        <w:tabs>
          <w:tab w:val="num" w:pos="2525"/>
        </w:tabs>
        <w:ind w:left="2525" w:hanging="360"/>
      </w:pPr>
    </w:lvl>
    <w:lvl w:ilvl="4" w:tplc="A2C62E1A" w:tentative="1">
      <w:start w:val="1"/>
      <w:numFmt w:val="lowerLetter"/>
      <w:lvlText w:val="%5."/>
      <w:lvlJc w:val="left"/>
      <w:pPr>
        <w:tabs>
          <w:tab w:val="num" w:pos="3245"/>
        </w:tabs>
        <w:ind w:left="3245" w:hanging="360"/>
      </w:pPr>
    </w:lvl>
    <w:lvl w:ilvl="5" w:tplc="F6C48484" w:tentative="1">
      <w:start w:val="1"/>
      <w:numFmt w:val="lowerRoman"/>
      <w:lvlText w:val="%6."/>
      <w:lvlJc w:val="right"/>
      <w:pPr>
        <w:tabs>
          <w:tab w:val="num" w:pos="3965"/>
        </w:tabs>
        <w:ind w:left="3965" w:hanging="180"/>
      </w:pPr>
    </w:lvl>
    <w:lvl w:ilvl="6" w:tplc="4E7667D4" w:tentative="1">
      <w:start w:val="1"/>
      <w:numFmt w:val="decimal"/>
      <w:lvlText w:val="%7."/>
      <w:lvlJc w:val="left"/>
      <w:pPr>
        <w:tabs>
          <w:tab w:val="num" w:pos="4685"/>
        </w:tabs>
        <w:ind w:left="4685" w:hanging="360"/>
      </w:pPr>
    </w:lvl>
    <w:lvl w:ilvl="7" w:tplc="8EDCF65C" w:tentative="1">
      <w:start w:val="1"/>
      <w:numFmt w:val="lowerLetter"/>
      <w:lvlText w:val="%8."/>
      <w:lvlJc w:val="left"/>
      <w:pPr>
        <w:tabs>
          <w:tab w:val="num" w:pos="5405"/>
        </w:tabs>
        <w:ind w:left="5405" w:hanging="360"/>
      </w:pPr>
    </w:lvl>
    <w:lvl w:ilvl="8" w:tplc="B6E29CD2" w:tentative="1">
      <w:start w:val="1"/>
      <w:numFmt w:val="lowerRoman"/>
      <w:lvlText w:val="%9."/>
      <w:lvlJc w:val="right"/>
      <w:pPr>
        <w:tabs>
          <w:tab w:val="num" w:pos="6125"/>
        </w:tabs>
        <w:ind w:left="6125" w:hanging="180"/>
      </w:pPr>
    </w:lvl>
  </w:abstractNum>
  <w:abstractNum w:abstractNumId="25">
    <w:nsid w:val="09BB757A"/>
    <w:multiLevelType w:val="multilevel"/>
    <w:tmpl w:val="0419001F"/>
    <w:styleLink w:val="1111113814"/>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6">
    <w:nsid w:val="0C250C57"/>
    <w:multiLevelType w:val="hybridMultilevel"/>
    <w:tmpl w:val="4D2CF10E"/>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
    <w:nsid w:val="0C9A2AD6"/>
    <w:multiLevelType w:val="hybridMultilevel"/>
    <w:tmpl w:val="3B522B9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0DBC2262"/>
    <w:multiLevelType w:val="hybridMultilevel"/>
    <w:tmpl w:val="8536D1F6"/>
    <w:lvl w:ilvl="0" w:tplc="30FA59B6">
      <w:start w:val="1"/>
      <w:numFmt w:val="decimal"/>
      <w:lvlText w:val="%1."/>
      <w:lvlJc w:val="left"/>
      <w:pPr>
        <w:ind w:left="1602" w:hanging="468"/>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29">
    <w:nsid w:val="0FFA28B4"/>
    <w:multiLevelType w:val="multilevel"/>
    <w:tmpl w:val="87A0812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12D071E4"/>
    <w:multiLevelType w:val="hybridMultilevel"/>
    <w:tmpl w:val="F8DEFB64"/>
    <w:lvl w:ilvl="0" w:tplc="420A05C0">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1362407C"/>
    <w:multiLevelType w:val="hybridMultilevel"/>
    <w:tmpl w:val="2D4ACE34"/>
    <w:lvl w:ilvl="0" w:tplc="0419000F">
      <w:start w:val="1"/>
      <w:numFmt w:val="decimal"/>
      <w:lvlText w:val="%1."/>
      <w:lvlJc w:val="left"/>
      <w:pPr>
        <w:ind w:left="505" w:hanging="360"/>
      </w:pPr>
    </w:lvl>
    <w:lvl w:ilvl="1" w:tplc="04190019" w:tentative="1">
      <w:start w:val="1"/>
      <w:numFmt w:val="lowerLetter"/>
      <w:lvlText w:val="%2."/>
      <w:lvlJc w:val="left"/>
      <w:pPr>
        <w:ind w:left="1225" w:hanging="360"/>
      </w:pPr>
    </w:lvl>
    <w:lvl w:ilvl="2" w:tplc="0419001B" w:tentative="1">
      <w:start w:val="1"/>
      <w:numFmt w:val="lowerRoman"/>
      <w:lvlText w:val="%3."/>
      <w:lvlJc w:val="right"/>
      <w:pPr>
        <w:ind w:left="1945" w:hanging="180"/>
      </w:pPr>
    </w:lvl>
    <w:lvl w:ilvl="3" w:tplc="0419000F" w:tentative="1">
      <w:start w:val="1"/>
      <w:numFmt w:val="decimal"/>
      <w:lvlText w:val="%4."/>
      <w:lvlJc w:val="left"/>
      <w:pPr>
        <w:ind w:left="2665" w:hanging="360"/>
      </w:pPr>
    </w:lvl>
    <w:lvl w:ilvl="4" w:tplc="04190019" w:tentative="1">
      <w:start w:val="1"/>
      <w:numFmt w:val="lowerLetter"/>
      <w:lvlText w:val="%5."/>
      <w:lvlJc w:val="left"/>
      <w:pPr>
        <w:ind w:left="3385" w:hanging="360"/>
      </w:pPr>
    </w:lvl>
    <w:lvl w:ilvl="5" w:tplc="0419001B" w:tentative="1">
      <w:start w:val="1"/>
      <w:numFmt w:val="lowerRoman"/>
      <w:lvlText w:val="%6."/>
      <w:lvlJc w:val="right"/>
      <w:pPr>
        <w:ind w:left="4105" w:hanging="180"/>
      </w:pPr>
    </w:lvl>
    <w:lvl w:ilvl="6" w:tplc="0419000F" w:tentative="1">
      <w:start w:val="1"/>
      <w:numFmt w:val="decimal"/>
      <w:lvlText w:val="%7."/>
      <w:lvlJc w:val="left"/>
      <w:pPr>
        <w:ind w:left="4825" w:hanging="360"/>
      </w:pPr>
    </w:lvl>
    <w:lvl w:ilvl="7" w:tplc="04190019" w:tentative="1">
      <w:start w:val="1"/>
      <w:numFmt w:val="lowerLetter"/>
      <w:lvlText w:val="%8."/>
      <w:lvlJc w:val="left"/>
      <w:pPr>
        <w:ind w:left="5545" w:hanging="360"/>
      </w:pPr>
    </w:lvl>
    <w:lvl w:ilvl="8" w:tplc="0419001B" w:tentative="1">
      <w:start w:val="1"/>
      <w:numFmt w:val="lowerRoman"/>
      <w:lvlText w:val="%9."/>
      <w:lvlJc w:val="right"/>
      <w:pPr>
        <w:ind w:left="6265" w:hanging="180"/>
      </w:pPr>
    </w:lvl>
  </w:abstractNum>
  <w:abstractNum w:abstractNumId="32">
    <w:nsid w:val="17A8336A"/>
    <w:multiLevelType w:val="hybridMultilevel"/>
    <w:tmpl w:val="2F8C7D96"/>
    <w:lvl w:ilvl="0" w:tplc="0419000F">
      <w:start w:val="1"/>
      <w:numFmt w:val="decimal"/>
      <w:lvlText w:val="%1."/>
      <w:lvlJc w:val="left"/>
      <w:pPr>
        <w:ind w:left="1429" w:hanging="360"/>
      </w:pPr>
    </w:lvl>
    <w:lvl w:ilvl="1" w:tplc="4C9A04A6">
      <w:start w:val="1"/>
      <w:numFmt w:val="decimal"/>
      <w:lvlText w:val="%2)"/>
      <w:lvlJc w:val="left"/>
      <w:pPr>
        <w:ind w:left="2794" w:hanging="1005"/>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nsid w:val="189A795C"/>
    <w:multiLevelType w:val="multilevel"/>
    <w:tmpl w:val="3A0A111E"/>
    <w:lvl w:ilvl="0">
      <w:start w:val="1"/>
      <w:numFmt w:val="russianLower"/>
      <w:pStyle w:val="a0"/>
      <w:suff w:val="space"/>
      <w:lvlText w:val="%1)"/>
      <w:lvlJc w:val="left"/>
      <w:pPr>
        <w:ind w:left="567" w:firstLine="0"/>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34">
    <w:nsid w:val="19120EA7"/>
    <w:multiLevelType w:val="hybridMultilevel"/>
    <w:tmpl w:val="C95EABCC"/>
    <w:lvl w:ilvl="0" w:tplc="4B7064DC">
      <w:start w:val="1"/>
      <w:numFmt w:val="decimal"/>
      <w:lvlText w:val="%1."/>
      <w:lvlJc w:val="left"/>
      <w:pPr>
        <w:ind w:left="1977" w:hanging="141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5">
    <w:nsid w:val="1A31047F"/>
    <w:multiLevelType w:val="hybridMultilevel"/>
    <w:tmpl w:val="698CA230"/>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6">
    <w:nsid w:val="1C0B7994"/>
    <w:multiLevelType w:val="multilevel"/>
    <w:tmpl w:val="04190023"/>
    <w:styleLink w:val="21814"/>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7">
    <w:nsid w:val="1E81795C"/>
    <w:multiLevelType w:val="hybridMultilevel"/>
    <w:tmpl w:val="456EF3DA"/>
    <w:lvl w:ilvl="0" w:tplc="70F0183C">
      <w:start w:val="1"/>
      <w:numFmt w:val="decimal"/>
      <w:lvlText w:val="%1."/>
      <w:lvlJc w:val="left"/>
      <w:pPr>
        <w:ind w:left="200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201F06E4"/>
    <w:multiLevelType w:val="hybridMultilevel"/>
    <w:tmpl w:val="2E8E4438"/>
    <w:lvl w:ilvl="0" w:tplc="420A05C0">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203B21E9"/>
    <w:multiLevelType w:val="hybridMultilevel"/>
    <w:tmpl w:val="AF04B81A"/>
    <w:lvl w:ilvl="0" w:tplc="04190011">
      <w:start w:val="1"/>
      <w:numFmt w:val="decimal"/>
      <w:lvlText w:val="%1)"/>
      <w:lvlJc w:val="left"/>
      <w:pPr>
        <w:ind w:left="1287" w:hanging="360"/>
      </w:pPr>
    </w:lvl>
    <w:lvl w:ilvl="1" w:tplc="70F0183C">
      <w:start w:val="1"/>
      <w:numFmt w:val="decimal"/>
      <w:lvlText w:val="%2."/>
      <w:lvlJc w:val="left"/>
      <w:pPr>
        <w:ind w:left="2007" w:hanging="360"/>
      </w:pPr>
      <w:rPr>
        <w:rFonts w:hint="default"/>
      </w:r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0">
    <w:nsid w:val="22222D57"/>
    <w:multiLevelType w:val="hybridMultilevel"/>
    <w:tmpl w:val="5838B1E8"/>
    <w:lvl w:ilvl="0" w:tplc="34F024B0">
      <w:start w:val="1"/>
      <w:numFmt w:val="bullet"/>
      <w:lvlText w:val="–"/>
      <w:lvlJc w:val="left"/>
      <w:pPr>
        <w:ind w:left="1429" w:hanging="360"/>
      </w:pPr>
      <w:rPr>
        <w:rFonts w:ascii="Cambria" w:hAnsi="Cambria"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1">
    <w:nsid w:val="23E13426"/>
    <w:multiLevelType w:val="hybridMultilevel"/>
    <w:tmpl w:val="A0485AB8"/>
    <w:styleLink w:val="2175"/>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2520"/>
        </w:tabs>
        <w:ind w:left="2520" w:hanging="360"/>
      </w:pPr>
      <w:rPr>
        <w:rFonts w:ascii="Courier New" w:hAnsi="Courier New" w:cs="Courier New"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cs="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cs="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42">
    <w:nsid w:val="25F5650B"/>
    <w:multiLevelType w:val="hybridMultilevel"/>
    <w:tmpl w:val="19BE08E8"/>
    <w:styleLink w:val="1ai11027"/>
    <w:lvl w:ilvl="0" w:tplc="FFFFFFFF">
      <w:start w:val="1"/>
      <w:numFmt w:val="bullet"/>
      <w:pStyle w:val="a1"/>
      <w:lvlText w:val=""/>
      <w:lvlJc w:val="left"/>
      <w:pPr>
        <w:tabs>
          <w:tab w:val="num" w:pos="2149"/>
        </w:tabs>
        <w:ind w:left="2149"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3">
    <w:nsid w:val="26635D1D"/>
    <w:multiLevelType w:val="hybridMultilevel"/>
    <w:tmpl w:val="F2D09EB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4">
    <w:nsid w:val="27355B1B"/>
    <w:multiLevelType w:val="multilevel"/>
    <w:tmpl w:val="0419001D"/>
    <w:styleLink w:val="1ai3814"/>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45">
    <w:nsid w:val="290E37BD"/>
    <w:multiLevelType w:val="hybridMultilevel"/>
    <w:tmpl w:val="00DEBAD2"/>
    <w:lvl w:ilvl="0" w:tplc="96105722">
      <w:start w:val="1"/>
      <w:numFmt w:val="bullet"/>
      <w:pStyle w:val="-"/>
      <w:lvlText w:val=""/>
      <w:lvlJc w:val="left"/>
      <w:pPr>
        <w:ind w:left="928" w:hanging="360"/>
      </w:pPr>
      <w:rPr>
        <w:rFonts w:ascii="Symbol" w:hAnsi="Symbol"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46">
    <w:nsid w:val="2B405E6B"/>
    <w:multiLevelType w:val="hybridMultilevel"/>
    <w:tmpl w:val="C81C5DE6"/>
    <w:lvl w:ilvl="0" w:tplc="0419000F">
      <w:start w:val="1"/>
      <w:numFmt w:val="decimal"/>
      <w:lvlText w:val="%1."/>
      <w:lvlJc w:val="left"/>
      <w:pPr>
        <w:ind w:left="502" w:hanging="360"/>
      </w:pPr>
    </w:lvl>
    <w:lvl w:ilvl="1" w:tplc="04190019">
      <w:start w:val="1"/>
      <w:numFmt w:val="lowerLetter"/>
      <w:lvlText w:val="%2."/>
      <w:lvlJc w:val="left"/>
      <w:pPr>
        <w:ind w:left="1222" w:hanging="360"/>
      </w:pPr>
    </w:lvl>
    <w:lvl w:ilvl="2" w:tplc="0419001B">
      <w:start w:val="1"/>
      <w:numFmt w:val="lowerRoman"/>
      <w:lvlText w:val="%3."/>
      <w:lvlJc w:val="right"/>
      <w:pPr>
        <w:ind w:left="1942" w:hanging="180"/>
      </w:pPr>
    </w:lvl>
    <w:lvl w:ilvl="3" w:tplc="0419000F">
      <w:start w:val="1"/>
      <w:numFmt w:val="decimal"/>
      <w:lvlText w:val="%4."/>
      <w:lvlJc w:val="left"/>
      <w:pPr>
        <w:ind w:left="2662" w:hanging="360"/>
      </w:pPr>
    </w:lvl>
    <w:lvl w:ilvl="4" w:tplc="04190019">
      <w:start w:val="1"/>
      <w:numFmt w:val="lowerLetter"/>
      <w:lvlText w:val="%5."/>
      <w:lvlJc w:val="left"/>
      <w:pPr>
        <w:ind w:left="3382" w:hanging="360"/>
      </w:pPr>
    </w:lvl>
    <w:lvl w:ilvl="5" w:tplc="0419001B">
      <w:start w:val="1"/>
      <w:numFmt w:val="lowerRoman"/>
      <w:lvlText w:val="%6."/>
      <w:lvlJc w:val="right"/>
      <w:pPr>
        <w:ind w:left="4102" w:hanging="180"/>
      </w:pPr>
    </w:lvl>
    <w:lvl w:ilvl="6" w:tplc="0419000F">
      <w:start w:val="1"/>
      <w:numFmt w:val="decimal"/>
      <w:lvlText w:val="%7."/>
      <w:lvlJc w:val="left"/>
      <w:pPr>
        <w:ind w:left="4822" w:hanging="360"/>
      </w:pPr>
    </w:lvl>
    <w:lvl w:ilvl="7" w:tplc="04190019">
      <w:start w:val="1"/>
      <w:numFmt w:val="lowerLetter"/>
      <w:lvlText w:val="%8."/>
      <w:lvlJc w:val="left"/>
      <w:pPr>
        <w:ind w:left="5542" w:hanging="360"/>
      </w:pPr>
    </w:lvl>
    <w:lvl w:ilvl="8" w:tplc="0419001B">
      <w:start w:val="1"/>
      <w:numFmt w:val="lowerRoman"/>
      <w:lvlText w:val="%9."/>
      <w:lvlJc w:val="right"/>
      <w:pPr>
        <w:ind w:left="6262" w:hanging="180"/>
      </w:pPr>
    </w:lvl>
  </w:abstractNum>
  <w:abstractNum w:abstractNumId="47">
    <w:nsid w:val="2CD9440B"/>
    <w:multiLevelType w:val="hybridMultilevel"/>
    <w:tmpl w:val="49A8054E"/>
    <w:styleLink w:val="111111117311"/>
    <w:lvl w:ilvl="0" w:tplc="DD3E36AA">
      <w:numFmt w:val="bullet"/>
      <w:lvlText w:val=""/>
      <w:lvlJc w:val="left"/>
      <w:pPr>
        <w:ind w:left="1287" w:hanging="360"/>
      </w:pPr>
      <w:rPr>
        <w:rFonts w:ascii="Symbol" w:hAnsi="Symbol" w:cs="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8">
    <w:nsid w:val="2EC74579"/>
    <w:multiLevelType w:val="hybridMultilevel"/>
    <w:tmpl w:val="D1764626"/>
    <w:lvl w:ilvl="0" w:tplc="34F024B0">
      <w:start w:val="1"/>
      <w:numFmt w:val="bullet"/>
      <w:lvlText w:val="–"/>
      <w:lvlJc w:val="left"/>
      <w:pPr>
        <w:ind w:left="720" w:hanging="360"/>
      </w:pPr>
      <w:rPr>
        <w:rFonts w:ascii="Cambria" w:hAnsi="Cambri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30905289"/>
    <w:multiLevelType w:val="hybridMultilevel"/>
    <w:tmpl w:val="4F167C9A"/>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0">
    <w:nsid w:val="317879B9"/>
    <w:multiLevelType w:val="hybridMultilevel"/>
    <w:tmpl w:val="B7CA4A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339E6193"/>
    <w:multiLevelType w:val="hybridMultilevel"/>
    <w:tmpl w:val="2D64BC14"/>
    <w:lvl w:ilvl="0" w:tplc="34F024B0">
      <w:start w:val="1"/>
      <w:numFmt w:val="bullet"/>
      <w:lvlText w:val="–"/>
      <w:lvlJc w:val="left"/>
      <w:pPr>
        <w:ind w:left="720" w:hanging="360"/>
      </w:pPr>
      <w:rPr>
        <w:rFonts w:ascii="Cambria" w:hAnsi="Cambri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35B81EE6"/>
    <w:multiLevelType w:val="hybridMultilevel"/>
    <w:tmpl w:val="7264CC4E"/>
    <w:styleLink w:val="1111111176"/>
    <w:lvl w:ilvl="0" w:tplc="FFFFFFFF">
      <w:start w:val="1"/>
      <w:numFmt w:val="decimal"/>
      <w:lvlText w:val="%1."/>
      <w:lvlJc w:val="left"/>
      <w:pPr>
        <w:tabs>
          <w:tab w:val="num" w:pos="960"/>
        </w:tabs>
        <w:ind w:left="960" w:hanging="9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53">
    <w:nsid w:val="373D5848"/>
    <w:multiLevelType w:val="hybridMultilevel"/>
    <w:tmpl w:val="44F245DC"/>
    <w:styleLink w:val="1ai194"/>
    <w:lvl w:ilvl="0" w:tplc="D7429B16">
      <w:start w:val="1"/>
      <w:numFmt w:val="decimal"/>
      <w:lvlText w:val="%1."/>
      <w:lvlJc w:val="left"/>
      <w:pPr>
        <w:ind w:left="1654" w:hanging="94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4">
    <w:nsid w:val="38345307"/>
    <w:multiLevelType w:val="multilevel"/>
    <w:tmpl w:val="738AD8E8"/>
    <w:styleLink w:val="1111111173122"/>
    <w:lvl w:ilvl="0">
      <w:start w:val="1"/>
      <w:numFmt w:val="decimal"/>
      <w:pStyle w:val="S1"/>
      <w:lvlText w:val="%1"/>
      <w:lvlJc w:val="left"/>
      <w:pPr>
        <w:tabs>
          <w:tab w:val="num" w:pos="360"/>
        </w:tabs>
        <w:ind w:left="360" w:hanging="360"/>
      </w:pPr>
      <w:rPr>
        <w:rFonts w:hint="default"/>
        <w:b/>
      </w:rPr>
    </w:lvl>
    <w:lvl w:ilvl="1">
      <w:start w:val="1"/>
      <w:numFmt w:val="decimal"/>
      <w:pStyle w:val="S2"/>
      <w:lvlText w:val="%1.%2"/>
      <w:lvlJc w:val="left"/>
      <w:pPr>
        <w:tabs>
          <w:tab w:val="num" w:pos="720"/>
        </w:tabs>
        <w:ind w:left="720" w:hanging="360"/>
      </w:pPr>
      <w:rPr>
        <w:rFonts w:hint="default"/>
        <w:b/>
      </w:rPr>
    </w:lvl>
    <w:lvl w:ilvl="2">
      <w:start w:val="1"/>
      <w:numFmt w:val="decimal"/>
      <w:pStyle w:val="S3"/>
      <w:lvlText w:val="%1.%2.%3"/>
      <w:lvlJc w:val="left"/>
      <w:pPr>
        <w:tabs>
          <w:tab w:val="num" w:pos="1620"/>
        </w:tabs>
        <w:ind w:left="1620" w:hanging="720"/>
      </w:pPr>
      <w:rPr>
        <w:rFonts w:hint="default"/>
      </w:rPr>
    </w:lvl>
    <w:lvl w:ilvl="3">
      <w:start w:val="1"/>
      <w:numFmt w:val="decimal"/>
      <w:pStyle w:val="S4"/>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55">
    <w:nsid w:val="39313F57"/>
    <w:multiLevelType w:val="hybridMultilevel"/>
    <w:tmpl w:val="1876C3E6"/>
    <w:lvl w:ilvl="0" w:tplc="DCBA4A30">
      <w:start w:val="1"/>
      <w:numFmt w:val="bullet"/>
      <w:lvlText w:val="-"/>
      <w:lvlJc w:val="left"/>
      <w:pPr>
        <w:ind w:left="720" w:hanging="360"/>
      </w:pPr>
      <w:rPr>
        <w:rFonts w:ascii="Courier New" w:eastAsia="Courier New" w:hAnsi="Courier New" w:hint="default"/>
        <w:sz w:val="24"/>
        <w:szCs w:val="24"/>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3D1C2EA7"/>
    <w:multiLevelType w:val="hybridMultilevel"/>
    <w:tmpl w:val="E3549766"/>
    <w:styleLink w:val="11111140"/>
    <w:lvl w:ilvl="0" w:tplc="E52EAA70">
      <w:start w:val="1"/>
      <w:numFmt w:val="decimal"/>
      <w:lvlText w:val="%1."/>
      <w:lvlJc w:val="left"/>
      <w:pPr>
        <w:tabs>
          <w:tab w:val="num" w:pos="1069"/>
        </w:tabs>
        <w:ind w:left="1069"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57">
    <w:nsid w:val="3F4C7BF2"/>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8">
    <w:nsid w:val="3FA9660D"/>
    <w:multiLevelType w:val="hybridMultilevel"/>
    <w:tmpl w:val="7E3A1862"/>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59">
    <w:nsid w:val="41E9532F"/>
    <w:multiLevelType w:val="hybridMultilevel"/>
    <w:tmpl w:val="111A67F2"/>
    <w:styleLink w:val="1ai11814"/>
    <w:lvl w:ilvl="0" w:tplc="04190001">
      <w:start w:val="1"/>
      <w:numFmt w:val="bullet"/>
      <w:lvlText w:val=""/>
      <w:lvlJc w:val="left"/>
      <w:pPr>
        <w:tabs>
          <w:tab w:val="num" w:pos="1490"/>
        </w:tabs>
        <w:ind w:left="1490" w:hanging="360"/>
      </w:pPr>
      <w:rPr>
        <w:rFonts w:ascii="Symbol" w:hAnsi="Symbol" w:hint="default"/>
      </w:rPr>
    </w:lvl>
    <w:lvl w:ilvl="1" w:tplc="04190003" w:tentative="1">
      <w:start w:val="1"/>
      <w:numFmt w:val="bullet"/>
      <w:lvlText w:val="o"/>
      <w:lvlJc w:val="left"/>
      <w:pPr>
        <w:tabs>
          <w:tab w:val="num" w:pos="2210"/>
        </w:tabs>
        <w:ind w:left="2210" w:hanging="360"/>
      </w:pPr>
      <w:rPr>
        <w:rFonts w:ascii="Courier New" w:hAnsi="Courier New" w:cs="Courier New" w:hint="default"/>
      </w:rPr>
    </w:lvl>
    <w:lvl w:ilvl="2" w:tplc="04190005" w:tentative="1">
      <w:start w:val="1"/>
      <w:numFmt w:val="bullet"/>
      <w:lvlText w:val=""/>
      <w:lvlJc w:val="left"/>
      <w:pPr>
        <w:tabs>
          <w:tab w:val="num" w:pos="2930"/>
        </w:tabs>
        <w:ind w:left="2930" w:hanging="360"/>
      </w:pPr>
      <w:rPr>
        <w:rFonts w:ascii="Wingdings" w:hAnsi="Wingdings" w:hint="default"/>
      </w:rPr>
    </w:lvl>
    <w:lvl w:ilvl="3" w:tplc="04190001" w:tentative="1">
      <w:start w:val="1"/>
      <w:numFmt w:val="bullet"/>
      <w:lvlText w:val=""/>
      <w:lvlJc w:val="left"/>
      <w:pPr>
        <w:tabs>
          <w:tab w:val="num" w:pos="3650"/>
        </w:tabs>
        <w:ind w:left="3650" w:hanging="360"/>
      </w:pPr>
      <w:rPr>
        <w:rFonts w:ascii="Symbol" w:hAnsi="Symbol" w:hint="default"/>
      </w:rPr>
    </w:lvl>
    <w:lvl w:ilvl="4" w:tplc="04190003" w:tentative="1">
      <w:start w:val="1"/>
      <w:numFmt w:val="bullet"/>
      <w:lvlText w:val="o"/>
      <w:lvlJc w:val="left"/>
      <w:pPr>
        <w:tabs>
          <w:tab w:val="num" w:pos="4370"/>
        </w:tabs>
        <w:ind w:left="4370" w:hanging="360"/>
      </w:pPr>
      <w:rPr>
        <w:rFonts w:ascii="Courier New" w:hAnsi="Courier New" w:cs="Courier New" w:hint="default"/>
      </w:rPr>
    </w:lvl>
    <w:lvl w:ilvl="5" w:tplc="04190005" w:tentative="1">
      <w:start w:val="1"/>
      <w:numFmt w:val="bullet"/>
      <w:lvlText w:val=""/>
      <w:lvlJc w:val="left"/>
      <w:pPr>
        <w:tabs>
          <w:tab w:val="num" w:pos="5090"/>
        </w:tabs>
        <w:ind w:left="5090" w:hanging="360"/>
      </w:pPr>
      <w:rPr>
        <w:rFonts w:ascii="Wingdings" w:hAnsi="Wingdings" w:hint="default"/>
      </w:rPr>
    </w:lvl>
    <w:lvl w:ilvl="6" w:tplc="04190001" w:tentative="1">
      <w:start w:val="1"/>
      <w:numFmt w:val="bullet"/>
      <w:lvlText w:val=""/>
      <w:lvlJc w:val="left"/>
      <w:pPr>
        <w:tabs>
          <w:tab w:val="num" w:pos="5810"/>
        </w:tabs>
        <w:ind w:left="5810" w:hanging="360"/>
      </w:pPr>
      <w:rPr>
        <w:rFonts w:ascii="Symbol" w:hAnsi="Symbol" w:hint="default"/>
      </w:rPr>
    </w:lvl>
    <w:lvl w:ilvl="7" w:tplc="04190003" w:tentative="1">
      <w:start w:val="1"/>
      <w:numFmt w:val="bullet"/>
      <w:lvlText w:val="o"/>
      <w:lvlJc w:val="left"/>
      <w:pPr>
        <w:tabs>
          <w:tab w:val="num" w:pos="6530"/>
        </w:tabs>
        <w:ind w:left="6530" w:hanging="360"/>
      </w:pPr>
      <w:rPr>
        <w:rFonts w:ascii="Courier New" w:hAnsi="Courier New" w:cs="Courier New" w:hint="default"/>
      </w:rPr>
    </w:lvl>
    <w:lvl w:ilvl="8" w:tplc="04190005" w:tentative="1">
      <w:start w:val="1"/>
      <w:numFmt w:val="bullet"/>
      <w:lvlText w:val=""/>
      <w:lvlJc w:val="left"/>
      <w:pPr>
        <w:tabs>
          <w:tab w:val="num" w:pos="7250"/>
        </w:tabs>
        <w:ind w:left="7250" w:hanging="360"/>
      </w:pPr>
      <w:rPr>
        <w:rFonts w:ascii="Wingdings" w:hAnsi="Wingdings" w:hint="default"/>
      </w:rPr>
    </w:lvl>
  </w:abstractNum>
  <w:abstractNum w:abstractNumId="60">
    <w:nsid w:val="42376CD6"/>
    <w:multiLevelType w:val="hybridMultilevel"/>
    <w:tmpl w:val="288850D4"/>
    <w:styleLink w:val="1ai40"/>
    <w:lvl w:ilvl="0" w:tplc="0419000F">
      <w:start w:val="1"/>
      <w:numFmt w:val="decimal"/>
      <w:pStyle w:val="S"/>
      <w:lvlText w:val="Таблица %1."/>
      <w:lvlJc w:val="left"/>
      <w:pPr>
        <w:tabs>
          <w:tab w:val="num" w:pos="8100"/>
        </w:tabs>
        <w:ind w:left="8100" w:hanging="36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tabs>
          <w:tab w:val="num" w:pos="8820"/>
        </w:tabs>
        <w:ind w:left="8820" w:hanging="360"/>
      </w:pPr>
    </w:lvl>
    <w:lvl w:ilvl="2" w:tplc="0419001B" w:tentative="1">
      <w:start w:val="1"/>
      <w:numFmt w:val="lowerRoman"/>
      <w:lvlText w:val="%3."/>
      <w:lvlJc w:val="right"/>
      <w:pPr>
        <w:tabs>
          <w:tab w:val="num" w:pos="9540"/>
        </w:tabs>
        <w:ind w:left="9540" w:hanging="180"/>
      </w:pPr>
    </w:lvl>
    <w:lvl w:ilvl="3" w:tplc="0419000F" w:tentative="1">
      <w:start w:val="1"/>
      <w:numFmt w:val="decimal"/>
      <w:lvlText w:val="%4."/>
      <w:lvlJc w:val="left"/>
      <w:pPr>
        <w:tabs>
          <w:tab w:val="num" w:pos="10260"/>
        </w:tabs>
        <w:ind w:left="10260" w:hanging="360"/>
      </w:pPr>
    </w:lvl>
    <w:lvl w:ilvl="4" w:tplc="04190019" w:tentative="1">
      <w:start w:val="1"/>
      <w:numFmt w:val="lowerLetter"/>
      <w:lvlText w:val="%5."/>
      <w:lvlJc w:val="left"/>
      <w:pPr>
        <w:tabs>
          <w:tab w:val="num" w:pos="10980"/>
        </w:tabs>
        <w:ind w:left="10980" w:hanging="360"/>
      </w:pPr>
    </w:lvl>
    <w:lvl w:ilvl="5" w:tplc="0419001B" w:tentative="1">
      <w:start w:val="1"/>
      <w:numFmt w:val="lowerRoman"/>
      <w:lvlText w:val="%6."/>
      <w:lvlJc w:val="right"/>
      <w:pPr>
        <w:tabs>
          <w:tab w:val="num" w:pos="11700"/>
        </w:tabs>
        <w:ind w:left="11700" w:hanging="180"/>
      </w:pPr>
    </w:lvl>
    <w:lvl w:ilvl="6" w:tplc="0419000F" w:tentative="1">
      <w:start w:val="1"/>
      <w:numFmt w:val="decimal"/>
      <w:lvlText w:val="%7."/>
      <w:lvlJc w:val="left"/>
      <w:pPr>
        <w:tabs>
          <w:tab w:val="num" w:pos="12420"/>
        </w:tabs>
        <w:ind w:left="12420" w:hanging="360"/>
      </w:pPr>
    </w:lvl>
    <w:lvl w:ilvl="7" w:tplc="04190019" w:tentative="1">
      <w:start w:val="1"/>
      <w:numFmt w:val="lowerLetter"/>
      <w:lvlText w:val="%8."/>
      <w:lvlJc w:val="left"/>
      <w:pPr>
        <w:tabs>
          <w:tab w:val="num" w:pos="13140"/>
        </w:tabs>
        <w:ind w:left="13140" w:hanging="360"/>
      </w:pPr>
    </w:lvl>
    <w:lvl w:ilvl="8" w:tplc="0419001B" w:tentative="1">
      <w:start w:val="1"/>
      <w:numFmt w:val="lowerRoman"/>
      <w:lvlText w:val="%9."/>
      <w:lvlJc w:val="right"/>
      <w:pPr>
        <w:tabs>
          <w:tab w:val="num" w:pos="13860"/>
        </w:tabs>
        <w:ind w:left="13860" w:hanging="180"/>
      </w:pPr>
    </w:lvl>
  </w:abstractNum>
  <w:abstractNum w:abstractNumId="61">
    <w:nsid w:val="45260E4A"/>
    <w:multiLevelType w:val="hybridMultilevel"/>
    <w:tmpl w:val="CE22655E"/>
    <w:styleLink w:val="11111111115"/>
    <w:lvl w:ilvl="0" w:tplc="420A05C0">
      <w:numFmt w:val="bullet"/>
      <w:lvlText w:val="•"/>
      <w:lvlJc w:val="left"/>
      <w:pPr>
        <w:tabs>
          <w:tab w:val="num" w:pos="1429"/>
        </w:tabs>
        <w:ind w:left="1429" w:hanging="360"/>
      </w:pPr>
      <w:rPr>
        <w:rFonts w:ascii="Times New Roman" w:eastAsia="Times New Roman" w:hAnsi="Times New Roman" w:cs="Times New Roman" w:hint="default"/>
      </w:rPr>
    </w:lvl>
    <w:lvl w:ilvl="1" w:tplc="420A05C0">
      <w:numFmt w:val="bullet"/>
      <w:lvlText w:val="•"/>
      <w:lvlJc w:val="left"/>
      <w:pPr>
        <w:ind w:left="2149" w:hanging="360"/>
      </w:pPr>
      <w:rPr>
        <w:rFonts w:ascii="Times New Roman" w:eastAsia="Times New Roman" w:hAnsi="Times New Roman" w:cs="Times New Roman"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62">
    <w:nsid w:val="480F2882"/>
    <w:multiLevelType w:val="hybridMultilevel"/>
    <w:tmpl w:val="96629FBE"/>
    <w:styleLink w:val="194"/>
    <w:lvl w:ilvl="0" w:tplc="443C11B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3">
    <w:nsid w:val="49643F15"/>
    <w:multiLevelType w:val="hybridMultilevel"/>
    <w:tmpl w:val="51220E92"/>
    <w:styleLink w:val="1ai301"/>
    <w:lvl w:ilvl="0" w:tplc="0419000F">
      <w:start w:val="1"/>
      <w:numFmt w:val="decimal"/>
      <w:lvlText w:val="%1."/>
      <w:lvlJc w:val="left"/>
      <w:pPr>
        <w:tabs>
          <w:tab w:val="num" w:pos="2448"/>
        </w:tabs>
        <w:ind w:left="2448" w:hanging="1368"/>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64">
    <w:nsid w:val="4AE20C36"/>
    <w:multiLevelType w:val="hybridMultilevel"/>
    <w:tmpl w:val="60FC076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5">
    <w:nsid w:val="4BDF68B4"/>
    <w:multiLevelType w:val="multilevel"/>
    <w:tmpl w:val="0419001F"/>
    <w:styleLink w:val="11111121814"/>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6">
    <w:nsid w:val="55556015"/>
    <w:multiLevelType w:val="hybridMultilevel"/>
    <w:tmpl w:val="671E64D8"/>
    <w:lvl w:ilvl="0" w:tplc="75001FAE">
      <w:start w:val="1"/>
      <w:numFmt w:val="decimal"/>
      <w:lvlText w:val="%1."/>
      <w:legacy w:legacy="1" w:legacySpace="0" w:legacyIndent="355"/>
      <w:lvlJc w:val="left"/>
      <w:rPr>
        <w:rFonts w:ascii="Times New Roman" w:hAnsi="Times New Roman" w:cs="Times New Roman" w:hint="default"/>
      </w:rPr>
    </w:lvl>
    <w:lvl w:ilvl="1" w:tplc="04190019" w:tentative="1">
      <w:start w:val="1"/>
      <w:numFmt w:val="lowerLetter"/>
      <w:lvlText w:val="%2."/>
      <w:lvlJc w:val="left"/>
      <w:pPr>
        <w:tabs>
          <w:tab w:val="num" w:pos="1582"/>
        </w:tabs>
        <w:ind w:left="1582" w:hanging="360"/>
      </w:pPr>
    </w:lvl>
    <w:lvl w:ilvl="2" w:tplc="0419001B" w:tentative="1">
      <w:start w:val="1"/>
      <w:numFmt w:val="lowerRoman"/>
      <w:lvlText w:val="%3."/>
      <w:lvlJc w:val="right"/>
      <w:pPr>
        <w:tabs>
          <w:tab w:val="num" w:pos="2302"/>
        </w:tabs>
        <w:ind w:left="2302" w:hanging="180"/>
      </w:pPr>
    </w:lvl>
    <w:lvl w:ilvl="3" w:tplc="0419000F" w:tentative="1">
      <w:start w:val="1"/>
      <w:numFmt w:val="decimal"/>
      <w:lvlText w:val="%4."/>
      <w:lvlJc w:val="left"/>
      <w:pPr>
        <w:tabs>
          <w:tab w:val="num" w:pos="3022"/>
        </w:tabs>
        <w:ind w:left="3022" w:hanging="360"/>
      </w:pPr>
    </w:lvl>
    <w:lvl w:ilvl="4" w:tplc="04190019" w:tentative="1">
      <w:start w:val="1"/>
      <w:numFmt w:val="lowerLetter"/>
      <w:lvlText w:val="%5."/>
      <w:lvlJc w:val="left"/>
      <w:pPr>
        <w:tabs>
          <w:tab w:val="num" w:pos="3742"/>
        </w:tabs>
        <w:ind w:left="3742" w:hanging="360"/>
      </w:pPr>
    </w:lvl>
    <w:lvl w:ilvl="5" w:tplc="0419001B" w:tentative="1">
      <w:start w:val="1"/>
      <w:numFmt w:val="lowerRoman"/>
      <w:lvlText w:val="%6."/>
      <w:lvlJc w:val="right"/>
      <w:pPr>
        <w:tabs>
          <w:tab w:val="num" w:pos="4462"/>
        </w:tabs>
        <w:ind w:left="4462" w:hanging="180"/>
      </w:pPr>
    </w:lvl>
    <w:lvl w:ilvl="6" w:tplc="0419000F" w:tentative="1">
      <w:start w:val="1"/>
      <w:numFmt w:val="decimal"/>
      <w:lvlText w:val="%7."/>
      <w:lvlJc w:val="left"/>
      <w:pPr>
        <w:tabs>
          <w:tab w:val="num" w:pos="5182"/>
        </w:tabs>
        <w:ind w:left="5182" w:hanging="360"/>
      </w:pPr>
    </w:lvl>
    <w:lvl w:ilvl="7" w:tplc="04190019" w:tentative="1">
      <w:start w:val="1"/>
      <w:numFmt w:val="lowerLetter"/>
      <w:lvlText w:val="%8."/>
      <w:lvlJc w:val="left"/>
      <w:pPr>
        <w:tabs>
          <w:tab w:val="num" w:pos="5902"/>
        </w:tabs>
        <w:ind w:left="5902" w:hanging="360"/>
      </w:pPr>
    </w:lvl>
    <w:lvl w:ilvl="8" w:tplc="0419001B" w:tentative="1">
      <w:start w:val="1"/>
      <w:numFmt w:val="lowerRoman"/>
      <w:lvlText w:val="%9."/>
      <w:lvlJc w:val="right"/>
      <w:pPr>
        <w:tabs>
          <w:tab w:val="num" w:pos="6622"/>
        </w:tabs>
        <w:ind w:left="6622" w:hanging="180"/>
      </w:pPr>
    </w:lvl>
  </w:abstractNum>
  <w:abstractNum w:abstractNumId="67">
    <w:nsid w:val="59E60585"/>
    <w:multiLevelType w:val="hybridMultilevel"/>
    <w:tmpl w:val="E78C7934"/>
    <w:styleLink w:val="11111111814"/>
    <w:lvl w:ilvl="0" w:tplc="E52EAA70">
      <w:start w:val="1"/>
      <w:numFmt w:val="bullet"/>
      <w:lvlText w:val=""/>
      <w:lvlJc w:val="left"/>
      <w:pPr>
        <w:tabs>
          <w:tab w:val="num" w:pos="3346"/>
        </w:tabs>
        <w:ind w:left="3346" w:hanging="360"/>
      </w:pPr>
      <w:rPr>
        <w:rFonts w:ascii="Symbol" w:hAnsi="Symbol" w:hint="default"/>
        <w:color w:val="auto"/>
      </w:rPr>
    </w:lvl>
    <w:lvl w:ilvl="1" w:tplc="04190003">
      <w:start w:val="1"/>
      <w:numFmt w:val="bullet"/>
      <w:pStyle w:val="1"/>
      <w:lvlText w:val=""/>
      <w:lvlJc w:val="left"/>
      <w:pPr>
        <w:tabs>
          <w:tab w:val="num" w:pos="2149"/>
        </w:tabs>
        <w:ind w:left="2149" w:hanging="360"/>
      </w:pPr>
      <w:rPr>
        <w:rFonts w:ascii="Symbol" w:hAnsi="Symbol" w:hint="default"/>
        <w:color w:val="auto"/>
      </w:rPr>
    </w:lvl>
    <w:lvl w:ilvl="2" w:tplc="04190005">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68">
    <w:nsid w:val="5AAF2C29"/>
    <w:multiLevelType w:val="hybridMultilevel"/>
    <w:tmpl w:val="90B88C14"/>
    <w:styleLink w:val="111111117312"/>
    <w:lvl w:ilvl="0" w:tplc="0419000F">
      <w:start w:val="1"/>
      <w:numFmt w:val="decimal"/>
      <w:lvlText w:val="%1."/>
      <w:lvlJc w:val="left"/>
      <w:pPr>
        <w:ind w:left="360" w:hanging="360"/>
      </w:pPr>
    </w:lvl>
    <w:lvl w:ilvl="1" w:tplc="04190019">
      <w:start w:val="1"/>
      <w:numFmt w:val="lowerLetter"/>
      <w:lvlText w:val="%2."/>
      <w:lvlJc w:val="left"/>
      <w:pPr>
        <w:ind w:left="1080" w:hanging="360"/>
      </w:pPr>
      <w:rPr>
        <w:rFonts w:cs="Times New Roman"/>
      </w:rPr>
    </w:lvl>
    <w:lvl w:ilvl="2" w:tplc="0419001B">
      <w:start w:val="1"/>
      <w:numFmt w:val="lowerRoman"/>
      <w:lvlText w:val="%3."/>
      <w:lvlJc w:val="right"/>
      <w:pPr>
        <w:ind w:left="1800" w:hanging="180"/>
      </w:pPr>
      <w:rPr>
        <w:rFonts w:cs="Times New Roman"/>
      </w:rPr>
    </w:lvl>
    <w:lvl w:ilvl="3" w:tplc="0419000F">
      <w:start w:val="1"/>
      <w:numFmt w:val="decimal"/>
      <w:lvlText w:val="%4."/>
      <w:lvlJc w:val="left"/>
      <w:pPr>
        <w:ind w:left="2520" w:hanging="360"/>
      </w:pPr>
      <w:rPr>
        <w:rFonts w:cs="Times New Roman"/>
      </w:rPr>
    </w:lvl>
    <w:lvl w:ilvl="4" w:tplc="04190019">
      <w:start w:val="1"/>
      <w:numFmt w:val="lowerLetter"/>
      <w:lvlText w:val="%5."/>
      <w:lvlJc w:val="left"/>
      <w:pPr>
        <w:ind w:left="3240" w:hanging="360"/>
      </w:pPr>
      <w:rPr>
        <w:rFonts w:cs="Times New Roman"/>
      </w:rPr>
    </w:lvl>
    <w:lvl w:ilvl="5" w:tplc="0419001B">
      <w:start w:val="1"/>
      <w:numFmt w:val="lowerRoman"/>
      <w:lvlText w:val="%6."/>
      <w:lvlJc w:val="right"/>
      <w:pPr>
        <w:ind w:left="3960" w:hanging="180"/>
      </w:pPr>
      <w:rPr>
        <w:rFonts w:cs="Times New Roman"/>
      </w:rPr>
    </w:lvl>
    <w:lvl w:ilvl="6" w:tplc="0419000F">
      <w:start w:val="1"/>
      <w:numFmt w:val="decimal"/>
      <w:lvlText w:val="%7."/>
      <w:lvlJc w:val="left"/>
      <w:pPr>
        <w:ind w:left="4680" w:hanging="360"/>
      </w:pPr>
      <w:rPr>
        <w:rFonts w:cs="Times New Roman"/>
      </w:rPr>
    </w:lvl>
    <w:lvl w:ilvl="7" w:tplc="04190019">
      <w:start w:val="1"/>
      <w:numFmt w:val="lowerLetter"/>
      <w:lvlText w:val="%8."/>
      <w:lvlJc w:val="left"/>
      <w:pPr>
        <w:ind w:left="5400" w:hanging="360"/>
      </w:pPr>
      <w:rPr>
        <w:rFonts w:cs="Times New Roman"/>
      </w:rPr>
    </w:lvl>
    <w:lvl w:ilvl="8" w:tplc="0419001B">
      <w:start w:val="1"/>
      <w:numFmt w:val="lowerRoman"/>
      <w:lvlText w:val="%9."/>
      <w:lvlJc w:val="right"/>
      <w:pPr>
        <w:ind w:left="6120" w:hanging="180"/>
      </w:pPr>
      <w:rPr>
        <w:rFonts w:cs="Times New Roman"/>
      </w:rPr>
    </w:lvl>
  </w:abstractNum>
  <w:abstractNum w:abstractNumId="69">
    <w:nsid w:val="5B0D5CC3"/>
    <w:multiLevelType w:val="hybridMultilevel"/>
    <w:tmpl w:val="D7D0E8D0"/>
    <w:name w:val="Нумерованный список 4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nsid w:val="5EB05A5A"/>
    <w:multiLevelType w:val="multilevel"/>
    <w:tmpl w:val="04190023"/>
    <w:styleLink w:val="3814"/>
    <w:lvl w:ilvl="0">
      <w:start w:val="1"/>
      <w:numFmt w:val="upperRoman"/>
      <w:lvlText w:val="Статья %1."/>
      <w:lvlJc w:val="left"/>
      <w:pPr>
        <w:tabs>
          <w:tab w:val="num" w:pos="1440"/>
        </w:tabs>
      </w:pPr>
    </w:lvl>
    <w:lvl w:ilvl="1">
      <w:start w:val="1"/>
      <w:numFmt w:val="decimalZero"/>
      <w:isLgl/>
      <w:lvlText w:val="Раздел %1.%2"/>
      <w:lvlJc w:val="left"/>
      <w:pPr>
        <w:tabs>
          <w:tab w:val="num" w:pos="1440"/>
        </w:tabs>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71">
    <w:nsid w:val="5EBA443B"/>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2">
    <w:nsid w:val="61026530"/>
    <w:multiLevelType w:val="hybridMultilevel"/>
    <w:tmpl w:val="4E743EA8"/>
    <w:styleLink w:val="294"/>
    <w:lvl w:ilvl="0" w:tplc="04190005">
      <w:numFmt w:val="bullet"/>
      <w:pStyle w:val="a2"/>
      <w:lvlText w:val=""/>
      <w:lvlJc w:val="left"/>
      <w:pPr>
        <w:tabs>
          <w:tab w:val="num" w:pos="1080"/>
        </w:tabs>
        <w:ind w:left="1077" w:hanging="357"/>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73">
    <w:nsid w:val="62A4684C"/>
    <w:multiLevelType w:val="hybridMultilevel"/>
    <w:tmpl w:val="F09635CE"/>
    <w:styleLink w:val="1ai117"/>
    <w:lvl w:ilvl="0" w:tplc="04190001">
      <w:start w:val="1"/>
      <w:numFmt w:val="bullet"/>
      <w:lvlText w:val=""/>
      <w:lvlJc w:val="left"/>
      <w:pPr>
        <w:tabs>
          <w:tab w:val="num" w:pos="1429"/>
        </w:tabs>
        <w:ind w:left="1429" w:hanging="360"/>
      </w:pPr>
      <w:rPr>
        <w:rFonts w:ascii="Symbol" w:hAnsi="Symbol"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74">
    <w:nsid w:val="672966A1"/>
    <w:multiLevelType w:val="hybridMultilevel"/>
    <w:tmpl w:val="EE04BF1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5">
    <w:nsid w:val="69BD4492"/>
    <w:multiLevelType w:val="hybridMultilevel"/>
    <w:tmpl w:val="D826A77A"/>
    <w:styleLink w:val="111111194"/>
    <w:lvl w:ilvl="0" w:tplc="A2345220">
      <w:start w:val="1"/>
      <w:numFmt w:val="decimal"/>
      <w:lvlText w:val="%1."/>
      <w:lvlJc w:val="left"/>
      <w:pPr>
        <w:tabs>
          <w:tab w:val="num" w:pos="720"/>
        </w:tabs>
        <w:ind w:left="720" w:hanging="360"/>
      </w:pPr>
      <w:rPr>
        <w:sz w:val="22"/>
        <w:szCs w:val="22"/>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6">
    <w:nsid w:val="6B002FD2"/>
    <w:multiLevelType w:val="hybridMultilevel"/>
    <w:tmpl w:val="AC2EDB06"/>
    <w:styleLink w:val="1ai1175"/>
    <w:lvl w:ilvl="0" w:tplc="04190001">
      <w:start w:val="1"/>
      <w:numFmt w:val="bullet"/>
      <w:lvlText w:val=""/>
      <w:lvlJc w:val="left"/>
      <w:pPr>
        <w:tabs>
          <w:tab w:val="num" w:pos="1800"/>
        </w:tabs>
        <w:ind w:left="1800" w:hanging="360"/>
      </w:pPr>
      <w:rPr>
        <w:rFonts w:ascii="Symbol" w:hAnsi="Symbo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7">
    <w:nsid w:val="6CAB2DB0"/>
    <w:multiLevelType w:val="hybridMultilevel"/>
    <w:tmpl w:val="1F14BE2C"/>
    <w:styleLink w:val="1ai11028"/>
    <w:lvl w:ilvl="0" w:tplc="DD3E36AA">
      <w:numFmt w:val="bullet"/>
      <w:lvlText w:val=""/>
      <w:lvlJc w:val="left"/>
      <w:pPr>
        <w:tabs>
          <w:tab w:val="num" w:pos="1429"/>
        </w:tabs>
        <w:ind w:left="1429" w:hanging="360"/>
      </w:pPr>
      <w:rPr>
        <w:rFonts w:ascii="Symbol" w:hAnsi="Symbol" w:cs="Symbol" w:hint="default"/>
      </w:rPr>
    </w:lvl>
    <w:lvl w:ilvl="1" w:tplc="420A05C0">
      <w:numFmt w:val="bullet"/>
      <w:lvlText w:val="•"/>
      <w:lvlJc w:val="left"/>
      <w:pPr>
        <w:ind w:left="2149" w:hanging="360"/>
      </w:pPr>
      <w:rPr>
        <w:rFonts w:ascii="Times New Roman" w:eastAsia="Times New Roman" w:hAnsi="Times New Roman" w:cs="Times New Roman"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78">
    <w:nsid w:val="6D750012"/>
    <w:multiLevelType w:val="hybridMultilevel"/>
    <w:tmpl w:val="D05ABAC4"/>
    <w:lvl w:ilvl="0" w:tplc="70F0183C">
      <w:start w:val="1"/>
      <w:numFmt w:val="decimal"/>
      <w:lvlText w:val="%1."/>
      <w:lvlJc w:val="left"/>
      <w:pPr>
        <w:ind w:left="200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6E225D37"/>
    <w:multiLevelType w:val="hybridMultilevel"/>
    <w:tmpl w:val="BDC0EFE2"/>
    <w:styleLink w:val="1ai2175"/>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0">
    <w:nsid w:val="6E23070A"/>
    <w:multiLevelType w:val="hybridMultilevel"/>
    <w:tmpl w:val="56C43484"/>
    <w:styleLink w:val="11111111731"/>
    <w:lvl w:ilvl="0" w:tplc="0419000F">
      <w:start w:val="1"/>
      <w:numFmt w:val="decimal"/>
      <w:lvlText w:val="%1."/>
      <w:lvlJc w:val="left"/>
      <w:pPr>
        <w:ind w:left="644" w:hanging="360"/>
      </w:pPr>
    </w:lvl>
    <w:lvl w:ilvl="1" w:tplc="04190019">
      <w:start w:val="1"/>
      <w:numFmt w:val="lowerLetter"/>
      <w:lvlText w:val="%2."/>
      <w:lvlJc w:val="left"/>
      <w:pPr>
        <w:ind w:left="1364" w:hanging="360"/>
      </w:pPr>
    </w:lvl>
    <w:lvl w:ilvl="2" w:tplc="0419001B">
      <w:start w:val="1"/>
      <w:numFmt w:val="lowerRoman"/>
      <w:lvlText w:val="%3."/>
      <w:lvlJc w:val="right"/>
      <w:pPr>
        <w:ind w:left="2084" w:hanging="180"/>
      </w:pPr>
    </w:lvl>
    <w:lvl w:ilvl="3" w:tplc="0419000F">
      <w:start w:val="1"/>
      <w:numFmt w:val="decimal"/>
      <w:lvlText w:val="%4."/>
      <w:lvlJc w:val="left"/>
      <w:pPr>
        <w:ind w:left="2804" w:hanging="360"/>
      </w:pPr>
    </w:lvl>
    <w:lvl w:ilvl="4" w:tplc="04190019">
      <w:start w:val="1"/>
      <w:numFmt w:val="lowerLetter"/>
      <w:lvlText w:val="%5."/>
      <w:lvlJc w:val="left"/>
      <w:pPr>
        <w:ind w:left="3524" w:hanging="360"/>
      </w:pPr>
    </w:lvl>
    <w:lvl w:ilvl="5" w:tplc="0419001B">
      <w:start w:val="1"/>
      <w:numFmt w:val="lowerRoman"/>
      <w:lvlText w:val="%6."/>
      <w:lvlJc w:val="right"/>
      <w:pPr>
        <w:ind w:left="4244" w:hanging="180"/>
      </w:pPr>
    </w:lvl>
    <w:lvl w:ilvl="6" w:tplc="0419000F">
      <w:start w:val="1"/>
      <w:numFmt w:val="decimal"/>
      <w:lvlText w:val="%7."/>
      <w:lvlJc w:val="left"/>
      <w:pPr>
        <w:ind w:left="4964" w:hanging="360"/>
      </w:pPr>
    </w:lvl>
    <w:lvl w:ilvl="7" w:tplc="04190019">
      <w:start w:val="1"/>
      <w:numFmt w:val="lowerLetter"/>
      <w:lvlText w:val="%8."/>
      <w:lvlJc w:val="left"/>
      <w:pPr>
        <w:ind w:left="5684" w:hanging="360"/>
      </w:pPr>
    </w:lvl>
    <w:lvl w:ilvl="8" w:tplc="0419001B">
      <w:start w:val="1"/>
      <w:numFmt w:val="lowerRoman"/>
      <w:lvlText w:val="%9."/>
      <w:lvlJc w:val="right"/>
      <w:pPr>
        <w:ind w:left="6404" w:hanging="180"/>
      </w:pPr>
    </w:lvl>
  </w:abstractNum>
  <w:abstractNum w:abstractNumId="81">
    <w:nsid w:val="70CC008F"/>
    <w:multiLevelType w:val="multilevel"/>
    <w:tmpl w:val="D3A4E860"/>
    <w:lvl w:ilvl="0">
      <w:start w:val="1"/>
      <w:numFmt w:val="decimal"/>
      <w:pStyle w:val="a3"/>
      <w:suff w:val="space"/>
      <w:lvlText w:val="1.%1"/>
      <w:lvlJc w:val="left"/>
      <w:pPr>
        <w:ind w:left="927" w:hanging="360"/>
      </w:pPr>
      <w:rPr>
        <w:rFonts w:hint="default"/>
        <w:b w:val="0"/>
        <w:i/>
        <w:iCs w:val="0"/>
        <w:caps w:val="0"/>
        <w:smallCaps w:val="0"/>
        <w:strike w:val="0"/>
        <w:dstrike w:val="0"/>
        <w:vanish w:val="0"/>
        <w:color w:val="000000"/>
        <w:spacing w:val="0"/>
        <w:kern w:val="0"/>
        <w:position w:val="0"/>
        <w:sz w:val="24"/>
        <w:szCs w:val="24"/>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a3"/>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abstractNum w:abstractNumId="82">
    <w:nsid w:val="789B166E"/>
    <w:multiLevelType w:val="hybridMultilevel"/>
    <w:tmpl w:val="7AB27C62"/>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3">
    <w:nsid w:val="78E12309"/>
    <w:multiLevelType w:val="hybridMultilevel"/>
    <w:tmpl w:val="138663C0"/>
    <w:lvl w:ilvl="0" w:tplc="04190011">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84">
    <w:nsid w:val="794F183B"/>
    <w:multiLevelType w:val="hybridMultilevel"/>
    <w:tmpl w:val="96165D58"/>
    <w:lvl w:ilvl="0" w:tplc="443C11B2">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85">
    <w:nsid w:val="7A39297C"/>
    <w:multiLevelType w:val="hybridMultilevel"/>
    <w:tmpl w:val="5D388D40"/>
    <w:lvl w:ilvl="0" w:tplc="420A05C0">
      <w:numFmt w:val="bullet"/>
      <w:lvlText w:val="•"/>
      <w:lvlJc w:val="left"/>
      <w:pPr>
        <w:ind w:left="1789" w:hanging="360"/>
      </w:pPr>
      <w:rPr>
        <w:rFonts w:ascii="Times New Roman" w:eastAsia="Times New Roman" w:hAnsi="Times New Roman" w:cs="Times New Roman"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86">
    <w:nsid w:val="7AAE326C"/>
    <w:multiLevelType w:val="hybridMultilevel"/>
    <w:tmpl w:val="D64E2F66"/>
    <w:lvl w:ilvl="0" w:tplc="3AF08E46">
      <w:start w:val="1"/>
      <w:numFmt w:val="decimal"/>
      <w:pStyle w:val="S0"/>
      <w:lvlText w:val="Рисунок %1"/>
      <w:lvlJc w:val="left"/>
      <w:pPr>
        <w:ind w:left="360" w:hanging="360"/>
      </w:pPr>
      <w:rPr>
        <w:rFonts w:hint="default"/>
      </w:rPr>
    </w:lvl>
    <w:lvl w:ilvl="1" w:tplc="92B01560" w:tentative="1">
      <w:start w:val="1"/>
      <w:numFmt w:val="bullet"/>
      <w:lvlText w:val="o"/>
      <w:lvlJc w:val="left"/>
      <w:pPr>
        <w:ind w:left="1789" w:hanging="360"/>
      </w:pPr>
      <w:rPr>
        <w:rFonts w:ascii="Courier New" w:hAnsi="Courier New" w:cs="Courier New" w:hint="default"/>
      </w:rPr>
    </w:lvl>
    <w:lvl w:ilvl="2" w:tplc="4D66A470" w:tentative="1">
      <w:start w:val="1"/>
      <w:numFmt w:val="bullet"/>
      <w:lvlText w:val=""/>
      <w:lvlJc w:val="left"/>
      <w:pPr>
        <w:ind w:left="2509" w:hanging="360"/>
      </w:pPr>
      <w:rPr>
        <w:rFonts w:ascii="Wingdings" w:hAnsi="Wingdings" w:hint="default"/>
      </w:rPr>
    </w:lvl>
    <w:lvl w:ilvl="3" w:tplc="E2BE4F34" w:tentative="1">
      <w:start w:val="1"/>
      <w:numFmt w:val="bullet"/>
      <w:lvlText w:val=""/>
      <w:lvlJc w:val="left"/>
      <w:pPr>
        <w:ind w:left="3229" w:hanging="360"/>
      </w:pPr>
      <w:rPr>
        <w:rFonts w:ascii="Symbol" w:hAnsi="Symbol" w:hint="default"/>
      </w:rPr>
    </w:lvl>
    <w:lvl w:ilvl="4" w:tplc="EE56FA42" w:tentative="1">
      <w:start w:val="1"/>
      <w:numFmt w:val="bullet"/>
      <w:lvlText w:val="o"/>
      <w:lvlJc w:val="left"/>
      <w:pPr>
        <w:ind w:left="3949" w:hanging="360"/>
      </w:pPr>
      <w:rPr>
        <w:rFonts w:ascii="Courier New" w:hAnsi="Courier New" w:cs="Courier New" w:hint="default"/>
      </w:rPr>
    </w:lvl>
    <w:lvl w:ilvl="5" w:tplc="4A087B36" w:tentative="1">
      <w:start w:val="1"/>
      <w:numFmt w:val="bullet"/>
      <w:lvlText w:val=""/>
      <w:lvlJc w:val="left"/>
      <w:pPr>
        <w:ind w:left="4669" w:hanging="360"/>
      </w:pPr>
      <w:rPr>
        <w:rFonts w:ascii="Wingdings" w:hAnsi="Wingdings" w:hint="default"/>
      </w:rPr>
    </w:lvl>
    <w:lvl w:ilvl="6" w:tplc="5978DDC8" w:tentative="1">
      <w:start w:val="1"/>
      <w:numFmt w:val="bullet"/>
      <w:lvlText w:val=""/>
      <w:lvlJc w:val="left"/>
      <w:pPr>
        <w:ind w:left="5389" w:hanging="360"/>
      </w:pPr>
      <w:rPr>
        <w:rFonts w:ascii="Symbol" w:hAnsi="Symbol" w:hint="default"/>
      </w:rPr>
    </w:lvl>
    <w:lvl w:ilvl="7" w:tplc="D898E982" w:tentative="1">
      <w:start w:val="1"/>
      <w:numFmt w:val="bullet"/>
      <w:lvlText w:val="o"/>
      <w:lvlJc w:val="left"/>
      <w:pPr>
        <w:ind w:left="6109" w:hanging="360"/>
      </w:pPr>
      <w:rPr>
        <w:rFonts w:ascii="Courier New" w:hAnsi="Courier New" w:cs="Courier New" w:hint="default"/>
      </w:rPr>
    </w:lvl>
    <w:lvl w:ilvl="8" w:tplc="D5D60828" w:tentative="1">
      <w:start w:val="1"/>
      <w:numFmt w:val="bullet"/>
      <w:lvlText w:val=""/>
      <w:lvlJc w:val="left"/>
      <w:pPr>
        <w:ind w:left="6829" w:hanging="360"/>
      </w:pPr>
      <w:rPr>
        <w:rFonts w:ascii="Wingdings" w:hAnsi="Wingdings" w:hint="default"/>
      </w:rPr>
    </w:lvl>
  </w:abstractNum>
  <w:abstractNum w:abstractNumId="87">
    <w:nsid w:val="7EA9613B"/>
    <w:multiLevelType w:val="multilevel"/>
    <w:tmpl w:val="CB644FAA"/>
    <w:styleLink w:val="11111111111"/>
    <w:lvl w:ilvl="0">
      <w:start w:val="1"/>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lang w:val="ru-RU"/>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num w:numId="1">
    <w:abstractNumId w:val="42"/>
  </w:num>
  <w:num w:numId="2">
    <w:abstractNumId w:val="54"/>
  </w:num>
  <w:num w:numId="3">
    <w:abstractNumId w:val="67"/>
  </w:num>
  <w:num w:numId="4">
    <w:abstractNumId w:val="65"/>
  </w:num>
  <w:num w:numId="5">
    <w:abstractNumId w:val="21"/>
  </w:num>
  <w:num w:numId="6">
    <w:abstractNumId w:val="36"/>
  </w:num>
  <w:num w:numId="7">
    <w:abstractNumId w:val="59"/>
  </w:num>
  <w:num w:numId="8">
    <w:abstractNumId w:val="56"/>
  </w:num>
  <w:num w:numId="9">
    <w:abstractNumId w:val="60"/>
  </w:num>
  <w:num w:numId="10">
    <w:abstractNumId w:val="25"/>
  </w:num>
  <w:num w:numId="11">
    <w:abstractNumId w:val="44"/>
  </w:num>
  <w:num w:numId="12">
    <w:abstractNumId w:val="70"/>
  </w:num>
  <w:num w:numId="13">
    <w:abstractNumId w:val="72"/>
  </w:num>
  <w:num w:numId="14">
    <w:abstractNumId w:val="77"/>
  </w:num>
  <w:num w:numId="15">
    <w:abstractNumId w:val="17"/>
  </w:num>
  <w:num w:numId="16">
    <w:abstractNumId w:val="75"/>
  </w:num>
  <w:num w:numId="17">
    <w:abstractNumId w:val="53"/>
  </w:num>
  <w:num w:numId="18">
    <w:abstractNumId w:val="62"/>
  </w:num>
  <w:num w:numId="19">
    <w:abstractNumId w:val="82"/>
  </w:num>
  <w:num w:numId="20">
    <w:abstractNumId w:val="19"/>
  </w:num>
  <w:num w:numId="21">
    <w:abstractNumId w:val="26"/>
  </w:num>
  <w:num w:numId="22">
    <w:abstractNumId w:val="87"/>
  </w:num>
  <w:num w:numId="23">
    <w:abstractNumId w:val="61"/>
  </w:num>
  <w:num w:numId="24">
    <w:abstractNumId w:val="24"/>
  </w:num>
  <w:num w:numId="25">
    <w:abstractNumId w:val="52"/>
  </w:num>
  <w:num w:numId="26">
    <w:abstractNumId w:val="14"/>
  </w:num>
  <w:num w:numId="27">
    <w:abstractNumId w:val="79"/>
  </w:num>
  <w:num w:numId="28">
    <w:abstractNumId w:val="41"/>
  </w:num>
  <w:num w:numId="29">
    <w:abstractNumId w:val="76"/>
  </w:num>
  <w:num w:numId="30">
    <w:abstractNumId w:val="73"/>
  </w:num>
  <w:num w:numId="31">
    <w:abstractNumId w:val="32"/>
  </w:num>
  <w:num w:numId="3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5"/>
  </w:num>
  <w:num w:numId="34">
    <w:abstractNumId w:val="49"/>
  </w:num>
  <w:num w:numId="35">
    <w:abstractNumId w:val="47"/>
  </w:num>
  <w:num w:numId="36">
    <w:abstractNumId w:val="38"/>
  </w:num>
  <w:num w:numId="37">
    <w:abstractNumId w:val="34"/>
  </w:num>
  <w:num w:numId="38">
    <w:abstractNumId w:val="58"/>
  </w:num>
  <w:num w:numId="39">
    <w:abstractNumId w:val="80"/>
  </w:num>
  <w:num w:numId="40">
    <w:abstractNumId w:val="68"/>
  </w:num>
  <w:num w:numId="41">
    <w:abstractNumId w:val="33"/>
  </w:num>
  <w:num w:numId="42">
    <w:abstractNumId w:val="81"/>
  </w:num>
  <w:num w:numId="43">
    <w:abstractNumId w:val="13"/>
  </w:num>
  <w:num w:numId="44">
    <w:abstractNumId w:val="23"/>
  </w:num>
  <w:num w:numId="45">
    <w:abstractNumId w:val="63"/>
  </w:num>
  <w:num w:numId="46">
    <w:abstractNumId w:val="86"/>
  </w:num>
  <w:num w:numId="47">
    <w:abstractNumId w:val="45"/>
  </w:num>
  <w:num w:numId="48">
    <w:abstractNumId w:val="40"/>
  </w:num>
  <w:num w:numId="49">
    <w:abstractNumId w:val="77"/>
  </w:num>
  <w:num w:numId="50">
    <w:abstractNumId w:val="31"/>
  </w:num>
  <w:num w:numId="51">
    <w:abstractNumId w:val="77"/>
  </w:num>
  <w:num w:numId="52">
    <w:abstractNumId w:val="27"/>
  </w:num>
  <w:num w:numId="53">
    <w:abstractNumId w:val="77"/>
  </w:num>
  <w:num w:numId="54">
    <w:abstractNumId w:val="20"/>
  </w:num>
  <w:num w:numId="55">
    <w:abstractNumId w:val="22"/>
  </w:num>
  <w:num w:numId="56">
    <w:abstractNumId w:val="39"/>
  </w:num>
  <w:num w:numId="57">
    <w:abstractNumId w:val="37"/>
  </w:num>
  <w:num w:numId="58">
    <w:abstractNumId w:val="51"/>
  </w:num>
  <w:num w:numId="59">
    <w:abstractNumId w:val="18"/>
  </w:num>
  <w:num w:numId="60">
    <w:abstractNumId w:val="66"/>
  </w:num>
  <w:num w:numId="61">
    <w:abstractNumId w:val="50"/>
  </w:num>
  <w:num w:numId="62">
    <w:abstractNumId w:val="64"/>
  </w:num>
  <w:num w:numId="63">
    <w:abstractNumId w:val="48"/>
  </w:num>
  <w:num w:numId="64">
    <w:abstractNumId w:val="78"/>
  </w:num>
  <w:num w:numId="65">
    <w:abstractNumId w:val="30"/>
  </w:num>
  <w:num w:numId="66">
    <w:abstractNumId w:val="74"/>
  </w:num>
  <w:num w:numId="67">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46"/>
  </w:num>
  <w:num w:numId="69">
    <w:abstractNumId w:val="55"/>
  </w:num>
  <w:num w:numId="70">
    <w:abstractNumId w:val="43"/>
  </w:num>
  <w:num w:numId="71">
    <w:abstractNumId w:val="77"/>
  </w:num>
  <w:num w:numId="72">
    <w:abstractNumId w:val="55"/>
  </w:num>
  <w:num w:numId="73">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85"/>
  </w:num>
  <w:num w:numId="76">
    <w:abstractNumId w:val="55"/>
  </w:num>
  <w:num w:numId="7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84"/>
  </w:num>
  <w:num w:numId="7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55"/>
  </w:num>
  <w:num w:numId="81">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5249"/>
    <w:rsid w:val="00000069"/>
    <w:rsid w:val="0000011C"/>
    <w:rsid w:val="00000437"/>
    <w:rsid w:val="000005D2"/>
    <w:rsid w:val="000006B1"/>
    <w:rsid w:val="00000D10"/>
    <w:rsid w:val="00000D6E"/>
    <w:rsid w:val="0000148E"/>
    <w:rsid w:val="00001718"/>
    <w:rsid w:val="0000177C"/>
    <w:rsid w:val="000017EA"/>
    <w:rsid w:val="00001828"/>
    <w:rsid w:val="00001D98"/>
    <w:rsid w:val="0000229E"/>
    <w:rsid w:val="000027D5"/>
    <w:rsid w:val="00002824"/>
    <w:rsid w:val="00002C12"/>
    <w:rsid w:val="00002C43"/>
    <w:rsid w:val="00002D1B"/>
    <w:rsid w:val="00002D9C"/>
    <w:rsid w:val="00002F2C"/>
    <w:rsid w:val="00002F36"/>
    <w:rsid w:val="0000302F"/>
    <w:rsid w:val="00003030"/>
    <w:rsid w:val="000035F3"/>
    <w:rsid w:val="0000414C"/>
    <w:rsid w:val="0000443D"/>
    <w:rsid w:val="000046CC"/>
    <w:rsid w:val="000049C0"/>
    <w:rsid w:val="00004CD5"/>
    <w:rsid w:val="00004FAE"/>
    <w:rsid w:val="00005636"/>
    <w:rsid w:val="00005F1A"/>
    <w:rsid w:val="00005FEB"/>
    <w:rsid w:val="00006392"/>
    <w:rsid w:val="00006AE8"/>
    <w:rsid w:val="00006D27"/>
    <w:rsid w:val="00007175"/>
    <w:rsid w:val="00007274"/>
    <w:rsid w:val="00007B99"/>
    <w:rsid w:val="00010264"/>
    <w:rsid w:val="000102BD"/>
    <w:rsid w:val="000102EA"/>
    <w:rsid w:val="00010466"/>
    <w:rsid w:val="00010B0B"/>
    <w:rsid w:val="00010C38"/>
    <w:rsid w:val="00010F91"/>
    <w:rsid w:val="00011665"/>
    <w:rsid w:val="00011B3D"/>
    <w:rsid w:val="00011C4D"/>
    <w:rsid w:val="00011CA8"/>
    <w:rsid w:val="00011CDA"/>
    <w:rsid w:val="00011E87"/>
    <w:rsid w:val="000123D4"/>
    <w:rsid w:val="000124AE"/>
    <w:rsid w:val="00012804"/>
    <w:rsid w:val="00012A66"/>
    <w:rsid w:val="00012DA8"/>
    <w:rsid w:val="00013A20"/>
    <w:rsid w:val="00013A8A"/>
    <w:rsid w:val="00013CAF"/>
    <w:rsid w:val="00013FBF"/>
    <w:rsid w:val="00014177"/>
    <w:rsid w:val="0001436E"/>
    <w:rsid w:val="00014463"/>
    <w:rsid w:val="00014640"/>
    <w:rsid w:val="000146AB"/>
    <w:rsid w:val="00014851"/>
    <w:rsid w:val="00014B97"/>
    <w:rsid w:val="00014CA6"/>
    <w:rsid w:val="00015089"/>
    <w:rsid w:val="00015200"/>
    <w:rsid w:val="00015247"/>
    <w:rsid w:val="00015471"/>
    <w:rsid w:val="00015876"/>
    <w:rsid w:val="00015E89"/>
    <w:rsid w:val="000160F9"/>
    <w:rsid w:val="000162CA"/>
    <w:rsid w:val="000168D8"/>
    <w:rsid w:val="00016BF0"/>
    <w:rsid w:val="00016CD3"/>
    <w:rsid w:val="00016DD4"/>
    <w:rsid w:val="000171AD"/>
    <w:rsid w:val="0001725E"/>
    <w:rsid w:val="000175D8"/>
    <w:rsid w:val="0001783F"/>
    <w:rsid w:val="00017AD3"/>
    <w:rsid w:val="00017B5A"/>
    <w:rsid w:val="000200B7"/>
    <w:rsid w:val="000207BC"/>
    <w:rsid w:val="00020AE5"/>
    <w:rsid w:val="00020B70"/>
    <w:rsid w:val="00020CF2"/>
    <w:rsid w:val="00020D15"/>
    <w:rsid w:val="0002146E"/>
    <w:rsid w:val="000216FC"/>
    <w:rsid w:val="00021864"/>
    <w:rsid w:val="000219DD"/>
    <w:rsid w:val="00021A57"/>
    <w:rsid w:val="00021C1B"/>
    <w:rsid w:val="0002261A"/>
    <w:rsid w:val="00022689"/>
    <w:rsid w:val="0002275A"/>
    <w:rsid w:val="00022B13"/>
    <w:rsid w:val="00022C89"/>
    <w:rsid w:val="00022C90"/>
    <w:rsid w:val="00022ED3"/>
    <w:rsid w:val="0002310D"/>
    <w:rsid w:val="000233B5"/>
    <w:rsid w:val="000235C8"/>
    <w:rsid w:val="000238DD"/>
    <w:rsid w:val="0002413B"/>
    <w:rsid w:val="000244A8"/>
    <w:rsid w:val="0002487C"/>
    <w:rsid w:val="000249A5"/>
    <w:rsid w:val="00024C25"/>
    <w:rsid w:val="00024D37"/>
    <w:rsid w:val="00024E16"/>
    <w:rsid w:val="00024F28"/>
    <w:rsid w:val="000252B6"/>
    <w:rsid w:val="000254CC"/>
    <w:rsid w:val="00025586"/>
    <w:rsid w:val="00025B44"/>
    <w:rsid w:val="00025FA0"/>
    <w:rsid w:val="00025FDD"/>
    <w:rsid w:val="000260FE"/>
    <w:rsid w:val="00026338"/>
    <w:rsid w:val="000266C8"/>
    <w:rsid w:val="00026ABE"/>
    <w:rsid w:val="00026FF4"/>
    <w:rsid w:val="0002729C"/>
    <w:rsid w:val="000278E3"/>
    <w:rsid w:val="000279E6"/>
    <w:rsid w:val="00027B3A"/>
    <w:rsid w:val="00027C41"/>
    <w:rsid w:val="00027F89"/>
    <w:rsid w:val="0003050D"/>
    <w:rsid w:val="00030523"/>
    <w:rsid w:val="00030556"/>
    <w:rsid w:val="000308E6"/>
    <w:rsid w:val="00030904"/>
    <w:rsid w:val="00031883"/>
    <w:rsid w:val="00031985"/>
    <w:rsid w:val="00031D64"/>
    <w:rsid w:val="00032460"/>
    <w:rsid w:val="0003252F"/>
    <w:rsid w:val="000325E4"/>
    <w:rsid w:val="0003306A"/>
    <w:rsid w:val="000332E2"/>
    <w:rsid w:val="00033759"/>
    <w:rsid w:val="00033895"/>
    <w:rsid w:val="00033D2D"/>
    <w:rsid w:val="0003401B"/>
    <w:rsid w:val="00034677"/>
    <w:rsid w:val="00034E0E"/>
    <w:rsid w:val="000355D5"/>
    <w:rsid w:val="000358E5"/>
    <w:rsid w:val="00035FC8"/>
    <w:rsid w:val="00036085"/>
    <w:rsid w:val="0003610F"/>
    <w:rsid w:val="00036574"/>
    <w:rsid w:val="00036A0C"/>
    <w:rsid w:val="00037091"/>
    <w:rsid w:val="0003741C"/>
    <w:rsid w:val="000375A9"/>
    <w:rsid w:val="00037990"/>
    <w:rsid w:val="000379E2"/>
    <w:rsid w:val="00037A8B"/>
    <w:rsid w:val="00037B44"/>
    <w:rsid w:val="00037D86"/>
    <w:rsid w:val="000400EE"/>
    <w:rsid w:val="000401B5"/>
    <w:rsid w:val="00040704"/>
    <w:rsid w:val="00040747"/>
    <w:rsid w:val="00040937"/>
    <w:rsid w:val="00040AB9"/>
    <w:rsid w:val="00040B84"/>
    <w:rsid w:val="00040C12"/>
    <w:rsid w:val="00040DA1"/>
    <w:rsid w:val="00040F18"/>
    <w:rsid w:val="000412EB"/>
    <w:rsid w:val="0004138D"/>
    <w:rsid w:val="000413F1"/>
    <w:rsid w:val="000414AE"/>
    <w:rsid w:val="000414C0"/>
    <w:rsid w:val="00041D0A"/>
    <w:rsid w:val="00041E8F"/>
    <w:rsid w:val="00041F06"/>
    <w:rsid w:val="0004255B"/>
    <w:rsid w:val="00042594"/>
    <w:rsid w:val="0004273E"/>
    <w:rsid w:val="00042764"/>
    <w:rsid w:val="000430BD"/>
    <w:rsid w:val="000430F4"/>
    <w:rsid w:val="00043921"/>
    <w:rsid w:val="00043935"/>
    <w:rsid w:val="00043EB2"/>
    <w:rsid w:val="00044060"/>
    <w:rsid w:val="0004419F"/>
    <w:rsid w:val="00044391"/>
    <w:rsid w:val="0004446E"/>
    <w:rsid w:val="0004488A"/>
    <w:rsid w:val="000449CE"/>
    <w:rsid w:val="00044B5C"/>
    <w:rsid w:val="00044D18"/>
    <w:rsid w:val="00044E73"/>
    <w:rsid w:val="00044FEF"/>
    <w:rsid w:val="00045736"/>
    <w:rsid w:val="00045B35"/>
    <w:rsid w:val="00045E51"/>
    <w:rsid w:val="00045E78"/>
    <w:rsid w:val="00046110"/>
    <w:rsid w:val="00046429"/>
    <w:rsid w:val="00046516"/>
    <w:rsid w:val="000475D4"/>
    <w:rsid w:val="00047C59"/>
    <w:rsid w:val="00047F34"/>
    <w:rsid w:val="000504F0"/>
    <w:rsid w:val="00050664"/>
    <w:rsid w:val="00050880"/>
    <w:rsid w:val="00050A84"/>
    <w:rsid w:val="00050FD6"/>
    <w:rsid w:val="000515A2"/>
    <w:rsid w:val="0005178E"/>
    <w:rsid w:val="000520A1"/>
    <w:rsid w:val="00052399"/>
    <w:rsid w:val="000525EB"/>
    <w:rsid w:val="0005266E"/>
    <w:rsid w:val="000527E0"/>
    <w:rsid w:val="000528B8"/>
    <w:rsid w:val="00052E31"/>
    <w:rsid w:val="000535A5"/>
    <w:rsid w:val="00053660"/>
    <w:rsid w:val="000536A3"/>
    <w:rsid w:val="000538D5"/>
    <w:rsid w:val="00053D10"/>
    <w:rsid w:val="00053F2B"/>
    <w:rsid w:val="00053F37"/>
    <w:rsid w:val="000547F3"/>
    <w:rsid w:val="000548C7"/>
    <w:rsid w:val="00054E32"/>
    <w:rsid w:val="000551DD"/>
    <w:rsid w:val="0005551E"/>
    <w:rsid w:val="00055725"/>
    <w:rsid w:val="0005582F"/>
    <w:rsid w:val="000558B6"/>
    <w:rsid w:val="00055A9A"/>
    <w:rsid w:val="00055D45"/>
    <w:rsid w:val="00055E28"/>
    <w:rsid w:val="00055E7F"/>
    <w:rsid w:val="000563E2"/>
    <w:rsid w:val="000563E3"/>
    <w:rsid w:val="00056420"/>
    <w:rsid w:val="0005646A"/>
    <w:rsid w:val="00056820"/>
    <w:rsid w:val="00056C8F"/>
    <w:rsid w:val="000570B4"/>
    <w:rsid w:val="00057159"/>
    <w:rsid w:val="00057287"/>
    <w:rsid w:val="00057450"/>
    <w:rsid w:val="00057FD1"/>
    <w:rsid w:val="000605C6"/>
    <w:rsid w:val="00060D9A"/>
    <w:rsid w:val="0006114D"/>
    <w:rsid w:val="00061342"/>
    <w:rsid w:val="00061D4B"/>
    <w:rsid w:val="0006251F"/>
    <w:rsid w:val="00062BCA"/>
    <w:rsid w:val="00062D14"/>
    <w:rsid w:val="00063845"/>
    <w:rsid w:val="00063E7D"/>
    <w:rsid w:val="00063F8C"/>
    <w:rsid w:val="000642A2"/>
    <w:rsid w:val="00064336"/>
    <w:rsid w:val="000643A2"/>
    <w:rsid w:val="00064886"/>
    <w:rsid w:val="00064B66"/>
    <w:rsid w:val="00064F9D"/>
    <w:rsid w:val="0006561A"/>
    <w:rsid w:val="000659B9"/>
    <w:rsid w:val="00065CCF"/>
    <w:rsid w:val="00065F03"/>
    <w:rsid w:val="00066348"/>
    <w:rsid w:val="00066384"/>
    <w:rsid w:val="00066556"/>
    <w:rsid w:val="00066C9F"/>
    <w:rsid w:val="00067045"/>
    <w:rsid w:val="00067A40"/>
    <w:rsid w:val="00067AA3"/>
    <w:rsid w:val="00067AB9"/>
    <w:rsid w:val="00070000"/>
    <w:rsid w:val="0007015F"/>
    <w:rsid w:val="000702C2"/>
    <w:rsid w:val="000702C6"/>
    <w:rsid w:val="0007070C"/>
    <w:rsid w:val="00070E11"/>
    <w:rsid w:val="00071628"/>
    <w:rsid w:val="00071642"/>
    <w:rsid w:val="0007185F"/>
    <w:rsid w:val="00071D85"/>
    <w:rsid w:val="00072553"/>
    <w:rsid w:val="000729F7"/>
    <w:rsid w:val="00073729"/>
    <w:rsid w:val="000739F2"/>
    <w:rsid w:val="00073D1C"/>
    <w:rsid w:val="00073E02"/>
    <w:rsid w:val="00073FB7"/>
    <w:rsid w:val="00074052"/>
    <w:rsid w:val="0007407C"/>
    <w:rsid w:val="000745E2"/>
    <w:rsid w:val="000747DF"/>
    <w:rsid w:val="00074C46"/>
    <w:rsid w:val="00075396"/>
    <w:rsid w:val="00075542"/>
    <w:rsid w:val="000755DD"/>
    <w:rsid w:val="00075821"/>
    <w:rsid w:val="00075BDC"/>
    <w:rsid w:val="00075C12"/>
    <w:rsid w:val="00076223"/>
    <w:rsid w:val="0007626C"/>
    <w:rsid w:val="0007658B"/>
    <w:rsid w:val="000765A5"/>
    <w:rsid w:val="000766B1"/>
    <w:rsid w:val="00076AEC"/>
    <w:rsid w:val="00076B85"/>
    <w:rsid w:val="000770FC"/>
    <w:rsid w:val="00077223"/>
    <w:rsid w:val="000775BC"/>
    <w:rsid w:val="00077735"/>
    <w:rsid w:val="0007775E"/>
    <w:rsid w:val="0007779D"/>
    <w:rsid w:val="00077964"/>
    <w:rsid w:val="00077AB1"/>
    <w:rsid w:val="00077EF6"/>
    <w:rsid w:val="00080B60"/>
    <w:rsid w:val="00080D86"/>
    <w:rsid w:val="000815B0"/>
    <w:rsid w:val="000822F8"/>
    <w:rsid w:val="0008289C"/>
    <w:rsid w:val="00082ACC"/>
    <w:rsid w:val="00082D19"/>
    <w:rsid w:val="00082EC5"/>
    <w:rsid w:val="00083307"/>
    <w:rsid w:val="00083405"/>
    <w:rsid w:val="00083653"/>
    <w:rsid w:val="0008369F"/>
    <w:rsid w:val="00083ADB"/>
    <w:rsid w:val="00083BC4"/>
    <w:rsid w:val="0008450E"/>
    <w:rsid w:val="000845BC"/>
    <w:rsid w:val="00084681"/>
    <w:rsid w:val="000849E2"/>
    <w:rsid w:val="00084BA0"/>
    <w:rsid w:val="00085033"/>
    <w:rsid w:val="0008530A"/>
    <w:rsid w:val="00085CFD"/>
    <w:rsid w:val="00085EF2"/>
    <w:rsid w:val="0008620C"/>
    <w:rsid w:val="00086329"/>
    <w:rsid w:val="0008638E"/>
    <w:rsid w:val="00086444"/>
    <w:rsid w:val="000866CF"/>
    <w:rsid w:val="00086A47"/>
    <w:rsid w:val="00086BB9"/>
    <w:rsid w:val="00087200"/>
    <w:rsid w:val="00087727"/>
    <w:rsid w:val="000877E2"/>
    <w:rsid w:val="00087AC4"/>
    <w:rsid w:val="00087E23"/>
    <w:rsid w:val="00090105"/>
    <w:rsid w:val="0009014C"/>
    <w:rsid w:val="0009092E"/>
    <w:rsid w:val="00090D88"/>
    <w:rsid w:val="0009167E"/>
    <w:rsid w:val="00091B44"/>
    <w:rsid w:val="00091D57"/>
    <w:rsid w:val="00092244"/>
    <w:rsid w:val="00092832"/>
    <w:rsid w:val="00092880"/>
    <w:rsid w:val="000928B8"/>
    <w:rsid w:val="00092BDB"/>
    <w:rsid w:val="00092D38"/>
    <w:rsid w:val="00092DF8"/>
    <w:rsid w:val="00093306"/>
    <w:rsid w:val="000936D3"/>
    <w:rsid w:val="00093FD6"/>
    <w:rsid w:val="000943A3"/>
    <w:rsid w:val="00094896"/>
    <w:rsid w:val="0009494C"/>
    <w:rsid w:val="00095196"/>
    <w:rsid w:val="000956CF"/>
    <w:rsid w:val="00095DD1"/>
    <w:rsid w:val="00096485"/>
    <w:rsid w:val="00096807"/>
    <w:rsid w:val="00096843"/>
    <w:rsid w:val="000968B5"/>
    <w:rsid w:val="00096B2F"/>
    <w:rsid w:val="00096F78"/>
    <w:rsid w:val="00097521"/>
    <w:rsid w:val="000978B1"/>
    <w:rsid w:val="000A002B"/>
    <w:rsid w:val="000A0434"/>
    <w:rsid w:val="000A04F0"/>
    <w:rsid w:val="000A0624"/>
    <w:rsid w:val="000A08A6"/>
    <w:rsid w:val="000A0932"/>
    <w:rsid w:val="000A0A93"/>
    <w:rsid w:val="000A0BB0"/>
    <w:rsid w:val="000A0DA2"/>
    <w:rsid w:val="000A0F9C"/>
    <w:rsid w:val="000A16CC"/>
    <w:rsid w:val="000A1A6C"/>
    <w:rsid w:val="000A1B18"/>
    <w:rsid w:val="000A2018"/>
    <w:rsid w:val="000A2C03"/>
    <w:rsid w:val="000A3688"/>
    <w:rsid w:val="000A379F"/>
    <w:rsid w:val="000A38E0"/>
    <w:rsid w:val="000A39DE"/>
    <w:rsid w:val="000A3C68"/>
    <w:rsid w:val="000A3F8E"/>
    <w:rsid w:val="000A3F95"/>
    <w:rsid w:val="000A4373"/>
    <w:rsid w:val="000A4598"/>
    <w:rsid w:val="000A4670"/>
    <w:rsid w:val="000A477D"/>
    <w:rsid w:val="000A47CF"/>
    <w:rsid w:val="000A4C05"/>
    <w:rsid w:val="000A4D03"/>
    <w:rsid w:val="000A4D4A"/>
    <w:rsid w:val="000A4FF6"/>
    <w:rsid w:val="000A512E"/>
    <w:rsid w:val="000A525A"/>
    <w:rsid w:val="000A52FF"/>
    <w:rsid w:val="000A555A"/>
    <w:rsid w:val="000A57A2"/>
    <w:rsid w:val="000A5EA9"/>
    <w:rsid w:val="000A611E"/>
    <w:rsid w:val="000A6372"/>
    <w:rsid w:val="000A68B1"/>
    <w:rsid w:val="000A6B62"/>
    <w:rsid w:val="000A6E06"/>
    <w:rsid w:val="000A6F21"/>
    <w:rsid w:val="000A7430"/>
    <w:rsid w:val="000A7BD7"/>
    <w:rsid w:val="000A7D80"/>
    <w:rsid w:val="000B0C23"/>
    <w:rsid w:val="000B1142"/>
    <w:rsid w:val="000B1322"/>
    <w:rsid w:val="000B149A"/>
    <w:rsid w:val="000B14DF"/>
    <w:rsid w:val="000B167D"/>
    <w:rsid w:val="000B1B67"/>
    <w:rsid w:val="000B1EFA"/>
    <w:rsid w:val="000B203C"/>
    <w:rsid w:val="000B221A"/>
    <w:rsid w:val="000B251B"/>
    <w:rsid w:val="000B25C3"/>
    <w:rsid w:val="000B27FD"/>
    <w:rsid w:val="000B286C"/>
    <w:rsid w:val="000B2B47"/>
    <w:rsid w:val="000B2C1A"/>
    <w:rsid w:val="000B2EB4"/>
    <w:rsid w:val="000B3481"/>
    <w:rsid w:val="000B4097"/>
    <w:rsid w:val="000B40D5"/>
    <w:rsid w:val="000B4260"/>
    <w:rsid w:val="000B4850"/>
    <w:rsid w:val="000B4C48"/>
    <w:rsid w:val="000B51E8"/>
    <w:rsid w:val="000B5904"/>
    <w:rsid w:val="000B5B75"/>
    <w:rsid w:val="000B5C9E"/>
    <w:rsid w:val="000B5F32"/>
    <w:rsid w:val="000B641C"/>
    <w:rsid w:val="000B6424"/>
    <w:rsid w:val="000B6501"/>
    <w:rsid w:val="000B65F7"/>
    <w:rsid w:val="000B6618"/>
    <w:rsid w:val="000B693A"/>
    <w:rsid w:val="000B69BA"/>
    <w:rsid w:val="000B6EF4"/>
    <w:rsid w:val="000B6F8A"/>
    <w:rsid w:val="000B70B7"/>
    <w:rsid w:val="000B7311"/>
    <w:rsid w:val="000B7768"/>
    <w:rsid w:val="000C060E"/>
    <w:rsid w:val="000C0854"/>
    <w:rsid w:val="000C0E5A"/>
    <w:rsid w:val="000C0F02"/>
    <w:rsid w:val="000C134A"/>
    <w:rsid w:val="000C1706"/>
    <w:rsid w:val="000C185B"/>
    <w:rsid w:val="000C1CF9"/>
    <w:rsid w:val="000C1E63"/>
    <w:rsid w:val="000C1FAA"/>
    <w:rsid w:val="000C2A69"/>
    <w:rsid w:val="000C324D"/>
    <w:rsid w:val="000C3271"/>
    <w:rsid w:val="000C34E4"/>
    <w:rsid w:val="000C3563"/>
    <w:rsid w:val="000C358A"/>
    <w:rsid w:val="000C36F0"/>
    <w:rsid w:val="000C3850"/>
    <w:rsid w:val="000C3B1C"/>
    <w:rsid w:val="000C3D26"/>
    <w:rsid w:val="000C3E41"/>
    <w:rsid w:val="000C4012"/>
    <w:rsid w:val="000C40E5"/>
    <w:rsid w:val="000C458C"/>
    <w:rsid w:val="000C4D5D"/>
    <w:rsid w:val="000C4DF2"/>
    <w:rsid w:val="000C55A4"/>
    <w:rsid w:val="000C5DF7"/>
    <w:rsid w:val="000C6617"/>
    <w:rsid w:val="000C68A4"/>
    <w:rsid w:val="000C695C"/>
    <w:rsid w:val="000C7051"/>
    <w:rsid w:val="000C74DB"/>
    <w:rsid w:val="000C771E"/>
    <w:rsid w:val="000C7AF7"/>
    <w:rsid w:val="000C7FDE"/>
    <w:rsid w:val="000D024B"/>
    <w:rsid w:val="000D03D3"/>
    <w:rsid w:val="000D04D2"/>
    <w:rsid w:val="000D05CB"/>
    <w:rsid w:val="000D06AA"/>
    <w:rsid w:val="000D0852"/>
    <w:rsid w:val="000D0A5E"/>
    <w:rsid w:val="000D123D"/>
    <w:rsid w:val="000D12B2"/>
    <w:rsid w:val="000D1487"/>
    <w:rsid w:val="000D1489"/>
    <w:rsid w:val="000D1698"/>
    <w:rsid w:val="000D18BE"/>
    <w:rsid w:val="000D1C03"/>
    <w:rsid w:val="000D1D53"/>
    <w:rsid w:val="000D232C"/>
    <w:rsid w:val="000D285E"/>
    <w:rsid w:val="000D28F0"/>
    <w:rsid w:val="000D296A"/>
    <w:rsid w:val="000D2992"/>
    <w:rsid w:val="000D2C72"/>
    <w:rsid w:val="000D31FD"/>
    <w:rsid w:val="000D3378"/>
    <w:rsid w:val="000D35B2"/>
    <w:rsid w:val="000D4513"/>
    <w:rsid w:val="000D4CD0"/>
    <w:rsid w:val="000D4D1D"/>
    <w:rsid w:val="000D4DC6"/>
    <w:rsid w:val="000D4F86"/>
    <w:rsid w:val="000D50D1"/>
    <w:rsid w:val="000D5542"/>
    <w:rsid w:val="000D569C"/>
    <w:rsid w:val="000D57B5"/>
    <w:rsid w:val="000D580C"/>
    <w:rsid w:val="000D5848"/>
    <w:rsid w:val="000D59E3"/>
    <w:rsid w:val="000D5ACC"/>
    <w:rsid w:val="000D5ED1"/>
    <w:rsid w:val="000D61F5"/>
    <w:rsid w:val="000D6903"/>
    <w:rsid w:val="000D6A06"/>
    <w:rsid w:val="000D6FE1"/>
    <w:rsid w:val="000D708D"/>
    <w:rsid w:val="000D7156"/>
    <w:rsid w:val="000D738A"/>
    <w:rsid w:val="000D753B"/>
    <w:rsid w:val="000D7FBD"/>
    <w:rsid w:val="000E00E8"/>
    <w:rsid w:val="000E013F"/>
    <w:rsid w:val="000E04EF"/>
    <w:rsid w:val="000E08A7"/>
    <w:rsid w:val="000E1064"/>
    <w:rsid w:val="000E1137"/>
    <w:rsid w:val="000E1324"/>
    <w:rsid w:val="000E147C"/>
    <w:rsid w:val="000E16EE"/>
    <w:rsid w:val="000E1736"/>
    <w:rsid w:val="000E1887"/>
    <w:rsid w:val="000E1AE3"/>
    <w:rsid w:val="000E1B5F"/>
    <w:rsid w:val="000E20CF"/>
    <w:rsid w:val="000E2277"/>
    <w:rsid w:val="000E22A7"/>
    <w:rsid w:val="000E22ED"/>
    <w:rsid w:val="000E25F1"/>
    <w:rsid w:val="000E2816"/>
    <w:rsid w:val="000E2A13"/>
    <w:rsid w:val="000E2C73"/>
    <w:rsid w:val="000E2E29"/>
    <w:rsid w:val="000E2EA1"/>
    <w:rsid w:val="000E312E"/>
    <w:rsid w:val="000E32F7"/>
    <w:rsid w:val="000E381E"/>
    <w:rsid w:val="000E383C"/>
    <w:rsid w:val="000E3E98"/>
    <w:rsid w:val="000E4019"/>
    <w:rsid w:val="000E437F"/>
    <w:rsid w:val="000E4421"/>
    <w:rsid w:val="000E472E"/>
    <w:rsid w:val="000E4CA2"/>
    <w:rsid w:val="000E4E15"/>
    <w:rsid w:val="000E5426"/>
    <w:rsid w:val="000E5496"/>
    <w:rsid w:val="000E56AD"/>
    <w:rsid w:val="000E56C5"/>
    <w:rsid w:val="000E5B04"/>
    <w:rsid w:val="000E62A9"/>
    <w:rsid w:val="000E64B9"/>
    <w:rsid w:val="000E6562"/>
    <w:rsid w:val="000E6586"/>
    <w:rsid w:val="000E6710"/>
    <w:rsid w:val="000E6D2F"/>
    <w:rsid w:val="000E6EEF"/>
    <w:rsid w:val="000E732A"/>
    <w:rsid w:val="000E785F"/>
    <w:rsid w:val="000E7E5A"/>
    <w:rsid w:val="000F0095"/>
    <w:rsid w:val="000F071D"/>
    <w:rsid w:val="000F0866"/>
    <w:rsid w:val="000F08DE"/>
    <w:rsid w:val="000F0AEA"/>
    <w:rsid w:val="000F0D9D"/>
    <w:rsid w:val="000F1187"/>
    <w:rsid w:val="000F13C2"/>
    <w:rsid w:val="000F1830"/>
    <w:rsid w:val="000F2367"/>
    <w:rsid w:val="000F23BC"/>
    <w:rsid w:val="000F2759"/>
    <w:rsid w:val="000F317F"/>
    <w:rsid w:val="000F337B"/>
    <w:rsid w:val="000F3CC7"/>
    <w:rsid w:val="000F403D"/>
    <w:rsid w:val="000F4287"/>
    <w:rsid w:val="000F4389"/>
    <w:rsid w:val="000F484B"/>
    <w:rsid w:val="000F4FAE"/>
    <w:rsid w:val="000F5591"/>
    <w:rsid w:val="000F57E4"/>
    <w:rsid w:val="000F5C16"/>
    <w:rsid w:val="000F6F5B"/>
    <w:rsid w:val="000F72B1"/>
    <w:rsid w:val="000F7314"/>
    <w:rsid w:val="000F743B"/>
    <w:rsid w:val="000F79ED"/>
    <w:rsid w:val="000F7E8F"/>
    <w:rsid w:val="001001B9"/>
    <w:rsid w:val="0010079F"/>
    <w:rsid w:val="0010085A"/>
    <w:rsid w:val="00100B18"/>
    <w:rsid w:val="00100C0C"/>
    <w:rsid w:val="00100FA1"/>
    <w:rsid w:val="00100FA5"/>
    <w:rsid w:val="00101115"/>
    <w:rsid w:val="0010136D"/>
    <w:rsid w:val="0010153E"/>
    <w:rsid w:val="00101805"/>
    <w:rsid w:val="00101BF0"/>
    <w:rsid w:val="00102343"/>
    <w:rsid w:val="00102433"/>
    <w:rsid w:val="00102564"/>
    <w:rsid w:val="001028FB"/>
    <w:rsid w:val="0010291C"/>
    <w:rsid w:val="00102B88"/>
    <w:rsid w:val="00102C99"/>
    <w:rsid w:val="00103887"/>
    <w:rsid w:val="00103CA4"/>
    <w:rsid w:val="00103D38"/>
    <w:rsid w:val="00104A66"/>
    <w:rsid w:val="00104A96"/>
    <w:rsid w:val="00104DF2"/>
    <w:rsid w:val="001053AC"/>
    <w:rsid w:val="001055E1"/>
    <w:rsid w:val="001057A1"/>
    <w:rsid w:val="00105C11"/>
    <w:rsid w:val="00105CA0"/>
    <w:rsid w:val="0010630B"/>
    <w:rsid w:val="0010653D"/>
    <w:rsid w:val="0010728C"/>
    <w:rsid w:val="001076A5"/>
    <w:rsid w:val="0010780B"/>
    <w:rsid w:val="0010794E"/>
    <w:rsid w:val="00107B11"/>
    <w:rsid w:val="00107B79"/>
    <w:rsid w:val="00107D7C"/>
    <w:rsid w:val="00107DE6"/>
    <w:rsid w:val="00110460"/>
    <w:rsid w:val="00110489"/>
    <w:rsid w:val="00110AD1"/>
    <w:rsid w:val="00110C30"/>
    <w:rsid w:val="00110DE8"/>
    <w:rsid w:val="00111278"/>
    <w:rsid w:val="00111703"/>
    <w:rsid w:val="001118CA"/>
    <w:rsid w:val="001122D9"/>
    <w:rsid w:val="001125E5"/>
    <w:rsid w:val="001125E7"/>
    <w:rsid w:val="00112981"/>
    <w:rsid w:val="0011327A"/>
    <w:rsid w:val="001132D9"/>
    <w:rsid w:val="00113430"/>
    <w:rsid w:val="00113605"/>
    <w:rsid w:val="00113975"/>
    <w:rsid w:val="00113AE1"/>
    <w:rsid w:val="00113D29"/>
    <w:rsid w:val="0011403F"/>
    <w:rsid w:val="0011438C"/>
    <w:rsid w:val="001144DA"/>
    <w:rsid w:val="0011463D"/>
    <w:rsid w:val="001147C3"/>
    <w:rsid w:val="00115092"/>
    <w:rsid w:val="001151F3"/>
    <w:rsid w:val="001151FC"/>
    <w:rsid w:val="00115369"/>
    <w:rsid w:val="00115564"/>
    <w:rsid w:val="00115E0B"/>
    <w:rsid w:val="00115E7A"/>
    <w:rsid w:val="00115FB8"/>
    <w:rsid w:val="00116025"/>
    <w:rsid w:val="001163B4"/>
    <w:rsid w:val="0011652B"/>
    <w:rsid w:val="00116601"/>
    <w:rsid w:val="0011673A"/>
    <w:rsid w:val="001167F3"/>
    <w:rsid w:val="0011681B"/>
    <w:rsid w:val="00116C08"/>
    <w:rsid w:val="00117135"/>
    <w:rsid w:val="0011720A"/>
    <w:rsid w:val="001177BE"/>
    <w:rsid w:val="00117DF4"/>
    <w:rsid w:val="00117E44"/>
    <w:rsid w:val="001208F5"/>
    <w:rsid w:val="00120EEF"/>
    <w:rsid w:val="00121126"/>
    <w:rsid w:val="00121370"/>
    <w:rsid w:val="00121427"/>
    <w:rsid w:val="00121709"/>
    <w:rsid w:val="00121B9F"/>
    <w:rsid w:val="001225E5"/>
    <w:rsid w:val="00123406"/>
    <w:rsid w:val="001236D7"/>
    <w:rsid w:val="00124033"/>
    <w:rsid w:val="0012413D"/>
    <w:rsid w:val="001242A6"/>
    <w:rsid w:val="0012466D"/>
    <w:rsid w:val="001246E9"/>
    <w:rsid w:val="00124768"/>
    <w:rsid w:val="0012480C"/>
    <w:rsid w:val="00124D10"/>
    <w:rsid w:val="00125059"/>
    <w:rsid w:val="001256E6"/>
    <w:rsid w:val="00125704"/>
    <w:rsid w:val="00125993"/>
    <w:rsid w:val="00125E3E"/>
    <w:rsid w:val="00125E96"/>
    <w:rsid w:val="00125EC8"/>
    <w:rsid w:val="00126242"/>
    <w:rsid w:val="001267F3"/>
    <w:rsid w:val="001269B4"/>
    <w:rsid w:val="00126B33"/>
    <w:rsid w:val="00126B66"/>
    <w:rsid w:val="00126C2D"/>
    <w:rsid w:val="001275D2"/>
    <w:rsid w:val="0012764E"/>
    <w:rsid w:val="0012786E"/>
    <w:rsid w:val="00127BAB"/>
    <w:rsid w:val="00127E98"/>
    <w:rsid w:val="00127FB2"/>
    <w:rsid w:val="00127FB5"/>
    <w:rsid w:val="0013023F"/>
    <w:rsid w:val="00130A74"/>
    <w:rsid w:val="00130DF6"/>
    <w:rsid w:val="001312C9"/>
    <w:rsid w:val="001314AA"/>
    <w:rsid w:val="001321C2"/>
    <w:rsid w:val="0013228C"/>
    <w:rsid w:val="00132445"/>
    <w:rsid w:val="001324E1"/>
    <w:rsid w:val="001327CD"/>
    <w:rsid w:val="00132A51"/>
    <w:rsid w:val="00132F01"/>
    <w:rsid w:val="00133252"/>
    <w:rsid w:val="0013329B"/>
    <w:rsid w:val="0013335F"/>
    <w:rsid w:val="0013382F"/>
    <w:rsid w:val="00133B6E"/>
    <w:rsid w:val="00133C59"/>
    <w:rsid w:val="001340D6"/>
    <w:rsid w:val="00134185"/>
    <w:rsid w:val="001348A5"/>
    <w:rsid w:val="00134C65"/>
    <w:rsid w:val="00134E85"/>
    <w:rsid w:val="0013550D"/>
    <w:rsid w:val="00135BE2"/>
    <w:rsid w:val="00135E40"/>
    <w:rsid w:val="00136038"/>
    <w:rsid w:val="00136172"/>
    <w:rsid w:val="00136726"/>
    <w:rsid w:val="0013675C"/>
    <w:rsid w:val="00136943"/>
    <w:rsid w:val="00136AAE"/>
    <w:rsid w:val="00136DD5"/>
    <w:rsid w:val="00137CD1"/>
    <w:rsid w:val="00137FAF"/>
    <w:rsid w:val="00140462"/>
    <w:rsid w:val="00140930"/>
    <w:rsid w:val="00140D73"/>
    <w:rsid w:val="0014116A"/>
    <w:rsid w:val="0014122E"/>
    <w:rsid w:val="001412BE"/>
    <w:rsid w:val="00141775"/>
    <w:rsid w:val="0014188E"/>
    <w:rsid w:val="00141A5B"/>
    <w:rsid w:val="00141C07"/>
    <w:rsid w:val="00141C08"/>
    <w:rsid w:val="00141C38"/>
    <w:rsid w:val="00141F2E"/>
    <w:rsid w:val="00141FDD"/>
    <w:rsid w:val="0014294F"/>
    <w:rsid w:val="001429CB"/>
    <w:rsid w:val="00142C0B"/>
    <w:rsid w:val="00142DB2"/>
    <w:rsid w:val="0014322A"/>
    <w:rsid w:val="001436EE"/>
    <w:rsid w:val="001438AF"/>
    <w:rsid w:val="00143BC4"/>
    <w:rsid w:val="00143C67"/>
    <w:rsid w:val="00143F7F"/>
    <w:rsid w:val="00144018"/>
    <w:rsid w:val="00144047"/>
    <w:rsid w:val="00144059"/>
    <w:rsid w:val="001440E7"/>
    <w:rsid w:val="00144344"/>
    <w:rsid w:val="00144374"/>
    <w:rsid w:val="0014437D"/>
    <w:rsid w:val="00144485"/>
    <w:rsid w:val="0014466E"/>
    <w:rsid w:val="001446D2"/>
    <w:rsid w:val="00144767"/>
    <w:rsid w:val="00145331"/>
    <w:rsid w:val="001455DE"/>
    <w:rsid w:val="00145803"/>
    <w:rsid w:val="00145BAB"/>
    <w:rsid w:val="00145C4D"/>
    <w:rsid w:val="00146391"/>
    <w:rsid w:val="00146607"/>
    <w:rsid w:val="00146B05"/>
    <w:rsid w:val="00146C8A"/>
    <w:rsid w:val="00146D55"/>
    <w:rsid w:val="00146F18"/>
    <w:rsid w:val="00147126"/>
    <w:rsid w:val="0014724F"/>
    <w:rsid w:val="00147295"/>
    <w:rsid w:val="001477E2"/>
    <w:rsid w:val="00147818"/>
    <w:rsid w:val="00147BD2"/>
    <w:rsid w:val="00150376"/>
    <w:rsid w:val="001503D0"/>
    <w:rsid w:val="001504AC"/>
    <w:rsid w:val="00150521"/>
    <w:rsid w:val="00150789"/>
    <w:rsid w:val="0015087D"/>
    <w:rsid w:val="0015097F"/>
    <w:rsid w:val="001509CA"/>
    <w:rsid w:val="00150C1E"/>
    <w:rsid w:val="00150FAE"/>
    <w:rsid w:val="0015123A"/>
    <w:rsid w:val="0015167F"/>
    <w:rsid w:val="00151943"/>
    <w:rsid w:val="00151F94"/>
    <w:rsid w:val="0015213A"/>
    <w:rsid w:val="00152B08"/>
    <w:rsid w:val="00152C5F"/>
    <w:rsid w:val="00153976"/>
    <w:rsid w:val="00153DAE"/>
    <w:rsid w:val="00153DC2"/>
    <w:rsid w:val="0015406F"/>
    <w:rsid w:val="001540BA"/>
    <w:rsid w:val="001543E0"/>
    <w:rsid w:val="00154653"/>
    <w:rsid w:val="00154762"/>
    <w:rsid w:val="00154A3D"/>
    <w:rsid w:val="00154F6D"/>
    <w:rsid w:val="0015538D"/>
    <w:rsid w:val="00155567"/>
    <w:rsid w:val="001556D5"/>
    <w:rsid w:val="001556FC"/>
    <w:rsid w:val="00155EEA"/>
    <w:rsid w:val="00155FD9"/>
    <w:rsid w:val="00156434"/>
    <w:rsid w:val="00156F88"/>
    <w:rsid w:val="00157387"/>
    <w:rsid w:val="001575D4"/>
    <w:rsid w:val="00157648"/>
    <w:rsid w:val="00157866"/>
    <w:rsid w:val="00157980"/>
    <w:rsid w:val="00157E05"/>
    <w:rsid w:val="001603BC"/>
    <w:rsid w:val="00160454"/>
    <w:rsid w:val="0016058D"/>
    <w:rsid w:val="00160776"/>
    <w:rsid w:val="001607E5"/>
    <w:rsid w:val="00160980"/>
    <w:rsid w:val="00160AD4"/>
    <w:rsid w:val="00160BC7"/>
    <w:rsid w:val="0016130B"/>
    <w:rsid w:val="001613E5"/>
    <w:rsid w:val="00161462"/>
    <w:rsid w:val="00161490"/>
    <w:rsid w:val="0016182B"/>
    <w:rsid w:val="001618CA"/>
    <w:rsid w:val="00161DB9"/>
    <w:rsid w:val="00162104"/>
    <w:rsid w:val="00162740"/>
    <w:rsid w:val="00162E69"/>
    <w:rsid w:val="00162FD0"/>
    <w:rsid w:val="00163665"/>
    <w:rsid w:val="00163743"/>
    <w:rsid w:val="00163994"/>
    <w:rsid w:val="001639AB"/>
    <w:rsid w:val="00163D0B"/>
    <w:rsid w:val="001645C3"/>
    <w:rsid w:val="0016471F"/>
    <w:rsid w:val="001649E4"/>
    <w:rsid w:val="00164C4E"/>
    <w:rsid w:val="00164D32"/>
    <w:rsid w:val="00164FC4"/>
    <w:rsid w:val="001657A1"/>
    <w:rsid w:val="00165961"/>
    <w:rsid w:val="00165B3A"/>
    <w:rsid w:val="001669D3"/>
    <w:rsid w:val="00166C46"/>
    <w:rsid w:val="00166F4B"/>
    <w:rsid w:val="00166FBD"/>
    <w:rsid w:val="0016714B"/>
    <w:rsid w:val="00167355"/>
    <w:rsid w:val="001674EC"/>
    <w:rsid w:val="001678B9"/>
    <w:rsid w:val="0017016D"/>
    <w:rsid w:val="001701DB"/>
    <w:rsid w:val="001702AB"/>
    <w:rsid w:val="00170E9A"/>
    <w:rsid w:val="001711EE"/>
    <w:rsid w:val="001715F7"/>
    <w:rsid w:val="00171C5B"/>
    <w:rsid w:val="00171D8A"/>
    <w:rsid w:val="00172378"/>
    <w:rsid w:val="00172633"/>
    <w:rsid w:val="0017294C"/>
    <w:rsid w:val="00172971"/>
    <w:rsid w:val="001729B4"/>
    <w:rsid w:val="00173011"/>
    <w:rsid w:val="0017323B"/>
    <w:rsid w:val="00173241"/>
    <w:rsid w:val="00173670"/>
    <w:rsid w:val="0017389A"/>
    <w:rsid w:val="00173BE3"/>
    <w:rsid w:val="00173C4A"/>
    <w:rsid w:val="00173E46"/>
    <w:rsid w:val="00173ECC"/>
    <w:rsid w:val="001745DE"/>
    <w:rsid w:val="00175009"/>
    <w:rsid w:val="001751C4"/>
    <w:rsid w:val="00175348"/>
    <w:rsid w:val="00175713"/>
    <w:rsid w:val="00175844"/>
    <w:rsid w:val="00176626"/>
    <w:rsid w:val="001769AA"/>
    <w:rsid w:val="00176AE2"/>
    <w:rsid w:val="00177095"/>
    <w:rsid w:val="001773E7"/>
    <w:rsid w:val="001774A5"/>
    <w:rsid w:val="00177518"/>
    <w:rsid w:val="001775EF"/>
    <w:rsid w:val="001779FB"/>
    <w:rsid w:val="00177C23"/>
    <w:rsid w:val="00177C63"/>
    <w:rsid w:val="00177E42"/>
    <w:rsid w:val="00180084"/>
    <w:rsid w:val="0018028C"/>
    <w:rsid w:val="001804DC"/>
    <w:rsid w:val="0018072A"/>
    <w:rsid w:val="00180756"/>
    <w:rsid w:val="00180838"/>
    <w:rsid w:val="00180AB2"/>
    <w:rsid w:val="00180AC9"/>
    <w:rsid w:val="001814FF"/>
    <w:rsid w:val="0018173F"/>
    <w:rsid w:val="0018185E"/>
    <w:rsid w:val="00181916"/>
    <w:rsid w:val="001819E1"/>
    <w:rsid w:val="00181AF5"/>
    <w:rsid w:val="00181B5F"/>
    <w:rsid w:val="00181B6C"/>
    <w:rsid w:val="00182435"/>
    <w:rsid w:val="00182B5D"/>
    <w:rsid w:val="00182C59"/>
    <w:rsid w:val="00182DD9"/>
    <w:rsid w:val="00182EAE"/>
    <w:rsid w:val="001833EA"/>
    <w:rsid w:val="0018344F"/>
    <w:rsid w:val="001835ED"/>
    <w:rsid w:val="00183AA3"/>
    <w:rsid w:val="00183AE1"/>
    <w:rsid w:val="00183B39"/>
    <w:rsid w:val="00183C87"/>
    <w:rsid w:val="001844C0"/>
    <w:rsid w:val="00184B62"/>
    <w:rsid w:val="00184E1F"/>
    <w:rsid w:val="00184EA7"/>
    <w:rsid w:val="00184F02"/>
    <w:rsid w:val="001851CE"/>
    <w:rsid w:val="001857F5"/>
    <w:rsid w:val="0018593D"/>
    <w:rsid w:val="001859B1"/>
    <w:rsid w:val="0018645F"/>
    <w:rsid w:val="001865CE"/>
    <w:rsid w:val="00186981"/>
    <w:rsid w:val="00186F25"/>
    <w:rsid w:val="00187D3C"/>
    <w:rsid w:val="00187E46"/>
    <w:rsid w:val="00187F3B"/>
    <w:rsid w:val="001903F5"/>
    <w:rsid w:val="00190701"/>
    <w:rsid w:val="001907BB"/>
    <w:rsid w:val="00190B5D"/>
    <w:rsid w:val="00190C3E"/>
    <w:rsid w:val="00190EBA"/>
    <w:rsid w:val="00191054"/>
    <w:rsid w:val="00191EE5"/>
    <w:rsid w:val="0019249F"/>
    <w:rsid w:val="001924DA"/>
    <w:rsid w:val="00192717"/>
    <w:rsid w:val="00192D8A"/>
    <w:rsid w:val="00192EA2"/>
    <w:rsid w:val="00193079"/>
    <w:rsid w:val="0019361F"/>
    <w:rsid w:val="00193957"/>
    <w:rsid w:val="00193D71"/>
    <w:rsid w:val="00194027"/>
    <w:rsid w:val="00194523"/>
    <w:rsid w:val="0019482F"/>
    <w:rsid w:val="00195278"/>
    <w:rsid w:val="001952AF"/>
    <w:rsid w:val="001952EF"/>
    <w:rsid w:val="00195B86"/>
    <w:rsid w:val="00195F8B"/>
    <w:rsid w:val="00196061"/>
    <w:rsid w:val="00196267"/>
    <w:rsid w:val="001962DB"/>
    <w:rsid w:val="001964A3"/>
    <w:rsid w:val="001965B3"/>
    <w:rsid w:val="0019674E"/>
    <w:rsid w:val="001967A4"/>
    <w:rsid w:val="00196CEE"/>
    <w:rsid w:val="00196D2C"/>
    <w:rsid w:val="00196E61"/>
    <w:rsid w:val="00196F8E"/>
    <w:rsid w:val="0019781F"/>
    <w:rsid w:val="001978D8"/>
    <w:rsid w:val="0019796F"/>
    <w:rsid w:val="00197ACD"/>
    <w:rsid w:val="00197BD5"/>
    <w:rsid w:val="00197C63"/>
    <w:rsid w:val="00197D10"/>
    <w:rsid w:val="001A01F8"/>
    <w:rsid w:val="001A0226"/>
    <w:rsid w:val="001A1081"/>
    <w:rsid w:val="001A137C"/>
    <w:rsid w:val="001A15C6"/>
    <w:rsid w:val="001A1F4F"/>
    <w:rsid w:val="001A26BE"/>
    <w:rsid w:val="001A2902"/>
    <w:rsid w:val="001A2BC3"/>
    <w:rsid w:val="001A2E76"/>
    <w:rsid w:val="001A3487"/>
    <w:rsid w:val="001A3995"/>
    <w:rsid w:val="001A426A"/>
    <w:rsid w:val="001A4686"/>
    <w:rsid w:val="001A468F"/>
    <w:rsid w:val="001A4705"/>
    <w:rsid w:val="001A4906"/>
    <w:rsid w:val="001A4CA1"/>
    <w:rsid w:val="001A4EEA"/>
    <w:rsid w:val="001A4F58"/>
    <w:rsid w:val="001A5722"/>
    <w:rsid w:val="001A58EB"/>
    <w:rsid w:val="001A5E4D"/>
    <w:rsid w:val="001A5F78"/>
    <w:rsid w:val="001A628E"/>
    <w:rsid w:val="001A62C8"/>
    <w:rsid w:val="001A66B2"/>
    <w:rsid w:val="001A6868"/>
    <w:rsid w:val="001A7307"/>
    <w:rsid w:val="001A786A"/>
    <w:rsid w:val="001A7B4C"/>
    <w:rsid w:val="001A7BCF"/>
    <w:rsid w:val="001A7CF3"/>
    <w:rsid w:val="001A7D02"/>
    <w:rsid w:val="001A7E5E"/>
    <w:rsid w:val="001A7E73"/>
    <w:rsid w:val="001B0343"/>
    <w:rsid w:val="001B07EB"/>
    <w:rsid w:val="001B0C29"/>
    <w:rsid w:val="001B136E"/>
    <w:rsid w:val="001B143F"/>
    <w:rsid w:val="001B177A"/>
    <w:rsid w:val="001B1B5E"/>
    <w:rsid w:val="001B1E97"/>
    <w:rsid w:val="001B1F9B"/>
    <w:rsid w:val="001B2007"/>
    <w:rsid w:val="001B24B5"/>
    <w:rsid w:val="001B2A51"/>
    <w:rsid w:val="001B2C65"/>
    <w:rsid w:val="001B30B6"/>
    <w:rsid w:val="001B3352"/>
    <w:rsid w:val="001B366C"/>
    <w:rsid w:val="001B3B11"/>
    <w:rsid w:val="001B3EEA"/>
    <w:rsid w:val="001B436E"/>
    <w:rsid w:val="001B443C"/>
    <w:rsid w:val="001B480D"/>
    <w:rsid w:val="001B4E60"/>
    <w:rsid w:val="001B5723"/>
    <w:rsid w:val="001B5778"/>
    <w:rsid w:val="001B5CF0"/>
    <w:rsid w:val="001B5F1B"/>
    <w:rsid w:val="001B5F28"/>
    <w:rsid w:val="001B5FC3"/>
    <w:rsid w:val="001B6134"/>
    <w:rsid w:val="001B62BE"/>
    <w:rsid w:val="001B6589"/>
    <w:rsid w:val="001B6727"/>
    <w:rsid w:val="001B677A"/>
    <w:rsid w:val="001B6841"/>
    <w:rsid w:val="001B6EA0"/>
    <w:rsid w:val="001B72A0"/>
    <w:rsid w:val="001B72CE"/>
    <w:rsid w:val="001B7314"/>
    <w:rsid w:val="001B7436"/>
    <w:rsid w:val="001B74AC"/>
    <w:rsid w:val="001C04E9"/>
    <w:rsid w:val="001C0961"/>
    <w:rsid w:val="001C0976"/>
    <w:rsid w:val="001C09FF"/>
    <w:rsid w:val="001C0A5F"/>
    <w:rsid w:val="001C0AE9"/>
    <w:rsid w:val="001C0B0E"/>
    <w:rsid w:val="001C0C95"/>
    <w:rsid w:val="001C18C0"/>
    <w:rsid w:val="001C1C58"/>
    <w:rsid w:val="001C1CAC"/>
    <w:rsid w:val="001C1CEE"/>
    <w:rsid w:val="001C1D4F"/>
    <w:rsid w:val="001C1D75"/>
    <w:rsid w:val="001C2147"/>
    <w:rsid w:val="001C26C9"/>
    <w:rsid w:val="001C2A51"/>
    <w:rsid w:val="001C2A5E"/>
    <w:rsid w:val="001C2C7F"/>
    <w:rsid w:val="001C2E20"/>
    <w:rsid w:val="001C3011"/>
    <w:rsid w:val="001C30A9"/>
    <w:rsid w:val="001C30F8"/>
    <w:rsid w:val="001C38C1"/>
    <w:rsid w:val="001C3C48"/>
    <w:rsid w:val="001C3C6C"/>
    <w:rsid w:val="001C3F0F"/>
    <w:rsid w:val="001C456D"/>
    <w:rsid w:val="001C5C69"/>
    <w:rsid w:val="001C5CB4"/>
    <w:rsid w:val="001C5CEE"/>
    <w:rsid w:val="001C5D71"/>
    <w:rsid w:val="001C5EA1"/>
    <w:rsid w:val="001C654D"/>
    <w:rsid w:val="001C668D"/>
    <w:rsid w:val="001C6B80"/>
    <w:rsid w:val="001C6EDE"/>
    <w:rsid w:val="001C70D3"/>
    <w:rsid w:val="001C7794"/>
    <w:rsid w:val="001C7A9C"/>
    <w:rsid w:val="001C7CE1"/>
    <w:rsid w:val="001D0A1C"/>
    <w:rsid w:val="001D0B9D"/>
    <w:rsid w:val="001D0DE5"/>
    <w:rsid w:val="001D10EF"/>
    <w:rsid w:val="001D1184"/>
    <w:rsid w:val="001D1322"/>
    <w:rsid w:val="001D1489"/>
    <w:rsid w:val="001D1EB5"/>
    <w:rsid w:val="001D1F57"/>
    <w:rsid w:val="001D2001"/>
    <w:rsid w:val="001D23B3"/>
    <w:rsid w:val="001D26D4"/>
    <w:rsid w:val="001D29DD"/>
    <w:rsid w:val="001D34A9"/>
    <w:rsid w:val="001D3900"/>
    <w:rsid w:val="001D3B05"/>
    <w:rsid w:val="001D4033"/>
    <w:rsid w:val="001D40B1"/>
    <w:rsid w:val="001D42F8"/>
    <w:rsid w:val="001D43F9"/>
    <w:rsid w:val="001D45EE"/>
    <w:rsid w:val="001D4BB6"/>
    <w:rsid w:val="001D4C1E"/>
    <w:rsid w:val="001D5701"/>
    <w:rsid w:val="001D57C5"/>
    <w:rsid w:val="001D5C93"/>
    <w:rsid w:val="001D5E5D"/>
    <w:rsid w:val="001D5EE4"/>
    <w:rsid w:val="001D6214"/>
    <w:rsid w:val="001D6949"/>
    <w:rsid w:val="001D73C5"/>
    <w:rsid w:val="001D75B0"/>
    <w:rsid w:val="001D76F6"/>
    <w:rsid w:val="001D775D"/>
    <w:rsid w:val="001D783C"/>
    <w:rsid w:val="001D786C"/>
    <w:rsid w:val="001E0296"/>
    <w:rsid w:val="001E0345"/>
    <w:rsid w:val="001E04E8"/>
    <w:rsid w:val="001E07A2"/>
    <w:rsid w:val="001E128D"/>
    <w:rsid w:val="001E1354"/>
    <w:rsid w:val="001E14B9"/>
    <w:rsid w:val="001E1FCF"/>
    <w:rsid w:val="001E20FD"/>
    <w:rsid w:val="001E2267"/>
    <w:rsid w:val="001E2549"/>
    <w:rsid w:val="001E2637"/>
    <w:rsid w:val="001E2A20"/>
    <w:rsid w:val="001E2D8A"/>
    <w:rsid w:val="001E2EB0"/>
    <w:rsid w:val="001E3465"/>
    <w:rsid w:val="001E373C"/>
    <w:rsid w:val="001E3D7D"/>
    <w:rsid w:val="001E3F78"/>
    <w:rsid w:val="001E4070"/>
    <w:rsid w:val="001E4198"/>
    <w:rsid w:val="001E43ED"/>
    <w:rsid w:val="001E4F2E"/>
    <w:rsid w:val="001E5033"/>
    <w:rsid w:val="001E5217"/>
    <w:rsid w:val="001E572B"/>
    <w:rsid w:val="001E5C1C"/>
    <w:rsid w:val="001E64E8"/>
    <w:rsid w:val="001E6651"/>
    <w:rsid w:val="001E6D44"/>
    <w:rsid w:val="001E7880"/>
    <w:rsid w:val="001E7F09"/>
    <w:rsid w:val="001F070A"/>
    <w:rsid w:val="001F0A2D"/>
    <w:rsid w:val="001F0AF1"/>
    <w:rsid w:val="001F0F8F"/>
    <w:rsid w:val="001F1028"/>
    <w:rsid w:val="001F1230"/>
    <w:rsid w:val="001F1536"/>
    <w:rsid w:val="001F1A47"/>
    <w:rsid w:val="001F1C7D"/>
    <w:rsid w:val="001F2409"/>
    <w:rsid w:val="001F2564"/>
    <w:rsid w:val="001F2779"/>
    <w:rsid w:val="001F2E44"/>
    <w:rsid w:val="001F2F45"/>
    <w:rsid w:val="001F3051"/>
    <w:rsid w:val="001F31D9"/>
    <w:rsid w:val="001F342D"/>
    <w:rsid w:val="001F399A"/>
    <w:rsid w:val="001F3A7E"/>
    <w:rsid w:val="001F4026"/>
    <w:rsid w:val="001F42A4"/>
    <w:rsid w:val="001F42DD"/>
    <w:rsid w:val="001F44DE"/>
    <w:rsid w:val="001F46A3"/>
    <w:rsid w:val="001F48E2"/>
    <w:rsid w:val="001F4A12"/>
    <w:rsid w:val="001F4B50"/>
    <w:rsid w:val="001F55F7"/>
    <w:rsid w:val="001F591D"/>
    <w:rsid w:val="001F5BFE"/>
    <w:rsid w:val="001F5C1D"/>
    <w:rsid w:val="001F5FAF"/>
    <w:rsid w:val="001F653B"/>
    <w:rsid w:val="001F678F"/>
    <w:rsid w:val="001F69FE"/>
    <w:rsid w:val="001F6A0A"/>
    <w:rsid w:val="001F71DE"/>
    <w:rsid w:val="001F728E"/>
    <w:rsid w:val="001F746B"/>
    <w:rsid w:val="001F75CC"/>
    <w:rsid w:val="001F783B"/>
    <w:rsid w:val="001F7C4A"/>
    <w:rsid w:val="002004B5"/>
    <w:rsid w:val="00200A58"/>
    <w:rsid w:val="0020118E"/>
    <w:rsid w:val="002012B2"/>
    <w:rsid w:val="00201390"/>
    <w:rsid w:val="002016E6"/>
    <w:rsid w:val="002017D0"/>
    <w:rsid w:val="00201AD3"/>
    <w:rsid w:val="00202731"/>
    <w:rsid w:val="00202FF3"/>
    <w:rsid w:val="00203214"/>
    <w:rsid w:val="00203669"/>
    <w:rsid w:val="00203884"/>
    <w:rsid w:val="00203A3D"/>
    <w:rsid w:val="00203E63"/>
    <w:rsid w:val="00203F61"/>
    <w:rsid w:val="002040BA"/>
    <w:rsid w:val="00204234"/>
    <w:rsid w:val="002043BF"/>
    <w:rsid w:val="002044CC"/>
    <w:rsid w:val="00204EB1"/>
    <w:rsid w:val="00205787"/>
    <w:rsid w:val="00205ACB"/>
    <w:rsid w:val="00205C1E"/>
    <w:rsid w:val="00205CE8"/>
    <w:rsid w:val="002062A1"/>
    <w:rsid w:val="002062ED"/>
    <w:rsid w:val="002063F5"/>
    <w:rsid w:val="00206635"/>
    <w:rsid w:val="0020687B"/>
    <w:rsid w:val="00206B05"/>
    <w:rsid w:val="00206C81"/>
    <w:rsid w:val="00206F17"/>
    <w:rsid w:val="00207292"/>
    <w:rsid w:val="00207A76"/>
    <w:rsid w:val="00210ED5"/>
    <w:rsid w:val="002110BF"/>
    <w:rsid w:val="0021112B"/>
    <w:rsid w:val="0021131D"/>
    <w:rsid w:val="00211415"/>
    <w:rsid w:val="0021178A"/>
    <w:rsid w:val="00211A21"/>
    <w:rsid w:val="00211A9D"/>
    <w:rsid w:val="00211E43"/>
    <w:rsid w:val="00212629"/>
    <w:rsid w:val="00212C34"/>
    <w:rsid w:val="00212D0A"/>
    <w:rsid w:val="00212E3C"/>
    <w:rsid w:val="0021342F"/>
    <w:rsid w:val="00213716"/>
    <w:rsid w:val="00213806"/>
    <w:rsid w:val="00213858"/>
    <w:rsid w:val="00213AA3"/>
    <w:rsid w:val="00213AE7"/>
    <w:rsid w:val="002144B9"/>
    <w:rsid w:val="002145B2"/>
    <w:rsid w:val="002148B7"/>
    <w:rsid w:val="00214993"/>
    <w:rsid w:val="00215153"/>
    <w:rsid w:val="002152B4"/>
    <w:rsid w:val="00215363"/>
    <w:rsid w:val="002155D5"/>
    <w:rsid w:val="002158BB"/>
    <w:rsid w:val="00215941"/>
    <w:rsid w:val="00215966"/>
    <w:rsid w:val="00215B16"/>
    <w:rsid w:val="00215DC5"/>
    <w:rsid w:val="002160A6"/>
    <w:rsid w:val="00216252"/>
    <w:rsid w:val="00216A42"/>
    <w:rsid w:val="0021762E"/>
    <w:rsid w:val="00217863"/>
    <w:rsid w:val="00217875"/>
    <w:rsid w:val="00217C16"/>
    <w:rsid w:val="00217CDD"/>
    <w:rsid w:val="00217FF3"/>
    <w:rsid w:val="002205EA"/>
    <w:rsid w:val="0022087F"/>
    <w:rsid w:val="00220A70"/>
    <w:rsid w:val="00220E2B"/>
    <w:rsid w:val="00220FF9"/>
    <w:rsid w:val="002211DD"/>
    <w:rsid w:val="00221C9E"/>
    <w:rsid w:val="00221CE5"/>
    <w:rsid w:val="00222238"/>
    <w:rsid w:val="002223C9"/>
    <w:rsid w:val="00222500"/>
    <w:rsid w:val="002226AA"/>
    <w:rsid w:val="0022270D"/>
    <w:rsid w:val="00222A7E"/>
    <w:rsid w:val="00222C43"/>
    <w:rsid w:val="00222D7F"/>
    <w:rsid w:val="00222DC8"/>
    <w:rsid w:val="002233E3"/>
    <w:rsid w:val="00223559"/>
    <w:rsid w:val="00223752"/>
    <w:rsid w:val="002239B7"/>
    <w:rsid w:val="00223F62"/>
    <w:rsid w:val="00223F9C"/>
    <w:rsid w:val="00223FFC"/>
    <w:rsid w:val="00224457"/>
    <w:rsid w:val="0022491E"/>
    <w:rsid w:val="002249B1"/>
    <w:rsid w:val="00224B87"/>
    <w:rsid w:val="002252A4"/>
    <w:rsid w:val="002256D7"/>
    <w:rsid w:val="002256F8"/>
    <w:rsid w:val="0022576B"/>
    <w:rsid w:val="0022588E"/>
    <w:rsid w:val="00226142"/>
    <w:rsid w:val="00226165"/>
    <w:rsid w:val="002268DA"/>
    <w:rsid w:val="00226BFE"/>
    <w:rsid w:val="00226C9A"/>
    <w:rsid w:val="00226CAA"/>
    <w:rsid w:val="00226E16"/>
    <w:rsid w:val="00226F0D"/>
    <w:rsid w:val="00226FCA"/>
    <w:rsid w:val="00227CA3"/>
    <w:rsid w:val="00227EB6"/>
    <w:rsid w:val="00227F09"/>
    <w:rsid w:val="002300D2"/>
    <w:rsid w:val="00230153"/>
    <w:rsid w:val="00230303"/>
    <w:rsid w:val="00230718"/>
    <w:rsid w:val="00230C5D"/>
    <w:rsid w:val="00230D26"/>
    <w:rsid w:val="002313CB"/>
    <w:rsid w:val="002314F1"/>
    <w:rsid w:val="00231683"/>
    <w:rsid w:val="00231CB7"/>
    <w:rsid w:val="00231EF3"/>
    <w:rsid w:val="0023208D"/>
    <w:rsid w:val="00232266"/>
    <w:rsid w:val="002322DF"/>
    <w:rsid w:val="002322FF"/>
    <w:rsid w:val="002324A6"/>
    <w:rsid w:val="002325A1"/>
    <w:rsid w:val="00232989"/>
    <w:rsid w:val="00232A0A"/>
    <w:rsid w:val="00232B15"/>
    <w:rsid w:val="00232B66"/>
    <w:rsid w:val="00232E63"/>
    <w:rsid w:val="00233149"/>
    <w:rsid w:val="0023329A"/>
    <w:rsid w:val="00233BE8"/>
    <w:rsid w:val="00233F42"/>
    <w:rsid w:val="002348CB"/>
    <w:rsid w:val="002349BD"/>
    <w:rsid w:val="00235ACA"/>
    <w:rsid w:val="002360CA"/>
    <w:rsid w:val="00236123"/>
    <w:rsid w:val="00236846"/>
    <w:rsid w:val="00236AED"/>
    <w:rsid w:val="00236C23"/>
    <w:rsid w:val="00236C72"/>
    <w:rsid w:val="00236C7C"/>
    <w:rsid w:val="00236D67"/>
    <w:rsid w:val="00237689"/>
    <w:rsid w:val="002402F2"/>
    <w:rsid w:val="00240EBF"/>
    <w:rsid w:val="002413BD"/>
    <w:rsid w:val="00241542"/>
    <w:rsid w:val="0024185C"/>
    <w:rsid w:val="002418E7"/>
    <w:rsid w:val="00241A04"/>
    <w:rsid w:val="00241A62"/>
    <w:rsid w:val="00241B7A"/>
    <w:rsid w:val="00241B80"/>
    <w:rsid w:val="00241F45"/>
    <w:rsid w:val="00241F5F"/>
    <w:rsid w:val="002421AC"/>
    <w:rsid w:val="00242271"/>
    <w:rsid w:val="0024244A"/>
    <w:rsid w:val="002426C6"/>
    <w:rsid w:val="002427E0"/>
    <w:rsid w:val="00242B14"/>
    <w:rsid w:val="0024301C"/>
    <w:rsid w:val="0024379A"/>
    <w:rsid w:val="00243812"/>
    <w:rsid w:val="00243ACD"/>
    <w:rsid w:val="002441B1"/>
    <w:rsid w:val="002447E2"/>
    <w:rsid w:val="0024489F"/>
    <w:rsid w:val="002449BB"/>
    <w:rsid w:val="00244FD7"/>
    <w:rsid w:val="002453E3"/>
    <w:rsid w:val="0024598B"/>
    <w:rsid w:val="00245AEB"/>
    <w:rsid w:val="002461EA"/>
    <w:rsid w:val="002462E4"/>
    <w:rsid w:val="002467DF"/>
    <w:rsid w:val="0024687E"/>
    <w:rsid w:val="00246F53"/>
    <w:rsid w:val="002470B2"/>
    <w:rsid w:val="0024791D"/>
    <w:rsid w:val="00247ACC"/>
    <w:rsid w:val="00247FB1"/>
    <w:rsid w:val="00250170"/>
    <w:rsid w:val="00251027"/>
    <w:rsid w:val="002510E4"/>
    <w:rsid w:val="0025119D"/>
    <w:rsid w:val="0025156F"/>
    <w:rsid w:val="00251679"/>
    <w:rsid w:val="00251989"/>
    <w:rsid w:val="00251B47"/>
    <w:rsid w:val="002520F8"/>
    <w:rsid w:val="0025211D"/>
    <w:rsid w:val="002526AA"/>
    <w:rsid w:val="00252E98"/>
    <w:rsid w:val="0025346F"/>
    <w:rsid w:val="002535C1"/>
    <w:rsid w:val="002535F2"/>
    <w:rsid w:val="00253A28"/>
    <w:rsid w:val="00253B29"/>
    <w:rsid w:val="002540E7"/>
    <w:rsid w:val="0025414B"/>
    <w:rsid w:val="002543FB"/>
    <w:rsid w:val="0025448F"/>
    <w:rsid w:val="00254992"/>
    <w:rsid w:val="00254A31"/>
    <w:rsid w:val="00254B17"/>
    <w:rsid w:val="0025529C"/>
    <w:rsid w:val="0025553E"/>
    <w:rsid w:val="0025593B"/>
    <w:rsid w:val="00255A5F"/>
    <w:rsid w:val="00256378"/>
    <w:rsid w:val="002567B3"/>
    <w:rsid w:val="002567D9"/>
    <w:rsid w:val="00257074"/>
    <w:rsid w:val="0025716B"/>
    <w:rsid w:val="002572AE"/>
    <w:rsid w:val="002574AB"/>
    <w:rsid w:val="00257710"/>
    <w:rsid w:val="00257D51"/>
    <w:rsid w:val="00257F89"/>
    <w:rsid w:val="00260D34"/>
    <w:rsid w:val="00260E55"/>
    <w:rsid w:val="00261049"/>
    <w:rsid w:val="002617C9"/>
    <w:rsid w:val="00262087"/>
    <w:rsid w:val="00262456"/>
    <w:rsid w:val="0026246C"/>
    <w:rsid w:val="002624A1"/>
    <w:rsid w:val="002627F3"/>
    <w:rsid w:val="00262BD7"/>
    <w:rsid w:val="00262C4D"/>
    <w:rsid w:val="0026359A"/>
    <w:rsid w:val="002636A2"/>
    <w:rsid w:val="002636E9"/>
    <w:rsid w:val="0026396F"/>
    <w:rsid w:val="00263A8D"/>
    <w:rsid w:val="00263C47"/>
    <w:rsid w:val="00263C9F"/>
    <w:rsid w:val="002640D0"/>
    <w:rsid w:val="002644E2"/>
    <w:rsid w:val="0026461E"/>
    <w:rsid w:val="002655F6"/>
    <w:rsid w:val="0026560C"/>
    <w:rsid w:val="00265E64"/>
    <w:rsid w:val="00265FF0"/>
    <w:rsid w:val="00266A5E"/>
    <w:rsid w:val="00266E86"/>
    <w:rsid w:val="00266FEA"/>
    <w:rsid w:val="0026701C"/>
    <w:rsid w:val="00267099"/>
    <w:rsid w:val="0026739F"/>
    <w:rsid w:val="002676D9"/>
    <w:rsid w:val="00267F71"/>
    <w:rsid w:val="00270029"/>
    <w:rsid w:val="0027018D"/>
    <w:rsid w:val="00270611"/>
    <w:rsid w:val="00270697"/>
    <w:rsid w:val="00270755"/>
    <w:rsid w:val="00270B47"/>
    <w:rsid w:val="00270D59"/>
    <w:rsid w:val="00270FF3"/>
    <w:rsid w:val="00271289"/>
    <w:rsid w:val="002715A6"/>
    <w:rsid w:val="002719F6"/>
    <w:rsid w:val="00271D4D"/>
    <w:rsid w:val="00271E47"/>
    <w:rsid w:val="0027224A"/>
    <w:rsid w:val="002724F4"/>
    <w:rsid w:val="00272C48"/>
    <w:rsid w:val="002732D0"/>
    <w:rsid w:val="002736D7"/>
    <w:rsid w:val="0027373B"/>
    <w:rsid w:val="00273CFC"/>
    <w:rsid w:val="00274050"/>
    <w:rsid w:val="00274196"/>
    <w:rsid w:val="00274205"/>
    <w:rsid w:val="002744A3"/>
    <w:rsid w:val="002744AA"/>
    <w:rsid w:val="002747BF"/>
    <w:rsid w:val="002747D0"/>
    <w:rsid w:val="0027499C"/>
    <w:rsid w:val="00274C83"/>
    <w:rsid w:val="00274CDA"/>
    <w:rsid w:val="00274FF0"/>
    <w:rsid w:val="0027513F"/>
    <w:rsid w:val="00275142"/>
    <w:rsid w:val="00275637"/>
    <w:rsid w:val="002757D0"/>
    <w:rsid w:val="00275A5D"/>
    <w:rsid w:val="00275AD2"/>
    <w:rsid w:val="0027613B"/>
    <w:rsid w:val="0027644C"/>
    <w:rsid w:val="002765AD"/>
    <w:rsid w:val="00276D6C"/>
    <w:rsid w:val="00276F23"/>
    <w:rsid w:val="002779DD"/>
    <w:rsid w:val="00277D50"/>
    <w:rsid w:val="00277F07"/>
    <w:rsid w:val="0028013C"/>
    <w:rsid w:val="002803DE"/>
    <w:rsid w:val="002804A3"/>
    <w:rsid w:val="00280893"/>
    <w:rsid w:val="002812C9"/>
    <w:rsid w:val="0028166F"/>
    <w:rsid w:val="00281860"/>
    <w:rsid w:val="00281952"/>
    <w:rsid w:val="002829BB"/>
    <w:rsid w:val="00282B4B"/>
    <w:rsid w:val="00282BDA"/>
    <w:rsid w:val="00283097"/>
    <w:rsid w:val="0028346E"/>
    <w:rsid w:val="002835C7"/>
    <w:rsid w:val="00283664"/>
    <w:rsid w:val="00284392"/>
    <w:rsid w:val="00284567"/>
    <w:rsid w:val="00284786"/>
    <w:rsid w:val="00284A7F"/>
    <w:rsid w:val="00284BC4"/>
    <w:rsid w:val="00284C0D"/>
    <w:rsid w:val="00285701"/>
    <w:rsid w:val="00285A7F"/>
    <w:rsid w:val="00285AF2"/>
    <w:rsid w:val="00285FC0"/>
    <w:rsid w:val="00285FC5"/>
    <w:rsid w:val="0028641F"/>
    <w:rsid w:val="002867AA"/>
    <w:rsid w:val="0028689A"/>
    <w:rsid w:val="002869F5"/>
    <w:rsid w:val="00286F24"/>
    <w:rsid w:val="00286F32"/>
    <w:rsid w:val="00287223"/>
    <w:rsid w:val="002874AC"/>
    <w:rsid w:val="00287681"/>
    <w:rsid w:val="00287C93"/>
    <w:rsid w:val="00287EBD"/>
    <w:rsid w:val="00287F8E"/>
    <w:rsid w:val="00290029"/>
    <w:rsid w:val="0029008F"/>
    <w:rsid w:val="00290A2D"/>
    <w:rsid w:val="002910F2"/>
    <w:rsid w:val="002911F5"/>
    <w:rsid w:val="00291250"/>
    <w:rsid w:val="0029135F"/>
    <w:rsid w:val="0029196D"/>
    <w:rsid w:val="00291A01"/>
    <w:rsid w:val="00292687"/>
    <w:rsid w:val="00292959"/>
    <w:rsid w:val="002929B3"/>
    <w:rsid w:val="00292B75"/>
    <w:rsid w:val="00292D5F"/>
    <w:rsid w:val="00292E90"/>
    <w:rsid w:val="00292F01"/>
    <w:rsid w:val="0029342F"/>
    <w:rsid w:val="002934B1"/>
    <w:rsid w:val="00293626"/>
    <w:rsid w:val="00293B87"/>
    <w:rsid w:val="00293DAA"/>
    <w:rsid w:val="00293E69"/>
    <w:rsid w:val="00293F98"/>
    <w:rsid w:val="00294076"/>
    <w:rsid w:val="002942B9"/>
    <w:rsid w:val="002944AD"/>
    <w:rsid w:val="00294947"/>
    <w:rsid w:val="00294D12"/>
    <w:rsid w:val="00295799"/>
    <w:rsid w:val="00295FCC"/>
    <w:rsid w:val="00296318"/>
    <w:rsid w:val="002963ED"/>
    <w:rsid w:val="00296532"/>
    <w:rsid w:val="00296B3C"/>
    <w:rsid w:val="00296F94"/>
    <w:rsid w:val="00297611"/>
    <w:rsid w:val="002976EF"/>
    <w:rsid w:val="00297F6D"/>
    <w:rsid w:val="002A007A"/>
    <w:rsid w:val="002A0285"/>
    <w:rsid w:val="002A043F"/>
    <w:rsid w:val="002A082D"/>
    <w:rsid w:val="002A0AC1"/>
    <w:rsid w:val="002A1683"/>
    <w:rsid w:val="002A18F0"/>
    <w:rsid w:val="002A195B"/>
    <w:rsid w:val="002A1B4D"/>
    <w:rsid w:val="002A1D8E"/>
    <w:rsid w:val="002A226C"/>
    <w:rsid w:val="002A243D"/>
    <w:rsid w:val="002A25D6"/>
    <w:rsid w:val="002A287D"/>
    <w:rsid w:val="002A30A8"/>
    <w:rsid w:val="002A325C"/>
    <w:rsid w:val="002A354B"/>
    <w:rsid w:val="002A3C55"/>
    <w:rsid w:val="002A40BF"/>
    <w:rsid w:val="002A43DA"/>
    <w:rsid w:val="002A4B45"/>
    <w:rsid w:val="002A4CF5"/>
    <w:rsid w:val="002A4F64"/>
    <w:rsid w:val="002A4FAA"/>
    <w:rsid w:val="002A543C"/>
    <w:rsid w:val="002A58C2"/>
    <w:rsid w:val="002A5E2B"/>
    <w:rsid w:val="002A60AB"/>
    <w:rsid w:val="002A61B4"/>
    <w:rsid w:val="002A62D4"/>
    <w:rsid w:val="002A6338"/>
    <w:rsid w:val="002A6559"/>
    <w:rsid w:val="002A6764"/>
    <w:rsid w:val="002A72E4"/>
    <w:rsid w:val="002A753D"/>
    <w:rsid w:val="002A76F0"/>
    <w:rsid w:val="002A78B2"/>
    <w:rsid w:val="002A7969"/>
    <w:rsid w:val="002A7DE4"/>
    <w:rsid w:val="002B02A8"/>
    <w:rsid w:val="002B07D5"/>
    <w:rsid w:val="002B0B06"/>
    <w:rsid w:val="002B0B36"/>
    <w:rsid w:val="002B1469"/>
    <w:rsid w:val="002B1CCD"/>
    <w:rsid w:val="002B21F2"/>
    <w:rsid w:val="002B22FF"/>
    <w:rsid w:val="002B2487"/>
    <w:rsid w:val="002B2750"/>
    <w:rsid w:val="002B2CDA"/>
    <w:rsid w:val="002B2E2C"/>
    <w:rsid w:val="002B3614"/>
    <w:rsid w:val="002B3B45"/>
    <w:rsid w:val="002B3C6E"/>
    <w:rsid w:val="002B56D0"/>
    <w:rsid w:val="002B589F"/>
    <w:rsid w:val="002B58BD"/>
    <w:rsid w:val="002B5CDE"/>
    <w:rsid w:val="002B5F0A"/>
    <w:rsid w:val="002B6105"/>
    <w:rsid w:val="002B6117"/>
    <w:rsid w:val="002B6271"/>
    <w:rsid w:val="002B636A"/>
    <w:rsid w:val="002B6969"/>
    <w:rsid w:val="002B6B15"/>
    <w:rsid w:val="002B6C6C"/>
    <w:rsid w:val="002B6F60"/>
    <w:rsid w:val="002B7093"/>
    <w:rsid w:val="002B7456"/>
    <w:rsid w:val="002B7693"/>
    <w:rsid w:val="002C028F"/>
    <w:rsid w:val="002C02EC"/>
    <w:rsid w:val="002C02EF"/>
    <w:rsid w:val="002C0350"/>
    <w:rsid w:val="002C0435"/>
    <w:rsid w:val="002C0475"/>
    <w:rsid w:val="002C049C"/>
    <w:rsid w:val="002C09C9"/>
    <w:rsid w:val="002C0B0A"/>
    <w:rsid w:val="002C1425"/>
    <w:rsid w:val="002C1459"/>
    <w:rsid w:val="002C16B5"/>
    <w:rsid w:val="002C1813"/>
    <w:rsid w:val="002C196B"/>
    <w:rsid w:val="002C1A16"/>
    <w:rsid w:val="002C1D69"/>
    <w:rsid w:val="002C2023"/>
    <w:rsid w:val="002C2730"/>
    <w:rsid w:val="002C341B"/>
    <w:rsid w:val="002C3573"/>
    <w:rsid w:val="002C36FF"/>
    <w:rsid w:val="002C3863"/>
    <w:rsid w:val="002C38D3"/>
    <w:rsid w:val="002C399A"/>
    <w:rsid w:val="002C40E3"/>
    <w:rsid w:val="002C426B"/>
    <w:rsid w:val="002C4910"/>
    <w:rsid w:val="002C52BD"/>
    <w:rsid w:val="002C5465"/>
    <w:rsid w:val="002C580B"/>
    <w:rsid w:val="002C5A9A"/>
    <w:rsid w:val="002C5D82"/>
    <w:rsid w:val="002C5F99"/>
    <w:rsid w:val="002C607C"/>
    <w:rsid w:val="002C6C65"/>
    <w:rsid w:val="002C70A1"/>
    <w:rsid w:val="002C70EB"/>
    <w:rsid w:val="002C71BC"/>
    <w:rsid w:val="002C7CB3"/>
    <w:rsid w:val="002D01B6"/>
    <w:rsid w:val="002D051A"/>
    <w:rsid w:val="002D0BD7"/>
    <w:rsid w:val="002D0D75"/>
    <w:rsid w:val="002D17A6"/>
    <w:rsid w:val="002D2373"/>
    <w:rsid w:val="002D2435"/>
    <w:rsid w:val="002D26F6"/>
    <w:rsid w:val="002D2A19"/>
    <w:rsid w:val="002D2A84"/>
    <w:rsid w:val="002D30BE"/>
    <w:rsid w:val="002D325A"/>
    <w:rsid w:val="002D3E99"/>
    <w:rsid w:val="002D3FAD"/>
    <w:rsid w:val="002D4667"/>
    <w:rsid w:val="002D48AC"/>
    <w:rsid w:val="002D4A83"/>
    <w:rsid w:val="002D4C2A"/>
    <w:rsid w:val="002D5156"/>
    <w:rsid w:val="002D5221"/>
    <w:rsid w:val="002D54B2"/>
    <w:rsid w:val="002D5AD5"/>
    <w:rsid w:val="002D5F75"/>
    <w:rsid w:val="002D6321"/>
    <w:rsid w:val="002D6528"/>
    <w:rsid w:val="002D655D"/>
    <w:rsid w:val="002D6810"/>
    <w:rsid w:val="002D68CE"/>
    <w:rsid w:val="002D68D1"/>
    <w:rsid w:val="002D68F0"/>
    <w:rsid w:val="002D6938"/>
    <w:rsid w:val="002D6A50"/>
    <w:rsid w:val="002D6EA4"/>
    <w:rsid w:val="002D6F4C"/>
    <w:rsid w:val="002D712B"/>
    <w:rsid w:val="002D7489"/>
    <w:rsid w:val="002D75E1"/>
    <w:rsid w:val="002D7852"/>
    <w:rsid w:val="002D7876"/>
    <w:rsid w:val="002D7F7C"/>
    <w:rsid w:val="002E00F5"/>
    <w:rsid w:val="002E0245"/>
    <w:rsid w:val="002E0482"/>
    <w:rsid w:val="002E09BB"/>
    <w:rsid w:val="002E10DC"/>
    <w:rsid w:val="002E12A6"/>
    <w:rsid w:val="002E155F"/>
    <w:rsid w:val="002E1B96"/>
    <w:rsid w:val="002E1D4F"/>
    <w:rsid w:val="002E1F17"/>
    <w:rsid w:val="002E205D"/>
    <w:rsid w:val="002E22DB"/>
    <w:rsid w:val="002E2BD9"/>
    <w:rsid w:val="002E2EC0"/>
    <w:rsid w:val="002E2FC9"/>
    <w:rsid w:val="002E3B88"/>
    <w:rsid w:val="002E3D5B"/>
    <w:rsid w:val="002E3E11"/>
    <w:rsid w:val="002E3ED7"/>
    <w:rsid w:val="002E3FF6"/>
    <w:rsid w:val="002E40ED"/>
    <w:rsid w:val="002E4583"/>
    <w:rsid w:val="002E4707"/>
    <w:rsid w:val="002E4B35"/>
    <w:rsid w:val="002E57AE"/>
    <w:rsid w:val="002E6D9B"/>
    <w:rsid w:val="002E7A1F"/>
    <w:rsid w:val="002E7AE0"/>
    <w:rsid w:val="002E7B93"/>
    <w:rsid w:val="002E7F73"/>
    <w:rsid w:val="002F0117"/>
    <w:rsid w:val="002F033F"/>
    <w:rsid w:val="002F0447"/>
    <w:rsid w:val="002F046F"/>
    <w:rsid w:val="002F0546"/>
    <w:rsid w:val="002F0E28"/>
    <w:rsid w:val="002F0F50"/>
    <w:rsid w:val="002F0FBF"/>
    <w:rsid w:val="002F12A5"/>
    <w:rsid w:val="002F1466"/>
    <w:rsid w:val="002F1589"/>
    <w:rsid w:val="002F17EF"/>
    <w:rsid w:val="002F1969"/>
    <w:rsid w:val="002F1F30"/>
    <w:rsid w:val="002F1FC7"/>
    <w:rsid w:val="002F22EE"/>
    <w:rsid w:val="002F2886"/>
    <w:rsid w:val="002F33C7"/>
    <w:rsid w:val="002F3538"/>
    <w:rsid w:val="002F3CF1"/>
    <w:rsid w:val="002F3D37"/>
    <w:rsid w:val="002F4190"/>
    <w:rsid w:val="002F42BA"/>
    <w:rsid w:val="002F452B"/>
    <w:rsid w:val="002F4CC1"/>
    <w:rsid w:val="002F4E53"/>
    <w:rsid w:val="002F4E82"/>
    <w:rsid w:val="002F4FEE"/>
    <w:rsid w:val="002F50B4"/>
    <w:rsid w:val="002F5550"/>
    <w:rsid w:val="002F5DB6"/>
    <w:rsid w:val="002F5EEF"/>
    <w:rsid w:val="002F6510"/>
    <w:rsid w:val="002F6A30"/>
    <w:rsid w:val="002F6C71"/>
    <w:rsid w:val="002F6EBF"/>
    <w:rsid w:val="002F7021"/>
    <w:rsid w:val="002F7334"/>
    <w:rsid w:val="002F762A"/>
    <w:rsid w:val="002F7CDE"/>
    <w:rsid w:val="00300614"/>
    <w:rsid w:val="0030079A"/>
    <w:rsid w:val="00300A4F"/>
    <w:rsid w:val="00300AFA"/>
    <w:rsid w:val="003010A1"/>
    <w:rsid w:val="003011E0"/>
    <w:rsid w:val="003017EE"/>
    <w:rsid w:val="00301AB9"/>
    <w:rsid w:val="00301E31"/>
    <w:rsid w:val="003021EB"/>
    <w:rsid w:val="0030234F"/>
    <w:rsid w:val="00302441"/>
    <w:rsid w:val="003024F1"/>
    <w:rsid w:val="00302595"/>
    <w:rsid w:val="00302ABC"/>
    <w:rsid w:val="00302C47"/>
    <w:rsid w:val="003030DB"/>
    <w:rsid w:val="0030381E"/>
    <w:rsid w:val="00303848"/>
    <w:rsid w:val="00303A13"/>
    <w:rsid w:val="00303C21"/>
    <w:rsid w:val="00303D41"/>
    <w:rsid w:val="0030400B"/>
    <w:rsid w:val="003040BB"/>
    <w:rsid w:val="00304465"/>
    <w:rsid w:val="0030449D"/>
    <w:rsid w:val="00304659"/>
    <w:rsid w:val="00304790"/>
    <w:rsid w:val="00304816"/>
    <w:rsid w:val="00305216"/>
    <w:rsid w:val="00305929"/>
    <w:rsid w:val="00305A87"/>
    <w:rsid w:val="00305BFF"/>
    <w:rsid w:val="003064CB"/>
    <w:rsid w:val="00306CB1"/>
    <w:rsid w:val="00306F51"/>
    <w:rsid w:val="00306F9A"/>
    <w:rsid w:val="00307711"/>
    <w:rsid w:val="003077AC"/>
    <w:rsid w:val="0031013A"/>
    <w:rsid w:val="0031018C"/>
    <w:rsid w:val="003105B2"/>
    <w:rsid w:val="00310832"/>
    <w:rsid w:val="00310AC6"/>
    <w:rsid w:val="00310D14"/>
    <w:rsid w:val="00310E02"/>
    <w:rsid w:val="003111BD"/>
    <w:rsid w:val="00311355"/>
    <w:rsid w:val="003117B4"/>
    <w:rsid w:val="003118E0"/>
    <w:rsid w:val="00311967"/>
    <w:rsid w:val="00311BFF"/>
    <w:rsid w:val="0031201D"/>
    <w:rsid w:val="003124A8"/>
    <w:rsid w:val="0031286E"/>
    <w:rsid w:val="00312EEF"/>
    <w:rsid w:val="0031302C"/>
    <w:rsid w:val="003133F6"/>
    <w:rsid w:val="00313A91"/>
    <w:rsid w:val="00313C73"/>
    <w:rsid w:val="0031435C"/>
    <w:rsid w:val="003144DA"/>
    <w:rsid w:val="00314577"/>
    <w:rsid w:val="003145BA"/>
    <w:rsid w:val="003146B3"/>
    <w:rsid w:val="003148E8"/>
    <w:rsid w:val="0031494A"/>
    <w:rsid w:val="00314BBD"/>
    <w:rsid w:val="00314D64"/>
    <w:rsid w:val="003153AB"/>
    <w:rsid w:val="0031543B"/>
    <w:rsid w:val="00315902"/>
    <w:rsid w:val="00315BFF"/>
    <w:rsid w:val="00315C1F"/>
    <w:rsid w:val="003162B3"/>
    <w:rsid w:val="00316CA8"/>
    <w:rsid w:val="0031710A"/>
    <w:rsid w:val="0031727B"/>
    <w:rsid w:val="0031743E"/>
    <w:rsid w:val="003176EF"/>
    <w:rsid w:val="00317939"/>
    <w:rsid w:val="00317951"/>
    <w:rsid w:val="003179E4"/>
    <w:rsid w:val="00317A5B"/>
    <w:rsid w:val="00317B85"/>
    <w:rsid w:val="00317C82"/>
    <w:rsid w:val="00317C8D"/>
    <w:rsid w:val="00320125"/>
    <w:rsid w:val="00320258"/>
    <w:rsid w:val="003208F1"/>
    <w:rsid w:val="00320950"/>
    <w:rsid w:val="00320B46"/>
    <w:rsid w:val="00321345"/>
    <w:rsid w:val="00321976"/>
    <w:rsid w:val="00321FE8"/>
    <w:rsid w:val="00322C5A"/>
    <w:rsid w:val="00323064"/>
    <w:rsid w:val="00323789"/>
    <w:rsid w:val="003237CD"/>
    <w:rsid w:val="00323C3F"/>
    <w:rsid w:val="00324043"/>
    <w:rsid w:val="003240C6"/>
    <w:rsid w:val="003240DB"/>
    <w:rsid w:val="00324172"/>
    <w:rsid w:val="003243F1"/>
    <w:rsid w:val="00324811"/>
    <w:rsid w:val="00324D96"/>
    <w:rsid w:val="00324E0B"/>
    <w:rsid w:val="003251F5"/>
    <w:rsid w:val="003251FD"/>
    <w:rsid w:val="003252DE"/>
    <w:rsid w:val="00325518"/>
    <w:rsid w:val="0032561C"/>
    <w:rsid w:val="003256BF"/>
    <w:rsid w:val="00325F2A"/>
    <w:rsid w:val="0032627E"/>
    <w:rsid w:val="003263D2"/>
    <w:rsid w:val="003265DD"/>
    <w:rsid w:val="0032699D"/>
    <w:rsid w:val="00326D3E"/>
    <w:rsid w:val="0032714F"/>
    <w:rsid w:val="0032737B"/>
    <w:rsid w:val="0032755B"/>
    <w:rsid w:val="0032756B"/>
    <w:rsid w:val="00327614"/>
    <w:rsid w:val="003278B6"/>
    <w:rsid w:val="00327A8B"/>
    <w:rsid w:val="00327CA0"/>
    <w:rsid w:val="00327E04"/>
    <w:rsid w:val="00327E52"/>
    <w:rsid w:val="00330024"/>
    <w:rsid w:val="003302F0"/>
    <w:rsid w:val="0033034B"/>
    <w:rsid w:val="0033097B"/>
    <w:rsid w:val="00330980"/>
    <w:rsid w:val="00330E4F"/>
    <w:rsid w:val="00331365"/>
    <w:rsid w:val="0033175A"/>
    <w:rsid w:val="003318EC"/>
    <w:rsid w:val="00331ACB"/>
    <w:rsid w:val="00331F03"/>
    <w:rsid w:val="0033207E"/>
    <w:rsid w:val="0033226E"/>
    <w:rsid w:val="003322C0"/>
    <w:rsid w:val="00332618"/>
    <w:rsid w:val="003327D1"/>
    <w:rsid w:val="0033293D"/>
    <w:rsid w:val="00332A9F"/>
    <w:rsid w:val="00332C11"/>
    <w:rsid w:val="0033316B"/>
    <w:rsid w:val="003331E4"/>
    <w:rsid w:val="003332A5"/>
    <w:rsid w:val="003332B4"/>
    <w:rsid w:val="003332C9"/>
    <w:rsid w:val="00333498"/>
    <w:rsid w:val="00333521"/>
    <w:rsid w:val="00333680"/>
    <w:rsid w:val="00333F62"/>
    <w:rsid w:val="003341F8"/>
    <w:rsid w:val="003342C3"/>
    <w:rsid w:val="003343B5"/>
    <w:rsid w:val="00334AB7"/>
    <w:rsid w:val="00334F85"/>
    <w:rsid w:val="0033524F"/>
    <w:rsid w:val="00335B8C"/>
    <w:rsid w:val="00335BEC"/>
    <w:rsid w:val="00335C3B"/>
    <w:rsid w:val="00335D13"/>
    <w:rsid w:val="00335F4C"/>
    <w:rsid w:val="00335FEF"/>
    <w:rsid w:val="00336121"/>
    <w:rsid w:val="00336146"/>
    <w:rsid w:val="003368B9"/>
    <w:rsid w:val="003369C1"/>
    <w:rsid w:val="00336D68"/>
    <w:rsid w:val="00336D7E"/>
    <w:rsid w:val="00337075"/>
    <w:rsid w:val="0033707C"/>
    <w:rsid w:val="00337123"/>
    <w:rsid w:val="003373A9"/>
    <w:rsid w:val="003373F7"/>
    <w:rsid w:val="003375C5"/>
    <w:rsid w:val="003375F2"/>
    <w:rsid w:val="0033764C"/>
    <w:rsid w:val="003379E1"/>
    <w:rsid w:val="00337A40"/>
    <w:rsid w:val="00340105"/>
    <w:rsid w:val="003405F2"/>
    <w:rsid w:val="00340EA3"/>
    <w:rsid w:val="00340EC3"/>
    <w:rsid w:val="00341178"/>
    <w:rsid w:val="00341352"/>
    <w:rsid w:val="00341648"/>
    <w:rsid w:val="003417B4"/>
    <w:rsid w:val="00341871"/>
    <w:rsid w:val="00341BA2"/>
    <w:rsid w:val="00342266"/>
    <w:rsid w:val="00342345"/>
    <w:rsid w:val="0034246D"/>
    <w:rsid w:val="003427D6"/>
    <w:rsid w:val="003429BB"/>
    <w:rsid w:val="00342C6D"/>
    <w:rsid w:val="00342D91"/>
    <w:rsid w:val="003433D8"/>
    <w:rsid w:val="0034360D"/>
    <w:rsid w:val="003436FA"/>
    <w:rsid w:val="00343823"/>
    <w:rsid w:val="00343AEB"/>
    <w:rsid w:val="003441AF"/>
    <w:rsid w:val="0034430C"/>
    <w:rsid w:val="00344433"/>
    <w:rsid w:val="0034477E"/>
    <w:rsid w:val="0034499B"/>
    <w:rsid w:val="003449EE"/>
    <w:rsid w:val="00344C86"/>
    <w:rsid w:val="00344D16"/>
    <w:rsid w:val="00345346"/>
    <w:rsid w:val="003459A5"/>
    <w:rsid w:val="00345D45"/>
    <w:rsid w:val="00345E3E"/>
    <w:rsid w:val="00345E83"/>
    <w:rsid w:val="003461B5"/>
    <w:rsid w:val="003465BD"/>
    <w:rsid w:val="003465C9"/>
    <w:rsid w:val="003467BA"/>
    <w:rsid w:val="00346C4C"/>
    <w:rsid w:val="003472CE"/>
    <w:rsid w:val="00347741"/>
    <w:rsid w:val="00347B0D"/>
    <w:rsid w:val="00347CEF"/>
    <w:rsid w:val="00350027"/>
    <w:rsid w:val="003506E8"/>
    <w:rsid w:val="00350808"/>
    <w:rsid w:val="00350924"/>
    <w:rsid w:val="00350D37"/>
    <w:rsid w:val="003513D0"/>
    <w:rsid w:val="00351544"/>
    <w:rsid w:val="003519F7"/>
    <w:rsid w:val="00351D23"/>
    <w:rsid w:val="00352111"/>
    <w:rsid w:val="003521CC"/>
    <w:rsid w:val="0035234D"/>
    <w:rsid w:val="0035243E"/>
    <w:rsid w:val="003529B5"/>
    <w:rsid w:val="00352E04"/>
    <w:rsid w:val="003534F9"/>
    <w:rsid w:val="0035377D"/>
    <w:rsid w:val="00353951"/>
    <w:rsid w:val="003547D6"/>
    <w:rsid w:val="003548CE"/>
    <w:rsid w:val="003550CB"/>
    <w:rsid w:val="0035532F"/>
    <w:rsid w:val="003554E5"/>
    <w:rsid w:val="00355506"/>
    <w:rsid w:val="0035582D"/>
    <w:rsid w:val="003558B6"/>
    <w:rsid w:val="00355B23"/>
    <w:rsid w:val="003564AF"/>
    <w:rsid w:val="003576FD"/>
    <w:rsid w:val="0035786F"/>
    <w:rsid w:val="00357B2B"/>
    <w:rsid w:val="00357BD4"/>
    <w:rsid w:val="0036002A"/>
    <w:rsid w:val="00360810"/>
    <w:rsid w:val="00360C93"/>
    <w:rsid w:val="00360C9D"/>
    <w:rsid w:val="00360FA1"/>
    <w:rsid w:val="003611EC"/>
    <w:rsid w:val="003611FD"/>
    <w:rsid w:val="00361663"/>
    <w:rsid w:val="00361B72"/>
    <w:rsid w:val="00361FD5"/>
    <w:rsid w:val="003620DB"/>
    <w:rsid w:val="0036259B"/>
    <w:rsid w:val="00362A92"/>
    <w:rsid w:val="00362BC1"/>
    <w:rsid w:val="00362FE2"/>
    <w:rsid w:val="003630BD"/>
    <w:rsid w:val="0036312A"/>
    <w:rsid w:val="00363568"/>
    <w:rsid w:val="003638A2"/>
    <w:rsid w:val="00363E3B"/>
    <w:rsid w:val="00363E47"/>
    <w:rsid w:val="00364582"/>
    <w:rsid w:val="003645D7"/>
    <w:rsid w:val="00364A82"/>
    <w:rsid w:val="00364DF1"/>
    <w:rsid w:val="00365090"/>
    <w:rsid w:val="00365286"/>
    <w:rsid w:val="00365C3F"/>
    <w:rsid w:val="00365C52"/>
    <w:rsid w:val="00365F41"/>
    <w:rsid w:val="00366017"/>
    <w:rsid w:val="00366401"/>
    <w:rsid w:val="0036644B"/>
    <w:rsid w:val="00366520"/>
    <w:rsid w:val="003666EE"/>
    <w:rsid w:val="0036679C"/>
    <w:rsid w:val="00366833"/>
    <w:rsid w:val="00366FF4"/>
    <w:rsid w:val="00367099"/>
    <w:rsid w:val="00367116"/>
    <w:rsid w:val="003671C2"/>
    <w:rsid w:val="003673CB"/>
    <w:rsid w:val="00367508"/>
    <w:rsid w:val="00370218"/>
    <w:rsid w:val="003703BB"/>
    <w:rsid w:val="00370956"/>
    <w:rsid w:val="00370A0F"/>
    <w:rsid w:val="00370D91"/>
    <w:rsid w:val="00370FC4"/>
    <w:rsid w:val="00371DDF"/>
    <w:rsid w:val="00371E75"/>
    <w:rsid w:val="00372B2C"/>
    <w:rsid w:val="00372B94"/>
    <w:rsid w:val="00372E1F"/>
    <w:rsid w:val="0037305D"/>
    <w:rsid w:val="00373080"/>
    <w:rsid w:val="003733B9"/>
    <w:rsid w:val="003733D0"/>
    <w:rsid w:val="003734EA"/>
    <w:rsid w:val="0037381A"/>
    <w:rsid w:val="00373863"/>
    <w:rsid w:val="00373B1C"/>
    <w:rsid w:val="0037434F"/>
    <w:rsid w:val="003744B2"/>
    <w:rsid w:val="00374A1A"/>
    <w:rsid w:val="00374CFC"/>
    <w:rsid w:val="003751DB"/>
    <w:rsid w:val="00375561"/>
    <w:rsid w:val="0037573E"/>
    <w:rsid w:val="0037587B"/>
    <w:rsid w:val="00376889"/>
    <w:rsid w:val="0037688C"/>
    <w:rsid w:val="0037725A"/>
    <w:rsid w:val="0037736A"/>
    <w:rsid w:val="003778DE"/>
    <w:rsid w:val="00377A92"/>
    <w:rsid w:val="00377CAB"/>
    <w:rsid w:val="00377CCF"/>
    <w:rsid w:val="003800B0"/>
    <w:rsid w:val="00380150"/>
    <w:rsid w:val="0038021F"/>
    <w:rsid w:val="00380442"/>
    <w:rsid w:val="00380627"/>
    <w:rsid w:val="00380A43"/>
    <w:rsid w:val="00380D61"/>
    <w:rsid w:val="00380E4F"/>
    <w:rsid w:val="00381580"/>
    <w:rsid w:val="0038165F"/>
    <w:rsid w:val="003816B6"/>
    <w:rsid w:val="00381735"/>
    <w:rsid w:val="00381AE0"/>
    <w:rsid w:val="00381DB6"/>
    <w:rsid w:val="003822F0"/>
    <w:rsid w:val="003829FF"/>
    <w:rsid w:val="00382C25"/>
    <w:rsid w:val="00382E60"/>
    <w:rsid w:val="0038324A"/>
    <w:rsid w:val="00383257"/>
    <w:rsid w:val="003835F4"/>
    <w:rsid w:val="00383A82"/>
    <w:rsid w:val="00383B01"/>
    <w:rsid w:val="00383B9A"/>
    <w:rsid w:val="003843D2"/>
    <w:rsid w:val="003843D7"/>
    <w:rsid w:val="003844E6"/>
    <w:rsid w:val="0038462F"/>
    <w:rsid w:val="003849FB"/>
    <w:rsid w:val="00384B3B"/>
    <w:rsid w:val="003859C0"/>
    <w:rsid w:val="00385BA2"/>
    <w:rsid w:val="00385BC2"/>
    <w:rsid w:val="00385C5F"/>
    <w:rsid w:val="00385DE1"/>
    <w:rsid w:val="00386363"/>
    <w:rsid w:val="00386D6E"/>
    <w:rsid w:val="003871D5"/>
    <w:rsid w:val="00387309"/>
    <w:rsid w:val="0038735D"/>
    <w:rsid w:val="0038764F"/>
    <w:rsid w:val="00387679"/>
    <w:rsid w:val="00387B4C"/>
    <w:rsid w:val="00387CCC"/>
    <w:rsid w:val="00387D94"/>
    <w:rsid w:val="003901B1"/>
    <w:rsid w:val="003902EC"/>
    <w:rsid w:val="0039034E"/>
    <w:rsid w:val="00390413"/>
    <w:rsid w:val="0039053A"/>
    <w:rsid w:val="00390705"/>
    <w:rsid w:val="00390919"/>
    <w:rsid w:val="00390925"/>
    <w:rsid w:val="00390A07"/>
    <w:rsid w:val="00390FA8"/>
    <w:rsid w:val="00391369"/>
    <w:rsid w:val="00391998"/>
    <w:rsid w:val="00391E4D"/>
    <w:rsid w:val="0039240C"/>
    <w:rsid w:val="0039272C"/>
    <w:rsid w:val="00392AAD"/>
    <w:rsid w:val="0039302E"/>
    <w:rsid w:val="00393495"/>
    <w:rsid w:val="003935C9"/>
    <w:rsid w:val="00393B5D"/>
    <w:rsid w:val="00393FAA"/>
    <w:rsid w:val="003941C6"/>
    <w:rsid w:val="003941CF"/>
    <w:rsid w:val="003943D7"/>
    <w:rsid w:val="0039462B"/>
    <w:rsid w:val="00394B2F"/>
    <w:rsid w:val="00394D37"/>
    <w:rsid w:val="00395493"/>
    <w:rsid w:val="00395940"/>
    <w:rsid w:val="00395BC4"/>
    <w:rsid w:val="00395E6F"/>
    <w:rsid w:val="0039633C"/>
    <w:rsid w:val="00396CC7"/>
    <w:rsid w:val="00396FF0"/>
    <w:rsid w:val="00397323"/>
    <w:rsid w:val="003973D1"/>
    <w:rsid w:val="003976D0"/>
    <w:rsid w:val="0039784D"/>
    <w:rsid w:val="00397969"/>
    <w:rsid w:val="00397A5E"/>
    <w:rsid w:val="00397AAD"/>
    <w:rsid w:val="003A0398"/>
    <w:rsid w:val="003A047C"/>
    <w:rsid w:val="003A0DB5"/>
    <w:rsid w:val="003A157A"/>
    <w:rsid w:val="003A163E"/>
    <w:rsid w:val="003A1844"/>
    <w:rsid w:val="003A184C"/>
    <w:rsid w:val="003A1C22"/>
    <w:rsid w:val="003A1C65"/>
    <w:rsid w:val="003A246E"/>
    <w:rsid w:val="003A26FA"/>
    <w:rsid w:val="003A287A"/>
    <w:rsid w:val="003A2A7F"/>
    <w:rsid w:val="003A2F11"/>
    <w:rsid w:val="003A3162"/>
    <w:rsid w:val="003A33E2"/>
    <w:rsid w:val="003A38DD"/>
    <w:rsid w:val="003A3933"/>
    <w:rsid w:val="003A3D24"/>
    <w:rsid w:val="003A3D53"/>
    <w:rsid w:val="003A3F0F"/>
    <w:rsid w:val="003A4062"/>
    <w:rsid w:val="003A412F"/>
    <w:rsid w:val="003A4203"/>
    <w:rsid w:val="003A436D"/>
    <w:rsid w:val="003A472C"/>
    <w:rsid w:val="003A4A59"/>
    <w:rsid w:val="003A4A81"/>
    <w:rsid w:val="003A4FE4"/>
    <w:rsid w:val="003A528D"/>
    <w:rsid w:val="003A5646"/>
    <w:rsid w:val="003A566F"/>
    <w:rsid w:val="003A5A32"/>
    <w:rsid w:val="003A5C28"/>
    <w:rsid w:val="003A5E41"/>
    <w:rsid w:val="003A60D9"/>
    <w:rsid w:val="003A67B7"/>
    <w:rsid w:val="003A6859"/>
    <w:rsid w:val="003A68E3"/>
    <w:rsid w:val="003A6912"/>
    <w:rsid w:val="003A70B3"/>
    <w:rsid w:val="003A7114"/>
    <w:rsid w:val="003A723C"/>
    <w:rsid w:val="003A7262"/>
    <w:rsid w:val="003A7901"/>
    <w:rsid w:val="003A7925"/>
    <w:rsid w:val="003A7CF6"/>
    <w:rsid w:val="003B01AD"/>
    <w:rsid w:val="003B024F"/>
    <w:rsid w:val="003B05ED"/>
    <w:rsid w:val="003B0A09"/>
    <w:rsid w:val="003B0B3D"/>
    <w:rsid w:val="003B0C2D"/>
    <w:rsid w:val="003B0E52"/>
    <w:rsid w:val="003B132D"/>
    <w:rsid w:val="003B17C5"/>
    <w:rsid w:val="003B1B51"/>
    <w:rsid w:val="003B22F7"/>
    <w:rsid w:val="003B2CEE"/>
    <w:rsid w:val="003B2E1F"/>
    <w:rsid w:val="003B303C"/>
    <w:rsid w:val="003B304A"/>
    <w:rsid w:val="003B3172"/>
    <w:rsid w:val="003B3279"/>
    <w:rsid w:val="003B357E"/>
    <w:rsid w:val="003B3978"/>
    <w:rsid w:val="003B3F7B"/>
    <w:rsid w:val="003B41AF"/>
    <w:rsid w:val="003B4F57"/>
    <w:rsid w:val="003B5077"/>
    <w:rsid w:val="003B52F7"/>
    <w:rsid w:val="003B578C"/>
    <w:rsid w:val="003B57E4"/>
    <w:rsid w:val="003B5E36"/>
    <w:rsid w:val="003B5F0A"/>
    <w:rsid w:val="003B61CB"/>
    <w:rsid w:val="003B677D"/>
    <w:rsid w:val="003B6C29"/>
    <w:rsid w:val="003B6DC4"/>
    <w:rsid w:val="003B7010"/>
    <w:rsid w:val="003B7B9B"/>
    <w:rsid w:val="003B7D7F"/>
    <w:rsid w:val="003C0009"/>
    <w:rsid w:val="003C04E1"/>
    <w:rsid w:val="003C0CE2"/>
    <w:rsid w:val="003C1408"/>
    <w:rsid w:val="003C1700"/>
    <w:rsid w:val="003C1993"/>
    <w:rsid w:val="003C1E3E"/>
    <w:rsid w:val="003C270C"/>
    <w:rsid w:val="003C29CB"/>
    <w:rsid w:val="003C2BE4"/>
    <w:rsid w:val="003C2F71"/>
    <w:rsid w:val="003C317C"/>
    <w:rsid w:val="003C3719"/>
    <w:rsid w:val="003C38EF"/>
    <w:rsid w:val="003C3B52"/>
    <w:rsid w:val="003C3FD5"/>
    <w:rsid w:val="003C421F"/>
    <w:rsid w:val="003C44DE"/>
    <w:rsid w:val="003C45EE"/>
    <w:rsid w:val="003C4A82"/>
    <w:rsid w:val="003C5064"/>
    <w:rsid w:val="003C524F"/>
    <w:rsid w:val="003C57DC"/>
    <w:rsid w:val="003C5C6B"/>
    <w:rsid w:val="003C5CBF"/>
    <w:rsid w:val="003C6155"/>
    <w:rsid w:val="003C619A"/>
    <w:rsid w:val="003C62D9"/>
    <w:rsid w:val="003C62E6"/>
    <w:rsid w:val="003C6388"/>
    <w:rsid w:val="003C63E0"/>
    <w:rsid w:val="003C6DC2"/>
    <w:rsid w:val="003C712E"/>
    <w:rsid w:val="003C71A6"/>
    <w:rsid w:val="003C73E9"/>
    <w:rsid w:val="003C74EB"/>
    <w:rsid w:val="003C7B2E"/>
    <w:rsid w:val="003C7E38"/>
    <w:rsid w:val="003C7E92"/>
    <w:rsid w:val="003D022D"/>
    <w:rsid w:val="003D0E03"/>
    <w:rsid w:val="003D14AF"/>
    <w:rsid w:val="003D1A47"/>
    <w:rsid w:val="003D20A7"/>
    <w:rsid w:val="003D2535"/>
    <w:rsid w:val="003D2849"/>
    <w:rsid w:val="003D28F4"/>
    <w:rsid w:val="003D2CA1"/>
    <w:rsid w:val="003D3102"/>
    <w:rsid w:val="003D3E0D"/>
    <w:rsid w:val="003D403E"/>
    <w:rsid w:val="003D42D9"/>
    <w:rsid w:val="003D4367"/>
    <w:rsid w:val="003D4767"/>
    <w:rsid w:val="003D48E3"/>
    <w:rsid w:val="003D4C60"/>
    <w:rsid w:val="003D4D6B"/>
    <w:rsid w:val="003D50EC"/>
    <w:rsid w:val="003D5179"/>
    <w:rsid w:val="003D5514"/>
    <w:rsid w:val="003D5668"/>
    <w:rsid w:val="003D57A3"/>
    <w:rsid w:val="003D5AD7"/>
    <w:rsid w:val="003D5CDE"/>
    <w:rsid w:val="003D6174"/>
    <w:rsid w:val="003D6413"/>
    <w:rsid w:val="003D6472"/>
    <w:rsid w:val="003D65C0"/>
    <w:rsid w:val="003D661A"/>
    <w:rsid w:val="003D67A1"/>
    <w:rsid w:val="003D6BB6"/>
    <w:rsid w:val="003D6D7D"/>
    <w:rsid w:val="003D6E49"/>
    <w:rsid w:val="003D6E59"/>
    <w:rsid w:val="003D711E"/>
    <w:rsid w:val="003D7374"/>
    <w:rsid w:val="003D7773"/>
    <w:rsid w:val="003D779F"/>
    <w:rsid w:val="003D794B"/>
    <w:rsid w:val="003D7975"/>
    <w:rsid w:val="003D7EBB"/>
    <w:rsid w:val="003D7F48"/>
    <w:rsid w:val="003D7F9B"/>
    <w:rsid w:val="003D7FC5"/>
    <w:rsid w:val="003E010D"/>
    <w:rsid w:val="003E02F5"/>
    <w:rsid w:val="003E040B"/>
    <w:rsid w:val="003E0BF1"/>
    <w:rsid w:val="003E10D2"/>
    <w:rsid w:val="003E1133"/>
    <w:rsid w:val="003E1204"/>
    <w:rsid w:val="003E15D2"/>
    <w:rsid w:val="003E1949"/>
    <w:rsid w:val="003E199F"/>
    <w:rsid w:val="003E1F4A"/>
    <w:rsid w:val="003E23AB"/>
    <w:rsid w:val="003E24E3"/>
    <w:rsid w:val="003E25C2"/>
    <w:rsid w:val="003E2B7A"/>
    <w:rsid w:val="003E2C82"/>
    <w:rsid w:val="003E2EBA"/>
    <w:rsid w:val="003E343B"/>
    <w:rsid w:val="003E3710"/>
    <w:rsid w:val="003E3805"/>
    <w:rsid w:val="003E3AC0"/>
    <w:rsid w:val="003E413E"/>
    <w:rsid w:val="003E483E"/>
    <w:rsid w:val="003E4999"/>
    <w:rsid w:val="003E4C5A"/>
    <w:rsid w:val="003E4DB9"/>
    <w:rsid w:val="003E4E91"/>
    <w:rsid w:val="003E5106"/>
    <w:rsid w:val="003E5452"/>
    <w:rsid w:val="003E5ED4"/>
    <w:rsid w:val="003E5F5C"/>
    <w:rsid w:val="003E5F64"/>
    <w:rsid w:val="003E6036"/>
    <w:rsid w:val="003E60CA"/>
    <w:rsid w:val="003E65CF"/>
    <w:rsid w:val="003E6739"/>
    <w:rsid w:val="003E6A00"/>
    <w:rsid w:val="003E6BDD"/>
    <w:rsid w:val="003E6D4C"/>
    <w:rsid w:val="003E6DD0"/>
    <w:rsid w:val="003E6EB5"/>
    <w:rsid w:val="003E6FC8"/>
    <w:rsid w:val="003E7466"/>
    <w:rsid w:val="003E747E"/>
    <w:rsid w:val="003E7518"/>
    <w:rsid w:val="003E75D8"/>
    <w:rsid w:val="003E75DD"/>
    <w:rsid w:val="003E7F56"/>
    <w:rsid w:val="003F05A1"/>
    <w:rsid w:val="003F072E"/>
    <w:rsid w:val="003F0A77"/>
    <w:rsid w:val="003F0BC9"/>
    <w:rsid w:val="003F0DC0"/>
    <w:rsid w:val="003F0F2D"/>
    <w:rsid w:val="003F163B"/>
    <w:rsid w:val="003F1962"/>
    <w:rsid w:val="003F19BA"/>
    <w:rsid w:val="003F2CD6"/>
    <w:rsid w:val="003F2D9D"/>
    <w:rsid w:val="003F2F74"/>
    <w:rsid w:val="003F3677"/>
    <w:rsid w:val="003F4232"/>
    <w:rsid w:val="003F43E6"/>
    <w:rsid w:val="003F535C"/>
    <w:rsid w:val="003F5782"/>
    <w:rsid w:val="003F59F3"/>
    <w:rsid w:val="003F5A71"/>
    <w:rsid w:val="003F5AB8"/>
    <w:rsid w:val="003F5BCF"/>
    <w:rsid w:val="003F61F2"/>
    <w:rsid w:val="003F6306"/>
    <w:rsid w:val="003F651F"/>
    <w:rsid w:val="003F72B3"/>
    <w:rsid w:val="003F779A"/>
    <w:rsid w:val="003F77BC"/>
    <w:rsid w:val="003F7BA9"/>
    <w:rsid w:val="00400167"/>
    <w:rsid w:val="00400B8A"/>
    <w:rsid w:val="00401163"/>
    <w:rsid w:val="00401171"/>
    <w:rsid w:val="00401E53"/>
    <w:rsid w:val="00402199"/>
    <w:rsid w:val="004021F6"/>
    <w:rsid w:val="0040263A"/>
    <w:rsid w:val="00402823"/>
    <w:rsid w:val="00402A93"/>
    <w:rsid w:val="00402D36"/>
    <w:rsid w:val="004032F0"/>
    <w:rsid w:val="00403EC3"/>
    <w:rsid w:val="00404D42"/>
    <w:rsid w:val="00404E76"/>
    <w:rsid w:val="00405380"/>
    <w:rsid w:val="00405409"/>
    <w:rsid w:val="00405452"/>
    <w:rsid w:val="00405C6D"/>
    <w:rsid w:val="0040601C"/>
    <w:rsid w:val="0040604D"/>
    <w:rsid w:val="0040662E"/>
    <w:rsid w:val="00406631"/>
    <w:rsid w:val="00406706"/>
    <w:rsid w:val="00406B1B"/>
    <w:rsid w:val="00407073"/>
    <w:rsid w:val="0040759E"/>
    <w:rsid w:val="00407C7E"/>
    <w:rsid w:val="00407CDE"/>
    <w:rsid w:val="00407D27"/>
    <w:rsid w:val="004100E0"/>
    <w:rsid w:val="004102E9"/>
    <w:rsid w:val="0041080E"/>
    <w:rsid w:val="004110DC"/>
    <w:rsid w:val="004113CF"/>
    <w:rsid w:val="004114BB"/>
    <w:rsid w:val="00411874"/>
    <w:rsid w:val="00411C07"/>
    <w:rsid w:val="00411C3A"/>
    <w:rsid w:val="00411DBF"/>
    <w:rsid w:val="004122B7"/>
    <w:rsid w:val="004125F8"/>
    <w:rsid w:val="0041263C"/>
    <w:rsid w:val="004126D8"/>
    <w:rsid w:val="00412732"/>
    <w:rsid w:val="00412941"/>
    <w:rsid w:val="00412A1C"/>
    <w:rsid w:val="00412A9A"/>
    <w:rsid w:val="00412B05"/>
    <w:rsid w:val="00412C48"/>
    <w:rsid w:val="00412E3E"/>
    <w:rsid w:val="00412F0A"/>
    <w:rsid w:val="0041306D"/>
    <w:rsid w:val="004134BF"/>
    <w:rsid w:val="004137A0"/>
    <w:rsid w:val="00413C4F"/>
    <w:rsid w:val="00413DAA"/>
    <w:rsid w:val="00413DB7"/>
    <w:rsid w:val="00414227"/>
    <w:rsid w:val="00414398"/>
    <w:rsid w:val="00415034"/>
    <w:rsid w:val="00415345"/>
    <w:rsid w:val="00415974"/>
    <w:rsid w:val="004160AA"/>
    <w:rsid w:val="00416277"/>
    <w:rsid w:val="00416D6C"/>
    <w:rsid w:val="00416D9B"/>
    <w:rsid w:val="00416E1D"/>
    <w:rsid w:val="00416F83"/>
    <w:rsid w:val="00417426"/>
    <w:rsid w:val="00417963"/>
    <w:rsid w:val="00417F00"/>
    <w:rsid w:val="004201F9"/>
    <w:rsid w:val="00420691"/>
    <w:rsid w:val="004209EA"/>
    <w:rsid w:val="004214D1"/>
    <w:rsid w:val="0042172F"/>
    <w:rsid w:val="00421879"/>
    <w:rsid w:val="00421DB1"/>
    <w:rsid w:val="00421EE2"/>
    <w:rsid w:val="004226DD"/>
    <w:rsid w:val="00422703"/>
    <w:rsid w:val="00422CCB"/>
    <w:rsid w:val="00422F61"/>
    <w:rsid w:val="0042399D"/>
    <w:rsid w:val="00424A09"/>
    <w:rsid w:val="004256B2"/>
    <w:rsid w:val="004258EB"/>
    <w:rsid w:val="00425C65"/>
    <w:rsid w:val="00426242"/>
    <w:rsid w:val="004263DD"/>
    <w:rsid w:val="00426883"/>
    <w:rsid w:val="00426B31"/>
    <w:rsid w:val="00426C16"/>
    <w:rsid w:val="00426C3D"/>
    <w:rsid w:val="00426C91"/>
    <w:rsid w:val="004272E7"/>
    <w:rsid w:val="00427A8E"/>
    <w:rsid w:val="00427CBB"/>
    <w:rsid w:val="0043005A"/>
    <w:rsid w:val="004302FC"/>
    <w:rsid w:val="004306DF"/>
    <w:rsid w:val="00430728"/>
    <w:rsid w:val="00431053"/>
    <w:rsid w:val="00431166"/>
    <w:rsid w:val="004312AC"/>
    <w:rsid w:val="004315BA"/>
    <w:rsid w:val="0043160B"/>
    <w:rsid w:val="004317F1"/>
    <w:rsid w:val="00431BD6"/>
    <w:rsid w:val="00431D5A"/>
    <w:rsid w:val="0043277A"/>
    <w:rsid w:val="00432A0F"/>
    <w:rsid w:val="00432B6D"/>
    <w:rsid w:val="00432F75"/>
    <w:rsid w:val="00433294"/>
    <w:rsid w:val="00433353"/>
    <w:rsid w:val="00433764"/>
    <w:rsid w:val="004338D5"/>
    <w:rsid w:val="0043394F"/>
    <w:rsid w:val="00433FBF"/>
    <w:rsid w:val="0043418B"/>
    <w:rsid w:val="0043487C"/>
    <w:rsid w:val="00434B6B"/>
    <w:rsid w:val="00435106"/>
    <w:rsid w:val="00435363"/>
    <w:rsid w:val="00435446"/>
    <w:rsid w:val="00435CC3"/>
    <w:rsid w:val="00435E1B"/>
    <w:rsid w:val="004368E1"/>
    <w:rsid w:val="0043698F"/>
    <w:rsid w:val="004369F2"/>
    <w:rsid w:val="00436AEF"/>
    <w:rsid w:val="00436CF7"/>
    <w:rsid w:val="00436E5C"/>
    <w:rsid w:val="004371E9"/>
    <w:rsid w:val="004375B1"/>
    <w:rsid w:val="0043778B"/>
    <w:rsid w:val="004377C9"/>
    <w:rsid w:val="00437831"/>
    <w:rsid w:val="00437BF6"/>
    <w:rsid w:val="00437CAC"/>
    <w:rsid w:val="00437CB7"/>
    <w:rsid w:val="00437E9D"/>
    <w:rsid w:val="0044072F"/>
    <w:rsid w:val="00440C3D"/>
    <w:rsid w:val="0044147E"/>
    <w:rsid w:val="004417B8"/>
    <w:rsid w:val="00441B1C"/>
    <w:rsid w:val="00441BC1"/>
    <w:rsid w:val="00441C6D"/>
    <w:rsid w:val="00441E1C"/>
    <w:rsid w:val="0044201A"/>
    <w:rsid w:val="004420A8"/>
    <w:rsid w:val="00442886"/>
    <w:rsid w:val="00442B06"/>
    <w:rsid w:val="00442D41"/>
    <w:rsid w:val="00442DBF"/>
    <w:rsid w:val="00443044"/>
    <w:rsid w:val="00443103"/>
    <w:rsid w:val="00443143"/>
    <w:rsid w:val="00443533"/>
    <w:rsid w:val="00443753"/>
    <w:rsid w:val="004438F7"/>
    <w:rsid w:val="00443985"/>
    <w:rsid w:val="0044438A"/>
    <w:rsid w:val="00444562"/>
    <w:rsid w:val="004445F0"/>
    <w:rsid w:val="0044478E"/>
    <w:rsid w:val="004447EA"/>
    <w:rsid w:val="0044488E"/>
    <w:rsid w:val="00444C19"/>
    <w:rsid w:val="00444F9D"/>
    <w:rsid w:val="004458CA"/>
    <w:rsid w:val="00445AFA"/>
    <w:rsid w:val="00445D01"/>
    <w:rsid w:val="00445E5F"/>
    <w:rsid w:val="00446157"/>
    <w:rsid w:val="004461D0"/>
    <w:rsid w:val="004462D2"/>
    <w:rsid w:val="00446374"/>
    <w:rsid w:val="00446489"/>
    <w:rsid w:val="004464A7"/>
    <w:rsid w:val="00446537"/>
    <w:rsid w:val="00446605"/>
    <w:rsid w:val="004466CD"/>
    <w:rsid w:val="0044671A"/>
    <w:rsid w:val="00446798"/>
    <w:rsid w:val="00446B30"/>
    <w:rsid w:val="00447387"/>
    <w:rsid w:val="00447397"/>
    <w:rsid w:val="0044789A"/>
    <w:rsid w:val="00447CC2"/>
    <w:rsid w:val="00447D7E"/>
    <w:rsid w:val="00447FCB"/>
    <w:rsid w:val="0045026C"/>
    <w:rsid w:val="00450663"/>
    <w:rsid w:val="00450BC6"/>
    <w:rsid w:val="00450DAD"/>
    <w:rsid w:val="00450E01"/>
    <w:rsid w:val="00450E52"/>
    <w:rsid w:val="00450FA8"/>
    <w:rsid w:val="00451169"/>
    <w:rsid w:val="00451177"/>
    <w:rsid w:val="00452310"/>
    <w:rsid w:val="0045263F"/>
    <w:rsid w:val="0045288A"/>
    <w:rsid w:val="00452ACD"/>
    <w:rsid w:val="00452B84"/>
    <w:rsid w:val="00452C80"/>
    <w:rsid w:val="00453268"/>
    <w:rsid w:val="00453C5D"/>
    <w:rsid w:val="00454170"/>
    <w:rsid w:val="004544E0"/>
    <w:rsid w:val="00454832"/>
    <w:rsid w:val="00454A4D"/>
    <w:rsid w:val="00454B22"/>
    <w:rsid w:val="00454F0A"/>
    <w:rsid w:val="00454F20"/>
    <w:rsid w:val="00455212"/>
    <w:rsid w:val="004553C6"/>
    <w:rsid w:val="00455834"/>
    <w:rsid w:val="00455B45"/>
    <w:rsid w:val="00455BB7"/>
    <w:rsid w:val="00456165"/>
    <w:rsid w:val="004565EB"/>
    <w:rsid w:val="00456AFF"/>
    <w:rsid w:val="004572A3"/>
    <w:rsid w:val="004572CF"/>
    <w:rsid w:val="004576F2"/>
    <w:rsid w:val="0045775F"/>
    <w:rsid w:val="004577F9"/>
    <w:rsid w:val="00457A49"/>
    <w:rsid w:val="00457CC6"/>
    <w:rsid w:val="00457DE2"/>
    <w:rsid w:val="00457FB3"/>
    <w:rsid w:val="00460156"/>
    <w:rsid w:val="004608B6"/>
    <w:rsid w:val="0046098B"/>
    <w:rsid w:val="004610D7"/>
    <w:rsid w:val="00461155"/>
    <w:rsid w:val="004615C4"/>
    <w:rsid w:val="004621CF"/>
    <w:rsid w:val="0046245E"/>
    <w:rsid w:val="00462996"/>
    <w:rsid w:val="00462B20"/>
    <w:rsid w:val="00462BD0"/>
    <w:rsid w:val="00462BDC"/>
    <w:rsid w:val="00463017"/>
    <w:rsid w:val="00463593"/>
    <w:rsid w:val="004636CF"/>
    <w:rsid w:val="0046376F"/>
    <w:rsid w:val="00463986"/>
    <w:rsid w:val="00463CF2"/>
    <w:rsid w:val="0046420B"/>
    <w:rsid w:val="00464409"/>
    <w:rsid w:val="00464B26"/>
    <w:rsid w:val="00464CC2"/>
    <w:rsid w:val="00464D5A"/>
    <w:rsid w:val="004655C4"/>
    <w:rsid w:val="00465892"/>
    <w:rsid w:val="00465A53"/>
    <w:rsid w:val="00465D75"/>
    <w:rsid w:val="004661AC"/>
    <w:rsid w:val="004661B1"/>
    <w:rsid w:val="0046627F"/>
    <w:rsid w:val="00466D7E"/>
    <w:rsid w:val="00467179"/>
    <w:rsid w:val="004672F0"/>
    <w:rsid w:val="00467852"/>
    <w:rsid w:val="00467866"/>
    <w:rsid w:val="004679FD"/>
    <w:rsid w:val="004700F8"/>
    <w:rsid w:val="00470308"/>
    <w:rsid w:val="0047046B"/>
    <w:rsid w:val="00470DB4"/>
    <w:rsid w:val="0047107A"/>
    <w:rsid w:val="004710D3"/>
    <w:rsid w:val="004714D2"/>
    <w:rsid w:val="00471507"/>
    <w:rsid w:val="00471BA9"/>
    <w:rsid w:val="00471D6C"/>
    <w:rsid w:val="00471E47"/>
    <w:rsid w:val="00471FC5"/>
    <w:rsid w:val="00472074"/>
    <w:rsid w:val="00472AEE"/>
    <w:rsid w:val="00472B3C"/>
    <w:rsid w:val="00472B9D"/>
    <w:rsid w:val="0047311F"/>
    <w:rsid w:val="0047331B"/>
    <w:rsid w:val="004733CA"/>
    <w:rsid w:val="00473736"/>
    <w:rsid w:val="004738E4"/>
    <w:rsid w:val="004738E5"/>
    <w:rsid w:val="00473A96"/>
    <w:rsid w:val="00473EE9"/>
    <w:rsid w:val="00473FF7"/>
    <w:rsid w:val="004743A8"/>
    <w:rsid w:val="0047459B"/>
    <w:rsid w:val="0047466C"/>
    <w:rsid w:val="00474928"/>
    <w:rsid w:val="0047513F"/>
    <w:rsid w:val="004752CC"/>
    <w:rsid w:val="0047556E"/>
    <w:rsid w:val="004757A8"/>
    <w:rsid w:val="004758BF"/>
    <w:rsid w:val="0047598B"/>
    <w:rsid w:val="00475DAC"/>
    <w:rsid w:val="004761DC"/>
    <w:rsid w:val="0047633A"/>
    <w:rsid w:val="0047634B"/>
    <w:rsid w:val="00476428"/>
    <w:rsid w:val="00476588"/>
    <w:rsid w:val="00476831"/>
    <w:rsid w:val="00476EBB"/>
    <w:rsid w:val="00476EEE"/>
    <w:rsid w:val="0047711B"/>
    <w:rsid w:val="00477336"/>
    <w:rsid w:val="00477AA4"/>
    <w:rsid w:val="00477E82"/>
    <w:rsid w:val="00477FB2"/>
    <w:rsid w:val="0048004E"/>
    <w:rsid w:val="00480129"/>
    <w:rsid w:val="004802DA"/>
    <w:rsid w:val="00480431"/>
    <w:rsid w:val="00480491"/>
    <w:rsid w:val="00480F11"/>
    <w:rsid w:val="00481CA7"/>
    <w:rsid w:val="00482083"/>
    <w:rsid w:val="00482395"/>
    <w:rsid w:val="004823D0"/>
    <w:rsid w:val="004825D7"/>
    <w:rsid w:val="00482B06"/>
    <w:rsid w:val="004831BB"/>
    <w:rsid w:val="00483290"/>
    <w:rsid w:val="004834B7"/>
    <w:rsid w:val="004835AE"/>
    <w:rsid w:val="00483841"/>
    <w:rsid w:val="00483914"/>
    <w:rsid w:val="00483C6F"/>
    <w:rsid w:val="00484263"/>
    <w:rsid w:val="004843B5"/>
    <w:rsid w:val="004844FC"/>
    <w:rsid w:val="00484FDF"/>
    <w:rsid w:val="004854A5"/>
    <w:rsid w:val="004855F1"/>
    <w:rsid w:val="00485825"/>
    <w:rsid w:val="00485A07"/>
    <w:rsid w:val="00485A17"/>
    <w:rsid w:val="00485A73"/>
    <w:rsid w:val="00485D62"/>
    <w:rsid w:val="00485D6D"/>
    <w:rsid w:val="00485EDD"/>
    <w:rsid w:val="004864A6"/>
    <w:rsid w:val="004865EE"/>
    <w:rsid w:val="004868A0"/>
    <w:rsid w:val="00486B0E"/>
    <w:rsid w:val="00487952"/>
    <w:rsid w:val="00487979"/>
    <w:rsid w:val="00487A73"/>
    <w:rsid w:val="00487F97"/>
    <w:rsid w:val="00490113"/>
    <w:rsid w:val="00490115"/>
    <w:rsid w:val="00490235"/>
    <w:rsid w:val="004904F5"/>
    <w:rsid w:val="00490575"/>
    <w:rsid w:val="00490673"/>
    <w:rsid w:val="0049105E"/>
    <w:rsid w:val="0049114B"/>
    <w:rsid w:val="00491C74"/>
    <w:rsid w:val="004921B5"/>
    <w:rsid w:val="0049254E"/>
    <w:rsid w:val="00492B75"/>
    <w:rsid w:val="00492BDE"/>
    <w:rsid w:val="00493194"/>
    <w:rsid w:val="004933E0"/>
    <w:rsid w:val="0049407C"/>
    <w:rsid w:val="004947BD"/>
    <w:rsid w:val="004948E4"/>
    <w:rsid w:val="00494D21"/>
    <w:rsid w:val="0049505D"/>
    <w:rsid w:val="004953A7"/>
    <w:rsid w:val="00495729"/>
    <w:rsid w:val="00495C08"/>
    <w:rsid w:val="00495C16"/>
    <w:rsid w:val="00495EC1"/>
    <w:rsid w:val="00495EDB"/>
    <w:rsid w:val="004963FD"/>
    <w:rsid w:val="0049744C"/>
    <w:rsid w:val="004975DF"/>
    <w:rsid w:val="00497F41"/>
    <w:rsid w:val="004A0140"/>
    <w:rsid w:val="004A0228"/>
    <w:rsid w:val="004A0471"/>
    <w:rsid w:val="004A0543"/>
    <w:rsid w:val="004A09B6"/>
    <w:rsid w:val="004A12A2"/>
    <w:rsid w:val="004A1350"/>
    <w:rsid w:val="004A138A"/>
    <w:rsid w:val="004A1CE0"/>
    <w:rsid w:val="004A1CF9"/>
    <w:rsid w:val="004A2013"/>
    <w:rsid w:val="004A228C"/>
    <w:rsid w:val="004A29C1"/>
    <w:rsid w:val="004A29F7"/>
    <w:rsid w:val="004A2FEB"/>
    <w:rsid w:val="004A4183"/>
    <w:rsid w:val="004A460D"/>
    <w:rsid w:val="004A4913"/>
    <w:rsid w:val="004A4985"/>
    <w:rsid w:val="004A49CD"/>
    <w:rsid w:val="004A4CA1"/>
    <w:rsid w:val="004A4D4D"/>
    <w:rsid w:val="004A4E09"/>
    <w:rsid w:val="004A526B"/>
    <w:rsid w:val="004A52FC"/>
    <w:rsid w:val="004A535F"/>
    <w:rsid w:val="004A55B8"/>
    <w:rsid w:val="004A5826"/>
    <w:rsid w:val="004A5DDC"/>
    <w:rsid w:val="004A5F8A"/>
    <w:rsid w:val="004A6463"/>
    <w:rsid w:val="004A64E9"/>
    <w:rsid w:val="004A64F7"/>
    <w:rsid w:val="004A659B"/>
    <w:rsid w:val="004A65E6"/>
    <w:rsid w:val="004A6695"/>
    <w:rsid w:val="004A671E"/>
    <w:rsid w:val="004A673C"/>
    <w:rsid w:val="004A68B3"/>
    <w:rsid w:val="004A6C23"/>
    <w:rsid w:val="004A7471"/>
    <w:rsid w:val="004A77E1"/>
    <w:rsid w:val="004A783D"/>
    <w:rsid w:val="004A7BE3"/>
    <w:rsid w:val="004B0247"/>
    <w:rsid w:val="004B15CF"/>
    <w:rsid w:val="004B1AFA"/>
    <w:rsid w:val="004B1C1C"/>
    <w:rsid w:val="004B204C"/>
    <w:rsid w:val="004B208C"/>
    <w:rsid w:val="004B213E"/>
    <w:rsid w:val="004B245E"/>
    <w:rsid w:val="004B2807"/>
    <w:rsid w:val="004B3574"/>
    <w:rsid w:val="004B3864"/>
    <w:rsid w:val="004B3D7B"/>
    <w:rsid w:val="004B3DD6"/>
    <w:rsid w:val="004B3FD2"/>
    <w:rsid w:val="004B47BB"/>
    <w:rsid w:val="004B4A4D"/>
    <w:rsid w:val="004B4D89"/>
    <w:rsid w:val="004B4EBD"/>
    <w:rsid w:val="004B5104"/>
    <w:rsid w:val="004B54E6"/>
    <w:rsid w:val="004B5828"/>
    <w:rsid w:val="004B586F"/>
    <w:rsid w:val="004B5884"/>
    <w:rsid w:val="004B5B64"/>
    <w:rsid w:val="004B5B9E"/>
    <w:rsid w:val="004B5CD7"/>
    <w:rsid w:val="004B5D77"/>
    <w:rsid w:val="004B6016"/>
    <w:rsid w:val="004B635B"/>
    <w:rsid w:val="004B68B5"/>
    <w:rsid w:val="004B69F9"/>
    <w:rsid w:val="004B6C92"/>
    <w:rsid w:val="004B7820"/>
    <w:rsid w:val="004B7D4C"/>
    <w:rsid w:val="004C01AC"/>
    <w:rsid w:val="004C1323"/>
    <w:rsid w:val="004C18D7"/>
    <w:rsid w:val="004C1ADF"/>
    <w:rsid w:val="004C1BEF"/>
    <w:rsid w:val="004C1CB1"/>
    <w:rsid w:val="004C1E87"/>
    <w:rsid w:val="004C1F41"/>
    <w:rsid w:val="004C250D"/>
    <w:rsid w:val="004C25C6"/>
    <w:rsid w:val="004C292A"/>
    <w:rsid w:val="004C2D23"/>
    <w:rsid w:val="004C2E11"/>
    <w:rsid w:val="004C32C2"/>
    <w:rsid w:val="004C333E"/>
    <w:rsid w:val="004C34B9"/>
    <w:rsid w:val="004C4198"/>
    <w:rsid w:val="004C4728"/>
    <w:rsid w:val="004C4B4F"/>
    <w:rsid w:val="004C4B62"/>
    <w:rsid w:val="004C4C89"/>
    <w:rsid w:val="004C51C9"/>
    <w:rsid w:val="004C51F2"/>
    <w:rsid w:val="004C5EBE"/>
    <w:rsid w:val="004C5F35"/>
    <w:rsid w:val="004C6382"/>
    <w:rsid w:val="004C63EC"/>
    <w:rsid w:val="004C6C36"/>
    <w:rsid w:val="004C6F21"/>
    <w:rsid w:val="004C71AA"/>
    <w:rsid w:val="004C7984"/>
    <w:rsid w:val="004C7A1E"/>
    <w:rsid w:val="004C7F1D"/>
    <w:rsid w:val="004D03BC"/>
    <w:rsid w:val="004D0B5C"/>
    <w:rsid w:val="004D0EED"/>
    <w:rsid w:val="004D0F83"/>
    <w:rsid w:val="004D10C5"/>
    <w:rsid w:val="004D17D3"/>
    <w:rsid w:val="004D1891"/>
    <w:rsid w:val="004D1ABA"/>
    <w:rsid w:val="004D1BF0"/>
    <w:rsid w:val="004D1C79"/>
    <w:rsid w:val="004D20EE"/>
    <w:rsid w:val="004D2117"/>
    <w:rsid w:val="004D21E0"/>
    <w:rsid w:val="004D2573"/>
    <w:rsid w:val="004D275D"/>
    <w:rsid w:val="004D2765"/>
    <w:rsid w:val="004D277D"/>
    <w:rsid w:val="004D2C85"/>
    <w:rsid w:val="004D30BB"/>
    <w:rsid w:val="004D33EA"/>
    <w:rsid w:val="004D39E7"/>
    <w:rsid w:val="004D3EE1"/>
    <w:rsid w:val="004D3FC0"/>
    <w:rsid w:val="004D4395"/>
    <w:rsid w:val="004D444D"/>
    <w:rsid w:val="004D47AB"/>
    <w:rsid w:val="004D4885"/>
    <w:rsid w:val="004D4DE6"/>
    <w:rsid w:val="004D5020"/>
    <w:rsid w:val="004D5071"/>
    <w:rsid w:val="004D5425"/>
    <w:rsid w:val="004D5A8D"/>
    <w:rsid w:val="004D5F5C"/>
    <w:rsid w:val="004D5FD4"/>
    <w:rsid w:val="004D7165"/>
    <w:rsid w:val="004D76EC"/>
    <w:rsid w:val="004D77FD"/>
    <w:rsid w:val="004D7C39"/>
    <w:rsid w:val="004D7C90"/>
    <w:rsid w:val="004D7D74"/>
    <w:rsid w:val="004E0426"/>
    <w:rsid w:val="004E05BD"/>
    <w:rsid w:val="004E083A"/>
    <w:rsid w:val="004E08F5"/>
    <w:rsid w:val="004E0C40"/>
    <w:rsid w:val="004E0C94"/>
    <w:rsid w:val="004E0DE8"/>
    <w:rsid w:val="004E1812"/>
    <w:rsid w:val="004E1C86"/>
    <w:rsid w:val="004E2046"/>
    <w:rsid w:val="004E23F3"/>
    <w:rsid w:val="004E2C7E"/>
    <w:rsid w:val="004E2D66"/>
    <w:rsid w:val="004E2E3E"/>
    <w:rsid w:val="004E3B92"/>
    <w:rsid w:val="004E3D74"/>
    <w:rsid w:val="004E3E91"/>
    <w:rsid w:val="004E4004"/>
    <w:rsid w:val="004E499A"/>
    <w:rsid w:val="004E4CBB"/>
    <w:rsid w:val="004E4D99"/>
    <w:rsid w:val="004E5027"/>
    <w:rsid w:val="004E53BC"/>
    <w:rsid w:val="004E5962"/>
    <w:rsid w:val="004E599D"/>
    <w:rsid w:val="004E59C9"/>
    <w:rsid w:val="004E5BD3"/>
    <w:rsid w:val="004E5D2E"/>
    <w:rsid w:val="004E5F81"/>
    <w:rsid w:val="004E6108"/>
    <w:rsid w:val="004E6536"/>
    <w:rsid w:val="004E6641"/>
    <w:rsid w:val="004E6F50"/>
    <w:rsid w:val="004E73C7"/>
    <w:rsid w:val="004E7D31"/>
    <w:rsid w:val="004F00FA"/>
    <w:rsid w:val="004F03C0"/>
    <w:rsid w:val="004F06A5"/>
    <w:rsid w:val="004F0CB5"/>
    <w:rsid w:val="004F0FA8"/>
    <w:rsid w:val="004F1289"/>
    <w:rsid w:val="004F12F9"/>
    <w:rsid w:val="004F13D4"/>
    <w:rsid w:val="004F1476"/>
    <w:rsid w:val="004F1559"/>
    <w:rsid w:val="004F1E33"/>
    <w:rsid w:val="004F1F62"/>
    <w:rsid w:val="004F21E8"/>
    <w:rsid w:val="004F2253"/>
    <w:rsid w:val="004F2456"/>
    <w:rsid w:val="004F2B1A"/>
    <w:rsid w:val="004F2C0A"/>
    <w:rsid w:val="004F2CEB"/>
    <w:rsid w:val="004F2E19"/>
    <w:rsid w:val="004F2F6E"/>
    <w:rsid w:val="004F3332"/>
    <w:rsid w:val="004F35E4"/>
    <w:rsid w:val="004F37F2"/>
    <w:rsid w:val="004F3BD5"/>
    <w:rsid w:val="004F3DF1"/>
    <w:rsid w:val="004F3E04"/>
    <w:rsid w:val="004F4149"/>
    <w:rsid w:val="004F459E"/>
    <w:rsid w:val="004F48F8"/>
    <w:rsid w:val="004F499C"/>
    <w:rsid w:val="004F49A5"/>
    <w:rsid w:val="004F49BE"/>
    <w:rsid w:val="004F4AD3"/>
    <w:rsid w:val="004F4C62"/>
    <w:rsid w:val="004F4D8E"/>
    <w:rsid w:val="004F4E5C"/>
    <w:rsid w:val="004F4FE3"/>
    <w:rsid w:val="004F50D5"/>
    <w:rsid w:val="004F5331"/>
    <w:rsid w:val="004F558C"/>
    <w:rsid w:val="004F56E3"/>
    <w:rsid w:val="004F570C"/>
    <w:rsid w:val="004F5743"/>
    <w:rsid w:val="004F584B"/>
    <w:rsid w:val="004F5EA8"/>
    <w:rsid w:val="004F5F4E"/>
    <w:rsid w:val="004F610E"/>
    <w:rsid w:val="004F614C"/>
    <w:rsid w:val="004F640C"/>
    <w:rsid w:val="004F648F"/>
    <w:rsid w:val="004F650B"/>
    <w:rsid w:val="004F65CE"/>
    <w:rsid w:val="004F661A"/>
    <w:rsid w:val="004F6717"/>
    <w:rsid w:val="004F6921"/>
    <w:rsid w:val="004F6A7F"/>
    <w:rsid w:val="004F6D7E"/>
    <w:rsid w:val="004F754D"/>
    <w:rsid w:val="00500024"/>
    <w:rsid w:val="00500107"/>
    <w:rsid w:val="00500757"/>
    <w:rsid w:val="005009D2"/>
    <w:rsid w:val="00500BD8"/>
    <w:rsid w:val="00501096"/>
    <w:rsid w:val="00501673"/>
    <w:rsid w:val="00501987"/>
    <w:rsid w:val="00501B01"/>
    <w:rsid w:val="00501DCB"/>
    <w:rsid w:val="005025B5"/>
    <w:rsid w:val="00502AD0"/>
    <w:rsid w:val="00502C3F"/>
    <w:rsid w:val="005031AD"/>
    <w:rsid w:val="005031D3"/>
    <w:rsid w:val="005035A1"/>
    <w:rsid w:val="00503842"/>
    <w:rsid w:val="00503F98"/>
    <w:rsid w:val="00504086"/>
    <w:rsid w:val="005044D5"/>
    <w:rsid w:val="00504A51"/>
    <w:rsid w:val="00504A59"/>
    <w:rsid w:val="005051ED"/>
    <w:rsid w:val="00505826"/>
    <w:rsid w:val="00505F14"/>
    <w:rsid w:val="00505FBE"/>
    <w:rsid w:val="005064E6"/>
    <w:rsid w:val="00506747"/>
    <w:rsid w:val="0050687B"/>
    <w:rsid w:val="005069F5"/>
    <w:rsid w:val="00506FD2"/>
    <w:rsid w:val="00507179"/>
    <w:rsid w:val="005072F6"/>
    <w:rsid w:val="00507341"/>
    <w:rsid w:val="00507381"/>
    <w:rsid w:val="0050773C"/>
    <w:rsid w:val="00507779"/>
    <w:rsid w:val="00507D35"/>
    <w:rsid w:val="00507F4E"/>
    <w:rsid w:val="00507F57"/>
    <w:rsid w:val="00510163"/>
    <w:rsid w:val="00510930"/>
    <w:rsid w:val="00510CE2"/>
    <w:rsid w:val="00510E58"/>
    <w:rsid w:val="00510FF5"/>
    <w:rsid w:val="00511235"/>
    <w:rsid w:val="00511361"/>
    <w:rsid w:val="00511363"/>
    <w:rsid w:val="0051182C"/>
    <w:rsid w:val="0051189B"/>
    <w:rsid w:val="00511E3E"/>
    <w:rsid w:val="005120DF"/>
    <w:rsid w:val="00513042"/>
    <w:rsid w:val="00513388"/>
    <w:rsid w:val="0051363C"/>
    <w:rsid w:val="0051372D"/>
    <w:rsid w:val="00513BE8"/>
    <w:rsid w:val="00513C79"/>
    <w:rsid w:val="00513D15"/>
    <w:rsid w:val="00513DBA"/>
    <w:rsid w:val="0051419F"/>
    <w:rsid w:val="00514228"/>
    <w:rsid w:val="00514E5D"/>
    <w:rsid w:val="00514FB8"/>
    <w:rsid w:val="005151F6"/>
    <w:rsid w:val="005154BA"/>
    <w:rsid w:val="00515673"/>
    <w:rsid w:val="005158CD"/>
    <w:rsid w:val="00515996"/>
    <w:rsid w:val="00515A5C"/>
    <w:rsid w:val="00516006"/>
    <w:rsid w:val="0051654E"/>
    <w:rsid w:val="00516CF7"/>
    <w:rsid w:val="00516F54"/>
    <w:rsid w:val="00516F76"/>
    <w:rsid w:val="00517056"/>
    <w:rsid w:val="005177AA"/>
    <w:rsid w:val="00517F51"/>
    <w:rsid w:val="00517FB8"/>
    <w:rsid w:val="00520168"/>
    <w:rsid w:val="00520389"/>
    <w:rsid w:val="005205D4"/>
    <w:rsid w:val="00520884"/>
    <w:rsid w:val="00520F1C"/>
    <w:rsid w:val="0052132B"/>
    <w:rsid w:val="005217F1"/>
    <w:rsid w:val="00521DC4"/>
    <w:rsid w:val="00521EC4"/>
    <w:rsid w:val="005224C9"/>
    <w:rsid w:val="0052253C"/>
    <w:rsid w:val="00522688"/>
    <w:rsid w:val="00522804"/>
    <w:rsid w:val="00522A82"/>
    <w:rsid w:val="005231B4"/>
    <w:rsid w:val="005231FD"/>
    <w:rsid w:val="00523487"/>
    <w:rsid w:val="005238EC"/>
    <w:rsid w:val="00523D71"/>
    <w:rsid w:val="00523DA4"/>
    <w:rsid w:val="00523EED"/>
    <w:rsid w:val="0052442B"/>
    <w:rsid w:val="005245AE"/>
    <w:rsid w:val="005245C6"/>
    <w:rsid w:val="0052478D"/>
    <w:rsid w:val="005247D8"/>
    <w:rsid w:val="00524D2A"/>
    <w:rsid w:val="00524D49"/>
    <w:rsid w:val="005254BF"/>
    <w:rsid w:val="005255AF"/>
    <w:rsid w:val="00525B54"/>
    <w:rsid w:val="00525E90"/>
    <w:rsid w:val="00525FFB"/>
    <w:rsid w:val="005260A9"/>
    <w:rsid w:val="00526109"/>
    <w:rsid w:val="00526C8E"/>
    <w:rsid w:val="00526EDD"/>
    <w:rsid w:val="0052703E"/>
    <w:rsid w:val="00527289"/>
    <w:rsid w:val="00527CBA"/>
    <w:rsid w:val="00530412"/>
    <w:rsid w:val="005308A3"/>
    <w:rsid w:val="0053099E"/>
    <w:rsid w:val="00530BAD"/>
    <w:rsid w:val="00530D07"/>
    <w:rsid w:val="00530DA9"/>
    <w:rsid w:val="005314D2"/>
    <w:rsid w:val="00531A24"/>
    <w:rsid w:val="00531BBE"/>
    <w:rsid w:val="00532160"/>
    <w:rsid w:val="0053238B"/>
    <w:rsid w:val="005329A8"/>
    <w:rsid w:val="00532F0D"/>
    <w:rsid w:val="0053326F"/>
    <w:rsid w:val="0053335A"/>
    <w:rsid w:val="005335C8"/>
    <w:rsid w:val="00533850"/>
    <w:rsid w:val="00533D2B"/>
    <w:rsid w:val="00533E8C"/>
    <w:rsid w:val="00533F94"/>
    <w:rsid w:val="005342E0"/>
    <w:rsid w:val="005348E7"/>
    <w:rsid w:val="005349A0"/>
    <w:rsid w:val="00535204"/>
    <w:rsid w:val="00535E04"/>
    <w:rsid w:val="0053619D"/>
    <w:rsid w:val="005367F3"/>
    <w:rsid w:val="00536A27"/>
    <w:rsid w:val="00536BEA"/>
    <w:rsid w:val="00537593"/>
    <w:rsid w:val="005375D0"/>
    <w:rsid w:val="00537A5E"/>
    <w:rsid w:val="005400BE"/>
    <w:rsid w:val="005401B7"/>
    <w:rsid w:val="00540626"/>
    <w:rsid w:val="005406C7"/>
    <w:rsid w:val="00540BBF"/>
    <w:rsid w:val="00540BE8"/>
    <w:rsid w:val="00540F16"/>
    <w:rsid w:val="00541043"/>
    <w:rsid w:val="00541503"/>
    <w:rsid w:val="00541761"/>
    <w:rsid w:val="00542050"/>
    <w:rsid w:val="00542548"/>
    <w:rsid w:val="00542B60"/>
    <w:rsid w:val="00542BD8"/>
    <w:rsid w:val="00542D44"/>
    <w:rsid w:val="00542E9C"/>
    <w:rsid w:val="00542FEC"/>
    <w:rsid w:val="00543D53"/>
    <w:rsid w:val="00544120"/>
    <w:rsid w:val="00544895"/>
    <w:rsid w:val="0054566F"/>
    <w:rsid w:val="00545D06"/>
    <w:rsid w:val="0054616C"/>
    <w:rsid w:val="00546308"/>
    <w:rsid w:val="00546340"/>
    <w:rsid w:val="005463E8"/>
    <w:rsid w:val="0054694F"/>
    <w:rsid w:val="0054697A"/>
    <w:rsid w:val="005469B3"/>
    <w:rsid w:val="00546A8B"/>
    <w:rsid w:val="00546AFD"/>
    <w:rsid w:val="00546BD2"/>
    <w:rsid w:val="005470B2"/>
    <w:rsid w:val="005470DB"/>
    <w:rsid w:val="00547106"/>
    <w:rsid w:val="00547118"/>
    <w:rsid w:val="00547431"/>
    <w:rsid w:val="00550205"/>
    <w:rsid w:val="005505DC"/>
    <w:rsid w:val="00551D09"/>
    <w:rsid w:val="005523AB"/>
    <w:rsid w:val="00552BB8"/>
    <w:rsid w:val="0055306C"/>
    <w:rsid w:val="00553144"/>
    <w:rsid w:val="0055338B"/>
    <w:rsid w:val="00553604"/>
    <w:rsid w:val="005538D9"/>
    <w:rsid w:val="0055399F"/>
    <w:rsid w:val="00553D3E"/>
    <w:rsid w:val="00553EE3"/>
    <w:rsid w:val="00554580"/>
    <w:rsid w:val="00555624"/>
    <w:rsid w:val="00555778"/>
    <w:rsid w:val="00555B22"/>
    <w:rsid w:val="00555BB3"/>
    <w:rsid w:val="00555EC6"/>
    <w:rsid w:val="00555F65"/>
    <w:rsid w:val="00555F66"/>
    <w:rsid w:val="005568E2"/>
    <w:rsid w:val="0055690E"/>
    <w:rsid w:val="00556A1F"/>
    <w:rsid w:val="00556F2D"/>
    <w:rsid w:val="00557440"/>
    <w:rsid w:val="0055764E"/>
    <w:rsid w:val="0055768F"/>
    <w:rsid w:val="00557B28"/>
    <w:rsid w:val="005613BC"/>
    <w:rsid w:val="00561510"/>
    <w:rsid w:val="005615A8"/>
    <w:rsid w:val="00561679"/>
    <w:rsid w:val="00561A9F"/>
    <w:rsid w:val="00561DED"/>
    <w:rsid w:val="0056207D"/>
    <w:rsid w:val="00562272"/>
    <w:rsid w:val="00562A2D"/>
    <w:rsid w:val="00562AE1"/>
    <w:rsid w:val="00562DC4"/>
    <w:rsid w:val="0056439E"/>
    <w:rsid w:val="00565155"/>
    <w:rsid w:val="00565317"/>
    <w:rsid w:val="0056574E"/>
    <w:rsid w:val="00565B57"/>
    <w:rsid w:val="00566100"/>
    <w:rsid w:val="00566368"/>
    <w:rsid w:val="00567AA4"/>
    <w:rsid w:val="00567EE4"/>
    <w:rsid w:val="00570032"/>
    <w:rsid w:val="005703A7"/>
    <w:rsid w:val="0057047D"/>
    <w:rsid w:val="0057049E"/>
    <w:rsid w:val="00570564"/>
    <w:rsid w:val="00570605"/>
    <w:rsid w:val="005708EC"/>
    <w:rsid w:val="005713CC"/>
    <w:rsid w:val="00571705"/>
    <w:rsid w:val="00571754"/>
    <w:rsid w:val="0057186B"/>
    <w:rsid w:val="0057188B"/>
    <w:rsid w:val="00571BC6"/>
    <w:rsid w:val="00571D7A"/>
    <w:rsid w:val="00571E3F"/>
    <w:rsid w:val="00571E5F"/>
    <w:rsid w:val="00571F49"/>
    <w:rsid w:val="0057211E"/>
    <w:rsid w:val="005723B6"/>
    <w:rsid w:val="00572832"/>
    <w:rsid w:val="00572B81"/>
    <w:rsid w:val="00573188"/>
    <w:rsid w:val="00573331"/>
    <w:rsid w:val="005739FB"/>
    <w:rsid w:val="00573B41"/>
    <w:rsid w:val="00573F1A"/>
    <w:rsid w:val="005745F8"/>
    <w:rsid w:val="0057470C"/>
    <w:rsid w:val="00574866"/>
    <w:rsid w:val="00574B0F"/>
    <w:rsid w:val="00574EE5"/>
    <w:rsid w:val="005754FB"/>
    <w:rsid w:val="00575BF8"/>
    <w:rsid w:val="00575C03"/>
    <w:rsid w:val="0057658C"/>
    <w:rsid w:val="00576ACB"/>
    <w:rsid w:val="00576BF4"/>
    <w:rsid w:val="00576E03"/>
    <w:rsid w:val="005770F1"/>
    <w:rsid w:val="0057714E"/>
    <w:rsid w:val="00577559"/>
    <w:rsid w:val="005775AF"/>
    <w:rsid w:val="00577699"/>
    <w:rsid w:val="005779CC"/>
    <w:rsid w:val="00577EBD"/>
    <w:rsid w:val="00577F10"/>
    <w:rsid w:val="0058054B"/>
    <w:rsid w:val="00580790"/>
    <w:rsid w:val="00580EAD"/>
    <w:rsid w:val="00581446"/>
    <w:rsid w:val="00581826"/>
    <w:rsid w:val="00581A52"/>
    <w:rsid w:val="00581B3D"/>
    <w:rsid w:val="00581EC4"/>
    <w:rsid w:val="00582091"/>
    <w:rsid w:val="00582109"/>
    <w:rsid w:val="00582153"/>
    <w:rsid w:val="005824B7"/>
    <w:rsid w:val="00582F4D"/>
    <w:rsid w:val="00583296"/>
    <w:rsid w:val="005836A2"/>
    <w:rsid w:val="00583931"/>
    <w:rsid w:val="005839B5"/>
    <w:rsid w:val="005839C0"/>
    <w:rsid w:val="00584229"/>
    <w:rsid w:val="005842BF"/>
    <w:rsid w:val="005847DF"/>
    <w:rsid w:val="00584A10"/>
    <w:rsid w:val="00584EB7"/>
    <w:rsid w:val="0058558C"/>
    <w:rsid w:val="00585592"/>
    <w:rsid w:val="005868A0"/>
    <w:rsid w:val="00586A23"/>
    <w:rsid w:val="00586F96"/>
    <w:rsid w:val="0059029B"/>
    <w:rsid w:val="005902CD"/>
    <w:rsid w:val="00590911"/>
    <w:rsid w:val="00590AE1"/>
    <w:rsid w:val="00590BAF"/>
    <w:rsid w:val="00590BB7"/>
    <w:rsid w:val="00590E01"/>
    <w:rsid w:val="00591205"/>
    <w:rsid w:val="0059158F"/>
    <w:rsid w:val="005916F8"/>
    <w:rsid w:val="00591B15"/>
    <w:rsid w:val="00591DF6"/>
    <w:rsid w:val="00591DFA"/>
    <w:rsid w:val="00591E3E"/>
    <w:rsid w:val="00591F1A"/>
    <w:rsid w:val="00591F7F"/>
    <w:rsid w:val="00592164"/>
    <w:rsid w:val="00592466"/>
    <w:rsid w:val="00592648"/>
    <w:rsid w:val="005926E1"/>
    <w:rsid w:val="005928D4"/>
    <w:rsid w:val="00592A64"/>
    <w:rsid w:val="00592AF3"/>
    <w:rsid w:val="00592C7B"/>
    <w:rsid w:val="00592DD6"/>
    <w:rsid w:val="00592E26"/>
    <w:rsid w:val="00593031"/>
    <w:rsid w:val="00593177"/>
    <w:rsid w:val="005931B9"/>
    <w:rsid w:val="00593609"/>
    <w:rsid w:val="00593774"/>
    <w:rsid w:val="00593CE8"/>
    <w:rsid w:val="00593F69"/>
    <w:rsid w:val="00594273"/>
    <w:rsid w:val="00594392"/>
    <w:rsid w:val="00594667"/>
    <w:rsid w:val="00594B87"/>
    <w:rsid w:val="00594EBD"/>
    <w:rsid w:val="00595156"/>
    <w:rsid w:val="0059598D"/>
    <w:rsid w:val="005959B4"/>
    <w:rsid w:val="00595C16"/>
    <w:rsid w:val="005960A0"/>
    <w:rsid w:val="00596305"/>
    <w:rsid w:val="005963B2"/>
    <w:rsid w:val="005969ED"/>
    <w:rsid w:val="00596DF9"/>
    <w:rsid w:val="00596E70"/>
    <w:rsid w:val="0059756C"/>
    <w:rsid w:val="00597690"/>
    <w:rsid w:val="00597FBF"/>
    <w:rsid w:val="005A0231"/>
    <w:rsid w:val="005A0A0D"/>
    <w:rsid w:val="005A14E9"/>
    <w:rsid w:val="005A1829"/>
    <w:rsid w:val="005A18BC"/>
    <w:rsid w:val="005A1B34"/>
    <w:rsid w:val="005A2506"/>
    <w:rsid w:val="005A2BCA"/>
    <w:rsid w:val="005A3784"/>
    <w:rsid w:val="005A39B1"/>
    <w:rsid w:val="005A3C70"/>
    <w:rsid w:val="005A3F1B"/>
    <w:rsid w:val="005A45BE"/>
    <w:rsid w:val="005A45C2"/>
    <w:rsid w:val="005A47A2"/>
    <w:rsid w:val="005A4B41"/>
    <w:rsid w:val="005A52A5"/>
    <w:rsid w:val="005A5316"/>
    <w:rsid w:val="005A5863"/>
    <w:rsid w:val="005A5C8A"/>
    <w:rsid w:val="005A5FB0"/>
    <w:rsid w:val="005A620B"/>
    <w:rsid w:val="005A6529"/>
    <w:rsid w:val="005A6600"/>
    <w:rsid w:val="005A6A04"/>
    <w:rsid w:val="005A72AC"/>
    <w:rsid w:val="005A750D"/>
    <w:rsid w:val="005A75BA"/>
    <w:rsid w:val="005A7840"/>
    <w:rsid w:val="005B013C"/>
    <w:rsid w:val="005B04AD"/>
    <w:rsid w:val="005B081D"/>
    <w:rsid w:val="005B0D48"/>
    <w:rsid w:val="005B0EBE"/>
    <w:rsid w:val="005B11F7"/>
    <w:rsid w:val="005B19F7"/>
    <w:rsid w:val="005B1B34"/>
    <w:rsid w:val="005B1D53"/>
    <w:rsid w:val="005B1F1D"/>
    <w:rsid w:val="005B1F8D"/>
    <w:rsid w:val="005B1FA9"/>
    <w:rsid w:val="005B2191"/>
    <w:rsid w:val="005B244A"/>
    <w:rsid w:val="005B25ED"/>
    <w:rsid w:val="005B2710"/>
    <w:rsid w:val="005B305C"/>
    <w:rsid w:val="005B320A"/>
    <w:rsid w:val="005B3214"/>
    <w:rsid w:val="005B3984"/>
    <w:rsid w:val="005B3BE3"/>
    <w:rsid w:val="005B4122"/>
    <w:rsid w:val="005B413F"/>
    <w:rsid w:val="005B42EB"/>
    <w:rsid w:val="005B44E7"/>
    <w:rsid w:val="005B45F3"/>
    <w:rsid w:val="005B481E"/>
    <w:rsid w:val="005B485C"/>
    <w:rsid w:val="005B4892"/>
    <w:rsid w:val="005B4F08"/>
    <w:rsid w:val="005B522C"/>
    <w:rsid w:val="005B57A2"/>
    <w:rsid w:val="005B5822"/>
    <w:rsid w:val="005B5B8F"/>
    <w:rsid w:val="005B5F6A"/>
    <w:rsid w:val="005B5F9D"/>
    <w:rsid w:val="005B673C"/>
    <w:rsid w:val="005B689D"/>
    <w:rsid w:val="005B6A0A"/>
    <w:rsid w:val="005B700E"/>
    <w:rsid w:val="005B7C91"/>
    <w:rsid w:val="005C02CF"/>
    <w:rsid w:val="005C03F6"/>
    <w:rsid w:val="005C06D2"/>
    <w:rsid w:val="005C12C8"/>
    <w:rsid w:val="005C12D7"/>
    <w:rsid w:val="005C19D6"/>
    <w:rsid w:val="005C1C02"/>
    <w:rsid w:val="005C1C1E"/>
    <w:rsid w:val="005C1D23"/>
    <w:rsid w:val="005C21EE"/>
    <w:rsid w:val="005C272C"/>
    <w:rsid w:val="005C2C5C"/>
    <w:rsid w:val="005C2EEA"/>
    <w:rsid w:val="005C34B1"/>
    <w:rsid w:val="005C395F"/>
    <w:rsid w:val="005C3978"/>
    <w:rsid w:val="005C3C37"/>
    <w:rsid w:val="005C3E21"/>
    <w:rsid w:val="005C45C1"/>
    <w:rsid w:val="005C4978"/>
    <w:rsid w:val="005C50FB"/>
    <w:rsid w:val="005C5659"/>
    <w:rsid w:val="005C569F"/>
    <w:rsid w:val="005C5BA8"/>
    <w:rsid w:val="005C5BC5"/>
    <w:rsid w:val="005C668A"/>
    <w:rsid w:val="005C67A7"/>
    <w:rsid w:val="005C67B2"/>
    <w:rsid w:val="005C6AB3"/>
    <w:rsid w:val="005C6BA5"/>
    <w:rsid w:val="005C6D1C"/>
    <w:rsid w:val="005C7013"/>
    <w:rsid w:val="005C712C"/>
    <w:rsid w:val="005C773C"/>
    <w:rsid w:val="005C789A"/>
    <w:rsid w:val="005C7F96"/>
    <w:rsid w:val="005D00AC"/>
    <w:rsid w:val="005D0138"/>
    <w:rsid w:val="005D021A"/>
    <w:rsid w:val="005D03E4"/>
    <w:rsid w:val="005D0AC2"/>
    <w:rsid w:val="005D11F2"/>
    <w:rsid w:val="005D188E"/>
    <w:rsid w:val="005D18E3"/>
    <w:rsid w:val="005D1CB5"/>
    <w:rsid w:val="005D22D8"/>
    <w:rsid w:val="005D25E4"/>
    <w:rsid w:val="005D288B"/>
    <w:rsid w:val="005D28B1"/>
    <w:rsid w:val="005D291C"/>
    <w:rsid w:val="005D2A30"/>
    <w:rsid w:val="005D2F6C"/>
    <w:rsid w:val="005D31C8"/>
    <w:rsid w:val="005D3F4B"/>
    <w:rsid w:val="005D41A4"/>
    <w:rsid w:val="005D46DB"/>
    <w:rsid w:val="005D4AF4"/>
    <w:rsid w:val="005D4B83"/>
    <w:rsid w:val="005D4BAC"/>
    <w:rsid w:val="005D4CCB"/>
    <w:rsid w:val="005D51AD"/>
    <w:rsid w:val="005D5B11"/>
    <w:rsid w:val="005D5B8B"/>
    <w:rsid w:val="005D5CAD"/>
    <w:rsid w:val="005D5E04"/>
    <w:rsid w:val="005D6865"/>
    <w:rsid w:val="005D68DC"/>
    <w:rsid w:val="005D696A"/>
    <w:rsid w:val="005D69CD"/>
    <w:rsid w:val="005D6BF7"/>
    <w:rsid w:val="005D6D08"/>
    <w:rsid w:val="005D6F70"/>
    <w:rsid w:val="005D7176"/>
    <w:rsid w:val="005D72C6"/>
    <w:rsid w:val="005D7728"/>
    <w:rsid w:val="005D77B0"/>
    <w:rsid w:val="005D7CF2"/>
    <w:rsid w:val="005E02A5"/>
    <w:rsid w:val="005E0351"/>
    <w:rsid w:val="005E066D"/>
    <w:rsid w:val="005E07B0"/>
    <w:rsid w:val="005E0C87"/>
    <w:rsid w:val="005E0CB6"/>
    <w:rsid w:val="005E114A"/>
    <w:rsid w:val="005E12AB"/>
    <w:rsid w:val="005E12B1"/>
    <w:rsid w:val="005E1470"/>
    <w:rsid w:val="005E149E"/>
    <w:rsid w:val="005E1ECD"/>
    <w:rsid w:val="005E20B7"/>
    <w:rsid w:val="005E21CD"/>
    <w:rsid w:val="005E29AA"/>
    <w:rsid w:val="005E2A00"/>
    <w:rsid w:val="005E2A07"/>
    <w:rsid w:val="005E33F2"/>
    <w:rsid w:val="005E378B"/>
    <w:rsid w:val="005E39B2"/>
    <w:rsid w:val="005E3BEA"/>
    <w:rsid w:val="005E3CC1"/>
    <w:rsid w:val="005E4AD3"/>
    <w:rsid w:val="005E4F63"/>
    <w:rsid w:val="005E5159"/>
    <w:rsid w:val="005E51FE"/>
    <w:rsid w:val="005E541D"/>
    <w:rsid w:val="005E6026"/>
    <w:rsid w:val="005E63A7"/>
    <w:rsid w:val="005E6678"/>
    <w:rsid w:val="005E6805"/>
    <w:rsid w:val="005E6D87"/>
    <w:rsid w:val="005E718A"/>
    <w:rsid w:val="005E7278"/>
    <w:rsid w:val="005E73B5"/>
    <w:rsid w:val="005E7724"/>
    <w:rsid w:val="005E7753"/>
    <w:rsid w:val="005E780A"/>
    <w:rsid w:val="005E7D5E"/>
    <w:rsid w:val="005E7F26"/>
    <w:rsid w:val="005E7F7D"/>
    <w:rsid w:val="005E7FCC"/>
    <w:rsid w:val="005F0589"/>
    <w:rsid w:val="005F092D"/>
    <w:rsid w:val="005F09C4"/>
    <w:rsid w:val="005F0A2B"/>
    <w:rsid w:val="005F1406"/>
    <w:rsid w:val="005F1444"/>
    <w:rsid w:val="005F179E"/>
    <w:rsid w:val="005F19EB"/>
    <w:rsid w:val="005F1DBA"/>
    <w:rsid w:val="005F2240"/>
    <w:rsid w:val="005F2482"/>
    <w:rsid w:val="005F2843"/>
    <w:rsid w:val="005F35E8"/>
    <w:rsid w:val="005F3A48"/>
    <w:rsid w:val="005F3B32"/>
    <w:rsid w:val="005F3CE2"/>
    <w:rsid w:val="005F4064"/>
    <w:rsid w:val="005F4875"/>
    <w:rsid w:val="005F531B"/>
    <w:rsid w:val="005F5794"/>
    <w:rsid w:val="005F5A35"/>
    <w:rsid w:val="005F5E3B"/>
    <w:rsid w:val="005F66D2"/>
    <w:rsid w:val="005F6859"/>
    <w:rsid w:val="005F69C3"/>
    <w:rsid w:val="005F6AC9"/>
    <w:rsid w:val="005F6B62"/>
    <w:rsid w:val="005F714D"/>
    <w:rsid w:val="005F7655"/>
    <w:rsid w:val="005F7CC1"/>
    <w:rsid w:val="00600930"/>
    <w:rsid w:val="00600950"/>
    <w:rsid w:val="00600B60"/>
    <w:rsid w:val="006016CC"/>
    <w:rsid w:val="006017A0"/>
    <w:rsid w:val="00601803"/>
    <w:rsid w:val="00601E47"/>
    <w:rsid w:val="0060215F"/>
    <w:rsid w:val="00602B89"/>
    <w:rsid w:val="00602DBF"/>
    <w:rsid w:val="0060343D"/>
    <w:rsid w:val="00603443"/>
    <w:rsid w:val="0060380F"/>
    <w:rsid w:val="00603D72"/>
    <w:rsid w:val="00604053"/>
    <w:rsid w:val="00604A70"/>
    <w:rsid w:val="00604F77"/>
    <w:rsid w:val="00605312"/>
    <w:rsid w:val="00605497"/>
    <w:rsid w:val="006054F0"/>
    <w:rsid w:val="0060579C"/>
    <w:rsid w:val="0060599D"/>
    <w:rsid w:val="00605AC6"/>
    <w:rsid w:val="00605D62"/>
    <w:rsid w:val="00605F21"/>
    <w:rsid w:val="00605FD5"/>
    <w:rsid w:val="00606495"/>
    <w:rsid w:val="006068CA"/>
    <w:rsid w:val="0060692A"/>
    <w:rsid w:val="00606C67"/>
    <w:rsid w:val="00606EE9"/>
    <w:rsid w:val="0060760E"/>
    <w:rsid w:val="00607B81"/>
    <w:rsid w:val="00607D2A"/>
    <w:rsid w:val="006104A0"/>
    <w:rsid w:val="006104C4"/>
    <w:rsid w:val="00610B4F"/>
    <w:rsid w:val="00610B60"/>
    <w:rsid w:val="00610DED"/>
    <w:rsid w:val="00610E49"/>
    <w:rsid w:val="006110B1"/>
    <w:rsid w:val="006117EC"/>
    <w:rsid w:val="006119F6"/>
    <w:rsid w:val="00611AD8"/>
    <w:rsid w:val="00611BE2"/>
    <w:rsid w:val="00611D1C"/>
    <w:rsid w:val="00611FBB"/>
    <w:rsid w:val="0061247F"/>
    <w:rsid w:val="00612698"/>
    <w:rsid w:val="00612D04"/>
    <w:rsid w:val="00612D9D"/>
    <w:rsid w:val="00612F3C"/>
    <w:rsid w:val="00613568"/>
    <w:rsid w:val="00613A58"/>
    <w:rsid w:val="00614164"/>
    <w:rsid w:val="006145B8"/>
    <w:rsid w:val="00614DB8"/>
    <w:rsid w:val="006151DB"/>
    <w:rsid w:val="006157DD"/>
    <w:rsid w:val="00615934"/>
    <w:rsid w:val="0061673B"/>
    <w:rsid w:val="0061748C"/>
    <w:rsid w:val="00617905"/>
    <w:rsid w:val="00617B00"/>
    <w:rsid w:val="0062018E"/>
    <w:rsid w:val="0062025C"/>
    <w:rsid w:val="00620315"/>
    <w:rsid w:val="0062098F"/>
    <w:rsid w:val="006209F6"/>
    <w:rsid w:val="00620B1B"/>
    <w:rsid w:val="00620BDA"/>
    <w:rsid w:val="00620EDB"/>
    <w:rsid w:val="00621405"/>
    <w:rsid w:val="0062144E"/>
    <w:rsid w:val="00621469"/>
    <w:rsid w:val="006217A3"/>
    <w:rsid w:val="006218A5"/>
    <w:rsid w:val="00621D04"/>
    <w:rsid w:val="00621EF6"/>
    <w:rsid w:val="00622101"/>
    <w:rsid w:val="0062218E"/>
    <w:rsid w:val="006223C5"/>
    <w:rsid w:val="006226D9"/>
    <w:rsid w:val="006227A3"/>
    <w:rsid w:val="00622857"/>
    <w:rsid w:val="00622F55"/>
    <w:rsid w:val="0062392F"/>
    <w:rsid w:val="00623AEA"/>
    <w:rsid w:val="00623E0C"/>
    <w:rsid w:val="00623FEE"/>
    <w:rsid w:val="0062407A"/>
    <w:rsid w:val="006243EC"/>
    <w:rsid w:val="00624FA7"/>
    <w:rsid w:val="0062577F"/>
    <w:rsid w:val="006259B0"/>
    <w:rsid w:val="006259EC"/>
    <w:rsid w:val="00625B1E"/>
    <w:rsid w:val="00625BD7"/>
    <w:rsid w:val="00625CD1"/>
    <w:rsid w:val="00625DD3"/>
    <w:rsid w:val="00626276"/>
    <w:rsid w:val="0062667D"/>
    <w:rsid w:val="006267E9"/>
    <w:rsid w:val="00626876"/>
    <w:rsid w:val="00626F35"/>
    <w:rsid w:val="00626F72"/>
    <w:rsid w:val="00627332"/>
    <w:rsid w:val="006275B7"/>
    <w:rsid w:val="006278BC"/>
    <w:rsid w:val="00627A09"/>
    <w:rsid w:val="00627DE4"/>
    <w:rsid w:val="006300A5"/>
    <w:rsid w:val="0063069B"/>
    <w:rsid w:val="00630CE0"/>
    <w:rsid w:val="00630FF9"/>
    <w:rsid w:val="006313C6"/>
    <w:rsid w:val="00631489"/>
    <w:rsid w:val="00631D68"/>
    <w:rsid w:val="0063235E"/>
    <w:rsid w:val="00632421"/>
    <w:rsid w:val="00632AE3"/>
    <w:rsid w:val="00632D4E"/>
    <w:rsid w:val="0063345C"/>
    <w:rsid w:val="0063367A"/>
    <w:rsid w:val="00633825"/>
    <w:rsid w:val="0063387E"/>
    <w:rsid w:val="00634545"/>
    <w:rsid w:val="00635004"/>
    <w:rsid w:val="00635069"/>
    <w:rsid w:val="006350B5"/>
    <w:rsid w:val="0063528A"/>
    <w:rsid w:val="0063595F"/>
    <w:rsid w:val="0063596B"/>
    <w:rsid w:val="00635AB7"/>
    <w:rsid w:val="00635EFC"/>
    <w:rsid w:val="006360FC"/>
    <w:rsid w:val="006366EF"/>
    <w:rsid w:val="006369F7"/>
    <w:rsid w:val="00636A1F"/>
    <w:rsid w:val="00636BE0"/>
    <w:rsid w:val="00636E43"/>
    <w:rsid w:val="0063749D"/>
    <w:rsid w:val="0063771D"/>
    <w:rsid w:val="0063795F"/>
    <w:rsid w:val="00637F48"/>
    <w:rsid w:val="00640631"/>
    <w:rsid w:val="00640A8C"/>
    <w:rsid w:val="00640D51"/>
    <w:rsid w:val="00641490"/>
    <w:rsid w:val="0064184F"/>
    <w:rsid w:val="00641E49"/>
    <w:rsid w:val="00642223"/>
    <w:rsid w:val="0064262B"/>
    <w:rsid w:val="00642A27"/>
    <w:rsid w:val="00642B8A"/>
    <w:rsid w:val="00642ECC"/>
    <w:rsid w:val="006431C3"/>
    <w:rsid w:val="00643392"/>
    <w:rsid w:val="00643447"/>
    <w:rsid w:val="00643462"/>
    <w:rsid w:val="006437F1"/>
    <w:rsid w:val="00643E5F"/>
    <w:rsid w:val="00643F90"/>
    <w:rsid w:val="0064437A"/>
    <w:rsid w:val="00644513"/>
    <w:rsid w:val="00644784"/>
    <w:rsid w:val="00644BFD"/>
    <w:rsid w:val="00645728"/>
    <w:rsid w:val="00645AE5"/>
    <w:rsid w:val="00645C8E"/>
    <w:rsid w:val="00645CBA"/>
    <w:rsid w:val="00645FC2"/>
    <w:rsid w:val="00646007"/>
    <w:rsid w:val="00646136"/>
    <w:rsid w:val="0064614D"/>
    <w:rsid w:val="00646159"/>
    <w:rsid w:val="00646ADF"/>
    <w:rsid w:val="00646E98"/>
    <w:rsid w:val="006470E8"/>
    <w:rsid w:val="006471AA"/>
    <w:rsid w:val="0064762B"/>
    <w:rsid w:val="00647F4E"/>
    <w:rsid w:val="006505D5"/>
    <w:rsid w:val="00650673"/>
    <w:rsid w:val="006507BF"/>
    <w:rsid w:val="006509FC"/>
    <w:rsid w:val="00650D4F"/>
    <w:rsid w:val="00650E1F"/>
    <w:rsid w:val="006510CD"/>
    <w:rsid w:val="00651160"/>
    <w:rsid w:val="0065174F"/>
    <w:rsid w:val="00651803"/>
    <w:rsid w:val="00651A8A"/>
    <w:rsid w:val="00651B4B"/>
    <w:rsid w:val="00651EDC"/>
    <w:rsid w:val="00652017"/>
    <w:rsid w:val="00652211"/>
    <w:rsid w:val="006537C8"/>
    <w:rsid w:val="00653AEB"/>
    <w:rsid w:val="00653CC4"/>
    <w:rsid w:val="00654161"/>
    <w:rsid w:val="006543DB"/>
    <w:rsid w:val="00654CBA"/>
    <w:rsid w:val="00654CE5"/>
    <w:rsid w:val="00654D86"/>
    <w:rsid w:val="006551F9"/>
    <w:rsid w:val="0065540E"/>
    <w:rsid w:val="006559B0"/>
    <w:rsid w:val="00655C68"/>
    <w:rsid w:val="00655D51"/>
    <w:rsid w:val="0065605F"/>
    <w:rsid w:val="006561C5"/>
    <w:rsid w:val="0065623A"/>
    <w:rsid w:val="00656A16"/>
    <w:rsid w:val="00656C07"/>
    <w:rsid w:val="00656F8E"/>
    <w:rsid w:val="00657224"/>
    <w:rsid w:val="00657271"/>
    <w:rsid w:val="00657298"/>
    <w:rsid w:val="00657E13"/>
    <w:rsid w:val="006602A5"/>
    <w:rsid w:val="00660BFF"/>
    <w:rsid w:val="00660E50"/>
    <w:rsid w:val="00660EA0"/>
    <w:rsid w:val="00660EB5"/>
    <w:rsid w:val="00660F1A"/>
    <w:rsid w:val="00661281"/>
    <w:rsid w:val="006614BB"/>
    <w:rsid w:val="006627B8"/>
    <w:rsid w:val="00662857"/>
    <w:rsid w:val="00662971"/>
    <w:rsid w:val="00662B06"/>
    <w:rsid w:val="00662FAB"/>
    <w:rsid w:val="006631EE"/>
    <w:rsid w:val="006638BE"/>
    <w:rsid w:val="00663B1D"/>
    <w:rsid w:val="00663C31"/>
    <w:rsid w:val="00663C78"/>
    <w:rsid w:val="00663F87"/>
    <w:rsid w:val="00663FF8"/>
    <w:rsid w:val="00664239"/>
    <w:rsid w:val="006642D3"/>
    <w:rsid w:val="0066469B"/>
    <w:rsid w:val="006648F8"/>
    <w:rsid w:val="00664930"/>
    <w:rsid w:val="00664A22"/>
    <w:rsid w:val="00664AF8"/>
    <w:rsid w:val="00665012"/>
    <w:rsid w:val="00665343"/>
    <w:rsid w:val="006659B7"/>
    <w:rsid w:val="00666106"/>
    <w:rsid w:val="006662AF"/>
    <w:rsid w:val="0066679D"/>
    <w:rsid w:val="00666FA8"/>
    <w:rsid w:val="00667403"/>
    <w:rsid w:val="0066746B"/>
    <w:rsid w:val="006674D4"/>
    <w:rsid w:val="0066763A"/>
    <w:rsid w:val="006676C5"/>
    <w:rsid w:val="00667AA9"/>
    <w:rsid w:val="006700E9"/>
    <w:rsid w:val="00670520"/>
    <w:rsid w:val="006706ED"/>
    <w:rsid w:val="00670865"/>
    <w:rsid w:val="006709EE"/>
    <w:rsid w:val="00670FD3"/>
    <w:rsid w:val="006711C3"/>
    <w:rsid w:val="006717A7"/>
    <w:rsid w:val="00671BEC"/>
    <w:rsid w:val="00671C9B"/>
    <w:rsid w:val="00671D4A"/>
    <w:rsid w:val="0067206C"/>
    <w:rsid w:val="00672189"/>
    <w:rsid w:val="00672310"/>
    <w:rsid w:val="006728DA"/>
    <w:rsid w:val="00672BA9"/>
    <w:rsid w:val="00672CB0"/>
    <w:rsid w:val="00672CCB"/>
    <w:rsid w:val="00672CF8"/>
    <w:rsid w:val="00673040"/>
    <w:rsid w:val="00673DF6"/>
    <w:rsid w:val="00673E3B"/>
    <w:rsid w:val="00673EFD"/>
    <w:rsid w:val="006742EE"/>
    <w:rsid w:val="006744EC"/>
    <w:rsid w:val="006746B9"/>
    <w:rsid w:val="006746BC"/>
    <w:rsid w:val="0067497C"/>
    <w:rsid w:val="006749ED"/>
    <w:rsid w:val="0067515D"/>
    <w:rsid w:val="0067517C"/>
    <w:rsid w:val="0067575D"/>
    <w:rsid w:val="0067578E"/>
    <w:rsid w:val="0067602D"/>
    <w:rsid w:val="00676182"/>
    <w:rsid w:val="006763A3"/>
    <w:rsid w:val="006766B7"/>
    <w:rsid w:val="0067677A"/>
    <w:rsid w:val="006768A4"/>
    <w:rsid w:val="00676C34"/>
    <w:rsid w:val="00676E60"/>
    <w:rsid w:val="006779D8"/>
    <w:rsid w:val="00677A34"/>
    <w:rsid w:val="00677B37"/>
    <w:rsid w:val="00677DEB"/>
    <w:rsid w:val="00680488"/>
    <w:rsid w:val="0068048B"/>
    <w:rsid w:val="006805C0"/>
    <w:rsid w:val="00680663"/>
    <w:rsid w:val="00680F3C"/>
    <w:rsid w:val="0068127D"/>
    <w:rsid w:val="00681DBF"/>
    <w:rsid w:val="00682184"/>
    <w:rsid w:val="006829F2"/>
    <w:rsid w:val="00682AA3"/>
    <w:rsid w:val="0068310B"/>
    <w:rsid w:val="00683199"/>
    <w:rsid w:val="0068357D"/>
    <w:rsid w:val="006835C7"/>
    <w:rsid w:val="00683A27"/>
    <w:rsid w:val="00684040"/>
    <w:rsid w:val="0068405C"/>
    <w:rsid w:val="006841EF"/>
    <w:rsid w:val="00684544"/>
    <w:rsid w:val="0068457A"/>
    <w:rsid w:val="0068460D"/>
    <w:rsid w:val="006858CE"/>
    <w:rsid w:val="006859F6"/>
    <w:rsid w:val="00685E06"/>
    <w:rsid w:val="00686281"/>
    <w:rsid w:val="006862C0"/>
    <w:rsid w:val="006862CD"/>
    <w:rsid w:val="00686434"/>
    <w:rsid w:val="006865A4"/>
    <w:rsid w:val="00686967"/>
    <w:rsid w:val="00686DF4"/>
    <w:rsid w:val="00686F13"/>
    <w:rsid w:val="006872CF"/>
    <w:rsid w:val="006876E9"/>
    <w:rsid w:val="0068773B"/>
    <w:rsid w:val="00687A8A"/>
    <w:rsid w:val="00687DDA"/>
    <w:rsid w:val="00687F39"/>
    <w:rsid w:val="00690466"/>
    <w:rsid w:val="00690684"/>
    <w:rsid w:val="00690D12"/>
    <w:rsid w:val="00691069"/>
    <w:rsid w:val="00691498"/>
    <w:rsid w:val="00691614"/>
    <w:rsid w:val="00691A80"/>
    <w:rsid w:val="00692016"/>
    <w:rsid w:val="006922A3"/>
    <w:rsid w:val="00692443"/>
    <w:rsid w:val="006926E3"/>
    <w:rsid w:val="00692E59"/>
    <w:rsid w:val="0069309E"/>
    <w:rsid w:val="006930A2"/>
    <w:rsid w:val="0069351F"/>
    <w:rsid w:val="00693AD5"/>
    <w:rsid w:val="00693C5D"/>
    <w:rsid w:val="00694C29"/>
    <w:rsid w:val="00695015"/>
    <w:rsid w:val="00695334"/>
    <w:rsid w:val="00695491"/>
    <w:rsid w:val="006955E6"/>
    <w:rsid w:val="00695AFA"/>
    <w:rsid w:val="00695B0C"/>
    <w:rsid w:val="00695F3C"/>
    <w:rsid w:val="0069625B"/>
    <w:rsid w:val="00696525"/>
    <w:rsid w:val="00697064"/>
    <w:rsid w:val="00697199"/>
    <w:rsid w:val="00697280"/>
    <w:rsid w:val="0069753B"/>
    <w:rsid w:val="00697731"/>
    <w:rsid w:val="006A07B0"/>
    <w:rsid w:val="006A0AD7"/>
    <w:rsid w:val="006A0B33"/>
    <w:rsid w:val="006A0D22"/>
    <w:rsid w:val="006A0EE8"/>
    <w:rsid w:val="006A10FD"/>
    <w:rsid w:val="006A1460"/>
    <w:rsid w:val="006A1856"/>
    <w:rsid w:val="006A1BD3"/>
    <w:rsid w:val="006A1F2A"/>
    <w:rsid w:val="006A1F30"/>
    <w:rsid w:val="006A2440"/>
    <w:rsid w:val="006A2538"/>
    <w:rsid w:val="006A275F"/>
    <w:rsid w:val="006A27D9"/>
    <w:rsid w:val="006A2A48"/>
    <w:rsid w:val="006A2CDE"/>
    <w:rsid w:val="006A2E58"/>
    <w:rsid w:val="006A2E8D"/>
    <w:rsid w:val="006A3080"/>
    <w:rsid w:val="006A30B7"/>
    <w:rsid w:val="006A3374"/>
    <w:rsid w:val="006A3443"/>
    <w:rsid w:val="006A37EF"/>
    <w:rsid w:val="006A3D77"/>
    <w:rsid w:val="006A4B64"/>
    <w:rsid w:val="006A4D14"/>
    <w:rsid w:val="006A4E62"/>
    <w:rsid w:val="006A4EB8"/>
    <w:rsid w:val="006A4F4B"/>
    <w:rsid w:val="006A5004"/>
    <w:rsid w:val="006A50CF"/>
    <w:rsid w:val="006A53B7"/>
    <w:rsid w:val="006A53F0"/>
    <w:rsid w:val="006A5469"/>
    <w:rsid w:val="006A58AA"/>
    <w:rsid w:val="006A60ED"/>
    <w:rsid w:val="006A64D8"/>
    <w:rsid w:val="006A68A8"/>
    <w:rsid w:val="006A6A40"/>
    <w:rsid w:val="006A6E30"/>
    <w:rsid w:val="006A706A"/>
    <w:rsid w:val="006A70D8"/>
    <w:rsid w:val="006A76ED"/>
    <w:rsid w:val="006A77CF"/>
    <w:rsid w:val="006A7DEC"/>
    <w:rsid w:val="006A7F65"/>
    <w:rsid w:val="006B038A"/>
    <w:rsid w:val="006B0465"/>
    <w:rsid w:val="006B0508"/>
    <w:rsid w:val="006B071D"/>
    <w:rsid w:val="006B0947"/>
    <w:rsid w:val="006B0DBE"/>
    <w:rsid w:val="006B0F8C"/>
    <w:rsid w:val="006B0FC1"/>
    <w:rsid w:val="006B10BC"/>
    <w:rsid w:val="006B13A5"/>
    <w:rsid w:val="006B18F3"/>
    <w:rsid w:val="006B1927"/>
    <w:rsid w:val="006B259B"/>
    <w:rsid w:val="006B2A8B"/>
    <w:rsid w:val="006B2F9E"/>
    <w:rsid w:val="006B322F"/>
    <w:rsid w:val="006B33D4"/>
    <w:rsid w:val="006B373C"/>
    <w:rsid w:val="006B376E"/>
    <w:rsid w:val="006B3FDA"/>
    <w:rsid w:val="006B40BB"/>
    <w:rsid w:val="006B40EE"/>
    <w:rsid w:val="006B4403"/>
    <w:rsid w:val="006B44A3"/>
    <w:rsid w:val="006B474C"/>
    <w:rsid w:val="006B4769"/>
    <w:rsid w:val="006B49F4"/>
    <w:rsid w:val="006B4AB7"/>
    <w:rsid w:val="006B5043"/>
    <w:rsid w:val="006B5194"/>
    <w:rsid w:val="006B51AE"/>
    <w:rsid w:val="006B54D5"/>
    <w:rsid w:val="006B5B3E"/>
    <w:rsid w:val="006B5D33"/>
    <w:rsid w:val="006B6138"/>
    <w:rsid w:val="006B660F"/>
    <w:rsid w:val="006B6789"/>
    <w:rsid w:val="006B67A5"/>
    <w:rsid w:val="006B697D"/>
    <w:rsid w:val="006B69B9"/>
    <w:rsid w:val="006B6A63"/>
    <w:rsid w:val="006B6E8E"/>
    <w:rsid w:val="006B6F30"/>
    <w:rsid w:val="006B76FD"/>
    <w:rsid w:val="006C006E"/>
    <w:rsid w:val="006C00BF"/>
    <w:rsid w:val="006C00D1"/>
    <w:rsid w:val="006C0191"/>
    <w:rsid w:val="006C01B1"/>
    <w:rsid w:val="006C0288"/>
    <w:rsid w:val="006C05C4"/>
    <w:rsid w:val="006C062C"/>
    <w:rsid w:val="006C0771"/>
    <w:rsid w:val="006C09DA"/>
    <w:rsid w:val="006C1095"/>
    <w:rsid w:val="006C12C6"/>
    <w:rsid w:val="006C1522"/>
    <w:rsid w:val="006C20A0"/>
    <w:rsid w:val="006C2549"/>
    <w:rsid w:val="006C254F"/>
    <w:rsid w:val="006C2893"/>
    <w:rsid w:val="006C2AA7"/>
    <w:rsid w:val="006C3159"/>
    <w:rsid w:val="006C33CE"/>
    <w:rsid w:val="006C357C"/>
    <w:rsid w:val="006C361E"/>
    <w:rsid w:val="006C3ED3"/>
    <w:rsid w:val="006C4D2C"/>
    <w:rsid w:val="006C4DC4"/>
    <w:rsid w:val="006C5141"/>
    <w:rsid w:val="006C5191"/>
    <w:rsid w:val="006C5458"/>
    <w:rsid w:val="006C5751"/>
    <w:rsid w:val="006C5F7C"/>
    <w:rsid w:val="006C6093"/>
    <w:rsid w:val="006C669D"/>
    <w:rsid w:val="006C6EC7"/>
    <w:rsid w:val="006C71FF"/>
    <w:rsid w:val="006C72F6"/>
    <w:rsid w:val="006C7ABE"/>
    <w:rsid w:val="006C7C3B"/>
    <w:rsid w:val="006D0013"/>
    <w:rsid w:val="006D081C"/>
    <w:rsid w:val="006D0BB7"/>
    <w:rsid w:val="006D1757"/>
    <w:rsid w:val="006D1C73"/>
    <w:rsid w:val="006D1E4A"/>
    <w:rsid w:val="006D209C"/>
    <w:rsid w:val="006D210B"/>
    <w:rsid w:val="006D226C"/>
    <w:rsid w:val="006D26AD"/>
    <w:rsid w:val="006D2947"/>
    <w:rsid w:val="006D2A72"/>
    <w:rsid w:val="006D2B78"/>
    <w:rsid w:val="006D2C37"/>
    <w:rsid w:val="006D348C"/>
    <w:rsid w:val="006D36E8"/>
    <w:rsid w:val="006D3E7D"/>
    <w:rsid w:val="006D409F"/>
    <w:rsid w:val="006D410B"/>
    <w:rsid w:val="006D43AB"/>
    <w:rsid w:val="006D4695"/>
    <w:rsid w:val="006D54A3"/>
    <w:rsid w:val="006D54E8"/>
    <w:rsid w:val="006D556F"/>
    <w:rsid w:val="006D5E25"/>
    <w:rsid w:val="006D636C"/>
    <w:rsid w:val="006D63D2"/>
    <w:rsid w:val="006D63D7"/>
    <w:rsid w:val="006D685E"/>
    <w:rsid w:val="006D68DB"/>
    <w:rsid w:val="006D696A"/>
    <w:rsid w:val="006D6B5C"/>
    <w:rsid w:val="006D6C69"/>
    <w:rsid w:val="006D6D66"/>
    <w:rsid w:val="006D7689"/>
    <w:rsid w:val="006E0634"/>
    <w:rsid w:val="006E086C"/>
    <w:rsid w:val="006E0DEC"/>
    <w:rsid w:val="006E11AE"/>
    <w:rsid w:val="006E180D"/>
    <w:rsid w:val="006E18EA"/>
    <w:rsid w:val="006E1961"/>
    <w:rsid w:val="006E1DFB"/>
    <w:rsid w:val="006E26A7"/>
    <w:rsid w:val="006E2832"/>
    <w:rsid w:val="006E2EA0"/>
    <w:rsid w:val="006E320C"/>
    <w:rsid w:val="006E3245"/>
    <w:rsid w:val="006E33A2"/>
    <w:rsid w:val="006E35DA"/>
    <w:rsid w:val="006E371D"/>
    <w:rsid w:val="006E39D3"/>
    <w:rsid w:val="006E3C78"/>
    <w:rsid w:val="006E4295"/>
    <w:rsid w:val="006E4844"/>
    <w:rsid w:val="006E4B63"/>
    <w:rsid w:val="006E4CD3"/>
    <w:rsid w:val="006E4D9B"/>
    <w:rsid w:val="006E521E"/>
    <w:rsid w:val="006E54C7"/>
    <w:rsid w:val="006E58C0"/>
    <w:rsid w:val="006E5A2F"/>
    <w:rsid w:val="006E5A89"/>
    <w:rsid w:val="006E5BA9"/>
    <w:rsid w:val="006E5D25"/>
    <w:rsid w:val="006E5D9B"/>
    <w:rsid w:val="006E64BB"/>
    <w:rsid w:val="006E6D4F"/>
    <w:rsid w:val="006E6E20"/>
    <w:rsid w:val="006E7B69"/>
    <w:rsid w:val="006E7E65"/>
    <w:rsid w:val="006F00AE"/>
    <w:rsid w:val="006F07E7"/>
    <w:rsid w:val="006F07E8"/>
    <w:rsid w:val="006F09A1"/>
    <w:rsid w:val="006F0B29"/>
    <w:rsid w:val="006F1257"/>
    <w:rsid w:val="006F1520"/>
    <w:rsid w:val="006F1669"/>
    <w:rsid w:val="006F181C"/>
    <w:rsid w:val="006F1828"/>
    <w:rsid w:val="006F1997"/>
    <w:rsid w:val="006F1C57"/>
    <w:rsid w:val="006F1E5F"/>
    <w:rsid w:val="006F2839"/>
    <w:rsid w:val="006F291C"/>
    <w:rsid w:val="006F2D5F"/>
    <w:rsid w:val="006F3637"/>
    <w:rsid w:val="006F3F12"/>
    <w:rsid w:val="006F42BF"/>
    <w:rsid w:val="006F42DF"/>
    <w:rsid w:val="006F4351"/>
    <w:rsid w:val="006F4419"/>
    <w:rsid w:val="006F4495"/>
    <w:rsid w:val="006F4E97"/>
    <w:rsid w:val="006F502B"/>
    <w:rsid w:val="006F51CD"/>
    <w:rsid w:val="006F5796"/>
    <w:rsid w:val="006F5A23"/>
    <w:rsid w:val="006F5D32"/>
    <w:rsid w:val="006F5E6B"/>
    <w:rsid w:val="006F61A7"/>
    <w:rsid w:val="006F66DD"/>
    <w:rsid w:val="006F6BBD"/>
    <w:rsid w:val="006F6F6C"/>
    <w:rsid w:val="006F769C"/>
    <w:rsid w:val="006F7778"/>
    <w:rsid w:val="006F7C59"/>
    <w:rsid w:val="006F7CA7"/>
    <w:rsid w:val="00700238"/>
    <w:rsid w:val="0070047F"/>
    <w:rsid w:val="00700907"/>
    <w:rsid w:val="00700C00"/>
    <w:rsid w:val="00700D1A"/>
    <w:rsid w:val="007013F4"/>
    <w:rsid w:val="00701B66"/>
    <w:rsid w:val="00701BD4"/>
    <w:rsid w:val="007020AC"/>
    <w:rsid w:val="007025FF"/>
    <w:rsid w:val="007027F1"/>
    <w:rsid w:val="0070293E"/>
    <w:rsid w:val="00703226"/>
    <w:rsid w:val="00703705"/>
    <w:rsid w:val="00703A1B"/>
    <w:rsid w:val="0070411E"/>
    <w:rsid w:val="007042E0"/>
    <w:rsid w:val="007044B9"/>
    <w:rsid w:val="00704D54"/>
    <w:rsid w:val="00705021"/>
    <w:rsid w:val="007050CA"/>
    <w:rsid w:val="007051F7"/>
    <w:rsid w:val="00705341"/>
    <w:rsid w:val="0070568E"/>
    <w:rsid w:val="007058A3"/>
    <w:rsid w:val="00705FC5"/>
    <w:rsid w:val="00705FD4"/>
    <w:rsid w:val="0070670F"/>
    <w:rsid w:val="00707129"/>
    <w:rsid w:val="007075A4"/>
    <w:rsid w:val="00707623"/>
    <w:rsid w:val="00707C79"/>
    <w:rsid w:val="00707E25"/>
    <w:rsid w:val="00707F4F"/>
    <w:rsid w:val="00707FCC"/>
    <w:rsid w:val="00710589"/>
    <w:rsid w:val="00710A6A"/>
    <w:rsid w:val="00710AAF"/>
    <w:rsid w:val="00710BE7"/>
    <w:rsid w:val="00711965"/>
    <w:rsid w:val="00711A58"/>
    <w:rsid w:val="00711BB1"/>
    <w:rsid w:val="007125C5"/>
    <w:rsid w:val="007125ED"/>
    <w:rsid w:val="007126F3"/>
    <w:rsid w:val="0071285A"/>
    <w:rsid w:val="00712CF5"/>
    <w:rsid w:val="00713380"/>
    <w:rsid w:val="007133A4"/>
    <w:rsid w:val="0071352F"/>
    <w:rsid w:val="00713A6C"/>
    <w:rsid w:val="00713F41"/>
    <w:rsid w:val="00714097"/>
    <w:rsid w:val="007144E2"/>
    <w:rsid w:val="007145A0"/>
    <w:rsid w:val="00714960"/>
    <w:rsid w:val="00714B14"/>
    <w:rsid w:val="00714B81"/>
    <w:rsid w:val="00714C76"/>
    <w:rsid w:val="00714CCE"/>
    <w:rsid w:val="00714D74"/>
    <w:rsid w:val="007153A5"/>
    <w:rsid w:val="007153E9"/>
    <w:rsid w:val="007156FA"/>
    <w:rsid w:val="007159BC"/>
    <w:rsid w:val="00715D8A"/>
    <w:rsid w:val="00715DCF"/>
    <w:rsid w:val="00715E2C"/>
    <w:rsid w:val="00715E71"/>
    <w:rsid w:val="00716358"/>
    <w:rsid w:val="00716B47"/>
    <w:rsid w:val="00716E9F"/>
    <w:rsid w:val="007170C2"/>
    <w:rsid w:val="00717779"/>
    <w:rsid w:val="00717848"/>
    <w:rsid w:val="00717BD6"/>
    <w:rsid w:val="00717D5F"/>
    <w:rsid w:val="00717EFA"/>
    <w:rsid w:val="00720301"/>
    <w:rsid w:val="0072051C"/>
    <w:rsid w:val="00720D20"/>
    <w:rsid w:val="00720E75"/>
    <w:rsid w:val="00720ECB"/>
    <w:rsid w:val="00720F71"/>
    <w:rsid w:val="00721411"/>
    <w:rsid w:val="00721566"/>
    <w:rsid w:val="00721717"/>
    <w:rsid w:val="007218D9"/>
    <w:rsid w:val="00721DC7"/>
    <w:rsid w:val="0072220F"/>
    <w:rsid w:val="00722AB5"/>
    <w:rsid w:val="00722BBE"/>
    <w:rsid w:val="00722C32"/>
    <w:rsid w:val="00722CA8"/>
    <w:rsid w:val="007231FF"/>
    <w:rsid w:val="00723360"/>
    <w:rsid w:val="007234D9"/>
    <w:rsid w:val="00723626"/>
    <w:rsid w:val="00723698"/>
    <w:rsid w:val="00723DB1"/>
    <w:rsid w:val="00724343"/>
    <w:rsid w:val="007244C5"/>
    <w:rsid w:val="007248AD"/>
    <w:rsid w:val="007249B4"/>
    <w:rsid w:val="00724B40"/>
    <w:rsid w:val="00724F79"/>
    <w:rsid w:val="00724F99"/>
    <w:rsid w:val="00724FB7"/>
    <w:rsid w:val="00725011"/>
    <w:rsid w:val="00725728"/>
    <w:rsid w:val="007258DE"/>
    <w:rsid w:val="00726540"/>
    <w:rsid w:val="00726659"/>
    <w:rsid w:val="00726775"/>
    <w:rsid w:val="00726832"/>
    <w:rsid w:val="0072688E"/>
    <w:rsid w:val="00726A45"/>
    <w:rsid w:val="00726DEE"/>
    <w:rsid w:val="00726F22"/>
    <w:rsid w:val="007273B5"/>
    <w:rsid w:val="0072760F"/>
    <w:rsid w:val="007276D4"/>
    <w:rsid w:val="00727730"/>
    <w:rsid w:val="00727975"/>
    <w:rsid w:val="00727D72"/>
    <w:rsid w:val="0073045A"/>
    <w:rsid w:val="00730487"/>
    <w:rsid w:val="00730527"/>
    <w:rsid w:val="007309B5"/>
    <w:rsid w:val="00730CE2"/>
    <w:rsid w:val="00731069"/>
    <w:rsid w:val="0073158E"/>
    <w:rsid w:val="007316AC"/>
    <w:rsid w:val="00731AB7"/>
    <w:rsid w:val="007320AF"/>
    <w:rsid w:val="00732375"/>
    <w:rsid w:val="00732535"/>
    <w:rsid w:val="0073270C"/>
    <w:rsid w:val="007328C7"/>
    <w:rsid w:val="00732A0B"/>
    <w:rsid w:val="00732AA4"/>
    <w:rsid w:val="00732D14"/>
    <w:rsid w:val="007334B7"/>
    <w:rsid w:val="0073364D"/>
    <w:rsid w:val="007336CF"/>
    <w:rsid w:val="007336E7"/>
    <w:rsid w:val="00733801"/>
    <w:rsid w:val="00733C32"/>
    <w:rsid w:val="00733D0E"/>
    <w:rsid w:val="00733F98"/>
    <w:rsid w:val="0073441B"/>
    <w:rsid w:val="0073475A"/>
    <w:rsid w:val="00734850"/>
    <w:rsid w:val="00734ADF"/>
    <w:rsid w:val="00734E89"/>
    <w:rsid w:val="00734F23"/>
    <w:rsid w:val="0073530E"/>
    <w:rsid w:val="00735D94"/>
    <w:rsid w:val="00735DB4"/>
    <w:rsid w:val="00735DE3"/>
    <w:rsid w:val="00736232"/>
    <w:rsid w:val="007362F7"/>
    <w:rsid w:val="0073654D"/>
    <w:rsid w:val="007365A5"/>
    <w:rsid w:val="007365CA"/>
    <w:rsid w:val="007369BB"/>
    <w:rsid w:val="007369C1"/>
    <w:rsid w:val="007369D0"/>
    <w:rsid w:val="00736A59"/>
    <w:rsid w:val="00736C17"/>
    <w:rsid w:val="007372BD"/>
    <w:rsid w:val="007372F8"/>
    <w:rsid w:val="0073731C"/>
    <w:rsid w:val="007375D7"/>
    <w:rsid w:val="007379C2"/>
    <w:rsid w:val="00737A1C"/>
    <w:rsid w:val="00737D10"/>
    <w:rsid w:val="00737E00"/>
    <w:rsid w:val="007401BD"/>
    <w:rsid w:val="00740293"/>
    <w:rsid w:val="0074043C"/>
    <w:rsid w:val="00740509"/>
    <w:rsid w:val="00740A70"/>
    <w:rsid w:val="00740CF5"/>
    <w:rsid w:val="007410A8"/>
    <w:rsid w:val="0074117D"/>
    <w:rsid w:val="007416AD"/>
    <w:rsid w:val="00741E99"/>
    <w:rsid w:val="00741EA1"/>
    <w:rsid w:val="007423C7"/>
    <w:rsid w:val="00742573"/>
    <w:rsid w:val="00742AE6"/>
    <w:rsid w:val="00742F23"/>
    <w:rsid w:val="00743205"/>
    <w:rsid w:val="007432C3"/>
    <w:rsid w:val="007436C2"/>
    <w:rsid w:val="00743C1C"/>
    <w:rsid w:val="00744224"/>
    <w:rsid w:val="007442C7"/>
    <w:rsid w:val="0074458F"/>
    <w:rsid w:val="00744599"/>
    <w:rsid w:val="0074542A"/>
    <w:rsid w:val="007456B3"/>
    <w:rsid w:val="00745B6B"/>
    <w:rsid w:val="00745BB5"/>
    <w:rsid w:val="00745C45"/>
    <w:rsid w:val="00745E43"/>
    <w:rsid w:val="00745E84"/>
    <w:rsid w:val="0074606C"/>
    <w:rsid w:val="00746235"/>
    <w:rsid w:val="0074641C"/>
    <w:rsid w:val="0074665D"/>
    <w:rsid w:val="00746896"/>
    <w:rsid w:val="0074697A"/>
    <w:rsid w:val="00746AD9"/>
    <w:rsid w:val="00746B34"/>
    <w:rsid w:val="0074755E"/>
    <w:rsid w:val="00747900"/>
    <w:rsid w:val="007500CA"/>
    <w:rsid w:val="0075014A"/>
    <w:rsid w:val="007508DC"/>
    <w:rsid w:val="0075105A"/>
    <w:rsid w:val="0075112E"/>
    <w:rsid w:val="00751224"/>
    <w:rsid w:val="007512C6"/>
    <w:rsid w:val="007513EF"/>
    <w:rsid w:val="00751B06"/>
    <w:rsid w:val="00751C38"/>
    <w:rsid w:val="00752882"/>
    <w:rsid w:val="00752A1F"/>
    <w:rsid w:val="00752BAE"/>
    <w:rsid w:val="007536D0"/>
    <w:rsid w:val="00753B06"/>
    <w:rsid w:val="00753F1B"/>
    <w:rsid w:val="00754335"/>
    <w:rsid w:val="007545AC"/>
    <w:rsid w:val="00754D1A"/>
    <w:rsid w:val="00754F43"/>
    <w:rsid w:val="00755225"/>
    <w:rsid w:val="007554A3"/>
    <w:rsid w:val="0075560F"/>
    <w:rsid w:val="00755B84"/>
    <w:rsid w:val="00755D24"/>
    <w:rsid w:val="00755D3E"/>
    <w:rsid w:val="00756554"/>
    <w:rsid w:val="0075688A"/>
    <w:rsid w:val="00756F92"/>
    <w:rsid w:val="00757024"/>
    <w:rsid w:val="00757040"/>
    <w:rsid w:val="007571C5"/>
    <w:rsid w:val="00757301"/>
    <w:rsid w:val="0075733E"/>
    <w:rsid w:val="007577A7"/>
    <w:rsid w:val="00757BAF"/>
    <w:rsid w:val="00757D6C"/>
    <w:rsid w:val="00757E2A"/>
    <w:rsid w:val="00757E50"/>
    <w:rsid w:val="0076005D"/>
    <w:rsid w:val="0076033C"/>
    <w:rsid w:val="00760420"/>
    <w:rsid w:val="00760CE4"/>
    <w:rsid w:val="00760EDD"/>
    <w:rsid w:val="00761063"/>
    <w:rsid w:val="00761912"/>
    <w:rsid w:val="00761F1D"/>
    <w:rsid w:val="0076227B"/>
    <w:rsid w:val="007623C9"/>
    <w:rsid w:val="00762612"/>
    <w:rsid w:val="00762CA7"/>
    <w:rsid w:val="00762CF6"/>
    <w:rsid w:val="00762ED6"/>
    <w:rsid w:val="00763055"/>
    <w:rsid w:val="00763252"/>
    <w:rsid w:val="007632D1"/>
    <w:rsid w:val="00763639"/>
    <w:rsid w:val="007639BF"/>
    <w:rsid w:val="00763A2C"/>
    <w:rsid w:val="00763B3C"/>
    <w:rsid w:val="00763BC7"/>
    <w:rsid w:val="00763F9F"/>
    <w:rsid w:val="007640A6"/>
    <w:rsid w:val="007643C0"/>
    <w:rsid w:val="007646D3"/>
    <w:rsid w:val="00764701"/>
    <w:rsid w:val="00764862"/>
    <w:rsid w:val="00764A8F"/>
    <w:rsid w:val="00764C33"/>
    <w:rsid w:val="00764CC3"/>
    <w:rsid w:val="00764D51"/>
    <w:rsid w:val="00764D91"/>
    <w:rsid w:val="00764DD5"/>
    <w:rsid w:val="00765501"/>
    <w:rsid w:val="0076556F"/>
    <w:rsid w:val="00765719"/>
    <w:rsid w:val="00765832"/>
    <w:rsid w:val="0076592F"/>
    <w:rsid w:val="0076596A"/>
    <w:rsid w:val="0076616E"/>
    <w:rsid w:val="0076670C"/>
    <w:rsid w:val="00766A8E"/>
    <w:rsid w:val="00766EFE"/>
    <w:rsid w:val="00767166"/>
    <w:rsid w:val="00767339"/>
    <w:rsid w:val="00767E15"/>
    <w:rsid w:val="00767EF4"/>
    <w:rsid w:val="0077003D"/>
    <w:rsid w:val="00770246"/>
    <w:rsid w:val="00770BEB"/>
    <w:rsid w:val="007712D3"/>
    <w:rsid w:val="00771B46"/>
    <w:rsid w:val="0077205B"/>
    <w:rsid w:val="00772104"/>
    <w:rsid w:val="00772770"/>
    <w:rsid w:val="00772B17"/>
    <w:rsid w:val="00772B4D"/>
    <w:rsid w:val="00772EF5"/>
    <w:rsid w:val="0077325B"/>
    <w:rsid w:val="007733FF"/>
    <w:rsid w:val="0077341D"/>
    <w:rsid w:val="007735EF"/>
    <w:rsid w:val="0077368F"/>
    <w:rsid w:val="007736B1"/>
    <w:rsid w:val="007737C1"/>
    <w:rsid w:val="00773CB5"/>
    <w:rsid w:val="00773EE9"/>
    <w:rsid w:val="00773F92"/>
    <w:rsid w:val="00773FB6"/>
    <w:rsid w:val="0077401E"/>
    <w:rsid w:val="00774436"/>
    <w:rsid w:val="00774BC0"/>
    <w:rsid w:val="00774D56"/>
    <w:rsid w:val="007750CC"/>
    <w:rsid w:val="0077534A"/>
    <w:rsid w:val="0077534F"/>
    <w:rsid w:val="0077540F"/>
    <w:rsid w:val="00775784"/>
    <w:rsid w:val="007758D1"/>
    <w:rsid w:val="00775A32"/>
    <w:rsid w:val="00775FE1"/>
    <w:rsid w:val="00776037"/>
    <w:rsid w:val="00776370"/>
    <w:rsid w:val="007766CF"/>
    <w:rsid w:val="00776D66"/>
    <w:rsid w:val="00777421"/>
    <w:rsid w:val="007777D9"/>
    <w:rsid w:val="007777EA"/>
    <w:rsid w:val="007801B0"/>
    <w:rsid w:val="007803B7"/>
    <w:rsid w:val="007803DE"/>
    <w:rsid w:val="00780725"/>
    <w:rsid w:val="00780C90"/>
    <w:rsid w:val="00780F45"/>
    <w:rsid w:val="00780F93"/>
    <w:rsid w:val="007812D4"/>
    <w:rsid w:val="0078134A"/>
    <w:rsid w:val="007818A4"/>
    <w:rsid w:val="00781E85"/>
    <w:rsid w:val="007822F1"/>
    <w:rsid w:val="0078282E"/>
    <w:rsid w:val="0078289F"/>
    <w:rsid w:val="00783528"/>
    <w:rsid w:val="0078376F"/>
    <w:rsid w:val="007839B8"/>
    <w:rsid w:val="007847E7"/>
    <w:rsid w:val="0078487F"/>
    <w:rsid w:val="00784AAE"/>
    <w:rsid w:val="00785862"/>
    <w:rsid w:val="00785AA9"/>
    <w:rsid w:val="00785AD3"/>
    <w:rsid w:val="00785AF6"/>
    <w:rsid w:val="00785DA7"/>
    <w:rsid w:val="00785F57"/>
    <w:rsid w:val="00786231"/>
    <w:rsid w:val="007864EA"/>
    <w:rsid w:val="00786707"/>
    <w:rsid w:val="00786A04"/>
    <w:rsid w:val="00786A0B"/>
    <w:rsid w:val="00786BB2"/>
    <w:rsid w:val="00787174"/>
    <w:rsid w:val="007872C0"/>
    <w:rsid w:val="00787318"/>
    <w:rsid w:val="00787324"/>
    <w:rsid w:val="00787440"/>
    <w:rsid w:val="00787935"/>
    <w:rsid w:val="00787A5A"/>
    <w:rsid w:val="00787E07"/>
    <w:rsid w:val="007907DA"/>
    <w:rsid w:val="00790922"/>
    <w:rsid w:val="00790B02"/>
    <w:rsid w:val="00790E0B"/>
    <w:rsid w:val="00791069"/>
    <w:rsid w:val="00792993"/>
    <w:rsid w:val="007929AD"/>
    <w:rsid w:val="00792A32"/>
    <w:rsid w:val="00792C66"/>
    <w:rsid w:val="00792F7E"/>
    <w:rsid w:val="00793773"/>
    <w:rsid w:val="00793DA9"/>
    <w:rsid w:val="007943B7"/>
    <w:rsid w:val="00794559"/>
    <w:rsid w:val="0079487B"/>
    <w:rsid w:val="00794EF8"/>
    <w:rsid w:val="00795215"/>
    <w:rsid w:val="0079539F"/>
    <w:rsid w:val="00795EF8"/>
    <w:rsid w:val="00795F57"/>
    <w:rsid w:val="0079662D"/>
    <w:rsid w:val="00796954"/>
    <w:rsid w:val="007969A1"/>
    <w:rsid w:val="00796DA3"/>
    <w:rsid w:val="00796F44"/>
    <w:rsid w:val="007973D3"/>
    <w:rsid w:val="0079772A"/>
    <w:rsid w:val="007977EE"/>
    <w:rsid w:val="007979DE"/>
    <w:rsid w:val="007A03CB"/>
    <w:rsid w:val="007A0658"/>
    <w:rsid w:val="007A137A"/>
    <w:rsid w:val="007A19CF"/>
    <w:rsid w:val="007A1CE1"/>
    <w:rsid w:val="007A209B"/>
    <w:rsid w:val="007A24DC"/>
    <w:rsid w:val="007A2837"/>
    <w:rsid w:val="007A29D5"/>
    <w:rsid w:val="007A2AFD"/>
    <w:rsid w:val="007A2E34"/>
    <w:rsid w:val="007A2F54"/>
    <w:rsid w:val="007A307F"/>
    <w:rsid w:val="007A3A60"/>
    <w:rsid w:val="007A3C15"/>
    <w:rsid w:val="007A4178"/>
    <w:rsid w:val="007A43DE"/>
    <w:rsid w:val="007A44A5"/>
    <w:rsid w:val="007A586B"/>
    <w:rsid w:val="007A58A3"/>
    <w:rsid w:val="007A59A0"/>
    <w:rsid w:val="007A5ED1"/>
    <w:rsid w:val="007A6453"/>
    <w:rsid w:val="007A677B"/>
    <w:rsid w:val="007A6E31"/>
    <w:rsid w:val="007A6FE8"/>
    <w:rsid w:val="007A72AA"/>
    <w:rsid w:val="007A73A7"/>
    <w:rsid w:val="007A7A17"/>
    <w:rsid w:val="007A7B90"/>
    <w:rsid w:val="007B019A"/>
    <w:rsid w:val="007B0610"/>
    <w:rsid w:val="007B07BD"/>
    <w:rsid w:val="007B0814"/>
    <w:rsid w:val="007B0ABE"/>
    <w:rsid w:val="007B16A9"/>
    <w:rsid w:val="007B211A"/>
    <w:rsid w:val="007B2583"/>
    <w:rsid w:val="007B307E"/>
    <w:rsid w:val="007B33FF"/>
    <w:rsid w:val="007B35AF"/>
    <w:rsid w:val="007B3610"/>
    <w:rsid w:val="007B38D1"/>
    <w:rsid w:val="007B3B09"/>
    <w:rsid w:val="007B3B6A"/>
    <w:rsid w:val="007B3BDC"/>
    <w:rsid w:val="007B3F99"/>
    <w:rsid w:val="007B42E4"/>
    <w:rsid w:val="007B50D5"/>
    <w:rsid w:val="007B50D6"/>
    <w:rsid w:val="007B5141"/>
    <w:rsid w:val="007B5358"/>
    <w:rsid w:val="007B54A0"/>
    <w:rsid w:val="007B580B"/>
    <w:rsid w:val="007B5E24"/>
    <w:rsid w:val="007B69CA"/>
    <w:rsid w:val="007B6B46"/>
    <w:rsid w:val="007B771F"/>
    <w:rsid w:val="007B7D7F"/>
    <w:rsid w:val="007B7E7D"/>
    <w:rsid w:val="007B7FCB"/>
    <w:rsid w:val="007C02D2"/>
    <w:rsid w:val="007C0B04"/>
    <w:rsid w:val="007C0CFB"/>
    <w:rsid w:val="007C0FF4"/>
    <w:rsid w:val="007C11C8"/>
    <w:rsid w:val="007C1411"/>
    <w:rsid w:val="007C1591"/>
    <w:rsid w:val="007C1DCA"/>
    <w:rsid w:val="007C20AC"/>
    <w:rsid w:val="007C20DB"/>
    <w:rsid w:val="007C23CA"/>
    <w:rsid w:val="007C29E7"/>
    <w:rsid w:val="007C2ECB"/>
    <w:rsid w:val="007C2EEE"/>
    <w:rsid w:val="007C32BA"/>
    <w:rsid w:val="007C3367"/>
    <w:rsid w:val="007C3478"/>
    <w:rsid w:val="007C356B"/>
    <w:rsid w:val="007C364E"/>
    <w:rsid w:val="007C36B1"/>
    <w:rsid w:val="007C3722"/>
    <w:rsid w:val="007C3747"/>
    <w:rsid w:val="007C38D9"/>
    <w:rsid w:val="007C3BAC"/>
    <w:rsid w:val="007C3D4F"/>
    <w:rsid w:val="007C3DE5"/>
    <w:rsid w:val="007C49C7"/>
    <w:rsid w:val="007C4F5A"/>
    <w:rsid w:val="007C5581"/>
    <w:rsid w:val="007C5732"/>
    <w:rsid w:val="007C5A5A"/>
    <w:rsid w:val="007C5DA4"/>
    <w:rsid w:val="007C6326"/>
    <w:rsid w:val="007C6C41"/>
    <w:rsid w:val="007C72F0"/>
    <w:rsid w:val="007C74B1"/>
    <w:rsid w:val="007C7797"/>
    <w:rsid w:val="007C79A3"/>
    <w:rsid w:val="007C7A2A"/>
    <w:rsid w:val="007C7A6B"/>
    <w:rsid w:val="007D0152"/>
    <w:rsid w:val="007D0A4F"/>
    <w:rsid w:val="007D0B86"/>
    <w:rsid w:val="007D0CDA"/>
    <w:rsid w:val="007D0CEE"/>
    <w:rsid w:val="007D0E99"/>
    <w:rsid w:val="007D0EC3"/>
    <w:rsid w:val="007D12C0"/>
    <w:rsid w:val="007D150B"/>
    <w:rsid w:val="007D1607"/>
    <w:rsid w:val="007D1645"/>
    <w:rsid w:val="007D1AA8"/>
    <w:rsid w:val="007D1BC1"/>
    <w:rsid w:val="007D1C66"/>
    <w:rsid w:val="007D1CC7"/>
    <w:rsid w:val="007D1CFA"/>
    <w:rsid w:val="007D2240"/>
    <w:rsid w:val="007D2504"/>
    <w:rsid w:val="007D279A"/>
    <w:rsid w:val="007D2ABA"/>
    <w:rsid w:val="007D2ADC"/>
    <w:rsid w:val="007D2EB8"/>
    <w:rsid w:val="007D2EC6"/>
    <w:rsid w:val="007D3264"/>
    <w:rsid w:val="007D32FF"/>
    <w:rsid w:val="007D3664"/>
    <w:rsid w:val="007D375C"/>
    <w:rsid w:val="007D3C9B"/>
    <w:rsid w:val="007D41AB"/>
    <w:rsid w:val="007D4587"/>
    <w:rsid w:val="007D47CB"/>
    <w:rsid w:val="007D4BC7"/>
    <w:rsid w:val="007D4D48"/>
    <w:rsid w:val="007D4DA5"/>
    <w:rsid w:val="007D56E5"/>
    <w:rsid w:val="007D5948"/>
    <w:rsid w:val="007D5B4C"/>
    <w:rsid w:val="007D5C25"/>
    <w:rsid w:val="007D5D86"/>
    <w:rsid w:val="007D5EA0"/>
    <w:rsid w:val="007D627E"/>
    <w:rsid w:val="007D62FD"/>
    <w:rsid w:val="007D6494"/>
    <w:rsid w:val="007D64A7"/>
    <w:rsid w:val="007D6508"/>
    <w:rsid w:val="007D6C21"/>
    <w:rsid w:val="007D716E"/>
    <w:rsid w:val="007D7ACF"/>
    <w:rsid w:val="007D7BCF"/>
    <w:rsid w:val="007D7C33"/>
    <w:rsid w:val="007D7CD1"/>
    <w:rsid w:val="007E00E4"/>
    <w:rsid w:val="007E0268"/>
    <w:rsid w:val="007E060E"/>
    <w:rsid w:val="007E087A"/>
    <w:rsid w:val="007E08C8"/>
    <w:rsid w:val="007E0928"/>
    <w:rsid w:val="007E09FA"/>
    <w:rsid w:val="007E0C0C"/>
    <w:rsid w:val="007E1A43"/>
    <w:rsid w:val="007E1A52"/>
    <w:rsid w:val="007E1ADE"/>
    <w:rsid w:val="007E1D4D"/>
    <w:rsid w:val="007E2123"/>
    <w:rsid w:val="007E241C"/>
    <w:rsid w:val="007E2834"/>
    <w:rsid w:val="007E2BC4"/>
    <w:rsid w:val="007E2DA6"/>
    <w:rsid w:val="007E2FA4"/>
    <w:rsid w:val="007E30B9"/>
    <w:rsid w:val="007E32A8"/>
    <w:rsid w:val="007E3370"/>
    <w:rsid w:val="007E3593"/>
    <w:rsid w:val="007E3686"/>
    <w:rsid w:val="007E382B"/>
    <w:rsid w:val="007E3EA5"/>
    <w:rsid w:val="007E3F70"/>
    <w:rsid w:val="007E45CF"/>
    <w:rsid w:val="007E4821"/>
    <w:rsid w:val="007E48E6"/>
    <w:rsid w:val="007E495D"/>
    <w:rsid w:val="007E4A75"/>
    <w:rsid w:val="007E4A99"/>
    <w:rsid w:val="007E4C83"/>
    <w:rsid w:val="007E5569"/>
    <w:rsid w:val="007E5D09"/>
    <w:rsid w:val="007E5D15"/>
    <w:rsid w:val="007E60E4"/>
    <w:rsid w:val="007E61AF"/>
    <w:rsid w:val="007E61DC"/>
    <w:rsid w:val="007E6348"/>
    <w:rsid w:val="007E63EE"/>
    <w:rsid w:val="007E6462"/>
    <w:rsid w:val="007E64B8"/>
    <w:rsid w:val="007E64F2"/>
    <w:rsid w:val="007E6716"/>
    <w:rsid w:val="007E67E9"/>
    <w:rsid w:val="007E6845"/>
    <w:rsid w:val="007E684D"/>
    <w:rsid w:val="007E6ADF"/>
    <w:rsid w:val="007E6EC8"/>
    <w:rsid w:val="007E6ED3"/>
    <w:rsid w:val="007E710C"/>
    <w:rsid w:val="007E72A0"/>
    <w:rsid w:val="007E74C2"/>
    <w:rsid w:val="007E7602"/>
    <w:rsid w:val="007E769B"/>
    <w:rsid w:val="007E775F"/>
    <w:rsid w:val="007E7799"/>
    <w:rsid w:val="007E7C3A"/>
    <w:rsid w:val="007E7C6E"/>
    <w:rsid w:val="007E7D34"/>
    <w:rsid w:val="007F0137"/>
    <w:rsid w:val="007F19A6"/>
    <w:rsid w:val="007F1C37"/>
    <w:rsid w:val="007F1C87"/>
    <w:rsid w:val="007F1EB8"/>
    <w:rsid w:val="007F2148"/>
    <w:rsid w:val="007F2178"/>
    <w:rsid w:val="007F2329"/>
    <w:rsid w:val="007F2475"/>
    <w:rsid w:val="007F28FE"/>
    <w:rsid w:val="007F29F6"/>
    <w:rsid w:val="007F2C05"/>
    <w:rsid w:val="007F2F0B"/>
    <w:rsid w:val="007F3061"/>
    <w:rsid w:val="007F34DE"/>
    <w:rsid w:val="007F390A"/>
    <w:rsid w:val="007F3D41"/>
    <w:rsid w:val="007F4056"/>
    <w:rsid w:val="007F4472"/>
    <w:rsid w:val="007F469D"/>
    <w:rsid w:val="007F4B96"/>
    <w:rsid w:val="007F60E6"/>
    <w:rsid w:val="007F6270"/>
    <w:rsid w:val="007F6404"/>
    <w:rsid w:val="007F718E"/>
    <w:rsid w:val="007F739A"/>
    <w:rsid w:val="007F771F"/>
    <w:rsid w:val="007F78F2"/>
    <w:rsid w:val="007F7A4C"/>
    <w:rsid w:val="007F7D27"/>
    <w:rsid w:val="0080006B"/>
    <w:rsid w:val="008001D8"/>
    <w:rsid w:val="008006A8"/>
    <w:rsid w:val="00800BB8"/>
    <w:rsid w:val="00800E2C"/>
    <w:rsid w:val="00800F0F"/>
    <w:rsid w:val="00801002"/>
    <w:rsid w:val="00801C4F"/>
    <w:rsid w:val="0080229D"/>
    <w:rsid w:val="008023B4"/>
    <w:rsid w:val="008025B5"/>
    <w:rsid w:val="0080274C"/>
    <w:rsid w:val="008027DB"/>
    <w:rsid w:val="00802B17"/>
    <w:rsid w:val="00802CB7"/>
    <w:rsid w:val="00802CDF"/>
    <w:rsid w:val="00802E4A"/>
    <w:rsid w:val="008037A5"/>
    <w:rsid w:val="00803FF4"/>
    <w:rsid w:val="0080414C"/>
    <w:rsid w:val="008041B4"/>
    <w:rsid w:val="00804428"/>
    <w:rsid w:val="00804761"/>
    <w:rsid w:val="008047A2"/>
    <w:rsid w:val="00804A49"/>
    <w:rsid w:val="00804C46"/>
    <w:rsid w:val="0080576A"/>
    <w:rsid w:val="00805848"/>
    <w:rsid w:val="008059DE"/>
    <w:rsid w:val="00806065"/>
    <w:rsid w:val="00806A5A"/>
    <w:rsid w:val="008071B3"/>
    <w:rsid w:val="00807212"/>
    <w:rsid w:val="0080760F"/>
    <w:rsid w:val="00807C26"/>
    <w:rsid w:val="00810315"/>
    <w:rsid w:val="00810398"/>
    <w:rsid w:val="00810414"/>
    <w:rsid w:val="00810708"/>
    <w:rsid w:val="008108DF"/>
    <w:rsid w:val="008108F0"/>
    <w:rsid w:val="00810990"/>
    <w:rsid w:val="008109F5"/>
    <w:rsid w:val="00810C6B"/>
    <w:rsid w:val="0081107E"/>
    <w:rsid w:val="0081157A"/>
    <w:rsid w:val="00811601"/>
    <w:rsid w:val="00811852"/>
    <w:rsid w:val="00811902"/>
    <w:rsid w:val="00811FE4"/>
    <w:rsid w:val="00812170"/>
    <w:rsid w:val="0081258B"/>
    <w:rsid w:val="00812BBB"/>
    <w:rsid w:val="00812C46"/>
    <w:rsid w:val="00812CD9"/>
    <w:rsid w:val="008132A5"/>
    <w:rsid w:val="00813330"/>
    <w:rsid w:val="008134AA"/>
    <w:rsid w:val="008137F2"/>
    <w:rsid w:val="00813EED"/>
    <w:rsid w:val="0081486F"/>
    <w:rsid w:val="00815174"/>
    <w:rsid w:val="008159A1"/>
    <w:rsid w:val="00815B37"/>
    <w:rsid w:val="00815D60"/>
    <w:rsid w:val="00815EA7"/>
    <w:rsid w:val="00815EBD"/>
    <w:rsid w:val="008162FE"/>
    <w:rsid w:val="0081654E"/>
    <w:rsid w:val="00816824"/>
    <w:rsid w:val="00816C1E"/>
    <w:rsid w:val="00816C46"/>
    <w:rsid w:val="00816D56"/>
    <w:rsid w:val="008172B0"/>
    <w:rsid w:val="00817387"/>
    <w:rsid w:val="0081797F"/>
    <w:rsid w:val="008200DC"/>
    <w:rsid w:val="008203C2"/>
    <w:rsid w:val="00821293"/>
    <w:rsid w:val="00821807"/>
    <w:rsid w:val="00821895"/>
    <w:rsid w:val="00821A6B"/>
    <w:rsid w:val="008220BB"/>
    <w:rsid w:val="00822153"/>
    <w:rsid w:val="00822539"/>
    <w:rsid w:val="008234B3"/>
    <w:rsid w:val="00823566"/>
    <w:rsid w:val="0082368E"/>
    <w:rsid w:val="00824B57"/>
    <w:rsid w:val="0082502E"/>
    <w:rsid w:val="008251CA"/>
    <w:rsid w:val="008253C6"/>
    <w:rsid w:val="008253F0"/>
    <w:rsid w:val="008256F2"/>
    <w:rsid w:val="0082585E"/>
    <w:rsid w:val="00825D61"/>
    <w:rsid w:val="00825F83"/>
    <w:rsid w:val="0082612E"/>
    <w:rsid w:val="00826510"/>
    <w:rsid w:val="0082706E"/>
    <w:rsid w:val="00827332"/>
    <w:rsid w:val="008274C0"/>
    <w:rsid w:val="008275AD"/>
    <w:rsid w:val="00827768"/>
    <w:rsid w:val="00827866"/>
    <w:rsid w:val="00827C5F"/>
    <w:rsid w:val="00827DAD"/>
    <w:rsid w:val="00827E02"/>
    <w:rsid w:val="00827F6D"/>
    <w:rsid w:val="0083086C"/>
    <w:rsid w:val="00830CF4"/>
    <w:rsid w:val="00830DAF"/>
    <w:rsid w:val="00830F63"/>
    <w:rsid w:val="00830F77"/>
    <w:rsid w:val="008311D9"/>
    <w:rsid w:val="0083153C"/>
    <w:rsid w:val="008316DF"/>
    <w:rsid w:val="00831AC1"/>
    <w:rsid w:val="00831ED4"/>
    <w:rsid w:val="00831F2E"/>
    <w:rsid w:val="008325A4"/>
    <w:rsid w:val="00832E81"/>
    <w:rsid w:val="00833325"/>
    <w:rsid w:val="0083369B"/>
    <w:rsid w:val="00833758"/>
    <w:rsid w:val="00833A63"/>
    <w:rsid w:val="00833BF2"/>
    <w:rsid w:val="00833D11"/>
    <w:rsid w:val="00833D69"/>
    <w:rsid w:val="00833F52"/>
    <w:rsid w:val="00834119"/>
    <w:rsid w:val="00834185"/>
    <w:rsid w:val="00834920"/>
    <w:rsid w:val="008349E6"/>
    <w:rsid w:val="00834C64"/>
    <w:rsid w:val="00834EE9"/>
    <w:rsid w:val="00835031"/>
    <w:rsid w:val="00835A24"/>
    <w:rsid w:val="00835B9C"/>
    <w:rsid w:val="00835BEA"/>
    <w:rsid w:val="00835C42"/>
    <w:rsid w:val="00836133"/>
    <w:rsid w:val="0083635A"/>
    <w:rsid w:val="00836909"/>
    <w:rsid w:val="00836C7C"/>
    <w:rsid w:val="008375F6"/>
    <w:rsid w:val="008377FE"/>
    <w:rsid w:val="00837AA0"/>
    <w:rsid w:val="00837D64"/>
    <w:rsid w:val="008400EC"/>
    <w:rsid w:val="0084034A"/>
    <w:rsid w:val="0084099B"/>
    <w:rsid w:val="008411CA"/>
    <w:rsid w:val="0084150B"/>
    <w:rsid w:val="0084178A"/>
    <w:rsid w:val="00841F2F"/>
    <w:rsid w:val="00841FD5"/>
    <w:rsid w:val="0084207E"/>
    <w:rsid w:val="00842FC2"/>
    <w:rsid w:val="00843913"/>
    <w:rsid w:val="00843B1E"/>
    <w:rsid w:val="00843B27"/>
    <w:rsid w:val="00843B61"/>
    <w:rsid w:val="00844103"/>
    <w:rsid w:val="00844794"/>
    <w:rsid w:val="00845048"/>
    <w:rsid w:val="008451D9"/>
    <w:rsid w:val="00845275"/>
    <w:rsid w:val="008452FB"/>
    <w:rsid w:val="008457C9"/>
    <w:rsid w:val="00845898"/>
    <w:rsid w:val="00845C8D"/>
    <w:rsid w:val="00845F37"/>
    <w:rsid w:val="0084642F"/>
    <w:rsid w:val="0084643E"/>
    <w:rsid w:val="00846458"/>
    <w:rsid w:val="008465F4"/>
    <w:rsid w:val="00846A80"/>
    <w:rsid w:val="00847162"/>
    <w:rsid w:val="008479D2"/>
    <w:rsid w:val="00847E31"/>
    <w:rsid w:val="00851693"/>
    <w:rsid w:val="0085176F"/>
    <w:rsid w:val="0085195C"/>
    <w:rsid w:val="00851F11"/>
    <w:rsid w:val="008521E1"/>
    <w:rsid w:val="00852D44"/>
    <w:rsid w:val="00852ED7"/>
    <w:rsid w:val="00852EDB"/>
    <w:rsid w:val="00853182"/>
    <w:rsid w:val="0085337D"/>
    <w:rsid w:val="00853381"/>
    <w:rsid w:val="008533E2"/>
    <w:rsid w:val="0085363E"/>
    <w:rsid w:val="00853EC8"/>
    <w:rsid w:val="00853EDE"/>
    <w:rsid w:val="0085402E"/>
    <w:rsid w:val="00854168"/>
    <w:rsid w:val="008541BF"/>
    <w:rsid w:val="00854345"/>
    <w:rsid w:val="008545D3"/>
    <w:rsid w:val="00854628"/>
    <w:rsid w:val="008547C4"/>
    <w:rsid w:val="00854A4F"/>
    <w:rsid w:val="00854D45"/>
    <w:rsid w:val="00854F38"/>
    <w:rsid w:val="00855EDE"/>
    <w:rsid w:val="0085618D"/>
    <w:rsid w:val="00856487"/>
    <w:rsid w:val="0085684E"/>
    <w:rsid w:val="008569E4"/>
    <w:rsid w:val="00856E58"/>
    <w:rsid w:val="00857517"/>
    <w:rsid w:val="00857644"/>
    <w:rsid w:val="00857B5D"/>
    <w:rsid w:val="00857BD4"/>
    <w:rsid w:val="00857C3A"/>
    <w:rsid w:val="00857F77"/>
    <w:rsid w:val="00860617"/>
    <w:rsid w:val="008606ED"/>
    <w:rsid w:val="0086099B"/>
    <w:rsid w:val="00860EB9"/>
    <w:rsid w:val="00860F42"/>
    <w:rsid w:val="0086129F"/>
    <w:rsid w:val="008618BB"/>
    <w:rsid w:val="00861D60"/>
    <w:rsid w:val="0086299E"/>
    <w:rsid w:val="00862B26"/>
    <w:rsid w:val="00862DF6"/>
    <w:rsid w:val="0086306A"/>
    <w:rsid w:val="0086323F"/>
    <w:rsid w:val="0086392F"/>
    <w:rsid w:val="00863A18"/>
    <w:rsid w:val="00863A9C"/>
    <w:rsid w:val="00863AAB"/>
    <w:rsid w:val="00863B3E"/>
    <w:rsid w:val="00863BCA"/>
    <w:rsid w:val="00863C5D"/>
    <w:rsid w:val="00863D43"/>
    <w:rsid w:val="008641CC"/>
    <w:rsid w:val="0086490C"/>
    <w:rsid w:val="00864B9C"/>
    <w:rsid w:val="00864DD5"/>
    <w:rsid w:val="008651C2"/>
    <w:rsid w:val="008656B8"/>
    <w:rsid w:val="0086572F"/>
    <w:rsid w:val="00865818"/>
    <w:rsid w:val="0086582D"/>
    <w:rsid w:val="00865D23"/>
    <w:rsid w:val="00866052"/>
    <w:rsid w:val="00866268"/>
    <w:rsid w:val="0086688B"/>
    <w:rsid w:val="00866EEA"/>
    <w:rsid w:val="0086727A"/>
    <w:rsid w:val="00867798"/>
    <w:rsid w:val="00867A65"/>
    <w:rsid w:val="00867CB4"/>
    <w:rsid w:val="00867CC3"/>
    <w:rsid w:val="00867D35"/>
    <w:rsid w:val="0087015A"/>
    <w:rsid w:val="00870441"/>
    <w:rsid w:val="008705CF"/>
    <w:rsid w:val="008706FF"/>
    <w:rsid w:val="00871074"/>
    <w:rsid w:val="00871C8C"/>
    <w:rsid w:val="0087201F"/>
    <w:rsid w:val="008720CB"/>
    <w:rsid w:val="008726A9"/>
    <w:rsid w:val="008729D0"/>
    <w:rsid w:val="00872C40"/>
    <w:rsid w:val="00872DB3"/>
    <w:rsid w:val="00872DEA"/>
    <w:rsid w:val="008736C3"/>
    <w:rsid w:val="0087390D"/>
    <w:rsid w:val="008739BE"/>
    <w:rsid w:val="00873B3A"/>
    <w:rsid w:val="00873CBA"/>
    <w:rsid w:val="00874008"/>
    <w:rsid w:val="008740A4"/>
    <w:rsid w:val="00874188"/>
    <w:rsid w:val="0087469D"/>
    <w:rsid w:val="0087486B"/>
    <w:rsid w:val="00875314"/>
    <w:rsid w:val="0087532C"/>
    <w:rsid w:val="00875357"/>
    <w:rsid w:val="00875535"/>
    <w:rsid w:val="00875647"/>
    <w:rsid w:val="00875816"/>
    <w:rsid w:val="008758A6"/>
    <w:rsid w:val="00875C95"/>
    <w:rsid w:val="00876323"/>
    <w:rsid w:val="00876A0D"/>
    <w:rsid w:val="00876E08"/>
    <w:rsid w:val="0087711F"/>
    <w:rsid w:val="008771C4"/>
    <w:rsid w:val="008771E1"/>
    <w:rsid w:val="008772EF"/>
    <w:rsid w:val="00877A42"/>
    <w:rsid w:val="00877BB8"/>
    <w:rsid w:val="00877CCA"/>
    <w:rsid w:val="00877E26"/>
    <w:rsid w:val="00877F97"/>
    <w:rsid w:val="008802EF"/>
    <w:rsid w:val="008807B2"/>
    <w:rsid w:val="00880B0F"/>
    <w:rsid w:val="00880B38"/>
    <w:rsid w:val="008810ED"/>
    <w:rsid w:val="0088135D"/>
    <w:rsid w:val="008813DE"/>
    <w:rsid w:val="0088155F"/>
    <w:rsid w:val="00881959"/>
    <w:rsid w:val="00881ABE"/>
    <w:rsid w:val="00881FA6"/>
    <w:rsid w:val="00883479"/>
    <w:rsid w:val="00883601"/>
    <w:rsid w:val="008837E7"/>
    <w:rsid w:val="00884438"/>
    <w:rsid w:val="008845D2"/>
    <w:rsid w:val="00884689"/>
    <w:rsid w:val="00884986"/>
    <w:rsid w:val="00884E3A"/>
    <w:rsid w:val="00884F66"/>
    <w:rsid w:val="00885033"/>
    <w:rsid w:val="008855DF"/>
    <w:rsid w:val="008858C8"/>
    <w:rsid w:val="00885945"/>
    <w:rsid w:val="00886065"/>
    <w:rsid w:val="0088610D"/>
    <w:rsid w:val="00886287"/>
    <w:rsid w:val="008865EF"/>
    <w:rsid w:val="008869CD"/>
    <w:rsid w:val="00886C82"/>
    <w:rsid w:val="00886CA9"/>
    <w:rsid w:val="00886D13"/>
    <w:rsid w:val="00886F3F"/>
    <w:rsid w:val="00887159"/>
    <w:rsid w:val="008876C3"/>
    <w:rsid w:val="0088771E"/>
    <w:rsid w:val="00887E0A"/>
    <w:rsid w:val="00887F79"/>
    <w:rsid w:val="00890178"/>
    <w:rsid w:val="008908F5"/>
    <w:rsid w:val="00890907"/>
    <w:rsid w:val="00890DFA"/>
    <w:rsid w:val="0089138D"/>
    <w:rsid w:val="00891863"/>
    <w:rsid w:val="00891FAF"/>
    <w:rsid w:val="008925B1"/>
    <w:rsid w:val="0089275F"/>
    <w:rsid w:val="00892887"/>
    <w:rsid w:val="00892A3B"/>
    <w:rsid w:val="00892CA5"/>
    <w:rsid w:val="00892E00"/>
    <w:rsid w:val="00892E84"/>
    <w:rsid w:val="0089333C"/>
    <w:rsid w:val="00893479"/>
    <w:rsid w:val="00893902"/>
    <w:rsid w:val="00893934"/>
    <w:rsid w:val="00893A12"/>
    <w:rsid w:val="00893B1F"/>
    <w:rsid w:val="00893D83"/>
    <w:rsid w:val="00894712"/>
    <w:rsid w:val="00894888"/>
    <w:rsid w:val="008949DC"/>
    <w:rsid w:val="00894D38"/>
    <w:rsid w:val="00894EB0"/>
    <w:rsid w:val="008950DA"/>
    <w:rsid w:val="00895431"/>
    <w:rsid w:val="00895747"/>
    <w:rsid w:val="00896177"/>
    <w:rsid w:val="008963D0"/>
    <w:rsid w:val="00896A7F"/>
    <w:rsid w:val="00896B76"/>
    <w:rsid w:val="00897169"/>
    <w:rsid w:val="00897285"/>
    <w:rsid w:val="00897399"/>
    <w:rsid w:val="00897C97"/>
    <w:rsid w:val="00897D80"/>
    <w:rsid w:val="00897DD2"/>
    <w:rsid w:val="008A0DCD"/>
    <w:rsid w:val="008A1306"/>
    <w:rsid w:val="008A14C4"/>
    <w:rsid w:val="008A1CF7"/>
    <w:rsid w:val="008A20A1"/>
    <w:rsid w:val="008A2239"/>
    <w:rsid w:val="008A247F"/>
    <w:rsid w:val="008A25DF"/>
    <w:rsid w:val="008A273A"/>
    <w:rsid w:val="008A2A7F"/>
    <w:rsid w:val="008A2EED"/>
    <w:rsid w:val="008A363A"/>
    <w:rsid w:val="008A3C64"/>
    <w:rsid w:val="008A3D0B"/>
    <w:rsid w:val="008A3EBD"/>
    <w:rsid w:val="008A4144"/>
    <w:rsid w:val="008A451D"/>
    <w:rsid w:val="008A46E3"/>
    <w:rsid w:val="008A4E20"/>
    <w:rsid w:val="008A54C0"/>
    <w:rsid w:val="008A5893"/>
    <w:rsid w:val="008A5F7B"/>
    <w:rsid w:val="008A6E62"/>
    <w:rsid w:val="008A6EF5"/>
    <w:rsid w:val="008A760B"/>
    <w:rsid w:val="008A771B"/>
    <w:rsid w:val="008A7E5B"/>
    <w:rsid w:val="008A7F16"/>
    <w:rsid w:val="008A7FF1"/>
    <w:rsid w:val="008B03B8"/>
    <w:rsid w:val="008B065B"/>
    <w:rsid w:val="008B0AEA"/>
    <w:rsid w:val="008B0CE3"/>
    <w:rsid w:val="008B0CFB"/>
    <w:rsid w:val="008B0D74"/>
    <w:rsid w:val="008B15E0"/>
    <w:rsid w:val="008B1657"/>
    <w:rsid w:val="008B167F"/>
    <w:rsid w:val="008B16D1"/>
    <w:rsid w:val="008B1B1E"/>
    <w:rsid w:val="008B1C53"/>
    <w:rsid w:val="008B1D44"/>
    <w:rsid w:val="008B1E7E"/>
    <w:rsid w:val="008B1EDF"/>
    <w:rsid w:val="008B21D4"/>
    <w:rsid w:val="008B22BA"/>
    <w:rsid w:val="008B2A6C"/>
    <w:rsid w:val="008B2A8E"/>
    <w:rsid w:val="008B2C88"/>
    <w:rsid w:val="008B2E7F"/>
    <w:rsid w:val="008B317E"/>
    <w:rsid w:val="008B33F4"/>
    <w:rsid w:val="008B365F"/>
    <w:rsid w:val="008B3BFC"/>
    <w:rsid w:val="008B479B"/>
    <w:rsid w:val="008B47DF"/>
    <w:rsid w:val="008B48B9"/>
    <w:rsid w:val="008B4ACB"/>
    <w:rsid w:val="008B4BBA"/>
    <w:rsid w:val="008B4BD6"/>
    <w:rsid w:val="008B4C4F"/>
    <w:rsid w:val="008B4CD5"/>
    <w:rsid w:val="008B4D67"/>
    <w:rsid w:val="008B513C"/>
    <w:rsid w:val="008B515C"/>
    <w:rsid w:val="008B5424"/>
    <w:rsid w:val="008B544C"/>
    <w:rsid w:val="008B5962"/>
    <w:rsid w:val="008B5CAE"/>
    <w:rsid w:val="008B62D2"/>
    <w:rsid w:val="008B6326"/>
    <w:rsid w:val="008B6CC7"/>
    <w:rsid w:val="008B7083"/>
    <w:rsid w:val="008B78FE"/>
    <w:rsid w:val="008B79F6"/>
    <w:rsid w:val="008B7BA6"/>
    <w:rsid w:val="008B7BDD"/>
    <w:rsid w:val="008C004F"/>
    <w:rsid w:val="008C00FA"/>
    <w:rsid w:val="008C031E"/>
    <w:rsid w:val="008C0496"/>
    <w:rsid w:val="008C09C3"/>
    <w:rsid w:val="008C0B81"/>
    <w:rsid w:val="008C0F50"/>
    <w:rsid w:val="008C0FCD"/>
    <w:rsid w:val="008C141C"/>
    <w:rsid w:val="008C178B"/>
    <w:rsid w:val="008C1C91"/>
    <w:rsid w:val="008C1CEF"/>
    <w:rsid w:val="008C1FB8"/>
    <w:rsid w:val="008C2188"/>
    <w:rsid w:val="008C28FC"/>
    <w:rsid w:val="008C2C5D"/>
    <w:rsid w:val="008C2DF1"/>
    <w:rsid w:val="008C2E09"/>
    <w:rsid w:val="008C2E73"/>
    <w:rsid w:val="008C2F26"/>
    <w:rsid w:val="008C3117"/>
    <w:rsid w:val="008C3341"/>
    <w:rsid w:val="008C3A7E"/>
    <w:rsid w:val="008C3B27"/>
    <w:rsid w:val="008C3EB0"/>
    <w:rsid w:val="008C4236"/>
    <w:rsid w:val="008C440D"/>
    <w:rsid w:val="008C45EB"/>
    <w:rsid w:val="008C4720"/>
    <w:rsid w:val="008C4961"/>
    <w:rsid w:val="008C50C1"/>
    <w:rsid w:val="008C5370"/>
    <w:rsid w:val="008C53E6"/>
    <w:rsid w:val="008C565B"/>
    <w:rsid w:val="008C61E8"/>
    <w:rsid w:val="008C65D8"/>
    <w:rsid w:val="008C6723"/>
    <w:rsid w:val="008C6F58"/>
    <w:rsid w:val="008C7236"/>
    <w:rsid w:val="008C7342"/>
    <w:rsid w:val="008C765C"/>
    <w:rsid w:val="008C7731"/>
    <w:rsid w:val="008C77E4"/>
    <w:rsid w:val="008C7A0B"/>
    <w:rsid w:val="008C7A76"/>
    <w:rsid w:val="008C7B67"/>
    <w:rsid w:val="008C7F15"/>
    <w:rsid w:val="008D09DE"/>
    <w:rsid w:val="008D1027"/>
    <w:rsid w:val="008D1621"/>
    <w:rsid w:val="008D172B"/>
    <w:rsid w:val="008D1BA5"/>
    <w:rsid w:val="008D2C98"/>
    <w:rsid w:val="008D3458"/>
    <w:rsid w:val="008D36A2"/>
    <w:rsid w:val="008D3B15"/>
    <w:rsid w:val="008D3B7B"/>
    <w:rsid w:val="008D3C87"/>
    <w:rsid w:val="008D4662"/>
    <w:rsid w:val="008D46B1"/>
    <w:rsid w:val="008D5085"/>
    <w:rsid w:val="008D514A"/>
    <w:rsid w:val="008D55C8"/>
    <w:rsid w:val="008D561B"/>
    <w:rsid w:val="008D621C"/>
    <w:rsid w:val="008D656C"/>
    <w:rsid w:val="008D6AB6"/>
    <w:rsid w:val="008D6AEA"/>
    <w:rsid w:val="008D6F9D"/>
    <w:rsid w:val="008D7969"/>
    <w:rsid w:val="008D7B18"/>
    <w:rsid w:val="008E0261"/>
    <w:rsid w:val="008E050A"/>
    <w:rsid w:val="008E06ED"/>
    <w:rsid w:val="008E093D"/>
    <w:rsid w:val="008E14EB"/>
    <w:rsid w:val="008E15B8"/>
    <w:rsid w:val="008E1BEC"/>
    <w:rsid w:val="008E1CB1"/>
    <w:rsid w:val="008E1F08"/>
    <w:rsid w:val="008E2263"/>
    <w:rsid w:val="008E2320"/>
    <w:rsid w:val="008E2575"/>
    <w:rsid w:val="008E2A9B"/>
    <w:rsid w:val="008E2BD1"/>
    <w:rsid w:val="008E3342"/>
    <w:rsid w:val="008E3398"/>
    <w:rsid w:val="008E397B"/>
    <w:rsid w:val="008E39F4"/>
    <w:rsid w:val="008E4C37"/>
    <w:rsid w:val="008E4C43"/>
    <w:rsid w:val="008E52F2"/>
    <w:rsid w:val="008E539B"/>
    <w:rsid w:val="008E5769"/>
    <w:rsid w:val="008E5B55"/>
    <w:rsid w:val="008E5BD6"/>
    <w:rsid w:val="008E62F9"/>
    <w:rsid w:val="008E6605"/>
    <w:rsid w:val="008E673A"/>
    <w:rsid w:val="008E673F"/>
    <w:rsid w:val="008E67E1"/>
    <w:rsid w:val="008E6921"/>
    <w:rsid w:val="008E6931"/>
    <w:rsid w:val="008E6AEC"/>
    <w:rsid w:val="008E6BFD"/>
    <w:rsid w:val="008E6CBC"/>
    <w:rsid w:val="008E6F19"/>
    <w:rsid w:val="008E7DAA"/>
    <w:rsid w:val="008F0505"/>
    <w:rsid w:val="008F0771"/>
    <w:rsid w:val="008F0E42"/>
    <w:rsid w:val="008F0E74"/>
    <w:rsid w:val="008F1131"/>
    <w:rsid w:val="008F195C"/>
    <w:rsid w:val="008F1A00"/>
    <w:rsid w:val="008F1AD7"/>
    <w:rsid w:val="008F20C8"/>
    <w:rsid w:val="008F22D5"/>
    <w:rsid w:val="008F23C5"/>
    <w:rsid w:val="008F26C8"/>
    <w:rsid w:val="008F29EB"/>
    <w:rsid w:val="008F2DDD"/>
    <w:rsid w:val="008F2E64"/>
    <w:rsid w:val="008F31A1"/>
    <w:rsid w:val="008F3661"/>
    <w:rsid w:val="008F37EC"/>
    <w:rsid w:val="008F3CF8"/>
    <w:rsid w:val="008F3F23"/>
    <w:rsid w:val="008F3F37"/>
    <w:rsid w:val="008F46EB"/>
    <w:rsid w:val="008F4D67"/>
    <w:rsid w:val="008F4E14"/>
    <w:rsid w:val="008F4E9C"/>
    <w:rsid w:val="008F514D"/>
    <w:rsid w:val="008F546D"/>
    <w:rsid w:val="008F5489"/>
    <w:rsid w:val="008F5BE4"/>
    <w:rsid w:val="008F601F"/>
    <w:rsid w:val="008F618B"/>
    <w:rsid w:val="008F667B"/>
    <w:rsid w:val="008F682C"/>
    <w:rsid w:val="008F6C87"/>
    <w:rsid w:val="008F70CD"/>
    <w:rsid w:val="008F775B"/>
    <w:rsid w:val="008F7C27"/>
    <w:rsid w:val="00900513"/>
    <w:rsid w:val="00900E61"/>
    <w:rsid w:val="0090117A"/>
    <w:rsid w:val="00901580"/>
    <w:rsid w:val="0090189D"/>
    <w:rsid w:val="00901D21"/>
    <w:rsid w:val="00902212"/>
    <w:rsid w:val="0090293D"/>
    <w:rsid w:val="00902AC5"/>
    <w:rsid w:val="00902C25"/>
    <w:rsid w:val="00903216"/>
    <w:rsid w:val="00903532"/>
    <w:rsid w:val="00904BC0"/>
    <w:rsid w:val="00904BF4"/>
    <w:rsid w:val="00904FBC"/>
    <w:rsid w:val="009055EB"/>
    <w:rsid w:val="009060A8"/>
    <w:rsid w:val="00906112"/>
    <w:rsid w:val="00906853"/>
    <w:rsid w:val="00906856"/>
    <w:rsid w:val="00906864"/>
    <w:rsid w:val="00906A15"/>
    <w:rsid w:val="00906ABF"/>
    <w:rsid w:val="00906C11"/>
    <w:rsid w:val="009071AE"/>
    <w:rsid w:val="0090764B"/>
    <w:rsid w:val="009076CB"/>
    <w:rsid w:val="00907723"/>
    <w:rsid w:val="009078AF"/>
    <w:rsid w:val="00907EB1"/>
    <w:rsid w:val="00907EE5"/>
    <w:rsid w:val="00907EEC"/>
    <w:rsid w:val="009102C4"/>
    <w:rsid w:val="009108A6"/>
    <w:rsid w:val="00910BA2"/>
    <w:rsid w:val="00910D04"/>
    <w:rsid w:val="00911235"/>
    <w:rsid w:val="00911733"/>
    <w:rsid w:val="0091207E"/>
    <w:rsid w:val="0091257C"/>
    <w:rsid w:val="0091271F"/>
    <w:rsid w:val="009129F7"/>
    <w:rsid w:val="00912BF8"/>
    <w:rsid w:val="00912CE0"/>
    <w:rsid w:val="00912CFD"/>
    <w:rsid w:val="00912DD2"/>
    <w:rsid w:val="00912F07"/>
    <w:rsid w:val="00912F60"/>
    <w:rsid w:val="00912F87"/>
    <w:rsid w:val="009132AA"/>
    <w:rsid w:val="00913357"/>
    <w:rsid w:val="009135F2"/>
    <w:rsid w:val="00913717"/>
    <w:rsid w:val="00913790"/>
    <w:rsid w:val="00913C7F"/>
    <w:rsid w:val="00913D47"/>
    <w:rsid w:val="00913E9D"/>
    <w:rsid w:val="009143DF"/>
    <w:rsid w:val="00914437"/>
    <w:rsid w:val="009147CE"/>
    <w:rsid w:val="00914AB9"/>
    <w:rsid w:val="00914E30"/>
    <w:rsid w:val="00914F69"/>
    <w:rsid w:val="009154C7"/>
    <w:rsid w:val="009157B4"/>
    <w:rsid w:val="009161A5"/>
    <w:rsid w:val="0091624C"/>
    <w:rsid w:val="00917177"/>
    <w:rsid w:val="00917B3B"/>
    <w:rsid w:val="0092004D"/>
    <w:rsid w:val="0092006C"/>
    <w:rsid w:val="00920473"/>
    <w:rsid w:val="0092088B"/>
    <w:rsid w:val="00920FA4"/>
    <w:rsid w:val="0092109F"/>
    <w:rsid w:val="00921161"/>
    <w:rsid w:val="00921510"/>
    <w:rsid w:val="0092193B"/>
    <w:rsid w:val="009219D3"/>
    <w:rsid w:val="00921D32"/>
    <w:rsid w:val="0092209F"/>
    <w:rsid w:val="00922279"/>
    <w:rsid w:val="00922548"/>
    <w:rsid w:val="0092254B"/>
    <w:rsid w:val="00922B18"/>
    <w:rsid w:val="00923118"/>
    <w:rsid w:val="009234B7"/>
    <w:rsid w:val="009236E3"/>
    <w:rsid w:val="00923A43"/>
    <w:rsid w:val="00923AE0"/>
    <w:rsid w:val="00923BC3"/>
    <w:rsid w:val="00923D60"/>
    <w:rsid w:val="00923D7E"/>
    <w:rsid w:val="00923E43"/>
    <w:rsid w:val="00923F54"/>
    <w:rsid w:val="00924539"/>
    <w:rsid w:val="00924800"/>
    <w:rsid w:val="00924E02"/>
    <w:rsid w:val="00924E30"/>
    <w:rsid w:val="009251D0"/>
    <w:rsid w:val="00925774"/>
    <w:rsid w:val="00925821"/>
    <w:rsid w:val="00925CAE"/>
    <w:rsid w:val="00926802"/>
    <w:rsid w:val="009269F5"/>
    <w:rsid w:val="00927BAA"/>
    <w:rsid w:val="00927C33"/>
    <w:rsid w:val="00927CCF"/>
    <w:rsid w:val="00927F77"/>
    <w:rsid w:val="009304F1"/>
    <w:rsid w:val="00930641"/>
    <w:rsid w:val="009309C6"/>
    <w:rsid w:val="00930C11"/>
    <w:rsid w:val="00930D0B"/>
    <w:rsid w:val="00930DD3"/>
    <w:rsid w:val="00930EBE"/>
    <w:rsid w:val="00931017"/>
    <w:rsid w:val="009311A0"/>
    <w:rsid w:val="00931554"/>
    <w:rsid w:val="00931B48"/>
    <w:rsid w:val="00931CE2"/>
    <w:rsid w:val="0093200C"/>
    <w:rsid w:val="009325ED"/>
    <w:rsid w:val="0093275E"/>
    <w:rsid w:val="00932818"/>
    <w:rsid w:val="0093287D"/>
    <w:rsid w:val="0093293B"/>
    <w:rsid w:val="00932C21"/>
    <w:rsid w:val="00932D4D"/>
    <w:rsid w:val="00932DE2"/>
    <w:rsid w:val="00932E21"/>
    <w:rsid w:val="009334CC"/>
    <w:rsid w:val="0093355D"/>
    <w:rsid w:val="00933887"/>
    <w:rsid w:val="009339E0"/>
    <w:rsid w:val="00933DB8"/>
    <w:rsid w:val="00933E9F"/>
    <w:rsid w:val="0093457B"/>
    <w:rsid w:val="00934D3B"/>
    <w:rsid w:val="0093523C"/>
    <w:rsid w:val="009352D1"/>
    <w:rsid w:val="0093587D"/>
    <w:rsid w:val="00935CC2"/>
    <w:rsid w:val="00935D23"/>
    <w:rsid w:val="0093605F"/>
    <w:rsid w:val="0093631A"/>
    <w:rsid w:val="00936545"/>
    <w:rsid w:val="00936F3A"/>
    <w:rsid w:val="00936F68"/>
    <w:rsid w:val="00937205"/>
    <w:rsid w:val="0093729E"/>
    <w:rsid w:val="0093749A"/>
    <w:rsid w:val="009378CC"/>
    <w:rsid w:val="00937B53"/>
    <w:rsid w:val="00937B87"/>
    <w:rsid w:val="00937BA2"/>
    <w:rsid w:val="009403B1"/>
    <w:rsid w:val="00940992"/>
    <w:rsid w:val="00940B40"/>
    <w:rsid w:val="00940B47"/>
    <w:rsid w:val="00940BE6"/>
    <w:rsid w:val="00940C7A"/>
    <w:rsid w:val="00940ECD"/>
    <w:rsid w:val="0094109D"/>
    <w:rsid w:val="00941161"/>
    <w:rsid w:val="0094116E"/>
    <w:rsid w:val="009412A9"/>
    <w:rsid w:val="00941302"/>
    <w:rsid w:val="0094131C"/>
    <w:rsid w:val="0094136B"/>
    <w:rsid w:val="00941555"/>
    <w:rsid w:val="00941851"/>
    <w:rsid w:val="00941B19"/>
    <w:rsid w:val="009421F7"/>
    <w:rsid w:val="0094243D"/>
    <w:rsid w:val="009424BE"/>
    <w:rsid w:val="009426FC"/>
    <w:rsid w:val="009428F9"/>
    <w:rsid w:val="00943605"/>
    <w:rsid w:val="00943EB7"/>
    <w:rsid w:val="00943F71"/>
    <w:rsid w:val="009448D7"/>
    <w:rsid w:val="00944ED7"/>
    <w:rsid w:val="00944F97"/>
    <w:rsid w:val="009452AE"/>
    <w:rsid w:val="00945834"/>
    <w:rsid w:val="009458E4"/>
    <w:rsid w:val="00945A9F"/>
    <w:rsid w:val="00945CDE"/>
    <w:rsid w:val="00945DD4"/>
    <w:rsid w:val="00946B1E"/>
    <w:rsid w:val="00946F60"/>
    <w:rsid w:val="0094764A"/>
    <w:rsid w:val="009478E9"/>
    <w:rsid w:val="009479DB"/>
    <w:rsid w:val="0095016A"/>
    <w:rsid w:val="0095077C"/>
    <w:rsid w:val="00950DB0"/>
    <w:rsid w:val="009511CC"/>
    <w:rsid w:val="0095133B"/>
    <w:rsid w:val="00951969"/>
    <w:rsid w:val="00951BB1"/>
    <w:rsid w:val="009524C6"/>
    <w:rsid w:val="00952805"/>
    <w:rsid w:val="00952C7D"/>
    <w:rsid w:val="00952DB4"/>
    <w:rsid w:val="00952ED4"/>
    <w:rsid w:val="00953062"/>
    <w:rsid w:val="00953263"/>
    <w:rsid w:val="0095331D"/>
    <w:rsid w:val="00953719"/>
    <w:rsid w:val="00953AFF"/>
    <w:rsid w:val="00953BA1"/>
    <w:rsid w:val="00953E7D"/>
    <w:rsid w:val="00953FA0"/>
    <w:rsid w:val="00954233"/>
    <w:rsid w:val="0095429D"/>
    <w:rsid w:val="0095452A"/>
    <w:rsid w:val="0095460C"/>
    <w:rsid w:val="00954AC5"/>
    <w:rsid w:val="00954BAD"/>
    <w:rsid w:val="00954E91"/>
    <w:rsid w:val="009550C2"/>
    <w:rsid w:val="0095522A"/>
    <w:rsid w:val="0095533C"/>
    <w:rsid w:val="009555D0"/>
    <w:rsid w:val="009557A8"/>
    <w:rsid w:val="009558D8"/>
    <w:rsid w:val="00955DE6"/>
    <w:rsid w:val="00955DF3"/>
    <w:rsid w:val="00955DFE"/>
    <w:rsid w:val="00955F0C"/>
    <w:rsid w:val="009560F5"/>
    <w:rsid w:val="00956C7D"/>
    <w:rsid w:val="00956CDB"/>
    <w:rsid w:val="0095705B"/>
    <w:rsid w:val="0095730C"/>
    <w:rsid w:val="009576DE"/>
    <w:rsid w:val="00957CA4"/>
    <w:rsid w:val="00957D47"/>
    <w:rsid w:val="00957EC5"/>
    <w:rsid w:val="00960237"/>
    <w:rsid w:val="0096032B"/>
    <w:rsid w:val="009606AB"/>
    <w:rsid w:val="009609B8"/>
    <w:rsid w:val="00960A1B"/>
    <w:rsid w:val="00960DD3"/>
    <w:rsid w:val="00960DF8"/>
    <w:rsid w:val="00960E27"/>
    <w:rsid w:val="00960F40"/>
    <w:rsid w:val="0096148D"/>
    <w:rsid w:val="00961CCF"/>
    <w:rsid w:val="00962566"/>
    <w:rsid w:val="00962DEC"/>
    <w:rsid w:val="0096305B"/>
    <w:rsid w:val="009632D5"/>
    <w:rsid w:val="00963321"/>
    <w:rsid w:val="0096349A"/>
    <w:rsid w:val="0096374E"/>
    <w:rsid w:val="0096382B"/>
    <w:rsid w:val="0096384C"/>
    <w:rsid w:val="00963990"/>
    <w:rsid w:val="00963F3E"/>
    <w:rsid w:val="00963FB5"/>
    <w:rsid w:val="0096427D"/>
    <w:rsid w:val="00964445"/>
    <w:rsid w:val="00964615"/>
    <w:rsid w:val="009646B2"/>
    <w:rsid w:val="009648C7"/>
    <w:rsid w:val="00964F94"/>
    <w:rsid w:val="009655CE"/>
    <w:rsid w:val="00965782"/>
    <w:rsid w:val="00965D54"/>
    <w:rsid w:val="009662CE"/>
    <w:rsid w:val="00966480"/>
    <w:rsid w:val="0096690C"/>
    <w:rsid w:val="00966956"/>
    <w:rsid w:val="00966A9F"/>
    <w:rsid w:val="0096711A"/>
    <w:rsid w:val="00967304"/>
    <w:rsid w:val="00967551"/>
    <w:rsid w:val="009677A1"/>
    <w:rsid w:val="00967B25"/>
    <w:rsid w:val="00967B59"/>
    <w:rsid w:val="0097005D"/>
    <w:rsid w:val="00970B2E"/>
    <w:rsid w:val="00970D50"/>
    <w:rsid w:val="00970FEB"/>
    <w:rsid w:val="00971040"/>
    <w:rsid w:val="00971110"/>
    <w:rsid w:val="0097136E"/>
    <w:rsid w:val="009713D0"/>
    <w:rsid w:val="00971927"/>
    <w:rsid w:val="00971BBE"/>
    <w:rsid w:val="00971BC7"/>
    <w:rsid w:val="00971C05"/>
    <w:rsid w:val="00971CAA"/>
    <w:rsid w:val="00972338"/>
    <w:rsid w:val="00973C00"/>
    <w:rsid w:val="00973D92"/>
    <w:rsid w:val="00973E53"/>
    <w:rsid w:val="00974110"/>
    <w:rsid w:val="009741DD"/>
    <w:rsid w:val="00974907"/>
    <w:rsid w:val="00974AE7"/>
    <w:rsid w:val="0097550F"/>
    <w:rsid w:val="0097594A"/>
    <w:rsid w:val="009759C3"/>
    <w:rsid w:val="00975DB8"/>
    <w:rsid w:val="0097735E"/>
    <w:rsid w:val="00977410"/>
    <w:rsid w:val="009775CB"/>
    <w:rsid w:val="00977823"/>
    <w:rsid w:val="009778A0"/>
    <w:rsid w:val="009801FA"/>
    <w:rsid w:val="00980286"/>
    <w:rsid w:val="009802B1"/>
    <w:rsid w:val="00980377"/>
    <w:rsid w:val="00980390"/>
    <w:rsid w:val="009803F5"/>
    <w:rsid w:val="0098052C"/>
    <w:rsid w:val="00980790"/>
    <w:rsid w:val="00980E2A"/>
    <w:rsid w:val="00980EC8"/>
    <w:rsid w:val="009813FB"/>
    <w:rsid w:val="009815C2"/>
    <w:rsid w:val="00981E69"/>
    <w:rsid w:val="0098278D"/>
    <w:rsid w:val="0098346C"/>
    <w:rsid w:val="009835FB"/>
    <w:rsid w:val="00983797"/>
    <w:rsid w:val="0098488D"/>
    <w:rsid w:val="00984A8C"/>
    <w:rsid w:val="00984AAD"/>
    <w:rsid w:val="00984B8B"/>
    <w:rsid w:val="00984D74"/>
    <w:rsid w:val="00984DD8"/>
    <w:rsid w:val="009852F4"/>
    <w:rsid w:val="009859BF"/>
    <w:rsid w:val="009862B5"/>
    <w:rsid w:val="009863ED"/>
    <w:rsid w:val="009864B9"/>
    <w:rsid w:val="00987163"/>
    <w:rsid w:val="0098754F"/>
    <w:rsid w:val="00987980"/>
    <w:rsid w:val="00987E89"/>
    <w:rsid w:val="009903A8"/>
    <w:rsid w:val="00990430"/>
    <w:rsid w:val="00991459"/>
    <w:rsid w:val="00991671"/>
    <w:rsid w:val="00991782"/>
    <w:rsid w:val="009917E3"/>
    <w:rsid w:val="009918DE"/>
    <w:rsid w:val="00991A13"/>
    <w:rsid w:val="00991E2A"/>
    <w:rsid w:val="009920FE"/>
    <w:rsid w:val="009921A2"/>
    <w:rsid w:val="009921AD"/>
    <w:rsid w:val="009921D4"/>
    <w:rsid w:val="009923F0"/>
    <w:rsid w:val="0099278A"/>
    <w:rsid w:val="00992869"/>
    <w:rsid w:val="00992DE3"/>
    <w:rsid w:val="00993200"/>
    <w:rsid w:val="00993249"/>
    <w:rsid w:val="00993B49"/>
    <w:rsid w:val="00993BD3"/>
    <w:rsid w:val="00994D3E"/>
    <w:rsid w:val="009955E0"/>
    <w:rsid w:val="00995611"/>
    <w:rsid w:val="009958F6"/>
    <w:rsid w:val="00995A30"/>
    <w:rsid w:val="00995A8E"/>
    <w:rsid w:val="00995C78"/>
    <w:rsid w:val="00995D52"/>
    <w:rsid w:val="00995D62"/>
    <w:rsid w:val="00996117"/>
    <w:rsid w:val="00996821"/>
    <w:rsid w:val="009969C4"/>
    <w:rsid w:val="00996C5E"/>
    <w:rsid w:val="009971BA"/>
    <w:rsid w:val="009972EB"/>
    <w:rsid w:val="009977D4"/>
    <w:rsid w:val="00997809"/>
    <w:rsid w:val="009A00EF"/>
    <w:rsid w:val="009A031D"/>
    <w:rsid w:val="009A0546"/>
    <w:rsid w:val="009A0691"/>
    <w:rsid w:val="009A0AA4"/>
    <w:rsid w:val="009A1202"/>
    <w:rsid w:val="009A16E8"/>
    <w:rsid w:val="009A170E"/>
    <w:rsid w:val="009A1756"/>
    <w:rsid w:val="009A1BFE"/>
    <w:rsid w:val="009A1D3A"/>
    <w:rsid w:val="009A1DE7"/>
    <w:rsid w:val="009A1F5C"/>
    <w:rsid w:val="009A24E6"/>
    <w:rsid w:val="009A24F6"/>
    <w:rsid w:val="009A2528"/>
    <w:rsid w:val="009A295F"/>
    <w:rsid w:val="009A2EEB"/>
    <w:rsid w:val="009A32A5"/>
    <w:rsid w:val="009A332F"/>
    <w:rsid w:val="009A3A57"/>
    <w:rsid w:val="009A3F54"/>
    <w:rsid w:val="009A3FA3"/>
    <w:rsid w:val="009A4396"/>
    <w:rsid w:val="009A452F"/>
    <w:rsid w:val="009A46B8"/>
    <w:rsid w:val="009A4863"/>
    <w:rsid w:val="009A4BC2"/>
    <w:rsid w:val="009A4C06"/>
    <w:rsid w:val="009A4F9A"/>
    <w:rsid w:val="009A5039"/>
    <w:rsid w:val="009A519E"/>
    <w:rsid w:val="009A51E0"/>
    <w:rsid w:val="009A5423"/>
    <w:rsid w:val="009A57B5"/>
    <w:rsid w:val="009A5B9A"/>
    <w:rsid w:val="009A5E98"/>
    <w:rsid w:val="009A60AE"/>
    <w:rsid w:val="009A616D"/>
    <w:rsid w:val="009A63C7"/>
    <w:rsid w:val="009A6712"/>
    <w:rsid w:val="009A68F1"/>
    <w:rsid w:val="009A6A09"/>
    <w:rsid w:val="009A6B39"/>
    <w:rsid w:val="009A6D9B"/>
    <w:rsid w:val="009A7078"/>
    <w:rsid w:val="009A751C"/>
    <w:rsid w:val="009A778F"/>
    <w:rsid w:val="009A7BB0"/>
    <w:rsid w:val="009A7BFB"/>
    <w:rsid w:val="009B030A"/>
    <w:rsid w:val="009B04FF"/>
    <w:rsid w:val="009B0A80"/>
    <w:rsid w:val="009B0BA0"/>
    <w:rsid w:val="009B0D0E"/>
    <w:rsid w:val="009B0D1C"/>
    <w:rsid w:val="009B17FD"/>
    <w:rsid w:val="009B1D40"/>
    <w:rsid w:val="009B2453"/>
    <w:rsid w:val="009B25C0"/>
    <w:rsid w:val="009B2649"/>
    <w:rsid w:val="009B27CF"/>
    <w:rsid w:val="009B2818"/>
    <w:rsid w:val="009B2A7E"/>
    <w:rsid w:val="009B2AAF"/>
    <w:rsid w:val="009B2B14"/>
    <w:rsid w:val="009B2B4B"/>
    <w:rsid w:val="009B2DDF"/>
    <w:rsid w:val="009B2F3B"/>
    <w:rsid w:val="009B3DE1"/>
    <w:rsid w:val="009B450D"/>
    <w:rsid w:val="009B4723"/>
    <w:rsid w:val="009B4B92"/>
    <w:rsid w:val="009B5106"/>
    <w:rsid w:val="009B54B4"/>
    <w:rsid w:val="009B5A4D"/>
    <w:rsid w:val="009B5D74"/>
    <w:rsid w:val="009B6B8F"/>
    <w:rsid w:val="009B6D2F"/>
    <w:rsid w:val="009B79FA"/>
    <w:rsid w:val="009B7A35"/>
    <w:rsid w:val="009B7B82"/>
    <w:rsid w:val="009B7DC2"/>
    <w:rsid w:val="009C06B6"/>
    <w:rsid w:val="009C08EA"/>
    <w:rsid w:val="009C09FD"/>
    <w:rsid w:val="009C0B8F"/>
    <w:rsid w:val="009C0D5C"/>
    <w:rsid w:val="009C0D8C"/>
    <w:rsid w:val="009C1451"/>
    <w:rsid w:val="009C1F4F"/>
    <w:rsid w:val="009C2072"/>
    <w:rsid w:val="009C23D6"/>
    <w:rsid w:val="009C2722"/>
    <w:rsid w:val="009C2729"/>
    <w:rsid w:val="009C2784"/>
    <w:rsid w:val="009C2AEA"/>
    <w:rsid w:val="009C2C3F"/>
    <w:rsid w:val="009C2FDD"/>
    <w:rsid w:val="009C34F9"/>
    <w:rsid w:val="009C35E7"/>
    <w:rsid w:val="009C36E7"/>
    <w:rsid w:val="009C39F3"/>
    <w:rsid w:val="009C3E7C"/>
    <w:rsid w:val="009C3E94"/>
    <w:rsid w:val="009C4BE5"/>
    <w:rsid w:val="009C4ED7"/>
    <w:rsid w:val="009C4F74"/>
    <w:rsid w:val="009C5026"/>
    <w:rsid w:val="009C5115"/>
    <w:rsid w:val="009C517E"/>
    <w:rsid w:val="009C57E9"/>
    <w:rsid w:val="009C5B1C"/>
    <w:rsid w:val="009C5BC1"/>
    <w:rsid w:val="009C6732"/>
    <w:rsid w:val="009C6835"/>
    <w:rsid w:val="009C696A"/>
    <w:rsid w:val="009C6BF5"/>
    <w:rsid w:val="009C715D"/>
    <w:rsid w:val="009C7418"/>
    <w:rsid w:val="009C76B8"/>
    <w:rsid w:val="009C7E8B"/>
    <w:rsid w:val="009C7F54"/>
    <w:rsid w:val="009C7F9F"/>
    <w:rsid w:val="009D04EE"/>
    <w:rsid w:val="009D0A80"/>
    <w:rsid w:val="009D0AA1"/>
    <w:rsid w:val="009D0AF6"/>
    <w:rsid w:val="009D0BEB"/>
    <w:rsid w:val="009D1479"/>
    <w:rsid w:val="009D15E4"/>
    <w:rsid w:val="009D15E6"/>
    <w:rsid w:val="009D162D"/>
    <w:rsid w:val="009D17A0"/>
    <w:rsid w:val="009D19F1"/>
    <w:rsid w:val="009D2125"/>
    <w:rsid w:val="009D227E"/>
    <w:rsid w:val="009D23C0"/>
    <w:rsid w:val="009D26A4"/>
    <w:rsid w:val="009D281F"/>
    <w:rsid w:val="009D298A"/>
    <w:rsid w:val="009D29F0"/>
    <w:rsid w:val="009D2B6B"/>
    <w:rsid w:val="009D2BE3"/>
    <w:rsid w:val="009D2EBB"/>
    <w:rsid w:val="009D2FBB"/>
    <w:rsid w:val="009D31E6"/>
    <w:rsid w:val="009D3A39"/>
    <w:rsid w:val="009D3AE1"/>
    <w:rsid w:val="009D461A"/>
    <w:rsid w:val="009D4A4F"/>
    <w:rsid w:val="009D56D5"/>
    <w:rsid w:val="009D57B6"/>
    <w:rsid w:val="009D5916"/>
    <w:rsid w:val="009D5D5E"/>
    <w:rsid w:val="009D6099"/>
    <w:rsid w:val="009D61D7"/>
    <w:rsid w:val="009D61E5"/>
    <w:rsid w:val="009D67EA"/>
    <w:rsid w:val="009D6ABF"/>
    <w:rsid w:val="009D6D5A"/>
    <w:rsid w:val="009D74C1"/>
    <w:rsid w:val="009D79DB"/>
    <w:rsid w:val="009D7A84"/>
    <w:rsid w:val="009D7AB4"/>
    <w:rsid w:val="009D7D1E"/>
    <w:rsid w:val="009D7FD1"/>
    <w:rsid w:val="009E02DF"/>
    <w:rsid w:val="009E037F"/>
    <w:rsid w:val="009E07DE"/>
    <w:rsid w:val="009E0887"/>
    <w:rsid w:val="009E0BCD"/>
    <w:rsid w:val="009E0BEF"/>
    <w:rsid w:val="009E0DD7"/>
    <w:rsid w:val="009E0F4D"/>
    <w:rsid w:val="009E0FB4"/>
    <w:rsid w:val="009E1086"/>
    <w:rsid w:val="009E1294"/>
    <w:rsid w:val="009E19F8"/>
    <w:rsid w:val="009E1C77"/>
    <w:rsid w:val="009E1F7B"/>
    <w:rsid w:val="009E2DEE"/>
    <w:rsid w:val="009E2F26"/>
    <w:rsid w:val="009E3E58"/>
    <w:rsid w:val="009E3FFF"/>
    <w:rsid w:val="009E45F4"/>
    <w:rsid w:val="009E4622"/>
    <w:rsid w:val="009E48F5"/>
    <w:rsid w:val="009E5044"/>
    <w:rsid w:val="009E5060"/>
    <w:rsid w:val="009E53F2"/>
    <w:rsid w:val="009E5417"/>
    <w:rsid w:val="009E56C1"/>
    <w:rsid w:val="009E596C"/>
    <w:rsid w:val="009E5C82"/>
    <w:rsid w:val="009E5DE0"/>
    <w:rsid w:val="009E5F46"/>
    <w:rsid w:val="009E67E9"/>
    <w:rsid w:val="009E68A8"/>
    <w:rsid w:val="009E6988"/>
    <w:rsid w:val="009E6C73"/>
    <w:rsid w:val="009E6CC9"/>
    <w:rsid w:val="009E71EE"/>
    <w:rsid w:val="009E7D27"/>
    <w:rsid w:val="009F0599"/>
    <w:rsid w:val="009F0E30"/>
    <w:rsid w:val="009F1C8A"/>
    <w:rsid w:val="009F2846"/>
    <w:rsid w:val="009F2AFA"/>
    <w:rsid w:val="009F2D02"/>
    <w:rsid w:val="009F3060"/>
    <w:rsid w:val="009F37DD"/>
    <w:rsid w:val="009F3857"/>
    <w:rsid w:val="009F3E91"/>
    <w:rsid w:val="009F426A"/>
    <w:rsid w:val="009F4681"/>
    <w:rsid w:val="009F48C5"/>
    <w:rsid w:val="009F491A"/>
    <w:rsid w:val="009F4D8C"/>
    <w:rsid w:val="009F4FFF"/>
    <w:rsid w:val="009F519D"/>
    <w:rsid w:val="009F5232"/>
    <w:rsid w:val="009F5287"/>
    <w:rsid w:val="009F52A3"/>
    <w:rsid w:val="009F53C7"/>
    <w:rsid w:val="009F5790"/>
    <w:rsid w:val="009F590B"/>
    <w:rsid w:val="009F5ADD"/>
    <w:rsid w:val="009F5AF6"/>
    <w:rsid w:val="009F5EC0"/>
    <w:rsid w:val="009F6174"/>
    <w:rsid w:val="009F61F3"/>
    <w:rsid w:val="009F66D0"/>
    <w:rsid w:val="009F6BFF"/>
    <w:rsid w:val="009F6C12"/>
    <w:rsid w:val="009F6C6F"/>
    <w:rsid w:val="009F6E91"/>
    <w:rsid w:val="009F6F2D"/>
    <w:rsid w:val="009F7704"/>
    <w:rsid w:val="009F7E7D"/>
    <w:rsid w:val="00A00108"/>
    <w:rsid w:val="00A0029D"/>
    <w:rsid w:val="00A00472"/>
    <w:rsid w:val="00A006E2"/>
    <w:rsid w:val="00A006EE"/>
    <w:rsid w:val="00A0074F"/>
    <w:rsid w:val="00A01246"/>
    <w:rsid w:val="00A013C1"/>
    <w:rsid w:val="00A0175E"/>
    <w:rsid w:val="00A01B4F"/>
    <w:rsid w:val="00A01BB7"/>
    <w:rsid w:val="00A01BBC"/>
    <w:rsid w:val="00A01C6B"/>
    <w:rsid w:val="00A01CBE"/>
    <w:rsid w:val="00A0234B"/>
    <w:rsid w:val="00A024CC"/>
    <w:rsid w:val="00A02501"/>
    <w:rsid w:val="00A02851"/>
    <w:rsid w:val="00A02921"/>
    <w:rsid w:val="00A02CB7"/>
    <w:rsid w:val="00A0335B"/>
    <w:rsid w:val="00A03B79"/>
    <w:rsid w:val="00A03E14"/>
    <w:rsid w:val="00A04440"/>
    <w:rsid w:val="00A04F29"/>
    <w:rsid w:val="00A05038"/>
    <w:rsid w:val="00A05084"/>
    <w:rsid w:val="00A054EE"/>
    <w:rsid w:val="00A0578A"/>
    <w:rsid w:val="00A05925"/>
    <w:rsid w:val="00A05AA3"/>
    <w:rsid w:val="00A05F18"/>
    <w:rsid w:val="00A06349"/>
    <w:rsid w:val="00A06389"/>
    <w:rsid w:val="00A063D6"/>
    <w:rsid w:val="00A06AF7"/>
    <w:rsid w:val="00A06C3B"/>
    <w:rsid w:val="00A0795B"/>
    <w:rsid w:val="00A10198"/>
    <w:rsid w:val="00A1019B"/>
    <w:rsid w:val="00A101C2"/>
    <w:rsid w:val="00A10679"/>
    <w:rsid w:val="00A10993"/>
    <w:rsid w:val="00A109EE"/>
    <w:rsid w:val="00A10BC1"/>
    <w:rsid w:val="00A112E7"/>
    <w:rsid w:val="00A11859"/>
    <w:rsid w:val="00A11F40"/>
    <w:rsid w:val="00A12240"/>
    <w:rsid w:val="00A1224E"/>
    <w:rsid w:val="00A128AA"/>
    <w:rsid w:val="00A12C11"/>
    <w:rsid w:val="00A12C12"/>
    <w:rsid w:val="00A12D6A"/>
    <w:rsid w:val="00A12D7C"/>
    <w:rsid w:val="00A1375D"/>
    <w:rsid w:val="00A13B28"/>
    <w:rsid w:val="00A13C1E"/>
    <w:rsid w:val="00A13D39"/>
    <w:rsid w:val="00A13F73"/>
    <w:rsid w:val="00A13F82"/>
    <w:rsid w:val="00A13FED"/>
    <w:rsid w:val="00A14252"/>
    <w:rsid w:val="00A148D1"/>
    <w:rsid w:val="00A148FB"/>
    <w:rsid w:val="00A14FE7"/>
    <w:rsid w:val="00A150D5"/>
    <w:rsid w:val="00A1543F"/>
    <w:rsid w:val="00A15572"/>
    <w:rsid w:val="00A1568B"/>
    <w:rsid w:val="00A15C97"/>
    <w:rsid w:val="00A15CBA"/>
    <w:rsid w:val="00A166D0"/>
    <w:rsid w:val="00A167C2"/>
    <w:rsid w:val="00A16A35"/>
    <w:rsid w:val="00A16F47"/>
    <w:rsid w:val="00A1722D"/>
    <w:rsid w:val="00A1763E"/>
    <w:rsid w:val="00A17B2D"/>
    <w:rsid w:val="00A17C35"/>
    <w:rsid w:val="00A17D80"/>
    <w:rsid w:val="00A17DDB"/>
    <w:rsid w:val="00A17E93"/>
    <w:rsid w:val="00A17FD5"/>
    <w:rsid w:val="00A20378"/>
    <w:rsid w:val="00A20E6C"/>
    <w:rsid w:val="00A210ED"/>
    <w:rsid w:val="00A21ABD"/>
    <w:rsid w:val="00A21BFA"/>
    <w:rsid w:val="00A21CE4"/>
    <w:rsid w:val="00A21EE2"/>
    <w:rsid w:val="00A2207C"/>
    <w:rsid w:val="00A22137"/>
    <w:rsid w:val="00A226FF"/>
    <w:rsid w:val="00A2291F"/>
    <w:rsid w:val="00A22E0D"/>
    <w:rsid w:val="00A23648"/>
    <w:rsid w:val="00A23829"/>
    <w:rsid w:val="00A23994"/>
    <w:rsid w:val="00A23B5E"/>
    <w:rsid w:val="00A24233"/>
    <w:rsid w:val="00A24248"/>
    <w:rsid w:val="00A242BB"/>
    <w:rsid w:val="00A24A2D"/>
    <w:rsid w:val="00A252E7"/>
    <w:rsid w:val="00A25917"/>
    <w:rsid w:val="00A2593E"/>
    <w:rsid w:val="00A261A7"/>
    <w:rsid w:val="00A270A3"/>
    <w:rsid w:val="00A27218"/>
    <w:rsid w:val="00A27EC6"/>
    <w:rsid w:val="00A27F1E"/>
    <w:rsid w:val="00A30022"/>
    <w:rsid w:val="00A30405"/>
    <w:rsid w:val="00A30473"/>
    <w:rsid w:val="00A304F6"/>
    <w:rsid w:val="00A30940"/>
    <w:rsid w:val="00A30C79"/>
    <w:rsid w:val="00A30CD9"/>
    <w:rsid w:val="00A310F8"/>
    <w:rsid w:val="00A31154"/>
    <w:rsid w:val="00A3124A"/>
    <w:rsid w:val="00A3168E"/>
    <w:rsid w:val="00A31811"/>
    <w:rsid w:val="00A31CD5"/>
    <w:rsid w:val="00A3225E"/>
    <w:rsid w:val="00A324BC"/>
    <w:rsid w:val="00A3259F"/>
    <w:rsid w:val="00A32633"/>
    <w:rsid w:val="00A327FE"/>
    <w:rsid w:val="00A32E5E"/>
    <w:rsid w:val="00A32EF9"/>
    <w:rsid w:val="00A33C6F"/>
    <w:rsid w:val="00A33D51"/>
    <w:rsid w:val="00A33EAA"/>
    <w:rsid w:val="00A34099"/>
    <w:rsid w:val="00A345E7"/>
    <w:rsid w:val="00A34625"/>
    <w:rsid w:val="00A346AD"/>
    <w:rsid w:val="00A3483B"/>
    <w:rsid w:val="00A348E8"/>
    <w:rsid w:val="00A34919"/>
    <w:rsid w:val="00A34AB2"/>
    <w:rsid w:val="00A350AD"/>
    <w:rsid w:val="00A3521D"/>
    <w:rsid w:val="00A35655"/>
    <w:rsid w:val="00A35DA5"/>
    <w:rsid w:val="00A3603E"/>
    <w:rsid w:val="00A3612D"/>
    <w:rsid w:val="00A36335"/>
    <w:rsid w:val="00A36911"/>
    <w:rsid w:val="00A36FC7"/>
    <w:rsid w:val="00A37463"/>
    <w:rsid w:val="00A375E3"/>
    <w:rsid w:val="00A37CCC"/>
    <w:rsid w:val="00A37DC7"/>
    <w:rsid w:val="00A40248"/>
    <w:rsid w:val="00A40C6F"/>
    <w:rsid w:val="00A40D28"/>
    <w:rsid w:val="00A40F5C"/>
    <w:rsid w:val="00A41B59"/>
    <w:rsid w:val="00A41EEF"/>
    <w:rsid w:val="00A4252A"/>
    <w:rsid w:val="00A429A0"/>
    <w:rsid w:val="00A42F83"/>
    <w:rsid w:val="00A43176"/>
    <w:rsid w:val="00A43326"/>
    <w:rsid w:val="00A43637"/>
    <w:rsid w:val="00A43676"/>
    <w:rsid w:val="00A43F6D"/>
    <w:rsid w:val="00A442DB"/>
    <w:rsid w:val="00A44F49"/>
    <w:rsid w:val="00A45603"/>
    <w:rsid w:val="00A459ED"/>
    <w:rsid w:val="00A465D5"/>
    <w:rsid w:val="00A47257"/>
    <w:rsid w:val="00A4729B"/>
    <w:rsid w:val="00A4778F"/>
    <w:rsid w:val="00A47AEC"/>
    <w:rsid w:val="00A47DEB"/>
    <w:rsid w:val="00A47F2C"/>
    <w:rsid w:val="00A50056"/>
    <w:rsid w:val="00A5053E"/>
    <w:rsid w:val="00A50803"/>
    <w:rsid w:val="00A50D97"/>
    <w:rsid w:val="00A511D6"/>
    <w:rsid w:val="00A51313"/>
    <w:rsid w:val="00A51795"/>
    <w:rsid w:val="00A51870"/>
    <w:rsid w:val="00A518ED"/>
    <w:rsid w:val="00A51CA5"/>
    <w:rsid w:val="00A51F41"/>
    <w:rsid w:val="00A51F64"/>
    <w:rsid w:val="00A52270"/>
    <w:rsid w:val="00A526BB"/>
    <w:rsid w:val="00A528FE"/>
    <w:rsid w:val="00A52C16"/>
    <w:rsid w:val="00A53478"/>
    <w:rsid w:val="00A537B8"/>
    <w:rsid w:val="00A537CA"/>
    <w:rsid w:val="00A53809"/>
    <w:rsid w:val="00A53C56"/>
    <w:rsid w:val="00A53D59"/>
    <w:rsid w:val="00A53E21"/>
    <w:rsid w:val="00A53ED0"/>
    <w:rsid w:val="00A541ED"/>
    <w:rsid w:val="00A54816"/>
    <w:rsid w:val="00A54971"/>
    <w:rsid w:val="00A54BE9"/>
    <w:rsid w:val="00A54E31"/>
    <w:rsid w:val="00A55331"/>
    <w:rsid w:val="00A5553C"/>
    <w:rsid w:val="00A5582C"/>
    <w:rsid w:val="00A55B82"/>
    <w:rsid w:val="00A56042"/>
    <w:rsid w:val="00A5604E"/>
    <w:rsid w:val="00A56E0B"/>
    <w:rsid w:val="00A56E32"/>
    <w:rsid w:val="00A575B8"/>
    <w:rsid w:val="00A57746"/>
    <w:rsid w:val="00A57A97"/>
    <w:rsid w:val="00A57D2D"/>
    <w:rsid w:val="00A6006A"/>
    <w:rsid w:val="00A6014E"/>
    <w:rsid w:val="00A607AF"/>
    <w:rsid w:val="00A60FA4"/>
    <w:rsid w:val="00A6171A"/>
    <w:rsid w:val="00A61798"/>
    <w:rsid w:val="00A6194C"/>
    <w:rsid w:val="00A61A8E"/>
    <w:rsid w:val="00A61DB3"/>
    <w:rsid w:val="00A62020"/>
    <w:rsid w:val="00A627DD"/>
    <w:rsid w:val="00A628D7"/>
    <w:rsid w:val="00A629DA"/>
    <w:rsid w:val="00A62BFA"/>
    <w:rsid w:val="00A63155"/>
    <w:rsid w:val="00A63AA4"/>
    <w:rsid w:val="00A63B13"/>
    <w:rsid w:val="00A63D49"/>
    <w:rsid w:val="00A648AE"/>
    <w:rsid w:val="00A64BC5"/>
    <w:rsid w:val="00A64D66"/>
    <w:rsid w:val="00A65203"/>
    <w:rsid w:val="00A65267"/>
    <w:rsid w:val="00A65429"/>
    <w:rsid w:val="00A65CF2"/>
    <w:rsid w:val="00A65FB1"/>
    <w:rsid w:val="00A66337"/>
    <w:rsid w:val="00A66855"/>
    <w:rsid w:val="00A66C91"/>
    <w:rsid w:val="00A66D7A"/>
    <w:rsid w:val="00A6729D"/>
    <w:rsid w:val="00A677B5"/>
    <w:rsid w:val="00A6790F"/>
    <w:rsid w:val="00A67912"/>
    <w:rsid w:val="00A67DAC"/>
    <w:rsid w:val="00A701FD"/>
    <w:rsid w:val="00A7082C"/>
    <w:rsid w:val="00A709B5"/>
    <w:rsid w:val="00A70A5B"/>
    <w:rsid w:val="00A70BDE"/>
    <w:rsid w:val="00A70E8D"/>
    <w:rsid w:val="00A70EC1"/>
    <w:rsid w:val="00A70F52"/>
    <w:rsid w:val="00A710F7"/>
    <w:rsid w:val="00A7121B"/>
    <w:rsid w:val="00A715C6"/>
    <w:rsid w:val="00A715FD"/>
    <w:rsid w:val="00A71A9A"/>
    <w:rsid w:val="00A71CEF"/>
    <w:rsid w:val="00A71DD1"/>
    <w:rsid w:val="00A71E20"/>
    <w:rsid w:val="00A7266F"/>
    <w:rsid w:val="00A72C11"/>
    <w:rsid w:val="00A72E7A"/>
    <w:rsid w:val="00A73059"/>
    <w:rsid w:val="00A73A59"/>
    <w:rsid w:val="00A73D44"/>
    <w:rsid w:val="00A73F95"/>
    <w:rsid w:val="00A7402E"/>
    <w:rsid w:val="00A741C8"/>
    <w:rsid w:val="00A748C8"/>
    <w:rsid w:val="00A74A9A"/>
    <w:rsid w:val="00A74C38"/>
    <w:rsid w:val="00A74DC7"/>
    <w:rsid w:val="00A7562A"/>
    <w:rsid w:val="00A75A39"/>
    <w:rsid w:val="00A75B68"/>
    <w:rsid w:val="00A75E31"/>
    <w:rsid w:val="00A75E76"/>
    <w:rsid w:val="00A760A1"/>
    <w:rsid w:val="00A76A08"/>
    <w:rsid w:val="00A76A40"/>
    <w:rsid w:val="00A76B2A"/>
    <w:rsid w:val="00A76D07"/>
    <w:rsid w:val="00A7790D"/>
    <w:rsid w:val="00A77B57"/>
    <w:rsid w:val="00A77BFB"/>
    <w:rsid w:val="00A800B3"/>
    <w:rsid w:val="00A80333"/>
    <w:rsid w:val="00A80877"/>
    <w:rsid w:val="00A80A0E"/>
    <w:rsid w:val="00A80A86"/>
    <w:rsid w:val="00A810F9"/>
    <w:rsid w:val="00A8111C"/>
    <w:rsid w:val="00A8170A"/>
    <w:rsid w:val="00A819F1"/>
    <w:rsid w:val="00A81A5C"/>
    <w:rsid w:val="00A81DD7"/>
    <w:rsid w:val="00A82773"/>
    <w:rsid w:val="00A8277D"/>
    <w:rsid w:val="00A8368E"/>
    <w:rsid w:val="00A83BFC"/>
    <w:rsid w:val="00A83DD5"/>
    <w:rsid w:val="00A841A8"/>
    <w:rsid w:val="00A8425B"/>
    <w:rsid w:val="00A847F1"/>
    <w:rsid w:val="00A84939"/>
    <w:rsid w:val="00A84C8A"/>
    <w:rsid w:val="00A84D1E"/>
    <w:rsid w:val="00A85234"/>
    <w:rsid w:val="00A853B5"/>
    <w:rsid w:val="00A855A2"/>
    <w:rsid w:val="00A85755"/>
    <w:rsid w:val="00A858ED"/>
    <w:rsid w:val="00A85A20"/>
    <w:rsid w:val="00A85D90"/>
    <w:rsid w:val="00A85E89"/>
    <w:rsid w:val="00A86B33"/>
    <w:rsid w:val="00A87155"/>
    <w:rsid w:val="00A87208"/>
    <w:rsid w:val="00A87724"/>
    <w:rsid w:val="00A87820"/>
    <w:rsid w:val="00A8788D"/>
    <w:rsid w:val="00A878A4"/>
    <w:rsid w:val="00A879D6"/>
    <w:rsid w:val="00A87C29"/>
    <w:rsid w:val="00A87F41"/>
    <w:rsid w:val="00A903DE"/>
    <w:rsid w:val="00A90584"/>
    <w:rsid w:val="00A90F31"/>
    <w:rsid w:val="00A912DD"/>
    <w:rsid w:val="00A915D8"/>
    <w:rsid w:val="00A91839"/>
    <w:rsid w:val="00A91E08"/>
    <w:rsid w:val="00A921E4"/>
    <w:rsid w:val="00A92513"/>
    <w:rsid w:val="00A928DB"/>
    <w:rsid w:val="00A9315B"/>
    <w:rsid w:val="00A931F2"/>
    <w:rsid w:val="00A93463"/>
    <w:rsid w:val="00A9347B"/>
    <w:rsid w:val="00A93553"/>
    <w:rsid w:val="00A935C3"/>
    <w:rsid w:val="00A938F3"/>
    <w:rsid w:val="00A93A8B"/>
    <w:rsid w:val="00A93DE5"/>
    <w:rsid w:val="00A93DE8"/>
    <w:rsid w:val="00A93F76"/>
    <w:rsid w:val="00A94491"/>
    <w:rsid w:val="00A9480B"/>
    <w:rsid w:val="00A94810"/>
    <w:rsid w:val="00A94FCE"/>
    <w:rsid w:val="00A951C6"/>
    <w:rsid w:val="00A95BEC"/>
    <w:rsid w:val="00A961BB"/>
    <w:rsid w:val="00A96588"/>
    <w:rsid w:val="00A9681E"/>
    <w:rsid w:val="00A96A52"/>
    <w:rsid w:val="00A96A66"/>
    <w:rsid w:val="00A96EA8"/>
    <w:rsid w:val="00A97D65"/>
    <w:rsid w:val="00A97F1F"/>
    <w:rsid w:val="00AA02FD"/>
    <w:rsid w:val="00AA0584"/>
    <w:rsid w:val="00AA069E"/>
    <w:rsid w:val="00AA0B1F"/>
    <w:rsid w:val="00AA0C0C"/>
    <w:rsid w:val="00AA1080"/>
    <w:rsid w:val="00AA1EC0"/>
    <w:rsid w:val="00AA23FC"/>
    <w:rsid w:val="00AA2521"/>
    <w:rsid w:val="00AA2B29"/>
    <w:rsid w:val="00AA2F18"/>
    <w:rsid w:val="00AA314E"/>
    <w:rsid w:val="00AA33A4"/>
    <w:rsid w:val="00AA346B"/>
    <w:rsid w:val="00AA3476"/>
    <w:rsid w:val="00AA3937"/>
    <w:rsid w:val="00AA3B2C"/>
    <w:rsid w:val="00AA3C7A"/>
    <w:rsid w:val="00AA3CBE"/>
    <w:rsid w:val="00AA3FEA"/>
    <w:rsid w:val="00AA4246"/>
    <w:rsid w:val="00AA4607"/>
    <w:rsid w:val="00AA47E8"/>
    <w:rsid w:val="00AA48A3"/>
    <w:rsid w:val="00AA4924"/>
    <w:rsid w:val="00AA4E2D"/>
    <w:rsid w:val="00AA4EC6"/>
    <w:rsid w:val="00AA510B"/>
    <w:rsid w:val="00AA512E"/>
    <w:rsid w:val="00AA51BB"/>
    <w:rsid w:val="00AA52B0"/>
    <w:rsid w:val="00AA55AC"/>
    <w:rsid w:val="00AA55DC"/>
    <w:rsid w:val="00AA5A0A"/>
    <w:rsid w:val="00AA5F33"/>
    <w:rsid w:val="00AA66CE"/>
    <w:rsid w:val="00AA6F5D"/>
    <w:rsid w:val="00AA754B"/>
    <w:rsid w:val="00AA77C3"/>
    <w:rsid w:val="00AA7915"/>
    <w:rsid w:val="00AA7C2F"/>
    <w:rsid w:val="00AA7D15"/>
    <w:rsid w:val="00AA7E42"/>
    <w:rsid w:val="00AB02C8"/>
    <w:rsid w:val="00AB097D"/>
    <w:rsid w:val="00AB0B87"/>
    <w:rsid w:val="00AB10CD"/>
    <w:rsid w:val="00AB1244"/>
    <w:rsid w:val="00AB1504"/>
    <w:rsid w:val="00AB2119"/>
    <w:rsid w:val="00AB237C"/>
    <w:rsid w:val="00AB269D"/>
    <w:rsid w:val="00AB274E"/>
    <w:rsid w:val="00AB292A"/>
    <w:rsid w:val="00AB2CF5"/>
    <w:rsid w:val="00AB2E72"/>
    <w:rsid w:val="00AB2F00"/>
    <w:rsid w:val="00AB301B"/>
    <w:rsid w:val="00AB308B"/>
    <w:rsid w:val="00AB3408"/>
    <w:rsid w:val="00AB389E"/>
    <w:rsid w:val="00AB4129"/>
    <w:rsid w:val="00AB42B0"/>
    <w:rsid w:val="00AB4305"/>
    <w:rsid w:val="00AB47F0"/>
    <w:rsid w:val="00AB4952"/>
    <w:rsid w:val="00AB4C7F"/>
    <w:rsid w:val="00AB4FE3"/>
    <w:rsid w:val="00AB504C"/>
    <w:rsid w:val="00AB51FA"/>
    <w:rsid w:val="00AB5375"/>
    <w:rsid w:val="00AB5404"/>
    <w:rsid w:val="00AB5747"/>
    <w:rsid w:val="00AB5B35"/>
    <w:rsid w:val="00AB5CE5"/>
    <w:rsid w:val="00AB61F1"/>
    <w:rsid w:val="00AB67B5"/>
    <w:rsid w:val="00AB67F3"/>
    <w:rsid w:val="00AB6D48"/>
    <w:rsid w:val="00AB6FD6"/>
    <w:rsid w:val="00AC0763"/>
    <w:rsid w:val="00AC0967"/>
    <w:rsid w:val="00AC09E8"/>
    <w:rsid w:val="00AC0D90"/>
    <w:rsid w:val="00AC1455"/>
    <w:rsid w:val="00AC18E4"/>
    <w:rsid w:val="00AC18E9"/>
    <w:rsid w:val="00AC19BD"/>
    <w:rsid w:val="00AC1CC1"/>
    <w:rsid w:val="00AC20DA"/>
    <w:rsid w:val="00AC22D2"/>
    <w:rsid w:val="00AC25C9"/>
    <w:rsid w:val="00AC2652"/>
    <w:rsid w:val="00AC28B7"/>
    <w:rsid w:val="00AC2926"/>
    <w:rsid w:val="00AC2B5B"/>
    <w:rsid w:val="00AC34A6"/>
    <w:rsid w:val="00AC3903"/>
    <w:rsid w:val="00AC4063"/>
    <w:rsid w:val="00AC40EE"/>
    <w:rsid w:val="00AC4234"/>
    <w:rsid w:val="00AC4632"/>
    <w:rsid w:val="00AC4D26"/>
    <w:rsid w:val="00AC4F73"/>
    <w:rsid w:val="00AC533B"/>
    <w:rsid w:val="00AC6145"/>
    <w:rsid w:val="00AC650B"/>
    <w:rsid w:val="00AC6598"/>
    <w:rsid w:val="00AC68D8"/>
    <w:rsid w:val="00AC699A"/>
    <w:rsid w:val="00AC6B74"/>
    <w:rsid w:val="00AC6C6D"/>
    <w:rsid w:val="00AC6DC2"/>
    <w:rsid w:val="00AC6EAC"/>
    <w:rsid w:val="00AC704A"/>
    <w:rsid w:val="00AC73C4"/>
    <w:rsid w:val="00AC77AC"/>
    <w:rsid w:val="00AC7D8E"/>
    <w:rsid w:val="00AD009D"/>
    <w:rsid w:val="00AD021A"/>
    <w:rsid w:val="00AD034D"/>
    <w:rsid w:val="00AD040A"/>
    <w:rsid w:val="00AD04EC"/>
    <w:rsid w:val="00AD0684"/>
    <w:rsid w:val="00AD06CA"/>
    <w:rsid w:val="00AD0779"/>
    <w:rsid w:val="00AD08EF"/>
    <w:rsid w:val="00AD1BF3"/>
    <w:rsid w:val="00AD1E48"/>
    <w:rsid w:val="00AD2171"/>
    <w:rsid w:val="00AD241C"/>
    <w:rsid w:val="00AD3062"/>
    <w:rsid w:val="00AD3099"/>
    <w:rsid w:val="00AD312C"/>
    <w:rsid w:val="00AD32CE"/>
    <w:rsid w:val="00AD32DF"/>
    <w:rsid w:val="00AD334F"/>
    <w:rsid w:val="00AD38A1"/>
    <w:rsid w:val="00AD3D3D"/>
    <w:rsid w:val="00AD405F"/>
    <w:rsid w:val="00AD40C2"/>
    <w:rsid w:val="00AD4487"/>
    <w:rsid w:val="00AD4B4D"/>
    <w:rsid w:val="00AD502A"/>
    <w:rsid w:val="00AD5610"/>
    <w:rsid w:val="00AD56C8"/>
    <w:rsid w:val="00AD5D9A"/>
    <w:rsid w:val="00AD5DF2"/>
    <w:rsid w:val="00AD5ED0"/>
    <w:rsid w:val="00AD63F8"/>
    <w:rsid w:val="00AD67A3"/>
    <w:rsid w:val="00AD67D1"/>
    <w:rsid w:val="00AD6D97"/>
    <w:rsid w:val="00AD6F2C"/>
    <w:rsid w:val="00AD74DE"/>
    <w:rsid w:val="00AD767D"/>
    <w:rsid w:val="00AD79C8"/>
    <w:rsid w:val="00AE024C"/>
    <w:rsid w:val="00AE0719"/>
    <w:rsid w:val="00AE084B"/>
    <w:rsid w:val="00AE0D4F"/>
    <w:rsid w:val="00AE0FEB"/>
    <w:rsid w:val="00AE11C2"/>
    <w:rsid w:val="00AE1545"/>
    <w:rsid w:val="00AE15DC"/>
    <w:rsid w:val="00AE1751"/>
    <w:rsid w:val="00AE1B40"/>
    <w:rsid w:val="00AE200E"/>
    <w:rsid w:val="00AE2093"/>
    <w:rsid w:val="00AE20EA"/>
    <w:rsid w:val="00AE2191"/>
    <w:rsid w:val="00AE224C"/>
    <w:rsid w:val="00AE2554"/>
    <w:rsid w:val="00AE2AC4"/>
    <w:rsid w:val="00AE32E1"/>
    <w:rsid w:val="00AE36CB"/>
    <w:rsid w:val="00AE3803"/>
    <w:rsid w:val="00AE3814"/>
    <w:rsid w:val="00AE38C8"/>
    <w:rsid w:val="00AE4511"/>
    <w:rsid w:val="00AE46DB"/>
    <w:rsid w:val="00AE4840"/>
    <w:rsid w:val="00AE4961"/>
    <w:rsid w:val="00AE5283"/>
    <w:rsid w:val="00AE542C"/>
    <w:rsid w:val="00AE5B7E"/>
    <w:rsid w:val="00AE5D98"/>
    <w:rsid w:val="00AE5E12"/>
    <w:rsid w:val="00AE5E2B"/>
    <w:rsid w:val="00AE5EA0"/>
    <w:rsid w:val="00AE69C5"/>
    <w:rsid w:val="00AE6EB1"/>
    <w:rsid w:val="00AE6F8E"/>
    <w:rsid w:val="00AE7498"/>
    <w:rsid w:val="00AE76BD"/>
    <w:rsid w:val="00AE794E"/>
    <w:rsid w:val="00AE7B87"/>
    <w:rsid w:val="00AF03B3"/>
    <w:rsid w:val="00AF04F5"/>
    <w:rsid w:val="00AF078B"/>
    <w:rsid w:val="00AF09FB"/>
    <w:rsid w:val="00AF0C3E"/>
    <w:rsid w:val="00AF1173"/>
    <w:rsid w:val="00AF14A8"/>
    <w:rsid w:val="00AF1564"/>
    <w:rsid w:val="00AF17B7"/>
    <w:rsid w:val="00AF2287"/>
    <w:rsid w:val="00AF2712"/>
    <w:rsid w:val="00AF2CC9"/>
    <w:rsid w:val="00AF2F9D"/>
    <w:rsid w:val="00AF3149"/>
    <w:rsid w:val="00AF3529"/>
    <w:rsid w:val="00AF390A"/>
    <w:rsid w:val="00AF392C"/>
    <w:rsid w:val="00AF3B58"/>
    <w:rsid w:val="00AF3E49"/>
    <w:rsid w:val="00AF424F"/>
    <w:rsid w:val="00AF55AA"/>
    <w:rsid w:val="00AF56AE"/>
    <w:rsid w:val="00AF5852"/>
    <w:rsid w:val="00AF5B3E"/>
    <w:rsid w:val="00AF5FD0"/>
    <w:rsid w:val="00AF6623"/>
    <w:rsid w:val="00AF6C6E"/>
    <w:rsid w:val="00AF6E5F"/>
    <w:rsid w:val="00AF6F3F"/>
    <w:rsid w:val="00AF70CF"/>
    <w:rsid w:val="00AF7725"/>
    <w:rsid w:val="00AF7A8B"/>
    <w:rsid w:val="00B003B5"/>
    <w:rsid w:val="00B006EA"/>
    <w:rsid w:val="00B00817"/>
    <w:rsid w:val="00B00992"/>
    <w:rsid w:val="00B00CF1"/>
    <w:rsid w:val="00B00DA1"/>
    <w:rsid w:val="00B00DA4"/>
    <w:rsid w:val="00B00DC4"/>
    <w:rsid w:val="00B0124C"/>
    <w:rsid w:val="00B01375"/>
    <w:rsid w:val="00B01420"/>
    <w:rsid w:val="00B016D4"/>
    <w:rsid w:val="00B018AB"/>
    <w:rsid w:val="00B01A0C"/>
    <w:rsid w:val="00B01B18"/>
    <w:rsid w:val="00B01FC6"/>
    <w:rsid w:val="00B02031"/>
    <w:rsid w:val="00B026F6"/>
    <w:rsid w:val="00B02F28"/>
    <w:rsid w:val="00B033E0"/>
    <w:rsid w:val="00B03510"/>
    <w:rsid w:val="00B03804"/>
    <w:rsid w:val="00B045D9"/>
    <w:rsid w:val="00B045ED"/>
    <w:rsid w:val="00B04A0F"/>
    <w:rsid w:val="00B04AE7"/>
    <w:rsid w:val="00B04EEB"/>
    <w:rsid w:val="00B04F2C"/>
    <w:rsid w:val="00B053A9"/>
    <w:rsid w:val="00B05AC4"/>
    <w:rsid w:val="00B05EA9"/>
    <w:rsid w:val="00B05FC1"/>
    <w:rsid w:val="00B0603D"/>
    <w:rsid w:val="00B06108"/>
    <w:rsid w:val="00B06342"/>
    <w:rsid w:val="00B063E9"/>
    <w:rsid w:val="00B066FE"/>
    <w:rsid w:val="00B067B6"/>
    <w:rsid w:val="00B069EB"/>
    <w:rsid w:val="00B06D78"/>
    <w:rsid w:val="00B074B7"/>
    <w:rsid w:val="00B07A9B"/>
    <w:rsid w:val="00B07C0E"/>
    <w:rsid w:val="00B100A6"/>
    <w:rsid w:val="00B10273"/>
    <w:rsid w:val="00B10371"/>
    <w:rsid w:val="00B10437"/>
    <w:rsid w:val="00B10857"/>
    <w:rsid w:val="00B114AA"/>
    <w:rsid w:val="00B11588"/>
    <w:rsid w:val="00B11930"/>
    <w:rsid w:val="00B11AF5"/>
    <w:rsid w:val="00B11C47"/>
    <w:rsid w:val="00B12253"/>
    <w:rsid w:val="00B1237E"/>
    <w:rsid w:val="00B12446"/>
    <w:rsid w:val="00B12763"/>
    <w:rsid w:val="00B12A63"/>
    <w:rsid w:val="00B12CB5"/>
    <w:rsid w:val="00B12EAC"/>
    <w:rsid w:val="00B1351D"/>
    <w:rsid w:val="00B141A6"/>
    <w:rsid w:val="00B1420F"/>
    <w:rsid w:val="00B14339"/>
    <w:rsid w:val="00B145A9"/>
    <w:rsid w:val="00B146E7"/>
    <w:rsid w:val="00B14827"/>
    <w:rsid w:val="00B14964"/>
    <w:rsid w:val="00B14EC4"/>
    <w:rsid w:val="00B14FB8"/>
    <w:rsid w:val="00B150F3"/>
    <w:rsid w:val="00B150F7"/>
    <w:rsid w:val="00B1542F"/>
    <w:rsid w:val="00B15BB8"/>
    <w:rsid w:val="00B15BCD"/>
    <w:rsid w:val="00B15BD5"/>
    <w:rsid w:val="00B165F4"/>
    <w:rsid w:val="00B16B51"/>
    <w:rsid w:val="00B1700E"/>
    <w:rsid w:val="00B17A6F"/>
    <w:rsid w:val="00B17A77"/>
    <w:rsid w:val="00B2037C"/>
    <w:rsid w:val="00B20636"/>
    <w:rsid w:val="00B206CE"/>
    <w:rsid w:val="00B206F7"/>
    <w:rsid w:val="00B207CE"/>
    <w:rsid w:val="00B207EC"/>
    <w:rsid w:val="00B208ED"/>
    <w:rsid w:val="00B20C4B"/>
    <w:rsid w:val="00B211C4"/>
    <w:rsid w:val="00B21203"/>
    <w:rsid w:val="00B214B2"/>
    <w:rsid w:val="00B215AA"/>
    <w:rsid w:val="00B215BC"/>
    <w:rsid w:val="00B22E8F"/>
    <w:rsid w:val="00B22F40"/>
    <w:rsid w:val="00B22FBB"/>
    <w:rsid w:val="00B2303D"/>
    <w:rsid w:val="00B23200"/>
    <w:rsid w:val="00B2379C"/>
    <w:rsid w:val="00B23892"/>
    <w:rsid w:val="00B23AE5"/>
    <w:rsid w:val="00B23D2B"/>
    <w:rsid w:val="00B23D6C"/>
    <w:rsid w:val="00B24B35"/>
    <w:rsid w:val="00B24B59"/>
    <w:rsid w:val="00B24E41"/>
    <w:rsid w:val="00B25027"/>
    <w:rsid w:val="00B2582C"/>
    <w:rsid w:val="00B25907"/>
    <w:rsid w:val="00B264BA"/>
    <w:rsid w:val="00B26741"/>
    <w:rsid w:val="00B267C6"/>
    <w:rsid w:val="00B26F46"/>
    <w:rsid w:val="00B271B9"/>
    <w:rsid w:val="00B27380"/>
    <w:rsid w:val="00B275DE"/>
    <w:rsid w:val="00B27710"/>
    <w:rsid w:val="00B2772A"/>
    <w:rsid w:val="00B27BDA"/>
    <w:rsid w:val="00B27C63"/>
    <w:rsid w:val="00B302A9"/>
    <w:rsid w:val="00B302EC"/>
    <w:rsid w:val="00B3042A"/>
    <w:rsid w:val="00B304C9"/>
    <w:rsid w:val="00B3096D"/>
    <w:rsid w:val="00B30E8D"/>
    <w:rsid w:val="00B30EC9"/>
    <w:rsid w:val="00B31340"/>
    <w:rsid w:val="00B31A7D"/>
    <w:rsid w:val="00B31B75"/>
    <w:rsid w:val="00B31F3B"/>
    <w:rsid w:val="00B32722"/>
    <w:rsid w:val="00B32901"/>
    <w:rsid w:val="00B32BC4"/>
    <w:rsid w:val="00B32F30"/>
    <w:rsid w:val="00B332C1"/>
    <w:rsid w:val="00B334E2"/>
    <w:rsid w:val="00B340D8"/>
    <w:rsid w:val="00B34423"/>
    <w:rsid w:val="00B34696"/>
    <w:rsid w:val="00B34A3A"/>
    <w:rsid w:val="00B3508E"/>
    <w:rsid w:val="00B352F3"/>
    <w:rsid w:val="00B35354"/>
    <w:rsid w:val="00B355F7"/>
    <w:rsid w:val="00B356F7"/>
    <w:rsid w:val="00B357FC"/>
    <w:rsid w:val="00B35891"/>
    <w:rsid w:val="00B358E9"/>
    <w:rsid w:val="00B35920"/>
    <w:rsid w:val="00B35CC2"/>
    <w:rsid w:val="00B366D3"/>
    <w:rsid w:val="00B3693E"/>
    <w:rsid w:val="00B37158"/>
    <w:rsid w:val="00B373E1"/>
    <w:rsid w:val="00B373F6"/>
    <w:rsid w:val="00B3753C"/>
    <w:rsid w:val="00B379CB"/>
    <w:rsid w:val="00B37B3D"/>
    <w:rsid w:val="00B37DB7"/>
    <w:rsid w:val="00B4003F"/>
    <w:rsid w:val="00B403C0"/>
    <w:rsid w:val="00B41BBC"/>
    <w:rsid w:val="00B41F52"/>
    <w:rsid w:val="00B420EF"/>
    <w:rsid w:val="00B4218A"/>
    <w:rsid w:val="00B4230F"/>
    <w:rsid w:val="00B42619"/>
    <w:rsid w:val="00B4304B"/>
    <w:rsid w:val="00B43378"/>
    <w:rsid w:val="00B4338C"/>
    <w:rsid w:val="00B450DE"/>
    <w:rsid w:val="00B45F5B"/>
    <w:rsid w:val="00B45F5C"/>
    <w:rsid w:val="00B4613C"/>
    <w:rsid w:val="00B46DA2"/>
    <w:rsid w:val="00B47403"/>
    <w:rsid w:val="00B47705"/>
    <w:rsid w:val="00B47ABD"/>
    <w:rsid w:val="00B47AD1"/>
    <w:rsid w:val="00B47CF4"/>
    <w:rsid w:val="00B47D36"/>
    <w:rsid w:val="00B502BB"/>
    <w:rsid w:val="00B503FD"/>
    <w:rsid w:val="00B50466"/>
    <w:rsid w:val="00B5046F"/>
    <w:rsid w:val="00B505A0"/>
    <w:rsid w:val="00B5084A"/>
    <w:rsid w:val="00B50D60"/>
    <w:rsid w:val="00B50E24"/>
    <w:rsid w:val="00B5111F"/>
    <w:rsid w:val="00B5185C"/>
    <w:rsid w:val="00B51AB7"/>
    <w:rsid w:val="00B5203B"/>
    <w:rsid w:val="00B520DD"/>
    <w:rsid w:val="00B52188"/>
    <w:rsid w:val="00B5250E"/>
    <w:rsid w:val="00B5261C"/>
    <w:rsid w:val="00B526AE"/>
    <w:rsid w:val="00B52770"/>
    <w:rsid w:val="00B52A1C"/>
    <w:rsid w:val="00B52A23"/>
    <w:rsid w:val="00B52B05"/>
    <w:rsid w:val="00B52D02"/>
    <w:rsid w:val="00B52FD9"/>
    <w:rsid w:val="00B52FEC"/>
    <w:rsid w:val="00B5318B"/>
    <w:rsid w:val="00B531BC"/>
    <w:rsid w:val="00B53482"/>
    <w:rsid w:val="00B536D3"/>
    <w:rsid w:val="00B5387F"/>
    <w:rsid w:val="00B5389B"/>
    <w:rsid w:val="00B538F1"/>
    <w:rsid w:val="00B539E7"/>
    <w:rsid w:val="00B54064"/>
    <w:rsid w:val="00B546F4"/>
    <w:rsid w:val="00B54741"/>
    <w:rsid w:val="00B54894"/>
    <w:rsid w:val="00B55249"/>
    <w:rsid w:val="00B5525F"/>
    <w:rsid w:val="00B55663"/>
    <w:rsid w:val="00B55685"/>
    <w:rsid w:val="00B55AE4"/>
    <w:rsid w:val="00B561D6"/>
    <w:rsid w:val="00B561F7"/>
    <w:rsid w:val="00B5637B"/>
    <w:rsid w:val="00B56DF4"/>
    <w:rsid w:val="00B57213"/>
    <w:rsid w:val="00B573A4"/>
    <w:rsid w:val="00B5750A"/>
    <w:rsid w:val="00B57E4C"/>
    <w:rsid w:val="00B609CB"/>
    <w:rsid w:val="00B614E8"/>
    <w:rsid w:val="00B61647"/>
    <w:rsid w:val="00B61A4B"/>
    <w:rsid w:val="00B61D45"/>
    <w:rsid w:val="00B61FD2"/>
    <w:rsid w:val="00B620C9"/>
    <w:rsid w:val="00B621BD"/>
    <w:rsid w:val="00B622DE"/>
    <w:rsid w:val="00B6234B"/>
    <w:rsid w:val="00B626C5"/>
    <w:rsid w:val="00B626D5"/>
    <w:rsid w:val="00B6295A"/>
    <w:rsid w:val="00B62CEE"/>
    <w:rsid w:val="00B63154"/>
    <w:rsid w:val="00B642D8"/>
    <w:rsid w:val="00B647B6"/>
    <w:rsid w:val="00B64D40"/>
    <w:rsid w:val="00B6520B"/>
    <w:rsid w:val="00B657C0"/>
    <w:rsid w:val="00B659C5"/>
    <w:rsid w:val="00B65DA9"/>
    <w:rsid w:val="00B67407"/>
    <w:rsid w:val="00B674C9"/>
    <w:rsid w:val="00B6750B"/>
    <w:rsid w:val="00B67993"/>
    <w:rsid w:val="00B7024E"/>
    <w:rsid w:val="00B70444"/>
    <w:rsid w:val="00B70C63"/>
    <w:rsid w:val="00B70D4A"/>
    <w:rsid w:val="00B719DC"/>
    <w:rsid w:val="00B71DF4"/>
    <w:rsid w:val="00B71F63"/>
    <w:rsid w:val="00B7214D"/>
    <w:rsid w:val="00B7237E"/>
    <w:rsid w:val="00B72491"/>
    <w:rsid w:val="00B72997"/>
    <w:rsid w:val="00B73379"/>
    <w:rsid w:val="00B738A1"/>
    <w:rsid w:val="00B73E83"/>
    <w:rsid w:val="00B73F7D"/>
    <w:rsid w:val="00B7404A"/>
    <w:rsid w:val="00B743DB"/>
    <w:rsid w:val="00B74423"/>
    <w:rsid w:val="00B7552C"/>
    <w:rsid w:val="00B757CF"/>
    <w:rsid w:val="00B7595E"/>
    <w:rsid w:val="00B75F42"/>
    <w:rsid w:val="00B766BB"/>
    <w:rsid w:val="00B766D1"/>
    <w:rsid w:val="00B76C16"/>
    <w:rsid w:val="00B77226"/>
    <w:rsid w:val="00B77294"/>
    <w:rsid w:val="00B77381"/>
    <w:rsid w:val="00B77450"/>
    <w:rsid w:val="00B776BA"/>
    <w:rsid w:val="00B803FB"/>
    <w:rsid w:val="00B804AA"/>
    <w:rsid w:val="00B8054A"/>
    <w:rsid w:val="00B8064A"/>
    <w:rsid w:val="00B8084D"/>
    <w:rsid w:val="00B814F5"/>
    <w:rsid w:val="00B817ED"/>
    <w:rsid w:val="00B81830"/>
    <w:rsid w:val="00B81B2D"/>
    <w:rsid w:val="00B82189"/>
    <w:rsid w:val="00B82335"/>
    <w:rsid w:val="00B82367"/>
    <w:rsid w:val="00B825BC"/>
    <w:rsid w:val="00B8299B"/>
    <w:rsid w:val="00B82BB6"/>
    <w:rsid w:val="00B830E9"/>
    <w:rsid w:val="00B831BF"/>
    <w:rsid w:val="00B83687"/>
    <w:rsid w:val="00B83B40"/>
    <w:rsid w:val="00B842C3"/>
    <w:rsid w:val="00B84482"/>
    <w:rsid w:val="00B8472E"/>
    <w:rsid w:val="00B84A6A"/>
    <w:rsid w:val="00B8506F"/>
    <w:rsid w:val="00B85311"/>
    <w:rsid w:val="00B859FF"/>
    <w:rsid w:val="00B85B95"/>
    <w:rsid w:val="00B85DAE"/>
    <w:rsid w:val="00B85FDF"/>
    <w:rsid w:val="00B86233"/>
    <w:rsid w:val="00B868D1"/>
    <w:rsid w:val="00B86E69"/>
    <w:rsid w:val="00B870B9"/>
    <w:rsid w:val="00B873CE"/>
    <w:rsid w:val="00B87548"/>
    <w:rsid w:val="00B87808"/>
    <w:rsid w:val="00B87FF0"/>
    <w:rsid w:val="00B90220"/>
    <w:rsid w:val="00B9055C"/>
    <w:rsid w:val="00B90A24"/>
    <w:rsid w:val="00B90AFB"/>
    <w:rsid w:val="00B91017"/>
    <w:rsid w:val="00B91019"/>
    <w:rsid w:val="00B91241"/>
    <w:rsid w:val="00B91503"/>
    <w:rsid w:val="00B91896"/>
    <w:rsid w:val="00B91898"/>
    <w:rsid w:val="00B91A3C"/>
    <w:rsid w:val="00B91D43"/>
    <w:rsid w:val="00B91FFC"/>
    <w:rsid w:val="00B9259B"/>
    <w:rsid w:val="00B925A4"/>
    <w:rsid w:val="00B92867"/>
    <w:rsid w:val="00B92C8B"/>
    <w:rsid w:val="00B92CE3"/>
    <w:rsid w:val="00B92EDF"/>
    <w:rsid w:val="00B933ED"/>
    <w:rsid w:val="00B9374D"/>
    <w:rsid w:val="00B939BE"/>
    <w:rsid w:val="00B93A53"/>
    <w:rsid w:val="00B93BCE"/>
    <w:rsid w:val="00B93E91"/>
    <w:rsid w:val="00B945F6"/>
    <w:rsid w:val="00B9494F"/>
    <w:rsid w:val="00B949CD"/>
    <w:rsid w:val="00B94DD4"/>
    <w:rsid w:val="00B95207"/>
    <w:rsid w:val="00B95A70"/>
    <w:rsid w:val="00B96515"/>
    <w:rsid w:val="00B96800"/>
    <w:rsid w:val="00B96DC9"/>
    <w:rsid w:val="00B96EA0"/>
    <w:rsid w:val="00B96F6B"/>
    <w:rsid w:val="00B972E9"/>
    <w:rsid w:val="00B9738F"/>
    <w:rsid w:val="00BA00D0"/>
    <w:rsid w:val="00BA0210"/>
    <w:rsid w:val="00BA05A3"/>
    <w:rsid w:val="00BA0611"/>
    <w:rsid w:val="00BA0A56"/>
    <w:rsid w:val="00BA0AA9"/>
    <w:rsid w:val="00BA149A"/>
    <w:rsid w:val="00BA162E"/>
    <w:rsid w:val="00BA178A"/>
    <w:rsid w:val="00BA2D52"/>
    <w:rsid w:val="00BA2D5D"/>
    <w:rsid w:val="00BA34EC"/>
    <w:rsid w:val="00BA35C9"/>
    <w:rsid w:val="00BA38D3"/>
    <w:rsid w:val="00BA3DB2"/>
    <w:rsid w:val="00BA3E49"/>
    <w:rsid w:val="00BA41E4"/>
    <w:rsid w:val="00BA43FA"/>
    <w:rsid w:val="00BA4C42"/>
    <w:rsid w:val="00BA4EFD"/>
    <w:rsid w:val="00BA51B6"/>
    <w:rsid w:val="00BA5CA8"/>
    <w:rsid w:val="00BA5DFF"/>
    <w:rsid w:val="00BA5FEF"/>
    <w:rsid w:val="00BA61E1"/>
    <w:rsid w:val="00BA63A1"/>
    <w:rsid w:val="00BA683E"/>
    <w:rsid w:val="00BA68A1"/>
    <w:rsid w:val="00BA68F0"/>
    <w:rsid w:val="00BA6BF0"/>
    <w:rsid w:val="00BA6EF9"/>
    <w:rsid w:val="00BA7546"/>
    <w:rsid w:val="00BA7725"/>
    <w:rsid w:val="00BA7AD3"/>
    <w:rsid w:val="00BB022C"/>
    <w:rsid w:val="00BB05BA"/>
    <w:rsid w:val="00BB06D2"/>
    <w:rsid w:val="00BB06E2"/>
    <w:rsid w:val="00BB0DAB"/>
    <w:rsid w:val="00BB13CE"/>
    <w:rsid w:val="00BB167D"/>
    <w:rsid w:val="00BB2025"/>
    <w:rsid w:val="00BB20A4"/>
    <w:rsid w:val="00BB2AF6"/>
    <w:rsid w:val="00BB2D45"/>
    <w:rsid w:val="00BB2FFB"/>
    <w:rsid w:val="00BB30A8"/>
    <w:rsid w:val="00BB311C"/>
    <w:rsid w:val="00BB337E"/>
    <w:rsid w:val="00BB34A9"/>
    <w:rsid w:val="00BB350E"/>
    <w:rsid w:val="00BB3A28"/>
    <w:rsid w:val="00BB3DCD"/>
    <w:rsid w:val="00BB409B"/>
    <w:rsid w:val="00BB40BB"/>
    <w:rsid w:val="00BB4189"/>
    <w:rsid w:val="00BB4456"/>
    <w:rsid w:val="00BB4634"/>
    <w:rsid w:val="00BB4B28"/>
    <w:rsid w:val="00BB55FA"/>
    <w:rsid w:val="00BB572C"/>
    <w:rsid w:val="00BB5B79"/>
    <w:rsid w:val="00BB5B9B"/>
    <w:rsid w:val="00BB5F33"/>
    <w:rsid w:val="00BB61AC"/>
    <w:rsid w:val="00BB6470"/>
    <w:rsid w:val="00BB6956"/>
    <w:rsid w:val="00BB6A39"/>
    <w:rsid w:val="00BB6A44"/>
    <w:rsid w:val="00BB6A93"/>
    <w:rsid w:val="00BB6D27"/>
    <w:rsid w:val="00BB702A"/>
    <w:rsid w:val="00BB74DB"/>
    <w:rsid w:val="00BB757B"/>
    <w:rsid w:val="00BB782C"/>
    <w:rsid w:val="00BB786D"/>
    <w:rsid w:val="00BB7B40"/>
    <w:rsid w:val="00BB7C66"/>
    <w:rsid w:val="00BC0314"/>
    <w:rsid w:val="00BC05B3"/>
    <w:rsid w:val="00BC073A"/>
    <w:rsid w:val="00BC0B79"/>
    <w:rsid w:val="00BC0F9C"/>
    <w:rsid w:val="00BC12BA"/>
    <w:rsid w:val="00BC13B7"/>
    <w:rsid w:val="00BC1604"/>
    <w:rsid w:val="00BC1A9E"/>
    <w:rsid w:val="00BC21DC"/>
    <w:rsid w:val="00BC22B5"/>
    <w:rsid w:val="00BC26BD"/>
    <w:rsid w:val="00BC2834"/>
    <w:rsid w:val="00BC2C45"/>
    <w:rsid w:val="00BC2EB8"/>
    <w:rsid w:val="00BC327F"/>
    <w:rsid w:val="00BC3404"/>
    <w:rsid w:val="00BC34B3"/>
    <w:rsid w:val="00BC37BB"/>
    <w:rsid w:val="00BC37ED"/>
    <w:rsid w:val="00BC3E79"/>
    <w:rsid w:val="00BC3F4F"/>
    <w:rsid w:val="00BC402B"/>
    <w:rsid w:val="00BC40C2"/>
    <w:rsid w:val="00BC41A8"/>
    <w:rsid w:val="00BC43F6"/>
    <w:rsid w:val="00BC4A1C"/>
    <w:rsid w:val="00BC4A4D"/>
    <w:rsid w:val="00BC4CDE"/>
    <w:rsid w:val="00BC4F0F"/>
    <w:rsid w:val="00BC5197"/>
    <w:rsid w:val="00BC569F"/>
    <w:rsid w:val="00BC5813"/>
    <w:rsid w:val="00BC59F6"/>
    <w:rsid w:val="00BC5B02"/>
    <w:rsid w:val="00BC5E32"/>
    <w:rsid w:val="00BC5E6B"/>
    <w:rsid w:val="00BC623F"/>
    <w:rsid w:val="00BC62A2"/>
    <w:rsid w:val="00BC645D"/>
    <w:rsid w:val="00BC667F"/>
    <w:rsid w:val="00BC689E"/>
    <w:rsid w:val="00BC6E57"/>
    <w:rsid w:val="00BC6FF0"/>
    <w:rsid w:val="00BC7003"/>
    <w:rsid w:val="00BC72DF"/>
    <w:rsid w:val="00BC74D8"/>
    <w:rsid w:val="00BC7514"/>
    <w:rsid w:val="00BC7A8A"/>
    <w:rsid w:val="00BC7C1A"/>
    <w:rsid w:val="00BC7E36"/>
    <w:rsid w:val="00BD0239"/>
    <w:rsid w:val="00BD028C"/>
    <w:rsid w:val="00BD066F"/>
    <w:rsid w:val="00BD07F5"/>
    <w:rsid w:val="00BD0E05"/>
    <w:rsid w:val="00BD0EAF"/>
    <w:rsid w:val="00BD0EC3"/>
    <w:rsid w:val="00BD1044"/>
    <w:rsid w:val="00BD137A"/>
    <w:rsid w:val="00BD15C5"/>
    <w:rsid w:val="00BD16AD"/>
    <w:rsid w:val="00BD183E"/>
    <w:rsid w:val="00BD1966"/>
    <w:rsid w:val="00BD1C43"/>
    <w:rsid w:val="00BD2722"/>
    <w:rsid w:val="00BD290B"/>
    <w:rsid w:val="00BD2A30"/>
    <w:rsid w:val="00BD2C67"/>
    <w:rsid w:val="00BD3753"/>
    <w:rsid w:val="00BD3B1A"/>
    <w:rsid w:val="00BD4460"/>
    <w:rsid w:val="00BD47CB"/>
    <w:rsid w:val="00BD4923"/>
    <w:rsid w:val="00BD4986"/>
    <w:rsid w:val="00BD4A06"/>
    <w:rsid w:val="00BD4F72"/>
    <w:rsid w:val="00BD5117"/>
    <w:rsid w:val="00BD52AB"/>
    <w:rsid w:val="00BD5483"/>
    <w:rsid w:val="00BD54CA"/>
    <w:rsid w:val="00BD5626"/>
    <w:rsid w:val="00BD57FD"/>
    <w:rsid w:val="00BD5C10"/>
    <w:rsid w:val="00BD5DD5"/>
    <w:rsid w:val="00BD5E7B"/>
    <w:rsid w:val="00BD676D"/>
    <w:rsid w:val="00BD6DBD"/>
    <w:rsid w:val="00BD6DFF"/>
    <w:rsid w:val="00BD6E04"/>
    <w:rsid w:val="00BD73E0"/>
    <w:rsid w:val="00BD746B"/>
    <w:rsid w:val="00BD7971"/>
    <w:rsid w:val="00BD7AB5"/>
    <w:rsid w:val="00BD7C5B"/>
    <w:rsid w:val="00BD7CEE"/>
    <w:rsid w:val="00BE0028"/>
    <w:rsid w:val="00BE06B0"/>
    <w:rsid w:val="00BE06D9"/>
    <w:rsid w:val="00BE18A5"/>
    <w:rsid w:val="00BE1E5E"/>
    <w:rsid w:val="00BE1F06"/>
    <w:rsid w:val="00BE20B9"/>
    <w:rsid w:val="00BE24B8"/>
    <w:rsid w:val="00BE2516"/>
    <w:rsid w:val="00BE2676"/>
    <w:rsid w:val="00BE27F3"/>
    <w:rsid w:val="00BE2B0C"/>
    <w:rsid w:val="00BE2E84"/>
    <w:rsid w:val="00BE2FC2"/>
    <w:rsid w:val="00BE333D"/>
    <w:rsid w:val="00BE3465"/>
    <w:rsid w:val="00BE38C3"/>
    <w:rsid w:val="00BE4325"/>
    <w:rsid w:val="00BE5033"/>
    <w:rsid w:val="00BE52FA"/>
    <w:rsid w:val="00BE5611"/>
    <w:rsid w:val="00BE56AA"/>
    <w:rsid w:val="00BE56CB"/>
    <w:rsid w:val="00BE5715"/>
    <w:rsid w:val="00BE58B2"/>
    <w:rsid w:val="00BE6510"/>
    <w:rsid w:val="00BE6562"/>
    <w:rsid w:val="00BE672A"/>
    <w:rsid w:val="00BE6B39"/>
    <w:rsid w:val="00BE6C2F"/>
    <w:rsid w:val="00BE6CE0"/>
    <w:rsid w:val="00BE6E6F"/>
    <w:rsid w:val="00BE75E1"/>
    <w:rsid w:val="00BE785F"/>
    <w:rsid w:val="00BE7C9B"/>
    <w:rsid w:val="00BF00BE"/>
    <w:rsid w:val="00BF018E"/>
    <w:rsid w:val="00BF04F4"/>
    <w:rsid w:val="00BF063D"/>
    <w:rsid w:val="00BF07C9"/>
    <w:rsid w:val="00BF092E"/>
    <w:rsid w:val="00BF0D10"/>
    <w:rsid w:val="00BF0F6C"/>
    <w:rsid w:val="00BF0FE5"/>
    <w:rsid w:val="00BF1122"/>
    <w:rsid w:val="00BF1995"/>
    <w:rsid w:val="00BF20B3"/>
    <w:rsid w:val="00BF28A7"/>
    <w:rsid w:val="00BF2A9A"/>
    <w:rsid w:val="00BF3C18"/>
    <w:rsid w:val="00BF4009"/>
    <w:rsid w:val="00BF4105"/>
    <w:rsid w:val="00BF4297"/>
    <w:rsid w:val="00BF452F"/>
    <w:rsid w:val="00BF52C9"/>
    <w:rsid w:val="00BF54A4"/>
    <w:rsid w:val="00BF55FF"/>
    <w:rsid w:val="00BF571A"/>
    <w:rsid w:val="00BF5A3A"/>
    <w:rsid w:val="00BF5D51"/>
    <w:rsid w:val="00BF5FB4"/>
    <w:rsid w:val="00BF6487"/>
    <w:rsid w:val="00BF6693"/>
    <w:rsid w:val="00BF66D7"/>
    <w:rsid w:val="00BF683B"/>
    <w:rsid w:val="00BF6AF7"/>
    <w:rsid w:val="00BF6C74"/>
    <w:rsid w:val="00BF6D3E"/>
    <w:rsid w:val="00BF6F1F"/>
    <w:rsid w:val="00BF7145"/>
    <w:rsid w:val="00BF7221"/>
    <w:rsid w:val="00BF7422"/>
    <w:rsid w:val="00BF7B8D"/>
    <w:rsid w:val="00C00180"/>
    <w:rsid w:val="00C002A6"/>
    <w:rsid w:val="00C0040F"/>
    <w:rsid w:val="00C00748"/>
    <w:rsid w:val="00C008AC"/>
    <w:rsid w:val="00C00B97"/>
    <w:rsid w:val="00C00ED8"/>
    <w:rsid w:val="00C01180"/>
    <w:rsid w:val="00C011B7"/>
    <w:rsid w:val="00C01350"/>
    <w:rsid w:val="00C017BB"/>
    <w:rsid w:val="00C01E51"/>
    <w:rsid w:val="00C01F8C"/>
    <w:rsid w:val="00C01FC2"/>
    <w:rsid w:val="00C0200B"/>
    <w:rsid w:val="00C020FC"/>
    <w:rsid w:val="00C02143"/>
    <w:rsid w:val="00C02566"/>
    <w:rsid w:val="00C02775"/>
    <w:rsid w:val="00C02AB4"/>
    <w:rsid w:val="00C02C7F"/>
    <w:rsid w:val="00C02D68"/>
    <w:rsid w:val="00C02FC6"/>
    <w:rsid w:val="00C03236"/>
    <w:rsid w:val="00C03E02"/>
    <w:rsid w:val="00C03F80"/>
    <w:rsid w:val="00C04071"/>
    <w:rsid w:val="00C04424"/>
    <w:rsid w:val="00C0453D"/>
    <w:rsid w:val="00C04DBC"/>
    <w:rsid w:val="00C05095"/>
    <w:rsid w:val="00C05600"/>
    <w:rsid w:val="00C05A2D"/>
    <w:rsid w:val="00C05D31"/>
    <w:rsid w:val="00C05E10"/>
    <w:rsid w:val="00C060E2"/>
    <w:rsid w:val="00C06828"/>
    <w:rsid w:val="00C0691F"/>
    <w:rsid w:val="00C06953"/>
    <w:rsid w:val="00C06CC3"/>
    <w:rsid w:val="00C06DF9"/>
    <w:rsid w:val="00C06FB3"/>
    <w:rsid w:val="00C070C3"/>
    <w:rsid w:val="00C078EE"/>
    <w:rsid w:val="00C07BC7"/>
    <w:rsid w:val="00C07E1C"/>
    <w:rsid w:val="00C10240"/>
    <w:rsid w:val="00C102D6"/>
    <w:rsid w:val="00C107A9"/>
    <w:rsid w:val="00C109D2"/>
    <w:rsid w:val="00C10BF8"/>
    <w:rsid w:val="00C10D02"/>
    <w:rsid w:val="00C10D7B"/>
    <w:rsid w:val="00C10F49"/>
    <w:rsid w:val="00C11443"/>
    <w:rsid w:val="00C11555"/>
    <w:rsid w:val="00C1180F"/>
    <w:rsid w:val="00C11EA5"/>
    <w:rsid w:val="00C12223"/>
    <w:rsid w:val="00C12366"/>
    <w:rsid w:val="00C12749"/>
    <w:rsid w:val="00C12B8B"/>
    <w:rsid w:val="00C12C11"/>
    <w:rsid w:val="00C13115"/>
    <w:rsid w:val="00C13509"/>
    <w:rsid w:val="00C13555"/>
    <w:rsid w:val="00C135A5"/>
    <w:rsid w:val="00C13AE6"/>
    <w:rsid w:val="00C13EEF"/>
    <w:rsid w:val="00C14134"/>
    <w:rsid w:val="00C14614"/>
    <w:rsid w:val="00C1486A"/>
    <w:rsid w:val="00C14D0F"/>
    <w:rsid w:val="00C150B0"/>
    <w:rsid w:val="00C152AF"/>
    <w:rsid w:val="00C15325"/>
    <w:rsid w:val="00C15977"/>
    <w:rsid w:val="00C15C67"/>
    <w:rsid w:val="00C15EE9"/>
    <w:rsid w:val="00C15F3E"/>
    <w:rsid w:val="00C162BB"/>
    <w:rsid w:val="00C1631C"/>
    <w:rsid w:val="00C1648E"/>
    <w:rsid w:val="00C1663A"/>
    <w:rsid w:val="00C16B62"/>
    <w:rsid w:val="00C16D8C"/>
    <w:rsid w:val="00C174BB"/>
    <w:rsid w:val="00C17754"/>
    <w:rsid w:val="00C17BF1"/>
    <w:rsid w:val="00C17C04"/>
    <w:rsid w:val="00C17F3F"/>
    <w:rsid w:val="00C20128"/>
    <w:rsid w:val="00C201C6"/>
    <w:rsid w:val="00C20663"/>
    <w:rsid w:val="00C208B3"/>
    <w:rsid w:val="00C20A81"/>
    <w:rsid w:val="00C20C04"/>
    <w:rsid w:val="00C213C5"/>
    <w:rsid w:val="00C2147C"/>
    <w:rsid w:val="00C21BF0"/>
    <w:rsid w:val="00C21CA2"/>
    <w:rsid w:val="00C21FB6"/>
    <w:rsid w:val="00C220D9"/>
    <w:rsid w:val="00C22109"/>
    <w:rsid w:val="00C22165"/>
    <w:rsid w:val="00C22628"/>
    <w:rsid w:val="00C22699"/>
    <w:rsid w:val="00C2292E"/>
    <w:rsid w:val="00C22982"/>
    <w:rsid w:val="00C22AA2"/>
    <w:rsid w:val="00C22F8E"/>
    <w:rsid w:val="00C23063"/>
    <w:rsid w:val="00C236BB"/>
    <w:rsid w:val="00C239A2"/>
    <w:rsid w:val="00C23EA5"/>
    <w:rsid w:val="00C23EFC"/>
    <w:rsid w:val="00C23F8F"/>
    <w:rsid w:val="00C24301"/>
    <w:rsid w:val="00C244F8"/>
    <w:rsid w:val="00C24626"/>
    <w:rsid w:val="00C24E2A"/>
    <w:rsid w:val="00C24E2B"/>
    <w:rsid w:val="00C24F63"/>
    <w:rsid w:val="00C250B1"/>
    <w:rsid w:val="00C2586A"/>
    <w:rsid w:val="00C25936"/>
    <w:rsid w:val="00C25DE7"/>
    <w:rsid w:val="00C260AE"/>
    <w:rsid w:val="00C26198"/>
    <w:rsid w:val="00C26418"/>
    <w:rsid w:val="00C267CE"/>
    <w:rsid w:val="00C27787"/>
    <w:rsid w:val="00C279CF"/>
    <w:rsid w:val="00C27C00"/>
    <w:rsid w:val="00C27D4C"/>
    <w:rsid w:val="00C3012D"/>
    <w:rsid w:val="00C30148"/>
    <w:rsid w:val="00C309C4"/>
    <w:rsid w:val="00C30C4F"/>
    <w:rsid w:val="00C30DA3"/>
    <w:rsid w:val="00C30FEC"/>
    <w:rsid w:val="00C310A6"/>
    <w:rsid w:val="00C31477"/>
    <w:rsid w:val="00C3163C"/>
    <w:rsid w:val="00C3189B"/>
    <w:rsid w:val="00C31991"/>
    <w:rsid w:val="00C31BF9"/>
    <w:rsid w:val="00C31E68"/>
    <w:rsid w:val="00C31E98"/>
    <w:rsid w:val="00C31F06"/>
    <w:rsid w:val="00C3200E"/>
    <w:rsid w:val="00C32227"/>
    <w:rsid w:val="00C32454"/>
    <w:rsid w:val="00C3246C"/>
    <w:rsid w:val="00C3256D"/>
    <w:rsid w:val="00C326F5"/>
    <w:rsid w:val="00C328C0"/>
    <w:rsid w:val="00C329BB"/>
    <w:rsid w:val="00C32CD7"/>
    <w:rsid w:val="00C3392F"/>
    <w:rsid w:val="00C33F88"/>
    <w:rsid w:val="00C347EB"/>
    <w:rsid w:val="00C34E96"/>
    <w:rsid w:val="00C34F98"/>
    <w:rsid w:val="00C34FE9"/>
    <w:rsid w:val="00C3528E"/>
    <w:rsid w:val="00C3546C"/>
    <w:rsid w:val="00C354EE"/>
    <w:rsid w:val="00C35F35"/>
    <w:rsid w:val="00C36345"/>
    <w:rsid w:val="00C3640E"/>
    <w:rsid w:val="00C36908"/>
    <w:rsid w:val="00C36A6C"/>
    <w:rsid w:val="00C36D0F"/>
    <w:rsid w:val="00C36F53"/>
    <w:rsid w:val="00C375DD"/>
    <w:rsid w:val="00C40486"/>
    <w:rsid w:val="00C405F4"/>
    <w:rsid w:val="00C40609"/>
    <w:rsid w:val="00C40777"/>
    <w:rsid w:val="00C408E3"/>
    <w:rsid w:val="00C40A4C"/>
    <w:rsid w:val="00C40A63"/>
    <w:rsid w:val="00C40E93"/>
    <w:rsid w:val="00C40F5C"/>
    <w:rsid w:val="00C40F77"/>
    <w:rsid w:val="00C412CC"/>
    <w:rsid w:val="00C413CD"/>
    <w:rsid w:val="00C419F9"/>
    <w:rsid w:val="00C41CC2"/>
    <w:rsid w:val="00C41DFC"/>
    <w:rsid w:val="00C41E87"/>
    <w:rsid w:val="00C43286"/>
    <w:rsid w:val="00C4358D"/>
    <w:rsid w:val="00C4370D"/>
    <w:rsid w:val="00C4495F"/>
    <w:rsid w:val="00C45325"/>
    <w:rsid w:val="00C45ADF"/>
    <w:rsid w:val="00C45C6F"/>
    <w:rsid w:val="00C45C82"/>
    <w:rsid w:val="00C45CB8"/>
    <w:rsid w:val="00C46336"/>
    <w:rsid w:val="00C4689A"/>
    <w:rsid w:val="00C46BDE"/>
    <w:rsid w:val="00C46E54"/>
    <w:rsid w:val="00C4703A"/>
    <w:rsid w:val="00C4721A"/>
    <w:rsid w:val="00C474C1"/>
    <w:rsid w:val="00C47A84"/>
    <w:rsid w:val="00C47FA7"/>
    <w:rsid w:val="00C507B2"/>
    <w:rsid w:val="00C50B28"/>
    <w:rsid w:val="00C50B89"/>
    <w:rsid w:val="00C50CFC"/>
    <w:rsid w:val="00C50D45"/>
    <w:rsid w:val="00C516C6"/>
    <w:rsid w:val="00C51953"/>
    <w:rsid w:val="00C51BBD"/>
    <w:rsid w:val="00C51D90"/>
    <w:rsid w:val="00C52043"/>
    <w:rsid w:val="00C5268A"/>
    <w:rsid w:val="00C52728"/>
    <w:rsid w:val="00C52841"/>
    <w:rsid w:val="00C529CC"/>
    <w:rsid w:val="00C52D26"/>
    <w:rsid w:val="00C53272"/>
    <w:rsid w:val="00C53E29"/>
    <w:rsid w:val="00C53EAE"/>
    <w:rsid w:val="00C54548"/>
    <w:rsid w:val="00C549F3"/>
    <w:rsid w:val="00C54CE5"/>
    <w:rsid w:val="00C54D13"/>
    <w:rsid w:val="00C5502B"/>
    <w:rsid w:val="00C551F8"/>
    <w:rsid w:val="00C552FA"/>
    <w:rsid w:val="00C5557C"/>
    <w:rsid w:val="00C55714"/>
    <w:rsid w:val="00C5571A"/>
    <w:rsid w:val="00C557C7"/>
    <w:rsid w:val="00C55833"/>
    <w:rsid w:val="00C55ABB"/>
    <w:rsid w:val="00C55C94"/>
    <w:rsid w:val="00C560ED"/>
    <w:rsid w:val="00C56423"/>
    <w:rsid w:val="00C5645D"/>
    <w:rsid w:val="00C56B2B"/>
    <w:rsid w:val="00C56DFA"/>
    <w:rsid w:val="00C5706C"/>
    <w:rsid w:val="00C57591"/>
    <w:rsid w:val="00C5764E"/>
    <w:rsid w:val="00C57724"/>
    <w:rsid w:val="00C57A7C"/>
    <w:rsid w:val="00C57ABD"/>
    <w:rsid w:val="00C60420"/>
    <w:rsid w:val="00C608EB"/>
    <w:rsid w:val="00C60D62"/>
    <w:rsid w:val="00C60DDD"/>
    <w:rsid w:val="00C610EE"/>
    <w:rsid w:val="00C61442"/>
    <w:rsid w:val="00C6148E"/>
    <w:rsid w:val="00C616DC"/>
    <w:rsid w:val="00C61D53"/>
    <w:rsid w:val="00C628B9"/>
    <w:rsid w:val="00C62D5C"/>
    <w:rsid w:val="00C62D63"/>
    <w:rsid w:val="00C62FD1"/>
    <w:rsid w:val="00C63112"/>
    <w:rsid w:val="00C632AB"/>
    <w:rsid w:val="00C635E9"/>
    <w:rsid w:val="00C63676"/>
    <w:rsid w:val="00C638AE"/>
    <w:rsid w:val="00C63FC5"/>
    <w:rsid w:val="00C64147"/>
    <w:rsid w:val="00C6415D"/>
    <w:rsid w:val="00C64557"/>
    <w:rsid w:val="00C648CB"/>
    <w:rsid w:val="00C64B1E"/>
    <w:rsid w:val="00C64B99"/>
    <w:rsid w:val="00C64FFC"/>
    <w:rsid w:val="00C64FFD"/>
    <w:rsid w:val="00C65CFF"/>
    <w:rsid w:val="00C65EEE"/>
    <w:rsid w:val="00C662BB"/>
    <w:rsid w:val="00C66354"/>
    <w:rsid w:val="00C66B4B"/>
    <w:rsid w:val="00C66FF6"/>
    <w:rsid w:val="00C670A3"/>
    <w:rsid w:val="00C670AE"/>
    <w:rsid w:val="00C671DE"/>
    <w:rsid w:val="00C67213"/>
    <w:rsid w:val="00C67EA5"/>
    <w:rsid w:val="00C67F6C"/>
    <w:rsid w:val="00C701DC"/>
    <w:rsid w:val="00C70366"/>
    <w:rsid w:val="00C70A2A"/>
    <w:rsid w:val="00C711F7"/>
    <w:rsid w:val="00C71378"/>
    <w:rsid w:val="00C71716"/>
    <w:rsid w:val="00C71BAB"/>
    <w:rsid w:val="00C71BCA"/>
    <w:rsid w:val="00C71C6F"/>
    <w:rsid w:val="00C71DA3"/>
    <w:rsid w:val="00C72355"/>
    <w:rsid w:val="00C723D3"/>
    <w:rsid w:val="00C72BF5"/>
    <w:rsid w:val="00C72E28"/>
    <w:rsid w:val="00C72F9F"/>
    <w:rsid w:val="00C730B0"/>
    <w:rsid w:val="00C734A9"/>
    <w:rsid w:val="00C7356E"/>
    <w:rsid w:val="00C7375B"/>
    <w:rsid w:val="00C73AB5"/>
    <w:rsid w:val="00C73AEB"/>
    <w:rsid w:val="00C74456"/>
    <w:rsid w:val="00C744F9"/>
    <w:rsid w:val="00C74CB4"/>
    <w:rsid w:val="00C7506D"/>
    <w:rsid w:val="00C75070"/>
    <w:rsid w:val="00C7519E"/>
    <w:rsid w:val="00C755A3"/>
    <w:rsid w:val="00C758B9"/>
    <w:rsid w:val="00C75957"/>
    <w:rsid w:val="00C75D11"/>
    <w:rsid w:val="00C75DC2"/>
    <w:rsid w:val="00C75E9E"/>
    <w:rsid w:val="00C76290"/>
    <w:rsid w:val="00C76567"/>
    <w:rsid w:val="00C765E0"/>
    <w:rsid w:val="00C76B5E"/>
    <w:rsid w:val="00C76D1B"/>
    <w:rsid w:val="00C770A4"/>
    <w:rsid w:val="00C7749B"/>
    <w:rsid w:val="00C774E8"/>
    <w:rsid w:val="00C775C1"/>
    <w:rsid w:val="00C775E7"/>
    <w:rsid w:val="00C77BEA"/>
    <w:rsid w:val="00C77D52"/>
    <w:rsid w:val="00C804F3"/>
    <w:rsid w:val="00C805E2"/>
    <w:rsid w:val="00C806F4"/>
    <w:rsid w:val="00C80E3F"/>
    <w:rsid w:val="00C80E41"/>
    <w:rsid w:val="00C810E4"/>
    <w:rsid w:val="00C8121F"/>
    <w:rsid w:val="00C8154A"/>
    <w:rsid w:val="00C81588"/>
    <w:rsid w:val="00C8182A"/>
    <w:rsid w:val="00C81A3C"/>
    <w:rsid w:val="00C81C03"/>
    <w:rsid w:val="00C81D9B"/>
    <w:rsid w:val="00C82091"/>
    <w:rsid w:val="00C822FD"/>
    <w:rsid w:val="00C82360"/>
    <w:rsid w:val="00C823D2"/>
    <w:rsid w:val="00C825B6"/>
    <w:rsid w:val="00C828CA"/>
    <w:rsid w:val="00C82D07"/>
    <w:rsid w:val="00C82EE1"/>
    <w:rsid w:val="00C82F00"/>
    <w:rsid w:val="00C834B5"/>
    <w:rsid w:val="00C836AB"/>
    <w:rsid w:val="00C83829"/>
    <w:rsid w:val="00C83AB1"/>
    <w:rsid w:val="00C83C0B"/>
    <w:rsid w:val="00C84335"/>
    <w:rsid w:val="00C84879"/>
    <w:rsid w:val="00C8490D"/>
    <w:rsid w:val="00C849C3"/>
    <w:rsid w:val="00C84CA9"/>
    <w:rsid w:val="00C85463"/>
    <w:rsid w:val="00C85B14"/>
    <w:rsid w:val="00C866CF"/>
    <w:rsid w:val="00C86725"/>
    <w:rsid w:val="00C86798"/>
    <w:rsid w:val="00C869FF"/>
    <w:rsid w:val="00C86B66"/>
    <w:rsid w:val="00C86E11"/>
    <w:rsid w:val="00C8703E"/>
    <w:rsid w:val="00C87047"/>
    <w:rsid w:val="00C871AB"/>
    <w:rsid w:val="00C8724C"/>
    <w:rsid w:val="00C87667"/>
    <w:rsid w:val="00C87B96"/>
    <w:rsid w:val="00C87E7C"/>
    <w:rsid w:val="00C901B8"/>
    <w:rsid w:val="00C902BC"/>
    <w:rsid w:val="00C903C5"/>
    <w:rsid w:val="00C90FAD"/>
    <w:rsid w:val="00C911C4"/>
    <w:rsid w:val="00C91235"/>
    <w:rsid w:val="00C91579"/>
    <w:rsid w:val="00C91B1A"/>
    <w:rsid w:val="00C91B6B"/>
    <w:rsid w:val="00C91D6B"/>
    <w:rsid w:val="00C92248"/>
    <w:rsid w:val="00C92C3E"/>
    <w:rsid w:val="00C92C8B"/>
    <w:rsid w:val="00C92FE3"/>
    <w:rsid w:val="00C93213"/>
    <w:rsid w:val="00C9359D"/>
    <w:rsid w:val="00C93794"/>
    <w:rsid w:val="00C93C71"/>
    <w:rsid w:val="00C943DB"/>
    <w:rsid w:val="00C94FDA"/>
    <w:rsid w:val="00C952F2"/>
    <w:rsid w:val="00C95593"/>
    <w:rsid w:val="00C95601"/>
    <w:rsid w:val="00C956BB"/>
    <w:rsid w:val="00C95758"/>
    <w:rsid w:val="00C95761"/>
    <w:rsid w:val="00C95B50"/>
    <w:rsid w:val="00C95B74"/>
    <w:rsid w:val="00C95DA9"/>
    <w:rsid w:val="00C95FCB"/>
    <w:rsid w:val="00C96114"/>
    <w:rsid w:val="00C96342"/>
    <w:rsid w:val="00C96488"/>
    <w:rsid w:val="00C96577"/>
    <w:rsid w:val="00C965F4"/>
    <w:rsid w:val="00C966E7"/>
    <w:rsid w:val="00C967C3"/>
    <w:rsid w:val="00C967D6"/>
    <w:rsid w:val="00C96816"/>
    <w:rsid w:val="00C96A20"/>
    <w:rsid w:val="00C96F4D"/>
    <w:rsid w:val="00C973B5"/>
    <w:rsid w:val="00C97477"/>
    <w:rsid w:val="00C976FC"/>
    <w:rsid w:val="00C977D5"/>
    <w:rsid w:val="00C978CE"/>
    <w:rsid w:val="00C97AD6"/>
    <w:rsid w:val="00C97AE1"/>
    <w:rsid w:val="00C97DD6"/>
    <w:rsid w:val="00CA0429"/>
    <w:rsid w:val="00CA052E"/>
    <w:rsid w:val="00CA05C1"/>
    <w:rsid w:val="00CA0D15"/>
    <w:rsid w:val="00CA11A6"/>
    <w:rsid w:val="00CA1A44"/>
    <w:rsid w:val="00CA2208"/>
    <w:rsid w:val="00CA2352"/>
    <w:rsid w:val="00CA27D4"/>
    <w:rsid w:val="00CA28E3"/>
    <w:rsid w:val="00CA2E45"/>
    <w:rsid w:val="00CA3128"/>
    <w:rsid w:val="00CA3429"/>
    <w:rsid w:val="00CA36C0"/>
    <w:rsid w:val="00CA3C06"/>
    <w:rsid w:val="00CA4284"/>
    <w:rsid w:val="00CA42DE"/>
    <w:rsid w:val="00CA48BB"/>
    <w:rsid w:val="00CA4D0F"/>
    <w:rsid w:val="00CA5771"/>
    <w:rsid w:val="00CA57F7"/>
    <w:rsid w:val="00CA5873"/>
    <w:rsid w:val="00CA5994"/>
    <w:rsid w:val="00CA5DDF"/>
    <w:rsid w:val="00CA6218"/>
    <w:rsid w:val="00CA6487"/>
    <w:rsid w:val="00CA6560"/>
    <w:rsid w:val="00CA6A93"/>
    <w:rsid w:val="00CA6BAC"/>
    <w:rsid w:val="00CA6C37"/>
    <w:rsid w:val="00CA6C42"/>
    <w:rsid w:val="00CA76DA"/>
    <w:rsid w:val="00CA7A78"/>
    <w:rsid w:val="00CA7CA6"/>
    <w:rsid w:val="00CA7F6F"/>
    <w:rsid w:val="00CB0083"/>
    <w:rsid w:val="00CB052C"/>
    <w:rsid w:val="00CB0586"/>
    <w:rsid w:val="00CB08AF"/>
    <w:rsid w:val="00CB0D95"/>
    <w:rsid w:val="00CB0DF6"/>
    <w:rsid w:val="00CB13A4"/>
    <w:rsid w:val="00CB15CF"/>
    <w:rsid w:val="00CB1679"/>
    <w:rsid w:val="00CB1CF7"/>
    <w:rsid w:val="00CB1DF2"/>
    <w:rsid w:val="00CB1DFB"/>
    <w:rsid w:val="00CB1E2C"/>
    <w:rsid w:val="00CB1FB6"/>
    <w:rsid w:val="00CB26FD"/>
    <w:rsid w:val="00CB2765"/>
    <w:rsid w:val="00CB279B"/>
    <w:rsid w:val="00CB28F7"/>
    <w:rsid w:val="00CB2CB7"/>
    <w:rsid w:val="00CB2DEC"/>
    <w:rsid w:val="00CB30E1"/>
    <w:rsid w:val="00CB3228"/>
    <w:rsid w:val="00CB3560"/>
    <w:rsid w:val="00CB3830"/>
    <w:rsid w:val="00CB38B6"/>
    <w:rsid w:val="00CB39A1"/>
    <w:rsid w:val="00CB3B40"/>
    <w:rsid w:val="00CB3BE0"/>
    <w:rsid w:val="00CB3C16"/>
    <w:rsid w:val="00CB3CB8"/>
    <w:rsid w:val="00CB3EBC"/>
    <w:rsid w:val="00CB437F"/>
    <w:rsid w:val="00CB4605"/>
    <w:rsid w:val="00CB4A00"/>
    <w:rsid w:val="00CB4B6A"/>
    <w:rsid w:val="00CB4BB0"/>
    <w:rsid w:val="00CB4F1F"/>
    <w:rsid w:val="00CB51BA"/>
    <w:rsid w:val="00CB52C1"/>
    <w:rsid w:val="00CB55C5"/>
    <w:rsid w:val="00CB570F"/>
    <w:rsid w:val="00CB5D3D"/>
    <w:rsid w:val="00CB5E81"/>
    <w:rsid w:val="00CB602C"/>
    <w:rsid w:val="00CB622A"/>
    <w:rsid w:val="00CB624B"/>
    <w:rsid w:val="00CB70DA"/>
    <w:rsid w:val="00CB7DD1"/>
    <w:rsid w:val="00CB7F49"/>
    <w:rsid w:val="00CC0290"/>
    <w:rsid w:val="00CC02B8"/>
    <w:rsid w:val="00CC055E"/>
    <w:rsid w:val="00CC0726"/>
    <w:rsid w:val="00CC0CD8"/>
    <w:rsid w:val="00CC0ECB"/>
    <w:rsid w:val="00CC0FD5"/>
    <w:rsid w:val="00CC122D"/>
    <w:rsid w:val="00CC1355"/>
    <w:rsid w:val="00CC13F4"/>
    <w:rsid w:val="00CC1A4D"/>
    <w:rsid w:val="00CC20A9"/>
    <w:rsid w:val="00CC20E3"/>
    <w:rsid w:val="00CC214D"/>
    <w:rsid w:val="00CC2210"/>
    <w:rsid w:val="00CC29E8"/>
    <w:rsid w:val="00CC333D"/>
    <w:rsid w:val="00CC3544"/>
    <w:rsid w:val="00CC39EB"/>
    <w:rsid w:val="00CC4220"/>
    <w:rsid w:val="00CC445D"/>
    <w:rsid w:val="00CC478C"/>
    <w:rsid w:val="00CC4B48"/>
    <w:rsid w:val="00CC4CFB"/>
    <w:rsid w:val="00CC4D82"/>
    <w:rsid w:val="00CC4DB5"/>
    <w:rsid w:val="00CC4F1B"/>
    <w:rsid w:val="00CC4F79"/>
    <w:rsid w:val="00CC515F"/>
    <w:rsid w:val="00CC549F"/>
    <w:rsid w:val="00CC54E7"/>
    <w:rsid w:val="00CC576B"/>
    <w:rsid w:val="00CC57C0"/>
    <w:rsid w:val="00CC5D5C"/>
    <w:rsid w:val="00CC66D5"/>
    <w:rsid w:val="00CC6A0B"/>
    <w:rsid w:val="00CC6B94"/>
    <w:rsid w:val="00CC6F86"/>
    <w:rsid w:val="00CC73F5"/>
    <w:rsid w:val="00CC74EB"/>
    <w:rsid w:val="00CC7BE7"/>
    <w:rsid w:val="00CC7E5A"/>
    <w:rsid w:val="00CC7F47"/>
    <w:rsid w:val="00CD07B5"/>
    <w:rsid w:val="00CD0B3E"/>
    <w:rsid w:val="00CD183A"/>
    <w:rsid w:val="00CD23C4"/>
    <w:rsid w:val="00CD279A"/>
    <w:rsid w:val="00CD2F2A"/>
    <w:rsid w:val="00CD2FDE"/>
    <w:rsid w:val="00CD32CD"/>
    <w:rsid w:val="00CD393A"/>
    <w:rsid w:val="00CD397B"/>
    <w:rsid w:val="00CD3BCE"/>
    <w:rsid w:val="00CD41CE"/>
    <w:rsid w:val="00CD4871"/>
    <w:rsid w:val="00CD4925"/>
    <w:rsid w:val="00CD4A65"/>
    <w:rsid w:val="00CD4FF8"/>
    <w:rsid w:val="00CD5117"/>
    <w:rsid w:val="00CD519A"/>
    <w:rsid w:val="00CD53EB"/>
    <w:rsid w:val="00CD5490"/>
    <w:rsid w:val="00CD587E"/>
    <w:rsid w:val="00CD5931"/>
    <w:rsid w:val="00CD59DC"/>
    <w:rsid w:val="00CD5AF8"/>
    <w:rsid w:val="00CD5AFE"/>
    <w:rsid w:val="00CD5C09"/>
    <w:rsid w:val="00CD5E2C"/>
    <w:rsid w:val="00CD61B3"/>
    <w:rsid w:val="00CD6401"/>
    <w:rsid w:val="00CD64FF"/>
    <w:rsid w:val="00CD69A9"/>
    <w:rsid w:val="00CD69FB"/>
    <w:rsid w:val="00CD6B2A"/>
    <w:rsid w:val="00CD6E66"/>
    <w:rsid w:val="00CD742C"/>
    <w:rsid w:val="00CD7497"/>
    <w:rsid w:val="00CD74C0"/>
    <w:rsid w:val="00CD7969"/>
    <w:rsid w:val="00CD7BFF"/>
    <w:rsid w:val="00CD7F01"/>
    <w:rsid w:val="00CE011C"/>
    <w:rsid w:val="00CE01CE"/>
    <w:rsid w:val="00CE01E6"/>
    <w:rsid w:val="00CE039C"/>
    <w:rsid w:val="00CE040F"/>
    <w:rsid w:val="00CE0773"/>
    <w:rsid w:val="00CE1129"/>
    <w:rsid w:val="00CE1A13"/>
    <w:rsid w:val="00CE1C38"/>
    <w:rsid w:val="00CE2255"/>
    <w:rsid w:val="00CE27EE"/>
    <w:rsid w:val="00CE2939"/>
    <w:rsid w:val="00CE2A86"/>
    <w:rsid w:val="00CE2B81"/>
    <w:rsid w:val="00CE2CEE"/>
    <w:rsid w:val="00CE2D22"/>
    <w:rsid w:val="00CE30F8"/>
    <w:rsid w:val="00CE31C3"/>
    <w:rsid w:val="00CE32A9"/>
    <w:rsid w:val="00CE3867"/>
    <w:rsid w:val="00CE38BA"/>
    <w:rsid w:val="00CE4326"/>
    <w:rsid w:val="00CE4E60"/>
    <w:rsid w:val="00CE4E88"/>
    <w:rsid w:val="00CE5060"/>
    <w:rsid w:val="00CE5B49"/>
    <w:rsid w:val="00CE5B63"/>
    <w:rsid w:val="00CE5FE4"/>
    <w:rsid w:val="00CE6201"/>
    <w:rsid w:val="00CE6974"/>
    <w:rsid w:val="00CE6DB3"/>
    <w:rsid w:val="00CE6F09"/>
    <w:rsid w:val="00CE6F9A"/>
    <w:rsid w:val="00CE739E"/>
    <w:rsid w:val="00CE775D"/>
    <w:rsid w:val="00CE7E21"/>
    <w:rsid w:val="00CF0D65"/>
    <w:rsid w:val="00CF117E"/>
    <w:rsid w:val="00CF1B47"/>
    <w:rsid w:val="00CF26A4"/>
    <w:rsid w:val="00CF27DA"/>
    <w:rsid w:val="00CF2ACA"/>
    <w:rsid w:val="00CF2D83"/>
    <w:rsid w:val="00CF3024"/>
    <w:rsid w:val="00CF3924"/>
    <w:rsid w:val="00CF3A0F"/>
    <w:rsid w:val="00CF3B70"/>
    <w:rsid w:val="00CF3E6D"/>
    <w:rsid w:val="00CF42E7"/>
    <w:rsid w:val="00CF4A56"/>
    <w:rsid w:val="00CF4F91"/>
    <w:rsid w:val="00CF4F93"/>
    <w:rsid w:val="00CF50A0"/>
    <w:rsid w:val="00CF56E8"/>
    <w:rsid w:val="00CF592B"/>
    <w:rsid w:val="00CF59F3"/>
    <w:rsid w:val="00CF5E51"/>
    <w:rsid w:val="00CF623C"/>
    <w:rsid w:val="00CF640F"/>
    <w:rsid w:val="00CF6AFF"/>
    <w:rsid w:val="00CF6C58"/>
    <w:rsid w:val="00CF7168"/>
    <w:rsid w:val="00CF7415"/>
    <w:rsid w:val="00CF77B3"/>
    <w:rsid w:val="00CF78B2"/>
    <w:rsid w:val="00D00593"/>
    <w:rsid w:val="00D00D9A"/>
    <w:rsid w:val="00D017A9"/>
    <w:rsid w:val="00D01994"/>
    <w:rsid w:val="00D019B9"/>
    <w:rsid w:val="00D01A36"/>
    <w:rsid w:val="00D01D08"/>
    <w:rsid w:val="00D02233"/>
    <w:rsid w:val="00D02279"/>
    <w:rsid w:val="00D022B8"/>
    <w:rsid w:val="00D0261F"/>
    <w:rsid w:val="00D02FE2"/>
    <w:rsid w:val="00D03057"/>
    <w:rsid w:val="00D03302"/>
    <w:rsid w:val="00D03309"/>
    <w:rsid w:val="00D03652"/>
    <w:rsid w:val="00D03900"/>
    <w:rsid w:val="00D03D46"/>
    <w:rsid w:val="00D03E43"/>
    <w:rsid w:val="00D04430"/>
    <w:rsid w:val="00D04FF6"/>
    <w:rsid w:val="00D05B66"/>
    <w:rsid w:val="00D05DBC"/>
    <w:rsid w:val="00D05DEB"/>
    <w:rsid w:val="00D06000"/>
    <w:rsid w:val="00D067F3"/>
    <w:rsid w:val="00D07A5D"/>
    <w:rsid w:val="00D07C10"/>
    <w:rsid w:val="00D07D78"/>
    <w:rsid w:val="00D07F5A"/>
    <w:rsid w:val="00D07F69"/>
    <w:rsid w:val="00D07FEA"/>
    <w:rsid w:val="00D10C47"/>
    <w:rsid w:val="00D10F61"/>
    <w:rsid w:val="00D11A47"/>
    <w:rsid w:val="00D11BBE"/>
    <w:rsid w:val="00D11BC5"/>
    <w:rsid w:val="00D120A3"/>
    <w:rsid w:val="00D12124"/>
    <w:rsid w:val="00D1215C"/>
    <w:rsid w:val="00D128A4"/>
    <w:rsid w:val="00D12B82"/>
    <w:rsid w:val="00D12E4E"/>
    <w:rsid w:val="00D12FE3"/>
    <w:rsid w:val="00D13093"/>
    <w:rsid w:val="00D130F2"/>
    <w:rsid w:val="00D143BA"/>
    <w:rsid w:val="00D143DF"/>
    <w:rsid w:val="00D14815"/>
    <w:rsid w:val="00D14B32"/>
    <w:rsid w:val="00D14E96"/>
    <w:rsid w:val="00D15394"/>
    <w:rsid w:val="00D1567E"/>
    <w:rsid w:val="00D15732"/>
    <w:rsid w:val="00D164B9"/>
    <w:rsid w:val="00D16750"/>
    <w:rsid w:val="00D169C8"/>
    <w:rsid w:val="00D16BCA"/>
    <w:rsid w:val="00D16DBD"/>
    <w:rsid w:val="00D17259"/>
    <w:rsid w:val="00D173FA"/>
    <w:rsid w:val="00D17604"/>
    <w:rsid w:val="00D17935"/>
    <w:rsid w:val="00D17E8C"/>
    <w:rsid w:val="00D200AD"/>
    <w:rsid w:val="00D209D7"/>
    <w:rsid w:val="00D20C20"/>
    <w:rsid w:val="00D20E47"/>
    <w:rsid w:val="00D217CF"/>
    <w:rsid w:val="00D21CD2"/>
    <w:rsid w:val="00D21CFA"/>
    <w:rsid w:val="00D22113"/>
    <w:rsid w:val="00D221B7"/>
    <w:rsid w:val="00D221D6"/>
    <w:rsid w:val="00D222C6"/>
    <w:rsid w:val="00D2285B"/>
    <w:rsid w:val="00D22A80"/>
    <w:rsid w:val="00D22C0A"/>
    <w:rsid w:val="00D22D4A"/>
    <w:rsid w:val="00D22F3C"/>
    <w:rsid w:val="00D230A4"/>
    <w:rsid w:val="00D230F0"/>
    <w:rsid w:val="00D23122"/>
    <w:rsid w:val="00D232BF"/>
    <w:rsid w:val="00D235CC"/>
    <w:rsid w:val="00D2386E"/>
    <w:rsid w:val="00D23AA1"/>
    <w:rsid w:val="00D23D5B"/>
    <w:rsid w:val="00D23F6A"/>
    <w:rsid w:val="00D2453C"/>
    <w:rsid w:val="00D2459F"/>
    <w:rsid w:val="00D24907"/>
    <w:rsid w:val="00D249CD"/>
    <w:rsid w:val="00D249D2"/>
    <w:rsid w:val="00D24D61"/>
    <w:rsid w:val="00D24DE7"/>
    <w:rsid w:val="00D24FE3"/>
    <w:rsid w:val="00D2516D"/>
    <w:rsid w:val="00D25873"/>
    <w:rsid w:val="00D25CB3"/>
    <w:rsid w:val="00D25E14"/>
    <w:rsid w:val="00D26301"/>
    <w:rsid w:val="00D26D39"/>
    <w:rsid w:val="00D276D7"/>
    <w:rsid w:val="00D27769"/>
    <w:rsid w:val="00D279B8"/>
    <w:rsid w:val="00D27BCA"/>
    <w:rsid w:val="00D27F70"/>
    <w:rsid w:val="00D27F7C"/>
    <w:rsid w:val="00D30372"/>
    <w:rsid w:val="00D3041A"/>
    <w:rsid w:val="00D307D2"/>
    <w:rsid w:val="00D30BD5"/>
    <w:rsid w:val="00D30C40"/>
    <w:rsid w:val="00D310FA"/>
    <w:rsid w:val="00D3142D"/>
    <w:rsid w:val="00D315BB"/>
    <w:rsid w:val="00D31981"/>
    <w:rsid w:val="00D31BA6"/>
    <w:rsid w:val="00D31D83"/>
    <w:rsid w:val="00D322E6"/>
    <w:rsid w:val="00D32372"/>
    <w:rsid w:val="00D324ED"/>
    <w:rsid w:val="00D32B2A"/>
    <w:rsid w:val="00D33035"/>
    <w:rsid w:val="00D33275"/>
    <w:rsid w:val="00D33278"/>
    <w:rsid w:val="00D33347"/>
    <w:rsid w:val="00D335C3"/>
    <w:rsid w:val="00D3375E"/>
    <w:rsid w:val="00D33852"/>
    <w:rsid w:val="00D33D31"/>
    <w:rsid w:val="00D34757"/>
    <w:rsid w:val="00D3523E"/>
    <w:rsid w:val="00D3559B"/>
    <w:rsid w:val="00D356FB"/>
    <w:rsid w:val="00D35A4D"/>
    <w:rsid w:val="00D360F1"/>
    <w:rsid w:val="00D36322"/>
    <w:rsid w:val="00D36DF2"/>
    <w:rsid w:val="00D37431"/>
    <w:rsid w:val="00D375C1"/>
    <w:rsid w:val="00D376D9"/>
    <w:rsid w:val="00D37733"/>
    <w:rsid w:val="00D37A21"/>
    <w:rsid w:val="00D37AAF"/>
    <w:rsid w:val="00D37B37"/>
    <w:rsid w:val="00D37BFA"/>
    <w:rsid w:val="00D37EA6"/>
    <w:rsid w:val="00D401F0"/>
    <w:rsid w:val="00D40F27"/>
    <w:rsid w:val="00D41245"/>
    <w:rsid w:val="00D41803"/>
    <w:rsid w:val="00D41A3B"/>
    <w:rsid w:val="00D41A7D"/>
    <w:rsid w:val="00D41C03"/>
    <w:rsid w:val="00D42B7C"/>
    <w:rsid w:val="00D43133"/>
    <w:rsid w:val="00D43AFC"/>
    <w:rsid w:val="00D43C8E"/>
    <w:rsid w:val="00D43DA5"/>
    <w:rsid w:val="00D44404"/>
    <w:rsid w:val="00D4497C"/>
    <w:rsid w:val="00D449A0"/>
    <w:rsid w:val="00D44A3A"/>
    <w:rsid w:val="00D44E88"/>
    <w:rsid w:val="00D450A2"/>
    <w:rsid w:val="00D457BD"/>
    <w:rsid w:val="00D46514"/>
    <w:rsid w:val="00D46798"/>
    <w:rsid w:val="00D46ADF"/>
    <w:rsid w:val="00D46C81"/>
    <w:rsid w:val="00D47673"/>
    <w:rsid w:val="00D4799B"/>
    <w:rsid w:val="00D47A03"/>
    <w:rsid w:val="00D47B77"/>
    <w:rsid w:val="00D50034"/>
    <w:rsid w:val="00D503EC"/>
    <w:rsid w:val="00D50F65"/>
    <w:rsid w:val="00D51720"/>
    <w:rsid w:val="00D51D4A"/>
    <w:rsid w:val="00D52209"/>
    <w:rsid w:val="00D5234B"/>
    <w:rsid w:val="00D52581"/>
    <w:rsid w:val="00D52759"/>
    <w:rsid w:val="00D52769"/>
    <w:rsid w:val="00D52807"/>
    <w:rsid w:val="00D52BB3"/>
    <w:rsid w:val="00D53347"/>
    <w:rsid w:val="00D53614"/>
    <w:rsid w:val="00D53950"/>
    <w:rsid w:val="00D53964"/>
    <w:rsid w:val="00D53984"/>
    <w:rsid w:val="00D53BAC"/>
    <w:rsid w:val="00D541D8"/>
    <w:rsid w:val="00D54868"/>
    <w:rsid w:val="00D54C61"/>
    <w:rsid w:val="00D54D1E"/>
    <w:rsid w:val="00D55265"/>
    <w:rsid w:val="00D55266"/>
    <w:rsid w:val="00D5544E"/>
    <w:rsid w:val="00D5589A"/>
    <w:rsid w:val="00D5595E"/>
    <w:rsid w:val="00D55BCE"/>
    <w:rsid w:val="00D5613C"/>
    <w:rsid w:val="00D56253"/>
    <w:rsid w:val="00D56498"/>
    <w:rsid w:val="00D56CE8"/>
    <w:rsid w:val="00D56E28"/>
    <w:rsid w:val="00D5731E"/>
    <w:rsid w:val="00D579C3"/>
    <w:rsid w:val="00D57E09"/>
    <w:rsid w:val="00D60191"/>
    <w:rsid w:val="00D60FD9"/>
    <w:rsid w:val="00D61005"/>
    <w:rsid w:val="00D61015"/>
    <w:rsid w:val="00D61131"/>
    <w:rsid w:val="00D61829"/>
    <w:rsid w:val="00D61A11"/>
    <w:rsid w:val="00D61ADA"/>
    <w:rsid w:val="00D61C57"/>
    <w:rsid w:val="00D61ECC"/>
    <w:rsid w:val="00D61F64"/>
    <w:rsid w:val="00D620A2"/>
    <w:rsid w:val="00D62163"/>
    <w:rsid w:val="00D622CE"/>
    <w:rsid w:val="00D625F9"/>
    <w:rsid w:val="00D626BE"/>
    <w:rsid w:val="00D6277D"/>
    <w:rsid w:val="00D627CF"/>
    <w:rsid w:val="00D6298A"/>
    <w:rsid w:val="00D62A18"/>
    <w:rsid w:val="00D62A2B"/>
    <w:rsid w:val="00D62B58"/>
    <w:rsid w:val="00D630C5"/>
    <w:rsid w:val="00D6340C"/>
    <w:rsid w:val="00D636AD"/>
    <w:rsid w:val="00D63941"/>
    <w:rsid w:val="00D63D63"/>
    <w:rsid w:val="00D64083"/>
    <w:rsid w:val="00D64252"/>
    <w:rsid w:val="00D64417"/>
    <w:rsid w:val="00D6444A"/>
    <w:rsid w:val="00D644E7"/>
    <w:rsid w:val="00D646C6"/>
    <w:rsid w:val="00D64822"/>
    <w:rsid w:val="00D64DCC"/>
    <w:rsid w:val="00D652FF"/>
    <w:rsid w:val="00D654C8"/>
    <w:rsid w:val="00D6567B"/>
    <w:rsid w:val="00D65AA1"/>
    <w:rsid w:val="00D6638B"/>
    <w:rsid w:val="00D671DD"/>
    <w:rsid w:val="00D678AC"/>
    <w:rsid w:val="00D67A44"/>
    <w:rsid w:val="00D7030E"/>
    <w:rsid w:val="00D703A3"/>
    <w:rsid w:val="00D7040C"/>
    <w:rsid w:val="00D7074F"/>
    <w:rsid w:val="00D70CD1"/>
    <w:rsid w:val="00D70E7A"/>
    <w:rsid w:val="00D70F4A"/>
    <w:rsid w:val="00D711B7"/>
    <w:rsid w:val="00D71546"/>
    <w:rsid w:val="00D716E8"/>
    <w:rsid w:val="00D71916"/>
    <w:rsid w:val="00D719E6"/>
    <w:rsid w:val="00D72199"/>
    <w:rsid w:val="00D72232"/>
    <w:rsid w:val="00D722CF"/>
    <w:rsid w:val="00D724BB"/>
    <w:rsid w:val="00D72C5F"/>
    <w:rsid w:val="00D732EE"/>
    <w:rsid w:val="00D73338"/>
    <w:rsid w:val="00D73348"/>
    <w:rsid w:val="00D73A27"/>
    <w:rsid w:val="00D73A31"/>
    <w:rsid w:val="00D73EFF"/>
    <w:rsid w:val="00D73FD6"/>
    <w:rsid w:val="00D74262"/>
    <w:rsid w:val="00D7433C"/>
    <w:rsid w:val="00D74A56"/>
    <w:rsid w:val="00D74D31"/>
    <w:rsid w:val="00D74F07"/>
    <w:rsid w:val="00D74F9C"/>
    <w:rsid w:val="00D75012"/>
    <w:rsid w:val="00D75773"/>
    <w:rsid w:val="00D757B7"/>
    <w:rsid w:val="00D760A9"/>
    <w:rsid w:val="00D766F8"/>
    <w:rsid w:val="00D76731"/>
    <w:rsid w:val="00D778C2"/>
    <w:rsid w:val="00D77CA3"/>
    <w:rsid w:val="00D80150"/>
    <w:rsid w:val="00D803E5"/>
    <w:rsid w:val="00D809E7"/>
    <w:rsid w:val="00D80BA3"/>
    <w:rsid w:val="00D818D9"/>
    <w:rsid w:val="00D81B53"/>
    <w:rsid w:val="00D81D91"/>
    <w:rsid w:val="00D81E8A"/>
    <w:rsid w:val="00D82056"/>
    <w:rsid w:val="00D8270A"/>
    <w:rsid w:val="00D82A8E"/>
    <w:rsid w:val="00D82DF1"/>
    <w:rsid w:val="00D8310A"/>
    <w:rsid w:val="00D831D9"/>
    <w:rsid w:val="00D83235"/>
    <w:rsid w:val="00D834A7"/>
    <w:rsid w:val="00D838DC"/>
    <w:rsid w:val="00D8393F"/>
    <w:rsid w:val="00D8429C"/>
    <w:rsid w:val="00D84621"/>
    <w:rsid w:val="00D8462B"/>
    <w:rsid w:val="00D84941"/>
    <w:rsid w:val="00D84CD1"/>
    <w:rsid w:val="00D856EC"/>
    <w:rsid w:val="00D85824"/>
    <w:rsid w:val="00D85C69"/>
    <w:rsid w:val="00D85C72"/>
    <w:rsid w:val="00D86504"/>
    <w:rsid w:val="00D86DFF"/>
    <w:rsid w:val="00D86F63"/>
    <w:rsid w:val="00D87032"/>
    <w:rsid w:val="00D87212"/>
    <w:rsid w:val="00D87551"/>
    <w:rsid w:val="00D87C1E"/>
    <w:rsid w:val="00D87EFC"/>
    <w:rsid w:val="00D90067"/>
    <w:rsid w:val="00D902E4"/>
    <w:rsid w:val="00D903FF"/>
    <w:rsid w:val="00D9066D"/>
    <w:rsid w:val="00D90844"/>
    <w:rsid w:val="00D90C47"/>
    <w:rsid w:val="00D90CDB"/>
    <w:rsid w:val="00D9124E"/>
    <w:rsid w:val="00D917C0"/>
    <w:rsid w:val="00D917CA"/>
    <w:rsid w:val="00D918CD"/>
    <w:rsid w:val="00D9196C"/>
    <w:rsid w:val="00D91C21"/>
    <w:rsid w:val="00D91FF6"/>
    <w:rsid w:val="00D922E8"/>
    <w:rsid w:val="00D92AE3"/>
    <w:rsid w:val="00D934D4"/>
    <w:rsid w:val="00D93786"/>
    <w:rsid w:val="00D93895"/>
    <w:rsid w:val="00D93B30"/>
    <w:rsid w:val="00D93ED6"/>
    <w:rsid w:val="00D93EE5"/>
    <w:rsid w:val="00D9400B"/>
    <w:rsid w:val="00D942E9"/>
    <w:rsid w:val="00D9436E"/>
    <w:rsid w:val="00D94635"/>
    <w:rsid w:val="00D94698"/>
    <w:rsid w:val="00D95115"/>
    <w:rsid w:val="00D95228"/>
    <w:rsid w:val="00D957C3"/>
    <w:rsid w:val="00D95AF4"/>
    <w:rsid w:val="00D9632F"/>
    <w:rsid w:val="00D9690E"/>
    <w:rsid w:val="00D96F35"/>
    <w:rsid w:val="00D97DC7"/>
    <w:rsid w:val="00D97EE3"/>
    <w:rsid w:val="00DA00AE"/>
    <w:rsid w:val="00DA01C4"/>
    <w:rsid w:val="00DA0876"/>
    <w:rsid w:val="00DA0DD0"/>
    <w:rsid w:val="00DA1276"/>
    <w:rsid w:val="00DA1876"/>
    <w:rsid w:val="00DA1A61"/>
    <w:rsid w:val="00DA1BBD"/>
    <w:rsid w:val="00DA1E44"/>
    <w:rsid w:val="00DA2307"/>
    <w:rsid w:val="00DA27FD"/>
    <w:rsid w:val="00DA281D"/>
    <w:rsid w:val="00DA2B3F"/>
    <w:rsid w:val="00DA2D48"/>
    <w:rsid w:val="00DA31D6"/>
    <w:rsid w:val="00DA32ED"/>
    <w:rsid w:val="00DA355F"/>
    <w:rsid w:val="00DA378D"/>
    <w:rsid w:val="00DA3C77"/>
    <w:rsid w:val="00DA4515"/>
    <w:rsid w:val="00DA4785"/>
    <w:rsid w:val="00DA47F3"/>
    <w:rsid w:val="00DA48A9"/>
    <w:rsid w:val="00DA4BE1"/>
    <w:rsid w:val="00DA4C15"/>
    <w:rsid w:val="00DA4CE7"/>
    <w:rsid w:val="00DA4E26"/>
    <w:rsid w:val="00DA4EDE"/>
    <w:rsid w:val="00DA54BF"/>
    <w:rsid w:val="00DA54CD"/>
    <w:rsid w:val="00DA571E"/>
    <w:rsid w:val="00DA5943"/>
    <w:rsid w:val="00DA5F1F"/>
    <w:rsid w:val="00DA6232"/>
    <w:rsid w:val="00DA65B2"/>
    <w:rsid w:val="00DA662D"/>
    <w:rsid w:val="00DA6E57"/>
    <w:rsid w:val="00DA7049"/>
    <w:rsid w:val="00DA7056"/>
    <w:rsid w:val="00DA7340"/>
    <w:rsid w:val="00DA7E61"/>
    <w:rsid w:val="00DB01DB"/>
    <w:rsid w:val="00DB0822"/>
    <w:rsid w:val="00DB09AB"/>
    <w:rsid w:val="00DB0A60"/>
    <w:rsid w:val="00DB0A63"/>
    <w:rsid w:val="00DB0B5A"/>
    <w:rsid w:val="00DB0C61"/>
    <w:rsid w:val="00DB0FD0"/>
    <w:rsid w:val="00DB1156"/>
    <w:rsid w:val="00DB19DB"/>
    <w:rsid w:val="00DB1ADE"/>
    <w:rsid w:val="00DB23E1"/>
    <w:rsid w:val="00DB242E"/>
    <w:rsid w:val="00DB247B"/>
    <w:rsid w:val="00DB25F7"/>
    <w:rsid w:val="00DB2745"/>
    <w:rsid w:val="00DB2810"/>
    <w:rsid w:val="00DB296C"/>
    <w:rsid w:val="00DB2979"/>
    <w:rsid w:val="00DB29FA"/>
    <w:rsid w:val="00DB2B88"/>
    <w:rsid w:val="00DB2C50"/>
    <w:rsid w:val="00DB32C4"/>
    <w:rsid w:val="00DB3873"/>
    <w:rsid w:val="00DB3F39"/>
    <w:rsid w:val="00DB3FF4"/>
    <w:rsid w:val="00DB4003"/>
    <w:rsid w:val="00DB4C1A"/>
    <w:rsid w:val="00DB51A7"/>
    <w:rsid w:val="00DB5222"/>
    <w:rsid w:val="00DB5A41"/>
    <w:rsid w:val="00DB5DD7"/>
    <w:rsid w:val="00DB64EB"/>
    <w:rsid w:val="00DB6A15"/>
    <w:rsid w:val="00DB6C7B"/>
    <w:rsid w:val="00DB6E1A"/>
    <w:rsid w:val="00DB71FD"/>
    <w:rsid w:val="00DB756B"/>
    <w:rsid w:val="00DB7684"/>
    <w:rsid w:val="00DB7811"/>
    <w:rsid w:val="00DB7854"/>
    <w:rsid w:val="00DB7D5B"/>
    <w:rsid w:val="00DB7F4C"/>
    <w:rsid w:val="00DC037E"/>
    <w:rsid w:val="00DC0828"/>
    <w:rsid w:val="00DC085B"/>
    <w:rsid w:val="00DC0865"/>
    <w:rsid w:val="00DC08CF"/>
    <w:rsid w:val="00DC0984"/>
    <w:rsid w:val="00DC0EC9"/>
    <w:rsid w:val="00DC0ECC"/>
    <w:rsid w:val="00DC141E"/>
    <w:rsid w:val="00DC15EC"/>
    <w:rsid w:val="00DC18ED"/>
    <w:rsid w:val="00DC1957"/>
    <w:rsid w:val="00DC1CFE"/>
    <w:rsid w:val="00DC27DA"/>
    <w:rsid w:val="00DC2C4C"/>
    <w:rsid w:val="00DC2EE7"/>
    <w:rsid w:val="00DC3122"/>
    <w:rsid w:val="00DC339F"/>
    <w:rsid w:val="00DC33AB"/>
    <w:rsid w:val="00DC3481"/>
    <w:rsid w:val="00DC38A8"/>
    <w:rsid w:val="00DC38BC"/>
    <w:rsid w:val="00DC3992"/>
    <w:rsid w:val="00DC3E04"/>
    <w:rsid w:val="00DC402E"/>
    <w:rsid w:val="00DC40E2"/>
    <w:rsid w:val="00DC4211"/>
    <w:rsid w:val="00DC4376"/>
    <w:rsid w:val="00DC4906"/>
    <w:rsid w:val="00DC4EF8"/>
    <w:rsid w:val="00DC50F1"/>
    <w:rsid w:val="00DC520C"/>
    <w:rsid w:val="00DC535D"/>
    <w:rsid w:val="00DC5445"/>
    <w:rsid w:val="00DC562B"/>
    <w:rsid w:val="00DC56BC"/>
    <w:rsid w:val="00DC63BC"/>
    <w:rsid w:val="00DC6606"/>
    <w:rsid w:val="00DC67C7"/>
    <w:rsid w:val="00DC694A"/>
    <w:rsid w:val="00DC69E6"/>
    <w:rsid w:val="00DC6EDE"/>
    <w:rsid w:val="00DC6F21"/>
    <w:rsid w:val="00DC7262"/>
    <w:rsid w:val="00DC741A"/>
    <w:rsid w:val="00DC7C4E"/>
    <w:rsid w:val="00DC7E15"/>
    <w:rsid w:val="00DD00A7"/>
    <w:rsid w:val="00DD01DC"/>
    <w:rsid w:val="00DD042E"/>
    <w:rsid w:val="00DD0A2F"/>
    <w:rsid w:val="00DD0B4F"/>
    <w:rsid w:val="00DD0C8C"/>
    <w:rsid w:val="00DD109B"/>
    <w:rsid w:val="00DD15F1"/>
    <w:rsid w:val="00DD16ED"/>
    <w:rsid w:val="00DD17BD"/>
    <w:rsid w:val="00DD1888"/>
    <w:rsid w:val="00DD1B72"/>
    <w:rsid w:val="00DD1C1C"/>
    <w:rsid w:val="00DD1D1C"/>
    <w:rsid w:val="00DD2099"/>
    <w:rsid w:val="00DD237A"/>
    <w:rsid w:val="00DD28C2"/>
    <w:rsid w:val="00DD397C"/>
    <w:rsid w:val="00DD3A40"/>
    <w:rsid w:val="00DD3CEA"/>
    <w:rsid w:val="00DD445B"/>
    <w:rsid w:val="00DD4838"/>
    <w:rsid w:val="00DD4C81"/>
    <w:rsid w:val="00DD54F2"/>
    <w:rsid w:val="00DD55B0"/>
    <w:rsid w:val="00DD68AB"/>
    <w:rsid w:val="00DD69F4"/>
    <w:rsid w:val="00DD7431"/>
    <w:rsid w:val="00DD7821"/>
    <w:rsid w:val="00DD78B6"/>
    <w:rsid w:val="00DD7A76"/>
    <w:rsid w:val="00DD7BC2"/>
    <w:rsid w:val="00DD7E50"/>
    <w:rsid w:val="00DE0321"/>
    <w:rsid w:val="00DE0474"/>
    <w:rsid w:val="00DE0489"/>
    <w:rsid w:val="00DE0727"/>
    <w:rsid w:val="00DE0A01"/>
    <w:rsid w:val="00DE1511"/>
    <w:rsid w:val="00DE1522"/>
    <w:rsid w:val="00DE1537"/>
    <w:rsid w:val="00DE1715"/>
    <w:rsid w:val="00DE1AC8"/>
    <w:rsid w:val="00DE1F3F"/>
    <w:rsid w:val="00DE257A"/>
    <w:rsid w:val="00DE287C"/>
    <w:rsid w:val="00DE2F9F"/>
    <w:rsid w:val="00DE31E6"/>
    <w:rsid w:val="00DE3295"/>
    <w:rsid w:val="00DE37FA"/>
    <w:rsid w:val="00DE3990"/>
    <w:rsid w:val="00DE3D4C"/>
    <w:rsid w:val="00DE3F74"/>
    <w:rsid w:val="00DE4264"/>
    <w:rsid w:val="00DE46E7"/>
    <w:rsid w:val="00DE473A"/>
    <w:rsid w:val="00DE47DB"/>
    <w:rsid w:val="00DE4B48"/>
    <w:rsid w:val="00DE4BD2"/>
    <w:rsid w:val="00DE4C54"/>
    <w:rsid w:val="00DE4E7A"/>
    <w:rsid w:val="00DE557E"/>
    <w:rsid w:val="00DE585A"/>
    <w:rsid w:val="00DE5BDB"/>
    <w:rsid w:val="00DE6784"/>
    <w:rsid w:val="00DE6861"/>
    <w:rsid w:val="00DE6C98"/>
    <w:rsid w:val="00DE6F68"/>
    <w:rsid w:val="00DE77CC"/>
    <w:rsid w:val="00DE79EA"/>
    <w:rsid w:val="00DE7CE1"/>
    <w:rsid w:val="00DE7D76"/>
    <w:rsid w:val="00DF02B9"/>
    <w:rsid w:val="00DF043D"/>
    <w:rsid w:val="00DF04F9"/>
    <w:rsid w:val="00DF05F2"/>
    <w:rsid w:val="00DF0C83"/>
    <w:rsid w:val="00DF10B7"/>
    <w:rsid w:val="00DF113E"/>
    <w:rsid w:val="00DF1835"/>
    <w:rsid w:val="00DF1838"/>
    <w:rsid w:val="00DF1BB2"/>
    <w:rsid w:val="00DF1CC0"/>
    <w:rsid w:val="00DF2033"/>
    <w:rsid w:val="00DF2408"/>
    <w:rsid w:val="00DF281A"/>
    <w:rsid w:val="00DF2B2A"/>
    <w:rsid w:val="00DF2B49"/>
    <w:rsid w:val="00DF2B65"/>
    <w:rsid w:val="00DF34E6"/>
    <w:rsid w:val="00DF3621"/>
    <w:rsid w:val="00DF3C68"/>
    <w:rsid w:val="00DF4AAB"/>
    <w:rsid w:val="00DF4AAE"/>
    <w:rsid w:val="00DF4DC9"/>
    <w:rsid w:val="00DF4E74"/>
    <w:rsid w:val="00DF4F6A"/>
    <w:rsid w:val="00DF5200"/>
    <w:rsid w:val="00DF54DF"/>
    <w:rsid w:val="00DF55D6"/>
    <w:rsid w:val="00DF5623"/>
    <w:rsid w:val="00DF5F78"/>
    <w:rsid w:val="00DF5FC0"/>
    <w:rsid w:val="00DF6021"/>
    <w:rsid w:val="00DF6457"/>
    <w:rsid w:val="00DF64F5"/>
    <w:rsid w:val="00DF6B13"/>
    <w:rsid w:val="00DF7C16"/>
    <w:rsid w:val="00E00185"/>
    <w:rsid w:val="00E00270"/>
    <w:rsid w:val="00E003FF"/>
    <w:rsid w:val="00E0093C"/>
    <w:rsid w:val="00E00C02"/>
    <w:rsid w:val="00E01018"/>
    <w:rsid w:val="00E01634"/>
    <w:rsid w:val="00E01D5B"/>
    <w:rsid w:val="00E01DC2"/>
    <w:rsid w:val="00E021CD"/>
    <w:rsid w:val="00E02227"/>
    <w:rsid w:val="00E027BD"/>
    <w:rsid w:val="00E029DB"/>
    <w:rsid w:val="00E02EF2"/>
    <w:rsid w:val="00E02FCD"/>
    <w:rsid w:val="00E03172"/>
    <w:rsid w:val="00E0321A"/>
    <w:rsid w:val="00E03563"/>
    <w:rsid w:val="00E037E5"/>
    <w:rsid w:val="00E0384A"/>
    <w:rsid w:val="00E0397E"/>
    <w:rsid w:val="00E039FF"/>
    <w:rsid w:val="00E03CB0"/>
    <w:rsid w:val="00E043AD"/>
    <w:rsid w:val="00E0468B"/>
    <w:rsid w:val="00E051EF"/>
    <w:rsid w:val="00E0525B"/>
    <w:rsid w:val="00E0547E"/>
    <w:rsid w:val="00E0548D"/>
    <w:rsid w:val="00E05B76"/>
    <w:rsid w:val="00E05E36"/>
    <w:rsid w:val="00E05E77"/>
    <w:rsid w:val="00E06078"/>
    <w:rsid w:val="00E064A1"/>
    <w:rsid w:val="00E068E7"/>
    <w:rsid w:val="00E06D23"/>
    <w:rsid w:val="00E07323"/>
    <w:rsid w:val="00E07CED"/>
    <w:rsid w:val="00E07CFB"/>
    <w:rsid w:val="00E10057"/>
    <w:rsid w:val="00E1009B"/>
    <w:rsid w:val="00E10163"/>
    <w:rsid w:val="00E10270"/>
    <w:rsid w:val="00E10421"/>
    <w:rsid w:val="00E10F69"/>
    <w:rsid w:val="00E1100C"/>
    <w:rsid w:val="00E1107E"/>
    <w:rsid w:val="00E11503"/>
    <w:rsid w:val="00E1151C"/>
    <w:rsid w:val="00E11848"/>
    <w:rsid w:val="00E11B3A"/>
    <w:rsid w:val="00E11D5D"/>
    <w:rsid w:val="00E11E52"/>
    <w:rsid w:val="00E11E80"/>
    <w:rsid w:val="00E11F1C"/>
    <w:rsid w:val="00E123DD"/>
    <w:rsid w:val="00E126D5"/>
    <w:rsid w:val="00E12B5D"/>
    <w:rsid w:val="00E12E70"/>
    <w:rsid w:val="00E12F1E"/>
    <w:rsid w:val="00E13029"/>
    <w:rsid w:val="00E13787"/>
    <w:rsid w:val="00E1397B"/>
    <w:rsid w:val="00E13F67"/>
    <w:rsid w:val="00E14087"/>
    <w:rsid w:val="00E1418D"/>
    <w:rsid w:val="00E1423A"/>
    <w:rsid w:val="00E14457"/>
    <w:rsid w:val="00E1461B"/>
    <w:rsid w:val="00E14C96"/>
    <w:rsid w:val="00E1560A"/>
    <w:rsid w:val="00E1567C"/>
    <w:rsid w:val="00E15869"/>
    <w:rsid w:val="00E1609B"/>
    <w:rsid w:val="00E166C2"/>
    <w:rsid w:val="00E1675A"/>
    <w:rsid w:val="00E167F9"/>
    <w:rsid w:val="00E168A2"/>
    <w:rsid w:val="00E16ADA"/>
    <w:rsid w:val="00E16E47"/>
    <w:rsid w:val="00E2023E"/>
    <w:rsid w:val="00E20441"/>
    <w:rsid w:val="00E20548"/>
    <w:rsid w:val="00E20830"/>
    <w:rsid w:val="00E20A15"/>
    <w:rsid w:val="00E20A70"/>
    <w:rsid w:val="00E20B01"/>
    <w:rsid w:val="00E20C67"/>
    <w:rsid w:val="00E20DB3"/>
    <w:rsid w:val="00E20E29"/>
    <w:rsid w:val="00E212C2"/>
    <w:rsid w:val="00E21A4E"/>
    <w:rsid w:val="00E21CCC"/>
    <w:rsid w:val="00E21DDB"/>
    <w:rsid w:val="00E21F08"/>
    <w:rsid w:val="00E22182"/>
    <w:rsid w:val="00E221B8"/>
    <w:rsid w:val="00E227E9"/>
    <w:rsid w:val="00E2290E"/>
    <w:rsid w:val="00E22C48"/>
    <w:rsid w:val="00E22CF4"/>
    <w:rsid w:val="00E22F19"/>
    <w:rsid w:val="00E237BD"/>
    <w:rsid w:val="00E238DE"/>
    <w:rsid w:val="00E23CC0"/>
    <w:rsid w:val="00E2417C"/>
    <w:rsid w:val="00E2475F"/>
    <w:rsid w:val="00E24A62"/>
    <w:rsid w:val="00E24B9B"/>
    <w:rsid w:val="00E24BEA"/>
    <w:rsid w:val="00E24E54"/>
    <w:rsid w:val="00E24EDA"/>
    <w:rsid w:val="00E251C1"/>
    <w:rsid w:val="00E25593"/>
    <w:rsid w:val="00E25888"/>
    <w:rsid w:val="00E25E6C"/>
    <w:rsid w:val="00E25E82"/>
    <w:rsid w:val="00E25EB6"/>
    <w:rsid w:val="00E25F07"/>
    <w:rsid w:val="00E26226"/>
    <w:rsid w:val="00E264E6"/>
    <w:rsid w:val="00E26C3F"/>
    <w:rsid w:val="00E2702B"/>
    <w:rsid w:val="00E27479"/>
    <w:rsid w:val="00E279A6"/>
    <w:rsid w:val="00E30596"/>
    <w:rsid w:val="00E3060A"/>
    <w:rsid w:val="00E30A2A"/>
    <w:rsid w:val="00E30BAF"/>
    <w:rsid w:val="00E30CC4"/>
    <w:rsid w:val="00E30FB9"/>
    <w:rsid w:val="00E31856"/>
    <w:rsid w:val="00E31C9C"/>
    <w:rsid w:val="00E31F11"/>
    <w:rsid w:val="00E3221D"/>
    <w:rsid w:val="00E326FD"/>
    <w:rsid w:val="00E329A6"/>
    <w:rsid w:val="00E33143"/>
    <w:rsid w:val="00E33356"/>
    <w:rsid w:val="00E33802"/>
    <w:rsid w:val="00E3397C"/>
    <w:rsid w:val="00E33D42"/>
    <w:rsid w:val="00E343CC"/>
    <w:rsid w:val="00E343CE"/>
    <w:rsid w:val="00E344DA"/>
    <w:rsid w:val="00E3491A"/>
    <w:rsid w:val="00E349B8"/>
    <w:rsid w:val="00E352F7"/>
    <w:rsid w:val="00E35626"/>
    <w:rsid w:val="00E35D66"/>
    <w:rsid w:val="00E35E4B"/>
    <w:rsid w:val="00E3611C"/>
    <w:rsid w:val="00E3631E"/>
    <w:rsid w:val="00E3671F"/>
    <w:rsid w:val="00E36BAA"/>
    <w:rsid w:val="00E36CFB"/>
    <w:rsid w:val="00E36D5C"/>
    <w:rsid w:val="00E3715C"/>
    <w:rsid w:val="00E37189"/>
    <w:rsid w:val="00E371DE"/>
    <w:rsid w:val="00E376AB"/>
    <w:rsid w:val="00E379D1"/>
    <w:rsid w:val="00E37E61"/>
    <w:rsid w:val="00E37EC0"/>
    <w:rsid w:val="00E408A8"/>
    <w:rsid w:val="00E40E8C"/>
    <w:rsid w:val="00E418AF"/>
    <w:rsid w:val="00E41B1C"/>
    <w:rsid w:val="00E41B28"/>
    <w:rsid w:val="00E41C61"/>
    <w:rsid w:val="00E41C86"/>
    <w:rsid w:val="00E41D0C"/>
    <w:rsid w:val="00E41EE3"/>
    <w:rsid w:val="00E42244"/>
    <w:rsid w:val="00E4230D"/>
    <w:rsid w:val="00E42425"/>
    <w:rsid w:val="00E4251A"/>
    <w:rsid w:val="00E4299B"/>
    <w:rsid w:val="00E42B3F"/>
    <w:rsid w:val="00E42F92"/>
    <w:rsid w:val="00E4306E"/>
    <w:rsid w:val="00E4319B"/>
    <w:rsid w:val="00E431C0"/>
    <w:rsid w:val="00E435DB"/>
    <w:rsid w:val="00E438F3"/>
    <w:rsid w:val="00E43E10"/>
    <w:rsid w:val="00E44137"/>
    <w:rsid w:val="00E44403"/>
    <w:rsid w:val="00E4459E"/>
    <w:rsid w:val="00E44998"/>
    <w:rsid w:val="00E44B13"/>
    <w:rsid w:val="00E44B2F"/>
    <w:rsid w:val="00E44BB0"/>
    <w:rsid w:val="00E44BD4"/>
    <w:rsid w:val="00E44F03"/>
    <w:rsid w:val="00E4550C"/>
    <w:rsid w:val="00E455FF"/>
    <w:rsid w:val="00E45677"/>
    <w:rsid w:val="00E4598D"/>
    <w:rsid w:val="00E45A35"/>
    <w:rsid w:val="00E46055"/>
    <w:rsid w:val="00E46079"/>
    <w:rsid w:val="00E46636"/>
    <w:rsid w:val="00E467B0"/>
    <w:rsid w:val="00E46983"/>
    <w:rsid w:val="00E46E8E"/>
    <w:rsid w:val="00E47160"/>
    <w:rsid w:val="00E47596"/>
    <w:rsid w:val="00E4778B"/>
    <w:rsid w:val="00E47A0A"/>
    <w:rsid w:val="00E50014"/>
    <w:rsid w:val="00E5038D"/>
    <w:rsid w:val="00E5045D"/>
    <w:rsid w:val="00E50730"/>
    <w:rsid w:val="00E507D3"/>
    <w:rsid w:val="00E50F14"/>
    <w:rsid w:val="00E5129B"/>
    <w:rsid w:val="00E513EC"/>
    <w:rsid w:val="00E51579"/>
    <w:rsid w:val="00E51952"/>
    <w:rsid w:val="00E51B97"/>
    <w:rsid w:val="00E51E7C"/>
    <w:rsid w:val="00E51FD7"/>
    <w:rsid w:val="00E5200A"/>
    <w:rsid w:val="00E5219B"/>
    <w:rsid w:val="00E521BE"/>
    <w:rsid w:val="00E52B77"/>
    <w:rsid w:val="00E5310C"/>
    <w:rsid w:val="00E53588"/>
    <w:rsid w:val="00E53E30"/>
    <w:rsid w:val="00E54149"/>
    <w:rsid w:val="00E546C4"/>
    <w:rsid w:val="00E547D9"/>
    <w:rsid w:val="00E548E2"/>
    <w:rsid w:val="00E54DE3"/>
    <w:rsid w:val="00E54F4D"/>
    <w:rsid w:val="00E55287"/>
    <w:rsid w:val="00E55299"/>
    <w:rsid w:val="00E55714"/>
    <w:rsid w:val="00E55985"/>
    <w:rsid w:val="00E55B0C"/>
    <w:rsid w:val="00E560A8"/>
    <w:rsid w:val="00E56390"/>
    <w:rsid w:val="00E56D0D"/>
    <w:rsid w:val="00E572DE"/>
    <w:rsid w:val="00E572E9"/>
    <w:rsid w:val="00E574AC"/>
    <w:rsid w:val="00E57956"/>
    <w:rsid w:val="00E57C5D"/>
    <w:rsid w:val="00E60269"/>
    <w:rsid w:val="00E60873"/>
    <w:rsid w:val="00E6090C"/>
    <w:rsid w:val="00E609AB"/>
    <w:rsid w:val="00E60BB3"/>
    <w:rsid w:val="00E60FB5"/>
    <w:rsid w:val="00E61077"/>
    <w:rsid w:val="00E6123A"/>
    <w:rsid w:val="00E6126C"/>
    <w:rsid w:val="00E61B33"/>
    <w:rsid w:val="00E61CE1"/>
    <w:rsid w:val="00E61EF0"/>
    <w:rsid w:val="00E61F27"/>
    <w:rsid w:val="00E624E9"/>
    <w:rsid w:val="00E6252C"/>
    <w:rsid w:val="00E63481"/>
    <w:rsid w:val="00E63590"/>
    <w:rsid w:val="00E635BE"/>
    <w:rsid w:val="00E63A14"/>
    <w:rsid w:val="00E63A34"/>
    <w:rsid w:val="00E63B2E"/>
    <w:rsid w:val="00E63CC7"/>
    <w:rsid w:val="00E646AD"/>
    <w:rsid w:val="00E6471A"/>
    <w:rsid w:val="00E64862"/>
    <w:rsid w:val="00E64A84"/>
    <w:rsid w:val="00E64B4F"/>
    <w:rsid w:val="00E64D9B"/>
    <w:rsid w:val="00E651D6"/>
    <w:rsid w:val="00E654FC"/>
    <w:rsid w:val="00E65612"/>
    <w:rsid w:val="00E65743"/>
    <w:rsid w:val="00E6581C"/>
    <w:rsid w:val="00E65BBB"/>
    <w:rsid w:val="00E65C3D"/>
    <w:rsid w:val="00E6616C"/>
    <w:rsid w:val="00E6643A"/>
    <w:rsid w:val="00E66695"/>
    <w:rsid w:val="00E66B7D"/>
    <w:rsid w:val="00E66D4C"/>
    <w:rsid w:val="00E66D4D"/>
    <w:rsid w:val="00E66E8A"/>
    <w:rsid w:val="00E66FDD"/>
    <w:rsid w:val="00E6759D"/>
    <w:rsid w:val="00E6772B"/>
    <w:rsid w:val="00E678F9"/>
    <w:rsid w:val="00E67B4B"/>
    <w:rsid w:val="00E7000C"/>
    <w:rsid w:val="00E706FA"/>
    <w:rsid w:val="00E713E0"/>
    <w:rsid w:val="00E7152F"/>
    <w:rsid w:val="00E71A19"/>
    <w:rsid w:val="00E71D13"/>
    <w:rsid w:val="00E71D2D"/>
    <w:rsid w:val="00E71EA7"/>
    <w:rsid w:val="00E7208C"/>
    <w:rsid w:val="00E721CE"/>
    <w:rsid w:val="00E7249B"/>
    <w:rsid w:val="00E7286D"/>
    <w:rsid w:val="00E7293A"/>
    <w:rsid w:val="00E729F9"/>
    <w:rsid w:val="00E72DDA"/>
    <w:rsid w:val="00E72F61"/>
    <w:rsid w:val="00E73076"/>
    <w:rsid w:val="00E73885"/>
    <w:rsid w:val="00E73A1D"/>
    <w:rsid w:val="00E73BC1"/>
    <w:rsid w:val="00E73CA7"/>
    <w:rsid w:val="00E742D9"/>
    <w:rsid w:val="00E74854"/>
    <w:rsid w:val="00E748FD"/>
    <w:rsid w:val="00E74B99"/>
    <w:rsid w:val="00E74DF5"/>
    <w:rsid w:val="00E74ECB"/>
    <w:rsid w:val="00E75347"/>
    <w:rsid w:val="00E75766"/>
    <w:rsid w:val="00E75951"/>
    <w:rsid w:val="00E75AF9"/>
    <w:rsid w:val="00E75B4C"/>
    <w:rsid w:val="00E75BC5"/>
    <w:rsid w:val="00E75C95"/>
    <w:rsid w:val="00E75E0F"/>
    <w:rsid w:val="00E76086"/>
    <w:rsid w:val="00E76AB5"/>
    <w:rsid w:val="00E76BB2"/>
    <w:rsid w:val="00E76E06"/>
    <w:rsid w:val="00E775A5"/>
    <w:rsid w:val="00E77BBA"/>
    <w:rsid w:val="00E77D22"/>
    <w:rsid w:val="00E77F4D"/>
    <w:rsid w:val="00E8009A"/>
    <w:rsid w:val="00E8096C"/>
    <w:rsid w:val="00E814AB"/>
    <w:rsid w:val="00E81E23"/>
    <w:rsid w:val="00E81EE8"/>
    <w:rsid w:val="00E821AE"/>
    <w:rsid w:val="00E82D72"/>
    <w:rsid w:val="00E832EF"/>
    <w:rsid w:val="00E83D45"/>
    <w:rsid w:val="00E842A7"/>
    <w:rsid w:val="00E842F0"/>
    <w:rsid w:val="00E84ACA"/>
    <w:rsid w:val="00E84CA5"/>
    <w:rsid w:val="00E851D6"/>
    <w:rsid w:val="00E857D7"/>
    <w:rsid w:val="00E85B41"/>
    <w:rsid w:val="00E85B49"/>
    <w:rsid w:val="00E85C12"/>
    <w:rsid w:val="00E85F55"/>
    <w:rsid w:val="00E86086"/>
    <w:rsid w:val="00E86386"/>
    <w:rsid w:val="00E8679C"/>
    <w:rsid w:val="00E86E29"/>
    <w:rsid w:val="00E8751B"/>
    <w:rsid w:val="00E87F79"/>
    <w:rsid w:val="00E90538"/>
    <w:rsid w:val="00E90753"/>
    <w:rsid w:val="00E910EC"/>
    <w:rsid w:val="00E91341"/>
    <w:rsid w:val="00E9178B"/>
    <w:rsid w:val="00E91899"/>
    <w:rsid w:val="00E91F58"/>
    <w:rsid w:val="00E91F77"/>
    <w:rsid w:val="00E9205E"/>
    <w:rsid w:val="00E924FF"/>
    <w:rsid w:val="00E92D52"/>
    <w:rsid w:val="00E93146"/>
    <w:rsid w:val="00E932F1"/>
    <w:rsid w:val="00E934C5"/>
    <w:rsid w:val="00E93945"/>
    <w:rsid w:val="00E939CA"/>
    <w:rsid w:val="00E93C91"/>
    <w:rsid w:val="00E93F4B"/>
    <w:rsid w:val="00E94105"/>
    <w:rsid w:val="00E94910"/>
    <w:rsid w:val="00E94B53"/>
    <w:rsid w:val="00E94DCE"/>
    <w:rsid w:val="00E94E86"/>
    <w:rsid w:val="00E9518C"/>
    <w:rsid w:val="00E951C0"/>
    <w:rsid w:val="00E952A0"/>
    <w:rsid w:val="00E95571"/>
    <w:rsid w:val="00E957DD"/>
    <w:rsid w:val="00E95D62"/>
    <w:rsid w:val="00E95D7E"/>
    <w:rsid w:val="00E964D1"/>
    <w:rsid w:val="00E96552"/>
    <w:rsid w:val="00E96720"/>
    <w:rsid w:val="00E96B7A"/>
    <w:rsid w:val="00E96F4E"/>
    <w:rsid w:val="00E97115"/>
    <w:rsid w:val="00E97B42"/>
    <w:rsid w:val="00E97E20"/>
    <w:rsid w:val="00E97EB1"/>
    <w:rsid w:val="00E97EB7"/>
    <w:rsid w:val="00EA004D"/>
    <w:rsid w:val="00EA008A"/>
    <w:rsid w:val="00EA0622"/>
    <w:rsid w:val="00EA0A20"/>
    <w:rsid w:val="00EA0A62"/>
    <w:rsid w:val="00EA0A7C"/>
    <w:rsid w:val="00EA0AA7"/>
    <w:rsid w:val="00EA0BE3"/>
    <w:rsid w:val="00EA0FB2"/>
    <w:rsid w:val="00EA11C8"/>
    <w:rsid w:val="00EA1508"/>
    <w:rsid w:val="00EA16F8"/>
    <w:rsid w:val="00EA175C"/>
    <w:rsid w:val="00EA1920"/>
    <w:rsid w:val="00EA1B80"/>
    <w:rsid w:val="00EA1CCE"/>
    <w:rsid w:val="00EA24EB"/>
    <w:rsid w:val="00EA2EED"/>
    <w:rsid w:val="00EA3084"/>
    <w:rsid w:val="00EA30D6"/>
    <w:rsid w:val="00EA3C9C"/>
    <w:rsid w:val="00EA3EAD"/>
    <w:rsid w:val="00EA3ECD"/>
    <w:rsid w:val="00EA46CB"/>
    <w:rsid w:val="00EA4758"/>
    <w:rsid w:val="00EA4A67"/>
    <w:rsid w:val="00EA4D1B"/>
    <w:rsid w:val="00EA4F72"/>
    <w:rsid w:val="00EA53C1"/>
    <w:rsid w:val="00EA57CD"/>
    <w:rsid w:val="00EA5AB4"/>
    <w:rsid w:val="00EA5B0F"/>
    <w:rsid w:val="00EA5B1F"/>
    <w:rsid w:val="00EA6801"/>
    <w:rsid w:val="00EA682A"/>
    <w:rsid w:val="00EA72CD"/>
    <w:rsid w:val="00EA740E"/>
    <w:rsid w:val="00EA7703"/>
    <w:rsid w:val="00EA7C1D"/>
    <w:rsid w:val="00EA7E2B"/>
    <w:rsid w:val="00EB0220"/>
    <w:rsid w:val="00EB02EB"/>
    <w:rsid w:val="00EB048D"/>
    <w:rsid w:val="00EB051C"/>
    <w:rsid w:val="00EB13F2"/>
    <w:rsid w:val="00EB1444"/>
    <w:rsid w:val="00EB1A6B"/>
    <w:rsid w:val="00EB2547"/>
    <w:rsid w:val="00EB2B3E"/>
    <w:rsid w:val="00EB2F23"/>
    <w:rsid w:val="00EB3A9A"/>
    <w:rsid w:val="00EB3D15"/>
    <w:rsid w:val="00EB42BA"/>
    <w:rsid w:val="00EB434F"/>
    <w:rsid w:val="00EB43DE"/>
    <w:rsid w:val="00EB467F"/>
    <w:rsid w:val="00EB46C9"/>
    <w:rsid w:val="00EB55FB"/>
    <w:rsid w:val="00EB589D"/>
    <w:rsid w:val="00EB5B27"/>
    <w:rsid w:val="00EB5CD1"/>
    <w:rsid w:val="00EB5E9F"/>
    <w:rsid w:val="00EB69B4"/>
    <w:rsid w:val="00EB6CA3"/>
    <w:rsid w:val="00EB6FD3"/>
    <w:rsid w:val="00EB7571"/>
    <w:rsid w:val="00EB7AC5"/>
    <w:rsid w:val="00EB7F78"/>
    <w:rsid w:val="00EC03A0"/>
    <w:rsid w:val="00EC042C"/>
    <w:rsid w:val="00EC05FB"/>
    <w:rsid w:val="00EC0895"/>
    <w:rsid w:val="00EC0BB0"/>
    <w:rsid w:val="00EC0F4A"/>
    <w:rsid w:val="00EC166D"/>
    <w:rsid w:val="00EC1A1B"/>
    <w:rsid w:val="00EC1C8B"/>
    <w:rsid w:val="00EC209C"/>
    <w:rsid w:val="00EC20D6"/>
    <w:rsid w:val="00EC226E"/>
    <w:rsid w:val="00EC2273"/>
    <w:rsid w:val="00EC254D"/>
    <w:rsid w:val="00EC25D1"/>
    <w:rsid w:val="00EC26F3"/>
    <w:rsid w:val="00EC2847"/>
    <w:rsid w:val="00EC28C1"/>
    <w:rsid w:val="00EC2B08"/>
    <w:rsid w:val="00EC2B9B"/>
    <w:rsid w:val="00EC2FC8"/>
    <w:rsid w:val="00EC2FF7"/>
    <w:rsid w:val="00EC3CC4"/>
    <w:rsid w:val="00EC3EC4"/>
    <w:rsid w:val="00EC41DD"/>
    <w:rsid w:val="00EC43C6"/>
    <w:rsid w:val="00EC453F"/>
    <w:rsid w:val="00EC4636"/>
    <w:rsid w:val="00EC4945"/>
    <w:rsid w:val="00EC4C52"/>
    <w:rsid w:val="00EC4D27"/>
    <w:rsid w:val="00EC4F43"/>
    <w:rsid w:val="00EC5044"/>
    <w:rsid w:val="00EC5293"/>
    <w:rsid w:val="00EC5570"/>
    <w:rsid w:val="00EC5578"/>
    <w:rsid w:val="00EC61BB"/>
    <w:rsid w:val="00EC6858"/>
    <w:rsid w:val="00EC711B"/>
    <w:rsid w:val="00EC7392"/>
    <w:rsid w:val="00ED0561"/>
    <w:rsid w:val="00ED0BA1"/>
    <w:rsid w:val="00ED0BD8"/>
    <w:rsid w:val="00ED1343"/>
    <w:rsid w:val="00ED1468"/>
    <w:rsid w:val="00ED1476"/>
    <w:rsid w:val="00ED17B3"/>
    <w:rsid w:val="00ED1C2A"/>
    <w:rsid w:val="00ED2261"/>
    <w:rsid w:val="00ED2269"/>
    <w:rsid w:val="00ED2590"/>
    <w:rsid w:val="00ED2734"/>
    <w:rsid w:val="00ED2BAD"/>
    <w:rsid w:val="00ED3167"/>
    <w:rsid w:val="00ED35D4"/>
    <w:rsid w:val="00ED3625"/>
    <w:rsid w:val="00ED3641"/>
    <w:rsid w:val="00ED3669"/>
    <w:rsid w:val="00ED3687"/>
    <w:rsid w:val="00ED3815"/>
    <w:rsid w:val="00ED3BE2"/>
    <w:rsid w:val="00ED3DD5"/>
    <w:rsid w:val="00ED4A85"/>
    <w:rsid w:val="00ED4C0F"/>
    <w:rsid w:val="00ED4DF4"/>
    <w:rsid w:val="00ED51D0"/>
    <w:rsid w:val="00ED52CD"/>
    <w:rsid w:val="00ED57D8"/>
    <w:rsid w:val="00ED6325"/>
    <w:rsid w:val="00ED6DD9"/>
    <w:rsid w:val="00ED6DFA"/>
    <w:rsid w:val="00ED7202"/>
    <w:rsid w:val="00ED7278"/>
    <w:rsid w:val="00ED77C7"/>
    <w:rsid w:val="00ED79A5"/>
    <w:rsid w:val="00ED7CE8"/>
    <w:rsid w:val="00EE0289"/>
    <w:rsid w:val="00EE0771"/>
    <w:rsid w:val="00EE0B99"/>
    <w:rsid w:val="00EE1305"/>
    <w:rsid w:val="00EE1363"/>
    <w:rsid w:val="00EE1374"/>
    <w:rsid w:val="00EE1CAB"/>
    <w:rsid w:val="00EE1F9A"/>
    <w:rsid w:val="00EE21E6"/>
    <w:rsid w:val="00EE22B5"/>
    <w:rsid w:val="00EE2528"/>
    <w:rsid w:val="00EE2DA9"/>
    <w:rsid w:val="00EE2F95"/>
    <w:rsid w:val="00EE35DC"/>
    <w:rsid w:val="00EE3F23"/>
    <w:rsid w:val="00EE42B5"/>
    <w:rsid w:val="00EE43D2"/>
    <w:rsid w:val="00EE4B84"/>
    <w:rsid w:val="00EE5377"/>
    <w:rsid w:val="00EE54C8"/>
    <w:rsid w:val="00EE5509"/>
    <w:rsid w:val="00EE57F7"/>
    <w:rsid w:val="00EE5ADB"/>
    <w:rsid w:val="00EE5B70"/>
    <w:rsid w:val="00EE5CA9"/>
    <w:rsid w:val="00EE5D08"/>
    <w:rsid w:val="00EE5E7A"/>
    <w:rsid w:val="00EE66E8"/>
    <w:rsid w:val="00EE6C93"/>
    <w:rsid w:val="00EE6F09"/>
    <w:rsid w:val="00EE703F"/>
    <w:rsid w:val="00EE769A"/>
    <w:rsid w:val="00EE7967"/>
    <w:rsid w:val="00EE7A07"/>
    <w:rsid w:val="00EE7A8A"/>
    <w:rsid w:val="00EE7B58"/>
    <w:rsid w:val="00EE7D33"/>
    <w:rsid w:val="00EF009B"/>
    <w:rsid w:val="00EF05CB"/>
    <w:rsid w:val="00EF0A27"/>
    <w:rsid w:val="00EF0C5F"/>
    <w:rsid w:val="00EF12B0"/>
    <w:rsid w:val="00EF1519"/>
    <w:rsid w:val="00EF1991"/>
    <w:rsid w:val="00EF1B12"/>
    <w:rsid w:val="00EF22E0"/>
    <w:rsid w:val="00EF2300"/>
    <w:rsid w:val="00EF2557"/>
    <w:rsid w:val="00EF2C3F"/>
    <w:rsid w:val="00EF30CB"/>
    <w:rsid w:val="00EF3151"/>
    <w:rsid w:val="00EF3173"/>
    <w:rsid w:val="00EF331D"/>
    <w:rsid w:val="00EF3355"/>
    <w:rsid w:val="00EF3521"/>
    <w:rsid w:val="00EF39A8"/>
    <w:rsid w:val="00EF3D69"/>
    <w:rsid w:val="00EF3EE3"/>
    <w:rsid w:val="00EF40AE"/>
    <w:rsid w:val="00EF4415"/>
    <w:rsid w:val="00EF4AD3"/>
    <w:rsid w:val="00EF4C3A"/>
    <w:rsid w:val="00EF5180"/>
    <w:rsid w:val="00EF541D"/>
    <w:rsid w:val="00EF55FC"/>
    <w:rsid w:val="00EF59F0"/>
    <w:rsid w:val="00EF5C57"/>
    <w:rsid w:val="00EF5ECB"/>
    <w:rsid w:val="00EF60E3"/>
    <w:rsid w:val="00EF65E7"/>
    <w:rsid w:val="00EF673E"/>
    <w:rsid w:val="00EF678C"/>
    <w:rsid w:val="00EF6B9A"/>
    <w:rsid w:val="00EF70AF"/>
    <w:rsid w:val="00EF7734"/>
    <w:rsid w:val="00EF7A85"/>
    <w:rsid w:val="00EF7CE8"/>
    <w:rsid w:val="00EF7ED5"/>
    <w:rsid w:val="00EF7F6D"/>
    <w:rsid w:val="00F0035F"/>
    <w:rsid w:val="00F00498"/>
    <w:rsid w:val="00F004A9"/>
    <w:rsid w:val="00F0088E"/>
    <w:rsid w:val="00F00996"/>
    <w:rsid w:val="00F00F21"/>
    <w:rsid w:val="00F0144B"/>
    <w:rsid w:val="00F01908"/>
    <w:rsid w:val="00F01C83"/>
    <w:rsid w:val="00F01FD5"/>
    <w:rsid w:val="00F02432"/>
    <w:rsid w:val="00F025D7"/>
    <w:rsid w:val="00F025F2"/>
    <w:rsid w:val="00F026D8"/>
    <w:rsid w:val="00F02774"/>
    <w:rsid w:val="00F0286E"/>
    <w:rsid w:val="00F02A92"/>
    <w:rsid w:val="00F02B1B"/>
    <w:rsid w:val="00F02DD4"/>
    <w:rsid w:val="00F034F4"/>
    <w:rsid w:val="00F0359C"/>
    <w:rsid w:val="00F037F5"/>
    <w:rsid w:val="00F0397B"/>
    <w:rsid w:val="00F045D3"/>
    <w:rsid w:val="00F04A75"/>
    <w:rsid w:val="00F04BDD"/>
    <w:rsid w:val="00F04E08"/>
    <w:rsid w:val="00F057FE"/>
    <w:rsid w:val="00F05CEA"/>
    <w:rsid w:val="00F05D3A"/>
    <w:rsid w:val="00F06035"/>
    <w:rsid w:val="00F060D3"/>
    <w:rsid w:val="00F061B7"/>
    <w:rsid w:val="00F06C79"/>
    <w:rsid w:val="00F06E64"/>
    <w:rsid w:val="00F0755B"/>
    <w:rsid w:val="00F07834"/>
    <w:rsid w:val="00F07C3E"/>
    <w:rsid w:val="00F07F57"/>
    <w:rsid w:val="00F10726"/>
    <w:rsid w:val="00F109A9"/>
    <w:rsid w:val="00F11004"/>
    <w:rsid w:val="00F11260"/>
    <w:rsid w:val="00F1126B"/>
    <w:rsid w:val="00F11280"/>
    <w:rsid w:val="00F11AA8"/>
    <w:rsid w:val="00F12000"/>
    <w:rsid w:val="00F12051"/>
    <w:rsid w:val="00F1226F"/>
    <w:rsid w:val="00F1245B"/>
    <w:rsid w:val="00F12540"/>
    <w:rsid w:val="00F1290E"/>
    <w:rsid w:val="00F12BF6"/>
    <w:rsid w:val="00F12E7B"/>
    <w:rsid w:val="00F12F98"/>
    <w:rsid w:val="00F13075"/>
    <w:rsid w:val="00F132A2"/>
    <w:rsid w:val="00F134AF"/>
    <w:rsid w:val="00F13608"/>
    <w:rsid w:val="00F13713"/>
    <w:rsid w:val="00F13816"/>
    <w:rsid w:val="00F13897"/>
    <w:rsid w:val="00F13AB4"/>
    <w:rsid w:val="00F13C47"/>
    <w:rsid w:val="00F148F1"/>
    <w:rsid w:val="00F1491B"/>
    <w:rsid w:val="00F14BE6"/>
    <w:rsid w:val="00F14E50"/>
    <w:rsid w:val="00F1544B"/>
    <w:rsid w:val="00F156B4"/>
    <w:rsid w:val="00F15C95"/>
    <w:rsid w:val="00F15D94"/>
    <w:rsid w:val="00F162B0"/>
    <w:rsid w:val="00F163DF"/>
    <w:rsid w:val="00F16509"/>
    <w:rsid w:val="00F16557"/>
    <w:rsid w:val="00F165E8"/>
    <w:rsid w:val="00F16982"/>
    <w:rsid w:val="00F16BBE"/>
    <w:rsid w:val="00F16BE5"/>
    <w:rsid w:val="00F16E3B"/>
    <w:rsid w:val="00F16EBC"/>
    <w:rsid w:val="00F171E9"/>
    <w:rsid w:val="00F17511"/>
    <w:rsid w:val="00F17C6C"/>
    <w:rsid w:val="00F20991"/>
    <w:rsid w:val="00F2119F"/>
    <w:rsid w:val="00F214C8"/>
    <w:rsid w:val="00F217BB"/>
    <w:rsid w:val="00F220BD"/>
    <w:rsid w:val="00F22245"/>
    <w:rsid w:val="00F22432"/>
    <w:rsid w:val="00F229BB"/>
    <w:rsid w:val="00F22D42"/>
    <w:rsid w:val="00F23926"/>
    <w:rsid w:val="00F239DB"/>
    <w:rsid w:val="00F23CBD"/>
    <w:rsid w:val="00F2408B"/>
    <w:rsid w:val="00F248B6"/>
    <w:rsid w:val="00F25BA1"/>
    <w:rsid w:val="00F25DEE"/>
    <w:rsid w:val="00F25F4F"/>
    <w:rsid w:val="00F25F66"/>
    <w:rsid w:val="00F26186"/>
    <w:rsid w:val="00F26946"/>
    <w:rsid w:val="00F26977"/>
    <w:rsid w:val="00F2697D"/>
    <w:rsid w:val="00F26CF2"/>
    <w:rsid w:val="00F26DD4"/>
    <w:rsid w:val="00F26E0B"/>
    <w:rsid w:val="00F26FC9"/>
    <w:rsid w:val="00F270EB"/>
    <w:rsid w:val="00F27227"/>
    <w:rsid w:val="00F276A7"/>
    <w:rsid w:val="00F27828"/>
    <w:rsid w:val="00F27C93"/>
    <w:rsid w:val="00F304A6"/>
    <w:rsid w:val="00F306BB"/>
    <w:rsid w:val="00F30864"/>
    <w:rsid w:val="00F30A31"/>
    <w:rsid w:val="00F30DB2"/>
    <w:rsid w:val="00F30E0A"/>
    <w:rsid w:val="00F30E1F"/>
    <w:rsid w:val="00F30E53"/>
    <w:rsid w:val="00F30ECA"/>
    <w:rsid w:val="00F3114F"/>
    <w:rsid w:val="00F31374"/>
    <w:rsid w:val="00F31531"/>
    <w:rsid w:val="00F3187E"/>
    <w:rsid w:val="00F32CC9"/>
    <w:rsid w:val="00F32F61"/>
    <w:rsid w:val="00F3306C"/>
    <w:rsid w:val="00F330A7"/>
    <w:rsid w:val="00F334E2"/>
    <w:rsid w:val="00F33D91"/>
    <w:rsid w:val="00F3423D"/>
    <w:rsid w:val="00F34507"/>
    <w:rsid w:val="00F3452C"/>
    <w:rsid w:val="00F34A76"/>
    <w:rsid w:val="00F34A85"/>
    <w:rsid w:val="00F34CD8"/>
    <w:rsid w:val="00F34EFB"/>
    <w:rsid w:val="00F34F7B"/>
    <w:rsid w:val="00F3510B"/>
    <w:rsid w:val="00F35369"/>
    <w:rsid w:val="00F35798"/>
    <w:rsid w:val="00F36644"/>
    <w:rsid w:val="00F3720A"/>
    <w:rsid w:val="00F3737B"/>
    <w:rsid w:val="00F378D0"/>
    <w:rsid w:val="00F4014F"/>
    <w:rsid w:val="00F40169"/>
    <w:rsid w:val="00F40E6C"/>
    <w:rsid w:val="00F41547"/>
    <w:rsid w:val="00F41755"/>
    <w:rsid w:val="00F41B53"/>
    <w:rsid w:val="00F41C13"/>
    <w:rsid w:val="00F41C49"/>
    <w:rsid w:val="00F41DB4"/>
    <w:rsid w:val="00F42189"/>
    <w:rsid w:val="00F4257D"/>
    <w:rsid w:val="00F425C6"/>
    <w:rsid w:val="00F42938"/>
    <w:rsid w:val="00F429A0"/>
    <w:rsid w:val="00F42A33"/>
    <w:rsid w:val="00F42D66"/>
    <w:rsid w:val="00F42DE0"/>
    <w:rsid w:val="00F4309F"/>
    <w:rsid w:val="00F431E3"/>
    <w:rsid w:val="00F43281"/>
    <w:rsid w:val="00F435B7"/>
    <w:rsid w:val="00F43749"/>
    <w:rsid w:val="00F43B29"/>
    <w:rsid w:val="00F43D64"/>
    <w:rsid w:val="00F44116"/>
    <w:rsid w:val="00F4420F"/>
    <w:rsid w:val="00F4481D"/>
    <w:rsid w:val="00F44993"/>
    <w:rsid w:val="00F44C63"/>
    <w:rsid w:val="00F45A2D"/>
    <w:rsid w:val="00F45ACD"/>
    <w:rsid w:val="00F45B5C"/>
    <w:rsid w:val="00F45E2F"/>
    <w:rsid w:val="00F4666B"/>
    <w:rsid w:val="00F468B3"/>
    <w:rsid w:val="00F46947"/>
    <w:rsid w:val="00F46BBC"/>
    <w:rsid w:val="00F47164"/>
    <w:rsid w:val="00F47480"/>
    <w:rsid w:val="00F47605"/>
    <w:rsid w:val="00F4791C"/>
    <w:rsid w:val="00F503A6"/>
    <w:rsid w:val="00F50B49"/>
    <w:rsid w:val="00F50BFE"/>
    <w:rsid w:val="00F50CB7"/>
    <w:rsid w:val="00F50D1C"/>
    <w:rsid w:val="00F510DF"/>
    <w:rsid w:val="00F5130C"/>
    <w:rsid w:val="00F515BE"/>
    <w:rsid w:val="00F51672"/>
    <w:rsid w:val="00F51774"/>
    <w:rsid w:val="00F51AE6"/>
    <w:rsid w:val="00F51CB1"/>
    <w:rsid w:val="00F51E79"/>
    <w:rsid w:val="00F51FFA"/>
    <w:rsid w:val="00F52361"/>
    <w:rsid w:val="00F524A7"/>
    <w:rsid w:val="00F53174"/>
    <w:rsid w:val="00F533D1"/>
    <w:rsid w:val="00F534D4"/>
    <w:rsid w:val="00F535F4"/>
    <w:rsid w:val="00F53D3A"/>
    <w:rsid w:val="00F53DD9"/>
    <w:rsid w:val="00F54446"/>
    <w:rsid w:val="00F5463A"/>
    <w:rsid w:val="00F549C9"/>
    <w:rsid w:val="00F54C86"/>
    <w:rsid w:val="00F54D7E"/>
    <w:rsid w:val="00F557A0"/>
    <w:rsid w:val="00F55827"/>
    <w:rsid w:val="00F559F1"/>
    <w:rsid w:val="00F55C4B"/>
    <w:rsid w:val="00F55CE3"/>
    <w:rsid w:val="00F56030"/>
    <w:rsid w:val="00F56198"/>
    <w:rsid w:val="00F56346"/>
    <w:rsid w:val="00F56A8D"/>
    <w:rsid w:val="00F56D8D"/>
    <w:rsid w:val="00F56F57"/>
    <w:rsid w:val="00F57A19"/>
    <w:rsid w:val="00F57AD3"/>
    <w:rsid w:val="00F57DBF"/>
    <w:rsid w:val="00F57E0D"/>
    <w:rsid w:val="00F60254"/>
    <w:rsid w:val="00F60740"/>
    <w:rsid w:val="00F60780"/>
    <w:rsid w:val="00F610E2"/>
    <w:rsid w:val="00F611C7"/>
    <w:rsid w:val="00F61226"/>
    <w:rsid w:val="00F614D7"/>
    <w:rsid w:val="00F615B9"/>
    <w:rsid w:val="00F61649"/>
    <w:rsid w:val="00F61B5A"/>
    <w:rsid w:val="00F61EF1"/>
    <w:rsid w:val="00F621AB"/>
    <w:rsid w:val="00F62D8E"/>
    <w:rsid w:val="00F6324B"/>
    <w:rsid w:val="00F633DF"/>
    <w:rsid w:val="00F63CD5"/>
    <w:rsid w:val="00F63D5A"/>
    <w:rsid w:val="00F63D6F"/>
    <w:rsid w:val="00F63EE9"/>
    <w:rsid w:val="00F64050"/>
    <w:rsid w:val="00F64154"/>
    <w:rsid w:val="00F64265"/>
    <w:rsid w:val="00F64337"/>
    <w:rsid w:val="00F64483"/>
    <w:rsid w:val="00F644EF"/>
    <w:rsid w:val="00F6518A"/>
    <w:rsid w:val="00F6553F"/>
    <w:rsid w:val="00F6560A"/>
    <w:rsid w:val="00F65908"/>
    <w:rsid w:val="00F65A7E"/>
    <w:rsid w:val="00F65EF2"/>
    <w:rsid w:val="00F66318"/>
    <w:rsid w:val="00F66610"/>
    <w:rsid w:val="00F66707"/>
    <w:rsid w:val="00F66708"/>
    <w:rsid w:val="00F66FAB"/>
    <w:rsid w:val="00F673C2"/>
    <w:rsid w:val="00F67415"/>
    <w:rsid w:val="00F6753F"/>
    <w:rsid w:val="00F67C1D"/>
    <w:rsid w:val="00F67CB4"/>
    <w:rsid w:val="00F67D22"/>
    <w:rsid w:val="00F67FFB"/>
    <w:rsid w:val="00F70430"/>
    <w:rsid w:val="00F70638"/>
    <w:rsid w:val="00F706B8"/>
    <w:rsid w:val="00F707D5"/>
    <w:rsid w:val="00F7081B"/>
    <w:rsid w:val="00F70958"/>
    <w:rsid w:val="00F70AC3"/>
    <w:rsid w:val="00F70ED3"/>
    <w:rsid w:val="00F70F04"/>
    <w:rsid w:val="00F715F9"/>
    <w:rsid w:val="00F71A1B"/>
    <w:rsid w:val="00F71C31"/>
    <w:rsid w:val="00F7207F"/>
    <w:rsid w:val="00F72156"/>
    <w:rsid w:val="00F72FB8"/>
    <w:rsid w:val="00F73010"/>
    <w:rsid w:val="00F73302"/>
    <w:rsid w:val="00F7366E"/>
    <w:rsid w:val="00F738C0"/>
    <w:rsid w:val="00F74BDB"/>
    <w:rsid w:val="00F74DA1"/>
    <w:rsid w:val="00F74FBC"/>
    <w:rsid w:val="00F751E3"/>
    <w:rsid w:val="00F75343"/>
    <w:rsid w:val="00F75733"/>
    <w:rsid w:val="00F75790"/>
    <w:rsid w:val="00F75983"/>
    <w:rsid w:val="00F75995"/>
    <w:rsid w:val="00F75B2C"/>
    <w:rsid w:val="00F75E73"/>
    <w:rsid w:val="00F75F1C"/>
    <w:rsid w:val="00F76507"/>
    <w:rsid w:val="00F76DE0"/>
    <w:rsid w:val="00F772CB"/>
    <w:rsid w:val="00F77526"/>
    <w:rsid w:val="00F77867"/>
    <w:rsid w:val="00F77A01"/>
    <w:rsid w:val="00F77C89"/>
    <w:rsid w:val="00F77D4D"/>
    <w:rsid w:val="00F80059"/>
    <w:rsid w:val="00F800B6"/>
    <w:rsid w:val="00F8064C"/>
    <w:rsid w:val="00F8097E"/>
    <w:rsid w:val="00F80E03"/>
    <w:rsid w:val="00F80FD7"/>
    <w:rsid w:val="00F81413"/>
    <w:rsid w:val="00F815EB"/>
    <w:rsid w:val="00F81FFE"/>
    <w:rsid w:val="00F8227B"/>
    <w:rsid w:val="00F82E2E"/>
    <w:rsid w:val="00F830B3"/>
    <w:rsid w:val="00F831CE"/>
    <w:rsid w:val="00F83617"/>
    <w:rsid w:val="00F83C98"/>
    <w:rsid w:val="00F84063"/>
    <w:rsid w:val="00F84147"/>
    <w:rsid w:val="00F843A5"/>
    <w:rsid w:val="00F84777"/>
    <w:rsid w:val="00F84B77"/>
    <w:rsid w:val="00F84DB2"/>
    <w:rsid w:val="00F8559F"/>
    <w:rsid w:val="00F85738"/>
    <w:rsid w:val="00F85D84"/>
    <w:rsid w:val="00F85E7A"/>
    <w:rsid w:val="00F8609A"/>
    <w:rsid w:val="00F86338"/>
    <w:rsid w:val="00F8693C"/>
    <w:rsid w:val="00F86C42"/>
    <w:rsid w:val="00F87169"/>
    <w:rsid w:val="00F871F6"/>
    <w:rsid w:val="00F875F2"/>
    <w:rsid w:val="00F87838"/>
    <w:rsid w:val="00F87867"/>
    <w:rsid w:val="00F90109"/>
    <w:rsid w:val="00F90192"/>
    <w:rsid w:val="00F90A4C"/>
    <w:rsid w:val="00F90A62"/>
    <w:rsid w:val="00F90DE3"/>
    <w:rsid w:val="00F91036"/>
    <w:rsid w:val="00F91051"/>
    <w:rsid w:val="00F910D4"/>
    <w:rsid w:val="00F915B0"/>
    <w:rsid w:val="00F91F1B"/>
    <w:rsid w:val="00F921FE"/>
    <w:rsid w:val="00F92253"/>
    <w:rsid w:val="00F92447"/>
    <w:rsid w:val="00F92D13"/>
    <w:rsid w:val="00F92DAA"/>
    <w:rsid w:val="00F92EE6"/>
    <w:rsid w:val="00F92FDD"/>
    <w:rsid w:val="00F930B1"/>
    <w:rsid w:val="00F930C4"/>
    <w:rsid w:val="00F932FB"/>
    <w:rsid w:val="00F934B8"/>
    <w:rsid w:val="00F938A4"/>
    <w:rsid w:val="00F93A2B"/>
    <w:rsid w:val="00F93A8D"/>
    <w:rsid w:val="00F93B83"/>
    <w:rsid w:val="00F93D94"/>
    <w:rsid w:val="00F93E13"/>
    <w:rsid w:val="00F942CD"/>
    <w:rsid w:val="00F94927"/>
    <w:rsid w:val="00F94B0C"/>
    <w:rsid w:val="00F94C0B"/>
    <w:rsid w:val="00F95AEB"/>
    <w:rsid w:val="00F95EE3"/>
    <w:rsid w:val="00F962EB"/>
    <w:rsid w:val="00F96327"/>
    <w:rsid w:val="00F96387"/>
    <w:rsid w:val="00F96C7A"/>
    <w:rsid w:val="00F97541"/>
    <w:rsid w:val="00F9773A"/>
    <w:rsid w:val="00F97F36"/>
    <w:rsid w:val="00FA00A0"/>
    <w:rsid w:val="00FA01C0"/>
    <w:rsid w:val="00FA033C"/>
    <w:rsid w:val="00FA04BE"/>
    <w:rsid w:val="00FA05F4"/>
    <w:rsid w:val="00FA064C"/>
    <w:rsid w:val="00FA0C1B"/>
    <w:rsid w:val="00FA1553"/>
    <w:rsid w:val="00FA1B8C"/>
    <w:rsid w:val="00FA2244"/>
    <w:rsid w:val="00FA26BE"/>
    <w:rsid w:val="00FA2818"/>
    <w:rsid w:val="00FA2A08"/>
    <w:rsid w:val="00FA2A8E"/>
    <w:rsid w:val="00FA2B63"/>
    <w:rsid w:val="00FA30F6"/>
    <w:rsid w:val="00FA312E"/>
    <w:rsid w:val="00FA32BD"/>
    <w:rsid w:val="00FA357B"/>
    <w:rsid w:val="00FA3BCD"/>
    <w:rsid w:val="00FA3F2B"/>
    <w:rsid w:val="00FA41C1"/>
    <w:rsid w:val="00FA4765"/>
    <w:rsid w:val="00FA49C8"/>
    <w:rsid w:val="00FA4FBA"/>
    <w:rsid w:val="00FA504F"/>
    <w:rsid w:val="00FA529A"/>
    <w:rsid w:val="00FA5CE8"/>
    <w:rsid w:val="00FA60DF"/>
    <w:rsid w:val="00FA6147"/>
    <w:rsid w:val="00FA6C93"/>
    <w:rsid w:val="00FA764F"/>
    <w:rsid w:val="00FA7B49"/>
    <w:rsid w:val="00FA7FD0"/>
    <w:rsid w:val="00FB00AE"/>
    <w:rsid w:val="00FB045A"/>
    <w:rsid w:val="00FB0520"/>
    <w:rsid w:val="00FB05A8"/>
    <w:rsid w:val="00FB0D00"/>
    <w:rsid w:val="00FB0EFF"/>
    <w:rsid w:val="00FB12DD"/>
    <w:rsid w:val="00FB1474"/>
    <w:rsid w:val="00FB17DC"/>
    <w:rsid w:val="00FB1C96"/>
    <w:rsid w:val="00FB1FDC"/>
    <w:rsid w:val="00FB2222"/>
    <w:rsid w:val="00FB230F"/>
    <w:rsid w:val="00FB23D6"/>
    <w:rsid w:val="00FB26CE"/>
    <w:rsid w:val="00FB2C27"/>
    <w:rsid w:val="00FB3125"/>
    <w:rsid w:val="00FB3464"/>
    <w:rsid w:val="00FB36A0"/>
    <w:rsid w:val="00FB378F"/>
    <w:rsid w:val="00FB3942"/>
    <w:rsid w:val="00FB3CA8"/>
    <w:rsid w:val="00FB443F"/>
    <w:rsid w:val="00FB46DB"/>
    <w:rsid w:val="00FB4896"/>
    <w:rsid w:val="00FB49C9"/>
    <w:rsid w:val="00FB5479"/>
    <w:rsid w:val="00FB5BE0"/>
    <w:rsid w:val="00FB66DF"/>
    <w:rsid w:val="00FB6750"/>
    <w:rsid w:val="00FB67FB"/>
    <w:rsid w:val="00FB68B4"/>
    <w:rsid w:val="00FB697F"/>
    <w:rsid w:val="00FB6C50"/>
    <w:rsid w:val="00FB6D37"/>
    <w:rsid w:val="00FB6FE3"/>
    <w:rsid w:val="00FB7158"/>
    <w:rsid w:val="00FB726C"/>
    <w:rsid w:val="00FC0929"/>
    <w:rsid w:val="00FC0DD7"/>
    <w:rsid w:val="00FC0DDC"/>
    <w:rsid w:val="00FC15A1"/>
    <w:rsid w:val="00FC180E"/>
    <w:rsid w:val="00FC185B"/>
    <w:rsid w:val="00FC1E7C"/>
    <w:rsid w:val="00FC211A"/>
    <w:rsid w:val="00FC2522"/>
    <w:rsid w:val="00FC2C55"/>
    <w:rsid w:val="00FC2E2D"/>
    <w:rsid w:val="00FC312E"/>
    <w:rsid w:val="00FC346A"/>
    <w:rsid w:val="00FC3BE2"/>
    <w:rsid w:val="00FC3F56"/>
    <w:rsid w:val="00FC42D9"/>
    <w:rsid w:val="00FC49F9"/>
    <w:rsid w:val="00FC4F0F"/>
    <w:rsid w:val="00FC509E"/>
    <w:rsid w:val="00FC525E"/>
    <w:rsid w:val="00FC5ADA"/>
    <w:rsid w:val="00FC6224"/>
    <w:rsid w:val="00FC6496"/>
    <w:rsid w:val="00FC6906"/>
    <w:rsid w:val="00FC69CA"/>
    <w:rsid w:val="00FC6CFF"/>
    <w:rsid w:val="00FC7807"/>
    <w:rsid w:val="00FC7B72"/>
    <w:rsid w:val="00FC7F6A"/>
    <w:rsid w:val="00FD01AC"/>
    <w:rsid w:val="00FD01BA"/>
    <w:rsid w:val="00FD0385"/>
    <w:rsid w:val="00FD06A4"/>
    <w:rsid w:val="00FD0897"/>
    <w:rsid w:val="00FD0912"/>
    <w:rsid w:val="00FD12B2"/>
    <w:rsid w:val="00FD1AD1"/>
    <w:rsid w:val="00FD1AE0"/>
    <w:rsid w:val="00FD1E64"/>
    <w:rsid w:val="00FD2669"/>
    <w:rsid w:val="00FD2D3C"/>
    <w:rsid w:val="00FD399B"/>
    <w:rsid w:val="00FD3F7E"/>
    <w:rsid w:val="00FD41C0"/>
    <w:rsid w:val="00FD4CF6"/>
    <w:rsid w:val="00FD5455"/>
    <w:rsid w:val="00FD5531"/>
    <w:rsid w:val="00FD5AE7"/>
    <w:rsid w:val="00FD5AFE"/>
    <w:rsid w:val="00FD5F9D"/>
    <w:rsid w:val="00FD618D"/>
    <w:rsid w:val="00FD66C9"/>
    <w:rsid w:val="00FD672D"/>
    <w:rsid w:val="00FD6D27"/>
    <w:rsid w:val="00FD71C2"/>
    <w:rsid w:val="00FD747B"/>
    <w:rsid w:val="00FD7582"/>
    <w:rsid w:val="00FD75D7"/>
    <w:rsid w:val="00FD762F"/>
    <w:rsid w:val="00FD76A1"/>
    <w:rsid w:val="00FD7D93"/>
    <w:rsid w:val="00FD7DE1"/>
    <w:rsid w:val="00FE029E"/>
    <w:rsid w:val="00FE036B"/>
    <w:rsid w:val="00FE0473"/>
    <w:rsid w:val="00FE050F"/>
    <w:rsid w:val="00FE051B"/>
    <w:rsid w:val="00FE0609"/>
    <w:rsid w:val="00FE06F1"/>
    <w:rsid w:val="00FE08A0"/>
    <w:rsid w:val="00FE0BA6"/>
    <w:rsid w:val="00FE0C38"/>
    <w:rsid w:val="00FE0EEB"/>
    <w:rsid w:val="00FE1247"/>
    <w:rsid w:val="00FE13FE"/>
    <w:rsid w:val="00FE1543"/>
    <w:rsid w:val="00FE15DC"/>
    <w:rsid w:val="00FE174B"/>
    <w:rsid w:val="00FE1BF0"/>
    <w:rsid w:val="00FE207F"/>
    <w:rsid w:val="00FE23D2"/>
    <w:rsid w:val="00FE2C75"/>
    <w:rsid w:val="00FE2EA9"/>
    <w:rsid w:val="00FE2F88"/>
    <w:rsid w:val="00FE3205"/>
    <w:rsid w:val="00FE3508"/>
    <w:rsid w:val="00FE4194"/>
    <w:rsid w:val="00FE4847"/>
    <w:rsid w:val="00FE4C69"/>
    <w:rsid w:val="00FE50F5"/>
    <w:rsid w:val="00FE586F"/>
    <w:rsid w:val="00FE5A67"/>
    <w:rsid w:val="00FE5B4E"/>
    <w:rsid w:val="00FE5BB6"/>
    <w:rsid w:val="00FE5F1D"/>
    <w:rsid w:val="00FE5FE2"/>
    <w:rsid w:val="00FE6873"/>
    <w:rsid w:val="00FE68BF"/>
    <w:rsid w:val="00FE69FF"/>
    <w:rsid w:val="00FE6B81"/>
    <w:rsid w:val="00FE6F08"/>
    <w:rsid w:val="00FE73DA"/>
    <w:rsid w:val="00FE7461"/>
    <w:rsid w:val="00FE7B60"/>
    <w:rsid w:val="00FE7D30"/>
    <w:rsid w:val="00FF008D"/>
    <w:rsid w:val="00FF035A"/>
    <w:rsid w:val="00FF0673"/>
    <w:rsid w:val="00FF0D10"/>
    <w:rsid w:val="00FF0F50"/>
    <w:rsid w:val="00FF14A9"/>
    <w:rsid w:val="00FF1561"/>
    <w:rsid w:val="00FF1650"/>
    <w:rsid w:val="00FF17EF"/>
    <w:rsid w:val="00FF1B3F"/>
    <w:rsid w:val="00FF1CE7"/>
    <w:rsid w:val="00FF2053"/>
    <w:rsid w:val="00FF21AF"/>
    <w:rsid w:val="00FF23D4"/>
    <w:rsid w:val="00FF2490"/>
    <w:rsid w:val="00FF24C2"/>
    <w:rsid w:val="00FF24E6"/>
    <w:rsid w:val="00FF2651"/>
    <w:rsid w:val="00FF2697"/>
    <w:rsid w:val="00FF26E2"/>
    <w:rsid w:val="00FF2966"/>
    <w:rsid w:val="00FF2FA3"/>
    <w:rsid w:val="00FF3527"/>
    <w:rsid w:val="00FF3A42"/>
    <w:rsid w:val="00FF3FDC"/>
    <w:rsid w:val="00FF4022"/>
    <w:rsid w:val="00FF418C"/>
    <w:rsid w:val="00FF458A"/>
    <w:rsid w:val="00FF485A"/>
    <w:rsid w:val="00FF4B3E"/>
    <w:rsid w:val="00FF4BC9"/>
    <w:rsid w:val="00FF4BCD"/>
    <w:rsid w:val="00FF4CE8"/>
    <w:rsid w:val="00FF4F88"/>
    <w:rsid w:val="00FF4F92"/>
    <w:rsid w:val="00FF4F95"/>
    <w:rsid w:val="00FF5096"/>
    <w:rsid w:val="00FF529E"/>
    <w:rsid w:val="00FF549F"/>
    <w:rsid w:val="00FF54B7"/>
    <w:rsid w:val="00FF5666"/>
    <w:rsid w:val="00FF56A5"/>
    <w:rsid w:val="00FF57C7"/>
    <w:rsid w:val="00FF5B5C"/>
    <w:rsid w:val="00FF633F"/>
    <w:rsid w:val="00FF66CC"/>
    <w:rsid w:val="00FF67D3"/>
    <w:rsid w:val="00FF6B0E"/>
    <w:rsid w:val="00FF6F2B"/>
    <w:rsid w:val="00FF7328"/>
    <w:rsid w:val="00FF7600"/>
    <w:rsid w:val="00FF77A7"/>
    <w:rsid w:val="00FF7B0F"/>
    <w:rsid w:val="00FF7D42"/>
    <w:rsid w:val="00FF7F2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4:docId w14:val="557E80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uiPriority="99" w:qFormat="1"/>
    <w:lsdException w:name="heading 8" w:uiPriority="99" w:qFormat="1"/>
    <w:lsdException w:name="heading 9" w:uiPriority="99" w:qFormat="1"/>
    <w:lsdException w:name="toc 1" w:uiPriority="39" w:qFormat="1"/>
    <w:lsdException w:name="toc 2" w:uiPriority="39" w:qFormat="1"/>
    <w:lsdException w:name="toc 3" w:uiPriority="39" w:qFormat="1"/>
    <w:lsdException w:name="toc 4" w:uiPriority="39" w:qFormat="1"/>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99"/>
    <w:lsdException w:name="header" w:uiPriority="99" w:qFormat="1"/>
    <w:lsdException w:name="caption" w:qFormat="1"/>
    <w:lsdException w:name="table of figures" w:uiPriority="99"/>
    <w:lsdException w:name="annotation reference" w:uiPriority="99"/>
    <w:lsdException w:name="table of authorities" w:semiHidden="0" w:unhideWhenUsed="0"/>
    <w:lsdException w:name="List" w:semiHidden="0" w:unhideWhenUsed="0"/>
    <w:lsdException w:name="List Bullet" w:semiHidden="0" w:uiPriority="99" w:unhideWhenUsed="0" w:qFormat="1"/>
    <w:lsdException w:name="Title" w:semiHidden="0" w:uiPriority="10" w:unhideWhenUsed="0" w:qFormat="1"/>
    <w:lsdException w:name="Body Text" w:uiPriority="99" w:qFormat="1"/>
    <w:lsdException w:name="Body Text Indent"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Body Text 2" w:qFormat="1"/>
    <w:lsdException w:name="Body Text Indent 3" w:qFormat="1"/>
    <w:lsdException w:name="Hyperlink" w:uiPriority="99"/>
    <w:lsdException w:name="FollowedHyperlink" w:uiPriority="99"/>
    <w:lsdException w:name="Strong" w:semiHidden="0" w:uiPriority="22" w:unhideWhenUsed="0" w:qFormat="1"/>
    <w:lsdException w:name="Emphasis" w:semiHidden="0" w:unhideWhenUsed="0" w:qFormat="1"/>
    <w:lsdException w:name="Normal (Web)" w:uiPriority="39" w:qFormat="1"/>
    <w:lsdException w:name="No List" w:uiPriority="99"/>
    <w:lsdException w:name="Balloon Text" w:uiPriority="99" w:qFormat="1"/>
    <w:lsdException w:name="Table Grid" w:semiHidden="0" w:unhideWhenUsed="0"/>
    <w:lsdException w:name="Placeholder Text" w:unhideWhenUsed="0"/>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4">
    <w:name w:val="Normal"/>
    <w:qFormat/>
    <w:rsid w:val="00AB4129"/>
    <w:pPr>
      <w:spacing w:after="200" w:line="276" w:lineRule="auto"/>
    </w:pPr>
    <w:rPr>
      <w:rFonts w:ascii="Calibri" w:eastAsia="Calibri" w:hAnsi="Calibri"/>
      <w:sz w:val="22"/>
      <w:szCs w:val="22"/>
      <w:lang w:eastAsia="en-US"/>
    </w:rPr>
  </w:style>
  <w:style w:type="paragraph" w:styleId="11">
    <w:name w:val="heading 1"/>
    <w:aliases w:val="Заголовок 1 Знак Знак,Заголовок 1 Знак Знак Знак,Заголовок 1 Знак"/>
    <w:basedOn w:val="a4"/>
    <w:next w:val="a4"/>
    <w:link w:val="110"/>
    <w:qFormat/>
    <w:rsid w:val="005072F6"/>
    <w:pPr>
      <w:keepNext/>
      <w:spacing w:after="0" w:line="360" w:lineRule="auto"/>
      <w:jc w:val="both"/>
      <w:outlineLvl w:val="0"/>
    </w:pPr>
    <w:rPr>
      <w:rFonts w:ascii="Times New Roman" w:eastAsia="Times New Roman" w:hAnsi="Times New Roman"/>
      <w:bCs/>
      <w:sz w:val="28"/>
      <w:szCs w:val="28"/>
      <w:lang w:eastAsia="ru-RU"/>
    </w:rPr>
  </w:style>
  <w:style w:type="paragraph" w:styleId="2">
    <w:name w:val="heading 2"/>
    <w:aliases w:val=" Знак2,Заголовок 2 Знак Знак,Заголовок 2 Знак Знак Знак,Знак2 Знак,Знак2 Знак Знак Знак,Знак2 Знак1,Заголовок 2 Знак1,ГЛАВА,Заголовок 2 Знак Знак Знак Знак Знак Знак Знак Знак Знак,Заголовок 2 Знак Знак Знак Знак Знак Знак Знак Знак,h2,H2"/>
    <w:basedOn w:val="a4"/>
    <w:next w:val="a4"/>
    <w:link w:val="20"/>
    <w:qFormat/>
    <w:rsid w:val="005A620B"/>
    <w:pPr>
      <w:keepNext/>
      <w:spacing w:after="0" w:line="240" w:lineRule="auto"/>
      <w:jc w:val="center"/>
      <w:outlineLvl w:val="1"/>
    </w:pPr>
    <w:rPr>
      <w:rFonts w:ascii="Times New Roman" w:eastAsia="Times New Roman" w:hAnsi="Times New Roman"/>
      <w:sz w:val="28"/>
      <w:szCs w:val="20"/>
      <w:lang w:eastAsia="ru-RU"/>
    </w:rPr>
  </w:style>
  <w:style w:type="paragraph" w:styleId="3">
    <w:name w:val="heading 3"/>
    <w:aliases w:val=" Знак3,Заголовок 3 Знак,Знак3,Знак19,Заголовок главный, Знак19,Знак3 Знак Знак Знак,ПодЗаголовок,Знак6,Знак14,Заголовок 31"/>
    <w:basedOn w:val="a4"/>
    <w:next w:val="a4"/>
    <w:link w:val="31"/>
    <w:qFormat/>
    <w:rsid w:val="005072F6"/>
    <w:pPr>
      <w:keepNext/>
      <w:spacing w:before="240" w:after="60" w:line="240" w:lineRule="auto"/>
      <w:outlineLvl w:val="2"/>
    </w:pPr>
    <w:rPr>
      <w:rFonts w:ascii="Arial" w:eastAsia="Times New Roman" w:hAnsi="Arial"/>
      <w:b/>
      <w:bCs/>
      <w:sz w:val="26"/>
      <w:szCs w:val="26"/>
      <w:lang w:val="x-none" w:eastAsia="x-none"/>
    </w:rPr>
  </w:style>
  <w:style w:type="paragraph" w:styleId="4">
    <w:name w:val="heading 4"/>
    <w:basedOn w:val="a4"/>
    <w:next w:val="a4"/>
    <w:link w:val="40"/>
    <w:qFormat/>
    <w:rsid w:val="005072F6"/>
    <w:pPr>
      <w:keepNext/>
      <w:spacing w:before="240" w:after="60" w:line="240" w:lineRule="auto"/>
      <w:outlineLvl w:val="3"/>
    </w:pPr>
    <w:rPr>
      <w:rFonts w:ascii="Times New Roman" w:eastAsia="Times New Roman" w:hAnsi="Times New Roman"/>
      <w:b/>
      <w:bCs/>
      <w:sz w:val="28"/>
      <w:szCs w:val="28"/>
      <w:lang w:val="x-none" w:eastAsia="x-none"/>
    </w:rPr>
  </w:style>
  <w:style w:type="paragraph" w:styleId="5">
    <w:name w:val="heading 5"/>
    <w:basedOn w:val="a4"/>
    <w:next w:val="a4"/>
    <w:link w:val="50"/>
    <w:qFormat/>
    <w:rsid w:val="005072F6"/>
    <w:pPr>
      <w:tabs>
        <w:tab w:val="num" w:pos="1008"/>
      </w:tabs>
      <w:spacing w:before="240" w:after="60" w:line="360" w:lineRule="auto"/>
      <w:ind w:left="1008" w:hanging="432"/>
      <w:jc w:val="both"/>
      <w:outlineLvl w:val="4"/>
    </w:pPr>
    <w:rPr>
      <w:rFonts w:ascii="Times New Roman" w:eastAsia="Times New Roman" w:hAnsi="Times New Roman"/>
      <w:b/>
      <w:bCs/>
      <w:i/>
      <w:iCs/>
      <w:sz w:val="26"/>
      <w:szCs w:val="26"/>
      <w:lang w:eastAsia="ru-RU"/>
    </w:rPr>
  </w:style>
  <w:style w:type="paragraph" w:styleId="6">
    <w:name w:val="heading 6"/>
    <w:basedOn w:val="a4"/>
    <w:next w:val="a4"/>
    <w:link w:val="60"/>
    <w:qFormat/>
    <w:rsid w:val="005A620B"/>
    <w:pPr>
      <w:keepNext/>
      <w:spacing w:after="0" w:line="240" w:lineRule="auto"/>
      <w:jc w:val="center"/>
      <w:outlineLvl w:val="5"/>
    </w:pPr>
    <w:rPr>
      <w:rFonts w:ascii="Times New Roman" w:eastAsia="Times New Roman" w:hAnsi="Times New Roman"/>
      <w:snapToGrid w:val="0"/>
      <w:color w:val="FF0000"/>
      <w:sz w:val="24"/>
      <w:szCs w:val="20"/>
      <w:lang w:eastAsia="ru-RU"/>
    </w:rPr>
  </w:style>
  <w:style w:type="paragraph" w:styleId="7">
    <w:name w:val="heading 7"/>
    <w:aliases w:val="Заголовок x.x"/>
    <w:basedOn w:val="a4"/>
    <w:next w:val="a5"/>
    <w:link w:val="70"/>
    <w:uiPriority w:val="99"/>
    <w:qFormat/>
    <w:rsid w:val="005072F6"/>
    <w:pPr>
      <w:tabs>
        <w:tab w:val="num" w:pos="2005"/>
      </w:tabs>
      <w:spacing w:after="0" w:line="360" w:lineRule="auto"/>
      <w:ind w:left="2005" w:hanging="1296"/>
      <w:jc w:val="both"/>
      <w:outlineLvl w:val="6"/>
    </w:pPr>
    <w:rPr>
      <w:rFonts w:ascii="Times New Roman" w:eastAsia="Times New Roman" w:hAnsi="Times New Roman"/>
      <w:sz w:val="20"/>
      <w:szCs w:val="20"/>
      <w:lang w:eastAsia="ru-RU"/>
    </w:rPr>
  </w:style>
  <w:style w:type="paragraph" w:styleId="8">
    <w:name w:val="heading 8"/>
    <w:aliases w:val="Заголовок ТАБЛ,№ ТАБЛ"/>
    <w:basedOn w:val="a4"/>
    <w:next w:val="a4"/>
    <w:link w:val="80"/>
    <w:uiPriority w:val="99"/>
    <w:qFormat/>
    <w:rsid w:val="005072F6"/>
    <w:pPr>
      <w:keepNext/>
      <w:spacing w:after="0" w:line="240" w:lineRule="auto"/>
      <w:jc w:val="both"/>
      <w:outlineLvl w:val="7"/>
    </w:pPr>
    <w:rPr>
      <w:rFonts w:ascii="Times New Roman" w:eastAsia="Times New Roman" w:hAnsi="Times New Roman"/>
      <w:b/>
      <w:color w:val="0000FF"/>
      <w:sz w:val="28"/>
      <w:szCs w:val="24"/>
      <w:lang w:eastAsia="ru-RU"/>
    </w:rPr>
  </w:style>
  <w:style w:type="paragraph" w:styleId="9">
    <w:name w:val="heading 9"/>
    <w:aliases w:val="Таблица 9,ТАБЛИЦА"/>
    <w:basedOn w:val="a4"/>
    <w:next w:val="a4"/>
    <w:link w:val="90"/>
    <w:uiPriority w:val="99"/>
    <w:qFormat/>
    <w:rsid w:val="005072F6"/>
    <w:pPr>
      <w:keepNext/>
      <w:spacing w:after="0" w:line="240" w:lineRule="auto"/>
      <w:jc w:val="both"/>
      <w:outlineLvl w:val="8"/>
    </w:pPr>
    <w:rPr>
      <w:rFonts w:ascii="Times New Roman" w:eastAsia="Times New Roman" w:hAnsi="Times New Roman"/>
      <w:color w:val="000000"/>
      <w:sz w:val="28"/>
      <w:szCs w:val="24"/>
      <w:lang w:eastAsia="ru-RU"/>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styleId="a9">
    <w:name w:val="List Paragraph"/>
    <w:basedOn w:val="a4"/>
    <w:link w:val="aa"/>
    <w:uiPriority w:val="34"/>
    <w:qFormat/>
    <w:rsid w:val="00B55249"/>
    <w:pPr>
      <w:ind w:left="720"/>
      <w:contextualSpacing/>
    </w:pPr>
  </w:style>
  <w:style w:type="paragraph" w:customStyle="1" w:styleId="CharChar">
    <w:name w:val="Char Char"/>
    <w:basedOn w:val="a4"/>
    <w:uiPriority w:val="99"/>
    <w:qFormat/>
    <w:rsid w:val="003B01AD"/>
    <w:pPr>
      <w:autoSpaceDE w:val="0"/>
      <w:autoSpaceDN w:val="0"/>
      <w:spacing w:after="160" w:line="240" w:lineRule="exact"/>
    </w:pPr>
    <w:rPr>
      <w:rFonts w:ascii="Arial" w:eastAsia="MS Mincho" w:hAnsi="Arial" w:cs="Arial"/>
      <w:b/>
      <w:sz w:val="20"/>
      <w:szCs w:val="20"/>
      <w:lang w:val="en-US" w:eastAsia="de-DE"/>
    </w:rPr>
  </w:style>
  <w:style w:type="character" w:customStyle="1" w:styleId="apple-style-span">
    <w:name w:val="apple-style-span"/>
    <w:basedOn w:val="a6"/>
    <w:rsid w:val="00A85D90"/>
  </w:style>
  <w:style w:type="paragraph" w:styleId="a5">
    <w:name w:val="Body Text"/>
    <w:aliases w:val=" Знак, Знак1 Знак,Основной текст1,Знак,Знак1 Знак,Основной текст Знак Знак Знак,Основной текст Знак Знак1,Основной текст Знак, Знак1 Знак Знак Знак Знак, Знак1 Знак Знак Знак,bt Знак,bt,Îñíîâíîé òåêñò Çíàê Çíàê,Iniiaiie oaeno Ciae Ciae"/>
    <w:basedOn w:val="a4"/>
    <w:link w:val="12"/>
    <w:uiPriority w:val="99"/>
    <w:qFormat/>
    <w:rsid w:val="00222DC8"/>
    <w:pPr>
      <w:spacing w:after="0" w:line="240" w:lineRule="auto"/>
      <w:jc w:val="both"/>
    </w:pPr>
    <w:rPr>
      <w:rFonts w:ascii="Times New Roman" w:eastAsia="Times New Roman" w:hAnsi="Times New Roman"/>
      <w:sz w:val="28"/>
      <w:szCs w:val="20"/>
      <w:lang w:eastAsia="ru-RU"/>
    </w:rPr>
  </w:style>
  <w:style w:type="character" w:customStyle="1" w:styleId="12">
    <w:name w:val="Основной текст Знак1"/>
    <w:aliases w:val=" Знак Знак, Знак1 Знак Знак,Основной текст1 Знак,Знак Знак,Знак1 Знак Знак,Основной текст Знак Знак Знак Знак,Основной текст Знак Знак1 Знак,Основной текст Знак Знак, Знак1 Знак Знак Знак Знак Знак, Знак1 Знак Знак Знак Знак1"/>
    <w:link w:val="a5"/>
    <w:uiPriority w:val="99"/>
    <w:rsid w:val="00222DC8"/>
    <w:rPr>
      <w:sz w:val="28"/>
      <w:lang w:val="ru-RU" w:eastAsia="ru-RU" w:bidi="ar-SA"/>
    </w:rPr>
  </w:style>
  <w:style w:type="paragraph" w:styleId="ab">
    <w:name w:val="header"/>
    <w:aliases w:val="ВерхКолонтитул, Знак4, Знак8,Знак8"/>
    <w:basedOn w:val="a4"/>
    <w:link w:val="ac"/>
    <w:uiPriority w:val="99"/>
    <w:qFormat/>
    <w:rsid w:val="00C419F9"/>
    <w:pPr>
      <w:tabs>
        <w:tab w:val="center" w:pos="4677"/>
        <w:tab w:val="right" w:pos="9355"/>
      </w:tabs>
      <w:spacing w:after="0" w:line="240" w:lineRule="auto"/>
    </w:pPr>
    <w:rPr>
      <w:rFonts w:ascii="Times New Roman" w:eastAsia="Times New Roman" w:hAnsi="Times New Roman"/>
      <w:sz w:val="28"/>
      <w:szCs w:val="24"/>
      <w:lang w:eastAsia="ru-RU"/>
    </w:rPr>
  </w:style>
  <w:style w:type="character" w:customStyle="1" w:styleId="ac">
    <w:name w:val="Верхний колонтитул Знак"/>
    <w:aliases w:val="ВерхКолонтитул Знак, Знак4 Знак, Знак8 Знак,Знак8 Знак"/>
    <w:link w:val="ab"/>
    <w:uiPriority w:val="99"/>
    <w:rsid w:val="00C419F9"/>
    <w:rPr>
      <w:sz w:val="28"/>
      <w:szCs w:val="24"/>
      <w:lang w:val="ru-RU" w:eastAsia="ru-RU" w:bidi="ar-SA"/>
    </w:rPr>
  </w:style>
  <w:style w:type="paragraph" w:styleId="ad">
    <w:name w:val="endnote text"/>
    <w:basedOn w:val="a4"/>
    <w:link w:val="ae"/>
    <w:rsid w:val="00C419F9"/>
    <w:pPr>
      <w:spacing w:after="0" w:line="240" w:lineRule="auto"/>
    </w:pPr>
    <w:rPr>
      <w:rFonts w:ascii="Times New Roman" w:eastAsia="Times New Roman" w:hAnsi="Times New Roman"/>
      <w:sz w:val="20"/>
      <w:szCs w:val="20"/>
      <w:lang w:eastAsia="ru-RU"/>
    </w:rPr>
  </w:style>
  <w:style w:type="paragraph" w:styleId="af">
    <w:name w:val="footer"/>
    <w:aliases w:val=" Знак6, Знак14"/>
    <w:basedOn w:val="a4"/>
    <w:link w:val="af0"/>
    <w:rsid w:val="00C419F9"/>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af0">
    <w:name w:val="Нижний колонтитул Знак"/>
    <w:aliases w:val=" Знак6 Знак, Знак14 Знак"/>
    <w:link w:val="af"/>
    <w:rsid w:val="00C419F9"/>
    <w:rPr>
      <w:sz w:val="24"/>
      <w:szCs w:val="24"/>
      <w:lang w:val="ru-RU" w:eastAsia="ru-RU" w:bidi="ar-SA"/>
    </w:rPr>
  </w:style>
  <w:style w:type="character" w:styleId="af1">
    <w:name w:val="page number"/>
    <w:basedOn w:val="a6"/>
    <w:rsid w:val="00C419F9"/>
  </w:style>
  <w:style w:type="paragraph" w:styleId="af2">
    <w:name w:val="Block Text"/>
    <w:basedOn w:val="a4"/>
    <w:rsid w:val="00C419F9"/>
    <w:pPr>
      <w:spacing w:after="0" w:line="360" w:lineRule="auto"/>
      <w:ind w:left="360" w:right="-8" w:firstLine="709"/>
      <w:jc w:val="both"/>
    </w:pPr>
    <w:rPr>
      <w:rFonts w:ascii="Times New Roman" w:eastAsia="Times New Roman" w:hAnsi="Times New Roman"/>
      <w:bCs/>
      <w:sz w:val="28"/>
      <w:szCs w:val="28"/>
      <w:lang w:eastAsia="ru-RU"/>
    </w:rPr>
  </w:style>
  <w:style w:type="paragraph" w:styleId="21">
    <w:name w:val="toc 2"/>
    <w:basedOn w:val="a4"/>
    <w:next w:val="a4"/>
    <w:autoRedefine/>
    <w:uiPriority w:val="39"/>
    <w:qFormat/>
    <w:rsid w:val="002004B5"/>
    <w:pPr>
      <w:tabs>
        <w:tab w:val="left" w:pos="900"/>
        <w:tab w:val="right" w:pos="10490"/>
      </w:tabs>
      <w:spacing w:after="0" w:line="240" w:lineRule="auto"/>
      <w:ind w:left="360"/>
      <w:jc w:val="both"/>
    </w:pPr>
    <w:rPr>
      <w:rFonts w:ascii="Times New Roman" w:eastAsia="Times New Roman" w:hAnsi="Times New Roman"/>
      <w:noProof/>
      <w:sz w:val="24"/>
      <w:szCs w:val="24"/>
      <w:lang w:eastAsia="ru-RU"/>
    </w:rPr>
  </w:style>
  <w:style w:type="paragraph" w:customStyle="1" w:styleId="Style5">
    <w:name w:val="Style5"/>
    <w:basedOn w:val="a4"/>
    <w:uiPriority w:val="99"/>
    <w:qFormat/>
    <w:rsid w:val="00C419F9"/>
    <w:pPr>
      <w:widowControl w:val="0"/>
      <w:autoSpaceDE w:val="0"/>
      <w:autoSpaceDN w:val="0"/>
      <w:adjustRightInd w:val="0"/>
      <w:spacing w:after="0" w:line="250" w:lineRule="exact"/>
      <w:jc w:val="center"/>
    </w:pPr>
    <w:rPr>
      <w:rFonts w:ascii="Times New Roman" w:eastAsia="Times New Roman" w:hAnsi="Times New Roman"/>
      <w:sz w:val="24"/>
      <w:szCs w:val="24"/>
      <w:lang w:eastAsia="ru-RU"/>
    </w:rPr>
  </w:style>
  <w:style w:type="character" w:customStyle="1" w:styleId="FontStyle39">
    <w:name w:val="Font Style39"/>
    <w:rsid w:val="00C419F9"/>
    <w:rPr>
      <w:rFonts w:ascii="Times New Roman" w:hAnsi="Times New Roman" w:cs="Times New Roman"/>
      <w:sz w:val="16"/>
      <w:szCs w:val="16"/>
    </w:rPr>
  </w:style>
  <w:style w:type="character" w:customStyle="1" w:styleId="FontStyle43">
    <w:name w:val="Font Style43"/>
    <w:rsid w:val="00C419F9"/>
    <w:rPr>
      <w:rFonts w:ascii="Times New Roman" w:hAnsi="Times New Roman" w:cs="Times New Roman"/>
      <w:sz w:val="16"/>
      <w:szCs w:val="16"/>
    </w:rPr>
  </w:style>
  <w:style w:type="paragraph" w:styleId="af3">
    <w:name w:val="Body Text Indent"/>
    <w:aliases w:val="Основной текст 1,Нумерованный список !!,Надин стиль,Основной текст с отступом Знак Знак,Основной текст с отступом Знак Знак Знак,Íóìåðîâàííûé ñïèñîê !!,Îñíîâíîé òåêñò 1,Iniiaiie oaeno 1,Основной текст 11"/>
    <w:basedOn w:val="a4"/>
    <w:link w:val="af4"/>
    <w:qFormat/>
    <w:rsid w:val="005A620B"/>
    <w:pPr>
      <w:spacing w:after="120"/>
      <w:ind w:left="283"/>
    </w:pPr>
  </w:style>
  <w:style w:type="paragraph" w:customStyle="1" w:styleId="91">
    <w:name w:val="Заголовок 91"/>
    <w:uiPriority w:val="99"/>
    <w:qFormat/>
    <w:rsid w:val="005A620B"/>
    <w:pPr>
      <w:keepNext/>
      <w:jc w:val="center"/>
    </w:pPr>
    <w:rPr>
      <w:rFonts w:ascii="Arial" w:hAnsi="Arial"/>
      <w:snapToGrid w:val="0"/>
      <w:color w:val="000000"/>
      <w:sz w:val="28"/>
    </w:rPr>
  </w:style>
  <w:style w:type="paragraph" w:customStyle="1" w:styleId="13">
    <w:name w:val="Название1"/>
    <w:aliases w:val="Название таблицы"/>
    <w:basedOn w:val="a4"/>
    <w:link w:val="af5"/>
    <w:qFormat/>
    <w:rsid w:val="00A94491"/>
    <w:pPr>
      <w:spacing w:after="0" w:line="240" w:lineRule="auto"/>
      <w:jc w:val="center"/>
    </w:pPr>
    <w:rPr>
      <w:rFonts w:ascii="Times New Roman" w:eastAsia="Times New Roman" w:hAnsi="Times New Roman"/>
      <w:sz w:val="28"/>
      <w:szCs w:val="24"/>
      <w:lang w:eastAsia="ru-RU"/>
    </w:rPr>
  </w:style>
  <w:style w:type="character" w:customStyle="1" w:styleId="af5">
    <w:name w:val="Название Знак"/>
    <w:aliases w:val="Название таблицы Знак"/>
    <w:link w:val="13"/>
    <w:rsid w:val="00A94491"/>
    <w:rPr>
      <w:sz w:val="28"/>
      <w:szCs w:val="24"/>
      <w:lang w:val="ru-RU" w:eastAsia="ru-RU" w:bidi="ar-SA"/>
    </w:rPr>
  </w:style>
  <w:style w:type="paragraph" w:styleId="af6">
    <w:name w:val="Normal (Web)"/>
    <w:aliases w:val="Обычный (Web)1,Обычный (веб)1,Обычный (веб) Знак,Обычный (веб) Знак1,Обычный (веб) Знак Знак"/>
    <w:basedOn w:val="a4"/>
    <w:uiPriority w:val="39"/>
    <w:qFormat/>
    <w:rsid w:val="000F08DE"/>
    <w:pPr>
      <w:spacing w:before="100" w:beforeAutospacing="1" w:after="100" w:afterAutospacing="1" w:line="360" w:lineRule="exact"/>
      <w:ind w:firstLine="709"/>
      <w:jc w:val="both"/>
    </w:pPr>
    <w:rPr>
      <w:rFonts w:ascii="Times New Roman" w:eastAsia="Times New Roman" w:hAnsi="Times New Roman"/>
      <w:sz w:val="28"/>
      <w:szCs w:val="28"/>
      <w:lang w:eastAsia="ru-RU"/>
    </w:rPr>
  </w:style>
  <w:style w:type="character" w:styleId="af7">
    <w:name w:val="Hyperlink"/>
    <w:uiPriority w:val="99"/>
    <w:rsid w:val="005072F6"/>
    <w:rPr>
      <w:color w:val="0000FF"/>
      <w:u w:val="single"/>
    </w:rPr>
  </w:style>
  <w:style w:type="character" w:styleId="af8">
    <w:name w:val="footnote reference"/>
    <w:aliases w:val="Знак сноски 1,Знак сноски-FN,Ciae niinee-FN,Referencia nota al pie,Ссылка на сноску 45,Appel note de bas de page"/>
    <w:rsid w:val="005072F6"/>
    <w:rPr>
      <w:vertAlign w:val="superscript"/>
    </w:rPr>
  </w:style>
  <w:style w:type="table" w:styleId="51">
    <w:name w:val="Table Grid 5"/>
    <w:basedOn w:val="a7"/>
    <w:rsid w:val="005072F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af9">
    <w:name w:val="Table Grid"/>
    <w:basedOn w:val="a7"/>
    <w:rsid w:val="005072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endnote reference"/>
    <w:rsid w:val="005072F6"/>
    <w:rPr>
      <w:vertAlign w:val="superscript"/>
    </w:rPr>
  </w:style>
  <w:style w:type="paragraph" w:customStyle="1" w:styleId="22">
    <w:name w:val="Заголовок_2 Знак"/>
    <w:basedOn w:val="a4"/>
    <w:next w:val="a4"/>
    <w:uiPriority w:val="99"/>
    <w:qFormat/>
    <w:rsid w:val="005072F6"/>
    <w:pPr>
      <w:keepNext/>
      <w:tabs>
        <w:tab w:val="num" w:pos="360"/>
      </w:tabs>
      <w:spacing w:before="60" w:after="60" w:line="240" w:lineRule="auto"/>
      <w:jc w:val="center"/>
      <w:outlineLvl w:val="0"/>
    </w:pPr>
    <w:rPr>
      <w:rFonts w:ascii="Times New Roman" w:eastAsia="Times New Roman" w:hAnsi="Times New Roman"/>
      <w:b/>
      <w:kern w:val="32"/>
      <w:sz w:val="28"/>
      <w:szCs w:val="28"/>
      <w:lang w:val="en-US" w:eastAsia="ru-RU"/>
    </w:rPr>
  </w:style>
  <w:style w:type="paragraph" w:customStyle="1" w:styleId="S5">
    <w:name w:val="S_Обычный"/>
    <w:basedOn w:val="a4"/>
    <w:link w:val="S6"/>
    <w:qFormat/>
    <w:rsid w:val="005072F6"/>
    <w:pPr>
      <w:spacing w:after="0" w:line="360" w:lineRule="auto"/>
      <w:ind w:firstLine="709"/>
      <w:jc w:val="both"/>
    </w:pPr>
    <w:rPr>
      <w:rFonts w:ascii="Times New Roman" w:eastAsia="Times New Roman" w:hAnsi="Times New Roman"/>
      <w:sz w:val="24"/>
      <w:szCs w:val="24"/>
      <w:lang w:eastAsia="ru-RU"/>
    </w:rPr>
  </w:style>
  <w:style w:type="character" w:customStyle="1" w:styleId="S6">
    <w:name w:val="S_Обычный Знак"/>
    <w:link w:val="S5"/>
    <w:rsid w:val="005072F6"/>
    <w:rPr>
      <w:sz w:val="24"/>
      <w:szCs w:val="24"/>
      <w:lang w:val="ru-RU" w:eastAsia="ru-RU" w:bidi="ar-SA"/>
    </w:rPr>
  </w:style>
  <w:style w:type="paragraph" w:customStyle="1" w:styleId="afb">
    <w:name w:val="Подчеркнутый"/>
    <w:basedOn w:val="a4"/>
    <w:link w:val="afc"/>
    <w:semiHidden/>
    <w:qFormat/>
    <w:rsid w:val="005072F6"/>
    <w:pPr>
      <w:spacing w:after="0" w:line="360" w:lineRule="auto"/>
      <w:ind w:firstLine="709"/>
      <w:jc w:val="both"/>
    </w:pPr>
    <w:rPr>
      <w:rFonts w:ascii="Times New Roman" w:eastAsia="Times New Roman" w:hAnsi="Times New Roman"/>
      <w:sz w:val="24"/>
      <w:szCs w:val="24"/>
      <w:u w:val="single"/>
      <w:lang w:eastAsia="ru-RU"/>
    </w:rPr>
  </w:style>
  <w:style w:type="character" w:customStyle="1" w:styleId="afc">
    <w:name w:val="Подчеркнутый Знак"/>
    <w:link w:val="afb"/>
    <w:rsid w:val="005072F6"/>
    <w:rPr>
      <w:sz w:val="24"/>
      <w:szCs w:val="24"/>
      <w:u w:val="single"/>
      <w:lang w:val="ru-RU" w:eastAsia="ru-RU" w:bidi="ar-SA"/>
    </w:rPr>
  </w:style>
  <w:style w:type="character" w:customStyle="1" w:styleId="FontStyle15">
    <w:name w:val="Font Style15"/>
    <w:rsid w:val="005072F6"/>
    <w:rPr>
      <w:rFonts w:ascii="Times New Roman" w:hAnsi="Times New Roman" w:cs="Times New Roman"/>
      <w:sz w:val="26"/>
      <w:szCs w:val="26"/>
    </w:rPr>
  </w:style>
  <w:style w:type="paragraph" w:styleId="30">
    <w:name w:val="Body Text 3"/>
    <w:basedOn w:val="a4"/>
    <w:link w:val="32"/>
    <w:rsid w:val="005072F6"/>
    <w:pPr>
      <w:spacing w:after="120" w:line="240" w:lineRule="auto"/>
    </w:pPr>
    <w:rPr>
      <w:rFonts w:ascii="Times New Roman" w:eastAsia="Times New Roman" w:hAnsi="Times New Roman"/>
      <w:sz w:val="16"/>
      <w:szCs w:val="16"/>
      <w:lang w:eastAsia="ru-RU"/>
    </w:rPr>
  </w:style>
  <w:style w:type="paragraph" w:customStyle="1" w:styleId="textn">
    <w:name w:val="textn"/>
    <w:basedOn w:val="a4"/>
    <w:uiPriority w:val="99"/>
    <w:qFormat/>
    <w:rsid w:val="005072F6"/>
    <w:pPr>
      <w:spacing w:before="100" w:beforeAutospacing="1" w:after="100" w:afterAutospacing="1" w:line="240" w:lineRule="auto"/>
    </w:pPr>
    <w:rPr>
      <w:rFonts w:ascii="Times New Roman" w:eastAsia="Times New Roman" w:hAnsi="Times New Roman"/>
      <w:sz w:val="24"/>
      <w:szCs w:val="24"/>
      <w:lang w:eastAsia="ru-RU"/>
    </w:rPr>
  </w:style>
  <w:style w:type="character" w:styleId="afd">
    <w:name w:val="Strong"/>
    <w:uiPriority w:val="22"/>
    <w:qFormat/>
    <w:rsid w:val="005072F6"/>
    <w:rPr>
      <w:b/>
      <w:bCs/>
    </w:rPr>
  </w:style>
  <w:style w:type="paragraph" w:styleId="a1">
    <w:name w:val="List Bullet"/>
    <w:aliases w:val="Маркированный"/>
    <w:basedOn w:val="a4"/>
    <w:autoRedefine/>
    <w:uiPriority w:val="99"/>
    <w:qFormat/>
    <w:rsid w:val="005072F6"/>
    <w:pPr>
      <w:numPr>
        <w:numId w:val="1"/>
      </w:numPr>
      <w:spacing w:after="0" w:line="360" w:lineRule="auto"/>
      <w:jc w:val="both"/>
    </w:pPr>
    <w:rPr>
      <w:rFonts w:ascii="Times New Roman" w:eastAsia="Times New Roman" w:hAnsi="Times New Roman"/>
      <w:sz w:val="24"/>
      <w:szCs w:val="24"/>
      <w:lang w:eastAsia="ru-RU"/>
    </w:rPr>
  </w:style>
  <w:style w:type="paragraph" w:customStyle="1" w:styleId="S7">
    <w:name w:val="S_Маркированный"/>
    <w:basedOn w:val="a1"/>
    <w:uiPriority w:val="99"/>
    <w:qFormat/>
    <w:rsid w:val="005072F6"/>
    <w:pPr>
      <w:tabs>
        <w:tab w:val="clear" w:pos="2149"/>
        <w:tab w:val="num" w:pos="900"/>
      </w:tabs>
      <w:ind w:left="0" w:firstLine="720"/>
    </w:pPr>
  </w:style>
  <w:style w:type="character" w:customStyle="1" w:styleId="33">
    <w:name w:val="Знак Знак3"/>
    <w:rsid w:val="005072F6"/>
    <w:rPr>
      <w:sz w:val="24"/>
      <w:szCs w:val="24"/>
      <w:lang w:val="ru-RU" w:eastAsia="ru-RU" w:bidi="ar-SA"/>
    </w:rPr>
  </w:style>
  <w:style w:type="paragraph" w:customStyle="1" w:styleId="S1">
    <w:name w:val="S_Заголовок 1"/>
    <w:basedOn w:val="a4"/>
    <w:uiPriority w:val="99"/>
    <w:qFormat/>
    <w:rsid w:val="005072F6"/>
    <w:pPr>
      <w:numPr>
        <w:numId w:val="2"/>
      </w:numPr>
      <w:spacing w:after="0" w:line="240" w:lineRule="auto"/>
      <w:jc w:val="center"/>
    </w:pPr>
    <w:rPr>
      <w:rFonts w:ascii="Times New Roman" w:eastAsia="Times New Roman" w:hAnsi="Times New Roman"/>
      <w:b/>
      <w:caps/>
      <w:sz w:val="24"/>
      <w:szCs w:val="24"/>
      <w:lang w:eastAsia="ru-RU"/>
    </w:rPr>
  </w:style>
  <w:style w:type="paragraph" w:customStyle="1" w:styleId="S2">
    <w:name w:val="S_Заголовок 2"/>
    <w:basedOn w:val="2"/>
    <w:qFormat/>
    <w:rsid w:val="005072F6"/>
    <w:pPr>
      <w:keepNext w:val="0"/>
      <w:numPr>
        <w:ilvl w:val="1"/>
        <w:numId w:val="2"/>
      </w:numPr>
      <w:jc w:val="both"/>
    </w:pPr>
    <w:rPr>
      <w:b/>
      <w:sz w:val="24"/>
      <w:szCs w:val="24"/>
    </w:rPr>
  </w:style>
  <w:style w:type="paragraph" w:customStyle="1" w:styleId="S3">
    <w:name w:val="S_Заголовок 3"/>
    <w:basedOn w:val="3"/>
    <w:link w:val="S30"/>
    <w:uiPriority w:val="99"/>
    <w:qFormat/>
    <w:rsid w:val="005072F6"/>
    <w:pPr>
      <w:keepNext w:val="0"/>
      <w:numPr>
        <w:ilvl w:val="2"/>
        <w:numId w:val="2"/>
      </w:numPr>
      <w:tabs>
        <w:tab w:val="clear" w:pos="1620"/>
        <w:tab w:val="num" w:pos="643"/>
        <w:tab w:val="num" w:pos="1080"/>
      </w:tabs>
      <w:spacing w:before="0" w:after="0" w:line="360" w:lineRule="auto"/>
      <w:ind w:left="643" w:hanging="360"/>
    </w:pPr>
    <w:rPr>
      <w:sz w:val="24"/>
      <w:szCs w:val="24"/>
      <w:u w:val="single"/>
    </w:rPr>
  </w:style>
  <w:style w:type="paragraph" w:customStyle="1" w:styleId="S4">
    <w:name w:val="S_Заголовок 4"/>
    <w:basedOn w:val="4"/>
    <w:link w:val="S40"/>
    <w:uiPriority w:val="99"/>
    <w:qFormat/>
    <w:rsid w:val="005072F6"/>
    <w:pPr>
      <w:keepNext w:val="0"/>
      <w:numPr>
        <w:ilvl w:val="3"/>
        <w:numId w:val="2"/>
      </w:numPr>
      <w:tabs>
        <w:tab w:val="clear" w:pos="1800"/>
        <w:tab w:val="num" w:pos="2880"/>
      </w:tabs>
      <w:spacing w:before="0" w:after="0"/>
      <w:ind w:left="2880" w:hanging="360"/>
    </w:pPr>
    <w:rPr>
      <w:b w:val="0"/>
      <w:bCs w:val="0"/>
      <w:i/>
      <w:sz w:val="24"/>
      <w:szCs w:val="24"/>
    </w:rPr>
  </w:style>
  <w:style w:type="paragraph" w:customStyle="1" w:styleId="xl22">
    <w:name w:val="xl22"/>
    <w:basedOn w:val="a4"/>
    <w:uiPriority w:val="99"/>
    <w:semiHidden/>
    <w:qFormat/>
    <w:rsid w:val="005072F6"/>
    <w:pPr>
      <w:spacing w:before="100" w:beforeAutospacing="1" w:after="100" w:afterAutospacing="1" w:line="360" w:lineRule="auto"/>
      <w:ind w:firstLine="709"/>
      <w:jc w:val="center"/>
    </w:pPr>
    <w:rPr>
      <w:rFonts w:ascii="Times New Roman CYR" w:eastAsia="Times New Roman" w:hAnsi="Times New Roman CYR" w:cs="Times New Roman CYR"/>
      <w:sz w:val="24"/>
      <w:szCs w:val="24"/>
      <w:lang w:eastAsia="ru-RU"/>
    </w:rPr>
  </w:style>
  <w:style w:type="character" w:customStyle="1" w:styleId="14">
    <w:name w:val="Заголовок 1 Знак Знак Знак Знак"/>
    <w:aliases w:val="Заголовок 1 Знак Знак Знак2"/>
    <w:uiPriority w:val="9"/>
    <w:rsid w:val="005072F6"/>
    <w:rPr>
      <w:bCs/>
      <w:sz w:val="28"/>
      <w:szCs w:val="28"/>
      <w:lang w:val="ru-RU" w:eastAsia="ru-RU" w:bidi="ar-SA"/>
    </w:rPr>
  </w:style>
  <w:style w:type="paragraph" w:styleId="23">
    <w:name w:val="Body Text 2"/>
    <w:aliases w:val=" Знак1"/>
    <w:basedOn w:val="a4"/>
    <w:link w:val="24"/>
    <w:qFormat/>
    <w:rsid w:val="005072F6"/>
    <w:pPr>
      <w:spacing w:after="0" w:line="360" w:lineRule="auto"/>
      <w:ind w:firstLine="709"/>
      <w:jc w:val="center"/>
    </w:pPr>
    <w:rPr>
      <w:rFonts w:ascii="Times New Roman" w:eastAsia="Times New Roman" w:hAnsi="Times New Roman"/>
      <w:b/>
      <w:bCs/>
      <w:caps/>
      <w:sz w:val="24"/>
      <w:szCs w:val="24"/>
      <w:lang w:eastAsia="ru-RU"/>
    </w:rPr>
  </w:style>
  <w:style w:type="paragraph" w:styleId="25">
    <w:name w:val="Body Text Indent 2"/>
    <w:basedOn w:val="a4"/>
    <w:link w:val="26"/>
    <w:rsid w:val="005072F6"/>
    <w:pPr>
      <w:spacing w:after="0" w:line="360" w:lineRule="auto"/>
      <w:ind w:left="360" w:firstLine="709"/>
      <w:jc w:val="center"/>
    </w:pPr>
    <w:rPr>
      <w:rFonts w:ascii="Times New Roman" w:eastAsia="Times New Roman" w:hAnsi="Times New Roman"/>
      <w:b/>
      <w:bCs/>
      <w:caps/>
      <w:sz w:val="24"/>
      <w:szCs w:val="24"/>
      <w:lang w:eastAsia="ru-RU"/>
    </w:rPr>
  </w:style>
  <w:style w:type="paragraph" w:styleId="34">
    <w:name w:val="Body Text Indent 3"/>
    <w:aliases w:val=" Знак Знак Знак,Знак Знак Знак"/>
    <w:basedOn w:val="a4"/>
    <w:link w:val="35"/>
    <w:qFormat/>
    <w:rsid w:val="005072F6"/>
    <w:pPr>
      <w:spacing w:after="0" w:line="360" w:lineRule="auto"/>
      <w:ind w:firstLine="540"/>
      <w:jc w:val="both"/>
    </w:pPr>
    <w:rPr>
      <w:rFonts w:ascii="Times New Roman" w:eastAsia="Times New Roman" w:hAnsi="Times New Roman"/>
      <w:sz w:val="28"/>
      <w:szCs w:val="28"/>
      <w:lang w:eastAsia="ru-RU"/>
    </w:rPr>
  </w:style>
  <w:style w:type="paragraph" w:customStyle="1" w:styleId="ConsNormal">
    <w:name w:val="ConsNormal"/>
    <w:uiPriority w:val="99"/>
    <w:qFormat/>
    <w:rsid w:val="005072F6"/>
    <w:pPr>
      <w:widowControl w:val="0"/>
      <w:autoSpaceDE w:val="0"/>
      <w:autoSpaceDN w:val="0"/>
      <w:adjustRightInd w:val="0"/>
      <w:ind w:firstLine="720"/>
    </w:pPr>
    <w:rPr>
      <w:rFonts w:ascii="Arial" w:hAnsi="Arial" w:cs="Arial"/>
    </w:rPr>
  </w:style>
  <w:style w:type="paragraph" w:customStyle="1" w:styleId="afe">
    <w:name w:val="Îáû÷íûé"/>
    <w:uiPriority w:val="99"/>
    <w:qFormat/>
    <w:rsid w:val="005072F6"/>
    <w:rPr>
      <w:lang w:val="en-US"/>
    </w:rPr>
  </w:style>
  <w:style w:type="paragraph" w:customStyle="1" w:styleId="ConsNonformat">
    <w:name w:val="ConsNonformat"/>
    <w:uiPriority w:val="99"/>
    <w:qFormat/>
    <w:rsid w:val="005072F6"/>
    <w:pPr>
      <w:widowControl w:val="0"/>
      <w:autoSpaceDE w:val="0"/>
      <w:autoSpaceDN w:val="0"/>
      <w:adjustRightInd w:val="0"/>
    </w:pPr>
    <w:rPr>
      <w:rFonts w:ascii="Courier New" w:hAnsi="Courier New" w:cs="Courier New"/>
    </w:rPr>
  </w:style>
  <w:style w:type="paragraph" w:customStyle="1" w:styleId="aff">
    <w:name w:val="Заглавие раздела"/>
    <w:basedOn w:val="2"/>
    <w:semiHidden/>
    <w:rsid w:val="005072F6"/>
    <w:pPr>
      <w:keepNext w:val="0"/>
      <w:tabs>
        <w:tab w:val="num" w:pos="555"/>
        <w:tab w:val="num" w:pos="1789"/>
      </w:tabs>
      <w:spacing w:after="240" w:line="360" w:lineRule="auto"/>
      <w:ind w:left="1789" w:hanging="360"/>
    </w:pPr>
    <w:rPr>
      <w:b/>
      <w:i/>
      <w:iCs/>
      <w:sz w:val="24"/>
      <w:szCs w:val="24"/>
    </w:rPr>
  </w:style>
  <w:style w:type="paragraph" w:customStyle="1" w:styleId="15">
    <w:name w:val="Заголовок_1 Знак"/>
    <w:basedOn w:val="a4"/>
    <w:link w:val="16"/>
    <w:semiHidden/>
    <w:qFormat/>
    <w:rsid w:val="005072F6"/>
    <w:pPr>
      <w:spacing w:after="0" w:line="360" w:lineRule="auto"/>
      <w:ind w:firstLine="709"/>
      <w:jc w:val="center"/>
    </w:pPr>
    <w:rPr>
      <w:rFonts w:ascii="Times New Roman" w:eastAsia="Times New Roman" w:hAnsi="Times New Roman"/>
      <w:b/>
      <w:caps/>
      <w:sz w:val="24"/>
      <w:szCs w:val="24"/>
      <w:lang w:eastAsia="ru-RU"/>
    </w:rPr>
  </w:style>
  <w:style w:type="character" w:customStyle="1" w:styleId="16">
    <w:name w:val="Заголовок_1 Знак Знак"/>
    <w:link w:val="15"/>
    <w:rsid w:val="005072F6"/>
    <w:rPr>
      <w:b/>
      <w:caps/>
      <w:sz w:val="24"/>
      <w:szCs w:val="24"/>
      <w:lang w:val="ru-RU" w:eastAsia="ru-RU" w:bidi="ar-SA"/>
    </w:rPr>
  </w:style>
  <w:style w:type="character" w:styleId="aff0">
    <w:name w:val="FollowedHyperlink"/>
    <w:uiPriority w:val="99"/>
    <w:rsid w:val="005072F6"/>
    <w:rPr>
      <w:color w:val="800080"/>
      <w:u w:val="single"/>
    </w:rPr>
  </w:style>
  <w:style w:type="paragraph" w:customStyle="1" w:styleId="aff1">
    <w:name w:val="Неразрывный основной текст"/>
    <w:basedOn w:val="a5"/>
    <w:uiPriority w:val="99"/>
    <w:semiHidden/>
    <w:qFormat/>
    <w:rsid w:val="005072F6"/>
    <w:pPr>
      <w:keepNext/>
      <w:spacing w:after="240" w:line="240" w:lineRule="atLeast"/>
      <w:ind w:left="1080" w:firstLine="709"/>
    </w:pPr>
    <w:rPr>
      <w:rFonts w:ascii="Arial" w:hAnsi="Arial" w:cs="Arial"/>
      <w:spacing w:val="-5"/>
      <w:sz w:val="20"/>
      <w:lang w:eastAsia="en-US"/>
    </w:rPr>
  </w:style>
  <w:style w:type="paragraph" w:customStyle="1" w:styleId="aff2">
    <w:name w:val="Рисунок"/>
    <w:basedOn w:val="a4"/>
    <w:next w:val="aff3"/>
    <w:uiPriority w:val="99"/>
    <w:semiHidden/>
    <w:qFormat/>
    <w:rsid w:val="005072F6"/>
    <w:pPr>
      <w:keepNext/>
      <w:spacing w:after="0" w:line="360" w:lineRule="auto"/>
      <w:ind w:left="1080" w:firstLine="709"/>
      <w:jc w:val="both"/>
    </w:pPr>
    <w:rPr>
      <w:rFonts w:ascii="Arial" w:eastAsia="Times New Roman" w:hAnsi="Arial" w:cs="Arial"/>
      <w:spacing w:val="-5"/>
      <w:sz w:val="20"/>
      <w:szCs w:val="20"/>
    </w:rPr>
  </w:style>
  <w:style w:type="paragraph" w:styleId="aff3">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4"/>
    <w:next w:val="a4"/>
    <w:link w:val="27"/>
    <w:qFormat/>
    <w:rsid w:val="005072F6"/>
    <w:pPr>
      <w:spacing w:after="0" w:line="360" w:lineRule="auto"/>
      <w:ind w:firstLine="709"/>
      <w:jc w:val="both"/>
    </w:pPr>
    <w:rPr>
      <w:rFonts w:ascii="Times New Roman" w:eastAsia="Times New Roman" w:hAnsi="Times New Roman"/>
      <w:b/>
      <w:bCs/>
      <w:sz w:val="20"/>
      <w:szCs w:val="20"/>
      <w:lang w:val="x-none" w:eastAsia="x-none"/>
    </w:rPr>
  </w:style>
  <w:style w:type="paragraph" w:customStyle="1" w:styleId="aff4">
    <w:name w:val="Название части"/>
    <w:basedOn w:val="a4"/>
    <w:uiPriority w:val="99"/>
    <w:semiHidden/>
    <w:qFormat/>
    <w:rsid w:val="005072F6"/>
    <w:pPr>
      <w:shd w:val="solid" w:color="auto" w:fill="auto"/>
      <w:spacing w:after="0" w:line="360" w:lineRule="exact"/>
      <w:ind w:firstLine="709"/>
      <w:jc w:val="center"/>
    </w:pPr>
    <w:rPr>
      <w:rFonts w:ascii="Arial" w:eastAsia="Times New Roman" w:hAnsi="Arial" w:cs="Arial"/>
      <w:color w:val="FFFFFF"/>
      <w:spacing w:val="-16"/>
      <w:sz w:val="26"/>
      <w:szCs w:val="26"/>
    </w:rPr>
  </w:style>
  <w:style w:type="paragraph" w:styleId="aff5">
    <w:name w:val="Subtitle"/>
    <w:basedOn w:val="13"/>
    <w:next w:val="a5"/>
    <w:link w:val="aff6"/>
    <w:qFormat/>
    <w:rsid w:val="005072F6"/>
    <w:pPr>
      <w:keepNext/>
      <w:keepLines/>
      <w:spacing w:before="60" w:after="120" w:line="340" w:lineRule="atLeast"/>
      <w:ind w:firstLine="709"/>
      <w:jc w:val="left"/>
    </w:pPr>
    <w:rPr>
      <w:rFonts w:ascii="Arial" w:hAnsi="Arial" w:cs="Arial"/>
      <w:spacing w:val="-16"/>
      <w:kern w:val="28"/>
      <w:sz w:val="32"/>
      <w:szCs w:val="32"/>
      <w:lang w:eastAsia="en-US"/>
    </w:rPr>
  </w:style>
  <w:style w:type="paragraph" w:customStyle="1" w:styleId="aff7">
    <w:name w:val="Подзаголовок главы"/>
    <w:basedOn w:val="aff5"/>
    <w:uiPriority w:val="99"/>
    <w:semiHidden/>
    <w:qFormat/>
    <w:rsid w:val="005072F6"/>
  </w:style>
  <w:style w:type="paragraph" w:customStyle="1" w:styleId="aff8">
    <w:name w:val="Название предприятия"/>
    <w:basedOn w:val="a4"/>
    <w:uiPriority w:val="99"/>
    <w:semiHidden/>
    <w:qFormat/>
    <w:rsid w:val="005072F6"/>
    <w:pPr>
      <w:keepNext/>
      <w:keepLines/>
      <w:spacing w:after="0" w:line="220" w:lineRule="atLeast"/>
      <w:ind w:firstLine="709"/>
      <w:jc w:val="both"/>
    </w:pPr>
    <w:rPr>
      <w:rFonts w:ascii="Arial Black" w:eastAsia="Times New Roman" w:hAnsi="Arial Black" w:cs="Arial Black"/>
      <w:spacing w:val="-25"/>
      <w:kern w:val="28"/>
      <w:sz w:val="32"/>
      <w:szCs w:val="32"/>
    </w:rPr>
  </w:style>
  <w:style w:type="paragraph" w:customStyle="1" w:styleId="1">
    <w:name w:val="Маркированный_1"/>
    <w:basedOn w:val="a4"/>
    <w:link w:val="17"/>
    <w:uiPriority w:val="99"/>
    <w:semiHidden/>
    <w:qFormat/>
    <w:rsid w:val="005072F6"/>
    <w:pPr>
      <w:numPr>
        <w:ilvl w:val="1"/>
        <w:numId w:val="3"/>
      </w:numPr>
      <w:tabs>
        <w:tab w:val="left" w:pos="900"/>
      </w:tabs>
      <w:spacing w:after="0" w:line="360" w:lineRule="auto"/>
      <w:ind w:firstLine="720"/>
      <w:jc w:val="both"/>
    </w:pPr>
    <w:rPr>
      <w:rFonts w:ascii="Times New Roman" w:eastAsia="Times New Roman" w:hAnsi="Times New Roman"/>
      <w:sz w:val="24"/>
      <w:szCs w:val="24"/>
      <w:lang w:val="x-none" w:eastAsia="x-none"/>
    </w:rPr>
  </w:style>
  <w:style w:type="character" w:customStyle="1" w:styleId="17">
    <w:name w:val="Маркированный_1 Знак"/>
    <w:link w:val="1"/>
    <w:uiPriority w:val="99"/>
    <w:semiHidden/>
    <w:rsid w:val="005072F6"/>
    <w:rPr>
      <w:sz w:val="24"/>
      <w:szCs w:val="24"/>
      <w:lang w:val="x-none" w:eastAsia="x-none"/>
    </w:rPr>
  </w:style>
  <w:style w:type="paragraph" w:customStyle="1" w:styleId="aff9">
    <w:name w:val="Текст таблицы"/>
    <w:basedOn w:val="a4"/>
    <w:uiPriority w:val="99"/>
    <w:qFormat/>
    <w:rsid w:val="005072F6"/>
    <w:pPr>
      <w:spacing w:before="60" w:after="0" w:line="360" w:lineRule="auto"/>
      <w:ind w:firstLine="709"/>
      <w:jc w:val="both"/>
    </w:pPr>
    <w:rPr>
      <w:rFonts w:ascii="Arial" w:eastAsia="Times New Roman" w:hAnsi="Arial" w:cs="Arial"/>
      <w:spacing w:val="-5"/>
      <w:sz w:val="16"/>
      <w:szCs w:val="16"/>
    </w:rPr>
  </w:style>
  <w:style w:type="paragraph" w:customStyle="1" w:styleId="affa">
    <w:name w:val="Название документа"/>
    <w:basedOn w:val="a4"/>
    <w:uiPriority w:val="99"/>
    <w:semiHidden/>
    <w:qFormat/>
    <w:rsid w:val="005072F6"/>
    <w:pPr>
      <w:keepNext/>
      <w:keepLines/>
      <w:pBdr>
        <w:top w:val="single" w:sz="48" w:space="31" w:color="auto"/>
      </w:pBdr>
      <w:tabs>
        <w:tab w:val="left" w:pos="0"/>
      </w:tabs>
      <w:spacing w:before="240" w:after="500" w:line="640" w:lineRule="exact"/>
      <w:ind w:firstLine="709"/>
      <w:jc w:val="both"/>
    </w:pPr>
    <w:rPr>
      <w:rFonts w:ascii="Arial Black" w:eastAsia="Times New Roman" w:hAnsi="Arial Black" w:cs="Arial Black"/>
      <w:b/>
      <w:bCs/>
      <w:spacing w:val="-48"/>
      <w:kern w:val="28"/>
      <w:sz w:val="64"/>
      <w:szCs w:val="64"/>
    </w:rPr>
  </w:style>
  <w:style w:type="paragraph" w:customStyle="1" w:styleId="affb">
    <w:name w:val="Нижний колонтитул (четный)"/>
    <w:basedOn w:val="af"/>
    <w:semiHidden/>
    <w:rsid w:val="005072F6"/>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c">
    <w:name w:val="Нижний колонтитул (первый)"/>
    <w:basedOn w:val="af"/>
    <w:semiHidden/>
    <w:rsid w:val="005072F6"/>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d">
    <w:name w:val="Нижний колонтитул (нечетный)"/>
    <w:basedOn w:val="af"/>
    <w:semiHidden/>
    <w:rsid w:val="005072F6"/>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character" w:styleId="affe">
    <w:name w:val="line number"/>
    <w:rsid w:val="005072F6"/>
    <w:rPr>
      <w:sz w:val="18"/>
      <w:szCs w:val="18"/>
    </w:rPr>
  </w:style>
  <w:style w:type="paragraph" w:styleId="afff">
    <w:name w:val="List"/>
    <w:basedOn w:val="a5"/>
    <w:link w:val="afff0"/>
    <w:rsid w:val="005072F6"/>
    <w:pPr>
      <w:spacing w:after="240" w:line="240" w:lineRule="atLeast"/>
      <w:ind w:left="1440" w:hanging="360"/>
    </w:pPr>
    <w:rPr>
      <w:rFonts w:ascii="Arial" w:hAnsi="Arial" w:cs="Arial"/>
      <w:spacing w:val="-5"/>
      <w:sz w:val="20"/>
      <w:lang w:eastAsia="en-US"/>
    </w:rPr>
  </w:style>
  <w:style w:type="paragraph" w:styleId="28">
    <w:name w:val="List 2"/>
    <w:basedOn w:val="afff"/>
    <w:rsid w:val="005072F6"/>
    <w:pPr>
      <w:ind w:left="1800"/>
    </w:pPr>
  </w:style>
  <w:style w:type="paragraph" w:styleId="36">
    <w:name w:val="List 3"/>
    <w:basedOn w:val="afff"/>
    <w:rsid w:val="005072F6"/>
    <w:pPr>
      <w:ind w:left="2160"/>
    </w:pPr>
  </w:style>
  <w:style w:type="paragraph" w:styleId="41">
    <w:name w:val="List 4"/>
    <w:basedOn w:val="afff"/>
    <w:rsid w:val="005072F6"/>
    <w:pPr>
      <w:ind w:left="2520"/>
    </w:pPr>
  </w:style>
  <w:style w:type="paragraph" w:styleId="52">
    <w:name w:val="List 5"/>
    <w:basedOn w:val="afff"/>
    <w:rsid w:val="005072F6"/>
    <w:pPr>
      <w:ind w:left="2880"/>
    </w:pPr>
  </w:style>
  <w:style w:type="paragraph" w:styleId="29">
    <w:name w:val="List Bullet 2"/>
    <w:basedOn w:val="a4"/>
    <w:autoRedefine/>
    <w:rsid w:val="005072F6"/>
    <w:pPr>
      <w:tabs>
        <w:tab w:val="num" w:pos="552"/>
      </w:tabs>
      <w:spacing w:after="240" w:line="240" w:lineRule="atLeast"/>
      <w:ind w:left="1800" w:hanging="552"/>
      <w:jc w:val="both"/>
    </w:pPr>
    <w:rPr>
      <w:rFonts w:ascii="Arial" w:eastAsia="Times New Roman" w:hAnsi="Arial" w:cs="Arial"/>
      <w:spacing w:val="-5"/>
      <w:sz w:val="20"/>
      <w:szCs w:val="20"/>
    </w:rPr>
  </w:style>
  <w:style w:type="paragraph" w:styleId="37">
    <w:name w:val="List Bullet 3"/>
    <w:basedOn w:val="a4"/>
    <w:autoRedefine/>
    <w:rsid w:val="005072F6"/>
    <w:pPr>
      <w:tabs>
        <w:tab w:val="num" w:pos="552"/>
      </w:tabs>
      <w:spacing w:after="240" w:line="240" w:lineRule="atLeast"/>
      <w:ind w:left="2160" w:hanging="552"/>
      <w:jc w:val="both"/>
    </w:pPr>
    <w:rPr>
      <w:rFonts w:ascii="Arial" w:eastAsia="Times New Roman" w:hAnsi="Arial" w:cs="Arial"/>
      <w:spacing w:val="-5"/>
      <w:sz w:val="20"/>
      <w:szCs w:val="20"/>
    </w:rPr>
  </w:style>
  <w:style w:type="paragraph" w:styleId="42">
    <w:name w:val="List Bullet 4"/>
    <w:basedOn w:val="a4"/>
    <w:autoRedefine/>
    <w:rsid w:val="005072F6"/>
    <w:pPr>
      <w:tabs>
        <w:tab w:val="num" w:pos="552"/>
      </w:tabs>
      <w:spacing w:after="240" w:line="240" w:lineRule="atLeast"/>
      <w:ind w:left="2520" w:hanging="552"/>
      <w:jc w:val="both"/>
    </w:pPr>
    <w:rPr>
      <w:rFonts w:ascii="Arial" w:eastAsia="Times New Roman" w:hAnsi="Arial" w:cs="Arial"/>
      <w:spacing w:val="-5"/>
      <w:sz w:val="20"/>
      <w:szCs w:val="20"/>
    </w:rPr>
  </w:style>
  <w:style w:type="paragraph" w:styleId="53">
    <w:name w:val="List Bullet 5"/>
    <w:basedOn w:val="a4"/>
    <w:autoRedefine/>
    <w:rsid w:val="005072F6"/>
    <w:pPr>
      <w:tabs>
        <w:tab w:val="num" w:pos="552"/>
      </w:tabs>
      <w:spacing w:after="240" w:line="240" w:lineRule="atLeast"/>
      <w:ind w:left="2880" w:hanging="552"/>
      <w:jc w:val="both"/>
    </w:pPr>
    <w:rPr>
      <w:rFonts w:ascii="Arial" w:eastAsia="Times New Roman" w:hAnsi="Arial" w:cs="Arial"/>
      <w:spacing w:val="-5"/>
      <w:sz w:val="20"/>
      <w:szCs w:val="20"/>
    </w:rPr>
  </w:style>
  <w:style w:type="paragraph" w:styleId="afff1">
    <w:name w:val="List Continue"/>
    <w:basedOn w:val="afff"/>
    <w:rsid w:val="005072F6"/>
    <w:pPr>
      <w:ind w:firstLine="0"/>
    </w:pPr>
  </w:style>
  <w:style w:type="paragraph" w:styleId="2a">
    <w:name w:val="List Continue 2"/>
    <w:basedOn w:val="afff1"/>
    <w:rsid w:val="005072F6"/>
    <w:pPr>
      <w:ind w:left="2160"/>
    </w:pPr>
  </w:style>
  <w:style w:type="paragraph" w:styleId="38">
    <w:name w:val="List Continue 3"/>
    <w:basedOn w:val="afff1"/>
    <w:rsid w:val="005072F6"/>
    <w:pPr>
      <w:ind w:left="2520"/>
    </w:pPr>
  </w:style>
  <w:style w:type="paragraph" w:styleId="43">
    <w:name w:val="List Continue 4"/>
    <w:basedOn w:val="afff1"/>
    <w:rsid w:val="005072F6"/>
    <w:pPr>
      <w:ind w:left="2880"/>
    </w:pPr>
  </w:style>
  <w:style w:type="paragraph" w:styleId="54">
    <w:name w:val="List Continue 5"/>
    <w:basedOn w:val="afff1"/>
    <w:rsid w:val="005072F6"/>
    <w:pPr>
      <w:ind w:left="3240"/>
    </w:pPr>
  </w:style>
  <w:style w:type="paragraph" w:styleId="afff2">
    <w:name w:val="List Number"/>
    <w:basedOn w:val="a4"/>
    <w:rsid w:val="005072F6"/>
    <w:pPr>
      <w:spacing w:before="100" w:beforeAutospacing="1" w:after="100" w:afterAutospacing="1" w:line="360" w:lineRule="auto"/>
      <w:ind w:firstLine="709"/>
      <w:jc w:val="both"/>
    </w:pPr>
    <w:rPr>
      <w:rFonts w:ascii="Times New Roman" w:eastAsia="Times New Roman" w:hAnsi="Times New Roman"/>
      <w:sz w:val="28"/>
      <w:szCs w:val="28"/>
      <w:lang w:eastAsia="ru-RU"/>
    </w:rPr>
  </w:style>
  <w:style w:type="paragraph" w:styleId="2b">
    <w:name w:val="List Number 2"/>
    <w:basedOn w:val="afff2"/>
    <w:rsid w:val="005072F6"/>
    <w:pPr>
      <w:spacing w:before="0" w:beforeAutospacing="0" w:after="240" w:afterAutospacing="0" w:line="240" w:lineRule="atLeast"/>
      <w:ind w:left="1800" w:hanging="360"/>
    </w:pPr>
    <w:rPr>
      <w:rFonts w:ascii="Arial" w:hAnsi="Arial" w:cs="Arial"/>
      <w:spacing w:val="-5"/>
      <w:sz w:val="20"/>
      <w:szCs w:val="20"/>
      <w:lang w:eastAsia="en-US"/>
    </w:rPr>
  </w:style>
  <w:style w:type="paragraph" w:styleId="39">
    <w:name w:val="List Number 3"/>
    <w:basedOn w:val="afff2"/>
    <w:rsid w:val="005072F6"/>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4">
    <w:name w:val="List Number 4"/>
    <w:basedOn w:val="afff2"/>
    <w:rsid w:val="005072F6"/>
    <w:pPr>
      <w:spacing w:before="0" w:beforeAutospacing="0" w:after="240" w:afterAutospacing="0" w:line="240" w:lineRule="atLeast"/>
      <w:ind w:left="2520" w:hanging="360"/>
    </w:pPr>
    <w:rPr>
      <w:rFonts w:ascii="Arial" w:hAnsi="Arial" w:cs="Arial"/>
      <w:spacing w:val="-5"/>
      <w:sz w:val="20"/>
      <w:szCs w:val="20"/>
      <w:lang w:eastAsia="en-US"/>
    </w:rPr>
  </w:style>
  <w:style w:type="paragraph" w:styleId="55">
    <w:name w:val="List Number 5"/>
    <w:basedOn w:val="afff2"/>
    <w:rsid w:val="005072F6"/>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3">
    <w:name w:val="Normal Indent"/>
    <w:basedOn w:val="a4"/>
    <w:rsid w:val="005072F6"/>
    <w:pPr>
      <w:spacing w:after="0" w:line="360" w:lineRule="auto"/>
      <w:ind w:left="1440" w:firstLine="709"/>
      <w:jc w:val="both"/>
    </w:pPr>
    <w:rPr>
      <w:rFonts w:ascii="Arial" w:eastAsia="Times New Roman" w:hAnsi="Arial" w:cs="Arial"/>
      <w:spacing w:val="-5"/>
      <w:sz w:val="20"/>
      <w:szCs w:val="20"/>
    </w:rPr>
  </w:style>
  <w:style w:type="paragraph" w:customStyle="1" w:styleId="afff4">
    <w:name w:val="Подзаголовок части"/>
    <w:basedOn w:val="a4"/>
    <w:next w:val="a5"/>
    <w:uiPriority w:val="99"/>
    <w:semiHidden/>
    <w:qFormat/>
    <w:rsid w:val="005072F6"/>
    <w:pPr>
      <w:keepNext/>
      <w:spacing w:before="360" w:after="120" w:line="360" w:lineRule="auto"/>
      <w:ind w:left="1080" w:firstLine="709"/>
      <w:jc w:val="both"/>
    </w:pPr>
    <w:rPr>
      <w:rFonts w:ascii="Arial" w:eastAsia="Times New Roman" w:hAnsi="Arial" w:cs="Arial"/>
      <w:i/>
      <w:iCs/>
      <w:spacing w:val="-5"/>
      <w:kern w:val="28"/>
      <w:sz w:val="26"/>
      <w:szCs w:val="26"/>
    </w:rPr>
  </w:style>
  <w:style w:type="paragraph" w:customStyle="1" w:styleId="afff5">
    <w:name w:val="Обратный адрес"/>
    <w:basedOn w:val="a4"/>
    <w:uiPriority w:val="99"/>
    <w:semiHidden/>
    <w:qFormat/>
    <w:rsid w:val="005072F6"/>
    <w:pPr>
      <w:keepLines/>
      <w:framePr w:w="5160" w:h="840" w:wrap="notBeside" w:vAnchor="page" w:hAnchor="page" w:x="6121" w:y="915" w:anchorLock="1"/>
      <w:tabs>
        <w:tab w:val="left" w:pos="2160"/>
      </w:tabs>
      <w:spacing w:after="0" w:line="160" w:lineRule="atLeast"/>
      <w:ind w:firstLine="709"/>
      <w:jc w:val="both"/>
    </w:pPr>
    <w:rPr>
      <w:rFonts w:ascii="Arial" w:eastAsia="Times New Roman" w:hAnsi="Arial" w:cs="Arial"/>
      <w:sz w:val="14"/>
      <w:szCs w:val="14"/>
    </w:rPr>
  </w:style>
  <w:style w:type="paragraph" w:customStyle="1" w:styleId="afff6">
    <w:name w:val="Название раздела"/>
    <w:basedOn w:val="a4"/>
    <w:next w:val="a5"/>
    <w:uiPriority w:val="99"/>
    <w:semiHidden/>
    <w:qFormat/>
    <w:rsid w:val="005072F6"/>
    <w:pPr>
      <w:pBdr>
        <w:bottom w:val="single" w:sz="6" w:space="2" w:color="auto"/>
      </w:pBdr>
      <w:spacing w:before="360" w:after="960" w:line="360" w:lineRule="auto"/>
      <w:ind w:firstLine="709"/>
      <w:jc w:val="both"/>
    </w:pPr>
    <w:rPr>
      <w:rFonts w:ascii="Arial Black" w:eastAsia="Times New Roman" w:hAnsi="Arial Black" w:cs="Arial Black"/>
      <w:spacing w:val="-35"/>
      <w:sz w:val="54"/>
      <w:szCs w:val="54"/>
      <w:lang w:eastAsia="ru-RU"/>
    </w:rPr>
  </w:style>
  <w:style w:type="paragraph" w:customStyle="1" w:styleId="afff7">
    <w:name w:val="Подзаголовок титульного листа"/>
    <w:basedOn w:val="a4"/>
    <w:next w:val="a5"/>
    <w:uiPriority w:val="99"/>
    <w:semiHidden/>
    <w:qFormat/>
    <w:rsid w:val="005072F6"/>
    <w:pPr>
      <w:pBdr>
        <w:top w:val="single" w:sz="6" w:space="24" w:color="auto"/>
      </w:pBdr>
      <w:spacing w:after="0" w:line="480" w:lineRule="atLeast"/>
      <w:ind w:left="835" w:right="835" w:firstLine="709"/>
      <w:jc w:val="both"/>
    </w:pPr>
    <w:rPr>
      <w:rFonts w:ascii="Arial" w:eastAsia="Times New Roman" w:hAnsi="Arial" w:cs="Arial"/>
      <w:b/>
      <w:bCs/>
      <w:spacing w:val="-30"/>
      <w:sz w:val="48"/>
      <w:szCs w:val="48"/>
      <w:lang w:eastAsia="ru-RU"/>
    </w:rPr>
  </w:style>
  <w:style w:type="character" w:customStyle="1" w:styleId="afff8">
    <w:name w:val="Надстрочный"/>
    <w:semiHidden/>
    <w:rsid w:val="005072F6"/>
    <w:rPr>
      <w:b/>
      <w:bCs/>
      <w:vertAlign w:val="superscript"/>
    </w:rPr>
  </w:style>
  <w:style w:type="paragraph" w:styleId="18">
    <w:name w:val="toc 1"/>
    <w:basedOn w:val="aff5"/>
    <w:next w:val="a4"/>
    <w:link w:val="19"/>
    <w:autoRedefine/>
    <w:uiPriority w:val="39"/>
    <w:qFormat/>
    <w:rsid w:val="00971927"/>
    <w:pPr>
      <w:tabs>
        <w:tab w:val="left" w:pos="720"/>
        <w:tab w:val="left" w:pos="9071"/>
      </w:tabs>
      <w:spacing w:before="0" w:line="240" w:lineRule="auto"/>
      <w:ind w:left="426" w:hanging="284"/>
    </w:pPr>
    <w:rPr>
      <w:rFonts w:ascii="Times New Roman" w:hAnsi="Times New Roman" w:cs="Times New Roman"/>
      <w:b/>
      <w:noProof/>
      <w:sz w:val="28"/>
      <w:szCs w:val="24"/>
      <w:lang w:val="x-none" w:eastAsia="x-none"/>
    </w:rPr>
  </w:style>
  <w:style w:type="paragraph" w:styleId="3a">
    <w:name w:val="toc 3"/>
    <w:basedOn w:val="a4"/>
    <w:next w:val="a4"/>
    <w:autoRedefine/>
    <w:uiPriority w:val="39"/>
    <w:qFormat/>
    <w:rsid w:val="002004B5"/>
    <w:pPr>
      <w:tabs>
        <w:tab w:val="left" w:pos="1440"/>
        <w:tab w:val="right" w:pos="10206"/>
      </w:tabs>
      <w:spacing w:after="0" w:line="240" w:lineRule="auto"/>
      <w:ind w:left="720"/>
      <w:jc w:val="both"/>
    </w:pPr>
    <w:rPr>
      <w:rFonts w:ascii="Times New Roman" w:eastAsia="Times New Roman" w:hAnsi="Times New Roman"/>
      <w:noProof/>
      <w:sz w:val="24"/>
      <w:szCs w:val="24"/>
      <w:lang w:eastAsia="ru-RU"/>
    </w:rPr>
  </w:style>
  <w:style w:type="character" w:styleId="HTML">
    <w:name w:val="HTML Sample"/>
    <w:rsid w:val="005072F6"/>
    <w:rPr>
      <w:rFonts w:ascii="Courier New" w:hAnsi="Courier New" w:cs="Courier New"/>
      <w:lang w:val="ru-RU" w:eastAsia="x-none"/>
    </w:rPr>
  </w:style>
  <w:style w:type="paragraph" w:styleId="2c">
    <w:name w:val="envelope return"/>
    <w:basedOn w:val="a4"/>
    <w:rsid w:val="005072F6"/>
    <w:pPr>
      <w:spacing w:after="0" w:line="360" w:lineRule="auto"/>
      <w:ind w:left="1080" w:firstLine="709"/>
      <w:jc w:val="both"/>
    </w:pPr>
    <w:rPr>
      <w:rFonts w:ascii="Arial" w:eastAsia="Times New Roman" w:hAnsi="Arial" w:cs="Arial"/>
      <w:spacing w:val="-5"/>
      <w:sz w:val="20"/>
      <w:szCs w:val="20"/>
    </w:rPr>
  </w:style>
  <w:style w:type="character" w:styleId="HTML0">
    <w:name w:val="HTML Definition"/>
    <w:rsid w:val="005072F6"/>
    <w:rPr>
      <w:i/>
      <w:iCs/>
      <w:lang w:val="ru-RU" w:eastAsia="x-none"/>
    </w:rPr>
  </w:style>
  <w:style w:type="character" w:styleId="HTML1">
    <w:name w:val="HTML Variable"/>
    <w:rsid w:val="005072F6"/>
    <w:rPr>
      <w:i/>
      <w:iCs/>
      <w:lang w:val="ru-RU" w:eastAsia="x-none"/>
    </w:rPr>
  </w:style>
  <w:style w:type="character" w:styleId="HTML2">
    <w:name w:val="HTML Typewriter"/>
    <w:rsid w:val="005072F6"/>
    <w:rPr>
      <w:rFonts w:ascii="Courier New" w:hAnsi="Courier New" w:cs="Courier New"/>
      <w:sz w:val="20"/>
      <w:szCs w:val="20"/>
      <w:lang w:val="ru-RU" w:eastAsia="x-none"/>
    </w:rPr>
  </w:style>
  <w:style w:type="paragraph" w:styleId="afff9">
    <w:name w:val="Signature"/>
    <w:basedOn w:val="a4"/>
    <w:link w:val="afffa"/>
    <w:rsid w:val="005072F6"/>
    <w:pPr>
      <w:spacing w:after="0" w:line="360" w:lineRule="auto"/>
      <w:ind w:left="4252" w:firstLine="709"/>
      <w:jc w:val="both"/>
    </w:pPr>
    <w:rPr>
      <w:rFonts w:ascii="Arial" w:eastAsia="Times New Roman" w:hAnsi="Arial" w:cs="Arial"/>
      <w:spacing w:val="-5"/>
      <w:sz w:val="20"/>
      <w:szCs w:val="20"/>
    </w:rPr>
  </w:style>
  <w:style w:type="paragraph" w:styleId="afffb">
    <w:name w:val="Salutation"/>
    <w:basedOn w:val="a4"/>
    <w:next w:val="a4"/>
    <w:link w:val="afffc"/>
    <w:rsid w:val="005072F6"/>
    <w:pPr>
      <w:spacing w:after="0" w:line="360" w:lineRule="auto"/>
      <w:ind w:left="1080" w:firstLine="709"/>
      <w:jc w:val="both"/>
    </w:pPr>
    <w:rPr>
      <w:rFonts w:ascii="Arial" w:eastAsia="Times New Roman" w:hAnsi="Arial" w:cs="Arial"/>
      <w:spacing w:val="-5"/>
      <w:sz w:val="20"/>
      <w:szCs w:val="20"/>
    </w:rPr>
  </w:style>
  <w:style w:type="paragraph" w:styleId="afffd">
    <w:name w:val="Closing"/>
    <w:basedOn w:val="a4"/>
    <w:link w:val="afffe"/>
    <w:rsid w:val="005072F6"/>
    <w:pPr>
      <w:spacing w:after="0" w:line="360" w:lineRule="auto"/>
      <w:ind w:left="4252" w:firstLine="709"/>
      <w:jc w:val="both"/>
    </w:pPr>
    <w:rPr>
      <w:rFonts w:ascii="Arial" w:eastAsia="Times New Roman" w:hAnsi="Arial" w:cs="Arial"/>
      <w:spacing w:val="-5"/>
      <w:sz w:val="20"/>
      <w:szCs w:val="20"/>
    </w:rPr>
  </w:style>
  <w:style w:type="paragraph" w:styleId="HTML3">
    <w:name w:val="HTML Preformatted"/>
    <w:basedOn w:val="a4"/>
    <w:link w:val="HTML4"/>
    <w:rsid w:val="005072F6"/>
    <w:pPr>
      <w:spacing w:after="0" w:line="360" w:lineRule="auto"/>
      <w:ind w:left="1080" w:firstLine="709"/>
      <w:jc w:val="both"/>
    </w:pPr>
    <w:rPr>
      <w:rFonts w:ascii="Courier New" w:eastAsia="Times New Roman" w:hAnsi="Courier New" w:cs="Courier New"/>
      <w:spacing w:val="-5"/>
      <w:sz w:val="20"/>
      <w:szCs w:val="20"/>
    </w:rPr>
  </w:style>
  <w:style w:type="paragraph" w:styleId="affff">
    <w:name w:val="Plain Text"/>
    <w:basedOn w:val="a4"/>
    <w:rsid w:val="005072F6"/>
    <w:pPr>
      <w:spacing w:after="0" w:line="360" w:lineRule="auto"/>
      <w:ind w:left="1080" w:firstLine="709"/>
      <w:jc w:val="both"/>
    </w:pPr>
    <w:rPr>
      <w:rFonts w:ascii="Courier New" w:eastAsia="Times New Roman" w:hAnsi="Courier New" w:cs="Courier New"/>
      <w:spacing w:val="-5"/>
      <w:sz w:val="20"/>
      <w:szCs w:val="20"/>
    </w:rPr>
  </w:style>
  <w:style w:type="paragraph" w:styleId="affff0">
    <w:name w:val="E-mail Signature"/>
    <w:basedOn w:val="a4"/>
    <w:link w:val="affff1"/>
    <w:rsid w:val="005072F6"/>
    <w:pPr>
      <w:spacing w:after="0" w:line="360" w:lineRule="auto"/>
      <w:ind w:left="1080" w:firstLine="709"/>
      <w:jc w:val="both"/>
    </w:pPr>
    <w:rPr>
      <w:rFonts w:ascii="Arial" w:eastAsia="Times New Roman" w:hAnsi="Arial" w:cs="Arial"/>
      <w:spacing w:val="-5"/>
      <w:sz w:val="20"/>
      <w:szCs w:val="20"/>
    </w:rPr>
  </w:style>
  <w:style w:type="paragraph" w:customStyle="1" w:styleId="affff2">
    <w:name w:val="Обычный в таблице"/>
    <w:basedOn w:val="a4"/>
    <w:link w:val="affff3"/>
    <w:semiHidden/>
    <w:qFormat/>
    <w:rsid w:val="005072F6"/>
    <w:pPr>
      <w:spacing w:after="0" w:line="360" w:lineRule="auto"/>
      <w:ind w:firstLine="709"/>
      <w:jc w:val="both"/>
    </w:pPr>
    <w:rPr>
      <w:rFonts w:ascii="Times New Roman" w:eastAsia="Times New Roman" w:hAnsi="Times New Roman"/>
      <w:sz w:val="28"/>
      <w:szCs w:val="28"/>
      <w:lang w:eastAsia="ru-RU"/>
    </w:rPr>
  </w:style>
  <w:style w:type="character" w:customStyle="1" w:styleId="1a">
    <w:name w:val="Заголовок_1 Знак Знак Знак"/>
    <w:semiHidden/>
    <w:rsid w:val="005072F6"/>
    <w:rPr>
      <w:b/>
      <w:caps/>
      <w:sz w:val="24"/>
      <w:szCs w:val="24"/>
      <w:lang w:val="ru-RU" w:eastAsia="ru-RU" w:bidi="ar-SA"/>
    </w:rPr>
  </w:style>
  <w:style w:type="paragraph" w:customStyle="1" w:styleId="ConsTitle">
    <w:name w:val="ConsTitle"/>
    <w:uiPriority w:val="99"/>
    <w:semiHidden/>
    <w:qFormat/>
    <w:rsid w:val="005072F6"/>
    <w:pPr>
      <w:widowControl w:val="0"/>
      <w:autoSpaceDE w:val="0"/>
      <w:autoSpaceDN w:val="0"/>
      <w:adjustRightInd w:val="0"/>
      <w:ind w:right="19772"/>
    </w:pPr>
    <w:rPr>
      <w:rFonts w:ascii="Arial" w:hAnsi="Arial" w:cs="Arial"/>
      <w:b/>
      <w:bCs/>
      <w:sz w:val="16"/>
      <w:szCs w:val="16"/>
    </w:rPr>
  </w:style>
  <w:style w:type="paragraph" w:customStyle="1" w:styleId="1b">
    <w:name w:val="Стиль1"/>
    <w:basedOn w:val="a4"/>
    <w:uiPriority w:val="99"/>
    <w:qFormat/>
    <w:rsid w:val="005072F6"/>
    <w:pPr>
      <w:spacing w:after="0" w:line="360" w:lineRule="auto"/>
      <w:ind w:firstLine="540"/>
      <w:jc w:val="center"/>
    </w:pPr>
    <w:rPr>
      <w:rFonts w:ascii="Times New Roman" w:eastAsia="Times New Roman" w:hAnsi="Times New Roman"/>
      <w:b/>
      <w:sz w:val="24"/>
      <w:szCs w:val="24"/>
      <w:lang w:eastAsia="ru-RU"/>
    </w:rPr>
  </w:style>
  <w:style w:type="paragraph" w:customStyle="1" w:styleId="2d">
    <w:name w:val="Стиль2"/>
    <w:basedOn w:val="a4"/>
    <w:next w:val="1b"/>
    <w:uiPriority w:val="99"/>
    <w:qFormat/>
    <w:rsid w:val="005072F6"/>
    <w:pPr>
      <w:spacing w:after="0" w:line="360" w:lineRule="auto"/>
      <w:ind w:right="-8" w:firstLine="720"/>
      <w:jc w:val="center"/>
    </w:pPr>
    <w:rPr>
      <w:rFonts w:ascii="Times New Roman" w:eastAsia="Times New Roman" w:hAnsi="Times New Roman"/>
      <w:b/>
      <w:caps/>
      <w:sz w:val="24"/>
      <w:szCs w:val="24"/>
      <w:lang w:eastAsia="ru-RU"/>
    </w:rPr>
  </w:style>
  <w:style w:type="numbering" w:styleId="111111">
    <w:name w:val="Outline List 2"/>
    <w:basedOn w:val="a8"/>
    <w:semiHidden/>
    <w:rsid w:val="005072F6"/>
  </w:style>
  <w:style w:type="numbering" w:styleId="1ai">
    <w:name w:val="Outline List 1"/>
    <w:basedOn w:val="a8"/>
    <w:semiHidden/>
    <w:rsid w:val="005072F6"/>
  </w:style>
  <w:style w:type="character" w:styleId="affff4">
    <w:name w:val="annotation reference"/>
    <w:uiPriority w:val="99"/>
    <w:rsid w:val="005072F6"/>
    <w:rPr>
      <w:sz w:val="16"/>
      <w:szCs w:val="16"/>
    </w:rPr>
  </w:style>
  <w:style w:type="paragraph" w:styleId="affff5">
    <w:name w:val="annotation text"/>
    <w:basedOn w:val="a4"/>
    <w:link w:val="affff6"/>
    <w:uiPriority w:val="99"/>
    <w:rsid w:val="005072F6"/>
    <w:pPr>
      <w:spacing w:after="0" w:line="360" w:lineRule="auto"/>
      <w:ind w:firstLine="680"/>
      <w:jc w:val="both"/>
    </w:pPr>
    <w:rPr>
      <w:rFonts w:ascii="Times New Roman" w:eastAsia="Times New Roman" w:hAnsi="Times New Roman"/>
      <w:sz w:val="20"/>
      <w:szCs w:val="20"/>
      <w:lang w:eastAsia="ru-RU"/>
    </w:rPr>
  </w:style>
  <w:style w:type="paragraph" w:styleId="affff7">
    <w:name w:val="annotation subject"/>
    <w:basedOn w:val="affff5"/>
    <w:next w:val="affff5"/>
    <w:link w:val="affff8"/>
    <w:rsid w:val="005072F6"/>
    <w:rPr>
      <w:b/>
      <w:bCs/>
    </w:rPr>
  </w:style>
  <w:style w:type="paragraph" w:styleId="affff9">
    <w:name w:val="Balloon Text"/>
    <w:aliases w:val=" Знак5,Знак5"/>
    <w:basedOn w:val="a4"/>
    <w:link w:val="affffa"/>
    <w:uiPriority w:val="99"/>
    <w:qFormat/>
    <w:rsid w:val="005072F6"/>
    <w:pPr>
      <w:spacing w:after="0" w:line="360" w:lineRule="auto"/>
      <w:ind w:firstLine="680"/>
      <w:jc w:val="both"/>
    </w:pPr>
    <w:rPr>
      <w:rFonts w:ascii="Tahoma" w:eastAsia="Times New Roman" w:hAnsi="Tahoma" w:cs="Tahoma"/>
      <w:sz w:val="16"/>
      <w:szCs w:val="16"/>
      <w:lang w:eastAsia="ru-RU"/>
    </w:rPr>
  </w:style>
  <w:style w:type="paragraph" w:customStyle="1" w:styleId="1c">
    <w:name w:val="Заголовок1"/>
    <w:basedOn w:val="a4"/>
    <w:uiPriority w:val="99"/>
    <w:semiHidden/>
    <w:qFormat/>
    <w:rsid w:val="005072F6"/>
    <w:pPr>
      <w:tabs>
        <w:tab w:val="left" w:pos="8460"/>
      </w:tabs>
      <w:spacing w:after="0" w:line="360" w:lineRule="auto"/>
      <w:ind w:firstLine="540"/>
      <w:jc w:val="center"/>
    </w:pPr>
    <w:rPr>
      <w:rFonts w:ascii="Times New Roman" w:eastAsia="Times New Roman" w:hAnsi="Times New Roman"/>
      <w:caps/>
      <w:sz w:val="24"/>
      <w:szCs w:val="24"/>
      <w:lang w:eastAsia="ru-RU"/>
    </w:rPr>
  </w:style>
  <w:style w:type="paragraph" w:styleId="affffb">
    <w:name w:val="Document Map"/>
    <w:basedOn w:val="a4"/>
    <w:link w:val="affffc"/>
    <w:semiHidden/>
    <w:rsid w:val="005072F6"/>
    <w:pPr>
      <w:shd w:val="clear" w:color="auto" w:fill="000080"/>
      <w:spacing w:after="0" w:line="360" w:lineRule="auto"/>
      <w:ind w:firstLine="709"/>
      <w:jc w:val="both"/>
    </w:pPr>
    <w:rPr>
      <w:rFonts w:ascii="Tahoma" w:eastAsia="Times New Roman" w:hAnsi="Tahoma" w:cs="Tahoma"/>
      <w:sz w:val="28"/>
      <w:szCs w:val="28"/>
      <w:lang w:eastAsia="ru-RU"/>
    </w:rPr>
  </w:style>
  <w:style w:type="paragraph" w:customStyle="1" w:styleId="affffd">
    <w:name w:val="База заголовка"/>
    <w:basedOn w:val="a4"/>
    <w:next w:val="a5"/>
    <w:uiPriority w:val="99"/>
    <w:semiHidden/>
    <w:qFormat/>
    <w:rsid w:val="005072F6"/>
    <w:pPr>
      <w:keepNext/>
      <w:keepLines/>
      <w:spacing w:before="140" w:after="0" w:line="220" w:lineRule="atLeast"/>
      <w:ind w:left="1080" w:firstLine="709"/>
      <w:jc w:val="both"/>
    </w:pPr>
    <w:rPr>
      <w:rFonts w:ascii="Arial" w:eastAsia="Times New Roman" w:hAnsi="Arial" w:cs="Arial"/>
      <w:spacing w:val="-4"/>
      <w:kern w:val="28"/>
    </w:rPr>
  </w:style>
  <w:style w:type="paragraph" w:customStyle="1" w:styleId="affffe">
    <w:name w:val="Цитаты"/>
    <w:basedOn w:val="a4"/>
    <w:uiPriority w:val="99"/>
    <w:semiHidden/>
    <w:qFormat/>
    <w:rsid w:val="005072F6"/>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eastAsia="Times New Roman" w:hAnsi="Arial Narrow" w:cs="Arial Narrow"/>
      <w:spacing w:val="-5"/>
      <w:sz w:val="20"/>
      <w:szCs w:val="20"/>
    </w:rPr>
  </w:style>
  <w:style w:type="paragraph" w:customStyle="1" w:styleId="afffff">
    <w:name w:val="Заголовок части"/>
    <w:basedOn w:val="a4"/>
    <w:uiPriority w:val="99"/>
    <w:semiHidden/>
    <w:qFormat/>
    <w:rsid w:val="005072F6"/>
    <w:pPr>
      <w:shd w:val="solid" w:color="auto" w:fill="auto"/>
      <w:spacing w:after="0" w:line="660" w:lineRule="exact"/>
      <w:ind w:firstLine="709"/>
      <w:jc w:val="center"/>
    </w:pPr>
    <w:rPr>
      <w:rFonts w:ascii="Arial Black" w:eastAsia="Times New Roman" w:hAnsi="Arial Black" w:cs="Arial Black"/>
      <w:color w:val="FFFFFF"/>
      <w:spacing w:val="-40"/>
      <w:sz w:val="84"/>
      <w:szCs w:val="84"/>
    </w:rPr>
  </w:style>
  <w:style w:type="paragraph" w:customStyle="1" w:styleId="afffff0">
    <w:name w:val="Заголовок главы"/>
    <w:basedOn w:val="a4"/>
    <w:uiPriority w:val="99"/>
    <w:semiHidden/>
    <w:qFormat/>
    <w:rsid w:val="005072F6"/>
    <w:pPr>
      <w:spacing w:after="0" w:line="360" w:lineRule="auto"/>
      <w:ind w:firstLine="709"/>
      <w:jc w:val="center"/>
    </w:pPr>
    <w:rPr>
      <w:rFonts w:ascii="Times New Roman" w:eastAsia="Times New Roman" w:hAnsi="Times New Roman"/>
      <w:caps/>
      <w:sz w:val="24"/>
      <w:szCs w:val="24"/>
      <w:lang w:eastAsia="ru-RU"/>
    </w:rPr>
  </w:style>
  <w:style w:type="paragraph" w:customStyle="1" w:styleId="afffff1">
    <w:name w:val="База сноски"/>
    <w:basedOn w:val="a4"/>
    <w:uiPriority w:val="99"/>
    <w:semiHidden/>
    <w:qFormat/>
    <w:rsid w:val="005072F6"/>
    <w:pPr>
      <w:keepLines/>
      <w:spacing w:after="0" w:line="200" w:lineRule="atLeast"/>
      <w:ind w:left="1080" w:firstLine="709"/>
      <w:jc w:val="both"/>
    </w:pPr>
    <w:rPr>
      <w:rFonts w:ascii="Arial" w:eastAsia="Times New Roman" w:hAnsi="Arial" w:cs="Arial"/>
      <w:spacing w:val="-5"/>
      <w:sz w:val="16"/>
      <w:szCs w:val="16"/>
    </w:rPr>
  </w:style>
  <w:style w:type="paragraph" w:customStyle="1" w:styleId="afffff2">
    <w:name w:val="Заголовок титульного листа"/>
    <w:basedOn w:val="affffd"/>
    <w:next w:val="a4"/>
    <w:uiPriority w:val="99"/>
    <w:semiHidden/>
    <w:qFormat/>
    <w:rsid w:val="005072F6"/>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character" w:styleId="afffff3">
    <w:name w:val="Emphasis"/>
    <w:qFormat/>
    <w:rsid w:val="005072F6"/>
    <w:rPr>
      <w:rFonts w:ascii="Arial Black" w:hAnsi="Arial Black" w:cs="Arial Black"/>
      <w:spacing w:val="-4"/>
      <w:sz w:val="18"/>
      <w:szCs w:val="18"/>
    </w:rPr>
  </w:style>
  <w:style w:type="paragraph" w:customStyle="1" w:styleId="afffff4">
    <w:name w:val="База верхнего колонтитула"/>
    <w:basedOn w:val="a4"/>
    <w:uiPriority w:val="99"/>
    <w:semiHidden/>
    <w:qFormat/>
    <w:rsid w:val="005072F6"/>
    <w:pPr>
      <w:keepLines/>
      <w:tabs>
        <w:tab w:val="center" w:pos="4320"/>
        <w:tab w:val="right" w:pos="8640"/>
      </w:tabs>
      <w:spacing w:after="0" w:line="190" w:lineRule="atLeast"/>
      <w:ind w:left="1080" w:firstLine="709"/>
      <w:jc w:val="both"/>
    </w:pPr>
    <w:rPr>
      <w:rFonts w:ascii="Arial" w:eastAsia="Times New Roman" w:hAnsi="Arial" w:cs="Arial"/>
      <w:caps/>
      <w:spacing w:val="-5"/>
      <w:sz w:val="15"/>
      <w:szCs w:val="15"/>
    </w:rPr>
  </w:style>
  <w:style w:type="paragraph" w:customStyle="1" w:styleId="afffff5">
    <w:name w:val="Верхний колонтитул (четный)"/>
    <w:basedOn w:val="ab"/>
    <w:uiPriority w:val="99"/>
    <w:semiHidden/>
    <w:qFormat/>
    <w:rsid w:val="005072F6"/>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6">
    <w:name w:val="Верхний колонтитул (первый)"/>
    <w:basedOn w:val="ab"/>
    <w:uiPriority w:val="99"/>
    <w:semiHidden/>
    <w:qFormat/>
    <w:rsid w:val="005072F6"/>
    <w:pPr>
      <w:keepLines/>
      <w:pBdr>
        <w:top w:val="single" w:sz="6" w:space="2" w:color="auto"/>
      </w:pBdr>
      <w:tabs>
        <w:tab w:val="clear" w:pos="4677"/>
        <w:tab w:val="clear" w:pos="9355"/>
        <w:tab w:val="center" w:pos="4320"/>
        <w:tab w:val="right" w:pos="8640"/>
      </w:tabs>
      <w:spacing w:line="190" w:lineRule="atLeast"/>
      <w:ind w:left="1080" w:firstLine="709"/>
      <w:jc w:val="right"/>
    </w:pPr>
    <w:rPr>
      <w:rFonts w:ascii="Arial" w:hAnsi="Arial" w:cs="Arial"/>
      <w:caps/>
      <w:spacing w:val="-5"/>
      <w:sz w:val="15"/>
      <w:szCs w:val="15"/>
      <w:lang w:eastAsia="en-US"/>
    </w:rPr>
  </w:style>
  <w:style w:type="paragraph" w:customStyle="1" w:styleId="afffff7">
    <w:name w:val="Верхний колонтитул (нечетный)"/>
    <w:basedOn w:val="ab"/>
    <w:uiPriority w:val="99"/>
    <w:semiHidden/>
    <w:qFormat/>
    <w:rsid w:val="005072F6"/>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8">
    <w:name w:val="База указателя"/>
    <w:basedOn w:val="a4"/>
    <w:uiPriority w:val="99"/>
    <w:semiHidden/>
    <w:qFormat/>
    <w:rsid w:val="005072F6"/>
    <w:pPr>
      <w:spacing w:after="0" w:line="240" w:lineRule="atLeast"/>
      <w:ind w:left="360" w:hanging="360"/>
      <w:jc w:val="both"/>
    </w:pPr>
    <w:rPr>
      <w:rFonts w:ascii="Arial" w:eastAsia="Times New Roman" w:hAnsi="Arial" w:cs="Arial"/>
      <w:spacing w:val="-5"/>
      <w:sz w:val="18"/>
      <w:szCs w:val="18"/>
    </w:rPr>
  </w:style>
  <w:style w:type="character" w:customStyle="1" w:styleId="afffff9">
    <w:name w:val="Вступление"/>
    <w:semiHidden/>
    <w:rsid w:val="005072F6"/>
    <w:rPr>
      <w:rFonts w:ascii="Arial Black" w:hAnsi="Arial Black" w:cs="Arial Black"/>
      <w:spacing w:val="-4"/>
      <w:sz w:val="18"/>
      <w:szCs w:val="18"/>
    </w:rPr>
  </w:style>
  <w:style w:type="paragraph" w:customStyle="1" w:styleId="afffffa">
    <w:name w:val="Заголовок таблицы"/>
    <w:basedOn w:val="a4"/>
    <w:uiPriority w:val="99"/>
    <w:qFormat/>
    <w:rsid w:val="005072F6"/>
    <w:pPr>
      <w:spacing w:before="60" w:after="0" w:line="360" w:lineRule="auto"/>
      <w:ind w:firstLine="709"/>
      <w:jc w:val="center"/>
    </w:pPr>
    <w:rPr>
      <w:rFonts w:ascii="Arial Black" w:eastAsia="Times New Roman" w:hAnsi="Arial Black" w:cs="Arial Black"/>
      <w:spacing w:val="-5"/>
      <w:sz w:val="16"/>
      <w:szCs w:val="16"/>
    </w:rPr>
  </w:style>
  <w:style w:type="paragraph" w:styleId="afffffb">
    <w:name w:val="Message Header"/>
    <w:basedOn w:val="a5"/>
    <w:link w:val="afffffc"/>
    <w:rsid w:val="005072F6"/>
    <w:pPr>
      <w:keepLines/>
      <w:tabs>
        <w:tab w:val="left" w:pos="3600"/>
        <w:tab w:val="left" w:pos="4680"/>
      </w:tabs>
      <w:spacing w:after="120" w:line="280" w:lineRule="exact"/>
      <w:ind w:left="1080" w:right="2160" w:hanging="1080"/>
    </w:pPr>
    <w:rPr>
      <w:rFonts w:ascii="Arial" w:hAnsi="Arial" w:cs="Arial"/>
      <w:sz w:val="22"/>
      <w:szCs w:val="22"/>
      <w:lang w:eastAsia="en-US"/>
    </w:rPr>
  </w:style>
  <w:style w:type="character" w:customStyle="1" w:styleId="afffffd">
    <w:name w:val="Девиз"/>
    <w:semiHidden/>
    <w:rsid w:val="005072F6"/>
    <w:rPr>
      <w:i/>
      <w:iCs/>
      <w:spacing w:val="-6"/>
      <w:sz w:val="24"/>
      <w:szCs w:val="24"/>
      <w:lang w:val="ru-RU" w:eastAsia="x-none"/>
    </w:rPr>
  </w:style>
  <w:style w:type="paragraph" w:customStyle="1" w:styleId="afffffe">
    <w:name w:val="База оглавления"/>
    <w:basedOn w:val="a4"/>
    <w:uiPriority w:val="99"/>
    <w:semiHidden/>
    <w:qFormat/>
    <w:rsid w:val="005072F6"/>
    <w:pPr>
      <w:tabs>
        <w:tab w:val="right" w:leader="dot" w:pos="6480"/>
      </w:tabs>
      <w:spacing w:after="240" w:line="240" w:lineRule="atLeast"/>
      <w:ind w:firstLine="709"/>
      <w:jc w:val="both"/>
    </w:pPr>
    <w:rPr>
      <w:rFonts w:ascii="Arial" w:eastAsia="Times New Roman" w:hAnsi="Arial" w:cs="Arial"/>
      <w:spacing w:val="-5"/>
      <w:sz w:val="20"/>
      <w:szCs w:val="20"/>
    </w:rPr>
  </w:style>
  <w:style w:type="paragraph" w:styleId="HTML5">
    <w:name w:val="HTML Address"/>
    <w:basedOn w:val="a4"/>
    <w:link w:val="HTML6"/>
    <w:rsid w:val="005072F6"/>
    <w:pPr>
      <w:spacing w:after="0" w:line="360" w:lineRule="auto"/>
      <w:ind w:left="1080" w:firstLine="709"/>
      <w:jc w:val="both"/>
    </w:pPr>
    <w:rPr>
      <w:rFonts w:ascii="Arial" w:eastAsia="Times New Roman" w:hAnsi="Arial" w:cs="Arial"/>
      <w:i/>
      <w:iCs/>
      <w:spacing w:val="-5"/>
      <w:sz w:val="20"/>
      <w:szCs w:val="20"/>
    </w:rPr>
  </w:style>
  <w:style w:type="paragraph" w:styleId="affffff">
    <w:name w:val="envelope address"/>
    <w:basedOn w:val="a4"/>
    <w:rsid w:val="005072F6"/>
    <w:pPr>
      <w:framePr w:w="7920" w:h="1980" w:hRule="exact" w:hSpace="180" w:wrap="auto" w:hAnchor="page" w:xAlign="center" w:yAlign="bottom"/>
      <w:spacing w:after="0" w:line="360" w:lineRule="auto"/>
      <w:ind w:left="2880" w:firstLine="709"/>
      <w:jc w:val="both"/>
    </w:pPr>
    <w:rPr>
      <w:rFonts w:ascii="Arial" w:eastAsia="Times New Roman" w:hAnsi="Arial" w:cs="Arial"/>
      <w:spacing w:val="-5"/>
      <w:sz w:val="28"/>
      <w:szCs w:val="28"/>
    </w:rPr>
  </w:style>
  <w:style w:type="character" w:styleId="HTML7">
    <w:name w:val="HTML Acronym"/>
    <w:rsid w:val="005072F6"/>
    <w:rPr>
      <w:lang w:val="ru-RU" w:eastAsia="x-none"/>
    </w:rPr>
  </w:style>
  <w:style w:type="paragraph" w:styleId="affffff0">
    <w:name w:val="Date"/>
    <w:basedOn w:val="a4"/>
    <w:next w:val="a4"/>
    <w:link w:val="affffff1"/>
    <w:rsid w:val="005072F6"/>
    <w:pPr>
      <w:spacing w:after="0" w:line="360" w:lineRule="auto"/>
      <w:ind w:left="1080" w:firstLine="709"/>
      <w:jc w:val="both"/>
    </w:pPr>
    <w:rPr>
      <w:rFonts w:ascii="Arial" w:eastAsia="Times New Roman" w:hAnsi="Arial" w:cs="Arial"/>
      <w:spacing w:val="-5"/>
      <w:sz w:val="20"/>
      <w:szCs w:val="20"/>
    </w:rPr>
  </w:style>
  <w:style w:type="paragraph" w:styleId="affffff2">
    <w:name w:val="Note Heading"/>
    <w:basedOn w:val="a4"/>
    <w:next w:val="a4"/>
    <w:link w:val="affffff3"/>
    <w:rsid w:val="005072F6"/>
    <w:pPr>
      <w:spacing w:after="0" w:line="360" w:lineRule="auto"/>
      <w:ind w:left="1080" w:firstLine="709"/>
      <w:jc w:val="both"/>
    </w:pPr>
    <w:rPr>
      <w:rFonts w:ascii="Arial" w:eastAsia="Times New Roman" w:hAnsi="Arial" w:cs="Arial"/>
      <w:spacing w:val="-5"/>
      <w:sz w:val="20"/>
      <w:szCs w:val="20"/>
    </w:rPr>
  </w:style>
  <w:style w:type="character" w:styleId="HTML8">
    <w:name w:val="HTML Keyboard"/>
    <w:rsid w:val="005072F6"/>
    <w:rPr>
      <w:rFonts w:ascii="Courier New" w:hAnsi="Courier New" w:cs="Courier New"/>
      <w:sz w:val="20"/>
      <w:szCs w:val="20"/>
      <w:lang w:val="ru-RU" w:eastAsia="x-none"/>
    </w:rPr>
  </w:style>
  <w:style w:type="character" w:styleId="HTML9">
    <w:name w:val="HTML Code"/>
    <w:rsid w:val="005072F6"/>
    <w:rPr>
      <w:rFonts w:ascii="Courier New" w:hAnsi="Courier New" w:cs="Courier New"/>
      <w:sz w:val="20"/>
      <w:szCs w:val="20"/>
      <w:lang w:val="ru-RU" w:eastAsia="x-none"/>
    </w:rPr>
  </w:style>
  <w:style w:type="paragraph" w:styleId="affffff4">
    <w:name w:val="Body Text First Indent"/>
    <w:basedOn w:val="a5"/>
    <w:link w:val="affffff5"/>
    <w:rsid w:val="005072F6"/>
    <w:pPr>
      <w:spacing w:after="120" w:line="360" w:lineRule="auto"/>
      <w:ind w:left="1080" w:firstLine="210"/>
    </w:pPr>
    <w:rPr>
      <w:rFonts w:ascii="Arial" w:hAnsi="Arial" w:cs="Arial"/>
      <w:spacing w:val="-5"/>
      <w:sz w:val="20"/>
      <w:lang w:eastAsia="en-US"/>
    </w:rPr>
  </w:style>
  <w:style w:type="paragraph" w:styleId="2e">
    <w:name w:val="Body Text First Indent 2"/>
    <w:basedOn w:val="af3"/>
    <w:link w:val="2f"/>
    <w:rsid w:val="005072F6"/>
    <w:pPr>
      <w:spacing w:line="360" w:lineRule="auto"/>
      <w:ind w:firstLine="210"/>
    </w:pPr>
    <w:rPr>
      <w:rFonts w:ascii="Arial" w:eastAsia="Times New Roman" w:hAnsi="Arial" w:cs="Arial"/>
      <w:spacing w:val="-5"/>
      <w:sz w:val="20"/>
      <w:szCs w:val="20"/>
    </w:rPr>
  </w:style>
  <w:style w:type="character" w:styleId="HTMLa">
    <w:name w:val="HTML Cite"/>
    <w:rsid w:val="005072F6"/>
    <w:rPr>
      <w:i/>
      <w:iCs/>
      <w:lang w:val="ru-RU" w:eastAsia="x-none"/>
    </w:rPr>
  </w:style>
  <w:style w:type="paragraph" w:customStyle="1" w:styleId="1d">
    <w:name w:val="Название объекта1"/>
    <w:basedOn w:val="a4"/>
    <w:uiPriority w:val="99"/>
    <w:qFormat/>
    <w:rsid w:val="005072F6"/>
    <w:pPr>
      <w:spacing w:after="0" w:line="360" w:lineRule="auto"/>
      <w:ind w:left="1080" w:firstLine="709"/>
      <w:jc w:val="both"/>
    </w:pPr>
    <w:rPr>
      <w:rFonts w:ascii="Arial" w:eastAsia="Times New Roman" w:hAnsi="Arial" w:cs="Arial"/>
      <w:spacing w:val="-5"/>
      <w:sz w:val="20"/>
      <w:szCs w:val="20"/>
      <w:lang w:eastAsia="ru-RU"/>
    </w:rPr>
  </w:style>
  <w:style w:type="character" w:customStyle="1" w:styleId="1e">
    <w:name w:val="Знак1"/>
    <w:semiHidden/>
    <w:rsid w:val="005072F6"/>
    <w:rPr>
      <w:rFonts w:ascii="Arial" w:hAnsi="Arial" w:cs="Arial"/>
      <w:b/>
      <w:bCs/>
      <w:i/>
      <w:iCs/>
      <w:sz w:val="28"/>
      <w:szCs w:val="28"/>
      <w:lang w:val="ru-RU" w:eastAsia="ru-RU" w:bidi="ar-SA"/>
    </w:rPr>
  </w:style>
  <w:style w:type="paragraph" w:styleId="45">
    <w:name w:val="toc 4"/>
    <w:basedOn w:val="4"/>
    <w:next w:val="a4"/>
    <w:autoRedefine/>
    <w:uiPriority w:val="39"/>
    <w:qFormat/>
    <w:rsid w:val="008025B5"/>
    <w:pPr>
      <w:tabs>
        <w:tab w:val="left" w:pos="1134"/>
        <w:tab w:val="right" w:leader="dot" w:pos="9072"/>
      </w:tabs>
      <w:spacing w:before="0" w:after="120"/>
      <w:ind w:left="1134" w:hanging="437"/>
      <w:jc w:val="both"/>
    </w:pPr>
    <w:rPr>
      <w:noProof/>
      <w:sz w:val="26"/>
      <w:szCs w:val="26"/>
      <w:lang w:val="ru-RU" w:eastAsia="ru-RU"/>
    </w:rPr>
  </w:style>
  <w:style w:type="paragraph" w:styleId="56">
    <w:name w:val="toc 5"/>
    <w:basedOn w:val="a4"/>
    <w:next w:val="a4"/>
    <w:autoRedefine/>
    <w:uiPriority w:val="39"/>
    <w:rsid w:val="008025B5"/>
    <w:pPr>
      <w:tabs>
        <w:tab w:val="left" w:pos="1843"/>
        <w:tab w:val="right" w:leader="dot" w:pos="9072"/>
      </w:tabs>
      <w:spacing w:after="120" w:line="240" w:lineRule="auto"/>
      <w:ind w:left="1843" w:hanging="721"/>
      <w:jc w:val="both"/>
    </w:pPr>
    <w:rPr>
      <w:rFonts w:ascii="Times New Roman" w:eastAsia="Times New Roman" w:hAnsi="Times New Roman"/>
      <w:noProof/>
      <w:sz w:val="24"/>
      <w:szCs w:val="18"/>
      <w:lang w:eastAsia="ru-RU"/>
    </w:rPr>
  </w:style>
  <w:style w:type="paragraph" w:styleId="61">
    <w:name w:val="toc 6"/>
    <w:basedOn w:val="a4"/>
    <w:next w:val="a4"/>
    <w:autoRedefine/>
    <w:uiPriority w:val="39"/>
    <w:rsid w:val="005072F6"/>
    <w:pPr>
      <w:spacing w:after="0" w:line="360" w:lineRule="auto"/>
      <w:ind w:left="1400" w:firstLine="709"/>
      <w:jc w:val="both"/>
    </w:pPr>
    <w:rPr>
      <w:rFonts w:ascii="Times New Roman" w:eastAsia="Times New Roman" w:hAnsi="Times New Roman"/>
      <w:sz w:val="18"/>
      <w:szCs w:val="18"/>
      <w:lang w:eastAsia="ru-RU"/>
    </w:rPr>
  </w:style>
  <w:style w:type="paragraph" w:styleId="71">
    <w:name w:val="toc 7"/>
    <w:basedOn w:val="a4"/>
    <w:next w:val="a4"/>
    <w:autoRedefine/>
    <w:uiPriority w:val="39"/>
    <w:rsid w:val="005072F6"/>
    <w:pPr>
      <w:spacing w:after="0" w:line="360" w:lineRule="auto"/>
      <w:ind w:left="1680" w:firstLine="709"/>
      <w:jc w:val="both"/>
    </w:pPr>
    <w:rPr>
      <w:rFonts w:ascii="Times New Roman" w:eastAsia="Times New Roman" w:hAnsi="Times New Roman"/>
      <w:sz w:val="18"/>
      <w:szCs w:val="18"/>
      <w:lang w:eastAsia="ru-RU"/>
    </w:rPr>
  </w:style>
  <w:style w:type="paragraph" w:styleId="81">
    <w:name w:val="toc 8"/>
    <w:basedOn w:val="a4"/>
    <w:next w:val="a4"/>
    <w:autoRedefine/>
    <w:uiPriority w:val="39"/>
    <w:rsid w:val="005072F6"/>
    <w:pPr>
      <w:spacing w:after="0" w:line="360" w:lineRule="auto"/>
      <w:ind w:left="1960" w:firstLine="709"/>
      <w:jc w:val="both"/>
    </w:pPr>
    <w:rPr>
      <w:rFonts w:ascii="Times New Roman" w:eastAsia="Times New Roman" w:hAnsi="Times New Roman"/>
      <w:sz w:val="18"/>
      <w:szCs w:val="18"/>
      <w:lang w:eastAsia="ru-RU"/>
    </w:rPr>
  </w:style>
  <w:style w:type="paragraph" w:styleId="92">
    <w:name w:val="toc 9"/>
    <w:basedOn w:val="a4"/>
    <w:next w:val="a4"/>
    <w:autoRedefine/>
    <w:uiPriority w:val="39"/>
    <w:rsid w:val="005072F6"/>
    <w:pPr>
      <w:spacing w:after="0" w:line="360" w:lineRule="auto"/>
      <w:ind w:left="2240" w:firstLine="709"/>
      <w:jc w:val="both"/>
    </w:pPr>
    <w:rPr>
      <w:rFonts w:ascii="Times New Roman" w:eastAsia="Times New Roman" w:hAnsi="Times New Roman"/>
      <w:sz w:val="18"/>
      <w:szCs w:val="18"/>
      <w:lang w:eastAsia="ru-RU"/>
    </w:rPr>
  </w:style>
  <w:style w:type="paragraph" w:customStyle="1" w:styleId="210">
    <w:name w:val="Основной текст 21"/>
    <w:basedOn w:val="a4"/>
    <w:uiPriority w:val="99"/>
    <w:qFormat/>
    <w:rsid w:val="005072F6"/>
    <w:pPr>
      <w:spacing w:after="0" w:line="360" w:lineRule="auto"/>
      <w:ind w:left="426" w:hanging="426"/>
      <w:jc w:val="both"/>
    </w:pPr>
    <w:rPr>
      <w:rFonts w:ascii="Times New Roman" w:eastAsia="Times New Roman" w:hAnsi="Times New Roman"/>
      <w:b/>
      <w:sz w:val="28"/>
      <w:szCs w:val="20"/>
      <w:lang w:eastAsia="ru-RU"/>
    </w:rPr>
  </w:style>
  <w:style w:type="paragraph" w:customStyle="1" w:styleId="1f">
    <w:name w:val="Цитата1"/>
    <w:basedOn w:val="a4"/>
    <w:uiPriority w:val="99"/>
    <w:qFormat/>
    <w:rsid w:val="005072F6"/>
    <w:pPr>
      <w:spacing w:after="0" w:line="360" w:lineRule="auto"/>
      <w:ind w:left="526" w:right="43" w:firstLine="709"/>
      <w:jc w:val="both"/>
    </w:pPr>
    <w:rPr>
      <w:rFonts w:ascii="Times New Roman" w:eastAsia="Times New Roman" w:hAnsi="Times New Roman"/>
      <w:sz w:val="28"/>
      <w:szCs w:val="20"/>
      <w:lang w:eastAsia="ru-RU"/>
    </w:rPr>
  </w:style>
  <w:style w:type="paragraph" w:customStyle="1" w:styleId="1f0">
    <w:name w:val="Маркированный список1"/>
    <w:basedOn w:val="a4"/>
    <w:uiPriority w:val="99"/>
    <w:qFormat/>
    <w:rsid w:val="005072F6"/>
    <w:pPr>
      <w:spacing w:before="100" w:beforeAutospacing="1" w:after="100" w:afterAutospacing="1" w:line="360" w:lineRule="auto"/>
      <w:ind w:firstLine="709"/>
      <w:jc w:val="both"/>
    </w:pPr>
    <w:rPr>
      <w:rFonts w:ascii="Times New Roman" w:eastAsia="Times New Roman" w:hAnsi="Times New Roman"/>
      <w:sz w:val="28"/>
      <w:szCs w:val="24"/>
      <w:lang w:eastAsia="ru-RU"/>
    </w:rPr>
  </w:style>
  <w:style w:type="paragraph" w:customStyle="1" w:styleId="1f1">
    <w:name w:val="Нумерованный список1"/>
    <w:basedOn w:val="a4"/>
    <w:uiPriority w:val="99"/>
    <w:semiHidden/>
    <w:qFormat/>
    <w:rsid w:val="005072F6"/>
    <w:pPr>
      <w:spacing w:before="100" w:beforeAutospacing="1" w:after="100" w:afterAutospacing="1" w:line="360" w:lineRule="auto"/>
      <w:ind w:firstLine="709"/>
      <w:jc w:val="both"/>
    </w:pPr>
    <w:rPr>
      <w:rFonts w:ascii="Times New Roman" w:eastAsia="Times New Roman" w:hAnsi="Times New Roman"/>
      <w:sz w:val="28"/>
      <w:szCs w:val="24"/>
      <w:lang w:eastAsia="ru-RU"/>
    </w:rPr>
  </w:style>
  <w:style w:type="table" w:styleId="-1">
    <w:name w:val="Table Web 1"/>
    <w:basedOn w:val="a7"/>
    <w:semiHidden/>
    <w:rsid w:val="005072F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7"/>
    <w:semiHidden/>
    <w:rsid w:val="005072F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7"/>
    <w:semiHidden/>
    <w:rsid w:val="005072F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f6">
    <w:name w:val="Table Elegant"/>
    <w:basedOn w:val="a7"/>
    <w:semiHidden/>
    <w:rsid w:val="005072F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2">
    <w:name w:val="Table Subtle 1"/>
    <w:basedOn w:val="a7"/>
    <w:semiHidden/>
    <w:rsid w:val="005072F6"/>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Subtle 2"/>
    <w:basedOn w:val="a7"/>
    <w:semiHidden/>
    <w:rsid w:val="005072F6"/>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3">
    <w:name w:val="Table Classic 1"/>
    <w:basedOn w:val="a7"/>
    <w:semiHidden/>
    <w:rsid w:val="005072F6"/>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1">
    <w:name w:val="Table Classic 2"/>
    <w:basedOn w:val="a7"/>
    <w:semiHidden/>
    <w:rsid w:val="005072F6"/>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b">
    <w:name w:val="Table Classic 3"/>
    <w:basedOn w:val="a7"/>
    <w:semiHidden/>
    <w:rsid w:val="005072F6"/>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7"/>
    <w:semiHidden/>
    <w:rsid w:val="005072F6"/>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4">
    <w:name w:val="Table 3D effects 1"/>
    <w:basedOn w:val="a7"/>
    <w:semiHidden/>
    <w:rsid w:val="005072F6"/>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2">
    <w:name w:val="Table 3D effects 2"/>
    <w:basedOn w:val="a7"/>
    <w:semiHidden/>
    <w:rsid w:val="005072F6"/>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3D effects 3"/>
    <w:basedOn w:val="a7"/>
    <w:semiHidden/>
    <w:rsid w:val="005072F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5">
    <w:name w:val="Table Simple 1"/>
    <w:basedOn w:val="a7"/>
    <w:semiHidden/>
    <w:rsid w:val="005072F6"/>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3">
    <w:name w:val="Table Simple 2"/>
    <w:basedOn w:val="a7"/>
    <w:semiHidden/>
    <w:rsid w:val="005072F6"/>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d">
    <w:name w:val="Table Simple 3"/>
    <w:basedOn w:val="a7"/>
    <w:semiHidden/>
    <w:rsid w:val="005072F6"/>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6">
    <w:name w:val="Table Grid 1"/>
    <w:basedOn w:val="a7"/>
    <w:semiHidden/>
    <w:rsid w:val="005072F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4">
    <w:name w:val="Table Grid 2"/>
    <w:basedOn w:val="a7"/>
    <w:semiHidden/>
    <w:rsid w:val="005072F6"/>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e">
    <w:name w:val="Table Grid 3"/>
    <w:basedOn w:val="a7"/>
    <w:semiHidden/>
    <w:rsid w:val="005072F6"/>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7">
    <w:name w:val="Table Grid 4"/>
    <w:basedOn w:val="a7"/>
    <w:semiHidden/>
    <w:rsid w:val="005072F6"/>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62">
    <w:name w:val="Table Grid 6"/>
    <w:basedOn w:val="a7"/>
    <w:semiHidden/>
    <w:rsid w:val="005072F6"/>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7"/>
    <w:semiHidden/>
    <w:rsid w:val="005072F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7"/>
    <w:semiHidden/>
    <w:rsid w:val="005072F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7">
    <w:name w:val="Table Contemporary"/>
    <w:basedOn w:val="a7"/>
    <w:semiHidden/>
    <w:rsid w:val="005072F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8">
    <w:name w:val="Table Professional"/>
    <w:basedOn w:val="a7"/>
    <w:semiHidden/>
    <w:rsid w:val="005072F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ffffff9">
    <w:name w:val="Outline List 3"/>
    <w:basedOn w:val="a8"/>
    <w:semiHidden/>
    <w:rsid w:val="005072F6"/>
  </w:style>
  <w:style w:type="table" w:styleId="1f7">
    <w:name w:val="Table Columns 1"/>
    <w:basedOn w:val="a7"/>
    <w:semiHidden/>
    <w:rsid w:val="005072F6"/>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5">
    <w:name w:val="Table Columns 2"/>
    <w:basedOn w:val="a7"/>
    <w:semiHidden/>
    <w:rsid w:val="005072F6"/>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
    <w:name w:val="Table Columns 3"/>
    <w:basedOn w:val="a7"/>
    <w:semiHidden/>
    <w:rsid w:val="005072F6"/>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7"/>
    <w:semiHidden/>
    <w:rsid w:val="005072F6"/>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7"/>
    <w:semiHidden/>
    <w:rsid w:val="005072F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7"/>
    <w:semiHidden/>
    <w:rsid w:val="005072F6"/>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7"/>
    <w:semiHidden/>
    <w:rsid w:val="005072F6"/>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7"/>
    <w:semiHidden/>
    <w:rsid w:val="005072F6"/>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7"/>
    <w:semiHidden/>
    <w:rsid w:val="005072F6"/>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7"/>
    <w:semiHidden/>
    <w:rsid w:val="005072F6"/>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7"/>
    <w:semiHidden/>
    <w:rsid w:val="005072F6"/>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7"/>
    <w:semiHidden/>
    <w:rsid w:val="005072F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7"/>
    <w:semiHidden/>
    <w:rsid w:val="005072F6"/>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a">
    <w:name w:val="Table Theme"/>
    <w:basedOn w:val="a7"/>
    <w:semiHidden/>
    <w:rsid w:val="005072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8">
    <w:name w:val="Table Colorful 1"/>
    <w:basedOn w:val="a7"/>
    <w:semiHidden/>
    <w:rsid w:val="005072F6"/>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6">
    <w:name w:val="Table Colorful 2"/>
    <w:basedOn w:val="a7"/>
    <w:semiHidden/>
    <w:rsid w:val="005072F6"/>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0">
    <w:name w:val="Table Colorful 3"/>
    <w:basedOn w:val="a7"/>
    <w:semiHidden/>
    <w:rsid w:val="005072F6"/>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customStyle="1" w:styleId="affffffb">
    <w:name w:val="Таблица"/>
    <w:basedOn w:val="a4"/>
    <w:link w:val="affffffc"/>
    <w:uiPriority w:val="99"/>
    <w:qFormat/>
    <w:rsid w:val="005072F6"/>
    <w:pPr>
      <w:spacing w:after="0" w:line="240" w:lineRule="auto"/>
      <w:jc w:val="both"/>
    </w:pPr>
    <w:rPr>
      <w:rFonts w:ascii="Times New Roman" w:eastAsia="Times New Roman" w:hAnsi="Times New Roman"/>
      <w:sz w:val="24"/>
      <w:szCs w:val="24"/>
      <w:lang w:eastAsia="ru-RU"/>
    </w:rPr>
  </w:style>
  <w:style w:type="character" w:customStyle="1" w:styleId="1f9">
    <w:name w:val="Заголовок_1"/>
    <w:semiHidden/>
    <w:rsid w:val="005072F6"/>
    <w:rPr>
      <w:caps/>
    </w:rPr>
  </w:style>
  <w:style w:type="character" w:customStyle="1" w:styleId="1fa">
    <w:name w:val="Маркированный_1 Знак Знак"/>
    <w:semiHidden/>
    <w:rsid w:val="005072F6"/>
    <w:rPr>
      <w:sz w:val="24"/>
      <w:szCs w:val="24"/>
      <w:lang w:val="ru-RU" w:eastAsia="ru-RU" w:bidi="ar-SA"/>
    </w:rPr>
  </w:style>
  <w:style w:type="character" w:customStyle="1" w:styleId="affffffd">
    <w:name w:val="Подчеркнутый Знак Знак"/>
    <w:semiHidden/>
    <w:rsid w:val="005072F6"/>
    <w:rPr>
      <w:sz w:val="24"/>
      <w:szCs w:val="24"/>
      <w:u w:val="single"/>
      <w:lang w:val="ru-RU" w:eastAsia="ru-RU" w:bidi="ar-SA"/>
    </w:rPr>
  </w:style>
  <w:style w:type="paragraph" w:customStyle="1" w:styleId="affffffe">
    <w:name w:val="Статья"/>
    <w:basedOn w:val="a4"/>
    <w:uiPriority w:val="99"/>
    <w:semiHidden/>
    <w:qFormat/>
    <w:rsid w:val="005072F6"/>
    <w:pPr>
      <w:spacing w:after="0" w:line="240" w:lineRule="auto"/>
      <w:jc w:val="both"/>
    </w:pPr>
    <w:rPr>
      <w:rFonts w:ascii="Times New Roman" w:eastAsia="Times New Roman" w:hAnsi="Times New Roman"/>
      <w:sz w:val="24"/>
      <w:szCs w:val="24"/>
      <w:lang w:eastAsia="ru-RU"/>
    </w:rPr>
  </w:style>
  <w:style w:type="paragraph" w:customStyle="1" w:styleId="1fb">
    <w:name w:val="текст 1"/>
    <w:basedOn w:val="a4"/>
    <w:next w:val="a4"/>
    <w:uiPriority w:val="99"/>
    <w:semiHidden/>
    <w:qFormat/>
    <w:rsid w:val="005072F6"/>
    <w:pPr>
      <w:spacing w:after="0" w:line="240" w:lineRule="auto"/>
      <w:ind w:firstLine="540"/>
      <w:jc w:val="both"/>
    </w:pPr>
    <w:rPr>
      <w:rFonts w:ascii="Times New Roman" w:eastAsia="Times New Roman" w:hAnsi="Times New Roman"/>
      <w:sz w:val="20"/>
      <w:szCs w:val="24"/>
      <w:lang w:eastAsia="ru-RU"/>
    </w:rPr>
  </w:style>
  <w:style w:type="paragraph" w:customStyle="1" w:styleId="afffffff">
    <w:name w:val="Заголовок таблици"/>
    <w:basedOn w:val="1fb"/>
    <w:uiPriority w:val="99"/>
    <w:semiHidden/>
    <w:qFormat/>
    <w:rsid w:val="005072F6"/>
    <w:rPr>
      <w:sz w:val="22"/>
    </w:rPr>
  </w:style>
  <w:style w:type="paragraph" w:customStyle="1" w:styleId="afffffff0">
    <w:name w:val="Номер таблици"/>
    <w:basedOn w:val="a4"/>
    <w:next w:val="a4"/>
    <w:uiPriority w:val="99"/>
    <w:semiHidden/>
    <w:qFormat/>
    <w:rsid w:val="005072F6"/>
    <w:pPr>
      <w:spacing w:after="0" w:line="240" w:lineRule="auto"/>
      <w:jc w:val="right"/>
    </w:pPr>
    <w:rPr>
      <w:rFonts w:ascii="Times New Roman" w:eastAsia="Times New Roman" w:hAnsi="Times New Roman"/>
      <w:b/>
      <w:sz w:val="20"/>
      <w:szCs w:val="24"/>
      <w:lang w:eastAsia="ru-RU"/>
    </w:rPr>
  </w:style>
  <w:style w:type="paragraph" w:customStyle="1" w:styleId="afffffff1">
    <w:name w:val="Приложение"/>
    <w:basedOn w:val="a4"/>
    <w:next w:val="a4"/>
    <w:uiPriority w:val="99"/>
    <w:qFormat/>
    <w:rsid w:val="005072F6"/>
    <w:pPr>
      <w:spacing w:after="0" w:line="240" w:lineRule="auto"/>
      <w:jc w:val="right"/>
    </w:pPr>
    <w:rPr>
      <w:rFonts w:ascii="Times New Roman" w:eastAsia="Times New Roman" w:hAnsi="Times New Roman"/>
      <w:sz w:val="20"/>
      <w:szCs w:val="24"/>
      <w:lang w:eastAsia="ru-RU"/>
    </w:rPr>
  </w:style>
  <w:style w:type="paragraph" w:customStyle="1" w:styleId="afffffff2">
    <w:name w:val="Обычный по таблице"/>
    <w:basedOn w:val="a4"/>
    <w:uiPriority w:val="99"/>
    <w:semiHidden/>
    <w:qFormat/>
    <w:rsid w:val="005072F6"/>
    <w:pPr>
      <w:spacing w:after="0" w:line="240" w:lineRule="auto"/>
    </w:pPr>
    <w:rPr>
      <w:rFonts w:ascii="Times New Roman" w:eastAsia="Times New Roman" w:hAnsi="Times New Roman"/>
      <w:sz w:val="24"/>
      <w:szCs w:val="24"/>
      <w:lang w:eastAsia="ru-RU"/>
    </w:rPr>
  </w:style>
  <w:style w:type="character" w:customStyle="1" w:styleId="affff3">
    <w:name w:val="Обычный в таблице Знак"/>
    <w:link w:val="affff2"/>
    <w:rsid w:val="005072F6"/>
    <w:rPr>
      <w:sz w:val="28"/>
      <w:szCs w:val="28"/>
      <w:lang w:val="ru-RU" w:eastAsia="ru-RU" w:bidi="ar-SA"/>
    </w:rPr>
  </w:style>
  <w:style w:type="paragraph" w:customStyle="1" w:styleId="font5">
    <w:name w:val="font5"/>
    <w:basedOn w:val="a4"/>
    <w:uiPriority w:val="99"/>
    <w:qFormat/>
    <w:rsid w:val="005072F6"/>
    <w:pP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font6">
    <w:name w:val="font6"/>
    <w:basedOn w:val="a4"/>
    <w:uiPriority w:val="99"/>
    <w:qFormat/>
    <w:rsid w:val="005072F6"/>
    <w:pPr>
      <w:spacing w:before="100" w:beforeAutospacing="1" w:after="100" w:afterAutospacing="1" w:line="240" w:lineRule="auto"/>
    </w:pPr>
    <w:rPr>
      <w:rFonts w:ascii="Times New Roman" w:eastAsia="Times New Roman" w:hAnsi="Times New Roman"/>
      <w:b/>
      <w:bCs/>
      <w:lang w:eastAsia="ru-RU"/>
    </w:rPr>
  </w:style>
  <w:style w:type="paragraph" w:customStyle="1" w:styleId="xl24">
    <w:name w:val="xl24"/>
    <w:basedOn w:val="a4"/>
    <w:uiPriority w:val="99"/>
    <w:semiHidden/>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25">
    <w:name w:val="xl25"/>
    <w:basedOn w:val="a4"/>
    <w:uiPriority w:val="99"/>
    <w:semiHidden/>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lang w:eastAsia="ru-RU"/>
    </w:rPr>
  </w:style>
  <w:style w:type="paragraph" w:customStyle="1" w:styleId="xl26">
    <w:name w:val="xl26"/>
    <w:basedOn w:val="a4"/>
    <w:uiPriority w:val="99"/>
    <w:semiHidden/>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27">
    <w:name w:val="xl27"/>
    <w:basedOn w:val="a4"/>
    <w:uiPriority w:val="99"/>
    <w:semiHidden/>
    <w:qFormat/>
    <w:rsid w:val="005072F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28">
    <w:name w:val="xl28"/>
    <w:basedOn w:val="a4"/>
    <w:uiPriority w:val="99"/>
    <w:semiHidden/>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lang w:eastAsia="ru-RU"/>
    </w:rPr>
  </w:style>
  <w:style w:type="paragraph" w:customStyle="1" w:styleId="xl29">
    <w:name w:val="xl29"/>
    <w:basedOn w:val="a4"/>
    <w:uiPriority w:val="99"/>
    <w:semiHidden/>
    <w:qFormat/>
    <w:rsid w:val="005072F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lang w:eastAsia="ru-RU"/>
    </w:rPr>
  </w:style>
  <w:style w:type="paragraph" w:customStyle="1" w:styleId="xl30">
    <w:name w:val="xl30"/>
    <w:basedOn w:val="a4"/>
    <w:uiPriority w:val="99"/>
    <w:semiHidden/>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31">
    <w:name w:val="xl31"/>
    <w:basedOn w:val="a4"/>
    <w:uiPriority w:val="99"/>
    <w:semiHidden/>
    <w:qFormat/>
    <w:rsid w:val="005072F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32">
    <w:name w:val="xl32"/>
    <w:basedOn w:val="a4"/>
    <w:uiPriority w:val="99"/>
    <w:semiHidden/>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lang w:eastAsia="ru-RU"/>
    </w:rPr>
  </w:style>
  <w:style w:type="paragraph" w:customStyle="1" w:styleId="xl33">
    <w:name w:val="xl33"/>
    <w:basedOn w:val="a4"/>
    <w:uiPriority w:val="99"/>
    <w:semiHidden/>
    <w:qFormat/>
    <w:rsid w:val="005072F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34">
    <w:name w:val="xl34"/>
    <w:basedOn w:val="a4"/>
    <w:uiPriority w:val="99"/>
    <w:semiHidden/>
    <w:qFormat/>
    <w:rsid w:val="005072F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35">
    <w:name w:val="xl35"/>
    <w:basedOn w:val="a4"/>
    <w:uiPriority w:val="99"/>
    <w:semiHidden/>
    <w:qFormat/>
    <w:rsid w:val="005072F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lang w:eastAsia="ru-RU"/>
    </w:rPr>
  </w:style>
  <w:style w:type="paragraph" w:customStyle="1" w:styleId="xl36">
    <w:name w:val="xl36"/>
    <w:basedOn w:val="a4"/>
    <w:uiPriority w:val="99"/>
    <w:semiHidden/>
    <w:qFormat/>
    <w:rsid w:val="005072F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lang w:eastAsia="ru-RU"/>
    </w:rPr>
  </w:style>
  <w:style w:type="paragraph" w:customStyle="1" w:styleId="xl37">
    <w:name w:val="xl37"/>
    <w:basedOn w:val="a4"/>
    <w:uiPriority w:val="99"/>
    <w:semiHidden/>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numbering" w:customStyle="1" w:styleId="1fc">
    <w:name w:val="Нет списка1"/>
    <w:next w:val="a8"/>
    <w:semiHidden/>
    <w:rsid w:val="005072F6"/>
  </w:style>
  <w:style w:type="character" w:customStyle="1" w:styleId="1fd">
    <w:name w:val="Знак Знак1"/>
    <w:aliases w:val="Знак1 Знак Знак1,Основной текст1 Знак1,Основной текст Знак Знак Знак Знак1,Основной текст Знак Знак1 Знак1,bt Знак1,Body Text2 Знак1,Text1 Знак1,Таймс Нью Знак1,Òàáë òåêñò Знак1,Знак1 Знак Знак Знак Знак Знак1,Знак1 Знак Знак Знак Знак2"/>
    <w:uiPriority w:val="99"/>
    <w:semiHidden/>
    <w:rsid w:val="005072F6"/>
    <w:rPr>
      <w:sz w:val="24"/>
      <w:szCs w:val="24"/>
      <w:u w:val="single"/>
      <w:lang w:val="ru-RU" w:eastAsia="ru-RU" w:bidi="ar-SA"/>
    </w:rPr>
  </w:style>
  <w:style w:type="character" w:customStyle="1" w:styleId="1fe">
    <w:name w:val="Маркированный_1 Знак Знак Знак"/>
    <w:semiHidden/>
    <w:rsid w:val="005072F6"/>
    <w:rPr>
      <w:sz w:val="24"/>
      <w:szCs w:val="24"/>
      <w:lang w:val="ru-RU" w:eastAsia="ru-RU" w:bidi="ar-SA"/>
    </w:rPr>
  </w:style>
  <w:style w:type="character" w:customStyle="1" w:styleId="20">
    <w:name w:val="Заголовок 2 Знак"/>
    <w:aliases w:val=" Знак2 Знак,Заголовок 2 Знак Знак Знак1,Заголовок 2 Знак Знак Знак Знак,Знак2 Знак Знак2,Знак2 Знак Знак Знак Знак,Знак2 Знак1 Знак,Заголовок 2 Знак1 Знак,ГЛАВА Знак,Заголовок 2 Знак Знак Знак Знак Знак Знак Знак Знак Знак Знак,h2 Знак"/>
    <w:link w:val="2"/>
    <w:rsid w:val="005072F6"/>
    <w:rPr>
      <w:sz w:val="28"/>
      <w:lang w:val="ru-RU" w:eastAsia="ru-RU" w:bidi="ar-SA"/>
    </w:rPr>
  </w:style>
  <w:style w:type="paragraph" w:customStyle="1" w:styleId="xl38">
    <w:name w:val="xl38"/>
    <w:basedOn w:val="a4"/>
    <w:uiPriority w:val="99"/>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39">
    <w:name w:val="xl39"/>
    <w:basedOn w:val="a4"/>
    <w:uiPriority w:val="99"/>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40">
    <w:name w:val="xl40"/>
    <w:basedOn w:val="a4"/>
    <w:uiPriority w:val="99"/>
    <w:semiHidden/>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1">
    <w:name w:val="xl41"/>
    <w:basedOn w:val="a4"/>
    <w:uiPriority w:val="99"/>
    <w:semiHidden/>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42">
    <w:name w:val="xl42"/>
    <w:basedOn w:val="a4"/>
    <w:uiPriority w:val="99"/>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3">
    <w:name w:val="xl43"/>
    <w:basedOn w:val="a4"/>
    <w:uiPriority w:val="99"/>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4">
    <w:name w:val="xl44"/>
    <w:basedOn w:val="a4"/>
    <w:uiPriority w:val="99"/>
    <w:semiHidden/>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5">
    <w:name w:val="xl45"/>
    <w:basedOn w:val="a4"/>
    <w:uiPriority w:val="99"/>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46">
    <w:name w:val="xl46"/>
    <w:basedOn w:val="a4"/>
    <w:uiPriority w:val="99"/>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7">
    <w:name w:val="xl47"/>
    <w:basedOn w:val="a4"/>
    <w:uiPriority w:val="99"/>
    <w:semiHidden/>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8">
    <w:name w:val="xl48"/>
    <w:basedOn w:val="a4"/>
    <w:uiPriority w:val="99"/>
    <w:semiHidden/>
    <w:qFormat/>
    <w:rsid w:val="005072F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49">
    <w:name w:val="xl49"/>
    <w:basedOn w:val="a4"/>
    <w:uiPriority w:val="99"/>
    <w:semiHidden/>
    <w:qFormat/>
    <w:rsid w:val="005072F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50">
    <w:name w:val="xl50"/>
    <w:basedOn w:val="a4"/>
    <w:uiPriority w:val="99"/>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51">
    <w:name w:val="xl51"/>
    <w:basedOn w:val="a4"/>
    <w:uiPriority w:val="99"/>
    <w:semiHidden/>
    <w:qFormat/>
    <w:rsid w:val="005072F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52">
    <w:name w:val="xl52"/>
    <w:basedOn w:val="a4"/>
    <w:uiPriority w:val="99"/>
    <w:semiHidden/>
    <w:qFormat/>
    <w:rsid w:val="005072F6"/>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53">
    <w:name w:val="xl53"/>
    <w:basedOn w:val="a4"/>
    <w:uiPriority w:val="99"/>
    <w:qFormat/>
    <w:rsid w:val="005072F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color w:val="FF0000"/>
      <w:sz w:val="24"/>
      <w:szCs w:val="24"/>
      <w:lang w:eastAsia="ru-RU"/>
    </w:rPr>
  </w:style>
  <w:style w:type="paragraph" w:customStyle="1" w:styleId="xl54">
    <w:name w:val="xl54"/>
    <w:basedOn w:val="a4"/>
    <w:uiPriority w:val="99"/>
    <w:qFormat/>
    <w:rsid w:val="005072F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color w:val="FF0000"/>
      <w:sz w:val="24"/>
      <w:szCs w:val="24"/>
      <w:lang w:eastAsia="ru-RU"/>
    </w:rPr>
  </w:style>
  <w:style w:type="paragraph" w:customStyle="1" w:styleId="xl55">
    <w:name w:val="xl55"/>
    <w:basedOn w:val="a4"/>
    <w:uiPriority w:val="99"/>
    <w:semiHidden/>
    <w:qFormat/>
    <w:rsid w:val="005072F6"/>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character" w:customStyle="1" w:styleId="afffffff3">
    <w:name w:val="Знак Знак Знак Знак"/>
    <w:semiHidden/>
    <w:rsid w:val="005072F6"/>
    <w:rPr>
      <w:sz w:val="24"/>
      <w:szCs w:val="24"/>
      <w:lang w:val="ru-RU" w:eastAsia="ru-RU" w:bidi="ar-SA"/>
    </w:rPr>
  </w:style>
  <w:style w:type="paragraph" w:customStyle="1" w:styleId="xl23">
    <w:name w:val="xl23"/>
    <w:basedOn w:val="a4"/>
    <w:uiPriority w:val="99"/>
    <w:semiHidden/>
    <w:qFormat/>
    <w:rsid w:val="005072F6"/>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numbering" w:customStyle="1" w:styleId="1111111">
    <w:name w:val="1 / 1.1 / 1.1.11"/>
    <w:basedOn w:val="a8"/>
    <w:next w:val="111111"/>
    <w:semiHidden/>
    <w:rsid w:val="005072F6"/>
  </w:style>
  <w:style w:type="numbering" w:customStyle="1" w:styleId="1ai1">
    <w:name w:val="1 / a / i1"/>
    <w:basedOn w:val="a8"/>
    <w:next w:val="1ai"/>
    <w:semiHidden/>
    <w:rsid w:val="005072F6"/>
  </w:style>
  <w:style w:type="numbering" w:customStyle="1" w:styleId="1ff">
    <w:name w:val="Статья / Раздел1"/>
    <w:basedOn w:val="a8"/>
    <w:next w:val="affffff9"/>
    <w:semiHidden/>
    <w:rsid w:val="005072F6"/>
  </w:style>
  <w:style w:type="character" w:customStyle="1" w:styleId="3f1">
    <w:name w:val="Знак3 Знак Знак"/>
    <w:aliases w:val="Знак3 Знак1,Знак3 Знак Знак Знак Знак,ПодЗаголовок Знак,Знак6 Знак,Знак14 Знак,Заголовок 31 Знак,Знак19 Знак1,Заголовок главный Знак1"/>
    <w:rsid w:val="005072F6"/>
    <w:rPr>
      <w:b/>
      <w:sz w:val="24"/>
      <w:szCs w:val="24"/>
      <w:u w:val="single"/>
      <w:lang w:val="ru-RU" w:eastAsia="ru-RU" w:bidi="ar-SA"/>
    </w:rPr>
  </w:style>
  <w:style w:type="character" w:customStyle="1" w:styleId="afffffff4">
    <w:name w:val="Подчеркнутый Знак Знак Знак"/>
    <w:semiHidden/>
    <w:rsid w:val="005072F6"/>
    <w:rPr>
      <w:sz w:val="24"/>
      <w:szCs w:val="24"/>
      <w:u w:val="single"/>
      <w:lang w:val="ru-RU" w:eastAsia="ru-RU" w:bidi="ar-SA"/>
    </w:rPr>
  </w:style>
  <w:style w:type="character" w:customStyle="1" w:styleId="1ff0">
    <w:name w:val="Маркированный_1 Знак Знак Знак Знак"/>
    <w:semiHidden/>
    <w:rsid w:val="005072F6"/>
    <w:rPr>
      <w:sz w:val="24"/>
      <w:szCs w:val="24"/>
      <w:lang w:val="ru-RU" w:eastAsia="ru-RU" w:bidi="ar-SA"/>
    </w:rPr>
  </w:style>
  <w:style w:type="character" w:customStyle="1" w:styleId="2f7">
    <w:name w:val="Знак2 Знак Знак"/>
    <w:semiHidden/>
    <w:rsid w:val="005072F6"/>
    <w:rPr>
      <w:b/>
      <w:bCs/>
      <w:sz w:val="24"/>
      <w:szCs w:val="24"/>
      <w:lang w:val="ru-RU" w:eastAsia="ru-RU" w:bidi="ar-SA"/>
    </w:rPr>
  </w:style>
  <w:style w:type="character" w:customStyle="1" w:styleId="1ff1">
    <w:name w:val="Подчеркнутый Знак Знак1"/>
    <w:semiHidden/>
    <w:rsid w:val="005072F6"/>
    <w:rPr>
      <w:sz w:val="24"/>
      <w:szCs w:val="24"/>
      <w:u w:val="single"/>
      <w:lang w:val="ru-RU" w:eastAsia="ru-RU" w:bidi="ar-SA"/>
    </w:rPr>
  </w:style>
  <w:style w:type="character" w:customStyle="1" w:styleId="2f8">
    <w:name w:val="Знак2"/>
    <w:semiHidden/>
    <w:rsid w:val="005072F6"/>
    <w:rPr>
      <w:b/>
      <w:bCs/>
      <w:sz w:val="24"/>
      <w:szCs w:val="24"/>
      <w:lang w:val="ru-RU" w:eastAsia="ru-RU" w:bidi="ar-SA"/>
    </w:rPr>
  </w:style>
  <w:style w:type="numbering" w:customStyle="1" w:styleId="2f9">
    <w:name w:val="Нет списка2"/>
    <w:next w:val="a8"/>
    <w:semiHidden/>
    <w:rsid w:val="005072F6"/>
  </w:style>
  <w:style w:type="numbering" w:customStyle="1" w:styleId="1111112">
    <w:name w:val="1 / 1.1 / 1.1.12"/>
    <w:basedOn w:val="a8"/>
    <w:next w:val="111111"/>
    <w:semiHidden/>
    <w:rsid w:val="005072F6"/>
  </w:style>
  <w:style w:type="numbering" w:customStyle="1" w:styleId="1ai2">
    <w:name w:val="1 / a / i2"/>
    <w:basedOn w:val="a8"/>
    <w:next w:val="1ai"/>
    <w:semiHidden/>
    <w:rsid w:val="005072F6"/>
  </w:style>
  <w:style w:type="numbering" w:customStyle="1" w:styleId="2fa">
    <w:name w:val="Статья / Раздел2"/>
    <w:basedOn w:val="a8"/>
    <w:next w:val="affffff9"/>
    <w:semiHidden/>
    <w:rsid w:val="005072F6"/>
  </w:style>
  <w:style w:type="character" w:customStyle="1" w:styleId="S40">
    <w:name w:val="S_Заголовок 4 Знак"/>
    <w:link w:val="S4"/>
    <w:uiPriority w:val="99"/>
    <w:rsid w:val="005072F6"/>
    <w:rPr>
      <w:i/>
      <w:sz w:val="24"/>
      <w:szCs w:val="24"/>
      <w:lang w:val="x-none" w:eastAsia="x-none"/>
    </w:rPr>
  </w:style>
  <w:style w:type="paragraph" w:customStyle="1" w:styleId="S8">
    <w:name w:val="S_Обычный в таблице"/>
    <w:basedOn w:val="a4"/>
    <w:link w:val="S9"/>
    <w:qFormat/>
    <w:rsid w:val="005072F6"/>
    <w:pPr>
      <w:spacing w:after="0" w:line="360" w:lineRule="auto"/>
      <w:jc w:val="center"/>
    </w:pPr>
    <w:rPr>
      <w:rFonts w:ascii="Times New Roman" w:eastAsia="Times New Roman" w:hAnsi="Times New Roman"/>
      <w:sz w:val="24"/>
      <w:szCs w:val="24"/>
      <w:lang w:eastAsia="ru-RU"/>
    </w:rPr>
  </w:style>
  <w:style w:type="character" w:customStyle="1" w:styleId="S9">
    <w:name w:val="S_Обычный в таблице Знак"/>
    <w:link w:val="S8"/>
    <w:rsid w:val="005072F6"/>
    <w:rPr>
      <w:sz w:val="24"/>
      <w:szCs w:val="24"/>
      <w:lang w:val="ru-RU" w:eastAsia="ru-RU" w:bidi="ar-SA"/>
    </w:rPr>
  </w:style>
  <w:style w:type="paragraph" w:customStyle="1" w:styleId="Sa">
    <w:name w:val="S_Титульный"/>
    <w:basedOn w:val="afffff2"/>
    <w:uiPriority w:val="99"/>
    <w:qFormat/>
    <w:rsid w:val="005072F6"/>
    <w:pPr>
      <w:keepNext w:val="0"/>
      <w:keepLines w:val="0"/>
      <w:pBdr>
        <w:top w:val="none" w:sz="0" w:space="0" w:color="auto"/>
      </w:pBdr>
      <w:tabs>
        <w:tab w:val="clear" w:pos="0"/>
      </w:tabs>
      <w:spacing w:before="0" w:after="0" w:line="360" w:lineRule="auto"/>
      <w:ind w:left="3060" w:firstLine="0"/>
      <w:jc w:val="right"/>
    </w:pPr>
    <w:rPr>
      <w:rFonts w:ascii="Times New Roman" w:hAnsi="Times New Roman" w:cs="Times New Roman"/>
      <w:bCs w:val="0"/>
      <w:caps/>
      <w:spacing w:val="0"/>
      <w:kern w:val="0"/>
      <w:sz w:val="24"/>
      <w:szCs w:val="24"/>
      <w:lang w:eastAsia="ru-RU"/>
    </w:rPr>
  </w:style>
  <w:style w:type="paragraph" w:customStyle="1" w:styleId="ConsPlusNormal">
    <w:name w:val="ConsPlusNormal"/>
    <w:link w:val="ConsPlusNormal0"/>
    <w:qFormat/>
    <w:rsid w:val="005072F6"/>
    <w:pPr>
      <w:autoSpaceDE w:val="0"/>
      <w:autoSpaceDN w:val="0"/>
      <w:adjustRightInd w:val="0"/>
      <w:ind w:firstLine="720"/>
    </w:pPr>
    <w:rPr>
      <w:rFonts w:ascii="Arial" w:hAnsi="Arial" w:cs="Arial"/>
    </w:rPr>
  </w:style>
  <w:style w:type="character" w:customStyle="1" w:styleId="111">
    <w:name w:val="Маркированный_1 Знак1"/>
    <w:basedOn w:val="a6"/>
    <w:rsid w:val="005072F6"/>
  </w:style>
  <w:style w:type="character" w:customStyle="1" w:styleId="S30">
    <w:name w:val="S_Заголовок 3 Знак"/>
    <w:link w:val="S3"/>
    <w:uiPriority w:val="99"/>
    <w:rsid w:val="005072F6"/>
    <w:rPr>
      <w:rFonts w:ascii="Arial" w:hAnsi="Arial"/>
      <w:b/>
      <w:bCs/>
      <w:sz w:val="24"/>
      <w:szCs w:val="24"/>
      <w:u w:val="single"/>
      <w:lang w:val="x-none" w:eastAsia="x-none"/>
    </w:rPr>
  </w:style>
  <w:style w:type="paragraph" w:customStyle="1" w:styleId="S">
    <w:name w:val="S_Таблица"/>
    <w:basedOn w:val="a4"/>
    <w:uiPriority w:val="99"/>
    <w:qFormat/>
    <w:rsid w:val="005072F6"/>
    <w:pPr>
      <w:numPr>
        <w:numId w:val="9"/>
      </w:numPr>
      <w:spacing w:after="0" w:line="360" w:lineRule="auto"/>
      <w:ind w:right="-6"/>
      <w:jc w:val="right"/>
    </w:pPr>
    <w:rPr>
      <w:rFonts w:ascii="Times New Roman" w:eastAsia="Times New Roman" w:hAnsi="Times New Roman"/>
      <w:sz w:val="24"/>
      <w:szCs w:val="24"/>
      <w:lang w:eastAsia="ru-RU"/>
    </w:rPr>
  </w:style>
  <w:style w:type="paragraph" w:customStyle="1" w:styleId="ConsPlusNonformat">
    <w:name w:val="ConsPlusNonformat"/>
    <w:uiPriority w:val="99"/>
    <w:qFormat/>
    <w:rsid w:val="005072F6"/>
    <w:pPr>
      <w:widowControl w:val="0"/>
      <w:autoSpaceDE w:val="0"/>
      <w:autoSpaceDN w:val="0"/>
      <w:adjustRightInd w:val="0"/>
    </w:pPr>
    <w:rPr>
      <w:rFonts w:ascii="Courier New" w:hAnsi="Courier New" w:cs="Courier New"/>
    </w:rPr>
  </w:style>
  <w:style w:type="paragraph" w:customStyle="1" w:styleId="ConsPlusTitle">
    <w:name w:val="ConsPlusTitle"/>
    <w:uiPriority w:val="99"/>
    <w:qFormat/>
    <w:rsid w:val="005072F6"/>
    <w:pPr>
      <w:widowControl w:val="0"/>
      <w:autoSpaceDE w:val="0"/>
      <w:autoSpaceDN w:val="0"/>
      <w:adjustRightInd w:val="0"/>
    </w:pPr>
    <w:rPr>
      <w:rFonts w:ascii="Arial" w:hAnsi="Arial" w:cs="Arial"/>
      <w:b/>
      <w:bCs/>
    </w:rPr>
  </w:style>
  <w:style w:type="paragraph" w:customStyle="1" w:styleId="Preformat">
    <w:name w:val="Preformat"/>
    <w:uiPriority w:val="99"/>
    <w:semiHidden/>
    <w:qFormat/>
    <w:rsid w:val="005072F6"/>
    <w:rPr>
      <w:rFonts w:ascii="Courier New" w:hAnsi="Courier New" w:cs="Courier New"/>
    </w:rPr>
  </w:style>
  <w:style w:type="paragraph" w:customStyle="1" w:styleId="OTCHET00">
    <w:name w:val="OTCHET_00"/>
    <w:basedOn w:val="a4"/>
    <w:uiPriority w:val="99"/>
    <w:qFormat/>
    <w:rsid w:val="005072F6"/>
    <w:pPr>
      <w:tabs>
        <w:tab w:val="left" w:pos="709"/>
        <w:tab w:val="left" w:pos="3402"/>
      </w:tabs>
      <w:spacing w:after="0" w:line="360" w:lineRule="auto"/>
      <w:jc w:val="both"/>
    </w:pPr>
    <w:rPr>
      <w:rFonts w:ascii="NTTimes/Cyrillic" w:eastAsia="Times New Roman" w:hAnsi="NTTimes/Cyrillic" w:cs="NTTimes/Cyrillic"/>
      <w:sz w:val="24"/>
      <w:szCs w:val="24"/>
      <w:lang w:eastAsia="ru-RU"/>
    </w:rPr>
  </w:style>
  <w:style w:type="paragraph" w:customStyle="1" w:styleId="afffffff5">
    <w:name w:val="В таблице"/>
    <w:basedOn w:val="a4"/>
    <w:uiPriority w:val="99"/>
    <w:qFormat/>
    <w:rsid w:val="005072F6"/>
    <w:pPr>
      <w:spacing w:after="0" w:line="360" w:lineRule="auto"/>
      <w:jc w:val="center"/>
    </w:pPr>
    <w:rPr>
      <w:rFonts w:ascii="Times New Roman" w:eastAsia="Times New Roman" w:hAnsi="Times New Roman"/>
      <w:sz w:val="24"/>
      <w:szCs w:val="24"/>
      <w:lang w:eastAsia="ru-RU"/>
    </w:rPr>
  </w:style>
  <w:style w:type="paragraph" w:customStyle="1" w:styleId="ConsCell">
    <w:name w:val="ConsCell"/>
    <w:uiPriority w:val="99"/>
    <w:qFormat/>
    <w:rsid w:val="005072F6"/>
    <w:pPr>
      <w:widowControl w:val="0"/>
      <w:autoSpaceDE w:val="0"/>
      <w:autoSpaceDN w:val="0"/>
      <w:adjustRightInd w:val="0"/>
    </w:pPr>
    <w:rPr>
      <w:rFonts w:ascii="Arial" w:hAnsi="Arial" w:cs="Arial"/>
    </w:rPr>
  </w:style>
  <w:style w:type="character" w:customStyle="1" w:styleId="af4">
    <w:name w:val="Основной текст с отступом Знак"/>
    <w:aliases w:val="Основной текст 1 Знак,Нумерованный список !! Знак,Надин стиль Знак,Основной текст с отступом Знак Знак Знак1,Основной текст с отступом Знак Знак Знак Знак,Íóìåðîâàííûé ñïèñîê !! Знак,Îñíîâíîé òåêñò 1 Знак"/>
    <w:link w:val="af3"/>
    <w:locked/>
    <w:rsid w:val="005072F6"/>
    <w:rPr>
      <w:rFonts w:ascii="Calibri" w:eastAsia="Calibri" w:hAnsi="Calibri"/>
      <w:sz w:val="22"/>
      <w:szCs w:val="22"/>
      <w:lang w:val="ru-RU" w:eastAsia="en-US" w:bidi="ar-SA"/>
    </w:rPr>
  </w:style>
  <w:style w:type="character" w:customStyle="1" w:styleId="2fb">
    <w:name w:val="Знак Знак2"/>
    <w:locked/>
    <w:rsid w:val="005072F6"/>
    <w:rPr>
      <w:b/>
      <w:bCs/>
      <w:sz w:val="24"/>
      <w:szCs w:val="24"/>
      <w:u w:val="single"/>
      <w:lang w:val="ru-RU" w:eastAsia="ru-RU" w:bidi="ar-SA"/>
    </w:rPr>
  </w:style>
  <w:style w:type="paragraph" w:customStyle="1" w:styleId="Sb">
    <w:name w:val="S_Обычный с подчеркиванием"/>
    <w:basedOn w:val="a4"/>
    <w:link w:val="Sc"/>
    <w:qFormat/>
    <w:rsid w:val="005072F6"/>
    <w:pPr>
      <w:spacing w:after="0" w:line="360" w:lineRule="auto"/>
      <w:ind w:firstLine="709"/>
      <w:jc w:val="both"/>
    </w:pPr>
    <w:rPr>
      <w:rFonts w:ascii="Times New Roman" w:eastAsia="Times New Roman" w:hAnsi="Times New Roman"/>
      <w:sz w:val="24"/>
      <w:szCs w:val="24"/>
      <w:u w:val="single"/>
      <w:lang w:eastAsia="ru-RU"/>
    </w:rPr>
  </w:style>
  <w:style w:type="character" w:customStyle="1" w:styleId="Sc">
    <w:name w:val="S_Обычный с подчеркиванием Знак"/>
    <w:link w:val="Sb"/>
    <w:rsid w:val="005072F6"/>
    <w:rPr>
      <w:sz w:val="24"/>
      <w:szCs w:val="24"/>
      <w:u w:val="single"/>
      <w:lang w:val="ru-RU" w:eastAsia="ru-RU" w:bidi="ar-SA"/>
    </w:rPr>
  </w:style>
  <w:style w:type="paragraph" w:customStyle="1" w:styleId="xl56">
    <w:name w:val="xl56"/>
    <w:basedOn w:val="a4"/>
    <w:uiPriority w:val="99"/>
    <w:qFormat/>
    <w:rsid w:val="005072F6"/>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57">
    <w:name w:val="xl57"/>
    <w:basedOn w:val="a4"/>
    <w:uiPriority w:val="99"/>
    <w:qFormat/>
    <w:rsid w:val="005072F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58">
    <w:name w:val="xl58"/>
    <w:basedOn w:val="a4"/>
    <w:uiPriority w:val="99"/>
    <w:qFormat/>
    <w:rsid w:val="005072F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59">
    <w:name w:val="xl59"/>
    <w:basedOn w:val="a4"/>
    <w:uiPriority w:val="99"/>
    <w:qFormat/>
    <w:rsid w:val="005072F6"/>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24"/>
      <w:szCs w:val="24"/>
      <w:lang w:eastAsia="ru-RU"/>
    </w:rPr>
  </w:style>
  <w:style w:type="paragraph" w:customStyle="1" w:styleId="xl60">
    <w:name w:val="xl60"/>
    <w:basedOn w:val="a4"/>
    <w:uiPriority w:val="99"/>
    <w:qFormat/>
    <w:rsid w:val="005072F6"/>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24"/>
      <w:szCs w:val="24"/>
      <w:lang w:eastAsia="ru-RU"/>
    </w:rPr>
  </w:style>
  <w:style w:type="paragraph" w:customStyle="1" w:styleId="xl61">
    <w:name w:val="xl61"/>
    <w:basedOn w:val="a4"/>
    <w:uiPriority w:val="99"/>
    <w:qFormat/>
    <w:rsid w:val="005072F6"/>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table" w:customStyle="1" w:styleId="1ff2">
    <w:name w:val="Сетка таблицы1"/>
    <w:basedOn w:val="a7"/>
    <w:next w:val="af9"/>
    <w:rsid w:val="005072F6"/>
    <w:pPr>
      <w:spacing w:line="36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c">
    <w:name w:val="Сетка таблицы2"/>
    <w:basedOn w:val="a7"/>
    <w:next w:val="af9"/>
    <w:rsid w:val="005072F6"/>
    <w:pPr>
      <w:spacing w:line="36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3">
    <w:name w:val="Перечисление 1"/>
    <w:basedOn w:val="a4"/>
    <w:uiPriority w:val="99"/>
    <w:qFormat/>
    <w:rsid w:val="005072F6"/>
    <w:pPr>
      <w:tabs>
        <w:tab w:val="num" w:pos="360"/>
      </w:tabs>
      <w:spacing w:after="0" w:line="240" w:lineRule="auto"/>
      <w:ind w:left="360" w:hanging="360"/>
    </w:pPr>
    <w:rPr>
      <w:rFonts w:ascii="Arial" w:eastAsia="Times New Roman" w:hAnsi="Arial" w:cs="Arial"/>
      <w:sz w:val="24"/>
      <w:szCs w:val="20"/>
      <w:lang w:eastAsia="ru-RU"/>
    </w:rPr>
  </w:style>
  <w:style w:type="paragraph" w:customStyle="1" w:styleId="Heading">
    <w:name w:val="Heading"/>
    <w:uiPriority w:val="99"/>
    <w:qFormat/>
    <w:rsid w:val="005072F6"/>
    <w:pPr>
      <w:autoSpaceDE w:val="0"/>
      <w:autoSpaceDN w:val="0"/>
      <w:adjustRightInd w:val="0"/>
    </w:pPr>
    <w:rPr>
      <w:rFonts w:ascii="Arial" w:hAnsi="Arial" w:cs="Arial"/>
      <w:b/>
      <w:bCs/>
      <w:sz w:val="22"/>
      <w:szCs w:val="22"/>
    </w:rPr>
  </w:style>
  <w:style w:type="paragraph" w:customStyle="1" w:styleId="afffffff6">
    <w:name w:val="Маркированный текст"/>
    <w:basedOn w:val="1ff3"/>
    <w:uiPriority w:val="99"/>
    <w:qFormat/>
    <w:rsid w:val="005072F6"/>
    <w:pPr>
      <w:tabs>
        <w:tab w:val="clear" w:pos="360"/>
        <w:tab w:val="num" w:pos="240"/>
        <w:tab w:val="num" w:pos="1429"/>
      </w:tabs>
      <w:ind w:left="0" w:firstLine="0"/>
      <w:jc w:val="both"/>
    </w:pPr>
    <w:rPr>
      <w:sz w:val="22"/>
    </w:rPr>
  </w:style>
  <w:style w:type="character" w:customStyle="1" w:styleId="Sd">
    <w:name w:val="S_Обычный Знак Знак"/>
    <w:rsid w:val="005072F6"/>
    <w:rPr>
      <w:sz w:val="24"/>
      <w:szCs w:val="24"/>
      <w:lang w:val="ru-RU" w:eastAsia="ru-RU" w:bidi="ar-SA"/>
    </w:rPr>
  </w:style>
  <w:style w:type="paragraph" w:styleId="afffffff7">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w:basedOn w:val="a4"/>
    <w:link w:val="afffffff8"/>
    <w:qFormat/>
    <w:rsid w:val="005072F6"/>
    <w:pPr>
      <w:spacing w:after="0" w:line="240" w:lineRule="auto"/>
    </w:pPr>
    <w:rPr>
      <w:rFonts w:ascii="Times New Roman" w:eastAsia="Times New Roman" w:hAnsi="Times New Roman"/>
      <w:sz w:val="20"/>
      <w:szCs w:val="20"/>
      <w:lang w:eastAsia="ru-RU"/>
    </w:rPr>
  </w:style>
  <w:style w:type="paragraph" w:customStyle="1" w:styleId="Style2">
    <w:name w:val="Style2"/>
    <w:basedOn w:val="a4"/>
    <w:uiPriority w:val="99"/>
    <w:qFormat/>
    <w:rsid w:val="005072F6"/>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a2">
    <w:name w:val="СписокМаркер"/>
    <w:basedOn w:val="af3"/>
    <w:uiPriority w:val="99"/>
    <w:qFormat/>
    <w:rsid w:val="005072F6"/>
    <w:pPr>
      <w:numPr>
        <w:numId w:val="13"/>
      </w:numPr>
      <w:autoSpaceDE w:val="0"/>
      <w:autoSpaceDN w:val="0"/>
      <w:spacing w:after="0" w:line="360" w:lineRule="auto"/>
      <w:jc w:val="both"/>
    </w:pPr>
    <w:rPr>
      <w:rFonts w:ascii="Times New Roman" w:eastAsia="Times New Roman" w:hAnsi="Times New Roman"/>
      <w:sz w:val="24"/>
      <w:szCs w:val="20"/>
      <w:lang w:eastAsia="zh-CN" w:bidi="he-IL"/>
    </w:rPr>
  </w:style>
  <w:style w:type="paragraph" w:customStyle="1" w:styleId="consnormal0">
    <w:name w:val="consnormal"/>
    <w:basedOn w:val="a4"/>
    <w:uiPriority w:val="99"/>
    <w:qFormat/>
    <w:rsid w:val="005072F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3f2">
    <w:name w:val="Заголовок 3 Знак Знак Знак"/>
    <w:rsid w:val="005072F6"/>
    <w:rPr>
      <w:rFonts w:ascii="Arial" w:hAnsi="Arial" w:cs="Arial"/>
      <w:b/>
      <w:bCs/>
      <w:sz w:val="26"/>
      <w:szCs w:val="26"/>
      <w:lang w:val="ru-RU" w:eastAsia="ru-RU" w:bidi="ar-SA"/>
    </w:rPr>
  </w:style>
  <w:style w:type="character" w:customStyle="1" w:styleId="mw-headline">
    <w:name w:val="mw-headline"/>
    <w:basedOn w:val="a6"/>
    <w:rsid w:val="005072F6"/>
  </w:style>
  <w:style w:type="character" w:customStyle="1" w:styleId="24">
    <w:name w:val="Основной текст 2 Знак"/>
    <w:aliases w:val=" Знак1 Знак1"/>
    <w:link w:val="23"/>
    <w:rsid w:val="005072F6"/>
    <w:rPr>
      <w:b/>
      <w:bCs/>
      <w:caps/>
      <w:sz w:val="24"/>
      <w:szCs w:val="24"/>
      <w:lang w:val="ru-RU" w:eastAsia="ru-RU" w:bidi="ar-SA"/>
    </w:rPr>
  </w:style>
  <w:style w:type="character" w:customStyle="1" w:styleId="50">
    <w:name w:val="Заголовок 5 Знак"/>
    <w:link w:val="5"/>
    <w:rsid w:val="005072F6"/>
    <w:rPr>
      <w:b/>
      <w:bCs/>
      <w:i/>
      <w:iCs/>
      <w:sz w:val="26"/>
      <w:szCs w:val="26"/>
      <w:lang w:val="ru-RU" w:eastAsia="ru-RU" w:bidi="ar-SA"/>
    </w:rPr>
  </w:style>
  <w:style w:type="paragraph" w:customStyle="1" w:styleId="112">
    <w:name w:val="Заголовок 11"/>
    <w:basedOn w:val="11"/>
    <w:uiPriority w:val="99"/>
    <w:qFormat/>
    <w:rsid w:val="005072F6"/>
    <w:pPr>
      <w:spacing w:line="240" w:lineRule="auto"/>
      <w:jc w:val="left"/>
    </w:pPr>
    <w:rPr>
      <w:bCs w:val="0"/>
      <w:caps/>
      <w:sz w:val="24"/>
      <w:szCs w:val="24"/>
    </w:rPr>
  </w:style>
  <w:style w:type="character" w:customStyle="1" w:styleId="32">
    <w:name w:val="Основной текст 3 Знак"/>
    <w:link w:val="30"/>
    <w:rsid w:val="005072F6"/>
    <w:rPr>
      <w:sz w:val="16"/>
      <w:szCs w:val="16"/>
      <w:lang w:val="ru-RU" w:eastAsia="ru-RU" w:bidi="ar-SA"/>
    </w:rPr>
  </w:style>
  <w:style w:type="paragraph" w:customStyle="1" w:styleId="afffffff9">
    <w:name w:val="Знак Знак Знак Знак Знак Знак Знак Знак Знак Знак Знак Знак Знак Знак Знак Знак Знак Знак Знак Знак Знак Знак"/>
    <w:basedOn w:val="a4"/>
    <w:autoRedefine/>
    <w:uiPriority w:val="99"/>
    <w:qFormat/>
    <w:rsid w:val="005072F6"/>
    <w:pPr>
      <w:spacing w:after="160" w:line="240" w:lineRule="exact"/>
    </w:pPr>
    <w:rPr>
      <w:rFonts w:ascii="Times New Roman" w:eastAsia="Times New Roman" w:hAnsi="Times New Roman"/>
      <w:sz w:val="28"/>
      <w:szCs w:val="20"/>
      <w:lang w:val="en-US"/>
    </w:rPr>
  </w:style>
  <w:style w:type="paragraph" w:customStyle="1" w:styleId="Style7">
    <w:name w:val="Style7"/>
    <w:basedOn w:val="a4"/>
    <w:uiPriority w:val="99"/>
    <w:qFormat/>
    <w:rsid w:val="005072F6"/>
    <w:pPr>
      <w:widowControl w:val="0"/>
      <w:autoSpaceDE w:val="0"/>
      <w:autoSpaceDN w:val="0"/>
      <w:adjustRightInd w:val="0"/>
      <w:spacing w:after="0" w:line="274" w:lineRule="exact"/>
    </w:pPr>
    <w:rPr>
      <w:rFonts w:ascii="Times New Roman" w:eastAsia="Times New Roman" w:hAnsi="Times New Roman"/>
      <w:sz w:val="24"/>
      <w:szCs w:val="24"/>
      <w:lang w:eastAsia="ru-RU"/>
    </w:rPr>
  </w:style>
  <w:style w:type="character" w:customStyle="1" w:styleId="FontStyle14">
    <w:name w:val="Font Style14"/>
    <w:rsid w:val="005072F6"/>
    <w:rPr>
      <w:rFonts w:ascii="Times New Roman" w:hAnsi="Times New Roman" w:cs="Times New Roman"/>
      <w:sz w:val="24"/>
      <w:szCs w:val="24"/>
    </w:rPr>
  </w:style>
  <w:style w:type="character" w:customStyle="1" w:styleId="FontStyle42">
    <w:name w:val="Font Style42"/>
    <w:rsid w:val="005072F6"/>
    <w:rPr>
      <w:rFonts w:ascii="Times New Roman" w:hAnsi="Times New Roman" w:cs="Times New Roman"/>
      <w:sz w:val="16"/>
      <w:szCs w:val="16"/>
    </w:rPr>
  </w:style>
  <w:style w:type="character" w:customStyle="1" w:styleId="apple-converted-space">
    <w:name w:val="apple-converted-space"/>
    <w:basedOn w:val="a6"/>
    <w:rsid w:val="005072F6"/>
  </w:style>
  <w:style w:type="character" w:customStyle="1" w:styleId="170">
    <w:name w:val="Знак Знак17"/>
    <w:rsid w:val="005072F6"/>
    <w:rPr>
      <w:sz w:val="24"/>
      <w:szCs w:val="24"/>
      <w:lang w:val="ru-RU" w:eastAsia="ru-RU" w:bidi="ar-SA"/>
    </w:rPr>
  </w:style>
  <w:style w:type="paragraph" w:customStyle="1" w:styleId="ConsPlusCell">
    <w:name w:val="ConsPlusCell"/>
    <w:uiPriority w:val="99"/>
    <w:qFormat/>
    <w:rsid w:val="005072F6"/>
    <w:pPr>
      <w:autoSpaceDE w:val="0"/>
      <w:autoSpaceDN w:val="0"/>
      <w:adjustRightInd w:val="0"/>
    </w:pPr>
    <w:rPr>
      <w:rFonts w:ascii="Arial" w:hAnsi="Arial" w:cs="Arial"/>
    </w:rPr>
  </w:style>
  <w:style w:type="character" w:customStyle="1" w:styleId="211">
    <w:name w:val="Знак2 Знак Знак1"/>
    <w:locked/>
    <w:rsid w:val="005072F6"/>
    <w:rPr>
      <w:rFonts w:eastAsia="Arial Unicode MS"/>
      <w:sz w:val="28"/>
      <w:szCs w:val="24"/>
      <w:lang w:val="ru-RU" w:eastAsia="ru-RU" w:bidi="ar-SA"/>
    </w:rPr>
  </w:style>
  <w:style w:type="character" w:customStyle="1" w:styleId="113">
    <w:name w:val="Знак11"/>
    <w:semiHidden/>
    <w:rsid w:val="005072F6"/>
    <w:rPr>
      <w:rFonts w:ascii="Arial" w:hAnsi="Arial" w:cs="Arial" w:hint="default"/>
      <w:b/>
      <w:bCs/>
      <w:i/>
      <w:iCs/>
      <w:sz w:val="28"/>
      <w:szCs w:val="28"/>
      <w:lang w:val="ru-RU" w:eastAsia="ru-RU" w:bidi="ar-SA"/>
    </w:rPr>
  </w:style>
  <w:style w:type="character" w:customStyle="1" w:styleId="114">
    <w:name w:val="Знак Знак11"/>
    <w:rsid w:val="005072F6"/>
    <w:rPr>
      <w:sz w:val="24"/>
      <w:szCs w:val="24"/>
      <w:u w:val="single"/>
      <w:lang w:val="ru-RU" w:eastAsia="ru-RU" w:bidi="ar-SA"/>
    </w:rPr>
  </w:style>
  <w:style w:type="character" w:customStyle="1" w:styleId="1ff4">
    <w:name w:val="Знак Знак Знак Знак1"/>
    <w:semiHidden/>
    <w:rsid w:val="005072F6"/>
    <w:rPr>
      <w:sz w:val="24"/>
      <w:szCs w:val="24"/>
      <w:lang w:val="ru-RU" w:eastAsia="ru-RU" w:bidi="ar-SA"/>
    </w:rPr>
  </w:style>
  <w:style w:type="character" w:customStyle="1" w:styleId="49">
    <w:name w:val="Знак4"/>
    <w:semiHidden/>
    <w:rsid w:val="005072F6"/>
    <w:rPr>
      <w:sz w:val="24"/>
      <w:szCs w:val="24"/>
      <w:lang w:val="ru-RU" w:eastAsia="ru-RU" w:bidi="ar-SA"/>
    </w:rPr>
  </w:style>
  <w:style w:type="character" w:customStyle="1" w:styleId="310">
    <w:name w:val="Знак3 Знак Знак1"/>
    <w:semiHidden/>
    <w:rsid w:val="005072F6"/>
    <w:rPr>
      <w:b/>
      <w:bCs w:val="0"/>
      <w:sz w:val="24"/>
      <w:szCs w:val="24"/>
      <w:u w:val="single"/>
      <w:lang w:val="ru-RU" w:eastAsia="ru-RU" w:bidi="ar-SA"/>
    </w:rPr>
  </w:style>
  <w:style w:type="character" w:customStyle="1" w:styleId="230">
    <w:name w:val="Знак2 Знак Знак3"/>
    <w:semiHidden/>
    <w:rsid w:val="005072F6"/>
    <w:rPr>
      <w:b/>
      <w:bCs/>
      <w:sz w:val="24"/>
      <w:szCs w:val="24"/>
      <w:lang w:val="ru-RU" w:eastAsia="ru-RU" w:bidi="ar-SA"/>
    </w:rPr>
  </w:style>
  <w:style w:type="character" w:customStyle="1" w:styleId="212">
    <w:name w:val="Знак21"/>
    <w:semiHidden/>
    <w:rsid w:val="005072F6"/>
    <w:rPr>
      <w:b/>
      <w:bCs/>
      <w:sz w:val="24"/>
      <w:szCs w:val="24"/>
      <w:lang w:val="ru-RU" w:eastAsia="ru-RU" w:bidi="ar-SA"/>
    </w:rPr>
  </w:style>
  <w:style w:type="paragraph" w:customStyle="1" w:styleId="afffffffa">
    <w:name w:val="Таблица центр"/>
    <w:basedOn w:val="a4"/>
    <w:uiPriority w:val="99"/>
    <w:qFormat/>
    <w:rsid w:val="005072F6"/>
    <w:pPr>
      <w:spacing w:before="40" w:after="40" w:line="240" w:lineRule="auto"/>
      <w:jc w:val="center"/>
    </w:pPr>
    <w:rPr>
      <w:rFonts w:ascii="Arial" w:eastAsia="Times New Roman" w:hAnsi="Arial"/>
      <w:snapToGrid w:val="0"/>
      <w:szCs w:val="20"/>
      <w:lang w:eastAsia="ru-RU"/>
    </w:rPr>
  </w:style>
  <w:style w:type="paragraph" w:customStyle="1" w:styleId="-0">
    <w:name w:val="Раздел-табл заг"/>
    <w:basedOn w:val="a4"/>
    <w:uiPriority w:val="99"/>
    <w:qFormat/>
    <w:rsid w:val="005072F6"/>
    <w:pPr>
      <w:keepNext/>
      <w:pBdr>
        <w:top w:val="single" w:sz="6" w:space="4" w:color="FFFFFF"/>
        <w:bottom w:val="single" w:sz="6" w:space="4" w:color="FFFFFF"/>
      </w:pBdr>
      <w:spacing w:before="360" w:after="0" w:line="288" w:lineRule="auto"/>
      <w:ind w:left="1701"/>
      <w:outlineLvl w:val="2"/>
    </w:pPr>
    <w:rPr>
      <w:rFonts w:ascii="Arial" w:eastAsia="Times New Roman" w:hAnsi="Arial"/>
      <w:b/>
      <w:caps/>
      <w:sz w:val="26"/>
      <w:szCs w:val="20"/>
      <w:lang w:eastAsia="ru-RU"/>
    </w:rPr>
  </w:style>
  <w:style w:type="paragraph" w:customStyle="1" w:styleId="0-">
    <w:name w:val="Таблица 0-ж"/>
    <w:basedOn w:val="a4"/>
    <w:uiPriority w:val="99"/>
    <w:qFormat/>
    <w:rsid w:val="005072F6"/>
    <w:pPr>
      <w:spacing w:before="80" w:after="80" w:line="240" w:lineRule="auto"/>
    </w:pPr>
    <w:rPr>
      <w:rFonts w:ascii="Arial" w:eastAsia="Times New Roman" w:hAnsi="Arial"/>
      <w:b/>
      <w:szCs w:val="20"/>
      <w:lang w:eastAsia="ru-RU"/>
    </w:rPr>
  </w:style>
  <w:style w:type="paragraph" w:customStyle="1" w:styleId="3f3">
    <w:name w:val="3"/>
    <w:basedOn w:val="a4"/>
    <w:uiPriority w:val="99"/>
    <w:qFormat/>
    <w:rsid w:val="005072F6"/>
    <w:pPr>
      <w:spacing w:before="240" w:after="0" w:line="288" w:lineRule="auto"/>
      <w:ind w:left="567"/>
    </w:pPr>
    <w:rPr>
      <w:rFonts w:ascii="Arial" w:eastAsia="Times New Roman" w:hAnsi="Arial"/>
      <w:b/>
      <w:caps/>
      <w:sz w:val="40"/>
      <w:szCs w:val="20"/>
      <w:lang w:eastAsia="ru-RU"/>
    </w:rPr>
  </w:style>
  <w:style w:type="paragraph" w:customStyle="1" w:styleId="0">
    <w:name w:val="Таблица 0"/>
    <w:basedOn w:val="a4"/>
    <w:uiPriority w:val="99"/>
    <w:qFormat/>
    <w:rsid w:val="005072F6"/>
    <w:pPr>
      <w:spacing w:before="80" w:after="80" w:line="240" w:lineRule="auto"/>
    </w:pPr>
    <w:rPr>
      <w:rFonts w:ascii="Arial" w:eastAsia="Times New Roman" w:hAnsi="Arial"/>
      <w:szCs w:val="20"/>
      <w:lang w:eastAsia="ru-RU"/>
    </w:rPr>
  </w:style>
  <w:style w:type="paragraph" w:customStyle="1" w:styleId="afffffffb">
    <w:name w:val="Таблица первая стр"/>
    <w:basedOn w:val="afffffffa"/>
    <w:uiPriority w:val="99"/>
    <w:qFormat/>
    <w:rsid w:val="005072F6"/>
    <w:pPr>
      <w:ind w:right="57"/>
      <w:jc w:val="right"/>
    </w:pPr>
  </w:style>
  <w:style w:type="paragraph" w:customStyle="1" w:styleId="1ff5">
    <w:name w:val="Таблица 1"/>
    <w:basedOn w:val="a4"/>
    <w:uiPriority w:val="99"/>
    <w:qFormat/>
    <w:rsid w:val="005072F6"/>
    <w:pPr>
      <w:spacing w:before="80" w:after="80" w:line="240" w:lineRule="auto"/>
      <w:ind w:left="567"/>
      <w:jc w:val="right"/>
    </w:pPr>
    <w:rPr>
      <w:rFonts w:ascii="Arial" w:eastAsia="Times New Roman" w:hAnsi="Arial"/>
      <w:b/>
      <w:szCs w:val="20"/>
      <w:lang w:eastAsia="ru-RU"/>
    </w:rPr>
  </w:style>
  <w:style w:type="paragraph" w:customStyle="1" w:styleId="-9">
    <w:name w:val="Раздел-табл подзаг"/>
    <w:basedOn w:val="a4"/>
    <w:uiPriority w:val="99"/>
    <w:qFormat/>
    <w:rsid w:val="005072F6"/>
    <w:pPr>
      <w:keepNext/>
      <w:pBdr>
        <w:top w:val="single" w:sz="6" w:space="4" w:color="FFFFFF"/>
        <w:bottom w:val="single" w:sz="6" w:space="4" w:color="FFFFFF"/>
      </w:pBdr>
      <w:spacing w:after="240" w:line="288" w:lineRule="auto"/>
      <w:ind w:left="1701"/>
      <w:outlineLvl w:val="3"/>
    </w:pPr>
    <w:rPr>
      <w:rFonts w:ascii="Arial" w:eastAsia="Times New Roman" w:hAnsi="Arial"/>
      <w:caps/>
      <w:spacing w:val="20"/>
      <w:sz w:val="18"/>
      <w:szCs w:val="20"/>
      <w:lang w:eastAsia="ru-RU"/>
    </w:rPr>
  </w:style>
  <w:style w:type="paragraph" w:customStyle="1" w:styleId="2fd">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4"/>
    <w:uiPriority w:val="99"/>
    <w:qFormat/>
    <w:rsid w:val="005072F6"/>
    <w:pPr>
      <w:spacing w:before="100" w:beforeAutospacing="1" w:after="100" w:afterAutospacing="1" w:line="240" w:lineRule="auto"/>
      <w:jc w:val="both"/>
    </w:pPr>
    <w:rPr>
      <w:rFonts w:ascii="Tahoma" w:eastAsia="Times New Roman" w:hAnsi="Tahoma"/>
      <w:sz w:val="20"/>
      <w:szCs w:val="20"/>
      <w:lang w:val="en-US"/>
    </w:rPr>
  </w:style>
  <w:style w:type="character" w:customStyle="1" w:styleId="110">
    <w:name w:val="Заголовок 1 Знак1"/>
    <w:aliases w:val="Заголовок 1 Знак Знак Знак1,Заголовок 1 Знак Знак Знак Знак1,Заголовок 1 Знак Знак1"/>
    <w:link w:val="11"/>
    <w:rsid w:val="005072F6"/>
    <w:rPr>
      <w:bCs/>
      <w:sz w:val="28"/>
      <w:szCs w:val="28"/>
      <w:lang w:val="ru-RU" w:eastAsia="ru-RU" w:bidi="ar-SA"/>
    </w:rPr>
  </w:style>
  <w:style w:type="paragraph" w:customStyle="1" w:styleId="import">
    <w:name w:val="import"/>
    <w:basedOn w:val="a4"/>
    <w:uiPriority w:val="99"/>
    <w:qFormat/>
    <w:rsid w:val="005072F6"/>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textr">
    <w:name w:val="text_r"/>
    <w:basedOn w:val="a4"/>
    <w:uiPriority w:val="99"/>
    <w:qFormat/>
    <w:rsid w:val="005072F6"/>
    <w:pPr>
      <w:spacing w:before="100" w:beforeAutospacing="1" w:after="100" w:afterAutospacing="1" w:line="360" w:lineRule="auto"/>
      <w:jc w:val="right"/>
    </w:pPr>
    <w:rPr>
      <w:rFonts w:ascii="Arial" w:eastAsia="Times New Roman" w:hAnsi="Arial" w:cs="Arial"/>
      <w:color w:val="222222"/>
      <w:sz w:val="20"/>
      <w:szCs w:val="20"/>
      <w:lang w:eastAsia="ru-RU"/>
    </w:rPr>
  </w:style>
  <w:style w:type="paragraph" w:customStyle="1" w:styleId="text">
    <w:name w:val="text"/>
    <w:basedOn w:val="a4"/>
    <w:uiPriority w:val="99"/>
    <w:qFormat/>
    <w:rsid w:val="005072F6"/>
    <w:pPr>
      <w:spacing w:before="100" w:beforeAutospacing="1" w:after="100" w:afterAutospacing="1" w:line="324" w:lineRule="auto"/>
      <w:jc w:val="both"/>
    </w:pPr>
    <w:rPr>
      <w:rFonts w:ascii="Arial" w:eastAsia="Times New Roman" w:hAnsi="Arial" w:cs="Arial"/>
      <w:color w:val="222222"/>
      <w:sz w:val="20"/>
      <w:szCs w:val="20"/>
      <w:lang w:eastAsia="ru-RU"/>
    </w:rPr>
  </w:style>
  <w:style w:type="paragraph" w:customStyle="1" w:styleId="CharChar1">
    <w:name w:val="Char Char1"/>
    <w:basedOn w:val="a4"/>
    <w:uiPriority w:val="99"/>
    <w:qFormat/>
    <w:rsid w:val="005072F6"/>
    <w:pPr>
      <w:autoSpaceDE w:val="0"/>
      <w:autoSpaceDN w:val="0"/>
      <w:spacing w:after="160" w:line="240" w:lineRule="exact"/>
    </w:pPr>
    <w:rPr>
      <w:rFonts w:ascii="Arial" w:eastAsia="MS Mincho" w:hAnsi="Arial" w:cs="Arial"/>
      <w:b/>
      <w:sz w:val="20"/>
      <w:szCs w:val="20"/>
      <w:lang w:val="en-US" w:eastAsia="de-DE"/>
    </w:rPr>
  </w:style>
  <w:style w:type="character" w:customStyle="1" w:styleId="w300">
    <w:name w:val="w300"/>
    <w:basedOn w:val="a6"/>
    <w:rsid w:val="005072F6"/>
  </w:style>
  <w:style w:type="character" w:customStyle="1" w:styleId="spelle">
    <w:name w:val="spelle"/>
    <w:basedOn w:val="a6"/>
    <w:rsid w:val="005072F6"/>
  </w:style>
  <w:style w:type="character" w:customStyle="1" w:styleId="grame">
    <w:name w:val="grame"/>
    <w:basedOn w:val="a6"/>
    <w:rsid w:val="005072F6"/>
  </w:style>
  <w:style w:type="paragraph" w:customStyle="1" w:styleId="Default">
    <w:name w:val="Default"/>
    <w:uiPriority w:val="99"/>
    <w:qFormat/>
    <w:rsid w:val="005072F6"/>
    <w:pPr>
      <w:autoSpaceDE w:val="0"/>
      <w:autoSpaceDN w:val="0"/>
      <w:adjustRightInd w:val="0"/>
    </w:pPr>
    <w:rPr>
      <w:color w:val="000000"/>
      <w:sz w:val="24"/>
      <w:szCs w:val="24"/>
    </w:rPr>
  </w:style>
  <w:style w:type="character" w:customStyle="1" w:styleId="60">
    <w:name w:val="Заголовок 6 Знак"/>
    <w:link w:val="6"/>
    <w:rsid w:val="00337075"/>
    <w:rPr>
      <w:snapToGrid w:val="0"/>
      <w:color w:val="FF0000"/>
      <w:sz w:val="24"/>
      <w:lang w:val="ru-RU" w:eastAsia="ru-RU" w:bidi="ar-SA"/>
    </w:rPr>
  </w:style>
  <w:style w:type="character" w:customStyle="1" w:styleId="affffa">
    <w:name w:val="Текст выноски Знак"/>
    <w:aliases w:val=" Знак5 Знак,Знак5 Знак"/>
    <w:link w:val="affff9"/>
    <w:uiPriority w:val="99"/>
    <w:rsid w:val="00337075"/>
    <w:rPr>
      <w:rFonts w:ascii="Tahoma" w:hAnsi="Tahoma" w:cs="Tahoma"/>
      <w:sz w:val="16"/>
      <w:szCs w:val="16"/>
      <w:lang w:val="ru-RU" w:eastAsia="ru-RU" w:bidi="ar-SA"/>
    </w:rPr>
  </w:style>
  <w:style w:type="paragraph" w:customStyle="1" w:styleId="Standard">
    <w:name w:val="Standard"/>
    <w:uiPriority w:val="99"/>
    <w:qFormat/>
    <w:rsid w:val="00337075"/>
    <w:pPr>
      <w:widowControl w:val="0"/>
      <w:suppressAutoHyphens/>
      <w:autoSpaceDN w:val="0"/>
      <w:textAlignment w:val="baseline"/>
    </w:pPr>
    <w:rPr>
      <w:rFonts w:ascii="Arial" w:eastAsia="Lucida Sans Unicode" w:hAnsi="Arial" w:cs="Tahoma"/>
      <w:kern w:val="3"/>
      <w:sz w:val="21"/>
      <w:szCs w:val="24"/>
    </w:rPr>
  </w:style>
  <w:style w:type="paragraph" w:customStyle="1" w:styleId="afffffffc">
    <w:name w:val="Таблицы (моноширинный)"/>
    <w:basedOn w:val="Standard"/>
    <w:next w:val="Standard"/>
    <w:uiPriority w:val="99"/>
    <w:qFormat/>
    <w:rsid w:val="00337075"/>
    <w:rPr>
      <w:rFonts w:ascii="Courier New" w:hAnsi="Courier New" w:cs="Courier New"/>
    </w:rPr>
  </w:style>
  <w:style w:type="paragraph" w:customStyle="1" w:styleId="afffffffd">
    <w:name w:val="Журнал"/>
    <w:uiPriority w:val="99"/>
    <w:qFormat/>
    <w:rsid w:val="00337075"/>
    <w:pPr>
      <w:autoSpaceDE w:val="0"/>
      <w:autoSpaceDN w:val="0"/>
      <w:adjustRightInd w:val="0"/>
      <w:spacing w:line="160" w:lineRule="atLeast"/>
      <w:ind w:firstLine="227"/>
      <w:jc w:val="both"/>
    </w:pPr>
    <w:rPr>
      <w:rFonts w:ascii="Journal SansSerif" w:hAnsi="Journal SansSerif" w:cs="Journal SansSerif"/>
      <w:color w:val="000000"/>
      <w:sz w:val="16"/>
      <w:szCs w:val="16"/>
    </w:rPr>
  </w:style>
  <w:style w:type="paragraph" w:styleId="afffffffe">
    <w:name w:val="No Spacing"/>
    <w:link w:val="affffffff"/>
    <w:uiPriority w:val="99"/>
    <w:qFormat/>
    <w:rsid w:val="00337075"/>
    <w:rPr>
      <w:rFonts w:ascii="Calibri" w:hAnsi="Calibri"/>
      <w:sz w:val="22"/>
      <w:szCs w:val="22"/>
      <w:lang w:eastAsia="en-US"/>
    </w:rPr>
  </w:style>
  <w:style w:type="character" w:customStyle="1" w:styleId="affffffff">
    <w:name w:val="Без интервала Знак"/>
    <w:link w:val="afffffffe"/>
    <w:uiPriority w:val="99"/>
    <w:rsid w:val="00337075"/>
    <w:rPr>
      <w:rFonts w:ascii="Calibri" w:hAnsi="Calibri"/>
      <w:sz w:val="22"/>
      <w:szCs w:val="22"/>
      <w:lang w:val="ru-RU" w:eastAsia="en-US" w:bidi="ar-SA"/>
    </w:rPr>
  </w:style>
  <w:style w:type="paragraph" w:customStyle="1" w:styleId="1ff6">
    <w:name w:val="Обычный1"/>
    <w:uiPriority w:val="99"/>
    <w:qFormat/>
    <w:rsid w:val="006859F6"/>
    <w:pPr>
      <w:widowControl w:val="0"/>
      <w:snapToGrid w:val="0"/>
    </w:pPr>
  </w:style>
  <w:style w:type="character" w:customStyle="1" w:styleId="style171">
    <w:name w:val="style171"/>
    <w:rsid w:val="006859F6"/>
    <w:rPr>
      <w:sz w:val="24"/>
      <w:szCs w:val="24"/>
    </w:rPr>
  </w:style>
  <w:style w:type="paragraph" w:styleId="affffffff0">
    <w:name w:val="TOC Heading"/>
    <w:basedOn w:val="11"/>
    <w:next w:val="a4"/>
    <w:uiPriority w:val="39"/>
    <w:qFormat/>
    <w:rsid w:val="0003050D"/>
    <w:pPr>
      <w:keepLines/>
      <w:spacing w:before="480" w:line="276" w:lineRule="auto"/>
      <w:jc w:val="left"/>
      <w:outlineLvl w:val="9"/>
    </w:pPr>
    <w:rPr>
      <w:rFonts w:ascii="Cambria" w:hAnsi="Cambria"/>
      <w:b/>
      <w:color w:val="365F91"/>
    </w:rPr>
  </w:style>
  <w:style w:type="paragraph" w:customStyle="1" w:styleId="3f4">
    <w:name w:val="Стиль3"/>
    <w:basedOn w:val="18"/>
    <w:link w:val="3f5"/>
    <w:qFormat/>
    <w:rsid w:val="00C15EE9"/>
    <w:pPr>
      <w:tabs>
        <w:tab w:val="clear" w:pos="720"/>
        <w:tab w:val="left" w:pos="284"/>
      </w:tabs>
      <w:ind w:firstLine="0"/>
    </w:pPr>
  </w:style>
  <w:style w:type="character" w:customStyle="1" w:styleId="ae">
    <w:name w:val="Текст концевой сноски Знак"/>
    <w:link w:val="ad"/>
    <w:rsid w:val="006E35DA"/>
  </w:style>
  <w:style w:type="character" w:customStyle="1" w:styleId="aff6">
    <w:name w:val="Подзаголовок Знак"/>
    <w:link w:val="aff5"/>
    <w:rsid w:val="00C15EE9"/>
    <w:rPr>
      <w:rFonts w:ascii="Arial" w:hAnsi="Arial" w:cs="Arial"/>
      <w:spacing w:val="-16"/>
      <w:kern w:val="28"/>
      <w:sz w:val="32"/>
      <w:szCs w:val="32"/>
      <w:lang w:val="ru-RU" w:eastAsia="en-US" w:bidi="ar-SA"/>
    </w:rPr>
  </w:style>
  <w:style w:type="character" w:customStyle="1" w:styleId="19">
    <w:name w:val="Оглавление 1 Знак"/>
    <w:link w:val="18"/>
    <w:uiPriority w:val="39"/>
    <w:rsid w:val="00971927"/>
    <w:rPr>
      <w:b/>
      <w:noProof/>
      <w:spacing w:val="-16"/>
      <w:kern w:val="28"/>
      <w:sz w:val="28"/>
      <w:szCs w:val="24"/>
      <w:lang w:val="x-none" w:eastAsia="x-none"/>
    </w:rPr>
  </w:style>
  <w:style w:type="character" w:customStyle="1" w:styleId="3f5">
    <w:name w:val="Стиль3 Знак"/>
    <w:basedOn w:val="19"/>
    <w:link w:val="3f4"/>
    <w:rsid w:val="00C15EE9"/>
    <w:rPr>
      <w:b/>
      <w:noProof/>
      <w:spacing w:val="-16"/>
      <w:kern w:val="28"/>
      <w:sz w:val="28"/>
      <w:szCs w:val="24"/>
      <w:lang w:val="x-none" w:eastAsia="x-none"/>
    </w:rPr>
  </w:style>
  <w:style w:type="paragraph" w:customStyle="1" w:styleId="Style4">
    <w:name w:val="Style4"/>
    <w:basedOn w:val="a4"/>
    <w:uiPriority w:val="99"/>
    <w:qFormat/>
    <w:rsid w:val="006E35DA"/>
    <w:pPr>
      <w:widowControl w:val="0"/>
      <w:autoSpaceDE w:val="0"/>
      <w:autoSpaceDN w:val="0"/>
      <w:adjustRightInd w:val="0"/>
      <w:spacing w:after="0" w:line="240" w:lineRule="auto"/>
    </w:pPr>
    <w:rPr>
      <w:rFonts w:ascii="Franklin Gothic Medium Cond" w:eastAsia="Times New Roman" w:hAnsi="Franklin Gothic Medium Cond"/>
      <w:sz w:val="24"/>
      <w:szCs w:val="24"/>
      <w:lang w:eastAsia="ru-RU"/>
    </w:rPr>
  </w:style>
  <w:style w:type="character" w:customStyle="1" w:styleId="FontStyle18">
    <w:name w:val="Font Style18"/>
    <w:rsid w:val="006E35DA"/>
    <w:rPr>
      <w:rFonts w:ascii="Times New Roman" w:hAnsi="Times New Roman" w:cs="Times New Roman"/>
      <w:sz w:val="20"/>
      <w:szCs w:val="20"/>
    </w:rPr>
  </w:style>
  <w:style w:type="paragraph" w:customStyle="1" w:styleId="2fe">
    <w:name w:val="Заголовок2"/>
    <w:uiPriority w:val="99"/>
    <w:qFormat/>
    <w:rsid w:val="00C45ADF"/>
    <w:pPr>
      <w:jc w:val="center"/>
    </w:pPr>
    <w:rPr>
      <w:rFonts w:ascii="Arial" w:hAnsi="Arial"/>
      <w:sz w:val="24"/>
    </w:rPr>
  </w:style>
  <w:style w:type="character" w:customStyle="1" w:styleId="FontStyle11">
    <w:name w:val="Font Style11"/>
    <w:rsid w:val="00FF4BC9"/>
    <w:rPr>
      <w:rFonts w:ascii="Times New Roman" w:hAnsi="Times New Roman" w:cs="Times New Roman"/>
      <w:spacing w:val="10"/>
      <w:sz w:val="24"/>
      <w:szCs w:val="24"/>
    </w:rPr>
  </w:style>
  <w:style w:type="numbering" w:customStyle="1" w:styleId="3f6">
    <w:name w:val="Нет списка3"/>
    <w:next w:val="a8"/>
    <w:semiHidden/>
    <w:rsid w:val="008521E1"/>
  </w:style>
  <w:style w:type="numbering" w:customStyle="1" w:styleId="1111113">
    <w:name w:val="1 / 1.1 / 1.1.13"/>
    <w:basedOn w:val="a8"/>
    <w:next w:val="111111"/>
    <w:semiHidden/>
    <w:rsid w:val="008521E1"/>
  </w:style>
  <w:style w:type="numbering" w:customStyle="1" w:styleId="1ai3">
    <w:name w:val="1 / a / i3"/>
    <w:basedOn w:val="a8"/>
    <w:next w:val="1ai"/>
    <w:semiHidden/>
    <w:rsid w:val="008521E1"/>
  </w:style>
  <w:style w:type="numbering" w:customStyle="1" w:styleId="3f7">
    <w:name w:val="Статья / Раздел3"/>
    <w:basedOn w:val="a8"/>
    <w:next w:val="affffff9"/>
    <w:semiHidden/>
    <w:rsid w:val="008521E1"/>
  </w:style>
  <w:style w:type="numbering" w:customStyle="1" w:styleId="115">
    <w:name w:val="Нет списка11"/>
    <w:next w:val="a8"/>
    <w:semiHidden/>
    <w:rsid w:val="008521E1"/>
  </w:style>
  <w:style w:type="numbering" w:customStyle="1" w:styleId="11111111">
    <w:name w:val="1 / 1.1 / 1.1.111"/>
    <w:basedOn w:val="a8"/>
    <w:next w:val="111111"/>
    <w:semiHidden/>
    <w:rsid w:val="008521E1"/>
  </w:style>
  <w:style w:type="numbering" w:customStyle="1" w:styleId="1ai11">
    <w:name w:val="1 / a / i11"/>
    <w:basedOn w:val="a8"/>
    <w:next w:val="1ai"/>
    <w:semiHidden/>
    <w:rsid w:val="008521E1"/>
  </w:style>
  <w:style w:type="numbering" w:customStyle="1" w:styleId="116">
    <w:name w:val="Статья / Раздел11"/>
    <w:basedOn w:val="a8"/>
    <w:next w:val="affffff9"/>
    <w:semiHidden/>
    <w:rsid w:val="008521E1"/>
  </w:style>
  <w:style w:type="numbering" w:customStyle="1" w:styleId="213">
    <w:name w:val="Нет списка21"/>
    <w:next w:val="a8"/>
    <w:semiHidden/>
    <w:rsid w:val="008521E1"/>
  </w:style>
  <w:style w:type="numbering" w:customStyle="1" w:styleId="11111121">
    <w:name w:val="1 / 1.1 / 1.1.121"/>
    <w:basedOn w:val="a8"/>
    <w:next w:val="111111"/>
    <w:semiHidden/>
    <w:rsid w:val="008521E1"/>
  </w:style>
  <w:style w:type="numbering" w:customStyle="1" w:styleId="1ai21">
    <w:name w:val="1 / a / i21"/>
    <w:basedOn w:val="a8"/>
    <w:next w:val="1ai"/>
    <w:semiHidden/>
    <w:rsid w:val="008521E1"/>
  </w:style>
  <w:style w:type="numbering" w:customStyle="1" w:styleId="214">
    <w:name w:val="Статья / Раздел21"/>
    <w:basedOn w:val="a8"/>
    <w:next w:val="affffff9"/>
    <w:semiHidden/>
    <w:rsid w:val="008521E1"/>
  </w:style>
  <w:style w:type="character" w:customStyle="1" w:styleId="40">
    <w:name w:val="Заголовок 4 Знак"/>
    <w:link w:val="4"/>
    <w:locked/>
    <w:rsid w:val="008521E1"/>
    <w:rPr>
      <w:b/>
      <w:bCs/>
      <w:sz w:val="28"/>
      <w:szCs w:val="28"/>
    </w:rPr>
  </w:style>
  <w:style w:type="character" w:customStyle="1" w:styleId="FontStyle12">
    <w:name w:val="Font Style12"/>
    <w:rsid w:val="008521E1"/>
    <w:rPr>
      <w:rFonts w:ascii="Times New Roman" w:hAnsi="Times New Roman" w:cs="Times New Roman"/>
      <w:sz w:val="20"/>
      <w:szCs w:val="20"/>
    </w:rPr>
  </w:style>
  <w:style w:type="paragraph" w:customStyle="1" w:styleId="2ff">
    <w:name w:val="Основной текст2"/>
    <w:basedOn w:val="a4"/>
    <w:uiPriority w:val="99"/>
    <w:qFormat/>
    <w:rsid w:val="008521E1"/>
    <w:pPr>
      <w:tabs>
        <w:tab w:val="left" w:pos="709"/>
      </w:tabs>
      <w:spacing w:after="0" w:line="240" w:lineRule="auto"/>
      <w:jc w:val="both"/>
    </w:pPr>
    <w:rPr>
      <w:rFonts w:ascii="Arial" w:hAnsi="Arial"/>
      <w:sz w:val="24"/>
      <w:szCs w:val="20"/>
      <w:lang w:eastAsia="ru-RU"/>
    </w:rPr>
  </w:style>
  <w:style w:type="paragraph" w:customStyle="1" w:styleId="Style6">
    <w:name w:val="Style6"/>
    <w:basedOn w:val="a4"/>
    <w:uiPriority w:val="99"/>
    <w:qFormat/>
    <w:rsid w:val="008521E1"/>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afffffff8">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w:link w:val="afffffff7"/>
    <w:uiPriority w:val="99"/>
    <w:rsid w:val="00A62020"/>
  </w:style>
  <w:style w:type="table" w:customStyle="1" w:styleId="1ff7">
    <w:name w:val="Стиль таблицы1"/>
    <w:uiPriority w:val="99"/>
    <w:rsid w:val="00EF5ECB"/>
    <w:pPr>
      <w:spacing w:line="360" w:lineRule="auto"/>
    </w:p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table" w:customStyle="1" w:styleId="3f8">
    <w:name w:val="Сетка таблицы3"/>
    <w:basedOn w:val="a7"/>
    <w:next w:val="af9"/>
    <w:uiPriority w:val="59"/>
    <w:rsid w:val="0026359A"/>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2ff0">
    <w:name w:val="Основной текст (2)_"/>
    <w:rsid w:val="007C0CFB"/>
    <w:rPr>
      <w:rFonts w:ascii="Times New Roman" w:eastAsia="Times New Roman" w:hAnsi="Times New Roman" w:cs="Times New Roman"/>
      <w:b w:val="0"/>
      <w:bCs w:val="0"/>
      <w:i w:val="0"/>
      <w:iCs w:val="0"/>
      <w:smallCaps w:val="0"/>
      <w:strike w:val="0"/>
      <w:u w:val="none"/>
    </w:rPr>
  </w:style>
  <w:style w:type="character" w:customStyle="1" w:styleId="2ff1">
    <w:name w:val="Основной текст (2)"/>
    <w:rsid w:val="007C0CFB"/>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2ff2">
    <w:name w:val="Основной текст (2) + Полужирный"/>
    <w:rsid w:val="007C0CFB"/>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paragraph" w:customStyle="1" w:styleId="117">
    <w:name w:val="Табличный_таблица_11"/>
    <w:link w:val="118"/>
    <w:qFormat/>
    <w:rsid w:val="0057470C"/>
    <w:pPr>
      <w:jc w:val="center"/>
    </w:pPr>
    <w:rPr>
      <w:sz w:val="22"/>
      <w:szCs w:val="22"/>
    </w:rPr>
  </w:style>
  <w:style w:type="character" w:customStyle="1" w:styleId="118">
    <w:name w:val="Табличный_таблица_11 Знак"/>
    <w:link w:val="117"/>
    <w:rsid w:val="0057470C"/>
    <w:rPr>
      <w:sz w:val="22"/>
      <w:szCs w:val="22"/>
      <w:lang w:bidi="ar-SA"/>
    </w:rPr>
  </w:style>
  <w:style w:type="character" w:customStyle="1" w:styleId="affffffff1">
    <w:name w:val="Текст_Обычный"/>
    <w:qFormat/>
    <w:rsid w:val="0057470C"/>
    <w:rPr>
      <w:b w:val="0"/>
    </w:rPr>
  </w:style>
  <w:style w:type="character" w:customStyle="1" w:styleId="31">
    <w:name w:val="Заголовок 3 Знак1"/>
    <w:aliases w:val=" Знак3 Знак,Заголовок 3 Знак Знак,Знак3 Знак,Знак19 Знак,Заголовок главный Знак, Знак19 Знак,Знак3 Знак Знак Знак Знак1,ПодЗаголовок Знак1,Знак6 Знак1,Знак14 Знак1,Заголовок 31 Знак1"/>
    <w:link w:val="3"/>
    <w:rsid w:val="00FA4765"/>
    <w:rPr>
      <w:rFonts w:ascii="Arial" w:hAnsi="Arial" w:cs="Arial"/>
      <w:b/>
      <w:bCs/>
      <w:sz w:val="26"/>
      <w:szCs w:val="26"/>
    </w:rPr>
  </w:style>
  <w:style w:type="numbering" w:customStyle="1" w:styleId="4a">
    <w:name w:val="Нет списка4"/>
    <w:next w:val="a8"/>
    <w:semiHidden/>
    <w:rsid w:val="00134C65"/>
  </w:style>
  <w:style w:type="numbering" w:customStyle="1" w:styleId="1111114">
    <w:name w:val="1 / 1.1 / 1.1.14"/>
    <w:basedOn w:val="a8"/>
    <w:next w:val="111111"/>
    <w:semiHidden/>
    <w:rsid w:val="00134C65"/>
  </w:style>
  <w:style w:type="numbering" w:customStyle="1" w:styleId="1ai4">
    <w:name w:val="1 / a / i4"/>
    <w:basedOn w:val="a8"/>
    <w:next w:val="1ai"/>
    <w:semiHidden/>
    <w:rsid w:val="00134C65"/>
  </w:style>
  <w:style w:type="numbering" w:customStyle="1" w:styleId="4b">
    <w:name w:val="Статья / Раздел4"/>
    <w:basedOn w:val="a8"/>
    <w:next w:val="affffff9"/>
    <w:semiHidden/>
    <w:rsid w:val="00134C65"/>
  </w:style>
  <w:style w:type="numbering" w:customStyle="1" w:styleId="120">
    <w:name w:val="Нет списка12"/>
    <w:next w:val="a8"/>
    <w:semiHidden/>
    <w:rsid w:val="00134C65"/>
  </w:style>
  <w:style w:type="numbering" w:customStyle="1" w:styleId="11111112">
    <w:name w:val="1 / 1.1 / 1.1.112"/>
    <w:basedOn w:val="a8"/>
    <w:next w:val="111111"/>
    <w:semiHidden/>
    <w:rsid w:val="00134C65"/>
  </w:style>
  <w:style w:type="numbering" w:customStyle="1" w:styleId="1ai12">
    <w:name w:val="1 / a / i12"/>
    <w:basedOn w:val="a8"/>
    <w:next w:val="1ai"/>
    <w:semiHidden/>
    <w:rsid w:val="00134C65"/>
  </w:style>
  <w:style w:type="numbering" w:customStyle="1" w:styleId="121">
    <w:name w:val="Статья / Раздел12"/>
    <w:basedOn w:val="a8"/>
    <w:next w:val="affffff9"/>
    <w:semiHidden/>
    <w:rsid w:val="00134C65"/>
  </w:style>
  <w:style w:type="numbering" w:customStyle="1" w:styleId="220">
    <w:name w:val="Нет списка22"/>
    <w:next w:val="a8"/>
    <w:semiHidden/>
    <w:rsid w:val="00134C65"/>
  </w:style>
  <w:style w:type="numbering" w:customStyle="1" w:styleId="11111122">
    <w:name w:val="1 / 1.1 / 1.1.122"/>
    <w:basedOn w:val="a8"/>
    <w:next w:val="111111"/>
    <w:semiHidden/>
    <w:rsid w:val="00134C65"/>
  </w:style>
  <w:style w:type="numbering" w:customStyle="1" w:styleId="1ai22">
    <w:name w:val="1 / a / i22"/>
    <w:basedOn w:val="a8"/>
    <w:next w:val="1ai"/>
    <w:semiHidden/>
    <w:rsid w:val="00134C65"/>
  </w:style>
  <w:style w:type="numbering" w:customStyle="1" w:styleId="221">
    <w:name w:val="Статья / Раздел22"/>
    <w:basedOn w:val="a8"/>
    <w:next w:val="affffff9"/>
    <w:semiHidden/>
    <w:rsid w:val="00134C65"/>
  </w:style>
  <w:style w:type="paragraph" w:customStyle="1" w:styleId="1ff8">
    <w:name w:val="1"/>
    <w:basedOn w:val="a4"/>
    <w:uiPriority w:val="99"/>
    <w:qFormat/>
    <w:rsid w:val="00134C65"/>
    <w:pPr>
      <w:autoSpaceDE w:val="0"/>
      <w:autoSpaceDN w:val="0"/>
      <w:spacing w:after="160" w:line="240" w:lineRule="exact"/>
    </w:pPr>
    <w:rPr>
      <w:rFonts w:ascii="Arial" w:eastAsia="MS Mincho" w:hAnsi="Arial" w:cs="Arial"/>
      <w:b/>
      <w:sz w:val="20"/>
      <w:szCs w:val="20"/>
      <w:lang w:val="en-US" w:eastAsia="de-DE"/>
    </w:rPr>
  </w:style>
  <w:style w:type="numbering" w:customStyle="1" w:styleId="311">
    <w:name w:val="Нет списка31"/>
    <w:next w:val="a8"/>
    <w:semiHidden/>
    <w:rsid w:val="00134C65"/>
  </w:style>
  <w:style w:type="numbering" w:customStyle="1" w:styleId="11111131">
    <w:name w:val="1 / 1.1 / 1.1.131"/>
    <w:basedOn w:val="a8"/>
    <w:next w:val="111111"/>
    <w:semiHidden/>
    <w:rsid w:val="00134C65"/>
  </w:style>
  <w:style w:type="numbering" w:customStyle="1" w:styleId="1ai31">
    <w:name w:val="1 / a / i31"/>
    <w:basedOn w:val="a8"/>
    <w:next w:val="1ai"/>
    <w:semiHidden/>
    <w:rsid w:val="00134C65"/>
  </w:style>
  <w:style w:type="numbering" w:customStyle="1" w:styleId="312">
    <w:name w:val="Статья / Раздел31"/>
    <w:basedOn w:val="a8"/>
    <w:next w:val="affffff9"/>
    <w:semiHidden/>
    <w:rsid w:val="00134C65"/>
  </w:style>
  <w:style w:type="numbering" w:customStyle="1" w:styleId="1110">
    <w:name w:val="Нет списка111"/>
    <w:next w:val="a8"/>
    <w:semiHidden/>
    <w:rsid w:val="00134C65"/>
  </w:style>
  <w:style w:type="numbering" w:customStyle="1" w:styleId="111111111">
    <w:name w:val="1 / 1.1 / 1.1.1111"/>
    <w:basedOn w:val="a8"/>
    <w:next w:val="111111"/>
    <w:semiHidden/>
    <w:rsid w:val="00134C65"/>
  </w:style>
  <w:style w:type="numbering" w:customStyle="1" w:styleId="1ai111">
    <w:name w:val="1 / a / i111"/>
    <w:basedOn w:val="a8"/>
    <w:next w:val="1ai"/>
    <w:semiHidden/>
    <w:rsid w:val="00134C65"/>
  </w:style>
  <w:style w:type="numbering" w:customStyle="1" w:styleId="1111">
    <w:name w:val="Статья / Раздел111"/>
    <w:basedOn w:val="a8"/>
    <w:next w:val="affffff9"/>
    <w:semiHidden/>
    <w:rsid w:val="00134C65"/>
  </w:style>
  <w:style w:type="numbering" w:customStyle="1" w:styleId="2110">
    <w:name w:val="Нет списка211"/>
    <w:next w:val="a8"/>
    <w:semiHidden/>
    <w:rsid w:val="00134C65"/>
  </w:style>
  <w:style w:type="numbering" w:customStyle="1" w:styleId="111111211">
    <w:name w:val="1 / 1.1 / 1.1.1211"/>
    <w:basedOn w:val="a8"/>
    <w:next w:val="111111"/>
    <w:semiHidden/>
    <w:rsid w:val="00134C65"/>
  </w:style>
  <w:style w:type="numbering" w:customStyle="1" w:styleId="1ai211">
    <w:name w:val="1 / a / i211"/>
    <w:basedOn w:val="a8"/>
    <w:next w:val="1ai"/>
    <w:semiHidden/>
    <w:rsid w:val="00134C65"/>
  </w:style>
  <w:style w:type="numbering" w:customStyle="1" w:styleId="2111">
    <w:name w:val="Статья / Раздел211"/>
    <w:basedOn w:val="a8"/>
    <w:next w:val="affffff9"/>
    <w:semiHidden/>
    <w:rsid w:val="00134C65"/>
  </w:style>
  <w:style w:type="numbering" w:customStyle="1" w:styleId="3110">
    <w:name w:val="Нет списка311"/>
    <w:next w:val="a8"/>
    <w:semiHidden/>
    <w:rsid w:val="00134C65"/>
  </w:style>
  <w:style w:type="numbering" w:customStyle="1" w:styleId="111111311">
    <w:name w:val="1 / 1.1 / 1.1.1311"/>
    <w:basedOn w:val="a8"/>
    <w:next w:val="111111"/>
    <w:semiHidden/>
    <w:rsid w:val="00134C65"/>
  </w:style>
  <w:style w:type="numbering" w:customStyle="1" w:styleId="1ai311">
    <w:name w:val="1 / a / i311"/>
    <w:basedOn w:val="a8"/>
    <w:next w:val="1ai"/>
    <w:semiHidden/>
    <w:rsid w:val="00134C65"/>
  </w:style>
  <w:style w:type="numbering" w:customStyle="1" w:styleId="3111">
    <w:name w:val="Статья / Раздел311"/>
    <w:basedOn w:val="a8"/>
    <w:next w:val="affffff9"/>
    <w:semiHidden/>
    <w:rsid w:val="00134C65"/>
  </w:style>
  <w:style w:type="numbering" w:customStyle="1" w:styleId="11110">
    <w:name w:val="Нет списка1111"/>
    <w:next w:val="a8"/>
    <w:semiHidden/>
    <w:rsid w:val="00134C65"/>
  </w:style>
  <w:style w:type="numbering" w:customStyle="1" w:styleId="1111111111">
    <w:name w:val="1 / 1.1 / 1.1.11111"/>
    <w:basedOn w:val="a8"/>
    <w:next w:val="111111"/>
    <w:semiHidden/>
    <w:rsid w:val="00134C65"/>
  </w:style>
  <w:style w:type="numbering" w:customStyle="1" w:styleId="1ai1111">
    <w:name w:val="1 / a / i1111"/>
    <w:basedOn w:val="a8"/>
    <w:next w:val="1ai"/>
    <w:semiHidden/>
    <w:rsid w:val="00134C65"/>
  </w:style>
  <w:style w:type="numbering" w:customStyle="1" w:styleId="11111">
    <w:name w:val="Статья / Раздел1111"/>
    <w:basedOn w:val="a8"/>
    <w:next w:val="affffff9"/>
    <w:semiHidden/>
    <w:rsid w:val="00134C65"/>
  </w:style>
  <w:style w:type="numbering" w:customStyle="1" w:styleId="21110">
    <w:name w:val="Нет списка2111"/>
    <w:next w:val="a8"/>
    <w:semiHidden/>
    <w:rsid w:val="00134C65"/>
  </w:style>
  <w:style w:type="numbering" w:customStyle="1" w:styleId="1111112111">
    <w:name w:val="1 / 1.1 / 1.1.12111"/>
    <w:basedOn w:val="a8"/>
    <w:next w:val="111111"/>
    <w:semiHidden/>
    <w:rsid w:val="00134C65"/>
  </w:style>
  <w:style w:type="numbering" w:customStyle="1" w:styleId="1ai2111">
    <w:name w:val="1 / a / i2111"/>
    <w:basedOn w:val="a8"/>
    <w:next w:val="1ai"/>
    <w:semiHidden/>
    <w:rsid w:val="00134C65"/>
  </w:style>
  <w:style w:type="numbering" w:customStyle="1" w:styleId="21111">
    <w:name w:val="Статья / Раздел2111"/>
    <w:basedOn w:val="a8"/>
    <w:next w:val="affffff9"/>
    <w:semiHidden/>
    <w:rsid w:val="00134C65"/>
  </w:style>
  <w:style w:type="numbering" w:customStyle="1" w:styleId="410">
    <w:name w:val="Нет списка41"/>
    <w:next w:val="a8"/>
    <w:semiHidden/>
    <w:rsid w:val="00134C65"/>
  </w:style>
  <w:style w:type="numbering" w:customStyle="1" w:styleId="11111141">
    <w:name w:val="1 / 1.1 / 1.1.141"/>
    <w:basedOn w:val="a8"/>
    <w:next w:val="111111"/>
    <w:semiHidden/>
    <w:rsid w:val="00134C65"/>
  </w:style>
  <w:style w:type="numbering" w:customStyle="1" w:styleId="1ai41">
    <w:name w:val="1 / a / i41"/>
    <w:basedOn w:val="a8"/>
    <w:next w:val="1ai"/>
    <w:semiHidden/>
    <w:rsid w:val="00134C65"/>
  </w:style>
  <w:style w:type="numbering" w:customStyle="1" w:styleId="411">
    <w:name w:val="Статья / Раздел41"/>
    <w:basedOn w:val="a8"/>
    <w:next w:val="affffff9"/>
    <w:semiHidden/>
    <w:rsid w:val="00134C65"/>
  </w:style>
  <w:style w:type="numbering" w:customStyle="1" w:styleId="1210">
    <w:name w:val="Нет списка121"/>
    <w:next w:val="a8"/>
    <w:semiHidden/>
    <w:rsid w:val="00134C65"/>
  </w:style>
  <w:style w:type="numbering" w:customStyle="1" w:styleId="111111121">
    <w:name w:val="1 / 1.1 / 1.1.1121"/>
    <w:basedOn w:val="a8"/>
    <w:next w:val="111111"/>
    <w:semiHidden/>
    <w:rsid w:val="00134C65"/>
  </w:style>
  <w:style w:type="numbering" w:customStyle="1" w:styleId="1ai121">
    <w:name w:val="1 / a / i121"/>
    <w:basedOn w:val="a8"/>
    <w:next w:val="1ai"/>
    <w:semiHidden/>
    <w:rsid w:val="00134C65"/>
  </w:style>
  <w:style w:type="numbering" w:customStyle="1" w:styleId="1211">
    <w:name w:val="Статья / Раздел121"/>
    <w:basedOn w:val="a8"/>
    <w:next w:val="affffff9"/>
    <w:semiHidden/>
    <w:rsid w:val="00134C65"/>
  </w:style>
  <w:style w:type="numbering" w:customStyle="1" w:styleId="2210">
    <w:name w:val="Нет списка221"/>
    <w:next w:val="a8"/>
    <w:semiHidden/>
    <w:rsid w:val="00134C65"/>
  </w:style>
  <w:style w:type="numbering" w:customStyle="1" w:styleId="111111221">
    <w:name w:val="1 / 1.1 / 1.1.1221"/>
    <w:basedOn w:val="a8"/>
    <w:next w:val="111111"/>
    <w:semiHidden/>
    <w:rsid w:val="00134C65"/>
  </w:style>
  <w:style w:type="numbering" w:customStyle="1" w:styleId="1ai221">
    <w:name w:val="1 / a / i221"/>
    <w:basedOn w:val="a8"/>
    <w:next w:val="1ai"/>
    <w:semiHidden/>
    <w:rsid w:val="00134C65"/>
  </w:style>
  <w:style w:type="numbering" w:customStyle="1" w:styleId="2211">
    <w:name w:val="Статья / Раздел221"/>
    <w:basedOn w:val="a8"/>
    <w:next w:val="affffff9"/>
    <w:semiHidden/>
    <w:rsid w:val="00134C65"/>
  </w:style>
  <w:style w:type="numbering" w:customStyle="1" w:styleId="320">
    <w:name w:val="Нет списка32"/>
    <w:next w:val="a8"/>
    <w:semiHidden/>
    <w:rsid w:val="00134C65"/>
  </w:style>
  <w:style w:type="numbering" w:customStyle="1" w:styleId="11111132">
    <w:name w:val="1 / 1.1 / 1.1.132"/>
    <w:basedOn w:val="a8"/>
    <w:next w:val="111111"/>
    <w:semiHidden/>
    <w:rsid w:val="00134C65"/>
  </w:style>
  <w:style w:type="numbering" w:customStyle="1" w:styleId="1ai32">
    <w:name w:val="1 / a / i32"/>
    <w:basedOn w:val="a8"/>
    <w:next w:val="1ai"/>
    <w:semiHidden/>
    <w:rsid w:val="00134C65"/>
  </w:style>
  <w:style w:type="numbering" w:customStyle="1" w:styleId="321">
    <w:name w:val="Статья / Раздел32"/>
    <w:basedOn w:val="a8"/>
    <w:next w:val="affffff9"/>
    <w:semiHidden/>
    <w:rsid w:val="00134C65"/>
  </w:style>
  <w:style w:type="numbering" w:customStyle="1" w:styleId="1120">
    <w:name w:val="Нет списка112"/>
    <w:next w:val="a8"/>
    <w:semiHidden/>
    <w:rsid w:val="00134C65"/>
  </w:style>
  <w:style w:type="numbering" w:customStyle="1" w:styleId="111111112">
    <w:name w:val="1 / 1.1 / 1.1.1112"/>
    <w:basedOn w:val="a8"/>
    <w:next w:val="111111"/>
    <w:semiHidden/>
    <w:rsid w:val="00134C65"/>
  </w:style>
  <w:style w:type="numbering" w:customStyle="1" w:styleId="1ai112">
    <w:name w:val="1 / a / i112"/>
    <w:basedOn w:val="a8"/>
    <w:next w:val="1ai"/>
    <w:semiHidden/>
    <w:rsid w:val="00134C65"/>
  </w:style>
  <w:style w:type="numbering" w:customStyle="1" w:styleId="1121">
    <w:name w:val="Статья / Раздел112"/>
    <w:basedOn w:val="a8"/>
    <w:next w:val="affffff9"/>
    <w:semiHidden/>
    <w:rsid w:val="00134C65"/>
  </w:style>
  <w:style w:type="numbering" w:customStyle="1" w:styleId="2120">
    <w:name w:val="Нет списка212"/>
    <w:next w:val="a8"/>
    <w:semiHidden/>
    <w:rsid w:val="00134C65"/>
  </w:style>
  <w:style w:type="numbering" w:customStyle="1" w:styleId="111111212">
    <w:name w:val="1 / 1.1 / 1.1.1212"/>
    <w:basedOn w:val="a8"/>
    <w:next w:val="111111"/>
    <w:semiHidden/>
    <w:rsid w:val="00134C65"/>
  </w:style>
  <w:style w:type="numbering" w:customStyle="1" w:styleId="1ai212">
    <w:name w:val="1 / a / i212"/>
    <w:basedOn w:val="a8"/>
    <w:next w:val="1ai"/>
    <w:semiHidden/>
    <w:rsid w:val="00134C65"/>
  </w:style>
  <w:style w:type="numbering" w:customStyle="1" w:styleId="2121">
    <w:name w:val="Статья / Раздел212"/>
    <w:basedOn w:val="a8"/>
    <w:next w:val="affffff9"/>
    <w:semiHidden/>
    <w:rsid w:val="00134C65"/>
  </w:style>
  <w:style w:type="paragraph" w:customStyle="1" w:styleId="TableParagraph">
    <w:name w:val="Table Paragraph"/>
    <w:basedOn w:val="a4"/>
    <w:uiPriority w:val="1"/>
    <w:qFormat/>
    <w:rsid w:val="00134C65"/>
    <w:pPr>
      <w:widowControl w:val="0"/>
      <w:spacing w:after="0" w:line="240" w:lineRule="auto"/>
    </w:pPr>
    <w:rPr>
      <w:lang w:val="en-US"/>
    </w:rPr>
  </w:style>
  <w:style w:type="numbering" w:customStyle="1" w:styleId="58">
    <w:name w:val="Нет списка5"/>
    <w:next w:val="a8"/>
    <w:semiHidden/>
    <w:rsid w:val="00134C65"/>
  </w:style>
  <w:style w:type="numbering" w:customStyle="1" w:styleId="1111115">
    <w:name w:val="1 / 1.1 / 1.1.15"/>
    <w:basedOn w:val="a8"/>
    <w:next w:val="111111"/>
    <w:semiHidden/>
    <w:rsid w:val="00134C65"/>
  </w:style>
  <w:style w:type="numbering" w:customStyle="1" w:styleId="1ai5">
    <w:name w:val="1 / a / i5"/>
    <w:basedOn w:val="a8"/>
    <w:next w:val="1ai"/>
    <w:semiHidden/>
    <w:rsid w:val="00134C65"/>
  </w:style>
  <w:style w:type="numbering" w:customStyle="1" w:styleId="59">
    <w:name w:val="Статья / Раздел5"/>
    <w:basedOn w:val="a8"/>
    <w:next w:val="affffff9"/>
    <w:semiHidden/>
    <w:rsid w:val="00134C65"/>
  </w:style>
  <w:style w:type="numbering" w:customStyle="1" w:styleId="130">
    <w:name w:val="Нет списка13"/>
    <w:next w:val="a8"/>
    <w:semiHidden/>
    <w:rsid w:val="00134C65"/>
  </w:style>
  <w:style w:type="numbering" w:customStyle="1" w:styleId="11111113">
    <w:name w:val="1 / 1.1 / 1.1.113"/>
    <w:basedOn w:val="a8"/>
    <w:next w:val="111111"/>
    <w:semiHidden/>
    <w:rsid w:val="00134C65"/>
  </w:style>
  <w:style w:type="numbering" w:customStyle="1" w:styleId="1ai13">
    <w:name w:val="1 / a / i13"/>
    <w:basedOn w:val="a8"/>
    <w:next w:val="1ai"/>
    <w:semiHidden/>
    <w:rsid w:val="00134C65"/>
  </w:style>
  <w:style w:type="numbering" w:customStyle="1" w:styleId="131">
    <w:name w:val="Статья / Раздел13"/>
    <w:basedOn w:val="a8"/>
    <w:next w:val="affffff9"/>
    <w:semiHidden/>
    <w:rsid w:val="00134C65"/>
  </w:style>
  <w:style w:type="numbering" w:customStyle="1" w:styleId="231">
    <w:name w:val="Нет списка23"/>
    <w:next w:val="a8"/>
    <w:semiHidden/>
    <w:rsid w:val="00134C65"/>
  </w:style>
  <w:style w:type="numbering" w:customStyle="1" w:styleId="11111123">
    <w:name w:val="1 / 1.1 / 1.1.123"/>
    <w:basedOn w:val="a8"/>
    <w:next w:val="111111"/>
    <w:semiHidden/>
    <w:rsid w:val="00134C65"/>
  </w:style>
  <w:style w:type="numbering" w:customStyle="1" w:styleId="1ai23">
    <w:name w:val="1 / a / i23"/>
    <w:basedOn w:val="a8"/>
    <w:next w:val="1ai"/>
    <w:semiHidden/>
    <w:rsid w:val="00134C65"/>
  </w:style>
  <w:style w:type="numbering" w:customStyle="1" w:styleId="232">
    <w:name w:val="Статья / Раздел23"/>
    <w:basedOn w:val="a8"/>
    <w:next w:val="affffff9"/>
    <w:semiHidden/>
    <w:rsid w:val="00134C65"/>
  </w:style>
  <w:style w:type="numbering" w:customStyle="1" w:styleId="330">
    <w:name w:val="Нет списка33"/>
    <w:next w:val="a8"/>
    <w:semiHidden/>
    <w:rsid w:val="00134C65"/>
  </w:style>
  <w:style w:type="numbering" w:customStyle="1" w:styleId="11111133">
    <w:name w:val="1 / 1.1 / 1.1.133"/>
    <w:basedOn w:val="a8"/>
    <w:next w:val="111111"/>
    <w:semiHidden/>
    <w:rsid w:val="00134C65"/>
  </w:style>
  <w:style w:type="numbering" w:customStyle="1" w:styleId="1ai33">
    <w:name w:val="1 / a / i33"/>
    <w:basedOn w:val="a8"/>
    <w:next w:val="1ai"/>
    <w:semiHidden/>
    <w:rsid w:val="00134C65"/>
  </w:style>
  <w:style w:type="numbering" w:customStyle="1" w:styleId="331">
    <w:name w:val="Статья / Раздел33"/>
    <w:basedOn w:val="a8"/>
    <w:next w:val="affffff9"/>
    <w:semiHidden/>
    <w:rsid w:val="00134C65"/>
  </w:style>
  <w:style w:type="numbering" w:customStyle="1" w:styleId="1130">
    <w:name w:val="Нет списка113"/>
    <w:next w:val="a8"/>
    <w:semiHidden/>
    <w:rsid w:val="00134C65"/>
  </w:style>
  <w:style w:type="numbering" w:customStyle="1" w:styleId="111111113">
    <w:name w:val="1 / 1.1 / 1.1.1113"/>
    <w:basedOn w:val="a8"/>
    <w:next w:val="111111"/>
    <w:semiHidden/>
    <w:rsid w:val="00134C65"/>
  </w:style>
  <w:style w:type="numbering" w:customStyle="1" w:styleId="1ai113">
    <w:name w:val="1 / a / i113"/>
    <w:basedOn w:val="a8"/>
    <w:next w:val="1ai"/>
    <w:semiHidden/>
    <w:rsid w:val="00134C65"/>
  </w:style>
  <w:style w:type="numbering" w:customStyle="1" w:styleId="1131">
    <w:name w:val="Статья / Раздел113"/>
    <w:basedOn w:val="a8"/>
    <w:next w:val="affffff9"/>
    <w:semiHidden/>
    <w:rsid w:val="00134C65"/>
  </w:style>
  <w:style w:type="numbering" w:customStyle="1" w:styleId="2130">
    <w:name w:val="Нет списка213"/>
    <w:next w:val="a8"/>
    <w:semiHidden/>
    <w:rsid w:val="00134C65"/>
  </w:style>
  <w:style w:type="numbering" w:customStyle="1" w:styleId="111111213">
    <w:name w:val="1 / 1.1 / 1.1.1213"/>
    <w:basedOn w:val="a8"/>
    <w:next w:val="111111"/>
    <w:semiHidden/>
    <w:rsid w:val="00134C65"/>
  </w:style>
  <w:style w:type="numbering" w:customStyle="1" w:styleId="1ai213">
    <w:name w:val="1 / a / i213"/>
    <w:basedOn w:val="a8"/>
    <w:next w:val="1ai"/>
    <w:semiHidden/>
    <w:rsid w:val="00134C65"/>
  </w:style>
  <w:style w:type="numbering" w:customStyle="1" w:styleId="2131">
    <w:name w:val="Статья / Раздел213"/>
    <w:basedOn w:val="a8"/>
    <w:next w:val="affffff9"/>
    <w:semiHidden/>
    <w:rsid w:val="00134C65"/>
  </w:style>
  <w:style w:type="table" w:customStyle="1" w:styleId="TableNormal">
    <w:name w:val="Table Normal"/>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2">
    <w:name w:val="Table Normal22"/>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affffffff2">
    <w:name w:val="Абзац"/>
    <w:basedOn w:val="a4"/>
    <w:link w:val="affffffff3"/>
    <w:qFormat/>
    <w:rsid w:val="00134C65"/>
    <w:pPr>
      <w:spacing w:before="120" w:after="60" w:line="240" w:lineRule="auto"/>
      <w:ind w:firstLine="567"/>
      <w:jc w:val="both"/>
    </w:pPr>
    <w:rPr>
      <w:rFonts w:ascii="Times New Roman" w:eastAsia="Times New Roman" w:hAnsi="Times New Roman"/>
      <w:sz w:val="24"/>
      <w:szCs w:val="24"/>
      <w:lang w:val="x-none" w:eastAsia="x-none"/>
    </w:rPr>
  </w:style>
  <w:style w:type="character" w:customStyle="1" w:styleId="affffffff3">
    <w:name w:val="Абзац Знак"/>
    <w:link w:val="affffffff2"/>
    <w:rsid w:val="00134C65"/>
    <w:rPr>
      <w:sz w:val="24"/>
      <w:szCs w:val="24"/>
      <w:lang w:val="x-none" w:eastAsia="x-none"/>
    </w:rPr>
  </w:style>
  <w:style w:type="paragraph" w:customStyle="1" w:styleId="affffffff4">
    <w:name w:val="Табличный_заголовки"/>
    <w:basedOn w:val="a4"/>
    <w:uiPriority w:val="99"/>
    <w:qFormat/>
    <w:rsid w:val="00134C65"/>
    <w:pPr>
      <w:keepNext/>
      <w:keepLines/>
      <w:spacing w:after="0" w:line="240" w:lineRule="auto"/>
      <w:jc w:val="center"/>
    </w:pPr>
    <w:rPr>
      <w:rFonts w:ascii="Times New Roman" w:eastAsia="Times New Roman" w:hAnsi="Times New Roman"/>
      <w:b/>
      <w:lang w:eastAsia="ru-RU"/>
    </w:rPr>
  </w:style>
  <w:style w:type="paragraph" w:customStyle="1" w:styleId="affffffff5">
    <w:name w:val="Табличный_центр"/>
    <w:basedOn w:val="a4"/>
    <w:uiPriority w:val="99"/>
    <w:qFormat/>
    <w:rsid w:val="00134C65"/>
    <w:pPr>
      <w:spacing w:after="0" w:line="240" w:lineRule="auto"/>
      <w:jc w:val="center"/>
    </w:pPr>
    <w:rPr>
      <w:rFonts w:ascii="Times New Roman" w:eastAsia="Times New Roman" w:hAnsi="Times New Roman"/>
      <w:lang w:eastAsia="ru-RU"/>
    </w:rPr>
  </w:style>
  <w:style w:type="paragraph" w:customStyle="1" w:styleId="affffffff6">
    <w:name w:val="Табличный_слева"/>
    <w:basedOn w:val="a4"/>
    <w:uiPriority w:val="99"/>
    <w:qFormat/>
    <w:rsid w:val="00134C65"/>
    <w:pPr>
      <w:spacing w:after="0" w:line="240" w:lineRule="auto"/>
    </w:pPr>
    <w:rPr>
      <w:rFonts w:ascii="Times New Roman" w:eastAsia="Times New Roman" w:hAnsi="Times New Roman"/>
      <w:lang w:eastAsia="ru-RU"/>
    </w:rPr>
  </w:style>
  <w:style w:type="character" w:customStyle="1" w:styleId="27">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3"/>
    <w:locked/>
    <w:rsid w:val="00134C65"/>
    <w:rPr>
      <w:b/>
      <w:bCs/>
    </w:rPr>
  </w:style>
  <w:style w:type="numbering" w:customStyle="1" w:styleId="63">
    <w:name w:val="Нет списка6"/>
    <w:next w:val="a8"/>
    <w:uiPriority w:val="99"/>
    <w:semiHidden/>
    <w:unhideWhenUsed/>
    <w:rsid w:val="00134C65"/>
  </w:style>
  <w:style w:type="table" w:customStyle="1" w:styleId="313">
    <w:name w:val="Сетка таблицы31"/>
    <w:basedOn w:val="a7"/>
    <w:next w:val="af9"/>
    <w:uiPriority w:val="59"/>
    <w:rsid w:val="00134C6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
    <w:name w:val="Нет списка7"/>
    <w:next w:val="a8"/>
    <w:semiHidden/>
    <w:rsid w:val="00134C65"/>
  </w:style>
  <w:style w:type="numbering" w:customStyle="1" w:styleId="1111116">
    <w:name w:val="1 / 1.1 / 1.1.16"/>
    <w:basedOn w:val="a8"/>
    <w:next w:val="111111"/>
    <w:semiHidden/>
    <w:rsid w:val="00134C65"/>
  </w:style>
  <w:style w:type="numbering" w:customStyle="1" w:styleId="1ai6">
    <w:name w:val="1 / a / i6"/>
    <w:basedOn w:val="a8"/>
    <w:next w:val="1ai"/>
    <w:semiHidden/>
    <w:rsid w:val="00134C65"/>
  </w:style>
  <w:style w:type="numbering" w:customStyle="1" w:styleId="64">
    <w:name w:val="Статья / Раздел6"/>
    <w:basedOn w:val="a8"/>
    <w:next w:val="affffff9"/>
    <w:semiHidden/>
    <w:rsid w:val="00134C65"/>
  </w:style>
  <w:style w:type="numbering" w:customStyle="1" w:styleId="140">
    <w:name w:val="Нет списка14"/>
    <w:next w:val="a8"/>
    <w:semiHidden/>
    <w:rsid w:val="00134C65"/>
  </w:style>
  <w:style w:type="numbering" w:customStyle="1" w:styleId="11111114">
    <w:name w:val="1 / 1.1 / 1.1.114"/>
    <w:basedOn w:val="a8"/>
    <w:next w:val="111111"/>
    <w:semiHidden/>
    <w:rsid w:val="00134C65"/>
  </w:style>
  <w:style w:type="numbering" w:customStyle="1" w:styleId="1ai14">
    <w:name w:val="1 / a / i14"/>
    <w:basedOn w:val="a8"/>
    <w:next w:val="1ai"/>
    <w:semiHidden/>
    <w:rsid w:val="00134C65"/>
  </w:style>
  <w:style w:type="numbering" w:customStyle="1" w:styleId="141">
    <w:name w:val="Статья / Раздел14"/>
    <w:basedOn w:val="a8"/>
    <w:next w:val="affffff9"/>
    <w:semiHidden/>
    <w:rsid w:val="00134C65"/>
  </w:style>
  <w:style w:type="numbering" w:customStyle="1" w:styleId="240">
    <w:name w:val="Нет списка24"/>
    <w:next w:val="a8"/>
    <w:semiHidden/>
    <w:rsid w:val="00134C65"/>
  </w:style>
  <w:style w:type="numbering" w:customStyle="1" w:styleId="11111124">
    <w:name w:val="1 / 1.1 / 1.1.124"/>
    <w:basedOn w:val="a8"/>
    <w:next w:val="111111"/>
    <w:semiHidden/>
    <w:rsid w:val="00134C65"/>
  </w:style>
  <w:style w:type="numbering" w:customStyle="1" w:styleId="1ai24">
    <w:name w:val="1 / a / i24"/>
    <w:basedOn w:val="a8"/>
    <w:next w:val="1ai"/>
    <w:semiHidden/>
    <w:rsid w:val="00134C65"/>
  </w:style>
  <w:style w:type="numbering" w:customStyle="1" w:styleId="241">
    <w:name w:val="Статья / Раздел24"/>
    <w:basedOn w:val="a8"/>
    <w:next w:val="affffff9"/>
    <w:semiHidden/>
    <w:rsid w:val="00134C65"/>
  </w:style>
  <w:style w:type="numbering" w:customStyle="1" w:styleId="340">
    <w:name w:val="Нет списка34"/>
    <w:next w:val="a8"/>
    <w:semiHidden/>
    <w:rsid w:val="00134C65"/>
  </w:style>
  <w:style w:type="numbering" w:customStyle="1" w:styleId="11111134">
    <w:name w:val="1 / 1.1 / 1.1.134"/>
    <w:basedOn w:val="a8"/>
    <w:next w:val="111111"/>
    <w:semiHidden/>
    <w:rsid w:val="00134C65"/>
  </w:style>
  <w:style w:type="numbering" w:customStyle="1" w:styleId="1ai34">
    <w:name w:val="1 / a / i34"/>
    <w:basedOn w:val="a8"/>
    <w:next w:val="1ai"/>
    <w:semiHidden/>
    <w:rsid w:val="00134C65"/>
  </w:style>
  <w:style w:type="numbering" w:customStyle="1" w:styleId="341">
    <w:name w:val="Статья / Раздел34"/>
    <w:basedOn w:val="a8"/>
    <w:next w:val="affffff9"/>
    <w:semiHidden/>
    <w:rsid w:val="00134C65"/>
  </w:style>
  <w:style w:type="numbering" w:customStyle="1" w:styleId="1140">
    <w:name w:val="Нет списка114"/>
    <w:next w:val="a8"/>
    <w:semiHidden/>
    <w:rsid w:val="00134C65"/>
  </w:style>
  <w:style w:type="numbering" w:customStyle="1" w:styleId="111111114">
    <w:name w:val="1 / 1.1 / 1.1.1114"/>
    <w:basedOn w:val="a8"/>
    <w:next w:val="111111"/>
    <w:semiHidden/>
    <w:rsid w:val="00134C65"/>
  </w:style>
  <w:style w:type="numbering" w:customStyle="1" w:styleId="1ai114">
    <w:name w:val="1 / a / i114"/>
    <w:basedOn w:val="a8"/>
    <w:next w:val="1ai"/>
    <w:semiHidden/>
    <w:rsid w:val="00134C65"/>
  </w:style>
  <w:style w:type="numbering" w:customStyle="1" w:styleId="1141">
    <w:name w:val="Статья / Раздел114"/>
    <w:basedOn w:val="a8"/>
    <w:next w:val="affffff9"/>
    <w:semiHidden/>
    <w:rsid w:val="00134C65"/>
  </w:style>
  <w:style w:type="numbering" w:customStyle="1" w:styleId="2140">
    <w:name w:val="Нет списка214"/>
    <w:next w:val="a8"/>
    <w:semiHidden/>
    <w:rsid w:val="00134C65"/>
  </w:style>
  <w:style w:type="numbering" w:customStyle="1" w:styleId="111111214">
    <w:name w:val="1 / 1.1 / 1.1.1214"/>
    <w:basedOn w:val="a8"/>
    <w:next w:val="111111"/>
    <w:semiHidden/>
    <w:rsid w:val="00134C65"/>
  </w:style>
  <w:style w:type="numbering" w:customStyle="1" w:styleId="1ai214">
    <w:name w:val="1 / a / i214"/>
    <w:basedOn w:val="a8"/>
    <w:next w:val="1ai"/>
    <w:semiHidden/>
    <w:rsid w:val="00134C65"/>
  </w:style>
  <w:style w:type="numbering" w:customStyle="1" w:styleId="2141">
    <w:name w:val="Статья / Раздел214"/>
    <w:basedOn w:val="a8"/>
    <w:next w:val="affffff9"/>
    <w:semiHidden/>
    <w:rsid w:val="00134C65"/>
  </w:style>
  <w:style w:type="table" w:customStyle="1" w:styleId="3112">
    <w:name w:val="Сетка таблицы311"/>
    <w:basedOn w:val="a7"/>
    <w:next w:val="af9"/>
    <w:uiPriority w:val="59"/>
    <w:rsid w:val="00134C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3">
    <w:name w:val="Нет списка8"/>
    <w:next w:val="a8"/>
    <w:semiHidden/>
    <w:rsid w:val="00134C65"/>
  </w:style>
  <w:style w:type="numbering" w:customStyle="1" w:styleId="1111117">
    <w:name w:val="1 / 1.1 / 1.1.17"/>
    <w:basedOn w:val="a8"/>
    <w:next w:val="111111"/>
    <w:semiHidden/>
    <w:rsid w:val="00134C65"/>
  </w:style>
  <w:style w:type="numbering" w:customStyle="1" w:styleId="1ai7">
    <w:name w:val="1 / a / i7"/>
    <w:basedOn w:val="a8"/>
    <w:next w:val="1ai"/>
    <w:semiHidden/>
    <w:rsid w:val="00134C65"/>
  </w:style>
  <w:style w:type="numbering" w:customStyle="1" w:styleId="74">
    <w:name w:val="Статья / Раздел7"/>
    <w:basedOn w:val="a8"/>
    <w:next w:val="affffff9"/>
    <w:semiHidden/>
    <w:rsid w:val="00134C65"/>
  </w:style>
  <w:style w:type="numbering" w:customStyle="1" w:styleId="150">
    <w:name w:val="Нет списка15"/>
    <w:next w:val="a8"/>
    <w:semiHidden/>
    <w:rsid w:val="00134C65"/>
  </w:style>
  <w:style w:type="numbering" w:customStyle="1" w:styleId="11111115">
    <w:name w:val="1 / 1.1 / 1.1.115"/>
    <w:basedOn w:val="a8"/>
    <w:next w:val="111111"/>
    <w:semiHidden/>
    <w:rsid w:val="00134C65"/>
  </w:style>
  <w:style w:type="numbering" w:customStyle="1" w:styleId="1ai15">
    <w:name w:val="1 / a / i15"/>
    <w:basedOn w:val="a8"/>
    <w:next w:val="1ai"/>
    <w:semiHidden/>
    <w:rsid w:val="00134C65"/>
  </w:style>
  <w:style w:type="numbering" w:customStyle="1" w:styleId="151">
    <w:name w:val="Статья / Раздел15"/>
    <w:basedOn w:val="a8"/>
    <w:next w:val="affffff9"/>
    <w:semiHidden/>
    <w:rsid w:val="00134C65"/>
  </w:style>
  <w:style w:type="numbering" w:customStyle="1" w:styleId="250">
    <w:name w:val="Нет списка25"/>
    <w:next w:val="a8"/>
    <w:semiHidden/>
    <w:rsid w:val="00134C65"/>
  </w:style>
  <w:style w:type="numbering" w:customStyle="1" w:styleId="11111125">
    <w:name w:val="1 / 1.1 / 1.1.125"/>
    <w:basedOn w:val="a8"/>
    <w:next w:val="111111"/>
    <w:semiHidden/>
    <w:rsid w:val="00134C65"/>
  </w:style>
  <w:style w:type="numbering" w:customStyle="1" w:styleId="1ai25">
    <w:name w:val="1 / a / i25"/>
    <w:basedOn w:val="a8"/>
    <w:next w:val="1ai"/>
    <w:semiHidden/>
    <w:rsid w:val="00134C65"/>
  </w:style>
  <w:style w:type="numbering" w:customStyle="1" w:styleId="251">
    <w:name w:val="Статья / Раздел25"/>
    <w:basedOn w:val="a8"/>
    <w:next w:val="affffff9"/>
    <w:semiHidden/>
    <w:rsid w:val="00134C65"/>
  </w:style>
  <w:style w:type="numbering" w:customStyle="1" w:styleId="350">
    <w:name w:val="Нет списка35"/>
    <w:next w:val="a8"/>
    <w:semiHidden/>
    <w:rsid w:val="00134C65"/>
  </w:style>
  <w:style w:type="numbering" w:customStyle="1" w:styleId="11111135">
    <w:name w:val="1 / 1.1 / 1.1.135"/>
    <w:basedOn w:val="a8"/>
    <w:next w:val="111111"/>
    <w:semiHidden/>
    <w:rsid w:val="00134C65"/>
  </w:style>
  <w:style w:type="numbering" w:customStyle="1" w:styleId="1ai35">
    <w:name w:val="1 / a / i35"/>
    <w:basedOn w:val="a8"/>
    <w:next w:val="1ai"/>
    <w:semiHidden/>
    <w:rsid w:val="00134C65"/>
  </w:style>
  <w:style w:type="numbering" w:customStyle="1" w:styleId="351">
    <w:name w:val="Статья / Раздел35"/>
    <w:basedOn w:val="a8"/>
    <w:next w:val="affffff9"/>
    <w:semiHidden/>
    <w:rsid w:val="00134C65"/>
  </w:style>
  <w:style w:type="numbering" w:customStyle="1" w:styleId="1150">
    <w:name w:val="Нет списка115"/>
    <w:next w:val="a8"/>
    <w:semiHidden/>
    <w:rsid w:val="00134C65"/>
  </w:style>
  <w:style w:type="numbering" w:customStyle="1" w:styleId="111111115">
    <w:name w:val="1 / 1.1 / 1.1.1115"/>
    <w:basedOn w:val="a8"/>
    <w:next w:val="111111"/>
    <w:semiHidden/>
    <w:rsid w:val="00134C65"/>
  </w:style>
  <w:style w:type="numbering" w:customStyle="1" w:styleId="1ai115">
    <w:name w:val="1 / a / i115"/>
    <w:basedOn w:val="a8"/>
    <w:next w:val="1ai"/>
    <w:semiHidden/>
    <w:rsid w:val="00134C65"/>
  </w:style>
  <w:style w:type="numbering" w:customStyle="1" w:styleId="1151">
    <w:name w:val="Статья / Раздел115"/>
    <w:basedOn w:val="a8"/>
    <w:next w:val="affffff9"/>
    <w:semiHidden/>
    <w:rsid w:val="00134C65"/>
  </w:style>
  <w:style w:type="numbering" w:customStyle="1" w:styleId="215">
    <w:name w:val="Нет списка215"/>
    <w:next w:val="a8"/>
    <w:semiHidden/>
    <w:rsid w:val="00134C65"/>
  </w:style>
  <w:style w:type="numbering" w:customStyle="1" w:styleId="111111215">
    <w:name w:val="1 / 1.1 / 1.1.1215"/>
    <w:basedOn w:val="a8"/>
    <w:next w:val="111111"/>
    <w:semiHidden/>
    <w:rsid w:val="00134C65"/>
  </w:style>
  <w:style w:type="numbering" w:customStyle="1" w:styleId="1ai215">
    <w:name w:val="1 / a / i215"/>
    <w:basedOn w:val="a8"/>
    <w:next w:val="1ai"/>
    <w:semiHidden/>
    <w:rsid w:val="00134C65"/>
  </w:style>
  <w:style w:type="numbering" w:customStyle="1" w:styleId="2150">
    <w:name w:val="Статья / Раздел215"/>
    <w:basedOn w:val="a8"/>
    <w:next w:val="affffff9"/>
    <w:semiHidden/>
    <w:rsid w:val="00134C65"/>
  </w:style>
  <w:style w:type="table" w:customStyle="1" w:styleId="322">
    <w:name w:val="Сетка таблицы32"/>
    <w:basedOn w:val="a7"/>
    <w:next w:val="af9"/>
    <w:uiPriority w:val="59"/>
    <w:rsid w:val="00134C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93">
    <w:name w:val="Нет списка9"/>
    <w:next w:val="a8"/>
    <w:semiHidden/>
    <w:rsid w:val="00134C65"/>
  </w:style>
  <w:style w:type="numbering" w:customStyle="1" w:styleId="1111118">
    <w:name w:val="1 / 1.1 / 1.1.18"/>
    <w:basedOn w:val="a8"/>
    <w:next w:val="111111"/>
    <w:semiHidden/>
    <w:rsid w:val="00134C65"/>
  </w:style>
  <w:style w:type="numbering" w:customStyle="1" w:styleId="1ai8">
    <w:name w:val="1 / a / i8"/>
    <w:basedOn w:val="a8"/>
    <w:next w:val="1ai"/>
    <w:semiHidden/>
    <w:rsid w:val="00134C65"/>
  </w:style>
  <w:style w:type="numbering" w:customStyle="1" w:styleId="84">
    <w:name w:val="Статья / Раздел8"/>
    <w:basedOn w:val="a8"/>
    <w:next w:val="affffff9"/>
    <w:semiHidden/>
    <w:rsid w:val="00134C65"/>
  </w:style>
  <w:style w:type="numbering" w:customStyle="1" w:styleId="160">
    <w:name w:val="Нет списка16"/>
    <w:next w:val="a8"/>
    <w:semiHidden/>
    <w:rsid w:val="00134C65"/>
  </w:style>
  <w:style w:type="numbering" w:customStyle="1" w:styleId="11111116">
    <w:name w:val="1 / 1.1 / 1.1.116"/>
    <w:basedOn w:val="a8"/>
    <w:next w:val="111111"/>
    <w:semiHidden/>
    <w:rsid w:val="00134C65"/>
  </w:style>
  <w:style w:type="numbering" w:customStyle="1" w:styleId="1ai16">
    <w:name w:val="1 / a / i16"/>
    <w:basedOn w:val="a8"/>
    <w:next w:val="1ai"/>
    <w:semiHidden/>
    <w:rsid w:val="00134C65"/>
  </w:style>
  <w:style w:type="numbering" w:customStyle="1" w:styleId="161">
    <w:name w:val="Статья / Раздел16"/>
    <w:basedOn w:val="a8"/>
    <w:next w:val="affffff9"/>
    <w:semiHidden/>
    <w:rsid w:val="00134C65"/>
  </w:style>
  <w:style w:type="numbering" w:customStyle="1" w:styleId="260">
    <w:name w:val="Нет списка26"/>
    <w:next w:val="a8"/>
    <w:semiHidden/>
    <w:rsid w:val="00134C65"/>
  </w:style>
  <w:style w:type="numbering" w:customStyle="1" w:styleId="11111126">
    <w:name w:val="1 / 1.1 / 1.1.126"/>
    <w:basedOn w:val="a8"/>
    <w:next w:val="111111"/>
    <w:semiHidden/>
    <w:rsid w:val="00134C65"/>
  </w:style>
  <w:style w:type="numbering" w:customStyle="1" w:styleId="1ai26">
    <w:name w:val="1 / a / i26"/>
    <w:basedOn w:val="a8"/>
    <w:next w:val="1ai"/>
    <w:semiHidden/>
    <w:rsid w:val="00134C65"/>
  </w:style>
  <w:style w:type="numbering" w:customStyle="1" w:styleId="261">
    <w:name w:val="Статья / Раздел26"/>
    <w:basedOn w:val="a8"/>
    <w:next w:val="affffff9"/>
    <w:semiHidden/>
    <w:rsid w:val="00134C65"/>
  </w:style>
  <w:style w:type="numbering" w:customStyle="1" w:styleId="360">
    <w:name w:val="Нет списка36"/>
    <w:next w:val="a8"/>
    <w:semiHidden/>
    <w:rsid w:val="00134C65"/>
  </w:style>
  <w:style w:type="numbering" w:customStyle="1" w:styleId="11111136">
    <w:name w:val="1 / 1.1 / 1.1.136"/>
    <w:basedOn w:val="a8"/>
    <w:next w:val="111111"/>
    <w:semiHidden/>
    <w:rsid w:val="00134C65"/>
  </w:style>
  <w:style w:type="numbering" w:customStyle="1" w:styleId="1ai36">
    <w:name w:val="1 / a / i36"/>
    <w:basedOn w:val="a8"/>
    <w:next w:val="1ai"/>
    <w:semiHidden/>
    <w:rsid w:val="00134C65"/>
  </w:style>
  <w:style w:type="numbering" w:customStyle="1" w:styleId="361">
    <w:name w:val="Статья / Раздел36"/>
    <w:basedOn w:val="a8"/>
    <w:next w:val="affffff9"/>
    <w:semiHidden/>
    <w:rsid w:val="00134C65"/>
  </w:style>
  <w:style w:type="numbering" w:customStyle="1" w:styleId="1160">
    <w:name w:val="Нет списка116"/>
    <w:next w:val="a8"/>
    <w:semiHidden/>
    <w:rsid w:val="00134C65"/>
  </w:style>
  <w:style w:type="numbering" w:customStyle="1" w:styleId="111111116">
    <w:name w:val="1 / 1.1 / 1.1.1116"/>
    <w:basedOn w:val="a8"/>
    <w:next w:val="111111"/>
    <w:semiHidden/>
    <w:rsid w:val="00134C65"/>
  </w:style>
  <w:style w:type="numbering" w:customStyle="1" w:styleId="1ai116">
    <w:name w:val="1 / a / i116"/>
    <w:basedOn w:val="a8"/>
    <w:next w:val="1ai"/>
    <w:semiHidden/>
    <w:rsid w:val="00134C65"/>
  </w:style>
  <w:style w:type="numbering" w:customStyle="1" w:styleId="1161">
    <w:name w:val="Статья / Раздел116"/>
    <w:basedOn w:val="a8"/>
    <w:next w:val="affffff9"/>
    <w:semiHidden/>
    <w:rsid w:val="00134C65"/>
  </w:style>
  <w:style w:type="numbering" w:customStyle="1" w:styleId="216">
    <w:name w:val="Нет списка216"/>
    <w:next w:val="a8"/>
    <w:semiHidden/>
    <w:rsid w:val="00134C65"/>
  </w:style>
  <w:style w:type="numbering" w:customStyle="1" w:styleId="111111216">
    <w:name w:val="1 / 1.1 / 1.1.1216"/>
    <w:basedOn w:val="a8"/>
    <w:next w:val="111111"/>
    <w:semiHidden/>
    <w:rsid w:val="00134C65"/>
  </w:style>
  <w:style w:type="numbering" w:customStyle="1" w:styleId="1ai216">
    <w:name w:val="1 / a / i216"/>
    <w:basedOn w:val="a8"/>
    <w:next w:val="1ai"/>
    <w:semiHidden/>
    <w:rsid w:val="00134C65"/>
  </w:style>
  <w:style w:type="numbering" w:customStyle="1" w:styleId="2160">
    <w:name w:val="Статья / Раздел216"/>
    <w:basedOn w:val="a8"/>
    <w:next w:val="affffff9"/>
    <w:semiHidden/>
    <w:rsid w:val="00134C65"/>
  </w:style>
  <w:style w:type="table" w:customStyle="1" w:styleId="332">
    <w:name w:val="Сетка таблицы33"/>
    <w:basedOn w:val="a7"/>
    <w:next w:val="af9"/>
    <w:uiPriority w:val="59"/>
    <w:rsid w:val="00134C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00">
    <w:name w:val="Нет списка10"/>
    <w:next w:val="a8"/>
    <w:semiHidden/>
    <w:rsid w:val="00134C65"/>
  </w:style>
  <w:style w:type="numbering" w:customStyle="1" w:styleId="1111119">
    <w:name w:val="1 / 1.1 / 1.1.19"/>
    <w:basedOn w:val="a8"/>
    <w:next w:val="111111"/>
    <w:semiHidden/>
    <w:rsid w:val="00134C65"/>
  </w:style>
  <w:style w:type="numbering" w:customStyle="1" w:styleId="1ai9">
    <w:name w:val="1 / a / i9"/>
    <w:basedOn w:val="a8"/>
    <w:next w:val="1ai"/>
    <w:semiHidden/>
    <w:rsid w:val="00134C65"/>
  </w:style>
  <w:style w:type="numbering" w:customStyle="1" w:styleId="94">
    <w:name w:val="Статья / Раздел9"/>
    <w:basedOn w:val="a8"/>
    <w:next w:val="affffff9"/>
    <w:semiHidden/>
    <w:rsid w:val="00134C65"/>
  </w:style>
  <w:style w:type="numbering" w:customStyle="1" w:styleId="171">
    <w:name w:val="Нет списка17"/>
    <w:next w:val="a8"/>
    <w:semiHidden/>
    <w:rsid w:val="00134C65"/>
  </w:style>
  <w:style w:type="numbering" w:customStyle="1" w:styleId="11111117">
    <w:name w:val="1 / 1.1 / 1.1.117"/>
    <w:basedOn w:val="a8"/>
    <w:next w:val="111111"/>
    <w:semiHidden/>
    <w:rsid w:val="00134C65"/>
  </w:style>
  <w:style w:type="numbering" w:customStyle="1" w:styleId="1ai17">
    <w:name w:val="1 / a / i17"/>
    <w:basedOn w:val="a8"/>
    <w:next w:val="1ai"/>
    <w:semiHidden/>
    <w:rsid w:val="00134C65"/>
  </w:style>
  <w:style w:type="numbering" w:customStyle="1" w:styleId="172">
    <w:name w:val="Статья / Раздел17"/>
    <w:basedOn w:val="a8"/>
    <w:next w:val="affffff9"/>
    <w:semiHidden/>
    <w:rsid w:val="00134C65"/>
  </w:style>
  <w:style w:type="numbering" w:customStyle="1" w:styleId="270">
    <w:name w:val="Нет списка27"/>
    <w:next w:val="a8"/>
    <w:semiHidden/>
    <w:rsid w:val="00134C65"/>
  </w:style>
  <w:style w:type="numbering" w:customStyle="1" w:styleId="11111127">
    <w:name w:val="1 / 1.1 / 1.1.127"/>
    <w:basedOn w:val="a8"/>
    <w:next w:val="111111"/>
    <w:semiHidden/>
    <w:rsid w:val="00134C65"/>
  </w:style>
  <w:style w:type="numbering" w:customStyle="1" w:styleId="1ai27">
    <w:name w:val="1 / a / i27"/>
    <w:basedOn w:val="a8"/>
    <w:next w:val="1ai"/>
    <w:semiHidden/>
    <w:rsid w:val="00134C65"/>
  </w:style>
  <w:style w:type="numbering" w:customStyle="1" w:styleId="271">
    <w:name w:val="Статья / Раздел27"/>
    <w:basedOn w:val="a8"/>
    <w:next w:val="affffff9"/>
    <w:semiHidden/>
    <w:rsid w:val="00134C65"/>
  </w:style>
  <w:style w:type="numbering" w:customStyle="1" w:styleId="370">
    <w:name w:val="Нет списка37"/>
    <w:next w:val="a8"/>
    <w:semiHidden/>
    <w:rsid w:val="00134C65"/>
  </w:style>
  <w:style w:type="numbering" w:customStyle="1" w:styleId="11111137">
    <w:name w:val="1 / 1.1 / 1.1.137"/>
    <w:basedOn w:val="a8"/>
    <w:next w:val="111111"/>
    <w:semiHidden/>
    <w:rsid w:val="00134C65"/>
  </w:style>
  <w:style w:type="numbering" w:customStyle="1" w:styleId="1ai37">
    <w:name w:val="1 / a / i37"/>
    <w:basedOn w:val="a8"/>
    <w:next w:val="1ai"/>
    <w:semiHidden/>
    <w:rsid w:val="00134C65"/>
  </w:style>
  <w:style w:type="numbering" w:customStyle="1" w:styleId="371">
    <w:name w:val="Статья / Раздел37"/>
    <w:basedOn w:val="a8"/>
    <w:next w:val="affffff9"/>
    <w:semiHidden/>
    <w:rsid w:val="00134C65"/>
  </w:style>
  <w:style w:type="numbering" w:customStyle="1" w:styleId="1170">
    <w:name w:val="Нет списка117"/>
    <w:next w:val="a8"/>
    <w:semiHidden/>
    <w:rsid w:val="00134C65"/>
  </w:style>
  <w:style w:type="numbering" w:customStyle="1" w:styleId="111111117">
    <w:name w:val="1 / 1.1 / 1.1.1117"/>
    <w:basedOn w:val="a8"/>
    <w:next w:val="111111"/>
    <w:semiHidden/>
    <w:rsid w:val="00134C65"/>
  </w:style>
  <w:style w:type="numbering" w:customStyle="1" w:styleId="1ai117">
    <w:name w:val="1 / a / i117"/>
    <w:basedOn w:val="a8"/>
    <w:next w:val="1ai"/>
    <w:semiHidden/>
    <w:rsid w:val="00134C65"/>
    <w:pPr>
      <w:numPr>
        <w:numId w:val="30"/>
      </w:numPr>
    </w:pPr>
  </w:style>
  <w:style w:type="numbering" w:customStyle="1" w:styleId="1171">
    <w:name w:val="Статья / Раздел117"/>
    <w:basedOn w:val="a8"/>
    <w:next w:val="affffff9"/>
    <w:semiHidden/>
    <w:rsid w:val="00134C65"/>
  </w:style>
  <w:style w:type="numbering" w:customStyle="1" w:styleId="217">
    <w:name w:val="Нет списка217"/>
    <w:next w:val="a8"/>
    <w:semiHidden/>
    <w:rsid w:val="00134C65"/>
  </w:style>
  <w:style w:type="numbering" w:customStyle="1" w:styleId="111111217">
    <w:name w:val="1 / 1.1 / 1.1.1217"/>
    <w:basedOn w:val="a8"/>
    <w:next w:val="111111"/>
    <w:semiHidden/>
    <w:rsid w:val="00134C65"/>
  </w:style>
  <w:style w:type="numbering" w:customStyle="1" w:styleId="1ai217">
    <w:name w:val="1 / a / i217"/>
    <w:basedOn w:val="a8"/>
    <w:next w:val="1ai"/>
    <w:semiHidden/>
    <w:rsid w:val="00134C65"/>
  </w:style>
  <w:style w:type="numbering" w:customStyle="1" w:styleId="2170">
    <w:name w:val="Статья / Раздел217"/>
    <w:basedOn w:val="a8"/>
    <w:next w:val="affffff9"/>
    <w:semiHidden/>
    <w:rsid w:val="00134C65"/>
  </w:style>
  <w:style w:type="table" w:customStyle="1" w:styleId="342">
    <w:name w:val="Сетка таблицы34"/>
    <w:basedOn w:val="a7"/>
    <w:next w:val="af9"/>
    <w:uiPriority w:val="59"/>
    <w:rsid w:val="00134C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80">
    <w:name w:val="Нет списка18"/>
    <w:next w:val="a8"/>
    <w:semiHidden/>
    <w:rsid w:val="00134C65"/>
  </w:style>
  <w:style w:type="numbering" w:customStyle="1" w:styleId="11111110">
    <w:name w:val="1 / 1.1 / 1.1.110"/>
    <w:basedOn w:val="a8"/>
    <w:next w:val="111111"/>
    <w:semiHidden/>
    <w:rsid w:val="00134C65"/>
  </w:style>
  <w:style w:type="numbering" w:customStyle="1" w:styleId="1ai10">
    <w:name w:val="1 / a / i10"/>
    <w:basedOn w:val="a8"/>
    <w:next w:val="1ai"/>
    <w:semiHidden/>
    <w:rsid w:val="00134C65"/>
  </w:style>
  <w:style w:type="numbering" w:customStyle="1" w:styleId="101">
    <w:name w:val="Статья / Раздел10"/>
    <w:basedOn w:val="a8"/>
    <w:next w:val="affffff9"/>
    <w:semiHidden/>
    <w:rsid w:val="00134C65"/>
  </w:style>
  <w:style w:type="numbering" w:customStyle="1" w:styleId="190">
    <w:name w:val="Нет списка19"/>
    <w:next w:val="a8"/>
    <w:semiHidden/>
    <w:rsid w:val="00134C65"/>
  </w:style>
  <w:style w:type="numbering" w:customStyle="1" w:styleId="11111118">
    <w:name w:val="1 / 1.1 / 1.1.118"/>
    <w:basedOn w:val="a8"/>
    <w:next w:val="111111"/>
    <w:semiHidden/>
    <w:rsid w:val="00134C65"/>
  </w:style>
  <w:style w:type="numbering" w:customStyle="1" w:styleId="1ai18">
    <w:name w:val="1 / a / i18"/>
    <w:basedOn w:val="a8"/>
    <w:next w:val="1ai"/>
    <w:semiHidden/>
    <w:rsid w:val="00134C65"/>
  </w:style>
  <w:style w:type="numbering" w:customStyle="1" w:styleId="181">
    <w:name w:val="Статья / Раздел18"/>
    <w:basedOn w:val="a8"/>
    <w:next w:val="affffff9"/>
    <w:semiHidden/>
    <w:rsid w:val="00134C65"/>
  </w:style>
  <w:style w:type="numbering" w:customStyle="1" w:styleId="280">
    <w:name w:val="Нет списка28"/>
    <w:next w:val="a8"/>
    <w:semiHidden/>
    <w:rsid w:val="00134C65"/>
  </w:style>
  <w:style w:type="numbering" w:customStyle="1" w:styleId="11111128">
    <w:name w:val="1 / 1.1 / 1.1.128"/>
    <w:basedOn w:val="a8"/>
    <w:next w:val="111111"/>
    <w:semiHidden/>
    <w:rsid w:val="00134C65"/>
  </w:style>
  <w:style w:type="numbering" w:customStyle="1" w:styleId="1ai28">
    <w:name w:val="1 / a / i28"/>
    <w:basedOn w:val="a8"/>
    <w:next w:val="1ai"/>
    <w:semiHidden/>
    <w:rsid w:val="00134C65"/>
  </w:style>
  <w:style w:type="numbering" w:customStyle="1" w:styleId="281">
    <w:name w:val="Статья / Раздел28"/>
    <w:basedOn w:val="a8"/>
    <w:next w:val="affffff9"/>
    <w:semiHidden/>
    <w:rsid w:val="00134C65"/>
  </w:style>
  <w:style w:type="numbering" w:customStyle="1" w:styleId="380">
    <w:name w:val="Нет списка38"/>
    <w:next w:val="a8"/>
    <w:semiHidden/>
    <w:rsid w:val="00134C65"/>
  </w:style>
  <w:style w:type="numbering" w:customStyle="1" w:styleId="11111138">
    <w:name w:val="1 / 1.1 / 1.1.138"/>
    <w:basedOn w:val="a8"/>
    <w:next w:val="111111"/>
    <w:semiHidden/>
    <w:rsid w:val="00134C65"/>
  </w:style>
  <w:style w:type="numbering" w:customStyle="1" w:styleId="1ai38">
    <w:name w:val="1 / a / i38"/>
    <w:basedOn w:val="a8"/>
    <w:next w:val="1ai"/>
    <w:semiHidden/>
    <w:rsid w:val="00134C65"/>
  </w:style>
  <w:style w:type="numbering" w:customStyle="1" w:styleId="381">
    <w:name w:val="Статья / Раздел38"/>
    <w:basedOn w:val="a8"/>
    <w:next w:val="affffff9"/>
    <w:semiHidden/>
    <w:rsid w:val="00134C65"/>
  </w:style>
  <w:style w:type="numbering" w:customStyle="1" w:styleId="1180">
    <w:name w:val="Нет списка118"/>
    <w:next w:val="a8"/>
    <w:semiHidden/>
    <w:rsid w:val="00134C65"/>
  </w:style>
  <w:style w:type="numbering" w:customStyle="1" w:styleId="111111118">
    <w:name w:val="1 / 1.1 / 1.1.1118"/>
    <w:basedOn w:val="a8"/>
    <w:next w:val="111111"/>
    <w:semiHidden/>
    <w:rsid w:val="00134C65"/>
  </w:style>
  <w:style w:type="numbering" w:customStyle="1" w:styleId="1ai118">
    <w:name w:val="1 / a / i118"/>
    <w:basedOn w:val="a8"/>
    <w:next w:val="1ai"/>
    <w:semiHidden/>
    <w:rsid w:val="00134C65"/>
  </w:style>
  <w:style w:type="numbering" w:customStyle="1" w:styleId="1181">
    <w:name w:val="Статья / Раздел118"/>
    <w:basedOn w:val="a8"/>
    <w:next w:val="affffff9"/>
    <w:semiHidden/>
    <w:rsid w:val="00134C65"/>
  </w:style>
  <w:style w:type="numbering" w:customStyle="1" w:styleId="218">
    <w:name w:val="Нет списка218"/>
    <w:next w:val="a8"/>
    <w:semiHidden/>
    <w:rsid w:val="00134C65"/>
  </w:style>
  <w:style w:type="numbering" w:customStyle="1" w:styleId="111111218">
    <w:name w:val="1 / 1.1 / 1.1.1218"/>
    <w:basedOn w:val="a8"/>
    <w:next w:val="111111"/>
    <w:semiHidden/>
    <w:rsid w:val="00134C65"/>
  </w:style>
  <w:style w:type="numbering" w:customStyle="1" w:styleId="1ai218">
    <w:name w:val="1 / a / i218"/>
    <w:basedOn w:val="a8"/>
    <w:next w:val="1ai"/>
    <w:semiHidden/>
    <w:rsid w:val="00134C65"/>
  </w:style>
  <w:style w:type="numbering" w:customStyle="1" w:styleId="2180">
    <w:name w:val="Статья / Раздел218"/>
    <w:basedOn w:val="a8"/>
    <w:next w:val="affffff9"/>
    <w:semiHidden/>
    <w:rsid w:val="00134C65"/>
  </w:style>
  <w:style w:type="table" w:customStyle="1" w:styleId="352">
    <w:name w:val="Сетка таблицы35"/>
    <w:basedOn w:val="a7"/>
    <w:next w:val="af9"/>
    <w:uiPriority w:val="59"/>
    <w:rsid w:val="00134C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00">
    <w:name w:val="Нет списка20"/>
    <w:next w:val="a8"/>
    <w:semiHidden/>
    <w:rsid w:val="00971CAA"/>
  </w:style>
  <w:style w:type="numbering" w:customStyle="1" w:styleId="11111119">
    <w:name w:val="1 / 1.1 / 1.1.119"/>
    <w:basedOn w:val="a8"/>
    <w:next w:val="111111"/>
    <w:semiHidden/>
    <w:rsid w:val="00971CAA"/>
  </w:style>
  <w:style w:type="numbering" w:customStyle="1" w:styleId="1ai19">
    <w:name w:val="1 / a / i19"/>
    <w:basedOn w:val="a8"/>
    <w:next w:val="1ai"/>
    <w:semiHidden/>
    <w:rsid w:val="00971CAA"/>
  </w:style>
  <w:style w:type="numbering" w:customStyle="1" w:styleId="191">
    <w:name w:val="Статья / Раздел19"/>
    <w:basedOn w:val="a8"/>
    <w:next w:val="affffff9"/>
    <w:semiHidden/>
    <w:rsid w:val="00971CAA"/>
  </w:style>
  <w:style w:type="numbering" w:customStyle="1" w:styleId="1100">
    <w:name w:val="Нет списка110"/>
    <w:next w:val="a8"/>
    <w:semiHidden/>
    <w:rsid w:val="00971CAA"/>
  </w:style>
  <w:style w:type="numbering" w:customStyle="1" w:styleId="111111110">
    <w:name w:val="1 / 1.1 / 1.1.1110"/>
    <w:basedOn w:val="a8"/>
    <w:next w:val="111111"/>
    <w:semiHidden/>
    <w:rsid w:val="00971CAA"/>
  </w:style>
  <w:style w:type="numbering" w:customStyle="1" w:styleId="1ai110">
    <w:name w:val="1 / a / i110"/>
    <w:basedOn w:val="a8"/>
    <w:next w:val="1ai"/>
    <w:rsid w:val="00971CAA"/>
  </w:style>
  <w:style w:type="numbering" w:customStyle="1" w:styleId="1101">
    <w:name w:val="Статья / Раздел110"/>
    <w:basedOn w:val="a8"/>
    <w:next w:val="affffff9"/>
    <w:semiHidden/>
    <w:rsid w:val="00971CAA"/>
  </w:style>
  <w:style w:type="numbering" w:customStyle="1" w:styleId="290">
    <w:name w:val="Нет списка29"/>
    <w:next w:val="a8"/>
    <w:semiHidden/>
    <w:rsid w:val="00971CAA"/>
  </w:style>
  <w:style w:type="numbering" w:customStyle="1" w:styleId="11111129">
    <w:name w:val="1 / 1.1 / 1.1.129"/>
    <w:basedOn w:val="a8"/>
    <w:next w:val="111111"/>
    <w:semiHidden/>
    <w:rsid w:val="00971CAA"/>
  </w:style>
  <w:style w:type="numbering" w:customStyle="1" w:styleId="1ai29">
    <w:name w:val="1 / a / i29"/>
    <w:basedOn w:val="a8"/>
    <w:next w:val="1ai"/>
    <w:semiHidden/>
    <w:rsid w:val="00971CAA"/>
  </w:style>
  <w:style w:type="numbering" w:customStyle="1" w:styleId="291">
    <w:name w:val="Статья / Раздел29"/>
    <w:basedOn w:val="a8"/>
    <w:next w:val="affffff9"/>
    <w:semiHidden/>
    <w:rsid w:val="00971CAA"/>
  </w:style>
  <w:style w:type="numbering" w:customStyle="1" w:styleId="390">
    <w:name w:val="Нет списка39"/>
    <w:next w:val="a8"/>
    <w:semiHidden/>
    <w:rsid w:val="00971CAA"/>
  </w:style>
  <w:style w:type="numbering" w:customStyle="1" w:styleId="11111139">
    <w:name w:val="1 / 1.1 / 1.1.139"/>
    <w:basedOn w:val="a8"/>
    <w:next w:val="111111"/>
    <w:semiHidden/>
    <w:rsid w:val="00971CAA"/>
  </w:style>
  <w:style w:type="numbering" w:customStyle="1" w:styleId="1ai39">
    <w:name w:val="1 / a / i39"/>
    <w:basedOn w:val="a8"/>
    <w:next w:val="1ai"/>
    <w:semiHidden/>
    <w:rsid w:val="00971CAA"/>
  </w:style>
  <w:style w:type="numbering" w:customStyle="1" w:styleId="391">
    <w:name w:val="Статья / Раздел39"/>
    <w:basedOn w:val="a8"/>
    <w:next w:val="affffff9"/>
    <w:semiHidden/>
    <w:rsid w:val="00971CAA"/>
  </w:style>
  <w:style w:type="numbering" w:customStyle="1" w:styleId="119">
    <w:name w:val="Нет списка119"/>
    <w:next w:val="a8"/>
    <w:semiHidden/>
    <w:rsid w:val="00971CAA"/>
  </w:style>
  <w:style w:type="numbering" w:customStyle="1" w:styleId="111111119">
    <w:name w:val="1 / 1.1 / 1.1.1119"/>
    <w:basedOn w:val="a8"/>
    <w:next w:val="111111"/>
    <w:semiHidden/>
    <w:rsid w:val="00971CAA"/>
  </w:style>
  <w:style w:type="numbering" w:customStyle="1" w:styleId="1ai119">
    <w:name w:val="1 / a / i119"/>
    <w:basedOn w:val="a8"/>
    <w:next w:val="1ai"/>
    <w:semiHidden/>
    <w:rsid w:val="00971CAA"/>
  </w:style>
  <w:style w:type="numbering" w:customStyle="1" w:styleId="1190">
    <w:name w:val="Статья / Раздел119"/>
    <w:basedOn w:val="a8"/>
    <w:next w:val="affffff9"/>
    <w:semiHidden/>
    <w:rsid w:val="00971CAA"/>
  </w:style>
  <w:style w:type="numbering" w:customStyle="1" w:styleId="219">
    <w:name w:val="Нет списка219"/>
    <w:next w:val="a8"/>
    <w:semiHidden/>
    <w:rsid w:val="00971CAA"/>
  </w:style>
  <w:style w:type="numbering" w:customStyle="1" w:styleId="111111219">
    <w:name w:val="1 / 1.1 / 1.1.1219"/>
    <w:basedOn w:val="a8"/>
    <w:next w:val="111111"/>
    <w:semiHidden/>
    <w:rsid w:val="00971CAA"/>
  </w:style>
  <w:style w:type="numbering" w:customStyle="1" w:styleId="1ai219">
    <w:name w:val="1 / a / i219"/>
    <w:basedOn w:val="a8"/>
    <w:next w:val="1ai"/>
    <w:semiHidden/>
    <w:rsid w:val="00971CAA"/>
  </w:style>
  <w:style w:type="numbering" w:customStyle="1" w:styleId="2190">
    <w:name w:val="Статья / Раздел219"/>
    <w:basedOn w:val="a8"/>
    <w:next w:val="affffff9"/>
    <w:semiHidden/>
    <w:rsid w:val="00971CAA"/>
  </w:style>
  <w:style w:type="numbering" w:customStyle="1" w:styleId="3120">
    <w:name w:val="Нет списка312"/>
    <w:next w:val="a8"/>
    <w:semiHidden/>
    <w:rsid w:val="00971CAA"/>
  </w:style>
  <w:style w:type="numbering" w:customStyle="1" w:styleId="111111312">
    <w:name w:val="1 / 1.1 / 1.1.1312"/>
    <w:basedOn w:val="a8"/>
    <w:next w:val="111111"/>
    <w:semiHidden/>
    <w:rsid w:val="00971CAA"/>
  </w:style>
  <w:style w:type="numbering" w:customStyle="1" w:styleId="1ai312">
    <w:name w:val="1 / a / i312"/>
    <w:basedOn w:val="a8"/>
    <w:next w:val="1ai"/>
    <w:semiHidden/>
    <w:rsid w:val="00971CAA"/>
  </w:style>
  <w:style w:type="numbering" w:customStyle="1" w:styleId="3121">
    <w:name w:val="Статья / Раздел312"/>
    <w:basedOn w:val="a8"/>
    <w:next w:val="affffff9"/>
    <w:semiHidden/>
    <w:rsid w:val="00971CAA"/>
  </w:style>
  <w:style w:type="numbering" w:customStyle="1" w:styleId="1112">
    <w:name w:val="Нет списка1112"/>
    <w:next w:val="a8"/>
    <w:semiHidden/>
    <w:rsid w:val="00971CAA"/>
  </w:style>
  <w:style w:type="numbering" w:customStyle="1" w:styleId="1111111112">
    <w:name w:val="1 / 1.1 / 1.1.11112"/>
    <w:basedOn w:val="a8"/>
    <w:next w:val="111111"/>
    <w:semiHidden/>
    <w:rsid w:val="00971CAA"/>
  </w:style>
  <w:style w:type="numbering" w:customStyle="1" w:styleId="1ai1112">
    <w:name w:val="1 / a / i1112"/>
    <w:basedOn w:val="a8"/>
    <w:next w:val="1ai"/>
    <w:semiHidden/>
    <w:rsid w:val="00971CAA"/>
  </w:style>
  <w:style w:type="numbering" w:customStyle="1" w:styleId="11120">
    <w:name w:val="Статья / Раздел1112"/>
    <w:basedOn w:val="a8"/>
    <w:next w:val="affffff9"/>
    <w:semiHidden/>
    <w:rsid w:val="00971CAA"/>
  </w:style>
  <w:style w:type="numbering" w:customStyle="1" w:styleId="2112">
    <w:name w:val="Нет списка2112"/>
    <w:next w:val="a8"/>
    <w:semiHidden/>
    <w:rsid w:val="00971CAA"/>
  </w:style>
  <w:style w:type="numbering" w:customStyle="1" w:styleId="1111112112">
    <w:name w:val="1 / 1.1 / 1.1.12112"/>
    <w:basedOn w:val="a8"/>
    <w:next w:val="111111"/>
    <w:semiHidden/>
    <w:rsid w:val="00971CAA"/>
  </w:style>
  <w:style w:type="numbering" w:customStyle="1" w:styleId="1ai2112">
    <w:name w:val="1 / a / i2112"/>
    <w:basedOn w:val="a8"/>
    <w:next w:val="1ai"/>
    <w:semiHidden/>
    <w:rsid w:val="00971CAA"/>
  </w:style>
  <w:style w:type="numbering" w:customStyle="1" w:styleId="21120">
    <w:name w:val="Статья / Раздел2112"/>
    <w:basedOn w:val="a8"/>
    <w:next w:val="affffff9"/>
    <w:semiHidden/>
    <w:rsid w:val="00971CAA"/>
  </w:style>
  <w:style w:type="numbering" w:customStyle="1" w:styleId="420">
    <w:name w:val="Нет списка42"/>
    <w:next w:val="a8"/>
    <w:semiHidden/>
    <w:rsid w:val="00971CAA"/>
  </w:style>
  <w:style w:type="numbering" w:customStyle="1" w:styleId="11111142">
    <w:name w:val="1 / 1.1 / 1.1.142"/>
    <w:basedOn w:val="a8"/>
    <w:next w:val="111111"/>
    <w:semiHidden/>
    <w:rsid w:val="00971CAA"/>
  </w:style>
  <w:style w:type="numbering" w:customStyle="1" w:styleId="1ai42">
    <w:name w:val="1 / a / i42"/>
    <w:basedOn w:val="a8"/>
    <w:next w:val="1ai"/>
    <w:semiHidden/>
    <w:rsid w:val="00971CAA"/>
  </w:style>
  <w:style w:type="numbering" w:customStyle="1" w:styleId="421">
    <w:name w:val="Статья / Раздел42"/>
    <w:basedOn w:val="a8"/>
    <w:next w:val="affffff9"/>
    <w:semiHidden/>
    <w:rsid w:val="00971CAA"/>
  </w:style>
  <w:style w:type="numbering" w:customStyle="1" w:styleId="122">
    <w:name w:val="Нет списка122"/>
    <w:next w:val="a8"/>
    <w:semiHidden/>
    <w:rsid w:val="00971CAA"/>
  </w:style>
  <w:style w:type="numbering" w:customStyle="1" w:styleId="111111122">
    <w:name w:val="1 / 1.1 / 1.1.1122"/>
    <w:basedOn w:val="a8"/>
    <w:next w:val="111111"/>
    <w:semiHidden/>
    <w:rsid w:val="00971CAA"/>
  </w:style>
  <w:style w:type="numbering" w:customStyle="1" w:styleId="1ai122">
    <w:name w:val="1 / a / i122"/>
    <w:basedOn w:val="a8"/>
    <w:next w:val="1ai"/>
    <w:semiHidden/>
    <w:rsid w:val="00971CAA"/>
  </w:style>
  <w:style w:type="numbering" w:customStyle="1" w:styleId="1220">
    <w:name w:val="Статья / Раздел122"/>
    <w:basedOn w:val="a8"/>
    <w:next w:val="affffff9"/>
    <w:semiHidden/>
    <w:rsid w:val="00971CAA"/>
  </w:style>
  <w:style w:type="numbering" w:customStyle="1" w:styleId="222">
    <w:name w:val="Нет списка222"/>
    <w:next w:val="a8"/>
    <w:semiHidden/>
    <w:rsid w:val="00971CAA"/>
  </w:style>
  <w:style w:type="numbering" w:customStyle="1" w:styleId="111111222">
    <w:name w:val="1 / 1.1 / 1.1.1222"/>
    <w:basedOn w:val="a8"/>
    <w:next w:val="111111"/>
    <w:semiHidden/>
    <w:rsid w:val="00971CAA"/>
  </w:style>
  <w:style w:type="numbering" w:customStyle="1" w:styleId="1ai222">
    <w:name w:val="1 / a / i222"/>
    <w:basedOn w:val="a8"/>
    <w:next w:val="1ai"/>
    <w:semiHidden/>
    <w:rsid w:val="00971CAA"/>
  </w:style>
  <w:style w:type="numbering" w:customStyle="1" w:styleId="2220">
    <w:name w:val="Статья / Раздел222"/>
    <w:basedOn w:val="a8"/>
    <w:next w:val="affffff9"/>
    <w:semiHidden/>
    <w:rsid w:val="00971CAA"/>
  </w:style>
  <w:style w:type="numbering" w:customStyle="1" w:styleId="3210">
    <w:name w:val="Нет списка321"/>
    <w:next w:val="a8"/>
    <w:semiHidden/>
    <w:rsid w:val="00971CAA"/>
  </w:style>
  <w:style w:type="numbering" w:customStyle="1" w:styleId="111111321">
    <w:name w:val="1 / 1.1 / 1.1.1321"/>
    <w:basedOn w:val="a8"/>
    <w:next w:val="111111"/>
    <w:semiHidden/>
    <w:rsid w:val="00971CAA"/>
  </w:style>
  <w:style w:type="numbering" w:customStyle="1" w:styleId="1ai321">
    <w:name w:val="1 / a / i321"/>
    <w:basedOn w:val="a8"/>
    <w:next w:val="1ai"/>
    <w:semiHidden/>
    <w:rsid w:val="00971CAA"/>
  </w:style>
  <w:style w:type="numbering" w:customStyle="1" w:styleId="3211">
    <w:name w:val="Статья / Раздел321"/>
    <w:basedOn w:val="a8"/>
    <w:next w:val="affffff9"/>
    <w:semiHidden/>
    <w:rsid w:val="00971CAA"/>
  </w:style>
  <w:style w:type="numbering" w:customStyle="1" w:styleId="11210">
    <w:name w:val="Нет списка1121"/>
    <w:next w:val="a8"/>
    <w:semiHidden/>
    <w:rsid w:val="00971CAA"/>
  </w:style>
  <w:style w:type="numbering" w:customStyle="1" w:styleId="1111111121">
    <w:name w:val="1 / 1.1 / 1.1.11121"/>
    <w:basedOn w:val="a8"/>
    <w:next w:val="111111"/>
    <w:semiHidden/>
    <w:rsid w:val="00971CAA"/>
  </w:style>
  <w:style w:type="numbering" w:customStyle="1" w:styleId="1ai1121">
    <w:name w:val="1 / a / i1121"/>
    <w:basedOn w:val="a8"/>
    <w:next w:val="1ai"/>
    <w:semiHidden/>
    <w:rsid w:val="00971CAA"/>
  </w:style>
  <w:style w:type="numbering" w:customStyle="1" w:styleId="11211">
    <w:name w:val="Статья / Раздел1121"/>
    <w:basedOn w:val="a8"/>
    <w:next w:val="affffff9"/>
    <w:semiHidden/>
    <w:rsid w:val="00971CAA"/>
  </w:style>
  <w:style w:type="numbering" w:customStyle="1" w:styleId="21210">
    <w:name w:val="Нет списка2121"/>
    <w:next w:val="a8"/>
    <w:semiHidden/>
    <w:rsid w:val="00971CAA"/>
  </w:style>
  <w:style w:type="numbering" w:customStyle="1" w:styleId="1111112121">
    <w:name w:val="1 / 1.1 / 1.1.12121"/>
    <w:basedOn w:val="a8"/>
    <w:next w:val="111111"/>
    <w:semiHidden/>
    <w:rsid w:val="00971CAA"/>
  </w:style>
  <w:style w:type="numbering" w:customStyle="1" w:styleId="1ai2121">
    <w:name w:val="1 / a / i2121"/>
    <w:basedOn w:val="a8"/>
    <w:next w:val="1ai"/>
    <w:semiHidden/>
    <w:rsid w:val="00971CAA"/>
  </w:style>
  <w:style w:type="numbering" w:customStyle="1" w:styleId="21211">
    <w:name w:val="Статья / Раздел2121"/>
    <w:basedOn w:val="a8"/>
    <w:next w:val="affffff9"/>
    <w:semiHidden/>
    <w:rsid w:val="00971CAA"/>
  </w:style>
  <w:style w:type="numbering" w:customStyle="1" w:styleId="510">
    <w:name w:val="Нет списка51"/>
    <w:next w:val="a8"/>
    <w:semiHidden/>
    <w:rsid w:val="00971CAA"/>
  </w:style>
  <w:style w:type="numbering" w:customStyle="1" w:styleId="11111151">
    <w:name w:val="1 / 1.1 / 1.1.151"/>
    <w:basedOn w:val="a8"/>
    <w:next w:val="111111"/>
    <w:semiHidden/>
    <w:rsid w:val="00971CAA"/>
  </w:style>
  <w:style w:type="numbering" w:customStyle="1" w:styleId="1ai51">
    <w:name w:val="1 / a / i51"/>
    <w:basedOn w:val="a8"/>
    <w:next w:val="1ai"/>
    <w:semiHidden/>
    <w:rsid w:val="00971CAA"/>
  </w:style>
  <w:style w:type="numbering" w:customStyle="1" w:styleId="511">
    <w:name w:val="Статья / Раздел51"/>
    <w:basedOn w:val="a8"/>
    <w:next w:val="affffff9"/>
    <w:semiHidden/>
    <w:rsid w:val="00971CAA"/>
  </w:style>
  <w:style w:type="numbering" w:customStyle="1" w:styleId="1310">
    <w:name w:val="Нет списка131"/>
    <w:next w:val="a8"/>
    <w:semiHidden/>
    <w:rsid w:val="00971CAA"/>
  </w:style>
  <w:style w:type="numbering" w:customStyle="1" w:styleId="111111131">
    <w:name w:val="1 / 1.1 / 1.1.1131"/>
    <w:basedOn w:val="a8"/>
    <w:next w:val="111111"/>
    <w:semiHidden/>
    <w:rsid w:val="00971CAA"/>
  </w:style>
  <w:style w:type="numbering" w:customStyle="1" w:styleId="1ai131">
    <w:name w:val="1 / a / i131"/>
    <w:basedOn w:val="a8"/>
    <w:next w:val="1ai"/>
    <w:semiHidden/>
    <w:rsid w:val="00971CAA"/>
  </w:style>
  <w:style w:type="numbering" w:customStyle="1" w:styleId="1311">
    <w:name w:val="Статья / Раздел131"/>
    <w:basedOn w:val="a8"/>
    <w:next w:val="affffff9"/>
    <w:semiHidden/>
    <w:rsid w:val="00971CAA"/>
  </w:style>
  <w:style w:type="numbering" w:customStyle="1" w:styleId="2310">
    <w:name w:val="Нет списка231"/>
    <w:next w:val="a8"/>
    <w:semiHidden/>
    <w:rsid w:val="00971CAA"/>
  </w:style>
  <w:style w:type="numbering" w:customStyle="1" w:styleId="111111231">
    <w:name w:val="1 / 1.1 / 1.1.1231"/>
    <w:basedOn w:val="a8"/>
    <w:next w:val="111111"/>
    <w:semiHidden/>
    <w:rsid w:val="00971CAA"/>
  </w:style>
  <w:style w:type="numbering" w:customStyle="1" w:styleId="1ai231">
    <w:name w:val="1 / a / i231"/>
    <w:basedOn w:val="a8"/>
    <w:next w:val="1ai"/>
    <w:semiHidden/>
    <w:rsid w:val="00971CAA"/>
  </w:style>
  <w:style w:type="numbering" w:customStyle="1" w:styleId="2311">
    <w:name w:val="Статья / Раздел231"/>
    <w:basedOn w:val="a8"/>
    <w:next w:val="affffff9"/>
    <w:semiHidden/>
    <w:rsid w:val="00971CAA"/>
  </w:style>
  <w:style w:type="numbering" w:customStyle="1" w:styleId="3310">
    <w:name w:val="Нет списка331"/>
    <w:next w:val="a8"/>
    <w:semiHidden/>
    <w:rsid w:val="00971CAA"/>
  </w:style>
  <w:style w:type="numbering" w:customStyle="1" w:styleId="111111331">
    <w:name w:val="1 / 1.1 / 1.1.1331"/>
    <w:basedOn w:val="a8"/>
    <w:next w:val="111111"/>
    <w:semiHidden/>
    <w:rsid w:val="00971CAA"/>
  </w:style>
  <w:style w:type="numbering" w:customStyle="1" w:styleId="1ai331">
    <w:name w:val="1 / a / i331"/>
    <w:basedOn w:val="a8"/>
    <w:next w:val="1ai"/>
    <w:semiHidden/>
    <w:rsid w:val="00971CAA"/>
  </w:style>
  <w:style w:type="numbering" w:customStyle="1" w:styleId="3311">
    <w:name w:val="Статья / Раздел331"/>
    <w:basedOn w:val="a8"/>
    <w:next w:val="affffff9"/>
    <w:semiHidden/>
    <w:rsid w:val="00971CAA"/>
  </w:style>
  <w:style w:type="numbering" w:customStyle="1" w:styleId="11310">
    <w:name w:val="Нет списка1131"/>
    <w:next w:val="a8"/>
    <w:semiHidden/>
    <w:rsid w:val="00971CAA"/>
  </w:style>
  <w:style w:type="numbering" w:customStyle="1" w:styleId="1111111131">
    <w:name w:val="1 / 1.1 / 1.1.11131"/>
    <w:basedOn w:val="a8"/>
    <w:next w:val="111111"/>
    <w:semiHidden/>
    <w:rsid w:val="00971CAA"/>
  </w:style>
  <w:style w:type="numbering" w:customStyle="1" w:styleId="1ai1131">
    <w:name w:val="1 / a / i1131"/>
    <w:basedOn w:val="a8"/>
    <w:next w:val="1ai"/>
    <w:semiHidden/>
    <w:rsid w:val="00971CAA"/>
  </w:style>
  <w:style w:type="numbering" w:customStyle="1" w:styleId="11311">
    <w:name w:val="Статья / Раздел1131"/>
    <w:basedOn w:val="a8"/>
    <w:next w:val="affffff9"/>
    <w:semiHidden/>
    <w:rsid w:val="00971CAA"/>
  </w:style>
  <w:style w:type="numbering" w:customStyle="1" w:styleId="21310">
    <w:name w:val="Нет списка2131"/>
    <w:next w:val="a8"/>
    <w:semiHidden/>
    <w:rsid w:val="00971CAA"/>
  </w:style>
  <w:style w:type="numbering" w:customStyle="1" w:styleId="1111112131">
    <w:name w:val="1 / 1.1 / 1.1.12131"/>
    <w:basedOn w:val="a8"/>
    <w:next w:val="111111"/>
    <w:semiHidden/>
    <w:rsid w:val="00971CAA"/>
  </w:style>
  <w:style w:type="numbering" w:customStyle="1" w:styleId="1ai2131">
    <w:name w:val="1 / a / i2131"/>
    <w:basedOn w:val="a8"/>
    <w:next w:val="1ai"/>
    <w:semiHidden/>
    <w:rsid w:val="00971CAA"/>
  </w:style>
  <w:style w:type="numbering" w:customStyle="1" w:styleId="21311">
    <w:name w:val="Статья / Раздел2131"/>
    <w:basedOn w:val="a8"/>
    <w:next w:val="affffff9"/>
    <w:semiHidden/>
    <w:rsid w:val="00971CAA"/>
  </w:style>
  <w:style w:type="numbering" w:customStyle="1" w:styleId="610">
    <w:name w:val="Нет списка61"/>
    <w:next w:val="a8"/>
    <w:uiPriority w:val="99"/>
    <w:semiHidden/>
    <w:unhideWhenUsed/>
    <w:rsid w:val="00971CAA"/>
  </w:style>
  <w:style w:type="table" w:customStyle="1" w:styleId="362">
    <w:name w:val="Сетка таблицы36"/>
    <w:basedOn w:val="a7"/>
    <w:next w:val="af9"/>
    <w:uiPriority w:val="59"/>
    <w:rsid w:val="00971CA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0">
    <w:name w:val="Нет списка71"/>
    <w:next w:val="a8"/>
    <w:semiHidden/>
    <w:rsid w:val="00971CAA"/>
  </w:style>
  <w:style w:type="numbering" w:customStyle="1" w:styleId="11111161">
    <w:name w:val="1 / 1.1 / 1.1.161"/>
    <w:basedOn w:val="a8"/>
    <w:next w:val="111111"/>
    <w:semiHidden/>
    <w:rsid w:val="00971CAA"/>
  </w:style>
  <w:style w:type="numbering" w:customStyle="1" w:styleId="1ai61">
    <w:name w:val="1 / a / i61"/>
    <w:basedOn w:val="a8"/>
    <w:next w:val="1ai"/>
    <w:semiHidden/>
    <w:rsid w:val="00971CAA"/>
  </w:style>
  <w:style w:type="numbering" w:customStyle="1" w:styleId="611">
    <w:name w:val="Статья / Раздел61"/>
    <w:basedOn w:val="a8"/>
    <w:next w:val="affffff9"/>
    <w:semiHidden/>
    <w:rsid w:val="00971CAA"/>
  </w:style>
  <w:style w:type="numbering" w:customStyle="1" w:styleId="1410">
    <w:name w:val="Нет списка141"/>
    <w:next w:val="a8"/>
    <w:semiHidden/>
    <w:rsid w:val="00971CAA"/>
  </w:style>
  <w:style w:type="numbering" w:customStyle="1" w:styleId="111111141">
    <w:name w:val="1 / 1.1 / 1.1.1141"/>
    <w:basedOn w:val="a8"/>
    <w:next w:val="111111"/>
    <w:semiHidden/>
    <w:rsid w:val="00971CAA"/>
  </w:style>
  <w:style w:type="numbering" w:customStyle="1" w:styleId="1ai141">
    <w:name w:val="1 / a / i141"/>
    <w:basedOn w:val="a8"/>
    <w:next w:val="1ai"/>
    <w:semiHidden/>
    <w:rsid w:val="00971CAA"/>
  </w:style>
  <w:style w:type="numbering" w:customStyle="1" w:styleId="1411">
    <w:name w:val="Статья / Раздел141"/>
    <w:basedOn w:val="a8"/>
    <w:next w:val="affffff9"/>
    <w:semiHidden/>
    <w:rsid w:val="00971CAA"/>
  </w:style>
  <w:style w:type="numbering" w:customStyle="1" w:styleId="2410">
    <w:name w:val="Нет списка241"/>
    <w:next w:val="a8"/>
    <w:semiHidden/>
    <w:rsid w:val="00971CAA"/>
  </w:style>
  <w:style w:type="numbering" w:customStyle="1" w:styleId="111111241">
    <w:name w:val="1 / 1.1 / 1.1.1241"/>
    <w:basedOn w:val="a8"/>
    <w:next w:val="111111"/>
    <w:semiHidden/>
    <w:rsid w:val="00971CAA"/>
  </w:style>
  <w:style w:type="numbering" w:customStyle="1" w:styleId="1ai241">
    <w:name w:val="1 / a / i241"/>
    <w:basedOn w:val="a8"/>
    <w:next w:val="1ai"/>
    <w:semiHidden/>
    <w:rsid w:val="00971CAA"/>
  </w:style>
  <w:style w:type="numbering" w:customStyle="1" w:styleId="2411">
    <w:name w:val="Статья / Раздел241"/>
    <w:basedOn w:val="a8"/>
    <w:next w:val="affffff9"/>
    <w:semiHidden/>
    <w:rsid w:val="00971CAA"/>
  </w:style>
  <w:style w:type="numbering" w:customStyle="1" w:styleId="3410">
    <w:name w:val="Нет списка341"/>
    <w:next w:val="a8"/>
    <w:semiHidden/>
    <w:rsid w:val="00971CAA"/>
  </w:style>
  <w:style w:type="numbering" w:customStyle="1" w:styleId="111111341">
    <w:name w:val="1 / 1.1 / 1.1.1341"/>
    <w:basedOn w:val="a8"/>
    <w:next w:val="111111"/>
    <w:semiHidden/>
    <w:rsid w:val="00971CAA"/>
  </w:style>
  <w:style w:type="numbering" w:customStyle="1" w:styleId="1ai341">
    <w:name w:val="1 / a / i341"/>
    <w:basedOn w:val="a8"/>
    <w:next w:val="1ai"/>
    <w:semiHidden/>
    <w:rsid w:val="00971CAA"/>
  </w:style>
  <w:style w:type="numbering" w:customStyle="1" w:styleId="3411">
    <w:name w:val="Статья / Раздел341"/>
    <w:basedOn w:val="a8"/>
    <w:next w:val="affffff9"/>
    <w:semiHidden/>
    <w:rsid w:val="00971CAA"/>
  </w:style>
  <w:style w:type="numbering" w:customStyle="1" w:styleId="11410">
    <w:name w:val="Нет списка1141"/>
    <w:next w:val="a8"/>
    <w:semiHidden/>
    <w:rsid w:val="00971CAA"/>
  </w:style>
  <w:style w:type="numbering" w:customStyle="1" w:styleId="1111111141">
    <w:name w:val="1 / 1.1 / 1.1.11141"/>
    <w:basedOn w:val="a8"/>
    <w:next w:val="111111"/>
    <w:semiHidden/>
    <w:rsid w:val="00971CAA"/>
  </w:style>
  <w:style w:type="numbering" w:customStyle="1" w:styleId="1ai1141">
    <w:name w:val="1 / a / i1141"/>
    <w:basedOn w:val="a8"/>
    <w:next w:val="1ai"/>
    <w:semiHidden/>
    <w:rsid w:val="00971CAA"/>
  </w:style>
  <w:style w:type="numbering" w:customStyle="1" w:styleId="11411">
    <w:name w:val="Статья / Раздел1141"/>
    <w:basedOn w:val="a8"/>
    <w:next w:val="affffff9"/>
    <w:semiHidden/>
    <w:rsid w:val="00971CAA"/>
  </w:style>
  <w:style w:type="numbering" w:customStyle="1" w:styleId="21410">
    <w:name w:val="Нет списка2141"/>
    <w:next w:val="a8"/>
    <w:semiHidden/>
    <w:rsid w:val="00971CAA"/>
  </w:style>
  <w:style w:type="numbering" w:customStyle="1" w:styleId="1111112141">
    <w:name w:val="1 / 1.1 / 1.1.12141"/>
    <w:basedOn w:val="a8"/>
    <w:next w:val="111111"/>
    <w:semiHidden/>
    <w:rsid w:val="00971CAA"/>
  </w:style>
  <w:style w:type="numbering" w:customStyle="1" w:styleId="1ai2141">
    <w:name w:val="1 / a / i2141"/>
    <w:basedOn w:val="a8"/>
    <w:next w:val="1ai"/>
    <w:semiHidden/>
    <w:rsid w:val="00971CAA"/>
  </w:style>
  <w:style w:type="numbering" w:customStyle="1" w:styleId="21411">
    <w:name w:val="Статья / Раздел2141"/>
    <w:basedOn w:val="a8"/>
    <w:next w:val="affffff9"/>
    <w:semiHidden/>
    <w:rsid w:val="00971CAA"/>
  </w:style>
  <w:style w:type="table" w:customStyle="1" w:styleId="3122">
    <w:name w:val="Сетка таблицы312"/>
    <w:basedOn w:val="a7"/>
    <w:next w:val="af9"/>
    <w:uiPriority w:val="59"/>
    <w:rsid w:val="00971CAA"/>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10">
    <w:name w:val="Нет списка81"/>
    <w:next w:val="a8"/>
    <w:semiHidden/>
    <w:rsid w:val="00971CAA"/>
  </w:style>
  <w:style w:type="numbering" w:customStyle="1" w:styleId="11111171">
    <w:name w:val="1 / 1.1 / 1.1.171"/>
    <w:basedOn w:val="a8"/>
    <w:next w:val="111111"/>
    <w:semiHidden/>
    <w:rsid w:val="00971CAA"/>
  </w:style>
  <w:style w:type="numbering" w:customStyle="1" w:styleId="1ai71">
    <w:name w:val="1 / a / i71"/>
    <w:basedOn w:val="a8"/>
    <w:next w:val="1ai"/>
    <w:semiHidden/>
    <w:rsid w:val="00971CAA"/>
  </w:style>
  <w:style w:type="numbering" w:customStyle="1" w:styleId="711">
    <w:name w:val="Статья / Раздел71"/>
    <w:basedOn w:val="a8"/>
    <w:next w:val="affffff9"/>
    <w:semiHidden/>
    <w:rsid w:val="00971CAA"/>
  </w:style>
  <w:style w:type="numbering" w:customStyle="1" w:styleId="1510">
    <w:name w:val="Нет списка151"/>
    <w:next w:val="a8"/>
    <w:semiHidden/>
    <w:rsid w:val="00971CAA"/>
  </w:style>
  <w:style w:type="numbering" w:customStyle="1" w:styleId="111111151">
    <w:name w:val="1 / 1.1 / 1.1.1151"/>
    <w:basedOn w:val="a8"/>
    <w:next w:val="111111"/>
    <w:semiHidden/>
    <w:rsid w:val="00971CAA"/>
  </w:style>
  <w:style w:type="numbering" w:customStyle="1" w:styleId="1ai151">
    <w:name w:val="1 / a / i151"/>
    <w:basedOn w:val="a8"/>
    <w:next w:val="1ai"/>
    <w:semiHidden/>
    <w:rsid w:val="00971CAA"/>
  </w:style>
  <w:style w:type="numbering" w:customStyle="1" w:styleId="1511">
    <w:name w:val="Статья / Раздел151"/>
    <w:basedOn w:val="a8"/>
    <w:next w:val="affffff9"/>
    <w:semiHidden/>
    <w:rsid w:val="00971CAA"/>
  </w:style>
  <w:style w:type="numbering" w:customStyle="1" w:styleId="2510">
    <w:name w:val="Нет списка251"/>
    <w:next w:val="a8"/>
    <w:semiHidden/>
    <w:rsid w:val="00971CAA"/>
  </w:style>
  <w:style w:type="numbering" w:customStyle="1" w:styleId="111111251">
    <w:name w:val="1 / 1.1 / 1.1.1251"/>
    <w:basedOn w:val="a8"/>
    <w:next w:val="111111"/>
    <w:semiHidden/>
    <w:rsid w:val="00971CAA"/>
  </w:style>
  <w:style w:type="numbering" w:customStyle="1" w:styleId="1ai251">
    <w:name w:val="1 / a / i251"/>
    <w:basedOn w:val="a8"/>
    <w:next w:val="1ai"/>
    <w:semiHidden/>
    <w:rsid w:val="00971CAA"/>
  </w:style>
  <w:style w:type="numbering" w:customStyle="1" w:styleId="2511">
    <w:name w:val="Статья / Раздел251"/>
    <w:basedOn w:val="a8"/>
    <w:next w:val="affffff9"/>
    <w:semiHidden/>
    <w:rsid w:val="00971CAA"/>
  </w:style>
  <w:style w:type="numbering" w:customStyle="1" w:styleId="3510">
    <w:name w:val="Нет списка351"/>
    <w:next w:val="a8"/>
    <w:semiHidden/>
    <w:rsid w:val="00971CAA"/>
  </w:style>
  <w:style w:type="numbering" w:customStyle="1" w:styleId="111111351">
    <w:name w:val="1 / 1.1 / 1.1.1351"/>
    <w:basedOn w:val="a8"/>
    <w:next w:val="111111"/>
    <w:semiHidden/>
    <w:rsid w:val="00971CAA"/>
  </w:style>
  <w:style w:type="numbering" w:customStyle="1" w:styleId="1ai351">
    <w:name w:val="1 / a / i351"/>
    <w:basedOn w:val="a8"/>
    <w:next w:val="1ai"/>
    <w:semiHidden/>
    <w:rsid w:val="00971CAA"/>
  </w:style>
  <w:style w:type="numbering" w:customStyle="1" w:styleId="3511">
    <w:name w:val="Статья / Раздел351"/>
    <w:basedOn w:val="a8"/>
    <w:next w:val="affffff9"/>
    <w:semiHidden/>
    <w:rsid w:val="00971CAA"/>
  </w:style>
  <w:style w:type="numbering" w:customStyle="1" w:styleId="11510">
    <w:name w:val="Нет списка1151"/>
    <w:next w:val="a8"/>
    <w:semiHidden/>
    <w:rsid w:val="00971CAA"/>
  </w:style>
  <w:style w:type="numbering" w:customStyle="1" w:styleId="1111111151">
    <w:name w:val="1 / 1.1 / 1.1.11151"/>
    <w:basedOn w:val="a8"/>
    <w:next w:val="111111"/>
    <w:semiHidden/>
    <w:rsid w:val="00971CAA"/>
  </w:style>
  <w:style w:type="numbering" w:customStyle="1" w:styleId="1ai1151">
    <w:name w:val="1 / a / i1151"/>
    <w:basedOn w:val="a8"/>
    <w:next w:val="1ai"/>
    <w:semiHidden/>
    <w:rsid w:val="00971CAA"/>
  </w:style>
  <w:style w:type="numbering" w:customStyle="1" w:styleId="11511">
    <w:name w:val="Статья / Раздел1151"/>
    <w:basedOn w:val="a8"/>
    <w:next w:val="affffff9"/>
    <w:semiHidden/>
    <w:rsid w:val="00971CAA"/>
  </w:style>
  <w:style w:type="numbering" w:customStyle="1" w:styleId="2151">
    <w:name w:val="Нет списка2151"/>
    <w:next w:val="a8"/>
    <w:semiHidden/>
    <w:rsid w:val="00971CAA"/>
  </w:style>
  <w:style w:type="numbering" w:customStyle="1" w:styleId="1111112151">
    <w:name w:val="1 / 1.1 / 1.1.12151"/>
    <w:basedOn w:val="a8"/>
    <w:next w:val="111111"/>
    <w:semiHidden/>
    <w:rsid w:val="00971CAA"/>
  </w:style>
  <w:style w:type="numbering" w:customStyle="1" w:styleId="1ai2151">
    <w:name w:val="1 / a / i2151"/>
    <w:basedOn w:val="a8"/>
    <w:next w:val="1ai"/>
    <w:semiHidden/>
    <w:rsid w:val="00971CAA"/>
  </w:style>
  <w:style w:type="numbering" w:customStyle="1" w:styleId="21510">
    <w:name w:val="Статья / Раздел2151"/>
    <w:basedOn w:val="a8"/>
    <w:next w:val="affffff9"/>
    <w:semiHidden/>
    <w:rsid w:val="00971CAA"/>
  </w:style>
  <w:style w:type="numbering" w:customStyle="1" w:styleId="910">
    <w:name w:val="Нет списка91"/>
    <w:next w:val="a8"/>
    <w:semiHidden/>
    <w:rsid w:val="00971CAA"/>
  </w:style>
  <w:style w:type="numbering" w:customStyle="1" w:styleId="11111181">
    <w:name w:val="1 / 1.1 / 1.1.181"/>
    <w:basedOn w:val="a8"/>
    <w:next w:val="111111"/>
    <w:semiHidden/>
    <w:rsid w:val="00971CAA"/>
  </w:style>
  <w:style w:type="numbering" w:customStyle="1" w:styleId="1ai81">
    <w:name w:val="1 / a / i81"/>
    <w:basedOn w:val="a8"/>
    <w:next w:val="1ai"/>
    <w:semiHidden/>
    <w:rsid w:val="00971CAA"/>
  </w:style>
  <w:style w:type="numbering" w:customStyle="1" w:styleId="811">
    <w:name w:val="Статья / Раздел81"/>
    <w:basedOn w:val="a8"/>
    <w:next w:val="affffff9"/>
    <w:semiHidden/>
    <w:rsid w:val="00971CAA"/>
  </w:style>
  <w:style w:type="numbering" w:customStyle="1" w:styleId="1610">
    <w:name w:val="Нет списка161"/>
    <w:next w:val="a8"/>
    <w:semiHidden/>
    <w:rsid w:val="00971CAA"/>
  </w:style>
  <w:style w:type="numbering" w:customStyle="1" w:styleId="111111161">
    <w:name w:val="1 / 1.1 / 1.1.1161"/>
    <w:basedOn w:val="a8"/>
    <w:next w:val="111111"/>
    <w:semiHidden/>
    <w:rsid w:val="00971CAA"/>
  </w:style>
  <w:style w:type="numbering" w:customStyle="1" w:styleId="1ai161">
    <w:name w:val="1 / a / i161"/>
    <w:basedOn w:val="a8"/>
    <w:next w:val="1ai"/>
    <w:semiHidden/>
    <w:rsid w:val="00971CAA"/>
  </w:style>
  <w:style w:type="numbering" w:customStyle="1" w:styleId="1611">
    <w:name w:val="Статья / Раздел161"/>
    <w:basedOn w:val="a8"/>
    <w:next w:val="affffff9"/>
    <w:semiHidden/>
    <w:rsid w:val="00971CAA"/>
  </w:style>
  <w:style w:type="numbering" w:customStyle="1" w:styleId="2610">
    <w:name w:val="Нет списка261"/>
    <w:next w:val="a8"/>
    <w:semiHidden/>
    <w:rsid w:val="00971CAA"/>
  </w:style>
  <w:style w:type="numbering" w:customStyle="1" w:styleId="111111261">
    <w:name w:val="1 / 1.1 / 1.1.1261"/>
    <w:basedOn w:val="a8"/>
    <w:next w:val="111111"/>
    <w:semiHidden/>
    <w:rsid w:val="00971CAA"/>
  </w:style>
  <w:style w:type="numbering" w:customStyle="1" w:styleId="1ai261">
    <w:name w:val="1 / a / i261"/>
    <w:basedOn w:val="a8"/>
    <w:next w:val="1ai"/>
    <w:semiHidden/>
    <w:rsid w:val="00971CAA"/>
  </w:style>
  <w:style w:type="numbering" w:customStyle="1" w:styleId="2611">
    <w:name w:val="Статья / Раздел261"/>
    <w:basedOn w:val="a8"/>
    <w:next w:val="affffff9"/>
    <w:semiHidden/>
    <w:rsid w:val="00971CAA"/>
  </w:style>
  <w:style w:type="numbering" w:customStyle="1" w:styleId="3610">
    <w:name w:val="Нет списка361"/>
    <w:next w:val="a8"/>
    <w:semiHidden/>
    <w:rsid w:val="00971CAA"/>
  </w:style>
  <w:style w:type="numbering" w:customStyle="1" w:styleId="111111361">
    <w:name w:val="1 / 1.1 / 1.1.1361"/>
    <w:basedOn w:val="a8"/>
    <w:next w:val="111111"/>
    <w:semiHidden/>
    <w:rsid w:val="00971CAA"/>
  </w:style>
  <w:style w:type="numbering" w:customStyle="1" w:styleId="1ai361">
    <w:name w:val="1 / a / i361"/>
    <w:basedOn w:val="a8"/>
    <w:next w:val="1ai"/>
    <w:semiHidden/>
    <w:rsid w:val="00971CAA"/>
  </w:style>
  <w:style w:type="numbering" w:customStyle="1" w:styleId="3611">
    <w:name w:val="Статья / Раздел361"/>
    <w:basedOn w:val="a8"/>
    <w:next w:val="affffff9"/>
    <w:semiHidden/>
    <w:rsid w:val="00971CAA"/>
  </w:style>
  <w:style w:type="numbering" w:customStyle="1" w:styleId="11610">
    <w:name w:val="Нет списка1161"/>
    <w:next w:val="a8"/>
    <w:semiHidden/>
    <w:rsid w:val="00971CAA"/>
  </w:style>
  <w:style w:type="numbering" w:customStyle="1" w:styleId="1111111161">
    <w:name w:val="1 / 1.1 / 1.1.11161"/>
    <w:basedOn w:val="a8"/>
    <w:next w:val="111111"/>
    <w:semiHidden/>
    <w:rsid w:val="00971CAA"/>
  </w:style>
  <w:style w:type="numbering" w:customStyle="1" w:styleId="1ai1161">
    <w:name w:val="1 / a / i1161"/>
    <w:basedOn w:val="a8"/>
    <w:next w:val="1ai"/>
    <w:semiHidden/>
    <w:rsid w:val="00971CAA"/>
  </w:style>
  <w:style w:type="numbering" w:customStyle="1" w:styleId="11611">
    <w:name w:val="Статья / Раздел1161"/>
    <w:basedOn w:val="a8"/>
    <w:next w:val="affffff9"/>
    <w:semiHidden/>
    <w:rsid w:val="00971CAA"/>
  </w:style>
  <w:style w:type="numbering" w:customStyle="1" w:styleId="2161">
    <w:name w:val="Нет списка2161"/>
    <w:next w:val="a8"/>
    <w:semiHidden/>
    <w:rsid w:val="00971CAA"/>
  </w:style>
  <w:style w:type="numbering" w:customStyle="1" w:styleId="1111112161">
    <w:name w:val="1 / 1.1 / 1.1.12161"/>
    <w:basedOn w:val="a8"/>
    <w:next w:val="111111"/>
    <w:semiHidden/>
    <w:rsid w:val="00971CAA"/>
  </w:style>
  <w:style w:type="numbering" w:customStyle="1" w:styleId="1ai2161">
    <w:name w:val="1 / a / i2161"/>
    <w:basedOn w:val="a8"/>
    <w:next w:val="1ai"/>
    <w:semiHidden/>
    <w:rsid w:val="00971CAA"/>
  </w:style>
  <w:style w:type="numbering" w:customStyle="1" w:styleId="21610">
    <w:name w:val="Статья / Раздел2161"/>
    <w:basedOn w:val="a8"/>
    <w:next w:val="affffff9"/>
    <w:semiHidden/>
    <w:rsid w:val="00971CAA"/>
  </w:style>
  <w:style w:type="numbering" w:customStyle="1" w:styleId="1010">
    <w:name w:val="Нет списка101"/>
    <w:next w:val="a8"/>
    <w:semiHidden/>
    <w:rsid w:val="00971CAA"/>
  </w:style>
  <w:style w:type="numbering" w:customStyle="1" w:styleId="11111191">
    <w:name w:val="1 / 1.1 / 1.1.191"/>
    <w:basedOn w:val="a8"/>
    <w:next w:val="111111"/>
    <w:semiHidden/>
    <w:rsid w:val="00971CAA"/>
  </w:style>
  <w:style w:type="numbering" w:customStyle="1" w:styleId="1ai91">
    <w:name w:val="1 / a / i91"/>
    <w:basedOn w:val="a8"/>
    <w:next w:val="1ai"/>
    <w:semiHidden/>
    <w:rsid w:val="00971CAA"/>
  </w:style>
  <w:style w:type="numbering" w:customStyle="1" w:styleId="911">
    <w:name w:val="Статья / Раздел91"/>
    <w:basedOn w:val="a8"/>
    <w:next w:val="affffff9"/>
    <w:semiHidden/>
    <w:rsid w:val="00971CAA"/>
  </w:style>
  <w:style w:type="numbering" w:customStyle="1" w:styleId="1710">
    <w:name w:val="Нет списка171"/>
    <w:next w:val="a8"/>
    <w:semiHidden/>
    <w:rsid w:val="00971CAA"/>
  </w:style>
  <w:style w:type="numbering" w:customStyle="1" w:styleId="111111171">
    <w:name w:val="1 / 1.1 / 1.1.1171"/>
    <w:basedOn w:val="a8"/>
    <w:next w:val="111111"/>
    <w:semiHidden/>
    <w:rsid w:val="00971CAA"/>
  </w:style>
  <w:style w:type="numbering" w:customStyle="1" w:styleId="1ai171">
    <w:name w:val="1 / a / i171"/>
    <w:basedOn w:val="a8"/>
    <w:next w:val="1ai"/>
    <w:semiHidden/>
    <w:rsid w:val="00971CAA"/>
  </w:style>
  <w:style w:type="numbering" w:customStyle="1" w:styleId="1711">
    <w:name w:val="Статья / Раздел171"/>
    <w:basedOn w:val="a8"/>
    <w:next w:val="affffff9"/>
    <w:semiHidden/>
    <w:rsid w:val="00971CAA"/>
  </w:style>
  <w:style w:type="numbering" w:customStyle="1" w:styleId="2710">
    <w:name w:val="Нет списка271"/>
    <w:next w:val="a8"/>
    <w:semiHidden/>
    <w:rsid w:val="00971CAA"/>
  </w:style>
  <w:style w:type="numbering" w:customStyle="1" w:styleId="111111271">
    <w:name w:val="1 / 1.1 / 1.1.1271"/>
    <w:basedOn w:val="a8"/>
    <w:next w:val="111111"/>
    <w:semiHidden/>
    <w:rsid w:val="00971CAA"/>
  </w:style>
  <w:style w:type="numbering" w:customStyle="1" w:styleId="1ai271">
    <w:name w:val="1 / a / i271"/>
    <w:basedOn w:val="a8"/>
    <w:next w:val="1ai"/>
    <w:semiHidden/>
    <w:rsid w:val="00971CAA"/>
  </w:style>
  <w:style w:type="numbering" w:customStyle="1" w:styleId="2711">
    <w:name w:val="Статья / Раздел271"/>
    <w:basedOn w:val="a8"/>
    <w:next w:val="affffff9"/>
    <w:semiHidden/>
    <w:rsid w:val="00971CAA"/>
  </w:style>
  <w:style w:type="numbering" w:customStyle="1" w:styleId="3710">
    <w:name w:val="Нет списка371"/>
    <w:next w:val="a8"/>
    <w:semiHidden/>
    <w:rsid w:val="00971CAA"/>
  </w:style>
  <w:style w:type="numbering" w:customStyle="1" w:styleId="111111371">
    <w:name w:val="1 / 1.1 / 1.1.1371"/>
    <w:basedOn w:val="a8"/>
    <w:next w:val="111111"/>
    <w:semiHidden/>
    <w:rsid w:val="00971CAA"/>
  </w:style>
  <w:style w:type="numbering" w:customStyle="1" w:styleId="1ai371">
    <w:name w:val="1 / a / i371"/>
    <w:basedOn w:val="a8"/>
    <w:next w:val="1ai"/>
    <w:semiHidden/>
    <w:rsid w:val="00971CAA"/>
  </w:style>
  <w:style w:type="numbering" w:customStyle="1" w:styleId="3711">
    <w:name w:val="Статья / Раздел371"/>
    <w:basedOn w:val="a8"/>
    <w:next w:val="affffff9"/>
    <w:semiHidden/>
    <w:rsid w:val="00971CAA"/>
  </w:style>
  <w:style w:type="numbering" w:customStyle="1" w:styleId="11710">
    <w:name w:val="Нет списка1171"/>
    <w:next w:val="a8"/>
    <w:semiHidden/>
    <w:rsid w:val="00971CAA"/>
  </w:style>
  <w:style w:type="numbering" w:customStyle="1" w:styleId="1111111171">
    <w:name w:val="1 / 1.1 / 1.1.11171"/>
    <w:basedOn w:val="a8"/>
    <w:next w:val="111111"/>
    <w:semiHidden/>
    <w:rsid w:val="00971CAA"/>
  </w:style>
  <w:style w:type="numbering" w:customStyle="1" w:styleId="1ai1171">
    <w:name w:val="1 / a / i1171"/>
    <w:basedOn w:val="a8"/>
    <w:next w:val="1ai"/>
    <w:semiHidden/>
    <w:rsid w:val="00971CAA"/>
  </w:style>
  <w:style w:type="numbering" w:customStyle="1" w:styleId="11711">
    <w:name w:val="Статья / Раздел1171"/>
    <w:basedOn w:val="a8"/>
    <w:next w:val="affffff9"/>
    <w:semiHidden/>
    <w:rsid w:val="00971CAA"/>
  </w:style>
  <w:style w:type="numbering" w:customStyle="1" w:styleId="2171">
    <w:name w:val="Нет списка2171"/>
    <w:next w:val="a8"/>
    <w:semiHidden/>
    <w:rsid w:val="00971CAA"/>
  </w:style>
  <w:style w:type="numbering" w:customStyle="1" w:styleId="1111112171">
    <w:name w:val="1 / 1.1 / 1.1.12171"/>
    <w:basedOn w:val="a8"/>
    <w:next w:val="111111"/>
    <w:semiHidden/>
    <w:rsid w:val="00971CAA"/>
  </w:style>
  <w:style w:type="numbering" w:customStyle="1" w:styleId="1ai2171">
    <w:name w:val="1 / a / i2171"/>
    <w:basedOn w:val="a8"/>
    <w:next w:val="1ai"/>
    <w:semiHidden/>
    <w:rsid w:val="00971CAA"/>
  </w:style>
  <w:style w:type="numbering" w:customStyle="1" w:styleId="21710">
    <w:name w:val="Статья / Раздел2171"/>
    <w:basedOn w:val="a8"/>
    <w:next w:val="affffff9"/>
    <w:semiHidden/>
    <w:rsid w:val="00971CAA"/>
  </w:style>
  <w:style w:type="numbering" w:customStyle="1" w:styleId="1810">
    <w:name w:val="Нет списка181"/>
    <w:next w:val="a8"/>
    <w:semiHidden/>
    <w:rsid w:val="00971CAA"/>
  </w:style>
  <w:style w:type="numbering" w:customStyle="1" w:styleId="111111101">
    <w:name w:val="1 / 1.1 / 1.1.1101"/>
    <w:basedOn w:val="a8"/>
    <w:next w:val="111111"/>
    <w:semiHidden/>
    <w:rsid w:val="00971CAA"/>
  </w:style>
  <w:style w:type="numbering" w:customStyle="1" w:styleId="1ai101">
    <w:name w:val="1 / a / i101"/>
    <w:basedOn w:val="a8"/>
    <w:next w:val="1ai"/>
    <w:semiHidden/>
    <w:rsid w:val="00971CAA"/>
  </w:style>
  <w:style w:type="numbering" w:customStyle="1" w:styleId="1011">
    <w:name w:val="Статья / Раздел101"/>
    <w:basedOn w:val="a8"/>
    <w:next w:val="affffff9"/>
    <w:semiHidden/>
    <w:rsid w:val="00971CAA"/>
  </w:style>
  <w:style w:type="numbering" w:customStyle="1" w:styleId="1910">
    <w:name w:val="Нет списка191"/>
    <w:next w:val="a8"/>
    <w:semiHidden/>
    <w:rsid w:val="00971CAA"/>
  </w:style>
  <w:style w:type="numbering" w:customStyle="1" w:styleId="111111181">
    <w:name w:val="1 / 1.1 / 1.1.1181"/>
    <w:basedOn w:val="a8"/>
    <w:next w:val="111111"/>
    <w:semiHidden/>
    <w:rsid w:val="00971CAA"/>
  </w:style>
  <w:style w:type="numbering" w:customStyle="1" w:styleId="1ai181">
    <w:name w:val="1 / a / i181"/>
    <w:basedOn w:val="a8"/>
    <w:next w:val="1ai"/>
    <w:semiHidden/>
    <w:rsid w:val="00971CAA"/>
  </w:style>
  <w:style w:type="numbering" w:customStyle="1" w:styleId="1811">
    <w:name w:val="Статья / Раздел181"/>
    <w:basedOn w:val="a8"/>
    <w:next w:val="affffff9"/>
    <w:semiHidden/>
    <w:rsid w:val="00971CAA"/>
  </w:style>
  <w:style w:type="numbering" w:customStyle="1" w:styleId="2810">
    <w:name w:val="Нет списка281"/>
    <w:next w:val="a8"/>
    <w:semiHidden/>
    <w:rsid w:val="00971CAA"/>
  </w:style>
  <w:style w:type="numbering" w:customStyle="1" w:styleId="111111281">
    <w:name w:val="1 / 1.1 / 1.1.1281"/>
    <w:basedOn w:val="a8"/>
    <w:next w:val="111111"/>
    <w:semiHidden/>
    <w:rsid w:val="00971CAA"/>
  </w:style>
  <w:style w:type="numbering" w:customStyle="1" w:styleId="1ai281">
    <w:name w:val="1 / a / i281"/>
    <w:basedOn w:val="a8"/>
    <w:next w:val="1ai"/>
    <w:semiHidden/>
    <w:rsid w:val="00971CAA"/>
  </w:style>
  <w:style w:type="numbering" w:customStyle="1" w:styleId="2811">
    <w:name w:val="Статья / Раздел281"/>
    <w:basedOn w:val="a8"/>
    <w:next w:val="affffff9"/>
    <w:semiHidden/>
    <w:rsid w:val="00971CAA"/>
  </w:style>
  <w:style w:type="numbering" w:customStyle="1" w:styleId="3810">
    <w:name w:val="Нет списка381"/>
    <w:next w:val="a8"/>
    <w:semiHidden/>
    <w:rsid w:val="00971CAA"/>
  </w:style>
  <w:style w:type="numbering" w:customStyle="1" w:styleId="111111381">
    <w:name w:val="1 / 1.1 / 1.1.1381"/>
    <w:basedOn w:val="a8"/>
    <w:next w:val="111111"/>
    <w:semiHidden/>
    <w:rsid w:val="00971CAA"/>
  </w:style>
  <w:style w:type="numbering" w:customStyle="1" w:styleId="1ai381">
    <w:name w:val="1 / a / i381"/>
    <w:basedOn w:val="a8"/>
    <w:next w:val="1ai"/>
    <w:semiHidden/>
    <w:rsid w:val="00971CAA"/>
  </w:style>
  <w:style w:type="numbering" w:customStyle="1" w:styleId="3811">
    <w:name w:val="Статья / Раздел381"/>
    <w:basedOn w:val="a8"/>
    <w:next w:val="affffff9"/>
    <w:semiHidden/>
    <w:rsid w:val="00971CAA"/>
  </w:style>
  <w:style w:type="numbering" w:customStyle="1" w:styleId="11810">
    <w:name w:val="Нет списка1181"/>
    <w:next w:val="a8"/>
    <w:semiHidden/>
    <w:rsid w:val="00971CAA"/>
  </w:style>
  <w:style w:type="numbering" w:customStyle="1" w:styleId="1111111181">
    <w:name w:val="1 / 1.1 / 1.1.11181"/>
    <w:basedOn w:val="a8"/>
    <w:next w:val="111111"/>
    <w:semiHidden/>
    <w:rsid w:val="00971CAA"/>
  </w:style>
  <w:style w:type="numbering" w:customStyle="1" w:styleId="1ai1181">
    <w:name w:val="1 / a / i1181"/>
    <w:basedOn w:val="a8"/>
    <w:next w:val="1ai"/>
    <w:semiHidden/>
    <w:rsid w:val="00971CAA"/>
  </w:style>
  <w:style w:type="numbering" w:customStyle="1" w:styleId="11811">
    <w:name w:val="Статья / Раздел1181"/>
    <w:basedOn w:val="a8"/>
    <w:next w:val="affffff9"/>
    <w:semiHidden/>
    <w:rsid w:val="00971CAA"/>
  </w:style>
  <w:style w:type="numbering" w:customStyle="1" w:styleId="2181">
    <w:name w:val="Нет списка2181"/>
    <w:next w:val="a8"/>
    <w:semiHidden/>
    <w:rsid w:val="00971CAA"/>
  </w:style>
  <w:style w:type="numbering" w:customStyle="1" w:styleId="1111112181">
    <w:name w:val="1 / 1.1 / 1.1.12181"/>
    <w:basedOn w:val="a8"/>
    <w:next w:val="111111"/>
    <w:semiHidden/>
    <w:rsid w:val="00971CAA"/>
  </w:style>
  <w:style w:type="numbering" w:customStyle="1" w:styleId="1ai2181">
    <w:name w:val="1 / a / i2181"/>
    <w:basedOn w:val="a8"/>
    <w:next w:val="1ai"/>
    <w:semiHidden/>
    <w:rsid w:val="00971CAA"/>
  </w:style>
  <w:style w:type="numbering" w:customStyle="1" w:styleId="21810">
    <w:name w:val="Статья / Раздел2181"/>
    <w:basedOn w:val="a8"/>
    <w:next w:val="affffff9"/>
    <w:semiHidden/>
    <w:rsid w:val="00971CAA"/>
  </w:style>
  <w:style w:type="table" w:customStyle="1" w:styleId="4c">
    <w:name w:val="Сетка таблицы4"/>
    <w:basedOn w:val="a7"/>
    <w:next w:val="af9"/>
    <w:rsid w:val="004F3E04"/>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TableNormal4">
    <w:name w:val="Table Normal4"/>
    <w:uiPriority w:val="2"/>
    <w:semiHidden/>
    <w:unhideWhenUsed/>
    <w:qFormat/>
    <w:rsid w:val="00F8414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F8414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CC333D"/>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93355D"/>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912F0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717D5F"/>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927BAA"/>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9E1294"/>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1962DB"/>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3D7EBB"/>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219pt">
    <w:name w:val="Основной текст (2) + 19 pt"/>
    <w:rsid w:val="0049254E"/>
    <w:rPr>
      <w:rFonts w:ascii="Times New Roman" w:eastAsia="Times New Roman" w:hAnsi="Times New Roman" w:cs="Times New Roman"/>
      <w:b w:val="0"/>
      <w:bCs w:val="0"/>
      <w:i w:val="0"/>
      <w:iCs w:val="0"/>
      <w:smallCaps w:val="0"/>
      <w:strike w:val="0"/>
      <w:color w:val="000000"/>
      <w:spacing w:val="0"/>
      <w:w w:val="100"/>
      <w:position w:val="0"/>
      <w:sz w:val="38"/>
      <w:szCs w:val="38"/>
      <w:u w:val="none"/>
      <w:lang w:val="ru-RU" w:eastAsia="ru-RU" w:bidi="ru-RU"/>
    </w:rPr>
  </w:style>
  <w:style w:type="character" w:customStyle="1" w:styleId="219pt0">
    <w:name w:val="Основной текст (2) + 19 pt;Курсив"/>
    <w:rsid w:val="0049254E"/>
    <w:rPr>
      <w:rFonts w:ascii="Times New Roman" w:eastAsia="Times New Roman" w:hAnsi="Times New Roman" w:cs="Times New Roman"/>
      <w:b w:val="0"/>
      <w:bCs w:val="0"/>
      <w:i/>
      <w:iCs/>
      <w:smallCaps w:val="0"/>
      <w:strike w:val="0"/>
      <w:color w:val="000000"/>
      <w:spacing w:val="0"/>
      <w:w w:val="100"/>
      <w:position w:val="0"/>
      <w:sz w:val="38"/>
      <w:szCs w:val="38"/>
      <w:u w:val="none"/>
      <w:lang w:val="ru-RU" w:eastAsia="ru-RU" w:bidi="ru-RU"/>
    </w:rPr>
  </w:style>
  <w:style w:type="table" w:customStyle="1" w:styleId="TableNormal15">
    <w:name w:val="Table Normal15"/>
    <w:uiPriority w:val="2"/>
    <w:semiHidden/>
    <w:unhideWhenUsed/>
    <w:qFormat/>
    <w:rsid w:val="00A66C9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6E33A2"/>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6E33A2"/>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142">
    <w:name w:val="Текст 14(справа)"/>
    <w:basedOn w:val="a4"/>
    <w:link w:val="143"/>
    <w:autoRedefine/>
    <w:qFormat/>
    <w:rsid w:val="00083405"/>
    <w:pPr>
      <w:spacing w:after="0" w:line="336" w:lineRule="auto"/>
      <w:contextualSpacing/>
      <w:jc w:val="both"/>
    </w:pPr>
    <w:rPr>
      <w:rFonts w:ascii="Times New Roman" w:eastAsia="Times New Roman" w:hAnsi="Times New Roman"/>
      <w:color w:val="FF0000"/>
      <w:sz w:val="26"/>
      <w:szCs w:val="26"/>
      <w:lang w:val="x-none" w:eastAsia="x-none"/>
    </w:rPr>
  </w:style>
  <w:style w:type="character" w:customStyle="1" w:styleId="143">
    <w:name w:val="Текст 14(справа) Знак"/>
    <w:link w:val="142"/>
    <w:rsid w:val="00083405"/>
    <w:rPr>
      <w:color w:val="FF0000"/>
      <w:sz w:val="26"/>
      <w:szCs w:val="26"/>
      <w:lang w:val="x-none" w:eastAsia="x-none"/>
    </w:rPr>
  </w:style>
  <w:style w:type="paragraph" w:customStyle="1" w:styleId="affffffff7">
    <w:name w:val="Ячейка таблицы"/>
    <w:basedOn w:val="afffffffe"/>
    <w:link w:val="affffffff8"/>
    <w:qFormat/>
    <w:rsid w:val="00EE5377"/>
    <w:pPr>
      <w:suppressAutoHyphens/>
    </w:pPr>
    <w:rPr>
      <w:rFonts w:ascii="Arial" w:hAnsi="Arial" w:cs="Arial"/>
      <w:sz w:val="20"/>
      <w:szCs w:val="32"/>
      <w:lang w:eastAsia="ar-SA"/>
    </w:rPr>
  </w:style>
  <w:style w:type="character" w:customStyle="1" w:styleId="affffffff8">
    <w:name w:val="Ячейка таблицы Знак"/>
    <w:link w:val="affffffff7"/>
    <w:rsid w:val="00EE5377"/>
    <w:rPr>
      <w:rFonts w:ascii="Arial" w:hAnsi="Arial" w:cs="Arial"/>
      <w:szCs w:val="32"/>
      <w:lang w:eastAsia="ar-SA"/>
    </w:rPr>
  </w:style>
  <w:style w:type="numbering" w:customStyle="1" w:styleId="1ai1101">
    <w:name w:val="1 / a / i1101"/>
    <w:basedOn w:val="a8"/>
    <w:next w:val="1ai"/>
    <w:semiHidden/>
    <w:rsid w:val="008B1EDF"/>
  </w:style>
  <w:style w:type="numbering" w:customStyle="1" w:styleId="300">
    <w:name w:val="Нет списка30"/>
    <w:next w:val="a8"/>
    <w:uiPriority w:val="99"/>
    <w:semiHidden/>
    <w:unhideWhenUsed/>
    <w:rsid w:val="00775784"/>
  </w:style>
  <w:style w:type="character" w:customStyle="1" w:styleId="70">
    <w:name w:val="Заголовок 7 Знак"/>
    <w:aliases w:val="Заголовок x.x Знак"/>
    <w:link w:val="7"/>
    <w:uiPriority w:val="99"/>
    <w:rsid w:val="00775784"/>
  </w:style>
  <w:style w:type="character" w:customStyle="1" w:styleId="80">
    <w:name w:val="Заголовок 8 Знак"/>
    <w:aliases w:val="Заголовок ТАБЛ Знак,№ ТАБЛ Знак"/>
    <w:link w:val="8"/>
    <w:uiPriority w:val="99"/>
    <w:rsid w:val="00775784"/>
    <w:rPr>
      <w:b/>
      <w:color w:val="0000FF"/>
      <w:sz w:val="28"/>
      <w:szCs w:val="24"/>
    </w:rPr>
  </w:style>
  <w:style w:type="character" w:customStyle="1" w:styleId="90">
    <w:name w:val="Заголовок 9 Знак"/>
    <w:aliases w:val="Таблица 9 Знак,ТАБЛИЦА Знак"/>
    <w:link w:val="9"/>
    <w:uiPriority w:val="99"/>
    <w:rsid w:val="00775784"/>
    <w:rPr>
      <w:color w:val="000000"/>
      <w:sz w:val="28"/>
      <w:szCs w:val="24"/>
    </w:rPr>
  </w:style>
  <w:style w:type="paragraph" w:customStyle="1" w:styleId="affffffff9">
    <w:name w:val="текст табл"/>
    <w:basedOn w:val="a4"/>
    <w:link w:val="affffffffa"/>
    <w:qFormat/>
    <w:rsid w:val="00775784"/>
    <w:pPr>
      <w:suppressAutoHyphens/>
      <w:spacing w:after="0" w:line="240" w:lineRule="auto"/>
      <w:ind w:firstLine="709"/>
      <w:jc w:val="both"/>
    </w:pPr>
    <w:rPr>
      <w:rFonts w:ascii="Arial" w:hAnsi="Arial" w:cs="Arial"/>
      <w:sz w:val="24"/>
      <w:szCs w:val="24"/>
      <w:lang w:eastAsia="ar-SA"/>
    </w:rPr>
  </w:style>
  <w:style w:type="character" w:customStyle="1" w:styleId="affffffffa">
    <w:name w:val="текст табл Знак"/>
    <w:link w:val="affffffff9"/>
    <w:rsid w:val="00775784"/>
    <w:rPr>
      <w:rFonts w:ascii="Arial" w:eastAsia="Calibri" w:hAnsi="Arial" w:cs="Arial"/>
      <w:sz w:val="24"/>
      <w:szCs w:val="24"/>
      <w:lang w:eastAsia="ar-SA"/>
    </w:rPr>
  </w:style>
  <w:style w:type="paragraph" w:styleId="2ff3">
    <w:name w:val="Quote"/>
    <w:basedOn w:val="a4"/>
    <w:next w:val="a4"/>
    <w:link w:val="2ff4"/>
    <w:qFormat/>
    <w:rsid w:val="00775784"/>
    <w:pPr>
      <w:suppressAutoHyphens/>
      <w:spacing w:after="0" w:line="240" w:lineRule="auto"/>
      <w:ind w:firstLine="709"/>
      <w:jc w:val="both"/>
    </w:pPr>
    <w:rPr>
      <w:rFonts w:ascii="Arial" w:eastAsia="Times New Roman" w:hAnsi="Arial" w:cs="Arial"/>
      <w:i/>
      <w:sz w:val="24"/>
      <w:szCs w:val="16"/>
      <w:lang w:eastAsia="ar-SA"/>
    </w:rPr>
  </w:style>
  <w:style w:type="character" w:customStyle="1" w:styleId="2ff4">
    <w:name w:val="Цитата 2 Знак"/>
    <w:basedOn w:val="a6"/>
    <w:link w:val="2ff3"/>
    <w:rsid w:val="00775784"/>
    <w:rPr>
      <w:rFonts w:ascii="Arial" w:hAnsi="Arial" w:cs="Arial"/>
      <w:i/>
      <w:sz w:val="24"/>
      <w:szCs w:val="16"/>
      <w:lang w:eastAsia="ar-SA"/>
    </w:rPr>
  </w:style>
  <w:style w:type="paragraph" w:styleId="affffffffb">
    <w:name w:val="Intense Quote"/>
    <w:basedOn w:val="a4"/>
    <w:next w:val="a4"/>
    <w:link w:val="affffffffc"/>
    <w:qFormat/>
    <w:rsid w:val="00775784"/>
    <w:pPr>
      <w:suppressAutoHyphens/>
      <w:spacing w:after="0" w:line="240" w:lineRule="auto"/>
      <w:ind w:left="720" w:right="720" w:firstLine="709"/>
      <w:jc w:val="both"/>
    </w:pPr>
    <w:rPr>
      <w:rFonts w:ascii="Arial" w:eastAsia="Times New Roman" w:hAnsi="Arial" w:cs="Arial"/>
      <w:b/>
      <w:i/>
      <w:sz w:val="24"/>
      <w:lang w:eastAsia="ar-SA"/>
    </w:rPr>
  </w:style>
  <w:style w:type="character" w:customStyle="1" w:styleId="affffffffc">
    <w:name w:val="Выделенная цитата Знак"/>
    <w:basedOn w:val="a6"/>
    <w:link w:val="affffffffb"/>
    <w:rsid w:val="00775784"/>
    <w:rPr>
      <w:rFonts w:ascii="Arial" w:hAnsi="Arial" w:cs="Arial"/>
      <w:b/>
      <w:i/>
      <w:sz w:val="24"/>
      <w:szCs w:val="22"/>
      <w:lang w:eastAsia="ar-SA"/>
    </w:rPr>
  </w:style>
  <w:style w:type="character" w:styleId="affffffffd">
    <w:name w:val="Subtle Emphasis"/>
    <w:qFormat/>
    <w:rsid w:val="00775784"/>
    <w:rPr>
      <w:rFonts w:ascii="Arial" w:hAnsi="Arial"/>
      <w:i/>
      <w:color w:val="5A5A5A"/>
      <w:sz w:val="24"/>
    </w:rPr>
  </w:style>
  <w:style w:type="character" w:styleId="affffffffe">
    <w:name w:val="Intense Emphasis"/>
    <w:uiPriority w:val="21"/>
    <w:qFormat/>
    <w:rsid w:val="00775784"/>
    <w:rPr>
      <w:b/>
      <w:i/>
      <w:sz w:val="24"/>
      <w:szCs w:val="24"/>
      <w:u w:val="single"/>
    </w:rPr>
  </w:style>
  <w:style w:type="character" w:styleId="afffffffff">
    <w:name w:val="Subtle Reference"/>
    <w:qFormat/>
    <w:rsid w:val="00775784"/>
    <w:rPr>
      <w:rFonts w:ascii="Arial" w:hAnsi="Arial"/>
      <w:i/>
      <w:color w:val="0070C0"/>
      <w:sz w:val="24"/>
      <w:szCs w:val="24"/>
      <w:u w:val="single"/>
    </w:rPr>
  </w:style>
  <w:style w:type="character" w:styleId="afffffffff0">
    <w:name w:val="Intense Reference"/>
    <w:uiPriority w:val="32"/>
    <w:qFormat/>
    <w:rsid w:val="00775784"/>
    <w:rPr>
      <w:b/>
      <w:sz w:val="24"/>
      <w:u w:val="single"/>
    </w:rPr>
  </w:style>
  <w:style w:type="character" w:styleId="afffffffff1">
    <w:name w:val="Book Title"/>
    <w:uiPriority w:val="33"/>
    <w:qFormat/>
    <w:rsid w:val="00775784"/>
    <w:rPr>
      <w:rFonts w:ascii="Cambria" w:eastAsia="Times New Roman" w:hAnsi="Cambria"/>
      <w:b/>
      <w:i/>
      <w:sz w:val="24"/>
      <w:szCs w:val="24"/>
    </w:rPr>
  </w:style>
  <w:style w:type="character" w:customStyle="1" w:styleId="WW8Num3z0">
    <w:name w:val="WW8Num3z0"/>
    <w:rsid w:val="00775784"/>
    <w:rPr>
      <w:rFonts w:ascii="Symbol" w:hAnsi="Symbol"/>
    </w:rPr>
  </w:style>
  <w:style w:type="character" w:customStyle="1" w:styleId="WW8Num4z0">
    <w:name w:val="WW8Num4z0"/>
    <w:rsid w:val="00775784"/>
    <w:rPr>
      <w:rFonts w:ascii="Symbol" w:hAnsi="Symbol"/>
    </w:rPr>
  </w:style>
  <w:style w:type="character" w:customStyle="1" w:styleId="WW8Num5z0">
    <w:name w:val="WW8Num5z0"/>
    <w:rsid w:val="00775784"/>
    <w:rPr>
      <w:rFonts w:ascii="Symbol" w:hAnsi="Symbol"/>
    </w:rPr>
  </w:style>
  <w:style w:type="character" w:customStyle="1" w:styleId="WW8Num6z0">
    <w:name w:val="WW8Num6z0"/>
    <w:rsid w:val="00775784"/>
    <w:rPr>
      <w:rFonts w:ascii="Symbol" w:hAnsi="Symbol"/>
    </w:rPr>
  </w:style>
  <w:style w:type="character" w:customStyle="1" w:styleId="WW8Num7z0">
    <w:name w:val="WW8Num7z0"/>
    <w:rsid w:val="00775784"/>
    <w:rPr>
      <w:rFonts w:ascii="Symbol" w:hAnsi="Symbol"/>
    </w:rPr>
  </w:style>
  <w:style w:type="character" w:customStyle="1" w:styleId="WW8Num8z1">
    <w:name w:val="WW8Num8z1"/>
    <w:rsid w:val="00775784"/>
    <w:rPr>
      <w:rFonts w:ascii="Symbol" w:hAnsi="Symbol"/>
    </w:rPr>
  </w:style>
  <w:style w:type="character" w:customStyle="1" w:styleId="WW8Num9z0">
    <w:name w:val="WW8Num9z0"/>
    <w:rsid w:val="00775784"/>
    <w:rPr>
      <w:sz w:val="20"/>
    </w:rPr>
  </w:style>
  <w:style w:type="character" w:customStyle="1" w:styleId="WW8Num10z0">
    <w:name w:val="WW8Num10z0"/>
    <w:rsid w:val="00775784"/>
    <w:rPr>
      <w:rFonts w:ascii="Symbol" w:hAnsi="Symbol"/>
    </w:rPr>
  </w:style>
  <w:style w:type="character" w:customStyle="1" w:styleId="WW8Num11z0">
    <w:name w:val="WW8Num11z0"/>
    <w:rsid w:val="00775784"/>
    <w:rPr>
      <w:rFonts w:ascii="Symbol" w:hAnsi="Symbol"/>
    </w:rPr>
  </w:style>
  <w:style w:type="character" w:customStyle="1" w:styleId="WW8Num12z0">
    <w:name w:val="WW8Num12z0"/>
    <w:rsid w:val="00775784"/>
    <w:rPr>
      <w:rFonts w:ascii="Symbol" w:hAnsi="Symbol"/>
    </w:rPr>
  </w:style>
  <w:style w:type="character" w:customStyle="1" w:styleId="WW8Num13z0">
    <w:name w:val="WW8Num13z0"/>
    <w:rsid w:val="00775784"/>
    <w:rPr>
      <w:rFonts w:ascii="Symbol" w:hAnsi="Symbol"/>
    </w:rPr>
  </w:style>
  <w:style w:type="character" w:customStyle="1" w:styleId="WW8Num14z0">
    <w:name w:val="WW8Num14z0"/>
    <w:rsid w:val="00775784"/>
    <w:rPr>
      <w:rFonts w:ascii="Symbol" w:hAnsi="Symbol"/>
    </w:rPr>
  </w:style>
  <w:style w:type="character" w:customStyle="1" w:styleId="WW8Num15z0">
    <w:name w:val="WW8Num15z0"/>
    <w:rsid w:val="00775784"/>
    <w:rPr>
      <w:rFonts w:ascii="Symbol" w:hAnsi="Symbol"/>
    </w:rPr>
  </w:style>
  <w:style w:type="character" w:customStyle="1" w:styleId="WW8Num16z0">
    <w:name w:val="WW8Num16z0"/>
    <w:rsid w:val="00775784"/>
    <w:rPr>
      <w:rFonts w:ascii="Symbol" w:hAnsi="Symbol"/>
    </w:rPr>
  </w:style>
  <w:style w:type="character" w:customStyle="1" w:styleId="WW8Num17z0">
    <w:name w:val="WW8Num17z0"/>
    <w:rsid w:val="00775784"/>
    <w:rPr>
      <w:rFonts w:ascii="Symbol" w:hAnsi="Symbol"/>
    </w:rPr>
  </w:style>
  <w:style w:type="character" w:customStyle="1" w:styleId="WW8Num18z0">
    <w:name w:val="WW8Num18z0"/>
    <w:rsid w:val="00775784"/>
    <w:rPr>
      <w:rFonts w:ascii="Symbol" w:hAnsi="Symbol"/>
    </w:rPr>
  </w:style>
  <w:style w:type="character" w:customStyle="1" w:styleId="WW8Num19z0">
    <w:name w:val="WW8Num19z0"/>
    <w:rsid w:val="00775784"/>
    <w:rPr>
      <w:rFonts w:ascii="Arial" w:hAnsi="Arial"/>
    </w:rPr>
  </w:style>
  <w:style w:type="character" w:customStyle="1" w:styleId="WW8Num20z0">
    <w:name w:val="WW8Num20z0"/>
    <w:rsid w:val="00775784"/>
    <w:rPr>
      <w:rFonts w:ascii="Symbol" w:hAnsi="Symbol"/>
    </w:rPr>
  </w:style>
  <w:style w:type="character" w:customStyle="1" w:styleId="WW8Num21z0">
    <w:name w:val="WW8Num21z0"/>
    <w:rsid w:val="00775784"/>
    <w:rPr>
      <w:rFonts w:ascii="Symbol" w:hAnsi="Symbol"/>
    </w:rPr>
  </w:style>
  <w:style w:type="character" w:customStyle="1" w:styleId="WW8Num22z0">
    <w:name w:val="WW8Num22z0"/>
    <w:rsid w:val="00775784"/>
    <w:rPr>
      <w:rFonts w:ascii="Symbol" w:hAnsi="Symbol"/>
    </w:rPr>
  </w:style>
  <w:style w:type="character" w:customStyle="1" w:styleId="WW8Num24z0">
    <w:name w:val="WW8Num24z0"/>
    <w:rsid w:val="00775784"/>
    <w:rPr>
      <w:rFonts w:ascii="Symbol" w:hAnsi="Symbol"/>
      <w:color w:val="auto"/>
    </w:rPr>
  </w:style>
  <w:style w:type="character" w:customStyle="1" w:styleId="WW8Num25z0">
    <w:name w:val="WW8Num25z0"/>
    <w:rsid w:val="00775784"/>
    <w:rPr>
      <w:rFonts w:ascii="Symbol" w:hAnsi="Symbol"/>
    </w:rPr>
  </w:style>
  <w:style w:type="character" w:customStyle="1" w:styleId="WW8Num27z0">
    <w:name w:val="WW8Num27z0"/>
    <w:rsid w:val="00775784"/>
    <w:rPr>
      <w:rFonts w:ascii="Symbol" w:hAnsi="Symbol"/>
    </w:rPr>
  </w:style>
  <w:style w:type="character" w:customStyle="1" w:styleId="WW8Num28z0">
    <w:name w:val="WW8Num28z0"/>
    <w:rsid w:val="00775784"/>
    <w:rPr>
      <w:rFonts w:ascii="Symbol" w:hAnsi="Symbol"/>
    </w:rPr>
  </w:style>
  <w:style w:type="character" w:customStyle="1" w:styleId="WW8Num30z0">
    <w:name w:val="WW8Num30z0"/>
    <w:rsid w:val="00775784"/>
    <w:rPr>
      <w:rFonts w:ascii="Symbol" w:hAnsi="Symbol"/>
    </w:rPr>
  </w:style>
  <w:style w:type="character" w:customStyle="1" w:styleId="WW8Num31z0">
    <w:name w:val="WW8Num31z0"/>
    <w:rsid w:val="00775784"/>
    <w:rPr>
      <w:rFonts w:ascii="Symbol" w:hAnsi="Symbol"/>
    </w:rPr>
  </w:style>
  <w:style w:type="character" w:customStyle="1" w:styleId="WW8Num32z0">
    <w:name w:val="WW8Num32z0"/>
    <w:rsid w:val="00775784"/>
    <w:rPr>
      <w:rFonts w:ascii="Symbol" w:hAnsi="Symbol"/>
    </w:rPr>
  </w:style>
  <w:style w:type="character" w:customStyle="1" w:styleId="WW8Num34z0">
    <w:name w:val="WW8Num34z0"/>
    <w:rsid w:val="00775784"/>
    <w:rPr>
      <w:rFonts w:ascii="Symbol" w:hAnsi="Symbol"/>
    </w:rPr>
  </w:style>
  <w:style w:type="character" w:customStyle="1" w:styleId="WW8Num35z0">
    <w:name w:val="WW8Num35z0"/>
    <w:rsid w:val="00775784"/>
    <w:rPr>
      <w:rFonts w:ascii="Symbol" w:hAnsi="Symbol"/>
    </w:rPr>
  </w:style>
  <w:style w:type="character" w:customStyle="1" w:styleId="WW8Num37z0">
    <w:name w:val="WW8Num37z0"/>
    <w:rsid w:val="00775784"/>
    <w:rPr>
      <w:rFonts w:ascii="Symbol" w:hAnsi="Symbol"/>
    </w:rPr>
  </w:style>
  <w:style w:type="character" w:customStyle="1" w:styleId="WW8Num38z0">
    <w:name w:val="WW8Num38z0"/>
    <w:rsid w:val="00775784"/>
    <w:rPr>
      <w:rFonts w:ascii="Symbol" w:hAnsi="Symbol"/>
    </w:rPr>
  </w:style>
  <w:style w:type="character" w:customStyle="1" w:styleId="WW8Num42z0">
    <w:name w:val="WW8Num42z0"/>
    <w:rsid w:val="00775784"/>
    <w:rPr>
      <w:rFonts w:ascii="Symbol" w:hAnsi="Symbol"/>
    </w:rPr>
  </w:style>
  <w:style w:type="character" w:customStyle="1" w:styleId="WW8Num44z0">
    <w:name w:val="WW8Num44z0"/>
    <w:rsid w:val="00775784"/>
    <w:rPr>
      <w:rFonts w:ascii="Symbol" w:hAnsi="Symbol"/>
    </w:rPr>
  </w:style>
  <w:style w:type="character" w:customStyle="1" w:styleId="WW8Num45z0">
    <w:name w:val="WW8Num45z0"/>
    <w:rsid w:val="00775784"/>
    <w:rPr>
      <w:rFonts w:ascii="Symbol" w:hAnsi="Symbol"/>
      <w:color w:val="auto"/>
    </w:rPr>
  </w:style>
  <w:style w:type="character" w:customStyle="1" w:styleId="WW8Num46z0">
    <w:name w:val="WW8Num46z0"/>
    <w:rsid w:val="00775784"/>
    <w:rPr>
      <w:rFonts w:ascii="Symbol" w:hAnsi="Symbol"/>
    </w:rPr>
  </w:style>
  <w:style w:type="character" w:customStyle="1" w:styleId="WW8Num47z0">
    <w:name w:val="WW8Num47z0"/>
    <w:rsid w:val="00775784"/>
    <w:rPr>
      <w:rFonts w:ascii="Symbol" w:hAnsi="Symbol"/>
      <w:color w:val="auto"/>
    </w:rPr>
  </w:style>
  <w:style w:type="character" w:customStyle="1" w:styleId="WW8Num48z0">
    <w:name w:val="WW8Num48z0"/>
    <w:rsid w:val="00775784"/>
    <w:rPr>
      <w:rFonts w:ascii="Symbol" w:hAnsi="Symbol"/>
    </w:rPr>
  </w:style>
  <w:style w:type="character" w:customStyle="1" w:styleId="WW8Num50z0">
    <w:name w:val="WW8Num50z0"/>
    <w:rsid w:val="00775784"/>
    <w:rPr>
      <w:rFonts w:ascii="Symbol" w:hAnsi="Symbol"/>
      <w:caps w:val="0"/>
      <w:smallCaps w:val="0"/>
      <w:strike w:val="0"/>
      <w:dstrike w:val="0"/>
      <w:outline w:val="0"/>
      <w:shadow w:val="0"/>
      <w:vanish w:val="0"/>
      <w:color w:val="auto"/>
      <w:position w:val="0"/>
      <w:sz w:val="24"/>
      <w:vertAlign w:val="baseline"/>
    </w:rPr>
  </w:style>
  <w:style w:type="character" w:customStyle="1" w:styleId="WW8Num52z0">
    <w:name w:val="WW8Num52z0"/>
    <w:rsid w:val="00775784"/>
    <w:rPr>
      <w:rFonts w:ascii="Arial" w:hAnsi="Arial"/>
    </w:rPr>
  </w:style>
  <w:style w:type="character" w:customStyle="1" w:styleId="WW8Num53z0">
    <w:name w:val="WW8Num53z0"/>
    <w:rsid w:val="00775784"/>
    <w:rPr>
      <w:rFonts w:ascii="Symbol" w:hAnsi="Symbol"/>
    </w:rPr>
  </w:style>
  <w:style w:type="character" w:customStyle="1" w:styleId="WW8Num55z0">
    <w:name w:val="WW8Num55z0"/>
    <w:rsid w:val="00775784"/>
    <w:rPr>
      <w:rFonts w:ascii="Symbol" w:hAnsi="Symbol"/>
    </w:rPr>
  </w:style>
  <w:style w:type="character" w:customStyle="1" w:styleId="WW8Num57z0">
    <w:name w:val="WW8Num57z0"/>
    <w:rsid w:val="00775784"/>
    <w:rPr>
      <w:rFonts w:ascii="Arial" w:eastAsia="Times New Roman" w:hAnsi="Arial" w:cs="Arial"/>
    </w:rPr>
  </w:style>
  <w:style w:type="character" w:customStyle="1" w:styleId="WW8Num61z0">
    <w:name w:val="WW8Num61z0"/>
    <w:rsid w:val="00775784"/>
    <w:rPr>
      <w:rFonts w:ascii="Symbol" w:hAnsi="Symbol"/>
    </w:rPr>
  </w:style>
  <w:style w:type="character" w:customStyle="1" w:styleId="Absatz-Standardschriftart">
    <w:name w:val="Absatz-Standardschriftart"/>
    <w:rsid w:val="00775784"/>
  </w:style>
  <w:style w:type="character" w:customStyle="1" w:styleId="WW8Num13z1">
    <w:name w:val="WW8Num13z1"/>
    <w:rsid w:val="00775784"/>
    <w:rPr>
      <w:rFonts w:ascii="Courier New" w:hAnsi="Courier New"/>
    </w:rPr>
  </w:style>
  <w:style w:type="character" w:customStyle="1" w:styleId="WW8Num13z2">
    <w:name w:val="WW8Num13z2"/>
    <w:rsid w:val="00775784"/>
    <w:rPr>
      <w:rFonts w:ascii="Wingdings" w:hAnsi="Wingdings"/>
    </w:rPr>
  </w:style>
  <w:style w:type="character" w:customStyle="1" w:styleId="WW8Num14z1">
    <w:name w:val="WW8Num14z1"/>
    <w:rsid w:val="00775784"/>
    <w:rPr>
      <w:rFonts w:ascii="Courier New" w:hAnsi="Courier New" w:cs="Courier New"/>
    </w:rPr>
  </w:style>
  <w:style w:type="character" w:customStyle="1" w:styleId="WW8Num14z2">
    <w:name w:val="WW8Num14z2"/>
    <w:rsid w:val="00775784"/>
    <w:rPr>
      <w:rFonts w:ascii="Wingdings" w:hAnsi="Wingdings"/>
    </w:rPr>
  </w:style>
  <w:style w:type="character" w:customStyle="1" w:styleId="WW8Num15z1">
    <w:name w:val="WW8Num15z1"/>
    <w:rsid w:val="00775784"/>
    <w:rPr>
      <w:rFonts w:ascii="Courier New" w:hAnsi="Courier New" w:cs="Courier New"/>
    </w:rPr>
  </w:style>
  <w:style w:type="character" w:customStyle="1" w:styleId="WW8Num15z2">
    <w:name w:val="WW8Num15z2"/>
    <w:rsid w:val="00775784"/>
    <w:rPr>
      <w:rFonts w:ascii="Wingdings" w:hAnsi="Wingdings"/>
    </w:rPr>
  </w:style>
  <w:style w:type="character" w:customStyle="1" w:styleId="WW8Num16z1">
    <w:name w:val="WW8Num16z1"/>
    <w:rsid w:val="00775784"/>
    <w:rPr>
      <w:rFonts w:ascii="Courier New" w:hAnsi="Courier New" w:cs="Courier New"/>
    </w:rPr>
  </w:style>
  <w:style w:type="character" w:customStyle="1" w:styleId="WW8Num16z2">
    <w:name w:val="WW8Num16z2"/>
    <w:rsid w:val="00775784"/>
    <w:rPr>
      <w:rFonts w:ascii="Wingdings" w:hAnsi="Wingdings"/>
    </w:rPr>
  </w:style>
  <w:style w:type="character" w:customStyle="1" w:styleId="WW8Num17z1">
    <w:name w:val="WW8Num17z1"/>
    <w:rsid w:val="00775784"/>
    <w:rPr>
      <w:rFonts w:ascii="Courier New" w:hAnsi="Courier New" w:cs="Courier New"/>
    </w:rPr>
  </w:style>
  <w:style w:type="character" w:customStyle="1" w:styleId="WW8Num17z2">
    <w:name w:val="WW8Num17z2"/>
    <w:rsid w:val="00775784"/>
    <w:rPr>
      <w:rFonts w:ascii="Wingdings" w:hAnsi="Wingdings"/>
    </w:rPr>
  </w:style>
  <w:style w:type="character" w:customStyle="1" w:styleId="WW8Num18z1">
    <w:name w:val="WW8Num18z1"/>
    <w:rsid w:val="00775784"/>
    <w:rPr>
      <w:rFonts w:ascii="Courier New" w:hAnsi="Courier New" w:cs="Courier New"/>
    </w:rPr>
  </w:style>
  <w:style w:type="character" w:customStyle="1" w:styleId="WW8Num18z2">
    <w:name w:val="WW8Num18z2"/>
    <w:rsid w:val="00775784"/>
    <w:rPr>
      <w:rFonts w:ascii="Wingdings" w:hAnsi="Wingdings"/>
    </w:rPr>
  </w:style>
  <w:style w:type="character" w:customStyle="1" w:styleId="WW8Num19z1">
    <w:name w:val="WW8Num19z1"/>
    <w:rsid w:val="00775784"/>
    <w:rPr>
      <w:rFonts w:ascii="Courier New" w:hAnsi="Courier New" w:cs="Courier New"/>
    </w:rPr>
  </w:style>
  <w:style w:type="character" w:customStyle="1" w:styleId="WW8Num19z2">
    <w:name w:val="WW8Num19z2"/>
    <w:rsid w:val="00775784"/>
    <w:rPr>
      <w:rFonts w:ascii="Wingdings" w:hAnsi="Wingdings"/>
    </w:rPr>
  </w:style>
  <w:style w:type="character" w:customStyle="1" w:styleId="WW8Num19z3">
    <w:name w:val="WW8Num19z3"/>
    <w:rsid w:val="00775784"/>
    <w:rPr>
      <w:rFonts w:ascii="Symbol" w:hAnsi="Symbol"/>
    </w:rPr>
  </w:style>
  <w:style w:type="character" w:customStyle="1" w:styleId="WW8Num20z1">
    <w:name w:val="WW8Num20z1"/>
    <w:rsid w:val="00775784"/>
    <w:rPr>
      <w:rFonts w:ascii="Courier New" w:hAnsi="Courier New"/>
    </w:rPr>
  </w:style>
  <w:style w:type="character" w:customStyle="1" w:styleId="WW8Num20z2">
    <w:name w:val="WW8Num20z2"/>
    <w:rsid w:val="00775784"/>
    <w:rPr>
      <w:rFonts w:ascii="Wingdings" w:hAnsi="Wingdings"/>
    </w:rPr>
  </w:style>
  <w:style w:type="character" w:customStyle="1" w:styleId="WW8Num21z1">
    <w:name w:val="WW8Num21z1"/>
    <w:rsid w:val="00775784"/>
    <w:rPr>
      <w:rFonts w:ascii="Courier New" w:hAnsi="Courier New" w:cs="Courier New"/>
    </w:rPr>
  </w:style>
  <w:style w:type="character" w:customStyle="1" w:styleId="WW8Num21z2">
    <w:name w:val="WW8Num21z2"/>
    <w:rsid w:val="00775784"/>
    <w:rPr>
      <w:rFonts w:ascii="Wingdings" w:hAnsi="Wingdings"/>
    </w:rPr>
  </w:style>
  <w:style w:type="character" w:customStyle="1" w:styleId="WW8Num22z1">
    <w:name w:val="WW8Num22z1"/>
    <w:rsid w:val="00775784"/>
    <w:rPr>
      <w:rFonts w:ascii="Courier New" w:hAnsi="Courier New"/>
    </w:rPr>
  </w:style>
  <w:style w:type="character" w:customStyle="1" w:styleId="WW8Num22z2">
    <w:name w:val="WW8Num22z2"/>
    <w:rsid w:val="00775784"/>
    <w:rPr>
      <w:rFonts w:ascii="Wingdings" w:hAnsi="Wingdings"/>
    </w:rPr>
  </w:style>
  <w:style w:type="character" w:customStyle="1" w:styleId="WW8Num23z0">
    <w:name w:val="WW8Num23z0"/>
    <w:rsid w:val="00775784"/>
    <w:rPr>
      <w:rFonts w:ascii="Wingdings" w:hAnsi="Wingdings"/>
    </w:rPr>
  </w:style>
  <w:style w:type="character" w:customStyle="1" w:styleId="WW8Num23z1">
    <w:name w:val="WW8Num23z1"/>
    <w:rsid w:val="00775784"/>
    <w:rPr>
      <w:rFonts w:ascii="Courier New" w:hAnsi="Courier New"/>
    </w:rPr>
  </w:style>
  <w:style w:type="character" w:customStyle="1" w:styleId="WW8Num23z2">
    <w:name w:val="WW8Num23z2"/>
    <w:rsid w:val="00775784"/>
    <w:rPr>
      <w:rFonts w:ascii="Wingdings" w:hAnsi="Wingdings"/>
    </w:rPr>
  </w:style>
  <w:style w:type="character" w:customStyle="1" w:styleId="WW8Num24z1">
    <w:name w:val="WW8Num24z1"/>
    <w:rsid w:val="00775784"/>
    <w:rPr>
      <w:rFonts w:ascii="Courier New" w:hAnsi="Courier New" w:cs="Courier New"/>
    </w:rPr>
  </w:style>
  <w:style w:type="character" w:customStyle="1" w:styleId="WW8Num24z2">
    <w:name w:val="WW8Num24z2"/>
    <w:rsid w:val="00775784"/>
    <w:rPr>
      <w:rFonts w:ascii="Wingdings" w:hAnsi="Wingdings"/>
    </w:rPr>
  </w:style>
  <w:style w:type="character" w:customStyle="1" w:styleId="WW8Num24z3">
    <w:name w:val="WW8Num24z3"/>
    <w:rsid w:val="00775784"/>
    <w:rPr>
      <w:rFonts w:ascii="Symbol" w:hAnsi="Symbol"/>
    </w:rPr>
  </w:style>
  <w:style w:type="character" w:customStyle="1" w:styleId="WW8Num26z0">
    <w:name w:val="WW8Num26z0"/>
    <w:rsid w:val="00775784"/>
    <w:rPr>
      <w:rFonts w:ascii="Symbol" w:hAnsi="Symbol"/>
    </w:rPr>
  </w:style>
  <w:style w:type="character" w:customStyle="1" w:styleId="WW8Num26z1">
    <w:name w:val="WW8Num26z1"/>
    <w:rsid w:val="00775784"/>
    <w:rPr>
      <w:rFonts w:ascii="Courier New" w:hAnsi="Courier New" w:cs="Courier New"/>
    </w:rPr>
  </w:style>
  <w:style w:type="character" w:customStyle="1" w:styleId="WW8Num26z2">
    <w:name w:val="WW8Num26z2"/>
    <w:rsid w:val="00775784"/>
    <w:rPr>
      <w:rFonts w:ascii="Wingdings" w:hAnsi="Wingdings"/>
    </w:rPr>
  </w:style>
  <w:style w:type="character" w:customStyle="1" w:styleId="WW8Num27z1">
    <w:name w:val="WW8Num27z1"/>
    <w:rsid w:val="00775784"/>
    <w:rPr>
      <w:rFonts w:ascii="Courier New" w:hAnsi="Courier New"/>
    </w:rPr>
  </w:style>
  <w:style w:type="character" w:customStyle="1" w:styleId="WW8Num27z2">
    <w:name w:val="WW8Num27z2"/>
    <w:rsid w:val="00775784"/>
    <w:rPr>
      <w:rFonts w:ascii="Wingdings" w:hAnsi="Wingdings"/>
    </w:rPr>
  </w:style>
  <w:style w:type="character" w:customStyle="1" w:styleId="WW8Num29z0">
    <w:name w:val="WW8Num29z0"/>
    <w:rsid w:val="00775784"/>
    <w:rPr>
      <w:rFonts w:ascii="Times New Roman" w:hAnsi="Times New Roman"/>
    </w:rPr>
  </w:style>
  <w:style w:type="character" w:customStyle="1" w:styleId="WW8Num30z1">
    <w:name w:val="WW8Num30z1"/>
    <w:rsid w:val="00775784"/>
    <w:rPr>
      <w:rFonts w:ascii="Courier New" w:hAnsi="Courier New" w:cs="Courier New"/>
    </w:rPr>
  </w:style>
  <w:style w:type="character" w:customStyle="1" w:styleId="WW8Num30z2">
    <w:name w:val="WW8Num30z2"/>
    <w:rsid w:val="00775784"/>
    <w:rPr>
      <w:rFonts w:ascii="Wingdings" w:hAnsi="Wingdings"/>
    </w:rPr>
  </w:style>
  <w:style w:type="character" w:customStyle="1" w:styleId="WW8Num32z1">
    <w:name w:val="WW8Num32z1"/>
    <w:rsid w:val="00775784"/>
    <w:rPr>
      <w:rFonts w:ascii="Courier New" w:hAnsi="Courier New"/>
    </w:rPr>
  </w:style>
  <w:style w:type="character" w:customStyle="1" w:styleId="WW8Num32z2">
    <w:name w:val="WW8Num32z2"/>
    <w:rsid w:val="00775784"/>
    <w:rPr>
      <w:rFonts w:ascii="Wingdings" w:hAnsi="Wingdings"/>
    </w:rPr>
  </w:style>
  <w:style w:type="character" w:customStyle="1" w:styleId="WW8Num33z0">
    <w:name w:val="WW8Num33z0"/>
    <w:rsid w:val="00775784"/>
    <w:rPr>
      <w:rFonts w:ascii="Symbol" w:hAnsi="Symbol"/>
    </w:rPr>
  </w:style>
  <w:style w:type="character" w:customStyle="1" w:styleId="WW8Num33z1">
    <w:name w:val="WW8Num33z1"/>
    <w:rsid w:val="00775784"/>
    <w:rPr>
      <w:rFonts w:ascii="Courier New" w:hAnsi="Courier New"/>
    </w:rPr>
  </w:style>
  <w:style w:type="character" w:customStyle="1" w:styleId="WW8Num33z2">
    <w:name w:val="WW8Num33z2"/>
    <w:rsid w:val="00775784"/>
    <w:rPr>
      <w:rFonts w:ascii="Wingdings" w:hAnsi="Wingdings"/>
    </w:rPr>
  </w:style>
  <w:style w:type="character" w:customStyle="1" w:styleId="WW8Num34z1">
    <w:name w:val="WW8Num34z1"/>
    <w:rsid w:val="00775784"/>
    <w:rPr>
      <w:rFonts w:ascii="Courier New" w:hAnsi="Courier New" w:cs="Courier New"/>
    </w:rPr>
  </w:style>
  <w:style w:type="character" w:customStyle="1" w:styleId="WW8Num34z2">
    <w:name w:val="WW8Num34z2"/>
    <w:rsid w:val="00775784"/>
    <w:rPr>
      <w:rFonts w:ascii="Wingdings" w:hAnsi="Wingdings"/>
    </w:rPr>
  </w:style>
  <w:style w:type="character" w:customStyle="1" w:styleId="WW8Num36z0">
    <w:name w:val="WW8Num36z0"/>
    <w:rsid w:val="00775784"/>
    <w:rPr>
      <w:rFonts w:ascii="Symbol" w:hAnsi="Symbol"/>
    </w:rPr>
  </w:style>
  <w:style w:type="character" w:customStyle="1" w:styleId="WW8Num36z1">
    <w:name w:val="WW8Num36z1"/>
    <w:rsid w:val="00775784"/>
    <w:rPr>
      <w:rFonts w:ascii="Courier New" w:hAnsi="Courier New" w:cs="Courier New"/>
    </w:rPr>
  </w:style>
  <w:style w:type="character" w:customStyle="1" w:styleId="WW8Num36z2">
    <w:name w:val="WW8Num36z2"/>
    <w:rsid w:val="00775784"/>
    <w:rPr>
      <w:rFonts w:ascii="Wingdings" w:hAnsi="Wingdings"/>
    </w:rPr>
  </w:style>
  <w:style w:type="character" w:customStyle="1" w:styleId="WW8Num37z1">
    <w:name w:val="WW8Num37z1"/>
    <w:rsid w:val="00775784"/>
    <w:rPr>
      <w:rFonts w:ascii="Courier New" w:hAnsi="Courier New" w:cs="Courier New"/>
    </w:rPr>
  </w:style>
  <w:style w:type="character" w:customStyle="1" w:styleId="WW8Num37z2">
    <w:name w:val="WW8Num37z2"/>
    <w:rsid w:val="00775784"/>
    <w:rPr>
      <w:rFonts w:ascii="Wingdings" w:hAnsi="Wingdings"/>
    </w:rPr>
  </w:style>
  <w:style w:type="character" w:customStyle="1" w:styleId="WW8Num39z0">
    <w:name w:val="WW8Num39z0"/>
    <w:rsid w:val="00775784"/>
    <w:rPr>
      <w:rFonts w:ascii="Symbol" w:hAnsi="Symbol"/>
    </w:rPr>
  </w:style>
  <w:style w:type="character" w:customStyle="1" w:styleId="WW8Num39z1">
    <w:name w:val="WW8Num39z1"/>
    <w:rsid w:val="00775784"/>
    <w:rPr>
      <w:rFonts w:ascii="Courier New" w:hAnsi="Courier New" w:cs="Courier New"/>
    </w:rPr>
  </w:style>
  <w:style w:type="character" w:customStyle="1" w:styleId="WW8Num39z2">
    <w:name w:val="WW8Num39z2"/>
    <w:rsid w:val="00775784"/>
    <w:rPr>
      <w:rFonts w:ascii="Wingdings" w:hAnsi="Wingdings"/>
    </w:rPr>
  </w:style>
  <w:style w:type="character" w:customStyle="1" w:styleId="WW8Num40z0">
    <w:name w:val="WW8Num40z0"/>
    <w:rsid w:val="00775784"/>
    <w:rPr>
      <w:rFonts w:ascii="Symbol" w:hAnsi="Symbol"/>
    </w:rPr>
  </w:style>
  <w:style w:type="character" w:customStyle="1" w:styleId="WW8Num40z1">
    <w:name w:val="WW8Num40z1"/>
    <w:rsid w:val="00775784"/>
    <w:rPr>
      <w:rFonts w:ascii="Courier New" w:hAnsi="Courier New" w:cs="Courier New"/>
    </w:rPr>
  </w:style>
  <w:style w:type="character" w:customStyle="1" w:styleId="WW8Num40z2">
    <w:name w:val="WW8Num40z2"/>
    <w:rsid w:val="00775784"/>
    <w:rPr>
      <w:rFonts w:ascii="Wingdings" w:hAnsi="Wingdings"/>
    </w:rPr>
  </w:style>
  <w:style w:type="character" w:customStyle="1" w:styleId="WW8Num44z1">
    <w:name w:val="WW8Num44z1"/>
    <w:rsid w:val="00775784"/>
    <w:rPr>
      <w:rFonts w:ascii="Courier New" w:hAnsi="Courier New" w:cs="Courier New"/>
    </w:rPr>
  </w:style>
  <w:style w:type="character" w:customStyle="1" w:styleId="WW8Num44z2">
    <w:name w:val="WW8Num44z2"/>
    <w:rsid w:val="00775784"/>
    <w:rPr>
      <w:rFonts w:ascii="Wingdings" w:hAnsi="Wingdings"/>
    </w:rPr>
  </w:style>
  <w:style w:type="character" w:customStyle="1" w:styleId="WW8Num46z1">
    <w:name w:val="WW8Num46z1"/>
    <w:rsid w:val="00775784"/>
    <w:rPr>
      <w:rFonts w:ascii="Courier New" w:hAnsi="Courier New" w:cs="Courier New"/>
    </w:rPr>
  </w:style>
  <w:style w:type="character" w:customStyle="1" w:styleId="WW8Num46z2">
    <w:name w:val="WW8Num46z2"/>
    <w:rsid w:val="00775784"/>
    <w:rPr>
      <w:rFonts w:ascii="Wingdings" w:hAnsi="Wingdings"/>
    </w:rPr>
  </w:style>
  <w:style w:type="character" w:customStyle="1" w:styleId="WW8Num47z1">
    <w:name w:val="WW8Num47z1"/>
    <w:rsid w:val="00775784"/>
    <w:rPr>
      <w:rFonts w:ascii="Courier New" w:hAnsi="Courier New" w:cs="Courier New"/>
    </w:rPr>
  </w:style>
  <w:style w:type="character" w:customStyle="1" w:styleId="WW8Num47z2">
    <w:name w:val="WW8Num47z2"/>
    <w:rsid w:val="00775784"/>
    <w:rPr>
      <w:rFonts w:ascii="Wingdings" w:hAnsi="Wingdings"/>
    </w:rPr>
  </w:style>
  <w:style w:type="character" w:customStyle="1" w:styleId="WW8Num47z3">
    <w:name w:val="WW8Num47z3"/>
    <w:rsid w:val="00775784"/>
    <w:rPr>
      <w:rFonts w:ascii="Symbol" w:hAnsi="Symbol"/>
    </w:rPr>
  </w:style>
  <w:style w:type="character" w:customStyle="1" w:styleId="WW8Num48z1">
    <w:name w:val="WW8Num48z1"/>
    <w:rsid w:val="00775784"/>
    <w:rPr>
      <w:rFonts w:ascii="Courier New" w:hAnsi="Courier New" w:cs="Courier New"/>
    </w:rPr>
  </w:style>
  <w:style w:type="character" w:customStyle="1" w:styleId="WW8Num48z2">
    <w:name w:val="WW8Num48z2"/>
    <w:rsid w:val="00775784"/>
    <w:rPr>
      <w:rFonts w:ascii="Wingdings" w:hAnsi="Wingdings"/>
    </w:rPr>
  </w:style>
  <w:style w:type="character" w:customStyle="1" w:styleId="WW8Num49z0">
    <w:name w:val="WW8Num49z0"/>
    <w:rsid w:val="00775784"/>
    <w:rPr>
      <w:rFonts w:ascii="Symbol" w:hAnsi="Symbol"/>
    </w:rPr>
  </w:style>
  <w:style w:type="character" w:customStyle="1" w:styleId="WW8Num49z1">
    <w:name w:val="WW8Num49z1"/>
    <w:rsid w:val="00775784"/>
    <w:rPr>
      <w:rFonts w:ascii="Courier New" w:hAnsi="Courier New"/>
    </w:rPr>
  </w:style>
  <w:style w:type="character" w:customStyle="1" w:styleId="WW8Num49z2">
    <w:name w:val="WW8Num49z2"/>
    <w:rsid w:val="00775784"/>
    <w:rPr>
      <w:rFonts w:ascii="Wingdings" w:hAnsi="Wingdings"/>
    </w:rPr>
  </w:style>
  <w:style w:type="character" w:customStyle="1" w:styleId="WW8Num50z1">
    <w:name w:val="WW8Num50z1"/>
    <w:rsid w:val="00775784"/>
    <w:rPr>
      <w:rFonts w:ascii="Courier New" w:hAnsi="Courier New"/>
    </w:rPr>
  </w:style>
  <w:style w:type="character" w:customStyle="1" w:styleId="WW8Num50z2">
    <w:name w:val="WW8Num50z2"/>
    <w:rsid w:val="00775784"/>
    <w:rPr>
      <w:rFonts w:ascii="Wingdings" w:hAnsi="Wingdings"/>
    </w:rPr>
  </w:style>
  <w:style w:type="character" w:customStyle="1" w:styleId="WW8Num50z3">
    <w:name w:val="WW8Num50z3"/>
    <w:rsid w:val="00775784"/>
    <w:rPr>
      <w:rFonts w:ascii="Symbol" w:hAnsi="Symbol"/>
    </w:rPr>
  </w:style>
  <w:style w:type="character" w:customStyle="1" w:styleId="WW8Num52z1">
    <w:name w:val="WW8Num52z1"/>
    <w:rsid w:val="00775784"/>
    <w:rPr>
      <w:rFonts w:ascii="Courier New" w:hAnsi="Courier New" w:cs="Courier New"/>
    </w:rPr>
  </w:style>
  <w:style w:type="character" w:customStyle="1" w:styleId="WW8Num52z2">
    <w:name w:val="WW8Num52z2"/>
    <w:rsid w:val="00775784"/>
    <w:rPr>
      <w:rFonts w:ascii="Wingdings" w:hAnsi="Wingdings"/>
    </w:rPr>
  </w:style>
  <w:style w:type="character" w:customStyle="1" w:styleId="WW8Num52z3">
    <w:name w:val="WW8Num52z3"/>
    <w:rsid w:val="00775784"/>
    <w:rPr>
      <w:rFonts w:ascii="Symbol" w:hAnsi="Symbol"/>
    </w:rPr>
  </w:style>
  <w:style w:type="character" w:customStyle="1" w:styleId="WW8Num54z0">
    <w:name w:val="WW8Num54z0"/>
    <w:rsid w:val="00775784"/>
    <w:rPr>
      <w:rFonts w:ascii="Symbol" w:hAnsi="Symbol"/>
    </w:rPr>
  </w:style>
  <w:style w:type="character" w:customStyle="1" w:styleId="WW8Num54z1">
    <w:name w:val="WW8Num54z1"/>
    <w:rsid w:val="00775784"/>
    <w:rPr>
      <w:rFonts w:ascii="Courier New" w:hAnsi="Courier New"/>
    </w:rPr>
  </w:style>
  <w:style w:type="character" w:customStyle="1" w:styleId="WW8Num54z2">
    <w:name w:val="WW8Num54z2"/>
    <w:rsid w:val="00775784"/>
    <w:rPr>
      <w:rFonts w:ascii="Wingdings" w:hAnsi="Wingdings"/>
    </w:rPr>
  </w:style>
  <w:style w:type="character" w:customStyle="1" w:styleId="WW8Num55z1">
    <w:name w:val="WW8Num55z1"/>
    <w:rsid w:val="00775784"/>
    <w:rPr>
      <w:rFonts w:ascii="Courier New" w:hAnsi="Courier New" w:cs="Courier New"/>
    </w:rPr>
  </w:style>
  <w:style w:type="character" w:customStyle="1" w:styleId="WW8Num55z2">
    <w:name w:val="WW8Num55z2"/>
    <w:rsid w:val="00775784"/>
    <w:rPr>
      <w:rFonts w:ascii="Wingdings" w:hAnsi="Wingdings"/>
    </w:rPr>
  </w:style>
  <w:style w:type="character" w:customStyle="1" w:styleId="WW8Num59z0">
    <w:name w:val="WW8Num59z0"/>
    <w:rsid w:val="00775784"/>
    <w:rPr>
      <w:rFonts w:ascii="Symbol" w:hAnsi="Symbol"/>
      <w:caps w:val="0"/>
      <w:smallCaps w:val="0"/>
      <w:strike w:val="0"/>
      <w:dstrike w:val="0"/>
      <w:outline w:val="0"/>
      <w:shadow w:val="0"/>
      <w:vanish w:val="0"/>
      <w:color w:val="auto"/>
      <w:position w:val="0"/>
      <w:sz w:val="24"/>
      <w:vertAlign w:val="baseline"/>
    </w:rPr>
  </w:style>
  <w:style w:type="character" w:customStyle="1" w:styleId="WW8Num59z1">
    <w:name w:val="WW8Num59z1"/>
    <w:rsid w:val="00775784"/>
    <w:rPr>
      <w:rFonts w:ascii="Courier New" w:hAnsi="Courier New"/>
    </w:rPr>
  </w:style>
  <w:style w:type="character" w:customStyle="1" w:styleId="WW8Num59z2">
    <w:name w:val="WW8Num59z2"/>
    <w:rsid w:val="00775784"/>
    <w:rPr>
      <w:rFonts w:ascii="Wingdings" w:hAnsi="Wingdings"/>
    </w:rPr>
  </w:style>
  <w:style w:type="character" w:customStyle="1" w:styleId="WW8Num59z3">
    <w:name w:val="WW8Num59z3"/>
    <w:rsid w:val="00775784"/>
    <w:rPr>
      <w:rFonts w:ascii="Symbol" w:hAnsi="Symbol"/>
    </w:rPr>
  </w:style>
  <w:style w:type="character" w:customStyle="1" w:styleId="WW8Num63z1">
    <w:name w:val="WW8Num63z1"/>
    <w:rsid w:val="00775784"/>
    <w:rPr>
      <w:rFonts w:ascii="Symbol" w:hAnsi="Symbol"/>
    </w:rPr>
  </w:style>
  <w:style w:type="character" w:customStyle="1" w:styleId="WW8Num64z0">
    <w:name w:val="WW8Num64z0"/>
    <w:rsid w:val="00775784"/>
    <w:rPr>
      <w:rFonts w:ascii="Symbol" w:hAnsi="Symbol"/>
    </w:rPr>
  </w:style>
  <w:style w:type="character" w:customStyle="1" w:styleId="WW8Num64z1">
    <w:name w:val="WW8Num64z1"/>
    <w:rsid w:val="00775784"/>
    <w:rPr>
      <w:rFonts w:ascii="Courier New" w:hAnsi="Courier New" w:cs="Courier New"/>
    </w:rPr>
  </w:style>
  <w:style w:type="character" w:customStyle="1" w:styleId="WW8Num64z2">
    <w:name w:val="WW8Num64z2"/>
    <w:rsid w:val="00775784"/>
    <w:rPr>
      <w:rFonts w:ascii="Wingdings" w:hAnsi="Wingdings"/>
    </w:rPr>
  </w:style>
  <w:style w:type="character" w:customStyle="1" w:styleId="1ff9">
    <w:name w:val="Основной шрифт абзаца1"/>
    <w:rsid w:val="00775784"/>
  </w:style>
  <w:style w:type="character" w:customStyle="1" w:styleId="WW8Num2z0">
    <w:name w:val="WW8Num2z0"/>
    <w:rsid w:val="00775784"/>
    <w:rPr>
      <w:rFonts w:ascii="Times New Roman" w:eastAsia="Times New Roman" w:hAnsi="Times New Roman" w:cs="Times New Roman"/>
    </w:rPr>
  </w:style>
  <w:style w:type="paragraph" w:styleId="1ffa">
    <w:name w:val="index 1"/>
    <w:basedOn w:val="a4"/>
    <w:next w:val="a4"/>
    <w:autoRedefine/>
    <w:rsid w:val="00775784"/>
    <w:pPr>
      <w:spacing w:after="0" w:line="240" w:lineRule="auto"/>
      <w:ind w:left="220" w:hanging="220"/>
    </w:pPr>
  </w:style>
  <w:style w:type="paragraph" w:styleId="afffffffff2">
    <w:name w:val="index heading"/>
    <w:basedOn w:val="a4"/>
    <w:next w:val="1ffa"/>
    <w:rsid w:val="00775784"/>
    <w:pPr>
      <w:suppressAutoHyphens/>
      <w:spacing w:after="0" w:line="240" w:lineRule="auto"/>
      <w:ind w:firstLine="709"/>
      <w:jc w:val="both"/>
    </w:pPr>
    <w:rPr>
      <w:rFonts w:ascii="Arial" w:eastAsia="Times New Roman" w:hAnsi="Arial" w:cs="Arial"/>
      <w:sz w:val="24"/>
      <w:szCs w:val="16"/>
      <w:lang w:eastAsia="ar-SA"/>
    </w:rPr>
  </w:style>
  <w:style w:type="paragraph" w:customStyle="1" w:styleId="afffffffff3">
    <w:name w:val="Основной"/>
    <w:basedOn w:val="af3"/>
    <w:uiPriority w:val="99"/>
    <w:qFormat/>
    <w:rsid w:val="00775784"/>
    <w:pPr>
      <w:suppressAutoHyphens/>
      <w:spacing w:after="0" w:line="240" w:lineRule="auto"/>
      <w:ind w:left="0" w:firstLine="680"/>
      <w:jc w:val="both"/>
    </w:pPr>
    <w:rPr>
      <w:rFonts w:ascii="Times New Roman" w:eastAsia="Times New Roman" w:hAnsi="Times New Roman"/>
      <w:sz w:val="28"/>
      <w:szCs w:val="16"/>
      <w:lang w:eastAsia="ar-SA"/>
    </w:rPr>
  </w:style>
  <w:style w:type="character" w:customStyle="1" w:styleId="HTML4">
    <w:name w:val="Стандартный HTML Знак"/>
    <w:link w:val="HTML3"/>
    <w:rsid w:val="00775784"/>
    <w:rPr>
      <w:rFonts w:ascii="Courier New" w:hAnsi="Courier New" w:cs="Courier New"/>
      <w:spacing w:val="-5"/>
      <w:lang w:eastAsia="en-US"/>
    </w:rPr>
  </w:style>
  <w:style w:type="character" w:customStyle="1" w:styleId="ConsPlusNormal0">
    <w:name w:val="ConsPlusNormal Знак"/>
    <w:link w:val="ConsPlusNormal"/>
    <w:locked/>
    <w:rsid w:val="00775784"/>
    <w:rPr>
      <w:rFonts w:ascii="Arial" w:hAnsi="Arial" w:cs="Arial"/>
    </w:rPr>
  </w:style>
  <w:style w:type="paragraph" w:customStyle="1" w:styleId="afffffffff4">
    <w:name w:val="Стиль пункта схемы"/>
    <w:basedOn w:val="a4"/>
    <w:link w:val="afffffffff5"/>
    <w:qFormat/>
    <w:rsid w:val="00775784"/>
    <w:pPr>
      <w:suppressAutoHyphens/>
      <w:autoSpaceDE w:val="0"/>
      <w:spacing w:after="0" w:line="360" w:lineRule="auto"/>
      <w:ind w:firstLine="680"/>
      <w:jc w:val="both"/>
    </w:pPr>
    <w:rPr>
      <w:rFonts w:ascii="Arial" w:eastAsia="Times New Roman" w:hAnsi="Arial" w:cs="Arial"/>
      <w:sz w:val="28"/>
      <w:szCs w:val="28"/>
      <w:lang w:eastAsia="ar-SA"/>
    </w:rPr>
  </w:style>
  <w:style w:type="character" w:customStyle="1" w:styleId="afffffffff5">
    <w:name w:val="Стиль пункта схемы Знак"/>
    <w:link w:val="afffffffff4"/>
    <w:locked/>
    <w:rsid w:val="00775784"/>
    <w:rPr>
      <w:rFonts w:ascii="Arial" w:hAnsi="Arial" w:cs="Arial"/>
      <w:sz w:val="28"/>
      <w:szCs w:val="28"/>
      <w:lang w:eastAsia="ar-SA"/>
    </w:rPr>
  </w:style>
  <w:style w:type="character" w:customStyle="1" w:styleId="26">
    <w:name w:val="Основной текст с отступом 2 Знак"/>
    <w:link w:val="25"/>
    <w:rsid w:val="00775784"/>
    <w:rPr>
      <w:b/>
      <w:bCs/>
      <w:caps/>
      <w:sz w:val="24"/>
      <w:szCs w:val="24"/>
    </w:rPr>
  </w:style>
  <w:style w:type="character" w:customStyle="1" w:styleId="35">
    <w:name w:val="Основной текст с отступом 3 Знак"/>
    <w:aliases w:val=" Знак Знак Знак Знак,Знак Знак Знак Знак3"/>
    <w:link w:val="34"/>
    <w:rsid w:val="00775784"/>
    <w:rPr>
      <w:sz w:val="28"/>
      <w:szCs w:val="28"/>
    </w:rPr>
  </w:style>
  <w:style w:type="character" w:customStyle="1" w:styleId="affff6">
    <w:name w:val="Текст примечания Знак"/>
    <w:link w:val="affff5"/>
    <w:uiPriority w:val="99"/>
    <w:rsid w:val="00775784"/>
  </w:style>
  <w:style w:type="character" w:customStyle="1" w:styleId="affff8">
    <w:name w:val="Тема примечания Знак"/>
    <w:link w:val="affff7"/>
    <w:rsid w:val="00775784"/>
    <w:rPr>
      <w:b/>
      <w:bCs/>
    </w:rPr>
  </w:style>
  <w:style w:type="character" w:customStyle="1" w:styleId="affffc">
    <w:name w:val="Схема документа Знак"/>
    <w:link w:val="affffb"/>
    <w:rsid w:val="00775784"/>
    <w:rPr>
      <w:rFonts w:ascii="Tahoma" w:hAnsi="Tahoma" w:cs="Tahoma"/>
      <w:sz w:val="28"/>
      <w:szCs w:val="28"/>
      <w:shd w:val="clear" w:color="auto" w:fill="000080"/>
    </w:rPr>
  </w:style>
  <w:style w:type="paragraph" w:customStyle="1" w:styleId="afffffffff6">
    <w:name w:val="№табл"/>
    <w:basedOn w:val="9"/>
    <w:link w:val="afffffffff7"/>
    <w:qFormat/>
    <w:rsid w:val="00775784"/>
    <w:pPr>
      <w:keepNext w:val="0"/>
      <w:suppressAutoHyphens/>
      <w:spacing w:before="240" w:after="60"/>
      <w:jc w:val="right"/>
    </w:pPr>
    <w:rPr>
      <w:rFonts w:ascii="Arial" w:hAnsi="Arial" w:cs="Arial"/>
      <w:color w:val="auto"/>
      <w:sz w:val="24"/>
      <w:szCs w:val="22"/>
      <w:lang w:eastAsia="ar-SA"/>
    </w:rPr>
  </w:style>
  <w:style w:type="character" w:customStyle="1" w:styleId="afffffffff7">
    <w:name w:val="№табл Знак"/>
    <w:link w:val="afffffffff6"/>
    <w:rsid w:val="00775784"/>
    <w:rPr>
      <w:rFonts w:ascii="Arial" w:hAnsi="Arial" w:cs="Arial"/>
      <w:sz w:val="24"/>
      <w:szCs w:val="22"/>
      <w:lang w:eastAsia="ar-SA"/>
    </w:rPr>
  </w:style>
  <w:style w:type="character" w:customStyle="1" w:styleId="1ffb">
    <w:name w:val="Название объекта Знак Знак1 Знак"/>
    <w:aliases w:val="Название объекта Знак Знак Знак Знак Знак,Название объекта Знак Знак Знак1 Знак"/>
    <w:uiPriority w:val="35"/>
    <w:rsid w:val="00775784"/>
    <w:rPr>
      <w:rFonts w:ascii="Arial" w:eastAsia="Times New Roman" w:hAnsi="Arial" w:cs="Arial"/>
      <w:b/>
      <w:bCs/>
      <w:lang w:eastAsia="ar-SA"/>
    </w:rPr>
  </w:style>
  <w:style w:type="paragraph" w:customStyle="1" w:styleId="2ff5">
    <w:name w:val="Обычный2"/>
    <w:uiPriority w:val="99"/>
    <w:qFormat/>
    <w:rsid w:val="00775784"/>
    <w:pPr>
      <w:widowControl w:val="0"/>
    </w:pPr>
    <w:rPr>
      <w:snapToGrid w:val="0"/>
      <w:szCs w:val="24"/>
    </w:rPr>
  </w:style>
  <w:style w:type="paragraph" w:customStyle="1" w:styleId="afffffffff8">
    <w:name w:val="Формула"/>
    <w:basedOn w:val="a4"/>
    <w:link w:val="afffffffff9"/>
    <w:qFormat/>
    <w:rsid w:val="00775784"/>
    <w:pPr>
      <w:suppressAutoHyphens/>
      <w:spacing w:after="0" w:line="240" w:lineRule="auto"/>
      <w:ind w:firstLine="709"/>
      <w:jc w:val="both"/>
    </w:pPr>
    <w:rPr>
      <w:rFonts w:ascii="Arial" w:eastAsia="Times New Roman" w:hAnsi="Arial" w:cs="Arial"/>
      <w:sz w:val="28"/>
      <w:szCs w:val="28"/>
      <w:lang w:val="en-US" w:eastAsia="ar-SA"/>
    </w:rPr>
  </w:style>
  <w:style w:type="character" w:customStyle="1" w:styleId="afffffffff9">
    <w:name w:val="Формула Знак"/>
    <w:link w:val="afffffffff8"/>
    <w:rsid w:val="00775784"/>
    <w:rPr>
      <w:rFonts w:ascii="Arial" w:hAnsi="Arial" w:cs="Arial"/>
      <w:sz w:val="28"/>
      <w:szCs w:val="28"/>
      <w:lang w:val="en-US" w:eastAsia="ar-SA"/>
    </w:rPr>
  </w:style>
  <w:style w:type="paragraph" w:customStyle="1" w:styleId="3f9">
    <w:name w:val="Обычный3"/>
    <w:uiPriority w:val="99"/>
    <w:qFormat/>
    <w:rsid w:val="00775784"/>
    <w:pPr>
      <w:widowControl w:val="0"/>
    </w:pPr>
    <w:rPr>
      <w:rFonts w:ascii="Arial" w:hAnsi="Arial"/>
      <w:snapToGrid w:val="0"/>
    </w:rPr>
  </w:style>
  <w:style w:type="paragraph" w:customStyle="1" w:styleId="afffffffffa">
    <w:name w:val="МОН основной"/>
    <w:basedOn w:val="a4"/>
    <w:uiPriority w:val="99"/>
    <w:qFormat/>
    <w:rsid w:val="00775784"/>
    <w:pPr>
      <w:widowControl w:val="0"/>
      <w:autoSpaceDE w:val="0"/>
      <w:autoSpaceDN w:val="0"/>
      <w:adjustRightInd w:val="0"/>
      <w:spacing w:after="0" w:line="360" w:lineRule="auto"/>
      <w:ind w:firstLine="709"/>
      <w:jc w:val="both"/>
    </w:pPr>
    <w:rPr>
      <w:rFonts w:ascii="Arial" w:eastAsia="Times New Roman" w:hAnsi="Arial" w:cs="Arial"/>
      <w:sz w:val="28"/>
      <w:szCs w:val="20"/>
      <w:lang w:eastAsia="ru-RU"/>
    </w:rPr>
  </w:style>
  <w:style w:type="paragraph" w:customStyle="1" w:styleId="2ff6">
    <w:name w:val="Обычный (веб)2"/>
    <w:basedOn w:val="a4"/>
    <w:uiPriority w:val="99"/>
    <w:qFormat/>
    <w:rsid w:val="00775784"/>
    <w:pPr>
      <w:spacing w:after="0" w:line="255" w:lineRule="atLeast"/>
    </w:pPr>
    <w:rPr>
      <w:rFonts w:ascii="Arial" w:eastAsia="Times New Roman" w:hAnsi="Arial" w:cs="Arial"/>
      <w:color w:val="304257"/>
      <w:sz w:val="21"/>
      <w:szCs w:val="21"/>
      <w:lang w:eastAsia="ru-RU"/>
    </w:rPr>
  </w:style>
  <w:style w:type="paragraph" w:customStyle="1" w:styleId="DefaultParagraphFontChar">
    <w:name w:val="Default Paragraph Font Char"/>
    <w:aliases w:val=" Char Char2, Char1 Char,Char Char2,Char1 Char"/>
    <w:basedOn w:val="a4"/>
    <w:uiPriority w:val="99"/>
    <w:qFormat/>
    <w:rsid w:val="00775784"/>
    <w:pPr>
      <w:spacing w:before="100" w:beforeAutospacing="1" w:after="100" w:afterAutospacing="1" w:line="240" w:lineRule="auto"/>
    </w:pPr>
    <w:rPr>
      <w:rFonts w:ascii="Tahoma" w:eastAsia="Times New Roman" w:hAnsi="Tahoma"/>
      <w:sz w:val="20"/>
      <w:szCs w:val="20"/>
      <w:lang w:val="en-US"/>
    </w:rPr>
  </w:style>
  <w:style w:type="paragraph" w:customStyle="1" w:styleId="msonormalcxspmiddle">
    <w:name w:val="msonormalcxspmiddle"/>
    <w:basedOn w:val="a4"/>
    <w:uiPriority w:val="99"/>
    <w:qFormat/>
    <w:rsid w:val="00775784"/>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fffffffb">
    <w:name w:val="Содержимое таблицы"/>
    <w:basedOn w:val="a4"/>
    <w:uiPriority w:val="99"/>
    <w:qFormat/>
    <w:rsid w:val="00775784"/>
    <w:pPr>
      <w:suppressLineNumbers/>
      <w:suppressAutoHyphens/>
    </w:pPr>
    <w:rPr>
      <w:rFonts w:cs="Calibri"/>
      <w:lang w:eastAsia="ar-SA"/>
    </w:rPr>
  </w:style>
  <w:style w:type="paragraph" w:customStyle="1" w:styleId="Style17">
    <w:name w:val="Style17"/>
    <w:basedOn w:val="a4"/>
    <w:uiPriority w:val="99"/>
    <w:qFormat/>
    <w:rsid w:val="00775784"/>
    <w:pPr>
      <w:widowControl w:val="0"/>
      <w:spacing w:after="0" w:line="302" w:lineRule="exact"/>
    </w:pPr>
    <w:rPr>
      <w:rFonts w:ascii="Times New Roman" w:eastAsia="Times New Roman" w:hAnsi="Times New Roman"/>
      <w:color w:val="000000"/>
      <w:sz w:val="24"/>
      <w:szCs w:val="24"/>
      <w:lang w:eastAsia="ru-RU"/>
    </w:rPr>
  </w:style>
  <w:style w:type="paragraph" w:customStyle="1" w:styleId="Style20">
    <w:name w:val="Style20"/>
    <w:basedOn w:val="a4"/>
    <w:uiPriority w:val="99"/>
    <w:qFormat/>
    <w:rsid w:val="00775784"/>
    <w:pPr>
      <w:widowControl w:val="0"/>
      <w:spacing w:after="0" w:line="240" w:lineRule="auto"/>
    </w:pPr>
    <w:rPr>
      <w:rFonts w:ascii="Times New Roman" w:eastAsia="Times New Roman" w:hAnsi="Times New Roman"/>
      <w:color w:val="000000"/>
      <w:sz w:val="24"/>
      <w:szCs w:val="24"/>
      <w:lang w:eastAsia="ru-RU"/>
    </w:rPr>
  </w:style>
  <w:style w:type="paragraph" w:customStyle="1" w:styleId="Style43">
    <w:name w:val="Style43"/>
    <w:basedOn w:val="a4"/>
    <w:uiPriority w:val="99"/>
    <w:qFormat/>
    <w:rsid w:val="00775784"/>
    <w:pPr>
      <w:widowControl w:val="0"/>
      <w:spacing w:after="0" w:line="240" w:lineRule="auto"/>
      <w:jc w:val="right"/>
    </w:pPr>
    <w:rPr>
      <w:rFonts w:ascii="Times New Roman" w:eastAsia="Times New Roman" w:hAnsi="Times New Roman"/>
      <w:color w:val="000000"/>
      <w:sz w:val="24"/>
      <w:szCs w:val="24"/>
      <w:lang w:eastAsia="ru-RU"/>
    </w:rPr>
  </w:style>
  <w:style w:type="paragraph" w:customStyle="1" w:styleId="Style40">
    <w:name w:val="Style40"/>
    <w:basedOn w:val="a4"/>
    <w:uiPriority w:val="99"/>
    <w:qFormat/>
    <w:rsid w:val="00775784"/>
    <w:pPr>
      <w:widowControl w:val="0"/>
      <w:spacing w:after="0" w:line="240" w:lineRule="auto"/>
    </w:pPr>
    <w:rPr>
      <w:rFonts w:ascii="Times New Roman" w:eastAsia="Times New Roman" w:hAnsi="Times New Roman"/>
      <w:color w:val="000000"/>
      <w:sz w:val="24"/>
      <w:szCs w:val="24"/>
      <w:lang w:eastAsia="ru-RU"/>
    </w:rPr>
  </w:style>
  <w:style w:type="paragraph" w:styleId="afffffffffc">
    <w:name w:val="Title"/>
    <w:basedOn w:val="a4"/>
    <w:next w:val="a5"/>
    <w:link w:val="2ff7"/>
    <w:uiPriority w:val="10"/>
    <w:qFormat/>
    <w:rsid w:val="00775784"/>
    <w:pPr>
      <w:keepNext/>
      <w:suppressAutoHyphens/>
      <w:spacing w:before="240" w:after="120" w:line="240" w:lineRule="auto"/>
      <w:ind w:firstLine="709"/>
      <w:jc w:val="both"/>
    </w:pPr>
    <w:rPr>
      <w:rFonts w:ascii="Arial" w:eastAsia="Lucida Sans Unicode" w:hAnsi="Arial" w:cs="Tahoma"/>
      <w:color w:val="000000"/>
      <w:sz w:val="28"/>
      <w:szCs w:val="28"/>
      <w:lang w:eastAsia="ar-SA"/>
    </w:rPr>
  </w:style>
  <w:style w:type="character" w:customStyle="1" w:styleId="2ff7">
    <w:name w:val="Название Знак2"/>
    <w:basedOn w:val="a6"/>
    <w:link w:val="afffffffffc"/>
    <w:uiPriority w:val="10"/>
    <w:rsid w:val="00775784"/>
    <w:rPr>
      <w:rFonts w:ascii="Arial" w:eastAsia="Lucida Sans Unicode" w:hAnsi="Arial" w:cs="Tahoma"/>
      <w:color w:val="000000"/>
      <w:sz w:val="28"/>
      <w:szCs w:val="28"/>
      <w:lang w:eastAsia="ar-SA"/>
    </w:rPr>
  </w:style>
  <w:style w:type="paragraph" w:customStyle="1" w:styleId="1ffc">
    <w:name w:val="Название1"/>
    <w:basedOn w:val="a4"/>
    <w:uiPriority w:val="99"/>
    <w:qFormat/>
    <w:rsid w:val="00775784"/>
    <w:pPr>
      <w:suppressAutoHyphens/>
      <w:spacing w:before="120" w:after="120" w:line="240" w:lineRule="auto"/>
      <w:ind w:firstLine="709"/>
      <w:jc w:val="both"/>
    </w:pPr>
    <w:rPr>
      <w:rFonts w:ascii="Arial" w:eastAsia="Times New Roman" w:hAnsi="Arial" w:cs="Tahoma"/>
      <w:i/>
      <w:color w:val="000000"/>
      <w:sz w:val="24"/>
      <w:szCs w:val="16"/>
      <w:lang w:eastAsia="ar-SA"/>
    </w:rPr>
  </w:style>
  <w:style w:type="paragraph" w:customStyle="1" w:styleId="1ffd">
    <w:name w:val="Указатель1"/>
    <w:basedOn w:val="a4"/>
    <w:uiPriority w:val="99"/>
    <w:qFormat/>
    <w:rsid w:val="00775784"/>
    <w:pPr>
      <w:suppressAutoHyphens/>
      <w:spacing w:after="0" w:line="240" w:lineRule="auto"/>
      <w:ind w:firstLine="709"/>
      <w:jc w:val="both"/>
    </w:pPr>
    <w:rPr>
      <w:rFonts w:ascii="Arial" w:eastAsia="Times New Roman" w:hAnsi="Arial" w:cs="Tahoma"/>
      <w:color w:val="000000"/>
      <w:sz w:val="24"/>
      <w:szCs w:val="16"/>
      <w:lang w:eastAsia="ar-SA"/>
    </w:rPr>
  </w:style>
  <w:style w:type="paragraph" w:customStyle="1" w:styleId="223">
    <w:name w:val="Основной текст 22"/>
    <w:basedOn w:val="a4"/>
    <w:uiPriority w:val="99"/>
    <w:qFormat/>
    <w:rsid w:val="00775784"/>
    <w:pPr>
      <w:suppressAutoHyphens/>
      <w:spacing w:after="0" w:line="240" w:lineRule="auto"/>
      <w:ind w:firstLine="709"/>
      <w:jc w:val="both"/>
    </w:pPr>
    <w:rPr>
      <w:rFonts w:ascii="Arial" w:eastAsia="Times New Roman" w:hAnsi="Arial" w:cs="Arial"/>
      <w:color w:val="FF0000"/>
      <w:sz w:val="24"/>
      <w:szCs w:val="16"/>
      <w:lang w:eastAsia="ar-SA"/>
    </w:rPr>
  </w:style>
  <w:style w:type="paragraph" w:customStyle="1" w:styleId="323">
    <w:name w:val="Основной текст 32"/>
    <w:basedOn w:val="a4"/>
    <w:uiPriority w:val="99"/>
    <w:qFormat/>
    <w:rsid w:val="00775784"/>
    <w:pPr>
      <w:suppressAutoHyphens/>
      <w:spacing w:after="0" w:line="240" w:lineRule="auto"/>
      <w:ind w:firstLine="709"/>
      <w:jc w:val="both"/>
    </w:pPr>
    <w:rPr>
      <w:rFonts w:ascii="Arial" w:eastAsia="Times New Roman" w:hAnsi="Arial" w:cs="Arial"/>
      <w:color w:val="000000"/>
      <w:sz w:val="16"/>
      <w:szCs w:val="16"/>
      <w:lang w:eastAsia="ar-SA"/>
    </w:rPr>
  </w:style>
  <w:style w:type="paragraph" w:customStyle="1" w:styleId="314">
    <w:name w:val="Основной текст с отступом 31"/>
    <w:basedOn w:val="a4"/>
    <w:uiPriority w:val="99"/>
    <w:qFormat/>
    <w:rsid w:val="00775784"/>
    <w:pPr>
      <w:suppressAutoHyphens/>
      <w:spacing w:after="0" w:line="240" w:lineRule="auto"/>
      <w:ind w:firstLine="360"/>
      <w:jc w:val="both"/>
    </w:pPr>
    <w:rPr>
      <w:rFonts w:ascii="Arial" w:eastAsia="Times New Roman" w:hAnsi="Arial" w:cs="Arial"/>
      <w:color w:val="FF0000"/>
      <w:sz w:val="24"/>
      <w:szCs w:val="16"/>
      <w:lang w:eastAsia="ar-SA"/>
    </w:rPr>
  </w:style>
  <w:style w:type="paragraph" w:customStyle="1" w:styleId="224">
    <w:name w:val="Основной текст с отступом 22"/>
    <w:basedOn w:val="a4"/>
    <w:uiPriority w:val="99"/>
    <w:qFormat/>
    <w:rsid w:val="00775784"/>
    <w:pPr>
      <w:suppressAutoHyphens/>
      <w:spacing w:after="0" w:line="240" w:lineRule="auto"/>
      <w:ind w:left="798" w:firstLine="709"/>
      <w:jc w:val="both"/>
    </w:pPr>
    <w:rPr>
      <w:rFonts w:ascii="Arial" w:eastAsia="Times New Roman" w:hAnsi="Arial" w:cs="Arial"/>
      <w:color w:val="000000"/>
      <w:sz w:val="24"/>
      <w:szCs w:val="16"/>
      <w:lang w:eastAsia="ar-SA"/>
    </w:rPr>
  </w:style>
  <w:style w:type="paragraph" w:customStyle="1" w:styleId="21a">
    <w:name w:val="Основной текст с отступом 21"/>
    <w:basedOn w:val="a4"/>
    <w:uiPriority w:val="99"/>
    <w:qFormat/>
    <w:rsid w:val="00775784"/>
    <w:pPr>
      <w:suppressAutoHyphens/>
      <w:spacing w:after="0" w:line="240" w:lineRule="auto"/>
      <w:ind w:firstLine="709"/>
      <w:jc w:val="both"/>
    </w:pPr>
    <w:rPr>
      <w:rFonts w:ascii="Arial" w:eastAsia="Times New Roman" w:hAnsi="Arial" w:cs="Arial"/>
      <w:color w:val="000000"/>
      <w:sz w:val="24"/>
      <w:szCs w:val="20"/>
      <w:lang w:eastAsia="ar-SA"/>
    </w:rPr>
  </w:style>
  <w:style w:type="paragraph" w:customStyle="1" w:styleId="afffffffffd">
    <w:name w:val="Обычный сжат межстрочн"/>
    <w:basedOn w:val="a4"/>
    <w:uiPriority w:val="99"/>
    <w:qFormat/>
    <w:rsid w:val="00775784"/>
    <w:pPr>
      <w:widowControl w:val="0"/>
      <w:suppressAutoHyphens/>
      <w:spacing w:after="0" w:line="224" w:lineRule="atLeast"/>
      <w:ind w:firstLine="284"/>
      <w:jc w:val="both"/>
    </w:pPr>
    <w:rPr>
      <w:rFonts w:ascii="Arial" w:eastAsia="Times New Roman" w:hAnsi="Arial" w:cs="Arial"/>
      <w:color w:val="000000"/>
      <w:sz w:val="20"/>
      <w:szCs w:val="20"/>
      <w:lang w:eastAsia="ar-SA"/>
    </w:rPr>
  </w:style>
  <w:style w:type="paragraph" w:customStyle="1" w:styleId="1ffe">
    <w:name w:val="Заголовок 1 с Нум"/>
    <w:basedOn w:val="11"/>
    <w:uiPriority w:val="99"/>
    <w:qFormat/>
    <w:rsid w:val="00775784"/>
    <w:pPr>
      <w:suppressAutoHyphens/>
      <w:spacing w:before="240" w:after="60" w:line="240" w:lineRule="auto"/>
      <w:ind w:firstLine="709"/>
      <w:jc w:val="center"/>
    </w:pPr>
    <w:rPr>
      <w:bCs w:val="0"/>
      <w:color w:val="000000"/>
      <w:kern w:val="1"/>
      <w:sz w:val="24"/>
      <w:szCs w:val="32"/>
      <w:lang w:eastAsia="ar-SA"/>
    </w:rPr>
  </w:style>
  <w:style w:type="paragraph" w:customStyle="1" w:styleId="caaieiaie2">
    <w:name w:val="caaieiaie 2"/>
    <w:basedOn w:val="a4"/>
    <w:next w:val="a4"/>
    <w:uiPriority w:val="99"/>
    <w:qFormat/>
    <w:rsid w:val="00775784"/>
    <w:pPr>
      <w:keepNext/>
      <w:suppressAutoHyphens/>
      <w:spacing w:before="240" w:after="60" w:line="240" w:lineRule="auto"/>
      <w:ind w:firstLine="709"/>
      <w:jc w:val="center"/>
    </w:pPr>
    <w:rPr>
      <w:rFonts w:ascii="Arial CYR" w:eastAsia="Times New Roman" w:hAnsi="Arial CYR" w:cs="Arial CYR"/>
      <w:b/>
      <w:color w:val="000000"/>
      <w:sz w:val="24"/>
      <w:szCs w:val="20"/>
      <w:lang w:eastAsia="ar-SA"/>
    </w:rPr>
  </w:style>
  <w:style w:type="paragraph" w:customStyle="1" w:styleId="21b">
    <w:name w:val="Маркированный список 21"/>
    <w:basedOn w:val="a4"/>
    <w:uiPriority w:val="99"/>
    <w:qFormat/>
    <w:rsid w:val="00775784"/>
    <w:pPr>
      <w:suppressAutoHyphens/>
      <w:spacing w:after="0" w:line="360" w:lineRule="auto"/>
      <w:ind w:firstLine="567"/>
      <w:jc w:val="both"/>
    </w:pPr>
    <w:rPr>
      <w:rFonts w:ascii="Arial" w:eastAsia="Times New Roman" w:hAnsi="Arial" w:cs="Arial"/>
      <w:color w:val="000000"/>
      <w:spacing w:val="6"/>
      <w:sz w:val="24"/>
      <w:szCs w:val="16"/>
      <w:lang w:eastAsia="ar-SA"/>
    </w:rPr>
  </w:style>
  <w:style w:type="paragraph" w:customStyle="1" w:styleId="afffffffffe">
    <w:name w:val="Стиль главы схемы"/>
    <w:basedOn w:val="a4"/>
    <w:uiPriority w:val="99"/>
    <w:qFormat/>
    <w:rsid w:val="00775784"/>
    <w:pPr>
      <w:suppressAutoHyphens/>
      <w:spacing w:before="240" w:after="240" w:line="240" w:lineRule="auto"/>
      <w:ind w:firstLine="709"/>
      <w:jc w:val="center"/>
    </w:pPr>
    <w:rPr>
      <w:rFonts w:ascii="Arial" w:eastAsia="Times New Roman" w:hAnsi="Arial" w:cs="Arial"/>
      <w:b/>
      <w:color w:val="000000"/>
      <w:kern w:val="1"/>
      <w:sz w:val="28"/>
      <w:szCs w:val="28"/>
      <w:lang w:eastAsia="ar-SA"/>
    </w:rPr>
  </w:style>
  <w:style w:type="paragraph" w:customStyle="1" w:styleId="affffffffff">
    <w:name w:val="основной с отступом"/>
    <w:basedOn w:val="a5"/>
    <w:uiPriority w:val="99"/>
    <w:qFormat/>
    <w:rsid w:val="00775784"/>
    <w:pPr>
      <w:suppressAutoHyphens/>
      <w:ind w:firstLine="709"/>
    </w:pPr>
    <w:rPr>
      <w:rFonts w:ascii="Arial" w:hAnsi="Arial" w:cs="Arial"/>
      <w:color w:val="000000"/>
      <w:sz w:val="24"/>
      <w:szCs w:val="16"/>
      <w:lang w:eastAsia="ar-SA"/>
    </w:rPr>
  </w:style>
  <w:style w:type="paragraph" w:customStyle="1" w:styleId="affffffffff0">
    <w:name w:val="Стиль названия"/>
    <w:basedOn w:val="a4"/>
    <w:uiPriority w:val="99"/>
    <w:qFormat/>
    <w:rsid w:val="00775784"/>
    <w:pPr>
      <w:suppressAutoHyphens/>
      <w:spacing w:after="60" w:line="240" w:lineRule="auto"/>
      <w:ind w:firstLine="680"/>
      <w:jc w:val="both"/>
    </w:pPr>
    <w:rPr>
      <w:rFonts w:ascii="Arial" w:eastAsia="Times New Roman" w:hAnsi="Arial" w:cs="Arial"/>
      <w:b/>
      <w:i/>
      <w:color w:val="000000"/>
      <w:sz w:val="24"/>
      <w:szCs w:val="28"/>
      <w:lang w:eastAsia="ar-SA"/>
    </w:rPr>
  </w:style>
  <w:style w:type="paragraph" w:customStyle="1" w:styleId="1fff">
    <w:name w:val="Нор Абзац1"/>
    <w:basedOn w:val="a4"/>
    <w:uiPriority w:val="99"/>
    <w:qFormat/>
    <w:rsid w:val="00775784"/>
    <w:pPr>
      <w:suppressAutoHyphens/>
      <w:spacing w:before="60" w:after="0" w:line="240" w:lineRule="auto"/>
      <w:ind w:firstLine="397"/>
      <w:jc w:val="both"/>
    </w:pPr>
    <w:rPr>
      <w:rFonts w:ascii="Arial" w:eastAsia="Times New Roman" w:hAnsi="Arial" w:cs="Arial"/>
      <w:color w:val="000000"/>
      <w:sz w:val="24"/>
      <w:szCs w:val="20"/>
      <w:lang w:eastAsia="ar-SA"/>
    </w:rPr>
  </w:style>
  <w:style w:type="paragraph" w:customStyle="1" w:styleId="affffffffff1">
    <w:name w:val="Пункт заключения"/>
    <w:basedOn w:val="a4"/>
    <w:uiPriority w:val="99"/>
    <w:qFormat/>
    <w:rsid w:val="00775784"/>
    <w:pPr>
      <w:tabs>
        <w:tab w:val="left" w:pos="1080"/>
      </w:tabs>
      <w:suppressAutoHyphens/>
      <w:spacing w:after="0" w:line="480" w:lineRule="auto"/>
      <w:ind w:firstLine="709"/>
      <w:jc w:val="both"/>
    </w:pPr>
    <w:rPr>
      <w:rFonts w:ascii="Arial" w:eastAsia="Times New Roman" w:hAnsi="Arial" w:cs="Arial"/>
      <w:b/>
      <w:color w:val="000000"/>
      <w:sz w:val="28"/>
      <w:szCs w:val="28"/>
      <w:lang w:eastAsia="ar-SA"/>
    </w:rPr>
  </w:style>
  <w:style w:type="paragraph" w:customStyle="1" w:styleId="affffffffff2">
    <w:name w:val="Подпункт заключения"/>
    <w:basedOn w:val="a4"/>
    <w:uiPriority w:val="99"/>
    <w:qFormat/>
    <w:rsid w:val="00775784"/>
    <w:pPr>
      <w:suppressAutoHyphens/>
      <w:spacing w:after="0" w:line="360" w:lineRule="auto"/>
      <w:ind w:firstLine="709"/>
      <w:jc w:val="both"/>
    </w:pPr>
    <w:rPr>
      <w:rFonts w:ascii="Arial" w:eastAsia="Times New Roman" w:hAnsi="Arial" w:cs="Arial"/>
      <w:b/>
      <w:i/>
      <w:color w:val="000000"/>
      <w:sz w:val="28"/>
      <w:szCs w:val="28"/>
      <w:lang w:eastAsia="ar-SA"/>
    </w:rPr>
  </w:style>
  <w:style w:type="paragraph" w:customStyle="1" w:styleId="Char-Tab">
    <w:name w:val="Char-Tab"/>
    <w:basedOn w:val="a4"/>
    <w:uiPriority w:val="99"/>
    <w:qFormat/>
    <w:rsid w:val="00775784"/>
    <w:pPr>
      <w:suppressAutoHyphens/>
      <w:spacing w:after="0" w:line="360" w:lineRule="auto"/>
      <w:ind w:firstLine="709"/>
      <w:jc w:val="both"/>
    </w:pPr>
    <w:rPr>
      <w:rFonts w:ascii="Arial" w:eastAsia="Times New Roman" w:hAnsi="Arial" w:cs="Arial"/>
      <w:color w:val="000000"/>
      <w:sz w:val="24"/>
      <w:szCs w:val="16"/>
      <w:lang w:eastAsia="ar-SA"/>
    </w:rPr>
  </w:style>
  <w:style w:type="paragraph" w:customStyle="1" w:styleId="affffffffff3">
    <w:name w:val="Стиль заключения Знак"/>
    <w:basedOn w:val="a4"/>
    <w:uiPriority w:val="99"/>
    <w:qFormat/>
    <w:rsid w:val="00775784"/>
    <w:pPr>
      <w:suppressAutoHyphens/>
      <w:spacing w:after="0" w:line="360" w:lineRule="auto"/>
      <w:ind w:firstLine="720"/>
      <w:jc w:val="both"/>
    </w:pPr>
    <w:rPr>
      <w:rFonts w:ascii="Arial" w:eastAsia="Times New Roman" w:hAnsi="Arial" w:cs="Arial"/>
      <w:color w:val="000000"/>
      <w:sz w:val="28"/>
      <w:szCs w:val="28"/>
      <w:lang w:eastAsia="ar-SA"/>
    </w:rPr>
  </w:style>
  <w:style w:type="paragraph" w:customStyle="1" w:styleId="affffffffff4">
    <w:name w:val="!Простой текст! Знак Знак Знак Знак"/>
    <w:basedOn w:val="a4"/>
    <w:uiPriority w:val="99"/>
    <w:qFormat/>
    <w:rsid w:val="00775784"/>
    <w:pPr>
      <w:suppressAutoHyphens/>
      <w:spacing w:after="120" w:line="240" w:lineRule="auto"/>
      <w:ind w:firstLine="709"/>
      <w:jc w:val="both"/>
    </w:pPr>
    <w:rPr>
      <w:rFonts w:ascii="Arial" w:eastAsia="Times New Roman" w:hAnsi="Arial" w:cs="Arial"/>
      <w:color w:val="000000"/>
      <w:sz w:val="24"/>
      <w:szCs w:val="16"/>
      <w:lang w:eastAsia="ar-SA"/>
    </w:rPr>
  </w:style>
  <w:style w:type="paragraph" w:customStyle="1" w:styleId="affffffffff5">
    <w:name w:val="Основной стиль"/>
    <w:basedOn w:val="a4"/>
    <w:uiPriority w:val="99"/>
    <w:qFormat/>
    <w:rsid w:val="00775784"/>
    <w:pPr>
      <w:suppressAutoHyphens/>
      <w:spacing w:after="0" w:line="240" w:lineRule="auto"/>
      <w:ind w:firstLine="680"/>
      <w:jc w:val="both"/>
    </w:pPr>
    <w:rPr>
      <w:rFonts w:ascii="Arial" w:eastAsia="Times New Roman" w:hAnsi="Arial" w:cs="Arial"/>
      <w:color w:val="000000"/>
      <w:sz w:val="24"/>
      <w:szCs w:val="28"/>
      <w:lang w:eastAsia="ar-SA"/>
    </w:rPr>
  </w:style>
  <w:style w:type="paragraph" w:customStyle="1" w:styleId="315">
    <w:name w:val="Основной текст 31"/>
    <w:basedOn w:val="a4"/>
    <w:uiPriority w:val="99"/>
    <w:qFormat/>
    <w:rsid w:val="00775784"/>
    <w:pPr>
      <w:suppressAutoHyphens/>
      <w:spacing w:after="120" w:line="240" w:lineRule="auto"/>
      <w:ind w:firstLine="709"/>
      <w:jc w:val="both"/>
    </w:pPr>
    <w:rPr>
      <w:rFonts w:ascii="Arial" w:eastAsia="Times New Roman" w:hAnsi="Arial" w:cs="Arial"/>
      <w:color w:val="000000"/>
      <w:sz w:val="16"/>
      <w:szCs w:val="16"/>
      <w:lang w:eastAsia="ar-SA"/>
    </w:rPr>
  </w:style>
  <w:style w:type="paragraph" w:customStyle="1" w:styleId="1fff0">
    <w:name w:val="Текст1"/>
    <w:basedOn w:val="a4"/>
    <w:uiPriority w:val="99"/>
    <w:qFormat/>
    <w:rsid w:val="00775784"/>
    <w:pPr>
      <w:suppressAutoHyphens/>
      <w:spacing w:after="0" w:line="240" w:lineRule="auto"/>
      <w:ind w:firstLine="709"/>
      <w:jc w:val="both"/>
    </w:pPr>
    <w:rPr>
      <w:rFonts w:ascii="Courier New" w:eastAsia="Times New Roman" w:hAnsi="Courier New" w:cs="Courier New"/>
      <w:color w:val="000000"/>
      <w:sz w:val="20"/>
      <w:szCs w:val="20"/>
      <w:lang w:eastAsia="ar-SA"/>
    </w:rPr>
  </w:style>
  <w:style w:type="paragraph" w:customStyle="1" w:styleId="102">
    <w:name w:val="Оглавление 10"/>
    <w:basedOn w:val="1ffd"/>
    <w:uiPriority w:val="99"/>
    <w:qFormat/>
    <w:rsid w:val="00775784"/>
    <w:pPr>
      <w:tabs>
        <w:tab w:val="right" w:leader="dot" w:pos="9353"/>
      </w:tabs>
      <w:ind w:left="2547"/>
    </w:pPr>
  </w:style>
  <w:style w:type="paragraph" w:customStyle="1" w:styleId="affffffffff6">
    <w:name w:val="Содержимое врезки"/>
    <w:basedOn w:val="a5"/>
    <w:uiPriority w:val="99"/>
    <w:qFormat/>
    <w:rsid w:val="00775784"/>
    <w:pPr>
      <w:suppressAutoHyphens/>
      <w:ind w:firstLine="709"/>
    </w:pPr>
    <w:rPr>
      <w:rFonts w:ascii="Arial" w:hAnsi="Arial" w:cs="Arial"/>
      <w:color w:val="000000"/>
      <w:sz w:val="24"/>
      <w:szCs w:val="16"/>
      <w:lang w:eastAsia="ar-SA"/>
    </w:rPr>
  </w:style>
  <w:style w:type="paragraph" w:customStyle="1" w:styleId="western">
    <w:name w:val="western"/>
    <w:basedOn w:val="a4"/>
    <w:uiPriority w:val="99"/>
    <w:qFormat/>
    <w:rsid w:val="00775784"/>
    <w:pPr>
      <w:spacing w:before="100" w:beforeAutospacing="1" w:after="115" w:line="240" w:lineRule="auto"/>
    </w:pPr>
    <w:rPr>
      <w:rFonts w:ascii="Times New Roman" w:eastAsia="Times New Roman" w:hAnsi="Times New Roman"/>
      <w:color w:val="000000"/>
      <w:sz w:val="24"/>
      <w:szCs w:val="24"/>
      <w:lang w:eastAsia="ru-RU"/>
    </w:rPr>
  </w:style>
  <w:style w:type="character" w:customStyle="1" w:styleId="affffffffff7">
    <w:name w:val="Символ сноски"/>
    <w:rsid w:val="00775784"/>
    <w:rPr>
      <w:position w:val="-2"/>
      <w:vertAlign w:val="superscript"/>
    </w:rPr>
  </w:style>
  <w:style w:type="character" w:customStyle="1" w:styleId="affffffffff8">
    <w:name w:val="Стиль заключения Знак Знак"/>
    <w:rsid w:val="00775784"/>
    <w:rPr>
      <w:sz w:val="28"/>
      <w:szCs w:val="28"/>
    </w:rPr>
  </w:style>
  <w:style w:type="character" w:customStyle="1" w:styleId="affffffffff9">
    <w:name w:val="!Простой текст! Знак Знак Знак Знак Знак"/>
    <w:rsid w:val="00775784"/>
    <w:rPr>
      <w:sz w:val="24"/>
      <w:szCs w:val="24"/>
    </w:rPr>
  </w:style>
  <w:style w:type="character" w:customStyle="1" w:styleId="affffffffffa">
    <w:name w:val="ВерИндекс"/>
    <w:rsid w:val="00775784"/>
    <w:rPr>
      <w:position w:val="-2"/>
      <w:vertAlign w:val="superscript"/>
    </w:rPr>
  </w:style>
  <w:style w:type="character" w:customStyle="1" w:styleId="affffffffffb">
    <w:name w:val="Текст Знак"/>
    <w:rsid w:val="00775784"/>
    <w:rPr>
      <w:rFonts w:ascii="Courier New" w:hAnsi="Courier New" w:cs="Courier New"/>
    </w:rPr>
  </w:style>
  <w:style w:type="character" w:customStyle="1" w:styleId="1fff1">
    <w:name w:val="Нижний колонтитул Знак1"/>
    <w:uiPriority w:val="99"/>
    <w:rsid w:val="00775784"/>
    <w:rPr>
      <w:rFonts w:ascii="Arial" w:hAnsi="Arial" w:cs="Arial"/>
      <w:noProof w:val="0"/>
      <w:sz w:val="24"/>
      <w:szCs w:val="16"/>
      <w:lang w:val="ru-RU" w:eastAsia="ar-SA" w:bidi="ar-SA"/>
    </w:rPr>
  </w:style>
  <w:style w:type="character" w:customStyle="1" w:styleId="1fff2">
    <w:name w:val="Основной текст с отступом Знак1"/>
    <w:aliases w:val="Основной текст 1 Знак1,Нумерованный список !! Знак1,Надин стиль Знак1,Основной текст с отступом Знак Знак Знак2,Основной текст с отступом Знак Знак Знак Знак1,Íóìåðîâàííûé ñïèñîê !! Знак1,Îñíîâíîé òåêñò 1 Знак1"/>
    <w:rsid w:val="00775784"/>
    <w:rPr>
      <w:rFonts w:ascii="Arial" w:hAnsi="Arial" w:cs="Arial"/>
      <w:noProof w:val="0"/>
      <w:color w:val="FF0000"/>
      <w:sz w:val="24"/>
      <w:szCs w:val="16"/>
      <w:lang w:val="ru-RU" w:eastAsia="ar-SA" w:bidi="ar-SA"/>
    </w:rPr>
  </w:style>
  <w:style w:type="character" w:customStyle="1" w:styleId="1fff3">
    <w:name w:val="Текст выноски Знак1"/>
    <w:aliases w:val="Знак5 Знак1"/>
    <w:uiPriority w:val="99"/>
    <w:rsid w:val="00775784"/>
    <w:rPr>
      <w:rFonts w:ascii="Tahoma" w:hAnsi="Tahoma" w:cs="Tahoma"/>
      <w:noProof w:val="0"/>
      <w:sz w:val="16"/>
      <w:szCs w:val="16"/>
      <w:lang w:val="ru-RU" w:eastAsia="ar-SA" w:bidi="ar-SA"/>
    </w:rPr>
  </w:style>
  <w:style w:type="character" w:customStyle="1" w:styleId="HTML10">
    <w:name w:val="Стандартный HTML Знак1"/>
    <w:rsid w:val="00775784"/>
    <w:rPr>
      <w:rFonts w:ascii="Courier New" w:hAnsi="Courier New" w:cs="Arial"/>
      <w:noProof w:val="0"/>
      <w:color w:val="000000"/>
      <w:szCs w:val="16"/>
      <w:lang w:val="ru-RU" w:eastAsia="ar-SA" w:bidi="ar-SA"/>
    </w:rPr>
  </w:style>
  <w:style w:type="character" w:customStyle="1" w:styleId="21c">
    <w:name w:val="Основной текст 2 Знак1"/>
    <w:aliases w:val="Знак1 Знак1,Знак1 Знак2"/>
    <w:rsid w:val="00775784"/>
    <w:rPr>
      <w:rFonts w:ascii="Arial" w:hAnsi="Arial" w:cs="Arial"/>
      <w:noProof w:val="0"/>
      <w:sz w:val="24"/>
      <w:szCs w:val="16"/>
      <w:lang w:val="ru-RU" w:eastAsia="ar-SA" w:bidi="ar-SA"/>
    </w:rPr>
  </w:style>
  <w:style w:type="character" w:customStyle="1" w:styleId="21d">
    <w:name w:val="Основной текст с отступом 2 Знак1"/>
    <w:rsid w:val="00775784"/>
    <w:rPr>
      <w:rFonts w:ascii="Arial" w:hAnsi="Arial" w:cs="Arial"/>
      <w:noProof w:val="0"/>
      <w:sz w:val="24"/>
      <w:szCs w:val="16"/>
      <w:lang w:val="ru-RU" w:eastAsia="ar-SA" w:bidi="ar-SA"/>
    </w:rPr>
  </w:style>
  <w:style w:type="character" w:customStyle="1" w:styleId="316">
    <w:name w:val="Основной текст с отступом 3 Знак1"/>
    <w:aliases w:val="Знак Знак Знак Знак2"/>
    <w:rsid w:val="00775784"/>
    <w:rPr>
      <w:rFonts w:ascii="Arial" w:hAnsi="Arial" w:cs="Arial"/>
      <w:noProof w:val="0"/>
      <w:sz w:val="16"/>
      <w:szCs w:val="16"/>
      <w:lang w:val="ru-RU" w:eastAsia="ar-SA" w:bidi="ar-SA"/>
    </w:rPr>
  </w:style>
  <w:style w:type="character" w:customStyle="1" w:styleId="highlight">
    <w:name w:val="highlight"/>
    <w:basedOn w:val="a6"/>
    <w:rsid w:val="00775784"/>
  </w:style>
  <w:style w:type="character" w:customStyle="1" w:styleId="201">
    <w:name w:val="Знак Знак20"/>
    <w:rsid w:val="00775784"/>
    <w:rPr>
      <w:rFonts w:ascii="Arial" w:eastAsia="Times New Roman" w:hAnsi="Arial" w:cs="Arial"/>
      <w:bCs w:val="0"/>
      <w:noProof w:val="0"/>
      <w:kern w:val="1"/>
      <w:sz w:val="36"/>
      <w:szCs w:val="32"/>
      <w:lang w:eastAsia="ar-SA"/>
    </w:rPr>
  </w:style>
  <w:style w:type="character" w:customStyle="1" w:styleId="192">
    <w:name w:val="Знак Знак19"/>
    <w:rsid w:val="00775784"/>
    <w:rPr>
      <w:rFonts w:ascii="Arial" w:eastAsia="Times New Roman" w:hAnsi="Arial" w:cs="Arial"/>
      <w:bCs w:val="0"/>
      <w:iCs w:val="0"/>
      <w:noProof w:val="0"/>
      <w:sz w:val="32"/>
      <w:szCs w:val="28"/>
      <w:lang w:eastAsia="ar-SA"/>
    </w:rPr>
  </w:style>
  <w:style w:type="paragraph" w:customStyle="1" w:styleId="1612">
    <w:name w:val="стиль161"/>
    <w:basedOn w:val="a4"/>
    <w:uiPriority w:val="99"/>
    <w:qFormat/>
    <w:rsid w:val="00775784"/>
    <w:pPr>
      <w:spacing w:after="240" w:line="270" w:lineRule="atLeast"/>
      <w:ind w:left="300" w:right="300"/>
    </w:pPr>
    <w:rPr>
      <w:rFonts w:ascii="Arial" w:eastAsia="Times New Roman" w:hAnsi="Arial" w:cs="Arial"/>
      <w:color w:val="000000"/>
      <w:sz w:val="21"/>
      <w:szCs w:val="21"/>
      <w:lang w:eastAsia="ru-RU"/>
    </w:rPr>
  </w:style>
  <w:style w:type="character" w:customStyle="1" w:styleId="2512">
    <w:name w:val="стиль251"/>
    <w:rsid w:val="00775784"/>
    <w:rPr>
      <w:rFonts w:ascii="Verdana" w:hAnsi="Verdana" w:hint="default"/>
      <w:b w:val="0"/>
      <w:bCs w:val="0"/>
      <w:sz w:val="18"/>
      <w:szCs w:val="18"/>
    </w:rPr>
  </w:style>
  <w:style w:type="character" w:customStyle="1" w:styleId="317">
    <w:name w:val="Основной текст 3 Знак1"/>
    <w:rsid w:val="00775784"/>
    <w:rPr>
      <w:rFonts w:eastAsia="Times New Roman" w:cs="Arial"/>
      <w:sz w:val="16"/>
      <w:szCs w:val="24"/>
    </w:rPr>
  </w:style>
  <w:style w:type="paragraph" w:styleId="affffffffffc">
    <w:name w:val="Revision"/>
    <w:hidden/>
    <w:rsid w:val="00775784"/>
    <w:pPr>
      <w:ind w:firstLine="709"/>
      <w:jc w:val="both"/>
    </w:pPr>
    <w:rPr>
      <w:sz w:val="24"/>
      <w:szCs w:val="24"/>
      <w:lang w:val="en-US" w:eastAsia="ar-SA" w:bidi="en-US"/>
    </w:rPr>
  </w:style>
  <w:style w:type="character" w:styleId="affffffffffd">
    <w:name w:val="Placeholder Text"/>
    <w:rsid w:val="00775784"/>
    <w:rPr>
      <w:color w:val="808080"/>
    </w:rPr>
  </w:style>
  <w:style w:type="paragraph" w:customStyle="1" w:styleId="318">
    <w:name w:val="Обычный31"/>
    <w:uiPriority w:val="99"/>
    <w:qFormat/>
    <w:rsid w:val="00775784"/>
    <w:pPr>
      <w:snapToGrid w:val="0"/>
    </w:pPr>
    <w:rPr>
      <w:sz w:val="22"/>
      <w:lang w:val="en-US" w:bidi="en-US"/>
    </w:rPr>
  </w:style>
  <w:style w:type="paragraph" w:customStyle="1" w:styleId="affffffffffe">
    <w:name w:val="название Знак Знак"/>
    <w:basedOn w:val="a4"/>
    <w:uiPriority w:val="99"/>
    <w:qFormat/>
    <w:rsid w:val="00775784"/>
    <w:pPr>
      <w:widowControl w:val="0"/>
      <w:autoSpaceDE w:val="0"/>
      <w:autoSpaceDN w:val="0"/>
      <w:adjustRightInd w:val="0"/>
      <w:spacing w:before="240" w:after="0" w:line="240" w:lineRule="auto"/>
      <w:ind w:firstLine="720"/>
    </w:pPr>
    <w:rPr>
      <w:rFonts w:ascii="Times New Roman" w:eastAsia="Times New Roman" w:hAnsi="Times New Roman"/>
      <w:b/>
      <w:bCs/>
      <w:sz w:val="26"/>
      <w:szCs w:val="20"/>
      <w:lang w:val="en-US" w:bidi="en-US"/>
    </w:rPr>
  </w:style>
  <w:style w:type="paragraph" w:customStyle="1" w:styleId="ArNar">
    <w:name w:val="Обычный ArNar"/>
    <w:basedOn w:val="a4"/>
    <w:uiPriority w:val="99"/>
    <w:qFormat/>
    <w:rsid w:val="00775784"/>
    <w:pPr>
      <w:spacing w:after="0" w:line="240" w:lineRule="auto"/>
    </w:pPr>
    <w:rPr>
      <w:rFonts w:ascii="Arial Narrow" w:eastAsia="Times New Roman" w:hAnsi="Arial Narrow"/>
      <w:color w:val="000000"/>
      <w:sz w:val="24"/>
      <w:szCs w:val="20"/>
      <w:lang w:val="en-US" w:bidi="en-US"/>
    </w:rPr>
  </w:style>
  <w:style w:type="character" w:customStyle="1" w:styleId="WW8Num11z1">
    <w:name w:val="WW8Num11z1"/>
    <w:rsid w:val="00775784"/>
    <w:rPr>
      <w:rFonts w:ascii="Arial" w:hAnsi="Arial" w:cs="Courier New"/>
    </w:rPr>
  </w:style>
  <w:style w:type="character" w:customStyle="1" w:styleId="WW8Num11z2">
    <w:name w:val="WW8Num11z2"/>
    <w:rsid w:val="00775784"/>
    <w:rPr>
      <w:rFonts w:ascii="Wingdings" w:hAnsi="Wingdings"/>
    </w:rPr>
  </w:style>
  <w:style w:type="character" w:customStyle="1" w:styleId="WW8Num11z4">
    <w:name w:val="WW8Num11z4"/>
    <w:rsid w:val="00775784"/>
    <w:rPr>
      <w:rFonts w:ascii="Courier New" w:hAnsi="Courier New"/>
    </w:rPr>
  </w:style>
  <w:style w:type="character" w:customStyle="1" w:styleId="WW8Num41z0">
    <w:name w:val="WW8Num41z0"/>
    <w:rsid w:val="00775784"/>
    <w:rPr>
      <w:rFonts w:ascii="Symbol" w:hAnsi="Symbol"/>
      <w:color w:val="auto"/>
    </w:rPr>
  </w:style>
  <w:style w:type="character" w:customStyle="1" w:styleId="WW8Num43z0">
    <w:name w:val="WW8Num43z0"/>
    <w:rsid w:val="00775784"/>
    <w:rPr>
      <w:rFonts w:ascii="Symbol" w:hAnsi="Symbol"/>
      <w:color w:val="auto"/>
    </w:rPr>
  </w:style>
  <w:style w:type="character" w:customStyle="1" w:styleId="WW8Num56z0">
    <w:name w:val="WW8Num56z0"/>
    <w:rsid w:val="00775784"/>
    <w:rPr>
      <w:rFonts w:ascii="Symbol" w:hAnsi="Symbol"/>
    </w:rPr>
  </w:style>
  <w:style w:type="character" w:customStyle="1" w:styleId="WW8Num61z1">
    <w:name w:val="WW8Num61z1"/>
    <w:rsid w:val="00775784"/>
    <w:rPr>
      <w:rFonts w:ascii="Courier New" w:hAnsi="Courier New" w:cs="Courier New"/>
    </w:rPr>
  </w:style>
  <w:style w:type="character" w:customStyle="1" w:styleId="WW8Num61z2">
    <w:name w:val="WW8Num61z2"/>
    <w:rsid w:val="00775784"/>
    <w:rPr>
      <w:rFonts w:ascii="Wingdings" w:hAnsi="Wingdings"/>
    </w:rPr>
  </w:style>
  <w:style w:type="character" w:customStyle="1" w:styleId="WW8Num61z3">
    <w:name w:val="WW8Num61z3"/>
    <w:rsid w:val="00775784"/>
    <w:rPr>
      <w:rFonts w:ascii="Symbol" w:hAnsi="Symbol"/>
    </w:rPr>
  </w:style>
  <w:style w:type="character" w:customStyle="1" w:styleId="WW8Num62z0">
    <w:name w:val="WW8Num62z0"/>
    <w:rsid w:val="00775784"/>
    <w:rPr>
      <w:rFonts w:ascii="Symbol" w:hAnsi="Symbol"/>
    </w:rPr>
  </w:style>
  <w:style w:type="character" w:customStyle="1" w:styleId="WW8Num62z1">
    <w:name w:val="WW8Num62z1"/>
    <w:rsid w:val="00775784"/>
    <w:rPr>
      <w:rFonts w:ascii="Courier New" w:hAnsi="Courier New"/>
    </w:rPr>
  </w:style>
  <w:style w:type="character" w:customStyle="1" w:styleId="WW8Num62z2">
    <w:name w:val="WW8Num62z2"/>
    <w:rsid w:val="00775784"/>
    <w:rPr>
      <w:rFonts w:ascii="Wingdings" w:hAnsi="Wingdings"/>
    </w:rPr>
  </w:style>
  <w:style w:type="character" w:customStyle="1" w:styleId="WW8Num63z0">
    <w:name w:val="WW8Num63z0"/>
    <w:rsid w:val="00775784"/>
    <w:rPr>
      <w:rFonts w:ascii="Times New Roman" w:eastAsia="Times New Roman" w:hAnsi="Times New Roman" w:cs="Times New Roman"/>
    </w:rPr>
  </w:style>
  <w:style w:type="character" w:customStyle="1" w:styleId="WW8Num63z2">
    <w:name w:val="WW8Num63z2"/>
    <w:rsid w:val="00775784"/>
    <w:rPr>
      <w:rFonts w:ascii="Wingdings" w:hAnsi="Wingdings"/>
    </w:rPr>
  </w:style>
  <w:style w:type="character" w:customStyle="1" w:styleId="WW8Num63z3">
    <w:name w:val="WW8Num63z3"/>
    <w:rsid w:val="00775784"/>
    <w:rPr>
      <w:rFonts w:ascii="Symbol" w:hAnsi="Symbol"/>
    </w:rPr>
  </w:style>
  <w:style w:type="character" w:customStyle="1" w:styleId="WW8Num64z4">
    <w:name w:val="WW8Num64z4"/>
    <w:rsid w:val="00775784"/>
    <w:rPr>
      <w:rFonts w:ascii="Courier New" w:hAnsi="Courier New"/>
    </w:rPr>
  </w:style>
  <w:style w:type="character" w:customStyle="1" w:styleId="WW8Num65z0">
    <w:name w:val="WW8Num65z0"/>
    <w:rsid w:val="00775784"/>
    <w:rPr>
      <w:rFonts w:ascii="Symbol" w:hAnsi="Symbol"/>
    </w:rPr>
  </w:style>
  <w:style w:type="character" w:customStyle="1" w:styleId="WW8Num65z1">
    <w:name w:val="WW8Num65z1"/>
    <w:rsid w:val="00775784"/>
    <w:rPr>
      <w:rFonts w:ascii="Courier New" w:hAnsi="Courier New" w:cs="Courier New"/>
    </w:rPr>
  </w:style>
  <w:style w:type="character" w:customStyle="1" w:styleId="WW8Num65z2">
    <w:name w:val="WW8Num65z2"/>
    <w:rsid w:val="00775784"/>
    <w:rPr>
      <w:rFonts w:ascii="Wingdings" w:hAnsi="Wingdings"/>
    </w:rPr>
  </w:style>
  <w:style w:type="character" w:customStyle="1" w:styleId="WW8Num67z0">
    <w:name w:val="WW8Num67z0"/>
    <w:rsid w:val="00775784"/>
    <w:rPr>
      <w:rFonts w:ascii="Symbol" w:hAnsi="Symbol"/>
    </w:rPr>
  </w:style>
  <w:style w:type="character" w:customStyle="1" w:styleId="WW8Num67z1">
    <w:name w:val="WW8Num67z1"/>
    <w:rsid w:val="00775784"/>
    <w:rPr>
      <w:rFonts w:ascii="Courier New" w:hAnsi="Courier New" w:cs="Courier New"/>
    </w:rPr>
  </w:style>
  <w:style w:type="character" w:customStyle="1" w:styleId="WW8Num67z2">
    <w:name w:val="WW8Num67z2"/>
    <w:rsid w:val="00775784"/>
    <w:rPr>
      <w:rFonts w:ascii="Wingdings" w:hAnsi="Wingdings"/>
    </w:rPr>
  </w:style>
  <w:style w:type="character" w:customStyle="1" w:styleId="WW8Num68z0">
    <w:name w:val="WW8Num68z0"/>
    <w:rsid w:val="00775784"/>
    <w:rPr>
      <w:rFonts w:ascii="Book Antiqua" w:hAnsi="Book Antiqua"/>
      <w:b w:val="0"/>
      <w:i w:val="0"/>
    </w:rPr>
  </w:style>
  <w:style w:type="character" w:customStyle="1" w:styleId="WW8Num68z1">
    <w:name w:val="WW8Num68z1"/>
    <w:rsid w:val="00775784"/>
    <w:rPr>
      <w:rFonts w:ascii="Courier New" w:hAnsi="Courier New" w:cs="Courier New"/>
    </w:rPr>
  </w:style>
  <w:style w:type="character" w:customStyle="1" w:styleId="WW8Num68z2">
    <w:name w:val="WW8Num68z2"/>
    <w:rsid w:val="00775784"/>
    <w:rPr>
      <w:rFonts w:ascii="Wingdings" w:hAnsi="Wingdings"/>
    </w:rPr>
  </w:style>
  <w:style w:type="character" w:customStyle="1" w:styleId="WW8Num68z3">
    <w:name w:val="WW8Num68z3"/>
    <w:rsid w:val="00775784"/>
    <w:rPr>
      <w:rFonts w:ascii="Symbol" w:hAnsi="Symbol"/>
    </w:rPr>
  </w:style>
  <w:style w:type="character" w:customStyle="1" w:styleId="WW8Num69z0">
    <w:name w:val="WW8Num69z0"/>
    <w:rsid w:val="00775784"/>
    <w:rPr>
      <w:rFonts w:ascii="Symbol" w:hAnsi="Symbol"/>
    </w:rPr>
  </w:style>
  <w:style w:type="character" w:customStyle="1" w:styleId="WW8Num69z1">
    <w:name w:val="WW8Num69z1"/>
    <w:rsid w:val="00775784"/>
    <w:rPr>
      <w:rFonts w:ascii="Courier New" w:hAnsi="Courier New" w:cs="Courier New"/>
    </w:rPr>
  </w:style>
  <w:style w:type="character" w:customStyle="1" w:styleId="WW8Num69z2">
    <w:name w:val="WW8Num69z2"/>
    <w:rsid w:val="00775784"/>
    <w:rPr>
      <w:rFonts w:ascii="Wingdings" w:hAnsi="Wingdings"/>
    </w:rPr>
  </w:style>
  <w:style w:type="character" w:customStyle="1" w:styleId="WW8Num70z0">
    <w:name w:val="WW8Num70z0"/>
    <w:rsid w:val="00775784"/>
    <w:rPr>
      <w:rFonts w:ascii="Arial" w:eastAsia="Times New Roman" w:hAnsi="Arial" w:cs="Arial"/>
    </w:rPr>
  </w:style>
  <w:style w:type="character" w:customStyle="1" w:styleId="WW8Num70z2">
    <w:name w:val="WW8Num70z2"/>
    <w:rsid w:val="00775784"/>
    <w:rPr>
      <w:rFonts w:ascii="Wingdings" w:hAnsi="Wingdings"/>
    </w:rPr>
  </w:style>
  <w:style w:type="character" w:customStyle="1" w:styleId="WW8Num70z3">
    <w:name w:val="WW8Num70z3"/>
    <w:rsid w:val="00775784"/>
    <w:rPr>
      <w:rFonts w:ascii="Symbol" w:hAnsi="Symbol"/>
    </w:rPr>
  </w:style>
  <w:style w:type="character" w:customStyle="1" w:styleId="WW8Num70z4">
    <w:name w:val="WW8Num70z4"/>
    <w:rsid w:val="00775784"/>
    <w:rPr>
      <w:rFonts w:ascii="Courier New" w:hAnsi="Courier New" w:cs="Courier New"/>
    </w:rPr>
  </w:style>
  <w:style w:type="character" w:customStyle="1" w:styleId="WW8Num71z0">
    <w:name w:val="WW8Num71z0"/>
    <w:rsid w:val="00775784"/>
    <w:rPr>
      <w:rFonts w:ascii="Times New Roman" w:eastAsia="Times New Roman" w:hAnsi="Times New Roman" w:cs="Times New Roman"/>
    </w:rPr>
  </w:style>
  <w:style w:type="character" w:customStyle="1" w:styleId="WW8Num71z1">
    <w:name w:val="WW8Num71z1"/>
    <w:rsid w:val="00775784"/>
    <w:rPr>
      <w:rFonts w:ascii="Courier New" w:hAnsi="Courier New"/>
    </w:rPr>
  </w:style>
  <w:style w:type="character" w:customStyle="1" w:styleId="WW8Num71z2">
    <w:name w:val="WW8Num71z2"/>
    <w:rsid w:val="00775784"/>
    <w:rPr>
      <w:rFonts w:ascii="Wingdings" w:hAnsi="Wingdings"/>
    </w:rPr>
  </w:style>
  <w:style w:type="character" w:customStyle="1" w:styleId="WW8Num71z3">
    <w:name w:val="WW8Num71z3"/>
    <w:rsid w:val="00775784"/>
    <w:rPr>
      <w:rFonts w:ascii="Symbol" w:hAnsi="Symbol"/>
    </w:rPr>
  </w:style>
  <w:style w:type="character" w:customStyle="1" w:styleId="WW8Num77z0">
    <w:name w:val="WW8Num77z0"/>
    <w:rsid w:val="00775784"/>
    <w:rPr>
      <w:rFonts w:ascii="Times New Roman" w:eastAsia="Times New Roman" w:hAnsi="Times New Roman" w:cs="Times New Roman"/>
    </w:rPr>
  </w:style>
  <w:style w:type="character" w:customStyle="1" w:styleId="WW8Num77z2">
    <w:name w:val="WW8Num77z2"/>
    <w:rsid w:val="00775784"/>
    <w:rPr>
      <w:rFonts w:ascii="Wingdings" w:hAnsi="Wingdings"/>
    </w:rPr>
  </w:style>
  <w:style w:type="character" w:customStyle="1" w:styleId="WW8Num77z3">
    <w:name w:val="WW8Num77z3"/>
    <w:rsid w:val="00775784"/>
    <w:rPr>
      <w:rFonts w:ascii="Symbol" w:hAnsi="Symbol"/>
    </w:rPr>
  </w:style>
  <w:style w:type="character" w:customStyle="1" w:styleId="WW8Num77z4">
    <w:name w:val="WW8Num77z4"/>
    <w:rsid w:val="00775784"/>
    <w:rPr>
      <w:rFonts w:ascii="Courier New" w:hAnsi="Courier New"/>
    </w:rPr>
  </w:style>
  <w:style w:type="character" w:customStyle="1" w:styleId="WW8Num78z0">
    <w:name w:val="WW8Num78z0"/>
    <w:rsid w:val="00775784"/>
    <w:rPr>
      <w:rFonts w:ascii="Symbol" w:hAnsi="Symbol"/>
    </w:rPr>
  </w:style>
  <w:style w:type="character" w:customStyle="1" w:styleId="WW8Num78z1">
    <w:name w:val="WW8Num78z1"/>
    <w:rsid w:val="00775784"/>
    <w:rPr>
      <w:rFonts w:ascii="Courier New" w:hAnsi="Courier New" w:cs="Courier New"/>
    </w:rPr>
  </w:style>
  <w:style w:type="character" w:customStyle="1" w:styleId="WW8Num78z2">
    <w:name w:val="WW8Num78z2"/>
    <w:rsid w:val="00775784"/>
    <w:rPr>
      <w:rFonts w:ascii="Wingdings" w:hAnsi="Wingdings"/>
    </w:rPr>
  </w:style>
  <w:style w:type="character" w:customStyle="1" w:styleId="WW8Num79z0">
    <w:name w:val="WW8Num79z0"/>
    <w:rsid w:val="00775784"/>
    <w:rPr>
      <w:rFonts w:ascii="Times New Roman" w:eastAsia="Times New Roman" w:hAnsi="Times New Roman" w:cs="Times New Roman"/>
      <w:color w:val="auto"/>
    </w:rPr>
  </w:style>
  <w:style w:type="character" w:customStyle="1" w:styleId="WW8Num79z1">
    <w:name w:val="WW8Num79z1"/>
    <w:rsid w:val="00775784"/>
    <w:rPr>
      <w:rFonts w:ascii="Courier New" w:hAnsi="Courier New" w:cs="Courier New"/>
    </w:rPr>
  </w:style>
  <w:style w:type="character" w:customStyle="1" w:styleId="WW8Num79z2">
    <w:name w:val="WW8Num79z2"/>
    <w:rsid w:val="00775784"/>
    <w:rPr>
      <w:rFonts w:ascii="Wingdings" w:hAnsi="Wingdings"/>
    </w:rPr>
  </w:style>
  <w:style w:type="character" w:customStyle="1" w:styleId="WW8Num79z3">
    <w:name w:val="WW8Num79z3"/>
    <w:rsid w:val="00775784"/>
    <w:rPr>
      <w:rFonts w:ascii="Symbol" w:hAnsi="Symbol"/>
    </w:rPr>
  </w:style>
  <w:style w:type="character" w:customStyle="1" w:styleId="WW8Num81z0">
    <w:name w:val="WW8Num81z0"/>
    <w:rsid w:val="00775784"/>
    <w:rPr>
      <w:rFonts w:ascii="Times New Roman" w:eastAsia="Times New Roman" w:hAnsi="Times New Roman" w:cs="Times New Roman"/>
      <w:color w:val="auto"/>
    </w:rPr>
  </w:style>
  <w:style w:type="character" w:customStyle="1" w:styleId="WW8Num81z1">
    <w:name w:val="WW8Num81z1"/>
    <w:rsid w:val="00775784"/>
    <w:rPr>
      <w:rFonts w:ascii="Courier New" w:hAnsi="Courier New" w:cs="Courier New"/>
    </w:rPr>
  </w:style>
  <w:style w:type="character" w:customStyle="1" w:styleId="WW8Num81z2">
    <w:name w:val="WW8Num81z2"/>
    <w:rsid w:val="00775784"/>
    <w:rPr>
      <w:rFonts w:ascii="Wingdings" w:hAnsi="Wingdings"/>
    </w:rPr>
  </w:style>
  <w:style w:type="character" w:customStyle="1" w:styleId="WW8Num81z3">
    <w:name w:val="WW8Num81z3"/>
    <w:rsid w:val="00775784"/>
    <w:rPr>
      <w:rFonts w:ascii="Symbol" w:hAnsi="Symbol"/>
    </w:rPr>
  </w:style>
  <w:style w:type="character" w:customStyle="1" w:styleId="WW8Num82z0">
    <w:name w:val="WW8Num82z0"/>
    <w:rsid w:val="00775784"/>
    <w:rPr>
      <w:rFonts w:ascii="Times New Roman" w:eastAsia="Times New Roman" w:hAnsi="Times New Roman" w:cs="Times New Roman"/>
    </w:rPr>
  </w:style>
  <w:style w:type="character" w:customStyle="1" w:styleId="WW8Num82z1">
    <w:name w:val="WW8Num82z1"/>
    <w:rsid w:val="00775784"/>
    <w:rPr>
      <w:rFonts w:ascii="Courier New" w:hAnsi="Courier New"/>
    </w:rPr>
  </w:style>
  <w:style w:type="character" w:customStyle="1" w:styleId="WW8Num82z2">
    <w:name w:val="WW8Num82z2"/>
    <w:rsid w:val="00775784"/>
    <w:rPr>
      <w:rFonts w:ascii="Wingdings" w:hAnsi="Wingdings"/>
    </w:rPr>
  </w:style>
  <w:style w:type="character" w:customStyle="1" w:styleId="WW8Num82z3">
    <w:name w:val="WW8Num82z3"/>
    <w:rsid w:val="00775784"/>
    <w:rPr>
      <w:rFonts w:ascii="Symbol" w:hAnsi="Symbol"/>
    </w:rPr>
  </w:style>
  <w:style w:type="character" w:customStyle="1" w:styleId="WW8Num83z0">
    <w:name w:val="WW8Num83z0"/>
    <w:rsid w:val="00775784"/>
    <w:rPr>
      <w:rFonts w:ascii="Symbol" w:hAnsi="Symbol"/>
    </w:rPr>
  </w:style>
  <w:style w:type="character" w:customStyle="1" w:styleId="WW8Num83z1">
    <w:name w:val="WW8Num83z1"/>
    <w:rsid w:val="00775784"/>
    <w:rPr>
      <w:rFonts w:ascii="Courier New" w:hAnsi="Courier New" w:cs="Courier New"/>
    </w:rPr>
  </w:style>
  <w:style w:type="character" w:customStyle="1" w:styleId="WW8Num83z2">
    <w:name w:val="WW8Num83z2"/>
    <w:rsid w:val="00775784"/>
    <w:rPr>
      <w:rFonts w:ascii="Wingdings" w:hAnsi="Wingdings"/>
    </w:rPr>
  </w:style>
  <w:style w:type="character" w:customStyle="1" w:styleId="WW8Num85z0">
    <w:name w:val="WW8Num85z0"/>
    <w:rsid w:val="00775784"/>
    <w:rPr>
      <w:rFonts w:ascii="Symbol" w:hAnsi="Symbol"/>
    </w:rPr>
  </w:style>
  <w:style w:type="character" w:customStyle="1" w:styleId="WW8Num85z1">
    <w:name w:val="WW8Num85z1"/>
    <w:rsid w:val="00775784"/>
    <w:rPr>
      <w:rFonts w:ascii="Courier New" w:hAnsi="Courier New" w:cs="Courier New"/>
    </w:rPr>
  </w:style>
  <w:style w:type="character" w:customStyle="1" w:styleId="WW8Num85z2">
    <w:name w:val="WW8Num85z2"/>
    <w:rsid w:val="00775784"/>
    <w:rPr>
      <w:rFonts w:ascii="Wingdings" w:hAnsi="Wingdings"/>
    </w:rPr>
  </w:style>
  <w:style w:type="character" w:customStyle="1" w:styleId="WW8Num86z0">
    <w:name w:val="WW8Num86z0"/>
    <w:rsid w:val="00775784"/>
    <w:rPr>
      <w:rFonts w:ascii="Times New Roman" w:eastAsia="Times New Roman" w:hAnsi="Times New Roman" w:cs="Times New Roman"/>
    </w:rPr>
  </w:style>
  <w:style w:type="character" w:customStyle="1" w:styleId="WW8Num88z1">
    <w:name w:val="WW8Num88z1"/>
    <w:rsid w:val="00775784"/>
    <w:rPr>
      <w:rFonts w:ascii="Symbol" w:hAnsi="Symbol"/>
    </w:rPr>
  </w:style>
  <w:style w:type="character" w:customStyle="1" w:styleId="WW8Num89z0">
    <w:name w:val="WW8Num89z0"/>
    <w:rsid w:val="00775784"/>
    <w:rPr>
      <w:rFonts w:ascii="Book Antiqua" w:hAnsi="Book Antiqua"/>
      <w:b w:val="0"/>
      <w:i w:val="0"/>
      <w:color w:val="auto"/>
    </w:rPr>
  </w:style>
  <w:style w:type="character" w:customStyle="1" w:styleId="WW8Num89z1">
    <w:name w:val="WW8Num89z1"/>
    <w:rsid w:val="00775784"/>
    <w:rPr>
      <w:rFonts w:ascii="Courier New" w:hAnsi="Courier New" w:cs="Courier New"/>
    </w:rPr>
  </w:style>
  <w:style w:type="character" w:customStyle="1" w:styleId="WW8Num89z2">
    <w:name w:val="WW8Num89z2"/>
    <w:rsid w:val="00775784"/>
    <w:rPr>
      <w:rFonts w:ascii="Wingdings" w:hAnsi="Wingdings"/>
    </w:rPr>
  </w:style>
  <w:style w:type="character" w:customStyle="1" w:styleId="WW8Num89z3">
    <w:name w:val="WW8Num89z3"/>
    <w:rsid w:val="00775784"/>
    <w:rPr>
      <w:rFonts w:ascii="Symbol" w:hAnsi="Symbol"/>
    </w:rPr>
  </w:style>
  <w:style w:type="character" w:customStyle="1" w:styleId="WW8Num91z0">
    <w:name w:val="WW8Num91z0"/>
    <w:rsid w:val="00775784"/>
    <w:rPr>
      <w:rFonts w:ascii="Symbol" w:hAnsi="Symbol"/>
    </w:rPr>
  </w:style>
  <w:style w:type="character" w:customStyle="1" w:styleId="WW8Num91z1">
    <w:name w:val="WW8Num91z1"/>
    <w:rsid w:val="00775784"/>
    <w:rPr>
      <w:rFonts w:ascii="Courier New" w:hAnsi="Courier New" w:cs="Courier New"/>
    </w:rPr>
  </w:style>
  <w:style w:type="character" w:customStyle="1" w:styleId="WW8Num91z2">
    <w:name w:val="WW8Num91z2"/>
    <w:rsid w:val="00775784"/>
    <w:rPr>
      <w:rFonts w:ascii="Wingdings" w:hAnsi="Wingdings"/>
    </w:rPr>
  </w:style>
  <w:style w:type="character" w:customStyle="1" w:styleId="2ff8">
    <w:name w:val="Основной шрифт абзаца2"/>
    <w:rsid w:val="00775784"/>
  </w:style>
  <w:style w:type="character" w:customStyle="1" w:styleId="WW-Absatz-Standardschriftart">
    <w:name w:val="WW-Absatz-Standardschriftart"/>
    <w:rsid w:val="00775784"/>
  </w:style>
  <w:style w:type="character" w:customStyle="1" w:styleId="1fff4">
    <w:name w:val="Знак примечания1"/>
    <w:rsid w:val="00775784"/>
    <w:rPr>
      <w:sz w:val="16"/>
      <w:szCs w:val="16"/>
    </w:rPr>
  </w:style>
  <w:style w:type="character" w:customStyle="1" w:styleId="1fff5">
    <w:name w:val="Знак сноски1"/>
    <w:rsid w:val="00775784"/>
    <w:rPr>
      <w:vertAlign w:val="superscript"/>
    </w:rPr>
  </w:style>
  <w:style w:type="character" w:customStyle="1" w:styleId="afffffffffff">
    <w:name w:val="Символы концевой сноски"/>
    <w:rsid w:val="00775784"/>
    <w:rPr>
      <w:vertAlign w:val="superscript"/>
    </w:rPr>
  </w:style>
  <w:style w:type="character" w:customStyle="1" w:styleId="WW-">
    <w:name w:val="WW-Символы концевой сноски"/>
    <w:rsid w:val="00775784"/>
  </w:style>
  <w:style w:type="paragraph" w:customStyle="1" w:styleId="2ff9">
    <w:name w:val="Название2"/>
    <w:basedOn w:val="a4"/>
    <w:uiPriority w:val="99"/>
    <w:qFormat/>
    <w:rsid w:val="00775784"/>
    <w:pPr>
      <w:suppressLineNumbers/>
      <w:suppressAutoHyphens/>
      <w:spacing w:before="120" w:after="120" w:line="240" w:lineRule="auto"/>
    </w:pPr>
    <w:rPr>
      <w:rFonts w:eastAsia="Times New Roman" w:cs="Tahoma"/>
      <w:i/>
      <w:iCs/>
      <w:sz w:val="24"/>
      <w:szCs w:val="24"/>
      <w:lang w:val="en-US" w:eastAsia="ar-SA" w:bidi="en-US"/>
    </w:rPr>
  </w:style>
  <w:style w:type="paragraph" w:customStyle="1" w:styleId="2ffa">
    <w:name w:val="Указатель2"/>
    <w:basedOn w:val="a4"/>
    <w:uiPriority w:val="99"/>
    <w:qFormat/>
    <w:rsid w:val="00775784"/>
    <w:pPr>
      <w:suppressLineNumbers/>
      <w:suppressAutoHyphens/>
      <w:spacing w:after="0" w:line="240" w:lineRule="auto"/>
    </w:pPr>
    <w:rPr>
      <w:rFonts w:eastAsia="Times New Roman" w:cs="Tahoma"/>
      <w:sz w:val="24"/>
      <w:szCs w:val="16"/>
      <w:lang w:val="en-US" w:eastAsia="ar-SA" w:bidi="en-US"/>
    </w:rPr>
  </w:style>
  <w:style w:type="paragraph" w:customStyle="1" w:styleId="233">
    <w:name w:val="Основной текст 23"/>
    <w:basedOn w:val="a4"/>
    <w:uiPriority w:val="99"/>
    <w:qFormat/>
    <w:rsid w:val="00775784"/>
    <w:pPr>
      <w:suppressAutoHyphens/>
      <w:spacing w:after="120" w:line="480" w:lineRule="auto"/>
    </w:pPr>
    <w:rPr>
      <w:rFonts w:eastAsia="Times New Roman" w:cs="Arial"/>
      <w:sz w:val="24"/>
      <w:szCs w:val="16"/>
      <w:lang w:val="en-US" w:eastAsia="ar-SA" w:bidi="en-US"/>
    </w:rPr>
  </w:style>
  <w:style w:type="paragraph" w:customStyle="1" w:styleId="234">
    <w:name w:val="Основной текст с отступом 23"/>
    <w:basedOn w:val="a4"/>
    <w:uiPriority w:val="99"/>
    <w:qFormat/>
    <w:rsid w:val="00775784"/>
    <w:pPr>
      <w:suppressAutoHyphens/>
      <w:spacing w:after="120" w:line="480" w:lineRule="auto"/>
      <w:ind w:left="283"/>
    </w:pPr>
    <w:rPr>
      <w:rFonts w:eastAsia="Times New Roman" w:cs="Arial"/>
      <w:sz w:val="24"/>
      <w:szCs w:val="16"/>
      <w:lang w:val="en-US" w:eastAsia="ar-SA" w:bidi="en-US"/>
    </w:rPr>
  </w:style>
  <w:style w:type="paragraph" w:customStyle="1" w:styleId="324">
    <w:name w:val="Основной текст с отступом 32"/>
    <w:basedOn w:val="a4"/>
    <w:uiPriority w:val="99"/>
    <w:qFormat/>
    <w:rsid w:val="00775784"/>
    <w:pPr>
      <w:suppressAutoHyphens/>
      <w:spacing w:after="120" w:line="240" w:lineRule="auto"/>
      <w:ind w:left="283"/>
    </w:pPr>
    <w:rPr>
      <w:rFonts w:eastAsia="Times New Roman" w:cs="Arial"/>
      <w:sz w:val="16"/>
      <w:szCs w:val="16"/>
      <w:lang w:val="en-US" w:eastAsia="ar-SA" w:bidi="en-US"/>
    </w:rPr>
  </w:style>
  <w:style w:type="paragraph" w:customStyle="1" w:styleId="1fff6">
    <w:name w:val="Текст примечания1"/>
    <w:basedOn w:val="a4"/>
    <w:uiPriority w:val="99"/>
    <w:qFormat/>
    <w:rsid w:val="00775784"/>
    <w:pPr>
      <w:suppressAutoHyphens/>
      <w:spacing w:after="0" w:line="240" w:lineRule="auto"/>
    </w:pPr>
    <w:rPr>
      <w:rFonts w:eastAsia="Times New Roman" w:cs="Arial"/>
      <w:sz w:val="20"/>
      <w:szCs w:val="20"/>
      <w:lang w:val="en-US" w:eastAsia="ar-SA" w:bidi="en-US"/>
    </w:rPr>
  </w:style>
  <w:style w:type="paragraph" w:customStyle="1" w:styleId="1fff7">
    <w:name w:val="Схема документа1"/>
    <w:basedOn w:val="a4"/>
    <w:uiPriority w:val="99"/>
    <w:qFormat/>
    <w:rsid w:val="00775784"/>
    <w:pPr>
      <w:suppressAutoHyphens/>
      <w:spacing w:after="0" w:line="240" w:lineRule="auto"/>
    </w:pPr>
    <w:rPr>
      <w:rFonts w:ascii="Tahoma" w:eastAsia="Times New Roman" w:hAnsi="Tahoma" w:cs="Tahoma"/>
      <w:sz w:val="16"/>
      <w:szCs w:val="16"/>
      <w:lang w:val="en-US" w:eastAsia="ar-SA" w:bidi="en-US"/>
    </w:rPr>
  </w:style>
  <w:style w:type="paragraph" w:customStyle="1" w:styleId="2ffb">
    <w:name w:val="Название объекта2"/>
    <w:basedOn w:val="a4"/>
    <w:next w:val="a4"/>
    <w:uiPriority w:val="99"/>
    <w:qFormat/>
    <w:rsid w:val="00775784"/>
    <w:pPr>
      <w:suppressAutoHyphens/>
      <w:spacing w:after="0" w:line="240" w:lineRule="auto"/>
    </w:pPr>
    <w:rPr>
      <w:rFonts w:eastAsia="Times New Roman" w:cs="Arial"/>
      <w:b/>
      <w:bCs/>
      <w:sz w:val="20"/>
      <w:szCs w:val="20"/>
      <w:lang w:val="en-US" w:eastAsia="ar-SA" w:bidi="en-US"/>
    </w:rPr>
  </w:style>
  <w:style w:type="paragraph" w:customStyle="1" w:styleId="333">
    <w:name w:val="Основной текст 33"/>
    <w:basedOn w:val="a4"/>
    <w:uiPriority w:val="99"/>
    <w:qFormat/>
    <w:rsid w:val="00775784"/>
    <w:pPr>
      <w:spacing w:after="0" w:line="240" w:lineRule="auto"/>
    </w:pPr>
    <w:rPr>
      <w:rFonts w:eastAsia="Times New Roman" w:cs="Arial"/>
      <w:sz w:val="16"/>
      <w:szCs w:val="24"/>
      <w:lang w:val="en-US" w:eastAsia="ar-SA" w:bidi="en-US"/>
    </w:rPr>
  </w:style>
  <w:style w:type="paragraph" w:customStyle="1" w:styleId="4d">
    <w:name w:val="Обычный4"/>
    <w:uiPriority w:val="99"/>
    <w:qFormat/>
    <w:rsid w:val="00775784"/>
    <w:pPr>
      <w:suppressAutoHyphens/>
      <w:snapToGrid w:val="0"/>
    </w:pPr>
    <w:rPr>
      <w:rFonts w:cs="Arial"/>
      <w:sz w:val="22"/>
      <w:lang w:val="en-US" w:eastAsia="ar-SA" w:bidi="en-US"/>
    </w:rPr>
  </w:style>
  <w:style w:type="paragraph" w:customStyle="1" w:styleId="Style30">
    <w:name w:val="Style30"/>
    <w:basedOn w:val="a4"/>
    <w:uiPriority w:val="99"/>
    <w:qFormat/>
    <w:rsid w:val="00775784"/>
    <w:pPr>
      <w:widowControl w:val="0"/>
      <w:spacing w:after="0" w:line="277" w:lineRule="exact"/>
      <w:jc w:val="center"/>
    </w:pPr>
    <w:rPr>
      <w:rFonts w:ascii="Times New Roman" w:eastAsia="MS ??" w:hAnsi="Times New Roman"/>
      <w:color w:val="000000"/>
      <w:sz w:val="24"/>
      <w:szCs w:val="24"/>
      <w:lang w:val="en-US" w:bidi="en-US"/>
    </w:rPr>
  </w:style>
  <w:style w:type="paragraph" w:customStyle="1" w:styleId="Style59">
    <w:name w:val="Style59"/>
    <w:basedOn w:val="a4"/>
    <w:uiPriority w:val="99"/>
    <w:qFormat/>
    <w:rsid w:val="00775784"/>
    <w:pPr>
      <w:widowControl w:val="0"/>
      <w:spacing w:after="0" w:line="274" w:lineRule="exact"/>
    </w:pPr>
    <w:rPr>
      <w:rFonts w:ascii="Times New Roman" w:eastAsia="MS ??" w:hAnsi="Times New Roman"/>
      <w:color w:val="000000"/>
      <w:sz w:val="24"/>
      <w:szCs w:val="24"/>
      <w:lang w:val="en-US" w:bidi="en-US"/>
    </w:rPr>
  </w:style>
  <w:style w:type="paragraph" w:customStyle="1" w:styleId="FORMATTEXT">
    <w:name w:val=".FORMATTEXT"/>
    <w:uiPriority w:val="99"/>
    <w:qFormat/>
    <w:rsid w:val="00775784"/>
    <w:pPr>
      <w:widowControl w:val="0"/>
      <w:autoSpaceDE w:val="0"/>
      <w:autoSpaceDN w:val="0"/>
      <w:adjustRightInd w:val="0"/>
    </w:pPr>
    <w:rPr>
      <w:sz w:val="24"/>
      <w:szCs w:val="24"/>
      <w:lang w:val="en-US" w:bidi="en-US"/>
    </w:rPr>
  </w:style>
  <w:style w:type="paragraph" w:customStyle="1" w:styleId="123">
    <w:name w:val="Заголовок 12"/>
    <w:basedOn w:val="a4"/>
    <w:next w:val="a4"/>
    <w:uiPriority w:val="99"/>
    <w:qFormat/>
    <w:rsid w:val="00775784"/>
    <w:pPr>
      <w:keepNext/>
      <w:suppressAutoHyphens/>
      <w:autoSpaceDN w:val="0"/>
      <w:spacing w:after="0" w:line="240" w:lineRule="auto"/>
      <w:jc w:val="center"/>
      <w:textAlignment w:val="baseline"/>
      <w:outlineLvl w:val="0"/>
    </w:pPr>
    <w:rPr>
      <w:rFonts w:ascii="Courier New" w:eastAsia="Times New Roman" w:hAnsi="Courier New" w:cs="Courier New"/>
      <w:b/>
      <w:bCs/>
      <w:kern w:val="3"/>
      <w:sz w:val="24"/>
      <w:szCs w:val="24"/>
      <w:lang w:val="en-US" w:bidi="en-US"/>
    </w:rPr>
  </w:style>
  <w:style w:type="paragraph" w:customStyle="1" w:styleId="TableContents">
    <w:name w:val="Table Contents"/>
    <w:basedOn w:val="a4"/>
    <w:uiPriority w:val="99"/>
    <w:qFormat/>
    <w:rsid w:val="00775784"/>
    <w:pPr>
      <w:suppressLineNumbers/>
      <w:suppressAutoHyphens/>
      <w:autoSpaceDN w:val="0"/>
      <w:spacing w:after="0" w:line="240" w:lineRule="auto"/>
      <w:textAlignment w:val="baseline"/>
    </w:pPr>
    <w:rPr>
      <w:rFonts w:ascii="Times New Roman" w:eastAsia="Times New Roman" w:hAnsi="Times New Roman"/>
      <w:kern w:val="3"/>
      <w:sz w:val="24"/>
      <w:szCs w:val="24"/>
      <w:lang w:val="en-US" w:bidi="en-US"/>
    </w:rPr>
  </w:style>
  <w:style w:type="character" w:customStyle="1" w:styleId="match">
    <w:name w:val="match"/>
    <w:basedOn w:val="a6"/>
    <w:rsid w:val="00775784"/>
  </w:style>
  <w:style w:type="character" w:customStyle="1" w:styleId="afff0">
    <w:name w:val="Список Знак"/>
    <w:link w:val="afff"/>
    <w:locked/>
    <w:rsid w:val="00775784"/>
    <w:rPr>
      <w:rFonts w:ascii="Arial" w:hAnsi="Arial" w:cs="Arial"/>
      <w:spacing w:val="-5"/>
      <w:lang w:eastAsia="en-US"/>
    </w:rPr>
  </w:style>
  <w:style w:type="paragraph" w:customStyle="1" w:styleId="1fff8">
    <w:name w:val="Абзац списка1"/>
    <w:uiPriority w:val="99"/>
    <w:qFormat/>
    <w:rsid w:val="00775784"/>
    <w:pPr>
      <w:widowControl w:val="0"/>
      <w:suppressAutoHyphens/>
      <w:ind w:left="720"/>
    </w:pPr>
    <w:rPr>
      <w:rFonts w:eastAsia="Arial Unicode MS" w:cs="Tahoma"/>
      <w:color w:val="000000"/>
      <w:sz w:val="24"/>
      <w:szCs w:val="24"/>
      <w:lang w:val="en-US" w:eastAsia="en-US" w:bidi="en-US"/>
    </w:rPr>
  </w:style>
  <w:style w:type="paragraph" w:customStyle="1" w:styleId="1fff9">
    <w:name w:val="Без интервала1"/>
    <w:uiPriority w:val="1"/>
    <w:qFormat/>
    <w:rsid w:val="00775784"/>
    <w:rPr>
      <w:rFonts w:ascii="Cambria" w:eastAsia="MS Mincho" w:hAnsi="Cambria"/>
      <w:sz w:val="24"/>
      <w:szCs w:val="24"/>
      <w:lang w:val="en-US" w:bidi="en-US"/>
    </w:rPr>
  </w:style>
  <w:style w:type="paragraph" w:customStyle="1" w:styleId="65">
    <w:name w:val="заголовок 6"/>
    <w:basedOn w:val="a4"/>
    <w:next w:val="a4"/>
    <w:uiPriority w:val="99"/>
    <w:qFormat/>
    <w:rsid w:val="00775784"/>
    <w:pPr>
      <w:keepNext/>
      <w:autoSpaceDE w:val="0"/>
      <w:autoSpaceDN w:val="0"/>
      <w:spacing w:after="0" w:line="240" w:lineRule="auto"/>
      <w:jc w:val="center"/>
    </w:pPr>
    <w:rPr>
      <w:rFonts w:ascii="Courier New" w:eastAsia="Times New Roman" w:hAnsi="Courier New" w:cs="Courier New"/>
      <w:sz w:val="24"/>
      <w:szCs w:val="24"/>
      <w:lang w:val="en-US" w:bidi="en-US"/>
    </w:rPr>
  </w:style>
  <w:style w:type="paragraph" w:customStyle="1" w:styleId="1fffa">
    <w:name w:val="Стиль подчеркивание по ширине Первая строка:  1 см"/>
    <w:basedOn w:val="a4"/>
    <w:uiPriority w:val="99"/>
    <w:qFormat/>
    <w:rsid w:val="00775784"/>
    <w:pPr>
      <w:spacing w:after="0" w:line="240" w:lineRule="auto"/>
      <w:ind w:firstLine="567"/>
    </w:pPr>
    <w:rPr>
      <w:rFonts w:ascii="Times New Roman" w:eastAsia="Times New Roman" w:hAnsi="Times New Roman"/>
      <w:sz w:val="24"/>
      <w:szCs w:val="20"/>
      <w:lang w:val="en-US" w:bidi="en-US"/>
    </w:rPr>
  </w:style>
  <w:style w:type="paragraph" w:customStyle="1" w:styleId="11a">
    <w:name w:val="Стиль подчеркивание Первая строка:  11 см"/>
    <w:basedOn w:val="a4"/>
    <w:uiPriority w:val="99"/>
    <w:qFormat/>
    <w:rsid w:val="00775784"/>
    <w:pPr>
      <w:spacing w:after="0" w:line="240" w:lineRule="auto"/>
      <w:ind w:firstLine="624"/>
    </w:pPr>
    <w:rPr>
      <w:rFonts w:ascii="Times New Roman" w:eastAsia="Times New Roman" w:hAnsi="Times New Roman"/>
      <w:sz w:val="24"/>
      <w:szCs w:val="20"/>
      <w:lang w:val="en-US" w:bidi="en-US"/>
    </w:rPr>
  </w:style>
  <w:style w:type="character" w:customStyle="1" w:styleId="affffff5">
    <w:name w:val="Красная строка Знак"/>
    <w:link w:val="affffff4"/>
    <w:rsid w:val="00775784"/>
    <w:rPr>
      <w:rFonts w:ascii="Arial" w:hAnsi="Arial" w:cs="Arial"/>
      <w:spacing w:val="-5"/>
      <w:lang w:eastAsia="en-US"/>
    </w:rPr>
  </w:style>
  <w:style w:type="paragraph" w:customStyle="1" w:styleId="formattext0">
    <w:name w:val="formattext"/>
    <w:basedOn w:val="a4"/>
    <w:uiPriority w:val="99"/>
    <w:qFormat/>
    <w:rsid w:val="00775784"/>
    <w:pPr>
      <w:spacing w:before="100" w:beforeAutospacing="1" w:after="100" w:afterAutospacing="1" w:line="240" w:lineRule="auto"/>
    </w:pPr>
    <w:rPr>
      <w:rFonts w:ascii="Times New Roman" w:eastAsia="Times New Roman" w:hAnsi="Times New Roman"/>
      <w:sz w:val="24"/>
      <w:szCs w:val="24"/>
      <w:lang w:val="en-US" w:bidi="en-US"/>
    </w:rPr>
  </w:style>
  <w:style w:type="paragraph" w:customStyle="1" w:styleId="afffffffffff0">
    <w:name w:val="."/>
    <w:uiPriority w:val="99"/>
    <w:qFormat/>
    <w:rsid w:val="00775784"/>
    <w:pPr>
      <w:widowControl w:val="0"/>
      <w:autoSpaceDE w:val="0"/>
      <w:autoSpaceDN w:val="0"/>
      <w:adjustRightInd w:val="0"/>
    </w:pPr>
    <w:rPr>
      <w:sz w:val="24"/>
      <w:szCs w:val="24"/>
      <w:lang w:val="en-US" w:bidi="en-US"/>
    </w:rPr>
  </w:style>
  <w:style w:type="paragraph" w:customStyle="1" w:styleId="HEADERTEXT">
    <w:name w:val=".HEADERTEXT"/>
    <w:uiPriority w:val="99"/>
    <w:qFormat/>
    <w:rsid w:val="00775784"/>
    <w:pPr>
      <w:widowControl w:val="0"/>
      <w:autoSpaceDE w:val="0"/>
      <w:autoSpaceDN w:val="0"/>
      <w:adjustRightInd w:val="0"/>
    </w:pPr>
    <w:rPr>
      <w:color w:val="2B4279"/>
      <w:sz w:val="24"/>
      <w:szCs w:val="24"/>
      <w:lang w:val="en-US" w:bidi="en-US"/>
    </w:rPr>
  </w:style>
  <w:style w:type="paragraph" w:customStyle="1" w:styleId="afffffffffff1">
    <w:name w:val="Примечание"/>
    <w:basedOn w:val="a4"/>
    <w:qFormat/>
    <w:rsid w:val="00775784"/>
    <w:pPr>
      <w:widowControl w:val="0"/>
      <w:shd w:val="clear" w:color="auto" w:fill="FFFFFF"/>
      <w:autoSpaceDE w:val="0"/>
      <w:autoSpaceDN w:val="0"/>
      <w:adjustRightInd w:val="0"/>
      <w:spacing w:before="120" w:after="120" w:line="240" w:lineRule="auto"/>
      <w:ind w:firstLine="284"/>
    </w:pPr>
    <w:rPr>
      <w:rFonts w:ascii="Times New Roman" w:eastAsia="Times New Roman" w:hAnsi="Times New Roman"/>
      <w:sz w:val="20"/>
      <w:szCs w:val="20"/>
      <w:lang w:val="en-US" w:bidi="en-US"/>
    </w:rPr>
  </w:style>
  <w:style w:type="paragraph" w:customStyle="1" w:styleId="afffffffffff2">
    <w:name w:val="табл_строка"/>
    <w:basedOn w:val="a5"/>
    <w:link w:val="afffffffffff3"/>
    <w:qFormat/>
    <w:rsid w:val="00775784"/>
    <w:pPr>
      <w:spacing w:before="120"/>
      <w:jc w:val="center"/>
    </w:pPr>
    <w:rPr>
      <w:sz w:val="24"/>
      <w:lang w:val="en-US" w:eastAsia="x-none" w:bidi="en-US"/>
    </w:rPr>
  </w:style>
  <w:style w:type="character" w:customStyle="1" w:styleId="afffffffffff3">
    <w:name w:val="табл_строка Знак"/>
    <w:link w:val="afffffffffff2"/>
    <w:rsid w:val="00775784"/>
    <w:rPr>
      <w:sz w:val="24"/>
      <w:lang w:val="en-US" w:eastAsia="x-none" w:bidi="en-US"/>
    </w:rPr>
  </w:style>
  <w:style w:type="paragraph" w:customStyle="1" w:styleId="afffffffffff4">
    <w:name w:val="табл_заголовок"/>
    <w:uiPriority w:val="99"/>
    <w:qFormat/>
    <w:rsid w:val="00775784"/>
    <w:pPr>
      <w:keepNext/>
      <w:keepLines/>
      <w:jc w:val="center"/>
    </w:pPr>
    <w:rPr>
      <w:noProof/>
      <w:sz w:val="24"/>
      <w:lang w:val="en-US" w:bidi="en-US"/>
    </w:rPr>
  </w:style>
  <w:style w:type="paragraph" w:customStyle="1" w:styleId="afffffffffff5">
    <w:name w:val="табл_название"/>
    <w:next w:val="afffffffffff2"/>
    <w:uiPriority w:val="99"/>
    <w:qFormat/>
    <w:rsid w:val="00775784"/>
    <w:pPr>
      <w:keepNext/>
      <w:widowControl w:val="0"/>
      <w:spacing w:before="120" w:after="120"/>
      <w:jc w:val="center"/>
    </w:pPr>
    <w:rPr>
      <w:b/>
      <w:sz w:val="24"/>
      <w:lang w:val="en-US" w:bidi="en-US"/>
    </w:rPr>
  </w:style>
  <w:style w:type="paragraph" w:customStyle="1" w:styleId="afffffffffff6">
    <w:name w:val="Основной текст продолжение"/>
    <w:basedOn w:val="a5"/>
    <w:next w:val="a5"/>
    <w:uiPriority w:val="99"/>
    <w:qFormat/>
    <w:rsid w:val="00775784"/>
    <w:pPr>
      <w:spacing w:before="120"/>
      <w:jc w:val="left"/>
    </w:pPr>
    <w:rPr>
      <w:sz w:val="24"/>
      <w:lang w:val="en-US" w:bidi="en-US"/>
    </w:rPr>
  </w:style>
  <w:style w:type="character" w:customStyle="1" w:styleId="WW-Absatz-Standardschriftart1">
    <w:name w:val="WW-Absatz-Standardschriftart1"/>
    <w:rsid w:val="00775784"/>
  </w:style>
  <w:style w:type="character" w:customStyle="1" w:styleId="WW-Absatz-Standardschriftart11">
    <w:name w:val="WW-Absatz-Standardschriftart11"/>
    <w:rsid w:val="00775784"/>
  </w:style>
  <w:style w:type="character" w:customStyle="1" w:styleId="WW8Num8z0">
    <w:name w:val="WW8Num8z0"/>
    <w:rsid w:val="00775784"/>
    <w:rPr>
      <w:rFonts w:ascii="Symbol" w:hAnsi="Symbol" w:cs="StarSymbol"/>
      <w:sz w:val="18"/>
      <w:szCs w:val="18"/>
    </w:rPr>
  </w:style>
  <w:style w:type="character" w:customStyle="1" w:styleId="WW-Absatz-Standardschriftart111">
    <w:name w:val="WW-Absatz-Standardschriftart111"/>
    <w:rsid w:val="00775784"/>
  </w:style>
  <w:style w:type="character" w:customStyle="1" w:styleId="WW-Absatz-Standardschriftart1111">
    <w:name w:val="WW-Absatz-Standardschriftart1111"/>
    <w:rsid w:val="00775784"/>
  </w:style>
  <w:style w:type="character" w:customStyle="1" w:styleId="WW-Absatz-Standardschriftart11111">
    <w:name w:val="WW-Absatz-Standardschriftart11111"/>
    <w:rsid w:val="00775784"/>
  </w:style>
  <w:style w:type="character" w:customStyle="1" w:styleId="WW-Absatz-Standardschriftart111111">
    <w:name w:val="WW-Absatz-Standardschriftart111111"/>
    <w:rsid w:val="00775784"/>
  </w:style>
  <w:style w:type="character" w:customStyle="1" w:styleId="WW-Absatz-Standardschriftart1111111">
    <w:name w:val="WW-Absatz-Standardschriftart1111111"/>
    <w:rsid w:val="00775784"/>
  </w:style>
  <w:style w:type="character" w:customStyle="1" w:styleId="WW-Absatz-Standardschriftart11111111">
    <w:name w:val="WW-Absatz-Standardschriftart11111111"/>
    <w:rsid w:val="00775784"/>
  </w:style>
  <w:style w:type="character" w:customStyle="1" w:styleId="WW-Absatz-Standardschriftart111111111">
    <w:name w:val="WW-Absatz-Standardschriftart111111111"/>
    <w:rsid w:val="00775784"/>
  </w:style>
  <w:style w:type="character" w:customStyle="1" w:styleId="WW-Absatz-Standardschriftart1111111111">
    <w:name w:val="WW-Absatz-Standardschriftart1111111111"/>
    <w:rsid w:val="00775784"/>
  </w:style>
  <w:style w:type="character" w:customStyle="1" w:styleId="WW-Absatz-Standardschriftart11111111111">
    <w:name w:val="WW-Absatz-Standardschriftart11111111111"/>
    <w:rsid w:val="00775784"/>
  </w:style>
  <w:style w:type="character" w:customStyle="1" w:styleId="WW-Absatz-Standardschriftart111111111111">
    <w:name w:val="WW-Absatz-Standardschriftart111111111111"/>
    <w:rsid w:val="00775784"/>
  </w:style>
  <w:style w:type="character" w:customStyle="1" w:styleId="WW-Absatz-Standardschriftart1111111111111">
    <w:name w:val="WW-Absatz-Standardschriftart1111111111111"/>
    <w:rsid w:val="00775784"/>
  </w:style>
  <w:style w:type="character" w:customStyle="1" w:styleId="WW-Absatz-Standardschriftart11111111111111">
    <w:name w:val="WW-Absatz-Standardschriftart11111111111111"/>
    <w:rsid w:val="00775784"/>
  </w:style>
  <w:style w:type="character" w:customStyle="1" w:styleId="WW-Absatz-Standardschriftart111111111111111">
    <w:name w:val="WW-Absatz-Standardschriftart111111111111111"/>
    <w:rsid w:val="00775784"/>
  </w:style>
  <w:style w:type="character" w:customStyle="1" w:styleId="WW-Absatz-Standardschriftart1111111111111111">
    <w:name w:val="WW-Absatz-Standardschriftart1111111111111111"/>
    <w:rsid w:val="00775784"/>
  </w:style>
  <w:style w:type="character" w:customStyle="1" w:styleId="WW-Absatz-Standardschriftart11111111111111111">
    <w:name w:val="WW-Absatz-Standardschriftart11111111111111111"/>
    <w:rsid w:val="00775784"/>
  </w:style>
  <w:style w:type="character" w:customStyle="1" w:styleId="WW-Absatz-Standardschriftart111111111111111111">
    <w:name w:val="WW-Absatz-Standardschriftart111111111111111111"/>
    <w:rsid w:val="00775784"/>
  </w:style>
  <w:style w:type="character" w:customStyle="1" w:styleId="WW-Absatz-Standardschriftart1111111111111111111">
    <w:name w:val="WW-Absatz-Standardschriftart1111111111111111111"/>
    <w:rsid w:val="00775784"/>
  </w:style>
  <w:style w:type="character" w:customStyle="1" w:styleId="WW-Absatz-Standardschriftart11111111111111111111">
    <w:name w:val="WW-Absatz-Standardschriftart11111111111111111111"/>
    <w:rsid w:val="00775784"/>
  </w:style>
  <w:style w:type="character" w:customStyle="1" w:styleId="WW-Absatz-Standardschriftart111111111111111111111">
    <w:name w:val="WW-Absatz-Standardschriftart111111111111111111111"/>
    <w:rsid w:val="00775784"/>
  </w:style>
  <w:style w:type="character" w:customStyle="1" w:styleId="WW-Absatz-Standardschriftart1111111111111111111111">
    <w:name w:val="WW-Absatz-Standardschriftart1111111111111111111111"/>
    <w:rsid w:val="00775784"/>
  </w:style>
  <w:style w:type="character" w:customStyle="1" w:styleId="WW-Absatz-Standardschriftart11111111111111111111111">
    <w:name w:val="WW-Absatz-Standardschriftart11111111111111111111111"/>
    <w:rsid w:val="00775784"/>
  </w:style>
  <w:style w:type="character" w:customStyle="1" w:styleId="WW-Absatz-Standardschriftart111111111111111111111111">
    <w:name w:val="WW-Absatz-Standardschriftart111111111111111111111111"/>
    <w:rsid w:val="00775784"/>
  </w:style>
  <w:style w:type="character" w:customStyle="1" w:styleId="WW-Absatz-Standardschriftart1111111111111111111111111">
    <w:name w:val="WW-Absatz-Standardschriftart1111111111111111111111111"/>
    <w:rsid w:val="00775784"/>
  </w:style>
  <w:style w:type="character" w:customStyle="1" w:styleId="WW-Absatz-Standardschriftart11111111111111111111111111">
    <w:name w:val="WW-Absatz-Standardschriftart11111111111111111111111111"/>
    <w:rsid w:val="00775784"/>
  </w:style>
  <w:style w:type="character" w:customStyle="1" w:styleId="WW-Absatz-Standardschriftart111111111111111111111111111">
    <w:name w:val="WW-Absatz-Standardschriftart111111111111111111111111111"/>
    <w:rsid w:val="00775784"/>
  </w:style>
  <w:style w:type="character" w:customStyle="1" w:styleId="WW-Absatz-Standardschriftart1111111111111111111111111111">
    <w:name w:val="WW-Absatz-Standardschriftart1111111111111111111111111111"/>
    <w:rsid w:val="00775784"/>
  </w:style>
  <w:style w:type="character" w:customStyle="1" w:styleId="WW-Absatz-Standardschriftart11111111111111111111111111111">
    <w:name w:val="WW-Absatz-Standardschriftart11111111111111111111111111111"/>
    <w:rsid w:val="00775784"/>
  </w:style>
  <w:style w:type="character" w:customStyle="1" w:styleId="WW-Absatz-Standardschriftart111111111111111111111111111111">
    <w:name w:val="WW-Absatz-Standardschriftart111111111111111111111111111111"/>
    <w:rsid w:val="00775784"/>
  </w:style>
  <w:style w:type="character" w:customStyle="1" w:styleId="WW-Absatz-Standardschriftart1111111111111111111111111111111">
    <w:name w:val="WW-Absatz-Standardschriftart1111111111111111111111111111111"/>
    <w:rsid w:val="00775784"/>
  </w:style>
  <w:style w:type="character" w:customStyle="1" w:styleId="WW-Absatz-Standardschriftart11111111111111111111111111111111">
    <w:name w:val="WW-Absatz-Standardschriftart11111111111111111111111111111111"/>
    <w:rsid w:val="00775784"/>
  </w:style>
  <w:style w:type="character" w:customStyle="1" w:styleId="WW-Absatz-Standardschriftart111111111111111111111111111111111">
    <w:name w:val="WW-Absatz-Standardschriftart111111111111111111111111111111111"/>
    <w:rsid w:val="00775784"/>
  </w:style>
  <w:style w:type="character" w:customStyle="1" w:styleId="WW-Absatz-Standardschriftart1111111111111111111111111111111111">
    <w:name w:val="WW-Absatz-Standardschriftart1111111111111111111111111111111111"/>
    <w:rsid w:val="00775784"/>
  </w:style>
  <w:style w:type="character" w:customStyle="1" w:styleId="WW-Absatz-Standardschriftart11111111111111111111111111111111111">
    <w:name w:val="WW-Absatz-Standardschriftart11111111111111111111111111111111111"/>
    <w:rsid w:val="00775784"/>
  </w:style>
  <w:style w:type="character" w:customStyle="1" w:styleId="WW-Absatz-Standardschriftart111111111111111111111111111111111111">
    <w:name w:val="WW-Absatz-Standardschriftart111111111111111111111111111111111111"/>
    <w:rsid w:val="00775784"/>
  </w:style>
  <w:style w:type="character" w:customStyle="1" w:styleId="WW-Absatz-Standardschriftart1111111111111111111111111111111111111">
    <w:name w:val="WW-Absatz-Standardschriftart1111111111111111111111111111111111111"/>
    <w:rsid w:val="00775784"/>
  </w:style>
  <w:style w:type="character" w:customStyle="1" w:styleId="WW-Absatz-Standardschriftart11111111111111111111111111111111111111">
    <w:name w:val="WW-Absatz-Standardschriftart11111111111111111111111111111111111111"/>
    <w:rsid w:val="00775784"/>
  </w:style>
  <w:style w:type="character" w:customStyle="1" w:styleId="WW-Absatz-Standardschriftart111111111111111111111111111111111111111">
    <w:name w:val="WW-Absatz-Standardschriftart111111111111111111111111111111111111111"/>
    <w:rsid w:val="00775784"/>
  </w:style>
  <w:style w:type="character" w:customStyle="1" w:styleId="WW-Absatz-Standardschriftart1111111111111111111111111111111111111111">
    <w:name w:val="WW-Absatz-Standardschriftart1111111111111111111111111111111111111111"/>
    <w:rsid w:val="00775784"/>
  </w:style>
  <w:style w:type="character" w:customStyle="1" w:styleId="WW-Absatz-Standardschriftart11111111111111111111111111111111111111111">
    <w:name w:val="WW-Absatz-Standardschriftart11111111111111111111111111111111111111111"/>
    <w:rsid w:val="00775784"/>
  </w:style>
  <w:style w:type="character" w:customStyle="1" w:styleId="WW-Absatz-Standardschriftart111111111111111111111111111111111111111111">
    <w:name w:val="WW-Absatz-Standardschriftart111111111111111111111111111111111111111111"/>
    <w:rsid w:val="00775784"/>
  </w:style>
  <w:style w:type="character" w:customStyle="1" w:styleId="WW-Absatz-Standardschriftart1111111111111111111111111111111111111111111">
    <w:name w:val="WW-Absatz-Standardschriftart1111111111111111111111111111111111111111111"/>
    <w:rsid w:val="00775784"/>
  </w:style>
  <w:style w:type="character" w:customStyle="1" w:styleId="WW-Absatz-Standardschriftart11111111111111111111111111111111111111111111">
    <w:name w:val="WW-Absatz-Standardschriftart11111111111111111111111111111111111111111111"/>
    <w:rsid w:val="00775784"/>
  </w:style>
  <w:style w:type="character" w:customStyle="1" w:styleId="WW8Num1z0">
    <w:name w:val="WW8Num1z0"/>
    <w:rsid w:val="00775784"/>
    <w:rPr>
      <w:rFonts w:ascii="Symbol" w:hAnsi="Symbol"/>
    </w:rPr>
  </w:style>
  <w:style w:type="character" w:customStyle="1" w:styleId="WW8Num1z1">
    <w:name w:val="WW8Num1z1"/>
    <w:rsid w:val="00775784"/>
    <w:rPr>
      <w:rFonts w:ascii="Courier New" w:hAnsi="Courier New" w:cs="Courier New"/>
    </w:rPr>
  </w:style>
  <w:style w:type="character" w:customStyle="1" w:styleId="WW8Num1z2">
    <w:name w:val="WW8Num1z2"/>
    <w:rsid w:val="00775784"/>
    <w:rPr>
      <w:rFonts w:ascii="Wingdings" w:hAnsi="Wingdings"/>
    </w:rPr>
  </w:style>
  <w:style w:type="character" w:customStyle="1" w:styleId="103">
    <w:name w:val="Знак Знак10"/>
    <w:rsid w:val="00775784"/>
    <w:rPr>
      <w:rFonts w:ascii="Arial" w:hAnsi="Arial"/>
      <w:bCs/>
      <w:kern w:val="1"/>
      <w:sz w:val="36"/>
      <w:szCs w:val="32"/>
      <w:lang w:val="en-US"/>
    </w:rPr>
  </w:style>
  <w:style w:type="character" w:customStyle="1" w:styleId="95">
    <w:name w:val="Знак Знак9"/>
    <w:rsid w:val="00775784"/>
    <w:rPr>
      <w:rFonts w:ascii="Arial" w:eastAsia="Times New Roman" w:hAnsi="Arial" w:cs="Times New Roman"/>
      <w:bCs/>
      <w:iCs/>
      <w:sz w:val="28"/>
      <w:szCs w:val="28"/>
    </w:rPr>
  </w:style>
  <w:style w:type="character" w:customStyle="1" w:styleId="85">
    <w:name w:val="Знак Знак8"/>
    <w:rsid w:val="00775784"/>
    <w:rPr>
      <w:rFonts w:ascii="Arial" w:hAnsi="Arial"/>
      <w:bCs/>
      <w:i/>
      <w:sz w:val="28"/>
      <w:szCs w:val="26"/>
      <w:lang w:val="en-US"/>
    </w:rPr>
  </w:style>
  <w:style w:type="character" w:customStyle="1" w:styleId="75">
    <w:name w:val="Знак Знак7"/>
    <w:rsid w:val="00775784"/>
    <w:rPr>
      <w:b/>
      <w:bCs/>
      <w:sz w:val="28"/>
      <w:szCs w:val="28"/>
    </w:rPr>
  </w:style>
  <w:style w:type="character" w:customStyle="1" w:styleId="66">
    <w:name w:val="Знак Знак6"/>
    <w:rsid w:val="00775784"/>
    <w:rPr>
      <w:b/>
      <w:bCs/>
      <w:i/>
      <w:iCs/>
      <w:sz w:val="26"/>
      <w:szCs w:val="26"/>
    </w:rPr>
  </w:style>
  <w:style w:type="character" w:customStyle="1" w:styleId="5a">
    <w:name w:val="Знак Знак5"/>
    <w:rsid w:val="00775784"/>
    <w:rPr>
      <w:b/>
      <w:bCs/>
    </w:rPr>
  </w:style>
  <w:style w:type="character" w:customStyle="1" w:styleId="4e">
    <w:name w:val="Знак Знак4"/>
    <w:rsid w:val="00775784"/>
    <w:rPr>
      <w:sz w:val="24"/>
      <w:szCs w:val="24"/>
    </w:rPr>
  </w:style>
  <w:style w:type="character" w:customStyle="1" w:styleId="afffffffffff7">
    <w:name w:val="Символ нумерации"/>
    <w:rsid w:val="00775784"/>
  </w:style>
  <w:style w:type="character" w:customStyle="1" w:styleId="afffffffffff8">
    <w:name w:val="Маркеры списка"/>
    <w:rsid w:val="00775784"/>
    <w:rPr>
      <w:rFonts w:ascii="OpenSymbol" w:eastAsia="OpenSymbol" w:hAnsi="OpenSymbol" w:cs="OpenSymbol"/>
    </w:rPr>
  </w:style>
  <w:style w:type="paragraph" w:customStyle="1" w:styleId="Textbodyindent">
    <w:name w:val="Text body indent"/>
    <w:basedOn w:val="a4"/>
    <w:uiPriority w:val="99"/>
    <w:qFormat/>
    <w:rsid w:val="00775784"/>
    <w:pPr>
      <w:widowControl w:val="0"/>
      <w:suppressAutoHyphens/>
      <w:autoSpaceDN w:val="0"/>
      <w:spacing w:after="0" w:line="240" w:lineRule="auto"/>
      <w:ind w:right="43" w:firstLine="851"/>
      <w:jc w:val="center"/>
      <w:textAlignment w:val="baseline"/>
    </w:pPr>
    <w:rPr>
      <w:rFonts w:ascii="Times New Roman" w:eastAsia="Andale Sans UI" w:hAnsi="Times New Roman" w:cs="Tahoma"/>
      <w:kern w:val="3"/>
      <w:sz w:val="28"/>
      <w:szCs w:val="24"/>
      <w:lang w:val="en-US" w:bidi="en-US"/>
    </w:rPr>
  </w:style>
  <w:style w:type="paragraph" w:customStyle="1" w:styleId="Textbody">
    <w:name w:val="Text body"/>
    <w:basedOn w:val="a4"/>
    <w:uiPriority w:val="99"/>
    <w:qFormat/>
    <w:rsid w:val="00775784"/>
    <w:pPr>
      <w:widowControl w:val="0"/>
      <w:suppressAutoHyphens/>
      <w:autoSpaceDN w:val="0"/>
      <w:spacing w:after="120" w:line="240" w:lineRule="auto"/>
      <w:textAlignment w:val="baseline"/>
    </w:pPr>
    <w:rPr>
      <w:rFonts w:ascii="Times New Roman" w:eastAsia="Andale Sans UI" w:hAnsi="Times New Roman" w:cs="Tahoma"/>
      <w:kern w:val="3"/>
      <w:sz w:val="24"/>
      <w:szCs w:val="24"/>
      <w:lang w:val="en-US" w:bidi="en-US"/>
    </w:rPr>
  </w:style>
  <w:style w:type="paragraph" w:customStyle="1" w:styleId="headertext0">
    <w:name w:val="headertext"/>
    <w:basedOn w:val="a4"/>
    <w:uiPriority w:val="99"/>
    <w:qFormat/>
    <w:rsid w:val="00775784"/>
    <w:pPr>
      <w:spacing w:before="100" w:beforeAutospacing="1" w:after="100" w:afterAutospacing="1" w:line="240" w:lineRule="auto"/>
    </w:pPr>
    <w:rPr>
      <w:rFonts w:ascii="Times New Roman" w:eastAsia="Times New Roman" w:hAnsi="Times New Roman"/>
      <w:sz w:val="24"/>
      <w:szCs w:val="24"/>
      <w:lang w:val="en-US" w:bidi="en-US"/>
    </w:rPr>
  </w:style>
  <w:style w:type="paragraph" w:customStyle="1" w:styleId="5b">
    <w:name w:val="Обычный5"/>
    <w:uiPriority w:val="99"/>
    <w:qFormat/>
    <w:rsid w:val="00775784"/>
    <w:pPr>
      <w:snapToGrid w:val="0"/>
    </w:pPr>
    <w:rPr>
      <w:sz w:val="22"/>
      <w:lang w:val="en-US" w:bidi="en-US"/>
    </w:rPr>
  </w:style>
  <w:style w:type="paragraph" w:customStyle="1" w:styleId="242">
    <w:name w:val="Основной текст 24"/>
    <w:basedOn w:val="a4"/>
    <w:uiPriority w:val="99"/>
    <w:qFormat/>
    <w:rsid w:val="00775784"/>
    <w:pPr>
      <w:overflowPunct w:val="0"/>
      <w:autoSpaceDE w:val="0"/>
      <w:autoSpaceDN w:val="0"/>
      <w:adjustRightInd w:val="0"/>
      <w:spacing w:after="0" w:line="240" w:lineRule="auto"/>
      <w:ind w:firstLine="720"/>
    </w:pPr>
    <w:rPr>
      <w:rFonts w:ascii="Times New Roman" w:eastAsia="Times New Roman" w:hAnsi="Times New Roman"/>
      <w:sz w:val="28"/>
      <w:szCs w:val="20"/>
      <w:lang w:val="en-US" w:bidi="en-US"/>
    </w:rPr>
  </w:style>
  <w:style w:type="paragraph" w:customStyle="1" w:styleId="sightdescr">
    <w:name w:val="sight_descr"/>
    <w:basedOn w:val="a4"/>
    <w:uiPriority w:val="99"/>
    <w:qFormat/>
    <w:rsid w:val="00775784"/>
    <w:pPr>
      <w:spacing w:before="100" w:beforeAutospacing="1" w:after="100" w:afterAutospacing="1" w:line="240" w:lineRule="auto"/>
    </w:pPr>
    <w:rPr>
      <w:rFonts w:ascii="Times New Roman" w:eastAsia="Times New Roman" w:hAnsi="Times New Roman"/>
      <w:sz w:val="24"/>
      <w:szCs w:val="24"/>
      <w:lang w:val="en-US" w:bidi="en-US"/>
    </w:rPr>
  </w:style>
  <w:style w:type="paragraph" w:customStyle="1" w:styleId="afffffffffff9">
    <w:name w:val="Основной текст.Абзац"/>
    <w:basedOn w:val="a4"/>
    <w:link w:val="afffffffffffa"/>
    <w:qFormat/>
    <w:rsid w:val="00775784"/>
    <w:pPr>
      <w:suppressAutoHyphens/>
      <w:spacing w:before="120" w:after="0" w:line="240" w:lineRule="auto"/>
      <w:ind w:firstLine="680"/>
    </w:pPr>
    <w:rPr>
      <w:rFonts w:eastAsia="Times New Roman"/>
      <w:sz w:val="20"/>
      <w:szCs w:val="20"/>
      <w:lang w:val="en-US" w:bidi="en-US"/>
    </w:rPr>
  </w:style>
  <w:style w:type="character" w:customStyle="1" w:styleId="afffffffffffa">
    <w:name w:val="Основной текст.Абзац Знак"/>
    <w:link w:val="afffffffffff9"/>
    <w:rsid w:val="00775784"/>
    <w:rPr>
      <w:rFonts w:ascii="Calibri" w:hAnsi="Calibri"/>
      <w:lang w:val="en-US" w:eastAsia="en-US" w:bidi="en-US"/>
    </w:rPr>
  </w:style>
  <w:style w:type="character" w:customStyle="1" w:styleId="afffffffffffb">
    <w:name w:val="Основной текст_"/>
    <w:rsid w:val="00775784"/>
    <w:rPr>
      <w:lang w:val="ru-RU" w:eastAsia="ru-RU" w:bidi="ar-SA"/>
    </w:rPr>
  </w:style>
  <w:style w:type="character" w:customStyle="1" w:styleId="afffffffffffc">
    <w:name w:val="Текстовый Знак"/>
    <w:link w:val="afffffffffffd"/>
    <w:locked/>
    <w:rsid w:val="00775784"/>
    <w:rPr>
      <w:rFonts w:ascii="Arial" w:hAnsi="Arial"/>
      <w:sz w:val="24"/>
    </w:rPr>
  </w:style>
  <w:style w:type="paragraph" w:customStyle="1" w:styleId="afffffffffffd">
    <w:name w:val="Текстовый"/>
    <w:basedOn w:val="a4"/>
    <w:link w:val="afffffffffffc"/>
    <w:qFormat/>
    <w:rsid w:val="00775784"/>
    <w:pPr>
      <w:widowControl w:val="0"/>
      <w:spacing w:after="0" w:line="300" w:lineRule="auto"/>
      <w:ind w:left="227" w:right="170" w:firstLine="567"/>
    </w:pPr>
    <w:rPr>
      <w:rFonts w:ascii="Arial" w:eastAsia="Times New Roman" w:hAnsi="Arial"/>
      <w:sz w:val="24"/>
      <w:szCs w:val="20"/>
      <w:lang w:eastAsia="ru-RU"/>
    </w:rPr>
  </w:style>
  <w:style w:type="paragraph" w:customStyle="1" w:styleId="3fa">
    <w:name w:val="Титул3"/>
    <w:basedOn w:val="a4"/>
    <w:uiPriority w:val="99"/>
    <w:qFormat/>
    <w:rsid w:val="00775784"/>
    <w:pPr>
      <w:spacing w:after="0" w:line="240" w:lineRule="auto"/>
      <w:jc w:val="center"/>
    </w:pPr>
    <w:rPr>
      <w:rFonts w:ascii="Times New Roman" w:eastAsia="Times New Roman" w:hAnsi="Times New Roman"/>
      <w:b/>
      <w:sz w:val="28"/>
      <w:szCs w:val="20"/>
      <w:lang w:val="en-US" w:bidi="en-US"/>
    </w:rPr>
  </w:style>
  <w:style w:type="character" w:customStyle="1" w:styleId="afffffffffffe">
    <w:name w:val="таблица"/>
    <w:rsid w:val="00775784"/>
    <w:rPr>
      <w:rFonts w:ascii="Times New Roman" w:hAnsi="Times New Roman"/>
      <w:sz w:val="24"/>
    </w:rPr>
  </w:style>
  <w:style w:type="paragraph" w:customStyle="1" w:styleId="334">
    <w:name w:val="Основной текст с отступом 33"/>
    <w:basedOn w:val="a4"/>
    <w:uiPriority w:val="99"/>
    <w:qFormat/>
    <w:rsid w:val="00775784"/>
    <w:pPr>
      <w:overflowPunct w:val="0"/>
      <w:autoSpaceDE w:val="0"/>
      <w:autoSpaceDN w:val="0"/>
      <w:adjustRightInd w:val="0"/>
      <w:spacing w:after="0" w:line="240" w:lineRule="auto"/>
      <w:ind w:firstLine="567"/>
      <w:jc w:val="both"/>
      <w:textAlignment w:val="baseline"/>
    </w:pPr>
    <w:rPr>
      <w:rFonts w:ascii="Arial CYR" w:eastAsia="Times New Roman" w:hAnsi="Arial CYR"/>
      <w:i/>
      <w:sz w:val="24"/>
      <w:szCs w:val="20"/>
      <w:lang w:eastAsia="ru-RU"/>
    </w:rPr>
  </w:style>
  <w:style w:type="character" w:customStyle="1" w:styleId="WW8Num3z1">
    <w:name w:val="WW8Num3z1"/>
    <w:rsid w:val="00775784"/>
    <w:rPr>
      <w:rFonts w:ascii="Courier New" w:hAnsi="Courier New"/>
    </w:rPr>
  </w:style>
  <w:style w:type="character" w:customStyle="1" w:styleId="WW8Num3z2">
    <w:name w:val="WW8Num3z2"/>
    <w:rsid w:val="00775784"/>
    <w:rPr>
      <w:rFonts w:ascii="Wingdings" w:hAnsi="Wingdings"/>
    </w:rPr>
  </w:style>
  <w:style w:type="character" w:customStyle="1" w:styleId="WW8Num5z1">
    <w:name w:val="WW8Num5z1"/>
    <w:rsid w:val="00775784"/>
    <w:rPr>
      <w:rFonts w:ascii="Courier New" w:hAnsi="Courier New"/>
    </w:rPr>
  </w:style>
  <w:style w:type="character" w:customStyle="1" w:styleId="WW8Num5z2">
    <w:name w:val="WW8Num5z2"/>
    <w:rsid w:val="00775784"/>
    <w:rPr>
      <w:rFonts w:ascii="Wingdings" w:hAnsi="Wingdings"/>
    </w:rPr>
  </w:style>
  <w:style w:type="character" w:customStyle="1" w:styleId="WW8Num9z1">
    <w:name w:val="WW8Num9z1"/>
    <w:rsid w:val="00775784"/>
    <w:rPr>
      <w:rFonts w:ascii="Courier New" w:hAnsi="Courier New" w:cs="Courier New"/>
    </w:rPr>
  </w:style>
  <w:style w:type="character" w:customStyle="1" w:styleId="WW8Num9z2">
    <w:name w:val="WW8Num9z2"/>
    <w:rsid w:val="00775784"/>
    <w:rPr>
      <w:rFonts w:ascii="Wingdings" w:hAnsi="Wingdings"/>
    </w:rPr>
  </w:style>
  <w:style w:type="character" w:customStyle="1" w:styleId="WW8Num9z3">
    <w:name w:val="WW8Num9z3"/>
    <w:rsid w:val="00775784"/>
    <w:rPr>
      <w:rFonts w:ascii="Symbol" w:hAnsi="Symbol"/>
    </w:rPr>
  </w:style>
  <w:style w:type="character" w:customStyle="1" w:styleId="WW8Num10z1">
    <w:name w:val="WW8Num10z1"/>
    <w:rsid w:val="00775784"/>
    <w:rPr>
      <w:rFonts w:ascii="Courier New" w:hAnsi="Courier New" w:cs="Courier New"/>
    </w:rPr>
  </w:style>
  <w:style w:type="character" w:customStyle="1" w:styleId="WW8Num10z2">
    <w:name w:val="WW8Num10z2"/>
    <w:rsid w:val="00775784"/>
    <w:rPr>
      <w:rFonts w:ascii="Wingdings" w:hAnsi="Wingdings"/>
    </w:rPr>
  </w:style>
  <w:style w:type="character" w:customStyle="1" w:styleId="WW8Num16z3">
    <w:name w:val="WW8Num16z3"/>
    <w:rsid w:val="00775784"/>
    <w:rPr>
      <w:rFonts w:ascii="Symbol" w:hAnsi="Symbol"/>
    </w:rPr>
  </w:style>
  <w:style w:type="character" w:customStyle="1" w:styleId="WW8Num28z1">
    <w:name w:val="WW8Num28z1"/>
    <w:rsid w:val="00775784"/>
    <w:rPr>
      <w:rFonts w:ascii="Courier New" w:hAnsi="Courier New" w:cs="Courier New"/>
    </w:rPr>
  </w:style>
  <w:style w:type="character" w:customStyle="1" w:styleId="WW8Num28z2">
    <w:name w:val="WW8Num28z2"/>
    <w:rsid w:val="00775784"/>
    <w:rPr>
      <w:rFonts w:ascii="Wingdings" w:hAnsi="Wingdings"/>
    </w:rPr>
  </w:style>
  <w:style w:type="character" w:customStyle="1" w:styleId="WW8Num31z1">
    <w:name w:val="WW8Num31z1"/>
    <w:rsid w:val="00775784"/>
    <w:rPr>
      <w:rFonts w:ascii="Courier New" w:hAnsi="Courier New" w:cs="Courier New"/>
    </w:rPr>
  </w:style>
  <w:style w:type="character" w:customStyle="1" w:styleId="WW8Num31z2">
    <w:name w:val="WW8Num31z2"/>
    <w:rsid w:val="00775784"/>
    <w:rPr>
      <w:rFonts w:ascii="Wingdings" w:hAnsi="Wingdings"/>
    </w:rPr>
  </w:style>
  <w:style w:type="character" w:customStyle="1" w:styleId="WW8Num35z1">
    <w:name w:val="WW8Num35z1"/>
    <w:rsid w:val="00775784"/>
    <w:rPr>
      <w:rFonts w:ascii="Courier New" w:hAnsi="Courier New" w:cs="Courier New"/>
    </w:rPr>
  </w:style>
  <w:style w:type="character" w:customStyle="1" w:styleId="WW8Num35z2">
    <w:name w:val="WW8Num35z2"/>
    <w:rsid w:val="00775784"/>
    <w:rPr>
      <w:rFonts w:ascii="Wingdings" w:hAnsi="Wingdings"/>
    </w:rPr>
  </w:style>
  <w:style w:type="character" w:customStyle="1" w:styleId="WW8Num38z1">
    <w:name w:val="WW8Num38z1"/>
    <w:rsid w:val="00775784"/>
    <w:rPr>
      <w:rFonts w:ascii="Courier New" w:hAnsi="Courier New" w:cs="Courier New"/>
    </w:rPr>
  </w:style>
  <w:style w:type="character" w:customStyle="1" w:styleId="WW8Num38z2">
    <w:name w:val="WW8Num38z2"/>
    <w:rsid w:val="00775784"/>
    <w:rPr>
      <w:rFonts w:ascii="Wingdings" w:hAnsi="Wingdings"/>
    </w:rPr>
  </w:style>
  <w:style w:type="character" w:customStyle="1" w:styleId="WW8Num42z1">
    <w:name w:val="WW8Num42z1"/>
    <w:rsid w:val="00775784"/>
    <w:rPr>
      <w:rFonts w:ascii="Courier New" w:hAnsi="Courier New" w:cs="Courier New"/>
    </w:rPr>
  </w:style>
  <w:style w:type="character" w:customStyle="1" w:styleId="WW8Num42z2">
    <w:name w:val="WW8Num42z2"/>
    <w:rsid w:val="00775784"/>
    <w:rPr>
      <w:rFonts w:ascii="Wingdings" w:hAnsi="Wingdings"/>
    </w:rPr>
  </w:style>
  <w:style w:type="character" w:customStyle="1" w:styleId="WW8Num45z1">
    <w:name w:val="WW8Num45z1"/>
    <w:rsid w:val="00775784"/>
    <w:rPr>
      <w:rFonts w:ascii="Courier New" w:hAnsi="Courier New" w:cs="Courier New"/>
    </w:rPr>
  </w:style>
  <w:style w:type="character" w:customStyle="1" w:styleId="WW8Num45z2">
    <w:name w:val="WW8Num45z2"/>
    <w:rsid w:val="00775784"/>
    <w:rPr>
      <w:rFonts w:ascii="Wingdings" w:hAnsi="Wingdings"/>
    </w:rPr>
  </w:style>
  <w:style w:type="character" w:customStyle="1" w:styleId="WW8Num47z4">
    <w:name w:val="WW8Num47z4"/>
    <w:rsid w:val="00775784"/>
    <w:rPr>
      <w:rFonts w:ascii="Courier New" w:hAnsi="Courier New"/>
    </w:rPr>
  </w:style>
  <w:style w:type="character" w:customStyle="1" w:styleId="WW8Num55z3">
    <w:name w:val="WW8Num55z3"/>
    <w:rsid w:val="00775784"/>
    <w:rPr>
      <w:rFonts w:ascii="Symbol" w:hAnsi="Symbol"/>
    </w:rPr>
  </w:style>
  <w:style w:type="character" w:customStyle="1" w:styleId="WW8Num56z1">
    <w:name w:val="WW8Num56z1"/>
    <w:rsid w:val="00775784"/>
    <w:rPr>
      <w:rFonts w:ascii="Courier New" w:hAnsi="Courier New"/>
    </w:rPr>
  </w:style>
  <w:style w:type="character" w:customStyle="1" w:styleId="WW8Num56z2">
    <w:name w:val="WW8Num56z2"/>
    <w:rsid w:val="00775784"/>
    <w:rPr>
      <w:rFonts w:ascii="Wingdings" w:hAnsi="Wingdings"/>
    </w:rPr>
  </w:style>
  <w:style w:type="character" w:customStyle="1" w:styleId="WW8Num57z1">
    <w:name w:val="WW8Num57z1"/>
    <w:rsid w:val="00775784"/>
    <w:rPr>
      <w:rFonts w:ascii="Courier New" w:hAnsi="Courier New"/>
    </w:rPr>
  </w:style>
  <w:style w:type="character" w:customStyle="1" w:styleId="WW8Num57z2">
    <w:name w:val="WW8Num57z2"/>
    <w:rsid w:val="00775784"/>
    <w:rPr>
      <w:rFonts w:ascii="Wingdings" w:hAnsi="Wingdings"/>
    </w:rPr>
  </w:style>
  <w:style w:type="character" w:customStyle="1" w:styleId="WW8Num60z1">
    <w:name w:val="WW8Num60z1"/>
    <w:rsid w:val="00775784"/>
    <w:rPr>
      <w:rFonts w:ascii="Symbol" w:hAnsi="Symbol"/>
    </w:rPr>
  </w:style>
  <w:style w:type="character" w:customStyle="1" w:styleId="affffffffffff">
    <w:name w:val="Основной стиль Знак"/>
    <w:rsid w:val="00775784"/>
    <w:rPr>
      <w:rFonts w:ascii="Arial" w:hAnsi="Arial"/>
      <w:sz w:val="24"/>
      <w:szCs w:val="28"/>
      <w:lang w:val="ru-RU" w:eastAsia="ar-SA" w:bidi="ar-SA"/>
    </w:rPr>
  </w:style>
  <w:style w:type="paragraph" w:customStyle="1" w:styleId="712">
    <w:name w:val="Указатель 71"/>
    <w:basedOn w:val="a4"/>
    <w:next w:val="a4"/>
    <w:uiPriority w:val="99"/>
    <w:qFormat/>
    <w:rsid w:val="00775784"/>
    <w:pPr>
      <w:suppressAutoHyphens/>
      <w:spacing w:after="0" w:line="240" w:lineRule="auto"/>
      <w:ind w:left="1680" w:hanging="240"/>
    </w:pPr>
    <w:rPr>
      <w:rFonts w:ascii="Times New Roman" w:eastAsia="Times New Roman" w:hAnsi="Times New Roman"/>
      <w:sz w:val="24"/>
      <w:szCs w:val="24"/>
      <w:lang w:eastAsia="ar-SA"/>
    </w:rPr>
  </w:style>
  <w:style w:type="paragraph" w:customStyle="1" w:styleId="243">
    <w:name w:val="Основной текст с отступом 24"/>
    <w:basedOn w:val="a4"/>
    <w:uiPriority w:val="99"/>
    <w:qFormat/>
    <w:rsid w:val="00775784"/>
    <w:pPr>
      <w:overflowPunct w:val="0"/>
      <w:autoSpaceDE w:val="0"/>
      <w:autoSpaceDN w:val="0"/>
      <w:adjustRightInd w:val="0"/>
      <w:spacing w:after="0" w:line="240" w:lineRule="auto"/>
      <w:ind w:left="567"/>
      <w:jc w:val="both"/>
      <w:textAlignment w:val="baseline"/>
    </w:pPr>
    <w:rPr>
      <w:rFonts w:ascii="Arial CYR" w:eastAsia="Times New Roman" w:hAnsi="Arial CYR"/>
      <w:sz w:val="24"/>
      <w:szCs w:val="20"/>
      <w:lang w:eastAsia="ru-RU"/>
    </w:rPr>
  </w:style>
  <w:style w:type="paragraph" w:customStyle="1" w:styleId="section1">
    <w:name w:val="section1"/>
    <w:basedOn w:val="a4"/>
    <w:uiPriority w:val="99"/>
    <w:qFormat/>
    <w:rsid w:val="00775784"/>
    <w:pPr>
      <w:spacing w:before="100" w:beforeAutospacing="1" w:after="100" w:afterAutospacing="1" w:line="400" w:lineRule="atLeast"/>
    </w:pPr>
    <w:rPr>
      <w:rFonts w:ascii="Verdana" w:eastAsia="Times New Roman" w:hAnsi="Verdana"/>
      <w:color w:val="656A6E"/>
      <w:sz w:val="24"/>
      <w:szCs w:val="24"/>
      <w:lang w:eastAsia="ru-RU"/>
    </w:rPr>
  </w:style>
  <w:style w:type="paragraph" w:customStyle="1" w:styleId="affffffffffff0">
    <w:name w:val="Стиль По ширине"/>
    <w:basedOn w:val="a4"/>
    <w:next w:val="a4"/>
    <w:uiPriority w:val="99"/>
    <w:qFormat/>
    <w:rsid w:val="00775784"/>
    <w:pPr>
      <w:spacing w:after="0" w:line="240" w:lineRule="auto"/>
      <w:jc w:val="both"/>
    </w:pPr>
    <w:rPr>
      <w:rFonts w:ascii="Times New Roman" w:eastAsia="Times New Roman" w:hAnsi="Times New Roman"/>
      <w:sz w:val="24"/>
      <w:szCs w:val="20"/>
      <w:lang w:eastAsia="ru-RU"/>
    </w:rPr>
  </w:style>
  <w:style w:type="paragraph" w:customStyle="1" w:styleId="affffffffffff1">
    <w:name w:val="Таблица_номер"/>
    <w:basedOn w:val="a4"/>
    <w:autoRedefine/>
    <w:uiPriority w:val="99"/>
    <w:qFormat/>
    <w:rsid w:val="00775784"/>
    <w:pPr>
      <w:spacing w:after="0" w:line="240" w:lineRule="auto"/>
      <w:jc w:val="right"/>
    </w:pPr>
    <w:rPr>
      <w:rFonts w:ascii="Arial" w:eastAsia="Times New Roman" w:hAnsi="Arial" w:cs="Arial"/>
      <w:lang w:eastAsia="ru-RU"/>
    </w:rPr>
  </w:style>
  <w:style w:type="paragraph" w:customStyle="1" w:styleId="affffffffffff2">
    <w:name w:val="Таблица_название"/>
    <w:basedOn w:val="a4"/>
    <w:autoRedefine/>
    <w:uiPriority w:val="99"/>
    <w:qFormat/>
    <w:rsid w:val="00775784"/>
    <w:pPr>
      <w:spacing w:before="120" w:after="120" w:line="240" w:lineRule="auto"/>
      <w:jc w:val="center"/>
    </w:pPr>
    <w:rPr>
      <w:rFonts w:ascii="Arial" w:eastAsia="Times New Roman" w:hAnsi="Arial" w:cs="Arial"/>
      <w:b/>
      <w:sz w:val="24"/>
      <w:szCs w:val="24"/>
      <w:lang w:eastAsia="ru-RU"/>
    </w:rPr>
  </w:style>
  <w:style w:type="numbering" w:customStyle="1" w:styleId="400">
    <w:name w:val="Нет списка40"/>
    <w:next w:val="a8"/>
    <w:uiPriority w:val="99"/>
    <w:semiHidden/>
    <w:unhideWhenUsed/>
    <w:rsid w:val="00AE32E1"/>
  </w:style>
  <w:style w:type="numbering" w:customStyle="1" w:styleId="430">
    <w:name w:val="Нет списка43"/>
    <w:next w:val="a8"/>
    <w:uiPriority w:val="99"/>
    <w:semiHidden/>
    <w:unhideWhenUsed/>
    <w:rsid w:val="00A03B79"/>
  </w:style>
  <w:style w:type="table" w:customStyle="1" w:styleId="TableNormal18">
    <w:name w:val="Table Normal18"/>
    <w:uiPriority w:val="2"/>
    <w:semiHidden/>
    <w:unhideWhenUsed/>
    <w:qFormat/>
    <w:rsid w:val="00201390"/>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9">
    <w:name w:val="Table Normal19"/>
    <w:uiPriority w:val="2"/>
    <w:unhideWhenUsed/>
    <w:qFormat/>
    <w:rsid w:val="00334AB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0">
    <w:name w:val="Table Normal20"/>
    <w:uiPriority w:val="2"/>
    <w:semiHidden/>
    <w:unhideWhenUsed/>
    <w:qFormat/>
    <w:rsid w:val="006A30B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1ai1106">
    <w:name w:val="1 / a / i1106"/>
    <w:basedOn w:val="a8"/>
    <w:next w:val="1ai"/>
    <w:semiHidden/>
    <w:rsid w:val="003A7901"/>
  </w:style>
  <w:style w:type="numbering" w:customStyle="1" w:styleId="111111192">
    <w:name w:val="1 / 1.1 / 1.1.1192"/>
    <w:basedOn w:val="a8"/>
    <w:next w:val="111111"/>
    <w:semiHidden/>
    <w:rsid w:val="003A7901"/>
  </w:style>
  <w:style w:type="numbering" w:customStyle="1" w:styleId="1ai11061">
    <w:name w:val="1 / a / i11061"/>
    <w:basedOn w:val="a8"/>
    <w:next w:val="1ai"/>
    <w:semiHidden/>
    <w:rsid w:val="003A7901"/>
  </w:style>
  <w:style w:type="table" w:customStyle="1" w:styleId="TableNormal25">
    <w:name w:val="Table Normal25"/>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afffa">
    <w:name w:val="Подпись Знак"/>
    <w:basedOn w:val="a6"/>
    <w:link w:val="afff9"/>
    <w:rsid w:val="003A7901"/>
    <w:rPr>
      <w:rFonts w:ascii="Arial" w:hAnsi="Arial" w:cs="Arial"/>
      <w:spacing w:val="-5"/>
      <w:lang w:eastAsia="en-US"/>
    </w:rPr>
  </w:style>
  <w:style w:type="character" w:customStyle="1" w:styleId="afffc">
    <w:name w:val="Приветствие Знак"/>
    <w:basedOn w:val="a6"/>
    <w:link w:val="afffb"/>
    <w:rsid w:val="003A7901"/>
    <w:rPr>
      <w:rFonts w:ascii="Arial" w:hAnsi="Arial" w:cs="Arial"/>
      <w:spacing w:val="-5"/>
      <w:lang w:eastAsia="en-US"/>
    </w:rPr>
  </w:style>
  <w:style w:type="character" w:customStyle="1" w:styleId="afffe">
    <w:name w:val="Прощание Знак"/>
    <w:basedOn w:val="a6"/>
    <w:link w:val="afffd"/>
    <w:rsid w:val="003A7901"/>
    <w:rPr>
      <w:rFonts w:ascii="Arial" w:hAnsi="Arial" w:cs="Arial"/>
      <w:spacing w:val="-5"/>
      <w:lang w:eastAsia="en-US"/>
    </w:rPr>
  </w:style>
  <w:style w:type="character" w:customStyle="1" w:styleId="affff1">
    <w:name w:val="Электронная подпись Знак"/>
    <w:basedOn w:val="a6"/>
    <w:link w:val="affff0"/>
    <w:rsid w:val="003A7901"/>
    <w:rPr>
      <w:rFonts w:ascii="Arial" w:hAnsi="Arial" w:cs="Arial"/>
      <w:spacing w:val="-5"/>
      <w:lang w:eastAsia="en-US"/>
    </w:rPr>
  </w:style>
  <w:style w:type="character" w:customStyle="1" w:styleId="afffffc">
    <w:name w:val="Шапка Знак"/>
    <w:basedOn w:val="a6"/>
    <w:link w:val="afffffb"/>
    <w:rsid w:val="003A7901"/>
    <w:rPr>
      <w:rFonts w:ascii="Arial" w:hAnsi="Arial" w:cs="Arial"/>
      <w:sz w:val="22"/>
      <w:szCs w:val="22"/>
      <w:lang w:eastAsia="en-US"/>
    </w:rPr>
  </w:style>
  <w:style w:type="character" w:customStyle="1" w:styleId="HTML6">
    <w:name w:val="Адрес HTML Знак"/>
    <w:basedOn w:val="a6"/>
    <w:link w:val="HTML5"/>
    <w:rsid w:val="003A7901"/>
    <w:rPr>
      <w:rFonts w:ascii="Arial" w:hAnsi="Arial" w:cs="Arial"/>
      <w:i/>
      <w:iCs/>
      <w:spacing w:val="-5"/>
      <w:lang w:eastAsia="en-US"/>
    </w:rPr>
  </w:style>
  <w:style w:type="character" w:customStyle="1" w:styleId="affffff1">
    <w:name w:val="Дата Знак"/>
    <w:basedOn w:val="a6"/>
    <w:link w:val="affffff0"/>
    <w:rsid w:val="003A7901"/>
    <w:rPr>
      <w:rFonts w:ascii="Arial" w:hAnsi="Arial" w:cs="Arial"/>
      <w:spacing w:val="-5"/>
      <w:lang w:eastAsia="en-US"/>
    </w:rPr>
  </w:style>
  <w:style w:type="character" w:customStyle="1" w:styleId="affffff3">
    <w:name w:val="Заголовок записки Знак"/>
    <w:basedOn w:val="a6"/>
    <w:link w:val="affffff2"/>
    <w:rsid w:val="003A7901"/>
    <w:rPr>
      <w:rFonts w:ascii="Arial" w:hAnsi="Arial" w:cs="Arial"/>
      <w:spacing w:val="-5"/>
      <w:lang w:eastAsia="en-US"/>
    </w:rPr>
  </w:style>
  <w:style w:type="character" w:customStyle="1" w:styleId="2f">
    <w:name w:val="Красная строка 2 Знак"/>
    <w:basedOn w:val="af4"/>
    <w:link w:val="2e"/>
    <w:rsid w:val="003A7901"/>
    <w:rPr>
      <w:rFonts w:ascii="Arial" w:eastAsia="Calibri" w:hAnsi="Arial" w:cs="Arial"/>
      <w:spacing w:val="-5"/>
      <w:sz w:val="22"/>
      <w:szCs w:val="22"/>
      <w:lang w:val="ru-RU" w:eastAsia="en-US" w:bidi="ar-SA"/>
    </w:rPr>
  </w:style>
  <w:style w:type="numbering" w:customStyle="1" w:styleId="11111111111">
    <w:name w:val="1 / 1.1 / 1.1.111111"/>
    <w:basedOn w:val="a8"/>
    <w:next w:val="111111"/>
    <w:semiHidden/>
    <w:rsid w:val="003A7901"/>
    <w:pPr>
      <w:numPr>
        <w:numId w:val="22"/>
      </w:numPr>
    </w:pPr>
  </w:style>
  <w:style w:type="numbering" w:customStyle="1" w:styleId="11111121111">
    <w:name w:val="1 / 1.1 / 1.1.121111"/>
    <w:basedOn w:val="a8"/>
    <w:next w:val="111111"/>
    <w:semiHidden/>
    <w:rsid w:val="003A7901"/>
  </w:style>
  <w:style w:type="numbering" w:customStyle="1" w:styleId="1111111172">
    <w:name w:val="1 / 1.1 / 1.1.11172"/>
    <w:basedOn w:val="a8"/>
    <w:next w:val="111111"/>
    <w:semiHidden/>
    <w:rsid w:val="003A7901"/>
  </w:style>
  <w:style w:type="numbering" w:customStyle="1" w:styleId="1ai1172">
    <w:name w:val="1 / a / i1172"/>
    <w:basedOn w:val="a8"/>
    <w:next w:val="1ai"/>
    <w:semiHidden/>
    <w:rsid w:val="003A7901"/>
  </w:style>
  <w:style w:type="numbering" w:customStyle="1" w:styleId="1111112172">
    <w:name w:val="1 / 1.1 / 1.1.12172"/>
    <w:basedOn w:val="a8"/>
    <w:next w:val="111111"/>
    <w:semiHidden/>
    <w:rsid w:val="003A7901"/>
  </w:style>
  <w:style w:type="numbering" w:customStyle="1" w:styleId="1ai2172">
    <w:name w:val="1 / a / i2172"/>
    <w:basedOn w:val="a8"/>
    <w:next w:val="1ai"/>
    <w:semiHidden/>
    <w:rsid w:val="003A7901"/>
  </w:style>
  <w:style w:type="numbering" w:customStyle="1" w:styleId="2172">
    <w:name w:val="Статья / Раздел2172"/>
    <w:basedOn w:val="a8"/>
    <w:next w:val="affffff9"/>
    <w:semiHidden/>
    <w:rsid w:val="003A7901"/>
  </w:style>
  <w:style w:type="numbering" w:customStyle="1" w:styleId="111111191">
    <w:name w:val="1 / 1.1 / 1.1.1191"/>
    <w:basedOn w:val="a8"/>
    <w:next w:val="111111"/>
    <w:semiHidden/>
    <w:rsid w:val="003A7901"/>
  </w:style>
  <w:style w:type="numbering" w:customStyle="1" w:styleId="1ai191">
    <w:name w:val="1 / a / i191"/>
    <w:basedOn w:val="a8"/>
    <w:next w:val="1ai"/>
    <w:semiHidden/>
    <w:rsid w:val="003A7901"/>
  </w:style>
  <w:style w:type="numbering" w:customStyle="1" w:styleId="1911">
    <w:name w:val="Статья / Раздел191"/>
    <w:basedOn w:val="a8"/>
    <w:next w:val="affffff9"/>
    <w:semiHidden/>
    <w:rsid w:val="003A7901"/>
  </w:style>
  <w:style w:type="numbering" w:customStyle="1" w:styleId="1ai1102">
    <w:name w:val="1 / a / i1102"/>
    <w:basedOn w:val="a8"/>
    <w:next w:val="1ai"/>
    <w:semiHidden/>
    <w:rsid w:val="003A7901"/>
  </w:style>
  <w:style w:type="numbering" w:customStyle="1" w:styleId="11010">
    <w:name w:val="Статья / Раздел1101"/>
    <w:basedOn w:val="a8"/>
    <w:next w:val="affffff9"/>
    <w:semiHidden/>
    <w:rsid w:val="003A7901"/>
  </w:style>
  <w:style w:type="numbering" w:customStyle="1" w:styleId="2910">
    <w:name w:val="Статья / Раздел291"/>
    <w:basedOn w:val="a8"/>
    <w:next w:val="affffff9"/>
    <w:semiHidden/>
    <w:rsid w:val="003A7901"/>
  </w:style>
  <w:style w:type="numbering" w:customStyle="1" w:styleId="31210">
    <w:name w:val="Статья / Раздел3121"/>
    <w:basedOn w:val="a8"/>
    <w:next w:val="affffff9"/>
    <w:semiHidden/>
    <w:rsid w:val="003A7901"/>
  </w:style>
  <w:style w:type="numbering" w:customStyle="1" w:styleId="11111121121">
    <w:name w:val="1 / 1.1 / 1.1.121121"/>
    <w:basedOn w:val="a8"/>
    <w:next w:val="111111"/>
    <w:semiHidden/>
    <w:rsid w:val="003A7901"/>
  </w:style>
  <w:style w:type="numbering" w:customStyle="1" w:styleId="1111113811">
    <w:name w:val="1 / 1.1 / 1.1.13811"/>
    <w:basedOn w:val="a8"/>
    <w:next w:val="111111"/>
    <w:semiHidden/>
    <w:rsid w:val="003A7901"/>
  </w:style>
  <w:style w:type="numbering" w:customStyle="1" w:styleId="1ai3811">
    <w:name w:val="1 / a / i3811"/>
    <w:basedOn w:val="a8"/>
    <w:next w:val="1ai"/>
    <w:semiHidden/>
    <w:rsid w:val="003A7901"/>
  </w:style>
  <w:style w:type="numbering" w:customStyle="1" w:styleId="38110">
    <w:name w:val="Статья / Раздел3811"/>
    <w:basedOn w:val="a8"/>
    <w:next w:val="affffff9"/>
    <w:semiHidden/>
    <w:rsid w:val="003A7901"/>
  </w:style>
  <w:style w:type="numbering" w:customStyle="1" w:styleId="11111111811">
    <w:name w:val="1 / 1.1 / 1.1.111811"/>
    <w:basedOn w:val="a8"/>
    <w:next w:val="111111"/>
    <w:semiHidden/>
    <w:rsid w:val="003A7901"/>
  </w:style>
  <w:style w:type="numbering" w:customStyle="1" w:styleId="1ai11811">
    <w:name w:val="1 / a / i11811"/>
    <w:basedOn w:val="a8"/>
    <w:next w:val="1ai"/>
    <w:semiHidden/>
    <w:rsid w:val="003A7901"/>
  </w:style>
  <w:style w:type="numbering" w:customStyle="1" w:styleId="118110">
    <w:name w:val="Статья / Раздел11811"/>
    <w:basedOn w:val="a8"/>
    <w:next w:val="affffff9"/>
    <w:semiHidden/>
    <w:rsid w:val="003A7901"/>
  </w:style>
  <w:style w:type="numbering" w:customStyle="1" w:styleId="11111121811">
    <w:name w:val="1 / 1.1 / 1.1.121811"/>
    <w:basedOn w:val="a8"/>
    <w:next w:val="111111"/>
    <w:semiHidden/>
    <w:rsid w:val="003A7901"/>
  </w:style>
  <w:style w:type="numbering" w:customStyle="1" w:styleId="1ai21811">
    <w:name w:val="1 / a / i21811"/>
    <w:basedOn w:val="a8"/>
    <w:next w:val="1ai"/>
    <w:semiHidden/>
    <w:rsid w:val="003A7901"/>
  </w:style>
  <w:style w:type="numbering" w:customStyle="1" w:styleId="21811">
    <w:name w:val="Статья / Раздел21811"/>
    <w:basedOn w:val="a8"/>
    <w:next w:val="affffff9"/>
    <w:semiHidden/>
    <w:rsid w:val="003A7901"/>
  </w:style>
  <w:style w:type="numbering" w:customStyle="1" w:styleId="1ai11011">
    <w:name w:val="1 / a / i11011"/>
    <w:basedOn w:val="a8"/>
    <w:next w:val="1ai"/>
    <w:semiHidden/>
    <w:rsid w:val="003A7901"/>
  </w:style>
  <w:style w:type="numbering" w:customStyle="1" w:styleId="111111111111">
    <w:name w:val="1 / 1.1 / 1.1.1111111"/>
    <w:basedOn w:val="a8"/>
    <w:next w:val="111111"/>
    <w:semiHidden/>
    <w:rsid w:val="003A7901"/>
  </w:style>
  <w:style w:type="numbering" w:customStyle="1" w:styleId="440">
    <w:name w:val="Нет списка44"/>
    <w:next w:val="a8"/>
    <w:uiPriority w:val="99"/>
    <w:semiHidden/>
    <w:unhideWhenUsed/>
    <w:rsid w:val="003A7901"/>
  </w:style>
  <w:style w:type="numbering" w:customStyle="1" w:styleId="1200">
    <w:name w:val="Нет списка120"/>
    <w:next w:val="a8"/>
    <w:uiPriority w:val="99"/>
    <w:semiHidden/>
    <w:unhideWhenUsed/>
    <w:rsid w:val="003A7901"/>
  </w:style>
  <w:style w:type="table" w:customStyle="1" w:styleId="512">
    <w:name w:val="Сетка таблицы 51"/>
    <w:basedOn w:val="a7"/>
    <w:next w:val="51"/>
    <w:rsid w:val="003A7901"/>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c">
    <w:name w:val="Сетка таблицы5"/>
    <w:basedOn w:val="a7"/>
    <w:next w:val="af9"/>
    <w:uiPriority w:val="59"/>
    <w:locked/>
    <w:rsid w:val="003A79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20">
    <w:name w:val="1 / 1.1 / 1.1.120"/>
    <w:basedOn w:val="a8"/>
    <w:next w:val="111111"/>
    <w:semiHidden/>
    <w:rsid w:val="003A7901"/>
  </w:style>
  <w:style w:type="numbering" w:customStyle="1" w:styleId="1ai20">
    <w:name w:val="1 / a / i20"/>
    <w:basedOn w:val="a8"/>
    <w:next w:val="1ai"/>
    <w:semiHidden/>
    <w:rsid w:val="003A7901"/>
  </w:style>
  <w:style w:type="table" w:customStyle="1" w:styleId="-11">
    <w:name w:val="Веб-таблица 11"/>
    <w:basedOn w:val="a7"/>
    <w:next w:val="-1"/>
    <w:semiHidden/>
    <w:rsid w:val="003A7901"/>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
    <w:name w:val="Веб-таблица 21"/>
    <w:basedOn w:val="a7"/>
    <w:next w:val="-2"/>
    <w:semiHidden/>
    <w:rsid w:val="003A7901"/>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7"/>
    <w:next w:val="-3"/>
    <w:semiHidden/>
    <w:rsid w:val="003A7901"/>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fb">
    <w:name w:val="Изысканная таблица1"/>
    <w:basedOn w:val="a7"/>
    <w:next w:val="affffff6"/>
    <w:semiHidden/>
    <w:rsid w:val="003A7901"/>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b">
    <w:name w:val="Изящная таблица 11"/>
    <w:basedOn w:val="a7"/>
    <w:next w:val="1f2"/>
    <w:semiHidden/>
    <w:rsid w:val="003A7901"/>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e">
    <w:name w:val="Изящная таблица 21"/>
    <w:basedOn w:val="a7"/>
    <w:next w:val="2f0"/>
    <w:semiHidden/>
    <w:rsid w:val="003A7901"/>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c">
    <w:name w:val="Классическая таблица 11"/>
    <w:basedOn w:val="a7"/>
    <w:next w:val="1f3"/>
    <w:semiHidden/>
    <w:rsid w:val="003A7901"/>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
    <w:name w:val="Классическая таблица 21"/>
    <w:basedOn w:val="a7"/>
    <w:next w:val="2f1"/>
    <w:semiHidden/>
    <w:rsid w:val="003A7901"/>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9">
    <w:name w:val="Классическая таблица 31"/>
    <w:basedOn w:val="a7"/>
    <w:next w:val="3b"/>
    <w:semiHidden/>
    <w:rsid w:val="003A7901"/>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7"/>
    <w:next w:val="46"/>
    <w:semiHidden/>
    <w:rsid w:val="003A7901"/>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d">
    <w:name w:val="Объемная таблица 11"/>
    <w:basedOn w:val="a7"/>
    <w:next w:val="1f4"/>
    <w:semiHidden/>
    <w:rsid w:val="003A7901"/>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0">
    <w:name w:val="Объемная таблица 21"/>
    <w:basedOn w:val="a7"/>
    <w:next w:val="2f2"/>
    <w:semiHidden/>
    <w:rsid w:val="003A7901"/>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a">
    <w:name w:val="Объемная таблица 31"/>
    <w:basedOn w:val="a7"/>
    <w:next w:val="3c"/>
    <w:semiHidden/>
    <w:rsid w:val="003A7901"/>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e">
    <w:name w:val="Простая таблица 11"/>
    <w:basedOn w:val="a7"/>
    <w:next w:val="1f5"/>
    <w:semiHidden/>
    <w:rsid w:val="003A7901"/>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f1">
    <w:name w:val="Простая таблица 21"/>
    <w:basedOn w:val="a7"/>
    <w:next w:val="2f3"/>
    <w:semiHidden/>
    <w:rsid w:val="003A7901"/>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b">
    <w:name w:val="Простая таблица 31"/>
    <w:basedOn w:val="a7"/>
    <w:next w:val="3d"/>
    <w:semiHidden/>
    <w:rsid w:val="003A7901"/>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f">
    <w:name w:val="Сетка таблицы 11"/>
    <w:basedOn w:val="a7"/>
    <w:next w:val="1f6"/>
    <w:semiHidden/>
    <w:rsid w:val="003A790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f2">
    <w:name w:val="Сетка таблицы 21"/>
    <w:basedOn w:val="a7"/>
    <w:next w:val="2f4"/>
    <w:semiHidden/>
    <w:rsid w:val="003A7901"/>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c">
    <w:name w:val="Сетка таблицы 31"/>
    <w:basedOn w:val="a7"/>
    <w:next w:val="3e"/>
    <w:semiHidden/>
    <w:rsid w:val="003A7901"/>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3">
    <w:name w:val="Сетка таблицы 41"/>
    <w:basedOn w:val="a7"/>
    <w:next w:val="47"/>
    <w:semiHidden/>
    <w:rsid w:val="003A7901"/>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2">
    <w:name w:val="Сетка таблицы 61"/>
    <w:basedOn w:val="a7"/>
    <w:next w:val="62"/>
    <w:semiHidden/>
    <w:rsid w:val="003A7901"/>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3">
    <w:name w:val="Сетка таблицы 71"/>
    <w:basedOn w:val="a7"/>
    <w:next w:val="72"/>
    <w:semiHidden/>
    <w:rsid w:val="003A7901"/>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2">
    <w:name w:val="Сетка таблицы 81"/>
    <w:basedOn w:val="a7"/>
    <w:next w:val="82"/>
    <w:semiHidden/>
    <w:rsid w:val="003A7901"/>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ffc">
    <w:name w:val="Современная таблица1"/>
    <w:basedOn w:val="a7"/>
    <w:next w:val="affffff7"/>
    <w:semiHidden/>
    <w:rsid w:val="003A7901"/>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d">
    <w:name w:val="Стандартная таблица1"/>
    <w:basedOn w:val="a7"/>
    <w:next w:val="affffff8"/>
    <w:semiHidden/>
    <w:rsid w:val="003A790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202">
    <w:name w:val="Статья / Раздел20"/>
    <w:basedOn w:val="a8"/>
    <w:next w:val="affffff9"/>
    <w:semiHidden/>
    <w:rsid w:val="003A7901"/>
  </w:style>
  <w:style w:type="table" w:customStyle="1" w:styleId="11f0">
    <w:name w:val="Столбцы таблицы 11"/>
    <w:basedOn w:val="a7"/>
    <w:next w:val="1f7"/>
    <w:semiHidden/>
    <w:rsid w:val="003A7901"/>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3">
    <w:name w:val="Столбцы таблицы 21"/>
    <w:basedOn w:val="a7"/>
    <w:next w:val="2f5"/>
    <w:semiHidden/>
    <w:rsid w:val="003A7901"/>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d">
    <w:name w:val="Столбцы таблицы 31"/>
    <w:basedOn w:val="a7"/>
    <w:next w:val="3f"/>
    <w:semiHidden/>
    <w:rsid w:val="003A7901"/>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
    <w:name w:val="Столбцы таблицы 41"/>
    <w:basedOn w:val="a7"/>
    <w:next w:val="48"/>
    <w:semiHidden/>
    <w:rsid w:val="003A7901"/>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
    <w:name w:val="Столбцы таблицы 51"/>
    <w:basedOn w:val="a7"/>
    <w:next w:val="57"/>
    <w:semiHidden/>
    <w:rsid w:val="003A7901"/>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7"/>
    <w:next w:val="-10"/>
    <w:semiHidden/>
    <w:rsid w:val="003A7901"/>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7"/>
    <w:next w:val="-20"/>
    <w:semiHidden/>
    <w:rsid w:val="003A7901"/>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7"/>
    <w:next w:val="-30"/>
    <w:semiHidden/>
    <w:rsid w:val="003A7901"/>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7"/>
    <w:next w:val="-4"/>
    <w:semiHidden/>
    <w:rsid w:val="003A7901"/>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7"/>
    <w:next w:val="-5"/>
    <w:semiHidden/>
    <w:rsid w:val="003A7901"/>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7"/>
    <w:next w:val="-6"/>
    <w:semiHidden/>
    <w:rsid w:val="003A7901"/>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7"/>
    <w:next w:val="-7"/>
    <w:semiHidden/>
    <w:rsid w:val="003A7901"/>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7"/>
    <w:next w:val="-8"/>
    <w:semiHidden/>
    <w:rsid w:val="003A7901"/>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e">
    <w:name w:val="Тема таблицы1"/>
    <w:basedOn w:val="a7"/>
    <w:next w:val="affffffa"/>
    <w:locked/>
    <w:rsid w:val="003A79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1">
    <w:name w:val="Цветная таблица 11"/>
    <w:basedOn w:val="a7"/>
    <w:next w:val="1f8"/>
    <w:semiHidden/>
    <w:rsid w:val="003A7901"/>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f4">
    <w:name w:val="Цветная таблица 21"/>
    <w:basedOn w:val="a7"/>
    <w:next w:val="2f6"/>
    <w:semiHidden/>
    <w:rsid w:val="003A7901"/>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e">
    <w:name w:val="Цветная таблица 31"/>
    <w:basedOn w:val="a7"/>
    <w:next w:val="3f0"/>
    <w:semiHidden/>
    <w:rsid w:val="003A7901"/>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1100">
    <w:name w:val="Нет списка1110"/>
    <w:next w:val="a8"/>
    <w:semiHidden/>
    <w:rsid w:val="003A7901"/>
  </w:style>
  <w:style w:type="numbering" w:customStyle="1" w:styleId="111111120">
    <w:name w:val="1 / 1.1 / 1.1.1120"/>
    <w:basedOn w:val="a8"/>
    <w:next w:val="111111"/>
    <w:semiHidden/>
    <w:rsid w:val="003A7901"/>
  </w:style>
  <w:style w:type="numbering" w:customStyle="1" w:styleId="1ai120">
    <w:name w:val="1 / a / i120"/>
    <w:basedOn w:val="a8"/>
    <w:next w:val="1ai"/>
    <w:semiHidden/>
    <w:rsid w:val="003A7901"/>
  </w:style>
  <w:style w:type="numbering" w:customStyle="1" w:styleId="1201">
    <w:name w:val="Статья / Раздел120"/>
    <w:basedOn w:val="a8"/>
    <w:next w:val="affffff9"/>
    <w:semiHidden/>
    <w:rsid w:val="003A7901"/>
  </w:style>
  <w:style w:type="numbering" w:customStyle="1" w:styleId="2100">
    <w:name w:val="Нет списка210"/>
    <w:next w:val="a8"/>
    <w:semiHidden/>
    <w:rsid w:val="003A7901"/>
  </w:style>
  <w:style w:type="numbering" w:customStyle="1" w:styleId="111111210">
    <w:name w:val="1 / 1.1 / 1.1.1210"/>
    <w:basedOn w:val="a8"/>
    <w:next w:val="111111"/>
    <w:semiHidden/>
    <w:rsid w:val="003A7901"/>
  </w:style>
  <w:style w:type="numbering" w:customStyle="1" w:styleId="1ai210">
    <w:name w:val="1 / a / i210"/>
    <w:basedOn w:val="a8"/>
    <w:next w:val="1ai"/>
    <w:semiHidden/>
    <w:rsid w:val="003A7901"/>
  </w:style>
  <w:style w:type="numbering" w:customStyle="1" w:styleId="2101">
    <w:name w:val="Статья / Раздел210"/>
    <w:basedOn w:val="a8"/>
    <w:next w:val="affffff9"/>
    <w:semiHidden/>
    <w:rsid w:val="003A7901"/>
  </w:style>
  <w:style w:type="table" w:customStyle="1" w:styleId="11f2">
    <w:name w:val="Сетка таблицы11"/>
    <w:basedOn w:val="a7"/>
    <w:next w:val="af9"/>
    <w:locked/>
    <w:rsid w:val="003A7901"/>
    <w:pPr>
      <w:spacing w:line="36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f5">
    <w:name w:val="Сетка таблицы21"/>
    <w:basedOn w:val="a7"/>
    <w:next w:val="af9"/>
    <w:locked/>
    <w:rsid w:val="003A7901"/>
    <w:pPr>
      <w:spacing w:line="36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0">
    <w:name w:val="Нет списка310"/>
    <w:next w:val="a8"/>
    <w:semiHidden/>
    <w:rsid w:val="003A7901"/>
  </w:style>
  <w:style w:type="numbering" w:customStyle="1" w:styleId="111111310">
    <w:name w:val="1 / 1.1 / 1.1.1310"/>
    <w:basedOn w:val="a8"/>
    <w:next w:val="111111"/>
    <w:semiHidden/>
    <w:rsid w:val="003A7901"/>
  </w:style>
  <w:style w:type="numbering" w:customStyle="1" w:styleId="1ai310">
    <w:name w:val="1 / a / i310"/>
    <w:basedOn w:val="a8"/>
    <w:next w:val="1ai"/>
    <w:semiHidden/>
    <w:rsid w:val="003A7901"/>
  </w:style>
  <w:style w:type="numbering" w:customStyle="1" w:styleId="3101">
    <w:name w:val="Статья / Раздел310"/>
    <w:basedOn w:val="a8"/>
    <w:next w:val="affffff9"/>
    <w:semiHidden/>
    <w:rsid w:val="003A7901"/>
  </w:style>
  <w:style w:type="numbering" w:customStyle="1" w:styleId="1113">
    <w:name w:val="Нет списка1113"/>
    <w:next w:val="a8"/>
    <w:semiHidden/>
    <w:rsid w:val="003A7901"/>
  </w:style>
  <w:style w:type="numbering" w:customStyle="1" w:styleId="1111111110">
    <w:name w:val="1 / 1.1 / 1.1.11110"/>
    <w:basedOn w:val="a8"/>
    <w:next w:val="111111"/>
    <w:semiHidden/>
    <w:rsid w:val="003A7901"/>
  </w:style>
  <w:style w:type="numbering" w:customStyle="1" w:styleId="1ai1110">
    <w:name w:val="1 / a / i1110"/>
    <w:basedOn w:val="a8"/>
    <w:next w:val="1ai"/>
    <w:semiHidden/>
    <w:rsid w:val="003A7901"/>
  </w:style>
  <w:style w:type="numbering" w:customStyle="1" w:styleId="11101">
    <w:name w:val="Статья / Раздел1110"/>
    <w:basedOn w:val="a8"/>
    <w:next w:val="affffff9"/>
    <w:semiHidden/>
    <w:rsid w:val="003A7901"/>
  </w:style>
  <w:style w:type="numbering" w:customStyle="1" w:styleId="21100">
    <w:name w:val="Нет списка2110"/>
    <w:next w:val="a8"/>
    <w:semiHidden/>
    <w:rsid w:val="003A7901"/>
  </w:style>
  <w:style w:type="numbering" w:customStyle="1" w:styleId="1111112110">
    <w:name w:val="1 / 1.1 / 1.1.12110"/>
    <w:basedOn w:val="a8"/>
    <w:next w:val="111111"/>
    <w:semiHidden/>
    <w:rsid w:val="003A7901"/>
  </w:style>
  <w:style w:type="numbering" w:customStyle="1" w:styleId="1ai2110">
    <w:name w:val="1 / a / i2110"/>
    <w:basedOn w:val="a8"/>
    <w:next w:val="1ai"/>
    <w:semiHidden/>
    <w:rsid w:val="003A7901"/>
  </w:style>
  <w:style w:type="numbering" w:customStyle="1" w:styleId="21101">
    <w:name w:val="Статья / Раздел2110"/>
    <w:basedOn w:val="a8"/>
    <w:next w:val="affffff9"/>
    <w:semiHidden/>
    <w:rsid w:val="003A7901"/>
  </w:style>
  <w:style w:type="table" w:customStyle="1" w:styleId="11f3">
    <w:name w:val="Стиль таблицы11"/>
    <w:uiPriority w:val="99"/>
    <w:locked/>
    <w:rsid w:val="003A7901"/>
    <w:pPr>
      <w:spacing w:line="360" w:lineRule="auto"/>
    </w:p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table" w:customStyle="1" w:styleId="372">
    <w:name w:val="Сетка таблицы37"/>
    <w:basedOn w:val="a7"/>
    <w:next w:val="af9"/>
    <w:uiPriority w:val="59"/>
    <w:locked/>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50">
    <w:name w:val="Нет списка45"/>
    <w:next w:val="a8"/>
    <w:semiHidden/>
    <w:rsid w:val="003A7901"/>
  </w:style>
  <w:style w:type="numbering" w:customStyle="1" w:styleId="11111143">
    <w:name w:val="1 / 1.1 / 1.1.143"/>
    <w:basedOn w:val="a8"/>
    <w:next w:val="111111"/>
    <w:semiHidden/>
    <w:rsid w:val="003A7901"/>
  </w:style>
  <w:style w:type="numbering" w:customStyle="1" w:styleId="1ai43">
    <w:name w:val="1 / a / i43"/>
    <w:basedOn w:val="a8"/>
    <w:next w:val="1ai"/>
    <w:semiHidden/>
    <w:rsid w:val="003A7901"/>
  </w:style>
  <w:style w:type="numbering" w:customStyle="1" w:styleId="431">
    <w:name w:val="Статья / Раздел43"/>
    <w:basedOn w:val="a8"/>
    <w:next w:val="affffff9"/>
    <w:semiHidden/>
    <w:rsid w:val="003A7901"/>
  </w:style>
  <w:style w:type="numbering" w:customStyle="1" w:styleId="1230">
    <w:name w:val="Нет списка123"/>
    <w:next w:val="a8"/>
    <w:semiHidden/>
    <w:rsid w:val="003A7901"/>
  </w:style>
  <w:style w:type="numbering" w:customStyle="1" w:styleId="111111123">
    <w:name w:val="1 / 1.1 / 1.1.1123"/>
    <w:basedOn w:val="a8"/>
    <w:next w:val="111111"/>
    <w:semiHidden/>
    <w:rsid w:val="003A7901"/>
  </w:style>
  <w:style w:type="numbering" w:customStyle="1" w:styleId="1ai123">
    <w:name w:val="1 / a / i123"/>
    <w:basedOn w:val="a8"/>
    <w:next w:val="1ai"/>
    <w:semiHidden/>
    <w:rsid w:val="003A7901"/>
  </w:style>
  <w:style w:type="numbering" w:customStyle="1" w:styleId="1231">
    <w:name w:val="Статья / Раздел123"/>
    <w:basedOn w:val="a8"/>
    <w:next w:val="affffff9"/>
    <w:semiHidden/>
    <w:rsid w:val="003A7901"/>
  </w:style>
  <w:style w:type="numbering" w:customStyle="1" w:styleId="2230">
    <w:name w:val="Нет списка223"/>
    <w:next w:val="a8"/>
    <w:semiHidden/>
    <w:rsid w:val="003A7901"/>
  </w:style>
  <w:style w:type="numbering" w:customStyle="1" w:styleId="111111223">
    <w:name w:val="1 / 1.1 / 1.1.1223"/>
    <w:basedOn w:val="a8"/>
    <w:next w:val="111111"/>
    <w:semiHidden/>
    <w:rsid w:val="003A7901"/>
  </w:style>
  <w:style w:type="numbering" w:customStyle="1" w:styleId="1ai223">
    <w:name w:val="1 / a / i223"/>
    <w:basedOn w:val="a8"/>
    <w:next w:val="1ai"/>
    <w:semiHidden/>
    <w:rsid w:val="003A7901"/>
  </w:style>
  <w:style w:type="numbering" w:customStyle="1" w:styleId="2231">
    <w:name w:val="Статья / Раздел223"/>
    <w:basedOn w:val="a8"/>
    <w:next w:val="affffff9"/>
    <w:semiHidden/>
    <w:rsid w:val="003A7901"/>
  </w:style>
  <w:style w:type="numbering" w:customStyle="1" w:styleId="3130">
    <w:name w:val="Нет списка313"/>
    <w:next w:val="a8"/>
    <w:semiHidden/>
    <w:rsid w:val="003A7901"/>
  </w:style>
  <w:style w:type="numbering" w:customStyle="1" w:styleId="111111313">
    <w:name w:val="1 / 1.1 / 1.1.1313"/>
    <w:basedOn w:val="a8"/>
    <w:next w:val="111111"/>
    <w:semiHidden/>
    <w:rsid w:val="003A7901"/>
  </w:style>
  <w:style w:type="numbering" w:customStyle="1" w:styleId="1ai313">
    <w:name w:val="1 / a / i313"/>
    <w:basedOn w:val="a8"/>
    <w:next w:val="1ai"/>
    <w:semiHidden/>
    <w:rsid w:val="003A7901"/>
  </w:style>
  <w:style w:type="numbering" w:customStyle="1" w:styleId="3131">
    <w:name w:val="Статья / Раздел313"/>
    <w:basedOn w:val="a8"/>
    <w:next w:val="affffff9"/>
    <w:semiHidden/>
    <w:rsid w:val="003A7901"/>
  </w:style>
  <w:style w:type="numbering" w:customStyle="1" w:styleId="111110">
    <w:name w:val="Нет списка11111"/>
    <w:next w:val="a8"/>
    <w:semiHidden/>
    <w:rsid w:val="003A7901"/>
  </w:style>
  <w:style w:type="numbering" w:customStyle="1" w:styleId="1111111113">
    <w:name w:val="1 / 1.1 / 1.1.11113"/>
    <w:basedOn w:val="a8"/>
    <w:next w:val="111111"/>
    <w:semiHidden/>
    <w:rsid w:val="003A7901"/>
  </w:style>
  <w:style w:type="numbering" w:customStyle="1" w:styleId="1ai1113">
    <w:name w:val="1 / a / i1113"/>
    <w:basedOn w:val="a8"/>
    <w:next w:val="1ai"/>
    <w:semiHidden/>
    <w:rsid w:val="003A7901"/>
  </w:style>
  <w:style w:type="numbering" w:customStyle="1" w:styleId="11130">
    <w:name w:val="Статья / Раздел1113"/>
    <w:basedOn w:val="a8"/>
    <w:next w:val="affffff9"/>
    <w:semiHidden/>
    <w:rsid w:val="003A7901"/>
  </w:style>
  <w:style w:type="numbering" w:customStyle="1" w:styleId="2113">
    <w:name w:val="Нет списка2113"/>
    <w:next w:val="a8"/>
    <w:semiHidden/>
    <w:rsid w:val="003A7901"/>
  </w:style>
  <w:style w:type="numbering" w:customStyle="1" w:styleId="1111112113">
    <w:name w:val="1 / 1.1 / 1.1.12113"/>
    <w:basedOn w:val="a8"/>
    <w:next w:val="111111"/>
    <w:semiHidden/>
    <w:rsid w:val="003A7901"/>
  </w:style>
  <w:style w:type="numbering" w:customStyle="1" w:styleId="1ai2113">
    <w:name w:val="1 / a / i2113"/>
    <w:basedOn w:val="a8"/>
    <w:next w:val="1ai"/>
    <w:semiHidden/>
    <w:rsid w:val="003A7901"/>
  </w:style>
  <w:style w:type="numbering" w:customStyle="1" w:styleId="21130">
    <w:name w:val="Статья / Раздел2113"/>
    <w:basedOn w:val="a8"/>
    <w:next w:val="affffff9"/>
    <w:semiHidden/>
    <w:rsid w:val="003A7901"/>
  </w:style>
  <w:style w:type="numbering" w:customStyle="1" w:styleId="31110">
    <w:name w:val="Нет списка3111"/>
    <w:next w:val="a8"/>
    <w:semiHidden/>
    <w:rsid w:val="003A7901"/>
  </w:style>
  <w:style w:type="numbering" w:customStyle="1" w:styleId="1111113111">
    <w:name w:val="1 / 1.1 / 1.1.13111"/>
    <w:basedOn w:val="a8"/>
    <w:next w:val="111111"/>
    <w:semiHidden/>
    <w:rsid w:val="003A7901"/>
  </w:style>
  <w:style w:type="numbering" w:customStyle="1" w:styleId="1ai3111">
    <w:name w:val="1 / a / i3111"/>
    <w:basedOn w:val="a8"/>
    <w:next w:val="1ai"/>
    <w:semiHidden/>
    <w:rsid w:val="003A7901"/>
  </w:style>
  <w:style w:type="numbering" w:customStyle="1" w:styleId="31111">
    <w:name w:val="Статья / Раздел3111"/>
    <w:basedOn w:val="a8"/>
    <w:next w:val="affffff9"/>
    <w:semiHidden/>
    <w:rsid w:val="003A7901"/>
  </w:style>
  <w:style w:type="numbering" w:customStyle="1" w:styleId="1111110">
    <w:name w:val="Нет списка111111"/>
    <w:next w:val="a8"/>
    <w:semiHidden/>
    <w:rsid w:val="003A7901"/>
  </w:style>
  <w:style w:type="numbering" w:customStyle="1" w:styleId="1ai11111">
    <w:name w:val="1 / a / i11111"/>
    <w:basedOn w:val="a8"/>
    <w:next w:val="1ai"/>
    <w:semiHidden/>
    <w:rsid w:val="003A7901"/>
  </w:style>
  <w:style w:type="numbering" w:customStyle="1" w:styleId="111112">
    <w:name w:val="Статья / Раздел11111"/>
    <w:basedOn w:val="a8"/>
    <w:next w:val="affffff9"/>
    <w:semiHidden/>
    <w:rsid w:val="003A7901"/>
  </w:style>
  <w:style w:type="numbering" w:customStyle="1" w:styleId="211110">
    <w:name w:val="Нет списка21111"/>
    <w:next w:val="a8"/>
    <w:semiHidden/>
    <w:rsid w:val="003A7901"/>
  </w:style>
  <w:style w:type="numbering" w:customStyle="1" w:styleId="111111211111">
    <w:name w:val="1 / 1.1 / 1.1.1211111"/>
    <w:basedOn w:val="a8"/>
    <w:next w:val="111111"/>
    <w:semiHidden/>
    <w:rsid w:val="003A7901"/>
  </w:style>
  <w:style w:type="numbering" w:customStyle="1" w:styleId="1ai21111">
    <w:name w:val="1 / a / i21111"/>
    <w:basedOn w:val="a8"/>
    <w:next w:val="1ai"/>
    <w:semiHidden/>
    <w:rsid w:val="003A7901"/>
  </w:style>
  <w:style w:type="numbering" w:customStyle="1" w:styleId="211111">
    <w:name w:val="Статья / Раздел21111"/>
    <w:basedOn w:val="a8"/>
    <w:next w:val="affffff9"/>
    <w:semiHidden/>
    <w:rsid w:val="003A7901"/>
  </w:style>
  <w:style w:type="numbering" w:customStyle="1" w:styleId="4110">
    <w:name w:val="Нет списка411"/>
    <w:next w:val="a8"/>
    <w:semiHidden/>
    <w:rsid w:val="003A7901"/>
  </w:style>
  <w:style w:type="numbering" w:customStyle="1" w:styleId="111111411">
    <w:name w:val="1 / 1.1 / 1.1.1411"/>
    <w:basedOn w:val="a8"/>
    <w:next w:val="111111"/>
    <w:semiHidden/>
    <w:rsid w:val="003A7901"/>
  </w:style>
  <w:style w:type="numbering" w:customStyle="1" w:styleId="1ai411">
    <w:name w:val="1 / a / i411"/>
    <w:basedOn w:val="a8"/>
    <w:next w:val="1ai"/>
    <w:semiHidden/>
    <w:rsid w:val="003A7901"/>
  </w:style>
  <w:style w:type="numbering" w:customStyle="1" w:styleId="4111">
    <w:name w:val="Статья / Раздел411"/>
    <w:basedOn w:val="a8"/>
    <w:next w:val="affffff9"/>
    <w:semiHidden/>
    <w:rsid w:val="003A7901"/>
  </w:style>
  <w:style w:type="numbering" w:customStyle="1" w:styleId="12110">
    <w:name w:val="Нет списка1211"/>
    <w:next w:val="a8"/>
    <w:semiHidden/>
    <w:rsid w:val="003A7901"/>
  </w:style>
  <w:style w:type="numbering" w:customStyle="1" w:styleId="1111111211">
    <w:name w:val="1 / 1.1 / 1.1.11211"/>
    <w:basedOn w:val="a8"/>
    <w:next w:val="111111"/>
    <w:semiHidden/>
    <w:rsid w:val="003A7901"/>
  </w:style>
  <w:style w:type="numbering" w:customStyle="1" w:styleId="1ai1211">
    <w:name w:val="1 / a / i1211"/>
    <w:basedOn w:val="a8"/>
    <w:next w:val="1ai"/>
    <w:semiHidden/>
    <w:rsid w:val="003A7901"/>
  </w:style>
  <w:style w:type="numbering" w:customStyle="1" w:styleId="12111">
    <w:name w:val="Статья / Раздел1211"/>
    <w:basedOn w:val="a8"/>
    <w:next w:val="affffff9"/>
    <w:semiHidden/>
    <w:rsid w:val="003A7901"/>
  </w:style>
  <w:style w:type="numbering" w:customStyle="1" w:styleId="22110">
    <w:name w:val="Нет списка2211"/>
    <w:next w:val="a8"/>
    <w:semiHidden/>
    <w:rsid w:val="003A7901"/>
  </w:style>
  <w:style w:type="numbering" w:customStyle="1" w:styleId="1111112211">
    <w:name w:val="1 / 1.1 / 1.1.12211"/>
    <w:basedOn w:val="a8"/>
    <w:next w:val="111111"/>
    <w:semiHidden/>
    <w:rsid w:val="003A7901"/>
  </w:style>
  <w:style w:type="numbering" w:customStyle="1" w:styleId="1ai2211">
    <w:name w:val="1 / a / i2211"/>
    <w:basedOn w:val="a8"/>
    <w:next w:val="1ai"/>
    <w:semiHidden/>
    <w:rsid w:val="003A7901"/>
  </w:style>
  <w:style w:type="numbering" w:customStyle="1" w:styleId="22111">
    <w:name w:val="Статья / Раздел2211"/>
    <w:basedOn w:val="a8"/>
    <w:next w:val="affffff9"/>
    <w:semiHidden/>
    <w:rsid w:val="003A7901"/>
  </w:style>
  <w:style w:type="numbering" w:customStyle="1" w:styleId="3220">
    <w:name w:val="Нет списка322"/>
    <w:next w:val="a8"/>
    <w:semiHidden/>
    <w:rsid w:val="003A7901"/>
  </w:style>
  <w:style w:type="numbering" w:customStyle="1" w:styleId="111111322">
    <w:name w:val="1 / 1.1 / 1.1.1322"/>
    <w:basedOn w:val="a8"/>
    <w:next w:val="111111"/>
    <w:semiHidden/>
    <w:rsid w:val="003A7901"/>
  </w:style>
  <w:style w:type="numbering" w:customStyle="1" w:styleId="1ai322">
    <w:name w:val="1 / a / i322"/>
    <w:basedOn w:val="a8"/>
    <w:next w:val="1ai"/>
    <w:semiHidden/>
    <w:rsid w:val="003A7901"/>
  </w:style>
  <w:style w:type="numbering" w:customStyle="1" w:styleId="3221">
    <w:name w:val="Статья / Раздел322"/>
    <w:basedOn w:val="a8"/>
    <w:next w:val="affffff9"/>
    <w:semiHidden/>
    <w:rsid w:val="003A7901"/>
  </w:style>
  <w:style w:type="numbering" w:customStyle="1" w:styleId="1122">
    <w:name w:val="Нет списка1122"/>
    <w:next w:val="a8"/>
    <w:semiHidden/>
    <w:rsid w:val="003A7901"/>
  </w:style>
  <w:style w:type="numbering" w:customStyle="1" w:styleId="1111111122">
    <w:name w:val="1 / 1.1 / 1.1.11122"/>
    <w:basedOn w:val="a8"/>
    <w:next w:val="111111"/>
    <w:semiHidden/>
    <w:rsid w:val="003A7901"/>
  </w:style>
  <w:style w:type="numbering" w:customStyle="1" w:styleId="1ai1122">
    <w:name w:val="1 / a / i1122"/>
    <w:basedOn w:val="a8"/>
    <w:next w:val="1ai"/>
    <w:semiHidden/>
    <w:rsid w:val="003A7901"/>
  </w:style>
  <w:style w:type="numbering" w:customStyle="1" w:styleId="11220">
    <w:name w:val="Статья / Раздел1122"/>
    <w:basedOn w:val="a8"/>
    <w:next w:val="affffff9"/>
    <w:semiHidden/>
    <w:rsid w:val="003A7901"/>
  </w:style>
  <w:style w:type="numbering" w:customStyle="1" w:styleId="2122">
    <w:name w:val="Нет списка2122"/>
    <w:next w:val="a8"/>
    <w:semiHidden/>
    <w:rsid w:val="003A7901"/>
  </w:style>
  <w:style w:type="numbering" w:customStyle="1" w:styleId="1111112122">
    <w:name w:val="1 / 1.1 / 1.1.12122"/>
    <w:basedOn w:val="a8"/>
    <w:next w:val="111111"/>
    <w:semiHidden/>
    <w:rsid w:val="003A7901"/>
  </w:style>
  <w:style w:type="numbering" w:customStyle="1" w:styleId="1ai2122">
    <w:name w:val="1 / a / i2122"/>
    <w:basedOn w:val="a8"/>
    <w:next w:val="1ai"/>
    <w:semiHidden/>
    <w:rsid w:val="003A7901"/>
  </w:style>
  <w:style w:type="numbering" w:customStyle="1" w:styleId="21220">
    <w:name w:val="Статья / Раздел2122"/>
    <w:basedOn w:val="a8"/>
    <w:next w:val="affffff9"/>
    <w:semiHidden/>
    <w:rsid w:val="003A7901"/>
  </w:style>
  <w:style w:type="numbering" w:customStyle="1" w:styleId="520">
    <w:name w:val="Нет списка52"/>
    <w:next w:val="a8"/>
    <w:semiHidden/>
    <w:rsid w:val="003A7901"/>
  </w:style>
  <w:style w:type="numbering" w:customStyle="1" w:styleId="11111152">
    <w:name w:val="1 / 1.1 / 1.1.152"/>
    <w:basedOn w:val="a8"/>
    <w:next w:val="111111"/>
    <w:semiHidden/>
    <w:rsid w:val="003A7901"/>
  </w:style>
  <w:style w:type="numbering" w:customStyle="1" w:styleId="1ai52">
    <w:name w:val="1 / a / i52"/>
    <w:basedOn w:val="a8"/>
    <w:next w:val="1ai"/>
    <w:semiHidden/>
    <w:rsid w:val="003A7901"/>
  </w:style>
  <w:style w:type="numbering" w:customStyle="1" w:styleId="521">
    <w:name w:val="Статья / Раздел52"/>
    <w:basedOn w:val="a8"/>
    <w:next w:val="affffff9"/>
    <w:semiHidden/>
    <w:rsid w:val="003A7901"/>
  </w:style>
  <w:style w:type="numbering" w:customStyle="1" w:styleId="132">
    <w:name w:val="Нет списка132"/>
    <w:next w:val="a8"/>
    <w:semiHidden/>
    <w:rsid w:val="003A7901"/>
  </w:style>
  <w:style w:type="numbering" w:customStyle="1" w:styleId="111111132">
    <w:name w:val="1 / 1.1 / 1.1.1132"/>
    <w:basedOn w:val="a8"/>
    <w:next w:val="111111"/>
    <w:semiHidden/>
    <w:rsid w:val="003A7901"/>
  </w:style>
  <w:style w:type="numbering" w:customStyle="1" w:styleId="1ai132">
    <w:name w:val="1 / a / i132"/>
    <w:basedOn w:val="a8"/>
    <w:next w:val="1ai"/>
    <w:semiHidden/>
    <w:rsid w:val="003A7901"/>
  </w:style>
  <w:style w:type="numbering" w:customStyle="1" w:styleId="1320">
    <w:name w:val="Статья / Раздел132"/>
    <w:basedOn w:val="a8"/>
    <w:next w:val="affffff9"/>
    <w:semiHidden/>
    <w:rsid w:val="003A7901"/>
  </w:style>
  <w:style w:type="numbering" w:customStyle="1" w:styleId="2320">
    <w:name w:val="Нет списка232"/>
    <w:next w:val="a8"/>
    <w:semiHidden/>
    <w:rsid w:val="003A7901"/>
  </w:style>
  <w:style w:type="numbering" w:customStyle="1" w:styleId="111111232">
    <w:name w:val="1 / 1.1 / 1.1.1232"/>
    <w:basedOn w:val="a8"/>
    <w:next w:val="111111"/>
    <w:semiHidden/>
    <w:rsid w:val="003A7901"/>
  </w:style>
  <w:style w:type="numbering" w:customStyle="1" w:styleId="1ai232">
    <w:name w:val="1 / a / i232"/>
    <w:basedOn w:val="a8"/>
    <w:next w:val="1ai"/>
    <w:semiHidden/>
    <w:rsid w:val="003A7901"/>
  </w:style>
  <w:style w:type="numbering" w:customStyle="1" w:styleId="2321">
    <w:name w:val="Статья / Раздел232"/>
    <w:basedOn w:val="a8"/>
    <w:next w:val="affffff9"/>
    <w:semiHidden/>
    <w:rsid w:val="003A7901"/>
  </w:style>
  <w:style w:type="numbering" w:customStyle="1" w:styleId="3320">
    <w:name w:val="Нет списка332"/>
    <w:next w:val="a8"/>
    <w:semiHidden/>
    <w:rsid w:val="003A7901"/>
  </w:style>
  <w:style w:type="numbering" w:customStyle="1" w:styleId="111111332">
    <w:name w:val="1 / 1.1 / 1.1.1332"/>
    <w:basedOn w:val="a8"/>
    <w:next w:val="111111"/>
    <w:semiHidden/>
    <w:rsid w:val="003A7901"/>
  </w:style>
  <w:style w:type="numbering" w:customStyle="1" w:styleId="1ai332">
    <w:name w:val="1 / a / i332"/>
    <w:basedOn w:val="a8"/>
    <w:next w:val="1ai"/>
    <w:semiHidden/>
    <w:rsid w:val="003A7901"/>
  </w:style>
  <w:style w:type="numbering" w:customStyle="1" w:styleId="3321">
    <w:name w:val="Статья / Раздел332"/>
    <w:basedOn w:val="a8"/>
    <w:next w:val="affffff9"/>
    <w:semiHidden/>
    <w:rsid w:val="003A7901"/>
  </w:style>
  <w:style w:type="numbering" w:customStyle="1" w:styleId="1132">
    <w:name w:val="Нет списка1132"/>
    <w:next w:val="a8"/>
    <w:semiHidden/>
    <w:rsid w:val="003A7901"/>
  </w:style>
  <w:style w:type="numbering" w:customStyle="1" w:styleId="1111111132">
    <w:name w:val="1 / 1.1 / 1.1.11132"/>
    <w:basedOn w:val="a8"/>
    <w:next w:val="111111"/>
    <w:semiHidden/>
    <w:rsid w:val="003A7901"/>
  </w:style>
  <w:style w:type="numbering" w:customStyle="1" w:styleId="1ai1132">
    <w:name w:val="1 / a / i1132"/>
    <w:basedOn w:val="a8"/>
    <w:next w:val="1ai"/>
    <w:semiHidden/>
    <w:rsid w:val="003A7901"/>
  </w:style>
  <w:style w:type="numbering" w:customStyle="1" w:styleId="11320">
    <w:name w:val="Статья / Раздел1132"/>
    <w:basedOn w:val="a8"/>
    <w:next w:val="affffff9"/>
    <w:semiHidden/>
    <w:rsid w:val="003A7901"/>
  </w:style>
  <w:style w:type="numbering" w:customStyle="1" w:styleId="2132">
    <w:name w:val="Нет списка2132"/>
    <w:next w:val="a8"/>
    <w:semiHidden/>
    <w:rsid w:val="003A7901"/>
  </w:style>
  <w:style w:type="numbering" w:customStyle="1" w:styleId="1111112132">
    <w:name w:val="1 / 1.1 / 1.1.12132"/>
    <w:basedOn w:val="a8"/>
    <w:next w:val="111111"/>
    <w:semiHidden/>
    <w:rsid w:val="003A7901"/>
  </w:style>
  <w:style w:type="numbering" w:customStyle="1" w:styleId="1ai2132">
    <w:name w:val="1 / a / i2132"/>
    <w:basedOn w:val="a8"/>
    <w:next w:val="1ai"/>
    <w:semiHidden/>
    <w:rsid w:val="003A7901"/>
  </w:style>
  <w:style w:type="numbering" w:customStyle="1" w:styleId="21320">
    <w:name w:val="Статья / Раздел2132"/>
    <w:basedOn w:val="a8"/>
    <w:next w:val="affffff9"/>
    <w:semiHidden/>
    <w:rsid w:val="003A7901"/>
  </w:style>
  <w:style w:type="table" w:customStyle="1" w:styleId="TableNormal23">
    <w:name w:val="Table Normal23"/>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2">
    <w:name w:val="Table Normal32"/>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11">
    <w:name w:val="Table Normal21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21">
    <w:name w:val="Table Normal22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11">
    <w:name w:val="Table Normal31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620">
    <w:name w:val="Нет списка62"/>
    <w:next w:val="a8"/>
    <w:uiPriority w:val="99"/>
    <w:semiHidden/>
    <w:unhideWhenUsed/>
    <w:rsid w:val="003A7901"/>
  </w:style>
  <w:style w:type="table" w:customStyle="1" w:styleId="3132">
    <w:name w:val="Сетка таблицы313"/>
    <w:basedOn w:val="a7"/>
    <w:next w:val="af9"/>
    <w:uiPriority w:val="59"/>
    <w:rsid w:val="003A790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0">
    <w:name w:val="Нет списка72"/>
    <w:next w:val="a8"/>
    <w:semiHidden/>
    <w:rsid w:val="003A7901"/>
  </w:style>
  <w:style w:type="numbering" w:customStyle="1" w:styleId="11111162">
    <w:name w:val="1 / 1.1 / 1.1.162"/>
    <w:basedOn w:val="a8"/>
    <w:next w:val="111111"/>
    <w:semiHidden/>
    <w:rsid w:val="003A7901"/>
  </w:style>
  <w:style w:type="numbering" w:customStyle="1" w:styleId="1ai62">
    <w:name w:val="1 / a / i62"/>
    <w:basedOn w:val="a8"/>
    <w:next w:val="1ai"/>
    <w:semiHidden/>
    <w:rsid w:val="003A7901"/>
  </w:style>
  <w:style w:type="numbering" w:customStyle="1" w:styleId="621">
    <w:name w:val="Статья / Раздел62"/>
    <w:basedOn w:val="a8"/>
    <w:next w:val="affffff9"/>
    <w:semiHidden/>
    <w:rsid w:val="003A7901"/>
  </w:style>
  <w:style w:type="numbering" w:customStyle="1" w:styleId="1420">
    <w:name w:val="Нет списка142"/>
    <w:next w:val="a8"/>
    <w:semiHidden/>
    <w:rsid w:val="003A7901"/>
  </w:style>
  <w:style w:type="numbering" w:customStyle="1" w:styleId="111111142">
    <w:name w:val="1 / 1.1 / 1.1.1142"/>
    <w:basedOn w:val="a8"/>
    <w:next w:val="111111"/>
    <w:semiHidden/>
    <w:rsid w:val="003A7901"/>
  </w:style>
  <w:style w:type="numbering" w:customStyle="1" w:styleId="1ai142">
    <w:name w:val="1 / a / i142"/>
    <w:basedOn w:val="a8"/>
    <w:next w:val="1ai"/>
    <w:semiHidden/>
    <w:rsid w:val="003A7901"/>
  </w:style>
  <w:style w:type="numbering" w:customStyle="1" w:styleId="1421">
    <w:name w:val="Статья / Раздел142"/>
    <w:basedOn w:val="a8"/>
    <w:next w:val="affffff9"/>
    <w:semiHidden/>
    <w:rsid w:val="003A7901"/>
  </w:style>
  <w:style w:type="numbering" w:customStyle="1" w:styleId="2420">
    <w:name w:val="Нет списка242"/>
    <w:next w:val="a8"/>
    <w:semiHidden/>
    <w:rsid w:val="003A7901"/>
  </w:style>
  <w:style w:type="numbering" w:customStyle="1" w:styleId="111111242">
    <w:name w:val="1 / 1.1 / 1.1.1242"/>
    <w:basedOn w:val="a8"/>
    <w:next w:val="111111"/>
    <w:semiHidden/>
    <w:rsid w:val="003A7901"/>
  </w:style>
  <w:style w:type="numbering" w:customStyle="1" w:styleId="1ai242">
    <w:name w:val="1 / a / i242"/>
    <w:basedOn w:val="a8"/>
    <w:next w:val="1ai"/>
    <w:semiHidden/>
    <w:rsid w:val="003A7901"/>
  </w:style>
  <w:style w:type="numbering" w:customStyle="1" w:styleId="2421">
    <w:name w:val="Статья / Раздел242"/>
    <w:basedOn w:val="a8"/>
    <w:next w:val="affffff9"/>
    <w:semiHidden/>
    <w:rsid w:val="003A7901"/>
  </w:style>
  <w:style w:type="numbering" w:customStyle="1" w:styleId="3420">
    <w:name w:val="Нет списка342"/>
    <w:next w:val="a8"/>
    <w:semiHidden/>
    <w:rsid w:val="003A7901"/>
  </w:style>
  <w:style w:type="numbering" w:customStyle="1" w:styleId="111111342">
    <w:name w:val="1 / 1.1 / 1.1.1342"/>
    <w:basedOn w:val="a8"/>
    <w:next w:val="111111"/>
    <w:semiHidden/>
    <w:rsid w:val="003A7901"/>
  </w:style>
  <w:style w:type="numbering" w:customStyle="1" w:styleId="1ai342">
    <w:name w:val="1 / a / i342"/>
    <w:basedOn w:val="a8"/>
    <w:next w:val="1ai"/>
    <w:semiHidden/>
    <w:rsid w:val="003A7901"/>
  </w:style>
  <w:style w:type="numbering" w:customStyle="1" w:styleId="3421">
    <w:name w:val="Статья / Раздел342"/>
    <w:basedOn w:val="a8"/>
    <w:next w:val="affffff9"/>
    <w:semiHidden/>
    <w:rsid w:val="003A7901"/>
  </w:style>
  <w:style w:type="numbering" w:customStyle="1" w:styleId="1142">
    <w:name w:val="Нет списка1142"/>
    <w:next w:val="a8"/>
    <w:semiHidden/>
    <w:rsid w:val="003A7901"/>
  </w:style>
  <w:style w:type="numbering" w:customStyle="1" w:styleId="1111111142">
    <w:name w:val="1 / 1.1 / 1.1.11142"/>
    <w:basedOn w:val="a8"/>
    <w:next w:val="111111"/>
    <w:semiHidden/>
    <w:rsid w:val="003A7901"/>
  </w:style>
  <w:style w:type="numbering" w:customStyle="1" w:styleId="1ai1142">
    <w:name w:val="1 / a / i1142"/>
    <w:basedOn w:val="a8"/>
    <w:next w:val="1ai"/>
    <w:semiHidden/>
    <w:rsid w:val="003A7901"/>
  </w:style>
  <w:style w:type="numbering" w:customStyle="1" w:styleId="11420">
    <w:name w:val="Статья / Раздел1142"/>
    <w:basedOn w:val="a8"/>
    <w:next w:val="affffff9"/>
    <w:semiHidden/>
    <w:rsid w:val="003A7901"/>
  </w:style>
  <w:style w:type="numbering" w:customStyle="1" w:styleId="2142">
    <w:name w:val="Нет списка2142"/>
    <w:next w:val="a8"/>
    <w:semiHidden/>
    <w:rsid w:val="003A7901"/>
  </w:style>
  <w:style w:type="numbering" w:customStyle="1" w:styleId="1111112142">
    <w:name w:val="1 / 1.1 / 1.1.12142"/>
    <w:basedOn w:val="a8"/>
    <w:next w:val="111111"/>
    <w:semiHidden/>
    <w:rsid w:val="003A7901"/>
  </w:style>
  <w:style w:type="numbering" w:customStyle="1" w:styleId="1ai2142">
    <w:name w:val="1 / a / i2142"/>
    <w:basedOn w:val="a8"/>
    <w:next w:val="1ai"/>
    <w:semiHidden/>
    <w:rsid w:val="003A7901"/>
  </w:style>
  <w:style w:type="numbering" w:customStyle="1" w:styleId="21420">
    <w:name w:val="Статья / Раздел2142"/>
    <w:basedOn w:val="a8"/>
    <w:next w:val="affffff9"/>
    <w:semiHidden/>
    <w:rsid w:val="003A7901"/>
  </w:style>
  <w:style w:type="table" w:customStyle="1" w:styleId="31112">
    <w:name w:val="Сетка таблицы3111"/>
    <w:basedOn w:val="a7"/>
    <w:next w:val="af9"/>
    <w:uiPriority w:val="59"/>
    <w:locked/>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20">
    <w:name w:val="Нет списка82"/>
    <w:next w:val="a8"/>
    <w:semiHidden/>
    <w:rsid w:val="003A7901"/>
  </w:style>
  <w:style w:type="numbering" w:customStyle="1" w:styleId="11111172">
    <w:name w:val="1 / 1.1 / 1.1.172"/>
    <w:basedOn w:val="a8"/>
    <w:next w:val="111111"/>
    <w:semiHidden/>
    <w:rsid w:val="003A7901"/>
  </w:style>
  <w:style w:type="numbering" w:customStyle="1" w:styleId="1ai72">
    <w:name w:val="1 / a / i72"/>
    <w:basedOn w:val="a8"/>
    <w:next w:val="1ai"/>
    <w:semiHidden/>
    <w:rsid w:val="003A7901"/>
  </w:style>
  <w:style w:type="numbering" w:customStyle="1" w:styleId="721">
    <w:name w:val="Статья / Раздел72"/>
    <w:basedOn w:val="a8"/>
    <w:next w:val="affffff9"/>
    <w:semiHidden/>
    <w:rsid w:val="003A7901"/>
  </w:style>
  <w:style w:type="numbering" w:customStyle="1" w:styleId="152">
    <w:name w:val="Нет списка152"/>
    <w:next w:val="a8"/>
    <w:semiHidden/>
    <w:rsid w:val="003A7901"/>
  </w:style>
  <w:style w:type="numbering" w:customStyle="1" w:styleId="111111152">
    <w:name w:val="1 / 1.1 / 1.1.1152"/>
    <w:basedOn w:val="a8"/>
    <w:next w:val="111111"/>
    <w:semiHidden/>
    <w:rsid w:val="003A7901"/>
  </w:style>
  <w:style w:type="numbering" w:customStyle="1" w:styleId="1ai152">
    <w:name w:val="1 / a / i152"/>
    <w:basedOn w:val="a8"/>
    <w:next w:val="1ai"/>
    <w:semiHidden/>
    <w:rsid w:val="003A7901"/>
  </w:style>
  <w:style w:type="numbering" w:customStyle="1" w:styleId="1520">
    <w:name w:val="Статья / Раздел152"/>
    <w:basedOn w:val="a8"/>
    <w:next w:val="affffff9"/>
    <w:semiHidden/>
    <w:rsid w:val="003A7901"/>
  </w:style>
  <w:style w:type="numbering" w:customStyle="1" w:styleId="252">
    <w:name w:val="Нет списка252"/>
    <w:next w:val="a8"/>
    <w:semiHidden/>
    <w:rsid w:val="003A7901"/>
  </w:style>
  <w:style w:type="numbering" w:customStyle="1" w:styleId="111111252">
    <w:name w:val="1 / 1.1 / 1.1.1252"/>
    <w:basedOn w:val="a8"/>
    <w:next w:val="111111"/>
    <w:semiHidden/>
    <w:rsid w:val="003A7901"/>
  </w:style>
  <w:style w:type="numbering" w:customStyle="1" w:styleId="1ai252">
    <w:name w:val="1 / a / i252"/>
    <w:basedOn w:val="a8"/>
    <w:next w:val="1ai"/>
    <w:semiHidden/>
    <w:rsid w:val="003A7901"/>
  </w:style>
  <w:style w:type="numbering" w:customStyle="1" w:styleId="2520">
    <w:name w:val="Статья / Раздел252"/>
    <w:basedOn w:val="a8"/>
    <w:next w:val="affffff9"/>
    <w:semiHidden/>
    <w:rsid w:val="003A7901"/>
  </w:style>
  <w:style w:type="numbering" w:customStyle="1" w:styleId="3520">
    <w:name w:val="Нет списка352"/>
    <w:next w:val="a8"/>
    <w:semiHidden/>
    <w:rsid w:val="003A7901"/>
  </w:style>
  <w:style w:type="numbering" w:customStyle="1" w:styleId="111111352">
    <w:name w:val="1 / 1.1 / 1.1.1352"/>
    <w:basedOn w:val="a8"/>
    <w:next w:val="111111"/>
    <w:semiHidden/>
    <w:rsid w:val="003A7901"/>
  </w:style>
  <w:style w:type="numbering" w:customStyle="1" w:styleId="1ai352">
    <w:name w:val="1 / a / i352"/>
    <w:basedOn w:val="a8"/>
    <w:next w:val="1ai"/>
    <w:semiHidden/>
    <w:rsid w:val="003A7901"/>
  </w:style>
  <w:style w:type="numbering" w:customStyle="1" w:styleId="3521">
    <w:name w:val="Статья / Раздел352"/>
    <w:basedOn w:val="a8"/>
    <w:next w:val="affffff9"/>
    <w:semiHidden/>
    <w:rsid w:val="003A7901"/>
  </w:style>
  <w:style w:type="numbering" w:customStyle="1" w:styleId="1152">
    <w:name w:val="Нет списка1152"/>
    <w:next w:val="a8"/>
    <w:semiHidden/>
    <w:rsid w:val="003A7901"/>
  </w:style>
  <w:style w:type="numbering" w:customStyle="1" w:styleId="1111111152">
    <w:name w:val="1 / 1.1 / 1.1.11152"/>
    <w:basedOn w:val="a8"/>
    <w:next w:val="111111"/>
    <w:semiHidden/>
    <w:rsid w:val="003A7901"/>
  </w:style>
  <w:style w:type="numbering" w:customStyle="1" w:styleId="1ai1152">
    <w:name w:val="1 / a / i1152"/>
    <w:basedOn w:val="a8"/>
    <w:next w:val="1ai"/>
    <w:semiHidden/>
    <w:rsid w:val="003A7901"/>
  </w:style>
  <w:style w:type="numbering" w:customStyle="1" w:styleId="11520">
    <w:name w:val="Статья / Раздел1152"/>
    <w:basedOn w:val="a8"/>
    <w:next w:val="affffff9"/>
    <w:semiHidden/>
    <w:rsid w:val="003A7901"/>
  </w:style>
  <w:style w:type="numbering" w:customStyle="1" w:styleId="2152">
    <w:name w:val="Нет списка2152"/>
    <w:next w:val="a8"/>
    <w:semiHidden/>
    <w:rsid w:val="003A7901"/>
  </w:style>
  <w:style w:type="numbering" w:customStyle="1" w:styleId="1111112152">
    <w:name w:val="1 / 1.1 / 1.1.12152"/>
    <w:basedOn w:val="a8"/>
    <w:next w:val="111111"/>
    <w:semiHidden/>
    <w:rsid w:val="003A7901"/>
  </w:style>
  <w:style w:type="numbering" w:customStyle="1" w:styleId="1ai2152">
    <w:name w:val="1 / a / i2152"/>
    <w:basedOn w:val="a8"/>
    <w:next w:val="1ai"/>
    <w:semiHidden/>
    <w:rsid w:val="003A7901"/>
  </w:style>
  <w:style w:type="numbering" w:customStyle="1" w:styleId="21520">
    <w:name w:val="Статья / Раздел2152"/>
    <w:basedOn w:val="a8"/>
    <w:next w:val="affffff9"/>
    <w:semiHidden/>
    <w:rsid w:val="003A7901"/>
  </w:style>
  <w:style w:type="table" w:customStyle="1" w:styleId="3212">
    <w:name w:val="Сетка таблицы321"/>
    <w:basedOn w:val="a7"/>
    <w:next w:val="af9"/>
    <w:uiPriority w:val="59"/>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920">
    <w:name w:val="Нет списка92"/>
    <w:next w:val="a8"/>
    <w:semiHidden/>
    <w:rsid w:val="003A7901"/>
  </w:style>
  <w:style w:type="numbering" w:customStyle="1" w:styleId="11111182">
    <w:name w:val="1 / 1.1 / 1.1.182"/>
    <w:basedOn w:val="a8"/>
    <w:next w:val="111111"/>
    <w:semiHidden/>
    <w:rsid w:val="003A7901"/>
  </w:style>
  <w:style w:type="numbering" w:customStyle="1" w:styleId="1ai82">
    <w:name w:val="1 / a / i82"/>
    <w:basedOn w:val="a8"/>
    <w:next w:val="1ai"/>
    <w:semiHidden/>
    <w:rsid w:val="003A7901"/>
  </w:style>
  <w:style w:type="numbering" w:customStyle="1" w:styleId="821">
    <w:name w:val="Статья / Раздел82"/>
    <w:basedOn w:val="a8"/>
    <w:next w:val="affffff9"/>
    <w:semiHidden/>
    <w:rsid w:val="003A7901"/>
  </w:style>
  <w:style w:type="numbering" w:customStyle="1" w:styleId="162">
    <w:name w:val="Нет списка162"/>
    <w:next w:val="a8"/>
    <w:semiHidden/>
    <w:rsid w:val="003A7901"/>
  </w:style>
  <w:style w:type="numbering" w:customStyle="1" w:styleId="111111162">
    <w:name w:val="1 / 1.1 / 1.1.1162"/>
    <w:basedOn w:val="a8"/>
    <w:next w:val="111111"/>
    <w:semiHidden/>
    <w:rsid w:val="003A7901"/>
  </w:style>
  <w:style w:type="numbering" w:customStyle="1" w:styleId="1ai162">
    <w:name w:val="1 / a / i162"/>
    <w:basedOn w:val="a8"/>
    <w:next w:val="1ai"/>
    <w:semiHidden/>
    <w:rsid w:val="003A7901"/>
  </w:style>
  <w:style w:type="numbering" w:customStyle="1" w:styleId="1620">
    <w:name w:val="Статья / Раздел162"/>
    <w:basedOn w:val="a8"/>
    <w:next w:val="affffff9"/>
    <w:semiHidden/>
    <w:rsid w:val="003A7901"/>
  </w:style>
  <w:style w:type="numbering" w:customStyle="1" w:styleId="262">
    <w:name w:val="Нет списка262"/>
    <w:next w:val="a8"/>
    <w:semiHidden/>
    <w:rsid w:val="003A7901"/>
  </w:style>
  <w:style w:type="numbering" w:customStyle="1" w:styleId="111111262">
    <w:name w:val="1 / 1.1 / 1.1.1262"/>
    <w:basedOn w:val="a8"/>
    <w:next w:val="111111"/>
    <w:semiHidden/>
    <w:rsid w:val="003A7901"/>
  </w:style>
  <w:style w:type="numbering" w:customStyle="1" w:styleId="1ai262">
    <w:name w:val="1 / a / i262"/>
    <w:basedOn w:val="a8"/>
    <w:next w:val="1ai"/>
    <w:semiHidden/>
    <w:rsid w:val="003A7901"/>
  </w:style>
  <w:style w:type="numbering" w:customStyle="1" w:styleId="2620">
    <w:name w:val="Статья / Раздел262"/>
    <w:basedOn w:val="a8"/>
    <w:next w:val="affffff9"/>
    <w:semiHidden/>
    <w:rsid w:val="003A7901"/>
  </w:style>
  <w:style w:type="numbering" w:customStyle="1" w:styleId="3620">
    <w:name w:val="Нет списка362"/>
    <w:next w:val="a8"/>
    <w:semiHidden/>
    <w:rsid w:val="003A7901"/>
  </w:style>
  <w:style w:type="numbering" w:customStyle="1" w:styleId="111111362">
    <w:name w:val="1 / 1.1 / 1.1.1362"/>
    <w:basedOn w:val="a8"/>
    <w:next w:val="111111"/>
    <w:semiHidden/>
    <w:rsid w:val="003A7901"/>
  </w:style>
  <w:style w:type="numbering" w:customStyle="1" w:styleId="1ai362">
    <w:name w:val="1 / a / i362"/>
    <w:basedOn w:val="a8"/>
    <w:next w:val="1ai"/>
    <w:semiHidden/>
    <w:rsid w:val="003A7901"/>
  </w:style>
  <w:style w:type="numbering" w:customStyle="1" w:styleId="3621">
    <w:name w:val="Статья / Раздел362"/>
    <w:basedOn w:val="a8"/>
    <w:next w:val="affffff9"/>
    <w:semiHidden/>
    <w:rsid w:val="003A7901"/>
  </w:style>
  <w:style w:type="numbering" w:customStyle="1" w:styleId="1162">
    <w:name w:val="Нет списка1162"/>
    <w:next w:val="a8"/>
    <w:semiHidden/>
    <w:rsid w:val="003A7901"/>
  </w:style>
  <w:style w:type="numbering" w:customStyle="1" w:styleId="1111111162">
    <w:name w:val="1 / 1.1 / 1.1.11162"/>
    <w:basedOn w:val="a8"/>
    <w:next w:val="111111"/>
    <w:semiHidden/>
    <w:rsid w:val="003A7901"/>
  </w:style>
  <w:style w:type="numbering" w:customStyle="1" w:styleId="1ai1162">
    <w:name w:val="1 / a / i1162"/>
    <w:basedOn w:val="a8"/>
    <w:next w:val="1ai"/>
    <w:semiHidden/>
    <w:rsid w:val="003A7901"/>
  </w:style>
  <w:style w:type="numbering" w:customStyle="1" w:styleId="11620">
    <w:name w:val="Статья / Раздел1162"/>
    <w:basedOn w:val="a8"/>
    <w:next w:val="affffff9"/>
    <w:semiHidden/>
    <w:rsid w:val="003A7901"/>
  </w:style>
  <w:style w:type="numbering" w:customStyle="1" w:styleId="2162">
    <w:name w:val="Нет списка2162"/>
    <w:next w:val="a8"/>
    <w:semiHidden/>
    <w:rsid w:val="003A7901"/>
  </w:style>
  <w:style w:type="numbering" w:customStyle="1" w:styleId="1111112162">
    <w:name w:val="1 / 1.1 / 1.1.12162"/>
    <w:basedOn w:val="a8"/>
    <w:next w:val="111111"/>
    <w:semiHidden/>
    <w:rsid w:val="003A7901"/>
  </w:style>
  <w:style w:type="numbering" w:customStyle="1" w:styleId="1ai2162">
    <w:name w:val="1 / a / i2162"/>
    <w:basedOn w:val="a8"/>
    <w:next w:val="1ai"/>
    <w:semiHidden/>
    <w:rsid w:val="003A7901"/>
  </w:style>
  <w:style w:type="numbering" w:customStyle="1" w:styleId="21620">
    <w:name w:val="Статья / Раздел2162"/>
    <w:basedOn w:val="a8"/>
    <w:next w:val="affffff9"/>
    <w:semiHidden/>
    <w:rsid w:val="003A7901"/>
  </w:style>
  <w:style w:type="table" w:customStyle="1" w:styleId="3312">
    <w:name w:val="Сетка таблицы331"/>
    <w:basedOn w:val="a7"/>
    <w:next w:val="af9"/>
    <w:uiPriority w:val="59"/>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020">
    <w:name w:val="Нет списка102"/>
    <w:next w:val="a8"/>
    <w:semiHidden/>
    <w:rsid w:val="003A7901"/>
  </w:style>
  <w:style w:type="numbering" w:customStyle="1" w:styleId="11111192">
    <w:name w:val="1 / 1.1 / 1.1.192"/>
    <w:basedOn w:val="a8"/>
    <w:next w:val="111111"/>
    <w:semiHidden/>
    <w:rsid w:val="003A7901"/>
  </w:style>
  <w:style w:type="numbering" w:customStyle="1" w:styleId="1ai92">
    <w:name w:val="1 / a / i92"/>
    <w:basedOn w:val="a8"/>
    <w:next w:val="1ai"/>
    <w:semiHidden/>
    <w:rsid w:val="003A7901"/>
  </w:style>
  <w:style w:type="numbering" w:customStyle="1" w:styleId="921">
    <w:name w:val="Статья / Раздел92"/>
    <w:basedOn w:val="a8"/>
    <w:next w:val="affffff9"/>
    <w:semiHidden/>
    <w:rsid w:val="003A7901"/>
  </w:style>
  <w:style w:type="numbering" w:customStyle="1" w:styleId="1720">
    <w:name w:val="Нет списка172"/>
    <w:next w:val="a8"/>
    <w:semiHidden/>
    <w:rsid w:val="003A7901"/>
  </w:style>
  <w:style w:type="numbering" w:customStyle="1" w:styleId="111111172">
    <w:name w:val="1 / 1.1 / 1.1.1172"/>
    <w:basedOn w:val="a8"/>
    <w:next w:val="111111"/>
    <w:semiHidden/>
    <w:rsid w:val="003A7901"/>
  </w:style>
  <w:style w:type="numbering" w:customStyle="1" w:styleId="1ai172">
    <w:name w:val="1 / a / i172"/>
    <w:basedOn w:val="a8"/>
    <w:next w:val="1ai"/>
    <w:semiHidden/>
    <w:rsid w:val="003A7901"/>
  </w:style>
  <w:style w:type="numbering" w:customStyle="1" w:styleId="1721">
    <w:name w:val="Статья / Раздел172"/>
    <w:basedOn w:val="a8"/>
    <w:next w:val="affffff9"/>
    <w:semiHidden/>
    <w:rsid w:val="003A7901"/>
  </w:style>
  <w:style w:type="numbering" w:customStyle="1" w:styleId="272">
    <w:name w:val="Нет списка272"/>
    <w:next w:val="a8"/>
    <w:semiHidden/>
    <w:rsid w:val="003A7901"/>
  </w:style>
  <w:style w:type="numbering" w:customStyle="1" w:styleId="111111272">
    <w:name w:val="1 / 1.1 / 1.1.1272"/>
    <w:basedOn w:val="a8"/>
    <w:next w:val="111111"/>
    <w:semiHidden/>
    <w:rsid w:val="003A7901"/>
  </w:style>
  <w:style w:type="numbering" w:customStyle="1" w:styleId="1ai272">
    <w:name w:val="1 / a / i272"/>
    <w:basedOn w:val="a8"/>
    <w:next w:val="1ai"/>
    <w:semiHidden/>
    <w:rsid w:val="003A7901"/>
  </w:style>
  <w:style w:type="numbering" w:customStyle="1" w:styleId="2720">
    <w:name w:val="Статья / Раздел272"/>
    <w:basedOn w:val="a8"/>
    <w:next w:val="affffff9"/>
    <w:semiHidden/>
    <w:rsid w:val="003A7901"/>
  </w:style>
  <w:style w:type="numbering" w:customStyle="1" w:styleId="3720">
    <w:name w:val="Нет списка372"/>
    <w:next w:val="a8"/>
    <w:semiHidden/>
    <w:rsid w:val="003A7901"/>
  </w:style>
  <w:style w:type="numbering" w:customStyle="1" w:styleId="111111372">
    <w:name w:val="1 / 1.1 / 1.1.1372"/>
    <w:basedOn w:val="a8"/>
    <w:next w:val="111111"/>
    <w:semiHidden/>
    <w:rsid w:val="003A7901"/>
  </w:style>
  <w:style w:type="numbering" w:customStyle="1" w:styleId="1ai372">
    <w:name w:val="1 / a / i372"/>
    <w:basedOn w:val="a8"/>
    <w:next w:val="1ai"/>
    <w:semiHidden/>
    <w:rsid w:val="003A7901"/>
  </w:style>
  <w:style w:type="numbering" w:customStyle="1" w:styleId="3721">
    <w:name w:val="Статья / Раздел372"/>
    <w:basedOn w:val="a8"/>
    <w:next w:val="affffff9"/>
    <w:semiHidden/>
    <w:rsid w:val="003A7901"/>
  </w:style>
  <w:style w:type="numbering" w:customStyle="1" w:styleId="1172">
    <w:name w:val="Нет списка1172"/>
    <w:next w:val="a8"/>
    <w:semiHidden/>
    <w:rsid w:val="003A7901"/>
  </w:style>
  <w:style w:type="numbering" w:customStyle="1" w:styleId="11111111721">
    <w:name w:val="1 / 1.1 / 1.1.111721"/>
    <w:basedOn w:val="a8"/>
    <w:next w:val="111111"/>
    <w:semiHidden/>
    <w:rsid w:val="003A7901"/>
  </w:style>
  <w:style w:type="numbering" w:customStyle="1" w:styleId="1ai11721">
    <w:name w:val="1 / a / i11721"/>
    <w:basedOn w:val="a8"/>
    <w:next w:val="1ai"/>
    <w:semiHidden/>
    <w:rsid w:val="003A7901"/>
  </w:style>
  <w:style w:type="numbering" w:customStyle="1" w:styleId="11720">
    <w:name w:val="Статья / Раздел1172"/>
    <w:basedOn w:val="a8"/>
    <w:next w:val="affffff9"/>
    <w:semiHidden/>
    <w:rsid w:val="003A7901"/>
  </w:style>
  <w:style w:type="numbering" w:customStyle="1" w:styleId="21720">
    <w:name w:val="Нет списка2172"/>
    <w:next w:val="a8"/>
    <w:semiHidden/>
    <w:rsid w:val="003A7901"/>
  </w:style>
  <w:style w:type="numbering" w:customStyle="1" w:styleId="11111121721">
    <w:name w:val="1 / 1.1 / 1.1.121721"/>
    <w:basedOn w:val="a8"/>
    <w:next w:val="111111"/>
    <w:semiHidden/>
    <w:rsid w:val="003A7901"/>
  </w:style>
  <w:style w:type="numbering" w:customStyle="1" w:styleId="1ai21721">
    <w:name w:val="1 / a / i21721"/>
    <w:basedOn w:val="a8"/>
    <w:next w:val="1ai"/>
    <w:semiHidden/>
    <w:rsid w:val="003A7901"/>
  </w:style>
  <w:style w:type="numbering" w:customStyle="1" w:styleId="21721">
    <w:name w:val="Статья / Раздел21721"/>
    <w:basedOn w:val="a8"/>
    <w:next w:val="affffff9"/>
    <w:semiHidden/>
    <w:rsid w:val="003A7901"/>
  </w:style>
  <w:style w:type="table" w:customStyle="1" w:styleId="3412">
    <w:name w:val="Сетка таблицы341"/>
    <w:basedOn w:val="a7"/>
    <w:next w:val="af9"/>
    <w:uiPriority w:val="59"/>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82">
    <w:name w:val="Нет списка182"/>
    <w:next w:val="a8"/>
    <w:semiHidden/>
    <w:rsid w:val="003A7901"/>
  </w:style>
  <w:style w:type="numbering" w:customStyle="1" w:styleId="111111102">
    <w:name w:val="1 / 1.1 / 1.1.1102"/>
    <w:basedOn w:val="a8"/>
    <w:next w:val="111111"/>
    <w:semiHidden/>
    <w:rsid w:val="003A7901"/>
  </w:style>
  <w:style w:type="numbering" w:customStyle="1" w:styleId="1ai102">
    <w:name w:val="1 / a / i102"/>
    <w:basedOn w:val="a8"/>
    <w:next w:val="1ai"/>
    <w:semiHidden/>
    <w:rsid w:val="003A7901"/>
  </w:style>
  <w:style w:type="numbering" w:customStyle="1" w:styleId="1021">
    <w:name w:val="Статья / Раздел102"/>
    <w:basedOn w:val="a8"/>
    <w:next w:val="affffff9"/>
    <w:semiHidden/>
    <w:rsid w:val="003A7901"/>
  </w:style>
  <w:style w:type="numbering" w:customStyle="1" w:styleId="1920">
    <w:name w:val="Нет списка192"/>
    <w:next w:val="a8"/>
    <w:semiHidden/>
    <w:rsid w:val="003A7901"/>
  </w:style>
  <w:style w:type="numbering" w:customStyle="1" w:styleId="111111182">
    <w:name w:val="1 / 1.1 / 1.1.1182"/>
    <w:basedOn w:val="a8"/>
    <w:next w:val="111111"/>
    <w:semiHidden/>
    <w:rsid w:val="003A7901"/>
  </w:style>
  <w:style w:type="numbering" w:customStyle="1" w:styleId="1ai182">
    <w:name w:val="1 / a / i182"/>
    <w:basedOn w:val="a8"/>
    <w:next w:val="1ai"/>
    <w:semiHidden/>
    <w:rsid w:val="003A7901"/>
  </w:style>
  <w:style w:type="numbering" w:customStyle="1" w:styleId="1820">
    <w:name w:val="Статья / Раздел182"/>
    <w:basedOn w:val="a8"/>
    <w:next w:val="affffff9"/>
    <w:semiHidden/>
    <w:rsid w:val="003A7901"/>
  </w:style>
  <w:style w:type="numbering" w:customStyle="1" w:styleId="282">
    <w:name w:val="Нет списка282"/>
    <w:next w:val="a8"/>
    <w:semiHidden/>
    <w:rsid w:val="003A7901"/>
  </w:style>
  <w:style w:type="numbering" w:customStyle="1" w:styleId="111111282">
    <w:name w:val="1 / 1.1 / 1.1.1282"/>
    <w:basedOn w:val="a8"/>
    <w:next w:val="111111"/>
    <w:semiHidden/>
    <w:rsid w:val="003A7901"/>
  </w:style>
  <w:style w:type="numbering" w:customStyle="1" w:styleId="1ai282">
    <w:name w:val="1 / a / i282"/>
    <w:basedOn w:val="a8"/>
    <w:next w:val="1ai"/>
    <w:semiHidden/>
    <w:rsid w:val="003A7901"/>
  </w:style>
  <w:style w:type="numbering" w:customStyle="1" w:styleId="2820">
    <w:name w:val="Статья / Раздел282"/>
    <w:basedOn w:val="a8"/>
    <w:next w:val="affffff9"/>
    <w:semiHidden/>
    <w:rsid w:val="003A7901"/>
  </w:style>
  <w:style w:type="numbering" w:customStyle="1" w:styleId="382">
    <w:name w:val="Нет списка382"/>
    <w:next w:val="a8"/>
    <w:semiHidden/>
    <w:rsid w:val="003A7901"/>
  </w:style>
  <w:style w:type="numbering" w:customStyle="1" w:styleId="111111382">
    <w:name w:val="1 / 1.1 / 1.1.1382"/>
    <w:basedOn w:val="a8"/>
    <w:next w:val="111111"/>
    <w:semiHidden/>
    <w:rsid w:val="003A7901"/>
  </w:style>
  <w:style w:type="numbering" w:customStyle="1" w:styleId="1ai382">
    <w:name w:val="1 / a / i382"/>
    <w:basedOn w:val="a8"/>
    <w:next w:val="1ai"/>
    <w:semiHidden/>
    <w:rsid w:val="003A7901"/>
  </w:style>
  <w:style w:type="numbering" w:customStyle="1" w:styleId="3820">
    <w:name w:val="Статья / Раздел382"/>
    <w:basedOn w:val="a8"/>
    <w:next w:val="affffff9"/>
    <w:semiHidden/>
    <w:rsid w:val="003A7901"/>
  </w:style>
  <w:style w:type="numbering" w:customStyle="1" w:styleId="1182">
    <w:name w:val="Нет списка1182"/>
    <w:next w:val="a8"/>
    <w:semiHidden/>
    <w:rsid w:val="003A7901"/>
  </w:style>
  <w:style w:type="numbering" w:customStyle="1" w:styleId="1111111182">
    <w:name w:val="1 / 1.1 / 1.1.11182"/>
    <w:basedOn w:val="a8"/>
    <w:next w:val="111111"/>
    <w:semiHidden/>
    <w:rsid w:val="003A7901"/>
  </w:style>
  <w:style w:type="numbering" w:customStyle="1" w:styleId="1ai1182">
    <w:name w:val="1 / a / i1182"/>
    <w:basedOn w:val="a8"/>
    <w:next w:val="1ai"/>
    <w:semiHidden/>
    <w:rsid w:val="003A7901"/>
  </w:style>
  <w:style w:type="numbering" w:customStyle="1" w:styleId="11820">
    <w:name w:val="Статья / Раздел1182"/>
    <w:basedOn w:val="a8"/>
    <w:next w:val="affffff9"/>
    <w:semiHidden/>
    <w:rsid w:val="003A7901"/>
  </w:style>
  <w:style w:type="numbering" w:customStyle="1" w:styleId="2182">
    <w:name w:val="Нет списка2182"/>
    <w:next w:val="a8"/>
    <w:semiHidden/>
    <w:rsid w:val="003A7901"/>
  </w:style>
  <w:style w:type="numbering" w:customStyle="1" w:styleId="1111112182">
    <w:name w:val="1 / 1.1 / 1.1.12182"/>
    <w:basedOn w:val="a8"/>
    <w:next w:val="111111"/>
    <w:semiHidden/>
    <w:rsid w:val="003A7901"/>
  </w:style>
  <w:style w:type="numbering" w:customStyle="1" w:styleId="1ai2182">
    <w:name w:val="1 / a / i2182"/>
    <w:basedOn w:val="a8"/>
    <w:next w:val="1ai"/>
    <w:semiHidden/>
    <w:rsid w:val="003A7901"/>
  </w:style>
  <w:style w:type="numbering" w:customStyle="1" w:styleId="21820">
    <w:name w:val="Статья / Раздел2182"/>
    <w:basedOn w:val="a8"/>
    <w:next w:val="affffff9"/>
    <w:semiHidden/>
    <w:rsid w:val="003A7901"/>
  </w:style>
  <w:style w:type="table" w:customStyle="1" w:styleId="3512">
    <w:name w:val="Сетка таблицы351"/>
    <w:basedOn w:val="a7"/>
    <w:next w:val="af9"/>
    <w:uiPriority w:val="59"/>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010">
    <w:name w:val="Нет списка201"/>
    <w:next w:val="a8"/>
    <w:semiHidden/>
    <w:rsid w:val="003A7901"/>
  </w:style>
  <w:style w:type="numbering" w:customStyle="1" w:styleId="1111111911">
    <w:name w:val="1 / 1.1 / 1.1.11911"/>
    <w:basedOn w:val="a8"/>
    <w:next w:val="111111"/>
    <w:semiHidden/>
    <w:rsid w:val="003A7901"/>
  </w:style>
  <w:style w:type="numbering" w:customStyle="1" w:styleId="1ai1911">
    <w:name w:val="1 / a / i1911"/>
    <w:basedOn w:val="a8"/>
    <w:next w:val="1ai"/>
    <w:semiHidden/>
    <w:rsid w:val="003A7901"/>
  </w:style>
  <w:style w:type="numbering" w:customStyle="1" w:styleId="19110">
    <w:name w:val="Статья / Раздел1911"/>
    <w:basedOn w:val="a8"/>
    <w:next w:val="affffff9"/>
    <w:semiHidden/>
    <w:rsid w:val="003A7901"/>
  </w:style>
  <w:style w:type="numbering" w:customStyle="1" w:styleId="11011">
    <w:name w:val="Нет списка1101"/>
    <w:next w:val="a8"/>
    <w:semiHidden/>
    <w:rsid w:val="003A7901"/>
  </w:style>
  <w:style w:type="numbering" w:customStyle="1" w:styleId="1111111101">
    <w:name w:val="1 / 1.1 / 1.1.11101"/>
    <w:basedOn w:val="a8"/>
    <w:next w:val="111111"/>
    <w:semiHidden/>
    <w:rsid w:val="003A7901"/>
  </w:style>
  <w:style w:type="numbering" w:customStyle="1" w:styleId="1ai11021">
    <w:name w:val="1 / a / i11021"/>
    <w:basedOn w:val="a8"/>
    <w:next w:val="1ai"/>
    <w:semiHidden/>
    <w:rsid w:val="003A7901"/>
  </w:style>
  <w:style w:type="numbering" w:customStyle="1" w:styleId="110110">
    <w:name w:val="Статья / Раздел11011"/>
    <w:basedOn w:val="a8"/>
    <w:next w:val="affffff9"/>
    <w:semiHidden/>
    <w:rsid w:val="003A7901"/>
  </w:style>
  <w:style w:type="numbering" w:customStyle="1" w:styleId="2911">
    <w:name w:val="Нет списка291"/>
    <w:next w:val="a8"/>
    <w:semiHidden/>
    <w:rsid w:val="003A7901"/>
  </w:style>
  <w:style w:type="numbering" w:customStyle="1" w:styleId="111111291">
    <w:name w:val="1 / 1.1 / 1.1.1291"/>
    <w:basedOn w:val="a8"/>
    <w:next w:val="111111"/>
    <w:semiHidden/>
    <w:rsid w:val="003A7901"/>
  </w:style>
  <w:style w:type="numbering" w:customStyle="1" w:styleId="1ai291">
    <w:name w:val="1 / a / i291"/>
    <w:basedOn w:val="a8"/>
    <w:next w:val="1ai"/>
    <w:semiHidden/>
    <w:rsid w:val="003A7901"/>
  </w:style>
  <w:style w:type="numbering" w:customStyle="1" w:styleId="29110">
    <w:name w:val="Статья / Раздел2911"/>
    <w:basedOn w:val="a8"/>
    <w:next w:val="affffff9"/>
    <w:semiHidden/>
    <w:rsid w:val="003A7901"/>
  </w:style>
  <w:style w:type="numbering" w:customStyle="1" w:styleId="3910">
    <w:name w:val="Нет списка391"/>
    <w:next w:val="a8"/>
    <w:semiHidden/>
    <w:rsid w:val="003A7901"/>
  </w:style>
  <w:style w:type="numbering" w:customStyle="1" w:styleId="111111391">
    <w:name w:val="1 / 1.1 / 1.1.1391"/>
    <w:basedOn w:val="a8"/>
    <w:next w:val="111111"/>
    <w:semiHidden/>
    <w:rsid w:val="003A7901"/>
  </w:style>
  <w:style w:type="numbering" w:customStyle="1" w:styleId="1ai391">
    <w:name w:val="1 / a / i391"/>
    <w:basedOn w:val="a8"/>
    <w:next w:val="1ai"/>
    <w:semiHidden/>
    <w:rsid w:val="003A7901"/>
  </w:style>
  <w:style w:type="numbering" w:customStyle="1" w:styleId="3911">
    <w:name w:val="Статья / Раздел391"/>
    <w:basedOn w:val="a8"/>
    <w:next w:val="affffff9"/>
    <w:semiHidden/>
    <w:rsid w:val="003A7901"/>
  </w:style>
  <w:style w:type="numbering" w:customStyle="1" w:styleId="1191">
    <w:name w:val="Нет списка1191"/>
    <w:next w:val="a8"/>
    <w:semiHidden/>
    <w:rsid w:val="003A7901"/>
  </w:style>
  <w:style w:type="numbering" w:customStyle="1" w:styleId="1111111191">
    <w:name w:val="1 / 1.1 / 1.1.11191"/>
    <w:basedOn w:val="a8"/>
    <w:next w:val="111111"/>
    <w:semiHidden/>
    <w:rsid w:val="003A7901"/>
  </w:style>
  <w:style w:type="numbering" w:customStyle="1" w:styleId="1ai1191">
    <w:name w:val="1 / a / i1191"/>
    <w:basedOn w:val="a8"/>
    <w:next w:val="1ai"/>
    <w:semiHidden/>
    <w:rsid w:val="003A7901"/>
  </w:style>
  <w:style w:type="numbering" w:customStyle="1" w:styleId="11910">
    <w:name w:val="Статья / Раздел1191"/>
    <w:basedOn w:val="a8"/>
    <w:next w:val="affffff9"/>
    <w:semiHidden/>
    <w:rsid w:val="003A7901"/>
  </w:style>
  <w:style w:type="numbering" w:customStyle="1" w:styleId="2191">
    <w:name w:val="Нет списка2191"/>
    <w:next w:val="a8"/>
    <w:semiHidden/>
    <w:rsid w:val="003A7901"/>
  </w:style>
  <w:style w:type="numbering" w:customStyle="1" w:styleId="1111112191">
    <w:name w:val="1 / 1.1 / 1.1.12191"/>
    <w:basedOn w:val="a8"/>
    <w:next w:val="111111"/>
    <w:semiHidden/>
    <w:rsid w:val="003A7901"/>
  </w:style>
  <w:style w:type="numbering" w:customStyle="1" w:styleId="1ai2191">
    <w:name w:val="1 / a / i2191"/>
    <w:basedOn w:val="a8"/>
    <w:next w:val="1ai"/>
    <w:semiHidden/>
    <w:rsid w:val="003A7901"/>
  </w:style>
  <w:style w:type="numbering" w:customStyle="1" w:styleId="21910">
    <w:name w:val="Статья / Раздел2191"/>
    <w:basedOn w:val="a8"/>
    <w:next w:val="affffff9"/>
    <w:semiHidden/>
    <w:rsid w:val="003A7901"/>
  </w:style>
  <w:style w:type="numbering" w:customStyle="1" w:styleId="31211">
    <w:name w:val="Нет списка3121"/>
    <w:next w:val="a8"/>
    <w:semiHidden/>
    <w:rsid w:val="003A7901"/>
  </w:style>
  <w:style w:type="numbering" w:customStyle="1" w:styleId="1111113121">
    <w:name w:val="1 / 1.1 / 1.1.13121"/>
    <w:basedOn w:val="a8"/>
    <w:next w:val="111111"/>
    <w:semiHidden/>
    <w:rsid w:val="003A7901"/>
  </w:style>
  <w:style w:type="numbering" w:customStyle="1" w:styleId="1ai3121">
    <w:name w:val="1 / a / i3121"/>
    <w:basedOn w:val="a8"/>
    <w:next w:val="1ai"/>
    <w:semiHidden/>
    <w:rsid w:val="003A7901"/>
  </w:style>
  <w:style w:type="numbering" w:customStyle="1" w:styleId="312110">
    <w:name w:val="Статья / Раздел31211"/>
    <w:basedOn w:val="a8"/>
    <w:next w:val="affffff9"/>
    <w:semiHidden/>
    <w:rsid w:val="003A7901"/>
  </w:style>
  <w:style w:type="numbering" w:customStyle="1" w:styleId="11121">
    <w:name w:val="Нет списка11121"/>
    <w:next w:val="a8"/>
    <w:semiHidden/>
    <w:rsid w:val="003A7901"/>
  </w:style>
  <w:style w:type="numbering" w:customStyle="1" w:styleId="11111111121">
    <w:name w:val="1 / 1.1 / 1.1.111121"/>
    <w:basedOn w:val="a8"/>
    <w:next w:val="111111"/>
    <w:semiHidden/>
    <w:rsid w:val="003A7901"/>
  </w:style>
  <w:style w:type="numbering" w:customStyle="1" w:styleId="1ai11121">
    <w:name w:val="1 / a / i11121"/>
    <w:basedOn w:val="a8"/>
    <w:next w:val="1ai"/>
    <w:semiHidden/>
    <w:rsid w:val="003A7901"/>
  </w:style>
  <w:style w:type="numbering" w:customStyle="1" w:styleId="111210">
    <w:name w:val="Статья / Раздел11121"/>
    <w:basedOn w:val="a8"/>
    <w:next w:val="affffff9"/>
    <w:semiHidden/>
    <w:rsid w:val="003A7901"/>
  </w:style>
  <w:style w:type="numbering" w:customStyle="1" w:styleId="21121">
    <w:name w:val="Нет списка21121"/>
    <w:next w:val="a8"/>
    <w:semiHidden/>
    <w:rsid w:val="003A7901"/>
  </w:style>
  <w:style w:type="numbering" w:customStyle="1" w:styleId="111111211211">
    <w:name w:val="1 / 1.1 / 1.1.1211211"/>
    <w:basedOn w:val="a8"/>
    <w:next w:val="111111"/>
    <w:semiHidden/>
    <w:rsid w:val="003A7901"/>
  </w:style>
  <w:style w:type="numbering" w:customStyle="1" w:styleId="1ai21121">
    <w:name w:val="1 / a / i21121"/>
    <w:basedOn w:val="a8"/>
    <w:next w:val="1ai"/>
    <w:semiHidden/>
    <w:rsid w:val="003A7901"/>
  </w:style>
  <w:style w:type="numbering" w:customStyle="1" w:styleId="211210">
    <w:name w:val="Статья / Раздел21121"/>
    <w:basedOn w:val="a8"/>
    <w:next w:val="affffff9"/>
    <w:semiHidden/>
    <w:rsid w:val="003A7901"/>
  </w:style>
  <w:style w:type="numbering" w:customStyle="1" w:styleId="4210">
    <w:name w:val="Нет списка421"/>
    <w:next w:val="a8"/>
    <w:semiHidden/>
    <w:rsid w:val="003A7901"/>
  </w:style>
  <w:style w:type="numbering" w:customStyle="1" w:styleId="111111421">
    <w:name w:val="1 / 1.1 / 1.1.1421"/>
    <w:basedOn w:val="a8"/>
    <w:next w:val="111111"/>
    <w:semiHidden/>
    <w:rsid w:val="003A7901"/>
  </w:style>
  <w:style w:type="numbering" w:customStyle="1" w:styleId="1ai421">
    <w:name w:val="1 / a / i421"/>
    <w:basedOn w:val="a8"/>
    <w:next w:val="1ai"/>
    <w:semiHidden/>
    <w:rsid w:val="003A7901"/>
  </w:style>
  <w:style w:type="numbering" w:customStyle="1" w:styleId="4211">
    <w:name w:val="Статья / Раздел421"/>
    <w:basedOn w:val="a8"/>
    <w:next w:val="affffff9"/>
    <w:semiHidden/>
    <w:rsid w:val="003A7901"/>
  </w:style>
  <w:style w:type="numbering" w:customStyle="1" w:styleId="1221">
    <w:name w:val="Нет списка1221"/>
    <w:next w:val="a8"/>
    <w:semiHidden/>
    <w:rsid w:val="003A7901"/>
  </w:style>
  <w:style w:type="numbering" w:customStyle="1" w:styleId="1111111221">
    <w:name w:val="1 / 1.1 / 1.1.11221"/>
    <w:basedOn w:val="a8"/>
    <w:next w:val="111111"/>
    <w:semiHidden/>
    <w:rsid w:val="003A7901"/>
  </w:style>
  <w:style w:type="numbering" w:customStyle="1" w:styleId="1ai1221">
    <w:name w:val="1 / a / i1221"/>
    <w:basedOn w:val="a8"/>
    <w:next w:val="1ai"/>
    <w:semiHidden/>
    <w:rsid w:val="003A7901"/>
  </w:style>
  <w:style w:type="numbering" w:customStyle="1" w:styleId="12210">
    <w:name w:val="Статья / Раздел1221"/>
    <w:basedOn w:val="a8"/>
    <w:next w:val="affffff9"/>
    <w:semiHidden/>
    <w:rsid w:val="003A7901"/>
  </w:style>
  <w:style w:type="numbering" w:customStyle="1" w:styleId="2221">
    <w:name w:val="Нет списка2221"/>
    <w:next w:val="a8"/>
    <w:semiHidden/>
    <w:rsid w:val="003A7901"/>
  </w:style>
  <w:style w:type="numbering" w:customStyle="1" w:styleId="1111112221">
    <w:name w:val="1 / 1.1 / 1.1.12221"/>
    <w:basedOn w:val="a8"/>
    <w:next w:val="111111"/>
    <w:semiHidden/>
    <w:rsid w:val="003A7901"/>
  </w:style>
  <w:style w:type="numbering" w:customStyle="1" w:styleId="1ai2221">
    <w:name w:val="1 / a / i2221"/>
    <w:basedOn w:val="a8"/>
    <w:next w:val="1ai"/>
    <w:semiHidden/>
    <w:rsid w:val="003A7901"/>
  </w:style>
  <w:style w:type="numbering" w:customStyle="1" w:styleId="22210">
    <w:name w:val="Статья / Раздел2221"/>
    <w:basedOn w:val="a8"/>
    <w:next w:val="affffff9"/>
    <w:semiHidden/>
    <w:rsid w:val="003A7901"/>
  </w:style>
  <w:style w:type="numbering" w:customStyle="1" w:styleId="32110">
    <w:name w:val="Нет списка3211"/>
    <w:next w:val="a8"/>
    <w:semiHidden/>
    <w:rsid w:val="003A7901"/>
  </w:style>
  <w:style w:type="numbering" w:customStyle="1" w:styleId="1111113211">
    <w:name w:val="1 / 1.1 / 1.1.13211"/>
    <w:basedOn w:val="a8"/>
    <w:next w:val="111111"/>
    <w:semiHidden/>
    <w:rsid w:val="003A7901"/>
  </w:style>
  <w:style w:type="numbering" w:customStyle="1" w:styleId="1ai3211">
    <w:name w:val="1 / a / i3211"/>
    <w:basedOn w:val="a8"/>
    <w:next w:val="1ai"/>
    <w:semiHidden/>
    <w:rsid w:val="003A7901"/>
  </w:style>
  <w:style w:type="numbering" w:customStyle="1" w:styleId="32111">
    <w:name w:val="Статья / Раздел3211"/>
    <w:basedOn w:val="a8"/>
    <w:next w:val="affffff9"/>
    <w:semiHidden/>
    <w:rsid w:val="003A7901"/>
  </w:style>
  <w:style w:type="numbering" w:customStyle="1" w:styleId="112110">
    <w:name w:val="Нет списка11211"/>
    <w:next w:val="a8"/>
    <w:semiHidden/>
    <w:rsid w:val="003A7901"/>
  </w:style>
  <w:style w:type="numbering" w:customStyle="1" w:styleId="11111111211">
    <w:name w:val="1 / 1.1 / 1.1.111211"/>
    <w:basedOn w:val="a8"/>
    <w:next w:val="111111"/>
    <w:semiHidden/>
    <w:rsid w:val="003A7901"/>
  </w:style>
  <w:style w:type="numbering" w:customStyle="1" w:styleId="1ai11211">
    <w:name w:val="1 / a / i11211"/>
    <w:basedOn w:val="a8"/>
    <w:next w:val="1ai"/>
    <w:semiHidden/>
    <w:rsid w:val="003A7901"/>
  </w:style>
  <w:style w:type="numbering" w:customStyle="1" w:styleId="112111">
    <w:name w:val="Статья / Раздел11211"/>
    <w:basedOn w:val="a8"/>
    <w:next w:val="affffff9"/>
    <w:semiHidden/>
    <w:rsid w:val="003A7901"/>
  </w:style>
  <w:style w:type="numbering" w:customStyle="1" w:styleId="212110">
    <w:name w:val="Нет списка21211"/>
    <w:next w:val="a8"/>
    <w:semiHidden/>
    <w:rsid w:val="003A7901"/>
  </w:style>
  <w:style w:type="numbering" w:customStyle="1" w:styleId="11111121211">
    <w:name w:val="1 / 1.1 / 1.1.121211"/>
    <w:basedOn w:val="a8"/>
    <w:next w:val="111111"/>
    <w:semiHidden/>
    <w:rsid w:val="003A7901"/>
  </w:style>
  <w:style w:type="numbering" w:customStyle="1" w:styleId="1ai21211">
    <w:name w:val="1 / a / i21211"/>
    <w:basedOn w:val="a8"/>
    <w:next w:val="1ai"/>
    <w:semiHidden/>
    <w:rsid w:val="003A7901"/>
  </w:style>
  <w:style w:type="numbering" w:customStyle="1" w:styleId="212111">
    <w:name w:val="Статья / Раздел21211"/>
    <w:basedOn w:val="a8"/>
    <w:next w:val="affffff9"/>
    <w:semiHidden/>
    <w:rsid w:val="003A7901"/>
  </w:style>
  <w:style w:type="numbering" w:customStyle="1" w:styleId="5110">
    <w:name w:val="Нет списка511"/>
    <w:next w:val="a8"/>
    <w:semiHidden/>
    <w:rsid w:val="003A7901"/>
  </w:style>
  <w:style w:type="numbering" w:customStyle="1" w:styleId="111111511">
    <w:name w:val="1 / 1.1 / 1.1.1511"/>
    <w:basedOn w:val="a8"/>
    <w:next w:val="111111"/>
    <w:semiHidden/>
    <w:rsid w:val="003A7901"/>
  </w:style>
  <w:style w:type="numbering" w:customStyle="1" w:styleId="1ai511">
    <w:name w:val="1 / a / i511"/>
    <w:basedOn w:val="a8"/>
    <w:next w:val="1ai"/>
    <w:semiHidden/>
    <w:rsid w:val="003A7901"/>
  </w:style>
  <w:style w:type="numbering" w:customStyle="1" w:styleId="5111">
    <w:name w:val="Статья / Раздел511"/>
    <w:basedOn w:val="a8"/>
    <w:next w:val="affffff9"/>
    <w:semiHidden/>
    <w:rsid w:val="003A7901"/>
  </w:style>
  <w:style w:type="numbering" w:customStyle="1" w:styleId="13110">
    <w:name w:val="Нет списка1311"/>
    <w:next w:val="a8"/>
    <w:semiHidden/>
    <w:rsid w:val="003A7901"/>
  </w:style>
  <w:style w:type="numbering" w:customStyle="1" w:styleId="1111111311">
    <w:name w:val="1 / 1.1 / 1.1.11311"/>
    <w:basedOn w:val="a8"/>
    <w:next w:val="111111"/>
    <w:semiHidden/>
    <w:rsid w:val="003A7901"/>
  </w:style>
  <w:style w:type="numbering" w:customStyle="1" w:styleId="1ai1311">
    <w:name w:val="1 / a / i1311"/>
    <w:basedOn w:val="a8"/>
    <w:next w:val="1ai"/>
    <w:semiHidden/>
    <w:rsid w:val="003A7901"/>
  </w:style>
  <w:style w:type="numbering" w:customStyle="1" w:styleId="13111">
    <w:name w:val="Статья / Раздел1311"/>
    <w:basedOn w:val="a8"/>
    <w:next w:val="affffff9"/>
    <w:semiHidden/>
    <w:rsid w:val="003A7901"/>
  </w:style>
  <w:style w:type="numbering" w:customStyle="1" w:styleId="23110">
    <w:name w:val="Нет списка2311"/>
    <w:next w:val="a8"/>
    <w:semiHidden/>
    <w:rsid w:val="003A7901"/>
  </w:style>
  <w:style w:type="numbering" w:customStyle="1" w:styleId="1111112311">
    <w:name w:val="1 / 1.1 / 1.1.12311"/>
    <w:basedOn w:val="a8"/>
    <w:next w:val="111111"/>
    <w:semiHidden/>
    <w:rsid w:val="003A7901"/>
  </w:style>
  <w:style w:type="numbering" w:customStyle="1" w:styleId="1ai2311">
    <w:name w:val="1 / a / i2311"/>
    <w:basedOn w:val="a8"/>
    <w:next w:val="1ai"/>
    <w:semiHidden/>
    <w:rsid w:val="003A7901"/>
  </w:style>
  <w:style w:type="numbering" w:customStyle="1" w:styleId="23111">
    <w:name w:val="Статья / Раздел2311"/>
    <w:basedOn w:val="a8"/>
    <w:next w:val="affffff9"/>
    <w:semiHidden/>
    <w:rsid w:val="003A7901"/>
  </w:style>
  <w:style w:type="numbering" w:customStyle="1" w:styleId="33110">
    <w:name w:val="Нет списка3311"/>
    <w:next w:val="a8"/>
    <w:semiHidden/>
    <w:rsid w:val="003A7901"/>
  </w:style>
  <w:style w:type="numbering" w:customStyle="1" w:styleId="1111113311">
    <w:name w:val="1 / 1.1 / 1.1.13311"/>
    <w:basedOn w:val="a8"/>
    <w:next w:val="111111"/>
    <w:semiHidden/>
    <w:rsid w:val="003A7901"/>
  </w:style>
  <w:style w:type="numbering" w:customStyle="1" w:styleId="1ai3311">
    <w:name w:val="1 / a / i3311"/>
    <w:basedOn w:val="a8"/>
    <w:next w:val="1ai"/>
    <w:semiHidden/>
    <w:rsid w:val="003A7901"/>
  </w:style>
  <w:style w:type="numbering" w:customStyle="1" w:styleId="33111">
    <w:name w:val="Статья / Раздел3311"/>
    <w:basedOn w:val="a8"/>
    <w:next w:val="affffff9"/>
    <w:semiHidden/>
    <w:rsid w:val="003A7901"/>
  </w:style>
  <w:style w:type="numbering" w:customStyle="1" w:styleId="113110">
    <w:name w:val="Нет списка11311"/>
    <w:next w:val="a8"/>
    <w:semiHidden/>
    <w:rsid w:val="003A7901"/>
  </w:style>
  <w:style w:type="numbering" w:customStyle="1" w:styleId="11111111311">
    <w:name w:val="1 / 1.1 / 1.1.111311"/>
    <w:basedOn w:val="a8"/>
    <w:next w:val="111111"/>
    <w:semiHidden/>
    <w:rsid w:val="003A7901"/>
  </w:style>
  <w:style w:type="numbering" w:customStyle="1" w:styleId="1ai11311">
    <w:name w:val="1 / a / i11311"/>
    <w:basedOn w:val="a8"/>
    <w:next w:val="1ai"/>
    <w:semiHidden/>
    <w:rsid w:val="003A7901"/>
  </w:style>
  <w:style w:type="numbering" w:customStyle="1" w:styleId="113111">
    <w:name w:val="Статья / Раздел11311"/>
    <w:basedOn w:val="a8"/>
    <w:next w:val="affffff9"/>
    <w:semiHidden/>
    <w:rsid w:val="003A7901"/>
  </w:style>
  <w:style w:type="numbering" w:customStyle="1" w:styleId="213110">
    <w:name w:val="Нет списка21311"/>
    <w:next w:val="a8"/>
    <w:semiHidden/>
    <w:rsid w:val="003A7901"/>
  </w:style>
  <w:style w:type="numbering" w:customStyle="1" w:styleId="11111121311">
    <w:name w:val="1 / 1.1 / 1.1.121311"/>
    <w:basedOn w:val="a8"/>
    <w:next w:val="111111"/>
    <w:semiHidden/>
    <w:rsid w:val="003A7901"/>
  </w:style>
  <w:style w:type="numbering" w:customStyle="1" w:styleId="1ai21311">
    <w:name w:val="1 / a / i21311"/>
    <w:basedOn w:val="a8"/>
    <w:next w:val="1ai"/>
    <w:semiHidden/>
    <w:rsid w:val="003A7901"/>
  </w:style>
  <w:style w:type="numbering" w:customStyle="1" w:styleId="213111">
    <w:name w:val="Статья / Раздел21311"/>
    <w:basedOn w:val="a8"/>
    <w:next w:val="affffff9"/>
    <w:semiHidden/>
    <w:rsid w:val="003A7901"/>
  </w:style>
  <w:style w:type="numbering" w:customStyle="1" w:styleId="6110">
    <w:name w:val="Нет списка611"/>
    <w:next w:val="a8"/>
    <w:uiPriority w:val="99"/>
    <w:semiHidden/>
    <w:unhideWhenUsed/>
    <w:rsid w:val="003A7901"/>
  </w:style>
  <w:style w:type="table" w:customStyle="1" w:styleId="3612">
    <w:name w:val="Сетка таблицы361"/>
    <w:basedOn w:val="a7"/>
    <w:next w:val="af9"/>
    <w:uiPriority w:val="59"/>
    <w:locked/>
    <w:rsid w:val="003A790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0">
    <w:name w:val="Нет списка711"/>
    <w:next w:val="a8"/>
    <w:semiHidden/>
    <w:rsid w:val="003A7901"/>
  </w:style>
  <w:style w:type="numbering" w:customStyle="1" w:styleId="111111611">
    <w:name w:val="1 / 1.1 / 1.1.1611"/>
    <w:basedOn w:val="a8"/>
    <w:next w:val="111111"/>
    <w:semiHidden/>
    <w:rsid w:val="003A7901"/>
  </w:style>
  <w:style w:type="numbering" w:customStyle="1" w:styleId="1ai611">
    <w:name w:val="1 / a / i611"/>
    <w:basedOn w:val="a8"/>
    <w:next w:val="1ai"/>
    <w:semiHidden/>
    <w:rsid w:val="003A7901"/>
  </w:style>
  <w:style w:type="numbering" w:customStyle="1" w:styleId="6111">
    <w:name w:val="Статья / Раздел611"/>
    <w:basedOn w:val="a8"/>
    <w:next w:val="affffff9"/>
    <w:semiHidden/>
    <w:rsid w:val="003A7901"/>
  </w:style>
  <w:style w:type="numbering" w:customStyle="1" w:styleId="14110">
    <w:name w:val="Нет списка1411"/>
    <w:next w:val="a8"/>
    <w:semiHidden/>
    <w:rsid w:val="003A7901"/>
  </w:style>
  <w:style w:type="numbering" w:customStyle="1" w:styleId="1111111411">
    <w:name w:val="1 / 1.1 / 1.1.11411"/>
    <w:basedOn w:val="a8"/>
    <w:next w:val="111111"/>
    <w:semiHidden/>
    <w:rsid w:val="003A7901"/>
  </w:style>
  <w:style w:type="numbering" w:customStyle="1" w:styleId="1ai1411">
    <w:name w:val="1 / a / i1411"/>
    <w:basedOn w:val="a8"/>
    <w:next w:val="1ai"/>
    <w:semiHidden/>
    <w:rsid w:val="003A7901"/>
  </w:style>
  <w:style w:type="numbering" w:customStyle="1" w:styleId="14111">
    <w:name w:val="Статья / Раздел1411"/>
    <w:basedOn w:val="a8"/>
    <w:next w:val="affffff9"/>
    <w:semiHidden/>
    <w:rsid w:val="003A7901"/>
  </w:style>
  <w:style w:type="numbering" w:customStyle="1" w:styleId="24110">
    <w:name w:val="Нет списка2411"/>
    <w:next w:val="a8"/>
    <w:semiHidden/>
    <w:rsid w:val="003A7901"/>
  </w:style>
  <w:style w:type="numbering" w:customStyle="1" w:styleId="1111112411">
    <w:name w:val="1 / 1.1 / 1.1.12411"/>
    <w:basedOn w:val="a8"/>
    <w:next w:val="111111"/>
    <w:semiHidden/>
    <w:rsid w:val="003A7901"/>
  </w:style>
  <w:style w:type="numbering" w:customStyle="1" w:styleId="1ai2411">
    <w:name w:val="1 / a / i2411"/>
    <w:basedOn w:val="a8"/>
    <w:next w:val="1ai"/>
    <w:semiHidden/>
    <w:rsid w:val="003A7901"/>
  </w:style>
  <w:style w:type="numbering" w:customStyle="1" w:styleId="24111">
    <w:name w:val="Статья / Раздел2411"/>
    <w:basedOn w:val="a8"/>
    <w:next w:val="affffff9"/>
    <w:semiHidden/>
    <w:rsid w:val="003A7901"/>
  </w:style>
  <w:style w:type="numbering" w:customStyle="1" w:styleId="34110">
    <w:name w:val="Нет списка3411"/>
    <w:next w:val="a8"/>
    <w:semiHidden/>
    <w:rsid w:val="003A7901"/>
  </w:style>
  <w:style w:type="numbering" w:customStyle="1" w:styleId="1111113411">
    <w:name w:val="1 / 1.1 / 1.1.13411"/>
    <w:basedOn w:val="a8"/>
    <w:next w:val="111111"/>
    <w:semiHidden/>
    <w:rsid w:val="003A7901"/>
  </w:style>
  <w:style w:type="numbering" w:customStyle="1" w:styleId="1ai3411">
    <w:name w:val="1 / a / i3411"/>
    <w:basedOn w:val="a8"/>
    <w:next w:val="1ai"/>
    <w:semiHidden/>
    <w:rsid w:val="003A7901"/>
  </w:style>
  <w:style w:type="numbering" w:customStyle="1" w:styleId="34111">
    <w:name w:val="Статья / Раздел3411"/>
    <w:basedOn w:val="a8"/>
    <w:next w:val="affffff9"/>
    <w:semiHidden/>
    <w:rsid w:val="003A7901"/>
  </w:style>
  <w:style w:type="numbering" w:customStyle="1" w:styleId="114110">
    <w:name w:val="Нет списка11411"/>
    <w:next w:val="a8"/>
    <w:semiHidden/>
    <w:rsid w:val="003A7901"/>
  </w:style>
  <w:style w:type="numbering" w:customStyle="1" w:styleId="11111111411">
    <w:name w:val="1 / 1.1 / 1.1.111411"/>
    <w:basedOn w:val="a8"/>
    <w:next w:val="111111"/>
    <w:semiHidden/>
    <w:rsid w:val="003A7901"/>
  </w:style>
  <w:style w:type="numbering" w:customStyle="1" w:styleId="1ai11411">
    <w:name w:val="1 / a / i11411"/>
    <w:basedOn w:val="a8"/>
    <w:next w:val="1ai"/>
    <w:semiHidden/>
    <w:rsid w:val="003A7901"/>
  </w:style>
  <w:style w:type="numbering" w:customStyle="1" w:styleId="114111">
    <w:name w:val="Статья / Раздел11411"/>
    <w:basedOn w:val="a8"/>
    <w:next w:val="affffff9"/>
    <w:semiHidden/>
    <w:rsid w:val="003A7901"/>
  </w:style>
  <w:style w:type="numbering" w:customStyle="1" w:styleId="214110">
    <w:name w:val="Нет списка21411"/>
    <w:next w:val="a8"/>
    <w:semiHidden/>
    <w:rsid w:val="003A7901"/>
  </w:style>
  <w:style w:type="numbering" w:customStyle="1" w:styleId="11111121411">
    <w:name w:val="1 / 1.1 / 1.1.121411"/>
    <w:basedOn w:val="a8"/>
    <w:next w:val="111111"/>
    <w:semiHidden/>
    <w:rsid w:val="003A7901"/>
  </w:style>
  <w:style w:type="numbering" w:customStyle="1" w:styleId="1ai21411">
    <w:name w:val="1 / a / i21411"/>
    <w:basedOn w:val="a8"/>
    <w:next w:val="1ai"/>
    <w:semiHidden/>
    <w:rsid w:val="003A7901"/>
  </w:style>
  <w:style w:type="numbering" w:customStyle="1" w:styleId="214111">
    <w:name w:val="Статья / Раздел21411"/>
    <w:basedOn w:val="a8"/>
    <w:next w:val="affffff9"/>
    <w:semiHidden/>
    <w:rsid w:val="003A7901"/>
  </w:style>
  <w:style w:type="table" w:customStyle="1" w:styleId="31212">
    <w:name w:val="Сетка таблицы3121"/>
    <w:basedOn w:val="a7"/>
    <w:next w:val="af9"/>
    <w:uiPriority w:val="59"/>
    <w:locked/>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110">
    <w:name w:val="Нет списка811"/>
    <w:next w:val="a8"/>
    <w:semiHidden/>
    <w:rsid w:val="003A7901"/>
  </w:style>
  <w:style w:type="numbering" w:customStyle="1" w:styleId="111111711">
    <w:name w:val="1 / 1.1 / 1.1.1711"/>
    <w:basedOn w:val="a8"/>
    <w:next w:val="111111"/>
    <w:semiHidden/>
    <w:rsid w:val="003A7901"/>
  </w:style>
  <w:style w:type="numbering" w:customStyle="1" w:styleId="1ai711">
    <w:name w:val="1 / a / i711"/>
    <w:basedOn w:val="a8"/>
    <w:next w:val="1ai"/>
    <w:semiHidden/>
    <w:rsid w:val="003A7901"/>
  </w:style>
  <w:style w:type="numbering" w:customStyle="1" w:styleId="7111">
    <w:name w:val="Статья / Раздел711"/>
    <w:basedOn w:val="a8"/>
    <w:next w:val="affffff9"/>
    <w:semiHidden/>
    <w:rsid w:val="003A7901"/>
  </w:style>
  <w:style w:type="numbering" w:customStyle="1" w:styleId="15110">
    <w:name w:val="Нет списка1511"/>
    <w:next w:val="a8"/>
    <w:semiHidden/>
    <w:rsid w:val="003A7901"/>
  </w:style>
  <w:style w:type="numbering" w:customStyle="1" w:styleId="1111111511">
    <w:name w:val="1 / 1.1 / 1.1.11511"/>
    <w:basedOn w:val="a8"/>
    <w:next w:val="111111"/>
    <w:semiHidden/>
    <w:rsid w:val="003A7901"/>
  </w:style>
  <w:style w:type="numbering" w:customStyle="1" w:styleId="1ai1511">
    <w:name w:val="1 / a / i1511"/>
    <w:basedOn w:val="a8"/>
    <w:next w:val="1ai"/>
    <w:semiHidden/>
    <w:rsid w:val="003A7901"/>
  </w:style>
  <w:style w:type="numbering" w:customStyle="1" w:styleId="15111">
    <w:name w:val="Статья / Раздел1511"/>
    <w:basedOn w:val="a8"/>
    <w:next w:val="affffff9"/>
    <w:semiHidden/>
    <w:rsid w:val="003A7901"/>
  </w:style>
  <w:style w:type="numbering" w:customStyle="1" w:styleId="25110">
    <w:name w:val="Нет списка2511"/>
    <w:next w:val="a8"/>
    <w:semiHidden/>
    <w:rsid w:val="003A7901"/>
  </w:style>
  <w:style w:type="numbering" w:customStyle="1" w:styleId="1111112511">
    <w:name w:val="1 / 1.1 / 1.1.12511"/>
    <w:basedOn w:val="a8"/>
    <w:next w:val="111111"/>
    <w:semiHidden/>
    <w:rsid w:val="003A7901"/>
  </w:style>
  <w:style w:type="numbering" w:customStyle="1" w:styleId="1ai2511">
    <w:name w:val="1 / a / i2511"/>
    <w:basedOn w:val="a8"/>
    <w:next w:val="1ai"/>
    <w:semiHidden/>
    <w:rsid w:val="003A7901"/>
  </w:style>
  <w:style w:type="numbering" w:customStyle="1" w:styleId="25111">
    <w:name w:val="Статья / Раздел2511"/>
    <w:basedOn w:val="a8"/>
    <w:next w:val="affffff9"/>
    <w:semiHidden/>
    <w:rsid w:val="003A7901"/>
  </w:style>
  <w:style w:type="numbering" w:customStyle="1" w:styleId="35110">
    <w:name w:val="Нет списка3511"/>
    <w:next w:val="a8"/>
    <w:semiHidden/>
    <w:rsid w:val="003A7901"/>
  </w:style>
  <w:style w:type="numbering" w:customStyle="1" w:styleId="1111113511">
    <w:name w:val="1 / 1.1 / 1.1.13511"/>
    <w:basedOn w:val="a8"/>
    <w:next w:val="111111"/>
    <w:semiHidden/>
    <w:rsid w:val="003A7901"/>
  </w:style>
  <w:style w:type="numbering" w:customStyle="1" w:styleId="1ai3511">
    <w:name w:val="1 / a / i3511"/>
    <w:basedOn w:val="a8"/>
    <w:next w:val="1ai"/>
    <w:semiHidden/>
    <w:rsid w:val="003A7901"/>
  </w:style>
  <w:style w:type="numbering" w:customStyle="1" w:styleId="35111">
    <w:name w:val="Статья / Раздел3511"/>
    <w:basedOn w:val="a8"/>
    <w:next w:val="affffff9"/>
    <w:semiHidden/>
    <w:rsid w:val="003A7901"/>
  </w:style>
  <w:style w:type="numbering" w:customStyle="1" w:styleId="115110">
    <w:name w:val="Нет списка11511"/>
    <w:next w:val="a8"/>
    <w:semiHidden/>
    <w:rsid w:val="003A7901"/>
  </w:style>
  <w:style w:type="numbering" w:customStyle="1" w:styleId="11111111511">
    <w:name w:val="1 / 1.1 / 1.1.111511"/>
    <w:basedOn w:val="a8"/>
    <w:next w:val="111111"/>
    <w:semiHidden/>
    <w:rsid w:val="003A7901"/>
  </w:style>
  <w:style w:type="numbering" w:customStyle="1" w:styleId="1ai11511">
    <w:name w:val="1 / a / i11511"/>
    <w:basedOn w:val="a8"/>
    <w:next w:val="1ai"/>
    <w:semiHidden/>
    <w:rsid w:val="003A7901"/>
  </w:style>
  <w:style w:type="numbering" w:customStyle="1" w:styleId="115111">
    <w:name w:val="Статья / Раздел11511"/>
    <w:basedOn w:val="a8"/>
    <w:next w:val="affffff9"/>
    <w:semiHidden/>
    <w:rsid w:val="003A7901"/>
  </w:style>
  <w:style w:type="numbering" w:customStyle="1" w:styleId="21511">
    <w:name w:val="Нет списка21511"/>
    <w:next w:val="a8"/>
    <w:semiHidden/>
    <w:rsid w:val="003A7901"/>
  </w:style>
  <w:style w:type="numbering" w:customStyle="1" w:styleId="11111121511">
    <w:name w:val="1 / 1.1 / 1.1.121511"/>
    <w:basedOn w:val="a8"/>
    <w:next w:val="111111"/>
    <w:semiHidden/>
    <w:rsid w:val="003A7901"/>
  </w:style>
  <w:style w:type="numbering" w:customStyle="1" w:styleId="1ai21511">
    <w:name w:val="1 / a / i21511"/>
    <w:basedOn w:val="a8"/>
    <w:next w:val="1ai"/>
    <w:semiHidden/>
    <w:rsid w:val="003A7901"/>
  </w:style>
  <w:style w:type="numbering" w:customStyle="1" w:styleId="215110">
    <w:name w:val="Статья / Раздел21511"/>
    <w:basedOn w:val="a8"/>
    <w:next w:val="affffff9"/>
    <w:semiHidden/>
    <w:rsid w:val="003A7901"/>
  </w:style>
  <w:style w:type="numbering" w:customStyle="1" w:styleId="9110">
    <w:name w:val="Нет списка911"/>
    <w:next w:val="a8"/>
    <w:semiHidden/>
    <w:rsid w:val="003A7901"/>
  </w:style>
  <w:style w:type="numbering" w:customStyle="1" w:styleId="111111811">
    <w:name w:val="1 / 1.1 / 1.1.1811"/>
    <w:basedOn w:val="a8"/>
    <w:next w:val="111111"/>
    <w:semiHidden/>
    <w:rsid w:val="003A7901"/>
  </w:style>
  <w:style w:type="numbering" w:customStyle="1" w:styleId="1ai811">
    <w:name w:val="1 / a / i811"/>
    <w:basedOn w:val="a8"/>
    <w:next w:val="1ai"/>
    <w:semiHidden/>
    <w:rsid w:val="003A7901"/>
  </w:style>
  <w:style w:type="numbering" w:customStyle="1" w:styleId="8111">
    <w:name w:val="Статья / Раздел811"/>
    <w:basedOn w:val="a8"/>
    <w:next w:val="affffff9"/>
    <w:semiHidden/>
    <w:rsid w:val="003A7901"/>
  </w:style>
  <w:style w:type="numbering" w:customStyle="1" w:styleId="16110">
    <w:name w:val="Нет списка1611"/>
    <w:next w:val="a8"/>
    <w:semiHidden/>
    <w:rsid w:val="003A7901"/>
  </w:style>
  <w:style w:type="numbering" w:customStyle="1" w:styleId="1111111611">
    <w:name w:val="1 / 1.1 / 1.1.11611"/>
    <w:basedOn w:val="a8"/>
    <w:next w:val="111111"/>
    <w:semiHidden/>
    <w:rsid w:val="003A7901"/>
  </w:style>
  <w:style w:type="numbering" w:customStyle="1" w:styleId="1ai1611">
    <w:name w:val="1 / a / i1611"/>
    <w:basedOn w:val="a8"/>
    <w:next w:val="1ai"/>
    <w:semiHidden/>
    <w:rsid w:val="003A7901"/>
  </w:style>
  <w:style w:type="numbering" w:customStyle="1" w:styleId="16111">
    <w:name w:val="Статья / Раздел1611"/>
    <w:basedOn w:val="a8"/>
    <w:next w:val="affffff9"/>
    <w:semiHidden/>
    <w:rsid w:val="003A7901"/>
  </w:style>
  <w:style w:type="numbering" w:customStyle="1" w:styleId="26110">
    <w:name w:val="Нет списка2611"/>
    <w:next w:val="a8"/>
    <w:semiHidden/>
    <w:rsid w:val="003A7901"/>
  </w:style>
  <w:style w:type="numbering" w:customStyle="1" w:styleId="1111112611">
    <w:name w:val="1 / 1.1 / 1.1.12611"/>
    <w:basedOn w:val="a8"/>
    <w:next w:val="111111"/>
    <w:semiHidden/>
    <w:rsid w:val="003A7901"/>
  </w:style>
  <w:style w:type="numbering" w:customStyle="1" w:styleId="1ai2611">
    <w:name w:val="1 / a / i2611"/>
    <w:basedOn w:val="a8"/>
    <w:next w:val="1ai"/>
    <w:semiHidden/>
    <w:rsid w:val="003A7901"/>
  </w:style>
  <w:style w:type="numbering" w:customStyle="1" w:styleId="26111">
    <w:name w:val="Статья / Раздел2611"/>
    <w:basedOn w:val="a8"/>
    <w:next w:val="affffff9"/>
    <w:semiHidden/>
    <w:rsid w:val="003A7901"/>
  </w:style>
  <w:style w:type="numbering" w:customStyle="1" w:styleId="36110">
    <w:name w:val="Нет списка3611"/>
    <w:next w:val="a8"/>
    <w:semiHidden/>
    <w:rsid w:val="003A7901"/>
  </w:style>
  <w:style w:type="numbering" w:customStyle="1" w:styleId="1111113611">
    <w:name w:val="1 / 1.1 / 1.1.13611"/>
    <w:basedOn w:val="a8"/>
    <w:next w:val="111111"/>
    <w:semiHidden/>
    <w:rsid w:val="003A7901"/>
  </w:style>
  <w:style w:type="numbering" w:customStyle="1" w:styleId="1ai3611">
    <w:name w:val="1 / a / i3611"/>
    <w:basedOn w:val="a8"/>
    <w:next w:val="1ai"/>
    <w:semiHidden/>
    <w:rsid w:val="003A7901"/>
  </w:style>
  <w:style w:type="numbering" w:customStyle="1" w:styleId="36111">
    <w:name w:val="Статья / Раздел3611"/>
    <w:basedOn w:val="a8"/>
    <w:next w:val="affffff9"/>
    <w:semiHidden/>
    <w:rsid w:val="003A7901"/>
  </w:style>
  <w:style w:type="numbering" w:customStyle="1" w:styleId="116110">
    <w:name w:val="Нет списка11611"/>
    <w:next w:val="a8"/>
    <w:semiHidden/>
    <w:rsid w:val="003A7901"/>
  </w:style>
  <w:style w:type="numbering" w:customStyle="1" w:styleId="11111111611">
    <w:name w:val="1 / 1.1 / 1.1.111611"/>
    <w:basedOn w:val="a8"/>
    <w:next w:val="111111"/>
    <w:semiHidden/>
    <w:rsid w:val="003A7901"/>
  </w:style>
  <w:style w:type="numbering" w:customStyle="1" w:styleId="1ai11611">
    <w:name w:val="1 / a / i11611"/>
    <w:basedOn w:val="a8"/>
    <w:next w:val="1ai"/>
    <w:semiHidden/>
    <w:rsid w:val="003A7901"/>
  </w:style>
  <w:style w:type="numbering" w:customStyle="1" w:styleId="116111">
    <w:name w:val="Статья / Раздел11611"/>
    <w:basedOn w:val="a8"/>
    <w:next w:val="affffff9"/>
    <w:semiHidden/>
    <w:rsid w:val="003A7901"/>
  </w:style>
  <w:style w:type="numbering" w:customStyle="1" w:styleId="21611">
    <w:name w:val="Нет списка21611"/>
    <w:next w:val="a8"/>
    <w:semiHidden/>
    <w:rsid w:val="003A7901"/>
  </w:style>
  <w:style w:type="numbering" w:customStyle="1" w:styleId="11111121611">
    <w:name w:val="1 / 1.1 / 1.1.121611"/>
    <w:basedOn w:val="a8"/>
    <w:next w:val="111111"/>
    <w:semiHidden/>
    <w:rsid w:val="003A7901"/>
  </w:style>
  <w:style w:type="numbering" w:customStyle="1" w:styleId="1ai21611">
    <w:name w:val="1 / a / i21611"/>
    <w:basedOn w:val="a8"/>
    <w:next w:val="1ai"/>
    <w:semiHidden/>
    <w:rsid w:val="003A7901"/>
  </w:style>
  <w:style w:type="numbering" w:customStyle="1" w:styleId="216110">
    <w:name w:val="Статья / Раздел21611"/>
    <w:basedOn w:val="a8"/>
    <w:next w:val="affffff9"/>
    <w:semiHidden/>
    <w:rsid w:val="003A7901"/>
  </w:style>
  <w:style w:type="numbering" w:customStyle="1" w:styleId="10110">
    <w:name w:val="Нет списка1011"/>
    <w:next w:val="a8"/>
    <w:semiHidden/>
    <w:rsid w:val="003A7901"/>
  </w:style>
  <w:style w:type="numbering" w:customStyle="1" w:styleId="111111911">
    <w:name w:val="1 / 1.1 / 1.1.1911"/>
    <w:basedOn w:val="a8"/>
    <w:next w:val="111111"/>
    <w:semiHidden/>
    <w:rsid w:val="003A7901"/>
  </w:style>
  <w:style w:type="numbering" w:customStyle="1" w:styleId="1ai911">
    <w:name w:val="1 / a / i911"/>
    <w:basedOn w:val="a8"/>
    <w:next w:val="1ai"/>
    <w:semiHidden/>
    <w:rsid w:val="003A7901"/>
  </w:style>
  <w:style w:type="numbering" w:customStyle="1" w:styleId="9111">
    <w:name w:val="Статья / Раздел911"/>
    <w:basedOn w:val="a8"/>
    <w:next w:val="affffff9"/>
    <w:semiHidden/>
    <w:rsid w:val="003A7901"/>
  </w:style>
  <w:style w:type="numbering" w:customStyle="1" w:styleId="17110">
    <w:name w:val="Нет списка1711"/>
    <w:next w:val="a8"/>
    <w:semiHidden/>
    <w:rsid w:val="003A7901"/>
  </w:style>
  <w:style w:type="numbering" w:customStyle="1" w:styleId="1111111711">
    <w:name w:val="1 / 1.1 / 1.1.11711"/>
    <w:basedOn w:val="a8"/>
    <w:next w:val="111111"/>
    <w:semiHidden/>
    <w:rsid w:val="003A7901"/>
  </w:style>
  <w:style w:type="numbering" w:customStyle="1" w:styleId="1ai1711">
    <w:name w:val="1 / a / i1711"/>
    <w:basedOn w:val="a8"/>
    <w:next w:val="1ai"/>
    <w:semiHidden/>
    <w:rsid w:val="003A7901"/>
  </w:style>
  <w:style w:type="numbering" w:customStyle="1" w:styleId="17111">
    <w:name w:val="Статья / Раздел1711"/>
    <w:basedOn w:val="a8"/>
    <w:next w:val="affffff9"/>
    <w:semiHidden/>
    <w:rsid w:val="003A7901"/>
  </w:style>
  <w:style w:type="numbering" w:customStyle="1" w:styleId="27110">
    <w:name w:val="Нет списка2711"/>
    <w:next w:val="a8"/>
    <w:semiHidden/>
    <w:rsid w:val="003A7901"/>
  </w:style>
  <w:style w:type="numbering" w:customStyle="1" w:styleId="1111112711">
    <w:name w:val="1 / 1.1 / 1.1.12711"/>
    <w:basedOn w:val="a8"/>
    <w:next w:val="111111"/>
    <w:semiHidden/>
    <w:rsid w:val="003A7901"/>
  </w:style>
  <w:style w:type="numbering" w:customStyle="1" w:styleId="1ai2711">
    <w:name w:val="1 / a / i2711"/>
    <w:basedOn w:val="a8"/>
    <w:next w:val="1ai"/>
    <w:semiHidden/>
    <w:rsid w:val="003A7901"/>
  </w:style>
  <w:style w:type="numbering" w:customStyle="1" w:styleId="27111">
    <w:name w:val="Статья / Раздел2711"/>
    <w:basedOn w:val="a8"/>
    <w:next w:val="affffff9"/>
    <w:semiHidden/>
    <w:rsid w:val="003A7901"/>
  </w:style>
  <w:style w:type="numbering" w:customStyle="1" w:styleId="37110">
    <w:name w:val="Нет списка3711"/>
    <w:next w:val="a8"/>
    <w:semiHidden/>
    <w:rsid w:val="003A7901"/>
  </w:style>
  <w:style w:type="numbering" w:customStyle="1" w:styleId="1111113711">
    <w:name w:val="1 / 1.1 / 1.1.13711"/>
    <w:basedOn w:val="a8"/>
    <w:next w:val="111111"/>
    <w:semiHidden/>
    <w:rsid w:val="003A7901"/>
  </w:style>
  <w:style w:type="numbering" w:customStyle="1" w:styleId="1ai3711">
    <w:name w:val="1 / a / i3711"/>
    <w:basedOn w:val="a8"/>
    <w:next w:val="1ai"/>
    <w:semiHidden/>
    <w:rsid w:val="003A7901"/>
  </w:style>
  <w:style w:type="numbering" w:customStyle="1" w:styleId="37111">
    <w:name w:val="Статья / Раздел3711"/>
    <w:basedOn w:val="a8"/>
    <w:next w:val="affffff9"/>
    <w:semiHidden/>
    <w:rsid w:val="003A7901"/>
  </w:style>
  <w:style w:type="numbering" w:customStyle="1" w:styleId="117110">
    <w:name w:val="Нет списка11711"/>
    <w:next w:val="a8"/>
    <w:semiHidden/>
    <w:rsid w:val="003A7901"/>
  </w:style>
  <w:style w:type="numbering" w:customStyle="1" w:styleId="11111111711">
    <w:name w:val="1 / 1.1 / 1.1.111711"/>
    <w:basedOn w:val="a8"/>
    <w:next w:val="111111"/>
    <w:semiHidden/>
    <w:rsid w:val="003A7901"/>
  </w:style>
  <w:style w:type="numbering" w:customStyle="1" w:styleId="1ai11711">
    <w:name w:val="1 / a / i11711"/>
    <w:basedOn w:val="a8"/>
    <w:next w:val="1ai"/>
    <w:semiHidden/>
    <w:rsid w:val="003A7901"/>
  </w:style>
  <w:style w:type="numbering" w:customStyle="1" w:styleId="117111">
    <w:name w:val="Статья / Раздел11711"/>
    <w:basedOn w:val="a8"/>
    <w:next w:val="affffff9"/>
    <w:semiHidden/>
    <w:rsid w:val="003A7901"/>
  </w:style>
  <w:style w:type="numbering" w:customStyle="1" w:styleId="21711">
    <w:name w:val="Нет списка21711"/>
    <w:next w:val="a8"/>
    <w:semiHidden/>
    <w:rsid w:val="003A7901"/>
  </w:style>
  <w:style w:type="numbering" w:customStyle="1" w:styleId="11111121711">
    <w:name w:val="1 / 1.1 / 1.1.121711"/>
    <w:basedOn w:val="a8"/>
    <w:next w:val="111111"/>
    <w:semiHidden/>
    <w:rsid w:val="003A7901"/>
  </w:style>
  <w:style w:type="numbering" w:customStyle="1" w:styleId="1ai21711">
    <w:name w:val="1 / a / i21711"/>
    <w:basedOn w:val="a8"/>
    <w:next w:val="1ai"/>
    <w:semiHidden/>
    <w:rsid w:val="003A7901"/>
  </w:style>
  <w:style w:type="numbering" w:customStyle="1" w:styleId="217110">
    <w:name w:val="Статья / Раздел21711"/>
    <w:basedOn w:val="a8"/>
    <w:next w:val="affffff9"/>
    <w:semiHidden/>
    <w:rsid w:val="003A7901"/>
  </w:style>
  <w:style w:type="numbering" w:customStyle="1" w:styleId="18110">
    <w:name w:val="Нет списка1811"/>
    <w:next w:val="a8"/>
    <w:semiHidden/>
    <w:rsid w:val="003A7901"/>
  </w:style>
  <w:style w:type="numbering" w:customStyle="1" w:styleId="1111111011">
    <w:name w:val="1 / 1.1 / 1.1.11011"/>
    <w:basedOn w:val="a8"/>
    <w:next w:val="111111"/>
    <w:semiHidden/>
    <w:rsid w:val="003A7901"/>
  </w:style>
  <w:style w:type="numbering" w:customStyle="1" w:styleId="1ai1011">
    <w:name w:val="1 / a / i1011"/>
    <w:basedOn w:val="a8"/>
    <w:next w:val="1ai"/>
    <w:semiHidden/>
    <w:rsid w:val="003A7901"/>
  </w:style>
  <w:style w:type="numbering" w:customStyle="1" w:styleId="10111">
    <w:name w:val="Статья / Раздел1011"/>
    <w:basedOn w:val="a8"/>
    <w:next w:val="affffff9"/>
    <w:semiHidden/>
    <w:rsid w:val="003A7901"/>
  </w:style>
  <w:style w:type="numbering" w:customStyle="1" w:styleId="19111">
    <w:name w:val="Нет списка1911"/>
    <w:next w:val="a8"/>
    <w:semiHidden/>
    <w:rsid w:val="003A7901"/>
  </w:style>
  <w:style w:type="numbering" w:customStyle="1" w:styleId="1111111811">
    <w:name w:val="1 / 1.1 / 1.1.11811"/>
    <w:basedOn w:val="a8"/>
    <w:next w:val="111111"/>
    <w:semiHidden/>
    <w:rsid w:val="003A7901"/>
  </w:style>
  <w:style w:type="numbering" w:customStyle="1" w:styleId="1ai1811">
    <w:name w:val="1 / a / i1811"/>
    <w:basedOn w:val="a8"/>
    <w:next w:val="1ai"/>
    <w:semiHidden/>
    <w:rsid w:val="003A7901"/>
  </w:style>
  <w:style w:type="numbering" w:customStyle="1" w:styleId="18111">
    <w:name w:val="Статья / Раздел1811"/>
    <w:basedOn w:val="a8"/>
    <w:next w:val="affffff9"/>
    <w:semiHidden/>
    <w:rsid w:val="003A7901"/>
  </w:style>
  <w:style w:type="numbering" w:customStyle="1" w:styleId="28110">
    <w:name w:val="Нет списка2811"/>
    <w:next w:val="a8"/>
    <w:semiHidden/>
    <w:rsid w:val="003A7901"/>
  </w:style>
  <w:style w:type="numbering" w:customStyle="1" w:styleId="1111112811">
    <w:name w:val="1 / 1.1 / 1.1.12811"/>
    <w:basedOn w:val="a8"/>
    <w:next w:val="111111"/>
    <w:semiHidden/>
    <w:rsid w:val="003A7901"/>
  </w:style>
  <w:style w:type="numbering" w:customStyle="1" w:styleId="1ai2811">
    <w:name w:val="1 / a / i2811"/>
    <w:basedOn w:val="a8"/>
    <w:next w:val="1ai"/>
    <w:semiHidden/>
    <w:rsid w:val="003A7901"/>
  </w:style>
  <w:style w:type="numbering" w:customStyle="1" w:styleId="28111">
    <w:name w:val="Статья / Раздел2811"/>
    <w:basedOn w:val="a8"/>
    <w:next w:val="affffff9"/>
    <w:semiHidden/>
    <w:rsid w:val="003A7901"/>
  </w:style>
  <w:style w:type="numbering" w:customStyle="1" w:styleId="38111">
    <w:name w:val="Нет списка3811"/>
    <w:next w:val="a8"/>
    <w:semiHidden/>
    <w:rsid w:val="003A7901"/>
  </w:style>
  <w:style w:type="numbering" w:customStyle="1" w:styleId="11111138111">
    <w:name w:val="1 / 1.1 / 1.1.138111"/>
    <w:basedOn w:val="a8"/>
    <w:next w:val="111111"/>
    <w:semiHidden/>
    <w:rsid w:val="003A7901"/>
  </w:style>
  <w:style w:type="numbering" w:customStyle="1" w:styleId="1ai38111">
    <w:name w:val="1 / a / i38111"/>
    <w:basedOn w:val="a8"/>
    <w:next w:val="1ai"/>
    <w:semiHidden/>
    <w:rsid w:val="003A7901"/>
  </w:style>
  <w:style w:type="numbering" w:customStyle="1" w:styleId="381110">
    <w:name w:val="Статья / Раздел38111"/>
    <w:basedOn w:val="a8"/>
    <w:next w:val="affffff9"/>
    <w:semiHidden/>
    <w:rsid w:val="003A7901"/>
  </w:style>
  <w:style w:type="numbering" w:customStyle="1" w:styleId="118111">
    <w:name w:val="Нет списка11811"/>
    <w:next w:val="a8"/>
    <w:semiHidden/>
    <w:rsid w:val="003A7901"/>
  </w:style>
  <w:style w:type="numbering" w:customStyle="1" w:styleId="111111118111">
    <w:name w:val="1 / 1.1 / 1.1.1118111"/>
    <w:basedOn w:val="a8"/>
    <w:next w:val="111111"/>
    <w:semiHidden/>
    <w:rsid w:val="003A7901"/>
  </w:style>
  <w:style w:type="numbering" w:customStyle="1" w:styleId="1ai118111">
    <w:name w:val="1 / a / i118111"/>
    <w:basedOn w:val="a8"/>
    <w:next w:val="1ai"/>
    <w:semiHidden/>
    <w:rsid w:val="003A7901"/>
  </w:style>
  <w:style w:type="numbering" w:customStyle="1" w:styleId="1181110">
    <w:name w:val="Статья / Раздел118111"/>
    <w:basedOn w:val="a8"/>
    <w:next w:val="affffff9"/>
    <w:semiHidden/>
    <w:rsid w:val="003A7901"/>
  </w:style>
  <w:style w:type="numbering" w:customStyle="1" w:styleId="218110">
    <w:name w:val="Нет списка21811"/>
    <w:next w:val="a8"/>
    <w:semiHidden/>
    <w:rsid w:val="003A7901"/>
  </w:style>
  <w:style w:type="numbering" w:customStyle="1" w:styleId="111111218111">
    <w:name w:val="1 / 1.1 / 1.1.1218111"/>
    <w:basedOn w:val="a8"/>
    <w:next w:val="111111"/>
    <w:semiHidden/>
    <w:rsid w:val="003A7901"/>
  </w:style>
  <w:style w:type="numbering" w:customStyle="1" w:styleId="1ai218111">
    <w:name w:val="1 / a / i218111"/>
    <w:basedOn w:val="a8"/>
    <w:next w:val="1ai"/>
    <w:semiHidden/>
    <w:rsid w:val="003A7901"/>
  </w:style>
  <w:style w:type="numbering" w:customStyle="1" w:styleId="218111">
    <w:name w:val="Статья / Раздел218111"/>
    <w:basedOn w:val="a8"/>
    <w:next w:val="affffff9"/>
    <w:semiHidden/>
    <w:rsid w:val="003A7901"/>
  </w:style>
  <w:style w:type="table" w:customStyle="1" w:styleId="415">
    <w:name w:val="Сетка таблицы41"/>
    <w:basedOn w:val="a7"/>
    <w:next w:val="af9"/>
    <w:rsid w:val="003A7901"/>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TableNormal41">
    <w:name w:val="Table Normal4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51">
    <w:name w:val="Table Normal5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61">
    <w:name w:val="Table Normal6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71">
    <w:name w:val="Table Normal71"/>
    <w:uiPriority w:val="2"/>
    <w:unhideWhenUsed/>
    <w:qFormat/>
    <w:locked/>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81">
    <w:name w:val="Table Normal81"/>
    <w:uiPriority w:val="2"/>
    <w:unhideWhenUsed/>
    <w:qFormat/>
    <w:locked/>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91">
    <w:name w:val="Table Normal9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01">
    <w:name w:val="Table Normal10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61">
    <w:name w:val="Table Normal16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71">
    <w:name w:val="Table Normal17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1ai110111">
    <w:name w:val="1 / a / i110111"/>
    <w:basedOn w:val="a8"/>
    <w:next w:val="1ai"/>
    <w:semiHidden/>
    <w:rsid w:val="003A7901"/>
  </w:style>
  <w:style w:type="numbering" w:customStyle="1" w:styleId="301">
    <w:name w:val="Нет списка301"/>
    <w:next w:val="a8"/>
    <w:uiPriority w:val="99"/>
    <w:semiHidden/>
    <w:unhideWhenUsed/>
    <w:rsid w:val="003A7901"/>
  </w:style>
  <w:style w:type="numbering" w:customStyle="1" w:styleId="401">
    <w:name w:val="Нет списка401"/>
    <w:next w:val="a8"/>
    <w:uiPriority w:val="99"/>
    <w:semiHidden/>
    <w:unhideWhenUsed/>
    <w:rsid w:val="003A7901"/>
  </w:style>
  <w:style w:type="numbering" w:customStyle="1" w:styleId="4310">
    <w:name w:val="Нет списка431"/>
    <w:next w:val="a8"/>
    <w:uiPriority w:val="99"/>
    <w:semiHidden/>
    <w:unhideWhenUsed/>
    <w:rsid w:val="003A7901"/>
  </w:style>
  <w:style w:type="numbering" w:customStyle="1" w:styleId="1ai1103">
    <w:name w:val="1 / a / i1103"/>
    <w:basedOn w:val="a8"/>
    <w:next w:val="1ai"/>
    <w:semiHidden/>
    <w:rsid w:val="003A7901"/>
  </w:style>
  <w:style w:type="numbering" w:customStyle="1" w:styleId="1ai1104">
    <w:name w:val="1 / a / i1104"/>
    <w:basedOn w:val="a8"/>
    <w:next w:val="1ai"/>
    <w:semiHidden/>
    <w:rsid w:val="003A7901"/>
  </w:style>
  <w:style w:type="numbering" w:customStyle="1" w:styleId="1ai1105">
    <w:name w:val="1 / a / i1105"/>
    <w:basedOn w:val="a8"/>
    <w:next w:val="1ai"/>
    <w:semiHidden/>
    <w:rsid w:val="003A7901"/>
  </w:style>
  <w:style w:type="numbering" w:customStyle="1" w:styleId="11111111112">
    <w:name w:val="1 / 1.1 / 1.1.111112"/>
    <w:basedOn w:val="a8"/>
    <w:next w:val="111111"/>
    <w:semiHidden/>
    <w:rsid w:val="003A7901"/>
  </w:style>
  <w:style w:type="numbering" w:customStyle="1" w:styleId="11111121112">
    <w:name w:val="1 / 1.1 / 1.1.121112"/>
    <w:basedOn w:val="a8"/>
    <w:next w:val="111111"/>
    <w:semiHidden/>
    <w:rsid w:val="003A7901"/>
  </w:style>
  <w:style w:type="numbering" w:customStyle="1" w:styleId="1111111173">
    <w:name w:val="1 / 1.1 / 1.1.11173"/>
    <w:basedOn w:val="a8"/>
    <w:next w:val="111111"/>
    <w:semiHidden/>
    <w:rsid w:val="003A7901"/>
  </w:style>
  <w:style w:type="numbering" w:customStyle="1" w:styleId="1ai1173">
    <w:name w:val="1 / a / i1173"/>
    <w:basedOn w:val="a8"/>
    <w:next w:val="1ai"/>
    <w:semiHidden/>
    <w:rsid w:val="003A7901"/>
  </w:style>
  <w:style w:type="numbering" w:customStyle="1" w:styleId="1111112173">
    <w:name w:val="1 / 1.1 / 1.1.12173"/>
    <w:basedOn w:val="a8"/>
    <w:next w:val="111111"/>
    <w:semiHidden/>
    <w:rsid w:val="003A7901"/>
  </w:style>
  <w:style w:type="numbering" w:customStyle="1" w:styleId="1ai2173">
    <w:name w:val="1 / a / i2173"/>
    <w:basedOn w:val="a8"/>
    <w:next w:val="1ai"/>
    <w:semiHidden/>
    <w:rsid w:val="003A7901"/>
  </w:style>
  <w:style w:type="numbering" w:customStyle="1" w:styleId="2173">
    <w:name w:val="Статья / Раздел2173"/>
    <w:basedOn w:val="a8"/>
    <w:next w:val="affffff9"/>
    <w:semiHidden/>
    <w:rsid w:val="003A7901"/>
  </w:style>
  <w:style w:type="numbering" w:customStyle="1" w:styleId="1111111921">
    <w:name w:val="1 / 1.1 / 1.1.11921"/>
    <w:basedOn w:val="a8"/>
    <w:next w:val="111111"/>
    <w:semiHidden/>
    <w:rsid w:val="003A7901"/>
  </w:style>
  <w:style w:type="numbering" w:customStyle="1" w:styleId="1ai192">
    <w:name w:val="1 / a / i192"/>
    <w:basedOn w:val="a8"/>
    <w:next w:val="1ai"/>
    <w:semiHidden/>
    <w:rsid w:val="003A7901"/>
  </w:style>
  <w:style w:type="numbering" w:customStyle="1" w:styleId="1921">
    <w:name w:val="Статья / Раздел192"/>
    <w:basedOn w:val="a8"/>
    <w:next w:val="affffff9"/>
    <w:semiHidden/>
    <w:rsid w:val="003A7901"/>
  </w:style>
  <w:style w:type="numbering" w:customStyle="1" w:styleId="1ai11062">
    <w:name w:val="1 / a / i11062"/>
    <w:basedOn w:val="a8"/>
    <w:next w:val="1ai"/>
    <w:semiHidden/>
    <w:rsid w:val="003A7901"/>
  </w:style>
  <w:style w:type="numbering" w:customStyle="1" w:styleId="1102">
    <w:name w:val="Статья / Раздел1102"/>
    <w:basedOn w:val="a8"/>
    <w:next w:val="affffff9"/>
    <w:semiHidden/>
    <w:rsid w:val="003A7901"/>
  </w:style>
  <w:style w:type="numbering" w:customStyle="1" w:styleId="292">
    <w:name w:val="Статья / Раздел292"/>
    <w:basedOn w:val="a8"/>
    <w:next w:val="affffff9"/>
    <w:semiHidden/>
    <w:rsid w:val="003A7901"/>
  </w:style>
  <w:style w:type="numbering" w:customStyle="1" w:styleId="31220">
    <w:name w:val="Статья / Раздел3122"/>
    <w:basedOn w:val="a8"/>
    <w:next w:val="affffff9"/>
    <w:semiHidden/>
    <w:rsid w:val="003A7901"/>
  </w:style>
  <w:style w:type="numbering" w:customStyle="1" w:styleId="11111121122">
    <w:name w:val="1 / 1.1 / 1.1.121122"/>
    <w:basedOn w:val="a8"/>
    <w:next w:val="111111"/>
    <w:semiHidden/>
    <w:rsid w:val="003A7901"/>
  </w:style>
  <w:style w:type="numbering" w:customStyle="1" w:styleId="1111113812">
    <w:name w:val="1 / 1.1 / 1.1.13812"/>
    <w:basedOn w:val="a8"/>
    <w:next w:val="111111"/>
    <w:semiHidden/>
    <w:rsid w:val="003A7901"/>
  </w:style>
  <w:style w:type="numbering" w:customStyle="1" w:styleId="1ai3812">
    <w:name w:val="1 / a / i3812"/>
    <w:basedOn w:val="a8"/>
    <w:next w:val="1ai"/>
    <w:semiHidden/>
    <w:rsid w:val="003A7901"/>
  </w:style>
  <w:style w:type="numbering" w:customStyle="1" w:styleId="3812">
    <w:name w:val="Статья / Раздел3812"/>
    <w:basedOn w:val="a8"/>
    <w:next w:val="affffff9"/>
    <w:semiHidden/>
    <w:rsid w:val="003A7901"/>
  </w:style>
  <w:style w:type="numbering" w:customStyle="1" w:styleId="11111111812">
    <w:name w:val="1 / 1.1 / 1.1.111812"/>
    <w:basedOn w:val="a8"/>
    <w:next w:val="111111"/>
    <w:semiHidden/>
    <w:rsid w:val="003A7901"/>
  </w:style>
  <w:style w:type="numbering" w:customStyle="1" w:styleId="1ai11812">
    <w:name w:val="1 / a / i11812"/>
    <w:basedOn w:val="a8"/>
    <w:next w:val="1ai"/>
    <w:semiHidden/>
    <w:rsid w:val="003A7901"/>
  </w:style>
  <w:style w:type="numbering" w:customStyle="1" w:styleId="11812">
    <w:name w:val="Статья / Раздел11812"/>
    <w:basedOn w:val="a8"/>
    <w:next w:val="affffff9"/>
    <w:semiHidden/>
    <w:rsid w:val="003A7901"/>
  </w:style>
  <w:style w:type="numbering" w:customStyle="1" w:styleId="11111121812">
    <w:name w:val="1 / 1.1 / 1.1.121812"/>
    <w:basedOn w:val="a8"/>
    <w:next w:val="111111"/>
    <w:semiHidden/>
    <w:rsid w:val="003A7901"/>
  </w:style>
  <w:style w:type="numbering" w:customStyle="1" w:styleId="1ai21812">
    <w:name w:val="1 / a / i21812"/>
    <w:basedOn w:val="a8"/>
    <w:next w:val="1ai"/>
    <w:semiHidden/>
    <w:rsid w:val="003A7901"/>
  </w:style>
  <w:style w:type="numbering" w:customStyle="1" w:styleId="21812">
    <w:name w:val="Статья / Раздел21812"/>
    <w:basedOn w:val="a8"/>
    <w:next w:val="affffff9"/>
    <w:semiHidden/>
    <w:rsid w:val="003A7901"/>
  </w:style>
  <w:style w:type="numbering" w:customStyle="1" w:styleId="1ai11012">
    <w:name w:val="1 / a / i11012"/>
    <w:basedOn w:val="a8"/>
    <w:next w:val="1ai"/>
    <w:semiHidden/>
    <w:rsid w:val="003A7901"/>
  </w:style>
  <w:style w:type="table" w:customStyle="1" w:styleId="TableNormal24">
    <w:name w:val="Table Normal24"/>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11111111114">
    <w:name w:val="1 / 1.1 / 1.1.111114"/>
    <w:basedOn w:val="a8"/>
    <w:next w:val="111111"/>
    <w:semiHidden/>
    <w:rsid w:val="003A7901"/>
  </w:style>
  <w:style w:type="numbering" w:customStyle="1" w:styleId="111111111141">
    <w:name w:val="1 / 1.1 / 1.1.1111141"/>
    <w:basedOn w:val="a8"/>
    <w:next w:val="111111"/>
    <w:semiHidden/>
    <w:rsid w:val="003A7901"/>
  </w:style>
  <w:style w:type="numbering" w:customStyle="1" w:styleId="111111111142">
    <w:name w:val="1 / 1.1 / 1.1.1111142"/>
    <w:basedOn w:val="a8"/>
    <w:next w:val="111111"/>
    <w:semiHidden/>
    <w:rsid w:val="003A7901"/>
  </w:style>
  <w:style w:type="numbering" w:customStyle="1" w:styleId="111111111143">
    <w:name w:val="1 / 1.1 / 1.1.1111143"/>
    <w:basedOn w:val="a8"/>
    <w:next w:val="111111"/>
    <w:semiHidden/>
    <w:rsid w:val="003A7901"/>
  </w:style>
  <w:style w:type="numbering" w:customStyle="1" w:styleId="111111111144">
    <w:name w:val="1 / 1.1 / 1.1.1111144"/>
    <w:basedOn w:val="a8"/>
    <w:next w:val="111111"/>
    <w:semiHidden/>
    <w:rsid w:val="003A7901"/>
  </w:style>
  <w:style w:type="numbering" w:customStyle="1" w:styleId="1111111174">
    <w:name w:val="1 / 1.1 / 1.1.11174"/>
    <w:basedOn w:val="a8"/>
    <w:next w:val="111111"/>
    <w:semiHidden/>
    <w:rsid w:val="003A7901"/>
  </w:style>
  <w:style w:type="table" w:customStyle="1" w:styleId="TableNormal26">
    <w:name w:val="Table Normal26"/>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1ai1107">
    <w:name w:val="1 / a / i1107"/>
    <w:basedOn w:val="a8"/>
    <w:next w:val="1ai"/>
    <w:semiHidden/>
    <w:rsid w:val="003A7901"/>
  </w:style>
  <w:style w:type="numbering" w:customStyle="1" w:styleId="1ai1108">
    <w:name w:val="1 / a / i1108"/>
    <w:basedOn w:val="a8"/>
    <w:next w:val="1ai"/>
    <w:semiHidden/>
    <w:rsid w:val="00911733"/>
  </w:style>
  <w:style w:type="numbering" w:customStyle="1" w:styleId="1ai1109">
    <w:name w:val="1 / a / i1109"/>
    <w:basedOn w:val="a8"/>
    <w:next w:val="1ai"/>
    <w:semiHidden/>
    <w:rsid w:val="00911733"/>
  </w:style>
  <w:style w:type="numbering" w:customStyle="1" w:styleId="11111111731">
    <w:name w:val="1 / 1.1 / 1.1.111731"/>
    <w:basedOn w:val="a8"/>
    <w:next w:val="111111"/>
    <w:semiHidden/>
    <w:rsid w:val="00B757CF"/>
    <w:pPr>
      <w:numPr>
        <w:numId w:val="39"/>
      </w:numPr>
    </w:pPr>
  </w:style>
  <w:style w:type="numbering" w:customStyle="1" w:styleId="11111111732">
    <w:name w:val="1 / 1.1 / 1.1.111732"/>
    <w:rsid w:val="006F2839"/>
  </w:style>
  <w:style w:type="numbering" w:customStyle="1" w:styleId="1ai11010">
    <w:name w:val="1 / a / i11010"/>
    <w:basedOn w:val="a8"/>
    <w:next w:val="1ai"/>
    <w:semiHidden/>
    <w:rsid w:val="00197C63"/>
  </w:style>
  <w:style w:type="numbering" w:customStyle="1" w:styleId="1ai11013">
    <w:name w:val="1 / a / i11013"/>
    <w:basedOn w:val="a8"/>
    <w:next w:val="1ai"/>
    <w:semiHidden/>
    <w:rsid w:val="00793DA9"/>
  </w:style>
  <w:style w:type="numbering" w:customStyle="1" w:styleId="460">
    <w:name w:val="Нет списка46"/>
    <w:next w:val="a8"/>
    <w:uiPriority w:val="99"/>
    <w:semiHidden/>
    <w:unhideWhenUsed/>
    <w:rsid w:val="008F6C87"/>
  </w:style>
  <w:style w:type="numbering" w:customStyle="1" w:styleId="11111130">
    <w:name w:val="1 / 1.1 / 1.1.130"/>
    <w:basedOn w:val="a8"/>
    <w:next w:val="111111"/>
    <w:uiPriority w:val="99"/>
    <w:semiHidden/>
    <w:rsid w:val="008F6C87"/>
  </w:style>
  <w:style w:type="numbering" w:customStyle="1" w:styleId="1ai30">
    <w:name w:val="1 / a / i30"/>
    <w:basedOn w:val="a8"/>
    <w:next w:val="1ai"/>
    <w:uiPriority w:val="99"/>
    <w:semiHidden/>
    <w:rsid w:val="008F6C87"/>
  </w:style>
  <w:style w:type="numbering" w:customStyle="1" w:styleId="302">
    <w:name w:val="Статья / Раздел30"/>
    <w:basedOn w:val="a8"/>
    <w:next w:val="affffff9"/>
    <w:semiHidden/>
    <w:rsid w:val="008F6C87"/>
  </w:style>
  <w:style w:type="numbering" w:customStyle="1" w:styleId="124">
    <w:name w:val="Нет списка124"/>
    <w:next w:val="a8"/>
    <w:semiHidden/>
    <w:rsid w:val="008F6C87"/>
  </w:style>
  <w:style w:type="numbering" w:customStyle="1" w:styleId="111111124">
    <w:name w:val="1 / 1.1 / 1.1.1124"/>
    <w:basedOn w:val="a8"/>
    <w:next w:val="111111"/>
    <w:semiHidden/>
    <w:rsid w:val="008F6C87"/>
  </w:style>
  <w:style w:type="numbering" w:customStyle="1" w:styleId="1ai124">
    <w:name w:val="1 / a / i124"/>
    <w:basedOn w:val="a8"/>
    <w:next w:val="1ai"/>
    <w:semiHidden/>
    <w:rsid w:val="008F6C87"/>
  </w:style>
  <w:style w:type="numbering" w:customStyle="1" w:styleId="1240">
    <w:name w:val="Статья / Раздел124"/>
    <w:basedOn w:val="a8"/>
    <w:next w:val="affffff9"/>
    <w:semiHidden/>
    <w:rsid w:val="008F6C87"/>
  </w:style>
  <w:style w:type="numbering" w:customStyle="1" w:styleId="2200">
    <w:name w:val="Нет списка220"/>
    <w:next w:val="a8"/>
    <w:semiHidden/>
    <w:rsid w:val="008F6C87"/>
  </w:style>
  <w:style w:type="numbering" w:customStyle="1" w:styleId="111111220">
    <w:name w:val="1 / 1.1 / 1.1.1220"/>
    <w:basedOn w:val="a8"/>
    <w:next w:val="111111"/>
    <w:semiHidden/>
    <w:rsid w:val="008F6C87"/>
  </w:style>
  <w:style w:type="numbering" w:customStyle="1" w:styleId="1ai220">
    <w:name w:val="1 / a / i220"/>
    <w:basedOn w:val="a8"/>
    <w:next w:val="1ai"/>
    <w:semiHidden/>
    <w:rsid w:val="008F6C87"/>
  </w:style>
  <w:style w:type="numbering" w:customStyle="1" w:styleId="2201">
    <w:name w:val="Статья / Раздел220"/>
    <w:basedOn w:val="a8"/>
    <w:next w:val="affffff9"/>
    <w:semiHidden/>
    <w:rsid w:val="008F6C87"/>
  </w:style>
  <w:style w:type="numbering" w:customStyle="1" w:styleId="3140">
    <w:name w:val="Нет списка314"/>
    <w:next w:val="a8"/>
    <w:semiHidden/>
    <w:rsid w:val="008F6C87"/>
  </w:style>
  <w:style w:type="numbering" w:customStyle="1" w:styleId="111111314">
    <w:name w:val="1 / 1.1 / 1.1.1314"/>
    <w:basedOn w:val="a8"/>
    <w:next w:val="111111"/>
    <w:semiHidden/>
    <w:rsid w:val="008F6C87"/>
  </w:style>
  <w:style w:type="numbering" w:customStyle="1" w:styleId="1ai314">
    <w:name w:val="1 / a / i314"/>
    <w:basedOn w:val="a8"/>
    <w:next w:val="1ai"/>
    <w:semiHidden/>
    <w:rsid w:val="008F6C87"/>
  </w:style>
  <w:style w:type="numbering" w:customStyle="1" w:styleId="3141">
    <w:name w:val="Статья / Раздел314"/>
    <w:basedOn w:val="a8"/>
    <w:next w:val="affffff9"/>
    <w:semiHidden/>
    <w:rsid w:val="008F6C87"/>
  </w:style>
  <w:style w:type="numbering" w:customStyle="1" w:styleId="1114">
    <w:name w:val="Нет списка1114"/>
    <w:next w:val="a8"/>
    <w:semiHidden/>
    <w:rsid w:val="008F6C87"/>
  </w:style>
  <w:style w:type="numbering" w:customStyle="1" w:styleId="1111111114">
    <w:name w:val="1 / 1.1 / 1.1.11114"/>
    <w:basedOn w:val="a8"/>
    <w:next w:val="111111"/>
    <w:semiHidden/>
    <w:rsid w:val="008F6C87"/>
  </w:style>
  <w:style w:type="numbering" w:customStyle="1" w:styleId="1ai1114">
    <w:name w:val="1 / a / i1114"/>
    <w:basedOn w:val="a8"/>
    <w:next w:val="1ai"/>
    <w:semiHidden/>
    <w:rsid w:val="008F6C87"/>
  </w:style>
  <w:style w:type="numbering" w:customStyle="1" w:styleId="11140">
    <w:name w:val="Статья / Раздел1114"/>
    <w:basedOn w:val="a8"/>
    <w:next w:val="affffff9"/>
    <w:semiHidden/>
    <w:rsid w:val="008F6C87"/>
  </w:style>
  <w:style w:type="numbering" w:customStyle="1" w:styleId="2114">
    <w:name w:val="Нет списка2114"/>
    <w:next w:val="a8"/>
    <w:semiHidden/>
    <w:rsid w:val="008F6C87"/>
  </w:style>
  <w:style w:type="numbering" w:customStyle="1" w:styleId="1111112114">
    <w:name w:val="1 / 1.1 / 1.1.12114"/>
    <w:basedOn w:val="a8"/>
    <w:next w:val="111111"/>
    <w:semiHidden/>
    <w:rsid w:val="008F6C87"/>
  </w:style>
  <w:style w:type="numbering" w:customStyle="1" w:styleId="1ai2114">
    <w:name w:val="1 / a / i2114"/>
    <w:basedOn w:val="a8"/>
    <w:next w:val="1ai"/>
    <w:semiHidden/>
    <w:rsid w:val="008F6C87"/>
  </w:style>
  <w:style w:type="numbering" w:customStyle="1" w:styleId="21140">
    <w:name w:val="Статья / Раздел2114"/>
    <w:basedOn w:val="a8"/>
    <w:next w:val="affffff9"/>
    <w:semiHidden/>
    <w:rsid w:val="008F6C87"/>
  </w:style>
  <w:style w:type="numbering" w:customStyle="1" w:styleId="470">
    <w:name w:val="Нет списка47"/>
    <w:next w:val="a8"/>
    <w:semiHidden/>
    <w:rsid w:val="008F6C87"/>
  </w:style>
  <w:style w:type="numbering" w:customStyle="1" w:styleId="11111144">
    <w:name w:val="1 / 1.1 / 1.1.144"/>
    <w:basedOn w:val="a8"/>
    <w:next w:val="111111"/>
    <w:semiHidden/>
    <w:rsid w:val="008F6C87"/>
  </w:style>
  <w:style w:type="numbering" w:customStyle="1" w:styleId="1ai44">
    <w:name w:val="1 / a / i44"/>
    <w:basedOn w:val="a8"/>
    <w:next w:val="1ai"/>
    <w:semiHidden/>
    <w:rsid w:val="008F6C87"/>
  </w:style>
  <w:style w:type="numbering" w:customStyle="1" w:styleId="441">
    <w:name w:val="Статья / Раздел44"/>
    <w:basedOn w:val="a8"/>
    <w:next w:val="affffff9"/>
    <w:semiHidden/>
    <w:rsid w:val="008F6C87"/>
  </w:style>
  <w:style w:type="numbering" w:customStyle="1" w:styleId="125">
    <w:name w:val="Нет списка125"/>
    <w:next w:val="a8"/>
    <w:semiHidden/>
    <w:rsid w:val="008F6C87"/>
  </w:style>
  <w:style w:type="numbering" w:customStyle="1" w:styleId="111111125">
    <w:name w:val="1 / 1.1 / 1.1.1125"/>
    <w:basedOn w:val="a8"/>
    <w:next w:val="111111"/>
    <w:semiHidden/>
    <w:rsid w:val="008F6C87"/>
  </w:style>
  <w:style w:type="numbering" w:customStyle="1" w:styleId="1ai125">
    <w:name w:val="1 / a / i125"/>
    <w:basedOn w:val="a8"/>
    <w:next w:val="1ai"/>
    <w:semiHidden/>
    <w:rsid w:val="008F6C87"/>
  </w:style>
  <w:style w:type="numbering" w:customStyle="1" w:styleId="1250">
    <w:name w:val="Статья / Раздел125"/>
    <w:basedOn w:val="a8"/>
    <w:next w:val="affffff9"/>
    <w:semiHidden/>
    <w:rsid w:val="008F6C87"/>
  </w:style>
  <w:style w:type="numbering" w:customStyle="1" w:styleId="2240">
    <w:name w:val="Нет списка224"/>
    <w:next w:val="a8"/>
    <w:semiHidden/>
    <w:rsid w:val="008F6C87"/>
  </w:style>
  <w:style w:type="numbering" w:customStyle="1" w:styleId="111111224">
    <w:name w:val="1 / 1.1 / 1.1.1224"/>
    <w:basedOn w:val="a8"/>
    <w:next w:val="111111"/>
    <w:semiHidden/>
    <w:rsid w:val="008F6C87"/>
  </w:style>
  <w:style w:type="numbering" w:customStyle="1" w:styleId="1ai224">
    <w:name w:val="1 / a / i224"/>
    <w:basedOn w:val="a8"/>
    <w:next w:val="1ai"/>
    <w:semiHidden/>
    <w:rsid w:val="008F6C87"/>
  </w:style>
  <w:style w:type="numbering" w:customStyle="1" w:styleId="2241">
    <w:name w:val="Статья / Раздел224"/>
    <w:basedOn w:val="a8"/>
    <w:next w:val="affffff9"/>
    <w:semiHidden/>
    <w:rsid w:val="008F6C87"/>
  </w:style>
  <w:style w:type="numbering" w:customStyle="1" w:styleId="3150">
    <w:name w:val="Нет списка315"/>
    <w:next w:val="a8"/>
    <w:semiHidden/>
    <w:rsid w:val="008F6C87"/>
  </w:style>
  <w:style w:type="numbering" w:customStyle="1" w:styleId="111111315">
    <w:name w:val="1 / 1.1 / 1.1.1315"/>
    <w:basedOn w:val="a8"/>
    <w:next w:val="111111"/>
    <w:semiHidden/>
    <w:rsid w:val="008F6C87"/>
  </w:style>
  <w:style w:type="numbering" w:customStyle="1" w:styleId="1ai315">
    <w:name w:val="1 / a / i315"/>
    <w:basedOn w:val="a8"/>
    <w:next w:val="1ai"/>
    <w:semiHidden/>
    <w:rsid w:val="008F6C87"/>
  </w:style>
  <w:style w:type="numbering" w:customStyle="1" w:styleId="3151">
    <w:name w:val="Статья / Раздел315"/>
    <w:basedOn w:val="a8"/>
    <w:next w:val="affffff9"/>
    <w:semiHidden/>
    <w:rsid w:val="008F6C87"/>
  </w:style>
  <w:style w:type="numbering" w:customStyle="1" w:styleId="1115">
    <w:name w:val="Нет списка1115"/>
    <w:next w:val="a8"/>
    <w:semiHidden/>
    <w:rsid w:val="008F6C87"/>
  </w:style>
  <w:style w:type="numbering" w:customStyle="1" w:styleId="1111111115">
    <w:name w:val="1 / 1.1 / 1.1.11115"/>
    <w:basedOn w:val="a8"/>
    <w:next w:val="111111"/>
    <w:semiHidden/>
    <w:rsid w:val="008F6C87"/>
  </w:style>
  <w:style w:type="numbering" w:customStyle="1" w:styleId="1ai1115">
    <w:name w:val="1 / a / i1115"/>
    <w:basedOn w:val="a8"/>
    <w:next w:val="1ai"/>
    <w:semiHidden/>
    <w:rsid w:val="008F6C87"/>
  </w:style>
  <w:style w:type="numbering" w:customStyle="1" w:styleId="11150">
    <w:name w:val="Статья / Раздел1115"/>
    <w:basedOn w:val="a8"/>
    <w:next w:val="affffff9"/>
    <w:semiHidden/>
    <w:rsid w:val="008F6C87"/>
  </w:style>
  <w:style w:type="numbering" w:customStyle="1" w:styleId="2115">
    <w:name w:val="Нет списка2115"/>
    <w:next w:val="a8"/>
    <w:semiHidden/>
    <w:rsid w:val="008F6C87"/>
  </w:style>
  <w:style w:type="numbering" w:customStyle="1" w:styleId="1111112115">
    <w:name w:val="1 / 1.1 / 1.1.12115"/>
    <w:basedOn w:val="a8"/>
    <w:next w:val="111111"/>
    <w:semiHidden/>
    <w:rsid w:val="008F6C87"/>
  </w:style>
  <w:style w:type="numbering" w:customStyle="1" w:styleId="1ai2115">
    <w:name w:val="1 / a / i2115"/>
    <w:basedOn w:val="a8"/>
    <w:next w:val="1ai"/>
    <w:semiHidden/>
    <w:rsid w:val="008F6C87"/>
  </w:style>
  <w:style w:type="numbering" w:customStyle="1" w:styleId="21150">
    <w:name w:val="Статья / Раздел2115"/>
    <w:basedOn w:val="a8"/>
    <w:next w:val="affffff9"/>
    <w:semiHidden/>
    <w:rsid w:val="008F6C87"/>
  </w:style>
  <w:style w:type="numbering" w:customStyle="1" w:styleId="31120">
    <w:name w:val="Нет списка3112"/>
    <w:next w:val="a8"/>
    <w:semiHidden/>
    <w:rsid w:val="008F6C87"/>
  </w:style>
  <w:style w:type="numbering" w:customStyle="1" w:styleId="1111113112">
    <w:name w:val="1 / 1.1 / 1.1.13112"/>
    <w:basedOn w:val="a8"/>
    <w:next w:val="111111"/>
    <w:semiHidden/>
    <w:rsid w:val="008F6C87"/>
  </w:style>
  <w:style w:type="numbering" w:customStyle="1" w:styleId="1ai3112">
    <w:name w:val="1 / a / i3112"/>
    <w:basedOn w:val="a8"/>
    <w:next w:val="1ai"/>
    <w:semiHidden/>
    <w:rsid w:val="008F6C87"/>
  </w:style>
  <w:style w:type="numbering" w:customStyle="1" w:styleId="31121">
    <w:name w:val="Статья / Раздел3112"/>
    <w:basedOn w:val="a8"/>
    <w:next w:val="affffff9"/>
    <w:semiHidden/>
    <w:rsid w:val="008F6C87"/>
  </w:style>
  <w:style w:type="numbering" w:customStyle="1" w:styleId="11112">
    <w:name w:val="Нет списка11112"/>
    <w:next w:val="a8"/>
    <w:semiHidden/>
    <w:rsid w:val="008F6C87"/>
  </w:style>
  <w:style w:type="numbering" w:customStyle="1" w:styleId="11111111113">
    <w:name w:val="1 / 1.1 / 1.1.111113"/>
    <w:basedOn w:val="a8"/>
    <w:next w:val="111111"/>
    <w:semiHidden/>
    <w:rsid w:val="008F6C87"/>
  </w:style>
  <w:style w:type="numbering" w:customStyle="1" w:styleId="1ai11112">
    <w:name w:val="1 / a / i11112"/>
    <w:basedOn w:val="a8"/>
    <w:next w:val="1ai"/>
    <w:semiHidden/>
    <w:rsid w:val="008F6C87"/>
  </w:style>
  <w:style w:type="numbering" w:customStyle="1" w:styleId="111120">
    <w:name w:val="Статья / Раздел11112"/>
    <w:basedOn w:val="a8"/>
    <w:next w:val="affffff9"/>
    <w:semiHidden/>
    <w:rsid w:val="008F6C87"/>
  </w:style>
  <w:style w:type="numbering" w:customStyle="1" w:styleId="21112">
    <w:name w:val="Нет списка21112"/>
    <w:next w:val="a8"/>
    <w:semiHidden/>
    <w:rsid w:val="008F6C87"/>
  </w:style>
  <w:style w:type="numbering" w:customStyle="1" w:styleId="11111121113">
    <w:name w:val="1 / 1.1 / 1.1.121113"/>
    <w:basedOn w:val="a8"/>
    <w:next w:val="111111"/>
    <w:semiHidden/>
    <w:rsid w:val="008F6C87"/>
  </w:style>
  <w:style w:type="numbering" w:customStyle="1" w:styleId="1ai21112">
    <w:name w:val="1 / a / i21112"/>
    <w:basedOn w:val="a8"/>
    <w:next w:val="1ai"/>
    <w:semiHidden/>
    <w:rsid w:val="008F6C87"/>
  </w:style>
  <w:style w:type="numbering" w:customStyle="1" w:styleId="211120">
    <w:name w:val="Статья / Раздел21112"/>
    <w:basedOn w:val="a8"/>
    <w:next w:val="affffff9"/>
    <w:semiHidden/>
    <w:rsid w:val="008F6C87"/>
  </w:style>
  <w:style w:type="numbering" w:customStyle="1" w:styleId="4120">
    <w:name w:val="Нет списка412"/>
    <w:next w:val="a8"/>
    <w:semiHidden/>
    <w:rsid w:val="008F6C87"/>
  </w:style>
  <w:style w:type="numbering" w:customStyle="1" w:styleId="111111412">
    <w:name w:val="1 / 1.1 / 1.1.1412"/>
    <w:basedOn w:val="a8"/>
    <w:next w:val="111111"/>
    <w:semiHidden/>
    <w:rsid w:val="008F6C87"/>
  </w:style>
  <w:style w:type="numbering" w:customStyle="1" w:styleId="1ai412">
    <w:name w:val="1 / a / i412"/>
    <w:basedOn w:val="a8"/>
    <w:next w:val="1ai"/>
    <w:semiHidden/>
    <w:rsid w:val="008F6C87"/>
  </w:style>
  <w:style w:type="numbering" w:customStyle="1" w:styleId="4121">
    <w:name w:val="Статья / Раздел412"/>
    <w:basedOn w:val="a8"/>
    <w:next w:val="affffff9"/>
    <w:semiHidden/>
    <w:rsid w:val="008F6C87"/>
  </w:style>
  <w:style w:type="numbering" w:customStyle="1" w:styleId="1212">
    <w:name w:val="Нет списка1212"/>
    <w:next w:val="a8"/>
    <w:semiHidden/>
    <w:rsid w:val="008F6C87"/>
  </w:style>
  <w:style w:type="numbering" w:customStyle="1" w:styleId="1111111212">
    <w:name w:val="1 / 1.1 / 1.1.11212"/>
    <w:basedOn w:val="a8"/>
    <w:next w:val="111111"/>
    <w:semiHidden/>
    <w:rsid w:val="008F6C87"/>
  </w:style>
  <w:style w:type="numbering" w:customStyle="1" w:styleId="1ai1212">
    <w:name w:val="1 / a / i1212"/>
    <w:basedOn w:val="a8"/>
    <w:next w:val="1ai"/>
    <w:semiHidden/>
    <w:rsid w:val="008F6C87"/>
  </w:style>
  <w:style w:type="numbering" w:customStyle="1" w:styleId="12120">
    <w:name w:val="Статья / Раздел1212"/>
    <w:basedOn w:val="a8"/>
    <w:next w:val="affffff9"/>
    <w:semiHidden/>
    <w:rsid w:val="008F6C87"/>
  </w:style>
  <w:style w:type="numbering" w:customStyle="1" w:styleId="2212">
    <w:name w:val="Нет списка2212"/>
    <w:next w:val="a8"/>
    <w:semiHidden/>
    <w:rsid w:val="008F6C87"/>
  </w:style>
  <w:style w:type="numbering" w:customStyle="1" w:styleId="1111112212">
    <w:name w:val="1 / 1.1 / 1.1.12212"/>
    <w:basedOn w:val="a8"/>
    <w:next w:val="111111"/>
    <w:semiHidden/>
    <w:rsid w:val="008F6C87"/>
  </w:style>
  <w:style w:type="numbering" w:customStyle="1" w:styleId="1ai2212">
    <w:name w:val="1 / a / i2212"/>
    <w:basedOn w:val="a8"/>
    <w:next w:val="1ai"/>
    <w:semiHidden/>
    <w:rsid w:val="008F6C87"/>
  </w:style>
  <w:style w:type="numbering" w:customStyle="1" w:styleId="22120">
    <w:name w:val="Статья / Раздел2212"/>
    <w:basedOn w:val="a8"/>
    <w:next w:val="affffff9"/>
    <w:semiHidden/>
    <w:rsid w:val="008F6C87"/>
  </w:style>
  <w:style w:type="numbering" w:customStyle="1" w:styleId="3230">
    <w:name w:val="Нет списка323"/>
    <w:next w:val="a8"/>
    <w:semiHidden/>
    <w:rsid w:val="008F6C87"/>
  </w:style>
  <w:style w:type="numbering" w:customStyle="1" w:styleId="111111323">
    <w:name w:val="1 / 1.1 / 1.1.1323"/>
    <w:basedOn w:val="a8"/>
    <w:next w:val="111111"/>
    <w:semiHidden/>
    <w:rsid w:val="008F6C87"/>
  </w:style>
  <w:style w:type="numbering" w:customStyle="1" w:styleId="1ai323">
    <w:name w:val="1 / a / i323"/>
    <w:basedOn w:val="a8"/>
    <w:next w:val="1ai"/>
    <w:semiHidden/>
    <w:rsid w:val="008F6C87"/>
  </w:style>
  <w:style w:type="numbering" w:customStyle="1" w:styleId="3231">
    <w:name w:val="Статья / Раздел323"/>
    <w:basedOn w:val="a8"/>
    <w:next w:val="affffff9"/>
    <w:semiHidden/>
    <w:rsid w:val="008F6C87"/>
  </w:style>
  <w:style w:type="numbering" w:customStyle="1" w:styleId="1123">
    <w:name w:val="Нет списка1123"/>
    <w:next w:val="a8"/>
    <w:semiHidden/>
    <w:rsid w:val="008F6C87"/>
  </w:style>
  <w:style w:type="numbering" w:customStyle="1" w:styleId="1111111123">
    <w:name w:val="1 / 1.1 / 1.1.11123"/>
    <w:basedOn w:val="a8"/>
    <w:next w:val="111111"/>
    <w:semiHidden/>
    <w:rsid w:val="008F6C87"/>
  </w:style>
  <w:style w:type="numbering" w:customStyle="1" w:styleId="1ai1123">
    <w:name w:val="1 / a / i1123"/>
    <w:basedOn w:val="a8"/>
    <w:next w:val="1ai"/>
    <w:semiHidden/>
    <w:rsid w:val="008F6C87"/>
  </w:style>
  <w:style w:type="numbering" w:customStyle="1" w:styleId="11230">
    <w:name w:val="Статья / Раздел1123"/>
    <w:basedOn w:val="a8"/>
    <w:next w:val="affffff9"/>
    <w:semiHidden/>
    <w:rsid w:val="008F6C87"/>
  </w:style>
  <w:style w:type="numbering" w:customStyle="1" w:styleId="2123">
    <w:name w:val="Нет списка2123"/>
    <w:next w:val="a8"/>
    <w:semiHidden/>
    <w:rsid w:val="008F6C87"/>
  </w:style>
  <w:style w:type="numbering" w:customStyle="1" w:styleId="1111112123">
    <w:name w:val="1 / 1.1 / 1.1.12123"/>
    <w:basedOn w:val="a8"/>
    <w:next w:val="111111"/>
    <w:semiHidden/>
    <w:rsid w:val="008F6C87"/>
  </w:style>
  <w:style w:type="numbering" w:customStyle="1" w:styleId="1ai2123">
    <w:name w:val="1 / a / i2123"/>
    <w:basedOn w:val="a8"/>
    <w:next w:val="1ai"/>
    <w:semiHidden/>
    <w:rsid w:val="008F6C87"/>
  </w:style>
  <w:style w:type="numbering" w:customStyle="1" w:styleId="21230">
    <w:name w:val="Статья / Раздел2123"/>
    <w:basedOn w:val="a8"/>
    <w:next w:val="affffff9"/>
    <w:semiHidden/>
    <w:rsid w:val="008F6C87"/>
  </w:style>
  <w:style w:type="numbering" w:customStyle="1" w:styleId="530">
    <w:name w:val="Нет списка53"/>
    <w:next w:val="a8"/>
    <w:semiHidden/>
    <w:rsid w:val="008F6C87"/>
  </w:style>
  <w:style w:type="numbering" w:customStyle="1" w:styleId="11111153">
    <w:name w:val="1 / 1.1 / 1.1.153"/>
    <w:basedOn w:val="a8"/>
    <w:next w:val="111111"/>
    <w:semiHidden/>
    <w:rsid w:val="008F6C87"/>
  </w:style>
  <w:style w:type="numbering" w:customStyle="1" w:styleId="1ai53">
    <w:name w:val="1 / a / i53"/>
    <w:basedOn w:val="a8"/>
    <w:next w:val="1ai"/>
    <w:semiHidden/>
    <w:rsid w:val="008F6C87"/>
  </w:style>
  <w:style w:type="numbering" w:customStyle="1" w:styleId="531">
    <w:name w:val="Статья / Раздел53"/>
    <w:basedOn w:val="a8"/>
    <w:next w:val="affffff9"/>
    <w:semiHidden/>
    <w:rsid w:val="008F6C87"/>
  </w:style>
  <w:style w:type="numbering" w:customStyle="1" w:styleId="133">
    <w:name w:val="Нет списка133"/>
    <w:next w:val="a8"/>
    <w:semiHidden/>
    <w:rsid w:val="008F6C87"/>
  </w:style>
  <w:style w:type="numbering" w:customStyle="1" w:styleId="111111133">
    <w:name w:val="1 / 1.1 / 1.1.1133"/>
    <w:basedOn w:val="a8"/>
    <w:next w:val="111111"/>
    <w:semiHidden/>
    <w:rsid w:val="008F6C87"/>
  </w:style>
  <w:style w:type="numbering" w:customStyle="1" w:styleId="1ai133">
    <w:name w:val="1 / a / i133"/>
    <w:basedOn w:val="a8"/>
    <w:next w:val="1ai"/>
    <w:semiHidden/>
    <w:rsid w:val="008F6C87"/>
  </w:style>
  <w:style w:type="numbering" w:customStyle="1" w:styleId="1330">
    <w:name w:val="Статья / Раздел133"/>
    <w:basedOn w:val="a8"/>
    <w:next w:val="affffff9"/>
    <w:semiHidden/>
    <w:rsid w:val="008F6C87"/>
  </w:style>
  <w:style w:type="numbering" w:customStyle="1" w:styleId="2330">
    <w:name w:val="Нет списка233"/>
    <w:next w:val="a8"/>
    <w:semiHidden/>
    <w:rsid w:val="008F6C87"/>
  </w:style>
  <w:style w:type="numbering" w:customStyle="1" w:styleId="111111233">
    <w:name w:val="1 / 1.1 / 1.1.1233"/>
    <w:basedOn w:val="a8"/>
    <w:next w:val="111111"/>
    <w:semiHidden/>
    <w:rsid w:val="008F6C87"/>
  </w:style>
  <w:style w:type="numbering" w:customStyle="1" w:styleId="1ai233">
    <w:name w:val="1 / a / i233"/>
    <w:basedOn w:val="a8"/>
    <w:next w:val="1ai"/>
    <w:semiHidden/>
    <w:rsid w:val="008F6C87"/>
  </w:style>
  <w:style w:type="numbering" w:customStyle="1" w:styleId="2331">
    <w:name w:val="Статья / Раздел233"/>
    <w:basedOn w:val="a8"/>
    <w:next w:val="affffff9"/>
    <w:semiHidden/>
    <w:rsid w:val="008F6C87"/>
  </w:style>
  <w:style w:type="numbering" w:customStyle="1" w:styleId="3330">
    <w:name w:val="Нет списка333"/>
    <w:next w:val="a8"/>
    <w:semiHidden/>
    <w:rsid w:val="008F6C87"/>
  </w:style>
  <w:style w:type="numbering" w:customStyle="1" w:styleId="111111333">
    <w:name w:val="1 / 1.1 / 1.1.1333"/>
    <w:basedOn w:val="a8"/>
    <w:next w:val="111111"/>
    <w:semiHidden/>
    <w:rsid w:val="008F6C87"/>
  </w:style>
  <w:style w:type="numbering" w:customStyle="1" w:styleId="1ai333">
    <w:name w:val="1 / a / i333"/>
    <w:basedOn w:val="a8"/>
    <w:next w:val="1ai"/>
    <w:semiHidden/>
    <w:rsid w:val="008F6C87"/>
  </w:style>
  <w:style w:type="numbering" w:customStyle="1" w:styleId="3331">
    <w:name w:val="Статья / Раздел333"/>
    <w:basedOn w:val="a8"/>
    <w:next w:val="affffff9"/>
    <w:semiHidden/>
    <w:rsid w:val="008F6C87"/>
  </w:style>
  <w:style w:type="numbering" w:customStyle="1" w:styleId="1133">
    <w:name w:val="Нет списка1133"/>
    <w:next w:val="a8"/>
    <w:semiHidden/>
    <w:rsid w:val="008F6C87"/>
  </w:style>
  <w:style w:type="numbering" w:customStyle="1" w:styleId="1111111133">
    <w:name w:val="1 / 1.1 / 1.1.11133"/>
    <w:basedOn w:val="a8"/>
    <w:next w:val="111111"/>
    <w:semiHidden/>
    <w:rsid w:val="008F6C87"/>
  </w:style>
  <w:style w:type="numbering" w:customStyle="1" w:styleId="1ai1133">
    <w:name w:val="1 / a / i1133"/>
    <w:basedOn w:val="a8"/>
    <w:next w:val="1ai"/>
    <w:semiHidden/>
    <w:rsid w:val="008F6C87"/>
  </w:style>
  <w:style w:type="numbering" w:customStyle="1" w:styleId="11330">
    <w:name w:val="Статья / Раздел1133"/>
    <w:basedOn w:val="a8"/>
    <w:next w:val="affffff9"/>
    <w:semiHidden/>
    <w:rsid w:val="008F6C87"/>
  </w:style>
  <w:style w:type="numbering" w:customStyle="1" w:styleId="2133">
    <w:name w:val="Нет списка2133"/>
    <w:next w:val="a8"/>
    <w:semiHidden/>
    <w:rsid w:val="008F6C87"/>
  </w:style>
  <w:style w:type="numbering" w:customStyle="1" w:styleId="1111112133">
    <w:name w:val="1 / 1.1 / 1.1.12133"/>
    <w:basedOn w:val="a8"/>
    <w:next w:val="111111"/>
    <w:semiHidden/>
    <w:rsid w:val="008F6C87"/>
  </w:style>
  <w:style w:type="numbering" w:customStyle="1" w:styleId="1ai2133">
    <w:name w:val="1 / a / i2133"/>
    <w:basedOn w:val="a8"/>
    <w:next w:val="1ai"/>
    <w:semiHidden/>
    <w:rsid w:val="008F6C87"/>
  </w:style>
  <w:style w:type="numbering" w:customStyle="1" w:styleId="21330">
    <w:name w:val="Статья / Раздел2133"/>
    <w:basedOn w:val="a8"/>
    <w:next w:val="affffff9"/>
    <w:semiHidden/>
    <w:rsid w:val="008F6C87"/>
  </w:style>
  <w:style w:type="numbering" w:customStyle="1" w:styleId="630">
    <w:name w:val="Нет списка63"/>
    <w:next w:val="a8"/>
    <w:uiPriority w:val="99"/>
    <w:semiHidden/>
    <w:unhideWhenUsed/>
    <w:rsid w:val="008F6C87"/>
  </w:style>
  <w:style w:type="numbering" w:customStyle="1" w:styleId="730">
    <w:name w:val="Нет списка73"/>
    <w:next w:val="a8"/>
    <w:semiHidden/>
    <w:rsid w:val="008F6C87"/>
  </w:style>
  <w:style w:type="numbering" w:customStyle="1" w:styleId="11111163">
    <w:name w:val="1 / 1.1 / 1.1.163"/>
    <w:basedOn w:val="a8"/>
    <w:next w:val="111111"/>
    <w:semiHidden/>
    <w:rsid w:val="008F6C87"/>
  </w:style>
  <w:style w:type="numbering" w:customStyle="1" w:styleId="1ai63">
    <w:name w:val="1 / a / i63"/>
    <w:basedOn w:val="a8"/>
    <w:next w:val="1ai"/>
    <w:semiHidden/>
    <w:rsid w:val="008F6C87"/>
  </w:style>
  <w:style w:type="numbering" w:customStyle="1" w:styleId="631">
    <w:name w:val="Статья / Раздел63"/>
    <w:basedOn w:val="a8"/>
    <w:next w:val="affffff9"/>
    <w:semiHidden/>
    <w:rsid w:val="008F6C87"/>
  </w:style>
  <w:style w:type="numbering" w:customStyle="1" w:styleId="1430">
    <w:name w:val="Нет списка143"/>
    <w:next w:val="a8"/>
    <w:semiHidden/>
    <w:rsid w:val="008F6C87"/>
  </w:style>
  <w:style w:type="numbering" w:customStyle="1" w:styleId="111111143">
    <w:name w:val="1 / 1.1 / 1.1.1143"/>
    <w:basedOn w:val="a8"/>
    <w:next w:val="111111"/>
    <w:semiHidden/>
    <w:rsid w:val="008F6C87"/>
  </w:style>
  <w:style w:type="numbering" w:customStyle="1" w:styleId="1ai143">
    <w:name w:val="1 / a / i143"/>
    <w:basedOn w:val="a8"/>
    <w:next w:val="1ai"/>
    <w:semiHidden/>
    <w:rsid w:val="008F6C87"/>
  </w:style>
  <w:style w:type="numbering" w:customStyle="1" w:styleId="1431">
    <w:name w:val="Статья / Раздел143"/>
    <w:basedOn w:val="a8"/>
    <w:next w:val="affffff9"/>
    <w:semiHidden/>
    <w:rsid w:val="008F6C87"/>
  </w:style>
  <w:style w:type="numbering" w:customStyle="1" w:styleId="2430">
    <w:name w:val="Нет списка243"/>
    <w:next w:val="a8"/>
    <w:semiHidden/>
    <w:rsid w:val="008F6C87"/>
  </w:style>
  <w:style w:type="numbering" w:customStyle="1" w:styleId="111111243">
    <w:name w:val="1 / 1.1 / 1.1.1243"/>
    <w:basedOn w:val="a8"/>
    <w:next w:val="111111"/>
    <w:semiHidden/>
    <w:rsid w:val="008F6C87"/>
  </w:style>
  <w:style w:type="numbering" w:customStyle="1" w:styleId="1ai243">
    <w:name w:val="1 / a / i243"/>
    <w:basedOn w:val="a8"/>
    <w:next w:val="1ai"/>
    <w:semiHidden/>
    <w:rsid w:val="008F6C87"/>
  </w:style>
  <w:style w:type="numbering" w:customStyle="1" w:styleId="2431">
    <w:name w:val="Статья / Раздел243"/>
    <w:basedOn w:val="a8"/>
    <w:next w:val="affffff9"/>
    <w:semiHidden/>
    <w:rsid w:val="008F6C87"/>
  </w:style>
  <w:style w:type="numbering" w:customStyle="1" w:styleId="343">
    <w:name w:val="Нет списка343"/>
    <w:next w:val="a8"/>
    <w:semiHidden/>
    <w:rsid w:val="008F6C87"/>
  </w:style>
  <w:style w:type="numbering" w:customStyle="1" w:styleId="111111343">
    <w:name w:val="1 / 1.1 / 1.1.1343"/>
    <w:basedOn w:val="a8"/>
    <w:next w:val="111111"/>
    <w:semiHidden/>
    <w:rsid w:val="008F6C87"/>
  </w:style>
  <w:style w:type="numbering" w:customStyle="1" w:styleId="1ai343">
    <w:name w:val="1 / a / i343"/>
    <w:basedOn w:val="a8"/>
    <w:next w:val="1ai"/>
    <w:semiHidden/>
    <w:rsid w:val="008F6C87"/>
  </w:style>
  <w:style w:type="numbering" w:customStyle="1" w:styleId="3430">
    <w:name w:val="Статья / Раздел343"/>
    <w:basedOn w:val="a8"/>
    <w:next w:val="affffff9"/>
    <w:semiHidden/>
    <w:rsid w:val="008F6C87"/>
  </w:style>
  <w:style w:type="numbering" w:customStyle="1" w:styleId="1143">
    <w:name w:val="Нет списка1143"/>
    <w:next w:val="a8"/>
    <w:semiHidden/>
    <w:rsid w:val="008F6C87"/>
  </w:style>
  <w:style w:type="numbering" w:customStyle="1" w:styleId="1111111143">
    <w:name w:val="1 / 1.1 / 1.1.11143"/>
    <w:basedOn w:val="a8"/>
    <w:next w:val="111111"/>
    <w:semiHidden/>
    <w:rsid w:val="008F6C87"/>
  </w:style>
  <w:style w:type="numbering" w:customStyle="1" w:styleId="1ai1143">
    <w:name w:val="1 / a / i1143"/>
    <w:basedOn w:val="a8"/>
    <w:next w:val="1ai"/>
    <w:semiHidden/>
    <w:rsid w:val="008F6C87"/>
  </w:style>
  <w:style w:type="numbering" w:customStyle="1" w:styleId="11430">
    <w:name w:val="Статья / Раздел1143"/>
    <w:basedOn w:val="a8"/>
    <w:next w:val="affffff9"/>
    <w:semiHidden/>
    <w:rsid w:val="008F6C87"/>
  </w:style>
  <w:style w:type="numbering" w:customStyle="1" w:styleId="2143">
    <w:name w:val="Нет списка2143"/>
    <w:next w:val="a8"/>
    <w:semiHidden/>
    <w:rsid w:val="008F6C87"/>
  </w:style>
  <w:style w:type="numbering" w:customStyle="1" w:styleId="1111112143">
    <w:name w:val="1 / 1.1 / 1.1.12143"/>
    <w:basedOn w:val="a8"/>
    <w:next w:val="111111"/>
    <w:semiHidden/>
    <w:rsid w:val="008F6C87"/>
  </w:style>
  <w:style w:type="numbering" w:customStyle="1" w:styleId="1ai2143">
    <w:name w:val="1 / a / i2143"/>
    <w:basedOn w:val="a8"/>
    <w:next w:val="1ai"/>
    <w:semiHidden/>
    <w:rsid w:val="008F6C87"/>
  </w:style>
  <w:style w:type="numbering" w:customStyle="1" w:styleId="21430">
    <w:name w:val="Статья / Раздел2143"/>
    <w:basedOn w:val="a8"/>
    <w:next w:val="affffff9"/>
    <w:semiHidden/>
    <w:rsid w:val="008F6C87"/>
  </w:style>
  <w:style w:type="numbering" w:customStyle="1" w:styleId="830">
    <w:name w:val="Нет списка83"/>
    <w:next w:val="a8"/>
    <w:semiHidden/>
    <w:rsid w:val="008F6C87"/>
  </w:style>
  <w:style w:type="numbering" w:customStyle="1" w:styleId="11111173">
    <w:name w:val="1 / 1.1 / 1.1.173"/>
    <w:basedOn w:val="a8"/>
    <w:next w:val="111111"/>
    <w:semiHidden/>
    <w:rsid w:val="008F6C87"/>
  </w:style>
  <w:style w:type="numbering" w:customStyle="1" w:styleId="1ai73">
    <w:name w:val="1 / a / i73"/>
    <w:basedOn w:val="a8"/>
    <w:next w:val="1ai"/>
    <w:semiHidden/>
    <w:rsid w:val="008F6C87"/>
  </w:style>
  <w:style w:type="numbering" w:customStyle="1" w:styleId="731">
    <w:name w:val="Статья / Раздел73"/>
    <w:basedOn w:val="a8"/>
    <w:next w:val="affffff9"/>
    <w:semiHidden/>
    <w:rsid w:val="008F6C87"/>
  </w:style>
  <w:style w:type="numbering" w:customStyle="1" w:styleId="153">
    <w:name w:val="Нет списка153"/>
    <w:next w:val="a8"/>
    <w:semiHidden/>
    <w:rsid w:val="008F6C87"/>
  </w:style>
  <w:style w:type="numbering" w:customStyle="1" w:styleId="111111153">
    <w:name w:val="1 / 1.1 / 1.1.1153"/>
    <w:basedOn w:val="a8"/>
    <w:next w:val="111111"/>
    <w:semiHidden/>
    <w:rsid w:val="008F6C87"/>
  </w:style>
  <w:style w:type="numbering" w:customStyle="1" w:styleId="1ai153">
    <w:name w:val="1 / a / i153"/>
    <w:basedOn w:val="a8"/>
    <w:next w:val="1ai"/>
    <w:semiHidden/>
    <w:rsid w:val="008F6C87"/>
  </w:style>
  <w:style w:type="numbering" w:customStyle="1" w:styleId="1530">
    <w:name w:val="Статья / Раздел153"/>
    <w:basedOn w:val="a8"/>
    <w:next w:val="affffff9"/>
    <w:semiHidden/>
    <w:rsid w:val="008F6C87"/>
  </w:style>
  <w:style w:type="numbering" w:customStyle="1" w:styleId="253">
    <w:name w:val="Нет списка253"/>
    <w:next w:val="a8"/>
    <w:semiHidden/>
    <w:rsid w:val="008F6C87"/>
  </w:style>
  <w:style w:type="numbering" w:customStyle="1" w:styleId="111111253">
    <w:name w:val="1 / 1.1 / 1.1.1253"/>
    <w:basedOn w:val="a8"/>
    <w:next w:val="111111"/>
    <w:semiHidden/>
    <w:rsid w:val="008F6C87"/>
  </w:style>
  <w:style w:type="numbering" w:customStyle="1" w:styleId="1ai253">
    <w:name w:val="1 / a / i253"/>
    <w:basedOn w:val="a8"/>
    <w:next w:val="1ai"/>
    <w:semiHidden/>
    <w:rsid w:val="008F6C87"/>
  </w:style>
  <w:style w:type="numbering" w:customStyle="1" w:styleId="2530">
    <w:name w:val="Статья / Раздел253"/>
    <w:basedOn w:val="a8"/>
    <w:next w:val="affffff9"/>
    <w:semiHidden/>
    <w:rsid w:val="008F6C87"/>
  </w:style>
  <w:style w:type="numbering" w:customStyle="1" w:styleId="353">
    <w:name w:val="Нет списка353"/>
    <w:next w:val="a8"/>
    <w:semiHidden/>
    <w:rsid w:val="008F6C87"/>
  </w:style>
  <w:style w:type="numbering" w:customStyle="1" w:styleId="111111353">
    <w:name w:val="1 / 1.1 / 1.1.1353"/>
    <w:basedOn w:val="a8"/>
    <w:next w:val="111111"/>
    <w:semiHidden/>
    <w:rsid w:val="008F6C87"/>
  </w:style>
  <w:style w:type="numbering" w:customStyle="1" w:styleId="1ai353">
    <w:name w:val="1 / a / i353"/>
    <w:basedOn w:val="a8"/>
    <w:next w:val="1ai"/>
    <w:semiHidden/>
    <w:rsid w:val="008F6C87"/>
  </w:style>
  <w:style w:type="numbering" w:customStyle="1" w:styleId="3530">
    <w:name w:val="Статья / Раздел353"/>
    <w:basedOn w:val="a8"/>
    <w:next w:val="affffff9"/>
    <w:semiHidden/>
    <w:rsid w:val="008F6C87"/>
  </w:style>
  <w:style w:type="numbering" w:customStyle="1" w:styleId="1153">
    <w:name w:val="Нет списка1153"/>
    <w:next w:val="a8"/>
    <w:semiHidden/>
    <w:rsid w:val="008F6C87"/>
  </w:style>
  <w:style w:type="numbering" w:customStyle="1" w:styleId="1111111153">
    <w:name w:val="1 / 1.1 / 1.1.11153"/>
    <w:basedOn w:val="a8"/>
    <w:next w:val="111111"/>
    <w:semiHidden/>
    <w:rsid w:val="008F6C87"/>
  </w:style>
  <w:style w:type="numbering" w:customStyle="1" w:styleId="1ai1153">
    <w:name w:val="1 / a / i1153"/>
    <w:basedOn w:val="a8"/>
    <w:next w:val="1ai"/>
    <w:semiHidden/>
    <w:rsid w:val="008F6C87"/>
  </w:style>
  <w:style w:type="numbering" w:customStyle="1" w:styleId="11530">
    <w:name w:val="Статья / Раздел1153"/>
    <w:basedOn w:val="a8"/>
    <w:next w:val="affffff9"/>
    <w:semiHidden/>
    <w:rsid w:val="008F6C87"/>
  </w:style>
  <w:style w:type="numbering" w:customStyle="1" w:styleId="2153">
    <w:name w:val="Нет списка2153"/>
    <w:next w:val="a8"/>
    <w:semiHidden/>
    <w:rsid w:val="008F6C87"/>
  </w:style>
  <w:style w:type="numbering" w:customStyle="1" w:styleId="1111112153">
    <w:name w:val="1 / 1.1 / 1.1.12153"/>
    <w:basedOn w:val="a8"/>
    <w:next w:val="111111"/>
    <w:semiHidden/>
    <w:rsid w:val="008F6C87"/>
  </w:style>
  <w:style w:type="numbering" w:customStyle="1" w:styleId="1ai2153">
    <w:name w:val="1 / a / i2153"/>
    <w:basedOn w:val="a8"/>
    <w:next w:val="1ai"/>
    <w:semiHidden/>
    <w:rsid w:val="008F6C87"/>
  </w:style>
  <w:style w:type="numbering" w:customStyle="1" w:styleId="21530">
    <w:name w:val="Статья / Раздел2153"/>
    <w:basedOn w:val="a8"/>
    <w:next w:val="affffff9"/>
    <w:semiHidden/>
    <w:rsid w:val="008F6C87"/>
  </w:style>
  <w:style w:type="numbering" w:customStyle="1" w:styleId="930">
    <w:name w:val="Нет списка93"/>
    <w:next w:val="a8"/>
    <w:semiHidden/>
    <w:rsid w:val="008F6C87"/>
  </w:style>
  <w:style w:type="numbering" w:customStyle="1" w:styleId="11111183">
    <w:name w:val="1 / 1.1 / 1.1.183"/>
    <w:basedOn w:val="a8"/>
    <w:next w:val="111111"/>
    <w:semiHidden/>
    <w:rsid w:val="008F6C87"/>
  </w:style>
  <w:style w:type="numbering" w:customStyle="1" w:styleId="1ai83">
    <w:name w:val="1 / a / i83"/>
    <w:basedOn w:val="a8"/>
    <w:next w:val="1ai"/>
    <w:semiHidden/>
    <w:rsid w:val="008F6C87"/>
  </w:style>
  <w:style w:type="numbering" w:customStyle="1" w:styleId="831">
    <w:name w:val="Статья / Раздел83"/>
    <w:basedOn w:val="a8"/>
    <w:next w:val="affffff9"/>
    <w:semiHidden/>
    <w:rsid w:val="008F6C87"/>
  </w:style>
  <w:style w:type="numbering" w:customStyle="1" w:styleId="163">
    <w:name w:val="Нет списка163"/>
    <w:next w:val="a8"/>
    <w:semiHidden/>
    <w:rsid w:val="008F6C87"/>
  </w:style>
  <w:style w:type="numbering" w:customStyle="1" w:styleId="111111163">
    <w:name w:val="1 / 1.1 / 1.1.1163"/>
    <w:basedOn w:val="a8"/>
    <w:next w:val="111111"/>
    <w:semiHidden/>
    <w:rsid w:val="008F6C87"/>
  </w:style>
  <w:style w:type="numbering" w:customStyle="1" w:styleId="1ai163">
    <w:name w:val="1 / a / i163"/>
    <w:basedOn w:val="a8"/>
    <w:next w:val="1ai"/>
    <w:semiHidden/>
    <w:rsid w:val="008F6C87"/>
  </w:style>
  <w:style w:type="numbering" w:customStyle="1" w:styleId="1630">
    <w:name w:val="Статья / Раздел163"/>
    <w:basedOn w:val="a8"/>
    <w:next w:val="affffff9"/>
    <w:semiHidden/>
    <w:rsid w:val="008F6C87"/>
  </w:style>
  <w:style w:type="numbering" w:customStyle="1" w:styleId="263">
    <w:name w:val="Нет списка263"/>
    <w:next w:val="a8"/>
    <w:semiHidden/>
    <w:rsid w:val="008F6C87"/>
  </w:style>
  <w:style w:type="numbering" w:customStyle="1" w:styleId="111111263">
    <w:name w:val="1 / 1.1 / 1.1.1263"/>
    <w:basedOn w:val="a8"/>
    <w:next w:val="111111"/>
    <w:semiHidden/>
    <w:rsid w:val="008F6C87"/>
  </w:style>
  <w:style w:type="numbering" w:customStyle="1" w:styleId="1ai263">
    <w:name w:val="1 / a / i263"/>
    <w:basedOn w:val="a8"/>
    <w:next w:val="1ai"/>
    <w:semiHidden/>
    <w:rsid w:val="008F6C87"/>
  </w:style>
  <w:style w:type="numbering" w:customStyle="1" w:styleId="2630">
    <w:name w:val="Статья / Раздел263"/>
    <w:basedOn w:val="a8"/>
    <w:next w:val="affffff9"/>
    <w:semiHidden/>
    <w:rsid w:val="008F6C87"/>
  </w:style>
  <w:style w:type="numbering" w:customStyle="1" w:styleId="363">
    <w:name w:val="Нет списка363"/>
    <w:next w:val="a8"/>
    <w:semiHidden/>
    <w:rsid w:val="008F6C87"/>
  </w:style>
  <w:style w:type="numbering" w:customStyle="1" w:styleId="111111363">
    <w:name w:val="1 / 1.1 / 1.1.1363"/>
    <w:basedOn w:val="a8"/>
    <w:next w:val="111111"/>
    <w:semiHidden/>
    <w:rsid w:val="008F6C87"/>
  </w:style>
  <w:style w:type="numbering" w:customStyle="1" w:styleId="1ai363">
    <w:name w:val="1 / a / i363"/>
    <w:basedOn w:val="a8"/>
    <w:next w:val="1ai"/>
    <w:semiHidden/>
    <w:rsid w:val="008F6C87"/>
  </w:style>
  <w:style w:type="numbering" w:customStyle="1" w:styleId="3630">
    <w:name w:val="Статья / Раздел363"/>
    <w:basedOn w:val="a8"/>
    <w:next w:val="affffff9"/>
    <w:semiHidden/>
    <w:rsid w:val="008F6C87"/>
  </w:style>
  <w:style w:type="numbering" w:customStyle="1" w:styleId="1163">
    <w:name w:val="Нет списка1163"/>
    <w:next w:val="a8"/>
    <w:semiHidden/>
    <w:rsid w:val="008F6C87"/>
  </w:style>
  <w:style w:type="numbering" w:customStyle="1" w:styleId="1111111163">
    <w:name w:val="1 / 1.1 / 1.1.11163"/>
    <w:basedOn w:val="a8"/>
    <w:next w:val="111111"/>
    <w:semiHidden/>
    <w:rsid w:val="008F6C87"/>
  </w:style>
  <w:style w:type="numbering" w:customStyle="1" w:styleId="1ai1163">
    <w:name w:val="1 / a / i1163"/>
    <w:basedOn w:val="a8"/>
    <w:next w:val="1ai"/>
    <w:semiHidden/>
    <w:rsid w:val="008F6C87"/>
  </w:style>
  <w:style w:type="numbering" w:customStyle="1" w:styleId="11630">
    <w:name w:val="Статья / Раздел1163"/>
    <w:basedOn w:val="a8"/>
    <w:next w:val="affffff9"/>
    <w:semiHidden/>
    <w:rsid w:val="008F6C87"/>
  </w:style>
  <w:style w:type="numbering" w:customStyle="1" w:styleId="2163">
    <w:name w:val="Нет списка2163"/>
    <w:next w:val="a8"/>
    <w:semiHidden/>
    <w:rsid w:val="008F6C87"/>
  </w:style>
  <w:style w:type="numbering" w:customStyle="1" w:styleId="1111112163">
    <w:name w:val="1 / 1.1 / 1.1.12163"/>
    <w:basedOn w:val="a8"/>
    <w:next w:val="111111"/>
    <w:semiHidden/>
    <w:rsid w:val="008F6C87"/>
  </w:style>
  <w:style w:type="numbering" w:customStyle="1" w:styleId="1ai2163">
    <w:name w:val="1 / a / i2163"/>
    <w:basedOn w:val="a8"/>
    <w:next w:val="1ai"/>
    <w:semiHidden/>
    <w:rsid w:val="008F6C87"/>
  </w:style>
  <w:style w:type="numbering" w:customStyle="1" w:styleId="21630">
    <w:name w:val="Статья / Раздел2163"/>
    <w:basedOn w:val="a8"/>
    <w:next w:val="affffff9"/>
    <w:semiHidden/>
    <w:rsid w:val="008F6C87"/>
  </w:style>
  <w:style w:type="numbering" w:customStyle="1" w:styleId="1030">
    <w:name w:val="Нет списка103"/>
    <w:next w:val="a8"/>
    <w:semiHidden/>
    <w:rsid w:val="008F6C87"/>
  </w:style>
  <w:style w:type="numbering" w:customStyle="1" w:styleId="11111193">
    <w:name w:val="1 / 1.1 / 1.1.193"/>
    <w:basedOn w:val="a8"/>
    <w:next w:val="111111"/>
    <w:semiHidden/>
    <w:rsid w:val="008F6C87"/>
  </w:style>
  <w:style w:type="numbering" w:customStyle="1" w:styleId="1ai93">
    <w:name w:val="1 / a / i93"/>
    <w:basedOn w:val="a8"/>
    <w:next w:val="1ai"/>
    <w:semiHidden/>
    <w:rsid w:val="008F6C87"/>
  </w:style>
  <w:style w:type="numbering" w:customStyle="1" w:styleId="931">
    <w:name w:val="Статья / Раздел93"/>
    <w:basedOn w:val="a8"/>
    <w:next w:val="affffff9"/>
    <w:semiHidden/>
    <w:rsid w:val="008F6C87"/>
  </w:style>
  <w:style w:type="numbering" w:customStyle="1" w:styleId="173">
    <w:name w:val="Нет списка173"/>
    <w:next w:val="a8"/>
    <w:semiHidden/>
    <w:rsid w:val="008F6C87"/>
  </w:style>
  <w:style w:type="numbering" w:customStyle="1" w:styleId="111111173">
    <w:name w:val="1 / 1.1 / 1.1.1173"/>
    <w:basedOn w:val="a8"/>
    <w:next w:val="111111"/>
    <w:semiHidden/>
    <w:rsid w:val="008F6C87"/>
  </w:style>
  <w:style w:type="numbering" w:customStyle="1" w:styleId="1ai173">
    <w:name w:val="1 / a / i173"/>
    <w:basedOn w:val="a8"/>
    <w:next w:val="1ai"/>
    <w:semiHidden/>
    <w:rsid w:val="008F6C87"/>
  </w:style>
  <w:style w:type="numbering" w:customStyle="1" w:styleId="1730">
    <w:name w:val="Статья / Раздел173"/>
    <w:basedOn w:val="a8"/>
    <w:next w:val="affffff9"/>
    <w:semiHidden/>
    <w:rsid w:val="008F6C87"/>
  </w:style>
  <w:style w:type="numbering" w:customStyle="1" w:styleId="273">
    <w:name w:val="Нет списка273"/>
    <w:next w:val="a8"/>
    <w:semiHidden/>
    <w:rsid w:val="008F6C87"/>
  </w:style>
  <w:style w:type="numbering" w:customStyle="1" w:styleId="111111273">
    <w:name w:val="1 / 1.1 / 1.1.1273"/>
    <w:basedOn w:val="a8"/>
    <w:next w:val="111111"/>
    <w:semiHidden/>
    <w:rsid w:val="008F6C87"/>
  </w:style>
  <w:style w:type="numbering" w:customStyle="1" w:styleId="1ai273">
    <w:name w:val="1 / a / i273"/>
    <w:basedOn w:val="a8"/>
    <w:next w:val="1ai"/>
    <w:semiHidden/>
    <w:rsid w:val="008F6C87"/>
  </w:style>
  <w:style w:type="numbering" w:customStyle="1" w:styleId="2730">
    <w:name w:val="Статья / Раздел273"/>
    <w:basedOn w:val="a8"/>
    <w:next w:val="affffff9"/>
    <w:semiHidden/>
    <w:rsid w:val="008F6C87"/>
  </w:style>
  <w:style w:type="numbering" w:customStyle="1" w:styleId="373">
    <w:name w:val="Нет списка373"/>
    <w:next w:val="a8"/>
    <w:semiHidden/>
    <w:rsid w:val="008F6C87"/>
  </w:style>
  <w:style w:type="numbering" w:customStyle="1" w:styleId="111111373">
    <w:name w:val="1 / 1.1 / 1.1.1373"/>
    <w:basedOn w:val="a8"/>
    <w:next w:val="111111"/>
    <w:semiHidden/>
    <w:rsid w:val="008F6C87"/>
  </w:style>
  <w:style w:type="numbering" w:customStyle="1" w:styleId="1ai373">
    <w:name w:val="1 / a / i373"/>
    <w:basedOn w:val="a8"/>
    <w:next w:val="1ai"/>
    <w:semiHidden/>
    <w:rsid w:val="008F6C87"/>
  </w:style>
  <w:style w:type="numbering" w:customStyle="1" w:styleId="3730">
    <w:name w:val="Статья / Раздел373"/>
    <w:basedOn w:val="a8"/>
    <w:next w:val="affffff9"/>
    <w:semiHidden/>
    <w:rsid w:val="008F6C87"/>
  </w:style>
  <w:style w:type="numbering" w:customStyle="1" w:styleId="1173">
    <w:name w:val="Нет списка1173"/>
    <w:next w:val="a8"/>
    <w:semiHidden/>
    <w:rsid w:val="008F6C87"/>
  </w:style>
  <w:style w:type="numbering" w:customStyle="1" w:styleId="1111111175">
    <w:name w:val="1 / 1.1 / 1.1.11175"/>
    <w:basedOn w:val="a8"/>
    <w:next w:val="111111"/>
    <w:semiHidden/>
    <w:rsid w:val="008F6C87"/>
  </w:style>
  <w:style w:type="numbering" w:customStyle="1" w:styleId="1ai1174">
    <w:name w:val="1 / a / i1174"/>
    <w:basedOn w:val="a8"/>
    <w:next w:val="1ai"/>
    <w:semiHidden/>
    <w:rsid w:val="008F6C87"/>
  </w:style>
  <w:style w:type="numbering" w:customStyle="1" w:styleId="11730">
    <w:name w:val="Статья / Раздел1173"/>
    <w:basedOn w:val="a8"/>
    <w:next w:val="affffff9"/>
    <w:semiHidden/>
    <w:rsid w:val="008F6C87"/>
  </w:style>
  <w:style w:type="numbering" w:customStyle="1" w:styleId="21730">
    <w:name w:val="Нет списка2173"/>
    <w:next w:val="a8"/>
    <w:semiHidden/>
    <w:rsid w:val="008F6C87"/>
  </w:style>
  <w:style w:type="numbering" w:customStyle="1" w:styleId="1111112174">
    <w:name w:val="1 / 1.1 / 1.1.12174"/>
    <w:basedOn w:val="a8"/>
    <w:next w:val="111111"/>
    <w:semiHidden/>
    <w:rsid w:val="008F6C87"/>
  </w:style>
  <w:style w:type="numbering" w:customStyle="1" w:styleId="1ai2174">
    <w:name w:val="1 / a / i2174"/>
    <w:basedOn w:val="a8"/>
    <w:next w:val="1ai"/>
    <w:semiHidden/>
    <w:rsid w:val="008F6C87"/>
  </w:style>
  <w:style w:type="numbering" w:customStyle="1" w:styleId="2174">
    <w:name w:val="Статья / Раздел2174"/>
    <w:basedOn w:val="a8"/>
    <w:next w:val="affffff9"/>
    <w:semiHidden/>
    <w:rsid w:val="008F6C87"/>
  </w:style>
  <w:style w:type="numbering" w:customStyle="1" w:styleId="183">
    <w:name w:val="Нет списка183"/>
    <w:next w:val="a8"/>
    <w:semiHidden/>
    <w:rsid w:val="008F6C87"/>
  </w:style>
  <w:style w:type="numbering" w:customStyle="1" w:styleId="111111103">
    <w:name w:val="1 / 1.1 / 1.1.1103"/>
    <w:basedOn w:val="a8"/>
    <w:next w:val="111111"/>
    <w:semiHidden/>
    <w:rsid w:val="008F6C87"/>
  </w:style>
  <w:style w:type="numbering" w:customStyle="1" w:styleId="1ai103">
    <w:name w:val="1 / a / i103"/>
    <w:basedOn w:val="a8"/>
    <w:next w:val="1ai"/>
    <w:semiHidden/>
    <w:rsid w:val="008F6C87"/>
  </w:style>
  <w:style w:type="numbering" w:customStyle="1" w:styleId="1031">
    <w:name w:val="Статья / Раздел103"/>
    <w:basedOn w:val="a8"/>
    <w:next w:val="affffff9"/>
    <w:semiHidden/>
    <w:rsid w:val="008F6C87"/>
  </w:style>
  <w:style w:type="numbering" w:customStyle="1" w:styleId="193">
    <w:name w:val="Нет списка193"/>
    <w:next w:val="a8"/>
    <w:semiHidden/>
    <w:rsid w:val="008F6C87"/>
  </w:style>
  <w:style w:type="numbering" w:customStyle="1" w:styleId="111111183">
    <w:name w:val="1 / 1.1 / 1.1.1183"/>
    <w:basedOn w:val="a8"/>
    <w:next w:val="111111"/>
    <w:semiHidden/>
    <w:rsid w:val="008F6C87"/>
  </w:style>
  <w:style w:type="numbering" w:customStyle="1" w:styleId="1ai183">
    <w:name w:val="1 / a / i183"/>
    <w:basedOn w:val="a8"/>
    <w:next w:val="1ai"/>
    <w:semiHidden/>
    <w:rsid w:val="008F6C87"/>
  </w:style>
  <w:style w:type="numbering" w:customStyle="1" w:styleId="1830">
    <w:name w:val="Статья / Раздел183"/>
    <w:basedOn w:val="a8"/>
    <w:next w:val="affffff9"/>
    <w:semiHidden/>
    <w:rsid w:val="008F6C87"/>
  </w:style>
  <w:style w:type="numbering" w:customStyle="1" w:styleId="283">
    <w:name w:val="Нет списка283"/>
    <w:next w:val="a8"/>
    <w:semiHidden/>
    <w:rsid w:val="008F6C87"/>
  </w:style>
  <w:style w:type="numbering" w:customStyle="1" w:styleId="111111283">
    <w:name w:val="1 / 1.1 / 1.1.1283"/>
    <w:basedOn w:val="a8"/>
    <w:next w:val="111111"/>
    <w:semiHidden/>
    <w:rsid w:val="008F6C87"/>
  </w:style>
  <w:style w:type="numbering" w:customStyle="1" w:styleId="1ai283">
    <w:name w:val="1 / a / i283"/>
    <w:basedOn w:val="a8"/>
    <w:next w:val="1ai"/>
    <w:semiHidden/>
    <w:rsid w:val="008F6C87"/>
  </w:style>
  <w:style w:type="numbering" w:customStyle="1" w:styleId="2830">
    <w:name w:val="Статья / Раздел283"/>
    <w:basedOn w:val="a8"/>
    <w:next w:val="affffff9"/>
    <w:semiHidden/>
    <w:rsid w:val="008F6C87"/>
  </w:style>
  <w:style w:type="numbering" w:customStyle="1" w:styleId="383">
    <w:name w:val="Нет списка383"/>
    <w:next w:val="a8"/>
    <w:semiHidden/>
    <w:rsid w:val="008F6C87"/>
  </w:style>
  <w:style w:type="numbering" w:customStyle="1" w:styleId="111111383">
    <w:name w:val="1 / 1.1 / 1.1.1383"/>
    <w:basedOn w:val="a8"/>
    <w:next w:val="111111"/>
    <w:semiHidden/>
    <w:rsid w:val="008F6C87"/>
  </w:style>
  <w:style w:type="numbering" w:customStyle="1" w:styleId="1ai383">
    <w:name w:val="1 / a / i383"/>
    <w:basedOn w:val="a8"/>
    <w:next w:val="1ai"/>
    <w:semiHidden/>
    <w:rsid w:val="008F6C87"/>
  </w:style>
  <w:style w:type="numbering" w:customStyle="1" w:styleId="3830">
    <w:name w:val="Статья / Раздел383"/>
    <w:basedOn w:val="a8"/>
    <w:next w:val="affffff9"/>
    <w:semiHidden/>
    <w:rsid w:val="008F6C87"/>
  </w:style>
  <w:style w:type="numbering" w:customStyle="1" w:styleId="1183">
    <w:name w:val="Нет списка1183"/>
    <w:next w:val="a8"/>
    <w:semiHidden/>
    <w:rsid w:val="008F6C87"/>
  </w:style>
  <w:style w:type="numbering" w:customStyle="1" w:styleId="1111111183">
    <w:name w:val="1 / 1.1 / 1.1.11183"/>
    <w:basedOn w:val="a8"/>
    <w:next w:val="111111"/>
    <w:semiHidden/>
    <w:rsid w:val="008F6C87"/>
  </w:style>
  <w:style w:type="numbering" w:customStyle="1" w:styleId="1ai1183">
    <w:name w:val="1 / a / i1183"/>
    <w:basedOn w:val="a8"/>
    <w:next w:val="1ai"/>
    <w:semiHidden/>
    <w:rsid w:val="008F6C87"/>
  </w:style>
  <w:style w:type="numbering" w:customStyle="1" w:styleId="11830">
    <w:name w:val="Статья / Раздел1183"/>
    <w:basedOn w:val="a8"/>
    <w:next w:val="affffff9"/>
    <w:semiHidden/>
    <w:rsid w:val="008F6C87"/>
  </w:style>
  <w:style w:type="numbering" w:customStyle="1" w:styleId="2183">
    <w:name w:val="Нет списка2183"/>
    <w:next w:val="a8"/>
    <w:semiHidden/>
    <w:rsid w:val="008F6C87"/>
  </w:style>
  <w:style w:type="numbering" w:customStyle="1" w:styleId="1111112183">
    <w:name w:val="1 / 1.1 / 1.1.12183"/>
    <w:basedOn w:val="a8"/>
    <w:next w:val="111111"/>
    <w:semiHidden/>
    <w:rsid w:val="008F6C87"/>
  </w:style>
  <w:style w:type="numbering" w:customStyle="1" w:styleId="1ai2183">
    <w:name w:val="1 / a / i2183"/>
    <w:basedOn w:val="a8"/>
    <w:next w:val="1ai"/>
    <w:semiHidden/>
    <w:rsid w:val="008F6C87"/>
  </w:style>
  <w:style w:type="numbering" w:customStyle="1" w:styleId="21830">
    <w:name w:val="Статья / Раздел2183"/>
    <w:basedOn w:val="a8"/>
    <w:next w:val="affffff9"/>
    <w:semiHidden/>
    <w:rsid w:val="008F6C87"/>
  </w:style>
  <w:style w:type="numbering" w:customStyle="1" w:styleId="2020">
    <w:name w:val="Нет списка202"/>
    <w:next w:val="a8"/>
    <w:semiHidden/>
    <w:rsid w:val="008F6C87"/>
  </w:style>
  <w:style w:type="numbering" w:customStyle="1" w:styleId="111111193">
    <w:name w:val="1 / 1.1 / 1.1.1193"/>
    <w:basedOn w:val="a8"/>
    <w:next w:val="111111"/>
    <w:semiHidden/>
    <w:rsid w:val="008F6C87"/>
  </w:style>
  <w:style w:type="numbering" w:customStyle="1" w:styleId="1ai193">
    <w:name w:val="1 / a / i193"/>
    <w:basedOn w:val="a8"/>
    <w:next w:val="1ai"/>
    <w:semiHidden/>
    <w:rsid w:val="008F6C87"/>
  </w:style>
  <w:style w:type="numbering" w:customStyle="1" w:styleId="1930">
    <w:name w:val="Статья / Раздел193"/>
    <w:basedOn w:val="a8"/>
    <w:next w:val="affffff9"/>
    <w:semiHidden/>
    <w:rsid w:val="008F6C87"/>
  </w:style>
  <w:style w:type="numbering" w:customStyle="1" w:styleId="11020">
    <w:name w:val="Нет списка1102"/>
    <w:next w:val="a8"/>
    <w:semiHidden/>
    <w:rsid w:val="008F6C87"/>
  </w:style>
  <w:style w:type="numbering" w:customStyle="1" w:styleId="1111111102">
    <w:name w:val="1 / 1.1 / 1.1.11102"/>
    <w:basedOn w:val="a8"/>
    <w:next w:val="111111"/>
    <w:semiHidden/>
    <w:rsid w:val="008F6C87"/>
  </w:style>
  <w:style w:type="numbering" w:customStyle="1" w:styleId="1ai11014">
    <w:name w:val="1 / a / i11014"/>
    <w:basedOn w:val="a8"/>
    <w:next w:val="1ai"/>
    <w:semiHidden/>
    <w:rsid w:val="008F6C87"/>
  </w:style>
  <w:style w:type="numbering" w:customStyle="1" w:styleId="1103">
    <w:name w:val="Статья / Раздел1103"/>
    <w:basedOn w:val="a8"/>
    <w:next w:val="affffff9"/>
    <w:semiHidden/>
    <w:rsid w:val="008F6C87"/>
  </w:style>
  <w:style w:type="numbering" w:customStyle="1" w:styleId="2920">
    <w:name w:val="Нет списка292"/>
    <w:next w:val="a8"/>
    <w:semiHidden/>
    <w:rsid w:val="008F6C87"/>
  </w:style>
  <w:style w:type="numbering" w:customStyle="1" w:styleId="111111292">
    <w:name w:val="1 / 1.1 / 1.1.1292"/>
    <w:basedOn w:val="a8"/>
    <w:next w:val="111111"/>
    <w:semiHidden/>
    <w:rsid w:val="008F6C87"/>
  </w:style>
  <w:style w:type="numbering" w:customStyle="1" w:styleId="1ai292">
    <w:name w:val="1 / a / i292"/>
    <w:basedOn w:val="a8"/>
    <w:next w:val="1ai"/>
    <w:semiHidden/>
    <w:rsid w:val="008F6C87"/>
  </w:style>
  <w:style w:type="numbering" w:customStyle="1" w:styleId="293">
    <w:name w:val="Статья / Раздел293"/>
    <w:basedOn w:val="a8"/>
    <w:next w:val="affffff9"/>
    <w:semiHidden/>
    <w:rsid w:val="008F6C87"/>
  </w:style>
  <w:style w:type="numbering" w:customStyle="1" w:styleId="392">
    <w:name w:val="Нет списка392"/>
    <w:next w:val="a8"/>
    <w:semiHidden/>
    <w:rsid w:val="008F6C87"/>
  </w:style>
  <w:style w:type="numbering" w:customStyle="1" w:styleId="111111392">
    <w:name w:val="1 / 1.1 / 1.1.1392"/>
    <w:basedOn w:val="a8"/>
    <w:next w:val="111111"/>
    <w:semiHidden/>
    <w:rsid w:val="008F6C87"/>
  </w:style>
  <w:style w:type="numbering" w:customStyle="1" w:styleId="1ai392">
    <w:name w:val="1 / a / i392"/>
    <w:basedOn w:val="a8"/>
    <w:next w:val="1ai"/>
    <w:semiHidden/>
    <w:rsid w:val="008F6C87"/>
  </w:style>
  <w:style w:type="numbering" w:customStyle="1" w:styleId="3920">
    <w:name w:val="Статья / Раздел392"/>
    <w:basedOn w:val="a8"/>
    <w:next w:val="affffff9"/>
    <w:semiHidden/>
    <w:rsid w:val="008F6C87"/>
  </w:style>
  <w:style w:type="numbering" w:customStyle="1" w:styleId="1192">
    <w:name w:val="Нет списка1192"/>
    <w:next w:val="a8"/>
    <w:semiHidden/>
    <w:rsid w:val="008F6C87"/>
  </w:style>
  <w:style w:type="numbering" w:customStyle="1" w:styleId="1111111192">
    <w:name w:val="1 / 1.1 / 1.1.11192"/>
    <w:basedOn w:val="a8"/>
    <w:next w:val="111111"/>
    <w:semiHidden/>
    <w:rsid w:val="008F6C87"/>
  </w:style>
  <w:style w:type="numbering" w:customStyle="1" w:styleId="1ai1192">
    <w:name w:val="1 / a / i1192"/>
    <w:basedOn w:val="a8"/>
    <w:next w:val="1ai"/>
    <w:semiHidden/>
    <w:rsid w:val="008F6C87"/>
  </w:style>
  <w:style w:type="numbering" w:customStyle="1" w:styleId="11920">
    <w:name w:val="Статья / Раздел1192"/>
    <w:basedOn w:val="a8"/>
    <w:next w:val="affffff9"/>
    <w:semiHidden/>
    <w:rsid w:val="008F6C87"/>
  </w:style>
  <w:style w:type="numbering" w:customStyle="1" w:styleId="2192">
    <w:name w:val="Нет списка2192"/>
    <w:next w:val="a8"/>
    <w:semiHidden/>
    <w:rsid w:val="008F6C87"/>
  </w:style>
  <w:style w:type="numbering" w:customStyle="1" w:styleId="1111112192">
    <w:name w:val="1 / 1.1 / 1.1.12192"/>
    <w:basedOn w:val="a8"/>
    <w:next w:val="111111"/>
    <w:semiHidden/>
    <w:rsid w:val="008F6C87"/>
  </w:style>
  <w:style w:type="numbering" w:customStyle="1" w:styleId="1ai2192">
    <w:name w:val="1 / a / i2192"/>
    <w:basedOn w:val="a8"/>
    <w:next w:val="1ai"/>
    <w:semiHidden/>
    <w:rsid w:val="008F6C87"/>
  </w:style>
  <w:style w:type="numbering" w:customStyle="1" w:styleId="21920">
    <w:name w:val="Статья / Раздел2192"/>
    <w:basedOn w:val="a8"/>
    <w:next w:val="affffff9"/>
    <w:semiHidden/>
    <w:rsid w:val="008F6C87"/>
  </w:style>
  <w:style w:type="numbering" w:customStyle="1" w:styleId="31221">
    <w:name w:val="Нет списка3122"/>
    <w:next w:val="a8"/>
    <w:semiHidden/>
    <w:rsid w:val="008F6C87"/>
  </w:style>
  <w:style w:type="numbering" w:customStyle="1" w:styleId="1111113122">
    <w:name w:val="1 / 1.1 / 1.1.13122"/>
    <w:basedOn w:val="a8"/>
    <w:next w:val="111111"/>
    <w:semiHidden/>
    <w:rsid w:val="008F6C87"/>
  </w:style>
  <w:style w:type="numbering" w:customStyle="1" w:styleId="1ai3122">
    <w:name w:val="1 / a / i3122"/>
    <w:basedOn w:val="a8"/>
    <w:next w:val="1ai"/>
    <w:semiHidden/>
    <w:rsid w:val="008F6C87"/>
  </w:style>
  <w:style w:type="numbering" w:customStyle="1" w:styleId="3123">
    <w:name w:val="Статья / Раздел3123"/>
    <w:basedOn w:val="a8"/>
    <w:next w:val="affffff9"/>
    <w:semiHidden/>
    <w:rsid w:val="008F6C87"/>
  </w:style>
  <w:style w:type="numbering" w:customStyle="1" w:styleId="11122">
    <w:name w:val="Нет списка11122"/>
    <w:next w:val="a8"/>
    <w:semiHidden/>
    <w:rsid w:val="008F6C87"/>
  </w:style>
  <w:style w:type="numbering" w:customStyle="1" w:styleId="11111111122">
    <w:name w:val="1 / 1.1 / 1.1.111122"/>
    <w:basedOn w:val="a8"/>
    <w:next w:val="111111"/>
    <w:semiHidden/>
    <w:rsid w:val="008F6C87"/>
  </w:style>
  <w:style w:type="numbering" w:customStyle="1" w:styleId="1ai11122">
    <w:name w:val="1 / a / i11122"/>
    <w:basedOn w:val="a8"/>
    <w:next w:val="1ai"/>
    <w:semiHidden/>
    <w:rsid w:val="008F6C87"/>
  </w:style>
  <w:style w:type="numbering" w:customStyle="1" w:styleId="111220">
    <w:name w:val="Статья / Раздел11122"/>
    <w:basedOn w:val="a8"/>
    <w:next w:val="affffff9"/>
    <w:semiHidden/>
    <w:rsid w:val="008F6C87"/>
  </w:style>
  <w:style w:type="numbering" w:customStyle="1" w:styleId="21122">
    <w:name w:val="Нет списка21122"/>
    <w:next w:val="a8"/>
    <w:semiHidden/>
    <w:rsid w:val="008F6C87"/>
  </w:style>
  <w:style w:type="numbering" w:customStyle="1" w:styleId="11111121123">
    <w:name w:val="1 / 1.1 / 1.1.121123"/>
    <w:basedOn w:val="a8"/>
    <w:next w:val="111111"/>
    <w:semiHidden/>
    <w:rsid w:val="008F6C87"/>
  </w:style>
  <w:style w:type="numbering" w:customStyle="1" w:styleId="1ai21122">
    <w:name w:val="1 / a / i21122"/>
    <w:basedOn w:val="a8"/>
    <w:next w:val="1ai"/>
    <w:semiHidden/>
    <w:rsid w:val="008F6C87"/>
  </w:style>
  <w:style w:type="numbering" w:customStyle="1" w:styleId="211220">
    <w:name w:val="Статья / Раздел21122"/>
    <w:basedOn w:val="a8"/>
    <w:next w:val="affffff9"/>
    <w:semiHidden/>
    <w:rsid w:val="008F6C87"/>
  </w:style>
  <w:style w:type="numbering" w:customStyle="1" w:styleId="422">
    <w:name w:val="Нет списка422"/>
    <w:next w:val="a8"/>
    <w:semiHidden/>
    <w:rsid w:val="008F6C87"/>
  </w:style>
  <w:style w:type="numbering" w:customStyle="1" w:styleId="111111422">
    <w:name w:val="1 / 1.1 / 1.1.1422"/>
    <w:basedOn w:val="a8"/>
    <w:next w:val="111111"/>
    <w:semiHidden/>
    <w:rsid w:val="008F6C87"/>
  </w:style>
  <w:style w:type="numbering" w:customStyle="1" w:styleId="1ai422">
    <w:name w:val="1 / a / i422"/>
    <w:basedOn w:val="a8"/>
    <w:next w:val="1ai"/>
    <w:semiHidden/>
    <w:rsid w:val="008F6C87"/>
  </w:style>
  <w:style w:type="numbering" w:customStyle="1" w:styleId="4220">
    <w:name w:val="Статья / Раздел422"/>
    <w:basedOn w:val="a8"/>
    <w:next w:val="affffff9"/>
    <w:semiHidden/>
    <w:rsid w:val="008F6C87"/>
  </w:style>
  <w:style w:type="numbering" w:customStyle="1" w:styleId="1222">
    <w:name w:val="Нет списка1222"/>
    <w:next w:val="a8"/>
    <w:semiHidden/>
    <w:rsid w:val="008F6C87"/>
  </w:style>
  <w:style w:type="numbering" w:customStyle="1" w:styleId="1111111222">
    <w:name w:val="1 / 1.1 / 1.1.11222"/>
    <w:basedOn w:val="a8"/>
    <w:next w:val="111111"/>
    <w:semiHidden/>
    <w:rsid w:val="008F6C87"/>
  </w:style>
  <w:style w:type="numbering" w:customStyle="1" w:styleId="1ai1222">
    <w:name w:val="1 / a / i1222"/>
    <w:basedOn w:val="a8"/>
    <w:next w:val="1ai"/>
    <w:semiHidden/>
    <w:rsid w:val="008F6C87"/>
  </w:style>
  <w:style w:type="numbering" w:customStyle="1" w:styleId="12220">
    <w:name w:val="Статья / Раздел1222"/>
    <w:basedOn w:val="a8"/>
    <w:next w:val="affffff9"/>
    <w:semiHidden/>
    <w:rsid w:val="008F6C87"/>
  </w:style>
  <w:style w:type="numbering" w:customStyle="1" w:styleId="2222">
    <w:name w:val="Нет списка2222"/>
    <w:next w:val="a8"/>
    <w:semiHidden/>
    <w:rsid w:val="008F6C87"/>
  </w:style>
  <w:style w:type="numbering" w:customStyle="1" w:styleId="1111112222">
    <w:name w:val="1 / 1.1 / 1.1.12222"/>
    <w:basedOn w:val="a8"/>
    <w:next w:val="111111"/>
    <w:semiHidden/>
    <w:rsid w:val="008F6C87"/>
  </w:style>
  <w:style w:type="numbering" w:customStyle="1" w:styleId="1ai2222">
    <w:name w:val="1 / a / i2222"/>
    <w:basedOn w:val="a8"/>
    <w:next w:val="1ai"/>
    <w:semiHidden/>
    <w:rsid w:val="008F6C87"/>
  </w:style>
  <w:style w:type="numbering" w:customStyle="1" w:styleId="22220">
    <w:name w:val="Статья / Раздел2222"/>
    <w:basedOn w:val="a8"/>
    <w:next w:val="affffff9"/>
    <w:semiHidden/>
    <w:rsid w:val="008F6C87"/>
  </w:style>
  <w:style w:type="numbering" w:customStyle="1" w:styleId="32120">
    <w:name w:val="Нет списка3212"/>
    <w:next w:val="a8"/>
    <w:semiHidden/>
    <w:rsid w:val="008F6C87"/>
  </w:style>
  <w:style w:type="numbering" w:customStyle="1" w:styleId="1111113212">
    <w:name w:val="1 / 1.1 / 1.1.13212"/>
    <w:basedOn w:val="a8"/>
    <w:next w:val="111111"/>
    <w:semiHidden/>
    <w:rsid w:val="008F6C87"/>
  </w:style>
  <w:style w:type="numbering" w:customStyle="1" w:styleId="1ai3212">
    <w:name w:val="1 / a / i3212"/>
    <w:basedOn w:val="a8"/>
    <w:next w:val="1ai"/>
    <w:semiHidden/>
    <w:rsid w:val="008F6C87"/>
  </w:style>
  <w:style w:type="numbering" w:customStyle="1" w:styleId="32121">
    <w:name w:val="Статья / Раздел3212"/>
    <w:basedOn w:val="a8"/>
    <w:next w:val="affffff9"/>
    <w:semiHidden/>
    <w:rsid w:val="008F6C87"/>
  </w:style>
  <w:style w:type="numbering" w:customStyle="1" w:styleId="11212">
    <w:name w:val="Нет списка11212"/>
    <w:next w:val="a8"/>
    <w:semiHidden/>
    <w:rsid w:val="008F6C87"/>
  </w:style>
  <w:style w:type="numbering" w:customStyle="1" w:styleId="11111111212">
    <w:name w:val="1 / 1.1 / 1.1.111212"/>
    <w:basedOn w:val="a8"/>
    <w:next w:val="111111"/>
    <w:semiHidden/>
    <w:rsid w:val="008F6C87"/>
  </w:style>
  <w:style w:type="numbering" w:customStyle="1" w:styleId="1ai11212">
    <w:name w:val="1 / a / i11212"/>
    <w:basedOn w:val="a8"/>
    <w:next w:val="1ai"/>
    <w:semiHidden/>
    <w:rsid w:val="008F6C87"/>
  </w:style>
  <w:style w:type="numbering" w:customStyle="1" w:styleId="112120">
    <w:name w:val="Статья / Раздел11212"/>
    <w:basedOn w:val="a8"/>
    <w:next w:val="affffff9"/>
    <w:semiHidden/>
    <w:rsid w:val="008F6C87"/>
  </w:style>
  <w:style w:type="numbering" w:customStyle="1" w:styleId="21212">
    <w:name w:val="Нет списка21212"/>
    <w:next w:val="a8"/>
    <w:semiHidden/>
    <w:rsid w:val="008F6C87"/>
  </w:style>
  <w:style w:type="numbering" w:customStyle="1" w:styleId="11111121212">
    <w:name w:val="1 / 1.1 / 1.1.121212"/>
    <w:basedOn w:val="a8"/>
    <w:next w:val="111111"/>
    <w:semiHidden/>
    <w:rsid w:val="008F6C87"/>
  </w:style>
  <w:style w:type="numbering" w:customStyle="1" w:styleId="1ai21212">
    <w:name w:val="1 / a / i21212"/>
    <w:basedOn w:val="a8"/>
    <w:next w:val="1ai"/>
    <w:semiHidden/>
    <w:rsid w:val="008F6C87"/>
  </w:style>
  <w:style w:type="numbering" w:customStyle="1" w:styleId="212120">
    <w:name w:val="Статья / Раздел21212"/>
    <w:basedOn w:val="a8"/>
    <w:next w:val="affffff9"/>
    <w:semiHidden/>
    <w:rsid w:val="008F6C87"/>
  </w:style>
  <w:style w:type="numbering" w:customStyle="1" w:styleId="5120">
    <w:name w:val="Нет списка512"/>
    <w:next w:val="a8"/>
    <w:semiHidden/>
    <w:rsid w:val="008F6C87"/>
  </w:style>
  <w:style w:type="numbering" w:customStyle="1" w:styleId="111111512">
    <w:name w:val="1 / 1.1 / 1.1.1512"/>
    <w:basedOn w:val="a8"/>
    <w:next w:val="111111"/>
    <w:semiHidden/>
    <w:rsid w:val="008F6C87"/>
  </w:style>
  <w:style w:type="numbering" w:customStyle="1" w:styleId="1ai512">
    <w:name w:val="1 / a / i512"/>
    <w:basedOn w:val="a8"/>
    <w:next w:val="1ai"/>
    <w:semiHidden/>
    <w:rsid w:val="008F6C87"/>
  </w:style>
  <w:style w:type="numbering" w:customStyle="1" w:styleId="5121">
    <w:name w:val="Статья / Раздел512"/>
    <w:basedOn w:val="a8"/>
    <w:next w:val="affffff9"/>
    <w:semiHidden/>
    <w:rsid w:val="008F6C87"/>
  </w:style>
  <w:style w:type="numbering" w:customStyle="1" w:styleId="1312">
    <w:name w:val="Нет списка1312"/>
    <w:next w:val="a8"/>
    <w:semiHidden/>
    <w:rsid w:val="008F6C87"/>
  </w:style>
  <w:style w:type="numbering" w:customStyle="1" w:styleId="1111111312">
    <w:name w:val="1 / 1.1 / 1.1.11312"/>
    <w:basedOn w:val="a8"/>
    <w:next w:val="111111"/>
    <w:semiHidden/>
    <w:rsid w:val="008F6C87"/>
  </w:style>
  <w:style w:type="numbering" w:customStyle="1" w:styleId="1ai1312">
    <w:name w:val="1 / a / i1312"/>
    <w:basedOn w:val="a8"/>
    <w:next w:val="1ai"/>
    <w:semiHidden/>
    <w:rsid w:val="008F6C87"/>
  </w:style>
  <w:style w:type="numbering" w:customStyle="1" w:styleId="13120">
    <w:name w:val="Статья / Раздел1312"/>
    <w:basedOn w:val="a8"/>
    <w:next w:val="affffff9"/>
    <w:semiHidden/>
    <w:rsid w:val="008F6C87"/>
  </w:style>
  <w:style w:type="numbering" w:customStyle="1" w:styleId="2312">
    <w:name w:val="Нет списка2312"/>
    <w:next w:val="a8"/>
    <w:semiHidden/>
    <w:rsid w:val="008F6C87"/>
  </w:style>
  <w:style w:type="numbering" w:customStyle="1" w:styleId="1111112312">
    <w:name w:val="1 / 1.1 / 1.1.12312"/>
    <w:basedOn w:val="a8"/>
    <w:next w:val="111111"/>
    <w:semiHidden/>
    <w:rsid w:val="008F6C87"/>
  </w:style>
  <w:style w:type="numbering" w:customStyle="1" w:styleId="1ai2312">
    <w:name w:val="1 / a / i2312"/>
    <w:basedOn w:val="a8"/>
    <w:next w:val="1ai"/>
    <w:semiHidden/>
    <w:rsid w:val="008F6C87"/>
  </w:style>
  <w:style w:type="numbering" w:customStyle="1" w:styleId="23120">
    <w:name w:val="Статья / Раздел2312"/>
    <w:basedOn w:val="a8"/>
    <w:next w:val="affffff9"/>
    <w:semiHidden/>
    <w:rsid w:val="008F6C87"/>
  </w:style>
  <w:style w:type="numbering" w:customStyle="1" w:styleId="33120">
    <w:name w:val="Нет списка3312"/>
    <w:next w:val="a8"/>
    <w:semiHidden/>
    <w:rsid w:val="008F6C87"/>
  </w:style>
  <w:style w:type="numbering" w:customStyle="1" w:styleId="1111113312">
    <w:name w:val="1 / 1.1 / 1.1.13312"/>
    <w:basedOn w:val="a8"/>
    <w:next w:val="111111"/>
    <w:semiHidden/>
    <w:rsid w:val="008F6C87"/>
  </w:style>
  <w:style w:type="numbering" w:customStyle="1" w:styleId="1ai3312">
    <w:name w:val="1 / a / i3312"/>
    <w:basedOn w:val="a8"/>
    <w:next w:val="1ai"/>
    <w:semiHidden/>
    <w:rsid w:val="008F6C87"/>
  </w:style>
  <w:style w:type="numbering" w:customStyle="1" w:styleId="33121">
    <w:name w:val="Статья / Раздел3312"/>
    <w:basedOn w:val="a8"/>
    <w:next w:val="affffff9"/>
    <w:semiHidden/>
    <w:rsid w:val="008F6C87"/>
  </w:style>
  <w:style w:type="numbering" w:customStyle="1" w:styleId="11312">
    <w:name w:val="Нет списка11312"/>
    <w:next w:val="a8"/>
    <w:semiHidden/>
    <w:rsid w:val="008F6C87"/>
  </w:style>
  <w:style w:type="numbering" w:customStyle="1" w:styleId="11111111312">
    <w:name w:val="1 / 1.1 / 1.1.111312"/>
    <w:basedOn w:val="a8"/>
    <w:next w:val="111111"/>
    <w:semiHidden/>
    <w:rsid w:val="008F6C87"/>
  </w:style>
  <w:style w:type="numbering" w:customStyle="1" w:styleId="1ai11312">
    <w:name w:val="1 / a / i11312"/>
    <w:basedOn w:val="a8"/>
    <w:next w:val="1ai"/>
    <w:semiHidden/>
    <w:rsid w:val="008F6C87"/>
  </w:style>
  <w:style w:type="numbering" w:customStyle="1" w:styleId="113120">
    <w:name w:val="Статья / Раздел11312"/>
    <w:basedOn w:val="a8"/>
    <w:next w:val="affffff9"/>
    <w:semiHidden/>
    <w:rsid w:val="008F6C87"/>
  </w:style>
  <w:style w:type="numbering" w:customStyle="1" w:styleId="21312">
    <w:name w:val="Нет списка21312"/>
    <w:next w:val="a8"/>
    <w:semiHidden/>
    <w:rsid w:val="008F6C87"/>
  </w:style>
  <w:style w:type="numbering" w:customStyle="1" w:styleId="11111121312">
    <w:name w:val="1 / 1.1 / 1.1.121312"/>
    <w:basedOn w:val="a8"/>
    <w:next w:val="111111"/>
    <w:semiHidden/>
    <w:rsid w:val="008F6C87"/>
  </w:style>
  <w:style w:type="numbering" w:customStyle="1" w:styleId="1ai21312">
    <w:name w:val="1 / a / i21312"/>
    <w:basedOn w:val="a8"/>
    <w:next w:val="1ai"/>
    <w:semiHidden/>
    <w:rsid w:val="008F6C87"/>
  </w:style>
  <w:style w:type="numbering" w:customStyle="1" w:styleId="213120">
    <w:name w:val="Статья / Раздел21312"/>
    <w:basedOn w:val="a8"/>
    <w:next w:val="affffff9"/>
    <w:semiHidden/>
    <w:rsid w:val="008F6C87"/>
  </w:style>
  <w:style w:type="numbering" w:customStyle="1" w:styleId="6120">
    <w:name w:val="Нет списка612"/>
    <w:next w:val="a8"/>
    <w:uiPriority w:val="99"/>
    <w:semiHidden/>
    <w:unhideWhenUsed/>
    <w:rsid w:val="008F6C87"/>
  </w:style>
  <w:style w:type="numbering" w:customStyle="1" w:styleId="7120">
    <w:name w:val="Нет списка712"/>
    <w:next w:val="a8"/>
    <w:semiHidden/>
    <w:rsid w:val="008F6C87"/>
  </w:style>
  <w:style w:type="numbering" w:customStyle="1" w:styleId="111111612">
    <w:name w:val="1 / 1.1 / 1.1.1612"/>
    <w:basedOn w:val="a8"/>
    <w:next w:val="111111"/>
    <w:semiHidden/>
    <w:rsid w:val="008F6C87"/>
  </w:style>
  <w:style w:type="numbering" w:customStyle="1" w:styleId="1ai612">
    <w:name w:val="1 / a / i612"/>
    <w:basedOn w:val="a8"/>
    <w:next w:val="1ai"/>
    <w:semiHidden/>
    <w:rsid w:val="008F6C87"/>
  </w:style>
  <w:style w:type="numbering" w:customStyle="1" w:styleId="6121">
    <w:name w:val="Статья / Раздел612"/>
    <w:basedOn w:val="a8"/>
    <w:next w:val="affffff9"/>
    <w:semiHidden/>
    <w:rsid w:val="008F6C87"/>
  </w:style>
  <w:style w:type="numbering" w:customStyle="1" w:styleId="1412">
    <w:name w:val="Нет списка1412"/>
    <w:next w:val="a8"/>
    <w:semiHidden/>
    <w:rsid w:val="008F6C87"/>
  </w:style>
  <w:style w:type="numbering" w:customStyle="1" w:styleId="1111111412">
    <w:name w:val="1 / 1.1 / 1.1.11412"/>
    <w:basedOn w:val="a8"/>
    <w:next w:val="111111"/>
    <w:semiHidden/>
    <w:rsid w:val="008F6C87"/>
  </w:style>
  <w:style w:type="numbering" w:customStyle="1" w:styleId="1ai1412">
    <w:name w:val="1 / a / i1412"/>
    <w:basedOn w:val="a8"/>
    <w:next w:val="1ai"/>
    <w:semiHidden/>
    <w:rsid w:val="008F6C87"/>
  </w:style>
  <w:style w:type="numbering" w:customStyle="1" w:styleId="14120">
    <w:name w:val="Статья / Раздел1412"/>
    <w:basedOn w:val="a8"/>
    <w:next w:val="affffff9"/>
    <w:semiHidden/>
    <w:rsid w:val="008F6C87"/>
  </w:style>
  <w:style w:type="numbering" w:customStyle="1" w:styleId="2412">
    <w:name w:val="Нет списка2412"/>
    <w:next w:val="a8"/>
    <w:semiHidden/>
    <w:rsid w:val="008F6C87"/>
  </w:style>
  <w:style w:type="numbering" w:customStyle="1" w:styleId="1111112412">
    <w:name w:val="1 / 1.1 / 1.1.12412"/>
    <w:basedOn w:val="a8"/>
    <w:next w:val="111111"/>
    <w:semiHidden/>
    <w:rsid w:val="008F6C87"/>
  </w:style>
  <w:style w:type="numbering" w:customStyle="1" w:styleId="1ai2412">
    <w:name w:val="1 / a / i2412"/>
    <w:basedOn w:val="a8"/>
    <w:next w:val="1ai"/>
    <w:semiHidden/>
    <w:rsid w:val="008F6C87"/>
  </w:style>
  <w:style w:type="numbering" w:customStyle="1" w:styleId="24120">
    <w:name w:val="Статья / Раздел2412"/>
    <w:basedOn w:val="a8"/>
    <w:next w:val="affffff9"/>
    <w:semiHidden/>
    <w:rsid w:val="008F6C87"/>
  </w:style>
  <w:style w:type="numbering" w:customStyle="1" w:styleId="34120">
    <w:name w:val="Нет списка3412"/>
    <w:next w:val="a8"/>
    <w:semiHidden/>
    <w:rsid w:val="008F6C87"/>
  </w:style>
  <w:style w:type="numbering" w:customStyle="1" w:styleId="1111113412">
    <w:name w:val="1 / 1.1 / 1.1.13412"/>
    <w:basedOn w:val="a8"/>
    <w:next w:val="111111"/>
    <w:semiHidden/>
    <w:rsid w:val="008F6C87"/>
  </w:style>
  <w:style w:type="numbering" w:customStyle="1" w:styleId="1ai3412">
    <w:name w:val="1 / a / i3412"/>
    <w:basedOn w:val="a8"/>
    <w:next w:val="1ai"/>
    <w:semiHidden/>
    <w:rsid w:val="008F6C87"/>
  </w:style>
  <w:style w:type="numbering" w:customStyle="1" w:styleId="34121">
    <w:name w:val="Статья / Раздел3412"/>
    <w:basedOn w:val="a8"/>
    <w:next w:val="affffff9"/>
    <w:semiHidden/>
    <w:rsid w:val="008F6C87"/>
  </w:style>
  <w:style w:type="numbering" w:customStyle="1" w:styleId="11412">
    <w:name w:val="Нет списка11412"/>
    <w:next w:val="a8"/>
    <w:semiHidden/>
    <w:rsid w:val="008F6C87"/>
  </w:style>
  <w:style w:type="numbering" w:customStyle="1" w:styleId="11111111412">
    <w:name w:val="1 / 1.1 / 1.1.111412"/>
    <w:basedOn w:val="a8"/>
    <w:next w:val="111111"/>
    <w:semiHidden/>
    <w:rsid w:val="008F6C87"/>
  </w:style>
  <w:style w:type="numbering" w:customStyle="1" w:styleId="1ai11412">
    <w:name w:val="1 / a / i11412"/>
    <w:basedOn w:val="a8"/>
    <w:next w:val="1ai"/>
    <w:semiHidden/>
    <w:rsid w:val="008F6C87"/>
  </w:style>
  <w:style w:type="numbering" w:customStyle="1" w:styleId="114120">
    <w:name w:val="Статья / Раздел11412"/>
    <w:basedOn w:val="a8"/>
    <w:next w:val="affffff9"/>
    <w:semiHidden/>
    <w:rsid w:val="008F6C87"/>
  </w:style>
  <w:style w:type="numbering" w:customStyle="1" w:styleId="21412">
    <w:name w:val="Нет списка21412"/>
    <w:next w:val="a8"/>
    <w:semiHidden/>
    <w:rsid w:val="008F6C87"/>
  </w:style>
  <w:style w:type="numbering" w:customStyle="1" w:styleId="11111121412">
    <w:name w:val="1 / 1.1 / 1.1.121412"/>
    <w:basedOn w:val="a8"/>
    <w:next w:val="111111"/>
    <w:semiHidden/>
    <w:rsid w:val="008F6C87"/>
  </w:style>
  <w:style w:type="numbering" w:customStyle="1" w:styleId="1ai21412">
    <w:name w:val="1 / a / i21412"/>
    <w:basedOn w:val="a8"/>
    <w:next w:val="1ai"/>
    <w:semiHidden/>
    <w:rsid w:val="008F6C87"/>
  </w:style>
  <w:style w:type="numbering" w:customStyle="1" w:styleId="214120">
    <w:name w:val="Статья / Раздел21412"/>
    <w:basedOn w:val="a8"/>
    <w:next w:val="affffff9"/>
    <w:semiHidden/>
    <w:rsid w:val="008F6C87"/>
  </w:style>
  <w:style w:type="numbering" w:customStyle="1" w:styleId="8120">
    <w:name w:val="Нет списка812"/>
    <w:next w:val="a8"/>
    <w:semiHidden/>
    <w:rsid w:val="008F6C87"/>
  </w:style>
  <w:style w:type="numbering" w:customStyle="1" w:styleId="111111712">
    <w:name w:val="1 / 1.1 / 1.1.1712"/>
    <w:basedOn w:val="a8"/>
    <w:next w:val="111111"/>
    <w:semiHidden/>
    <w:rsid w:val="008F6C87"/>
  </w:style>
  <w:style w:type="numbering" w:customStyle="1" w:styleId="1ai712">
    <w:name w:val="1 / a / i712"/>
    <w:basedOn w:val="a8"/>
    <w:next w:val="1ai"/>
    <w:semiHidden/>
    <w:rsid w:val="008F6C87"/>
  </w:style>
  <w:style w:type="numbering" w:customStyle="1" w:styleId="7121">
    <w:name w:val="Статья / Раздел712"/>
    <w:basedOn w:val="a8"/>
    <w:next w:val="affffff9"/>
    <w:semiHidden/>
    <w:rsid w:val="008F6C87"/>
  </w:style>
  <w:style w:type="numbering" w:customStyle="1" w:styleId="1512">
    <w:name w:val="Нет списка1512"/>
    <w:next w:val="a8"/>
    <w:semiHidden/>
    <w:rsid w:val="008F6C87"/>
  </w:style>
  <w:style w:type="numbering" w:customStyle="1" w:styleId="1111111512">
    <w:name w:val="1 / 1.1 / 1.1.11512"/>
    <w:basedOn w:val="a8"/>
    <w:next w:val="111111"/>
    <w:semiHidden/>
    <w:rsid w:val="008F6C87"/>
  </w:style>
  <w:style w:type="numbering" w:customStyle="1" w:styleId="1ai1512">
    <w:name w:val="1 / a / i1512"/>
    <w:basedOn w:val="a8"/>
    <w:next w:val="1ai"/>
    <w:semiHidden/>
    <w:rsid w:val="008F6C87"/>
  </w:style>
  <w:style w:type="numbering" w:customStyle="1" w:styleId="15120">
    <w:name w:val="Статья / Раздел1512"/>
    <w:basedOn w:val="a8"/>
    <w:next w:val="affffff9"/>
    <w:semiHidden/>
    <w:rsid w:val="008F6C87"/>
  </w:style>
  <w:style w:type="numbering" w:customStyle="1" w:styleId="25120">
    <w:name w:val="Нет списка2512"/>
    <w:next w:val="a8"/>
    <w:semiHidden/>
    <w:rsid w:val="008F6C87"/>
  </w:style>
  <w:style w:type="numbering" w:customStyle="1" w:styleId="1111112512">
    <w:name w:val="1 / 1.1 / 1.1.12512"/>
    <w:basedOn w:val="a8"/>
    <w:next w:val="111111"/>
    <w:semiHidden/>
    <w:rsid w:val="008F6C87"/>
  </w:style>
  <w:style w:type="numbering" w:customStyle="1" w:styleId="1ai2512">
    <w:name w:val="1 / a / i2512"/>
    <w:basedOn w:val="a8"/>
    <w:next w:val="1ai"/>
    <w:semiHidden/>
    <w:rsid w:val="008F6C87"/>
  </w:style>
  <w:style w:type="numbering" w:customStyle="1" w:styleId="25121">
    <w:name w:val="Статья / Раздел2512"/>
    <w:basedOn w:val="a8"/>
    <w:next w:val="affffff9"/>
    <w:semiHidden/>
    <w:rsid w:val="008F6C87"/>
  </w:style>
  <w:style w:type="numbering" w:customStyle="1" w:styleId="35120">
    <w:name w:val="Нет списка3512"/>
    <w:next w:val="a8"/>
    <w:semiHidden/>
    <w:rsid w:val="008F6C87"/>
  </w:style>
  <w:style w:type="numbering" w:customStyle="1" w:styleId="1111113512">
    <w:name w:val="1 / 1.1 / 1.1.13512"/>
    <w:basedOn w:val="a8"/>
    <w:next w:val="111111"/>
    <w:semiHidden/>
    <w:rsid w:val="008F6C87"/>
  </w:style>
  <w:style w:type="numbering" w:customStyle="1" w:styleId="1ai3512">
    <w:name w:val="1 / a / i3512"/>
    <w:basedOn w:val="a8"/>
    <w:next w:val="1ai"/>
    <w:semiHidden/>
    <w:rsid w:val="008F6C87"/>
  </w:style>
  <w:style w:type="numbering" w:customStyle="1" w:styleId="35121">
    <w:name w:val="Статья / Раздел3512"/>
    <w:basedOn w:val="a8"/>
    <w:next w:val="affffff9"/>
    <w:semiHidden/>
    <w:rsid w:val="008F6C87"/>
  </w:style>
  <w:style w:type="numbering" w:customStyle="1" w:styleId="11512">
    <w:name w:val="Нет списка11512"/>
    <w:next w:val="a8"/>
    <w:semiHidden/>
    <w:rsid w:val="008F6C87"/>
  </w:style>
  <w:style w:type="numbering" w:customStyle="1" w:styleId="11111111512">
    <w:name w:val="1 / 1.1 / 1.1.111512"/>
    <w:basedOn w:val="a8"/>
    <w:next w:val="111111"/>
    <w:semiHidden/>
    <w:rsid w:val="008F6C87"/>
  </w:style>
  <w:style w:type="numbering" w:customStyle="1" w:styleId="1ai11512">
    <w:name w:val="1 / a / i11512"/>
    <w:basedOn w:val="a8"/>
    <w:next w:val="1ai"/>
    <w:semiHidden/>
    <w:rsid w:val="008F6C87"/>
  </w:style>
  <w:style w:type="numbering" w:customStyle="1" w:styleId="115120">
    <w:name w:val="Статья / Раздел11512"/>
    <w:basedOn w:val="a8"/>
    <w:next w:val="affffff9"/>
    <w:semiHidden/>
    <w:rsid w:val="008F6C87"/>
  </w:style>
  <w:style w:type="numbering" w:customStyle="1" w:styleId="21512">
    <w:name w:val="Нет списка21512"/>
    <w:next w:val="a8"/>
    <w:semiHidden/>
    <w:rsid w:val="008F6C87"/>
  </w:style>
  <w:style w:type="numbering" w:customStyle="1" w:styleId="11111121512">
    <w:name w:val="1 / 1.1 / 1.1.121512"/>
    <w:basedOn w:val="a8"/>
    <w:next w:val="111111"/>
    <w:semiHidden/>
    <w:rsid w:val="008F6C87"/>
  </w:style>
  <w:style w:type="numbering" w:customStyle="1" w:styleId="1ai21512">
    <w:name w:val="1 / a / i21512"/>
    <w:basedOn w:val="a8"/>
    <w:next w:val="1ai"/>
    <w:semiHidden/>
    <w:rsid w:val="008F6C87"/>
  </w:style>
  <w:style w:type="numbering" w:customStyle="1" w:styleId="215120">
    <w:name w:val="Статья / Раздел21512"/>
    <w:basedOn w:val="a8"/>
    <w:next w:val="affffff9"/>
    <w:semiHidden/>
    <w:rsid w:val="008F6C87"/>
  </w:style>
  <w:style w:type="numbering" w:customStyle="1" w:styleId="912">
    <w:name w:val="Нет списка912"/>
    <w:next w:val="a8"/>
    <w:semiHidden/>
    <w:rsid w:val="008F6C87"/>
  </w:style>
  <w:style w:type="numbering" w:customStyle="1" w:styleId="111111812">
    <w:name w:val="1 / 1.1 / 1.1.1812"/>
    <w:basedOn w:val="a8"/>
    <w:next w:val="111111"/>
    <w:semiHidden/>
    <w:rsid w:val="008F6C87"/>
  </w:style>
  <w:style w:type="numbering" w:customStyle="1" w:styleId="1ai812">
    <w:name w:val="1 / a / i812"/>
    <w:basedOn w:val="a8"/>
    <w:next w:val="1ai"/>
    <w:semiHidden/>
    <w:rsid w:val="008F6C87"/>
  </w:style>
  <w:style w:type="numbering" w:customStyle="1" w:styleId="8121">
    <w:name w:val="Статья / Раздел812"/>
    <w:basedOn w:val="a8"/>
    <w:next w:val="affffff9"/>
    <w:semiHidden/>
    <w:rsid w:val="008F6C87"/>
  </w:style>
  <w:style w:type="numbering" w:customStyle="1" w:styleId="16120">
    <w:name w:val="Нет списка1612"/>
    <w:next w:val="a8"/>
    <w:semiHidden/>
    <w:rsid w:val="008F6C87"/>
  </w:style>
  <w:style w:type="numbering" w:customStyle="1" w:styleId="1111111612">
    <w:name w:val="1 / 1.1 / 1.1.11612"/>
    <w:basedOn w:val="a8"/>
    <w:next w:val="111111"/>
    <w:semiHidden/>
    <w:rsid w:val="008F6C87"/>
  </w:style>
  <w:style w:type="numbering" w:customStyle="1" w:styleId="1ai1612">
    <w:name w:val="1 / a / i1612"/>
    <w:basedOn w:val="a8"/>
    <w:next w:val="1ai"/>
    <w:semiHidden/>
    <w:rsid w:val="008F6C87"/>
  </w:style>
  <w:style w:type="numbering" w:customStyle="1" w:styleId="16121">
    <w:name w:val="Статья / Раздел1612"/>
    <w:basedOn w:val="a8"/>
    <w:next w:val="affffff9"/>
    <w:semiHidden/>
    <w:rsid w:val="008F6C87"/>
  </w:style>
  <w:style w:type="numbering" w:customStyle="1" w:styleId="2612">
    <w:name w:val="Нет списка2612"/>
    <w:next w:val="a8"/>
    <w:semiHidden/>
    <w:rsid w:val="008F6C87"/>
  </w:style>
  <w:style w:type="numbering" w:customStyle="1" w:styleId="1111112612">
    <w:name w:val="1 / 1.1 / 1.1.12612"/>
    <w:basedOn w:val="a8"/>
    <w:next w:val="111111"/>
    <w:semiHidden/>
    <w:rsid w:val="008F6C87"/>
  </w:style>
  <w:style w:type="numbering" w:customStyle="1" w:styleId="1ai2612">
    <w:name w:val="1 / a / i2612"/>
    <w:basedOn w:val="a8"/>
    <w:next w:val="1ai"/>
    <w:semiHidden/>
    <w:rsid w:val="008F6C87"/>
  </w:style>
  <w:style w:type="numbering" w:customStyle="1" w:styleId="26120">
    <w:name w:val="Статья / Раздел2612"/>
    <w:basedOn w:val="a8"/>
    <w:next w:val="affffff9"/>
    <w:semiHidden/>
    <w:rsid w:val="008F6C87"/>
  </w:style>
  <w:style w:type="numbering" w:customStyle="1" w:styleId="36120">
    <w:name w:val="Нет списка3612"/>
    <w:next w:val="a8"/>
    <w:semiHidden/>
    <w:rsid w:val="008F6C87"/>
  </w:style>
  <w:style w:type="numbering" w:customStyle="1" w:styleId="1111113612">
    <w:name w:val="1 / 1.1 / 1.1.13612"/>
    <w:basedOn w:val="a8"/>
    <w:next w:val="111111"/>
    <w:semiHidden/>
    <w:rsid w:val="008F6C87"/>
  </w:style>
  <w:style w:type="numbering" w:customStyle="1" w:styleId="1ai3612">
    <w:name w:val="1 / a / i3612"/>
    <w:basedOn w:val="a8"/>
    <w:next w:val="1ai"/>
    <w:semiHidden/>
    <w:rsid w:val="008F6C87"/>
  </w:style>
  <w:style w:type="numbering" w:customStyle="1" w:styleId="36121">
    <w:name w:val="Статья / Раздел3612"/>
    <w:basedOn w:val="a8"/>
    <w:next w:val="affffff9"/>
    <w:semiHidden/>
    <w:rsid w:val="008F6C87"/>
  </w:style>
  <w:style w:type="numbering" w:customStyle="1" w:styleId="11612">
    <w:name w:val="Нет списка11612"/>
    <w:next w:val="a8"/>
    <w:semiHidden/>
    <w:rsid w:val="008F6C87"/>
  </w:style>
  <w:style w:type="numbering" w:customStyle="1" w:styleId="11111111612">
    <w:name w:val="1 / 1.1 / 1.1.111612"/>
    <w:basedOn w:val="a8"/>
    <w:next w:val="111111"/>
    <w:semiHidden/>
    <w:rsid w:val="008F6C87"/>
  </w:style>
  <w:style w:type="numbering" w:customStyle="1" w:styleId="1ai11612">
    <w:name w:val="1 / a / i11612"/>
    <w:basedOn w:val="a8"/>
    <w:next w:val="1ai"/>
    <w:semiHidden/>
    <w:rsid w:val="008F6C87"/>
  </w:style>
  <w:style w:type="numbering" w:customStyle="1" w:styleId="116120">
    <w:name w:val="Статья / Раздел11612"/>
    <w:basedOn w:val="a8"/>
    <w:next w:val="affffff9"/>
    <w:semiHidden/>
    <w:rsid w:val="008F6C87"/>
  </w:style>
  <w:style w:type="numbering" w:customStyle="1" w:styleId="21612">
    <w:name w:val="Нет списка21612"/>
    <w:next w:val="a8"/>
    <w:semiHidden/>
    <w:rsid w:val="008F6C87"/>
  </w:style>
  <w:style w:type="numbering" w:customStyle="1" w:styleId="11111121612">
    <w:name w:val="1 / 1.1 / 1.1.121612"/>
    <w:basedOn w:val="a8"/>
    <w:next w:val="111111"/>
    <w:semiHidden/>
    <w:rsid w:val="008F6C87"/>
  </w:style>
  <w:style w:type="numbering" w:customStyle="1" w:styleId="1ai21612">
    <w:name w:val="1 / a / i21612"/>
    <w:basedOn w:val="a8"/>
    <w:next w:val="1ai"/>
    <w:semiHidden/>
    <w:rsid w:val="008F6C87"/>
  </w:style>
  <w:style w:type="numbering" w:customStyle="1" w:styleId="216120">
    <w:name w:val="Статья / Раздел21612"/>
    <w:basedOn w:val="a8"/>
    <w:next w:val="affffff9"/>
    <w:semiHidden/>
    <w:rsid w:val="008F6C87"/>
  </w:style>
  <w:style w:type="numbering" w:customStyle="1" w:styleId="1012">
    <w:name w:val="Нет списка1012"/>
    <w:next w:val="a8"/>
    <w:semiHidden/>
    <w:rsid w:val="008F6C87"/>
  </w:style>
  <w:style w:type="numbering" w:customStyle="1" w:styleId="111111912">
    <w:name w:val="1 / 1.1 / 1.1.1912"/>
    <w:basedOn w:val="a8"/>
    <w:next w:val="111111"/>
    <w:semiHidden/>
    <w:rsid w:val="008F6C87"/>
  </w:style>
  <w:style w:type="numbering" w:customStyle="1" w:styleId="1ai912">
    <w:name w:val="1 / a / i912"/>
    <w:basedOn w:val="a8"/>
    <w:next w:val="1ai"/>
    <w:semiHidden/>
    <w:rsid w:val="008F6C87"/>
  </w:style>
  <w:style w:type="numbering" w:customStyle="1" w:styleId="9120">
    <w:name w:val="Статья / Раздел912"/>
    <w:basedOn w:val="a8"/>
    <w:next w:val="affffff9"/>
    <w:semiHidden/>
    <w:rsid w:val="008F6C87"/>
  </w:style>
  <w:style w:type="numbering" w:customStyle="1" w:styleId="1712">
    <w:name w:val="Нет списка1712"/>
    <w:next w:val="a8"/>
    <w:semiHidden/>
    <w:rsid w:val="008F6C87"/>
  </w:style>
  <w:style w:type="numbering" w:customStyle="1" w:styleId="1111111712">
    <w:name w:val="1 / 1.1 / 1.1.11712"/>
    <w:basedOn w:val="a8"/>
    <w:next w:val="111111"/>
    <w:semiHidden/>
    <w:rsid w:val="008F6C87"/>
  </w:style>
  <w:style w:type="numbering" w:customStyle="1" w:styleId="1ai1712">
    <w:name w:val="1 / a / i1712"/>
    <w:basedOn w:val="a8"/>
    <w:next w:val="1ai"/>
    <w:semiHidden/>
    <w:rsid w:val="008F6C87"/>
  </w:style>
  <w:style w:type="numbering" w:customStyle="1" w:styleId="17120">
    <w:name w:val="Статья / Раздел1712"/>
    <w:basedOn w:val="a8"/>
    <w:next w:val="affffff9"/>
    <w:semiHidden/>
    <w:rsid w:val="008F6C87"/>
  </w:style>
  <w:style w:type="numbering" w:customStyle="1" w:styleId="2712">
    <w:name w:val="Нет списка2712"/>
    <w:next w:val="a8"/>
    <w:semiHidden/>
    <w:rsid w:val="008F6C87"/>
  </w:style>
  <w:style w:type="numbering" w:customStyle="1" w:styleId="1111112712">
    <w:name w:val="1 / 1.1 / 1.1.12712"/>
    <w:basedOn w:val="a8"/>
    <w:next w:val="111111"/>
    <w:semiHidden/>
    <w:rsid w:val="008F6C87"/>
  </w:style>
  <w:style w:type="numbering" w:customStyle="1" w:styleId="1ai2712">
    <w:name w:val="1 / a / i2712"/>
    <w:basedOn w:val="a8"/>
    <w:next w:val="1ai"/>
    <w:semiHidden/>
    <w:rsid w:val="008F6C87"/>
  </w:style>
  <w:style w:type="numbering" w:customStyle="1" w:styleId="27120">
    <w:name w:val="Статья / Раздел2712"/>
    <w:basedOn w:val="a8"/>
    <w:next w:val="affffff9"/>
    <w:semiHidden/>
    <w:rsid w:val="008F6C87"/>
  </w:style>
  <w:style w:type="numbering" w:customStyle="1" w:styleId="3712">
    <w:name w:val="Нет списка3712"/>
    <w:next w:val="a8"/>
    <w:semiHidden/>
    <w:rsid w:val="008F6C87"/>
  </w:style>
  <w:style w:type="numbering" w:customStyle="1" w:styleId="1111113712">
    <w:name w:val="1 / 1.1 / 1.1.13712"/>
    <w:basedOn w:val="a8"/>
    <w:next w:val="111111"/>
    <w:semiHidden/>
    <w:rsid w:val="008F6C87"/>
  </w:style>
  <w:style w:type="numbering" w:customStyle="1" w:styleId="1ai3712">
    <w:name w:val="1 / a / i3712"/>
    <w:basedOn w:val="a8"/>
    <w:next w:val="1ai"/>
    <w:semiHidden/>
    <w:rsid w:val="008F6C87"/>
  </w:style>
  <w:style w:type="numbering" w:customStyle="1" w:styleId="37120">
    <w:name w:val="Статья / Раздел3712"/>
    <w:basedOn w:val="a8"/>
    <w:next w:val="affffff9"/>
    <w:semiHidden/>
    <w:rsid w:val="008F6C87"/>
  </w:style>
  <w:style w:type="numbering" w:customStyle="1" w:styleId="11712">
    <w:name w:val="Нет списка11712"/>
    <w:next w:val="a8"/>
    <w:semiHidden/>
    <w:rsid w:val="008F6C87"/>
  </w:style>
  <w:style w:type="numbering" w:customStyle="1" w:styleId="11111111712">
    <w:name w:val="1 / 1.1 / 1.1.111712"/>
    <w:basedOn w:val="a8"/>
    <w:next w:val="111111"/>
    <w:semiHidden/>
    <w:rsid w:val="008F6C87"/>
  </w:style>
  <w:style w:type="numbering" w:customStyle="1" w:styleId="1ai11712">
    <w:name w:val="1 / a / i11712"/>
    <w:basedOn w:val="a8"/>
    <w:next w:val="1ai"/>
    <w:semiHidden/>
    <w:rsid w:val="008F6C87"/>
  </w:style>
  <w:style w:type="numbering" w:customStyle="1" w:styleId="117120">
    <w:name w:val="Статья / Раздел11712"/>
    <w:basedOn w:val="a8"/>
    <w:next w:val="affffff9"/>
    <w:semiHidden/>
    <w:rsid w:val="008F6C87"/>
  </w:style>
  <w:style w:type="numbering" w:customStyle="1" w:styleId="21712">
    <w:name w:val="Нет списка21712"/>
    <w:next w:val="a8"/>
    <w:semiHidden/>
    <w:rsid w:val="008F6C87"/>
  </w:style>
  <w:style w:type="numbering" w:customStyle="1" w:styleId="11111121712">
    <w:name w:val="1 / 1.1 / 1.1.121712"/>
    <w:basedOn w:val="a8"/>
    <w:next w:val="111111"/>
    <w:semiHidden/>
    <w:rsid w:val="008F6C87"/>
  </w:style>
  <w:style w:type="numbering" w:customStyle="1" w:styleId="1ai21712">
    <w:name w:val="1 / a / i21712"/>
    <w:basedOn w:val="a8"/>
    <w:next w:val="1ai"/>
    <w:semiHidden/>
    <w:rsid w:val="008F6C87"/>
  </w:style>
  <w:style w:type="numbering" w:customStyle="1" w:styleId="217120">
    <w:name w:val="Статья / Раздел21712"/>
    <w:basedOn w:val="a8"/>
    <w:next w:val="affffff9"/>
    <w:semiHidden/>
    <w:rsid w:val="008F6C87"/>
  </w:style>
  <w:style w:type="numbering" w:customStyle="1" w:styleId="1812">
    <w:name w:val="Нет списка1812"/>
    <w:next w:val="a8"/>
    <w:semiHidden/>
    <w:rsid w:val="008F6C87"/>
  </w:style>
  <w:style w:type="numbering" w:customStyle="1" w:styleId="1111111012">
    <w:name w:val="1 / 1.1 / 1.1.11012"/>
    <w:basedOn w:val="a8"/>
    <w:next w:val="111111"/>
    <w:semiHidden/>
    <w:rsid w:val="008F6C87"/>
  </w:style>
  <w:style w:type="numbering" w:customStyle="1" w:styleId="1ai1012">
    <w:name w:val="1 / a / i1012"/>
    <w:basedOn w:val="a8"/>
    <w:next w:val="1ai"/>
    <w:semiHidden/>
    <w:rsid w:val="008F6C87"/>
  </w:style>
  <w:style w:type="numbering" w:customStyle="1" w:styleId="10120">
    <w:name w:val="Статья / Раздел1012"/>
    <w:basedOn w:val="a8"/>
    <w:next w:val="affffff9"/>
    <w:semiHidden/>
    <w:rsid w:val="008F6C87"/>
  </w:style>
  <w:style w:type="numbering" w:customStyle="1" w:styleId="1912">
    <w:name w:val="Нет списка1912"/>
    <w:next w:val="a8"/>
    <w:semiHidden/>
    <w:rsid w:val="008F6C87"/>
  </w:style>
  <w:style w:type="numbering" w:customStyle="1" w:styleId="1111111812">
    <w:name w:val="1 / 1.1 / 1.1.11812"/>
    <w:basedOn w:val="a8"/>
    <w:next w:val="111111"/>
    <w:semiHidden/>
    <w:rsid w:val="008F6C87"/>
  </w:style>
  <w:style w:type="numbering" w:customStyle="1" w:styleId="1ai1812">
    <w:name w:val="1 / a / i1812"/>
    <w:basedOn w:val="a8"/>
    <w:next w:val="1ai"/>
    <w:semiHidden/>
    <w:rsid w:val="008F6C87"/>
  </w:style>
  <w:style w:type="numbering" w:customStyle="1" w:styleId="18120">
    <w:name w:val="Статья / Раздел1812"/>
    <w:basedOn w:val="a8"/>
    <w:next w:val="affffff9"/>
    <w:semiHidden/>
    <w:rsid w:val="008F6C87"/>
  </w:style>
  <w:style w:type="numbering" w:customStyle="1" w:styleId="2812">
    <w:name w:val="Нет списка2812"/>
    <w:next w:val="a8"/>
    <w:semiHidden/>
    <w:rsid w:val="008F6C87"/>
  </w:style>
  <w:style w:type="numbering" w:customStyle="1" w:styleId="1111112812">
    <w:name w:val="1 / 1.1 / 1.1.12812"/>
    <w:basedOn w:val="a8"/>
    <w:next w:val="111111"/>
    <w:semiHidden/>
    <w:rsid w:val="008F6C87"/>
  </w:style>
  <w:style w:type="numbering" w:customStyle="1" w:styleId="1ai2812">
    <w:name w:val="1 / a / i2812"/>
    <w:basedOn w:val="a8"/>
    <w:next w:val="1ai"/>
    <w:semiHidden/>
    <w:rsid w:val="008F6C87"/>
  </w:style>
  <w:style w:type="numbering" w:customStyle="1" w:styleId="28120">
    <w:name w:val="Статья / Раздел2812"/>
    <w:basedOn w:val="a8"/>
    <w:next w:val="affffff9"/>
    <w:semiHidden/>
    <w:rsid w:val="008F6C87"/>
  </w:style>
  <w:style w:type="numbering" w:customStyle="1" w:styleId="38120">
    <w:name w:val="Нет списка3812"/>
    <w:next w:val="a8"/>
    <w:semiHidden/>
    <w:rsid w:val="008F6C87"/>
  </w:style>
  <w:style w:type="numbering" w:customStyle="1" w:styleId="1111113813">
    <w:name w:val="1 / 1.1 / 1.1.13813"/>
    <w:basedOn w:val="a8"/>
    <w:next w:val="111111"/>
    <w:semiHidden/>
    <w:rsid w:val="008F6C87"/>
  </w:style>
  <w:style w:type="numbering" w:customStyle="1" w:styleId="1ai3813">
    <w:name w:val="1 / a / i3813"/>
    <w:basedOn w:val="a8"/>
    <w:next w:val="1ai"/>
    <w:semiHidden/>
    <w:rsid w:val="008F6C87"/>
  </w:style>
  <w:style w:type="numbering" w:customStyle="1" w:styleId="3813">
    <w:name w:val="Статья / Раздел3813"/>
    <w:basedOn w:val="a8"/>
    <w:next w:val="affffff9"/>
    <w:semiHidden/>
    <w:rsid w:val="008F6C87"/>
  </w:style>
  <w:style w:type="numbering" w:customStyle="1" w:styleId="118120">
    <w:name w:val="Нет списка11812"/>
    <w:next w:val="a8"/>
    <w:semiHidden/>
    <w:rsid w:val="008F6C87"/>
  </w:style>
  <w:style w:type="numbering" w:customStyle="1" w:styleId="11111111813">
    <w:name w:val="1 / 1.1 / 1.1.111813"/>
    <w:basedOn w:val="a8"/>
    <w:next w:val="111111"/>
    <w:semiHidden/>
    <w:rsid w:val="008F6C87"/>
  </w:style>
  <w:style w:type="numbering" w:customStyle="1" w:styleId="1ai11813">
    <w:name w:val="1 / a / i11813"/>
    <w:basedOn w:val="a8"/>
    <w:next w:val="1ai"/>
    <w:semiHidden/>
    <w:rsid w:val="008F6C87"/>
  </w:style>
  <w:style w:type="numbering" w:customStyle="1" w:styleId="11813">
    <w:name w:val="Статья / Раздел11813"/>
    <w:basedOn w:val="a8"/>
    <w:next w:val="affffff9"/>
    <w:semiHidden/>
    <w:rsid w:val="008F6C87"/>
  </w:style>
  <w:style w:type="numbering" w:customStyle="1" w:styleId="218120">
    <w:name w:val="Нет списка21812"/>
    <w:next w:val="a8"/>
    <w:semiHidden/>
    <w:rsid w:val="008F6C87"/>
  </w:style>
  <w:style w:type="numbering" w:customStyle="1" w:styleId="11111121813">
    <w:name w:val="1 / 1.1 / 1.1.121813"/>
    <w:basedOn w:val="a8"/>
    <w:next w:val="111111"/>
    <w:semiHidden/>
    <w:rsid w:val="008F6C87"/>
  </w:style>
  <w:style w:type="numbering" w:customStyle="1" w:styleId="1ai21813">
    <w:name w:val="1 / a / i21813"/>
    <w:basedOn w:val="a8"/>
    <w:next w:val="1ai"/>
    <w:semiHidden/>
    <w:rsid w:val="008F6C87"/>
  </w:style>
  <w:style w:type="numbering" w:customStyle="1" w:styleId="21813">
    <w:name w:val="Статья / Раздел21813"/>
    <w:basedOn w:val="a8"/>
    <w:next w:val="affffff9"/>
    <w:semiHidden/>
    <w:rsid w:val="008F6C87"/>
  </w:style>
  <w:style w:type="numbering" w:customStyle="1" w:styleId="1ai11015">
    <w:name w:val="1 / a / i11015"/>
    <w:basedOn w:val="a8"/>
    <w:next w:val="1ai"/>
    <w:semiHidden/>
    <w:rsid w:val="008F6C87"/>
  </w:style>
  <w:style w:type="numbering" w:customStyle="1" w:styleId="3020">
    <w:name w:val="Нет списка302"/>
    <w:next w:val="a8"/>
    <w:uiPriority w:val="99"/>
    <w:semiHidden/>
    <w:unhideWhenUsed/>
    <w:rsid w:val="008F6C87"/>
  </w:style>
  <w:style w:type="numbering" w:customStyle="1" w:styleId="402">
    <w:name w:val="Нет списка402"/>
    <w:next w:val="a8"/>
    <w:uiPriority w:val="99"/>
    <w:semiHidden/>
    <w:unhideWhenUsed/>
    <w:rsid w:val="008F6C87"/>
  </w:style>
  <w:style w:type="numbering" w:customStyle="1" w:styleId="432">
    <w:name w:val="Нет списка432"/>
    <w:next w:val="a8"/>
    <w:uiPriority w:val="99"/>
    <w:semiHidden/>
    <w:unhideWhenUsed/>
    <w:rsid w:val="008F6C87"/>
  </w:style>
  <w:style w:type="numbering" w:customStyle="1" w:styleId="4410">
    <w:name w:val="Нет списка441"/>
    <w:next w:val="a8"/>
    <w:uiPriority w:val="99"/>
    <w:semiHidden/>
    <w:unhideWhenUsed/>
    <w:rsid w:val="008F6C87"/>
  </w:style>
  <w:style w:type="numbering" w:customStyle="1" w:styleId="12010">
    <w:name w:val="Нет списка1201"/>
    <w:next w:val="a8"/>
    <w:uiPriority w:val="99"/>
    <w:semiHidden/>
    <w:unhideWhenUsed/>
    <w:rsid w:val="008F6C87"/>
  </w:style>
  <w:style w:type="numbering" w:customStyle="1" w:styleId="111111201">
    <w:name w:val="1 / 1.1 / 1.1.1201"/>
    <w:basedOn w:val="a8"/>
    <w:next w:val="111111"/>
    <w:semiHidden/>
    <w:rsid w:val="008F6C87"/>
  </w:style>
  <w:style w:type="numbering" w:customStyle="1" w:styleId="1ai201">
    <w:name w:val="1 / a / i201"/>
    <w:basedOn w:val="a8"/>
    <w:next w:val="1ai"/>
    <w:semiHidden/>
    <w:rsid w:val="008F6C87"/>
  </w:style>
  <w:style w:type="numbering" w:customStyle="1" w:styleId="2011">
    <w:name w:val="Статья / Раздел201"/>
    <w:basedOn w:val="a8"/>
    <w:next w:val="affffff9"/>
    <w:semiHidden/>
    <w:rsid w:val="008F6C87"/>
  </w:style>
  <w:style w:type="numbering" w:customStyle="1" w:styleId="111010">
    <w:name w:val="Нет списка11101"/>
    <w:next w:val="a8"/>
    <w:semiHidden/>
    <w:rsid w:val="008F6C87"/>
  </w:style>
  <w:style w:type="numbering" w:customStyle="1" w:styleId="1111111201">
    <w:name w:val="1 / 1.1 / 1.1.11201"/>
    <w:basedOn w:val="a8"/>
    <w:next w:val="111111"/>
    <w:semiHidden/>
    <w:rsid w:val="008F6C87"/>
  </w:style>
  <w:style w:type="numbering" w:customStyle="1" w:styleId="1ai1201">
    <w:name w:val="1 / a / i1201"/>
    <w:basedOn w:val="a8"/>
    <w:next w:val="1ai"/>
    <w:semiHidden/>
    <w:rsid w:val="008F6C87"/>
  </w:style>
  <w:style w:type="numbering" w:customStyle="1" w:styleId="12011">
    <w:name w:val="Статья / Раздел1201"/>
    <w:basedOn w:val="a8"/>
    <w:next w:val="affffff9"/>
    <w:semiHidden/>
    <w:rsid w:val="008F6C87"/>
  </w:style>
  <w:style w:type="numbering" w:customStyle="1" w:styleId="21010">
    <w:name w:val="Нет списка2101"/>
    <w:next w:val="a8"/>
    <w:semiHidden/>
    <w:rsid w:val="008F6C87"/>
  </w:style>
  <w:style w:type="numbering" w:customStyle="1" w:styleId="1111112101">
    <w:name w:val="1 / 1.1 / 1.1.12101"/>
    <w:basedOn w:val="a8"/>
    <w:next w:val="111111"/>
    <w:semiHidden/>
    <w:rsid w:val="008F6C87"/>
  </w:style>
  <w:style w:type="numbering" w:customStyle="1" w:styleId="1ai2101">
    <w:name w:val="1 / a / i2101"/>
    <w:basedOn w:val="a8"/>
    <w:next w:val="1ai"/>
    <w:semiHidden/>
    <w:rsid w:val="008F6C87"/>
  </w:style>
  <w:style w:type="numbering" w:customStyle="1" w:styleId="21011">
    <w:name w:val="Статья / Раздел2101"/>
    <w:basedOn w:val="a8"/>
    <w:next w:val="affffff9"/>
    <w:semiHidden/>
    <w:rsid w:val="008F6C87"/>
  </w:style>
  <w:style w:type="numbering" w:customStyle="1" w:styleId="31010">
    <w:name w:val="Нет списка3101"/>
    <w:next w:val="a8"/>
    <w:semiHidden/>
    <w:rsid w:val="008F6C87"/>
  </w:style>
  <w:style w:type="numbering" w:customStyle="1" w:styleId="1111113101">
    <w:name w:val="1 / 1.1 / 1.1.13101"/>
    <w:basedOn w:val="a8"/>
    <w:next w:val="111111"/>
    <w:semiHidden/>
    <w:rsid w:val="008F6C87"/>
  </w:style>
  <w:style w:type="numbering" w:customStyle="1" w:styleId="1ai3101">
    <w:name w:val="1 / a / i3101"/>
    <w:basedOn w:val="a8"/>
    <w:next w:val="1ai"/>
    <w:semiHidden/>
    <w:rsid w:val="008F6C87"/>
  </w:style>
  <w:style w:type="numbering" w:customStyle="1" w:styleId="31011">
    <w:name w:val="Статья / Раздел3101"/>
    <w:basedOn w:val="a8"/>
    <w:next w:val="affffff9"/>
    <w:semiHidden/>
    <w:rsid w:val="008F6C87"/>
  </w:style>
  <w:style w:type="numbering" w:customStyle="1" w:styleId="11131">
    <w:name w:val="Нет списка11131"/>
    <w:next w:val="a8"/>
    <w:semiHidden/>
    <w:rsid w:val="008F6C87"/>
  </w:style>
  <w:style w:type="numbering" w:customStyle="1" w:styleId="11111111101">
    <w:name w:val="1 / 1.1 / 1.1.111101"/>
    <w:basedOn w:val="a8"/>
    <w:next w:val="111111"/>
    <w:semiHidden/>
    <w:rsid w:val="008F6C87"/>
  </w:style>
  <w:style w:type="numbering" w:customStyle="1" w:styleId="1ai11101">
    <w:name w:val="1 / a / i11101"/>
    <w:basedOn w:val="a8"/>
    <w:next w:val="1ai"/>
    <w:semiHidden/>
    <w:rsid w:val="008F6C87"/>
  </w:style>
  <w:style w:type="numbering" w:customStyle="1" w:styleId="111011">
    <w:name w:val="Статья / Раздел11101"/>
    <w:basedOn w:val="a8"/>
    <w:next w:val="affffff9"/>
    <w:semiHidden/>
    <w:rsid w:val="008F6C87"/>
  </w:style>
  <w:style w:type="numbering" w:customStyle="1" w:styleId="211010">
    <w:name w:val="Нет списка21101"/>
    <w:next w:val="a8"/>
    <w:semiHidden/>
    <w:rsid w:val="008F6C87"/>
  </w:style>
  <w:style w:type="numbering" w:customStyle="1" w:styleId="11111121101">
    <w:name w:val="1 / 1.1 / 1.1.121101"/>
    <w:basedOn w:val="a8"/>
    <w:next w:val="111111"/>
    <w:semiHidden/>
    <w:rsid w:val="008F6C87"/>
  </w:style>
  <w:style w:type="numbering" w:customStyle="1" w:styleId="1ai21101">
    <w:name w:val="1 / a / i21101"/>
    <w:basedOn w:val="a8"/>
    <w:next w:val="1ai"/>
    <w:semiHidden/>
    <w:rsid w:val="008F6C87"/>
  </w:style>
  <w:style w:type="numbering" w:customStyle="1" w:styleId="211011">
    <w:name w:val="Статья / Раздел21101"/>
    <w:basedOn w:val="a8"/>
    <w:next w:val="affffff9"/>
    <w:semiHidden/>
    <w:rsid w:val="008F6C87"/>
  </w:style>
  <w:style w:type="numbering" w:customStyle="1" w:styleId="451">
    <w:name w:val="Нет списка451"/>
    <w:next w:val="a8"/>
    <w:semiHidden/>
    <w:rsid w:val="008F6C87"/>
  </w:style>
  <w:style w:type="numbering" w:customStyle="1" w:styleId="111111431">
    <w:name w:val="1 / 1.1 / 1.1.1431"/>
    <w:basedOn w:val="a8"/>
    <w:next w:val="111111"/>
    <w:semiHidden/>
    <w:rsid w:val="008F6C87"/>
  </w:style>
  <w:style w:type="numbering" w:customStyle="1" w:styleId="1ai431">
    <w:name w:val="1 / a / i431"/>
    <w:basedOn w:val="a8"/>
    <w:next w:val="1ai"/>
    <w:semiHidden/>
    <w:rsid w:val="008F6C87"/>
  </w:style>
  <w:style w:type="numbering" w:customStyle="1" w:styleId="4311">
    <w:name w:val="Статья / Раздел431"/>
    <w:basedOn w:val="a8"/>
    <w:next w:val="affffff9"/>
    <w:semiHidden/>
    <w:rsid w:val="008F6C87"/>
  </w:style>
  <w:style w:type="numbering" w:customStyle="1" w:styleId="12310">
    <w:name w:val="Нет списка1231"/>
    <w:next w:val="a8"/>
    <w:semiHidden/>
    <w:rsid w:val="008F6C87"/>
  </w:style>
  <w:style w:type="numbering" w:customStyle="1" w:styleId="1111111231">
    <w:name w:val="1 / 1.1 / 1.1.11231"/>
    <w:basedOn w:val="a8"/>
    <w:next w:val="111111"/>
    <w:semiHidden/>
    <w:rsid w:val="008F6C87"/>
  </w:style>
  <w:style w:type="numbering" w:customStyle="1" w:styleId="1ai1231">
    <w:name w:val="1 / a / i1231"/>
    <w:basedOn w:val="a8"/>
    <w:next w:val="1ai"/>
    <w:semiHidden/>
    <w:rsid w:val="008F6C87"/>
  </w:style>
  <w:style w:type="numbering" w:customStyle="1" w:styleId="12311">
    <w:name w:val="Статья / Раздел1231"/>
    <w:basedOn w:val="a8"/>
    <w:next w:val="affffff9"/>
    <w:semiHidden/>
    <w:rsid w:val="008F6C87"/>
  </w:style>
  <w:style w:type="numbering" w:customStyle="1" w:styleId="22310">
    <w:name w:val="Нет списка2231"/>
    <w:next w:val="a8"/>
    <w:semiHidden/>
    <w:rsid w:val="008F6C87"/>
  </w:style>
  <w:style w:type="numbering" w:customStyle="1" w:styleId="1111112231">
    <w:name w:val="1 / 1.1 / 1.1.12231"/>
    <w:basedOn w:val="a8"/>
    <w:next w:val="111111"/>
    <w:semiHidden/>
    <w:rsid w:val="008F6C87"/>
  </w:style>
  <w:style w:type="numbering" w:customStyle="1" w:styleId="1ai2231">
    <w:name w:val="1 / a / i2231"/>
    <w:basedOn w:val="a8"/>
    <w:next w:val="1ai"/>
    <w:semiHidden/>
    <w:rsid w:val="008F6C87"/>
  </w:style>
  <w:style w:type="numbering" w:customStyle="1" w:styleId="22311">
    <w:name w:val="Статья / Раздел2231"/>
    <w:basedOn w:val="a8"/>
    <w:next w:val="affffff9"/>
    <w:semiHidden/>
    <w:rsid w:val="008F6C87"/>
  </w:style>
  <w:style w:type="numbering" w:customStyle="1" w:styleId="31310">
    <w:name w:val="Нет списка3131"/>
    <w:next w:val="a8"/>
    <w:semiHidden/>
    <w:rsid w:val="008F6C87"/>
  </w:style>
  <w:style w:type="numbering" w:customStyle="1" w:styleId="1111113131">
    <w:name w:val="1 / 1.1 / 1.1.13131"/>
    <w:basedOn w:val="a8"/>
    <w:next w:val="111111"/>
    <w:semiHidden/>
    <w:rsid w:val="008F6C87"/>
  </w:style>
  <w:style w:type="numbering" w:customStyle="1" w:styleId="1ai3131">
    <w:name w:val="1 / a / i3131"/>
    <w:basedOn w:val="a8"/>
    <w:next w:val="1ai"/>
    <w:semiHidden/>
    <w:rsid w:val="008F6C87"/>
  </w:style>
  <w:style w:type="numbering" w:customStyle="1" w:styleId="31311">
    <w:name w:val="Статья / Раздел3131"/>
    <w:basedOn w:val="a8"/>
    <w:next w:val="affffff9"/>
    <w:semiHidden/>
    <w:rsid w:val="008F6C87"/>
  </w:style>
  <w:style w:type="numbering" w:customStyle="1" w:styleId="1111120">
    <w:name w:val="Нет списка111112"/>
    <w:next w:val="a8"/>
    <w:semiHidden/>
    <w:rsid w:val="008F6C87"/>
  </w:style>
  <w:style w:type="numbering" w:customStyle="1" w:styleId="11111111131">
    <w:name w:val="1 / 1.1 / 1.1.111131"/>
    <w:basedOn w:val="a8"/>
    <w:next w:val="111111"/>
    <w:semiHidden/>
    <w:rsid w:val="008F6C87"/>
  </w:style>
  <w:style w:type="numbering" w:customStyle="1" w:styleId="1ai11131">
    <w:name w:val="1 / a / i11131"/>
    <w:basedOn w:val="a8"/>
    <w:next w:val="1ai"/>
    <w:semiHidden/>
    <w:rsid w:val="008F6C87"/>
  </w:style>
  <w:style w:type="numbering" w:customStyle="1" w:styleId="111310">
    <w:name w:val="Статья / Раздел11131"/>
    <w:basedOn w:val="a8"/>
    <w:next w:val="affffff9"/>
    <w:semiHidden/>
    <w:rsid w:val="008F6C87"/>
  </w:style>
  <w:style w:type="numbering" w:customStyle="1" w:styleId="21131">
    <w:name w:val="Нет списка21131"/>
    <w:next w:val="a8"/>
    <w:semiHidden/>
    <w:rsid w:val="008F6C87"/>
  </w:style>
  <w:style w:type="numbering" w:customStyle="1" w:styleId="11111121131">
    <w:name w:val="1 / 1.1 / 1.1.121131"/>
    <w:basedOn w:val="a8"/>
    <w:next w:val="111111"/>
    <w:semiHidden/>
    <w:rsid w:val="008F6C87"/>
  </w:style>
  <w:style w:type="numbering" w:customStyle="1" w:styleId="1ai21131">
    <w:name w:val="1 / a / i21131"/>
    <w:basedOn w:val="a8"/>
    <w:next w:val="1ai"/>
    <w:semiHidden/>
    <w:rsid w:val="008F6C87"/>
  </w:style>
  <w:style w:type="numbering" w:customStyle="1" w:styleId="211310">
    <w:name w:val="Статья / Раздел21131"/>
    <w:basedOn w:val="a8"/>
    <w:next w:val="affffff9"/>
    <w:semiHidden/>
    <w:rsid w:val="008F6C87"/>
  </w:style>
  <w:style w:type="numbering" w:customStyle="1" w:styleId="311110">
    <w:name w:val="Нет списка31111"/>
    <w:next w:val="a8"/>
    <w:semiHidden/>
    <w:rsid w:val="008F6C87"/>
  </w:style>
  <w:style w:type="numbering" w:customStyle="1" w:styleId="11111131111">
    <w:name w:val="1 / 1.1 / 1.1.131111"/>
    <w:basedOn w:val="a8"/>
    <w:next w:val="111111"/>
    <w:semiHidden/>
    <w:rsid w:val="008F6C87"/>
  </w:style>
  <w:style w:type="numbering" w:customStyle="1" w:styleId="1ai31111">
    <w:name w:val="1 / a / i31111"/>
    <w:basedOn w:val="a8"/>
    <w:next w:val="1ai"/>
    <w:semiHidden/>
    <w:rsid w:val="008F6C87"/>
  </w:style>
  <w:style w:type="numbering" w:customStyle="1" w:styleId="311111">
    <w:name w:val="Статья / Раздел31111"/>
    <w:basedOn w:val="a8"/>
    <w:next w:val="affffff9"/>
    <w:semiHidden/>
    <w:rsid w:val="008F6C87"/>
  </w:style>
  <w:style w:type="numbering" w:customStyle="1" w:styleId="1111111a">
    <w:name w:val="Нет списка1111111"/>
    <w:next w:val="a8"/>
    <w:semiHidden/>
    <w:rsid w:val="008F6C87"/>
  </w:style>
  <w:style w:type="numbering" w:customStyle="1" w:styleId="111111111112">
    <w:name w:val="1 / 1.1 / 1.1.1111112"/>
    <w:basedOn w:val="a8"/>
    <w:next w:val="111111"/>
    <w:semiHidden/>
    <w:rsid w:val="008F6C87"/>
  </w:style>
  <w:style w:type="numbering" w:customStyle="1" w:styleId="1ai111111">
    <w:name w:val="1 / a / i111111"/>
    <w:basedOn w:val="a8"/>
    <w:next w:val="1ai"/>
    <w:semiHidden/>
    <w:rsid w:val="008F6C87"/>
  </w:style>
  <w:style w:type="numbering" w:customStyle="1" w:styleId="111111a">
    <w:name w:val="Статья / Раздел111111"/>
    <w:basedOn w:val="a8"/>
    <w:next w:val="affffff9"/>
    <w:semiHidden/>
    <w:rsid w:val="008F6C87"/>
  </w:style>
  <w:style w:type="numbering" w:customStyle="1" w:styleId="2111110">
    <w:name w:val="Нет списка211111"/>
    <w:next w:val="a8"/>
    <w:semiHidden/>
    <w:rsid w:val="008F6C87"/>
  </w:style>
  <w:style w:type="numbering" w:customStyle="1" w:styleId="111111211112">
    <w:name w:val="1 / 1.1 / 1.1.1211112"/>
    <w:basedOn w:val="a8"/>
    <w:next w:val="111111"/>
    <w:semiHidden/>
    <w:rsid w:val="008F6C87"/>
  </w:style>
  <w:style w:type="numbering" w:customStyle="1" w:styleId="1ai211111">
    <w:name w:val="1 / a / i211111"/>
    <w:basedOn w:val="a8"/>
    <w:next w:val="1ai"/>
    <w:semiHidden/>
    <w:rsid w:val="008F6C87"/>
  </w:style>
  <w:style w:type="numbering" w:customStyle="1" w:styleId="2111111">
    <w:name w:val="Статья / Раздел211111"/>
    <w:basedOn w:val="a8"/>
    <w:next w:val="affffff9"/>
    <w:semiHidden/>
    <w:rsid w:val="008F6C87"/>
  </w:style>
  <w:style w:type="numbering" w:customStyle="1" w:styleId="41110">
    <w:name w:val="Нет списка4111"/>
    <w:next w:val="a8"/>
    <w:semiHidden/>
    <w:rsid w:val="008F6C87"/>
  </w:style>
  <w:style w:type="numbering" w:customStyle="1" w:styleId="1111114111">
    <w:name w:val="1 / 1.1 / 1.1.14111"/>
    <w:basedOn w:val="a8"/>
    <w:next w:val="111111"/>
    <w:semiHidden/>
    <w:rsid w:val="008F6C87"/>
  </w:style>
  <w:style w:type="numbering" w:customStyle="1" w:styleId="1ai4111">
    <w:name w:val="1 / a / i4111"/>
    <w:basedOn w:val="a8"/>
    <w:next w:val="1ai"/>
    <w:semiHidden/>
    <w:rsid w:val="008F6C87"/>
  </w:style>
  <w:style w:type="numbering" w:customStyle="1" w:styleId="41111">
    <w:name w:val="Статья / Раздел4111"/>
    <w:basedOn w:val="a8"/>
    <w:next w:val="affffff9"/>
    <w:semiHidden/>
    <w:rsid w:val="008F6C87"/>
  </w:style>
  <w:style w:type="numbering" w:customStyle="1" w:styleId="121110">
    <w:name w:val="Нет списка12111"/>
    <w:next w:val="a8"/>
    <w:semiHidden/>
    <w:rsid w:val="008F6C87"/>
  </w:style>
  <w:style w:type="numbering" w:customStyle="1" w:styleId="11111112111">
    <w:name w:val="1 / 1.1 / 1.1.112111"/>
    <w:basedOn w:val="a8"/>
    <w:next w:val="111111"/>
    <w:semiHidden/>
    <w:rsid w:val="008F6C87"/>
  </w:style>
  <w:style w:type="numbering" w:customStyle="1" w:styleId="1ai12111">
    <w:name w:val="1 / a / i12111"/>
    <w:basedOn w:val="a8"/>
    <w:next w:val="1ai"/>
    <w:semiHidden/>
    <w:rsid w:val="008F6C87"/>
  </w:style>
  <w:style w:type="numbering" w:customStyle="1" w:styleId="121111">
    <w:name w:val="Статья / Раздел12111"/>
    <w:basedOn w:val="a8"/>
    <w:next w:val="affffff9"/>
    <w:semiHidden/>
    <w:rsid w:val="008F6C87"/>
  </w:style>
  <w:style w:type="numbering" w:customStyle="1" w:styleId="221110">
    <w:name w:val="Нет списка22111"/>
    <w:next w:val="a8"/>
    <w:semiHidden/>
    <w:rsid w:val="008F6C87"/>
  </w:style>
  <w:style w:type="numbering" w:customStyle="1" w:styleId="11111122111">
    <w:name w:val="1 / 1.1 / 1.1.122111"/>
    <w:basedOn w:val="a8"/>
    <w:next w:val="111111"/>
    <w:semiHidden/>
    <w:rsid w:val="008F6C87"/>
  </w:style>
  <w:style w:type="numbering" w:customStyle="1" w:styleId="1ai22111">
    <w:name w:val="1 / a / i22111"/>
    <w:basedOn w:val="a8"/>
    <w:next w:val="1ai"/>
    <w:semiHidden/>
    <w:rsid w:val="008F6C87"/>
  </w:style>
  <w:style w:type="numbering" w:customStyle="1" w:styleId="221111">
    <w:name w:val="Статья / Раздел22111"/>
    <w:basedOn w:val="a8"/>
    <w:next w:val="affffff9"/>
    <w:semiHidden/>
    <w:rsid w:val="008F6C87"/>
  </w:style>
  <w:style w:type="numbering" w:customStyle="1" w:styleId="32210">
    <w:name w:val="Нет списка3221"/>
    <w:next w:val="a8"/>
    <w:semiHidden/>
    <w:rsid w:val="008F6C87"/>
  </w:style>
  <w:style w:type="numbering" w:customStyle="1" w:styleId="1111113221">
    <w:name w:val="1 / 1.1 / 1.1.13221"/>
    <w:basedOn w:val="a8"/>
    <w:next w:val="111111"/>
    <w:semiHidden/>
    <w:rsid w:val="008F6C87"/>
  </w:style>
  <w:style w:type="numbering" w:customStyle="1" w:styleId="1ai3221">
    <w:name w:val="1 / a / i3221"/>
    <w:basedOn w:val="a8"/>
    <w:next w:val="1ai"/>
    <w:semiHidden/>
    <w:rsid w:val="008F6C87"/>
  </w:style>
  <w:style w:type="numbering" w:customStyle="1" w:styleId="32211">
    <w:name w:val="Статья / Раздел3221"/>
    <w:basedOn w:val="a8"/>
    <w:next w:val="affffff9"/>
    <w:semiHidden/>
    <w:rsid w:val="008F6C87"/>
  </w:style>
  <w:style w:type="numbering" w:customStyle="1" w:styleId="11221">
    <w:name w:val="Нет списка11221"/>
    <w:next w:val="a8"/>
    <w:semiHidden/>
    <w:rsid w:val="008F6C87"/>
  </w:style>
  <w:style w:type="numbering" w:customStyle="1" w:styleId="11111111221">
    <w:name w:val="1 / 1.1 / 1.1.111221"/>
    <w:basedOn w:val="a8"/>
    <w:next w:val="111111"/>
    <w:semiHidden/>
    <w:rsid w:val="008F6C87"/>
  </w:style>
  <w:style w:type="numbering" w:customStyle="1" w:styleId="1ai11221">
    <w:name w:val="1 / a / i11221"/>
    <w:basedOn w:val="a8"/>
    <w:next w:val="1ai"/>
    <w:semiHidden/>
    <w:rsid w:val="008F6C87"/>
  </w:style>
  <w:style w:type="numbering" w:customStyle="1" w:styleId="112210">
    <w:name w:val="Статья / Раздел11221"/>
    <w:basedOn w:val="a8"/>
    <w:next w:val="affffff9"/>
    <w:semiHidden/>
    <w:rsid w:val="008F6C87"/>
  </w:style>
  <w:style w:type="numbering" w:customStyle="1" w:styleId="21221">
    <w:name w:val="Нет списка21221"/>
    <w:next w:val="a8"/>
    <w:semiHidden/>
    <w:rsid w:val="008F6C87"/>
  </w:style>
  <w:style w:type="numbering" w:customStyle="1" w:styleId="11111121221">
    <w:name w:val="1 / 1.1 / 1.1.121221"/>
    <w:basedOn w:val="a8"/>
    <w:next w:val="111111"/>
    <w:semiHidden/>
    <w:rsid w:val="008F6C87"/>
  </w:style>
  <w:style w:type="numbering" w:customStyle="1" w:styleId="1ai21221">
    <w:name w:val="1 / a / i21221"/>
    <w:basedOn w:val="a8"/>
    <w:next w:val="1ai"/>
    <w:semiHidden/>
    <w:rsid w:val="008F6C87"/>
  </w:style>
  <w:style w:type="numbering" w:customStyle="1" w:styleId="212210">
    <w:name w:val="Статья / Раздел21221"/>
    <w:basedOn w:val="a8"/>
    <w:next w:val="affffff9"/>
    <w:semiHidden/>
    <w:rsid w:val="008F6C87"/>
  </w:style>
  <w:style w:type="numbering" w:customStyle="1" w:styleId="5210">
    <w:name w:val="Нет списка521"/>
    <w:next w:val="a8"/>
    <w:semiHidden/>
    <w:rsid w:val="008F6C87"/>
  </w:style>
  <w:style w:type="numbering" w:customStyle="1" w:styleId="111111521">
    <w:name w:val="1 / 1.1 / 1.1.1521"/>
    <w:basedOn w:val="a8"/>
    <w:next w:val="111111"/>
    <w:semiHidden/>
    <w:rsid w:val="008F6C87"/>
  </w:style>
  <w:style w:type="numbering" w:customStyle="1" w:styleId="1ai521">
    <w:name w:val="1 / a / i521"/>
    <w:basedOn w:val="a8"/>
    <w:next w:val="1ai"/>
    <w:semiHidden/>
    <w:rsid w:val="008F6C87"/>
  </w:style>
  <w:style w:type="numbering" w:customStyle="1" w:styleId="5211">
    <w:name w:val="Статья / Раздел521"/>
    <w:basedOn w:val="a8"/>
    <w:next w:val="affffff9"/>
    <w:semiHidden/>
    <w:rsid w:val="008F6C87"/>
  </w:style>
  <w:style w:type="numbering" w:customStyle="1" w:styleId="1321">
    <w:name w:val="Нет списка1321"/>
    <w:next w:val="a8"/>
    <w:semiHidden/>
    <w:rsid w:val="008F6C87"/>
  </w:style>
  <w:style w:type="numbering" w:customStyle="1" w:styleId="1111111321">
    <w:name w:val="1 / 1.1 / 1.1.11321"/>
    <w:basedOn w:val="a8"/>
    <w:next w:val="111111"/>
    <w:semiHidden/>
    <w:rsid w:val="008F6C87"/>
  </w:style>
  <w:style w:type="numbering" w:customStyle="1" w:styleId="1ai1321">
    <w:name w:val="1 / a / i1321"/>
    <w:basedOn w:val="a8"/>
    <w:next w:val="1ai"/>
    <w:semiHidden/>
    <w:rsid w:val="008F6C87"/>
  </w:style>
  <w:style w:type="numbering" w:customStyle="1" w:styleId="13210">
    <w:name w:val="Статья / Раздел1321"/>
    <w:basedOn w:val="a8"/>
    <w:next w:val="affffff9"/>
    <w:semiHidden/>
    <w:rsid w:val="008F6C87"/>
  </w:style>
  <w:style w:type="numbering" w:customStyle="1" w:styleId="23210">
    <w:name w:val="Нет списка2321"/>
    <w:next w:val="a8"/>
    <w:semiHidden/>
    <w:rsid w:val="008F6C87"/>
  </w:style>
  <w:style w:type="numbering" w:customStyle="1" w:styleId="1111112321">
    <w:name w:val="1 / 1.1 / 1.1.12321"/>
    <w:basedOn w:val="a8"/>
    <w:next w:val="111111"/>
    <w:semiHidden/>
    <w:rsid w:val="008F6C87"/>
  </w:style>
  <w:style w:type="numbering" w:customStyle="1" w:styleId="1ai2321">
    <w:name w:val="1 / a / i2321"/>
    <w:basedOn w:val="a8"/>
    <w:next w:val="1ai"/>
    <w:semiHidden/>
    <w:rsid w:val="008F6C87"/>
  </w:style>
  <w:style w:type="numbering" w:customStyle="1" w:styleId="23211">
    <w:name w:val="Статья / Раздел2321"/>
    <w:basedOn w:val="a8"/>
    <w:next w:val="affffff9"/>
    <w:semiHidden/>
    <w:rsid w:val="008F6C87"/>
  </w:style>
  <w:style w:type="numbering" w:customStyle="1" w:styleId="33210">
    <w:name w:val="Нет списка3321"/>
    <w:next w:val="a8"/>
    <w:semiHidden/>
    <w:rsid w:val="008F6C87"/>
  </w:style>
  <w:style w:type="numbering" w:customStyle="1" w:styleId="1111113321">
    <w:name w:val="1 / 1.1 / 1.1.13321"/>
    <w:basedOn w:val="a8"/>
    <w:next w:val="111111"/>
    <w:semiHidden/>
    <w:rsid w:val="008F6C87"/>
  </w:style>
  <w:style w:type="numbering" w:customStyle="1" w:styleId="1ai3321">
    <w:name w:val="1 / a / i3321"/>
    <w:basedOn w:val="a8"/>
    <w:next w:val="1ai"/>
    <w:semiHidden/>
    <w:rsid w:val="008F6C87"/>
  </w:style>
  <w:style w:type="numbering" w:customStyle="1" w:styleId="33211">
    <w:name w:val="Статья / Раздел3321"/>
    <w:basedOn w:val="a8"/>
    <w:next w:val="affffff9"/>
    <w:semiHidden/>
    <w:rsid w:val="008F6C87"/>
  </w:style>
  <w:style w:type="numbering" w:customStyle="1" w:styleId="11321">
    <w:name w:val="Нет списка11321"/>
    <w:next w:val="a8"/>
    <w:semiHidden/>
    <w:rsid w:val="008F6C87"/>
  </w:style>
  <w:style w:type="numbering" w:customStyle="1" w:styleId="11111111321">
    <w:name w:val="1 / 1.1 / 1.1.111321"/>
    <w:basedOn w:val="a8"/>
    <w:next w:val="111111"/>
    <w:semiHidden/>
    <w:rsid w:val="008F6C87"/>
  </w:style>
  <w:style w:type="numbering" w:customStyle="1" w:styleId="1ai11321">
    <w:name w:val="1 / a / i11321"/>
    <w:basedOn w:val="a8"/>
    <w:next w:val="1ai"/>
    <w:semiHidden/>
    <w:rsid w:val="008F6C87"/>
  </w:style>
  <w:style w:type="numbering" w:customStyle="1" w:styleId="113210">
    <w:name w:val="Статья / Раздел11321"/>
    <w:basedOn w:val="a8"/>
    <w:next w:val="affffff9"/>
    <w:semiHidden/>
    <w:rsid w:val="008F6C87"/>
  </w:style>
  <w:style w:type="numbering" w:customStyle="1" w:styleId="21321">
    <w:name w:val="Нет списка21321"/>
    <w:next w:val="a8"/>
    <w:semiHidden/>
    <w:rsid w:val="008F6C87"/>
  </w:style>
  <w:style w:type="numbering" w:customStyle="1" w:styleId="11111121321">
    <w:name w:val="1 / 1.1 / 1.1.121321"/>
    <w:basedOn w:val="a8"/>
    <w:next w:val="111111"/>
    <w:semiHidden/>
    <w:rsid w:val="008F6C87"/>
  </w:style>
  <w:style w:type="numbering" w:customStyle="1" w:styleId="1ai21321">
    <w:name w:val="1 / a / i21321"/>
    <w:basedOn w:val="a8"/>
    <w:next w:val="1ai"/>
    <w:semiHidden/>
    <w:rsid w:val="008F6C87"/>
  </w:style>
  <w:style w:type="numbering" w:customStyle="1" w:styleId="213210">
    <w:name w:val="Статья / Раздел21321"/>
    <w:basedOn w:val="a8"/>
    <w:next w:val="affffff9"/>
    <w:semiHidden/>
    <w:rsid w:val="008F6C87"/>
  </w:style>
  <w:style w:type="numbering" w:customStyle="1" w:styleId="6210">
    <w:name w:val="Нет списка621"/>
    <w:next w:val="a8"/>
    <w:uiPriority w:val="99"/>
    <w:semiHidden/>
    <w:unhideWhenUsed/>
    <w:rsid w:val="008F6C87"/>
  </w:style>
  <w:style w:type="numbering" w:customStyle="1" w:styleId="7210">
    <w:name w:val="Нет списка721"/>
    <w:next w:val="a8"/>
    <w:semiHidden/>
    <w:rsid w:val="008F6C87"/>
  </w:style>
  <w:style w:type="numbering" w:customStyle="1" w:styleId="111111621">
    <w:name w:val="1 / 1.1 / 1.1.1621"/>
    <w:basedOn w:val="a8"/>
    <w:next w:val="111111"/>
    <w:semiHidden/>
    <w:rsid w:val="008F6C87"/>
  </w:style>
  <w:style w:type="numbering" w:customStyle="1" w:styleId="1ai621">
    <w:name w:val="1 / a / i621"/>
    <w:basedOn w:val="a8"/>
    <w:next w:val="1ai"/>
    <w:semiHidden/>
    <w:rsid w:val="008F6C87"/>
  </w:style>
  <w:style w:type="numbering" w:customStyle="1" w:styleId="6211">
    <w:name w:val="Статья / Раздел621"/>
    <w:basedOn w:val="a8"/>
    <w:next w:val="affffff9"/>
    <w:semiHidden/>
    <w:rsid w:val="008F6C87"/>
  </w:style>
  <w:style w:type="numbering" w:customStyle="1" w:styleId="14210">
    <w:name w:val="Нет списка1421"/>
    <w:next w:val="a8"/>
    <w:semiHidden/>
    <w:rsid w:val="008F6C87"/>
  </w:style>
  <w:style w:type="numbering" w:customStyle="1" w:styleId="1111111421">
    <w:name w:val="1 / 1.1 / 1.1.11421"/>
    <w:basedOn w:val="a8"/>
    <w:next w:val="111111"/>
    <w:semiHidden/>
    <w:rsid w:val="008F6C87"/>
  </w:style>
  <w:style w:type="numbering" w:customStyle="1" w:styleId="1ai1421">
    <w:name w:val="1 / a / i1421"/>
    <w:basedOn w:val="a8"/>
    <w:next w:val="1ai"/>
    <w:semiHidden/>
    <w:rsid w:val="008F6C87"/>
  </w:style>
  <w:style w:type="numbering" w:customStyle="1" w:styleId="14211">
    <w:name w:val="Статья / Раздел1421"/>
    <w:basedOn w:val="a8"/>
    <w:next w:val="affffff9"/>
    <w:semiHidden/>
    <w:rsid w:val="008F6C87"/>
  </w:style>
  <w:style w:type="numbering" w:customStyle="1" w:styleId="24210">
    <w:name w:val="Нет списка2421"/>
    <w:next w:val="a8"/>
    <w:semiHidden/>
    <w:rsid w:val="008F6C87"/>
  </w:style>
  <w:style w:type="numbering" w:customStyle="1" w:styleId="1111112421">
    <w:name w:val="1 / 1.1 / 1.1.12421"/>
    <w:basedOn w:val="a8"/>
    <w:next w:val="111111"/>
    <w:semiHidden/>
    <w:rsid w:val="008F6C87"/>
  </w:style>
  <w:style w:type="numbering" w:customStyle="1" w:styleId="1ai2421">
    <w:name w:val="1 / a / i2421"/>
    <w:basedOn w:val="a8"/>
    <w:next w:val="1ai"/>
    <w:semiHidden/>
    <w:rsid w:val="008F6C87"/>
  </w:style>
  <w:style w:type="numbering" w:customStyle="1" w:styleId="24211">
    <w:name w:val="Статья / Раздел2421"/>
    <w:basedOn w:val="a8"/>
    <w:next w:val="affffff9"/>
    <w:semiHidden/>
    <w:rsid w:val="008F6C87"/>
  </w:style>
  <w:style w:type="numbering" w:customStyle="1" w:styleId="34210">
    <w:name w:val="Нет списка3421"/>
    <w:next w:val="a8"/>
    <w:semiHidden/>
    <w:rsid w:val="008F6C87"/>
  </w:style>
  <w:style w:type="numbering" w:customStyle="1" w:styleId="1111113421">
    <w:name w:val="1 / 1.1 / 1.1.13421"/>
    <w:basedOn w:val="a8"/>
    <w:next w:val="111111"/>
    <w:semiHidden/>
    <w:rsid w:val="008F6C87"/>
  </w:style>
  <w:style w:type="numbering" w:customStyle="1" w:styleId="1ai3421">
    <w:name w:val="1 / a / i3421"/>
    <w:basedOn w:val="a8"/>
    <w:next w:val="1ai"/>
    <w:semiHidden/>
    <w:rsid w:val="008F6C87"/>
  </w:style>
  <w:style w:type="numbering" w:customStyle="1" w:styleId="34211">
    <w:name w:val="Статья / Раздел3421"/>
    <w:basedOn w:val="a8"/>
    <w:next w:val="affffff9"/>
    <w:semiHidden/>
    <w:rsid w:val="008F6C87"/>
  </w:style>
  <w:style w:type="numbering" w:customStyle="1" w:styleId="11421">
    <w:name w:val="Нет списка11421"/>
    <w:next w:val="a8"/>
    <w:semiHidden/>
    <w:rsid w:val="008F6C87"/>
  </w:style>
  <w:style w:type="numbering" w:customStyle="1" w:styleId="11111111421">
    <w:name w:val="1 / 1.1 / 1.1.111421"/>
    <w:basedOn w:val="a8"/>
    <w:next w:val="111111"/>
    <w:semiHidden/>
    <w:rsid w:val="008F6C87"/>
  </w:style>
  <w:style w:type="numbering" w:customStyle="1" w:styleId="1ai11421">
    <w:name w:val="1 / a / i11421"/>
    <w:basedOn w:val="a8"/>
    <w:next w:val="1ai"/>
    <w:semiHidden/>
    <w:rsid w:val="008F6C87"/>
  </w:style>
  <w:style w:type="numbering" w:customStyle="1" w:styleId="114210">
    <w:name w:val="Статья / Раздел11421"/>
    <w:basedOn w:val="a8"/>
    <w:next w:val="affffff9"/>
    <w:semiHidden/>
    <w:rsid w:val="008F6C87"/>
  </w:style>
  <w:style w:type="numbering" w:customStyle="1" w:styleId="21421">
    <w:name w:val="Нет списка21421"/>
    <w:next w:val="a8"/>
    <w:semiHidden/>
    <w:rsid w:val="008F6C87"/>
  </w:style>
  <w:style w:type="numbering" w:customStyle="1" w:styleId="11111121421">
    <w:name w:val="1 / 1.1 / 1.1.121421"/>
    <w:basedOn w:val="a8"/>
    <w:next w:val="111111"/>
    <w:semiHidden/>
    <w:rsid w:val="008F6C87"/>
  </w:style>
  <w:style w:type="numbering" w:customStyle="1" w:styleId="1ai21421">
    <w:name w:val="1 / a / i21421"/>
    <w:basedOn w:val="a8"/>
    <w:next w:val="1ai"/>
    <w:semiHidden/>
    <w:rsid w:val="008F6C87"/>
  </w:style>
  <w:style w:type="numbering" w:customStyle="1" w:styleId="214210">
    <w:name w:val="Статья / Раздел21421"/>
    <w:basedOn w:val="a8"/>
    <w:next w:val="affffff9"/>
    <w:semiHidden/>
    <w:rsid w:val="008F6C87"/>
  </w:style>
  <w:style w:type="numbering" w:customStyle="1" w:styleId="8210">
    <w:name w:val="Нет списка821"/>
    <w:next w:val="a8"/>
    <w:semiHidden/>
    <w:rsid w:val="008F6C87"/>
  </w:style>
  <w:style w:type="numbering" w:customStyle="1" w:styleId="111111721">
    <w:name w:val="1 / 1.1 / 1.1.1721"/>
    <w:basedOn w:val="a8"/>
    <w:next w:val="111111"/>
    <w:semiHidden/>
    <w:rsid w:val="008F6C87"/>
  </w:style>
  <w:style w:type="numbering" w:customStyle="1" w:styleId="1ai721">
    <w:name w:val="1 / a / i721"/>
    <w:basedOn w:val="a8"/>
    <w:next w:val="1ai"/>
    <w:semiHidden/>
    <w:rsid w:val="008F6C87"/>
  </w:style>
  <w:style w:type="numbering" w:customStyle="1" w:styleId="7211">
    <w:name w:val="Статья / Раздел721"/>
    <w:basedOn w:val="a8"/>
    <w:next w:val="affffff9"/>
    <w:semiHidden/>
    <w:rsid w:val="008F6C87"/>
  </w:style>
  <w:style w:type="numbering" w:customStyle="1" w:styleId="1521">
    <w:name w:val="Нет списка1521"/>
    <w:next w:val="a8"/>
    <w:semiHidden/>
    <w:rsid w:val="008F6C87"/>
  </w:style>
  <w:style w:type="numbering" w:customStyle="1" w:styleId="1111111521">
    <w:name w:val="1 / 1.1 / 1.1.11521"/>
    <w:basedOn w:val="a8"/>
    <w:next w:val="111111"/>
    <w:semiHidden/>
    <w:rsid w:val="008F6C87"/>
  </w:style>
  <w:style w:type="numbering" w:customStyle="1" w:styleId="1ai1521">
    <w:name w:val="1 / a / i1521"/>
    <w:basedOn w:val="a8"/>
    <w:next w:val="1ai"/>
    <w:semiHidden/>
    <w:rsid w:val="008F6C87"/>
  </w:style>
  <w:style w:type="numbering" w:customStyle="1" w:styleId="15210">
    <w:name w:val="Статья / Раздел1521"/>
    <w:basedOn w:val="a8"/>
    <w:next w:val="affffff9"/>
    <w:semiHidden/>
    <w:rsid w:val="008F6C87"/>
  </w:style>
  <w:style w:type="numbering" w:customStyle="1" w:styleId="2521">
    <w:name w:val="Нет списка2521"/>
    <w:next w:val="a8"/>
    <w:semiHidden/>
    <w:rsid w:val="008F6C87"/>
  </w:style>
  <w:style w:type="numbering" w:customStyle="1" w:styleId="1111112521">
    <w:name w:val="1 / 1.1 / 1.1.12521"/>
    <w:basedOn w:val="a8"/>
    <w:next w:val="111111"/>
    <w:semiHidden/>
    <w:rsid w:val="008F6C87"/>
  </w:style>
  <w:style w:type="numbering" w:customStyle="1" w:styleId="1ai2521">
    <w:name w:val="1 / a / i2521"/>
    <w:basedOn w:val="a8"/>
    <w:next w:val="1ai"/>
    <w:semiHidden/>
    <w:rsid w:val="008F6C87"/>
  </w:style>
  <w:style w:type="numbering" w:customStyle="1" w:styleId="25210">
    <w:name w:val="Статья / Раздел2521"/>
    <w:basedOn w:val="a8"/>
    <w:next w:val="affffff9"/>
    <w:semiHidden/>
    <w:rsid w:val="008F6C87"/>
  </w:style>
  <w:style w:type="numbering" w:customStyle="1" w:styleId="35210">
    <w:name w:val="Нет списка3521"/>
    <w:next w:val="a8"/>
    <w:semiHidden/>
    <w:rsid w:val="008F6C87"/>
  </w:style>
  <w:style w:type="numbering" w:customStyle="1" w:styleId="1111113521">
    <w:name w:val="1 / 1.1 / 1.1.13521"/>
    <w:basedOn w:val="a8"/>
    <w:next w:val="111111"/>
    <w:semiHidden/>
    <w:rsid w:val="008F6C87"/>
  </w:style>
  <w:style w:type="numbering" w:customStyle="1" w:styleId="1ai3521">
    <w:name w:val="1 / a / i3521"/>
    <w:basedOn w:val="a8"/>
    <w:next w:val="1ai"/>
    <w:semiHidden/>
    <w:rsid w:val="008F6C87"/>
  </w:style>
  <w:style w:type="numbering" w:customStyle="1" w:styleId="35211">
    <w:name w:val="Статья / Раздел3521"/>
    <w:basedOn w:val="a8"/>
    <w:next w:val="affffff9"/>
    <w:semiHidden/>
    <w:rsid w:val="008F6C87"/>
  </w:style>
  <w:style w:type="numbering" w:customStyle="1" w:styleId="11521">
    <w:name w:val="Нет списка11521"/>
    <w:next w:val="a8"/>
    <w:semiHidden/>
    <w:rsid w:val="008F6C87"/>
  </w:style>
  <w:style w:type="numbering" w:customStyle="1" w:styleId="11111111521">
    <w:name w:val="1 / 1.1 / 1.1.111521"/>
    <w:basedOn w:val="a8"/>
    <w:next w:val="111111"/>
    <w:semiHidden/>
    <w:rsid w:val="008F6C87"/>
  </w:style>
  <w:style w:type="numbering" w:customStyle="1" w:styleId="1ai11521">
    <w:name w:val="1 / a / i11521"/>
    <w:basedOn w:val="a8"/>
    <w:next w:val="1ai"/>
    <w:semiHidden/>
    <w:rsid w:val="008F6C87"/>
  </w:style>
  <w:style w:type="numbering" w:customStyle="1" w:styleId="115210">
    <w:name w:val="Статья / Раздел11521"/>
    <w:basedOn w:val="a8"/>
    <w:next w:val="affffff9"/>
    <w:semiHidden/>
    <w:rsid w:val="008F6C87"/>
  </w:style>
  <w:style w:type="numbering" w:customStyle="1" w:styleId="21521">
    <w:name w:val="Нет списка21521"/>
    <w:next w:val="a8"/>
    <w:semiHidden/>
    <w:rsid w:val="008F6C87"/>
  </w:style>
  <w:style w:type="numbering" w:customStyle="1" w:styleId="11111121521">
    <w:name w:val="1 / 1.1 / 1.1.121521"/>
    <w:basedOn w:val="a8"/>
    <w:next w:val="111111"/>
    <w:semiHidden/>
    <w:rsid w:val="008F6C87"/>
  </w:style>
  <w:style w:type="numbering" w:customStyle="1" w:styleId="1ai21521">
    <w:name w:val="1 / a / i21521"/>
    <w:basedOn w:val="a8"/>
    <w:next w:val="1ai"/>
    <w:semiHidden/>
    <w:rsid w:val="008F6C87"/>
  </w:style>
  <w:style w:type="numbering" w:customStyle="1" w:styleId="215210">
    <w:name w:val="Статья / Раздел21521"/>
    <w:basedOn w:val="a8"/>
    <w:next w:val="affffff9"/>
    <w:semiHidden/>
    <w:rsid w:val="008F6C87"/>
  </w:style>
  <w:style w:type="numbering" w:customStyle="1" w:styleId="9210">
    <w:name w:val="Нет списка921"/>
    <w:next w:val="a8"/>
    <w:semiHidden/>
    <w:rsid w:val="008F6C87"/>
  </w:style>
  <w:style w:type="numbering" w:customStyle="1" w:styleId="111111821">
    <w:name w:val="1 / 1.1 / 1.1.1821"/>
    <w:basedOn w:val="a8"/>
    <w:next w:val="111111"/>
    <w:semiHidden/>
    <w:rsid w:val="008F6C87"/>
  </w:style>
  <w:style w:type="numbering" w:customStyle="1" w:styleId="1ai821">
    <w:name w:val="1 / a / i821"/>
    <w:basedOn w:val="a8"/>
    <w:next w:val="1ai"/>
    <w:semiHidden/>
    <w:rsid w:val="008F6C87"/>
  </w:style>
  <w:style w:type="numbering" w:customStyle="1" w:styleId="8211">
    <w:name w:val="Статья / Раздел821"/>
    <w:basedOn w:val="a8"/>
    <w:next w:val="affffff9"/>
    <w:semiHidden/>
    <w:rsid w:val="008F6C87"/>
  </w:style>
  <w:style w:type="numbering" w:customStyle="1" w:styleId="1621">
    <w:name w:val="Нет списка1621"/>
    <w:next w:val="a8"/>
    <w:semiHidden/>
    <w:rsid w:val="008F6C87"/>
  </w:style>
  <w:style w:type="numbering" w:customStyle="1" w:styleId="1111111621">
    <w:name w:val="1 / 1.1 / 1.1.11621"/>
    <w:basedOn w:val="a8"/>
    <w:next w:val="111111"/>
    <w:semiHidden/>
    <w:rsid w:val="008F6C87"/>
  </w:style>
  <w:style w:type="numbering" w:customStyle="1" w:styleId="1ai1621">
    <w:name w:val="1 / a / i1621"/>
    <w:basedOn w:val="a8"/>
    <w:next w:val="1ai"/>
    <w:semiHidden/>
    <w:rsid w:val="008F6C87"/>
  </w:style>
  <w:style w:type="numbering" w:customStyle="1" w:styleId="16210">
    <w:name w:val="Статья / Раздел1621"/>
    <w:basedOn w:val="a8"/>
    <w:next w:val="affffff9"/>
    <w:semiHidden/>
    <w:rsid w:val="008F6C87"/>
  </w:style>
  <w:style w:type="numbering" w:customStyle="1" w:styleId="2621">
    <w:name w:val="Нет списка2621"/>
    <w:next w:val="a8"/>
    <w:semiHidden/>
    <w:rsid w:val="008F6C87"/>
  </w:style>
  <w:style w:type="numbering" w:customStyle="1" w:styleId="1111112621">
    <w:name w:val="1 / 1.1 / 1.1.12621"/>
    <w:basedOn w:val="a8"/>
    <w:next w:val="111111"/>
    <w:semiHidden/>
    <w:rsid w:val="008F6C87"/>
  </w:style>
  <w:style w:type="numbering" w:customStyle="1" w:styleId="1ai2621">
    <w:name w:val="1 / a / i2621"/>
    <w:basedOn w:val="a8"/>
    <w:next w:val="1ai"/>
    <w:semiHidden/>
    <w:rsid w:val="008F6C87"/>
  </w:style>
  <w:style w:type="numbering" w:customStyle="1" w:styleId="26210">
    <w:name w:val="Статья / Раздел2621"/>
    <w:basedOn w:val="a8"/>
    <w:next w:val="affffff9"/>
    <w:semiHidden/>
    <w:rsid w:val="008F6C87"/>
  </w:style>
  <w:style w:type="numbering" w:customStyle="1" w:styleId="36210">
    <w:name w:val="Нет списка3621"/>
    <w:next w:val="a8"/>
    <w:semiHidden/>
    <w:rsid w:val="008F6C87"/>
  </w:style>
  <w:style w:type="numbering" w:customStyle="1" w:styleId="1111113621">
    <w:name w:val="1 / 1.1 / 1.1.13621"/>
    <w:basedOn w:val="a8"/>
    <w:next w:val="111111"/>
    <w:semiHidden/>
    <w:rsid w:val="008F6C87"/>
  </w:style>
  <w:style w:type="numbering" w:customStyle="1" w:styleId="1ai3621">
    <w:name w:val="1 / a / i3621"/>
    <w:basedOn w:val="a8"/>
    <w:next w:val="1ai"/>
    <w:semiHidden/>
    <w:rsid w:val="008F6C87"/>
  </w:style>
  <w:style w:type="numbering" w:customStyle="1" w:styleId="36211">
    <w:name w:val="Статья / Раздел3621"/>
    <w:basedOn w:val="a8"/>
    <w:next w:val="affffff9"/>
    <w:semiHidden/>
    <w:rsid w:val="008F6C87"/>
  </w:style>
  <w:style w:type="numbering" w:customStyle="1" w:styleId="11621">
    <w:name w:val="Нет списка11621"/>
    <w:next w:val="a8"/>
    <w:semiHidden/>
    <w:rsid w:val="008F6C87"/>
  </w:style>
  <w:style w:type="numbering" w:customStyle="1" w:styleId="11111111621">
    <w:name w:val="1 / 1.1 / 1.1.111621"/>
    <w:basedOn w:val="a8"/>
    <w:next w:val="111111"/>
    <w:semiHidden/>
    <w:rsid w:val="008F6C87"/>
  </w:style>
  <w:style w:type="numbering" w:customStyle="1" w:styleId="1ai11621">
    <w:name w:val="1 / a / i11621"/>
    <w:basedOn w:val="a8"/>
    <w:next w:val="1ai"/>
    <w:semiHidden/>
    <w:rsid w:val="008F6C87"/>
  </w:style>
  <w:style w:type="numbering" w:customStyle="1" w:styleId="116210">
    <w:name w:val="Статья / Раздел11621"/>
    <w:basedOn w:val="a8"/>
    <w:next w:val="affffff9"/>
    <w:semiHidden/>
    <w:rsid w:val="008F6C87"/>
  </w:style>
  <w:style w:type="numbering" w:customStyle="1" w:styleId="21621">
    <w:name w:val="Нет списка21621"/>
    <w:next w:val="a8"/>
    <w:semiHidden/>
    <w:rsid w:val="008F6C87"/>
  </w:style>
  <w:style w:type="numbering" w:customStyle="1" w:styleId="11111121621">
    <w:name w:val="1 / 1.1 / 1.1.121621"/>
    <w:basedOn w:val="a8"/>
    <w:next w:val="111111"/>
    <w:semiHidden/>
    <w:rsid w:val="008F6C87"/>
  </w:style>
  <w:style w:type="numbering" w:customStyle="1" w:styleId="1ai21621">
    <w:name w:val="1 / a / i21621"/>
    <w:basedOn w:val="a8"/>
    <w:next w:val="1ai"/>
    <w:semiHidden/>
    <w:rsid w:val="008F6C87"/>
  </w:style>
  <w:style w:type="numbering" w:customStyle="1" w:styleId="216210">
    <w:name w:val="Статья / Раздел21621"/>
    <w:basedOn w:val="a8"/>
    <w:next w:val="affffff9"/>
    <w:semiHidden/>
    <w:rsid w:val="008F6C87"/>
  </w:style>
  <w:style w:type="numbering" w:customStyle="1" w:styleId="10210">
    <w:name w:val="Нет списка1021"/>
    <w:next w:val="a8"/>
    <w:semiHidden/>
    <w:rsid w:val="008F6C87"/>
  </w:style>
  <w:style w:type="numbering" w:customStyle="1" w:styleId="111111921">
    <w:name w:val="1 / 1.1 / 1.1.1921"/>
    <w:basedOn w:val="a8"/>
    <w:next w:val="111111"/>
    <w:semiHidden/>
    <w:rsid w:val="008F6C87"/>
  </w:style>
  <w:style w:type="numbering" w:customStyle="1" w:styleId="1ai921">
    <w:name w:val="1 / a / i921"/>
    <w:basedOn w:val="a8"/>
    <w:next w:val="1ai"/>
    <w:semiHidden/>
    <w:rsid w:val="008F6C87"/>
  </w:style>
  <w:style w:type="numbering" w:customStyle="1" w:styleId="9211">
    <w:name w:val="Статья / Раздел921"/>
    <w:basedOn w:val="a8"/>
    <w:next w:val="affffff9"/>
    <w:semiHidden/>
    <w:rsid w:val="008F6C87"/>
  </w:style>
  <w:style w:type="numbering" w:customStyle="1" w:styleId="17210">
    <w:name w:val="Нет списка1721"/>
    <w:next w:val="a8"/>
    <w:semiHidden/>
    <w:rsid w:val="008F6C87"/>
  </w:style>
  <w:style w:type="numbering" w:customStyle="1" w:styleId="1111111721">
    <w:name w:val="1 / 1.1 / 1.1.11721"/>
    <w:basedOn w:val="a8"/>
    <w:next w:val="111111"/>
    <w:semiHidden/>
    <w:rsid w:val="008F6C87"/>
  </w:style>
  <w:style w:type="numbering" w:customStyle="1" w:styleId="1ai1721">
    <w:name w:val="1 / a / i1721"/>
    <w:basedOn w:val="a8"/>
    <w:next w:val="1ai"/>
    <w:semiHidden/>
    <w:rsid w:val="008F6C87"/>
  </w:style>
  <w:style w:type="numbering" w:customStyle="1" w:styleId="17211">
    <w:name w:val="Статья / Раздел1721"/>
    <w:basedOn w:val="a8"/>
    <w:next w:val="affffff9"/>
    <w:semiHidden/>
    <w:rsid w:val="008F6C87"/>
  </w:style>
  <w:style w:type="numbering" w:customStyle="1" w:styleId="2721">
    <w:name w:val="Нет списка2721"/>
    <w:next w:val="a8"/>
    <w:semiHidden/>
    <w:rsid w:val="008F6C87"/>
  </w:style>
  <w:style w:type="numbering" w:customStyle="1" w:styleId="1111112721">
    <w:name w:val="1 / 1.1 / 1.1.12721"/>
    <w:basedOn w:val="a8"/>
    <w:next w:val="111111"/>
    <w:semiHidden/>
    <w:rsid w:val="008F6C87"/>
  </w:style>
  <w:style w:type="numbering" w:customStyle="1" w:styleId="1ai2721">
    <w:name w:val="1 / a / i2721"/>
    <w:basedOn w:val="a8"/>
    <w:next w:val="1ai"/>
    <w:semiHidden/>
    <w:rsid w:val="008F6C87"/>
  </w:style>
  <w:style w:type="numbering" w:customStyle="1" w:styleId="27210">
    <w:name w:val="Статья / Раздел2721"/>
    <w:basedOn w:val="a8"/>
    <w:next w:val="affffff9"/>
    <w:semiHidden/>
    <w:rsid w:val="008F6C87"/>
  </w:style>
  <w:style w:type="numbering" w:customStyle="1" w:styleId="37210">
    <w:name w:val="Нет списка3721"/>
    <w:next w:val="a8"/>
    <w:semiHidden/>
    <w:rsid w:val="008F6C87"/>
  </w:style>
  <w:style w:type="numbering" w:customStyle="1" w:styleId="1111113721">
    <w:name w:val="1 / 1.1 / 1.1.13721"/>
    <w:basedOn w:val="a8"/>
    <w:next w:val="111111"/>
    <w:semiHidden/>
    <w:rsid w:val="008F6C87"/>
  </w:style>
  <w:style w:type="numbering" w:customStyle="1" w:styleId="1ai3721">
    <w:name w:val="1 / a / i3721"/>
    <w:basedOn w:val="a8"/>
    <w:next w:val="1ai"/>
    <w:semiHidden/>
    <w:rsid w:val="008F6C87"/>
  </w:style>
  <w:style w:type="numbering" w:customStyle="1" w:styleId="37211">
    <w:name w:val="Статья / Раздел3721"/>
    <w:basedOn w:val="a8"/>
    <w:next w:val="affffff9"/>
    <w:semiHidden/>
    <w:rsid w:val="008F6C87"/>
  </w:style>
  <w:style w:type="numbering" w:customStyle="1" w:styleId="11721">
    <w:name w:val="Нет списка11721"/>
    <w:next w:val="a8"/>
    <w:semiHidden/>
    <w:rsid w:val="008F6C87"/>
  </w:style>
  <w:style w:type="numbering" w:customStyle="1" w:styleId="11111111722">
    <w:name w:val="1 / 1.1 / 1.1.111722"/>
    <w:basedOn w:val="a8"/>
    <w:next w:val="111111"/>
    <w:semiHidden/>
    <w:rsid w:val="008F6C87"/>
  </w:style>
  <w:style w:type="numbering" w:customStyle="1" w:styleId="1ai11722">
    <w:name w:val="1 / a / i11722"/>
    <w:basedOn w:val="a8"/>
    <w:next w:val="1ai"/>
    <w:semiHidden/>
    <w:rsid w:val="008F6C87"/>
  </w:style>
  <w:style w:type="numbering" w:customStyle="1" w:styleId="117210">
    <w:name w:val="Статья / Раздел11721"/>
    <w:basedOn w:val="a8"/>
    <w:next w:val="affffff9"/>
    <w:semiHidden/>
    <w:rsid w:val="008F6C87"/>
  </w:style>
  <w:style w:type="numbering" w:customStyle="1" w:styleId="217210">
    <w:name w:val="Нет списка21721"/>
    <w:next w:val="a8"/>
    <w:semiHidden/>
    <w:rsid w:val="008F6C87"/>
  </w:style>
  <w:style w:type="numbering" w:customStyle="1" w:styleId="11111121722">
    <w:name w:val="1 / 1.1 / 1.1.121722"/>
    <w:basedOn w:val="a8"/>
    <w:next w:val="111111"/>
    <w:semiHidden/>
    <w:rsid w:val="008F6C87"/>
  </w:style>
  <w:style w:type="numbering" w:customStyle="1" w:styleId="1ai21722">
    <w:name w:val="1 / a / i21722"/>
    <w:basedOn w:val="a8"/>
    <w:next w:val="1ai"/>
    <w:semiHidden/>
    <w:rsid w:val="008F6C87"/>
  </w:style>
  <w:style w:type="numbering" w:customStyle="1" w:styleId="21722">
    <w:name w:val="Статья / Раздел21722"/>
    <w:basedOn w:val="a8"/>
    <w:next w:val="affffff9"/>
    <w:semiHidden/>
    <w:rsid w:val="008F6C87"/>
  </w:style>
  <w:style w:type="numbering" w:customStyle="1" w:styleId="1821">
    <w:name w:val="Нет списка1821"/>
    <w:next w:val="a8"/>
    <w:semiHidden/>
    <w:rsid w:val="008F6C87"/>
  </w:style>
  <w:style w:type="numbering" w:customStyle="1" w:styleId="1111111021">
    <w:name w:val="1 / 1.1 / 1.1.11021"/>
    <w:basedOn w:val="a8"/>
    <w:next w:val="111111"/>
    <w:semiHidden/>
    <w:rsid w:val="008F6C87"/>
  </w:style>
  <w:style w:type="numbering" w:customStyle="1" w:styleId="1ai1021">
    <w:name w:val="1 / a / i1021"/>
    <w:basedOn w:val="a8"/>
    <w:next w:val="1ai"/>
    <w:semiHidden/>
    <w:rsid w:val="008F6C87"/>
  </w:style>
  <w:style w:type="numbering" w:customStyle="1" w:styleId="10211">
    <w:name w:val="Статья / Раздел1021"/>
    <w:basedOn w:val="a8"/>
    <w:next w:val="affffff9"/>
    <w:semiHidden/>
    <w:rsid w:val="008F6C87"/>
  </w:style>
  <w:style w:type="numbering" w:customStyle="1" w:styleId="19210">
    <w:name w:val="Нет списка1921"/>
    <w:next w:val="a8"/>
    <w:semiHidden/>
    <w:rsid w:val="008F6C87"/>
  </w:style>
  <w:style w:type="numbering" w:customStyle="1" w:styleId="1111111821">
    <w:name w:val="1 / 1.1 / 1.1.11821"/>
    <w:basedOn w:val="a8"/>
    <w:next w:val="111111"/>
    <w:semiHidden/>
    <w:rsid w:val="008F6C87"/>
  </w:style>
  <w:style w:type="numbering" w:customStyle="1" w:styleId="1ai1821">
    <w:name w:val="1 / a / i1821"/>
    <w:basedOn w:val="a8"/>
    <w:next w:val="1ai"/>
    <w:semiHidden/>
    <w:rsid w:val="008F6C87"/>
  </w:style>
  <w:style w:type="numbering" w:customStyle="1" w:styleId="18210">
    <w:name w:val="Статья / Раздел1821"/>
    <w:basedOn w:val="a8"/>
    <w:next w:val="affffff9"/>
    <w:semiHidden/>
    <w:rsid w:val="008F6C87"/>
  </w:style>
  <w:style w:type="numbering" w:customStyle="1" w:styleId="2821">
    <w:name w:val="Нет списка2821"/>
    <w:next w:val="a8"/>
    <w:semiHidden/>
    <w:rsid w:val="008F6C87"/>
  </w:style>
  <w:style w:type="numbering" w:customStyle="1" w:styleId="1111112821">
    <w:name w:val="1 / 1.1 / 1.1.12821"/>
    <w:basedOn w:val="a8"/>
    <w:next w:val="111111"/>
    <w:semiHidden/>
    <w:rsid w:val="008F6C87"/>
  </w:style>
  <w:style w:type="numbering" w:customStyle="1" w:styleId="1ai2821">
    <w:name w:val="1 / a / i2821"/>
    <w:basedOn w:val="a8"/>
    <w:next w:val="1ai"/>
    <w:semiHidden/>
    <w:rsid w:val="008F6C87"/>
  </w:style>
  <w:style w:type="numbering" w:customStyle="1" w:styleId="28210">
    <w:name w:val="Статья / Раздел2821"/>
    <w:basedOn w:val="a8"/>
    <w:next w:val="affffff9"/>
    <w:semiHidden/>
    <w:rsid w:val="008F6C87"/>
  </w:style>
  <w:style w:type="numbering" w:customStyle="1" w:styleId="3821">
    <w:name w:val="Нет списка3821"/>
    <w:next w:val="a8"/>
    <w:semiHidden/>
    <w:rsid w:val="008F6C87"/>
  </w:style>
  <w:style w:type="numbering" w:customStyle="1" w:styleId="1111113821">
    <w:name w:val="1 / 1.1 / 1.1.13821"/>
    <w:basedOn w:val="a8"/>
    <w:next w:val="111111"/>
    <w:semiHidden/>
    <w:rsid w:val="008F6C87"/>
  </w:style>
  <w:style w:type="numbering" w:customStyle="1" w:styleId="1ai3821">
    <w:name w:val="1 / a / i3821"/>
    <w:basedOn w:val="a8"/>
    <w:next w:val="1ai"/>
    <w:semiHidden/>
    <w:rsid w:val="008F6C87"/>
  </w:style>
  <w:style w:type="numbering" w:customStyle="1" w:styleId="38210">
    <w:name w:val="Статья / Раздел3821"/>
    <w:basedOn w:val="a8"/>
    <w:next w:val="affffff9"/>
    <w:semiHidden/>
    <w:rsid w:val="008F6C87"/>
  </w:style>
  <w:style w:type="numbering" w:customStyle="1" w:styleId="11821">
    <w:name w:val="Нет списка11821"/>
    <w:next w:val="a8"/>
    <w:semiHidden/>
    <w:rsid w:val="008F6C87"/>
  </w:style>
  <w:style w:type="numbering" w:customStyle="1" w:styleId="11111111821">
    <w:name w:val="1 / 1.1 / 1.1.111821"/>
    <w:basedOn w:val="a8"/>
    <w:next w:val="111111"/>
    <w:semiHidden/>
    <w:rsid w:val="008F6C87"/>
  </w:style>
  <w:style w:type="numbering" w:customStyle="1" w:styleId="1ai11821">
    <w:name w:val="1 / a / i11821"/>
    <w:basedOn w:val="a8"/>
    <w:next w:val="1ai"/>
    <w:semiHidden/>
    <w:rsid w:val="008F6C87"/>
  </w:style>
  <w:style w:type="numbering" w:customStyle="1" w:styleId="118210">
    <w:name w:val="Статья / Раздел11821"/>
    <w:basedOn w:val="a8"/>
    <w:next w:val="affffff9"/>
    <w:semiHidden/>
    <w:rsid w:val="008F6C87"/>
  </w:style>
  <w:style w:type="numbering" w:customStyle="1" w:styleId="21821">
    <w:name w:val="Нет списка21821"/>
    <w:next w:val="a8"/>
    <w:semiHidden/>
    <w:rsid w:val="008F6C87"/>
  </w:style>
  <w:style w:type="numbering" w:customStyle="1" w:styleId="11111121821">
    <w:name w:val="1 / 1.1 / 1.1.121821"/>
    <w:basedOn w:val="a8"/>
    <w:next w:val="111111"/>
    <w:semiHidden/>
    <w:rsid w:val="008F6C87"/>
  </w:style>
  <w:style w:type="numbering" w:customStyle="1" w:styleId="1ai21821">
    <w:name w:val="1 / a / i21821"/>
    <w:basedOn w:val="a8"/>
    <w:next w:val="1ai"/>
    <w:semiHidden/>
    <w:rsid w:val="008F6C87"/>
  </w:style>
  <w:style w:type="numbering" w:customStyle="1" w:styleId="218210">
    <w:name w:val="Статья / Раздел21821"/>
    <w:basedOn w:val="a8"/>
    <w:next w:val="affffff9"/>
    <w:semiHidden/>
    <w:rsid w:val="008F6C87"/>
  </w:style>
  <w:style w:type="numbering" w:customStyle="1" w:styleId="20110">
    <w:name w:val="Нет списка2011"/>
    <w:next w:val="a8"/>
    <w:semiHidden/>
    <w:rsid w:val="008F6C87"/>
  </w:style>
  <w:style w:type="numbering" w:customStyle="1" w:styleId="1111111912">
    <w:name w:val="1 / 1.1 / 1.1.11912"/>
    <w:basedOn w:val="a8"/>
    <w:next w:val="111111"/>
    <w:semiHidden/>
    <w:rsid w:val="008F6C87"/>
  </w:style>
  <w:style w:type="numbering" w:customStyle="1" w:styleId="1ai1912">
    <w:name w:val="1 / a / i1912"/>
    <w:basedOn w:val="a8"/>
    <w:next w:val="1ai"/>
    <w:semiHidden/>
    <w:rsid w:val="008F6C87"/>
  </w:style>
  <w:style w:type="numbering" w:customStyle="1" w:styleId="19120">
    <w:name w:val="Статья / Раздел1912"/>
    <w:basedOn w:val="a8"/>
    <w:next w:val="affffff9"/>
    <w:semiHidden/>
    <w:rsid w:val="008F6C87"/>
  </w:style>
  <w:style w:type="numbering" w:customStyle="1" w:styleId="110111">
    <w:name w:val="Нет списка11011"/>
    <w:next w:val="a8"/>
    <w:semiHidden/>
    <w:rsid w:val="008F6C87"/>
  </w:style>
  <w:style w:type="numbering" w:customStyle="1" w:styleId="11111111011">
    <w:name w:val="1 / 1.1 / 1.1.111011"/>
    <w:basedOn w:val="a8"/>
    <w:next w:val="111111"/>
    <w:semiHidden/>
    <w:rsid w:val="008F6C87"/>
  </w:style>
  <w:style w:type="numbering" w:customStyle="1" w:styleId="1ai11022">
    <w:name w:val="1 / a / i11022"/>
    <w:basedOn w:val="a8"/>
    <w:next w:val="1ai"/>
    <w:semiHidden/>
    <w:rsid w:val="008F6C87"/>
  </w:style>
  <w:style w:type="numbering" w:customStyle="1" w:styleId="11012">
    <w:name w:val="Статья / Раздел11012"/>
    <w:basedOn w:val="a8"/>
    <w:next w:val="affffff9"/>
    <w:semiHidden/>
    <w:rsid w:val="008F6C87"/>
  </w:style>
  <w:style w:type="numbering" w:customStyle="1" w:styleId="29111">
    <w:name w:val="Нет списка2911"/>
    <w:next w:val="a8"/>
    <w:semiHidden/>
    <w:rsid w:val="008F6C87"/>
  </w:style>
  <w:style w:type="numbering" w:customStyle="1" w:styleId="1111112911">
    <w:name w:val="1 / 1.1 / 1.1.12911"/>
    <w:basedOn w:val="a8"/>
    <w:next w:val="111111"/>
    <w:semiHidden/>
    <w:rsid w:val="008F6C87"/>
  </w:style>
  <w:style w:type="numbering" w:customStyle="1" w:styleId="1ai2911">
    <w:name w:val="1 / a / i2911"/>
    <w:basedOn w:val="a8"/>
    <w:next w:val="1ai"/>
    <w:semiHidden/>
    <w:rsid w:val="008F6C87"/>
  </w:style>
  <w:style w:type="numbering" w:customStyle="1" w:styleId="2912">
    <w:name w:val="Статья / Раздел2912"/>
    <w:basedOn w:val="a8"/>
    <w:next w:val="affffff9"/>
    <w:semiHidden/>
    <w:rsid w:val="008F6C87"/>
  </w:style>
  <w:style w:type="numbering" w:customStyle="1" w:styleId="39110">
    <w:name w:val="Нет списка3911"/>
    <w:next w:val="a8"/>
    <w:semiHidden/>
    <w:rsid w:val="008F6C87"/>
  </w:style>
  <w:style w:type="numbering" w:customStyle="1" w:styleId="1111113911">
    <w:name w:val="1 / 1.1 / 1.1.13911"/>
    <w:basedOn w:val="a8"/>
    <w:next w:val="111111"/>
    <w:semiHidden/>
    <w:rsid w:val="008F6C87"/>
  </w:style>
  <w:style w:type="numbering" w:customStyle="1" w:styleId="1ai3911">
    <w:name w:val="1 / a / i3911"/>
    <w:basedOn w:val="a8"/>
    <w:next w:val="1ai"/>
    <w:semiHidden/>
    <w:rsid w:val="008F6C87"/>
  </w:style>
  <w:style w:type="numbering" w:customStyle="1" w:styleId="39111">
    <w:name w:val="Статья / Раздел3911"/>
    <w:basedOn w:val="a8"/>
    <w:next w:val="affffff9"/>
    <w:semiHidden/>
    <w:rsid w:val="008F6C87"/>
  </w:style>
  <w:style w:type="numbering" w:customStyle="1" w:styleId="11911">
    <w:name w:val="Нет списка11911"/>
    <w:next w:val="a8"/>
    <w:semiHidden/>
    <w:rsid w:val="008F6C87"/>
  </w:style>
  <w:style w:type="numbering" w:customStyle="1" w:styleId="11111111911">
    <w:name w:val="1 / 1.1 / 1.1.111911"/>
    <w:basedOn w:val="a8"/>
    <w:next w:val="111111"/>
    <w:semiHidden/>
    <w:rsid w:val="008F6C87"/>
  </w:style>
  <w:style w:type="numbering" w:customStyle="1" w:styleId="1ai11911">
    <w:name w:val="1 / a / i11911"/>
    <w:basedOn w:val="a8"/>
    <w:next w:val="1ai"/>
    <w:semiHidden/>
    <w:rsid w:val="008F6C87"/>
  </w:style>
  <w:style w:type="numbering" w:customStyle="1" w:styleId="119110">
    <w:name w:val="Статья / Раздел11911"/>
    <w:basedOn w:val="a8"/>
    <w:next w:val="affffff9"/>
    <w:semiHidden/>
    <w:rsid w:val="008F6C87"/>
  </w:style>
  <w:style w:type="numbering" w:customStyle="1" w:styleId="21911">
    <w:name w:val="Нет списка21911"/>
    <w:next w:val="a8"/>
    <w:semiHidden/>
    <w:rsid w:val="008F6C87"/>
  </w:style>
  <w:style w:type="numbering" w:customStyle="1" w:styleId="11111121911">
    <w:name w:val="1 / 1.1 / 1.1.121911"/>
    <w:basedOn w:val="a8"/>
    <w:next w:val="111111"/>
    <w:semiHidden/>
    <w:rsid w:val="008F6C87"/>
  </w:style>
  <w:style w:type="numbering" w:customStyle="1" w:styleId="1ai21911">
    <w:name w:val="1 / a / i21911"/>
    <w:basedOn w:val="a8"/>
    <w:next w:val="1ai"/>
    <w:semiHidden/>
    <w:rsid w:val="008F6C87"/>
  </w:style>
  <w:style w:type="numbering" w:customStyle="1" w:styleId="219110">
    <w:name w:val="Статья / Раздел21911"/>
    <w:basedOn w:val="a8"/>
    <w:next w:val="affffff9"/>
    <w:semiHidden/>
    <w:rsid w:val="008F6C87"/>
  </w:style>
  <w:style w:type="numbering" w:customStyle="1" w:styleId="312111">
    <w:name w:val="Нет списка31211"/>
    <w:next w:val="a8"/>
    <w:semiHidden/>
    <w:rsid w:val="008F6C87"/>
  </w:style>
  <w:style w:type="numbering" w:customStyle="1" w:styleId="11111131211">
    <w:name w:val="1 / 1.1 / 1.1.131211"/>
    <w:basedOn w:val="a8"/>
    <w:next w:val="111111"/>
    <w:semiHidden/>
    <w:rsid w:val="008F6C87"/>
  </w:style>
  <w:style w:type="numbering" w:customStyle="1" w:styleId="1ai31211">
    <w:name w:val="1 / a / i31211"/>
    <w:basedOn w:val="a8"/>
    <w:next w:val="1ai"/>
    <w:semiHidden/>
    <w:rsid w:val="008F6C87"/>
  </w:style>
  <w:style w:type="numbering" w:customStyle="1" w:styleId="312120">
    <w:name w:val="Статья / Раздел31212"/>
    <w:basedOn w:val="a8"/>
    <w:next w:val="affffff9"/>
    <w:semiHidden/>
    <w:rsid w:val="008F6C87"/>
  </w:style>
  <w:style w:type="numbering" w:customStyle="1" w:styleId="111211">
    <w:name w:val="Нет списка111211"/>
    <w:next w:val="a8"/>
    <w:semiHidden/>
    <w:rsid w:val="008F6C87"/>
  </w:style>
  <w:style w:type="numbering" w:customStyle="1" w:styleId="111111111211">
    <w:name w:val="1 / 1.1 / 1.1.1111211"/>
    <w:basedOn w:val="a8"/>
    <w:next w:val="111111"/>
    <w:semiHidden/>
    <w:rsid w:val="008F6C87"/>
  </w:style>
  <w:style w:type="numbering" w:customStyle="1" w:styleId="1ai111211">
    <w:name w:val="1 / a / i111211"/>
    <w:basedOn w:val="a8"/>
    <w:next w:val="1ai"/>
    <w:semiHidden/>
    <w:rsid w:val="008F6C87"/>
  </w:style>
  <w:style w:type="numbering" w:customStyle="1" w:styleId="1112110">
    <w:name w:val="Статья / Раздел111211"/>
    <w:basedOn w:val="a8"/>
    <w:next w:val="affffff9"/>
    <w:semiHidden/>
    <w:rsid w:val="008F6C87"/>
  </w:style>
  <w:style w:type="numbering" w:customStyle="1" w:styleId="211211">
    <w:name w:val="Нет списка211211"/>
    <w:next w:val="a8"/>
    <w:semiHidden/>
    <w:rsid w:val="008F6C87"/>
  </w:style>
  <w:style w:type="numbering" w:customStyle="1" w:styleId="111111211212">
    <w:name w:val="1 / 1.1 / 1.1.1211212"/>
    <w:basedOn w:val="a8"/>
    <w:next w:val="111111"/>
    <w:semiHidden/>
    <w:rsid w:val="008F6C87"/>
  </w:style>
  <w:style w:type="numbering" w:customStyle="1" w:styleId="1ai211211">
    <w:name w:val="1 / a / i211211"/>
    <w:basedOn w:val="a8"/>
    <w:next w:val="1ai"/>
    <w:semiHidden/>
    <w:rsid w:val="008F6C87"/>
  </w:style>
  <w:style w:type="numbering" w:customStyle="1" w:styleId="2112110">
    <w:name w:val="Статья / Раздел211211"/>
    <w:basedOn w:val="a8"/>
    <w:next w:val="affffff9"/>
    <w:semiHidden/>
    <w:rsid w:val="008F6C87"/>
  </w:style>
  <w:style w:type="numbering" w:customStyle="1" w:styleId="42110">
    <w:name w:val="Нет списка4211"/>
    <w:next w:val="a8"/>
    <w:semiHidden/>
    <w:rsid w:val="008F6C87"/>
  </w:style>
  <w:style w:type="numbering" w:customStyle="1" w:styleId="1111114211">
    <w:name w:val="1 / 1.1 / 1.1.14211"/>
    <w:basedOn w:val="a8"/>
    <w:next w:val="111111"/>
    <w:semiHidden/>
    <w:rsid w:val="008F6C87"/>
  </w:style>
  <w:style w:type="numbering" w:customStyle="1" w:styleId="1ai4211">
    <w:name w:val="1 / a / i4211"/>
    <w:basedOn w:val="a8"/>
    <w:next w:val="1ai"/>
    <w:semiHidden/>
    <w:rsid w:val="008F6C87"/>
  </w:style>
  <w:style w:type="numbering" w:customStyle="1" w:styleId="42111">
    <w:name w:val="Статья / Раздел4211"/>
    <w:basedOn w:val="a8"/>
    <w:next w:val="affffff9"/>
    <w:semiHidden/>
    <w:rsid w:val="008F6C87"/>
  </w:style>
  <w:style w:type="numbering" w:customStyle="1" w:styleId="12211">
    <w:name w:val="Нет списка12211"/>
    <w:next w:val="a8"/>
    <w:semiHidden/>
    <w:rsid w:val="008F6C87"/>
  </w:style>
  <w:style w:type="numbering" w:customStyle="1" w:styleId="11111112211">
    <w:name w:val="1 / 1.1 / 1.1.112211"/>
    <w:basedOn w:val="a8"/>
    <w:next w:val="111111"/>
    <w:semiHidden/>
    <w:rsid w:val="008F6C87"/>
  </w:style>
  <w:style w:type="numbering" w:customStyle="1" w:styleId="1ai12211">
    <w:name w:val="1 / a / i12211"/>
    <w:basedOn w:val="a8"/>
    <w:next w:val="1ai"/>
    <w:semiHidden/>
    <w:rsid w:val="008F6C87"/>
  </w:style>
  <w:style w:type="numbering" w:customStyle="1" w:styleId="122110">
    <w:name w:val="Статья / Раздел12211"/>
    <w:basedOn w:val="a8"/>
    <w:next w:val="affffff9"/>
    <w:semiHidden/>
    <w:rsid w:val="008F6C87"/>
  </w:style>
  <w:style w:type="numbering" w:customStyle="1" w:styleId="22211">
    <w:name w:val="Нет списка22211"/>
    <w:next w:val="a8"/>
    <w:semiHidden/>
    <w:rsid w:val="008F6C87"/>
  </w:style>
  <w:style w:type="numbering" w:customStyle="1" w:styleId="11111122211">
    <w:name w:val="1 / 1.1 / 1.1.122211"/>
    <w:basedOn w:val="a8"/>
    <w:next w:val="111111"/>
    <w:semiHidden/>
    <w:rsid w:val="008F6C87"/>
  </w:style>
  <w:style w:type="numbering" w:customStyle="1" w:styleId="1ai22211">
    <w:name w:val="1 / a / i22211"/>
    <w:basedOn w:val="a8"/>
    <w:next w:val="1ai"/>
    <w:semiHidden/>
    <w:rsid w:val="008F6C87"/>
  </w:style>
  <w:style w:type="numbering" w:customStyle="1" w:styleId="222110">
    <w:name w:val="Статья / Раздел22211"/>
    <w:basedOn w:val="a8"/>
    <w:next w:val="affffff9"/>
    <w:semiHidden/>
    <w:rsid w:val="008F6C87"/>
  </w:style>
  <w:style w:type="numbering" w:customStyle="1" w:styleId="321110">
    <w:name w:val="Нет списка32111"/>
    <w:next w:val="a8"/>
    <w:semiHidden/>
    <w:rsid w:val="008F6C87"/>
  </w:style>
  <w:style w:type="numbering" w:customStyle="1" w:styleId="11111132111">
    <w:name w:val="1 / 1.1 / 1.1.132111"/>
    <w:basedOn w:val="a8"/>
    <w:next w:val="111111"/>
    <w:semiHidden/>
    <w:rsid w:val="008F6C87"/>
  </w:style>
  <w:style w:type="numbering" w:customStyle="1" w:styleId="1ai32111">
    <w:name w:val="1 / a / i32111"/>
    <w:basedOn w:val="a8"/>
    <w:next w:val="1ai"/>
    <w:semiHidden/>
    <w:rsid w:val="008F6C87"/>
  </w:style>
  <w:style w:type="numbering" w:customStyle="1" w:styleId="321111">
    <w:name w:val="Статья / Раздел32111"/>
    <w:basedOn w:val="a8"/>
    <w:next w:val="affffff9"/>
    <w:semiHidden/>
    <w:rsid w:val="008F6C87"/>
  </w:style>
  <w:style w:type="numbering" w:customStyle="1" w:styleId="1121110">
    <w:name w:val="Нет списка112111"/>
    <w:next w:val="a8"/>
    <w:semiHidden/>
    <w:rsid w:val="008F6C87"/>
  </w:style>
  <w:style w:type="numbering" w:customStyle="1" w:styleId="111111112111">
    <w:name w:val="1 / 1.1 / 1.1.1112111"/>
    <w:basedOn w:val="a8"/>
    <w:next w:val="111111"/>
    <w:semiHidden/>
    <w:rsid w:val="008F6C87"/>
  </w:style>
  <w:style w:type="numbering" w:customStyle="1" w:styleId="1ai112111">
    <w:name w:val="1 / a / i112111"/>
    <w:basedOn w:val="a8"/>
    <w:next w:val="1ai"/>
    <w:semiHidden/>
    <w:rsid w:val="008F6C87"/>
  </w:style>
  <w:style w:type="numbering" w:customStyle="1" w:styleId="1121111">
    <w:name w:val="Статья / Раздел112111"/>
    <w:basedOn w:val="a8"/>
    <w:next w:val="affffff9"/>
    <w:semiHidden/>
    <w:rsid w:val="008F6C87"/>
  </w:style>
  <w:style w:type="numbering" w:customStyle="1" w:styleId="2121110">
    <w:name w:val="Нет списка212111"/>
    <w:next w:val="a8"/>
    <w:semiHidden/>
    <w:rsid w:val="008F6C87"/>
  </w:style>
  <w:style w:type="numbering" w:customStyle="1" w:styleId="111111212111">
    <w:name w:val="1 / 1.1 / 1.1.1212111"/>
    <w:basedOn w:val="a8"/>
    <w:next w:val="111111"/>
    <w:semiHidden/>
    <w:rsid w:val="008F6C87"/>
  </w:style>
  <w:style w:type="numbering" w:customStyle="1" w:styleId="1ai212111">
    <w:name w:val="1 / a / i212111"/>
    <w:basedOn w:val="a8"/>
    <w:next w:val="1ai"/>
    <w:semiHidden/>
    <w:rsid w:val="008F6C87"/>
  </w:style>
  <w:style w:type="numbering" w:customStyle="1" w:styleId="2121111">
    <w:name w:val="Статья / Раздел212111"/>
    <w:basedOn w:val="a8"/>
    <w:next w:val="affffff9"/>
    <w:semiHidden/>
    <w:rsid w:val="008F6C87"/>
  </w:style>
  <w:style w:type="numbering" w:customStyle="1" w:styleId="51110">
    <w:name w:val="Нет списка5111"/>
    <w:next w:val="a8"/>
    <w:semiHidden/>
    <w:rsid w:val="008F6C87"/>
  </w:style>
  <w:style w:type="numbering" w:customStyle="1" w:styleId="1111115111">
    <w:name w:val="1 / 1.1 / 1.1.15111"/>
    <w:basedOn w:val="a8"/>
    <w:next w:val="111111"/>
    <w:semiHidden/>
    <w:rsid w:val="008F6C87"/>
  </w:style>
  <w:style w:type="numbering" w:customStyle="1" w:styleId="1ai5111">
    <w:name w:val="1 / a / i5111"/>
    <w:basedOn w:val="a8"/>
    <w:next w:val="1ai"/>
    <w:semiHidden/>
    <w:rsid w:val="008F6C87"/>
  </w:style>
  <w:style w:type="numbering" w:customStyle="1" w:styleId="51111">
    <w:name w:val="Статья / Раздел5111"/>
    <w:basedOn w:val="a8"/>
    <w:next w:val="affffff9"/>
    <w:semiHidden/>
    <w:rsid w:val="008F6C87"/>
  </w:style>
  <w:style w:type="numbering" w:customStyle="1" w:styleId="131110">
    <w:name w:val="Нет списка13111"/>
    <w:next w:val="a8"/>
    <w:semiHidden/>
    <w:rsid w:val="008F6C87"/>
  </w:style>
  <w:style w:type="numbering" w:customStyle="1" w:styleId="11111113111">
    <w:name w:val="1 / 1.1 / 1.1.113111"/>
    <w:basedOn w:val="a8"/>
    <w:next w:val="111111"/>
    <w:semiHidden/>
    <w:rsid w:val="008F6C87"/>
  </w:style>
  <w:style w:type="numbering" w:customStyle="1" w:styleId="1ai13111">
    <w:name w:val="1 / a / i13111"/>
    <w:basedOn w:val="a8"/>
    <w:next w:val="1ai"/>
    <w:semiHidden/>
    <w:rsid w:val="008F6C87"/>
  </w:style>
  <w:style w:type="numbering" w:customStyle="1" w:styleId="131111">
    <w:name w:val="Статья / Раздел13111"/>
    <w:basedOn w:val="a8"/>
    <w:next w:val="affffff9"/>
    <w:semiHidden/>
    <w:rsid w:val="008F6C87"/>
  </w:style>
  <w:style w:type="numbering" w:customStyle="1" w:styleId="231110">
    <w:name w:val="Нет списка23111"/>
    <w:next w:val="a8"/>
    <w:semiHidden/>
    <w:rsid w:val="008F6C87"/>
  </w:style>
  <w:style w:type="numbering" w:customStyle="1" w:styleId="11111123111">
    <w:name w:val="1 / 1.1 / 1.1.123111"/>
    <w:basedOn w:val="a8"/>
    <w:next w:val="111111"/>
    <w:semiHidden/>
    <w:rsid w:val="008F6C87"/>
  </w:style>
  <w:style w:type="numbering" w:customStyle="1" w:styleId="1ai23111">
    <w:name w:val="1 / a / i23111"/>
    <w:basedOn w:val="a8"/>
    <w:next w:val="1ai"/>
    <w:semiHidden/>
    <w:rsid w:val="008F6C87"/>
  </w:style>
  <w:style w:type="numbering" w:customStyle="1" w:styleId="231111">
    <w:name w:val="Статья / Раздел23111"/>
    <w:basedOn w:val="a8"/>
    <w:next w:val="affffff9"/>
    <w:semiHidden/>
    <w:rsid w:val="008F6C87"/>
  </w:style>
  <w:style w:type="numbering" w:customStyle="1" w:styleId="331110">
    <w:name w:val="Нет списка33111"/>
    <w:next w:val="a8"/>
    <w:semiHidden/>
    <w:rsid w:val="008F6C87"/>
  </w:style>
  <w:style w:type="numbering" w:customStyle="1" w:styleId="11111133111">
    <w:name w:val="1 / 1.1 / 1.1.133111"/>
    <w:basedOn w:val="a8"/>
    <w:next w:val="111111"/>
    <w:semiHidden/>
    <w:rsid w:val="008F6C87"/>
  </w:style>
  <w:style w:type="numbering" w:customStyle="1" w:styleId="1ai33111">
    <w:name w:val="1 / a / i33111"/>
    <w:basedOn w:val="a8"/>
    <w:next w:val="1ai"/>
    <w:semiHidden/>
    <w:rsid w:val="008F6C87"/>
  </w:style>
  <w:style w:type="numbering" w:customStyle="1" w:styleId="331111">
    <w:name w:val="Статья / Раздел33111"/>
    <w:basedOn w:val="a8"/>
    <w:next w:val="affffff9"/>
    <w:semiHidden/>
    <w:rsid w:val="008F6C87"/>
  </w:style>
  <w:style w:type="numbering" w:customStyle="1" w:styleId="1131110">
    <w:name w:val="Нет списка113111"/>
    <w:next w:val="a8"/>
    <w:semiHidden/>
    <w:rsid w:val="008F6C87"/>
  </w:style>
  <w:style w:type="numbering" w:customStyle="1" w:styleId="111111113111">
    <w:name w:val="1 / 1.1 / 1.1.1113111"/>
    <w:basedOn w:val="a8"/>
    <w:next w:val="111111"/>
    <w:semiHidden/>
    <w:rsid w:val="008F6C87"/>
  </w:style>
  <w:style w:type="numbering" w:customStyle="1" w:styleId="1ai113111">
    <w:name w:val="1 / a / i113111"/>
    <w:basedOn w:val="a8"/>
    <w:next w:val="1ai"/>
    <w:semiHidden/>
    <w:rsid w:val="008F6C87"/>
  </w:style>
  <w:style w:type="numbering" w:customStyle="1" w:styleId="1131111">
    <w:name w:val="Статья / Раздел113111"/>
    <w:basedOn w:val="a8"/>
    <w:next w:val="affffff9"/>
    <w:semiHidden/>
    <w:rsid w:val="008F6C87"/>
  </w:style>
  <w:style w:type="numbering" w:customStyle="1" w:styleId="2131110">
    <w:name w:val="Нет списка213111"/>
    <w:next w:val="a8"/>
    <w:semiHidden/>
    <w:rsid w:val="008F6C87"/>
  </w:style>
  <w:style w:type="numbering" w:customStyle="1" w:styleId="111111213111">
    <w:name w:val="1 / 1.1 / 1.1.1213111"/>
    <w:basedOn w:val="a8"/>
    <w:next w:val="111111"/>
    <w:semiHidden/>
    <w:rsid w:val="008F6C87"/>
  </w:style>
  <w:style w:type="numbering" w:customStyle="1" w:styleId="1ai213111">
    <w:name w:val="1 / a / i213111"/>
    <w:basedOn w:val="a8"/>
    <w:next w:val="1ai"/>
    <w:semiHidden/>
    <w:rsid w:val="008F6C87"/>
  </w:style>
  <w:style w:type="numbering" w:customStyle="1" w:styleId="2131111">
    <w:name w:val="Статья / Раздел213111"/>
    <w:basedOn w:val="a8"/>
    <w:next w:val="affffff9"/>
    <w:semiHidden/>
    <w:rsid w:val="008F6C87"/>
  </w:style>
  <w:style w:type="numbering" w:customStyle="1" w:styleId="61110">
    <w:name w:val="Нет списка6111"/>
    <w:next w:val="a8"/>
    <w:uiPriority w:val="99"/>
    <w:semiHidden/>
    <w:unhideWhenUsed/>
    <w:rsid w:val="008F6C87"/>
  </w:style>
  <w:style w:type="numbering" w:customStyle="1" w:styleId="71110">
    <w:name w:val="Нет списка7111"/>
    <w:next w:val="a8"/>
    <w:semiHidden/>
    <w:rsid w:val="008F6C87"/>
  </w:style>
  <w:style w:type="numbering" w:customStyle="1" w:styleId="1111116111">
    <w:name w:val="1 / 1.1 / 1.1.16111"/>
    <w:basedOn w:val="a8"/>
    <w:next w:val="111111"/>
    <w:semiHidden/>
    <w:rsid w:val="008F6C87"/>
  </w:style>
  <w:style w:type="numbering" w:customStyle="1" w:styleId="1ai6111">
    <w:name w:val="1 / a / i6111"/>
    <w:basedOn w:val="a8"/>
    <w:next w:val="1ai"/>
    <w:semiHidden/>
    <w:rsid w:val="008F6C87"/>
  </w:style>
  <w:style w:type="numbering" w:customStyle="1" w:styleId="61111">
    <w:name w:val="Статья / Раздел6111"/>
    <w:basedOn w:val="a8"/>
    <w:next w:val="affffff9"/>
    <w:semiHidden/>
    <w:rsid w:val="008F6C87"/>
  </w:style>
  <w:style w:type="numbering" w:customStyle="1" w:styleId="141110">
    <w:name w:val="Нет списка14111"/>
    <w:next w:val="a8"/>
    <w:semiHidden/>
    <w:rsid w:val="008F6C87"/>
  </w:style>
  <w:style w:type="numbering" w:customStyle="1" w:styleId="11111114111">
    <w:name w:val="1 / 1.1 / 1.1.114111"/>
    <w:basedOn w:val="a8"/>
    <w:next w:val="111111"/>
    <w:semiHidden/>
    <w:rsid w:val="008F6C87"/>
  </w:style>
  <w:style w:type="numbering" w:customStyle="1" w:styleId="1ai14111">
    <w:name w:val="1 / a / i14111"/>
    <w:basedOn w:val="a8"/>
    <w:next w:val="1ai"/>
    <w:semiHidden/>
    <w:rsid w:val="008F6C87"/>
  </w:style>
  <w:style w:type="numbering" w:customStyle="1" w:styleId="141111">
    <w:name w:val="Статья / Раздел14111"/>
    <w:basedOn w:val="a8"/>
    <w:next w:val="affffff9"/>
    <w:semiHidden/>
    <w:rsid w:val="008F6C87"/>
  </w:style>
  <w:style w:type="numbering" w:customStyle="1" w:styleId="241110">
    <w:name w:val="Нет списка24111"/>
    <w:next w:val="a8"/>
    <w:semiHidden/>
    <w:rsid w:val="008F6C87"/>
  </w:style>
  <w:style w:type="numbering" w:customStyle="1" w:styleId="11111124111">
    <w:name w:val="1 / 1.1 / 1.1.124111"/>
    <w:basedOn w:val="a8"/>
    <w:next w:val="111111"/>
    <w:semiHidden/>
    <w:rsid w:val="008F6C87"/>
  </w:style>
  <w:style w:type="numbering" w:customStyle="1" w:styleId="1ai24111">
    <w:name w:val="1 / a / i24111"/>
    <w:basedOn w:val="a8"/>
    <w:next w:val="1ai"/>
    <w:semiHidden/>
    <w:rsid w:val="008F6C87"/>
  </w:style>
  <w:style w:type="numbering" w:customStyle="1" w:styleId="241111">
    <w:name w:val="Статья / Раздел24111"/>
    <w:basedOn w:val="a8"/>
    <w:next w:val="affffff9"/>
    <w:semiHidden/>
    <w:rsid w:val="008F6C87"/>
  </w:style>
  <w:style w:type="numbering" w:customStyle="1" w:styleId="341110">
    <w:name w:val="Нет списка34111"/>
    <w:next w:val="a8"/>
    <w:semiHidden/>
    <w:rsid w:val="008F6C87"/>
  </w:style>
  <w:style w:type="numbering" w:customStyle="1" w:styleId="11111134111">
    <w:name w:val="1 / 1.1 / 1.1.134111"/>
    <w:basedOn w:val="a8"/>
    <w:next w:val="111111"/>
    <w:semiHidden/>
    <w:rsid w:val="008F6C87"/>
  </w:style>
  <w:style w:type="numbering" w:customStyle="1" w:styleId="1ai34111">
    <w:name w:val="1 / a / i34111"/>
    <w:basedOn w:val="a8"/>
    <w:next w:val="1ai"/>
    <w:semiHidden/>
    <w:rsid w:val="008F6C87"/>
  </w:style>
  <w:style w:type="numbering" w:customStyle="1" w:styleId="341111">
    <w:name w:val="Статья / Раздел34111"/>
    <w:basedOn w:val="a8"/>
    <w:next w:val="affffff9"/>
    <w:semiHidden/>
    <w:rsid w:val="008F6C87"/>
  </w:style>
  <w:style w:type="numbering" w:customStyle="1" w:styleId="1141110">
    <w:name w:val="Нет списка114111"/>
    <w:next w:val="a8"/>
    <w:semiHidden/>
    <w:rsid w:val="008F6C87"/>
  </w:style>
  <w:style w:type="numbering" w:customStyle="1" w:styleId="111111114111">
    <w:name w:val="1 / 1.1 / 1.1.1114111"/>
    <w:basedOn w:val="a8"/>
    <w:next w:val="111111"/>
    <w:semiHidden/>
    <w:rsid w:val="008F6C87"/>
  </w:style>
  <w:style w:type="numbering" w:customStyle="1" w:styleId="1ai114111">
    <w:name w:val="1 / a / i114111"/>
    <w:basedOn w:val="a8"/>
    <w:next w:val="1ai"/>
    <w:semiHidden/>
    <w:rsid w:val="008F6C87"/>
  </w:style>
  <w:style w:type="numbering" w:customStyle="1" w:styleId="1141111">
    <w:name w:val="Статья / Раздел114111"/>
    <w:basedOn w:val="a8"/>
    <w:next w:val="affffff9"/>
    <w:semiHidden/>
    <w:rsid w:val="008F6C87"/>
  </w:style>
  <w:style w:type="numbering" w:customStyle="1" w:styleId="2141110">
    <w:name w:val="Нет списка214111"/>
    <w:next w:val="a8"/>
    <w:semiHidden/>
    <w:rsid w:val="008F6C87"/>
  </w:style>
  <w:style w:type="numbering" w:customStyle="1" w:styleId="111111214111">
    <w:name w:val="1 / 1.1 / 1.1.1214111"/>
    <w:basedOn w:val="a8"/>
    <w:next w:val="111111"/>
    <w:semiHidden/>
    <w:rsid w:val="008F6C87"/>
  </w:style>
  <w:style w:type="numbering" w:customStyle="1" w:styleId="1ai214111">
    <w:name w:val="1 / a / i214111"/>
    <w:basedOn w:val="a8"/>
    <w:next w:val="1ai"/>
    <w:semiHidden/>
    <w:rsid w:val="008F6C87"/>
  </w:style>
  <w:style w:type="numbering" w:customStyle="1" w:styleId="2141111">
    <w:name w:val="Статья / Раздел214111"/>
    <w:basedOn w:val="a8"/>
    <w:next w:val="affffff9"/>
    <w:semiHidden/>
    <w:rsid w:val="008F6C87"/>
  </w:style>
  <w:style w:type="numbering" w:customStyle="1" w:styleId="81110">
    <w:name w:val="Нет списка8111"/>
    <w:next w:val="a8"/>
    <w:semiHidden/>
    <w:rsid w:val="008F6C87"/>
  </w:style>
  <w:style w:type="numbering" w:customStyle="1" w:styleId="1111117111">
    <w:name w:val="1 / 1.1 / 1.1.17111"/>
    <w:basedOn w:val="a8"/>
    <w:next w:val="111111"/>
    <w:semiHidden/>
    <w:rsid w:val="008F6C87"/>
  </w:style>
  <w:style w:type="numbering" w:customStyle="1" w:styleId="1ai7111">
    <w:name w:val="1 / a / i7111"/>
    <w:basedOn w:val="a8"/>
    <w:next w:val="1ai"/>
    <w:semiHidden/>
    <w:rsid w:val="008F6C87"/>
  </w:style>
  <w:style w:type="numbering" w:customStyle="1" w:styleId="71111">
    <w:name w:val="Статья / Раздел7111"/>
    <w:basedOn w:val="a8"/>
    <w:next w:val="affffff9"/>
    <w:semiHidden/>
    <w:rsid w:val="008F6C87"/>
  </w:style>
  <w:style w:type="numbering" w:customStyle="1" w:styleId="151110">
    <w:name w:val="Нет списка15111"/>
    <w:next w:val="a8"/>
    <w:semiHidden/>
    <w:rsid w:val="008F6C87"/>
  </w:style>
  <w:style w:type="numbering" w:customStyle="1" w:styleId="11111115111">
    <w:name w:val="1 / 1.1 / 1.1.115111"/>
    <w:basedOn w:val="a8"/>
    <w:next w:val="111111"/>
    <w:semiHidden/>
    <w:rsid w:val="008F6C87"/>
  </w:style>
  <w:style w:type="numbering" w:customStyle="1" w:styleId="1ai15111">
    <w:name w:val="1 / a / i15111"/>
    <w:basedOn w:val="a8"/>
    <w:next w:val="1ai"/>
    <w:semiHidden/>
    <w:rsid w:val="008F6C87"/>
  </w:style>
  <w:style w:type="numbering" w:customStyle="1" w:styleId="151111">
    <w:name w:val="Статья / Раздел15111"/>
    <w:basedOn w:val="a8"/>
    <w:next w:val="affffff9"/>
    <w:semiHidden/>
    <w:rsid w:val="008F6C87"/>
  </w:style>
  <w:style w:type="numbering" w:customStyle="1" w:styleId="251110">
    <w:name w:val="Нет списка25111"/>
    <w:next w:val="a8"/>
    <w:semiHidden/>
    <w:rsid w:val="008F6C87"/>
  </w:style>
  <w:style w:type="numbering" w:customStyle="1" w:styleId="11111125111">
    <w:name w:val="1 / 1.1 / 1.1.125111"/>
    <w:basedOn w:val="a8"/>
    <w:next w:val="111111"/>
    <w:semiHidden/>
    <w:rsid w:val="008F6C87"/>
  </w:style>
  <w:style w:type="numbering" w:customStyle="1" w:styleId="1ai25111">
    <w:name w:val="1 / a / i25111"/>
    <w:basedOn w:val="a8"/>
    <w:next w:val="1ai"/>
    <w:semiHidden/>
    <w:rsid w:val="008F6C87"/>
  </w:style>
  <w:style w:type="numbering" w:customStyle="1" w:styleId="251111">
    <w:name w:val="Статья / Раздел25111"/>
    <w:basedOn w:val="a8"/>
    <w:next w:val="affffff9"/>
    <w:semiHidden/>
    <w:rsid w:val="008F6C87"/>
  </w:style>
  <w:style w:type="numbering" w:customStyle="1" w:styleId="351110">
    <w:name w:val="Нет списка35111"/>
    <w:next w:val="a8"/>
    <w:semiHidden/>
    <w:rsid w:val="008F6C87"/>
  </w:style>
  <w:style w:type="numbering" w:customStyle="1" w:styleId="11111135111">
    <w:name w:val="1 / 1.1 / 1.1.135111"/>
    <w:basedOn w:val="a8"/>
    <w:next w:val="111111"/>
    <w:semiHidden/>
    <w:rsid w:val="008F6C87"/>
  </w:style>
  <w:style w:type="numbering" w:customStyle="1" w:styleId="1ai35111">
    <w:name w:val="1 / a / i35111"/>
    <w:basedOn w:val="a8"/>
    <w:next w:val="1ai"/>
    <w:semiHidden/>
    <w:rsid w:val="008F6C87"/>
  </w:style>
  <w:style w:type="numbering" w:customStyle="1" w:styleId="351111">
    <w:name w:val="Статья / Раздел35111"/>
    <w:basedOn w:val="a8"/>
    <w:next w:val="affffff9"/>
    <w:semiHidden/>
    <w:rsid w:val="008F6C87"/>
  </w:style>
  <w:style w:type="numbering" w:customStyle="1" w:styleId="1151110">
    <w:name w:val="Нет списка115111"/>
    <w:next w:val="a8"/>
    <w:semiHidden/>
    <w:rsid w:val="008F6C87"/>
  </w:style>
  <w:style w:type="numbering" w:customStyle="1" w:styleId="111111115111">
    <w:name w:val="1 / 1.1 / 1.1.1115111"/>
    <w:basedOn w:val="a8"/>
    <w:next w:val="111111"/>
    <w:semiHidden/>
    <w:rsid w:val="008F6C87"/>
  </w:style>
  <w:style w:type="numbering" w:customStyle="1" w:styleId="1ai115111">
    <w:name w:val="1 / a / i115111"/>
    <w:basedOn w:val="a8"/>
    <w:next w:val="1ai"/>
    <w:semiHidden/>
    <w:rsid w:val="008F6C87"/>
  </w:style>
  <w:style w:type="numbering" w:customStyle="1" w:styleId="1151111">
    <w:name w:val="Статья / Раздел115111"/>
    <w:basedOn w:val="a8"/>
    <w:next w:val="affffff9"/>
    <w:semiHidden/>
    <w:rsid w:val="008F6C87"/>
  </w:style>
  <w:style w:type="numbering" w:customStyle="1" w:styleId="215111">
    <w:name w:val="Нет списка215111"/>
    <w:next w:val="a8"/>
    <w:semiHidden/>
    <w:rsid w:val="008F6C87"/>
  </w:style>
  <w:style w:type="numbering" w:customStyle="1" w:styleId="111111215111">
    <w:name w:val="1 / 1.1 / 1.1.1215111"/>
    <w:basedOn w:val="a8"/>
    <w:next w:val="111111"/>
    <w:semiHidden/>
    <w:rsid w:val="008F6C87"/>
  </w:style>
  <w:style w:type="numbering" w:customStyle="1" w:styleId="1ai215111">
    <w:name w:val="1 / a / i215111"/>
    <w:basedOn w:val="a8"/>
    <w:next w:val="1ai"/>
    <w:semiHidden/>
    <w:rsid w:val="008F6C87"/>
  </w:style>
  <w:style w:type="numbering" w:customStyle="1" w:styleId="2151110">
    <w:name w:val="Статья / Раздел215111"/>
    <w:basedOn w:val="a8"/>
    <w:next w:val="affffff9"/>
    <w:semiHidden/>
    <w:rsid w:val="008F6C87"/>
  </w:style>
  <w:style w:type="numbering" w:customStyle="1" w:styleId="91110">
    <w:name w:val="Нет списка9111"/>
    <w:next w:val="a8"/>
    <w:semiHidden/>
    <w:rsid w:val="008F6C87"/>
  </w:style>
  <w:style w:type="numbering" w:customStyle="1" w:styleId="1111118111">
    <w:name w:val="1 / 1.1 / 1.1.18111"/>
    <w:basedOn w:val="a8"/>
    <w:next w:val="111111"/>
    <w:semiHidden/>
    <w:rsid w:val="008F6C87"/>
  </w:style>
  <w:style w:type="numbering" w:customStyle="1" w:styleId="1ai8111">
    <w:name w:val="1 / a / i8111"/>
    <w:basedOn w:val="a8"/>
    <w:next w:val="1ai"/>
    <w:semiHidden/>
    <w:rsid w:val="008F6C87"/>
  </w:style>
  <w:style w:type="numbering" w:customStyle="1" w:styleId="81111">
    <w:name w:val="Статья / Раздел8111"/>
    <w:basedOn w:val="a8"/>
    <w:next w:val="affffff9"/>
    <w:semiHidden/>
    <w:rsid w:val="008F6C87"/>
  </w:style>
  <w:style w:type="numbering" w:customStyle="1" w:styleId="161110">
    <w:name w:val="Нет списка16111"/>
    <w:next w:val="a8"/>
    <w:semiHidden/>
    <w:rsid w:val="008F6C87"/>
  </w:style>
  <w:style w:type="numbering" w:customStyle="1" w:styleId="11111116111">
    <w:name w:val="1 / 1.1 / 1.1.116111"/>
    <w:basedOn w:val="a8"/>
    <w:next w:val="111111"/>
    <w:semiHidden/>
    <w:rsid w:val="008F6C87"/>
  </w:style>
  <w:style w:type="numbering" w:customStyle="1" w:styleId="1ai16111">
    <w:name w:val="1 / a / i16111"/>
    <w:basedOn w:val="a8"/>
    <w:next w:val="1ai"/>
    <w:semiHidden/>
    <w:rsid w:val="008F6C87"/>
  </w:style>
  <w:style w:type="numbering" w:customStyle="1" w:styleId="161111">
    <w:name w:val="Статья / Раздел16111"/>
    <w:basedOn w:val="a8"/>
    <w:next w:val="affffff9"/>
    <w:semiHidden/>
    <w:rsid w:val="008F6C87"/>
  </w:style>
  <w:style w:type="numbering" w:customStyle="1" w:styleId="261110">
    <w:name w:val="Нет списка26111"/>
    <w:next w:val="a8"/>
    <w:semiHidden/>
    <w:rsid w:val="008F6C87"/>
  </w:style>
  <w:style w:type="numbering" w:customStyle="1" w:styleId="11111126111">
    <w:name w:val="1 / 1.1 / 1.1.126111"/>
    <w:basedOn w:val="a8"/>
    <w:next w:val="111111"/>
    <w:semiHidden/>
    <w:rsid w:val="008F6C87"/>
  </w:style>
  <w:style w:type="numbering" w:customStyle="1" w:styleId="1ai26111">
    <w:name w:val="1 / a / i26111"/>
    <w:basedOn w:val="a8"/>
    <w:next w:val="1ai"/>
    <w:semiHidden/>
    <w:rsid w:val="008F6C87"/>
  </w:style>
  <w:style w:type="numbering" w:customStyle="1" w:styleId="261111">
    <w:name w:val="Статья / Раздел26111"/>
    <w:basedOn w:val="a8"/>
    <w:next w:val="affffff9"/>
    <w:semiHidden/>
    <w:rsid w:val="008F6C87"/>
  </w:style>
  <w:style w:type="numbering" w:customStyle="1" w:styleId="361110">
    <w:name w:val="Нет списка36111"/>
    <w:next w:val="a8"/>
    <w:semiHidden/>
    <w:rsid w:val="008F6C87"/>
  </w:style>
  <w:style w:type="numbering" w:customStyle="1" w:styleId="11111136111">
    <w:name w:val="1 / 1.1 / 1.1.136111"/>
    <w:basedOn w:val="a8"/>
    <w:next w:val="111111"/>
    <w:semiHidden/>
    <w:rsid w:val="008F6C87"/>
  </w:style>
  <w:style w:type="numbering" w:customStyle="1" w:styleId="1ai36111">
    <w:name w:val="1 / a / i36111"/>
    <w:basedOn w:val="a8"/>
    <w:next w:val="1ai"/>
    <w:semiHidden/>
    <w:rsid w:val="008F6C87"/>
  </w:style>
  <w:style w:type="numbering" w:customStyle="1" w:styleId="361111">
    <w:name w:val="Статья / Раздел36111"/>
    <w:basedOn w:val="a8"/>
    <w:next w:val="affffff9"/>
    <w:semiHidden/>
    <w:rsid w:val="008F6C87"/>
  </w:style>
  <w:style w:type="numbering" w:customStyle="1" w:styleId="1161110">
    <w:name w:val="Нет списка116111"/>
    <w:next w:val="a8"/>
    <w:semiHidden/>
    <w:rsid w:val="008F6C87"/>
  </w:style>
  <w:style w:type="numbering" w:customStyle="1" w:styleId="111111116111">
    <w:name w:val="1 / 1.1 / 1.1.1116111"/>
    <w:basedOn w:val="a8"/>
    <w:next w:val="111111"/>
    <w:semiHidden/>
    <w:rsid w:val="008F6C87"/>
  </w:style>
  <w:style w:type="numbering" w:customStyle="1" w:styleId="1ai116111">
    <w:name w:val="1 / a / i116111"/>
    <w:basedOn w:val="a8"/>
    <w:next w:val="1ai"/>
    <w:semiHidden/>
    <w:rsid w:val="008F6C87"/>
  </w:style>
  <w:style w:type="numbering" w:customStyle="1" w:styleId="1161111">
    <w:name w:val="Статья / Раздел116111"/>
    <w:basedOn w:val="a8"/>
    <w:next w:val="affffff9"/>
    <w:semiHidden/>
    <w:rsid w:val="008F6C87"/>
  </w:style>
  <w:style w:type="numbering" w:customStyle="1" w:styleId="216111">
    <w:name w:val="Нет списка216111"/>
    <w:next w:val="a8"/>
    <w:semiHidden/>
    <w:rsid w:val="008F6C87"/>
  </w:style>
  <w:style w:type="numbering" w:customStyle="1" w:styleId="111111216111">
    <w:name w:val="1 / 1.1 / 1.1.1216111"/>
    <w:basedOn w:val="a8"/>
    <w:next w:val="111111"/>
    <w:semiHidden/>
    <w:rsid w:val="008F6C87"/>
  </w:style>
  <w:style w:type="numbering" w:customStyle="1" w:styleId="1ai216111">
    <w:name w:val="1 / a / i216111"/>
    <w:basedOn w:val="a8"/>
    <w:next w:val="1ai"/>
    <w:semiHidden/>
    <w:rsid w:val="008F6C87"/>
  </w:style>
  <w:style w:type="numbering" w:customStyle="1" w:styleId="2161110">
    <w:name w:val="Статья / Раздел216111"/>
    <w:basedOn w:val="a8"/>
    <w:next w:val="affffff9"/>
    <w:semiHidden/>
    <w:rsid w:val="008F6C87"/>
  </w:style>
  <w:style w:type="numbering" w:customStyle="1" w:styleId="101110">
    <w:name w:val="Нет списка10111"/>
    <w:next w:val="a8"/>
    <w:semiHidden/>
    <w:rsid w:val="008F6C87"/>
  </w:style>
  <w:style w:type="numbering" w:customStyle="1" w:styleId="1111119111">
    <w:name w:val="1 / 1.1 / 1.1.19111"/>
    <w:basedOn w:val="a8"/>
    <w:next w:val="111111"/>
    <w:semiHidden/>
    <w:rsid w:val="008F6C87"/>
  </w:style>
  <w:style w:type="numbering" w:customStyle="1" w:styleId="1ai9111">
    <w:name w:val="1 / a / i9111"/>
    <w:basedOn w:val="a8"/>
    <w:next w:val="1ai"/>
    <w:semiHidden/>
    <w:rsid w:val="008F6C87"/>
  </w:style>
  <w:style w:type="numbering" w:customStyle="1" w:styleId="91111">
    <w:name w:val="Статья / Раздел9111"/>
    <w:basedOn w:val="a8"/>
    <w:next w:val="affffff9"/>
    <w:semiHidden/>
    <w:rsid w:val="008F6C87"/>
  </w:style>
  <w:style w:type="numbering" w:customStyle="1" w:styleId="171110">
    <w:name w:val="Нет списка17111"/>
    <w:next w:val="a8"/>
    <w:semiHidden/>
    <w:rsid w:val="008F6C87"/>
  </w:style>
  <w:style w:type="numbering" w:customStyle="1" w:styleId="11111117111">
    <w:name w:val="1 / 1.1 / 1.1.117111"/>
    <w:basedOn w:val="a8"/>
    <w:next w:val="111111"/>
    <w:semiHidden/>
    <w:rsid w:val="008F6C87"/>
  </w:style>
  <w:style w:type="numbering" w:customStyle="1" w:styleId="1ai17111">
    <w:name w:val="1 / a / i17111"/>
    <w:basedOn w:val="a8"/>
    <w:next w:val="1ai"/>
    <w:semiHidden/>
    <w:rsid w:val="008F6C87"/>
  </w:style>
  <w:style w:type="numbering" w:customStyle="1" w:styleId="171111">
    <w:name w:val="Статья / Раздел17111"/>
    <w:basedOn w:val="a8"/>
    <w:next w:val="affffff9"/>
    <w:semiHidden/>
    <w:rsid w:val="008F6C87"/>
  </w:style>
  <w:style w:type="numbering" w:customStyle="1" w:styleId="271110">
    <w:name w:val="Нет списка27111"/>
    <w:next w:val="a8"/>
    <w:semiHidden/>
    <w:rsid w:val="008F6C87"/>
  </w:style>
  <w:style w:type="numbering" w:customStyle="1" w:styleId="11111127111">
    <w:name w:val="1 / 1.1 / 1.1.127111"/>
    <w:basedOn w:val="a8"/>
    <w:next w:val="111111"/>
    <w:semiHidden/>
    <w:rsid w:val="008F6C87"/>
  </w:style>
  <w:style w:type="numbering" w:customStyle="1" w:styleId="1ai27111">
    <w:name w:val="1 / a / i27111"/>
    <w:basedOn w:val="a8"/>
    <w:next w:val="1ai"/>
    <w:semiHidden/>
    <w:rsid w:val="008F6C87"/>
  </w:style>
  <w:style w:type="numbering" w:customStyle="1" w:styleId="271111">
    <w:name w:val="Статья / Раздел27111"/>
    <w:basedOn w:val="a8"/>
    <w:next w:val="affffff9"/>
    <w:semiHidden/>
    <w:rsid w:val="008F6C87"/>
  </w:style>
  <w:style w:type="numbering" w:customStyle="1" w:styleId="371110">
    <w:name w:val="Нет списка37111"/>
    <w:next w:val="a8"/>
    <w:semiHidden/>
    <w:rsid w:val="008F6C87"/>
  </w:style>
  <w:style w:type="numbering" w:customStyle="1" w:styleId="11111137111">
    <w:name w:val="1 / 1.1 / 1.1.137111"/>
    <w:basedOn w:val="a8"/>
    <w:next w:val="111111"/>
    <w:semiHidden/>
    <w:rsid w:val="008F6C87"/>
  </w:style>
  <w:style w:type="numbering" w:customStyle="1" w:styleId="1ai37111">
    <w:name w:val="1 / a / i37111"/>
    <w:basedOn w:val="a8"/>
    <w:next w:val="1ai"/>
    <w:semiHidden/>
    <w:rsid w:val="008F6C87"/>
  </w:style>
  <w:style w:type="numbering" w:customStyle="1" w:styleId="371111">
    <w:name w:val="Статья / Раздел37111"/>
    <w:basedOn w:val="a8"/>
    <w:next w:val="affffff9"/>
    <w:semiHidden/>
    <w:rsid w:val="008F6C87"/>
  </w:style>
  <w:style w:type="numbering" w:customStyle="1" w:styleId="1171110">
    <w:name w:val="Нет списка117111"/>
    <w:next w:val="a8"/>
    <w:semiHidden/>
    <w:rsid w:val="008F6C87"/>
  </w:style>
  <w:style w:type="numbering" w:customStyle="1" w:styleId="111111117111">
    <w:name w:val="1 / 1.1 / 1.1.1117111"/>
    <w:basedOn w:val="a8"/>
    <w:next w:val="111111"/>
    <w:semiHidden/>
    <w:rsid w:val="008F6C87"/>
  </w:style>
  <w:style w:type="numbering" w:customStyle="1" w:styleId="1ai117111">
    <w:name w:val="1 / a / i117111"/>
    <w:basedOn w:val="a8"/>
    <w:next w:val="1ai"/>
    <w:semiHidden/>
    <w:rsid w:val="008F6C87"/>
  </w:style>
  <w:style w:type="numbering" w:customStyle="1" w:styleId="1171111">
    <w:name w:val="Статья / Раздел117111"/>
    <w:basedOn w:val="a8"/>
    <w:next w:val="affffff9"/>
    <w:semiHidden/>
    <w:rsid w:val="008F6C87"/>
  </w:style>
  <w:style w:type="numbering" w:customStyle="1" w:styleId="217111">
    <w:name w:val="Нет списка217111"/>
    <w:next w:val="a8"/>
    <w:semiHidden/>
    <w:rsid w:val="008F6C87"/>
  </w:style>
  <w:style w:type="numbering" w:customStyle="1" w:styleId="111111217111">
    <w:name w:val="1 / 1.1 / 1.1.1217111"/>
    <w:basedOn w:val="a8"/>
    <w:next w:val="111111"/>
    <w:semiHidden/>
    <w:rsid w:val="008F6C87"/>
  </w:style>
  <w:style w:type="numbering" w:customStyle="1" w:styleId="1ai217111">
    <w:name w:val="1 / a / i217111"/>
    <w:basedOn w:val="a8"/>
    <w:next w:val="1ai"/>
    <w:semiHidden/>
    <w:rsid w:val="008F6C87"/>
  </w:style>
  <w:style w:type="numbering" w:customStyle="1" w:styleId="2171110">
    <w:name w:val="Статья / Раздел217111"/>
    <w:basedOn w:val="a8"/>
    <w:next w:val="affffff9"/>
    <w:semiHidden/>
    <w:rsid w:val="008F6C87"/>
  </w:style>
  <w:style w:type="numbering" w:customStyle="1" w:styleId="181110">
    <w:name w:val="Нет списка18111"/>
    <w:next w:val="a8"/>
    <w:semiHidden/>
    <w:rsid w:val="008F6C87"/>
  </w:style>
  <w:style w:type="numbering" w:customStyle="1" w:styleId="11111110111">
    <w:name w:val="1 / 1.1 / 1.1.110111"/>
    <w:basedOn w:val="a8"/>
    <w:next w:val="111111"/>
    <w:semiHidden/>
    <w:rsid w:val="008F6C87"/>
  </w:style>
  <w:style w:type="numbering" w:customStyle="1" w:styleId="1ai10111">
    <w:name w:val="1 / a / i10111"/>
    <w:basedOn w:val="a8"/>
    <w:next w:val="1ai"/>
    <w:semiHidden/>
    <w:rsid w:val="008F6C87"/>
  </w:style>
  <w:style w:type="numbering" w:customStyle="1" w:styleId="101111">
    <w:name w:val="Статья / Раздел10111"/>
    <w:basedOn w:val="a8"/>
    <w:next w:val="affffff9"/>
    <w:semiHidden/>
    <w:rsid w:val="008F6C87"/>
  </w:style>
  <w:style w:type="numbering" w:customStyle="1" w:styleId="191110">
    <w:name w:val="Нет списка19111"/>
    <w:next w:val="a8"/>
    <w:semiHidden/>
    <w:rsid w:val="008F6C87"/>
  </w:style>
  <w:style w:type="numbering" w:customStyle="1" w:styleId="11111118111">
    <w:name w:val="1 / 1.1 / 1.1.118111"/>
    <w:basedOn w:val="a8"/>
    <w:next w:val="111111"/>
    <w:semiHidden/>
    <w:rsid w:val="008F6C87"/>
  </w:style>
  <w:style w:type="numbering" w:customStyle="1" w:styleId="1ai18111">
    <w:name w:val="1 / a / i18111"/>
    <w:basedOn w:val="a8"/>
    <w:next w:val="1ai"/>
    <w:semiHidden/>
    <w:rsid w:val="008F6C87"/>
  </w:style>
  <w:style w:type="numbering" w:customStyle="1" w:styleId="181111">
    <w:name w:val="Статья / Раздел18111"/>
    <w:basedOn w:val="a8"/>
    <w:next w:val="affffff9"/>
    <w:semiHidden/>
    <w:rsid w:val="008F6C87"/>
  </w:style>
  <w:style w:type="numbering" w:customStyle="1" w:styleId="281110">
    <w:name w:val="Нет списка28111"/>
    <w:next w:val="a8"/>
    <w:semiHidden/>
    <w:rsid w:val="008F6C87"/>
  </w:style>
  <w:style w:type="numbering" w:customStyle="1" w:styleId="11111128111">
    <w:name w:val="1 / 1.1 / 1.1.128111"/>
    <w:basedOn w:val="a8"/>
    <w:next w:val="111111"/>
    <w:semiHidden/>
    <w:rsid w:val="008F6C87"/>
  </w:style>
  <w:style w:type="numbering" w:customStyle="1" w:styleId="1ai28111">
    <w:name w:val="1 / a / i28111"/>
    <w:basedOn w:val="a8"/>
    <w:next w:val="1ai"/>
    <w:semiHidden/>
    <w:rsid w:val="008F6C87"/>
  </w:style>
  <w:style w:type="numbering" w:customStyle="1" w:styleId="281111">
    <w:name w:val="Статья / Раздел28111"/>
    <w:basedOn w:val="a8"/>
    <w:next w:val="affffff9"/>
    <w:semiHidden/>
    <w:rsid w:val="008F6C87"/>
  </w:style>
  <w:style w:type="numbering" w:customStyle="1" w:styleId="381111">
    <w:name w:val="Нет списка38111"/>
    <w:next w:val="a8"/>
    <w:semiHidden/>
    <w:rsid w:val="008F6C87"/>
  </w:style>
  <w:style w:type="numbering" w:customStyle="1" w:styleId="11111138112">
    <w:name w:val="1 / 1.1 / 1.1.138112"/>
    <w:basedOn w:val="a8"/>
    <w:next w:val="111111"/>
    <w:semiHidden/>
    <w:rsid w:val="008F6C87"/>
  </w:style>
  <w:style w:type="numbering" w:customStyle="1" w:styleId="1ai38112">
    <w:name w:val="1 / a / i38112"/>
    <w:basedOn w:val="a8"/>
    <w:next w:val="1ai"/>
    <w:semiHidden/>
    <w:rsid w:val="008F6C87"/>
  </w:style>
  <w:style w:type="numbering" w:customStyle="1" w:styleId="38112">
    <w:name w:val="Статья / Раздел38112"/>
    <w:basedOn w:val="a8"/>
    <w:next w:val="affffff9"/>
    <w:semiHidden/>
    <w:rsid w:val="008F6C87"/>
  </w:style>
  <w:style w:type="numbering" w:customStyle="1" w:styleId="1181111">
    <w:name w:val="Нет списка118111"/>
    <w:next w:val="a8"/>
    <w:semiHidden/>
    <w:rsid w:val="008F6C87"/>
  </w:style>
  <w:style w:type="numbering" w:customStyle="1" w:styleId="111111118112">
    <w:name w:val="1 / 1.1 / 1.1.1118112"/>
    <w:basedOn w:val="a8"/>
    <w:next w:val="111111"/>
    <w:semiHidden/>
    <w:rsid w:val="008F6C87"/>
  </w:style>
  <w:style w:type="numbering" w:customStyle="1" w:styleId="1ai118112">
    <w:name w:val="1 / a / i118112"/>
    <w:basedOn w:val="a8"/>
    <w:next w:val="1ai"/>
    <w:semiHidden/>
    <w:rsid w:val="008F6C87"/>
  </w:style>
  <w:style w:type="numbering" w:customStyle="1" w:styleId="118112">
    <w:name w:val="Статья / Раздел118112"/>
    <w:basedOn w:val="a8"/>
    <w:next w:val="affffff9"/>
    <w:semiHidden/>
    <w:rsid w:val="008F6C87"/>
  </w:style>
  <w:style w:type="numbering" w:customStyle="1" w:styleId="2181110">
    <w:name w:val="Нет списка218111"/>
    <w:next w:val="a8"/>
    <w:semiHidden/>
    <w:rsid w:val="008F6C87"/>
  </w:style>
  <w:style w:type="numbering" w:customStyle="1" w:styleId="111111218112">
    <w:name w:val="1 / 1.1 / 1.1.1218112"/>
    <w:basedOn w:val="a8"/>
    <w:next w:val="111111"/>
    <w:semiHidden/>
    <w:rsid w:val="008F6C87"/>
  </w:style>
  <w:style w:type="numbering" w:customStyle="1" w:styleId="1ai218112">
    <w:name w:val="1 / a / i218112"/>
    <w:basedOn w:val="a8"/>
    <w:next w:val="1ai"/>
    <w:semiHidden/>
    <w:rsid w:val="008F6C87"/>
  </w:style>
  <w:style w:type="numbering" w:customStyle="1" w:styleId="218112">
    <w:name w:val="Статья / Раздел218112"/>
    <w:basedOn w:val="a8"/>
    <w:next w:val="affffff9"/>
    <w:semiHidden/>
    <w:rsid w:val="008F6C87"/>
  </w:style>
  <w:style w:type="numbering" w:customStyle="1" w:styleId="1ai110112">
    <w:name w:val="1 / a / i110112"/>
    <w:basedOn w:val="a8"/>
    <w:next w:val="1ai"/>
    <w:semiHidden/>
    <w:rsid w:val="008F6C87"/>
  </w:style>
  <w:style w:type="numbering" w:customStyle="1" w:styleId="3011">
    <w:name w:val="Нет списка3011"/>
    <w:next w:val="a8"/>
    <w:uiPriority w:val="99"/>
    <w:semiHidden/>
    <w:unhideWhenUsed/>
    <w:rsid w:val="008F6C87"/>
  </w:style>
  <w:style w:type="numbering" w:customStyle="1" w:styleId="4011">
    <w:name w:val="Нет списка4011"/>
    <w:next w:val="a8"/>
    <w:uiPriority w:val="99"/>
    <w:semiHidden/>
    <w:unhideWhenUsed/>
    <w:rsid w:val="008F6C87"/>
  </w:style>
  <w:style w:type="numbering" w:customStyle="1" w:styleId="43110">
    <w:name w:val="Нет списка4311"/>
    <w:next w:val="a8"/>
    <w:uiPriority w:val="99"/>
    <w:semiHidden/>
    <w:unhideWhenUsed/>
    <w:rsid w:val="008F6C87"/>
  </w:style>
  <w:style w:type="numbering" w:customStyle="1" w:styleId="1ai11031">
    <w:name w:val="1 / a / i11031"/>
    <w:basedOn w:val="a8"/>
    <w:next w:val="1ai"/>
    <w:semiHidden/>
    <w:rsid w:val="008F6C87"/>
  </w:style>
  <w:style w:type="numbering" w:customStyle="1" w:styleId="111111111145">
    <w:name w:val="1 / 1.1 / 1.1.1111145"/>
    <w:basedOn w:val="a8"/>
    <w:next w:val="111111"/>
    <w:semiHidden/>
    <w:rsid w:val="008F6C87"/>
  </w:style>
  <w:style w:type="numbering" w:customStyle="1" w:styleId="1111111111411">
    <w:name w:val="1 / 1.1 / 1.1.11111411"/>
    <w:basedOn w:val="a8"/>
    <w:next w:val="111111"/>
    <w:semiHidden/>
    <w:rsid w:val="008F6C87"/>
  </w:style>
  <w:style w:type="numbering" w:customStyle="1" w:styleId="1111111111421">
    <w:name w:val="1 / 1.1 / 1.1.11111421"/>
    <w:basedOn w:val="a8"/>
    <w:next w:val="111111"/>
    <w:semiHidden/>
    <w:rsid w:val="008F6C87"/>
  </w:style>
  <w:style w:type="numbering" w:customStyle="1" w:styleId="1111111111431">
    <w:name w:val="1 / 1.1 / 1.1.11111431"/>
    <w:basedOn w:val="a8"/>
    <w:next w:val="111111"/>
    <w:semiHidden/>
    <w:rsid w:val="008F6C87"/>
  </w:style>
  <w:style w:type="numbering" w:customStyle="1" w:styleId="1111111111441">
    <w:name w:val="1 / 1.1 / 1.1.11111441"/>
    <w:basedOn w:val="a8"/>
    <w:next w:val="111111"/>
    <w:semiHidden/>
    <w:rsid w:val="008F6C87"/>
  </w:style>
  <w:style w:type="numbering" w:customStyle="1" w:styleId="11111111741">
    <w:name w:val="1 / 1.1 / 1.1.111741"/>
    <w:basedOn w:val="a8"/>
    <w:next w:val="111111"/>
    <w:semiHidden/>
    <w:rsid w:val="008F6C87"/>
  </w:style>
  <w:style w:type="numbering" w:customStyle="1" w:styleId="1ai11041">
    <w:name w:val="1 / a / i11041"/>
    <w:basedOn w:val="a8"/>
    <w:next w:val="1ai"/>
    <w:semiHidden/>
    <w:rsid w:val="008F6C87"/>
  </w:style>
  <w:style w:type="table" w:customStyle="1" w:styleId="67">
    <w:name w:val="Сетка таблицы6"/>
    <w:basedOn w:val="a7"/>
    <w:next w:val="af9"/>
    <w:uiPriority w:val="59"/>
    <w:rsid w:val="008F6C8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11051">
    <w:name w:val="1 / a / i11051"/>
    <w:basedOn w:val="a8"/>
    <w:next w:val="1ai"/>
    <w:semiHidden/>
    <w:rsid w:val="008F6C87"/>
  </w:style>
  <w:style w:type="numbering" w:customStyle="1" w:styleId="1ai11063">
    <w:name w:val="1 / a / i11063"/>
    <w:basedOn w:val="a8"/>
    <w:next w:val="1ai"/>
    <w:semiHidden/>
    <w:rsid w:val="008F6C87"/>
  </w:style>
  <w:style w:type="character" w:customStyle="1" w:styleId="1ffff">
    <w:name w:val="Упомянуть1"/>
    <w:basedOn w:val="a6"/>
    <w:uiPriority w:val="99"/>
    <w:semiHidden/>
    <w:unhideWhenUsed/>
    <w:rsid w:val="008F6C87"/>
    <w:rPr>
      <w:color w:val="2B579A"/>
      <w:shd w:val="clear" w:color="auto" w:fill="E6E6E6"/>
    </w:rPr>
  </w:style>
  <w:style w:type="numbering" w:customStyle="1" w:styleId="1ai11071">
    <w:name w:val="1 / a / i11071"/>
    <w:basedOn w:val="a8"/>
    <w:next w:val="1ai"/>
    <w:rsid w:val="008F6C87"/>
  </w:style>
  <w:style w:type="numbering" w:customStyle="1" w:styleId="111111117311">
    <w:name w:val="1 / 1.1 / 1.1.1117311"/>
    <w:rsid w:val="008F6C87"/>
    <w:pPr>
      <w:numPr>
        <w:numId w:val="35"/>
      </w:numPr>
    </w:pPr>
  </w:style>
  <w:style w:type="numbering" w:customStyle="1" w:styleId="1ai11081">
    <w:name w:val="1 / a / i11081"/>
    <w:rsid w:val="008F6C87"/>
  </w:style>
  <w:style w:type="numbering" w:customStyle="1" w:styleId="1ai11091">
    <w:name w:val="1 / a / i11091"/>
    <w:basedOn w:val="a8"/>
    <w:next w:val="1ai"/>
    <w:semiHidden/>
    <w:rsid w:val="008F6C87"/>
  </w:style>
  <w:style w:type="character" w:customStyle="1" w:styleId="font301">
    <w:name w:val="font301"/>
    <w:basedOn w:val="a6"/>
    <w:rsid w:val="008F6C87"/>
    <w:rPr>
      <w:rFonts w:ascii="Calibri" w:hAnsi="Calibri" w:cs="Calibri" w:hint="default"/>
      <w:b w:val="0"/>
      <w:bCs w:val="0"/>
      <w:i w:val="0"/>
      <w:iCs w:val="0"/>
      <w:strike w:val="0"/>
      <w:dstrike w:val="0"/>
      <w:color w:val="000000"/>
      <w:sz w:val="24"/>
      <w:szCs w:val="24"/>
      <w:u w:val="none"/>
      <w:effect w:val="none"/>
    </w:rPr>
  </w:style>
  <w:style w:type="character" w:customStyle="1" w:styleId="font461">
    <w:name w:val="font461"/>
    <w:basedOn w:val="a6"/>
    <w:rsid w:val="008F6C87"/>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font171">
    <w:name w:val="font171"/>
    <w:basedOn w:val="a6"/>
    <w:rsid w:val="008F6C87"/>
    <w:rPr>
      <w:rFonts w:ascii="Times New Roman" w:hAnsi="Times New Roman" w:cs="Times New Roman" w:hint="default"/>
      <w:b w:val="0"/>
      <w:bCs w:val="0"/>
      <w:i w:val="0"/>
      <w:iCs w:val="0"/>
      <w:strike w:val="0"/>
      <w:dstrike w:val="0"/>
      <w:color w:val="000000"/>
      <w:sz w:val="24"/>
      <w:szCs w:val="24"/>
      <w:u w:val="none"/>
      <w:effect w:val="none"/>
    </w:rPr>
  </w:style>
  <w:style w:type="table" w:customStyle="1" w:styleId="TableNormal27">
    <w:name w:val="Table Normal27"/>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1ai110101">
    <w:name w:val="1 / a / i110101"/>
    <w:basedOn w:val="a8"/>
    <w:next w:val="1ai"/>
    <w:semiHidden/>
    <w:rsid w:val="008F6C87"/>
  </w:style>
  <w:style w:type="table" w:customStyle="1" w:styleId="76">
    <w:name w:val="Сетка таблицы7"/>
    <w:basedOn w:val="a7"/>
    <w:next w:val="af9"/>
    <w:uiPriority w:val="59"/>
    <w:rsid w:val="008F6C8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4">
    <w:name w:val="Сетка таблицы71"/>
    <w:basedOn w:val="a7"/>
    <w:next w:val="af9"/>
    <w:uiPriority w:val="59"/>
    <w:rsid w:val="008F6C8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8">
    <w:name w:val="Table Normal28"/>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9">
    <w:name w:val="Table Normal29"/>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0">
    <w:name w:val="Table Normal30"/>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3">
    <w:name w:val="Table Normal33"/>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4">
    <w:name w:val="Table Normal34"/>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font311">
    <w:name w:val="font311"/>
    <w:basedOn w:val="a6"/>
    <w:rsid w:val="008F6C87"/>
    <w:rPr>
      <w:rFonts w:ascii="Calibri" w:hAnsi="Calibri" w:cs="Calibri" w:hint="default"/>
      <w:b w:val="0"/>
      <w:bCs w:val="0"/>
      <w:i w:val="0"/>
      <w:iCs w:val="0"/>
      <w:strike w:val="0"/>
      <w:dstrike w:val="0"/>
      <w:color w:val="000000"/>
      <w:sz w:val="24"/>
      <w:szCs w:val="24"/>
      <w:u w:val="none"/>
      <w:effect w:val="none"/>
    </w:rPr>
  </w:style>
  <w:style w:type="character" w:customStyle="1" w:styleId="font51">
    <w:name w:val="font51"/>
    <w:basedOn w:val="a6"/>
    <w:rsid w:val="008F6C87"/>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font571">
    <w:name w:val="font571"/>
    <w:basedOn w:val="a6"/>
    <w:rsid w:val="008F6C87"/>
    <w:rPr>
      <w:rFonts w:ascii="Times New Roman" w:hAnsi="Times New Roman" w:cs="Times New Roman" w:hint="default"/>
      <w:b w:val="0"/>
      <w:bCs w:val="0"/>
      <w:i w:val="0"/>
      <w:iCs w:val="0"/>
      <w:strike w:val="0"/>
      <w:dstrike w:val="0"/>
      <w:color w:val="000000"/>
      <w:sz w:val="22"/>
      <w:szCs w:val="22"/>
      <w:u w:val="none"/>
      <w:effect w:val="none"/>
    </w:rPr>
  </w:style>
  <w:style w:type="table" w:customStyle="1" w:styleId="86">
    <w:name w:val="Сетка таблицы8"/>
    <w:basedOn w:val="a7"/>
    <w:next w:val="af9"/>
    <w:uiPriority w:val="59"/>
    <w:rsid w:val="008F6C8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4"/>
    <w:uiPriority w:val="99"/>
    <w:qFormat/>
    <w:rsid w:val="008F6C8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409">
    <w:name w:val="xl409"/>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413">
    <w:name w:val="xl41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15">
    <w:name w:val="xl415"/>
    <w:basedOn w:val="a4"/>
    <w:rsid w:val="008F6C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436">
    <w:name w:val="xl436"/>
    <w:basedOn w:val="a4"/>
    <w:rsid w:val="008F6C87"/>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37">
    <w:name w:val="xl437"/>
    <w:basedOn w:val="a4"/>
    <w:rsid w:val="008F6C87"/>
    <w:pPr>
      <w:pBdr>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38">
    <w:name w:val="xl438"/>
    <w:basedOn w:val="a4"/>
    <w:rsid w:val="008F6C87"/>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41">
    <w:name w:val="xl441"/>
    <w:basedOn w:val="a4"/>
    <w:rsid w:val="008F6C87"/>
    <w:pPr>
      <w:pBdr>
        <w:top w:val="single" w:sz="4" w:space="0" w:color="auto"/>
        <w:left w:val="single" w:sz="4" w:space="0" w:color="auto"/>
        <w:bottom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442">
    <w:name w:val="xl442"/>
    <w:basedOn w:val="a4"/>
    <w:rsid w:val="008F6C87"/>
    <w:pPr>
      <w:pBdr>
        <w:top w:val="single" w:sz="4" w:space="0" w:color="auto"/>
        <w:bottom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443">
    <w:name w:val="xl443"/>
    <w:basedOn w:val="a4"/>
    <w:rsid w:val="008F6C87"/>
    <w:pPr>
      <w:pBdr>
        <w:top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font0">
    <w:name w:val="font0"/>
    <w:basedOn w:val="a4"/>
    <w:rsid w:val="008F6C87"/>
    <w:pPr>
      <w:spacing w:before="100" w:beforeAutospacing="1" w:after="100" w:afterAutospacing="1" w:line="240" w:lineRule="auto"/>
    </w:pPr>
    <w:rPr>
      <w:rFonts w:eastAsia="Times New Roman" w:cs="Calibri"/>
      <w:color w:val="000000"/>
      <w:lang w:eastAsia="ru-RU"/>
    </w:rPr>
  </w:style>
  <w:style w:type="paragraph" w:customStyle="1" w:styleId="font11">
    <w:name w:val="font11"/>
    <w:basedOn w:val="a4"/>
    <w:rsid w:val="008F6C87"/>
    <w:pPr>
      <w:spacing w:before="100" w:beforeAutospacing="1" w:after="100" w:afterAutospacing="1" w:line="240" w:lineRule="auto"/>
    </w:pPr>
    <w:rPr>
      <w:rFonts w:ascii="Times New Roman" w:eastAsia="Times New Roman" w:hAnsi="Times New Roman"/>
      <w:color w:val="000000"/>
      <w:sz w:val="24"/>
      <w:szCs w:val="24"/>
      <w:lang w:eastAsia="ru-RU"/>
    </w:rPr>
  </w:style>
  <w:style w:type="paragraph" w:customStyle="1" w:styleId="font12">
    <w:name w:val="font12"/>
    <w:basedOn w:val="a4"/>
    <w:rsid w:val="008F6C8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401">
    <w:name w:val="xl401"/>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02">
    <w:name w:val="xl40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404">
    <w:name w:val="xl404"/>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405">
    <w:name w:val="xl405"/>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07">
    <w:name w:val="xl407"/>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414">
    <w:name w:val="xl414"/>
    <w:basedOn w:val="a4"/>
    <w:rsid w:val="008F6C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32">
    <w:name w:val="xl432"/>
    <w:basedOn w:val="a4"/>
    <w:rsid w:val="008F6C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character" w:customStyle="1" w:styleId="font111">
    <w:name w:val="font111"/>
    <w:basedOn w:val="a6"/>
    <w:rsid w:val="008F6C87"/>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font121">
    <w:name w:val="font121"/>
    <w:basedOn w:val="a6"/>
    <w:rsid w:val="008F6C87"/>
    <w:rPr>
      <w:rFonts w:ascii="Times New Roman" w:hAnsi="Times New Roman" w:cs="Times New Roman" w:hint="default"/>
      <w:b w:val="0"/>
      <w:bCs w:val="0"/>
      <w:i w:val="0"/>
      <w:iCs w:val="0"/>
      <w:strike w:val="0"/>
      <w:dstrike w:val="0"/>
      <w:color w:val="auto"/>
      <w:sz w:val="24"/>
      <w:szCs w:val="24"/>
      <w:u w:val="none"/>
      <w:effect w:val="none"/>
    </w:rPr>
  </w:style>
  <w:style w:type="numbering" w:customStyle="1" w:styleId="1111111173111">
    <w:name w:val="1 / 1.1 / 1.1.11173111"/>
    <w:rsid w:val="008F6C87"/>
  </w:style>
  <w:style w:type="numbering" w:customStyle="1" w:styleId="1ai110611">
    <w:name w:val="1 / a / i110611"/>
    <w:basedOn w:val="a8"/>
    <w:next w:val="1ai"/>
    <w:semiHidden/>
    <w:rsid w:val="008F6C87"/>
  </w:style>
  <w:style w:type="numbering" w:customStyle="1" w:styleId="111111117312">
    <w:name w:val="1 / 1.1 / 1.1.1117312"/>
    <w:rsid w:val="008F6C87"/>
    <w:pPr>
      <w:numPr>
        <w:numId w:val="40"/>
      </w:numPr>
    </w:pPr>
  </w:style>
  <w:style w:type="numbering" w:customStyle="1" w:styleId="11111111731111">
    <w:name w:val="1 / 1.1 / 1.1.111731111"/>
    <w:rsid w:val="008F6C87"/>
  </w:style>
  <w:style w:type="numbering" w:customStyle="1" w:styleId="461">
    <w:name w:val="Нет списка461"/>
    <w:next w:val="a8"/>
    <w:uiPriority w:val="99"/>
    <w:semiHidden/>
    <w:unhideWhenUsed/>
    <w:rsid w:val="008F6C87"/>
  </w:style>
  <w:style w:type="numbering" w:customStyle="1" w:styleId="1ai110121">
    <w:name w:val="1 / a / i110121"/>
    <w:basedOn w:val="a8"/>
    <w:next w:val="1ai"/>
    <w:semiHidden/>
    <w:rsid w:val="008F6C87"/>
  </w:style>
  <w:style w:type="numbering" w:customStyle="1" w:styleId="1ai110131">
    <w:name w:val="1 / a / i110131"/>
    <w:basedOn w:val="a8"/>
    <w:next w:val="1ai"/>
    <w:semiHidden/>
    <w:rsid w:val="008F6C87"/>
  </w:style>
  <w:style w:type="numbering" w:customStyle="1" w:styleId="1ai110141">
    <w:name w:val="1 / a / i110141"/>
    <w:basedOn w:val="a8"/>
    <w:next w:val="1ai"/>
    <w:semiHidden/>
    <w:rsid w:val="008F6C87"/>
  </w:style>
  <w:style w:type="table" w:customStyle="1" w:styleId="TableNormal35">
    <w:name w:val="Table Normal35"/>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font61">
    <w:name w:val="font61"/>
    <w:basedOn w:val="a6"/>
    <w:rsid w:val="008F6C87"/>
    <w:rPr>
      <w:rFonts w:ascii="Times New Roman" w:hAnsi="Times New Roman" w:cs="Times New Roman" w:hint="default"/>
      <w:b w:val="0"/>
      <w:bCs w:val="0"/>
      <w:i w:val="0"/>
      <w:iCs w:val="0"/>
      <w:strike w:val="0"/>
      <w:dstrike w:val="0"/>
      <w:color w:val="000000"/>
      <w:sz w:val="24"/>
      <w:szCs w:val="24"/>
      <w:u w:val="none"/>
      <w:effect w:val="none"/>
    </w:rPr>
  </w:style>
  <w:style w:type="numbering" w:customStyle="1" w:styleId="471">
    <w:name w:val="Нет списка471"/>
    <w:next w:val="a8"/>
    <w:uiPriority w:val="99"/>
    <w:semiHidden/>
    <w:unhideWhenUsed/>
    <w:rsid w:val="008F6C87"/>
  </w:style>
  <w:style w:type="paragraph" w:customStyle="1" w:styleId="affffffffffff3">
    <w:name w:val="ТЕКСТ ГРАД"/>
    <w:basedOn w:val="a4"/>
    <w:link w:val="affffffffffff4"/>
    <w:qFormat/>
    <w:rsid w:val="008F6C87"/>
    <w:pPr>
      <w:spacing w:after="0" w:line="360" w:lineRule="auto"/>
      <w:ind w:firstLine="709"/>
      <w:jc w:val="both"/>
    </w:pPr>
    <w:rPr>
      <w:rFonts w:ascii="Times New Roman" w:eastAsia="Times New Roman" w:hAnsi="Times New Roman"/>
      <w:sz w:val="24"/>
      <w:szCs w:val="24"/>
      <w:lang w:val="x-none" w:eastAsia="x-none"/>
    </w:rPr>
  </w:style>
  <w:style w:type="character" w:customStyle="1" w:styleId="affffffffffff4">
    <w:name w:val="ТЕКСТ ГРАД Знак"/>
    <w:link w:val="affffffffffff3"/>
    <w:rsid w:val="008F6C87"/>
    <w:rPr>
      <w:sz w:val="24"/>
      <w:szCs w:val="24"/>
      <w:lang w:val="x-none" w:eastAsia="x-none"/>
    </w:rPr>
  </w:style>
  <w:style w:type="paragraph" w:customStyle="1" w:styleId="affffffffffff5">
    <w:name w:val="ООО  «Институт Территориального Планирования"/>
    <w:basedOn w:val="a4"/>
    <w:link w:val="affffffffffff6"/>
    <w:qFormat/>
    <w:rsid w:val="008F6C87"/>
    <w:pPr>
      <w:spacing w:after="0" w:line="360" w:lineRule="auto"/>
      <w:ind w:left="709"/>
      <w:jc w:val="right"/>
    </w:pPr>
    <w:rPr>
      <w:rFonts w:ascii="Times New Roman" w:eastAsia="Times New Roman" w:hAnsi="Times New Roman"/>
      <w:sz w:val="24"/>
      <w:szCs w:val="24"/>
      <w:lang w:val="x-none" w:eastAsia="x-none"/>
    </w:rPr>
  </w:style>
  <w:style w:type="character" w:customStyle="1" w:styleId="affffffffffff6">
    <w:name w:val="ООО  «Институт Территориального Планирования Знак"/>
    <w:link w:val="affffffffffff5"/>
    <w:rsid w:val="008F6C87"/>
    <w:rPr>
      <w:sz w:val="24"/>
      <w:szCs w:val="24"/>
      <w:lang w:val="x-none" w:eastAsia="x-none"/>
    </w:rPr>
  </w:style>
  <w:style w:type="paragraph" w:customStyle="1" w:styleId="Se">
    <w:name w:val="S_Обложка_проект"/>
    <w:basedOn w:val="a4"/>
    <w:uiPriority w:val="99"/>
    <w:rsid w:val="008F6C87"/>
    <w:pPr>
      <w:spacing w:after="0" w:line="360" w:lineRule="auto"/>
      <w:ind w:left="3240"/>
      <w:jc w:val="right"/>
    </w:pPr>
    <w:rPr>
      <w:rFonts w:ascii="Times New Roman" w:eastAsia="Times New Roman" w:hAnsi="Times New Roman"/>
      <w:caps/>
      <w:sz w:val="24"/>
      <w:szCs w:val="24"/>
      <w:lang w:eastAsia="ru-RU"/>
    </w:rPr>
  </w:style>
  <w:style w:type="paragraph" w:customStyle="1" w:styleId="a">
    <w:name w:val="Список нумерованный"/>
    <w:basedOn w:val="a4"/>
    <w:rsid w:val="008F6C87"/>
    <w:pPr>
      <w:numPr>
        <w:numId w:val="43"/>
      </w:numPr>
      <w:spacing w:before="120" w:after="0" w:line="240" w:lineRule="auto"/>
      <w:jc w:val="both"/>
    </w:pPr>
    <w:rPr>
      <w:rFonts w:ascii="Times New Roman" w:eastAsia="Times New Roman" w:hAnsi="Times New Roman"/>
      <w:sz w:val="24"/>
      <w:szCs w:val="24"/>
      <w:lang w:eastAsia="ru-RU"/>
    </w:rPr>
  </w:style>
  <w:style w:type="paragraph" w:customStyle="1" w:styleId="affffffffffff7">
    <w:name w:val="Табличный"/>
    <w:basedOn w:val="a4"/>
    <w:rsid w:val="008F6C87"/>
    <w:pPr>
      <w:keepNext/>
      <w:widowControl w:val="0"/>
      <w:spacing w:before="60" w:after="60" w:line="240" w:lineRule="auto"/>
      <w:jc w:val="center"/>
    </w:pPr>
    <w:rPr>
      <w:rFonts w:ascii="Times New Roman" w:eastAsia="Times New Roman" w:hAnsi="Times New Roman"/>
      <w:b/>
      <w:szCs w:val="20"/>
      <w:lang w:eastAsia="ru-RU"/>
    </w:rPr>
  </w:style>
  <w:style w:type="paragraph" w:customStyle="1" w:styleId="affffffffffff8">
    <w:name w:val="Содержание"/>
    <w:basedOn w:val="a4"/>
    <w:rsid w:val="008F6C87"/>
    <w:pPr>
      <w:widowControl w:val="0"/>
      <w:spacing w:before="240" w:after="240" w:line="240" w:lineRule="auto"/>
      <w:jc w:val="center"/>
    </w:pPr>
    <w:rPr>
      <w:rFonts w:ascii="Times New Roman" w:eastAsia="Times New Roman" w:hAnsi="Times New Roman"/>
      <w:b/>
      <w:caps/>
      <w:sz w:val="24"/>
      <w:szCs w:val="20"/>
      <w:lang w:eastAsia="ru-RU"/>
    </w:rPr>
  </w:style>
  <w:style w:type="paragraph" w:customStyle="1" w:styleId="1ffff0">
    <w:name w:val="Список 1)"/>
    <w:basedOn w:val="a4"/>
    <w:uiPriority w:val="99"/>
    <w:qFormat/>
    <w:rsid w:val="008F6C87"/>
    <w:pPr>
      <w:spacing w:before="120" w:after="0" w:line="240" w:lineRule="auto"/>
      <w:jc w:val="both"/>
    </w:pPr>
    <w:rPr>
      <w:rFonts w:ascii="Times New Roman" w:eastAsia="Times New Roman" w:hAnsi="Times New Roman"/>
      <w:sz w:val="24"/>
      <w:szCs w:val="24"/>
      <w:lang w:eastAsia="ru-RU"/>
    </w:rPr>
  </w:style>
  <w:style w:type="paragraph" w:customStyle="1" w:styleId="affffffffffff9">
    <w:name w:val="Табличный_нумерованный"/>
    <w:basedOn w:val="a4"/>
    <w:link w:val="affffffffffffa"/>
    <w:rsid w:val="008F6C87"/>
    <w:pPr>
      <w:spacing w:after="0" w:line="240" w:lineRule="auto"/>
    </w:pPr>
    <w:rPr>
      <w:rFonts w:ascii="Times New Roman" w:eastAsia="Times New Roman" w:hAnsi="Times New Roman"/>
      <w:lang w:val="x-none" w:eastAsia="x-none"/>
    </w:rPr>
  </w:style>
  <w:style w:type="character" w:customStyle="1" w:styleId="affffffffffffa">
    <w:name w:val="Табличный_нумерованный Знак"/>
    <w:link w:val="affffffffffff9"/>
    <w:rsid w:val="008F6C87"/>
    <w:rPr>
      <w:sz w:val="22"/>
      <w:szCs w:val="22"/>
      <w:lang w:val="x-none" w:eastAsia="x-none"/>
    </w:rPr>
  </w:style>
  <w:style w:type="paragraph" w:styleId="affffffffffffb">
    <w:name w:val="toa heading"/>
    <w:basedOn w:val="a4"/>
    <w:next w:val="a4"/>
    <w:rsid w:val="008F6C87"/>
    <w:pPr>
      <w:spacing w:before="40" w:after="20" w:line="240" w:lineRule="auto"/>
      <w:jc w:val="center"/>
    </w:pPr>
    <w:rPr>
      <w:rFonts w:ascii="Times New Roman" w:eastAsia="Times New Roman" w:hAnsi="Times New Roman"/>
      <w:b/>
      <w:szCs w:val="20"/>
      <w:lang w:eastAsia="ru-RU"/>
    </w:rPr>
  </w:style>
  <w:style w:type="paragraph" w:customStyle="1" w:styleId="a3">
    <w:name w:val="Требования"/>
    <w:basedOn w:val="a4"/>
    <w:rsid w:val="008F6C87"/>
    <w:pPr>
      <w:numPr>
        <w:ilvl w:val="1"/>
        <w:numId w:val="42"/>
      </w:numPr>
      <w:spacing w:before="120" w:after="60" w:line="240" w:lineRule="auto"/>
      <w:ind w:left="0" w:firstLine="567"/>
      <w:jc w:val="both"/>
      <w:outlineLvl w:val="1"/>
    </w:pPr>
    <w:rPr>
      <w:rFonts w:ascii="Times New Roman" w:eastAsia="Times New Roman" w:hAnsi="Times New Roman"/>
      <w:bCs/>
      <w:i/>
      <w:iCs/>
      <w:sz w:val="24"/>
      <w:szCs w:val="24"/>
      <w:lang w:eastAsia="ru-RU"/>
    </w:rPr>
  </w:style>
  <w:style w:type="paragraph" w:customStyle="1" w:styleId="a0">
    <w:name w:val="Список а)"/>
    <w:basedOn w:val="afff"/>
    <w:uiPriority w:val="99"/>
    <w:qFormat/>
    <w:rsid w:val="008F6C87"/>
    <w:pPr>
      <w:numPr>
        <w:numId w:val="41"/>
      </w:numPr>
      <w:spacing w:after="60" w:line="240" w:lineRule="auto"/>
    </w:pPr>
    <w:rPr>
      <w:rFonts w:ascii="Times New Roman" w:eastAsia="Calibri" w:hAnsi="Times New Roman" w:cs="Times New Roman"/>
      <w:snapToGrid w:val="0"/>
      <w:spacing w:val="0"/>
      <w:sz w:val="24"/>
      <w:szCs w:val="24"/>
      <w:lang w:val="x-none" w:eastAsia="x-none"/>
    </w:rPr>
  </w:style>
  <w:style w:type="paragraph" w:customStyle="1" w:styleId="1ffff1">
    <w:name w:val="Обычный 1"/>
    <w:basedOn w:val="a4"/>
    <w:next w:val="a4"/>
    <w:uiPriority w:val="99"/>
    <w:semiHidden/>
    <w:qFormat/>
    <w:rsid w:val="008F6C87"/>
    <w:pPr>
      <w:tabs>
        <w:tab w:val="num" w:pos="360"/>
      </w:tabs>
      <w:spacing w:before="120" w:after="0" w:line="240" w:lineRule="auto"/>
      <w:ind w:left="360" w:hanging="360"/>
      <w:jc w:val="both"/>
    </w:pPr>
    <w:rPr>
      <w:rFonts w:ascii="Times New Roman" w:eastAsia="Times New Roman" w:hAnsi="Times New Roman"/>
      <w:sz w:val="24"/>
      <w:szCs w:val="20"/>
      <w:lang w:eastAsia="ru-RU"/>
    </w:rPr>
  </w:style>
  <w:style w:type="table" w:customStyle="1" w:styleId="96">
    <w:name w:val="Сетка таблицы9"/>
    <w:basedOn w:val="a7"/>
    <w:next w:val="af9"/>
    <w:uiPriority w:val="59"/>
    <w:rsid w:val="008F6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c">
    <w:name w:val="Обычный влево"/>
    <w:basedOn w:val="1ffff1"/>
    <w:uiPriority w:val="99"/>
    <w:qFormat/>
    <w:rsid w:val="008F6C87"/>
    <w:pPr>
      <w:tabs>
        <w:tab w:val="clear" w:pos="360"/>
      </w:tabs>
      <w:spacing w:before="0"/>
      <w:ind w:left="0" w:firstLine="0"/>
      <w:jc w:val="left"/>
    </w:pPr>
  </w:style>
  <w:style w:type="paragraph" w:customStyle="1" w:styleId="affffffffffffd">
    <w:name w:val="Табличный_по ширине"/>
    <w:basedOn w:val="affffffff6"/>
    <w:rsid w:val="008F6C87"/>
    <w:pPr>
      <w:jc w:val="both"/>
    </w:pPr>
  </w:style>
  <w:style w:type="paragraph" w:customStyle="1" w:styleId="104">
    <w:name w:val="Табличный_центр_10"/>
    <w:basedOn w:val="a4"/>
    <w:qFormat/>
    <w:rsid w:val="008F6C87"/>
    <w:pPr>
      <w:spacing w:after="0" w:line="240" w:lineRule="auto"/>
      <w:jc w:val="center"/>
    </w:pPr>
    <w:rPr>
      <w:rFonts w:ascii="Times New Roman" w:eastAsia="Times New Roman" w:hAnsi="Times New Roman"/>
      <w:sz w:val="20"/>
      <w:szCs w:val="24"/>
      <w:lang w:eastAsia="ru-RU"/>
    </w:rPr>
  </w:style>
  <w:style w:type="paragraph" w:customStyle="1" w:styleId="105">
    <w:name w:val="Табличный_слева_10"/>
    <w:basedOn w:val="a4"/>
    <w:qFormat/>
    <w:rsid w:val="008F6C87"/>
    <w:pPr>
      <w:spacing w:after="0" w:line="240" w:lineRule="auto"/>
    </w:pPr>
    <w:rPr>
      <w:rFonts w:ascii="Times New Roman" w:eastAsia="Times New Roman" w:hAnsi="Times New Roman"/>
      <w:sz w:val="20"/>
      <w:szCs w:val="24"/>
      <w:lang w:eastAsia="ru-RU"/>
    </w:rPr>
  </w:style>
  <w:style w:type="paragraph" w:customStyle="1" w:styleId="106">
    <w:name w:val="Табличный_по ширине_10"/>
    <w:basedOn w:val="a4"/>
    <w:qFormat/>
    <w:rsid w:val="008F6C87"/>
    <w:pPr>
      <w:spacing w:after="0" w:line="240" w:lineRule="auto"/>
      <w:jc w:val="both"/>
    </w:pPr>
    <w:rPr>
      <w:rFonts w:ascii="Times New Roman" w:eastAsia="Times New Roman" w:hAnsi="Times New Roman"/>
      <w:sz w:val="20"/>
      <w:szCs w:val="24"/>
      <w:lang w:eastAsia="ru-RU"/>
    </w:rPr>
  </w:style>
  <w:style w:type="paragraph" w:customStyle="1" w:styleId="10">
    <w:name w:val="Табличный_нумерованный_10"/>
    <w:basedOn w:val="a4"/>
    <w:qFormat/>
    <w:rsid w:val="008F6C87"/>
    <w:pPr>
      <w:numPr>
        <w:numId w:val="44"/>
      </w:numPr>
      <w:spacing w:after="0" w:line="240" w:lineRule="auto"/>
    </w:pPr>
    <w:rPr>
      <w:rFonts w:ascii="Times New Roman" w:eastAsia="Times New Roman" w:hAnsi="Times New Roman"/>
      <w:sz w:val="20"/>
      <w:szCs w:val="24"/>
      <w:lang w:eastAsia="ru-RU"/>
    </w:rPr>
  </w:style>
  <w:style w:type="paragraph" w:customStyle="1" w:styleId="107">
    <w:name w:val="Табличный_заголовки_10"/>
    <w:basedOn w:val="affffffff2"/>
    <w:qFormat/>
    <w:rsid w:val="008F6C87"/>
    <w:pPr>
      <w:jc w:val="center"/>
    </w:pPr>
    <w:rPr>
      <w:rFonts w:eastAsia="Calibri"/>
      <w:b/>
      <w:sz w:val="20"/>
      <w:lang w:val="ru-RU" w:eastAsia="ru-RU"/>
    </w:rPr>
  </w:style>
  <w:style w:type="numbering" w:customStyle="1" w:styleId="111111301">
    <w:name w:val="1 / 1.1 / 1.1.1301"/>
    <w:basedOn w:val="a8"/>
    <w:next w:val="111111"/>
    <w:rsid w:val="008F6C87"/>
  </w:style>
  <w:style w:type="numbering" w:customStyle="1" w:styleId="1ai301">
    <w:name w:val="1 / a / i301"/>
    <w:basedOn w:val="a8"/>
    <w:next w:val="1ai"/>
    <w:rsid w:val="008F6C87"/>
    <w:pPr>
      <w:numPr>
        <w:numId w:val="45"/>
      </w:numPr>
    </w:pPr>
  </w:style>
  <w:style w:type="table" w:customStyle="1" w:styleId="-12">
    <w:name w:val="Веб-таблица 12"/>
    <w:basedOn w:val="a7"/>
    <w:next w:val="-1"/>
    <w:rsid w:val="008F6C87"/>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
    <w:name w:val="Веб-таблица 22"/>
    <w:basedOn w:val="a7"/>
    <w:next w:val="-2"/>
    <w:rsid w:val="008F6C87"/>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7"/>
    <w:next w:val="-3"/>
    <w:rsid w:val="008F6C87"/>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ffc">
    <w:name w:val="Изысканная таблица2"/>
    <w:basedOn w:val="a7"/>
    <w:next w:val="affffff6"/>
    <w:rsid w:val="008F6C8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6">
    <w:name w:val="Изящная таблица 12"/>
    <w:basedOn w:val="a7"/>
    <w:next w:val="1f2"/>
    <w:rsid w:val="008F6C87"/>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5">
    <w:name w:val="Изящная таблица 22"/>
    <w:basedOn w:val="a7"/>
    <w:next w:val="2f0"/>
    <w:rsid w:val="008F6C8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7">
    <w:name w:val="Классическая таблица 12"/>
    <w:basedOn w:val="a7"/>
    <w:next w:val="1f3"/>
    <w:rsid w:val="008F6C87"/>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Классическая таблица 22"/>
    <w:basedOn w:val="a7"/>
    <w:next w:val="2f1"/>
    <w:rsid w:val="008F6C87"/>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5">
    <w:name w:val="Классическая таблица 32"/>
    <w:basedOn w:val="a7"/>
    <w:next w:val="3b"/>
    <w:rsid w:val="008F6C87"/>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3">
    <w:name w:val="Классическая таблица 42"/>
    <w:basedOn w:val="a7"/>
    <w:next w:val="46"/>
    <w:rsid w:val="008F6C8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8">
    <w:name w:val="Объемная таблица 12"/>
    <w:basedOn w:val="a7"/>
    <w:next w:val="1f4"/>
    <w:rsid w:val="008F6C87"/>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7">
    <w:name w:val="Объемная таблица 22"/>
    <w:basedOn w:val="a7"/>
    <w:next w:val="2f2"/>
    <w:rsid w:val="008F6C87"/>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6">
    <w:name w:val="Объемная таблица 32"/>
    <w:basedOn w:val="a7"/>
    <w:next w:val="3c"/>
    <w:rsid w:val="008F6C87"/>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9">
    <w:name w:val="Простая таблица 12"/>
    <w:basedOn w:val="a7"/>
    <w:next w:val="1f5"/>
    <w:rsid w:val="008F6C87"/>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8">
    <w:name w:val="Простая таблица 22"/>
    <w:basedOn w:val="a7"/>
    <w:next w:val="2f3"/>
    <w:rsid w:val="008F6C87"/>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7">
    <w:name w:val="Простая таблица 32"/>
    <w:basedOn w:val="a7"/>
    <w:next w:val="3d"/>
    <w:rsid w:val="008F6C87"/>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a">
    <w:name w:val="Сетка таблицы 12"/>
    <w:basedOn w:val="a7"/>
    <w:next w:val="1f6"/>
    <w:rsid w:val="008F6C8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9">
    <w:name w:val="Сетка таблицы 22"/>
    <w:basedOn w:val="a7"/>
    <w:next w:val="2f4"/>
    <w:rsid w:val="008F6C87"/>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8">
    <w:name w:val="Сетка таблицы 32"/>
    <w:basedOn w:val="a7"/>
    <w:next w:val="3e"/>
    <w:rsid w:val="008F6C87"/>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4">
    <w:name w:val="Сетка таблицы 42"/>
    <w:basedOn w:val="a7"/>
    <w:next w:val="47"/>
    <w:rsid w:val="008F6C87"/>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22">
    <w:name w:val="Сетка таблицы 52"/>
    <w:basedOn w:val="a7"/>
    <w:next w:val="51"/>
    <w:rsid w:val="008F6C8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2">
    <w:name w:val="Сетка таблицы 62"/>
    <w:basedOn w:val="a7"/>
    <w:next w:val="62"/>
    <w:rsid w:val="008F6C87"/>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2">
    <w:name w:val="Сетка таблицы 72"/>
    <w:basedOn w:val="a7"/>
    <w:next w:val="72"/>
    <w:rsid w:val="008F6C8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2">
    <w:name w:val="Сетка таблицы 82"/>
    <w:basedOn w:val="a7"/>
    <w:next w:val="82"/>
    <w:rsid w:val="008F6C8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ffd">
    <w:name w:val="Современная таблица2"/>
    <w:basedOn w:val="a7"/>
    <w:next w:val="affffff7"/>
    <w:rsid w:val="008F6C87"/>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e">
    <w:name w:val="Стандартная таблица2"/>
    <w:basedOn w:val="a7"/>
    <w:next w:val="affffff8"/>
    <w:rsid w:val="008F6C8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3010">
    <w:name w:val="Статья / Раздел301"/>
    <w:basedOn w:val="a8"/>
    <w:next w:val="affffff9"/>
    <w:rsid w:val="008F6C87"/>
  </w:style>
  <w:style w:type="table" w:customStyle="1" w:styleId="12b">
    <w:name w:val="Столбцы таблицы 12"/>
    <w:basedOn w:val="a7"/>
    <w:next w:val="1f7"/>
    <w:rsid w:val="008F6C87"/>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a">
    <w:name w:val="Столбцы таблицы 22"/>
    <w:basedOn w:val="a7"/>
    <w:next w:val="2f5"/>
    <w:rsid w:val="008F6C87"/>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9">
    <w:name w:val="Столбцы таблицы 32"/>
    <w:basedOn w:val="a7"/>
    <w:next w:val="3f"/>
    <w:rsid w:val="008F6C8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5">
    <w:name w:val="Столбцы таблицы 42"/>
    <w:basedOn w:val="a7"/>
    <w:next w:val="48"/>
    <w:rsid w:val="008F6C87"/>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3">
    <w:name w:val="Столбцы таблицы 52"/>
    <w:basedOn w:val="a7"/>
    <w:next w:val="57"/>
    <w:rsid w:val="008F6C87"/>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0">
    <w:name w:val="Таблица-список 12"/>
    <w:basedOn w:val="a7"/>
    <w:next w:val="-10"/>
    <w:rsid w:val="008F6C87"/>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
    <w:name w:val="Таблица-список 22"/>
    <w:basedOn w:val="a7"/>
    <w:next w:val="-20"/>
    <w:rsid w:val="008F6C87"/>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Таблица-список 32"/>
    <w:basedOn w:val="a7"/>
    <w:next w:val="-30"/>
    <w:rsid w:val="008F6C87"/>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7"/>
    <w:next w:val="-4"/>
    <w:rsid w:val="008F6C87"/>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7"/>
    <w:next w:val="-5"/>
    <w:rsid w:val="008F6C87"/>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
    <w:name w:val="Таблица-список 62"/>
    <w:basedOn w:val="a7"/>
    <w:next w:val="-6"/>
    <w:rsid w:val="008F6C87"/>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
    <w:name w:val="Таблица-список 72"/>
    <w:basedOn w:val="a7"/>
    <w:next w:val="-7"/>
    <w:rsid w:val="008F6C87"/>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7"/>
    <w:next w:val="-8"/>
    <w:rsid w:val="008F6C87"/>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fff">
    <w:name w:val="Тема таблицы2"/>
    <w:basedOn w:val="a7"/>
    <w:next w:val="affffffa"/>
    <w:rsid w:val="008F6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c">
    <w:name w:val="Цветная таблица 12"/>
    <w:basedOn w:val="a7"/>
    <w:next w:val="1f8"/>
    <w:rsid w:val="008F6C87"/>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b">
    <w:name w:val="Цветная таблица 22"/>
    <w:basedOn w:val="a7"/>
    <w:next w:val="2f6"/>
    <w:rsid w:val="008F6C87"/>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a">
    <w:name w:val="Цветная таблица 32"/>
    <w:basedOn w:val="a7"/>
    <w:next w:val="3f0"/>
    <w:rsid w:val="008F6C8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2-5">
    <w:name w:val="Medium Shading 2 Accent 5"/>
    <w:basedOn w:val="a7"/>
    <w:uiPriority w:val="64"/>
    <w:rsid w:val="008F6C87"/>
    <w:rPr>
      <w:rFonts w:ascii="Calibri" w:hAnsi="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paragraph" w:customStyle="1" w:styleId="S20">
    <w:name w:val="S_Титульный 2"/>
    <w:basedOn w:val="a4"/>
    <w:uiPriority w:val="99"/>
    <w:rsid w:val="008F6C87"/>
    <w:pPr>
      <w:shd w:val="clear" w:color="auto" w:fill="FFFFFF"/>
      <w:snapToGrid w:val="0"/>
      <w:spacing w:after="0" w:line="240" w:lineRule="auto"/>
      <w:jc w:val="center"/>
    </w:pPr>
    <w:rPr>
      <w:rFonts w:ascii="Times New Roman" w:hAnsi="Times New Roman"/>
      <w:sz w:val="24"/>
      <w:szCs w:val="24"/>
      <w:lang w:eastAsia="ar-SA"/>
    </w:rPr>
  </w:style>
  <w:style w:type="paragraph" w:customStyle="1" w:styleId="affffffffffffe">
    <w:name w:val="Текст отчета"/>
    <w:basedOn w:val="a4"/>
    <w:uiPriority w:val="99"/>
    <w:qFormat/>
    <w:rsid w:val="008F6C87"/>
    <w:pPr>
      <w:spacing w:after="0" w:line="360" w:lineRule="auto"/>
      <w:ind w:firstLine="709"/>
    </w:pPr>
    <w:rPr>
      <w:rFonts w:ascii="Times New Roman" w:eastAsia="Times New Roman" w:hAnsi="Times New Roman"/>
      <w:sz w:val="24"/>
      <w:lang w:eastAsia="ru-RU"/>
    </w:rPr>
  </w:style>
  <w:style w:type="paragraph" w:customStyle="1" w:styleId="xl64">
    <w:name w:val="xl64"/>
    <w:basedOn w:val="a4"/>
    <w:rsid w:val="008F6C8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65">
    <w:name w:val="xl65"/>
    <w:basedOn w:val="a4"/>
    <w:rsid w:val="008F6C8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66">
    <w:name w:val="xl66"/>
    <w:basedOn w:val="a4"/>
    <w:rsid w:val="008F6C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67">
    <w:name w:val="xl67"/>
    <w:basedOn w:val="a4"/>
    <w:rsid w:val="008F6C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68">
    <w:name w:val="xl68"/>
    <w:basedOn w:val="a4"/>
    <w:rsid w:val="008F6C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69">
    <w:name w:val="xl69"/>
    <w:basedOn w:val="a4"/>
    <w:rsid w:val="008F6C87"/>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0">
    <w:name w:val="xl70"/>
    <w:basedOn w:val="a4"/>
    <w:rsid w:val="008F6C87"/>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1">
    <w:name w:val="xl71"/>
    <w:basedOn w:val="a4"/>
    <w:rsid w:val="008F6C8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2">
    <w:name w:val="xl72"/>
    <w:basedOn w:val="a4"/>
    <w:rsid w:val="008F6C8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73">
    <w:name w:val="xl7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74">
    <w:name w:val="xl74"/>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75">
    <w:name w:val="xl75"/>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6">
    <w:name w:val="xl76"/>
    <w:basedOn w:val="a4"/>
    <w:rsid w:val="008F6C87"/>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7">
    <w:name w:val="xl77"/>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8">
    <w:name w:val="xl78"/>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Sf">
    <w:name w:val="S_Отступ"/>
    <w:basedOn w:val="a4"/>
    <w:uiPriority w:val="99"/>
    <w:rsid w:val="008F6C87"/>
    <w:pPr>
      <w:spacing w:after="0" w:line="360" w:lineRule="auto"/>
    </w:pPr>
    <w:rPr>
      <w:rFonts w:ascii="Times New Roman" w:hAnsi="Times New Roman"/>
      <w:sz w:val="24"/>
      <w:szCs w:val="24"/>
      <w:lang w:eastAsia="ar-SA"/>
    </w:rPr>
  </w:style>
  <w:style w:type="paragraph" w:customStyle="1" w:styleId="afffffffffffff">
    <w:name w:val="ГРАД Основной текст"/>
    <w:basedOn w:val="a4"/>
    <w:link w:val="afffffffffffff0"/>
    <w:autoRedefine/>
    <w:rsid w:val="008F6C87"/>
    <w:pPr>
      <w:tabs>
        <w:tab w:val="left" w:pos="540"/>
        <w:tab w:val="left" w:pos="1260"/>
        <w:tab w:val="left" w:pos="1620"/>
      </w:tabs>
      <w:spacing w:before="240" w:after="0"/>
    </w:pPr>
    <w:rPr>
      <w:rFonts w:ascii="Times New Roman" w:hAnsi="Times New Roman"/>
      <w:bCs/>
      <w:spacing w:val="4"/>
      <w:sz w:val="20"/>
      <w:szCs w:val="20"/>
      <w:lang w:val="x-none"/>
    </w:rPr>
  </w:style>
  <w:style w:type="character" w:customStyle="1" w:styleId="afffffffffffff0">
    <w:name w:val="ГРАД Основной текст Знак Знак"/>
    <w:link w:val="afffffffffffff"/>
    <w:rsid w:val="008F6C87"/>
    <w:rPr>
      <w:rFonts w:eastAsia="Calibri"/>
      <w:bCs/>
      <w:spacing w:val="4"/>
      <w:lang w:val="x-none" w:eastAsia="en-US"/>
    </w:rPr>
  </w:style>
  <w:style w:type="paragraph" w:customStyle="1" w:styleId="S0">
    <w:name w:val="S_рисунок"/>
    <w:basedOn w:val="a4"/>
    <w:autoRedefine/>
    <w:uiPriority w:val="99"/>
    <w:rsid w:val="008F6C87"/>
    <w:pPr>
      <w:numPr>
        <w:numId w:val="46"/>
      </w:numPr>
      <w:suppressAutoHyphens/>
      <w:spacing w:after="0" w:line="240" w:lineRule="auto"/>
      <w:ind w:left="357" w:hanging="357"/>
      <w:jc w:val="center"/>
    </w:pPr>
    <w:rPr>
      <w:rFonts w:ascii="Times New Roman" w:hAnsi="Times New Roman"/>
      <w:color w:val="00B0F0"/>
      <w:sz w:val="24"/>
      <w:szCs w:val="24"/>
      <w:lang w:eastAsia="ar-SA"/>
    </w:rPr>
  </w:style>
  <w:style w:type="paragraph" w:customStyle="1" w:styleId="xl63">
    <w:name w:val="xl6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afffffffffffff1">
    <w:name w:val="Таблица текст"/>
    <w:basedOn w:val="a4"/>
    <w:rsid w:val="008F6C87"/>
    <w:pPr>
      <w:spacing w:before="20" w:after="20" w:line="216" w:lineRule="auto"/>
    </w:pPr>
    <w:rPr>
      <w:rFonts w:ascii="Times New Roman" w:eastAsia="Times New Roman" w:hAnsi="Times New Roman"/>
      <w:sz w:val="20"/>
      <w:szCs w:val="20"/>
      <w:lang w:eastAsia="ru-RU"/>
    </w:rPr>
  </w:style>
  <w:style w:type="character" w:customStyle="1" w:styleId="4f">
    <w:name w:val="Основной текст (4)_"/>
    <w:link w:val="4f0"/>
    <w:rsid w:val="008F6C87"/>
    <w:rPr>
      <w:spacing w:val="7"/>
      <w:shd w:val="clear" w:color="auto" w:fill="FFFFFF"/>
    </w:rPr>
  </w:style>
  <w:style w:type="character" w:customStyle="1" w:styleId="4f1">
    <w:name w:val="Основной текст (4) + Не полужирный"/>
    <w:rsid w:val="008F6C87"/>
    <w:rPr>
      <w:b/>
      <w:bCs/>
      <w:spacing w:val="2"/>
      <w:shd w:val="clear" w:color="auto" w:fill="FFFFFF"/>
    </w:rPr>
  </w:style>
  <w:style w:type="character" w:customStyle="1" w:styleId="5d">
    <w:name w:val="Основной текст (5)_"/>
    <w:link w:val="5e"/>
    <w:rsid w:val="008F6C87"/>
    <w:rPr>
      <w:spacing w:val="21"/>
      <w:sz w:val="11"/>
      <w:szCs w:val="11"/>
      <w:shd w:val="clear" w:color="auto" w:fill="FFFFFF"/>
    </w:rPr>
  </w:style>
  <w:style w:type="paragraph" w:customStyle="1" w:styleId="4f0">
    <w:name w:val="Основной текст (4)"/>
    <w:basedOn w:val="a4"/>
    <w:link w:val="4f"/>
    <w:rsid w:val="008F6C87"/>
    <w:pPr>
      <w:shd w:val="clear" w:color="auto" w:fill="FFFFFF"/>
      <w:spacing w:after="0" w:line="0" w:lineRule="atLeast"/>
      <w:jc w:val="right"/>
    </w:pPr>
    <w:rPr>
      <w:rFonts w:ascii="Times New Roman" w:eastAsia="Times New Roman" w:hAnsi="Times New Roman"/>
      <w:spacing w:val="7"/>
      <w:sz w:val="20"/>
      <w:szCs w:val="20"/>
      <w:lang w:eastAsia="ru-RU"/>
    </w:rPr>
  </w:style>
  <w:style w:type="paragraph" w:customStyle="1" w:styleId="5e">
    <w:name w:val="Основной текст (5)"/>
    <w:basedOn w:val="a4"/>
    <w:link w:val="5d"/>
    <w:rsid w:val="008F6C87"/>
    <w:pPr>
      <w:shd w:val="clear" w:color="auto" w:fill="FFFFFF"/>
      <w:spacing w:after="0" w:line="0" w:lineRule="atLeast"/>
    </w:pPr>
    <w:rPr>
      <w:rFonts w:ascii="Times New Roman" w:eastAsia="Times New Roman" w:hAnsi="Times New Roman"/>
      <w:spacing w:val="21"/>
      <w:sz w:val="11"/>
      <w:szCs w:val="11"/>
      <w:lang w:eastAsia="ru-RU"/>
    </w:rPr>
  </w:style>
  <w:style w:type="character" w:customStyle="1" w:styleId="Bodytext4">
    <w:name w:val="Body text (4)_"/>
    <w:link w:val="Bodytext41"/>
    <w:uiPriority w:val="99"/>
    <w:rsid w:val="008F6C87"/>
    <w:rPr>
      <w:b/>
      <w:bCs/>
      <w:i/>
      <w:iCs/>
      <w:sz w:val="25"/>
      <w:szCs w:val="25"/>
      <w:shd w:val="clear" w:color="auto" w:fill="FFFFFF"/>
    </w:rPr>
  </w:style>
  <w:style w:type="paragraph" w:customStyle="1" w:styleId="xl79">
    <w:name w:val="xl79"/>
    <w:basedOn w:val="a4"/>
    <w:rsid w:val="008F6C87"/>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80">
    <w:name w:val="xl80"/>
    <w:basedOn w:val="a4"/>
    <w:rsid w:val="008F6C87"/>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81">
    <w:name w:val="xl81"/>
    <w:basedOn w:val="a4"/>
    <w:rsid w:val="008F6C87"/>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82">
    <w:name w:val="xl82"/>
    <w:basedOn w:val="a4"/>
    <w:rsid w:val="008F6C87"/>
    <w:pPr>
      <w:pBdr>
        <w:top w:val="single" w:sz="8"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xl83">
    <w:name w:val="xl83"/>
    <w:basedOn w:val="a4"/>
    <w:rsid w:val="008F6C87"/>
    <w:pPr>
      <w:pBdr>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xl84">
    <w:name w:val="xl84"/>
    <w:basedOn w:val="a4"/>
    <w:rsid w:val="008F6C87"/>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olor w:val="FF0000"/>
      <w:sz w:val="20"/>
      <w:szCs w:val="20"/>
      <w:lang w:eastAsia="ru-RU"/>
    </w:rPr>
  </w:style>
  <w:style w:type="paragraph" w:customStyle="1" w:styleId="xl85">
    <w:name w:val="xl85"/>
    <w:basedOn w:val="a4"/>
    <w:rsid w:val="008F6C87"/>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olor w:val="FF0000"/>
      <w:sz w:val="20"/>
      <w:szCs w:val="20"/>
      <w:lang w:eastAsia="ru-RU"/>
    </w:rPr>
  </w:style>
  <w:style w:type="paragraph" w:customStyle="1" w:styleId="xl86">
    <w:name w:val="xl86"/>
    <w:basedOn w:val="a4"/>
    <w:rsid w:val="008F6C87"/>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87">
    <w:name w:val="xl87"/>
    <w:basedOn w:val="a4"/>
    <w:rsid w:val="008F6C87"/>
    <w:pPr>
      <w:pBdr>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20"/>
      <w:szCs w:val="20"/>
      <w:lang w:eastAsia="ru-RU"/>
    </w:rPr>
  </w:style>
  <w:style w:type="paragraph" w:customStyle="1" w:styleId="xl88">
    <w:name w:val="xl88"/>
    <w:basedOn w:val="a4"/>
    <w:rsid w:val="008F6C87"/>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olor w:val="FF0000"/>
      <w:sz w:val="24"/>
      <w:szCs w:val="24"/>
      <w:lang w:eastAsia="ru-RU"/>
    </w:rPr>
  </w:style>
  <w:style w:type="paragraph" w:customStyle="1" w:styleId="xl89">
    <w:name w:val="xl89"/>
    <w:basedOn w:val="a4"/>
    <w:rsid w:val="008F6C87"/>
    <w:pPr>
      <w:pBdr>
        <w:left w:val="single" w:sz="8" w:space="0" w:color="auto"/>
        <w:bottom w:val="single" w:sz="8" w:space="0" w:color="000000"/>
        <w:right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90">
    <w:name w:val="xl90"/>
    <w:basedOn w:val="a4"/>
    <w:rsid w:val="008F6C87"/>
    <w:pPr>
      <w:pBdr>
        <w:top w:val="single" w:sz="8" w:space="0" w:color="000000"/>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91">
    <w:name w:val="xl91"/>
    <w:basedOn w:val="a4"/>
    <w:rsid w:val="008F6C87"/>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afffffffffffff2">
    <w:name w:val="ГРАД Список маркированный"/>
    <w:basedOn w:val="a1"/>
    <w:autoRedefine/>
    <w:rsid w:val="008F6C87"/>
    <w:pPr>
      <w:numPr>
        <w:numId w:val="0"/>
      </w:numPr>
      <w:tabs>
        <w:tab w:val="left" w:pos="142"/>
        <w:tab w:val="left" w:pos="709"/>
      </w:tabs>
      <w:spacing w:line="240" w:lineRule="auto"/>
      <w:ind w:firstLine="709"/>
    </w:pPr>
    <w:rPr>
      <w:color w:val="000000"/>
      <w:spacing w:val="-1"/>
    </w:rPr>
  </w:style>
  <w:style w:type="paragraph" w:customStyle="1" w:styleId="usual">
    <w:name w:val="usual"/>
    <w:basedOn w:val="a4"/>
    <w:uiPriority w:val="99"/>
    <w:rsid w:val="008F6C87"/>
    <w:pPr>
      <w:spacing w:before="100" w:beforeAutospacing="1" w:after="100" w:afterAutospacing="1" w:line="240" w:lineRule="auto"/>
    </w:pPr>
    <w:rPr>
      <w:rFonts w:ascii="Helvetica" w:eastAsia="Times New Roman" w:hAnsi="Helvetica"/>
      <w:color w:val="000000"/>
      <w:sz w:val="18"/>
      <w:szCs w:val="18"/>
      <w:lang w:eastAsia="ru-RU"/>
    </w:rPr>
  </w:style>
  <w:style w:type="character" w:customStyle="1" w:styleId="noprint">
    <w:name w:val="noprint"/>
    <w:basedOn w:val="a6"/>
    <w:rsid w:val="008F6C87"/>
  </w:style>
  <w:style w:type="paragraph" w:customStyle="1" w:styleId="textobi4">
    <w:name w:val="text_obi4"/>
    <w:basedOn w:val="a4"/>
    <w:rsid w:val="008F6C87"/>
    <w:pPr>
      <w:spacing w:before="100" w:beforeAutospacing="1" w:after="100" w:afterAutospacing="1" w:line="240" w:lineRule="auto"/>
    </w:pPr>
    <w:rPr>
      <w:rFonts w:ascii="Comic Sans MS" w:eastAsia="Times New Roman" w:hAnsi="Comic Sans MS"/>
      <w:color w:val="990000"/>
      <w:sz w:val="30"/>
      <w:szCs w:val="30"/>
      <w:lang w:eastAsia="ru-RU"/>
    </w:rPr>
  </w:style>
  <w:style w:type="character" w:customStyle="1" w:styleId="12d">
    <w:name w:val="Основной текст (12)"/>
    <w:rsid w:val="008F6C87"/>
    <w:rPr>
      <w:rFonts w:ascii="Times New Roman" w:eastAsia="Times New Roman" w:hAnsi="Times New Roman" w:cs="Times New Roman"/>
      <w:b w:val="0"/>
      <w:bCs w:val="0"/>
      <w:i w:val="0"/>
      <w:iCs w:val="0"/>
      <w:smallCaps w:val="0"/>
      <w:strike w:val="0"/>
      <w:spacing w:val="0"/>
      <w:sz w:val="21"/>
      <w:szCs w:val="21"/>
    </w:rPr>
  </w:style>
  <w:style w:type="character" w:customStyle="1" w:styleId="108">
    <w:name w:val="Основной текст + 10"/>
    <w:aliases w:val="5 pt2"/>
    <w:uiPriority w:val="99"/>
    <w:rsid w:val="008F6C87"/>
    <w:rPr>
      <w:rFonts w:ascii="Times New Roman" w:hAnsi="Times New Roman" w:cs="Times New Roman"/>
      <w:spacing w:val="0"/>
      <w:sz w:val="21"/>
      <w:szCs w:val="21"/>
    </w:rPr>
  </w:style>
  <w:style w:type="character" w:customStyle="1" w:styleId="413pt">
    <w:name w:val="Основной текст (4) + 13 pt"/>
    <w:uiPriority w:val="99"/>
    <w:rsid w:val="008F6C87"/>
    <w:rPr>
      <w:spacing w:val="7"/>
      <w:sz w:val="26"/>
      <w:szCs w:val="26"/>
      <w:shd w:val="clear" w:color="auto" w:fill="FFFFFF"/>
    </w:rPr>
  </w:style>
  <w:style w:type="character" w:customStyle="1" w:styleId="-1pt">
    <w:name w:val="Основной текст + Интервал -1 pt"/>
    <w:uiPriority w:val="99"/>
    <w:rsid w:val="008F6C87"/>
    <w:rPr>
      <w:rFonts w:ascii="Times New Roman" w:hAnsi="Times New Roman" w:cs="Times New Roman"/>
      <w:spacing w:val="-30"/>
      <w:sz w:val="26"/>
      <w:szCs w:val="26"/>
    </w:rPr>
  </w:style>
  <w:style w:type="character" w:customStyle="1" w:styleId="413pt2">
    <w:name w:val="Основной текст (4) + 13 pt2"/>
    <w:uiPriority w:val="99"/>
    <w:rsid w:val="008F6C87"/>
    <w:rPr>
      <w:rFonts w:ascii="Times New Roman" w:hAnsi="Times New Roman" w:cs="Times New Roman"/>
      <w:spacing w:val="0"/>
      <w:sz w:val="26"/>
      <w:szCs w:val="26"/>
      <w:shd w:val="clear" w:color="auto" w:fill="FFFFFF"/>
    </w:rPr>
  </w:style>
  <w:style w:type="character" w:customStyle="1" w:styleId="413pt1">
    <w:name w:val="Основной текст (4) + 13 pt1"/>
    <w:uiPriority w:val="99"/>
    <w:rsid w:val="008F6C87"/>
    <w:rPr>
      <w:rFonts w:ascii="Times New Roman" w:hAnsi="Times New Roman" w:cs="Times New Roman"/>
      <w:spacing w:val="0"/>
      <w:sz w:val="26"/>
      <w:szCs w:val="26"/>
      <w:shd w:val="clear" w:color="auto" w:fill="FFFFFF"/>
    </w:rPr>
  </w:style>
  <w:style w:type="character" w:customStyle="1" w:styleId="1213">
    <w:name w:val="Основной текст + 121"/>
    <w:aliases w:val="5 pt1"/>
    <w:uiPriority w:val="99"/>
    <w:rsid w:val="008F6C87"/>
    <w:rPr>
      <w:rFonts w:ascii="Times New Roman" w:hAnsi="Times New Roman" w:cs="Times New Roman"/>
      <w:spacing w:val="0"/>
      <w:sz w:val="25"/>
      <w:szCs w:val="25"/>
    </w:rPr>
  </w:style>
  <w:style w:type="character" w:customStyle="1" w:styleId="12pt2">
    <w:name w:val="Основной текст + 12 pt2"/>
    <w:uiPriority w:val="99"/>
    <w:rsid w:val="008F6C87"/>
    <w:rPr>
      <w:rFonts w:ascii="Times New Roman" w:hAnsi="Times New Roman" w:cs="Times New Roman"/>
      <w:spacing w:val="0"/>
      <w:sz w:val="24"/>
      <w:szCs w:val="24"/>
    </w:rPr>
  </w:style>
  <w:style w:type="character" w:customStyle="1" w:styleId="12pt1">
    <w:name w:val="Основной текст + 12 pt1"/>
    <w:uiPriority w:val="99"/>
    <w:rsid w:val="008F6C87"/>
    <w:rPr>
      <w:rFonts w:ascii="Times New Roman" w:hAnsi="Times New Roman" w:cs="Times New Roman"/>
      <w:spacing w:val="0"/>
      <w:sz w:val="24"/>
      <w:szCs w:val="24"/>
    </w:rPr>
  </w:style>
  <w:style w:type="character" w:customStyle="1" w:styleId="1232">
    <w:name w:val="Основной текст + 123"/>
    <w:aliases w:val="5 pt6"/>
    <w:uiPriority w:val="99"/>
    <w:rsid w:val="008F6C87"/>
    <w:rPr>
      <w:rFonts w:ascii="Times New Roman" w:hAnsi="Times New Roman" w:cs="Times New Roman"/>
      <w:spacing w:val="0"/>
      <w:sz w:val="25"/>
      <w:szCs w:val="25"/>
    </w:rPr>
  </w:style>
  <w:style w:type="character" w:customStyle="1" w:styleId="513pt">
    <w:name w:val="Основной текст (5) + 13 pt"/>
    <w:uiPriority w:val="99"/>
    <w:rsid w:val="008F6C87"/>
    <w:rPr>
      <w:rFonts w:ascii="Times New Roman" w:hAnsi="Times New Roman" w:cs="Times New Roman"/>
      <w:spacing w:val="0"/>
      <w:sz w:val="26"/>
      <w:szCs w:val="26"/>
      <w:shd w:val="clear" w:color="auto" w:fill="FFFFFF"/>
    </w:rPr>
  </w:style>
  <w:style w:type="character" w:customStyle="1" w:styleId="ArialNarrow">
    <w:name w:val="Основной текст + Arial Narrow"/>
    <w:aliases w:val="12 pt,Курсив3,Интервал 1 pt"/>
    <w:uiPriority w:val="99"/>
    <w:rsid w:val="008F6C87"/>
    <w:rPr>
      <w:rFonts w:ascii="Arial Narrow" w:hAnsi="Arial Narrow" w:cs="Arial Narrow"/>
      <w:i/>
      <w:iCs/>
      <w:spacing w:val="20"/>
      <w:sz w:val="24"/>
      <w:szCs w:val="24"/>
    </w:rPr>
  </w:style>
  <w:style w:type="character" w:customStyle="1" w:styleId="12pt">
    <w:name w:val="Основной текст + 12 pt"/>
    <w:uiPriority w:val="99"/>
    <w:rsid w:val="008F6C87"/>
    <w:rPr>
      <w:rFonts w:ascii="Times New Roman" w:hAnsi="Times New Roman" w:cs="Times New Roman"/>
      <w:spacing w:val="0"/>
      <w:sz w:val="24"/>
      <w:szCs w:val="24"/>
    </w:rPr>
  </w:style>
  <w:style w:type="paragraph" w:customStyle="1" w:styleId="11f4">
    <w:name w:val="Знак Знак11 Знак Знак Знак Знак"/>
    <w:basedOn w:val="a4"/>
    <w:uiPriority w:val="99"/>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1116">
    <w:name w:val="Знак Знак11 Знак Знак Знак Знак1"/>
    <w:basedOn w:val="a4"/>
    <w:uiPriority w:val="99"/>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1124">
    <w:name w:val="Знак Знак11 Знак Знак Знак Знак2"/>
    <w:basedOn w:val="a4"/>
    <w:uiPriority w:val="99"/>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1134">
    <w:name w:val="Знак Знак11 Знак Знак Знак Знак3"/>
    <w:basedOn w:val="a4"/>
    <w:uiPriority w:val="99"/>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1144">
    <w:name w:val="Знак Знак11 Знак Знак Знак Знак4"/>
    <w:basedOn w:val="a4"/>
    <w:uiPriority w:val="99"/>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1154">
    <w:name w:val="Знак Знак11 Знак Знак Знак Знак5"/>
    <w:basedOn w:val="a4"/>
    <w:uiPriority w:val="99"/>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afffffffffffff3">
    <w:name w:val="НашаШапка"/>
    <w:basedOn w:val="a4"/>
    <w:uiPriority w:val="99"/>
    <w:rsid w:val="008F6C87"/>
    <w:pPr>
      <w:spacing w:after="0" w:line="240" w:lineRule="auto"/>
      <w:jc w:val="center"/>
    </w:pPr>
    <w:rPr>
      <w:rFonts w:ascii="Times New Roman" w:eastAsia="Times New Roman" w:hAnsi="Times New Roman"/>
      <w:b/>
      <w:sz w:val="24"/>
      <w:szCs w:val="20"/>
      <w:lang w:eastAsia="ru-RU"/>
    </w:rPr>
  </w:style>
  <w:style w:type="paragraph" w:customStyle="1" w:styleId="afffffffffffff4">
    <w:name w:val="Таблотст"/>
    <w:basedOn w:val="affffffb"/>
    <w:link w:val="afffffffffffff5"/>
    <w:rsid w:val="008F6C87"/>
    <w:pPr>
      <w:spacing w:before="120" w:line="204" w:lineRule="auto"/>
      <w:ind w:left="85"/>
      <w:jc w:val="left"/>
    </w:pPr>
    <w:rPr>
      <w:rFonts w:ascii="Arial" w:hAnsi="Arial"/>
      <w:sz w:val="20"/>
      <w:szCs w:val="20"/>
    </w:rPr>
  </w:style>
  <w:style w:type="character" w:customStyle="1" w:styleId="affffffc">
    <w:name w:val="Таблица Знак"/>
    <w:link w:val="affffffb"/>
    <w:locked/>
    <w:rsid w:val="008F6C87"/>
    <w:rPr>
      <w:sz w:val="24"/>
      <w:szCs w:val="24"/>
    </w:rPr>
  </w:style>
  <w:style w:type="character" w:customStyle="1" w:styleId="afffffffffffff5">
    <w:name w:val="Таблотст Знак"/>
    <w:link w:val="afffffffffffff4"/>
    <w:locked/>
    <w:rsid w:val="008F6C87"/>
    <w:rPr>
      <w:rFonts w:ascii="Arial" w:hAnsi="Arial"/>
    </w:rPr>
  </w:style>
  <w:style w:type="paragraph" w:customStyle="1" w:styleId="afffffffffffff6">
    <w:name w:val="цифры таблицы"/>
    <w:uiPriority w:val="99"/>
    <w:rsid w:val="008F6C87"/>
    <w:pPr>
      <w:snapToGrid w:val="0"/>
      <w:jc w:val="right"/>
    </w:pPr>
    <w:rPr>
      <w:noProof/>
      <w:color w:val="000000"/>
      <w:sz w:val="26"/>
    </w:rPr>
  </w:style>
  <w:style w:type="paragraph" w:customStyle="1" w:styleId="afffffffffffff7">
    <w:name w:val="единицы"/>
    <w:uiPriority w:val="99"/>
    <w:rsid w:val="008F6C87"/>
    <w:pPr>
      <w:keepNext/>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jc w:val="right"/>
    </w:pPr>
    <w:rPr>
      <w:noProof/>
      <w:sz w:val="24"/>
    </w:rPr>
  </w:style>
  <w:style w:type="paragraph" w:customStyle="1" w:styleId="afffffffffffff8">
    <w:name w:val="Единицы измерения"/>
    <w:uiPriority w:val="99"/>
    <w:rsid w:val="008F6C87"/>
    <w:pPr>
      <w:keepNext/>
      <w:ind w:right="-170"/>
      <w:jc w:val="right"/>
    </w:pPr>
    <w:rPr>
      <w:sz w:val="24"/>
    </w:rPr>
  </w:style>
  <w:style w:type="paragraph" w:customStyle="1" w:styleId="afffffffffffff9">
    <w:name w:val="Левая колонка"/>
    <w:uiPriority w:val="99"/>
    <w:rsid w:val="008F6C87"/>
    <w:pPr>
      <w:spacing w:before="120" w:line="204" w:lineRule="auto"/>
    </w:pPr>
    <w:rPr>
      <w:noProof/>
      <w:sz w:val="24"/>
    </w:rPr>
  </w:style>
  <w:style w:type="paragraph" w:customStyle="1" w:styleId="afffffffffffffa">
    <w:name w:val="Цифры таблицы"/>
    <w:uiPriority w:val="99"/>
    <w:rsid w:val="008F6C87"/>
    <w:pPr>
      <w:jc w:val="right"/>
    </w:pPr>
    <w:rPr>
      <w:noProof/>
      <w:sz w:val="26"/>
    </w:rPr>
  </w:style>
  <w:style w:type="paragraph" w:customStyle="1" w:styleId="afffffffffffffb">
    <w:name w:val="Единицы"/>
    <w:basedOn w:val="a4"/>
    <w:uiPriority w:val="99"/>
    <w:rsid w:val="008F6C87"/>
    <w:pPr>
      <w:keepNext/>
      <w:spacing w:after="0" w:line="240" w:lineRule="auto"/>
      <w:jc w:val="center"/>
    </w:pPr>
    <w:rPr>
      <w:rFonts w:ascii="Arial" w:eastAsia="Times New Roman" w:hAnsi="Arial"/>
      <w:szCs w:val="20"/>
      <w:lang w:eastAsia="ru-RU"/>
    </w:rPr>
  </w:style>
  <w:style w:type="paragraph" w:customStyle="1" w:styleId="2fff0">
    <w:name w:val="Таблотст2"/>
    <w:basedOn w:val="affffffb"/>
    <w:uiPriority w:val="99"/>
    <w:rsid w:val="008F6C87"/>
    <w:pPr>
      <w:spacing w:before="120" w:line="204" w:lineRule="auto"/>
      <w:ind w:left="170"/>
      <w:jc w:val="left"/>
    </w:pPr>
    <w:rPr>
      <w:rFonts w:ascii="Arial" w:hAnsi="Arial"/>
      <w:noProof/>
      <w:sz w:val="20"/>
      <w:szCs w:val="20"/>
    </w:rPr>
  </w:style>
  <w:style w:type="character" w:customStyle="1" w:styleId="FontStyle26">
    <w:name w:val="Font Style26"/>
    <w:rsid w:val="008F6C87"/>
    <w:rPr>
      <w:rFonts w:ascii="Verdana" w:hAnsi="Verdana" w:cs="Verdana"/>
      <w:sz w:val="14"/>
      <w:szCs w:val="14"/>
    </w:rPr>
  </w:style>
  <w:style w:type="character" w:customStyle="1" w:styleId="FontStyle25">
    <w:name w:val="Font Style25"/>
    <w:rsid w:val="008F6C87"/>
    <w:rPr>
      <w:rFonts w:ascii="Times New Roman" w:hAnsi="Times New Roman" w:cs="Times New Roman"/>
      <w:b/>
      <w:bCs/>
      <w:i/>
      <w:iCs/>
      <w:sz w:val="14"/>
      <w:szCs w:val="14"/>
    </w:rPr>
  </w:style>
  <w:style w:type="character" w:customStyle="1" w:styleId="FontStyle27">
    <w:name w:val="Font Style27"/>
    <w:rsid w:val="008F6C87"/>
    <w:rPr>
      <w:rFonts w:ascii="Book Antiqua" w:hAnsi="Book Antiqua" w:cs="Book Antiqua"/>
      <w:i/>
      <w:iCs/>
      <w:sz w:val="14"/>
      <w:szCs w:val="14"/>
    </w:rPr>
  </w:style>
  <w:style w:type="character" w:customStyle="1" w:styleId="FontStyle21">
    <w:name w:val="Font Style21"/>
    <w:rsid w:val="008F6C87"/>
    <w:rPr>
      <w:rFonts w:ascii="Times New Roman" w:hAnsi="Times New Roman" w:cs="Times New Roman"/>
      <w:sz w:val="14"/>
      <w:szCs w:val="14"/>
    </w:rPr>
  </w:style>
  <w:style w:type="paragraph" w:customStyle="1" w:styleId="Style15">
    <w:name w:val="Style15"/>
    <w:basedOn w:val="a4"/>
    <w:uiPriority w:val="99"/>
    <w:rsid w:val="008F6C87"/>
    <w:pPr>
      <w:suppressAutoHyphens/>
      <w:spacing w:after="0" w:line="202" w:lineRule="exact"/>
      <w:jc w:val="center"/>
    </w:pPr>
    <w:rPr>
      <w:rFonts w:ascii="Times New Roman" w:eastAsia="Times New Roman" w:hAnsi="Times New Roman"/>
      <w:sz w:val="24"/>
      <w:szCs w:val="24"/>
      <w:lang w:eastAsia="ar-SA"/>
    </w:rPr>
  </w:style>
  <w:style w:type="paragraph" w:customStyle="1" w:styleId="Style16">
    <w:name w:val="Style16"/>
    <w:basedOn w:val="a4"/>
    <w:uiPriority w:val="99"/>
    <w:rsid w:val="008F6C87"/>
    <w:pPr>
      <w:suppressAutoHyphens/>
      <w:spacing w:after="0" w:line="192" w:lineRule="exact"/>
    </w:pPr>
    <w:rPr>
      <w:rFonts w:ascii="Times New Roman" w:eastAsia="Times New Roman" w:hAnsi="Times New Roman"/>
      <w:sz w:val="24"/>
      <w:szCs w:val="24"/>
      <w:lang w:eastAsia="ar-SA"/>
    </w:rPr>
  </w:style>
  <w:style w:type="paragraph" w:customStyle="1" w:styleId="Style13">
    <w:name w:val="Style13"/>
    <w:basedOn w:val="a4"/>
    <w:uiPriority w:val="99"/>
    <w:rsid w:val="008F6C87"/>
    <w:pPr>
      <w:widowControl w:val="0"/>
      <w:autoSpaceDE w:val="0"/>
      <w:autoSpaceDN w:val="0"/>
      <w:adjustRightInd w:val="0"/>
      <w:spacing w:after="0" w:line="302" w:lineRule="atLeast"/>
      <w:ind w:firstLine="552"/>
      <w:jc w:val="both"/>
    </w:pPr>
    <w:rPr>
      <w:rFonts w:ascii="Times New Roman" w:eastAsia="Times New Roman" w:hAnsi="Times New Roman"/>
      <w:sz w:val="24"/>
      <w:szCs w:val="24"/>
      <w:lang w:eastAsia="ru-RU"/>
    </w:rPr>
  </w:style>
  <w:style w:type="character" w:customStyle="1" w:styleId="FontStyle20">
    <w:name w:val="Font Style20"/>
    <w:rsid w:val="008F6C87"/>
    <w:rPr>
      <w:rFonts w:ascii="Times New Roman" w:hAnsi="Times New Roman" w:cs="Times New Roman"/>
      <w:sz w:val="22"/>
      <w:szCs w:val="22"/>
    </w:rPr>
  </w:style>
  <w:style w:type="paragraph" w:customStyle="1" w:styleId="afffffffffffffc">
    <w:name w:val="Основной текст доклад"/>
    <w:uiPriority w:val="99"/>
    <w:rsid w:val="008F6C87"/>
    <w:pPr>
      <w:spacing w:before="120"/>
      <w:ind w:firstLine="720"/>
      <w:jc w:val="both"/>
    </w:pPr>
    <w:rPr>
      <w:rFonts w:ascii="Arial" w:hAnsi="Arial"/>
      <w:sz w:val="22"/>
    </w:rPr>
  </w:style>
  <w:style w:type="paragraph" w:customStyle="1" w:styleId="txt">
    <w:name w:val="txt"/>
    <w:basedOn w:val="a4"/>
    <w:uiPriority w:val="99"/>
    <w:rsid w:val="008F6C87"/>
    <w:pPr>
      <w:spacing w:before="100" w:beforeAutospacing="1" w:after="100" w:afterAutospacing="1" w:line="270" w:lineRule="atLeast"/>
      <w:ind w:firstLine="300"/>
      <w:jc w:val="both"/>
    </w:pPr>
    <w:rPr>
      <w:rFonts w:ascii="Verdana" w:eastAsia="Arial Unicode MS" w:hAnsi="Verdana" w:cs="Arial Unicode MS"/>
      <w:color w:val="001111"/>
      <w:sz w:val="18"/>
      <w:szCs w:val="18"/>
      <w:lang w:eastAsia="ru-RU"/>
    </w:rPr>
  </w:style>
  <w:style w:type="paragraph" w:customStyle="1" w:styleId="book">
    <w:name w:val="book"/>
    <w:basedOn w:val="a4"/>
    <w:uiPriority w:val="99"/>
    <w:rsid w:val="008F6C8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fffffffffffd">
    <w:name w:val="ГРАД Табличный текст (центр)"/>
    <w:basedOn w:val="a4"/>
    <w:autoRedefine/>
    <w:rsid w:val="008F6C87"/>
    <w:pPr>
      <w:spacing w:after="0" w:line="240" w:lineRule="auto"/>
    </w:pPr>
    <w:rPr>
      <w:rFonts w:ascii="Times New Roman" w:hAnsi="Times New Roman"/>
      <w:bCs/>
      <w:spacing w:val="4"/>
      <w:sz w:val="20"/>
      <w:szCs w:val="20"/>
      <w:lang w:val="en-US"/>
    </w:rPr>
  </w:style>
  <w:style w:type="paragraph" w:customStyle="1" w:styleId="BodyTextKeep">
    <w:name w:val="Body Text Keep"/>
    <w:basedOn w:val="a5"/>
    <w:uiPriority w:val="99"/>
    <w:rsid w:val="008F6C87"/>
    <w:pPr>
      <w:spacing w:before="120" w:after="120"/>
      <w:ind w:left="567"/>
    </w:pPr>
    <w:rPr>
      <w:rFonts w:ascii="Calibri" w:hAnsi="Calibri"/>
      <w:spacing w:val="-5"/>
      <w:sz w:val="24"/>
      <w:szCs w:val="24"/>
      <w:lang w:eastAsia="en-US"/>
    </w:rPr>
  </w:style>
  <w:style w:type="character" w:customStyle="1" w:styleId="itemauthor1">
    <w:name w:val="itemauthor1"/>
    <w:rsid w:val="008F6C87"/>
    <w:rPr>
      <w:rFonts w:ascii="Tahoma" w:hAnsi="Tahoma" w:cs="Tahoma" w:hint="default"/>
      <w:vanish w:val="0"/>
      <w:webHidden w:val="0"/>
      <w:specVanish w:val="0"/>
    </w:rPr>
  </w:style>
  <w:style w:type="character" w:customStyle="1" w:styleId="itemtextresizertitle">
    <w:name w:val="itemtextresizertitle"/>
    <w:rsid w:val="008F6C87"/>
    <w:rPr>
      <w:rFonts w:ascii="Tahoma" w:hAnsi="Tahoma" w:cs="Tahoma" w:hint="default"/>
    </w:rPr>
  </w:style>
  <w:style w:type="paragraph" w:customStyle="1" w:styleId="afffffffffffffe">
    <w:name w:val="Рабочий"/>
    <w:basedOn w:val="a4"/>
    <w:uiPriority w:val="99"/>
    <w:rsid w:val="008F6C87"/>
    <w:pPr>
      <w:spacing w:after="0" w:line="360" w:lineRule="auto"/>
      <w:ind w:firstLine="720"/>
      <w:jc w:val="both"/>
    </w:pPr>
    <w:rPr>
      <w:rFonts w:ascii="Times New Roman" w:eastAsia="Times New Roman" w:hAnsi="Times New Roman"/>
      <w:sz w:val="24"/>
      <w:szCs w:val="20"/>
      <w:lang w:eastAsia="ru-RU"/>
    </w:rPr>
  </w:style>
  <w:style w:type="paragraph" w:customStyle="1" w:styleId="EUMAintext">
    <w:name w:val="EU MAintext"/>
    <w:basedOn w:val="a4"/>
    <w:uiPriority w:val="99"/>
    <w:rsid w:val="008F6C87"/>
    <w:pPr>
      <w:spacing w:line="240" w:lineRule="auto"/>
      <w:jc w:val="both"/>
    </w:pPr>
    <w:rPr>
      <w:rFonts w:ascii="Arial" w:eastAsia="Times New Roman" w:hAnsi="Arial" w:cs="Arial"/>
      <w:szCs w:val="20"/>
    </w:rPr>
  </w:style>
  <w:style w:type="paragraph" w:customStyle="1" w:styleId="affffffffffffff">
    <w:name w:val="шапка"/>
    <w:uiPriority w:val="99"/>
    <w:rsid w:val="008F6C87"/>
    <w:pPr>
      <w:jc w:val="center"/>
    </w:pPr>
    <w:rPr>
      <w:b/>
      <w:noProof/>
      <w:sz w:val="24"/>
    </w:rPr>
  </w:style>
  <w:style w:type="paragraph" w:customStyle="1" w:styleId="affffffffffffff0">
    <w:name w:val="заг. указ. литературы"/>
    <w:basedOn w:val="a4"/>
    <w:uiPriority w:val="99"/>
    <w:rsid w:val="008F6C87"/>
    <w:pPr>
      <w:tabs>
        <w:tab w:val="left" w:pos="9000"/>
        <w:tab w:val="right" w:pos="9360"/>
      </w:tabs>
      <w:suppressAutoHyphens/>
      <w:spacing w:after="0" w:line="240" w:lineRule="auto"/>
    </w:pPr>
    <w:rPr>
      <w:rFonts w:ascii="Times New Roman CYR" w:eastAsia="Times New Roman" w:hAnsi="Times New Roman CYR"/>
      <w:sz w:val="26"/>
      <w:szCs w:val="20"/>
      <w:lang w:val="en-US" w:eastAsia="ru-RU"/>
    </w:rPr>
  </w:style>
  <w:style w:type="paragraph" w:customStyle="1" w:styleId="affffffffffffff1">
    <w:name w:val="единицы измерения"/>
    <w:uiPriority w:val="99"/>
    <w:rsid w:val="008F6C87"/>
    <w:pPr>
      <w:jc w:val="right"/>
    </w:pPr>
    <w:rPr>
      <w:noProof/>
      <w:sz w:val="24"/>
    </w:rPr>
  </w:style>
  <w:style w:type="paragraph" w:customStyle="1" w:styleId="5d0">
    <w:name w:val="Обыч5d"/>
    <w:uiPriority w:val="99"/>
    <w:rsid w:val="008F6C87"/>
    <w:pPr>
      <w:widowControl w:val="0"/>
    </w:pPr>
    <w:rPr>
      <w:sz w:val="24"/>
    </w:rPr>
  </w:style>
  <w:style w:type="paragraph" w:customStyle="1" w:styleId="b74">
    <w:name w:val="оb7аголовок 4"/>
    <w:basedOn w:val="a4"/>
    <w:next w:val="a4"/>
    <w:uiPriority w:val="99"/>
    <w:rsid w:val="008F6C87"/>
    <w:pPr>
      <w:keepNext/>
      <w:widowControl w:val="0"/>
      <w:suppressAutoHyphens/>
      <w:spacing w:after="0" w:line="240" w:lineRule="auto"/>
      <w:jc w:val="center"/>
    </w:pPr>
    <w:rPr>
      <w:rFonts w:ascii="Times New Roman" w:eastAsia="Times New Roman" w:hAnsi="Times New Roman"/>
      <w:b/>
      <w:sz w:val="24"/>
      <w:szCs w:val="24"/>
      <w:lang w:eastAsia="ru-RU"/>
    </w:rPr>
  </w:style>
  <w:style w:type="paragraph" w:customStyle="1" w:styleId="77">
    <w:name w:val="оглавление 7"/>
    <w:basedOn w:val="a4"/>
    <w:uiPriority w:val="99"/>
    <w:rsid w:val="008F6C87"/>
    <w:pPr>
      <w:suppressAutoHyphens/>
      <w:spacing w:after="0" w:line="240" w:lineRule="auto"/>
      <w:ind w:left="720" w:hanging="720"/>
    </w:pPr>
    <w:rPr>
      <w:rFonts w:ascii="Times New Roman CYR" w:eastAsia="Times New Roman" w:hAnsi="Times New Roman CYR"/>
      <w:sz w:val="24"/>
      <w:szCs w:val="24"/>
      <w:lang w:val="en-US" w:eastAsia="ru-RU"/>
    </w:rPr>
  </w:style>
  <w:style w:type="character" w:customStyle="1" w:styleId="st1">
    <w:name w:val="st1"/>
    <w:basedOn w:val="a6"/>
    <w:rsid w:val="008F6C87"/>
  </w:style>
  <w:style w:type="paragraph" w:customStyle="1" w:styleId="affffffffffffff2">
    <w:name w:val="Ст. без интервала"/>
    <w:basedOn w:val="a4"/>
    <w:link w:val="affffffffffffff3"/>
    <w:qFormat/>
    <w:rsid w:val="008F6C87"/>
    <w:pPr>
      <w:spacing w:after="0" w:line="240" w:lineRule="auto"/>
      <w:ind w:firstLine="709"/>
      <w:jc w:val="both"/>
    </w:pPr>
    <w:rPr>
      <w:rFonts w:ascii="Times New Roman" w:hAnsi="Times New Roman"/>
      <w:sz w:val="28"/>
      <w:szCs w:val="28"/>
      <w:lang w:val="x-none" w:eastAsia="x-none"/>
    </w:rPr>
  </w:style>
  <w:style w:type="character" w:customStyle="1" w:styleId="affffffffffffff3">
    <w:name w:val="Ст. без интервала Знак"/>
    <w:link w:val="affffffffffffff2"/>
    <w:rsid w:val="008F6C87"/>
    <w:rPr>
      <w:rFonts w:eastAsia="Calibri"/>
      <w:sz w:val="28"/>
      <w:szCs w:val="28"/>
      <w:lang w:val="x-none" w:eastAsia="x-none"/>
    </w:rPr>
  </w:style>
  <w:style w:type="character" w:customStyle="1" w:styleId="1ffff2">
    <w:name w:val="Текст сноски Знак Знак Знак Знак Знак1"/>
    <w:aliases w:val="Текст сноски Знак Знак Знак Знак2,Текст сноски Знак Знак Знак2,Текст сноски Знак Знак Знак Знак Знак Знак Знак Знак1,Текст сноски Знак Знак Знак Знак Знак Знак Знак2,Текст сноски Знак2,Table_Footnote_last Знак2"/>
    <w:basedOn w:val="a6"/>
    <w:uiPriority w:val="99"/>
    <w:semiHidden/>
    <w:rsid w:val="008F6C87"/>
  </w:style>
  <w:style w:type="character" w:customStyle="1" w:styleId="1ffff3">
    <w:name w:val="Верхний колонтитул Знак1"/>
    <w:aliases w:val="Знак4 Знак1,Знак8 Знак1,ВерхКолонтитул Знак1"/>
    <w:uiPriority w:val="99"/>
    <w:semiHidden/>
    <w:rsid w:val="008F6C87"/>
    <w:rPr>
      <w:sz w:val="24"/>
      <w:szCs w:val="24"/>
    </w:rPr>
  </w:style>
  <w:style w:type="paragraph" w:customStyle="1" w:styleId="-S">
    <w:name w:val="- S_Маркированный"/>
    <w:basedOn w:val="a4"/>
    <w:autoRedefine/>
    <w:rsid w:val="008F6C87"/>
    <w:pPr>
      <w:spacing w:after="0" w:line="240" w:lineRule="auto"/>
      <w:ind w:left="284"/>
    </w:pPr>
    <w:rPr>
      <w:rFonts w:ascii="Times New Roman" w:eastAsia="Times New Roman" w:hAnsi="Times New Roman"/>
      <w:b/>
      <w:color w:val="76923C"/>
      <w:sz w:val="24"/>
      <w:szCs w:val="24"/>
      <w:lang w:eastAsia="ru-RU"/>
    </w:rPr>
  </w:style>
  <w:style w:type="paragraph" w:customStyle="1" w:styleId="font7">
    <w:name w:val="font7"/>
    <w:basedOn w:val="a4"/>
    <w:rsid w:val="008F6C87"/>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8">
    <w:name w:val="font8"/>
    <w:basedOn w:val="a4"/>
    <w:rsid w:val="008F6C87"/>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font9">
    <w:name w:val="font9"/>
    <w:basedOn w:val="a4"/>
    <w:rsid w:val="008F6C87"/>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10">
    <w:name w:val="font10"/>
    <w:basedOn w:val="a4"/>
    <w:rsid w:val="008F6C87"/>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font13">
    <w:name w:val="font13"/>
    <w:basedOn w:val="a4"/>
    <w:rsid w:val="008F6C87"/>
    <w:pPr>
      <w:spacing w:before="100" w:beforeAutospacing="1" w:after="100" w:afterAutospacing="1" w:line="240" w:lineRule="auto"/>
    </w:pPr>
    <w:rPr>
      <w:rFonts w:ascii="Times New Roman" w:eastAsia="Times New Roman" w:hAnsi="Times New Roman"/>
      <w:color w:val="000000"/>
      <w:sz w:val="16"/>
      <w:szCs w:val="16"/>
      <w:lang w:eastAsia="ru-RU"/>
    </w:rPr>
  </w:style>
  <w:style w:type="paragraph" w:customStyle="1" w:styleId="font14">
    <w:name w:val="font14"/>
    <w:basedOn w:val="a4"/>
    <w:rsid w:val="008F6C87"/>
    <w:pPr>
      <w:spacing w:before="100" w:beforeAutospacing="1" w:after="100" w:afterAutospacing="1" w:line="240" w:lineRule="auto"/>
    </w:pPr>
    <w:rPr>
      <w:rFonts w:ascii="Times New Roman" w:eastAsia="Times New Roman" w:hAnsi="Times New Roman"/>
      <w:color w:val="000000"/>
      <w:sz w:val="16"/>
      <w:szCs w:val="16"/>
      <w:u w:val="single"/>
      <w:lang w:eastAsia="ru-RU"/>
    </w:rPr>
  </w:style>
  <w:style w:type="paragraph" w:customStyle="1" w:styleId="font15">
    <w:name w:val="font15"/>
    <w:basedOn w:val="a4"/>
    <w:rsid w:val="008F6C87"/>
    <w:pP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affffffffffffff4">
    <w:name w:val="Дистиль"/>
    <w:basedOn w:val="a4"/>
    <w:rsid w:val="008F6C87"/>
    <w:pPr>
      <w:spacing w:after="0" w:line="240" w:lineRule="auto"/>
    </w:pPr>
    <w:rPr>
      <w:rFonts w:ascii="Times New Roman" w:eastAsia="Times New Roman" w:hAnsi="Times New Roman"/>
      <w:sz w:val="28"/>
      <w:szCs w:val="20"/>
      <w:lang w:eastAsia="ru-RU"/>
    </w:rPr>
  </w:style>
  <w:style w:type="paragraph" w:customStyle="1" w:styleId="xl92">
    <w:name w:val="xl9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FFFFFF"/>
      <w:sz w:val="16"/>
      <w:szCs w:val="16"/>
      <w:lang w:eastAsia="ru-RU"/>
    </w:rPr>
  </w:style>
  <w:style w:type="numbering" w:customStyle="1" w:styleId="1241">
    <w:name w:val="Нет списка1241"/>
    <w:next w:val="a8"/>
    <w:uiPriority w:val="99"/>
    <w:semiHidden/>
    <w:rsid w:val="008F6C87"/>
  </w:style>
  <w:style w:type="paragraph" w:customStyle="1" w:styleId="1ffff4">
    <w:name w:val="Основной текст с отступом.Основной текст 1.Нумерованный список !!.Основной текст с отступом Знак.Надин стиль.Основной текст без отступа"/>
    <w:basedOn w:val="a4"/>
    <w:rsid w:val="008F6C87"/>
    <w:pPr>
      <w:spacing w:after="0" w:line="360" w:lineRule="auto"/>
      <w:ind w:firstLine="709"/>
      <w:jc w:val="both"/>
    </w:pPr>
    <w:rPr>
      <w:rFonts w:ascii="Times New Roman" w:eastAsia="Times New Roman" w:hAnsi="Times New Roman"/>
      <w:sz w:val="26"/>
      <w:szCs w:val="20"/>
      <w:lang w:eastAsia="ru-RU"/>
    </w:rPr>
  </w:style>
  <w:style w:type="character" w:customStyle="1" w:styleId="aa">
    <w:name w:val="Абзац списка Знак"/>
    <w:link w:val="a9"/>
    <w:uiPriority w:val="34"/>
    <w:locked/>
    <w:rsid w:val="008F6C87"/>
    <w:rPr>
      <w:rFonts w:ascii="Calibri" w:eastAsia="Calibri" w:hAnsi="Calibri"/>
      <w:sz w:val="22"/>
      <w:szCs w:val="22"/>
      <w:lang w:eastAsia="en-US"/>
    </w:rPr>
  </w:style>
  <w:style w:type="paragraph" w:customStyle="1" w:styleId="5f">
    <w:name w:val="заголовок 5"/>
    <w:basedOn w:val="a4"/>
    <w:next w:val="a4"/>
    <w:rsid w:val="008F6C87"/>
    <w:pPr>
      <w:keepNext/>
      <w:spacing w:after="0" w:line="240" w:lineRule="auto"/>
      <w:jc w:val="center"/>
      <w:outlineLvl w:val="4"/>
    </w:pPr>
    <w:rPr>
      <w:rFonts w:ascii="Times New Roman" w:eastAsia="Times New Roman" w:hAnsi="Times New Roman"/>
      <w:b/>
      <w:sz w:val="18"/>
      <w:szCs w:val="20"/>
      <w:lang w:val="en-US" w:eastAsia="ru-RU"/>
    </w:rPr>
  </w:style>
  <w:style w:type="paragraph" w:customStyle="1" w:styleId="xl93">
    <w:name w:val="xl93"/>
    <w:basedOn w:val="a4"/>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70C0"/>
      <w:sz w:val="20"/>
      <w:szCs w:val="20"/>
      <w:lang w:eastAsia="ru-RU"/>
    </w:rPr>
  </w:style>
  <w:style w:type="paragraph" w:customStyle="1" w:styleId="xl94">
    <w:name w:val="xl94"/>
    <w:basedOn w:val="a4"/>
    <w:rsid w:val="008F6C87"/>
    <w:pP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5">
    <w:name w:val="xl95"/>
    <w:basedOn w:val="a4"/>
    <w:rsid w:val="008F6C87"/>
    <w:pP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6">
    <w:name w:val="xl96"/>
    <w:basedOn w:val="a4"/>
    <w:uiPriority w:val="99"/>
    <w:qFormat/>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4F81BD"/>
      <w:sz w:val="20"/>
      <w:szCs w:val="20"/>
      <w:lang w:eastAsia="ru-RU"/>
    </w:rPr>
  </w:style>
  <w:style w:type="paragraph" w:customStyle="1" w:styleId="Bodytext41">
    <w:name w:val="Body text (4)1"/>
    <w:basedOn w:val="a4"/>
    <w:link w:val="Bodytext4"/>
    <w:uiPriority w:val="99"/>
    <w:rsid w:val="008F6C87"/>
    <w:pPr>
      <w:shd w:val="clear" w:color="auto" w:fill="FFFFFF"/>
      <w:spacing w:after="0" w:line="302" w:lineRule="exact"/>
      <w:jc w:val="both"/>
    </w:pPr>
    <w:rPr>
      <w:rFonts w:ascii="Times New Roman" w:eastAsia="Times New Roman" w:hAnsi="Times New Roman"/>
      <w:b/>
      <w:bCs/>
      <w:i/>
      <w:iCs/>
      <w:sz w:val="25"/>
      <w:szCs w:val="25"/>
      <w:lang w:eastAsia="ru-RU"/>
    </w:rPr>
  </w:style>
  <w:style w:type="paragraph" w:customStyle="1" w:styleId="xl98">
    <w:name w:val="xl98"/>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99">
    <w:name w:val="xl99"/>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0"/>
      <w:szCs w:val="20"/>
      <w:lang w:eastAsia="ru-RU"/>
    </w:rPr>
  </w:style>
  <w:style w:type="paragraph" w:customStyle="1" w:styleId="xl100">
    <w:name w:val="xl100"/>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01">
    <w:name w:val="xl101"/>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02">
    <w:name w:val="xl10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0"/>
      <w:szCs w:val="20"/>
      <w:lang w:eastAsia="ru-RU"/>
    </w:rPr>
  </w:style>
  <w:style w:type="paragraph" w:customStyle="1" w:styleId="xl103">
    <w:name w:val="xl10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4"/>
      <w:szCs w:val="24"/>
      <w:lang w:eastAsia="ru-RU"/>
    </w:rPr>
  </w:style>
  <w:style w:type="paragraph" w:customStyle="1" w:styleId="xl104">
    <w:name w:val="xl104"/>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05">
    <w:name w:val="xl105"/>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70C0"/>
      <w:sz w:val="20"/>
      <w:szCs w:val="20"/>
      <w:lang w:eastAsia="ru-RU"/>
    </w:rPr>
  </w:style>
  <w:style w:type="paragraph" w:customStyle="1" w:styleId="xl106">
    <w:name w:val="xl106"/>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7">
    <w:name w:val="xl107"/>
    <w:basedOn w:val="a4"/>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08">
    <w:name w:val="xl108"/>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09">
    <w:name w:val="xl109"/>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10">
    <w:name w:val="xl110"/>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11">
    <w:name w:val="xl111"/>
    <w:basedOn w:val="a4"/>
    <w:rsid w:val="008F6C87"/>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12">
    <w:name w:val="xl112"/>
    <w:basedOn w:val="a4"/>
    <w:rsid w:val="008F6C8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13">
    <w:name w:val="xl11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14">
    <w:name w:val="xl114"/>
    <w:basedOn w:val="a4"/>
    <w:rsid w:val="008F6C8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15">
    <w:name w:val="xl115"/>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6">
    <w:name w:val="xl116"/>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17">
    <w:name w:val="xl117"/>
    <w:basedOn w:val="a4"/>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18">
    <w:name w:val="xl118"/>
    <w:basedOn w:val="a4"/>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19">
    <w:name w:val="xl119"/>
    <w:basedOn w:val="a4"/>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20">
    <w:name w:val="xl120"/>
    <w:basedOn w:val="a4"/>
    <w:rsid w:val="008F6C87"/>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ru-RU"/>
    </w:rPr>
  </w:style>
  <w:style w:type="paragraph" w:customStyle="1" w:styleId="xl121">
    <w:name w:val="xl121"/>
    <w:basedOn w:val="a4"/>
    <w:rsid w:val="008F6C87"/>
    <w:pPr>
      <w:pBdr>
        <w:top w:val="single" w:sz="4" w:space="0" w:color="auto"/>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20"/>
      <w:szCs w:val="20"/>
      <w:lang w:eastAsia="ru-RU"/>
    </w:rPr>
  </w:style>
  <w:style w:type="paragraph" w:customStyle="1" w:styleId="xl122">
    <w:name w:val="xl122"/>
    <w:basedOn w:val="a4"/>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23">
    <w:name w:val="xl123"/>
    <w:basedOn w:val="a4"/>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24">
    <w:name w:val="xl124"/>
    <w:basedOn w:val="a4"/>
    <w:rsid w:val="008F6C87"/>
    <w:pPr>
      <w:pBdr>
        <w:top w:val="single" w:sz="4" w:space="0" w:color="auto"/>
        <w:left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25">
    <w:name w:val="xl125"/>
    <w:basedOn w:val="a4"/>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26">
    <w:name w:val="xl126"/>
    <w:basedOn w:val="a4"/>
    <w:rsid w:val="008F6C87"/>
    <w:pPr>
      <w:pBdr>
        <w:left w:val="single" w:sz="4" w:space="0" w:color="auto"/>
        <w:bottom w:val="single" w:sz="4" w:space="0" w:color="auto"/>
        <w:right w:val="single" w:sz="4" w:space="0" w:color="auto"/>
      </w:pBdr>
      <w:shd w:val="clear" w:color="000000" w:fill="F2F2F2"/>
      <w:spacing w:before="100" w:beforeAutospacing="1" w:after="100" w:afterAutospacing="1" w:line="240" w:lineRule="auto"/>
      <w:textAlignment w:val="center"/>
    </w:pPr>
    <w:rPr>
      <w:rFonts w:ascii="Times New Roman" w:eastAsia="Times New Roman" w:hAnsi="Times New Roman"/>
      <w:b/>
      <w:bCs/>
      <w:i/>
      <w:iCs/>
      <w:color w:val="000000"/>
      <w:sz w:val="20"/>
      <w:szCs w:val="20"/>
      <w:lang w:eastAsia="ru-RU"/>
    </w:rPr>
  </w:style>
  <w:style w:type="paragraph" w:customStyle="1" w:styleId="xl127">
    <w:name w:val="xl127"/>
    <w:basedOn w:val="a4"/>
    <w:rsid w:val="008F6C87"/>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4F81BD"/>
      <w:sz w:val="20"/>
      <w:szCs w:val="20"/>
      <w:lang w:eastAsia="ru-RU"/>
    </w:rPr>
  </w:style>
  <w:style w:type="paragraph" w:customStyle="1" w:styleId="xl128">
    <w:name w:val="xl128"/>
    <w:basedOn w:val="a4"/>
    <w:rsid w:val="008F6C87"/>
    <w:pPr>
      <w:pBdr>
        <w:left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4F81BD"/>
      <w:sz w:val="20"/>
      <w:szCs w:val="20"/>
      <w:lang w:eastAsia="ru-RU"/>
    </w:rPr>
  </w:style>
  <w:style w:type="paragraph" w:customStyle="1" w:styleId="xl129">
    <w:name w:val="xl129"/>
    <w:basedOn w:val="a4"/>
    <w:rsid w:val="008F6C87"/>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130">
    <w:name w:val="xl130"/>
    <w:basedOn w:val="a4"/>
    <w:rsid w:val="008F6C87"/>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131">
    <w:name w:val="xl131"/>
    <w:basedOn w:val="a4"/>
    <w:rsid w:val="008F6C87"/>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32">
    <w:name w:val="xl132"/>
    <w:basedOn w:val="a4"/>
    <w:rsid w:val="008F6C87"/>
    <w:pP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34">
    <w:name w:val="xl134"/>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0"/>
      <w:szCs w:val="20"/>
      <w:lang w:eastAsia="ru-RU"/>
    </w:rPr>
  </w:style>
  <w:style w:type="paragraph" w:customStyle="1" w:styleId="xl135">
    <w:name w:val="xl135"/>
    <w:basedOn w:val="a4"/>
    <w:rsid w:val="008F6C8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36">
    <w:name w:val="xl136"/>
    <w:basedOn w:val="a4"/>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37">
    <w:name w:val="xl137"/>
    <w:basedOn w:val="a4"/>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4"/>
      <w:szCs w:val="24"/>
      <w:lang w:eastAsia="ru-RU"/>
    </w:rPr>
  </w:style>
  <w:style w:type="paragraph" w:customStyle="1" w:styleId="xl138">
    <w:name w:val="xl138"/>
    <w:basedOn w:val="a4"/>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0"/>
      <w:szCs w:val="20"/>
      <w:lang w:eastAsia="ru-RU"/>
    </w:rPr>
  </w:style>
  <w:style w:type="character" w:customStyle="1" w:styleId="Bodytext6">
    <w:name w:val="Body text (6)_"/>
    <w:link w:val="Bodytext61"/>
    <w:uiPriority w:val="99"/>
    <w:rsid w:val="008F6C87"/>
    <w:rPr>
      <w:sz w:val="21"/>
      <w:szCs w:val="21"/>
      <w:shd w:val="clear" w:color="auto" w:fill="FFFFFF"/>
    </w:rPr>
  </w:style>
  <w:style w:type="paragraph" w:customStyle="1" w:styleId="xl140">
    <w:name w:val="xl140"/>
    <w:basedOn w:val="a4"/>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41">
    <w:name w:val="xl141"/>
    <w:basedOn w:val="a4"/>
    <w:rsid w:val="008F6C87"/>
    <w:pP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42">
    <w:name w:val="xl142"/>
    <w:basedOn w:val="a4"/>
    <w:rsid w:val="008F6C87"/>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44">
    <w:name w:val="xl144"/>
    <w:basedOn w:val="a4"/>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45">
    <w:name w:val="xl145"/>
    <w:basedOn w:val="a4"/>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46">
    <w:name w:val="xl146"/>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47">
    <w:name w:val="xl147"/>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48">
    <w:name w:val="xl148"/>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4"/>
      <w:szCs w:val="24"/>
      <w:lang w:eastAsia="ru-RU"/>
    </w:rPr>
  </w:style>
  <w:style w:type="paragraph" w:customStyle="1" w:styleId="xl149">
    <w:name w:val="xl149"/>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0"/>
      <w:szCs w:val="20"/>
      <w:lang w:eastAsia="ru-RU"/>
    </w:rPr>
  </w:style>
  <w:style w:type="paragraph" w:customStyle="1" w:styleId="xl150">
    <w:name w:val="xl150"/>
    <w:basedOn w:val="a4"/>
    <w:rsid w:val="008F6C87"/>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51">
    <w:name w:val="xl151"/>
    <w:basedOn w:val="a4"/>
    <w:rsid w:val="008F6C87"/>
    <w:pP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52">
    <w:name w:val="xl15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FF0000"/>
      <w:sz w:val="24"/>
      <w:szCs w:val="24"/>
      <w:lang w:eastAsia="ru-RU"/>
    </w:rPr>
  </w:style>
  <w:style w:type="paragraph" w:customStyle="1" w:styleId="xl153">
    <w:name w:val="xl15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FF0000"/>
      <w:sz w:val="20"/>
      <w:szCs w:val="20"/>
      <w:lang w:eastAsia="ru-RU"/>
    </w:rPr>
  </w:style>
  <w:style w:type="paragraph" w:customStyle="1" w:styleId="xl154">
    <w:name w:val="xl154"/>
    <w:basedOn w:val="a4"/>
    <w:rsid w:val="008F6C87"/>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55">
    <w:name w:val="xl155"/>
    <w:basedOn w:val="a4"/>
    <w:rsid w:val="008F6C87"/>
    <w:pPr>
      <w:pBdr>
        <w:top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56">
    <w:name w:val="xl156"/>
    <w:basedOn w:val="a4"/>
    <w:rsid w:val="008F6C87"/>
    <w:pPr>
      <w:pBdr>
        <w:top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57">
    <w:name w:val="xl157"/>
    <w:basedOn w:val="a4"/>
    <w:rsid w:val="008F6C87"/>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58">
    <w:name w:val="xl158"/>
    <w:basedOn w:val="a4"/>
    <w:rsid w:val="008F6C87"/>
    <w:pPr>
      <w:pBdr>
        <w:top w:val="single" w:sz="4" w:space="0" w:color="auto"/>
        <w:bottom w:val="single" w:sz="4" w:space="0" w:color="auto"/>
        <w:right w:val="single" w:sz="4" w:space="0" w:color="auto"/>
      </w:pBd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59">
    <w:name w:val="xl159"/>
    <w:basedOn w:val="a4"/>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60">
    <w:name w:val="xl160"/>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61">
    <w:name w:val="xl161"/>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70C0"/>
      <w:sz w:val="20"/>
      <w:szCs w:val="20"/>
      <w:lang w:eastAsia="ru-RU"/>
    </w:rPr>
  </w:style>
  <w:style w:type="paragraph" w:customStyle="1" w:styleId="xl162">
    <w:name w:val="xl162"/>
    <w:basedOn w:val="a4"/>
    <w:rsid w:val="008F6C87"/>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63">
    <w:name w:val="xl16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64">
    <w:name w:val="xl164"/>
    <w:basedOn w:val="a4"/>
    <w:rsid w:val="008F6C87"/>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65">
    <w:name w:val="xl165"/>
    <w:basedOn w:val="a4"/>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166">
    <w:name w:val="xl166"/>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67">
    <w:name w:val="xl167"/>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68">
    <w:name w:val="xl168"/>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69">
    <w:name w:val="xl169"/>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70">
    <w:name w:val="xl170"/>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171">
    <w:name w:val="xl171"/>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72">
    <w:name w:val="xl17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173">
    <w:name w:val="xl17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74">
    <w:name w:val="xl174"/>
    <w:basedOn w:val="a4"/>
    <w:rsid w:val="008F6C87"/>
    <w:pPr>
      <w:shd w:val="clear" w:color="000000" w:fill="DA9694"/>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75">
    <w:name w:val="xl175"/>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76">
    <w:name w:val="xl176"/>
    <w:basedOn w:val="a4"/>
    <w:rsid w:val="008F6C87"/>
    <w:pP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77">
    <w:name w:val="xl177"/>
    <w:basedOn w:val="a4"/>
    <w:rsid w:val="008F6C87"/>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178">
    <w:name w:val="xl178"/>
    <w:basedOn w:val="a4"/>
    <w:rsid w:val="008F6C87"/>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character" w:customStyle="1" w:styleId="highlighthighlightactive">
    <w:name w:val="highlight highlight_active"/>
    <w:rsid w:val="008F6C87"/>
  </w:style>
  <w:style w:type="paragraph" w:customStyle="1" w:styleId="5f0">
    <w:name w:val="Знак Знак5 Знак Знак"/>
    <w:basedOn w:val="a4"/>
    <w:rsid w:val="008F6C87"/>
    <w:pPr>
      <w:widowControl w:val="0"/>
      <w:adjustRightInd w:val="0"/>
      <w:spacing w:after="160" w:line="240" w:lineRule="exact"/>
      <w:jc w:val="right"/>
    </w:pPr>
    <w:rPr>
      <w:rFonts w:ascii="Times New Roman" w:eastAsia="Times New Roman" w:hAnsi="Times New Roman"/>
      <w:sz w:val="20"/>
      <w:szCs w:val="20"/>
      <w:lang w:val="en-GB"/>
    </w:rPr>
  </w:style>
  <w:style w:type="paragraph" w:customStyle="1" w:styleId="affffffffffffff5">
    <w:name w:val="Знак Знак Знак Знак Знак Знак Знак Знак Знак Знак Знак Знак Знак"/>
    <w:basedOn w:val="a4"/>
    <w:rsid w:val="008F6C87"/>
    <w:pPr>
      <w:spacing w:after="160" w:line="240" w:lineRule="exact"/>
    </w:pPr>
    <w:rPr>
      <w:rFonts w:ascii="Verdana" w:eastAsia="Times New Roman" w:hAnsi="Verdana"/>
      <w:sz w:val="20"/>
      <w:szCs w:val="20"/>
      <w:lang w:val="en-US"/>
    </w:rPr>
  </w:style>
  <w:style w:type="paragraph" w:customStyle="1" w:styleId="2fff1">
    <w:name w:val="Знак2 Знак Знак Знак Знак Знак Знак Знак Знак Знак Знак Знак Знак Знак Знак Знак"/>
    <w:basedOn w:val="a4"/>
    <w:rsid w:val="008F6C87"/>
    <w:pPr>
      <w:spacing w:before="100" w:beforeAutospacing="1" w:after="100" w:afterAutospacing="1" w:line="240" w:lineRule="auto"/>
    </w:pPr>
    <w:rPr>
      <w:rFonts w:ascii="Tahoma" w:eastAsia="Times New Roman" w:hAnsi="Tahoma"/>
      <w:sz w:val="20"/>
      <w:szCs w:val="20"/>
      <w:lang w:val="en-US"/>
    </w:rPr>
  </w:style>
  <w:style w:type="character" w:customStyle="1" w:styleId="affffffffffffff6">
    <w:name w:val="Гипертекстовая ссылка"/>
    <w:uiPriority w:val="99"/>
    <w:rsid w:val="008F6C87"/>
    <w:rPr>
      <w:rFonts w:cs="Times New Roman"/>
      <w:b w:val="0"/>
      <w:color w:val="106BBE"/>
    </w:rPr>
  </w:style>
  <w:style w:type="paragraph" w:customStyle="1" w:styleId="FR1">
    <w:name w:val="FR1"/>
    <w:uiPriority w:val="99"/>
    <w:rsid w:val="008F6C87"/>
    <w:pPr>
      <w:widowControl w:val="0"/>
      <w:spacing w:before="640"/>
      <w:jc w:val="center"/>
    </w:pPr>
    <w:rPr>
      <w:rFonts w:ascii="Arial" w:hAnsi="Arial" w:cs="Arial"/>
      <w:b/>
      <w:bCs/>
      <w:sz w:val="44"/>
      <w:szCs w:val="44"/>
    </w:rPr>
  </w:style>
  <w:style w:type="numbering" w:customStyle="1" w:styleId="22010">
    <w:name w:val="Нет списка2201"/>
    <w:next w:val="a8"/>
    <w:uiPriority w:val="99"/>
    <w:semiHidden/>
    <w:unhideWhenUsed/>
    <w:rsid w:val="008F6C87"/>
  </w:style>
  <w:style w:type="paragraph" w:customStyle="1" w:styleId="Bodytext61">
    <w:name w:val="Body text (6)1"/>
    <w:basedOn w:val="a4"/>
    <w:link w:val="Bodytext6"/>
    <w:uiPriority w:val="99"/>
    <w:rsid w:val="008F6C87"/>
    <w:pPr>
      <w:shd w:val="clear" w:color="auto" w:fill="FFFFFF"/>
      <w:spacing w:after="0" w:line="240" w:lineRule="atLeast"/>
    </w:pPr>
    <w:rPr>
      <w:rFonts w:ascii="Times New Roman" w:eastAsia="Times New Roman" w:hAnsi="Times New Roman"/>
      <w:sz w:val="21"/>
      <w:szCs w:val="21"/>
      <w:lang w:eastAsia="ru-RU"/>
    </w:rPr>
  </w:style>
  <w:style w:type="paragraph" w:customStyle="1" w:styleId="stylet1">
    <w:name w:val="stylet1"/>
    <w:basedOn w:val="a4"/>
    <w:rsid w:val="008F6C87"/>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Bodytext5">
    <w:name w:val="Body text (5)_"/>
    <w:link w:val="Bodytext50"/>
    <w:uiPriority w:val="99"/>
    <w:rsid w:val="008F6C87"/>
    <w:rPr>
      <w:sz w:val="19"/>
      <w:szCs w:val="19"/>
      <w:shd w:val="clear" w:color="auto" w:fill="FFFFFF"/>
    </w:rPr>
  </w:style>
  <w:style w:type="paragraph" w:customStyle="1" w:styleId="Bodytext50">
    <w:name w:val="Body text (5)"/>
    <w:basedOn w:val="a4"/>
    <w:link w:val="Bodytext5"/>
    <w:uiPriority w:val="99"/>
    <w:rsid w:val="008F6C87"/>
    <w:pPr>
      <w:shd w:val="clear" w:color="auto" w:fill="FFFFFF"/>
      <w:spacing w:after="0" w:line="240" w:lineRule="atLeast"/>
    </w:pPr>
    <w:rPr>
      <w:rFonts w:ascii="Times New Roman" w:eastAsia="Times New Roman" w:hAnsi="Times New Roman"/>
      <w:sz w:val="19"/>
      <w:szCs w:val="19"/>
      <w:lang w:eastAsia="ru-RU"/>
    </w:rPr>
  </w:style>
  <w:style w:type="character" w:customStyle="1" w:styleId="Tablecaption3">
    <w:name w:val="Table caption (3)_"/>
    <w:link w:val="Tablecaption31"/>
    <w:uiPriority w:val="99"/>
    <w:rsid w:val="008F6C87"/>
    <w:rPr>
      <w:sz w:val="21"/>
      <w:szCs w:val="21"/>
      <w:shd w:val="clear" w:color="auto" w:fill="FFFFFF"/>
    </w:rPr>
  </w:style>
  <w:style w:type="character" w:customStyle="1" w:styleId="Bodytext17">
    <w:name w:val="Body text (17)_"/>
    <w:link w:val="Bodytext171"/>
    <w:uiPriority w:val="99"/>
    <w:rsid w:val="008F6C87"/>
    <w:rPr>
      <w:sz w:val="15"/>
      <w:szCs w:val="15"/>
      <w:shd w:val="clear" w:color="auto" w:fill="FFFFFF"/>
    </w:rPr>
  </w:style>
  <w:style w:type="paragraph" w:customStyle="1" w:styleId="Tablecaption31">
    <w:name w:val="Table caption (3)1"/>
    <w:basedOn w:val="a4"/>
    <w:link w:val="Tablecaption3"/>
    <w:uiPriority w:val="99"/>
    <w:rsid w:val="008F6C87"/>
    <w:pPr>
      <w:shd w:val="clear" w:color="auto" w:fill="FFFFFF"/>
      <w:spacing w:after="0" w:line="240" w:lineRule="atLeast"/>
      <w:ind w:hanging="720"/>
    </w:pPr>
    <w:rPr>
      <w:rFonts w:ascii="Times New Roman" w:eastAsia="Times New Roman" w:hAnsi="Times New Roman"/>
      <w:sz w:val="21"/>
      <w:szCs w:val="21"/>
      <w:lang w:eastAsia="ru-RU"/>
    </w:rPr>
  </w:style>
  <w:style w:type="paragraph" w:customStyle="1" w:styleId="Bodytext171">
    <w:name w:val="Body text (17)1"/>
    <w:basedOn w:val="a4"/>
    <w:link w:val="Bodytext17"/>
    <w:uiPriority w:val="99"/>
    <w:rsid w:val="008F6C87"/>
    <w:pPr>
      <w:shd w:val="clear" w:color="auto" w:fill="FFFFFF"/>
      <w:spacing w:after="0" w:line="240" w:lineRule="atLeast"/>
      <w:jc w:val="both"/>
    </w:pPr>
    <w:rPr>
      <w:rFonts w:ascii="Times New Roman" w:eastAsia="Times New Roman" w:hAnsi="Times New Roman"/>
      <w:sz w:val="15"/>
      <w:szCs w:val="15"/>
      <w:lang w:eastAsia="ru-RU"/>
    </w:rPr>
  </w:style>
  <w:style w:type="character" w:customStyle="1" w:styleId="Headerorfooter">
    <w:name w:val="Header or footer_"/>
    <w:link w:val="Headerorfooter0"/>
    <w:uiPriority w:val="99"/>
    <w:rsid w:val="008F6C87"/>
    <w:rPr>
      <w:shd w:val="clear" w:color="auto" w:fill="FFFFFF"/>
    </w:rPr>
  </w:style>
  <w:style w:type="character" w:customStyle="1" w:styleId="Headerorfooter12pt">
    <w:name w:val="Header or footer + 12 pt"/>
    <w:uiPriority w:val="99"/>
    <w:rsid w:val="008F6C87"/>
    <w:rPr>
      <w:rFonts w:ascii="Times New Roman" w:hAnsi="Times New Roman" w:cs="Times New Roman"/>
      <w:spacing w:val="0"/>
      <w:sz w:val="24"/>
      <w:szCs w:val="24"/>
      <w:shd w:val="clear" w:color="auto" w:fill="FFFFFF"/>
    </w:rPr>
  </w:style>
  <w:style w:type="character" w:customStyle="1" w:styleId="Headerorfooter12pt3">
    <w:name w:val="Header or footer + 12 pt3"/>
    <w:aliases w:val="Italic19"/>
    <w:uiPriority w:val="99"/>
    <w:rsid w:val="008F6C87"/>
    <w:rPr>
      <w:rFonts w:ascii="Times New Roman" w:hAnsi="Times New Roman" w:cs="Times New Roman"/>
      <w:i/>
      <w:iCs/>
      <w:spacing w:val="0"/>
      <w:sz w:val="24"/>
      <w:szCs w:val="24"/>
      <w:shd w:val="clear" w:color="auto" w:fill="FFFFFF"/>
    </w:rPr>
  </w:style>
  <w:style w:type="paragraph" w:customStyle="1" w:styleId="Headerorfooter0">
    <w:name w:val="Header or footer"/>
    <w:basedOn w:val="a4"/>
    <w:link w:val="Headerorfooter"/>
    <w:uiPriority w:val="99"/>
    <w:rsid w:val="008F6C87"/>
    <w:pPr>
      <w:shd w:val="clear" w:color="auto" w:fill="FFFFFF"/>
      <w:spacing w:after="0" w:line="240" w:lineRule="auto"/>
    </w:pPr>
    <w:rPr>
      <w:rFonts w:ascii="Times New Roman" w:eastAsia="Times New Roman" w:hAnsi="Times New Roman"/>
      <w:sz w:val="20"/>
      <w:szCs w:val="20"/>
      <w:lang w:eastAsia="ru-RU"/>
    </w:rPr>
  </w:style>
  <w:style w:type="character" w:customStyle="1" w:styleId="Tablecaption4">
    <w:name w:val="Table caption (4)_"/>
    <w:link w:val="Tablecaption40"/>
    <w:uiPriority w:val="99"/>
    <w:rsid w:val="008F6C87"/>
    <w:rPr>
      <w:sz w:val="25"/>
      <w:szCs w:val="25"/>
      <w:shd w:val="clear" w:color="auto" w:fill="FFFFFF"/>
    </w:rPr>
  </w:style>
  <w:style w:type="paragraph" w:customStyle="1" w:styleId="Tablecaption40">
    <w:name w:val="Table caption (4)"/>
    <w:basedOn w:val="a4"/>
    <w:link w:val="Tablecaption4"/>
    <w:uiPriority w:val="99"/>
    <w:rsid w:val="008F6C87"/>
    <w:pPr>
      <w:shd w:val="clear" w:color="auto" w:fill="FFFFFF"/>
      <w:spacing w:after="0" w:line="298" w:lineRule="exact"/>
    </w:pPr>
    <w:rPr>
      <w:rFonts w:ascii="Times New Roman" w:eastAsia="Times New Roman" w:hAnsi="Times New Roman"/>
      <w:sz w:val="25"/>
      <w:szCs w:val="25"/>
      <w:lang w:eastAsia="ru-RU"/>
    </w:rPr>
  </w:style>
  <w:style w:type="character" w:customStyle="1" w:styleId="Bodytext62">
    <w:name w:val="Body text (6)2"/>
    <w:uiPriority w:val="99"/>
    <w:rsid w:val="008F6C87"/>
    <w:rPr>
      <w:rFonts w:ascii="Times New Roman" w:hAnsi="Times New Roman" w:cs="Times New Roman"/>
      <w:spacing w:val="0"/>
      <w:sz w:val="21"/>
      <w:szCs w:val="21"/>
      <w:shd w:val="clear" w:color="auto" w:fill="FFFFFF"/>
    </w:rPr>
  </w:style>
  <w:style w:type="character" w:customStyle="1" w:styleId="Tablecaption">
    <w:name w:val="Table caption_"/>
    <w:link w:val="Tablecaption0"/>
    <w:uiPriority w:val="99"/>
    <w:rsid w:val="008F6C87"/>
    <w:rPr>
      <w:b/>
      <w:bCs/>
      <w:sz w:val="23"/>
      <w:szCs w:val="23"/>
      <w:shd w:val="clear" w:color="auto" w:fill="FFFFFF"/>
    </w:rPr>
  </w:style>
  <w:style w:type="paragraph" w:customStyle="1" w:styleId="Tablecaption0">
    <w:name w:val="Table caption"/>
    <w:basedOn w:val="a4"/>
    <w:link w:val="Tablecaption"/>
    <w:uiPriority w:val="99"/>
    <w:rsid w:val="008F6C87"/>
    <w:pPr>
      <w:shd w:val="clear" w:color="auto" w:fill="FFFFFF"/>
      <w:spacing w:after="0" w:line="240" w:lineRule="atLeast"/>
    </w:pPr>
    <w:rPr>
      <w:rFonts w:ascii="Times New Roman" w:eastAsia="Times New Roman" w:hAnsi="Times New Roman"/>
      <w:b/>
      <w:bCs/>
      <w:sz w:val="23"/>
      <w:szCs w:val="23"/>
      <w:lang w:eastAsia="ru-RU"/>
    </w:rPr>
  </w:style>
  <w:style w:type="character" w:customStyle="1" w:styleId="Bodytext65">
    <w:name w:val="Body text (6)5"/>
    <w:uiPriority w:val="99"/>
    <w:rsid w:val="008F6C87"/>
    <w:rPr>
      <w:rFonts w:ascii="Times New Roman" w:hAnsi="Times New Roman" w:cs="Times New Roman"/>
      <w:spacing w:val="0"/>
      <w:sz w:val="21"/>
      <w:szCs w:val="21"/>
      <w:shd w:val="clear" w:color="auto" w:fill="FFFFFF"/>
    </w:rPr>
  </w:style>
  <w:style w:type="character" w:customStyle="1" w:styleId="Bodytext63">
    <w:name w:val="Body text (6)3"/>
    <w:uiPriority w:val="99"/>
    <w:rsid w:val="008F6C87"/>
    <w:rPr>
      <w:rFonts w:ascii="Times New Roman" w:hAnsi="Times New Roman" w:cs="Times New Roman"/>
      <w:spacing w:val="0"/>
      <w:sz w:val="21"/>
      <w:szCs w:val="21"/>
      <w:shd w:val="clear" w:color="auto" w:fill="FFFFFF"/>
    </w:rPr>
  </w:style>
  <w:style w:type="paragraph" w:styleId="affffffffffffff7">
    <w:name w:val="table of figures"/>
    <w:basedOn w:val="a4"/>
    <w:next w:val="a4"/>
    <w:uiPriority w:val="99"/>
    <w:unhideWhenUsed/>
    <w:rsid w:val="008F6C87"/>
    <w:pPr>
      <w:widowControl w:val="0"/>
      <w:autoSpaceDE w:val="0"/>
      <w:autoSpaceDN w:val="0"/>
      <w:adjustRightInd w:val="0"/>
      <w:spacing w:after="0" w:line="240" w:lineRule="auto"/>
      <w:ind w:firstLine="540"/>
      <w:jc w:val="both"/>
    </w:pPr>
    <w:rPr>
      <w:rFonts w:ascii="Times New Roman" w:hAnsi="Times New Roman"/>
      <w:sz w:val="24"/>
      <w:szCs w:val="24"/>
    </w:rPr>
  </w:style>
  <w:style w:type="paragraph" w:customStyle="1" w:styleId="-">
    <w:name w:val="Нумерация-Тире"/>
    <w:basedOn w:val="a4"/>
    <w:qFormat/>
    <w:rsid w:val="008F6C87"/>
    <w:pPr>
      <w:numPr>
        <w:numId w:val="47"/>
      </w:numPr>
      <w:tabs>
        <w:tab w:val="left" w:pos="1134"/>
        <w:tab w:val="left" w:pos="1418"/>
      </w:tabs>
      <w:spacing w:after="0" w:line="240" w:lineRule="auto"/>
      <w:jc w:val="both"/>
    </w:pPr>
    <w:rPr>
      <w:rFonts w:ascii="Times New Roman" w:hAnsi="Times New Roman"/>
      <w:sz w:val="24"/>
      <w:szCs w:val="24"/>
    </w:rPr>
  </w:style>
  <w:style w:type="character" w:customStyle="1" w:styleId="144">
    <w:name w:val="Основной текст 14 Знак"/>
    <w:link w:val="145"/>
    <w:rsid w:val="008F6C87"/>
    <w:rPr>
      <w:sz w:val="28"/>
      <w:szCs w:val="24"/>
    </w:rPr>
  </w:style>
  <w:style w:type="paragraph" w:customStyle="1" w:styleId="145">
    <w:name w:val="Основной текст 14"/>
    <w:basedOn w:val="a4"/>
    <w:link w:val="144"/>
    <w:qFormat/>
    <w:rsid w:val="008F6C87"/>
    <w:pPr>
      <w:spacing w:after="0" w:line="360" w:lineRule="auto"/>
      <w:ind w:firstLine="709"/>
      <w:jc w:val="both"/>
    </w:pPr>
    <w:rPr>
      <w:rFonts w:ascii="Times New Roman" w:eastAsia="Times New Roman" w:hAnsi="Times New Roman"/>
      <w:sz w:val="28"/>
      <w:szCs w:val="24"/>
      <w:lang w:eastAsia="ru-RU"/>
    </w:rPr>
  </w:style>
  <w:style w:type="numbering" w:customStyle="1" w:styleId="11141">
    <w:name w:val="Нет списка11141"/>
    <w:next w:val="a8"/>
    <w:uiPriority w:val="99"/>
    <w:semiHidden/>
    <w:unhideWhenUsed/>
    <w:rsid w:val="008F6C87"/>
  </w:style>
  <w:style w:type="table" w:customStyle="1" w:styleId="-311">
    <w:name w:val="Таблица-список 311"/>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151">
    <w:name w:val="Нет списка11151"/>
    <w:next w:val="a8"/>
    <w:uiPriority w:val="99"/>
    <w:semiHidden/>
    <w:unhideWhenUsed/>
    <w:rsid w:val="008F6C87"/>
  </w:style>
  <w:style w:type="numbering" w:customStyle="1" w:styleId="21141">
    <w:name w:val="Нет списка21141"/>
    <w:next w:val="a8"/>
    <w:uiPriority w:val="99"/>
    <w:semiHidden/>
    <w:unhideWhenUsed/>
    <w:rsid w:val="008F6C87"/>
  </w:style>
  <w:style w:type="numbering" w:customStyle="1" w:styleId="1251">
    <w:name w:val="Нет списка1251"/>
    <w:next w:val="a8"/>
    <w:uiPriority w:val="99"/>
    <w:semiHidden/>
    <w:unhideWhenUsed/>
    <w:rsid w:val="008F6C87"/>
  </w:style>
  <w:style w:type="numbering" w:customStyle="1" w:styleId="31410">
    <w:name w:val="Нет списка3141"/>
    <w:next w:val="a8"/>
    <w:uiPriority w:val="99"/>
    <w:semiHidden/>
    <w:unhideWhenUsed/>
    <w:rsid w:val="008F6C87"/>
  </w:style>
  <w:style w:type="numbering" w:customStyle="1" w:styleId="1331">
    <w:name w:val="Нет списка1331"/>
    <w:next w:val="a8"/>
    <w:uiPriority w:val="99"/>
    <w:semiHidden/>
    <w:unhideWhenUsed/>
    <w:rsid w:val="008F6C87"/>
  </w:style>
  <w:style w:type="numbering" w:customStyle="1" w:styleId="480">
    <w:name w:val="Нет списка48"/>
    <w:next w:val="a8"/>
    <w:uiPriority w:val="99"/>
    <w:semiHidden/>
    <w:unhideWhenUsed/>
    <w:rsid w:val="008F6C87"/>
  </w:style>
  <w:style w:type="numbering" w:customStyle="1" w:styleId="14310">
    <w:name w:val="Нет списка1431"/>
    <w:next w:val="a8"/>
    <w:uiPriority w:val="99"/>
    <w:semiHidden/>
    <w:unhideWhenUsed/>
    <w:rsid w:val="008F6C87"/>
  </w:style>
  <w:style w:type="numbering" w:customStyle="1" w:styleId="5310">
    <w:name w:val="Нет списка531"/>
    <w:next w:val="a8"/>
    <w:uiPriority w:val="99"/>
    <w:semiHidden/>
    <w:unhideWhenUsed/>
    <w:rsid w:val="008F6C87"/>
  </w:style>
  <w:style w:type="numbering" w:customStyle="1" w:styleId="1531">
    <w:name w:val="Нет списка1531"/>
    <w:next w:val="a8"/>
    <w:uiPriority w:val="99"/>
    <w:semiHidden/>
    <w:unhideWhenUsed/>
    <w:rsid w:val="008F6C87"/>
  </w:style>
  <w:style w:type="table" w:customStyle="1" w:styleId="-321">
    <w:name w:val="Таблица-список 321"/>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231">
    <w:name w:val="Нет списка11231"/>
    <w:next w:val="a8"/>
    <w:uiPriority w:val="99"/>
    <w:semiHidden/>
    <w:unhideWhenUsed/>
    <w:rsid w:val="008F6C87"/>
  </w:style>
  <w:style w:type="numbering" w:customStyle="1" w:styleId="22410">
    <w:name w:val="Нет списка2241"/>
    <w:next w:val="a8"/>
    <w:uiPriority w:val="99"/>
    <w:semiHidden/>
    <w:unhideWhenUsed/>
    <w:rsid w:val="008F6C87"/>
  </w:style>
  <w:style w:type="numbering" w:customStyle="1" w:styleId="12121">
    <w:name w:val="Нет списка12121"/>
    <w:next w:val="a8"/>
    <w:uiPriority w:val="99"/>
    <w:semiHidden/>
    <w:unhideWhenUsed/>
    <w:rsid w:val="008F6C87"/>
  </w:style>
  <w:style w:type="numbering" w:customStyle="1" w:styleId="31510">
    <w:name w:val="Нет списка3151"/>
    <w:next w:val="a8"/>
    <w:uiPriority w:val="99"/>
    <w:semiHidden/>
    <w:unhideWhenUsed/>
    <w:rsid w:val="008F6C87"/>
  </w:style>
  <w:style w:type="numbering" w:customStyle="1" w:styleId="13121">
    <w:name w:val="Нет списка13121"/>
    <w:next w:val="a8"/>
    <w:uiPriority w:val="99"/>
    <w:semiHidden/>
    <w:unhideWhenUsed/>
    <w:rsid w:val="008F6C87"/>
  </w:style>
  <w:style w:type="numbering" w:customStyle="1" w:styleId="41210">
    <w:name w:val="Нет списка4121"/>
    <w:next w:val="a8"/>
    <w:uiPriority w:val="99"/>
    <w:semiHidden/>
    <w:unhideWhenUsed/>
    <w:rsid w:val="008F6C87"/>
  </w:style>
  <w:style w:type="numbering" w:customStyle="1" w:styleId="14121">
    <w:name w:val="Нет списка14121"/>
    <w:next w:val="a8"/>
    <w:uiPriority w:val="99"/>
    <w:semiHidden/>
    <w:unhideWhenUsed/>
    <w:rsid w:val="008F6C87"/>
  </w:style>
  <w:style w:type="numbering" w:customStyle="1" w:styleId="6310">
    <w:name w:val="Нет списка631"/>
    <w:next w:val="a8"/>
    <w:uiPriority w:val="99"/>
    <w:semiHidden/>
    <w:unhideWhenUsed/>
    <w:rsid w:val="008F6C87"/>
  </w:style>
  <w:style w:type="numbering" w:customStyle="1" w:styleId="1631">
    <w:name w:val="Нет списка1631"/>
    <w:next w:val="a8"/>
    <w:uiPriority w:val="99"/>
    <w:semiHidden/>
    <w:unhideWhenUsed/>
    <w:rsid w:val="008F6C87"/>
  </w:style>
  <w:style w:type="table" w:customStyle="1" w:styleId="-33">
    <w:name w:val="Таблица-список 33"/>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331">
    <w:name w:val="Нет списка11331"/>
    <w:next w:val="a8"/>
    <w:uiPriority w:val="99"/>
    <w:semiHidden/>
    <w:unhideWhenUsed/>
    <w:rsid w:val="008F6C87"/>
  </w:style>
  <w:style w:type="numbering" w:customStyle="1" w:styleId="23310">
    <w:name w:val="Нет списка2331"/>
    <w:next w:val="a8"/>
    <w:uiPriority w:val="99"/>
    <w:semiHidden/>
    <w:unhideWhenUsed/>
    <w:rsid w:val="008F6C87"/>
  </w:style>
  <w:style w:type="numbering" w:customStyle="1" w:styleId="12221">
    <w:name w:val="Нет списка12221"/>
    <w:next w:val="a8"/>
    <w:uiPriority w:val="99"/>
    <w:semiHidden/>
    <w:unhideWhenUsed/>
    <w:rsid w:val="008F6C87"/>
  </w:style>
  <w:style w:type="numbering" w:customStyle="1" w:styleId="32310">
    <w:name w:val="Нет списка3231"/>
    <w:next w:val="a8"/>
    <w:uiPriority w:val="99"/>
    <w:semiHidden/>
    <w:unhideWhenUsed/>
    <w:rsid w:val="008F6C87"/>
  </w:style>
  <w:style w:type="numbering" w:customStyle="1" w:styleId="13211">
    <w:name w:val="Нет списка13211"/>
    <w:next w:val="a8"/>
    <w:uiPriority w:val="99"/>
    <w:semiHidden/>
    <w:unhideWhenUsed/>
    <w:rsid w:val="008F6C87"/>
  </w:style>
  <w:style w:type="numbering" w:customStyle="1" w:styleId="4221">
    <w:name w:val="Нет списка4221"/>
    <w:next w:val="a8"/>
    <w:uiPriority w:val="99"/>
    <w:semiHidden/>
    <w:unhideWhenUsed/>
    <w:rsid w:val="008F6C87"/>
  </w:style>
  <w:style w:type="numbering" w:customStyle="1" w:styleId="142110">
    <w:name w:val="Нет списка14211"/>
    <w:next w:val="a8"/>
    <w:uiPriority w:val="99"/>
    <w:semiHidden/>
    <w:unhideWhenUsed/>
    <w:rsid w:val="008F6C87"/>
  </w:style>
  <w:style w:type="numbering" w:customStyle="1" w:styleId="7310">
    <w:name w:val="Нет списка731"/>
    <w:next w:val="a8"/>
    <w:uiPriority w:val="99"/>
    <w:semiHidden/>
    <w:unhideWhenUsed/>
    <w:rsid w:val="008F6C87"/>
  </w:style>
  <w:style w:type="numbering" w:customStyle="1" w:styleId="1731">
    <w:name w:val="Нет списка1731"/>
    <w:next w:val="a8"/>
    <w:uiPriority w:val="99"/>
    <w:semiHidden/>
    <w:unhideWhenUsed/>
    <w:rsid w:val="008F6C87"/>
  </w:style>
  <w:style w:type="table" w:customStyle="1" w:styleId="-34">
    <w:name w:val="Таблица-список 34"/>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431">
    <w:name w:val="Нет списка11431"/>
    <w:next w:val="a8"/>
    <w:uiPriority w:val="99"/>
    <w:semiHidden/>
    <w:unhideWhenUsed/>
    <w:rsid w:val="008F6C87"/>
  </w:style>
  <w:style w:type="numbering" w:customStyle="1" w:styleId="24310">
    <w:name w:val="Нет списка2431"/>
    <w:next w:val="a8"/>
    <w:uiPriority w:val="99"/>
    <w:semiHidden/>
    <w:unhideWhenUsed/>
    <w:rsid w:val="008F6C87"/>
  </w:style>
  <w:style w:type="numbering" w:customStyle="1" w:styleId="123110">
    <w:name w:val="Нет списка12311"/>
    <w:next w:val="a8"/>
    <w:uiPriority w:val="99"/>
    <w:semiHidden/>
    <w:unhideWhenUsed/>
    <w:rsid w:val="008F6C87"/>
  </w:style>
  <w:style w:type="numbering" w:customStyle="1" w:styleId="33310">
    <w:name w:val="Нет списка3331"/>
    <w:next w:val="a8"/>
    <w:uiPriority w:val="99"/>
    <w:semiHidden/>
    <w:unhideWhenUsed/>
    <w:rsid w:val="008F6C87"/>
  </w:style>
  <w:style w:type="numbering" w:customStyle="1" w:styleId="13311">
    <w:name w:val="Нет списка13311"/>
    <w:next w:val="a8"/>
    <w:uiPriority w:val="99"/>
    <w:semiHidden/>
    <w:unhideWhenUsed/>
    <w:rsid w:val="008F6C87"/>
  </w:style>
  <w:style w:type="numbering" w:customStyle="1" w:styleId="4321">
    <w:name w:val="Нет списка4321"/>
    <w:next w:val="a8"/>
    <w:uiPriority w:val="99"/>
    <w:semiHidden/>
    <w:unhideWhenUsed/>
    <w:rsid w:val="008F6C87"/>
  </w:style>
  <w:style w:type="numbering" w:customStyle="1" w:styleId="14311">
    <w:name w:val="Нет списка14311"/>
    <w:next w:val="a8"/>
    <w:uiPriority w:val="99"/>
    <w:semiHidden/>
    <w:unhideWhenUsed/>
    <w:rsid w:val="008F6C87"/>
  </w:style>
  <w:style w:type="numbering" w:customStyle="1" w:styleId="8310">
    <w:name w:val="Нет списка831"/>
    <w:next w:val="a8"/>
    <w:uiPriority w:val="99"/>
    <w:semiHidden/>
    <w:unhideWhenUsed/>
    <w:rsid w:val="008F6C87"/>
  </w:style>
  <w:style w:type="numbering" w:customStyle="1" w:styleId="1831">
    <w:name w:val="Нет списка1831"/>
    <w:next w:val="a8"/>
    <w:uiPriority w:val="99"/>
    <w:semiHidden/>
    <w:unhideWhenUsed/>
    <w:rsid w:val="008F6C87"/>
  </w:style>
  <w:style w:type="table" w:customStyle="1" w:styleId="-35">
    <w:name w:val="Таблица-список 35"/>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531">
    <w:name w:val="Нет списка11531"/>
    <w:next w:val="a8"/>
    <w:uiPriority w:val="99"/>
    <w:semiHidden/>
    <w:unhideWhenUsed/>
    <w:rsid w:val="008F6C87"/>
  </w:style>
  <w:style w:type="numbering" w:customStyle="1" w:styleId="2531">
    <w:name w:val="Нет списка2531"/>
    <w:next w:val="a8"/>
    <w:uiPriority w:val="99"/>
    <w:semiHidden/>
    <w:unhideWhenUsed/>
    <w:rsid w:val="008F6C87"/>
  </w:style>
  <w:style w:type="numbering" w:customStyle="1" w:styleId="12411">
    <w:name w:val="Нет списка12411"/>
    <w:next w:val="a8"/>
    <w:uiPriority w:val="99"/>
    <w:semiHidden/>
    <w:unhideWhenUsed/>
    <w:rsid w:val="008F6C87"/>
  </w:style>
  <w:style w:type="numbering" w:customStyle="1" w:styleId="3431">
    <w:name w:val="Нет списка3431"/>
    <w:next w:val="a8"/>
    <w:uiPriority w:val="99"/>
    <w:semiHidden/>
    <w:unhideWhenUsed/>
    <w:rsid w:val="008F6C87"/>
  </w:style>
  <w:style w:type="numbering" w:customStyle="1" w:styleId="134">
    <w:name w:val="Нет списка134"/>
    <w:next w:val="a8"/>
    <w:uiPriority w:val="99"/>
    <w:semiHidden/>
    <w:unhideWhenUsed/>
    <w:rsid w:val="008F6C87"/>
  </w:style>
  <w:style w:type="numbering" w:customStyle="1" w:styleId="4411">
    <w:name w:val="Нет списка4411"/>
    <w:next w:val="a8"/>
    <w:uiPriority w:val="99"/>
    <w:semiHidden/>
    <w:unhideWhenUsed/>
    <w:rsid w:val="008F6C87"/>
  </w:style>
  <w:style w:type="numbering" w:customStyle="1" w:styleId="1440">
    <w:name w:val="Нет списка144"/>
    <w:next w:val="a8"/>
    <w:uiPriority w:val="99"/>
    <w:semiHidden/>
    <w:unhideWhenUsed/>
    <w:rsid w:val="008F6C87"/>
  </w:style>
  <w:style w:type="numbering" w:customStyle="1" w:styleId="9310">
    <w:name w:val="Нет списка931"/>
    <w:next w:val="a8"/>
    <w:uiPriority w:val="99"/>
    <w:semiHidden/>
    <w:unhideWhenUsed/>
    <w:rsid w:val="008F6C87"/>
  </w:style>
  <w:style w:type="numbering" w:customStyle="1" w:styleId="1931">
    <w:name w:val="Нет списка1931"/>
    <w:next w:val="a8"/>
    <w:uiPriority w:val="99"/>
    <w:semiHidden/>
    <w:unhideWhenUsed/>
    <w:rsid w:val="008F6C87"/>
  </w:style>
  <w:style w:type="table" w:customStyle="1" w:styleId="-36">
    <w:name w:val="Таблица-список 36"/>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631">
    <w:name w:val="Нет списка11631"/>
    <w:next w:val="a8"/>
    <w:uiPriority w:val="99"/>
    <w:semiHidden/>
    <w:unhideWhenUsed/>
    <w:rsid w:val="008F6C87"/>
  </w:style>
  <w:style w:type="numbering" w:customStyle="1" w:styleId="2631">
    <w:name w:val="Нет списка2631"/>
    <w:next w:val="a8"/>
    <w:uiPriority w:val="99"/>
    <w:semiHidden/>
    <w:unhideWhenUsed/>
    <w:rsid w:val="008F6C87"/>
  </w:style>
  <w:style w:type="numbering" w:customStyle="1" w:styleId="12511">
    <w:name w:val="Нет списка12511"/>
    <w:next w:val="a8"/>
    <w:uiPriority w:val="99"/>
    <w:semiHidden/>
    <w:unhideWhenUsed/>
    <w:rsid w:val="008F6C87"/>
  </w:style>
  <w:style w:type="numbering" w:customStyle="1" w:styleId="3531">
    <w:name w:val="Нет списка3531"/>
    <w:next w:val="a8"/>
    <w:uiPriority w:val="99"/>
    <w:semiHidden/>
    <w:unhideWhenUsed/>
    <w:rsid w:val="008F6C87"/>
  </w:style>
  <w:style w:type="numbering" w:customStyle="1" w:styleId="135">
    <w:name w:val="Нет списка135"/>
    <w:next w:val="a8"/>
    <w:uiPriority w:val="99"/>
    <w:semiHidden/>
    <w:unhideWhenUsed/>
    <w:rsid w:val="008F6C87"/>
  </w:style>
  <w:style w:type="numbering" w:customStyle="1" w:styleId="4511">
    <w:name w:val="Нет списка4511"/>
    <w:next w:val="a8"/>
    <w:uiPriority w:val="99"/>
    <w:semiHidden/>
    <w:unhideWhenUsed/>
    <w:rsid w:val="008F6C87"/>
  </w:style>
  <w:style w:type="numbering" w:customStyle="1" w:styleId="1450">
    <w:name w:val="Нет списка145"/>
    <w:next w:val="a8"/>
    <w:uiPriority w:val="99"/>
    <w:semiHidden/>
    <w:unhideWhenUsed/>
    <w:rsid w:val="008F6C87"/>
  </w:style>
  <w:style w:type="paragraph" w:customStyle="1" w:styleId="affffffffffffff8">
    <w:name w:val="Подпись рисунка"/>
    <w:basedOn w:val="a5"/>
    <w:link w:val="affffffffffffff9"/>
    <w:qFormat/>
    <w:rsid w:val="008F6C87"/>
    <w:pPr>
      <w:spacing w:before="120" w:after="120"/>
      <w:jc w:val="center"/>
    </w:pPr>
    <w:rPr>
      <w:b/>
      <w:sz w:val="26"/>
      <w:szCs w:val="26"/>
      <w:lang w:val="x-none" w:eastAsia="x-none"/>
    </w:rPr>
  </w:style>
  <w:style w:type="character" w:customStyle="1" w:styleId="affffffffffffff9">
    <w:name w:val="Подпись рисунка Знак"/>
    <w:link w:val="affffffffffffff8"/>
    <w:rsid w:val="008F6C87"/>
    <w:rPr>
      <w:b/>
      <w:sz w:val="26"/>
      <w:szCs w:val="26"/>
      <w:lang w:val="x-none" w:eastAsia="x-none"/>
    </w:rPr>
  </w:style>
  <w:style w:type="character" w:customStyle="1" w:styleId="4f2">
    <w:name w:val="Основной текст4"/>
    <w:rsid w:val="008F6C87"/>
    <w:rPr>
      <w:spacing w:val="0"/>
      <w:sz w:val="18"/>
      <w:szCs w:val="18"/>
      <w:shd w:val="clear" w:color="auto" w:fill="FFFFFF"/>
    </w:rPr>
  </w:style>
  <w:style w:type="character" w:customStyle="1" w:styleId="5f1">
    <w:name w:val="Основной текст5"/>
    <w:rsid w:val="008F6C87"/>
    <w:rPr>
      <w:spacing w:val="0"/>
      <w:sz w:val="18"/>
      <w:szCs w:val="18"/>
      <w:shd w:val="clear" w:color="auto" w:fill="FFFFFF"/>
    </w:rPr>
  </w:style>
  <w:style w:type="character" w:customStyle="1" w:styleId="68">
    <w:name w:val="Основной текст6"/>
    <w:rsid w:val="008F6C87"/>
    <w:rPr>
      <w:spacing w:val="0"/>
      <w:sz w:val="18"/>
      <w:szCs w:val="18"/>
      <w:shd w:val="clear" w:color="auto" w:fill="FFFFFF"/>
    </w:rPr>
  </w:style>
  <w:style w:type="character" w:customStyle="1" w:styleId="97">
    <w:name w:val="Основной текст9"/>
    <w:rsid w:val="008F6C87"/>
    <w:rPr>
      <w:spacing w:val="0"/>
      <w:sz w:val="18"/>
      <w:szCs w:val="18"/>
      <w:shd w:val="clear" w:color="auto" w:fill="FFFFFF"/>
    </w:rPr>
  </w:style>
  <w:style w:type="paragraph" w:customStyle="1" w:styleId="11f5">
    <w:name w:val="Основной текст11"/>
    <w:basedOn w:val="a4"/>
    <w:rsid w:val="008F6C87"/>
    <w:pPr>
      <w:shd w:val="clear" w:color="auto" w:fill="FFFFFF"/>
      <w:spacing w:after="0" w:line="240" w:lineRule="exact"/>
    </w:pPr>
    <w:rPr>
      <w:sz w:val="18"/>
      <w:szCs w:val="18"/>
    </w:rPr>
  </w:style>
  <w:style w:type="character" w:customStyle="1" w:styleId="affffffffffffffa">
    <w:name w:val="Подпись к таблице_"/>
    <w:link w:val="affffffffffffffb"/>
    <w:rsid w:val="008F6C87"/>
    <w:rPr>
      <w:rFonts w:ascii="Trebuchet MS" w:eastAsia="Trebuchet MS" w:hAnsi="Trebuchet MS" w:cs="Trebuchet MS"/>
      <w:sz w:val="21"/>
      <w:szCs w:val="21"/>
      <w:shd w:val="clear" w:color="auto" w:fill="FFFFFF"/>
    </w:rPr>
  </w:style>
  <w:style w:type="paragraph" w:customStyle="1" w:styleId="affffffffffffffb">
    <w:name w:val="Подпись к таблице"/>
    <w:basedOn w:val="a4"/>
    <w:link w:val="affffffffffffffa"/>
    <w:rsid w:val="008F6C87"/>
    <w:pPr>
      <w:shd w:val="clear" w:color="auto" w:fill="FFFFFF"/>
      <w:spacing w:after="0" w:line="264" w:lineRule="exact"/>
      <w:jc w:val="both"/>
    </w:pPr>
    <w:rPr>
      <w:rFonts w:ascii="Trebuchet MS" w:eastAsia="Trebuchet MS" w:hAnsi="Trebuchet MS" w:cs="Trebuchet MS"/>
      <w:sz w:val="21"/>
      <w:szCs w:val="21"/>
      <w:lang w:eastAsia="ru-RU"/>
    </w:rPr>
  </w:style>
  <w:style w:type="paragraph" w:customStyle="1" w:styleId="arttx">
    <w:name w:val="arttx"/>
    <w:basedOn w:val="a4"/>
    <w:uiPriority w:val="99"/>
    <w:rsid w:val="008F6C87"/>
    <w:pPr>
      <w:spacing w:after="60" w:line="240" w:lineRule="auto"/>
    </w:pPr>
    <w:rPr>
      <w:rFonts w:ascii="Times New Roman" w:eastAsia="Times New Roman" w:hAnsi="Times New Roman"/>
      <w:lang w:eastAsia="ru-RU"/>
    </w:rPr>
  </w:style>
  <w:style w:type="paragraph" w:customStyle="1" w:styleId="xl97">
    <w:name w:val="xl97"/>
    <w:basedOn w:val="a4"/>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39">
    <w:name w:val="xl139"/>
    <w:basedOn w:val="a4"/>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33">
    <w:name w:val="xl133"/>
    <w:basedOn w:val="a4"/>
    <w:rsid w:val="008F6C87"/>
    <w:pPr>
      <w:pBdr>
        <w:top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43">
    <w:name w:val="xl14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79">
    <w:name w:val="xl179"/>
    <w:basedOn w:val="a4"/>
    <w:rsid w:val="008F6C87"/>
    <w:pPr>
      <w:shd w:val="clear" w:color="000000" w:fill="FCD5B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80">
    <w:name w:val="xl180"/>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81">
    <w:name w:val="xl181"/>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182">
    <w:name w:val="xl182"/>
    <w:basedOn w:val="a4"/>
    <w:rsid w:val="008F6C8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83">
    <w:name w:val="xl18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184">
    <w:name w:val="xl184"/>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185">
    <w:name w:val="xl185"/>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xl186">
    <w:name w:val="xl186"/>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87">
    <w:name w:val="xl187"/>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188">
    <w:name w:val="xl188"/>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89">
    <w:name w:val="xl189"/>
    <w:basedOn w:val="a4"/>
    <w:rsid w:val="008F6C87"/>
    <w:pPr>
      <w:shd w:val="clear" w:color="000000" w:fill="FCD5B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90">
    <w:name w:val="xl190"/>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91">
    <w:name w:val="xl191"/>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92">
    <w:name w:val="xl19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193">
    <w:name w:val="xl193"/>
    <w:basedOn w:val="a4"/>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B050"/>
      <w:sz w:val="20"/>
      <w:szCs w:val="20"/>
      <w:lang w:eastAsia="ru-RU"/>
    </w:rPr>
  </w:style>
  <w:style w:type="paragraph" w:customStyle="1" w:styleId="xl194">
    <w:name w:val="xl194"/>
    <w:basedOn w:val="a4"/>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195">
    <w:name w:val="xl195"/>
    <w:basedOn w:val="a4"/>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B050"/>
      <w:sz w:val="20"/>
      <w:szCs w:val="20"/>
      <w:lang w:eastAsia="ru-RU"/>
    </w:rPr>
  </w:style>
  <w:style w:type="paragraph" w:customStyle="1" w:styleId="xl196">
    <w:name w:val="xl196"/>
    <w:basedOn w:val="a4"/>
    <w:rsid w:val="008F6C87"/>
    <w:pPr>
      <w:pBdr>
        <w:top w:val="single" w:sz="4" w:space="0" w:color="auto"/>
        <w:left w:val="single" w:sz="4" w:space="0" w:color="auto"/>
        <w:bottom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97">
    <w:name w:val="xl197"/>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98">
    <w:name w:val="xl198"/>
    <w:basedOn w:val="a4"/>
    <w:rsid w:val="008F6C87"/>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99">
    <w:name w:val="xl199"/>
    <w:basedOn w:val="a4"/>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200">
    <w:name w:val="xl200"/>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01">
    <w:name w:val="xl201"/>
    <w:basedOn w:val="a4"/>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B050"/>
      <w:sz w:val="20"/>
      <w:szCs w:val="20"/>
      <w:lang w:eastAsia="ru-RU"/>
    </w:rPr>
  </w:style>
  <w:style w:type="paragraph" w:customStyle="1" w:styleId="xl202">
    <w:name w:val="xl202"/>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203">
    <w:name w:val="xl203"/>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204">
    <w:name w:val="xl204"/>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205">
    <w:name w:val="xl205"/>
    <w:basedOn w:val="a4"/>
    <w:rsid w:val="008F6C87"/>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xl206">
    <w:name w:val="xl206"/>
    <w:basedOn w:val="a4"/>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B050"/>
      <w:sz w:val="20"/>
      <w:szCs w:val="20"/>
      <w:lang w:eastAsia="ru-RU"/>
    </w:rPr>
  </w:style>
  <w:style w:type="paragraph" w:customStyle="1" w:styleId="xl207">
    <w:name w:val="xl207"/>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08">
    <w:name w:val="xl208"/>
    <w:basedOn w:val="a4"/>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B050"/>
      <w:sz w:val="20"/>
      <w:szCs w:val="20"/>
      <w:lang w:eastAsia="ru-RU"/>
    </w:rPr>
  </w:style>
  <w:style w:type="paragraph" w:customStyle="1" w:styleId="xl209">
    <w:name w:val="xl209"/>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10">
    <w:name w:val="xl210"/>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11">
    <w:name w:val="xl211"/>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12">
    <w:name w:val="xl212"/>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213">
    <w:name w:val="xl213"/>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14">
    <w:name w:val="xl214"/>
    <w:basedOn w:val="a4"/>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215">
    <w:name w:val="xl215"/>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216">
    <w:name w:val="xl216"/>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C0504D"/>
      <w:sz w:val="20"/>
      <w:szCs w:val="20"/>
      <w:lang w:eastAsia="ru-RU"/>
    </w:rPr>
  </w:style>
  <w:style w:type="paragraph" w:customStyle="1" w:styleId="xl217">
    <w:name w:val="xl217"/>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C0504D"/>
      <w:sz w:val="20"/>
      <w:szCs w:val="20"/>
      <w:lang w:eastAsia="ru-RU"/>
    </w:rPr>
  </w:style>
  <w:style w:type="paragraph" w:customStyle="1" w:styleId="xl218">
    <w:name w:val="xl218"/>
    <w:basedOn w:val="a4"/>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219">
    <w:name w:val="xl219"/>
    <w:basedOn w:val="a4"/>
    <w:rsid w:val="008F6C87"/>
    <w:pPr>
      <w:shd w:val="clear" w:color="000000" w:fill="B7DEE8"/>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220">
    <w:name w:val="xl220"/>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221">
    <w:name w:val="xl221"/>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222">
    <w:name w:val="xl222"/>
    <w:basedOn w:val="a4"/>
    <w:rsid w:val="008F6C87"/>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223">
    <w:name w:val="xl223"/>
    <w:basedOn w:val="a4"/>
    <w:rsid w:val="008F6C87"/>
    <w:pPr>
      <w:pBdr>
        <w:lef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224">
    <w:name w:val="xl224"/>
    <w:basedOn w:val="a4"/>
    <w:rsid w:val="008F6C87"/>
    <w:pP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225">
    <w:name w:val="xl225"/>
    <w:basedOn w:val="a4"/>
    <w:rsid w:val="008F6C87"/>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b/>
      <w:bCs/>
      <w:color w:val="00B050"/>
      <w:sz w:val="24"/>
      <w:szCs w:val="24"/>
      <w:lang w:eastAsia="ru-RU"/>
    </w:rPr>
  </w:style>
  <w:style w:type="paragraph" w:customStyle="1" w:styleId="xl226">
    <w:name w:val="xl226"/>
    <w:basedOn w:val="a4"/>
    <w:rsid w:val="008F6C87"/>
    <w:pPr>
      <w:pBdr>
        <w:top w:val="single" w:sz="4" w:space="0" w:color="auto"/>
        <w:left w:val="single" w:sz="4" w:space="0" w:color="auto"/>
        <w:bottom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b/>
      <w:bCs/>
      <w:color w:val="00B050"/>
      <w:sz w:val="24"/>
      <w:szCs w:val="24"/>
      <w:lang w:eastAsia="ru-RU"/>
    </w:rPr>
  </w:style>
  <w:style w:type="paragraph" w:customStyle="1" w:styleId="-111">
    <w:name w:val="Цветной список - Акцент 11"/>
    <w:basedOn w:val="a4"/>
    <w:uiPriority w:val="34"/>
    <w:qFormat/>
    <w:rsid w:val="008F6C87"/>
    <w:pPr>
      <w:ind w:left="720"/>
      <w:contextualSpacing/>
    </w:pPr>
    <w:rPr>
      <w:rFonts w:eastAsia="Times New Roman"/>
      <w:lang w:eastAsia="ru-RU"/>
    </w:rPr>
  </w:style>
  <w:style w:type="paragraph" w:customStyle="1" w:styleId="1ffff5">
    <w:name w:val="Знак Знак Знак1"/>
    <w:basedOn w:val="a4"/>
    <w:rsid w:val="008F6C87"/>
    <w:pPr>
      <w:spacing w:after="160" w:line="240" w:lineRule="exact"/>
    </w:pPr>
    <w:rPr>
      <w:rFonts w:ascii="Verdana" w:eastAsia="Times New Roman" w:hAnsi="Verdana" w:cs="Verdana"/>
      <w:sz w:val="20"/>
      <w:szCs w:val="20"/>
      <w:lang w:val="en-US"/>
    </w:rPr>
  </w:style>
  <w:style w:type="character" w:customStyle="1" w:styleId="1ffff6">
    <w:name w:val="Текст примечания Знак1"/>
    <w:uiPriority w:val="99"/>
    <w:semiHidden/>
    <w:rsid w:val="008F6C87"/>
    <w:rPr>
      <w:rFonts w:ascii="Calibri" w:eastAsia="Calibri" w:hAnsi="Calibri" w:cs="Times New Roman"/>
      <w:lang w:eastAsia="en-US"/>
    </w:rPr>
  </w:style>
  <w:style w:type="paragraph" w:customStyle="1" w:styleId="a20">
    <w:name w:val="a2"/>
    <w:basedOn w:val="a4"/>
    <w:uiPriority w:val="99"/>
    <w:rsid w:val="008F6C87"/>
    <w:pPr>
      <w:tabs>
        <w:tab w:val="left" w:pos="708"/>
      </w:tabs>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813">
    <w:name w:val="Заголовок 8 Знак1"/>
    <w:aliases w:val="Заголовок ТАБЛ Знак1,№ ТАБЛ Знак1"/>
    <w:semiHidden/>
    <w:rsid w:val="008F6C87"/>
    <w:rPr>
      <w:rFonts w:ascii="Cambria" w:eastAsia="Times New Roman" w:hAnsi="Cambria" w:cs="Times New Roman"/>
      <w:color w:val="404040"/>
    </w:rPr>
  </w:style>
  <w:style w:type="character" w:customStyle="1" w:styleId="913">
    <w:name w:val="Заголовок 9 Знак1"/>
    <w:aliases w:val="Таблица 9 Знак1,ТАБЛИЦА Знак1"/>
    <w:semiHidden/>
    <w:rsid w:val="008F6C87"/>
    <w:rPr>
      <w:rFonts w:ascii="Cambria" w:eastAsia="Times New Roman" w:hAnsi="Cambria" w:cs="Times New Roman"/>
      <w:i/>
      <w:iCs/>
      <w:color w:val="404040"/>
    </w:rPr>
  </w:style>
  <w:style w:type="character" w:customStyle="1" w:styleId="1ffff7">
    <w:name w:val="Тема примечания Знак1"/>
    <w:semiHidden/>
    <w:rsid w:val="008F6C87"/>
    <w:rPr>
      <w:rFonts w:ascii="Calibri" w:eastAsia="Calibri" w:hAnsi="Calibri" w:cs="Times New Roman"/>
      <w:b/>
      <w:bCs/>
      <w:lang w:eastAsia="en-US"/>
    </w:rPr>
  </w:style>
  <w:style w:type="character" w:customStyle="1" w:styleId="1ffff8">
    <w:name w:val="Схема документа Знак1"/>
    <w:semiHidden/>
    <w:rsid w:val="008F6C87"/>
    <w:rPr>
      <w:rFonts w:ascii="Tahoma" w:eastAsia="Calibri" w:hAnsi="Tahoma" w:cs="Tahoma"/>
      <w:sz w:val="16"/>
      <w:szCs w:val="16"/>
      <w:lang w:eastAsia="en-US"/>
    </w:rPr>
  </w:style>
  <w:style w:type="character" w:customStyle="1" w:styleId="1ffff9">
    <w:name w:val="Название Знак1"/>
    <w:aliases w:val="Заголовок Знак1,Название таблицы Знак1"/>
    <w:uiPriority w:val="10"/>
    <w:rsid w:val="008F6C87"/>
    <w:rPr>
      <w:rFonts w:ascii="Cambria" w:eastAsia="Times New Roman" w:hAnsi="Cambria" w:cs="Times New Roman"/>
      <w:color w:val="17365D"/>
      <w:spacing w:val="5"/>
      <w:kern w:val="28"/>
      <w:sz w:val="52"/>
      <w:szCs w:val="52"/>
      <w:lang w:eastAsia="en-US"/>
    </w:rPr>
  </w:style>
  <w:style w:type="character" w:customStyle="1" w:styleId="1ffffa">
    <w:name w:val="Подзаголовок Знак1"/>
    <w:rsid w:val="008F6C87"/>
    <w:rPr>
      <w:rFonts w:ascii="Cambria" w:eastAsia="Times New Roman" w:hAnsi="Cambria" w:cs="Times New Roman"/>
      <w:i/>
      <w:iCs/>
      <w:color w:val="4F81BD"/>
      <w:spacing w:val="15"/>
      <w:sz w:val="24"/>
      <w:szCs w:val="24"/>
      <w:lang w:eastAsia="en-US"/>
    </w:rPr>
  </w:style>
  <w:style w:type="character" w:customStyle="1" w:styleId="21f6">
    <w:name w:val="Цитата 2 Знак1"/>
    <w:rsid w:val="008F6C87"/>
    <w:rPr>
      <w:rFonts w:ascii="Calibri" w:eastAsia="Calibri" w:hAnsi="Calibri" w:cs="Times New Roman"/>
      <w:i/>
      <w:iCs/>
      <w:color w:val="000000"/>
      <w:sz w:val="22"/>
      <w:szCs w:val="22"/>
      <w:lang w:eastAsia="en-US"/>
    </w:rPr>
  </w:style>
  <w:style w:type="character" w:customStyle="1" w:styleId="1ffffb">
    <w:name w:val="Выделенная цитата Знак1"/>
    <w:rsid w:val="008F6C87"/>
    <w:rPr>
      <w:rFonts w:ascii="Calibri" w:eastAsia="Calibri" w:hAnsi="Calibri" w:cs="Times New Roman"/>
      <w:b/>
      <w:bCs/>
      <w:i/>
      <w:iCs/>
      <w:color w:val="4F81BD"/>
      <w:sz w:val="22"/>
      <w:szCs w:val="22"/>
      <w:lang w:eastAsia="en-US"/>
    </w:rPr>
  </w:style>
  <w:style w:type="character" w:customStyle="1" w:styleId="1ffffc">
    <w:name w:val="Шапка Знак1"/>
    <w:semiHidden/>
    <w:rsid w:val="008F6C87"/>
    <w:rPr>
      <w:rFonts w:ascii="Cambria" w:eastAsia="Times New Roman" w:hAnsi="Cambria" w:cs="Times New Roman"/>
      <w:sz w:val="24"/>
      <w:szCs w:val="24"/>
      <w:shd w:val="pct20" w:color="auto" w:fill="auto"/>
      <w:lang w:eastAsia="en-US"/>
    </w:rPr>
  </w:style>
  <w:style w:type="character" w:customStyle="1" w:styleId="1ffffd">
    <w:name w:val="Дата Знак1"/>
    <w:semiHidden/>
    <w:rsid w:val="008F6C87"/>
    <w:rPr>
      <w:rFonts w:ascii="Calibri" w:eastAsia="Calibri" w:hAnsi="Calibri" w:cs="Times New Roman"/>
      <w:sz w:val="22"/>
      <w:szCs w:val="22"/>
      <w:lang w:eastAsia="en-US"/>
    </w:rPr>
  </w:style>
  <w:style w:type="character" w:customStyle="1" w:styleId="1ffffe">
    <w:name w:val="Заголовок записки Знак1"/>
    <w:semiHidden/>
    <w:rsid w:val="008F6C87"/>
    <w:rPr>
      <w:rFonts w:ascii="Calibri" w:eastAsia="Calibri" w:hAnsi="Calibri" w:cs="Times New Roman"/>
      <w:sz w:val="22"/>
      <w:szCs w:val="22"/>
      <w:lang w:eastAsia="en-US"/>
    </w:rPr>
  </w:style>
  <w:style w:type="character" w:customStyle="1" w:styleId="1fffff">
    <w:name w:val="Красная строка Знак1"/>
    <w:semiHidden/>
    <w:rsid w:val="008F6C87"/>
    <w:rPr>
      <w:rFonts w:ascii="Calibri" w:eastAsia="Calibri" w:hAnsi="Calibri" w:cs="Times New Roman"/>
      <w:sz w:val="22"/>
      <w:szCs w:val="22"/>
      <w:lang w:eastAsia="en-US"/>
    </w:rPr>
  </w:style>
  <w:style w:type="character" w:customStyle="1" w:styleId="21f7">
    <w:name w:val="Красная строка 2 Знак1"/>
    <w:semiHidden/>
    <w:rsid w:val="008F6C87"/>
    <w:rPr>
      <w:rFonts w:ascii="Calibri" w:eastAsia="Calibri" w:hAnsi="Calibri" w:cs="Times New Roman"/>
      <w:sz w:val="22"/>
      <w:szCs w:val="22"/>
      <w:lang w:eastAsia="en-US"/>
    </w:rPr>
  </w:style>
  <w:style w:type="character" w:customStyle="1" w:styleId="1fffff0">
    <w:name w:val="Подпись Знак1"/>
    <w:semiHidden/>
    <w:rsid w:val="008F6C87"/>
    <w:rPr>
      <w:rFonts w:ascii="Calibri" w:eastAsia="Calibri" w:hAnsi="Calibri" w:cs="Times New Roman"/>
      <w:sz w:val="22"/>
      <w:szCs w:val="22"/>
      <w:lang w:eastAsia="en-US"/>
    </w:rPr>
  </w:style>
  <w:style w:type="character" w:customStyle="1" w:styleId="1fffff1">
    <w:name w:val="Приветствие Знак1"/>
    <w:semiHidden/>
    <w:rsid w:val="008F6C87"/>
    <w:rPr>
      <w:rFonts w:ascii="Calibri" w:eastAsia="Calibri" w:hAnsi="Calibri" w:cs="Times New Roman"/>
      <w:sz w:val="22"/>
      <w:szCs w:val="22"/>
      <w:lang w:eastAsia="en-US"/>
    </w:rPr>
  </w:style>
  <w:style w:type="character" w:customStyle="1" w:styleId="1fffff2">
    <w:name w:val="Прощание Знак1"/>
    <w:semiHidden/>
    <w:rsid w:val="008F6C87"/>
    <w:rPr>
      <w:rFonts w:ascii="Calibri" w:eastAsia="Calibri" w:hAnsi="Calibri" w:cs="Times New Roman"/>
      <w:sz w:val="22"/>
      <w:szCs w:val="22"/>
      <w:lang w:eastAsia="en-US"/>
    </w:rPr>
  </w:style>
  <w:style w:type="character" w:customStyle="1" w:styleId="1fffff3">
    <w:name w:val="Текст Знак1"/>
    <w:semiHidden/>
    <w:rsid w:val="008F6C87"/>
    <w:rPr>
      <w:rFonts w:ascii="Consolas" w:eastAsia="Calibri" w:hAnsi="Consolas" w:cs="Consolas"/>
      <w:sz w:val="21"/>
      <w:szCs w:val="21"/>
      <w:lang w:eastAsia="en-US"/>
    </w:rPr>
  </w:style>
  <w:style w:type="character" w:customStyle="1" w:styleId="1fffff4">
    <w:name w:val="Электронная подпись Знак1"/>
    <w:semiHidden/>
    <w:rsid w:val="008F6C87"/>
    <w:rPr>
      <w:rFonts w:ascii="Calibri" w:eastAsia="Calibri" w:hAnsi="Calibri" w:cs="Times New Roman"/>
      <w:sz w:val="22"/>
      <w:szCs w:val="22"/>
      <w:lang w:eastAsia="en-US"/>
    </w:rPr>
  </w:style>
  <w:style w:type="character" w:customStyle="1" w:styleId="1fffff5">
    <w:name w:val="Текст концевой сноски Знак1"/>
    <w:semiHidden/>
    <w:rsid w:val="008F6C87"/>
    <w:rPr>
      <w:rFonts w:ascii="Calibri" w:eastAsia="Calibri" w:hAnsi="Calibri" w:cs="Times New Roman"/>
      <w:lang w:eastAsia="en-US"/>
    </w:rPr>
  </w:style>
  <w:style w:type="character" w:customStyle="1" w:styleId="ucoz-forum-post">
    <w:name w:val="ucoz-forum-post"/>
    <w:basedOn w:val="a6"/>
    <w:rsid w:val="008F6C87"/>
  </w:style>
  <w:style w:type="character" w:customStyle="1" w:styleId="titlerazdel">
    <w:name w:val="title_razdel"/>
    <w:basedOn w:val="a6"/>
    <w:rsid w:val="008F6C87"/>
  </w:style>
  <w:style w:type="paragraph" w:customStyle="1" w:styleId="Style18">
    <w:name w:val="Style18"/>
    <w:basedOn w:val="a4"/>
    <w:uiPriority w:val="99"/>
    <w:rsid w:val="008F6C87"/>
    <w:pPr>
      <w:widowControl w:val="0"/>
      <w:autoSpaceDE w:val="0"/>
      <w:autoSpaceDN w:val="0"/>
      <w:adjustRightInd w:val="0"/>
      <w:spacing w:after="0" w:line="274" w:lineRule="exact"/>
      <w:ind w:firstLine="840"/>
      <w:jc w:val="both"/>
    </w:pPr>
    <w:rPr>
      <w:rFonts w:ascii="Times New Roman" w:eastAsia="Times New Roman" w:hAnsi="Times New Roman"/>
      <w:sz w:val="24"/>
      <w:szCs w:val="24"/>
      <w:lang w:eastAsia="ru-RU"/>
    </w:rPr>
  </w:style>
  <w:style w:type="character" w:customStyle="1" w:styleId="FontStyle28">
    <w:name w:val="Font Style28"/>
    <w:basedOn w:val="a6"/>
    <w:uiPriority w:val="99"/>
    <w:rsid w:val="008F6C87"/>
    <w:rPr>
      <w:rFonts w:ascii="Times New Roman" w:hAnsi="Times New Roman" w:cs="Times New Roman"/>
      <w:sz w:val="22"/>
      <w:szCs w:val="22"/>
    </w:rPr>
  </w:style>
  <w:style w:type="numbering" w:customStyle="1" w:styleId="490">
    <w:name w:val="Нет списка49"/>
    <w:next w:val="a8"/>
    <w:uiPriority w:val="99"/>
    <w:semiHidden/>
    <w:unhideWhenUsed/>
    <w:rsid w:val="008F6C87"/>
  </w:style>
  <w:style w:type="table" w:customStyle="1" w:styleId="109">
    <w:name w:val="Сетка таблицы10"/>
    <w:basedOn w:val="a7"/>
    <w:next w:val="af9"/>
    <w:uiPriority w:val="59"/>
    <w:rsid w:val="008F6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40">
    <w:name w:val="1 / 1.1 / 1.1.140"/>
    <w:basedOn w:val="a8"/>
    <w:next w:val="111111"/>
    <w:rsid w:val="008F6C87"/>
    <w:pPr>
      <w:numPr>
        <w:numId w:val="8"/>
      </w:numPr>
    </w:pPr>
  </w:style>
  <w:style w:type="numbering" w:customStyle="1" w:styleId="1ai40">
    <w:name w:val="1 / a / i40"/>
    <w:basedOn w:val="a8"/>
    <w:next w:val="1ai"/>
    <w:rsid w:val="008F6C87"/>
    <w:pPr>
      <w:numPr>
        <w:numId w:val="9"/>
      </w:numPr>
    </w:pPr>
  </w:style>
  <w:style w:type="table" w:customStyle="1" w:styleId="-13">
    <w:name w:val="Веб-таблица 13"/>
    <w:basedOn w:val="a7"/>
    <w:next w:val="-1"/>
    <w:rsid w:val="008F6C87"/>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
    <w:name w:val="Веб-таблица 23"/>
    <w:basedOn w:val="a7"/>
    <w:next w:val="-2"/>
    <w:rsid w:val="008F6C87"/>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0">
    <w:name w:val="Веб-таблица 33"/>
    <w:basedOn w:val="a7"/>
    <w:next w:val="-3"/>
    <w:rsid w:val="008F6C87"/>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b">
    <w:name w:val="Изысканная таблица3"/>
    <w:basedOn w:val="a7"/>
    <w:next w:val="affffff6"/>
    <w:rsid w:val="008F6C8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6">
    <w:name w:val="Изящная таблица 13"/>
    <w:basedOn w:val="a7"/>
    <w:next w:val="1f2"/>
    <w:rsid w:val="008F6C87"/>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5">
    <w:name w:val="Изящная таблица 23"/>
    <w:basedOn w:val="a7"/>
    <w:next w:val="2f0"/>
    <w:rsid w:val="008F6C8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7">
    <w:name w:val="Классическая таблица 13"/>
    <w:basedOn w:val="a7"/>
    <w:next w:val="1f3"/>
    <w:rsid w:val="008F6C87"/>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6">
    <w:name w:val="Классическая таблица 23"/>
    <w:basedOn w:val="a7"/>
    <w:next w:val="2f1"/>
    <w:rsid w:val="008F6C87"/>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35">
    <w:name w:val="Классическая таблица 33"/>
    <w:basedOn w:val="a7"/>
    <w:next w:val="3b"/>
    <w:rsid w:val="008F6C87"/>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33">
    <w:name w:val="Классическая таблица 43"/>
    <w:basedOn w:val="a7"/>
    <w:next w:val="46"/>
    <w:rsid w:val="008F6C8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8">
    <w:name w:val="Объемная таблица 13"/>
    <w:basedOn w:val="a7"/>
    <w:next w:val="1f4"/>
    <w:rsid w:val="008F6C87"/>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37">
    <w:name w:val="Объемная таблица 23"/>
    <w:basedOn w:val="a7"/>
    <w:next w:val="2f2"/>
    <w:rsid w:val="008F6C87"/>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6">
    <w:name w:val="Объемная таблица 33"/>
    <w:basedOn w:val="a7"/>
    <w:next w:val="3c"/>
    <w:rsid w:val="008F6C87"/>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9">
    <w:name w:val="Простая таблица 13"/>
    <w:basedOn w:val="a7"/>
    <w:next w:val="1f5"/>
    <w:rsid w:val="008F6C87"/>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8">
    <w:name w:val="Простая таблица 23"/>
    <w:basedOn w:val="a7"/>
    <w:next w:val="2f3"/>
    <w:rsid w:val="008F6C87"/>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37">
    <w:name w:val="Простая таблица 33"/>
    <w:basedOn w:val="a7"/>
    <w:next w:val="3d"/>
    <w:rsid w:val="008F6C87"/>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3a">
    <w:name w:val="Сетка таблицы 13"/>
    <w:basedOn w:val="a7"/>
    <w:next w:val="1f6"/>
    <w:rsid w:val="008F6C8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39">
    <w:name w:val="Сетка таблицы 23"/>
    <w:basedOn w:val="a7"/>
    <w:next w:val="2f4"/>
    <w:rsid w:val="008F6C87"/>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38">
    <w:name w:val="Сетка таблицы 33"/>
    <w:basedOn w:val="a7"/>
    <w:next w:val="3e"/>
    <w:rsid w:val="008F6C87"/>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34">
    <w:name w:val="Сетка таблицы 43"/>
    <w:basedOn w:val="a7"/>
    <w:next w:val="47"/>
    <w:rsid w:val="008F6C87"/>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32">
    <w:name w:val="Сетка таблицы 53"/>
    <w:basedOn w:val="a7"/>
    <w:next w:val="51"/>
    <w:rsid w:val="008F6C8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32">
    <w:name w:val="Сетка таблицы 63"/>
    <w:basedOn w:val="a7"/>
    <w:next w:val="62"/>
    <w:rsid w:val="008F6C87"/>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32">
    <w:name w:val="Сетка таблицы 73"/>
    <w:basedOn w:val="a7"/>
    <w:next w:val="72"/>
    <w:rsid w:val="008F6C8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2">
    <w:name w:val="Сетка таблицы 83"/>
    <w:basedOn w:val="a7"/>
    <w:next w:val="82"/>
    <w:rsid w:val="008F6C8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3fc">
    <w:name w:val="Современная таблица3"/>
    <w:basedOn w:val="a7"/>
    <w:next w:val="affffff7"/>
    <w:rsid w:val="008F6C87"/>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3fd">
    <w:name w:val="Стандартная таблица3"/>
    <w:basedOn w:val="a7"/>
    <w:next w:val="affffff8"/>
    <w:rsid w:val="008F6C8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403">
    <w:name w:val="Статья / Раздел40"/>
    <w:basedOn w:val="a8"/>
    <w:next w:val="affffff9"/>
    <w:rsid w:val="008F6C87"/>
  </w:style>
  <w:style w:type="table" w:customStyle="1" w:styleId="13b">
    <w:name w:val="Столбцы таблицы 13"/>
    <w:basedOn w:val="a7"/>
    <w:next w:val="1f7"/>
    <w:rsid w:val="008F6C87"/>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a">
    <w:name w:val="Столбцы таблицы 23"/>
    <w:basedOn w:val="a7"/>
    <w:next w:val="2f5"/>
    <w:rsid w:val="008F6C87"/>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9">
    <w:name w:val="Столбцы таблицы 33"/>
    <w:basedOn w:val="a7"/>
    <w:next w:val="3f"/>
    <w:rsid w:val="008F6C8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5">
    <w:name w:val="Столбцы таблицы 43"/>
    <w:basedOn w:val="a7"/>
    <w:next w:val="48"/>
    <w:rsid w:val="008F6C87"/>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3">
    <w:name w:val="Столбцы таблицы 53"/>
    <w:basedOn w:val="a7"/>
    <w:next w:val="57"/>
    <w:rsid w:val="008F6C87"/>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7"/>
    <w:next w:val="-10"/>
    <w:rsid w:val="008F6C87"/>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7"/>
    <w:next w:val="-20"/>
    <w:rsid w:val="008F6C87"/>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
    <w:name w:val="Таблица-список 37"/>
    <w:basedOn w:val="a7"/>
    <w:next w:val="-30"/>
    <w:rsid w:val="008F6C87"/>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3">
    <w:name w:val="Таблица-список 43"/>
    <w:basedOn w:val="a7"/>
    <w:next w:val="-4"/>
    <w:rsid w:val="008F6C87"/>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
    <w:name w:val="Таблица-список 53"/>
    <w:basedOn w:val="a7"/>
    <w:next w:val="-5"/>
    <w:rsid w:val="008F6C87"/>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3">
    <w:name w:val="Таблица-список 63"/>
    <w:basedOn w:val="a7"/>
    <w:next w:val="-6"/>
    <w:rsid w:val="008F6C87"/>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3">
    <w:name w:val="Таблица-список 73"/>
    <w:basedOn w:val="a7"/>
    <w:next w:val="-7"/>
    <w:rsid w:val="008F6C87"/>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7"/>
    <w:next w:val="-8"/>
    <w:rsid w:val="008F6C87"/>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fe">
    <w:name w:val="Тема таблицы3"/>
    <w:basedOn w:val="a7"/>
    <w:next w:val="affffffa"/>
    <w:rsid w:val="008F6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c">
    <w:name w:val="Цветная таблица 13"/>
    <w:basedOn w:val="a7"/>
    <w:next w:val="1f8"/>
    <w:rsid w:val="008F6C87"/>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3b">
    <w:name w:val="Цветная таблица 23"/>
    <w:basedOn w:val="a7"/>
    <w:next w:val="2f6"/>
    <w:rsid w:val="008F6C87"/>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3a">
    <w:name w:val="Цветная таблица 33"/>
    <w:basedOn w:val="a7"/>
    <w:next w:val="3f0"/>
    <w:rsid w:val="008F6C8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2-51">
    <w:name w:val="Средняя заливка 2 - Акцент 51"/>
    <w:basedOn w:val="a7"/>
    <w:next w:val="2-5"/>
    <w:uiPriority w:val="64"/>
    <w:rsid w:val="008F6C87"/>
    <w:rPr>
      <w:rFonts w:ascii="Calibri" w:hAnsi="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numbering" w:customStyle="1" w:styleId="1260">
    <w:name w:val="Нет списка126"/>
    <w:next w:val="a8"/>
    <w:uiPriority w:val="99"/>
    <w:semiHidden/>
    <w:rsid w:val="008F6C87"/>
  </w:style>
  <w:style w:type="numbering" w:customStyle="1" w:styleId="2250">
    <w:name w:val="Нет списка225"/>
    <w:next w:val="a8"/>
    <w:uiPriority w:val="99"/>
    <w:semiHidden/>
    <w:unhideWhenUsed/>
    <w:rsid w:val="008F6C87"/>
  </w:style>
  <w:style w:type="numbering" w:customStyle="1" w:styleId="11160">
    <w:name w:val="Нет списка1116"/>
    <w:next w:val="a8"/>
    <w:uiPriority w:val="99"/>
    <w:semiHidden/>
    <w:unhideWhenUsed/>
    <w:rsid w:val="008F6C87"/>
  </w:style>
  <w:style w:type="table" w:customStyle="1" w:styleId="-312">
    <w:name w:val="Таблица-список 312"/>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17">
    <w:name w:val="Нет списка1117"/>
    <w:next w:val="a8"/>
    <w:uiPriority w:val="99"/>
    <w:semiHidden/>
    <w:unhideWhenUsed/>
    <w:rsid w:val="008F6C87"/>
  </w:style>
  <w:style w:type="numbering" w:customStyle="1" w:styleId="21151">
    <w:name w:val="Нет списка21151"/>
    <w:next w:val="a8"/>
    <w:uiPriority w:val="99"/>
    <w:semiHidden/>
    <w:unhideWhenUsed/>
    <w:rsid w:val="008F6C87"/>
  </w:style>
  <w:style w:type="numbering" w:customStyle="1" w:styleId="1270">
    <w:name w:val="Нет списка127"/>
    <w:next w:val="a8"/>
    <w:uiPriority w:val="99"/>
    <w:semiHidden/>
    <w:unhideWhenUsed/>
    <w:rsid w:val="008F6C87"/>
  </w:style>
  <w:style w:type="numbering" w:customStyle="1" w:styleId="3160">
    <w:name w:val="Нет списка316"/>
    <w:next w:val="a8"/>
    <w:uiPriority w:val="99"/>
    <w:semiHidden/>
    <w:unhideWhenUsed/>
    <w:rsid w:val="008F6C87"/>
  </w:style>
  <w:style w:type="numbering" w:customStyle="1" w:styleId="1360">
    <w:name w:val="Нет списка136"/>
    <w:next w:val="a8"/>
    <w:uiPriority w:val="99"/>
    <w:semiHidden/>
    <w:unhideWhenUsed/>
    <w:rsid w:val="008F6C87"/>
  </w:style>
  <w:style w:type="numbering" w:customStyle="1" w:styleId="4100">
    <w:name w:val="Нет списка410"/>
    <w:next w:val="a8"/>
    <w:uiPriority w:val="99"/>
    <w:semiHidden/>
    <w:unhideWhenUsed/>
    <w:rsid w:val="008F6C87"/>
  </w:style>
  <w:style w:type="numbering" w:customStyle="1" w:styleId="146">
    <w:name w:val="Нет списка146"/>
    <w:next w:val="a8"/>
    <w:uiPriority w:val="99"/>
    <w:semiHidden/>
    <w:unhideWhenUsed/>
    <w:rsid w:val="008F6C87"/>
  </w:style>
  <w:style w:type="numbering" w:customStyle="1" w:styleId="540">
    <w:name w:val="Нет списка54"/>
    <w:next w:val="a8"/>
    <w:uiPriority w:val="99"/>
    <w:semiHidden/>
    <w:unhideWhenUsed/>
    <w:rsid w:val="008F6C87"/>
  </w:style>
  <w:style w:type="numbering" w:customStyle="1" w:styleId="154">
    <w:name w:val="Нет списка154"/>
    <w:next w:val="a8"/>
    <w:uiPriority w:val="99"/>
    <w:semiHidden/>
    <w:unhideWhenUsed/>
    <w:rsid w:val="008F6C87"/>
  </w:style>
  <w:style w:type="table" w:customStyle="1" w:styleId="-322">
    <w:name w:val="Таблица-список 322"/>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240">
    <w:name w:val="Нет списка1124"/>
    <w:next w:val="a8"/>
    <w:uiPriority w:val="99"/>
    <w:semiHidden/>
    <w:unhideWhenUsed/>
    <w:rsid w:val="008F6C87"/>
  </w:style>
  <w:style w:type="numbering" w:customStyle="1" w:styleId="2260">
    <w:name w:val="Нет списка226"/>
    <w:next w:val="a8"/>
    <w:uiPriority w:val="99"/>
    <w:semiHidden/>
    <w:unhideWhenUsed/>
    <w:rsid w:val="008F6C87"/>
  </w:style>
  <w:style w:type="numbering" w:customStyle="1" w:styleId="12130">
    <w:name w:val="Нет списка1213"/>
    <w:next w:val="a8"/>
    <w:uiPriority w:val="99"/>
    <w:semiHidden/>
    <w:unhideWhenUsed/>
    <w:rsid w:val="008F6C87"/>
  </w:style>
  <w:style w:type="numbering" w:customStyle="1" w:styleId="3170">
    <w:name w:val="Нет списка317"/>
    <w:next w:val="a8"/>
    <w:uiPriority w:val="99"/>
    <w:semiHidden/>
    <w:unhideWhenUsed/>
    <w:rsid w:val="008F6C87"/>
  </w:style>
  <w:style w:type="numbering" w:customStyle="1" w:styleId="1313">
    <w:name w:val="Нет списка1313"/>
    <w:next w:val="a8"/>
    <w:uiPriority w:val="99"/>
    <w:semiHidden/>
    <w:unhideWhenUsed/>
    <w:rsid w:val="008F6C87"/>
  </w:style>
  <w:style w:type="numbering" w:customStyle="1" w:styleId="4130">
    <w:name w:val="Нет списка413"/>
    <w:next w:val="a8"/>
    <w:uiPriority w:val="99"/>
    <w:semiHidden/>
    <w:unhideWhenUsed/>
    <w:rsid w:val="008F6C87"/>
  </w:style>
  <w:style w:type="numbering" w:customStyle="1" w:styleId="1413">
    <w:name w:val="Нет списка1413"/>
    <w:next w:val="a8"/>
    <w:uiPriority w:val="99"/>
    <w:semiHidden/>
    <w:unhideWhenUsed/>
    <w:rsid w:val="008F6C87"/>
  </w:style>
  <w:style w:type="numbering" w:customStyle="1" w:styleId="640">
    <w:name w:val="Нет списка64"/>
    <w:next w:val="a8"/>
    <w:uiPriority w:val="99"/>
    <w:semiHidden/>
    <w:unhideWhenUsed/>
    <w:rsid w:val="008F6C87"/>
  </w:style>
  <w:style w:type="numbering" w:customStyle="1" w:styleId="164">
    <w:name w:val="Нет списка164"/>
    <w:next w:val="a8"/>
    <w:uiPriority w:val="99"/>
    <w:semiHidden/>
    <w:unhideWhenUsed/>
    <w:rsid w:val="008F6C87"/>
  </w:style>
  <w:style w:type="table" w:customStyle="1" w:styleId="-331">
    <w:name w:val="Таблица-список 331"/>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340">
    <w:name w:val="Нет списка1134"/>
    <w:next w:val="a8"/>
    <w:uiPriority w:val="99"/>
    <w:semiHidden/>
    <w:unhideWhenUsed/>
    <w:rsid w:val="008F6C87"/>
  </w:style>
  <w:style w:type="numbering" w:customStyle="1" w:styleId="2340">
    <w:name w:val="Нет списка234"/>
    <w:next w:val="a8"/>
    <w:uiPriority w:val="99"/>
    <w:semiHidden/>
    <w:unhideWhenUsed/>
    <w:rsid w:val="008F6C87"/>
  </w:style>
  <w:style w:type="numbering" w:customStyle="1" w:styleId="1223">
    <w:name w:val="Нет списка1223"/>
    <w:next w:val="a8"/>
    <w:uiPriority w:val="99"/>
    <w:semiHidden/>
    <w:unhideWhenUsed/>
    <w:rsid w:val="008F6C87"/>
  </w:style>
  <w:style w:type="numbering" w:customStyle="1" w:styleId="3240">
    <w:name w:val="Нет списка324"/>
    <w:next w:val="a8"/>
    <w:uiPriority w:val="99"/>
    <w:semiHidden/>
    <w:unhideWhenUsed/>
    <w:rsid w:val="008F6C87"/>
  </w:style>
  <w:style w:type="numbering" w:customStyle="1" w:styleId="1322">
    <w:name w:val="Нет списка1322"/>
    <w:next w:val="a8"/>
    <w:uiPriority w:val="99"/>
    <w:semiHidden/>
    <w:unhideWhenUsed/>
    <w:rsid w:val="008F6C87"/>
  </w:style>
  <w:style w:type="numbering" w:customStyle="1" w:styleId="4230">
    <w:name w:val="Нет списка423"/>
    <w:next w:val="a8"/>
    <w:uiPriority w:val="99"/>
    <w:semiHidden/>
    <w:unhideWhenUsed/>
    <w:rsid w:val="008F6C87"/>
  </w:style>
  <w:style w:type="numbering" w:customStyle="1" w:styleId="1422">
    <w:name w:val="Нет списка1422"/>
    <w:next w:val="a8"/>
    <w:uiPriority w:val="99"/>
    <w:semiHidden/>
    <w:unhideWhenUsed/>
    <w:rsid w:val="008F6C87"/>
  </w:style>
  <w:style w:type="numbering" w:customStyle="1" w:styleId="740">
    <w:name w:val="Нет списка74"/>
    <w:next w:val="a8"/>
    <w:uiPriority w:val="99"/>
    <w:semiHidden/>
    <w:unhideWhenUsed/>
    <w:rsid w:val="008F6C87"/>
  </w:style>
  <w:style w:type="numbering" w:customStyle="1" w:styleId="174">
    <w:name w:val="Нет списка174"/>
    <w:next w:val="a8"/>
    <w:uiPriority w:val="99"/>
    <w:semiHidden/>
    <w:unhideWhenUsed/>
    <w:rsid w:val="008F6C87"/>
  </w:style>
  <w:style w:type="table" w:customStyle="1" w:styleId="-341">
    <w:name w:val="Таблица-список 341"/>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440">
    <w:name w:val="Нет списка1144"/>
    <w:next w:val="a8"/>
    <w:uiPriority w:val="99"/>
    <w:semiHidden/>
    <w:unhideWhenUsed/>
    <w:rsid w:val="008F6C87"/>
  </w:style>
  <w:style w:type="numbering" w:customStyle="1" w:styleId="244">
    <w:name w:val="Нет списка244"/>
    <w:next w:val="a8"/>
    <w:uiPriority w:val="99"/>
    <w:semiHidden/>
    <w:unhideWhenUsed/>
    <w:rsid w:val="008F6C87"/>
  </w:style>
  <w:style w:type="numbering" w:customStyle="1" w:styleId="12320">
    <w:name w:val="Нет списка1232"/>
    <w:next w:val="a8"/>
    <w:uiPriority w:val="99"/>
    <w:semiHidden/>
    <w:unhideWhenUsed/>
    <w:rsid w:val="008F6C87"/>
  </w:style>
  <w:style w:type="numbering" w:customStyle="1" w:styleId="3340">
    <w:name w:val="Нет списка334"/>
    <w:next w:val="a8"/>
    <w:uiPriority w:val="99"/>
    <w:semiHidden/>
    <w:unhideWhenUsed/>
    <w:rsid w:val="008F6C87"/>
  </w:style>
  <w:style w:type="numbering" w:customStyle="1" w:styleId="1332">
    <w:name w:val="Нет списка1332"/>
    <w:next w:val="a8"/>
    <w:uiPriority w:val="99"/>
    <w:semiHidden/>
    <w:unhideWhenUsed/>
    <w:rsid w:val="008F6C87"/>
  </w:style>
  <w:style w:type="numbering" w:customStyle="1" w:styleId="4330">
    <w:name w:val="Нет списка433"/>
    <w:next w:val="a8"/>
    <w:uiPriority w:val="99"/>
    <w:semiHidden/>
    <w:unhideWhenUsed/>
    <w:rsid w:val="008F6C87"/>
  </w:style>
  <w:style w:type="numbering" w:customStyle="1" w:styleId="1432">
    <w:name w:val="Нет списка1432"/>
    <w:next w:val="a8"/>
    <w:uiPriority w:val="99"/>
    <w:semiHidden/>
    <w:unhideWhenUsed/>
    <w:rsid w:val="008F6C87"/>
  </w:style>
  <w:style w:type="numbering" w:customStyle="1" w:styleId="840">
    <w:name w:val="Нет списка84"/>
    <w:next w:val="a8"/>
    <w:uiPriority w:val="99"/>
    <w:semiHidden/>
    <w:unhideWhenUsed/>
    <w:rsid w:val="008F6C87"/>
  </w:style>
  <w:style w:type="numbering" w:customStyle="1" w:styleId="184">
    <w:name w:val="Нет списка184"/>
    <w:next w:val="a8"/>
    <w:uiPriority w:val="99"/>
    <w:semiHidden/>
    <w:unhideWhenUsed/>
    <w:rsid w:val="008F6C87"/>
  </w:style>
  <w:style w:type="table" w:customStyle="1" w:styleId="-351">
    <w:name w:val="Таблица-список 351"/>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540">
    <w:name w:val="Нет списка1154"/>
    <w:next w:val="a8"/>
    <w:uiPriority w:val="99"/>
    <w:semiHidden/>
    <w:unhideWhenUsed/>
    <w:rsid w:val="008F6C87"/>
  </w:style>
  <w:style w:type="numbering" w:customStyle="1" w:styleId="254">
    <w:name w:val="Нет списка254"/>
    <w:next w:val="a8"/>
    <w:uiPriority w:val="99"/>
    <w:semiHidden/>
    <w:unhideWhenUsed/>
    <w:rsid w:val="008F6C87"/>
  </w:style>
  <w:style w:type="numbering" w:customStyle="1" w:styleId="1242">
    <w:name w:val="Нет списка1242"/>
    <w:next w:val="a8"/>
    <w:uiPriority w:val="99"/>
    <w:semiHidden/>
    <w:unhideWhenUsed/>
    <w:rsid w:val="008F6C87"/>
  </w:style>
  <w:style w:type="numbering" w:customStyle="1" w:styleId="344">
    <w:name w:val="Нет списка344"/>
    <w:next w:val="a8"/>
    <w:uiPriority w:val="99"/>
    <w:semiHidden/>
    <w:unhideWhenUsed/>
    <w:rsid w:val="008F6C87"/>
  </w:style>
  <w:style w:type="numbering" w:customStyle="1" w:styleId="1341">
    <w:name w:val="Нет списка1341"/>
    <w:next w:val="a8"/>
    <w:uiPriority w:val="99"/>
    <w:semiHidden/>
    <w:unhideWhenUsed/>
    <w:rsid w:val="008F6C87"/>
  </w:style>
  <w:style w:type="numbering" w:customStyle="1" w:styleId="442">
    <w:name w:val="Нет списка442"/>
    <w:next w:val="a8"/>
    <w:uiPriority w:val="99"/>
    <w:semiHidden/>
    <w:unhideWhenUsed/>
    <w:rsid w:val="008F6C87"/>
  </w:style>
  <w:style w:type="numbering" w:customStyle="1" w:styleId="1441">
    <w:name w:val="Нет списка1441"/>
    <w:next w:val="a8"/>
    <w:uiPriority w:val="99"/>
    <w:semiHidden/>
    <w:unhideWhenUsed/>
    <w:rsid w:val="008F6C87"/>
  </w:style>
  <w:style w:type="numbering" w:customStyle="1" w:styleId="940">
    <w:name w:val="Нет списка94"/>
    <w:next w:val="a8"/>
    <w:uiPriority w:val="99"/>
    <w:semiHidden/>
    <w:unhideWhenUsed/>
    <w:rsid w:val="008F6C87"/>
  </w:style>
  <w:style w:type="numbering" w:customStyle="1" w:styleId="1940">
    <w:name w:val="Нет списка194"/>
    <w:next w:val="a8"/>
    <w:uiPriority w:val="99"/>
    <w:semiHidden/>
    <w:unhideWhenUsed/>
    <w:rsid w:val="008F6C87"/>
  </w:style>
  <w:style w:type="table" w:customStyle="1" w:styleId="-361">
    <w:name w:val="Таблица-список 361"/>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64">
    <w:name w:val="Нет списка1164"/>
    <w:next w:val="a8"/>
    <w:uiPriority w:val="99"/>
    <w:semiHidden/>
    <w:unhideWhenUsed/>
    <w:rsid w:val="008F6C87"/>
  </w:style>
  <w:style w:type="numbering" w:customStyle="1" w:styleId="264">
    <w:name w:val="Нет списка264"/>
    <w:next w:val="a8"/>
    <w:uiPriority w:val="99"/>
    <w:semiHidden/>
    <w:unhideWhenUsed/>
    <w:rsid w:val="008F6C87"/>
  </w:style>
  <w:style w:type="numbering" w:customStyle="1" w:styleId="1252">
    <w:name w:val="Нет списка1252"/>
    <w:next w:val="a8"/>
    <w:uiPriority w:val="99"/>
    <w:semiHidden/>
    <w:unhideWhenUsed/>
    <w:rsid w:val="008F6C87"/>
  </w:style>
  <w:style w:type="numbering" w:customStyle="1" w:styleId="354">
    <w:name w:val="Нет списка354"/>
    <w:next w:val="a8"/>
    <w:uiPriority w:val="99"/>
    <w:semiHidden/>
    <w:unhideWhenUsed/>
    <w:rsid w:val="008F6C87"/>
  </w:style>
  <w:style w:type="numbering" w:customStyle="1" w:styleId="1351">
    <w:name w:val="Нет списка1351"/>
    <w:next w:val="a8"/>
    <w:uiPriority w:val="99"/>
    <w:semiHidden/>
    <w:unhideWhenUsed/>
    <w:rsid w:val="008F6C87"/>
  </w:style>
  <w:style w:type="numbering" w:customStyle="1" w:styleId="452">
    <w:name w:val="Нет списка452"/>
    <w:next w:val="a8"/>
    <w:uiPriority w:val="99"/>
    <w:semiHidden/>
    <w:unhideWhenUsed/>
    <w:rsid w:val="008F6C87"/>
  </w:style>
  <w:style w:type="numbering" w:customStyle="1" w:styleId="1451">
    <w:name w:val="Нет списка1451"/>
    <w:next w:val="a8"/>
    <w:uiPriority w:val="99"/>
    <w:semiHidden/>
    <w:unhideWhenUsed/>
    <w:rsid w:val="008F6C87"/>
  </w:style>
  <w:style w:type="table" w:customStyle="1" w:styleId="12e">
    <w:name w:val="Сетка таблицы12"/>
    <w:basedOn w:val="a7"/>
    <w:next w:val="af9"/>
    <w:uiPriority w:val="59"/>
    <w:rsid w:val="008F6C8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d">
    <w:name w:val="Сетка таблицы13"/>
    <w:basedOn w:val="a7"/>
    <w:next w:val="af9"/>
    <w:uiPriority w:val="59"/>
    <w:rsid w:val="008F6C8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11121">
    <w:name w:val="1 / 1.1 / 1.1.1111121"/>
    <w:basedOn w:val="a8"/>
    <w:next w:val="111111"/>
    <w:semiHidden/>
    <w:rsid w:val="008F6C87"/>
  </w:style>
  <w:style w:type="numbering" w:customStyle="1" w:styleId="111111211121">
    <w:name w:val="1 / 1.1 / 1.1.1211121"/>
    <w:basedOn w:val="a8"/>
    <w:next w:val="111111"/>
    <w:semiHidden/>
    <w:rsid w:val="008F6C87"/>
  </w:style>
  <w:style w:type="numbering" w:customStyle="1" w:styleId="11111111733">
    <w:name w:val="1 / 1.1 / 1.1.111733"/>
    <w:basedOn w:val="a8"/>
    <w:next w:val="111111"/>
    <w:semiHidden/>
    <w:rsid w:val="008F6C87"/>
  </w:style>
  <w:style w:type="numbering" w:customStyle="1" w:styleId="1ai11731">
    <w:name w:val="1 / a / i11731"/>
    <w:basedOn w:val="a8"/>
    <w:next w:val="1ai"/>
    <w:semiHidden/>
    <w:rsid w:val="008F6C87"/>
  </w:style>
  <w:style w:type="numbering" w:customStyle="1" w:styleId="11111121731">
    <w:name w:val="1 / 1.1 / 1.1.121731"/>
    <w:basedOn w:val="a8"/>
    <w:next w:val="111111"/>
    <w:semiHidden/>
    <w:rsid w:val="008F6C87"/>
  </w:style>
  <w:style w:type="numbering" w:customStyle="1" w:styleId="1ai21731">
    <w:name w:val="1 / a / i21731"/>
    <w:basedOn w:val="a8"/>
    <w:next w:val="1ai"/>
    <w:semiHidden/>
    <w:rsid w:val="008F6C87"/>
  </w:style>
  <w:style w:type="numbering" w:customStyle="1" w:styleId="21731">
    <w:name w:val="Статья / Раздел21731"/>
    <w:basedOn w:val="a8"/>
    <w:next w:val="affffff9"/>
    <w:semiHidden/>
    <w:rsid w:val="008F6C87"/>
  </w:style>
  <w:style w:type="numbering" w:customStyle="1" w:styleId="1111111922">
    <w:name w:val="1 / 1.1 / 1.1.11922"/>
    <w:basedOn w:val="a8"/>
    <w:next w:val="111111"/>
    <w:semiHidden/>
    <w:rsid w:val="008F6C87"/>
  </w:style>
  <w:style w:type="numbering" w:customStyle="1" w:styleId="1ai1921">
    <w:name w:val="1 / a / i1921"/>
    <w:basedOn w:val="a8"/>
    <w:next w:val="1ai"/>
    <w:semiHidden/>
    <w:rsid w:val="008F6C87"/>
  </w:style>
  <w:style w:type="numbering" w:customStyle="1" w:styleId="19211">
    <w:name w:val="Статья / Раздел1921"/>
    <w:basedOn w:val="a8"/>
    <w:next w:val="affffff9"/>
    <w:semiHidden/>
    <w:rsid w:val="008F6C87"/>
  </w:style>
  <w:style w:type="numbering" w:customStyle="1" w:styleId="1ai110151">
    <w:name w:val="1 / a / i110151"/>
    <w:basedOn w:val="a8"/>
    <w:next w:val="1ai"/>
    <w:semiHidden/>
    <w:rsid w:val="008F6C87"/>
  </w:style>
  <w:style w:type="numbering" w:customStyle="1" w:styleId="11021">
    <w:name w:val="Статья / Раздел11021"/>
    <w:basedOn w:val="a8"/>
    <w:next w:val="affffff9"/>
    <w:semiHidden/>
    <w:rsid w:val="008F6C87"/>
  </w:style>
  <w:style w:type="numbering" w:customStyle="1" w:styleId="2921">
    <w:name w:val="Статья / Раздел2921"/>
    <w:basedOn w:val="a8"/>
    <w:next w:val="affffff9"/>
    <w:semiHidden/>
    <w:rsid w:val="008F6C87"/>
  </w:style>
  <w:style w:type="numbering" w:customStyle="1" w:styleId="11111138121">
    <w:name w:val="1 / 1.1 / 1.1.138121"/>
    <w:basedOn w:val="a8"/>
    <w:next w:val="111111"/>
    <w:semiHidden/>
    <w:rsid w:val="008F6C87"/>
  </w:style>
  <w:style w:type="numbering" w:customStyle="1" w:styleId="1ai38121">
    <w:name w:val="1 / a / i38121"/>
    <w:basedOn w:val="a8"/>
    <w:next w:val="1ai"/>
    <w:semiHidden/>
    <w:rsid w:val="008F6C87"/>
  </w:style>
  <w:style w:type="numbering" w:customStyle="1" w:styleId="38121">
    <w:name w:val="Статья / Раздел38121"/>
    <w:basedOn w:val="a8"/>
    <w:next w:val="affffff9"/>
    <w:semiHidden/>
    <w:rsid w:val="008F6C87"/>
  </w:style>
  <w:style w:type="numbering" w:customStyle="1" w:styleId="111111118121">
    <w:name w:val="1 / 1.1 / 1.1.1118121"/>
    <w:basedOn w:val="a8"/>
    <w:next w:val="111111"/>
    <w:semiHidden/>
    <w:rsid w:val="008F6C87"/>
  </w:style>
  <w:style w:type="numbering" w:customStyle="1" w:styleId="1ai118121">
    <w:name w:val="1 / a / i118121"/>
    <w:basedOn w:val="a8"/>
    <w:next w:val="1ai"/>
    <w:semiHidden/>
    <w:rsid w:val="008F6C87"/>
  </w:style>
  <w:style w:type="numbering" w:customStyle="1" w:styleId="111111218121">
    <w:name w:val="1 / 1.1 / 1.1.1218121"/>
    <w:basedOn w:val="a8"/>
    <w:next w:val="111111"/>
    <w:semiHidden/>
    <w:rsid w:val="008F6C87"/>
  </w:style>
  <w:style w:type="numbering" w:customStyle="1" w:styleId="1ai218121">
    <w:name w:val="1 / a / i218121"/>
    <w:basedOn w:val="a8"/>
    <w:next w:val="1ai"/>
    <w:semiHidden/>
    <w:rsid w:val="008F6C87"/>
  </w:style>
  <w:style w:type="numbering" w:customStyle="1" w:styleId="218121">
    <w:name w:val="Статья / Раздел218121"/>
    <w:basedOn w:val="a8"/>
    <w:next w:val="affffff9"/>
    <w:semiHidden/>
    <w:rsid w:val="008F6C87"/>
  </w:style>
  <w:style w:type="numbering" w:customStyle="1" w:styleId="111111117411">
    <w:name w:val="1 / 1.1 / 1.1.1117411"/>
    <w:basedOn w:val="a8"/>
    <w:next w:val="111111"/>
    <w:semiHidden/>
    <w:rsid w:val="008F6C87"/>
  </w:style>
  <w:style w:type="numbering" w:customStyle="1" w:styleId="111111117313">
    <w:name w:val="1 / 1.1 / 1.1.1117313"/>
    <w:rsid w:val="008F6C87"/>
  </w:style>
  <w:style w:type="numbering" w:customStyle="1" w:styleId="1111111173121">
    <w:name w:val="1 / 1.1 / 1.1.11173121"/>
    <w:rsid w:val="008F6C87"/>
  </w:style>
  <w:style w:type="numbering" w:customStyle="1" w:styleId="1ai1101411">
    <w:name w:val="1 / a / i1101411"/>
    <w:basedOn w:val="a8"/>
    <w:next w:val="1ai"/>
    <w:semiHidden/>
    <w:rsid w:val="008F6C87"/>
  </w:style>
  <w:style w:type="numbering" w:customStyle="1" w:styleId="1ai3011">
    <w:name w:val="1 / a / i3011"/>
    <w:basedOn w:val="a8"/>
    <w:next w:val="1ai"/>
    <w:rsid w:val="008F6C87"/>
  </w:style>
  <w:style w:type="numbering" w:customStyle="1" w:styleId="111111401">
    <w:name w:val="1 / 1.1 / 1.1.1401"/>
    <w:basedOn w:val="a8"/>
    <w:next w:val="111111"/>
    <w:rsid w:val="008F6C87"/>
  </w:style>
  <w:style w:type="numbering" w:customStyle="1" w:styleId="1ai401">
    <w:name w:val="1 / a / i401"/>
    <w:basedOn w:val="a8"/>
    <w:next w:val="1ai"/>
    <w:rsid w:val="008F6C87"/>
  </w:style>
  <w:style w:type="numbering" w:customStyle="1" w:styleId="500">
    <w:name w:val="Нет списка50"/>
    <w:next w:val="a8"/>
    <w:uiPriority w:val="99"/>
    <w:semiHidden/>
    <w:unhideWhenUsed/>
    <w:rsid w:val="008F6C87"/>
  </w:style>
  <w:style w:type="paragraph" w:customStyle="1" w:styleId="xl252">
    <w:name w:val="xl25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8"/>
      <w:szCs w:val="28"/>
      <w:lang w:eastAsia="ru-RU"/>
    </w:rPr>
  </w:style>
  <w:style w:type="paragraph" w:customStyle="1" w:styleId="xl253">
    <w:name w:val="xl25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8"/>
      <w:szCs w:val="28"/>
      <w:lang w:eastAsia="ru-RU"/>
    </w:rPr>
  </w:style>
  <w:style w:type="paragraph" w:customStyle="1" w:styleId="xl262">
    <w:name w:val="xl26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8"/>
      <w:szCs w:val="28"/>
      <w:lang w:eastAsia="ru-RU"/>
    </w:rPr>
  </w:style>
  <w:style w:type="paragraph" w:customStyle="1" w:styleId="xl267">
    <w:name w:val="xl267"/>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8"/>
      <w:szCs w:val="28"/>
      <w:lang w:eastAsia="ru-RU"/>
    </w:rPr>
  </w:style>
  <w:style w:type="paragraph" w:customStyle="1" w:styleId="xl268">
    <w:name w:val="xl268"/>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8"/>
      <w:szCs w:val="28"/>
      <w:lang w:eastAsia="ru-RU"/>
    </w:rPr>
  </w:style>
  <w:style w:type="numbering" w:customStyle="1" w:styleId="550">
    <w:name w:val="Нет списка55"/>
    <w:next w:val="a8"/>
    <w:uiPriority w:val="99"/>
    <w:semiHidden/>
    <w:unhideWhenUsed/>
    <w:rsid w:val="008F6C87"/>
  </w:style>
  <w:style w:type="paragraph" w:customStyle="1" w:styleId="xl62">
    <w:name w:val="xl6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numbering" w:customStyle="1" w:styleId="1ai11016">
    <w:name w:val="1 / a / i11016"/>
    <w:basedOn w:val="a8"/>
    <w:next w:val="1ai"/>
    <w:semiHidden/>
    <w:rsid w:val="00CE30F8"/>
  </w:style>
  <w:style w:type="numbering" w:customStyle="1" w:styleId="1ai11017">
    <w:name w:val="1 / a / i11017"/>
    <w:basedOn w:val="a8"/>
    <w:next w:val="1ai"/>
    <w:semiHidden/>
    <w:rsid w:val="00813330"/>
  </w:style>
  <w:style w:type="numbering" w:customStyle="1" w:styleId="1111111173122">
    <w:name w:val="1 / 1.1 / 1.1.11173122"/>
    <w:rsid w:val="00791069"/>
    <w:pPr>
      <w:numPr>
        <w:numId w:val="2"/>
      </w:numPr>
    </w:pPr>
  </w:style>
  <w:style w:type="numbering" w:customStyle="1" w:styleId="1ai11018">
    <w:name w:val="1 / a / i11018"/>
    <w:basedOn w:val="a8"/>
    <w:next w:val="1ai"/>
    <w:semiHidden/>
    <w:rsid w:val="002A753D"/>
  </w:style>
  <w:style w:type="numbering" w:customStyle="1" w:styleId="1ai11019">
    <w:name w:val="1 / a / i11019"/>
    <w:rsid w:val="004710D3"/>
  </w:style>
  <w:style w:type="numbering" w:customStyle="1" w:styleId="1ai11020">
    <w:name w:val="1 / a / i11020"/>
    <w:rsid w:val="002F1969"/>
  </w:style>
  <w:style w:type="numbering" w:customStyle="1" w:styleId="1ai11023">
    <w:name w:val="1 / a / i11023"/>
    <w:rsid w:val="00146391"/>
  </w:style>
  <w:style w:type="numbering" w:customStyle="1" w:styleId="1ai11024">
    <w:name w:val="1 / a / i11024"/>
    <w:rsid w:val="005D28B1"/>
  </w:style>
  <w:style w:type="numbering" w:customStyle="1" w:styleId="1ai11025">
    <w:name w:val="1 / a / i11025"/>
    <w:rsid w:val="00E8751B"/>
  </w:style>
  <w:style w:type="numbering" w:customStyle="1" w:styleId="1ai11026">
    <w:name w:val="1 / a / i11026"/>
    <w:basedOn w:val="a8"/>
    <w:next w:val="1ai"/>
    <w:semiHidden/>
    <w:rsid w:val="009B3DE1"/>
  </w:style>
  <w:style w:type="numbering" w:customStyle="1" w:styleId="1ai11027">
    <w:name w:val="1 / a / i11027"/>
    <w:basedOn w:val="a8"/>
    <w:next w:val="1ai"/>
    <w:semiHidden/>
    <w:rsid w:val="00BF5FB4"/>
    <w:pPr>
      <w:numPr>
        <w:numId w:val="1"/>
      </w:numPr>
    </w:pPr>
  </w:style>
  <w:style w:type="numbering" w:customStyle="1" w:styleId="560">
    <w:name w:val="Нет списка56"/>
    <w:next w:val="a8"/>
    <w:uiPriority w:val="99"/>
    <w:semiHidden/>
    <w:unhideWhenUsed/>
    <w:rsid w:val="00991671"/>
  </w:style>
  <w:style w:type="numbering" w:customStyle="1" w:styleId="11111145">
    <w:name w:val="1 / 1.1 / 1.1.145"/>
    <w:basedOn w:val="a8"/>
    <w:next w:val="111111"/>
    <w:uiPriority w:val="99"/>
    <w:semiHidden/>
    <w:rsid w:val="00991671"/>
  </w:style>
  <w:style w:type="numbering" w:customStyle="1" w:styleId="1ai45">
    <w:name w:val="1 / a / i45"/>
    <w:basedOn w:val="a8"/>
    <w:next w:val="1ai"/>
    <w:uiPriority w:val="99"/>
    <w:semiHidden/>
    <w:rsid w:val="00991671"/>
  </w:style>
  <w:style w:type="numbering" w:customStyle="1" w:styleId="453">
    <w:name w:val="Статья / Раздел45"/>
    <w:basedOn w:val="a8"/>
    <w:next w:val="affffff9"/>
    <w:semiHidden/>
    <w:rsid w:val="00991671"/>
  </w:style>
  <w:style w:type="numbering" w:customStyle="1" w:styleId="1280">
    <w:name w:val="Нет списка128"/>
    <w:next w:val="a8"/>
    <w:semiHidden/>
    <w:rsid w:val="00991671"/>
  </w:style>
  <w:style w:type="numbering" w:customStyle="1" w:styleId="111111126">
    <w:name w:val="1 / 1.1 / 1.1.1126"/>
    <w:basedOn w:val="a8"/>
    <w:next w:val="111111"/>
    <w:semiHidden/>
    <w:rsid w:val="00991671"/>
  </w:style>
  <w:style w:type="numbering" w:customStyle="1" w:styleId="1ai126">
    <w:name w:val="1 / a / i126"/>
    <w:basedOn w:val="a8"/>
    <w:next w:val="1ai"/>
    <w:semiHidden/>
    <w:rsid w:val="00991671"/>
  </w:style>
  <w:style w:type="numbering" w:customStyle="1" w:styleId="1261">
    <w:name w:val="Статья / Раздел126"/>
    <w:basedOn w:val="a8"/>
    <w:next w:val="affffff9"/>
    <w:semiHidden/>
    <w:rsid w:val="00991671"/>
  </w:style>
  <w:style w:type="numbering" w:customStyle="1" w:styleId="2270">
    <w:name w:val="Нет списка227"/>
    <w:next w:val="a8"/>
    <w:semiHidden/>
    <w:rsid w:val="00991671"/>
  </w:style>
  <w:style w:type="numbering" w:customStyle="1" w:styleId="111111225">
    <w:name w:val="1 / 1.1 / 1.1.1225"/>
    <w:basedOn w:val="a8"/>
    <w:next w:val="111111"/>
    <w:semiHidden/>
    <w:rsid w:val="00991671"/>
  </w:style>
  <w:style w:type="numbering" w:customStyle="1" w:styleId="1ai225">
    <w:name w:val="1 / a / i225"/>
    <w:basedOn w:val="a8"/>
    <w:next w:val="1ai"/>
    <w:semiHidden/>
    <w:rsid w:val="00991671"/>
  </w:style>
  <w:style w:type="numbering" w:customStyle="1" w:styleId="2251">
    <w:name w:val="Статья / Раздел225"/>
    <w:basedOn w:val="a8"/>
    <w:next w:val="affffff9"/>
    <w:semiHidden/>
    <w:rsid w:val="00991671"/>
  </w:style>
  <w:style w:type="numbering" w:customStyle="1" w:styleId="3180">
    <w:name w:val="Нет списка318"/>
    <w:next w:val="a8"/>
    <w:semiHidden/>
    <w:rsid w:val="00991671"/>
  </w:style>
  <w:style w:type="numbering" w:customStyle="1" w:styleId="111111316">
    <w:name w:val="1 / 1.1 / 1.1.1316"/>
    <w:basedOn w:val="a8"/>
    <w:next w:val="111111"/>
    <w:semiHidden/>
    <w:rsid w:val="00991671"/>
  </w:style>
  <w:style w:type="numbering" w:customStyle="1" w:styleId="1ai316">
    <w:name w:val="1 / a / i316"/>
    <w:basedOn w:val="a8"/>
    <w:next w:val="1ai"/>
    <w:semiHidden/>
    <w:rsid w:val="00991671"/>
  </w:style>
  <w:style w:type="numbering" w:customStyle="1" w:styleId="3161">
    <w:name w:val="Статья / Раздел316"/>
    <w:basedOn w:val="a8"/>
    <w:next w:val="affffff9"/>
    <w:semiHidden/>
    <w:rsid w:val="00991671"/>
  </w:style>
  <w:style w:type="numbering" w:customStyle="1" w:styleId="1118">
    <w:name w:val="Нет списка1118"/>
    <w:next w:val="a8"/>
    <w:semiHidden/>
    <w:rsid w:val="00991671"/>
  </w:style>
  <w:style w:type="numbering" w:customStyle="1" w:styleId="1111111116">
    <w:name w:val="1 / 1.1 / 1.1.11116"/>
    <w:basedOn w:val="a8"/>
    <w:next w:val="111111"/>
    <w:semiHidden/>
    <w:rsid w:val="00991671"/>
  </w:style>
  <w:style w:type="numbering" w:customStyle="1" w:styleId="1ai1116">
    <w:name w:val="1 / a / i1116"/>
    <w:basedOn w:val="a8"/>
    <w:next w:val="1ai"/>
    <w:semiHidden/>
    <w:rsid w:val="00991671"/>
  </w:style>
  <w:style w:type="numbering" w:customStyle="1" w:styleId="11161">
    <w:name w:val="Статья / Раздел1116"/>
    <w:basedOn w:val="a8"/>
    <w:next w:val="affffff9"/>
    <w:semiHidden/>
    <w:rsid w:val="00991671"/>
  </w:style>
  <w:style w:type="numbering" w:customStyle="1" w:styleId="2116">
    <w:name w:val="Нет списка2116"/>
    <w:next w:val="a8"/>
    <w:semiHidden/>
    <w:rsid w:val="00991671"/>
  </w:style>
  <w:style w:type="numbering" w:customStyle="1" w:styleId="1111112116">
    <w:name w:val="1 / 1.1 / 1.1.12116"/>
    <w:basedOn w:val="a8"/>
    <w:next w:val="111111"/>
    <w:semiHidden/>
    <w:rsid w:val="00991671"/>
  </w:style>
  <w:style w:type="numbering" w:customStyle="1" w:styleId="1ai2116">
    <w:name w:val="1 / a / i2116"/>
    <w:basedOn w:val="a8"/>
    <w:next w:val="1ai"/>
    <w:semiHidden/>
    <w:rsid w:val="00991671"/>
  </w:style>
  <w:style w:type="numbering" w:customStyle="1" w:styleId="21160">
    <w:name w:val="Статья / Раздел2116"/>
    <w:basedOn w:val="a8"/>
    <w:next w:val="affffff9"/>
    <w:semiHidden/>
    <w:rsid w:val="00991671"/>
  </w:style>
  <w:style w:type="numbering" w:customStyle="1" w:styleId="4140">
    <w:name w:val="Нет списка414"/>
    <w:next w:val="a8"/>
    <w:semiHidden/>
    <w:rsid w:val="00991671"/>
  </w:style>
  <w:style w:type="numbering" w:customStyle="1" w:styleId="11111146">
    <w:name w:val="1 / 1.1 / 1.1.146"/>
    <w:basedOn w:val="a8"/>
    <w:next w:val="111111"/>
    <w:semiHidden/>
    <w:rsid w:val="00991671"/>
  </w:style>
  <w:style w:type="numbering" w:customStyle="1" w:styleId="1ai46">
    <w:name w:val="1 / a / i46"/>
    <w:basedOn w:val="a8"/>
    <w:next w:val="1ai"/>
    <w:semiHidden/>
    <w:rsid w:val="00991671"/>
  </w:style>
  <w:style w:type="numbering" w:customStyle="1" w:styleId="462">
    <w:name w:val="Статья / Раздел46"/>
    <w:basedOn w:val="a8"/>
    <w:next w:val="affffff9"/>
    <w:semiHidden/>
    <w:rsid w:val="00991671"/>
  </w:style>
  <w:style w:type="numbering" w:customStyle="1" w:styleId="1290">
    <w:name w:val="Нет списка129"/>
    <w:next w:val="a8"/>
    <w:semiHidden/>
    <w:rsid w:val="00991671"/>
  </w:style>
  <w:style w:type="numbering" w:customStyle="1" w:styleId="111111127">
    <w:name w:val="1 / 1.1 / 1.1.1127"/>
    <w:basedOn w:val="a8"/>
    <w:next w:val="111111"/>
    <w:semiHidden/>
    <w:rsid w:val="00991671"/>
  </w:style>
  <w:style w:type="numbering" w:customStyle="1" w:styleId="1ai127">
    <w:name w:val="1 / a / i127"/>
    <w:basedOn w:val="a8"/>
    <w:next w:val="1ai"/>
    <w:semiHidden/>
    <w:rsid w:val="00991671"/>
  </w:style>
  <w:style w:type="numbering" w:customStyle="1" w:styleId="1271">
    <w:name w:val="Статья / Раздел127"/>
    <w:basedOn w:val="a8"/>
    <w:next w:val="affffff9"/>
    <w:semiHidden/>
    <w:rsid w:val="00991671"/>
  </w:style>
  <w:style w:type="numbering" w:customStyle="1" w:styleId="2280">
    <w:name w:val="Нет списка228"/>
    <w:next w:val="a8"/>
    <w:semiHidden/>
    <w:rsid w:val="00991671"/>
  </w:style>
  <w:style w:type="numbering" w:customStyle="1" w:styleId="111111226">
    <w:name w:val="1 / 1.1 / 1.1.1226"/>
    <w:basedOn w:val="a8"/>
    <w:next w:val="111111"/>
    <w:semiHidden/>
    <w:rsid w:val="00991671"/>
  </w:style>
  <w:style w:type="numbering" w:customStyle="1" w:styleId="1ai226">
    <w:name w:val="1 / a / i226"/>
    <w:basedOn w:val="a8"/>
    <w:next w:val="1ai"/>
    <w:semiHidden/>
    <w:rsid w:val="00991671"/>
  </w:style>
  <w:style w:type="numbering" w:customStyle="1" w:styleId="2261">
    <w:name w:val="Статья / Раздел226"/>
    <w:basedOn w:val="a8"/>
    <w:next w:val="affffff9"/>
    <w:semiHidden/>
    <w:rsid w:val="00991671"/>
  </w:style>
  <w:style w:type="numbering" w:customStyle="1" w:styleId="3190">
    <w:name w:val="Нет списка319"/>
    <w:next w:val="a8"/>
    <w:semiHidden/>
    <w:rsid w:val="00991671"/>
  </w:style>
  <w:style w:type="numbering" w:customStyle="1" w:styleId="111111317">
    <w:name w:val="1 / 1.1 / 1.1.1317"/>
    <w:basedOn w:val="a8"/>
    <w:next w:val="111111"/>
    <w:semiHidden/>
    <w:rsid w:val="00991671"/>
  </w:style>
  <w:style w:type="numbering" w:customStyle="1" w:styleId="1ai317">
    <w:name w:val="1 / a / i317"/>
    <w:basedOn w:val="a8"/>
    <w:next w:val="1ai"/>
    <w:semiHidden/>
    <w:rsid w:val="00991671"/>
  </w:style>
  <w:style w:type="numbering" w:customStyle="1" w:styleId="3171">
    <w:name w:val="Статья / Раздел317"/>
    <w:basedOn w:val="a8"/>
    <w:next w:val="affffff9"/>
    <w:semiHidden/>
    <w:rsid w:val="00991671"/>
  </w:style>
  <w:style w:type="numbering" w:customStyle="1" w:styleId="1119">
    <w:name w:val="Нет списка1119"/>
    <w:next w:val="a8"/>
    <w:semiHidden/>
    <w:rsid w:val="00991671"/>
  </w:style>
  <w:style w:type="numbering" w:customStyle="1" w:styleId="1111111117">
    <w:name w:val="1 / 1.1 / 1.1.11117"/>
    <w:basedOn w:val="a8"/>
    <w:next w:val="111111"/>
    <w:semiHidden/>
    <w:rsid w:val="00991671"/>
  </w:style>
  <w:style w:type="numbering" w:customStyle="1" w:styleId="1ai1117">
    <w:name w:val="1 / a / i1117"/>
    <w:basedOn w:val="a8"/>
    <w:next w:val="1ai"/>
    <w:semiHidden/>
    <w:rsid w:val="00991671"/>
  </w:style>
  <w:style w:type="numbering" w:customStyle="1" w:styleId="11170">
    <w:name w:val="Статья / Раздел1117"/>
    <w:basedOn w:val="a8"/>
    <w:next w:val="affffff9"/>
    <w:semiHidden/>
    <w:rsid w:val="00991671"/>
  </w:style>
  <w:style w:type="numbering" w:customStyle="1" w:styleId="2117">
    <w:name w:val="Нет списка2117"/>
    <w:next w:val="a8"/>
    <w:semiHidden/>
    <w:rsid w:val="00991671"/>
  </w:style>
  <w:style w:type="numbering" w:customStyle="1" w:styleId="1111112117">
    <w:name w:val="1 / 1.1 / 1.1.12117"/>
    <w:basedOn w:val="a8"/>
    <w:next w:val="111111"/>
    <w:semiHidden/>
    <w:rsid w:val="00991671"/>
  </w:style>
  <w:style w:type="numbering" w:customStyle="1" w:styleId="1ai2117">
    <w:name w:val="1 / a / i2117"/>
    <w:basedOn w:val="a8"/>
    <w:next w:val="1ai"/>
    <w:semiHidden/>
    <w:rsid w:val="00991671"/>
  </w:style>
  <w:style w:type="numbering" w:customStyle="1" w:styleId="21170">
    <w:name w:val="Статья / Раздел2117"/>
    <w:basedOn w:val="a8"/>
    <w:next w:val="affffff9"/>
    <w:semiHidden/>
    <w:rsid w:val="00991671"/>
  </w:style>
  <w:style w:type="numbering" w:customStyle="1" w:styleId="3113">
    <w:name w:val="Нет списка3113"/>
    <w:next w:val="a8"/>
    <w:semiHidden/>
    <w:rsid w:val="00991671"/>
  </w:style>
  <w:style w:type="numbering" w:customStyle="1" w:styleId="1111113113">
    <w:name w:val="1 / 1.1 / 1.1.13113"/>
    <w:basedOn w:val="a8"/>
    <w:next w:val="111111"/>
    <w:semiHidden/>
    <w:rsid w:val="00991671"/>
  </w:style>
  <w:style w:type="numbering" w:customStyle="1" w:styleId="1ai3113">
    <w:name w:val="1 / a / i3113"/>
    <w:basedOn w:val="a8"/>
    <w:next w:val="1ai"/>
    <w:semiHidden/>
    <w:rsid w:val="00991671"/>
  </w:style>
  <w:style w:type="numbering" w:customStyle="1" w:styleId="31130">
    <w:name w:val="Статья / Раздел3113"/>
    <w:basedOn w:val="a8"/>
    <w:next w:val="affffff9"/>
    <w:semiHidden/>
    <w:rsid w:val="00991671"/>
  </w:style>
  <w:style w:type="numbering" w:customStyle="1" w:styleId="11113">
    <w:name w:val="Нет списка11113"/>
    <w:next w:val="a8"/>
    <w:semiHidden/>
    <w:rsid w:val="00991671"/>
  </w:style>
  <w:style w:type="numbering" w:customStyle="1" w:styleId="11111111115">
    <w:name w:val="1 / 1.1 / 1.1.111115"/>
    <w:basedOn w:val="a8"/>
    <w:next w:val="111111"/>
    <w:semiHidden/>
    <w:rsid w:val="00991671"/>
    <w:pPr>
      <w:numPr>
        <w:numId w:val="23"/>
      </w:numPr>
    </w:pPr>
  </w:style>
  <w:style w:type="numbering" w:customStyle="1" w:styleId="1ai11113">
    <w:name w:val="1 / a / i11113"/>
    <w:basedOn w:val="a8"/>
    <w:next w:val="1ai"/>
    <w:semiHidden/>
    <w:rsid w:val="00991671"/>
  </w:style>
  <w:style w:type="numbering" w:customStyle="1" w:styleId="111130">
    <w:name w:val="Статья / Раздел11113"/>
    <w:basedOn w:val="a8"/>
    <w:next w:val="affffff9"/>
    <w:semiHidden/>
    <w:rsid w:val="00991671"/>
  </w:style>
  <w:style w:type="numbering" w:customStyle="1" w:styleId="21113">
    <w:name w:val="Нет списка21113"/>
    <w:next w:val="a8"/>
    <w:semiHidden/>
    <w:rsid w:val="00991671"/>
  </w:style>
  <w:style w:type="numbering" w:customStyle="1" w:styleId="11111121114">
    <w:name w:val="1 / 1.1 / 1.1.121114"/>
    <w:basedOn w:val="a8"/>
    <w:next w:val="111111"/>
    <w:rsid w:val="00991671"/>
    <w:pPr>
      <w:numPr>
        <w:numId w:val="24"/>
      </w:numPr>
    </w:pPr>
  </w:style>
  <w:style w:type="numbering" w:customStyle="1" w:styleId="1ai21113">
    <w:name w:val="1 / a / i21113"/>
    <w:basedOn w:val="a8"/>
    <w:next w:val="1ai"/>
    <w:semiHidden/>
    <w:rsid w:val="00991671"/>
  </w:style>
  <w:style w:type="numbering" w:customStyle="1" w:styleId="211130">
    <w:name w:val="Статья / Раздел21113"/>
    <w:basedOn w:val="a8"/>
    <w:next w:val="affffff9"/>
    <w:semiHidden/>
    <w:rsid w:val="00991671"/>
  </w:style>
  <w:style w:type="numbering" w:customStyle="1" w:styleId="4150">
    <w:name w:val="Нет списка415"/>
    <w:next w:val="a8"/>
    <w:semiHidden/>
    <w:rsid w:val="00991671"/>
  </w:style>
  <w:style w:type="numbering" w:customStyle="1" w:styleId="111111413">
    <w:name w:val="1 / 1.1 / 1.1.1413"/>
    <w:basedOn w:val="a8"/>
    <w:next w:val="111111"/>
    <w:semiHidden/>
    <w:rsid w:val="00991671"/>
  </w:style>
  <w:style w:type="numbering" w:customStyle="1" w:styleId="1ai413">
    <w:name w:val="1 / a / i413"/>
    <w:basedOn w:val="a8"/>
    <w:next w:val="1ai"/>
    <w:semiHidden/>
    <w:rsid w:val="00991671"/>
  </w:style>
  <w:style w:type="numbering" w:customStyle="1" w:styleId="4131">
    <w:name w:val="Статья / Раздел413"/>
    <w:basedOn w:val="a8"/>
    <w:next w:val="affffff9"/>
    <w:semiHidden/>
    <w:rsid w:val="00991671"/>
  </w:style>
  <w:style w:type="numbering" w:customStyle="1" w:styleId="1214">
    <w:name w:val="Нет списка1214"/>
    <w:next w:val="a8"/>
    <w:semiHidden/>
    <w:rsid w:val="00991671"/>
  </w:style>
  <w:style w:type="numbering" w:customStyle="1" w:styleId="1111111213">
    <w:name w:val="1 / 1.1 / 1.1.11213"/>
    <w:basedOn w:val="a8"/>
    <w:next w:val="111111"/>
    <w:semiHidden/>
    <w:rsid w:val="00991671"/>
  </w:style>
  <w:style w:type="numbering" w:customStyle="1" w:styleId="1ai1213">
    <w:name w:val="1 / a / i1213"/>
    <w:basedOn w:val="a8"/>
    <w:next w:val="1ai"/>
    <w:semiHidden/>
    <w:rsid w:val="00991671"/>
  </w:style>
  <w:style w:type="numbering" w:customStyle="1" w:styleId="12131">
    <w:name w:val="Статья / Раздел1213"/>
    <w:basedOn w:val="a8"/>
    <w:next w:val="affffff9"/>
    <w:semiHidden/>
    <w:rsid w:val="00991671"/>
  </w:style>
  <w:style w:type="numbering" w:customStyle="1" w:styleId="2213">
    <w:name w:val="Нет списка2213"/>
    <w:next w:val="a8"/>
    <w:semiHidden/>
    <w:rsid w:val="00991671"/>
  </w:style>
  <w:style w:type="numbering" w:customStyle="1" w:styleId="1111112213">
    <w:name w:val="1 / 1.1 / 1.1.12213"/>
    <w:basedOn w:val="a8"/>
    <w:next w:val="111111"/>
    <w:semiHidden/>
    <w:rsid w:val="00991671"/>
  </w:style>
  <w:style w:type="numbering" w:customStyle="1" w:styleId="1ai2213">
    <w:name w:val="1 / a / i2213"/>
    <w:basedOn w:val="a8"/>
    <w:next w:val="1ai"/>
    <w:semiHidden/>
    <w:rsid w:val="00991671"/>
  </w:style>
  <w:style w:type="numbering" w:customStyle="1" w:styleId="22130">
    <w:name w:val="Статья / Раздел2213"/>
    <w:basedOn w:val="a8"/>
    <w:next w:val="affffff9"/>
    <w:semiHidden/>
    <w:rsid w:val="00991671"/>
  </w:style>
  <w:style w:type="numbering" w:customStyle="1" w:styleId="3250">
    <w:name w:val="Нет списка325"/>
    <w:next w:val="a8"/>
    <w:semiHidden/>
    <w:rsid w:val="00991671"/>
  </w:style>
  <w:style w:type="numbering" w:customStyle="1" w:styleId="111111324">
    <w:name w:val="1 / 1.1 / 1.1.1324"/>
    <w:basedOn w:val="a8"/>
    <w:next w:val="111111"/>
    <w:semiHidden/>
    <w:rsid w:val="00991671"/>
  </w:style>
  <w:style w:type="numbering" w:customStyle="1" w:styleId="1ai324">
    <w:name w:val="1 / a / i324"/>
    <w:basedOn w:val="a8"/>
    <w:next w:val="1ai"/>
    <w:semiHidden/>
    <w:rsid w:val="00991671"/>
  </w:style>
  <w:style w:type="numbering" w:customStyle="1" w:styleId="3241">
    <w:name w:val="Статья / Раздел324"/>
    <w:basedOn w:val="a8"/>
    <w:next w:val="affffff9"/>
    <w:semiHidden/>
    <w:rsid w:val="00991671"/>
  </w:style>
  <w:style w:type="numbering" w:customStyle="1" w:styleId="1125">
    <w:name w:val="Нет списка1125"/>
    <w:next w:val="a8"/>
    <w:semiHidden/>
    <w:rsid w:val="00991671"/>
  </w:style>
  <w:style w:type="numbering" w:customStyle="1" w:styleId="1111111124">
    <w:name w:val="1 / 1.1 / 1.1.11124"/>
    <w:basedOn w:val="a8"/>
    <w:next w:val="111111"/>
    <w:semiHidden/>
    <w:rsid w:val="00991671"/>
  </w:style>
  <w:style w:type="numbering" w:customStyle="1" w:styleId="1ai1124">
    <w:name w:val="1 / a / i1124"/>
    <w:basedOn w:val="a8"/>
    <w:next w:val="1ai"/>
    <w:semiHidden/>
    <w:rsid w:val="00991671"/>
  </w:style>
  <w:style w:type="numbering" w:customStyle="1" w:styleId="11241">
    <w:name w:val="Статья / Раздел1124"/>
    <w:basedOn w:val="a8"/>
    <w:next w:val="affffff9"/>
    <w:semiHidden/>
    <w:rsid w:val="00991671"/>
  </w:style>
  <w:style w:type="numbering" w:customStyle="1" w:styleId="2124">
    <w:name w:val="Нет списка2124"/>
    <w:next w:val="a8"/>
    <w:semiHidden/>
    <w:rsid w:val="00991671"/>
  </w:style>
  <w:style w:type="numbering" w:customStyle="1" w:styleId="1111112124">
    <w:name w:val="1 / 1.1 / 1.1.12124"/>
    <w:basedOn w:val="a8"/>
    <w:next w:val="111111"/>
    <w:semiHidden/>
    <w:rsid w:val="00991671"/>
  </w:style>
  <w:style w:type="numbering" w:customStyle="1" w:styleId="1ai2124">
    <w:name w:val="1 / a / i2124"/>
    <w:basedOn w:val="a8"/>
    <w:next w:val="1ai"/>
    <w:semiHidden/>
    <w:rsid w:val="00991671"/>
  </w:style>
  <w:style w:type="numbering" w:customStyle="1" w:styleId="21240">
    <w:name w:val="Статья / Раздел2124"/>
    <w:basedOn w:val="a8"/>
    <w:next w:val="affffff9"/>
    <w:semiHidden/>
    <w:rsid w:val="00991671"/>
  </w:style>
  <w:style w:type="numbering" w:customStyle="1" w:styleId="570">
    <w:name w:val="Нет списка57"/>
    <w:next w:val="a8"/>
    <w:semiHidden/>
    <w:rsid w:val="00991671"/>
  </w:style>
  <w:style w:type="numbering" w:customStyle="1" w:styleId="11111154">
    <w:name w:val="1 / 1.1 / 1.1.154"/>
    <w:basedOn w:val="a8"/>
    <w:next w:val="111111"/>
    <w:semiHidden/>
    <w:rsid w:val="00991671"/>
  </w:style>
  <w:style w:type="numbering" w:customStyle="1" w:styleId="1ai54">
    <w:name w:val="1 / a / i54"/>
    <w:basedOn w:val="a8"/>
    <w:next w:val="1ai"/>
    <w:semiHidden/>
    <w:rsid w:val="00991671"/>
  </w:style>
  <w:style w:type="numbering" w:customStyle="1" w:styleId="541">
    <w:name w:val="Статья / Раздел54"/>
    <w:basedOn w:val="a8"/>
    <w:next w:val="affffff9"/>
    <w:semiHidden/>
    <w:rsid w:val="00991671"/>
  </w:style>
  <w:style w:type="numbering" w:customStyle="1" w:styleId="1370">
    <w:name w:val="Нет списка137"/>
    <w:next w:val="a8"/>
    <w:semiHidden/>
    <w:rsid w:val="00991671"/>
  </w:style>
  <w:style w:type="numbering" w:customStyle="1" w:styleId="111111134">
    <w:name w:val="1 / 1.1 / 1.1.1134"/>
    <w:basedOn w:val="a8"/>
    <w:next w:val="111111"/>
    <w:semiHidden/>
    <w:rsid w:val="00991671"/>
  </w:style>
  <w:style w:type="numbering" w:customStyle="1" w:styleId="1ai134">
    <w:name w:val="1 / a / i134"/>
    <w:basedOn w:val="a8"/>
    <w:next w:val="1ai"/>
    <w:semiHidden/>
    <w:rsid w:val="00991671"/>
  </w:style>
  <w:style w:type="numbering" w:customStyle="1" w:styleId="1340">
    <w:name w:val="Статья / Раздел134"/>
    <w:basedOn w:val="a8"/>
    <w:next w:val="affffff9"/>
    <w:semiHidden/>
    <w:rsid w:val="00991671"/>
  </w:style>
  <w:style w:type="numbering" w:customStyle="1" w:styleId="2350">
    <w:name w:val="Нет списка235"/>
    <w:next w:val="a8"/>
    <w:semiHidden/>
    <w:rsid w:val="00991671"/>
  </w:style>
  <w:style w:type="numbering" w:customStyle="1" w:styleId="111111234">
    <w:name w:val="1 / 1.1 / 1.1.1234"/>
    <w:basedOn w:val="a8"/>
    <w:next w:val="111111"/>
    <w:semiHidden/>
    <w:rsid w:val="00991671"/>
  </w:style>
  <w:style w:type="numbering" w:customStyle="1" w:styleId="1ai234">
    <w:name w:val="1 / a / i234"/>
    <w:basedOn w:val="a8"/>
    <w:next w:val="1ai"/>
    <w:semiHidden/>
    <w:rsid w:val="00991671"/>
  </w:style>
  <w:style w:type="numbering" w:customStyle="1" w:styleId="2341">
    <w:name w:val="Статья / Раздел234"/>
    <w:basedOn w:val="a8"/>
    <w:next w:val="affffff9"/>
    <w:semiHidden/>
    <w:rsid w:val="00991671"/>
  </w:style>
  <w:style w:type="numbering" w:customStyle="1" w:styleId="3350">
    <w:name w:val="Нет списка335"/>
    <w:next w:val="a8"/>
    <w:semiHidden/>
    <w:rsid w:val="00991671"/>
  </w:style>
  <w:style w:type="numbering" w:customStyle="1" w:styleId="111111334">
    <w:name w:val="1 / 1.1 / 1.1.1334"/>
    <w:basedOn w:val="a8"/>
    <w:next w:val="111111"/>
    <w:semiHidden/>
    <w:rsid w:val="00991671"/>
  </w:style>
  <w:style w:type="numbering" w:customStyle="1" w:styleId="1ai334">
    <w:name w:val="1 / a / i334"/>
    <w:basedOn w:val="a8"/>
    <w:next w:val="1ai"/>
    <w:semiHidden/>
    <w:rsid w:val="00991671"/>
  </w:style>
  <w:style w:type="numbering" w:customStyle="1" w:styleId="3341">
    <w:name w:val="Статья / Раздел334"/>
    <w:basedOn w:val="a8"/>
    <w:next w:val="affffff9"/>
    <w:semiHidden/>
    <w:rsid w:val="00991671"/>
  </w:style>
  <w:style w:type="numbering" w:customStyle="1" w:styleId="1135">
    <w:name w:val="Нет списка1135"/>
    <w:next w:val="a8"/>
    <w:semiHidden/>
    <w:rsid w:val="00991671"/>
  </w:style>
  <w:style w:type="numbering" w:customStyle="1" w:styleId="1111111134">
    <w:name w:val="1 / 1.1 / 1.1.11134"/>
    <w:basedOn w:val="a8"/>
    <w:next w:val="111111"/>
    <w:semiHidden/>
    <w:rsid w:val="00991671"/>
  </w:style>
  <w:style w:type="numbering" w:customStyle="1" w:styleId="1ai1134">
    <w:name w:val="1 / a / i1134"/>
    <w:basedOn w:val="a8"/>
    <w:next w:val="1ai"/>
    <w:semiHidden/>
    <w:rsid w:val="00991671"/>
  </w:style>
  <w:style w:type="numbering" w:customStyle="1" w:styleId="11341">
    <w:name w:val="Статья / Раздел1134"/>
    <w:basedOn w:val="a8"/>
    <w:next w:val="affffff9"/>
    <w:semiHidden/>
    <w:rsid w:val="00991671"/>
  </w:style>
  <w:style w:type="numbering" w:customStyle="1" w:styleId="2134">
    <w:name w:val="Нет списка2134"/>
    <w:next w:val="a8"/>
    <w:semiHidden/>
    <w:rsid w:val="00991671"/>
  </w:style>
  <w:style w:type="numbering" w:customStyle="1" w:styleId="1111112134">
    <w:name w:val="1 / 1.1 / 1.1.12134"/>
    <w:basedOn w:val="a8"/>
    <w:next w:val="111111"/>
    <w:semiHidden/>
    <w:rsid w:val="00991671"/>
  </w:style>
  <w:style w:type="numbering" w:customStyle="1" w:styleId="1ai2134">
    <w:name w:val="1 / a / i2134"/>
    <w:basedOn w:val="a8"/>
    <w:next w:val="1ai"/>
    <w:semiHidden/>
    <w:rsid w:val="00991671"/>
  </w:style>
  <w:style w:type="numbering" w:customStyle="1" w:styleId="21340">
    <w:name w:val="Статья / Раздел2134"/>
    <w:basedOn w:val="a8"/>
    <w:next w:val="affffff9"/>
    <w:semiHidden/>
    <w:rsid w:val="00991671"/>
  </w:style>
  <w:style w:type="numbering" w:customStyle="1" w:styleId="650">
    <w:name w:val="Нет списка65"/>
    <w:next w:val="a8"/>
    <w:uiPriority w:val="99"/>
    <w:semiHidden/>
    <w:unhideWhenUsed/>
    <w:rsid w:val="00991671"/>
  </w:style>
  <w:style w:type="numbering" w:customStyle="1" w:styleId="750">
    <w:name w:val="Нет списка75"/>
    <w:next w:val="a8"/>
    <w:semiHidden/>
    <w:rsid w:val="00991671"/>
  </w:style>
  <w:style w:type="numbering" w:customStyle="1" w:styleId="11111164">
    <w:name w:val="1 / 1.1 / 1.1.164"/>
    <w:basedOn w:val="a8"/>
    <w:next w:val="111111"/>
    <w:semiHidden/>
    <w:rsid w:val="00991671"/>
  </w:style>
  <w:style w:type="numbering" w:customStyle="1" w:styleId="1ai64">
    <w:name w:val="1 / a / i64"/>
    <w:basedOn w:val="a8"/>
    <w:next w:val="1ai"/>
    <w:semiHidden/>
    <w:rsid w:val="00991671"/>
  </w:style>
  <w:style w:type="numbering" w:customStyle="1" w:styleId="641">
    <w:name w:val="Статья / Раздел64"/>
    <w:basedOn w:val="a8"/>
    <w:next w:val="affffff9"/>
    <w:semiHidden/>
    <w:rsid w:val="00991671"/>
  </w:style>
  <w:style w:type="numbering" w:customStyle="1" w:styleId="147">
    <w:name w:val="Нет списка147"/>
    <w:next w:val="a8"/>
    <w:semiHidden/>
    <w:rsid w:val="00991671"/>
  </w:style>
  <w:style w:type="numbering" w:customStyle="1" w:styleId="111111144">
    <w:name w:val="1 / 1.1 / 1.1.1144"/>
    <w:basedOn w:val="a8"/>
    <w:next w:val="111111"/>
    <w:semiHidden/>
    <w:rsid w:val="00991671"/>
  </w:style>
  <w:style w:type="numbering" w:customStyle="1" w:styleId="1ai144">
    <w:name w:val="1 / a / i144"/>
    <w:basedOn w:val="a8"/>
    <w:next w:val="1ai"/>
    <w:semiHidden/>
    <w:rsid w:val="00991671"/>
  </w:style>
  <w:style w:type="numbering" w:customStyle="1" w:styleId="1442">
    <w:name w:val="Статья / Раздел144"/>
    <w:basedOn w:val="a8"/>
    <w:next w:val="affffff9"/>
    <w:semiHidden/>
    <w:rsid w:val="00991671"/>
  </w:style>
  <w:style w:type="numbering" w:customStyle="1" w:styleId="245">
    <w:name w:val="Нет списка245"/>
    <w:next w:val="a8"/>
    <w:semiHidden/>
    <w:rsid w:val="00991671"/>
  </w:style>
  <w:style w:type="numbering" w:customStyle="1" w:styleId="111111244">
    <w:name w:val="1 / 1.1 / 1.1.1244"/>
    <w:basedOn w:val="a8"/>
    <w:next w:val="111111"/>
    <w:semiHidden/>
    <w:rsid w:val="00991671"/>
  </w:style>
  <w:style w:type="numbering" w:customStyle="1" w:styleId="1ai244">
    <w:name w:val="1 / a / i244"/>
    <w:basedOn w:val="a8"/>
    <w:next w:val="1ai"/>
    <w:semiHidden/>
    <w:rsid w:val="00991671"/>
  </w:style>
  <w:style w:type="numbering" w:customStyle="1" w:styleId="2440">
    <w:name w:val="Статья / Раздел244"/>
    <w:basedOn w:val="a8"/>
    <w:next w:val="affffff9"/>
    <w:semiHidden/>
    <w:rsid w:val="00991671"/>
  </w:style>
  <w:style w:type="numbering" w:customStyle="1" w:styleId="345">
    <w:name w:val="Нет списка345"/>
    <w:next w:val="a8"/>
    <w:semiHidden/>
    <w:rsid w:val="00991671"/>
  </w:style>
  <w:style w:type="numbering" w:customStyle="1" w:styleId="111111344">
    <w:name w:val="1 / 1.1 / 1.1.1344"/>
    <w:basedOn w:val="a8"/>
    <w:next w:val="111111"/>
    <w:semiHidden/>
    <w:rsid w:val="00991671"/>
  </w:style>
  <w:style w:type="numbering" w:customStyle="1" w:styleId="1ai344">
    <w:name w:val="1 / a / i344"/>
    <w:basedOn w:val="a8"/>
    <w:next w:val="1ai"/>
    <w:semiHidden/>
    <w:rsid w:val="00991671"/>
  </w:style>
  <w:style w:type="numbering" w:customStyle="1" w:styleId="3440">
    <w:name w:val="Статья / Раздел344"/>
    <w:basedOn w:val="a8"/>
    <w:next w:val="affffff9"/>
    <w:semiHidden/>
    <w:rsid w:val="00991671"/>
  </w:style>
  <w:style w:type="numbering" w:customStyle="1" w:styleId="1145">
    <w:name w:val="Нет списка1145"/>
    <w:next w:val="a8"/>
    <w:semiHidden/>
    <w:rsid w:val="00991671"/>
  </w:style>
  <w:style w:type="numbering" w:customStyle="1" w:styleId="1111111144">
    <w:name w:val="1 / 1.1 / 1.1.11144"/>
    <w:basedOn w:val="a8"/>
    <w:next w:val="111111"/>
    <w:semiHidden/>
    <w:rsid w:val="00991671"/>
  </w:style>
  <w:style w:type="numbering" w:customStyle="1" w:styleId="1ai1144">
    <w:name w:val="1 / a / i1144"/>
    <w:basedOn w:val="a8"/>
    <w:next w:val="1ai"/>
    <w:semiHidden/>
    <w:rsid w:val="00991671"/>
  </w:style>
  <w:style w:type="numbering" w:customStyle="1" w:styleId="11441">
    <w:name w:val="Статья / Раздел1144"/>
    <w:basedOn w:val="a8"/>
    <w:next w:val="affffff9"/>
    <w:semiHidden/>
    <w:rsid w:val="00991671"/>
  </w:style>
  <w:style w:type="numbering" w:customStyle="1" w:styleId="2144">
    <w:name w:val="Нет списка2144"/>
    <w:next w:val="a8"/>
    <w:semiHidden/>
    <w:rsid w:val="00991671"/>
  </w:style>
  <w:style w:type="numbering" w:customStyle="1" w:styleId="1111112144">
    <w:name w:val="1 / 1.1 / 1.1.12144"/>
    <w:basedOn w:val="a8"/>
    <w:next w:val="111111"/>
    <w:semiHidden/>
    <w:rsid w:val="00991671"/>
  </w:style>
  <w:style w:type="numbering" w:customStyle="1" w:styleId="1ai2144">
    <w:name w:val="1 / a / i2144"/>
    <w:basedOn w:val="a8"/>
    <w:next w:val="1ai"/>
    <w:semiHidden/>
    <w:rsid w:val="00991671"/>
  </w:style>
  <w:style w:type="numbering" w:customStyle="1" w:styleId="21440">
    <w:name w:val="Статья / Раздел2144"/>
    <w:basedOn w:val="a8"/>
    <w:next w:val="affffff9"/>
    <w:semiHidden/>
    <w:rsid w:val="00991671"/>
  </w:style>
  <w:style w:type="numbering" w:customStyle="1" w:styleId="850">
    <w:name w:val="Нет списка85"/>
    <w:next w:val="a8"/>
    <w:semiHidden/>
    <w:rsid w:val="00991671"/>
  </w:style>
  <w:style w:type="numbering" w:customStyle="1" w:styleId="11111174">
    <w:name w:val="1 / 1.1 / 1.1.174"/>
    <w:basedOn w:val="a8"/>
    <w:next w:val="111111"/>
    <w:semiHidden/>
    <w:rsid w:val="00991671"/>
  </w:style>
  <w:style w:type="numbering" w:customStyle="1" w:styleId="1ai74">
    <w:name w:val="1 / a / i74"/>
    <w:basedOn w:val="a8"/>
    <w:next w:val="1ai"/>
    <w:semiHidden/>
    <w:rsid w:val="00991671"/>
  </w:style>
  <w:style w:type="numbering" w:customStyle="1" w:styleId="741">
    <w:name w:val="Статья / Раздел74"/>
    <w:basedOn w:val="a8"/>
    <w:next w:val="affffff9"/>
    <w:semiHidden/>
    <w:rsid w:val="00991671"/>
  </w:style>
  <w:style w:type="numbering" w:customStyle="1" w:styleId="155">
    <w:name w:val="Нет списка155"/>
    <w:next w:val="a8"/>
    <w:semiHidden/>
    <w:rsid w:val="00991671"/>
  </w:style>
  <w:style w:type="numbering" w:customStyle="1" w:styleId="111111154">
    <w:name w:val="1 / 1.1 / 1.1.1154"/>
    <w:basedOn w:val="a8"/>
    <w:next w:val="111111"/>
    <w:semiHidden/>
    <w:rsid w:val="00991671"/>
  </w:style>
  <w:style w:type="numbering" w:customStyle="1" w:styleId="1ai154">
    <w:name w:val="1 / a / i154"/>
    <w:basedOn w:val="a8"/>
    <w:next w:val="1ai"/>
    <w:semiHidden/>
    <w:rsid w:val="00991671"/>
  </w:style>
  <w:style w:type="numbering" w:customStyle="1" w:styleId="1540">
    <w:name w:val="Статья / Раздел154"/>
    <w:basedOn w:val="a8"/>
    <w:next w:val="affffff9"/>
    <w:semiHidden/>
    <w:rsid w:val="00991671"/>
  </w:style>
  <w:style w:type="numbering" w:customStyle="1" w:styleId="255">
    <w:name w:val="Нет списка255"/>
    <w:next w:val="a8"/>
    <w:semiHidden/>
    <w:rsid w:val="00991671"/>
  </w:style>
  <w:style w:type="numbering" w:customStyle="1" w:styleId="111111254">
    <w:name w:val="1 / 1.1 / 1.1.1254"/>
    <w:basedOn w:val="a8"/>
    <w:next w:val="111111"/>
    <w:semiHidden/>
    <w:rsid w:val="00991671"/>
  </w:style>
  <w:style w:type="numbering" w:customStyle="1" w:styleId="1ai254">
    <w:name w:val="1 / a / i254"/>
    <w:basedOn w:val="a8"/>
    <w:next w:val="1ai"/>
    <w:semiHidden/>
    <w:rsid w:val="00991671"/>
  </w:style>
  <w:style w:type="numbering" w:customStyle="1" w:styleId="2540">
    <w:name w:val="Статья / Раздел254"/>
    <w:basedOn w:val="a8"/>
    <w:next w:val="affffff9"/>
    <w:semiHidden/>
    <w:rsid w:val="00991671"/>
  </w:style>
  <w:style w:type="numbering" w:customStyle="1" w:styleId="355">
    <w:name w:val="Нет списка355"/>
    <w:next w:val="a8"/>
    <w:semiHidden/>
    <w:rsid w:val="00991671"/>
  </w:style>
  <w:style w:type="numbering" w:customStyle="1" w:styleId="111111354">
    <w:name w:val="1 / 1.1 / 1.1.1354"/>
    <w:basedOn w:val="a8"/>
    <w:next w:val="111111"/>
    <w:semiHidden/>
    <w:rsid w:val="00991671"/>
  </w:style>
  <w:style w:type="numbering" w:customStyle="1" w:styleId="1ai354">
    <w:name w:val="1 / a / i354"/>
    <w:basedOn w:val="a8"/>
    <w:next w:val="1ai"/>
    <w:semiHidden/>
    <w:rsid w:val="00991671"/>
  </w:style>
  <w:style w:type="numbering" w:customStyle="1" w:styleId="3540">
    <w:name w:val="Статья / Раздел354"/>
    <w:basedOn w:val="a8"/>
    <w:next w:val="affffff9"/>
    <w:semiHidden/>
    <w:rsid w:val="00991671"/>
  </w:style>
  <w:style w:type="numbering" w:customStyle="1" w:styleId="1155">
    <w:name w:val="Нет списка1155"/>
    <w:next w:val="a8"/>
    <w:semiHidden/>
    <w:rsid w:val="00991671"/>
  </w:style>
  <w:style w:type="numbering" w:customStyle="1" w:styleId="1111111154">
    <w:name w:val="1 / 1.1 / 1.1.11154"/>
    <w:basedOn w:val="a8"/>
    <w:next w:val="111111"/>
    <w:semiHidden/>
    <w:rsid w:val="00991671"/>
  </w:style>
  <w:style w:type="numbering" w:customStyle="1" w:styleId="1ai1154">
    <w:name w:val="1 / a / i1154"/>
    <w:basedOn w:val="a8"/>
    <w:next w:val="1ai"/>
    <w:semiHidden/>
    <w:rsid w:val="00991671"/>
  </w:style>
  <w:style w:type="numbering" w:customStyle="1" w:styleId="11541">
    <w:name w:val="Статья / Раздел1154"/>
    <w:basedOn w:val="a8"/>
    <w:next w:val="affffff9"/>
    <w:semiHidden/>
    <w:rsid w:val="00991671"/>
  </w:style>
  <w:style w:type="numbering" w:customStyle="1" w:styleId="2154">
    <w:name w:val="Нет списка2154"/>
    <w:next w:val="a8"/>
    <w:semiHidden/>
    <w:rsid w:val="00991671"/>
  </w:style>
  <w:style w:type="numbering" w:customStyle="1" w:styleId="1111112154">
    <w:name w:val="1 / 1.1 / 1.1.12154"/>
    <w:basedOn w:val="a8"/>
    <w:next w:val="111111"/>
    <w:semiHidden/>
    <w:rsid w:val="00991671"/>
  </w:style>
  <w:style w:type="numbering" w:customStyle="1" w:styleId="1ai2154">
    <w:name w:val="1 / a / i2154"/>
    <w:basedOn w:val="a8"/>
    <w:next w:val="1ai"/>
    <w:semiHidden/>
    <w:rsid w:val="00991671"/>
  </w:style>
  <w:style w:type="numbering" w:customStyle="1" w:styleId="21540">
    <w:name w:val="Статья / Раздел2154"/>
    <w:basedOn w:val="a8"/>
    <w:next w:val="affffff9"/>
    <w:semiHidden/>
    <w:rsid w:val="00991671"/>
  </w:style>
  <w:style w:type="numbering" w:customStyle="1" w:styleId="950">
    <w:name w:val="Нет списка95"/>
    <w:next w:val="a8"/>
    <w:semiHidden/>
    <w:rsid w:val="00991671"/>
  </w:style>
  <w:style w:type="numbering" w:customStyle="1" w:styleId="11111184">
    <w:name w:val="1 / 1.1 / 1.1.184"/>
    <w:basedOn w:val="a8"/>
    <w:next w:val="111111"/>
    <w:semiHidden/>
    <w:rsid w:val="00991671"/>
  </w:style>
  <w:style w:type="numbering" w:customStyle="1" w:styleId="1ai84">
    <w:name w:val="1 / a / i84"/>
    <w:basedOn w:val="a8"/>
    <w:next w:val="1ai"/>
    <w:semiHidden/>
    <w:rsid w:val="00991671"/>
  </w:style>
  <w:style w:type="numbering" w:customStyle="1" w:styleId="841">
    <w:name w:val="Статья / Раздел84"/>
    <w:basedOn w:val="a8"/>
    <w:next w:val="affffff9"/>
    <w:semiHidden/>
    <w:rsid w:val="00991671"/>
  </w:style>
  <w:style w:type="numbering" w:customStyle="1" w:styleId="165">
    <w:name w:val="Нет списка165"/>
    <w:next w:val="a8"/>
    <w:semiHidden/>
    <w:rsid w:val="00991671"/>
  </w:style>
  <w:style w:type="numbering" w:customStyle="1" w:styleId="111111164">
    <w:name w:val="1 / 1.1 / 1.1.1164"/>
    <w:basedOn w:val="a8"/>
    <w:next w:val="111111"/>
    <w:semiHidden/>
    <w:rsid w:val="00991671"/>
  </w:style>
  <w:style w:type="numbering" w:customStyle="1" w:styleId="1ai164">
    <w:name w:val="1 / a / i164"/>
    <w:basedOn w:val="a8"/>
    <w:next w:val="1ai"/>
    <w:semiHidden/>
    <w:rsid w:val="00991671"/>
  </w:style>
  <w:style w:type="numbering" w:customStyle="1" w:styleId="1640">
    <w:name w:val="Статья / Раздел164"/>
    <w:basedOn w:val="a8"/>
    <w:next w:val="affffff9"/>
    <w:semiHidden/>
    <w:rsid w:val="00991671"/>
  </w:style>
  <w:style w:type="numbering" w:customStyle="1" w:styleId="265">
    <w:name w:val="Нет списка265"/>
    <w:next w:val="a8"/>
    <w:semiHidden/>
    <w:rsid w:val="00991671"/>
  </w:style>
  <w:style w:type="numbering" w:customStyle="1" w:styleId="111111264">
    <w:name w:val="1 / 1.1 / 1.1.1264"/>
    <w:basedOn w:val="a8"/>
    <w:next w:val="111111"/>
    <w:semiHidden/>
    <w:rsid w:val="00991671"/>
  </w:style>
  <w:style w:type="numbering" w:customStyle="1" w:styleId="1ai264">
    <w:name w:val="1 / a / i264"/>
    <w:basedOn w:val="a8"/>
    <w:next w:val="1ai"/>
    <w:semiHidden/>
    <w:rsid w:val="00991671"/>
  </w:style>
  <w:style w:type="numbering" w:customStyle="1" w:styleId="2640">
    <w:name w:val="Статья / Раздел264"/>
    <w:basedOn w:val="a8"/>
    <w:next w:val="affffff9"/>
    <w:semiHidden/>
    <w:rsid w:val="00991671"/>
  </w:style>
  <w:style w:type="numbering" w:customStyle="1" w:styleId="364">
    <w:name w:val="Нет списка364"/>
    <w:next w:val="a8"/>
    <w:semiHidden/>
    <w:rsid w:val="00991671"/>
  </w:style>
  <w:style w:type="numbering" w:customStyle="1" w:styleId="111111364">
    <w:name w:val="1 / 1.1 / 1.1.1364"/>
    <w:basedOn w:val="a8"/>
    <w:next w:val="111111"/>
    <w:semiHidden/>
    <w:rsid w:val="00991671"/>
  </w:style>
  <w:style w:type="numbering" w:customStyle="1" w:styleId="1ai364">
    <w:name w:val="1 / a / i364"/>
    <w:basedOn w:val="a8"/>
    <w:next w:val="1ai"/>
    <w:semiHidden/>
    <w:rsid w:val="00991671"/>
  </w:style>
  <w:style w:type="numbering" w:customStyle="1" w:styleId="3640">
    <w:name w:val="Статья / Раздел364"/>
    <w:basedOn w:val="a8"/>
    <w:next w:val="affffff9"/>
    <w:semiHidden/>
    <w:rsid w:val="00991671"/>
  </w:style>
  <w:style w:type="numbering" w:customStyle="1" w:styleId="1165">
    <w:name w:val="Нет списка1165"/>
    <w:next w:val="a8"/>
    <w:semiHidden/>
    <w:rsid w:val="00991671"/>
  </w:style>
  <w:style w:type="numbering" w:customStyle="1" w:styleId="1111111164">
    <w:name w:val="1 / 1.1 / 1.1.11164"/>
    <w:basedOn w:val="a8"/>
    <w:next w:val="111111"/>
    <w:semiHidden/>
    <w:rsid w:val="00991671"/>
  </w:style>
  <w:style w:type="numbering" w:customStyle="1" w:styleId="1ai1164">
    <w:name w:val="1 / a / i1164"/>
    <w:basedOn w:val="a8"/>
    <w:next w:val="1ai"/>
    <w:semiHidden/>
    <w:rsid w:val="00991671"/>
  </w:style>
  <w:style w:type="numbering" w:customStyle="1" w:styleId="11640">
    <w:name w:val="Статья / Раздел1164"/>
    <w:basedOn w:val="a8"/>
    <w:next w:val="affffff9"/>
    <w:semiHidden/>
    <w:rsid w:val="00991671"/>
  </w:style>
  <w:style w:type="numbering" w:customStyle="1" w:styleId="2164">
    <w:name w:val="Нет списка2164"/>
    <w:next w:val="a8"/>
    <w:semiHidden/>
    <w:rsid w:val="00991671"/>
  </w:style>
  <w:style w:type="numbering" w:customStyle="1" w:styleId="1111112164">
    <w:name w:val="1 / 1.1 / 1.1.12164"/>
    <w:basedOn w:val="a8"/>
    <w:next w:val="111111"/>
    <w:semiHidden/>
    <w:rsid w:val="00991671"/>
  </w:style>
  <w:style w:type="numbering" w:customStyle="1" w:styleId="1ai2164">
    <w:name w:val="1 / a / i2164"/>
    <w:basedOn w:val="a8"/>
    <w:next w:val="1ai"/>
    <w:semiHidden/>
    <w:rsid w:val="00991671"/>
  </w:style>
  <w:style w:type="numbering" w:customStyle="1" w:styleId="21640">
    <w:name w:val="Статья / Раздел2164"/>
    <w:basedOn w:val="a8"/>
    <w:next w:val="affffff9"/>
    <w:semiHidden/>
    <w:rsid w:val="00991671"/>
  </w:style>
  <w:style w:type="numbering" w:customStyle="1" w:styleId="1040">
    <w:name w:val="Нет списка104"/>
    <w:next w:val="a8"/>
    <w:semiHidden/>
    <w:rsid w:val="00991671"/>
  </w:style>
  <w:style w:type="numbering" w:customStyle="1" w:styleId="11111194">
    <w:name w:val="1 / 1.1 / 1.1.194"/>
    <w:basedOn w:val="a8"/>
    <w:next w:val="111111"/>
    <w:semiHidden/>
    <w:rsid w:val="00991671"/>
  </w:style>
  <w:style w:type="numbering" w:customStyle="1" w:styleId="1ai94">
    <w:name w:val="1 / a / i94"/>
    <w:basedOn w:val="a8"/>
    <w:next w:val="1ai"/>
    <w:semiHidden/>
    <w:rsid w:val="00991671"/>
  </w:style>
  <w:style w:type="numbering" w:customStyle="1" w:styleId="941">
    <w:name w:val="Статья / Раздел94"/>
    <w:basedOn w:val="a8"/>
    <w:next w:val="affffff9"/>
    <w:semiHidden/>
    <w:rsid w:val="00991671"/>
  </w:style>
  <w:style w:type="numbering" w:customStyle="1" w:styleId="175">
    <w:name w:val="Нет списка175"/>
    <w:next w:val="a8"/>
    <w:semiHidden/>
    <w:rsid w:val="00991671"/>
  </w:style>
  <w:style w:type="numbering" w:customStyle="1" w:styleId="111111174">
    <w:name w:val="1 / 1.1 / 1.1.1174"/>
    <w:basedOn w:val="a8"/>
    <w:next w:val="111111"/>
    <w:semiHidden/>
    <w:rsid w:val="00991671"/>
  </w:style>
  <w:style w:type="numbering" w:customStyle="1" w:styleId="1ai174">
    <w:name w:val="1 / a / i174"/>
    <w:basedOn w:val="a8"/>
    <w:next w:val="1ai"/>
    <w:semiHidden/>
    <w:rsid w:val="00991671"/>
  </w:style>
  <w:style w:type="numbering" w:customStyle="1" w:styleId="1740">
    <w:name w:val="Статья / Раздел174"/>
    <w:basedOn w:val="a8"/>
    <w:next w:val="affffff9"/>
    <w:semiHidden/>
    <w:rsid w:val="00991671"/>
  </w:style>
  <w:style w:type="numbering" w:customStyle="1" w:styleId="274">
    <w:name w:val="Нет списка274"/>
    <w:next w:val="a8"/>
    <w:semiHidden/>
    <w:rsid w:val="00991671"/>
  </w:style>
  <w:style w:type="numbering" w:customStyle="1" w:styleId="111111274">
    <w:name w:val="1 / 1.1 / 1.1.1274"/>
    <w:basedOn w:val="a8"/>
    <w:next w:val="111111"/>
    <w:semiHidden/>
    <w:rsid w:val="00991671"/>
  </w:style>
  <w:style w:type="numbering" w:customStyle="1" w:styleId="1ai274">
    <w:name w:val="1 / a / i274"/>
    <w:basedOn w:val="a8"/>
    <w:next w:val="1ai"/>
    <w:semiHidden/>
    <w:rsid w:val="00991671"/>
  </w:style>
  <w:style w:type="numbering" w:customStyle="1" w:styleId="2740">
    <w:name w:val="Статья / Раздел274"/>
    <w:basedOn w:val="a8"/>
    <w:next w:val="affffff9"/>
    <w:semiHidden/>
    <w:rsid w:val="00991671"/>
  </w:style>
  <w:style w:type="numbering" w:customStyle="1" w:styleId="374">
    <w:name w:val="Нет списка374"/>
    <w:next w:val="a8"/>
    <w:semiHidden/>
    <w:rsid w:val="00991671"/>
  </w:style>
  <w:style w:type="numbering" w:customStyle="1" w:styleId="111111374">
    <w:name w:val="1 / 1.1 / 1.1.1374"/>
    <w:basedOn w:val="a8"/>
    <w:next w:val="111111"/>
    <w:semiHidden/>
    <w:rsid w:val="00991671"/>
  </w:style>
  <w:style w:type="numbering" w:customStyle="1" w:styleId="1ai374">
    <w:name w:val="1 / a / i374"/>
    <w:basedOn w:val="a8"/>
    <w:next w:val="1ai"/>
    <w:semiHidden/>
    <w:rsid w:val="00991671"/>
  </w:style>
  <w:style w:type="numbering" w:customStyle="1" w:styleId="3740">
    <w:name w:val="Статья / Раздел374"/>
    <w:basedOn w:val="a8"/>
    <w:next w:val="affffff9"/>
    <w:semiHidden/>
    <w:rsid w:val="00991671"/>
  </w:style>
  <w:style w:type="numbering" w:customStyle="1" w:styleId="1174">
    <w:name w:val="Нет списка1174"/>
    <w:next w:val="a8"/>
    <w:semiHidden/>
    <w:rsid w:val="00991671"/>
  </w:style>
  <w:style w:type="numbering" w:customStyle="1" w:styleId="1111111176">
    <w:name w:val="1 / 1.1 / 1.1.11176"/>
    <w:basedOn w:val="a8"/>
    <w:next w:val="111111"/>
    <w:semiHidden/>
    <w:rsid w:val="00991671"/>
    <w:pPr>
      <w:numPr>
        <w:numId w:val="25"/>
      </w:numPr>
    </w:pPr>
  </w:style>
  <w:style w:type="numbering" w:customStyle="1" w:styleId="1ai1175">
    <w:name w:val="1 / a / i1175"/>
    <w:basedOn w:val="a8"/>
    <w:next w:val="1ai"/>
    <w:semiHidden/>
    <w:rsid w:val="00991671"/>
    <w:pPr>
      <w:numPr>
        <w:numId w:val="29"/>
      </w:numPr>
    </w:pPr>
  </w:style>
  <w:style w:type="numbering" w:customStyle="1" w:styleId="11740">
    <w:name w:val="Статья / Раздел1174"/>
    <w:basedOn w:val="a8"/>
    <w:next w:val="affffff9"/>
    <w:semiHidden/>
    <w:rsid w:val="00991671"/>
  </w:style>
  <w:style w:type="numbering" w:customStyle="1" w:styleId="21740">
    <w:name w:val="Нет списка2174"/>
    <w:next w:val="a8"/>
    <w:semiHidden/>
    <w:rsid w:val="00991671"/>
  </w:style>
  <w:style w:type="numbering" w:customStyle="1" w:styleId="1111112175">
    <w:name w:val="1 / 1.1 / 1.1.12175"/>
    <w:basedOn w:val="a8"/>
    <w:next w:val="111111"/>
    <w:semiHidden/>
    <w:rsid w:val="00991671"/>
    <w:pPr>
      <w:numPr>
        <w:numId w:val="26"/>
      </w:numPr>
    </w:pPr>
  </w:style>
  <w:style w:type="numbering" w:customStyle="1" w:styleId="1ai2175">
    <w:name w:val="1 / a / i2175"/>
    <w:basedOn w:val="a8"/>
    <w:next w:val="1ai"/>
    <w:semiHidden/>
    <w:rsid w:val="00991671"/>
    <w:pPr>
      <w:numPr>
        <w:numId w:val="27"/>
      </w:numPr>
    </w:pPr>
  </w:style>
  <w:style w:type="numbering" w:customStyle="1" w:styleId="2175">
    <w:name w:val="Статья / Раздел2175"/>
    <w:basedOn w:val="a8"/>
    <w:next w:val="affffff9"/>
    <w:semiHidden/>
    <w:rsid w:val="00991671"/>
    <w:pPr>
      <w:numPr>
        <w:numId w:val="28"/>
      </w:numPr>
    </w:pPr>
  </w:style>
  <w:style w:type="numbering" w:customStyle="1" w:styleId="185">
    <w:name w:val="Нет списка185"/>
    <w:next w:val="a8"/>
    <w:semiHidden/>
    <w:rsid w:val="00991671"/>
  </w:style>
  <w:style w:type="numbering" w:customStyle="1" w:styleId="111111104">
    <w:name w:val="1 / 1.1 / 1.1.1104"/>
    <w:basedOn w:val="a8"/>
    <w:next w:val="111111"/>
    <w:semiHidden/>
    <w:rsid w:val="00991671"/>
  </w:style>
  <w:style w:type="numbering" w:customStyle="1" w:styleId="1ai104">
    <w:name w:val="1 / a / i104"/>
    <w:basedOn w:val="a8"/>
    <w:next w:val="1ai"/>
    <w:semiHidden/>
    <w:rsid w:val="00991671"/>
  </w:style>
  <w:style w:type="numbering" w:customStyle="1" w:styleId="1041">
    <w:name w:val="Статья / Раздел104"/>
    <w:basedOn w:val="a8"/>
    <w:next w:val="affffff9"/>
    <w:semiHidden/>
    <w:rsid w:val="00991671"/>
  </w:style>
  <w:style w:type="numbering" w:customStyle="1" w:styleId="195">
    <w:name w:val="Нет списка195"/>
    <w:next w:val="a8"/>
    <w:semiHidden/>
    <w:rsid w:val="00991671"/>
  </w:style>
  <w:style w:type="numbering" w:customStyle="1" w:styleId="111111184">
    <w:name w:val="1 / 1.1 / 1.1.1184"/>
    <w:basedOn w:val="a8"/>
    <w:next w:val="111111"/>
    <w:semiHidden/>
    <w:rsid w:val="00991671"/>
  </w:style>
  <w:style w:type="numbering" w:customStyle="1" w:styleId="1ai184">
    <w:name w:val="1 / a / i184"/>
    <w:basedOn w:val="a8"/>
    <w:next w:val="1ai"/>
    <w:semiHidden/>
    <w:rsid w:val="00991671"/>
  </w:style>
  <w:style w:type="numbering" w:customStyle="1" w:styleId="1840">
    <w:name w:val="Статья / Раздел184"/>
    <w:basedOn w:val="a8"/>
    <w:next w:val="affffff9"/>
    <w:semiHidden/>
    <w:rsid w:val="00991671"/>
  </w:style>
  <w:style w:type="numbering" w:customStyle="1" w:styleId="284">
    <w:name w:val="Нет списка284"/>
    <w:next w:val="a8"/>
    <w:semiHidden/>
    <w:rsid w:val="00991671"/>
  </w:style>
  <w:style w:type="numbering" w:customStyle="1" w:styleId="111111284">
    <w:name w:val="1 / 1.1 / 1.1.1284"/>
    <w:basedOn w:val="a8"/>
    <w:next w:val="111111"/>
    <w:semiHidden/>
    <w:rsid w:val="00991671"/>
  </w:style>
  <w:style w:type="numbering" w:customStyle="1" w:styleId="1ai284">
    <w:name w:val="1 / a / i284"/>
    <w:basedOn w:val="a8"/>
    <w:next w:val="1ai"/>
    <w:semiHidden/>
    <w:rsid w:val="00991671"/>
  </w:style>
  <w:style w:type="numbering" w:customStyle="1" w:styleId="2840">
    <w:name w:val="Статья / Раздел284"/>
    <w:basedOn w:val="a8"/>
    <w:next w:val="affffff9"/>
    <w:semiHidden/>
    <w:rsid w:val="00991671"/>
  </w:style>
  <w:style w:type="numbering" w:customStyle="1" w:styleId="384">
    <w:name w:val="Нет списка384"/>
    <w:next w:val="a8"/>
    <w:semiHidden/>
    <w:rsid w:val="00991671"/>
  </w:style>
  <w:style w:type="numbering" w:customStyle="1" w:styleId="111111384">
    <w:name w:val="1 / 1.1 / 1.1.1384"/>
    <w:basedOn w:val="a8"/>
    <w:next w:val="111111"/>
    <w:semiHidden/>
    <w:rsid w:val="00991671"/>
  </w:style>
  <w:style w:type="numbering" w:customStyle="1" w:styleId="1ai384">
    <w:name w:val="1 / a / i384"/>
    <w:basedOn w:val="a8"/>
    <w:next w:val="1ai"/>
    <w:semiHidden/>
    <w:rsid w:val="00991671"/>
  </w:style>
  <w:style w:type="numbering" w:customStyle="1" w:styleId="3840">
    <w:name w:val="Статья / Раздел384"/>
    <w:basedOn w:val="a8"/>
    <w:next w:val="affffff9"/>
    <w:semiHidden/>
    <w:rsid w:val="00991671"/>
  </w:style>
  <w:style w:type="numbering" w:customStyle="1" w:styleId="1184">
    <w:name w:val="Нет списка1184"/>
    <w:next w:val="a8"/>
    <w:semiHidden/>
    <w:rsid w:val="00991671"/>
  </w:style>
  <w:style w:type="numbering" w:customStyle="1" w:styleId="1111111184">
    <w:name w:val="1 / 1.1 / 1.1.11184"/>
    <w:basedOn w:val="a8"/>
    <w:next w:val="111111"/>
    <w:semiHidden/>
    <w:rsid w:val="00991671"/>
  </w:style>
  <w:style w:type="numbering" w:customStyle="1" w:styleId="1ai1184">
    <w:name w:val="1 / a / i1184"/>
    <w:basedOn w:val="a8"/>
    <w:next w:val="1ai"/>
    <w:semiHidden/>
    <w:rsid w:val="00991671"/>
  </w:style>
  <w:style w:type="numbering" w:customStyle="1" w:styleId="11840">
    <w:name w:val="Статья / Раздел1184"/>
    <w:basedOn w:val="a8"/>
    <w:next w:val="affffff9"/>
    <w:semiHidden/>
    <w:rsid w:val="00991671"/>
  </w:style>
  <w:style w:type="numbering" w:customStyle="1" w:styleId="2184">
    <w:name w:val="Нет списка2184"/>
    <w:next w:val="a8"/>
    <w:semiHidden/>
    <w:rsid w:val="00991671"/>
  </w:style>
  <w:style w:type="numbering" w:customStyle="1" w:styleId="1111112184">
    <w:name w:val="1 / 1.1 / 1.1.12184"/>
    <w:basedOn w:val="a8"/>
    <w:next w:val="111111"/>
    <w:semiHidden/>
    <w:rsid w:val="00991671"/>
  </w:style>
  <w:style w:type="numbering" w:customStyle="1" w:styleId="1ai2184">
    <w:name w:val="1 / a / i2184"/>
    <w:basedOn w:val="a8"/>
    <w:next w:val="1ai"/>
    <w:semiHidden/>
    <w:rsid w:val="00991671"/>
  </w:style>
  <w:style w:type="numbering" w:customStyle="1" w:styleId="21840">
    <w:name w:val="Статья / Раздел2184"/>
    <w:basedOn w:val="a8"/>
    <w:next w:val="affffff9"/>
    <w:semiHidden/>
    <w:rsid w:val="00991671"/>
  </w:style>
  <w:style w:type="numbering" w:customStyle="1" w:styleId="203">
    <w:name w:val="Нет списка203"/>
    <w:next w:val="a8"/>
    <w:semiHidden/>
    <w:rsid w:val="00991671"/>
  </w:style>
  <w:style w:type="numbering" w:customStyle="1" w:styleId="111111194">
    <w:name w:val="1 / 1.1 / 1.1.1194"/>
    <w:basedOn w:val="a8"/>
    <w:next w:val="111111"/>
    <w:semiHidden/>
    <w:rsid w:val="00991671"/>
    <w:pPr>
      <w:numPr>
        <w:numId w:val="16"/>
      </w:numPr>
    </w:pPr>
  </w:style>
  <w:style w:type="numbering" w:customStyle="1" w:styleId="1ai194">
    <w:name w:val="1 / a / i194"/>
    <w:basedOn w:val="a8"/>
    <w:next w:val="1ai"/>
    <w:semiHidden/>
    <w:rsid w:val="00991671"/>
    <w:pPr>
      <w:numPr>
        <w:numId w:val="17"/>
      </w:numPr>
    </w:pPr>
  </w:style>
  <w:style w:type="numbering" w:customStyle="1" w:styleId="194">
    <w:name w:val="Статья / Раздел194"/>
    <w:basedOn w:val="a8"/>
    <w:next w:val="affffff9"/>
    <w:semiHidden/>
    <w:rsid w:val="00991671"/>
    <w:pPr>
      <w:numPr>
        <w:numId w:val="18"/>
      </w:numPr>
    </w:pPr>
  </w:style>
  <w:style w:type="numbering" w:customStyle="1" w:styleId="11030">
    <w:name w:val="Нет списка1103"/>
    <w:next w:val="a8"/>
    <w:semiHidden/>
    <w:rsid w:val="00991671"/>
  </w:style>
  <w:style w:type="numbering" w:customStyle="1" w:styleId="1111111103">
    <w:name w:val="1 / 1.1 / 1.1.11103"/>
    <w:basedOn w:val="a8"/>
    <w:next w:val="111111"/>
    <w:semiHidden/>
    <w:rsid w:val="00991671"/>
  </w:style>
  <w:style w:type="numbering" w:customStyle="1" w:styleId="1ai11028">
    <w:name w:val="1 / a / i11028"/>
    <w:basedOn w:val="a8"/>
    <w:next w:val="1ai"/>
    <w:rsid w:val="00991671"/>
    <w:pPr>
      <w:numPr>
        <w:numId w:val="14"/>
      </w:numPr>
    </w:pPr>
  </w:style>
  <w:style w:type="numbering" w:customStyle="1" w:styleId="1104">
    <w:name w:val="Статья / Раздел1104"/>
    <w:basedOn w:val="a8"/>
    <w:next w:val="affffff9"/>
    <w:semiHidden/>
    <w:rsid w:val="00991671"/>
    <w:pPr>
      <w:numPr>
        <w:numId w:val="15"/>
      </w:numPr>
    </w:pPr>
  </w:style>
  <w:style w:type="numbering" w:customStyle="1" w:styleId="2930">
    <w:name w:val="Нет списка293"/>
    <w:next w:val="a8"/>
    <w:semiHidden/>
    <w:rsid w:val="00991671"/>
  </w:style>
  <w:style w:type="numbering" w:customStyle="1" w:styleId="111111293">
    <w:name w:val="1 / 1.1 / 1.1.1293"/>
    <w:basedOn w:val="a8"/>
    <w:next w:val="111111"/>
    <w:semiHidden/>
    <w:rsid w:val="00991671"/>
  </w:style>
  <w:style w:type="numbering" w:customStyle="1" w:styleId="1ai293">
    <w:name w:val="1 / a / i293"/>
    <w:basedOn w:val="a8"/>
    <w:next w:val="1ai"/>
    <w:semiHidden/>
    <w:rsid w:val="00991671"/>
  </w:style>
  <w:style w:type="numbering" w:customStyle="1" w:styleId="294">
    <w:name w:val="Статья / Раздел294"/>
    <w:basedOn w:val="a8"/>
    <w:next w:val="affffff9"/>
    <w:semiHidden/>
    <w:rsid w:val="00991671"/>
    <w:pPr>
      <w:numPr>
        <w:numId w:val="13"/>
      </w:numPr>
    </w:pPr>
  </w:style>
  <w:style w:type="numbering" w:customStyle="1" w:styleId="393">
    <w:name w:val="Нет списка393"/>
    <w:next w:val="a8"/>
    <w:semiHidden/>
    <w:rsid w:val="00991671"/>
  </w:style>
  <w:style w:type="numbering" w:customStyle="1" w:styleId="111111393">
    <w:name w:val="1 / 1.1 / 1.1.1393"/>
    <w:basedOn w:val="a8"/>
    <w:next w:val="111111"/>
    <w:semiHidden/>
    <w:rsid w:val="00991671"/>
  </w:style>
  <w:style w:type="numbering" w:customStyle="1" w:styleId="1ai393">
    <w:name w:val="1 / a / i393"/>
    <w:basedOn w:val="a8"/>
    <w:next w:val="1ai"/>
    <w:semiHidden/>
    <w:rsid w:val="00991671"/>
  </w:style>
  <w:style w:type="numbering" w:customStyle="1" w:styleId="3930">
    <w:name w:val="Статья / Раздел393"/>
    <w:basedOn w:val="a8"/>
    <w:next w:val="affffff9"/>
    <w:semiHidden/>
    <w:rsid w:val="00991671"/>
  </w:style>
  <w:style w:type="numbering" w:customStyle="1" w:styleId="1193">
    <w:name w:val="Нет списка1193"/>
    <w:next w:val="a8"/>
    <w:semiHidden/>
    <w:rsid w:val="00991671"/>
  </w:style>
  <w:style w:type="numbering" w:customStyle="1" w:styleId="1111111193">
    <w:name w:val="1 / 1.1 / 1.1.11193"/>
    <w:basedOn w:val="a8"/>
    <w:next w:val="111111"/>
    <w:semiHidden/>
    <w:rsid w:val="00991671"/>
  </w:style>
  <w:style w:type="numbering" w:customStyle="1" w:styleId="1ai1193">
    <w:name w:val="1 / a / i1193"/>
    <w:basedOn w:val="a8"/>
    <w:next w:val="1ai"/>
    <w:semiHidden/>
    <w:rsid w:val="00991671"/>
  </w:style>
  <w:style w:type="numbering" w:customStyle="1" w:styleId="11930">
    <w:name w:val="Статья / Раздел1193"/>
    <w:basedOn w:val="a8"/>
    <w:next w:val="affffff9"/>
    <w:semiHidden/>
    <w:rsid w:val="00991671"/>
  </w:style>
  <w:style w:type="numbering" w:customStyle="1" w:styleId="2193">
    <w:name w:val="Нет списка2193"/>
    <w:next w:val="a8"/>
    <w:semiHidden/>
    <w:rsid w:val="00991671"/>
  </w:style>
  <w:style w:type="numbering" w:customStyle="1" w:styleId="1111112193">
    <w:name w:val="1 / 1.1 / 1.1.12193"/>
    <w:basedOn w:val="a8"/>
    <w:next w:val="111111"/>
    <w:semiHidden/>
    <w:rsid w:val="00991671"/>
  </w:style>
  <w:style w:type="numbering" w:customStyle="1" w:styleId="1ai2193">
    <w:name w:val="1 / a / i2193"/>
    <w:basedOn w:val="a8"/>
    <w:next w:val="1ai"/>
    <w:semiHidden/>
    <w:rsid w:val="00991671"/>
  </w:style>
  <w:style w:type="numbering" w:customStyle="1" w:styleId="21930">
    <w:name w:val="Статья / Раздел2193"/>
    <w:basedOn w:val="a8"/>
    <w:next w:val="affffff9"/>
    <w:semiHidden/>
    <w:rsid w:val="00991671"/>
  </w:style>
  <w:style w:type="numbering" w:customStyle="1" w:styleId="31230">
    <w:name w:val="Нет списка3123"/>
    <w:next w:val="a8"/>
    <w:semiHidden/>
    <w:rsid w:val="00991671"/>
  </w:style>
  <w:style w:type="numbering" w:customStyle="1" w:styleId="1111113123">
    <w:name w:val="1 / 1.1 / 1.1.13123"/>
    <w:basedOn w:val="a8"/>
    <w:next w:val="111111"/>
    <w:semiHidden/>
    <w:rsid w:val="00991671"/>
  </w:style>
  <w:style w:type="numbering" w:customStyle="1" w:styleId="1ai3123">
    <w:name w:val="1 / a / i3123"/>
    <w:basedOn w:val="a8"/>
    <w:next w:val="1ai"/>
    <w:semiHidden/>
    <w:rsid w:val="00991671"/>
  </w:style>
  <w:style w:type="numbering" w:customStyle="1" w:styleId="3124">
    <w:name w:val="Статья / Раздел3124"/>
    <w:basedOn w:val="a8"/>
    <w:next w:val="affffff9"/>
    <w:semiHidden/>
    <w:rsid w:val="00991671"/>
  </w:style>
  <w:style w:type="numbering" w:customStyle="1" w:styleId="11123">
    <w:name w:val="Нет списка11123"/>
    <w:next w:val="a8"/>
    <w:semiHidden/>
    <w:rsid w:val="00991671"/>
  </w:style>
  <w:style w:type="numbering" w:customStyle="1" w:styleId="11111111123">
    <w:name w:val="1 / 1.1 / 1.1.111123"/>
    <w:basedOn w:val="a8"/>
    <w:next w:val="111111"/>
    <w:semiHidden/>
    <w:rsid w:val="00991671"/>
  </w:style>
  <w:style w:type="numbering" w:customStyle="1" w:styleId="1ai11123">
    <w:name w:val="1 / a / i11123"/>
    <w:basedOn w:val="a8"/>
    <w:next w:val="1ai"/>
    <w:semiHidden/>
    <w:rsid w:val="00991671"/>
  </w:style>
  <w:style w:type="numbering" w:customStyle="1" w:styleId="111230">
    <w:name w:val="Статья / Раздел11123"/>
    <w:basedOn w:val="a8"/>
    <w:next w:val="affffff9"/>
    <w:semiHidden/>
    <w:rsid w:val="00991671"/>
  </w:style>
  <w:style w:type="numbering" w:customStyle="1" w:styleId="21123">
    <w:name w:val="Нет списка21123"/>
    <w:next w:val="a8"/>
    <w:semiHidden/>
    <w:rsid w:val="00991671"/>
  </w:style>
  <w:style w:type="numbering" w:customStyle="1" w:styleId="11111121124">
    <w:name w:val="1 / 1.1 / 1.1.121124"/>
    <w:basedOn w:val="a8"/>
    <w:next w:val="111111"/>
    <w:semiHidden/>
    <w:rsid w:val="00991671"/>
  </w:style>
  <w:style w:type="numbering" w:customStyle="1" w:styleId="1ai21123">
    <w:name w:val="1 / a / i21123"/>
    <w:basedOn w:val="a8"/>
    <w:next w:val="1ai"/>
    <w:semiHidden/>
    <w:rsid w:val="00991671"/>
  </w:style>
  <w:style w:type="numbering" w:customStyle="1" w:styleId="211230">
    <w:name w:val="Статья / Раздел21123"/>
    <w:basedOn w:val="a8"/>
    <w:next w:val="affffff9"/>
    <w:semiHidden/>
    <w:rsid w:val="00991671"/>
  </w:style>
  <w:style w:type="numbering" w:customStyle="1" w:styleId="4240">
    <w:name w:val="Нет списка424"/>
    <w:next w:val="a8"/>
    <w:semiHidden/>
    <w:rsid w:val="00991671"/>
  </w:style>
  <w:style w:type="numbering" w:customStyle="1" w:styleId="111111423">
    <w:name w:val="1 / 1.1 / 1.1.1423"/>
    <w:basedOn w:val="a8"/>
    <w:next w:val="111111"/>
    <w:semiHidden/>
    <w:rsid w:val="00991671"/>
  </w:style>
  <w:style w:type="numbering" w:customStyle="1" w:styleId="1ai423">
    <w:name w:val="1 / a / i423"/>
    <w:basedOn w:val="a8"/>
    <w:next w:val="1ai"/>
    <w:semiHidden/>
    <w:rsid w:val="00991671"/>
  </w:style>
  <w:style w:type="numbering" w:customStyle="1" w:styleId="4231">
    <w:name w:val="Статья / Раздел423"/>
    <w:basedOn w:val="a8"/>
    <w:next w:val="affffff9"/>
    <w:semiHidden/>
    <w:rsid w:val="00991671"/>
  </w:style>
  <w:style w:type="numbering" w:customStyle="1" w:styleId="1224">
    <w:name w:val="Нет списка1224"/>
    <w:next w:val="a8"/>
    <w:semiHidden/>
    <w:rsid w:val="00991671"/>
  </w:style>
  <w:style w:type="numbering" w:customStyle="1" w:styleId="1111111223">
    <w:name w:val="1 / 1.1 / 1.1.11223"/>
    <w:basedOn w:val="a8"/>
    <w:next w:val="111111"/>
    <w:semiHidden/>
    <w:rsid w:val="00991671"/>
  </w:style>
  <w:style w:type="numbering" w:customStyle="1" w:styleId="1ai1223">
    <w:name w:val="1 / a / i1223"/>
    <w:basedOn w:val="a8"/>
    <w:next w:val="1ai"/>
    <w:semiHidden/>
    <w:rsid w:val="00991671"/>
  </w:style>
  <w:style w:type="numbering" w:customStyle="1" w:styleId="12230">
    <w:name w:val="Статья / Раздел1223"/>
    <w:basedOn w:val="a8"/>
    <w:next w:val="affffff9"/>
    <w:semiHidden/>
    <w:rsid w:val="00991671"/>
  </w:style>
  <w:style w:type="numbering" w:customStyle="1" w:styleId="2223">
    <w:name w:val="Нет списка2223"/>
    <w:next w:val="a8"/>
    <w:semiHidden/>
    <w:rsid w:val="00991671"/>
  </w:style>
  <w:style w:type="numbering" w:customStyle="1" w:styleId="1111112223">
    <w:name w:val="1 / 1.1 / 1.1.12223"/>
    <w:basedOn w:val="a8"/>
    <w:next w:val="111111"/>
    <w:semiHidden/>
    <w:rsid w:val="00991671"/>
  </w:style>
  <w:style w:type="numbering" w:customStyle="1" w:styleId="1ai2223">
    <w:name w:val="1 / a / i2223"/>
    <w:basedOn w:val="a8"/>
    <w:next w:val="1ai"/>
    <w:semiHidden/>
    <w:rsid w:val="00991671"/>
  </w:style>
  <w:style w:type="numbering" w:customStyle="1" w:styleId="22230">
    <w:name w:val="Статья / Раздел2223"/>
    <w:basedOn w:val="a8"/>
    <w:next w:val="affffff9"/>
    <w:semiHidden/>
    <w:rsid w:val="00991671"/>
  </w:style>
  <w:style w:type="numbering" w:customStyle="1" w:styleId="3213">
    <w:name w:val="Нет списка3213"/>
    <w:next w:val="a8"/>
    <w:semiHidden/>
    <w:rsid w:val="00991671"/>
  </w:style>
  <w:style w:type="numbering" w:customStyle="1" w:styleId="1111113213">
    <w:name w:val="1 / 1.1 / 1.1.13213"/>
    <w:basedOn w:val="a8"/>
    <w:next w:val="111111"/>
    <w:semiHidden/>
    <w:rsid w:val="00991671"/>
  </w:style>
  <w:style w:type="numbering" w:customStyle="1" w:styleId="1ai3213">
    <w:name w:val="1 / a / i3213"/>
    <w:basedOn w:val="a8"/>
    <w:next w:val="1ai"/>
    <w:semiHidden/>
    <w:rsid w:val="00991671"/>
  </w:style>
  <w:style w:type="numbering" w:customStyle="1" w:styleId="32130">
    <w:name w:val="Статья / Раздел3213"/>
    <w:basedOn w:val="a8"/>
    <w:next w:val="affffff9"/>
    <w:semiHidden/>
    <w:rsid w:val="00991671"/>
  </w:style>
  <w:style w:type="numbering" w:customStyle="1" w:styleId="11213">
    <w:name w:val="Нет списка11213"/>
    <w:next w:val="a8"/>
    <w:semiHidden/>
    <w:rsid w:val="00991671"/>
  </w:style>
  <w:style w:type="numbering" w:customStyle="1" w:styleId="11111111213">
    <w:name w:val="1 / 1.1 / 1.1.111213"/>
    <w:basedOn w:val="a8"/>
    <w:next w:val="111111"/>
    <w:semiHidden/>
    <w:rsid w:val="00991671"/>
  </w:style>
  <w:style w:type="numbering" w:customStyle="1" w:styleId="1ai11213">
    <w:name w:val="1 / a / i11213"/>
    <w:basedOn w:val="a8"/>
    <w:next w:val="1ai"/>
    <w:semiHidden/>
    <w:rsid w:val="00991671"/>
  </w:style>
  <w:style w:type="numbering" w:customStyle="1" w:styleId="112130">
    <w:name w:val="Статья / Раздел11213"/>
    <w:basedOn w:val="a8"/>
    <w:next w:val="affffff9"/>
    <w:semiHidden/>
    <w:rsid w:val="00991671"/>
  </w:style>
  <w:style w:type="numbering" w:customStyle="1" w:styleId="21213">
    <w:name w:val="Нет списка21213"/>
    <w:next w:val="a8"/>
    <w:semiHidden/>
    <w:rsid w:val="00991671"/>
  </w:style>
  <w:style w:type="numbering" w:customStyle="1" w:styleId="11111121213">
    <w:name w:val="1 / 1.1 / 1.1.121213"/>
    <w:basedOn w:val="a8"/>
    <w:next w:val="111111"/>
    <w:semiHidden/>
    <w:rsid w:val="00991671"/>
  </w:style>
  <w:style w:type="numbering" w:customStyle="1" w:styleId="1ai21213">
    <w:name w:val="1 / a / i21213"/>
    <w:basedOn w:val="a8"/>
    <w:next w:val="1ai"/>
    <w:semiHidden/>
    <w:rsid w:val="00991671"/>
  </w:style>
  <w:style w:type="numbering" w:customStyle="1" w:styleId="212130">
    <w:name w:val="Статья / Раздел21213"/>
    <w:basedOn w:val="a8"/>
    <w:next w:val="affffff9"/>
    <w:semiHidden/>
    <w:rsid w:val="00991671"/>
  </w:style>
  <w:style w:type="numbering" w:customStyle="1" w:styleId="5130">
    <w:name w:val="Нет списка513"/>
    <w:next w:val="a8"/>
    <w:semiHidden/>
    <w:rsid w:val="00991671"/>
  </w:style>
  <w:style w:type="numbering" w:customStyle="1" w:styleId="111111513">
    <w:name w:val="1 / 1.1 / 1.1.1513"/>
    <w:basedOn w:val="a8"/>
    <w:next w:val="111111"/>
    <w:semiHidden/>
    <w:rsid w:val="00991671"/>
  </w:style>
  <w:style w:type="numbering" w:customStyle="1" w:styleId="1ai513">
    <w:name w:val="1 / a / i513"/>
    <w:basedOn w:val="a8"/>
    <w:next w:val="1ai"/>
    <w:semiHidden/>
    <w:rsid w:val="00991671"/>
  </w:style>
  <w:style w:type="numbering" w:customStyle="1" w:styleId="5131">
    <w:name w:val="Статья / Раздел513"/>
    <w:basedOn w:val="a8"/>
    <w:next w:val="affffff9"/>
    <w:semiHidden/>
    <w:rsid w:val="00991671"/>
  </w:style>
  <w:style w:type="numbering" w:customStyle="1" w:styleId="1314">
    <w:name w:val="Нет списка1314"/>
    <w:next w:val="a8"/>
    <w:semiHidden/>
    <w:rsid w:val="00991671"/>
  </w:style>
  <w:style w:type="numbering" w:customStyle="1" w:styleId="1111111313">
    <w:name w:val="1 / 1.1 / 1.1.11313"/>
    <w:basedOn w:val="a8"/>
    <w:next w:val="111111"/>
    <w:semiHidden/>
    <w:rsid w:val="00991671"/>
  </w:style>
  <w:style w:type="numbering" w:customStyle="1" w:styleId="1ai1313">
    <w:name w:val="1 / a / i1313"/>
    <w:basedOn w:val="a8"/>
    <w:next w:val="1ai"/>
    <w:semiHidden/>
    <w:rsid w:val="00991671"/>
  </w:style>
  <w:style w:type="numbering" w:customStyle="1" w:styleId="13130">
    <w:name w:val="Статья / Раздел1313"/>
    <w:basedOn w:val="a8"/>
    <w:next w:val="affffff9"/>
    <w:semiHidden/>
    <w:rsid w:val="00991671"/>
  </w:style>
  <w:style w:type="numbering" w:customStyle="1" w:styleId="2313">
    <w:name w:val="Нет списка2313"/>
    <w:next w:val="a8"/>
    <w:semiHidden/>
    <w:rsid w:val="00991671"/>
  </w:style>
  <w:style w:type="numbering" w:customStyle="1" w:styleId="1111112313">
    <w:name w:val="1 / 1.1 / 1.1.12313"/>
    <w:basedOn w:val="a8"/>
    <w:next w:val="111111"/>
    <w:semiHidden/>
    <w:rsid w:val="00991671"/>
  </w:style>
  <w:style w:type="numbering" w:customStyle="1" w:styleId="1ai2313">
    <w:name w:val="1 / a / i2313"/>
    <w:basedOn w:val="a8"/>
    <w:next w:val="1ai"/>
    <w:semiHidden/>
    <w:rsid w:val="00991671"/>
  </w:style>
  <w:style w:type="numbering" w:customStyle="1" w:styleId="23130">
    <w:name w:val="Статья / Раздел2313"/>
    <w:basedOn w:val="a8"/>
    <w:next w:val="affffff9"/>
    <w:semiHidden/>
    <w:rsid w:val="00991671"/>
  </w:style>
  <w:style w:type="numbering" w:customStyle="1" w:styleId="3313">
    <w:name w:val="Нет списка3313"/>
    <w:next w:val="a8"/>
    <w:semiHidden/>
    <w:rsid w:val="00991671"/>
  </w:style>
  <w:style w:type="numbering" w:customStyle="1" w:styleId="1111113313">
    <w:name w:val="1 / 1.1 / 1.1.13313"/>
    <w:basedOn w:val="a8"/>
    <w:next w:val="111111"/>
    <w:semiHidden/>
    <w:rsid w:val="00991671"/>
  </w:style>
  <w:style w:type="numbering" w:customStyle="1" w:styleId="1ai3313">
    <w:name w:val="1 / a / i3313"/>
    <w:basedOn w:val="a8"/>
    <w:next w:val="1ai"/>
    <w:semiHidden/>
    <w:rsid w:val="00991671"/>
  </w:style>
  <w:style w:type="numbering" w:customStyle="1" w:styleId="33130">
    <w:name w:val="Статья / Раздел3313"/>
    <w:basedOn w:val="a8"/>
    <w:next w:val="affffff9"/>
    <w:semiHidden/>
    <w:rsid w:val="00991671"/>
  </w:style>
  <w:style w:type="numbering" w:customStyle="1" w:styleId="11313">
    <w:name w:val="Нет списка11313"/>
    <w:next w:val="a8"/>
    <w:semiHidden/>
    <w:rsid w:val="00991671"/>
  </w:style>
  <w:style w:type="numbering" w:customStyle="1" w:styleId="11111111313">
    <w:name w:val="1 / 1.1 / 1.1.111313"/>
    <w:basedOn w:val="a8"/>
    <w:next w:val="111111"/>
    <w:semiHidden/>
    <w:rsid w:val="00991671"/>
  </w:style>
  <w:style w:type="numbering" w:customStyle="1" w:styleId="1ai11313">
    <w:name w:val="1 / a / i11313"/>
    <w:basedOn w:val="a8"/>
    <w:next w:val="1ai"/>
    <w:semiHidden/>
    <w:rsid w:val="00991671"/>
  </w:style>
  <w:style w:type="numbering" w:customStyle="1" w:styleId="113130">
    <w:name w:val="Статья / Раздел11313"/>
    <w:basedOn w:val="a8"/>
    <w:next w:val="affffff9"/>
    <w:semiHidden/>
    <w:rsid w:val="00991671"/>
  </w:style>
  <w:style w:type="numbering" w:customStyle="1" w:styleId="21313">
    <w:name w:val="Нет списка21313"/>
    <w:next w:val="a8"/>
    <w:semiHidden/>
    <w:rsid w:val="00991671"/>
  </w:style>
  <w:style w:type="numbering" w:customStyle="1" w:styleId="11111121313">
    <w:name w:val="1 / 1.1 / 1.1.121313"/>
    <w:basedOn w:val="a8"/>
    <w:next w:val="111111"/>
    <w:semiHidden/>
    <w:rsid w:val="00991671"/>
  </w:style>
  <w:style w:type="numbering" w:customStyle="1" w:styleId="1ai21313">
    <w:name w:val="1 / a / i21313"/>
    <w:basedOn w:val="a8"/>
    <w:next w:val="1ai"/>
    <w:semiHidden/>
    <w:rsid w:val="00991671"/>
  </w:style>
  <w:style w:type="numbering" w:customStyle="1" w:styleId="213130">
    <w:name w:val="Статья / Раздел21313"/>
    <w:basedOn w:val="a8"/>
    <w:next w:val="affffff9"/>
    <w:semiHidden/>
    <w:rsid w:val="00991671"/>
  </w:style>
  <w:style w:type="numbering" w:customStyle="1" w:styleId="613">
    <w:name w:val="Нет списка613"/>
    <w:next w:val="a8"/>
    <w:uiPriority w:val="99"/>
    <w:semiHidden/>
    <w:unhideWhenUsed/>
    <w:rsid w:val="00991671"/>
  </w:style>
  <w:style w:type="numbering" w:customStyle="1" w:styleId="7130">
    <w:name w:val="Нет списка713"/>
    <w:next w:val="a8"/>
    <w:semiHidden/>
    <w:rsid w:val="00991671"/>
  </w:style>
  <w:style w:type="numbering" w:customStyle="1" w:styleId="111111613">
    <w:name w:val="1 / 1.1 / 1.1.1613"/>
    <w:basedOn w:val="a8"/>
    <w:next w:val="111111"/>
    <w:semiHidden/>
    <w:rsid w:val="00991671"/>
  </w:style>
  <w:style w:type="numbering" w:customStyle="1" w:styleId="1ai613">
    <w:name w:val="1 / a / i613"/>
    <w:basedOn w:val="a8"/>
    <w:next w:val="1ai"/>
    <w:semiHidden/>
    <w:rsid w:val="00991671"/>
  </w:style>
  <w:style w:type="numbering" w:customStyle="1" w:styleId="6130">
    <w:name w:val="Статья / Раздел613"/>
    <w:basedOn w:val="a8"/>
    <w:next w:val="affffff9"/>
    <w:semiHidden/>
    <w:rsid w:val="00991671"/>
  </w:style>
  <w:style w:type="numbering" w:customStyle="1" w:styleId="1414">
    <w:name w:val="Нет списка1414"/>
    <w:next w:val="a8"/>
    <w:semiHidden/>
    <w:rsid w:val="00991671"/>
  </w:style>
  <w:style w:type="numbering" w:customStyle="1" w:styleId="1111111413">
    <w:name w:val="1 / 1.1 / 1.1.11413"/>
    <w:basedOn w:val="a8"/>
    <w:next w:val="111111"/>
    <w:semiHidden/>
    <w:rsid w:val="00991671"/>
  </w:style>
  <w:style w:type="numbering" w:customStyle="1" w:styleId="1ai1413">
    <w:name w:val="1 / a / i1413"/>
    <w:basedOn w:val="a8"/>
    <w:next w:val="1ai"/>
    <w:semiHidden/>
    <w:rsid w:val="00991671"/>
  </w:style>
  <w:style w:type="numbering" w:customStyle="1" w:styleId="14130">
    <w:name w:val="Статья / Раздел1413"/>
    <w:basedOn w:val="a8"/>
    <w:next w:val="affffff9"/>
    <w:semiHidden/>
    <w:rsid w:val="00991671"/>
  </w:style>
  <w:style w:type="numbering" w:customStyle="1" w:styleId="2413">
    <w:name w:val="Нет списка2413"/>
    <w:next w:val="a8"/>
    <w:semiHidden/>
    <w:rsid w:val="00991671"/>
  </w:style>
  <w:style w:type="numbering" w:customStyle="1" w:styleId="1111112413">
    <w:name w:val="1 / 1.1 / 1.1.12413"/>
    <w:basedOn w:val="a8"/>
    <w:next w:val="111111"/>
    <w:semiHidden/>
    <w:rsid w:val="00991671"/>
  </w:style>
  <w:style w:type="numbering" w:customStyle="1" w:styleId="1ai2413">
    <w:name w:val="1 / a / i2413"/>
    <w:basedOn w:val="a8"/>
    <w:next w:val="1ai"/>
    <w:semiHidden/>
    <w:rsid w:val="00991671"/>
  </w:style>
  <w:style w:type="numbering" w:customStyle="1" w:styleId="24130">
    <w:name w:val="Статья / Раздел2413"/>
    <w:basedOn w:val="a8"/>
    <w:next w:val="affffff9"/>
    <w:semiHidden/>
    <w:rsid w:val="00991671"/>
  </w:style>
  <w:style w:type="numbering" w:customStyle="1" w:styleId="3413">
    <w:name w:val="Нет списка3413"/>
    <w:next w:val="a8"/>
    <w:semiHidden/>
    <w:rsid w:val="00991671"/>
  </w:style>
  <w:style w:type="numbering" w:customStyle="1" w:styleId="1111113413">
    <w:name w:val="1 / 1.1 / 1.1.13413"/>
    <w:basedOn w:val="a8"/>
    <w:next w:val="111111"/>
    <w:semiHidden/>
    <w:rsid w:val="00991671"/>
  </w:style>
  <w:style w:type="numbering" w:customStyle="1" w:styleId="1ai3413">
    <w:name w:val="1 / a / i3413"/>
    <w:basedOn w:val="a8"/>
    <w:next w:val="1ai"/>
    <w:semiHidden/>
    <w:rsid w:val="00991671"/>
  </w:style>
  <w:style w:type="numbering" w:customStyle="1" w:styleId="34130">
    <w:name w:val="Статья / Раздел3413"/>
    <w:basedOn w:val="a8"/>
    <w:next w:val="affffff9"/>
    <w:semiHidden/>
    <w:rsid w:val="00991671"/>
  </w:style>
  <w:style w:type="numbering" w:customStyle="1" w:styleId="11413">
    <w:name w:val="Нет списка11413"/>
    <w:next w:val="a8"/>
    <w:semiHidden/>
    <w:rsid w:val="00991671"/>
  </w:style>
  <w:style w:type="numbering" w:customStyle="1" w:styleId="11111111413">
    <w:name w:val="1 / 1.1 / 1.1.111413"/>
    <w:basedOn w:val="a8"/>
    <w:next w:val="111111"/>
    <w:semiHidden/>
    <w:rsid w:val="00991671"/>
  </w:style>
  <w:style w:type="numbering" w:customStyle="1" w:styleId="1ai11413">
    <w:name w:val="1 / a / i11413"/>
    <w:basedOn w:val="a8"/>
    <w:next w:val="1ai"/>
    <w:semiHidden/>
    <w:rsid w:val="00991671"/>
  </w:style>
  <w:style w:type="numbering" w:customStyle="1" w:styleId="114130">
    <w:name w:val="Статья / Раздел11413"/>
    <w:basedOn w:val="a8"/>
    <w:next w:val="affffff9"/>
    <w:semiHidden/>
    <w:rsid w:val="00991671"/>
  </w:style>
  <w:style w:type="numbering" w:customStyle="1" w:styleId="21413">
    <w:name w:val="Нет списка21413"/>
    <w:next w:val="a8"/>
    <w:semiHidden/>
    <w:rsid w:val="00991671"/>
  </w:style>
  <w:style w:type="numbering" w:customStyle="1" w:styleId="11111121413">
    <w:name w:val="1 / 1.1 / 1.1.121413"/>
    <w:basedOn w:val="a8"/>
    <w:next w:val="111111"/>
    <w:semiHidden/>
    <w:rsid w:val="00991671"/>
  </w:style>
  <w:style w:type="numbering" w:customStyle="1" w:styleId="1ai21413">
    <w:name w:val="1 / a / i21413"/>
    <w:basedOn w:val="a8"/>
    <w:next w:val="1ai"/>
    <w:semiHidden/>
    <w:rsid w:val="00991671"/>
  </w:style>
  <w:style w:type="numbering" w:customStyle="1" w:styleId="214130">
    <w:name w:val="Статья / Раздел21413"/>
    <w:basedOn w:val="a8"/>
    <w:next w:val="affffff9"/>
    <w:semiHidden/>
    <w:rsid w:val="00991671"/>
  </w:style>
  <w:style w:type="numbering" w:customStyle="1" w:styleId="8130">
    <w:name w:val="Нет списка813"/>
    <w:next w:val="a8"/>
    <w:semiHidden/>
    <w:rsid w:val="00991671"/>
  </w:style>
  <w:style w:type="numbering" w:customStyle="1" w:styleId="111111713">
    <w:name w:val="1 / 1.1 / 1.1.1713"/>
    <w:basedOn w:val="a8"/>
    <w:next w:val="111111"/>
    <w:semiHidden/>
    <w:rsid w:val="00991671"/>
  </w:style>
  <w:style w:type="numbering" w:customStyle="1" w:styleId="1ai713">
    <w:name w:val="1 / a / i713"/>
    <w:basedOn w:val="a8"/>
    <w:next w:val="1ai"/>
    <w:semiHidden/>
    <w:rsid w:val="00991671"/>
  </w:style>
  <w:style w:type="numbering" w:customStyle="1" w:styleId="7131">
    <w:name w:val="Статья / Раздел713"/>
    <w:basedOn w:val="a8"/>
    <w:next w:val="affffff9"/>
    <w:semiHidden/>
    <w:rsid w:val="00991671"/>
  </w:style>
  <w:style w:type="numbering" w:customStyle="1" w:styleId="1513">
    <w:name w:val="Нет списка1513"/>
    <w:next w:val="a8"/>
    <w:semiHidden/>
    <w:rsid w:val="00991671"/>
  </w:style>
  <w:style w:type="numbering" w:customStyle="1" w:styleId="1111111513">
    <w:name w:val="1 / 1.1 / 1.1.11513"/>
    <w:basedOn w:val="a8"/>
    <w:next w:val="111111"/>
    <w:semiHidden/>
    <w:rsid w:val="00991671"/>
  </w:style>
  <w:style w:type="numbering" w:customStyle="1" w:styleId="1ai1513">
    <w:name w:val="1 / a / i1513"/>
    <w:basedOn w:val="a8"/>
    <w:next w:val="1ai"/>
    <w:semiHidden/>
    <w:rsid w:val="00991671"/>
  </w:style>
  <w:style w:type="numbering" w:customStyle="1" w:styleId="15130">
    <w:name w:val="Статья / Раздел1513"/>
    <w:basedOn w:val="a8"/>
    <w:next w:val="affffff9"/>
    <w:semiHidden/>
    <w:rsid w:val="00991671"/>
  </w:style>
  <w:style w:type="numbering" w:customStyle="1" w:styleId="2513">
    <w:name w:val="Нет списка2513"/>
    <w:next w:val="a8"/>
    <w:semiHidden/>
    <w:rsid w:val="00991671"/>
  </w:style>
  <w:style w:type="numbering" w:customStyle="1" w:styleId="1111112513">
    <w:name w:val="1 / 1.1 / 1.1.12513"/>
    <w:basedOn w:val="a8"/>
    <w:next w:val="111111"/>
    <w:semiHidden/>
    <w:rsid w:val="00991671"/>
  </w:style>
  <w:style w:type="numbering" w:customStyle="1" w:styleId="1ai2513">
    <w:name w:val="1 / a / i2513"/>
    <w:basedOn w:val="a8"/>
    <w:next w:val="1ai"/>
    <w:semiHidden/>
    <w:rsid w:val="00991671"/>
  </w:style>
  <w:style w:type="numbering" w:customStyle="1" w:styleId="25130">
    <w:name w:val="Статья / Раздел2513"/>
    <w:basedOn w:val="a8"/>
    <w:next w:val="affffff9"/>
    <w:semiHidden/>
    <w:rsid w:val="00991671"/>
  </w:style>
  <w:style w:type="numbering" w:customStyle="1" w:styleId="3513">
    <w:name w:val="Нет списка3513"/>
    <w:next w:val="a8"/>
    <w:semiHidden/>
    <w:rsid w:val="00991671"/>
  </w:style>
  <w:style w:type="numbering" w:customStyle="1" w:styleId="1111113513">
    <w:name w:val="1 / 1.1 / 1.1.13513"/>
    <w:basedOn w:val="a8"/>
    <w:next w:val="111111"/>
    <w:semiHidden/>
    <w:rsid w:val="00991671"/>
  </w:style>
  <w:style w:type="numbering" w:customStyle="1" w:styleId="1ai3513">
    <w:name w:val="1 / a / i3513"/>
    <w:basedOn w:val="a8"/>
    <w:next w:val="1ai"/>
    <w:semiHidden/>
    <w:rsid w:val="00991671"/>
  </w:style>
  <w:style w:type="numbering" w:customStyle="1" w:styleId="35130">
    <w:name w:val="Статья / Раздел3513"/>
    <w:basedOn w:val="a8"/>
    <w:next w:val="affffff9"/>
    <w:semiHidden/>
    <w:rsid w:val="00991671"/>
  </w:style>
  <w:style w:type="numbering" w:customStyle="1" w:styleId="11513">
    <w:name w:val="Нет списка11513"/>
    <w:next w:val="a8"/>
    <w:semiHidden/>
    <w:rsid w:val="00991671"/>
  </w:style>
  <w:style w:type="numbering" w:customStyle="1" w:styleId="11111111513">
    <w:name w:val="1 / 1.1 / 1.1.111513"/>
    <w:basedOn w:val="a8"/>
    <w:next w:val="111111"/>
    <w:semiHidden/>
    <w:rsid w:val="00991671"/>
  </w:style>
  <w:style w:type="numbering" w:customStyle="1" w:styleId="1ai11513">
    <w:name w:val="1 / a / i11513"/>
    <w:basedOn w:val="a8"/>
    <w:next w:val="1ai"/>
    <w:semiHidden/>
    <w:rsid w:val="00991671"/>
  </w:style>
  <w:style w:type="numbering" w:customStyle="1" w:styleId="115130">
    <w:name w:val="Статья / Раздел11513"/>
    <w:basedOn w:val="a8"/>
    <w:next w:val="affffff9"/>
    <w:semiHidden/>
    <w:rsid w:val="00991671"/>
  </w:style>
  <w:style w:type="numbering" w:customStyle="1" w:styleId="21513">
    <w:name w:val="Нет списка21513"/>
    <w:next w:val="a8"/>
    <w:semiHidden/>
    <w:rsid w:val="00991671"/>
  </w:style>
  <w:style w:type="numbering" w:customStyle="1" w:styleId="11111121513">
    <w:name w:val="1 / 1.1 / 1.1.121513"/>
    <w:basedOn w:val="a8"/>
    <w:next w:val="111111"/>
    <w:semiHidden/>
    <w:rsid w:val="00991671"/>
  </w:style>
  <w:style w:type="numbering" w:customStyle="1" w:styleId="1ai21513">
    <w:name w:val="1 / a / i21513"/>
    <w:basedOn w:val="a8"/>
    <w:next w:val="1ai"/>
    <w:semiHidden/>
    <w:rsid w:val="00991671"/>
  </w:style>
  <w:style w:type="numbering" w:customStyle="1" w:styleId="215130">
    <w:name w:val="Статья / Раздел21513"/>
    <w:basedOn w:val="a8"/>
    <w:next w:val="affffff9"/>
    <w:semiHidden/>
    <w:rsid w:val="00991671"/>
  </w:style>
  <w:style w:type="numbering" w:customStyle="1" w:styleId="9130">
    <w:name w:val="Нет списка913"/>
    <w:next w:val="a8"/>
    <w:semiHidden/>
    <w:rsid w:val="00991671"/>
  </w:style>
  <w:style w:type="numbering" w:customStyle="1" w:styleId="111111813">
    <w:name w:val="1 / 1.1 / 1.1.1813"/>
    <w:basedOn w:val="a8"/>
    <w:next w:val="111111"/>
    <w:semiHidden/>
    <w:rsid w:val="00991671"/>
  </w:style>
  <w:style w:type="numbering" w:customStyle="1" w:styleId="1ai813">
    <w:name w:val="1 / a / i813"/>
    <w:basedOn w:val="a8"/>
    <w:next w:val="1ai"/>
    <w:semiHidden/>
    <w:rsid w:val="00991671"/>
  </w:style>
  <w:style w:type="numbering" w:customStyle="1" w:styleId="8131">
    <w:name w:val="Статья / Раздел813"/>
    <w:basedOn w:val="a8"/>
    <w:next w:val="affffff9"/>
    <w:semiHidden/>
    <w:rsid w:val="00991671"/>
  </w:style>
  <w:style w:type="numbering" w:customStyle="1" w:styleId="1613">
    <w:name w:val="Нет списка1613"/>
    <w:next w:val="a8"/>
    <w:semiHidden/>
    <w:rsid w:val="00991671"/>
  </w:style>
  <w:style w:type="numbering" w:customStyle="1" w:styleId="1111111613">
    <w:name w:val="1 / 1.1 / 1.1.11613"/>
    <w:basedOn w:val="a8"/>
    <w:next w:val="111111"/>
    <w:semiHidden/>
    <w:rsid w:val="00991671"/>
  </w:style>
  <w:style w:type="numbering" w:customStyle="1" w:styleId="1ai1613">
    <w:name w:val="1 / a / i1613"/>
    <w:basedOn w:val="a8"/>
    <w:next w:val="1ai"/>
    <w:semiHidden/>
    <w:rsid w:val="00991671"/>
  </w:style>
  <w:style w:type="numbering" w:customStyle="1" w:styleId="16130">
    <w:name w:val="Статья / Раздел1613"/>
    <w:basedOn w:val="a8"/>
    <w:next w:val="affffff9"/>
    <w:semiHidden/>
    <w:rsid w:val="00991671"/>
  </w:style>
  <w:style w:type="numbering" w:customStyle="1" w:styleId="2613">
    <w:name w:val="Нет списка2613"/>
    <w:next w:val="a8"/>
    <w:semiHidden/>
    <w:rsid w:val="00991671"/>
  </w:style>
  <w:style w:type="numbering" w:customStyle="1" w:styleId="1111112613">
    <w:name w:val="1 / 1.1 / 1.1.12613"/>
    <w:basedOn w:val="a8"/>
    <w:next w:val="111111"/>
    <w:semiHidden/>
    <w:rsid w:val="00991671"/>
  </w:style>
  <w:style w:type="numbering" w:customStyle="1" w:styleId="1ai2613">
    <w:name w:val="1 / a / i2613"/>
    <w:basedOn w:val="a8"/>
    <w:next w:val="1ai"/>
    <w:semiHidden/>
    <w:rsid w:val="00991671"/>
  </w:style>
  <w:style w:type="numbering" w:customStyle="1" w:styleId="26130">
    <w:name w:val="Статья / Раздел2613"/>
    <w:basedOn w:val="a8"/>
    <w:next w:val="affffff9"/>
    <w:semiHidden/>
    <w:rsid w:val="00991671"/>
  </w:style>
  <w:style w:type="numbering" w:customStyle="1" w:styleId="3613">
    <w:name w:val="Нет списка3613"/>
    <w:next w:val="a8"/>
    <w:semiHidden/>
    <w:rsid w:val="00991671"/>
  </w:style>
  <w:style w:type="numbering" w:customStyle="1" w:styleId="1111113613">
    <w:name w:val="1 / 1.1 / 1.1.13613"/>
    <w:basedOn w:val="a8"/>
    <w:next w:val="111111"/>
    <w:semiHidden/>
    <w:rsid w:val="00991671"/>
  </w:style>
  <w:style w:type="numbering" w:customStyle="1" w:styleId="1ai3613">
    <w:name w:val="1 / a / i3613"/>
    <w:basedOn w:val="a8"/>
    <w:next w:val="1ai"/>
    <w:semiHidden/>
    <w:rsid w:val="00991671"/>
  </w:style>
  <w:style w:type="numbering" w:customStyle="1" w:styleId="36130">
    <w:name w:val="Статья / Раздел3613"/>
    <w:basedOn w:val="a8"/>
    <w:next w:val="affffff9"/>
    <w:semiHidden/>
    <w:rsid w:val="00991671"/>
  </w:style>
  <w:style w:type="numbering" w:customStyle="1" w:styleId="11613">
    <w:name w:val="Нет списка11613"/>
    <w:next w:val="a8"/>
    <w:semiHidden/>
    <w:rsid w:val="00991671"/>
  </w:style>
  <w:style w:type="numbering" w:customStyle="1" w:styleId="11111111613">
    <w:name w:val="1 / 1.1 / 1.1.111613"/>
    <w:basedOn w:val="a8"/>
    <w:next w:val="111111"/>
    <w:semiHidden/>
    <w:rsid w:val="00991671"/>
  </w:style>
  <w:style w:type="numbering" w:customStyle="1" w:styleId="1ai11613">
    <w:name w:val="1 / a / i11613"/>
    <w:basedOn w:val="a8"/>
    <w:next w:val="1ai"/>
    <w:semiHidden/>
    <w:rsid w:val="00991671"/>
  </w:style>
  <w:style w:type="numbering" w:customStyle="1" w:styleId="116130">
    <w:name w:val="Статья / Раздел11613"/>
    <w:basedOn w:val="a8"/>
    <w:next w:val="affffff9"/>
    <w:semiHidden/>
    <w:rsid w:val="00991671"/>
  </w:style>
  <w:style w:type="numbering" w:customStyle="1" w:styleId="21613">
    <w:name w:val="Нет списка21613"/>
    <w:next w:val="a8"/>
    <w:semiHidden/>
    <w:rsid w:val="00991671"/>
  </w:style>
  <w:style w:type="numbering" w:customStyle="1" w:styleId="11111121613">
    <w:name w:val="1 / 1.1 / 1.1.121613"/>
    <w:basedOn w:val="a8"/>
    <w:next w:val="111111"/>
    <w:semiHidden/>
    <w:rsid w:val="00991671"/>
  </w:style>
  <w:style w:type="numbering" w:customStyle="1" w:styleId="1ai21613">
    <w:name w:val="1 / a / i21613"/>
    <w:basedOn w:val="a8"/>
    <w:next w:val="1ai"/>
    <w:semiHidden/>
    <w:rsid w:val="00991671"/>
  </w:style>
  <w:style w:type="numbering" w:customStyle="1" w:styleId="216130">
    <w:name w:val="Статья / Раздел21613"/>
    <w:basedOn w:val="a8"/>
    <w:next w:val="affffff9"/>
    <w:semiHidden/>
    <w:rsid w:val="00991671"/>
  </w:style>
  <w:style w:type="numbering" w:customStyle="1" w:styleId="1013">
    <w:name w:val="Нет списка1013"/>
    <w:next w:val="a8"/>
    <w:semiHidden/>
    <w:rsid w:val="00991671"/>
  </w:style>
  <w:style w:type="numbering" w:customStyle="1" w:styleId="111111913">
    <w:name w:val="1 / 1.1 / 1.1.1913"/>
    <w:basedOn w:val="a8"/>
    <w:next w:val="111111"/>
    <w:semiHidden/>
    <w:rsid w:val="00991671"/>
  </w:style>
  <w:style w:type="numbering" w:customStyle="1" w:styleId="1ai913">
    <w:name w:val="1 / a / i913"/>
    <w:basedOn w:val="a8"/>
    <w:next w:val="1ai"/>
    <w:semiHidden/>
    <w:rsid w:val="00991671"/>
  </w:style>
  <w:style w:type="numbering" w:customStyle="1" w:styleId="9131">
    <w:name w:val="Статья / Раздел913"/>
    <w:basedOn w:val="a8"/>
    <w:next w:val="affffff9"/>
    <w:semiHidden/>
    <w:rsid w:val="00991671"/>
  </w:style>
  <w:style w:type="numbering" w:customStyle="1" w:styleId="1713">
    <w:name w:val="Нет списка1713"/>
    <w:next w:val="a8"/>
    <w:semiHidden/>
    <w:rsid w:val="00991671"/>
  </w:style>
  <w:style w:type="numbering" w:customStyle="1" w:styleId="1111111713">
    <w:name w:val="1 / 1.1 / 1.1.11713"/>
    <w:basedOn w:val="a8"/>
    <w:next w:val="111111"/>
    <w:semiHidden/>
    <w:rsid w:val="00991671"/>
  </w:style>
  <w:style w:type="numbering" w:customStyle="1" w:styleId="1ai1713">
    <w:name w:val="1 / a / i1713"/>
    <w:basedOn w:val="a8"/>
    <w:next w:val="1ai"/>
    <w:semiHidden/>
    <w:rsid w:val="00991671"/>
  </w:style>
  <w:style w:type="numbering" w:customStyle="1" w:styleId="17130">
    <w:name w:val="Статья / Раздел1713"/>
    <w:basedOn w:val="a8"/>
    <w:next w:val="affffff9"/>
    <w:semiHidden/>
    <w:rsid w:val="00991671"/>
  </w:style>
  <w:style w:type="numbering" w:customStyle="1" w:styleId="2713">
    <w:name w:val="Нет списка2713"/>
    <w:next w:val="a8"/>
    <w:semiHidden/>
    <w:rsid w:val="00991671"/>
  </w:style>
  <w:style w:type="numbering" w:customStyle="1" w:styleId="1111112713">
    <w:name w:val="1 / 1.1 / 1.1.12713"/>
    <w:basedOn w:val="a8"/>
    <w:next w:val="111111"/>
    <w:semiHidden/>
    <w:rsid w:val="00991671"/>
  </w:style>
  <w:style w:type="numbering" w:customStyle="1" w:styleId="1ai2713">
    <w:name w:val="1 / a / i2713"/>
    <w:basedOn w:val="a8"/>
    <w:next w:val="1ai"/>
    <w:semiHidden/>
    <w:rsid w:val="00991671"/>
  </w:style>
  <w:style w:type="numbering" w:customStyle="1" w:styleId="27130">
    <w:name w:val="Статья / Раздел2713"/>
    <w:basedOn w:val="a8"/>
    <w:next w:val="affffff9"/>
    <w:semiHidden/>
    <w:rsid w:val="00991671"/>
  </w:style>
  <w:style w:type="numbering" w:customStyle="1" w:styleId="3713">
    <w:name w:val="Нет списка3713"/>
    <w:next w:val="a8"/>
    <w:semiHidden/>
    <w:rsid w:val="00991671"/>
  </w:style>
  <w:style w:type="numbering" w:customStyle="1" w:styleId="1111113713">
    <w:name w:val="1 / 1.1 / 1.1.13713"/>
    <w:basedOn w:val="a8"/>
    <w:next w:val="111111"/>
    <w:semiHidden/>
    <w:rsid w:val="00991671"/>
  </w:style>
  <w:style w:type="numbering" w:customStyle="1" w:styleId="1ai3713">
    <w:name w:val="1 / a / i3713"/>
    <w:basedOn w:val="a8"/>
    <w:next w:val="1ai"/>
    <w:semiHidden/>
    <w:rsid w:val="00991671"/>
  </w:style>
  <w:style w:type="numbering" w:customStyle="1" w:styleId="37130">
    <w:name w:val="Статья / Раздел3713"/>
    <w:basedOn w:val="a8"/>
    <w:next w:val="affffff9"/>
    <w:semiHidden/>
    <w:rsid w:val="00991671"/>
  </w:style>
  <w:style w:type="numbering" w:customStyle="1" w:styleId="11713">
    <w:name w:val="Нет списка11713"/>
    <w:next w:val="a8"/>
    <w:semiHidden/>
    <w:rsid w:val="00991671"/>
  </w:style>
  <w:style w:type="numbering" w:customStyle="1" w:styleId="11111111713">
    <w:name w:val="1 / 1.1 / 1.1.111713"/>
    <w:basedOn w:val="a8"/>
    <w:next w:val="111111"/>
    <w:semiHidden/>
    <w:rsid w:val="00991671"/>
  </w:style>
  <w:style w:type="numbering" w:customStyle="1" w:styleId="1ai11713">
    <w:name w:val="1 / a / i11713"/>
    <w:basedOn w:val="a8"/>
    <w:next w:val="1ai"/>
    <w:semiHidden/>
    <w:rsid w:val="00991671"/>
  </w:style>
  <w:style w:type="numbering" w:customStyle="1" w:styleId="117130">
    <w:name w:val="Статья / Раздел11713"/>
    <w:basedOn w:val="a8"/>
    <w:next w:val="affffff9"/>
    <w:semiHidden/>
    <w:rsid w:val="00991671"/>
  </w:style>
  <w:style w:type="numbering" w:customStyle="1" w:styleId="21713">
    <w:name w:val="Нет списка21713"/>
    <w:next w:val="a8"/>
    <w:semiHidden/>
    <w:rsid w:val="00991671"/>
  </w:style>
  <w:style w:type="numbering" w:customStyle="1" w:styleId="11111121713">
    <w:name w:val="1 / 1.1 / 1.1.121713"/>
    <w:basedOn w:val="a8"/>
    <w:next w:val="111111"/>
    <w:semiHidden/>
    <w:rsid w:val="00991671"/>
  </w:style>
  <w:style w:type="numbering" w:customStyle="1" w:styleId="1ai21713">
    <w:name w:val="1 / a / i21713"/>
    <w:basedOn w:val="a8"/>
    <w:next w:val="1ai"/>
    <w:semiHidden/>
    <w:rsid w:val="00991671"/>
  </w:style>
  <w:style w:type="numbering" w:customStyle="1" w:styleId="217130">
    <w:name w:val="Статья / Раздел21713"/>
    <w:basedOn w:val="a8"/>
    <w:next w:val="affffff9"/>
    <w:semiHidden/>
    <w:rsid w:val="00991671"/>
  </w:style>
  <w:style w:type="numbering" w:customStyle="1" w:styleId="1813">
    <w:name w:val="Нет списка1813"/>
    <w:next w:val="a8"/>
    <w:semiHidden/>
    <w:rsid w:val="00991671"/>
  </w:style>
  <w:style w:type="numbering" w:customStyle="1" w:styleId="1111111013">
    <w:name w:val="1 / 1.1 / 1.1.11013"/>
    <w:basedOn w:val="a8"/>
    <w:next w:val="111111"/>
    <w:semiHidden/>
    <w:rsid w:val="00991671"/>
  </w:style>
  <w:style w:type="numbering" w:customStyle="1" w:styleId="1ai1013">
    <w:name w:val="1 / a / i1013"/>
    <w:basedOn w:val="a8"/>
    <w:next w:val="1ai"/>
    <w:semiHidden/>
    <w:rsid w:val="00991671"/>
  </w:style>
  <w:style w:type="numbering" w:customStyle="1" w:styleId="10130">
    <w:name w:val="Статья / Раздел1013"/>
    <w:basedOn w:val="a8"/>
    <w:next w:val="affffff9"/>
    <w:semiHidden/>
    <w:rsid w:val="00991671"/>
  </w:style>
  <w:style w:type="numbering" w:customStyle="1" w:styleId="1913">
    <w:name w:val="Нет списка1913"/>
    <w:next w:val="a8"/>
    <w:semiHidden/>
    <w:rsid w:val="00991671"/>
  </w:style>
  <w:style w:type="numbering" w:customStyle="1" w:styleId="1111111813">
    <w:name w:val="1 / 1.1 / 1.1.11813"/>
    <w:basedOn w:val="a8"/>
    <w:next w:val="111111"/>
    <w:semiHidden/>
    <w:rsid w:val="00991671"/>
  </w:style>
  <w:style w:type="numbering" w:customStyle="1" w:styleId="1ai1813">
    <w:name w:val="1 / a / i1813"/>
    <w:basedOn w:val="a8"/>
    <w:next w:val="1ai"/>
    <w:semiHidden/>
    <w:rsid w:val="00991671"/>
  </w:style>
  <w:style w:type="numbering" w:customStyle="1" w:styleId="18130">
    <w:name w:val="Статья / Раздел1813"/>
    <w:basedOn w:val="a8"/>
    <w:next w:val="affffff9"/>
    <w:semiHidden/>
    <w:rsid w:val="00991671"/>
  </w:style>
  <w:style w:type="numbering" w:customStyle="1" w:styleId="2813">
    <w:name w:val="Нет списка2813"/>
    <w:next w:val="a8"/>
    <w:semiHidden/>
    <w:rsid w:val="00991671"/>
  </w:style>
  <w:style w:type="numbering" w:customStyle="1" w:styleId="1111112813">
    <w:name w:val="1 / 1.1 / 1.1.12813"/>
    <w:basedOn w:val="a8"/>
    <w:next w:val="111111"/>
    <w:semiHidden/>
    <w:rsid w:val="00991671"/>
  </w:style>
  <w:style w:type="numbering" w:customStyle="1" w:styleId="1ai2813">
    <w:name w:val="1 / a / i2813"/>
    <w:basedOn w:val="a8"/>
    <w:next w:val="1ai"/>
    <w:semiHidden/>
    <w:rsid w:val="00991671"/>
  </w:style>
  <w:style w:type="numbering" w:customStyle="1" w:styleId="28130">
    <w:name w:val="Статья / Раздел2813"/>
    <w:basedOn w:val="a8"/>
    <w:next w:val="affffff9"/>
    <w:semiHidden/>
    <w:rsid w:val="00991671"/>
  </w:style>
  <w:style w:type="numbering" w:customStyle="1" w:styleId="38130">
    <w:name w:val="Нет списка3813"/>
    <w:next w:val="a8"/>
    <w:semiHidden/>
    <w:rsid w:val="00991671"/>
  </w:style>
  <w:style w:type="numbering" w:customStyle="1" w:styleId="1111113814">
    <w:name w:val="1 / 1.1 / 1.1.13814"/>
    <w:basedOn w:val="a8"/>
    <w:next w:val="111111"/>
    <w:semiHidden/>
    <w:rsid w:val="00991671"/>
    <w:pPr>
      <w:numPr>
        <w:numId w:val="10"/>
      </w:numPr>
    </w:pPr>
  </w:style>
  <w:style w:type="numbering" w:customStyle="1" w:styleId="1ai3814">
    <w:name w:val="1 / a / i3814"/>
    <w:basedOn w:val="a8"/>
    <w:next w:val="1ai"/>
    <w:semiHidden/>
    <w:rsid w:val="00991671"/>
    <w:pPr>
      <w:numPr>
        <w:numId w:val="11"/>
      </w:numPr>
    </w:pPr>
  </w:style>
  <w:style w:type="numbering" w:customStyle="1" w:styleId="3814">
    <w:name w:val="Статья / Раздел3814"/>
    <w:basedOn w:val="a8"/>
    <w:next w:val="affffff9"/>
    <w:semiHidden/>
    <w:rsid w:val="00991671"/>
    <w:pPr>
      <w:numPr>
        <w:numId w:val="12"/>
      </w:numPr>
    </w:pPr>
  </w:style>
  <w:style w:type="numbering" w:customStyle="1" w:styleId="118130">
    <w:name w:val="Нет списка11813"/>
    <w:next w:val="a8"/>
    <w:semiHidden/>
    <w:rsid w:val="00991671"/>
  </w:style>
  <w:style w:type="numbering" w:customStyle="1" w:styleId="11111111814">
    <w:name w:val="1 / 1.1 / 1.1.111814"/>
    <w:basedOn w:val="a8"/>
    <w:next w:val="111111"/>
    <w:semiHidden/>
    <w:rsid w:val="00991671"/>
    <w:pPr>
      <w:numPr>
        <w:numId w:val="3"/>
      </w:numPr>
    </w:pPr>
  </w:style>
  <w:style w:type="numbering" w:customStyle="1" w:styleId="1ai11814">
    <w:name w:val="1 / a / i11814"/>
    <w:basedOn w:val="a8"/>
    <w:next w:val="1ai"/>
    <w:semiHidden/>
    <w:rsid w:val="00991671"/>
    <w:pPr>
      <w:numPr>
        <w:numId w:val="7"/>
      </w:numPr>
    </w:pPr>
  </w:style>
  <w:style w:type="numbering" w:customStyle="1" w:styleId="11814">
    <w:name w:val="Статья / Раздел11814"/>
    <w:basedOn w:val="a8"/>
    <w:next w:val="affffff9"/>
    <w:semiHidden/>
    <w:rsid w:val="00991671"/>
  </w:style>
  <w:style w:type="numbering" w:customStyle="1" w:styleId="218130">
    <w:name w:val="Нет списка21813"/>
    <w:next w:val="a8"/>
    <w:semiHidden/>
    <w:rsid w:val="00991671"/>
  </w:style>
  <w:style w:type="numbering" w:customStyle="1" w:styleId="11111121814">
    <w:name w:val="1 / 1.1 / 1.1.121814"/>
    <w:basedOn w:val="a8"/>
    <w:next w:val="111111"/>
    <w:semiHidden/>
    <w:rsid w:val="00991671"/>
    <w:pPr>
      <w:numPr>
        <w:numId w:val="4"/>
      </w:numPr>
    </w:pPr>
  </w:style>
  <w:style w:type="numbering" w:customStyle="1" w:styleId="1ai21814">
    <w:name w:val="1 / a / i21814"/>
    <w:basedOn w:val="a8"/>
    <w:next w:val="1ai"/>
    <w:semiHidden/>
    <w:rsid w:val="00991671"/>
    <w:pPr>
      <w:numPr>
        <w:numId w:val="5"/>
      </w:numPr>
    </w:pPr>
  </w:style>
  <w:style w:type="numbering" w:customStyle="1" w:styleId="21814">
    <w:name w:val="Статья / Раздел21814"/>
    <w:basedOn w:val="a8"/>
    <w:next w:val="affffff9"/>
    <w:semiHidden/>
    <w:rsid w:val="00991671"/>
    <w:pPr>
      <w:numPr>
        <w:numId w:val="6"/>
      </w:numPr>
    </w:pPr>
  </w:style>
  <w:style w:type="numbering" w:customStyle="1" w:styleId="1ai110110">
    <w:name w:val="1 / a / i110110"/>
    <w:basedOn w:val="a8"/>
    <w:next w:val="1ai"/>
    <w:semiHidden/>
    <w:rsid w:val="00991671"/>
  </w:style>
  <w:style w:type="numbering" w:customStyle="1" w:styleId="303">
    <w:name w:val="Нет списка303"/>
    <w:next w:val="a8"/>
    <w:uiPriority w:val="99"/>
    <w:semiHidden/>
    <w:unhideWhenUsed/>
    <w:rsid w:val="00991671"/>
  </w:style>
  <w:style w:type="numbering" w:customStyle="1" w:styleId="4030">
    <w:name w:val="Нет списка403"/>
    <w:next w:val="a8"/>
    <w:uiPriority w:val="99"/>
    <w:semiHidden/>
    <w:unhideWhenUsed/>
    <w:rsid w:val="00991671"/>
  </w:style>
  <w:style w:type="numbering" w:customStyle="1" w:styleId="4340">
    <w:name w:val="Нет списка434"/>
    <w:next w:val="a8"/>
    <w:uiPriority w:val="99"/>
    <w:semiHidden/>
    <w:unhideWhenUsed/>
    <w:rsid w:val="00991671"/>
  </w:style>
  <w:style w:type="numbering" w:customStyle="1" w:styleId="443">
    <w:name w:val="Нет списка443"/>
    <w:next w:val="a8"/>
    <w:uiPriority w:val="99"/>
    <w:semiHidden/>
    <w:unhideWhenUsed/>
    <w:rsid w:val="00991671"/>
  </w:style>
  <w:style w:type="numbering" w:customStyle="1" w:styleId="1202">
    <w:name w:val="Нет списка1202"/>
    <w:next w:val="a8"/>
    <w:uiPriority w:val="99"/>
    <w:semiHidden/>
    <w:unhideWhenUsed/>
    <w:rsid w:val="00991671"/>
  </w:style>
  <w:style w:type="numbering" w:customStyle="1" w:styleId="111111202">
    <w:name w:val="1 / 1.1 / 1.1.1202"/>
    <w:basedOn w:val="a8"/>
    <w:next w:val="111111"/>
    <w:semiHidden/>
    <w:rsid w:val="00991671"/>
  </w:style>
  <w:style w:type="numbering" w:customStyle="1" w:styleId="1ai202">
    <w:name w:val="1 / a / i202"/>
    <w:basedOn w:val="a8"/>
    <w:next w:val="1ai"/>
    <w:semiHidden/>
    <w:rsid w:val="00991671"/>
  </w:style>
  <w:style w:type="numbering" w:customStyle="1" w:styleId="2021">
    <w:name w:val="Статья / Раздел202"/>
    <w:basedOn w:val="a8"/>
    <w:next w:val="affffff9"/>
    <w:semiHidden/>
    <w:rsid w:val="00991671"/>
  </w:style>
  <w:style w:type="numbering" w:customStyle="1" w:styleId="11102">
    <w:name w:val="Нет списка11102"/>
    <w:next w:val="a8"/>
    <w:semiHidden/>
    <w:rsid w:val="00991671"/>
  </w:style>
  <w:style w:type="numbering" w:customStyle="1" w:styleId="1111111202">
    <w:name w:val="1 / 1.1 / 1.1.11202"/>
    <w:basedOn w:val="a8"/>
    <w:next w:val="111111"/>
    <w:semiHidden/>
    <w:rsid w:val="00991671"/>
  </w:style>
  <w:style w:type="numbering" w:customStyle="1" w:styleId="1ai1202">
    <w:name w:val="1 / a / i1202"/>
    <w:basedOn w:val="a8"/>
    <w:next w:val="1ai"/>
    <w:semiHidden/>
    <w:rsid w:val="00991671"/>
  </w:style>
  <w:style w:type="numbering" w:customStyle="1" w:styleId="12020">
    <w:name w:val="Статья / Раздел1202"/>
    <w:basedOn w:val="a8"/>
    <w:next w:val="affffff9"/>
    <w:semiHidden/>
    <w:rsid w:val="00991671"/>
  </w:style>
  <w:style w:type="numbering" w:customStyle="1" w:styleId="2102">
    <w:name w:val="Нет списка2102"/>
    <w:next w:val="a8"/>
    <w:semiHidden/>
    <w:rsid w:val="00991671"/>
  </w:style>
  <w:style w:type="numbering" w:customStyle="1" w:styleId="1111112102">
    <w:name w:val="1 / 1.1 / 1.1.12102"/>
    <w:basedOn w:val="a8"/>
    <w:next w:val="111111"/>
    <w:semiHidden/>
    <w:rsid w:val="00991671"/>
  </w:style>
  <w:style w:type="numbering" w:customStyle="1" w:styleId="1ai2102">
    <w:name w:val="1 / a / i2102"/>
    <w:basedOn w:val="a8"/>
    <w:next w:val="1ai"/>
    <w:semiHidden/>
    <w:rsid w:val="00991671"/>
  </w:style>
  <w:style w:type="numbering" w:customStyle="1" w:styleId="21020">
    <w:name w:val="Статья / Раздел2102"/>
    <w:basedOn w:val="a8"/>
    <w:next w:val="affffff9"/>
    <w:semiHidden/>
    <w:rsid w:val="00991671"/>
  </w:style>
  <w:style w:type="numbering" w:customStyle="1" w:styleId="3102">
    <w:name w:val="Нет списка3102"/>
    <w:next w:val="a8"/>
    <w:semiHidden/>
    <w:rsid w:val="00991671"/>
  </w:style>
  <w:style w:type="numbering" w:customStyle="1" w:styleId="1111113102">
    <w:name w:val="1 / 1.1 / 1.1.13102"/>
    <w:basedOn w:val="a8"/>
    <w:next w:val="111111"/>
    <w:semiHidden/>
    <w:rsid w:val="00991671"/>
  </w:style>
  <w:style w:type="numbering" w:customStyle="1" w:styleId="1ai3102">
    <w:name w:val="1 / a / i3102"/>
    <w:basedOn w:val="a8"/>
    <w:next w:val="1ai"/>
    <w:semiHidden/>
    <w:rsid w:val="00991671"/>
  </w:style>
  <w:style w:type="numbering" w:customStyle="1" w:styleId="31020">
    <w:name w:val="Статья / Раздел3102"/>
    <w:basedOn w:val="a8"/>
    <w:next w:val="affffff9"/>
    <w:semiHidden/>
    <w:rsid w:val="00991671"/>
  </w:style>
  <w:style w:type="numbering" w:customStyle="1" w:styleId="11132">
    <w:name w:val="Нет списка11132"/>
    <w:next w:val="a8"/>
    <w:semiHidden/>
    <w:rsid w:val="00991671"/>
  </w:style>
  <w:style w:type="numbering" w:customStyle="1" w:styleId="11111111102">
    <w:name w:val="1 / 1.1 / 1.1.111102"/>
    <w:basedOn w:val="a8"/>
    <w:next w:val="111111"/>
    <w:semiHidden/>
    <w:rsid w:val="00991671"/>
  </w:style>
  <w:style w:type="numbering" w:customStyle="1" w:styleId="1ai11102">
    <w:name w:val="1 / a / i11102"/>
    <w:basedOn w:val="a8"/>
    <w:next w:val="1ai"/>
    <w:semiHidden/>
    <w:rsid w:val="00991671"/>
  </w:style>
  <w:style w:type="numbering" w:customStyle="1" w:styleId="111020">
    <w:name w:val="Статья / Раздел11102"/>
    <w:basedOn w:val="a8"/>
    <w:next w:val="affffff9"/>
    <w:semiHidden/>
    <w:rsid w:val="00991671"/>
  </w:style>
  <w:style w:type="numbering" w:customStyle="1" w:styleId="21102">
    <w:name w:val="Нет списка21102"/>
    <w:next w:val="a8"/>
    <w:semiHidden/>
    <w:rsid w:val="00991671"/>
  </w:style>
  <w:style w:type="numbering" w:customStyle="1" w:styleId="11111121102">
    <w:name w:val="1 / 1.1 / 1.1.121102"/>
    <w:basedOn w:val="a8"/>
    <w:next w:val="111111"/>
    <w:semiHidden/>
    <w:rsid w:val="00991671"/>
  </w:style>
  <w:style w:type="numbering" w:customStyle="1" w:styleId="1ai21102">
    <w:name w:val="1 / a / i21102"/>
    <w:basedOn w:val="a8"/>
    <w:next w:val="1ai"/>
    <w:semiHidden/>
    <w:rsid w:val="00991671"/>
  </w:style>
  <w:style w:type="numbering" w:customStyle="1" w:styleId="211020">
    <w:name w:val="Статья / Раздел21102"/>
    <w:basedOn w:val="a8"/>
    <w:next w:val="affffff9"/>
    <w:semiHidden/>
    <w:rsid w:val="00991671"/>
  </w:style>
  <w:style w:type="numbering" w:customStyle="1" w:styleId="4530">
    <w:name w:val="Нет списка453"/>
    <w:next w:val="a8"/>
    <w:semiHidden/>
    <w:rsid w:val="00991671"/>
  </w:style>
  <w:style w:type="numbering" w:customStyle="1" w:styleId="111111432">
    <w:name w:val="1 / 1.1 / 1.1.1432"/>
    <w:basedOn w:val="a8"/>
    <w:next w:val="111111"/>
    <w:semiHidden/>
    <w:rsid w:val="00991671"/>
  </w:style>
  <w:style w:type="numbering" w:customStyle="1" w:styleId="1ai432">
    <w:name w:val="1 / a / i432"/>
    <w:basedOn w:val="a8"/>
    <w:next w:val="1ai"/>
    <w:semiHidden/>
    <w:rsid w:val="00991671"/>
  </w:style>
  <w:style w:type="numbering" w:customStyle="1" w:styleId="4320">
    <w:name w:val="Статья / Раздел432"/>
    <w:basedOn w:val="a8"/>
    <w:next w:val="affffff9"/>
    <w:semiHidden/>
    <w:rsid w:val="00991671"/>
  </w:style>
  <w:style w:type="numbering" w:customStyle="1" w:styleId="1233">
    <w:name w:val="Нет списка1233"/>
    <w:next w:val="a8"/>
    <w:semiHidden/>
    <w:rsid w:val="00991671"/>
  </w:style>
  <w:style w:type="numbering" w:customStyle="1" w:styleId="1111111232">
    <w:name w:val="1 / 1.1 / 1.1.11232"/>
    <w:basedOn w:val="a8"/>
    <w:next w:val="111111"/>
    <w:semiHidden/>
    <w:rsid w:val="00991671"/>
  </w:style>
  <w:style w:type="numbering" w:customStyle="1" w:styleId="1ai1232">
    <w:name w:val="1 / a / i1232"/>
    <w:basedOn w:val="a8"/>
    <w:next w:val="1ai"/>
    <w:semiHidden/>
    <w:rsid w:val="00991671"/>
  </w:style>
  <w:style w:type="numbering" w:customStyle="1" w:styleId="12321">
    <w:name w:val="Статья / Раздел1232"/>
    <w:basedOn w:val="a8"/>
    <w:next w:val="affffff9"/>
    <w:semiHidden/>
    <w:rsid w:val="00991671"/>
  </w:style>
  <w:style w:type="numbering" w:customStyle="1" w:styleId="2232">
    <w:name w:val="Нет списка2232"/>
    <w:next w:val="a8"/>
    <w:semiHidden/>
    <w:rsid w:val="00991671"/>
  </w:style>
  <w:style w:type="numbering" w:customStyle="1" w:styleId="1111112232">
    <w:name w:val="1 / 1.1 / 1.1.12232"/>
    <w:basedOn w:val="a8"/>
    <w:next w:val="111111"/>
    <w:semiHidden/>
    <w:rsid w:val="00991671"/>
  </w:style>
  <w:style w:type="numbering" w:customStyle="1" w:styleId="1ai2232">
    <w:name w:val="1 / a / i2232"/>
    <w:basedOn w:val="a8"/>
    <w:next w:val="1ai"/>
    <w:semiHidden/>
    <w:rsid w:val="00991671"/>
  </w:style>
  <w:style w:type="numbering" w:customStyle="1" w:styleId="22320">
    <w:name w:val="Статья / Раздел2232"/>
    <w:basedOn w:val="a8"/>
    <w:next w:val="affffff9"/>
    <w:semiHidden/>
    <w:rsid w:val="00991671"/>
  </w:style>
  <w:style w:type="numbering" w:customStyle="1" w:styleId="31320">
    <w:name w:val="Нет списка3132"/>
    <w:next w:val="a8"/>
    <w:semiHidden/>
    <w:rsid w:val="00991671"/>
  </w:style>
  <w:style w:type="numbering" w:customStyle="1" w:styleId="1111113132">
    <w:name w:val="1 / 1.1 / 1.1.13132"/>
    <w:basedOn w:val="a8"/>
    <w:next w:val="111111"/>
    <w:semiHidden/>
    <w:rsid w:val="00991671"/>
  </w:style>
  <w:style w:type="numbering" w:customStyle="1" w:styleId="1ai3132">
    <w:name w:val="1 / a / i3132"/>
    <w:basedOn w:val="a8"/>
    <w:next w:val="1ai"/>
    <w:semiHidden/>
    <w:rsid w:val="00991671"/>
  </w:style>
  <w:style w:type="numbering" w:customStyle="1" w:styleId="31321">
    <w:name w:val="Статья / Раздел3132"/>
    <w:basedOn w:val="a8"/>
    <w:next w:val="affffff9"/>
    <w:semiHidden/>
    <w:rsid w:val="00991671"/>
  </w:style>
  <w:style w:type="numbering" w:customStyle="1" w:styleId="111113">
    <w:name w:val="Нет списка111113"/>
    <w:next w:val="a8"/>
    <w:semiHidden/>
    <w:rsid w:val="00991671"/>
  </w:style>
  <w:style w:type="numbering" w:customStyle="1" w:styleId="11111111132">
    <w:name w:val="1 / 1.1 / 1.1.111132"/>
    <w:basedOn w:val="a8"/>
    <w:next w:val="111111"/>
    <w:semiHidden/>
    <w:rsid w:val="00991671"/>
  </w:style>
  <w:style w:type="numbering" w:customStyle="1" w:styleId="1ai11132">
    <w:name w:val="1 / a / i11132"/>
    <w:basedOn w:val="a8"/>
    <w:next w:val="1ai"/>
    <w:semiHidden/>
    <w:rsid w:val="00991671"/>
  </w:style>
  <w:style w:type="numbering" w:customStyle="1" w:styleId="111320">
    <w:name w:val="Статья / Раздел11132"/>
    <w:basedOn w:val="a8"/>
    <w:next w:val="affffff9"/>
    <w:semiHidden/>
    <w:rsid w:val="00991671"/>
  </w:style>
  <w:style w:type="numbering" w:customStyle="1" w:styleId="21132">
    <w:name w:val="Нет списка21132"/>
    <w:next w:val="a8"/>
    <w:semiHidden/>
    <w:rsid w:val="00991671"/>
  </w:style>
  <w:style w:type="numbering" w:customStyle="1" w:styleId="11111121132">
    <w:name w:val="1 / 1.1 / 1.1.121132"/>
    <w:basedOn w:val="a8"/>
    <w:next w:val="111111"/>
    <w:semiHidden/>
    <w:rsid w:val="00991671"/>
  </w:style>
  <w:style w:type="numbering" w:customStyle="1" w:styleId="1ai21132">
    <w:name w:val="1 / a / i21132"/>
    <w:basedOn w:val="a8"/>
    <w:next w:val="1ai"/>
    <w:semiHidden/>
    <w:rsid w:val="00991671"/>
  </w:style>
  <w:style w:type="numbering" w:customStyle="1" w:styleId="211320">
    <w:name w:val="Статья / Раздел21132"/>
    <w:basedOn w:val="a8"/>
    <w:next w:val="affffff9"/>
    <w:semiHidden/>
    <w:rsid w:val="00991671"/>
  </w:style>
  <w:style w:type="numbering" w:customStyle="1" w:styleId="311120">
    <w:name w:val="Нет списка31112"/>
    <w:next w:val="a8"/>
    <w:semiHidden/>
    <w:rsid w:val="00991671"/>
  </w:style>
  <w:style w:type="numbering" w:customStyle="1" w:styleId="11111131112">
    <w:name w:val="1 / 1.1 / 1.1.131112"/>
    <w:basedOn w:val="a8"/>
    <w:next w:val="111111"/>
    <w:semiHidden/>
    <w:rsid w:val="00991671"/>
  </w:style>
  <w:style w:type="numbering" w:customStyle="1" w:styleId="1ai31112">
    <w:name w:val="1 / a / i31112"/>
    <w:basedOn w:val="a8"/>
    <w:next w:val="1ai"/>
    <w:semiHidden/>
    <w:rsid w:val="00991671"/>
  </w:style>
  <w:style w:type="numbering" w:customStyle="1" w:styleId="311121">
    <w:name w:val="Статья / Раздел31112"/>
    <w:basedOn w:val="a8"/>
    <w:next w:val="affffff9"/>
    <w:semiHidden/>
    <w:rsid w:val="00991671"/>
  </w:style>
  <w:style w:type="numbering" w:customStyle="1" w:styleId="1111112a">
    <w:name w:val="Нет списка1111112"/>
    <w:next w:val="a8"/>
    <w:semiHidden/>
    <w:rsid w:val="00991671"/>
  </w:style>
  <w:style w:type="numbering" w:customStyle="1" w:styleId="111111111113">
    <w:name w:val="1 / 1.1 / 1.1.1111113"/>
    <w:basedOn w:val="a8"/>
    <w:next w:val="111111"/>
    <w:semiHidden/>
    <w:rsid w:val="00991671"/>
  </w:style>
  <w:style w:type="numbering" w:customStyle="1" w:styleId="1ai111112">
    <w:name w:val="1 / a / i111112"/>
    <w:basedOn w:val="a8"/>
    <w:next w:val="1ai"/>
    <w:semiHidden/>
    <w:rsid w:val="00991671"/>
  </w:style>
  <w:style w:type="numbering" w:customStyle="1" w:styleId="1111121">
    <w:name w:val="Статья / Раздел111112"/>
    <w:basedOn w:val="a8"/>
    <w:next w:val="affffff9"/>
    <w:semiHidden/>
    <w:rsid w:val="00991671"/>
  </w:style>
  <w:style w:type="numbering" w:customStyle="1" w:styleId="211112">
    <w:name w:val="Нет списка211112"/>
    <w:next w:val="a8"/>
    <w:semiHidden/>
    <w:rsid w:val="00991671"/>
  </w:style>
  <w:style w:type="numbering" w:customStyle="1" w:styleId="111111211113">
    <w:name w:val="1 / 1.1 / 1.1.1211113"/>
    <w:basedOn w:val="a8"/>
    <w:next w:val="111111"/>
    <w:semiHidden/>
    <w:rsid w:val="00991671"/>
  </w:style>
  <w:style w:type="numbering" w:customStyle="1" w:styleId="1ai211112">
    <w:name w:val="1 / a / i211112"/>
    <w:basedOn w:val="a8"/>
    <w:next w:val="1ai"/>
    <w:semiHidden/>
    <w:rsid w:val="00991671"/>
  </w:style>
  <w:style w:type="numbering" w:customStyle="1" w:styleId="2111120">
    <w:name w:val="Статья / Раздел211112"/>
    <w:basedOn w:val="a8"/>
    <w:next w:val="affffff9"/>
    <w:semiHidden/>
    <w:rsid w:val="00991671"/>
  </w:style>
  <w:style w:type="numbering" w:customStyle="1" w:styleId="4112">
    <w:name w:val="Нет списка4112"/>
    <w:next w:val="a8"/>
    <w:semiHidden/>
    <w:rsid w:val="00991671"/>
  </w:style>
  <w:style w:type="numbering" w:customStyle="1" w:styleId="1111114112">
    <w:name w:val="1 / 1.1 / 1.1.14112"/>
    <w:basedOn w:val="a8"/>
    <w:next w:val="111111"/>
    <w:semiHidden/>
    <w:rsid w:val="00991671"/>
  </w:style>
  <w:style w:type="numbering" w:customStyle="1" w:styleId="1ai4112">
    <w:name w:val="1 / a / i4112"/>
    <w:basedOn w:val="a8"/>
    <w:next w:val="1ai"/>
    <w:semiHidden/>
    <w:rsid w:val="00991671"/>
  </w:style>
  <w:style w:type="numbering" w:customStyle="1" w:styleId="41120">
    <w:name w:val="Статья / Раздел4112"/>
    <w:basedOn w:val="a8"/>
    <w:next w:val="affffff9"/>
    <w:semiHidden/>
    <w:rsid w:val="00991671"/>
  </w:style>
  <w:style w:type="numbering" w:customStyle="1" w:styleId="12112">
    <w:name w:val="Нет списка12112"/>
    <w:next w:val="a8"/>
    <w:semiHidden/>
    <w:rsid w:val="00991671"/>
  </w:style>
  <w:style w:type="numbering" w:customStyle="1" w:styleId="11111112112">
    <w:name w:val="1 / 1.1 / 1.1.112112"/>
    <w:basedOn w:val="a8"/>
    <w:next w:val="111111"/>
    <w:semiHidden/>
    <w:rsid w:val="00991671"/>
  </w:style>
  <w:style w:type="numbering" w:customStyle="1" w:styleId="1ai12112">
    <w:name w:val="1 / a / i12112"/>
    <w:basedOn w:val="a8"/>
    <w:next w:val="1ai"/>
    <w:semiHidden/>
    <w:rsid w:val="00991671"/>
  </w:style>
  <w:style w:type="numbering" w:customStyle="1" w:styleId="121120">
    <w:name w:val="Статья / Раздел12112"/>
    <w:basedOn w:val="a8"/>
    <w:next w:val="affffff9"/>
    <w:semiHidden/>
    <w:rsid w:val="00991671"/>
  </w:style>
  <w:style w:type="numbering" w:customStyle="1" w:styleId="22112">
    <w:name w:val="Нет списка22112"/>
    <w:next w:val="a8"/>
    <w:semiHidden/>
    <w:rsid w:val="00991671"/>
  </w:style>
  <w:style w:type="numbering" w:customStyle="1" w:styleId="11111122112">
    <w:name w:val="1 / 1.1 / 1.1.122112"/>
    <w:basedOn w:val="a8"/>
    <w:next w:val="111111"/>
    <w:semiHidden/>
    <w:rsid w:val="00991671"/>
  </w:style>
  <w:style w:type="numbering" w:customStyle="1" w:styleId="1ai22112">
    <w:name w:val="1 / a / i22112"/>
    <w:basedOn w:val="a8"/>
    <w:next w:val="1ai"/>
    <w:semiHidden/>
    <w:rsid w:val="00991671"/>
  </w:style>
  <w:style w:type="numbering" w:customStyle="1" w:styleId="221120">
    <w:name w:val="Статья / Раздел22112"/>
    <w:basedOn w:val="a8"/>
    <w:next w:val="affffff9"/>
    <w:semiHidden/>
    <w:rsid w:val="00991671"/>
  </w:style>
  <w:style w:type="numbering" w:customStyle="1" w:styleId="3222">
    <w:name w:val="Нет списка3222"/>
    <w:next w:val="a8"/>
    <w:semiHidden/>
    <w:rsid w:val="00991671"/>
  </w:style>
  <w:style w:type="numbering" w:customStyle="1" w:styleId="1111113222">
    <w:name w:val="1 / 1.1 / 1.1.13222"/>
    <w:basedOn w:val="a8"/>
    <w:next w:val="111111"/>
    <w:semiHidden/>
    <w:rsid w:val="00991671"/>
  </w:style>
  <w:style w:type="numbering" w:customStyle="1" w:styleId="1ai3222">
    <w:name w:val="1 / a / i3222"/>
    <w:basedOn w:val="a8"/>
    <w:next w:val="1ai"/>
    <w:semiHidden/>
    <w:rsid w:val="00991671"/>
  </w:style>
  <w:style w:type="numbering" w:customStyle="1" w:styleId="32220">
    <w:name w:val="Статья / Раздел3222"/>
    <w:basedOn w:val="a8"/>
    <w:next w:val="affffff9"/>
    <w:semiHidden/>
    <w:rsid w:val="00991671"/>
  </w:style>
  <w:style w:type="numbering" w:customStyle="1" w:styleId="11222">
    <w:name w:val="Нет списка11222"/>
    <w:next w:val="a8"/>
    <w:semiHidden/>
    <w:rsid w:val="00991671"/>
  </w:style>
  <w:style w:type="numbering" w:customStyle="1" w:styleId="11111111222">
    <w:name w:val="1 / 1.1 / 1.1.111222"/>
    <w:basedOn w:val="a8"/>
    <w:next w:val="111111"/>
    <w:semiHidden/>
    <w:rsid w:val="00991671"/>
  </w:style>
  <w:style w:type="numbering" w:customStyle="1" w:styleId="1ai11222">
    <w:name w:val="1 / a / i11222"/>
    <w:basedOn w:val="a8"/>
    <w:next w:val="1ai"/>
    <w:semiHidden/>
    <w:rsid w:val="00991671"/>
  </w:style>
  <w:style w:type="numbering" w:customStyle="1" w:styleId="112220">
    <w:name w:val="Статья / Раздел11222"/>
    <w:basedOn w:val="a8"/>
    <w:next w:val="affffff9"/>
    <w:semiHidden/>
    <w:rsid w:val="00991671"/>
  </w:style>
  <w:style w:type="numbering" w:customStyle="1" w:styleId="21222">
    <w:name w:val="Нет списка21222"/>
    <w:next w:val="a8"/>
    <w:semiHidden/>
    <w:rsid w:val="00991671"/>
  </w:style>
  <w:style w:type="numbering" w:customStyle="1" w:styleId="11111121222">
    <w:name w:val="1 / 1.1 / 1.1.121222"/>
    <w:basedOn w:val="a8"/>
    <w:next w:val="111111"/>
    <w:semiHidden/>
    <w:rsid w:val="00991671"/>
  </w:style>
  <w:style w:type="numbering" w:customStyle="1" w:styleId="1ai21222">
    <w:name w:val="1 / a / i21222"/>
    <w:basedOn w:val="a8"/>
    <w:next w:val="1ai"/>
    <w:semiHidden/>
    <w:rsid w:val="00991671"/>
  </w:style>
  <w:style w:type="numbering" w:customStyle="1" w:styleId="212220">
    <w:name w:val="Статья / Раздел21222"/>
    <w:basedOn w:val="a8"/>
    <w:next w:val="affffff9"/>
    <w:semiHidden/>
    <w:rsid w:val="00991671"/>
  </w:style>
  <w:style w:type="numbering" w:customStyle="1" w:styleId="5220">
    <w:name w:val="Нет списка522"/>
    <w:next w:val="a8"/>
    <w:semiHidden/>
    <w:rsid w:val="00991671"/>
  </w:style>
  <w:style w:type="numbering" w:customStyle="1" w:styleId="111111522">
    <w:name w:val="1 / 1.1 / 1.1.1522"/>
    <w:basedOn w:val="a8"/>
    <w:next w:val="111111"/>
    <w:semiHidden/>
    <w:rsid w:val="00991671"/>
  </w:style>
  <w:style w:type="numbering" w:customStyle="1" w:styleId="1ai522">
    <w:name w:val="1 / a / i522"/>
    <w:basedOn w:val="a8"/>
    <w:next w:val="1ai"/>
    <w:semiHidden/>
    <w:rsid w:val="00991671"/>
  </w:style>
  <w:style w:type="numbering" w:customStyle="1" w:styleId="5221">
    <w:name w:val="Статья / Раздел522"/>
    <w:basedOn w:val="a8"/>
    <w:next w:val="affffff9"/>
    <w:semiHidden/>
    <w:rsid w:val="00991671"/>
  </w:style>
  <w:style w:type="numbering" w:customStyle="1" w:styleId="1323">
    <w:name w:val="Нет списка1323"/>
    <w:next w:val="a8"/>
    <w:semiHidden/>
    <w:rsid w:val="00991671"/>
  </w:style>
  <w:style w:type="numbering" w:customStyle="1" w:styleId="1111111322">
    <w:name w:val="1 / 1.1 / 1.1.11322"/>
    <w:basedOn w:val="a8"/>
    <w:next w:val="111111"/>
    <w:semiHidden/>
    <w:rsid w:val="00991671"/>
  </w:style>
  <w:style w:type="numbering" w:customStyle="1" w:styleId="1ai1322">
    <w:name w:val="1 / a / i1322"/>
    <w:basedOn w:val="a8"/>
    <w:next w:val="1ai"/>
    <w:semiHidden/>
    <w:rsid w:val="00991671"/>
  </w:style>
  <w:style w:type="numbering" w:customStyle="1" w:styleId="13220">
    <w:name w:val="Статья / Раздел1322"/>
    <w:basedOn w:val="a8"/>
    <w:next w:val="affffff9"/>
    <w:semiHidden/>
    <w:rsid w:val="00991671"/>
  </w:style>
  <w:style w:type="numbering" w:customStyle="1" w:styleId="2322">
    <w:name w:val="Нет списка2322"/>
    <w:next w:val="a8"/>
    <w:semiHidden/>
    <w:rsid w:val="00991671"/>
  </w:style>
  <w:style w:type="numbering" w:customStyle="1" w:styleId="1111112322">
    <w:name w:val="1 / 1.1 / 1.1.12322"/>
    <w:basedOn w:val="a8"/>
    <w:next w:val="111111"/>
    <w:semiHidden/>
    <w:rsid w:val="00991671"/>
  </w:style>
  <w:style w:type="numbering" w:customStyle="1" w:styleId="1ai2322">
    <w:name w:val="1 / a / i2322"/>
    <w:basedOn w:val="a8"/>
    <w:next w:val="1ai"/>
    <w:semiHidden/>
    <w:rsid w:val="00991671"/>
  </w:style>
  <w:style w:type="numbering" w:customStyle="1" w:styleId="23220">
    <w:name w:val="Статья / Раздел2322"/>
    <w:basedOn w:val="a8"/>
    <w:next w:val="affffff9"/>
    <w:semiHidden/>
    <w:rsid w:val="00991671"/>
  </w:style>
  <w:style w:type="numbering" w:customStyle="1" w:styleId="3322">
    <w:name w:val="Нет списка3322"/>
    <w:next w:val="a8"/>
    <w:semiHidden/>
    <w:rsid w:val="00991671"/>
  </w:style>
  <w:style w:type="numbering" w:customStyle="1" w:styleId="1111113322">
    <w:name w:val="1 / 1.1 / 1.1.13322"/>
    <w:basedOn w:val="a8"/>
    <w:next w:val="111111"/>
    <w:semiHidden/>
    <w:rsid w:val="00991671"/>
  </w:style>
  <w:style w:type="numbering" w:customStyle="1" w:styleId="1ai3322">
    <w:name w:val="1 / a / i3322"/>
    <w:basedOn w:val="a8"/>
    <w:next w:val="1ai"/>
    <w:semiHidden/>
    <w:rsid w:val="00991671"/>
  </w:style>
  <w:style w:type="numbering" w:customStyle="1" w:styleId="33220">
    <w:name w:val="Статья / Раздел3322"/>
    <w:basedOn w:val="a8"/>
    <w:next w:val="affffff9"/>
    <w:semiHidden/>
    <w:rsid w:val="00991671"/>
  </w:style>
  <w:style w:type="numbering" w:customStyle="1" w:styleId="11322">
    <w:name w:val="Нет списка11322"/>
    <w:next w:val="a8"/>
    <w:semiHidden/>
    <w:rsid w:val="00991671"/>
  </w:style>
  <w:style w:type="numbering" w:customStyle="1" w:styleId="11111111322">
    <w:name w:val="1 / 1.1 / 1.1.111322"/>
    <w:basedOn w:val="a8"/>
    <w:next w:val="111111"/>
    <w:semiHidden/>
    <w:rsid w:val="00991671"/>
  </w:style>
  <w:style w:type="numbering" w:customStyle="1" w:styleId="1ai11322">
    <w:name w:val="1 / a / i11322"/>
    <w:basedOn w:val="a8"/>
    <w:next w:val="1ai"/>
    <w:semiHidden/>
    <w:rsid w:val="00991671"/>
  </w:style>
  <w:style w:type="numbering" w:customStyle="1" w:styleId="113220">
    <w:name w:val="Статья / Раздел11322"/>
    <w:basedOn w:val="a8"/>
    <w:next w:val="affffff9"/>
    <w:semiHidden/>
    <w:rsid w:val="00991671"/>
  </w:style>
  <w:style w:type="numbering" w:customStyle="1" w:styleId="21322">
    <w:name w:val="Нет списка21322"/>
    <w:next w:val="a8"/>
    <w:semiHidden/>
    <w:rsid w:val="00991671"/>
  </w:style>
  <w:style w:type="numbering" w:customStyle="1" w:styleId="11111121322">
    <w:name w:val="1 / 1.1 / 1.1.121322"/>
    <w:basedOn w:val="a8"/>
    <w:next w:val="111111"/>
    <w:semiHidden/>
    <w:rsid w:val="00991671"/>
  </w:style>
  <w:style w:type="numbering" w:customStyle="1" w:styleId="1ai21322">
    <w:name w:val="1 / a / i21322"/>
    <w:basedOn w:val="a8"/>
    <w:next w:val="1ai"/>
    <w:semiHidden/>
    <w:rsid w:val="00991671"/>
  </w:style>
  <w:style w:type="numbering" w:customStyle="1" w:styleId="213220">
    <w:name w:val="Статья / Раздел21322"/>
    <w:basedOn w:val="a8"/>
    <w:next w:val="affffff9"/>
    <w:semiHidden/>
    <w:rsid w:val="00991671"/>
  </w:style>
  <w:style w:type="numbering" w:customStyle="1" w:styleId="6220">
    <w:name w:val="Нет списка622"/>
    <w:next w:val="a8"/>
    <w:uiPriority w:val="99"/>
    <w:semiHidden/>
    <w:unhideWhenUsed/>
    <w:rsid w:val="00991671"/>
  </w:style>
  <w:style w:type="numbering" w:customStyle="1" w:styleId="7220">
    <w:name w:val="Нет списка722"/>
    <w:next w:val="a8"/>
    <w:semiHidden/>
    <w:rsid w:val="00991671"/>
  </w:style>
  <w:style w:type="numbering" w:customStyle="1" w:styleId="111111622">
    <w:name w:val="1 / 1.1 / 1.1.1622"/>
    <w:basedOn w:val="a8"/>
    <w:next w:val="111111"/>
    <w:semiHidden/>
    <w:rsid w:val="00991671"/>
  </w:style>
  <w:style w:type="numbering" w:customStyle="1" w:styleId="1ai622">
    <w:name w:val="1 / a / i622"/>
    <w:basedOn w:val="a8"/>
    <w:next w:val="1ai"/>
    <w:semiHidden/>
    <w:rsid w:val="00991671"/>
  </w:style>
  <w:style w:type="numbering" w:customStyle="1" w:styleId="6221">
    <w:name w:val="Статья / Раздел622"/>
    <w:basedOn w:val="a8"/>
    <w:next w:val="affffff9"/>
    <w:semiHidden/>
    <w:rsid w:val="00991671"/>
  </w:style>
  <w:style w:type="numbering" w:customStyle="1" w:styleId="1423">
    <w:name w:val="Нет списка1423"/>
    <w:next w:val="a8"/>
    <w:semiHidden/>
    <w:rsid w:val="00991671"/>
  </w:style>
  <w:style w:type="numbering" w:customStyle="1" w:styleId="1111111422">
    <w:name w:val="1 / 1.1 / 1.1.11422"/>
    <w:basedOn w:val="a8"/>
    <w:next w:val="111111"/>
    <w:semiHidden/>
    <w:rsid w:val="00991671"/>
  </w:style>
  <w:style w:type="numbering" w:customStyle="1" w:styleId="1ai1422">
    <w:name w:val="1 / a / i1422"/>
    <w:basedOn w:val="a8"/>
    <w:next w:val="1ai"/>
    <w:semiHidden/>
    <w:rsid w:val="00991671"/>
  </w:style>
  <w:style w:type="numbering" w:customStyle="1" w:styleId="14220">
    <w:name w:val="Статья / Раздел1422"/>
    <w:basedOn w:val="a8"/>
    <w:next w:val="affffff9"/>
    <w:semiHidden/>
    <w:rsid w:val="00991671"/>
  </w:style>
  <w:style w:type="numbering" w:customStyle="1" w:styleId="2422">
    <w:name w:val="Нет списка2422"/>
    <w:next w:val="a8"/>
    <w:semiHidden/>
    <w:rsid w:val="00991671"/>
  </w:style>
  <w:style w:type="numbering" w:customStyle="1" w:styleId="1111112422">
    <w:name w:val="1 / 1.1 / 1.1.12422"/>
    <w:basedOn w:val="a8"/>
    <w:next w:val="111111"/>
    <w:semiHidden/>
    <w:rsid w:val="00991671"/>
  </w:style>
  <w:style w:type="numbering" w:customStyle="1" w:styleId="1ai2422">
    <w:name w:val="1 / a / i2422"/>
    <w:basedOn w:val="a8"/>
    <w:next w:val="1ai"/>
    <w:semiHidden/>
    <w:rsid w:val="00991671"/>
  </w:style>
  <w:style w:type="numbering" w:customStyle="1" w:styleId="24220">
    <w:name w:val="Статья / Раздел2422"/>
    <w:basedOn w:val="a8"/>
    <w:next w:val="affffff9"/>
    <w:semiHidden/>
    <w:rsid w:val="00991671"/>
  </w:style>
  <w:style w:type="numbering" w:customStyle="1" w:styleId="3422">
    <w:name w:val="Нет списка3422"/>
    <w:next w:val="a8"/>
    <w:semiHidden/>
    <w:rsid w:val="00991671"/>
  </w:style>
  <w:style w:type="numbering" w:customStyle="1" w:styleId="1111113422">
    <w:name w:val="1 / 1.1 / 1.1.13422"/>
    <w:basedOn w:val="a8"/>
    <w:next w:val="111111"/>
    <w:semiHidden/>
    <w:rsid w:val="00991671"/>
  </w:style>
  <w:style w:type="numbering" w:customStyle="1" w:styleId="1ai3422">
    <w:name w:val="1 / a / i3422"/>
    <w:basedOn w:val="a8"/>
    <w:next w:val="1ai"/>
    <w:semiHidden/>
    <w:rsid w:val="00991671"/>
  </w:style>
  <w:style w:type="numbering" w:customStyle="1" w:styleId="34220">
    <w:name w:val="Статья / Раздел3422"/>
    <w:basedOn w:val="a8"/>
    <w:next w:val="affffff9"/>
    <w:semiHidden/>
    <w:rsid w:val="00991671"/>
  </w:style>
  <w:style w:type="numbering" w:customStyle="1" w:styleId="11422">
    <w:name w:val="Нет списка11422"/>
    <w:next w:val="a8"/>
    <w:semiHidden/>
    <w:rsid w:val="00991671"/>
  </w:style>
  <w:style w:type="numbering" w:customStyle="1" w:styleId="11111111422">
    <w:name w:val="1 / 1.1 / 1.1.111422"/>
    <w:basedOn w:val="a8"/>
    <w:next w:val="111111"/>
    <w:semiHidden/>
    <w:rsid w:val="00991671"/>
  </w:style>
  <w:style w:type="numbering" w:customStyle="1" w:styleId="1ai11422">
    <w:name w:val="1 / a / i11422"/>
    <w:basedOn w:val="a8"/>
    <w:next w:val="1ai"/>
    <w:semiHidden/>
    <w:rsid w:val="00991671"/>
  </w:style>
  <w:style w:type="numbering" w:customStyle="1" w:styleId="114220">
    <w:name w:val="Статья / Раздел11422"/>
    <w:basedOn w:val="a8"/>
    <w:next w:val="affffff9"/>
    <w:semiHidden/>
    <w:rsid w:val="00991671"/>
  </w:style>
  <w:style w:type="numbering" w:customStyle="1" w:styleId="21422">
    <w:name w:val="Нет списка21422"/>
    <w:next w:val="a8"/>
    <w:semiHidden/>
    <w:rsid w:val="00991671"/>
  </w:style>
  <w:style w:type="numbering" w:customStyle="1" w:styleId="11111121422">
    <w:name w:val="1 / 1.1 / 1.1.121422"/>
    <w:basedOn w:val="a8"/>
    <w:next w:val="111111"/>
    <w:semiHidden/>
    <w:rsid w:val="00991671"/>
  </w:style>
  <w:style w:type="numbering" w:customStyle="1" w:styleId="1ai21422">
    <w:name w:val="1 / a / i21422"/>
    <w:basedOn w:val="a8"/>
    <w:next w:val="1ai"/>
    <w:semiHidden/>
    <w:rsid w:val="00991671"/>
  </w:style>
  <w:style w:type="numbering" w:customStyle="1" w:styleId="214220">
    <w:name w:val="Статья / Раздел21422"/>
    <w:basedOn w:val="a8"/>
    <w:next w:val="affffff9"/>
    <w:semiHidden/>
    <w:rsid w:val="00991671"/>
  </w:style>
  <w:style w:type="numbering" w:customStyle="1" w:styleId="8220">
    <w:name w:val="Нет списка822"/>
    <w:next w:val="a8"/>
    <w:semiHidden/>
    <w:rsid w:val="00991671"/>
  </w:style>
  <w:style w:type="numbering" w:customStyle="1" w:styleId="111111722">
    <w:name w:val="1 / 1.1 / 1.1.1722"/>
    <w:basedOn w:val="a8"/>
    <w:next w:val="111111"/>
    <w:semiHidden/>
    <w:rsid w:val="00991671"/>
  </w:style>
  <w:style w:type="numbering" w:customStyle="1" w:styleId="1ai722">
    <w:name w:val="1 / a / i722"/>
    <w:basedOn w:val="a8"/>
    <w:next w:val="1ai"/>
    <w:semiHidden/>
    <w:rsid w:val="00991671"/>
  </w:style>
  <w:style w:type="numbering" w:customStyle="1" w:styleId="7221">
    <w:name w:val="Статья / Раздел722"/>
    <w:basedOn w:val="a8"/>
    <w:next w:val="affffff9"/>
    <w:semiHidden/>
    <w:rsid w:val="00991671"/>
  </w:style>
  <w:style w:type="numbering" w:customStyle="1" w:styleId="1522">
    <w:name w:val="Нет списка1522"/>
    <w:next w:val="a8"/>
    <w:semiHidden/>
    <w:rsid w:val="00991671"/>
  </w:style>
  <w:style w:type="numbering" w:customStyle="1" w:styleId="1111111522">
    <w:name w:val="1 / 1.1 / 1.1.11522"/>
    <w:basedOn w:val="a8"/>
    <w:next w:val="111111"/>
    <w:semiHidden/>
    <w:rsid w:val="00991671"/>
  </w:style>
  <w:style w:type="numbering" w:customStyle="1" w:styleId="1ai1522">
    <w:name w:val="1 / a / i1522"/>
    <w:basedOn w:val="a8"/>
    <w:next w:val="1ai"/>
    <w:semiHidden/>
    <w:rsid w:val="00991671"/>
  </w:style>
  <w:style w:type="numbering" w:customStyle="1" w:styleId="15220">
    <w:name w:val="Статья / Раздел1522"/>
    <w:basedOn w:val="a8"/>
    <w:next w:val="affffff9"/>
    <w:semiHidden/>
    <w:rsid w:val="00991671"/>
  </w:style>
  <w:style w:type="numbering" w:customStyle="1" w:styleId="2522">
    <w:name w:val="Нет списка2522"/>
    <w:next w:val="a8"/>
    <w:semiHidden/>
    <w:rsid w:val="00991671"/>
  </w:style>
  <w:style w:type="numbering" w:customStyle="1" w:styleId="1111112522">
    <w:name w:val="1 / 1.1 / 1.1.12522"/>
    <w:basedOn w:val="a8"/>
    <w:next w:val="111111"/>
    <w:semiHidden/>
    <w:rsid w:val="00991671"/>
  </w:style>
  <w:style w:type="numbering" w:customStyle="1" w:styleId="1ai2522">
    <w:name w:val="1 / a / i2522"/>
    <w:basedOn w:val="a8"/>
    <w:next w:val="1ai"/>
    <w:semiHidden/>
    <w:rsid w:val="00991671"/>
  </w:style>
  <w:style w:type="numbering" w:customStyle="1" w:styleId="25220">
    <w:name w:val="Статья / Раздел2522"/>
    <w:basedOn w:val="a8"/>
    <w:next w:val="affffff9"/>
    <w:semiHidden/>
    <w:rsid w:val="00991671"/>
  </w:style>
  <w:style w:type="numbering" w:customStyle="1" w:styleId="3522">
    <w:name w:val="Нет списка3522"/>
    <w:next w:val="a8"/>
    <w:semiHidden/>
    <w:rsid w:val="00991671"/>
  </w:style>
  <w:style w:type="numbering" w:customStyle="1" w:styleId="1111113522">
    <w:name w:val="1 / 1.1 / 1.1.13522"/>
    <w:basedOn w:val="a8"/>
    <w:next w:val="111111"/>
    <w:semiHidden/>
    <w:rsid w:val="00991671"/>
  </w:style>
  <w:style w:type="numbering" w:customStyle="1" w:styleId="1ai3522">
    <w:name w:val="1 / a / i3522"/>
    <w:basedOn w:val="a8"/>
    <w:next w:val="1ai"/>
    <w:semiHidden/>
    <w:rsid w:val="00991671"/>
  </w:style>
  <w:style w:type="numbering" w:customStyle="1" w:styleId="35220">
    <w:name w:val="Статья / Раздел3522"/>
    <w:basedOn w:val="a8"/>
    <w:next w:val="affffff9"/>
    <w:semiHidden/>
    <w:rsid w:val="00991671"/>
  </w:style>
  <w:style w:type="numbering" w:customStyle="1" w:styleId="11522">
    <w:name w:val="Нет списка11522"/>
    <w:next w:val="a8"/>
    <w:semiHidden/>
    <w:rsid w:val="00991671"/>
  </w:style>
  <w:style w:type="numbering" w:customStyle="1" w:styleId="11111111522">
    <w:name w:val="1 / 1.1 / 1.1.111522"/>
    <w:basedOn w:val="a8"/>
    <w:next w:val="111111"/>
    <w:semiHidden/>
    <w:rsid w:val="00991671"/>
  </w:style>
  <w:style w:type="numbering" w:customStyle="1" w:styleId="1ai11522">
    <w:name w:val="1 / a / i11522"/>
    <w:basedOn w:val="a8"/>
    <w:next w:val="1ai"/>
    <w:semiHidden/>
    <w:rsid w:val="00991671"/>
  </w:style>
  <w:style w:type="numbering" w:customStyle="1" w:styleId="115220">
    <w:name w:val="Статья / Раздел11522"/>
    <w:basedOn w:val="a8"/>
    <w:next w:val="affffff9"/>
    <w:semiHidden/>
    <w:rsid w:val="00991671"/>
  </w:style>
  <w:style w:type="numbering" w:customStyle="1" w:styleId="21522">
    <w:name w:val="Нет списка21522"/>
    <w:next w:val="a8"/>
    <w:semiHidden/>
    <w:rsid w:val="00991671"/>
  </w:style>
  <w:style w:type="numbering" w:customStyle="1" w:styleId="11111121522">
    <w:name w:val="1 / 1.1 / 1.1.121522"/>
    <w:basedOn w:val="a8"/>
    <w:next w:val="111111"/>
    <w:semiHidden/>
    <w:rsid w:val="00991671"/>
  </w:style>
  <w:style w:type="numbering" w:customStyle="1" w:styleId="1ai21522">
    <w:name w:val="1 / a / i21522"/>
    <w:basedOn w:val="a8"/>
    <w:next w:val="1ai"/>
    <w:semiHidden/>
    <w:rsid w:val="00991671"/>
  </w:style>
  <w:style w:type="numbering" w:customStyle="1" w:styleId="215220">
    <w:name w:val="Статья / Раздел21522"/>
    <w:basedOn w:val="a8"/>
    <w:next w:val="affffff9"/>
    <w:semiHidden/>
    <w:rsid w:val="00991671"/>
  </w:style>
  <w:style w:type="numbering" w:customStyle="1" w:styleId="922">
    <w:name w:val="Нет списка922"/>
    <w:next w:val="a8"/>
    <w:semiHidden/>
    <w:rsid w:val="00991671"/>
  </w:style>
  <w:style w:type="numbering" w:customStyle="1" w:styleId="111111822">
    <w:name w:val="1 / 1.1 / 1.1.1822"/>
    <w:basedOn w:val="a8"/>
    <w:next w:val="111111"/>
    <w:semiHidden/>
    <w:rsid w:val="00991671"/>
  </w:style>
  <w:style w:type="numbering" w:customStyle="1" w:styleId="1ai822">
    <w:name w:val="1 / a / i822"/>
    <w:basedOn w:val="a8"/>
    <w:next w:val="1ai"/>
    <w:semiHidden/>
    <w:rsid w:val="00991671"/>
  </w:style>
  <w:style w:type="numbering" w:customStyle="1" w:styleId="8221">
    <w:name w:val="Статья / Раздел822"/>
    <w:basedOn w:val="a8"/>
    <w:next w:val="affffff9"/>
    <w:semiHidden/>
    <w:rsid w:val="00991671"/>
  </w:style>
  <w:style w:type="numbering" w:customStyle="1" w:styleId="1622">
    <w:name w:val="Нет списка1622"/>
    <w:next w:val="a8"/>
    <w:semiHidden/>
    <w:rsid w:val="00991671"/>
  </w:style>
  <w:style w:type="numbering" w:customStyle="1" w:styleId="1111111622">
    <w:name w:val="1 / 1.1 / 1.1.11622"/>
    <w:basedOn w:val="a8"/>
    <w:next w:val="111111"/>
    <w:semiHidden/>
    <w:rsid w:val="00991671"/>
  </w:style>
  <w:style w:type="numbering" w:customStyle="1" w:styleId="1ai1622">
    <w:name w:val="1 / a / i1622"/>
    <w:basedOn w:val="a8"/>
    <w:next w:val="1ai"/>
    <w:semiHidden/>
    <w:rsid w:val="00991671"/>
  </w:style>
  <w:style w:type="numbering" w:customStyle="1" w:styleId="16220">
    <w:name w:val="Статья / Раздел1622"/>
    <w:basedOn w:val="a8"/>
    <w:next w:val="affffff9"/>
    <w:semiHidden/>
    <w:rsid w:val="00991671"/>
  </w:style>
  <w:style w:type="numbering" w:customStyle="1" w:styleId="2622">
    <w:name w:val="Нет списка2622"/>
    <w:next w:val="a8"/>
    <w:semiHidden/>
    <w:rsid w:val="00991671"/>
  </w:style>
  <w:style w:type="numbering" w:customStyle="1" w:styleId="1111112622">
    <w:name w:val="1 / 1.1 / 1.1.12622"/>
    <w:basedOn w:val="a8"/>
    <w:next w:val="111111"/>
    <w:semiHidden/>
    <w:rsid w:val="00991671"/>
  </w:style>
  <w:style w:type="numbering" w:customStyle="1" w:styleId="1ai2622">
    <w:name w:val="1 / a / i2622"/>
    <w:basedOn w:val="a8"/>
    <w:next w:val="1ai"/>
    <w:semiHidden/>
    <w:rsid w:val="00991671"/>
  </w:style>
  <w:style w:type="numbering" w:customStyle="1" w:styleId="26220">
    <w:name w:val="Статья / Раздел2622"/>
    <w:basedOn w:val="a8"/>
    <w:next w:val="affffff9"/>
    <w:semiHidden/>
    <w:rsid w:val="00991671"/>
  </w:style>
  <w:style w:type="numbering" w:customStyle="1" w:styleId="3622">
    <w:name w:val="Нет списка3622"/>
    <w:next w:val="a8"/>
    <w:semiHidden/>
    <w:rsid w:val="00991671"/>
  </w:style>
  <w:style w:type="numbering" w:customStyle="1" w:styleId="1111113622">
    <w:name w:val="1 / 1.1 / 1.1.13622"/>
    <w:basedOn w:val="a8"/>
    <w:next w:val="111111"/>
    <w:semiHidden/>
    <w:rsid w:val="00991671"/>
  </w:style>
  <w:style w:type="numbering" w:customStyle="1" w:styleId="1ai3622">
    <w:name w:val="1 / a / i3622"/>
    <w:basedOn w:val="a8"/>
    <w:next w:val="1ai"/>
    <w:semiHidden/>
    <w:rsid w:val="00991671"/>
  </w:style>
  <w:style w:type="numbering" w:customStyle="1" w:styleId="36220">
    <w:name w:val="Статья / Раздел3622"/>
    <w:basedOn w:val="a8"/>
    <w:next w:val="affffff9"/>
    <w:semiHidden/>
    <w:rsid w:val="00991671"/>
  </w:style>
  <w:style w:type="numbering" w:customStyle="1" w:styleId="11622">
    <w:name w:val="Нет списка11622"/>
    <w:next w:val="a8"/>
    <w:semiHidden/>
    <w:rsid w:val="00991671"/>
  </w:style>
  <w:style w:type="numbering" w:customStyle="1" w:styleId="11111111622">
    <w:name w:val="1 / 1.1 / 1.1.111622"/>
    <w:basedOn w:val="a8"/>
    <w:next w:val="111111"/>
    <w:semiHidden/>
    <w:rsid w:val="00991671"/>
  </w:style>
  <w:style w:type="numbering" w:customStyle="1" w:styleId="1ai11622">
    <w:name w:val="1 / a / i11622"/>
    <w:basedOn w:val="a8"/>
    <w:next w:val="1ai"/>
    <w:semiHidden/>
    <w:rsid w:val="00991671"/>
  </w:style>
  <w:style w:type="numbering" w:customStyle="1" w:styleId="116220">
    <w:name w:val="Статья / Раздел11622"/>
    <w:basedOn w:val="a8"/>
    <w:next w:val="affffff9"/>
    <w:semiHidden/>
    <w:rsid w:val="00991671"/>
  </w:style>
  <w:style w:type="numbering" w:customStyle="1" w:styleId="21622">
    <w:name w:val="Нет списка21622"/>
    <w:next w:val="a8"/>
    <w:semiHidden/>
    <w:rsid w:val="00991671"/>
  </w:style>
  <w:style w:type="numbering" w:customStyle="1" w:styleId="11111121622">
    <w:name w:val="1 / 1.1 / 1.1.121622"/>
    <w:basedOn w:val="a8"/>
    <w:next w:val="111111"/>
    <w:semiHidden/>
    <w:rsid w:val="00991671"/>
  </w:style>
  <w:style w:type="numbering" w:customStyle="1" w:styleId="1ai21622">
    <w:name w:val="1 / a / i21622"/>
    <w:basedOn w:val="a8"/>
    <w:next w:val="1ai"/>
    <w:semiHidden/>
    <w:rsid w:val="00991671"/>
  </w:style>
  <w:style w:type="numbering" w:customStyle="1" w:styleId="216220">
    <w:name w:val="Статья / Раздел21622"/>
    <w:basedOn w:val="a8"/>
    <w:next w:val="affffff9"/>
    <w:semiHidden/>
    <w:rsid w:val="00991671"/>
  </w:style>
  <w:style w:type="numbering" w:customStyle="1" w:styleId="1022">
    <w:name w:val="Нет списка1022"/>
    <w:next w:val="a8"/>
    <w:semiHidden/>
    <w:rsid w:val="00991671"/>
  </w:style>
  <w:style w:type="numbering" w:customStyle="1" w:styleId="111111922">
    <w:name w:val="1 / 1.1 / 1.1.1922"/>
    <w:basedOn w:val="a8"/>
    <w:next w:val="111111"/>
    <w:semiHidden/>
    <w:rsid w:val="00991671"/>
  </w:style>
  <w:style w:type="numbering" w:customStyle="1" w:styleId="1ai922">
    <w:name w:val="1 / a / i922"/>
    <w:basedOn w:val="a8"/>
    <w:next w:val="1ai"/>
    <w:semiHidden/>
    <w:rsid w:val="00991671"/>
  </w:style>
  <w:style w:type="numbering" w:customStyle="1" w:styleId="9220">
    <w:name w:val="Статья / Раздел922"/>
    <w:basedOn w:val="a8"/>
    <w:next w:val="affffff9"/>
    <w:semiHidden/>
    <w:rsid w:val="00991671"/>
  </w:style>
  <w:style w:type="numbering" w:customStyle="1" w:styleId="1722">
    <w:name w:val="Нет списка1722"/>
    <w:next w:val="a8"/>
    <w:semiHidden/>
    <w:rsid w:val="00991671"/>
  </w:style>
  <w:style w:type="numbering" w:customStyle="1" w:styleId="1111111722">
    <w:name w:val="1 / 1.1 / 1.1.11722"/>
    <w:basedOn w:val="a8"/>
    <w:next w:val="111111"/>
    <w:semiHidden/>
    <w:rsid w:val="00991671"/>
  </w:style>
  <w:style w:type="numbering" w:customStyle="1" w:styleId="1ai1722">
    <w:name w:val="1 / a / i1722"/>
    <w:basedOn w:val="a8"/>
    <w:next w:val="1ai"/>
    <w:semiHidden/>
    <w:rsid w:val="00991671"/>
  </w:style>
  <w:style w:type="numbering" w:customStyle="1" w:styleId="17220">
    <w:name w:val="Статья / Раздел1722"/>
    <w:basedOn w:val="a8"/>
    <w:next w:val="affffff9"/>
    <w:semiHidden/>
    <w:rsid w:val="00991671"/>
  </w:style>
  <w:style w:type="numbering" w:customStyle="1" w:styleId="2722">
    <w:name w:val="Нет списка2722"/>
    <w:next w:val="a8"/>
    <w:semiHidden/>
    <w:rsid w:val="00991671"/>
  </w:style>
  <w:style w:type="numbering" w:customStyle="1" w:styleId="1111112722">
    <w:name w:val="1 / 1.1 / 1.1.12722"/>
    <w:basedOn w:val="a8"/>
    <w:next w:val="111111"/>
    <w:semiHidden/>
    <w:rsid w:val="00991671"/>
  </w:style>
  <w:style w:type="numbering" w:customStyle="1" w:styleId="1ai2722">
    <w:name w:val="1 / a / i2722"/>
    <w:basedOn w:val="a8"/>
    <w:next w:val="1ai"/>
    <w:semiHidden/>
    <w:rsid w:val="00991671"/>
  </w:style>
  <w:style w:type="numbering" w:customStyle="1" w:styleId="27220">
    <w:name w:val="Статья / Раздел2722"/>
    <w:basedOn w:val="a8"/>
    <w:next w:val="affffff9"/>
    <w:semiHidden/>
    <w:rsid w:val="00991671"/>
  </w:style>
  <w:style w:type="numbering" w:customStyle="1" w:styleId="3722">
    <w:name w:val="Нет списка3722"/>
    <w:next w:val="a8"/>
    <w:semiHidden/>
    <w:rsid w:val="00991671"/>
  </w:style>
  <w:style w:type="numbering" w:customStyle="1" w:styleId="1111113722">
    <w:name w:val="1 / 1.1 / 1.1.13722"/>
    <w:basedOn w:val="a8"/>
    <w:next w:val="111111"/>
    <w:semiHidden/>
    <w:rsid w:val="00991671"/>
  </w:style>
  <w:style w:type="numbering" w:customStyle="1" w:styleId="1ai3722">
    <w:name w:val="1 / a / i3722"/>
    <w:basedOn w:val="a8"/>
    <w:next w:val="1ai"/>
    <w:semiHidden/>
    <w:rsid w:val="00991671"/>
  </w:style>
  <w:style w:type="numbering" w:customStyle="1" w:styleId="37220">
    <w:name w:val="Статья / Раздел3722"/>
    <w:basedOn w:val="a8"/>
    <w:next w:val="affffff9"/>
    <w:semiHidden/>
    <w:rsid w:val="00991671"/>
  </w:style>
  <w:style w:type="numbering" w:customStyle="1" w:styleId="11722">
    <w:name w:val="Нет списка11722"/>
    <w:next w:val="a8"/>
    <w:semiHidden/>
    <w:rsid w:val="00991671"/>
  </w:style>
  <w:style w:type="numbering" w:customStyle="1" w:styleId="11111111723">
    <w:name w:val="1 / 1.1 / 1.1.111723"/>
    <w:basedOn w:val="a8"/>
    <w:next w:val="111111"/>
    <w:semiHidden/>
    <w:rsid w:val="00991671"/>
  </w:style>
  <w:style w:type="numbering" w:customStyle="1" w:styleId="1ai11723">
    <w:name w:val="1 / a / i11723"/>
    <w:basedOn w:val="a8"/>
    <w:next w:val="1ai"/>
    <w:semiHidden/>
    <w:rsid w:val="00991671"/>
  </w:style>
  <w:style w:type="numbering" w:customStyle="1" w:styleId="117220">
    <w:name w:val="Статья / Раздел11722"/>
    <w:basedOn w:val="a8"/>
    <w:next w:val="affffff9"/>
    <w:semiHidden/>
    <w:rsid w:val="00991671"/>
  </w:style>
  <w:style w:type="numbering" w:customStyle="1" w:styleId="217220">
    <w:name w:val="Нет списка21722"/>
    <w:next w:val="a8"/>
    <w:semiHidden/>
    <w:rsid w:val="00991671"/>
  </w:style>
  <w:style w:type="numbering" w:customStyle="1" w:styleId="11111121723">
    <w:name w:val="1 / 1.1 / 1.1.121723"/>
    <w:basedOn w:val="a8"/>
    <w:next w:val="111111"/>
    <w:semiHidden/>
    <w:rsid w:val="00991671"/>
  </w:style>
  <w:style w:type="numbering" w:customStyle="1" w:styleId="1ai21723">
    <w:name w:val="1 / a / i21723"/>
    <w:basedOn w:val="a8"/>
    <w:next w:val="1ai"/>
    <w:semiHidden/>
    <w:rsid w:val="00991671"/>
  </w:style>
  <w:style w:type="numbering" w:customStyle="1" w:styleId="21723">
    <w:name w:val="Статья / Раздел21723"/>
    <w:basedOn w:val="a8"/>
    <w:next w:val="affffff9"/>
    <w:semiHidden/>
    <w:rsid w:val="00991671"/>
  </w:style>
  <w:style w:type="numbering" w:customStyle="1" w:styleId="1822">
    <w:name w:val="Нет списка1822"/>
    <w:next w:val="a8"/>
    <w:semiHidden/>
    <w:rsid w:val="00991671"/>
  </w:style>
  <w:style w:type="numbering" w:customStyle="1" w:styleId="1111111022">
    <w:name w:val="1 / 1.1 / 1.1.11022"/>
    <w:basedOn w:val="a8"/>
    <w:next w:val="111111"/>
    <w:semiHidden/>
    <w:rsid w:val="00991671"/>
  </w:style>
  <w:style w:type="numbering" w:customStyle="1" w:styleId="1ai1022">
    <w:name w:val="1 / a / i1022"/>
    <w:basedOn w:val="a8"/>
    <w:next w:val="1ai"/>
    <w:semiHidden/>
    <w:rsid w:val="0099167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uiPriority="99" w:qFormat="1"/>
    <w:lsdException w:name="heading 8" w:uiPriority="99" w:qFormat="1"/>
    <w:lsdException w:name="heading 9" w:uiPriority="99" w:qFormat="1"/>
    <w:lsdException w:name="toc 1" w:uiPriority="39" w:qFormat="1"/>
    <w:lsdException w:name="toc 2" w:uiPriority="39" w:qFormat="1"/>
    <w:lsdException w:name="toc 3" w:uiPriority="39" w:qFormat="1"/>
    <w:lsdException w:name="toc 4" w:uiPriority="39" w:qFormat="1"/>
    <w:lsdException w:name="toc 5" w:uiPriority="39"/>
    <w:lsdException w:name="toc 6" w:uiPriority="39"/>
    <w:lsdException w:name="toc 7" w:uiPriority="39"/>
    <w:lsdException w:name="toc 8" w:uiPriority="39"/>
    <w:lsdException w:name="toc 9" w:uiPriority="39"/>
    <w:lsdException w:name="footnote text" w:qFormat="1"/>
    <w:lsdException w:name="annotation text" w:uiPriority="99"/>
    <w:lsdException w:name="header" w:uiPriority="99" w:qFormat="1"/>
    <w:lsdException w:name="caption" w:qFormat="1"/>
    <w:lsdException w:name="table of figures" w:uiPriority="99"/>
    <w:lsdException w:name="annotation reference" w:uiPriority="99"/>
    <w:lsdException w:name="table of authorities" w:semiHidden="0" w:unhideWhenUsed="0"/>
    <w:lsdException w:name="List" w:semiHidden="0" w:unhideWhenUsed="0"/>
    <w:lsdException w:name="List Bullet" w:semiHidden="0" w:uiPriority="99" w:unhideWhenUsed="0" w:qFormat="1"/>
    <w:lsdException w:name="Title" w:semiHidden="0" w:uiPriority="10" w:unhideWhenUsed="0" w:qFormat="1"/>
    <w:lsdException w:name="Body Text" w:uiPriority="99" w:qFormat="1"/>
    <w:lsdException w:name="Body Text Indent"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Body Text 2" w:qFormat="1"/>
    <w:lsdException w:name="Body Text Indent 3" w:qFormat="1"/>
    <w:lsdException w:name="Hyperlink" w:uiPriority="99"/>
    <w:lsdException w:name="FollowedHyperlink" w:uiPriority="99"/>
    <w:lsdException w:name="Strong" w:semiHidden="0" w:uiPriority="22" w:unhideWhenUsed="0" w:qFormat="1"/>
    <w:lsdException w:name="Emphasis" w:semiHidden="0" w:unhideWhenUsed="0" w:qFormat="1"/>
    <w:lsdException w:name="Normal (Web)" w:uiPriority="39" w:qFormat="1"/>
    <w:lsdException w:name="No List" w:uiPriority="99"/>
    <w:lsdException w:name="Balloon Text" w:uiPriority="99" w:qFormat="1"/>
    <w:lsdException w:name="Table Grid" w:semiHidden="0" w:unhideWhenUsed="0"/>
    <w:lsdException w:name="Placeholder Text" w:unhideWhenUsed="0"/>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4">
    <w:name w:val="Normal"/>
    <w:qFormat/>
    <w:rsid w:val="00AB4129"/>
    <w:pPr>
      <w:spacing w:after="200" w:line="276" w:lineRule="auto"/>
    </w:pPr>
    <w:rPr>
      <w:rFonts w:ascii="Calibri" w:eastAsia="Calibri" w:hAnsi="Calibri"/>
      <w:sz w:val="22"/>
      <w:szCs w:val="22"/>
      <w:lang w:eastAsia="en-US"/>
    </w:rPr>
  </w:style>
  <w:style w:type="paragraph" w:styleId="11">
    <w:name w:val="heading 1"/>
    <w:aliases w:val="Заголовок 1 Знак Знак,Заголовок 1 Знак Знак Знак,Заголовок 1 Знак"/>
    <w:basedOn w:val="a4"/>
    <w:next w:val="a4"/>
    <w:link w:val="110"/>
    <w:qFormat/>
    <w:rsid w:val="005072F6"/>
    <w:pPr>
      <w:keepNext/>
      <w:spacing w:after="0" w:line="360" w:lineRule="auto"/>
      <w:jc w:val="both"/>
      <w:outlineLvl w:val="0"/>
    </w:pPr>
    <w:rPr>
      <w:rFonts w:ascii="Times New Roman" w:eastAsia="Times New Roman" w:hAnsi="Times New Roman"/>
      <w:bCs/>
      <w:sz w:val="28"/>
      <w:szCs w:val="28"/>
      <w:lang w:eastAsia="ru-RU"/>
    </w:rPr>
  </w:style>
  <w:style w:type="paragraph" w:styleId="2">
    <w:name w:val="heading 2"/>
    <w:aliases w:val=" Знак2,Заголовок 2 Знак Знак,Заголовок 2 Знак Знак Знак,Знак2 Знак,Знак2 Знак Знак Знак,Знак2 Знак1,Заголовок 2 Знак1,ГЛАВА,Заголовок 2 Знак Знак Знак Знак Знак Знак Знак Знак Знак,Заголовок 2 Знак Знак Знак Знак Знак Знак Знак Знак,h2,H2"/>
    <w:basedOn w:val="a4"/>
    <w:next w:val="a4"/>
    <w:link w:val="20"/>
    <w:qFormat/>
    <w:rsid w:val="005A620B"/>
    <w:pPr>
      <w:keepNext/>
      <w:spacing w:after="0" w:line="240" w:lineRule="auto"/>
      <w:jc w:val="center"/>
      <w:outlineLvl w:val="1"/>
    </w:pPr>
    <w:rPr>
      <w:rFonts w:ascii="Times New Roman" w:eastAsia="Times New Roman" w:hAnsi="Times New Roman"/>
      <w:sz w:val="28"/>
      <w:szCs w:val="20"/>
      <w:lang w:eastAsia="ru-RU"/>
    </w:rPr>
  </w:style>
  <w:style w:type="paragraph" w:styleId="3">
    <w:name w:val="heading 3"/>
    <w:aliases w:val=" Знак3,Заголовок 3 Знак,Знак3,Знак19,Заголовок главный, Знак19,Знак3 Знак Знак Знак,ПодЗаголовок,Знак6,Знак14,Заголовок 31"/>
    <w:basedOn w:val="a4"/>
    <w:next w:val="a4"/>
    <w:link w:val="31"/>
    <w:qFormat/>
    <w:rsid w:val="005072F6"/>
    <w:pPr>
      <w:keepNext/>
      <w:spacing w:before="240" w:after="60" w:line="240" w:lineRule="auto"/>
      <w:outlineLvl w:val="2"/>
    </w:pPr>
    <w:rPr>
      <w:rFonts w:ascii="Arial" w:eastAsia="Times New Roman" w:hAnsi="Arial"/>
      <w:b/>
      <w:bCs/>
      <w:sz w:val="26"/>
      <w:szCs w:val="26"/>
      <w:lang w:val="x-none" w:eastAsia="x-none"/>
    </w:rPr>
  </w:style>
  <w:style w:type="paragraph" w:styleId="4">
    <w:name w:val="heading 4"/>
    <w:basedOn w:val="a4"/>
    <w:next w:val="a4"/>
    <w:link w:val="40"/>
    <w:qFormat/>
    <w:rsid w:val="005072F6"/>
    <w:pPr>
      <w:keepNext/>
      <w:spacing w:before="240" w:after="60" w:line="240" w:lineRule="auto"/>
      <w:outlineLvl w:val="3"/>
    </w:pPr>
    <w:rPr>
      <w:rFonts w:ascii="Times New Roman" w:eastAsia="Times New Roman" w:hAnsi="Times New Roman"/>
      <w:b/>
      <w:bCs/>
      <w:sz w:val="28"/>
      <w:szCs w:val="28"/>
      <w:lang w:val="x-none" w:eastAsia="x-none"/>
    </w:rPr>
  </w:style>
  <w:style w:type="paragraph" w:styleId="5">
    <w:name w:val="heading 5"/>
    <w:basedOn w:val="a4"/>
    <w:next w:val="a4"/>
    <w:link w:val="50"/>
    <w:qFormat/>
    <w:rsid w:val="005072F6"/>
    <w:pPr>
      <w:tabs>
        <w:tab w:val="num" w:pos="1008"/>
      </w:tabs>
      <w:spacing w:before="240" w:after="60" w:line="360" w:lineRule="auto"/>
      <w:ind w:left="1008" w:hanging="432"/>
      <w:jc w:val="both"/>
      <w:outlineLvl w:val="4"/>
    </w:pPr>
    <w:rPr>
      <w:rFonts w:ascii="Times New Roman" w:eastAsia="Times New Roman" w:hAnsi="Times New Roman"/>
      <w:b/>
      <w:bCs/>
      <w:i/>
      <w:iCs/>
      <w:sz w:val="26"/>
      <w:szCs w:val="26"/>
      <w:lang w:eastAsia="ru-RU"/>
    </w:rPr>
  </w:style>
  <w:style w:type="paragraph" w:styleId="6">
    <w:name w:val="heading 6"/>
    <w:basedOn w:val="a4"/>
    <w:next w:val="a4"/>
    <w:link w:val="60"/>
    <w:qFormat/>
    <w:rsid w:val="005A620B"/>
    <w:pPr>
      <w:keepNext/>
      <w:spacing w:after="0" w:line="240" w:lineRule="auto"/>
      <w:jc w:val="center"/>
      <w:outlineLvl w:val="5"/>
    </w:pPr>
    <w:rPr>
      <w:rFonts w:ascii="Times New Roman" w:eastAsia="Times New Roman" w:hAnsi="Times New Roman"/>
      <w:snapToGrid w:val="0"/>
      <w:color w:val="FF0000"/>
      <w:sz w:val="24"/>
      <w:szCs w:val="20"/>
      <w:lang w:eastAsia="ru-RU"/>
    </w:rPr>
  </w:style>
  <w:style w:type="paragraph" w:styleId="7">
    <w:name w:val="heading 7"/>
    <w:aliases w:val="Заголовок x.x"/>
    <w:basedOn w:val="a4"/>
    <w:next w:val="a5"/>
    <w:link w:val="70"/>
    <w:uiPriority w:val="99"/>
    <w:qFormat/>
    <w:rsid w:val="005072F6"/>
    <w:pPr>
      <w:tabs>
        <w:tab w:val="num" w:pos="2005"/>
      </w:tabs>
      <w:spacing w:after="0" w:line="360" w:lineRule="auto"/>
      <w:ind w:left="2005" w:hanging="1296"/>
      <w:jc w:val="both"/>
      <w:outlineLvl w:val="6"/>
    </w:pPr>
    <w:rPr>
      <w:rFonts w:ascii="Times New Roman" w:eastAsia="Times New Roman" w:hAnsi="Times New Roman"/>
      <w:sz w:val="20"/>
      <w:szCs w:val="20"/>
      <w:lang w:eastAsia="ru-RU"/>
    </w:rPr>
  </w:style>
  <w:style w:type="paragraph" w:styleId="8">
    <w:name w:val="heading 8"/>
    <w:aliases w:val="Заголовок ТАБЛ,№ ТАБЛ"/>
    <w:basedOn w:val="a4"/>
    <w:next w:val="a4"/>
    <w:link w:val="80"/>
    <w:uiPriority w:val="99"/>
    <w:qFormat/>
    <w:rsid w:val="005072F6"/>
    <w:pPr>
      <w:keepNext/>
      <w:spacing w:after="0" w:line="240" w:lineRule="auto"/>
      <w:jc w:val="both"/>
      <w:outlineLvl w:val="7"/>
    </w:pPr>
    <w:rPr>
      <w:rFonts w:ascii="Times New Roman" w:eastAsia="Times New Roman" w:hAnsi="Times New Roman"/>
      <w:b/>
      <w:color w:val="0000FF"/>
      <w:sz w:val="28"/>
      <w:szCs w:val="24"/>
      <w:lang w:eastAsia="ru-RU"/>
    </w:rPr>
  </w:style>
  <w:style w:type="paragraph" w:styleId="9">
    <w:name w:val="heading 9"/>
    <w:aliases w:val="Таблица 9,ТАБЛИЦА"/>
    <w:basedOn w:val="a4"/>
    <w:next w:val="a4"/>
    <w:link w:val="90"/>
    <w:uiPriority w:val="99"/>
    <w:qFormat/>
    <w:rsid w:val="005072F6"/>
    <w:pPr>
      <w:keepNext/>
      <w:spacing w:after="0" w:line="240" w:lineRule="auto"/>
      <w:jc w:val="both"/>
      <w:outlineLvl w:val="8"/>
    </w:pPr>
    <w:rPr>
      <w:rFonts w:ascii="Times New Roman" w:eastAsia="Times New Roman" w:hAnsi="Times New Roman"/>
      <w:color w:val="000000"/>
      <w:sz w:val="28"/>
      <w:szCs w:val="24"/>
      <w:lang w:eastAsia="ru-RU"/>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styleId="a9">
    <w:name w:val="List Paragraph"/>
    <w:basedOn w:val="a4"/>
    <w:link w:val="aa"/>
    <w:uiPriority w:val="34"/>
    <w:qFormat/>
    <w:rsid w:val="00B55249"/>
    <w:pPr>
      <w:ind w:left="720"/>
      <w:contextualSpacing/>
    </w:pPr>
  </w:style>
  <w:style w:type="paragraph" w:customStyle="1" w:styleId="CharChar">
    <w:name w:val="Char Char"/>
    <w:basedOn w:val="a4"/>
    <w:uiPriority w:val="99"/>
    <w:qFormat/>
    <w:rsid w:val="003B01AD"/>
    <w:pPr>
      <w:autoSpaceDE w:val="0"/>
      <w:autoSpaceDN w:val="0"/>
      <w:spacing w:after="160" w:line="240" w:lineRule="exact"/>
    </w:pPr>
    <w:rPr>
      <w:rFonts w:ascii="Arial" w:eastAsia="MS Mincho" w:hAnsi="Arial" w:cs="Arial"/>
      <w:b/>
      <w:sz w:val="20"/>
      <w:szCs w:val="20"/>
      <w:lang w:val="en-US" w:eastAsia="de-DE"/>
    </w:rPr>
  </w:style>
  <w:style w:type="character" w:customStyle="1" w:styleId="apple-style-span">
    <w:name w:val="apple-style-span"/>
    <w:basedOn w:val="a6"/>
    <w:rsid w:val="00A85D90"/>
  </w:style>
  <w:style w:type="paragraph" w:styleId="a5">
    <w:name w:val="Body Text"/>
    <w:aliases w:val=" Знак, Знак1 Знак,Основной текст1,Знак,Знак1 Знак,Основной текст Знак Знак Знак,Основной текст Знак Знак1,Основной текст Знак, Знак1 Знак Знак Знак Знак, Знак1 Знак Знак Знак,bt Знак,bt,Îñíîâíîé òåêñò Çíàê Çíàê,Iniiaiie oaeno Ciae Ciae"/>
    <w:basedOn w:val="a4"/>
    <w:link w:val="12"/>
    <w:uiPriority w:val="99"/>
    <w:qFormat/>
    <w:rsid w:val="00222DC8"/>
    <w:pPr>
      <w:spacing w:after="0" w:line="240" w:lineRule="auto"/>
      <w:jc w:val="both"/>
    </w:pPr>
    <w:rPr>
      <w:rFonts w:ascii="Times New Roman" w:eastAsia="Times New Roman" w:hAnsi="Times New Roman"/>
      <w:sz w:val="28"/>
      <w:szCs w:val="20"/>
      <w:lang w:eastAsia="ru-RU"/>
    </w:rPr>
  </w:style>
  <w:style w:type="character" w:customStyle="1" w:styleId="12">
    <w:name w:val="Основной текст Знак1"/>
    <w:aliases w:val=" Знак Знак, Знак1 Знак Знак,Основной текст1 Знак,Знак Знак,Знак1 Знак Знак,Основной текст Знак Знак Знак Знак,Основной текст Знак Знак1 Знак,Основной текст Знак Знак, Знак1 Знак Знак Знак Знак Знак, Знак1 Знак Знак Знак Знак1"/>
    <w:link w:val="a5"/>
    <w:uiPriority w:val="99"/>
    <w:rsid w:val="00222DC8"/>
    <w:rPr>
      <w:sz w:val="28"/>
      <w:lang w:val="ru-RU" w:eastAsia="ru-RU" w:bidi="ar-SA"/>
    </w:rPr>
  </w:style>
  <w:style w:type="paragraph" w:styleId="ab">
    <w:name w:val="header"/>
    <w:aliases w:val="ВерхКолонтитул, Знак4, Знак8,Знак8"/>
    <w:basedOn w:val="a4"/>
    <w:link w:val="ac"/>
    <w:uiPriority w:val="99"/>
    <w:qFormat/>
    <w:rsid w:val="00C419F9"/>
    <w:pPr>
      <w:tabs>
        <w:tab w:val="center" w:pos="4677"/>
        <w:tab w:val="right" w:pos="9355"/>
      </w:tabs>
      <w:spacing w:after="0" w:line="240" w:lineRule="auto"/>
    </w:pPr>
    <w:rPr>
      <w:rFonts w:ascii="Times New Roman" w:eastAsia="Times New Roman" w:hAnsi="Times New Roman"/>
      <w:sz w:val="28"/>
      <w:szCs w:val="24"/>
      <w:lang w:eastAsia="ru-RU"/>
    </w:rPr>
  </w:style>
  <w:style w:type="character" w:customStyle="1" w:styleId="ac">
    <w:name w:val="Верхний колонтитул Знак"/>
    <w:aliases w:val="ВерхКолонтитул Знак, Знак4 Знак, Знак8 Знак,Знак8 Знак"/>
    <w:link w:val="ab"/>
    <w:uiPriority w:val="99"/>
    <w:rsid w:val="00C419F9"/>
    <w:rPr>
      <w:sz w:val="28"/>
      <w:szCs w:val="24"/>
      <w:lang w:val="ru-RU" w:eastAsia="ru-RU" w:bidi="ar-SA"/>
    </w:rPr>
  </w:style>
  <w:style w:type="paragraph" w:styleId="ad">
    <w:name w:val="endnote text"/>
    <w:basedOn w:val="a4"/>
    <w:link w:val="ae"/>
    <w:rsid w:val="00C419F9"/>
    <w:pPr>
      <w:spacing w:after="0" w:line="240" w:lineRule="auto"/>
    </w:pPr>
    <w:rPr>
      <w:rFonts w:ascii="Times New Roman" w:eastAsia="Times New Roman" w:hAnsi="Times New Roman"/>
      <w:sz w:val="20"/>
      <w:szCs w:val="20"/>
      <w:lang w:eastAsia="ru-RU"/>
    </w:rPr>
  </w:style>
  <w:style w:type="paragraph" w:styleId="af">
    <w:name w:val="footer"/>
    <w:aliases w:val=" Знак6, Знак14"/>
    <w:basedOn w:val="a4"/>
    <w:link w:val="af0"/>
    <w:rsid w:val="00C419F9"/>
    <w:pPr>
      <w:tabs>
        <w:tab w:val="center" w:pos="4677"/>
        <w:tab w:val="right" w:pos="9355"/>
      </w:tabs>
      <w:spacing w:after="0" w:line="240" w:lineRule="auto"/>
    </w:pPr>
    <w:rPr>
      <w:rFonts w:ascii="Times New Roman" w:eastAsia="Times New Roman" w:hAnsi="Times New Roman"/>
      <w:sz w:val="24"/>
      <w:szCs w:val="24"/>
      <w:lang w:eastAsia="ru-RU"/>
    </w:rPr>
  </w:style>
  <w:style w:type="character" w:customStyle="1" w:styleId="af0">
    <w:name w:val="Нижний колонтитул Знак"/>
    <w:aliases w:val=" Знак6 Знак, Знак14 Знак"/>
    <w:link w:val="af"/>
    <w:rsid w:val="00C419F9"/>
    <w:rPr>
      <w:sz w:val="24"/>
      <w:szCs w:val="24"/>
      <w:lang w:val="ru-RU" w:eastAsia="ru-RU" w:bidi="ar-SA"/>
    </w:rPr>
  </w:style>
  <w:style w:type="character" w:styleId="af1">
    <w:name w:val="page number"/>
    <w:basedOn w:val="a6"/>
    <w:rsid w:val="00C419F9"/>
  </w:style>
  <w:style w:type="paragraph" w:styleId="af2">
    <w:name w:val="Block Text"/>
    <w:basedOn w:val="a4"/>
    <w:rsid w:val="00C419F9"/>
    <w:pPr>
      <w:spacing w:after="0" w:line="360" w:lineRule="auto"/>
      <w:ind w:left="360" w:right="-8" w:firstLine="709"/>
      <w:jc w:val="both"/>
    </w:pPr>
    <w:rPr>
      <w:rFonts w:ascii="Times New Roman" w:eastAsia="Times New Roman" w:hAnsi="Times New Roman"/>
      <w:bCs/>
      <w:sz w:val="28"/>
      <w:szCs w:val="28"/>
      <w:lang w:eastAsia="ru-RU"/>
    </w:rPr>
  </w:style>
  <w:style w:type="paragraph" w:styleId="21">
    <w:name w:val="toc 2"/>
    <w:basedOn w:val="a4"/>
    <w:next w:val="a4"/>
    <w:autoRedefine/>
    <w:uiPriority w:val="39"/>
    <w:qFormat/>
    <w:rsid w:val="002004B5"/>
    <w:pPr>
      <w:tabs>
        <w:tab w:val="left" w:pos="900"/>
        <w:tab w:val="right" w:pos="10490"/>
      </w:tabs>
      <w:spacing w:after="0" w:line="240" w:lineRule="auto"/>
      <w:ind w:left="360"/>
      <w:jc w:val="both"/>
    </w:pPr>
    <w:rPr>
      <w:rFonts w:ascii="Times New Roman" w:eastAsia="Times New Roman" w:hAnsi="Times New Roman"/>
      <w:noProof/>
      <w:sz w:val="24"/>
      <w:szCs w:val="24"/>
      <w:lang w:eastAsia="ru-RU"/>
    </w:rPr>
  </w:style>
  <w:style w:type="paragraph" w:customStyle="1" w:styleId="Style5">
    <w:name w:val="Style5"/>
    <w:basedOn w:val="a4"/>
    <w:uiPriority w:val="99"/>
    <w:qFormat/>
    <w:rsid w:val="00C419F9"/>
    <w:pPr>
      <w:widowControl w:val="0"/>
      <w:autoSpaceDE w:val="0"/>
      <w:autoSpaceDN w:val="0"/>
      <w:adjustRightInd w:val="0"/>
      <w:spacing w:after="0" w:line="250" w:lineRule="exact"/>
      <w:jc w:val="center"/>
    </w:pPr>
    <w:rPr>
      <w:rFonts w:ascii="Times New Roman" w:eastAsia="Times New Roman" w:hAnsi="Times New Roman"/>
      <w:sz w:val="24"/>
      <w:szCs w:val="24"/>
      <w:lang w:eastAsia="ru-RU"/>
    </w:rPr>
  </w:style>
  <w:style w:type="character" w:customStyle="1" w:styleId="FontStyle39">
    <w:name w:val="Font Style39"/>
    <w:rsid w:val="00C419F9"/>
    <w:rPr>
      <w:rFonts w:ascii="Times New Roman" w:hAnsi="Times New Roman" w:cs="Times New Roman"/>
      <w:sz w:val="16"/>
      <w:szCs w:val="16"/>
    </w:rPr>
  </w:style>
  <w:style w:type="character" w:customStyle="1" w:styleId="FontStyle43">
    <w:name w:val="Font Style43"/>
    <w:rsid w:val="00C419F9"/>
    <w:rPr>
      <w:rFonts w:ascii="Times New Roman" w:hAnsi="Times New Roman" w:cs="Times New Roman"/>
      <w:sz w:val="16"/>
      <w:szCs w:val="16"/>
    </w:rPr>
  </w:style>
  <w:style w:type="paragraph" w:styleId="af3">
    <w:name w:val="Body Text Indent"/>
    <w:aliases w:val="Основной текст 1,Нумерованный список !!,Надин стиль,Основной текст с отступом Знак Знак,Основной текст с отступом Знак Знак Знак,Íóìåðîâàííûé ñïèñîê !!,Îñíîâíîé òåêñò 1,Iniiaiie oaeno 1,Основной текст 11"/>
    <w:basedOn w:val="a4"/>
    <w:link w:val="af4"/>
    <w:qFormat/>
    <w:rsid w:val="005A620B"/>
    <w:pPr>
      <w:spacing w:after="120"/>
      <w:ind w:left="283"/>
    </w:pPr>
  </w:style>
  <w:style w:type="paragraph" w:customStyle="1" w:styleId="91">
    <w:name w:val="Заголовок 91"/>
    <w:uiPriority w:val="99"/>
    <w:qFormat/>
    <w:rsid w:val="005A620B"/>
    <w:pPr>
      <w:keepNext/>
      <w:jc w:val="center"/>
    </w:pPr>
    <w:rPr>
      <w:rFonts w:ascii="Arial" w:hAnsi="Arial"/>
      <w:snapToGrid w:val="0"/>
      <w:color w:val="000000"/>
      <w:sz w:val="28"/>
    </w:rPr>
  </w:style>
  <w:style w:type="paragraph" w:customStyle="1" w:styleId="13">
    <w:name w:val="Название1"/>
    <w:aliases w:val="Название таблицы"/>
    <w:basedOn w:val="a4"/>
    <w:link w:val="af5"/>
    <w:qFormat/>
    <w:rsid w:val="00A94491"/>
    <w:pPr>
      <w:spacing w:after="0" w:line="240" w:lineRule="auto"/>
      <w:jc w:val="center"/>
    </w:pPr>
    <w:rPr>
      <w:rFonts w:ascii="Times New Roman" w:eastAsia="Times New Roman" w:hAnsi="Times New Roman"/>
      <w:sz w:val="28"/>
      <w:szCs w:val="24"/>
      <w:lang w:eastAsia="ru-RU"/>
    </w:rPr>
  </w:style>
  <w:style w:type="character" w:customStyle="1" w:styleId="af5">
    <w:name w:val="Название Знак"/>
    <w:aliases w:val="Название таблицы Знак"/>
    <w:link w:val="13"/>
    <w:rsid w:val="00A94491"/>
    <w:rPr>
      <w:sz w:val="28"/>
      <w:szCs w:val="24"/>
      <w:lang w:val="ru-RU" w:eastAsia="ru-RU" w:bidi="ar-SA"/>
    </w:rPr>
  </w:style>
  <w:style w:type="paragraph" w:styleId="af6">
    <w:name w:val="Normal (Web)"/>
    <w:aliases w:val="Обычный (Web)1,Обычный (веб)1,Обычный (веб) Знак,Обычный (веб) Знак1,Обычный (веб) Знак Знак"/>
    <w:basedOn w:val="a4"/>
    <w:uiPriority w:val="39"/>
    <w:qFormat/>
    <w:rsid w:val="000F08DE"/>
    <w:pPr>
      <w:spacing w:before="100" w:beforeAutospacing="1" w:after="100" w:afterAutospacing="1" w:line="360" w:lineRule="exact"/>
      <w:ind w:firstLine="709"/>
      <w:jc w:val="both"/>
    </w:pPr>
    <w:rPr>
      <w:rFonts w:ascii="Times New Roman" w:eastAsia="Times New Roman" w:hAnsi="Times New Roman"/>
      <w:sz w:val="28"/>
      <w:szCs w:val="28"/>
      <w:lang w:eastAsia="ru-RU"/>
    </w:rPr>
  </w:style>
  <w:style w:type="character" w:styleId="af7">
    <w:name w:val="Hyperlink"/>
    <w:uiPriority w:val="99"/>
    <w:rsid w:val="005072F6"/>
    <w:rPr>
      <w:color w:val="0000FF"/>
      <w:u w:val="single"/>
    </w:rPr>
  </w:style>
  <w:style w:type="character" w:styleId="af8">
    <w:name w:val="footnote reference"/>
    <w:aliases w:val="Знак сноски 1,Знак сноски-FN,Ciae niinee-FN,Referencia nota al pie,Ссылка на сноску 45,Appel note de bas de page"/>
    <w:rsid w:val="005072F6"/>
    <w:rPr>
      <w:vertAlign w:val="superscript"/>
    </w:rPr>
  </w:style>
  <w:style w:type="table" w:styleId="51">
    <w:name w:val="Table Grid 5"/>
    <w:basedOn w:val="a7"/>
    <w:rsid w:val="005072F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af9">
    <w:name w:val="Table Grid"/>
    <w:basedOn w:val="a7"/>
    <w:rsid w:val="005072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endnote reference"/>
    <w:rsid w:val="005072F6"/>
    <w:rPr>
      <w:vertAlign w:val="superscript"/>
    </w:rPr>
  </w:style>
  <w:style w:type="paragraph" w:customStyle="1" w:styleId="22">
    <w:name w:val="Заголовок_2 Знак"/>
    <w:basedOn w:val="a4"/>
    <w:next w:val="a4"/>
    <w:uiPriority w:val="99"/>
    <w:qFormat/>
    <w:rsid w:val="005072F6"/>
    <w:pPr>
      <w:keepNext/>
      <w:tabs>
        <w:tab w:val="num" w:pos="360"/>
      </w:tabs>
      <w:spacing w:before="60" w:after="60" w:line="240" w:lineRule="auto"/>
      <w:jc w:val="center"/>
      <w:outlineLvl w:val="0"/>
    </w:pPr>
    <w:rPr>
      <w:rFonts w:ascii="Times New Roman" w:eastAsia="Times New Roman" w:hAnsi="Times New Roman"/>
      <w:b/>
      <w:kern w:val="32"/>
      <w:sz w:val="28"/>
      <w:szCs w:val="28"/>
      <w:lang w:val="en-US" w:eastAsia="ru-RU"/>
    </w:rPr>
  </w:style>
  <w:style w:type="paragraph" w:customStyle="1" w:styleId="S5">
    <w:name w:val="S_Обычный"/>
    <w:basedOn w:val="a4"/>
    <w:link w:val="S6"/>
    <w:qFormat/>
    <w:rsid w:val="005072F6"/>
    <w:pPr>
      <w:spacing w:after="0" w:line="360" w:lineRule="auto"/>
      <w:ind w:firstLine="709"/>
      <w:jc w:val="both"/>
    </w:pPr>
    <w:rPr>
      <w:rFonts w:ascii="Times New Roman" w:eastAsia="Times New Roman" w:hAnsi="Times New Roman"/>
      <w:sz w:val="24"/>
      <w:szCs w:val="24"/>
      <w:lang w:eastAsia="ru-RU"/>
    </w:rPr>
  </w:style>
  <w:style w:type="character" w:customStyle="1" w:styleId="S6">
    <w:name w:val="S_Обычный Знак"/>
    <w:link w:val="S5"/>
    <w:rsid w:val="005072F6"/>
    <w:rPr>
      <w:sz w:val="24"/>
      <w:szCs w:val="24"/>
      <w:lang w:val="ru-RU" w:eastAsia="ru-RU" w:bidi="ar-SA"/>
    </w:rPr>
  </w:style>
  <w:style w:type="paragraph" w:customStyle="1" w:styleId="afb">
    <w:name w:val="Подчеркнутый"/>
    <w:basedOn w:val="a4"/>
    <w:link w:val="afc"/>
    <w:semiHidden/>
    <w:qFormat/>
    <w:rsid w:val="005072F6"/>
    <w:pPr>
      <w:spacing w:after="0" w:line="360" w:lineRule="auto"/>
      <w:ind w:firstLine="709"/>
      <w:jc w:val="both"/>
    </w:pPr>
    <w:rPr>
      <w:rFonts w:ascii="Times New Roman" w:eastAsia="Times New Roman" w:hAnsi="Times New Roman"/>
      <w:sz w:val="24"/>
      <w:szCs w:val="24"/>
      <w:u w:val="single"/>
      <w:lang w:eastAsia="ru-RU"/>
    </w:rPr>
  </w:style>
  <w:style w:type="character" w:customStyle="1" w:styleId="afc">
    <w:name w:val="Подчеркнутый Знак"/>
    <w:link w:val="afb"/>
    <w:rsid w:val="005072F6"/>
    <w:rPr>
      <w:sz w:val="24"/>
      <w:szCs w:val="24"/>
      <w:u w:val="single"/>
      <w:lang w:val="ru-RU" w:eastAsia="ru-RU" w:bidi="ar-SA"/>
    </w:rPr>
  </w:style>
  <w:style w:type="character" w:customStyle="1" w:styleId="FontStyle15">
    <w:name w:val="Font Style15"/>
    <w:rsid w:val="005072F6"/>
    <w:rPr>
      <w:rFonts w:ascii="Times New Roman" w:hAnsi="Times New Roman" w:cs="Times New Roman"/>
      <w:sz w:val="26"/>
      <w:szCs w:val="26"/>
    </w:rPr>
  </w:style>
  <w:style w:type="paragraph" w:styleId="30">
    <w:name w:val="Body Text 3"/>
    <w:basedOn w:val="a4"/>
    <w:link w:val="32"/>
    <w:rsid w:val="005072F6"/>
    <w:pPr>
      <w:spacing w:after="120" w:line="240" w:lineRule="auto"/>
    </w:pPr>
    <w:rPr>
      <w:rFonts w:ascii="Times New Roman" w:eastAsia="Times New Roman" w:hAnsi="Times New Roman"/>
      <w:sz w:val="16"/>
      <w:szCs w:val="16"/>
      <w:lang w:eastAsia="ru-RU"/>
    </w:rPr>
  </w:style>
  <w:style w:type="paragraph" w:customStyle="1" w:styleId="textn">
    <w:name w:val="textn"/>
    <w:basedOn w:val="a4"/>
    <w:uiPriority w:val="99"/>
    <w:qFormat/>
    <w:rsid w:val="005072F6"/>
    <w:pPr>
      <w:spacing w:before="100" w:beforeAutospacing="1" w:after="100" w:afterAutospacing="1" w:line="240" w:lineRule="auto"/>
    </w:pPr>
    <w:rPr>
      <w:rFonts w:ascii="Times New Roman" w:eastAsia="Times New Roman" w:hAnsi="Times New Roman"/>
      <w:sz w:val="24"/>
      <w:szCs w:val="24"/>
      <w:lang w:eastAsia="ru-RU"/>
    </w:rPr>
  </w:style>
  <w:style w:type="character" w:styleId="afd">
    <w:name w:val="Strong"/>
    <w:uiPriority w:val="22"/>
    <w:qFormat/>
    <w:rsid w:val="005072F6"/>
    <w:rPr>
      <w:b/>
      <w:bCs/>
    </w:rPr>
  </w:style>
  <w:style w:type="paragraph" w:styleId="a1">
    <w:name w:val="List Bullet"/>
    <w:aliases w:val="Маркированный"/>
    <w:basedOn w:val="a4"/>
    <w:autoRedefine/>
    <w:uiPriority w:val="99"/>
    <w:qFormat/>
    <w:rsid w:val="005072F6"/>
    <w:pPr>
      <w:numPr>
        <w:numId w:val="1"/>
      </w:numPr>
      <w:spacing w:after="0" w:line="360" w:lineRule="auto"/>
      <w:jc w:val="both"/>
    </w:pPr>
    <w:rPr>
      <w:rFonts w:ascii="Times New Roman" w:eastAsia="Times New Roman" w:hAnsi="Times New Roman"/>
      <w:sz w:val="24"/>
      <w:szCs w:val="24"/>
      <w:lang w:eastAsia="ru-RU"/>
    </w:rPr>
  </w:style>
  <w:style w:type="paragraph" w:customStyle="1" w:styleId="S7">
    <w:name w:val="S_Маркированный"/>
    <w:basedOn w:val="a1"/>
    <w:uiPriority w:val="99"/>
    <w:qFormat/>
    <w:rsid w:val="005072F6"/>
    <w:pPr>
      <w:tabs>
        <w:tab w:val="clear" w:pos="2149"/>
        <w:tab w:val="num" w:pos="900"/>
      </w:tabs>
      <w:ind w:left="0" w:firstLine="720"/>
    </w:pPr>
  </w:style>
  <w:style w:type="character" w:customStyle="1" w:styleId="33">
    <w:name w:val="Знак Знак3"/>
    <w:rsid w:val="005072F6"/>
    <w:rPr>
      <w:sz w:val="24"/>
      <w:szCs w:val="24"/>
      <w:lang w:val="ru-RU" w:eastAsia="ru-RU" w:bidi="ar-SA"/>
    </w:rPr>
  </w:style>
  <w:style w:type="paragraph" w:customStyle="1" w:styleId="S1">
    <w:name w:val="S_Заголовок 1"/>
    <w:basedOn w:val="a4"/>
    <w:uiPriority w:val="99"/>
    <w:qFormat/>
    <w:rsid w:val="005072F6"/>
    <w:pPr>
      <w:numPr>
        <w:numId w:val="2"/>
      </w:numPr>
      <w:spacing w:after="0" w:line="240" w:lineRule="auto"/>
      <w:jc w:val="center"/>
    </w:pPr>
    <w:rPr>
      <w:rFonts w:ascii="Times New Roman" w:eastAsia="Times New Roman" w:hAnsi="Times New Roman"/>
      <w:b/>
      <w:caps/>
      <w:sz w:val="24"/>
      <w:szCs w:val="24"/>
      <w:lang w:eastAsia="ru-RU"/>
    </w:rPr>
  </w:style>
  <w:style w:type="paragraph" w:customStyle="1" w:styleId="S2">
    <w:name w:val="S_Заголовок 2"/>
    <w:basedOn w:val="2"/>
    <w:qFormat/>
    <w:rsid w:val="005072F6"/>
    <w:pPr>
      <w:keepNext w:val="0"/>
      <w:numPr>
        <w:ilvl w:val="1"/>
        <w:numId w:val="2"/>
      </w:numPr>
      <w:jc w:val="both"/>
    </w:pPr>
    <w:rPr>
      <w:b/>
      <w:sz w:val="24"/>
      <w:szCs w:val="24"/>
    </w:rPr>
  </w:style>
  <w:style w:type="paragraph" w:customStyle="1" w:styleId="S3">
    <w:name w:val="S_Заголовок 3"/>
    <w:basedOn w:val="3"/>
    <w:link w:val="S30"/>
    <w:uiPriority w:val="99"/>
    <w:qFormat/>
    <w:rsid w:val="005072F6"/>
    <w:pPr>
      <w:keepNext w:val="0"/>
      <w:numPr>
        <w:ilvl w:val="2"/>
        <w:numId w:val="2"/>
      </w:numPr>
      <w:tabs>
        <w:tab w:val="clear" w:pos="1620"/>
        <w:tab w:val="num" w:pos="643"/>
        <w:tab w:val="num" w:pos="1080"/>
      </w:tabs>
      <w:spacing w:before="0" w:after="0" w:line="360" w:lineRule="auto"/>
      <w:ind w:left="643" w:hanging="360"/>
    </w:pPr>
    <w:rPr>
      <w:sz w:val="24"/>
      <w:szCs w:val="24"/>
      <w:u w:val="single"/>
    </w:rPr>
  </w:style>
  <w:style w:type="paragraph" w:customStyle="1" w:styleId="S4">
    <w:name w:val="S_Заголовок 4"/>
    <w:basedOn w:val="4"/>
    <w:link w:val="S40"/>
    <w:uiPriority w:val="99"/>
    <w:qFormat/>
    <w:rsid w:val="005072F6"/>
    <w:pPr>
      <w:keepNext w:val="0"/>
      <w:numPr>
        <w:ilvl w:val="3"/>
        <w:numId w:val="2"/>
      </w:numPr>
      <w:tabs>
        <w:tab w:val="clear" w:pos="1800"/>
        <w:tab w:val="num" w:pos="2880"/>
      </w:tabs>
      <w:spacing w:before="0" w:after="0"/>
      <w:ind w:left="2880" w:hanging="360"/>
    </w:pPr>
    <w:rPr>
      <w:b w:val="0"/>
      <w:bCs w:val="0"/>
      <w:i/>
      <w:sz w:val="24"/>
      <w:szCs w:val="24"/>
    </w:rPr>
  </w:style>
  <w:style w:type="paragraph" w:customStyle="1" w:styleId="xl22">
    <w:name w:val="xl22"/>
    <w:basedOn w:val="a4"/>
    <w:uiPriority w:val="99"/>
    <w:semiHidden/>
    <w:qFormat/>
    <w:rsid w:val="005072F6"/>
    <w:pPr>
      <w:spacing w:before="100" w:beforeAutospacing="1" w:after="100" w:afterAutospacing="1" w:line="360" w:lineRule="auto"/>
      <w:ind w:firstLine="709"/>
      <w:jc w:val="center"/>
    </w:pPr>
    <w:rPr>
      <w:rFonts w:ascii="Times New Roman CYR" w:eastAsia="Times New Roman" w:hAnsi="Times New Roman CYR" w:cs="Times New Roman CYR"/>
      <w:sz w:val="24"/>
      <w:szCs w:val="24"/>
      <w:lang w:eastAsia="ru-RU"/>
    </w:rPr>
  </w:style>
  <w:style w:type="character" w:customStyle="1" w:styleId="14">
    <w:name w:val="Заголовок 1 Знак Знак Знак Знак"/>
    <w:aliases w:val="Заголовок 1 Знак Знак Знак2"/>
    <w:uiPriority w:val="9"/>
    <w:rsid w:val="005072F6"/>
    <w:rPr>
      <w:bCs/>
      <w:sz w:val="28"/>
      <w:szCs w:val="28"/>
      <w:lang w:val="ru-RU" w:eastAsia="ru-RU" w:bidi="ar-SA"/>
    </w:rPr>
  </w:style>
  <w:style w:type="paragraph" w:styleId="23">
    <w:name w:val="Body Text 2"/>
    <w:aliases w:val=" Знак1"/>
    <w:basedOn w:val="a4"/>
    <w:link w:val="24"/>
    <w:qFormat/>
    <w:rsid w:val="005072F6"/>
    <w:pPr>
      <w:spacing w:after="0" w:line="360" w:lineRule="auto"/>
      <w:ind w:firstLine="709"/>
      <w:jc w:val="center"/>
    </w:pPr>
    <w:rPr>
      <w:rFonts w:ascii="Times New Roman" w:eastAsia="Times New Roman" w:hAnsi="Times New Roman"/>
      <w:b/>
      <w:bCs/>
      <w:caps/>
      <w:sz w:val="24"/>
      <w:szCs w:val="24"/>
      <w:lang w:eastAsia="ru-RU"/>
    </w:rPr>
  </w:style>
  <w:style w:type="paragraph" w:styleId="25">
    <w:name w:val="Body Text Indent 2"/>
    <w:basedOn w:val="a4"/>
    <w:link w:val="26"/>
    <w:rsid w:val="005072F6"/>
    <w:pPr>
      <w:spacing w:after="0" w:line="360" w:lineRule="auto"/>
      <w:ind w:left="360" w:firstLine="709"/>
      <w:jc w:val="center"/>
    </w:pPr>
    <w:rPr>
      <w:rFonts w:ascii="Times New Roman" w:eastAsia="Times New Roman" w:hAnsi="Times New Roman"/>
      <w:b/>
      <w:bCs/>
      <w:caps/>
      <w:sz w:val="24"/>
      <w:szCs w:val="24"/>
      <w:lang w:eastAsia="ru-RU"/>
    </w:rPr>
  </w:style>
  <w:style w:type="paragraph" w:styleId="34">
    <w:name w:val="Body Text Indent 3"/>
    <w:aliases w:val=" Знак Знак Знак,Знак Знак Знак"/>
    <w:basedOn w:val="a4"/>
    <w:link w:val="35"/>
    <w:qFormat/>
    <w:rsid w:val="005072F6"/>
    <w:pPr>
      <w:spacing w:after="0" w:line="360" w:lineRule="auto"/>
      <w:ind w:firstLine="540"/>
      <w:jc w:val="both"/>
    </w:pPr>
    <w:rPr>
      <w:rFonts w:ascii="Times New Roman" w:eastAsia="Times New Roman" w:hAnsi="Times New Roman"/>
      <w:sz w:val="28"/>
      <w:szCs w:val="28"/>
      <w:lang w:eastAsia="ru-RU"/>
    </w:rPr>
  </w:style>
  <w:style w:type="paragraph" w:customStyle="1" w:styleId="ConsNormal">
    <w:name w:val="ConsNormal"/>
    <w:uiPriority w:val="99"/>
    <w:qFormat/>
    <w:rsid w:val="005072F6"/>
    <w:pPr>
      <w:widowControl w:val="0"/>
      <w:autoSpaceDE w:val="0"/>
      <w:autoSpaceDN w:val="0"/>
      <w:adjustRightInd w:val="0"/>
      <w:ind w:firstLine="720"/>
    </w:pPr>
    <w:rPr>
      <w:rFonts w:ascii="Arial" w:hAnsi="Arial" w:cs="Arial"/>
    </w:rPr>
  </w:style>
  <w:style w:type="paragraph" w:customStyle="1" w:styleId="afe">
    <w:name w:val="Îáû÷íûé"/>
    <w:uiPriority w:val="99"/>
    <w:qFormat/>
    <w:rsid w:val="005072F6"/>
    <w:rPr>
      <w:lang w:val="en-US"/>
    </w:rPr>
  </w:style>
  <w:style w:type="paragraph" w:customStyle="1" w:styleId="ConsNonformat">
    <w:name w:val="ConsNonformat"/>
    <w:uiPriority w:val="99"/>
    <w:qFormat/>
    <w:rsid w:val="005072F6"/>
    <w:pPr>
      <w:widowControl w:val="0"/>
      <w:autoSpaceDE w:val="0"/>
      <w:autoSpaceDN w:val="0"/>
      <w:adjustRightInd w:val="0"/>
    </w:pPr>
    <w:rPr>
      <w:rFonts w:ascii="Courier New" w:hAnsi="Courier New" w:cs="Courier New"/>
    </w:rPr>
  </w:style>
  <w:style w:type="paragraph" w:customStyle="1" w:styleId="aff">
    <w:name w:val="Заглавие раздела"/>
    <w:basedOn w:val="2"/>
    <w:semiHidden/>
    <w:rsid w:val="005072F6"/>
    <w:pPr>
      <w:keepNext w:val="0"/>
      <w:tabs>
        <w:tab w:val="num" w:pos="555"/>
        <w:tab w:val="num" w:pos="1789"/>
      </w:tabs>
      <w:spacing w:after="240" w:line="360" w:lineRule="auto"/>
      <w:ind w:left="1789" w:hanging="360"/>
    </w:pPr>
    <w:rPr>
      <w:b/>
      <w:i/>
      <w:iCs/>
      <w:sz w:val="24"/>
      <w:szCs w:val="24"/>
    </w:rPr>
  </w:style>
  <w:style w:type="paragraph" w:customStyle="1" w:styleId="15">
    <w:name w:val="Заголовок_1 Знак"/>
    <w:basedOn w:val="a4"/>
    <w:link w:val="16"/>
    <w:semiHidden/>
    <w:qFormat/>
    <w:rsid w:val="005072F6"/>
    <w:pPr>
      <w:spacing w:after="0" w:line="360" w:lineRule="auto"/>
      <w:ind w:firstLine="709"/>
      <w:jc w:val="center"/>
    </w:pPr>
    <w:rPr>
      <w:rFonts w:ascii="Times New Roman" w:eastAsia="Times New Roman" w:hAnsi="Times New Roman"/>
      <w:b/>
      <w:caps/>
      <w:sz w:val="24"/>
      <w:szCs w:val="24"/>
      <w:lang w:eastAsia="ru-RU"/>
    </w:rPr>
  </w:style>
  <w:style w:type="character" w:customStyle="1" w:styleId="16">
    <w:name w:val="Заголовок_1 Знак Знак"/>
    <w:link w:val="15"/>
    <w:rsid w:val="005072F6"/>
    <w:rPr>
      <w:b/>
      <w:caps/>
      <w:sz w:val="24"/>
      <w:szCs w:val="24"/>
      <w:lang w:val="ru-RU" w:eastAsia="ru-RU" w:bidi="ar-SA"/>
    </w:rPr>
  </w:style>
  <w:style w:type="character" w:styleId="aff0">
    <w:name w:val="FollowedHyperlink"/>
    <w:uiPriority w:val="99"/>
    <w:rsid w:val="005072F6"/>
    <w:rPr>
      <w:color w:val="800080"/>
      <w:u w:val="single"/>
    </w:rPr>
  </w:style>
  <w:style w:type="paragraph" w:customStyle="1" w:styleId="aff1">
    <w:name w:val="Неразрывный основной текст"/>
    <w:basedOn w:val="a5"/>
    <w:uiPriority w:val="99"/>
    <w:semiHidden/>
    <w:qFormat/>
    <w:rsid w:val="005072F6"/>
    <w:pPr>
      <w:keepNext/>
      <w:spacing w:after="240" w:line="240" w:lineRule="atLeast"/>
      <w:ind w:left="1080" w:firstLine="709"/>
    </w:pPr>
    <w:rPr>
      <w:rFonts w:ascii="Arial" w:hAnsi="Arial" w:cs="Arial"/>
      <w:spacing w:val="-5"/>
      <w:sz w:val="20"/>
      <w:lang w:eastAsia="en-US"/>
    </w:rPr>
  </w:style>
  <w:style w:type="paragraph" w:customStyle="1" w:styleId="aff2">
    <w:name w:val="Рисунок"/>
    <w:basedOn w:val="a4"/>
    <w:next w:val="aff3"/>
    <w:uiPriority w:val="99"/>
    <w:semiHidden/>
    <w:qFormat/>
    <w:rsid w:val="005072F6"/>
    <w:pPr>
      <w:keepNext/>
      <w:spacing w:after="0" w:line="360" w:lineRule="auto"/>
      <w:ind w:left="1080" w:firstLine="709"/>
      <w:jc w:val="both"/>
    </w:pPr>
    <w:rPr>
      <w:rFonts w:ascii="Arial" w:eastAsia="Times New Roman" w:hAnsi="Arial" w:cs="Arial"/>
      <w:spacing w:val="-5"/>
      <w:sz w:val="20"/>
      <w:szCs w:val="20"/>
    </w:rPr>
  </w:style>
  <w:style w:type="paragraph" w:styleId="aff3">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4"/>
    <w:next w:val="a4"/>
    <w:link w:val="27"/>
    <w:qFormat/>
    <w:rsid w:val="005072F6"/>
    <w:pPr>
      <w:spacing w:after="0" w:line="360" w:lineRule="auto"/>
      <w:ind w:firstLine="709"/>
      <w:jc w:val="both"/>
    </w:pPr>
    <w:rPr>
      <w:rFonts w:ascii="Times New Roman" w:eastAsia="Times New Roman" w:hAnsi="Times New Roman"/>
      <w:b/>
      <w:bCs/>
      <w:sz w:val="20"/>
      <w:szCs w:val="20"/>
      <w:lang w:val="x-none" w:eastAsia="x-none"/>
    </w:rPr>
  </w:style>
  <w:style w:type="paragraph" w:customStyle="1" w:styleId="aff4">
    <w:name w:val="Название части"/>
    <w:basedOn w:val="a4"/>
    <w:uiPriority w:val="99"/>
    <w:semiHidden/>
    <w:qFormat/>
    <w:rsid w:val="005072F6"/>
    <w:pPr>
      <w:shd w:val="solid" w:color="auto" w:fill="auto"/>
      <w:spacing w:after="0" w:line="360" w:lineRule="exact"/>
      <w:ind w:firstLine="709"/>
      <w:jc w:val="center"/>
    </w:pPr>
    <w:rPr>
      <w:rFonts w:ascii="Arial" w:eastAsia="Times New Roman" w:hAnsi="Arial" w:cs="Arial"/>
      <w:color w:val="FFFFFF"/>
      <w:spacing w:val="-16"/>
      <w:sz w:val="26"/>
      <w:szCs w:val="26"/>
    </w:rPr>
  </w:style>
  <w:style w:type="paragraph" w:styleId="aff5">
    <w:name w:val="Subtitle"/>
    <w:basedOn w:val="13"/>
    <w:next w:val="a5"/>
    <w:link w:val="aff6"/>
    <w:qFormat/>
    <w:rsid w:val="005072F6"/>
    <w:pPr>
      <w:keepNext/>
      <w:keepLines/>
      <w:spacing w:before="60" w:after="120" w:line="340" w:lineRule="atLeast"/>
      <w:ind w:firstLine="709"/>
      <w:jc w:val="left"/>
    </w:pPr>
    <w:rPr>
      <w:rFonts w:ascii="Arial" w:hAnsi="Arial" w:cs="Arial"/>
      <w:spacing w:val="-16"/>
      <w:kern w:val="28"/>
      <w:sz w:val="32"/>
      <w:szCs w:val="32"/>
      <w:lang w:eastAsia="en-US"/>
    </w:rPr>
  </w:style>
  <w:style w:type="paragraph" w:customStyle="1" w:styleId="aff7">
    <w:name w:val="Подзаголовок главы"/>
    <w:basedOn w:val="aff5"/>
    <w:uiPriority w:val="99"/>
    <w:semiHidden/>
    <w:qFormat/>
    <w:rsid w:val="005072F6"/>
  </w:style>
  <w:style w:type="paragraph" w:customStyle="1" w:styleId="aff8">
    <w:name w:val="Название предприятия"/>
    <w:basedOn w:val="a4"/>
    <w:uiPriority w:val="99"/>
    <w:semiHidden/>
    <w:qFormat/>
    <w:rsid w:val="005072F6"/>
    <w:pPr>
      <w:keepNext/>
      <w:keepLines/>
      <w:spacing w:after="0" w:line="220" w:lineRule="atLeast"/>
      <w:ind w:firstLine="709"/>
      <w:jc w:val="both"/>
    </w:pPr>
    <w:rPr>
      <w:rFonts w:ascii="Arial Black" w:eastAsia="Times New Roman" w:hAnsi="Arial Black" w:cs="Arial Black"/>
      <w:spacing w:val="-25"/>
      <w:kern w:val="28"/>
      <w:sz w:val="32"/>
      <w:szCs w:val="32"/>
    </w:rPr>
  </w:style>
  <w:style w:type="paragraph" w:customStyle="1" w:styleId="1">
    <w:name w:val="Маркированный_1"/>
    <w:basedOn w:val="a4"/>
    <w:link w:val="17"/>
    <w:uiPriority w:val="99"/>
    <w:semiHidden/>
    <w:qFormat/>
    <w:rsid w:val="005072F6"/>
    <w:pPr>
      <w:numPr>
        <w:ilvl w:val="1"/>
        <w:numId w:val="3"/>
      </w:numPr>
      <w:tabs>
        <w:tab w:val="left" w:pos="900"/>
      </w:tabs>
      <w:spacing w:after="0" w:line="360" w:lineRule="auto"/>
      <w:ind w:firstLine="720"/>
      <w:jc w:val="both"/>
    </w:pPr>
    <w:rPr>
      <w:rFonts w:ascii="Times New Roman" w:eastAsia="Times New Roman" w:hAnsi="Times New Roman"/>
      <w:sz w:val="24"/>
      <w:szCs w:val="24"/>
      <w:lang w:val="x-none" w:eastAsia="x-none"/>
    </w:rPr>
  </w:style>
  <w:style w:type="character" w:customStyle="1" w:styleId="17">
    <w:name w:val="Маркированный_1 Знак"/>
    <w:link w:val="1"/>
    <w:uiPriority w:val="99"/>
    <w:semiHidden/>
    <w:rsid w:val="005072F6"/>
    <w:rPr>
      <w:sz w:val="24"/>
      <w:szCs w:val="24"/>
      <w:lang w:val="x-none" w:eastAsia="x-none"/>
    </w:rPr>
  </w:style>
  <w:style w:type="paragraph" w:customStyle="1" w:styleId="aff9">
    <w:name w:val="Текст таблицы"/>
    <w:basedOn w:val="a4"/>
    <w:uiPriority w:val="99"/>
    <w:qFormat/>
    <w:rsid w:val="005072F6"/>
    <w:pPr>
      <w:spacing w:before="60" w:after="0" w:line="360" w:lineRule="auto"/>
      <w:ind w:firstLine="709"/>
      <w:jc w:val="both"/>
    </w:pPr>
    <w:rPr>
      <w:rFonts w:ascii="Arial" w:eastAsia="Times New Roman" w:hAnsi="Arial" w:cs="Arial"/>
      <w:spacing w:val="-5"/>
      <w:sz w:val="16"/>
      <w:szCs w:val="16"/>
    </w:rPr>
  </w:style>
  <w:style w:type="paragraph" w:customStyle="1" w:styleId="affa">
    <w:name w:val="Название документа"/>
    <w:basedOn w:val="a4"/>
    <w:uiPriority w:val="99"/>
    <w:semiHidden/>
    <w:qFormat/>
    <w:rsid w:val="005072F6"/>
    <w:pPr>
      <w:keepNext/>
      <w:keepLines/>
      <w:pBdr>
        <w:top w:val="single" w:sz="48" w:space="31" w:color="auto"/>
      </w:pBdr>
      <w:tabs>
        <w:tab w:val="left" w:pos="0"/>
      </w:tabs>
      <w:spacing w:before="240" w:after="500" w:line="640" w:lineRule="exact"/>
      <w:ind w:firstLine="709"/>
      <w:jc w:val="both"/>
    </w:pPr>
    <w:rPr>
      <w:rFonts w:ascii="Arial Black" w:eastAsia="Times New Roman" w:hAnsi="Arial Black" w:cs="Arial Black"/>
      <w:b/>
      <w:bCs/>
      <w:spacing w:val="-48"/>
      <w:kern w:val="28"/>
      <w:sz w:val="64"/>
      <w:szCs w:val="64"/>
    </w:rPr>
  </w:style>
  <w:style w:type="paragraph" w:customStyle="1" w:styleId="affb">
    <w:name w:val="Нижний колонтитул (четный)"/>
    <w:basedOn w:val="af"/>
    <w:semiHidden/>
    <w:rsid w:val="005072F6"/>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c">
    <w:name w:val="Нижний колонтитул (первый)"/>
    <w:basedOn w:val="af"/>
    <w:semiHidden/>
    <w:rsid w:val="005072F6"/>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d">
    <w:name w:val="Нижний колонтитул (нечетный)"/>
    <w:basedOn w:val="af"/>
    <w:semiHidden/>
    <w:rsid w:val="005072F6"/>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character" w:styleId="affe">
    <w:name w:val="line number"/>
    <w:rsid w:val="005072F6"/>
    <w:rPr>
      <w:sz w:val="18"/>
      <w:szCs w:val="18"/>
    </w:rPr>
  </w:style>
  <w:style w:type="paragraph" w:styleId="afff">
    <w:name w:val="List"/>
    <w:basedOn w:val="a5"/>
    <w:link w:val="afff0"/>
    <w:rsid w:val="005072F6"/>
    <w:pPr>
      <w:spacing w:after="240" w:line="240" w:lineRule="atLeast"/>
      <w:ind w:left="1440" w:hanging="360"/>
    </w:pPr>
    <w:rPr>
      <w:rFonts w:ascii="Arial" w:hAnsi="Arial" w:cs="Arial"/>
      <w:spacing w:val="-5"/>
      <w:sz w:val="20"/>
      <w:lang w:eastAsia="en-US"/>
    </w:rPr>
  </w:style>
  <w:style w:type="paragraph" w:styleId="28">
    <w:name w:val="List 2"/>
    <w:basedOn w:val="afff"/>
    <w:rsid w:val="005072F6"/>
    <w:pPr>
      <w:ind w:left="1800"/>
    </w:pPr>
  </w:style>
  <w:style w:type="paragraph" w:styleId="36">
    <w:name w:val="List 3"/>
    <w:basedOn w:val="afff"/>
    <w:rsid w:val="005072F6"/>
    <w:pPr>
      <w:ind w:left="2160"/>
    </w:pPr>
  </w:style>
  <w:style w:type="paragraph" w:styleId="41">
    <w:name w:val="List 4"/>
    <w:basedOn w:val="afff"/>
    <w:rsid w:val="005072F6"/>
    <w:pPr>
      <w:ind w:left="2520"/>
    </w:pPr>
  </w:style>
  <w:style w:type="paragraph" w:styleId="52">
    <w:name w:val="List 5"/>
    <w:basedOn w:val="afff"/>
    <w:rsid w:val="005072F6"/>
    <w:pPr>
      <w:ind w:left="2880"/>
    </w:pPr>
  </w:style>
  <w:style w:type="paragraph" w:styleId="29">
    <w:name w:val="List Bullet 2"/>
    <w:basedOn w:val="a4"/>
    <w:autoRedefine/>
    <w:rsid w:val="005072F6"/>
    <w:pPr>
      <w:tabs>
        <w:tab w:val="num" w:pos="552"/>
      </w:tabs>
      <w:spacing w:after="240" w:line="240" w:lineRule="atLeast"/>
      <w:ind w:left="1800" w:hanging="552"/>
      <w:jc w:val="both"/>
    </w:pPr>
    <w:rPr>
      <w:rFonts w:ascii="Arial" w:eastAsia="Times New Roman" w:hAnsi="Arial" w:cs="Arial"/>
      <w:spacing w:val="-5"/>
      <w:sz w:val="20"/>
      <w:szCs w:val="20"/>
    </w:rPr>
  </w:style>
  <w:style w:type="paragraph" w:styleId="37">
    <w:name w:val="List Bullet 3"/>
    <w:basedOn w:val="a4"/>
    <w:autoRedefine/>
    <w:rsid w:val="005072F6"/>
    <w:pPr>
      <w:tabs>
        <w:tab w:val="num" w:pos="552"/>
      </w:tabs>
      <w:spacing w:after="240" w:line="240" w:lineRule="atLeast"/>
      <w:ind w:left="2160" w:hanging="552"/>
      <w:jc w:val="both"/>
    </w:pPr>
    <w:rPr>
      <w:rFonts w:ascii="Arial" w:eastAsia="Times New Roman" w:hAnsi="Arial" w:cs="Arial"/>
      <w:spacing w:val="-5"/>
      <w:sz w:val="20"/>
      <w:szCs w:val="20"/>
    </w:rPr>
  </w:style>
  <w:style w:type="paragraph" w:styleId="42">
    <w:name w:val="List Bullet 4"/>
    <w:basedOn w:val="a4"/>
    <w:autoRedefine/>
    <w:rsid w:val="005072F6"/>
    <w:pPr>
      <w:tabs>
        <w:tab w:val="num" w:pos="552"/>
      </w:tabs>
      <w:spacing w:after="240" w:line="240" w:lineRule="atLeast"/>
      <w:ind w:left="2520" w:hanging="552"/>
      <w:jc w:val="both"/>
    </w:pPr>
    <w:rPr>
      <w:rFonts w:ascii="Arial" w:eastAsia="Times New Roman" w:hAnsi="Arial" w:cs="Arial"/>
      <w:spacing w:val="-5"/>
      <w:sz w:val="20"/>
      <w:szCs w:val="20"/>
    </w:rPr>
  </w:style>
  <w:style w:type="paragraph" w:styleId="53">
    <w:name w:val="List Bullet 5"/>
    <w:basedOn w:val="a4"/>
    <w:autoRedefine/>
    <w:rsid w:val="005072F6"/>
    <w:pPr>
      <w:tabs>
        <w:tab w:val="num" w:pos="552"/>
      </w:tabs>
      <w:spacing w:after="240" w:line="240" w:lineRule="atLeast"/>
      <w:ind w:left="2880" w:hanging="552"/>
      <w:jc w:val="both"/>
    </w:pPr>
    <w:rPr>
      <w:rFonts w:ascii="Arial" w:eastAsia="Times New Roman" w:hAnsi="Arial" w:cs="Arial"/>
      <w:spacing w:val="-5"/>
      <w:sz w:val="20"/>
      <w:szCs w:val="20"/>
    </w:rPr>
  </w:style>
  <w:style w:type="paragraph" w:styleId="afff1">
    <w:name w:val="List Continue"/>
    <w:basedOn w:val="afff"/>
    <w:rsid w:val="005072F6"/>
    <w:pPr>
      <w:ind w:firstLine="0"/>
    </w:pPr>
  </w:style>
  <w:style w:type="paragraph" w:styleId="2a">
    <w:name w:val="List Continue 2"/>
    <w:basedOn w:val="afff1"/>
    <w:rsid w:val="005072F6"/>
    <w:pPr>
      <w:ind w:left="2160"/>
    </w:pPr>
  </w:style>
  <w:style w:type="paragraph" w:styleId="38">
    <w:name w:val="List Continue 3"/>
    <w:basedOn w:val="afff1"/>
    <w:rsid w:val="005072F6"/>
    <w:pPr>
      <w:ind w:left="2520"/>
    </w:pPr>
  </w:style>
  <w:style w:type="paragraph" w:styleId="43">
    <w:name w:val="List Continue 4"/>
    <w:basedOn w:val="afff1"/>
    <w:rsid w:val="005072F6"/>
    <w:pPr>
      <w:ind w:left="2880"/>
    </w:pPr>
  </w:style>
  <w:style w:type="paragraph" w:styleId="54">
    <w:name w:val="List Continue 5"/>
    <w:basedOn w:val="afff1"/>
    <w:rsid w:val="005072F6"/>
    <w:pPr>
      <w:ind w:left="3240"/>
    </w:pPr>
  </w:style>
  <w:style w:type="paragraph" w:styleId="afff2">
    <w:name w:val="List Number"/>
    <w:basedOn w:val="a4"/>
    <w:rsid w:val="005072F6"/>
    <w:pPr>
      <w:spacing w:before="100" w:beforeAutospacing="1" w:after="100" w:afterAutospacing="1" w:line="360" w:lineRule="auto"/>
      <w:ind w:firstLine="709"/>
      <w:jc w:val="both"/>
    </w:pPr>
    <w:rPr>
      <w:rFonts w:ascii="Times New Roman" w:eastAsia="Times New Roman" w:hAnsi="Times New Roman"/>
      <w:sz w:val="28"/>
      <w:szCs w:val="28"/>
      <w:lang w:eastAsia="ru-RU"/>
    </w:rPr>
  </w:style>
  <w:style w:type="paragraph" w:styleId="2b">
    <w:name w:val="List Number 2"/>
    <w:basedOn w:val="afff2"/>
    <w:rsid w:val="005072F6"/>
    <w:pPr>
      <w:spacing w:before="0" w:beforeAutospacing="0" w:after="240" w:afterAutospacing="0" w:line="240" w:lineRule="atLeast"/>
      <w:ind w:left="1800" w:hanging="360"/>
    </w:pPr>
    <w:rPr>
      <w:rFonts w:ascii="Arial" w:hAnsi="Arial" w:cs="Arial"/>
      <w:spacing w:val="-5"/>
      <w:sz w:val="20"/>
      <w:szCs w:val="20"/>
      <w:lang w:eastAsia="en-US"/>
    </w:rPr>
  </w:style>
  <w:style w:type="paragraph" w:styleId="39">
    <w:name w:val="List Number 3"/>
    <w:basedOn w:val="afff2"/>
    <w:rsid w:val="005072F6"/>
    <w:pPr>
      <w:tabs>
        <w:tab w:val="num" w:pos="720"/>
      </w:tabs>
      <w:spacing w:before="0" w:beforeAutospacing="0" w:after="240" w:afterAutospacing="0" w:line="240" w:lineRule="atLeast"/>
      <w:ind w:left="2160" w:hanging="360"/>
    </w:pPr>
    <w:rPr>
      <w:rFonts w:ascii="Arial" w:hAnsi="Arial" w:cs="Arial"/>
      <w:spacing w:val="-5"/>
      <w:sz w:val="20"/>
      <w:szCs w:val="20"/>
      <w:lang w:eastAsia="en-US"/>
    </w:rPr>
  </w:style>
  <w:style w:type="paragraph" w:styleId="44">
    <w:name w:val="List Number 4"/>
    <w:basedOn w:val="afff2"/>
    <w:rsid w:val="005072F6"/>
    <w:pPr>
      <w:spacing w:before="0" w:beforeAutospacing="0" w:after="240" w:afterAutospacing="0" w:line="240" w:lineRule="atLeast"/>
      <w:ind w:left="2520" w:hanging="360"/>
    </w:pPr>
    <w:rPr>
      <w:rFonts w:ascii="Arial" w:hAnsi="Arial" w:cs="Arial"/>
      <w:spacing w:val="-5"/>
      <w:sz w:val="20"/>
      <w:szCs w:val="20"/>
      <w:lang w:eastAsia="en-US"/>
    </w:rPr>
  </w:style>
  <w:style w:type="paragraph" w:styleId="55">
    <w:name w:val="List Number 5"/>
    <w:basedOn w:val="afff2"/>
    <w:rsid w:val="005072F6"/>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3">
    <w:name w:val="Normal Indent"/>
    <w:basedOn w:val="a4"/>
    <w:rsid w:val="005072F6"/>
    <w:pPr>
      <w:spacing w:after="0" w:line="360" w:lineRule="auto"/>
      <w:ind w:left="1440" w:firstLine="709"/>
      <w:jc w:val="both"/>
    </w:pPr>
    <w:rPr>
      <w:rFonts w:ascii="Arial" w:eastAsia="Times New Roman" w:hAnsi="Arial" w:cs="Arial"/>
      <w:spacing w:val="-5"/>
      <w:sz w:val="20"/>
      <w:szCs w:val="20"/>
    </w:rPr>
  </w:style>
  <w:style w:type="paragraph" w:customStyle="1" w:styleId="afff4">
    <w:name w:val="Подзаголовок части"/>
    <w:basedOn w:val="a4"/>
    <w:next w:val="a5"/>
    <w:uiPriority w:val="99"/>
    <w:semiHidden/>
    <w:qFormat/>
    <w:rsid w:val="005072F6"/>
    <w:pPr>
      <w:keepNext/>
      <w:spacing w:before="360" w:after="120" w:line="360" w:lineRule="auto"/>
      <w:ind w:left="1080" w:firstLine="709"/>
      <w:jc w:val="both"/>
    </w:pPr>
    <w:rPr>
      <w:rFonts w:ascii="Arial" w:eastAsia="Times New Roman" w:hAnsi="Arial" w:cs="Arial"/>
      <w:i/>
      <w:iCs/>
      <w:spacing w:val="-5"/>
      <w:kern w:val="28"/>
      <w:sz w:val="26"/>
      <w:szCs w:val="26"/>
    </w:rPr>
  </w:style>
  <w:style w:type="paragraph" w:customStyle="1" w:styleId="afff5">
    <w:name w:val="Обратный адрес"/>
    <w:basedOn w:val="a4"/>
    <w:uiPriority w:val="99"/>
    <w:semiHidden/>
    <w:qFormat/>
    <w:rsid w:val="005072F6"/>
    <w:pPr>
      <w:keepLines/>
      <w:framePr w:w="5160" w:h="840" w:wrap="notBeside" w:vAnchor="page" w:hAnchor="page" w:x="6121" w:y="915" w:anchorLock="1"/>
      <w:tabs>
        <w:tab w:val="left" w:pos="2160"/>
      </w:tabs>
      <w:spacing w:after="0" w:line="160" w:lineRule="atLeast"/>
      <w:ind w:firstLine="709"/>
      <w:jc w:val="both"/>
    </w:pPr>
    <w:rPr>
      <w:rFonts w:ascii="Arial" w:eastAsia="Times New Roman" w:hAnsi="Arial" w:cs="Arial"/>
      <w:sz w:val="14"/>
      <w:szCs w:val="14"/>
    </w:rPr>
  </w:style>
  <w:style w:type="paragraph" w:customStyle="1" w:styleId="afff6">
    <w:name w:val="Название раздела"/>
    <w:basedOn w:val="a4"/>
    <w:next w:val="a5"/>
    <w:uiPriority w:val="99"/>
    <w:semiHidden/>
    <w:qFormat/>
    <w:rsid w:val="005072F6"/>
    <w:pPr>
      <w:pBdr>
        <w:bottom w:val="single" w:sz="6" w:space="2" w:color="auto"/>
      </w:pBdr>
      <w:spacing w:before="360" w:after="960" w:line="360" w:lineRule="auto"/>
      <w:ind w:firstLine="709"/>
      <w:jc w:val="both"/>
    </w:pPr>
    <w:rPr>
      <w:rFonts w:ascii="Arial Black" w:eastAsia="Times New Roman" w:hAnsi="Arial Black" w:cs="Arial Black"/>
      <w:spacing w:val="-35"/>
      <w:sz w:val="54"/>
      <w:szCs w:val="54"/>
      <w:lang w:eastAsia="ru-RU"/>
    </w:rPr>
  </w:style>
  <w:style w:type="paragraph" w:customStyle="1" w:styleId="afff7">
    <w:name w:val="Подзаголовок титульного листа"/>
    <w:basedOn w:val="a4"/>
    <w:next w:val="a5"/>
    <w:uiPriority w:val="99"/>
    <w:semiHidden/>
    <w:qFormat/>
    <w:rsid w:val="005072F6"/>
    <w:pPr>
      <w:pBdr>
        <w:top w:val="single" w:sz="6" w:space="24" w:color="auto"/>
      </w:pBdr>
      <w:spacing w:after="0" w:line="480" w:lineRule="atLeast"/>
      <w:ind w:left="835" w:right="835" w:firstLine="709"/>
      <w:jc w:val="both"/>
    </w:pPr>
    <w:rPr>
      <w:rFonts w:ascii="Arial" w:eastAsia="Times New Roman" w:hAnsi="Arial" w:cs="Arial"/>
      <w:b/>
      <w:bCs/>
      <w:spacing w:val="-30"/>
      <w:sz w:val="48"/>
      <w:szCs w:val="48"/>
      <w:lang w:eastAsia="ru-RU"/>
    </w:rPr>
  </w:style>
  <w:style w:type="character" w:customStyle="1" w:styleId="afff8">
    <w:name w:val="Надстрочный"/>
    <w:semiHidden/>
    <w:rsid w:val="005072F6"/>
    <w:rPr>
      <w:b/>
      <w:bCs/>
      <w:vertAlign w:val="superscript"/>
    </w:rPr>
  </w:style>
  <w:style w:type="paragraph" w:styleId="18">
    <w:name w:val="toc 1"/>
    <w:basedOn w:val="aff5"/>
    <w:next w:val="a4"/>
    <w:link w:val="19"/>
    <w:autoRedefine/>
    <w:uiPriority w:val="39"/>
    <w:qFormat/>
    <w:rsid w:val="00971927"/>
    <w:pPr>
      <w:tabs>
        <w:tab w:val="left" w:pos="720"/>
        <w:tab w:val="left" w:pos="9071"/>
      </w:tabs>
      <w:spacing w:before="0" w:line="240" w:lineRule="auto"/>
      <w:ind w:left="426" w:hanging="284"/>
    </w:pPr>
    <w:rPr>
      <w:rFonts w:ascii="Times New Roman" w:hAnsi="Times New Roman" w:cs="Times New Roman"/>
      <w:b/>
      <w:noProof/>
      <w:sz w:val="28"/>
      <w:szCs w:val="24"/>
      <w:lang w:val="x-none" w:eastAsia="x-none"/>
    </w:rPr>
  </w:style>
  <w:style w:type="paragraph" w:styleId="3a">
    <w:name w:val="toc 3"/>
    <w:basedOn w:val="a4"/>
    <w:next w:val="a4"/>
    <w:autoRedefine/>
    <w:uiPriority w:val="39"/>
    <w:qFormat/>
    <w:rsid w:val="002004B5"/>
    <w:pPr>
      <w:tabs>
        <w:tab w:val="left" w:pos="1440"/>
        <w:tab w:val="right" w:pos="10206"/>
      </w:tabs>
      <w:spacing w:after="0" w:line="240" w:lineRule="auto"/>
      <w:ind w:left="720"/>
      <w:jc w:val="both"/>
    </w:pPr>
    <w:rPr>
      <w:rFonts w:ascii="Times New Roman" w:eastAsia="Times New Roman" w:hAnsi="Times New Roman"/>
      <w:noProof/>
      <w:sz w:val="24"/>
      <w:szCs w:val="24"/>
      <w:lang w:eastAsia="ru-RU"/>
    </w:rPr>
  </w:style>
  <w:style w:type="character" w:styleId="HTML">
    <w:name w:val="HTML Sample"/>
    <w:rsid w:val="005072F6"/>
    <w:rPr>
      <w:rFonts w:ascii="Courier New" w:hAnsi="Courier New" w:cs="Courier New"/>
      <w:lang w:val="ru-RU" w:eastAsia="x-none"/>
    </w:rPr>
  </w:style>
  <w:style w:type="paragraph" w:styleId="2c">
    <w:name w:val="envelope return"/>
    <w:basedOn w:val="a4"/>
    <w:rsid w:val="005072F6"/>
    <w:pPr>
      <w:spacing w:after="0" w:line="360" w:lineRule="auto"/>
      <w:ind w:left="1080" w:firstLine="709"/>
      <w:jc w:val="both"/>
    </w:pPr>
    <w:rPr>
      <w:rFonts w:ascii="Arial" w:eastAsia="Times New Roman" w:hAnsi="Arial" w:cs="Arial"/>
      <w:spacing w:val="-5"/>
      <w:sz w:val="20"/>
      <w:szCs w:val="20"/>
    </w:rPr>
  </w:style>
  <w:style w:type="character" w:styleId="HTML0">
    <w:name w:val="HTML Definition"/>
    <w:rsid w:val="005072F6"/>
    <w:rPr>
      <w:i/>
      <w:iCs/>
      <w:lang w:val="ru-RU" w:eastAsia="x-none"/>
    </w:rPr>
  </w:style>
  <w:style w:type="character" w:styleId="HTML1">
    <w:name w:val="HTML Variable"/>
    <w:rsid w:val="005072F6"/>
    <w:rPr>
      <w:i/>
      <w:iCs/>
      <w:lang w:val="ru-RU" w:eastAsia="x-none"/>
    </w:rPr>
  </w:style>
  <w:style w:type="character" w:styleId="HTML2">
    <w:name w:val="HTML Typewriter"/>
    <w:rsid w:val="005072F6"/>
    <w:rPr>
      <w:rFonts w:ascii="Courier New" w:hAnsi="Courier New" w:cs="Courier New"/>
      <w:sz w:val="20"/>
      <w:szCs w:val="20"/>
      <w:lang w:val="ru-RU" w:eastAsia="x-none"/>
    </w:rPr>
  </w:style>
  <w:style w:type="paragraph" w:styleId="afff9">
    <w:name w:val="Signature"/>
    <w:basedOn w:val="a4"/>
    <w:link w:val="afffa"/>
    <w:rsid w:val="005072F6"/>
    <w:pPr>
      <w:spacing w:after="0" w:line="360" w:lineRule="auto"/>
      <w:ind w:left="4252" w:firstLine="709"/>
      <w:jc w:val="both"/>
    </w:pPr>
    <w:rPr>
      <w:rFonts w:ascii="Arial" w:eastAsia="Times New Roman" w:hAnsi="Arial" w:cs="Arial"/>
      <w:spacing w:val="-5"/>
      <w:sz w:val="20"/>
      <w:szCs w:val="20"/>
    </w:rPr>
  </w:style>
  <w:style w:type="paragraph" w:styleId="afffb">
    <w:name w:val="Salutation"/>
    <w:basedOn w:val="a4"/>
    <w:next w:val="a4"/>
    <w:link w:val="afffc"/>
    <w:rsid w:val="005072F6"/>
    <w:pPr>
      <w:spacing w:after="0" w:line="360" w:lineRule="auto"/>
      <w:ind w:left="1080" w:firstLine="709"/>
      <w:jc w:val="both"/>
    </w:pPr>
    <w:rPr>
      <w:rFonts w:ascii="Arial" w:eastAsia="Times New Roman" w:hAnsi="Arial" w:cs="Arial"/>
      <w:spacing w:val="-5"/>
      <w:sz w:val="20"/>
      <w:szCs w:val="20"/>
    </w:rPr>
  </w:style>
  <w:style w:type="paragraph" w:styleId="afffd">
    <w:name w:val="Closing"/>
    <w:basedOn w:val="a4"/>
    <w:link w:val="afffe"/>
    <w:rsid w:val="005072F6"/>
    <w:pPr>
      <w:spacing w:after="0" w:line="360" w:lineRule="auto"/>
      <w:ind w:left="4252" w:firstLine="709"/>
      <w:jc w:val="both"/>
    </w:pPr>
    <w:rPr>
      <w:rFonts w:ascii="Arial" w:eastAsia="Times New Roman" w:hAnsi="Arial" w:cs="Arial"/>
      <w:spacing w:val="-5"/>
      <w:sz w:val="20"/>
      <w:szCs w:val="20"/>
    </w:rPr>
  </w:style>
  <w:style w:type="paragraph" w:styleId="HTML3">
    <w:name w:val="HTML Preformatted"/>
    <w:basedOn w:val="a4"/>
    <w:link w:val="HTML4"/>
    <w:rsid w:val="005072F6"/>
    <w:pPr>
      <w:spacing w:after="0" w:line="360" w:lineRule="auto"/>
      <w:ind w:left="1080" w:firstLine="709"/>
      <w:jc w:val="both"/>
    </w:pPr>
    <w:rPr>
      <w:rFonts w:ascii="Courier New" w:eastAsia="Times New Roman" w:hAnsi="Courier New" w:cs="Courier New"/>
      <w:spacing w:val="-5"/>
      <w:sz w:val="20"/>
      <w:szCs w:val="20"/>
    </w:rPr>
  </w:style>
  <w:style w:type="paragraph" w:styleId="affff">
    <w:name w:val="Plain Text"/>
    <w:basedOn w:val="a4"/>
    <w:rsid w:val="005072F6"/>
    <w:pPr>
      <w:spacing w:after="0" w:line="360" w:lineRule="auto"/>
      <w:ind w:left="1080" w:firstLine="709"/>
      <w:jc w:val="both"/>
    </w:pPr>
    <w:rPr>
      <w:rFonts w:ascii="Courier New" w:eastAsia="Times New Roman" w:hAnsi="Courier New" w:cs="Courier New"/>
      <w:spacing w:val="-5"/>
      <w:sz w:val="20"/>
      <w:szCs w:val="20"/>
    </w:rPr>
  </w:style>
  <w:style w:type="paragraph" w:styleId="affff0">
    <w:name w:val="E-mail Signature"/>
    <w:basedOn w:val="a4"/>
    <w:link w:val="affff1"/>
    <w:rsid w:val="005072F6"/>
    <w:pPr>
      <w:spacing w:after="0" w:line="360" w:lineRule="auto"/>
      <w:ind w:left="1080" w:firstLine="709"/>
      <w:jc w:val="both"/>
    </w:pPr>
    <w:rPr>
      <w:rFonts w:ascii="Arial" w:eastAsia="Times New Roman" w:hAnsi="Arial" w:cs="Arial"/>
      <w:spacing w:val="-5"/>
      <w:sz w:val="20"/>
      <w:szCs w:val="20"/>
    </w:rPr>
  </w:style>
  <w:style w:type="paragraph" w:customStyle="1" w:styleId="affff2">
    <w:name w:val="Обычный в таблице"/>
    <w:basedOn w:val="a4"/>
    <w:link w:val="affff3"/>
    <w:semiHidden/>
    <w:qFormat/>
    <w:rsid w:val="005072F6"/>
    <w:pPr>
      <w:spacing w:after="0" w:line="360" w:lineRule="auto"/>
      <w:ind w:firstLine="709"/>
      <w:jc w:val="both"/>
    </w:pPr>
    <w:rPr>
      <w:rFonts w:ascii="Times New Roman" w:eastAsia="Times New Roman" w:hAnsi="Times New Roman"/>
      <w:sz w:val="28"/>
      <w:szCs w:val="28"/>
      <w:lang w:eastAsia="ru-RU"/>
    </w:rPr>
  </w:style>
  <w:style w:type="character" w:customStyle="1" w:styleId="1a">
    <w:name w:val="Заголовок_1 Знак Знак Знак"/>
    <w:semiHidden/>
    <w:rsid w:val="005072F6"/>
    <w:rPr>
      <w:b/>
      <w:caps/>
      <w:sz w:val="24"/>
      <w:szCs w:val="24"/>
      <w:lang w:val="ru-RU" w:eastAsia="ru-RU" w:bidi="ar-SA"/>
    </w:rPr>
  </w:style>
  <w:style w:type="paragraph" w:customStyle="1" w:styleId="ConsTitle">
    <w:name w:val="ConsTitle"/>
    <w:uiPriority w:val="99"/>
    <w:semiHidden/>
    <w:qFormat/>
    <w:rsid w:val="005072F6"/>
    <w:pPr>
      <w:widowControl w:val="0"/>
      <w:autoSpaceDE w:val="0"/>
      <w:autoSpaceDN w:val="0"/>
      <w:adjustRightInd w:val="0"/>
      <w:ind w:right="19772"/>
    </w:pPr>
    <w:rPr>
      <w:rFonts w:ascii="Arial" w:hAnsi="Arial" w:cs="Arial"/>
      <w:b/>
      <w:bCs/>
      <w:sz w:val="16"/>
      <w:szCs w:val="16"/>
    </w:rPr>
  </w:style>
  <w:style w:type="paragraph" w:customStyle="1" w:styleId="1b">
    <w:name w:val="Стиль1"/>
    <w:basedOn w:val="a4"/>
    <w:uiPriority w:val="99"/>
    <w:qFormat/>
    <w:rsid w:val="005072F6"/>
    <w:pPr>
      <w:spacing w:after="0" w:line="360" w:lineRule="auto"/>
      <w:ind w:firstLine="540"/>
      <w:jc w:val="center"/>
    </w:pPr>
    <w:rPr>
      <w:rFonts w:ascii="Times New Roman" w:eastAsia="Times New Roman" w:hAnsi="Times New Roman"/>
      <w:b/>
      <w:sz w:val="24"/>
      <w:szCs w:val="24"/>
      <w:lang w:eastAsia="ru-RU"/>
    </w:rPr>
  </w:style>
  <w:style w:type="paragraph" w:customStyle="1" w:styleId="2d">
    <w:name w:val="Стиль2"/>
    <w:basedOn w:val="a4"/>
    <w:next w:val="1b"/>
    <w:uiPriority w:val="99"/>
    <w:qFormat/>
    <w:rsid w:val="005072F6"/>
    <w:pPr>
      <w:spacing w:after="0" w:line="360" w:lineRule="auto"/>
      <w:ind w:right="-8" w:firstLine="720"/>
      <w:jc w:val="center"/>
    </w:pPr>
    <w:rPr>
      <w:rFonts w:ascii="Times New Roman" w:eastAsia="Times New Roman" w:hAnsi="Times New Roman"/>
      <w:b/>
      <w:caps/>
      <w:sz w:val="24"/>
      <w:szCs w:val="24"/>
      <w:lang w:eastAsia="ru-RU"/>
    </w:rPr>
  </w:style>
  <w:style w:type="numbering" w:styleId="111111">
    <w:name w:val="Outline List 2"/>
    <w:basedOn w:val="a8"/>
    <w:semiHidden/>
    <w:rsid w:val="005072F6"/>
  </w:style>
  <w:style w:type="numbering" w:styleId="1ai">
    <w:name w:val="Outline List 1"/>
    <w:basedOn w:val="a8"/>
    <w:semiHidden/>
    <w:rsid w:val="005072F6"/>
  </w:style>
  <w:style w:type="character" w:styleId="affff4">
    <w:name w:val="annotation reference"/>
    <w:uiPriority w:val="99"/>
    <w:rsid w:val="005072F6"/>
    <w:rPr>
      <w:sz w:val="16"/>
      <w:szCs w:val="16"/>
    </w:rPr>
  </w:style>
  <w:style w:type="paragraph" w:styleId="affff5">
    <w:name w:val="annotation text"/>
    <w:basedOn w:val="a4"/>
    <w:link w:val="affff6"/>
    <w:uiPriority w:val="99"/>
    <w:rsid w:val="005072F6"/>
    <w:pPr>
      <w:spacing w:after="0" w:line="360" w:lineRule="auto"/>
      <w:ind w:firstLine="680"/>
      <w:jc w:val="both"/>
    </w:pPr>
    <w:rPr>
      <w:rFonts w:ascii="Times New Roman" w:eastAsia="Times New Roman" w:hAnsi="Times New Roman"/>
      <w:sz w:val="20"/>
      <w:szCs w:val="20"/>
      <w:lang w:eastAsia="ru-RU"/>
    </w:rPr>
  </w:style>
  <w:style w:type="paragraph" w:styleId="affff7">
    <w:name w:val="annotation subject"/>
    <w:basedOn w:val="affff5"/>
    <w:next w:val="affff5"/>
    <w:link w:val="affff8"/>
    <w:rsid w:val="005072F6"/>
    <w:rPr>
      <w:b/>
      <w:bCs/>
    </w:rPr>
  </w:style>
  <w:style w:type="paragraph" w:styleId="affff9">
    <w:name w:val="Balloon Text"/>
    <w:aliases w:val=" Знак5,Знак5"/>
    <w:basedOn w:val="a4"/>
    <w:link w:val="affffa"/>
    <w:uiPriority w:val="99"/>
    <w:qFormat/>
    <w:rsid w:val="005072F6"/>
    <w:pPr>
      <w:spacing w:after="0" w:line="360" w:lineRule="auto"/>
      <w:ind w:firstLine="680"/>
      <w:jc w:val="both"/>
    </w:pPr>
    <w:rPr>
      <w:rFonts w:ascii="Tahoma" w:eastAsia="Times New Roman" w:hAnsi="Tahoma" w:cs="Tahoma"/>
      <w:sz w:val="16"/>
      <w:szCs w:val="16"/>
      <w:lang w:eastAsia="ru-RU"/>
    </w:rPr>
  </w:style>
  <w:style w:type="paragraph" w:customStyle="1" w:styleId="1c">
    <w:name w:val="Заголовок1"/>
    <w:basedOn w:val="a4"/>
    <w:uiPriority w:val="99"/>
    <w:semiHidden/>
    <w:qFormat/>
    <w:rsid w:val="005072F6"/>
    <w:pPr>
      <w:tabs>
        <w:tab w:val="left" w:pos="8460"/>
      </w:tabs>
      <w:spacing w:after="0" w:line="360" w:lineRule="auto"/>
      <w:ind w:firstLine="540"/>
      <w:jc w:val="center"/>
    </w:pPr>
    <w:rPr>
      <w:rFonts w:ascii="Times New Roman" w:eastAsia="Times New Roman" w:hAnsi="Times New Roman"/>
      <w:caps/>
      <w:sz w:val="24"/>
      <w:szCs w:val="24"/>
      <w:lang w:eastAsia="ru-RU"/>
    </w:rPr>
  </w:style>
  <w:style w:type="paragraph" w:styleId="affffb">
    <w:name w:val="Document Map"/>
    <w:basedOn w:val="a4"/>
    <w:link w:val="affffc"/>
    <w:semiHidden/>
    <w:rsid w:val="005072F6"/>
    <w:pPr>
      <w:shd w:val="clear" w:color="auto" w:fill="000080"/>
      <w:spacing w:after="0" w:line="360" w:lineRule="auto"/>
      <w:ind w:firstLine="709"/>
      <w:jc w:val="both"/>
    </w:pPr>
    <w:rPr>
      <w:rFonts w:ascii="Tahoma" w:eastAsia="Times New Roman" w:hAnsi="Tahoma" w:cs="Tahoma"/>
      <w:sz w:val="28"/>
      <w:szCs w:val="28"/>
      <w:lang w:eastAsia="ru-RU"/>
    </w:rPr>
  </w:style>
  <w:style w:type="paragraph" w:customStyle="1" w:styleId="affffd">
    <w:name w:val="База заголовка"/>
    <w:basedOn w:val="a4"/>
    <w:next w:val="a5"/>
    <w:uiPriority w:val="99"/>
    <w:semiHidden/>
    <w:qFormat/>
    <w:rsid w:val="005072F6"/>
    <w:pPr>
      <w:keepNext/>
      <w:keepLines/>
      <w:spacing w:before="140" w:after="0" w:line="220" w:lineRule="atLeast"/>
      <w:ind w:left="1080" w:firstLine="709"/>
      <w:jc w:val="both"/>
    </w:pPr>
    <w:rPr>
      <w:rFonts w:ascii="Arial" w:eastAsia="Times New Roman" w:hAnsi="Arial" w:cs="Arial"/>
      <w:spacing w:val="-4"/>
      <w:kern w:val="28"/>
    </w:rPr>
  </w:style>
  <w:style w:type="paragraph" w:customStyle="1" w:styleId="affffe">
    <w:name w:val="Цитаты"/>
    <w:basedOn w:val="a4"/>
    <w:uiPriority w:val="99"/>
    <w:semiHidden/>
    <w:qFormat/>
    <w:rsid w:val="005072F6"/>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eastAsia="Times New Roman" w:hAnsi="Arial Narrow" w:cs="Arial Narrow"/>
      <w:spacing w:val="-5"/>
      <w:sz w:val="20"/>
      <w:szCs w:val="20"/>
    </w:rPr>
  </w:style>
  <w:style w:type="paragraph" w:customStyle="1" w:styleId="afffff">
    <w:name w:val="Заголовок части"/>
    <w:basedOn w:val="a4"/>
    <w:uiPriority w:val="99"/>
    <w:semiHidden/>
    <w:qFormat/>
    <w:rsid w:val="005072F6"/>
    <w:pPr>
      <w:shd w:val="solid" w:color="auto" w:fill="auto"/>
      <w:spacing w:after="0" w:line="660" w:lineRule="exact"/>
      <w:ind w:firstLine="709"/>
      <w:jc w:val="center"/>
    </w:pPr>
    <w:rPr>
      <w:rFonts w:ascii="Arial Black" w:eastAsia="Times New Roman" w:hAnsi="Arial Black" w:cs="Arial Black"/>
      <w:color w:val="FFFFFF"/>
      <w:spacing w:val="-40"/>
      <w:sz w:val="84"/>
      <w:szCs w:val="84"/>
    </w:rPr>
  </w:style>
  <w:style w:type="paragraph" w:customStyle="1" w:styleId="afffff0">
    <w:name w:val="Заголовок главы"/>
    <w:basedOn w:val="a4"/>
    <w:uiPriority w:val="99"/>
    <w:semiHidden/>
    <w:qFormat/>
    <w:rsid w:val="005072F6"/>
    <w:pPr>
      <w:spacing w:after="0" w:line="360" w:lineRule="auto"/>
      <w:ind w:firstLine="709"/>
      <w:jc w:val="center"/>
    </w:pPr>
    <w:rPr>
      <w:rFonts w:ascii="Times New Roman" w:eastAsia="Times New Roman" w:hAnsi="Times New Roman"/>
      <w:caps/>
      <w:sz w:val="24"/>
      <w:szCs w:val="24"/>
      <w:lang w:eastAsia="ru-RU"/>
    </w:rPr>
  </w:style>
  <w:style w:type="paragraph" w:customStyle="1" w:styleId="afffff1">
    <w:name w:val="База сноски"/>
    <w:basedOn w:val="a4"/>
    <w:uiPriority w:val="99"/>
    <w:semiHidden/>
    <w:qFormat/>
    <w:rsid w:val="005072F6"/>
    <w:pPr>
      <w:keepLines/>
      <w:spacing w:after="0" w:line="200" w:lineRule="atLeast"/>
      <w:ind w:left="1080" w:firstLine="709"/>
      <w:jc w:val="both"/>
    </w:pPr>
    <w:rPr>
      <w:rFonts w:ascii="Arial" w:eastAsia="Times New Roman" w:hAnsi="Arial" w:cs="Arial"/>
      <w:spacing w:val="-5"/>
      <w:sz w:val="16"/>
      <w:szCs w:val="16"/>
    </w:rPr>
  </w:style>
  <w:style w:type="paragraph" w:customStyle="1" w:styleId="afffff2">
    <w:name w:val="Заголовок титульного листа"/>
    <w:basedOn w:val="affffd"/>
    <w:next w:val="a4"/>
    <w:uiPriority w:val="99"/>
    <w:semiHidden/>
    <w:qFormat/>
    <w:rsid w:val="005072F6"/>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character" w:styleId="afffff3">
    <w:name w:val="Emphasis"/>
    <w:qFormat/>
    <w:rsid w:val="005072F6"/>
    <w:rPr>
      <w:rFonts w:ascii="Arial Black" w:hAnsi="Arial Black" w:cs="Arial Black"/>
      <w:spacing w:val="-4"/>
      <w:sz w:val="18"/>
      <w:szCs w:val="18"/>
    </w:rPr>
  </w:style>
  <w:style w:type="paragraph" w:customStyle="1" w:styleId="afffff4">
    <w:name w:val="База верхнего колонтитула"/>
    <w:basedOn w:val="a4"/>
    <w:uiPriority w:val="99"/>
    <w:semiHidden/>
    <w:qFormat/>
    <w:rsid w:val="005072F6"/>
    <w:pPr>
      <w:keepLines/>
      <w:tabs>
        <w:tab w:val="center" w:pos="4320"/>
        <w:tab w:val="right" w:pos="8640"/>
      </w:tabs>
      <w:spacing w:after="0" w:line="190" w:lineRule="atLeast"/>
      <w:ind w:left="1080" w:firstLine="709"/>
      <w:jc w:val="both"/>
    </w:pPr>
    <w:rPr>
      <w:rFonts w:ascii="Arial" w:eastAsia="Times New Roman" w:hAnsi="Arial" w:cs="Arial"/>
      <w:caps/>
      <w:spacing w:val="-5"/>
      <w:sz w:val="15"/>
      <w:szCs w:val="15"/>
    </w:rPr>
  </w:style>
  <w:style w:type="paragraph" w:customStyle="1" w:styleId="afffff5">
    <w:name w:val="Верхний колонтитул (четный)"/>
    <w:basedOn w:val="ab"/>
    <w:uiPriority w:val="99"/>
    <w:semiHidden/>
    <w:qFormat/>
    <w:rsid w:val="005072F6"/>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6">
    <w:name w:val="Верхний колонтитул (первый)"/>
    <w:basedOn w:val="ab"/>
    <w:uiPriority w:val="99"/>
    <w:semiHidden/>
    <w:qFormat/>
    <w:rsid w:val="005072F6"/>
    <w:pPr>
      <w:keepLines/>
      <w:pBdr>
        <w:top w:val="single" w:sz="6" w:space="2" w:color="auto"/>
      </w:pBdr>
      <w:tabs>
        <w:tab w:val="clear" w:pos="4677"/>
        <w:tab w:val="clear" w:pos="9355"/>
        <w:tab w:val="center" w:pos="4320"/>
        <w:tab w:val="right" w:pos="8640"/>
      </w:tabs>
      <w:spacing w:line="190" w:lineRule="atLeast"/>
      <w:ind w:left="1080" w:firstLine="709"/>
      <w:jc w:val="right"/>
    </w:pPr>
    <w:rPr>
      <w:rFonts w:ascii="Arial" w:hAnsi="Arial" w:cs="Arial"/>
      <w:caps/>
      <w:spacing w:val="-5"/>
      <w:sz w:val="15"/>
      <w:szCs w:val="15"/>
      <w:lang w:eastAsia="en-US"/>
    </w:rPr>
  </w:style>
  <w:style w:type="paragraph" w:customStyle="1" w:styleId="afffff7">
    <w:name w:val="Верхний колонтитул (нечетный)"/>
    <w:basedOn w:val="ab"/>
    <w:uiPriority w:val="99"/>
    <w:semiHidden/>
    <w:qFormat/>
    <w:rsid w:val="005072F6"/>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8">
    <w:name w:val="База указателя"/>
    <w:basedOn w:val="a4"/>
    <w:uiPriority w:val="99"/>
    <w:semiHidden/>
    <w:qFormat/>
    <w:rsid w:val="005072F6"/>
    <w:pPr>
      <w:spacing w:after="0" w:line="240" w:lineRule="atLeast"/>
      <w:ind w:left="360" w:hanging="360"/>
      <w:jc w:val="both"/>
    </w:pPr>
    <w:rPr>
      <w:rFonts w:ascii="Arial" w:eastAsia="Times New Roman" w:hAnsi="Arial" w:cs="Arial"/>
      <w:spacing w:val="-5"/>
      <w:sz w:val="18"/>
      <w:szCs w:val="18"/>
    </w:rPr>
  </w:style>
  <w:style w:type="character" w:customStyle="1" w:styleId="afffff9">
    <w:name w:val="Вступление"/>
    <w:semiHidden/>
    <w:rsid w:val="005072F6"/>
    <w:rPr>
      <w:rFonts w:ascii="Arial Black" w:hAnsi="Arial Black" w:cs="Arial Black"/>
      <w:spacing w:val="-4"/>
      <w:sz w:val="18"/>
      <w:szCs w:val="18"/>
    </w:rPr>
  </w:style>
  <w:style w:type="paragraph" w:customStyle="1" w:styleId="afffffa">
    <w:name w:val="Заголовок таблицы"/>
    <w:basedOn w:val="a4"/>
    <w:uiPriority w:val="99"/>
    <w:qFormat/>
    <w:rsid w:val="005072F6"/>
    <w:pPr>
      <w:spacing w:before="60" w:after="0" w:line="360" w:lineRule="auto"/>
      <w:ind w:firstLine="709"/>
      <w:jc w:val="center"/>
    </w:pPr>
    <w:rPr>
      <w:rFonts w:ascii="Arial Black" w:eastAsia="Times New Roman" w:hAnsi="Arial Black" w:cs="Arial Black"/>
      <w:spacing w:val="-5"/>
      <w:sz w:val="16"/>
      <w:szCs w:val="16"/>
    </w:rPr>
  </w:style>
  <w:style w:type="paragraph" w:styleId="afffffb">
    <w:name w:val="Message Header"/>
    <w:basedOn w:val="a5"/>
    <w:link w:val="afffffc"/>
    <w:rsid w:val="005072F6"/>
    <w:pPr>
      <w:keepLines/>
      <w:tabs>
        <w:tab w:val="left" w:pos="3600"/>
        <w:tab w:val="left" w:pos="4680"/>
      </w:tabs>
      <w:spacing w:after="120" w:line="280" w:lineRule="exact"/>
      <w:ind w:left="1080" w:right="2160" w:hanging="1080"/>
    </w:pPr>
    <w:rPr>
      <w:rFonts w:ascii="Arial" w:hAnsi="Arial" w:cs="Arial"/>
      <w:sz w:val="22"/>
      <w:szCs w:val="22"/>
      <w:lang w:eastAsia="en-US"/>
    </w:rPr>
  </w:style>
  <w:style w:type="character" w:customStyle="1" w:styleId="afffffd">
    <w:name w:val="Девиз"/>
    <w:semiHidden/>
    <w:rsid w:val="005072F6"/>
    <w:rPr>
      <w:i/>
      <w:iCs/>
      <w:spacing w:val="-6"/>
      <w:sz w:val="24"/>
      <w:szCs w:val="24"/>
      <w:lang w:val="ru-RU" w:eastAsia="x-none"/>
    </w:rPr>
  </w:style>
  <w:style w:type="paragraph" w:customStyle="1" w:styleId="afffffe">
    <w:name w:val="База оглавления"/>
    <w:basedOn w:val="a4"/>
    <w:uiPriority w:val="99"/>
    <w:semiHidden/>
    <w:qFormat/>
    <w:rsid w:val="005072F6"/>
    <w:pPr>
      <w:tabs>
        <w:tab w:val="right" w:leader="dot" w:pos="6480"/>
      </w:tabs>
      <w:spacing w:after="240" w:line="240" w:lineRule="atLeast"/>
      <w:ind w:firstLine="709"/>
      <w:jc w:val="both"/>
    </w:pPr>
    <w:rPr>
      <w:rFonts w:ascii="Arial" w:eastAsia="Times New Roman" w:hAnsi="Arial" w:cs="Arial"/>
      <w:spacing w:val="-5"/>
      <w:sz w:val="20"/>
      <w:szCs w:val="20"/>
    </w:rPr>
  </w:style>
  <w:style w:type="paragraph" w:styleId="HTML5">
    <w:name w:val="HTML Address"/>
    <w:basedOn w:val="a4"/>
    <w:link w:val="HTML6"/>
    <w:rsid w:val="005072F6"/>
    <w:pPr>
      <w:spacing w:after="0" w:line="360" w:lineRule="auto"/>
      <w:ind w:left="1080" w:firstLine="709"/>
      <w:jc w:val="both"/>
    </w:pPr>
    <w:rPr>
      <w:rFonts w:ascii="Arial" w:eastAsia="Times New Roman" w:hAnsi="Arial" w:cs="Arial"/>
      <w:i/>
      <w:iCs/>
      <w:spacing w:val="-5"/>
      <w:sz w:val="20"/>
      <w:szCs w:val="20"/>
    </w:rPr>
  </w:style>
  <w:style w:type="paragraph" w:styleId="affffff">
    <w:name w:val="envelope address"/>
    <w:basedOn w:val="a4"/>
    <w:rsid w:val="005072F6"/>
    <w:pPr>
      <w:framePr w:w="7920" w:h="1980" w:hRule="exact" w:hSpace="180" w:wrap="auto" w:hAnchor="page" w:xAlign="center" w:yAlign="bottom"/>
      <w:spacing w:after="0" w:line="360" w:lineRule="auto"/>
      <w:ind w:left="2880" w:firstLine="709"/>
      <w:jc w:val="both"/>
    </w:pPr>
    <w:rPr>
      <w:rFonts w:ascii="Arial" w:eastAsia="Times New Roman" w:hAnsi="Arial" w:cs="Arial"/>
      <w:spacing w:val="-5"/>
      <w:sz w:val="28"/>
      <w:szCs w:val="28"/>
    </w:rPr>
  </w:style>
  <w:style w:type="character" w:styleId="HTML7">
    <w:name w:val="HTML Acronym"/>
    <w:rsid w:val="005072F6"/>
    <w:rPr>
      <w:lang w:val="ru-RU" w:eastAsia="x-none"/>
    </w:rPr>
  </w:style>
  <w:style w:type="paragraph" w:styleId="affffff0">
    <w:name w:val="Date"/>
    <w:basedOn w:val="a4"/>
    <w:next w:val="a4"/>
    <w:link w:val="affffff1"/>
    <w:rsid w:val="005072F6"/>
    <w:pPr>
      <w:spacing w:after="0" w:line="360" w:lineRule="auto"/>
      <w:ind w:left="1080" w:firstLine="709"/>
      <w:jc w:val="both"/>
    </w:pPr>
    <w:rPr>
      <w:rFonts w:ascii="Arial" w:eastAsia="Times New Roman" w:hAnsi="Arial" w:cs="Arial"/>
      <w:spacing w:val="-5"/>
      <w:sz w:val="20"/>
      <w:szCs w:val="20"/>
    </w:rPr>
  </w:style>
  <w:style w:type="paragraph" w:styleId="affffff2">
    <w:name w:val="Note Heading"/>
    <w:basedOn w:val="a4"/>
    <w:next w:val="a4"/>
    <w:link w:val="affffff3"/>
    <w:rsid w:val="005072F6"/>
    <w:pPr>
      <w:spacing w:after="0" w:line="360" w:lineRule="auto"/>
      <w:ind w:left="1080" w:firstLine="709"/>
      <w:jc w:val="both"/>
    </w:pPr>
    <w:rPr>
      <w:rFonts w:ascii="Arial" w:eastAsia="Times New Roman" w:hAnsi="Arial" w:cs="Arial"/>
      <w:spacing w:val="-5"/>
      <w:sz w:val="20"/>
      <w:szCs w:val="20"/>
    </w:rPr>
  </w:style>
  <w:style w:type="character" w:styleId="HTML8">
    <w:name w:val="HTML Keyboard"/>
    <w:rsid w:val="005072F6"/>
    <w:rPr>
      <w:rFonts w:ascii="Courier New" w:hAnsi="Courier New" w:cs="Courier New"/>
      <w:sz w:val="20"/>
      <w:szCs w:val="20"/>
      <w:lang w:val="ru-RU" w:eastAsia="x-none"/>
    </w:rPr>
  </w:style>
  <w:style w:type="character" w:styleId="HTML9">
    <w:name w:val="HTML Code"/>
    <w:rsid w:val="005072F6"/>
    <w:rPr>
      <w:rFonts w:ascii="Courier New" w:hAnsi="Courier New" w:cs="Courier New"/>
      <w:sz w:val="20"/>
      <w:szCs w:val="20"/>
      <w:lang w:val="ru-RU" w:eastAsia="x-none"/>
    </w:rPr>
  </w:style>
  <w:style w:type="paragraph" w:styleId="affffff4">
    <w:name w:val="Body Text First Indent"/>
    <w:basedOn w:val="a5"/>
    <w:link w:val="affffff5"/>
    <w:rsid w:val="005072F6"/>
    <w:pPr>
      <w:spacing w:after="120" w:line="360" w:lineRule="auto"/>
      <w:ind w:left="1080" w:firstLine="210"/>
    </w:pPr>
    <w:rPr>
      <w:rFonts w:ascii="Arial" w:hAnsi="Arial" w:cs="Arial"/>
      <w:spacing w:val="-5"/>
      <w:sz w:val="20"/>
      <w:lang w:eastAsia="en-US"/>
    </w:rPr>
  </w:style>
  <w:style w:type="paragraph" w:styleId="2e">
    <w:name w:val="Body Text First Indent 2"/>
    <w:basedOn w:val="af3"/>
    <w:link w:val="2f"/>
    <w:rsid w:val="005072F6"/>
    <w:pPr>
      <w:spacing w:line="360" w:lineRule="auto"/>
      <w:ind w:firstLine="210"/>
    </w:pPr>
    <w:rPr>
      <w:rFonts w:ascii="Arial" w:eastAsia="Times New Roman" w:hAnsi="Arial" w:cs="Arial"/>
      <w:spacing w:val="-5"/>
      <w:sz w:val="20"/>
      <w:szCs w:val="20"/>
    </w:rPr>
  </w:style>
  <w:style w:type="character" w:styleId="HTMLa">
    <w:name w:val="HTML Cite"/>
    <w:rsid w:val="005072F6"/>
    <w:rPr>
      <w:i/>
      <w:iCs/>
      <w:lang w:val="ru-RU" w:eastAsia="x-none"/>
    </w:rPr>
  </w:style>
  <w:style w:type="paragraph" w:customStyle="1" w:styleId="1d">
    <w:name w:val="Название объекта1"/>
    <w:basedOn w:val="a4"/>
    <w:uiPriority w:val="99"/>
    <w:qFormat/>
    <w:rsid w:val="005072F6"/>
    <w:pPr>
      <w:spacing w:after="0" w:line="360" w:lineRule="auto"/>
      <w:ind w:left="1080" w:firstLine="709"/>
      <w:jc w:val="both"/>
    </w:pPr>
    <w:rPr>
      <w:rFonts w:ascii="Arial" w:eastAsia="Times New Roman" w:hAnsi="Arial" w:cs="Arial"/>
      <w:spacing w:val="-5"/>
      <w:sz w:val="20"/>
      <w:szCs w:val="20"/>
      <w:lang w:eastAsia="ru-RU"/>
    </w:rPr>
  </w:style>
  <w:style w:type="character" w:customStyle="1" w:styleId="1e">
    <w:name w:val="Знак1"/>
    <w:semiHidden/>
    <w:rsid w:val="005072F6"/>
    <w:rPr>
      <w:rFonts w:ascii="Arial" w:hAnsi="Arial" w:cs="Arial"/>
      <w:b/>
      <w:bCs/>
      <w:i/>
      <w:iCs/>
      <w:sz w:val="28"/>
      <w:szCs w:val="28"/>
      <w:lang w:val="ru-RU" w:eastAsia="ru-RU" w:bidi="ar-SA"/>
    </w:rPr>
  </w:style>
  <w:style w:type="paragraph" w:styleId="45">
    <w:name w:val="toc 4"/>
    <w:basedOn w:val="4"/>
    <w:next w:val="a4"/>
    <w:autoRedefine/>
    <w:uiPriority w:val="39"/>
    <w:qFormat/>
    <w:rsid w:val="008025B5"/>
    <w:pPr>
      <w:tabs>
        <w:tab w:val="left" w:pos="1134"/>
        <w:tab w:val="right" w:leader="dot" w:pos="9072"/>
      </w:tabs>
      <w:spacing w:before="0" w:after="120"/>
      <w:ind w:left="1134" w:hanging="437"/>
      <w:jc w:val="both"/>
    </w:pPr>
    <w:rPr>
      <w:noProof/>
      <w:sz w:val="26"/>
      <w:szCs w:val="26"/>
      <w:lang w:val="ru-RU" w:eastAsia="ru-RU"/>
    </w:rPr>
  </w:style>
  <w:style w:type="paragraph" w:styleId="56">
    <w:name w:val="toc 5"/>
    <w:basedOn w:val="a4"/>
    <w:next w:val="a4"/>
    <w:autoRedefine/>
    <w:uiPriority w:val="39"/>
    <w:rsid w:val="008025B5"/>
    <w:pPr>
      <w:tabs>
        <w:tab w:val="left" w:pos="1843"/>
        <w:tab w:val="right" w:leader="dot" w:pos="9072"/>
      </w:tabs>
      <w:spacing w:after="120" w:line="240" w:lineRule="auto"/>
      <w:ind w:left="1843" w:hanging="721"/>
      <w:jc w:val="both"/>
    </w:pPr>
    <w:rPr>
      <w:rFonts w:ascii="Times New Roman" w:eastAsia="Times New Roman" w:hAnsi="Times New Roman"/>
      <w:noProof/>
      <w:sz w:val="24"/>
      <w:szCs w:val="18"/>
      <w:lang w:eastAsia="ru-RU"/>
    </w:rPr>
  </w:style>
  <w:style w:type="paragraph" w:styleId="61">
    <w:name w:val="toc 6"/>
    <w:basedOn w:val="a4"/>
    <w:next w:val="a4"/>
    <w:autoRedefine/>
    <w:uiPriority w:val="39"/>
    <w:rsid w:val="005072F6"/>
    <w:pPr>
      <w:spacing w:after="0" w:line="360" w:lineRule="auto"/>
      <w:ind w:left="1400" w:firstLine="709"/>
      <w:jc w:val="both"/>
    </w:pPr>
    <w:rPr>
      <w:rFonts w:ascii="Times New Roman" w:eastAsia="Times New Roman" w:hAnsi="Times New Roman"/>
      <w:sz w:val="18"/>
      <w:szCs w:val="18"/>
      <w:lang w:eastAsia="ru-RU"/>
    </w:rPr>
  </w:style>
  <w:style w:type="paragraph" w:styleId="71">
    <w:name w:val="toc 7"/>
    <w:basedOn w:val="a4"/>
    <w:next w:val="a4"/>
    <w:autoRedefine/>
    <w:uiPriority w:val="39"/>
    <w:rsid w:val="005072F6"/>
    <w:pPr>
      <w:spacing w:after="0" w:line="360" w:lineRule="auto"/>
      <w:ind w:left="1680" w:firstLine="709"/>
      <w:jc w:val="both"/>
    </w:pPr>
    <w:rPr>
      <w:rFonts w:ascii="Times New Roman" w:eastAsia="Times New Roman" w:hAnsi="Times New Roman"/>
      <w:sz w:val="18"/>
      <w:szCs w:val="18"/>
      <w:lang w:eastAsia="ru-RU"/>
    </w:rPr>
  </w:style>
  <w:style w:type="paragraph" w:styleId="81">
    <w:name w:val="toc 8"/>
    <w:basedOn w:val="a4"/>
    <w:next w:val="a4"/>
    <w:autoRedefine/>
    <w:uiPriority w:val="39"/>
    <w:rsid w:val="005072F6"/>
    <w:pPr>
      <w:spacing w:after="0" w:line="360" w:lineRule="auto"/>
      <w:ind w:left="1960" w:firstLine="709"/>
      <w:jc w:val="both"/>
    </w:pPr>
    <w:rPr>
      <w:rFonts w:ascii="Times New Roman" w:eastAsia="Times New Roman" w:hAnsi="Times New Roman"/>
      <w:sz w:val="18"/>
      <w:szCs w:val="18"/>
      <w:lang w:eastAsia="ru-RU"/>
    </w:rPr>
  </w:style>
  <w:style w:type="paragraph" w:styleId="92">
    <w:name w:val="toc 9"/>
    <w:basedOn w:val="a4"/>
    <w:next w:val="a4"/>
    <w:autoRedefine/>
    <w:uiPriority w:val="39"/>
    <w:rsid w:val="005072F6"/>
    <w:pPr>
      <w:spacing w:after="0" w:line="360" w:lineRule="auto"/>
      <w:ind w:left="2240" w:firstLine="709"/>
      <w:jc w:val="both"/>
    </w:pPr>
    <w:rPr>
      <w:rFonts w:ascii="Times New Roman" w:eastAsia="Times New Roman" w:hAnsi="Times New Roman"/>
      <w:sz w:val="18"/>
      <w:szCs w:val="18"/>
      <w:lang w:eastAsia="ru-RU"/>
    </w:rPr>
  </w:style>
  <w:style w:type="paragraph" w:customStyle="1" w:styleId="210">
    <w:name w:val="Основной текст 21"/>
    <w:basedOn w:val="a4"/>
    <w:uiPriority w:val="99"/>
    <w:qFormat/>
    <w:rsid w:val="005072F6"/>
    <w:pPr>
      <w:spacing w:after="0" w:line="360" w:lineRule="auto"/>
      <w:ind w:left="426" w:hanging="426"/>
      <w:jc w:val="both"/>
    </w:pPr>
    <w:rPr>
      <w:rFonts w:ascii="Times New Roman" w:eastAsia="Times New Roman" w:hAnsi="Times New Roman"/>
      <w:b/>
      <w:sz w:val="28"/>
      <w:szCs w:val="20"/>
      <w:lang w:eastAsia="ru-RU"/>
    </w:rPr>
  </w:style>
  <w:style w:type="paragraph" w:customStyle="1" w:styleId="1f">
    <w:name w:val="Цитата1"/>
    <w:basedOn w:val="a4"/>
    <w:uiPriority w:val="99"/>
    <w:qFormat/>
    <w:rsid w:val="005072F6"/>
    <w:pPr>
      <w:spacing w:after="0" w:line="360" w:lineRule="auto"/>
      <w:ind w:left="526" w:right="43" w:firstLine="709"/>
      <w:jc w:val="both"/>
    </w:pPr>
    <w:rPr>
      <w:rFonts w:ascii="Times New Roman" w:eastAsia="Times New Roman" w:hAnsi="Times New Roman"/>
      <w:sz w:val="28"/>
      <w:szCs w:val="20"/>
      <w:lang w:eastAsia="ru-RU"/>
    </w:rPr>
  </w:style>
  <w:style w:type="paragraph" w:customStyle="1" w:styleId="1f0">
    <w:name w:val="Маркированный список1"/>
    <w:basedOn w:val="a4"/>
    <w:uiPriority w:val="99"/>
    <w:qFormat/>
    <w:rsid w:val="005072F6"/>
    <w:pPr>
      <w:spacing w:before="100" w:beforeAutospacing="1" w:after="100" w:afterAutospacing="1" w:line="360" w:lineRule="auto"/>
      <w:ind w:firstLine="709"/>
      <w:jc w:val="both"/>
    </w:pPr>
    <w:rPr>
      <w:rFonts w:ascii="Times New Roman" w:eastAsia="Times New Roman" w:hAnsi="Times New Roman"/>
      <w:sz w:val="28"/>
      <w:szCs w:val="24"/>
      <w:lang w:eastAsia="ru-RU"/>
    </w:rPr>
  </w:style>
  <w:style w:type="paragraph" w:customStyle="1" w:styleId="1f1">
    <w:name w:val="Нумерованный список1"/>
    <w:basedOn w:val="a4"/>
    <w:uiPriority w:val="99"/>
    <w:semiHidden/>
    <w:qFormat/>
    <w:rsid w:val="005072F6"/>
    <w:pPr>
      <w:spacing w:before="100" w:beforeAutospacing="1" w:after="100" w:afterAutospacing="1" w:line="360" w:lineRule="auto"/>
      <w:ind w:firstLine="709"/>
      <w:jc w:val="both"/>
    </w:pPr>
    <w:rPr>
      <w:rFonts w:ascii="Times New Roman" w:eastAsia="Times New Roman" w:hAnsi="Times New Roman"/>
      <w:sz w:val="28"/>
      <w:szCs w:val="24"/>
      <w:lang w:eastAsia="ru-RU"/>
    </w:rPr>
  </w:style>
  <w:style w:type="table" w:styleId="-1">
    <w:name w:val="Table Web 1"/>
    <w:basedOn w:val="a7"/>
    <w:semiHidden/>
    <w:rsid w:val="005072F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7"/>
    <w:semiHidden/>
    <w:rsid w:val="005072F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7"/>
    <w:semiHidden/>
    <w:rsid w:val="005072F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f6">
    <w:name w:val="Table Elegant"/>
    <w:basedOn w:val="a7"/>
    <w:semiHidden/>
    <w:rsid w:val="005072F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2">
    <w:name w:val="Table Subtle 1"/>
    <w:basedOn w:val="a7"/>
    <w:semiHidden/>
    <w:rsid w:val="005072F6"/>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Subtle 2"/>
    <w:basedOn w:val="a7"/>
    <w:semiHidden/>
    <w:rsid w:val="005072F6"/>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3">
    <w:name w:val="Table Classic 1"/>
    <w:basedOn w:val="a7"/>
    <w:semiHidden/>
    <w:rsid w:val="005072F6"/>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1">
    <w:name w:val="Table Classic 2"/>
    <w:basedOn w:val="a7"/>
    <w:semiHidden/>
    <w:rsid w:val="005072F6"/>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b">
    <w:name w:val="Table Classic 3"/>
    <w:basedOn w:val="a7"/>
    <w:semiHidden/>
    <w:rsid w:val="005072F6"/>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6">
    <w:name w:val="Table Classic 4"/>
    <w:basedOn w:val="a7"/>
    <w:semiHidden/>
    <w:rsid w:val="005072F6"/>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4">
    <w:name w:val="Table 3D effects 1"/>
    <w:basedOn w:val="a7"/>
    <w:semiHidden/>
    <w:rsid w:val="005072F6"/>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2">
    <w:name w:val="Table 3D effects 2"/>
    <w:basedOn w:val="a7"/>
    <w:semiHidden/>
    <w:rsid w:val="005072F6"/>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3D effects 3"/>
    <w:basedOn w:val="a7"/>
    <w:semiHidden/>
    <w:rsid w:val="005072F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5">
    <w:name w:val="Table Simple 1"/>
    <w:basedOn w:val="a7"/>
    <w:semiHidden/>
    <w:rsid w:val="005072F6"/>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3">
    <w:name w:val="Table Simple 2"/>
    <w:basedOn w:val="a7"/>
    <w:semiHidden/>
    <w:rsid w:val="005072F6"/>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d">
    <w:name w:val="Table Simple 3"/>
    <w:basedOn w:val="a7"/>
    <w:semiHidden/>
    <w:rsid w:val="005072F6"/>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6">
    <w:name w:val="Table Grid 1"/>
    <w:basedOn w:val="a7"/>
    <w:semiHidden/>
    <w:rsid w:val="005072F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4">
    <w:name w:val="Table Grid 2"/>
    <w:basedOn w:val="a7"/>
    <w:semiHidden/>
    <w:rsid w:val="005072F6"/>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e">
    <w:name w:val="Table Grid 3"/>
    <w:basedOn w:val="a7"/>
    <w:semiHidden/>
    <w:rsid w:val="005072F6"/>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7">
    <w:name w:val="Table Grid 4"/>
    <w:basedOn w:val="a7"/>
    <w:semiHidden/>
    <w:rsid w:val="005072F6"/>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62">
    <w:name w:val="Table Grid 6"/>
    <w:basedOn w:val="a7"/>
    <w:semiHidden/>
    <w:rsid w:val="005072F6"/>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7"/>
    <w:semiHidden/>
    <w:rsid w:val="005072F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7"/>
    <w:semiHidden/>
    <w:rsid w:val="005072F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7">
    <w:name w:val="Table Contemporary"/>
    <w:basedOn w:val="a7"/>
    <w:semiHidden/>
    <w:rsid w:val="005072F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8">
    <w:name w:val="Table Professional"/>
    <w:basedOn w:val="a7"/>
    <w:semiHidden/>
    <w:rsid w:val="005072F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ffffff9">
    <w:name w:val="Outline List 3"/>
    <w:basedOn w:val="a8"/>
    <w:semiHidden/>
    <w:rsid w:val="005072F6"/>
  </w:style>
  <w:style w:type="table" w:styleId="1f7">
    <w:name w:val="Table Columns 1"/>
    <w:basedOn w:val="a7"/>
    <w:semiHidden/>
    <w:rsid w:val="005072F6"/>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5">
    <w:name w:val="Table Columns 2"/>
    <w:basedOn w:val="a7"/>
    <w:semiHidden/>
    <w:rsid w:val="005072F6"/>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
    <w:name w:val="Table Columns 3"/>
    <w:basedOn w:val="a7"/>
    <w:semiHidden/>
    <w:rsid w:val="005072F6"/>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7"/>
    <w:semiHidden/>
    <w:rsid w:val="005072F6"/>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7"/>
    <w:semiHidden/>
    <w:rsid w:val="005072F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7"/>
    <w:semiHidden/>
    <w:rsid w:val="005072F6"/>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7"/>
    <w:semiHidden/>
    <w:rsid w:val="005072F6"/>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7"/>
    <w:semiHidden/>
    <w:rsid w:val="005072F6"/>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7"/>
    <w:semiHidden/>
    <w:rsid w:val="005072F6"/>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7"/>
    <w:semiHidden/>
    <w:rsid w:val="005072F6"/>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7"/>
    <w:semiHidden/>
    <w:rsid w:val="005072F6"/>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7"/>
    <w:semiHidden/>
    <w:rsid w:val="005072F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7"/>
    <w:semiHidden/>
    <w:rsid w:val="005072F6"/>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a">
    <w:name w:val="Table Theme"/>
    <w:basedOn w:val="a7"/>
    <w:semiHidden/>
    <w:rsid w:val="005072F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8">
    <w:name w:val="Table Colorful 1"/>
    <w:basedOn w:val="a7"/>
    <w:semiHidden/>
    <w:rsid w:val="005072F6"/>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6">
    <w:name w:val="Table Colorful 2"/>
    <w:basedOn w:val="a7"/>
    <w:semiHidden/>
    <w:rsid w:val="005072F6"/>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0">
    <w:name w:val="Table Colorful 3"/>
    <w:basedOn w:val="a7"/>
    <w:semiHidden/>
    <w:rsid w:val="005072F6"/>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customStyle="1" w:styleId="affffffb">
    <w:name w:val="Таблица"/>
    <w:basedOn w:val="a4"/>
    <w:link w:val="affffffc"/>
    <w:uiPriority w:val="99"/>
    <w:qFormat/>
    <w:rsid w:val="005072F6"/>
    <w:pPr>
      <w:spacing w:after="0" w:line="240" w:lineRule="auto"/>
      <w:jc w:val="both"/>
    </w:pPr>
    <w:rPr>
      <w:rFonts w:ascii="Times New Roman" w:eastAsia="Times New Roman" w:hAnsi="Times New Roman"/>
      <w:sz w:val="24"/>
      <w:szCs w:val="24"/>
      <w:lang w:eastAsia="ru-RU"/>
    </w:rPr>
  </w:style>
  <w:style w:type="character" w:customStyle="1" w:styleId="1f9">
    <w:name w:val="Заголовок_1"/>
    <w:semiHidden/>
    <w:rsid w:val="005072F6"/>
    <w:rPr>
      <w:caps/>
    </w:rPr>
  </w:style>
  <w:style w:type="character" w:customStyle="1" w:styleId="1fa">
    <w:name w:val="Маркированный_1 Знак Знак"/>
    <w:semiHidden/>
    <w:rsid w:val="005072F6"/>
    <w:rPr>
      <w:sz w:val="24"/>
      <w:szCs w:val="24"/>
      <w:lang w:val="ru-RU" w:eastAsia="ru-RU" w:bidi="ar-SA"/>
    </w:rPr>
  </w:style>
  <w:style w:type="character" w:customStyle="1" w:styleId="affffffd">
    <w:name w:val="Подчеркнутый Знак Знак"/>
    <w:semiHidden/>
    <w:rsid w:val="005072F6"/>
    <w:rPr>
      <w:sz w:val="24"/>
      <w:szCs w:val="24"/>
      <w:u w:val="single"/>
      <w:lang w:val="ru-RU" w:eastAsia="ru-RU" w:bidi="ar-SA"/>
    </w:rPr>
  </w:style>
  <w:style w:type="paragraph" w:customStyle="1" w:styleId="affffffe">
    <w:name w:val="Статья"/>
    <w:basedOn w:val="a4"/>
    <w:uiPriority w:val="99"/>
    <w:semiHidden/>
    <w:qFormat/>
    <w:rsid w:val="005072F6"/>
    <w:pPr>
      <w:spacing w:after="0" w:line="240" w:lineRule="auto"/>
      <w:jc w:val="both"/>
    </w:pPr>
    <w:rPr>
      <w:rFonts w:ascii="Times New Roman" w:eastAsia="Times New Roman" w:hAnsi="Times New Roman"/>
      <w:sz w:val="24"/>
      <w:szCs w:val="24"/>
      <w:lang w:eastAsia="ru-RU"/>
    </w:rPr>
  </w:style>
  <w:style w:type="paragraph" w:customStyle="1" w:styleId="1fb">
    <w:name w:val="текст 1"/>
    <w:basedOn w:val="a4"/>
    <w:next w:val="a4"/>
    <w:uiPriority w:val="99"/>
    <w:semiHidden/>
    <w:qFormat/>
    <w:rsid w:val="005072F6"/>
    <w:pPr>
      <w:spacing w:after="0" w:line="240" w:lineRule="auto"/>
      <w:ind w:firstLine="540"/>
      <w:jc w:val="both"/>
    </w:pPr>
    <w:rPr>
      <w:rFonts w:ascii="Times New Roman" w:eastAsia="Times New Roman" w:hAnsi="Times New Roman"/>
      <w:sz w:val="20"/>
      <w:szCs w:val="24"/>
      <w:lang w:eastAsia="ru-RU"/>
    </w:rPr>
  </w:style>
  <w:style w:type="paragraph" w:customStyle="1" w:styleId="afffffff">
    <w:name w:val="Заголовок таблици"/>
    <w:basedOn w:val="1fb"/>
    <w:uiPriority w:val="99"/>
    <w:semiHidden/>
    <w:qFormat/>
    <w:rsid w:val="005072F6"/>
    <w:rPr>
      <w:sz w:val="22"/>
    </w:rPr>
  </w:style>
  <w:style w:type="paragraph" w:customStyle="1" w:styleId="afffffff0">
    <w:name w:val="Номер таблици"/>
    <w:basedOn w:val="a4"/>
    <w:next w:val="a4"/>
    <w:uiPriority w:val="99"/>
    <w:semiHidden/>
    <w:qFormat/>
    <w:rsid w:val="005072F6"/>
    <w:pPr>
      <w:spacing w:after="0" w:line="240" w:lineRule="auto"/>
      <w:jc w:val="right"/>
    </w:pPr>
    <w:rPr>
      <w:rFonts w:ascii="Times New Roman" w:eastAsia="Times New Roman" w:hAnsi="Times New Roman"/>
      <w:b/>
      <w:sz w:val="20"/>
      <w:szCs w:val="24"/>
      <w:lang w:eastAsia="ru-RU"/>
    </w:rPr>
  </w:style>
  <w:style w:type="paragraph" w:customStyle="1" w:styleId="afffffff1">
    <w:name w:val="Приложение"/>
    <w:basedOn w:val="a4"/>
    <w:next w:val="a4"/>
    <w:uiPriority w:val="99"/>
    <w:qFormat/>
    <w:rsid w:val="005072F6"/>
    <w:pPr>
      <w:spacing w:after="0" w:line="240" w:lineRule="auto"/>
      <w:jc w:val="right"/>
    </w:pPr>
    <w:rPr>
      <w:rFonts w:ascii="Times New Roman" w:eastAsia="Times New Roman" w:hAnsi="Times New Roman"/>
      <w:sz w:val="20"/>
      <w:szCs w:val="24"/>
      <w:lang w:eastAsia="ru-RU"/>
    </w:rPr>
  </w:style>
  <w:style w:type="paragraph" w:customStyle="1" w:styleId="afffffff2">
    <w:name w:val="Обычный по таблице"/>
    <w:basedOn w:val="a4"/>
    <w:uiPriority w:val="99"/>
    <w:semiHidden/>
    <w:qFormat/>
    <w:rsid w:val="005072F6"/>
    <w:pPr>
      <w:spacing w:after="0" w:line="240" w:lineRule="auto"/>
    </w:pPr>
    <w:rPr>
      <w:rFonts w:ascii="Times New Roman" w:eastAsia="Times New Roman" w:hAnsi="Times New Roman"/>
      <w:sz w:val="24"/>
      <w:szCs w:val="24"/>
      <w:lang w:eastAsia="ru-RU"/>
    </w:rPr>
  </w:style>
  <w:style w:type="character" w:customStyle="1" w:styleId="affff3">
    <w:name w:val="Обычный в таблице Знак"/>
    <w:link w:val="affff2"/>
    <w:rsid w:val="005072F6"/>
    <w:rPr>
      <w:sz w:val="28"/>
      <w:szCs w:val="28"/>
      <w:lang w:val="ru-RU" w:eastAsia="ru-RU" w:bidi="ar-SA"/>
    </w:rPr>
  </w:style>
  <w:style w:type="paragraph" w:customStyle="1" w:styleId="font5">
    <w:name w:val="font5"/>
    <w:basedOn w:val="a4"/>
    <w:uiPriority w:val="99"/>
    <w:qFormat/>
    <w:rsid w:val="005072F6"/>
    <w:pP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font6">
    <w:name w:val="font6"/>
    <w:basedOn w:val="a4"/>
    <w:uiPriority w:val="99"/>
    <w:qFormat/>
    <w:rsid w:val="005072F6"/>
    <w:pPr>
      <w:spacing w:before="100" w:beforeAutospacing="1" w:after="100" w:afterAutospacing="1" w:line="240" w:lineRule="auto"/>
    </w:pPr>
    <w:rPr>
      <w:rFonts w:ascii="Times New Roman" w:eastAsia="Times New Roman" w:hAnsi="Times New Roman"/>
      <w:b/>
      <w:bCs/>
      <w:lang w:eastAsia="ru-RU"/>
    </w:rPr>
  </w:style>
  <w:style w:type="paragraph" w:customStyle="1" w:styleId="xl24">
    <w:name w:val="xl24"/>
    <w:basedOn w:val="a4"/>
    <w:uiPriority w:val="99"/>
    <w:semiHidden/>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lang w:eastAsia="ru-RU"/>
    </w:rPr>
  </w:style>
  <w:style w:type="paragraph" w:customStyle="1" w:styleId="xl25">
    <w:name w:val="xl25"/>
    <w:basedOn w:val="a4"/>
    <w:uiPriority w:val="99"/>
    <w:semiHidden/>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lang w:eastAsia="ru-RU"/>
    </w:rPr>
  </w:style>
  <w:style w:type="paragraph" w:customStyle="1" w:styleId="xl26">
    <w:name w:val="xl26"/>
    <w:basedOn w:val="a4"/>
    <w:uiPriority w:val="99"/>
    <w:semiHidden/>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27">
    <w:name w:val="xl27"/>
    <w:basedOn w:val="a4"/>
    <w:uiPriority w:val="99"/>
    <w:semiHidden/>
    <w:qFormat/>
    <w:rsid w:val="005072F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28">
    <w:name w:val="xl28"/>
    <w:basedOn w:val="a4"/>
    <w:uiPriority w:val="99"/>
    <w:semiHidden/>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lang w:eastAsia="ru-RU"/>
    </w:rPr>
  </w:style>
  <w:style w:type="paragraph" w:customStyle="1" w:styleId="xl29">
    <w:name w:val="xl29"/>
    <w:basedOn w:val="a4"/>
    <w:uiPriority w:val="99"/>
    <w:semiHidden/>
    <w:qFormat/>
    <w:rsid w:val="005072F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lang w:eastAsia="ru-RU"/>
    </w:rPr>
  </w:style>
  <w:style w:type="paragraph" w:customStyle="1" w:styleId="xl30">
    <w:name w:val="xl30"/>
    <w:basedOn w:val="a4"/>
    <w:uiPriority w:val="99"/>
    <w:semiHidden/>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31">
    <w:name w:val="xl31"/>
    <w:basedOn w:val="a4"/>
    <w:uiPriority w:val="99"/>
    <w:semiHidden/>
    <w:qFormat/>
    <w:rsid w:val="005072F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32">
    <w:name w:val="xl32"/>
    <w:basedOn w:val="a4"/>
    <w:uiPriority w:val="99"/>
    <w:semiHidden/>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lang w:eastAsia="ru-RU"/>
    </w:rPr>
  </w:style>
  <w:style w:type="paragraph" w:customStyle="1" w:styleId="xl33">
    <w:name w:val="xl33"/>
    <w:basedOn w:val="a4"/>
    <w:uiPriority w:val="99"/>
    <w:semiHidden/>
    <w:qFormat/>
    <w:rsid w:val="005072F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34">
    <w:name w:val="xl34"/>
    <w:basedOn w:val="a4"/>
    <w:uiPriority w:val="99"/>
    <w:semiHidden/>
    <w:qFormat/>
    <w:rsid w:val="005072F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b/>
      <w:bCs/>
      <w:lang w:eastAsia="ru-RU"/>
    </w:rPr>
  </w:style>
  <w:style w:type="paragraph" w:customStyle="1" w:styleId="xl35">
    <w:name w:val="xl35"/>
    <w:basedOn w:val="a4"/>
    <w:uiPriority w:val="99"/>
    <w:semiHidden/>
    <w:qFormat/>
    <w:rsid w:val="005072F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lang w:eastAsia="ru-RU"/>
    </w:rPr>
  </w:style>
  <w:style w:type="paragraph" w:customStyle="1" w:styleId="xl36">
    <w:name w:val="xl36"/>
    <w:basedOn w:val="a4"/>
    <w:uiPriority w:val="99"/>
    <w:semiHidden/>
    <w:qFormat/>
    <w:rsid w:val="005072F6"/>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jc w:val="center"/>
    </w:pPr>
    <w:rPr>
      <w:rFonts w:ascii="Times New Roman" w:eastAsia="Times New Roman" w:hAnsi="Times New Roman"/>
      <w:lang w:eastAsia="ru-RU"/>
    </w:rPr>
  </w:style>
  <w:style w:type="paragraph" w:customStyle="1" w:styleId="xl37">
    <w:name w:val="xl37"/>
    <w:basedOn w:val="a4"/>
    <w:uiPriority w:val="99"/>
    <w:semiHidden/>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4"/>
      <w:szCs w:val="24"/>
      <w:lang w:eastAsia="ru-RU"/>
    </w:rPr>
  </w:style>
  <w:style w:type="numbering" w:customStyle="1" w:styleId="1fc">
    <w:name w:val="Нет списка1"/>
    <w:next w:val="a8"/>
    <w:semiHidden/>
    <w:rsid w:val="005072F6"/>
  </w:style>
  <w:style w:type="character" w:customStyle="1" w:styleId="1fd">
    <w:name w:val="Знак Знак1"/>
    <w:aliases w:val="Знак1 Знак Знак1,Основной текст1 Знак1,Основной текст Знак Знак Знак Знак1,Основной текст Знак Знак1 Знак1,bt Знак1,Body Text2 Знак1,Text1 Знак1,Таймс Нью Знак1,Òàáë òåêñò Знак1,Знак1 Знак Знак Знак Знак Знак1,Знак1 Знак Знак Знак Знак2"/>
    <w:uiPriority w:val="99"/>
    <w:semiHidden/>
    <w:rsid w:val="005072F6"/>
    <w:rPr>
      <w:sz w:val="24"/>
      <w:szCs w:val="24"/>
      <w:u w:val="single"/>
      <w:lang w:val="ru-RU" w:eastAsia="ru-RU" w:bidi="ar-SA"/>
    </w:rPr>
  </w:style>
  <w:style w:type="character" w:customStyle="1" w:styleId="1fe">
    <w:name w:val="Маркированный_1 Знак Знак Знак"/>
    <w:semiHidden/>
    <w:rsid w:val="005072F6"/>
    <w:rPr>
      <w:sz w:val="24"/>
      <w:szCs w:val="24"/>
      <w:lang w:val="ru-RU" w:eastAsia="ru-RU" w:bidi="ar-SA"/>
    </w:rPr>
  </w:style>
  <w:style w:type="character" w:customStyle="1" w:styleId="20">
    <w:name w:val="Заголовок 2 Знак"/>
    <w:aliases w:val=" Знак2 Знак,Заголовок 2 Знак Знак Знак1,Заголовок 2 Знак Знак Знак Знак,Знак2 Знак Знак2,Знак2 Знак Знак Знак Знак,Знак2 Знак1 Знак,Заголовок 2 Знак1 Знак,ГЛАВА Знак,Заголовок 2 Знак Знак Знак Знак Знак Знак Знак Знак Знак Знак,h2 Знак"/>
    <w:link w:val="2"/>
    <w:rsid w:val="005072F6"/>
    <w:rPr>
      <w:sz w:val="28"/>
      <w:lang w:val="ru-RU" w:eastAsia="ru-RU" w:bidi="ar-SA"/>
    </w:rPr>
  </w:style>
  <w:style w:type="paragraph" w:customStyle="1" w:styleId="xl38">
    <w:name w:val="xl38"/>
    <w:basedOn w:val="a4"/>
    <w:uiPriority w:val="99"/>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39">
    <w:name w:val="xl39"/>
    <w:basedOn w:val="a4"/>
    <w:uiPriority w:val="99"/>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40">
    <w:name w:val="xl40"/>
    <w:basedOn w:val="a4"/>
    <w:uiPriority w:val="99"/>
    <w:semiHidden/>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1">
    <w:name w:val="xl41"/>
    <w:basedOn w:val="a4"/>
    <w:uiPriority w:val="99"/>
    <w:semiHidden/>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42">
    <w:name w:val="xl42"/>
    <w:basedOn w:val="a4"/>
    <w:uiPriority w:val="99"/>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3">
    <w:name w:val="xl43"/>
    <w:basedOn w:val="a4"/>
    <w:uiPriority w:val="99"/>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4">
    <w:name w:val="xl44"/>
    <w:basedOn w:val="a4"/>
    <w:uiPriority w:val="99"/>
    <w:semiHidden/>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5">
    <w:name w:val="xl45"/>
    <w:basedOn w:val="a4"/>
    <w:uiPriority w:val="99"/>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46">
    <w:name w:val="xl46"/>
    <w:basedOn w:val="a4"/>
    <w:uiPriority w:val="99"/>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7">
    <w:name w:val="xl47"/>
    <w:basedOn w:val="a4"/>
    <w:uiPriority w:val="99"/>
    <w:semiHidden/>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8">
    <w:name w:val="xl48"/>
    <w:basedOn w:val="a4"/>
    <w:uiPriority w:val="99"/>
    <w:semiHidden/>
    <w:qFormat/>
    <w:rsid w:val="005072F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49">
    <w:name w:val="xl49"/>
    <w:basedOn w:val="a4"/>
    <w:uiPriority w:val="99"/>
    <w:semiHidden/>
    <w:qFormat/>
    <w:rsid w:val="005072F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50">
    <w:name w:val="xl50"/>
    <w:basedOn w:val="a4"/>
    <w:uiPriority w:val="99"/>
    <w:qFormat/>
    <w:rsid w:val="005072F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51">
    <w:name w:val="xl51"/>
    <w:basedOn w:val="a4"/>
    <w:uiPriority w:val="99"/>
    <w:semiHidden/>
    <w:qFormat/>
    <w:rsid w:val="005072F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52">
    <w:name w:val="xl52"/>
    <w:basedOn w:val="a4"/>
    <w:uiPriority w:val="99"/>
    <w:semiHidden/>
    <w:qFormat/>
    <w:rsid w:val="005072F6"/>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53">
    <w:name w:val="xl53"/>
    <w:basedOn w:val="a4"/>
    <w:uiPriority w:val="99"/>
    <w:qFormat/>
    <w:rsid w:val="005072F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color w:val="FF0000"/>
      <w:sz w:val="24"/>
      <w:szCs w:val="24"/>
      <w:lang w:eastAsia="ru-RU"/>
    </w:rPr>
  </w:style>
  <w:style w:type="paragraph" w:customStyle="1" w:styleId="xl54">
    <w:name w:val="xl54"/>
    <w:basedOn w:val="a4"/>
    <w:uiPriority w:val="99"/>
    <w:qFormat/>
    <w:rsid w:val="005072F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color w:val="FF0000"/>
      <w:sz w:val="24"/>
      <w:szCs w:val="24"/>
      <w:lang w:eastAsia="ru-RU"/>
    </w:rPr>
  </w:style>
  <w:style w:type="paragraph" w:customStyle="1" w:styleId="xl55">
    <w:name w:val="xl55"/>
    <w:basedOn w:val="a4"/>
    <w:uiPriority w:val="99"/>
    <w:semiHidden/>
    <w:qFormat/>
    <w:rsid w:val="005072F6"/>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character" w:customStyle="1" w:styleId="afffffff3">
    <w:name w:val="Знак Знак Знак Знак"/>
    <w:semiHidden/>
    <w:rsid w:val="005072F6"/>
    <w:rPr>
      <w:sz w:val="24"/>
      <w:szCs w:val="24"/>
      <w:lang w:val="ru-RU" w:eastAsia="ru-RU" w:bidi="ar-SA"/>
    </w:rPr>
  </w:style>
  <w:style w:type="paragraph" w:customStyle="1" w:styleId="xl23">
    <w:name w:val="xl23"/>
    <w:basedOn w:val="a4"/>
    <w:uiPriority w:val="99"/>
    <w:semiHidden/>
    <w:qFormat/>
    <w:rsid w:val="005072F6"/>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numbering" w:customStyle="1" w:styleId="1111111">
    <w:name w:val="1 / 1.1 / 1.1.11"/>
    <w:basedOn w:val="a8"/>
    <w:next w:val="111111"/>
    <w:semiHidden/>
    <w:rsid w:val="005072F6"/>
  </w:style>
  <w:style w:type="numbering" w:customStyle="1" w:styleId="1ai1">
    <w:name w:val="1 / a / i1"/>
    <w:basedOn w:val="a8"/>
    <w:next w:val="1ai"/>
    <w:semiHidden/>
    <w:rsid w:val="005072F6"/>
  </w:style>
  <w:style w:type="numbering" w:customStyle="1" w:styleId="1ff">
    <w:name w:val="Статья / Раздел1"/>
    <w:basedOn w:val="a8"/>
    <w:next w:val="affffff9"/>
    <w:semiHidden/>
    <w:rsid w:val="005072F6"/>
  </w:style>
  <w:style w:type="character" w:customStyle="1" w:styleId="3f1">
    <w:name w:val="Знак3 Знак Знак"/>
    <w:aliases w:val="Знак3 Знак1,Знак3 Знак Знак Знак Знак,ПодЗаголовок Знак,Знак6 Знак,Знак14 Знак,Заголовок 31 Знак,Знак19 Знак1,Заголовок главный Знак1"/>
    <w:rsid w:val="005072F6"/>
    <w:rPr>
      <w:b/>
      <w:sz w:val="24"/>
      <w:szCs w:val="24"/>
      <w:u w:val="single"/>
      <w:lang w:val="ru-RU" w:eastAsia="ru-RU" w:bidi="ar-SA"/>
    </w:rPr>
  </w:style>
  <w:style w:type="character" w:customStyle="1" w:styleId="afffffff4">
    <w:name w:val="Подчеркнутый Знак Знак Знак"/>
    <w:semiHidden/>
    <w:rsid w:val="005072F6"/>
    <w:rPr>
      <w:sz w:val="24"/>
      <w:szCs w:val="24"/>
      <w:u w:val="single"/>
      <w:lang w:val="ru-RU" w:eastAsia="ru-RU" w:bidi="ar-SA"/>
    </w:rPr>
  </w:style>
  <w:style w:type="character" w:customStyle="1" w:styleId="1ff0">
    <w:name w:val="Маркированный_1 Знак Знак Знак Знак"/>
    <w:semiHidden/>
    <w:rsid w:val="005072F6"/>
    <w:rPr>
      <w:sz w:val="24"/>
      <w:szCs w:val="24"/>
      <w:lang w:val="ru-RU" w:eastAsia="ru-RU" w:bidi="ar-SA"/>
    </w:rPr>
  </w:style>
  <w:style w:type="character" w:customStyle="1" w:styleId="2f7">
    <w:name w:val="Знак2 Знак Знак"/>
    <w:semiHidden/>
    <w:rsid w:val="005072F6"/>
    <w:rPr>
      <w:b/>
      <w:bCs/>
      <w:sz w:val="24"/>
      <w:szCs w:val="24"/>
      <w:lang w:val="ru-RU" w:eastAsia="ru-RU" w:bidi="ar-SA"/>
    </w:rPr>
  </w:style>
  <w:style w:type="character" w:customStyle="1" w:styleId="1ff1">
    <w:name w:val="Подчеркнутый Знак Знак1"/>
    <w:semiHidden/>
    <w:rsid w:val="005072F6"/>
    <w:rPr>
      <w:sz w:val="24"/>
      <w:szCs w:val="24"/>
      <w:u w:val="single"/>
      <w:lang w:val="ru-RU" w:eastAsia="ru-RU" w:bidi="ar-SA"/>
    </w:rPr>
  </w:style>
  <w:style w:type="character" w:customStyle="1" w:styleId="2f8">
    <w:name w:val="Знак2"/>
    <w:semiHidden/>
    <w:rsid w:val="005072F6"/>
    <w:rPr>
      <w:b/>
      <w:bCs/>
      <w:sz w:val="24"/>
      <w:szCs w:val="24"/>
      <w:lang w:val="ru-RU" w:eastAsia="ru-RU" w:bidi="ar-SA"/>
    </w:rPr>
  </w:style>
  <w:style w:type="numbering" w:customStyle="1" w:styleId="2f9">
    <w:name w:val="Нет списка2"/>
    <w:next w:val="a8"/>
    <w:semiHidden/>
    <w:rsid w:val="005072F6"/>
  </w:style>
  <w:style w:type="numbering" w:customStyle="1" w:styleId="1111112">
    <w:name w:val="1 / 1.1 / 1.1.12"/>
    <w:basedOn w:val="a8"/>
    <w:next w:val="111111"/>
    <w:semiHidden/>
    <w:rsid w:val="005072F6"/>
  </w:style>
  <w:style w:type="numbering" w:customStyle="1" w:styleId="1ai2">
    <w:name w:val="1 / a / i2"/>
    <w:basedOn w:val="a8"/>
    <w:next w:val="1ai"/>
    <w:semiHidden/>
    <w:rsid w:val="005072F6"/>
  </w:style>
  <w:style w:type="numbering" w:customStyle="1" w:styleId="2fa">
    <w:name w:val="Статья / Раздел2"/>
    <w:basedOn w:val="a8"/>
    <w:next w:val="affffff9"/>
    <w:semiHidden/>
    <w:rsid w:val="005072F6"/>
  </w:style>
  <w:style w:type="character" w:customStyle="1" w:styleId="S40">
    <w:name w:val="S_Заголовок 4 Знак"/>
    <w:link w:val="S4"/>
    <w:uiPriority w:val="99"/>
    <w:rsid w:val="005072F6"/>
    <w:rPr>
      <w:i/>
      <w:sz w:val="24"/>
      <w:szCs w:val="24"/>
      <w:lang w:val="x-none" w:eastAsia="x-none"/>
    </w:rPr>
  </w:style>
  <w:style w:type="paragraph" w:customStyle="1" w:styleId="S8">
    <w:name w:val="S_Обычный в таблице"/>
    <w:basedOn w:val="a4"/>
    <w:link w:val="S9"/>
    <w:qFormat/>
    <w:rsid w:val="005072F6"/>
    <w:pPr>
      <w:spacing w:after="0" w:line="360" w:lineRule="auto"/>
      <w:jc w:val="center"/>
    </w:pPr>
    <w:rPr>
      <w:rFonts w:ascii="Times New Roman" w:eastAsia="Times New Roman" w:hAnsi="Times New Roman"/>
      <w:sz w:val="24"/>
      <w:szCs w:val="24"/>
      <w:lang w:eastAsia="ru-RU"/>
    </w:rPr>
  </w:style>
  <w:style w:type="character" w:customStyle="1" w:styleId="S9">
    <w:name w:val="S_Обычный в таблице Знак"/>
    <w:link w:val="S8"/>
    <w:rsid w:val="005072F6"/>
    <w:rPr>
      <w:sz w:val="24"/>
      <w:szCs w:val="24"/>
      <w:lang w:val="ru-RU" w:eastAsia="ru-RU" w:bidi="ar-SA"/>
    </w:rPr>
  </w:style>
  <w:style w:type="paragraph" w:customStyle="1" w:styleId="Sa">
    <w:name w:val="S_Титульный"/>
    <w:basedOn w:val="afffff2"/>
    <w:uiPriority w:val="99"/>
    <w:qFormat/>
    <w:rsid w:val="005072F6"/>
    <w:pPr>
      <w:keepNext w:val="0"/>
      <w:keepLines w:val="0"/>
      <w:pBdr>
        <w:top w:val="none" w:sz="0" w:space="0" w:color="auto"/>
      </w:pBdr>
      <w:tabs>
        <w:tab w:val="clear" w:pos="0"/>
      </w:tabs>
      <w:spacing w:before="0" w:after="0" w:line="360" w:lineRule="auto"/>
      <w:ind w:left="3060" w:firstLine="0"/>
      <w:jc w:val="right"/>
    </w:pPr>
    <w:rPr>
      <w:rFonts w:ascii="Times New Roman" w:hAnsi="Times New Roman" w:cs="Times New Roman"/>
      <w:bCs w:val="0"/>
      <w:caps/>
      <w:spacing w:val="0"/>
      <w:kern w:val="0"/>
      <w:sz w:val="24"/>
      <w:szCs w:val="24"/>
      <w:lang w:eastAsia="ru-RU"/>
    </w:rPr>
  </w:style>
  <w:style w:type="paragraph" w:customStyle="1" w:styleId="ConsPlusNormal">
    <w:name w:val="ConsPlusNormal"/>
    <w:link w:val="ConsPlusNormal0"/>
    <w:qFormat/>
    <w:rsid w:val="005072F6"/>
    <w:pPr>
      <w:autoSpaceDE w:val="0"/>
      <w:autoSpaceDN w:val="0"/>
      <w:adjustRightInd w:val="0"/>
      <w:ind w:firstLine="720"/>
    </w:pPr>
    <w:rPr>
      <w:rFonts w:ascii="Arial" w:hAnsi="Arial" w:cs="Arial"/>
    </w:rPr>
  </w:style>
  <w:style w:type="character" w:customStyle="1" w:styleId="111">
    <w:name w:val="Маркированный_1 Знак1"/>
    <w:basedOn w:val="a6"/>
    <w:rsid w:val="005072F6"/>
  </w:style>
  <w:style w:type="character" w:customStyle="1" w:styleId="S30">
    <w:name w:val="S_Заголовок 3 Знак"/>
    <w:link w:val="S3"/>
    <w:uiPriority w:val="99"/>
    <w:rsid w:val="005072F6"/>
    <w:rPr>
      <w:rFonts w:ascii="Arial" w:hAnsi="Arial"/>
      <w:b/>
      <w:bCs/>
      <w:sz w:val="24"/>
      <w:szCs w:val="24"/>
      <w:u w:val="single"/>
      <w:lang w:val="x-none" w:eastAsia="x-none"/>
    </w:rPr>
  </w:style>
  <w:style w:type="paragraph" w:customStyle="1" w:styleId="S">
    <w:name w:val="S_Таблица"/>
    <w:basedOn w:val="a4"/>
    <w:uiPriority w:val="99"/>
    <w:qFormat/>
    <w:rsid w:val="005072F6"/>
    <w:pPr>
      <w:numPr>
        <w:numId w:val="9"/>
      </w:numPr>
      <w:spacing w:after="0" w:line="360" w:lineRule="auto"/>
      <w:ind w:right="-6"/>
      <w:jc w:val="right"/>
    </w:pPr>
    <w:rPr>
      <w:rFonts w:ascii="Times New Roman" w:eastAsia="Times New Roman" w:hAnsi="Times New Roman"/>
      <w:sz w:val="24"/>
      <w:szCs w:val="24"/>
      <w:lang w:eastAsia="ru-RU"/>
    </w:rPr>
  </w:style>
  <w:style w:type="paragraph" w:customStyle="1" w:styleId="ConsPlusNonformat">
    <w:name w:val="ConsPlusNonformat"/>
    <w:uiPriority w:val="99"/>
    <w:qFormat/>
    <w:rsid w:val="005072F6"/>
    <w:pPr>
      <w:widowControl w:val="0"/>
      <w:autoSpaceDE w:val="0"/>
      <w:autoSpaceDN w:val="0"/>
      <w:adjustRightInd w:val="0"/>
    </w:pPr>
    <w:rPr>
      <w:rFonts w:ascii="Courier New" w:hAnsi="Courier New" w:cs="Courier New"/>
    </w:rPr>
  </w:style>
  <w:style w:type="paragraph" w:customStyle="1" w:styleId="ConsPlusTitle">
    <w:name w:val="ConsPlusTitle"/>
    <w:uiPriority w:val="99"/>
    <w:qFormat/>
    <w:rsid w:val="005072F6"/>
    <w:pPr>
      <w:widowControl w:val="0"/>
      <w:autoSpaceDE w:val="0"/>
      <w:autoSpaceDN w:val="0"/>
      <w:adjustRightInd w:val="0"/>
    </w:pPr>
    <w:rPr>
      <w:rFonts w:ascii="Arial" w:hAnsi="Arial" w:cs="Arial"/>
      <w:b/>
      <w:bCs/>
    </w:rPr>
  </w:style>
  <w:style w:type="paragraph" w:customStyle="1" w:styleId="Preformat">
    <w:name w:val="Preformat"/>
    <w:uiPriority w:val="99"/>
    <w:semiHidden/>
    <w:qFormat/>
    <w:rsid w:val="005072F6"/>
    <w:rPr>
      <w:rFonts w:ascii="Courier New" w:hAnsi="Courier New" w:cs="Courier New"/>
    </w:rPr>
  </w:style>
  <w:style w:type="paragraph" w:customStyle="1" w:styleId="OTCHET00">
    <w:name w:val="OTCHET_00"/>
    <w:basedOn w:val="a4"/>
    <w:uiPriority w:val="99"/>
    <w:qFormat/>
    <w:rsid w:val="005072F6"/>
    <w:pPr>
      <w:tabs>
        <w:tab w:val="left" w:pos="709"/>
        <w:tab w:val="left" w:pos="3402"/>
      </w:tabs>
      <w:spacing w:after="0" w:line="360" w:lineRule="auto"/>
      <w:jc w:val="both"/>
    </w:pPr>
    <w:rPr>
      <w:rFonts w:ascii="NTTimes/Cyrillic" w:eastAsia="Times New Roman" w:hAnsi="NTTimes/Cyrillic" w:cs="NTTimes/Cyrillic"/>
      <w:sz w:val="24"/>
      <w:szCs w:val="24"/>
      <w:lang w:eastAsia="ru-RU"/>
    </w:rPr>
  </w:style>
  <w:style w:type="paragraph" w:customStyle="1" w:styleId="afffffff5">
    <w:name w:val="В таблице"/>
    <w:basedOn w:val="a4"/>
    <w:uiPriority w:val="99"/>
    <w:qFormat/>
    <w:rsid w:val="005072F6"/>
    <w:pPr>
      <w:spacing w:after="0" w:line="360" w:lineRule="auto"/>
      <w:jc w:val="center"/>
    </w:pPr>
    <w:rPr>
      <w:rFonts w:ascii="Times New Roman" w:eastAsia="Times New Roman" w:hAnsi="Times New Roman"/>
      <w:sz w:val="24"/>
      <w:szCs w:val="24"/>
      <w:lang w:eastAsia="ru-RU"/>
    </w:rPr>
  </w:style>
  <w:style w:type="paragraph" w:customStyle="1" w:styleId="ConsCell">
    <w:name w:val="ConsCell"/>
    <w:uiPriority w:val="99"/>
    <w:qFormat/>
    <w:rsid w:val="005072F6"/>
    <w:pPr>
      <w:widowControl w:val="0"/>
      <w:autoSpaceDE w:val="0"/>
      <w:autoSpaceDN w:val="0"/>
      <w:adjustRightInd w:val="0"/>
    </w:pPr>
    <w:rPr>
      <w:rFonts w:ascii="Arial" w:hAnsi="Arial" w:cs="Arial"/>
    </w:rPr>
  </w:style>
  <w:style w:type="character" w:customStyle="1" w:styleId="af4">
    <w:name w:val="Основной текст с отступом Знак"/>
    <w:aliases w:val="Основной текст 1 Знак,Нумерованный список !! Знак,Надин стиль Знак,Основной текст с отступом Знак Знак Знак1,Основной текст с отступом Знак Знак Знак Знак,Íóìåðîâàííûé ñïèñîê !! Знак,Îñíîâíîé òåêñò 1 Знак"/>
    <w:link w:val="af3"/>
    <w:locked/>
    <w:rsid w:val="005072F6"/>
    <w:rPr>
      <w:rFonts w:ascii="Calibri" w:eastAsia="Calibri" w:hAnsi="Calibri"/>
      <w:sz w:val="22"/>
      <w:szCs w:val="22"/>
      <w:lang w:val="ru-RU" w:eastAsia="en-US" w:bidi="ar-SA"/>
    </w:rPr>
  </w:style>
  <w:style w:type="character" w:customStyle="1" w:styleId="2fb">
    <w:name w:val="Знак Знак2"/>
    <w:locked/>
    <w:rsid w:val="005072F6"/>
    <w:rPr>
      <w:b/>
      <w:bCs/>
      <w:sz w:val="24"/>
      <w:szCs w:val="24"/>
      <w:u w:val="single"/>
      <w:lang w:val="ru-RU" w:eastAsia="ru-RU" w:bidi="ar-SA"/>
    </w:rPr>
  </w:style>
  <w:style w:type="paragraph" w:customStyle="1" w:styleId="Sb">
    <w:name w:val="S_Обычный с подчеркиванием"/>
    <w:basedOn w:val="a4"/>
    <w:link w:val="Sc"/>
    <w:qFormat/>
    <w:rsid w:val="005072F6"/>
    <w:pPr>
      <w:spacing w:after="0" w:line="360" w:lineRule="auto"/>
      <w:ind w:firstLine="709"/>
      <w:jc w:val="both"/>
    </w:pPr>
    <w:rPr>
      <w:rFonts w:ascii="Times New Roman" w:eastAsia="Times New Roman" w:hAnsi="Times New Roman"/>
      <w:sz w:val="24"/>
      <w:szCs w:val="24"/>
      <w:u w:val="single"/>
      <w:lang w:eastAsia="ru-RU"/>
    </w:rPr>
  </w:style>
  <w:style w:type="character" w:customStyle="1" w:styleId="Sc">
    <w:name w:val="S_Обычный с подчеркиванием Знак"/>
    <w:link w:val="Sb"/>
    <w:rsid w:val="005072F6"/>
    <w:rPr>
      <w:sz w:val="24"/>
      <w:szCs w:val="24"/>
      <w:u w:val="single"/>
      <w:lang w:val="ru-RU" w:eastAsia="ru-RU" w:bidi="ar-SA"/>
    </w:rPr>
  </w:style>
  <w:style w:type="paragraph" w:customStyle="1" w:styleId="xl56">
    <w:name w:val="xl56"/>
    <w:basedOn w:val="a4"/>
    <w:uiPriority w:val="99"/>
    <w:qFormat/>
    <w:rsid w:val="005072F6"/>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57">
    <w:name w:val="xl57"/>
    <w:basedOn w:val="a4"/>
    <w:uiPriority w:val="99"/>
    <w:qFormat/>
    <w:rsid w:val="005072F6"/>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58">
    <w:name w:val="xl58"/>
    <w:basedOn w:val="a4"/>
    <w:uiPriority w:val="99"/>
    <w:qFormat/>
    <w:rsid w:val="005072F6"/>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59">
    <w:name w:val="xl59"/>
    <w:basedOn w:val="a4"/>
    <w:uiPriority w:val="99"/>
    <w:qFormat/>
    <w:rsid w:val="005072F6"/>
    <w:pPr>
      <w:pBdr>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24"/>
      <w:szCs w:val="24"/>
      <w:lang w:eastAsia="ru-RU"/>
    </w:rPr>
  </w:style>
  <w:style w:type="paragraph" w:customStyle="1" w:styleId="xl60">
    <w:name w:val="xl60"/>
    <w:basedOn w:val="a4"/>
    <w:uiPriority w:val="99"/>
    <w:qFormat/>
    <w:rsid w:val="005072F6"/>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24"/>
      <w:szCs w:val="24"/>
      <w:lang w:eastAsia="ru-RU"/>
    </w:rPr>
  </w:style>
  <w:style w:type="paragraph" w:customStyle="1" w:styleId="xl61">
    <w:name w:val="xl61"/>
    <w:basedOn w:val="a4"/>
    <w:uiPriority w:val="99"/>
    <w:qFormat/>
    <w:rsid w:val="005072F6"/>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table" w:customStyle="1" w:styleId="1ff2">
    <w:name w:val="Сетка таблицы1"/>
    <w:basedOn w:val="a7"/>
    <w:next w:val="af9"/>
    <w:rsid w:val="005072F6"/>
    <w:pPr>
      <w:spacing w:line="36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c">
    <w:name w:val="Сетка таблицы2"/>
    <w:basedOn w:val="a7"/>
    <w:next w:val="af9"/>
    <w:rsid w:val="005072F6"/>
    <w:pPr>
      <w:spacing w:line="36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3">
    <w:name w:val="Перечисление 1"/>
    <w:basedOn w:val="a4"/>
    <w:uiPriority w:val="99"/>
    <w:qFormat/>
    <w:rsid w:val="005072F6"/>
    <w:pPr>
      <w:tabs>
        <w:tab w:val="num" w:pos="360"/>
      </w:tabs>
      <w:spacing w:after="0" w:line="240" w:lineRule="auto"/>
      <w:ind w:left="360" w:hanging="360"/>
    </w:pPr>
    <w:rPr>
      <w:rFonts w:ascii="Arial" w:eastAsia="Times New Roman" w:hAnsi="Arial" w:cs="Arial"/>
      <w:sz w:val="24"/>
      <w:szCs w:val="20"/>
      <w:lang w:eastAsia="ru-RU"/>
    </w:rPr>
  </w:style>
  <w:style w:type="paragraph" w:customStyle="1" w:styleId="Heading">
    <w:name w:val="Heading"/>
    <w:uiPriority w:val="99"/>
    <w:qFormat/>
    <w:rsid w:val="005072F6"/>
    <w:pPr>
      <w:autoSpaceDE w:val="0"/>
      <w:autoSpaceDN w:val="0"/>
      <w:adjustRightInd w:val="0"/>
    </w:pPr>
    <w:rPr>
      <w:rFonts w:ascii="Arial" w:hAnsi="Arial" w:cs="Arial"/>
      <w:b/>
      <w:bCs/>
      <w:sz w:val="22"/>
      <w:szCs w:val="22"/>
    </w:rPr>
  </w:style>
  <w:style w:type="paragraph" w:customStyle="1" w:styleId="afffffff6">
    <w:name w:val="Маркированный текст"/>
    <w:basedOn w:val="1ff3"/>
    <w:uiPriority w:val="99"/>
    <w:qFormat/>
    <w:rsid w:val="005072F6"/>
    <w:pPr>
      <w:tabs>
        <w:tab w:val="clear" w:pos="360"/>
        <w:tab w:val="num" w:pos="240"/>
        <w:tab w:val="num" w:pos="1429"/>
      </w:tabs>
      <w:ind w:left="0" w:firstLine="0"/>
      <w:jc w:val="both"/>
    </w:pPr>
    <w:rPr>
      <w:sz w:val="22"/>
    </w:rPr>
  </w:style>
  <w:style w:type="character" w:customStyle="1" w:styleId="Sd">
    <w:name w:val="S_Обычный Знак Знак"/>
    <w:rsid w:val="005072F6"/>
    <w:rPr>
      <w:sz w:val="24"/>
      <w:szCs w:val="24"/>
      <w:lang w:val="ru-RU" w:eastAsia="ru-RU" w:bidi="ar-SA"/>
    </w:rPr>
  </w:style>
  <w:style w:type="paragraph" w:styleId="afffffff7">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w:basedOn w:val="a4"/>
    <w:link w:val="afffffff8"/>
    <w:qFormat/>
    <w:rsid w:val="005072F6"/>
    <w:pPr>
      <w:spacing w:after="0" w:line="240" w:lineRule="auto"/>
    </w:pPr>
    <w:rPr>
      <w:rFonts w:ascii="Times New Roman" w:eastAsia="Times New Roman" w:hAnsi="Times New Roman"/>
      <w:sz w:val="20"/>
      <w:szCs w:val="20"/>
      <w:lang w:eastAsia="ru-RU"/>
    </w:rPr>
  </w:style>
  <w:style w:type="paragraph" w:customStyle="1" w:styleId="Style2">
    <w:name w:val="Style2"/>
    <w:basedOn w:val="a4"/>
    <w:uiPriority w:val="99"/>
    <w:qFormat/>
    <w:rsid w:val="005072F6"/>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customStyle="1" w:styleId="a2">
    <w:name w:val="СписокМаркер"/>
    <w:basedOn w:val="af3"/>
    <w:uiPriority w:val="99"/>
    <w:qFormat/>
    <w:rsid w:val="005072F6"/>
    <w:pPr>
      <w:numPr>
        <w:numId w:val="13"/>
      </w:numPr>
      <w:autoSpaceDE w:val="0"/>
      <w:autoSpaceDN w:val="0"/>
      <w:spacing w:after="0" w:line="360" w:lineRule="auto"/>
      <w:jc w:val="both"/>
    </w:pPr>
    <w:rPr>
      <w:rFonts w:ascii="Times New Roman" w:eastAsia="Times New Roman" w:hAnsi="Times New Roman"/>
      <w:sz w:val="24"/>
      <w:szCs w:val="20"/>
      <w:lang w:eastAsia="zh-CN" w:bidi="he-IL"/>
    </w:rPr>
  </w:style>
  <w:style w:type="paragraph" w:customStyle="1" w:styleId="consnormal0">
    <w:name w:val="consnormal"/>
    <w:basedOn w:val="a4"/>
    <w:uiPriority w:val="99"/>
    <w:qFormat/>
    <w:rsid w:val="005072F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3f2">
    <w:name w:val="Заголовок 3 Знак Знак Знак"/>
    <w:rsid w:val="005072F6"/>
    <w:rPr>
      <w:rFonts w:ascii="Arial" w:hAnsi="Arial" w:cs="Arial"/>
      <w:b/>
      <w:bCs/>
      <w:sz w:val="26"/>
      <w:szCs w:val="26"/>
      <w:lang w:val="ru-RU" w:eastAsia="ru-RU" w:bidi="ar-SA"/>
    </w:rPr>
  </w:style>
  <w:style w:type="character" w:customStyle="1" w:styleId="mw-headline">
    <w:name w:val="mw-headline"/>
    <w:basedOn w:val="a6"/>
    <w:rsid w:val="005072F6"/>
  </w:style>
  <w:style w:type="character" w:customStyle="1" w:styleId="24">
    <w:name w:val="Основной текст 2 Знак"/>
    <w:aliases w:val=" Знак1 Знак1"/>
    <w:link w:val="23"/>
    <w:rsid w:val="005072F6"/>
    <w:rPr>
      <w:b/>
      <w:bCs/>
      <w:caps/>
      <w:sz w:val="24"/>
      <w:szCs w:val="24"/>
      <w:lang w:val="ru-RU" w:eastAsia="ru-RU" w:bidi="ar-SA"/>
    </w:rPr>
  </w:style>
  <w:style w:type="character" w:customStyle="1" w:styleId="50">
    <w:name w:val="Заголовок 5 Знак"/>
    <w:link w:val="5"/>
    <w:rsid w:val="005072F6"/>
    <w:rPr>
      <w:b/>
      <w:bCs/>
      <w:i/>
      <w:iCs/>
      <w:sz w:val="26"/>
      <w:szCs w:val="26"/>
      <w:lang w:val="ru-RU" w:eastAsia="ru-RU" w:bidi="ar-SA"/>
    </w:rPr>
  </w:style>
  <w:style w:type="paragraph" w:customStyle="1" w:styleId="112">
    <w:name w:val="Заголовок 11"/>
    <w:basedOn w:val="11"/>
    <w:uiPriority w:val="99"/>
    <w:qFormat/>
    <w:rsid w:val="005072F6"/>
    <w:pPr>
      <w:spacing w:line="240" w:lineRule="auto"/>
      <w:jc w:val="left"/>
    </w:pPr>
    <w:rPr>
      <w:bCs w:val="0"/>
      <w:caps/>
      <w:sz w:val="24"/>
      <w:szCs w:val="24"/>
    </w:rPr>
  </w:style>
  <w:style w:type="character" w:customStyle="1" w:styleId="32">
    <w:name w:val="Основной текст 3 Знак"/>
    <w:link w:val="30"/>
    <w:rsid w:val="005072F6"/>
    <w:rPr>
      <w:sz w:val="16"/>
      <w:szCs w:val="16"/>
      <w:lang w:val="ru-RU" w:eastAsia="ru-RU" w:bidi="ar-SA"/>
    </w:rPr>
  </w:style>
  <w:style w:type="paragraph" w:customStyle="1" w:styleId="afffffff9">
    <w:name w:val="Знак Знак Знак Знак Знак Знак Знак Знак Знак Знак Знак Знак Знак Знак Знак Знак Знак Знак Знак Знак Знак Знак"/>
    <w:basedOn w:val="a4"/>
    <w:autoRedefine/>
    <w:uiPriority w:val="99"/>
    <w:qFormat/>
    <w:rsid w:val="005072F6"/>
    <w:pPr>
      <w:spacing w:after="160" w:line="240" w:lineRule="exact"/>
    </w:pPr>
    <w:rPr>
      <w:rFonts w:ascii="Times New Roman" w:eastAsia="Times New Roman" w:hAnsi="Times New Roman"/>
      <w:sz w:val="28"/>
      <w:szCs w:val="20"/>
      <w:lang w:val="en-US"/>
    </w:rPr>
  </w:style>
  <w:style w:type="paragraph" w:customStyle="1" w:styleId="Style7">
    <w:name w:val="Style7"/>
    <w:basedOn w:val="a4"/>
    <w:uiPriority w:val="99"/>
    <w:qFormat/>
    <w:rsid w:val="005072F6"/>
    <w:pPr>
      <w:widowControl w:val="0"/>
      <w:autoSpaceDE w:val="0"/>
      <w:autoSpaceDN w:val="0"/>
      <w:adjustRightInd w:val="0"/>
      <w:spacing w:after="0" w:line="274" w:lineRule="exact"/>
    </w:pPr>
    <w:rPr>
      <w:rFonts w:ascii="Times New Roman" w:eastAsia="Times New Roman" w:hAnsi="Times New Roman"/>
      <w:sz w:val="24"/>
      <w:szCs w:val="24"/>
      <w:lang w:eastAsia="ru-RU"/>
    </w:rPr>
  </w:style>
  <w:style w:type="character" w:customStyle="1" w:styleId="FontStyle14">
    <w:name w:val="Font Style14"/>
    <w:rsid w:val="005072F6"/>
    <w:rPr>
      <w:rFonts w:ascii="Times New Roman" w:hAnsi="Times New Roman" w:cs="Times New Roman"/>
      <w:sz w:val="24"/>
      <w:szCs w:val="24"/>
    </w:rPr>
  </w:style>
  <w:style w:type="character" w:customStyle="1" w:styleId="FontStyle42">
    <w:name w:val="Font Style42"/>
    <w:rsid w:val="005072F6"/>
    <w:rPr>
      <w:rFonts w:ascii="Times New Roman" w:hAnsi="Times New Roman" w:cs="Times New Roman"/>
      <w:sz w:val="16"/>
      <w:szCs w:val="16"/>
    </w:rPr>
  </w:style>
  <w:style w:type="character" w:customStyle="1" w:styleId="apple-converted-space">
    <w:name w:val="apple-converted-space"/>
    <w:basedOn w:val="a6"/>
    <w:rsid w:val="005072F6"/>
  </w:style>
  <w:style w:type="character" w:customStyle="1" w:styleId="170">
    <w:name w:val="Знак Знак17"/>
    <w:rsid w:val="005072F6"/>
    <w:rPr>
      <w:sz w:val="24"/>
      <w:szCs w:val="24"/>
      <w:lang w:val="ru-RU" w:eastAsia="ru-RU" w:bidi="ar-SA"/>
    </w:rPr>
  </w:style>
  <w:style w:type="paragraph" w:customStyle="1" w:styleId="ConsPlusCell">
    <w:name w:val="ConsPlusCell"/>
    <w:uiPriority w:val="99"/>
    <w:qFormat/>
    <w:rsid w:val="005072F6"/>
    <w:pPr>
      <w:autoSpaceDE w:val="0"/>
      <w:autoSpaceDN w:val="0"/>
      <w:adjustRightInd w:val="0"/>
    </w:pPr>
    <w:rPr>
      <w:rFonts w:ascii="Arial" w:hAnsi="Arial" w:cs="Arial"/>
    </w:rPr>
  </w:style>
  <w:style w:type="character" w:customStyle="1" w:styleId="211">
    <w:name w:val="Знак2 Знак Знак1"/>
    <w:locked/>
    <w:rsid w:val="005072F6"/>
    <w:rPr>
      <w:rFonts w:eastAsia="Arial Unicode MS"/>
      <w:sz w:val="28"/>
      <w:szCs w:val="24"/>
      <w:lang w:val="ru-RU" w:eastAsia="ru-RU" w:bidi="ar-SA"/>
    </w:rPr>
  </w:style>
  <w:style w:type="character" w:customStyle="1" w:styleId="113">
    <w:name w:val="Знак11"/>
    <w:semiHidden/>
    <w:rsid w:val="005072F6"/>
    <w:rPr>
      <w:rFonts w:ascii="Arial" w:hAnsi="Arial" w:cs="Arial" w:hint="default"/>
      <w:b/>
      <w:bCs/>
      <w:i/>
      <w:iCs/>
      <w:sz w:val="28"/>
      <w:szCs w:val="28"/>
      <w:lang w:val="ru-RU" w:eastAsia="ru-RU" w:bidi="ar-SA"/>
    </w:rPr>
  </w:style>
  <w:style w:type="character" w:customStyle="1" w:styleId="114">
    <w:name w:val="Знак Знак11"/>
    <w:rsid w:val="005072F6"/>
    <w:rPr>
      <w:sz w:val="24"/>
      <w:szCs w:val="24"/>
      <w:u w:val="single"/>
      <w:lang w:val="ru-RU" w:eastAsia="ru-RU" w:bidi="ar-SA"/>
    </w:rPr>
  </w:style>
  <w:style w:type="character" w:customStyle="1" w:styleId="1ff4">
    <w:name w:val="Знак Знак Знак Знак1"/>
    <w:semiHidden/>
    <w:rsid w:val="005072F6"/>
    <w:rPr>
      <w:sz w:val="24"/>
      <w:szCs w:val="24"/>
      <w:lang w:val="ru-RU" w:eastAsia="ru-RU" w:bidi="ar-SA"/>
    </w:rPr>
  </w:style>
  <w:style w:type="character" w:customStyle="1" w:styleId="49">
    <w:name w:val="Знак4"/>
    <w:semiHidden/>
    <w:rsid w:val="005072F6"/>
    <w:rPr>
      <w:sz w:val="24"/>
      <w:szCs w:val="24"/>
      <w:lang w:val="ru-RU" w:eastAsia="ru-RU" w:bidi="ar-SA"/>
    </w:rPr>
  </w:style>
  <w:style w:type="character" w:customStyle="1" w:styleId="310">
    <w:name w:val="Знак3 Знак Знак1"/>
    <w:semiHidden/>
    <w:rsid w:val="005072F6"/>
    <w:rPr>
      <w:b/>
      <w:bCs w:val="0"/>
      <w:sz w:val="24"/>
      <w:szCs w:val="24"/>
      <w:u w:val="single"/>
      <w:lang w:val="ru-RU" w:eastAsia="ru-RU" w:bidi="ar-SA"/>
    </w:rPr>
  </w:style>
  <w:style w:type="character" w:customStyle="1" w:styleId="230">
    <w:name w:val="Знак2 Знак Знак3"/>
    <w:semiHidden/>
    <w:rsid w:val="005072F6"/>
    <w:rPr>
      <w:b/>
      <w:bCs/>
      <w:sz w:val="24"/>
      <w:szCs w:val="24"/>
      <w:lang w:val="ru-RU" w:eastAsia="ru-RU" w:bidi="ar-SA"/>
    </w:rPr>
  </w:style>
  <w:style w:type="character" w:customStyle="1" w:styleId="212">
    <w:name w:val="Знак21"/>
    <w:semiHidden/>
    <w:rsid w:val="005072F6"/>
    <w:rPr>
      <w:b/>
      <w:bCs/>
      <w:sz w:val="24"/>
      <w:szCs w:val="24"/>
      <w:lang w:val="ru-RU" w:eastAsia="ru-RU" w:bidi="ar-SA"/>
    </w:rPr>
  </w:style>
  <w:style w:type="paragraph" w:customStyle="1" w:styleId="afffffffa">
    <w:name w:val="Таблица центр"/>
    <w:basedOn w:val="a4"/>
    <w:uiPriority w:val="99"/>
    <w:qFormat/>
    <w:rsid w:val="005072F6"/>
    <w:pPr>
      <w:spacing w:before="40" w:after="40" w:line="240" w:lineRule="auto"/>
      <w:jc w:val="center"/>
    </w:pPr>
    <w:rPr>
      <w:rFonts w:ascii="Arial" w:eastAsia="Times New Roman" w:hAnsi="Arial"/>
      <w:snapToGrid w:val="0"/>
      <w:szCs w:val="20"/>
      <w:lang w:eastAsia="ru-RU"/>
    </w:rPr>
  </w:style>
  <w:style w:type="paragraph" w:customStyle="1" w:styleId="-0">
    <w:name w:val="Раздел-табл заг"/>
    <w:basedOn w:val="a4"/>
    <w:uiPriority w:val="99"/>
    <w:qFormat/>
    <w:rsid w:val="005072F6"/>
    <w:pPr>
      <w:keepNext/>
      <w:pBdr>
        <w:top w:val="single" w:sz="6" w:space="4" w:color="FFFFFF"/>
        <w:bottom w:val="single" w:sz="6" w:space="4" w:color="FFFFFF"/>
      </w:pBdr>
      <w:spacing w:before="360" w:after="0" w:line="288" w:lineRule="auto"/>
      <w:ind w:left="1701"/>
      <w:outlineLvl w:val="2"/>
    </w:pPr>
    <w:rPr>
      <w:rFonts w:ascii="Arial" w:eastAsia="Times New Roman" w:hAnsi="Arial"/>
      <w:b/>
      <w:caps/>
      <w:sz w:val="26"/>
      <w:szCs w:val="20"/>
      <w:lang w:eastAsia="ru-RU"/>
    </w:rPr>
  </w:style>
  <w:style w:type="paragraph" w:customStyle="1" w:styleId="0-">
    <w:name w:val="Таблица 0-ж"/>
    <w:basedOn w:val="a4"/>
    <w:uiPriority w:val="99"/>
    <w:qFormat/>
    <w:rsid w:val="005072F6"/>
    <w:pPr>
      <w:spacing w:before="80" w:after="80" w:line="240" w:lineRule="auto"/>
    </w:pPr>
    <w:rPr>
      <w:rFonts w:ascii="Arial" w:eastAsia="Times New Roman" w:hAnsi="Arial"/>
      <w:b/>
      <w:szCs w:val="20"/>
      <w:lang w:eastAsia="ru-RU"/>
    </w:rPr>
  </w:style>
  <w:style w:type="paragraph" w:customStyle="1" w:styleId="3f3">
    <w:name w:val="3"/>
    <w:basedOn w:val="a4"/>
    <w:uiPriority w:val="99"/>
    <w:qFormat/>
    <w:rsid w:val="005072F6"/>
    <w:pPr>
      <w:spacing w:before="240" w:after="0" w:line="288" w:lineRule="auto"/>
      <w:ind w:left="567"/>
    </w:pPr>
    <w:rPr>
      <w:rFonts w:ascii="Arial" w:eastAsia="Times New Roman" w:hAnsi="Arial"/>
      <w:b/>
      <w:caps/>
      <w:sz w:val="40"/>
      <w:szCs w:val="20"/>
      <w:lang w:eastAsia="ru-RU"/>
    </w:rPr>
  </w:style>
  <w:style w:type="paragraph" w:customStyle="1" w:styleId="0">
    <w:name w:val="Таблица 0"/>
    <w:basedOn w:val="a4"/>
    <w:uiPriority w:val="99"/>
    <w:qFormat/>
    <w:rsid w:val="005072F6"/>
    <w:pPr>
      <w:spacing w:before="80" w:after="80" w:line="240" w:lineRule="auto"/>
    </w:pPr>
    <w:rPr>
      <w:rFonts w:ascii="Arial" w:eastAsia="Times New Roman" w:hAnsi="Arial"/>
      <w:szCs w:val="20"/>
      <w:lang w:eastAsia="ru-RU"/>
    </w:rPr>
  </w:style>
  <w:style w:type="paragraph" w:customStyle="1" w:styleId="afffffffb">
    <w:name w:val="Таблица первая стр"/>
    <w:basedOn w:val="afffffffa"/>
    <w:uiPriority w:val="99"/>
    <w:qFormat/>
    <w:rsid w:val="005072F6"/>
    <w:pPr>
      <w:ind w:right="57"/>
      <w:jc w:val="right"/>
    </w:pPr>
  </w:style>
  <w:style w:type="paragraph" w:customStyle="1" w:styleId="1ff5">
    <w:name w:val="Таблица 1"/>
    <w:basedOn w:val="a4"/>
    <w:uiPriority w:val="99"/>
    <w:qFormat/>
    <w:rsid w:val="005072F6"/>
    <w:pPr>
      <w:spacing w:before="80" w:after="80" w:line="240" w:lineRule="auto"/>
      <w:ind w:left="567"/>
      <w:jc w:val="right"/>
    </w:pPr>
    <w:rPr>
      <w:rFonts w:ascii="Arial" w:eastAsia="Times New Roman" w:hAnsi="Arial"/>
      <w:b/>
      <w:szCs w:val="20"/>
      <w:lang w:eastAsia="ru-RU"/>
    </w:rPr>
  </w:style>
  <w:style w:type="paragraph" w:customStyle="1" w:styleId="-9">
    <w:name w:val="Раздел-табл подзаг"/>
    <w:basedOn w:val="a4"/>
    <w:uiPriority w:val="99"/>
    <w:qFormat/>
    <w:rsid w:val="005072F6"/>
    <w:pPr>
      <w:keepNext/>
      <w:pBdr>
        <w:top w:val="single" w:sz="6" w:space="4" w:color="FFFFFF"/>
        <w:bottom w:val="single" w:sz="6" w:space="4" w:color="FFFFFF"/>
      </w:pBdr>
      <w:spacing w:after="240" w:line="288" w:lineRule="auto"/>
      <w:ind w:left="1701"/>
      <w:outlineLvl w:val="3"/>
    </w:pPr>
    <w:rPr>
      <w:rFonts w:ascii="Arial" w:eastAsia="Times New Roman" w:hAnsi="Arial"/>
      <w:caps/>
      <w:spacing w:val="20"/>
      <w:sz w:val="18"/>
      <w:szCs w:val="20"/>
      <w:lang w:eastAsia="ru-RU"/>
    </w:rPr>
  </w:style>
  <w:style w:type="paragraph" w:customStyle="1" w:styleId="2fd">
    <w:name w:val="Знак Знак2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4"/>
    <w:uiPriority w:val="99"/>
    <w:qFormat/>
    <w:rsid w:val="005072F6"/>
    <w:pPr>
      <w:spacing w:before="100" w:beforeAutospacing="1" w:after="100" w:afterAutospacing="1" w:line="240" w:lineRule="auto"/>
      <w:jc w:val="both"/>
    </w:pPr>
    <w:rPr>
      <w:rFonts w:ascii="Tahoma" w:eastAsia="Times New Roman" w:hAnsi="Tahoma"/>
      <w:sz w:val="20"/>
      <w:szCs w:val="20"/>
      <w:lang w:val="en-US"/>
    </w:rPr>
  </w:style>
  <w:style w:type="character" w:customStyle="1" w:styleId="110">
    <w:name w:val="Заголовок 1 Знак1"/>
    <w:aliases w:val="Заголовок 1 Знак Знак Знак1,Заголовок 1 Знак Знак Знак Знак1,Заголовок 1 Знак Знак1"/>
    <w:link w:val="11"/>
    <w:rsid w:val="005072F6"/>
    <w:rPr>
      <w:bCs/>
      <w:sz w:val="28"/>
      <w:szCs w:val="28"/>
      <w:lang w:val="ru-RU" w:eastAsia="ru-RU" w:bidi="ar-SA"/>
    </w:rPr>
  </w:style>
  <w:style w:type="paragraph" w:customStyle="1" w:styleId="import">
    <w:name w:val="import"/>
    <w:basedOn w:val="a4"/>
    <w:uiPriority w:val="99"/>
    <w:qFormat/>
    <w:rsid w:val="005072F6"/>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textr">
    <w:name w:val="text_r"/>
    <w:basedOn w:val="a4"/>
    <w:uiPriority w:val="99"/>
    <w:qFormat/>
    <w:rsid w:val="005072F6"/>
    <w:pPr>
      <w:spacing w:before="100" w:beforeAutospacing="1" w:after="100" w:afterAutospacing="1" w:line="360" w:lineRule="auto"/>
      <w:jc w:val="right"/>
    </w:pPr>
    <w:rPr>
      <w:rFonts w:ascii="Arial" w:eastAsia="Times New Roman" w:hAnsi="Arial" w:cs="Arial"/>
      <w:color w:val="222222"/>
      <w:sz w:val="20"/>
      <w:szCs w:val="20"/>
      <w:lang w:eastAsia="ru-RU"/>
    </w:rPr>
  </w:style>
  <w:style w:type="paragraph" w:customStyle="1" w:styleId="text">
    <w:name w:val="text"/>
    <w:basedOn w:val="a4"/>
    <w:uiPriority w:val="99"/>
    <w:qFormat/>
    <w:rsid w:val="005072F6"/>
    <w:pPr>
      <w:spacing w:before="100" w:beforeAutospacing="1" w:after="100" w:afterAutospacing="1" w:line="324" w:lineRule="auto"/>
      <w:jc w:val="both"/>
    </w:pPr>
    <w:rPr>
      <w:rFonts w:ascii="Arial" w:eastAsia="Times New Roman" w:hAnsi="Arial" w:cs="Arial"/>
      <w:color w:val="222222"/>
      <w:sz w:val="20"/>
      <w:szCs w:val="20"/>
      <w:lang w:eastAsia="ru-RU"/>
    </w:rPr>
  </w:style>
  <w:style w:type="paragraph" w:customStyle="1" w:styleId="CharChar1">
    <w:name w:val="Char Char1"/>
    <w:basedOn w:val="a4"/>
    <w:uiPriority w:val="99"/>
    <w:qFormat/>
    <w:rsid w:val="005072F6"/>
    <w:pPr>
      <w:autoSpaceDE w:val="0"/>
      <w:autoSpaceDN w:val="0"/>
      <w:spacing w:after="160" w:line="240" w:lineRule="exact"/>
    </w:pPr>
    <w:rPr>
      <w:rFonts w:ascii="Arial" w:eastAsia="MS Mincho" w:hAnsi="Arial" w:cs="Arial"/>
      <w:b/>
      <w:sz w:val="20"/>
      <w:szCs w:val="20"/>
      <w:lang w:val="en-US" w:eastAsia="de-DE"/>
    </w:rPr>
  </w:style>
  <w:style w:type="character" w:customStyle="1" w:styleId="w300">
    <w:name w:val="w300"/>
    <w:basedOn w:val="a6"/>
    <w:rsid w:val="005072F6"/>
  </w:style>
  <w:style w:type="character" w:customStyle="1" w:styleId="spelle">
    <w:name w:val="spelle"/>
    <w:basedOn w:val="a6"/>
    <w:rsid w:val="005072F6"/>
  </w:style>
  <w:style w:type="character" w:customStyle="1" w:styleId="grame">
    <w:name w:val="grame"/>
    <w:basedOn w:val="a6"/>
    <w:rsid w:val="005072F6"/>
  </w:style>
  <w:style w:type="paragraph" w:customStyle="1" w:styleId="Default">
    <w:name w:val="Default"/>
    <w:uiPriority w:val="99"/>
    <w:qFormat/>
    <w:rsid w:val="005072F6"/>
    <w:pPr>
      <w:autoSpaceDE w:val="0"/>
      <w:autoSpaceDN w:val="0"/>
      <w:adjustRightInd w:val="0"/>
    </w:pPr>
    <w:rPr>
      <w:color w:val="000000"/>
      <w:sz w:val="24"/>
      <w:szCs w:val="24"/>
    </w:rPr>
  </w:style>
  <w:style w:type="character" w:customStyle="1" w:styleId="60">
    <w:name w:val="Заголовок 6 Знак"/>
    <w:link w:val="6"/>
    <w:rsid w:val="00337075"/>
    <w:rPr>
      <w:snapToGrid w:val="0"/>
      <w:color w:val="FF0000"/>
      <w:sz w:val="24"/>
      <w:lang w:val="ru-RU" w:eastAsia="ru-RU" w:bidi="ar-SA"/>
    </w:rPr>
  </w:style>
  <w:style w:type="character" w:customStyle="1" w:styleId="affffa">
    <w:name w:val="Текст выноски Знак"/>
    <w:aliases w:val=" Знак5 Знак,Знак5 Знак"/>
    <w:link w:val="affff9"/>
    <w:uiPriority w:val="99"/>
    <w:rsid w:val="00337075"/>
    <w:rPr>
      <w:rFonts w:ascii="Tahoma" w:hAnsi="Tahoma" w:cs="Tahoma"/>
      <w:sz w:val="16"/>
      <w:szCs w:val="16"/>
      <w:lang w:val="ru-RU" w:eastAsia="ru-RU" w:bidi="ar-SA"/>
    </w:rPr>
  </w:style>
  <w:style w:type="paragraph" w:customStyle="1" w:styleId="Standard">
    <w:name w:val="Standard"/>
    <w:uiPriority w:val="99"/>
    <w:qFormat/>
    <w:rsid w:val="00337075"/>
    <w:pPr>
      <w:widowControl w:val="0"/>
      <w:suppressAutoHyphens/>
      <w:autoSpaceDN w:val="0"/>
      <w:textAlignment w:val="baseline"/>
    </w:pPr>
    <w:rPr>
      <w:rFonts w:ascii="Arial" w:eastAsia="Lucida Sans Unicode" w:hAnsi="Arial" w:cs="Tahoma"/>
      <w:kern w:val="3"/>
      <w:sz w:val="21"/>
      <w:szCs w:val="24"/>
    </w:rPr>
  </w:style>
  <w:style w:type="paragraph" w:customStyle="1" w:styleId="afffffffc">
    <w:name w:val="Таблицы (моноширинный)"/>
    <w:basedOn w:val="Standard"/>
    <w:next w:val="Standard"/>
    <w:uiPriority w:val="99"/>
    <w:qFormat/>
    <w:rsid w:val="00337075"/>
    <w:rPr>
      <w:rFonts w:ascii="Courier New" w:hAnsi="Courier New" w:cs="Courier New"/>
    </w:rPr>
  </w:style>
  <w:style w:type="paragraph" w:customStyle="1" w:styleId="afffffffd">
    <w:name w:val="Журнал"/>
    <w:uiPriority w:val="99"/>
    <w:qFormat/>
    <w:rsid w:val="00337075"/>
    <w:pPr>
      <w:autoSpaceDE w:val="0"/>
      <w:autoSpaceDN w:val="0"/>
      <w:adjustRightInd w:val="0"/>
      <w:spacing w:line="160" w:lineRule="atLeast"/>
      <w:ind w:firstLine="227"/>
      <w:jc w:val="both"/>
    </w:pPr>
    <w:rPr>
      <w:rFonts w:ascii="Journal SansSerif" w:hAnsi="Journal SansSerif" w:cs="Journal SansSerif"/>
      <w:color w:val="000000"/>
      <w:sz w:val="16"/>
      <w:szCs w:val="16"/>
    </w:rPr>
  </w:style>
  <w:style w:type="paragraph" w:styleId="afffffffe">
    <w:name w:val="No Spacing"/>
    <w:link w:val="affffffff"/>
    <w:uiPriority w:val="99"/>
    <w:qFormat/>
    <w:rsid w:val="00337075"/>
    <w:rPr>
      <w:rFonts w:ascii="Calibri" w:hAnsi="Calibri"/>
      <w:sz w:val="22"/>
      <w:szCs w:val="22"/>
      <w:lang w:eastAsia="en-US"/>
    </w:rPr>
  </w:style>
  <w:style w:type="character" w:customStyle="1" w:styleId="affffffff">
    <w:name w:val="Без интервала Знак"/>
    <w:link w:val="afffffffe"/>
    <w:uiPriority w:val="99"/>
    <w:rsid w:val="00337075"/>
    <w:rPr>
      <w:rFonts w:ascii="Calibri" w:hAnsi="Calibri"/>
      <w:sz w:val="22"/>
      <w:szCs w:val="22"/>
      <w:lang w:val="ru-RU" w:eastAsia="en-US" w:bidi="ar-SA"/>
    </w:rPr>
  </w:style>
  <w:style w:type="paragraph" w:customStyle="1" w:styleId="1ff6">
    <w:name w:val="Обычный1"/>
    <w:uiPriority w:val="99"/>
    <w:qFormat/>
    <w:rsid w:val="006859F6"/>
    <w:pPr>
      <w:widowControl w:val="0"/>
      <w:snapToGrid w:val="0"/>
    </w:pPr>
  </w:style>
  <w:style w:type="character" w:customStyle="1" w:styleId="style171">
    <w:name w:val="style171"/>
    <w:rsid w:val="006859F6"/>
    <w:rPr>
      <w:sz w:val="24"/>
      <w:szCs w:val="24"/>
    </w:rPr>
  </w:style>
  <w:style w:type="paragraph" w:styleId="affffffff0">
    <w:name w:val="TOC Heading"/>
    <w:basedOn w:val="11"/>
    <w:next w:val="a4"/>
    <w:uiPriority w:val="39"/>
    <w:qFormat/>
    <w:rsid w:val="0003050D"/>
    <w:pPr>
      <w:keepLines/>
      <w:spacing w:before="480" w:line="276" w:lineRule="auto"/>
      <w:jc w:val="left"/>
      <w:outlineLvl w:val="9"/>
    </w:pPr>
    <w:rPr>
      <w:rFonts w:ascii="Cambria" w:hAnsi="Cambria"/>
      <w:b/>
      <w:color w:val="365F91"/>
    </w:rPr>
  </w:style>
  <w:style w:type="paragraph" w:customStyle="1" w:styleId="3f4">
    <w:name w:val="Стиль3"/>
    <w:basedOn w:val="18"/>
    <w:link w:val="3f5"/>
    <w:qFormat/>
    <w:rsid w:val="00C15EE9"/>
    <w:pPr>
      <w:tabs>
        <w:tab w:val="clear" w:pos="720"/>
        <w:tab w:val="left" w:pos="284"/>
      </w:tabs>
      <w:ind w:firstLine="0"/>
    </w:pPr>
  </w:style>
  <w:style w:type="character" w:customStyle="1" w:styleId="ae">
    <w:name w:val="Текст концевой сноски Знак"/>
    <w:link w:val="ad"/>
    <w:rsid w:val="006E35DA"/>
  </w:style>
  <w:style w:type="character" w:customStyle="1" w:styleId="aff6">
    <w:name w:val="Подзаголовок Знак"/>
    <w:link w:val="aff5"/>
    <w:rsid w:val="00C15EE9"/>
    <w:rPr>
      <w:rFonts w:ascii="Arial" w:hAnsi="Arial" w:cs="Arial"/>
      <w:spacing w:val="-16"/>
      <w:kern w:val="28"/>
      <w:sz w:val="32"/>
      <w:szCs w:val="32"/>
      <w:lang w:val="ru-RU" w:eastAsia="en-US" w:bidi="ar-SA"/>
    </w:rPr>
  </w:style>
  <w:style w:type="character" w:customStyle="1" w:styleId="19">
    <w:name w:val="Оглавление 1 Знак"/>
    <w:link w:val="18"/>
    <w:uiPriority w:val="39"/>
    <w:rsid w:val="00971927"/>
    <w:rPr>
      <w:b/>
      <w:noProof/>
      <w:spacing w:val="-16"/>
      <w:kern w:val="28"/>
      <w:sz w:val="28"/>
      <w:szCs w:val="24"/>
      <w:lang w:val="x-none" w:eastAsia="x-none"/>
    </w:rPr>
  </w:style>
  <w:style w:type="character" w:customStyle="1" w:styleId="3f5">
    <w:name w:val="Стиль3 Знак"/>
    <w:basedOn w:val="19"/>
    <w:link w:val="3f4"/>
    <w:rsid w:val="00C15EE9"/>
    <w:rPr>
      <w:b/>
      <w:noProof/>
      <w:spacing w:val="-16"/>
      <w:kern w:val="28"/>
      <w:sz w:val="28"/>
      <w:szCs w:val="24"/>
      <w:lang w:val="x-none" w:eastAsia="x-none"/>
    </w:rPr>
  </w:style>
  <w:style w:type="paragraph" w:customStyle="1" w:styleId="Style4">
    <w:name w:val="Style4"/>
    <w:basedOn w:val="a4"/>
    <w:uiPriority w:val="99"/>
    <w:qFormat/>
    <w:rsid w:val="006E35DA"/>
    <w:pPr>
      <w:widowControl w:val="0"/>
      <w:autoSpaceDE w:val="0"/>
      <w:autoSpaceDN w:val="0"/>
      <w:adjustRightInd w:val="0"/>
      <w:spacing w:after="0" w:line="240" w:lineRule="auto"/>
    </w:pPr>
    <w:rPr>
      <w:rFonts w:ascii="Franklin Gothic Medium Cond" w:eastAsia="Times New Roman" w:hAnsi="Franklin Gothic Medium Cond"/>
      <w:sz w:val="24"/>
      <w:szCs w:val="24"/>
      <w:lang w:eastAsia="ru-RU"/>
    </w:rPr>
  </w:style>
  <w:style w:type="character" w:customStyle="1" w:styleId="FontStyle18">
    <w:name w:val="Font Style18"/>
    <w:rsid w:val="006E35DA"/>
    <w:rPr>
      <w:rFonts w:ascii="Times New Roman" w:hAnsi="Times New Roman" w:cs="Times New Roman"/>
      <w:sz w:val="20"/>
      <w:szCs w:val="20"/>
    </w:rPr>
  </w:style>
  <w:style w:type="paragraph" w:customStyle="1" w:styleId="2fe">
    <w:name w:val="Заголовок2"/>
    <w:uiPriority w:val="99"/>
    <w:qFormat/>
    <w:rsid w:val="00C45ADF"/>
    <w:pPr>
      <w:jc w:val="center"/>
    </w:pPr>
    <w:rPr>
      <w:rFonts w:ascii="Arial" w:hAnsi="Arial"/>
      <w:sz w:val="24"/>
    </w:rPr>
  </w:style>
  <w:style w:type="character" w:customStyle="1" w:styleId="FontStyle11">
    <w:name w:val="Font Style11"/>
    <w:rsid w:val="00FF4BC9"/>
    <w:rPr>
      <w:rFonts w:ascii="Times New Roman" w:hAnsi="Times New Roman" w:cs="Times New Roman"/>
      <w:spacing w:val="10"/>
      <w:sz w:val="24"/>
      <w:szCs w:val="24"/>
    </w:rPr>
  </w:style>
  <w:style w:type="numbering" w:customStyle="1" w:styleId="3f6">
    <w:name w:val="Нет списка3"/>
    <w:next w:val="a8"/>
    <w:semiHidden/>
    <w:rsid w:val="008521E1"/>
  </w:style>
  <w:style w:type="numbering" w:customStyle="1" w:styleId="1111113">
    <w:name w:val="1 / 1.1 / 1.1.13"/>
    <w:basedOn w:val="a8"/>
    <w:next w:val="111111"/>
    <w:semiHidden/>
    <w:rsid w:val="008521E1"/>
  </w:style>
  <w:style w:type="numbering" w:customStyle="1" w:styleId="1ai3">
    <w:name w:val="1 / a / i3"/>
    <w:basedOn w:val="a8"/>
    <w:next w:val="1ai"/>
    <w:semiHidden/>
    <w:rsid w:val="008521E1"/>
  </w:style>
  <w:style w:type="numbering" w:customStyle="1" w:styleId="3f7">
    <w:name w:val="Статья / Раздел3"/>
    <w:basedOn w:val="a8"/>
    <w:next w:val="affffff9"/>
    <w:semiHidden/>
    <w:rsid w:val="008521E1"/>
  </w:style>
  <w:style w:type="numbering" w:customStyle="1" w:styleId="115">
    <w:name w:val="Нет списка11"/>
    <w:next w:val="a8"/>
    <w:semiHidden/>
    <w:rsid w:val="008521E1"/>
  </w:style>
  <w:style w:type="numbering" w:customStyle="1" w:styleId="11111111">
    <w:name w:val="1 / 1.1 / 1.1.111"/>
    <w:basedOn w:val="a8"/>
    <w:next w:val="111111"/>
    <w:semiHidden/>
    <w:rsid w:val="008521E1"/>
  </w:style>
  <w:style w:type="numbering" w:customStyle="1" w:styleId="1ai11">
    <w:name w:val="1 / a / i11"/>
    <w:basedOn w:val="a8"/>
    <w:next w:val="1ai"/>
    <w:semiHidden/>
    <w:rsid w:val="008521E1"/>
  </w:style>
  <w:style w:type="numbering" w:customStyle="1" w:styleId="116">
    <w:name w:val="Статья / Раздел11"/>
    <w:basedOn w:val="a8"/>
    <w:next w:val="affffff9"/>
    <w:semiHidden/>
    <w:rsid w:val="008521E1"/>
  </w:style>
  <w:style w:type="numbering" w:customStyle="1" w:styleId="213">
    <w:name w:val="Нет списка21"/>
    <w:next w:val="a8"/>
    <w:semiHidden/>
    <w:rsid w:val="008521E1"/>
  </w:style>
  <w:style w:type="numbering" w:customStyle="1" w:styleId="11111121">
    <w:name w:val="1 / 1.1 / 1.1.121"/>
    <w:basedOn w:val="a8"/>
    <w:next w:val="111111"/>
    <w:semiHidden/>
    <w:rsid w:val="008521E1"/>
  </w:style>
  <w:style w:type="numbering" w:customStyle="1" w:styleId="1ai21">
    <w:name w:val="1 / a / i21"/>
    <w:basedOn w:val="a8"/>
    <w:next w:val="1ai"/>
    <w:semiHidden/>
    <w:rsid w:val="008521E1"/>
  </w:style>
  <w:style w:type="numbering" w:customStyle="1" w:styleId="214">
    <w:name w:val="Статья / Раздел21"/>
    <w:basedOn w:val="a8"/>
    <w:next w:val="affffff9"/>
    <w:semiHidden/>
    <w:rsid w:val="008521E1"/>
  </w:style>
  <w:style w:type="character" w:customStyle="1" w:styleId="40">
    <w:name w:val="Заголовок 4 Знак"/>
    <w:link w:val="4"/>
    <w:locked/>
    <w:rsid w:val="008521E1"/>
    <w:rPr>
      <w:b/>
      <w:bCs/>
      <w:sz w:val="28"/>
      <w:szCs w:val="28"/>
    </w:rPr>
  </w:style>
  <w:style w:type="character" w:customStyle="1" w:styleId="FontStyle12">
    <w:name w:val="Font Style12"/>
    <w:rsid w:val="008521E1"/>
    <w:rPr>
      <w:rFonts w:ascii="Times New Roman" w:hAnsi="Times New Roman" w:cs="Times New Roman"/>
      <w:sz w:val="20"/>
      <w:szCs w:val="20"/>
    </w:rPr>
  </w:style>
  <w:style w:type="paragraph" w:customStyle="1" w:styleId="2ff">
    <w:name w:val="Основной текст2"/>
    <w:basedOn w:val="a4"/>
    <w:uiPriority w:val="99"/>
    <w:qFormat/>
    <w:rsid w:val="008521E1"/>
    <w:pPr>
      <w:tabs>
        <w:tab w:val="left" w:pos="709"/>
      </w:tabs>
      <w:spacing w:after="0" w:line="240" w:lineRule="auto"/>
      <w:jc w:val="both"/>
    </w:pPr>
    <w:rPr>
      <w:rFonts w:ascii="Arial" w:hAnsi="Arial"/>
      <w:sz w:val="24"/>
      <w:szCs w:val="20"/>
      <w:lang w:eastAsia="ru-RU"/>
    </w:rPr>
  </w:style>
  <w:style w:type="paragraph" w:customStyle="1" w:styleId="Style6">
    <w:name w:val="Style6"/>
    <w:basedOn w:val="a4"/>
    <w:uiPriority w:val="99"/>
    <w:qFormat/>
    <w:rsid w:val="008521E1"/>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character" w:customStyle="1" w:styleId="afffffff8">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w:link w:val="afffffff7"/>
    <w:uiPriority w:val="99"/>
    <w:rsid w:val="00A62020"/>
  </w:style>
  <w:style w:type="table" w:customStyle="1" w:styleId="1ff7">
    <w:name w:val="Стиль таблицы1"/>
    <w:uiPriority w:val="99"/>
    <w:rsid w:val="00EF5ECB"/>
    <w:pPr>
      <w:spacing w:line="360" w:lineRule="auto"/>
    </w:p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table" w:customStyle="1" w:styleId="3f8">
    <w:name w:val="Сетка таблицы3"/>
    <w:basedOn w:val="a7"/>
    <w:next w:val="af9"/>
    <w:uiPriority w:val="59"/>
    <w:rsid w:val="0026359A"/>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2ff0">
    <w:name w:val="Основной текст (2)_"/>
    <w:rsid w:val="007C0CFB"/>
    <w:rPr>
      <w:rFonts w:ascii="Times New Roman" w:eastAsia="Times New Roman" w:hAnsi="Times New Roman" w:cs="Times New Roman"/>
      <w:b w:val="0"/>
      <w:bCs w:val="0"/>
      <w:i w:val="0"/>
      <w:iCs w:val="0"/>
      <w:smallCaps w:val="0"/>
      <w:strike w:val="0"/>
      <w:u w:val="none"/>
    </w:rPr>
  </w:style>
  <w:style w:type="character" w:customStyle="1" w:styleId="2ff1">
    <w:name w:val="Основной текст (2)"/>
    <w:rsid w:val="007C0CFB"/>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2ff2">
    <w:name w:val="Основной текст (2) + Полужирный"/>
    <w:rsid w:val="007C0CFB"/>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style>
  <w:style w:type="paragraph" w:customStyle="1" w:styleId="117">
    <w:name w:val="Табличный_таблица_11"/>
    <w:link w:val="118"/>
    <w:qFormat/>
    <w:rsid w:val="0057470C"/>
    <w:pPr>
      <w:jc w:val="center"/>
    </w:pPr>
    <w:rPr>
      <w:sz w:val="22"/>
      <w:szCs w:val="22"/>
    </w:rPr>
  </w:style>
  <w:style w:type="character" w:customStyle="1" w:styleId="118">
    <w:name w:val="Табличный_таблица_11 Знак"/>
    <w:link w:val="117"/>
    <w:rsid w:val="0057470C"/>
    <w:rPr>
      <w:sz w:val="22"/>
      <w:szCs w:val="22"/>
      <w:lang w:bidi="ar-SA"/>
    </w:rPr>
  </w:style>
  <w:style w:type="character" w:customStyle="1" w:styleId="affffffff1">
    <w:name w:val="Текст_Обычный"/>
    <w:qFormat/>
    <w:rsid w:val="0057470C"/>
    <w:rPr>
      <w:b w:val="0"/>
    </w:rPr>
  </w:style>
  <w:style w:type="character" w:customStyle="1" w:styleId="31">
    <w:name w:val="Заголовок 3 Знак1"/>
    <w:aliases w:val=" Знак3 Знак,Заголовок 3 Знак Знак,Знак3 Знак,Знак19 Знак,Заголовок главный Знак, Знак19 Знак,Знак3 Знак Знак Знак Знак1,ПодЗаголовок Знак1,Знак6 Знак1,Знак14 Знак1,Заголовок 31 Знак1"/>
    <w:link w:val="3"/>
    <w:rsid w:val="00FA4765"/>
    <w:rPr>
      <w:rFonts w:ascii="Arial" w:hAnsi="Arial" w:cs="Arial"/>
      <w:b/>
      <w:bCs/>
      <w:sz w:val="26"/>
      <w:szCs w:val="26"/>
    </w:rPr>
  </w:style>
  <w:style w:type="numbering" w:customStyle="1" w:styleId="4a">
    <w:name w:val="Нет списка4"/>
    <w:next w:val="a8"/>
    <w:semiHidden/>
    <w:rsid w:val="00134C65"/>
  </w:style>
  <w:style w:type="numbering" w:customStyle="1" w:styleId="1111114">
    <w:name w:val="1 / 1.1 / 1.1.14"/>
    <w:basedOn w:val="a8"/>
    <w:next w:val="111111"/>
    <w:semiHidden/>
    <w:rsid w:val="00134C65"/>
  </w:style>
  <w:style w:type="numbering" w:customStyle="1" w:styleId="1ai4">
    <w:name w:val="1 / a / i4"/>
    <w:basedOn w:val="a8"/>
    <w:next w:val="1ai"/>
    <w:semiHidden/>
    <w:rsid w:val="00134C65"/>
  </w:style>
  <w:style w:type="numbering" w:customStyle="1" w:styleId="4b">
    <w:name w:val="Статья / Раздел4"/>
    <w:basedOn w:val="a8"/>
    <w:next w:val="affffff9"/>
    <w:semiHidden/>
    <w:rsid w:val="00134C65"/>
  </w:style>
  <w:style w:type="numbering" w:customStyle="1" w:styleId="120">
    <w:name w:val="Нет списка12"/>
    <w:next w:val="a8"/>
    <w:semiHidden/>
    <w:rsid w:val="00134C65"/>
  </w:style>
  <w:style w:type="numbering" w:customStyle="1" w:styleId="11111112">
    <w:name w:val="1 / 1.1 / 1.1.112"/>
    <w:basedOn w:val="a8"/>
    <w:next w:val="111111"/>
    <w:semiHidden/>
    <w:rsid w:val="00134C65"/>
  </w:style>
  <w:style w:type="numbering" w:customStyle="1" w:styleId="1ai12">
    <w:name w:val="1 / a / i12"/>
    <w:basedOn w:val="a8"/>
    <w:next w:val="1ai"/>
    <w:semiHidden/>
    <w:rsid w:val="00134C65"/>
  </w:style>
  <w:style w:type="numbering" w:customStyle="1" w:styleId="121">
    <w:name w:val="Статья / Раздел12"/>
    <w:basedOn w:val="a8"/>
    <w:next w:val="affffff9"/>
    <w:semiHidden/>
    <w:rsid w:val="00134C65"/>
  </w:style>
  <w:style w:type="numbering" w:customStyle="1" w:styleId="220">
    <w:name w:val="Нет списка22"/>
    <w:next w:val="a8"/>
    <w:semiHidden/>
    <w:rsid w:val="00134C65"/>
  </w:style>
  <w:style w:type="numbering" w:customStyle="1" w:styleId="11111122">
    <w:name w:val="1 / 1.1 / 1.1.122"/>
    <w:basedOn w:val="a8"/>
    <w:next w:val="111111"/>
    <w:semiHidden/>
    <w:rsid w:val="00134C65"/>
  </w:style>
  <w:style w:type="numbering" w:customStyle="1" w:styleId="1ai22">
    <w:name w:val="1 / a / i22"/>
    <w:basedOn w:val="a8"/>
    <w:next w:val="1ai"/>
    <w:semiHidden/>
    <w:rsid w:val="00134C65"/>
  </w:style>
  <w:style w:type="numbering" w:customStyle="1" w:styleId="221">
    <w:name w:val="Статья / Раздел22"/>
    <w:basedOn w:val="a8"/>
    <w:next w:val="affffff9"/>
    <w:semiHidden/>
    <w:rsid w:val="00134C65"/>
  </w:style>
  <w:style w:type="paragraph" w:customStyle="1" w:styleId="1ff8">
    <w:name w:val="1"/>
    <w:basedOn w:val="a4"/>
    <w:uiPriority w:val="99"/>
    <w:qFormat/>
    <w:rsid w:val="00134C65"/>
    <w:pPr>
      <w:autoSpaceDE w:val="0"/>
      <w:autoSpaceDN w:val="0"/>
      <w:spacing w:after="160" w:line="240" w:lineRule="exact"/>
    </w:pPr>
    <w:rPr>
      <w:rFonts w:ascii="Arial" w:eastAsia="MS Mincho" w:hAnsi="Arial" w:cs="Arial"/>
      <w:b/>
      <w:sz w:val="20"/>
      <w:szCs w:val="20"/>
      <w:lang w:val="en-US" w:eastAsia="de-DE"/>
    </w:rPr>
  </w:style>
  <w:style w:type="numbering" w:customStyle="1" w:styleId="311">
    <w:name w:val="Нет списка31"/>
    <w:next w:val="a8"/>
    <w:semiHidden/>
    <w:rsid w:val="00134C65"/>
  </w:style>
  <w:style w:type="numbering" w:customStyle="1" w:styleId="11111131">
    <w:name w:val="1 / 1.1 / 1.1.131"/>
    <w:basedOn w:val="a8"/>
    <w:next w:val="111111"/>
    <w:semiHidden/>
    <w:rsid w:val="00134C65"/>
  </w:style>
  <w:style w:type="numbering" w:customStyle="1" w:styleId="1ai31">
    <w:name w:val="1 / a / i31"/>
    <w:basedOn w:val="a8"/>
    <w:next w:val="1ai"/>
    <w:semiHidden/>
    <w:rsid w:val="00134C65"/>
  </w:style>
  <w:style w:type="numbering" w:customStyle="1" w:styleId="312">
    <w:name w:val="Статья / Раздел31"/>
    <w:basedOn w:val="a8"/>
    <w:next w:val="affffff9"/>
    <w:semiHidden/>
    <w:rsid w:val="00134C65"/>
  </w:style>
  <w:style w:type="numbering" w:customStyle="1" w:styleId="1110">
    <w:name w:val="Нет списка111"/>
    <w:next w:val="a8"/>
    <w:semiHidden/>
    <w:rsid w:val="00134C65"/>
  </w:style>
  <w:style w:type="numbering" w:customStyle="1" w:styleId="111111111">
    <w:name w:val="1 / 1.1 / 1.1.1111"/>
    <w:basedOn w:val="a8"/>
    <w:next w:val="111111"/>
    <w:semiHidden/>
    <w:rsid w:val="00134C65"/>
  </w:style>
  <w:style w:type="numbering" w:customStyle="1" w:styleId="1ai111">
    <w:name w:val="1 / a / i111"/>
    <w:basedOn w:val="a8"/>
    <w:next w:val="1ai"/>
    <w:semiHidden/>
    <w:rsid w:val="00134C65"/>
  </w:style>
  <w:style w:type="numbering" w:customStyle="1" w:styleId="1111">
    <w:name w:val="Статья / Раздел111"/>
    <w:basedOn w:val="a8"/>
    <w:next w:val="affffff9"/>
    <w:semiHidden/>
    <w:rsid w:val="00134C65"/>
  </w:style>
  <w:style w:type="numbering" w:customStyle="1" w:styleId="2110">
    <w:name w:val="Нет списка211"/>
    <w:next w:val="a8"/>
    <w:semiHidden/>
    <w:rsid w:val="00134C65"/>
  </w:style>
  <w:style w:type="numbering" w:customStyle="1" w:styleId="111111211">
    <w:name w:val="1 / 1.1 / 1.1.1211"/>
    <w:basedOn w:val="a8"/>
    <w:next w:val="111111"/>
    <w:semiHidden/>
    <w:rsid w:val="00134C65"/>
  </w:style>
  <w:style w:type="numbering" w:customStyle="1" w:styleId="1ai211">
    <w:name w:val="1 / a / i211"/>
    <w:basedOn w:val="a8"/>
    <w:next w:val="1ai"/>
    <w:semiHidden/>
    <w:rsid w:val="00134C65"/>
  </w:style>
  <w:style w:type="numbering" w:customStyle="1" w:styleId="2111">
    <w:name w:val="Статья / Раздел211"/>
    <w:basedOn w:val="a8"/>
    <w:next w:val="affffff9"/>
    <w:semiHidden/>
    <w:rsid w:val="00134C65"/>
  </w:style>
  <w:style w:type="numbering" w:customStyle="1" w:styleId="3110">
    <w:name w:val="Нет списка311"/>
    <w:next w:val="a8"/>
    <w:semiHidden/>
    <w:rsid w:val="00134C65"/>
  </w:style>
  <w:style w:type="numbering" w:customStyle="1" w:styleId="111111311">
    <w:name w:val="1 / 1.1 / 1.1.1311"/>
    <w:basedOn w:val="a8"/>
    <w:next w:val="111111"/>
    <w:semiHidden/>
    <w:rsid w:val="00134C65"/>
  </w:style>
  <w:style w:type="numbering" w:customStyle="1" w:styleId="1ai311">
    <w:name w:val="1 / a / i311"/>
    <w:basedOn w:val="a8"/>
    <w:next w:val="1ai"/>
    <w:semiHidden/>
    <w:rsid w:val="00134C65"/>
  </w:style>
  <w:style w:type="numbering" w:customStyle="1" w:styleId="3111">
    <w:name w:val="Статья / Раздел311"/>
    <w:basedOn w:val="a8"/>
    <w:next w:val="affffff9"/>
    <w:semiHidden/>
    <w:rsid w:val="00134C65"/>
  </w:style>
  <w:style w:type="numbering" w:customStyle="1" w:styleId="11110">
    <w:name w:val="Нет списка1111"/>
    <w:next w:val="a8"/>
    <w:semiHidden/>
    <w:rsid w:val="00134C65"/>
  </w:style>
  <w:style w:type="numbering" w:customStyle="1" w:styleId="1111111111">
    <w:name w:val="1 / 1.1 / 1.1.11111"/>
    <w:basedOn w:val="a8"/>
    <w:next w:val="111111"/>
    <w:semiHidden/>
    <w:rsid w:val="00134C65"/>
  </w:style>
  <w:style w:type="numbering" w:customStyle="1" w:styleId="1ai1111">
    <w:name w:val="1 / a / i1111"/>
    <w:basedOn w:val="a8"/>
    <w:next w:val="1ai"/>
    <w:semiHidden/>
    <w:rsid w:val="00134C65"/>
  </w:style>
  <w:style w:type="numbering" w:customStyle="1" w:styleId="11111">
    <w:name w:val="Статья / Раздел1111"/>
    <w:basedOn w:val="a8"/>
    <w:next w:val="affffff9"/>
    <w:semiHidden/>
    <w:rsid w:val="00134C65"/>
  </w:style>
  <w:style w:type="numbering" w:customStyle="1" w:styleId="21110">
    <w:name w:val="Нет списка2111"/>
    <w:next w:val="a8"/>
    <w:semiHidden/>
    <w:rsid w:val="00134C65"/>
  </w:style>
  <w:style w:type="numbering" w:customStyle="1" w:styleId="1111112111">
    <w:name w:val="1 / 1.1 / 1.1.12111"/>
    <w:basedOn w:val="a8"/>
    <w:next w:val="111111"/>
    <w:semiHidden/>
    <w:rsid w:val="00134C65"/>
  </w:style>
  <w:style w:type="numbering" w:customStyle="1" w:styleId="1ai2111">
    <w:name w:val="1 / a / i2111"/>
    <w:basedOn w:val="a8"/>
    <w:next w:val="1ai"/>
    <w:semiHidden/>
    <w:rsid w:val="00134C65"/>
  </w:style>
  <w:style w:type="numbering" w:customStyle="1" w:styleId="21111">
    <w:name w:val="Статья / Раздел2111"/>
    <w:basedOn w:val="a8"/>
    <w:next w:val="affffff9"/>
    <w:semiHidden/>
    <w:rsid w:val="00134C65"/>
  </w:style>
  <w:style w:type="numbering" w:customStyle="1" w:styleId="410">
    <w:name w:val="Нет списка41"/>
    <w:next w:val="a8"/>
    <w:semiHidden/>
    <w:rsid w:val="00134C65"/>
  </w:style>
  <w:style w:type="numbering" w:customStyle="1" w:styleId="11111141">
    <w:name w:val="1 / 1.1 / 1.1.141"/>
    <w:basedOn w:val="a8"/>
    <w:next w:val="111111"/>
    <w:semiHidden/>
    <w:rsid w:val="00134C65"/>
  </w:style>
  <w:style w:type="numbering" w:customStyle="1" w:styleId="1ai41">
    <w:name w:val="1 / a / i41"/>
    <w:basedOn w:val="a8"/>
    <w:next w:val="1ai"/>
    <w:semiHidden/>
    <w:rsid w:val="00134C65"/>
  </w:style>
  <w:style w:type="numbering" w:customStyle="1" w:styleId="411">
    <w:name w:val="Статья / Раздел41"/>
    <w:basedOn w:val="a8"/>
    <w:next w:val="affffff9"/>
    <w:semiHidden/>
    <w:rsid w:val="00134C65"/>
  </w:style>
  <w:style w:type="numbering" w:customStyle="1" w:styleId="1210">
    <w:name w:val="Нет списка121"/>
    <w:next w:val="a8"/>
    <w:semiHidden/>
    <w:rsid w:val="00134C65"/>
  </w:style>
  <w:style w:type="numbering" w:customStyle="1" w:styleId="111111121">
    <w:name w:val="1 / 1.1 / 1.1.1121"/>
    <w:basedOn w:val="a8"/>
    <w:next w:val="111111"/>
    <w:semiHidden/>
    <w:rsid w:val="00134C65"/>
  </w:style>
  <w:style w:type="numbering" w:customStyle="1" w:styleId="1ai121">
    <w:name w:val="1 / a / i121"/>
    <w:basedOn w:val="a8"/>
    <w:next w:val="1ai"/>
    <w:semiHidden/>
    <w:rsid w:val="00134C65"/>
  </w:style>
  <w:style w:type="numbering" w:customStyle="1" w:styleId="1211">
    <w:name w:val="Статья / Раздел121"/>
    <w:basedOn w:val="a8"/>
    <w:next w:val="affffff9"/>
    <w:semiHidden/>
    <w:rsid w:val="00134C65"/>
  </w:style>
  <w:style w:type="numbering" w:customStyle="1" w:styleId="2210">
    <w:name w:val="Нет списка221"/>
    <w:next w:val="a8"/>
    <w:semiHidden/>
    <w:rsid w:val="00134C65"/>
  </w:style>
  <w:style w:type="numbering" w:customStyle="1" w:styleId="111111221">
    <w:name w:val="1 / 1.1 / 1.1.1221"/>
    <w:basedOn w:val="a8"/>
    <w:next w:val="111111"/>
    <w:semiHidden/>
    <w:rsid w:val="00134C65"/>
  </w:style>
  <w:style w:type="numbering" w:customStyle="1" w:styleId="1ai221">
    <w:name w:val="1 / a / i221"/>
    <w:basedOn w:val="a8"/>
    <w:next w:val="1ai"/>
    <w:semiHidden/>
    <w:rsid w:val="00134C65"/>
  </w:style>
  <w:style w:type="numbering" w:customStyle="1" w:styleId="2211">
    <w:name w:val="Статья / Раздел221"/>
    <w:basedOn w:val="a8"/>
    <w:next w:val="affffff9"/>
    <w:semiHidden/>
    <w:rsid w:val="00134C65"/>
  </w:style>
  <w:style w:type="numbering" w:customStyle="1" w:styleId="320">
    <w:name w:val="Нет списка32"/>
    <w:next w:val="a8"/>
    <w:semiHidden/>
    <w:rsid w:val="00134C65"/>
  </w:style>
  <w:style w:type="numbering" w:customStyle="1" w:styleId="11111132">
    <w:name w:val="1 / 1.1 / 1.1.132"/>
    <w:basedOn w:val="a8"/>
    <w:next w:val="111111"/>
    <w:semiHidden/>
    <w:rsid w:val="00134C65"/>
  </w:style>
  <w:style w:type="numbering" w:customStyle="1" w:styleId="1ai32">
    <w:name w:val="1 / a / i32"/>
    <w:basedOn w:val="a8"/>
    <w:next w:val="1ai"/>
    <w:semiHidden/>
    <w:rsid w:val="00134C65"/>
  </w:style>
  <w:style w:type="numbering" w:customStyle="1" w:styleId="321">
    <w:name w:val="Статья / Раздел32"/>
    <w:basedOn w:val="a8"/>
    <w:next w:val="affffff9"/>
    <w:semiHidden/>
    <w:rsid w:val="00134C65"/>
  </w:style>
  <w:style w:type="numbering" w:customStyle="1" w:styleId="1120">
    <w:name w:val="Нет списка112"/>
    <w:next w:val="a8"/>
    <w:semiHidden/>
    <w:rsid w:val="00134C65"/>
  </w:style>
  <w:style w:type="numbering" w:customStyle="1" w:styleId="111111112">
    <w:name w:val="1 / 1.1 / 1.1.1112"/>
    <w:basedOn w:val="a8"/>
    <w:next w:val="111111"/>
    <w:semiHidden/>
    <w:rsid w:val="00134C65"/>
  </w:style>
  <w:style w:type="numbering" w:customStyle="1" w:styleId="1ai112">
    <w:name w:val="1 / a / i112"/>
    <w:basedOn w:val="a8"/>
    <w:next w:val="1ai"/>
    <w:semiHidden/>
    <w:rsid w:val="00134C65"/>
  </w:style>
  <w:style w:type="numbering" w:customStyle="1" w:styleId="1121">
    <w:name w:val="Статья / Раздел112"/>
    <w:basedOn w:val="a8"/>
    <w:next w:val="affffff9"/>
    <w:semiHidden/>
    <w:rsid w:val="00134C65"/>
  </w:style>
  <w:style w:type="numbering" w:customStyle="1" w:styleId="2120">
    <w:name w:val="Нет списка212"/>
    <w:next w:val="a8"/>
    <w:semiHidden/>
    <w:rsid w:val="00134C65"/>
  </w:style>
  <w:style w:type="numbering" w:customStyle="1" w:styleId="111111212">
    <w:name w:val="1 / 1.1 / 1.1.1212"/>
    <w:basedOn w:val="a8"/>
    <w:next w:val="111111"/>
    <w:semiHidden/>
    <w:rsid w:val="00134C65"/>
  </w:style>
  <w:style w:type="numbering" w:customStyle="1" w:styleId="1ai212">
    <w:name w:val="1 / a / i212"/>
    <w:basedOn w:val="a8"/>
    <w:next w:val="1ai"/>
    <w:semiHidden/>
    <w:rsid w:val="00134C65"/>
  </w:style>
  <w:style w:type="numbering" w:customStyle="1" w:styleId="2121">
    <w:name w:val="Статья / Раздел212"/>
    <w:basedOn w:val="a8"/>
    <w:next w:val="affffff9"/>
    <w:semiHidden/>
    <w:rsid w:val="00134C65"/>
  </w:style>
  <w:style w:type="paragraph" w:customStyle="1" w:styleId="TableParagraph">
    <w:name w:val="Table Paragraph"/>
    <w:basedOn w:val="a4"/>
    <w:uiPriority w:val="1"/>
    <w:qFormat/>
    <w:rsid w:val="00134C65"/>
    <w:pPr>
      <w:widowControl w:val="0"/>
      <w:spacing w:after="0" w:line="240" w:lineRule="auto"/>
    </w:pPr>
    <w:rPr>
      <w:lang w:val="en-US"/>
    </w:rPr>
  </w:style>
  <w:style w:type="numbering" w:customStyle="1" w:styleId="58">
    <w:name w:val="Нет списка5"/>
    <w:next w:val="a8"/>
    <w:semiHidden/>
    <w:rsid w:val="00134C65"/>
  </w:style>
  <w:style w:type="numbering" w:customStyle="1" w:styleId="1111115">
    <w:name w:val="1 / 1.1 / 1.1.15"/>
    <w:basedOn w:val="a8"/>
    <w:next w:val="111111"/>
    <w:semiHidden/>
    <w:rsid w:val="00134C65"/>
  </w:style>
  <w:style w:type="numbering" w:customStyle="1" w:styleId="1ai5">
    <w:name w:val="1 / a / i5"/>
    <w:basedOn w:val="a8"/>
    <w:next w:val="1ai"/>
    <w:semiHidden/>
    <w:rsid w:val="00134C65"/>
  </w:style>
  <w:style w:type="numbering" w:customStyle="1" w:styleId="59">
    <w:name w:val="Статья / Раздел5"/>
    <w:basedOn w:val="a8"/>
    <w:next w:val="affffff9"/>
    <w:semiHidden/>
    <w:rsid w:val="00134C65"/>
  </w:style>
  <w:style w:type="numbering" w:customStyle="1" w:styleId="130">
    <w:name w:val="Нет списка13"/>
    <w:next w:val="a8"/>
    <w:semiHidden/>
    <w:rsid w:val="00134C65"/>
  </w:style>
  <w:style w:type="numbering" w:customStyle="1" w:styleId="11111113">
    <w:name w:val="1 / 1.1 / 1.1.113"/>
    <w:basedOn w:val="a8"/>
    <w:next w:val="111111"/>
    <w:semiHidden/>
    <w:rsid w:val="00134C65"/>
  </w:style>
  <w:style w:type="numbering" w:customStyle="1" w:styleId="1ai13">
    <w:name w:val="1 / a / i13"/>
    <w:basedOn w:val="a8"/>
    <w:next w:val="1ai"/>
    <w:semiHidden/>
    <w:rsid w:val="00134C65"/>
  </w:style>
  <w:style w:type="numbering" w:customStyle="1" w:styleId="131">
    <w:name w:val="Статья / Раздел13"/>
    <w:basedOn w:val="a8"/>
    <w:next w:val="affffff9"/>
    <w:semiHidden/>
    <w:rsid w:val="00134C65"/>
  </w:style>
  <w:style w:type="numbering" w:customStyle="1" w:styleId="231">
    <w:name w:val="Нет списка23"/>
    <w:next w:val="a8"/>
    <w:semiHidden/>
    <w:rsid w:val="00134C65"/>
  </w:style>
  <w:style w:type="numbering" w:customStyle="1" w:styleId="11111123">
    <w:name w:val="1 / 1.1 / 1.1.123"/>
    <w:basedOn w:val="a8"/>
    <w:next w:val="111111"/>
    <w:semiHidden/>
    <w:rsid w:val="00134C65"/>
  </w:style>
  <w:style w:type="numbering" w:customStyle="1" w:styleId="1ai23">
    <w:name w:val="1 / a / i23"/>
    <w:basedOn w:val="a8"/>
    <w:next w:val="1ai"/>
    <w:semiHidden/>
    <w:rsid w:val="00134C65"/>
  </w:style>
  <w:style w:type="numbering" w:customStyle="1" w:styleId="232">
    <w:name w:val="Статья / Раздел23"/>
    <w:basedOn w:val="a8"/>
    <w:next w:val="affffff9"/>
    <w:semiHidden/>
    <w:rsid w:val="00134C65"/>
  </w:style>
  <w:style w:type="numbering" w:customStyle="1" w:styleId="330">
    <w:name w:val="Нет списка33"/>
    <w:next w:val="a8"/>
    <w:semiHidden/>
    <w:rsid w:val="00134C65"/>
  </w:style>
  <w:style w:type="numbering" w:customStyle="1" w:styleId="11111133">
    <w:name w:val="1 / 1.1 / 1.1.133"/>
    <w:basedOn w:val="a8"/>
    <w:next w:val="111111"/>
    <w:semiHidden/>
    <w:rsid w:val="00134C65"/>
  </w:style>
  <w:style w:type="numbering" w:customStyle="1" w:styleId="1ai33">
    <w:name w:val="1 / a / i33"/>
    <w:basedOn w:val="a8"/>
    <w:next w:val="1ai"/>
    <w:semiHidden/>
    <w:rsid w:val="00134C65"/>
  </w:style>
  <w:style w:type="numbering" w:customStyle="1" w:styleId="331">
    <w:name w:val="Статья / Раздел33"/>
    <w:basedOn w:val="a8"/>
    <w:next w:val="affffff9"/>
    <w:semiHidden/>
    <w:rsid w:val="00134C65"/>
  </w:style>
  <w:style w:type="numbering" w:customStyle="1" w:styleId="1130">
    <w:name w:val="Нет списка113"/>
    <w:next w:val="a8"/>
    <w:semiHidden/>
    <w:rsid w:val="00134C65"/>
  </w:style>
  <w:style w:type="numbering" w:customStyle="1" w:styleId="111111113">
    <w:name w:val="1 / 1.1 / 1.1.1113"/>
    <w:basedOn w:val="a8"/>
    <w:next w:val="111111"/>
    <w:semiHidden/>
    <w:rsid w:val="00134C65"/>
  </w:style>
  <w:style w:type="numbering" w:customStyle="1" w:styleId="1ai113">
    <w:name w:val="1 / a / i113"/>
    <w:basedOn w:val="a8"/>
    <w:next w:val="1ai"/>
    <w:semiHidden/>
    <w:rsid w:val="00134C65"/>
  </w:style>
  <w:style w:type="numbering" w:customStyle="1" w:styleId="1131">
    <w:name w:val="Статья / Раздел113"/>
    <w:basedOn w:val="a8"/>
    <w:next w:val="affffff9"/>
    <w:semiHidden/>
    <w:rsid w:val="00134C65"/>
  </w:style>
  <w:style w:type="numbering" w:customStyle="1" w:styleId="2130">
    <w:name w:val="Нет списка213"/>
    <w:next w:val="a8"/>
    <w:semiHidden/>
    <w:rsid w:val="00134C65"/>
  </w:style>
  <w:style w:type="numbering" w:customStyle="1" w:styleId="111111213">
    <w:name w:val="1 / 1.1 / 1.1.1213"/>
    <w:basedOn w:val="a8"/>
    <w:next w:val="111111"/>
    <w:semiHidden/>
    <w:rsid w:val="00134C65"/>
  </w:style>
  <w:style w:type="numbering" w:customStyle="1" w:styleId="1ai213">
    <w:name w:val="1 / a / i213"/>
    <w:basedOn w:val="a8"/>
    <w:next w:val="1ai"/>
    <w:semiHidden/>
    <w:rsid w:val="00134C65"/>
  </w:style>
  <w:style w:type="numbering" w:customStyle="1" w:styleId="2131">
    <w:name w:val="Статья / Раздел213"/>
    <w:basedOn w:val="a8"/>
    <w:next w:val="affffff9"/>
    <w:semiHidden/>
    <w:rsid w:val="00134C65"/>
  </w:style>
  <w:style w:type="table" w:customStyle="1" w:styleId="TableNormal">
    <w:name w:val="Table Normal"/>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2">
    <w:name w:val="Table Normal22"/>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134C65"/>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affffffff2">
    <w:name w:val="Абзац"/>
    <w:basedOn w:val="a4"/>
    <w:link w:val="affffffff3"/>
    <w:qFormat/>
    <w:rsid w:val="00134C65"/>
    <w:pPr>
      <w:spacing w:before="120" w:after="60" w:line="240" w:lineRule="auto"/>
      <w:ind w:firstLine="567"/>
      <w:jc w:val="both"/>
    </w:pPr>
    <w:rPr>
      <w:rFonts w:ascii="Times New Roman" w:eastAsia="Times New Roman" w:hAnsi="Times New Roman"/>
      <w:sz w:val="24"/>
      <w:szCs w:val="24"/>
      <w:lang w:val="x-none" w:eastAsia="x-none"/>
    </w:rPr>
  </w:style>
  <w:style w:type="character" w:customStyle="1" w:styleId="affffffff3">
    <w:name w:val="Абзац Знак"/>
    <w:link w:val="affffffff2"/>
    <w:rsid w:val="00134C65"/>
    <w:rPr>
      <w:sz w:val="24"/>
      <w:szCs w:val="24"/>
      <w:lang w:val="x-none" w:eastAsia="x-none"/>
    </w:rPr>
  </w:style>
  <w:style w:type="paragraph" w:customStyle="1" w:styleId="affffffff4">
    <w:name w:val="Табличный_заголовки"/>
    <w:basedOn w:val="a4"/>
    <w:uiPriority w:val="99"/>
    <w:qFormat/>
    <w:rsid w:val="00134C65"/>
    <w:pPr>
      <w:keepNext/>
      <w:keepLines/>
      <w:spacing w:after="0" w:line="240" w:lineRule="auto"/>
      <w:jc w:val="center"/>
    </w:pPr>
    <w:rPr>
      <w:rFonts w:ascii="Times New Roman" w:eastAsia="Times New Roman" w:hAnsi="Times New Roman"/>
      <w:b/>
      <w:lang w:eastAsia="ru-RU"/>
    </w:rPr>
  </w:style>
  <w:style w:type="paragraph" w:customStyle="1" w:styleId="affffffff5">
    <w:name w:val="Табличный_центр"/>
    <w:basedOn w:val="a4"/>
    <w:uiPriority w:val="99"/>
    <w:qFormat/>
    <w:rsid w:val="00134C65"/>
    <w:pPr>
      <w:spacing w:after="0" w:line="240" w:lineRule="auto"/>
      <w:jc w:val="center"/>
    </w:pPr>
    <w:rPr>
      <w:rFonts w:ascii="Times New Roman" w:eastAsia="Times New Roman" w:hAnsi="Times New Roman"/>
      <w:lang w:eastAsia="ru-RU"/>
    </w:rPr>
  </w:style>
  <w:style w:type="paragraph" w:customStyle="1" w:styleId="affffffff6">
    <w:name w:val="Табличный_слева"/>
    <w:basedOn w:val="a4"/>
    <w:uiPriority w:val="99"/>
    <w:qFormat/>
    <w:rsid w:val="00134C65"/>
    <w:pPr>
      <w:spacing w:after="0" w:line="240" w:lineRule="auto"/>
    </w:pPr>
    <w:rPr>
      <w:rFonts w:ascii="Times New Roman" w:eastAsia="Times New Roman" w:hAnsi="Times New Roman"/>
      <w:lang w:eastAsia="ru-RU"/>
    </w:rPr>
  </w:style>
  <w:style w:type="character" w:customStyle="1" w:styleId="27">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f3"/>
    <w:locked/>
    <w:rsid w:val="00134C65"/>
    <w:rPr>
      <w:b/>
      <w:bCs/>
    </w:rPr>
  </w:style>
  <w:style w:type="numbering" w:customStyle="1" w:styleId="63">
    <w:name w:val="Нет списка6"/>
    <w:next w:val="a8"/>
    <w:uiPriority w:val="99"/>
    <w:semiHidden/>
    <w:unhideWhenUsed/>
    <w:rsid w:val="00134C65"/>
  </w:style>
  <w:style w:type="table" w:customStyle="1" w:styleId="313">
    <w:name w:val="Сетка таблицы31"/>
    <w:basedOn w:val="a7"/>
    <w:next w:val="af9"/>
    <w:uiPriority w:val="59"/>
    <w:rsid w:val="00134C6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
    <w:name w:val="Нет списка7"/>
    <w:next w:val="a8"/>
    <w:semiHidden/>
    <w:rsid w:val="00134C65"/>
  </w:style>
  <w:style w:type="numbering" w:customStyle="1" w:styleId="1111116">
    <w:name w:val="1 / 1.1 / 1.1.16"/>
    <w:basedOn w:val="a8"/>
    <w:next w:val="111111"/>
    <w:semiHidden/>
    <w:rsid w:val="00134C65"/>
  </w:style>
  <w:style w:type="numbering" w:customStyle="1" w:styleId="1ai6">
    <w:name w:val="1 / a / i6"/>
    <w:basedOn w:val="a8"/>
    <w:next w:val="1ai"/>
    <w:semiHidden/>
    <w:rsid w:val="00134C65"/>
  </w:style>
  <w:style w:type="numbering" w:customStyle="1" w:styleId="64">
    <w:name w:val="Статья / Раздел6"/>
    <w:basedOn w:val="a8"/>
    <w:next w:val="affffff9"/>
    <w:semiHidden/>
    <w:rsid w:val="00134C65"/>
  </w:style>
  <w:style w:type="numbering" w:customStyle="1" w:styleId="140">
    <w:name w:val="Нет списка14"/>
    <w:next w:val="a8"/>
    <w:semiHidden/>
    <w:rsid w:val="00134C65"/>
  </w:style>
  <w:style w:type="numbering" w:customStyle="1" w:styleId="11111114">
    <w:name w:val="1 / 1.1 / 1.1.114"/>
    <w:basedOn w:val="a8"/>
    <w:next w:val="111111"/>
    <w:semiHidden/>
    <w:rsid w:val="00134C65"/>
  </w:style>
  <w:style w:type="numbering" w:customStyle="1" w:styleId="1ai14">
    <w:name w:val="1 / a / i14"/>
    <w:basedOn w:val="a8"/>
    <w:next w:val="1ai"/>
    <w:semiHidden/>
    <w:rsid w:val="00134C65"/>
  </w:style>
  <w:style w:type="numbering" w:customStyle="1" w:styleId="141">
    <w:name w:val="Статья / Раздел14"/>
    <w:basedOn w:val="a8"/>
    <w:next w:val="affffff9"/>
    <w:semiHidden/>
    <w:rsid w:val="00134C65"/>
  </w:style>
  <w:style w:type="numbering" w:customStyle="1" w:styleId="240">
    <w:name w:val="Нет списка24"/>
    <w:next w:val="a8"/>
    <w:semiHidden/>
    <w:rsid w:val="00134C65"/>
  </w:style>
  <w:style w:type="numbering" w:customStyle="1" w:styleId="11111124">
    <w:name w:val="1 / 1.1 / 1.1.124"/>
    <w:basedOn w:val="a8"/>
    <w:next w:val="111111"/>
    <w:semiHidden/>
    <w:rsid w:val="00134C65"/>
  </w:style>
  <w:style w:type="numbering" w:customStyle="1" w:styleId="1ai24">
    <w:name w:val="1 / a / i24"/>
    <w:basedOn w:val="a8"/>
    <w:next w:val="1ai"/>
    <w:semiHidden/>
    <w:rsid w:val="00134C65"/>
  </w:style>
  <w:style w:type="numbering" w:customStyle="1" w:styleId="241">
    <w:name w:val="Статья / Раздел24"/>
    <w:basedOn w:val="a8"/>
    <w:next w:val="affffff9"/>
    <w:semiHidden/>
    <w:rsid w:val="00134C65"/>
  </w:style>
  <w:style w:type="numbering" w:customStyle="1" w:styleId="340">
    <w:name w:val="Нет списка34"/>
    <w:next w:val="a8"/>
    <w:semiHidden/>
    <w:rsid w:val="00134C65"/>
  </w:style>
  <w:style w:type="numbering" w:customStyle="1" w:styleId="11111134">
    <w:name w:val="1 / 1.1 / 1.1.134"/>
    <w:basedOn w:val="a8"/>
    <w:next w:val="111111"/>
    <w:semiHidden/>
    <w:rsid w:val="00134C65"/>
  </w:style>
  <w:style w:type="numbering" w:customStyle="1" w:styleId="1ai34">
    <w:name w:val="1 / a / i34"/>
    <w:basedOn w:val="a8"/>
    <w:next w:val="1ai"/>
    <w:semiHidden/>
    <w:rsid w:val="00134C65"/>
  </w:style>
  <w:style w:type="numbering" w:customStyle="1" w:styleId="341">
    <w:name w:val="Статья / Раздел34"/>
    <w:basedOn w:val="a8"/>
    <w:next w:val="affffff9"/>
    <w:semiHidden/>
    <w:rsid w:val="00134C65"/>
  </w:style>
  <w:style w:type="numbering" w:customStyle="1" w:styleId="1140">
    <w:name w:val="Нет списка114"/>
    <w:next w:val="a8"/>
    <w:semiHidden/>
    <w:rsid w:val="00134C65"/>
  </w:style>
  <w:style w:type="numbering" w:customStyle="1" w:styleId="111111114">
    <w:name w:val="1 / 1.1 / 1.1.1114"/>
    <w:basedOn w:val="a8"/>
    <w:next w:val="111111"/>
    <w:semiHidden/>
    <w:rsid w:val="00134C65"/>
  </w:style>
  <w:style w:type="numbering" w:customStyle="1" w:styleId="1ai114">
    <w:name w:val="1 / a / i114"/>
    <w:basedOn w:val="a8"/>
    <w:next w:val="1ai"/>
    <w:semiHidden/>
    <w:rsid w:val="00134C65"/>
  </w:style>
  <w:style w:type="numbering" w:customStyle="1" w:styleId="1141">
    <w:name w:val="Статья / Раздел114"/>
    <w:basedOn w:val="a8"/>
    <w:next w:val="affffff9"/>
    <w:semiHidden/>
    <w:rsid w:val="00134C65"/>
  </w:style>
  <w:style w:type="numbering" w:customStyle="1" w:styleId="2140">
    <w:name w:val="Нет списка214"/>
    <w:next w:val="a8"/>
    <w:semiHidden/>
    <w:rsid w:val="00134C65"/>
  </w:style>
  <w:style w:type="numbering" w:customStyle="1" w:styleId="111111214">
    <w:name w:val="1 / 1.1 / 1.1.1214"/>
    <w:basedOn w:val="a8"/>
    <w:next w:val="111111"/>
    <w:semiHidden/>
    <w:rsid w:val="00134C65"/>
  </w:style>
  <w:style w:type="numbering" w:customStyle="1" w:styleId="1ai214">
    <w:name w:val="1 / a / i214"/>
    <w:basedOn w:val="a8"/>
    <w:next w:val="1ai"/>
    <w:semiHidden/>
    <w:rsid w:val="00134C65"/>
  </w:style>
  <w:style w:type="numbering" w:customStyle="1" w:styleId="2141">
    <w:name w:val="Статья / Раздел214"/>
    <w:basedOn w:val="a8"/>
    <w:next w:val="affffff9"/>
    <w:semiHidden/>
    <w:rsid w:val="00134C65"/>
  </w:style>
  <w:style w:type="table" w:customStyle="1" w:styleId="3112">
    <w:name w:val="Сетка таблицы311"/>
    <w:basedOn w:val="a7"/>
    <w:next w:val="af9"/>
    <w:uiPriority w:val="59"/>
    <w:rsid w:val="00134C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3">
    <w:name w:val="Нет списка8"/>
    <w:next w:val="a8"/>
    <w:semiHidden/>
    <w:rsid w:val="00134C65"/>
  </w:style>
  <w:style w:type="numbering" w:customStyle="1" w:styleId="1111117">
    <w:name w:val="1 / 1.1 / 1.1.17"/>
    <w:basedOn w:val="a8"/>
    <w:next w:val="111111"/>
    <w:semiHidden/>
    <w:rsid w:val="00134C65"/>
  </w:style>
  <w:style w:type="numbering" w:customStyle="1" w:styleId="1ai7">
    <w:name w:val="1 / a / i7"/>
    <w:basedOn w:val="a8"/>
    <w:next w:val="1ai"/>
    <w:semiHidden/>
    <w:rsid w:val="00134C65"/>
  </w:style>
  <w:style w:type="numbering" w:customStyle="1" w:styleId="74">
    <w:name w:val="Статья / Раздел7"/>
    <w:basedOn w:val="a8"/>
    <w:next w:val="affffff9"/>
    <w:semiHidden/>
    <w:rsid w:val="00134C65"/>
  </w:style>
  <w:style w:type="numbering" w:customStyle="1" w:styleId="150">
    <w:name w:val="Нет списка15"/>
    <w:next w:val="a8"/>
    <w:semiHidden/>
    <w:rsid w:val="00134C65"/>
  </w:style>
  <w:style w:type="numbering" w:customStyle="1" w:styleId="11111115">
    <w:name w:val="1 / 1.1 / 1.1.115"/>
    <w:basedOn w:val="a8"/>
    <w:next w:val="111111"/>
    <w:semiHidden/>
    <w:rsid w:val="00134C65"/>
  </w:style>
  <w:style w:type="numbering" w:customStyle="1" w:styleId="1ai15">
    <w:name w:val="1 / a / i15"/>
    <w:basedOn w:val="a8"/>
    <w:next w:val="1ai"/>
    <w:semiHidden/>
    <w:rsid w:val="00134C65"/>
  </w:style>
  <w:style w:type="numbering" w:customStyle="1" w:styleId="151">
    <w:name w:val="Статья / Раздел15"/>
    <w:basedOn w:val="a8"/>
    <w:next w:val="affffff9"/>
    <w:semiHidden/>
    <w:rsid w:val="00134C65"/>
  </w:style>
  <w:style w:type="numbering" w:customStyle="1" w:styleId="250">
    <w:name w:val="Нет списка25"/>
    <w:next w:val="a8"/>
    <w:semiHidden/>
    <w:rsid w:val="00134C65"/>
  </w:style>
  <w:style w:type="numbering" w:customStyle="1" w:styleId="11111125">
    <w:name w:val="1 / 1.1 / 1.1.125"/>
    <w:basedOn w:val="a8"/>
    <w:next w:val="111111"/>
    <w:semiHidden/>
    <w:rsid w:val="00134C65"/>
  </w:style>
  <w:style w:type="numbering" w:customStyle="1" w:styleId="1ai25">
    <w:name w:val="1 / a / i25"/>
    <w:basedOn w:val="a8"/>
    <w:next w:val="1ai"/>
    <w:semiHidden/>
    <w:rsid w:val="00134C65"/>
  </w:style>
  <w:style w:type="numbering" w:customStyle="1" w:styleId="251">
    <w:name w:val="Статья / Раздел25"/>
    <w:basedOn w:val="a8"/>
    <w:next w:val="affffff9"/>
    <w:semiHidden/>
    <w:rsid w:val="00134C65"/>
  </w:style>
  <w:style w:type="numbering" w:customStyle="1" w:styleId="350">
    <w:name w:val="Нет списка35"/>
    <w:next w:val="a8"/>
    <w:semiHidden/>
    <w:rsid w:val="00134C65"/>
  </w:style>
  <w:style w:type="numbering" w:customStyle="1" w:styleId="11111135">
    <w:name w:val="1 / 1.1 / 1.1.135"/>
    <w:basedOn w:val="a8"/>
    <w:next w:val="111111"/>
    <w:semiHidden/>
    <w:rsid w:val="00134C65"/>
  </w:style>
  <w:style w:type="numbering" w:customStyle="1" w:styleId="1ai35">
    <w:name w:val="1 / a / i35"/>
    <w:basedOn w:val="a8"/>
    <w:next w:val="1ai"/>
    <w:semiHidden/>
    <w:rsid w:val="00134C65"/>
  </w:style>
  <w:style w:type="numbering" w:customStyle="1" w:styleId="351">
    <w:name w:val="Статья / Раздел35"/>
    <w:basedOn w:val="a8"/>
    <w:next w:val="affffff9"/>
    <w:semiHidden/>
    <w:rsid w:val="00134C65"/>
  </w:style>
  <w:style w:type="numbering" w:customStyle="1" w:styleId="1150">
    <w:name w:val="Нет списка115"/>
    <w:next w:val="a8"/>
    <w:semiHidden/>
    <w:rsid w:val="00134C65"/>
  </w:style>
  <w:style w:type="numbering" w:customStyle="1" w:styleId="111111115">
    <w:name w:val="1 / 1.1 / 1.1.1115"/>
    <w:basedOn w:val="a8"/>
    <w:next w:val="111111"/>
    <w:semiHidden/>
    <w:rsid w:val="00134C65"/>
  </w:style>
  <w:style w:type="numbering" w:customStyle="1" w:styleId="1ai115">
    <w:name w:val="1 / a / i115"/>
    <w:basedOn w:val="a8"/>
    <w:next w:val="1ai"/>
    <w:semiHidden/>
    <w:rsid w:val="00134C65"/>
  </w:style>
  <w:style w:type="numbering" w:customStyle="1" w:styleId="1151">
    <w:name w:val="Статья / Раздел115"/>
    <w:basedOn w:val="a8"/>
    <w:next w:val="affffff9"/>
    <w:semiHidden/>
    <w:rsid w:val="00134C65"/>
  </w:style>
  <w:style w:type="numbering" w:customStyle="1" w:styleId="215">
    <w:name w:val="Нет списка215"/>
    <w:next w:val="a8"/>
    <w:semiHidden/>
    <w:rsid w:val="00134C65"/>
  </w:style>
  <w:style w:type="numbering" w:customStyle="1" w:styleId="111111215">
    <w:name w:val="1 / 1.1 / 1.1.1215"/>
    <w:basedOn w:val="a8"/>
    <w:next w:val="111111"/>
    <w:semiHidden/>
    <w:rsid w:val="00134C65"/>
  </w:style>
  <w:style w:type="numbering" w:customStyle="1" w:styleId="1ai215">
    <w:name w:val="1 / a / i215"/>
    <w:basedOn w:val="a8"/>
    <w:next w:val="1ai"/>
    <w:semiHidden/>
    <w:rsid w:val="00134C65"/>
  </w:style>
  <w:style w:type="numbering" w:customStyle="1" w:styleId="2150">
    <w:name w:val="Статья / Раздел215"/>
    <w:basedOn w:val="a8"/>
    <w:next w:val="affffff9"/>
    <w:semiHidden/>
    <w:rsid w:val="00134C65"/>
  </w:style>
  <w:style w:type="table" w:customStyle="1" w:styleId="322">
    <w:name w:val="Сетка таблицы32"/>
    <w:basedOn w:val="a7"/>
    <w:next w:val="af9"/>
    <w:uiPriority w:val="59"/>
    <w:rsid w:val="00134C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93">
    <w:name w:val="Нет списка9"/>
    <w:next w:val="a8"/>
    <w:semiHidden/>
    <w:rsid w:val="00134C65"/>
  </w:style>
  <w:style w:type="numbering" w:customStyle="1" w:styleId="1111118">
    <w:name w:val="1 / 1.1 / 1.1.18"/>
    <w:basedOn w:val="a8"/>
    <w:next w:val="111111"/>
    <w:semiHidden/>
    <w:rsid w:val="00134C65"/>
  </w:style>
  <w:style w:type="numbering" w:customStyle="1" w:styleId="1ai8">
    <w:name w:val="1 / a / i8"/>
    <w:basedOn w:val="a8"/>
    <w:next w:val="1ai"/>
    <w:semiHidden/>
    <w:rsid w:val="00134C65"/>
  </w:style>
  <w:style w:type="numbering" w:customStyle="1" w:styleId="84">
    <w:name w:val="Статья / Раздел8"/>
    <w:basedOn w:val="a8"/>
    <w:next w:val="affffff9"/>
    <w:semiHidden/>
    <w:rsid w:val="00134C65"/>
  </w:style>
  <w:style w:type="numbering" w:customStyle="1" w:styleId="160">
    <w:name w:val="Нет списка16"/>
    <w:next w:val="a8"/>
    <w:semiHidden/>
    <w:rsid w:val="00134C65"/>
  </w:style>
  <w:style w:type="numbering" w:customStyle="1" w:styleId="11111116">
    <w:name w:val="1 / 1.1 / 1.1.116"/>
    <w:basedOn w:val="a8"/>
    <w:next w:val="111111"/>
    <w:semiHidden/>
    <w:rsid w:val="00134C65"/>
  </w:style>
  <w:style w:type="numbering" w:customStyle="1" w:styleId="1ai16">
    <w:name w:val="1 / a / i16"/>
    <w:basedOn w:val="a8"/>
    <w:next w:val="1ai"/>
    <w:semiHidden/>
    <w:rsid w:val="00134C65"/>
  </w:style>
  <w:style w:type="numbering" w:customStyle="1" w:styleId="161">
    <w:name w:val="Статья / Раздел16"/>
    <w:basedOn w:val="a8"/>
    <w:next w:val="affffff9"/>
    <w:semiHidden/>
    <w:rsid w:val="00134C65"/>
  </w:style>
  <w:style w:type="numbering" w:customStyle="1" w:styleId="260">
    <w:name w:val="Нет списка26"/>
    <w:next w:val="a8"/>
    <w:semiHidden/>
    <w:rsid w:val="00134C65"/>
  </w:style>
  <w:style w:type="numbering" w:customStyle="1" w:styleId="11111126">
    <w:name w:val="1 / 1.1 / 1.1.126"/>
    <w:basedOn w:val="a8"/>
    <w:next w:val="111111"/>
    <w:semiHidden/>
    <w:rsid w:val="00134C65"/>
  </w:style>
  <w:style w:type="numbering" w:customStyle="1" w:styleId="1ai26">
    <w:name w:val="1 / a / i26"/>
    <w:basedOn w:val="a8"/>
    <w:next w:val="1ai"/>
    <w:semiHidden/>
    <w:rsid w:val="00134C65"/>
  </w:style>
  <w:style w:type="numbering" w:customStyle="1" w:styleId="261">
    <w:name w:val="Статья / Раздел26"/>
    <w:basedOn w:val="a8"/>
    <w:next w:val="affffff9"/>
    <w:semiHidden/>
    <w:rsid w:val="00134C65"/>
  </w:style>
  <w:style w:type="numbering" w:customStyle="1" w:styleId="360">
    <w:name w:val="Нет списка36"/>
    <w:next w:val="a8"/>
    <w:semiHidden/>
    <w:rsid w:val="00134C65"/>
  </w:style>
  <w:style w:type="numbering" w:customStyle="1" w:styleId="11111136">
    <w:name w:val="1 / 1.1 / 1.1.136"/>
    <w:basedOn w:val="a8"/>
    <w:next w:val="111111"/>
    <w:semiHidden/>
    <w:rsid w:val="00134C65"/>
  </w:style>
  <w:style w:type="numbering" w:customStyle="1" w:styleId="1ai36">
    <w:name w:val="1 / a / i36"/>
    <w:basedOn w:val="a8"/>
    <w:next w:val="1ai"/>
    <w:semiHidden/>
    <w:rsid w:val="00134C65"/>
  </w:style>
  <w:style w:type="numbering" w:customStyle="1" w:styleId="361">
    <w:name w:val="Статья / Раздел36"/>
    <w:basedOn w:val="a8"/>
    <w:next w:val="affffff9"/>
    <w:semiHidden/>
    <w:rsid w:val="00134C65"/>
  </w:style>
  <w:style w:type="numbering" w:customStyle="1" w:styleId="1160">
    <w:name w:val="Нет списка116"/>
    <w:next w:val="a8"/>
    <w:semiHidden/>
    <w:rsid w:val="00134C65"/>
  </w:style>
  <w:style w:type="numbering" w:customStyle="1" w:styleId="111111116">
    <w:name w:val="1 / 1.1 / 1.1.1116"/>
    <w:basedOn w:val="a8"/>
    <w:next w:val="111111"/>
    <w:semiHidden/>
    <w:rsid w:val="00134C65"/>
  </w:style>
  <w:style w:type="numbering" w:customStyle="1" w:styleId="1ai116">
    <w:name w:val="1 / a / i116"/>
    <w:basedOn w:val="a8"/>
    <w:next w:val="1ai"/>
    <w:semiHidden/>
    <w:rsid w:val="00134C65"/>
  </w:style>
  <w:style w:type="numbering" w:customStyle="1" w:styleId="1161">
    <w:name w:val="Статья / Раздел116"/>
    <w:basedOn w:val="a8"/>
    <w:next w:val="affffff9"/>
    <w:semiHidden/>
    <w:rsid w:val="00134C65"/>
  </w:style>
  <w:style w:type="numbering" w:customStyle="1" w:styleId="216">
    <w:name w:val="Нет списка216"/>
    <w:next w:val="a8"/>
    <w:semiHidden/>
    <w:rsid w:val="00134C65"/>
  </w:style>
  <w:style w:type="numbering" w:customStyle="1" w:styleId="111111216">
    <w:name w:val="1 / 1.1 / 1.1.1216"/>
    <w:basedOn w:val="a8"/>
    <w:next w:val="111111"/>
    <w:semiHidden/>
    <w:rsid w:val="00134C65"/>
  </w:style>
  <w:style w:type="numbering" w:customStyle="1" w:styleId="1ai216">
    <w:name w:val="1 / a / i216"/>
    <w:basedOn w:val="a8"/>
    <w:next w:val="1ai"/>
    <w:semiHidden/>
    <w:rsid w:val="00134C65"/>
  </w:style>
  <w:style w:type="numbering" w:customStyle="1" w:styleId="2160">
    <w:name w:val="Статья / Раздел216"/>
    <w:basedOn w:val="a8"/>
    <w:next w:val="affffff9"/>
    <w:semiHidden/>
    <w:rsid w:val="00134C65"/>
  </w:style>
  <w:style w:type="table" w:customStyle="1" w:styleId="332">
    <w:name w:val="Сетка таблицы33"/>
    <w:basedOn w:val="a7"/>
    <w:next w:val="af9"/>
    <w:uiPriority w:val="59"/>
    <w:rsid w:val="00134C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00">
    <w:name w:val="Нет списка10"/>
    <w:next w:val="a8"/>
    <w:semiHidden/>
    <w:rsid w:val="00134C65"/>
  </w:style>
  <w:style w:type="numbering" w:customStyle="1" w:styleId="1111119">
    <w:name w:val="1 / 1.1 / 1.1.19"/>
    <w:basedOn w:val="a8"/>
    <w:next w:val="111111"/>
    <w:semiHidden/>
    <w:rsid w:val="00134C65"/>
  </w:style>
  <w:style w:type="numbering" w:customStyle="1" w:styleId="1ai9">
    <w:name w:val="1 / a / i9"/>
    <w:basedOn w:val="a8"/>
    <w:next w:val="1ai"/>
    <w:semiHidden/>
    <w:rsid w:val="00134C65"/>
  </w:style>
  <w:style w:type="numbering" w:customStyle="1" w:styleId="94">
    <w:name w:val="Статья / Раздел9"/>
    <w:basedOn w:val="a8"/>
    <w:next w:val="affffff9"/>
    <w:semiHidden/>
    <w:rsid w:val="00134C65"/>
  </w:style>
  <w:style w:type="numbering" w:customStyle="1" w:styleId="171">
    <w:name w:val="Нет списка17"/>
    <w:next w:val="a8"/>
    <w:semiHidden/>
    <w:rsid w:val="00134C65"/>
  </w:style>
  <w:style w:type="numbering" w:customStyle="1" w:styleId="11111117">
    <w:name w:val="1 / 1.1 / 1.1.117"/>
    <w:basedOn w:val="a8"/>
    <w:next w:val="111111"/>
    <w:semiHidden/>
    <w:rsid w:val="00134C65"/>
  </w:style>
  <w:style w:type="numbering" w:customStyle="1" w:styleId="1ai17">
    <w:name w:val="1 / a / i17"/>
    <w:basedOn w:val="a8"/>
    <w:next w:val="1ai"/>
    <w:semiHidden/>
    <w:rsid w:val="00134C65"/>
  </w:style>
  <w:style w:type="numbering" w:customStyle="1" w:styleId="172">
    <w:name w:val="Статья / Раздел17"/>
    <w:basedOn w:val="a8"/>
    <w:next w:val="affffff9"/>
    <w:semiHidden/>
    <w:rsid w:val="00134C65"/>
  </w:style>
  <w:style w:type="numbering" w:customStyle="1" w:styleId="270">
    <w:name w:val="Нет списка27"/>
    <w:next w:val="a8"/>
    <w:semiHidden/>
    <w:rsid w:val="00134C65"/>
  </w:style>
  <w:style w:type="numbering" w:customStyle="1" w:styleId="11111127">
    <w:name w:val="1 / 1.1 / 1.1.127"/>
    <w:basedOn w:val="a8"/>
    <w:next w:val="111111"/>
    <w:semiHidden/>
    <w:rsid w:val="00134C65"/>
  </w:style>
  <w:style w:type="numbering" w:customStyle="1" w:styleId="1ai27">
    <w:name w:val="1 / a / i27"/>
    <w:basedOn w:val="a8"/>
    <w:next w:val="1ai"/>
    <w:semiHidden/>
    <w:rsid w:val="00134C65"/>
  </w:style>
  <w:style w:type="numbering" w:customStyle="1" w:styleId="271">
    <w:name w:val="Статья / Раздел27"/>
    <w:basedOn w:val="a8"/>
    <w:next w:val="affffff9"/>
    <w:semiHidden/>
    <w:rsid w:val="00134C65"/>
  </w:style>
  <w:style w:type="numbering" w:customStyle="1" w:styleId="370">
    <w:name w:val="Нет списка37"/>
    <w:next w:val="a8"/>
    <w:semiHidden/>
    <w:rsid w:val="00134C65"/>
  </w:style>
  <w:style w:type="numbering" w:customStyle="1" w:styleId="11111137">
    <w:name w:val="1 / 1.1 / 1.1.137"/>
    <w:basedOn w:val="a8"/>
    <w:next w:val="111111"/>
    <w:semiHidden/>
    <w:rsid w:val="00134C65"/>
  </w:style>
  <w:style w:type="numbering" w:customStyle="1" w:styleId="1ai37">
    <w:name w:val="1 / a / i37"/>
    <w:basedOn w:val="a8"/>
    <w:next w:val="1ai"/>
    <w:semiHidden/>
    <w:rsid w:val="00134C65"/>
  </w:style>
  <w:style w:type="numbering" w:customStyle="1" w:styleId="371">
    <w:name w:val="Статья / Раздел37"/>
    <w:basedOn w:val="a8"/>
    <w:next w:val="affffff9"/>
    <w:semiHidden/>
    <w:rsid w:val="00134C65"/>
  </w:style>
  <w:style w:type="numbering" w:customStyle="1" w:styleId="1170">
    <w:name w:val="Нет списка117"/>
    <w:next w:val="a8"/>
    <w:semiHidden/>
    <w:rsid w:val="00134C65"/>
  </w:style>
  <w:style w:type="numbering" w:customStyle="1" w:styleId="111111117">
    <w:name w:val="1 / 1.1 / 1.1.1117"/>
    <w:basedOn w:val="a8"/>
    <w:next w:val="111111"/>
    <w:semiHidden/>
    <w:rsid w:val="00134C65"/>
  </w:style>
  <w:style w:type="numbering" w:customStyle="1" w:styleId="1ai117">
    <w:name w:val="1 / a / i117"/>
    <w:basedOn w:val="a8"/>
    <w:next w:val="1ai"/>
    <w:semiHidden/>
    <w:rsid w:val="00134C65"/>
    <w:pPr>
      <w:numPr>
        <w:numId w:val="30"/>
      </w:numPr>
    </w:pPr>
  </w:style>
  <w:style w:type="numbering" w:customStyle="1" w:styleId="1171">
    <w:name w:val="Статья / Раздел117"/>
    <w:basedOn w:val="a8"/>
    <w:next w:val="affffff9"/>
    <w:semiHidden/>
    <w:rsid w:val="00134C65"/>
  </w:style>
  <w:style w:type="numbering" w:customStyle="1" w:styleId="217">
    <w:name w:val="Нет списка217"/>
    <w:next w:val="a8"/>
    <w:semiHidden/>
    <w:rsid w:val="00134C65"/>
  </w:style>
  <w:style w:type="numbering" w:customStyle="1" w:styleId="111111217">
    <w:name w:val="1 / 1.1 / 1.1.1217"/>
    <w:basedOn w:val="a8"/>
    <w:next w:val="111111"/>
    <w:semiHidden/>
    <w:rsid w:val="00134C65"/>
  </w:style>
  <w:style w:type="numbering" w:customStyle="1" w:styleId="1ai217">
    <w:name w:val="1 / a / i217"/>
    <w:basedOn w:val="a8"/>
    <w:next w:val="1ai"/>
    <w:semiHidden/>
    <w:rsid w:val="00134C65"/>
  </w:style>
  <w:style w:type="numbering" w:customStyle="1" w:styleId="2170">
    <w:name w:val="Статья / Раздел217"/>
    <w:basedOn w:val="a8"/>
    <w:next w:val="affffff9"/>
    <w:semiHidden/>
    <w:rsid w:val="00134C65"/>
  </w:style>
  <w:style w:type="table" w:customStyle="1" w:styleId="342">
    <w:name w:val="Сетка таблицы34"/>
    <w:basedOn w:val="a7"/>
    <w:next w:val="af9"/>
    <w:uiPriority w:val="59"/>
    <w:rsid w:val="00134C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80">
    <w:name w:val="Нет списка18"/>
    <w:next w:val="a8"/>
    <w:semiHidden/>
    <w:rsid w:val="00134C65"/>
  </w:style>
  <w:style w:type="numbering" w:customStyle="1" w:styleId="11111110">
    <w:name w:val="1 / 1.1 / 1.1.110"/>
    <w:basedOn w:val="a8"/>
    <w:next w:val="111111"/>
    <w:semiHidden/>
    <w:rsid w:val="00134C65"/>
  </w:style>
  <w:style w:type="numbering" w:customStyle="1" w:styleId="1ai10">
    <w:name w:val="1 / a / i10"/>
    <w:basedOn w:val="a8"/>
    <w:next w:val="1ai"/>
    <w:semiHidden/>
    <w:rsid w:val="00134C65"/>
  </w:style>
  <w:style w:type="numbering" w:customStyle="1" w:styleId="101">
    <w:name w:val="Статья / Раздел10"/>
    <w:basedOn w:val="a8"/>
    <w:next w:val="affffff9"/>
    <w:semiHidden/>
    <w:rsid w:val="00134C65"/>
  </w:style>
  <w:style w:type="numbering" w:customStyle="1" w:styleId="190">
    <w:name w:val="Нет списка19"/>
    <w:next w:val="a8"/>
    <w:semiHidden/>
    <w:rsid w:val="00134C65"/>
  </w:style>
  <w:style w:type="numbering" w:customStyle="1" w:styleId="11111118">
    <w:name w:val="1 / 1.1 / 1.1.118"/>
    <w:basedOn w:val="a8"/>
    <w:next w:val="111111"/>
    <w:semiHidden/>
    <w:rsid w:val="00134C65"/>
  </w:style>
  <w:style w:type="numbering" w:customStyle="1" w:styleId="1ai18">
    <w:name w:val="1 / a / i18"/>
    <w:basedOn w:val="a8"/>
    <w:next w:val="1ai"/>
    <w:semiHidden/>
    <w:rsid w:val="00134C65"/>
  </w:style>
  <w:style w:type="numbering" w:customStyle="1" w:styleId="181">
    <w:name w:val="Статья / Раздел18"/>
    <w:basedOn w:val="a8"/>
    <w:next w:val="affffff9"/>
    <w:semiHidden/>
    <w:rsid w:val="00134C65"/>
  </w:style>
  <w:style w:type="numbering" w:customStyle="1" w:styleId="280">
    <w:name w:val="Нет списка28"/>
    <w:next w:val="a8"/>
    <w:semiHidden/>
    <w:rsid w:val="00134C65"/>
  </w:style>
  <w:style w:type="numbering" w:customStyle="1" w:styleId="11111128">
    <w:name w:val="1 / 1.1 / 1.1.128"/>
    <w:basedOn w:val="a8"/>
    <w:next w:val="111111"/>
    <w:semiHidden/>
    <w:rsid w:val="00134C65"/>
  </w:style>
  <w:style w:type="numbering" w:customStyle="1" w:styleId="1ai28">
    <w:name w:val="1 / a / i28"/>
    <w:basedOn w:val="a8"/>
    <w:next w:val="1ai"/>
    <w:semiHidden/>
    <w:rsid w:val="00134C65"/>
  </w:style>
  <w:style w:type="numbering" w:customStyle="1" w:styleId="281">
    <w:name w:val="Статья / Раздел28"/>
    <w:basedOn w:val="a8"/>
    <w:next w:val="affffff9"/>
    <w:semiHidden/>
    <w:rsid w:val="00134C65"/>
  </w:style>
  <w:style w:type="numbering" w:customStyle="1" w:styleId="380">
    <w:name w:val="Нет списка38"/>
    <w:next w:val="a8"/>
    <w:semiHidden/>
    <w:rsid w:val="00134C65"/>
  </w:style>
  <w:style w:type="numbering" w:customStyle="1" w:styleId="11111138">
    <w:name w:val="1 / 1.1 / 1.1.138"/>
    <w:basedOn w:val="a8"/>
    <w:next w:val="111111"/>
    <w:semiHidden/>
    <w:rsid w:val="00134C65"/>
  </w:style>
  <w:style w:type="numbering" w:customStyle="1" w:styleId="1ai38">
    <w:name w:val="1 / a / i38"/>
    <w:basedOn w:val="a8"/>
    <w:next w:val="1ai"/>
    <w:semiHidden/>
    <w:rsid w:val="00134C65"/>
  </w:style>
  <w:style w:type="numbering" w:customStyle="1" w:styleId="381">
    <w:name w:val="Статья / Раздел38"/>
    <w:basedOn w:val="a8"/>
    <w:next w:val="affffff9"/>
    <w:semiHidden/>
    <w:rsid w:val="00134C65"/>
  </w:style>
  <w:style w:type="numbering" w:customStyle="1" w:styleId="1180">
    <w:name w:val="Нет списка118"/>
    <w:next w:val="a8"/>
    <w:semiHidden/>
    <w:rsid w:val="00134C65"/>
  </w:style>
  <w:style w:type="numbering" w:customStyle="1" w:styleId="111111118">
    <w:name w:val="1 / 1.1 / 1.1.1118"/>
    <w:basedOn w:val="a8"/>
    <w:next w:val="111111"/>
    <w:semiHidden/>
    <w:rsid w:val="00134C65"/>
  </w:style>
  <w:style w:type="numbering" w:customStyle="1" w:styleId="1ai118">
    <w:name w:val="1 / a / i118"/>
    <w:basedOn w:val="a8"/>
    <w:next w:val="1ai"/>
    <w:semiHidden/>
    <w:rsid w:val="00134C65"/>
  </w:style>
  <w:style w:type="numbering" w:customStyle="1" w:styleId="1181">
    <w:name w:val="Статья / Раздел118"/>
    <w:basedOn w:val="a8"/>
    <w:next w:val="affffff9"/>
    <w:semiHidden/>
    <w:rsid w:val="00134C65"/>
  </w:style>
  <w:style w:type="numbering" w:customStyle="1" w:styleId="218">
    <w:name w:val="Нет списка218"/>
    <w:next w:val="a8"/>
    <w:semiHidden/>
    <w:rsid w:val="00134C65"/>
  </w:style>
  <w:style w:type="numbering" w:customStyle="1" w:styleId="111111218">
    <w:name w:val="1 / 1.1 / 1.1.1218"/>
    <w:basedOn w:val="a8"/>
    <w:next w:val="111111"/>
    <w:semiHidden/>
    <w:rsid w:val="00134C65"/>
  </w:style>
  <w:style w:type="numbering" w:customStyle="1" w:styleId="1ai218">
    <w:name w:val="1 / a / i218"/>
    <w:basedOn w:val="a8"/>
    <w:next w:val="1ai"/>
    <w:semiHidden/>
    <w:rsid w:val="00134C65"/>
  </w:style>
  <w:style w:type="numbering" w:customStyle="1" w:styleId="2180">
    <w:name w:val="Статья / Раздел218"/>
    <w:basedOn w:val="a8"/>
    <w:next w:val="affffff9"/>
    <w:semiHidden/>
    <w:rsid w:val="00134C65"/>
  </w:style>
  <w:style w:type="table" w:customStyle="1" w:styleId="352">
    <w:name w:val="Сетка таблицы35"/>
    <w:basedOn w:val="a7"/>
    <w:next w:val="af9"/>
    <w:uiPriority w:val="59"/>
    <w:rsid w:val="00134C65"/>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00">
    <w:name w:val="Нет списка20"/>
    <w:next w:val="a8"/>
    <w:semiHidden/>
    <w:rsid w:val="00971CAA"/>
  </w:style>
  <w:style w:type="numbering" w:customStyle="1" w:styleId="11111119">
    <w:name w:val="1 / 1.1 / 1.1.119"/>
    <w:basedOn w:val="a8"/>
    <w:next w:val="111111"/>
    <w:semiHidden/>
    <w:rsid w:val="00971CAA"/>
  </w:style>
  <w:style w:type="numbering" w:customStyle="1" w:styleId="1ai19">
    <w:name w:val="1 / a / i19"/>
    <w:basedOn w:val="a8"/>
    <w:next w:val="1ai"/>
    <w:semiHidden/>
    <w:rsid w:val="00971CAA"/>
  </w:style>
  <w:style w:type="numbering" w:customStyle="1" w:styleId="191">
    <w:name w:val="Статья / Раздел19"/>
    <w:basedOn w:val="a8"/>
    <w:next w:val="affffff9"/>
    <w:semiHidden/>
    <w:rsid w:val="00971CAA"/>
  </w:style>
  <w:style w:type="numbering" w:customStyle="1" w:styleId="1100">
    <w:name w:val="Нет списка110"/>
    <w:next w:val="a8"/>
    <w:semiHidden/>
    <w:rsid w:val="00971CAA"/>
  </w:style>
  <w:style w:type="numbering" w:customStyle="1" w:styleId="111111110">
    <w:name w:val="1 / 1.1 / 1.1.1110"/>
    <w:basedOn w:val="a8"/>
    <w:next w:val="111111"/>
    <w:semiHidden/>
    <w:rsid w:val="00971CAA"/>
  </w:style>
  <w:style w:type="numbering" w:customStyle="1" w:styleId="1ai110">
    <w:name w:val="1 / a / i110"/>
    <w:basedOn w:val="a8"/>
    <w:next w:val="1ai"/>
    <w:rsid w:val="00971CAA"/>
  </w:style>
  <w:style w:type="numbering" w:customStyle="1" w:styleId="1101">
    <w:name w:val="Статья / Раздел110"/>
    <w:basedOn w:val="a8"/>
    <w:next w:val="affffff9"/>
    <w:semiHidden/>
    <w:rsid w:val="00971CAA"/>
  </w:style>
  <w:style w:type="numbering" w:customStyle="1" w:styleId="290">
    <w:name w:val="Нет списка29"/>
    <w:next w:val="a8"/>
    <w:semiHidden/>
    <w:rsid w:val="00971CAA"/>
  </w:style>
  <w:style w:type="numbering" w:customStyle="1" w:styleId="11111129">
    <w:name w:val="1 / 1.1 / 1.1.129"/>
    <w:basedOn w:val="a8"/>
    <w:next w:val="111111"/>
    <w:semiHidden/>
    <w:rsid w:val="00971CAA"/>
  </w:style>
  <w:style w:type="numbering" w:customStyle="1" w:styleId="1ai29">
    <w:name w:val="1 / a / i29"/>
    <w:basedOn w:val="a8"/>
    <w:next w:val="1ai"/>
    <w:semiHidden/>
    <w:rsid w:val="00971CAA"/>
  </w:style>
  <w:style w:type="numbering" w:customStyle="1" w:styleId="291">
    <w:name w:val="Статья / Раздел29"/>
    <w:basedOn w:val="a8"/>
    <w:next w:val="affffff9"/>
    <w:semiHidden/>
    <w:rsid w:val="00971CAA"/>
  </w:style>
  <w:style w:type="numbering" w:customStyle="1" w:styleId="390">
    <w:name w:val="Нет списка39"/>
    <w:next w:val="a8"/>
    <w:semiHidden/>
    <w:rsid w:val="00971CAA"/>
  </w:style>
  <w:style w:type="numbering" w:customStyle="1" w:styleId="11111139">
    <w:name w:val="1 / 1.1 / 1.1.139"/>
    <w:basedOn w:val="a8"/>
    <w:next w:val="111111"/>
    <w:semiHidden/>
    <w:rsid w:val="00971CAA"/>
  </w:style>
  <w:style w:type="numbering" w:customStyle="1" w:styleId="1ai39">
    <w:name w:val="1 / a / i39"/>
    <w:basedOn w:val="a8"/>
    <w:next w:val="1ai"/>
    <w:semiHidden/>
    <w:rsid w:val="00971CAA"/>
  </w:style>
  <w:style w:type="numbering" w:customStyle="1" w:styleId="391">
    <w:name w:val="Статья / Раздел39"/>
    <w:basedOn w:val="a8"/>
    <w:next w:val="affffff9"/>
    <w:semiHidden/>
    <w:rsid w:val="00971CAA"/>
  </w:style>
  <w:style w:type="numbering" w:customStyle="1" w:styleId="119">
    <w:name w:val="Нет списка119"/>
    <w:next w:val="a8"/>
    <w:semiHidden/>
    <w:rsid w:val="00971CAA"/>
  </w:style>
  <w:style w:type="numbering" w:customStyle="1" w:styleId="111111119">
    <w:name w:val="1 / 1.1 / 1.1.1119"/>
    <w:basedOn w:val="a8"/>
    <w:next w:val="111111"/>
    <w:semiHidden/>
    <w:rsid w:val="00971CAA"/>
  </w:style>
  <w:style w:type="numbering" w:customStyle="1" w:styleId="1ai119">
    <w:name w:val="1 / a / i119"/>
    <w:basedOn w:val="a8"/>
    <w:next w:val="1ai"/>
    <w:semiHidden/>
    <w:rsid w:val="00971CAA"/>
  </w:style>
  <w:style w:type="numbering" w:customStyle="1" w:styleId="1190">
    <w:name w:val="Статья / Раздел119"/>
    <w:basedOn w:val="a8"/>
    <w:next w:val="affffff9"/>
    <w:semiHidden/>
    <w:rsid w:val="00971CAA"/>
  </w:style>
  <w:style w:type="numbering" w:customStyle="1" w:styleId="219">
    <w:name w:val="Нет списка219"/>
    <w:next w:val="a8"/>
    <w:semiHidden/>
    <w:rsid w:val="00971CAA"/>
  </w:style>
  <w:style w:type="numbering" w:customStyle="1" w:styleId="111111219">
    <w:name w:val="1 / 1.1 / 1.1.1219"/>
    <w:basedOn w:val="a8"/>
    <w:next w:val="111111"/>
    <w:semiHidden/>
    <w:rsid w:val="00971CAA"/>
  </w:style>
  <w:style w:type="numbering" w:customStyle="1" w:styleId="1ai219">
    <w:name w:val="1 / a / i219"/>
    <w:basedOn w:val="a8"/>
    <w:next w:val="1ai"/>
    <w:semiHidden/>
    <w:rsid w:val="00971CAA"/>
  </w:style>
  <w:style w:type="numbering" w:customStyle="1" w:styleId="2190">
    <w:name w:val="Статья / Раздел219"/>
    <w:basedOn w:val="a8"/>
    <w:next w:val="affffff9"/>
    <w:semiHidden/>
    <w:rsid w:val="00971CAA"/>
  </w:style>
  <w:style w:type="numbering" w:customStyle="1" w:styleId="3120">
    <w:name w:val="Нет списка312"/>
    <w:next w:val="a8"/>
    <w:semiHidden/>
    <w:rsid w:val="00971CAA"/>
  </w:style>
  <w:style w:type="numbering" w:customStyle="1" w:styleId="111111312">
    <w:name w:val="1 / 1.1 / 1.1.1312"/>
    <w:basedOn w:val="a8"/>
    <w:next w:val="111111"/>
    <w:semiHidden/>
    <w:rsid w:val="00971CAA"/>
  </w:style>
  <w:style w:type="numbering" w:customStyle="1" w:styleId="1ai312">
    <w:name w:val="1 / a / i312"/>
    <w:basedOn w:val="a8"/>
    <w:next w:val="1ai"/>
    <w:semiHidden/>
    <w:rsid w:val="00971CAA"/>
  </w:style>
  <w:style w:type="numbering" w:customStyle="1" w:styleId="3121">
    <w:name w:val="Статья / Раздел312"/>
    <w:basedOn w:val="a8"/>
    <w:next w:val="affffff9"/>
    <w:semiHidden/>
    <w:rsid w:val="00971CAA"/>
  </w:style>
  <w:style w:type="numbering" w:customStyle="1" w:styleId="1112">
    <w:name w:val="Нет списка1112"/>
    <w:next w:val="a8"/>
    <w:semiHidden/>
    <w:rsid w:val="00971CAA"/>
  </w:style>
  <w:style w:type="numbering" w:customStyle="1" w:styleId="1111111112">
    <w:name w:val="1 / 1.1 / 1.1.11112"/>
    <w:basedOn w:val="a8"/>
    <w:next w:val="111111"/>
    <w:semiHidden/>
    <w:rsid w:val="00971CAA"/>
  </w:style>
  <w:style w:type="numbering" w:customStyle="1" w:styleId="1ai1112">
    <w:name w:val="1 / a / i1112"/>
    <w:basedOn w:val="a8"/>
    <w:next w:val="1ai"/>
    <w:semiHidden/>
    <w:rsid w:val="00971CAA"/>
  </w:style>
  <w:style w:type="numbering" w:customStyle="1" w:styleId="11120">
    <w:name w:val="Статья / Раздел1112"/>
    <w:basedOn w:val="a8"/>
    <w:next w:val="affffff9"/>
    <w:semiHidden/>
    <w:rsid w:val="00971CAA"/>
  </w:style>
  <w:style w:type="numbering" w:customStyle="1" w:styleId="2112">
    <w:name w:val="Нет списка2112"/>
    <w:next w:val="a8"/>
    <w:semiHidden/>
    <w:rsid w:val="00971CAA"/>
  </w:style>
  <w:style w:type="numbering" w:customStyle="1" w:styleId="1111112112">
    <w:name w:val="1 / 1.1 / 1.1.12112"/>
    <w:basedOn w:val="a8"/>
    <w:next w:val="111111"/>
    <w:semiHidden/>
    <w:rsid w:val="00971CAA"/>
  </w:style>
  <w:style w:type="numbering" w:customStyle="1" w:styleId="1ai2112">
    <w:name w:val="1 / a / i2112"/>
    <w:basedOn w:val="a8"/>
    <w:next w:val="1ai"/>
    <w:semiHidden/>
    <w:rsid w:val="00971CAA"/>
  </w:style>
  <w:style w:type="numbering" w:customStyle="1" w:styleId="21120">
    <w:name w:val="Статья / Раздел2112"/>
    <w:basedOn w:val="a8"/>
    <w:next w:val="affffff9"/>
    <w:semiHidden/>
    <w:rsid w:val="00971CAA"/>
  </w:style>
  <w:style w:type="numbering" w:customStyle="1" w:styleId="420">
    <w:name w:val="Нет списка42"/>
    <w:next w:val="a8"/>
    <w:semiHidden/>
    <w:rsid w:val="00971CAA"/>
  </w:style>
  <w:style w:type="numbering" w:customStyle="1" w:styleId="11111142">
    <w:name w:val="1 / 1.1 / 1.1.142"/>
    <w:basedOn w:val="a8"/>
    <w:next w:val="111111"/>
    <w:semiHidden/>
    <w:rsid w:val="00971CAA"/>
  </w:style>
  <w:style w:type="numbering" w:customStyle="1" w:styleId="1ai42">
    <w:name w:val="1 / a / i42"/>
    <w:basedOn w:val="a8"/>
    <w:next w:val="1ai"/>
    <w:semiHidden/>
    <w:rsid w:val="00971CAA"/>
  </w:style>
  <w:style w:type="numbering" w:customStyle="1" w:styleId="421">
    <w:name w:val="Статья / Раздел42"/>
    <w:basedOn w:val="a8"/>
    <w:next w:val="affffff9"/>
    <w:semiHidden/>
    <w:rsid w:val="00971CAA"/>
  </w:style>
  <w:style w:type="numbering" w:customStyle="1" w:styleId="122">
    <w:name w:val="Нет списка122"/>
    <w:next w:val="a8"/>
    <w:semiHidden/>
    <w:rsid w:val="00971CAA"/>
  </w:style>
  <w:style w:type="numbering" w:customStyle="1" w:styleId="111111122">
    <w:name w:val="1 / 1.1 / 1.1.1122"/>
    <w:basedOn w:val="a8"/>
    <w:next w:val="111111"/>
    <w:semiHidden/>
    <w:rsid w:val="00971CAA"/>
  </w:style>
  <w:style w:type="numbering" w:customStyle="1" w:styleId="1ai122">
    <w:name w:val="1 / a / i122"/>
    <w:basedOn w:val="a8"/>
    <w:next w:val="1ai"/>
    <w:semiHidden/>
    <w:rsid w:val="00971CAA"/>
  </w:style>
  <w:style w:type="numbering" w:customStyle="1" w:styleId="1220">
    <w:name w:val="Статья / Раздел122"/>
    <w:basedOn w:val="a8"/>
    <w:next w:val="affffff9"/>
    <w:semiHidden/>
    <w:rsid w:val="00971CAA"/>
  </w:style>
  <w:style w:type="numbering" w:customStyle="1" w:styleId="222">
    <w:name w:val="Нет списка222"/>
    <w:next w:val="a8"/>
    <w:semiHidden/>
    <w:rsid w:val="00971CAA"/>
  </w:style>
  <w:style w:type="numbering" w:customStyle="1" w:styleId="111111222">
    <w:name w:val="1 / 1.1 / 1.1.1222"/>
    <w:basedOn w:val="a8"/>
    <w:next w:val="111111"/>
    <w:semiHidden/>
    <w:rsid w:val="00971CAA"/>
  </w:style>
  <w:style w:type="numbering" w:customStyle="1" w:styleId="1ai222">
    <w:name w:val="1 / a / i222"/>
    <w:basedOn w:val="a8"/>
    <w:next w:val="1ai"/>
    <w:semiHidden/>
    <w:rsid w:val="00971CAA"/>
  </w:style>
  <w:style w:type="numbering" w:customStyle="1" w:styleId="2220">
    <w:name w:val="Статья / Раздел222"/>
    <w:basedOn w:val="a8"/>
    <w:next w:val="affffff9"/>
    <w:semiHidden/>
    <w:rsid w:val="00971CAA"/>
  </w:style>
  <w:style w:type="numbering" w:customStyle="1" w:styleId="3210">
    <w:name w:val="Нет списка321"/>
    <w:next w:val="a8"/>
    <w:semiHidden/>
    <w:rsid w:val="00971CAA"/>
  </w:style>
  <w:style w:type="numbering" w:customStyle="1" w:styleId="111111321">
    <w:name w:val="1 / 1.1 / 1.1.1321"/>
    <w:basedOn w:val="a8"/>
    <w:next w:val="111111"/>
    <w:semiHidden/>
    <w:rsid w:val="00971CAA"/>
  </w:style>
  <w:style w:type="numbering" w:customStyle="1" w:styleId="1ai321">
    <w:name w:val="1 / a / i321"/>
    <w:basedOn w:val="a8"/>
    <w:next w:val="1ai"/>
    <w:semiHidden/>
    <w:rsid w:val="00971CAA"/>
  </w:style>
  <w:style w:type="numbering" w:customStyle="1" w:styleId="3211">
    <w:name w:val="Статья / Раздел321"/>
    <w:basedOn w:val="a8"/>
    <w:next w:val="affffff9"/>
    <w:semiHidden/>
    <w:rsid w:val="00971CAA"/>
  </w:style>
  <w:style w:type="numbering" w:customStyle="1" w:styleId="11210">
    <w:name w:val="Нет списка1121"/>
    <w:next w:val="a8"/>
    <w:semiHidden/>
    <w:rsid w:val="00971CAA"/>
  </w:style>
  <w:style w:type="numbering" w:customStyle="1" w:styleId="1111111121">
    <w:name w:val="1 / 1.1 / 1.1.11121"/>
    <w:basedOn w:val="a8"/>
    <w:next w:val="111111"/>
    <w:semiHidden/>
    <w:rsid w:val="00971CAA"/>
  </w:style>
  <w:style w:type="numbering" w:customStyle="1" w:styleId="1ai1121">
    <w:name w:val="1 / a / i1121"/>
    <w:basedOn w:val="a8"/>
    <w:next w:val="1ai"/>
    <w:semiHidden/>
    <w:rsid w:val="00971CAA"/>
  </w:style>
  <w:style w:type="numbering" w:customStyle="1" w:styleId="11211">
    <w:name w:val="Статья / Раздел1121"/>
    <w:basedOn w:val="a8"/>
    <w:next w:val="affffff9"/>
    <w:semiHidden/>
    <w:rsid w:val="00971CAA"/>
  </w:style>
  <w:style w:type="numbering" w:customStyle="1" w:styleId="21210">
    <w:name w:val="Нет списка2121"/>
    <w:next w:val="a8"/>
    <w:semiHidden/>
    <w:rsid w:val="00971CAA"/>
  </w:style>
  <w:style w:type="numbering" w:customStyle="1" w:styleId="1111112121">
    <w:name w:val="1 / 1.1 / 1.1.12121"/>
    <w:basedOn w:val="a8"/>
    <w:next w:val="111111"/>
    <w:semiHidden/>
    <w:rsid w:val="00971CAA"/>
  </w:style>
  <w:style w:type="numbering" w:customStyle="1" w:styleId="1ai2121">
    <w:name w:val="1 / a / i2121"/>
    <w:basedOn w:val="a8"/>
    <w:next w:val="1ai"/>
    <w:semiHidden/>
    <w:rsid w:val="00971CAA"/>
  </w:style>
  <w:style w:type="numbering" w:customStyle="1" w:styleId="21211">
    <w:name w:val="Статья / Раздел2121"/>
    <w:basedOn w:val="a8"/>
    <w:next w:val="affffff9"/>
    <w:semiHidden/>
    <w:rsid w:val="00971CAA"/>
  </w:style>
  <w:style w:type="numbering" w:customStyle="1" w:styleId="510">
    <w:name w:val="Нет списка51"/>
    <w:next w:val="a8"/>
    <w:semiHidden/>
    <w:rsid w:val="00971CAA"/>
  </w:style>
  <w:style w:type="numbering" w:customStyle="1" w:styleId="11111151">
    <w:name w:val="1 / 1.1 / 1.1.151"/>
    <w:basedOn w:val="a8"/>
    <w:next w:val="111111"/>
    <w:semiHidden/>
    <w:rsid w:val="00971CAA"/>
  </w:style>
  <w:style w:type="numbering" w:customStyle="1" w:styleId="1ai51">
    <w:name w:val="1 / a / i51"/>
    <w:basedOn w:val="a8"/>
    <w:next w:val="1ai"/>
    <w:semiHidden/>
    <w:rsid w:val="00971CAA"/>
  </w:style>
  <w:style w:type="numbering" w:customStyle="1" w:styleId="511">
    <w:name w:val="Статья / Раздел51"/>
    <w:basedOn w:val="a8"/>
    <w:next w:val="affffff9"/>
    <w:semiHidden/>
    <w:rsid w:val="00971CAA"/>
  </w:style>
  <w:style w:type="numbering" w:customStyle="1" w:styleId="1310">
    <w:name w:val="Нет списка131"/>
    <w:next w:val="a8"/>
    <w:semiHidden/>
    <w:rsid w:val="00971CAA"/>
  </w:style>
  <w:style w:type="numbering" w:customStyle="1" w:styleId="111111131">
    <w:name w:val="1 / 1.1 / 1.1.1131"/>
    <w:basedOn w:val="a8"/>
    <w:next w:val="111111"/>
    <w:semiHidden/>
    <w:rsid w:val="00971CAA"/>
  </w:style>
  <w:style w:type="numbering" w:customStyle="1" w:styleId="1ai131">
    <w:name w:val="1 / a / i131"/>
    <w:basedOn w:val="a8"/>
    <w:next w:val="1ai"/>
    <w:semiHidden/>
    <w:rsid w:val="00971CAA"/>
  </w:style>
  <w:style w:type="numbering" w:customStyle="1" w:styleId="1311">
    <w:name w:val="Статья / Раздел131"/>
    <w:basedOn w:val="a8"/>
    <w:next w:val="affffff9"/>
    <w:semiHidden/>
    <w:rsid w:val="00971CAA"/>
  </w:style>
  <w:style w:type="numbering" w:customStyle="1" w:styleId="2310">
    <w:name w:val="Нет списка231"/>
    <w:next w:val="a8"/>
    <w:semiHidden/>
    <w:rsid w:val="00971CAA"/>
  </w:style>
  <w:style w:type="numbering" w:customStyle="1" w:styleId="111111231">
    <w:name w:val="1 / 1.1 / 1.1.1231"/>
    <w:basedOn w:val="a8"/>
    <w:next w:val="111111"/>
    <w:semiHidden/>
    <w:rsid w:val="00971CAA"/>
  </w:style>
  <w:style w:type="numbering" w:customStyle="1" w:styleId="1ai231">
    <w:name w:val="1 / a / i231"/>
    <w:basedOn w:val="a8"/>
    <w:next w:val="1ai"/>
    <w:semiHidden/>
    <w:rsid w:val="00971CAA"/>
  </w:style>
  <w:style w:type="numbering" w:customStyle="1" w:styleId="2311">
    <w:name w:val="Статья / Раздел231"/>
    <w:basedOn w:val="a8"/>
    <w:next w:val="affffff9"/>
    <w:semiHidden/>
    <w:rsid w:val="00971CAA"/>
  </w:style>
  <w:style w:type="numbering" w:customStyle="1" w:styleId="3310">
    <w:name w:val="Нет списка331"/>
    <w:next w:val="a8"/>
    <w:semiHidden/>
    <w:rsid w:val="00971CAA"/>
  </w:style>
  <w:style w:type="numbering" w:customStyle="1" w:styleId="111111331">
    <w:name w:val="1 / 1.1 / 1.1.1331"/>
    <w:basedOn w:val="a8"/>
    <w:next w:val="111111"/>
    <w:semiHidden/>
    <w:rsid w:val="00971CAA"/>
  </w:style>
  <w:style w:type="numbering" w:customStyle="1" w:styleId="1ai331">
    <w:name w:val="1 / a / i331"/>
    <w:basedOn w:val="a8"/>
    <w:next w:val="1ai"/>
    <w:semiHidden/>
    <w:rsid w:val="00971CAA"/>
  </w:style>
  <w:style w:type="numbering" w:customStyle="1" w:styleId="3311">
    <w:name w:val="Статья / Раздел331"/>
    <w:basedOn w:val="a8"/>
    <w:next w:val="affffff9"/>
    <w:semiHidden/>
    <w:rsid w:val="00971CAA"/>
  </w:style>
  <w:style w:type="numbering" w:customStyle="1" w:styleId="11310">
    <w:name w:val="Нет списка1131"/>
    <w:next w:val="a8"/>
    <w:semiHidden/>
    <w:rsid w:val="00971CAA"/>
  </w:style>
  <w:style w:type="numbering" w:customStyle="1" w:styleId="1111111131">
    <w:name w:val="1 / 1.1 / 1.1.11131"/>
    <w:basedOn w:val="a8"/>
    <w:next w:val="111111"/>
    <w:semiHidden/>
    <w:rsid w:val="00971CAA"/>
  </w:style>
  <w:style w:type="numbering" w:customStyle="1" w:styleId="1ai1131">
    <w:name w:val="1 / a / i1131"/>
    <w:basedOn w:val="a8"/>
    <w:next w:val="1ai"/>
    <w:semiHidden/>
    <w:rsid w:val="00971CAA"/>
  </w:style>
  <w:style w:type="numbering" w:customStyle="1" w:styleId="11311">
    <w:name w:val="Статья / Раздел1131"/>
    <w:basedOn w:val="a8"/>
    <w:next w:val="affffff9"/>
    <w:semiHidden/>
    <w:rsid w:val="00971CAA"/>
  </w:style>
  <w:style w:type="numbering" w:customStyle="1" w:styleId="21310">
    <w:name w:val="Нет списка2131"/>
    <w:next w:val="a8"/>
    <w:semiHidden/>
    <w:rsid w:val="00971CAA"/>
  </w:style>
  <w:style w:type="numbering" w:customStyle="1" w:styleId="1111112131">
    <w:name w:val="1 / 1.1 / 1.1.12131"/>
    <w:basedOn w:val="a8"/>
    <w:next w:val="111111"/>
    <w:semiHidden/>
    <w:rsid w:val="00971CAA"/>
  </w:style>
  <w:style w:type="numbering" w:customStyle="1" w:styleId="1ai2131">
    <w:name w:val="1 / a / i2131"/>
    <w:basedOn w:val="a8"/>
    <w:next w:val="1ai"/>
    <w:semiHidden/>
    <w:rsid w:val="00971CAA"/>
  </w:style>
  <w:style w:type="numbering" w:customStyle="1" w:styleId="21311">
    <w:name w:val="Статья / Раздел2131"/>
    <w:basedOn w:val="a8"/>
    <w:next w:val="affffff9"/>
    <w:semiHidden/>
    <w:rsid w:val="00971CAA"/>
  </w:style>
  <w:style w:type="numbering" w:customStyle="1" w:styleId="610">
    <w:name w:val="Нет списка61"/>
    <w:next w:val="a8"/>
    <w:uiPriority w:val="99"/>
    <w:semiHidden/>
    <w:unhideWhenUsed/>
    <w:rsid w:val="00971CAA"/>
  </w:style>
  <w:style w:type="table" w:customStyle="1" w:styleId="362">
    <w:name w:val="Сетка таблицы36"/>
    <w:basedOn w:val="a7"/>
    <w:next w:val="af9"/>
    <w:uiPriority w:val="59"/>
    <w:rsid w:val="00971CA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0">
    <w:name w:val="Нет списка71"/>
    <w:next w:val="a8"/>
    <w:semiHidden/>
    <w:rsid w:val="00971CAA"/>
  </w:style>
  <w:style w:type="numbering" w:customStyle="1" w:styleId="11111161">
    <w:name w:val="1 / 1.1 / 1.1.161"/>
    <w:basedOn w:val="a8"/>
    <w:next w:val="111111"/>
    <w:semiHidden/>
    <w:rsid w:val="00971CAA"/>
  </w:style>
  <w:style w:type="numbering" w:customStyle="1" w:styleId="1ai61">
    <w:name w:val="1 / a / i61"/>
    <w:basedOn w:val="a8"/>
    <w:next w:val="1ai"/>
    <w:semiHidden/>
    <w:rsid w:val="00971CAA"/>
  </w:style>
  <w:style w:type="numbering" w:customStyle="1" w:styleId="611">
    <w:name w:val="Статья / Раздел61"/>
    <w:basedOn w:val="a8"/>
    <w:next w:val="affffff9"/>
    <w:semiHidden/>
    <w:rsid w:val="00971CAA"/>
  </w:style>
  <w:style w:type="numbering" w:customStyle="1" w:styleId="1410">
    <w:name w:val="Нет списка141"/>
    <w:next w:val="a8"/>
    <w:semiHidden/>
    <w:rsid w:val="00971CAA"/>
  </w:style>
  <w:style w:type="numbering" w:customStyle="1" w:styleId="111111141">
    <w:name w:val="1 / 1.1 / 1.1.1141"/>
    <w:basedOn w:val="a8"/>
    <w:next w:val="111111"/>
    <w:semiHidden/>
    <w:rsid w:val="00971CAA"/>
  </w:style>
  <w:style w:type="numbering" w:customStyle="1" w:styleId="1ai141">
    <w:name w:val="1 / a / i141"/>
    <w:basedOn w:val="a8"/>
    <w:next w:val="1ai"/>
    <w:semiHidden/>
    <w:rsid w:val="00971CAA"/>
  </w:style>
  <w:style w:type="numbering" w:customStyle="1" w:styleId="1411">
    <w:name w:val="Статья / Раздел141"/>
    <w:basedOn w:val="a8"/>
    <w:next w:val="affffff9"/>
    <w:semiHidden/>
    <w:rsid w:val="00971CAA"/>
  </w:style>
  <w:style w:type="numbering" w:customStyle="1" w:styleId="2410">
    <w:name w:val="Нет списка241"/>
    <w:next w:val="a8"/>
    <w:semiHidden/>
    <w:rsid w:val="00971CAA"/>
  </w:style>
  <w:style w:type="numbering" w:customStyle="1" w:styleId="111111241">
    <w:name w:val="1 / 1.1 / 1.1.1241"/>
    <w:basedOn w:val="a8"/>
    <w:next w:val="111111"/>
    <w:semiHidden/>
    <w:rsid w:val="00971CAA"/>
  </w:style>
  <w:style w:type="numbering" w:customStyle="1" w:styleId="1ai241">
    <w:name w:val="1 / a / i241"/>
    <w:basedOn w:val="a8"/>
    <w:next w:val="1ai"/>
    <w:semiHidden/>
    <w:rsid w:val="00971CAA"/>
  </w:style>
  <w:style w:type="numbering" w:customStyle="1" w:styleId="2411">
    <w:name w:val="Статья / Раздел241"/>
    <w:basedOn w:val="a8"/>
    <w:next w:val="affffff9"/>
    <w:semiHidden/>
    <w:rsid w:val="00971CAA"/>
  </w:style>
  <w:style w:type="numbering" w:customStyle="1" w:styleId="3410">
    <w:name w:val="Нет списка341"/>
    <w:next w:val="a8"/>
    <w:semiHidden/>
    <w:rsid w:val="00971CAA"/>
  </w:style>
  <w:style w:type="numbering" w:customStyle="1" w:styleId="111111341">
    <w:name w:val="1 / 1.1 / 1.1.1341"/>
    <w:basedOn w:val="a8"/>
    <w:next w:val="111111"/>
    <w:semiHidden/>
    <w:rsid w:val="00971CAA"/>
  </w:style>
  <w:style w:type="numbering" w:customStyle="1" w:styleId="1ai341">
    <w:name w:val="1 / a / i341"/>
    <w:basedOn w:val="a8"/>
    <w:next w:val="1ai"/>
    <w:semiHidden/>
    <w:rsid w:val="00971CAA"/>
  </w:style>
  <w:style w:type="numbering" w:customStyle="1" w:styleId="3411">
    <w:name w:val="Статья / Раздел341"/>
    <w:basedOn w:val="a8"/>
    <w:next w:val="affffff9"/>
    <w:semiHidden/>
    <w:rsid w:val="00971CAA"/>
  </w:style>
  <w:style w:type="numbering" w:customStyle="1" w:styleId="11410">
    <w:name w:val="Нет списка1141"/>
    <w:next w:val="a8"/>
    <w:semiHidden/>
    <w:rsid w:val="00971CAA"/>
  </w:style>
  <w:style w:type="numbering" w:customStyle="1" w:styleId="1111111141">
    <w:name w:val="1 / 1.1 / 1.1.11141"/>
    <w:basedOn w:val="a8"/>
    <w:next w:val="111111"/>
    <w:semiHidden/>
    <w:rsid w:val="00971CAA"/>
  </w:style>
  <w:style w:type="numbering" w:customStyle="1" w:styleId="1ai1141">
    <w:name w:val="1 / a / i1141"/>
    <w:basedOn w:val="a8"/>
    <w:next w:val="1ai"/>
    <w:semiHidden/>
    <w:rsid w:val="00971CAA"/>
  </w:style>
  <w:style w:type="numbering" w:customStyle="1" w:styleId="11411">
    <w:name w:val="Статья / Раздел1141"/>
    <w:basedOn w:val="a8"/>
    <w:next w:val="affffff9"/>
    <w:semiHidden/>
    <w:rsid w:val="00971CAA"/>
  </w:style>
  <w:style w:type="numbering" w:customStyle="1" w:styleId="21410">
    <w:name w:val="Нет списка2141"/>
    <w:next w:val="a8"/>
    <w:semiHidden/>
    <w:rsid w:val="00971CAA"/>
  </w:style>
  <w:style w:type="numbering" w:customStyle="1" w:styleId="1111112141">
    <w:name w:val="1 / 1.1 / 1.1.12141"/>
    <w:basedOn w:val="a8"/>
    <w:next w:val="111111"/>
    <w:semiHidden/>
    <w:rsid w:val="00971CAA"/>
  </w:style>
  <w:style w:type="numbering" w:customStyle="1" w:styleId="1ai2141">
    <w:name w:val="1 / a / i2141"/>
    <w:basedOn w:val="a8"/>
    <w:next w:val="1ai"/>
    <w:semiHidden/>
    <w:rsid w:val="00971CAA"/>
  </w:style>
  <w:style w:type="numbering" w:customStyle="1" w:styleId="21411">
    <w:name w:val="Статья / Раздел2141"/>
    <w:basedOn w:val="a8"/>
    <w:next w:val="affffff9"/>
    <w:semiHidden/>
    <w:rsid w:val="00971CAA"/>
  </w:style>
  <w:style w:type="table" w:customStyle="1" w:styleId="3122">
    <w:name w:val="Сетка таблицы312"/>
    <w:basedOn w:val="a7"/>
    <w:next w:val="af9"/>
    <w:uiPriority w:val="59"/>
    <w:rsid w:val="00971CAA"/>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10">
    <w:name w:val="Нет списка81"/>
    <w:next w:val="a8"/>
    <w:semiHidden/>
    <w:rsid w:val="00971CAA"/>
  </w:style>
  <w:style w:type="numbering" w:customStyle="1" w:styleId="11111171">
    <w:name w:val="1 / 1.1 / 1.1.171"/>
    <w:basedOn w:val="a8"/>
    <w:next w:val="111111"/>
    <w:semiHidden/>
    <w:rsid w:val="00971CAA"/>
  </w:style>
  <w:style w:type="numbering" w:customStyle="1" w:styleId="1ai71">
    <w:name w:val="1 / a / i71"/>
    <w:basedOn w:val="a8"/>
    <w:next w:val="1ai"/>
    <w:semiHidden/>
    <w:rsid w:val="00971CAA"/>
  </w:style>
  <w:style w:type="numbering" w:customStyle="1" w:styleId="711">
    <w:name w:val="Статья / Раздел71"/>
    <w:basedOn w:val="a8"/>
    <w:next w:val="affffff9"/>
    <w:semiHidden/>
    <w:rsid w:val="00971CAA"/>
  </w:style>
  <w:style w:type="numbering" w:customStyle="1" w:styleId="1510">
    <w:name w:val="Нет списка151"/>
    <w:next w:val="a8"/>
    <w:semiHidden/>
    <w:rsid w:val="00971CAA"/>
  </w:style>
  <w:style w:type="numbering" w:customStyle="1" w:styleId="111111151">
    <w:name w:val="1 / 1.1 / 1.1.1151"/>
    <w:basedOn w:val="a8"/>
    <w:next w:val="111111"/>
    <w:semiHidden/>
    <w:rsid w:val="00971CAA"/>
  </w:style>
  <w:style w:type="numbering" w:customStyle="1" w:styleId="1ai151">
    <w:name w:val="1 / a / i151"/>
    <w:basedOn w:val="a8"/>
    <w:next w:val="1ai"/>
    <w:semiHidden/>
    <w:rsid w:val="00971CAA"/>
  </w:style>
  <w:style w:type="numbering" w:customStyle="1" w:styleId="1511">
    <w:name w:val="Статья / Раздел151"/>
    <w:basedOn w:val="a8"/>
    <w:next w:val="affffff9"/>
    <w:semiHidden/>
    <w:rsid w:val="00971CAA"/>
  </w:style>
  <w:style w:type="numbering" w:customStyle="1" w:styleId="2510">
    <w:name w:val="Нет списка251"/>
    <w:next w:val="a8"/>
    <w:semiHidden/>
    <w:rsid w:val="00971CAA"/>
  </w:style>
  <w:style w:type="numbering" w:customStyle="1" w:styleId="111111251">
    <w:name w:val="1 / 1.1 / 1.1.1251"/>
    <w:basedOn w:val="a8"/>
    <w:next w:val="111111"/>
    <w:semiHidden/>
    <w:rsid w:val="00971CAA"/>
  </w:style>
  <w:style w:type="numbering" w:customStyle="1" w:styleId="1ai251">
    <w:name w:val="1 / a / i251"/>
    <w:basedOn w:val="a8"/>
    <w:next w:val="1ai"/>
    <w:semiHidden/>
    <w:rsid w:val="00971CAA"/>
  </w:style>
  <w:style w:type="numbering" w:customStyle="1" w:styleId="2511">
    <w:name w:val="Статья / Раздел251"/>
    <w:basedOn w:val="a8"/>
    <w:next w:val="affffff9"/>
    <w:semiHidden/>
    <w:rsid w:val="00971CAA"/>
  </w:style>
  <w:style w:type="numbering" w:customStyle="1" w:styleId="3510">
    <w:name w:val="Нет списка351"/>
    <w:next w:val="a8"/>
    <w:semiHidden/>
    <w:rsid w:val="00971CAA"/>
  </w:style>
  <w:style w:type="numbering" w:customStyle="1" w:styleId="111111351">
    <w:name w:val="1 / 1.1 / 1.1.1351"/>
    <w:basedOn w:val="a8"/>
    <w:next w:val="111111"/>
    <w:semiHidden/>
    <w:rsid w:val="00971CAA"/>
  </w:style>
  <w:style w:type="numbering" w:customStyle="1" w:styleId="1ai351">
    <w:name w:val="1 / a / i351"/>
    <w:basedOn w:val="a8"/>
    <w:next w:val="1ai"/>
    <w:semiHidden/>
    <w:rsid w:val="00971CAA"/>
  </w:style>
  <w:style w:type="numbering" w:customStyle="1" w:styleId="3511">
    <w:name w:val="Статья / Раздел351"/>
    <w:basedOn w:val="a8"/>
    <w:next w:val="affffff9"/>
    <w:semiHidden/>
    <w:rsid w:val="00971CAA"/>
  </w:style>
  <w:style w:type="numbering" w:customStyle="1" w:styleId="11510">
    <w:name w:val="Нет списка1151"/>
    <w:next w:val="a8"/>
    <w:semiHidden/>
    <w:rsid w:val="00971CAA"/>
  </w:style>
  <w:style w:type="numbering" w:customStyle="1" w:styleId="1111111151">
    <w:name w:val="1 / 1.1 / 1.1.11151"/>
    <w:basedOn w:val="a8"/>
    <w:next w:val="111111"/>
    <w:semiHidden/>
    <w:rsid w:val="00971CAA"/>
  </w:style>
  <w:style w:type="numbering" w:customStyle="1" w:styleId="1ai1151">
    <w:name w:val="1 / a / i1151"/>
    <w:basedOn w:val="a8"/>
    <w:next w:val="1ai"/>
    <w:semiHidden/>
    <w:rsid w:val="00971CAA"/>
  </w:style>
  <w:style w:type="numbering" w:customStyle="1" w:styleId="11511">
    <w:name w:val="Статья / Раздел1151"/>
    <w:basedOn w:val="a8"/>
    <w:next w:val="affffff9"/>
    <w:semiHidden/>
    <w:rsid w:val="00971CAA"/>
  </w:style>
  <w:style w:type="numbering" w:customStyle="1" w:styleId="2151">
    <w:name w:val="Нет списка2151"/>
    <w:next w:val="a8"/>
    <w:semiHidden/>
    <w:rsid w:val="00971CAA"/>
  </w:style>
  <w:style w:type="numbering" w:customStyle="1" w:styleId="1111112151">
    <w:name w:val="1 / 1.1 / 1.1.12151"/>
    <w:basedOn w:val="a8"/>
    <w:next w:val="111111"/>
    <w:semiHidden/>
    <w:rsid w:val="00971CAA"/>
  </w:style>
  <w:style w:type="numbering" w:customStyle="1" w:styleId="1ai2151">
    <w:name w:val="1 / a / i2151"/>
    <w:basedOn w:val="a8"/>
    <w:next w:val="1ai"/>
    <w:semiHidden/>
    <w:rsid w:val="00971CAA"/>
  </w:style>
  <w:style w:type="numbering" w:customStyle="1" w:styleId="21510">
    <w:name w:val="Статья / Раздел2151"/>
    <w:basedOn w:val="a8"/>
    <w:next w:val="affffff9"/>
    <w:semiHidden/>
    <w:rsid w:val="00971CAA"/>
  </w:style>
  <w:style w:type="numbering" w:customStyle="1" w:styleId="910">
    <w:name w:val="Нет списка91"/>
    <w:next w:val="a8"/>
    <w:semiHidden/>
    <w:rsid w:val="00971CAA"/>
  </w:style>
  <w:style w:type="numbering" w:customStyle="1" w:styleId="11111181">
    <w:name w:val="1 / 1.1 / 1.1.181"/>
    <w:basedOn w:val="a8"/>
    <w:next w:val="111111"/>
    <w:semiHidden/>
    <w:rsid w:val="00971CAA"/>
  </w:style>
  <w:style w:type="numbering" w:customStyle="1" w:styleId="1ai81">
    <w:name w:val="1 / a / i81"/>
    <w:basedOn w:val="a8"/>
    <w:next w:val="1ai"/>
    <w:semiHidden/>
    <w:rsid w:val="00971CAA"/>
  </w:style>
  <w:style w:type="numbering" w:customStyle="1" w:styleId="811">
    <w:name w:val="Статья / Раздел81"/>
    <w:basedOn w:val="a8"/>
    <w:next w:val="affffff9"/>
    <w:semiHidden/>
    <w:rsid w:val="00971CAA"/>
  </w:style>
  <w:style w:type="numbering" w:customStyle="1" w:styleId="1610">
    <w:name w:val="Нет списка161"/>
    <w:next w:val="a8"/>
    <w:semiHidden/>
    <w:rsid w:val="00971CAA"/>
  </w:style>
  <w:style w:type="numbering" w:customStyle="1" w:styleId="111111161">
    <w:name w:val="1 / 1.1 / 1.1.1161"/>
    <w:basedOn w:val="a8"/>
    <w:next w:val="111111"/>
    <w:semiHidden/>
    <w:rsid w:val="00971CAA"/>
  </w:style>
  <w:style w:type="numbering" w:customStyle="1" w:styleId="1ai161">
    <w:name w:val="1 / a / i161"/>
    <w:basedOn w:val="a8"/>
    <w:next w:val="1ai"/>
    <w:semiHidden/>
    <w:rsid w:val="00971CAA"/>
  </w:style>
  <w:style w:type="numbering" w:customStyle="1" w:styleId="1611">
    <w:name w:val="Статья / Раздел161"/>
    <w:basedOn w:val="a8"/>
    <w:next w:val="affffff9"/>
    <w:semiHidden/>
    <w:rsid w:val="00971CAA"/>
  </w:style>
  <w:style w:type="numbering" w:customStyle="1" w:styleId="2610">
    <w:name w:val="Нет списка261"/>
    <w:next w:val="a8"/>
    <w:semiHidden/>
    <w:rsid w:val="00971CAA"/>
  </w:style>
  <w:style w:type="numbering" w:customStyle="1" w:styleId="111111261">
    <w:name w:val="1 / 1.1 / 1.1.1261"/>
    <w:basedOn w:val="a8"/>
    <w:next w:val="111111"/>
    <w:semiHidden/>
    <w:rsid w:val="00971CAA"/>
  </w:style>
  <w:style w:type="numbering" w:customStyle="1" w:styleId="1ai261">
    <w:name w:val="1 / a / i261"/>
    <w:basedOn w:val="a8"/>
    <w:next w:val="1ai"/>
    <w:semiHidden/>
    <w:rsid w:val="00971CAA"/>
  </w:style>
  <w:style w:type="numbering" w:customStyle="1" w:styleId="2611">
    <w:name w:val="Статья / Раздел261"/>
    <w:basedOn w:val="a8"/>
    <w:next w:val="affffff9"/>
    <w:semiHidden/>
    <w:rsid w:val="00971CAA"/>
  </w:style>
  <w:style w:type="numbering" w:customStyle="1" w:styleId="3610">
    <w:name w:val="Нет списка361"/>
    <w:next w:val="a8"/>
    <w:semiHidden/>
    <w:rsid w:val="00971CAA"/>
  </w:style>
  <w:style w:type="numbering" w:customStyle="1" w:styleId="111111361">
    <w:name w:val="1 / 1.1 / 1.1.1361"/>
    <w:basedOn w:val="a8"/>
    <w:next w:val="111111"/>
    <w:semiHidden/>
    <w:rsid w:val="00971CAA"/>
  </w:style>
  <w:style w:type="numbering" w:customStyle="1" w:styleId="1ai361">
    <w:name w:val="1 / a / i361"/>
    <w:basedOn w:val="a8"/>
    <w:next w:val="1ai"/>
    <w:semiHidden/>
    <w:rsid w:val="00971CAA"/>
  </w:style>
  <w:style w:type="numbering" w:customStyle="1" w:styleId="3611">
    <w:name w:val="Статья / Раздел361"/>
    <w:basedOn w:val="a8"/>
    <w:next w:val="affffff9"/>
    <w:semiHidden/>
    <w:rsid w:val="00971CAA"/>
  </w:style>
  <w:style w:type="numbering" w:customStyle="1" w:styleId="11610">
    <w:name w:val="Нет списка1161"/>
    <w:next w:val="a8"/>
    <w:semiHidden/>
    <w:rsid w:val="00971CAA"/>
  </w:style>
  <w:style w:type="numbering" w:customStyle="1" w:styleId="1111111161">
    <w:name w:val="1 / 1.1 / 1.1.11161"/>
    <w:basedOn w:val="a8"/>
    <w:next w:val="111111"/>
    <w:semiHidden/>
    <w:rsid w:val="00971CAA"/>
  </w:style>
  <w:style w:type="numbering" w:customStyle="1" w:styleId="1ai1161">
    <w:name w:val="1 / a / i1161"/>
    <w:basedOn w:val="a8"/>
    <w:next w:val="1ai"/>
    <w:semiHidden/>
    <w:rsid w:val="00971CAA"/>
  </w:style>
  <w:style w:type="numbering" w:customStyle="1" w:styleId="11611">
    <w:name w:val="Статья / Раздел1161"/>
    <w:basedOn w:val="a8"/>
    <w:next w:val="affffff9"/>
    <w:semiHidden/>
    <w:rsid w:val="00971CAA"/>
  </w:style>
  <w:style w:type="numbering" w:customStyle="1" w:styleId="2161">
    <w:name w:val="Нет списка2161"/>
    <w:next w:val="a8"/>
    <w:semiHidden/>
    <w:rsid w:val="00971CAA"/>
  </w:style>
  <w:style w:type="numbering" w:customStyle="1" w:styleId="1111112161">
    <w:name w:val="1 / 1.1 / 1.1.12161"/>
    <w:basedOn w:val="a8"/>
    <w:next w:val="111111"/>
    <w:semiHidden/>
    <w:rsid w:val="00971CAA"/>
  </w:style>
  <w:style w:type="numbering" w:customStyle="1" w:styleId="1ai2161">
    <w:name w:val="1 / a / i2161"/>
    <w:basedOn w:val="a8"/>
    <w:next w:val="1ai"/>
    <w:semiHidden/>
    <w:rsid w:val="00971CAA"/>
  </w:style>
  <w:style w:type="numbering" w:customStyle="1" w:styleId="21610">
    <w:name w:val="Статья / Раздел2161"/>
    <w:basedOn w:val="a8"/>
    <w:next w:val="affffff9"/>
    <w:semiHidden/>
    <w:rsid w:val="00971CAA"/>
  </w:style>
  <w:style w:type="numbering" w:customStyle="1" w:styleId="1010">
    <w:name w:val="Нет списка101"/>
    <w:next w:val="a8"/>
    <w:semiHidden/>
    <w:rsid w:val="00971CAA"/>
  </w:style>
  <w:style w:type="numbering" w:customStyle="1" w:styleId="11111191">
    <w:name w:val="1 / 1.1 / 1.1.191"/>
    <w:basedOn w:val="a8"/>
    <w:next w:val="111111"/>
    <w:semiHidden/>
    <w:rsid w:val="00971CAA"/>
  </w:style>
  <w:style w:type="numbering" w:customStyle="1" w:styleId="1ai91">
    <w:name w:val="1 / a / i91"/>
    <w:basedOn w:val="a8"/>
    <w:next w:val="1ai"/>
    <w:semiHidden/>
    <w:rsid w:val="00971CAA"/>
  </w:style>
  <w:style w:type="numbering" w:customStyle="1" w:styleId="911">
    <w:name w:val="Статья / Раздел91"/>
    <w:basedOn w:val="a8"/>
    <w:next w:val="affffff9"/>
    <w:semiHidden/>
    <w:rsid w:val="00971CAA"/>
  </w:style>
  <w:style w:type="numbering" w:customStyle="1" w:styleId="1710">
    <w:name w:val="Нет списка171"/>
    <w:next w:val="a8"/>
    <w:semiHidden/>
    <w:rsid w:val="00971CAA"/>
  </w:style>
  <w:style w:type="numbering" w:customStyle="1" w:styleId="111111171">
    <w:name w:val="1 / 1.1 / 1.1.1171"/>
    <w:basedOn w:val="a8"/>
    <w:next w:val="111111"/>
    <w:semiHidden/>
    <w:rsid w:val="00971CAA"/>
  </w:style>
  <w:style w:type="numbering" w:customStyle="1" w:styleId="1ai171">
    <w:name w:val="1 / a / i171"/>
    <w:basedOn w:val="a8"/>
    <w:next w:val="1ai"/>
    <w:semiHidden/>
    <w:rsid w:val="00971CAA"/>
  </w:style>
  <w:style w:type="numbering" w:customStyle="1" w:styleId="1711">
    <w:name w:val="Статья / Раздел171"/>
    <w:basedOn w:val="a8"/>
    <w:next w:val="affffff9"/>
    <w:semiHidden/>
    <w:rsid w:val="00971CAA"/>
  </w:style>
  <w:style w:type="numbering" w:customStyle="1" w:styleId="2710">
    <w:name w:val="Нет списка271"/>
    <w:next w:val="a8"/>
    <w:semiHidden/>
    <w:rsid w:val="00971CAA"/>
  </w:style>
  <w:style w:type="numbering" w:customStyle="1" w:styleId="111111271">
    <w:name w:val="1 / 1.1 / 1.1.1271"/>
    <w:basedOn w:val="a8"/>
    <w:next w:val="111111"/>
    <w:semiHidden/>
    <w:rsid w:val="00971CAA"/>
  </w:style>
  <w:style w:type="numbering" w:customStyle="1" w:styleId="1ai271">
    <w:name w:val="1 / a / i271"/>
    <w:basedOn w:val="a8"/>
    <w:next w:val="1ai"/>
    <w:semiHidden/>
    <w:rsid w:val="00971CAA"/>
  </w:style>
  <w:style w:type="numbering" w:customStyle="1" w:styleId="2711">
    <w:name w:val="Статья / Раздел271"/>
    <w:basedOn w:val="a8"/>
    <w:next w:val="affffff9"/>
    <w:semiHidden/>
    <w:rsid w:val="00971CAA"/>
  </w:style>
  <w:style w:type="numbering" w:customStyle="1" w:styleId="3710">
    <w:name w:val="Нет списка371"/>
    <w:next w:val="a8"/>
    <w:semiHidden/>
    <w:rsid w:val="00971CAA"/>
  </w:style>
  <w:style w:type="numbering" w:customStyle="1" w:styleId="111111371">
    <w:name w:val="1 / 1.1 / 1.1.1371"/>
    <w:basedOn w:val="a8"/>
    <w:next w:val="111111"/>
    <w:semiHidden/>
    <w:rsid w:val="00971CAA"/>
  </w:style>
  <w:style w:type="numbering" w:customStyle="1" w:styleId="1ai371">
    <w:name w:val="1 / a / i371"/>
    <w:basedOn w:val="a8"/>
    <w:next w:val="1ai"/>
    <w:semiHidden/>
    <w:rsid w:val="00971CAA"/>
  </w:style>
  <w:style w:type="numbering" w:customStyle="1" w:styleId="3711">
    <w:name w:val="Статья / Раздел371"/>
    <w:basedOn w:val="a8"/>
    <w:next w:val="affffff9"/>
    <w:semiHidden/>
    <w:rsid w:val="00971CAA"/>
  </w:style>
  <w:style w:type="numbering" w:customStyle="1" w:styleId="11710">
    <w:name w:val="Нет списка1171"/>
    <w:next w:val="a8"/>
    <w:semiHidden/>
    <w:rsid w:val="00971CAA"/>
  </w:style>
  <w:style w:type="numbering" w:customStyle="1" w:styleId="1111111171">
    <w:name w:val="1 / 1.1 / 1.1.11171"/>
    <w:basedOn w:val="a8"/>
    <w:next w:val="111111"/>
    <w:semiHidden/>
    <w:rsid w:val="00971CAA"/>
  </w:style>
  <w:style w:type="numbering" w:customStyle="1" w:styleId="1ai1171">
    <w:name w:val="1 / a / i1171"/>
    <w:basedOn w:val="a8"/>
    <w:next w:val="1ai"/>
    <w:semiHidden/>
    <w:rsid w:val="00971CAA"/>
  </w:style>
  <w:style w:type="numbering" w:customStyle="1" w:styleId="11711">
    <w:name w:val="Статья / Раздел1171"/>
    <w:basedOn w:val="a8"/>
    <w:next w:val="affffff9"/>
    <w:semiHidden/>
    <w:rsid w:val="00971CAA"/>
  </w:style>
  <w:style w:type="numbering" w:customStyle="1" w:styleId="2171">
    <w:name w:val="Нет списка2171"/>
    <w:next w:val="a8"/>
    <w:semiHidden/>
    <w:rsid w:val="00971CAA"/>
  </w:style>
  <w:style w:type="numbering" w:customStyle="1" w:styleId="1111112171">
    <w:name w:val="1 / 1.1 / 1.1.12171"/>
    <w:basedOn w:val="a8"/>
    <w:next w:val="111111"/>
    <w:semiHidden/>
    <w:rsid w:val="00971CAA"/>
  </w:style>
  <w:style w:type="numbering" w:customStyle="1" w:styleId="1ai2171">
    <w:name w:val="1 / a / i2171"/>
    <w:basedOn w:val="a8"/>
    <w:next w:val="1ai"/>
    <w:semiHidden/>
    <w:rsid w:val="00971CAA"/>
  </w:style>
  <w:style w:type="numbering" w:customStyle="1" w:styleId="21710">
    <w:name w:val="Статья / Раздел2171"/>
    <w:basedOn w:val="a8"/>
    <w:next w:val="affffff9"/>
    <w:semiHidden/>
    <w:rsid w:val="00971CAA"/>
  </w:style>
  <w:style w:type="numbering" w:customStyle="1" w:styleId="1810">
    <w:name w:val="Нет списка181"/>
    <w:next w:val="a8"/>
    <w:semiHidden/>
    <w:rsid w:val="00971CAA"/>
  </w:style>
  <w:style w:type="numbering" w:customStyle="1" w:styleId="111111101">
    <w:name w:val="1 / 1.1 / 1.1.1101"/>
    <w:basedOn w:val="a8"/>
    <w:next w:val="111111"/>
    <w:semiHidden/>
    <w:rsid w:val="00971CAA"/>
  </w:style>
  <w:style w:type="numbering" w:customStyle="1" w:styleId="1ai101">
    <w:name w:val="1 / a / i101"/>
    <w:basedOn w:val="a8"/>
    <w:next w:val="1ai"/>
    <w:semiHidden/>
    <w:rsid w:val="00971CAA"/>
  </w:style>
  <w:style w:type="numbering" w:customStyle="1" w:styleId="1011">
    <w:name w:val="Статья / Раздел101"/>
    <w:basedOn w:val="a8"/>
    <w:next w:val="affffff9"/>
    <w:semiHidden/>
    <w:rsid w:val="00971CAA"/>
  </w:style>
  <w:style w:type="numbering" w:customStyle="1" w:styleId="1910">
    <w:name w:val="Нет списка191"/>
    <w:next w:val="a8"/>
    <w:semiHidden/>
    <w:rsid w:val="00971CAA"/>
  </w:style>
  <w:style w:type="numbering" w:customStyle="1" w:styleId="111111181">
    <w:name w:val="1 / 1.1 / 1.1.1181"/>
    <w:basedOn w:val="a8"/>
    <w:next w:val="111111"/>
    <w:semiHidden/>
    <w:rsid w:val="00971CAA"/>
  </w:style>
  <w:style w:type="numbering" w:customStyle="1" w:styleId="1ai181">
    <w:name w:val="1 / a / i181"/>
    <w:basedOn w:val="a8"/>
    <w:next w:val="1ai"/>
    <w:semiHidden/>
    <w:rsid w:val="00971CAA"/>
  </w:style>
  <w:style w:type="numbering" w:customStyle="1" w:styleId="1811">
    <w:name w:val="Статья / Раздел181"/>
    <w:basedOn w:val="a8"/>
    <w:next w:val="affffff9"/>
    <w:semiHidden/>
    <w:rsid w:val="00971CAA"/>
  </w:style>
  <w:style w:type="numbering" w:customStyle="1" w:styleId="2810">
    <w:name w:val="Нет списка281"/>
    <w:next w:val="a8"/>
    <w:semiHidden/>
    <w:rsid w:val="00971CAA"/>
  </w:style>
  <w:style w:type="numbering" w:customStyle="1" w:styleId="111111281">
    <w:name w:val="1 / 1.1 / 1.1.1281"/>
    <w:basedOn w:val="a8"/>
    <w:next w:val="111111"/>
    <w:semiHidden/>
    <w:rsid w:val="00971CAA"/>
  </w:style>
  <w:style w:type="numbering" w:customStyle="1" w:styleId="1ai281">
    <w:name w:val="1 / a / i281"/>
    <w:basedOn w:val="a8"/>
    <w:next w:val="1ai"/>
    <w:semiHidden/>
    <w:rsid w:val="00971CAA"/>
  </w:style>
  <w:style w:type="numbering" w:customStyle="1" w:styleId="2811">
    <w:name w:val="Статья / Раздел281"/>
    <w:basedOn w:val="a8"/>
    <w:next w:val="affffff9"/>
    <w:semiHidden/>
    <w:rsid w:val="00971CAA"/>
  </w:style>
  <w:style w:type="numbering" w:customStyle="1" w:styleId="3810">
    <w:name w:val="Нет списка381"/>
    <w:next w:val="a8"/>
    <w:semiHidden/>
    <w:rsid w:val="00971CAA"/>
  </w:style>
  <w:style w:type="numbering" w:customStyle="1" w:styleId="111111381">
    <w:name w:val="1 / 1.1 / 1.1.1381"/>
    <w:basedOn w:val="a8"/>
    <w:next w:val="111111"/>
    <w:semiHidden/>
    <w:rsid w:val="00971CAA"/>
  </w:style>
  <w:style w:type="numbering" w:customStyle="1" w:styleId="1ai381">
    <w:name w:val="1 / a / i381"/>
    <w:basedOn w:val="a8"/>
    <w:next w:val="1ai"/>
    <w:semiHidden/>
    <w:rsid w:val="00971CAA"/>
  </w:style>
  <w:style w:type="numbering" w:customStyle="1" w:styleId="3811">
    <w:name w:val="Статья / Раздел381"/>
    <w:basedOn w:val="a8"/>
    <w:next w:val="affffff9"/>
    <w:semiHidden/>
    <w:rsid w:val="00971CAA"/>
  </w:style>
  <w:style w:type="numbering" w:customStyle="1" w:styleId="11810">
    <w:name w:val="Нет списка1181"/>
    <w:next w:val="a8"/>
    <w:semiHidden/>
    <w:rsid w:val="00971CAA"/>
  </w:style>
  <w:style w:type="numbering" w:customStyle="1" w:styleId="1111111181">
    <w:name w:val="1 / 1.1 / 1.1.11181"/>
    <w:basedOn w:val="a8"/>
    <w:next w:val="111111"/>
    <w:semiHidden/>
    <w:rsid w:val="00971CAA"/>
  </w:style>
  <w:style w:type="numbering" w:customStyle="1" w:styleId="1ai1181">
    <w:name w:val="1 / a / i1181"/>
    <w:basedOn w:val="a8"/>
    <w:next w:val="1ai"/>
    <w:semiHidden/>
    <w:rsid w:val="00971CAA"/>
  </w:style>
  <w:style w:type="numbering" w:customStyle="1" w:styleId="11811">
    <w:name w:val="Статья / Раздел1181"/>
    <w:basedOn w:val="a8"/>
    <w:next w:val="affffff9"/>
    <w:semiHidden/>
    <w:rsid w:val="00971CAA"/>
  </w:style>
  <w:style w:type="numbering" w:customStyle="1" w:styleId="2181">
    <w:name w:val="Нет списка2181"/>
    <w:next w:val="a8"/>
    <w:semiHidden/>
    <w:rsid w:val="00971CAA"/>
  </w:style>
  <w:style w:type="numbering" w:customStyle="1" w:styleId="1111112181">
    <w:name w:val="1 / 1.1 / 1.1.12181"/>
    <w:basedOn w:val="a8"/>
    <w:next w:val="111111"/>
    <w:semiHidden/>
    <w:rsid w:val="00971CAA"/>
  </w:style>
  <w:style w:type="numbering" w:customStyle="1" w:styleId="1ai2181">
    <w:name w:val="1 / a / i2181"/>
    <w:basedOn w:val="a8"/>
    <w:next w:val="1ai"/>
    <w:semiHidden/>
    <w:rsid w:val="00971CAA"/>
  </w:style>
  <w:style w:type="numbering" w:customStyle="1" w:styleId="21810">
    <w:name w:val="Статья / Раздел2181"/>
    <w:basedOn w:val="a8"/>
    <w:next w:val="affffff9"/>
    <w:semiHidden/>
    <w:rsid w:val="00971CAA"/>
  </w:style>
  <w:style w:type="table" w:customStyle="1" w:styleId="4c">
    <w:name w:val="Сетка таблицы4"/>
    <w:basedOn w:val="a7"/>
    <w:next w:val="af9"/>
    <w:rsid w:val="004F3E04"/>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TableNormal4">
    <w:name w:val="Table Normal4"/>
    <w:uiPriority w:val="2"/>
    <w:semiHidden/>
    <w:unhideWhenUsed/>
    <w:qFormat/>
    <w:rsid w:val="00F8414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F8414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CC333D"/>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93355D"/>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912F0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717D5F"/>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927BAA"/>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9E1294"/>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1962DB"/>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3D7EBB"/>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219pt">
    <w:name w:val="Основной текст (2) + 19 pt"/>
    <w:rsid w:val="0049254E"/>
    <w:rPr>
      <w:rFonts w:ascii="Times New Roman" w:eastAsia="Times New Roman" w:hAnsi="Times New Roman" w:cs="Times New Roman"/>
      <w:b w:val="0"/>
      <w:bCs w:val="0"/>
      <w:i w:val="0"/>
      <w:iCs w:val="0"/>
      <w:smallCaps w:val="0"/>
      <w:strike w:val="0"/>
      <w:color w:val="000000"/>
      <w:spacing w:val="0"/>
      <w:w w:val="100"/>
      <w:position w:val="0"/>
      <w:sz w:val="38"/>
      <w:szCs w:val="38"/>
      <w:u w:val="none"/>
      <w:lang w:val="ru-RU" w:eastAsia="ru-RU" w:bidi="ru-RU"/>
    </w:rPr>
  </w:style>
  <w:style w:type="character" w:customStyle="1" w:styleId="219pt0">
    <w:name w:val="Основной текст (2) + 19 pt;Курсив"/>
    <w:rsid w:val="0049254E"/>
    <w:rPr>
      <w:rFonts w:ascii="Times New Roman" w:eastAsia="Times New Roman" w:hAnsi="Times New Roman" w:cs="Times New Roman"/>
      <w:b w:val="0"/>
      <w:bCs w:val="0"/>
      <w:i/>
      <w:iCs/>
      <w:smallCaps w:val="0"/>
      <w:strike w:val="0"/>
      <w:color w:val="000000"/>
      <w:spacing w:val="0"/>
      <w:w w:val="100"/>
      <w:position w:val="0"/>
      <w:sz w:val="38"/>
      <w:szCs w:val="38"/>
      <w:u w:val="none"/>
      <w:lang w:val="ru-RU" w:eastAsia="ru-RU" w:bidi="ru-RU"/>
    </w:rPr>
  </w:style>
  <w:style w:type="table" w:customStyle="1" w:styleId="TableNormal15">
    <w:name w:val="Table Normal15"/>
    <w:uiPriority w:val="2"/>
    <w:semiHidden/>
    <w:unhideWhenUsed/>
    <w:qFormat/>
    <w:rsid w:val="00A66C9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6E33A2"/>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6E33A2"/>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142">
    <w:name w:val="Текст 14(справа)"/>
    <w:basedOn w:val="a4"/>
    <w:link w:val="143"/>
    <w:autoRedefine/>
    <w:qFormat/>
    <w:rsid w:val="00083405"/>
    <w:pPr>
      <w:spacing w:after="0" w:line="336" w:lineRule="auto"/>
      <w:contextualSpacing/>
      <w:jc w:val="both"/>
    </w:pPr>
    <w:rPr>
      <w:rFonts w:ascii="Times New Roman" w:eastAsia="Times New Roman" w:hAnsi="Times New Roman"/>
      <w:color w:val="FF0000"/>
      <w:sz w:val="26"/>
      <w:szCs w:val="26"/>
      <w:lang w:val="x-none" w:eastAsia="x-none"/>
    </w:rPr>
  </w:style>
  <w:style w:type="character" w:customStyle="1" w:styleId="143">
    <w:name w:val="Текст 14(справа) Знак"/>
    <w:link w:val="142"/>
    <w:rsid w:val="00083405"/>
    <w:rPr>
      <w:color w:val="FF0000"/>
      <w:sz w:val="26"/>
      <w:szCs w:val="26"/>
      <w:lang w:val="x-none" w:eastAsia="x-none"/>
    </w:rPr>
  </w:style>
  <w:style w:type="paragraph" w:customStyle="1" w:styleId="affffffff7">
    <w:name w:val="Ячейка таблицы"/>
    <w:basedOn w:val="afffffffe"/>
    <w:link w:val="affffffff8"/>
    <w:qFormat/>
    <w:rsid w:val="00EE5377"/>
    <w:pPr>
      <w:suppressAutoHyphens/>
    </w:pPr>
    <w:rPr>
      <w:rFonts w:ascii="Arial" w:hAnsi="Arial" w:cs="Arial"/>
      <w:sz w:val="20"/>
      <w:szCs w:val="32"/>
      <w:lang w:eastAsia="ar-SA"/>
    </w:rPr>
  </w:style>
  <w:style w:type="character" w:customStyle="1" w:styleId="affffffff8">
    <w:name w:val="Ячейка таблицы Знак"/>
    <w:link w:val="affffffff7"/>
    <w:rsid w:val="00EE5377"/>
    <w:rPr>
      <w:rFonts w:ascii="Arial" w:hAnsi="Arial" w:cs="Arial"/>
      <w:szCs w:val="32"/>
      <w:lang w:eastAsia="ar-SA"/>
    </w:rPr>
  </w:style>
  <w:style w:type="numbering" w:customStyle="1" w:styleId="1ai1101">
    <w:name w:val="1 / a / i1101"/>
    <w:basedOn w:val="a8"/>
    <w:next w:val="1ai"/>
    <w:semiHidden/>
    <w:rsid w:val="008B1EDF"/>
  </w:style>
  <w:style w:type="numbering" w:customStyle="1" w:styleId="300">
    <w:name w:val="Нет списка30"/>
    <w:next w:val="a8"/>
    <w:uiPriority w:val="99"/>
    <w:semiHidden/>
    <w:unhideWhenUsed/>
    <w:rsid w:val="00775784"/>
  </w:style>
  <w:style w:type="character" w:customStyle="1" w:styleId="70">
    <w:name w:val="Заголовок 7 Знак"/>
    <w:aliases w:val="Заголовок x.x Знак"/>
    <w:link w:val="7"/>
    <w:uiPriority w:val="99"/>
    <w:rsid w:val="00775784"/>
  </w:style>
  <w:style w:type="character" w:customStyle="1" w:styleId="80">
    <w:name w:val="Заголовок 8 Знак"/>
    <w:aliases w:val="Заголовок ТАБЛ Знак,№ ТАБЛ Знак"/>
    <w:link w:val="8"/>
    <w:uiPriority w:val="99"/>
    <w:rsid w:val="00775784"/>
    <w:rPr>
      <w:b/>
      <w:color w:val="0000FF"/>
      <w:sz w:val="28"/>
      <w:szCs w:val="24"/>
    </w:rPr>
  </w:style>
  <w:style w:type="character" w:customStyle="1" w:styleId="90">
    <w:name w:val="Заголовок 9 Знак"/>
    <w:aliases w:val="Таблица 9 Знак,ТАБЛИЦА Знак"/>
    <w:link w:val="9"/>
    <w:uiPriority w:val="99"/>
    <w:rsid w:val="00775784"/>
    <w:rPr>
      <w:color w:val="000000"/>
      <w:sz w:val="28"/>
      <w:szCs w:val="24"/>
    </w:rPr>
  </w:style>
  <w:style w:type="paragraph" w:customStyle="1" w:styleId="affffffff9">
    <w:name w:val="текст табл"/>
    <w:basedOn w:val="a4"/>
    <w:link w:val="affffffffa"/>
    <w:qFormat/>
    <w:rsid w:val="00775784"/>
    <w:pPr>
      <w:suppressAutoHyphens/>
      <w:spacing w:after="0" w:line="240" w:lineRule="auto"/>
      <w:ind w:firstLine="709"/>
      <w:jc w:val="both"/>
    </w:pPr>
    <w:rPr>
      <w:rFonts w:ascii="Arial" w:hAnsi="Arial" w:cs="Arial"/>
      <w:sz w:val="24"/>
      <w:szCs w:val="24"/>
      <w:lang w:eastAsia="ar-SA"/>
    </w:rPr>
  </w:style>
  <w:style w:type="character" w:customStyle="1" w:styleId="affffffffa">
    <w:name w:val="текст табл Знак"/>
    <w:link w:val="affffffff9"/>
    <w:rsid w:val="00775784"/>
    <w:rPr>
      <w:rFonts w:ascii="Arial" w:eastAsia="Calibri" w:hAnsi="Arial" w:cs="Arial"/>
      <w:sz w:val="24"/>
      <w:szCs w:val="24"/>
      <w:lang w:eastAsia="ar-SA"/>
    </w:rPr>
  </w:style>
  <w:style w:type="paragraph" w:styleId="2ff3">
    <w:name w:val="Quote"/>
    <w:basedOn w:val="a4"/>
    <w:next w:val="a4"/>
    <w:link w:val="2ff4"/>
    <w:qFormat/>
    <w:rsid w:val="00775784"/>
    <w:pPr>
      <w:suppressAutoHyphens/>
      <w:spacing w:after="0" w:line="240" w:lineRule="auto"/>
      <w:ind w:firstLine="709"/>
      <w:jc w:val="both"/>
    </w:pPr>
    <w:rPr>
      <w:rFonts w:ascii="Arial" w:eastAsia="Times New Roman" w:hAnsi="Arial" w:cs="Arial"/>
      <w:i/>
      <w:sz w:val="24"/>
      <w:szCs w:val="16"/>
      <w:lang w:eastAsia="ar-SA"/>
    </w:rPr>
  </w:style>
  <w:style w:type="character" w:customStyle="1" w:styleId="2ff4">
    <w:name w:val="Цитата 2 Знак"/>
    <w:basedOn w:val="a6"/>
    <w:link w:val="2ff3"/>
    <w:rsid w:val="00775784"/>
    <w:rPr>
      <w:rFonts w:ascii="Arial" w:hAnsi="Arial" w:cs="Arial"/>
      <w:i/>
      <w:sz w:val="24"/>
      <w:szCs w:val="16"/>
      <w:lang w:eastAsia="ar-SA"/>
    </w:rPr>
  </w:style>
  <w:style w:type="paragraph" w:styleId="affffffffb">
    <w:name w:val="Intense Quote"/>
    <w:basedOn w:val="a4"/>
    <w:next w:val="a4"/>
    <w:link w:val="affffffffc"/>
    <w:qFormat/>
    <w:rsid w:val="00775784"/>
    <w:pPr>
      <w:suppressAutoHyphens/>
      <w:spacing w:after="0" w:line="240" w:lineRule="auto"/>
      <w:ind w:left="720" w:right="720" w:firstLine="709"/>
      <w:jc w:val="both"/>
    </w:pPr>
    <w:rPr>
      <w:rFonts w:ascii="Arial" w:eastAsia="Times New Roman" w:hAnsi="Arial" w:cs="Arial"/>
      <w:b/>
      <w:i/>
      <w:sz w:val="24"/>
      <w:lang w:eastAsia="ar-SA"/>
    </w:rPr>
  </w:style>
  <w:style w:type="character" w:customStyle="1" w:styleId="affffffffc">
    <w:name w:val="Выделенная цитата Знак"/>
    <w:basedOn w:val="a6"/>
    <w:link w:val="affffffffb"/>
    <w:rsid w:val="00775784"/>
    <w:rPr>
      <w:rFonts w:ascii="Arial" w:hAnsi="Arial" w:cs="Arial"/>
      <w:b/>
      <w:i/>
      <w:sz w:val="24"/>
      <w:szCs w:val="22"/>
      <w:lang w:eastAsia="ar-SA"/>
    </w:rPr>
  </w:style>
  <w:style w:type="character" w:styleId="affffffffd">
    <w:name w:val="Subtle Emphasis"/>
    <w:qFormat/>
    <w:rsid w:val="00775784"/>
    <w:rPr>
      <w:rFonts w:ascii="Arial" w:hAnsi="Arial"/>
      <w:i/>
      <w:color w:val="5A5A5A"/>
      <w:sz w:val="24"/>
    </w:rPr>
  </w:style>
  <w:style w:type="character" w:styleId="affffffffe">
    <w:name w:val="Intense Emphasis"/>
    <w:uiPriority w:val="21"/>
    <w:qFormat/>
    <w:rsid w:val="00775784"/>
    <w:rPr>
      <w:b/>
      <w:i/>
      <w:sz w:val="24"/>
      <w:szCs w:val="24"/>
      <w:u w:val="single"/>
    </w:rPr>
  </w:style>
  <w:style w:type="character" w:styleId="afffffffff">
    <w:name w:val="Subtle Reference"/>
    <w:qFormat/>
    <w:rsid w:val="00775784"/>
    <w:rPr>
      <w:rFonts w:ascii="Arial" w:hAnsi="Arial"/>
      <w:i/>
      <w:color w:val="0070C0"/>
      <w:sz w:val="24"/>
      <w:szCs w:val="24"/>
      <w:u w:val="single"/>
    </w:rPr>
  </w:style>
  <w:style w:type="character" w:styleId="afffffffff0">
    <w:name w:val="Intense Reference"/>
    <w:uiPriority w:val="32"/>
    <w:qFormat/>
    <w:rsid w:val="00775784"/>
    <w:rPr>
      <w:b/>
      <w:sz w:val="24"/>
      <w:u w:val="single"/>
    </w:rPr>
  </w:style>
  <w:style w:type="character" w:styleId="afffffffff1">
    <w:name w:val="Book Title"/>
    <w:uiPriority w:val="33"/>
    <w:qFormat/>
    <w:rsid w:val="00775784"/>
    <w:rPr>
      <w:rFonts w:ascii="Cambria" w:eastAsia="Times New Roman" w:hAnsi="Cambria"/>
      <w:b/>
      <w:i/>
      <w:sz w:val="24"/>
      <w:szCs w:val="24"/>
    </w:rPr>
  </w:style>
  <w:style w:type="character" w:customStyle="1" w:styleId="WW8Num3z0">
    <w:name w:val="WW8Num3z0"/>
    <w:rsid w:val="00775784"/>
    <w:rPr>
      <w:rFonts w:ascii="Symbol" w:hAnsi="Symbol"/>
    </w:rPr>
  </w:style>
  <w:style w:type="character" w:customStyle="1" w:styleId="WW8Num4z0">
    <w:name w:val="WW8Num4z0"/>
    <w:rsid w:val="00775784"/>
    <w:rPr>
      <w:rFonts w:ascii="Symbol" w:hAnsi="Symbol"/>
    </w:rPr>
  </w:style>
  <w:style w:type="character" w:customStyle="1" w:styleId="WW8Num5z0">
    <w:name w:val="WW8Num5z0"/>
    <w:rsid w:val="00775784"/>
    <w:rPr>
      <w:rFonts w:ascii="Symbol" w:hAnsi="Symbol"/>
    </w:rPr>
  </w:style>
  <w:style w:type="character" w:customStyle="1" w:styleId="WW8Num6z0">
    <w:name w:val="WW8Num6z0"/>
    <w:rsid w:val="00775784"/>
    <w:rPr>
      <w:rFonts w:ascii="Symbol" w:hAnsi="Symbol"/>
    </w:rPr>
  </w:style>
  <w:style w:type="character" w:customStyle="1" w:styleId="WW8Num7z0">
    <w:name w:val="WW8Num7z0"/>
    <w:rsid w:val="00775784"/>
    <w:rPr>
      <w:rFonts w:ascii="Symbol" w:hAnsi="Symbol"/>
    </w:rPr>
  </w:style>
  <w:style w:type="character" w:customStyle="1" w:styleId="WW8Num8z1">
    <w:name w:val="WW8Num8z1"/>
    <w:rsid w:val="00775784"/>
    <w:rPr>
      <w:rFonts w:ascii="Symbol" w:hAnsi="Symbol"/>
    </w:rPr>
  </w:style>
  <w:style w:type="character" w:customStyle="1" w:styleId="WW8Num9z0">
    <w:name w:val="WW8Num9z0"/>
    <w:rsid w:val="00775784"/>
    <w:rPr>
      <w:sz w:val="20"/>
    </w:rPr>
  </w:style>
  <w:style w:type="character" w:customStyle="1" w:styleId="WW8Num10z0">
    <w:name w:val="WW8Num10z0"/>
    <w:rsid w:val="00775784"/>
    <w:rPr>
      <w:rFonts w:ascii="Symbol" w:hAnsi="Symbol"/>
    </w:rPr>
  </w:style>
  <w:style w:type="character" w:customStyle="1" w:styleId="WW8Num11z0">
    <w:name w:val="WW8Num11z0"/>
    <w:rsid w:val="00775784"/>
    <w:rPr>
      <w:rFonts w:ascii="Symbol" w:hAnsi="Symbol"/>
    </w:rPr>
  </w:style>
  <w:style w:type="character" w:customStyle="1" w:styleId="WW8Num12z0">
    <w:name w:val="WW8Num12z0"/>
    <w:rsid w:val="00775784"/>
    <w:rPr>
      <w:rFonts w:ascii="Symbol" w:hAnsi="Symbol"/>
    </w:rPr>
  </w:style>
  <w:style w:type="character" w:customStyle="1" w:styleId="WW8Num13z0">
    <w:name w:val="WW8Num13z0"/>
    <w:rsid w:val="00775784"/>
    <w:rPr>
      <w:rFonts w:ascii="Symbol" w:hAnsi="Symbol"/>
    </w:rPr>
  </w:style>
  <w:style w:type="character" w:customStyle="1" w:styleId="WW8Num14z0">
    <w:name w:val="WW8Num14z0"/>
    <w:rsid w:val="00775784"/>
    <w:rPr>
      <w:rFonts w:ascii="Symbol" w:hAnsi="Symbol"/>
    </w:rPr>
  </w:style>
  <w:style w:type="character" w:customStyle="1" w:styleId="WW8Num15z0">
    <w:name w:val="WW8Num15z0"/>
    <w:rsid w:val="00775784"/>
    <w:rPr>
      <w:rFonts w:ascii="Symbol" w:hAnsi="Symbol"/>
    </w:rPr>
  </w:style>
  <w:style w:type="character" w:customStyle="1" w:styleId="WW8Num16z0">
    <w:name w:val="WW8Num16z0"/>
    <w:rsid w:val="00775784"/>
    <w:rPr>
      <w:rFonts w:ascii="Symbol" w:hAnsi="Symbol"/>
    </w:rPr>
  </w:style>
  <w:style w:type="character" w:customStyle="1" w:styleId="WW8Num17z0">
    <w:name w:val="WW8Num17z0"/>
    <w:rsid w:val="00775784"/>
    <w:rPr>
      <w:rFonts w:ascii="Symbol" w:hAnsi="Symbol"/>
    </w:rPr>
  </w:style>
  <w:style w:type="character" w:customStyle="1" w:styleId="WW8Num18z0">
    <w:name w:val="WW8Num18z0"/>
    <w:rsid w:val="00775784"/>
    <w:rPr>
      <w:rFonts w:ascii="Symbol" w:hAnsi="Symbol"/>
    </w:rPr>
  </w:style>
  <w:style w:type="character" w:customStyle="1" w:styleId="WW8Num19z0">
    <w:name w:val="WW8Num19z0"/>
    <w:rsid w:val="00775784"/>
    <w:rPr>
      <w:rFonts w:ascii="Arial" w:hAnsi="Arial"/>
    </w:rPr>
  </w:style>
  <w:style w:type="character" w:customStyle="1" w:styleId="WW8Num20z0">
    <w:name w:val="WW8Num20z0"/>
    <w:rsid w:val="00775784"/>
    <w:rPr>
      <w:rFonts w:ascii="Symbol" w:hAnsi="Symbol"/>
    </w:rPr>
  </w:style>
  <w:style w:type="character" w:customStyle="1" w:styleId="WW8Num21z0">
    <w:name w:val="WW8Num21z0"/>
    <w:rsid w:val="00775784"/>
    <w:rPr>
      <w:rFonts w:ascii="Symbol" w:hAnsi="Symbol"/>
    </w:rPr>
  </w:style>
  <w:style w:type="character" w:customStyle="1" w:styleId="WW8Num22z0">
    <w:name w:val="WW8Num22z0"/>
    <w:rsid w:val="00775784"/>
    <w:rPr>
      <w:rFonts w:ascii="Symbol" w:hAnsi="Symbol"/>
    </w:rPr>
  </w:style>
  <w:style w:type="character" w:customStyle="1" w:styleId="WW8Num24z0">
    <w:name w:val="WW8Num24z0"/>
    <w:rsid w:val="00775784"/>
    <w:rPr>
      <w:rFonts w:ascii="Symbol" w:hAnsi="Symbol"/>
      <w:color w:val="auto"/>
    </w:rPr>
  </w:style>
  <w:style w:type="character" w:customStyle="1" w:styleId="WW8Num25z0">
    <w:name w:val="WW8Num25z0"/>
    <w:rsid w:val="00775784"/>
    <w:rPr>
      <w:rFonts w:ascii="Symbol" w:hAnsi="Symbol"/>
    </w:rPr>
  </w:style>
  <w:style w:type="character" w:customStyle="1" w:styleId="WW8Num27z0">
    <w:name w:val="WW8Num27z0"/>
    <w:rsid w:val="00775784"/>
    <w:rPr>
      <w:rFonts w:ascii="Symbol" w:hAnsi="Symbol"/>
    </w:rPr>
  </w:style>
  <w:style w:type="character" w:customStyle="1" w:styleId="WW8Num28z0">
    <w:name w:val="WW8Num28z0"/>
    <w:rsid w:val="00775784"/>
    <w:rPr>
      <w:rFonts w:ascii="Symbol" w:hAnsi="Symbol"/>
    </w:rPr>
  </w:style>
  <w:style w:type="character" w:customStyle="1" w:styleId="WW8Num30z0">
    <w:name w:val="WW8Num30z0"/>
    <w:rsid w:val="00775784"/>
    <w:rPr>
      <w:rFonts w:ascii="Symbol" w:hAnsi="Symbol"/>
    </w:rPr>
  </w:style>
  <w:style w:type="character" w:customStyle="1" w:styleId="WW8Num31z0">
    <w:name w:val="WW8Num31z0"/>
    <w:rsid w:val="00775784"/>
    <w:rPr>
      <w:rFonts w:ascii="Symbol" w:hAnsi="Symbol"/>
    </w:rPr>
  </w:style>
  <w:style w:type="character" w:customStyle="1" w:styleId="WW8Num32z0">
    <w:name w:val="WW8Num32z0"/>
    <w:rsid w:val="00775784"/>
    <w:rPr>
      <w:rFonts w:ascii="Symbol" w:hAnsi="Symbol"/>
    </w:rPr>
  </w:style>
  <w:style w:type="character" w:customStyle="1" w:styleId="WW8Num34z0">
    <w:name w:val="WW8Num34z0"/>
    <w:rsid w:val="00775784"/>
    <w:rPr>
      <w:rFonts w:ascii="Symbol" w:hAnsi="Symbol"/>
    </w:rPr>
  </w:style>
  <w:style w:type="character" w:customStyle="1" w:styleId="WW8Num35z0">
    <w:name w:val="WW8Num35z0"/>
    <w:rsid w:val="00775784"/>
    <w:rPr>
      <w:rFonts w:ascii="Symbol" w:hAnsi="Symbol"/>
    </w:rPr>
  </w:style>
  <w:style w:type="character" w:customStyle="1" w:styleId="WW8Num37z0">
    <w:name w:val="WW8Num37z0"/>
    <w:rsid w:val="00775784"/>
    <w:rPr>
      <w:rFonts w:ascii="Symbol" w:hAnsi="Symbol"/>
    </w:rPr>
  </w:style>
  <w:style w:type="character" w:customStyle="1" w:styleId="WW8Num38z0">
    <w:name w:val="WW8Num38z0"/>
    <w:rsid w:val="00775784"/>
    <w:rPr>
      <w:rFonts w:ascii="Symbol" w:hAnsi="Symbol"/>
    </w:rPr>
  </w:style>
  <w:style w:type="character" w:customStyle="1" w:styleId="WW8Num42z0">
    <w:name w:val="WW8Num42z0"/>
    <w:rsid w:val="00775784"/>
    <w:rPr>
      <w:rFonts w:ascii="Symbol" w:hAnsi="Symbol"/>
    </w:rPr>
  </w:style>
  <w:style w:type="character" w:customStyle="1" w:styleId="WW8Num44z0">
    <w:name w:val="WW8Num44z0"/>
    <w:rsid w:val="00775784"/>
    <w:rPr>
      <w:rFonts w:ascii="Symbol" w:hAnsi="Symbol"/>
    </w:rPr>
  </w:style>
  <w:style w:type="character" w:customStyle="1" w:styleId="WW8Num45z0">
    <w:name w:val="WW8Num45z0"/>
    <w:rsid w:val="00775784"/>
    <w:rPr>
      <w:rFonts w:ascii="Symbol" w:hAnsi="Symbol"/>
      <w:color w:val="auto"/>
    </w:rPr>
  </w:style>
  <w:style w:type="character" w:customStyle="1" w:styleId="WW8Num46z0">
    <w:name w:val="WW8Num46z0"/>
    <w:rsid w:val="00775784"/>
    <w:rPr>
      <w:rFonts w:ascii="Symbol" w:hAnsi="Symbol"/>
    </w:rPr>
  </w:style>
  <w:style w:type="character" w:customStyle="1" w:styleId="WW8Num47z0">
    <w:name w:val="WW8Num47z0"/>
    <w:rsid w:val="00775784"/>
    <w:rPr>
      <w:rFonts w:ascii="Symbol" w:hAnsi="Symbol"/>
      <w:color w:val="auto"/>
    </w:rPr>
  </w:style>
  <w:style w:type="character" w:customStyle="1" w:styleId="WW8Num48z0">
    <w:name w:val="WW8Num48z0"/>
    <w:rsid w:val="00775784"/>
    <w:rPr>
      <w:rFonts w:ascii="Symbol" w:hAnsi="Symbol"/>
    </w:rPr>
  </w:style>
  <w:style w:type="character" w:customStyle="1" w:styleId="WW8Num50z0">
    <w:name w:val="WW8Num50z0"/>
    <w:rsid w:val="00775784"/>
    <w:rPr>
      <w:rFonts w:ascii="Symbol" w:hAnsi="Symbol"/>
      <w:caps w:val="0"/>
      <w:smallCaps w:val="0"/>
      <w:strike w:val="0"/>
      <w:dstrike w:val="0"/>
      <w:outline w:val="0"/>
      <w:shadow w:val="0"/>
      <w:vanish w:val="0"/>
      <w:color w:val="auto"/>
      <w:position w:val="0"/>
      <w:sz w:val="24"/>
      <w:vertAlign w:val="baseline"/>
    </w:rPr>
  </w:style>
  <w:style w:type="character" w:customStyle="1" w:styleId="WW8Num52z0">
    <w:name w:val="WW8Num52z0"/>
    <w:rsid w:val="00775784"/>
    <w:rPr>
      <w:rFonts w:ascii="Arial" w:hAnsi="Arial"/>
    </w:rPr>
  </w:style>
  <w:style w:type="character" w:customStyle="1" w:styleId="WW8Num53z0">
    <w:name w:val="WW8Num53z0"/>
    <w:rsid w:val="00775784"/>
    <w:rPr>
      <w:rFonts w:ascii="Symbol" w:hAnsi="Symbol"/>
    </w:rPr>
  </w:style>
  <w:style w:type="character" w:customStyle="1" w:styleId="WW8Num55z0">
    <w:name w:val="WW8Num55z0"/>
    <w:rsid w:val="00775784"/>
    <w:rPr>
      <w:rFonts w:ascii="Symbol" w:hAnsi="Symbol"/>
    </w:rPr>
  </w:style>
  <w:style w:type="character" w:customStyle="1" w:styleId="WW8Num57z0">
    <w:name w:val="WW8Num57z0"/>
    <w:rsid w:val="00775784"/>
    <w:rPr>
      <w:rFonts w:ascii="Arial" w:eastAsia="Times New Roman" w:hAnsi="Arial" w:cs="Arial"/>
    </w:rPr>
  </w:style>
  <w:style w:type="character" w:customStyle="1" w:styleId="WW8Num61z0">
    <w:name w:val="WW8Num61z0"/>
    <w:rsid w:val="00775784"/>
    <w:rPr>
      <w:rFonts w:ascii="Symbol" w:hAnsi="Symbol"/>
    </w:rPr>
  </w:style>
  <w:style w:type="character" w:customStyle="1" w:styleId="Absatz-Standardschriftart">
    <w:name w:val="Absatz-Standardschriftart"/>
    <w:rsid w:val="00775784"/>
  </w:style>
  <w:style w:type="character" w:customStyle="1" w:styleId="WW8Num13z1">
    <w:name w:val="WW8Num13z1"/>
    <w:rsid w:val="00775784"/>
    <w:rPr>
      <w:rFonts w:ascii="Courier New" w:hAnsi="Courier New"/>
    </w:rPr>
  </w:style>
  <w:style w:type="character" w:customStyle="1" w:styleId="WW8Num13z2">
    <w:name w:val="WW8Num13z2"/>
    <w:rsid w:val="00775784"/>
    <w:rPr>
      <w:rFonts w:ascii="Wingdings" w:hAnsi="Wingdings"/>
    </w:rPr>
  </w:style>
  <w:style w:type="character" w:customStyle="1" w:styleId="WW8Num14z1">
    <w:name w:val="WW8Num14z1"/>
    <w:rsid w:val="00775784"/>
    <w:rPr>
      <w:rFonts w:ascii="Courier New" w:hAnsi="Courier New" w:cs="Courier New"/>
    </w:rPr>
  </w:style>
  <w:style w:type="character" w:customStyle="1" w:styleId="WW8Num14z2">
    <w:name w:val="WW8Num14z2"/>
    <w:rsid w:val="00775784"/>
    <w:rPr>
      <w:rFonts w:ascii="Wingdings" w:hAnsi="Wingdings"/>
    </w:rPr>
  </w:style>
  <w:style w:type="character" w:customStyle="1" w:styleId="WW8Num15z1">
    <w:name w:val="WW8Num15z1"/>
    <w:rsid w:val="00775784"/>
    <w:rPr>
      <w:rFonts w:ascii="Courier New" w:hAnsi="Courier New" w:cs="Courier New"/>
    </w:rPr>
  </w:style>
  <w:style w:type="character" w:customStyle="1" w:styleId="WW8Num15z2">
    <w:name w:val="WW8Num15z2"/>
    <w:rsid w:val="00775784"/>
    <w:rPr>
      <w:rFonts w:ascii="Wingdings" w:hAnsi="Wingdings"/>
    </w:rPr>
  </w:style>
  <w:style w:type="character" w:customStyle="1" w:styleId="WW8Num16z1">
    <w:name w:val="WW8Num16z1"/>
    <w:rsid w:val="00775784"/>
    <w:rPr>
      <w:rFonts w:ascii="Courier New" w:hAnsi="Courier New" w:cs="Courier New"/>
    </w:rPr>
  </w:style>
  <w:style w:type="character" w:customStyle="1" w:styleId="WW8Num16z2">
    <w:name w:val="WW8Num16z2"/>
    <w:rsid w:val="00775784"/>
    <w:rPr>
      <w:rFonts w:ascii="Wingdings" w:hAnsi="Wingdings"/>
    </w:rPr>
  </w:style>
  <w:style w:type="character" w:customStyle="1" w:styleId="WW8Num17z1">
    <w:name w:val="WW8Num17z1"/>
    <w:rsid w:val="00775784"/>
    <w:rPr>
      <w:rFonts w:ascii="Courier New" w:hAnsi="Courier New" w:cs="Courier New"/>
    </w:rPr>
  </w:style>
  <w:style w:type="character" w:customStyle="1" w:styleId="WW8Num17z2">
    <w:name w:val="WW8Num17z2"/>
    <w:rsid w:val="00775784"/>
    <w:rPr>
      <w:rFonts w:ascii="Wingdings" w:hAnsi="Wingdings"/>
    </w:rPr>
  </w:style>
  <w:style w:type="character" w:customStyle="1" w:styleId="WW8Num18z1">
    <w:name w:val="WW8Num18z1"/>
    <w:rsid w:val="00775784"/>
    <w:rPr>
      <w:rFonts w:ascii="Courier New" w:hAnsi="Courier New" w:cs="Courier New"/>
    </w:rPr>
  </w:style>
  <w:style w:type="character" w:customStyle="1" w:styleId="WW8Num18z2">
    <w:name w:val="WW8Num18z2"/>
    <w:rsid w:val="00775784"/>
    <w:rPr>
      <w:rFonts w:ascii="Wingdings" w:hAnsi="Wingdings"/>
    </w:rPr>
  </w:style>
  <w:style w:type="character" w:customStyle="1" w:styleId="WW8Num19z1">
    <w:name w:val="WW8Num19z1"/>
    <w:rsid w:val="00775784"/>
    <w:rPr>
      <w:rFonts w:ascii="Courier New" w:hAnsi="Courier New" w:cs="Courier New"/>
    </w:rPr>
  </w:style>
  <w:style w:type="character" w:customStyle="1" w:styleId="WW8Num19z2">
    <w:name w:val="WW8Num19z2"/>
    <w:rsid w:val="00775784"/>
    <w:rPr>
      <w:rFonts w:ascii="Wingdings" w:hAnsi="Wingdings"/>
    </w:rPr>
  </w:style>
  <w:style w:type="character" w:customStyle="1" w:styleId="WW8Num19z3">
    <w:name w:val="WW8Num19z3"/>
    <w:rsid w:val="00775784"/>
    <w:rPr>
      <w:rFonts w:ascii="Symbol" w:hAnsi="Symbol"/>
    </w:rPr>
  </w:style>
  <w:style w:type="character" w:customStyle="1" w:styleId="WW8Num20z1">
    <w:name w:val="WW8Num20z1"/>
    <w:rsid w:val="00775784"/>
    <w:rPr>
      <w:rFonts w:ascii="Courier New" w:hAnsi="Courier New"/>
    </w:rPr>
  </w:style>
  <w:style w:type="character" w:customStyle="1" w:styleId="WW8Num20z2">
    <w:name w:val="WW8Num20z2"/>
    <w:rsid w:val="00775784"/>
    <w:rPr>
      <w:rFonts w:ascii="Wingdings" w:hAnsi="Wingdings"/>
    </w:rPr>
  </w:style>
  <w:style w:type="character" w:customStyle="1" w:styleId="WW8Num21z1">
    <w:name w:val="WW8Num21z1"/>
    <w:rsid w:val="00775784"/>
    <w:rPr>
      <w:rFonts w:ascii="Courier New" w:hAnsi="Courier New" w:cs="Courier New"/>
    </w:rPr>
  </w:style>
  <w:style w:type="character" w:customStyle="1" w:styleId="WW8Num21z2">
    <w:name w:val="WW8Num21z2"/>
    <w:rsid w:val="00775784"/>
    <w:rPr>
      <w:rFonts w:ascii="Wingdings" w:hAnsi="Wingdings"/>
    </w:rPr>
  </w:style>
  <w:style w:type="character" w:customStyle="1" w:styleId="WW8Num22z1">
    <w:name w:val="WW8Num22z1"/>
    <w:rsid w:val="00775784"/>
    <w:rPr>
      <w:rFonts w:ascii="Courier New" w:hAnsi="Courier New"/>
    </w:rPr>
  </w:style>
  <w:style w:type="character" w:customStyle="1" w:styleId="WW8Num22z2">
    <w:name w:val="WW8Num22z2"/>
    <w:rsid w:val="00775784"/>
    <w:rPr>
      <w:rFonts w:ascii="Wingdings" w:hAnsi="Wingdings"/>
    </w:rPr>
  </w:style>
  <w:style w:type="character" w:customStyle="1" w:styleId="WW8Num23z0">
    <w:name w:val="WW8Num23z0"/>
    <w:rsid w:val="00775784"/>
    <w:rPr>
      <w:rFonts w:ascii="Wingdings" w:hAnsi="Wingdings"/>
    </w:rPr>
  </w:style>
  <w:style w:type="character" w:customStyle="1" w:styleId="WW8Num23z1">
    <w:name w:val="WW8Num23z1"/>
    <w:rsid w:val="00775784"/>
    <w:rPr>
      <w:rFonts w:ascii="Courier New" w:hAnsi="Courier New"/>
    </w:rPr>
  </w:style>
  <w:style w:type="character" w:customStyle="1" w:styleId="WW8Num23z2">
    <w:name w:val="WW8Num23z2"/>
    <w:rsid w:val="00775784"/>
    <w:rPr>
      <w:rFonts w:ascii="Wingdings" w:hAnsi="Wingdings"/>
    </w:rPr>
  </w:style>
  <w:style w:type="character" w:customStyle="1" w:styleId="WW8Num24z1">
    <w:name w:val="WW8Num24z1"/>
    <w:rsid w:val="00775784"/>
    <w:rPr>
      <w:rFonts w:ascii="Courier New" w:hAnsi="Courier New" w:cs="Courier New"/>
    </w:rPr>
  </w:style>
  <w:style w:type="character" w:customStyle="1" w:styleId="WW8Num24z2">
    <w:name w:val="WW8Num24z2"/>
    <w:rsid w:val="00775784"/>
    <w:rPr>
      <w:rFonts w:ascii="Wingdings" w:hAnsi="Wingdings"/>
    </w:rPr>
  </w:style>
  <w:style w:type="character" w:customStyle="1" w:styleId="WW8Num24z3">
    <w:name w:val="WW8Num24z3"/>
    <w:rsid w:val="00775784"/>
    <w:rPr>
      <w:rFonts w:ascii="Symbol" w:hAnsi="Symbol"/>
    </w:rPr>
  </w:style>
  <w:style w:type="character" w:customStyle="1" w:styleId="WW8Num26z0">
    <w:name w:val="WW8Num26z0"/>
    <w:rsid w:val="00775784"/>
    <w:rPr>
      <w:rFonts w:ascii="Symbol" w:hAnsi="Symbol"/>
    </w:rPr>
  </w:style>
  <w:style w:type="character" w:customStyle="1" w:styleId="WW8Num26z1">
    <w:name w:val="WW8Num26z1"/>
    <w:rsid w:val="00775784"/>
    <w:rPr>
      <w:rFonts w:ascii="Courier New" w:hAnsi="Courier New" w:cs="Courier New"/>
    </w:rPr>
  </w:style>
  <w:style w:type="character" w:customStyle="1" w:styleId="WW8Num26z2">
    <w:name w:val="WW8Num26z2"/>
    <w:rsid w:val="00775784"/>
    <w:rPr>
      <w:rFonts w:ascii="Wingdings" w:hAnsi="Wingdings"/>
    </w:rPr>
  </w:style>
  <w:style w:type="character" w:customStyle="1" w:styleId="WW8Num27z1">
    <w:name w:val="WW8Num27z1"/>
    <w:rsid w:val="00775784"/>
    <w:rPr>
      <w:rFonts w:ascii="Courier New" w:hAnsi="Courier New"/>
    </w:rPr>
  </w:style>
  <w:style w:type="character" w:customStyle="1" w:styleId="WW8Num27z2">
    <w:name w:val="WW8Num27z2"/>
    <w:rsid w:val="00775784"/>
    <w:rPr>
      <w:rFonts w:ascii="Wingdings" w:hAnsi="Wingdings"/>
    </w:rPr>
  </w:style>
  <w:style w:type="character" w:customStyle="1" w:styleId="WW8Num29z0">
    <w:name w:val="WW8Num29z0"/>
    <w:rsid w:val="00775784"/>
    <w:rPr>
      <w:rFonts w:ascii="Times New Roman" w:hAnsi="Times New Roman"/>
    </w:rPr>
  </w:style>
  <w:style w:type="character" w:customStyle="1" w:styleId="WW8Num30z1">
    <w:name w:val="WW8Num30z1"/>
    <w:rsid w:val="00775784"/>
    <w:rPr>
      <w:rFonts w:ascii="Courier New" w:hAnsi="Courier New" w:cs="Courier New"/>
    </w:rPr>
  </w:style>
  <w:style w:type="character" w:customStyle="1" w:styleId="WW8Num30z2">
    <w:name w:val="WW8Num30z2"/>
    <w:rsid w:val="00775784"/>
    <w:rPr>
      <w:rFonts w:ascii="Wingdings" w:hAnsi="Wingdings"/>
    </w:rPr>
  </w:style>
  <w:style w:type="character" w:customStyle="1" w:styleId="WW8Num32z1">
    <w:name w:val="WW8Num32z1"/>
    <w:rsid w:val="00775784"/>
    <w:rPr>
      <w:rFonts w:ascii="Courier New" w:hAnsi="Courier New"/>
    </w:rPr>
  </w:style>
  <w:style w:type="character" w:customStyle="1" w:styleId="WW8Num32z2">
    <w:name w:val="WW8Num32z2"/>
    <w:rsid w:val="00775784"/>
    <w:rPr>
      <w:rFonts w:ascii="Wingdings" w:hAnsi="Wingdings"/>
    </w:rPr>
  </w:style>
  <w:style w:type="character" w:customStyle="1" w:styleId="WW8Num33z0">
    <w:name w:val="WW8Num33z0"/>
    <w:rsid w:val="00775784"/>
    <w:rPr>
      <w:rFonts w:ascii="Symbol" w:hAnsi="Symbol"/>
    </w:rPr>
  </w:style>
  <w:style w:type="character" w:customStyle="1" w:styleId="WW8Num33z1">
    <w:name w:val="WW8Num33z1"/>
    <w:rsid w:val="00775784"/>
    <w:rPr>
      <w:rFonts w:ascii="Courier New" w:hAnsi="Courier New"/>
    </w:rPr>
  </w:style>
  <w:style w:type="character" w:customStyle="1" w:styleId="WW8Num33z2">
    <w:name w:val="WW8Num33z2"/>
    <w:rsid w:val="00775784"/>
    <w:rPr>
      <w:rFonts w:ascii="Wingdings" w:hAnsi="Wingdings"/>
    </w:rPr>
  </w:style>
  <w:style w:type="character" w:customStyle="1" w:styleId="WW8Num34z1">
    <w:name w:val="WW8Num34z1"/>
    <w:rsid w:val="00775784"/>
    <w:rPr>
      <w:rFonts w:ascii="Courier New" w:hAnsi="Courier New" w:cs="Courier New"/>
    </w:rPr>
  </w:style>
  <w:style w:type="character" w:customStyle="1" w:styleId="WW8Num34z2">
    <w:name w:val="WW8Num34z2"/>
    <w:rsid w:val="00775784"/>
    <w:rPr>
      <w:rFonts w:ascii="Wingdings" w:hAnsi="Wingdings"/>
    </w:rPr>
  </w:style>
  <w:style w:type="character" w:customStyle="1" w:styleId="WW8Num36z0">
    <w:name w:val="WW8Num36z0"/>
    <w:rsid w:val="00775784"/>
    <w:rPr>
      <w:rFonts w:ascii="Symbol" w:hAnsi="Symbol"/>
    </w:rPr>
  </w:style>
  <w:style w:type="character" w:customStyle="1" w:styleId="WW8Num36z1">
    <w:name w:val="WW8Num36z1"/>
    <w:rsid w:val="00775784"/>
    <w:rPr>
      <w:rFonts w:ascii="Courier New" w:hAnsi="Courier New" w:cs="Courier New"/>
    </w:rPr>
  </w:style>
  <w:style w:type="character" w:customStyle="1" w:styleId="WW8Num36z2">
    <w:name w:val="WW8Num36z2"/>
    <w:rsid w:val="00775784"/>
    <w:rPr>
      <w:rFonts w:ascii="Wingdings" w:hAnsi="Wingdings"/>
    </w:rPr>
  </w:style>
  <w:style w:type="character" w:customStyle="1" w:styleId="WW8Num37z1">
    <w:name w:val="WW8Num37z1"/>
    <w:rsid w:val="00775784"/>
    <w:rPr>
      <w:rFonts w:ascii="Courier New" w:hAnsi="Courier New" w:cs="Courier New"/>
    </w:rPr>
  </w:style>
  <w:style w:type="character" w:customStyle="1" w:styleId="WW8Num37z2">
    <w:name w:val="WW8Num37z2"/>
    <w:rsid w:val="00775784"/>
    <w:rPr>
      <w:rFonts w:ascii="Wingdings" w:hAnsi="Wingdings"/>
    </w:rPr>
  </w:style>
  <w:style w:type="character" w:customStyle="1" w:styleId="WW8Num39z0">
    <w:name w:val="WW8Num39z0"/>
    <w:rsid w:val="00775784"/>
    <w:rPr>
      <w:rFonts w:ascii="Symbol" w:hAnsi="Symbol"/>
    </w:rPr>
  </w:style>
  <w:style w:type="character" w:customStyle="1" w:styleId="WW8Num39z1">
    <w:name w:val="WW8Num39z1"/>
    <w:rsid w:val="00775784"/>
    <w:rPr>
      <w:rFonts w:ascii="Courier New" w:hAnsi="Courier New" w:cs="Courier New"/>
    </w:rPr>
  </w:style>
  <w:style w:type="character" w:customStyle="1" w:styleId="WW8Num39z2">
    <w:name w:val="WW8Num39z2"/>
    <w:rsid w:val="00775784"/>
    <w:rPr>
      <w:rFonts w:ascii="Wingdings" w:hAnsi="Wingdings"/>
    </w:rPr>
  </w:style>
  <w:style w:type="character" w:customStyle="1" w:styleId="WW8Num40z0">
    <w:name w:val="WW8Num40z0"/>
    <w:rsid w:val="00775784"/>
    <w:rPr>
      <w:rFonts w:ascii="Symbol" w:hAnsi="Symbol"/>
    </w:rPr>
  </w:style>
  <w:style w:type="character" w:customStyle="1" w:styleId="WW8Num40z1">
    <w:name w:val="WW8Num40z1"/>
    <w:rsid w:val="00775784"/>
    <w:rPr>
      <w:rFonts w:ascii="Courier New" w:hAnsi="Courier New" w:cs="Courier New"/>
    </w:rPr>
  </w:style>
  <w:style w:type="character" w:customStyle="1" w:styleId="WW8Num40z2">
    <w:name w:val="WW8Num40z2"/>
    <w:rsid w:val="00775784"/>
    <w:rPr>
      <w:rFonts w:ascii="Wingdings" w:hAnsi="Wingdings"/>
    </w:rPr>
  </w:style>
  <w:style w:type="character" w:customStyle="1" w:styleId="WW8Num44z1">
    <w:name w:val="WW8Num44z1"/>
    <w:rsid w:val="00775784"/>
    <w:rPr>
      <w:rFonts w:ascii="Courier New" w:hAnsi="Courier New" w:cs="Courier New"/>
    </w:rPr>
  </w:style>
  <w:style w:type="character" w:customStyle="1" w:styleId="WW8Num44z2">
    <w:name w:val="WW8Num44z2"/>
    <w:rsid w:val="00775784"/>
    <w:rPr>
      <w:rFonts w:ascii="Wingdings" w:hAnsi="Wingdings"/>
    </w:rPr>
  </w:style>
  <w:style w:type="character" w:customStyle="1" w:styleId="WW8Num46z1">
    <w:name w:val="WW8Num46z1"/>
    <w:rsid w:val="00775784"/>
    <w:rPr>
      <w:rFonts w:ascii="Courier New" w:hAnsi="Courier New" w:cs="Courier New"/>
    </w:rPr>
  </w:style>
  <w:style w:type="character" w:customStyle="1" w:styleId="WW8Num46z2">
    <w:name w:val="WW8Num46z2"/>
    <w:rsid w:val="00775784"/>
    <w:rPr>
      <w:rFonts w:ascii="Wingdings" w:hAnsi="Wingdings"/>
    </w:rPr>
  </w:style>
  <w:style w:type="character" w:customStyle="1" w:styleId="WW8Num47z1">
    <w:name w:val="WW8Num47z1"/>
    <w:rsid w:val="00775784"/>
    <w:rPr>
      <w:rFonts w:ascii="Courier New" w:hAnsi="Courier New" w:cs="Courier New"/>
    </w:rPr>
  </w:style>
  <w:style w:type="character" w:customStyle="1" w:styleId="WW8Num47z2">
    <w:name w:val="WW8Num47z2"/>
    <w:rsid w:val="00775784"/>
    <w:rPr>
      <w:rFonts w:ascii="Wingdings" w:hAnsi="Wingdings"/>
    </w:rPr>
  </w:style>
  <w:style w:type="character" w:customStyle="1" w:styleId="WW8Num47z3">
    <w:name w:val="WW8Num47z3"/>
    <w:rsid w:val="00775784"/>
    <w:rPr>
      <w:rFonts w:ascii="Symbol" w:hAnsi="Symbol"/>
    </w:rPr>
  </w:style>
  <w:style w:type="character" w:customStyle="1" w:styleId="WW8Num48z1">
    <w:name w:val="WW8Num48z1"/>
    <w:rsid w:val="00775784"/>
    <w:rPr>
      <w:rFonts w:ascii="Courier New" w:hAnsi="Courier New" w:cs="Courier New"/>
    </w:rPr>
  </w:style>
  <w:style w:type="character" w:customStyle="1" w:styleId="WW8Num48z2">
    <w:name w:val="WW8Num48z2"/>
    <w:rsid w:val="00775784"/>
    <w:rPr>
      <w:rFonts w:ascii="Wingdings" w:hAnsi="Wingdings"/>
    </w:rPr>
  </w:style>
  <w:style w:type="character" w:customStyle="1" w:styleId="WW8Num49z0">
    <w:name w:val="WW8Num49z0"/>
    <w:rsid w:val="00775784"/>
    <w:rPr>
      <w:rFonts w:ascii="Symbol" w:hAnsi="Symbol"/>
    </w:rPr>
  </w:style>
  <w:style w:type="character" w:customStyle="1" w:styleId="WW8Num49z1">
    <w:name w:val="WW8Num49z1"/>
    <w:rsid w:val="00775784"/>
    <w:rPr>
      <w:rFonts w:ascii="Courier New" w:hAnsi="Courier New"/>
    </w:rPr>
  </w:style>
  <w:style w:type="character" w:customStyle="1" w:styleId="WW8Num49z2">
    <w:name w:val="WW8Num49z2"/>
    <w:rsid w:val="00775784"/>
    <w:rPr>
      <w:rFonts w:ascii="Wingdings" w:hAnsi="Wingdings"/>
    </w:rPr>
  </w:style>
  <w:style w:type="character" w:customStyle="1" w:styleId="WW8Num50z1">
    <w:name w:val="WW8Num50z1"/>
    <w:rsid w:val="00775784"/>
    <w:rPr>
      <w:rFonts w:ascii="Courier New" w:hAnsi="Courier New"/>
    </w:rPr>
  </w:style>
  <w:style w:type="character" w:customStyle="1" w:styleId="WW8Num50z2">
    <w:name w:val="WW8Num50z2"/>
    <w:rsid w:val="00775784"/>
    <w:rPr>
      <w:rFonts w:ascii="Wingdings" w:hAnsi="Wingdings"/>
    </w:rPr>
  </w:style>
  <w:style w:type="character" w:customStyle="1" w:styleId="WW8Num50z3">
    <w:name w:val="WW8Num50z3"/>
    <w:rsid w:val="00775784"/>
    <w:rPr>
      <w:rFonts w:ascii="Symbol" w:hAnsi="Symbol"/>
    </w:rPr>
  </w:style>
  <w:style w:type="character" w:customStyle="1" w:styleId="WW8Num52z1">
    <w:name w:val="WW8Num52z1"/>
    <w:rsid w:val="00775784"/>
    <w:rPr>
      <w:rFonts w:ascii="Courier New" w:hAnsi="Courier New" w:cs="Courier New"/>
    </w:rPr>
  </w:style>
  <w:style w:type="character" w:customStyle="1" w:styleId="WW8Num52z2">
    <w:name w:val="WW8Num52z2"/>
    <w:rsid w:val="00775784"/>
    <w:rPr>
      <w:rFonts w:ascii="Wingdings" w:hAnsi="Wingdings"/>
    </w:rPr>
  </w:style>
  <w:style w:type="character" w:customStyle="1" w:styleId="WW8Num52z3">
    <w:name w:val="WW8Num52z3"/>
    <w:rsid w:val="00775784"/>
    <w:rPr>
      <w:rFonts w:ascii="Symbol" w:hAnsi="Symbol"/>
    </w:rPr>
  </w:style>
  <w:style w:type="character" w:customStyle="1" w:styleId="WW8Num54z0">
    <w:name w:val="WW8Num54z0"/>
    <w:rsid w:val="00775784"/>
    <w:rPr>
      <w:rFonts w:ascii="Symbol" w:hAnsi="Symbol"/>
    </w:rPr>
  </w:style>
  <w:style w:type="character" w:customStyle="1" w:styleId="WW8Num54z1">
    <w:name w:val="WW8Num54z1"/>
    <w:rsid w:val="00775784"/>
    <w:rPr>
      <w:rFonts w:ascii="Courier New" w:hAnsi="Courier New"/>
    </w:rPr>
  </w:style>
  <w:style w:type="character" w:customStyle="1" w:styleId="WW8Num54z2">
    <w:name w:val="WW8Num54z2"/>
    <w:rsid w:val="00775784"/>
    <w:rPr>
      <w:rFonts w:ascii="Wingdings" w:hAnsi="Wingdings"/>
    </w:rPr>
  </w:style>
  <w:style w:type="character" w:customStyle="1" w:styleId="WW8Num55z1">
    <w:name w:val="WW8Num55z1"/>
    <w:rsid w:val="00775784"/>
    <w:rPr>
      <w:rFonts w:ascii="Courier New" w:hAnsi="Courier New" w:cs="Courier New"/>
    </w:rPr>
  </w:style>
  <w:style w:type="character" w:customStyle="1" w:styleId="WW8Num55z2">
    <w:name w:val="WW8Num55z2"/>
    <w:rsid w:val="00775784"/>
    <w:rPr>
      <w:rFonts w:ascii="Wingdings" w:hAnsi="Wingdings"/>
    </w:rPr>
  </w:style>
  <w:style w:type="character" w:customStyle="1" w:styleId="WW8Num59z0">
    <w:name w:val="WW8Num59z0"/>
    <w:rsid w:val="00775784"/>
    <w:rPr>
      <w:rFonts w:ascii="Symbol" w:hAnsi="Symbol"/>
      <w:caps w:val="0"/>
      <w:smallCaps w:val="0"/>
      <w:strike w:val="0"/>
      <w:dstrike w:val="0"/>
      <w:outline w:val="0"/>
      <w:shadow w:val="0"/>
      <w:vanish w:val="0"/>
      <w:color w:val="auto"/>
      <w:position w:val="0"/>
      <w:sz w:val="24"/>
      <w:vertAlign w:val="baseline"/>
    </w:rPr>
  </w:style>
  <w:style w:type="character" w:customStyle="1" w:styleId="WW8Num59z1">
    <w:name w:val="WW8Num59z1"/>
    <w:rsid w:val="00775784"/>
    <w:rPr>
      <w:rFonts w:ascii="Courier New" w:hAnsi="Courier New"/>
    </w:rPr>
  </w:style>
  <w:style w:type="character" w:customStyle="1" w:styleId="WW8Num59z2">
    <w:name w:val="WW8Num59z2"/>
    <w:rsid w:val="00775784"/>
    <w:rPr>
      <w:rFonts w:ascii="Wingdings" w:hAnsi="Wingdings"/>
    </w:rPr>
  </w:style>
  <w:style w:type="character" w:customStyle="1" w:styleId="WW8Num59z3">
    <w:name w:val="WW8Num59z3"/>
    <w:rsid w:val="00775784"/>
    <w:rPr>
      <w:rFonts w:ascii="Symbol" w:hAnsi="Symbol"/>
    </w:rPr>
  </w:style>
  <w:style w:type="character" w:customStyle="1" w:styleId="WW8Num63z1">
    <w:name w:val="WW8Num63z1"/>
    <w:rsid w:val="00775784"/>
    <w:rPr>
      <w:rFonts w:ascii="Symbol" w:hAnsi="Symbol"/>
    </w:rPr>
  </w:style>
  <w:style w:type="character" w:customStyle="1" w:styleId="WW8Num64z0">
    <w:name w:val="WW8Num64z0"/>
    <w:rsid w:val="00775784"/>
    <w:rPr>
      <w:rFonts w:ascii="Symbol" w:hAnsi="Symbol"/>
    </w:rPr>
  </w:style>
  <w:style w:type="character" w:customStyle="1" w:styleId="WW8Num64z1">
    <w:name w:val="WW8Num64z1"/>
    <w:rsid w:val="00775784"/>
    <w:rPr>
      <w:rFonts w:ascii="Courier New" w:hAnsi="Courier New" w:cs="Courier New"/>
    </w:rPr>
  </w:style>
  <w:style w:type="character" w:customStyle="1" w:styleId="WW8Num64z2">
    <w:name w:val="WW8Num64z2"/>
    <w:rsid w:val="00775784"/>
    <w:rPr>
      <w:rFonts w:ascii="Wingdings" w:hAnsi="Wingdings"/>
    </w:rPr>
  </w:style>
  <w:style w:type="character" w:customStyle="1" w:styleId="1ff9">
    <w:name w:val="Основной шрифт абзаца1"/>
    <w:rsid w:val="00775784"/>
  </w:style>
  <w:style w:type="character" w:customStyle="1" w:styleId="WW8Num2z0">
    <w:name w:val="WW8Num2z0"/>
    <w:rsid w:val="00775784"/>
    <w:rPr>
      <w:rFonts w:ascii="Times New Roman" w:eastAsia="Times New Roman" w:hAnsi="Times New Roman" w:cs="Times New Roman"/>
    </w:rPr>
  </w:style>
  <w:style w:type="paragraph" w:styleId="1ffa">
    <w:name w:val="index 1"/>
    <w:basedOn w:val="a4"/>
    <w:next w:val="a4"/>
    <w:autoRedefine/>
    <w:rsid w:val="00775784"/>
    <w:pPr>
      <w:spacing w:after="0" w:line="240" w:lineRule="auto"/>
      <w:ind w:left="220" w:hanging="220"/>
    </w:pPr>
  </w:style>
  <w:style w:type="paragraph" w:styleId="afffffffff2">
    <w:name w:val="index heading"/>
    <w:basedOn w:val="a4"/>
    <w:next w:val="1ffa"/>
    <w:rsid w:val="00775784"/>
    <w:pPr>
      <w:suppressAutoHyphens/>
      <w:spacing w:after="0" w:line="240" w:lineRule="auto"/>
      <w:ind w:firstLine="709"/>
      <w:jc w:val="both"/>
    </w:pPr>
    <w:rPr>
      <w:rFonts w:ascii="Arial" w:eastAsia="Times New Roman" w:hAnsi="Arial" w:cs="Arial"/>
      <w:sz w:val="24"/>
      <w:szCs w:val="16"/>
      <w:lang w:eastAsia="ar-SA"/>
    </w:rPr>
  </w:style>
  <w:style w:type="paragraph" w:customStyle="1" w:styleId="afffffffff3">
    <w:name w:val="Основной"/>
    <w:basedOn w:val="af3"/>
    <w:uiPriority w:val="99"/>
    <w:qFormat/>
    <w:rsid w:val="00775784"/>
    <w:pPr>
      <w:suppressAutoHyphens/>
      <w:spacing w:after="0" w:line="240" w:lineRule="auto"/>
      <w:ind w:left="0" w:firstLine="680"/>
      <w:jc w:val="both"/>
    </w:pPr>
    <w:rPr>
      <w:rFonts w:ascii="Times New Roman" w:eastAsia="Times New Roman" w:hAnsi="Times New Roman"/>
      <w:sz w:val="28"/>
      <w:szCs w:val="16"/>
      <w:lang w:eastAsia="ar-SA"/>
    </w:rPr>
  </w:style>
  <w:style w:type="character" w:customStyle="1" w:styleId="HTML4">
    <w:name w:val="Стандартный HTML Знак"/>
    <w:link w:val="HTML3"/>
    <w:rsid w:val="00775784"/>
    <w:rPr>
      <w:rFonts w:ascii="Courier New" w:hAnsi="Courier New" w:cs="Courier New"/>
      <w:spacing w:val="-5"/>
      <w:lang w:eastAsia="en-US"/>
    </w:rPr>
  </w:style>
  <w:style w:type="character" w:customStyle="1" w:styleId="ConsPlusNormal0">
    <w:name w:val="ConsPlusNormal Знак"/>
    <w:link w:val="ConsPlusNormal"/>
    <w:locked/>
    <w:rsid w:val="00775784"/>
    <w:rPr>
      <w:rFonts w:ascii="Arial" w:hAnsi="Arial" w:cs="Arial"/>
    </w:rPr>
  </w:style>
  <w:style w:type="paragraph" w:customStyle="1" w:styleId="afffffffff4">
    <w:name w:val="Стиль пункта схемы"/>
    <w:basedOn w:val="a4"/>
    <w:link w:val="afffffffff5"/>
    <w:qFormat/>
    <w:rsid w:val="00775784"/>
    <w:pPr>
      <w:suppressAutoHyphens/>
      <w:autoSpaceDE w:val="0"/>
      <w:spacing w:after="0" w:line="360" w:lineRule="auto"/>
      <w:ind w:firstLine="680"/>
      <w:jc w:val="both"/>
    </w:pPr>
    <w:rPr>
      <w:rFonts w:ascii="Arial" w:eastAsia="Times New Roman" w:hAnsi="Arial" w:cs="Arial"/>
      <w:sz w:val="28"/>
      <w:szCs w:val="28"/>
      <w:lang w:eastAsia="ar-SA"/>
    </w:rPr>
  </w:style>
  <w:style w:type="character" w:customStyle="1" w:styleId="afffffffff5">
    <w:name w:val="Стиль пункта схемы Знак"/>
    <w:link w:val="afffffffff4"/>
    <w:locked/>
    <w:rsid w:val="00775784"/>
    <w:rPr>
      <w:rFonts w:ascii="Arial" w:hAnsi="Arial" w:cs="Arial"/>
      <w:sz w:val="28"/>
      <w:szCs w:val="28"/>
      <w:lang w:eastAsia="ar-SA"/>
    </w:rPr>
  </w:style>
  <w:style w:type="character" w:customStyle="1" w:styleId="26">
    <w:name w:val="Основной текст с отступом 2 Знак"/>
    <w:link w:val="25"/>
    <w:rsid w:val="00775784"/>
    <w:rPr>
      <w:b/>
      <w:bCs/>
      <w:caps/>
      <w:sz w:val="24"/>
      <w:szCs w:val="24"/>
    </w:rPr>
  </w:style>
  <w:style w:type="character" w:customStyle="1" w:styleId="35">
    <w:name w:val="Основной текст с отступом 3 Знак"/>
    <w:aliases w:val=" Знак Знак Знак Знак,Знак Знак Знак Знак3"/>
    <w:link w:val="34"/>
    <w:rsid w:val="00775784"/>
    <w:rPr>
      <w:sz w:val="28"/>
      <w:szCs w:val="28"/>
    </w:rPr>
  </w:style>
  <w:style w:type="character" w:customStyle="1" w:styleId="affff6">
    <w:name w:val="Текст примечания Знак"/>
    <w:link w:val="affff5"/>
    <w:uiPriority w:val="99"/>
    <w:rsid w:val="00775784"/>
  </w:style>
  <w:style w:type="character" w:customStyle="1" w:styleId="affff8">
    <w:name w:val="Тема примечания Знак"/>
    <w:link w:val="affff7"/>
    <w:rsid w:val="00775784"/>
    <w:rPr>
      <w:b/>
      <w:bCs/>
    </w:rPr>
  </w:style>
  <w:style w:type="character" w:customStyle="1" w:styleId="affffc">
    <w:name w:val="Схема документа Знак"/>
    <w:link w:val="affffb"/>
    <w:rsid w:val="00775784"/>
    <w:rPr>
      <w:rFonts w:ascii="Tahoma" w:hAnsi="Tahoma" w:cs="Tahoma"/>
      <w:sz w:val="28"/>
      <w:szCs w:val="28"/>
      <w:shd w:val="clear" w:color="auto" w:fill="000080"/>
    </w:rPr>
  </w:style>
  <w:style w:type="paragraph" w:customStyle="1" w:styleId="afffffffff6">
    <w:name w:val="№табл"/>
    <w:basedOn w:val="9"/>
    <w:link w:val="afffffffff7"/>
    <w:qFormat/>
    <w:rsid w:val="00775784"/>
    <w:pPr>
      <w:keepNext w:val="0"/>
      <w:suppressAutoHyphens/>
      <w:spacing w:before="240" w:after="60"/>
      <w:jc w:val="right"/>
    </w:pPr>
    <w:rPr>
      <w:rFonts w:ascii="Arial" w:hAnsi="Arial" w:cs="Arial"/>
      <w:color w:val="auto"/>
      <w:sz w:val="24"/>
      <w:szCs w:val="22"/>
      <w:lang w:eastAsia="ar-SA"/>
    </w:rPr>
  </w:style>
  <w:style w:type="character" w:customStyle="1" w:styleId="afffffffff7">
    <w:name w:val="№табл Знак"/>
    <w:link w:val="afffffffff6"/>
    <w:rsid w:val="00775784"/>
    <w:rPr>
      <w:rFonts w:ascii="Arial" w:hAnsi="Arial" w:cs="Arial"/>
      <w:sz w:val="24"/>
      <w:szCs w:val="22"/>
      <w:lang w:eastAsia="ar-SA"/>
    </w:rPr>
  </w:style>
  <w:style w:type="character" w:customStyle="1" w:styleId="1ffb">
    <w:name w:val="Название объекта Знак Знак1 Знак"/>
    <w:aliases w:val="Название объекта Знак Знак Знак Знак Знак,Название объекта Знак Знак Знак1 Знак"/>
    <w:uiPriority w:val="35"/>
    <w:rsid w:val="00775784"/>
    <w:rPr>
      <w:rFonts w:ascii="Arial" w:eastAsia="Times New Roman" w:hAnsi="Arial" w:cs="Arial"/>
      <w:b/>
      <w:bCs/>
      <w:lang w:eastAsia="ar-SA"/>
    </w:rPr>
  </w:style>
  <w:style w:type="paragraph" w:customStyle="1" w:styleId="2ff5">
    <w:name w:val="Обычный2"/>
    <w:uiPriority w:val="99"/>
    <w:qFormat/>
    <w:rsid w:val="00775784"/>
    <w:pPr>
      <w:widowControl w:val="0"/>
    </w:pPr>
    <w:rPr>
      <w:snapToGrid w:val="0"/>
      <w:szCs w:val="24"/>
    </w:rPr>
  </w:style>
  <w:style w:type="paragraph" w:customStyle="1" w:styleId="afffffffff8">
    <w:name w:val="Формула"/>
    <w:basedOn w:val="a4"/>
    <w:link w:val="afffffffff9"/>
    <w:qFormat/>
    <w:rsid w:val="00775784"/>
    <w:pPr>
      <w:suppressAutoHyphens/>
      <w:spacing w:after="0" w:line="240" w:lineRule="auto"/>
      <w:ind w:firstLine="709"/>
      <w:jc w:val="both"/>
    </w:pPr>
    <w:rPr>
      <w:rFonts w:ascii="Arial" w:eastAsia="Times New Roman" w:hAnsi="Arial" w:cs="Arial"/>
      <w:sz w:val="28"/>
      <w:szCs w:val="28"/>
      <w:lang w:val="en-US" w:eastAsia="ar-SA"/>
    </w:rPr>
  </w:style>
  <w:style w:type="character" w:customStyle="1" w:styleId="afffffffff9">
    <w:name w:val="Формула Знак"/>
    <w:link w:val="afffffffff8"/>
    <w:rsid w:val="00775784"/>
    <w:rPr>
      <w:rFonts w:ascii="Arial" w:hAnsi="Arial" w:cs="Arial"/>
      <w:sz w:val="28"/>
      <w:szCs w:val="28"/>
      <w:lang w:val="en-US" w:eastAsia="ar-SA"/>
    </w:rPr>
  </w:style>
  <w:style w:type="paragraph" w:customStyle="1" w:styleId="3f9">
    <w:name w:val="Обычный3"/>
    <w:uiPriority w:val="99"/>
    <w:qFormat/>
    <w:rsid w:val="00775784"/>
    <w:pPr>
      <w:widowControl w:val="0"/>
    </w:pPr>
    <w:rPr>
      <w:rFonts w:ascii="Arial" w:hAnsi="Arial"/>
      <w:snapToGrid w:val="0"/>
    </w:rPr>
  </w:style>
  <w:style w:type="paragraph" w:customStyle="1" w:styleId="afffffffffa">
    <w:name w:val="МОН основной"/>
    <w:basedOn w:val="a4"/>
    <w:uiPriority w:val="99"/>
    <w:qFormat/>
    <w:rsid w:val="00775784"/>
    <w:pPr>
      <w:widowControl w:val="0"/>
      <w:autoSpaceDE w:val="0"/>
      <w:autoSpaceDN w:val="0"/>
      <w:adjustRightInd w:val="0"/>
      <w:spacing w:after="0" w:line="360" w:lineRule="auto"/>
      <w:ind w:firstLine="709"/>
      <w:jc w:val="both"/>
    </w:pPr>
    <w:rPr>
      <w:rFonts w:ascii="Arial" w:eastAsia="Times New Roman" w:hAnsi="Arial" w:cs="Arial"/>
      <w:sz w:val="28"/>
      <w:szCs w:val="20"/>
      <w:lang w:eastAsia="ru-RU"/>
    </w:rPr>
  </w:style>
  <w:style w:type="paragraph" w:customStyle="1" w:styleId="2ff6">
    <w:name w:val="Обычный (веб)2"/>
    <w:basedOn w:val="a4"/>
    <w:uiPriority w:val="99"/>
    <w:qFormat/>
    <w:rsid w:val="00775784"/>
    <w:pPr>
      <w:spacing w:after="0" w:line="255" w:lineRule="atLeast"/>
    </w:pPr>
    <w:rPr>
      <w:rFonts w:ascii="Arial" w:eastAsia="Times New Roman" w:hAnsi="Arial" w:cs="Arial"/>
      <w:color w:val="304257"/>
      <w:sz w:val="21"/>
      <w:szCs w:val="21"/>
      <w:lang w:eastAsia="ru-RU"/>
    </w:rPr>
  </w:style>
  <w:style w:type="paragraph" w:customStyle="1" w:styleId="DefaultParagraphFontChar">
    <w:name w:val="Default Paragraph Font Char"/>
    <w:aliases w:val=" Char Char2, Char1 Char,Char Char2,Char1 Char"/>
    <w:basedOn w:val="a4"/>
    <w:uiPriority w:val="99"/>
    <w:qFormat/>
    <w:rsid w:val="00775784"/>
    <w:pPr>
      <w:spacing w:before="100" w:beforeAutospacing="1" w:after="100" w:afterAutospacing="1" w:line="240" w:lineRule="auto"/>
    </w:pPr>
    <w:rPr>
      <w:rFonts w:ascii="Tahoma" w:eastAsia="Times New Roman" w:hAnsi="Tahoma"/>
      <w:sz w:val="20"/>
      <w:szCs w:val="20"/>
      <w:lang w:val="en-US"/>
    </w:rPr>
  </w:style>
  <w:style w:type="paragraph" w:customStyle="1" w:styleId="msonormalcxspmiddle">
    <w:name w:val="msonormalcxspmiddle"/>
    <w:basedOn w:val="a4"/>
    <w:uiPriority w:val="99"/>
    <w:qFormat/>
    <w:rsid w:val="00775784"/>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fffffffb">
    <w:name w:val="Содержимое таблицы"/>
    <w:basedOn w:val="a4"/>
    <w:uiPriority w:val="99"/>
    <w:qFormat/>
    <w:rsid w:val="00775784"/>
    <w:pPr>
      <w:suppressLineNumbers/>
      <w:suppressAutoHyphens/>
    </w:pPr>
    <w:rPr>
      <w:rFonts w:cs="Calibri"/>
      <w:lang w:eastAsia="ar-SA"/>
    </w:rPr>
  </w:style>
  <w:style w:type="paragraph" w:customStyle="1" w:styleId="Style17">
    <w:name w:val="Style17"/>
    <w:basedOn w:val="a4"/>
    <w:uiPriority w:val="99"/>
    <w:qFormat/>
    <w:rsid w:val="00775784"/>
    <w:pPr>
      <w:widowControl w:val="0"/>
      <w:spacing w:after="0" w:line="302" w:lineRule="exact"/>
    </w:pPr>
    <w:rPr>
      <w:rFonts w:ascii="Times New Roman" w:eastAsia="Times New Roman" w:hAnsi="Times New Roman"/>
      <w:color w:val="000000"/>
      <w:sz w:val="24"/>
      <w:szCs w:val="24"/>
      <w:lang w:eastAsia="ru-RU"/>
    </w:rPr>
  </w:style>
  <w:style w:type="paragraph" w:customStyle="1" w:styleId="Style20">
    <w:name w:val="Style20"/>
    <w:basedOn w:val="a4"/>
    <w:uiPriority w:val="99"/>
    <w:qFormat/>
    <w:rsid w:val="00775784"/>
    <w:pPr>
      <w:widowControl w:val="0"/>
      <w:spacing w:after="0" w:line="240" w:lineRule="auto"/>
    </w:pPr>
    <w:rPr>
      <w:rFonts w:ascii="Times New Roman" w:eastAsia="Times New Roman" w:hAnsi="Times New Roman"/>
      <w:color w:val="000000"/>
      <w:sz w:val="24"/>
      <w:szCs w:val="24"/>
      <w:lang w:eastAsia="ru-RU"/>
    </w:rPr>
  </w:style>
  <w:style w:type="paragraph" w:customStyle="1" w:styleId="Style43">
    <w:name w:val="Style43"/>
    <w:basedOn w:val="a4"/>
    <w:uiPriority w:val="99"/>
    <w:qFormat/>
    <w:rsid w:val="00775784"/>
    <w:pPr>
      <w:widowControl w:val="0"/>
      <w:spacing w:after="0" w:line="240" w:lineRule="auto"/>
      <w:jc w:val="right"/>
    </w:pPr>
    <w:rPr>
      <w:rFonts w:ascii="Times New Roman" w:eastAsia="Times New Roman" w:hAnsi="Times New Roman"/>
      <w:color w:val="000000"/>
      <w:sz w:val="24"/>
      <w:szCs w:val="24"/>
      <w:lang w:eastAsia="ru-RU"/>
    </w:rPr>
  </w:style>
  <w:style w:type="paragraph" w:customStyle="1" w:styleId="Style40">
    <w:name w:val="Style40"/>
    <w:basedOn w:val="a4"/>
    <w:uiPriority w:val="99"/>
    <w:qFormat/>
    <w:rsid w:val="00775784"/>
    <w:pPr>
      <w:widowControl w:val="0"/>
      <w:spacing w:after="0" w:line="240" w:lineRule="auto"/>
    </w:pPr>
    <w:rPr>
      <w:rFonts w:ascii="Times New Roman" w:eastAsia="Times New Roman" w:hAnsi="Times New Roman"/>
      <w:color w:val="000000"/>
      <w:sz w:val="24"/>
      <w:szCs w:val="24"/>
      <w:lang w:eastAsia="ru-RU"/>
    </w:rPr>
  </w:style>
  <w:style w:type="paragraph" w:styleId="afffffffffc">
    <w:name w:val="Title"/>
    <w:basedOn w:val="a4"/>
    <w:next w:val="a5"/>
    <w:link w:val="2ff7"/>
    <w:uiPriority w:val="10"/>
    <w:qFormat/>
    <w:rsid w:val="00775784"/>
    <w:pPr>
      <w:keepNext/>
      <w:suppressAutoHyphens/>
      <w:spacing w:before="240" w:after="120" w:line="240" w:lineRule="auto"/>
      <w:ind w:firstLine="709"/>
      <w:jc w:val="both"/>
    </w:pPr>
    <w:rPr>
      <w:rFonts w:ascii="Arial" w:eastAsia="Lucida Sans Unicode" w:hAnsi="Arial" w:cs="Tahoma"/>
      <w:color w:val="000000"/>
      <w:sz w:val="28"/>
      <w:szCs w:val="28"/>
      <w:lang w:eastAsia="ar-SA"/>
    </w:rPr>
  </w:style>
  <w:style w:type="character" w:customStyle="1" w:styleId="2ff7">
    <w:name w:val="Название Знак2"/>
    <w:basedOn w:val="a6"/>
    <w:link w:val="afffffffffc"/>
    <w:uiPriority w:val="10"/>
    <w:rsid w:val="00775784"/>
    <w:rPr>
      <w:rFonts w:ascii="Arial" w:eastAsia="Lucida Sans Unicode" w:hAnsi="Arial" w:cs="Tahoma"/>
      <w:color w:val="000000"/>
      <w:sz w:val="28"/>
      <w:szCs w:val="28"/>
      <w:lang w:eastAsia="ar-SA"/>
    </w:rPr>
  </w:style>
  <w:style w:type="paragraph" w:customStyle="1" w:styleId="1ffc">
    <w:name w:val="Название1"/>
    <w:basedOn w:val="a4"/>
    <w:uiPriority w:val="99"/>
    <w:qFormat/>
    <w:rsid w:val="00775784"/>
    <w:pPr>
      <w:suppressAutoHyphens/>
      <w:spacing w:before="120" w:after="120" w:line="240" w:lineRule="auto"/>
      <w:ind w:firstLine="709"/>
      <w:jc w:val="both"/>
    </w:pPr>
    <w:rPr>
      <w:rFonts w:ascii="Arial" w:eastAsia="Times New Roman" w:hAnsi="Arial" w:cs="Tahoma"/>
      <w:i/>
      <w:color w:val="000000"/>
      <w:sz w:val="24"/>
      <w:szCs w:val="16"/>
      <w:lang w:eastAsia="ar-SA"/>
    </w:rPr>
  </w:style>
  <w:style w:type="paragraph" w:customStyle="1" w:styleId="1ffd">
    <w:name w:val="Указатель1"/>
    <w:basedOn w:val="a4"/>
    <w:uiPriority w:val="99"/>
    <w:qFormat/>
    <w:rsid w:val="00775784"/>
    <w:pPr>
      <w:suppressAutoHyphens/>
      <w:spacing w:after="0" w:line="240" w:lineRule="auto"/>
      <w:ind w:firstLine="709"/>
      <w:jc w:val="both"/>
    </w:pPr>
    <w:rPr>
      <w:rFonts w:ascii="Arial" w:eastAsia="Times New Roman" w:hAnsi="Arial" w:cs="Tahoma"/>
      <w:color w:val="000000"/>
      <w:sz w:val="24"/>
      <w:szCs w:val="16"/>
      <w:lang w:eastAsia="ar-SA"/>
    </w:rPr>
  </w:style>
  <w:style w:type="paragraph" w:customStyle="1" w:styleId="223">
    <w:name w:val="Основной текст 22"/>
    <w:basedOn w:val="a4"/>
    <w:uiPriority w:val="99"/>
    <w:qFormat/>
    <w:rsid w:val="00775784"/>
    <w:pPr>
      <w:suppressAutoHyphens/>
      <w:spacing w:after="0" w:line="240" w:lineRule="auto"/>
      <w:ind w:firstLine="709"/>
      <w:jc w:val="both"/>
    </w:pPr>
    <w:rPr>
      <w:rFonts w:ascii="Arial" w:eastAsia="Times New Roman" w:hAnsi="Arial" w:cs="Arial"/>
      <w:color w:val="FF0000"/>
      <w:sz w:val="24"/>
      <w:szCs w:val="16"/>
      <w:lang w:eastAsia="ar-SA"/>
    </w:rPr>
  </w:style>
  <w:style w:type="paragraph" w:customStyle="1" w:styleId="323">
    <w:name w:val="Основной текст 32"/>
    <w:basedOn w:val="a4"/>
    <w:uiPriority w:val="99"/>
    <w:qFormat/>
    <w:rsid w:val="00775784"/>
    <w:pPr>
      <w:suppressAutoHyphens/>
      <w:spacing w:after="0" w:line="240" w:lineRule="auto"/>
      <w:ind w:firstLine="709"/>
      <w:jc w:val="both"/>
    </w:pPr>
    <w:rPr>
      <w:rFonts w:ascii="Arial" w:eastAsia="Times New Roman" w:hAnsi="Arial" w:cs="Arial"/>
      <w:color w:val="000000"/>
      <w:sz w:val="16"/>
      <w:szCs w:val="16"/>
      <w:lang w:eastAsia="ar-SA"/>
    </w:rPr>
  </w:style>
  <w:style w:type="paragraph" w:customStyle="1" w:styleId="314">
    <w:name w:val="Основной текст с отступом 31"/>
    <w:basedOn w:val="a4"/>
    <w:uiPriority w:val="99"/>
    <w:qFormat/>
    <w:rsid w:val="00775784"/>
    <w:pPr>
      <w:suppressAutoHyphens/>
      <w:spacing w:after="0" w:line="240" w:lineRule="auto"/>
      <w:ind w:firstLine="360"/>
      <w:jc w:val="both"/>
    </w:pPr>
    <w:rPr>
      <w:rFonts w:ascii="Arial" w:eastAsia="Times New Roman" w:hAnsi="Arial" w:cs="Arial"/>
      <w:color w:val="FF0000"/>
      <w:sz w:val="24"/>
      <w:szCs w:val="16"/>
      <w:lang w:eastAsia="ar-SA"/>
    </w:rPr>
  </w:style>
  <w:style w:type="paragraph" w:customStyle="1" w:styleId="224">
    <w:name w:val="Основной текст с отступом 22"/>
    <w:basedOn w:val="a4"/>
    <w:uiPriority w:val="99"/>
    <w:qFormat/>
    <w:rsid w:val="00775784"/>
    <w:pPr>
      <w:suppressAutoHyphens/>
      <w:spacing w:after="0" w:line="240" w:lineRule="auto"/>
      <w:ind w:left="798" w:firstLine="709"/>
      <w:jc w:val="both"/>
    </w:pPr>
    <w:rPr>
      <w:rFonts w:ascii="Arial" w:eastAsia="Times New Roman" w:hAnsi="Arial" w:cs="Arial"/>
      <w:color w:val="000000"/>
      <w:sz w:val="24"/>
      <w:szCs w:val="16"/>
      <w:lang w:eastAsia="ar-SA"/>
    </w:rPr>
  </w:style>
  <w:style w:type="paragraph" w:customStyle="1" w:styleId="21a">
    <w:name w:val="Основной текст с отступом 21"/>
    <w:basedOn w:val="a4"/>
    <w:uiPriority w:val="99"/>
    <w:qFormat/>
    <w:rsid w:val="00775784"/>
    <w:pPr>
      <w:suppressAutoHyphens/>
      <w:spacing w:after="0" w:line="240" w:lineRule="auto"/>
      <w:ind w:firstLine="709"/>
      <w:jc w:val="both"/>
    </w:pPr>
    <w:rPr>
      <w:rFonts w:ascii="Arial" w:eastAsia="Times New Roman" w:hAnsi="Arial" w:cs="Arial"/>
      <w:color w:val="000000"/>
      <w:sz w:val="24"/>
      <w:szCs w:val="20"/>
      <w:lang w:eastAsia="ar-SA"/>
    </w:rPr>
  </w:style>
  <w:style w:type="paragraph" w:customStyle="1" w:styleId="afffffffffd">
    <w:name w:val="Обычный сжат межстрочн"/>
    <w:basedOn w:val="a4"/>
    <w:uiPriority w:val="99"/>
    <w:qFormat/>
    <w:rsid w:val="00775784"/>
    <w:pPr>
      <w:widowControl w:val="0"/>
      <w:suppressAutoHyphens/>
      <w:spacing w:after="0" w:line="224" w:lineRule="atLeast"/>
      <w:ind w:firstLine="284"/>
      <w:jc w:val="both"/>
    </w:pPr>
    <w:rPr>
      <w:rFonts w:ascii="Arial" w:eastAsia="Times New Roman" w:hAnsi="Arial" w:cs="Arial"/>
      <w:color w:val="000000"/>
      <w:sz w:val="20"/>
      <w:szCs w:val="20"/>
      <w:lang w:eastAsia="ar-SA"/>
    </w:rPr>
  </w:style>
  <w:style w:type="paragraph" w:customStyle="1" w:styleId="1ffe">
    <w:name w:val="Заголовок 1 с Нум"/>
    <w:basedOn w:val="11"/>
    <w:uiPriority w:val="99"/>
    <w:qFormat/>
    <w:rsid w:val="00775784"/>
    <w:pPr>
      <w:suppressAutoHyphens/>
      <w:spacing w:before="240" w:after="60" w:line="240" w:lineRule="auto"/>
      <w:ind w:firstLine="709"/>
      <w:jc w:val="center"/>
    </w:pPr>
    <w:rPr>
      <w:bCs w:val="0"/>
      <w:color w:val="000000"/>
      <w:kern w:val="1"/>
      <w:sz w:val="24"/>
      <w:szCs w:val="32"/>
      <w:lang w:eastAsia="ar-SA"/>
    </w:rPr>
  </w:style>
  <w:style w:type="paragraph" w:customStyle="1" w:styleId="caaieiaie2">
    <w:name w:val="caaieiaie 2"/>
    <w:basedOn w:val="a4"/>
    <w:next w:val="a4"/>
    <w:uiPriority w:val="99"/>
    <w:qFormat/>
    <w:rsid w:val="00775784"/>
    <w:pPr>
      <w:keepNext/>
      <w:suppressAutoHyphens/>
      <w:spacing w:before="240" w:after="60" w:line="240" w:lineRule="auto"/>
      <w:ind w:firstLine="709"/>
      <w:jc w:val="center"/>
    </w:pPr>
    <w:rPr>
      <w:rFonts w:ascii="Arial CYR" w:eastAsia="Times New Roman" w:hAnsi="Arial CYR" w:cs="Arial CYR"/>
      <w:b/>
      <w:color w:val="000000"/>
      <w:sz w:val="24"/>
      <w:szCs w:val="20"/>
      <w:lang w:eastAsia="ar-SA"/>
    </w:rPr>
  </w:style>
  <w:style w:type="paragraph" w:customStyle="1" w:styleId="21b">
    <w:name w:val="Маркированный список 21"/>
    <w:basedOn w:val="a4"/>
    <w:uiPriority w:val="99"/>
    <w:qFormat/>
    <w:rsid w:val="00775784"/>
    <w:pPr>
      <w:suppressAutoHyphens/>
      <w:spacing w:after="0" w:line="360" w:lineRule="auto"/>
      <w:ind w:firstLine="567"/>
      <w:jc w:val="both"/>
    </w:pPr>
    <w:rPr>
      <w:rFonts w:ascii="Arial" w:eastAsia="Times New Roman" w:hAnsi="Arial" w:cs="Arial"/>
      <w:color w:val="000000"/>
      <w:spacing w:val="6"/>
      <w:sz w:val="24"/>
      <w:szCs w:val="16"/>
      <w:lang w:eastAsia="ar-SA"/>
    </w:rPr>
  </w:style>
  <w:style w:type="paragraph" w:customStyle="1" w:styleId="afffffffffe">
    <w:name w:val="Стиль главы схемы"/>
    <w:basedOn w:val="a4"/>
    <w:uiPriority w:val="99"/>
    <w:qFormat/>
    <w:rsid w:val="00775784"/>
    <w:pPr>
      <w:suppressAutoHyphens/>
      <w:spacing w:before="240" w:after="240" w:line="240" w:lineRule="auto"/>
      <w:ind w:firstLine="709"/>
      <w:jc w:val="center"/>
    </w:pPr>
    <w:rPr>
      <w:rFonts w:ascii="Arial" w:eastAsia="Times New Roman" w:hAnsi="Arial" w:cs="Arial"/>
      <w:b/>
      <w:color w:val="000000"/>
      <w:kern w:val="1"/>
      <w:sz w:val="28"/>
      <w:szCs w:val="28"/>
      <w:lang w:eastAsia="ar-SA"/>
    </w:rPr>
  </w:style>
  <w:style w:type="paragraph" w:customStyle="1" w:styleId="affffffffff">
    <w:name w:val="основной с отступом"/>
    <w:basedOn w:val="a5"/>
    <w:uiPriority w:val="99"/>
    <w:qFormat/>
    <w:rsid w:val="00775784"/>
    <w:pPr>
      <w:suppressAutoHyphens/>
      <w:ind w:firstLine="709"/>
    </w:pPr>
    <w:rPr>
      <w:rFonts w:ascii="Arial" w:hAnsi="Arial" w:cs="Arial"/>
      <w:color w:val="000000"/>
      <w:sz w:val="24"/>
      <w:szCs w:val="16"/>
      <w:lang w:eastAsia="ar-SA"/>
    </w:rPr>
  </w:style>
  <w:style w:type="paragraph" w:customStyle="1" w:styleId="affffffffff0">
    <w:name w:val="Стиль названия"/>
    <w:basedOn w:val="a4"/>
    <w:uiPriority w:val="99"/>
    <w:qFormat/>
    <w:rsid w:val="00775784"/>
    <w:pPr>
      <w:suppressAutoHyphens/>
      <w:spacing w:after="60" w:line="240" w:lineRule="auto"/>
      <w:ind w:firstLine="680"/>
      <w:jc w:val="both"/>
    </w:pPr>
    <w:rPr>
      <w:rFonts w:ascii="Arial" w:eastAsia="Times New Roman" w:hAnsi="Arial" w:cs="Arial"/>
      <w:b/>
      <w:i/>
      <w:color w:val="000000"/>
      <w:sz w:val="24"/>
      <w:szCs w:val="28"/>
      <w:lang w:eastAsia="ar-SA"/>
    </w:rPr>
  </w:style>
  <w:style w:type="paragraph" w:customStyle="1" w:styleId="1fff">
    <w:name w:val="Нор Абзац1"/>
    <w:basedOn w:val="a4"/>
    <w:uiPriority w:val="99"/>
    <w:qFormat/>
    <w:rsid w:val="00775784"/>
    <w:pPr>
      <w:suppressAutoHyphens/>
      <w:spacing w:before="60" w:after="0" w:line="240" w:lineRule="auto"/>
      <w:ind w:firstLine="397"/>
      <w:jc w:val="both"/>
    </w:pPr>
    <w:rPr>
      <w:rFonts w:ascii="Arial" w:eastAsia="Times New Roman" w:hAnsi="Arial" w:cs="Arial"/>
      <w:color w:val="000000"/>
      <w:sz w:val="24"/>
      <w:szCs w:val="20"/>
      <w:lang w:eastAsia="ar-SA"/>
    </w:rPr>
  </w:style>
  <w:style w:type="paragraph" w:customStyle="1" w:styleId="affffffffff1">
    <w:name w:val="Пункт заключения"/>
    <w:basedOn w:val="a4"/>
    <w:uiPriority w:val="99"/>
    <w:qFormat/>
    <w:rsid w:val="00775784"/>
    <w:pPr>
      <w:tabs>
        <w:tab w:val="left" w:pos="1080"/>
      </w:tabs>
      <w:suppressAutoHyphens/>
      <w:spacing w:after="0" w:line="480" w:lineRule="auto"/>
      <w:ind w:firstLine="709"/>
      <w:jc w:val="both"/>
    </w:pPr>
    <w:rPr>
      <w:rFonts w:ascii="Arial" w:eastAsia="Times New Roman" w:hAnsi="Arial" w:cs="Arial"/>
      <w:b/>
      <w:color w:val="000000"/>
      <w:sz w:val="28"/>
      <w:szCs w:val="28"/>
      <w:lang w:eastAsia="ar-SA"/>
    </w:rPr>
  </w:style>
  <w:style w:type="paragraph" w:customStyle="1" w:styleId="affffffffff2">
    <w:name w:val="Подпункт заключения"/>
    <w:basedOn w:val="a4"/>
    <w:uiPriority w:val="99"/>
    <w:qFormat/>
    <w:rsid w:val="00775784"/>
    <w:pPr>
      <w:suppressAutoHyphens/>
      <w:spacing w:after="0" w:line="360" w:lineRule="auto"/>
      <w:ind w:firstLine="709"/>
      <w:jc w:val="both"/>
    </w:pPr>
    <w:rPr>
      <w:rFonts w:ascii="Arial" w:eastAsia="Times New Roman" w:hAnsi="Arial" w:cs="Arial"/>
      <w:b/>
      <w:i/>
      <w:color w:val="000000"/>
      <w:sz w:val="28"/>
      <w:szCs w:val="28"/>
      <w:lang w:eastAsia="ar-SA"/>
    </w:rPr>
  </w:style>
  <w:style w:type="paragraph" w:customStyle="1" w:styleId="Char-Tab">
    <w:name w:val="Char-Tab"/>
    <w:basedOn w:val="a4"/>
    <w:uiPriority w:val="99"/>
    <w:qFormat/>
    <w:rsid w:val="00775784"/>
    <w:pPr>
      <w:suppressAutoHyphens/>
      <w:spacing w:after="0" w:line="360" w:lineRule="auto"/>
      <w:ind w:firstLine="709"/>
      <w:jc w:val="both"/>
    </w:pPr>
    <w:rPr>
      <w:rFonts w:ascii="Arial" w:eastAsia="Times New Roman" w:hAnsi="Arial" w:cs="Arial"/>
      <w:color w:val="000000"/>
      <w:sz w:val="24"/>
      <w:szCs w:val="16"/>
      <w:lang w:eastAsia="ar-SA"/>
    </w:rPr>
  </w:style>
  <w:style w:type="paragraph" w:customStyle="1" w:styleId="affffffffff3">
    <w:name w:val="Стиль заключения Знак"/>
    <w:basedOn w:val="a4"/>
    <w:uiPriority w:val="99"/>
    <w:qFormat/>
    <w:rsid w:val="00775784"/>
    <w:pPr>
      <w:suppressAutoHyphens/>
      <w:spacing w:after="0" w:line="360" w:lineRule="auto"/>
      <w:ind w:firstLine="720"/>
      <w:jc w:val="both"/>
    </w:pPr>
    <w:rPr>
      <w:rFonts w:ascii="Arial" w:eastAsia="Times New Roman" w:hAnsi="Arial" w:cs="Arial"/>
      <w:color w:val="000000"/>
      <w:sz w:val="28"/>
      <w:szCs w:val="28"/>
      <w:lang w:eastAsia="ar-SA"/>
    </w:rPr>
  </w:style>
  <w:style w:type="paragraph" w:customStyle="1" w:styleId="affffffffff4">
    <w:name w:val="!Простой текст! Знак Знак Знак Знак"/>
    <w:basedOn w:val="a4"/>
    <w:uiPriority w:val="99"/>
    <w:qFormat/>
    <w:rsid w:val="00775784"/>
    <w:pPr>
      <w:suppressAutoHyphens/>
      <w:spacing w:after="120" w:line="240" w:lineRule="auto"/>
      <w:ind w:firstLine="709"/>
      <w:jc w:val="both"/>
    </w:pPr>
    <w:rPr>
      <w:rFonts w:ascii="Arial" w:eastAsia="Times New Roman" w:hAnsi="Arial" w:cs="Arial"/>
      <w:color w:val="000000"/>
      <w:sz w:val="24"/>
      <w:szCs w:val="16"/>
      <w:lang w:eastAsia="ar-SA"/>
    </w:rPr>
  </w:style>
  <w:style w:type="paragraph" w:customStyle="1" w:styleId="affffffffff5">
    <w:name w:val="Основной стиль"/>
    <w:basedOn w:val="a4"/>
    <w:uiPriority w:val="99"/>
    <w:qFormat/>
    <w:rsid w:val="00775784"/>
    <w:pPr>
      <w:suppressAutoHyphens/>
      <w:spacing w:after="0" w:line="240" w:lineRule="auto"/>
      <w:ind w:firstLine="680"/>
      <w:jc w:val="both"/>
    </w:pPr>
    <w:rPr>
      <w:rFonts w:ascii="Arial" w:eastAsia="Times New Roman" w:hAnsi="Arial" w:cs="Arial"/>
      <w:color w:val="000000"/>
      <w:sz w:val="24"/>
      <w:szCs w:val="28"/>
      <w:lang w:eastAsia="ar-SA"/>
    </w:rPr>
  </w:style>
  <w:style w:type="paragraph" w:customStyle="1" w:styleId="315">
    <w:name w:val="Основной текст 31"/>
    <w:basedOn w:val="a4"/>
    <w:uiPriority w:val="99"/>
    <w:qFormat/>
    <w:rsid w:val="00775784"/>
    <w:pPr>
      <w:suppressAutoHyphens/>
      <w:spacing w:after="120" w:line="240" w:lineRule="auto"/>
      <w:ind w:firstLine="709"/>
      <w:jc w:val="both"/>
    </w:pPr>
    <w:rPr>
      <w:rFonts w:ascii="Arial" w:eastAsia="Times New Roman" w:hAnsi="Arial" w:cs="Arial"/>
      <w:color w:val="000000"/>
      <w:sz w:val="16"/>
      <w:szCs w:val="16"/>
      <w:lang w:eastAsia="ar-SA"/>
    </w:rPr>
  </w:style>
  <w:style w:type="paragraph" w:customStyle="1" w:styleId="1fff0">
    <w:name w:val="Текст1"/>
    <w:basedOn w:val="a4"/>
    <w:uiPriority w:val="99"/>
    <w:qFormat/>
    <w:rsid w:val="00775784"/>
    <w:pPr>
      <w:suppressAutoHyphens/>
      <w:spacing w:after="0" w:line="240" w:lineRule="auto"/>
      <w:ind w:firstLine="709"/>
      <w:jc w:val="both"/>
    </w:pPr>
    <w:rPr>
      <w:rFonts w:ascii="Courier New" w:eastAsia="Times New Roman" w:hAnsi="Courier New" w:cs="Courier New"/>
      <w:color w:val="000000"/>
      <w:sz w:val="20"/>
      <w:szCs w:val="20"/>
      <w:lang w:eastAsia="ar-SA"/>
    </w:rPr>
  </w:style>
  <w:style w:type="paragraph" w:customStyle="1" w:styleId="102">
    <w:name w:val="Оглавление 10"/>
    <w:basedOn w:val="1ffd"/>
    <w:uiPriority w:val="99"/>
    <w:qFormat/>
    <w:rsid w:val="00775784"/>
    <w:pPr>
      <w:tabs>
        <w:tab w:val="right" w:leader="dot" w:pos="9353"/>
      </w:tabs>
      <w:ind w:left="2547"/>
    </w:pPr>
  </w:style>
  <w:style w:type="paragraph" w:customStyle="1" w:styleId="affffffffff6">
    <w:name w:val="Содержимое врезки"/>
    <w:basedOn w:val="a5"/>
    <w:uiPriority w:val="99"/>
    <w:qFormat/>
    <w:rsid w:val="00775784"/>
    <w:pPr>
      <w:suppressAutoHyphens/>
      <w:ind w:firstLine="709"/>
    </w:pPr>
    <w:rPr>
      <w:rFonts w:ascii="Arial" w:hAnsi="Arial" w:cs="Arial"/>
      <w:color w:val="000000"/>
      <w:sz w:val="24"/>
      <w:szCs w:val="16"/>
      <w:lang w:eastAsia="ar-SA"/>
    </w:rPr>
  </w:style>
  <w:style w:type="paragraph" w:customStyle="1" w:styleId="western">
    <w:name w:val="western"/>
    <w:basedOn w:val="a4"/>
    <w:uiPriority w:val="99"/>
    <w:qFormat/>
    <w:rsid w:val="00775784"/>
    <w:pPr>
      <w:spacing w:before="100" w:beforeAutospacing="1" w:after="115" w:line="240" w:lineRule="auto"/>
    </w:pPr>
    <w:rPr>
      <w:rFonts w:ascii="Times New Roman" w:eastAsia="Times New Roman" w:hAnsi="Times New Roman"/>
      <w:color w:val="000000"/>
      <w:sz w:val="24"/>
      <w:szCs w:val="24"/>
      <w:lang w:eastAsia="ru-RU"/>
    </w:rPr>
  </w:style>
  <w:style w:type="character" w:customStyle="1" w:styleId="affffffffff7">
    <w:name w:val="Символ сноски"/>
    <w:rsid w:val="00775784"/>
    <w:rPr>
      <w:position w:val="-2"/>
      <w:vertAlign w:val="superscript"/>
    </w:rPr>
  </w:style>
  <w:style w:type="character" w:customStyle="1" w:styleId="affffffffff8">
    <w:name w:val="Стиль заключения Знак Знак"/>
    <w:rsid w:val="00775784"/>
    <w:rPr>
      <w:sz w:val="28"/>
      <w:szCs w:val="28"/>
    </w:rPr>
  </w:style>
  <w:style w:type="character" w:customStyle="1" w:styleId="affffffffff9">
    <w:name w:val="!Простой текст! Знак Знак Знак Знак Знак"/>
    <w:rsid w:val="00775784"/>
    <w:rPr>
      <w:sz w:val="24"/>
      <w:szCs w:val="24"/>
    </w:rPr>
  </w:style>
  <w:style w:type="character" w:customStyle="1" w:styleId="affffffffffa">
    <w:name w:val="ВерИндекс"/>
    <w:rsid w:val="00775784"/>
    <w:rPr>
      <w:position w:val="-2"/>
      <w:vertAlign w:val="superscript"/>
    </w:rPr>
  </w:style>
  <w:style w:type="character" w:customStyle="1" w:styleId="affffffffffb">
    <w:name w:val="Текст Знак"/>
    <w:rsid w:val="00775784"/>
    <w:rPr>
      <w:rFonts w:ascii="Courier New" w:hAnsi="Courier New" w:cs="Courier New"/>
    </w:rPr>
  </w:style>
  <w:style w:type="character" w:customStyle="1" w:styleId="1fff1">
    <w:name w:val="Нижний колонтитул Знак1"/>
    <w:uiPriority w:val="99"/>
    <w:rsid w:val="00775784"/>
    <w:rPr>
      <w:rFonts w:ascii="Arial" w:hAnsi="Arial" w:cs="Arial"/>
      <w:noProof w:val="0"/>
      <w:sz w:val="24"/>
      <w:szCs w:val="16"/>
      <w:lang w:val="ru-RU" w:eastAsia="ar-SA" w:bidi="ar-SA"/>
    </w:rPr>
  </w:style>
  <w:style w:type="character" w:customStyle="1" w:styleId="1fff2">
    <w:name w:val="Основной текст с отступом Знак1"/>
    <w:aliases w:val="Основной текст 1 Знак1,Нумерованный список !! Знак1,Надин стиль Знак1,Основной текст с отступом Знак Знак Знак2,Основной текст с отступом Знак Знак Знак Знак1,Íóìåðîâàííûé ñïèñîê !! Знак1,Îñíîâíîé òåêñò 1 Знак1"/>
    <w:rsid w:val="00775784"/>
    <w:rPr>
      <w:rFonts w:ascii="Arial" w:hAnsi="Arial" w:cs="Arial"/>
      <w:noProof w:val="0"/>
      <w:color w:val="FF0000"/>
      <w:sz w:val="24"/>
      <w:szCs w:val="16"/>
      <w:lang w:val="ru-RU" w:eastAsia="ar-SA" w:bidi="ar-SA"/>
    </w:rPr>
  </w:style>
  <w:style w:type="character" w:customStyle="1" w:styleId="1fff3">
    <w:name w:val="Текст выноски Знак1"/>
    <w:aliases w:val="Знак5 Знак1"/>
    <w:uiPriority w:val="99"/>
    <w:rsid w:val="00775784"/>
    <w:rPr>
      <w:rFonts w:ascii="Tahoma" w:hAnsi="Tahoma" w:cs="Tahoma"/>
      <w:noProof w:val="0"/>
      <w:sz w:val="16"/>
      <w:szCs w:val="16"/>
      <w:lang w:val="ru-RU" w:eastAsia="ar-SA" w:bidi="ar-SA"/>
    </w:rPr>
  </w:style>
  <w:style w:type="character" w:customStyle="1" w:styleId="HTML10">
    <w:name w:val="Стандартный HTML Знак1"/>
    <w:rsid w:val="00775784"/>
    <w:rPr>
      <w:rFonts w:ascii="Courier New" w:hAnsi="Courier New" w:cs="Arial"/>
      <w:noProof w:val="0"/>
      <w:color w:val="000000"/>
      <w:szCs w:val="16"/>
      <w:lang w:val="ru-RU" w:eastAsia="ar-SA" w:bidi="ar-SA"/>
    </w:rPr>
  </w:style>
  <w:style w:type="character" w:customStyle="1" w:styleId="21c">
    <w:name w:val="Основной текст 2 Знак1"/>
    <w:aliases w:val="Знак1 Знак1,Знак1 Знак2"/>
    <w:rsid w:val="00775784"/>
    <w:rPr>
      <w:rFonts w:ascii="Arial" w:hAnsi="Arial" w:cs="Arial"/>
      <w:noProof w:val="0"/>
      <w:sz w:val="24"/>
      <w:szCs w:val="16"/>
      <w:lang w:val="ru-RU" w:eastAsia="ar-SA" w:bidi="ar-SA"/>
    </w:rPr>
  </w:style>
  <w:style w:type="character" w:customStyle="1" w:styleId="21d">
    <w:name w:val="Основной текст с отступом 2 Знак1"/>
    <w:rsid w:val="00775784"/>
    <w:rPr>
      <w:rFonts w:ascii="Arial" w:hAnsi="Arial" w:cs="Arial"/>
      <w:noProof w:val="0"/>
      <w:sz w:val="24"/>
      <w:szCs w:val="16"/>
      <w:lang w:val="ru-RU" w:eastAsia="ar-SA" w:bidi="ar-SA"/>
    </w:rPr>
  </w:style>
  <w:style w:type="character" w:customStyle="1" w:styleId="316">
    <w:name w:val="Основной текст с отступом 3 Знак1"/>
    <w:aliases w:val="Знак Знак Знак Знак2"/>
    <w:rsid w:val="00775784"/>
    <w:rPr>
      <w:rFonts w:ascii="Arial" w:hAnsi="Arial" w:cs="Arial"/>
      <w:noProof w:val="0"/>
      <w:sz w:val="16"/>
      <w:szCs w:val="16"/>
      <w:lang w:val="ru-RU" w:eastAsia="ar-SA" w:bidi="ar-SA"/>
    </w:rPr>
  </w:style>
  <w:style w:type="character" w:customStyle="1" w:styleId="highlight">
    <w:name w:val="highlight"/>
    <w:basedOn w:val="a6"/>
    <w:rsid w:val="00775784"/>
  </w:style>
  <w:style w:type="character" w:customStyle="1" w:styleId="201">
    <w:name w:val="Знак Знак20"/>
    <w:rsid w:val="00775784"/>
    <w:rPr>
      <w:rFonts w:ascii="Arial" w:eastAsia="Times New Roman" w:hAnsi="Arial" w:cs="Arial"/>
      <w:bCs w:val="0"/>
      <w:noProof w:val="0"/>
      <w:kern w:val="1"/>
      <w:sz w:val="36"/>
      <w:szCs w:val="32"/>
      <w:lang w:eastAsia="ar-SA"/>
    </w:rPr>
  </w:style>
  <w:style w:type="character" w:customStyle="1" w:styleId="192">
    <w:name w:val="Знак Знак19"/>
    <w:rsid w:val="00775784"/>
    <w:rPr>
      <w:rFonts w:ascii="Arial" w:eastAsia="Times New Roman" w:hAnsi="Arial" w:cs="Arial"/>
      <w:bCs w:val="0"/>
      <w:iCs w:val="0"/>
      <w:noProof w:val="0"/>
      <w:sz w:val="32"/>
      <w:szCs w:val="28"/>
      <w:lang w:eastAsia="ar-SA"/>
    </w:rPr>
  </w:style>
  <w:style w:type="paragraph" w:customStyle="1" w:styleId="1612">
    <w:name w:val="стиль161"/>
    <w:basedOn w:val="a4"/>
    <w:uiPriority w:val="99"/>
    <w:qFormat/>
    <w:rsid w:val="00775784"/>
    <w:pPr>
      <w:spacing w:after="240" w:line="270" w:lineRule="atLeast"/>
      <w:ind w:left="300" w:right="300"/>
    </w:pPr>
    <w:rPr>
      <w:rFonts w:ascii="Arial" w:eastAsia="Times New Roman" w:hAnsi="Arial" w:cs="Arial"/>
      <w:color w:val="000000"/>
      <w:sz w:val="21"/>
      <w:szCs w:val="21"/>
      <w:lang w:eastAsia="ru-RU"/>
    </w:rPr>
  </w:style>
  <w:style w:type="character" w:customStyle="1" w:styleId="2512">
    <w:name w:val="стиль251"/>
    <w:rsid w:val="00775784"/>
    <w:rPr>
      <w:rFonts w:ascii="Verdana" w:hAnsi="Verdana" w:hint="default"/>
      <w:b w:val="0"/>
      <w:bCs w:val="0"/>
      <w:sz w:val="18"/>
      <w:szCs w:val="18"/>
    </w:rPr>
  </w:style>
  <w:style w:type="character" w:customStyle="1" w:styleId="317">
    <w:name w:val="Основной текст 3 Знак1"/>
    <w:rsid w:val="00775784"/>
    <w:rPr>
      <w:rFonts w:eastAsia="Times New Roman" w:cs="Arial"/>
      <w:sz w:val="16"/>
      <w:szCs w:val="24"/>
    </w:rPr>
  </w:style>
  <w:style w:type="paragraph" w:styleId="affffffffffc">
    <w:name w:val="Revision"/>
    <w:hidden/>
    <w:rsid w:val="00775784"/>
    <w:pPr>
      <w:ind w:firstLine="709"/>
      <w:jc w:val="both"/>
    </w:pPr>
    <w:rPr>
      <w:sz w:val="24"/>
      <w:szCs w:val="24"/>
      <w:lang w:val="en-US" w:eastAsia="ar-SA" w:bidi="en-US"/>
    </w:rPr>
  </w:style>
  <w:style w:type="character" w:styleId="affffffffffd">
    <w:name w:val="Placeholder Text"/>
    <w:rsid w:val="00775784"/>
    <w:rPr>
      <w:color w:val="808080"/>
    </w:rPr>
  </w:style>
  <w:style w:type="paragraph" w:customStyle="1" w:styleId="318">
    <w:name w:val="Обычный31"/>
    <w:uiPriority w:val="99"/>
    <w:qFormat/>
    <w:rsid w:val="00775784"/>
    <w:pPr>
      <w:snapToGrid w:val="0"/>
    </w:pPr>
    <w:rPr>
      <w:sz w:val="22"/>
      <w:lang w:val="en-US" w:bidi="en-US"/>
    </w:rPr>
  </w:style>
  <w:style w:type="paragraph" w:customStyle="1" w:styleId="affffffffffe">
    <w:name w:val="название Знак Знак"/>
    <w:basedOn w:val="a4"/>
    <w:uiPriority w:val="99"/>
    <w:qFormat/>
    <w:rsid w:val="00775784"/>
    <w:pPr>
      <w:widowControl w:val="0"/>
      <w:autoSpaceDE w:val="0"/>
      <w:autoSpaceDN w:val="0"/>
      <w:adjustRightInd w:val="0"/>
      <w:spacing w:before="240" w:after="0" w:line="240" w:lineRule="auto"/>
      <w:ind w:firstLine="720"/>
    </w:pPr>
    <w:rPr>
      <w:rFonts w:ascii="Times New Roman" w:eastAsia="Times New Roman" w:hAnsi="Times New Roman"/>
      <w:b/>
      <w:bCs/>
      <w:sz w:val="26"/>
      <w:szCs w:val="20"/>
      <w:lang w:val="en-US" w:bidi="en-US"/>
    </w:rPr>
  </w:style>
  <w:style w:type="paragraph" w:customStyle="1" w:styleId="ArNar">
    <w:name w:val="Обычный ArNar"/>
    <w:basedOn w:val="a4"/>
    <w:uiPriority w:val="99"/>
    <w:qFormat/>
    <w:rsid w:val="00775784"/>
    <w:pPr>
      <w:spacing w:after="0" w:line="240" w:lineRule="auto"/>
    </w:pPr>
    <w:rPr>
      <w:rFonts w:ascii="Arial Narrow" w:eastAsia="Times New Roman" w:hAnsi="Arial Narrow"/>
      <w:color w:val="000000"/>
      <w:sz w:val="24"/>
      <w:szCs w:val="20"/>
      <w:lang w:val="en-US" w:bidi="en-US"/>
    </w:rPr>
  </w:style>
  <w:style w:type="character" w:customStyle="1" w:styleId="WW8Num11z1">
    <w:name w:val="WW8Num11z1"/>
    <w:rsid w:val="00775784"/>
    <w:rPr>
      <w:rFonts w:ascii="Arial" w:hAnsi="Arial" w:cs="Courier New"/>
    </w:rPr>
  </w:style>
  <w:style w:type="character" w:customStyle="1" w:styleId="WW8Num11z2">
    <w:name w:val="WW8Num11z2"/>
    <w:rsid w:val="00775784"/>
    <w:rPr>
      <w:rFonts w:ascii="Wingdings" w:hAnsi="Wingdings"/>
    </w:rPr>
  </w:style>
  <w:style w:type="character" w:customStyle="1" w:styleId="WW8Num11z4">
    <w:name w:val="WW8Num11z4"/>
    <w:rsid w:val="00775784"/>
    <w:rPr>
      <w:rFonts w:ascii="Courier New" w:hAnsi="Courier New"/>
    </w:rPr>
  </w:style>
  <w:style w:type="character" w:customStyle="1" w:styleId="WW8Num41z0">
    <w:name w:val="WW8Num41z0"/>
    <w:rsid w:val="00775784"/>
    <w:rPr>
      <w:rFonts w:ascii="Symbol" w:hAnsi="Symbol"/>
      <w:color w:val="auto"/>
    </w:rPr>
  </w:style>
  <w:style w:type="character" w:customStyle="1" w:styleId="WW8Num43z0">
    <w:name w:val="WW8Num43z0"/>
    <w:rsid w:val="00775784"/>
    <w:rPr>
      <w:rFonts w:ascii="Symbol" w:hAnsi="Symbol"/>
      <w:color w:val="auto"/>
    </w:rPr>
  </w:style>
  <w:style w:type="character" w:customStyle="1" w:styleId="WW8Num56z0">
    <w:name w:val="WW8Num56z0"/>
    <w:rsid w:val="00775784"/>
    <w:rPr>
      <w:rFonts w:ascii="Symbol" w:hAnsi="Symbol"/>
    </w:rPr>
  </w:style>
  <w:style w:type="character" w:customStyle="1" w:styleId="WW8Num61z1">
    <w:name w:val="WW8Num61z1"/>
    <w:rsid w:val="00775784"/>
    <w:rPr>
      <w:rFonts w:ascii="Courier New" w:hAnsi="Courier New" w:cs="Courier New"/>
    </w:rPr>
  </w:style>
  <w:style w:type="character" w:customStyle="1" w:styleId="WW8Num61z2">
    <w:name w:val="WW8Num61z2"/>
    <w:rsid w:val="00775784"/>
    <w:rPr>
      <w:rFonts w:ascii="Wingdings" w:hAnsi="Wingdings"/>
    </w:rPr>
  </w:style>
  <w:style w:type="character" w:customStyle="1" w:styleId="WW8Num61z3">
    <w:name w:val="WW8Num61z3"/>
    <w:rsid w:val="00775784"/>
    <w:rPr>
      <w:rFonts w:ascii="Symbol" w:hAnsi="Symbol"/>
    </w:rPr>
  </w:style>
  <w:style w:type="character" w:customStyle="1" w:styleId="WW8Num62z0">
    <w:name w:val="WW8Num62z0"/>
    <w:rsid w:val="00775784"/>
    <w:rPr>
      <w:rFonts w:ascii="Symbol" w:hAnsi="Symbol"/>
    </w:rPr>
  </w:style>
  <w:style w:type="character" w:customStyle="1" w:styleId="WW8Num62z1">
    <w:name w:val="WW8Num62z1"/>
    <w:rsid w:val="00775784"/>
    <w:rPr>
      <w:rFonts w:ascii="Courier New" w:hAnsi="Courier New"/>
    </w:rPr>
  </w:style>
  <w:style w:type="character" w:customStyle="1" w:styleId="WW8Num62z2">
    <w:name w:val="WW8Num62z2"/>
    <w:rsid w:val="00775784"/>
    <w:rPr>
      <w:rFonts w:ascii="Wingdings" w:hAnsi="Wingdings"/>
    </w:rPr>
  </w:style>
  <w:style w:type="character" w:customStyle="1" w:styleId="WW8Num63z0">
    <w:name w:val="WW8Num63z0"/>
    <w:rsid w:val="00775784"/>
    <w:rPr>
      <w:rFonts w:ascii="Times New Roman" w:eastAsia="Times New Roman" w:hAnsi="Times New Roman" w:cs="Times New Roman"/>
    </w:rPr>
  </w:style>
  <w:style w:type="character" w:customStyle="1" w:styleId="WW8Num63z2">
    <w:name w:val="WW8Num63z2"/>
    <w:rsid w:val="00775784"/>
    <w:rPr>
      <w:rFonts w:ascii="Wingdings" w:hAnsi="Wingdings"/>
    </w:rPr>
  </w:style>
  <w:style w:type="character" w:customStyle="1" w:styleId="WW8Num63z3">
    <w:name w:val="WW8Num63z3"/>
    <w:rsid w:val="00775784"/>
    <w:rPr>
      <w:rFonts w:ascii="Symbol" w:hAnsi="Symbol"/>
    </w:rPr>
  </w:style>
  <w:style w:type="character" w:customStyle="1" w:styleId="WW8Num64z4">
    <w:name w:val="WW8Num64z4"/>
    <w:rsid w:val="00775784"/>
    <w:rPr>
      <w:rFonts w:ascii="Courier New" w:hAnsi="Courier New"/>
    </w:rPr>
  </w:style>
  <w:style w:type="character" w:customStyle="1" w:styleId="WW8Num65z0">
    <w:name w:val="WW8Num65z0"/>
    <w:rsid w:val="00775784"/>
    <w:rPr>
      <w:rFonts w:ascii="Symbol" w:hAnsi="Symbol"/>
    </w:rPr>
  </w:style>
  <w:style w:type="character" w:customStyle="1" w:styleId="WW8Num65z1">
    <w:name w:val="WW8Num65z1"/>
    <w:rsid w:val="00775784"/>
    <w:rPr>
      <w:rFonts w:ascii="Courier New" w:hAnsi="Courier New" w:cs="Courier New"/>
    </w:rPr>
  </w:style>
  <w:style w:type="character" w:customStyle="1" w:styleId="WW8Num65z2">
    <w:name w:val="WW8Num65z2"/>
    <w:rsid w:val="00775784"/>
    <w:rPr>
      <w:rFonts w:ascii="Wingdings" w:hAnsi="Wingdings"/>
    </w:rPr>
  </w:style>
  <w:style w:type="character" w:customStyle="1" w:styleId="WW8Num67z0">
    <w:name w:val="WW8Num67z0"/>
    <w:rsid w:val="00775784"/>
    <w:rPr>
      <w:rFonts w:ascii="Symbol" w:hAnsi="Symbol"/>
    </w:rPr>
  </w:style>
  <w:style w:type="character" w:customStyle="1" w:styleId="WW8Num67z1">
    <w:name w:val="WW8Num67z1"/>
    <w:rsid w:val="00775784"/>
    <w:rPr>
      <w:rFonts w:ascii="Courier New" w:hAnsi="Courier New" w:cs="Courier New"/>
    </w:rPr>
  </w:style>
  <w:style w:type="character" w:customStyle="1" w:styleId="WW8Num67z2">
    <w:name w:val="WW8Num67z2"/>
    <w:rsid w:val="00775784"/>
    <w:rPr>
      <w:rFonts w:ascii="Wingdings" w:hAnsi="Wingdings"/>
    </w:rPr>
  </w:style>
  <w:style w:type="character" w:customStyle="1" w:styleId="WW8Num68z0">
    <w:name w:val="WW8Num68z0"/>
    <w:rsid w:val="00775784"/>
    <w:rPr>
      <w:rFonts w:ascii="Book Antiqua" w:hAnsi="Book Antiqua"/>
      <w:b w:val="0"/>
      <w:i w:val="0"/>
    </w:rPr>
  </w:style>
  <w:style w:type="character" w:customStyle="1" w:styleId="WW8Num68z1">
    <w:name w:val="WW8Num68z1"/>
    <w:rsid w:val="00775784"/>
    <w:rPr>
      <w:rFonts w:ascii="Courier New" w:hAnsi="Courier New" w:cs="Courier New"/>
    </w:rPr>
  </w:style>
  <w:style w:type="character" w:customStyle="1" w:styleId="WW8Num68z2">
    <w:name w:val="WW8Num68z2"/>
    <w:rsid w:val="00775784"/>
    <w:rPr>
      <w:rFonts w:ascii="Wingdings" w:hAnsi="Wingdings"/>
    </w:rPr>
  </w:style>
  <w:style w:type="character" w:customStyle="1" w:styleId="WW8Num68z3">
    <w:name w:val="WW8Num68z3"/>
    <w:rsid w:val="00775784"/>
    <w:rPr>
      <w:rFonts w:ascii="Symbol" w:hAnsi="Symbol"/>
    </w:rPr>
  </w:style>
  <w:style w:type="character" w:customStyle="1" w:styleId="WW8Num69z0">
    <w:name w:val="WW8Num69z0"/>
    <w:rsid w:val="00775784"/>
    <w:rPr>
      <w:rFonts w:ascii="Symbol" w:hAnsi="Symbol"/>
    </w:rPr>
  </w:style>
  <w:style w:type="character" w:customStyle="1" w:styleId="WW8Num69z1">
    <w:name w:val="WW8Num69z1"/>
    <w:rsid w:val="00775784"/>
    <w:rPr>
      <w:rFonts w:ascii="Courier New" w:hAnsi="Courier New" w:cs="Courier New"/>
    </w:rPr>
  </w:style>
  <w:style w:type="character" w:customStyle="1" w:styleId="WW8Num69z2">
    <w:name w:val="WW8Num69z2"/>
    <w:rsid w:val="00775784"/>
    <w:rPr>
      <w:rFonts w:ascii="Wingdings" w:hAnsi="Wingdings"/>
    </w:rPr>
  </w:style>
  <w:style w:type="character" w:customStyle="1" w:styleId="WW8Num70z0">
    <w:name w:val="WW8Num70z0"/>
    <w:rsid w:val="00775784"/>
    <w:rPr>
      <w:rFonts w:ascii="Arial" w:eastAsia="Times New Roman" w:hAnsi="Arial" w:cs="Arial"/>
    </w:rPr>
  </w:style>
  <w:style w:type="character" w:customStyle="1" w:styleId="WW8Num70z2">
    <w:name w:val="WW8Num70z2"/>
    <w:rsid w:val="00775784"/>
    <w:rPr>
      <w:rFonts w:ascii="Wingdings" w:hAnsi="Wingdings"/>
    </w:rPr>
  </w:style>
  <w:style w:type="character" w:customStyle="1" w:styleId="WW8Num70z3">
    <w:name w:val="WW8Num70z3"/>
    <w:rsid w:val="00775784"/>
    <w:rPr>
      <w:rFonts w:ascii="Symbol" w:hAnsi="Symbol"/>
    </w:rPr>
  </w:style>
  <w:style w:type="character" w:customStyle="1" w:styleId="WW8Num70z4">
    <w:name w:val="WW8Num70z4"/>
    <w:rsid w:val="00775784"/>
    <w:rPr>
      <w:rFonts w:ascii="Courier New" w:hAnsi="Courier New" w:cs="Courier New"/>
    </w:rPr>
  </w:style>
  <w:style w:type="character" w:customStyle="1" w:styleId="WW8Num71z0">
    <w:name w:val="WW8Num71z0"/>
    <w:rsid w:val="00775784"/>
    <w:rPr>
      <w:rFonts w:ascii="Times New Roman" w:eastAsia="Times New Roman" w:hAnsi="Times New Roman" w:cs="Times New Roman"/>
    </w:rPr>
  </w:style>
  <w:style w:type="character" w:customStyle="1" w:styleId="WW8Num71z1">
    <w:name w:val="WW8Num71z1"/>
    <w:rsid w:val="00775784"/>
    <w:rPr>
      <w:rFonts w:ascii="Courier New" w:hAnsi="Courier New"/>
    </w:rPr>
  </w:style>
  <w:style w:type="character" w:customStyle="1" w:styleId="WW8Num71z2">
    <w:name w:val="WW8Num71z2"/>
    <w:rsid w:val="00775784"/>
    <w:rPr>
      <w:rFonts w:ascii="Wingdings" w:hAnsi="Wingdings"/>
    </w:rPr>
  </w:style>
  <w:style w:type="character" w:customStyle="1" w:styleId="WW8Num71z3">
    <w:name w:val="WW8Num71z3"/>
    <w:rsid w:val="00775784"/>
    <w:rPr>
      <w:rFonts w:ascii="Symbol" w:hAnsi="Symbol"/>
    </w:rPr>
  </w:style>
  <w:style w:type="character" w:customStyle="1" w:styleId="WW8Num77z0">
    <w:name w:val="WW8Num77z0"/>
    <w:rsid w:val="00775784"/>
    <w:rPr>
      <w:rFonts w:ascii="Times New Roman" w:eastAsia="Times New Roman" w:hAnsi="Times New Roman" w:cs="Times New Roman"/>
    </w:rPr>
  </w:style>
  <w:style w:type="character" w:customStyle="1" w:styleId="WW8Num77z2">
    <w:name w:val="WW8Num77z2"/>
    <w:rsid w:val="00775784"/>
    <w:rPr>
      <w:rFonts w:ascii="Wingdings" w:hAnsi="Wingdings"/>
    </w:rPr>
  </w:style>
  <w:style w:type="character" w:customStyle="1" w:styleId="WW8Num77z3">
    <w:name w:val="WW8Num77z3"/>
    <w:rsid w:val="00775784"/>
    <w:rPr>
      <w:rFonts w:ascii="Symbol" w:hAnsi="Symbol"/>
    </w:rPr>
  </w:style>
  <w:style w:type="character" w:customStyle="1" w:styleId="WW8Num77z4">
    <w:name w:val="WW8Num77z4"/>
    <w:rsid w:val="00775784"/>
    <w:rPr>
      <w:rFonts w:ascii="Courier New" w:hAnsi="Courier New"/>
    </w:rPr>
  </w:style>
  <w:style w:type="character" w:customStyle="1" w:styleId="WW8Num78z0">
    <w:name w:val="WW8Num78z0"/>
    <w:rsid w:val="00775784"/>
    <w:rPr>
      <w:rFonts w:ascii="Symbol" w:hAnsi="Symbol"/>
    </w:rPr>
  </w:style>
  <w:style w:type="character" w:customStyle="1" w:styleId="WW8Num78z1">
    <w:name w:val="WW8Num78z1"/>
    <w:rsid w:val="00775784"/>
    <w:rPr>
      <w:rFonts w:ascii="Courier New" w:hAnsi="Courier New" w:cs="Courier New"/>
    </w:rPr>
  </w:style>
  <w:style w:type="character" w:customStyle="1" w:styleId="WW8Num78z2">
    <w:name w:val="WW8Num78z2"/>
    <w:rsid w:val="00775784"/>
    <w:rPr>
      <w:rFonts w:ascii="Wingdings" w:hAnsi="Wingdings"/>
    </w:rPr>
  </w:style>
  <w:style w:type="character" w:customStyle="1" w:styleId="WW8Num79z0">
    <w:name w:val="WW8Num79z0"/>
    <w:rsid w:val="00775784"/>
    <w:rPr>
      <w:rFonts w:ascii="Times New Roman" w:eastAsia="Times New Roman" w:hAnsi="Times New Roman" w:cs="Times New Roman"/>
      <w:color w:val="auto"/>
    </w:rPr>
  </w:style>
  <w:style w:type="character" w:customStyle="1" w:styleId="WW8Num79z1">
    <w:name w:val="WW8Num79z1"/>
    <w:rsid w:val="00775784"/>
    <w:rPr>
      <w:rFonts w:ascii="Courier New" w:hAnsi="Courier New" w:cs="Courier New"/>
    </w:rPr>
  </w:style>
  <w:style w:type="character" w:customStyle="1" w:styleId="WW8Num79z2">
    <w:name w:val="WW8Num79z2"/>
    <w:rsid w:val="00775784"/>
    <w:rPr>
      <w:rFonts w:ascii="Wingdings" w:hAnsi="Wingdings"/>
    </w:rPr>
  </w:style>
  <w:style w:type="character" w:customStyle="1" w:styleId="WW8Num79z3">
    <w:name w:val="WW8Num79z3"/>
    <w:rsid w:val="00775784"/>
    <w:rPr>
      <w:rFonts w:ascii="Symbol" w:hAnsi="Symbol"/>
    </w:rPr>
  </w:style>
  <w:style w:type="character" w:customStyle="1" w:styleId="WW8Num81z0">
    <w:name w:val="WW8Num81z0"/>
    <w:rsid w:val="00775784"/>
    <w:rPr>
      <w:rFonts w:ascii="Times New Roman" w:eastAsia="Times New Roman" w:hAnsi="Times New Roman" w:cs="Times New Roman"/>
      <w:color w:val="auto"/>
    </w:rPr>
  </w:style>
  <w:style w:type="character" w:customStyle="1" w:styleId="WW8Num81z1">
    <w:name w:val="WW8Num81z1"/>
    <w:rsid w:val="00775784"/>
    <w:rPr>
      <w:rFonts w:ascii="Courier New" w:hAnsi="Courier New" w:cs="Courier New"/>
    </w:rPr>
  </w:style>
  <w:style w:type="character" w:customStyle="1" w:styleId="WW8Num81z2">
    <w:name w:val="WW8Num81z2"/>
    <w:rsid w:val="00775784"/>
    <w:rPr>
      <w:rFonts w:ascii="Wingdings" w:hAnsi="Wingdings"/>
    </w:rPr>
  </w:style>
  <w:style w:type="character" w:customStyle="1" w:styleId="WW8Num81z3">
    <w:name w:val="WW8Num81z3"/>
    <w:rsid w:val="00775784"/>
    <w:rPr>
      <w:rFonts w:ascii="Symbol" w:hAnsi="Symbol"/>
    </w:rPr>
  </w:style>
  <w:style w:type="character" w:customStyle="1" w:styleId="WW8Num82z0">
    <w:name w:val="WW8Num82z0"/>
    <w:rsid w:val="00775784"/>
    <w:rPr>
      <w:rFonts w:ascii="Times New Roman" w:eastAsia="Times New Roman" w:hAnsi="Times New Roman" w:cs="Times New Roman"/>
    </w:rPr>
  </w:style>
  <w:style w:type="character" w:customStyle="1" w:styleId="WW8Num82z1">
    <w:name w:val="WW8Num82z1"/>
    <w:rsid w:val="00775784"/>
    <w:rPr>
      <w:rFonts w:ascii="Courier New" w:hAnsi="Courier New"/>
    </w:rPr>
  </w:style>
  <w:style w:type="character" w:customStyle="1" w:styleId="WW8Num82z2">
    <w:name w:val="WW8Num82z2"/>
    <w:rsid w:val="00775784"/>
    <w:rPr>
      <w:rFonts w:ascii="Wingdings" w:hAnsi="Wingdings"/>
    </w:rPr>
  </w:style>
  <w:style w:type="character" w:customStyle="1" w:styleId="WW8Num82z3">
    <w:name w:val="WW8Num82z3"/>
    <w:rsid w:val="00775784"/>
    <w:rPr>
      <w:rFonts w:ascii="Symbol" w:hAnsi="Symbol"/>
    </w:rPr>
  </w:style>
  <w:style w:type="character" w:customStyle="1" w:styleId="WW8Num83z0">
    <w:name w:val="WW8Num83z0"/>
    <w:rsid w:val="00775784"/>
    <w:rPr>
      <w:rFonts w:ascii="Symbol" w:hAnsi="Symbol"/>
    </w:rPr>
  </w:style>
  <w:style w:type="character" w:customStyle="1" w:styleId="WW8Num83z1">
    <w:name w:val="WW8Num83z1"/>
    <w:rsid w:val="00775784"/>
    <w:rPr>
      <w:rFonts w:ascii="Courier New" w:hAnsi="Courier New" w:cs="Courier New"/>
    </w:rPr>
  </w:style>
  <w:style w:type="character" w:customStyle="1" w:styleId="WW8Num83z2">
    <w:name w:val="WW8Num83z2"/>
    <w:rsid w:val="00775784"/>
    <w:rPr>
      <w:rFonts w:ascii="Wingdings" w:hAnsi="Wingdings"/>
    </w:rPr>
  </w:style>
  <w:style w:type="character" w:customStyle="1" w:styleId="WW8Num85z0">
    <w:name w:val="WW8Num85z0"/>
    <w:rsid w:val="00775784"/>
    <w:rPr>
      <w:rFonts w:ascii="Symbol" w:hAnsi="Symbol"/>
    </w:rPr>
  </w:style>
  <w:style w:type="character" w:customStyle="1" w:styleId="WW8Num85z1">
    <w:name w:val="WW8Num85z1"/>
    <w:rsid w:val="00775784"/>
    <w:rPr>
      <w:rFonts w:ascii="Courier New" w:hAnsi="Courier New" w:cs="Courier New"/>
    </w:rPr>
  </w:style>
  <w:style w:type="character" w:customStyle="1" w:styleId="WW8Num85z2">
    <w:name w:val="WW8Num85z2"/>
    <w:rsid w:val="00775784"/>
    <w:rPr>
      <w:rFonts w:ascii="Wingdings" w:hAnsi="Wingdings"/>
    </w:rPr>
  </w:style>
  <w:style w:type="character" w:customStyle="1" w:styleId="WW8Num86z0">
    <w:name w:val="WW8Num86z0"/>
    <w:rsid w:val="00775784"/>
    <w:rPr>
      <w:rFonts w:ascii="Times New Roman" w:eastAsia="Times New Roman" w:hAnsi="Times New Roman" w:cs="Times New Roman"/>
    </w:rPr>
  </w:style>
  <w:style w:type="character" w:customStyle="1" w:styleId="WW8Num88z1">
    <w:name w:val="WW8Num88z1"/>
    <w:rsid w:val="00775784"/>
    <w:rPr>
      <w:rFonts w:ascii="Symbol" w:hAnsi="Symbol"/>
    </w:rPr>
  </w:style>
  <w:style w:type="character" w:customStyle="1" w:styleId="WW8Num89z0">
    <w:name w:val="WW8Num89z0"/>
    <w:rsid w:val="00775784"/>
    <w:rPr>
      <w:rFonts w:ascii="Book Antiqua" w:hAnsi="Book Antiqua"/>
      <w:b w:val="0"/>
      <w:i w:val="0"/>
      <w:color w:val="auto"/>
    </w:rPr>
  </w:style>
  <w:style w:type="character" w:customStyle="1" w:styleId="WW8Num89z1">
    <w:name w:val="WW8Num89z1"/>
    <w:rsid w:val="00775784"/>
    <w:rPr>
      <w:rFonts w:ascii="Courier New" w:hAnsi="Courier New" w:cs="Courier New"/>
    </w:rPr>
  </w:style>
  <w:style w:type="character" w:customStyle="1" w:styleId="WW8Num89z2">
    <w:name w:val="WW8Num89z2"/>
    <w:rsid w:val="00775784"/>
    <w:rPr>
      <w:rFonts w:ascii="Wingdings" w:hAnsi="Wingdings"/>
    </w:rPr>
  </w:style>
  <w:style w:type="character" w:customStyle="1" w:styleId="WW8Num89z3">
    <w:name w:val="WW8Num89z3"/>
    <w:rsid w:val="00775784"/>
    <w:rPr>
      <w:rFonts w:ascii="Symbol" w:hAnsi="Symbol"/>
    </w:rPr>
  </w:style>
  <w:style w:type="character" w:customStyle="1" w:styleId="WW8Num91z0">
    <w:name w:val="WW8Num91z0"/>
    <w:rsid w:val="00775784"/>
    <w:rPr>
      <w:rFonts w:ascii="Symbol" w:hAnsi="Symbol"/>
    </w:rPr>
  </w:style>
  <w:style w:type="character" w:customStyle="1" w:styleId="WW8Num91z1">
    <w:name w:val="WW8Num91z1"/>
    <w:rsid w:val="00775784"/>
    <w:rPr>
      <w:rFonts w:ascii="Courier New" w:hAnsi="Courier New" w:cs="Courier New"/>
    </w:rPr>
  </w:style>
  <w:style w:type="character" w:customStyle="1" w:styleId="WW8Num91z2">
    <w:name w:val="WW8Num91z2"/>
    <w:rsid w:val="00775784"/>
    <w:rPr>
      <w:rFonts w:ascii="Wingdings" w:hAnsi="Wingdings"/>
    </w:rPr>
  </w:style>
  <w:style w:type="character" w:customStyle="1" w:styleId="2ff8">
    <w:name w:val="Основной шрифт абзаца2"/>
    <w:rsid w:val="00775784"/>
  </w:style>
  <w:style w:type="character" w:customStyle="1" w:styleId="WW-Absatz-Standardschriftart">
    <w:name w:val="WW-Absatz-Standardschriftart"/>
    <w:rsid w:val="00775784"/>
  </w:style>
  <w:style w:type="character" w:customStyle="1" w:styleId="1fff4">
    <w:name w:val="Знак примечания1"/>
    <w:rsid w:val="00775784"/>
    <w:rPr>
      <w:sz w:val="16"/>
      <w:szCs w:val="16"/>
    </w:rPr>
  </w:style>
  <w:style w:type="character" w:customStyle="1" w:styleId="1fff5">
    <w:name w:val="Знак сноски1"/>
    <w:rsid w:val="00775784"/>
    <w:rPr>
      <w:vertAlign w:val="superscript"/>
    </w:rPr>
  </w:style>
  <w:style w:type="character" w:customStyle="1" w:styleId="afffffffffff">
    <w:name w:val="Символы концевой сноски"/>
    <w:rsid w:val="00775784"/>
    <w:rPr>
      <w:vertAlign w:val="superscript"/>
    </w:rPr>
  </w:style>
  <w:style w:type="character" w:customStyle="1" w:styleId="WW-">
    <w:name w:val="WW-Символы концевой сноски"/>
    <w:rsid w:val="00775784"/>
  </w:style>
  <w:style w:type="paragraph" w:customStyle="1" w:styleId="2ff9">
    <w:name w:val="Название2"/>
    <w:basedOn w:val="a4"/>
    <w:uiPriority w:val="99"/>
    <w:qFormat/>
    <w:rsid w:val="00775784"/>
    <w:pPr>
      <w:suppressLineNumbers/>
      <w:suppressAutoHyphens/>
      <w:spacing w:before="120" w:after="120" w:line="240" w:lineRule="auto"/>
    </w:pPr>
    <w:rPr>
      <w:rFonts w:eastAsia="Times New Roman" w:cs="Tahoma"/>
      <w:i/>
      <w:iCs/>
      <w:sz w:val="24"/>
      <w:szCs w:val="24"/>
      <w:lang w:val="en-US" w:eastAsia="ar-SA" w:bidi="en-US"/>
    </w:rPr>
  </w:style>
  <w:style w:type="paragraph" w:customStyle="1" w:styleId="2ffa">
    <w:name w:val="Указатель2"/>
    <w:basedOn w:val="a4"/>
    <w:uiPriority w:val="99"/>
    <w:qFormat/>
    <w:rsid w:val="00775784"/>
    <w:pPr>
      <w:suppressLineNumbers/>
      <w:suppressAutoHyphens/>
      <w:spacing w:after="0" w:line="240" w:lineRule="auto"/>
    </w:pPr>
    <w:rPr>
      <w:rFonts w:eastAsia="Times New Roman" w:cs="Tahoma"/>
      <w:sz w:val="24"/>
      <w:szCs w:val="16"/>
      <w:lang w:val="en-US" w:eastAsia="ar-SA" w:bidi="en-US"/>
    </w:rPr>
  </w:style>
  <w:style w:type="paragraph" w:customStyle="1" w:styleId="233">
    <w:name w:val="Основной текст 23"/>
    <w:basedOn w:val="a4"/>
    <w:uiPriority w:val="99"/>
    <w:qFormat/>
    <w:rsid w:val="00775784"/>
    <w:pPr>
      <w:suppressAutoHyphens/>
      <w:spacing w:after="120" w:line="480" w:lineRule="auto"/>
    </w:pPr>
    <w:rPr>
      <w:rFonts w:eastAsia="Times New Roman" w:cs="Arial"/>
      <w:sz w:val="24"/>
      <w:szCs w:val="16"/>
      <w:lang w:val="en-US" w:eastAsia="ar-SA" w:bidi="en-US"/>
    </w:rPr>
  </w:style>
  <w:style w:type="paragraph" w:customStyle="1" w:styleId="234">
    <w:name w:val="Основной текст с отступом 23"/>
    <w:basedOn w:val="a4"/>
    <w:uiPriority w:val="99"/>
    <w:qFormat/>
    <w:rsid w:val="00775784"/>
    <w:pPr>
      <w:suppressAutoHyphens/>
      <w:spacing w:after="120" w:line="480" w:lineRule="auto"/>
      <w:ind w:left="283"/>
    </w:pPr>
    <w:rPr>
      <w:rFonts w:eastAsia="Times New Roman" w:cs="Arial"/>
      <w:sz w:val="24"/>
      <w:szCs w:val="16"/>
      <w:lang w:val="en-US" w:eastAsia="ar-SA" w:bidi="en-US"/>
    </w:rPr>
  </w:style>
  <w:style w:type="paragraph" w:customStyle="1" w:styleId="324">
    <w:name w:val="Основной текст с отступом 32"/>
    <w:basedOn w:val="a4"/>
    <w:uiPriority w:val="99"/>
    <w:qFormat/>
    <w:rsid w:val="00775784"/>
    <w:pPr>
      <w:suppressAutoHyphens/>
      <w:spacing w:after="120" w:line="240" w:lineRule="auto"/>
      <w:ind w:left="283"/>
    </w:pPr>
    <w:rPr>
      <w:rFonts w:eastAsia="Times New Roman" w:cs="Arial"/>
      <w:sz w:val="16"/>
      <w:szCs w:val="16"/>
      <w:lang w:val="en-US" w:eastAsia="ar-SA" w:bidi="en-US"/>
    </w:rPr>
  </w:style>
  <w:style w:type="paragraph" w:customStyle="1" w:styleId="1fff6">
    <w:name w:val="Текст примечания1"/>
    <w:basedOn w:val="a4"/>
    <w:uiPriority w:val="99"/>
    <w:qFormat/>
    <w:rsid w:val="00775784"/>
    <w:pPr>
      <w:suppressAutoHyphens/>
      <w:spacing w:after="0" w:line="240" w:lineRule="auto"/>
    </w:pPr>
    <w:rPr>
      <w:rFonts w:eastAsia="Times New Roman" w:cs="Arial"/>
      <w:sz w:val="20"/>
      <w:szCs w:val="20"/>
      <w:lang w:val="en-US" w:eastAsia="ar-SA" w:bidi="en-US"/>
    </w:rPr>
  </w:style>
  <w:style w:type="paragraph" w:customStyle="1" w:styleId="1fff7">
    <w:name w:val="Схема документа1"/>
    <w:basedOn w:val="a4"/>
    <w:uiPriority w:val="99"/>
    <w:qFormat/>
    <w:rsid w:val="00775784"/>
    <w:pPr>
      <w:suppressAutoHyphens/>
      <w:spacing w:after="0" w:line="240" w:lineRule="auto"/>
    </w:pPr>
    <w:rPr>
      <w:rFonts w:ascii="Tahoma" w:eastAsia="Times New Roman" w:hAnsi="Tahoma" w:cs="Tahoma"/>
      <w:sz w:val="16"/>
      <w:szCs w:val="16"/>
      <w:lang w:val="en-US" w:eastAsia="ar-SA" w:bidi="en-US"/>
    </w:rPr>
  </w:style>
  <w:style w:type="paragraph" w:customStyle="1" w:styleId="2ffb">
    <w:name w:val="Название объекта2"/>
    <w:basedOn w:val="a4"/>
    <w:next w:val="a4"/>
    <w:uiPriority w:val="99"/>
    <w:qFormat/>
    <w:rsid w:val="00775784"/>
    <w:pPr>
      <w:suppressAutoHyphens/>
      <w:spacing w:after="0" w:line="240" w:lineRule="auto"/>
    </w:pPr>
    <w:rPr>
      <w:rFonts w:eastAsia="Times New Roman" w:cs="Arial"/>
      <w:b/>
      <w:bCs/>
      <w:sz w:val="20"/>
      <w:szCs w:val="20"/>
      <w:lang w:val="en-US" w:eastAsia="ar-SA" w:bidi="en-US"/>
    </w:rPr>
  </w:style>
  <w:style w:type="paragraph" w:customStyle="1" w:styleId="333">
    <w:name w:val="Основной текст 33"/>
    <w:basedOn w:val="a4"/>
    <w:uiPriority w:val="99"/>
    <w:qFormat/>
    <w:rsid w:val="00775784"/>
    <w:pPr>
      <w:spacing w:after="0" w:line="240" w:lineRule="auto"/>
    </w:pPr>
    <w:rPr>
      <w:rFonts w:eastAsia="Times New Roman" w:cs="Arial"/>
      <w:sz w:val="16"/>
      <w:szCs w:val="24"/>
      <w:lang w:val="en-US" w:eastAsia="ar-SA" w:bidi="en-US"/>
    </w:rPr>
  </w:style>
  <w:style w:type="paragraph" w:customStyle="1" w:styleId="4d">
    <w:name w:val="Обычный4"/>
    <w:uiPriority w:val="99"/>
    <w:qFormat/>
    <w:rsid w:val="00775784"/>
    <w:pPr>
      <w:suppressAutoHyphens/>
      <w:snapToGrid w:val="0"/>
    </w:pPr>
    <w:rPr>
      <w:rFonts w:cs="Arial"/>
      <w:sz w:val="22"/>
      <w:lang w:val="en-US" w:eastAsia="ar-SA" w:bidi="en-US"/>
    </w:rPr>
  </w:style>
  <w:style w:type="paragraph" w:customStyle="1" w:styleId="Style30">
    <w:name w:val="Style30"/>
    <w:basedOn w:val="a4"/>
    <w:uiPriority w:val="99"/>
    <w:qFormat/>
    <w:rsid w:val="00775784"/>
    <w:pPr>
      <w:widowControl w:val="0"/>
      <w:spacing w:after="0" w:line="277" w:lineRule="exact"/>
      <w:jc w:val="center"/>
    </w:pPr>
    <w:rPr>
      <w:rFonts w:ascii="Times New Roman" w:eastAsia="MS ??" w:hAnsi="Times New Roman"/>
      <w:color w:val="000000"/>
      <w:sz w:val="24"/>
      <w:szCs w:val="24"/>
      <w:lang w:val="en-US" w:bidi="en-US"/>
    </w:rPr>
  </w:style>
  <w:style w:type="paragraph" w:customStyle="1" w:styleId="Style59">
    <w:name w:val="Style59"/>
    <w:basedOn w:val="a4"/>
    <w:uiPriority w:val="99"/>
    <w:qFormat/>
    <w:rsid w:val="00775784"/>
    <w:pPr>
      <w:widowControl w:val="0"/>
      <w:spacing w:after="0" w:line="274" w:lineRule="exact"/>
    </w:pPr>
    <w:rPr>
      <w:rFonts w:ascii="Times New Roman" w:eastAsia="MS ??" w:hAnsi="Times New Roman"/>
      <w:color w:val="000000"/>
      <w:sz w:val="24"/>
      <w:szCs w:val="24"/>
      <w:lang w:val="en-US" w:bidi="en-US"/>
    </w:rPr>
  </w:style>
  <w:style w:type="paragraph" w:customStyle="1" w:styleId="FORMATTEXT">
    <w:name w:val=".FORMATTEXT"/>
    <w:uiPriority w:val="99"/>
    <w:qFormat/>
    <w:rsid w:val="00775784"/>
    <w:pPr>
      <w:widowControl w:val="0"/>
      <w:autoSpaceDE w:val="0"/>
      <w:autoSpaceDN w:val="0"/>
      <w:adjustRightInd w:val="0"/>
    </w:pPr>
    <w:rPr>
      <w:sz w:val="24"/>
      <w:szCs w:val="24"/>
      <w:lang w:val="en-US" w:bidi="en-US"/>
    </w:rPr>
  </w:style>
  <w:style w:type="paragraph" w:customStyle="1" w:styleId="123">
    <w:name w:val="Заголовок 12"/>
    <w:basedOn w:val="a4"/>
    <w:next w:val="a4"/>
    <w:uiPriority w:val="99"/>
    <w:qFormat/>
    <w:rsid w:val="00775784"/>
    <w:pPr>
      <w:keepNext/>
      <w:suppressAutoHyphens/>
      <w:autoSpaceDN w:val="0"/>
      <w:spacing w:after="0" w:line="240" w:lineRule="auto"/>
      <w:jc w:val="center"/>
      <w:textAlignment w:val="baseline"/>
      <w:outlineLvl w:val="0"/>
    </w:pPr>
    <w:rPr>
      <w:rFonts w:ascii="Courier New" w:eastAsia="Times New Roman" w:hAnsi="Courier New" w:cs="Courier New"/>
      <w:b/>
      <w:bCs/>
      <w:kern w:val="3"/>
      <w:sz w:val="24"/>
      <w:szCs w:val="24"/>
      <w:lang w:val="en-US" w:bidi="en-US"/>
    </w:rPr>
  </w:style>
  <w:style w:type="paragraph" w:customStyle="1" w:styleId="TableContents">
    <w:name w:val="Table Contents"/>
    <w:basedOn w:val="a4"/>
    <w:uiPriority w:val="99"/>
    <w:qFormat/>
    <w:rsid w:val="00775784"/>
    <w:pPr>
      <w:suppressLineNumbers/>
      <w:suppressAutoHyphens/>
      <w:autoSpaceDN w:val="0"/>
      <w:spacing w:after="0" w:line="240" w:lineRule="auto"/>
      <w:textAlignment w:val="baseline"/>
    </w:pPr>
    <w:rPr>
      <w:rFonts w:ascii="Times New Roman" w:eastAsia="Times New Roman" w:hAnsi="Times New Roman"/>
      <w:kern w:val="3"/>
      <w:sz w:val="24"/>
      <w:szCs w:val="24"/>
      <w:lang w:val="en-US" w:bidi="en-US"/>
    </w:rPr>
  </w:style>
  <w:style w:type="character" w:customStyle="1" w:styleId="match">
    <w:name w:val="match"/>
    <w:basedOn w:val="a6"/>
    <w:rsid w:val="00775784"/>
  </w:style>
  <w:style w:type="character" w:customStyle="1" w:styleId="afff0">
    <w:name w:val="Список Знак"/>
    <w:link w:val="afff"/>
    <w:locked/>
    <w:rsid w:val="00775784"/>
    <w:rPr>
      <w:rFonts w:ascii="Arial" w:hAnsi="Arial" w:cs="Arial"/>
      <w:spacing w:val="-5"/>
      <w:lang w:eastAsia="en-US"/>
    </w:rPr>
  </w:style>
  <w:style w:type="paragraph" w:customStyle="1" w:styleId="1fff8">
    <w:name w:val="Абзац списка1"/>
    <w:uiPriority w:val="99"/>
    <w:qFormat/>
    <w:rsid w:val="00775784"/>
    <w:pPr>
      <w:widowControl w:val="0"/>
      <w:suppressAutoHyphens/>
      <w:ind w:left="720"/>
    </w:pPr>
    <w:rPr>
      <w:rFonts w:eastAsia="Arial Unicode MS" w:cs="Tahoma"/>
      <w:color w:val="000000"/>
      <w:sz w:val="24"/>
      <w:szCs w:val="24"/>
      <w:lang w:val="en-US" w:eastAsia="en-US" w:bidi="en-US"/>
    </w:rPr>
  </w:style>
  <w:style w:type="paragraph" w:customStyle="1" w:styleId="1fff9">
    <w:name w:val="Без интервала1"/>
    <w:uiPriority w:val="1"/>
    <w:qFormat/>
    <w:rsid w:val="00775784"/>
    <w:rPr>
      <w:rFonts w:ascii="Cambria" w:eastAsia="MS Mincho" w:hAnsi="Cambria"/>
      <w:sz w:val="24"/>
      <w:szCs w:val="24"/>
      <w:lang w:val="en-US" w:bidi="en-US"/>
    </w:rPr>
  </w:style>
  <w:style w:type="paragraph" w:customStyle="1" w:styleId="65">
    <w:name w:val="заголовок 6"/>
    <w:basedOn w:val="a4"/>
    <w:next w:val="a4"/>
    <w:uiPriority w:val="99"/>
    <w:qFormat/>
    <w:rsid w:val="00775784"/>
    <w:pPr>
      <w:keepNext/>
      <w:autoSpaceDE w:val="0"/>
      <w:autoSpaceDN w:val="0"/>
      <w:spacing w:after="0" w:line="240" w:lineRule="auto"/>
      <w:jc w:val="center"/>
    </w:pPr>
    <w:rPr>
      <w:rFonts w:ascii="Courier New" w:eastAsia="Times New Roman" w:hAnsi="Courier New" w:cs="Courier New"/>
      <w:sz w:val="24"/>
      <w:szCs w:val="24"/>
      <w:lang w:val="en-US" w:bidi="en-US"/>
    </w:rPr>
  </w:style>
  <w:style w:type="paragraph" w:customStyle="1" w:styleId="1fffa">
    <w:name w:val="Стиль подчеркивание по ширине Первая строка:  1 см"/>
    <w:basedOn w:val="a4"/>
    <w:uiPriority w:val="99"/>
    <w:qFormat/>
    <w:rsid w:val="00775784"/>
    <w:pPr>
      <w:spacing w:after="0" w:line="240" w:lineRule="auto"/>
      <w:ind w:firstLine="567"/>
    </w:pPr>
    <w:rPr>
      <w:rFonts w:ascii="Times New Roman" w:eastAsia="Times New Roman" w:hAnsi="Times New Roman"/>
      <w:sz w:val="24"/>
      <w:szCs w:val="20"/>
      <w:lang w:val="en-US" w:bidi="en-US"/>
    </w:rPr>
  </w:style>
  <w:style w:type="paragraph" w:customStyle="1" w:styleId="11a">
    <w:name w:val="Стиль подчеркивание Первая строка:  11 см"/>
    <w:basedOn w:val="a4"/>
    <w:uiPriority w:val="99"/>
    <w:qFormat/>
    <w:rsid w:val="00775784"/>
    <w:pPr>
      <w:spacing w:after="0" w:line="240" w:lineRule="auto"/>
      <w:ind w:firstLine="624"/>
    </w:pPr>
    <w:rPr>
      <w:rFonts w:ascii="Times New Roman" w:eastAsia="Times New Roman" w:hAnsi="Times New Roman"/>
      <w:sz w:val="24"/>
      <w:szCs w:val="20"/>
      <w:lang w:val="en-US" w:bidi="en-US"/>
    </w:rPr>
  </w:style>
  <w:style w:type="character" w:customStyle="1" w:styleId="affffff5">
    <w:name w:val="Красная строка Знак"/>
    <w:link w:val="affffff4"/>
    <w:rsid w:val="00775784"/>
    <w:rPr>
      <w:rFonts w:ascii="Arial" w:hAnsi="Arial" w:cs="Arial"/>
      <w:spacing w:val="-5"/>
      <w:lang w:eastAsia="en-US"/>
    </w:rPr>
  </w:style>
  <w:style w:type="paragraph" w:customStyle="1" w:styleId="formattext0">
    <w:name w:val="formattext"/>
    <w:basedOn w:val="a4"/>
    <w:uiPriority w:val="99"/>
    <w:qFormat/>
    <w:rsid w:val="00775784"/>
    <w:pPr>
      <w:spacing w:before="100" w:beforeAutospacing="1" w:after="100" w:afterAutospacing="1" w:line="240" w:lineRule="auto"/>
    </w:pPr>
    <w:rPr>
      <w:rFonts w:ascii="Times New Roman" w:eastAsia="Times New Roman" w:hAnsi="Times New Roman"/>
      <w:sz w:val="24"/>
      <w:szCs w:val="24"/>
      <w:lang w:val="en-US" w:bidi="en-US"/>
    </w:rPr>
  </w:style>
  <w:style w:type="paragraph" w:customStyle="1" w:styleId="afffffffffff0">
    <w:name w:val="."/>
    <w:uiPriority w:val="99"/>
    <w:qFormat/>
    <w:rsid w:val="00775784"/>
    <w:pPr>
      <w:widowControl w:val="0"/>
      <w:autoSpaceDE w:val="0"/>
      <w:autoSpaceDN w:val="0"/>
      <w:adjustRightInd w:val="0"/>
    </w:pPr>
    <w:rPr>
      <w:sz w:val="24"/>
      <w:szCs w:val="24"/>
      <w:lang w:val="en-US" w:bidi="en-US"/>
    </w:rPr>
  </w:style>
  <w:style w:type="paragraph" w:customStyle="1" w:styleId="HEADERTEXT">
    <w:name w:val=".HEADERTEXT"/>
    <w:uiPriority w:val="99"/>
    <w:qFormat/>
    <w:rsid w:val="00775784"/>
    <w:pPr>
      <w:widowControl w:val="0"/>
      <w:autoSpaceDE w:val="0"/>
      <w:autoSpaceDN w:val="0"/>
      <w:adjustRightInd w:val="0"/>
    </w:pPr>
    <w:rPr>
      <w:color w:val="2B4279"/>
      <w:sz w:val="24"/>
      <w:szCs w:val="24"/>
      <w:lang w:val="en-US" w:bidi="en-US"/>
    </w:rPr>
  </w:style>
  <w:style w:type="paragraph" w:customStyle="1" w:styleId="afffffffffff1">
    <w:name w:val="Примечание"/>
    <w:basedOn w:val="a4"/>
    <w:qFormat/>
    <w:rsid w:val="00775784"/>
    <w:pPr>
      <w:widowControl w:val="0"/>
      <w:shd w:val="clear" w:color="auto" w:fill="FFFFFF"/>
      <w:autoSpaceDE w:val="0"/>
      <w:autoSpaceDN w:val="0"/>
      <w:adjustRightInd w:val="0"/>
      <w:spacing w:before="120" w:after="120" w:line="240" w:lineRule="auto"/>
      <w:ind w:firstLine="284"/>
    </w:pPr>
    <w:rPr>
      <w:rFonts w:ascii="Times New Roman" w:eastAsia="Times New Roman" w:hAnsi="Times New Roman"/>
      <w:sz w:val="20"/>
      <w:szCs w:val="20"/>
      <w:lang w:val="en-US" w:bidi="en-US"/>
    </w:rPr>
  </w:style>
  <w:style w:type="paragraph" w:customStyle="1" w:styleId="afffffffffff2">
    <w:name w:val="табл_строка"/>
    <w:basedOn w:val="a5"/>
    <w:link w:val="afffffffffff3"/>
    <w:qFormat/>
    <w:rsid w:val="00775784"/>
    <w:pPr>
      <w:spacing w:before="120"/>
      <w:jc w:val="center"/>
    </w:pPr>
    <w:rPr>
      <w:sz w:val="24"/>
      <w:lang w:val="en-US" w:eastAsia="x-none" w:bidi="en-US"/>
    </w:rPr>
  </w:style>
  <w:style w:type="character" w:customStyle="1" w:styleId="afffffffffff3">
    <w:name w:val="табл_строка Знак"/>
    <w:link w:val="afffffffffff2"/>
    <w:rsid w:val="00775784"/>
    <w:rPr>
      <w:sz w:val="24"/>
      <w:lang w:val="en-US" w:eastAsia="x-none" w:bidi="en-US"/>
    </w:rPr>
  </w:style>
  <w:style w:type="paragraph" w:customStyle="1" w:styleId="afffffffffff4">
    <w:name w:val="табл_заголовок"/>
    <w:uiPriority w:val="99"/>
    <w:qFormat/>
    <w:rsid w:val="00775784"/>
    <w:pPr>
      <w:keepNext/>
      <w:keepLines/>
      <w:jc w:val="center"/>
    </w:pPr>
    <w:rPr>
      <w:noProof/>
      <w:sz w:val="24"/>
      <w:lang w:val="en-US" w:bidi="en-US"/>
    </w:rPr>
  </w:style>
  <w:style w:type="paragraph" w:customStyle="1" w:styleId="afffffffffff5">
    <w:name w:val="табл_название"/>
    <w:next w:val="afffffffffff2"/>
    <w:uiPriority w:val="99"/>
    <w:qFormat/>
    <w:rsid w:val="00775784"/>
    <w:pPr>
      <w:keepNext/>
      <w:widowControl w:val="0"/>
      <w:spacing w:before="120" w:after="120"/>
      <w:jc w:val="center"/>
    </w:pPr>
    <w:rPr>
      <w:b/>
      <w:sz w:val="24"/>
      <w:lang w:val="en-US" w:bidi="en-US"/>
    </w:rPr>
  </w:style>
  <w:style w:type="paragraph" w:customStyle="1" w:styleId="afffffffffff6">
    <w:name w:val="Основной текст продолжение"/>
    <w:basedOn w:val="a5"/>
    <w:next w:val="a5"/>
    <w:uiPriority w:val="99"/>
    <w:qFormat/>
    <w:rsid w:val="00775784"/>
    <w:pPr>
      <w:spacing w:before="120"/>
      <w:jc w:val="left"/>
    </w:pPr>
    <w:rPr>
      <w:sz w:val="24"/>
      <w:lang w:val="en-US" w:bidi="en-US"/>
    </w:rPr>
  </w:style>
  <w:style w:type="character" w:customStyle="1" w:styleId="WW-Absatz-Standardschriftart1">
    <w:name w:val="WW-Absatz-Standardschriftart1"/>
    <w:rsid w:val="00775784"/>
  </w:style>
  <w:style w:type="character" w:customStyle="1" w:styleId="WW-Absatz-Standardschriftart11">
    <w:name w:val="WW-Absatz-Standardschriftart11"/>
    <w:rsid w:val="00775784"/>
  </w:style>
  <w:style w:type="character" w:customStyle="1" w:styleId="WW8Num8z0">
    <w:name w:val="WW8Num8z0"/>
    <w:rsid w:val="00775784"/>
    <w:rPr>
      <w:rFonts w:ascii="Symbol" w:hAnsi="Symbol" w:cs="StarSymbol"/>
      <w:sz w:val="18"/>
      <w:szCs w:val="18"/>
    </w:rPr>
  </w:style>
  <w:style w:type="character" w:customStyle="1" w:styleId="WW-Absatz-Standardschriftart111">
    <w:name w:val="WW-Absatz-Standardschriftart111"/>
    <w:rsid w:val="00775784"/>
  </w:style>
  <w:style w:type="character" w:customStyle="1" w:styleId="WW-Absatz-Standardschriftart1111">
    <w:name w:val="WW-Absatz-Standardschriftart1111"/>
    <w:rsid w:val="00775784"/>
  </w:style>
  <w:style w:type="character" w:customStyle="1" w:styleId="WW-Absatz-Standardschriftart11111">
    <w:name w:val="WW-Absatz-Standardschriftart11111"/>
    <w:rsid w:val="00775784"/>
  </w:style>
  <w:style w:type="character" w:customStyle="1" w:styleId="WW-Absatz-Standardschriftart111111">
    <w:name w:val="WW-Absatz-Standardschriftart111111"/>
    <w:rsid w:val="00775784"/>
  </w:style>
  <w:style w:type="character" w:customStyle="1" w:styleId="WW-Absatz-Standardschriftart1111111">
    <w:name w:val="WW-Absatz-Standardschriftart1111111"/>
    <w:rsid w:val="00775784"/>
  </w:style>
  <w:style w:type="character" w:customStyle="1" w:styleId="WW-Absatz-Standardschriftart11111111">
    <w:name w:val="WW-Absatz-Standardschriftart11111111"/>
    <w:rsid w:val="00775784"/>
  </w:style>
  <w:style w:type="character" w:customStyle="1" w:styleId="WW-Absatz-Standardschriftart111111111">
    <w:name w:val="WW-Absatz-Standardschriftart111111111"/>
    <w:rsid w:val="00775784"/>
  </w:style>
  <w:style w:type="character" w:customStyle="1" w:styleId="WW-Absatz-Standardschriftart1111111111">
    <w:name w:val="WW-Absatz-Standardschriftart1111111111"/>
    <w:rsid w:val="00775784"/>
  </w:style>
  <w:style w:type="character" w:customStyle="1" w:styleId="WW-Absatz-Standardschriftart11111111111">
    <w:name w:val="WW-Absatz-Standardschriftart11111111111"/>
    <w:rsid w:val="00775784"/>
  </w:style>
  <w:style w:type="character" w:customStyle="1" w:styleId="WW-Absatz-Standardschriftart111111111111">
    <w:name w:val="WW-Absatz-Standardschriftart111111111111"/>
    <w:rsid w:val="00775784"/>
  </w:style>
  <w:style w:type="character" w:customStyle="1" w:styleId="WW-Absatz-Standardschriftart1111111111111">
    <w:name w:val="WW-Absatz-Standardschriftart1111111111111"/>
    <w:rsid w:val="00775784"/>
  </w:style>
  <w:style w:type="character" w:customStyle="1" w:styleId="WW-Absatz-Standardschriftart11111111111111">
    <w:name w:val="WW-Absatz-Standardschriftart11111111111111"/>
    <w:rsid w:val="00775784"/>
  </w:style>
  <w:style w:type="character" w:customStyle="1" w:styleId="WW-Absatz-Standardschriftart111111111111111">
    <w:name w:val="WW-Absatz-Standardschriftart111111111111111"/>
    <w:rsid w:val="00775784"/>
  </w:style>
  <w:style w:type="character" w:customStyle="1" w:styleId="WW-Absatz-Standardschriftart1111111111111111">
    <w:name w:val="WW-Absatz-Standardschriftart1111111111111111"/>
    <w:rsid w:val="00775784"/>
  </w:style>
  <w:style w:type="character" w:customStyle="1" w:styleId="WW-Absatz-Standardschriftart11111111111111111">
    <w:name w:val="WW-Absatz-Standardschriftart11111111111111111"/>
    <w:rsid w:val="00775784"/>
  </w:style>
  <w:style w:type="character" w:customStyle="1" w:styleId="WW-Absatz-Standardschriftart111111111111111111">
    <w:name w:val="WW-Absatz-Standardschriftart111111111111111111"/>
    <w:rsid w:val="00775784"/>
  </w:style>
  <w:style w:type="character" w:customStyle="1" w:styleId="WW-Absatz-Standardschriftart1111111111111111111">
    <w:name w:val="WW-Absatz-Standardschriftart1111111111111111111"/>
    <w:rsid w:val="00775784"/>
  </w:style>
  <w:style w:type="character" w:customStyle="1" w:styleId="WW-Absatz-Standardschriftart11111111111111111111">
    <w:name w:val="WW-Absatz-Standardschriftart11111111111111111111"/>
    <w:rsid w:val="00775784"/>
  </w:style>
  <w:style w:type="character" w:customStyle="1" w:styleId="WW-Absatz-Standardschriftart111111111111111111111">
    <w:name w:val="WW-Absatz-Standardschriftart111111111111111111111"/>
    <w:rsid w:val="00775784"/>
  </w:style>
  <w:style w:type="character" w:customStyle="1" w:styleId="WW-Absatz-Standardschriftart1111111111111111111111">
    <w:name w:val="WW-Absatz-Standardschriftart1111111111111111111111"/>
    <w:rsid w:val="00775784"/>
  </w:style>
  <w:style w:type="character" w:customStyle="1" w:styleId="WW-Absatz-Standardschriftart11111111111111111111111">
    <w:name w:val="WW-Absatz-Standardschriftart11111111111111111111111"/>
    <w:rsid w:val="00775784"/>
  </w:style>
  <w:style w:type="character" w:customStyle="1" w:styleId="WW-Absatz-Standardschriftart111111111111111111111111">
    <w:name w:val="WW-Absatz-Standardschriftart111111111111111111111111"/>
    <w:rsid w:val="00775784"/>
  </w:style>
  <w:style w:type="character" w:customStyle="1" w:styleId="WW-Absatz-Standardschriftart1111111111111111111111111">
    <w:name w:val="WW-Absatz-Standardschriftart1111111111111111111111111"/>
    <w:rsid w:val="00775784"/>
  </w:style>
  <w:style w:type="character" w:customStyle="1" w:styleId="WW-Absatz-Standardschriftart11111111111111111111111111">
    <w:name w:val="WW-Absatz-Standardschriftart11111111111111111111111111"/>
    <w:rsid w:val="00775784"/>
  </w:style>
  <w:style w:type="character" w:customStyle="1" w:styleId="WW-Absatz-Standardschriftart111111111111111111111111111">
    <w:name w:val="WW-Absatz-Standardschriftart111111111111111111111111111"/>
    <w:rsid w:val="00775784"/>
  </w:style>
  <w:style w:type="character" w:customStyle="1" w:styleId="WW-Absatz-Standardschriftart1111111111111111111111111111">
    <w:name w:val="WW-Absatz-Standardschriftart1111111111111111111111111111"/>
    <w:rsid w:val="00775784"/>
  </w:style>
  <w:style w:type="character" w:customStyle="1" w:styleId="WW-Absatz-Standardschriftart11111111111111111111111111111">
    <w:name w:val="WW-Absatz-Standardschriftart11111111111111111111111111111"/>
    <w:rsid w:val="00775784"/>
  </w:style>
  <w:style w:type="character" w:customStyle="1" w:styleId="WW-Absatz-Standardschriftart111111111111111111111111111111">
    <w:name w:val="WW-Absatz-Standardschriftart111111111111111111111111111111"/>
    <w:rsid w:val="00775784"/>
  </w:style>
  <w:style w:type="character" w:customStyle="1" w:styleId="WW-Absatz-Standardschriftart1111111111111111111111111111111">
    <w:name w:val="WW-Absatz-Standardschriftart1111111111111111111111111111111"/>
    <w:rsid w:val="00775784"/>
  </w:style>
  <w:style w:type="character" w:customStyle="1" w:styleId="WW-Absatz-Standardschriftart11111111111111111111111111111111">
    <w:name w:val="WW-Absatz-Standardschriftart11111111111111111111111111111111"/>
    <w:rsid w:val="00775784"/>
  </w:style>
  <w:style w:type="character" w:customStyle="1" w:styleId="WW-Absatz-Standardschriftart111111111111111111111111111111111">
    <w:name w:val="WW-Absatz-Standardschriftart111111111111111111111111111111111"/>
    <w:rsid w:val="00775784"/>
  </w:style>
  <w:style w:type="character" w:customStyle="1" w:styleId="WW-Absatz-Standardschriftart1111111111111111111111111111111111">
    <w:name w:val="WW-Absatz-Standardschriftart1111111111111111111111111111111111"/>
    <w:rsid w:val="00775784"/>
  </w:style>
  <w:style w:type="character" w:customStyle="1" w:styleId="WW-Absatz-Standardschriftart11111111111111111111111111111111111">
    <w:name w:val="WW-Absatz-Standardschriftart11111111111111111111111111111111111"/>
    <w:rsid w:val="00775784"/>
  </w:style>
  <w:style w:type="character" w:customStyle="1" w:styleId="WW-Absatz-Standardschriftart111111111111111111111111111111111111">
    <w:name w:val="WW-Absatz-Standardschriftart111111111111111111111111111111111111"/>
    <w:rsid w:val="00775784"/>
  </w:style>
  <w:style w:type="character" w:customStyle="1" w:styleId="WW-Absatz-Standardschriftart1111111111111111111111111111111111111">
    <w:name w:val="WW-Absatz-Standardschriftart1111111111111111111111111111111111111"/>
    <w:rsid w:val="00775784"/>
  </w:style>
  <w:style w:type="character" w:customStyle="1" w:styleId="WW-Absatz-Standardschriftart11111111111111111111111111111111111111">
    <w:name w:val="WW-Absatz-Standardschriftart11111111111111111111111111111111111111"/>
    <w:rsid w:val="00775784"/>
  </w:style>
  <w:style w:type="character" w:customStyle="1" w:styleId="WW-Absatz-Standardschriftart111111111111111111111111111111111111111">
    <w:name w:val="WW-Absatz-Standardschriftart111111111111111111111111111111111111111"/>
    <w:rsid w:val="00775784"/>
  </w:style>
  <w:style w:type="character" w:customStyle="1" w:styleId="WW-Absatz-Standardschriftart1111111111111111111111111111111111111111">
    <w:name w:val="WW-Absatz-Standardschriftart1111111111111111111111111111111111111111"/>
    <w:rsid w:val="00775784"/>
  </w:style>
  <w:style w:type="character" w:customStyle="1" w:styleId="WW-Absatz-Standardschriftart11111111111111111111111111111111111111111">
    <w:name w:val="WW-Absatz-Standardschriftart11111111111111111111111111111111111111111"/>
    <w:rsid w:val="00775784"/>
  </w:style>
  <w:style w:type="character" w:customStyle="1" w:styleId="WW-Absatz-Standardschriftart111111111111111111111111111111111111111111">
    <w:name w:val="WW-Absatz-Standardschriftart111111111111111111111111111111111111111111"/>
    <w:rsid w:val="00775784"/>
  </w:style>
  <w:style w:type="character" w:customStyle="1" w:styleId="WW-Absatz-Standardschriftart1111111111111111111111111111111111111111111">
    <w:name w:val="WW-Absatz-Standardschriftart1111111111111111111111111111111111111111111"/>
    <w:rsid w:val="00775784"/>
  </w:style>
  <w:style w:type="character" w:customStyle="1" w:styleId="WW-Absatz-Standardschriftart11111111111111111111111111111111111111111111">
    <w:name w:val="WW-Absatz-Standardschriftart11111111111111111111111111111111111111111111"/>
    <w:rsid w:val="00775784"/>
  </w:style>
  <w:style w:type="character" w:customStyle="1" w:styleId="WW8Num1z0">
    <w:name w:val="WW8Num1z0"/>
    <w:rsid w:val="00775784"/>
    <w:rPr>
      <w:rFonts w:ascii="Symbol" w:hAnsi="Symbol"/>
    </w:rPr>
  </w:style>
  <w:style w:type="character" w:customStyle="1" w:styleId="WW8Num1z1">
    <w:name w:val="WW8Num1z1"/>
    <w:rsid w:val="00775784"/>
    <w:rPr>
      <w:rFonts w:ascii="Courier New" w:hAnsi="Courier New" w:cs="Courier New"/>
    </w:rPr>
  </w:style>
  <w:style w:type="character" w:customStyle="1" w:styleId="WW8Num1z2">
    <w:name w:val="WW8Num1z2"/>
    <w:rsid w:val="00775784"/>
    <w:rPr>
      <w:rFonts w:ascii="Wingdings" w:hAnsi="Wingdings"/>
    </w:rPr>
  </w:style>
  <w:style w:type="character" w:customStyle="1" w:styleId="103">
    <w:name w:val="Знак Знак10"/>
    <w:rsid w:val="00775784"/>
    <w:rPr>
      <w:rFonts w:ascii="Arial" w:hAnsi="Arial"/>
      <w:bCs/>
      <w:kern w:val="1"/>
      <w:sz w:val="36"/>
      <w:szCs w:val="32"/>
      <w:lang w:val="en-US"/>
    </w:rPr>
  </w:style>
  <w:style w:type="character" w:customStyle="1" w:styleId="95">
    <w:name w:val="Знак Знак9"/>
    <w:rsid w:val="00775784"/>
    <w:rPr>
      <w:rFonts w:ascii="Arial" w:eastAsia="Times New Roman" w:hAnsi="Arial" w:cs="Times New Roman"/>
      <w:bCs/>
      <w:iCs/>
      <w:sz w:val="28"/>
      <w:szCs w:val="28"/>
    </w:rPr>
  </w:style>
  <w:style w:type="character" w:customStyle="1" w:styleId="85">
    <w:name w:val="Знак Знак8"/>
    <w:rsid w:val="00775784"/>
    <w:rPr>
      <w:rFonts w:ascii="Arial" w:hAnsi="Arial"/>
      <w:bCs/>
      <w:i/>
      <w:sz w:val="28"/>
      <w:szCs w:val="26"/>
      <w:lang w:val="en-US"/>
    </w:rPr>
  </w:style>
  <w:style w:type="character" w:customStyle="1" w:styleId="75">
    <w:name w:val="Знак Знак7"/>
    <w:rsid w:val="00775784"/>
    <w:rPr>
      <w:b/>
      <w:bCs/>
      <w:sz w:val="28"/>
      <w:szCs w:val="28"/>
    </w:rPr>
  </w:style>
  <w:style w:type="character" w:customStyle="1" w:styleId="66">
    <w:name w:val="Знак Знак6"/>
    <w:rsid w:val="00775784"/>
    <w:rPr>
      <w:b/>
      <w:bCs/>
      <w:i/>
      <w:iCs/>
      <w:sz w:val="26"/>
      <w:szCs w:val="26"/>
    </w:rPr>
  </w:style>
  <w:style w:type="character" w:customStyle="1" w:styleId="5a">
    <w:name w:val="Знак Знак5"/>
    <w:rsid w:val="00775784"/>
    <w:rPr>
      <w:b/>
      <w:bCs/>
    </w:rPr>
  </w:style>
  <w:style w:type="character" w:customStyle="1" w:styleId="4e">
    <w:name w:val="Знак Знак4"/>
    <w:rsid w:val="00775784"/>
    <w:rPr>
      <w:sz w:val="24"/>
      <w:szCs w:val="24"/>
    </w:rPr>
  </w:style>
  <w:style w:type="character" w:customStyle="1" w:styleId="afffffffffff7">
    <w:name w:val="Символ нумерации"/>
    <w:rsid w:val="00775784"/>
  </w:style>
  <w:style w:type="character" w:customStyle="1" w:styleId="afffffffffff8">
    <w:name w:val="Маркеры списка"/>
    <w:rsid w:val="00775784"/>
    <w:rPr>
      <w:rFonts w:ascii="OpenSymbol" w:eastAsia="OpenSymbol" w:hAnsi="OpenSymbol" w:cs="OpenSymbol"/>
    </w:rPr>
  </w:style>
  <w:style w:type="paragraph" w:customStyle="1" w:styleId="Textbodyindent">
    <w:name w:val="Text body indent"/>
    <w:basedOn w:val="a4"/>
    <w:uiPriority w:val="99"/>
    <w:qFormat/>
    <w:rsid w:val="00775784"/>
    <w:pPr>
      <w:widowControl w:val="0"/>
      <w:suppressAutoHyphens/>
      <w:autoSpaceDN w:val="0"/>
      <w:spacing w:after="0" w:line="240" w:lineRule="auto"/>
      <w:ind w:right="43" w:firstLine="851"/>
      <w:jc w:val="center"/>
      <w:textAlignment w:val="baseline"/>
    </w:pPr>
    <w:rPr>
      <w:rFonts w:ascii="Times New Roman" w:eastAsia="Andale Sans UI" w:hAnsi="Times New Roman" w:cs="Tahoma"/>
      <w:kern w:val="3"/>
      <w:sz w:val="28"/>
      <w:szCs w:val="24"/>
      <w:lang w:val="en-US" w:bidi="en-US"/>
    </w:rPr>
  </w:style>
  <w:style w:type="paragraph" w:customStyle="1" w:styleId="Textbody">
    <w:name w:val="Text body"/>
    <w:basedOn w:val="a4"/>
    <w:uiPriority w:val="99"/>
    <w:qFormat/>
    <w:rsid w:val="00775784"/>
    <w:pPr>
      <w:widowControl w:val="0"/>
      <w:suppressAutoHyphens/>
      <w:autoSpaceDN w:val="0"/>
      <w:spacing w:after="120" w:line="240" w:lineRule="auto"/>
      <w:textAlignment w:val="baseline"/>
    </w:pPr>
    <w:rPr>
      <w:rFonts w:ascii="Times New Roman" w:eastAsia="Andale Sans UI" w:hAnsi="Times New Roman" w:cs="Tahoma"/>
      <w:kern w:val="3"/>
      <w:sz w:val="24"/>
      <w:szCs w:val="24"/>
      <w:lang w:val="en-US" w:bidi="en-US"/>
    </w:rPr>
  </w:style>
  <w:style w:type="paragraph" w:customStyle="1" w:styleId="headertext0">
    <w:name w:val="headertext"/>
    <w:basedOn w:val="a4"/>
    <w:uiPriority w:val="99"/>
    <w:qFormat/>
    <w:rsid w:val="00775784"/>
    <w:pPr>
      <w:spacing w:before="100" w:beforeAutospacing="1" w:after="100" w:afterAutospacing="1" w:line="240" w:lineRule="auto"/>
    </w:pPr>
    <w:rPr>
      <w:rFonts w:ascii="Times New Roman" w:eastAsia="Times New Roman" w:hAnsi="Times New Roman"/>
      <w:sz w:val="24"/>
      <w:szCs w:val="24"/>
      <w:lang w:val="en-US" w:bidi="en-US"/>
    </w:rPr>
  </w:style>
  <w:style w:type="paragraph" w:customStyle="1" w:styleId="5b">
    <w:name w:val="Обычный5"/>
    <w:uiPriority w:val="99"/>
    <w:qFormat/>
    <w:rsid w:val="00775784"/>
    <w:pPr>
      <w:snapToGrid w:val="0"/>
    </w:pPr>
    <w:rPr>
      <w:sz w:val="22"/>
      <w:lang w:val="en-US" w:bidi="en-US"/>
    </w:rPr>
  </w:style>
  <w:style w:type="paragraph" w:customStyle="1" w:styleId="242">
    <w:name w:val="Основной текст 24"/>
    <w:basedOn w:val="a4"/>
    <w:uiPriority w:val="99"/>
    <w:qFormat/>
    <w:rsid w:val="00775784"/>
    <w:pPr>
      <w:overflowPunct w:val="0"/>
      <w:autoSpaceDE w:val="0"/>
      <w:autoSpaceDN w:val="0"/>
      <w:adjustRightInd w:val="0"/>
      <w:spacing w:after="0" w:line="240" w:lineRule="auto"/>
      <w:ind w:firstLine="720"/>
    </w:pPr>
    <w:rPr>
      <w:rFonts w:ascii="Times New Roman" w:eastAsia="Times New Roman" w:hAnsi="Times New Roman"/>
      <w:sz w:val="28"/>
      <w:szCs w:val="20"/>
      <w:lang w:val="en-US" w:bidi="en-US"/>
    </w:rPr>
  </w:style>
  <w:style w:type="paragraph" w:customStyle="1" w:styleId="sightdescr">
    <w:name w:val="sight_descr"/>
    <w:basedOn w:val="a4"/>
    <w:uiPriority w:val="99"/>
    <w:qFormat/>
    <w:rsid w:val="00775784"/>
    <w:pPr>
      <w:spacing w:before="100" w:beforeAutospacing="1" w:after="100" w:afterAutospacing="1" w:line="240" w:lineRule="auto"/>
    </w:pPr>
    <w:rPr>
      <w:rFonts w:ascii="Times New Roman" w:eastAsia="Times New Roman" w:hAnsi="Times New Roman"/>
      <w:sz w:val="24"/>
      <w:szCs w:val="24"/>
      <w:lang w:val="en-US" w:bidi="en-US"/>
    </w:rPr>
  </w:style>
  <w:style w:type="paragraph" w:customStyle="1" w:styleId="afffffffffff9">
    <w:name w:val="Основной текст.Абзац"/>
    <w:basedOn w:val="a4"/>
    <w:link w:val="afffffffffffa"/>
    <w:qFormat/>
    <w:rsid w:val="00775784"/>
    <w:pPr>
      <w:suppressAutoHyphens/>
      <w:spacing w:before="120" w:after="0" w:line="240" w:lineRule="auto"/>
      <w:ind w:firstLine="680"/>
    </w:pPr>
    <w:rPr>
      <w:rFonts w:eastAsia="Times New Roman"/>
      <w:sz w:val="20"/>
      <w:szCs w:val="20"/>
      <w:lang w:val="en-US" w:bidi="en-US"/>
    </w:rPr>
  </w:style>
  <w:style w:type="character" w:customStyle="1" w:styleId="afffffffffffa">
    <w:name w:val="Основной текст.Абзац Знак"/>
    <w:link w:val="afffffffffff9"/>
    <w:rsid w:val="00775784"/>
    <w:rPr>
      <w:rFonts w:ascii="Calibri" w:hAnsi="Calibri"/>
      <w:lang w:val="en-US" w:eastAsia="en-US" w:bidi="en-US"/>
    </w:rPr>
  </w:style>
  <w:style w:type="character" w:customStyle="1" w:styleId="afffffffffffb">
    <w:name w:val="Основной текст_"/>
    <w:rsid w:val="00775784"/>
    <w:rPr>
      <w:lang w:val="ru-RU" w:eastAsia="ru-RU" w:bidi="ar-SA"/>
    </w:rPr>
  </w:style>
  <w:style w:type="character" w:customStyle="1" w:styleId="afffffffffffc">
    <w:name w:val="Текстовый Знак"/>
    <w:link w:val="afffffffffffd"/>
    <w:locked/>
    <w:rsid w:val="00775784"/>
    <w:rPr>
      <w:rFonts w:ascii="Arial" w:hAnsi="Arial"/>
      <w:sz w:val="24"/>
    </w:rPr>
  </w:style>
  <w:style w:type="paragraph" w:customStyle="1" w:styleId="afffffffffffd">
    <w:name w:val="Текстовый"/>
    <w:basedOn w:val="a4"/>
    <w:link w:val="afffffffffffc"/>
    <w:qFormat/>
    <w:rsid w:val="00775784"/>
    <w:pPr>
      <w:widowControl w:val="0"/>
      <w:spacing w:after="0" w:line="300" w:lineRule="auto"/>
      <w:ind w:left="227" w:right="170" w:firstLine="567"/>
    </w:pPr>
    <w:rPr>
      <w:rFonts w:ascii="Arial" w:eastAsia="Times New Roman" w:hAnsi="Arial"/>
      <w:sz w:val="24"/>
      <w:szCs w:val="20"/>
      <w:lang w:eastAsia="ru-RU"/>
    </w:rPr>
  </w:style>
  <w:style w:type="paragraph" w:customStyle="1" w:styleId="3fa">
    <w:name w:val="Титул3"/>
    <w:basedOn w:val="a4"/>
    <w:uiPriority w:val="99"/>
    <w:qFormat/>
    <w:rsid w:val="00775784"/>
    <w:pPr>
      <w:spacing w:after="0" w:line="240" w:lineRule="auto"/>
      <w:jc w:val="center"/>
    </w:pPr>
    <w:rPr>
      <w:rFonts w:ascii="Times New Roman" w:eastAsia="Times New Roman" w:hAnsi="Times New Roman"/>
      <w:b/>
      <w:sz w:val="28"/>
      <w:szCs w:val="20"/>
      <w:lang w:val="en-US" w:bidi="en-US"/>
    </w:rPr>
  </w:style>
  <w:style w:type="character" w:customStyle="1" w:styleId="afffffffffffe">
    <w:name w:val="таблица"/>
    <w:rsid w:val="00775784"/>
    <w:rPr>
      <w:rFonts w:ascii="Times New Roman" w:hAnsi="Times New Roman"/>
      <w:sz w:val="24"/>
    </w:rPr>
  </w:style>
  <w:style w:type="paragraph" w:customStyle="1" w:styleId="334">
    <w:name w:val="Основной текст с отступом 33"/>
    <w:basedOn w:val="a4"/>
    <w:uiPriority w:val="99"/>
    <w:qFormat/>
    <w:rsid w:val="00775784"/>
    <w:pPr>
      <w:overflowPunct w:val="0"/>
      <w:autoSpaceDE w:val="0"/>
      <w:autoSpaceDN w:val="0"/>
      <w:adjustRightInd w:val="0"/>
      <w:spacing w:after="0" w:line="240" w:lineRule="auto"/>
      <w:ind w:firstLine="567"/>
      <w:jc w:val="both"/>
      <w:textAlignment w:val="baseline"/>
    </w:pPr>
    <w:rPr>
      <w:rFonts w:ascii="Arial CYR" w:eastAsia="Times New Roman" w:hAnsi="Arial CYR"/>
      <w:i/>
      <w:sz w:val="24"/>
      <w:szCs w:val="20"/>
      <w:lang w:eastAsia="ru-RU"/>
    </w:rPr>
  </w:style>
  <w:style w:type="character" w:customStyle="1" w:styleId="WW8Num3z1">
    <w:name w:val="WW8Num3z1"/>
    <w:rsid w:val="00775784"/>
    <w:rPr>
      <w:rFonts w:ascii="Courier New" w:hAnsi="Courier New"/>
    </w:rPr>
  </w:style>
  <w:style w:type="character" w:customStyle="1" w:styleId="WW8Num3z2">
    <w:name w:val="WW8Num3z2"/>
    <w:rsid w:val="00775784"/>
    <w:rPr>
      <w:rFonts w:ascii="Wingdings" w:hAnsi="Wingdings"/>
    </w:rPr>
  </w:style>
  <w:style w:type="character" w:customStyle="1" w:styleId="WW8Num5z1">
    <w:name w:val="WW8Num5z1"/>
    <w:rsid w:val="00775784"/>
    <w:rPr>
      <w:rFonts w:ascii="Courier New" w:hAnsi="Courier New"/>
    </w:rPr>
  </w:style>
  <w:style w:type="character" w:customStyle="1" w:styleId="WW8Num5z2">
    <w:name w:val="WW8Num5z2"/>
    <w:rsid w:val="00775784"/>
    <w:rPr>
      <w:rFonts w:ascii="Wingdings" w:hAnsi="Wingdings"/>
    </w:rPr>
  </w:style>
  <w:style w:type="character" w:customStyle="1" w:styleId="WW8Num9z1">
    <w:name w:val="WW8Num9z1"/>
    <w:rsid w:val="00775784"/>
    <w:rPr>
      <w:rFonts w:ascii="Courier New" w:hAnsi="Courier New" w:cs="Courier New"/>
    </w:rPr>
  </w:style>
  <w:style w:type="character" w:customStyle="1" w:styleId="WW8Num9z2">
    <w:name w:val="WW8Num9z2"/>
    <w:rsid w:val="00775784"/>
    <w:rPr>
      <w:rFonts w:ascii="Wingdings" w:hAnsi="Wingdings"/>
    </w:rPr>
  </w:style>
  <w:style w:type="character" w:customStyle="1" w:styleId="WW8Num9z3">
    <w:name w:val="WW8Num9z3"/>
    <w:rsid w:val="00775784"/>
    <w:rPr>
      <w:rFonts w:ascii="Symbol" w:hAnsi="Symbol"/>
    </w:rPr>
  </w:style>
  <w:style w:type="character" w:customStyle="1" w:styleId="WW8Num10z1">
    <w:name w:val="WW8Num10z1"/>
    <w:rsid w:val="00775784"/>
    <w:rPr>
      <w:rFonts w:ascii="Courier New" w:hAnsi="Courier New" w:cs="Courier New"/>
    </w:rPr>
  </w:style>
  <w:style w:type="character" w:customStyle="1" w:styleId="WW8Num10z2">
    <w:name w:val="WW8Num10z2"/>
    <w:rsid w:val="00775784"/>
    <w:rPr>
      <w:rFonts w:ascii="Wingdings" w:hAnsi="Wingdings"/>
    </w:rPr>
  </w:style>
  <w:style w:type="character" w:customStyle="1" w:styleId="WW8Num16z3">
    <w:name w:val="WW8Num16z3"/>
    <w:rsid w:val="00775784"/>
    <w:rPr>
      <w:rFonts w:ascii="Symbol" w:hAnsi="Symbol"/>
    </w:rPr>
  </w:style>
  <w:style w:type="character" w:customStyle="1" w:styleId="WW8Num28z1">
    <w:name w:val="WW8Num28z1"/>
    <w:rsid w:val="00775784"/>
    <w:rPr>
      <w:rFonts w:ascii="Courier New" w:hAnsi="Courier New" w:cs="Courier New"/>
    </w:rPr>
  </w:style>
  <w:style w:type="character" w:customStyle="1" w:styleId="WW8Num28z2">
    <w:name w:val="WW8Num28z2"/>
    <w:rsid w:val="00775784"/>
    <w:rPr>
      <w:rFonts w:ascii="Wingdings" w:hAnsi="Wingdings"/>
    </w:rPr>
  </w:style>
  <w:style w:type="character" w:customStyle="1" w:styleId="WW8Num31z1">
    <w:name w:val="WW8Num31z1"/>
    <w:rsid w:val="00775784"/>
    <w:rPr>
      <w:rFonts w:ascii="Courier New" w:hAnsi="Courier New" w:cs="Courier New"/>
    </w:rPr>
  </w:style>
  <w:style w:type="character" w:customStyle="1" w:styleId="WW8Num31z2">
    <w:name w:val="WW8Num31z2"/>
    <w:rsid w:val="00775784"/>
    <w:rPr>
      <w:rFonts w:ascii="Wingdings" w:hAnsi="Wingdings"/>
    </w:rPr>
  </w:style>
  <w:style w:type="character" w:customStyle="1" w:styleId="WW8Num35z1">
    <w:name w:val="WW8Num35z1"/>
    <w:rsid w:val="00775784"/>
    <w:rPr>
      <w:rFonts w:ascii="Courier New" w:hAnsi="Courier New" w:cs="Courier New"/>
    </w:rPr>
  </w:style>
  <w:style w:type="character" w:customStyle="1" w:styleId="WW8Num35z2">
    <w:name w:val="WW8Num35z2"/>
    <w:rsid w:val="00775784"/>
    <w:rPr>
      <w:rFonts w:ascii="Wingdings" w:hAnsi="Wingdings"/>
    </w:rPr>
  </w:style>
  <w:style w:type="character" w:customStyle="1" w:styleId="WW8Num38z1">
    <w:name w:val="WW8Num38z1"/>
    <w:rsid w:val="00775784"/>
    <w:rPr>
      <w:rFonts w:ascii="Courier New" w:hAnsi="Courier New" w:cs="Courier New"/>
    </w:rPr>
  </w:style>
  <w:style w:type="character" w:customStyle="1" w:styleId="WW8Num38z2">
    <w:name w:val="WW8Num38z2"/>
    <w:rsid w:val="00775784"/>
    <w:rPr>
      <w:rFonts w:ascii="Wingdings" w:hAnsi="Wingdings"/>
    </w:rPr>
  </w:style>
  <w:style w:type="character" w:customStyle="1" w:styleId="WW8Num42z1">
    <w:name w:val="WW8Num42z1"/>
    <w:rsid w:val="00775784"/>
    <w:rPr>
      <w:rFonts w:ascii="Courier New" w:hAnsi="Courier New" w:cs="Courier New"/>
    </w:rPr>
  </w:style>
  <w:style w:type="character" w:customStyle="1" w:styleId="WW8Num42z2">
    <w:name w:val="WW8Num42z2"/>
    <w:rsid w:val="00775784"/>
    <w:rPr>
      <w:rFonts w:ascii="Wingdings" w:hAnsi="Wingdings"/>
    </w:rPr>
  </w:style>
  <w:style w:type="character" w:customStyle="1" w:styleId="WW8Num45z1">
    <w:name w:val="WW8Num45z1"/>
    <w:rsid w:val="00775784"/>
    <w:rPr>
      <w:rFonts w:ascii="Courier New" w:hAnsi="Courier New" w:cs="Courier New"/>
    </w:rPr>
  </w:style>
  <w:style w:type="character" w:customStyle="1" w:styleId="WW8Num45z2">
    <w:name w:val="WW8Num45z2"/>
    <w:rsid w:val="00775784"/>
    <w:rPr>
      <w:rFonts w:ascii="Wingdings" w:hAnsi="Wingdings"/>
    </w:rPr>
  </w:style>
  <w:style w:type="character" w:customStyle="1" w:styleId="WW8Num47z4">
    <w:name w:val="WW8Num47z4"/>
    <w:rsid w:val="00775784"/>
    <w:rPr>
      <w:rFonts w:ascii="Courier New" w:hAnsi="Courier New"/>
    </w:rPr>
  </w:style>
  <w:style w:type="character" w:customStyle="1" w:styleId="WW8Num55z3">
    <w:name w:val="WW8Num55z3"/>
    <w:rsid w:val="00775784"/>
    <w:rPr>
      <w:rFonts w:ascii="Symbol" w:hAnsi="Symbol"/>
    </w:rPr>
  </w:style>
  <w:style w:type="character" w:customStyle="1" w:styleId="WW8Num56z1">
    <w:name w:val="WW8Num56z1"/>
    <w:rsid w:val="00775784"/>
    <w:rPr>
      <w:rFonts w:ascii="Courier New" w:hAnsi="Courier New"/>
    </w:rPr>
  </w:style>
  <w:style w:type="character" w:customStyle="1" w:styleId="WW8Num56z2">
    <w:name w:val="WW8Num56z2"/>
    <w:rsid w:val="00775784"/>
    <w:rPr>
      <w:rFonts w:ascii="Wingdings" w:hAnsi="Wingdings"/>
    </w:rPr>
  </w:style>
  <w:style w:type="character" w:customStyle="1" w:styleId="WW8Num57z1">
    <w:name w:val="WW8Num57z1"/>
    <w:rsid w:val="00775784"/>
    <w:rPr>
      <w:rFonts w:ascii="Courier New" w:hAnsi="Courier New"/>
    </w:rPr>
  </w:style>
  <w:style w:type="character" w:customStyle="1" w:styleId="WW8Num57z2">
    <w:name w:val="WW8Num57z2"/>
    <w:rsid w:val="00775784"/>
    <w:rPr>
      <w:rFonts w:ascii="Wingdings" w:hAnsi="Wingdings"/>
    </w:rPr>
  </w:style>
  <w:style w:type="character" w:customStyle="1" w:styleId="WW8Num60z1">
    <w:name w:val="WW8Num60z1"/>
    <w:rsid w:val="00775784"/>
    <w:rPr>
      <w:rFonts w:ascii="Symbol" w:hAnsi="Symbol"/>
    </w:rPr>
  </w:style>
  <w:style w:type="character" w:customStyle="1" w:styleId="affffffffffff">
    <w:name w:val="Основной стиль Знак"/>
    <w:rsid w:val="00775784"/>
    <w:rPr>
      <w:rFonts w:ascii="Arial" w:hAnsi="Arial"/>
      <w:sz w:val="24"/>
      <w:szCs w:val="28"/>
      <w:lang w:val="ru-RU" w:eastAsia="ar-SA" w:bidi="ar-SA"/>
    </w:rPr>
  </w:style>
  <w:style w:type="paragraph" w:customStyle="1" w:styleId="712">
    <w:name w:val="Указатель 71"/>
    <w:basedOn w:val="a4"/>
    <w:next w:val="a4"/>
    <w:uiPriority w:val="99"/>
    <w:qFormat/>
    <w:rsid w:val="00775784"/>
    <w:pPr>
      <w:suppressAutoHyphens/>
      <w:spacing w:after="0" w:line="240" w:lineRule="auto"/>
      <w:ind w:left="1680" w:hanging="240"/>
    </w:pPr>
    <w:rPr>
      <w:rFonts w:ascii="Times New Roman" w:eastAsia="Times New Roman" w:hAnsi="Times New Roman"/>
      <w:sz w:val="24"/>
      <w:szCs w:val="24"/>
      <w:lang w:eastAsia="ar-SA"/>
    </w:rPr>
  </w:style>
  <w:style w:type="paragraph" w:customStyle="1" w:styleId="243">
    <w:name w:val="Основной текст с отступом 24"/>
    <w:basedOn w:val="a4"/>
    <w:uiPriority w:val="99"/>
    <w:qFormat/>
    <w:rsid w:val="00775784"/>
    <w:pPr>
      <w:overflowPunct w:val="0"/>
      <w:autoSpaceDE w:val="0"/>
      <w:autoSpaceDN w:val="0"/>
      <w:adjustRightInd w:val="0"/>
      <w:spacing w:after="0" w:line="240" w:lineRule="auto"/>
      <w:ind w:left="567"/>
      <w:jc w:val="both"/>
      <w:textAlignment w:val="baseline"/>
    </w:pPr>
    <w:rPr>
      <w:rFonts w:ascii="Arial CYR" w:eastAsia="Times New Roman" w:hAnsi="Arial CYR"/>
      <w:sz w:val="24"/>
      <w:szCs w:val="20"/>
      <w:lang w:eastAsia="ru-RU"/>
    </w:rPr>
  </w:style>
  <w:style w:type="paragraph" w:customStyle="1" w:styleId="section1">
    <w:name w:val="section1"/>
    <w:basedOn w:val="a4"/>
    <w:uiPriority w:val="99"/>
    <w:qFormat/>
    <w:rsid w:val="00775784"/>
    <w:pPr>
      <w:spacing w:before="100" w:beforeAutospacing="1" w:after="100" w:afterAutospacing="1" w:line="400" w:lineRule="atLeast"/>
    </w:pPr>
    <w:rPr>
      <w:rFonts w:ascii="Verdana" w:eastAsia="Times New Roman" w:hAnsi="Verdana"/>
      <w:color w:val="656A6E"/>
      <w:sz w:val="24"/>
      <w:szCs w:val="24"/>
      <w:lang w:eastAsia="ru-RU"/>
    </w:rPr>
  </w:style>
  <w:style w:type="paragraph" w:customStyle="1" w:styleId="affffffffffff0">
    <w:name w:val="Стиль По ширине"/>
    <w:basedOn w:val="a4"/>
    <w:next w:val="a4"/>
    <w:uiPriority w:val="99"/>
    <w:qFormat/>
    <w:rsid w:val="00775784"/>
    <w:pPr>
      <w:spacing w:after="0" w:line="240" w:lineRule="auto"/>
      <w:jc w:val="both"/>
    </w:pPr>
    <w:rPr>
      <w:rFonts w:ascii="Times New Roman" w:eastAsia="Times New Roman" w:hAnsi="Times New Roman"/>
      <w:sz w:val="24"/>
      <w:szCs w:val="20"/>
      <w:lang w:eastAsia="ru-RU"/>
    </w:rPr>
  </w:style>
  <w:style w:type="paragraph" w:customStyle="1" w:styleId="affffffffffff1">
    <w:name w:val="Таблица_номер"/>
    <w:basedOn w:val="a4"/>
    <w:autoRedefine/>
    <w:uiPriority w:val="99"/>
    <w:qFormat/>
    <w:rsid w:val="00775784"/>
    <w:pPr>
      <w:spacing w:after="0" w:line="240" w:lineRule="auto"/>
      <w:jc w:val="right"/>
    </w:pPr>
    <w:rPr>
      <w:rFonts w:ascii="Arial" w:eastAsia="Times New Roman" w:hAnsi="Arial" w:cs="Arial"/>
      <w:lang w:eastAsia="ru-RU"/>
    </w:rPr>
  </w:style>
  <w:style w:type="paragraph" w:customStyle="1" w:styleId="affffffffffff2">
    <w:name w:val="Таблица_название"/>
    <w:basedOn w:val="a4"/>
    <w:autoRedefine/>
    <w:uiPriority w:val="99"/>
    <w:qFormat/>
    <w:rsid w:val="00775784"/>
    <w:pPr>
      <w:spacing w:before="120" w:after="120" w:line="240" w:lineRule="auto"/>
      <w:jc w:val="center"/>
    </w:pPr>
    <w:rPr>
      <w:rFonts w:ascii="Arial" w:eastAsia="Times New Roman" w:hAnsi="Arial" w:cs="Arial"/>
      <w:b/>
      <w:sz w:val="24"/>
      <w:szCs w:val="24"/>
      <w:lang w:eastAsia="ru-RU"/>
    </w:rPr>
  </w:style>
  <w:style w:type="numbering" w:customStyle="1" w:styleId="400">
    <w:name w:val="Нет списка40"/>
    <w:next w:val="a8"/>
    <w:uiPriority w:val="99"/>
    <w:semiHidden/>
    <w:unhideWhenUsed/>
    <w:rsid w:val="00AE32E1"/>
  </w:style>
  <w:style w:type="numbering" w:customStyle="1" w:styleId="430">
    <w:name w:val="Нет списка43"/>
    <w:next w:val="a8"/>
    <w:uiPriority w:val="99"/>
    <w:semiHidden/>
    <w:unhideWhenUsed/>
    <w:rsid w:val="00A03B79"/>
  </w:style>
  <w:style w:type="table" w:customStyle="1" w:styleId="TableNormal18">
    <w:name w:val="Table Normal18"/>
    <w:uiPriority w:val="2"/>
    <w:semiHidden/>
    <w:unhideWhenUsed/>
    <w:qFormat/>
    <w:rsid w:val="00201390"/>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9">
    <w:name w:val="Table Normal19"/>
    <w:uiPriority w:val="2"/>
    <w:unhideWhenUsed/>
    <w:qFormat/>
    <w:rsid w:val="00334AB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0">
    <w:name w:val="Table Normal20"/>
    <w:uiPriority w:val="2"/>
    <w:semiHidden/>
    <w:unhideWhenUsed/>
    <w:qFormat/>
    <w:rsid w:val="006A30B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1ai1106">
    <w:name w:val="1 / a / i1106"/>
    <w:basedOn w:val="a8"/>
    <w:next w:val="1ai"/>
    <w:semiHidden/>
    <w:rsid w:val="003A7901"/>
  </w:style>
  <w:style w:type="numbering" w:customStyle="1" w:styleId="111111192">
    <w:name w:val="1 / 1.1 / 1.1.1192"/>
    <w:basedOn w:val="a8"/>
    <w:next w:val="111111"/>
    <w:semiHidden/>
    <w:rsid w:val="003A7901"/>
  </w:style>
  <w:style w:type="numbering" w:customStyle="1" w:styleId="1ai11061">
    <w:name w:val="1 / a / i11061"/>
    <w:basedOn w:val="a8"/>
    <w:next w:val="1ai"/>
    <w:semiHidden/>
    <w:rsid w:val="003A7901"/>
  </w:style>
  <w:style w:type="table" w:customStyle="1" w:styleId="TableNormal25">
    <w:name w:val="Table Normal25"/>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afffa">
    <w:name w:val="Подпись Знак"/>
    <w:basedOn w:val="a6"/>
    <w:link w:val="afff9"/>
    <w:rsid w:val="003A7901"/>
    <w:rPr>
      <w:rFonts w:ascii="Arial" w:hAnsi="Arial" w:cs="Arial"/>
      <w:spacing w:val="-5"/>
      <w:lang w:eastAsia="en-US"/>
    </w:rPr>
  </w:style>
  <w:style w:type="character" w:customStyle="1" w:styleId="afffc">
    <w:name w:val="Приветствие Знак"/>
    <w:basedOn w:val="a6"/>
    <w:link w:val="afffb"/>
    <w:rsid w:val="003A7901"/>
    <w:rPr>
      <w:rFonts w:ascii="Arial" w:hAnsi="Arial" w:cs="Arial"/>
      <w:spacing w:val="-5"/>
      <w:lang w:eastAsia="en-US"/>
    </w:rPr>
  </w:style>
  <w:style w:type="character" w:customStyle="1" w:styleId="afffe">
    <w:name w:val="Прощание Знак"/>
    <w:basedOn w:val="a6"/>
    <w:link w:val="afffd"/>
    <w:rsid w:val="003A7901"/>
    <w:rPr>
      <w:rFonts w:ascii="Arial" w:hAnsi="Arial" w:cs="Arial"/>
      <w:spacing w:val="-5"/>
      <w:lang w:eastAsia="en-US"/>
    </w:rPr>
  </w:style>
  <w:style w:type="character" w:customStyle="1" w:styleId="affff1">
    <w:name w:val="Электронная подпись Знак"/>
    <w:basedOn w:val="a6"/>
    <w:link w:val="affff0"/>
    <w:rsid w:val="003A7901"/>
    <w:rPr>
      <w:rFonts w:ascii="Arial" w:hAnsi="Arial" w:cs="Arial"/>
      <w:spacing w:val="-5"/>
      <w:lang w:eastAsia="en-US"/>
    </w:rPr>
  </w:style>
  <w:style w:type="character" w:customStyle="1" w:styleId="afffffc">
    <w:name w:val="Шапка Знак"/>
    <w:basedOn w:val="a6"/>
    <w:link w:val="afffffb"/>
    <w:rsid w:val="003A7901"/>
    <w:rPr>
      <w:rFonts w:ascii="Arial" w:hAnsi="Arial" w:cs="Arial"/>
      <w:sz w:val="22"/>
      <w:szCs w:val="22"/>
      <w:lang w:eastAsia="en-US"/>
    </w:rPr>
  </w:style>
  <w:style w:type="character" w:customStyle="1" w:styleId="HTML6">
    <w:name w:val="Адрес HTML Знак"/>
    <w:basedOn w:val="a6"/>
    <w:link w:val="HTML5"/>
    <w:rsid w:val="003A7901"/>
    <w:rPr>
      <w:rFonts w:ascii="Arial" w:hAnsi="Arial" w:cs="Arial"/>
      <w:i/>
      <w:iCs/>
      <w:spacing w:val="-5"/>
      <w:lang w:eastAsia="en-US"/>
    </w:rPr>
  </w:style>
  <w:style w:type="character" w:customStyle="1" w:styleId="affffff1">
    <w:name w:val="Дата Знак"/>
    <w:basedOn w:val="a6"/>
    <w:link w:val="affffff0"/>
    <w:rsid w:val="003A7901"/>
    <w:rPr>
      <w:rFonts w:ascii="Arial" w:hAnsi="Arial" w:cs="Arial"/>
      <w:spacing w:val="-5"/>
      <w:lang w:eastAsia="en-US"/>
    </w:rPr>
  </w:style>
  <w:style w:type="character" w:customStyle="1" w:styleId="affffff3">
    <w:name w:val="Заголовок записки Знак"/>
    <w:basedOn w:val="a6"/>
    <w:link w:val="affffff2"/>
    <w:rsid w:val="003A7901"/>
    <w:rPr>
      <w:rFonts w:ascii="Arial" w:hAnsi="Arial" w:cs="Arial"/>
      <w:spacing w:val="-5"/>
      <w:lang w:eastAsia="en-US"/>
    </w:rPr>
  </w:style>
  <w:style w:type="character" w:customStyle="1" w:styleId="2f">
    <w:name w:val="Красная строка 2 Знак"/>
    <w:basedOn w:val="af4"/>
    <w:link w:val="2e"/>
    <w:rsid w:val="003A7901"/>
    <w:rPr>
      <w:rFonts w:ascii="Arial" w:eastAsia="Calibri" w:hAnsi="Arial" w:cs="Arial"/>
      <w:spacing w:val="-5"/>
      <w:sz w:val="22"/>
      <w:szCs w:val="22"/>
      <w:lang w:val="ru-RU" w:eastAsia="en-US" w:bidi="ar-SA"/>
    </w:rPr>
  </w:style>
  <w:style w:type="numbering" w:customStyle="1" w:styleId="11111111111">
    <w:name w:val="1 / 1.1 / 1.1.111111"/>
    <w:basedOn w:val="a8"/>
    <w:next w:val="111111"/>
    <w:semiHidden/>
    <w:rsid w:val="003A7901"/>
    <w:pPr>
      <w:numPr>
        <w:numId w:val="22"/>
      </w:numPr>
    </w:pPr>
  </w:style>
  <w:style w:type="numbering" w:customStyle="1" w:styleId="11111121111">
    <w:name w:val="1 / 1.1 / 1.1.121111"/>
    <w:basedOn w:val="a8"/>
    <w:next w:val="111111"/>
    <w:semiHidden/>
    <w:rsid w:val="003A7901"/>
  </w:style>
  <w:style w:type="numbering" w:customStyle="1" w:styleId="1111111172">
    <w:name w:val="1 / 1.1 / 1.1.11172"/>
    <w:basedOn w:val="a8"/>
    <w:next w:val="111111"/>
    <w:semiHidden/>
    <w:rsid w:val="003A7901"/>
  </w:style>
  <w:style w:type="numbering" w:customStyle="1" w:styleId="1ai1172">
    <w:name w:val="1 / a / i1172"/>
    <w:basedOn w:val="a8"/>
    <w:next w:val="1ai"/>
    <w:semiHidden/>
    <w:rsid w:val="003A7901"/>
  </w:style>
  <w:style w:type="numbering" w:customStyle="1" w:styleId="1111112172">
    <w:name w:val="1 / 1.1 / 1.1.12172"/>
    <w:basedOn w:val="a8"/>
    <w:next w:val="111111"/>
    <w:semiHidden/>
    <w:rsid w:val="003A7901"/>
  </w:style>
  <w:style w:type="numbering" w:customStyle="1" w:styleId="1ai2172">
    <w:name w:val="1 / a / i2172"/>
    <w:basedOn w:val="a8"/>
    <w:next w:val="1ai"/>
    <w:semiHidden/>
    <w:rsid w:val="003A7901"/>
  </w:style>
  <w:style w:type="numbering" w:customStyle="1" w:styleId="2172">
    <w:name w:val="Статья / Раздел2172"/>
    <w:basedOn w:val="a8"/>
    <w:next w:val="affffff9"/>
    <w:semiHidden/>
    <w:rsid w:val="003A7901"/>
  </w:style>
  <w:style w:type="numbering" w:customStyle="1" w:styleId="111111191">
    <w:name w:val="1 / 1.1 / 1.1.1191"/>
    <w:basedOn w:val="a8"/>
    <w:next w:val="111111"/>
    <w:semiHidden/>
    <w:rsid w:val="003A7901"/>
  </w:style>
  <w:style w:type="numbering" w:customStyle="1" w:styleId="1ai191">
    <w:name w:val="1 / a / i191"/>
    <w:basedOn w:val="a8"/>
    <w:next w:val="1ai"/>
    <w:semiHidden/>
    <w:rsid w:val="003A7901"/>
  </w:style>
  <w:style w:type="numbering" w:customStyle="1" w:styleId="1911">
    <w:name w:val="Статья / Раздел191"/>
    <w:basedOn w:val="a8"/>
    <w:next w:val="affffff9"/>
    <w:semiHidden/>
    <w:rsid w:val="003A7901"/>
  </w:style>
  <w:style w:type="numbering" w:customStyle="1" w:styleId="1ai1102">
    <w:name w:val="1 / a / i1102"/>
    <w:basedOn w:val="a8"/>
    <w:next w:val="1ai"/>
    <w:semiHidden/>
    <w:rsid w:val="003A7901"/>
  </w:style>
  <w:style w:type="numbering" w:customStyle="1" w:styleId="11010">
    <w:name w:val="Статья / Раздел1101"/>
    <w:basedOn w:val="a8"/>
    <w:next w:val="affffff9"/>
    <w:semiHidden/>
    <w:rsid w:val="003A7901"/>
  </w:style>
  <w:style w:type="numbering" w:customStyle="1" w:styleId="2910">
    <w:name w:val="Статья / Раздел291"/>
    <w:basedOn w:val="a8"/>
    <w:next w:val="affffff9"/>
    <w:semiHidden/>
    <w:rsid w:val="003A7901"/>
  </w:style>
  <w:style w:type="numbering" w:customStyle="1" w:styleId="31210">
    <w:name w:val="Статья / Раздел3121"/>
    <w:basedOn w:val="a8"/>
    <w:next w:val="affffff9"/>
    <w:semiHidden/>
    <w:rsid w:val="003A7901"/>
  </w:style>
  <w:style w:type="numbering" w:customStyle="1" w:styleId="11111121121">
    <w:name w:val="1 / 1.1 / 1.1.121121"/>
    <w:basedOn w:val="a8"/>
    <w:next w:val="111111"/>
    <w:semiHidden/>
    <w:rsid w:val="003A7901"/>
  </w:style>
  <w:style w:type="numbering" w:customStyle="1" w:styleId="1111113811">
    <w:name w:val="1 / 1.1 / 1.1.13811"/>
    <w:basedOn w:val="a8"/>
    <w:next w:val="111111"/>
    <w:semiHidden/>
    <w:rsid w:val="003A7901"/>
  </w:style>
  <w:style w:type="numbering" w:customStyle="1" w:styleId="1ai3811">
    <w:name w:val="1 / a / i3811"/>
    <w:basedOn w:val="a8"/>
    <w:next w:val="1ai"/>
    <w:semiHidden/>
    <w:rsid w:val="003A7901"/>
  </w:style>
  <w:style w:type="numbering" w:customStyle="1" w:styleId="38110">
    <w:name w:val="Статья / Раздел3811"/>
    <w:basedOn w:val="a8"/>
    <w:next w:val="affffff9"/>
    <w:semiHidden/>
    <w:rsid w:val="003A7901"/>
  </w:style>
  <w:style w:type="numbering" w:customStyle="1" w:styleId="11111111811">
    <w:name w:val="1 / 1.1 / 1.1.111811"/>
    <w:basedOn w:val="a8"/>
    <w:next w:val="111111"/>
    <w:semiHidden/>
    <w:rsid w:val="003A7901"/>
  </w:style>
  <w:style w:type="numbering" w:customStyle="1" w:styleId="1ai11811">
    <w:name w:val="1 / a / i11811"/>
    <w:basedOn w:val="a8"/>
    <w:next w:val="1ai"/>
    <w:semiHidden/>
    <w:rsid w:val="003A7901"/>
  </w:style>
  <w:style w:type="numbering" w:customStyle="1" w:styleId="118110">
    <w:name w:val="Статья / Раздел11811"/>
    <w:basedOn w:val="a8"/>
    <w:next w:val="affffff9"/>
    <w:semiHidden/>
    <w:rsid w:val="003A7901"/>
  </w:style>
  <w:style w:type="numbering" w:customStyle="1" w:styleId="11111121811">
    <w:name w:val="1 / 1.1 / 1.1.121811"/>
    <w:basedOn w:val="a8"/>
    <w:next w:val="111111"/>
    <w:semiHidden/>
    <w:rsid w:val="003A7901"/>
  </w:style>
  <w:style w:type="numbering" w:customStyle="1" w:styleId="1ai21811">
    <w:name w:val="1 / a / i21811"/>
    <w:basedOn w:val="a8"/>
    <w:next w:val="1ai"/>
    <w:semiHidden/>
    <w:rsid w:val="003A7901"/>
  </w:style>
  <w:style w:type="numbering" w:customStyle="1" w:styleId="21811">
    <w:name w:val="Статья / Раздел21811"/>
    <w:basedOn w:val="a8"/>
    <w:next w:val="affffff9"/>
    <w:semiHidden/>
    <w:rsid w:val="003A7901"/>
  </w:style>
  <w:style w:type="numbering" w:customStyle="1" w:styleId="1ai11011">
    <w:name w:val="1 / a / i11011"/>
    <w:basedOn w:val="a8"/>
    <w:next w:val="1ai"/>
    <w:semiHidden/>
    <w:rsid w:val="003A7901"/>
  </w:style>
  <w:style w:type="numbering" w:customStyle="1" w:styleId="111111111111">
    <w:name w:val="1 / 1.1 / 1.1.1111111"/>
    <w:basedOn w:val="a8"/>
    <w:next w:val="111111"/>
    <w:semiHidden/>
    <w:rsid w:val="003A7901"/>
  </w:style>
  <w:style w:type="numbering" w:customStyle="1" w:styleId="440">
    <w:name w:val="Нет списка44"/>
    <w:next w:val="a8"/>
    <w:uiPriority w:val="99"/>
    <w:semiHidden/>
    <w:unhideWhenUsed/>
    <w:rsid w:val="003A7901"/>
  </w:style>
  <w:style w:type="numbering" w:customStyle="1" w:styleId="1200">
    <w:name w:val="Нет списка120"/>
    <w:next w:val="a8"/>
    <w:uiPriority w:val="99"/>
    <w:semiHidden/>
    <w:unhideWhenUsed/>
    <w:rsid w:val="003A7901"/>
  </w:style>
  <w:style w:type="table" w:customStyle="1" w:styleId="512">
    <w:name w:val="Сетка таблицы 51"/>
    <w:basedOn w:val="a7"/>
    <w:next w:val="51"/>
    <w:rsid w:val="003A7901"/>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c">
    <w:name w:val="Сетка таблицы5"/>
    <w:basedOn w:val="a7"/>
    <w:next w:val="af9"/>
    <w:uiPriority w:val="59"/>
    <w:locked/>
    <w:rsid w:val="003A79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20">
    <w:name w:val="1 / 1.1 / 1.1.120"/>
    <w:basedOn w:val="a8"/>
    <w:next w:val="111111"/>
    <w:semiHidden/>
    <w:rsid w:val="003A7901"/>
  </w:style>
  <w:style w:type="numbering" w:customStyle="1" w:styleId="1ai20">
    <w:name w:val="1 / a / i20"/>
    <w:basedOn w:val="a8"/>
    <w:next w:val="1ai"/>
    <w:semiHidden/>
    <w:rsid w:val="003A7901"/>
  </w:style>
  <w:style w:type="table" w:customStyle="1" w:styleId="-11">
    <w:name w:val="Веб-таблица 11"/>
    <w:basedOn w:val="a7"/>
    <w:next w:val="-1"/>
    <w:semiHidden/>
    <w:rsid w:val="003A7901"/>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
    <w:name w:val="Веб-таблица 21"/>
    <w:basedOn w:val="a7"/>
    <w:next w:val="-2"/>
    <w:semiHidden/>
    <w:rsid w:val="003A7901"/>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7"/>
    <w:next w:val="-3"/>
    <w:semiHidden/>
    <w:rsid w:val="003A7901"/>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fb">
    <w:name w:val="Изысканная таблица1"/>
    <w:basedOn w:val="a7"/>
    <w:next w:val="affffff6"/>
    <w:semiHidden/>
    <w:rsid w:val="003A7901"/>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b">
    <w:name w:val="Изящная таблица 11"/>
    <w:basedOn w:val="a7"/>
    <w:next w:val="1f2"/>
    <w:semiHidden/>
    <w:rsid w:val="003A7901"/>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e">
    <w:name w:val="Изящная таблица 21"/>
    <w:basedOn w:val="a7"/>
    <w:next w:val="2f0"/>
    <w:semiHidden/>
    <w:rsid w:val="003A7901"/>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c">
    <w:name w:val="Классическая таблица 11"/>
    <w:basedOn w:val="a7"/>
    <w:next w:val="1f3"/>
    <w:semiHidden/>
    <w:rsid w:val="003A7901"/>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
    <w:name w:val="Классическая таблица 21"/>
    <w:basedOn w:val="a7"/>
    <w:next w:val="2f1"/>
    <w:semiHidden/>
    <w:rsid w:val="003A7901"/>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9">
    <w:name w:val="Классическая таблица 31"/>
    <w:basedOn w:val="a7"/>
    <w:next w:val="3b"/>
    <w:semiHidden/>
    <w:rsid w:val="003A7901"/>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7"/>
    <w:next w:val="46"/>
    <w:semiHidden/>
    <w:rsid w:val="003A7901"/>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d">
    <w:name w:val="Объемная таблица 11"/>
    <w:basedOn w:val="a7"/>
    <w:next w:val="1f4"/>
    <w:semiHidden/>
    <w:rsid w:val="003A7901"/>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0">
    <w:name w:val="Объемная таблица 21"/>
    <w:basedOn w:val="a7"/>
    <w:next w:val="2f2"/>
    <w:semiHidden/>
    <w:rsid w:val="003A7901"/>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a">
    <w:name w:val="Объемная таблица 31"/>
    <w:basedOn w:val="a7"/>
    <w:next w:val="3c"/>
    <w:semiHidden/>
    <w:rsid w:val="003A7901"/>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e">
    <w:name w:val="Простая таблица 11"/>
    <w:basedOn w:val="a7"/>
    <w:next w:val="1f5"/>
    <w:semiHidden/>
    <w:rsid w:val="003A7901"/>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f1">
    <w:name w:val="Простая таблица 21"/>
    <w:basedOn w:val="a7"/>
    <w:next w:val="2f3"/>
    <w:semiHidden/>
    <w:rsid w:val="003A7901"/>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b">
    <w:name w:val="Простая таблица 31"/>
    <w:basedOn w:val="a7"/>
    <w:next w:val="3d"/>
    <w:semiHidden/>
    <w:rsid w:val="003A7901"/>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f">
    <w:name w:val="Сетка таблицы 11"/>
    <w:basedOn w:val="a7"/>
    <w:next w:val="1f6"/>
    <w:semiHidden/>
    <w:rsid w:val="003A790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f2">
    <w:name w:val="Сетка таблицы 21"/>
    <w:basedOn w:val="a7"/>
    <w:next w:val="2f4"/>
    <w:semiHidden/>
    <w:rsid w:val="003A7901"/>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c">
    <w:name w:val="Сетка таблицы 31"/>
    <w:basedOn w:val="a7"/>
    <w:next w:val="3e"/>
    <w:semiHidden/>
    <w:rsid w:val="003A7901"/>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3">
    <w:name w:val="Сетка таблицы 41"/>
    <w:basedOn w:val="a7"/>
    <w:next w:val="47"/>
    <w:semiHidden/>
    <w:rsid w:val="003A7901"/>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2">
    <w:name w:val="Сетка таблицы 61"/>
    <w:basedOn w:val="a7"/>
    <w:next w:val="62"/>
    <w:semiHidden/>
    <w:rsid w:val="003A7901"/>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3">
    <w:name w:val="Сетка таблицы 71"/>
    <w:basedOn w:val="a7"/>
    <w:next w:val="72"/>
    <w:semiHidden/>
    <w:rsid w:val="003A7901"/>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2">
    <w:name w:val="Сетка таблицы 81"/>
    <w:basedOn w:val="a7"/>
    <w:next w:val="82"/>
    <w:semiHidden/>
    <w:rsid w:val="003A7901"/>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ffc">
    <w:name w:val="Современная таблица1"/>
    <w:basedOn w:val="a7"/>
    <w:next w:val="affffff7"/>
    <w:semiHidden/>
    <w:rsid w:val="003A7901"/>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d">
    <w:name w:val="Стандартная таблица1"/>
    <w:basedOn w:val="a7"/>
    <w:next w:val="affffff8"/>
    <w:semiHidden/>
    <w:rsid w:val="003A790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202">
    <w:name w:val="Статья / Раздел20"/>
    <w:basedOn w:val="a8"/>
    <w:next w:val="affffff9"/>
    <w:semiHidden/>
    <w:rsid w:val="003A7901"/>
  </w:style>
  <w:style w:type="table" w:customStyle="1" w:styleId="11f0">
    <w:name w:val="Столбцы таблицы 11"/>
    <w:basedOn w:val="a7"/>
    <w:next w:val="1f7"/>
    <w:semiHidden/>
    <w:rsid w:val="003A7901"/>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3">
    <w:name w:val="Столбцы таблицы 21"/>
    <w:basedOn w:val="a7"/>
    <w:next w:val="2f5"/>
    <w:semiHidden/>
    <w:rsid w:val="003A7901"/>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d">
    <w:name w:val="Столбцы таблицы 31"/>
    <w:basedOn w:val="a7"/>
    <w:next w:val="3f"/>
    <w:semiHidden/>
    <w:rsid w:val="003A7901"/>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
    <w:name w:val="Столбцы таблицы 41"/>
    <w:basedOn w:val="a7"/>
    <w:next w:val="48"/>
    <w:semiHidden/>
    <w:rsid w:val="003A7901"/>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
    <w:name w:val="Столбцы таблицы 51"/>
    <w:basedOn w:val="a7"/>
    <w:next w:val="57"/>
    <w:semiHidden/>
    <w:rsid w:val="003A7901"/>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7"/>
    <w:next w:val="-10"/>
    <w:semiHidden/>
    <w:rsid w:val="003A7901"/>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7"/>
    <w:next w:val="-20"/>
    <w:semiHidden/>
    <w:rsid w:val="003A7901"/>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7"/>
    <w:next w:val="-30"/>
    <w:semiHidden/>
    <w:rsid w:val="003A7901"/>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7"/>
    <w:next w:val="-4"/>
    <w:semiHidden/>
    <w:rsid w:val="003A7901"/>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7"/>
    <w:next w:val="-5"/>
    <w:semiHidden/>
    <w:rsid w:val="003A7901"/>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7"/>
    <w:next w:val="-6"/>
    <w:semiHidden/>
    <w:rsid w:val="003A7901"/>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7"/>
    <w:next w:val="-7"/>
    <w:semiHidden/>
    <w:rsid w:val="003A7901"/>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7"/>
    <w:next w:val="-8"/>
    <w:semiHidden/>
    <w:rsid w:val="003A7901"/>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e">
    <w:name w:val="Тема таблицы1"/>
    <w:basedOn w:val="a7"/>
    <w:next w:val="affffffa"/>
    <w:locked/>
    <w:rsid w:val="003A79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1">
    <w:name w:val="Цветная таблица 11"/>
    <w:basedOn w:val="a7"/>
    <w:next w:val="1f8"/>
    <w:semiHidden/>
    <w:rsid w:val="003A7901"/>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f4">
    <w:name w:val="Цветная таблица 21"/>
    <w:basedOn w:val="a7"/>
    <w:next w:val="2f6"/>
    <w:semiHidden/>
    <w:rsid w:val="003A7901"/>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e">
    <w:name w:val="Цветная таблица 31"/>
    <w:basedOn w:val="a7"/>
    <w:next w:val="3f0"/>
    <w:semiHidden/>
    <w:rsid w:val="003A7901"/>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1100">
    <w:name w:val="Нет списка1110"/>
    <w:next w:val="a8"/>
    <w:semiHidden/>
    <w:rsid w:val="003A7901"/>
  </w:style>
  <w:style w:type="numbering" w:customStyle="1" w:styleId="111111120">
    <w:name w:val="1 / 1.1 / 1.1.1120"/>
    <w:basedOn w:val="a8"/>
    <w:next w:val="111111"/>
    <w:semiHidden/>
    <w:rsid w:val="003A7901"/>
  </w:style>
  <w:style w:type="numbering" w:customStyle="1" w:styleId="1ai120">
    <w:name w:val="1 / a / i120"/>
    <w:basedOn w:val="a8"/>
    <w:next w:val="1ai"/>
    <w:semiHidden/>
    <w:rsid w:val="003A7901"/>
  </w:style>
  <w:style w:type="numbering" w:customStyle="1" w:styleId="1201">
    <w:name w:val="Статья / Раздел120"/>
    <w:basedOn w:val="a8"/>
    <w:next w:val="affffff9"/>
    <w:semiHidden/>
    <w:rsid w:val="003A7901"/>
  </w:style>
  <w:style w:type="numbering" w:customStyle="1" w:styleId="2100">
    <w:name w:val="Нет списка210"/>
    <w:next w:val="a8"/>
    <w:semiHidden/>
    <w:rsid w:val="003A7901"/>
  </w:style>
  <w:style w:type="numbering" w:customStyle="1" w:styleId="111111210">
    <w:name w:val="1 / 1.1 / 1.1.1210"/>
    <w:basedOn w:val="a8"/>
    <w:next w:val="111111"/>
    <w:semiHidden/>
    <w:rsid w:val="003A7901"/>
  </w:style>
  <w:style w:type="numbering" w:customStyle="1" w:styleId="1ai210">
    <w:name w:val="1 / a / i210"/>
    <w:basedOn w:val="a8"/>
    <w:next w:val="1ai"/>
    <w:semiHidden/>
    <w:rsid w:val="003A7901"/>
  </w:style>
  <w:style w:type="numbering" w:customStyle="1" w:styleId="2101">
    <w:name w:val="Статья / Раздел210"/>
    <w:basedOn w:val="a8"/>
    <w:next w:val="affffff9"/>
    <w:semiHidden/>
    <w:rsid w:val="003A7901"/>
  </w:style>
  <w:style w:type="table" w:customStyle="1" w:styleId="11f2">
    <w:name w:val="Сетка таблицы11"/>
    <w:basedOn w:val="a7"/>
    <w:next w:val="af9"/>
    <w:locked/>
    <w:rsid w:val="003A7901"/>
    <w:pPr>
      <w:spacing w:line="36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f5">
    <w:name w:val="Сетка таблицы21"/>
    <w:basedOn w:val="a7"/>
    <w:next w:val="af9"/>
    <w:locked/>
    <w:rsid w:val="003A7901"/>
    <w:pPr>
      <w:spacing w:line="360" w:lineRule="auto"/>
      <w:ind w:firstLine="709"/>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0">
    <w:name w:val="Нет списка310"/>
    <w:next w:val="a8"/>
    <w:semiHidden/>
    <w:rsid w:val="003A7901"/>
  </w:style>
  <w:style w:type="numbering" w:customStyle="1" w:styleId="111111310">
    <w:name w:val="1 / 1.1 / 1.1.1310"/>
    <w:basedOn w:val="a8"/>
    <w:next w:val="111111"/>
    <w:semiHidden/>
    <w:rsid w:val="003A7901"/>
  </w:style>
  <w:style w:type="numbering" w:customStyle="1" w:styleId="1ai310">
    <w:name w:val="1 / a / i310"/>
    <w:basedOn w:val="a8"/>
    <w:next w:val="1ai"/>
    <w:semiHidden/>
    <w:rsid w:val="003A7901"/>
  </w:style>
  <w:style w:type="numbering" w:customStyle="1" w:styleId="3101">
    <w:name w:val="Статья / Раздел310"/>
    <w:basedOn w:val="a8"/>
    <w:next w:val="affffff9"/>
    <w:semiHidden/>
    <w:rsid w:val="003A7901"/>
  </w:style>
  <w:style w:type="numbering" w:customStyle="1" w:styleId="1113">
    <w:name w:val="Нет списка1113"/>
    <w:next w:val="a8"/>
    <w:semiHidden/>
    <w:rsid w:val="003A7901"/>
  </w:style>
  <w:style w:type="numbering" w:customStyle="1" w:styleId="1111111110">
    <w:name w:val="1 / 1.1 / 1.1.11110"/>
    <w:basedOn w:val="a8"/>
    <w:next w:val="111111"/>
    <w:semiHidden/>
    <w:rsid w:val="003A7901"/>
  </w:style>
  <w:style w:type="numbering" w:customStyle="1" w:styleId="1ai1110">
    <w:name w:val="1 / a / i1110"/>
    <w:basedOn w:val="a8"/>
    <w:next w:val="1ai"/>
    <w:semiHidden/>
    <w:rsid w:val="003A7901"/>
  </w:style>
  <w:style w:type="numbering" w:customStyle="1" w:styleId="11101">
    <w:name w:val="Статья / Раздел1110"/>
    <w:basedOn w:val="a8"/>
    <w:next w:val="affffff9"/>
    <w:semiHidden/>
    <w:rsid w:val="003A7901"/>
  </w:style>
  <w:style w:type="numbering" w:customStyle="1" w:styleId="21100">
    <w:name w:val="Нет списка2110"/>
    <w:next w:val="a8"/>
    <w:semiHidden/>
    <w:rsid w:val="003A7901"/>
  </w:style>
  <w:style w:type="numbering" w:customStyle="1" w:styleId="1111112110">
    <w:name w:val="1 / 1.1 / 1.1.12110"/>
    <w:basedOn w:val="a8"/>
    <w:next w:val="111111"/>
    <w:semiHidden/>
    <w:rsid w:val="003A7901"/>
  </w:style>
  <w:style w:type="numbering" w:customStyle="1" w:styleId="1ai2110">
    <w:name w:val="1 / a / i2110"/>
    <w:basedOn w:val="a8"/>
    <w:next w:val="1ai"/>
    <w:semiHidden/>
    <w:rsid w:val="003A7901"/>
  </w:style>
  <w:style w:type="numbering" w:customStyle="1" w:styleId="21101">
    <w:name w:val="Статья / Раздел2110"/>
    <w:basedOn w:val="a8"/>
    <w:next w:val="affffff9"/>
    <w:semiHidden/>
    <w:rsid w:val="003A7901"/>
  </w:style>
  <w:style w:type="table" w:customStyle="1" w:styleId="11f3">
    <w:name w:val="Стиль таблицы11"/>
    <w:uiPriority w:val="99"/>
    <w:locked/>
    <w:rsid w:val="003A7901"/>
    <w:pPr>
      <w:spacing w:line="360" w:lineRule="auto"/>
    </w:pPr>
    <w:tblPr>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style>
  <w:style w:type="table" w:customStyle="1" w:styleId="372">
    <w:name w:val="Сетка таблицы37"/>
    <w:basedOn w:val="a7"/>
    <w:next w:val="af9"/>
    <w:uiPriority w:val="59"/>
    <w:locked/>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450">
    <w:name w:val="Нет списка45"/>
    <w:next w:val="a8"/>
    <w:semiHidden/>
    <w:rsid w:val="003A7901"/>
  </w:style>
  <w:style w:type="numbering" w:customStyle="1" w:styleId="11111143">
    <w:name w:val="1 / 1.1 / 1.1.143"/>
    <w:basedOn w:val="a8"/>
    <w:next w:val="111111"/>
    <w:semiHidden/>
    <w:rsid w:val="003A7901"/>
  </w:style>
  <w:style w:type="numbering" w:customStyle="1" w:styleId="1ai43">
    <w:name w:val="1 / a / i43"/>
    <w:basedOn w:val="a8"/>
    <w:next w:val="1ai"/>
    <w:semiHidden/>
    <w:rsid w:val="003A7901"/>
  </w:style>
  <w:style w:type="numbering" w:customStyle="1" w:styleId="431">
    <w:name w:val="Статья / Раздел43"/>
    <w:basedOn w:val="a8"/>
    <w:next w:val="affffff9"/>
    <w:semiHidden/>
    <w:rsid w:val="003A7901"/>
  </w:style>
  <w:style w:type="numbering" w:customStyle="1" w:styleId="1230">
    <w:name w:val="Нет списка123"/>
    <w:next w:val="a8"/>
    <w:semiHidden/>
    <w:rsid w:val="003A7901"/>
  </w:style>
  <w:style w:type="numbering" w:customStyle="1" w:styleId="111111123">
    <w:name w:val="1 / 1.1 / 1.1.1123"/>
    <w:basedOn w:val="a8"/>
    <w:next w:val="111111"/>
    <w:semiHidden/>
    <w:rsid w:val="003A7901"/>
  </w:style>
  <w:style w:type="numbering" w:customStyle="1" w:styleId="1ai123">
    <w:name w:val="1 / a / i123"/>
    <w:basedOn w:val="a8"/>
    <w:next w:val="1ai"/>
    <w:semiHidden/>
    <w:rsid w:val="003A7901"/>
  </w:style>
  <w:style w:type="numbering" w:customStyle="1" w:styleId="1231">
    <w:name w:val="Статья / Раздел123"/>
    <w:basedOn w:val="a8"/>
    <w:next w:val="affffff9"/>
    <w:semiHidden/>
    <w:rsid w:val="003A7901"/>
  </w:style>
  <w:style w:type="numbering" w:customStyle="1" w:styleId="2230">
    <w:name w:val="Нет списка223"/>
    <w:next w:val="a8"/>
    <w:semiHidden/>
    <w:rsid w:val="003A7901"/>
  </w:style>
  <w:style w:type="numbering" w:customStyle="1" w:styleId="111111223">
    <w:name w:val="1 / 1.1 / 1.1.1223"/>
    <w:basedOn w:val="a8"/>
    <w:next w:val="111111"/>
    <w:semiHidden/>
    <w:rsid w:val="003A7901"/>
  </w:style>
  <w:style w:type="numbering" w:customStyle="1" w:styleId="1ai223">
    <w:name w:val="1 / a / i223"/>
    <w:basedOn w:val="a8"/>
    <w:next w:val="1ai"/>
    <w:semiHidden/>
    <w:rsid w:val="003A7901"/>
  </w:style>
  <w:style w:type="numbering" w:customStyle="1" w:styleId="2231">
    <w:name w:val="Статья / Раздел223"/>
    <w:basedOn w:val="a8"/>
    <w:next w:val="affffff9"/>
    <w:semiHidden/>
    <w:rsid w:val="003A7901"/>
  </w:style>
  <w:style w:type="numbering" w:customStyle="1" w:styleId="3130">
    <w:name w:val="Нет списка313"/>
    <w:next w:val="a8"/>
    <w:semiHidden/>
    <w:rsid w:val="003A7901"/>
  </w:style>
  <w:style w:type="numbering" w:customStyle="1" w:styleId="111111313">
    <w:name w:val="1 / 1.1 / 1.1.1313"/>
    <w:basedOn w:val="a8"/>
    <w:next w:val="111111"/>
    <w:semiHidden/>
    <w:rsid w:val="003A7901"/>
  </w:style>
  <w:style w:type="numbering" w:customStyle="1" w:styleId="1ai313">
    <w:name w:val="1 / a / i313"/>
    <w:basedOn w:val="a8"/>
    <w:next w:val="1ai"/>
    <w:semiHidden/>
    <w:rsid w:val="003A7901"/>
  </w:style>
  <w:style w:type="numbering" w:customStyle="1" w:styleId="3131">
    <w:name w:val="Статья / Раздел313"/>
    <w:basedOn w:val="a8"/>
    <w:next w:val="affffff9"/>
    <w:semiHidden/>
    <w:rsid w:val="003A7901"/>
  </w:style>
  <w:style w:type="numbering" w:customStyle="1" w:styleId="111110">
    <w:name w:val="Нет списка11111"/>
    <w:next w:val="a8"/>
    <w:semiHidden/>
    <w:rsid w:val="003A7901"/>
  </w:style>
  <w:style w:type="numbering" w:customStyle="1" w:styleId="1111111113">
    <w:name w:val="1 / 1.1 / 1.1.11113"/>
    <w:basedOn w:val="a8"/>
    <w:next w:val="111111"/>
    <w:semiHidden/>
    <w:rsid w:val="003A7901"/>
  </w:style>
  <w:style w:type="numbering" w:customStyle="1" w:styleId="1ai1113">
    <w:name w:val="1 / a / i1113"/>
    <w:basedOn w:val="a8"/>
    <w:next w:val="1ai"/>
    <w:semiHidden/>
    <w:rsid w:val="003A7901"/>
  </w:style>
  <w:style w:type="numbering" w:customStyle="1" w:styleId="11130">
    <w:name w:val="Статья / Раздел1113"/>
    <w:basedOn w:val="a8"/>
    <w:next w:val="affffff9"/>
    <w:semiHidden/>
    <w:rsid w:val="003A7901"/>
  </w:style>
  <w:style w:type="numbering" w:customStyle="1" w:styleId="2113">
    <w:name w:val="Нет списка2113"/>
    <w:next w:val="a8"/>
    <w:semiHidden/>
    <w:rsid w:val="003A7901"/>
  </w:style>
  <w:style w:type="numbering" w:customStyle="1" w:styleId="1111112113">
    <w:name w:val="1 / 1.1 / 1.1.12113"/>
    <w:basedOn w:val="a8"/>
    <w:next w:val="111111"/>
    <w:semiHidden/>
    <w:rsid w:val="003A7901"/>
  </w:style>
  <w:style w:type="numbering" w:customStyle="1" w:styleId="1ai2113">
    <w:name w:val="1 / a / i2113"/>
    <w:basedOn w:val="a8"/>
    <w:next w:val="1ai"/>
    <w:semiHidden/>
    <w:rsid w:val="003A7901"/>
  </w:style>
  <w:style w:type="numbering" w:customStyle="1" w:styleId="21130">
    <w:name w:val="Статья / Раздел2113"/>
    <w:basedOn w:val="a8"/>
    <w:next w:val="affffff9"/>
    <w:semiHidden/>
    <w:rsid w:val="003A7901"/>
  </w:style>
  <w:style w:type="numbering" w:customStyle="1" w:styleId="31110">
    <w:name w:val="Нет списка3111"/>
    <w:next w:val="a8"/>
    <w:semiHidden/>
    <w:rsid w:val="003A7901"/>
  </w:style>
  <w:style w:type="numbering" w:customStyle="1" w:styleId="1111113111">
    <w:name w:val="1 / 1.1 / 1.1.13111"/>
    <w:basedOn w:val="a8"/>
    <w:next w:val="111111"/>
    <w:semiHidden/>
    <w:rsid w:val="003A7901"/>
  </w:style>
  <w:style w:type="numbering" w:customStyle="1" w:styleId="1ai3111">
    <w:name w:val="1 / a / i3111"/>
    <w:basedOn w:val="a8"/>
    <w:next w:val="1ai"/>
    <w:semiHidden/>
    <w:rsid w:val="003A7901"/>
  </w:style>
  <w:style w:type="numbering" w:customStyle="1" w:styleId="31111">
    <w:name w:val="Статья / Раздел3111"/>
    <w:basedOn w:val="a8"/>
    <w:next w:val="affffff9"/>
    <w:semiHidden/>
    <w:rsid w:val="003A7901"/>
  </w:style>
  <w:style w:type="numbering" w:customStyle="1" w:styleId="1111110">
    <w:name w:val="Нет списка111111"/>
    <w:next w:val="a8"/>
    <w:semiHidden/>
    <w:rsid w:val="003A7901"/>
  </w:style>
  <w:style w:type="numbering" w:customStyle="1" w:styleId="1ai11111">
    <w:name w:val="1 / a / i11111"/>
    <w:basedOn w:val="a8"/>
    <w:next w:val="1ai"/>
    <w:semiHidden/>
    <w:rsid w:val="003A7901"/>
  </w:style>
  <w:style w:type="numbering" w:customStyle="1" w:styleId="111112">
    <w:name w:val="Статья / Раздел11111"/>
    <w:basedOn w:val="a8"/>
    <w:next w:val="affffff9"/>
    <w:semiHidden/>
    <w:rsid w:val="003A7901"/>
  </w:style>
  <w:style w:type="numbering" w:customStyle="1" w:styleId="211110">
    <w:name w:val="Нет списка21111"/>
    <w:next w:val="a8"/>
    <w:semiHidden/>
    <w:rsid w:val="003A7901"/>
  </w:style>
  <w:style w:type="numbering" w:customStyle="1" w:styleId="111111211111">
    <w:name w:val="1 / 1.1 / 1.1.1211111"/>
    <w:basedOn w:val="a8"/>
    <w:next w:val="111111"/>
    <w:semiHidden/>
    <w:rsid w:val="003A7901"/>
  </w:style>
  <w:style w:type="numbering" w:customStyle="1" w:styleId="1ai21111">
    <w:name w:val="1 / a / i21111"/>
    <w:basedOn w:val="a8"/>
    <w:next w:val="1ai"/>
    <w:semiHidden/>
    <w:rsid w:val="003A7901"/>
  </w:style>
  <w:style w:type="numbering" w:customStyle="1" w:styleId="211111">
    <w:name w:val="Статья / Раздел21111"/>
    <w:basedOn w:val="a8"/>
    <w:next w:val="affffff9"/>
    <w:semiHidden/>
    <w:rsid w:val="003A7901"/>
  </w:style>
  <w:style w:type="numbering" w:customStyle="1" w:styleId="4110">
    <w:name w:val="Нет списка411"/>
    <w:next w:val="a8"/>
    <w:semiHidden/>
    <w:rsid w:val="003A7901"/>
  </w:style>
  <w:style w:type="numbering" w:customStyle="1" w:styleId="111111411">
    <w:name w:val="1 / 1.1 / 1.1.1411"/>
    <w:basedOn w:val="a8"/>
    <w:next w:val="111111"/>
    <w:semiHidden/>
    <w:rsid w:val="003A7901"/>
  </w:style>
  <w:style w:type="numbering" w:customStyle="1" w:styleId="1ai411">
    <w:name w:val="1 / a / i411"/>
    <w:basedOn w:val="a8"/>
    <w:next w:val="1ai"/>
    <w:semiHidden/>
    <w:rsid w:val="003A7901"/>
  </w:style>
  <w:style w:type="numbering" w:customStyle="1" w:styleId="4111">
    <w:name w:val="Статья / Раздел411"/>
    <w:basedOn w:val="a8"/>
    <w:next w:val="affffff9"/>
    <w:semiHidden/>
    <w:rsid w:val="003A7901"/>
  </w:style>
  <w:style w:type="numbering" w:customStyle="1" w:styleId="12110">
    <w:name w:val="Нет списка1211"/>
    <w:next w:val="a8"/>
    <w:semiHidden/>
    <w:rsid w:val="003A7901"/>
  </w:style>
  <w:style w:type="numbering" w:customStyle="1" w:styleId="1111111211">
    <w:name w:val="1 / 1.1 / 1.1.11211"/>
    <w:basedOn w:val="a8"/>
    <w:next w:val="111111"/>
    <w:semiHidden/>
    <w:rsid w:val="003A7901"/>
  </w:style>
  <w:style w:type="numbering" w:customStyle="1" w:styleId="1ai1211">
    <w:name w:val="1 / a / i1211"/>
    <w:basedOn w:val="a8"/>
    <w:next w:val="1ai"/>
    <w:semiHidden/>
    <w:rsid w:val="003A7901"/>
  </w:style>
  <w:style w:type="numbering" w:customStyle="1" w:styleId="12111">
    <w:name w:val="Статья / Раздел1211"/>
    <w:basedOn w:val="a8"/>
    <w:next w:val="affffff9"/>
    <w:semiHidden/>
    <w:rsid w:val="003A7901"/>
  </w:style>
  <w:style w:type="numbering" w:customStyle="1" w:styleId="22110">
    <w:name w:val="Нет списка2211"/>
    <w:next w:val="a8"/>
    <w:semiHidden/>
    <w:rsid w:val="003A7901"/>
  </w:style>
  <w:style w:type="numbering" w:customStyle="1" w:styleId="1111112211">
    <w:name w:val="1 / 1.1 / 1.1.12211"/>
    <w:basedOn w:val="a8"/>
    <w:next w:val="111111"/>
    <w:semiHidden/>
    <w:rsid w:val="003A7901"/>
  </w:style>
  <w:style w:type="numbering" w:customStyle="1" w:styleId="1ai2211">
    <w:name w:val="1 / a / i2211"/>
    <w:basedOn w:val="a8"/>
    <w:next w:val="1ai"/>
    <w:semiHidden/>
    <w:rsid w:val="003A7901"/>
  </w:style>
  <w:style w:type="numbering" w:customStyle="1" w:styleId="22111">
    <w:name w:val="Статья / Раздел2211"/>
    <w:basedOn w:val="a8"/>
    <w:next w:val="affffff9"/>
    <w:semiHidden/>
    <w:rsid w:val="003A7901"/>
  </w:style>
  <w:style w:type="numbering" w:customStyle="1" w:styleId="3220">
    <w:name w:val="Нет списка322"/>
    <w:next w:val="a8"/>
    <w:semiHidden/>
    <w:rsid w:val="003A7901"/>
  </w:style>
  <w:style w:type="numbering" w:customStyle="1" w:styleId="111111322">
    <w:name w:val="1 / 1.1 / 1.1.1322"/>
    <w:basedOn w:val="a8"/>
    <w:next w:val="111111"/>
    <w:semiHidden/>
    <w:rsid w:val="003A7901"/>
  </w:style>
  <w:style w:type="numbering" w:customStyle="1" w:styleId="1ai322">
    <w:name w:val="1 / a / i322"/>
    <w:basedOn w:val="a8"/>
    <w:next w:val="1ai"/>
    <w:semiHidden/>
    <w:rsid w:val="003A7901"/>
  </w:style>
  <w:style w:type="numbering" w:customStyle="1" w:styleId="3221">
    <w:name w:val="Статья / Раздел322"/>
    <w:basedOn w:val="a8"/>
    <w:next w:val="affffff9"/>
    <w:semiHidden/>
    <w:rsid w:val="003A7901"/>
  </w:style>
  <w:style w:type="numbering" w:customStyle="1" w:styleId="1122">
    <w:name w:val="Нет списка1122"/>
    <w:next w:val="a8"/>
    <w:semiHidden/>
    <w:rsid w:val="003A7901"/>
  </w:style>
  <w:style w:type="numbering" w:customStyle="1" w:styleId="1111111122">
    <w:name w:val="1 / 1.1 / 1.1.11122"/>
    <w:basedOn w:val="a8"/>
    <w:next w:val="111111"/>
    <w:semiHidden/>
    <w:rsid w:val="003A7901"/>
  </w:style>
  <w:style w:type="numbering" w:customStyle="1" w:styleId="1ai1122">
    <w:name w:val="1 / a / i1122"/>
    <w:basedOn w:val="a8"/>
    <w:next w:val="1ai"/>
    <w:semiHidden/>
    <w:rsid w:val="003A7901"/>
  </w:style>
  <w:style w:type="numbering" w:customStyle="1" w:styleId="11220">
    <w:name w:val="Статья / Раздел1122"/>
    <w:basedOn w:val="a8"/>
    <w:next w:val="affffff9"/>
    <w:semiHidden/>
    <w:rsid w:val="003A7901"/>
  </w:style>
  <w:style w:type="numbering" w:customStyle="1" w:styleId="2122">
    <w:name w:val="Нет списка2122"/>
    <w:next w:val="a8"/>
    <w:semiHidden/>
    <w:rsid w:val="003A7901"/>
  </w:style>
  <w:style w:type="numbering" w:customStyle="1" w:styleId="1111112122">
    <w:name w:val="1 / 1.1 / 1.1.12122"/>
    <w:basedOn w:val="a8"/>
    <w:next w:val="111111"/>
    <w:semiHidden/>
    <w:rsid w:val="003A7901"/>
  </w:style>
  <w:style w:type="numbering" w:customStyle="1" w:styleId="1ai2122">
    <w:name w:val="1 / a / i2122"/>
    <w:basedOn w:val="a8"/>
    <w:next w:val="1ai"/>
    <w:semiHidden/>
    <w:rsid w:val="003A7901"/>
  </w:style>
  <w:style w:type="numbering" w:customStyle="1" w:styleId="21220">
    <w:name w:val="Статья / Раздел2122"/>
    <w:basedOn w:val="a8"/>
    <w:next w:val="affffff9"/>
    <w:semiHidden/>
    <w:rsid w:val="003A7901"/>
  </w:style>
  <w:style w:type="numbering" w:customStyle="1" w:styleId="520">
    <w:name w:val="Нет списка52"/>
    <w:next w:val="a8"/>
    <w:semiHidden/>
    <w:rsid w:val="003A7901"/>
  </w:style>
  <w:style w:type="numbering" w:customStyle="1" w:styleId="11111152">
    <w:name w:val="1 / 1.1 / 1.1.152"/>
    <w:basedOn w:val="a8"/>
    <w:next w:val="111111"/>
    <w:semiHidden/>
    <w:rsid w:val="003A7901"/>
  </w:style>
  <w:style w:type="numbering" w:customStyle="1" w:styleId="1ai52">
    <w:name w:val="1 / a / i52"/>
    <w:basedOn w:val="a8"/>
    <w:next w:val="1ai"/>
    <w:semiHidden/>
    <w:rsid w:val="003A7901"/>
  </w:style>
  <w:style w:type="numbering" w:customStyle="1" w:styleId="521">
    <w:name w:val="Статья / Раздел52"/>
    <w:basedOn w:val="a8"/>
    <w:next w:val="affffff9"/>
    <w:semiHidden/>
    <w:rsid w:val="003A7901"/>
  </w:style>
  <w:style w:type="numbering" w:customStyle="1" w:styleId="132">
    <w:name w:val="Нет списка132"/>
    <w:next w:val="a8"/>
    <w:semiHidden/>
    <w:rsid w:val="003A7901"/>
  </w:style>
  <w:style w:type="numbering" w:customStyle="1" w:styleId="111111132">
    <w:name w:val="1 / 1.1 / 1.1.1132"/>
    <w:basedOn w:val="a8"/>
    <w:next w:val="111111"/>
    <w:semiHidden/>
    <w:rsid w:val="003A7901"/>
  </w:style>
  <w:style w:type="numbering" w:customStyle="1" w:styleId="1ai132">
    <w:name w:val="1 / a / i132"/>
    <w:basedOn w:val="a8"/>
    <w:next w:val="1ai"/>
    <w:semiHidden/>
    <w:rsid w:val="003A7901"/>
  </w:style>
  <w:style w:type="numbering" w:customStyle="1" w:styleId="1320">
    <w:name w:val="Статья / Раздел132"/>
    <w:basedOn w:val="a8"/>
    <w:next w:val="affffff9"/>
    <w:semiHidden/>
    <w:rsid w:val="003A7901"/>
  </w:style>
  <w:style w:type="numbering" w:customStyle="1" w:styleId="2320">
    <w:name w:val="Нет списка232"/>
    <w:next w:val="a8"/>
    <w:semiHidden/>
    <w:rsid w:val="003A7901"/>
  </w:style>
  <w:style w:type="numbering" w:customStyle="1" w:styleId="111111232">
    <w:name w:val="1 / 1.1 / 1.1.1232"/>
    <w:basedOn w:val="a8"/>
    <w:next w:val="111111"/>
    <w:semiHidden/>
    <w:rsid w:val="003A7901"/>
  </w:style>
  <w:style w:type="numbering" w:customStyle="1" w:styleId="1ai232">
    <w:name w:val="1 / a / i232"/>
    <w:basedOn w:val="a8"/>
    <w:next w:val="1ai"/>
    <w:semiHidden/>
    <w:rsid w:val="003A7901"/>
  </w:style>
  <w:style w:type="numbering" w:customStyle="1" w:styleId="2321">
    <w:name w:val="Статья / Раздел232"/>
    <w:basedOn w:val="a8"/>
    <w:next w:val="affffff9"/>
    <w:semiHidden/>
    <w:rsid w:val="003A7901"/>
  </w:style>
  <w:style w:type="numbering" w:customStyle="1" w:styleId="3320">
    <w:name w:val="Нет списка332"/>
    <w:next w:val="a8"/>
    <w:semiHidden/>
    <w:rsid w:val="003A7901"/>
  </w:style>
  <w:style w:type="numbering" w:customStyle="1" w:styleId="111111332">
    <w:name w:val="1 / 1.1 / 1.1.1332"/>
    <w:basedOn w:val="a8"/>
    <w:next w:val="111111"/>
    <w:semiHidden/>
    <w:rsid w:val="003A7901"/>
  </w:style>
  <w:style w:type="numbering" w:customStyle="1" w:styleId="1ai332">
    <w:name w:val="1 / a / i332"/>
    <w:basedOn w:val="a8"/>
    <w:next w:val="1ai"/>
    <w:semiHidden/>
    <w:rsid w:val="003A7901"/>
  </w:style>
  <w:style w:type="numbering" w:customStyle="1" w:styleId="3321">
    <w:name w:val="Статья / Раздел332"/>
    <w:basedOn w:val="a8"/>
    <w:next w:val="affffff9"/>
    <w:semiHidden/>
    <w:rsid w:val="003A7901"/>
  </w:style>
  <w:style w:type="numbering" w:customStyle="1" w:styleId="1132">
    <w:name w:val="Нет списка1132"/>
    <w:next w:val="a8"/>
    <w:semiHidden/>
    <w:rsid w:val="003A7901"/>
  </w:style>
  <w:style w:type="numbering" w:customStyle="1" w:styleId="1111111132">
    <w:name w:val="1 / 1.1 / 1.1.11132"/>
    <w:basedOn w:val="a8"/>
    <w:next w:val="111111"/>
    <w:semiHidden/>
    <w:rsid w:val="003A7901"/>
  </w:style>
  <w:style w:type="numbering" w:customStyle="1" w:styleId="1ai1132">
    <w:name w:val="1 / a / i1132"/>
    <w:basedOn w:val="a8"/>
    <w:next w:val="1ai"/>
    <w:semiHidden/>
    <w:rsid w:val="003A7901"/>
  </w:style>
  <w:style w:type="numbering" w:customStyle="1" w:styleId="11320">
    <w:name w:val="Статья / Раздел1132"/>
    <w:basedOn w:val="a8"/>
    <w:next w:val="affffff9"/>
    <w:semiHidden/>
    <w:rsid w:val="003A7901"/>
  </w:style>
  <w:style w:type="numbering" w:customStyle="1" w:styleId="2132">
    <w:name w:val="Нет списка2132"/>
    <w:next w:val="a8"/>
    <w:semiHidden/>
    <w:rsid w:val="003A7901"/>
  </w:style>
  <w:style w:type="numbering" w:customStyle="1" w:styleId="1111112132">
    <w:name w:val="1 / 1.1 / 1.1.12132"/>
    <w:basedOn w:val="a8"/>
    <w:next w:val="111111"/>
    <w:semiHidden/>
    <w:rsid w:val="003A7901"/>
  </w:style>
  <w:style w:type="numbering" w:customStyle="1" w:styleId="1ai2132">
    <w:name w:val="1 / a / i2132"/>
    <w:basedOn w:val="a8"/>
    <w:next w:val="1ai"/>
    <w:semiHidden/>
    <w:rsid w:val="003A7901"/>
  </w:style>
  <w:style w:type="numbering" w:customStyle="1" w:styleId="21320">
    <w:name w:val="Статья / Раздел2132"/>
    <w:basedOn w:val="a8"/>
    <w:next w:val="affffff9"/>
    <w:semiHidden/>
    <w:rsid w:val="003A7901"/>
  </w:style>
  <w:style w:type="table" w:customStyle="1" w:styleId="TableNormal23">
    <w:name w:val="Table Normal23"/>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2">
    <w:name w:val="Table Normal32"/>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11">
    <w:name w:val="Table Normal21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21">
    <w:name w:val="Table Normal22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11">
    <w:name w:val="Table Normal31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620">
    <w:name w:val="Нет списка62"/>
    <w:next w:val="a8"/>
    <w:uiPriority w:val="99"/>
    <w:semiHidden/>
    <w:unhideWhenUsed/>
    <w:rsid w:val="003A7901"/>
  </w:style>
  <w:style w:type="table" w:customStyle="1" w:styleId="3132">
    <w:name w:val="Сетка таблицы313"/>
    <w:basedOn w:val="a7"/>
    <w:next w:val="af9"/>
    <w:uiPriority w:val="59"/>
    <w:rsid w:val="003A790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0">
    <w:name w:val="Нет списка72"/>
    <w:next w:val="a8"/>
    <w:semiHidden/>
    <w:rsid w:val="003A7901"/>
  </w:style>
  <w:style w:type="numbering" w:customStyle="1" w:styleId="11111162">
    <w:name w:val="1 / 1.1 / 1.1.162"/>
    <w:basedOn w:val="a8"/>
    <w:next w:val="111111"/>
    <w:semiHidden/>
    <w:rsid w:val="003A7901"/>
  </w:style>
  <w:style w:type="numbering" w:customStyle="1" w:styleId="1ai62">
    <w:name w:val="1 / a / i62"/>
    <w:basedOn w:val="a8"/>
    <w:next w:val="1ai"/>
    <w:semiHidden/>
    <w:rsid w:val="003A7901"/>
  </w:style>
  <w:style w:type="numbering" w:customStyle="1" w:styleId="621">
    <w:name w:val="Статья / Раздел62"/>
    <w:basedOn w:val="a8"/>
    <w:next w:val="affffff9"/>
    <w:semiHidden/>
    <w:rsid w:val="003A7901"/>
  </w:style>
  <w:style w:type="numbering" w:customStyle="1" w:styleId="1420">
    <w:name w:val="Нет списка142"/>
    <w:next w:val="a8"/>
    <w:semiHidden/>
    <w:rsid w:val="003A7901"/>
  </w:style>
  <w:style w:type="numbering" w:customStyle="1" w:styleId="111111142">
    <w:name w:val="1 / 1.1 / 1.1.1142"/>
    <w:basedOn w:val="a8"/>
    <w:next w:val="111111"/>
    <w:semiHidden/>
    <w:rsid w:val="003A7901"/>
  </w:style>
  <w:style w:type="numbering" w:customStyle="1" w:styleId="1ai142">
    <w:name w:val="1 / a / i142"/>
    <w:basedOn w:val="a8"/>
    <w:next w:val="1ai"/>
    <w:semiHidden/>
    <w:rsid w:val="003A7901"/>
  </w:style>
  <w:style w:type="numbering" w:customStyle="1" w:styleId="1421">
    <w:name w:val="Статья / Раздел142"/>
    <w:basedOn w:val="a8"/>
    <w:next w:val="affffff9"/>
    <w:semiHidden/>
    <w:rsid w:val="003A7901"/>
  </w:style>
  <w:style w:type="numbering" w:customStyle="1" w:styleId="2420">
    <w:name w:val="Нет списка242"/>
    <w:next w:val="a8"/>
    <w:semiHidden/>
    <w:rsid w:val="003A7901"/>
  </w:style>
  <w:style w:type="numbering" w:customStyle="1" w:styleId="111111242">
    <w:name w:val="1 / 1.1 / 1.1.1242"/>
    <w:basedOn w:val="a8"/>
    <w:next w:val="111111"/>
    <w:semiHidden/>
    <w:rsid w:val="003A7901"/>
  </w:style>
  <w:style w:type="numbering" w:customStyle="1" w:styleId="1ai242">
    <w:name w:val="1 / a / i242"/>
    <w:basedOn w:val="a8"/>
    <w:next w:val="1ai"/>
    <w:semiHidden/>
    <w:rsid w:val="003A7901"/>
  </w:style>
  <w:style w:type="numbering" w:customStyle="1" w:styleId="2421">
    <w:name w:val="Статья / Раздел242"/>
    <w:basedOn w:val="a8"/>
    <w:next w:val="affffff9"/>
    <w:semiHidden/>
    <w:rsid w:val="003A7901"/>
  </w:style>
  <w:style w:type="numbering" w:customStyle="1" w:styleId="3420">
    <w:name w:val="Нет списка342"/>
    <w:next w:val="a8"/>
    <w:semiHidden/>
    <w:rsid w:val="003A7901"/>
  </w:style>
  <w:style w:type="numbering" w:customStyle="1" w:styleId="111111342">
    <w:name w:val="1 / 1.1 / 1.1.1342"/>
    <w:basedOn w:val="a8"/>
    <w:next w:val="111111"/>
    <w:semiHidden/>
    <w:rsid w:val="003A7901"/>
  </w:style>
  <w:style w:type="numbering" w:customStyle="1" w:styleId="1ai342">
    <w:name w:val="1 / a / i342"/>
    <w:basedOn w:val="a8"/>
    <w:next w:val="1ai"/>
    <w:semiHidden/>
    <w:rsid w:val="003A7901"/>
  </w:style>
  <w:style w:type="numbering" w:customStyle="1" w:styleId="3421">
    <w:name w:val="Статья / Раздел342"/>
    <w:basedOn w:val="a8"/>
    <w:next w:val="affffff9"/>
    <w:semiHidden/>
    <w:rsid w:val="003A7901"/>
  </w:style>
  <w:style w:type="numbering" w:customStyle="1" w:styleId="1142">
    <w:name w:val="Нет списка1142"/>
    <w:next w:val="a8"/>
    <w:semiHidden/>
    <w:rsid w:val="003A7901"/>
  </w:style>
  <w:style w:type="numbering" w:customStyle="1" w:styleId="1111111142">
    <w:name w:val="1 / 1.1 / 1.1.11142"/>
    <w:basedOn w:val="a8"/>
    <w:next w:val="111111"/>
    <w:semiHidden/>
    <w:rsid w:val="003A7901"/>
  </w:style>
  <w:style w:type="numbering" w:customStyle="1" w:styleId="1ai1142">
    <w:name w:val="1 / a / i1142"/>
    <w:basedOn w:val="a8"/>
    <w:next w:val="1ai"/>
    <w:semiHidden/>
    <w:rsid w:val="003A7901"/>
  </w:style>
  <w:style w:type="numbering" w:customStyle="1" w:styleId="11420">
    <w:name w:val="Статья / Раздел1142"/>
    <w:basedOn w:val="a8"/>
    <w:next w:val="affffff9"/>
    <w:semiHidden/>
    <w:rsid w:val="003A7901"/>
  </w:style>
  <w:style w:type="numbering" w:customStyle="1" w:styleId="2142">
    <w:name w:val="Нет списка2142"/>
    <w:next w:val="a8"/>
    <w:semiHidden/>
    <w:rsid w:val="003A7901"/>
  </w:style>
  <w:style w:type="numbering" w:customStyle="1" w:styleId="1111112142">
    <w:name w:val="1 / 1.1 / 1.1.12142"/>
    <w:basedOn w:val="a8"/>
    <w:next w:val="111111"/>
    <w:semiHidden/>
    <w:rsid w:val="003A7901"/>
  </w:style>
  <w:style w:type="numbering" w:customStyle="1" w:styleId="1ai2142">
    <w:name w:val="1 / a / i2142"/>
    <w:basedOn w:val="a8"/>
    <w:next w:val="1ai"/>
    <w:semiHidden/>
    <w:rsid w:val="003A7901"/>
  </w:style>
  <w:style w:type="numbering" w:customStyle="1" w:styleId="21420">
    <w:name w:val="Статья / Раздел2142"/>
    <w:basedOn w:val="a8"/>
    <w:next w:val="affffff9"/>
    <w:semiHidden/>
    <w:rsid w:val="003A7901"/>
  </w:style>
  <w:style w:type="table" w:customStyle="1" w:styleId="31112">
    <w:name w:val="Сетка таблицы3111"/>
    <w:basedOn w:val="a7"/>
    <w:next w:val="af9"/>
    <w:uiPriority w:val="59"/>
    <w:locked/>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20">
    <w:name w:val="Нет списка82"/>
    <w:next w:val="a8"/>
    <w:semiHidden/>
    <w:rsid w:val="003A7901"/>
  </w:style>
  <w:style w:type="numbering" w:customStyle="1" w:styleId="11111172">
    <w:name w:val="1 / 1.1 / 1.1.172"/>
    <w:basedOn w:val="a8"/>
    <w:next w:val="111111"/>
    <w:semiHidden/>
    <w:rsid w:val="003A7901"/>
  </w:style>
  <w:style w:type="numbering" w:customStyle="1" w:styleId="1ai72">
    <w:name w:val="1 / a / i72"/>
    <w:basedOn w:val="a8"/>
    <w:next w:val="1ai"/>
    <w:semiHidden/>
    <w:rsid w:val="003A7901"/>
  </w:style>
  <w:style w:type="numbering" w:customStyle="1" w:styleId="721">
    <w:name w:val="Статья / Раздел72"/>
    <w:basedOn w:val="a8"/>
    <w:next w:val="affffff9"/>
    <w:semiHidden/>
    <w:rsid w:val="003A7901"/>
  </w:style>
  <w:style w:type="numbering" w:customStyle="1" w:styleId="152">
    <w:name w:val="Нет списка152"/>
    <w:next w:val="a8"/>
    <w:semiHidden/>
    <w:rsid w:val="003A7901"/>
  </w:style>
  <w:style w:type="numbering" w:customStyle="1" w:styleId="111111152">
    <w:name w:val="1 / 1.1 / 1.1.1152"/>
    <w:basedOn w:val="a8"/>
    <w:next w:val="111111"/>
    <w:semiHidden/>
    <w:rsid w:val="003A7901"/>
  </w:style>
  <w:style w:type="numbering" w:customStyle="1" w:styleId="1ai152">
    <w:name w:val="1 / a / i152"/>
    <w:basedOn w:val="a8"/>
    <w:next w:val="1ai"/>
    <w:semiHidden/>
    <w:rsid w:val="003A7901"/>
  </w:style>
  <w:style w:type="numbering" w:customStyle="1" w:styleId="1520">
    <w:name w:val="Статья / Раздел152"/>
    <w:basedOn w:val="a8"/>
    <w:next w:val="affffff9"/>
    <w:semiHidden/>
    <w:rsid w:val="003A7901"/>
  </w:style>
  <w:style w:type="numbering" w:customStyle="1" w:styleId="252">
    <w:name w:val="Нет списка252"/>
    <w:next w:val="a8"/>
    <w:semiHidden/>
    <w:rsid w:val="003A7901"/>
  </w:style>
  <w:style w:type="numbering" w:customStyle="1" w:styleId="111111252">
    <w:name w:val="1 / 1.1 / 1.1.1252"/>
    <w:basedOn w:val="a8"/>
    <w:next w:val="111111"/>
    <w:semiHidden/>
    <w:rsid w:val="003A7901"/>
  </w:style>
  <w:style w:type="numbering" w:customStyle="1" w:styleId="1ai252">
    <w:name w:val="1 / a / i252"/>
    <w:basedOn w:val="a8"/>
    <w:next w:val="1ai"/>
    <w:semiHidden/>
    <w:rsid w:val="003A7901"/>
  </w:style>
  <w:style w:type="numbering" w:customStyle="1" w:styleId="2520">
    <w:name w:val="Статья / Раздел252"/>
    <w:basedOn w:val="a8"/>
    <w:next w:val="affffff9"/>
    <w:semiHidden/>
    <w:rsid w:val="003A7901"/>
  </w:style>
  <w:style w:type="numbering" w:customStyle="1" w:styleId="3520">
    <w:name w:val="Нет списка352"/>
    <w:next w:val="a8"/>
    <w:semiHidden/>
    <w:rsid w:val="003A7901"/>
  </w:style>
  <w:style w:type="numbering" w:customStyle="1" w:styleId="111111352">
    <w:name w:val="1 / 1.1 / 1.1.1352"/>
    <w:basedOn w:val="a8"/>
    <w:next w:val="111111"/>
    <w:semiHidden/>
    <w:rsid w:val="003A7901"/>
  </w:style>
  <w:style w:type="numbering" w:customStyle="1" w:styleId="1ai352">
    <w:name w:val="1 / a / i352"/>
    <w:basedOn w:val="a8"/>
    <w:next w:val="1ai"/>
    <w:semiHidden/>
    <w:rsid w:val="003A7901"/>
  </w:style>
  <w:style w:type="numbering" w:customStyle="1" w:styleId="3521">
    <w:name w:val="Статья / Раздел352"/>
    <w:basedOn w:val="a8"/>
    <w:next w:val="affffff9"/>
    <w:semiHidden/>
    <w:rsid w:val="003A7901"/>
  </w:style>
  <w:style w:type="numbering" w:customStyle="1" w:styleId="1152">
    <w:name w:val="Нет списка1152"/>
    <w:next w:val="a8"/>
    <w:semiHidden/>
    <w:rsid w:val="003A7901"/>
  </w:style>
  <w:style w:type="numbering" w:customStyle="1" w:styleId="1111111152">
    <w:name w:val="1 / 1.1 / 1.1.11152"/>
    <w:basedOn w:val="a8"/>
    <w:next w:val="111111"/>
    <w:semiHidden/>
    <w:rsid w:val="003A7901"/>
  </w:style>
  <w:style w:type="numbering" w:customStyle="1" w:styleId="1ai1152">
    <w:name w:val="1 / a / i1152"/>
    <w:basedOn w:val="a8"/>
    <w:next w:val="1ai"/>
    <w:semiHidden/>
    <w:rsid w:val="003A7901"/>
  </w:style>
  <w:style w:type="numbering" w:customStyle="1" w:styleId="11520">
    <w:name w:val="Статья / Раздел1152"/>
    <w:basedOn w:val="a8"/>
    <w:next w:val="affffff9"/>
    <w:semiHidden/>
    <w:rsid w:val="003A7901"/>
  </w:style>
  <w:style w:type="numbering" w:customStyle="1" w:styleId="2152">
    <w:name w:val="Нет списка2152"/>
    <w:next w:val="a8"/>
    <w:semiHidden/>
    <w:rsid w:val="003A7901"/>
  </w:style>
  <w:style w:type="numbering" w:customStyle="1" w:styleId="1111112152">
    <w:name w:val="1 / 1.1 / 1.1.12152"/>
    <w:basedOn w:val="a8"/>
    <w:next w:val="111111"/>
    <w:semiHidden/>
    <w:rsid w:val="003A7901"/>
  </w:style>
  <w:style w:type="numbering" w:customStyle="1" w:styleId="1ai2152">
    <w:name w:val="1 / a / i2152"/>
    <w:basedOn w:val="a8"/>
    <w:next w:val="1ai"/>
    <w:semiHidden/>
    <w:rsid w:val="003A7901"/>
  </w:style>
  <w:style w:type="numbering" w:customStyle="1" w:styleId="21520">
    <w:name w:val="Статья / Раздел2152"/>
    <w:basedOn w:val="a8"/>
    <w:next w:val="affffff9"/>
    <w:semiHidden/>
    <w:rsid w:val="003A7901"/>
  </w:style>
  <w:style w:type="table" w:customStyle="1" w:styleId="3212">
    <w:name w:val="Сетка таблицы321"/>
    <w:basedOn w:val="a7"/>
    <w:next w:val="af9"/>
    <w:uiPriority w:val="59"/>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920">
    <w:name w:val="Нет списка92"/>
    <w:next w:val="a8"/>
    <w:semiHidden/>
    <w:rsid w:val="003A7901"/>
  </w:style>
  <w:style w:type="numbering" w:customStyle="1" w:styleId="11111182">
    <w:name w:val="1 / 1.1 / 1.1.182"/>
    <w:basedOn w:val="a8"/>
    <w:next w:val="111111"/>
    <w:semiHidden/>
    <w:rsid w:val="003A7901"/>
  </w:style>
  <w:style w:type="numbering" w:customStyle="1" w:styleId="1ai82">
    <w:name w:val="1 / a / i82"/>
    <w:basedOn w:val="a8"/>
    <w:next w:val="1ai"/>
    <w:semiHidden/>
    <w:rsid w:val="003A7901"/>
  </w:style>
  <w:style w:type="numbering" w:customStyle="1" w:styleId="821">
    <w:name w:val="Статья / Раздел82"/>
    <w:basedOn w:val="a8"/>
    <w:next w:val="affffff9"/>
    <w:semiHidden/>
    <w:rsid w:val="003A7901"/>
  </w:style>
  <w:style w:type="numbering" w:customStyle="1" w:styleId="162">
    <w:name w:val="Нет списка162"/>
    <w:next w:val="a8"/>
    <w:semiHidden/>
    <w:rsid w:val="003A7901"/>
  </w:style>
  <w:style w:type="numbering" w:customStyle="1" w:styleId="111111162">
    <w:name w:val="1 / 1.1 / 1.1.1162"/>
    <w:basedOn w:val="a8"/>
    <w:next w:val="111111"/>
    <w:semiHidden/>
    <w:rsid w:val="003A7901"/>
  </w:style>
  <w:style w:type="numbering" w:customStyle="1" w:styleId="1ai162">
    <w:name w:val="1 / a / i162"/>
    <w:basedOn w:val="a8"/>
    <w:next w:val="1ai"/>
    <w:semiHidden/>
    <w:rsid w:val="003A7901"/>
  </w:style>
  <w:style w:type="numbering" w:customStyle="1" w:styleId="1620">
    <w:name w:val="Статья / Раздел162"/>
    <w:basedOn w:val="a8"/>
    <w:next w:val="affffff9"/>
    <w:semiHidden/>
    <w:rsid w:val="003A7901"/>
  </w:style>
  <w:style w:type="numbering" w:customStyle="1" w:styleId="262">
    <w:name w:val="Нет списка262"/>
    <w:next w:val="a8"/>
    <w:semiHidden/>
    <w:rsid w:val="003A7901"/>
  </w:style>
  <w:style w:type="numbering" w:customStyle="1" w:styleId="111111262">
    <w:name w:val="1 / 1.1 / 1.1.1262"/>
    <w:basedOn w:val="a8"/>
    <w:next w:val="111111"/>
    <w:semiHidden/>
    <w:rsid w:val="003A7901"/>
  </w:style>
  <w:style w:type="numbering" w:customStyle="1" w:styleId="1ai262">
    <w:name w:val="1 / a / i262"/>
    <w:basedOn w:val="a8"/>
    <w:next w:val="1ai"/>
    <w:semiHidden/>
    <w:rsid w:val="003A7901"/>
  </w:style>
  <w:style w:type="numbering" w:customStyle="1" w:styleId="2620">
    <w:name w:val="Статья / Раздел262"/>
    <w:basedOn w:val="a8"/>
    <w:next w:val="affffff9"/>
    <w:semiHidden/>
    <w:rsid w:val="003A7901"/>
  </w:style>
  <w:style w:type="numbering" w:customStyle="1" w:styleId="3620">
    <w:name w:val="Нет списка362"/>
    <w:next w:val="a8"/>
    <w:semiHidden/>
    <w:rsid w:val="003A7901"/>
  </w:style>
  <w:style w:type="numbering" w:customStyle="1" w:styleId="111111362">
    <w:name w:val="1 / 1.1 / 1.1.1362"/>
    <w:basedOn w:val="a8"/>
    <w:next w:val="111111"/>
    <w:semiHidden/>
    <w:rsid w:val="003A7901"/>
  </w:style>
  <w:style w:type="numbering" w:customStyle="1" w:styleId="1ai362">
    <w:name w:val="1 / a / i362"/>
    <w:basedOn w:val="a8"/>
    <w:next w:val="1ai"/>
    <w:semiHidden/>
    <w:rsid w:val="003A7901"/>
  </w:style>
  <w:style w:type="numbering" w:customStyle="1" w:styleId="3621">
    <w:name w:val="Статья / Раздел362"/>
    <w:basedOn w:val="a8"/>
    <w:next w:val="affffff9"/>
    <w:semiHidden/>
    <w:rsid w:val="003A7901"/>
  </w:style>
  <w:style w:type="numbering" w:customStyle="1" w:styleId="1162">
    <w:name w:val="Нет списка1162"/>
    <w:next w:val="a8"/>
    <w:semiHidden/>
    <w:rsid w:val="003A7901"/>
  </w:style>
  <w:style w:type="numbering" w:customStyle="1" w:styleId="1111111162">
    <w:name w:val="1 / 1.1 / 1.1.11162"/>
    <w:basedOn w:val="a8"/>
    <w:next w:val="111111"/>
    <w:semiHidden/>
    <w:rsid w:val="003A7901"/>
  </w:style>
  <w:style w:type="numbering" w:customStyle="1" w:styleId="1ai1162">
    <w:name w:val="1 / a / i1162"/>
    <w:basedOn w:val="a8"/>
    <w:next w:val="1ai"/>
    <w:semiHidden/>
    <w:rsid w:val="003A7901"/>
  </w:style>
  <w:style w:type="numbering" w:customStyle="1" w:styleId="11620">
    <w:name w:val="Статья / Раздел1162"/>
    <w:basedOn w:val="a8"/>
    <w:next w:val="affffff9"/>
    <w:semiHidden/>
    <w:rsid w:val="003A7901"/>
  </w:style>
  <w:style w:type="numbering" w:customStyle="1" w:styleId="2162">
    <w:name w:val="Нет списка2162"/>
    <w:next w:val="a8"/>
    <w:semiHidden/>
    <w:rsid w:val="003A7901"/>
  </w:style>
  <w:style w:type="numbering" w:customStyle="1" w:styleId="1111112162">
    <w:name w:val="1 / 1.1 / 1.1.12162"/>
    <w:basedOn w:val="a8"/>
    <w:next w:val="111111"/>
    <w:semiHidden/>
    <w:rsid w:val="003A7901"/>
  </w:style>
  <w:style w:type="numbering" w:customStyle="1" w:styleId="1ai2162">
    <w:name w:val="1 / a / i2162"/>
    <w:basedOn w:val="a8"/>
    <w:next w:val="1ai"/>
    <w:semiHidden/>
    <w:rsid w:val="003A7901"/>
  </w:style>
  <w:style w:type="numbering" w:customStyle="1" w:styleId="21620">
    <w:name w:val="Статья / Раздел2162"/>
    <w:basedOn w:val="a8"/>
    <w:next w:val="affffff9"/>
    <w:semiHidden/>
    <w:rsid w:val="003A7901"/>
  </w:style>
  <w:style w:type="table" w:customStyle="1" w:styleId="3312">
    <w:name w:val="Сетка таблицы331"/>
    <w:basedOn w:val="a7"/>
    <w:next w:val="af9"/>
    <w:uiPriority w:val="59"/>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020">
    <w:name w:val="Нет списка102"/>
    <w:next w:val="a8"/>
    <w:semiHidden/>
    <w:rsid w:val="003A7901"/>
  </w:style>
  <w:style w:type="numbering" w:customStyle="1" w:styleId="11111192">
    <w:name w:val="1 / 1.1 / 1.1.192"/>
    <w:basedOn w:val="a8"/>
    <w:next w:val="111111"/>
    <w:semiHidden/>
    <w:rsid w:val="003A7901"/>
  </w:style>
  <w:style w:type="numbering" w:customStyle="1" w:styleId="1ai92">
    <w:name w:val="1 / a / i92"/>
    <w:basedOn w:val="a8"/>
    <w:next w:val="1ai"/>
    <w:semiHidden/>
    <w:rsid w:val="003A7901"/>
  </w:style>
  <w:style w:type="numbering" w:customStyle="1" w:styleId="921">
    <w:name w:val="Статья / Раздел92"/>
    <w:basedOn w:val="a8"/>
    <w:next w:val="affffff9"/>
    <w:semiHidden/>
    <w:rsid w:val="003A7901"/>
  </w:style>
  <w:style w:type="numbering" w:customStyle="1" w:styleId="1720">
    <w:name w:val="Нет списка172"/>
    <w:next w:val="a8"/>
    <w:semiHidden/>
    <w:rsid w:val="003A7901"/>
  </w:style>
  <w:style w:type="numbering" w:customStyle="1" w:styleId="111111172">
    <w:name w:val="1 / 1.1 / 1.1.1172"/>
    <w:basedOn w:val="a8"/>
    <w:next w:val="111111"/>
    <w:semiHidden/>
    <w:rsid w:val="003A7901"/>
  </w:style>
  <w:style w:type="numbering" w:customStyle="1" w:styleId="1ai172">
    <w:name w:val="1 / a / i172"/>
    <w:basedOn w:val="a8"/>
    <w:next w:val="1ai"/>
    <w:semiHidden/>
    <w:rsid w:val="003A7901"/>
  </w:style>
  <w:style w:type="numbering" w:customStyle="1" w:styleId="1721">
    <w:name w:val="Статья / Раздел172"/>
    <w:basedOn w:val="a8"/>
    <w:next w:val="affffff9"/>
    <w:semiHidden/>
    <w:rsid w:val="003A7901"/>
  </w:style>
  <w:style w:type="numbering" w:customStyle="1" w:styleId="272">
    <w:name w:val="Нет списка272"/>
    <w:next w:val="a8"/>
    <w:semiHidden/>
    <w:rsid w:val="003A7901"/>
  </w:style>
  <w:style w:type="numbering" w:customStyle="1" w:styleId="111111272">
    <w:name w:val="1 / 1.1 / 1.1.1272"/>
    <w:basedOn w:val="a8"/>
    <w:next w:val="111111"/>
    <w:semiHidden/>
    <w:rsid w:val="003A7901"/>
  </w:style>
  <w:style w:type="numbering" w:customStyle="1" w:styleId="1ai272">
    <w:name w:val="1 / a / i272"/>
    <w:basedOn w:val="a8"/>
    <w:next w:val="1ai"/>
    <w:semiHidden/>
    <w:rsid w:val="003A7901"/>
  </w:style>
  <w:style w:type="numbering" w:customStyle="1" w:styleId="2720">
    <w:name w:val="Статья / Раздел272"/>
    <w:basedOn w:val="a8"/>
    <w:next w:val="affffff9"/>
    <w:semiHidden/>
    <w:rsid w:val="003A7901"/>
  </w:style>
  <w:style w:type="numbering" w:customStyle="1" w:styleId="3720">
    <w:name w:val="Нет списка372"/>
    <w:next w:val="a8"/>
    <w:semiHidden/>
    <w:rsid w:val="003A7901"/>
  </w:style>
  <w:style w:type="numbering" w:customStyle="1" w:styleId="111111372">
    <w:name w:val="1 / 1.1 / 1.1.1372"/>
    <w:basedOn w:val="a8"/>
    <w:next w:val="111111"/>
    <w:semiHidden/>
    <w:rsid w:val="003A7901"/>
  </w:style>
  <w:style w:type="numbering" w:customStyle="1" w:styleId="1ai372">
    <w:name w:val="1 / a / i372"/>
    <w:basedOn w:val="a8"/>
    <w:next w:val="1ai"/>
    <w:semiHidden/>
    <w:rsid w:val="003A7901"/>
  </w:style>
  <w:style w:type="numbering" w:customStyle="1" w:styleId="3721">
    <w:name w:val="Статья / Раздел372"/>
    <w:basedOn w:val="a8"/>
    <w:next w:val="affffff9"/>
    <w:semiHidden/>
    <w:rsid w:val="003A7901"/>
  </w:style>
  <w:style w:type="numbering" w:customStyle="1" w:styleId="1172">
    <w:name w:val="Нет списка1172"/>
    <w:next w:val="a8"/>
    <w:semiHidden/>
    <w:rsid w:val="003A7901"/>
  </w:style>
  <w:style w:type="numbering" w:customStyle="1" w:styleId="11111111721">
    <w:name w:val="1 / 1.1 / 1.1.111721"/>
    <w:basedOn w:val="a8"/>
    <w:next w:val="111111"/>
    <w:semiHidden/>
    <w:rsid w:val="003A7901"/>
  </w:style>
  <w:style w:type="numbering" w:customStyle="1" w:styleId="1ai11721">
    <w:name w:val="1 / a / i11721"/>
    <w:basedOn w:val="a8"/>
    <w:next w:val="1ai"/>
    <w:semiHidden/>
    <w:rsid w:val="003A7901"/>
  </w:style>
  <w:style w:type="numbering" w:customStyle="1" w:styleId="11720">
    <w:name w:val="Статья / Раздел1172"/>
    <w:basedOn w:val="a8"/>
    <w:next w:val="affffff9"/>
    <w:semiHidden/>
    <w:rsid w:val="003A7901"/>
  </w:style>
  <w:style w:type="numbering" w:customStyle="1" w:styleId="21720">
    <w:name w:val="Нет списка2172"/>
    <w:next w:val="a8"/>
    <w:semiHidden/>
    <w:rsid w:val="003A7901"/>
  </w:style>
  <w:style w:type="numbering" w:customStyle="1" w:styleId="11111121721">
    <w:name w:val="1 / 1.1 / 1.1.121721"/>
    <w:basedOn w:val="a8"/>
    <w:next w:val="111111"/>
    <w:semiHidden/>
    <w:rsid w:val="003A7901"/>
  </w:style>
  <w:style w:type="numbering" w:customStyle="1" w:styleId="1ai21721">
    <w:name w:val="1 / a / i21721"/>
    <w:basedOn w:val="a8"/>
    <w:next w:val="1ai"/>
    <w:semiHidden/>
    <w:rsid w:val="003A7901"/>
  </w:style>
  <w:style w:type="numbering" w:customStyle="1" w:styleId="21721">
    <w:name w:val="Статья / Раздел21721"/>
    <w:basedOn w:val="a8"/>
    <w:next w:val="affffff9"/>
    <w:semiHidden/>
    <w:rsid w:val="003A7901"/>
  </w:style>
  <w:style w:type="table" w:customStyle="1" w:styleId="3412">
    <w:name w:val="Сетка таблицы341"/>
    <w:basedOn w:val="a7"/>
    <w:next w:val="af9"/>
    <w:uiPriority w:val="59"/>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82">
    <w:name w:val="Нет списка182"/>
    <w:next w:val="a8"/>
    <w:semiHidden/>
    <w:rsid w:val="003A7901"/>
  </w:style>
  <w:style w:type="numbering" w:customStyle="1" w:styleId="111111102">
    <w:name w:val="1 / 1.1 / 1.1.1102"/>
    <w:basedOn w:val="a8"/>
    <w:next w:val="111111"/>
    <w:semiHidden/>
    <w:rsid w:val="003A7901"/>
  </w:style>
  <w:style w:type="numbering" w:customStyle="1" w:styleId="1ai102">
    <w:name w:val="1 / a / i102"/>
    <w:basedOn w:val="a8"/>
    <w:next w:val="1ai"/>
    <w:semiHidden/>
    <w:rsid w:val="003A7901"/>
  </w:style>
  <w:style w:type="numbering" w:customStyle="1" w:styleId="1021">
    <w:name w:val="Статья / Раздел102"/>
    <w:basedOn w:val="a8"/>
    <w:next w:val="affffff9"/>
    <w:semiHidden/>
    <w:rsid w:val="003A7901"/>
  </w:style>
  <w:style w:type="numbering" w:customStyle="1" w:styleId="1920">
    <w:name w:val="Нет списка192"/>
    <w:next w:val="a8"/>
    <w:semiHidden/>
    <w:rsid w:val="003A7901"/>
  </w:style>
  <w:style w:type="numbering" w:customStyle="1" w:styleId="111111182">
    <w:name w:val="1 / 1.1 / 1.1.1182"/>
    <w:basedOn w:val="a8"/>
    <w:next w:val="111111"/>
    <w:semiHidden/>
    <w:rsid w:val="003A7901"/>
  </w:style>
  <w:style w:type="numbering" w:customStyle="1" w:styleId="1ai182">
    <w:name w:val="1 / a / i182"/>
    <w:basedOn w:val="a8"/>
    <w:next w:val="1ai"/>
    <w:semiHidden/>
    <w:rsid w:val="003A7901"/>
  </w:style>
  <w:style w:type="numbering" w:customStyle="1" w:styleId="1820">
    <w:name w:val="Статья / Раздел182"/>
    <w:basedOn w:val="a8"/>
    <w:next w:val="affffff9"/>
    <w:semiHidden/>
    <w:rsid w:val="003A7901"/>
  </w:style>
  <w:style w:type="numbering" w:customStyle="1" w:styleId="282">
    <w:name w:val="Нет списка282"/>
    <w:next w:val="a8"/>
    <w:semiHidden/>
    <w:rsid w:val="003A7901"/>
  </w:style>
  <w:style w:type="numbering" w:customStyle="1" w:styleId="111111282">
    <w:name w:val="1 / 1.1 / 1.1.1282"/>
    <w:basedOn w:val="a8"/>
    <w:next w:val="111111"/>
    <w:semiHidden/>
    <w:rsid w:val="003A7901"/>
  </w:style>
  <w:style w:type="numbering" w:customStyle="1" w:styleId="1ai282">
    <w:name w:val="1 / a / i282"/>
    <w:basedOn w:val="a8"/>
    <w:next w:val="1ai"/>
    <w:semiHidden/>
    <w:rsid w:val="003A7901"/>
  </w:style>
  <w:style w:type="numbering" w:customStyle="1" w:styleId="2820">
    <w:name w:val="Статья / Раздел282"/>
    <w:basedOn w:val="a8"/>
    <w:next w:val="affffff9"/>
    <w:semiHidden/>
    <w:rsid w:val="003A7901"/>
  </w:style>
  <w:style w:type="numbering" w:customStyle="1" w:styleId="382">
    <w:name w:val="Нет списка382"/>
    <w:next w:val="a8"/>
    <w:semiHidden/>
    <w:rsid w:val="003A7901"/>
  </w:style>
  <w:style w:type="numbering" w:customStyle="1" w:styleId="111111382">
    <w:name w:val="1 / 1.1 / 1.1.1382"/>
    <w:basedOn w:val="a8"/>
    <w:next w:val="111111"/>
    <w:semiHidden/>
    <w:rsid w:val="003A7901"/>
  </w:style>
  <w:style w:type="numbering" w:customStyle="1" w:styleId="1ai382">
    <w:name w:val="1 / a / i382"/>
    <w:basedOn w:val="a8"/>
    <w:next w:val="1ai"/>
    <w:semiHidden/>
    <w:rsid w:val="003A7901"/>
  </w:style>
  <w:style w:type="numbering" w:customStyle="1" w:styleId="3820">
    <w:name w:val="Статья / Раздел382"/>
    <w:basedOn w:val="a8"/>
    <w:next w:val="affffff9"/>
    <w:semiHidden/>
    <w:rsid w:val="003A7901"/>
  </w:style>
  <w:style w:type="numbering" w:customStyle="1" w:styleId="1182">
    <w:name w:val="Нет списка1182"/>
    <w:next w:val="a8"/>
    <w:semiHidden/>
    <w:rsid w:val="003A7901"/>
  </w:style>
  <w:style w:type="numbering" w:customStyle="1" w:styleId="1111111182">
    <w:name w:val="1 / 1.1 / 1.1.11182"/>
    <w:basedOn w:val="a8"/>
    <w:next w:val="111111"/>
    <w:semiHidden/>
    <w:rsid w:val="003A7901"/>
  </w:style>
  <w:style w:type="numbering" w:customStyle="1" w:styleId="1ai1182">
    <w:name w:val="1 / a / i1182"/>
    <w:basedOn w:val="a8"/>
    <w:next w:val="1ai"/>
    <w:semiHidden/>
    <w:rsid w:val="003A7901"/>
  </w:style>
  <w:style w:type="numbering" w:customStyle="1" w:styleId="11820">
    <w:name w:val="Статья / Раздел1182"/>
    <w:basedOn w:val="a8"/>
    <w:next w:val="affffff9"/>
    <w:semiHidden/>
    <w:rsid w:val="003A7901"/>
  </w:style>
  <w:style w:type="numbering" w:customStyle="1" w:styleId="2182">
    <w:name w:val="Нет списка2182"/>
    <w:next w:val="a8"/>
    <w:semiHidden/>
    <w:rsid w:val="003A7901"/>
  </w:style>
  <w:style w:type="numbering" w:customStyle="1" w:styleId="1111112182">
    <w:name w:val="1 / 1.1 / 1.1.12182"/>
    <w:basedOn w:val="a8"/>
    <w:next w:val="111111"/>
    <w:semiHidden/>
    <w:rsid w:val="003A7901"/>
  </w:style>
  <w:style w:type="numbering" w:customStyle="1" w:styleId="1ai2182">
    <w:name w:val="1 / a / i2182"/>
    <w:basedOn w:val="a8"/>
    <w:next w:val="1ai"/>
    <w:semiHidden/>
    <w:rsid w:val="003A7901"/>
  </w:style>
  <w:style w:type="numbering" w:customStyle="1" w:styleId="21820">
    <w:name w:val="Статья / Раздел2182"/>
    <w:basedOn w:val="a8"/>
    <w:next w:val="affffff9"/>
    <w:semiHidden/>
    <w:rsid w:val="003A7901"/>
  </w:style>
  <w:style w:type="table" w:customStyle="1" w:styleId="3512">
    <w:name w:val="Сетка таблицы351"/>
    <w:basedOn w:val="a7"/>
    <w:next w:val="af9"/>
    <w:uiPriority w:val="59"/>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010">
    <w:name w:val="Нет списка201"/>
    <w:next w:val="a8"/>
    <w:semiHidden/>
    <w:rsid w:val="003A7901"/>
  </w:style>
  <w:style w:type="numbering" w:customStyle="1" w:styleId="1111111911">
    <w:name w:val="1 / 1.1 / 1.1.11911"/>
    <w:basedOn w:val="a8"/>
    <w:next w:val="111111"/>
    <w:semiHidden/>
    <w:rsid w:val="003A7901"/>
  </w:style>
  <w:style w:type="numbering" w:customStyle="1" w:styleId="1ai1911">
    <w:name w:val="1 / a / i1911"/>
    <w:basedOn w:val="a8"/>
    <w:next w:val="1ai"/>
    <w:semiHidden/>
    <w:rsid w:val="003A7901"/>
  </w:style>
  <w:style w:type="numbering" w:customStyle="1" w:styleId="19110">
    <w:name w:val="Статья / Раздел1911"/>
    <w:basedOn w:val="a8"/>
    <w:next w:val="affffff9"/>
    <w:semiHidden/>
    <w:rsid w:val="003A7901"/>
  </w:style>
  <w:style w:type="numbering" w:customStyle="1" w:styleId="11011">
    <w:name w:val="Нет списка1101"/>
    <w:next w:val="a8"/>
    <w:semiHidden/>
    <w:rsid w:val="003A7901"/>
  </w:style>
  <w:style w:type="numbering" w:customStyle="1" w:styleId="1111111101">
    <w:name w:val="1 / 1.1 / 1.1.11101"/>
    <w:basedOn w:val="a8"/>
    <w:next w:val="111111"/>
    <w:semiHidden/>
    <w:rsid w:val="003A7901"/>
  </w:style>
  <w:style w:type="numbering" w:customStyle="1" w:styleId="1ai11021">
    <w:name w:val="1 / a / i11021"/>
    <w:basedOn w:val="a8"/>
    <w:next w:val="1ai"/>
    <w:semiHidden/>
    <w:rsid w:val="003A7901"/>
  </w:style>
  <w:style w:type="numbering" w:customStyle="1" w:styleId="110110">
    <w:name w:val="Статья / Раздел11011"/>
    <w:basedOn w:val="a8"/>
    <w:next w:val="affffff9"/>
    <w:semiHidden/>
    <w:rsid w:val="003A7901"/>
  </w:style>
  <w:style w:type="numbering" w:customStyle="1" w:styleId="2911">
    <w:name w:val="Нет списка291"/>
    <w:next w:val="a8"/>
    <w:semiHidden/>
    <w:rsid w:val="003A7901"/>
  </w:style>
  <w:style w:type="numbering" w:customStyle="1" w:styleId="111111291">
    <w:name w:val="1 / 1.1 / 1.1.1291"/>
    <w:basedOn w:val="a8"/>
    <w:next w:val="111111"/>
    <w:semiHidden/>
    <w:rsid w:val="003A7901"/>
  </w:style>
  <w:style w:type="numbering" w:customStyle="1" w:styleId="1ai291">
    <w:name w:val="1 / a / i291"/>
    <w:basedOn w:val="a8"/>
    <w:next w:val="1ai"/>
    <w:semiHidden/>
    <w:rsid w:val="003A7901"/>
  </w:style>
  <w:style w:type="numbering" w:customStyle="1" w:styleId="29110">
    <w:name w:val="Статья / Раздел2911"/>
    <w:basedOn w:val="a8"/>
    <w:next w:val="affffff9"/>
    <w:semiHidden/>
    <w:rsid w:val="003A7901"/>
  </w:style>
  <w:style w:type="numbering" w:customStyle="1" w:styleId="3910">
    <w:name w:val="Нет списка391"/>
    <w:next w:val="a8"/>
    <w:semiHidden/>
    <w:rsid w:val="003A7901"/>
  </w:style>
  <w:style w:type="numbering" w:customStyle="1" w:styleId="111111391">
    <w:name w:val="1 / 1.1 / 1.1.1391"/>
    <w:basedOn w:val="a8"/>
    <w:next w:val="111111"/>
    <w:semiHidden/>
    <w:rsid w:val="003A7901"/>
  </w:style>
  <w:style w:type="numbering" w:customStyle="1" w:styleId="1ai391">
    <w:name w:val="1 / a / i391"/>
    <w:basedOn w:val="a8"/>
    <w:next w:val="1ai"/>
    <w:semiHidden/>
    <w:rsid w:val="003A7901"/>
  </w:style>
  <w:style w:type="numbering" w:customStyle="1" w:styleId="3911">
    <w:name w:val="Статья / Раздел391"/>
    <w:basedOn w:val="a8"/>
    <w:next w:val="affffff9"/>
    <w:semiHidden/>
    <w:rsid w:val="003A7901"/>
  </w:style>
  <w:style w:type="numbering" w:customStyle="1" w:styleId="1191">
    <w:name w:val="Нет списка1191"/>
    <w:next w:val="a8"/>
    <w:semiHidden/>
    <w:rsid w:val="003A7901"/>
  </w:style>
  <w:style w:type="numbering" w:customStyle="1" w:styleId="1111111191">
    <w:name w:val="1 / 1.1 / 1.1.11191"/>
    <w:basedOn w:val="a8"/>
    <w:next w:val="111111"/>
    <w:semiHidden/>
    <w:rsid w:val="003A7901"/>
  </w:style>
  <w:style w:type="numbering" w:customStyle="1" w:styleId="1ai1191">
    <w:name w:val="1 / a / i1191"/>
    <w:basedOn w:val="a8"/>
    <w:next w:val="1ai"/>
    <w:semiHidden/>
    <w:rsid w:val="003A7901"/>
  </w:style>
  <w:style w:type="numbering" w:customStyle="1" w:styleId="11910">
    <w:name w:val="Статья / Раздел1191"/>
    <w:basedOn w:val="a8"/>
    <w:next w:val="affffff9"/>
    <w:semiHidden/>
    <w:rsid w:val="003A7901"/>
  </w:style>
  <w:style w:type="numbering" w:customStyle="1" w:styleId="2191">
    <w:name w:val="Нет списка2191"/>
    <w:next w:val="a8"/>
    <w:semiHidden/>
    <w:rsid w:val="003A7901"/>
  </w:style>
  <w:style w:type="numbering" w:customStyle="1" w:styleId="1111112191">
    <w:name w:val="1 / 1.1 / 1.1.12191"/>
    <w:basedOn w:val="a8"/>
    <w:next w:val="111111"/>
    <w:semiHidden/>
    <w:rsid w:val="003A7901"/>
  </w:style>
  <w:style w:type="numbering" w:customStyle="1" w:styleId="1ai2191">
    <w:name w:val="1 / a / i2191"/>
    <w:basedOn w:val="a8"/>
    <w:next w:val="1ai"/>
    <w:semiHidden/>
    <w:rsid w:val="003A7901"/>
  </w:style>
  <w:style w:type="numbering" w:customStyle="1" w:styleId="21910">
    <w:name w:val="Статья / Раздел2191"/>
    <w:basedOn w:val="a8"/>
    <w:next w:val="affffff9"/>
    <w:semiHidden/>
    <w:rsid w:val="003A7901"/>
  </w:style>
  <w:style w:type="numbering" w:customStyle="1" w:styleId="31211">
    <w:name w:val="Нет списка3121"/>
    <w:next w:val="a8"/>
    <w:semiHidden/>
    <w:rsid w:val="003A7901"/>
  </w:style>
  <w:style w:type="numbering" w:customStyle="1" w:styleId="1111113121">
    <w:name w:val="1 / 1.1 / 1.1.13121"/>
    <w:basedOn w:val="a8"/>
    <w:next w:val="111111"/>
    <w:semiHidden/>
    <w:rsid w:val="003A7901"/>
  </w:style>
  <w:style w:type="numbering" w:customStyle="1" w:styleId="1ai3121">
    <w:name w:val="1 / a / i3121"/>
    <w:basedOn w:val="a8"/>
    <w:next w:val="1ai"/>
    <w:semiHidden/>
    <w:rsid w:val="003A7901"/>
  </w:style>
  <w:style w:type="numbering" w:customStyle="1" w:styleId="312110">
    <w:name w:val="Статья / Раздел31211"/>
    <w:basedOn w:val="a8"/>
    <w:next w:val="affffff9"/>
    <w:semiHidden/>
    <w:rsid w:val="003A7901"/>
  </w:style>
  <w:style w:type="numbering" w:customStyle="1" w:styleId="11121">
    <w:name w:val="Нет списка11121"/>
    <w:next w:val="a8"/>
    <w:semiHidden/>
    <w:rsid w:val="003A7901"/>
  </w:style>
  <w:style w:type="numbering" w:customStyle="1" w:styleId="11111111121">
    <w:name w:val="1 / 1.1 / 1.1.111121"/>
    <w:basedOn w:val="a8"/>
    <w:next w:val="111111"/>
    <w:semiHidden/>
    <w:rsid w:val="003A7901"/>
  </w:style>
  <w:style w:type="numbering" w:customStyle="1" w:styleId="1ai11121">
    <w:name w:val="1 / a / i11121"/>
    <w:basedOn w:val="a8"/>
    <w:next w:val="1ai"/>
    <w:semiHidden/>
    <w:rsid w:val="003A7901"/>
  </w:style>
  <w:style w:type="numbering" w:customStyle="1" w:styleId="111210">
    <w:name w:val="Статья / Раздел11121"/>
    <w:basedOn w:val="a8"/>
    <w:next w:val="affffff9"/>
    <w:semiHidden/>
    <w:rsid w:val="003A7901"/>
  </w:style>
  <w:style w:type="numbering" w:customStyle="1" w:styleId="21121">
    <w:name w:val="Нет списка21121"/>
    <w:next w:val="a8"/>
    <w:semiHidden/>
    <w:rsid w:val="003A7901"/>
  </w:style>
  <w:style w:type="numbering" w:customStyle="1" w:styleId="111111211211">
    <w:name w:val="1 / 1.1 / 1.1.1211211"/>
    <w:basedOn w:val="a8"/>
    <w:next w:val="111111"/>
    <w:semiHidden/>
    <w:rsid w:val="003A7901"/>
  </w:style>
  <w:style w:type="numbering" w:customStyle="1" w:styleId="1ai21121">
    <w:name w:val="1 / a / i21121"/>
    <w:basedOn w:val="a8"/>
    <w:next w:val="1ai"/>
    <w:semiHidden/>
    <w:rsid w:val="003A7901"/>
  </w:style>
  <w:style w:type="numbering" w:customStyle="1" w:styleId="211210">
    <w:name w:val="Статья / Раздел21121"/>
    <w:basedOn w:val="a8"/>
    <w:next w:val="affffff9"/>
    <w:semiHidden/>
    <w:rsid w:val="003A7901"/>
  </w:style>
  <w:style w:type="numbering" w:customStyle="1" w:styleId="4210">
    <w:name w:val="Нет списка421"/>
    <w:next w:val="a8"/>
    <w:semiHidden/>
    <w:rsid w:val="003A7901"/>
  </w:style>
  <w:style w:type="numbering" w:customStyle="1" w:styleId="111111421">
    <w:name w:val="1 / 1.1 / 1.1.1421"/>
    <w:basedOn w:val="a8"/>
    <w:next w:val="111111"/>
    <w:semiHidden/>
    <w:rsid w:val="003A7901"/>
  </w:style>
  <w:style w:type="numbering" w:customStyle="1" w:styleId="1ai421">
    <w:name w:val="1 / a / i421"/>
    <w:basedOn w:val="a8"/>
    <w:next w:val="1ai"/>
    <w:semiHidden/>
    <w:rsid w:val="003A7901"/>
  </w:style>
  <w:style w:type="numbering" w:customStyle="1" w:styleId="4211">
    <w:name w:val="Статья / Раздел421"/>
    <w:basedOn w:val="a8"/>
    <w:next w:val="affffff9"/>
    <w:semiHidden/>
    <w:rsid w:val="003A7901"/>
  </w:style>
  <w:style w:type="numbering" w:customStyle="1" w:styleId="1221">
    <w:name w:val="Нет списка1221"/>
    <w:next w:val="a8"/>
    <w:semiHidden/>
    <w:rsid w:val="003A7901"/>
  </w:style>
  <w:style w:type="numbering" w:customStyle="1" w:styleId="1111111221">
    <w:name w:val="1 / 1.1 / 1.1.11221"/>
    <w:basedOn w:val="a8"/>
    <w:next w:val="111111"/>
    <w:semiHidden/>
    <w:rsid w:val="003A7901"/>
  </w:style>
  <w:style w:type="numbering" w:customStyle="1" w:styleId="1ai1221">
    <w:name w:val="1 / a / i1221"/>
    <w:basedOn w:val="a8"/>
    <w:next w:val="1ai"/>
    <w:semiHidden/>
    <w:rsid w:val="003A7901"/>
  </w:style>
  <w:style w:type="numbering" w:customStyle="1" w:styleId="12210">
    <w:name w:val="Статья / Раздел1221"/>
    <w:basedOn w:val="a8"/>
    <w:next w:val="affffff9"/>
    <w:semiHidden/>
    <w:rsid w:val="003A7901"/>
  </w:style>
  <w:style w:type="numbering" w:customStyle="1" w:styleId="2221">
    <w:name w:val="Нет списка2221"/>
    <w:next w:val="a8"/>
    <w:semiHidden/>
    <w:rsid w:val="003A7901"/>
  </w:style>
  <w:style w:type="numbering" w:customStyle="1" w:styleId="1111112221">
    <w:name w:val="1 / 1.1 / 1.1.12221"/>
    <w:basedOn w:val="a8"/>
    <w:next w:val="111111"/>
    <w:semiHidden/>
    <w:rsid w:val="003A7901"/>
  </w:style>
  <w:style w:type="numbering" w:customStyle="1" w:styleId="1ai2221">
    <w:name w:val="1 / a / i2221"/>
    <w:basedOn w:val="a8"/>
    <w:next w:val="1ai"/>
    <w:semiHidden/>
    <w:rsid w:val="003A7901"/>
  </w:style>
  <w:style w:type="numbering" w:customStyle="1" w:styleId="22210">
    <w:name w:val="Статья / Раздел2221"/>
    <w:basedOn w:val="a8"/>
    <w:next w:val="affffff9"/>
    <w:semiHidden/>
    <w:rsid w:val="003A7901"/>
  </w:style>
  <w:style w:type="numbering" w:customStyle="1" w:styleId="32110">
    <w:name w:val="Нет списка3211"/>
    <w:next w:val="a8"/>
    <w:semiHidden/>
    <w:rsid w:val="003A7901"/>
  </w:style>
  <w:style w:type="numbering" w:customStyle="1" w:styleId="1111113211">
    <w:name w:val="1 / 1.1 / 1.1.13211"/>
    <w:basedOn w:val="a8"/>
    <w:next w:val="111111"/>
    <w:semiHidden/>
    <w:rsid w:val="003A7901"/>
  </w:style>
  <w:style w:type="numbering" w:customStyle="1" w:styleId="1ai3211">
    <w:name w:val="1 / a / i3211"/>
    <w:basedOn w:val="a8"/>
    <w:next w:val="1ai"/>
    <w:semiHidden/>
    <w:rsid w:val="003A7901"/>
  </w:style>
  <w:style w:type="numbering" w:customStyle="1" w:styleId="32111">
    <w:name w:val="Статья / Раздел3211"/>
    <w:basedOn w:val="a8"/>
    <w:next w:val="affffff9"/>
    <w:semiHidden/>
    <w:rsid w:val="003A7901"/>
  </w:style>
  <w:style w:type="numbering" w:customStyle="1" w:styleId="112110">
    <w:name w:val="Нет списка11211"/>
    <w:next w:val="a8"/>
    <w:semiHidden/>
    <w:rsid w:val="003A7901"/>
  </w:style>
  <w:style w:type="numbering" w:customStyle="1" w:styleId="11111111211">
    <w:name w:val="1 / 1.1 / 1.1.111211"/>
    <w:basedOn w:val="a8"/>
    <w:next w:val="111111"/>
    <w:semiHidden/>
    <w:rsid w:val="003A7901"/>
  </w:style>
  <w:style w:type="numbering" w:customStyle="1" w:styleId="1ai11211">
    <w:name w:val="1 / a / i11211"/>
    <w:basedOn w:val="a8"/>
    <w:next w:val="1ai"/>
    <w:semiHidden/>
    <w:rsid w:val="003A7901"/>
  </w:style>
  <w:style w:type="numbering" w:customStyle="1" w:styleId="112111">
    <w:name w:val="Статья / Раздел11211"/>
    <w:basedOn w:val="a8"/>
    <w:next w:val="affffff9"/>
    <w:semiHidden/>
    <w:rsid w:val="003A7901"/>
  </w:style>
  <w:style w:type="numbering" w:customStyle="1" w:styleId="212110">
    <w:name w:val="Нет списка21211"/>
    <w:next w:val="a8"/>
    <w:semiHidden/>
    <w:rsid w:val="003A7901"/>
  </w:style>
  <w:style w:type="numbering" w:customStyle="1" w:styleId="11111121211">
    <w:name w:val="1 / 1.1 / 1.1.121211"/>
    <w:basedOn w:val="a8"/>
    <w:next w:val="111111"/>
    <w:semiHidden/>
    <w:rsid w:val="003A7901"/>
  </w:style>
  <w:style w:type="numbering" w:customStyle="1" w:styleId="1ai21211">
    <w:name w:val="1 / a / i21211"/>
    <w:basedOn w:val="a8"/>
    <w:next w:val="1ai"/>
    <w:semiHidden/>
    <w:rsid w:val="003A7901"/>
  </w:style>
  <w:style w:type="numbering" w:customStyle="1" w:styleId="212111">
    <w:name w:val="Статья / Раздел21211"/>
    <w:basedOn w:val="a8"/>
    <w:next w:val="affffff9"/>
    <w:semiHidden/>
    <w:rsid w:val="003A7901"/>
  </w:style>
  <w:style w:type="numbering" w:customStyle="1" w:styleId="5110">
    <w:name w:val="Нет списка511"/>
    <w:next w:val="a8"/>
    <w:semiHidden/>
    <w:rsid w:val="003A7901"/>
  </w:style>
  <w:style w:type="numbering" w:customStyle="1" w:styleId="111111511">
    <w:name w:val="1 / 1.1 / 1.1.1511"/>
    <w:basedOn w:val="a8"/>
    <w:next w:val="111111"/>
    <w:semiHidden/>
    <w:rsid w:val="003A7901"/>
  </w:style>
  <w:style w:type="numbering" w:customStyle="1" w:styleId="1ai511">
    <w:name w:val="1 / a / i511"/>
    <w:basedOn w:val="a8"/>
    <w:next w:val="1ai"/>
    <w:semiHidden/>
    <w:rsid w:val="003A7901"/>
  </w:style>
  <w:style w:type="numbering" w:customStyle="1" w:styleId="5111">
    <w:name w:val="Статья / Раздел511"/>
    <w:basedOn w:val="a8"/>
    <w:next w:val="affffff9"/>
    <w:semiHidden/>
    <w:rsid w:val="003A7901"/>
  </w:style>
  <w:style w:type="numbering" w:customStyle="1" w:styleId="13110">
    <w:name w:val="Нет списка1311"/>
    <w:next w:val="a8"/>
    <w:semiHidden/>
    <w:rsid w:val="003A7901"/>
  </w:style>
  <w:style w:type="numbering" w:customStyle="1" w:styleId="1111111311">
    <w:name w:val="1 / 1.1 / 1.1.11311"/>
    <w:basedOn w:val="a8"/>
    <w:next w:val="111111"/>
    <w:semiHidden/>
    <w:rsid w:val="003A7901"/>
  </w:style>
  <w:style w:type="numbering" w:customStyle="1" w:styleId="1ai1311">
    <w:name w:val="1 / a / i1311"/>
    <w:basedOn w:val="a8"/>
    <w:next w:val="1ai"/>
    <w:semiHidden/>
    <w:rsid w:val="003A7901"/>
  </w:style>
  <w:style w:type="numbering" w:customStyle="1" w:styleId="13111">
    <w:name w:val="Статья / Раздел1311"/>
    <w:basedOn w:val="a8"/>
    <w:next w:val="affffff9"/>
    <w:semiHidden/>
    <w:rsid w:val="003A7901"/>
  </w:style>
  <w:style w:type="numbering" w:customStyle="1" w:styleId="23110">
    <w:name w:val="Нет списка2311"/>
    <w:next w:val="a8"/>
    <w:semiHidden/>
    <w:rsid w:val="003A7901"/>
  </w:style>
  <w:style w:type="numbering" w:customStyle="1" w:styleId="1111112311">
    <w:name w:val="1 / 1.1 / 1.1.12311"/>
    <w:basedOn w:val="a8"/>
    <w:next w:val="111111"/>
    <w:semiHidden/>
    <w:rsid w:val="003A7901"/>
  </w:style>
  <w:style w:type="numbering" w:customStyle="1" w:styleId="1ai2311">
    <w:name w:val="1 / a / i2311"/>
    <w:basedOn w:val="a8"/>
    <w:next w:val="1ai"/>
    <w:semiHidden/>
    <w:rsid w:val="003A7901"/>
  </w:style>
  <w:style w:type="numbering" w:customStyle="1" w:styleId="23111">
    <w:name w:val="Статья / Раздел2311"/>
    <w:basedOn w:val="a8"/>
    <w:next w:val="affffff9"/>
    <w:semiHidden/>
    <w:rsid w:val="003A7901"/>
  </w:style>
  <w:style w:type="numbering" w:customStyle="1" w:styleId="33110">
    <w:name w:val="Нет списка3311"/>
    <w:next w:val="a8"/>
    <w:semiHidden/>
    <w:rsid w:val="003A7901"/>
  </w:style>
  <w:style w:type="numbering" w:customStyle="1" w:styleId="1111113311">
    <w:name w:val="1 / 1.1 / 1.1.13311"/>
    <w:basedOn w:val="a8"/>
    <w:next w:val="111111"/>
    <w:semiHidden/>
    <w:rsid w:val="003A7901"/>
  </w:style>
  <w:style w:type="numbering" w:customStyle="1" w:styleId="1ai3311">
    <w:name w:val="1 / a / i3311"/>
    <w:basedOn w:val="a8"/>
    <w:next w:val="1ai"/>
    <w:semiHidden/>
    <w:rsid w:val="003A7901"/>
  </w:style>
  <w:style w:type="numbering" w:customStyle="1" w:styleId="33111">
    <w:name w:val="Статья / Раздел3311"/>
    <w:basedOn w:val="a8"/>
    <w:next w:val="affffff9"/>
    <w:semiHidden/>
    <w:rsid w:val="003A7901"/>
  </w:style>
  <w:style w:type="numbering" w:customStyle="1" w:styleId="113110">
    <w:name w:val="Нет списка11311"/>
    <w:next w:val="a8"/>
    <w:semiHidden/>
    <w:rsid w:val="003A7901"/>
  </w:style>
  <w:style w:type="numbering" w:customStyle="1" w:styleId="11111111311">
    <w:name w:val="1 / 1.1 / 1.1.111311"/>
    <w:basedOn w:val="a8"/>
    <w:next w:val="111111"/>
    <w:semiHidden/>
    <w:rsid w:val="003A7901"/>
  </w:style>
  <w:style w:type="numbering" w:customStyle="1" w:styleId="1ai11311">
    <w:name w:val="1 / a / i11311"/>
    <w:basedOn w:val="a8"/>
    <w:next w:val="1ai"/>
    <w:semiHidden/>
    <w:rsid w:val="003A7901"/>
  </w:style>
  <w:style w:type="numbering" w:customStyle="1" w:styleId="113111">
    <w:name w:val="Статья / Раздел11311"/>
    <w:basedOn w:val="a8"/>
    <w:next w:val="affffff9"/>
    <w:semiHidden/>
    <w:rsid w:val="003A7901"/>
  </w:style>
  <w:style w:type="numbering" w:customStyle="1" w:styleId="213110">
    <w:name w:val="Нет списка21311"/>
    <w:next w:val="a8"/>
    <w:semiHidden/>
    <w:rsid w:val="003A7901"/>
  </w:style>
  <w:style w:type="numbering" w:customStyle="1" w:styleId="11111121311">
    <w:name w:val="1 / 1.1 / 1.1.121311"/>
    <w:basedOn w:val="a8"/>
    <w:next w:val="111111"/>
    <w:semiHidden/>
    <w:rsid w:val="003A7901"/>
  </w:style>
  <w:style w:type="numbering" w:customStyle="1" w:styleId="1ai21311">
    <w:name w:val="1 / a / i21311"/>
    <w:basedOn w:val="a8"/>
    <w:next w:val="1ai"/>
    <w:semiHidden/>
    <w:rsid w:val="003A7901"/>
  </w:style>
  <w:style w:type="numbering" w:customStyle="1" w:styleId="213111">
    <w:name w:val="Статья / Раздел21311"/>
    <w:basedOn w:val="a8"/>
    <w:next w:val="affffff9"/>
    <w:semiHidden/>
    <w:rsid w:val="003A7901"/>
  </w:style>
  <w:style w:type="numbering" w:customStyle="1" w:styleId="6110">
    <w:name w:val="Нет списка611"/>
    <w:next w:val="a8"/>
    <w:uiPriority w:val="99"/>
    <w:semiHidden/>
    <w:unhideWhenUsed/>
    <w:rsid w:val="003A7901"/>
  </w:style>
  <w:style w:type="table" w:customStyle="1" w:styleId="3612">
    <w:name w:val="Сетка таблицы361"/>
    <w:basedOn w:val="a7"/>
    <w:next w:val="af9"/>
    <w:uiPriority w:val="59"/>
    <w:locked/>
    <w:rsid w:val="003A790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0">
    <w:name w:val="Нет списка711"/>
    <w:next w:val="a8"/>
    <w:semiHidden/>
    <w:rsid w:val="003A7901"/>
  </w:style>
  <w:style w:type="numbering" w:customStyle="1" w:styleId="111111611">
    <w:name w:val="1 / 1.1 / 1.1.1611"/>
    <w:basedOn w:val="a8"/>
    <w:next w:val="111111"/>
    <w:semiHidden/>
    <w:rsid w:val="003A7901"/>
  </w:style>
  <w:style w:type="numbering" w:customStyle="1" w:styleId="1ai611">
    <w:name w:val="1 / a / i611"/>
    <w:basedOn w:val="a8"/>
    <w:next w:val="1ai"/>
    <w:semiHidden/>
    <w:rsid w:val="003A7901"/>
  </w:style>
  <w:style w:type="numbering" w:customStyle="1" w:styleId="6111">
    <w:name w:val="Статья / Раздел611"/>
    <w:basedOn w:val="a8"/>
    <w:next w:val="affffff9"/>
    <w:semiHidden/>
    <w:rsid w:val="003A7901"/>
  </w:style>
  <w:style w:type="numbering" w:customStyle="1" w:styleId="14110">
    <w:name w:val="Нет списка1411"/>
    <w:next w:val="a8"/>
    <w:semiHidden/>
    <w:rsid w:val="003A7901"/>
  </w:style>
  <w:style w:type="numbering" w:customStyle="1" w:styleId="1111111411">
    <w:name w:val="1 / 1.1 / 1.1.11411"/>
    <w:basedOn w:val="a8"/>
    <w:next w:val="111111"/>
    <w:semiHidden/>
    <w:rsid w:val="003A7901"/>
  </w:style>
  <w:style w:type="numbering" w:customStyle="1" w:styleId="1ai1411">
    <w:name w:val="1 / a / i1411"/>
    <w:basedOn w:val="a8"/>
    <w:next w:val="1ai"/>
    <w:semiHidden/>
    <w:rsid w:val="003A7901"/>
  </w:style>
  <w:style w:type="numbering" w:customStyle="1" w:styleId="14111">
    <w:name w:val="Статья / Раздел1411"/>
    <w:basedOn w:val="a8"/>
    <w:next w:val="affffff9"/>
    <w:semiHidden/>
    <w:rsid w:val="003A7901"/>
  </w:style>
  <w:style w:type="numbering" w:customStyle="1" w:styleId="24110">
    <w:name w:val="Нет списка2411"/>
    <w:next w:val="a8"/>
    <w:semiHidden/>
    <w:rsid w:val="003A7901"/>
  </w:style>
  <w:style w:type="numbering" w:customStyle="1" w:styleId="1111112411">
    <w:name w:val="1 / 1.1 / 1.1.12411"/>
    <w:basedOn w:val="a8"/>
    <w:next w:val="111111"/>
    <w:semiHidden/>
    <w:rsid w:val="003A7901"/>
  </w:style>
  <w:style w:type="numbering" w:customStyle="1" w:styleId="1ai2411">
    <w:name w:val="1 / a / i2411"/>
    <w:basedOn w:val="a8"/>
    <w:next w:val="1ai"/>
    <w:semiHidden/>
    <w:rsid w:val="003A7901"/>
  </w:style>
  <w:style w:type="numbering" w:customStyle="1" w:styleId="24111">
    <w:name w:val="Статья / Раздел2411"/>
    <w:basedOn w:val="a8"/>
    <w:next w:val="affffff9"/>
    <w:semiHidden/>
    <w:rsid w:val="003A7901"/>
  </w:style>
  <w:style w:type="numbering" w:customStyle="1" w:styleId="34110">
    <w:name w:val="Нет списка3411"/>
    <w:next w:val="a8"/>
    <w:semiHidden/>
    <w:rsid w:val="003A7901"/>
  </w:style>
  <w:style w:type="numbering" w:customStyle="1" w:styleId="1111113411">
    <w:name w:val="1 / 1.1 / 1.1.13411"/>
    <w:basedOn w:val="a8"/>
    <w:next w:val="111111"/>
    <w:semiHidden/>
    <w:rsid w:val="003A7901"/>
  </w:style>
  <w:style w:type="numbering" w:customStyle="1" w:styleId="1ai3411">
    <w:name w:val="1 / a / i3411"/>
    <w:basedOn w:val="a8"/>
    <w:next w:val="1ai"/>
    <w:semiHidden/>
    <w:rsid w:val="003A7901"/>
  </w:style>
  <w:style w:type="numbering" w:customStyle="1" w:styleId="34111">
    <w:name w:val="Статья / Раздел3411"/>
    <w:basedOn w:val="a8"/>
    <w:next w:val="affffff9"/>
    <w:semiHidden/>
    <w:rsid w:val="003A7901"/>
  </w:style>
  <w:style w:type="numbering" w:customStyle="1" w:styleId="114110">
    <w:name w:val="Нет списка11411"/>
    <w:next w:val="a8"/>
    <w:semiHidden/>
    <w:rsid w:val="003A7901"/>
  </w:style>
  <w:style w:type="numbering" w:customStyle="1" w:styleId="11111111411">
    <w:name w:val="1 / 1.1 / 1.1.111411"/>
    <w:basedOn w:val="a8"/>
    <w:next w:val="111111"/>
    <w:semiHidden/>
    <w:rsid w:val="003A7901"/>
  </w:style>
  <w:style w:type="numbering" w:customStyle="1" w:styleId="1ai11411">
    <w:name w:val="1 / a / i11411"/>
    <w:basedOn w:val="a8"/>
    <w:next w:val="1ai"/>
    <w:semiHidden/>
    <w:rsid w:val="003A7901"/>
  </w:style>
  <w:style w:type="numbering" w:customStyle="1" w:styleId="114111">
    <w:name w:val="Статья / Раздел11411"/>
    <w:basedOn w:val="a8"/>
    <w:next w:val="affffff9"/>
    <w:semiHidden/>
    <w:rsid w:val="003A7901"/>
  </w:style>
  <w:style w:type="numbering" w:customStyle="1" w:styleId="214110">
    <w:name w:val="Нет списка21411"/>
    <w:next w:val="a8"/>
    <w:semiHidden/>
    <w:rsid w:val="003A7901"/>
  </w:style>
  <w:style w:type="numbering" w:customStyle="1" w:styleId="11111121411">
    <w:name w:val="1 / 1.1 / 1.1.121411"/>
    <w:basedOn w:val="a8"/>
    <w:next w:val="111111"/>
    <w:semiHidden/>
    <w:rsid w:val="003A7901"/>
  </w:style>
  <w:style w:type="numbering" w:customStyle="1" w:styleId="1ai21411">
    <w:name w:val="1 / a / i21411"/>
    <w:basedOn w:val="a8"/>
    <w:next w:val="1ai"/>
    <w:semiHidden/>
    <w:rsid w:val="003A7901"/>
  </w:style>
  <w:style w:type="numbering" w:customStyle="1" w:styleId="214111">
    <w:name w:val="Статья / Раздел21411"/>
    <w:basedOn w:val="a8"/>
    <w:next w:val="affffff9"/>
    <w:semiHidden/>
    <w:rsid w:val="003A7901"/>
  </w:style>
  <w:style w:type="table" w:customStyle="1" w:styleId="31212">
    <w:name w:val="Сетка таблицы3121"/>
    <w:basedOn w:val="a7"/>
    <w:next w:val="af9"/>
    <w:uiPriority w:val="59"/>
    <w:locked/>
    <w:rsid w:val="003A790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8110">
    <w:name w:val="Нет списка811"/>
    <w:next w:val="a8"/>
    <w:semiHidden/>
    <w:rsid w:val="003A7901"/>
  </w:style>
  <w:style w:type="numbering" w:customStyle="1" w:styleId="111111711">
    <w:name w:val="1 / 1.1 / 1.1.1711"/>
    <w:basedOn w:val="a8"/>
    <w:next w:val="111111"/>
    <w:semiHidden/>
    <w:rsid w:val="003A7901"/>
  </w:style>
  <w:style w:type="numbering" w:customStyle="1" w:styleId="1ai711">
    <w:name w:val="1 / a / i711"/>
    <w:basedOn w:val="a8"/>
    <w:next w:val="1ai"/>
    <w:semiHidden/>
    <w:rsid w:val="003A7901"/>
  </w:style>
  <w:style w:type="numbering" w:customStyle="1" w:styleId="7111">
    <w:name w:val="Статья / Раздел711"/>
    <w:basedOn w:val="a8"/>
    <w:next w:val="affffff9"/>
    <w:semiHidden/>
    <w:rsid w:val="003A7901"/>
  </w:style>
  <w:style w:type="numbering" w:customStyle="1" w:styleId="15110">
    <w:name w:val="Нет списка1511"/>
    <w:next w:val="a8"/>
    <w:semiHidden/>
    <w:rsid w:val="003A7901"/>
  </w:style>
  <w:style w:type="numbering" w:customStyle="1" w:styleId="1111111511">
    <w:name w:val="1 / 1.1 / 1.1.11511"/>
    <w:basedOn w:val="a8"/>
    <w:next w:val="111111"/>
    <w:semiHidden/>
    <w:rsid w:val="003A7901"/>
  </w:style>
  <w:style w:type="numbering" w:customStyle="1" w:styleId="1ai1511">
    <w:name w:val="1 / a / i1511"/>
    <w:basedOn w:val="a8"/>
    <w:next w:val="1ai"/>
    <w:semiHidden/>
    <w:rsid w:val="003A7901"/>
  </w:style>
  <w:style w:type="numbering" w:customStyle="1" w:styleId="15111">
    <w:name w:val="Статья / Раздел1511"/>
    <w:basedOn w:val="a8"/>
    <w:next w:val="affffff9"/>
    <w:semiHidden/>
    <w:rsid w:val="003A7901"/>
  </w:style>
  <w:style w:type="numbering" w:customStyle="1" w:styleId="25110">
    <w:name w:val="Нет списка2511"/>
    <w:next w:val="a8"/>
    <w:semiHidden/>
    <w:rsid w:val="003A7901"/>
  </w:style>
  <w:style w:type="numbering" w:customStyle="1" w:styleId="1111112511">
    <w:name w:val="1 / 1.1 / 1.1.12511"/>
    <w:basedOn w:val="a8"/>
    <w:next w:val="111111"/>
    <w:semiHidden/>
    <w:rsid w:val="003A7901"/>
  </w:style>
  <w:style w:type="numbering" w:customStyle="1" w:styleId="1ai2511">
    <w:name w:val="1 / a / i2511"/>
    <w:basedOn w:val="a8"/>
    <w:next w:val="1ai"/>
    <w:semiHidden/>
    <w:rsid w:val="003A7901"/>
  </w:style>
  <w:style w:type="numbering" w:customStyle="1" w:styleId="25111">
    <w:name w:val="Статья / Раздел2511"/>
    <w:basedOn w:val="a8"/>
    <w:next w:val="affffff9"/>
    <w:semiHidden/>
    <w:rsid w:val="003A7901"/>
  </w:style>
  <w:style w:type="numbering" w:customStyle="1" w:styleId="35110">
    <w:name w:val="Нет списка3511"/>
    <w:next w:val="a8"/>
    <w:semiHidden/>
    <w:rsid w:val="003A7901"/>
  </w:style>
  <w:style w:type="numbering" w:customStyle="1" w:styleId="1111113511">
    <w:name w:val="1 / 1.1 / 1.1.13511"/>
    <w:basedOn w:val="a8"/>
    <w:next w:val="111111"/>
    <w:semiHidden/>
    <w:rsid w:val="003A7901"/>
  </w:style>
  <w:style w:type="numbering" w:customStyle="1" w:styleId="1ai3511">
    <w:name w:val="1 / a / i3511"/>
    <w:basedOn w:val="a8"/>
    <w:next w:val="1ai"/>
    <w:semiHidden/>
    <w:rsid w:val="003A7901"/>
  </w:style>
  <w:style w:type="numbering" w:customStyle="1" w:styleId="35111">
    <w:name w:val="Статья / Раздел3511"/>
    <w:basedOn w:val="a8"/>
    <w:next w:val="affffff9"/>
    <w:semiHidden/>
    <w:rsid w:val="003A7901"/>
  </w:style>
  <w:style w:type="numbering" w:customStyle="1" w:styleId="115110">
    <w:name w:val="Нет списка11511"/>
    <w:next w:val="a8"/>
    <w:semiHidden/>
    <w:rsid w:val="003A7901"/>
  </w:style>
  <w:style w:type="numbering" w:customStyle="1" w:styleId="11111111511">
    <w:name w:val="1 / 1.1 / 1.1.111511"/>
    <w:basedOn w:val="a8"/>
    <w:next w:val="111111"/>
    <w:semiHidden/>
    <w:rsid w:val="003A7901"/>
  </w:style>
  <w:style w:type="numbering" w:customStyle="1" w:styleId="1ai11511">
    <w:name w:val="1 / a / i11511"/>
    <w:basedOn w:val="a8"/>
    <w:next w:val="1ai"/>
    <w:semiHidden/>
    <w:rsid w:val="003A7901"/>
  </w:style>
  <w:style w:type="numbering" w:customStyle="1" w:styleId="115111">
    <w:name w:val="Статья / Раздел11511"/>
    <w:basedOn w:val="a8"/>
    <w:next w:val="affffff9"/>
    <w:semiHidden/>
    <w:rsid w:val="003A7901"/>
  </w:style>
  <w:style w:type="numbering" w:customStyle="1" w:styleId="21511">
    <w:name w:val="Нет списка21511"/>
    <w:next w:val="a8"/>
    <w:semiHidden/>
    <w:rsid w:val="003A7901"/>
  </w:style>
  <w:style w:type="numbering" w:customStyle="1" w:styleId="11111121511">
    <w:name w:val="1 / 1.1 / 1.1.121511"/>
    <w:basedOn w:val="a8"/>
    <w:next w:val="111111"/>
    <w:semiHidden/>
    <w:rsid w:val="003A7901"/>
  </w:style>
  <w:style w:type="numbering" w:customStyle="1" w:styleId="1ai21511">
    <w:name w:val="1 / a / i21511"/>
    <w:basedOn w:val="a8"/>
    <w:next w:val="1ai"/>
    <w:semiHidden/>
    <w:rsid w:val="003A7901"/>
  </w:style>
  <w:style w:type="numbering" w:customStyle="1" w:styleId="215110">
    <w:name w:val="Статья / Раздел21511"/>
    <w:basedOn w:val="a8"/>
    <w:next w:val="affffff9"/>
    <w:semiHidden/>
    <w:rsid w:val="003A7901"/>
  </w:style>
  <w:style w:type="numbering" w:customStyle="1" w:styleId="9110">
    <w:name w:val="Нет списка911"/>
    <w:next w:val="a8"/>
    <w:semiHidden/>
    <w:rsid w:val="003A7901"/>
  </w:style>
  <w:style w:type="numbering" w:customStyle="1" w:styleId="111111811">
    <w:name w:val="1 / 1.1 / 1.1.1811"/>
    <w:basedOn w:val="a8"/>
    <w:next w:val="111111"/>
    <w:semiHidden/>
    <w:rsid w:val="003A7901"/>
  </w:style>
  <w:style w:type="numbering" w:customStyle="1" w:styleId="1ai811">
    <w:name w:val="1 / a / i811"/>
    <w:basedOn w:val="a8"/>
    <w:next w:val="1ai"/>
    <w:semiHidden/>
    <w:rsid w:val="003A7901"/>
  </w:style>
  <w:style w:type="numbering" w:customStyle="1" w:styleId="8111">
    <w:name w:val="Статья / Раздел811"/>
    <w:basedOn w:val="a8"/>
    <w:next w:val="affffff9"/>
    <w:semiHidden/>
    <w:rsid w:val="003A7901"/>
  </w:style>
  <w:style w:type="numbering" w:customStyle="1" w:styleId="16110">
    <w:name w:val="Нет списка1611"/>
    <w:next w:val="a8"/>
    <w:semiHidden/>
    <w:rsid w:val="003A7901"/>
  </w:style>
  <w:style w:type="numbering" w:customStyle="1" w:styleId="1111111611">
    <w:name w:val="1 / 1.1 / 1.1.11611"/>
    <w:basedOn w:val="a8"/>
    <w:next w:val="111111"/>
    <w:semiHidden/>
    <w:rsid w:val="003A7901"/>
  </w:style>
  <w:style w:type="numbering" w:customStyle="1" w:styleId="1ai1611">
    <w:name w:val="1 / a / i1611"/>
    <w:basedOn w:val="a8"/>
    <w:next w:val="1ai"/>
    <w:semiHidden/>
    <w:rsid w:val="003A7901"/>
  </w:style>
  <w:style w:type="numbering" w:customStyle="1" w:styleId="16111">
    <w:name w:val="Статья / Раздел1611"/>
    <w:basedOn w:val="a8"/>
    <w:next w:val="affffff9"/>
    <w:semiHidden/>
    <w:rsid w:val="003A7901"/>
  </w:style>
  <w:style w:type="numbering" w:customStyle="1" w:styleId="26110">
    <w:name w:val="Нет списка2611"/>
    <w:next w:val="a8"/>
    <w:semiHidden/>
    <w:rsid w:val="003A7901"/>
  </w:style>
  <w:style w:type="numbering" w:customStyle="1" w:styleId="1111112611">
    <w:name w:val="1 / 1.1 / 1.1.12611"/>
    <w:basedOn w:val="a8"/>
    <w:next w:val="111111"/>
    <w:semiHidden/>
    <w:rsid w:val="003A7901"/>
  </w:style>
  <w:style w:type="numbering" w:customStyle="1" w:styleId="1ai2611">
    <w:name w:val="1 / a / i2611"/>
    <w:basedOn w:val="a8"/>
    <w:next w:val="1ai"/>
    <w:semiHidden/>
    <w:rsid w:val="003A7901"/>
  </w:style>
  <w:style w:type="numbering" w:customStyle="1" w:styleId="26111">
    <w:name w:val="Статья / Раздел2611"/>
    <w:basedOn w:val="a8"/>
    <w:next w:val="affffff9"/>
    <w:semiHidden/>
    <w:rsid w:val="003A7901"/>
  </w:style>
  <w:style w:type="numbering" w:customStyle="1" w:styleId="36110">
    <w:name w:val="Нет списка3611"/>
    <w:next w:val="a8"/>
    <w:semiHidden/>
    <w:rsid w:val="003A7901"/>
  </w:style>
  <w:style w:type="numbering" w:customStyle="1" w:styleId="1111113611">
    <w:name w:val="1 / 1.1 / 1.1.13611"/>
    <w:basedOn w:val="a8"/>
    <w:next w:val="111111"/>
    <w:semiHidden/>
    <w:rsid w:val="003A7901"/>
  </w:style>
  <w:style w:type="numbering" w:customStyle="1" w:styleId="1ai3611">
    <w:name w:val="1 / a / i3611"/>
    <w:basedOn w:val="a8"/>
    <w:next w:val="1ai"/>
    <w:semiHidden/>
    <w:rsid w:val="003A7901"/>
  </w:style>
  <w:style w:type="numbering" w:customStyle="1" w:styleId="36111">
    <w:name w:val="Статья / Раздел3611"/>
    <w:basedOn w:val="a8"/>
    <w:next w:val="affffff9"/>
    <w:semiHidden/>
    <w:rsid w:val="003A7901"/>
  </w:style>
  <w:style w:type="numbering" w:customStyle="1" w:styleId="116110">
    <w:name w:val="Нет списка11611"/>
    <w:next w:val="a8"/>
    <w:semiHidden/>
    <w:rsid w:val="003A7901"/>
  </w:style>
  <w:style w:type="numbering" w:customStyle="1" w:styleId="11111111611">
    <w:name w:val="1 / 1.1 / 1.1.111611"/>
    <w:basedOn w:val="a8"/>
    <w:next w:val="111111"/>
    <w:semiHidden/>
    <w:rsid w:val="003A7901"/>
  </w:style>
  <w:style w:type="numbering" w:customStyle="1" w:styleId="1ai11611">
    <w:name w:val="1 / a / i11611"/>
    <w:basedOn w:val="a8"/>
    <w:next w:val="1ai"/>
    <w:semiHidden/>
    <w:rsid w:val="003A7901"/>
  </w:style>
  <w:style w:type="numbering" w:customStyle="1" w:styleId="116111">
    <w:name w:val="Статья / Раздел11611"/>
    <w:basedOn w:val="a8"/>
    <w:next w:val="affffff9"/>
    <w:semiHidden/>
    <w:rsid w:val="003A7901"/>
  </w:style>
  <w:style w:type="numbering" w:customStyle="1" w:styleId="21611">
    <w:name w:val="Нет списка21611"/>
    <w:next w:val="a8"/>
    <w:semiHidden/>
    <w:rsid w:val="003A7901"/>
  </w:style>
  <w:style w:type="numbering" w:customStyle="1" w:styleId="11111121611">
    <w:name w:val="1 / 1.1 / 1.1.121611"/>
    <w:basedOn w:val="a8"/>
    <w:next w:val="111111"/>
    <w:semiHidden/>
    <w:rsid w:val="003A7901"/>
  </w:style>
  <w:style w:type="numbering" w:customStyle="1" w:styleId="1ai21611">
    <w:name w:val="1 / a / i21611"/>
    <w:basedOn w:val="a8"/>
    <w:next w:val="1ai"/>
    <w:semiHidden/>
    <w:rsid w:val="003A7901"/>
  </w:style>
  <w:style w:type="numbering" w:customStyle="1" w:styleId="216110">
    <w:name w:val="Статья / Раздел21611"/>
    <w:basedOn w:val="a8"/>
    <w:next w:val="affffff9"/>
    <w:semiHidden/>
    <w:rsid w:val="003A7901"/>
  </w:style>
  <w:style w:type="numbering" w:customStyle="1" w:styleId="10110">
    <w:name w:val="Нет списка1011"/>
    <w:next w:val="a8"/>
    <w:semiHidden/>
    <w:rsid w:val="003A7901"/>
  </w:style>
  <w:style w:type="numbering" w:customStyle="1" w:styleId="111111911">
    <w:name w:val="1 / 1.1 / 1.1.1911"/>
    <w:basedOn w:val="a8"/>
    <w:next w:val="111111"/>
    <w:semiHidden/>
    <w:rsid w:val="003A7901"/>
  </w:style>
  <w:style w:type="numbering" w:customStyle="1" w:styleId="1ai911">
    <w:name w:val="1 / a / i911"/>
    <w:basedOn w:val="a8"/>
    <w:next w:val="1ai"/>
    <w:semiHidden/>
    <w:rsid w:val="003A7901"/>
  </w:style>
  <w:style w:type="numbering" w:customStyle="1" w:styleId="9111">
    <w:name w:val="Статья / Раздел911"/>
    <w:basedOn w:val="a8"/>
    <w:next w:val="affffff9"/>
    <w:semiHidden/>
    <w:rsid w:val="003A7901"/>
  </w:style>
  <w:style w:type="numbering" w:customStyle="1" w:styleId="17110">
    <w:name w:val="Нет списка1711"/>
    <w:next w:val="a8"/>
    <w:semiHidden/>
    <w:rsid w:val="003A7901"/>
  </w:style>
  <w:style w:type="numbering" w:customStyle="1" w:styleId="1111111711">
    <w:name w:val="1 / 1.1 / 1.1.11711"/>
    <w:basedOn w:val="a8"/>
    <w:next w:val="111111"/>
    <w:semiHidden/>
    <w:rsid w:val="003A7901"/>
  </w:style>
  <w:style w:type="numbering" w:customStyle="1" w:styleId="1ai1711">
    <w:name w:val="1 / a / i1711"/>
    <w:basedOn w:val="a8"/>
    <w:next w:val="1ai"/>
    <w:semiHidden/>
    <w:rsid w:val="003A7901"/>
  </w:style>
  <w:style w:type="numbering" w:customStyle="1" w:styleId="17111">
    <w:name w:val="Статья / Раздел1711"/>
    <w:basedOn w:val="a8"/>
    <w:next w:val="affffff9"/>
    <w:semiHidden/>
    <w:rsid w:val="003A7901"/>
  </w:style>
  <w:style w:type="numbering" w:customStyle="1" w:styleId="27110">
    <w:name w:val="Нет списка2711"/>
    <w:next w:val="a8"/>
    <w:semiHidden/>
    <w:rsid w:val="003A7901"/>
  </w:style>
  <w:style w:type="numbering" w:customStyle="1" w:styleId="1111112711">
    <w:name w:val="1 / 1.1 / 1.1.12711"/>
    <w:basedOn w:val="a8"/>
    <w:next w:val="111111"/>
    <w:semiHidden/>
    <w:rsid w:val="003A7901"/>
  </w:style>
  <w:style w:type="numbering" w:customStyle="1" w:styleId="1ai2711">
    <w:name w:val="1 / a / i2711"/>
    <w:basedOn w:val="a8"/>
    <w:next w:val="1ai"/>
    <w:semiHidden/>
    <w:rsid w:val="003A7901"/>
  </w:style>
  <w:style w:type="numbering" w:customStyle="1" w:styleId="27111">
    <w:name w:val="Статья / Раздел2711"/>
    <w:basedOn w:val="a8"/>
    <w:next w:val="affffff9"/>
    <w:semiHidden/>
    <w:rsid w:val="003A7901"/>
  </w:style>
  <w:style w:type="numbering" w:customStyle="1" w:styleId="37110">
    <w:name w:val="Нет списка3711"/>
    <w:next w:val="a8"/>
    <w:semiHidden/>
    <w:rsid w:val="003A7901"/>
  </w:style>
  <w:style w:type="numbering" w:customStyle="1" w:styleId="1111113711">
    <w:name w:val="1 / 1.1 / 1.1.13711"/>
    <w:basedOn w:val="a8"/>
    <w:next w:val="111111"/>
    <w:semiHidden/>
    <w:rsid w:val="003A7901"/>
  </w:style>
  <w:style w:type="numbering" w:customStyle="1" w:styleId="1ai3711">
    <w:name w:val="1 / a / i3711"/>
    <w:basedOn w:val="a8"/>
    <w:next w:val="1ai"/>
    <w:semiHidden/>
    <w:rsid w:val="003A7901"/>
  </w:style>
  <w:style w:type="numbering" w:customStyle="1" w:styleId="37111">
    <w:name w:val="Статья / Раздел3711"/>
    <w:basedOn w:val="a8"/>
    <w:next w:val="affffff9"/>
    <w:semiHidden/>
    <w:rsid w:val="003A7901"/>
  </w:style>
  <w:style w:type="numbering" w:customStyle="1" w:styleId="117110">
    <w:name w:val="Нет списка11711"/>
    <w:next w:val="a8"/>
    <w:semiHidden/>
    <w:rsid w:val="003A7901"/>
  </w:style>
  <w:style w:type="numbering" w:customStyle="1" w:styleId="11111111711">
    <w:name w:val="1 / 1.1 / 1.1.111711"/>
    <w:basedOn w:val="a8"/>
    <w:next w:val="111111"/>
    <w:semiHidden/>
    <w:rsid w:val="003A7901"/>
  </w:style>
  <w:style w:type="numbering" w:customStyle="1" w:styleId="1ai11711">
    <w:name w:val="1 / a / i11711"/>
    <w:basedOn w:val="a8"/>
    <w:next w:val="1ai"/>
    <w:semiHidden/>
    <w:rsid w:val="003A7901"/>
  </w:style>
  <w:style w:type="numbering" w:customStyle="1" w:styleId="117111">
    <w:name w:val="Статья / Раздел11711"/>
    <w:basedOn w:val="a8"/>
    <w:next w:val="affffff9"/>
    <w:semiHidden/>
    <w:rsid w:val="003A7901"/>
  </w:style>
  <w:style w:type="numbering" w:customStyle="1" w:styleId="21711">
    <w:name w:val="Нет списка21711"/>
    <w:next w:val="a8"/>
    <w:semiHidden/>
    <w:rsid w:val="003A7901"/>
  </w:style>
  <w:style w:type="numbering" w:customStyle="1" w:styleId="11111121711">
    <w:name w:val="1 / 1.1 / 1.1.121711"/>
    <w:basedOn w:val="a8"/>
    <w:next w:val="111111"/>
    <w:semiHidden/>
    <w:rsid w:val="003A7901"/>
  </w:style>
  <w:style w:type="numbering" w:customStyle="1" w:styleId="1ai21711">
    <w:name w:val="1 / a / i21711"/>
    <w:basedOn w:val="a8"/>
    <w:next w:val="1ai"/>
    <w:semiHidden/>
    <w:rsid w:val="003A7901"/>
  </w:style>
  <w:style w:type="numbering" w:customStyle="1" w:styleId="217110">
    <w:name w:val="Статья / Раздел21711"/>
    <w:basedOn w:val="a8"/>
    <w:next w:val="affffff9"/>
    <w:semiHidden/>
    <w:rsid w:val="003A7901"/>
  </w:style>
  <w:style w:type="numbering" w:customStyle="1" w:styleId="18110">
    <w:name w:val="Нет списка1811"/>
    <w:next w:val="a8"/>
    <w:semiHidden/>
    <w:rsid w:val="003A7901"/>
  </w:style>
  <w:style w:type="numbering" w:customStyle="1" w:styleId="1111111011">
    <w:name w:val="1 / 1.1 / 1.1.11011"/>
    <w:basedOn w:val="a8"/>
    <w:next w:val="111111"/>
    <w:semiHidden/>
    <w:rsid w:val="003A7901"/>
  </w:style>
  <w:style w:type="numbering" w:customStyle="1" w:styleId="1ai1011">
    <w:name w:val="1 / a / i1011"/>
    <w:basedOn w:val="a8"/>
    <w:next w:val="1ai"/>
    <w:semiHidden/>
    <w:rsid w:val="003A7901"/>
  </w:style>
  <w:style w:type="numbering" w:customStyle="1" w:styleId="10111">
    <w:name w:val="Статья / Раздел1011"/>
    <w:basedOn w:val="a8"/>
    <w:next w:val="affffff9"/>
    <w:semiHidden/>
    <w:rsid w:val="003A7901"/>
  </w:style>
  <w:style w:type="numbering" w:customStyle="1" w:styleId="19111">
    <w:name w:val="Нет списка1911"/>
    <w:next w:val="a8"/>
    <w:semiHidden/>
    <w:rsid w:val="003A7901"/>
  </w:style>
  <w:style w:type="numbering" w:customStyle="1" w:styleId="1111111811">
    <w:name w:val="1 / 1.1 / 1.1.11811"/>
    <w:basedOn w:val="a8"/>
    <w:next w:val="111111"/>
    <w:semiHidden/>
    <w:rsid w:val="003A7901"/>
  </w:style>
  <w:style w:type="numbering" w:customStyle="1" w:styleId="1ai1811">
    <w:name w:val="1 / a / i1811"/>
    <w:basedOn w:val="a8"/>
    <w:next w:val="1ai"/>
    <w:semiHidden/>
    <w:rsid w:val="003A7901"/>
  </w:style>
  <w:style w:type="numbering" w:customStyle="1" w:styleId="18111">
    <w:name w:val="Статья / Раздел1811"/>
    <w:basedOn w:val="a8"/>
    <w:next w:val="affffff9"/>
    <w:semiHidden/>
    <w:rsid w:val="003A7901"/>
  </w:style>
  <w:style w:type="numbering" w:customStyle="1" w:styleId="28110">
    <w:name w:val="Нет списка2811"/>
    <w:next w:val="a8"/>
    <w:semiHidden/>
    <w:rsid w:val="003A7901"/>
  </w:style>
  <w:style w:type="numbering" w:customStyle="1" w:styleId="1111112811">
    <w:name w:val="1 / 1.1 / 1.1.12811"/>
    <w:basedOn w:val="a8"/>
    <w:next w:val="111111"/>
    <w:semiHidden/>
    <w:rsid w:val="003A7901"/>
  </w:style>
  <w:style w:type="numbering" w:customStyle="1" w:styleId="1ai2811">
    <w:name w:val="1 / a / i2811"/>
    <w:basedOn w:val="a8"/>
    <w:next w:val="1ai"/>
    <w:semiHidden/>
    <w:rsid w:val="003A7901"/>
  </w:style>
  <w:style w:type="numbering" w:customStyle="1" w:styleId="28111">
    <w:name w:val="Статья / Раздел2811"/>
    <w:basedOn w:val="a8"/>
    <w:next w:val="affffff9"/>
    <w:semiHidden/>
    <w:rsid w:val="003A7901"/>
  </w:style>
  <w:style w:type="numbering" w:customStyle="1" w:styleId="38111">
    <w:name w:val="Нет списка3811"/>
    <w:next w:val="a8"/>
    <w:semiHidden/>
    <w:rsid w:val="003A7901"/>
  </w:style>
  <w:style w:type="numbering" w:customStyle="1" w:styleId="11111138111">
    <w:name w:val="1 / 1.1 / 1.1.138111"/>
    <w:basedOn w:val="a8"/>
    <w:next w:val="111111"/>
    <w:semiHidden/>
    <w:rsid w:val="003A7901"/>
  </w:style>
  <w:style w:type="numbering" w:customStyle="1" w:styleId="1ai38111">
    <w:name w:val="1 / a / i38111"/>
    <w:basedOn w:val="a8"/>
    <w:next w:val="1ai"/>
    <w:semiHidden/>
    <w:rsid w:val="003A7901"/>
  </w:style>
  <w:style w:type="numbering" w:customStyle="1" w:styleId="381110">
    <w:name w:val="Статья / Раздел38111"/>
    <w:basedOn w:val="a8"/>
    <w:next w:val="affffff9"/>
    <w:semiHidden/>
    <w:rsid w:val="003A7901"/>
  </w:style>
  <w:style w:type="numbering" w:customStyle="1" w:styleId="118111">
    <w:name w:val="Нет списка11811"/>
    <w:next w:val="a8"/>
    <w:semiHidden/>
    <w:rsid w:val="003A7901"/>
  </w:style>
  <w:style w:type="numbering" w:customStyle="1" w:styleId="111111118111">
    <w:name w:val="1 / 1.1 / 1.1.1118111"/>
    <w:basedOn w:val="a8"/>
    <w:next w:val="111111"/>
    <w:semiHidden/>
    <w:rsid w:val="003A7901"/>
  </w:style>
  <w:style w:type="numbering" w:customStyle="1" w:styleId="1ai118111">
    <w:name w:val="1 / a / i118111"/>
    <w:basedOn w:val="a8"/>
    <w:next w:val="1ai"/>
    <w:semiHidden/>
    <w:rsid w:val="003A7901"/>
  </w:style>
  <w:style w:type="numbering" w:customStyle="1" w:styleId="1181110">
    <w:name w:val="Статья / Раздел118111"/>
    <w:basedOn w:val="a8"/>
    <w:next w:val="affffff9"/>
    <w:semiHidden/>
    <w:rsid w:val="003A7901"/>
  </w:style>
  <w:style w:type="numbering" w:customStyle="1" w:styleId="218110">
    <w:name w:val="Нет списка21811"/>
    <w:next w:val="a8"/>
    <w:semiHidden/>
    <w:rsid w:val="003A7901"/>
  </w:style>
  <w:style w:type="numbering" w:customStyle="1" w:styleId="111111218111">
    <w:name w:val="1 / 1.1 / 1.1.1218111"/>
    <w:basedOn w:val="a8"/>
    <w:next w:val="111111"/>
    <w:semiHidden/>
    <w:rsid w:val="003A7901"/>
  </w:style>
  <w:style w:type="numbering" w:customStyle="1" w:styleId="1ai218111">
    <w:name w:val="1 / a / i218111"/>
    <w:basedOn w:val="a8"/>
    <w:next w:val="1ai"/>
    <w:semiHidden/>
    <w:rsid w:val="003A7901"/>
  </w:style>
  <w:style w:type="numbering" w:customStyle="1" w:styleId="218111">
    <w:name w:val="Статья / Раздел218111"/>
    <w:basedOn w:val="a8"/>
    <w:next w:val="affffff9"/>
    <w:semiHidden/>
    <w:rsid w:val="003A7901"/>
  </w:style>
  <w:style w:type="table" w:customStyle="1" w:styleId="415">
    <w:name w:val="Сетка таблицы41"/>
    <w:basedOn w:val="a7"/>
    <w:next w:val="af9"/>
    <w:rsid w:val="003A7901"/>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TableNormal41">
    <w:name w:val="Table Normal4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51">
    <w:name w:val="Table Normal5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61">
    <w:name w:val="Table Normal6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71">
    <w:name w:val="Table Normal71"/>
    <w:uiPriority w:val="2"/>
    <w:unhideWhenUsed/>
    <w:qFormat/>
    <w:locked/>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81">
    <w:name w:val="Table Normal81"/>
    <w:uiPriority w:val="2"/>
    <w:unhideWhenUsed/>
    <w:qFormat/>
    <w:locked/>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91">
    <w:name w:val="Table Normal9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01">
    <w:name w:val="Table Normal10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61">
    <w:name w:val="Table Normal16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71">
    <w:name w:val="Table Normal171"/>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1ai110111">
    <w:name w:val="1 / a / i110111"/>
    <w:basedOn w:val="a8"/>
    <w:next w:val="1ai"/>
    <w:semiHidden/>
    <w:rsid w:val="003A7901"/>
  </w:style>
  <w:style w:type="numbering" w:customStyle="1" w:styleId="301">
    <w:name w:val="Нет списка301"/>
    <w:next w:val="a8"/>
    <w:uiPriority w:val="99"/>
    <w:semiHidden/>
    <w:unhideWhenUsed/>
    <w:rsid w:val="003A7901"/>
  </w:style>
  <w:style w:type="numbering" w:customStyle="1" w:styleId="401">
    <w:name w:val="Нет списка401"/>
    <w:next w:val="a8"/>
    <w:uiPriority w:val="99"/>
    <w:semiHidden/>
    <w:unhideWhenUsed/>
    <w:rsid w:val="003A7901"/>
  </w:style>
  <w:style w:type="numbering" w:customStyle="1" w:styleId="4310">
    <w:name w:val="Нет списка431"/>
    <w:next w:val="a8"/>
    <w:uiPriority w:val="99"/>
    <w:semiHidden/>
    <w:unhideWhenUsed/>
    <w:rsid w:val="003A7901"/>
  </w:style>
  <w:style w:type="numbering" w:customStyle="1" w:styleId="1ai1103">
    <w:name w:val="1 / a / i1103"/>
    <w:basedOn w:val="a8"/>
    <w:next w:val="1ai"/>
    <w:semiHidden/>
    <w:rsid w:val="003A7901"/>
  </w:style>
  <w:style w:type="numbering" w:customStyle="1" w:styleId="1ai1104">
    <w:name w:val="1 / a / i1104"/>
    <w:basedOn w:val="a8"/>
    <w:next w:val="1ai"/>
    <w:semiHidden/>
    <w:rsid w:val="003A7901"/>
  </w:style>
  <w:style w:type="numbering" w:customStyle="1" w:styleId="1ai1105">
    <w:name w:val="1 / a / i1105"/>
    <w:basedOn w:val="a8"/>
    <w:next w:val="1ai"/>
    <w:semiHidden/>
    <w:rsid w:val="003A7901"/>
  </w:style>
  <w:style w:type="numbering" w:customStyle="1" w:styleId="11111111112">
    <w:name w:val="1 / 1.1 / 1.1.111112"/>
    <w:basedOn w:val="a8"/>
    <w:next w:val="111111"/>
    <w:semiHidden/>
    <w:rsid w:val="003A7901"/>
  </w:style>
  <w:style w:type="numbering" w:customStyle="1" w:styleId="11111121112">
    <w:name w:val="1 / 1.1 / 1.1.121112"/>
    <w:basedOn w:val="a8"/>
    <w:next w:val="111111"/>
    <w:semiHidden/>
    <w:rsid w:val="003A7901"/>
  </w:style>
  <w:style w:type="numbering" w:customStyle="1" w:styleId="1111111173">
    <w:name w:val="1 / 1.1 / 1.1.11173"/>
    <w:basedOn w:val="a8"/>
    <w:next w:val="111111"/>
    <w:semiHidden/>
    <w:rsid w:val="003A7901"/>
  </w:style>
  <w:style w:type="numbering" w:customStyle="1" w:styleId="1ai1173">
    <w:name w:val="1 / a / i1173"/>
    <w:basedOn w:val="a8"/>
    <w:next w:val="1ai"/>
    <w:semiHidden/>
    <w:rsid w:val="003A7901"/>
  </w:style>
  <w:style w:type="numbering" w:customStyle="1" w:styleId="1111112173">
    <w:name w:val="1 / 1.1 / 1.1.12173"/>
    <w:basedOn w:val="a8"/>
    <w:next w:val="111111"/>
    <w:semiHidden/>
    <w:rsid w:val="003A7901"/>
  </w:style>
  <w:style w:type="numbering" w:customStyle="1" w:styleId="1ai2173">
    <w:name w:val="1 / a / i2173"/>
    <w:basedOn w:val="a8"/>
    <w:next w:val="1ai"/>
    <w:semiHidden/>
    <w:rsid w:val="003A7901"/>
  </w:style>
  <w:style w:type="numbering" w:customStyle="1" w:styleId="2173">
    <w:name w:val="Статья / Раздел2173"/>
    <w:basedOn w:val="a8"/>
    <w:next w:val="affffff9"/>
    <w:semiHidden/>
    <w:rsid w:val="003A7901"/>
  </w:style>
  <w:style w:type="numbering" w:customStyle="1" w:styleId="1111111921">
    <w:name w:val="1 / 1.1 / 1.1.11921"/>
    <w:basedOn w:val="a8"/>
    <w:next w:val="111111"/>
    <w:semiHidden/>
    <w:rsid w:val="003A7901"/>
  </w:style>
  <w:style w:type="numbering" w:customStyle="1" w:styleId="1ai192">
    <w:name w:val="1 / a / i192"/>
    <w:basedOn w:val="a8"/>
    <w:next w:val="1ai"/>
    <w:semiHidden/>
    <w:rsid w:val="003A7901"/>
  </w:style>
  <w:style w:type="numbering" w:customStyle="1" w:styleId="1921">
    <w:name w:val="Статья / Раздел192"/>
    <w:basedOn w:val="a8"/>
    <w:next w:val="affffff9"/>
    <w:semiHidden/>
    <w:rsid w:val="003A7901"/>
  </w:style>
  <w:style w:type="numbering" w:customStyle="1" w:styleId="1ai11062">
    <w:name w:val="1 / a / i11062"/>
    <w:basedOn w:val="a8"/>
    <w:next w:val="1ai"/>
    <w:semiHidden/>
    <w:rsid w:val="003A7901"/>
  </w:style>
  <w:style w:type="numbering" w:customStyle="1" w:styleId="1102">
    <w:name w:val="Статья / Раздел1102"/>
    <w:basedOn w:val="a8"/>
    <w:next w:val="affffff9"/>
    <w:semiHidden/>
    <w:rsid w:val="003A7901"/>
  </w:style>
  <w:style w:type="numbering" w:customStyle="1" w:styleId="292">
    <w:name w:val="Статья / Раздел292"/>
    <w:basedOn w:val="a8"/>
    <w:next w:val="affffff9"/>
    <w:semiHidden/>
    <w:rsid w:val="003A7901"/>
  </w:style>
  <w:style w:type="numbering" w:customStyle="1" w:styleId="31220">
    <w:name w:val="Статья / Раздел3122"/>
    <w:basedOn w:val="a8"/>
    <w:next w:val="affffff9"/>
    <w:semiHidden/>
    <w:rsid w:val="003A7901"/>
  </w:style>
  <w:style w:type="numbering" w:customStyle="1" w:styleId="11111121122">
    <w:name w:val="1 / 1.1 / 1.1.121122"/>
    <w:basedOn w:val="a8"/>
    <w:next w:val="111111"/>
    <w:semiHidden/>
    <w:rsid w:val="003A7901"/>
  </w:style>
  <w:style w:type="numbering" w:customStyle="1" w:styleId="1111113812">
    <w:name w:val="1 / 1.1 / 1.1.13812"/>
    <w:basedOn w:val="a8"/>
    <w:next w:val="111111"/>
    <w:semiHidden/>
    <w:rsid w:val="003A7901"/>
  </w:style>
  <w:style w:type="numbering" w:customStyle="1" w:styleId="1ai3812">
    <w:name w:val="1 / a / i3812"/>
    <w:basedOn w:val="a8"/>
    <w:next w:val="1ai"/>
    <w:semiHidden/>
    <w:rsid w:val="003A7901"/>
  </w:style>
  <w:style w:type="numbering" w:customStyle="1" w:styleId="3812">
    <w:name w:val="Статья / Раздел3812"/>
    <w:basedOn w:val="a8"/>
    <w:next w:val="affffff9"/>
    <w:semiHidden/>
    <w:rsid w:val="003A7901"/>
  </w:style>
  <w:style w:type="numbering" w:customStyle="1" w:styleId="11111111812">
    <w:name w:val="1 / 1.1 / 1.1.111812"/>
    <w:basedOn w:val="a8"/>
    <w:next w:val="111111"/>
    <w:semiHidden/>
    <w:rsid w:val="003A7901"/>
  </w:style>
  <w:style w:type="numbering" w:customStyle="1" w:styleId="1ai11812">
    <w:name w:val="1 / a / i11812"/>
    <w:basedOn w:val="a8"/>
    <w:next w:val="1ai"/>
    <w:semiHidden/>
    <w:rsid w:val="003A7901"/>
  </w:style>
  <w:style w:type="numbering" w:customStyle="1" w:styleId="11812">
    <w:name w:val="Статья / Раздел11812"/>
    <w:basedOn w:val="a8"/>
    <w:next w:val="affffff9"/>
    <w:semiHidden/>
    <w:rsid w:val="003A7901"/>
  </w:style>
  <w:style w:type="numbering" w:customStyle="1" w:styleId="11111121812">
    <w:name w:val="1 / 1.1 / 1.1.121812"/>
    <w:basedOn w:val="a8"/>
    <w:next w:val="111111"/>
    <w:semiHidden/>
    <w:rsid w:val="003A7901"/>
  </w:style>
  <w:style w:type="numbering" w:customStyle="1" w:styleId="1ai21812">
    <w:name w:val="1 / a / i21812"/>
    <w:basedOn w:val="a8"/>
    <w:next w:val="1ai"/>
    <w:semiHidden/>
    <w:rsid w:val="003A7901"/>
  </w:style>
  <w:style w:type="numbering" w:customStyle="1" w:styleId="21812">
    <w:name w:val="Статья / Раздел21812"/>
    <w:basedOn w:val="a8"/>
    <w:next w:val="affffff9"/>
    <w:semiHidden/>
    <w:rsid w:val="003A7901"/>
  </w:style>
  <w:style w:type="numbering" w:customStyle="1" w:styleId="1ai11012">
    <w:name w:val="1 / a / i11012"/>
    <w:basedOn w:val="a8"/>
    <w:next w:val="1ai"/>
    <w:semiHidden/>
    <w:rsid w:val="003A7901"/>
  </w:style>
  <w:style w:type="table" w:customStyle="1" w:styleId="TableNormal24">
    <w:name w:val="Table Normal24"/>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11111111114">
    <w:name w:val="1 / 1.1 / 1.1.111114"/>
    <w:basedOn w:val="a8"/>
    <w:next w:val="111111"/>
    <w:semiHidden/>
    <w:rsid w:val="003A7901"/>
  </w:style>
  <w:style w:type="numbering" w:customStyle="1" w:styleId="111111111141">
    <w:name w:val="1 / 1.1 / 1.1.1111141"/>
    <w:basedOn w:val="a8"/>
    <w:next w:val="111111"/>
    <w:semiHidden/>
    <w:rsid w:val="003A7901"/>
  </w:style>
  <w:style w:type="numbering" w:customStyle="1" w:styleId="111111111142">
    <w:name w:val="1 / 1.1 / 1.1.1111142"/>
    <w:basedOn w:val="a8"/>
    <w:next w:val="111111"/>
    <w:semiHidden/>
    <w:rsid w:val="003A7901"/>
  </w:style>
  <w:style w:type="numbering" w:customStyle="1" w:styleId="111111111143">
    <w:name w:val="1 / 1.1 / 1.1.1111143"/>
    <w:basedOn w:val="a8"/>
    <w:next w:val="111111"/>
    <w:semiHidden/>
    <w:rsid w:val="003A7901"/>
  </w:style>
  <w:style w:type="numbering" w:customStyle="1" w:styleId="111111111144">
    <w:name w:val="1 / 1.1 / 1.1.1111144"/>
    <w:basedOn w:val="a8"/>
    <w:next w:val="111111"/>
    <w:semiHidden/>
    <w:rsid w:val="003A7901"/>
  </w:style>
  <w:style w:type="numbering" w:customStyle="1" w:styleId="1111111174">
    <w:name w:val="1 / 1.1 / 1.1.11174"/>
    <w:basedOn w:val="a8"/>
    <w:next w:val="111111"/>
    <w:semiHidden/>
    <w:rsid w:val="003A7901"/>
  </w:style>
  <w:style w:type="table" w:customStyle="1" w:styleId="TableNormal26">
    <w:name w:val="Table Normal26"/>
    <w:uiPriority w:val="2"/>
    <w:semiHidden/>
    <w:unhideWhenUsed/>
    <w:qFormat/>
    <w:rsid w:val="003A7901"/>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1ai1107">
    <w:name w:val="1 / a / i1107"/>
    <w:basedOn w:val="a8"/>
    <w:next w:val="1ai"/>
    <w:semiHidden/>
    <w:rsid w:val="003A7901"/>
  </w:style>
  <w:style w:type="numbering" w:customStyle="1" w:styleId="1ai1108">
    <w:name w:val="1 / a / i1108"/>
    <w:basedOn w:val="a8"/>
    <w:next w:val="1ai"/>
    <w:semiHidden/>
    <w:rsid w:val="00911733"/>
  </w:style>
  <w:style w:type="numbering" w:customStyle="1" w:styleId="1ai1109">
    <w:name w:val="1 / a / i1109"/>
    <w:basedOn w:val="a8"/>
    <w:next w:val="1ai"/>
    <w:semiHidden/>
    <w:rsid w:val="00911733"/>
  </w:style>
  <w:style w:type="numbering" w:customStyle="1" w:styleId="11111111731">
    <w:name w:val="1 / 1.1 / 1.1.111731"/>
    <w:basedOn w:val="a8"/>
    <w:next w:val="111111"/>
    <w:semiHidden/>
    <w:rsid w:val="00B757CF"/>
    <w:pPr>
      <w:numPr>
        <w:numId w:val="39"/>
      </w:numPr>
    </w:pPr>
  </w:style>
  <w:style w:type="numbering" w:customStyle="1" w:styleId="11111111732">
    <w:name w:val="1 / 1.1 / 1.1.111732"/>
    <w:rsid w:val="006F2839"/>
  </w:style>
  <w:style w:type="numbering" w:customStyle="1" w:styleId="1ai11010">
    <w:name w:val="1 / a / i11010"/>
    <w:basedOn w:val="a8"/>
    <w:next w:val="1ai"/>
    <w:semiHidden/>
    <w:rsid w:val="00197C63"/>
  </w:style>
  <w:style w:type="numbering" w:customStyle="1" w:styleId="1ai11013">
    <w:name w:val="1 / a / i11013"/>
    <w:basedOn w:val="a8"/>
    <w:next w:val="1ai"/>
    <w:semiHidden/>
    <w:rsid w:val="00793DA9"/>
  </w:style>
  <w:style w:type="numbering" w:customStyle="1" w:styleId="460">
    <w:name w:val="Нет списка46"/>
    <w:next w:val="a8"/>
    <w:uiPriority w:val="99"/>
    <w:semiHidden/>
    <w:unhideWhenUsed/>
    <w:rsid w:val="008F6C87"/>
  </w:style>
  <w:style w:type="numbering" w:customStyle="1" w:styleId="11111130">
    <w:name w:val="1 / 1.1 / 1.1.130"/>
    <w:basedOn w:val="a8"/>
    <w:next w:val="111111"/>
    <w:uiPriority w:val="99"/>
    <w:semiHidden/>
    <w:rsid w:val="008F6C87"/>
  </w:style>
  <w:style w:type="numbering" w:customStyle="1" w:styleId="1ai30">
    <w:name w:val="1 / a / i30"/>
    <w:basedOn w:val="a8"/>
    <w:next w:val="1ai"/>
    <w:uiPriority w:val="99"/>
    <w:semiHidden/>
    <w:rsid w:val="008F6C87"/>
  </w:style>
  <w:style w:type="numbering" w:customStyle="1" w:styleId="302">
    <w:name w:val="Статья / Раздел30"/>
    <w:basedOn w:val="a8"/>
    <w:next w:val="affffff9"/>
    <w:semiHidden/>
    <w:rsid w:val="008F6C87"/>
  </w:style>
  <w:style w:type="numbering" w:customStyle="1" w:styleId="124">
    <w:name w:val="Нет списка124"/>
    <w:next w:val="a8"/>
    <w:semiHidden/>
    <w:rsid w:val="008F6C87"/>
  </w:style>
  <w:style w:type="numbering" w:customStyle="1" w:styleId="111111124">
    <w:name w:val="1 / 1.1 / 1.1.1124"/>
    <w:basedOn w:val="a8"/>
    <w:next w:val="111111"/>
    <w:semiHidden/>
    <w:rsid w:val="008F6C87"/>
  </w:style>
  <w:style w:type="numbering" w:customStyle="1" w:styleId="1ai124">
    <w:name w:val="1 / a / i124"/>
    <w:basedOn w:val="a8"/>
    <w:next w:val="1ai"/>
    <w:semiHidden/>
    <w:rsid w:val="008F6C87"/>
  </w:style>
  <w:style w:type="numbering" w:customStyle="1" w:styleId="1240">
    <w:name w:val="Статья / Раздел124"/>
    <w:basedOn w:val="a8"/>
    <w:next w:val="affffff9"/>
    <w:semiHidden/>
    <w:rsid w:val="008F6C87"/>
  </w:style>
  <w:style w:type="numbering" w:customStyle="1" w:styleId="2200">
    <w:name w:val="Нет списка220"/>
    <w:next w:val="a8"/>
    <w:semiHidden/>
    <w:rsid w:val="008F6C87"/>
  </w:style>
  <w:style w:type="numbering" w:customStyle="1" w:styleId="111111220">
    <w:name w:val="1 / 1.1 / 1.1.1220"/>
    <w:basedOn w:val="a8"/>
    <w:next w:val="111111"/>
    <w:semiHidden/>
    <w:rsid w:val="008F6C87"/>
  </w:style>
  <w:style w:type="numbering" w:customStyle="1" w:styleId="1ai220">
    <w:name w:val="1 / a / i220"/>
    <w:basedOn w:val="a8"/>
    <w:next w:val="1ai"/>
    <w:semiHidden/>
    <w:rsid w:val="008F6C87"/>
  </w:style>
  <w:style w:type="numbering" w:customStyle="1" w:styleId="2201">
    <w:name w:val="Статья / Раздел220"/>
    <w:basedOn w:val="a8"/>
    <w:next w:val="affffff9"/>
    <w:semiHidden/>
    <w:rsid w:val="008F6C87"/>
  </w:style>
  <w:style w:type="numbering" w:customStyle="1" w:styleId="3140">
    <w:name w:val="Нет списка314"/>
    <w:next w:val="a8"/>
    <w:semiHidden/>
    <w:rsid w:val="008F6C87"/>
  </w:style>
  <w:style w:type="numbering" w:customStyle="1" w:styleId="111111314">
    <w:name w:val="1 / 1.1 / 1.1.1314"/>
    <w:basedOn w:val="a8"/>
    <w:next w:val="111111"/>
    <w:semiHidden/>
    <w:rsid w:val="008F6C87"/>
  </w:style>
  <w:style w:type="numbering" w:customStyle="1" w:styleId="1ai314">
    <w:name w:val="1 / a / i314"/>
    <w:basedOn w:val="a8"/>
    <w:next w:val="1ai"/>
    <w:semiHidden/>
    <w:rsid w:val="008F6C87"/>
  </w:style>
  <w:style w:type="numbering" w:customStyle="1" w:styleId="3141">
    <w:name w:val="Статья / Раздел314"/>
    <w:basedOn w:val="a8"/>
    <w:next w:val="affffff9"/>
    <w:semiHidden/>
    <w:rsid w:val="008F6C87"/>
  </w:style>
  <w:style w:type="numbering" w:customStyle="1" w:styleId="1114">
    <w:name w:val="Нет списка1114"/>
    <w:next w:val="a8"/>
    <w:semiHidden/>
    <w:rsid w:val="008F6C87"/>
  </w:style>
  <w:style w:type="numbering" w:customStyle="1" w:styleId="1111111114">
    <w:name w:val="1 / 1.1 / 1.1.11114"/>
    <w:basedOn w:val="a8"/>
    <w:next w:val="111111"/>
    <w:semiHidden/>
    <w:rsid w:val="008F6C87"/>
  </w:style>
  <w:style w:type="numbering" w:customStyle="1" w:styleId="1ai1114">
    <w:name w:val="1 / a / i1114"/>
    <w:basedOn w:val="a8"/>
    <w:next w:val="1ai"/>
    <w:semiHidden/>
    <w:rsid w:val="008F6C87"/>
  </w:style>
  <w:style w:type="numbering" w:customStyle="1" w:styleId="11140">
    <w:name w:val="Статья / Раздел1114"/>
    <w:basedOn w:val="a8"/>
    <w:next w:val="affffff9"/>
    <w:semiHidden/>
    <w:rsid w:val="008F6C87"/>
  </w:style>
  <w:style w:type="numbering" w:customStyle="1" w:styleId="2114">
    <w:name w:val="Нет списка2114"/>
    <w:next w:val="a8"/>
    <w:semiHidden/>
    <w:rsid w:val="008F6C87"/>
  </w:style>
  <w:style w:type="numbering" w:customStyle="1" w:styleId="1111112114">
    <w:name w:val="1 / 1.1 / 1.1.12114"/>
    <w:basedOn w:val="a8"/>
    <w:next w:val="111111"/>
    <w:semiHidden/>
    <w:rsid w:val="008F6C87"/>
  </w:style>
  <w:style w:type="numbering" w:customStyle="1" w:styleId="1ai2114">
    <w:name w:val="1 / a / i2114"/>
    <w:basedOn w:val="a8"/>
    <w:next w:val="1ai"/>
    <w:semiHidden/>
    <w:rsid w:val="008F6C87"/>
  </w:style>
  <w:style w:type="numbering" w:customStyle="1" w:styleId="21140">
    <w:name w:val="Статья / Раздел2114"/>
    <w:basedOn w:val="a8"/>
    <w:next w:val="affffff9"/>
    <w:semiHidden/>
    <w:rsid w:val="008F6C87"/>
  </w:style>
  <w:style w:type="numbering" w:customStyle="1" w:styleId="470">
    <w:name w:val="Нет списка47"/>
    <w:next w:val="a8"/>
    <w:semiHidden/>
    <w:rsid w:val="008F6C87"/>
  </w:style>
  <w:style w:type="numbering" w:customStyle="1" w:styleId="11111144">
    <w:name w:val="1 / 1.1 / 1.1.144"/>
    <w:basedOn w:val="a8"/>
    <w:next w:val="111111"/>
    <w:semiHidden/>
    <w:rsid w:val="008F6C87"/>
  </w:style>
  <w:style w:type="numbering" w:customStyle="1" w:styleId="1ai44">
    <w:name w:val="1 / a / i44"/>
    <w:basedOn w:val="a8"/>
    <w:next w:val="1ai"/>
    <w:semiHidden/>
    <w:rsid w:val="008F6C87"/>
  </w:style>
  <w:style w:type="numbering" w:customStyle="1" w:styleId="441">
    <w:name w:val="Статья / Раздел44"/>
    <w:basedOn w:val="a8"/>
    <w:next w:val="affffff9"/>
    <w:semiHidden/>
    <w:rsid w:val="008F6C87"/>
  </w:style>
  <w:style w:type="numbering" w:customStyle="1" w:styleId="125">
    <w:name w:val="Нет списка125"/>
    <w:next w:val="a8"/>
    <w:semiHidden/>
    <w:rsid w:val="008F6C87"/>
  </w:style>
  <w:style w:type="numbering" w:customStyle="1" w:styleId="111111125">
    <w:name w:val="1 / 1.1 / 1.1.1125"/>
    <w:basedOn w:val="a8"/>
    <w:next w:val="111111"/>
    <w:semiHidden/>
    <w:rsid w:val="008F6C87"/>
  </w:style>
  <w:style w:type="numbering" w:customStyle="1" w:styleId="1ai125">
    <w:name w:val="1 / a / i125"/>
    <w:basedOn w:val="a8"/>
    <w:next w:val="1ai"/>
    <w:semiHidden/>
    <w:rsid w:val="008F6C87"/>
  </w:style>
  <w:style w:type="numbering" w:customStyle="1" w:styleId="1250">
    <w:name w:val="Статья / Раздел125"/>
    <w:basedOn w:val="a8"/>
    <w:next w:val="affffff9"/>
    <w:semiHidden/>
    <w:rsid w:val="008F6C87"/>
  </w:style>
  <w:style w:type="numbering" w:customStyle="1" w:styleId="2240">
    <w:name w:val="Нет списка224"/>
    <w:next w:val="a8"/>
    <w:semiHidden/>
    <w:rsid w:val="008F6C87"/>
  </w:style>
  <w:style w:type="numbering" w:customStyle="1" w:styleId="111111224">
    <w:name w:val="1 / 1.1 / 1.1.1224"/>
    <w:basedOn w:val="a8"/>
    <w:next w:val="111111"/>
    <w:semiHidden/>
    <w:rsid w:val="008F6C87"/>
  </w:style>
  <w:style w:type="numbering" w:customStyle="1" w:styleId="1ai224">
    <w:name w:val="1 / a / i224"/>
    <w:basedOn w:val="a8"/>
    <w:next w:val="1ai"/>
    <w:semiHidden/>
    <w:rsid w:val="008F6C87"/>
  </w:style>
  <w:style w:type="numbering" w:customStyle="1" w:styleId="2241">
    <w:name w:val="Статья / Раздел224"/>
    <w:basedOn w:val="a8"/>
    <w:next w:val="affffff9"/>
    <w:semiHidden/>
    <w:rsid w:val="008F6C87"/>
  </w:style>
  <w:style w:type="numbering" w:customStyle="1" w:styleId="3150">
    <w:name w:val="Нет списка315"/>
    <w:next w:val="a8"/>
    <w:semiHidden/>
    <w:rsid w:val="008F6C87"/>
  </w:style>
  <w:style w:type="numbering" w:customStyle="1" w:styleId="111111315">
    <w:name w:val="1 / 1.1 / 1.1.1315"/>
    <w:basedOn w:val="a8"/>
    <w:next w:val="111111"/>
    <w:semiHidden/>
    <w:rsid w:val="008F6C87"/>
  </w:style>
  <w:style w:type="numbering" w:customStyle="1" w:styleId="1ai315">
    <w:name w:val="1 / a / i315"/>
    <w:basedOn w:val="a8"/>
    <w:next w:val="1ai"/>
    <w:semiHidden/>
    <w:rsid w:val="008F6C87"/>
  </w:style>
  <w:style w:type="numbering" w:customStyle="1" w:styleId="3151">
    <w:name w:val="Статья / Раздел315"/>
    <w:basedOn w:val="a8"/>
    <w:next w:val="affffff9"/>
    <w:semiHidden/>
    <w:rsid w:val="008F6C87"/>
  </w:style>
  <w:style w:type="numbering" w:customStyle="1" w:styleId="1115">
    <w:name w:val="Нет списка1115"/>
    <w:next w:val="a8"/>
    <w:semiHidden/>
    <w:rsid w:val="008F6C87"/>
  </w:style>
  <w:style w:type="numbering" w:customStyle="1" w:styleId="1111111115">
    <w:name w:val="1 / 1.1 / 1.1.11115"/>
    <w:basedOn w:val="a8"/>
    <w:next w:val="111111"/>
    <w:semiHidden/>
    <w:rsid w:val="008F6C87"/>
  </w:style>
  <w:style w:type="numbering" w:customStyle="1" w:styleId="1ai1115">
    <w:name w:val="1 / a / i1115"/>
    <w:basedOn w:val="a8"/>
    <w:next w:val="1ai"/>
    <w:semiHidden/>
    <w:rsid w:val="008F6C87"/>
  </w:style>
  <w:style w:type="numbering" w:customStyle="1" w:styleId="11150">
    <w:name w:val="Статья / Раздел1115"/>
    <w:basedOn w:val="a8"/>
    <w:next w:val="affffff9"/>
    <w:semiHidden/>
    <w:rsid w:val="008F6C87"/>
  </w:style>
  <w:style w:type="numbering" w:customStyle="1" w:styleId="2115">
    <w:name w:val="Нет списка2115"/>
    <w:next w:val="a8"/>
    <w:semiHidden/>
    <w:rsid w:val="008F6C87"/>
  </w:style>
  <w:style w:type="numbering" w:customStyle="1" w:styleId="1111112115">
    <w:name w:val="1 / 1.1 / 1.1.12115"/>
    <w:basedOn w:val="a8"/>
    <w:next w:val="111111"/>
    <w:semiHidden/>
    <w:rsid w:val="008F6C87"/>
  </w:style>
  <w:style w:type="numbering" w:customStyle="1" w:styleId="1ai2115">
    <w:name w:val="1 / a / i2115"/>
    <w:basedOn w:val="a8"/>
    <w:next w:val="1ai"/>
    <w:semiHidden/>
    <w:rsid w:val="008F6C87"/>
  </w:style>
  <w:style w:type="numbering" w:customStyle="1" w:styleId="21150">
    <w:name w:val="Статья / Раздел2115"/>
    <w:basedOn w:val="a8"/>
    <w:next w:val="affffff9"/>
    <w:semiHidden/>
    <w:rsid w:val="008F6C87"/>
  </w:style>
  <w:style w:type="numbering" w:customStyle="1" w:styleId="31120">
    <w:name w:val="Нет списка3112"/>
    <w:next w:val="a8"/>
    <w:semiHidden/>
    <w:rsid w:val="008F6C87"/>
  </w:style>
  <w:style w:type="numbering" w:customStyle="1" w:styleId="1111113112">
    <w:name w:val="1 / 1.1 / 1.1.13112"/>
    <w:basedOn w:val="a8"/>
    <w:next w:val="111111"/>
    <w:semiHidden/>
    <w:rsid w:val="008F6C87"/>
  </w:style>
  <w:style w:type="numbering" w:customStyle="1" w:styleId="1ai3112">
    <w:name w:val="1 / a / i3112"/>
    <w:basedOn w:val="a8"/>
    <w:next w:val="1ai"/>
    <w:semiHidden/>
    <w:rsid w:val="008F6C87"/>
  </w:style>
  <w:style w:type="numbering" w:customStyle="1" w:styleId="31121">
    <w:name w:val="Статья / Раздел3112"/>
    <w:basedOn w:val="a8"/>
    <w:next w:val="affffff9"/>
    <w:semiHidden/>
    <w:rsid w:val="008F6C87"/>
  </w:style>
  <w:style w:type="numbering" w:customStyle="1" w:styleId="11112">
    <w:name w:val="Нет списка11112"/>
    <w:next w:val="a8"/>
    <w:semiHidden/>
    <w:rsid w:val="008F6C87"/>
  </w:style>
  <w:style w:type="numbering" w:customStyle="1" w:styleId="11111111113">
    <w:name w:val="1 / 1.1 / 1.1.111113"/>
    <w:basedOn w:val="a8"/>
    <w:next w:val="111111"/>
    <w:semiHidden/>
    <w:rsid w:val="008F6C87"/>
  </w:style>
  <w:style w:type="numbering" w:customStyle="1" w:styleId="1ai11112">
    <w:name w:val="1 / a / i11112"/>
    <w:basedOn w:val="a8"/>
    <w:next w:val="1ai"/>
    <w:semiHidden/>
    <w:rsid w:val="008F6C87"/>
  </w:style>
  <w:style w:type="numbering" w:customStyle="1" w:styleId="111120">
    <w:name w:val="Статья / Раздел11112"/>
    <w:basedOn w:val="a8"/>
    <w:next w:val="affffff9"/>
    <w:semiHidden/>
    <w:rsid w:val="008F6C87"/>
  </w:style>
  <w:style w:type="numbering" w:customStyle="1" w:styleId="21112">
    <w:name w:val="Нет списка21112"/>
    <w:next w:val="a8"/>
    <w:semiHidden/>
    <w:rsid w:val="008F6C87"/>
  </w:style>
  <w:style w:type="numbering" w:customStyle="1" w:styleId="11111121113">
    <w:name w:val="1 / 1.1 / 1.1.121113"/>
    <w:basedOn w:val="a8"/>
    <w:next w:val="111111"/>
    <w:semiHidden/>
    <w:rsid w:val="008F6C87"/>
  </w:style>
  <w:style w:type="numbering" w:customStyle="1" w:styleId="1ai21112">
    <w:name w:val="1 / a / i21112"/>
    <w:basedOn w:val="a8"/>
    <w:next w:val="1ai"/>
    <w:semiHidden/>
    <w:rsid w:val="008F6C87"/>
  </w:style>
  <w:style w:type="numbering" w:customStyle="1" w:styleId="211120">
    <w:name w:val="Статья / Раздел21112"/>
    <w:basedOn w:val="a8"/>
    <w:next w:val="affffff9"/>
    <w:semiHidden/>
    <w:rsid w:val="008F6C87"/>
  </w:style>
  <w:style w:type="numbering" w:customStyle="1" w:styleId="4120">
    <w:name w:val="Нет списка412"/>
    <w:next w:val="a8"/>
    <w:semiHidden/>
    <w:rsid w:val="008F6C87"/>
  </w:style>
  <w:style w:type="numbering" w:customStyle="1" w:styleId="111111412">
    <w:name w:val="1 / 1.1 / 1.1.1412"/>
    <w:basedOn w:val="a8"/>
    <w:next w:val="111111"/>
    <w:semiHidden/>
    <w:rsid w:val="008F6C87"/>
  </w:style>
  <w:style w:type="numbering" w:customStyle="1" w:styleId="1ai412">
    <w:name w:val="1 / a / i412"/>
    <w:basedOn w:val="a8"/>
    <w:next w:val="1ai"/>
    <w:semiHidden/>
    <w:rsid w:val="008F6C87"/>
  </w:style>
  <w:style w:type="numbering" w:customStyle="1" w:styleId="4121">
    <w:name w:val="Статья / Раздел412"/>
    <w:basedOn w:val="a8"/>
    <w:next w:val="affffff9"/>
    <w:semiHidden/>
    <w:rsid w:val="008F6C87"/>
  </w:style>
  <w:style w:type="numbering" w:customStyle="1" w:styleId="1212">
    <w:name w:val="Нет списка1212"/>
    <w:next w:val="a8"/>
    <w:semiHidden/>
    <w:rsid w:val="008F6C87"/>
  </w:style>
  <w:style w:type="numbering" w:customStyle="1" w:styleId="1111111212">
    <w:name w:val="1 / 1.1 / 1.1.11212"/>
    <w:basedOn w:val="a8"/>
    <w:next w:val="111111"/>
    <w:semiHidden/>
    <w:rsid w:val="008F6C87"/>
  </w:style>
  <w:style w:type="numbering" w:customStyle="1" w:styleId="1ai1212">
    <w:name w:val="1 / a / i1212"/>
    <w:basedOn w:val="a8"/>
    <w:next w:val="1ai"/>
    <w:semiHidden/>
    <w:rsid w:val="008F6C87"/>
  </w:style>
  <w:style w:type="numbering" w:customStyle="1" w:styleId="12120">
    <w:name w:val="Статья / Раздел1212"/>
    <w:basedOn w:val="a8"/>
    <w:next w:val="affffff9"/>
    <w:semiHidden/>
    <w:rsid w:val="008F6C87"/>
  </w:style>
  <w:style w:type="numbering" w:customStyle="1" w:styleId="2212">
    <w:name w:val="Нет списка2212"/>
    <w:next w:val="a8"/>
    <w:semiHidden/>
    <w:rsid w:val="008F6C87"/>
  </w:style>
  <w:style w:type="numbering" w:customStyle="1" w:styleId="1111112212">
    <w:name w:val="1 / 1.1 / 1.1.12212"/>
    <w:basedOn w:val="a8"/>
    <w:next w:val="111111"/>
    <w:semiHidden/>
    <w:rsid w:val="008F6C87"/>
  </w:style>
  <w:style w:type="numbering" w:customStyle="1" w:styleId="1ai2212">
    <w:name w:val="1 / a / i2212"/>
    <w:basedOn w:val="a8"/>
    <w:next w:val="1ai"/>
    <w:semiHidden/>
    <w:rsid w:val="008F6C87"/>
  </w:style>
  <w:style w:type="numbering" w:customStyle="1" w:styleId="22120">
    <w:name w:val="Статья / Раздел2212"/>
    <w:basedOn w:val="a8"/>
    <w:next w:val="affffff9"/>
    <w:semiHidden/>
    <w:rsid w:val="008F6C87"/>
  </w:style>
  <w:style w:type="numbering" w:customStyle="1" w:styleId="3230">
    <w:name w:val="Нет списка323"/>
    <w:next w:val="a8"/>
    <w:semiHidden/>
    <w:rsid w:val="008F6C87"/>
  </w:style>
  <w:style w:type="numbering" w:customStyle="1" w:styleId="111111323">
    <w:name w:val="1 / 1.1 / 1.1.1323"/>
    <w:basedOn w:val="a8"/>
    <w:next w:val="111111"/>
    <w:semiHidden/>
    <w:rsid w:val="008F6C87"/>
  </w:style>
  <w:style w:type="numbering" w:customStyle="1" w:styleId="1ai323">
    <w:name w:val="1 / a / i323"/>
    <w:basedOn w:val="a8"/>
    <w:next w:val="1ai"/>
    <w:semiHidden/>
    <w:rsid w:val="008F6C87"/>
  </w:style>
  <w:style w:type="numbering" w:customStyle="1" w:styleId="3231">
    <w:name w:val="Статья / Раздел323"/>
    <w:basedOn w:val="a8"/>
    <w:next w:val="affffff9"/>
    <w:semiHidden/>
    <w:rsid w:val="008F6C87"/>
  </w:style>
  <w:style w:type="numbering" w:customStyle="1" w:styleId="1123">
    <w:name w:val="Нет списка1123"/>
    <w:next w:val="a8"/>
    <w:semiHidden/>
    <w:rsid w:val="008F6C87"/>
  </w:style>
  <w:style w:type="numbering" w:customStyle="1" w:styleId="1111111123">
    <w:name w:val="1 / 1.1 / 1.1.11123"/>
    <w:basedOn w:val="a8"/>
    <w:next w:val="111111"/>
    <w:semiHidden/>
    <w:rsid w:val="008F6C87"/>
  </w:style>
  <w:style w:type="numbering" w:customStyle="1" w:styleId="1ai1123">
    <w:name w:val="1 / a / i1123"/>
    <w:basedOn w:val="a8"/>
    <w:next w:val="1ai"/>
    <w:semiHidden/>
    <w:rsid w:val="008F6C87"/>
  </w:style>
  <w:style w:type="numbering" w:customStyle="1" w:styleId="11230">
    <w:name w:val="Статья / Раздел1123"/>
    <w:basedOn w:val="a8"/>
    <w:next w:val="affffff9"/>
    <w:semiHidden/>
    <w:rsid w:val="008F6C87"/>
  </w:style>
  <w:style w:type="numbering" w:customStyle="1" w:styleId="2123">
    <w:name w:val="Нет списка2123"/>
    <w:next w:val="a8"/>
    <w:semiHidden/>
    <w:rsid w:val="008F6C87"/>
  </w:style>
  <w:style w:type="numbering" w:customStyle="1" w:styleId="1111112123">
    <w:name w:val="1 / 1.1 / 1.1.12123"/>
    <w:basedOn w:val="a8"/>
    <w:next w:val="111111"/>
    <w:semiHidden/>
    <w:rsid w:val="008F6C87"/>
  </w:style>
  <w:style w:type="numbering" w:customStyle="1" w:styleId="1ai2123">
    <w:name w:val="1 / a / i2123"/>
    <w:basedOn w:val="a8"/>
    <w:next w:val="1ai"/>
    <w:semiHidden/>
    <w:rsid w:val="008F6C87"/>
  </w:style>
  <w:style w:type="numbering" w:customStyle="1" w:styleId="21230">
    <w:name w:val="Статья / Раздел2123"/>
    <w:basedOn w:val="a8"/>
    <w:next w:val="affffff9"/>
    <w:semiHidden/>
    <w:rsid w:val="008F6C87"/>
  </w:style>
  <w:style w:type="numbering" w:customStyle="1" w:styleId="530">
    <w:name w:val="Нет списка53"/>
    <w:next w:val="a8"/>
    <w:semiHidden/>
    <w:rsid w:val="008F6C87"/>
  </w:style>
  <w:style w:type="numbering" w:customStyle="1" w:styleId="11111153">
    <w:name w:val="1 / 1.1 / 1.1.153"/>
    <w:basedOn w:val="a8"/>
    <w:next w:val="111111"/>
    <w:semiHidden/>
    <w:rsid w:val="008F6C87"/>
  </w:style>
  <w:style w:type="numbering" w:customStyle="1" w:styleId="1ai53">
    <w:name w:val="1 / a / i53"/>
    <w:basedOn w:val="a8"/>
    <w:next w:val="1ai"/>
    <w:semiHidden/>
    <w:rsid w:val="008F6C87"/>
  </w:style>
  <w:style w:type="numbering" w:customStyle="1" w:styleId="531">
    <w:name w:val="Статья / Раздел53"/>
    <w:basedOn w:val="a8"/>
    <w:next w:val="affffff9"/>
    <w:semiHidden/>
    <w:rsid w:val="008F6C87"/>
  </w:style>
  <w:style w:type="numbering" w:customStyle="1" w:styleId="133">
    <w:name w:val="Нет списка133"/>
    <w:next w:val="a8"/>
    <w:semiHidden/>
    <w:rsid w:val="008F6C87"/>
  </w:style>
  <w:style w:type="numbering" w:customStyle="1" w:styleId="111111133">
    <w:name w:val="1 / 1.1 / 1.1.1133"/>
    <w:basedOn w:val="a8"/>
    <w:next w:val="111111"/>
    <w:semiHidden/>
    <w:rsid w:val="008F6C87"/>
  </w:style>
  <w:style w:type="numbering" w:customStyle="1" w:styleId="1ai133">
    <w:name w:val="1 / a / i133"/>
    <w:basedOn w:val="a8"/>
    <w:next w:val="1ai"/>
    <w:semiHidden/>
    <w:rsid w:val="008F6C87"/>
  </w:style>
  <w:style w:type="numbering" w:customStyle="1" w:styleId="1330">
    <w:name w:val="Статья / Раздел133"/>
    <w:basedOn w:val="a8"/>
    <w:next w:val="affffff9"/>
    <w:semiHidden/>
    <w:rsid w:val="008F6C87"/>
  </w:style>
  <w:style w:type="numbering" w:customStyle="1" w:styleId="2330">
    <w:name w:val="Нет списка233"/>
    <w:next w:val="a8"/>
    <w:semiHidden/>
    <w:rsid w:val="008F6C87"/>
  </w:style>
  <w:style w:type="numbering" w:customStyle="1" w:styleId="111111233">
    <w:name w:val="1 / 1.1 / 1.1.1233"/>
    <w:basedOn w:val="a8"/>
    <w:next w:val="111111"/>
    <w:semiHidden/>
    <w:rsid w:val="008F6C87"/>
  </w:style>
  <w:style w:type="numbering" w:customStyle="1" w:styleId="1ai233">
    <w:name w:val="1 / a / i233"/>
    <w:basedOn w:val="a8"/>
    <w:next w:val="1ai"/>
    <w:semiHidden/>
    <w:rsid w:val="008F6C87"/>
  </w:style>
  <w:style w:type="numbering" w:customStyle="1" w:styleId="2331">
    <w:name w:val="Статья / Раздел233"/>
    <w:basedOn w:val="a8"/>
    <w:next w:val="affffff9"/>
    <w:semiHidden/>
    <w:rsid w:val="008F6C87"/>
  </w:style>
  <w:style w:type="numbering" w:customStyle="1" w:styleId="3330">
    <w:name w:val="Нет списка333"/>
    <w:next w:val="a8"/>
    <w:semiHidden/>
    <w:rsid w:val="008F6C87"/>
  </w:style>
  <w:style w:type="numbering" w:customStyle="1" w:styleId="111111333">
    <w:name w:val="1 / 1.1 / 1.1.1333"/>
    <w:basedOn w:val="a8"/>
    <w:next w:val="111111"/>
    <w:semiHidden/>
    <w:rsid w:val="008F6C87"/>
  </w:style>
  <w:style w:type="numbering" w:customStyle="1" w:styleId="1ai333">
    <w:name w:val="1 / a / i333"/>
    <w:basedOn w:val="a8"/>
    <w:next w:val="1ai"/>
    <w:semiHidden/>
    <w:rsid w:val="008F6C87"/>
  </w:style>
  <w:style w:type="numbering" w:customStyle="1" w:styleId="3331">
    <w:name w:val="Статья / Раздел333"/>
    <w:basedOn w:val="a8"/>
    <w:next w:val="affffff9"/>
    <w:semiHidden/>
    <w:rsid w:val="008F6C87"/>
  </w:style>
  <w:style w:type="numbering" w:customStyle="1" w:styleId="1133">
    <w:name w:val="Нет списка1133"/>
    <w:next w:val="a8"/>
    <w:semiHidden/>
    <w:rsid w:val="008F6C87"/>
  </w:style>
  <w:style w:type="numbering" w:customStyle="1" w:styleId="1111111133">
    <w:name w:val="1 / 1.1 / 1.1.11133"/>
    <w:basedOn w:val="a8"/>
    <w:next w:val="111111"/>
    <w:semiHidden/>
    <w:rsid w:val="008F6C87"/>
  </w:style>
  <w:style w:type="numbering" w:customStyle="1" w:styleId="1ai1133">
    <w:name w:val="1 / a / i1133"/>
    <w:basedOn w:val="a8"/>
    <w:next w:val="1ai"/>
    <w:semiHidden/>
    <w:rsid w:val="008F6C87"/>
  </w:style>
  <w:style w:type="numbering" w:customStyle="1" w:styleId="11330">
    <w:name w:val="Статья / Раздел1133"/>
    <w:basedOn w:val="a8"/>
    <w:next w:val="affffff9"/>
    <w:semiHidden/>
    <w:rsid w:val="008F6C87"/>
  </w:style>
  <w:style w:type="numbering" w:customStyle="1" w:styleId="2133">
    <w:name w:val="Нет списка2133"/>
    <w:next w:val="a8"/>
    <w:semiHidden/>
    <w:rsid w:val="008F6C87"/>
  </w:style>
  <w:style w:type="numbering" w:customStyle="1" w:styleId="1111112133">
    <w:name w:val="1 / 1.1 / 1.1.12133"/>
    <w:basedOn w:val="a8"/>
    <w:next w:val="111111"/>
    <w:semiHidden/>
    <w:rsid w:val="008F6C87"/>
  </w:style>
  <w:style w:type="numbering" w:customStyle="1" w:styleId="1ai2133">
    <w:name w:val="1 / a / i2133"/>
    <w:basedOn w:val="a8"/>
    <w:next w:val="1ai"/>
    <w:semiHidden/>
    <w:rsid w:val="008F6C87"/>
  </w:style>
  <w:style w:type="numbering" w:customStyle="1" w:styleId="21330">
    <w:name w:val="Статья / Раздел2133"/>
    <w:basedOn w:val="a8"/>
    <w:next w:val="affffff9"/>
    <w:semiHidden/>
    <w:rsid w:val="008F6C87"/>
  </w:style>
  <w:style w:type="numbering" w:customStyle="1" w:styleId="630">
    <w:name w:val="Нет списка63"/>
    <w:next w:val="a8"/>
    <w:uiPriority w:val="99"/>
    <w:semiHidden/>
    <w:unhideWhenUsed/>
    <w:rsid w:val="008F6C87"/>
  </w:style>
  <w:style w:type="numbering" w:customStyle="1" w:styleId="730">
    <w:name w:val="Нет списка73"/>
    <w:next w:val="a8"/>
    <w:semiHidden/>
    <w:rsid w:val="008F6C87"/>
  </w:style>
  <w:style w:type="numbering" w:customStyle="1" w:styleId="11111163">
    <w:name w:val="1 / 1.1 / 1.1.163"/>
    <w:basedOn w:val="a8"/>
    <w:next w:val="111111"/>
    <w:semiHidden/>
    <w:rsid w:val="008F6C87"/>
  </w:style>
  <w:style w:type="numbering" w:customStyle="1" w:styleId="1ai63">
    <w:name w:val="1 / a / i63"/>
    <w:basedOn w:val="a8"/>
    <w:next w:val="1ai"/>
    <w:semiHidden/>
    <w:rsid w:val="008F6C87"/>
  </w:style>
  <w:style w:type="numbering" w:customStyle="1" w:styleId="631">
    <w:name w:val="Статья / Раздел63"/>
    <w:basedOn w:val="a8"/>
    <w:next w:val="affffff9"/>
    <w:semiHidden/>
    <w:rsid w:val="008F6C87"/>
  </w:style>
  <w:style w:type="numbering" w:customStyle="1" w:styleId="1430">
    <w:name w:val="Нет списка143"/>
    <w:next w:val="a8"/>
    <w:semiHidden/>
    <w:rsid w:val="008F6C87"/>
  </w:style>
  <w:style w:type="numbering" w:customStyle="1" w:styleId="111111143">
    <w:name w:val="1 / 1.1 / 1.1.1143"/>
    <w:basedOn w:val="a8"/>
    <w:next w:val="111111"/>
    <w:semiHidden/>
    <w:rsid w:val="008F6C87"/>
  </w:style>
  <w:style w:type="numbering" w:customStyle="1" w:styleId="1ai143">
    <w:name w:val="1 / a / i143"/>
    <w:basedOn w:val="a8"/>
    <w:next w:val="1ai"/>
    <w:semiHidden/>
    <w:rsid w:val="008F6C87"/>
  </w:style>
  <w:style w:type="numbering" w:customStyle="1" w:styleId="1431">
    <w:name w:val="Статья / Раздел143"/>
    <w:basedOn w:val="a8"/>
    <w:next w:val="affffff9"/>
    <w:semiHidden/>
    <w:rsid w:val="008F6C87"/>
  </w:style>
  <w:style w:type="numbering" w:customStyle="1" w:styleId="2430">
    <w:name w:val="Нет списка243"/>
    <w:next w:val="a8"/>
    <w:semiHidden/>
    <w:rsid w:val="008F6C87"/>
  </w:style>
  <w:style w:type="numbering" w:customStyle="1" w:styleId="111111243">
    <w:name w:val="1 / 1.1 / 1.1.1243"/>
    <w:basedOn w:val="a8"/>
    <w:next w:val="111111"/>
    <w:semiHidden/>
    <w:rsid w:val="008F6C87"/>
  </w:style>
  <w:style w:type="numbering" w:customStyle="1" w:styleId="1ai243">
    <w:name w:val="1 / a / i243"/>
    <w:basedOn w:val="a8"/>
    <w:next w:val="1ai"/>
    <w:semiHidden/>
    <w:rsid w:val="008F6C87"/>
  </w:style>
  <w:style w:type="numbering" w:customStyle="1" w:styleId="2431">
    <w:name w:val="Статья / Раздел243"/>
    <w:basedOn w:val="a8"/>
    <w:next w:val="affffff9"/>
    <w:semiHidden/>
    <w:rsid w:val="008F6C87"/>
  </w:style>
  <w:style w:type="numbering" w:customStyle="1" w:styleId="343">
    <w:name w:val="Нет списка343"/>
    <w:next w:val="a8"/>
    <w:semiHidden/>
    <w:rsid w:val="008F6C87"/>
  </w:style>
  <w:style w:type="numbering" w:customStyle="1" w:styleId="111111343">
    <w:name w:val="1 / 1.1 / 1.1.1343"/>
    <w:basedOn w:val="a8"/>
    <w:next w:val="111111"/>
    <w:semiHidden/>
    <w:rsid w:val="008F6C87"/>
  </w:style>
  <w:style w:type="numbering" w:customStyle="1" w:styleId="1ai343">
    <w:name w:val="1 / a / i343"/>
    <w:basedOn w:val="a8"/>
    <w:next w:val="1ai"/>
    <w:semiHidden/>
    <w:rsid w:val="008F6C87"/>
  </w:style>
  <w:style w:type="numbering" w:customStyle="1" w:styleId="3430">
    <w:name w:val="Статья / Раздел343"/>
    <w:basedOn w:val="a8"/>
    <w:next w:val="affffff9"/>
    <w:semiHidden/>
    <w:rsid w:val="008F6C87"/>
  </w:style>
  <w:style w:type="numbering" w:customStyle="1" w:styleId="1143">
    <w:name w:val="Нет списка1143"/>
    <w:next w:val="a8"/>
    <w:semiHidden/>
    <w:rsid w:val="008F6C87"/>
  </w:style>
  <w:style w:type="numbering" w:customStyle="1" w:styleId="1111111143">
    <w:name w:val="1 / 1.1 / 1.1.11143"/>
    <w:basedOn w:val="a8"/>
    <w:next w:val="111111"/>
    <w:semiHidden/>
    <w:rsid w:val="008F6C87"/>
  </w:style>
  <w:style w:type="numbering" w:customStyle="1" w:styleId="1ai1143">
    <w:name w:val="1 / a / i1143"/>
    <w:basedOn w:val="a8"/>
    <w:next w:val="1ai"/>
    <w:semiHidden/>
    <w:rsid w:val="008F6C87"/>
  </w:style>
  <w:style w:type="numbering" w:customStyle="1" w:styleId="11430">
    <w:name w:val="Статья / Раздел1143"/>
    <w:basedOn w:val="a8"/>
    <w:next w:val="affffff9"/>
    <w:semiHidden/>
    <w:rsid w:val="008F6C87"/>
  </w:style>
  <w:style w:type="numbering" w:customStyle="1" w:styleId="2143">
    <w:name w:val="Нет списка2143"/>
    <w:next w:val="a8"/>
    <w:semiHidden/>
    <w:rsid w:val="008F6C87"/>
  </w:style>
  <w:style w:type="numbering" w:customStyle="1" w:styleId="1111112143">
    <w:name w:val="1 / 1.1 / 1.1.12143"/>
    <w:basedOn w:val="a8"/>
    <w:next w:val="111111"/>
    <w:semiHidden/>
    <w:rsid w:val="008F6C87"/>
  </w:style>
  <w:style w:type="numbering" w:customStyle="1" w:styleId="1ai2143">
    <w:name w:val="1 / a / i2143"/>
    <w:basedOn w:val="a8"/>
    <w:next w:val="1ai"/>
    <w:semiHidden/>
    <w:rsid w:val="008F6C87"/>
  </w:style>
  <w:style w:type="numbering" w:customStyle="1" w:styleId="21430">
    <w:name w:val="Статья / Раздел2143"/>
    <w:basedOn w:val="a8"/>
    <w:next w:val="affffff9"/>
    <w:semiHidden/>
    <w:rsid w:val="008F6C87"/>
  </w:style>
  <w:style w:type="numbering" w:customStyle="1" w:styleId="830">
    <w:name w:val="Нет списка83"/>
    <w:next w:val="a8"/>
    <w:semiHidden/>
    <w:rsid w:val="008F6C87"/>
  </w:style>
  <w:style w:type="numbering" w:customStyle="1" w:styleId="11111173">
    <w:name w:val="1 / 1.1 / 1.1.173"/>
    <w:basedOn w:val="a8"/>
    <w:next w:val="111111"/>
    <w:semiHidden/>
    <w:rsid w:val="008F6C87"/>
  </w:style>
  <w:style w:type="numbering" w:customStyle="1" w:styleId="1ai73">
    <w:name w:val="1 / a / i73"/>
    <w:basedOn w:val="a8"/>
    <w:next w:val="1ai"/>
    <w:semiHidden/>
    <w:rsid w:val="008F6C87"/>
  </w:style>
  <w:style w:type="numbering" w:customStyle="1" w:styleId="731">
    <w:name w:val="Статья / Раздел73"/>
    <w:basedOn w:val="a8"/>
    <w:next w:val="affffff9"/>
    <w:semiHidden/>
    <w:rsid w:val="008F6C87"/>
  </w:style>
  <w:style w:type="numbering" w:customStyle="1" w:styleId="153">
    <w:name w:val="Нет списка153"/>
    <w:next w:val="a8"/>
    <w:semiHidden/>
    <w:rsid w:val="008F6C87"/>
  </w:style>
  <w:style w:type="numbering" w:customStyle="1" w:styleId="111111153">
    <w:name w:val="1 / 1.1 / 1.1.1153"/>
    <w:basedOn w:val="a8"/>
    <w:next w:val="111111"/>
    <w:semiHidden/>
    <w:rsid w:val="008F6C87"/>
  </w:style>
  <w:style w:type="numbering" w:customStyle="1" w:styleId="1ai153">
    <w:name w:val="1 / a / i153"/>
    <w:basedOn w:val="a8"/>
    <w:next w:val="1ai"/>
    <w:semiHidden/>
    <w:rsid w:val="008F6C87"/>
  </w:style>
  <w:style w:type="numbering" w:customStyle="1" w:styleId="1530">
    <w:name w:val="Статья / Раздел153"/>
    <w:basedOn w:val="a8"/>
    <w:next w:val="affffff9"/>
    <w:semiHidden/>
    <w:rsid w:val="008F6C87"/>
  </w:style>
  <w:style w:type="numbering" w:customStyle="1" w:styleId="253">
    <w:name w:val="Нет списка253"/>
    <w:next w:val="a8"/>
    <w:semiHidden/>
    <w:rsid w:val="008F6C87"/>
  </w:style>
  <w:style w:type="numbering" w:customStyle="1" w:styleId="111111253">
    <w:name w:val="1 / 1.1 / 1.1.1253"/>
    <w:basedOn w:val="a8"/>
    <w:next w:val="111111"/>
    <w:semiHidden/>
    <w:rsid w:val="008F6C87"/>
  </w:style>
  <w:style w:type="numbering" w:customStyle="1" w:styleId="1ai253">
    <w:name w:val="1 / a / i253"/>
    <w:basedOn w:val="a8"/>
    <w:next w:val="1ai"/>
    <w:semiHidden/>
    <w:rsid w:val="008F6C87"/>
  </w:style>
  <w:style w:type="numbering" w:customStyle="1" w:styleId="2530">
    <w:name w:val="Статья / Раздел253"/>
    <w:basedOn w:val="a8"/>
    <w:next w:val="affffff9"/>
    <w:semiHidden/>
    <w:rsid w:val="008F6C87"/>
  </w:style>
  <w:style w:type="numbering" w:customStyle="1" w:styleId="353">
    <w:name w:val="Нет списка353"/>
    <w:next w:val="a8"/>
    <w:semiHidden/>
    <w:rsid w:val="008F6C87"/>
  </w:style>
  <w:style w:type="numbering" w:customStyle="1" w:styleId="111111353">
    <w:name w:val="1 / 1.1 / 1.1.1353"/>
    <w:basedOn w:val="a8"/>
    <w:next w:val="111111"/>
    <w:semiHidden/>
    <w:rsid w:val="008F6C87"/>
  </w:style>
  <w:style w:type="numbering" w:customStyle="1" w:styleId="1ai353">
    <w:name w:val="1 / a / i353"/>
    <w:basedOn w:val="a8"/>
    <w:next w:val="1ai"/>
    <w:semiHidden/>
    <w:rsid w:val="008F6C87"/>
  </w:style>
  <w:style w:type="numbering" w:customStyle="1" w:styleId="3530">
    <w:name w:val="Статья / Раздел353"/>
    <w:basedOn w:val="a8"/>
    <w:next w:val="affffff9"/>
    <w:semiHidden/>
    <w:rsid w:val="008F6C87"/>
  </w:style>
  <w:style w:type="numbering" w:customStyle="1" w:styleId="1153">
    <w:name w:val="Нет списка1153"/>
    <w:next w:val="a8"/>
    <w:semiHidden/>
    <w:rsid w:val="008F6C87"/>
  </w:style>
  <w:style w:type="numbering" w:customStyle="1" w:styleId="1111111153">
    <w:name w:val="1 / 1.1 / 1.1.11153"/>
    <w:basedOn w:val="a8"/>
    <w:next w:val="111111"/>
    <w:semiHidden/>
    <w:rsid w:val="008F6C87"/>
  </w:style>
  <w:style w:type="numbering" w:customStyle="1" w:styleId="1ai1153">
    <w:name w:val="1 / a / i1153"/>
    <w:basedOn w:val="a8"/>
    <w:next w:val="1ai"/>
    <w:semiHidden/>
    <w:rsid w:val="008F6C87"/>
  </w:style>
  <w:style w:type="numbering" w:customStyle="1" w:styleId="11530">
    <w:name w:val="Статья / Раздел1153"/>
    <w:basedOn w:val="a8"/>
    <w:next w:val="affffff9"/>
    <w:semiHidden/>
    <w:rsid w:val="008F6C87"/>
  </w:style>
  <w:style w:type="numbering" w:customStyle="1" w:styleId="2153">
    <w:name w:val="Нет списка2153"/>
    <w:next w:val="a8"/>
    <w:semiHidden/>
    <w:rsid w:val="008F6C87"/>
  </w:style>
  <w:style w:type="numbering" w:customStyle="1" w:styleId="1111112153">
    <w:name w:val="1 / 1.1 / 1.1.12153"/>
    <w:basedOn w:val="a8"/>
    <w:next w:val="111111"/>
    <w:semiHidden/>
    <w:rsid w:val="008F6C87"/>
  </w:style>
  <w:style w:type="numbering" w:customStyle="1" w:styleId="1ai2153">
    <w:name w:val="1 / a / i2153"/>
    <w:basedOn w:val="a8"/>
    <w:next w:val="1ai"/>
    <w:semiHidden/>
    <w:rsid w:val="008F6C87"/>
  </w:style>
  <w:style w:type="numbering" w:customStyle="1" w:styleId="21530">
    <w:name w:val="Статья / Раздел2153"/>
    <w:basedOn w:val="a8"/>
    <w:next w:val="affffff9"/>
    <w:semiHidden/>
    <w:rsid w:val="008F6C87"/>
  </w:style>
  <w:style w:type="numbering" w:customStyle="1" w:styleId="930">
    <w:name w:val="Нет списка93"/>
    <w:next w:val="a8"/>
    <w:semiHidden/>
    <w:rsid w:val="008F6C87"/>
  </w:style>
  <w:style w:type="numbering" w:customStyle="1" w:styleId="11111183">
    <w:name w:val="1 / 1.1 / 1.1.183"/>
    <w:basedOn w:val="a8"/>
    <w:next w:val="111111"/>
    <w:semiHidden/>
    <w:rsid w:val="008F6C87"/>
  </w:style>
  <w:style w:type="numbering" w:customStyle="1" w:styleId="1ai83">
    <w:name w:val="1 / a / i83"/>
    <w:basedOn w:val="a8"/>
    <w:next w:val="1ai"/>
    <w:semiHidden/>
    <w:rsid w:val="008F6C87"/>
  </w:style>
  <w:style w:type="numbering" w:customStyle="1" w:styleId="831">
    <w:name w:val="Статья / Раздел83"/>
    <w:basedOn w:val="a8"/>
    <w:next w:val="affffff9"/>
    <w:semiHidden/>
    <w:rsid w:val="008F6C87"/>
  </w:style>
  <w:style w:type="numbering" w:customStyle="1" w:styleId="163">
    <w:name w:val="Нет списка163"/>
    <w:next w:val="a8"/>
    <w:semiHidden/>
    <w:rsid w:val="008F6C87"/>
  </w:style>
  <w:style w:type="numbering" w:customStyle="1" w:styleId="111111163">
    <w:name w:val="1 / 1.1 / 1.1.1163"/>
    <w:basedOn w:val="a8"/>
    <w:next w:val="111111"/>
    <w:semiHidden/>
    <w:rsid w:val="008F6C87"/>
  </w:style>
  <w:style w:type="numbering" w:customStyle="1" w:styleId="1ai163">
    <w:name w:val="1 / a / i163"/>
    <w:basedOn w:val="a8"/>
    <w:next w:val="1ai"/>
    <w:semiHidden/>
    <w:rsid w:val="008F6C87"/>
  </w:style>
  <w:style w:type="numbering" w:customStyle="1" w:styleId="1630">
    <w:name w:val="Статья / Раздел163"/>
    <w:basedOn w:val="a8"/>
    <w:next w:val="affffff9"/>
    <w:semiHidden/>
    <w:rsid w:val="008F6C87"/>
  </w:style>
  <w:style w:type="numbering" w:customStyle="1" w:styleId="263">
    <w:name w:val="Нет списка263"/>
    <w:next w:val="a8"/>
    <w:semiHidden/>
    <w:rsid w:val="008F6C87"/>
  </w:style>
  <w:style w:type="numbering" w:customStyle="1" w:styleId="111111263">
    <w:name w:val="1 / 1.1 / 1.1.1263"/>
    <w:basedOn w:val="a8"/>
    <w:next w:val="111111"/>
    <w:semiHidden/>
    <w:rsid w:val="008F6C87"/>
  </w:style>
  <w:style w:type="numbering" w:customStyle="1" w:styleId="1ai263">
    <w:name w:val="1 / a / i263"/>
    <w:basedOn w:val="a8"/>
    <w:next w:val="1ai"/>
    <w:semiHidden/>
    <w:rsid w:val="008F6C87"/>
  </w:style>
  <w:style w:type="numbering" w:customStyle="1" w:styleId="2630">
    <w:name w:val="Статья / Раздел263"/>
    <w:basedOn w:val="a8"/>
    <w:next w:val="affffff9"/>
    <w:semiHidden/>
    <w:rsid w:val="008F6C87"/>
  </w:style>
  <w:style w:type="numbering" w:customStyle="1" w:styleId="363">
    <w:name w:val="Нет списка363"/>
    <w:next w:val="a8"/>
    <w:semiHidden/>
    <w:rsid w:val="008F6C87"/>
  </w:style>
  <w:style w:type="numbering" w:customStyle="1" w:styleId="111111363">
    <w:name w:val="1 / 1.1 / 1.1.1363"/>
    <w:basedOn w:val="a8"/>
    <w:next w:val="111111"/>
    <w:semiHidden/>
    <w:rsid w:val="008F6C87"/>
  </w:style>
  <w:style w:type="numbering" w:customStyle="1" w:styleId="1ai363">
    <w:name w:val="1 / a / i363"/>
    <w:basedOn w:val="a8"/>
    <w:next w:val="1ai"/>
    <w:semiHidden/>
    <w:rsid w:val="008F6C87"/>
  </w:style>
  <w:style w:type="numbering" w:customStyle="1" w:styleId="3630">
    <w:name w:val="Статья / Раздел363"/>
    <w:basedOn w:val="a8"/>
    <w:next w:val="affffff9"/>
    <w:semiHidden/>
    <w:rsid w:val="008F6C87"/>
  </w:style>
  <w:style w:type="numbering" w:customStyle="1" w:styleId="1163">
    <w:name w:val="Нет списка1163"/>
    <w:next w:val="a8"/>
    <w:semiHidden/>
    <w:rsid w:val="008F6C87"/>
  </w:style>
  <w:style w:type="numbering" w:customStyle="1" w:styleId="1111111163">
    <w:name w:val="1 / 1.1 / 1.1.11163"/>
    <w:basedOn w:val="a8"/>
    <w:next w:val="111111"/>
    <w:semiHidden/>
    <w:rsid w:val="008F6C87"/>
  </w:style>
  <w:style w:type="numbering" w:customStyle="1" w:styleId="1ai1163">
    <w:name w:val="1 / a / i1163"/>
    <w:basedOn w:val="a8"/>
    <w:next w:val="1ai"/>
    <w:semiHidden/>
    <w:rsid w:val="008F6C87"/>
  </w:style>
  <w:style w:type="numbering" w:customStyle="1" w:styleId="11630">
    <w:name w:val="Статья / Раздел1163"/>
    <w:basedOn w:val="a8"/>
    <w:next w:val="affffff9"/>
    <w:semiHidden/>
    <w:rsid w:val="008F6C87"/>
  </w:style>
  <w:style w:type="numbering" w:customStyle="1" w:styleId="2163">
    <w:name w:val="Нет списка2163"/>
    <w:next w:val="a8"/>
    <w:semiHidden/>
    <w:rsid w:val="008F6C87"/>
  </w:style>
  <w:style w:type="numbering" w:customStyle="1" w:styleId="1111112163">
    <w:name w:val="1 / 1.1 / 1.1.12163"/>
    <w:basedOn w:val="a8"/>
    <w:next w:val="111111"/>
    <w:semiHidden/>
    <w:rsid w:val="008F6C87"/>
  </w:style>
  <w:style w:type="numbering" w:customStyle="1" w:styleId="1ai2163">
    <w:name w:val="1 / a / i2163"/>
    <w:basedOn w:val="a8"/>
    <w:next w:val="1ai"/>
    <w:semiHidden/>
    <w:rsid w:val="008F6C87"/>
  </w:style>
  <w:style w:type="numbering" w:customStyle="1" w:styleId="21630">
    <w:name w:val="Статья / Раздел2163"/>
    <w:basedOn w:val="a8"/>
    <w:next w:val="affffff9"/>
    <w:semiHidden/>
    <w:rsid w:val="008F6C87"/>
  </w:style>
  <w:style w:type="numbering" w:customStyle="1" w:styleId="1030">
    <w:name w:val="Нет списка103"/>
    <w:next w:val="a8"/>
    <w:semiHidden/>
    <w:rsid w:val="008F6C87"/>
  </w:style>
  <w:style w:type="numbering" w:customStyle="1" w:styleId="11111193">
    <w:name w:val="1 / 1.1 / 1.1.193"/>
    <w:basedOn w:val="a8"/>
    <w:next w:val="111111"/>
    <w:semiHidden/>
    <w:rsid w:val="008F6C87"/>
  </w:style>
  <w:style w:type="numbering" w:customStyle="1" w:styleId="1ai93">
    <w:name w:val="1 / a / i93"/>
    <w:basedOn w:val="a8"/>
    <w:next w:val="1ai"/>
    <w:semiHidden/>
    <w:rsid w:val="008F6C87"/>
  </w:style>
  <w:style w:type="numbering" w:customStyle="1" w:styleId="931">
    <w:name w:val="Статья / Раздел93"/>
    <w:basedOn w:val="a8"/>
    <w:next w:val="affffff9"/>
    <w:semiHidden/>
    <w:rsid w:val="008F6C87"/>
  </w:style>
  <w:style w:type="numbering" w:customStyle="1" w:styleId="173">
    <w:name w:val="Нет списка173"/>
    <w:next w:val="a8"/>
    <w:semiHidden/>
    <w:rsid w:val="008F6C87"/>
  </w:style>
  <w:style w:type="numbering" w:customStyle="1" w:styleId="111111173">
    <w:name w:val="1 / 1.1 / 1.1.1173"/>
    <w:basedOn w:val="a8"/>
    <w:next w:val="111111"/>
    <w:semiHidden/>
    <w:rsid w:val="008F6C87"/>
  </w:style>
  <w:style w:type="numbering" w:customStyle="1" w:styleId="1ai173">
    <w:name w:val="1 / a / i173"/>
    <w:basedOn w:val="a8"/>
    <w:next w:val="1ai"/>
    <w:semiHidden/>
    <w:rsid w:val="008F6C87"/>
  </w:style>
  <w:style w:type="numbering" w:customStyle="1" w:styleId="1730">
    <w:name w:val="Статья / Раздел173"/>
    <w:basedOn w:val="a8"/>
    <w:next w:val="affffff9"/>
    <w:semiHidden/>
    <w:rsid w:val="008F6C87"/>
  </w:style>
  <w:style w:type="numbering" w:customStyle="1" w:styleId="273">
    <w:name w:val="Нет списка273"/>
    <w:next w:val="a8"/>
    <w:semiHidden/>
    <w:rsid w:val="008F6C87"/>
  </w:style>
  <w:style w:type="numbering" w:customStyle="1" w:styleId="111111273">
    <w:name w:val="1 / 1.1 / 1.1.1273"/>
    <w:basedOn w:val="a8"/>
    <w:next w:val="111111"/>
    <w:semiHidden/>
    <w:rsid w:val="008F6C87"/>
  </w:style>
  <w:style w:type="numbering" w:customStyle="1" w:styleId="1ai273">
    <w:name w:val="1 / a / i273"/>
    <w:basedOn w:val="a8"/>
    <w:next w:val="1ai"/>
    <w:semiHidden/>
    <w:rsid w:val="008F6C87"/>
  </w:style>
  <w:style w:type="numbering" w:customStyle="1" w:styleId="2730">
    <w:name w:val="Статья / Раздел273"/>
    <w:basedOn w:val="a8"/>
    <w:next w:val="affffff9"/>
    <w:semiHidden/>
    <w:rsid w:val="008F6C87"/>
  </w:style>
  <w:style w:type="numbering" w:customStyle="1" w:styleId="373">
    <w:name w:val="Нет списка373"/>
    <w:next w:val="a8"/>
    <w:semiHidden/>
    <w:rsid w:val="008F6C87"/>
  </w:style>
  <w:style w:type="numbering" w:customStyle="1" w:styleId="111111373">
    <w:name w:val="1 / 1.1 / 1.1.1373"/>
    <w:basedOn w:val="a8"/>
    <w:next w:val="111111"/>
    <w:semiHidden/>
    <w:rsid w:val="008F6C87"/>
  </w:style>
  <w:style w:type="numbering" w:customStyle="1" w:styleId="1ai373">
    <w:name w:val="1 / a / i373"/>
    <w:basedOn w:val="a8"/>
    <w:next w:val="1ai"/>
    <w:semiHidden/>
    <w:rsid w:val="008F6C87"/>
  </w:style>
  <w:style w:type="numbering" w:customStyle="1" w:styleId="3730">
    <w:name w:val="Статья / Раздел373"/>
    <w:basedOn w:val="a8"/>
    <w:next w:val="affffff9"/>
    <w:semiHidden/>
    <w:rsid w:val="008F6C87"/>
  </w:style>
  <w:style w:type="numbering" w:customStyle="1" w:styleId="1173">
    <w:name w:val="Нет списка1173"/>
    <w:next w:val="a8"/>
    <w:semiHidden/>
    <w:rsid w:val="008F6C87"/>
  </w:style>
  <w:style w:type="numbering" w:customStyle="1" w:styleId="1111111175">
    <w:name w:val="1 / 1.1 / 1.1.11175"/>
    <w:basedOn w:val="a8"/>
    <w:next w:val="111111"/>
    <w:semiHidden/>
    <w:rsid w:val="008F6C87"/>
  </w:style>
  <w:style w:type="numbering" w:customStyle="1" w:styleId="1ai1174">
    <w:name w:val="1 / a / i1174"/>
    <w:basedOn w:val="a8"/>
    <w:next w:val="1ai"/>
    <w:semiHidden/>
    <w:rsid w:val="008F6C87"/>
  </w:style>
  <w:style w:type="numbering" w:customStyle="1" w:styleId="11730">
    <w:name w:val="Статья / Раздел1173"/>
    <w:basedOn w:val="a8"/>
    <w:next w:val="affffff9"/>
    <w:semiHidden/>
    <w:rsid w:val="008F6C87"/>
  </w:style>
  <w:style w:type="numbering" w:customStyle="1" w:styleId="21730">
    <w:name w:val="Нет списка2173"/>
    <w:next w:val="a8"/>
    <w:semiHidden/>
    <w:rsid w:val="008F6C87"/>
  </w:style>
  <w:style w:type="numbering" w:customStyle="1" w:styleId="1111112174">
    <w:name w:val="1 / 1.1 / 1.1.12174"/>
    <w:basedOn w:val="a8"/>
    <w:next w:val="111111"/>
    <w:semiHidden/>
    <w:rsid w:val="008F6C87"/>
  </w:style>
  <w:style w:type="numbering" w:customStyle="1" w:styleId="1ai2174">
    <w:name w:val="1 / a / i2174"/>
    <w:basedOn w:val="a8"/>
    <w:next w:val="1ai"/>
    <w:semiHidden/>
    <w:rsid w:val="008F6C87"/>
  </w:style>
  <w:style w:type="numbering" w:customStyle="1" w:styleId="2174">
    <w:name w:val="Статья / Раздел2174"/>
    <w:basedOn w:val="a8"/>
    <w:next w:val="affffff9"/>
    <w:semiHidden/>
    <w:rsid w:val="008F6C87"/>
  </w:style>
  <w:style w:type="numbering" w:customStyle="1" w:styleId="183">
    <w:name w:val="Нет списка183"/>
    <w:next w:val="a8"/>
    <w:semiHidden/>
    <w:rsid w:val="008F6C87"/>
  </w:style>
  <w:style w:type="numbering" w:customStyle="1" w:styleId="111111103">
    <w:name w:val="1 / 1.1 / 1.1.1103"/>
    <w:basedOn w:val="a8"/>
    <w:next w:val="111111"/>
    <w:semiHidden/>
    <w:rsid w:val="008F6C87"/>
  </w:style>
  <w:style w:type="numbering" w:customStyle="1" w:styleId="1ai103">
    <w:name w:val="1 / a / i103"/>
    <w:basedOn w:val="a8"/>
    <w:next w:val="1ai"/>
    <w:semiHidden/>
    <w:rsid w:val="008F6C87"/>
  </w:style>
  <w:style w:type="numbering" w:customStyle="1" w:styleId="1031">
    <w:name w:val="Статья / Раздел103"/>
    <w:basedOn w:val="a8"/>
    <w:next w:val="affffff9"/>
    <w:semiHidden/>
    <w:rsid w:val="008F6C87"/>
  </w:style>
  <w:style w:type="numbering" w:customStyle="1" w:styleId="193">
    <w:name w:val="Нет списка193"/>
    <w:next w:val="a8"/>
    <w:semiHidden/>
    <w:rsid w:val="008F6C87"/>
  </w:style>
  <w:style w:type="numbering" w:customStyle="1" w:styleId="111111183">
    <w:name w:val="1 / 1.1 / 1.1.1183"/>
    <w:basedOn w:val="a8"/>
    <w:next w:val="111111"/>
    <w:semiHidden/>
    <w:rsid w:val="008F6C87"/>
  </w:style>
  <w:style w:type="numbering" w:customStyle="1" w:styleId="1ai183">
    <w:name w:val="1 / a / i183"/>
    <w:basedOn w:val="a8"/>
    <w:next w:val="1ai"/>
    <w:semiHidden/>
    <w:rsid w:val="008F6C87"/>
  </w:style>
  <w:style w:type="numbering" w:customStyle="1" w:styleId="1830">
    <w:name w:val="Статья / Раздел183"/>
    <w:basedOn w:val="a8"/>
    <w:next w:val="affffff9"/>
    <w:semiHidden/>
    <w:rsid w:val="008F6C87"/>
  </w:style>
  <w:style w:type="numbering" w:customStyle="1" w:styleId="283">
    <w:name w:val="Нет списка283"/>
    <w:next w:val="a8"/>
    <w:semiHidden/>
    <w:rsid w:val="008F6C87"/>
  </w:style>
  <w:style w:type="numbering" w:customStyle="1" w:styleId="111111283">
    <w:name w:val="1 / 1.1 / 1.1.1283"/>
    <w:basedOn w:val="a8"/>
    <w:next w:val="111111"/>
    <w:semiHidden/>
    <w:rsid w:val="008F6C87"/>
  </w:style>
  <w:style w:type="numbering" w:customStyle="1" w:styleId="1ai283">
    <w:name w:val="1 / a / i283"/>
    <w:basedOn w:val="a8"/>
    <w:next w:val="1ai"/>
    <w:semiHidden/>
    <w:rsid w:val="008F6C87"/>
  </w:style>
  <w:style w:type="numbering" w:customStyle="1" w:styleId="2830">
    <w:name w:val="Статья / Раздел283"/>
    <w:basedOn w:val="a8"/>
    <w:next w:val="affffff9"/>
    <w:semiHidden/>
    <w:rsid w:val="008F6C87"/>
  </w:style>
  <w:style w:type="numbering" w:customStyle="1" w:styleId="383">
    <w:name w:val="Нет списка383"/>
    <w:next w:val="a8"/>
    <w:semiHidden/>
    <w:rsid w:val="008F6C87"/>
  </w:style>
  <w:style w:type="numbering" w:customStyle="1" w:styleId="111111383">
    <w:name w:val="1 / 1.1 / 1.1.1383"/>
    <w:basedOn w:val="a8"/>
    <w:next w:val="111111"/>
    <w:semiHidden/>
    <w:rsid w:val="008F6C87"/>
  </w:style>
  <w:style w:type="numbering" w:customStyle="1" w:styleId="1ai383">
    <w:name w:val="1 / a / i383"/>
    <w:basedOn w:val="a8"/>
    <w:next w:val="1ai"/>
    <w:semiHidden/>
    <w:rsid w:val="008F6C87"/>
  </w:style>
  <w:style w:type="numbering" w:customStyle="1" w:styleId="3830">
    <w:name w:val="Статья / Раздел383"/>
    <w:basedOn w:val="a8"/>
    <w:next w:val="affffff9"/>
    <w:semiHidden/>
    <w:rsid w:val="008F6C87"/>
  </w:style>
  <w:style w:type="numbering" w:customStyle="1" w:styleId="1183">
    <w:name w:val="Нет списка1183"/>
    <w:next w:val="a8"/>
    <w:semiHidden/>
    <w:rsid w:val="008F6C87"/>
  </w:style>
  <w:style w:type="numbering" w:customStyle="1" w:styleId="1111111183">
    <w:name w:val="1 / 1.1 / 1.1.11183"/>
    <w:basedOn w:val="a8"/>
    <w:next w:val="111111"/>
    <w:semiHidden/>
    <w:rsid w:val="008F6C87"/>
  </w:style>
  <w:style w:type="numbering" w:customStyle="1" w:styleId="1ai1183">
    <w:name w:val="1 / a / i1183"/>
    <w:basedOn w:val="a8"/>
    <w:next w:val="1ai"/>
    <w:semiHidden/>
    <w:rsid w:val="008F6C87"/>
  </w:style>
  <w:style w:type="numbering" w:customStyle="1" w:styleId="11830">
    <w:name w:val="Статья / Раздел1183"/>
    <w:basedOn w:val="a8"/>
    <w:next w:val="affffff9"/>
    <w:semiHidden/>
    <w:rsid w:val="008F6C87"/>
  </w:style>
  <w:style w:type="numbering" w:customStyle="1" w:styleId="2183">
    <w:name w:val="Нет списка2183"/>
    <w:next w:val="a8"/>
    <w:semiHidden/>
    <w:rsid w:val="008F6C87"/>
  </w:style>
  <w:style w:type="numbering" w:customStyle="1" w:styleId="1111112183">
    <w:name w:val="1 / 1.1 / 1.1.12183"/>
    <w:basedOn w:val="a8"/>
    <w:next w:val="111111"/>
    <w:semiHidden/>
    <w:rsid w:val="008F6C87"/>
  </w:style>
  <w:style w:type="numbering" w:customStyle="1" w:styleId="1ai2183">
    <w:name w:val="1 / a / i2183"/>
    <w:basedOn w:val="a8"/>
    <w:next w:val="1ai"/>
    <w:semiHidden/>
    <w:rsid w:val="008F6C87"/>
  </w:style>
  <w:style w:type="numbering" w:customStyle="1" w:styleId="21830">
    <w:name w:val="Статья / Раздел2183"/>
    <w:basedOn w:val="a8"/>
    <w:next w:val="affffff9"/>
    <w:semiHidden/>
    <w:rsid w:val="008F6C87"/>
  </w:style>
  <w:style w:type="numbering" w:customStyle="1" w:styleId="2020">
    <w:name w:val="Нет списка202"/>
    <w:next w:val="a8"/>
    <w:semiHidden/>
    <w:rsid w:val="008F6C87"/>
  </w:style>
  <w:style w:type="numbering" w:customStyle="1" w:styleId="111111193">
    <w:name w:val="1 / 1.1 / 1.1.1193"/>
    <w:basedOn w:val="a8"/>
    <w:next w:val="111111"/>
    <w:semiHidden/>
    <w:rsid w:val="008F6C87"/>
  </w:style>
  <w:style w:type="numbering" w:customStyle="1" w:styleId="1ai193">
    <w:name w:val="1 / a / i193"/>
    <w:basedOn w:val="a8"/>
    <w:next w:val="1ai"/>
    <w:semiHidden/>
    <w:rsid w:val="008F6C87"/>
  </w:style>
  <w:style w:type="numbering" w:customStyle="1" w:styleId="1930">
    <w:name w:val="Статья / Раздел193"/>
    <w:basedOn w:val="a8"/>
    <w:next w:val="affffff9"/>
    <w:semiHidden/>
    <w:rsid w:val="008F6C87"/>
  </w:style>
  <w:style w:type="numbering" w:customStyle="1" w:styleId="11020">
    <w:name w:val="Нет списка1102"/>
    <w:next w:val="a8"/>
    <w:semiHidden/>
    <w:rsid w:val="008F6C87"/>
  </w:style>
  <w:style w:type="numbering" w:customStyle="1" w:styleId="1111111102">
    <w:name w:val="1 / 1.1 / 1.1.11102"/>
    <w:basedOn w:val="a8"/>
    <w:next w:val="111111"/>
    <w:semiHidden/>
    <w:rsid w:val="008F6C87"/>
  </w:style>
  <w:style w:type="numbering" w:customStyle="1" w:styleId="1ai11014">
    <w:name w:val="1 / a / i11014"/>
    <w:basedOn w:val="a8"/>
    <w:next w:val="1ai"/>
    <w:semiHidden/>
    <w:rsid w:val="008F6C87"/>
  </w:style>
  <w:style w:type="numbering" w:customStyle="1" w:styleId="1103">
    <w:name w:val="Статья / Раздел1103"/>
    <w:basedOn w:val="a8"/>
    <w:next w:val="affffff9"/>
    <w:semiHidden/>
    <w:rsid w:val="008F6C87"/>
  </w:style>
  <w:style w:type="numbering" w:customStyle="1" w:styleId="2920">
    <w:name w:val="Нет списка292"/>
    <w:next w:val="a8"/>
    <w:semiHidden/>
    <w:rsid w:val="008F6C87"/>
  </w:style>
  <w:style w:type="numbering" w:customStyle="1" w:styleId="111111292">
    <w:name w:val="1 / 1.1 / 1.1.1292"/>
    <w:basedOn w:val="a8"/>
    <w:next w:val="111111"/>
    <w:semiHidden/>
    <w:rsid w:val="008F6C87"/>
  </w:style>
  <w:style w:type="numbering" w:customStyle="1" w:styleId="1ai292">
    <w:name w:val="1 / a / i292"/>
    <w:basedOn w:val="a8"/>
    <w:next w:val="1ai"/>
    <w:semiHidden/>
    <w:rsid w:val="008F6C87"/>
  </w:style>
  <w:style w:type="numbering" w:customStyle="1" w:styleId="293">
    <w:name w:val="Статья / Раздел293"/>
    <w:basedOn w:val="a8"/>
    <w:next w:val="affffff9"/>
    <w:semiHidden/>
    <w:rsid w:val="008F6C87"/>
  </w:style>
  <w:style w:type="numbering" w:customStyle="1" w:styleId="392">
    <w:name w:val="Нет списка392"/>
    <w:next w:val="a8"/>
    <w:semiHidden/>
    <w:rsid w:val="008F6C87"/>
  </w:style>
  <w:style w:type="numbering" w:customStyle="1" w:styleId="111111392">
    <w:name w:val="1 / 1.1 / 1.1.1392"/>
    <w:basedOn w:val="a8"/>
    <w:next w:val="111111"/>
    <w:semiHidden/>
    <w:rsid w:val="008F6C87"/>
  </w:style>
  <w:style w:type="numbering" w:customStyle="1" w:styleId="1ai392">
    <w:name w:val="1 / a / i392"/>
    <w:basedOn w:val="a8"/>
    <w:next w:val="1ai"/>
    <w:semiHidden/>
    <w:rsid w:val="008F6C87"/>
  </w:style>
  <w:style w:type="numbering" w:customStyle="1" w:styleId="3920">
    <w:name w:val="Статья / Раздел392"/>
    <w:basedOn w:val="a8"/>
    <w:next w:val="affffff9"/>
    <w:semiHidden/>
    <w:rsid w:val="008F6C87"/>
  </w:style>
  <w:style w:type="numbering" w:customStyle="1" w:styleId="1192">
    <w:name w:val="Нет списка1192"/>
    <w:next w:val="a8"/>
    <w:semiHidden/>
    <w:rsid w:val="008F6C87"/>
  </w:style>
  <w:style w:type="numbering" w:customStyle="1" w:styleId="1111111192">
    <w:name w:val="1 / 1.1 / 1.1.11192"/>
    <w:basedOn w:val="a8"/>
    <w:next w:val="111111"/>
    <w:semiHidden/>
    <w:rsid w:val="008F6C87"/>
  </w:style>
  <w:style w:type="numbering" w:customStyle="1" w:styleId="1ai1192">
    <w:name w:val="1 / a / i1192"/>
    <w:basedOn w:val="a8"/>
    <w:next w:val="1ai"/>
    <w:semiHidden/>
    <w:rsid w:val="008F6C87"/>
  </w:style>
  <w:style w:type="numbering" w:customStyle="1" w:styleId="11920">
    <w:name w:val="Статья / Раздел1192"/>
    <w:basedOn w:val="a8"/>
    <w:next w:val="affffff9"/>
    <w:semiHidden/>
    <w:rsid w:val="008F6C87"/>
  </w:style>
  <w:style w:type="numbering" w:customStyle="1" w:styleId="2192">
    <w:name w:val="Нет списка2192"/>
    <w:next w:val="a8"/>
    <w:semiHidden/>
    <w:rsid w:val="008F6C87"/>
  </w:style>
  <w:style w:type="numbering" w:customStyle="1" w:styleId="1111112192">
    <w:name w:val="1 / 1.1 / 1.1.12192"/>
    <w:basedOn w:val="a8"/>
    <w:next w:val="111111"/>
    <w:semiHidden/>
    <w:rsid w:val="008F6C87"/>
  </w:style>
  <w:style w:type="numbering" w:customStyle="1" w:styleId="1ai2192">
    <w:name w:val="1 / a / i2192"/>
    <w:basedOn w:val="a8"/>
    <w:next w:val="1ai"/>
    <w:semiHidden/>
    <w:rsid w:val="008F6C87"/>
  </w:style>
  <w:style w:type="numbering" w:customStyle="1" w:styleId="21920">
    <w:name w:val="Статья / Раздел2192"/>
    <w:basedOn w:val="a8"/>
    <w:next w:val="affffff9"/>
    <w:semiHidden/>
    <w:rsid w:val="008F6C87"/>
  </w:style>
  <w:style w:type="numbering" w:customStyle="1" w:styleId="31221">
    <w:name w:val="Нет списка3122"/>
    <w:next w:val="a8"/>
    <w:semiHidden/>
    <w:rsid w:val="008F6C87"/>
  </w:style>
  <w:style w:type="numbering" w:customStyle="1" w:styleId="1111113122">
    <w:name w:val="1 / 1.1 / 1.1.13122"/>
    <w:basedOn w:val="a8"/>
    <w:next w:val="111111"/>
    <w:semiHidden/>
    <w:rsid w:val="008F6C87"/>
  </w:style>
  <w:style w:type="numbering" w:customStyle="1" w:styleId="1ai3122">
    <w:name w:val="1 / a / i3122"/>
    <w:basedOn w:val="a8"/>
    <w:next w:val="1ai"/>
    <w:semiHidden/>
    <w:rsid w:val="008F6C87"/>
  </w:style>
  <w:style w:type="numbering" w:customStyle="1" w:styleId="3123">
    <w:name w:val="Статья / Раздел3123"/>
    <w:basedOn w:val="a8"/>
    <w:next w:val="affffff9"/>
    <w:semiHidden/>
    <w:rsid w:val="008F6C87"/>
  </w:style>
  <w:style w:type="numbering" w:customStyle="1" w:styleId="11122">
    <w:name w:val="Нет списка11122"/>
    <w:next w:val="a8"/>
    <w:semiHidden/>
    <w:rsid w:val="008F6C87"/>
  </w:style>
  <w:style w:type="numbering" w:customStyle="1" w:styleId="11111111122">
    <w:name w:val="1 / 1.1 / 1.1.111122"/>
    <w:basedOn w:val="a8"/>
    <w:next w:val="111111"/>
    <w:semiHidden/>
    <w:rsid w:val="008F6C87"/>
  </w:style>
  <w:style w:type="numbering" w:customStyle="1" w:styleId="1ai11122">
    <w:name w:val="1 / a / i11122"/>
    <w:basedOn w:val="a8"/>
    <w:next w:val="1ai"/>
    <w:semiHidden/>
    <w:rsid w:val="008F6C87"/>
  </w:style>
  <w:style w:type="numbering" w:customStyle="1" w:styleId="111220">
    <w:name w:val="Статья / Раздел11122"/>
    <w:basedOn w:val="a8"/>
    <w:next w:val="affffff9"/>
    <w:semiHidden/>
    <w:rsid w:val="008F6C87"/>
  </w:style>
  <w:style w:type="numbering" w:customStyle="1" w:styleId="21122">
    <w:name w:val="Нет списка21122"/>
    <w:next w:val="a8"/>
    <w:semiHidden/>
    <w:rsid w:val="008F6C87"/>
  </w:style>
  <w:style w:type="numbering" w:customStyle="1" w:styleId="11111121123">
    <w:name w:val="1 / 1.1 / 1.1.121123"/>
    <w:basedOn w:val="a8"/>
    <w:next w:val="111111"/>
    <w:semiHidden/>
    <w:rsid w:val="008F6C87"/>
  </w:style>
  <w:style w:type="numbering" w:customStyle="1" w:styleId="1ai21122">
    <w:name w:val="1 / a / i21122"/>
    <w:basedOn w:val="a8"/>
    <w:next w:val="1ai"/>
    <w:semiHidden/>
    <w:rsid w:val="008F6C87"/>
  </w:style>
  <w:style w:type="numbering" w:customStyle="1" w:styleId="211220">
    <w:name w:val="Статья / Раздел21122"/>
    <w:basedOn w:val="a8"/>
    <w:next w:val="affffff9"/>
    <w:semiHidden/>
    <w:rsid w:val="008F6C87"/>
  </w:style>
  <w:style w:type="numbering" w:customStyle="1" w:styleId="422">
    <w:name w:val="Нет списка422"/>
    <w:next w:val="a8"/>
    <w:semiHidden/>
    <w:rsid w:val="008F6C87"/>
  </w:style>
  <w:style w:type="numbering" w:customStyle="1" w:styleId="111111422">
    <w:name w:val="1 / 1.1 / 1.1.1422"/>
    <w:basedOn w:val="a8"/>
    <w:next w:val="111111"/>
    <w:semiHidden/>
    <w:rsid w:val="008F6C87"/>
  </w:style>
  <w:style w:type="numbering" w:customStyle="1" w:styleId="1ai422">
    <w:name w:val="1 / a / i422"/>
    <w:basedOn w:val="a8"/>
    <w:next w:val="1ai"/>
    <w:semiHidden/>
    <w:rsid w:val="008F6C87"/>
  </w:style>
  <w:style w:type="numbering" w:customStyle="1" w:styleId="4220">
    <w:name w:val="Статья / Раздел422"/>
    <w:basedOn w:val="a8"/>
    <w:next w:val="affffff9"/>
    <w:semiHidden/>
    <w:rsid w:val="008F6C87"/>
  </w:style>
  <w:style w:type="numbering" w:customStyle="1" w:styleId="1222">
    <w:name w:val="Нет списка1222"/>
    <w:next w:val="a8"/>
    <w:semiHidden/>
    <w:rsid w:val="008F6C87"/>
  </w:style>
  <w:style w:type="numbering" w:customStyle="1" w:styleId="1111111222">
    <w:name w:val="1 / 1.1 / 1.1.11222"/>
    <w:basedOn w:val="a8"/>
    <w:next w:val="111111"/>
    <w:semiHidden/>
    <w:rsid w:val="008F6C87"/>
  </w:style>
  <w:style w:type="numbering" w:customStyle="1" w:styleId="1ai1222">
    <w:name w:val="1 / a / i1222"/>
    <w:basedOn w:val="a8"/>
    <w:next w:val="1ai"/>
    <w:semiHidden/>
    <w:rsid w:val="008F6C87"/>
  </w:style>
  <w:style w:type="numbering" w:customStyle="1" w:styleId="12220">
    <w:name w:val="Статья / Раздел1222"/>
    <w:basedOn w:val="a8"/>
    <w:next w:val="affffff9"/>
    <w:semiHidden/>
    <w:rsid w:val="008F6C87"/>
  </w:style>
  <w:style w:type="numbering" w:customStyle="1" w:styleId="2222">
    <w:name w:val="Нет списка2222"/>
    <w:next w:val="a8"/>
    <w:semiHidden/>
    <w:rsid w:val="008F6C87"/>
  </w:style>
  <w:style w:type="numbering" w:customStyle="1" w:styleId="1111112222">
    <w:name w:val="1 / 1.1 / 1.1.12222"/>
    <w:basedOn w:val="a8"/>
    <w:next w:val="111111"/>
    <w:semiHidden/>
    <w:rsid w:val="008F6C87"/>
  </w:style>
  <w:style w:type="numbering" w:customStyle="1" w:styleId="1ai2222">
    <w:name w:val="1 / a / i2222"/>
    <w:basedOn w:val="a8"/>
    <w:next w:val="1ai"/>
    <w:semiHidden/>
    <w:rsid w:val="008F6C87"/>
  </w:style>
  <w:style w:type="numbering" w:customStyle="1" w:styleId="22220">
    <w:name w:val="Статья / Раздел2222"/>
    <w:basedOn w:val="a8"/>
    <w:next w:val="affffff9"/>
    <w:semiHidden/>
    <w:rsid w:val="008F6C87"/>
  </w:style>
  <w:style w:type="numbering" w:customStyle="1" w:styleId="32120">
    <w:name w:val="Нет списка3212"/>
    <w:next w:val="a8"/>
    <w:semiHidden/>
    <w:rsid w:val="008F6C87"/>
  </w:style>
  <w:style w:type="numbering" w:customStyle="1" w:styleId="1111113212">
    <w:name w:val="1 / 1.1 / 1.1.13212"/>
    <w:basedOn w:val="a8"/>
    <w:next w:val="111111"/>
    <w:semiHidden/>
    <w:rsid w:val="008F6C87"/>
  </w:style>
  <w:style w:type="numbering" w:customStyle="1" w:styleId="1ai3212">
    <w:name w:val="1 / a / i3212"/>
    <w:basedOn w:val="a8"/>
    <w:next w:val="1ai"/>
    <w:semiHidden/>
    <w:rsid w:val="008F6C87"/>
  </w:style>
  <w:style w:type="numbering" w:customStyle="1" w:styleId="32121">
    <w:name w:val="Статья / Раздел3212"/>
    <w:basedOn w:val="a8"/>
    <w:next w:val="affffff9"/>
    <w:semiHidden/>
    <w:rsid w:val="008F6C87"/>
  </w:style>
  <w:style w:type="numbering" w:customStyle="1" w:styleId="11212">
    <w:name w:val="Нет списка11212"/>
    <w:next w:val="a8"/>
    <w:semiHidden/>
    <w:rsid w:val="008F6C87"/>
  </w:style>
  <w:style w:type="numbering" w:customStyle="1" w:styleId="11111111212">
    <w:name w:val="1 / 1.1 / 1.1.111212"/>
    <w:basedOn w:val="a8"/>
    <w:next w:val="111111"/>
    <w:semiHidden/>
    <w:rsid w:val="008F6C87"/>
  </w:style>
  <w:style w:type="numbering" w:customStyle="1" w:styleId="1ai11212">
    <w:name w:val="1 / a / i11212"/>
    <w:basedOn w:val="a8"/>
    <w:next w:val="1ai"/>
    <w:semiHidden/>
    <w:rsid w:val="008F6C87"/>
  </w:style>
  <w:style w:type="numbering" w:customStyle="1" w:styleId="112120">
    <w:name w:val="Статья / Раздел11212"/>
    <w:basedOn w:val="a8"/>
    <w:next w:val="affffff9"/>
    <w:semiHidden/>
    <w:rsid w:val="008F6C87"/>
  </w:style>
  <w:style w:type="numbering" w:customStyle="1" w:styleId="21212">
    <w:name w:val="Нет списка21212"/>
    <w:next w:val="a8"/>
    <w:semiHidden/>
    <w:rsid w:val="008F6C87"/>
  </w:style>
  <w:style w:type="numbering" w:customStyle="1" w:styleId="11111121212">
    <w:name w:val="1 / 1.1 / 1.1.121212"/>
    <w:basedOn w:val="a8"/>
    <w:next w:val="111111"/>
    <w:semiHidden/>
    <w:rsid w:val="008F6C87"/>
  </w:style>
  <w:style w:type="numbering" w:customStyle="1" w:styleId="1ai21212">
    <w:name w:val="1 / a / i21212"/>
    <w:basedOn w:val="a8"/>
    <w:next w:val="1ai"/>
    <w:semiHidden/>
    <w:rsid w:val="008F6C87"/>
  </w:style>
  <w:style w:type="numbering" w:customStyle="1" w:styleId="212120">
    <w:name w:val="Статья / Раздел21212"/>
    <w:basedOn w:val="a8"/>
    <w:next w:val="affffff9"/>
    <w:semiHidden/>
    <w:rsid w:val="008F6C87"/>
  </w:style>
  <w:style w:type="numbering" w:customStyle="1" w:styleId="5120">
    <w:name w:val="Нет списка512"/>
    <w:next w:val="a8"/>
    <w:semiHidden/>
    <w:rsid w:val="008F6C87"/>
  </w:style>
  <w:style w:type="numbering" w:customStyle="1" w:styleId="111111512">
    <w:name w:val="1 / 1.1 / 1.1.1512"/>
    <w:basedOn w:val="a8"/>
    <w:next w:val="111111"/>
    <w:semiHidden/>
    <w:rsid w:val="008F6C87"/>
  </w:style>
  <w:style w:type="numbering" w:customStyle="1" w:styleId="1ai512">
    <w:name w:val="1 / a / i512"/>
    <w:basedOn w:val="a8"/>
    <w:next w:val="1ai"/>
    <w:semiHidden/>
    <w:rsid w:val="008F6C87"/>
  </w:style>
  <w:style w:type="numbering" w:customStyle="1" w:styleId="5121">
    <w:name w:val="Статья / Раздел512"/>
    <w:basedOn w:val="a8"/>
    <w:next w:val="affffff9"/>
    <w:semiHidden/>
    <w:rsid w:val="008F6C87"/>
  </w:style>
  <w:style w:type="numbering" w:customStyle="1" w:styleId="1312">
    <w:name w:val="Нет списка1312"/>
    <w:next w:val="a8"/>
    <w:semiHidden/>
    <w:rsid w:val="008F6C87"/>
  </w:style>
  <w:style w:type="numbering" w:customStyle="1" w:styleId="1111111312">
    <w:name w:val="1 / 1.1 / 1.1.11312"/>
    <w:basedOn w:val="a8"/>
    <w:next w:val="111111"/>
    <w:semiHidden/>
    <w:rsid w:val="008F6C87"/>
  </w:style>
  <w:style w:type="numbering" w:customStyle="1" w:styleId="1ai1312">
    <w:name w:val="1 / a / i1312"/>
    <w:basedOn w:val="a8"/>
    <w:next w:val="1ai"/>
    <w:semiHidden/>
    <w:rsid w:val="008F6C87"/>
  </w:style>
  <w:style w:type="numbering" w:customStyle="1" w:styleId="13120">
    <w:name w:val="Статья / Раздел1312"/>
    <w:basedOn w:val="a8"/>
    <w:next w:val="affffff9"/>
    <w:semiHidden/>
    <w:rsid w:val="008F6C87"/>
  </w:style>
  <w:style w:type="numbering" w:customStyle="1" w:styleId="2312">
    <w:name w:val="Нет списка2312"/>
    <w:next w:val="a8"/>
    <w:semiHidden/>
    <w:rsid w:val="008F6C87"/>
  </w:style>
  <w:style w:type="numbering" w:customStyle="1" w:styleId="1111112312">
    <w:name w:val="1 / 1.1 / 1.1.12312"/>
    <w:basedOn w:val="a8"/>
    <w:next w:val="111111"/>
    <w:semiHidden/>
    <w:rsid w:val="008F6C87"/>
  </w:style>
  <w:style w:type="numbering" w:customStyle="1" w:styleId="1ai2312">
    <w:name w:val="1 / a / i2312"/>
    <w:basedOn w:val="a8"/>
    <w:next w:val="1ai"/>
    <w:semiHidden/>
    <w:rsid w:val="008F6C87"/>
  </w:style>
  <w:style w:type="numbering" w:customStyle="1" w:styleId="23120">
    <w:name w:val="Статья / Раздел2312"/>
    <w:basedOn w:val="a8"/>
    <w:next w:val="affffff9"/>
    <w:semiHidden/>
    <w:rsid w:val="008F6C87"/>
  </w:style>
  <w:style w:type="numbering" w:customStyle="1" w:styleId="33120">
    <w:name w:val="Нет списка3312"/>
    <w:next w:val="a8"/>
    <w:semiHidden/>
    <w:rsid w:val="008F6C87"/>
  </w:style>
  <w:style w:type="numbering" w:customStyle="1" w:styleId="1111113312">
    <w:name w:val="1 / 1.1 / 1.1.13312"/>
    <w:basedOn w:val="a8"/>
    <w:next w:val="111111"/>
    <w:semiHidden/>
    <w:rsid w:val="008F6C87"/>
  </w:style>
  <w:style w:type="numbering" w:customStyle="1" w:styleId="1ai3312">
    <w:name w:val="1 / a / i3312"/>
    <w:basedOn w:val="a8"/>
    <w:next w:val="1ai"/>
    <w:semiHidden/>
    <w:rsid w:val="008F6C87"/>
  </w:style>
  <w:style w:type="numbering" w:customStyle="1" w:styleId="33121">
    <w:name w:val="Статья / Раздел3312"/>
    <w:basedOn w:val="a8"/>
    <w:next w:val="affffff9"/>
    <w:semiHidden/>
    <w:rsid w:val="008F6C87"/>
  </w:style>
  <w:style w:type="numbering" w:customStyle="1" w:styleId="11312">
    <w:name w:val="Нет списка11312"/>
    <w:next w:val="a8"/>
    <w:semiHidden/>
    <w:rsid w:val="008F6C87"/>
  </w:style>
  <w:style w:type="numbering" w:customStyle="1" w:styleId="11111111312">
    <w:name w:val="1 / 1.1 / 1.1.111312"/>
    <w:basedOn w:val="a8"/>
    <w:next w:val="111111"/>
    <w:semiHidden/>
    <w:rsid w:val="008F6C87"/>
  </w:style>
  <w:style w:type="numbering" w:customStyle="1" w:styleId="1ai11312">
    <w:name w:val="1 / a / i11312"/>
    <w:basedOn w:val="a8"/>
    <w:next w:val="1ai"/>
    <w:semiHidden/>
    <w:rsid w:val="008F6C87"/>
  </w:style>
  <w:style w:type="numbering" w:customStyle="1" w:styleId="113120">
    <w:name w:val="Статья / Раздел11312"/>
    <w:basedOn w:val="a8"/>
    <w:next w:val="affffff9"/>
    <w:semiHidden/>
    <w:rsid w:val="008F6C87"/>
  </w:style>
  <w:style w:type="numbering" w:customStyle="1" w:styleId="21312">
    <w:name w:val="Нет списка21312"/>
    <w:next w:val="a8"/>
    <w:semiHidden/>
    <w:rsid w:val="008F6C87"/>
  </w:style>
  <w:style w:type="numbering" w:customStyle="1" w:styleId="11111121312">
    <w:name w:val="1 / 1.1 / 1.1.121312"/>
    <w:basedOn w:val="a8"/>
    <w:next w:val="111111"/>
    <w:semiHidden/>
    <w:rsid w:val="008F6C87"/>
  </w:style>
  <w:style w:type="numbering" w:customStyle="1" w:styleId="1ai21312">
    <w:name w:val="1 / a / i21312"/>
    <w:basedOn w:val="a8"/>
    <w:next w:val="1ai"/>
    <w:semiHidden/>
    <w:rsid w:val="008F6C87"/>
  </w:style>
  <w:style w:type="numbering" w:customStyle="1" w:styleId="213120">
    <w:name w:val="Статья / Раздел21312"/>
    <w:basedOn w:val="a8"/>
    <w:next w:val="affffff9"/>
    <w:semiHidden/>
    <w:rsid w:val="008F6C87"/>
  </w:style>
  <w:style w:type="numbering" w:customStyle="1" w:styleId="6120">
    <w:name w:val="Нет списка612"/>
    <w:next w:val="a8"/>
    <w:uiPriority w:val="99"/>
    <w:semiHidden/>
    <w:unhideWhenUsed/>
    <w:rsid w:val="008F6C87"/>
  </w:style>
  <w:style w:type="numbering" w:customStyle="1" w:styleId="7120">
    <w:name w:val="Нет списка712"/>
    <w:next w:val="a8"/>
    <w:semiHidden/>
    <w:rsid w:val="008F6C87"/>
  </w:style>
  <w:style w:type="numbering" w:customStyle="1" w:styleId="111111612">
    <w:name w:val="1 / 1.1 / 1.1.1612"/>
    <w:basedOn w:val="a8"/>
    <w:next w:val="111111"/>
    <w:semiHidden/>
    <w:rsid w:val="008F6C87"/>
  </w:style>
  <w:style w:type="numbering" w:customStyle="1" w:styleId="1ai612">
    <w:name w:val="1 / a / i612"/>
    <w:basedOn w:val="a8"/>
    <w:next w:val="1ai"/>
    <w:semiHidden/>
    <w:rsid w:val="008F6C87"/>
  </w:style>
  <w:style w:type="numbering" w:customStyle="1" w:styleId="6121">
    <w:name w:val="Статья / Раздел612"/>
    <w:basedOn w:val="a8"/>
    <w:next w:val="affffff9"/>
    <w:semiHidden/>
    <w:rsid w:val="008F6C87"/>
  </w:style>
  <w:style w:type="numbering" w:customStyle="1" w:styleId="1412">
    <w:name w:val="Нет списка1412"/>
    <w:next w:val="a8"/>
    <w:semiHidden/>
    <w:rsid w:val="008F6C87"/>
  </w:style>
  <w:style w:type="numbering" w:customStyle="1" w:styleId="1111111412">
    <w:name w:val="1 / 1.1 / 1.1.11412"/>
    <w:basedOn w:val="a8"/>
    <w:next w:val="111111"/>
    <w:semiHidden/>
    <w:rsid w:val="008F6C87"/>
  </w:style>
  <w:style w:type="numbering" w:customStyle="1" w:styleId="1ai1412">
    <w:name w:val="1 / a / i1412"/>
    <w:basedOn w:val="a8"/>
    <w:next w:val="1ai"/>
    <w:semiHidden/>
    <w:rsid w:val="008F6C87"/>
  </w:style>
  <w:style w:type="numbering" w:customStyle="1" w:styleId="14120">
    <w:name w:val="Статья / Раздел1412"/>
    <w:basedOn w:val="a8"/>
    <w:next w:val="affffff9"/>
    <w:semiHidden/>
    <w:rsid w:val="008F6C87"/>
  </w:style>
  <w:style w:type="numbering" w:customStyle="1" w:styleId="2412">
    <w:name w:val="Нет списка2412"/>
    <w:next w:val="a8"/>
    <w:semiHidden/>
    <w:rsid w:val="008F6C87"/>
  </w:style>
  <w:style w:type="numbering" w:customStyle="1" w:styleId="1111112412">
    <w:name w:val="1 / 1.1 / 1.1.12412"/>
    <w:basedOn w:val="a8"/>
    <w:next w:val="111111"/>
    <w:semiHidden/>
    <w:rsid w:val="008F6C87"/>
  </w:style>
  <w:style w:type="numbering" w:customStyle="1" w:styleId="1ai2412">
    <w:name w:val="1 / a / i2412"/>
    <w:basedOn w:val="a8"/>
    <w:next w:val="1ai"/>
    <w:semiHidden/>
    <w:rsid w:val="008F6C87"/>
  </w:style>
  <w:style w:type="numbering" w:customStyle="1" w:styleId="24120">
    <w:name w:val="Статья / Раздел2412"/>
    <w:basedOn w:val="a8"/>
    <w:next w:val="affffff9"/>
    <w:semiHidden/>
    <w:rsid w:val="008F6C87"/>
  </w:style>
  <w:style w:type="numbering" w:customStyle="1" w:styleId="34120">
    <w:name w:val="Нет списка3412"/>
    <w:next w:val="a8"/>
    <w:semiHidden/>
    <w:rsid w:val="008F6C87"/>
  </w:style>
  <w:style w:type="numbering" w:customStyle="1" w:styleId="1111113412">
    <w:name w:val="1 / 1.1 / 1.1.13412"/>
    <w:basedOn w:val="a8"/>
    <w:next w:val="111111"/>
    <w:semiHidden/>
    <w:rsid w:val="008F6C87"/>
  </w:style>
  <w:style w:type="numbering" w:customStyle="1" w:styleId="1ai3412">
    <w:name w:val="1 / a / i3412"/>
    <w:basedOn w:val="a8"/>
    <w:next w:val="1ai"/>
    <w:semiHidden/>
    <w:rsid w:val="008F6C87"/>
  </w:style>
  <w:style w:type="numbering" w:customStyle="1" w:styleId="34121">
    <w:name w:val="Статья / Раздел3412"/>
    <w:basedOn w:val="a8"/>
    <w:next w:val="affffff9"/>
    <w:semiHidden/>
    <w:rsid w:val="008F6C87"/>
  </w:style>
  <w:style w:type="numbering" w:customStyle="1" w:styleId="11412">
    <w:name w:val="Нет списка11412"/>
    <w:next w:val="a8"/>
    <w:semiHidden/>
    <w:rsid w:val="008F6C87"/>
  </w:style>
  <w:style w:type="numbering" w:customStyle="1" w:styleId="11111111412">
    <w:name w:val="1 / 1.1 / 1.1.111412"/>
    <w:basedOn w:val="a8"/>
    <w:next w:val="111111"/>
    <w:semiHidden/>
    <w:rsid w:val="008F6C87"/>
  </w:style>
  <w:style w:type="numbering" w:customStyle="1" w:styleId="1ai11412">
    <w:name w:val="1 / a / i11412"/>
    <w:basedOn w:val="a8"/>
    <w:next w:val="1ai"/>
    <w:semiHidden/>
    <w:rsid w:val="008F6C87"/>
  </w:style>
  <w:style w:type="numbering" w:customStyle="1" w:styleId="114120">
    <w:name w:val="Статья / Раздел11412"/>
    <w:basedOn w:val="a8"/>
    <w:next w:val="affffff9"/>
    <w:semiHidden/>
    <w:rsid w:val="008F6C87"/>
  </w:style>
  <w:style w:type="numbering" w:customStyle="1" w:styleId="21412">
    <w:name w:val="Нет списка21412"/>
    <w:next w:val="a8"/>
    <w:semiHidden/>
    <w:rsid w:val="008F6C87"/>
  </w:style>
  <w:style w:type="numbering" w:customStyle="1" w:styleId="11111121412">
    <w:name w:val="1 / 1.1 / 1.1.121412"/>
    <w:basedOn w:val="a8"/>
    <w:next w:val="111111"/>
    <w:semiHidden/>
    <w:rsid w:val="008F6C87"/>
  </w:style>
  <w:style w:type="numbering" w:customStyle="1" w:styleId="1ai21412">
    <w:name w:val="1 / a / i21412"/>
    <w:basedOn w:val="a8"/>
    <w:next w:val="1ai"/>
    <w:semiHidden/>
    <w:rsid w:val="008F6C87"/>
  </w:style>
  <w:style w:type="numbering" w:customStyle="1" w:styleId="214120">
    <w:name w:val="Статья / Раздел21412"/>
    <w:basedOn w:val="a8"/>
    <w:next w:val="affffff9"/>
    <w:semiHidden/>
    <w:rsid w:val="008F6C87"/>
  </w:style>
  <w:style w:type="numbering" w:customStyle="1" w:styleId="8120">
    <w:name w:val="Нет списка812"/>
    <w:next w:val="a8"/>
    <w:semiHidden/>
    <w:rsid w:val="008F6C87"/>
  </w:style>
  <w:style w:type="numbering" w:customStyle="1" w:styleId="111111712">
    <w:name w:val="1 / 1.1 / 1.1.1712"/>
    <w:basedOn w:val="a8"/>
    <w:next w:val="111111"/>
    <w:semiHidden/>
    <w:rsid w:val="008F6C87"/>
  </w:style>
  <w:style w:type="numbering" w:customStyle="1" w:styleId="1ai712">
    <w:name w:val="1 / a / i712"/>
    <w:basedOn w:val="a8"/>
    <w:next w:val="1ai"/>
    <w:semiHidden/>
    <w:rsid w:val="008F6C87"/>
  </w:style>
  <w:style w:type="numbering" w:customStyle="1" w:styleId="7121">
    <w:name w:val="Статья / Раздел712"/>
    <w:basedOn w:val="a8"/>
    <w:next w:val="affffff9"/>
    <w:semiHidden/>
    <w:rsid w:val="008F6C87"/>
  </w:style>
  <w:style w:type="numbering" w:customStyle="1" w:styleId="1512">
    <w:name w:val="Нет списка1512"/>
    <w:next w:val="a8"/>
    <w:semiHidden/>
    <w:rsid w:val="008F6C87"/>
  </w:style>
  <w:style w:type="numbering" w:customStyle="1" w:styleId="1111111512">
    <w:name w:val="1 / 1.1 / 1.1.11512"/>
    <w:basedOn w:val="a8"/>
    <w:next w:val="111111"/>
    <w:semiHidden/>
    <w:rsid w:val="008F6C87"/>
  </w:style>
  <w:style w:type="numbering" w:customStyle="1" w:styleId="1ai1512">
    <w:name w:val="1 / a / i1512"/>
    <w:basedOn w:val="a8"/>
    <w:next w:val="1ai"/>
    <w:semiHidden/>
    <w:rsid w:val="008F6C87"/>
  </w:style>
  <w:style w:type="numbering" w:customStyle="1" w:styleId="15120">
    <w:name w:val="Статья / Раздел1512"/>
    <w:basedOn w:val="a8"/>
    <w:next w:val="affffff9"/>
    <w:semiHidden/>
    <w:rsid w:val="008F6C87"/>
  </w:style>
  <w:style w:type="numbering" w:customStyle="1" w:styleId="25120">
    <w:name w:val="Нет списка2512"/>
    <w:next w:val="a8"/>
    <w:semiHidden/>
    <w:rsid w:val="008F6C87"/>
  </w:style>
  <w:style w:type="numbering" w:customStyle="1" w:styleId="1111112512">
    <w:name w:val="1 / 1.1 / 1.1.12512"/>
    <w:basedOn w:val="a8"/>
    <w:next w:val="111111"/>
    <w:semiHidden/>
    <w:rsid w:val="008F6C87"/>
  </w:style>
  <w:style w:type="numbering" w:customStyle="1" w:styleId="1ai2512">
    <w:name w:val="1 / a / i2512"/>
    <w:basedOn w:val="a8"/>
    <w:next w:val="1ai"/>
    <w:semiHidden/>
    <w:rsid w:val="008F6C87"/>
  </w:style>
  <w:style w:type="numbering" w:customStyle="1" w:styleId="25121">
    <w:name w:val="Статья / Раздел2512"/>
    <w:basedOn w:val="a8"/>
    <w:next w:val="affffff9"/>
    <w:semiHidden/>
    <w:rsid w:val="008F6C87"/>
  </w:style>
  <w:style w:type="numbering" w:customStyle="1" w:styleId="35120">
    <w:name w:val="Нет списка3512"/>
    <w:next w:val="a8"/>
    <w:semiHidden/>
    <w:rsid w:val="008F6C87"/>
  </w:style>
  <w:style w:type="numbering" w:customStyle="1" w:styleId="1111113512">
    <w:name w:val="1 / 1.1 / 1.1.13512"/>
    <w:basedOn w:val="a8"/>
    <w:next w:val="111111"/>
    <w:semiHidden/>
    <w:rsid w:val="008F6C87"/>
  </w:style>
  <w:style w:type="numbering" w:customStyle="1" w:styleId="1ai3512">
    <w:name w:val="1 / a / i3512"/>
    <w:basedOn w:val="a8"/>
    <w:next w:val="1ai"/>
    <w:semiHidden/>
    <w:rsid w:val="008F6C87"/>
  </w:style>
  <w:style w:type="numbering" w:customStyle="1" w:styleId="35121">
    <w:name w:val="Статья / Раздел3512"/>
    <w:basedOn w:val="a8"/>
    <w:next w:val="affffff9"/>
    <w:semiHidden/>
    <w:rsid w:val="008F6C87"/>
  </w:style>
  <w:style w:type="numbering" w:customStyle="1" w:styleId="11512">
    <w:name w:val="Нет списка11512"/>
    <w:next w:val="a8"/>
    <w:semiHidden/>
    <w:rsid w:val="008F6C87"/>
  </w:style>
  <w:style w:type="numbering" w:customStyle="1" w:styleId="11111111512">
    <w:name w:val="1 / 1.1 / 1.1.111512"/>
    <w:basedOn w:val="a8"/>
    <w:next w:val="111111"/>
    <w:semiHidden/>
    <w:rsid w:val="008F6C87"/>
  </w:style>
  <w:style w:type="numbering" w:customStyle="1" w:styleId="1ai11512">
    <w:name w:val="1 / a / i11512"/>
    <w:basedOn w:val="a8"/>
    <w:next w:val="1ai"/>
    <w:semiHidden/>
    <w:rsid w:val="008F6C87"/>
  </w:style>
  <w:style w:type="numbering" w:customStyle="1" w:styleId="115120">
    <w:name w:val="Статья / Раздел11512"/>
    <w:basedOn w:val="a8"/>
    <w:next w:val="affffff9"/>
    <w:semiHidden/>
    <w:rsid w:val="008F6C87"/>
  </w:style>
  <w:style w:type="numbering" w:customStyle="1" w:styleId="21512">
    <w:name w:val="Нет списка21512"/>
    <w:next w:val="a8"/>
    <w:semiHidden/>
    <w:rsid w:val="008F6C87"/>
  </w:style>
  <w:style w:type="numbering" w:customStyle="1" w:styleId="11111121512">
    <w:name w:val="1 / 1.1 / 1.1.121512"/>
    <w:basedOn w:val="a8"/>
    <w:next w:val="111111"/>
    <w:semiHidden/>
    <w:rsid w:val="008F6C87"/>
  </w:style>
  <w:style w:type="numbering" w:customStyle="1" w:styleId="1ai21512">
    <w:name w:val="1 / a / i21512"/>
    <w:basedOn w:val="a8"/>
    <w:next w:val="1ai"/>
    <w:semiHidden/>
    <w:rsid w:val="008F6C87"/>
  </w:style>
  <w:style w:type="numbering" w:customStyle="1" w:styleId="215120">
    <w:name w:val="Статья / Раздел21512"/>
    <w:basedOn w:val="a8"/>
    <w:next w:val="affffff9"/>
    <w:semiHidden/>
    <w:rsid w:val="008F6C87"/>
  </w:style>
  <w:style w:type="numbering" w:customStyle="1" w:styleId="912">
    <w:name w:val="Нет списка912"/>
    <w:next w:val="a8"/>
    <w:semiHidden/>
    <w:rsid w:val="008F6C87"/>
  </w:style>
  <w:style w:type="numbering" w:customStyle="1" w:styleId="111111812">
    <w:name w:val="1 / 1.1 / 1.1.1812"/>
    <w:basedOn w:val="a8"/>
    <w:next w:val="111111"/>
    <w:semiHidden/>
    <w:rsid w:val="008F6C87"/>
  </w:style>
  <w:style w:type="numbering" w:customStyle="1" w:styleId="1ai812">
    <w:name w:val="1 / a / i812"/>
    <w:basedOn w:val="a8"/>
    <w:next w:val="1ai"/>
    <w:semiHidden/>
    <w:rsid w:val="008F6C87"/>
  </w:style>
  <w:style w:type="numbering" w:customStyle="1" w:styleId="8121">
    <w:name w:val="Статья / Раздел812"/>
    <w:basedOn w:val="a8"/>
    <w:next w:val="affffff9"/>
    <w:semiHidden/>
    <w:rsid w:val="008F6C87"/>
  </w:style>
  <w:style w:type="numbering" w:customStyle="1" w:styleId="16120">
    <w:name w:val="Нет списка1612"/>
    <w:next w:val="a8"/>
    <w:semiHidden/>
    <w:rsid w:val="008F6C87"/>
  </w:style>
  <w:style w:type="numbering" w:customStyle="1" w:styleId="1111111612">
    <w:name w:val="1 / 1.1 / 1.1.11612"/>
    <w:basedOn w:val="a8"/>
    <w:next w:val="111111"/>
    <w:semiHidden/>
    <w:rsid w:val="008F6C87"/>
  </w:style>
  <w:style w:type="numbering" w:customStyle="1" w:styleId="1ai1612">
    <w:name w:val="1 / a / i1612"/>
    <w:basedOn w:val="a8"/>
    <w:next w:val="1ai"/>
    <w:semiHidden/>
    <w:rsid w:val="008F6C87"/>
  </w:style>
  <w:style w:type="numbering" w:customStyle="1" w:styleId="16121">
    <w:name w:val="Статья / Раздел1612"/>
    <w:basedOn w:val="a8"/>
    <w:next w:val="affffff9"/>
    <w:semiHidden/>
    <w:rsid w:val="008F6C87"/>
  </w:style>
  <w:style w:type="numbering" w:customStyle="1" w:styleId="2612">
    <w:name w:val="Нет списка2612"/>
    <w:next w:val="a8"/>
    <w:semiHidden/>
    <w:rsid w:val="008F6C87"/>
  </w:style>
  <w:style w:type="numbering" w:customStyle="1" w:styleId="1111112612">
    <w:name w:val="1 / 1.1 / 1.1.12612"/>
    <w:basedOn w:val="a8"/>
    <w:next w:val="111111"/>
    <w:semiHidden/>
    <w:rsid w:val="008F6C87"/>
  </w:style>
  <w:style w:type="numbering" w:customStyle="1" w:styleId="1ai2612">
    <w:name w:val="1 / a / i2612"/>
    <w:basedOn w:val="a8"/>
    <w:next w:val="1ai"/>
    <w:semiHidden/>
    <w:rsid w:val="008F6C87"/>
  </w:style>
  <w:style w:type="numbering" w:customStyle="1" w:styleId="26120">
    <w:name w:val="Статья / Раздел2612"/>
    <w:basedOn w:val="a8"/>
    <w:next w:val="affffff9"/>
    <w:semiHidden/>
    <w:rsid w:val="008F6C87"/>
  </w:style>
  <w:style w:type="numbering" w:customStyle="1" w:styleId="36120">
    <w:name w:val="Нет списка3612"/>
    <w:next w:val="a8"/>
    <w:semiHidden/>
    <w:rsid w:val="008F6C87"/>
  </w:style>
  <w:style w:type="numbering" w:customStyle="1" w:styleId="1111113612">
    <w:name w:val="1 / 1.1 / 1.1.13612"/>
    <w:basedOn w:val="a8"/>
    <w:next w:val="111111"/>
    <w:semiHidden/>
    <w:rsid w:val="008F6C87"/>
  </w:style>
  <w:style w:type="numbering" w:customStyle="1" w:styleId="1ai3612">
    <w:name w:val="1 / a / i3612"/>
    <w:basedOn w:val="a8"/>
    <w:next w:val="1ai"/>
    <w:semiHidden/>
    <w:rsid w:val="008F6C87"/>
  </w:style>
  <w:style w:type="numbering" w:customStyle="1" w:styleId="36121">
    <w:name w:val="Статья / Раздел3612"/>
    <w:basedOn w:val="a8"/>
    <w:next w:val="affffff9"/>
    <w:semiHidden/>
    <w:rsid w:val="008F6C87"/>
  </w:style>
  <w:style w:type="numbering" w:customStyle="1" w:styleId="11612">
    <w:name w:val="Нет списка11612"/>
    <w:next w:val="a8"/>
    <w:semiHidden/>
    <w:rsid w:val="008F6C87"/>
  </w:style>
  <w:style w:type="numbering" w:customStyle="1" w:styleId="11111111612">
    <w:name w:val="1 / 1.1 / 1.1.111612"/>
    <w:basedOn w:val="a8"/>
    <w:next w:val="111111"/>
    <w:semiHidden/>
    <w:rsid w:val="008F6C87"/>
  </w:style>
  <w:style w:type="numbering" w:customStyle="1" w:styleId="1ai11612">
    <w:name w:val="1 / a / i11612"/>
    <w:basedOn w:val="a8"/>
    <w:next w:val="1ai"/>
    <w:semiHidden/>
    <w:rsid w:val="008F6C87"/>
  </w:style>
  <w:style w:type="numbering" w:customStyle="1" w:styleId="116120">
    <w:name w:val="Статья / Раздел11612"/>
    <w:basedOn w:val="a8"/>
    <w:next w:val="affffff9"/>
    <w:semiHidden/>
    <w:rsid w:val="008F6C87"/>
  </w:style>
  <w:style w:type="numbering" w:customStyle="1" w:styleId="21612">
    <w:name w:val="Нет списка21612"/>
    <w:next w:val="a8"/>
    <w:semiHidden/>
    <w:rsid w:val="008F6C87"/>
  </w:style>
  <w:style w:type="numbering" w:customStyle="1" w:styleId="11111121612">
    <w:name w:val="1 / 1.1 / 1.1.121612"/>
    <w:basedOn w:val="a8"/>
    <w:next w:val="111111"/>
    <w:semiHidden/>
    <w:rsid w:val="008F6C87"/>
  </w:style>
  <w:style w:type="numbering" w:customStyle="1" w:styleId="1ai21612">
    <w:name w:val="1 / a / i21612"/>
    <w:basedOn w:val="a8"/>
    <w:next w:val="1ai"/>
    <w:semiHidden/>
    <w:rsid w:val="008F6C87"/>
  </w:style>
  <w:style w:type="numbering" w:customStyle="1" w:styleId="216120">
    <w:name w:val="Статья / Раздел21612"/>
    <w:basedOn w:val="a8"/>
    <w:next w:val="affffff9"/>
    <w:semiHidden/>
    <w:rsid w:val="008F6C87"/>
  </w:style>
  <w:style w:type="numbering" w:customStyle="1" w:styleId="1012">
    <w:name w:val="Нет списка1012"/>
    <w:next w:val="a8"/>
    <w:semiHidden/>
    <w:rsid w:val="008F6C87"/>
  </w:style>
  <w:style w:type="numbering" w:customStyle="1" w:styleId="111111912">
    <w:name w:val="1 / 1.1 / 1.1.1912"/>
    <w:basedOn w:val="a8"/>
    <w:next w:val="111111"/>
    <w:semiHidden/>
    <w:rsid w:val="008F6C87"/>
  </w:style>
  <w:style w:type="numbering" w:customStyle="1" w:styleId="1ai912">
    <w:name w:val="1 / a / i912"/>
    <w:basedOn w:val="a8"/>
    <w:next w:val="1ai"/>
    <w:semiHidden/>
    <w:rsid w:val="008F6C87"/>
  </w:style>
  <w:style w:type="numbering" w:customStyle="1" w:styleId="9120">
    <w:name w:val="Статья / Раздел912"/>
    <w:basedOn w:val="a8"/>
    <w:next w:val="affffff9"/>
    <w:semiHidden/>
    <w:rsid w:val="008F6C87"/>
  </w:style>
  <w:style w:type="numbering" w:customStyle="1" w:styleId="1712">
    <w:name w:val="Нет списка1712"/>
    <w:next w:val="a8"/>
    <w:semiHidden/>
    <w:rsid w:val="008F6C87"/>
  </w:style>
  <w:style w:type="numbering" w:customStyle="1" w:styleId="1111111712">
    <w:name w:val="1 / 1.1 / 1.1.11712"/>
    <w:basedOn w:val="a8"/>
    <w:next w:val="111111"/>
    <w:semiHidden/>
    <w:rsid w:val="008F6C87"/>
  </w:style>
  <w:style w:type="numbering" w:customStyle="1" w:styleId="1ai1712">
    <w:name w:val="1 / a / i1712"/>
    <w:basedOn w:val="a8"/>
    <w:next w:val="1ai"/>
    <w:semiHidden/>
    <w:rsid w:val="008F6C87"/>
  </w:style>
  <w:style w:type="numbering" w:customStyle="1" w:styleId="17120">
    <w:name w:val="Статья / Раздел1712"/>
    <w:basedOn w:val="a8"/>
    <w:next w:val="affffff9"/>
    <w:semiHidden/>
    <w:rsid w:val="008F6C87"/>
  </w:style>
  <w:style w:type="numbering" w:customStyle="1" w:styleId="2712">
    <w:name w:val="Нет списка2712"/>
    <w:next w:val="a8"/>
    <w:semiHidden/>
    <w:rsid w:val="008F6C87"/>
  </w:style>
  <w:style w:type="numbering" w:customStyle="1" w:styleId="1111112712">
    <w:name w:val="1 / 1.1 / 1.1.12712"/>
    <w:basedOn w:val="a8"/>
    <w:next w:val="111111"/>
    <w:semiHidden/>
    <w:rsid w:val="008F6C87"/>
  </w:style>
  <w:style w:type="numbering" w:customStyle="1" w:styleId="1ai2712">
    <w:name w:val="1 / a / i2712"/>
    <w:basedOn w:val="a8"/>
    <w:next w:val="1ai"/>
    <w:semiHidden/>
    <w:rsid w:val="008F6C87"/>
  </w:style>
  <w:style w:type="numbering" w:customStyle="1" w:styleId="27120">
    <w:name w:val="Статья / Раздел2712"/>
    <w:basedOn w:val="a8"/>
    <w:next w:val="affffff9"/>
    <w:semiHidden/>
    <w:rsid w:val="008F6C87"/>
  </w:style>
  <w:style w:type="numbering" w:customStyle="1" w:styleId="3712">
    <w:name w:val="Нет списка3712"/>
    <w:next w:val="a8"/>
    <w:semiHidden/>
    <w:rsid w:val="008F6C87"/>
  </w:style>
  <w:style w:type="numbering" w:customStyle="1" w:styleId="1111113712">
    <w:name w:val="1 / 1.1 / 1.1.13712"/>
    <w:basedOn w:val="a8"/>
    <w:next w:val="111111"/>
    <w:semiHidden/>
    <w:rsid w:val="008F6C87"/>
  </w:style>
  <w:style w:type="numbering" w:customStyle="1" w:styleId="1ai3712">
    <w:name w:val="1 / a / i3712"/>
    <w:basedOn w:val="a8"/>
    <w:next w:val="1ai"/>
    <w:semiHidden/>
    <w:rsid w:val="008F6C87"/>
  </w:style>
  <w:style w:type="numbering" w:customStyle="1" w:styleId="37120">
    <w:name w:val="Статья / Раздел3712"/>
    <w:basedOn w:val="a8"/>
    <w:next w:val="affffff9"/>
    <w:semiHidden/>
    <w:rsid w:val="008F6C87"/>
  </w:style>
  <w:style w:type="numbering" w:customStyle="1" w:styleId="11712">
    <w:name w:val="Нет списка11712"/>
    <w:next w:val="a8"/>
    <w:semiHidden/>
    <w:rsid w:val="008F6C87"/>
  </w:style>
  <w:style w:type="numbering" w:customStyle="1" w:styleId="11111111712">
    <w:name w:val="1 / 1.1 / 1.1.111712"/>
    <w:basedOn w:val="a8"/>
    <w:next w:val="111111"/>
    <w:semiHidden/>
    <w:rsid w:val="008F6C87"/>
  </w:style>
  <w:style w:type="numbering" w:customStyle="1" w:styleId="1ai11712">
    <w:name w:val="1 / a / i11712"/>
    <w:basedOn w:val="a8"/>
    <w:next w:val="1ai"/>
    <w:semiHidden/>
    <w:rsid w:val="008F6C87"/>
  </w:style>
  <w:style w:type="numbering" w:customStyle="1" w:styleId="117120">
    <w:name w:val="Статья / Раздел11712"/>
    <w:basedOn w:val="a8"/>
    <w:next w:val="affffff9"/>
    <w:semiHidden/>
    <w:rsid w:val="008F6C87"/>
  </w:style>
  <w:style w:type="numbering" w:customStyle="1" w:styleId="21712">
    <w:name w:val="Нет списка21712"/>
    <w:next w:val="a8"/>
    <w:semiHidden/>
    <w:rsid w:val="008F6C87"/>
  </w:style>
  <w:style w:type="numbering" w:customStyle="1" w:styleId="11111121712">
    <w:name w:val="1 / 1.1 / 1.1.121712"/>
    <w:basedOn w:val="a8"/>
    <w:next w:val="111111"/>
    <w:semiHidden/>
    <w:rsid w:val="008F6C87"/>
  </w:style>
  <w:style w:type="numbering" w:customStyle="1" w:styleId="1ai21712">
    <w:name w:val="1 / a / i21712"/>
    <w:basedOn w:val="a8"/>
    <w:next w:val="1ai"/>
    <w:semiHidden/>
    <w:rsid w:val="008F6C87"/>
  </w:style>
  <w:style w:type="numbering" w:customStyle="1" w:styleId="217120">
    <w:name w:val="Статья / Раздел21712"/>
    <w:basedOn w:val="a8"/>
    <w:next w:val="affffff9"/>
    <w:semiHidden/>
    <w:rsid w:val="008F6C87"/>
  </w:style>
  <w:style w:type="numbering" w:customStyle="1" w:styleId="1812">
    <w:name w:val="Нет списка1812"/>
    <w:next w:val="a8"/>
    <w:semiHidden/>
    <w:rsid w:val="008F6C87"/>
  </w:style>
  <w:style w:type="numbering" w:customStyle="1" w:styleId="1111111012">
    <w:name w:val="1 / 1.1 / 1.1.11012"/>
    <w:basedOn w:val="a8"/>
    <w:next w:val="111111"/>
    <w:semiHidden/>
    <w:rsid w:val="008F6C87"/>
  </w:style>
  <w:style w:type="numbering" w:customStyle="1" w:styleId="1ai1012">
    <w:name w:val="1 / a / i1012"/>
    <w:basedOn w:val="a8"/>
    <w:next w:val="1ai"/>
    <w:semiHidden/>
    <w:rsid w:val="008F6C87"/>
  </w:style>
  <w:style w:type="numbering" w:customStyle="1" w:styleId="10120">
    <w:name w:val="Статья / Раздел1012"/>
    <w:basedOn w:val="a8"/>
    <w:next w:val="affffff9"/>
    <w:semiHidden/>
    <w:rsid w:val="008F6C87"/>
  </w:style>
  <w:style w:type="numbering" w:customStyle="1" w:styleId="1912">
    <w:name w:val="Нет списка1912"/>
    <w:next w:val="a8"/>
    <w:semiHidden/>
    <w:rsid w:val="008F6C87"/>
  </w:style>
  <w:style w:type="numbering" w:customStyle="1" w:styleId="1111111812">
    <w:name w:val="1 / 1.1 / 1.1.11812"/>
    <w:basedOn w:val="a8"/>
    <w:next w:val="111111"/>
    <w:semiHidden/>
    <w:rsid w:val="008F6C87"/>
  </w:style>
  <w:style w:type="numbering" w:customStyle="1" w:styleId="1ai1812">
    <w:name w:val="1 / a / i1812"/>
    <w:basedOn w:val="a8"/>
    <w:next w:val="1ai"/>
    <w:semiHidden/>
    <w:rsid w:val="008F6C87"/>
  </w:style>
  <w:style w:type="numbering" w:customStyle="1" w:styleId="18120">
    <w:name w:val="Статья / Раздел1812"/>
    <w:basedOn w:val="a8"/>
    <w:next w:val="affffff9"/>
    <w:semiHidden/>
    <w:rsid w:val="008F6C87"/>
  </w:style>
  <w:style w:type="numbering" w:customStyle="1" w:styleId="2812">
    <w:name w:val="Нет списка2812"/>
    <w:next w:val="a8"/>
    <w:semiHidden/>
    <w:rsid w:val="008F6C87"/>
  </w:style>
  <w:style w:type="numbering" w:customStyle="1" w:styleId="1111112812">
    <w:name w:val="1 / 1.1 / 1.1.12812"/>
    <w:basedOn w:val="a8"/>
    <w:next w:val="111111"/>
    <w:semiHidden/>
    <w:rsid w:val="008F6C87"/>
  </w:style>
  <w:style w:type="numbering" w:customStyle="1" w:styleId="1ai2812">
    <w:name w:val="1 / a / i2812"/>
    <w:basedOn w:val="a8"/>
    <w:next w:val="1ai"/>
    <w:semiHidden/>
    <w:rsid w:val="008F6C87"/>
  </w:style>
  <w:style w:type="numbering" w:customStyle="1" w:styleId="28120">
    <w:name w:val="Статья / Раздел2812"/>
    <w:basedOn w:val="a8"/>
    <w:next w:val="affffff9"/>
    <w:semiHidden/>
    <w:rsid w:val="008F6C87"/>
  </w:style>
  <w:style w:type="numbering" w:customStyle="1" w:styleId="38120">
    <w:name w:val="Нет списка3812"/>
    <w:next w:val="a8"/>
    <w:semiHidden/>
    <w:rsid w:val="008F6C87"/>
  </w:style>
  <w:style w:type="numbering" w:customStyle="1" w:styleId="1111113813">
    <w:name w:val="1 / 1.1 / 1.1.13813"/>
    <w:basedOn w:val="a8"/>
    <w:next w:val="111111"/>
    <w:semiHidden/>
    <w:rsid w:val="008F6C87"/>
  </w:style>
  <w:style w:type="numbering" w:customStyle="1" w:styleId="1ai3813">
    <w:name w:val="1 / a / i3813"/>
    <w:basedOn w:val="a8"/>
    <w:next w:val="1ai"/>
    <w:semiHidden/>
    <w:rsid w:val="008F6C87"/>
  </w:style>
  <w:style w:type="numbering" w:customStyle="1" w:styleId="3813">
    <w:name w:val="Статья / Раздел3813"/>
    <w:basedOn w:val="a8"/>
    <w:next w:val="affffff9"/>
    <w:semiHidden/>
    <w:rsid w:val="008F6C87"/>
  </w:style>
  <w:style w:type="numbering" w:customStyle="1" w:styleId="118120">
    <w:name w:val="Нет списка11812"/>
    <w:next w:val="a8"/>
    <w:semiHidden/>
    <w:rsid w:val="008F6C87"/>
  </w:style>
  <w:style w:type="numbering" w:customStyle="1" w:styleId="11111111813">
    <w:name w:val="1 / 1.1 / 1.1.111813"/>
    <w:basedOn w:val="a8"/>
    <w:next w:val="111111"/>
    <w:semiHidden/>
    <w:rsid w:val="008F6C87"/>
  </w:style>
  <w:style w:type="numbering" w:customStyle="1" w:styleId="1ai11813">
    <w:name w:val="1 / a / i11813"/>
    <w:basedOn w:val="a8"/>
    <w:next w:val="1ai"/>
    <w:semiHidden/>
    <w:rsid w:val="008F6C87"/>
  </w:style>
  <w:style w:type="numbering" w:customStyle="1" w:styleId="11813">
    <w:name w:val="Статья / Раздел11813"/>
    <w:basedOn w:val="a8"/>
    <w:next w:val="affffff9"/>
    <w:semiHidden/>
    <w:rsid w:val="008F6C87"/>
  </w:style>
  <w:style w:type="numbering" w:customStyle="1" w:styleId="218120">
    <w:name w:val="Нет списка21812"/>
    <w:next w:val="a8"/>
    <w:semiHidden/>
    <w:rsid w:val="008F6C87"/>
  </w:style>
  <w:style w:type="numbering" w:customStyle="1" w:styleId="11111121813">
    <w:name w:val="1 / 1.1 / 1.1.121813"/>
    <w:basedOn w:val="a8"/>
    <w:next w:val="111111"/>
    <w:semiHidden/>
    <w:rsid w:val="008F6C87"/>
  </w:style>
  <w:style w:type="numbering" w:customStyle="1" w:styleId="1ai21813">
    <w:name w:val="1 / a / i21813"/>
    <w:basedOn w:val="a8"/>
    <w:next w:val="1ai"/>
    <w:semiHidden/>
    <w:rsid w:val="008F6C87"/>
  </w:style>
  <w:style w:type="numbering" w:customStyle="1" w:styleId="21813">
    <w:name w:val="Статья / Раздел21813"/>
    <w:basedOn w:val="a8"/>
    <w:next w:val="affffff9"/>
    <w:semiHidden/>
    <w:rsid w:val="008F6C87"/>
  </w:style>
  <w:style w:type="numbering" w:customStyle="1" w:styleId="1ai11015">
    <w:name w:val="1 / a / i11015"/>
    <w:basedOn w:val="a8"/>
    <w:next w:val="1ai"/>
    <w:semiHidden/>
    <w:rsid w:val="008F6C87"/>
  </w:style>
  <w:style w:type="numbering" w:customStyle="1" w:styleId="3020">
    <w:name w:val="Нет списка302"/>
    <w:next w:val="a8"/>
    <w:uiPriority w:val="99"/>
    <w:semiHidden/>
    <w:unhideWhenUsed/>
    <w:rsid w:val="008F6C87"/>
  </w:style>
  <w:style w:type="numbering" w:customStyle="1" w:styleId="402">
    <w:name w:val="Нет списка402"/>
    <w:next w:val="a8"/>
    <w:uiPriority w:val="99"/>
    <w:semiHidden/>
    <w:unhideWhenUsed/>
    <w:rsid w:val="008F6C87"/>
  </w:style>
  <w:style w:type="numbering" w:customStyle="1" w:styleId="432">
    <w:name w:val="Нет списка432"/>
    <w:next w:val="a8"/>
    <w:uiPriority w:val="99"/>
    <w:semiHidden/>
    <w:unhideWhenUsed/>
    <w:rsid w:val="008F6C87"/>
  </w:style>
  <w:style w:type="numbering" w:customStyle="1" w:styleId="4410">
    <w:name w:val="Нет списка441"/>
    <w:next w:val="a8"/>
    <w:uiPriority w:val="99"/>
    <w:semiHidden/>
    <w:unhideWhenUsed/>
    <w:rsid w:val="008F6C87"/>
  </w:style>
  <w:style w:type="numbering" w:customStyle="1" w:styleId="12010">
    <w:name w:val="Нет списка1201"/>
    <w:next w:val="a8"/>
    <w:uiPriority w:val="99"/>
    <w:semiHidden/>
    <w:unhideWhenUsed/>
    <w:rsid w:val="008F6C87"/>
  </w:style>
  <w:style w:type="numbering" w:customStyle="1" w:styleId="111111201">
    <w:name w:val="1 / 1.1 / 1.1.1201"/>
    <w:basedOn w:val="a8"/>
    <w:next w:val="111111"/>
    <w:semiHidden/>
    <w:rsid w:val="008F6C87"/>
  </w:style>
  <w:style w:type="numbering" w:customStyle="1" w:styleId="1ai201">
    <w:name w:val="1 / a / i201"/>
    <w:basedOn w:val="a8"/>
    <w:next w:val="1ai"/>
    <w:semiHidden/>
    <w:rsid w:val="008F6C87"/>
  </w:style>
  <w:style w:type="numbering" w:customStyle="1" w:styleId="2011">
    <w:name w:val="Статья / Раздел201"/>
    <w:basedOn w:val="a8"/>
    <w:next w:val="affffff9"/>
    <w:semiHidden/>
    <w:rsid w:val="008F6C87"/>
  </w:style>
  <w:style w:type="numbering" w:customStyle="1" w:styleId="111010">
    <w:name w:val="Нет списка11101"/>
    <w:next w:val="a8"/>
    <w:semiHidden/>
    <w:rsid w:val="008F6C87"/>
  </w:style>
  <w:style w:type="numbering" w:customStyle="1" w:styleId="1111111201">
    <w:name w:val="1 / 1.1 / 1.1.11201"/>
    <w:basedOn w:val="a8"/>
    <w:next w:val="111111"/>
    <w:semiHidden/>
    <w:rsid w:val="008F6C87"/>
  </w:style>
  <w:style w:type="numbering" w:customStyle="1" w:styleId="1ai1201">
    <w:name w:val="1 / a / i1201"/>
    <w:basedOn w:val="a8"/>
    <w:next w:val="1ai"/>
    <w:semiHidden/>
    <w:rsid w:val="008F6C87"/>
  </w:style>
  <w:style w:type="numbering" w:customStyle="1" w:styleId="12011">
    <w:name w:val="Статья / Раздел1201"/>
    <w:basedOn w:val="a8"/>
    <w:next w:val="affffff9"/>
    <w:semiHidden/>
    <w:rsid w:val="008F6C87"/>
  </w:style>
  <w:style w:type="numbering" w:customStyle="1" w:styleId="21010">
    <w:name w:val="Нет списка2101"/>
    <w:next w:val="a8"/>
    <w:semiHidden/>
    <w:rsid w:val="008F6C87"/>
  </w:style>
  <w:style w:type="numbering" w:customStyle="1" w:styleId="1111112101">
    <w:name w:val="1 / 1.1 / 1.1.12101"/>
    <w:basedOn w:val="a8"/>
    <w:next w:val="111111"/>
    <w:semiHidden/>
    <w:rsid w:val="008F6C87"/>
  </w:style>
  <w:style w:type="numbering" w:customStyle="1" w:styleId="1ai2101">
    <w:name w:val="1 / a / i2101"/>
    <w:basedOn w:val="a8"/>
    <w:next w:val="1ai"/>
    <w:semiHidden/>
    <w:rsid w:val="008F6C87"/>
  </w:style>
  <w:style w:type="numbering" w:customStyle="1" w:styleId="21011">
    <w:name w:val="Статья / Раздел2101"/>
    <w:basedOn w:val="a8"/>
    <w:next w:val="affffff9"/>
    <w:semiHidden/>
    <w:rsid w:val="008F6C87"/>
  </w:style>
  <w:style w:type="numbering" w:customStyle="1" w:styleId="31010">
    <w:name w:val="Нет списка3101"/>
    <w:next w:val="a8"/>
    <w:semiHidden/>
    <w:rsid w:val="008F6C87"/>
  </w:style>
  <w:style w:type="numbering" w:customStyle="1" w:styleId="1111113101">
    <w:name w:val="1 / 1.1 / 1.1.13101"/>
    <w:basedOn w:val="a8"/>
    <w:next w:val="111111"/>
    <w:semiHidden/>
    <w:rsid w:val="008F6C87"/>
  </w:style>
  <w:style w:type="numbering" w:customStyle="1" w:styleId="1ai3101">
    <w:name w:val="1 / a / i3101"/>
    <w:basedOn w:val="a8"/>
    <w:next w:val="1ai"/>
    <w:semiHidden/>
    <w:rsid w:val="008F6C87"/>
  </w:style>
  <w:style w:type="numbering" w:customStyle="1" w:styleId="31011">
    <w:name w:val="Статья / Раздел3101"/>
    <w:basedOn w:val="a8"/>
    <w:next w:val="affffff9"/>
    <w:semiHidden/>
    <w:rsid w:val="008F6C87"/>
  </w:style>
  <w:style w:type="numbering" w:customStyle="1" w:styleId="11131">
    <w:name w:val="Нет списка11131"/>
    <w:next w:val="a8"/>
    <w:semiHidden/>
    <w:rsid w:val="008F6C87"/>
  </w:style>
  <w:style w:type="numbering" w:customStyle="1" w:styleId="11111111101">
    <w:name w:val="1 / 1.1 / 1.1.111101"/>
    <w:basedOn w:val="a8"/>
    <w:next w:val="111111"/>
    <w:semiHidden/>
    <w:rsid w:val="008F6C87"/>
  </w:style>
  <w:style w:type="numbering" w:customStyle="1" w:styleId="1ai11101">
    <w:name w:val="1 / a / i11101"/>
    <w:basedOn w:val="a8"/>
    <w:next w:val="1ai"/>
    <w:semiHidden/>
    <w:rsid w:val="008F6C87"/>
  </w:style>
  <w:style w:type="numbering" w:customStyle="1" w:styleId="111011">
    <w:name w:val="Статья / Раздел11101"/>
    <w:basedOn w:val="a8"/>
    <w:next w:val="affffff9"/>
    <w:semiHidden/>
    <w:rsid w:val="008F6C87"/>
  </w:style>
  <w:style w:type="numbering" w:customStyle="1" w:styleId="211010">
    <w:name w:val="Нет списка21101"/>
    <w:next w:val="a8"/>
    <w:semiHidden/>
    <w:rsid w:val="008F6C87"/>
  </w:style>
  <w:style w:type="numbering" w:customStyle="1" w:styleId="11111121101">
    <w:name w:val="1 / 1.1 / 1.1.121101"/>
    <w:basedOn w:val="a8"/>
    <w:next w:val="111111"/>
    <w:semiHidden/>
    <w:rsid w:val="008F6C87"/>
  </w:style>
  <w:style w:type="numbering" w:customStyle="1" w:styleId="1ai21101">
    <w:name w:val="1 / a / i21101"/>
    <w:basedOn w:val="a8"/>
    <w:next w:val="1ai"/>
    <w:semiHidden/>
    <w:rsid w:val="008F6C87"/>
  </w:style>
  <w:style w:type="numbering" w:customStyle="1" w:styleId="211011">
    <w:name w:val="Статья / Раздел21101"/>
    <w:basedOn w:val="a8"/>
    <w:next w:val="affffff9"/>
    <w:semiHidden/>
    <w:rsid w:val="008F6C87"/>
  </w:style>
  <w:style w:type="numbering" w:customStyle="1" w:styleId="451">
    <w:name w:val="Нет списка451"/>
    <w:next w:val="a8"/>
    <w:semiHidden/>
    <w:rsid w:val="008F6C87"/>
  </w:style>
  <w:style w:type="numbering" w:customStyle="1" w:styleId="111111431">
    <w:name w:val="1 / 1.1 / 1.1.1431"/>
    <w:basedOn w:val="a8"/>
    <w:next w:val="111111"/>
    <w:semiHidden/>
    <w:rsid w:val="008F6C87"/>
  </w:style>
  <w:style w:type="numbering" w:customStyle="1" w:styleId="1ai431">
    <w:name w:val="1 / a / i431"/>
    <w:basedOn w:val="a8"/>
    <w:next w:val="1ai"/>
    <w:semiHidden/>
    <w:rsid w:val="008F6C87"/>
  </w:style>
  <w:style w:type="numbering" w:customStyle="1" w:styleId="4311">
    <w:name w:val="Статья / Раздел431"/>
    <w:basedOn w:val="a8"/>
    <w:next w:val="affffff9"/>
    <w:semiHidden/>
    <w:rsid w:val="008F6C87"/>
  </w:style>
  <w:style w:type="numbering" w:customStyle="1" w:styleId="12310">
    <w:name w:val="Нет списка1231"/>
    <w:next w:val="a8"/>
    <w:semiHidden/>
    <w:rsid w:val="008F6C87"/>
  </w:style>
  <w:style w:type="numbering" w:customStyle="1" w:styleId="1111111231">
    <w:name w:val="1 / 1.1 / 1.1.11231"/>
    <w:basedOn w:val="a8"/>
    <w:next w:val="111111"/>
    <w:semiHidden/>
    <w:rsid w:val="008F6C87"/>
  </w:style>
  <w:style w:type="numbering" w:customStyle="1" w:styleId="1ai1231">
    <w:name w:val="1 / a / i1231"/>
    <w:basedOn w:val="a8"/>
    <w:next w:val="1ai"/>
    <w:semiHidden/>
    <w:rsid w:val="008F6C87"/>
  </w:style>
  <w:style w:type="numbering" w:customStyle="1" w:styleId="12311">
    <w:name w:val="Статья / Раздел1231"/>
    <w:basedOn w:val="a8"/>
    <w:next w:val="affffff9"/>
    <w:semiHidden/>
    <w:rsid w:val="008F6C87"/>
  </w:style>
  <w:style w:type="numbering" w:customStyle="1" w:styleId="22310">
    <w:name w:val="Нет списка2231"/>
    <w:next w:val="a8"/>
    <w:semiHidden/>
    <w:rsid w:val="008F6C87"/>
  </w:style>
  <w:style w:type="numbering" w:customStyle="1" w:styleId="1111112231">
    <w:name w:val="1 / 1.1 / 1.1.12231"/>
    <w:basedOn w:val="a8"/>
    <w:next w:val="111111"/>
    <w:semiHidden/>
    <w:rsid w:val="008F6C87"/>
  </w:style>
  <w:style w:type="numbering" w:customStyle="1" w:styleId="1ai2231">
    <w:name w:val="1 / a / i2231"/>
    <w:basedOn w:val="a8"/>
    <w:next w:val="1ai"/>
    <w:semiHidden/>
    <w:rsid w:val="008F6C87"/>
  </w:style>
  <w:style w:type="numbering" w:customStyle="1" w:styleId="22311">
    <w:name w:val="Статья / Раздел2231"/>
    <w:basedOn w:val="a8"/>
    <w:next w:val="affffff9"/>
    <w:semiHidden/>
    <w:rsid w:val="008F6C87"/>
  </w:style>
  <w:style w:type="numbering" w:customStyle="1" w:styleId="31310">
    <w:name w:val="Нет списка3131"/>
    <w:next w:val="a8"/>
    <w:semiHidden/>
    <w:rsid w:val="008F6C87"/>
  </w:style>
  <w:style w:type="numbering" w:customStyle="1" w:styleId="1111113131">
    <w:name w:val="1 / 1.1 / 1.1.13131"/>
    <w:basedOn w:val="a8"/>
    <w:next w:val="111111"/>
    <w:semiHidden/>
    <w:rsid w:val="008F6C87"/>
  </w:style>
  <w:style w:type="numbering" w:customStyle="1" w:styleId="1ai3131">
    <w:name w:val="1 / a / i3131"/>
    <w:basedOn w:val="a8"/>
    <w:next w:val="1ai"/>
    <w:semiHidden/>
    <w:rsid w:val="008F6C87"/>
  </w:style>
  <w:style w:type="numbering" w:customStyle="1" w:styleId="31311">
    <w:name w:val="Статья / Раздел3131"/>
    <w:basedOn w:val="a8"/>
    <w:next w:val="affffff9"/>
    <w:semiHidden/>
    <w:rsid w:val="008F6C87"/>
  </w:style>
  <w:style w:type="numbering" w:customStyle="1" w:styleId="1111120">
    <w:name w:val="Нет списка111112"/>
    <w:next w:val="a8"/>
    <w:semiHidden/>
    <w:rsid w:val="008F6C87"/>
  </w:style>
  <w:style w:type="numbering" w:customStyle="1" w:styleId="11111111131">
    <w:name w:val="1 / 1.1 / 1.1.111131"/>
    <w:basedOn w:val="a8"/>
    <w:next w:val="111111"/>
    <w:semiHidden/>
    <w:rsid w:val="008F6C87"/>
  </w:style>
  <w:style w:type="numbering" w:customStyle="1" w:styleId="1ai11131">
    <w:name w:val="1 / a / i11131"/>
    <w:basedOn w:val="a8"/>
    <w:next w:val="1ai"/>
    <w:semiHidden/>
    <w:rsid w:val="008F6C87"/>
  </w:style>
  <w:style w:type="numbering" w:customStyle="1" w:styleId="111310">
    <w:name w:val="Статья / Раздел11131"/>
    <w:basedOn w:val="a8"/>
    <w:next w:val="affffff9"/>
    <w:semiHidden/>
    <w:rsid w:val="008F6C87"/>
  </w:style>
  <w:style w:type="numbering" w:customStyle="1" w:styleId="21131">
    <w:name w:val="Нет списка21131"/>
    <w:next w:val="a8"/>
    <w:semiHidden/>
    <w:rsid w:val="008F6C87"/>
  </w:style>
  <w:style w:type="numbering" w:customStyle="1" w:styleId="11111121131">
    <w:name w:val="1 / 1.1 / 1.1.121131"/>
    <w:basedOn w:val="a8"/>
    <w:next w:val="111111"/>
    <w:semiHidden/>
    <w:rsid w:val="008F6C87"/>
  </w:style>
  <w:style w:type="numbering" w:customStyle="1" w:styleId="1ai21131">
    <w:name w:val="1 / a / i21131"/>
    <w:basedOn w:val="a8"/>
    <w:next w:val="1ai"/>
    <w:semiHidden/>
    <w:rsid w:val="008F6C87"/>
  </w:style>
  <w:style w:type="numbering" w:customStyle="1" w:styleId="211310">
    <w:name w:val="Статья / Раздел21131"/>
    <w:basedOn w:val="a8"/>
    <w:next w:val="affffff9"/>
    <w:semiHidden/>
    <w:rsid w:val="008F6C87"/>
  </w:style>
  <w:style w:type="numbering" w:customStyle="1" w:styleId="311110">
    <w:name w:val="Нет списка31111"/>
    <w:next w:val="a8"/>
    <w:semiHidden/>
    <w:rsid w:val="008F6C87"/>
  </w:style>
  <w:style w:type="numbering" w:customStyle="1" w:styleId="11111131111">
    <w:name w:val="1 / 1.1 / 1.1.131111"/>
    <w:basedOn w:val="a8"/>
    <w:next w:val="111111"/>
    <w:semiHidden/>
    <w:rsid w:val="008F6C87"/>
  </w:style>
  <w:style w:type="numbering" w:customStyle="1" w:styleId="1ai31111">
    <w:name w:val="1 / a / i31111"/>
    <w:basedOn w:val="a8"/>
    <w:next w:val="1ai"/>
    <w:semiHidden/>
    <w:rsid w:val="008F6C87"/>
  </w:style>
  <w:style w:type="numbering" w:customStyle="1" w:styleId="311111">
    <w:name w:val="Статья / Раздел31111"/>
    <w:basedOn w:val="a8"/>
    <w:next w:val="affffff9"/>
    <w:semiHidden/>
    <w:rsid w:val="008F6C87"/>
  </w:style>
  <w:style w:type="numbering" w:customStyle="1" w:styleId="1111111a">
    <w:name w:val="Нет списка1111111"/>
    <w:next w:val="a8"/>
    <w:semiHidden/>
    <w:rsid w:val="008F6C87"/>
  </w:style>
  <w:style w:type="numbering" w:customStyle="1" w:styleId="111111111112">
    <w:name w:val="1 / 1.1 / 1.1.1111112"/>
    <w:basedOn w:val="a8"/>
    <w:next w:val="111111"/>
    <w:semiHidden/>
    <w:rsid w:val="008F6C87"/>
  </w:style>
  <w:style w:type="numbering" w:customStyle="1" w:styleId="1ai111111">
    <w:name w:val="1 / a / i111111"/>
    <w:basedOn w:val="a8"/>
    <w:next w:val="1ai"/>
    <w:semiHidden/>
    <w:rsid w:val="008F6C87"/>
  </w:style>
  <w:style w:type="numbering" w:customStyle="1" w:styleId="111111a">
    <w:name w:val="Статья / Раздел111111"/>
    <w:basedOn w:val="a8"/>
    <w:next w:val="affffff9"/>
    <w:semiHidden/>
    <w:rsid w:val="008F6C87"/>
  </w:style>
  <w:style w:type="numbering" w:customStyle="1" w:styleId="2111110">
    <w:name w:val="Нет списка211111"/>
    <w:next w:val="a8"/>
    <w:semiHidden/>
    <w:rsid w:val="008F6C87"/>
  </w:style>
  <w:style w:type="numbering" w:customStyle="1" w:styleId="111111211112">
    <w:name w:val="1 / 1.1 / 1.1.1211112"/>
    <w:basedOn w:val="a8"/>
    <w:next w:val="111111"/>
    <w:semiHidden/>
    <w:rsid w:val="008F6C87"/>
  </w:style>
  <w:style w:type="numbering" w:customStyle="1" w:styleId="1ai211111">
    <w:name w:val="1 / a / i211111"/>
    <w:basedOn w:val="a8"/>
    <w:next w:val="1ai"/>
    <w:semiHidden/>
    <w:rsid w:val="008F6C87"/>
  </w:style>
  <w:style w:type="numbering" w:customStyle="1" w:styleId="2111111">
    <w:name w:val="Статья / Раздел211111"/>
    <w:basedOn w:val="a8"/>
    <w:next w:val="affffff9"/>
    <w:semiHidden/>
    <w:rsid w:val="008F6C87"/>
  </w:style>
  <w:style w:type="numbering" w:customStyle="1" w:styleId="41110">
    <w:name w:val="Нет списка4111"/>
    <w:next w:val="a8"/>
    <w:semiHidden/>
    <w:rsid w:val="008F6C87"/>
  </w:style>
  <w:style w:type="numbering" w:customStyle="1" w:styleId="1111114111">
    <w:name w:val="1 / 1.1 / 1.1.14111"/>
    <w:basedOn w:val="a8"/>
    <w:next w:val="111111"/>
    <w:semiHidden/>
    <w:rsid w:val="008F6C87"/>
  </w:style>
  <w:style w:type="numbering" w:customStyle="1" w:styleId="1ai4111">
    <w:name w:val="1 / a / i4111"/>
    <w:basedOn w:val="a8"/>
    <w:next w:val="1ai"/>
    <w:semiHidden/>
    <w:rsid w:val="008F6C87"/>
  </w:style>
  <w:style w:type="numbering" w:customStyle="1" w:styleId="41111">
    <w:name w:val="Статья / Раздел4111"/>
    <w:basedOn w:val="a8"/>
    <w:next w:val="affffff9"/>
    <w:semiHidden/>
    <w:rsid w:val="008F6C87"/>
  </w:style>
  <w:style w:type="numbering" w:customStyle="1" w:styleId="121110">
    <w:name w:val="Нет списка12111"/>
    <w:next w:val="a8"/>
    <w:semiHidden/>
    <w:rsid w:val="008F6C87"/>
  </w:style>
  <w:style w:type="numbering" w:customStyle="1" w:styleId="11111112111">
    <w:name w:val="1 / 1.1 / 1.1.112111"/>
    <w:basedOn w:val="a8"/>
    <w:next w:val="111111"/>
    <w:semiHidden/>
    <w:rsid w:val="008F6C87"/>
  </w:style>
  <w:style w:type="numbering" w:customStyle="1" w:styleId="1ai12111">
    <w:name w:val="1 / a / i12111"/>
    <w:basedOn w:val="a8"/>
    <w:next w:val="1ai"/>
    <w:semiHidden/>
    <w:rsid w:val="008F6C87"/>
  </w:style>
  <w:style w:type="numbering" w:customStyle="1" w:styleId="121111">
    <w:name w:val="Статья / Раздел12111"/>
    <w:basedOn w:val="a8"/>
    <w:next w:val="affffff9"/>
    <w:semiHidden/>
    <w:rsid w:val="008F6C87"/>
  </w:style>
  <w:style w:type="numbering" w:customStyle="1" w:styleId="221110">
    <w:name w:val="Нет списка22111"/>
    <w:next w:val="a8"/>
    <w:semiHidden/>
    <w:rsid w:val="008F6C87"/>
  </w:style>
  <w:style w:type="numbering" w:customStyle="1" w:styleId="11111122111">
    <w:name w:val="1 / 1.1 / 1.1.122111"/>
    <w:basedOn w:val="a8"/>
    <w:next w:val="111111"/>
    <w:semiHidden/>
    <w:rsid w:val="008F6C87"/>
  </w:style>
  <w:style w:type="numbering" w:customStyle="1" w:styleId="1ai22111">
    <w:name w:val="1 / a / i22111"/>
    <w:basedOn w:val="a8"/>
    <w:next w:val="1ai"/>
    <w:semiHidden/>
    <w:rsid w:val="008F6C87"/>
  </w:style>
  <w:style w:type="numbering" w:customStyle="1" w:styleId="221111">
    <w:name w:val="Статья / Раздел22111"/>
    <w:basedOn w:val="a8"/>
    <w:next w:val="affffff9"/>
    <w:semiHidden/>
    <w:rsid w:val="008F6C87"/>
  </w:style>
  <w:style w:type="numbering" w:customStyle="1" w:styleId="32210">
    <w:name w:val="Нет списка3221"/>
    <w:next w:val="a8"/>
    <w:semiHidden/>
    <w:rsid w:val="008F6C87"/>
  </w:style>
  <w:style w:type="numbering" w:customStyle="1" w:styleId="1111113221">
    <w:name w:val="1 / 1.1 / 1.1.13221"/>
    <w:basedOn w:val="a8"/>
    <w:next w:val="111111"/>
    <w:semiHidden/>
    <w:rsid w:val="008F6C87"/>
  </w:style>
  <w:style w:type="numbering" w:customStyle="1" w:styleId="1ai3221">
    <w:name w:val="1 / a / i3221"/>
    <w:basedOn w:val="a8"/>
    <w:next w:val="1ai"/>
    <w:semiHidden/>
    <w:rsid w:val="008F6C87"/>
  </w:style>
  <w:style w:type="numbering" w:customStyle="1" w:styleId="32211">
    <w:name w:val="Статья / Раздел3221"/>
    <w:basedOn w:val="a8"/>
    <w:next w:val="affffff9"/>
    <w:semiHidden/>
    <w:rsid w:val="008F6C87"/>
  </w:style>
  <w:style w:type="numbering" w:customStyle="1" w:styleId="11221">
    <w:name w:val="Нет списка11221"/>
    <w:next w:val="a8"/>
    <w:semiHidden/>
    <w:rsid w:val="008F6C87"/>
  </w:style>
  <w:style w:type="numbering" w:customStyle="1" w:styleId="11111111221">
    <w:name w:val="1 / 1.1 / 1.1.111221"/>
    <w:basedOn w:val="a8"/>
    <w:next w:val="111111"/>
    <w:semiHidden/>
    <w:rsid w:val="008F6C87"/>
  </w:style>
  <w:style w:type="numbering" w:customStyle="1" w:styleId="1ai11221">
    <w:name w:val="1 / a / i11221"/>
    <w:basedOn w:val="a8"/>
    <w:next w:val="1ai"/>
    <w:semiHidden/>
    <w:rsid w:val="008F6C87"/>
  </w:style>
  <w:style w:type="numbering" w:customStyle="1" w:styleId="112210">
    <w:name w:val="Статья / Раздел11221"/>
    <w:basedOn w:val="a8"/>
    <w:next w:val="affffff9"/>
    <w:semiHidden/>
    <w:rsid w:val="008F6C87"/>
  </w:style>
  <w:style w:type="numbering" w:customStyle="1" w:styleId="21221">
    <w:name w:val="Нет списка21221"/>
    <w:next w:val="a8"/>
    <w:semiHidden/>
    <w:rsid w:val="008F6C87"/>
  </w:style>
  <w:style w:type="numbering" w:customStyle="1" w:styleId="11111121221">
    <w:name w:val="1 / 1.1 / 1.1.121221"/>
    <w:basedOn w:val="a8"/>
    <w:next w:val="111111"/>
    <w:semiHidden/>
    <w:rsid w:val="008F6C87"/>
  </w:style>
  <w:style w:type="numbering" w:customStyle="1" w:styleId="1ai21221">
    <w:name w:val="1 / a / i21221"/>
    <w:basedOn w:val="a8"/>
    <w:next w:val="1ai"/>
    <w:semiHidden/>
    <w:rsid w:val="008F6C87"/>
  </w:style>
  <w:style w:type="numbering" w:customStyle="1" w:styleId="212210">
    <w:name w:val="Статья / Раздел21221"/>
    <w:basedOn w:val="a8"/>
    <w:next w:val="affffff9"/>
    <w:semiHidden/>
    <w:rsid w:val="008F6C87"/>
  </w:style>
  <w:style w:type="numbering" w:customStyle="1" w:styleId="5210">
    <w:name w:val="Нет списка521"/>
    <w:next w:val="a8"/>
    <w:semiHidden/>
    <w:rsid w:val="008F6C87"/>
  </w:style>
  <w:style w:type="numbering" w:customStyle="1" w:styleId="111111521">
    <w:name w:val="1 / 1.1 / 1.1.1521"/>
    <w:basedOn w:val="a8"/>
    <w:next w:val="111111"/>
    <w:semiHidden/>
    <w:rsid w:val="008F6C87"/>
  </w:style>
  <w:style w:type="numbering" w:customStyle="1" w:styleId="1ai521">
    <w:name w:val="1 / a / i521"/>
    <w:basedOn w:val="a8"/>
    <w:next w:val="1ai"/>
    <w:semiHidden/>
    <w:rsid w:val="008F6C87"/>
  </w:style>
  <w:style w:type="numbering" w:customStyle="1" w:styleId="5211">
    <w:name w:val="Статья / Раздел521"/>
    <w:basedOn w:val="a8"/>
    <w:next w:val="affffff9"/>
    <w:semiHidden/>
    <w:rsid w:val="008F6C87"/>
  </w:style>
  <w:style w:type="numbering" w:customStyle="1" w:styleId="1321">
    <w:name w:val="Нет списка1321"/>
    <w:next w:val="a8"/>
    <w:semiHidden/>
    <w:rsid w:val="008F6C87"/>
  </w:style>
  <w:style w:type="numbering" w:customStyle="1" w:styleId="1111111321">
    <w:name w:val="1 / 1.1 / 1.1.11321"/>
    <w:basedOn w:val="a8"/>
    <w:next w:val="111111"/>
    <w:semiHidden/>
    <w:rsid w:val="008F6C87"/>
  </w:style>
  <w:style w:type="numbering" w:customStyle="1" w:styleId="1ai1321">
    <w:name w:val="1 / a / i1321"/>
    <w:basedOn w:val="a8"/>
    <w:next w:val="1ai"/>
    <w:semiHidden/>
    <w:rsid w:val="008F6C87"/>
  </w:style>
  <w:style w:type="numbering" w:customStyle="1" w:styleId="13210">
    <w:name w:val="Статья / Раздел1321"/>
    <w:basedOn w:val="a8"/>
    <w:next w:val="affffff9"/>
    <w:semiHidden/>
    <w:rsid w:val="008F6C87"/>
  </w:style>
  <w:style w:type="numbering" w:customStyle="1" w:styleId="23210">
    <w:name w:val="Нет списка2321"/>
    <w:next w:val="a8"/>
    <w:semiHidden/>
    <w:rsid w:val="008F6C87"/>
  </w:style>
  <w:style w:type="numbering" w:customStyle="1" w:styleId="1111112321">
    <w:name w:val="1 / 1.1 / 1.1.12321"/>
    <w:basedOn w:val="a8"/>
    <w:next w:val="111111"/>
    <w:semiHidden/>
    <w:rsid w:val="008F6C87"/>
  </w:style>
  <w:style w:type="numbering" w:customStyle="1" w:styleId="1ai2321">
    <w:name w:val="1 / a / i2321"/>
    <w:basedOn w:val="a8"/>
    <w:next w:val="1ai"/>
    <w:semiHidden/>
    <w:rsid w:val="008F6C87"/>
  </w:style>
  <w:style w:type="numbering" w:customStyle="1" w:styleId="23211">
    <w:name w:val="Статья / Раздел2321"/>
    <w:basedOn w:val="a8"/>
    <w:next w:val="affffff9"/>
    <w:semiHidden/>
    <w:rsid w:val="008F6C87"/>
  </w:style>
  <w:style w:type="numbering" w:customStyle="1" w:styleId="33210">
    <w:name w:val="Нет списка3321"/>
    <w:next w:val="a8"/>
    <w:semiHidden/>
    <w:rsid w:val="008F6C87"/>
  </w:style>
  <w:style w:type="numbering" w:customStyle="1" w:styleId="1111113321">
    <w:name w:val="1 / 1.1 / 1.1.13321"/>
    <w:basedOn w:val="a8"/>
    <w:next w:val="111111"/>
    <w:semiHidden/>
    <w:rsid w:val="008F6C87"/>
  </w:style>
  <w:style w:type="numbering" w:customStyle="1" w:styleId="1ai3321">
    <w:name w:val="1 / a / i3321"/>
    <w:basedOn w:val="a8"/>
    <w:next w:val="1ai"/>
    <w:semiHidden/>
    <w:rsid w:val="008F6C87"/>
  </w:style>
  <w:style w:type="numbering" w:customStyle="1" w:styleId="33211">
    <w:name w:val="Статья / Раздел3321"/>
    <w:basedOn w:val="a8"/>
    <w:next w:val="affffff9"/>
    <w:semiHidden/>
    <w:rsid w:val="008F6C87"/>
  </w:style>
  <w:style w:type="numbering" w:customStyle="1" w:styleId="11321">
    <w:name w:val="Нет списка11321"/>
    <w:next w:val="a8"/>
    <w:semiHidden/>
    <w:rsid w:val="008F6C87"/>
  </w:style>
  <w:style w:type="numbering" w:customStyle="1" w:styleId="11111111321">
    <w:name w:val="1 / 1.1 / 1.1.111321"/>
    <w:basedOn w:val="a8"/>
    <w:next w:val="111111"/>
    <w:semiHidden/>
    <w:rsid w:val="008F6C87"/>
  </w:style>
  <w:style w:type="numbering" w:customStyle="1" w:styleId="1ai11321">
    <w:name w:val="1 / a / i11321"/>
    <w:basedOn w:val="a8"/>
    <w:next w:val="1ai"/>
    <w:semiHidden/>
    <w:rsid w:val="008F6C87"/>
  </w:style>
  <w:style w:type="numbering" w:customStyle="1" w:styleId="113210">
    <w:name w:val="Статья / Раздел11321"/>
    <w:basedOn w:val="a8"/>
    <w:next w:val="affffff9"/>
    <w:semiHidden/>
    <w:rsid w:val="008F6C87"/>
  </w:style>
  <w:style w:type="numbering" w:customStyle="1" w:styleId="21321">
    <w:name w:val="Нет списка21321"/>
    <w:next w:val="a8"/>
    <w:semiHidden/>
    <w:rsid w:val="008F6C87"/>
  </w:style>
  <w:style w:type="numbering" w:customStyle="1" w:styleId="11111121321">
    <w:name w:val="1 / 1.1 / 1.1.121321"/>
    <w:basedOn w:val="a8"/>
    <w:next w:val="111111"/>
    <w:semiHidden/>
    <w:rsid w:val="008F6C87"/>
  </w:style>
  <w:style w:type="numbering" w:customStyle="1" w:styleId="1ai21321">
    <w:name w:val="1 / a / i21321"/>
    <w:basedOn w:val="a8"/>
    <w:next w:val="1ai"/>
    <w:semiHidden/>
    <w:rsid w:val="008F6C87"/>
  </w:style>
  <w:style w:type="numbering" w:customStyle="1" w:styleId="213210">
    <w:name w:val="Статья / Раздел21321"/>
    <w:basedOn w:val="a8"/>
    <w:next w:val="affffff9"/>
    <w:semiHidden/>
    <w:rsid w:val="008F6C87"/>
  </w:style>
  <w:style w:type="numbering" w:customStyle="1" w:styleId="6210">
    <w:name w:val="Нет списка621"/>
    <w:next w:val="a8"/>
    <w:uiPriority w:val="99"/>
    <w:semiHidden/>
    <w:unhideWhenUsed/>
    <w:rsid w:val="008F6C87"/>
  </w:style>
  <w:style w:type="numbering" w:customStyle="1" w:styleId="7210">
    <w:name w:val="Нет списка721"/>
    <w:next w:val="a8"/>
    <w:semiHidden/>
    <w:rsid w:val="008F6C87"/>
  </w:style>
  <w:style w:type="numbering" w:customStyle="1" w:styleId="111111621">
    <w:name w:val="1 / 1.1 / 1.1.1621"/>
    <w:basedOn w:val="a8"/>
    <w:next w:val="111111"/>
    <w:semiHidden/>
    <w:rsid w:val="008F6C87"/>
  </w:style>
  <w:style w:type="numbering" w:customStyle="1" w:styleId="1ai621">
    <w:name w:val="1 / a / i621"/>
    <w:basedOn w:val="a8"/>
    <w:next w:val="1ai"/>
    <w:semiHidden/>
    <w:rsid w:val="008F6C87"/>
  </w:style>
  <w:style w:type="numbering" w:customStyle="1" w:styleId="6211">
    <w:name w:val="Статья / Раздел621"/>
    <w:basedOn w:val="a8"/>
    <w:next w:val="affffff9"/>
    <w:semiHidden/>
    <w:rsid w:val="008F6C87"/>
  </w:style>
  <w:style w:type="numbering" w:customStyle="1" w:styleId="14210">
    <w:name w:val="Нет списка1421"/>
    <w:next w:val="a8"/>
    <w:semiHidden/>
    <w:rsid w:val="008F6C87"/>
  </w:style>
  <w:style w:type="numbering" w:customStyle="1" w:styleId="1111111421">
    <w:name w:val="1 / 1.1 / 1.1.11421"/>
    <w:basedOn w:val="a8"/>
    <w:next w:val="111111"/>
    <w:semiHidden/>
    <w:rsid w:val="008F6C87"/>
  </w:style>
  <w:style w:type="numbering" w:customStyle="1" w:styleId="1ai1421">
    <w:name w:val="1 / a / i1421"/>
    <w:basedOn w:val="a8"/>
    <w:next w:val="1ai"/>
    <w:semiHidden/>
    <w:rsid w:val="008F6C87"/>
  </w:style>
  <w:style w:type="numbering" w:customStyle="1" w:styleId="14211">
    <w:name w:val="Статья / Раздел1421"/>
    <w:basedOn w:val="a8"/>
    <w:next w:val="affffff9"/>
    <w:semiHidden/>
    <w:rsid w:val="008F6C87"/>
  </w:style>
  <w:style w:type="numbering" w:customStyle="1" w:styleId="24210">
    <w:name w:val="Нет списка2421"/>
    <w:next w:val="a8"/>
    <w:semiHidden/>
    <w:rsid w:val="008F6C87"/>
  </w:style>
  <w:style w:type="numbering" w:customStyle="1" w:styleId="1111112421">
    <w:name w:val="1 / 1.1 / 1.1.12421"/>
    <w:basedOn w:val="a8"/>
    <w:next w:val="111111"/>
    <w:semiHidden/>
    <w:rsid w:val="008F6C87"/>
  </w:style>
  <w:style w:type="numbering" w:customStyle="1" w:styleId="1ai2421">
    <w:name w:val="1 / a / i2421"/>
    <w:basedOn w:val="a8"/>
    <w:next w:val="1ai"/>
    <w:semiHidden/>
    <w:rsid w:val="008F6C87"/>
  </w:style>
  <w:style w:type="numbering" w:customStyle="1" w:styleId="24211">
    <w:name w:val="Статья / Раздел2421"/>
    <w:basedOn w:val="a8"/>
    <w:next w:val="affffff9"/>
    <w:semiHidden/>
    <w:rsid w:val="008F6C87"/>
  </w:style>
  <w:style w:type="numbering" w:customStyle="1" w:styleId="34210">
    <w:name w:val="Нет списка3421"/>
    <w:next w:val="a8"/>
    <w:semiHidden/>
    <w:rsid w:val="008F6C87"/>
  </w:style>
  <w:style w:type="numbering" w:customStyle="1" w:styleId="1111113421">
    <w:name w:val="1 / 1.1 / 1.1.13421"/>
    <w:basedOn w:val="a8"/>
    <w:next w:val="111111"/>
    <w:semiHidden/>
    <w:rsid w:val="008F6C87"/>
  </w:style>
  <w:style w:type="numbering" w:customStyle="1" w:styleId="1ai3421">
    <w:name w:val="1 / a / i3421"/>
    <w:basedOn w:val="a8"/>
    <w:next w:val="1ai"/>
    <w:semiHidden/>
    <w:rsid w:val="008F6C87"/>
  </w:style>
  <w:style w:type="numbering" w:customStyle="1" w:styleId="34211">
    <w:name w:val="Статья / Раздел3421"/>
    <w:basedOn w:val="a8"/>
    <w:next w:val="affffff9"/>
    <w:semiHidden/>
    <w:rsid w:val="008F6C87"/>
  </w:style>
  <w:style w:type="numbering" w:customStyle="1" w:styleId="11421">
    <w:name w:val="Нет списка11421"/>
    <w:next w:val="a8"/>
    <w:semiHidden/>
    <w:rsid w:val="008F6C87"/>
  </w:style>
  <w:style w:type="numbering" w:customStyle="1" w:styleId="11111111421">
    <w:name w:val="1 / 1.1 / 1.1.111421"/>
    <w:basedOn w:val="a8"/>
    <w:next w:val="111111"/>
    <w:semiHidden/>
    <w:rsid w:val="008F6C87"/>
  </w:style>
  <w:style w:type="numbering" w:customStyle="1" w:styleId="1ai11421">
    <w:name w:val="1 / a / i11421"/>
    <w:basedOn w:val="a8"/>
    <w:next w:val="1ai"/>
    <w:semiHidden/>
    <w:rsid w:val="008F6C87"/>
  </w:style>
  <w:style w:type="numbering" w:customStyle="1" w:styleId="114210">
    <w:name w:val="Статья / Раздел11421"/>
    <w:basedOn w:val="a8"/>
    <w:next w:val="affffff9"/>
    <w:semiHidden/>
    <w:rsid w:val="008F6C87"/>
  </w:style>
  <w:style w:type="numbering" w:customStyle="1" w:styleId="21421">
    <w:name w:val="Нет списка21421"/>
    <w:next w:val="a8"/>
    <w:semiHidden/>
    <w:rsid w:val="008F6C87"/>
  </w:style>
  <w:style w:type="numbering" w:customStyle="1" w:styleId="11111121421">
    <w:name w:val="1 / 1.1 / 1.1.121421"/>
    <w:basedOn w:val="a8"/>
    <w:next w:val="111111"/>
    <w:semiHidden/>
    <w:rsid w:val="008F6C87"/>
  </w:style>
  <w:style w:type="numbering" w:customStyle="1" w:styleId="1ai21421">
    <w:name w:val="1 / a / i21421"/>
    <w:basedOn w:val="a8"/>
    <w:next w:val="1ai"/>
    <w:semiHidden/>
    <w:rsid w:val="008F6C87"/>
  </w:style>
  <w:style w:type="numbering" w:customStyle="1" w:styleId="214210">
    <w:name w:val="Статья / Раздел21421"/>
    <w:basedOn w:val="a8"/>
    <w:next w:val="affffff9"/>
    <w:semiHidden/>
    <w:rsid w:val="008F6C87"/>
  </w:style>
  <w:style w:type="numbering" w:customStyle="1" w:styleId="8210">
    <w:name w:val="Нет списка821"/>
    <w:next w:val="a8"/>
    <w:semiHidden/>
    <w:rsid w:val="008F6C87"/>
  </w:style>
  <w:style w:type="numbering" w:customStyle="1" w:styleId="111111721">
    <w:name w:val="1 / 1.1 / 1.1.1721"/>
    <w:basedOn w:val="a8"/>
    <w:next w:val="111111"/>
    <w:semiHidden/>
    <w:rsid w:val="008F6C87"/>
  </w:style>
  <w:style w:type="numbering" w:customStyle="1" w:styleId="1ai721">
    <w:name w:val="1 / a / i721"/>
    <w:basedOn w:val="a8"/>
    <w:next w:val="1ai"/>
    <w:semiHidden/>
    <w:rsid w:val="008F6C87"/>
  </w:style>
  <w:style w:type="numbering" w:customStyle="1" w:styleId="7211">
    <w:name w:val="Статья / Раздел721"/>
    <w:basedOn w:val="a8"/>
    <w:next w:val="affffff9"/>
    <w:semiHidden/>
    <w:rsid w:val="008F6C87"/>
  </w:style>
  <w:style w:type="numbering" w:customStyle="1" w:styleId="1521">
    <w:name w:val="Нет списка1521"/>
    <w:next w:val="a8"/>
    <w:semiHidden/>
    <w:rsid w:val="008F6C87"/>
  </w:style>
  <w:style w:type="numbering" w:customStyle="1" w:styleId="1111111521">
    <w:name w:val="1 / 1.1 / 1.1.11521"/>
    <w:basedOn w:val="a8"/>
    <w:next w:val="111111"/>
    <w:semiHidden/>
    <w:rsid w:val="008F6C87"/>
  </w:style>
  <w:style w:type="numbering" w:customStyle="1" w:styleId="1ai1521">
    <w:name w:val="1 / a / i1521"/>
    <w:basedOn w:val="a8"/>
    <w:next w:val="1ai"/>
    <w:semiHidden/>
    <w:rsid w:val="008F6C87"/>
  </w:style>
  <w:style w:type="numbering" w:customStyle="1" w:styleId="15210">
    <w:name w:val="Статья / Раздел1521"/>
    <w:basedOn w:val="a8"/>
    <w:next w:val="affffff9"/>
    <w:semiHidden/>
    <w:rsid w:val="008F6C87"/>
  </w:style>
  <w:style w:type="numbering" w:customStyle="1" w:styleId="2521">
    <w:name w:val="Нет списка2521"/>
    <w:next w:val="a8"/>
    <w:semiHidden/>
    <w:rsid w:val="008F6C87"/>
  </w:style>
  <w:style w:type="numbering" w:customStyle="1" w:styleId="1111112521">
    <w:name w:val="1 / 1.1 / 1.1.12521"/>
    <w:basedOn w:val="a8"/>
    <w:next w:val="111111"/>
    <w:semiHidden/>
    <w:rsid w:val="008F6C87"/>
  </w:style>
  <w:style w:type="numbering" w:customStyle="1" w:styleId="1ai2521">
    <w:name w:val="1 / a / i2521"/>
    <w:basedOn w:val="a8"/>
    <w:next w:val="1ai"/>
    <w:semiHidden/>
    <w:rsid w:val="008F6C87"/>
  </w:style>
  <w:style w:type="numbering" w:customStyle="1" w:styleId="25210">
    <w:name w:val="Статья / Раздел2521"/>
    <w:basedOn w:val="a8"/>
    <w:next w:val="affffff9"/>
    <w:semiHidden/>
    <w:rsid w:val="008F6C87"/>
  </w:style>
  <w:style w:type="numbering" w:customStyle="1" w:styleId="35210">
    <w:name w:val="Нет списка3521"/>
    <w:next w:val="a8"/>
    <w:semiHidden/>
    <w:rsid w:val="008F6C87"/>
  </w:style>
  <w:style w:type="numbering" w:customStyle="1" w:styleId="1111113521">
    <w:name w:val="1 / 1.1 / 1.1.13521"/>
    <w:basedOn w:val="a8"/>
    <w:next w:val="111111"/>
    <w:semiHidden/>
    <w:rsid w:val="008F6C87"/>
  </w:style>
  <w:style w:type="numbering" w:customStyle="1" w:styleId="1ai3521">
    <w:name w:val="1 / a / i3521"/>
    <w:basedOn w:val="a8"/>
    <w:next w:val="1ai"/>
    <w:semiHidden/>
    <w:rsid w:val="008F6C87"/>
  </w:style>
  <w:style w:type="numbering" w:customStyle="1" w:styleId="35211">
    <w:name w:val="Статья / Раздел3521"/>
    <w:basedOn w:val="a8"/>
    <w:next w:val="affffff9"/>
    <w:semiHidden/>
    <w:rsid w:val="008F6C87"/>
  </w:style>
  <w:style w:type="numbering" w:customStyle="1" w:styleId="11521">
    <w:name w:val="Нет списка11521"/>
    <w:next w:val="a8"/>
    <w:semiHidden/>
    <w:rsid w:val="008F6C87"/>
  </w:style>
  <w:style w:type="numbering" w:customStyle="1" w:styleId="11111111521">
    <w:name w:val="1 / 1.1 / 1.1.111521"/>
    <w:basedOn w:val="a8"/>
    <w:next w:val="111111"/>
    <w:semiHidden/>
    <w:rsid w:val="008F6C87"/>
  </w:style>
  <w:style w:type="numbering" w:customStyle="1" w:styleId="1ai11521">
    <w:name w:val="1 / a / i11521"/>
    <w:basedOn w:val="a8"/>
    <w:next w:val="1ai"/>
    <w:semiHidden/>
    <w:rsid w:val="008F6C87"/>
  </w:style>
  <w:style w:type="numbering" w:customStyle="1" w:styleId="115210">
    <w:name w:val="Статья / Раздел11521"/>
    <w:basedOn w:val="a8"/>
    <w:next w:val="affffff9"/>
    <w:semiHidden/>
    <w:rsid w:val="008F6C87"/>
  </w:style>
  <w:style w:type="numbering" w:customStyle="1" w:styleId="21521">
    <w:name w:val="Нет списка21521"/>
    <w:next w:val="a8"/>
    <w:semiHidden/>
    <w:rsid w:val="008F6C87"/>
  </w:style>
  <w:style w:type="numbering" w:customStyle="1" w:styleId="11111121521">
    <w:name w:val="1 / 1.1 / 1.1.121521"/>
    <w:basedOn w:val="a8"/>
    <w:next w:val="111111"/>
    <w:semiHidden/>
    <w:rsid w:val="008F6C87"/>
  </w:style>
  <w:style w:type="numbering" w:customStyle="1" w:styleId="1ai21521">
    <w:name w:val="1 / a / i21521"/>
    <w:basedOn w:val="a8"/>
    <w:next w:val="1ai"/>
    <w:semiHidden/>
    <w:rsid w:val="008F6C87"/>
  </w:style>
  <w:style w:type="numbering" w:customStyle="1" w:styleId="215210">
    <w:name w:val="Статья / Раздел21521"/>
    <w:basedOn w:val="a8"/>
    <w:next w:val="affffff9"/>
    <w:semiHidden/>
    <w:rsid w:val="008F6C87"/>
  </w:style>
  <w:style w:type="numbering" w:customStyle="1" w:styleId="9210">
    <w:name w:val="Нет списка921"/>
    <w:next w:val="a8"/>
    <w:semiHidden/>
    <w:rsid w:val="008F6C87"/>
  </w:style>
  <w:style w:type="numbering" w:customStyle="1" w:styleId="111111821">
    <w:name w:val="1 / 1.1 / 1.1.1821"/>
    <w:basedOn w:val="a8"/>
    <w:next w:val="111111"/>
    <w:semiHidden/>
    <w:rsid w:val="008F6C87"/>
  </w:style>
  <w:style w:type="numbering" w:customStyle="1" w:styleId="1ai821">
    <w:name w:val="1 / a / i821"/>
    <w:basedOn w:val="a8"/>
    <w:next w:val="1ai"/>
    <w:semiHidden/>
    <w:rsid w:val="008F6C87"/>
  </w:style>
  <w:style w:type="numbering" w:customStyle="1" w:styleId="8211">
    <w:name w:val="Статья / Раздел821"/>
    <w:basedOn w:val="a8"/>
    <w:next w:val="affffff9"/>
    <w:semiHidden/>
    <w:rsid w:val="008F6C87"/>
  </w:style>
  <w:style w:type="numbering" w:customStyle="1" w:styleId="1621">
    <w:name w:val="Нет списка1621"/>
    <w:next w:val="a8"/>
    <w:semiHidden/>
    <w:rsid w:val="008F6C87"/>
  </w:style>
  <w:style w:type="numbering" w:customStyle="1" w:styleId="1111111621">
    <w:name w:val="1 / 1.1 / 1.1.11621"/>
    <w:basedOn w:val="a8"/>
    <w:next w:val="111111"/>
    <w:semiHidden/>
    <w:rsid w:val="008F6C87"/>
  </w:style>
  <w:style w:type="numbering" w:customStyle="1" w:styleId="1ai1621">
    <w:name w:val="1 / a / i1621"/>
    <w:basedOn w:val="a8"/>
    <w:next w:val="1ai"/>
    <w:semiHidden/>
    <w:rsid w:val="008F6C87"/>
  </w:style>
  <w:style w:type="numbering" w:customStyle="1" w:styleId="16210">
    <w:name w:val="Статья / Раздел1621"/>
    <w:basedOn w:val="a8"/>
    <w:next w:val="affffff9"/>
    <w:semiHidden/>
    <w:rsid w:val="008F6C87"/>
  </w:style>
  <w:style w:type="numbering" w:customStyle="1" w:styleId="2621">
    <w:name w:val="Нет списка2621"/>
    <w:next w:val="a8"/>
    <w:semiHidden/>
    <w:rsid w:val="008F6C87"/>
  </w:style>
  <w:style w:type="numbering" w:customStyle="1" w:styleId="1111112621">
    <w:name w:val="1 / 1.1 / 1.1.12621"/>
    <w:basedOn w:val="a8"/>
    <w:next w:val="111111"/>
    <w:semiHidden/>
    <w:rsid w:val="008F6C87"/>
  </w:style>
  <w:style w:type="numbering" w:customStyle="1" w:styleId="1ai2621">
    <w:name w:val="1 / a / i2621"/>
    <w:basedOn w:val="a8"/>
    <w:next w:val="1ai"/>
    <w:semiHidden/>
    <w:rsid w:val="008F6C87"/>
  </w:style>
  <w:style w:type="numbering" w:customStyle="1" w:styleId="26210">
    <w:name w:val="Статья / Раздел2621"/>
    <w:basedOn w:val="a8"/>
    <w:next w:val="affffff9"/>
    <w:semiHidden/>
    <w:rsid w:val="008F6C87"/>
  </w:style>
  <w:style w:type="numbering" w:customStyle="1" w:styleId="36210">
    <w:name w:val="Нет списка3621"/>
    <w:next w:val="a8"/>
    <w:semiHidden/>
    <w:rsid w:val="008F6C87"/>
  </w:style>
  <w:style w:type="numbering" w:customStyle="1" w:styleId="1111113621">
    <w:name w:val="1 / 1.1 / 1.1.13621"/>
    <w:basedOn w:val="a8"/>
    <w:next w:val="111111"/>
    <w:semiHidden/>
    <w:rsid w:val="008F6C87"/>
  </w:style>
  <w:style w:type="numbering" w:customStyle="1" w:styleId="1ai3621">
    <w:name w:val="1 / a / i3621"/>
    <w:basedOn w:val="a8"/>
    <w:next w:val="1ai"/>
    <w:semiHidden/>
    <w:rsid w:val="008F6C87"/>
  </w:style>
  <w:style w:type="numbering" w:customStyle="1" w:styleId="36211">
    <w:name w:val="Статья / Раздел3621"/>
    <w:basedOn w:val="a8"/>
    <w:next w:val="affffff9"/>
    <w:semiHidden/>
    <w:rsid w:val="008F6C87"/>
  </w:style>
  <w:style w:type="numbering" w:customStyle="1" w:styleId="11621">
    <w:name w:val="Нет списка11621"/>
    <w:next w:val="a8"/>
    <w:semiHidden/>
    <w:rsid w:val="008F6C87"/>
  </w:style>
  <w:style w:type="numbering" w:customStyle="1" w:styleId="11111111621">
    <w:name w:val="1 / 1.1 / 1.1.111621"/>
    <w:basedOn w:val="a8"/>
    <w:next w:val="111111"/>
    <w:semiHidden/>
    <w:rsid w:val="008F6C87"/>
  </w:style>
  <w:style w:type="numbering" w:customStyle="1" w:styleId="1ai11621">
    <w:name w:val="1 / a / i11621"/>
    <w:basedOn w:val="a8"/>
    <w:next w:val="1ai"/>
    <w:semiHidden/>
    <w:rsid w:val="008F6C87"/>
  </w:style>
  <w:style w:type="numbering" w:customStyle="1" w:styleId="116210">
    <w:name w:val="Статья / Раздел11621"/>
    <w:basedOn w:val="a8"/>
    <w:next w:val="affffff9"/>
    <w:semiHidden/>
    <w:rsid w:val="008F6C87"/>
  </w:style>
  <w:style w:type="numbering" w:customStyle="1" w:styleId="21621">
    <w:name w:val="Нет списка21621"/>
    <w:next w:val="a8"/>
    <w:semiHidden/>
    <w:rsid w:val="008F6C87"/>
  </w:style>
  <w:style w:type="numbering" w:customStyle="1" w:styleId="11111121621">
    <w:name w:val="1 / 1.1 / 1.1.121621"/>
    <w:basedOn w:val="a8"/>
    <w:next w:val="111111"/>
    <w:semiHidden/>
    <w:rsid w:val="008F6C87"/>
  </w:style>
  <w:style w:type="numbering" w:customStyle="1" w:styleId="1ai21621">
    <w:name w:val="1 / a / i21621"/>
    <w:basedOn w:val="a8"/>
    <w:next w:val="1ai"/>
    <w:semiHidden/>
    <w:rsid w:val="008F6C87"/>
  </w:style>
  <w:style w:type="numbering" w:customStyle="1" w:styleId="216210">
    <w:name w:val="Статья / Раздел21621"/>
    <w:basedOn w:val="a8"/>
    <w:next w:val="affffff9"/>
    <w:semiHidden/>
    <w:rsid w:val="008F6C87"/>
  </w:style>
  <w:style w:type="numbering" w:customStyle="1" w:styleId="10210">
    <w:name w:val="Нет списка1021"/>
    <w:next w:val="a8"/>
    <w:semiHidden/>
    <w:rsid w:val="008F6C87"/>
  </w:style>
  <w:style w:type="numbering" w:customStyle="1" w:styleId="111111921">
    <w:name w:val="1 / 1.1 / 1.1.1921"/>
    <w:basedOn w:val="a8"/>
    <w:next w:val="111111"/>
    <w:semiHidden/>
    <w:rsid w:val="008F6C87"/>
  </w:style>
  <w:style w:type="numbering" w:customStyle="1" w:styleId="1ai921">
    <w:name w:val="1 / a / i921"/>
    <w:basedOn w:val="a8"/>
    <w:next w:val="1ai"/>
    <w:semiHidden/>
    <w:rsid w:val="008F6C87"/>
  </w:style>
  <w:style w:type="numbering" w:customStyle="1" w:styleId="9211">
    <w:name w:val="Статья / Раздел921"/>
    <w:basedOn w:val="a8"/>
    <w:next w:val="affffff9"/>
    <w:semiHidden/>
    <w:rsid w:val="008F6C87"/>
  </w:style>
  <w:style w:type="numbering" w:customStyle="1" w:styleId="17210">
    <w:name w:val="Нет списка1721"/>
    <w:next w:val="a8"/>
    <w:semiHidden/>
    <w:rsid w:val="008F6C87"/>
  </w:style>
  <w:style w:type="numbering" w:customStyle="1" w:styleId="1111111721">
    <w:name w:val="1 / 1.1 / 1.1.11721"/>
    <w:basedOn w:val="a8"/>
    <w:next w:val="111111"/>
    <w:semiHidden/>
    <w:rsid w:val="008F6C87"/>
  </w:style>
  <w:style w:type="numbering" w:customStyle="1" w:styleId="1ai1721">
    <w:name w:val="1 / a / i1721"/>
    <w:basedOn w:val="a8"/>
    <w:next w:val="1ai"/>
    <w:semiHidden/>
    <w:rsid w:val="008F6C87"/>
  </w:style>
  <w:style w:type="numbering" w:customStyle="1" w:styleId="17211">
    <w:name w:val="Статья / Раздел1721"/>
    <w:basedOn w:val="a8"/>
    <w:next w:val="affffff9"/>
    <w:semiHidden/>
    <w:rsid w:val="008F6C87"/>
  </w:style>
  <w:style w:type="numbering" w:customStyle="1" w:styleId="2721">
    <w:name w:val="Нет списка2721"/>
    <w:next w:val="a8"/>
    <w:semiHidden/>
    <w:rsid w:val="008F6C87"/>
  </w:style>
  <w:style w:type="numbering" w:customStyle="1" w:styleId="1111112721">
    <w:name w:val="1 / 1.1 / 1.1.12721"/>
    <w:basedOn w:val="a8"/>
    <w:next w:val="111111"/>
    <w:semiHidden/>
    <w:rsid w:val="008F6C87"/>
  </w:style>
  <w:style w:type="numbering" w:customStyle="1" w:styleId="1ai2721">
    <w:name w:val="1 / a / i2721"/>
    <w:basedOn w:val="a8"/>
    <w:next w:val="1ai"/>
    <w:semiHidden/>
    <w:rsid w:val="008F6C87"/>
  </w:style>
  <w:style w:type="numbering" w:customStyle="1" w:styleId="27210">
    <w:name w:val="Статья / Раздел2721"/>
    <w:basedOn w:val="a8"/>
    <w:next w:val="affffff9"/>
    <w:semiHidden/>
    <w:rsid w:val="008F6C87"/>
  </w:style>
  <w:style w:type="numbering" w:customStyle="1" w:styleId="37210">
    <w:name w:val="Нет списка3721"/>
    <w:next w:val="a8"/>
    <w:semiHidden/>
    <w:rsid w:val="008F6C87"/>
  </w:style>
  <w:style w:type="numbering" w:customStyle="1" w:styleId="1111113721">
    <w:name w:val="1 / 1.1 / 1.1.13721"/>
    <w:basedOn w:val="a8"/>
    <w:next w:val="111111"/>
    <w:semiHidden/>
    <w:rsid w:val="008F6C87"/>
  </w:style>
  <w:style w:type="numbering" w:customStyle="1" w:styleId="1ai3721">
    <w:name w:val="1 / a / i3721"/>
    <w:basedOn w:val="a8"/>
    <w:next w:val="1ai"/>
    <w:semiHidden/>
    <w:rsid w:val="008F6C87"/>
  </w:style>
  <w:style w:type="numbering" w:customStyle="1" w:styleId="37211">
    <w:name w:val="Статья / Раздел3721"/>
    <w:basedOn w:val="a8"/>
    <w:next w:val="affffff9"/>
    <w:semiHidden/>
    <w:rsid w:val="008F6C87"/>
  </w:style>
  <w:style w:type="numbering" w:customStyle="1" w:styleId="11721">
    <w:name w:val="Нет списка11721"/>
    <w:next w:val="a8"/>
    <w:semiHidden/>
    <w:rsid w:val="008F6C87"/>
  </w:style>
  <w:style w:type="numbering" w:customStyle="1" w:styleId="11111111722">
    <w:name w:val="1 / 1.1 / 1.1.111722"/>
    <w:basedOn w:val="a8"/>
    <w:next w:val="111111"/>
    <w:semiHidden/>
    <w:rsid w:val="008F6C87"/>
  </w:style>
  <w:style w:type="numbering" w:customStyle="1" w:styleId="1ai11722">
    <w:name w:val="1 / a / i11722"/>
    <w:basedOn w:val="a8"/>
    <w:next w:val="1ai"/>
    <w:semiHidden/>
    <w:rsid w:val="008F6C87"/>
  </w:style>
  <w:style w:type="numbering" w:customStyle="1" w:styleId="117210">
    <w:name w:val="Статья / Раздел11721"/>
    <w:basedOn w:val="a8"/>
    <w:next w:val="affffff9"/>
    <w:semiHidden/>
    <w:rsid w:val="008F6C87"/>
  </w:style>
  <w:style w:type="numbering" w:customStyle="1" w:styleId="217210">
    <w:name w:val="Нет списка21721"/>
    <w:next w:val="a8"/>
    <w:semiHidden/>
    <w:rsid w:val="008F6C87"/>
  </w:style>
  <w:style w:type="numbering" w:customStyle="1" w:styleId="11111121722">
    <w:name w:val="1 / 1.1 / 1.1.121722"/>
    <w:basedOn w:val="a8"/>
    <w:next w:val="111111"/>
    <w:semiHidden/>
    <w:rsid w:val="008F6C87"/>
  </w:style>
  <w:style w:type="numbering" w:customStyle="1" w:styleId="1ai21722">
    <w:name w:val="1 / a / i21722"/>
    <w:basedOn w:val="a8"/>
    <w:next w:val="1ai"/>
    <w:semiHidden/>
    <w:rsid w:val="008F6C87"/>
  </w:style>
  <w:style w:type="numbering" w:customStyle="1" w:styleId="21722">
    <w:name w:val="Статья / Раздел21722"/>
    <w:basedOn w:val="a8"/>
    <w:next w:val="affffff9"/>
    <w:semiHidden/>
    <w:rsid w:val="008F6C87"/>
  </w:style>
  <w:style w:type="numbering" w:customStyle="1" w:styleId="1821">
    <w:name w:val="Нет списка1821"/>
    <w:next w:val="a8"/>
    <w:semiHidden/>
    <w:rsid w:val="008F6C87"/>
  </w:style>
  <w:style w:type="numbering" w:customStyle="1" w:styleId="1111111021">
    <w:name w:val="1 / 1.1 / 1.1.11021"/>
    <w:basedOn w:val="a8"/>
    <w:next w:val="111111"/>
    <w:semiHidden/>
    <w:rsid w:val="008F6C87"/>
  </w:style>
  <w:style w:type="numbering" w:customStyle="1" w:styleId="1ai1021">
    <w:name w:val="1 / a / i1021"/>
    <w:basedOn w:val="a8"/>
    <w:next w:val="1ai"/>
    <w:semiHidden/>
    <w:rsid w:val="008F6C87"/>
  </w:style>
  <w:style w:type="numbering" w:customStyle="1" w:styleId="10211">
    <w:name w:val="Статья / Раздел1021"/>
    <w:basedOn w:val="a8"/>
    <w:next w:val="affffff9"/>
    <w:semiHidden/>
    <w:rsid w:val="008F6C87"/>
  </w:style>
  <w:style w:type="numbering" w:customStyle="1" w:styleId="19210">
    <w:name w:val="Нет списка1921"/>
    <w:next w:val="a8"/>
    <w:semiHidden/>
    <w:rsid w:val="008F6C87"/>
  </w:style>
  <w:style w:type="numbering" w:customStyle="1" w:styleId="1111111821">
    <w:name w:val="1 / 1.1 / 1.1.11821"/>
    <w:basedOn w:val="a8"/>
    <w:next w:val="111111"/>
    <w:semiHidden/>
    <w:rsid w:val="008F6C87"/>
  </w:style>
  <w:style w:type="numbering" w:customStyle="1" w:styleId="1ai1821">
    <w:name w:val="1 / a / i1821"/>
    <w:basedOn w:val="a8"/>
    <w:next w:val="1ai"/>
    <w:semiHidden/>
    <w:rsid w:val="008F6C87"/>
  </w:style>
  <w:style w:type="numbering" w:customStyle="1" w:styleId="18210">
    <w:name w:val="Статья / Раздел1821"/>
    <w:basedOn w:val="a8"/>
    <w:next w:val="affffff9"/>
    <w:semiHidden/>
    <w:rsid w:val="008F6C87"/>
  </w:style>
  <w:style w:type="numbering" w:customStyle="1" w:styleId="2821">
    <w:name w:val="Нет списка2821"/>
    <w:next w:val="a8"/>
    <w:semiHidden/>
    <w:rsid w:val="008F6C87"/>
  </w:style>
  <w:style w:type="numbering" w:customStyle="1" w:styleId="1111112821">
    <w:name w:val="1 / 1.1 / 1.1.12821"/>
    <w:basedOn w:val="a8"/>
    <w:next w:val="111111"/>
    <w:semiHidden/>
    <w:rsid w:val="008F6C87"/>
  </w:style>
  <w:style w:type="numbering" w:customStyle="1" w:styleId="1ai2821">
    <w:name w:val="1 / a / i2821"/>
    <w:basedOn w:val="a8"/>
    <w:next w:val="1ai"/>
    <w:semiHidden/>
    <w:rsid w:val="008F6C87"/>
  </w:style>
  <w:style w:type="numbering" w:customStyle="1" w:styleId="28210">
    <w:name w:val="Статья / Раздел2821"/>
    <w:basedOn w:val="a8"/>
    <w:next w:val="affffff9"/>
    <w:semiHidden/>
    <w:rsid w:val="008F6C87"/>
  </w:style>
  <w:style w:type="numbering" w:customStyle="1" w:styleId="3821">
    <w:name w:val="Нет списка3821"/>
    <w:next w:val="a8"/>
    <w:semiHidden/>
    <w:rsid w:val="008F6C87"/>
  </w:style>
  <w:style w:type="numbering" w:customStyle="1" w:styleId="1111113821">
    <w:name w:val="1 / 1.1 / 1.1.13821"/>
    <w:basedOn w:val="a8"/>
    <w:next w:val="111111"/>
    <w:semiHidden/>
    <w:rsid w:val="008F6C87"/>
  </w:style>
  <w:style w:type="numbering" w:customStyle="1" w:styleId="1ai3821">
    <w:name w:val="1 / a / i3821"/>
    <w:basedOn w:val="a8"/>
    <w:next w:val="1ai"/>
    <w:semiHidden/>
    <w:rsid w:val="008F6C87"/>
  </w:style>
  <w:style w:type="numbering" w:customStyle="1" w:styleId="38210">
    <w:name w:val="Статья / Раздел3821"/>
    <w:basedOn w:val="a8"/>
    <w:next w:val="affffff9"/>
    <w:semiHidden/>
    <w:rsid w:val="008F6C87"/>
  </w:style>
  <w:style w:type="numbering" w:customStyle="1" w:styleId="11821">
    <w:name w:val="Нет списка11821"/>
    <w:next w:val="a8"/>
    <w:semiHidden/>
    <w:rsid w:val="008F6C87"/>
  </w:style>
  <w:style w:type="numbering" w:customStyle="1" w:styleId="11111111821">
    <w:name w:val="1 / 1.1 / 1.1.111821"/>
    <w:basedOn w:val="a8"/>
    <w:next w:val="111111"/>
    <w:semiHidden/>
    <w:rsid w:val="008F6C87"/>
  </w:style>
  <w:style w:type="numbering" w:customStyle="1" w:styleId="1ai11821">
    <w:name w:val="1 / a / i11821"/>
    <w:basedOn w:val="a8"/>
    <w:next w:val="1ai"/>
    <w:semiHidden/>
    <w:rsid w:val="008F6C87"/>
  </w:style>
  <w:style w:type="numbering" w:customStyle="1" w:styleId="118210">
    <w:name w:val="Статья / Раздел11821"/>
    <w:basedOn w:val="a8"/>
    <w:next w:val="affffff9"/>
    <w:semiHidden/>
    <w:rsid w:val="008F6C87"/>
  </w:style>
  <w:style w:type="numbering" w:customStyle="1" w:styleId="21821">
    <w:name w:val="Нет списка21821"/>
    <w:next w:val="a8"/>
    <w:semiHidden/>
    <w:rsid w:val="008F6C87"/>
  </w:style>
  <w:style w:type="numbering" w:customStyle="1" w:styleId="11111121821">
    <w:name w:val="1 / 1.1 / 1.1.121821"/>
    <w:basedOn w:val="a8"/>
    <w:next w:val="111111"/>
    <w:semiHidden/>
    <w:rsid w:val="008F6C87"/>
  </w:style>
  <w:style w:type="numbering" w:customStyle="1" w:styleId="1ai21821">
    <w:name w:val="1 / a / i21821"/>
    <w:basedOn w:val="a8"/>
    <w:next w:val="1ai"/>
    <w:semiHidden/>
    <w:rsid w:val="008F6C87"/>
  </w:style>
  <w:style w:type="numbering" w:customStyle="1" w:styleId="218210">
    <w:name w:val="Статья / Раздел21821"/>
    <w:basedOn w:val="a8"/>
    <w:next w:val="affffff9"/>
    <w:semiHidden/>
    <w:rsid w:val="008F6C87"/>
  </w:style>
  <w:style w:type="numbering" w:customStyle="1" w:styleId="20110">
    <w:name w:val="Нет списка2011"/>
    <w:next w:val="a8"/>
    <w:semiHidden/>
    <w:rsid w:val="008F6C87"/>
  </w:style>
  <w:style w:type="numbering" w:customStyle="1" w:styleId="1111111912">
    <w:name w:val="1 / 1.1 / 1.1.11912"/>
    <w:basedOn w:val="a8"/>
    <w:next w:val="111111"/>
    <w:semiHidden/>
    <w:rsid w:val="008F6C87"/>
  </w:style>
  <w:style w:type="numbering" w:customStyle="1" w:styleId="1ai1912">
    <w:name w:val="1 / a / i1912"/>
    <w:basedOn w:val="a8"/>
    <w:next w:val="1ai"/>
    <w:semiHidden/>
    <w:rsid w:val="008F6C87"/>
  </w:style>
  <w:style w:type="numbering" w:customStyle="1" w:styleId="19120">
    <w:name w:val="Статья / Раздел1912"/>
    <w:basedOn w:val="a8"/>
    <w:next w:val="affffff9"/>
    <w:semiHidden/>
    <w:rsid w:val="008F6C87"/>
  </w:style>
  <w:style w:type="numbering" w:customStyle="1" w:styleId="110111">
    <w:name w:val="Нет списка11011"/>
    <w:next w:val="a8"/>
    <w:semiHidden/>
    <w:rsid w:val="008F6C87"/>
  </w:style>
  <w:style w:type="numbering" w:customStyle="1" w:styleId="11111111011">
    <w:name w:val="1 / 1.1 / 1.1.111011"/>
    <w:basedOn w:val="a8"/>
    <w:next w:val="111111"/>
    <w:semiHidden/>
    <w:rsid w:val="008F6C87"/>
  </w:style>
  <w:style w:type="numbering" w:customStyle="1" w:styleId="1ai11022">
    <w:name w:val="1 / a / i11022"/>
    <w:basedOn w:val="a8"/>
    <w:next w:val="1ai"/>
    <w:semiHidden/>
    <w:rsid w:val="008F6C87"/>
  </w:style>
  <w:style w:type="numbering" w:customStyle="1" w:styleId="11012">
    <w:name w:val="Статья / Раздел11012"/>
    <w:basedOn w:val="a8"/>
    <w:next w:val="affffff9"/>
    <w:semiHidden/>
    <w:rsid w:val="008F6C87"/>
  </w:style>
  <w:style w:type="numbering" w:customStyle="1" w:styleId="29111">
    <w:name w:val="Нет списка2911"/>
    <w:next w:val="a8"/>
    <w:semiHidden/>
    <w:rsid w:val="008F6C87"/>
  </w:style>
  <w:style w:type="numbering" w:customStyle="1" w:styleId="1111112911">
    <w:name w:val="1 / 1.1 / 1.1.12911"/>
    <w:basedOn w:val="a8"/>
    <w:next w:val="111111"/>
    <w:semiHidden/>
    <w:rsid w:val="008F6C87"/>
  </w:style>
  <w:style w:type="numbering" w:customStyle="1" w:styleId="1ai2911">
    <w:name w:val="1 / a / i2911"/>
    <w:basedOn w:val="a8"/>
    <w:next w:val="1ai"/>
    <w:semiHidden/>
    <w:rsid w:val="008F6C87"/>
  </w:style>
  <w:style w:type="numbering" w:customStyle="1" w:styleId="2912">
    <w:name w:val="Статья / Раздел2912"/>
    <w:basedOn w:val="a8"/>
    <w:next w:val="affffff9"/>
    <w:semiHidden/>
    <w:rsid w:val="008F6C87"/>
  </w:style>
  <w:style w:type="numbering" w:customStyle="1" w:styleId="39110">
    <w:name w:val="Нет списка3911"/>
    <w:next w:val="a8"/>
    <w:semiHidden/>
    <w:rsid w:val="008F6C87"/>
  </w:style>
  <w:style w:type="numbering" w:customStyle="1" w:styleId="1111113911">
    <w:name w:val="1 / 1.1 / 1.1.13911"/>
    <w:basedOn w:val="a8"/>
    <w:next w:val="111111"/>
    <w:semiHidden/>
    <w:rsid w:val="008F6C87"/>
  </w:style>
  <w:style w:type="numbering" w:customStyle="1" w:styleId="1ai3911">
    <w:name w:val="1 / a / i3911"/>
    <w:basedOn w:val="a8"/>
    <w:next w:val="1ai"/>
    <w:semiHidden/>
    <w:rsid w:val="008F6C87"/>
  </w:style>
  <w:style w:type="numbering" w:customStyle="1" w:styleId="39111">
    <w:name w:val="Статья / Раздел3911"/>
    <w:basedOn w:val="a8"/>
    <w:next w:val="affffff9"/>
    <w:semiHidden/>
    <w:rsid w:val="008F6C87"/>
  </w:style>
  <w:style w:type="numbering" w:customStyle="1" w:styleId="11911">
    <w:name w:val="Нет списка11911"/>
    <w:next w:val="a8"/>
    <w:semiHidden/>
    <w:rsid w:val="008F6C87"/>
  </w:style>
  <w:style w:type="numbering" w:customStyle="1" w:styleId="11111111911">
    <w:name w:val="1 / 1.1 / 1.1.111911"/>
    <w:basedOn w:val="a8"/>
    <w:next w:val="111111"/>
    <w:semiHidden/>
    <w:rsid w:val="008F6C87"/>
  </w:style>
  <w:style w:type="numbering" w:customStyle="1" w:styleId="1ai11911">
    <w:name w:val="1 / a / i11911"/>
    <w:basedOn w:val="a8"/>
    <w:next w:val="1ai"/>
    <w:semiHidden/>
    <w:rsid w:val="008F6C87"/>
  </w:style>
  <w:style w:type="numbering" w:customStyle="1" w:styleId="119110">
    <w:name w:val="Статья / Раздел11911"/>
    <w:basedOn w:val="a8"/>
    <w:next w:val="affffff9"/>
    <w:semiHidden/>
    <w:rsid w:val="008F6C87"/>
  </w:style>
  <w:style w:type="numbering" w:customStyle="1" w:styleId="21911">
    <w:name w:val="Нет списка21911"/>
    <w:next w:val="a8"/>
    <w:semiHidden/>
    <w:rsid w:val="008F6C87"/>
  </w:style>
  <w:style w:type="numbering" w:customStyle="1" w:styleId="11111121911">
    <w:name w:val="1 / 1.1 / 1.1.121911"/>
    <w:basedOn w:val="a8"/>
    <w:next w:val="111111"/>
    <w:semiHidden/>
    <w:rsid w:val="008F6C87"/>
  </w:style>
  <w:style w:type="numbering" w:customStyle="1" w:styleId="1ai21911">
    <w:name w:val="1 / a / i21911"/>
    <w:basedOn w:val="a8"/>
    <w:next w:val="1ai"/>
    <w:semiHidden/>
    <w:rsid w:val="008F6C87"/>
  </w:style>
  <w:style w:type="numbering" w:customStyle="1" w:styleId="219110">
    <w:name w:val="Статья / Раздел21911"/>
    <w:basedOn w:val="a8"/>
    <w:next w:val="affffff9"/>
    <w:semiHidden/>
    <w:rsid w:val="008F6C87"/>
  </w:style>
  <w:style w:type="numbering" w:customStyle="1" w:styleId="312111">
    <w:name w:val="Нет списка31211"/>
    <w:next w:val="a8"/>
    <w:semiHidden/>
    <w:rsid w:val="008F6C87"/>
  </w:style>
  <w:style w:type="numbering" w:customStyle="1" w:styleId="11111131211">
    <w:name w:val="1 / 1.1 / 1.1.131211"/>
    <w:basedOn w:val="a8"/>
    <w:next w:val="111111"/>
    <w:semiHidden/>
    <w:rsid w:val="008F6C87"/>
  </w:style>
  <w:style w:type="numbering" w:customStyle="1" w:styleId="1ai31211">
    <w:name w:val="1 / a / i31211"/>
    <w:basedOn w:val="a8"/>
    <w:next w:val="1ai"/>
    <w:semiHidden/>
    <w:rsid w:val="008F6C87"/>
  </w:style>
  <w:style w:type="numbering" w:customStyle="1" w:styleId="312120">
    <w:name w:val="Статья / Раздел31212"/>
    <w:basedOn w:val="a8"/>
    <w:next w:val="affffff9"/>
    <w:semiHidden/>
    <w:rsid w:val="008F6C87"/>
  </w:style>
  <w:style w:type="numbering" w:customStyle="1" w:styleId="111211">
    <w:name w:val="Нет списка111211"/>
    <w:next w:val="a8"/>
    <w:semiHidden/>
    <w:rsid w:val="008F6C87"/>
  </w:style>
  <w:style w:type="numbering" w:customStyle="1" w:styleId="111111111211">
    <w:name w:val="1 / 1.1 / 1.1.1111211"/>
    <w:basedOn w:val="a8"/>
    <w:next w:val="111111"/>
    <w:semiHidden/>
    <w:rsid w:val="008F6C87"/>
  </w:style>
  <w:style w:type="numbering" w:customStyle="1" w:styleId="1ai111211">
    <w:name w:val="1 / a / i111211"/>
    <w:basedOn w:val="a8"/>
    <w:next w:val="1ai"/>
    <w:semiHidden/>
    <w:rsid w:val="008F6C87"/>
  </w:style>
  <w:style w:type="numbering" w:customStyle="1" w:styleId="1112110">
    <w:name w:val="Статья / Раздел111211"/>
    <w:basedOn w:val="a8"/>
    <w:next w:val="affffff9"/>
    <w:semiHidden/>
    <w:rsid w:val="008F6C87"/>
  </w:style>
  <w:style w:type="numbering" w:customStyle="1" w:styleId="211211">
    <w:name w:val="Нет списка211211"/>
    <w:next w:val="a8"/>
    <w:semiHidden/>
    <w:rsid w:val="008F6C87"/>
  </w:style>
  <w:style w:type="numbering" w:customStyle="1" w:styleId="111111211212">
    <w:name w:val="1 / 1.1 / 1.1.1211212"/>
    <w:basedOn w:val="a8"/>
    <w:next w:val="111111"/>
    <w:semiHidden/>
    <w:rsid w:val="008F6C87"/>
  </w:style>
  <w:style w:type="numbering" w:customStyle="1" w:styleId="1ai211211">
    <w:name w:val="1 / a / i211211"/>
    <w:basedOn w:val="a8"/>
    <w:next w:val="1ai"/>
    <w:semiHidden/>
    <w:rsid w:val="008F6C87"/>
  </w:style>
  <w:style w:type="numbering" w:customStyle="1" w:styleId="2112110">
    <w:name w:val="Статья / Раздел211211"/>
    <w:basedOn w:val="a8"/>
    <w:next w:val="affffff9"/>
    <w:semiHidden/>
    <w:rsid w:val="008F6C87"/>
  </w:style>
  <w:style w:type="numbering" w:customStyle="1" w:styleId="42110">
    <w:name w:val="Нет списка4211"/>
    <w:next w:val="a8"/>
    <w:semiHidden/>
    <w:rsid w:val="008F6C87"/>
  </w:style>
  <w:style w:type="numbering" w:customStyle="1" w:styleId="1111114211">
    <w:name w:val="1 / 1.1 / 1.1.14211"/>
    <w:basedOn w:val="a8"/>
    <w:next w:val="111111"/>
    <w:semiHidden/>
    <w:rsid w:val="008F6C87"/>
  </w:style>
  <w:style w:type="numbering" w:customStyle="1" w:styleId="1ai4211">
    <w:name w:val="1 / a / i4211"/>
    <w:basedOn w:val="a8"/>
    <w:next w:val="1ai"/>
    <w:semiHidden/>
    <w:rsid w:val="008F6C87"/>
  </w:style>
  <w:style w:type="numbering" w:customStyle="1" w:styleId="42111">
    <w:name w:val="Статья / Раздел4211"/>
    <w:basedOn w:val="a8"/>
    <w:next w:val="affffff9"/>
    <w:semiHidden/>
    <w:rsid w:val="008F6C87"/>
  </w:style>
  <w:style w:type="numbering" w:customStyle="1" w:styleId="12211">
    <w:name w:val="Нет списка12211"/>
    <w:next w:val="a8"/>
    <w:semiHidden/>
    <w:rsid w:val="008F6C87"/>
  </w:style>
  <w:style w:type="numbering" w:customStyle="1" w:styleId="11111112211">
    <w:name w:val="1 / 1.1 / 1.1.112211"/>
    <w:basedOn w:val="a8"/>
    <w:next w:val="111111"/>
    <w:semiHidden/>
    <w:rsid w:val="008F6C87"/>
  </w:style>
  <w:style w:type="numbering" w:customStyle="1" w:styleId="1ai12211">
    <w:name w:val="1 / a / i12211"/>
    <w:basedOn w:val="a8"/>
    <w:next w:val="1ai"/>
    <w:semiHidden/>
    <w:rsid w:val="008F6C87"/>
  </w:style>
  <w:style w:type="numbering" w:customStyle="1" w:styleId="122110">
    <w:name w:val="Статья / Раздел12211"/>
    <w:basedOn w:val="a8"/>
    <w:next w:val="affffff9"/>
    <w:semiHidden/>
    <w:rsid w:val="008F6C87"/>
  </w:style>
  <w:style w:type="numbering" w:customStyle="1" w:styleId="22211">
    <w:name w:val="Нет списка22211"/>
    <w:next w:val="a8"/>
    <w:semiHidden/>
    <w:rsid w:val="008F6C87"/>
  </w:style>
  <w:style w:type="numbering" w:customStyle="1" w:styleId="11111122211">
    <w:name w:val="1 / 1.1 / 1.1.122211"/>
    <w:basedOn w:val="a8"/>
    <w:next w:val="111111"/>
    <w:semiHidden/>
    <w:rsid w:val="008F6C87"/>
  </w:style>
  <w:style w:type="numbering" w:customStyle="1" w:styleId="1ai22211">
    <w:name w:val="1 / a / i22211"/>
    <w:basedOn w:val="a8"/>
    <w:next w:val="1ai"/>
    <w:semiHidden/>
    <w:rsid w:val="008F6C87"/>
  </w:style>
  <w:style w:type="numbering" w:customStyle="1" w:styleId="222110">
    <w:name w:val="Статья / Раздел22211"/>
    <w:basedOn w:val="a8"/>
    <w:next w:val="affffff9"/>
    <w:semiHidden/>
    <w:rsid w:val="008F6C87"/>
  </w:style>
  <w:style w:type="numbering" w:customStyle="1" w:styleId="321110">
    <w:name w:val="Нет списка32111"/>
    <w:next w:val="a8"/>
    <w:semiHidden/>
    <w:rsid w:val="008F6C87"/>
  </w:style>
  <w:style w:type="numbering" w:customStyle="1" w:styleId="11111132111">
    <w:name w:val="1 / 1.1 / 1.1.132111"/>
    <w:basedOn w:val="a8"/>
    <w:next w:val="111111"/>
    <w:semiHidden/>
    <w:rsid w:val="008F6C87"/>
  </w:style>
  <w:style w:type="numbering" w:customStyle="1" w:styleId="1ai32111">
    <w:name w:val="1 / a / i32111"/>
    <w:basedOn w:val="a8"/>
    <w:next w:val="1ai"/>
    <w:semiHidden/>
    <w:rsid w:val="008F6C87"/>
  </w:style>
  <w:style w:type="numbering" w:customStyle="1" w:styleId="321111">
    <w:name w:val="Статья / Раздел32111"/>
    <w:basedOn w:val="a8"/>
    <w:next w:val="affffff9"/>
    <w:semiHidden/>
    <w:rsid w:val="008F6C87"/>
  </w:style>
  <w:style w:type="numbering" w:customStyle="1" w:styleId="1121110">
    <w:name w:val="Нет списка112111"/>
    <w:next w:val="a8"/>
    <w:semiHidden/>
    <w:rsid w:val="008F6C87"/>
  </w:style>
  <w:style w:type="numbering" w:customStyle="1" w:styleId="111111112111">
    <w:name w:val="1 / 1.1 / 1.1.1112111"/>
    <w:basedOn w:val="a8"/>
    <w:next w:val="111111"/>
    <w:semiHidden/>
    <w:rsid w:val="008F6C87"/>
  </w:style>
  <w:style w:type="numbering" w:customStyle="1" w:styleId="1ai112111">
    <w:name w:val="1 / a / i112111"/>
    <w:basedOn w:val="a8"/>
    <w:next w:val="1ai"/>
    <w:semiHidden/>
    <w:rsid w:val="008F6C87"/>
  </w:style>
  <w:style w:type="numbering" w:customStyle="1" w:styleId="1121111">
    <w:name w:val="Статья / Раздел112111"/>
    <w:basedOn w:val="a8"/>
    <w:next w:val="affffff9"/>
    <w:semiHidden/>
    <w:rsid w:val="008F6C87"/>
  </w:style>
  <w:style w:type="numbering" w:customStyle="1" w:styleId="2121110">
    <w:name w:val="Нет списка212111"/>
    <w:next w:val="a8"/>
    <w:semiHidden/>
    <w:rsid w:val="008F6C87"/>
  </w:style>
  <w:style w:type="numbering" w:customStyle="1" w:styleId="111111212111">
    <w:name w:val="1 / 1.1 / 1.1.1212111"/>
    <w:basedOn w:val="a8"/>
    <w:next w:val="111111"/>
    <w:semiHidden/>
    <w:rsid w:val="008F6C87"/>
  </w:style>
  <w:style w:type="numbering" w:customStyle="1" w:styleId="1ai212111">
    <w:name w:val="1 / a / i212111"/>
    <w:basedOn w:val="a8"/>
    <w:next w:val="1ai"/>
    <w:semiHidden/>
    <w:rsid w:val="008F6C87"/>
  </w:style>
  <w:style w:type="numbering" w:customStyle="1" w:styleId="2121111">
    <w:name w:val="Статья / Раздел212111"/>
    <w:basedOn w:val="a8"/>
    <w:next w:val="affffff9"/>
    <w:semiHidden/>
    <w:rsid w:val="008F6C87"/>
  </w:style>
  <w:style w:type="numbering" w:customStyle="1" w:styleId="51110">
    <w:name w:val="Нет списка5111"/>
    <w:next w:val="a8"/>
    <w:semiHidden/>
    <w:rsid w:val="008F6C87"/>
  </w:style>
  <w:style w:type="numbering" w:customStyle="1" w:styleId="1111115111">
    <w:name w:val="1 / 1.1 / 1.1.15111"/>
    <w:basedOn w:val="a8"/>
    <w:next w:val="111111"/>
    <w:semiHidden/>
    <w:rsid w:val="008F6C87"/>
  </w:style>
  <w:style w:type="numbering" w:customStyle="1" w:styleId="1ai5111">
    <w:name w:val="1 / a / i5111"/>
    <w:basedOn w:val="a8"/>
    <w:next w:val="1ai"/>
    <w:semiHidden/>
    <w:rsid w:val="008F6C87"/>
  </w:style>
  <w:style w:type="numbering" w:customStyle="1" w:styleId="51111">
    <w:name w:val="Статья / Раздел5111"/>
    <w:basedOn w:val="a8"/>
    <w:next w:val="affffff9"/>
    <w:semiHidden/>
    <w:rsid w:val="008F6C87"/>
  </w:style>
  <w:style w:type="numbering" w:customStyle="1" w:styleId="131110">
    <w:name w:val="Нет списка13111"/>
    <w:next w:val="a8"/>
    <w:semiHidden/>
    <w:rsid w:val="008F6C87"/>
  </w:style>
  <w:style w:type="numbering" w:customStyle="1" w:styleId="11111113111">
    <w:name w:val="1 / 1.1 / 1.1.113111"/>
    <w:basedOn w:val="a8"/>
    <w:next w:val="111111"/>
    <w:semiHidden/>
    <w:rsid w:val="008F6C87"/>
  </w:style>
  <w:style w:type="numbering" w:customStyle="1" w:styleId="1ai13111">
    <w:name w:val="1 / a / i13111"/>
    <w:basedOn w:val="a8"/>
    <w:next w:val="1ai"/>
    <w:semiHidden/>
    <w:rsid w:val="008F6C87"/>
  </w:style>
  <w:style w:type="numbering" w:customStyle="1" w:styleId="131111">
    <w:name w:val="Статья / Раздел13111"/>
    <w:basedOn w:val="a8"/>
    <w:next w:val="affffff9"/>
    <w:semiHidden/>
    <w:rsid w:val="008F6C87"/>
  </w:style>
  <w:style w:type="numbering" w:customStyle="1" w:styleId="231110">
    <w:name w:val="Нет списка23111"/>
    <w:next w:val="a8"/>
    <w:semiHidden/>
    <w:rsid w:val="008F6C87"/>
  </w:style>
  <w:style w:type="numbering" w:customStyle="1" w:styleId="11111123111">
    <w:name w:val="1 / 1.1 / 1.1.123111"/>
    <w:basedOn w:val="a8"/>
    <w:next w:val="111111"/>
    <w:semiHidden/>
    <w:rsid w:val="008F6C87"/>
  </w:style>
  <w:style w:type="numbering" w:customStyle="1" w:styleId="1ai23111">
    <w:name w:val="1 / a / i23111"/>
    <w:basedOn w:val="a8"/>
    <w:next w:val="1ai"/>
    <w:semiHidden/>
    <w:rsid w:val="008F6C87"/>
  </w:style>
  <w:style w:type="numbering" w:customStyle="1" w:styleId="231111">
    <w:name w:val="Статья / Раздел23111"/>
    <w:basedOn w:val="a8"/>
    <w:next w:val="affffff9"/>
    <w:semiHidden/>
    <w:rsid w:val="008F6C87"/>
  </w:style>
  <w:style w:type="numbering" w:customStyle="1" w:styleId="331110">
    <w:name w:val="Нет списка33111"/>
    <w:next w:val="a8"/>
    <w:semiHidden/>
    <w:rsid w:val="008F6C87"/>
  </w:style>
  <w:style w:type="numbering" w:customStyle="1" w:styleId="11111133111">
    <w:name w:val="1 / 1.1 / 1.1.133111"/>
    <w:basedOn w:val="a8"/>
    <w:next w:val="111111"/>
    <w:semiHidden/>
    <w:rsid w:val="008F6C87"/>
  </w:style>
  <w:style w:type="numbering" w:customStyle="1" w:styleId="1ai33111">
    <w:name w:val="1 / a / i33111"/>
    <w:basedOn w:val="a8"/>
    <w:next w:val="1ai"/>
    <w:semiHidden/>
    <w:rsid w:val="008F6C87"/>
  </w:style>
  <w:style w:type="numbering" w:customStyle="1" w:styleId="331111">
    <w:name w:val="Статья / Раздел33111"/>
    <w:basedOn w:val="a8"/>
    <w:next w:val="affffff9"/>
    <w:semiHidden/>
    <w:rsid w:val="008F6C87"/>
  </w:style>
  <w:style w:type="numbering" w:customStyle="1" w:styleId="1131110">
    <w:name w:val="Нет списка113111"/>
    <w:next w:val="a8"/>
    <w:semiHidden/>
    <w:rsid w:val="008F6C87"/>
  </w:style>
  <w:style w:type="numbering" w:customStyle="1" w:styleId="111111113111">
    <w:name w:val="1 / 1.1 / 1.1.1113111"/>
    <w:basedOn w:val="a8"/>
    <w:next w:val="111111"/>
    <w:semiHidden/>
    <w:rsid w:val="008F6C87"/>
  </w:style>
  <w:style w:type="numbering" w:customStyle="1" w:styleId="1ai113111">
    <w:name w:val="1 / a / i113111"/>
    <w:basedOn w:val="a8"/>
    <w:next w:val="1ai"/>
    <w:semiHidden/>
    <w:rsid w:val="008F6C87"/>
  </w:style>
  <w:style w:type="numbering" w:customStyle="1" w:styleId="1131111">
    <w:name w:val="Статья / Раздел113111"/>
    <w:basedOn w:val="a8"/>
    <w:next w:val="affffff9"/>
    <w:semiHidden/>
    <w:rsid w:val="008F6C87"/>
  </w:style>
  <w:style w:type="numbering" w:customStyle="1" w:styleId="2131110">
    <w:name w:val="Нет списка213111"/>
    <w:next w:val="a8"/>
    <w:semiHidden/>
    <w:rsid w:val="008F6C87"/>
  </w:style>
  <w:style w:type="numbering" w:customStyle="1" w:styleId="111111213111">
    <w:name w:val="1 / 1.1 / 1.1.1213111"/>
    <w:basedOn w:val="a8"/>
    <w:next w:val="111111"/>
    <w:semiHidden/>
    <w:rsid w:val="008F6C87"/>
  </w:style>
  <w:style w:type="numbering" w:customStyle="1" w:styleId="1ai213111">
    <w:name w:val="1 / a / i213111"/>
    <w:basedOn w:val="a8"/>
    <w:next w:val="1ai"/>
    <w:semiHidden/>
    <w:rsid w:val="008F6C87"/>
  </w:style>
  <w:style w:type="numbering" w:customStyle="1" w:styleId="2131111">
    <w:name w:val="Статья / Раздел213111"/>
    <w:basedOn w:val="a8"/>
    <w:next w:val="affffff9"/>
    <w:semiHidden/>
    <w:rsid w:val="008F6C87"/>
  </w:style>
  <w:style w:type="numbering" w:customStyle="1" w:styleId="61110">
    <w:name w:val="Нет списка6111"/>
    <w:next w:val="a8"/>
    <w:uiPriority w:val="99"/>
    <w:semiHidden/>
    <w:unhideWhenUsed/>
    <w:rsid w:val="008F6C87"/>
  </w:style>
  <w:style w:type="numbering" w:customStyle="1" w:styleId="71110">
    <w:name w:val="Нет списка7111"/>
    <w:next w:val="a8"/>
    <w:semiHidden/>
    <w:rsid w:val="008F6C87"/>
  </w:style>
  <w:style w:type="numbering" w:customStyle="1" w:styleId="1111116111">
    <w:name w:val="1 / 1.1 / 1.1.16111"/>
    <w:basedOn w:val="a8"/>
    <w:next w:val="111111"/>
    <w:semiHidden/>
    <w:rsid w:val="008F6C87"/>
  </w:style>
  <w:style w:type="numbering" w:customStyle="1" w:styleId="1ai6111">
    <w:name w:val="1 / a / i6111"/>
    <w:basedOn w:val="a8"/>
    <w:next w:val="1ai"/>
    <w:semiHidden/>
    <w:rsid w:val="008F6C87"/>
  </w:style>
  <w:style w:type="numbering" w:customStyle="1" w:styleId="61111">
    <w:name w:val="Статья / Раздел6111"/>
    <w:basedOn w:val="a8"/>
    <w:next w:val="affffff9"/>
    <w:semiHidden/>
    <w:rsid w:val="008F6C87"/>
  </w:style>
  <w:style w:type="numbering" w:customStyle="1" w:styleId="141110">
    <w:name w:val="Нет списка14111"/>
    <w:next w:val="a8"/>
    <w:semiHidden/>
    <w:rsid w:val="008F6C87"/>
  </w:style>
  <w:style w:type="numbering" w:customStyle="1" w:styleId="11111114111">
    <w:name w:val="1 / 1.1 / 1.1.114111"/>
    <w:basedOn w:val="a8"/>
    <w:next w:val="111111"/>
    <w:semiHidden/>
    <w:rsid w:val="008F6C87"/>
  </w:style>
  <w:style w:type="numbering" w:customStyle="1" w:styleId="1ai14111">
    <w:name w:val="1 / a / i14111"/>
    <w:basedOn w:val="a8"/>
    <w:next w:val="1ai"/>
    <w:semiHidden/>
    <w:rsid w:val="008F6C87"/>
  </w:style>
  <w:style w:type="numbering" w:customStyle="1" w:styleId="141111">
    <w:name w:val="Статья / Раздел14111"/>
    <w:basedOn w:val="a8"/>
    <w:next w:val="affffff9"/>
    <w:semiHidden/>
    <w:rsid w:val="008F6C87"/>
  </w:style>
  <w:style w:type="numbering" w:customStyle="1" w:styleId="241110">
    <w:name w:val="Нет списка24111"/>
    <w:next w:val="a8"/>
    <w:semiHidden/>
    <w:rsid w:val="008F6C87"/>
  </w:style>
  <w:style w:type="numbering" w:customStyle="1" w:styleId="11111124111">
    <w:name w:val="1 / 1.1 / 1.1.124111"/>
    <w:basedOn w:val="a8"/>
    <w:next w:val="111111"/>
    <w:semiHidden/>
    <w:rsid w:val="008F6C87"/>
  </w:style>
  <w:style w:type="numbering" w:customStyle="1" w:styleId="1ai24111">
    <w:name w:val="1 / a / i24111"/>
    <w:basedOn w:val="a8"/>
    <w:next w:val="1ai"/>
    <w:semiHidden/>
    <w:rsid w:val="008F6C87"/>
  </w:style>
  <w:style w:type="numbering" w:customStyle="1" w:styleId="241111">
    <w:name w:val="Статья / Раздел24111"/>
    <w:basedOn w:val="a8"/>
    <w:next w:val="affffff9"/>
    <w:semiHidden/>
    <w:rsid w:val="008F6C87"/>
  </w:style>
  <w:style w:type="numbering" w:customStyle="1" w:styleId="341110">
    <w:name w:val="Нет списка34111"/>
    <w:next w:val="a8"/>
    <w:semiHidden/>
    <w:rsid w:val="008F6C87"/>
  </w:style>
  <w:style w:type="numbering" w:customStyle="1" w:styleId="11111134111">
    <w:name w:val="1 / 1.1 / 1.1.134111"/>
    <w:basedOn w:val="a8"/>
    <w:next w:val="111111"/>
    <w:semiHidden/>
    <w:rsid w:val="008F6C87"/>
  </w:style>
  <w:style w:type="numbering" w:customStyle="1" w:styleId="1ai34111">
    <w:name w:val="1 / a / i34111"/>
    <w:basedOn w:val="a8"/>
    <w:next w:val="1ai"/>
    <w:semiHidden/>
    <w:rsid w:val="008F6C87"/>
  </w:style>
  <w:style w:type="numbering" w:customStyle="1" w:styleId="341111">
    <w:name w:val="Статья / Раздел34111"/>
    <w:basedOn w:val="a8"/>
    <w:next w:val="affffff9"/>
    <w:semiHidden/>
    <w:rsid w:val="008F6C87"/>
  </w:style>
  <w:style w:type="numbering" w:customStyle="1" w:styleId="1141110">
    <w:name w:val="Нет списка114111"/>
    <w:next w:val="a8"/>
    <w:semiHidden/>
    <w:rsid w:val="008F6C87"/>
  </w:style>
  <w:style w:type="numbering" w:customStyle="1" w:styleId="111111114111">
    <w:name w:val="1 / 1.1 / 1.1.1114111"/>
    <w:basedOn w:val="a8"/>
    <w:next w:val="111111"/>
    <w:semiHidden/>
    <w:rsid w:val="008F6C87"/>
  </w:style>
  <w:style w:type="numbering" w:customStyle="1" w:styleId="1ai114111">
    <w:name w:val="1 / a / i114111"/>
    <w:basedOn w:val="a8"/>
    <w:next w:val="1ai"/>
    <w:semiHidden/>
    <w:rsid w:val="008F6C87"/>
  </w:style>
  <w:style w:type="numbering" w:customStyle="1" w:styleId="1141111">
    <w:name w:val="Статья / Раздел114111"/>
    <w:basedOn w:val="a8"/>
    <w:next w:val="affffff9"/>
    <w:semiHidden/>
    <w:rsid w:val="008F6C87"/>
  </w:style>
  <w:style w:type="numbering" w:customStyle="1" w:styleId="2141110">
    <w:name w:val="Нет списка214111"/>
    <w:next w:val="a8"/>
    <w:semiHidden/>
    <w:rsid w:val="008F6C87"/>
  </w:style>
  <w:style w:type="numbering" w:customStyle="1" w:styleId="111111214111">
    <w:name w:val="1 / 1.1 / 1.1.1214111"/>
    <w:basedOn w:val="a8"/>
    <w:next w:val="111111"/>
    <w:semiHidden/>
    <w:rsid w:val="008F6C87"/>
  </w:style>
  <w:style w:type="numbering" w:customStyle="1" w:styleId="1ai214111">
    <w:name w:val="1 / a / i214111"/>
    <w:basedOn w:val="a8"/>
    <w:next w:val="1ai"/>
    <w:semiHidden/>
    <w:rsid w:val="008F6C87"/>
  </w:style>
  <w:style w:type="numbering" w:customStyle="1" w:styleId="2141111">
    <w:name w:val="Статья / Раздел214111"/>
    <w:basedOn w:val="a8"/>
    <w:next w:val="affffff9"/>
    <w:semiHidden/>
    <w:rsid w:val="008F6C87"/>
  </w:style>
  <w:style w:type="numbering" w:customStyle="1" w:styleId="81110">
    <w:name w:val="Нет списка8111"/>
    <w:next w:val="a8"/>
    <w:semiHidden/>
    <w:rsid w:val="008F6C87"/>
  </w:style>
  <w:style w:type="numbering" w:customStyle="1" w:styleId="1111117111">
    <w:name w:val="1 / 1.1 / 1.1.17111"/>
    <w:basedOn w:val="a8"/>
    <w:next w:val="111111"/>
    <w:semiHidden/>
    <w:rsid w:val="008F6C87"/>
  </w:style>
  <w:style w:type="numbering" w:customStyle="1" w:styleId="1ai7111">
    <w:name w:val="1 / a / i7111"/>
    <w:basedOn w:val="a8"/>
    <w:next w:val="1ai"/>
    <w:semiHidden/>
    <w:rsid w:val="008F6C87"/>
  </w:style>
  <w:style w:type="numbering" w:customStyle="1" w:styleId="71111">
    <w:name w:val="Статья / Раздел7111"/>
    <w:basedOn w:val="a8"/>
    <w:next w:val="affffff9"/>
    <w:semiHidden/>
    <w:rsid w:val="008F6C87"/>
  </w:style>
  <w:style w:type="numbering" w:customStyle="1" w:styleId="151110">
    <w:name w:val="Нет списка15111"/>
    <w:next w:val="a8"/>
    <w:semiHidden/>
    <w:rsid w:val="008F6C87"/>
  </w:style>
  <w:style w:type="numbering" w:customStyle="1" w:styleId="11111115111">
    <w:name w:val="1 / 1.1 / 1.1.115111"/>
    <w:basedOn w:val="a8"/>
    <w:next w:val="111111"/>
    <w:semiHidden/>
    <w:rsid w:val="008F6C87"/>
  </w:style>
  <w:style w:type="numbering" w:customStyle="1" w:styleId="1ai15111">
    <w:name w:val="1 / a / i15111"/>
    <w:basedOn w:val="a8"/>
    <w:next w:val="1ai"/>
    <w:semiHidden/>
    <w:rsid w:val="008F6C87"/>
  </w:style>
  <w:style w:type="numbering" w:customStyle="1" w:styleId="151111">
    <w:name w:val="Статья / Раздел15111"/>
    <w:basedOn w:val="a8"/>
    <w:next w:val="affffff9"/>
    <w:semiHidden/>
    <w:rsid w:val="008F6C87"/>
  </w:style>
  <w:style w:type="numbering" w:customStyle="1" w:styleId="251110">
    <w:name w:val="Нет списка25111"/>
    <w:next w:val="a8"/>
    <w:semiHidden/>
    <w:rsid w:val="008F6C87"/>
  </w:style>
  <w:style w:type="numbering" w:customStyle="1" w:styleId="11111125111">
    <w:name w:val="1 / 1.1 / 1.1.125111"/>
    <w:basedOn w:val="a8"/>
    <w:next w:val="111111"/>
    <w:semiHidden/>
    <w:rsid w:val="008F6C87"/>
  </w:style>
  <w:style w:type="numbering" w:customStyle="1" w:styleId="1ai25111">
    <w:name w:val="1 / a / i25111"/>
    <w:basedOn w:val="a8"/>
    <w:next w:val="1ai"/>
    <w:semiHidden/>
    <w:rsid w:val="008F6C87"/>
  </w:style>
  <w:style w:type="numbering" w:customStyle="1" w:styleId="251111">
    <w:name w:val="Статья / Раздел25111"/>
    <w:basedOn w:val="a8"/>
    <w:next w:val="affffff9"/>
    <w:semiHidden/>
    <w:rsid w:val="008F6C87"/>
  </w:style>
  <w:style w:type="numbering" w:customStyle="1" w:styleId="351110">
    <w:name w:val="Нет списка35111"/>
    <w:next w:val="a8"/>
    <w:semiHidden/>
    <w:rsid w:val="008F6C87"/>
  </w:style>
  <w:style w:type="numbering" w:customStyle="1" w:styleId="11111135111">
    <w:name w:val="1 / 1.1 / 1.1.135111"/>
    <w:basedOn w:val="a8"/>
    <w:next w:val="111111"/>
    <w:semiHidden/>
    <w:rsid w:val="008F6C87"/>
  </w:style>
  <w:style w:type="numbering" w:customStyle="1" w:styleId="1ai35111">
    <w:name w:val="1 / a / i35111"/>
    <w:basedOn w:val="a8"/>
    <w:next w:val="1ai"/>
    <w:semiHidden/>
    <w:rsid w:val="008F6C87"/>
  </w:style>
  <w:style w:type="numbering" w:customStyle="1" w:styleId="351111">
    <w:name w:val="Статья / Раздел35111"/>
    <w:basedOn w:val="a8"/>
    <w:next w:val="affffff9"/>
    <w:semiHidden/>
    <w:rsid w:val="008F6C87"/>
  </w:style>
  <w:style w:type="numbering" w:customStyle="1" w:styleId="1151110">
    <w:name w:val="Нет списка115111"/>
    <w:next w:val="a8"/>
    <w:semiHidden/>
    <w:rsid w:val="008F6C87"/>
  </w:style>
  <w:style w:type="numbering" w:customStyle="1" w:styleId="111111115111">
    <w:name w:val="1 / 1.1 / 1.1.1115111"/>
    <w:basedOn w:val="a8"/>
    <w:next w:val="111111"/>
    <w:semiHidden/>
    <w:rsid w:val="008F6C87"/>
  </w:style>
  <w:style w:type="numbering" w:customStyle="1" w:styleId="1ai115111">
    <w:name w:val="1 / a / i115111"/>
    <w:basedOn w:val="a8"/>
    <w:next w:val="1ai"/>
    <w:semiHidden/>
    <w:rsid w:val="008F6C87"/>
  </w:style>
  <w:style w:type="numbering" w:customStyle="1" w:styleId="1151111">
    <w:name w:val="Статья / Раздел115111"/>
    <w:basedOn w:val="a8"/>
    <w:next w:val="affffff9"/>
    <w:semiHidden/>
    <w:rsid w:val="008F6C87"/>
  </w:style>
  <w:style w:type="numbering" w:customStyle="1" w:styleId="215111">
    <w:name w:val="Нет списка215111"/>
    <w:next w:val="a8"/>
    <w:semiHidden/>
    <w:rsid w:val="008F6C87"/>
  </w:style>
  <w:style w:type="numbering" w:customStyle="1" w:styleId="111111215111">
    <w:name w:val="1 / 1.1 / 1.1.1215111"/>
    <w:basedOn w:val="a8"/>
    <w:next w:val="111111"/>
    <w:semiHidden/>
    <w:rsid w:val="008F6C87"/>
  </w:style>
  <w:style w:type="numbering" w:customStyle="1" w:styleId="1ai215111">
    <w:name w:val="1 / a / i215111"/>
    <w:basedOn w:val="a8"/>
    <w:next w:val="1ai"/>
    <w:semiHidden/>
    <w:rsid w:val="008F6C87"/>
  </w:style>
  <w:style w:type="numbering" w:customStyle="1" w:styleId="2151110">
    <w:name w:val="Статья / Раздел215111"/>
    <w:basedOn w:val="a8"/>
    <w:next w:val="affffff9"/>
    <w:semiHidden/>
    <w:rsid w:val="008F6C87"/>
  </w:style>
  <w:style w:type="numbering" w:customStyle="1" w:styleId="91110">
    <w:name w:val="Нет списка9111"/>
    <w:next w:val="a8"/>
    <w:semiHidden/>
    <w:rsid w:val="008F6C87"/>
  </w:style>
  <w:style w:type="numbering" w:customStyle="1" w:styleId="1111118111">
    <w:name w:val="1 / 1.1 / 1.1.18111"/>
    <w:basedOn w:val="a8"/>
    <w:next w:val="111111"/>
    <w:semiHidden/>
    <w:rsid w:val="008F6C87"/>
  </w:style>
  <w:style w:type="numbering" w:customStyle="1" w:styleId="1ai8111">
    <w:name w:val="1 / a / i8111"/>
    <w:basedOn w:val="a8"/>
    <w:next w:val="1ai"/>
    <w:semiHidden/>
    <w:rsid w:val="008F6C87"/>
  </w:style>
  <w:style w:type="numbering" w:customStyle="1" w:styleId="81111">
    <w:name w:val="Статья / Раздел8111"/>
    <w:basedOn w:val="a8"/>
    <w:next w:val="affffff9"/>
    <w:semiHidden/>
    <w:rsid w:val="008F6C87"/>
  </w:style>
  <w:style w:type="numbering" w:customStyle="1" w:styleId="161110">
    <w:name w:val="Нет списка16111"/>
    <w:next w:val="a8"/>
    <w:semiHidden/>
    <w:rsid w:val="008F6C87"/>
  </w:style>
  <w:style w:type="numbering" w:customStyle="1" w:styleId="11111116111">
    <w:name w:val="1 / 1.1 / 1.1.116111"/>
    <w:basedOn w:val="a8"/>
    <w:next w:val="111111"/>
    <w:semiHidden/>
    <w:rsid w:val="008F6C87"/>
  </w:style>
  <w:style w:type="numbering" w:customStyle="1" w:styleId="1ai16111">
    <w:name w:val="1 / a / i16111"/>
    <w:basedOn w:val="a8"/>
    <w:next w:val="1ai"/>
    <w:semiHidden/>
    <w:rsid w:val="008F6C87"/>
  </w:style>
  <w:style w:type="numbering" w:customStyle="1" w:styleId="161111">
    <w:name w:val="Статья / Раздел16111"/>
    <w:basedOn w:val="a8"/>
    <w:next w:val="affffff9"/>
    <w:semiHidden/>
    <w:rsid w:val="008F6C87"/>
  </w:style>
  <w:style w:type="numbering" w:customStyle="1" w:styleId="261110">
    <w:name w:val="Нет списка26111"/>
    <w:next w:val="a8"/>
    <w:semiHidden/>
    <w:rsid w:val="008F6C87"/>
  </w:style>
  <w:style w:type="numbering" w:customStyle="1" w:styleId="11111126111">
    <w:name w:val="1 / 1.1 / 1.1.126111"/>
    <w:basedOn w:val="a8"/>
    <w:next w:val="111111"/>
    <w:semiHidden/>
    <w:rsid w:val="008F6C87"/>
  </w:style>
  <w:style w:type="numbering" w:customStyle="1" w:styleId="1ai26111">
    <w:name w:val="1 / a / i26111"/>
    <w:basedOn w:val="a8"/>
    <w:next w:val="1ai"/>
    <w:semiHidden/>
    <w:rsid w:val="008F6C87"/>
  </w:style>
  <w:style w:type="numbering" w:customStyle="1" w:styleId="261111">
    <w:name w:val="Статья / Раздел26111"/>
    <w:basedOn w:val="a8"/>
    <w:next w:val="affffff9"/>
    <w:semiHidden/>
    <w:rsid w:val="008F6C87"/>
  </w:style>
  <w:style w:type="numbering" w:customStyle="1" w:styleId="361110">
    <w:name w:val="Нет списка36111"/>
    <w:next w:val="a8"/>
    <w:semiHidden/>
    <w:rsid w:val="008F6C87"/>
  </w:style>
  <w:style w:type="numbering" w:customStyle="1" w:styleId="11111136111">
    <w:name w:val="1 / 1.1 / 1.1.136111"/>
    <w:basedOn w:val="a8"/>
    <w:next w:val="111111"/>
    <w:semiHidden/>
    <w:rsid w:val="008F6C87"/>
  </w:style>
  <w:style w:type="numbering" w:customStyle="1" w:styleId="1ai36111">
    <w:name w:val="1 / a / i36111"/>
    <w:basedOn w:val="a8"/>
    <w:next w:val="1ai"/>
    <w:semiHidden/>
    <w:rsid w:val="008F6C87"/>
  </w:style>
  <w:style w:type="numbering" w:customStyle="1" w:styleId="361111">
    <w:name w:val="Статья / Раздел36111"/>
    <w:basedOn w:val="a8"/>
    <w:next w:val="affffff9"/>
    <w:semiHidden/>
    <w:rsid w:val="008F6C87"/>
  </w:style>
  <w:style w:type="numbering" w:customStyle="1" w:styleId="1161110">
    <w:name w:val="Нет списка116111"/>
    <w:next w:val="a8"/>
    <w:semiHidden/>
    <w:rsid w:val="008F6C87"/>
  </w:style>
  <w:style w:type="numbering" w:customStyle="1" w:styleId="111111116111">
    <w:name w:val="1 / 1.1 / 1.1.1116111"/>
    <w:basedOn w:val="a8"/>
    <w:next w:val="111111"/>
    <w:semiHidden/>
    <w:rsid w:val="008F6C87"/>
  </w:style>
  <w:style w:type="numbering" w:customStyle="1" w:styleId="1ai116111">
    <w:name w:val="1 / a / i116111"/>
    <w:basedOn w:val="a8"/>
    <w:next w:val="1ai"/>
    <w:semiHidden/>
    <w:rsid w:val="008F6C87"/>
  </w:style>
  <w:style w:type="numbering" w:customStyle="1" w:styleId="1161111">
    <w:name w:val="Статья / Раздел116111"/>
    <w:basedOn w:val="a8"/>
    <w:next w:val="affffff9"/>
    <w:semiHidden/>
    <w:rsid w:val="008F6C87"/>
  </w:style>
  <w:style w:type="numbering" w:customStyle="1" w:styleId="216111">
    <w:name w:val="Нет списка216111"/>
    <w:next w:val="a8"/>
    <w:semiHidden/>
    <w:rsid w:val="008F6C87"/>
  </w:style>
  <w:style w:type="numbering" w:customStyle="1" w:styleId="111111216111">
    <w:name w:val="1 / 1.1 / 1.1.1216111"/>
    <w:basedOn w:val="a8"/>
    <w:next w:val="111111"/>
    <w:semiHidden/>
    <w:rsid w:val="008F6C87"/>
  </w:style>
  <w:style w:type="numbering" w:customStyle="1" w:styleId="1ai216111">
    <w:name w:val="1 / a / i216111"/>
    <w:basedOn w:val="a8"/>
    <w:next w:val="1ai"/>
    <w:semiHidden/>
    <w:rsid w:val="008F6C87"/>
  </w:style>
  <w:style w:type="numbering" w:customStyle="1" w:styleId="2161110">
    <w:name w:val="Статья / Раздел216111"/>
    <w:basedOn w:val="a8"/>
    <w:next w:val="affffff9"/>
    <w:semiHidden/>
    <w:rsid w:val="008F6C87"/>
  </w:style>
  <w:style w:type="numbering" w:customStyle="1" w:styleId="101110">
    <w:name w:val="Нет списка10111"/>
    <w:next w:val="a8"/>
    <w:semiHidden/>
    <w:rsid w:val="008F6C87"/>
  </w:style>
  <w:style w:type="numbering" w:customStyle="1" w:styleId="1111119111">
    <w:name w:val="1 / 1.1 / 1.1.19111"/>
    <w:basedOn w:val="a8"/>
    <w:next w:val="111111"/>
    <w:semiHidden/>
    <w:rsid w:val="008F6C87"/>
  </w:style>
  <w:style w:type="numbering" w:customStyle="1" w:styleId="1ai9111">
    <w:name w:val="1 / a / i9111"/>
    <w:basedOn w:val="a8"/>
    <w:next w:val="1ai"/>
    <w:semiHidden/>
    <w:rsid w:val="008F6C87"/>
  </w:style>
  <w:style w:type="numbering" w:customStyle="1" w:styleId="91111">
    <w:name w:val="Статья / Раздел9111"/>
    <w:basedOn w:val="a8"/>
    <w:next w:val="affffff9"/>
    <w:semiHidden/>
    <w:rsid w:val="008F6C87"/>
  </w:style>
  <w:style w:type="numbering" w:customStyle="1" w:styleId="171110">
    <w:name w:val="Нет списка17111"/>
    <w:next w:val="a8"/>
    <w:semiHidden/>
    <w:rsid w:val="008F6C87"/>
  </w:style>
  <w:style w:type="numbering" w:customStyle="1" w:styleId="11111117111">
    <w:name w:val="1 / 1.1 / 1.1.117111"/>
    <w:basedOn w:val="a8"/>
    <w:next w:val="111111"/>
    <w:semiHidden/>
    <w:rsid w:val="008F6C87"/>
  </w:style>
  <w:style w:type="numbering" w:customStyle="1" w:styleId="1ai17111">
    <w:name w:val="1 / a / i17111"/>
    <w:basedOn w:val="a8"/>
    <w:next w:val="1ai"/>
    <w:semiHidden/>
    <w:rsid w:val="008F6C87"/>
  </w:style>
  <w:style w:type="numbering" w:customStyle="1" w:styleId="171111">
    <w:name w:val="Статья / Раздел17111"/>
    <w:basedOn w:val="a8"/>
    <w:next w:val="affffff9"/>
    <w:semiHidden/>
    <w:rsid w:val="008F6C87"/>
  </w:style>
  <w:style w:type="numbering" w:customStyle="1" w:styleId="271110">
    <w:name w:val="Нет списка27111"/>
    <w:next w:val="a8"/>
    <w:semiHidden/>
    <w:rsid w:val="008F6C87"/>
  </w:style>
  <w:style w:type="numbering" w:customStyle="1" w:styleId="11111127111">
    <w:name w:val="1 / 1.1 / 1.1.127111"/>
    <w:basedOn w:val="a8"/>
    <w:next w:val="111111"/>
    <w:semiHidden/>
    <w:rsid w:val="008F6C87"/>
  </w:style>
  <w:style w:type="numbering" w:customStyle="1" w:styleId="1ai27111">
    <w:name w:val="1 / a / i27111"/>
    <w:basedOn w:val="a8"/>
    <w:next w:val="1ai"/>
    <w:semiHidden/>
    <w:rsid w:val="008F6C87"/>
  </w:style>
  <w:style w:type="numbering" w:customStyle="1" w:styleId="271111">
    <w:name w:val="Статья / Раздел27111"/>
    <w:basedOn w:val="a8"/>
    <w:next w:val="affffff9"/>
    <w:semiHidden/>
    <w:rsid w:val="008F6C87"/>
  </w:style>
  <w:style w:type="numbering" w:customStyle="1" w:styleId="371110">
    <w:name w:val="Нет списка37111"/>
    <w:next w:val="a8"/>
    <w:semiHidden/>
    <w:rsid w:val="008F6C87"/>
  </w:style>
  <w:style w:type="numbering" w:customStyle="1" w:styleId="11111137111">
    <w:name w:val="1 / 1.1 / 1.1.137111"/>
    <w:basedOn w:val="a8"/>
    <w:next w:val="111111"/>
    <w:semiHidden/>
    <w:rsid w:val="008F6C87"/>
  </w:style>
  <w:style w:type="numbering" w:customStyle="1" w:styleId="1ai37111">
    <w:name w:val="1 / a / i37111"/>
    <w:basedOn w:val="a8"/>
    <w:next w:val="1ai"/>
    <w:semiHidden/>
    <w:rsid w:val="008F6C87"/>
  </w:style>
  <w:style w:type="numbering" w:customStyle="1" w:styleId="371111">
    <w:name w:val="Статья / Раздел37111"/>
    <w:basedOn w:val="a8"/>
    <w:next w:val="affffff9"/>
    <w:semiHidden/>
    <w:rsid w:val="008F6C87"/>
  </w:style>
  <w:style w:type="numbering" w:customStyle="1" w:styleId="1171110">
    <w:name w:val="Нет списка117111"/>
    <w:next w:val="a8"/>
    <w:semiHidden/>
    <w:rsid w:val="008F6C87"/>
  </w:style>
  <w:style w:type="numbering" w:customStyle="1" w:styleId="111111117111">
    <w:name w:val="1 / 1.1 / 1.1.1117111"/>
    <w:basedOn w:val="a8"/>
    <w:next w:val="111111"/>
    <w:semiHidden/>
    <w:rsid w:val="008F6C87"/>
  </w:style>
  <w:style w:type="numbering" w:customStyle="1" w:styleId="1ai117111">
    <w:name w:val="1 / a / i117111"/>
    <w:basedOn w:val="a8"/>
    <w:next w:val="1ai"/>
    <w:semiHidden/>
    <w:rsid w:val="008F6C87"/>
  </w:style>
  <w:style w:type="numbering" w:customStyle="1" w:styleId="1171111">
    <w:name w:val="Статья / Раздел117111"/>
    <w:basedOn w:val="a8"/>
    <w:next w:val="affffff9"/>
    <w:semiHidden/>
    <w:rsid w:val="008F6C87"/>
  </w:style>
  <w:style w:type="numbering" w:customStyle="1" w:styleId="217111">
    <w:name w:val="Нет списка217111"/>
    <w:next w:val="a8"/>
    <w:semiHidden/>
    <w:rsid w:val="008F6C87"/>
  </w:style>
  <w:style w:type="numbering" w:customStyle="1" w:styleId="111111217111">
    <w:name w:val="1 / 1.1 / 1.1.1217111"/>
    <w:basedOn w:val="a8"/>
    <w:next w:val="111111"/>
    <w:semiHidden/>
    <w:rsid w:val="008F6C87"/>
  </w:style>
  <w:style w:type="numbering" w:customStyle="1" w:styleId="1ai217111">
    <w:name w:val="1 / a / i217111"/>
    <w:basedOn w:val="a8"/>
    <w:next w:val="1ai"/>
    <w:semiHidden/>
    <w:rsid w:val="008F6C87"/>
  </w:style>
  <w:style w:type="numbering" w:customStyle="1" w:styleId="2171110">
    <w:name w:val="Статья / Раздел217111"/>
    <w:basedOn w:val="a8"/>
    <w:next w:val="affffff9"/>
    <w:semiHidden/>
    <w:rsid w:val="008F6C87"/>
  </w:style>
  <w:style w:type="numbering" w:customStyle="1" w:styleId="181110">
    <w:name w:val="Нет списка18111"/>
    <w:next w:val="a8"/>
    <w:semiHidden/>
    <w:rsid w:val="008F6C87"/>
  </w:style>
  <w:style w:type="numbering" w:customStyle="1" w:styleId="11111110111">
    <w:name w:val="1 / 1.1 / 1.1.110111"/>
    <w:basedOn w:val="a8"/>
    <w:next w:val="111111"/>
    <w:semiHidden/>
    <w:rsid w:val="008F6C87"/>
  </w:style>
  <w:style w:type="numbering" w:customStyle="1" w:styleId="1ai10111">
    <w:name w:val="1 / a / i10111"/>
    <w:basedOn w:val="a8"/>
    <w:next w:val="1ai"/>
    <w:semiHidden/>
    <w:rsid w:val="008F6C87"/>
  </w:style>
  <w:style w:type="numbering" w:customStyle="1" w:styleId="101111">
    <w:name w:val="Статья / Раздел10111"/>
    <w:basedOn w:val="a8"/>
    <w:next w:val="affffff9"/>
    <w:semiHidden/>
    <w:rsid w:val="008F6C87"/>
  </w:style>
  <w:style w:type="numbering" w:customStyle="1" w:styleId="191110">
    <w:name w:val="Нет списка19111"/>
    <w:next w:val="a8"/>
    <w:semiHidden/>
    <w:rsid w:val="008F6C87"/>
  </w:style>
  <w:style w:type="numbering" w:customStyle="1" w:styleId="11111118111">
    <w:name w:val="1 / 1.1 / 1.1.118111"/>
    <w:basedOn w:val="a8"/>
    <w:next w:val="111111"/>
    <w:semiHidden/>
    <w:rsid w:val="008F6C87"/>
  </w:style>
  <w:style w:type="numbering" w:customStyle="1" w:styleId="1ai18111">
    <w:name w:val="1 / a / i18111"/>
    <w:basedOn w:val="a8"/>
    <w:next w:val="1ai"/>
    <w:semiHidden/>
    <w:rsid w:val="008F6C87"/>
  </w:style>
  <w:style w:type="numbering" w:customStyle="1" w:styleId="181111">
    <w:name w:val="Статья / Раздел18111"/>
    <w:basedOn w:val="a8"/>
    <w:next w:val="affffff9"/>
    <w:semiHidden/>
    <w:rsid w:val="008F6C87"/>
  </w:style>
  <w:style w:type="numbering" w:customStyle="1" w:styleId="281110">
    <w:name w:val="Нет списка28111"/>
    <w:next w:val="a8"/>
    <w:semiHidden/>
    <w:rsid w:val="008F6C87"/>
  </w:style>
  <w:style w:type="numbering" w:customStyle="1" w:styleId="11111128111">
    <w:name w:val="1 / 1.1 / 1.1.128111"/>
    <w:basedOn w:val="a8"/>
    <w:next w:val="111111"/>
    <w:semiHidden/>
    <w:rsid w:val="008F6C87"/>
  </w:style>
  <w:style w:type="numbering" w:customStyle="1" w:styleId="1ai28111">
    <w:name w:val="1 / a / i28111"/>
    <w:basedOn w:val="a8"/>
    <w:next w:val="1ai"/>
    <w:semiHidden/>
    <w:rsid w:val="008F6C87"/>
  </w:style>
  <w:style w:type="numbering" w:customStyle="1" w:styleId="281111">
    <w:name w:val="Статья / Раздел28111"/>
    <w:basedOn w:val="a8"/>
    <w:next w:val="affffff9"/>
    <w:semiHidden/>
    <w:rsid w:val="008F6C87"/>
  </w:style>
  <w:style w:type="numbering" w:customStyle="1" w:styleId="381111">
    <w:name w:val="Нет списка38111"/>
    <w:next w:val="a8"/>
    <w:semiHidden/>
    <w:rsid w:val="008F6C87"/>
  </w:style>
  <w:style w:type="numbering" w:customStyle="1" w:styleId="11111138112">
    <w:name w:val="1 / 1.1 / 1.1.138112"/>
    <w:basedOn w:val="a8"/>
    <w:next w:val="111111"/>
    <w:semiHidden/>
    <w:rsid w:val="008F6C87"/>
  </w:style>
  <w:style w:type="numbering" w:customStyle="1" w:styleId="1ai38112">
    <w:name w:val="1 / a / i38112"/>
    <w:basedOn w:val="a8"/>
    <w:next w:val="1ai"/>
    <w:semiHidden/>
    <w:rsid w:val="008F6C87"/>
  </w:style>
  <w:style w:type="numbering" w:customStyle="1" w:styleId="38112">
    <w:name w:val="Статья / Раздел38112"/>
    <w:basedOn w:val="a8"/>
    <w:next w:val="affffff9"/>
    <w:semiHidden/>
    <w:rsid w:val="008F6C87"/>
  </w:style>
  <w:style w:type="numbering" w:customStyle="1" w:styleId="1181111">
    <w:name w:val="Нет списка118111"/>
    <w:next w:val="a8"/>
    <w:semiHidden/>
    <w:rsid w:val="008F6C87"/>
  </w:style>
  <w:style w:type="numbering" w:customStyle="1" w:styleId="111111118112">
    <w:name w:val="1 / 1.1 / 1.1.1118112"/>
    <w:basedOn w:val="a8"/>
    <w:next w:val="111111"/>
    <w:semiHidden/>
    <w:rsid w:val="008F6C87"/>
  </w:style>
  <w:style w:type="numbering" w:customStyle="1" w:styleId="1ai118112">
    <w:name w:val="1 / a / i118112"/>
    <w:basedOn w:val="a8"/>
    <w:next w:val="1ai"/>
    <w:semiHidden/>
    <w:rsid w:val="008F6C87"/>
  </w:style>
  <w:style w:type="numbering" w:customStyle="1" w:styleId="118112">
    <w:name w:val="Статья / Раздел118112"/>
    <w:basedOn w:val="a8"/>
    <w:next w:val="affffff9"/>
    <w:semiHidden/>
    <w:rsid w:val="008F6C87"/>
  </w:style>
  <w:style w:type="numbering" w:customStyle="1" w:styleId="2181110">
    <w:name w:val="Нет списка218111"/>
    <w:next w:val="a8"/>
    <w:semiHidden/>
    <w:rsid w:val="008F6C87"/>
  </w:style>
  <w:style w:type="numbering" w:customStyle="1" w:styleId="111111218112">
    <w:name w:val="1 / 1.1 / 1.1.1218112"/>
    <w:basedOn w:val="a8"/>
    <w:next w:val="111111"/>
    <w:semiHidden/>
    <w:rsid w:val="008F6C87"/>
  </w:style>
  <w:style w:type="numbering" w:customStyle="1" w:styleId="1ai218112">
    <w:name w:val="1 / a / i218112"/>
    <w:basedOn w:val="a8"/>
    <w:next w:val="1ai"/>
    <w:semiHidden/>
    <w:rsid w:val="008F6C87"/>
  </w:style>
  <w:style w:type="numbering" w:customStyle="1" w:styleId="218112">
    <w:name w:val="Статья / Раздел218112"/>
    <w:basedOn w:val="a8"/>
    <w:next w:val="affffff9"/>
    <w:semiHidden/>
    <w:rsid w:val="008F6C87"/>
  </w:style>
  <w:style w:type="numbering" w:customStyle="1" w:styleId="1ai110112">
    <w:name w:val="1 / a / i110112"/>
    <w:basedOn w:val="a8"/>
    <w:next w:val="1ai"/>
    <w:semiHidden/>
    <w:rsid w:val="008F6C87"/>
  </w:style>
  <w:style w:type="numbering" w:customStyle="1" w:styleId="3011">
    <w:name w:val="Нет списка3011"/>
    <w:next w:val="a8"/>
    <w:uiPriority w:val="99"/>
    <w:semiHidden/>
    <w:unhideWhenUsed/>
    <w:rsid w:val="008F6C87"/>
  </w:style>
  <w:style w:type="numbering" w:customStyle="1" w:styleId="4011">
    <w:name w:val="Нет списка4011"/>
    <w:next w:val="a8"/>
    <w:uiPriority w:val="99"/>
    <w:semiHidden/>
    <w:unhideWhenUsed/>
    <w:rsid w:val="008F6C87"/>
  </w:style>
  <w:style w:type="numbering" w:customStyle="1" w:styleId="43110">
    <w:name w:val="Нет списка4311"/>
    <w:next w:val="a8"/>
    <w:uiPriority w:val="99"/>
    <w:semiHidden/>
    <w:unhideWhenUsed/>
    <w:rsid w:val="008F6C87"/>
  </w:style>
  <w:style w:type="numbering" w:customStyle="1" w:styleId="1ai11031">
    <w:name w:val="1 / a / i11031"/>
    <w:basedOn w:val="a8"/>
    <w:next w:val="1ai"/>
    <w:semiHidden/>
    <w:rsid w:val="008F6C87"/>
  </w:style>
  <w:style w:type="numbering" w:customStyle="1" w:styleId="111111111145">
    <w:name w:val="1 / 1.1 / 1.1.1111145"/>
    <w:basedOn w:val="a8"/>
    <w:next w:val="111111"/>
    <w:semiHidden/>
    <w:rsid w:val="008F6C87"/>
  </w:style>
  <w:style w:type="numbering" w:customStyle="1" w:styleId="1111111111411">
    <w:name w:val="1 / 1.1 / 1.1.11111411"/>
    <w:basedOn w:val="a8"/>
    <w:next w:val="111111"/>
    <w:semiHidden/>
    <w:rsid w:val="008F6C87"/>
  </w:style>
  <w:style w:type="numbering" w:customStyle="1" w:styleId="1111111111421">
    <w:name w:val="1 / 1.1 / 1.1.11111421"/>
    <w:basedOn w:val="a8"/>
    <w:next w:val="111111"/>
    <w:semiHidden/>
    <w:rsid w:val="008F6C87"/>
  </w:style>
  <w:style w:type="numbering" w:customStyle="1" w:styleId="1111111111431">
    <w:name w:val="1 / 1.1 / 1.1.11111431"/>
    <w:basedOn w:val="a8"/>
    <w:next w:val="111111"/>
    <w:semiHidden/>
    <w:rsid w:val="008F6C87"/>
  </w:style>
  <w:style w:type="numbering" w:customStyle="1" w:styleId="1111111111441">
    <w:name w:val="1 / 1.1 / 1.1.11111441"/>
    <w:basedOn w:val="a8"/>
    <w:next w:val="111111"/>
    <w:semiHidden/>
    <w:rsid w:val="008F6C87"/>
  </w:style>
  <w:style w:type="numbering" w:customStyle="1" w:styleId="11111111741">
    <w:name w:val="1 / 1.1 / 1.1.111741"/>
    <w:basedOn w:val="a8"/>
    <w:next w:val="111111"/>
    <w:semiHidden/>
    <w:rsid w:val="008F6C87"/>
  </w:style>
  <w:style w:type="numbering" w:customStyle="1" w:styleId="1ai11041">
    <w:name w:val="1 / a / i11041"/>
    <w:basedOn w:val="a8"/>
    <w:next w:val="1ai"/>
    <w:semiHidden/>
    <w:rsid w:val="008F6C87"/>
  </w:style>
  <w:style w:type="table" w:customStyle="1" w:styleId="67">
    <w:name w:val="Сетка таблицы6"/>
    <w:basedOn w:val="a7"/>
    <w:next w:val="af9"/>
    <w:uiPriority w:val="59"/>
    <w:rsid w:val="008F6C8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11051">
    <w:name w:val="1 / a / i11051"/>
    <w:basedOn w:val="a8"/>
    <w:next w:val="1ai"/>
    <w:semiHidden/>
    <w:rsid w:val="008F6C87"/>
  </w:style>
  <w:style w:type="numbering" w:customStyle="1" w:styleId="1ai11063">
    <w:name w:val="1 / a / i11063"/>
    <w:basedOn w:val="a8"/>
    <w:next w:val="1ai"/>
    <w:semiHidden/>
    <w:rsid w:val="008F6C87"/>
  </w:style>
  <w:style w:type="character" w:customStyle="1" w:styleId="1ffff">
    <w:name w:val="Упомянуть1"/>
    <w:basedOn w:val="a6"/>
    <w:uiPriority w:val="99"/>
    <w:semiHidden/>
    <w:unhideWhenUsed/>
    <w:rsid w:val="008F6C87"/>
    <w:rPr>
      <w:color w:val="2B579A"/>
      <w:shd w:val="clear" w:color="auto" w:fill="E6E6E6"/>
    </w:rPr>
  </w:style>
  <w:style w:type="numbering" w:customStyle="1" w:styleId="1ai11071">
    <w:name w:val="1 / a / i11071"/>
    <w:basedOn w:val="a8"/>
    <w:next w:val="1ai"/>
    <w:rsid w:val="008F6C87"/>
  </w:style>
  <w:style w:type="numbering" w:customStyle="1" w:styleId="111111117311">
    <w:name w:val="1 / 1.1 / 1.1.1117311"/>
    <w:rsid w:val="008F6C87"/>
    <w:pPr>
      <w:numPr>
        <w:numId w:val="35"/>
      </w:numPr>
    </w:pPr>
  </w:style>
  <w:style w:type="numbering" w:customStyle="1" w:styleId="1ai11081">
    <w:name w:val="1 / a / i11081"/>
    <w:rsid w:val="008F6C87"/>
  </w:style>
  <w:style w:type="numbering" w:customStyle="1" w:styleId="1ai11091">
    <w:name w:val="1 / a / i11091"/>
    <w:basedOn w:val="a8"/>
    <w:next w:val="1ai"/>
    <w:semiHidden/>
    <w:rsid w:val="008F6C87"/>
  </w:style>
  <w:style w:type="character" w:customStyle="1" w:styleId="font301">
    <w:name w:val="font301"/>
    <w:basedOn w:val="a6"/>
    <w:rsid w:val="008F6C87"/>
    <w:rPr>
      <w:rFonts w:ascii="Calibri" w:hAnsi="Calibri" w:cs="Calibri" w:hint="default"/>
      <w:b w:val="0"/>
      <w:bCs w:val="0"/>
      <w:i w:val="0"/>
      <w:iCs w:val="0"/>
      <w:strike w:val="0"/>
      <w:dstrike w:val="0"/>
      <w:color w:val="000000"/>
      <w:sz w:val="24"/>
      <w:szCs w:val="24"/>
      <w:u w:val="none"/>
      <w:effect w:val="none"/>
    </w:rPr>
  </w:style>
  <w:style w:type="character" w:customStyle="1" w:styleId="font461">
    <w:name w:val="font461"/>
    <w:basedOn w:val="a6"/>
    <w:rsid w:val="008F6C87"/>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font171">
    <w:name w:val="font171"/>
    <w:basedOn w:val="a6"/>
    <w:rsid w:val="008F6C87"/>
    <w:rPr>
      <w:rFonts w:ascii="Times New Roman" w:hAnsi="Times New Roman" w:cs="Times New Roman" w:hint="default"/>
      <w:b w:val="0"/>
      <w:bCs w:val="0"/>
      <w:i w:val="0"/>
      <w:iCs w:val="0"/>
      <w:strike w:val="0"/>
      <w:dstrike w:val="0"/>
      <w:color w:val="000000"/>
      <w:sz w:val="24"/>
      <w:szCs w:val="24"/>
      <w:u w:val="none"/>
      <w:effect w:val="none"/>
    </w:rPr>
  </w:style>
  <w:style w:type="table" w:customStyle="1" w:styleId="TableNormal27">
    <w:name w:val="Table Normal27"/>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numbering" w:customStyle="1" w:styleId="1ai110101">
    <w:name w:val="1 / a / i110101"/>
    <w:basedOn w:val="a8"/>
    <w:next w:val="1ai"/>
    <w:semiHidden/>
    <w:rsid w:val="008F6C87"/>
  </w:style>
  <w:style w:type="table" w:customStyle="1" w:styleId="76">
    <w:name w:val="Сетка таблицы7"/>
    <w:basedOn w:val="a7"/>
    <w:next w:val="af9"/>
    <w:uiPriority w:val="59"/>
    <w:rsid w:val="008F6C8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4">
    <w:name w:val="Сетка таблицы71"/>
    <w:basedOn w:val="a7"/>
    <w:next w:val="af9"/>
    <w:uiPriority w:val="59"/>
    <w:rsid w:val="008F6C8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8">
    <w:name w:val="Table Normal28"/>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9">
    <w:name w:val="Table Normal29"/>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0">
    <w:name w:val="Table Normal30"/>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3">
    <w:name w:val="Table Normal33"/>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4">
    <w:name w:val="Table Normal34"/>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font311">
    <w:name w:val="font311"/>
    <w:basedOn w:val="a6"/>
    <w:rsid w:val="008F6C87"/>
    <w:rPr>
      <w:rFonts w:ascii="Calibri" w:hAnsi="Calibri" w:cs="Calibri" w:hint="default"/>
      <w:b w:val="0"/>
      <w:bCs w:val="0"/>
      <w:i w:val="0"/>
      <w:iCs w:val="0"/>
      <w:strike w:val="0"/>
      <w:dstrike w:val="0"/>
      <w:color w:val="000000"/>
      <w:sz w:val="24"/>
      <w:szCs w:val="24"/>
      <w:u w:val="none"/>
      <w:effect w:val="none"/>
    </w:rPr>
  </w:style>
  <w:style w:type="character" w:customStyle="1" w:styleId="font51">
    <w:name w:val="font51"/>
    <w:basedOn w:val="a6"/>
    <w:rsid w:val="008F6C87"/>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font571">
    <w:name w:val="font571"/>
    <w:basedOn w:val="a6"/>
    <w:rsid w:val="008F6C87"/>
    <w:rPr>
      <w:rFonts w:ascii="Times New Roman" w:hAnsi="Times New Roman" w:cs="Times New Roman" w:hint="default"/>
      <w:b w:val="0"/>
      <w:bCs w:val="0"/>
      <w:i w:val="0"/>
      <w:iCs w:val="0"/>
      <w:strike w:val="0"/>
      <w:dstrike w:val="0"/>
      <w:color w:val="000000"/>
      <w:sz w:val="22"/>
      <w:szCs w:val="22"/>
      <w:u w:val="none"/>
      <w:effect w:val="none"/>
    </w:rPr>
  </w:style>
  <w:style w:type="table" w:customStyle="1" w:styleId="86">
    <w:name w:val="Сетка таблицы8"/>
    <w:basedOn w:val="a7"/>
    <w:next w:val="af9"/>
    <w:uiPriority w:val="59"/>
    <w:rsid w:val="008F6C87"/>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4"/>
    <w:uiPriority w:val="99"/>
    <w:qFormat/>
    <w:rsid w:val="008F6C8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409">
    <w:name w:val="xl409"/>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413">
    <w:name w:val="xl41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15">
    <w:name w:val="xl415"/>
    <w:basedOn w:val="a4"/>
    <w:rsid w:val="008F6C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436">
    <w:name w:val="xl436"/>
    <w:basedOn w:val="a4"/>
    <w:rsid w:val="008F6C87"/>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37">
    <w:name w:val="xl437"/>
    <w:basedOn w:val="a4"/>
    <w:rsid w:val="008F6C87"/>
    <w:pPr>
      <w:pBdr>
        <w:left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38">
    <w:name w:val="xl438"/>
    <w:basedOn w:val="a4"/>
    <w:rsid w:val="008F6C87"/>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41">
    <w:name w:val="xl441"/>
    <w:basedOn w:val="a4"/>
    <w:rsid w:val="008F6C87"/>
    <w:pPr>
      <w:pBdr>
        <w:top w:val="single" w:sz="4" w:space="0" w:color="auto"/>
        <w:left w:val="single" w:sz="4" w:space="0" w:color="auto"/>
        <w:bottom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442">
    <w:name w:val="xl442"/>
    <w:basedOn w:val="a4"/>
    <w:rsid w:val="008F6C87"/>
    <w:pPr>
      <w:pBdr>
        <w:top w:val="single" w:sz="4" w:space="0" w:color="auto"/>
        <w:bottom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443">
    <w:name w:val="xl443"/>
    <w:basedOn w:val="a4"/>
    <w:rsid w:val="008F6C87"/>
    <w:pPr>
      <w:pBdr>
        <w:top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font0">
    <w:name w:val="font0"/>
    <w:basedOn w:val="a4"/>
    <w:rsid w:val="008F6C87"/>
    <w:pPr>
      <w:spacing w:before="100" w:beforeAutospacing="1" w:after="100" w:afterAutospacing="1" w:line="240" w:lineRule="auto"/>
    </w:pPr>
    <w:rPr>
      <w:rFonts w:eastAsia="Times New Roman" w:cs="Calibri"/>
      <w:color w:val="000000"/>
      <w:lang w:eastAsia="ru-RU"/>
    </w:rPr>
  </w:style>
  <w:style w:type="paragraph" w:customStyle="1" w:styleId="font11">
    <w:name w:val="font11"/>
    <w:basedOn w:val="a4"/>
    <w:rsid w:val="008F6C87"/>
    <w:pPr>
      <w:spacing w:before="100" w:beforeAutospacing="1" w:after="100" w:afterAutospacing="1" w:line="240" w:lineRule="auto"/>
    </w:pPr>
    <w:rPr>
      <w:rFonts w:ascii="Times New Roman" w:eastAsia="Times New Roman" w:hAnsi="Times New Roman"/>
      <w:color w:val="000000"/>
      <w:sz w:val="24"/>
      <w:szCs w:val="24"/>
      <w:lang w:eastAsia="ru-RU"/>
    </w:rPr>
  </w:style>
  <w:style w:type="paragraph" w:customStyle="1" w:styleId="font12">
    <w:name w:val="font12"/>
    <w:basedOn w:val="a4"/>
    <w:rsid w:val="008F6C8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401">
    <w:name w:val="xl401"/>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02">
    <w:name w:val="xl40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404">
    <w:name w:val="xl404"/>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405">
    <w:name w:val="xl405"/>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07">
    <w:name w:val="xl407"/>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414">
    <w:name w:val="xl414"/>
    <w:basedOn w:val="a4"/>
    <w:rsid w:val="008F6C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432">
    <w:name w:val="xl432"/>
    <w:basedOn w:val="a4"/>
    <w:rsid w:val="008F6C87"/>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character" w:customStyle="1" w:styleId="font111">
    <w:name w:val="font111"/>
    <w:basedOn w:val="a6"/>
    <w:rsid w:val="008F6C87"/>
    <w:rPr>
      <w:rFonts w:ascii="Times New Roman" w:hAnsi="Times New Roman" w:cs="Times New Roman" w:hint="default"/>
      <w:b w:val="0"/>
      <w:bCs w:val="0"/>
      <w:i w:val="0"/>
      <w:iCs w:val="0"/>
      <w:strike w:val="0"/>
      <w:dstrike w:val="0"/>
      <w:color w:val="000000"/>
      <w:sz w:val="24"/>
      <w:szCs w:val="24"/>
      <w:u w:val="none"/>
      <w:effect w:val="none"/>
    </w:rPr>
  </w:style>
  <w:style w:type="character" w:customStyle="1" w:styleId="font121">
    <w:name w:val="font121"/>
    <w:basedOn w:val="a6"/>
    <w:rsid w:val="008F6C87"/>
    <w:rPr>
      <w:rFonts w:ascii="Times New Roman" w:hAnsi="Times New Roman" w:cs="Times New Roman" w:hint="default"/>
      <w:b w:val="0"/>
      <w:bCs w:val="0"/>
      <w:i w:val="0"/>
      <w:iCs w:val="0"/>
      <w:strike w:val="0"/>
      <w:dstrike w:val="0"/>
      <w:color w:val="auto"/>
      <w:sz w:val="24"/>
      <w:szCs w:val="24"/>
      <w:u w:val="none"/>
      <w:effect w:val="none"/>
    </w:rPr>
  </w:style>
  <w:style w:type="numbering" w:customStyle="1" w:styleId="1111111173111">
    <w:name w:val="1 / 1.1 / 1.1.11173111"/>
    <w:rsid w:val="008F6C87"/>
  </w:style>
  <w:style w:type="numbering" w:customStyle="1" w:styleId="1ai110611">
    <w:name w:val="1 / a / i110611"/>
    <w:basedOn w:val="a8"/>
    <w:next w:val="1ai"/>
    <w:semiHidden/>
    <w:rsid w:val="008F6C87"/>
  </w:style>
  <w:style w:type="numbering" w:customStyle="1" w:styleId="111111117312">
    <w:name w:val="1 / 1.1 / 1.1.1117312"/>
    <w:rsid w:val="008F6C87"/>
    <w:pPr>
      <w:numPr>
        <w:numId w:val="40"/>
      </w:numPr>
    </w:pPr>
  </w:style>
  <w:style w:type="numbering" w:customStyle="1" w:styleId="11111111731111">
    <w:name w:val="1 / 1.1 / 1.1.111731111"/>
    <w:rsid w:val="008F6C87"/>
  </w:style>
  <w:style w:type="numbering" w:customStyle="1" w:styleId="461">
    <w:name w:val="Нет списка461"/>
    <w:next w:val="a8"/>
    <w:uiPriority w:val="99"/>
    <w:semiHidden/>
    <w:unhideWhenUsed/>
    <w:rsid w:val="008F6C87"/>
  </w:style>
  <w:style w:type="numbering" w:customStyle="1" w:styleId="1ai110121">
    <w:name w:val="1 / a / i110121"/>
    <w:basedOn w:val="a8"/>
    <w:next w:val="1ai"/>
    <w:semiHidden/>
    <w:rsid w:val="008F6C87"/>
  </w:style>
  <w:style w:type="numbering" w:customStyle="1" w:styleId="1ai110131">
    <w:name w:val="1 / a / i110131"/>
    <w:basedOn w:val="a8"/>
    <w:next w:val="1ai"/>
    <w:semiHidden/>
    <w:rsid w:val="008F6C87"/>
  </w:style>
  <w:style w:type="numbering" w:customStyle="1" w:styleId="1ai110141">
    <w:name w:val="1 / a / i110141"/>
    <w:basedOn w:val="a8"/>
    <w:next w:val="1ai"/>
    <w:semiHidden/>
    <w:rsid w:val="008F6C87"/>
  </w:style>
  <w:style w:type="table" w:customStyle="1" w:styleId="TableNormal35">
    <w:name w:val="Table Normal35"/>
    <w:uiPriority w:val="2"/>
    <w:semiHidden/>
    <w:unhideWhenUsed/>
    <w:qFormat/>
    <w:rsid w:val="008F6C87"/>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font61">
    <w:name w:val="font61"/>
    <w:basedOn w:val="a6"/>
    <w:rsid w:val="008F6C87"/>
    <w:rPr>
      <w:rFonts w:ascii="Times New Roman" w:hAnsi="Times New Roman" w:cs="Times New Roman" w:hint="default"/>
      <w:b w:val="0"/>
      <w:bCs w:val="0"/>
      <w:i w:val="0"/>
      <w:iCs w:val="0"/>
      <w:strike w:val="0"/>
      <w:dstrike w:val="0"/>
      <w:color w:val="000000"/>
      <w:sz w:val="24"/>
      <w:szCs w:val="24"/>
      <w:u w:val="none"/>
      <w:effect w:val="none"/>
    </w:rPr>
  </w:style>
  <w:style w:type="numbering" w:customStyle="1" w:styleId="471">
    <w:name w:val="Нет списка471"/>
    <w:next w:val="a8"/>
    <w:uiPriority w:val="99"/>
    <w:semiHidden/>
    <w:unhideWhenUsed/>
    <w:rsid w:val="008F6C87"/>
  </w:style>
  <w:style w:type="paragraph" w:customStyle="1" w:styleId="affffffffffff3">
    <w:name w:val="ТЕКСТ ГРАД"/>
    <w:basedOn w:val="a4"/>
    <w:link w:val="affffffffffff4"/>
    <w:qFormat/>
    <w:rsid w:val="008F6C87"/>
    <w:pPr>
      <w:spacing w:after="0" w:line="360" w:lineRule="auto"/>
      <w:ind w:firstLine="709"/>
      <w:jc w:val="both"/>
    </w:pPr>
    <w:rPr>
      <w:rFonts w:ascii="Times New Roman" w:eastAsia="Times New Roman" w:hAnsi="Times New Roman"/>
      <w:sz w:val="24"/>
      <w:szCs w:val="24"/>
      <w:lang w:val="x-none" w:eastAsia="x-none"/>
    </w:rPr>
  </w:style>
  <w:style w:type="character" w:customStyle="1" w:styleId="affffffffffff4">
    <w:name w:val="ТЕКСТ ГРАД Знак"/>
    <w:link w:val="affffffffffff3"/>
    <w:rsid w:val="008F6C87"/>
    <w:rPr>
      <w:sz w:val="24"/>
      <w:szCs w:val="24"/>
      <w:lang w:val="x-none" w:eastAsia="x-none"/>
    </w:rPr>
  </w:style>
  <w:style w:type="paragraph" w:customStyle="1" w:styleId="affffffffffff5">
    <w:name w:val="ООО  «Институт Территориального Планирования"/>
    <w:basedOn w:val="a4"/>
    <w:link w:val="affffffffffff6"/>
    <w:qFormat/>
    <w:rsid w:val="008F6C87"/>
    <w:pPr>
      <w:spacing w:after="0" w:line="360" w:lineRule="auto"/>
      <w:ind w:left="709"/>
      <w:jc w:val="right"/>
    </w:pPr>
    <w:rPr>
      <w:rFonts w:ascii="Times New Roman" w:eastAsia="Times New Roman" w:hAnsi="Times New Roman"/>
      <w:sz w:val="24"/>
      <w:szCs w:val="24"/>
      <w:lang w:val="x-none" w:eastAsia="x-none"/>
    </w:rPr>
  </w:style>
  <w:style w:type="character" w:customStyle="1" w:styleId="affffffffffff6">
    <w:name w:val="ООО  «Институт Территориального Планирования Знак"/>
    <w:link w:val="affffffffffff5"/>
    <w:rsid w:val="008F6C87"/>
    <w:rPr>
      <w:sz w:val="24"/>
      <w:szCs w:val="24"/>
      <w:lang w:val="x-none" w:eastAsia="x-none"/>
    </w:rPr>
  </w:style>
  <w:style w:type="paragraph" w:customStyle="1" w:styleId="Se">
    <w:name w:val="S_Обложка_проект"/>
    <w:basedOn w:val="a4"/>
    <w:uiPriority w:val="99"/>
    <w:rsid w:val="008F6C87"/>
    <w:pPr>
      <w:spacing w:after="0" w:line="360" w:lineRule="auto"/>
      <w:ind w:left="3240"/>
      <w:jc w:val="right"/>
    </w:pPr>
    <w:rPr>
      <w:rFonts w:ascii="Times New Roman" w:eastAsia="Times New Roman" w:hAnsi="Times New Roman"/>
      <w:caps/>
      <w:sz w:val="24"/>
      <w:szCs w:val="24"/>
      <w:lang w:eastAsia="ru-RU"/>
    </w:rPr>
  </w:style>
  <w:style w:type="paragraph" w:customStyle="1" w:styleId="a">
    <w:name w:val="Список нумерованный"/>
    <w:basedOn w:val="a4"/>
    <w:rsid w:val="008F6C87"/>
    <w:pPr>
      <w:numPr>
        <w:numId w:val="43"/>
      </w:numPr>
      <w:spacing w:before="120" w:after="0" w:line="240" w:lineRule="auto"/>
      <w:jc w:val="both"/>
    </w:pPr>
    <w:rPr>
      <w:rFonts w:ascii="Times New Roman" w:eastAsia="Times New Roman" w:hAnsi="Times New Roman"/>
      <w:sz w:val="24"/>
      <w:szCs w:val="24"/>
      <w:lang w:eastAsia="ru-RU"/>
    </w:rPr>
  </w:style>
  <w:style w:type="paragraph" w:customStyle="1" w:styleId="affffffffffff7">
    <w:name w:val="Табличный"/>
    <w:basedOn w:val="a4"/>
    <w:rsid w:val="008F6C87"/>
    <w:pPr>
      <w:keepNext/>
      <w:widowControl w:val="0"/>
      <w:spacing w:before="60" w:after="60" w:line="240" w:lineRule="auto"/>
      <w:jc w:val="center"/>
    </w:pPr>
    <w:rPr>
      <w:rFonts w:ascii="Times New Roman" w:eastAsia="Times New Roman" w:hAnsi="Times New Roman"/>
      <w:b/>
      <w:szCs w:val="20"/>
      <w:lang w:eastAsia="ru-RU"/>
    </w:rPr>
  </w:style>
  <w:style w:type="paragraph" w:customStyle="1" w:styleId="affffffffffff8">
    <w:name w:val="Содержание"/>
    <w:basedOn w:val="a4"/>
    <w:rsid w:val="008F6C87"/>
    <w:pPr>
      <w:widowControl w:val="0"/>
      <w:spacing w:before="240" w:after="240" w:line="240" w:lineRule="auto"/>
      <w:jc w:val="center"/>
    </w:pPr>
    <w:rPr>
      <w:rFonts w:ascii="Times New Roman" w:eastAsia="Times New Roman" w:hAnsi="Times New Roman"/>
      <w:b/>
      <w:caps/>
      <w:sz w:val="24"/>
      <w:szCs w:val="20"/>
      <w:lang w:eastAsia="ru-RU"/>
    </w:rPr>
  </w:style>
  <w:style w:type="paragraph" w:customStyle="1" w:styleId="1ffff0">
    <w:name w:val="Список 1)"/>
    <w:basedOn w:val="a4"/>
    <w:uiPriority w:val="99"/>
    <w:qFormat/>
    <w:rsid w:val="008F6C87"/>
    <w:pPr>
      <w:spacing w:before="120" w:after="0" w:line="240" w:lineRule="auto"/>
      <w:jc w:val="both"/>
    </w:pPr>
    <w:rPr>
      <w:rFonts w:ascii="Times New Roman" w:eastAsia="Times New Roman" w:hAnsi="Times New Roman"/>
      <w:sz w:val="24"/>
      <w:szCs w:val="24"/>
      <w:lang w:eastAsia="ru-RU"/>
    </w:rPr>
  </w:style>
  <w:style w:type="paragraph" w:customStyle="1" w:styleId="affffffffffff9">
    <w:name w:val="Табличный_нумерованный"/>
    <w:basedOn w:val="a4"/>
    <w:link w:val="affffffffffffa"/>
    <w:rsid w:val="008F6C87"/>
    <w:pPr>
      <w:spacing w:after="0" w:line="240" w:lineRule="auto"/>
    </w:pPr>
    <w:rPr>
      <w:rFonts w:ascii="Times New Roman" w:eastAsia="Times New Roman" w:hAnsi="Times New Roman"/>
      <w:lang w:val="x-none" w:eastAsia="x-none"/>
    </w:rPr>
  </w:style>
  <w:style w:type="character" w:customStyle="1" w:styleId="affffffffffffa">
    <w:name w:val="Табличный_нумерованный Знак"/>
    <w:link w:val="affffffffffff9"/>
    <w:rsid w:val="008F6C87"/>
    <w:rPr>
      <w:sz w:val="22"/>
      <w:szCs w:val="22"/>
      <w:lang w:val="x-none" w:eastAsia="x-none"/>
    </w:rPr>
  </w:style>
  <w:style w:type="paragraph" w:styleId="affffffffffffb">
    <w:name w:val="toa heading"/>
    <w:basedOn w:val="a4"/>
    <w:next w:val="a4"/>
    <w:rsid w:val="008F6C87"/>
    <w:pPr>
      <w:spacing w:before="40" w:after="20" w:line="240" w:lineRule="auto"/>
      <w:jc w:val="center"/>
    </w:pPr>
    <w:rPr>
      <w:rFonts w:ascii="Times New Roman" w:eastAsia="Times New Roman" w:hAnsi="Times New Roman"/>
      <w:b/>
      <w:szCs w:val="20"/>
      <w:lang w:eastAsia="ru-RU"/>
    </w:rPr>
  </w:style>
  <w:style w:type="paragraph" w:customStyle="1" w:styleId="a3">
    <w:name w:val="Требования"/>
    <w:basedOn w:val="a4"/>
    <w:rsid w:val="008F6C87"/>
    <w:pPr>
      <w:numPr>
        <w:ilvl w:val="1"/>
        <w:numId w:val="42"/>
      </w:numPr>
      <w:spacing w:before="120" w:after="60" w:line="240" w:lineRule="auto"/>
      <w:ind w:left="0" w:firstLine="567"/>
      <w:jc w:val="both"/>
      <w:outlineLvl w:val="1"/>
    </w:pPr>
    <w:rPr>
      <w:rFonts w:ascii="Times New Roman" w:eastAsia="Times New Roman" w:hAnsi="Times New Roman"/>
      <w:bCs/>
      <w:i/>
      <w:iCs/>
      <w:sz w:val="24"/>
      <w:szCs w:val="24"/>
      <w:lang w:eastAsia="ru-RU"/>
    </w:rPr>
  </w:style>
  <w:style w:type="paragraph" w:customStyle="1" w:styleId="a0">
    <w:name w:val="Список а)"/>
    <w:basedOn w:val="afff"/>
    <w:uiPriority w:val="99"/>
    <w:qFormat/>
    <w:rsid w:val="008F6C87"/>
    <w:pPr>
      <w:numPr>
        <w:numId w:val="41"/>
      </w:numPr>
      <w:spacing w:after="60" w:line="240" w:lineRule="auto"/>
    </w:pPr>
    <w:rPr>
      <w:rFonts w:ascii="Times New Roman" w:eastAsia="Calibri" w:hAnsi="Times New Roman" w:cs="Times New Roman"/>
      <w:snapToGrid w:val="0"/>
      <w:spacing w:val="0"/>
      <w:sz w:val="24"/>
      <w:szCs w:val="24"/>
      <w:lang w:val="x-none" w:eastAsia="x-none"/>
    </w:rPr>
  </w:style>
  <w:style w:type="paragraph" w:customStyle="1" w:styleId="1ffff1">
    <w:name w:val="Обычный 1"/>
    <w:basedOn w:val="a4"/>
    <w:next w:val="a4"/>
    <w:uiPriority w:val="99"/>
    <w:semiHidden/>
    <w:qFormat/>
    <w:rsid w:val="008F6C87"/>
    <w:pPr>
      <w:tabs>
        <w:tab w:val="num" w:pos="360"/>
      </w:tabs>
      <w:spacing w:before="120" w:after="0" w:line="240" w:lineRule="auto"/>
      <w:ind w:left="360" w:hanging="360"/>
      <w:jc w:val="both"/>
    </w:pPr>
    <w:rPr>
      <w:rFonts w:ascii="Times New Roman" w:eastAsia="Times New Roman" w:hAnsi="Times New Roman"/>
      <w:sz w:val="24"/>
      <w:szCs w:val="20"/>
      <w:lang w:eastAsia="ru-RU"/>
    </w:rPr>
  </w:style>
  <w:style w:type="table" w:customStyle="1" w:styleId="96">
    <w:name w:val="Сетка таблицы9"/>
    <w:basedOn w:val="a7"/>
    <w:next w:val="af9"/>
    <w:uiPriority w:val="59"/>
    <w:rsid w:val="008F6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c">
    <w:name w:val="Обычный влево"/>
    <w:basedOn w:val="1ffff1"/>
    <w:uiPriority w:val="99"/>
    <w:qFormat/>
    <w:rsid w:val="008F6C87"/>
    <w:pPr>
      <w:tabs>
        <w:tab w:val="clear" w:pos="360"/>
      </w:tabs>
      <w:spacing w:before="0"/>
      <w:ind w:left="0" w:firstLine="0"/>
      <w:jc w:val="left"/>
    </w:pPr>
  </w:style>
  <w:style w:type="paragraph" w:customStyle="1" w:styleId="affffffffffffd">
    <w:name w:val="Табличный_по ширине"/>
    <w:basedOn w:val="affffffff6"/>
    <w:rsid w:val="008F6C87"/>
    <w:pPr>
      <w:jc w:val="both"/>
    </w:pPr>
  </w:style>
  <w:style w:type="paragraph" w:customStyle="1" w:styleId="104">
    <w:name w:val="Табличный_центр_10"/>
    <w:basedOn w:val="a4"/>
    <w:qFormat/>
    <w:rsid w:val="008F6C87"/>
    <w:pPr>
      <w:spacing w:after="0" w:line="240" w:lineRule="auto"/>
      <w:jc w:val="center"/>
    </w:pPr>
    <w:rPr>
      <w:rFonts w:ascii="Times New Roman" w:eastAsia="Times New Roman" w:hAnsi="Times New Roman"/>
      <w:sz w:val="20"/>
      <w:szCs w:val="24"/>
      <w:lang w:eastAsia="ru-RU"/>
    </w:rPr>
  </w:style>
  <w:style w:type="paragraph" w:customStyle="1" w:styleId="105">
    <w:name w:val="Табличный_слева_10"/>
    <w:basedOn w:val="a4"/>
    <w:qFormat/>
    <w:rsid w:val="008F6C87"/>
    <w:pPr>
      <w:spacing w:after="0" w:line="240" w:lineRule="auto"/>
    </w:pPr>
    <w:rPr>
      <w:rFonts w:ascii="Times New Roman" w:eastAsia="Times New Roman" w:hAnsi="Times New Roman"/>
      <w:sz w:val="20"/>
      <w:szCs w:val="24"/>
      <w:lang w:eastAsia="ru-RU"/>
    </w:rPr>
  </w:style>
  <w:style w:type="paragraph" w:customStyle="1" w:styleId="106">
    <w:name w:val="Табличный_по ширине_10"/>
    <w:basedOn w:val="a4"/>
    <w:qFormat/>
    <w:rsid w:val="008F6C87"/>
    <w:pPr>
      <w:spacing w:after="0" w:line="240" w:lineRule="auto"/>
      <w:jc w:val="both"/>
    </w:pPr>
    <w:rPr>
      <w:rFonts w:ascii="Times New Roman" w:eastAsia="Times New Roman" w:hAnsi="Times New Roman"/>
      <w:sz w:val="20"/>
      <w:szCs w:val="24"/>
      <w:lang w:eastAsia="ru-RU"/>
    </w:rPr>
  </w:style>
  <w:style w:type="paragraph" w:customStyle="1" w:styleId="10">
    <w:name w:val="Табличный_нумерованный_10"/>
    <w:basedOn w:val="a4"/>
    <w:qFormat/>
    <w:rsid w:val="008F6C87"/>
    <w:pPr>
      <w:numPr>
        <w:numId w:val="44"/>
      </w:numPr>
      <w:spacing w:after="0" w:line="240" w:lineRule="auto"/>
    </w:pPr>
    <w:rPr>
      <w:rFonts w:ascii="Times New Roman" w:eastAsia="Times New Roman" w:hAnsi="Times New Roman"/>
      <w:sz w:val="20"/>
      <w:szCs w:val="24"/>
      <w:lang w:eastAsia="ru-RU"/>
    </w:rPr>
  </w:style>
  <w:style w:type="paragraph" w:customStyle="1" w:styleId="107">
    <w:name w:val="Табличный_заголовки_10"/>
    <w:basedOn w:val="affffffff2"/>
    <w:qFormat/>
    <w:rsid w:val="008F6C87"/>
    <w:pPr>
      <w:jc w:val="center"/>
    </w:pPr>
    <w:rPr>
      <w:rFonts w:eastAsia="Calibri"/>
      <w:b/>
      <w:sz w:val="20"/>
      <w:lang w:val="ru-RU" w:eastAsia="ru-RU"/>
    </w:rPr>
  </w:style>
  <w:style w:type="numbering" w:customStyle="1" w:styleId="111111301">
    <w:name w:val="1 / 1.1 / 1.1.1301"/>
    <w:basedOn w:val="a8"/>
    <w:next w:val="111111"/>
    <w:rsid w:val="008F6C87"/>
  </w:style>
  <w:style w:type="numbering" w:customStyle="1" w:styleId="1ai301">
    <w:name w:val="1 / a / i301"/>
    <w:basedOn w:val="a8"/>
    <w:next w:val="1ai"/>
    <w:rsid w:val="008F6C87"/>
    <w:pPr>
      <w:numPr>
        <w:numId w:val="45"/>
      </w:numPr>
    </w:pPr>
  </w:style>
  <w:style w:type="table" w:customStyle="1" w:styleId="-12">
    <w:name w:val="Веб-таблица 12"/>
    <w:basedOn w:val="a7"/>
    <w:next w:val="-1"/>
    <w:rsid w:val="008F6C87"/>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
    <w:name w:val="Веб-таблица 22"/>
    <w:basedOn w:val="a7"/>
    <w:next w:val="-2"/>
    <w:rsid w:val="008F6C87"/>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7"/>
    <w:next w:val="-3"/>
    <w:rsid w:val="008F6C87"/>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ffc">
    <w:name w:val="Изысканная таблица2"/>
    <w:basedOn w:val="a7"/>
    <w:next w:val="affffff6"/>
    <w:rsid w:val="008F6C8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26">
    <w:name w:val="Изящная таблица 12"/>
    <w:basedOn w:val="a7"/>
    <w:next w:val="1f2"/>
    <w:rsid w:val="008F6C87"/>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5">
    <w:name w:val="Изящная таблица 22"/>
    <w:basedOn w:val="a7"/>
    <w:next w:val="2f0"/>
    <w:rsid w:val="008F6C8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7">
    <w:name w:val="Классическая таблица 12"/>
    <w:basedOn w:val="a7"/>
    <w:next w:val="1f3"/>
    <w:rsid w:val="008F6C87"/>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Классическая таблица 22"/>
    <w:basedOn w:val="a7"/>
    <w:next w:val="2f1"/>
    <w:rsid w:val="008F6C87"/>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5">
    <w:name w:val="Классическая таблица 32"/>
    <w:basedOn w:val="a7"/>
    <w:next w:val="3b"/>
    <w:rsid w:val="008F6C87"/>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3">
    <w:name w:val="Классическая таблица 42"/>
    <w:basedOn w:val="a7"/>
    <w:next w:val="46"/>
    <w:rsid w:val="008F6C8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8">
    <w:name w:val="Объемная таблица 12"/>
    <w:basedOn w:val="a7"/>
    <w:next w:val="1f4"/>
    <w:rsid w:val="008F6C87"/>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7">
    <w:name w:val="Объемная таблица 22"/>
    <w:basedOn w:val="a7"/>
    <w:next w:val="2f2"/>
    <w:rsid w:val="008F6C87"/>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6">
    <w:name w:val="Объемная таблица 32"/>
    <w:basedOn w:val="a7"/>
    <w:next w:val="3c"/>
    <w:rsid w:val="008F6C87"/>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9">
    <w:name w:val="Простая таблица 12"/>
    <w:basedOn w:val="a7"/>
    <w:next w:val="1f5"/>
    <w:rsid w:val="008F6C87"/>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8">
    <w:name w:val="Простая таблица 22"/>
    <w:basedOn w:val="a7"/>
    <w:next w:val="2f3"/>
    <w:rsid w:val="008F6C87"/>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7">
    <w:name w:val="Простая таблица 32"/>
    <w:basedOn w:val="a7"/>
    <w:next w:val="3d"/>
    <w:rsid w:val="008F6C87"/>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a">
    <w:name w:val="Сетка таблицы 12"/>
    <w:basedOn w:val="a7"/>
    <w:next w:val="1f6"/>
    <w:rsid w:val="008F6C8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9">
    <w:name w:val="Сетка таблицы 22"/>
    <w:basedOn w:val="a7"/>
    <w:next w:val="2f4"/>
    <w:rsid w:val="008F6C87"/>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8">
    <w:name w:val="Сетка таблицы 32"/>
    <w:basedOn w:val="a7"/>
    <w:next w:val="3e"/>
    <w:rsid w:val="008F6C87"/>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4">
    <w:name w:val="Сетка таблицы 42"/>
    <w:basedOn w:val="a7"/>
    <w:next w:val="47"/>
    <w:rsid w:val="008F6C87"/>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22">
    <w:name w:val="Сетка таблицы 52"/>
    <w:basedOn w:val="a7"/>
    <w:next w:val="51"/>
    <w:rsid w:val="008F6C8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2">
    <w:name w:val="Сетка таблицы 62"/>
    <w:basedOn w:val="a7"/>
    <w:next w:val="62"/>
    <w:rsid w:val="008F6C87"/>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2">
    <w:name w:val="Сетка таблицы 72"/>
    <w:basedOn w:val="a7"/>
    <w:next w:val="72"/>
    <w:rsid w:val="008F6C8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2">
    <w:name w:val="Сетка таблицы 82"/>
    <w:basedOn w:val="a7"/>
    <w:next w:val="82"/>
    <w:rsid w:val="008F6C8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ffd">
    <w:name w:val="Современная таблица2"/>
    <w:basedOn w:val="a7"/>
    <w:next w:val="affffff7"/>
    <w:rsid w:val="008F6C87"/>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e">
    <w:name w:val="Стандартная таблица2"/>
    <w:basedOn w:val="a7"/>
    <w:next w:val="affffff8"/>
    <w:rsid w:val="008F6C8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3010">
    <w:name w:val="Статья / Раздел301"/>
    <w:basedOn w:val="a8"/>
    <w:next w:val="affffff9"/>
    <w:rsid w:val="008F6C87"/>
  </w:style>
  <w:style w:type="table" w:customStyle="1" w:styleId="12b">
    <w:name w:val="Столбцы таблицы 12"/>
    <w:basedOn w:val="a7"/>
    <w:next w:val="1f7"/>
    <w:rsid w:val="008F6C87"/>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a">
    <w:name w:val="Столбцы таблицы 22"/>
    <w:basedOn w:val="a7"/>
    <w:next w:val="2f5"/>
    <w:rsid w:val="008F6C87"/>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9">
    <w:name w:val="Столбцы таблицы 32"/>
    <w:basedOn w:val="a7"/>
    <w:next w:val="3f"/>
    <w:rsid w:val="008F6C8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5">
    <w:name w:val="Столбцы таблицы 42"/>
    <w:basedOn w:val="a7"/>
    <w:next w:val="48"/>
    <w:rsid w:val="008F6C87"/>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3">
    <w:name w:val="Столбцы таблицы 52"/>
    <w:basedOn w:val="a7"/>
    <w:next w:val="57"/>
    <w:rsid w:val="008F6C87"/>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0">
    <w:name w:val="Таблица-список 12"/>
    <w:basedOn w:val="a7"/>
    <w:next w:val="-10"/>
    <w:rsid w:val="008F6C87"/>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
    <w:name w:val="Таблица-список 22"/>
    <w:basedOn w:val="a7"/>
    <w:next w:val="-20"/>
    <w:rsid w:val="008F6C87"/>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Таблица-список 32"/>
    <w:basedOn w:val="a7"/>
    <w:next w:val="-30"/>
    <w:rsid w:val="008F6C87"/>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7"/>
    <w:next w:val="-4"/>
    <w:rsid w:val="008F6C87"/>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7"/>
    <w:next w:val="-5"/>
    <w:rsid w:val="008F6C87"/>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
    <w:name w:val="Таблица-список 62"/>
    <w:basedOn w:val="a7"/>
    <w:next w:val="-6"/>
    <w:rsid w:val="008F6C87"/>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
    <w:name w:val="Таблица-список 72"/>
    <w:basedOn w:val="a7"/>
    <w:next w:val="-7"/>
    <w:rsid w:val="008F6C87"/>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7"/>
    <w:next w:val="-8"/>
    <w:rsid w:val="008F6C87"/>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fff">
    <w:name w:val="Тема таблицы2"/>
    <w:basedOn w:val="a7"/>
    <w:next w:val="affffffa"/>
    <w:rsid w:val="008F6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c">
    <w:name w:val="Цветная таблица 12"/>
    <w:basedOn w:val="a7"/>
    <w:next w:val="1f8"/>
    <w:rsid w:val="008F6C87"/>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b">
    <w:name w:val="Цветная таблица 22"/>
    <w:basedOn w:val="a7"/>
    <w:next w:val="2f6"/>
    <w:rsid w:val="008F6C87"/>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a">
    <w:name w:val="Цветная таблица 32"/>
    <w:basedOn w:val="a7"/>
    <w:next w:val="3f0"/>
    <w:rsid w:val="008F6C8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2-5">
    <w:name w:val="Medium Shading 2 Accent 5"/>
    <w:basedOn w:val="a7"/>
    <w:uiPriority w:val="64"/>
    <w:rsid w:val="008F6C87"/>
    <w:rPr>
      <w:rFonts w:ascii="Calibri" w:hAnsi="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paragraph" w:customStyle="1" w:styleId="S20">
    <w:name w:val="S_Титульный 2"/>
    <w:basedOn w:val="a4"/>
    <w:uiPriority w:val="99"/>
    <w:rsid w:val="008F6C87"/>
    <w:pPr>
      <w:shd w:val="clear" w:color="auto" w:fill="FFFFFF"/>
      <w:snapToGrid w:val="0"/>
      <w:spacing w:after="0" w:line="240" w:lineRule="auto"/>
      <w:jc w:val="center"/>
    </w:pPr>
    <w:rPr>
      <w:rFonts w:ascii="Times New Roman" w:hAnsi="Times New Roman"/>
      <w:sz w:val="24"/>
      <w:szCs w:val="24"/>
      <w:lang w:eastAsia="ar-SA"/>
    </w:rPr>
  </w:style>
  <w:style w:type="paragraph" w:customStyle="1" w:styleId="affffffffffffe">
    <w:name w:val="Текст отчета"/>
    <w:basedOn w:val="a4"/>
    <w:uiPriority w:val="99"/>
    <w:qFormat/>
    <w:rsid w:val="008F6C87"/>
    <w:pPr>
      <w:spacing w:after="0" w:line="360" w:lineRule="auto"/>
      <w:ind w:firstLine="709"/>
    </w:pPr>
    <w:rPr>
      <w:rFonts w:ascii="Times New Roman" w:eastAsia="Times New Roman" w:hAnsi="Times New Roman"/>
      <w:sz w:val="24"/>
      <w:lang w:eastAsia="ru-RU"/>
    </w:rPr>
  </w:style>
  <w:style w:type="paragraph" w:customStyle="1" w:styleId="xl64">
    <w:name w:val="xl64"/>
    <w:basedOn w:val="a4"/>
    <w:rsid w:val="008F6C8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65">
    <w:name w:val="xl65"/>
    <w:basedOn w:val="a4"/>
    <w:rsid w:val="008F6C8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66">
    <w:name w:val="xl66"/>
    <w:basedOn w:val="a4"/>
    <w:rsid w:val="008F6C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67">
    <w:name w:val="xl67"/>
    <w:basedOn w:val="a4"/>
    <w:rsid w:val="008F6C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68">
    <w:name w:val="xl68"/>
    <w:basedOn w:val="a4"/>
    <w:rsid w:val="008F6C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69">
    <w:name w:val="xl69"/>
    <w:basedOn w:val="a4"/>
    <w:rsid w:val="008F6C87"/>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0">
    <w:name w:val="xl70"/>
    <w:basedOn w:val="a4"/>
    <w:rsid w:val="008F6C87"/>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1">
    <w:name w:val="xl71"/>
    <w:basedOn w:val="a4"/>
    <w:rsid w:val="008F6C8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2">
    <w:name w:val="xl72"/>
    <w:basedOn w:val="a4"/>
    <w:rsid w:val="008F6C87"/>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73">
    <w:name w:val="xl7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74">
    <w:name w:val="xl74"/>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18"/>
      <w:szCs w:val="18"/>
      <w:lang w:eastAsia="ru-RU"/>
    </w:rPr>
  </w:style>
  <w:style w:type="paragraph" w:customStyle="1" w:styleId="xl75">
    <w:name w:val="xl75"/>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6">
    <w:name w:val="xl76"/>
    <w:basedOn w:val="a4"/>
    <w:rsid w:val="008F6C87"/>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7">
    <w:name w:val="xl77"/>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18"/>
      <w:szCs w:val="18"/>
      <w:lang w:eastAsia="ru-RU"/>
    </w:rPr>
  </w:style>
  <w:style w:type="paragraph" w:customStyle="1" w:styleId="xl78">
    <w:name w:val="xl78"/>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4"/>
      <w:szCs w:val="24"/>
      <w:lang w:eastAsia="ru-RU"/>
    </w:rPr>
  </w:style>
  <w:style w:type="paragraph" w:customStyle="1" w:styleId="Sf">
    <w:name w:val="S_Отступ"/>
    <w:basedOn w:val="a4"/>
    <w:uiPriority w:val="99"/>
    <w:rsid w:val="008F6C87"/>
    <w:pPr>
      <w:spacing w:after="0" w:line="360" w:lineRule="auto"/>
    </w:pPr>
    <w:rPr>
      <w:rFonts w:ascii="Times New Roman" w:hAnsi="Times New Roman"/>
      <w:sz w:val="24"/>
      <w:szCs w:val="24"/>
      <w:lang w:eastAsia="ar-SA"/>
    </w:rPr>
  </w:style>
  <w:style w:type="paragraph" w:customStyle="1" w:styleId="afffffffffffff">
    <w:name w:val="ГРАД Основной текст"/>
    <w:basedOn w:val="a4"/>
    <w:link w:val="afffffffffffff0"/>
    <w:autoRedefine/>
    <w:rsid w:val="008F6C87"/>
    <w:pPr>
      <w:tabs>
        <w:tab w:val="left" w:pos="540"/>
        <w:tab w:val="left" w:pos="1260"/>
        <w:tab w:val="left" w:pos="1620"/>
      </w:tabs>
      <w:spacing w:before="240" w:after="0"/>
    </w:pPr>
    <w:rPr>
      <w:rFonts w:ascii="Times New Roman" w:hAnsi="Times New Roman"/>
      <w:bCs/>
      <w:spacing w:val="4"/>
      <w:sz w:val="20"/>
      <w:szCs w:val="20"/>
      <w:lang w:val="x-none"/>
    </w:rPr>
  </w:style>
  <w:style w:type="character" w:customStyle="1" w:styleId="afffffffffffff0">
    <w:name w:val="ГРАД Основной текст Знак Знак"/>
    <w:link w:val="afffffffffffff"/>
    <w:rsid w:val="008F6C87"/>
    <w:rPr>
      <w:rFonts w:eastAsia="Calibri"/>
      <w:bCs/>
      <w:spacing w:val="4"/>
      <w:lang w:val="x-none" w:eastAsia="en-US"/>
    </w:rPr>
  </w:style>
  <w:style w:type="paragraph" w:customStyle="1" w:styleId="S0">
    <w:name w:val="S_рисунок"/>
    <w:basedOn w:val="a4"/>
    <w:autoRedefine/>
    <w:uiPriority w:val="99"/>
    <w:rsid w:val="008F6C87"/>
    <w:pPr>
      <w:numPr>
        <w:numId w:val="46"/>
      </w:numPr>
      <w:suppressAutoHyphens/>
      <w:spacing w:after="0" w:line="240" w:lineRule="auto"/>
      <w:ind w:left="357" w:hanging="357"/>
      <w:jc w:val="center"/>
    </w:pPr>
    <w:rPr>
      <w:rFonts w:ascii="Times New Roman" w:hAnsi="Times New Roman"/>
      <w:color w:val="00B0F0"/>
      <w:sz w:val="24"/>
      <w:szCs w:val="24"/>
      <w:lang w:eastAsia="ar-SA"/>
    </w:rPr>
  </w:style>
  <w:style w:type="paragraph" w:customStyle="1" w:styleId="xl63">
    <w:name w:val="xl6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afffffffffffff1">
    <w:name w:val="Таблица текст"/>
    <w:basedOn w:val="a4"/>
    <w:rsid w:val="008F6C87"/>
    <w:pPr>
      <w:spacing w:before="20" w:after="20" w:line="216" w:lineRule="auto"/>
    </w:pPr>
    <w:rPr>
      <w:rFonts w:ascii="Times New Roman" w:eastAsia="Times New Roman" w:hAnsi="Times New Roman"/>
      <w:sz w:val="20"/>
      <w:szCs w:val="20"/>
      <w:lang w:eastAsia="ru-RU"/>
    </w:rPr>
  </w:style>
  <w:style w:type="character" w:customStyle="1" w:styleId="4f">
    <w:name w:val="Основной текст (4)_"/>
    <w:link w:val="4f0"/>
    <w:rsid w:val="008F6C87"/>
    <w:rPr>
      <w:spacing w:val="7"/>
      <w:shd w:val="clear" w:color="auto" w:fill="FFFFFF"/>
    </w:rPr>
  </w:style>
  <w:style w:type="character" w:customStyle="1" w:styleId="4f1">
    <w:name w:val="Основной текст (4) + Не полужирный"/>
    <w:rsid w:val="008F6C87"/>
    <w:rPr>
      <w:b/>
      <w:bCs/>
      <w:spacing w:val="2"/>
      <w:shd w:val="clear" w:color="auto" w:fill="FFFFFF"/>
    </w:rPr>
  </w:style>
  <w:style w:type="character" w:customStyle="1" w:styleId="5d">
    <w:name w:val="Основной текст (5)_"/>
    <w:link w:val="5e"/>
    <w:rsid w:val="008F6C87"/>
    <w:rPr>
      <w:spacing w:val="21"/>
      <w:sz w:val="11"/>
      <w:szCs w:val="11"/>
      <w:shd w:val="clear" w:color="auto" w:fill="FFFFFF"/>
    </w:rPr>
  </w:style>
  <w:style w:type="paragraph" w:customStyle="1" w:styleId="4f0">
    <w:name w:val="Основной текст (4)"/>
    <w:basedOn w:val="a4"/>
    <w:link w:val="4f"/>
    <w:rsid w:val="008F6C87"/>
    <w:pPr>
      <w:shd w:val="clear" w:color="auto" w:fill="FFFFFF"/>
      <w:spacing w:after="0" w:line="0" w:lineRule="atLeast"/>
      <w:jc w:val="right"/>
    </w:pPr>
    <w:rPr>
      <w:rFonts w:ascii="Times New Roman" w:eastAsia="Times New Roman" w:hAnsi="Times New Roman"/>
      <w:spacing w:val="7"/>
      <w:sz w:val="20"/>
      <w:szCs w:val="20"/>
      <w:lang w:eastAsia="ru-RU"/>
    </w:rPr>
  </w:style>
  <w:style w:type="paragraph" w:customStyle="1" w:styleId="5e">
    <w:name w:val="Основной текст (5)"/>
    <w:basedOn w:val="a4"/>
    <w:link w:val="5d"/>
    <w:rsid w:val="008F6C87"/>
    <w:pPr>
      <w:shd w:val="clear" w:color="auto" w:fill="FFFFFF"/>
      <w:spacing w:after="0" w:line="0" w:lineRule="atLeast"/>
    </w:pPr>
    <w:rPr>
      <w:rFonts w:ascii="Times New Roman" w:eastAsia="Times New Roman" w:hAnsi="Times New Roman"/>
      <w:spacing w:val="21"/>
      <w:sz w:val="11"/>
      <w:szCs w:val="11"/>
      <w:lang w:eastAsia="ru-RU"/>
    </w:rPr>
  </w:style>
  <w:style w:type="character" w:customStyle="1" w:styleId="Bodytext4">
    <w:name w:val="Body text (4)_"/>
    <w:link w:val="Bodytext41"/>
    <w:uiPriority w:val="99"/>
    <w:rsid w:val="008F6C87"/>
    <w:rPr>
      <w:b/>
      <w:bCs/>
      <w:i/>
      <w:iCs/>
      <w:sz w:val="25"/>
      <w:szCs w:val="25"/>
      <w:shd w:val="clear" w:color="auto" w:fill="FFFFFF"/>
    </w:rPr>
  </w:style>
  <w:style w:type="paragraph" w:customStyle="1" w:styleId="xl79">
    <w:name w:val="xl79"/>
    <w:basedOn w:val="a4"/>
    <w:rsid w:val="008F6C87"/>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80">
    <w:name w:val="xl80"/>
    <w:basedOn w:val="a4"/>
    <w:rsid w:val="008F6C87"/>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81">
    <w:name w:val="xl81"/>
    <w:basedOn w:val="a4"/>
    <w:rsid w:val="008F6C87"/>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82">
    <w:name w:val="xl82"/>
    <w:basedOn w:val="a4"/>
    <w:rsid w:val="008F6C87"/>
    <w:pPr>
      <w:pBdr>
        <w:top w:val="single" w:sz="8"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xl83">
    <w:name w:val="xl83"/>
    <w:basedOn w:val="a4"/>
    <w:rsid w:val="008F6C87"/>
    <w:pPr>
      <w:pBdr>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xl84">
    <w:name w:val="xl84"/>
    <w:basedOn w:val="a4"/>
    <w:rsid w:val="008F6C87"/>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olor w:val="FF0000"/>
      <w:sz w:val="20"/>
      <w:szCs w:val="20"/>
      <w:lang w:eastAsia="ru-RU"/>
    </w:rPr>
  </w:style>
  <w:style w:type="paragraph" w:customStyle="1" w:styleId="xl85">
    <w:name w:val="xl85"/>
    <w:basedOn w:val="a4"/>
    <w:rsid w:val="008F6C87"/>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olor w:val="FF0000"/>
      <w:sz w:val="20"/>
      <w:szCs w:val="20"/>
      <w:lang w:eastAsia="ru-RU"/>
    </w:rPr>
  </w:style>
  <w:style w:type="paragraph" w:customStyle="1" w:styleId="xl86">
    <w:name w:val="xl86"/>
    <w:basedOn w:val="a4"/>
    <w:rsid w:val="008F6C87"/>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87">
    <w:name w:val="xl87"/>
    <w:basedOn w:val="a4"/>
    <w:rsid w:val="008F6C87"/>
    <w:pPr>
      <w:pBdr>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sz w:val="20"/>
      <w:szCs w:val="20"/>
      <w:lang w:eastAsia="ru-RU"/>
    </w:rPr>
  </w:style>
  <w:style w:type="paragraph" w:customStyle="1" w:styleId="xl88">
    <w:name w:val="xl88"/>
    <w:basedOn w:val="a4"/>
    <w:rsid w:val="008F6C87"/>
    <w:pPr>
      <w:pBdr>
        <w:left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olor w:val="FF0000"/>
      <w:sz w:val="24"/>
      <w:szCs w:val="24"/>
      <w:lang w:eastAsia="ru-RU"/>
    </w:rPr>
  </w:style>
  <w:style w:type="paragraph" w:customStyle="1" w:styleId="xl89">
    <w:name w:val="xl89"/>
    <w:basedOn w:val="a4"/>
    <w:rsid w:val="008F6C87"/>
    <w:pPr>
      <w:pBdr>
        <w:left w:val="single" w:sz="8" w:space="0" w:color="auto"/>
        <w:bottom w:val="single" w:sz="8" w:space="0" w:color="000000"/>
        <w:right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90">
    <w:name w:val="xl90"/>
    <w:basedOn w:val="a4"/>
    <w:rsid w:val="008F6C87"/>
    <w:pPr>
      <w:pBdr>
        <w:top w:val="single" w:sz="8" w:space="0" w:color="000000"/>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xl91">
    <w:name w:val="xl91"/>
    <w:basedOn w:val="a4"/>
    <w:rsid w:val="008F6C87"/>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sz w:val="20"/>
      <w:szCs w:val="20"/>
      <w:lang w:eastAsia="ru-RU"/>
    </w:rPr>
  </w:style>
  <w:style w:type="paragraph" w:customStyle="1" w:styleId="afffffffffffff2">
    <w:name w:val="ГРАД Список маркированный"/>
    <w:basedOn w:val="a1"/>
    <w:autoRedefine/>
    <w:rsid w:val="008F6C87"/>
    <w:pPr>
      <w:numPr>
        <w:numId w:val="0"/>
      </w:numPr>
      <w:tabs>
        <w:tab w:val="left" w:pos="142"/>
        <w:tab w:val="left" w:pos="709"/>
      </w:tabs>
      <w:spacing w:line="240" w:lineRule="auto"/>
      <w:ind w:firstLine="709"/>
    </w:pPr>
    <w:rPr>
      <w:color w:val="000000"/>
      <w:spacing w:val="-1"/>
    </w:rPr>
  </w:style>
  <w:style w:type="paragraph" w:customStyle="1" w:styleId="usual">
    <w:name w:val="usual"/>
    <w:basedOn w:val="a4"/>
    <w:uiPriority w:val="99"/>
    <w:rsid w:val="008F6C87"/>
    <w:pPr>
      <w:spacing w:before="100" w:beforeAutospacing="1" w:after="100" w:afterAutospacing="1" w:line="240" w:lineRule="auto"/>
    </w:pPr>
    <w:rPr>
      <w:rFonts w:ascii="Helvetica" w:eastAsia="Times New Roman" w:hAnsi="Helvetica"/>
      <w:color w:val="000000"/>
      <w:sz w:val="18"/>
      <w:szCs w:val="18"/>
      <w:lang w:eastAsia="ru-RU"/>
    </w:rPr>
  </w:style>
  <w:style w:type="character" w:customStyle="1" w:styleId="noprint">
    <w:name w:val="noprint"/>
    <w:basedOn w:val="a6"/>
    <w:rsid w:val="008F6C87"/>
  </w:style>
  <w:style w:type="paragraph" w:customStyle="1" w:styleId="textobi4">
    <w:name w:val="text_obi4"/>
    <w:basedOn w:val="a4"/>
    <w:rsid w:val="008F6C87"/>
    <w:pPr>
      <w:spacing w:before="100" w:beforeAutospacing="1" w:after="100" w:afterAutospacing="1" w:line="240" w:lineRule="auto"/>
    </w:pPr>
    <w:rPr>
      <w:rFonts w:ascii="Comic Sans MS" w:eastAsia="Times New Roman" w:hAnsi="Comic Sans MS"/>
      <w:color w:val="990000"/>
      <w:sz w:val="30"/>
      <w:szCs w:val="30"/>
      <w:lang w:eastAsia="ru-RU"/>
    </w:rPr>
  </w:style>
  <w:style w:type="character" w:customStyle="1" w:styleId="12d">
    <w:name w:val="Основной текст (12)"/>
    <w:rsid w:val="008F6C87"/>
    <w:rPr>
      <w:rFonts w:ascii="Times New Roman" w:eastAsia="Times New Roman" w:hAnsi="Times New Roman" w:cs="Times New Roman"/>
      <w:b w:val="0"/>
      <w:bCs w:val="0"/>
      <w:i w:val="0"/>
      <w:iCs w:val="0"/>
      <w:smallCaps w:val="0"/>
      <w:strike w:val="0"/>
      <w:spacing w:val="0"/>
      <w:sz w:val="21"/>
      <w:szCs w:val="21"/>
    </w:rPr>
  </w:style>
  <w:style w:type="character" w:customStyle="1" w:styleId="108">
    <w:name w:val="Основной текст + 10"/>
    <w:aliases w:val="5 pt2"/>
    <w:uiPriority w:val="99"/>
    <w:rsid w:val="008F6C87"/>
    <w:rPr>
      <w:rFonts w:ascii="Times New Roman" w:hAnsi="Times New Roman" w:cs="Times New Roman"/>
      <w:spacing w:val="0"/>
      <w:sz w:val="21"/>
      <w:szCs w:val="21"/>
    </w:rPr>
  </w:style>
  <w:style w:type="character" w:customStyle="1" w:styleId="413pt">
    <w:name w:val="Основной текст (4) + 13 pt"/>
    <w:uiPriority w:val="99"/>
    <w:rsid w:val="008F6C87"/>
    <w:rPr>
      <w:spacing w:val="7"/>
      <w:sz w:val="26"/>
      <w:szCs w:val="26"/>
      <w:shd w:val="clear" w:color="auto" w:fill="FFFFFF"/>
    </w:rPr>
  </w:style>
  <w:style w:type="character" w:customStyle="1" w:styleId="-1pt">
    <w:name w:val="Основной текст + Интервал -1 pt"/>
    <w:uiPriority w:val="99"/>
    <w:rsid w:val="008F6C87"/>
    <w:rPr>
      <w:rFonts w:ascii="Times New Roman" w:hAnsi="Times New Roman" w:cs="Times New Roman"/>
      <w:spacing w:val="-30"/>
      <w:sz w:val="26"/>
      <w:szCs w:val="26"/>
    </w:rPr>
  </w:style>
  <w:style w:type="character" w:customStyle="1" w:styleId="413pt2">
    <w:name w:val="Основной текст (4) + 13 pt2"/>
    <w:uiPriority w:val="99"/>
    <w:rsid w:val="008F6C87"/>
    <w:rPr>
      <w:rFonts w:ascii="Times New Roman" w:hAnsi="Times New Roman" w:cs="Times New Roman"/>
      <w:spacing w:val="0"/>
      <w:sz w:val="26"/>
      <w:szCs w:val="26"/>
      <w:shd w:val="clear" w:color="auto" w:fill="FFFFFF"/>
    </w:rPr>
  </w:style>
  <w:style w:type="character" w:customStyle="1" w:styleId="413pt1">
    <w:name w:val="Основной текст (4) + 13 pt1"/>
    <w:uiPriority w:val="99"/>
    <w:rsid w:val="008F6C87"/>
    <w:rPr>
      <w:rFonts w:ascii="Times New Roman" w:hAnsi="Times New Roman" w:cs="Times New Roman"/>
      <w:spacing w:val="0"/>
      <w:sz w:val="26"/>
      <w:szCs w:val="26"/>
      <w:shd w:val="clear" w:color="auto" w:fill="FFFFFF"/>
    </w:rPr>
  </w:style>
  <w:style w:type="character" w:customStyle="1" w:styleId="1213">
    <w:name w:val="Основной текст + 121"/>
    <w:aliases w:val="5 pt1"/>
    <w:uiPriority w:val="99"/>
    <w:rsid w:val="008F6C87"/>
    <w:rPr>
      <w:rFonts w:ascii="Times New Roman" w:hAnsi="Times New Roman" w:cs="Times New Roman"/>
      <w:spacing w:val="0"/>
      <w:sz w:val="25"/>
      <w:szCs w:val="25"/>
    </w:rPr>
  </w:style>
  <w:style w:type="character" w:customStyle="1" w:styleId="12pt2">
    <w:name w:val="Основной текст + 12 pt2"/>
    <w:uiPriority w:val="99"/>
    <w:rsid w:val="008F6C87"/>
    <w:rPr>
      <w:rFonts w:ascii="Times New Roman" w:hAnsi="Times New Roman" w:cs="Times New Roman"/>
      <w:spacing w:val="0"/>
      <w:sz w:val="24"/>
      <w:szCs w:val="24"/>
    </w:rPr>
  </w:style>
  <w:style w:type="character" w:customStyle="1" w:styleId="12pt1">
    <w:name w:val="Основной текст + 12 pt1"/>
    <w:uiPriority w:val="99"/>
    <w:rsid w:val="008F6C87"/>
    <w:rPr>
      <w:rFonts w:ascii="Times New Roman" w:hAnsi="Times New Roman" w:cs="Times New Roman"/>
      <w:spacing w:val="0"/>
      <w:sz w:val="24"/>
      <w:szCs w:val="24"/>
    </w:rPr>
  </w:style>
  <w:style w:type="character" w:customStyle="1" w:styleId="1232">
    <w:name w:val="Основной текст + 123"/>
    <w:aliases w:val="5 pt6"/>
    <w:uiPriority w:val="99"/>
    <w:rsid w:val="008F6C87"/>
    <w:rPr>
      <w:rFonts w:ascii="Times New Roman" w:hAnsi="Times New Roman" w:cs="Times New Roman"/>
      <w:spacing w:val="0"/>
      <w:sz w:val="25"/>
      <w:szCs w:val="25"/>
    </w:rPr>
  </w:style>
  <w:style w:type="character" w:customStyle="1" w:styleId="513pt">
    <w:name w:val="Основной текст (5) + 13 pt"/>
    <w:uiPriority w:val="99"/>
    <w:rsid w:val="008F6C87"/>
    <w:rPr>
      <w:rFonts w:ascii="Times New Roman" w:hAnsi="Times New Roman" w:cs="Times New Roman"/>
      <w:spacing w:val="0"/>
      <w:sz w:val="26"/>
      <w:szCs w:val="26"/>
      <w:shd w:val="clear" w:color="auto" w:fill="FFFFFF"/>
    </w:rPr>
  </w:style>
  <w:style w:type="character" w:customStyle="1" w:styleId="ArialNarrow">
    <w:name w:val="Основной текст + Arial Narrow"/>
    <w:aliases w:val="12 pt,Курсив3,Интервал 1 pt"/>
    <w:uiPriority w:val="99"/>
    <w:rsid w:val="008F6C87"/>
    <w:rPr>
      <w:rFonts w:ascii="Arial Narrow" w:hAnsi="Arial Narrow" w:cs="Arial Narrow"/>
      <w:i/>
      <w:iCs/>
      <w:spacing w:val="20"/>
      <w:sz w:val="24"/>
      <w:szCs w:val="24"/>
    </w:rPr>
  </w:style>
  <w:style w:type="character" w:customStyle="1" w:styleId="12pt">
    <w:name w:val="Основной текст + 12 pt"/>
    <w:uiPriority w:val="99"/>
    <w:rsid w:val="008F6C87"/>
    <w:rPr>
      <w:rFonts w:ascii="Times New Roman" w:hAnsi="Times New Roman" w:cs="Times New Roman"/>
      <w:spacing w:val="0"/>
      <w:sz w:val="24"/>
      <w:szCs w:val="24"/>
    </w:rPr>
  </w:style>
  <w:style w:type="paragraph" w:customStyle="1" w:styleId="11f4">
    <w:name w:val="Знак Знак11 Знак Знак Знак Знак"/>
    <w:basedOn w:val="a4"/>
    <w:uiPriority w:val="99"/>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1116">
    <w:name w:val="Знак Знак11 Знак Знак Знак Знак1"/>
    <w:basedOn w:val="a4"/>
    <w:uiPriority w:val="99"/>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1124">
    <w:name w:val="Знак Знак11 Знак Знак Знак Знак2"/>
    <w:basedOn w:val="a4"/>
    <w:uiPriority w:val="99"/>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1134">
    <w:name w:val="Знак Знак11 Знак Знак Знак Знак3"/>
    <w:basedOn w:val="a4"/>
    <w:uiPriority w:val="99"/>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1144">
    <w:name w:val="Знак Знак11 Знак Знак Знак Знак4"/>
    <w:basedOn w:val="a4"/>
    <w:uiPriority w:val="99"/>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1154">
    <w:name w:val="Знак Знак11 Знак Знак Знак Знак5"/>
    <w:basedOn w:val="a4"/>
    <w:uiPriority w:val="99"/>
    <w:rsid w:val="008F6C87"/>
    <w:pPr>
      <w:spacing w:before="100" w:beforeAutospacing="1" w:after="100" w:afterAutospacing="1" w:line="240" w:lineRule="auto"/>
    </w:pPr>
    <w:rPr>
      <w:rFonts w:ascii="Tahoma" w:eastAsia="Times New Roman" w:hAnsi="Tahoma" w:cs="Tahoma"/>
      <w:sz w:val="20"/>
      <w:szCs w:val="20"/>
      <w:lang w:val="en-US"/>
    </w:rPr>
  </w:style>
  <w:style w:type="paragraph" w:customStyle="1" w:styleId="afffffffffffff3">
    <w:name w:val="НашаШапка"/>
    <w:basedOn w:val="a4"/>
    <w:uiPriority w:val="99"/>
    <w:rsid w:val="008F6C87"/>
    <w:pPr>
      <w:spacing w:after="0" w:line="240" w:lineRule="auto"/>
      <w:jc w:val="center"/>
    </w:pPr>
    <w:rPr>
      <w:rFonts w:ascii="Times New Roman" w:eastAsia="Times New Roman" w:hAnsi="Times New Roman"/>
      <w:b/>
      <w:sz w:val="24"/>
      <w:szCs w:val="20"/>
      <w:lang w:eastAsia="ru-RU"/>
    </w:rPr>
  </w:style>
  <w:style w:type="paragraph" w:customStyle="1" w:styleId="afffffffffffff4">
    <w:name w:val="Таблотст"/>
    <w:basedOn w:val="affffffb"/>
    <w:link w:val="afffffffffffff5"/>
    <w:rsid w:val="008F6C87"/>
    <w:pPr>
      <w:spacing w:before="120" w:line="204" w:lineRule="auto"/>
      <w:ind w:left="85"/>
      <w:jc w:val="left"/>
    </w:pPr>
    <w:rPr>
      <w:rFonts w:ascii="Arial" w:hAnsi="Arial"/>
      <w:sz w:val="20"/>
      <w:szCs w:val="20"/>
    </w:rPr>
  </w:style>
  <w:style w:type="character" w:customStyle="1" w:styleId="affffffc">
    <w:name w:val="Таблица Знак"/>
    <w:link w:val="affffffb"/>
    <w:locked/>
    <w:rsid w:val="008F6C87"/>
    <w:rPr>
      <w:sz w:val="24"/>
      <w:szCs w:val="24"/>
    </w:rPr>
  </w:style>
  <w:style w:type="character" w:customStyle="1" w:styleId="afffffffffffff5">
    <w:name w:val="Таблотст Знак"/>
    <w:link w:val="afffffffffffff4"/>
    <w:locked/>
    <w:rsid w:val="008F6C87"/>
    <w:rPr>
      <w:rFonts w:ascii="Arial" w:hAnsi="Arial"/>
    </w:rPr>
  </w:style>
  <w:style w:type="paragraph" w:customStyle="1" w:styleId="afffffffffffff6">
    <w:name w:val="цифры таблицы"/>
    <w:uiPriority w:val="99"/>
    <w:rsid w:val="008F6C87"/>
    <w:pPr>
      <w:snapToGrid w:val="0"/>
      <w:jc w:val="right"/>
    </w:pPr>
    <w:rPr>
      <w:noProof/>
      <w:color w:val="000000"/>
      <w:sz w:val="26"/>
    </w:rPr>
  </w:style>
  <w:style w:type="paragraph" w:customStyle="1" w:styleId="afffffffffffff7">
    <w:name w:val="единицы"/>
    <w:uiPriority w:val="99"/>
    <w:rsid w:val="008F6C87"/>
    <w:pPr>
      <w:keepNext/>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jc w:val="right"/>
    </w:pPr>
    <w:rPr>
      <w:noProof/>
      <w:sz w:val="24"/>
    </w:rPr>
  </w:style>
  <w:style w:type="paragraph" w:customStyle="1" w:styleId="afffffffffffff8">
    <w:name w:val="Единицы измерения"/>
    <w:uiPriority w:val="99"/>
    <w:rsid w:val="008F6C87"/>
    <w:pPr>
      <w:keepNext/>
      <w:ind w:right="-170"/>
      <w:jc w:val="right"/>
    </w:pPr>
    <w:rPr>
      <w:sz w:val="24"/>
    </w:rPr>
  </w:style>
  <w:style w:type="paragraph" w:customStyle="1" w:styleId="afffffffffffff9">
    <w:name w:val="Левая колонка"/>
    <w:uiPriority w:val="99"/>
    <w:rsid w:val="008F6C87"/>
    <w:pPr>
      <w:spacing w:before="120" w:line="204" w:lineRule="auto"/>
    </w:pPr>
    <w:rPr>
      <w:noProof/>
      <w:sz w:val="24"/>
    </w:rPr>
  </w:style>
  <w:style w:type="paragraph" w:customStyle="1" w:styleId="afffffffffffffa">
    <w:name w:val="Цифры таблицы"/>
    <w:uiPriority w:val="99"/>
    <w:rsid w:val="008F6C87"/>
    <w:pPr>
      <w:jc w:val="right"/>
    </w:pPr>
    <w:rPr>
      <w:noProof/>
      <w:sz w:val="26"/>
    </w:rPr>
  </w:style>
  <w:style w:type="paragraph" w:customStyle="1" w:styleId="afffffffffffffb">
    <w:name w:val="Единицы"/>
    <w:basedOn w:val="a4"/>
    <w:uiPriority w:val="99"/>
    <w:rsid w:val="008F6C87"/>
    <w:pPr>
      <w:keepNext/>
      <w:spacing w:after="0" w:line="240" w:lineRule="auto"/>
      <w:jc w:val="center"/>
    </w:pPr>
    <w:rPr>
      <w:rFonts w:ascii="Arial" w:eastAsia="Times New Roman" w:hAnsi="Arial"/>
      <w:szCs w:val="20"/>
      <w:lang w:eastAsia="ru-RU"/>
    </w:rPr>
  </w:style>
  <w:style w:type="paragraph" w:customStyle="1" w:styleId="2fff0">
    <w:name w:val="Таблотст2"/>
    <w:basedOn w:val="affffffb"/>
    <w:uiPriority w:val="99"/>
    <w:rsid w:val="008F6C87"/>
    <w:pPr>
      <w:spacing w:before="120" w:line="204" w:lineRule="auto"/>
      <w:ind w:left="170"/>
      <w:jc w:val="left"/>
    </w:pPr>
    <w:rPr>
      <w:rFonts w:ascii="Arial" w:hAnsi="Arial"/>
      <w:noProof/>
      <w:sz w:val="20"/>
      <w:szCs w:val="20"/>
    </w:rPr>
  </w:style>
  <w:style w:type="character" w:customStyle="1" w:styleId="FontStyle26">
    <w:name w:val="Font Style26"/>
    <w:rsid w:val="008F6C87"/>
    <w:rPr>
      <w:rFonts w:ascii="Verdana" w:hAnsi="Verdana" w:cs="Verdana"/>
      <w:sz w:val="14"/>
      <w:szCs w:val="14"/>
    </w:rPr>
  </w:style>
  <w:style w:type="character" w:customStyle="1" w:styleId="FontStyle25">
    <w:name w:val="Font Style25"/>
    <w:rsid w:val="008F6C87"/>
    <w:rPr>
      <w:rFonts w:ascii="Times New Roman" w:hAnsi="Times New Roman" w:cs="Times New Roman"/>
      <w:b/>
      <w:bCs/>
      <w:i/>
      <w:iCs/>
      <w:sz w:val="14"/>
      <w:szCs w:val="14"/>
    </w:rPr>
  </w:style>
  <w:style w:type="character" w:customStyle="1" w:styleId="FontStyle27">
    <w:name w:val="Font Style27"/>
    <w:rsid w:val="008F6C87"/>
    <w:rPr>
      <w:rFonts w:ascii="Book Antiqua" w:hAnsi="Book Antiqua" w:cs="Book Antiqua"/>
      <w:i/>
      <w:iCs/>
      <w:sz w:val="14"/>
      <w:szCs w:val="14"/>
    </w:rPr>
  </w:style>
  <w:style w:type="character" w:customStyle="1" w:styleId="FontStyle21">
    <w:name w:val="Font Style21"/>
    <w:rsid w:val="008F6C87"/>
    <w:rPr>
      <w:rFonts w:ascii="Times New Roman" w:hAnsi="Times New Roman" w:cs="Times New Roman"/>
      <w:sz w:val="14"/>
      <w:szCs w:val="14"/>
    </w:rPr>
  </w:style>
  <w:style w:type="paragraph" w:customStyle="1" w:styleId="Style15">
    <w:name w:val="Style15"/>
    <w:basedOn w:val="a4"/>
    <w:uiPriority w:val="99"/>
    <w:rsid w:val="008F6C87"/>
    <w:pPr>
      <w:suppressAutoHyphens/>
      <w:spacing w:after="0" w:line="202" w:lineRule="exact"/>
      <w:jc w:val="center"/>
    </w:pPr>
    <w:rPr>
      <w:rFonts w:ascii="Times New Roman" w:eastAsia="Times New Roman" w:hAnsi="Times New Roman"/>
      <w:sz w:val="24"/>
      <w:szCs w:val="24"/>
      <w:lang w:eastAsia="ar-SA"/>
    </w:rPr>
  </w:style>
  <w:style w:type="paragraph" w:customStyle="1" w:styleId="Style16">
    <w:name w:val="Style16"/>
    <w:basedOn w:val="a4"/>
    <w:uiPriority w:val="99"/>
    <w:rsid w:val="008F6C87"/>
    <w:pPr>
      <w:suppressAutoHyphens/>
      <w:spacing w:after="0" w:line="192" w:lineRule="exact"/>
    </w:pPr>
    <w:rPr>
      <w:rFonts w:ascii="Times New Roman" w:eastAsia="Times New Roman" w:hAnsi="Times New Roman"/>
      <w:sz w:val="24"/>
      <w:szCs w:val="24"/>
      <w:lang w:eastAsia="ar-SA"/>
    </w:rPr>
  </w:style>
  <w:style w:type="paragraph" w:customStyle="1" w:styleId="Style13">
    <w:name w:val="Style13"/>
    <w:basedOn w:val="a4"/>
    <w:uiPriority w:val="99"/>
    <w:rsid w:val="008F6C87"/>
    <w:pPr>
      <w:widowControl w:val="0"/>
      <w:autoSpaceDE w:val="0"/>
      <w:autoSpaceDN w:val="0"/>
      <w:adjustRightInd w:val="0"/>
      <w:spacing w:after="0" w:line="302" w:lineRule="atLeast"/>
      <w:ind w:firstLine="552"/>
      <w:jc w:val="both"/>
    </w:pPr>
    <w:rPr>
      <w:rFonts w:ascii="Times New Roman" w:eastAsia="Times New Roman" w:hAnsi="Times New Roman"/>
      <w:sz w:val="24"/>
      <w:szCs w:val="24"/>
      <w:lang w:eastAsia="ru-RU"/>
    </w:rPr>
  </w:style>
  <w:style w:type="character" w:customStyle="1" w:styleId="FontStyle20">
    <w:name w:val="Font Style20"/>
    <w:rsid w:val="008F6C87"/>
    <w:rPr>
      <w:rFonts w:ascii="Times New Roman" w:hAnsi="Times New Roman" w:cs="Times New Roman"/>
      <w:sz w:val="22"/>
      <w:szCs w:val="22"/>
    </w:rPr>
  </w:style>
  <w:style w:type="paragraph" w:customStyle="1" w:styleId="afffffffffffffc">
    <w:name w:val="Основной текст доклад"/>
    <w:uiPriority w:val="99"/>
    <w:rsid w:val="008F6C87"/>
    <w:pPr>
      <w:spacing w:before="120"/>
      <w:ind w:firstLine="720"/>
      <w:jc w:val="both"/>
    </w:pPr>
    <w:rPr>
      <w:rFonts w:ascii="Arial" w:hAnsi="Arial"/>
      <w:sz w:val="22"/>
    </w:rPr>
  </w:style>
  <w:style w:type="paragraph" w:customStyle="1" w:styleId="txt">
    <w:name w:val="txt"/>
    <w:basedOn w:val="a4"/>
    <w:uiPriority w:val="99"/>
    <w:rsid w:val="008F6C87"/>
    <w:pPr>
      <w:spacing w:before="100" w:beforeAutospacing="1" w:after="100" w:afterAutospacing="1" w:line="270" w:lineRule="atLeast"/>
      <w:ind w:firstLine="300"/>
      <w:jc w:val="both"/>
    </w:pPr>
    <w:rPr>
      <w:rFonts w:ascii="Verdana" w:eastAsia="Arial Unicode MS" w:hAnsi="Verdana" w:cs="Arial Unicode MS"/>
      <w:color w:val="001111"/>
      <w:sz w:val="18"/>
      <w:szCs w:val="18"/>
      <w:lang w:eastAsia="ru-RU"/>
    </w:rPr>
  </w:style>
  <w:style w:type="paragraph" w:customStyle="1" w:styleId="book">
    <w:name w:val="book"/>
    <w:basedOn w:val="a4"/>
    <w:uiPriority w:val="99"/>
    <w:rsid w:val="008F6C8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ffffffffffffd">
    <w:name w:val="ГРАД Табличный текст (центр)"/>
    <w:basedOn w:val="a4"/>
    <w:autoRedefine/>
    <w:rsid w:val="008F6C87"/>
    <w:pPr>
      <w:spacing w:after="0" w:line="240" w:lineRule="auto"/>
    </w:pPr>
    <w:rPr>
      <w:rFonts w:ascii="Times New Roman" w:hAnsi="Times New Roman"/>
      <w:bCs/>
      <w:spacing w:val="4"/>
      <w:sz w:val="20"/>
      <w:szCs w:val="20"/>
      <w:lang w:val="en-US"/>
    </w:rPr>
  </w:style>
  <w:style w:type="paragraph" w:customStyle="1" w:styleId="BodyTextKeep">
    <w:name w:val="Body Text Keep"/>
    <w:basedOn w:val="a5"/>
    <w:uiPriority w:val="99"/>
    <w:rsid w:val="008F6C87"/>
    <w:pPr>
      <w:spacing w:before="120" w:after="120"/>
      <w:ind w:left="567"/>
    </w:pPr>
    <w:rPr>
      <w:rFonts w:ascii="Calibri" w:hAnsi="Calibri"/>
      <w:spacing w:val="-5"/>
      <w:sz w:val="24"/>
      <w:szCs w:val="24"/>
      <w:lang w:eastAsia="en-US"/>
    </w:rPr>
  </w:style>
  <w:style w:type="character" w:customStyle="1" w:styleId="itemauthor1">
    <w:name w:val="itemauthor1"/>
    <w:rsid w:val="008F6C87"/>
    <w:rPr>
      <w:rFonts w:ascii="Tahoma" w:hAnsi="Tahoma" w:cs="Tahoma" w:hint="default"/>
      <w:vanish w:val="0"/>
      <w:webHidden w:val="0"/>
      <w:specVanish w:val="0"/>
    </w:rPr>
  </w:style>
  <w:style w:type="character" w:customStyle="1" w:styleId="itemtextresizertitle">
    <w:name w:val="itemtextresizertitle"/>
    <w:rsid w:val="008F6C87"/>
    <w:rPr>
      <w:rFonts w:ascii="Tahoma" w:hAnsi="Tahoma" w:cs="Tahoma" w:hint="default"/>
    </w:rPr>
  </w:style>
  <w:style w:type="paragraph" w:customStyle="1" w:styleId="afffffffffffffe">
    <w:name w:val="Рабочий"/>
    <w:basedOn w:val="a4"/>
    <w:uiPriority w:val="99"/>
    <w:rsid w:val="008F6C87"/>
    <w:pPr>
      <w:spacing w:after="0" w:line="360" w:lineRule="auto"/>
      <w:ind w:firstLine="720"/>
      <w:jc w:val="both"/>
    </w:pPr>
    <w:rPr>
      <w:rFonts w:ascii="Times New Roman" w:eastAsia="Times New Roman" w:hAnsi="Times New Roman"/>
      <w:sz w:val="24"/>
      <w:szCs w:val="20"/>
      <w:lang w:eastAsia="ru-RU"/>
    </w:rPr>
  </w:style>
  <w:style w:type="paragraph" w:customStyle="1" w:styleId="EUMAintext">
    <w:name w:val="EU MAintext"/>
    <w:basedOn w:val="a4"/>
    <w:uiPriority w:val="99"/>
    <w:rsid w:val="008F6C87"/>
    <w:pPr>
      <w:spacing w:line="240" w:lineRule="auto"/>
      <w:jc w:val="both"/>
    </w:pPr>
    <w:rPr>
      <w:rFonts w:ascii="Arial" w:eastAsia="Times New Roman" w:hAnsi="Arial" w:cs="Arial"/>
      <w:szCs w:val="20"/>
    </w:rPr>
  </w:style>
  <w:style w:type="paragraph" w:customStyle="1" w:styleId="affffffffffffff">
    <w:name w:val="шапка"/>
    <w:uiPriority w:val="99"/>
    <w:rsid w:val="008F6C87"/>
    <w:pPr>
      <w:jc w:val="center"/>
    </w:pPr>
    <w:rPr>
      <w:b/>
      <w:noProof/>
      <w:sz w:val="24"/>
    </w:rPr>
  </w:style>
  <w:style w:type="paragraph" w:customStyle="1" w:styleId="affffffffffffff0">
    <w:name w:val="заг. указ. литературы"/>
    <w:basedOn w:val="a4"/>
    <w:uiPriority w:val="99"/>
    <w:rsid w:val="008F6C87"/>
    <w:pPr>
      <w:tabs>
        <w:tab w:val="left" w:pos="9000"/>
        <w:tab w:val="right" w:pos="9360"/>
      </w:tabs>
      <w:suppressAutoHyphens/>
      <w:spacing w:after="0" w:line="240" w:lineRule="auto"/>
    </w:pPr>
    <w:rPr>
      <w:rFonts w:ascii="Times New Roman CYR" w:eastAsia="Times New Roman" w:hAnsi="Times New Roman CYR"/>
      <w:sz w:val="26"/>
      <w:szCs w:val="20"/>
      <w:lang w:val="en-US" w:eastAsia="ru-RU"/>
    </w:rPr>
  </w:style>
  <w:style w:type="paragraph" w:customStyle="1" w:styleId="affffffffffffff1">
    <w:name w:val="единицы измерения"/>
    <w:uiPriority w:val="99"/>
    <w:rsid w:val="008F6C87"/>
    <w:pPr>
      <w:jc w:val="right"/>
    </w:pPr>
    <w:rPr>
      <w:noProof/>
      <w:sz w:val="24"/>
    </w:rPr>
  </w:style>
  <w:style w:type="paragraph" w:customStyle="1" w:styleId="5d0">
    <w:name w:val="Обыч5d"/>
    <w:uiPriority w:val="99"/>
    <w:rsid w:val="008F6C87"/>
    <w:pPr>
      <w:widowControl w:val="0"/>
    </w:pPr>
    <w:rPr>
      <w:sz w:val="24"/>
    </w:rPr>
  </w:style>
  <w:style w:type="paragraph" w:customStyle="1" w:styleId="b74">
    <w:name w:val="оb7аголовок 4"/>
    <w:basedOn w:val="a4"/>
    <w:next w:val="a4"/>
    <w:uiPriority w:val="99"/>
    <w:rsid w:val="008F6C87"/>
    <w:pPr>
      <w:keepNext/>
      <w:widowControl w:val="0"/>
      <w:suppressAutoHyphens/>
      <w:spacing w:after="0" w:line="240" w:lineRule="auto"/>
      <w:jc w:val="center"/>
    </w:pPr>
    <w:rPr>
      <w:rFonts w:ascii="Times New Roman" w:eastAsia="Times New Roman" w:hAnsi="Times New Roman"/>
      <w:b/>
      <w:sz w:val="24"/>
      <w:szCs w:val="24"/>
      <w:lang w:eastAsia="ru-RU"/>
    </w:rPr>
  </w:style>
  <w:style w:type="paragraph" w:customStyle="1" w:styleId="77">
    <w:name w:val="оглавление 7"/>
    <w:basedOn w:val="a4"/>
    <w:uiPriority w:val="99"/>
    <w:rsid w:val="008F6C87"/>
    <w:pPr>
      <w:suppressAutoHyphens/>
      <w:spacing w:after="0" w:line="240" w:lineRule="auto"/>
      <w:ind w:left="720" w:hanging="720"/>
    </w:pPr>
    <w:rPr>
      <w:rFonts w:ascii="Times New Roman CYR" w:eastAsia="Times New Roman" w:hAnsi="Times New Roman CYR"/>
      <w:sz w:val="24"/>
      <w:szCs w:val="24"/>
      <w:lang w:val="en-US" w:eastAsia="ru-RU"/>
    </w:rPr>
  </w:style>
  <w:style w:type="character" w:customStyle="1" w:styleId="st1">
    <w:name w:val="st1"/>
    <w:basedOn w:val="a6"/>
    <w:rsid w:val="008F6C87"/>
  </w:style>
  <w:style w:type="paragraph" w:customStyle="1" w:styleId="affffffffffffff2">
    <w:name w:val="Ст. без интервала"/>
    <w:basedOn w:val="a4"/>
    <w:link w:val="affffffffffffff3"/>
    <w:qFormat/>
    <w:rsid w:val="008F6C87"/>
    <w:pPr>
      <w:spacing w:after="0" w:line="240" w:lineRule="auto"/>
      <w:ind w:firstLine="709"/>
      <w:jc w:val="both"/>
    </w:pPr>
    <w:rPr>
      <w:rFonts w:ascii="Times New Roman" w:hAnsi="Times New Roman"/>
      <w:sz w:val="28"/>
      <w:szCs w:val="28"/>
      <w:lang w:val="x-none" w:eastAsia="x-none"/>
    </w:rPr>
  </w:style>
  <w:style w:type="character" w:customStyle="1" w:styleId="affffffffffffff3">
    <w:name w:val="Ст. без интервала Знак"/>
    <w:link w:val="affffffffffffff2"/>
    <w:rsid w:val="008F6C87"/>
    <w:rPr>
      <w:rFonts w:eastAsia="Calibri"/>
      <w:sz w:val="28"/>
      <w:szCs w:val="28"/>
      <w:lang w:val="x-none" w:eastAsia="x-none"/>
    </w:rPr>
  </w:style>
  <w:style w:type="character" w:customStyle="1" w:styleId="1ffff2">
    <w:name w:val="Текст сноски Знак Знак Знак Знак Знак1"/>
    <w:aliases w:val="Текст сноски Знак Знак Знак Знак2,Текст сноски Знак Знак Знак2,Текст сноски Знак Знак Знак Знак Знак Знак Знак Знак1,Текст сноски Знак Знак Знак Знак Знак Знак Знак2,Текст сноски Знак2,Table_Footnote_last Знак2"/>
    <w:basedOn w:val="a6"/>
    <w:uiPriority w:val="99"/>
    <w:semiHidden/>
    <w:rsid w:val="008F6C87"/>
  </w:style>
  <w:style w:type="character" w:customStyle="1" w:styleId="1ffff3">
    <w:name w:val="Верхний колонтитул Знак1"/>
    <w:aliases w:val="Знак4 Знак1,Знак8 Знак1,ВерхКолонтитул Знак1"/>
    <w:uiPriority w:val="99"/>
    <w:semiHidden/>
    <w:rsid w:val="008F6C87"/>
    <w:rPr>
      <w:sz w:val="24"/>
      <w:szCs w:val="24"/>
    </w:rPr>
  </w:style>
  <w:style w:type="paragraph" w:customStyle="1" w:styleId="-S">
    <w:name w:val="- S_Маркированный"/>
    <w:basedOn w:val="a4"/>
    <w:autoRedefine/>
    <w:rsid w:val="008F6C87"/>
    <w:pPr>
      <w:spacing w:after="0" w:line="240" w:lineRule="auto"/>
      <w:ind w:left="284"/>
    </w:pPr>
    <w:rPr>
      <w:rFonts w:ascii="Times New Roman" w:eastAsia="Times New Roman" w:hAnsi="Times New Roman"/>
      <w:b/>
      <w:color w:val="76923C"/>
      <w:sz w:val="24"/>
      <w:szCs w:val="24"/>
      <w:lang w:eastAsia="ru-RU"/>
    </w:rPr>
  </w:style>
  <w:style w:type="paragraph" w:customStyle="1" w:styleId="font7">
    <w:name w:val="font7"/>
    <w:basedOn w:val="a4"/>
    <w:rsid w:val="008F6C87"/>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8">
    <w:name w:val="font8"/>
    <w:basedOn w:val="a4"/>
    <w:rsid w:val="008F6C87"/>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font9">
    <w:name w:val="font9"/>
    <w:basedOn w:val="a4"/>
    <w:rsid w:val="008F6C87"/>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10">
    <w:name w:val="font10"/>
    <w:basedOn w:val="a4"/>
    <w:rsid w:val="008F6C87"/>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font13">
    <w:name w:val="font13"/>
    <w:basedOn w:val="a4"/>
    <w:rsid w:val="008F6C87"/>
    <w:pPr>
      <w:spacing w:before="100" w:beforeAutospacing="1" w:after="100" w:afterAutospacing="1" w:line="240" w:lineRule="auto"/>
    </w:pPr>
    <w:rPr>
      <w:rFonts w:ascii="Times New Roman" w:eastAsia="Times New Roman" w:hAnsi="Times New Roman"/>
      <w:color w:val="000000"/>
      <w:sz w:val="16"/>
      <w:szCs w:val="16"/>
      <w:lang w:eastAsia="ru-RU"/>
    </w:rPr>
  </w:style>
  <w:style w:type="paragraph" w:customStyle="1" w:styleId="font14">
    <w:name w:val="font14"/>
    <w:basedOn w:val="a4"/>
    <w:rsid w:val="008F6C87"/>
    <w:pPr>
      <w:spacing w:before="100" w:beforeAutospacing="1" w:after="100" w:afterAutospacing="1" w:line="240" w:lineRule="auto"/>
    </w:pPr>
    <w:rPr>
      <w:rFonts w:ascii="Times New Roman" w:eastAsia="Times New Roman" w:hAnsi="Times New Roman"/>
      <w:color w:val="000000"/>
      <w:sz w:val="16"/>
      <w:szCs w:val="16"/>
      <w:u w:val="single"/>
      <w:lang w:eastAsia="ru-RU"/>
    </w:rPr>
  </w:style>
  <w:style w:type="paragraph" w:customStyle="1" w:styleId="font15">
    <w:name w:val="font15"/>
    <w:basedOn w:val="a4"/>
    <w:rsid w:val="008F6C87"/>
    <w:pPr>
      <w:spacing w:before="100" w:beforeAutospacing="1" w:after="100" w:afterAutospacing="1" w:line="240" w:lineRule="auto"/>
    </w:pPr>
    <w:rPr>
      <w:rFonts w:ascii="Times New Roman" w:eastAsia="Times New Roman" w:hAnsi="Times New Roman"/>
      <w:sz w:val="16"/>
      <w:szCs w:val="16"/>
      <w:lang w:eastAsia="ru-RU"/>
    </w:rPr>
  </w:style>
  <w:style w:type="paragraph" w:customStyle="1" w:styleId="affffffffffffff4">
    <w:name w:val="Дистиль"/>
    <w:basedOn w:val="a4"/>
    <w:rsid w:val="008F6C87"/>
    <w:pPr>
      <w:spacing w:after="0" w:line="240" w:lineRule="auto"/>
    </w:pPr>
    <w:rPr>
      <w:rFonts w:ascii="Times New Roman" w:eastAsia="Times New Roman" w:hAnsi="Times New Roman"/>
      <w:sz w:val="28"/>
      <w:szCs w:val="20"/>
      <w:lang w:eastAsia="ru-RU"/>
    </w:rPr>
  </w:style>
  <w:style w:type="paragraph" w:customStyle="1" w:styleId="xl92">
    <w:name w:val="xl9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olor w:val="FFFFFF"/>
      <w:sz w:val="16"/>
      <w:szCs w:val="16"/>
      <w:lang w:eastAsia="ru-RU"/>
    </w:rPr>
  </w:style>
  <w:style w:type="numbering" w:customStyle="1" w:styleId="1241">
    <w:name w:val="Нет списка1241"/>
    <w:next w:val="a8"/>
    <w:uiPriority w:val="99"/>
    <w:semiHidden/>
    <w:rsid w:val="008F6C87"/>
  </w:style>
  <w:style w:type="paragraph" w:customStyle="1" w:styleId="1ffff4">
    <w:name w:val="Основной текст с отступом.Основной текст 1.Нумерованный список !!.Основной текст с отступом Знак.Надин стиль.Основной текст без отступа"/>
    <w:basedOn w:val="a4"/>
    <w:rsid w:val="008F6C87"/>
    <w:pPr>
      <w:spacing w:after="0" w:line="360" w:lineRule="auto"/>
      <w:ind w:firstLine="709"/>
      <w:jc w:val="both"/>
    </w:pPr>
    <w:rPr>
      <w:rFonts w:ascii="Times New Roman" w:eastAsia="Times New Roman" w:hAnsi="Times New Roman"/>
      <w:sz w:val="26"/>
      <w:szCs w:val="20"/>
      <w:lang w:eastAsia="ru-RU"/>
    </w:rPr>
  </w:style>
  <w:style w:type="character" w:customStyle="1" w:styleId="aa">
    <w:name w:val="Абзац списка Знак"/>
    <w:link w:val="a9"/>
    <w:uiPriority w:val="34"/>
    <w:locked/>
    <w:rsid w:val="008F6C87"/>
    <w:rPr>
      <w:rFonts w:ascii="Calibri" w:eastAsia="Calibri" w:hAnsi="Calibri"/>
      <w:sz w:val="22"/>
      <w:szCs w:val="22"/>
      <w:lang w:eastAsia="en-US"/>
    </w:rPr>
  </w:style>
  <w:style w:type="paragraph" w:customStyle="1" w:styleId="5f">
    <w:name w:val="заголовок 5"/>
    <w:basedOn w:val="a4"/>
    <w:next w:val="a4"/>
    <w:rsid w:val="008F6C87"/>
    <w:pPr>
      <w:keepNext/>
      <w:spacing w:after="0" w:line="240" w:lineRule="auto"/>
      <w:jc w:val="center"/>
      <w:outlineLvl w:val="4"/>
    </w:pPr>
    <w:rPr>
      <w:rFonts w:ascii="Times New Roman" w:eastAsia="Times New Roman" w:hAnsi="Times New Roman"/>
      <w:b/>
      <w:sz w:val="18"/>
      <w:szCs w:val="20"/>
      <w:lang w:val="en-US" w:eastAsia="ru-RU"/>
    </w:rPr>
  </w:style>
  <w:style w:type="paragraph" w:customStyle="1" w:styleId="xl93">
    <w:name w:val="xl93"/>
    <w:basedOn w:val="a4"/>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70C0"/>
      <w:sz w:val="20"/>
      <w:szCs w:val="20"/>
      <w:lang w:eastAsia="ru-RU"/>
    </w:rPr>
  </w:style>
  <w:style w:type="paragraph" w:customStyle="1" w:styleId="xl94">
    <w:name w:val="xl94"/>
    <w:basedOn w:val="a4"/>
    <w:rsid w:val="008F6C87"/>
    <w:pP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5">
    <w:name w:val="xl95"/>
    <w:basedOn w:val="a4"/>
    <w:rsid w:val="008F6C87"/>
    <w:pP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96">
    <w:name w:val="xl96"/>
    <w:basedOn w:val="a4"/>
    <w:uiPriority w:val="99"/>
    <w:qFormat/>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4F81BD"/>
      <w:sz w:val="20"/>
      <w:szCs w:val="20"/>
      <w:lang w:eastAsia="ru-RU"/>
    </w:rPr>
  </w:style>
  <w:style w:type="paragraph" w:customStyle="1" w:styleId="Bodytext41">
    <w:name w:val="Body text (4)1"/>
    <w:basedOn w:val="a4"/>
    <w:link w:val="Bodytext4"/>
    <w:uiPriority w:val="99"/>
    <w:rsid w:val="008F6C87"/>
    <w:pPr>
      <w:shd w:val="clear" w:color="auto" w:fill="FFFFFF"/>
      <w:spacing w:after="0" w:line="302" w:lineRule="exact"/>
      <w:jc w:val="both"/>
    </w:pPr>
    <w:rPr>
      <w:rFonts w:ascii="Times New Roman" w:eastAsia="Times New Roman" w:hAnsi="Times New Roman"/>
      <w:b/>
      <w:bCs/>
      <w:i/>
      <w:iCs/>
      <w:sz w:val="25"/>
      <w:szCs w:val="25"/>
      <w:lang w:eastAsia="ru-RU"/>
    </w:rPr>
  </w:style>
  <w:style w:type="paragraph" w:customStyle="1" w:styleId="xl98">
    <w:name w:val="xl98"/>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99">
    <w:name w:val="xl99"/>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0"/>
      <w:szCs w:val="20"/>
      <w:lang w:eastAsia="ru-RU"/>
    </w:rPr>
  </w:style>
  <w:style w:type="paragraph" w:customStyle="1" w:styleId="xl100">
    <w:name w:val="xl100"/>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01">
    <w:name w:val="xl101"/>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02">
    <w:name w:val="xl10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0"/>
      <w:szCs w:val="20"/>
      <w:lang w:eastAsia="ru-RU"/>
    </w:rPr>
  </w:style>
  <w:style w:type="paragraph" w:customStyle="1" w:styleId="xl103">
    <w:name w:val="xl10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sz w:val="24"/>
      <w:szCs w:val="24"/>
      <w:lang w:eastAsia="ru-RU"/>
    </w:rPr>
  </w:style>
  <w:style w:type="paragraph" w:customStyle="1" w:styleId="xl104">
    <w:name w:val="xl104"/>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05">
    <w:name w:val="xl105"/>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70C0"/>
      <w:sz w:val="20"/>
      <w:szCs w:val="20"/>
      <w:lang w:eastAsia="ru-RU"/>
    </w:rPr>
  </w:style>
  <w:style w:type="paragraph" w:customStyle="1" w:styleId="xl106">
    <w:name w:val="xl106"/>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07">
    <w:name w:val="xl107"/>
    <w:basedOn w:val="a4"/>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08">
    <w:name w:val="xl108"/>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09">
    <w:name w:val="xl109"/>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10">
    <w:name w:val="xl110"/>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11">
    <w:name w:val="xl111"/>
    <w:basedOn w:val="a4"/>
    <w:rsid w:val="008F6C87"/>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12">
    <w:name w:val="xl112"/>
    <w:basedOn w:val="a4"/>
    <w:rsid w:val="008F6C8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13">
    <w:name w:val="xl11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14">
    <w:name w:val="xl114"/>
    <w:basedOn w:val="a4"/>
    <w:rsid w:val="008F6C8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15">
    <w:name w:val="xl115"/>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16">
    <w:name w:val="xl116"/>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17">
    <w:name w:val="xl117"/>
    <w:basedOn w:val="a4"/>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18">
    <w:name w:val="xl118"/>
    <w:basedOn w:val="a4"/>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19">
    <w:name w:val="xl119"/>
    <w:basedOn w:val="a4"/>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20">
    <w:name w:val="xl120"/>
    <w:basedOn w:val="a4"/>
    <w:rsid w:val="008F6C87"/>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0"/>
      <w:szCs w:val="20"/>
      <w:lang w:eastAsia="ru-RU"/>
    </w:rPr>
  </w:style>
  <w:style w:type="paragraph" w:customStyle="1" w:styleId="xl121">
    <w:name w:val="xl121"/>
    <w:basedOn w:val="a4"/>
    <w:rsid w:val="008F6C87"/>
    <w:pPr>
      <w:pBdr>
        <w:top w:val="single" w:sz="4" w:space="0" w:color="auto"/>
        <w:left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sz w:val="20"/>
      <w:szCs w:val="20"/>
      <w:lang w:eastAsia="ru-RU"/>
    </w:rPr>
  </w:style>
  <w:style w:type="paragraph" w:customStyle="1" w:styleId="xl122">
    <w:name w:val="xl122"/>
    <w:basedOn w:val="a4"/>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23">
    <w:name w:val="xl123"/>
    <w:basedOn w:val="a4"/>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24">
    <w:name w:val="xl124"/>
    <w:basedOn w:val="a4"/>
    <w:rsid w:val="008F6C87"/>
    <w:pPr>
      <w:pBdr>
        <w:top w:val="single" w:sz="4" w:space="0" w:color="auto"/>
        <w:left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25">
    <w:name w:val="xl125"/>
    <w:basedOn w:val="a4"/>
    <w:rsid w:val="008F6C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26">
    <w:name w:val="xl126"/>
    <w:basedOn w:val="a4"/>
    <w:rsid w:val="008F6C87"/>
    <w:pPr>
      <w:pBdr>
        <w:left w:val="single" w:sz="4" w:space="0" w:color="auto"/>
        <w:bottom w:val="single" w:sz="4" w:space="0" w:color="auto"/>
        <w:right w:val="single" w:sz="4" w:space="0" w:color="auto"/>
      </w:pBdr>
      <w:shd w:val="clear" w:color="000000" w:fill="F2F2F2"/>
      <w:spacing w:before="100" w:beforeAutospacing="1" w:after="100" w:afterAutospacing="1" w:line="240" w:lineRule="auto"/>
      <w:textAlignment w:val="center"/>
    </w:pPr>
    <w:rPr>
      <w:rFonts w:ascii="Times New Roman" w:eastAsia="Times New Roman" w:hAnsi="Times New Roman"/>
      <w:b/>
      <w:bCs/>
      <w:i/>
      <w:iCs/>
      <w:color w:val="000000"/>
      <w:sz w:val="20"/>
      <w:szCs w:val="20"/>
      <w:lang w:eastAsia="ru-RU"/>
    </w:rPr>
  </w:style>
  <w:style w:type="paragraph" w:customStyle="1" w:styleId="xl127">
    <w:name w:val="xl127"/>
    <w:basedOn w:val="a4"/>
    <w:rsid w:val="008F6C87"/>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4F81BD"/>
      <w:sz w:val="20"/>
      <w:szCs w:val="20"/>
      <w:lang w:eastAsia="ru-RU"/>
    </w:rPr>
  </w:style>
  <w:style w:type="paragraph" w:customStyle="1" w:styleId="xl128">
    <w:name w:val="xl128"/>
    <w:basedOn w:val="a4"/>
    <w:rsid w:val="008F6C87"/>
    <w:pPr>
      <w:pBdr>
        <w:left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4F81BD"/>
      <w:sz w:val="20"/>
      <w:szCs w:val="20"/>
      <w:lang w:eastAsia="ru-RU"/>
    </w:rPr>
  </w:style>
  <w:style w:type="paragraph" w:customStyle="1" w:styleId="xl129">
    <w:name w:val="xl129"/>
    <w:basedOn w:val="a4"/>
    <w:rsid w:val="008F6C87"/>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130">
    <w:name w:val="xl130"/>
    <w:basedOn w:val="a4"/>
    <w:rsid w:val="008F6C87"/>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131">
    <w:name w:val="xl131"/>
    <w:basedOn w:val="a4"/>
    <w:rsid w:val="008F6C87"/>
    <w:pPr>
      <w:pBdr>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32">
    <w:name w:val="xl132"/>
    <w:basedOn w:val="a4"/>
    <w:rsid w:val="008F6C87"/>
    <w:pP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34">
    <w:name w:val="xl134"/>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0"/>
      <w:szCs w:val="20"/>
      <w:lang w:eastAsia="ru-RU"/>
    </w:rPr>
  </w:style>
  <w:style w:type="paragraph" w:customStyle="1" w:styleId="xl135">
    <w:name w:val="xl135"/>
    <w:basedOn w:val="a4"/>
    <w:rsid w:val="008F6C8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36">
    <w:name w:val="xl136"/>
    <w:basedOn w:val="a4"/>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37">
    <w:name w:val="xl137"/>
    <w:basedOn w:val="a4"/>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4"/>
      <w:szCs w:val="24"/>
      <w:lang w:eastAsia="ru-RU"/>
    </w:rPr>
  </w:style>
  <w:style w:type="paragraph" w:customStyle="1" w:styleId="xl138">
    <w:name w:val="xl138"/>
    <w:basedOn w:val="a4"/>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0"/>
      <w:szCs w:val="20"/>
      <w:lang w:eastAsia="ru-RU"/>
    </w:rPr>
  </w:style>
  <w:style w:type="character" w:customStyle="1" w:styleId="Bodytext6">
    <w:name w:val="Body text (6)_"/>
    <w:link w:val="Bodytext61"/>
    <w:uiPriority w:val="99"/>
    <w:rsid w:val="008F6C87"/>
    <w:rPr>
      <w:sz w:val="21"/>
      <w:szCs w:val="21"/>
      <w:shd w:val="clear" w:color="auto" w:fill="FFFFFF"/>
    </w:rPr>
  </w:style>
  <w:style w:type="paragraph" w:customStyle="1" w:styleId="xl140">
    <w:name w:val="xl140"/>
    <w:basedOn w:val="a4"/>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41">
    <w:name w:val="xl141"/>
    <w:basedOn w:val="a4"/>
    <w:rsid w:val="008F6C87"/>
    <w:pP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42">
    <w:name w:val="xl142"/>
    <w:basedOn w:val="a4"/>
    <w:rsid w:val="008F6C87"/>
    <w:pPr>
      <w:pBdr>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44">
    <w:name w:val="xl144"/>
    <w:basedOn w:val="a4"/>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45">
    <w:name w:val="xl145"/>
    <w:basedOn w:val="a4"/>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46">
    <w:name w:val="xl146"/>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47">
    <w:name w:val="xl147"/>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48">
    <w:name w:val="xl148"/>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4"/>
      <w:szCs w:val="24"/>
      <w:lang w:eastAsia="ru-RU"/>
    </w:rPr>
  </w:style>
  <w:style w:type="paragraph" w:customStyle="1" w:styleId="xl149">
    <w:name w:val="xl149"/>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4F81BD"/>
      <w:sz w:val="20"/>
      <w:szCs w:val="20"/>
      <w:lang w:eastAsia="ru-RU"/>
    </w:rPr>
  </w:style>
  <w:style w:type="paragraph" w:customStyle="1" w:styleId="xl150">
    <w:name w:val="xl150"/>
    <w:basedOn w:val="a4"/>
    <w:rsid w:val="008F6C87"/>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51">
    <w:name w:val="xl151"/>
    <w:basedOn w:val="a4"/>
    <w:rsid w:val="008F6C87"/>
    <w:pP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52">
    <w:name w:val="xl15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FF0000"/>
      <w:sz w:val="24"/>
      <w:szCs w:val="24"/>
      <w:lang w:eastAsia="ru-RU"/>
    </w:rPr>
  </w:style>
  <w:style w:type="paragraph" w:customStyle="1" w:styleId="xl153">
    <w:name w:val="xl15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FF0000"/>
      <w:sz w:val="20"/>
      <w:szCs w:val="20"/>
      <w:lang w:eastAsia="ru-RU"/>
    </w:rPr>
  </w:style>
  <w:style w:type="paragraph" w:customStyle="1" w:styleId="xl154">
    <w:name w:val="xl154"/>
    <w:basedOn w:val="a4"/>
    <w:rsid w:val="008F6C87"/>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55">
    <w:name w:val="xl155"/>
    <w:basedOn w:val="a4"/>
    <w:rsid w:val="008F6C87"/>
    <w:pPr>
      <w:pBdr>
        <w:top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56">
    <w:name w:val="xl156"/>
    <w:basedOn w:val="a4"/>
    <w:rsid w:val="008F6C87"/>
    <w:pPr>
      <w:pBdr>
        <w:top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57">
    <w:name w:val="xl157"/>
    <w:basedOn w:val="a4"/>
    <w:rsid w:val="008F6C87"/>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58">
    <w:name w:val="xl158"/>
    <w:basedOn w:val="a4"/>
    <w:rsid w:val="008F6C87"/>
    <w:pPr>
      <w:pBdr>
        <w:top w:val="single" w:sz="4" w:space="0" w:color="auto"/>
        <w:bottom w:val="single" w:sz="4" w:space="0" w:color="auto"/>
        <w:right w:val="single" w:sz="4" w:space="0" w:color="auto"/>
      </w:pBdr>
      <w:shd w:val="clear" w:color="000000" w:fill="DA969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59">
    <w:name w:val="xl159"/>
    <w:basedOn w:val="a4"/>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60">
    <w:name w:val="xl160"/>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61">
    <w:name w:val="xl161"/>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70C0"/>
      <w:sz w:val="20"/>
      <w:szCs w:val="20"/>
      <w:lang w:eastAsia="ru-RU"/>
    </w:rPr>
  </w:style>
  <w:style w:type="paragraph" w:customStyle="1" w:styleId="xl162">
    <w:name w:val="xl162"/>
    <w:basedOn w:val="a4"/>
    <w:rsid w:val="008F6C87"/>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63">
    <w:name w:val="xl16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164">
    <w:name w:val="xl164"/>
    <w:basedOn w:val="a4"/>
    <w:rsid w:val="008F6C87"/>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65">
    <w:name w:val="xl165"/>
    <w:basedOn w:val="a4"/>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166">
    <w:name w:val="xl166"/>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67">
    <w:name w:val="xl167"/>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68">
    <w:name w:val="xl168"/>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69">
    <w:name w:val="xl169"/>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4"/>
      <w:szCs w:val="24"/>
      <w:lang w:eastAsia="ru-RU"/>
    </w:rPr>
  </w:style>
  <w:style w:type="paragraph" w:customStyle="1" w:styleId="xl170">
    <w:name w:val="xl170"/>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171">
    <w:name w:val="xl171"/>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72">
    <w:name w:val="xl17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173">
    <w:name w:val="xl17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174">
    <w:name w:val="xl174"/>
    <w:basedOn w:val="a4"/>
    <w:rsid w:val="008F6C87"/>
    <w:pPr>
      <w:shd w:val="clear" w:color="000000" w:fill="DA9694"/>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75">
    <w:name w:val="xl175"/>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76">
    <w:name w:val="xl176"/>
    <w:basedOn w:val="a4"/>
    <w:rsid w:val="008F6C87"/>
    <w:pPr>
      <w:spacing w:before="100" w:beforeAutospacing="1" w:after="100" w:afterAutospacing="1" w:line="240" w:lineRule="auto"/>
    </w:pPr>
    <w:rPr>
      <w:rFonts w:ascii="Times New Roman" w:eastAsia="Times New Roman" w:hAnsi="Times New Roman"/>
      <w:b/>
      <w:bCs/>
      <w:sz w:val="24"/>
      <w:szCs w:val="24"/>
      <w:lang w:eastAsia="ru-RU"/>
    </w:rPr>
  </w:style>
  <w:style w:type="paragraph" w:customStyle="1" w:styleId="xl177">
    <w:name w:val="xl177"/>
    <w:basedOn w:val="a4"/>
    <w:rsid w:val="008F6C87"/>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paragraph" w:customStyle="1" w:styleId="xl178">
    <w:name w:val="xl178"/>
    <w:basedOn w:val="a4"/>
    <w:rsid w:val="008F6C87"/>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b/>
      <w:bCs/>
      <w:color w:val="000000"/>
      <w:sz w:val="24"/>
      <w:szCs w:val="24"/>
      <w:lang w:eastAsia="ru-RU"/>
    </w:rPr>
  </w:style>
  <w:style w:type="character" w:customStyle="1" w:styleId="highlighthighlightactive">
    <w:name w:val="highlight highlight_active"/>
    <w:rsid w:val="008F6C87"/>
  </w:style>
  <w:style w:type="paragraph" w:customStyle="1" w:styleId="5f0">
    <w:name w:val="Знак Знак5 Знак Знак"/>
    <w:basedOn w:val="a4"/>
    <w:rsid w:val="008F6C87"/>
    <w:pPr>
      <w:widowControl w:val="0"/>
      <w:adjustRightInd w:val="0"/>
      <w:spacing w:after="160" w:line="240" w:lineRule="exact"/>
      <w:jc w:val="right"/>
    </w:pPr>
    <w:rPr>
      <w:rFonts w:ascii="Times New Roman" w:eastAsia="Times New Roman" w:hAnsi="Times New Roman"/>
      <w:sz w:val="20"/>
      <w:szCs w:val="20"/>
      <w:lang w:val="en-GB"/>
    </w:rPr>
  </w:style>
  <w:style w:type="paragraph" w:customStyle="1" w:styleId="affffffffffffff5">
    <w:name w:val="Знак Знак Знак Знак Знак Знак Знак Знак Знак Знак Знак Знак Знак"/>
    <w:basedOn w:val="a4"/>
    <w:rsid w:val="008F6C87"/>
    <w:pPr>
      <w:spacing w:after="160" w:line="240" w:lineRule="exact"/>
    </w:pPr>
    <w:rPr>
      <w:rFonts w:ascii="Verdana" w:eastAsia="Times New Roman" w:hAnsi="Verdana"/>
      <w:sz w:val="20"/>
      <w:szCs w:val="20"/>
      <w:lang w:val="en-US"/>
    </w:rPr>
  </w:style>
  <w:style w:type="paragraph" w:customStyle="1" w:styleId="2fff1">
    <w:name w:val="Знак2 Знак Знак Знак Знак Знак Знак Знак Знак Знак Знак Знак Знак Знак Знак Знак"/>
    <w:basedOn w:val="a4"/>
    <w:rsid w:val="008F6C87"/>
    <w:pPr>
      <w:spacing w:before="100" w:beforeAutospacing="1" w:after="100" w:afterAutospacing="1" w:line="240" w:lineRule="auto"/>
    </w:pPr>
    <w:rPr>
      <w:rFonts w:ascii="Tahoma" w:eastAsia="Times New Roman" w:hAnsi="Tahoma"/>
      <w:sz w:val="20"/>
      <w:szCs w:val="20"/>
      <w:lang w:val="en-US"/>
    </w:rPr>
  </w:style>
  <w:style w:type="character" w:customStyle="1" w:styleId="affffffffffffff6">
    <w:name w:val="Гипертекстовая ссылка"/>
    <w:uiPriority w:val="99"/>
    <w:rsid w:val="008F6C87"/>
    <w:rPr>
      <w:rFonts w:cs="Times New Roman"/>
      <w:b w:val="0"/>
      <w:color w:val="106BBE"/>
    </w:rPr>
  </w:style>
  <w:style w:type="paragraph" w:customStyle="1" w:styleId="FR1">
    <w:name w:val="FR1"/>
    <w:uiPriority w:val="99"/>
    <w:rsid w:val="008F6C87"/>
    <w:pPr>
      <w:widowControl w:val="0"/>
      <w:spacing w:before="640"/>
      <w:jc w:val="center"/>
    </w:pPr>
    <w:rPr>
      <w:rFonts w:ascii="Arial" w:hAnsi="Arial" w:cs="Arial"/>
      <w:b/>
      <w:bCs/>
      <w:sz w:val="44"/>
      <w:szCs w:val="44"/>
    </w:rPr>
  </w:style>
  <w:style w:type="numbering" w:customStyle="1" w:styleId="22010">
    <w:name w:val="Нет списка2201"/>
    <w:next w:val="a8"/>
    <w:uiPriority w:val="99"/>
    <w:semiHidden/>
    <w:unhideWhenUsed/>
    <w:rsid w:val="008F6C87"/>
  </w:style>
  <w:style w:type="paragraph" w:customStyle="1" w:styleId="Bodytext61">
    <w:name w:val="Body text (6)1"/>
    <w:basedOn w:val="a4"/>
    <w:link w:val="Bodytext6"/>
    <w:uiPriority w:val="99"/>
    <w:rsid w:val="008F6C87"/>
    <w:pPr>
      <w:shd w:val="clear" w:color="auto" w:fill="FFFFFF"/>
      <w:spacing w:after="0" w:line="240" w:lineRule="atLeast"/>
    </w:pPr>
    <w:rPr>
      <w:rFonts w:ascii="Times New Roman" w:eastAsia="Times New Roman" w:hAnsi="Times New Roman"/>
      <w:sz w:val="21"/>
      <w:szCs w:val="21"/>
      <w:lang w:eastAsia="ru-RU"/>
    </w:rPr>
  </w:style>
  <w:style w:type="paragraph" w:customStyle="1" w:styleId="stylet1">
    <w:name w:val="stylet1"/>
    <w:basedOn w:val="a4"/>
    <w:rsid w:val="008F6C87"/>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Bodytext5">
    <w:name w:val="Body text (5)_"/>
    <w:link w:val="Bodytext50"/>
    <w:uiPriority w:val="99"/>
    <w:rsid w:val="008F6C87"/>
    <w:rPr>
      <w:sz w:val="19"/>
      <w:szCs w:val="19"/>
      <w:shd w:val="clear" w:color="auto" w:fill="FFFFFF"/>
    </w:rPr>
  </w:style>
  <w:style w:type="paragraph" w:customStyle="1" w:styleId="Bodytext50">
    <w:name w:val="Body text (5)"/>
    <w:basedOn w:val="a4"/>
    <w:link w:val="Bodytext5"/>
    <w:uiPriority w:val="99"/>
    <w:rsid w:val="008F6C87"/>
    <w:pPr>
      <w:shd w:val="clear" w:color="auto" w:fill="FFFFFF"/>
      <w:spacing w:after="0" w:line="240" w:lineRule="atLeast"/>
    </w:pPr>
    <w:rPr>
      <w:rFonts w:ascii="Times New Roman" w:eastAsia="Times New Roman" w:hAnsi="Times New Roman"/>
      <w:sz w:val="19"/>
      <w:szCs w:val="19"/>
      <w:lang w:eastAsia="ru-RU"/>
    </w:rPr>
  </w:style>
  <w:style w:type="character" w:customStyle="1" w:styleId="Tablecaption3">
    <w:name w:val="Table caption (3)_"/>
    <w:link w:val="Tablecaption31"/>
    <w:uiPriority w:val="99"/>
    <w:rsid w:val="008F6C87"/>
    <w:rPr>
      <w:sz w:val="21"/>
      <w:szCs w:val="21"/>
      <w:shd w:val="clear" w:color="auto" w:fill="FFFFFF"/>
    </w:rPr>
  </w:style>
  <w:style w:type="character" w:customStyle="1" w:styleId="Bodytext17">
    <w:name w:val="Body text (17)_"/>
    <w:link w:val="Bodytext171"/>
    <w:uiPriority w:val="99"/>
    <w:rsid w:val="008F6C87"/>
    <w:rPr>
      <w:sz w:val="15"/>
      <w:szCs w:val="15"/>
      <w:shd w:val="clear" w:color="auto" w:fill="FFFFFF"/>
    </w:rPr>
  </w:style>
  <w:style w:type="paragraph" w:customStyle="1" w:styleId="Tablecaption31">
    <w:name w:val="Table caption (3)1"/>
    <w:basedOn w:val="a4"/>
    <w:link w:val="Tablecaption3"/>
    <w:uiPriority w:val="99"/>
    <w:rsid w:val="008F6C87"/>
    <w:pPr>
      <w:shd w:val="clear" w:color="auto" w:fill="FFFFFF"/>
      <w:spacing w:after="0" w:line="240" w:lineRule="atLeast"/>
      <w:ind w:hanging="720"/>
    </w:pPr>
    <w:rPr>
      <w:rFonts w:ascii="Times New Roman" w:eastAsia="Times New Roman" w:hAnsi="Times New Roman"/>
      <w:sz w:val="21"/>
      <w:szCs w:val="21"/>
      <w:lang w:eastAsia="ru-RU"/>
    </w:rPr>
  </w:style>
  <w:style w:type="paragraph" w:customStyle="1" w:styleId="Bodytext171">
    <w:name w:val="Body text (17)1"/>
    <w:basedOn w:val="a4"/>
    <w:link w:val="Bodytext17"/>
    <w:uiPriority w:val="99"/>
    <w:rsid w:val="008F6C87"/>
    <w:pPr>
      <w:shd w:val="clear" w:color="auto" w:fill="FFFFFF"/>
      <w:spacing w:after="0" w:line="240" w:lineRule="atLeast"/>
      <w:jc w:val="both"/>
    </w:pPr>
    <w:rPr>
      <w:rFonts w:ascii="Times New Roman" w:eastAsia="Times New Roman" w:hAnsi="Times New Roman"/>
      <w:sz w:val="15"/>
      <w:szCs w:val="15"/>
      <w:lang w:eastAsia="ru-RU"/>
    </w:rPr>
  </w:style>
  <w:style w:type="character" w:customStyle="1" w:styleId="Headerorfooter">
    <w:name w:val="Header or footer_"/>
    <w:link w:val="Headerorfooter0"/>
    <w:uiPriority w:val="99"/>
    <w:rsid w:val="008F6C87"/>
    <w:rPr>
      <w:shd w:val="clear" w:color="auto" w:fill="FFFFFF"/>
    </w:rPr>
  </w:style>
  <w:style w:type="character" w:customStyle="1" w:styleId="Headerorfooter12pt">
    <w:name w:val="Header or footer + 12 pt"/>
    <w:uiPriority w:val="99"/>
    <w:rsid w:val="008F6C87"/>
    <w:rPr>
      <w:rFonts w:ascii="Times New Roman" w:hAnsi="Times New Roman" w:cs="Times New Roman"/>
      <w:spacing w:val="0"/>
      <w:sz w:val="24"/>
      <w:szCs w:val="24"/>
      <w:shd w:val="clear" w:color="auto" w:fill="FFFFFF"/>
    </w:rPr>
  </w:style>
  <w:style w:type="character" w:customStyle="1" w:styleId="Headerorfooter12pt3">
    <w:name w:val="Header or footer + 12 pt3"/>
    <w:aliases w:val="Italic19"/>
    <w:uiPriority w:val="99"/>
    <w:rsid w:val="008F6C87"/>
    <w:rPr>
      <w:rFonts w:ascii="Times New Roman" w:hAnsi="Times New Roman" w:cs="Times New Roman"/>
      <w:i/>
      <w:iCs/>
      <w:spacing w:val="0"/>
      <w:sz w:val="24"/>
      <w:szCs w:val="24"/>
      <w:shd w:val="clear" w:color="auto" w:fill="FFFFFF"/>
    </w:rPr>
  </w:style>
  <w:style w:type="paragraph" w:customStyle="1" w:styleId="Headerorfooter0">
    <w:name w:val="Header or footer"/>
    <w:basedOn w:val="a4"/>
    <w:link w:val="Headerorfooter"/>
    <w:uiPriority w:val="99"/>
    <w:rsid w:val="008F6C87"/>
    <w:pPr>
      <w:shd w:val="clear" w:color="auto" w:fill="FFFFFF"/>
      <w:spacing w:after="0" w:line="240" w:lineRule="auto"/>
    </w:pPr>
    <w:rPr>
      <w:rFonts w:ascii="Times New Roman" w:eastAsia="Times New Roman" w:hAnsi="Times New Roman"/>
      <w:sz w:val="20"/>
      <w:szCs w:val="20"/>
      <w:lang w:eastAsia="ru-RU"/>
    </w:rPr>
  </w:style>
  <w:style w:type="character" w:customStyle="1" w:styleId="Tablecaption4">
    <w:name w:val="Table caption (4)_"/>
    <w:link w:val="Tablecaption40"/>
    <w:uiPriority w:val="99"/>
    <w:rsid w:val="008F6C87"/>
    <w:rPr>
      <w:sz w:val="25"/>
      <w:szCs w:val="25"/>
      <w:shd w:val="clear" w:color="auto" w:fill="FFFFFF"/>
    </w:rPr>
  </w:style>
  <w:style w:type="paragraph" w:customStyle="1" w:styleId="Tablecaption40">
    <w:name w:val="Table caption (4)"/>
    <w:basedOn w:val="a4"/>
    <w:link w:val="Tablecaption4"/>
    <w:uiPriority w:val="99"/>
    <w:rsid w:val="008F6C87"/>
    <w:pPr>
      <w:shd w:val="clear" w:color="auto" w:fill="FFFFFF"/>
      <w:spacing w:after="0" w:line="298" w:lineRule="exact"/>
    </w:pPr>
    <w:rPr>
      <w:rFonts w:ascii="Times New Roman" w:eastAsia="Times New Roman" w:hAnsi="Times New Roman"/>
      <w:sz w:val="25"/>
      <w:szCs w:val="25"/>
      <w:lang w:eastAsia="ru-RU"/>
    </w:rPr>
  </w:style>
  <w:style w:type="character" w:customStyle="1" w:styleId="Bodytext62">
    <w:name w:val="Body text (6)2"/>
    <w:uiPriority w:val="99"/>
    <w:rsid w:val="008F6C87"/>
    <w:rPr>
      <w:rFonts w:ascii="Times New Roman" w:hAnsi="Times New Roman" w:cs="Times New Roman"/>
      <w:spacing w:val="0"/>
      <w:sz w:val="21"/>
      <w:szCs w:val="21"/>
      <w:shd w:val="clear" w:color="auto" w:fill="FFFFFF"/>
    </w:rPr>
  </w:style>
  <w:style w:type="character" w:customStyle="1" w:styleId="Tablecaption">
    <w:name w:val="Table caption_"/>
    <w:link w:val="Tablecaption0"/>
    <w:uiPriority w:val="99"/>
    <w:rsid w:val="008F6C87"/>
    <w:rPr>
      <w:b/>
      <w:bCs/>
      <w:sz w:val="23"/>
      <w:szCs w:val="23"/>
      <w:shd w:val="clear" w:color="auto" w:fill="FFFFFF"/>
    </w:rPr>
  </w:style>
  <w:style w:type="paragraph" w:customStyle="1" w:styleId="Tablecaption0">
    <w:name w:val="Table caption"/>
    <w:basedOn w:val="a4"/>
    <w:link w:val="Tablecaption"/>
    <w:uiPriority w:val="99"/>
    <w:rsid w:val="008F6C87"/>
    <w:pPr>
      <w:shd w:val="clear" w:color="auto" w:fill="FFFFFF"/>
      <w:spacing w:after="0" w:line="240" w:lineRule="atLeast"/>
    </w:pPr>
    <w:rPr>
      <w:rFonts w:ascii="Times New Roman" w:eastAsia="Times New Roman" w:hAnsi="Times New Roman"/>
      <w:b/>
      <w:bCs/>
      <w:sz w:val="23"/>
      <w:szCs w:val="23"/>
      <w:lang w:eastAsia="ru-RU"/>
    </w:rPr>
  </w:style>
  <w:style w:type="character" w:customStyle="1" w:styleId="Bodytext65">
    <w:name w:val="Body text (6)5"/>
    <w:uiPriority w:val="99"/>
    <w:rsid w:val="008F6C87"/>
    <w:rPr>
      <w:rFonts w:ascii="Times New Roman" w:hAnsi="Times New Roman" w:cs="Times New Roman"/>
      <w:spacing w:val="0"/>
      <w:sz w:val="21"/>
      <w:szCs w:val="21"/>
      <w:shd w:val="clear" w:color="auto" w:fill="FFFFFF"/>
    </w:rPr>
  </w:style>
  <w:style w:type="character" w:customStyle="1" w:styleId="Bodytext63">
    <w:name w:val="Body text (6)3"/>
    <w:uiPriority w:val="99"/>
    <w:rsid w:val="008F6C87"/>
    <w:rPr>
      <w:rFonts w:ascii="Times New Roman" w:hAnsi="Times New Roman" w:cs="Times New Roman"/>
      <w:spacing w:val="0"/>
      <w:sz w:val="21"/>
      <w:szCs w:val="21"/>
      <w:shd w:val="clear" w:color="auto" w:fill="FFFFFF"/>
    </w:rPr>
  </w:style>
  <w:style w:type="paragraph" w:styleId="affffffffffffff7">
    <w:name w:val="table of figures"/>
    <w:basedOn w:val="a4"/>
    <w:next w:val="a4"/>
    <w:uiPriority w:val="99"/>
    <w:unhideWhenUsed/>
    <w:rsid w:val="008F6C87"/>
    <w:pPr>
      <w:widowControl w:val="0"/>
      <w:autoSpaceDE w:val="0"/>
      <w:autoSpaceDN w:val="0"/>
      <w:adjustRightInd w:val="0"/>
      <w:spacing w:after="0" w:line="240" w:lineRule="auto"/>
      <w:ind w:firstLine="540"/>
      <w:jc w:val="both"/>
    </w:pPr>
    <w:rPr>
      <w:rFonts w:ascii="Times New Roman" w:hAnsi="Times New Roman"/>
      <w:sz w:val="24"/>
      <w:szCs w:val="24"/>
    </w:rPr>
  </w:style>
  <w:style w:type="paragraph" w:customStyle="1" w:styleId="-">
    <w:name w:val="Нумерация-Тире"/>
    <w:basedOn w:val="a4"/>
    <w:qFormat/>
    <w:rsid w:val="008F6C87"/>
    <w:pPr>
      <w:numPr>
        <w:numId w:val="47"/>
      </w:numPr>
      <w:tabs>
        <w:tab w:val="left" w:pos="1134"/>
        <w:tab w:val="left" w:pos="1418"/>
      </w:tabs>
      <w:spacing w:after="0" w:line="240" w:lineRule="auto"/>
      <w:jc w:val="both"/>
    </w:pPr>
    <w:rPr>
      <w:rFonts w:ascii="Times New Roman" w:hAnsi="Times New Roman"/>
      <w:sz w:val="24"/>
      <w:szCs w:val="24"/>
    </w:rPr>
  </w:style>
  <w:style w:type="character" w:customStyle="1" w:styleId="144">
    <w:name w:val="Основной текст 14 Знак"/>
    <w:link w:val="145"/>
    <w:rsid w:val="008F6C87"/>
    <w:rPr>
      <w:sz w:val="28"/>
      <w:szCs w:val="24"/>
    </w:rPr>
  </w:style>
  <w:style w:type="paragraph" w:customStyle="1" w:styleId="145">
    <w:name w:val="Основной текст 14"/>
    <w:basedOn w:val="a4"/>
    <w:link w:val="144"/>
    <w:qFormat/>
    <w:rsid w:val="008F6C87"/>
    <w:pPr>
      <w:spacing w:after="0" w:line="360" w:lineRule="auto"/>
      <w:ind w:firstLine="709"/>
      <w:jc w:val="both"/>
    </w:pPr>
    <w:rPr>
      <w:rFonts w:ascii="Times New Roman" w:eastAsia="Times New Roman" w:hAnsi="Times New Roman"/>
      <w:sz w:val="28"/>
      <w:szCs w:val="24"/>
      <w:lang w:eastAsia="ru-RU"/>
    </w:rPr>
  </w:style>
  <w:style w:type="numbering" w:customStyle="1" w:styleId="11141">
    <w:name w:val="Нет списка11141"/>
    <w:next w:val="a8"/>
    <w:uiPriority w:val="99"/>
    <w:semiHidden/>
    <w:unhideWhenUsed/>
    <w:rsid w:val="008F6C87"/>
  </w:style>
  <w:style w:type="table" w:customStyle="1" w:styleId="-311">
    <w:name w:val="Таблица-список 311"/>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151">
    <w:name w:val="Нет списка11151"/>
    <w:next w:val="a8"/>
    <w:uiPriority w:val="99"/>
    <w:semiHidden/>
    <w:unhideWhenUsed/>
    <w:rsid w:val="008F6C87"/>
  </w:style>
  <w:style w:type="numbering" w:customStyle="1" w:styleId="21141">
    <w:name w:val="Нет списка21141"/>
    <w:next w:val="a8"/>
    <w:uiPriority w:val="99"/>
    <w:semiHidden/>
    <w:unhideWhenUsed/>
    <w:rsid w:val="008F6C87"/>
  </w:style>
  <w:style w:type="numbering" w:customStyle="1" w:styleId="1251">
    <w:name w:val="Нет списка1251"/>
    <w:next w:val="a8"/>
    <w:uiPriority w:val="99"/>
    <w:semiHidden/>
    <w:unhideWhenUsed/>
    <w:rsid w:val="008F6C87"/>
  </w:style>
  <w:style w:type="numbering" w:customStyle="1" w:styleId="31410">
    <w:name w:val="Нет списка3141"/>
    <w:next w:val="a8"/>
    <w:uiPriority w:val="99"/>
    <w:semiHidden/>
    <w:unhideWhenUsed/>
    <w:rsid w:val="008F6C87"/>
  </w:style>
  <w:style w:type="numbering" w:customStyle="1" w:styleId="1331">
    <w:name w:val="Нет списка1331"/>
    <w:next w:val="a8"/>
    <w:uiPriority w:val="99"/>
    <w:semiHidden/>
    <w:unhideWhenUsed/>
    <w:rsid w:val="008F6C87"/>
  </w:style>
  <w:style w:type="numbering" w:customStyle="1" w:styleId="480">
    <w:name w:val="Нет списка48"/>
    <w:next w:val="a8"/>
    <w:uiPriority w:val="99"/>
    <w:semiHidden/>
    <w:unhideWhenUsed/>
    <w:rsid w:val="008F6C87"/>
  </w:style>
  <w:style w:type="numbering" w:customStyle="1" w:styleId="14310">
    <w:name w:val="Нет списка1431"/>
    <w:next w:val="a8"/>
    <w:uiPriority w:val="99"/>
    <w:semiHidden/>
    <w:unhideWhenUsed/>
    <w:rsid w:val="008F6C87"/>
  </w:style>
  <w:style w:type="numbering" w:customStyle="1" w:styleId="5310">
    <w:name w:val="Нет списка531"/>
    <w:next w:val="a8"/>
    <w:uiPriority w:val="99"/>
    <w:semiHidden/>
    <w:unhideWhenUsed/>
    <w:rsid w:val="008F6C87"/>
  </w:style>
  <w:style w:type="numbering" w:customStyle="1" w:styleId="1531">
    <w:name w:val="Нет списка1531"/>
    <w:next w:val="a8"/>
    <w:uiPriority w:val="99"/>
    <w:semiHidden/>
    <w:unhideWhenUsed/>
    <w:rsid w:val="008F6C87"/>
  </w:style>
  <w:style w:type="table" w:customStyle="1" w:styleId="-321">
    <w:name w:val="Таблица-список 321"/>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231">
    <w:name w:val="Нет списка11231"/>
    <w:next w:val="a8"/>
    <w:uiPriority w:val="99"/>
    <w:semiHidden/>
    <w:unhideWhenUsed/>
    <w:rsid w:val="008F6C87"/>
  </w:style>
  <w:style w:type="numbering" w:customStyle="1" w:styleId="22410">
    <w:name w:val="Нет списка2241"/>
    <w:next w:val="a8"/>
    <w:uiPriority w:val="99"/>
    <w:semiHidden/>
    <w:unhideWhenUsed/>
    <w:rsid w:val="008F6C87"/>
  </w:style>
  <w:style w:type="numbering" w:customStyle="1" w:styleId="12121">
    <w:name w:val="Нет списка12121"/>
    <w:next w:val="a8"/>
    <w:uiPriority w:val="99"/>
    <w:semiHidden/>
    <w:unhideWhenUsed/>
    <w:rsid w:val="008F6C87"/>
  </w:style>
  <w:style w:type="numbering" w:customStyle="1" w:styleId="31510">
    <w:name w:val="Нет списка3151"/>
    <w:next w:val="a8"/>
    <w:uiPriority w:val="99"/>
    <w:semiHidden/>
    <w:unhideWhenUsed/>
    <w:rsid w:val="008F6C87"/>
  </w:style>
  <w:style w:type="numbering" w:customStyle="1" w:styleId="13121">
    <w:name w:val="Нет списка13121"/>
    <w:next w:val="a8"/>
    <w:uiPriority w:val="99"/>
    <w:semiHidden/>
    <w:unhideWhenUsed/>
    <w:rsid w:val="008F6C87"/>
  </w:style>
  <w:style w:type="numbering" w:customStyle="1" w:styleId="41210">
    <w:name w:val="Нет списка4121"/>
    <w:next w:val="a8"/>
    <w:uiPriority w:val="99"/>
    <w:semiHidden/>
    <w:unhideWhenUsed/>
    <w:rsid w:val="008F6C87"/>
  </w:style>
  <w:style w:type="numbering" w:customStyle="1" w:styleId="14121">
    <w:name w:val="Нет списка14121"/>
    <w:next w:val="a8"/>
    <w:uiPriority w:val="99"/>
    <w:semiHidden/>
    <w:unhideWhenUsed/>
    <w:rsid w:val="008F6C87"/>
  </w:style>
  <w:style w:type="numbering" w:customStyle="1" w:styleId="6310">
    <w:name w:val="Нет списка631"/>
    <w:next w:val="a8"/>
    <w:uiPriority w:val="99"/>
    <w:semiHidden/>
    <w:unhideWhenUsed/>
    <w:rsid w:val="008F6C87"/>
  </w:style>
  <w:style w:type="numbering" w:customStyle="1" w:styleId="1631">
    <w:name w:val="Нет списка1631"/>
    <w:next w:val="a8"/>
    <w:uiPriority w:val="99"/>
    <w:semiHidden/>
    <w:unhideWhenUsed/>
    <w:rsid w:val="008F6C87"/>
  </w:style>
  <w:style w:type="table" w:customStyle="1" w:styleId="-33">
    <w:name w:val="Таблица-список 33"/>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331">
    <w:name w:val="Нет списка11331"/>
    <w:next w:val="a8"/>
    <w:uiPriority w:val="99"/>
    <w:semiHidden/>
    <w:unhideWhenUsed/>
    <w:rsid w:val="008F6C87"/>
  </w:style>
  <w:style w:type="numbering" w:customStyle="1" w:styleId="23310">
    <w:name w:val="Нет списка2331"/>
    <w:next w:val="a8"/>
    <w:uiPriority w:val="99"/>
    <w:semiHidden/>
    <w:unhideWhenUsed/>
    <w:rsid w:val="008F6C87"/>
  </w:style>
  <w:style w:type="numbering" w:customStyle="1" w:styleId="12221">
    <w:name w:val="Нет списка12221"/>
    <w:next w:val="a8"/>
    <w:uiPriority w:val="99"/>
    <w:semiHidden/>
    <w:unhideWhenUsed/>
    <w:rsid w:val="008F6C87"/>
  </w:style>
  <w:style w:type="numbering" w:customStyle="1" w:styleId="32310">
    <w:name w:val="Нет списка3231"/>
    <w:next w:val="a8"/>
    <w:uiPriority w:val="99"/>
    <w:semiHidden/>
    <w:unhideWhenUsed/>
    <w:rsid w:val="008F6C87"/>
  </w:style>
  <w:style w:type="numbering" w:customStyle="1" w:styleId="13211">
    <w:name w:val="Нет списка13211"/>
    <w:next w:val="a8"/>
    <w:uiPriority w:val="99"/>
    <w:semiHidden/>
    <w:unhideWhenUsed/>
    <w:rsid w:val="008F6C87"/>
  </w:style>
  <w:style w:type="numbering" w:customStyle="1" w:styleId="4221">
    <w:name w:val="Нет списка4221"/>
    <w:next w:val="a8"/>
    <w:uiPriority w:val="99"/>
    <w:semiHidden/>
    <w:unhideWhenUsed/>
    <w:rsid w:val="008F6C87"/>
  </w:style>
  <w:style w:type="numbering" w:customStyle="1" w:styleId="142110">
    <w:name w:val="Нет списка14211"/>
    <w:next w:val="a8"/>
    <w:uiPriority w:val="99"/>
    <w:semiHidden/>
    <w:unhideWhenUsed/>
    <w:rsid w:val="008F6C87"/>
  </w:style>
  <w:style w:type="numbering" w:customStyle="1" w:styleId="7310">
    <w:name w:val="Нет списка731"/>
    <w:next w:val="a8"/>
    <w:uiPriority w:val="99"/>
    <w:semiHidden/>
    <w:unhideWhenUsed/>
    <w:rsid w:val="008F6C87"/>
  </w:style>
  <w:style w:type="numbering" w:customStyle="1" w:styleId="1731">
    <w:name w:val="Нет списка1731"/>
    <w:next w:val="a8"/>
    <w:uiPriority w:val="99"/>
    <w:semiHidden/>
    <w:unhideWhenUsed/>
    <w:rsid w:val="008F6C87"/>
  </w:style>
  <w:style w:type="table" w:customStyle="1" w:styleId="-34">
    <w:name w:val="Таблица-список 34"/>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431">
    <w:name w:val="Нет списка11431"/>
    <w:next w:val="a8"/>
    <w:uiPriority w:val="99"/>
    <w:semiHidden/>
    <w:unhideWhenUsed/>
    <w:rsid w:val="008F6C87"/>
  </w:style>
  <w:style w:type="numbering" w:customStyle="1" w:styleId="24310">
    <w:name w:val="Нет списка2431"/>
    <w:next w:val="a8"/>
    <w:uiPriority w:val="99"/>
    <w:semiHidden/>
    <w:unhideWhenUsed/>
    <w:rsid w:val="008F6C87"/>
  </w:style>
  <w:style w:type="numbering" w:customStyle="1" w:styleId="123110">
    <w:name w:val="Нет списка12311"/>
    <w:next w:val="a8"/>
    <w:uiPriority w:val="99"/>
    <w:semiHidden/>
    <w:unhideWhenUsed/>
    <w:rsid w:val="008F6C87"/>
  </w:style>
  <w:style w:type="numbering" w:customStyle="1" w:styleId="33310">
    <w:name w:val="Нет списка3331"/>
    <w:next w:val="a8"/>
    <w:uiPriority w:val="99"/>
    <w:semiHidden/>
    <w:unhideWhenUsed/>
    <w:rsid w:val="008F6C87"/>
  </w:style>
  <w:style w:type="numbering" w:customStyle="1" w:styleId="13311">
    <w:name w:val="Нет списка13311"/>
    <w:next w:val="a8"/>
    <w:uiPriority w:val="99"/>
    <w:semiHidden/>
    <w:unhideWhenUsed/>
    <w:rsid w:val="008F6C87"/>
  </w:style>
  <w:style w:type="numbering" w:customStyle="1" w:styleId="4321">
    <w:name w:val="Нет списка4321"/>
    <w:next w:val="a8"/>
    <w:uiPriority w:val="99"/>
    <w:semiHidden/>
    <w:unhideWhenUsed/>
    <w:rsid w:val="008F6C87"/>
  </w:style>
  <w:style w:type="numbering" w:customStyle="1" w:styleId="14311">
    <w:name w:val="Нет списка14311"/>
    <w:next w:val="a8"/>
    <w:uiPriority w:val="99"/>
    <w:semiHidden/>
    <w:unhideWhenUsed/>
    <w:rsid w:val="008F6C87"/>
  </w:style>
  <w:style w:type="numbering" w:customStyle="1" w:styleId="8310">
    <w:name w:val="Нет списка831"/>
    <w:next w:val="a8"/>
    <w:uiPriority w:val="99"/>
    <w:semiHidden/>
    <w:unhideWhenUsed/>
    <w:rsid w:val="008F6C87"/>
  </w:style>
  <w:style w:type="numbering" w:customStyle="1" w:styleId="1831">
    <w:name w:val="Нет списка1831"/>
    <w:next w:val="a8"/>
    <w:uiPriority w:val="99"/>
    <w:semiHidden/>
    <w:unhideWhenUsed/>
    <w:rsid w:val="008F6C87"/>
  </w:style>
  <w:style w:type="table" w:customStyle="1" w:styleId="-35">
    <w:name w:val="Таблица-список 35"/>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531">
    <w:name w:val="Нет списка11531"/>
    <w:next w:val="a8"/>
    <w:uiPriority w:val="99"/>
    <w:semiHidden/>
    <w:unhideWhenUsed/>
    <w:rsid w:val="008F6C87"/>
  </w:style>
  <w:style w:type="numbering" w:customStyle="1" w:styleId="2531">
    <w:name w:val="Нет списка2531"/>
    <w:next w:val="a8"/>
    <w:uiPriority w:val="99"/>
    <w:semiHidden/>
    <w:unhideWhenUsed/>
    <w:rsid w:val="008F6C87"/>
  </w:style>
  <w:style w:type="numbering" w:customStyle="1" w:styleId="12411">
    <w:name w:val="Нет списка12411"/>
    <w:next w:val="a8"/>
    <w:uiPriority w:val="99"/>
    <w:semiHidden/>
    <w:unhideWhenUsed/>
    <w:rsid w:val="008F6C87"/>
  </w:style>
  <w:style w:type="numbering" w:customStyle="1" w:styleId="3431">
    <w:name w:val="Нет списка3431"/>
    <w:next w:val="a8"/>
    <w:uiPriority w:val="99"/>
    <w:semiHidden/>
    <w:unhideWhenUsed/>
    <w:rsid w:val="008F6C87"/>
  </w:style>
  <w:style w:type="numbering" w:customStyle="1" w:styleId="134">
    <w:name w:val="Нет списка134"/>
    <w:next w:val="a8"/>
    <w:uiPriority w:val="99"/>
    <w:semiHidden/>
    <w:unhideWhenUsed/>
    <w:rsid w:val="008F6C87"/>
  </w:style>
  <w:style w:type="numbering" w:customStyle="1" w:styleId="4411">
    <w:name w:val="Нет списка4411"/>
    <w:next w:val="a8"/>
    <w:uiPriority w:val="99"/>
    <w:semiHidden/>
    <w:unhideWhenUsed/>
    <w:rsid w:val="008F6C87"/>
  </w:style>
  <w:style w:type="numbering" w:customStyle="1" w:styleId="1440">
    <w:name w:val="Нет списка144"/>
    <w:next w:val="a8"/>
    <w:uiPriority w:val="99"/>
    <w:semiHidden/>
    <w:unhideWhenUsed/>
    <w:rsid w:val="008F6C87"/>
  </w:style>
  <w:style w:type="numbering" w:customStyle="1" w:styleId="9310">
    <w:name w:val="Нет списка931"/>
    <w:next w:val="a8"/>
    <w:uiPriority w:val="99"/>
    <w:semiHidden/>
    <w:unhideWhenUsed/>
    <w:rsid w:val="008F6C87"/>
  </w:style>
  <w:style w:type="numbering" w:customStyle="1" w:styleId="1931">
    <w:name w:val="Нет списка1931"/>
    <w:next w:val="a8"/>
    <w:uiPriority w:val="99"/>
    <w:semiHidden/>
    <w:unhideWhenUsed/>
    <w:rsid w:val="008F6C87"/>
  </w:style>
  <w:style w:type="table" w:customStyle="1" w:styleId="-36">
    <w:name w:val="Таблица-список 36"/>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631">
    <w:name w:val="Нет списка11631"/>
    <w:next w:val="a8"/>
    <w:uiPriority w:val="99"/>
    <w:semiHidden/>
    <w:unhideWhenUsed/>
    <w:rsid w:val="008F6C87"/>
  </w:style>
  <w:style w:type="numbering" w:customStyle="1" w:styleId="2631">
    <w:name w:val="Нет списка2631"/>
    <w:next w:val="a8"/>
    <w:uiPriority w:val="99"/>
    <w:semiHidden/>
    <w:unhideWhenUsed/>
    <w:rsid w:val="008F6C87"/>
  </w:style>
  <w:style w:type="numbering" w:customStyle="1" w:styleId="12511">
    <w:name w:val="Нет списка12511"/>
    <w:next w:val="a8"/>
    <w:uiPriority w:val="99"/>
    <w:semiHidden/>
    <w:unhideWhenUsed/>
    <w:rsid w:val="008F6C87"/>
  </w:style>
  <w:style w:type="numbering" w:customStyle="1" w:styleId="3531">
    <w:name w:val="Нет списка3531"/>
    <w:next w:val="a8"/>
    <w:uiPriority w:val="99"/>
    <w:semiHidden/>
    <w:unhideWhenUsed/>
    <w:rsid w:val="008F6C87"/>
  </w:style>
  <w:style w:type="numbering" w:customStyle="1" w:styleId="135">
    <w:name w:val="Нет списка135"/>
    <w:next w:val="a8"/>
    <w:uiPriority w:val="99"/>
    <w:semiHidden/>
    <w:unhideWhenUsed/>
    <w:rsid w:val="008F6C87"/>
  </w:style>
  <w:style w:type="numbering" w:customStyle="1" w:styleId="4511">
    <w:name w:val="Нет списка4511"/>
    <w:next w:val="a8"/>
    <w:uiPriority w:val="99"/>
    <w:semiHidden/>
    <w:unhideWhenUsed/>
    <w:rsid w:val="008F6C87"/>
  </w:style>
  <w:style w:type="numbering" w:customStyle="1" w:styleId="1450">
    <w:name w:val="Нет списка145"/>
    <w:next w:val="a8"/>
    <w:uiPriority w:val="99"/>
    <w:semiHidden/>
    <w:unhideWhenUsed/>
    <w:rsid w:val="008F6C87"/>
  </w:style>
  <w:style w:type="paragraph" w:customStyle="1" w:styleId="affffffffffffff8">
    <w:name w:val="Подпись рисунка"/>
    <w:basedOn w:val="a5"/>
    <w:link w:val="affffffffffffff9"/>
    <w:qFormat/>
    <w:rsid w:val="008F6C87"/>
    <w:pPr>
      <w:spacing w:before="120" w:after="120"/>
      <w:jc w:val="center"/>
    </w:pPr>
    <w:rPr>
      <w:b/>
      <w:sz w:val="26"/>
      <w:szCs w:val="26"/>
      <w:lang w:val="x-none" w:eastAsia="x-none"/>
    </w:rPr>
  </w:style>
  <w:style w:type="character" w:customStyle="1" w:styleId="affffffffffffff9">
    <w:name w:val="Подпись рисунка Знак"/>
    <w:link w:val="affffffffffffff8"/>
    <w:rsid w:val="008F6C87"/>
    <w:rPr>
      <w:b/>
      <w:sz w:val="26"/>
      <w:szCs w:val="26"/>
      <w:lang w:val="x-none" w:eastAsia="x-none"/>
    </w:rPr>
  </w:style>
  <w:style w:type="character" w:customStyle="1" w:styleId="4f2">
    <w:name w:val="Основной текст4"/>
    <w:rsid w:val="008F6C87"/>
    <w:rPr>
      <w:spacing w:val="0"/>
      <w:sz w:val="18"/>
      <w:szCs w:val="18"/>
      <w:shd w:val="clear" w:color="auto" w:fill="FFFFFF"/>
    </w:rPr>
  </w:style>
  <w:style w:type="character" w:customStyle="1" w:styleId="5f1">
    <w:name w:val="Основной текст5"/>
    <w:rsid w:val="008F6C87"/>
    <w:rPr>
      <w:spacing w:val="0"/>
      <w:sz w:val="18"/>
      <w:szCs w:val="18"/>
      <w:shd w:val="clear" w:color="auto" w:fill="FFFFFF"/>
    </w:rPr>
  </w:style>
  <w:style w:type="character" w:customStyle="1" w:styleId="68">
    <w:name w:val="Основной текст6"/>
    <w:rsid w:val="008F6C87"/>
    <w:rPr>
      <w:spacing w:val="0"/>
      <w:sz w:val="18"/>
      <w:szCs w:val="18"/>
      <w:shd w:val="clear" w:color="auto" w:fill="FFFFFF"/>
    </w:rPr>
  </w:style>
  <w:style w:type="character" w:customStyle="1" w:styleId="97">
    <w:name w:val="Основной текст9"/>
    <w:rsid w:val="008F6C87"/>
    <w:rPr>
      <w:spacing w:val="0"/>
      <w:sz w:val="18"/>
      <w:szCs w:val="18"/>
      <w:shd w:val="clear" w:color="auto" w:fill="FFFFFF"/>
    </w:rPr>
  </w:style>
  <w:style w:type="paragraph" w:customStyle="1" w:styleId="11f5">
    <w:name w:val="Основной текст11"/>
    <w:basedOn w:val="a4"/>
    <w:rsid w:val="008F6C87"/>
    <w:pPr>
      <w:shd w:val="clear" w:color="auto" w:fill="FFFFFF"/>
      <w:spacing w:after="0" w:line="240" w:lineRule="exact"/>
    </w:pPr>
    <w:rPr>
      <w:sz w:val="18"/>
      <w:szCs w:val="18"/>
    </w:rPr>
  </w:style>
  <w:style w:type="character" w:customStyle="1" w:styleId="affffffffffffffa">
    <w:name w:val="Подпись к таблице_"/>
    <w:link w:val="affffffffffffffb"/>
    <w:rsid w:val="008F6C87"/>
    <w:rPr>
      <w:rFonts w:ascii="Trebuchet MS" w:eastAsia="Trebuchet MS" w:hAnsi="Trebuchet MS" w:cs="Trebuchet MS"/>
      <w:sz w:val="21"/>
      <w:szCs w:val="21"/>
      <w:shd w:val="clear" w:color="auto" w:fill="FFFFFF"/>
    </w:rPr>
  </w:style>
  <w:style w:type="paragraph" w:customStyle="1" w:styleId="affffffffffffffb">
    <w:name w:val="Подпись к таблице"/>
    <w:basedOn w:val="a4"/>
    <w:link w:val="affffffffffffffa"/>
    <w:rsid w:val="008F6C87"/>
    <w:pPr>
      <w:shd w:val="clear" w:color="auto" w:fill="FFFFFF"/>
      <w:spacing w:after="0" w:line="264" w:lineRule="exact"/>
      <w:jc w:val="both"/>
    </w:pPr>
    <w:rPr>
      <w:rFonts w:ascii="Trebuchet MS" w:eastAsia="Trebuchet MS" w:hAnsi="Trebuchet MS" w:cs="Trebuchet MS"/>
      <w:sz w:val="21"/>
      <w:szCs w:val="21"/>
      <w:lang w:eastAsia="ru-RU"/>
    </w:rPr>
  </w:style>
  <w:style w:type="paragraph" w:customStyle="1" w:styleId="arttx">
    <w:name w:val="arttx"/>
    <w:basedOn w:val="a4"/>
    <w:uiPriority w:val="99"/>
    <w:rsid w:val="008F6C87"/>
    <w:pPr>
      <w:spacing w:after="60" w:line="240" w:lineRule="auto"/>
    </w:pPr>
    <w:rPr>
      <w:rFonts w:ascii="Times New Roman" w:eastAsia="Times New Roman" w:hAnsi="Times New Roman"/>
      <w:lang w:eastAsia="ru-RU"/>
    </w:rPr>
  </w:style>
  <w:style w:type="paragraph" w:customStyle="1" w:styleId="xl97">
    <w:name w:val="xl97"/>
    <w:basedOn w:val="a4"/>
    <w:uiPriority w:val="99"/>
    <w:qFormat/>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39">
    <w:name w:val="xl139"/>
    <w:basedOn w:val="a4"/>
    <w:rsid w:val="008F6C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133">
    <w:name w:val="xl133"/>
    <w:basedOn w:val="a4"/>
    <w:rsid w:val="008F6C87"/>
    <w:pPr>
      <w:pBdr>
        <w:top w:val="single" w:sz="4" w:space="0" w:color="auto"/>
        <w:bottom w:val="single" w:sz="4" w:space="0" w:color="auto"/>
        <w:right w:val="single" w:sz="4" w:space="0" w:color="auto"/>
      </w:pBdr>
      <w:shd w:val="clear" w:color="000000" w:fill="DA9694"/>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43">
    <w:name w:val="xl14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79">
    <w:name w:val="xl179"/>
    <w:basedOn w:val="a4"/>
    <w:rsid w:val="008F6C87"/>
    <w:pPr>
      <w:shd w:val="clear" w:color="000000" w:fill="FCD5B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80">
    <w:name w:val="xl180"/>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81">
    <w:name w:val="xl181"/>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182">
    <w:name w:val="xl182"/>
    <w:basedOn w:val="a4"/>
    <w:rsid w:val="008F6C87"/>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83">
    <w:name w:val="xl18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184">
    <w:name w:val="xl184"/>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185">
    <w:name w:val="xl185"/>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xl186">
    <w:name w:val="xl186"/>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87">
    <w:name w:val="xl187"/>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188">
    <w:name w:val="xl188"/>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89">
    <w:name w:val="xl189"/>
    <w:basedOn w:val="a4"/>
    <w:rsid w:val="008F6C87"/>
    <w:pPr>
      <w:shd w:val="clear" w:color="000000" w:fill="FCD5B4"/>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90">
    <w:name w:val="xl190"/>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91">
    <w:name w:val="xl191"/>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92">
    <w:name w:val="xl19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193">
    <w:name w:val="xl193"/>
    <w:basedOn w:val="a4"/>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B050"/>
      <w:sz w:val="20"/>
      <w:szCs w:val="20"/>
      <w:lang w:eastAsia="ru-RU"/>
    </w:rPr>
  </w:style>
  <w:style w:type="paragraph" w:customStyle="1" w:styleId="xl194">
    <w:name w:val="xl194"/>
    <w:basedOn w:val="a4"/>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195">
    <w:name w:val="xl195"/>
    <w:basedOn w:val="a4"/>
    <w:rsid w:val="008F6C87"/>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B050"/>
      <w:sz w:val="20"/>
      <w:szCs w:val="20"/>
      <w:lang w:eastAsia="ru-RU"/>
    </w:rPr>
  </w:style>
  <w:style w:type="paragraph" w:customStyle="1" w:styleId="xl196">
    <w:name w:val="xl196"/>
    <w:basedOn w:val="a4"/>
    <w:rsid w:val="008F6C87"/>
    <w:pPr>
      <w:pBdr>
        <w:top w:val="single" w:sz="4" w:space="0" w:color="auto"/>
        <w:left w:val="single" w:sz="4" w:space="0" w:color="auto"/>
        <w:bottom w:val="single" w:sz="4" w:space="0" w:color="auto"/>
      </w:pBdr>
      <w:shd w:val="clear" w:color="000000" w:fill="B7DEE8"/>
      <w:spacing w:before="100" w:beforeAutospacing="1" w:after="100" w:afterAutospacing="1" w:line="240" w:lineRule="auto"/>
      <w:jc w:val="center"/>
      <w:textAlignment w:val="center"/>
    </w:pPr>
    <w:rPr>
      <w:rFonts w:ascii="Times New Roman" w:eastAsia="Times New Roman" w:hAnsi="Times New Roman"/>
      <w:color w:val="000000"/>
      <w:sz w:val="20"/>
      <w:szCs w:val="20"/>
      <w:lang w:eastAsia="ru-RU"/>
    </w:rPr>
  </w:style>
  <w:style w:type="paragraph" w:customStyle="1" w:styleId="xl197">
    <w:name w:val="xl197"/>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198">
    <w:name w:val="xl198"/>
    <w:basedOn w:val="a4"/>
    <w:rsid w:val="008F6C87"/>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xl199">
    <w:name w:val="xl199"/>
    <w:basedOn w:val="a4"/>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200">
    <w:name w:val="xl200"/>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01">
    <w:name w:val="xl201"/>
    <w:basedOn w:val="a4"/>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B050"/>
      <w:sz w:val="20"/>
      <w:szCs w:val="20"/>
      <w:lang w:eastAsia="ru-RU"/>
    </w:rPr>
  </w:style>
  <w:style w:type="paragraph" w:customStyle="1" w:styleId="xl202">
    <w:name w:val="xl202"/>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203">
    <w:name w:val="xl203"/>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204">
    <w:name w:val="xl204"/>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205">
    <w:name w:val="xl205"/>
    <w:basedOn w:val="a4"/>
    <w:rsid w:val="008F6C87"/>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sz w:val="20"/>
      <w:szCs w:val="20"/>
      <w:lang w:eastAsia="ru-RU"/>
    </w:rPr>
  </w:style>
  <w:style w:type="paragraph" w:customStyle="1" w:styleId="xl206">
    <w:name w:val="xl206"/>
    <w:basedOn w:val="a4"/>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B050"/>
      <w:sz w:val="20"/>
      <w:szCs w:val="20"/>
      <w:lang w:eastAsia="ru-RU"/>
    </w:rPr>
  </w:style>
  <w:style w:type="paragraph" w:customStyle="1" w:styleId="xl207">
    <w:name w:val="xl207"/>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08">
    <w:name w:val="xl208"/>
    <w:basedOn w:val="a4"/>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B050"/>
      <w:sz w:val="20"/>
      <w:szCs w:val="20"/>
      <w:lang w:eastAsia="ru-RU"/>
    </w:rPr>
  </w:style>
  <w:style w:type="paragraph" w:customStyle="1" w:styleId="xl209">
    <w:name w:val="xl209"/>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10">
    <w:name w:val="xl210"/>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11">
    <w:name w:val="xl211"/>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12">
    <w:name w:val="xl212"/>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B050"/>
      <w:sz w:val="20"/>
      <w:szCs w:val="20"/>
      <w:lang w:eastAsia="ru-RU"/>
    </w:rPr>
  </w:style>
  <w:style w:type="paragraph" w:customStyle="1" w:styleId="xl213">
    <w:name w:val="xl213"/>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sz w:val="20"/>
      <w:szCs w:val="20"/>
      <w:lang w:eastAsia="ru-RU"/>
    </w:rPr>
  </w:style>
  <w:style w:type="paragraph" w:customStyle="1" w:styleId="xl214">
    <w:name w:val="xl214"/>
    <w:basedOn w:val="a4"/>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215">
    <w:name w:val="xl215"/>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216">
    <w:name w:val="xl216"/>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C0504D"/>
      <w:sz w:val="20"/>
      <w:szCs w:val="20"/>
      <w:lang w:eastAsia="ru-RU"/>
    </w:rPr>
  </w:style>
  <w:style w:type="paragraph" w:customStyle="1" w:styleId="xl217">
    <w:name w:val="xl217"/>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C0504D"/>
      <w:sz w:val="20"/>
      <w:szCs w:val="20"/>
      <w:lang w:eastAsia="ru-RU"/>
    </w:rPr>
  </w:style>
  <w:style w:type="paragraph" w:customStyle="1" w:styleId="xl218">
    <w:name w:val="xl218"/>
    <w:basedOn w:val="a4"/>
    <w:rsid w:val="008F6C87"/>
    <w:pPr>
      <w:pBdr>
        <w:top w:val="single" w:sz="4" w:space="0" w:color="auto"/>
        <w:left w:val="single" w:sz="4"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sz w:val="20"/>
      <w:szCs w:val="20"/>
      <w:lang w:eastAsia="ru-RU"/>
    </w:rPr>
  </w:style>
  <w:style w:type="paragraph" w:customStyle="1" w:styleId="xl219">
    <w:name w:val="xl219"/>
    <w:basedOn w:val="a4"/>
    <w:rsid w:val="008F6C87"/>
    <w:pPr>
      <w:shd w:val="clear" w:color="000000" w:fill="B7DEE8"/>
      <w:spacing w:before="100" w:beforeAutospacing="1" w:after="100" w:afterAutospacing="1" w:line="240" w:lineRule="auto"/>
      <w:jc w:val="center"/>
    </w:pPr>
    <w:rPr>
      <w:rFonts w:ascii="Times New Roman" w:eastAsia="Times New Roman" w:hAnsi="Times New Roman"/>
      <w:sz w:val="24"/>
      <w:szCs w:val="24"/>
      <w:lang w:eastAsia="ru-RU"/>
    </w:rPr>
  </w:style>
  <w:style w:type="paragraph" w:customStyle="1" w:styleId="xl220">
    <w:name w:val="xl220"/>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sz w:val="24"/>
      <w:szCs w:val="24"/>
      <w:lang w:eastAsia="ru-RU"/>
    </w:rPr>
  </w:style>
  <w:style w:type="paragraph" w:customStyle="1" w:styleId="xl221">
    <w:name w:val="xl221"/>
    <w:basedOn w:val="a4"/>
    <w:rsid w:val="008F6C8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222">
    <w:name w:val="xl222"/>
    <w:basedOn w:val="a4"/>
    <w:rsid w:val="008F6C87"/>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olor w:val="000000"/>
      <w:sz w:val="24"/>
      <w:szCs w:val="24"/>
      <w:lang w:eastAsia="ru-RU"/>
    </w:rPr>
  </w:style>
  <w:style w:type="paragraph" w:customStyle="1" w:styleId="xl223">
    <w:name w:val="xl223"/>
    <w:basedOn w:val="a4"/>
    <w:rsid w:val="008F6C87"/>
    <w:pPr>
      <w:pBdr>
        <w:lef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224">
    <w:name w:val="xl224"/>
    <w:basedOn w:val="a4"/>
    <w:rsid w:val="008F6C87"/>
    <w:pPr>
      <w:shd w:val="clear" w:color="000000" w:fill="F2F2F2"/>
      <w:spacing w:before="100" w:beforeAutospacing="1" w:after="100" w:afterAutospacing="1" w:line="240" w:lineRule="auto"/>
      <w:jc w:val="center"/>
      <w:textAlignment w:val="center"/>
    </w:pPr>
    <w:rPr>
      <w:rFonts w:ascii="Times New Roman" w:eastAsia="Times New Roman" w:hAnsi="Times New Roman"/>
      <w:b/>
      <w:bCs/>
      <w:color w:val="000000"/>
      <w:sz w:val="20"/>
      <w:szCs w:val="20"/>
      <w:lang w:eastAsia="ru-RU"/>
    </w:rPr>
  </w:style>
  <w:style w:type="paragraph" w:customStyle="1" w:styleId="xl225">
    <w:name w:val="xl225"/>
    <w:basedOn w:val="a4"/>
    <w:rsid w:val="008F6C87"/>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b/>
      <w:bCs/>
      <w:color w:val="00B050"/>
      <w:sz w:val="24"/>
      <w:szCs w:val="24"/>
      <w:lang w:eastAsia="ru-RU"/>
    </w:rPr>
  </w:style>
  <w:style w:type="paragraph" w:customStyle="1" w:styleId="xl226">
    <w:name w:val="xl226"/>
    <w:basedOn w:val="a4"/>
    <w:rsid w:val="008F6C87"/>
    <w:pPr>
      <w:pBdr>
        <w:top w:val="single" w:sz="4" w:space="0" w:color="auto"/>
        <w:left w:val="single" w:sz="4" w:space="0" w:color="auto"/>
        <w:bottom w:val="single" w:sz="4" w:space="0" w:color="auto"/>
      </w:pBdr>
      <w:shd w:val="clear" w:color="000000" w:fill="FCD5B4"/>
      <w:spacing w:before="100" w:beforeAutospacing="1" w:after="100" w:afterAutospacing="1" w:line="240" w:lineRule="auto"/>
      <w:jc w:val="center"/>
      <w:textAlignment w:val="center"/>
    </w:pPr>
    <w:rPr>
      <w:rFonts w:ascii="Times New Roman" w:eastAsia="Times New Roman" w:hAnsi="Times New Roman"/>
      <w:b/>
      <w:bCs/>
      <w:color w:val="00B050"/>
      <w:sz w:val="24"/>
      <w:szCs w:val="24"/>
      <w:lang w:eastAsia="ru-RU"/>
    </w:rPr>
  </w:style>
  <w:style w:type="paragraph" w:customStyle="1" w:styleId="-111">
    <w:name w:val="Цветной список - Акцент 11"/>
    <w:basedOn w:val="a4"/>
    <w:uiPriority w:val="34"/>
    <w:qFormat/>
    <w:rsid w:val="008F6C87"/>
    <w:pPr>
      <w:ind w:left="720"/>
      <w:contextualSpacing/>
    </w:pPr>
    <w:rPr>
      <w:rFonts w:eastAsia="Times New Roman"/>
      <w:lang w:eastAsia="ru-RU"/>
    </w:rPr>
  </w:style>
  <w:style w:type="paragraph" w:customStyle="1" w:styleId="1ffff5">
    <w:name w:val="Знак Знак Знак1"/>
    <w:basedOn w:val="a4"/>
    <w:rsid w:val="008F6C87"/>
    <w:pPr>
      <w:spacing w:after="160" w:line="240" w:lineRule="exact"/>
    </w:pPr>
    <w:rPr>
      <w:rFonts w:ascii="Verdana" w:eastAsia="Times New Roman" w:hAnsi="Verdana" w:cs="Verdana"/>
      <w:sz w:val="20"/>
      <w:szCs w:val="20"/>
      <w:lang w:val="en-US"/>
    </w:rPr>
  </w:style>
  <w:style w:type="character" w:customStyle="1" w:styleId="1ffff6">
    <w:name w:val="Текст примечания Знак1"/>
    <w:uiPriority w:val="99"/>
    <w:semiHidden/>
    <w:rsid w:val="008F6C87"/>
    <w:rPr>
      <w:rFonts w:ascii="Calibri" w:eastAsia="Calibri" w:hAnsi="Calibri" w:cs="Times New Roman"/>
      <w:lang w:eastAsia="en-US"/>
    </w:rPr>
  </w:style>
  <w:style w:type="paragraph" w:customStyle="1" w:styleId="a20">
    <w:name w:val="a2"/>
    <w:basedOn w:val="a4"/>
    <w:uiPriority w:val="99"/>
    <w:rsid w:val="008F6C87"/>
    <w:pPr>
      <w:tabs>
        <w:tab w:val="left" w:pos="708"/>
      </w:tabs>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813">
    <w:name w:val="Заголовок 8 Знак1"/>
    <w:aliases w:val="Заголовок ТАБЛ Знак1,№ ТАБЛ Знак1"/>
    <w:semiHidden/>
    <w:rsid w:val="008F6C87"/>
    <w:rPr>
      <w:rFonts w:ascii="Cambria" w:eastAsia="Times New Roman" w:hAnsi="Cambria" w:cs="Times New Roman"/>
      <w:color w:val="404040"/>
    </w:rPr>
  </w:style>
  <w:style w:type="character" w:customStyle="1" w:styleId="913">
    <w:name w:val="Заголовок 9 Знак1"/>
    <w:aliases w:val="Таблица 9 Знак1,ТАБЛИЦА Знак1"/>
    <w:semiHidden/>
    <w:rsid w:val="008F6C87"/>
    <w:rPr>
      <w:rFonts w:ascii="Cambria" w:eastAsia="Times New Roman" w:hAnsi="Cambria" w:cs="Times New Roman"/>
      <w:i/>
      <w:iCs/>
      <w:color w:val="404040"/>
    </w:rPr>
  </w:style>
  <w:style w:type="character" w:customStyle="1" w:styleId="1ffff7">
    <w:name w:val="Тема примечания Знак1"/>
    <w:semiHidden/>
    <w:rsid w:val="008F6C87"/>
    <w:rPr>
      <w:rFonts w:ascii="Calibri" w:eastAsia="Calibri" w:hAnsi="Calibri" w:cs="Times New Roman"/>
      <w:b/>
      <w:bCs/>
      <w:lang w:eastAsia="en-US"/>
    </w:rPr>
  </w:style>
  <w:style w:type="character" w:customStyle="1" w:styleId="1ffff8">
    <w:name w:val="Схема документа Знак1"/>
    <w:semiHidden/>
    <w:rsid w:val="008F6C87"/>
    <w:rPr>
      <w:rFonts w:ascii="Tahoma" w:eastAsia="Calibri" w:hAnsi="Tahoma" w:cs="Tahoma"/>
      <w:sz w:val="16"/>
      <w:szCs w:val="16"/>
      <w:lang w:eastAsia="en-US"/>
    </w:rPr>
  </w:style>
  <w:style w:type="character" w:customStyle="1" w:styleId="1ffff9">
    <w:name w:val="Название Знак1"/>
    <w:aliases w:val="Заголовок Знак1,Название таблицы Знак1"/>
    <w:uiPriority w:val="10"/>
    <w:rsid w:val="008F6C87"/>
    <w:rPr>
      <w:rFonts w:ascii="Cambria" w:eastAsia="Times New Roman" w:hAnsi="Cambria" w:cs="Times New Roman"/>
      <w:color w:val="17365D"/>
      <w:spacing w:val="5"/>
      <w:kern w:val="28"/>
      <w:sz w:val="52"/>
      <w:szCs w:val="52"/>
      <w:lang w:eastAsia="en-US"/>
    </w:rPr>
  </w:style>
  <w:style w:type="character" w:customStyle="1" w:styleId="1ffffa">
    <w:name w:val="Подзаголовок Знак1"/>
    <w:rsid w:val="008F6C87"/>
    <w:rPr>
      <w:rFonts w:ascii="Cambria" w:eastAsia="Times New Roman" w:hAnsi="Cambria" w:cs="Times New Roman"/>
      <w:i/>
      <w:iCs/>
      <w:color w:val="4F81BD"/>
      <w:spacing w:val="15"/>
      <w:sz w:val="24"/>
      <w:szCs w:val="24"/>
      <w:lang w:eastAsia="en-US"/>
    </w:rPr>
  </w:style>
  <w:style w:type="character" w:customStyle="1" w:styleId="21f6">
    <w:name w:val="Цитата 2 Знак1"/>
    <w:rsid w:val="008F6C87"/>
    <w:rPr>
      <w:rFonts w:ascii="Calibri" w:eastAsia="Calibri" w:hAnsi="Calibri" w:cs="Times New Roman"/>
      <w:i/>
      <w:iCs/>
      <w:color w:val="000000"/>
      <w:sz w:val="22"/>
      <w:szCs w:val="22"/>
      <w:lang w:eastAsia="en-US"/>
    </w:rPr>
  </w:style>
  <w:style w:type="character" w:customStyle="1" w:styleId="1ffffb">
    <w:name w:val="Выделенная цитата Знак1"/>
    <w:rsid w:val="008F6C87"/>
    <w:rPr>
      <w:rFonts w:ascii="Calibri" w:eastAsia="Calibri" w:hAnsi="Calibri" w:cs="Times New Roman"/>
      <w:b/>
      <w:bCs/>
      <w:i/>
      <w:iCs/>
      <w:color w:val="4F81BD"/>
      <w:sz w:val="22"/>
      <w:szCs w:val="22"/>
      <w:lang w:eastAsia="en-US"/>
    </w:rPr>
  </w:style>
  <w:style w:type="character" w:customStyle="1" w:styleId="1ffffc">
    <w:name w:val="Шапка Знак1"/>
    <w:semiHidden/>
    <w:rsid w:val="008F6C87"/>
    <w:rPr>
      <w:rFonts w:ascii="Cambria" w:eastAsia="Times New Roman" w:hAnsi="Cambria" w:cs="Times New Roman"/>
      <w:sz w:val="24"/>
      <w:szCs w:val="24"/>
      <w:shd w:val="pct20" w:color="auto" w:fill="auto"/>
      <w:lang w:eastAsia="en-US"/>
    </w:rPr>
  </w:style>
  <w:style w:type="character" w:customStyle="1" w:styleId="1ffffd">
    <w:name w:val="Дата Знак1"/>
    <w:semiHidden/>
    <w:rsid w:val="008F6C87"/>
    <w:rPr>
      <w:rFonts w:ascii="Calibri" w:eastAsia="Calibri" w:hAnsi="Calibri" w:cs="Times New Roman"/>
      <w:sz w:val="22"/>
      <w:szCs w:val="22"/>
      <w:lang w:eastAsia="en-US"/>
    </w:rPr>
  </w:style>
  <w:style w:type="character" w:customStyle="1" w:styleId="1ffffe">
    <w:name w:val="Заголовок записки Знак1"/>
    <w:semiHidden/>
    <w:rsid w:val="008F6C87"/>
    <w:rPr>
      <w:rFonts w:ascii="Calibri" w:eastAsia="Calibri" w:hAnsi="Calibri" w:cs="Times New Roman"/>
      <w:sz w:val="22"/>
      <w:szCs w:val="22"/>
      <w:lang w:eastAsia="en-US"/>
    </w:rPr>
  </w:style>
  <w:style w:type="character" w:customStyle="1" w:styleId="1fffff">
    <w:name w:val="Красная строка Знак1"/>
    <w:semiHidden/>
    <w:rsid w:val="008F6C87"/>
    <w:rPr>
      <w:rFonts w:ascii="Calibri" w:eastAsia="Calibri" w:hAnsi="Calibri" w:cs="Times New Roman"/>
      <w:sz w:val="22"/>
      <w:szCs w:val="22"/>
      <w:lang w:eastAsia="en-US"/>
    </w:rPr>
  </w:style>
  <w:style w:type="character" w:customStyle="1" w:styleId="21f7">
    <w:name w:val="Красная строка 2 Знак1"/>
    <w:semiHidden/>
    <w:rsid w:val="008F6C87"/>
    <w:rPr>
      <w:rFonts w:ascii="Calibri" w:eastAsia="Calibri" w:hAnsi="Calibri" w:cs="Times New Roman"/>
      <w:sz w:val="22"/>
      <w:szCs w:val="22"/>
      <w:lang w:eastAsia="en-US"/>
    </w:rPr>
  </w:style>
  <w:style w:type="character" w:customStyle="1" w:styleId="1fffff0">
    <w:name w:val="Подпись Знак1"/>
    <w:semiHidden/>
    <w:rsid w:val="008F6C87"/>
    <w:rPr>
      <w:rFonts w:ascii="Calibri" w:eastAsia="Calibri" w:hAnsi="Calibri" w:cs="Times New Roman"/>
      <w:sz w:val="22"/>
      <w:szCs w:val="22"/>
      <w:lang w:eastAsia="en-US"/>
    </w:rPr>
  </w:style>
  <w:style w:type="character" w:customStyle="1" w:styleId="1fffff1">
    <w:name w:val="Приветствие Знак1"/>
    <w:semiHidden/>
    <w:rsid w:val="008F6C87"/>
    <w:rPr>
      <w:rFonts w:ascii="Calibri" w:eastAsia="Calibri" w:hAnsi="Calibri" w:cs="Times New Roman"/>
      <w:sz w:val="22"/>
      <w:szCs w:val="22"/>
      <w:lang w:eastAsia="en-US"/>
    </w:rPr>
  </w:style>
  <w:style w:type="character" w:customStyle="1" w:styleId="1fffff2">
    <w:name w:val="Прощание Знак1"/>
    <w:semiHidden/>
    <w:rsid w:val="008F6C87"/>
    <w:rPr>
      <w:rFonts w:ascii="Calibri" w:eastAsia="Calibri" w:hAnsi="Calibri" w:cs="Times New Roman"/>
      <w:sz w:val="22"/>
      <w:szCs w:val="22"/>
      <w:lang w:eastAsia="en-US"/>
    </w:rPr>
  </w:style>
  <w:style w:type="character" w:customStyle="1" w:styleId="1fffff3">
    <w:name w:val="Текст Знак1"/>
    <w:semiHidden/>
    <w:rsid w:val="008F6C87"/>
    <w:rPr>
      <w:rFonts w:ascii="Consolas" w:eastAsia="Calibri" w:hAnsi="Consolas" w:cs="Consolas"/>
      <w:sz w:val="21"/>
      <w:szCs w:val="21"/>
      <w:lang w:eastAsia="en-US"/>
    </w:rPr>
  </w:style>
  <w:style w:type="character" w:customStyle="1" w:styleId="1fffff4">
    <w:name w:val="Электронная подпись Знак1"/>
    <w:semiHidden/>
    <w:rsid w:val="008F6C87"/>
    <w:rPr>
      <w:rFonts w:ascii="Calibri" w:eastAsia="Calibri" w:hAnsi="Calibri" w:cs="Times New Roman"/>
      <w:sz w:val="22"/>
      <w:szCs w:val="22"/>
      <w:lang w:eastAsia="en-US"/>
    </w:rPr>
  </w:style>
  <w:style w:type="character" w:customStyle="1" w:styleId="1fffff5">
    <w:name w:val="Текст концевой сноски Знак1"/>
    <w:semiHidden/>
    <w:rsid w:val="008F6C87"/>
    <w:rPr>
      <w:rFonts w:ascii="Calibri" w:eastAsia="Calibri" w:hAnsi="Calibri" w:cs="Times New Roman"/>
      <w:lang w:eastAsia="en-US"/>
    </w:rPr>
  </w:style>
  <w:style w:type="character" w:customStyle="1" w:styleId="ucoz-forum-post">
    <w:name w:val="ucoz-forum-post"/>
    <w:basedOn w:val="a6"/>
    <w:rsid w:val="008F6C87"/>
  </w:style>
  <w:style w:type="character" w:customStyle="1" w:styleId="titlerazdel">
    <w:name w:val="title_razdel"/>
    <w:basedOn w:val="a6"/>
    <w:rsid w:val="008F6C87"/>
  </w:style>
  <w:style w:type="paragraph" w:customStyle="1" w:styleId="Style18">
    <w:name w:val="Style18"/>
    <w:basedOn w:val="a4"/>
    <w:uiPriority w:val="99"/>
    <w:rsid w:val="008F6C87"/>
    <w:pPr>
      <w:widowControl w:val="0"/>
      <w:autoSpaceDE w:val="0"/>
      <w:autoSpaceDN w:val="0"/>
      <w:adjustRightInd w:val="0"/>
      <w:spacing w:after="0" w:line="274" w:lineRule="exact"/>
      <w:ind w:firstLine="840"/>
      <w:jc w:val="both"/>
    </w:pPr>
    <w:rPr>
      <w:rFonts w:ascii="Times New Roman" w:eastAsia="Times New Roman" w:hAnsi="Times New Roman"/>
      <w:sz w:val="24"/>
      <w:szCs w:val="24"/>
      <w:lang w:eastAsia="ru-RU"/>
    </w:rPr>
  </w:style>
  <w:style w:type="character" w:customStyle="1" w:styleId="FontStyle28">
    <w:name w:val="Font Style28"/>
    <w:basedOn w:val="a6"/>
    <w:uiPriority w:val="99"/>
    <w:rsid w:val="008F6C87"/>
    <w:rPr>
      <w:rFonts w:ascii="Times New Roman" w:hAnsi="Times New Roman" w:cs="Times New Roman"/>
      <w:sz w:val="22"/>
      <w:szCs w:val="22"/>
    </w:rPr>
  </w:style>
  <w:style w:type="numbering" w:customStyle="1" w:styleId="490">
    <w:name w:val="Нет списка49"/>
    <w:next w:val="a8"/>
    <w:uiPriority w:val="99"/>
    <w:semiHidden/>
    <w:unhideWhenUsed/>
    <w:rsid w:val="008F6C87"/>
  </w:style>
  <w:style w:type="table" w:customStyle="1" w:styleId="109">
    <w:name w:val="Сетка таблицы10"/>
    <w:basedOn w:val="a7"/>
    <w:next w:val="af9"/>
    <w:uiPriority w:val="59"/>
    <w:rsid w:val="008F6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40">
    <w:name w:val="1 / 1.1 / 1.1.140"/>
    <w:basedOn w:val="a8"/>
    <w:next w:val="111111"/>
    <w:rsid w:val="008F6C87"/>
    <w:pPr>
      <w:numPr>
        <w:numId w:val="8"/>
      </w:numPr>
    </w:pPr>
  </w:style>
  <w:style w:type="numbering" w:customStyle="1" w:styleId="1ai40">
    <w:name w:val="1 / a / i40"/>
    <w:basedOn w:val="a8"/>
    <w:next w:val="1ai"/>
    <w:rsid w:val="008F6C87"/>
    <w:pPr>
      <w:numPr>
        <w:numId w:val="9"/>
      </w:numPr>
    </w:pPr>
  </w:style>
  <w:style w:type="table" w:customStyle="1" w:styleId="-13">
    <w:name w:val="Веб-таблица 13"/>
    <w:basedOn w:val="a7"/>
    <w:next w:val="-1"/>
    <w:rsid w:val="008F6C87"/>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
    <w:name w:val="Веб-таблица 23"/>
    <w:basedOn w:val="a7"/>
    <w:next w:val="-2"/>
    <w:rsid w:val="008F6C87"/>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0">
    <w:name w:val="Веб-таблица 33"/>
    <w:basedOn w:val="a7"/>
    <w:next w:val="-3"/>
    <w:rsid w:val="008F6C87"/>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b">
    <w:name w:val="Изысканная таблица3"/>
    <w:basedOn w:val="a7"/>
    <w:next w:val="affffff6"/>
    <w:rsid w:val="008F6C8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6">
    <w:name w:val="Изящная таблица 13"/>
    <w:basedOn w:val="a7"/>
    <w:next w:val="1f2"/>
    <w:rsid w:val="008F6C87"/>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5">
    <w:name w:val="Изящная таблица 23"/>
    <w:basedOn w:val="a7"/>
    <w:next w:val="2f0"/>
    <w:rsid w:val="008F6C8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7">
    <w:name w:val="Классическая таблица 13"/>
    <w:basedOn w:val="a7"/>
    <w:next w:val="1f3"/>
    <w:rsid w:val="008F6C87"/>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6">
    <w:name w:val="Классическая таблица 23"/>
    <w:basedOn w:val="a7"/>
    <w:next w:val="2f1"/>
    <w:rsid w:val="008F6C87"/>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35">
    <w:name w:val="Классическая таблица 33"/>
    <w:basedOn w:val="a7"/>
    <w:next w:val="3b"/>
    <w:rsid w:val="008F6C87"/>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33">
    <w:name w:val="Классическая таблица 43"/>
    <w:basedOn w:val="a7"/>
    <w:next w:val="46"/>
    <w:rsid w:val="008F6C87"/>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8">
    <w:name w:val="Объемная таблица 13"/>
    <w:basedOn w:val="a7"/>
    <w:next w:val="1f4"/>
    <w:rsid w:val="008F6C87"/>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37">
    <w:name w:val="Объемная таблица 23"/>
    <w:basedOn w:val="a7"/>
    <w:next w:val="2f2"/>
    <w:rsid w:val="008F6C87"/>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6">
    <w:name w:val="Объемная таблица 33"/>
    <w:basedOn w:val="a7"/>
    <w:next w:val="3c"/>
    <w:rsid w:val="008F6C87"/>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9">
    <w:name w:val="Простая таблица 13"/>
    <w:basedOn w:val="a7"/>
    <w:next w:val="1f5"/>
    <w:rsid w:val="008F6C87"/>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8">
    <w:name w:val="Простая таблица 23"/>
    <w:basedOn w:val="a7"/>
    <w:next w:val="2f3"/>
    <w:rsid w:val="008F6C87"/>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37">
    <w:name w:val="Простая таблица 33"/>
    <w:basedOn w:val="a7"/>
    <w:next w:val="3d"/>
    <w:rsid w:val="008F6C87"/>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3a">
    <w:name w:val="Сетка таблицы 13"/>
    <w:basedOn w:val="a7"/>
    <w:next w:val="1f6"/>
    <w:rsid w:val="008F6C8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39">
    <w:name w:val="Сетка таблицы 23"/>
    <w:basedOn w:val="a7"/>
    <w:next w:val="2f4"/>
    <w:rsid w:val="008F6C87"/>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38">
    <w:name w:val="Сетка таблицы 33"/>
    <w:basedOn w:val="a7"/>
    <w:next w:val="3e"/>
    <w:rsid w:val="008F6C87"/>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34">
    <w:name w:val="Сетка таблицы 43"/>
    <w:basedOn w:val="a7"/>
    <w:next w:val="47"/>
    <w:rsid w:val="008F6C87"/>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32">
    <w:name w:val="Сетка таблицы 53"/>
    <w:basedOn w:val="a7"/>
    <w:next w:val="51"/>
    <w:rsid w:val="008F6C87"/>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32">
    <w:name w:val="Сетка таблицы 63"/>
    <w:basedOn w:val="a7"/>
    <w:next w:val="62"/>
    <w:rsid w:val="008F6C87"/>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32">
    <w:name w:val="Сетка таблицы 73"/>
    <w:basedOn w:val="a7"/>
    <w:next w:val="72"/>
    <w:rsid w:val="008F6C87"/>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32">
    <w:name w:val="Сетка таблицы 83"/>
    <w:basedOn w:val="a7"/>
    <w:next w:val="82"/>
    <w:rsid w:val="008F6C87"/>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3fc">
    <w:name w:val="Современная таблица3"/>
    <w:basedOn w:val="a7"/>
    <w:next w:val="affffff7"/>
    <w:rsid w:val="008F6C87"/>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3fd">
    <w:name w:val="Стандартная таблица3"/>
    <w:basedOn w:val="a7"/>
    <w:next w:val="affffff8"/>
    <w:rsid w:val="008F6C87"/>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403">
    <w:name w:val="Статья / Раздел40"/>
    <w:basedOn w:val="a8"/>
    <w:next w:val="affffff9"/>
    <w:rsid w:val="008F6C87"/>
  </w:style>
  <w:style w:type="table" w:customStyle="1" w:styleId="13b">
    <w:name w:val="Столбцы таблицы 13"/>
    <w:basedOn w:val="a7"/>
    <w:next w:val="1f7"/>
    <w:rsid w:val="008F6C87"/>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a">
    <w:name w:val="Столбцы таблицы 23"/>
    <w:basedOn w:val="a7"/>
    <w:next w:val="2f5"/>
    <w:rsid w:val="008F6C87"/>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9">
    <w:name w:val="Столбцы таблицы 33"/>
    <w:basedOn w:val="a7"/>
    <w:next w:val="3f"/>
    <w:rsid w:val="008F6C87"/>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5">
    <w:name w:val="Столбцы таблицы 43"/>
    <w:basedOn w:val="a7"/>
    <w:next w:val="48"/>
    <w:rsid w:val="008F6C87"/>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3">
    <w:name w:val="Столбцы таблицы 53"/>
    <w:basedOn w:val="a7"/>
    <w:next w:val="57"/>
    <w:rsid w:val="008F6C87"/>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7"/>
    <w:next w:val="-10"/>
    <w:rsid w:val="008F6C87"/>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7"/>
    <w:next w:val="-20"/>
    <w:rsid w:val="008F6C87"/>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
    <w:name w:val="Таблица-список 37"/>
    <w:basedOn w:val="a7"/>
    <w:next w:val="-30"/>
    <w:rsid w:val="008F6C87"/>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3">
    <w:name w:val="Таблица-список 43"/>
    <w:basedOn w:val="a7"/>
    <w:next w:val="-4"/>
    <w:rsid w:val="008F6C87"/>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
    <w:name w:val="Таблица-список 53"/>
    <w:basedOn w:val="a7"/>
    <w:next w:val="-5"/>
    <w:rsid w:val="008F6C87"/>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3">
    <w:name w:val="Таблица-список 63"/>
    <w:basedOn w:val="a7"/>
    <w:next w:val="-6"/>
    <w:rsid w:val="008F6C87"/>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3">
    <w:name w:val="Таблица-список 73"/>
    <w:basedOn w:val="a7"/>
    <w:next w:val="-7"/>
    <w:rsid w:val="008F6C87"/>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7"/>
    <w:next w:val="-8"/>
    <w:rsid w:val="008F6C87"/>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fe">
    <w:name w:val="Тема таблицы3"/>
    <w:basedOn w:val="a7"/>
    <w:next w:val="affffffa"/>
    <w:rsid w:val="008F6C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c">
    <w:name w:val="Цветная таблица 13"/>
    <w:basedOn w:val="a7"/>
    <w:next w:val="1f8"/>
    <w:rsid w:val="008F6C87"/>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3b">
    <w:name w:val="Цветная таблица 23"/>
    <w:basedOn w:val="a7"/>
    <w:next w:val="2f6"/>
    <w:rsid w:val="008F6C87"/>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3a">
    <w:name w:val="Цветная таблица 33"/>
    <w:basedOn w:val="a7"/>
    <w:next w:val="3f0"/>
    <w:rsid w:val="008F6C87"/>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2-51">
    <w:name w:val="Средняя заливка 2 - Акцент 51"/>
    <w:basedOn w:val="a7"/>
    <w:next w:val="2-5"/>
    <w:uiPriority w:val="64"/>
    <w:rsid w:val="008F6C87"/>
    <w:rPr>
      <w:rFonts w:ascii="Calibri" w:hAnsi="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numbering" w:customStyle="1" w:styleId="1260">
    <w:name w:val="Нет списка126"/>
    <w:next w:val="a8"/>
    <w:uiPriority w:val="99"/>
    <w:semiHidden/>
    <w:rsid w:val="008F6C87"/>
  </w:style>
  <w:style w:type="numbering" w:customStyle="1" w:styleId="2250">
    <w:name w:val="Нет списка225"/>
    <w:next w:val="a8"/>
    <w:uiPriority w:val="99"/>
    <w:semiHidden/>
    <w:unhideWhenUsed/>
    <w:rsid w:val="008F6C87"/>
  </w:style>
  <w:style w:type="numbering" w:customStyle="1" w:styleId="11160">
    <w:name w:val="Нет списка1116"/>
    <w:next w:val="a8"/>
    <w:uiPriority w:val="99"/>
    <w:semiHidden/>
    <w:unhideWhenUsed/>
    <w:rsid w:val="008F6C87"/>
  </w:style>
  <w:style w:type="table" w:customStyle="1" w:styleId="-312">
    <w:name w:val="Таблица-список 312"/>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17">
    <w:name w:val="Нет списка1117"/>
    <w:next w:val="a8"/>
    <w:uiPriority w:val="99"/>
    <w:semiHidden/>
    <w:unhideWhenUsed/>
    <w:rsid w:val="008F6C87"/>
  </w:style>
  <w:style w:type="numbering" w:customStyle="1" w:styleId="21151">
    <w:name w:val="Нет списка21151"/>
    <w:next w:val="a8"/>
    <w:uiPriority w:val="99"/>
    <w:semiHidden/>
    <w:unhideWhenUsed/>
    <w:rsid w:val="008F6C87"/>
  </w:style>
  <w:style w:type="numbering" w:customStyle="1" w:styleId="1270">
    <w:name w:val="Нет списка127"/>
    <w:next w:val="a8"/>
    <w:uiPriority w:val="99"/>
    <w:semiHidden/>
    <w:unhideWhenUsed/>
    <w:rsid w:val="008F6C87"/>
  </w:style>
  <w:style w:type="numbering" w:customStyle="1" w:styleId="3160">
    <w:name w:val="Нет списка316"/>
    <w:next w:val="a8"/>
    <w:uiPriority w:val="99"/>
    <w:semiHidden/>
    <w:unhideWhenUsed/>
    <w:rsid w:val="008F6C87"/>
  </w:style>
  <w:style w:type="numbering" w:customStyle="1" w:styleId="1360">
    <w:name w:val="Нет списка136"/>
    <w:next w:val="a8"/>
    <w:uiPriority w:val="99"/>
    <w:semiHidden/>
    <w:unhideWhenUsed/>
    <w:rsid w:val="008F6C87"/>
  </w:style>
  <w:style w:type="numbering" w:customStyle="1" w:styleId="4100">
    <w:name w:val="Нет списка410"/>
    <w:next w:val="a8"/>
    <w:uiPriority w:val="99"/>
    <w:semiHidden/>
    <w:unhideWhenUsed/>
    <w:rsid w:val="008F6C87"/>
  </w:style>
  <w:style w:type="numbering" w:customStyle="1" w:styleId="146">
    <w:name w:val="Нет списка146"/>
    <w:next w:val="a8"/>
    <w:uiPriority w:val="99"/>
    <w:semiHidden/>
    <w:unhideWhenUsed/>
    <w:rsid w:val="008F6C87"/>
  </w:style>
  <w:style w:type="numbering" w:customStyle="1" w:styleId="540">
    <w:name w:val="Нет списка54"/>
    <w:next w:val="a8"/>
    <w:uiPriority w:val="99"/>
    <w:semiHidden/>
    <w:unhideWhenUsed/>
    <w:rsid w:val="008F6C87"/>
  </w:style>
  <w:style w:type="numbering" w:customStyle="1" w:styleId="154">
    <w:name w:val="Нет списка154"/>
    <w:next w:val="a8"/>
    <w:uiPriority w:val="99"/>
    <w:semiHidden/>
    <w:unhideWhenUsed/>
    <w:rsid w:val="008F6C87"/>
  </w:style>
  <w:style w:type="table" w:customStyle="1" w:styleId="-322">
    <w:name w:val="Таблица-список 322"/>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240">
    <w:name w:val="Нет списка1124"/>
    <w:next w:val="a8"/>
    <w:uiPriority w:val="99"/>
    <w:semiHidden/>
    <w:unhideWhenUsed/>
    <w:rsid w:val="008F6C87"/>
  </w:style>
  <w:style w:type="numbering" w:customStyle="1" w:styleId="2260">
    <w:name w:val="Нет списка226"/>
    <w:next w:val="a8"/>
    <w:uiPriority w:val="99"/>
    <w:semiHidden/>
    <w:unhideWhenUsed/>
    <w:rsid w:val="008F6C87"/>
  </w:style>
  <w:style w:type="numbering" w:customStyle="1" w:styleId="12130">
    <w:name w:val="Нет списка1213"/>
    <w:next w:val="a8"/>
    <w:uiPriority w:val="99"/>
    <w:semiHidden/>
    <w:unhideWhenUsed/>
    <w:rsid w:val="008F6C87"/>
  </w:style>
  <w:style w:type="numbering" w:customStyle="1" w:styleId="3170">
    <w:name w:val="Нет списка317"/>
    <w:next w:val="a8"/>
    <w:uiPriority w:val="99"/>
    <w:semiHidden/>
    <w:unhideWhenUsed/>
    <w:rsid w:val="008F6C87"/>
  </w:style>
  <w:style w:type="numbering" w:customStyle="1" w:styleId="1313">
    <w:name w:val="Нет списка1313"/>
    <w:next w:val="a8"/>
    <w:uiPriority w:val="99"/>
    <w:semiHidden/>
    <w:unhideWhenUsed/>
    <w:rsid w:val="008F6C87"/>
  </w:style>
  <w:style w:type="numbering" w:customStyle="1" w:styleId="4130">
    <w:name w:val="Нет списка413"/>
    <w:next w:val="a8"/>
    <w:uiPriority w:val="99"/>
    <w:semiHidden/>
    <w:unhideWhenUsed/>
    <w:rsid w:val="008F6C87"/>
  </w:style>
  <w:style w:type="numbering" w:customStyle="1" w:styleId="1413">
    <w:name w:val="Нет списка1413"/>
    <w:next w:val="a8"/>
    <w:uiPriority w:val="99"/>
    <w:semiHidden/>
    <w:unhideWhenUsed/>
    <w:rsid w:val="008F6C87"/>
  </w:style>
  <w:style w:type="numbering" w:customStyle="1" w:styleId="640">
    <w:name w:val="Нет списка64"/>
    <w:next w:val="a8"/>
    <w:uiPriority w:val="99"/>
    <w:semiHidden/>
    <w:unhideWhenUsed/>
    <w:rsid w:val="008F6C87"/>
  </w:style>
  <w:style w:type="numbering" w:customStyle="1" w:styleId="164">
    <w:name w:val="Нет списка164"/>
    <w:next w:val="a8"/>
    <w:uiPriority w:val="99"/>
    <w:semiHidden/>
    <w:unhideWhenUsed/>
    <w:rsid w:val="008F6C87"/>
  </w:style>
  <w:style w:type="table" w:customStyle="1" w:styleId="-331">
    <w:name w:val="Таблица-список 331"/>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340">
    <w:name w:val="Нет списка1134"/>
    <w:next w:val="a8"/>
    <w:uiPriority w:val="99"/>
    <w:semiHidden/>
    <w:unhideWhenUsed/>
    <w:rsid w:val="008F6C87"/>
  </w:style>
  <w:style w:type="numbering" w:customStyle="1" w:styleId="2340">
    <w:name w:val="Нет списка234"/>
    <w:next w:val="a8"/>
    <w:uiPriority w:val="99"/>
    <w:semiHidden/>
    <w:unhideWhenUsed/>
    <w:rsid w:val="008F6C87"/>
  </w:style>
  <w:style w:type="numbering" w:customStyle="1" w:styleId="1223">
    <w:name w:val="Нет списка1223"/>
    <w:next w:val="a8"/>
    <w:uiPriority w:val="99"/>
    <w:semiHidden/>
    <w:unhideWhenUsed/>
    <w:rsid w:val="008F6C87"/>
  </w:style>
  <w:style w:type="numbering" w:customStyle="1" w:styleId="3240">
    <w:name w:val="Нет списка324"/>
    <w:next w:val="a8"/>
    <w:uiPriority w:val="99"/>
    <w:semiHidden/>
    <w:unhideWhenUsed/>
    <w:rsid w:val="008F6C87"/>
  </w:style>
  <w:style w:type="numbering" w:customStyle="1" w:styleId="1322">
    <w:name w:val="Нет списка1322"/>
    <w:next w:val="a8"/>
    <w:uiPriority w:val="99"/>
    <w:semiHidden/>
    <w:unhideWhenUsed/>
    <w:rsid w:val="008F6C87"/>
  </w:style>
  <w:style w:type="numbering" w:customStyle="1" w:styleId="4230">
    <w:name w:val="Нет списка423"/>
    <w:next w:val="a8"/>
    <w:uiPriority w:val="99"/>
    <w:semiHidden/>
    <w:unhideWhenUsed/>
    <w:rsid w:val="008F6C87"/>
  </w:style>
  <w:style w:type="numbering" w:customStyle="1" w:styleId="1422">
    <w:name w:val="Нет списка1422"/>
    <w:next w:val="a8"/>
    <w:uiPriority w:val="99"/>
    <w:semiHidden/>
    <w:unhideWhenUsed/>
    <w:rsid w:val="008F6C87"/>
  </w:style>
  <w:style w:type="numbering" w:customStyle="1" w:styleId="740">
    <w:name w:val="Нет списка74"/>
    <w:next w:val="a8"/>
    <w:uiPriority w:val="99"/>
    <w:semiHidden/>
    <w:unhideWhenUsed/>
    <w:rsid w:val="008F6C87"/>
  </w:style>
  <w:style w:type="numbering" w:customStyle="1" w:styleId="174">
    <w:name w:val="Нет списка174"/>
    <w:next w:val="a8"/>
    <w:uiPriority w:val="99"/>
    <w:semiHidden/>
    <w:unhideWhenUsed/>
    <w:rsid w:val="008F6C87"/>
  </w:style>
  <w:style w:type="table" w:customStyle="1" w:styleId="-341">
    <w:name w:val="Таблица-список 341"/>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440">
    <w:name w:val="Нет списка1144"/>
    <w:next w:val="a8"/>
    <w:uiPriority w:val="99"/>
    <w:semiHidden/>
    <w:unhideWhenUsed/>
    <w:rsid w:val="008F6C87"/>
  </w:style>
  <w:style w:type="numbering" w:customStyle="1" w:styleId="244">
    <w:name w:val="Нет списка244"/>
    <w:next w:val="a8"/>
    <w:uiPriority w:val="99"/>
    <w:semiHidden/>
    <w:unhideWhenUsed/>
    <w:rsid w:val="008F6C87"/>
  </w:style>
  <w:style w:type="numbering" w:customStyle="1" w:styleId="12320">
    <w:name w:val="Нет списка1232"/>
    <w:next w:val="a8"/>
    <w:uiPriority w:val="99"/>
    <w:semiHidden/>
    <w:unhideWhenUsed/>
    <w:rsid w:val="008F6C87"/>
  </w:style>
  <w:style w:type="numbering" w:customStyle="1" w:styleId="3340">
    <w:name w:val="Нет списка334"/>
    <w:next w:val="a8"/>
    <w:uiPriority w:val="99"/>
    <w:semiHidden/>
    <w:unhideWhenUsed/>
    <w:rsid w:val="008F6C87"/>
  </w:style>
  <w:style w:type="numbering" w:customStyle="1" w:styleId="1332">
    <w:name w:val="Нет списка1332"/>
    <w:next w:val="a8"/>
    <w:uiPriority w:val="99"/>
    <w:semiHidden/>
    <w:unhideWhenUsed/>
    <w:rsid w:val="008F6C87"/>
  </w:style>
  <w:style w:type="numbering" w:customStyle="1" w:styleId="4330">
    <w:name w:val="Нет списка433"/>
    <w:next w:val="a8"/>
    <w:uiPriority w:val="99"/>
    <w:semiHidden/>
    <w:unhideWhenUsed/>
    <w:rsid w:val="008F6C87"/>
  </w:style>
  <w:style w:type="numbering" w:customStyle="1" w:styleId="1432">
    <w:name w:val="Нет списка1432"/>
    <w:next w:val="a8"/>
    <w:uiPriority w:val="99"/>
    <w:semiHidden/>
    <w:unhideWhenUsed/>
    <w:rsid w:val="008F6C87"/>
  </w:style>
  <w:style w:type="numbering" w:customStyle="1" w:styleId="840">
    <w:name w:val="Нет списка84"/>
    <w:next w:val="a8"/>
    <w:uiPriority w:val="99"/>
    <w:semiHidden/>
    <w:unhideWhenUsed/>
    <w:rsid w:val="008F6C87"/>
  </w:style>
  <w:style w:type="numbering" w:customStyle="1" w:styleId="184">
    <w:name w:val="Нет списка184"/>
    <w:next w:val="a8"/>
    <w:uiPriority w:val="99"/>
    <w:semiHidden/>
    <w:unhideWhenUsed/>
    <w:rsid w:val="008F6C87"/>
  </w:style>
  <w:style w:type="table" w:customStyle="1" w:styleId="-351">
    <w:name w:val="Таблица-список 351"/>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540">
    <w:name w:val="Нет списка1154"/>
    <w:next w:val="a8"/>
    <w:uiPriority w:val="99"/>
    <w:semiHidden/>
    <w:unhideWhenUsed/>
    <w:rsid w:val="008F6C87"/>
  </w:style>
  <w:style w:type="numbering" w:customStyle="1" w:styleId="254">
    <w:name w:val="Нет списка254"/>
    <w:next w:val="a8"/>
    <w:uiPriority w:val="99"/>
    <w:semiHidden/>
    <w:unhideWhenUsed/>
    <w:rsid w:val="008F6C87"/>
  </w:style>
  <w:style w:type="numbering" w:customStyle="1" w:styleId="1242">
    <w:name w:val="Нет списка1242"/>
    <w:next w:val="a8"/>
    <w:uiPriority w:val="99"/>
    <w:semiHidden/>
    <w:unhideWhenUsed/>
    <w:rsid w:val="008F6C87"/>
  </w:style>
  <w:style w:type="numbering" w:customStyle="1" w:styleId="344">
    <w:name w:val="Нет списка344"/>
    <w:next w:val="a8"/>
    <w:uiPriority w:val="99"/>
    <w:semiHidden/>
    <w:unhideWhenUsed/>
    <w:rsid w:val="008F6C87"/>
  </w:style>
  <w:style w:type="numbering" w:customStyle="1" w:styleId="1341">
    <w:name w:val="Нет списка1341"/>
    <w:next w:val="a8"/>
    <w:uiPriority w:val="99"/>
    <w:semiHidden/>
    <w:unhideWhenUsed/>
    <w:rsid w:val="008F6C87"/>
  </w:style>
  <w:style w:type="numbering" w:customStyle="1" w:styleId="442">
    <w:name w:val="Нет списка442"/>
    <w:next w:val="a8"/>
    <w:uiPriority w:val="99"/>
    <w:semiHidden/>
    <w:unhideWhenUsed/>
    <w:rsid w:val="008F6C87"/>
  </w:style>
  <w:style w:type="numbering" w:customStyle="1" w:styleId="1441">
    <w:name w:val="Нет списка1441"/>
    <w:next w:val="a8"/>
    <w:uiPriority w:val="99"/>
    <w:semiHidden/>
    <w:unhideWhenUsed/>
    <w:rsid w:val="008F6C87"/>
  </w:style>
  <w:style w:type="numbering" w:customStyle="1" w:styleId="940">
    <w:name w:val="Нет списка94"/>
    <w:next w:val="a8"/>
    <w:uiPriority w:val="99"/>
    <w:semiHidden/>
    <w:unhideWhenUsed/>
    <w:rsid w:val="008F6C87"/>
  </w:style>
  <w:style w:type="numbering" w:customStyle="1" w:styleId="1940">
    <w:name w:val="Нет списка194"/>
    <w:next w:val="a8"/>
    <w:uiPriority w:val="99"/>
    <w:semiHidden/>
    <w:unhideWhenUsed/>
    <w:rsid w:val="008F6C87"/>
  </w:style>
  <w:style w:type="table" w:customStyle="1" w:styleId="-361">
    <w:name w:val="Таблица-список 361"/>
    <w:basedOn w:val="a7"/>
    <w:next w:val="-30"/>
    <w:rsid w:val="008F6C87"/>
    <w:rPr>
      <w:rFonts w:ascii="Arial" w:hAnsi="Arial"/>
      <w:sz w:val="18"/>
      <w:szCs w:val="18"/>
    </w:rPr>
    <w:tblPr>
      <w:tblBorders>
        <w:top w:val="single" w:sz="12" w:space="0" w:color="000000"/>
        <w:bottom w:val="single" w:sz="12" w:space="0" w:color="000000"/>
        <w:insideH w:val="single" w:sz="6" w:space="0" w:color="000000"/>
      </w:tblBorders>
    </w:tblPr>
    <w:tblStylePr w:type="firstRow">
      <w:rPr>
        <w:rFonts w:cs="Times New Roman"/>
        <w:b/>
        <w:bCs/>
        <w:color w:val="auto"/>
      </w:rPr>
      <w:tblPr/>
      <w:tcPr>
        <w:tcBorders>
          <w:bottom w:val="single" w:sz="12" w:space="0" w:color="000000"/>
          <w:tl2br w:val="none" w:sz="0" w:space="0" w:color="auto"/>
          <w:tr2bl w:val="none" w:sz="0" w:space="0" w:color="auto"/>
        </w:tcBorders>
      </w:tcPr>
    </w:tblStylePr>
    <w:tblStylePr w:type="lastRow">
      <w:rPr>
        <w:rFonts w:ascii="Arial" w:hAnsi="Arial" w:cs="Times New Roman"/>
        <w:sz w:val="18"/>
      </w:rPr>
      <w:tblPr/>
      <w:tcPr>
        <w:tcBorders>
          <w:top w:val="nil"/>
        </w:tcBorders>
        <w:shd w:val="clear" w:color="auto" w:fill="auto"/>
      </w:tcPr>
    </w:tblStylePr>
    <w:tblStylePr w:type="swCell">
      <w:rPr>
        <w:rFonts w:cs="Times New Roman"/>
        <w:i w:val="0"/>
        <w:iCs/>
        <w:color w:val="auto"/>
      </w:rPr>
      <w:tblPr/>
      <w:tcPr>
        <w:tcBorders>
          <w:tl2br w:val="none" w:sz="0" w:space="0" w:color="auto"/>
          <w:tr2bl w:val="none" w:sz="0" w:space="0" w:color="auto"/>
        </w:tcBorders>
      </w:tcPr>
    </w:tblStylePr>
  </w:style>
  <w:style w:type="numbering" w:customStyle="1" w:styleId="1164">
    <w:name w:val="Нет списка1164"/>
    <w:next w:val="a8"/>
    <w:uiPriority w:val="99"/>
    <w:semiHidden/>
    <w:unhideWhenUsed/>
    <w:rsid w:val="008F6C87"/>
  </w:style>
  <w:style w:type="numbering" w:customStyle="1" w:styleId="264">
    <w:name w:val="Нет списка264"/>
    <w:next w:val="a8"/>
    <w:uiPriority w:val="99"/>
    <w:semiHidden/>
    <w:unhideWhenUsed/>
    <w:rsid w:val="008F6C87"/>
  </w:style>
  <w:style w:type="numbering" w:customStyle="1" w:styleId="1252">
    <w:name w:val="Нет списка1252"/>
    <w:next w:val="a8"/>
    <w:uiPriority w:val="99"/>
    <w:semiHidden/>
    <w:unhideWhenUsed/>
    <w:rsid w:val="008F6C87"/>
  </w:style>
  <w:style w:type="numbering" w:customStyle="1" w:styleId="354">
    <w:name w:val="Нет списка354"/>
    <w:next w:val="a8"/>
    <w:uiPriority w:val="99"/>
    <w:semiHidden/>
    <w:unhideWhenUsed/>
    <w:rsid w:val="008F6C87"/>
  </w:style>
  <w:style w:type="numbering" w:customStyle="1" w:styleId="1351">
    <w:name w:val="Нет списка1351"/>
    <w:next w:val="a8"/>
    <w:uiPriority w:val="99"/>
    <w:semiHidden/>
    <w:unhideWhenUsed/>
    <w:rsid w:val="008F6C87"/>
  </w:style>
  <w:style w:type="numbering" w:customStyle="1" w:styleId="452">
    <w:name w:val="Нет списка452"/>
    <w:next w:val="a8"/>
    <w:uiPriority w:val="99"/>
    <w:semiHidden/>
    <w:unhideWhenUsed/>
    <w:rsid w:val="008F6C87"/>
  </w:style>
  <w:style w:type="numbering" w:customStyle="1" w:styleId="1451">
    <w:name w:val="Нет списка1451"/>
    <w:next w:val="a8"/>
    <w:uiPriority w:val="99"/>
    <w:semiHidden/>
    <w:unhideWhenUsed/>
    <w:rsid w:val="008F6C87"/>
  </w:style>
  <w:style w:type="table" w:customStyle="1" w:styleId="12e">
    <w:name w:val="Сетка таблицы12"/>
    <w:basedOn w:val="a7"/>
    <w:next w:val="af9"/>
    <w:uiPriority w:val="59"/>
    <w:rsid w:val="008F6C8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d">
    <w:name w:val="Сетка таблицы13"/>
    <w:basedOn w:val="a7"/>
    <w:next w:val="af9"/>
    <w:uiPriority w:val="59"/>
    <w:rsid w:val="008F6C8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11121">
    <w:name w:val="1 / 1.1 / 1.1.1111121"/>
    <w:basedOn w:val="a8"/>
    <w:next w:val="111111"/>
    <w:semiHidden/>
    <w:rsid w:val="008F6C87"/>
  </w:style>
  <w:style w:type="numbering" w:customStyle="1" w:styleId="111111211121">
    <w:name w:val="1 / 1.1 / 1.1.1211121"/>
    <w:basedOn w:val="a8"/>
    <w:next w:val="111111"/>
    <w:semiHidden/>
    <w:rsid w:val="008F6C87"/>
  </w:style>
  <w:style w:type="numbering" w:customStyle="1" w:styleId="11111111733">
    <w:name w:val="1 / 1.1 / 1.1.111733"/>
    <w:basedOn w:val="a8"/>
    <w:next w:val="111111"/>
    <w:semiHidden/>
    <w:rsid w:val="008F6C87"/>
  </w:style>
  <w:style w:type="numbering" w:customStyle="1" w:styleId="1ai11731">
    <w:name w:val="1 / a / i11731"/>
    <w:basedOn w:val="a8"/>
    <w:next w:val="1ai"/>
    <w:semiHidden/>
    <w:rsid w:val="008F6C87"/>
  </w:style>
  <w:style w:type="numbering" w:customStyle="1" w:styleId="11111121731">
    <w:name w:val="1 / 1.1 / 1.1.121731"/>
    <w:basedOn w:val="a8"/>
    <w:next w:val="111111"/>
    <w:semiHidden/>
    <w:rsid w:val="008F6C87"/>
  </w:style>
  <w:style w:type="numbering" w:customStyle="1" w:styleId="1ai21731">
    <w:name w:val="1 / a / i21731"/>
    <w:basedOn w:val="a8"/>
    <w:next w:val="1ai"/>
    <w:semiHidden/>
    <w:rsid w:val="008F6C87"/>
  </w:style>
  <w:style w:type="numbering" w:customStyle="1" w:styleId="21731">
    <w:name w:val="Статья / Раздел21731"/>
    <w:basedOn w:val="a8"/>
    <w:next w:val="affffff9"/>
    <w:semiHidden/>
    <w:rsid w:val="008F6C87"/>
  </w:style>
  <w:style w:type="numbering" w:customStyle="1" w:styleId="1111111922">
    <w:name w:val="1 / 1.1 / 1.1.11922"/>
    <w:basedOn w:val="a8"/>
    <w:next w:val="111111"/>
    <w:semiHidden/>
    <w:rsid w:val="008F6C87"/>
  </w:style>
  <w:style w:type="numbering" w:customStyle="1" w:styleId="1ai1921">
    <w:name w:val="1 / a / i1921"/>
    <w:basedOn w:val="a8"/>
    <w:next w:val="1ai"/>
    <w:semiHidden/>
    <w:rsid w:val="008F6C87"/>
  </w:style>
  <w:style w:type="numbering" w:customStyle="1" w:styleId="19211">
    <w:name w:val="Статья / Раздел1921"/>
    <w:basedOn w:val="a8"/>
    <w:next w:val="affffff9"/>
    <w:semiHidden/>
    <w:rsid w:val="008F6C87"/>
  </w:style>
  <w:style w:type="numbering" w:customStyle="1" w:styleId="1ai110151">
    <w:name w:val="1 / a / i110151"/>
    <w:basedOn w:val="a8"/>
    <w:next w:val="1ai"/>
    <w:semiHidden/>
    <w:rsid w:val="008F6C87"/>
  </w:style>
  <w:style w:type="numbering" w:customStyle="1" w:styleId="11021">
    <w:name w:val="Статья / Раздел11021"/>
    <w:basedOn w:val="a8"/>
    <w:next w:val="affffff9"/>
    <w:semiHidden/>
    <w:rsid w:val="008F6C87"/>
  </w:style>
  <w:style w:type="numbering" w:customStyle="1" w:styleId="2921">
    <w:name w:val="Статья / Раздел2921"/>
    <w:basedOn w:val="a8"/>
    <w:next w:val="affffff9"/>
    <w:semiHidden/>
    <w:rsid w:val="008F6C87"/>
  </w:style>
  <w:style w:type="numbering" w:customStyle="1" w:styleId="11111138121">
    <w:name w:val="1 / 1.1 / 1.1.138121"/>
    <w:basedOn w:val="a8"/>
    <w:next w:val="111111"/>
    <w:semiHidden/>
    <w:rsid w:val="008F6C87"/>
  </w:style>
  <w:style w:type="numbering" w:customStyle="1" w:styleId="1ai38121">
    <w:name w:val="1 / a / i38121"/>
    <w:basedOn w:val="a8"/>
    <w:next w:val="1ai"/>
    <w:semiHidden/>
    <w:rsid w:val="008F6C87"/>
  </w:style>
  <w:style w:type="numbering" w:customStyle="1" w:styleId="38121">
    <w:name w:val="Статья / Раздел38121"/>
    <w:basedOn w:val="a8"/>
    <w:next w:val="affffff9"/>
    <w:semiHidden/>
    <w:rsid w:val="008F6C87"/>
  </w:style>
  <w:style w:type="numbering" w:customStyle="1" w:styleId="111111118121">
    <w:name w:val="1 / 1.1 / 1.1.1118121"/>
    <w:basedOn w:val="a8"/>
    <w:next w:val="111111"/>
    <w:semiHidden/>
    <w:rsid w:val="008F6C87"/>
  </w:style>
  <w:style w:type="numbering" w:customStyle="1" w:styleId="1ai118121">
    <w:name w:val="1 / a / i118121"/>
    <w:basedOn w:val="a8"/>
    <w:next w:val="1ai"/>
    <w:semiHidden/>
    <w:rsid w:val="008F6C87"/>
  </w:style>
  <w:style w:type="numbering" w:customStyle="1" w:styleId="111111218121">
    <w:name w:val="1 / 1.1 / 1.1.1218121"/>
    <w:basedOn w:val="a8"/>
    <w:next w:val="111111"/>
    <w:semiHidden/>
    <w:rsid w:val="008F6C87"/>
  </w:style>
  <w:style w:type="numbering" w:customStyle="1" w:styleId="1ai218121">
    <w:name w:val="1 / a / i218121"/>
    <w:basedOn w:val="a8"/>
    <w:next w:val="1ai"/>
    <w:semiHidden/>
    <w:rsid w:val="008F6C87"/>
  </w:style>
  <w:style w:type="numbering" w:customStyle="1" w:styleId="218121">
    <w:name w:val="Статья / Раздел218121"/>
    <w:basedOn w:val="a8"/>
    <w:next w:val="affffff9"/>
    <w:semiHidden/>
    <w:rsid w:val="008F6C87"/>
  </w:style>
  <w:style w:type="numbering" w:customStyle="1" w:styleId="111111117411">
    <w:name w:val="1 / 1.1 / 1.1.1117411"/>
    <w:basedOn w:val="a8"/>
    <w:next w:val="111111"/>
    <w:semiHidden/>
    <w:rsid w:val="008F6C87"/>
  </w:style>
  <w:style w:type="numbering" w:customStyle="1" w:styleId="111111117313">
    <w:name w:val="1 / 1.1 / 1.1.1117313"/>
    <w:rsid w:val="008F6C87"/>
  </w:style>
  <w:style w:type="numbering" w:customStyle="1" w:styleId="1111111173121">
    <w:name w:val="1 / 1.1 / 1.1.11173121"/>
    <w:rsid w:val="008F6C87"/>
  </w:style>
  <w:style w:type="numbering" w:customStyle="1" w:styleId="1ai1101411">
    <w:name w:val="1 / a / i1101411"/>
    <w:basedOn w:val="a8"/>
    <w:next w:val="1ai"/>
    <w:semiHidden/>
    <w:rsid w:val="008F6C87"/>
  </w:style>
  <w:style w:type="numbering" w:customStyle="1" w:styleId="1ai3011">
    <w:name w:val="1 / a / i3011"/>
    <w:basedOn w:val="a8"/>
    <w:next w:val="1ai"/>
    <w:rsid w:val="008F6C87"/>
  </w:style>
  <w:style w:type="numbering" w:customStyle="1" w:styleId="111111401">
    <w:name w:val="1 / 1.1 / 1.1.1401"/>
    <w:basedOn w:val="a8"/>
    <w:next w:val="111111"/>
    <w:rsid w:val="008F6C87"/>
  </w:style>
  <w:style w:type="numbering" w:customStyle="1" w:styleId="1ai401">
    <w:name w:val="1 / a / i401"/>
    <w:basedOn w:val="a8"/>
    <w:next w:val="1ai"/>
    <w:rsid w:val="008F6C87"/>
  </w:style>
  <w:style w:type="numbering" w:customStyle="1" w:styleId="500">
    <w:name w:val="Нет списка50"/>
    <w:next w:val="a8"/>
    <w:uiPriority w:val="99"/>
    <w:semiHidden/>
    <w:unhideWhenUsed/>
    <w:rsid w:val="008F6C87"/>
  </w:style>
  <w:style w:type="paragraph" w:customStyle="1" w:styleId="xl252">
    <w:name w:val="xl25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8"/>
      <w:szCs w:val="28"/>
      <w:lang w:eastAsia="ru-RU"/>
    </w:rPr>
  </w:style>
  <w:style w:type="paragraph" w:customStyle="1" w:styleId="xl253">
    <w:name w:val="xl253"/>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b/>
      <w:bCs/>
      <w:sz w:val="28"/>
      <w:szCs w:val="28"/>
      <w:lang w:eastAsia="ru-RU"/>
    </w:rPr>
  </w:style>
  <w:style w:type="paragraph" w:customStyle="1" w:styleId="xl262">
    <w:name w:val="xl26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8"/>
      <w:szCs w:val="28"/>
      <w:lang w:eastAsia="ru-RU"/>
    </w:rPr>
  </w:style>
  <w:style w:type="paragraph" w:customStyle="1" w:styleId="xl267">
    <w:name w:val="xl267"/>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b/>
      <w:bCs/>
      <w:sz w:val="28"/>
      <w:szCs w:val="28"/>
      <w:lang w:eastAsia="ru-RU"/>
    </w:rPr>
  </w:style>
  <w:style w:type="paragraph" w:customStyle="1" w:styleId="xl268">
    <w:name w:val="xl268"/>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sz w:val="28"/>
      <w:szCs w:val="28"/>
      <w:lang w:eastAsia="ru-RU"/>
    </w:rPr>
  </w:style>
  <w:style w:type="numbering" w:customStyle="1" w:styleId="550">
    <w:name w:val="Нет списка55"/>
    <w:next w:val="a8"/>
    <w:uiPriority w:val="99"/>
    <w:semiHidden/>
    <w:unhideWhenUsed/>
    <w:rsid w:val="008F6C87"/>
  </w:style>
  <w:style w:type="paragraph" w:customStyle="1" w:styleId="xl62">
    <w:name w:val="xl62"/>
    <w:basedOn w:val="a4"/>
    <w:rsid w:val="008F6C8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sz w:val="24"/>
      <w:szCs w:val="24"/>
      <w:lang w:eastAsia="ru-RU"/>
    </w:rPr>
  </w:style>
  <w:style w:type="numbering" w:customStyle="1" w:styleId="1ai11016">
    <w:name w:val="1 / a / i11016"/>
    <w:basedOn w:val="a8"/>
    <w:next w:val="1ai"/>
    <w:semiHidden/>
    <w:rsid w:val="00CE30F8"/>
  </w:style>
  <w:style w:type="numbering" w:customStyle="1" w:styleId="1ai11017">
    <w:name w:val="1 / a / i11017"/>
    <w:basedOn w:val="a8"/>
    <w:next w:val="1ai"/>
    <w:semiHidden/>
    <w:rsid w:val="00813330"/>
  </w:style>
  <w:style w:type="numbering" w:customStyle="1" w:styleId="1111111173122">
    <w:name w:val="1 / 1.1 / 1.1.11173122"/>
    <w:rsid w:val="00791069"/>
    <w:pPr>
      <w:numPr>
        <w:numId w:val="2"/>
      </w:numPr>
    </w:pPr>
  </w:style>
  <w:style w:type="numbering" w:customStyle="1" w:styleId="1ai11018">
    <w:name w:val="1 / a / i11018"/>
    <w:basedOn w:val="a8"/>
    <w:next w:val="1ai"/>
    <w:semiHidden/>
    <w:rsid w:val="002A753D"/>
  </w:style>
  <w:style w:type="numbering" w:customStyle="1" w:styleId="1ai11019">
    <w:name w:val="1 / a / i11019"/>
    <w:rsid w:val="004710D3"/>
  </w:style>
  <w:style w:type="numbering" w:customStyle="1" w:styleId="1ai11020">
    <w:name w:val="1 / a / i11020"/>
    <w:rsid w:val="002F1969"/>
  </w:style>
  <w:style w:type="numbering" w:customStyle="1" w:styleId="1ai11023">
    <w:name w:val="1 / a / i11023"/>
    <w:rsid w:val="00146391"/>
  </w:style>
  <w:style w:type="numbering" w:customStyle="1" w:styleId="1ai11024">
    <w:name w:val="1 / a / i11024"/>
    <w:rsid w:val="005D28B1"/>
  </w:style>
  <w:style w:type="numbering" w:customStyle="1" w:styleId="1ai11025">
    <w:name w:val="1 / a / i11025"/>
    <w:rsid w:val="00E8751B"/>
  </w:style>
  <w:style w:type="numbering" w:customStyle="1" w:styleId="1ai11026">
    <w:name w:val="1 / a / i11026"/>
    <w:basedOn w:val="a8"/>
    <w:next w:val="1ai"/>
    <w:semiHidden/>
    <w:rsid w:val="009B3DE1"/>
  </w:style>
  <w:style w:type="numbering" w:customStyle="1" w:styleId="1ai11027">
    <w:name w:val="1 / a / i11027"/>
    <w:basedOn w:val="a8"/>
    <w:next w:val="1ai"/>
    <w:semiHidden/>
    <w:rsid w:val="00BF5FB4"/>
    <w:pPr>
      <w:numPr>
        <w:numId w:val="1"/>
      </w:numPr>
    </w:pPr>
  </w:style>
  <w:style w:type="numbering" w:customStyle="1" w:styleId="560">
    <w:name w:val="Нет списка56"/>
    <w:next w:val="a8"/>
    <w:uiPriority w:val="99"/>
    <w:semiHidden/>
    <w:unhideWhenUsed/>
    <w:rsid w:val="00991671"/>
  </w:style>
  <w:style w:type="numbering" w:customStyle="1" w:styleId="11111145">
    <w:name w:val="1 / 1.1 / 1.1.145"/>
    <w:basedOn w:val="a8"/>
    <w:next w:val="111111"/>
    <w:uiPriority w:val="99"/>
    <w:semiHidden/>
    <w:rsid w:val="00991671"/>
  </w:style>
  <w:style w:type="numbering" w:customStyle="1" w:styleId="1ai45">
    <w:name w:val="1 / a / i45"/>
    <w:basedOn w:val="a8"/>
    <w:next w:val="1ai"/>
    <w:uiPriority w:val="99"/>
    <w:semiHidden/>
    <w:rsid w:val="00991671"/>
  </w:style>
  <w:style w:type="numbering" w:customStyle="1" w:styleId="453">
    <w:name w:val="Статья / Раздел45"/>
    <w:basedOn w:val="a8"/>
    <w:next w:val="affffff9"/>
    <w:semiHidden/>
    <w:rsid w:val="00991671"/>
  </w:style>
  <w:style w:type="numbering" w:customStyle="1" w:styleId="1280">
    <w:name w:val="Нет списка128"/>
    <w:next w:val="a8"/>
    <w:semiHidden/>
    <w:rsid w:val="00991671"/>
  </w:style>
  <w:style w:type="numbering" w:customStyle="1" w:styleId="111111126">
    <w:name w:val="1 / 1.1 / 1.1.1126"/>
    <w:basedOn w:val="a8"/>
    <w:next w:val="111111"/>
    <w:semiHidden/>
    <w:rsid w:val="00991671"/>
  </w:style>
  <w:style w:type="numbering" w:customStyle="1" w:styleId="1ai126">
    <w:name w:val="1 / a / i126"/>
    <w:basedOn w:val="a8"/>
    <w:next w:val="1ai"/>
    <w:semiHidden/>
    <w:rsid w:val="00991671"/>
  </w:style>
  <w:style w:type="numbering" w:customStyle="1" w:styleId="1261">
    <w:name w:val="Статья / Раздел126"/>
    <w:basedOn w:val="a8"/>
    <w:next w:val="affffff9"/>
    <w:semiHidden/>
    <w:rsid w:val="00991671"/>
  </w:style>
  <w:style w:type="numbering" w:customStyle="1" w:styleId="2270">
    <w:name w:val="Нет списка227"/>
    <w:next w:val="a8"/>
    <w:semiHidden/>
    <w:rsid w:val="00991671"/>
  </w:style>
  <w:style w:type="numbering" w:customStyle="1" w:styleId="111111225">
    <w:name w:val="1 / 1.1 / 1.1.1225"/>
    <w:basedOn w:val="a8"/>
    <w:next w:val="111111"/>
    <w:semiHidden/>
    <w:rsid w:val="00991671"/>
  </w:style>
  <w:style w:type="numbering" w:customStyle="1" w:styleId="1ai225">
    <w:name w:val="1 / a / i225"/>
    <w:basedOn w:val="a8"/>
    <w:next w:val="1ai"/>
    <w:semiHidden/>
    <w:rsid w:val="00991671"/>
  </w:style>
  <w:style w:type="numbering" w:customStyle="1" w:styleId="2251">
    <w:name w:val="Статья / Раздел225"/>
    <w:basedOn w:val="a8"/>
    <w:next w:val="affffff9"/>
    <w:semiHidden/>
    <w:rsid w:val="00991671"/>
  </w:style>
  <w:style w:type="numbering" w:customStyle="1" w:styleId="3180">
    <w:name w:val="Нет списка318"/>
    <w:next w:val="a8"/>
    <w:semiHidden/>
    <w:rsid w:val="00991671"/>
  </w:style>
  <w:style w:type="numbering" w:customStyle="1" w:styleId="111111316">
    <w:name w:val="1 / 1.1 / 1.1.1316"/>
    <w:basedOn w:val="a8"/>
    <w:next w:val="111111"/>
    <w:semiHidden/>
    <w:rsid w:val="00991671"/>
  </w:style>
  <w:style w:type="numbering" w:customStyle="1" w:styleId="1ai316">
    <w:name w:val="1 / a / i316"/>
    <w:basedOn w:val="a8"/>
    <w:next w:val="1ai"/>
    <w:semiHidden/>
    <w:rsid w:val="00991671"/>
  </w:style>
  <w:style w:type="numbering" w:customStyle="1" w:styleId="3161">
    <w:name w:val="Статья / Раздел316"/>
    <w:basedOn w:val="a8"/>
    <w:next w:val="affffff9"/>
    <w:semiHidden/>
    <w:rsid w:val="00991671"/>
  </w:style>
  <w:style w:type="numbering" w:customStyle="1" w:styleId="1118">
    <w:name w:val="Нет списка1118"/>
    <w:next w:val="a8"/>
    <w:semiHidden/>
    <w:rsid w:val="00991671"/>
  </w:style>
  <w:style w:type="numbering" w:customStyle="1" w:styleId="1111111116">
    <w:name w:val="1 / 1.1 / 1.1.11116"/>
    <w:basedOn w:val="a8"/>
    <w:next w:val="111111"/>
    <w:semiHidden/>
    <w:rsid w:val="00991671"/>
  </w:style>
  <w:style w:type="numbering" w:customStyle="1" w:styleId="1ai1116">
    <w:name w:val="1 / a / i1116"/>
    <w:basedOn w:val="a8"/>
    <w:next w:val="1ai"/>
    <w:semiHidden/>
    <w:rsid w:val="00991671"/>
  </w:style>
  <w:style w:type="numbering" w:customStyle="1" w:styleId="11161">
    <w:name w:val="Статья / Раздел1116"/>
    <w:basedOn w:val="a8"/>
    <w:next w:val="affffff9"/>
    <w:semiHidden/>
    <w:rsid w:val="00991671"/>
  </w:style>
  <w:style w:type="numbering" w:customStyle="1" w:styleId="2116">
    <w:name w:val="Нет списка2116"/>
    <w:next w:val="a8"/>
    <w:semiHidden/>
    <w:rsid w:val="00991671"/>
  </w:style>
  <w:style w:type="numbering" w:customStyle="1" w:styleId="1111112116">
    <w:name w:val="1 / 1.1 / 1.1.12116"/>
    <w:basedOn w:val="a8"/>
    <w:next w:val="111111"/>
    <w:semiHidden/>
    <w:rsid w:val="00991671"/>
  </w:style>
  <w:style w:type="numbering" w:customStyle="1" w:styleId="1ai2116">
    <w:name w:val="1 / a / i2116"/>
    <w:basedOn w:val="a8"/>
    <w:next w:val="1ai"/>
    <w:semiHidden/>
    <w:rsid w:val="00991671"/>
  </w:style>
  <w:style w:type="numbering" w:customStyle="1" w:styleId="21160">
    <w:name w:val="Статья / Раздел2116"/>
    <w:basedOn w:val="a8"/>
    <w:next w:val="affffff9"/>
    <w:semiHidden/>
    <w:rsid w:val="00991671"/>
  </w:style>
  <w:style w:type="numbering" w:customStyle="1" w:styleId="4140">
    <w:name w:val="Нет списка414"/>
    <w:next w:val="a8"/>
    <w:semiHidden/>
    <w:rsid w:val="00991671"/>
  </w:style>
  <w:style w:type="numbering" w:customStyle="1" w:styleId="11111146">
    <w:name w:val="1 / 1.1 / 1.1.146"/>
    <w:basedOn w:val="a8"/>
    <w:next w:val="111111"/>
    <w:semiHidden/>
    <w:rsid w:val="00991671"/>
  </w:style>
  <w:style w:type="numbering" w:customStyle="1" w:styleId="1ai46">
    <w:name w:val="1 / a / i46"/>
    <w:basedOn w:val="a8"/>
    <w:next w:val="1ai"/>
    <w:semiHidden/>
    <w:rsid w:val="00991671"/>
  </w:style>
  <w:style w:type="numbering" w:customStyle="1" w:styleId="462">
    <w:name w:val="Статья / Раздел46"/>
    <w:basedOn w:val="a8"/>
    <w:next w:val="affffff9"/>
    <w:semiHidden/>
    <w:rsid w:val="00991671"/>
  </w:style>
  <w:style w:type="numbering" w:customStyle="1" w:styleId="1290">
    <w:name w:val="Нет списка129"/>
    <w:next w:val="a8"/>
    <w:semiHidden/>
    <w:rsid w:val="00991671"/>
  </w:style>
  <w:style w:type="numbering" w:customStyle="1" w:styleId="111111127">
    <w:name w:val="1 / 1.1 / 1.1.1127"/>
    <w:basedOn w:val="a8"/>
    <w:next w:val="111111"/>
    <w:semiHidden/>
    <w:rsid w:val="00991671"/>
  </w:style>
  <w:style w:type="numbering" w:customStyle="1" w:styleId="1ai127">
    <w:name w:val="1 / a / i127"/>
    <w:basedOn w:val="a8"/>
    <w:next w:val="1ai"/>
    <w:semiHidden/>
    <w:rsid w:val="00991671"/>
  </w:style>
  <w:style w:type="numbering" w:customStyle="1" w:styleId="1271">
    <w:name w:val="Статья / Раздел127"/>
    <w:basedOn w:val="a8"/>
    <w:next w:val="affffff9"/>
    <w:semiHidden/>
    <w:rsid w:val="00991671"/>
  </w:style>
  <w:style w:type="numbering" w:customStyle="1" w:styleId="2280">
    <w:name w:val="Нет списка228"/>
    <w:next w:val="a8"/>
    <w:semiHidden/>
    <w:rsid w:val="00991671"/>
  </w:style>
  <w:style w:type="numbering" w:customStyle="1" w:styleId="111111226">
    <w:name w:val="1 / 1.1 / 1.1.1226"/>
    <w:basedOn w:val="a8"/>
    <w:next w:val="111111"/>
    <w:semiHidden/>
    <w:rsid w:val="00991671"/>
  </w:style>
  <w:style w:type="numbering" w:customStyle="1" w:styleId="1ai226">
    <w:name w:val="1 / a / i226"/>
    <w:basedOn w:val="a8"/>
    <w:next w:val="1ai"/>
    <w:semiHidden/>
    <w:rsid w:val="00991671"/>
  </w:style>
  <w:style w:type="numbering" w:customStyle="1" w:styleId="2261">
    <w:name w:val="Статья / Раздел226"/>
    <w:basedOn w:val="a8"/>
    <w:next w:val="affffff9"/>
    <w:semiHidden/>
    <w:rsid w:val="00991671"/>
  </w:style>
  <w:style w:type="numbering" w:customStyle="1" w:styleId="3190">
    <w:name w:val="Нет списка319"/>
    <w:next w:val="a8"/>
    <w:semiHidden/>
    <w:rsid w:val="00991671"/>
  </w:style>
  <w:style w:type="numbering" w:customStyle="1" w:styleId="111111317">
    <w:name w:val="1 / 1.1 / 1.1.1317"/>
    <w:basedOn w:val="a8"/>
    <w:next w:val="111111"/>
    <w:semiHidden/>
    <w:rsid w:val="00991671"/>
  </w:style>
  <w:style w:type="numbering" w:customStyle="1" w:styleId="1ai317">
    <w:name w:val="1 / a / i317"/>
    <w:basedOn w:val="a8"/>
    <w:next w:val="1ai"/>
    <w:semiHidden/>
    <w:rsid w:val="00991671"/>
  </w:style>
  <w:style w:type="numbering" w:customStyle="1" w:styleId="3171">
    <w:name w:val="Статья / Раздел317"/>
    <w:basedOn w:val="a8"/>
    <w:next w:val="affffff9"/>
    <w:semiHidden/>
    <w:rsid w:val="00991671"/>
  </w:style>
  <w:style w:type="numbering" w:customStyle="1" w:styleId="1119">
    <w:name w:val="Нет списка1119"/>
    <w:next w:val="a8"/>
    <w:semiHidden/>
    <w:rsid w:val="00991671"/>
  </w:style>
  <w:style w:type="numbering" w:customStyle="1" w:styleId="1111111117">
    <w:name w:val="1 / 1.1 / 1.1.11117"/>
    <w:basedOn w:val="a8"/>
    <w:next w:val="111111"/>
    <w:semiHidden/>
    <w:rsid w:val="00991671"/>
  </w:style>
  <w:style w:type="numbering" w:customStyle="1" w:styleId="1ai1117">
    <w:name w:val="1 / a / i1117"/>
    <w:basedOn w:val="a8"/>
    <w:next w:val="1ai"/>
    <w:semiHidden/>
    <w:rsid w:val="00991671"/>
  </w:style>
  <w:style w:type="numbering" w:customStyle="1" w:styleId="11170">
    <w:name w:val="Статья / Раздел1117"/>
    <w:basedOn w:val="a8"/>
    <w:next w:val="affffff9"/>
    <w:semiHidden/>
    <w:rsid w:val="00991671"/>
  </w:style>
  <w:style w:type="numbering" w:customStyle="1" w:styleId="2117">
    <w:name w:val="Нет списка2117"/>
    <w:next w:val="a8"/>
    <w:semiHidden/>
    <w:rsid w:val="00991671"/>
  </w:style>
  <w:style w:type="numbering" w:customStyle="1" w:styleId="1111112117">
    <w:name w:val="1 / 1.1 / 1.1.12117"/>
    <w:basedOn w:val="a8"/>
    <w:next w:val="111111"/>
    <w:semiHidden/>
    <w:rsid w:val="00991671"/>
  </w:style>
  <w:style w:type="numbering" w:customStyle="1" w:styleId="1ai2117">
    <w:name w:val="1 / a / i2117"/>
    <w:basedOn w:val="a8"/>
    <w:next w:val="1ai"/>
    <w:semiHidden/>
    <w:rsid w:val="00991671"/>
  </w:style>
  <w:style w:type="numbering" w:customStyle="1" w:styleId="21170">
    <w:name w:val="Статья / Раздел2117"/>
    <w:basedOn w:val="a8"/>
    <w:next w:val="affffff9"/>
    <w:semiHidden/>
    <w:rsid w:val="00991671"/>
  </w:style>
  <w:style w:type="numbering" w:customStyle="1" w:styleId="3113">
    <w:name w:val="Нет списка3113"/>
    <w:next w:val="a8"/>
    <w:semiHidden/>
    <w:rsid w:val="00991671"/>
  </w:style>
  <w:style w:type="numbering" w:customStyle="1" w:styleId="1111113113">
    <w:name w:val="1 / 1.1 / 1.1.13113"/>
    <w:basedOn w:val="a8"/>
    <w:next w:val="111111"/>
    <w:semiHidden/>
    <w:rsid w:val="00991671"/>
  </w:style>
  <w:style w:type="numbering" w:customStyle="1" w:styleId="1ai3113">
    <w:name w:val="1 / a / i3113"/>
    <w:basedOn w:val="a8"/>
    <w:next w:val="1ai"/>
    <w:semiHidden/>
    <w:rsid w:val="00991671"/>
  </w:style>
  <w:style w:type="numbering" w:customStyle="1" w:styleId="31130">
    <w:name w:val="Статья / Раздел3113"/>
    <w:basedOn w:val="a8"/>
    <w:next w:val="affffff9"/>
    <w:semiHidden/>
    <w:rsid w:val="00991671"/>
  </w:style>
  <w:style w:type="numbering" w:customStyle="1" w:styleId="11113">
    <w:name w:val="Нет списка11113"/>
    <w:next w:val="a8"/>
    <w:semiHidden/>
    <w:rsid w:val="00991671"/>
  </w:style>
  <w:style w:type="numbering" w:customStyle="1" w:styleId="11111111115">
    <w:name w:val="1 / 1.1 / 1.1.111115"/>
    <w:basedOn w:val="a8"/>
    <w:next w:val="111111"/>
    <w:semiHidden/>
    <w:rsid w:val="00991671"/>
    <w:pPr>
      <w:numPr>
        <w:numId w:val="23"/>
      </w:numPr>
    </w:pPr>
  </w:style>
  <w:style w:type="numbering" w:customStyle="1" w:styleId="1ai11113">
    <w:name w:val="1 / a / i11113"/>
    <w:basedOn w:val="a8"/>
    <w:next w:val="1ai"/>
    <w:semiHidden/>
    <w:rsid w:val="00991671"/>
  </w:style>
  <w:style w:type="numbering" w:customStyle="1" w:styleId="111130">
    <w:name w:val="Статья / Раздел11113"/>
    <w:basedOn w:val="a8"/>
    <w:next w:val="affffff9"/>
    <w:semiHidden/>
    <w:rsid w:val="00991671"/>
  </w:style>
  <w:style w:type="numbering" w:customStyle="1" w:styleId="21113">
    <w:name w:val="Нет списка21113"/>
    <w:next w:val="a8"/>
    <w:semiHidden/>
    <w:rsid w:val="00991671"/>
  </w:style>
  <w:style w:type="numbering" w:customStyle="1" w:styleId="11111121114">
    <w:name w:val="1 / 1.1 / 1.1.121114"/>
    <w:basedOn w:val="a8"/>
    <w:next w:val="111111"/>
    <w:rsid w:val="00991671"/>
    <w:pPr>
      <w:numPr>
        <w:numId w:val="24"/>
      </w:numPr>
    </w:pPr>
  </w:style>
  <w:style w:type="numbering" w:customStyle="1" w:styleId="1ai21113">
    <w:name w:val="1 / a / i21113"/>
    <w:basedOn w:val="a8"/>
    <w:next w:val="1ai"/>
    <w:semiHidden/>
    <w:rsid w:val="00991671"/>
  </w:style>
  <w:style w:type="numbering" w:customStyle="1" w:styleId="211130">
    <w:name w:val="Статья / Раздел21113"/>
    <w:basedOn w:val="a8"/>
    <w:next w:val="affffff9"/>
    <w:semiHidden/>
    <w:rsid w:val="00991671"/>
  </w:style>
  <w:style w:type="numbering" w:customStyle="1" w:styleId="4150">
    <w:name w:val="Нет списка415"/>
    <w:next w:val="a8"/>
    <w:semiHidden/>
    <w:rsid w:val="00991671"/>
  </w:style>
  <w:style w:type="numbering" w:customStyle="1" w:styleId="111111413">
    <w:name w:val="1 / 1.1 / 1.1.1413"/>
    <w:basedOn w:val="a8"/>
    <w:next w:val="111111"/>
    <w:semiHidden/>
    <w:rsid w:val="00991671"/>
  </w:style>
  <w:style w:type="numbering" w:customStyle="1" w:styleId="1ai413">
    <w:name w:val="1 / a / i413"/>
    <w:basedOn w:val="a8"/>
    <w:next w:val="1ai"/>
    <w:semiHidden/>
    <w:rsid w:val="00991671"/>
  </w:style>
  <w:style w:type="numbering" w:customStyle="1" w:styleId="4131">
    <w:name w:val="Статья / Раздел413"/>
    <w:basedOn w:val="a8"/>
    <w:next w:val="affffff9"/>
    <w:semiHidden/>
    <w:rsid w:val="00991671"/>
  </w:style>
  <w:style w:type="numbering" w:customStyle="1" w:styleId="1214">
    <w:name w:val="Нет списка1214"/>
    <w:next w:val="a8"/>
    <w:semiHidden/>
    <w:rsid w:val="00991671"/>
  </w:style>
  <w:style w:type="numbering" w:customStyle="1" w:styleId="1111111213">
    <w:name w:val="1 / 1.1 / 1.1.11213"/>
    <w:basedOn w:val="a8"/>
    <w:next w:val="111111"/>
    <w:semiHidden/>
    <w:rsid w:val="00991671"/>
  </w:style>
  <w:style w:type="numbering" w:customStyle="1" w:styleId="1ai1213">
    <w:name w:val="1 / a / i1213"/>
    <w:basedOn w:val="a8"/>
    <w:next w:val="1ai"/>
    <w:semiHidden/>
    <w:rsid w:val="00991671"/>
  </w:style>
  <w:style w:type="numbering" w:customStyle="1" w:styleId="12131">
    <w:name w:val="Статья / Раздел1213"/>
    <w:basedOn w:val="a8"/>
    <w:next w:val="affffff9"/>
    <w:semiHidden/>
    <w:rsid w:val="00991671"/>
  </w:style>
  <w:style w:type="numbering" w:customStyle="1" w:styleId="2213">
    <w:name w:val="Нет списка2213"/>
    <w:next w:val="a8"/>
    <w:semiHidden/>
    <w:rsid w:val="00991671"/>
  </w:style>
  <w:style w:type="numbering" w:customStyle="1" w:styleId="1111112213">
    <w:name w:val="1 / 1.1 / 1.1.12213"/>
    <w:basedOn w:val="a8"/>
    <w:next w:val="111111"/>
    <w:semiHidden/>
    <w:rsid w:val="00991671"/>
  </w:style>
  <w:style w:type="numbering" w:customStyle="1" w:styleId="1ai2213">
    <w:name w:val="1 / a / i2213"/>
    <w:basedOn w:val="a8"/>
    <w:next w:val="1ai"/>
    <w:semiHidden/>
    <w:rsid w:val="00991671"/>
  </w:style>
  <w:style w:type="numbering" w:customStyle="1" w:styleId="22130">
    <w:name w:val="Статья / Раздел2213"/>
    <w:basedOn w:val="a8"/>
    <w:next w:val="affffff9"/>
    <w:semiHidden/>
    <w:rsid w:val="00991671"/>
  </w:style>
  <w:style w:type="numbering" w:customStyle="1" w:styleId="3250">
    <w:name w:val="Нет списка325"/>
    <w:next w:val="a8"/>
    <w:semiHidden/>
    <w:rsid w:val="00991671"/>
  </w:style>
  <w:style w:type="numbering" w:customStyle="1" w:styleId="111111324">
    <w:name w:val="1 / 1.1 / 1.1.1324"/>
    <w:basedOn w:val="a8"/>
    <w:next w:val="111111"/>
    <w:semiHidden/>
    <w:rsid w:val="00991671"/>
  </w:style>
  <w:style w:type="numbering" w:customStyle="1" w:styleId="1ai324">
    <w:name w:val="1 / a / i324"/>
    <w:basedOn w:val="a8"/>
    <w:next w:val="1ai"/>
    <w:semiHidden/>
    <w:rsid w:val="00991671"/>
  </w:style>
  <w:style w:type="numbering" w:customStyle="1" w:styleId="3241">
    <w:name w:val="Статья / Раздел324"/>
    <w:basedOn w:val="a8"/>
    <w:next w:val="affffff9"/>
    <w:semiHidden/>
    <w:rsid w:val="00991671"/>
  </w:style>
  <w:style w:type="numbering" w:customStyle="1" w:styleId="1125">
    <w:name w:val="Нет списка1125"/>
    <w:next w:val="a8"/>
    <w:semiHidden/>
    <w:rsid w:val="00991671"/>
  </w:style>
  <w:style w:type="numbering" w:customStyle="1" w:styleId="1111111124">
    <w:name w:val="1 / 1.1 / 1.1.11124"/>
    <w:basedOn w:val="a8"/>
    <w:next w:val="111111"/>
    <w:semiHidden/>
    <w:rsid w:val="00991671"/>
  </w:style>
  <w:style w:type="numbering" w:customStyle="1" w:styleId="1ai1124">
    <w:name w:val="1 / a / i1124"/>
    <w:basedOn w:val="a8"/>
    <w:next w:val="1ai"/>
    <w:semiHidden/>
    <w:rsid w:val="00991671"/>
  </w:style>
  <w:style w:type="numbering" w:customStyle="1" w:styleId="11241">
    <w:name w:val="Статья / Раздел1124"/>
    <w:basedOn w:val="a8"/>
    <w:next w:val="affffff9"/>
    <w:semiHidden/>
    <w:rsid w:val="00991671"/>
  </w:style>
  <w:style w:type="numbering" w:customStyle="1" w:styleId="2124">
    <w:name w:val="Нет списка2124"/>
    <w:next w:val="a8"/>
    <w:semiHidden/>
    <w:rsid w:val="00991671"/>
  </w:style>
  <w:style w:type="numbering" w:customStyle="1" w:styleId="1111112124">
    <w:name w:val="1 / 1.1 / 1.1.12124"/>
    <w:basedOn w:val="a8"/>
    <w:next w:val="111111"/>
    <w:semiHidden/>
    <w:rsid w:val="00991671"/>
  </w:style>
  <w:style w:type="numbering" w:customStyle="1" w:styleId="1ai2124">
    <w:name w:val="1 / a / i2124"/>
    <w:basedOn w:val="a8"/>
    <w:next w:val="1ai"/>
    <w:semiHidden/>
    <w:rsid w:val="00991671"/>
  </w:style>
  <w:style w:type="numbering" w:customStyle="1" w:styleId="21240">
    <w:name w:val="Статья / Раздел2124"/>
    <w:basedOn w:val="a8"/>
    <w:next w:val="affffff9"/>
    <w:semiHidden/>
    <w:rsid w:val="00991671"/>
  </w:style>
  <w:style w:type="numbering" w:customStyle="1" w:styleId="570">
    <w:name w:val="Нет списка57"/>
    <w:next w:val="a8"/>
    <w:semiHidden/>
    <w:rsid w:val="00991671"/>
  </w:style>
  <w:style w:type="numbering" w:customStyle="1" w:styleId="11111154">
    <w:name w:val="1 / 1.1 / 1.1.154"/>
    <w:basedOn w:val="a8"/>
    <w:next w:val="111111"/>
    <w:semiHidden/>
    <w:rsid w:val="00991671"/>
  </w:style>
  <w:style w:type="numbering" w:customStyle="1" w:styleId="1ai54">
    <w:name w:val="1 / a / i54"/>
    <w:basedOn w:val="a8"/>
    <w:next w:val="1ai"/>
    <w:semiHidden/>
    <w:rsid w:val="00991671"/>
  </w:style>
  <w:style w:type="numbering" w:customStyle="1" w:styleId="541">
    <w:name w:val="Статья / Раздел54"/>
    <w:basedOn w:val="a8"/>
    <w:next w:val="affffff9"/>
    <w:semiHidden/>
    <w:rsid w:val="00991671"/>
  </w:style>
  <w:style w:type="numbering" w:customStyle="1" w:styleId="1370">
    <w:name w:val="Нет списка137"/>
    <w:next w:val="a8"/>
    <w:semiHidden/>
    <w:rsid w:val="00991671"/>
  </w:style>
  <w:style w:type="numbering" w:customStyle="1" w:styleId="111111134">
    <w:name w:val="1 / 1.1 / 1.1.1134"/>
    <w:basedOn w:val="a8"/>
    <w:next w:val="111111"/>
    <w:semiHidden/>
    <w:rsid w:val="00991671"/>
  </w:style>
  <w:style w:type="numbering" w:customStyle="1" w:styleId="1ai134">
    <w:name w:val="1 / a / i134"/>
    <w:basedOn w:val="a8"/>
    <w:next w:val="1ai"/>
    <w:semiHidden/>
    <w:rsid w:val="00991671"/>
  </w:style>
  <w:style w:type="numbering" w:customStyle="1" w:styleId="1340">
    <w:name w:val="Статья / Раздел134"/>
    <w:basedOn w:val="a8"/>
    <w:next w:val="affffff9"/>
    <w:semiHidden/>
    <w:rsid w:val="00991671"/>
  </w:style>
  <w:style w:type="numbering" w:customStyle="1" w:styleId="2350">
    <w:name w:val="Нет списка235"/>
    <w:next w:val="a8"/>
    <w:semiHidden/>
    <w:rsid w:val="00991671"/>
  </w:style>
  <w:style w:type="numbering" w:customStyle="1" w:styleId="111111234">
    <w:name w:val="1 / 1.1 / 1.1.1234"/>
    <w:basedOn w:val="a8"/>
    <w:next w:val="111111"/>
    <w:semiHidden/>
    <w:rsid w:val="00991671"/>
  </w:style>
  <w:style w:type="numbering" w:customStyle="1" w:styleId="1ai234">
    <w:name w:val="1 / a / i234"/>
    <w:basedOn w:val="a8"/>
    <w:next w:val="1ai"/>
    <w:semiHidden/>
    <w:rsid w:val="00991671"/>
  </w:style>
  <w:style w:type="numbering" w:customStyle="1" w:styleId="2341">
    <w:name w:val="Статья / Раздел234"/>
    <w:basedOn w:val="a8"/>
    <w:next w:val="affffff9"/>
    <w:semiHidden/>
    <w:rsid w:val="00991671"/>
  </w:style>
  <w:style w:type="numbering" w:customStyle="1" w:styleId="3350">
    <w:name w:val="Нет списка335"/>
    <w:next w:val="a8"/>
    <w:semiHidden/>
    <w:rsid w:val="00991671"/>
  </w:style>
  <w:style w:type="numbering" w:customStyle="1" w:styleId="111111334">
    <w:name w:val="1 / 1.1 / 1.1.1334"/>
    <w:basedOn w:val="a8"/>
    <w:next w:val="111111"/>
    <w:semiHidden/>
    <w:rsid w:val="00991671"/>
  </w:style>
  <w:style w:type="numbering" w:customStyle="1" w:styleId="1ai334">
    <w:name w:val="1 / a / i334"/>
    <w:basedOn w:val="a8"/>
    <w:next w:val="1ai"/>
    <w:semiHidden/>
    <w:rsid w:val="00991671"/>
  </w:style>
  <w:style w:type="numbering" w:customStyle="1" w:styleId="3341">
    <w:name w:val="Статья / Раздел334"/>
    <w:basedOn w:val="a8"/>
    <w:next w:val="affffff9"/>
    <w:semiHidden/>
    <w:rsid w:val="00991671"/>
  </w:style>
  <w:style w:type="numbering" w:customStyle="1" w:styleId="1135">
    <w:name w:val="Нет списка1135"/>
    <w:next w:val="a8"/>
    <w:semiHidden/>
    <w:rsid w:val="00991671"/>
  </w:style>
  <w:style w:type="numbering" w:customStyle="1" w:styleId="1111111134">
    <w:name w:val="1 / 1.1 / 1.1.11134"/>
    <w:basedOn w:val="a8"/>
    <w:next w:val="111111"/>
    <w:semiHidden/>
    <w:rsid w:val="00991671"/>
  </w:style>
  <w:style w:type="numbering" w:customStyle="1" w:styleId="1ai1134">
    <w:name w:val="1 / a / i1134"/>
    <w:basedOn w:val="a8"/>
    <w:next w:val="1ai"/>
    <w:semiHidden/>
    <w:rsid w:val="00991671"/>
  </w:style>
  <w:style w:type="numbering" w:customStyle="1" w:styleId="11341">
    <w:name w:val="Статья / Раздел1134"/>
    <w:basedOn w:val="a8"/>
    <w:next w:val="affffff9"/>
    <w:semiHidden/>
    <w:rsid w:val="00991671"/>
  </w:style>
  <w:style w:type="numbering" w:customStyle="1" w:styleId="2134">
    <w:name w:val="Нет списка2134"/>
    <w:next w:val="a8"/>
    <w:semiHidden/>
    <w:rsid w:val="00991671"/>
  </w:style>
  <w:style w:type="numbering" w:customStyle="1" w:styleId="1111112134">
    <w:name w:val="1 / 1.1 / 1.1.12134"/>
    <w:basedOn w:val="a8"/>
    <w:next w:val="111111"/>
    <w:semiHidden/>
    <w:rsid w:val="00991671"/>
  </w:style>
  <w:style w:type="numbering" w:customStyle="1" w:styleId="1ai2134">
    <w:name w:val="1 / a / i2134"/>
    <w:basedOn w:val="a8"/>
    <w:next w:val="1ai"/>
    <w:semiHidden/>
    <w:rsid w:val="00991671"/>
  </w:style>
  <w:style w:type="numbering" w:customStyle="1" w:styleId="21340">
    <w:name w:val="Статья / Раздел2134"/>
    <w:basedOn w:val="a8"/>
    <w:next w:val="affffff9"/>
    <w:semiHidden/>
    <w:rsid w:val="00991671"/>
  </w:style>
  <w:style w:type="numbering" w:customStyle="1" w:styleId="650">
    <w:name w:val="Нет списка65"/>
    <w:next w:val="a8"/>
    <w:uiPriority w:val="99"/>
    <w:semiHidden/>
    <w:unhideWhenUsed/>
    <w:rsid w:val="00991671"/>
  </w:style>
  <w:style w:type="numbering" w:customStyle="1" w:styleId="750">
    <w:name w:val="Нет списка75"/>
    <w:next w:val="a8"/>
    <w:semiHidden/>
    <w:rsid w:val="00991671"/>
  </w:style>
  <w:style w:type="numbering" w:customStyle="1" w:styleId="11111164">
    <w:name w:val="1 / 1.1 / 1.1.164"/>
    <w:basedOn w:val="a8"/>
    <w:next w:val="111111"/>
    <w:semiHidden/>
    <w:rsid w:val="00991671"/>
  </w:style>
  <w:style w:type="numbering" w:customStyle="1" w:styleId="1ai64">
    <w:name w:val="1 / a / i64"/>
    <w:basedOn w:val="a8"/>
    <w:next w:val="1ai"/>
    <w:semiHidden/>
    <w:rsid w:val="00991671"/>
  </w:style>
  <w:style w:type="numbering" w:customStyle="1" w:styleId="641">
    <w:name w:val="Статья / Раздел64"/>
    <w:basedOn w:val="a8"/>
    <w:next w:val="affffff9"/>
    <w:semiHidden/>
    <w:rsid w:val="00991671"/>
  </w:style>
  <w:style w:type="numbering" w:customStyle="1" w:styleId="147">
    <w:name w:val="Нет списка147"/>
    <w:next w:val="a8"/>
    <w:semiHidden/>
    <w:rsid w:val="00991671"/>
  </w:style>
  <w:style w:type="numbering" w:customStyle="1" w:styleId="111111144">
    <w:name w:val="1 / 1.1 / 1.1.1144"/>
    <w:basedOn w:val="a8"/>
    <w:next w:val="111111"/>
    <w:semiHidden/>
    <w:rsid w:val="00991671"/>
  </w:style>
  <w:style w:type="numbering" w:customStyle="1" w:styleId="1ai144">
    <w:name w:val="1 / a / i144"/>
    <w:basedOn w:val="a8"/>
    <w:next w:val="1ai"/>
    <w:semiHidden/>
    <w:rsid w:val="00991671"/>
  </w:style>
  <w:style w:type="numbering" w:customStyle="1" w:styleId="1442">
    <w:name w:val="Статья / Раздел144"/>
    <w:basedOn w:val="a8"/>
    <w:next w:val="affffff9"/>
    <w:semiHidden/>
    <w:rsid w:val="00991671"/>
  </w:style>
  <w:style w:type="numbering" w:customStyle="1" w:styleId="245">
    <w:name w:val="Нет списка245"/>
    <w:next w:val="a8"/>
    <w:semiHidden/>
    <w:rsid w:val="00991671"/>
  </w:style>
  <w:style w:type="numbering" w:customStyle="1" w:styleId="111111244">
    <w:name w:val="1 / 1.1 / 1.1.1244"/>
    <w:basedOn w:val="a8"/>
    <w:next w:val="111111"/>
    <w:semiHidden/>
    <w:rsid w:val="00991671"/>
  </w:style>
  <w:style w:type="numbering" w:customStyle="1" w:styleId="1ai244">
    <w:name w:val="1 / a / i244"/>
    <w:basedOn w:val="a8"/>
    <w:next w:val="1ai"/>
    <w:semiHidden/>
    <w:rsid w:val="00991671"/>
  </w:style>
  <w:style w:type="numbering" w:customStyle="1" w:styleId="2440">
    <w:name w:val="Статья / Раздел244"/>
    <w:basedOn w:val="a8"/>
    <w:next w:val="affffff9"/>
    <w:semiHidden/>
    <w:rsid w:val="00991671"/>
  </w:style>
  <w:style w:type="numbering" w:customStyle="1" w:styleId="345">
    <w:name w:val="Нет списка345"/>
    <w:next w:val="a8"/>
    <w:semiHidden/>
    <w:rsid w:val="00991671"/>
  </w:style>
  <w:style w:type="numbering" w:customStyle="1" w:styleId="111111344">
    <w:name w:val="1 / 1.1 / 1.1.1344"/>
    <w:basedOn w:val="a8"/>
    <w:next w:val="111111"/>
    <w:semiHidden/>
    <w:rsid w:val="00991671"/>
  </w:style>
  <w:style w:type="numbering" w:customStyle="1" w:styleId="1ai344">
    <w:name w:val="1 / a / i344"/>
    <w:basedOn w:val="a8"/>
    <w:next w:val="1ai"/>
    <w:semiHidden/>
    <w:rsid w:val="00991671"/>
  </w:style>
  <w:style w:type="numbering" w:customStyle="1" w:styleId="3440">
    <w:name w:val="Статья / Раздел344"/>
    <w:basedOn w:val="a8"/>
    <w:next w:val="affffff9"/>
    <w:semiHidden/>
    <w:rsid w:val="00991671"/>
  </w:style>
  <w:style w:type="numbering" w:customStyle="1" w:styleId="1145">
    <w:name w:val="Нет списка1145"/>
    <w:next w:val="a8"/>
    <w:semiHidden/>
    <w:rsid w:val="00991671"/>
  </w:style>
  <w:style w:type="numbering" w:customStyle="1" w:styleId="1111111144">
    <w:name w:val="1 / 1.1 / 1.1.11144"/>
    <w:basedOn w:val="a8"/>
    <w:next w:val="111111"/>
    <w:semiHidden/>
    <w:rsid w:val="00991671"/>
  </w:style>
  <w:style w:type="numbering" w:customStyle="1" w:styleId="1ai1144">
    <w:name w:val="1 / a / i1144"/>
    <w:basedOn w:val="a8"/>
    <w:next w:val="1ai"/>
    <w:semiHidden/>
    <w:rsid w:val="00991671"/>
  </w:style>
  <w:style w:type="numbering" w:customStyle="1" w:styleId="11441">
    <w:name w:val="Статья / Раздел1144"/>
    <w:basedOn w:val="a8"/>
    <w:next w:val="affffff9"/>
    <w:semiHidden/>
    <w:rsid w:val="00991671"/>
  </w:style>
  <w:style w:type="numbering" w:customStyle="1" w:styleId="2144">
    <w:name w:val="Нет списка2144"/>
    <w:next w:val="a8"/>
    <w:semiHidden/>
    <w:rsid w:val="00991671"/>
  </w:style>
  <w:style w:type="numbering" w:customStyle="1" w:styleId="1111112144">
    <w:name w:val="1 / 1.1 / 1.1.12144"/>
    <w:basedOn w:val="a8"/>
    <w:next w:val="111111"/>
    <w:semiHidden/>
    <w:rsid w:val="00991671"/>
  </w:style>
  <w:style w:type="numbering" w:customStyle="1" w:styleId="1ai2144">
    <w:name w:val="1 / a / i2144"/>
    <w:basedOn w:val="a8"/>
    <w:next w:val="1ai"/>
    <w:semiHidden/>
    <w:rsid w:val="00991671"/>
  </w:style>
  <w:style w:type="numbering" w:customStyle="1" w:styleId="21440">
    <w:name w:val="Статья / Раздел2144"/>
    <w:basedOn w:val="a8"/>
    <w:next w:val="affffff9"/>
    <w:semiHidden/>
    <w:rsid w:val="00991671"/>
  </w:style>
  <w:style w:type="numbering" w:customStyle="1" w:styleId="850">
    <w:name w:val="Нет списка85"/>
    <w:next w:val="a8"/>
    <w:semiHidden/>
    <w:rsid w:val="00991671"/>
  </w:style>
  <w:style w:type="numbering" w:customStyle="1" w:styleId="11111174">
    <w:name w:val="1 / 1.1 / 1.1.174"/>
    <w:basedOn w:val="a8"/>
    <w:next w:val="111111"/>
    <w:semiHidden/>
    <w:rsid w:val="00991671"/>
  </w:style>
  <w:style w:type="numbering" w:customStyle="1" w:styleId="1ai74">
    <w:name w:val="1 / a / i74"/>
    <w:basedOn w:val="a8"/>
    <w:next w:val="1ai"/>
    <w:semiHidden/>
    <w:rsid w:val="00991671"/>
  </w:style>
  <w:style w:type="numbering" w:customStyle="1" w:styleId="741">
    <w:name w:val="Статья / Раздел74"/>
    <w:basedOn w:val="a8"/>
    <w:next w:val="affffff9"/>
    <w:semiHidden/>
    <w:rsid w:val="00991671"/>
  </w:style>
  <w:style w:type="numbering" w:customStyle="1" w:styleId="155">
    <w:name w:val="Нет списка155"/>
    <w:next w:val="a8"/>
    <w:semiHidden/>
    <w:rsid w:val="00991671"/>
  </w:style>
  <w:style w:type="numbering" w:customStyle="1" w:styleId="111111154">
    <w:name w:val="1 / 1.1 / 1.1.1154"/>
    <w:basedOn w:val="a8"/>
    <w:next w:val="111111"/>
    <w:semiHidden/>
    <w:rsid w:val="00991671"/>
  </w:style>
  <w:style w:type="numbering" w:customStyle="1" w:styleId="1ai154">
    <w:name w:val="1 / a / i154"/>
    <w:basedOn w:val="a8"/>
    <w:next w:val="1ai"/>
    <w:semiHidden/>
    <w:rsid w:val="00991671"/>
  </w:style>
  <w:style w:type="numbering" w:customStyle="1" w:styleId="1540">
    <w:name w:val="Статья / Раздел154"/>
    <w:basedOn w:val="a8"/>
    <w:next w:val="affffff9"/>
    <w:semiHidden/>
    <w:rsid w:val="00991671"/>
  </w:style>
  <w:style w:type="numbering" w:customStyle="1" w:styleId="255">
    <w:name w:val="Нет списка255"/>
    <w:next w:val="a8"/>
    <w:semiHidden/>
    <w:rsid w:val="00991671"/>
  </w:style>
  <w:style w:type="numbering" w:customStyle="1" w:styleId="111111254">
    <w:name w:val="1 / 1.1 / 1.1.1254"/>
    <w:basedOn w:val="a8"/>
    <w:next w:val="111111"/>
    <w:semiHidden/>
    <w:rsid w:val="00991671"/>
  </w:style>
  <w:style w:type="numbering" w:customStyle="1" w:styleId="1ai254">
    <w:name w:val="1 / a / i254"/>
    <w:basedOn w:val="a8"/>
    <w:next w:val="1ai"/>
    <w:semiHidden/>
    <w:rsid w:val="00991671"/>
  </w:style>
  <w:style w:type="numbering" w:customStyle="1" w:styleId="2540">
    <w:name w:val="Статья / Раздел254"/>
    <w:basedOn w:val="a8"/>
    <w:next w:val="affffff9"/>
    <w:semiHidden/>
    <w:rsid w:val="00991671"/>
  </w:style>
  <w:style w:type="numbering" w:customStyle="1" w:styleId="355">
    <w:name w:val="Нет списка355"/>
    <w:next w:val="a8"/>
    <w:semiHidden/>
    <w:rsid w:val="00991671"/>
  </w:style>
  <w:style w:type="numbering" w:customStyle="1" w:styleId="111111354">
    <w:name w:val="1 / 1.1 / 1.1.1354"/>
    <w:basedOn w:val="a8"/>
    <w:next w:val="111111"/>
    <w:semiHidden/>
    <w:rsid w:val="00991671"/>
  </w:style>
  <w:style w:type="numbering" w:customStyle="1" w:styleId="1ai354">
    <w:name w:val="1 / a / i354"/>
    <w:basedOn w:val="a8"/>
    <w:next w:val="1ai"/>
    <w:semiHidden/>
    <w:rsid w:val="00991671"/>
  </w:style>
  <w:style w:type="numbering" w:customStyle="1" w:styleId="3540">
    <w:name w:val="Статья / Раздел354"/>
    <w:basedOn w:val="a8"/>
    <w:next w:val="affffff9"/>
    <w:semiHidden/>
    <w:rsid w:val="00991671"/>
  </w:style>
  <w:style w:type="numbering" w:customStyle="1" w:styleId="1155">
    <w:name w:val="Нет списка1155"/>
    <w:next w:val="a8"/>
    <w:semiHidden/>
    <w:rsid w:val="00991671"/>
  </w:style>
  <w:style w:type="numbering" w:customStyle="1" w:styleId="1111111154">
    <w:name w:val="1 / 1.1 / 1.1.11154"/>
    <w:basedOn w:val="a8"/>
    <w:next w:val="111111"/>
    <w:semiHidden/>
    <w:rsid w:val="00991671"/>
  </w:style>
  <w:style w:type="numbering" w:customStyle="1" w:styleId="1ai1154">
    <w:name w:val="1 / a / i1154"/>
    <w:basedOn w:val="a8"/>
    <w:next w:val="1ai"/>
    <w:semiHidden/>
    <w:rsid w:val="00991671"/>
  </w:style>
  <w:style w:type="numbering" w:customStyle="1" w:styleId="11541">
    <w:name w:val="Статья / Раздел1154"/>
    <w:basedOn w:val="a8"/>
    <w:next w:val="affffff9"/>
    <w:semiHidden/>
    <w:rsid w:val="00991671"/>
  </w:style>
  <w:style w:type="numbering" w:customStyle="1" w:styleId="2154">
    <w:name w:val="Нет списка2154"/>
    <w:next w:val="a8"/>
    <w:semiHidden/>
    <w:rsid w:val="00991671"/>
  </w:style>
  <w:style w:type="numbering" w:customStyle="1" w:styleId="1111112154">
    <w:name w:val="1 / 1.1 / 1.1.12154"/>
    <w:basedOn w:val="a8"/>
    <w:next w:val="111111"/>
    <w:semiHidden/>
    <w:rsid w:val="00991671"/>
  </w:style>
  <w:style w:type="numbering" w:customStyle="1" w:styleId="1ai2154">
    <w:name w:val="1 / a / i2154"/>
    <w:basedOn w:val="a8"/>
    <w:next w:val="1ai"/>
    <w:semiHidden/>
    <w:rsid w:val="00991671"/>
  </w:style>
  <w:style w:type="numbering" w:customStyle="1" w:styleId="21540">
    <w:name w:val="Статья / Раздел2154"/>
    <w:basedOn w:val="a8"/>
    <w:next w:val="affffff9"/>
    <w:semiHidden/>
    <w:rsid w:val="00991671"/>
  </w:style>
  <w:style w:type="numbering" w:customStyle="1" w:styleId="950">
    <w:name w:val="Нет списка95"/>
    <w:next w:val="a8"/>
    <w:semiHidden/>
    <w:rsid w:val="00991671"/>
  </w:style>
  <w:style w:type="numbering" w:customStyle="1" w:styleId="11111184">
    <w:name w:val="1 / 1.1 / 1.1.184"/>
    <w:basedOn w:val="a8"/>
    <w:next w:val="111111"/>
    <w:semiHidden/>
    <w:rsid w:val="00991671"/>
  </w:style>
  <w:style w:type="numbering" w:customStyle="1" w:styleId="1ai84">
    <w:name w:val="1 / a / i84"/>
    <w:basedOn w:val="a8"/>
    <w:next w:val="1ai"/>
    <w:semiHidden/>
    <w:rsid w:val="00991671"/>
  </w:style>
  <w:style w:type="numbering" w:customStyle="1" w:styleId="841">
    <w:name w:val="Статья / Раздел84"/>
    <w:basedOn w:val="a8"/>
    <w:next w:val="affffff9"/>
    <w:semiHidden/>
    <w:rsid w:val="00991671"/>
  </w:style>
  <w:style w:type="numbering" w:customStyle="1" w:styleId="165">
    <w:name w:val="Нет списка165"/>
    <w:next w:val="a8"/>
    <w:semiHidden/>
    <w:rsid w:val="00991671"/>
  </w:style>
  <w:style w:type="numbering" w:customStyle="1" w:styleId="111111164">
    <w:name w:val="1 / 1.1 / 1.1.1164"/>
    <w:basedOn w:val="a8"/>
    <w:next w:val="111111"/>
    <w:semiHidden/>
    <w:rsid w:val="00991671"/>
  </w:style>
  <w:style w:type="numbering" w:customStyle="1" w:styleId="1ai164">
    <w:name w:val="1 / a / i164"/>
    <w:basedOn w:val="a8"/>
    <w:next w:val="1ai"/>
    <w:semiHidden/>
    <w:rsid w:val="00991671"/>
  </w:style>
  <w:style w:type="numbering" w:customStyle="1" w:styleId="1640">
    <w:name w:val="Статья / Раздел164"/>
    <w:basedOn w:val="a8"/>
    <w:next w:val="affffff9"/>
    <w:semiHidden/>
    <w:rsid w:val="00991671"/>
  </w:style>
  <w:style w:type="numbering" w:customStyle="1" w:styleId="265">
    <w:name w:val="Нет списка265"/>
    <w:next w:val="a8"/>
    <w:semiHidden/>
    <w:rsid w:val="00991671"/>
  </w:style>
  <w:style w:type="numbering" w:customStyle="1" w:styleId="111111264">
    <w:name w:val="1 / 1.1 / 1.1.1264"/>
    <w:basedOn w:val="a8"/>
    <w:next w:val="111111"/>
    <w:semiHidden/>
    <w:rsid w:val="00991671"/>
  </w:style>
  <w:style w:type="numbering" w:customStyle="1" w:styleId="1ai264">
    <w:name w:val="1 / a / i264"/>
    <w:basedOn w:val="a8"/>
    <w:next w:val="1ai"/>
    <w:semiHidden/>
    <w:rsid w:val="00991671"/>
  </w:style>
  <w:style w:type="numbering" w:customStyle="1" w:styleId="2640">
    <w:name w:val="Статья / Раздел264"/>
    <w:basedOn w:val="a8"/>
    <w:next w:val="affffff9"/>
    <w:semiHidden/>
    <w:rsid w:val="00991671"/>
  </w:style>
  <w:style w:type="numbering" w:customStyle="1" w:styleId="364">
    <w:name w:val="Нет списка364"/>
    <w:next w:val="a8"/>
    <w:semiHidden/>
    <w:rsid w:val="00991671"/>
  </w:style>
  <w:style w:type="numbering" w:customStyle="1" w:styleId="111111364">
    <w:name w:val="1 / 1.1 / 1.1.1364"/>
    <w:basedOn w:val="a8"/>
    <w:next w:val="111111"/>
    <w:semiHidden/>
    <w:rsid w:val="00991671"/>
  </w:style>
  <w:style w:type="numbering" w:customStyle="1" w:styleId="1ai364">
    <w:name w:val="1 / a / i364"/>
    <w:basedOn w:val="a8"/>
    <w:next w:val="1ai"/>
    <w:semiHidden/>
    <w:rsid w:val="00991671"/>
  </w:style>
  <w:style w:type="numbering" w:customStyle="1" w:styleId="3640">
    <w:name w:val="Статья / Раздел364"/>
    <w:basedOn w:val="a8"/>
    <w:next w:val="affffff9"/>
    <w:semiHidden/>
    <w:rsid w:val="00991671"/>
  </w:style>
  <w:style w:type="numbering" w:customStyle="1" w:styleId="1165">
    <w:name w:val="Нет списка1165"/>
    <w:next w:val="a8"/>
    <w:semiHidden/>
    <w:rsid w:val="00991671"/>
  </w:style>
  <w:style w:type="numbering" w:customStyle="1" w:styleId="1111111164">
    <w:name w:val="1 / 1.1 / 1.1.11164"/>
    <w:basedOn w:val="a8"/>
    <w:next w:val="111111"/>
    <w:semiHidden/>
    <w:rsid w:val="00991671"/>
  </w:style>
  <w:style w:type="numbering" w:customStyle="1" w:styleId="1ai1164">
    <w:name w:val="1 / a / i1164"/>
    <w:basedOn w:val="a8"/>
    <w:next w:val="1ai"/>
    <w:semiHidden/>
    <w:rsid w:val="00991671"/>
  </w:style>
  <w:style w:type="numbering" w:customStyle="1" w:styleId="11640">
    <w:name w:val="Статья / Раздел1164"/>
    <w:basedOn w:val="a8"/>
    <w:next w:val="affffff9"/>
    <w:semiHidden/>
    <w:rsid w:val="00991671"/>
  </w:style>
  <w:style w:type="numbering" w:customStyle="1" w:styleId="2164">
    <w:name w:val="Нет списка2164"/>
    <w:next w:val="a8"/>
    <w:semiHidden/>
    <w:rsid w:val="00991671"/>
  </w:style>
  <w:style w:type="numbering" w:customStyle="1" w:styleId="1111112164">
    <w:name w:val="1 / 1.1 / 1.1.12164"/>
    <w:basedOn w:val="a8"/>
    <w:next w:val="111111"/>
    <w:semiHidden/>
    <w:rsid w:val="00991671"/>
  </w:style>
  <w:style w:type="numbering" w:customStyle="1" w:styleId="1ai2164">
    <w:name w:val="1 / a / i2164"/>
    <w:basedOn w:val="a8"/>
    <w:next w:val="1ai"/>
    <w:semiHidden/>
    <w:rsid w:val="00991671"/>
  </w:style>
  <w:style w:type="numbering" w:customStyle="1" w:styleId="21640">
    <w:name w:val="Статья / Раздел2164"/>
    <w:basedOn w:val="a8"/>
    <w:next w:val="affffff9"/>
    <w:semiHidden/>
    <w:rsid w:val="00991671"/>
  </w:style>
  <w:style w:type="numbering" w:customStyle="1" w:styleId="1040">
    <w:name w:val="Нет списка104"/>
    <w:next w:val="a8"/>
    <w:semiHidden/>
    <w:rsid w:val="00991671"/>
  </w:style>
  <w:style w:type="numbering" w:customStyle="1" w:styleId="11111194">
    <w:name w:val="1 / 1.1 / 1.1.194"/>
    <w:basedOn w:val="a8"/>
    <w:next w:val="111111"/>
    <w:semiHidden/>
    <w:rsid w:val="00991671"/>
  </w:style>
  <w:style w:type="numbering" w:customStyle="1" w:styleId="1ai94">
    <w:name w:val="1 / a / i94"/>
    <w:basedOn w:val="a8"/>
    <w:next w:val="1ai"/>
    <w:semiHidden/>
    <w:rsid w:val="00991671"/>
  </w:style>
  <w:style w:type="numbering" w:customStyle="1" w:styleId="941">
    <w:name w:val="Статья / Раздел94"/>
    <w:basedOn w:val="a8"/>
    <w:next w:val="affffff9"/>
    <w:semiHidden/>
    <w:rsid w:val="00991671"/>
  </w:style>
  <w:style w:type="numbering" w:customStyle="1" w:styleId="175">
    <w:name w:val="Нет списка175"/>
    <w:next w:val="a8"/>
    <w:semiHidden/>
    <w:rsid w:val="00991671"/>
  </w:style>
  <w:style w:type="numbering" w:customStyle="1" w:styleId="111111174">
    <w:name w:val="1 / 1.1 / 1.1.1174"/>
    <w:basedOn w:val="a8"/>
    <w:next w:val="111111"/>
    <w:semiHidden/>
    <w:rsid w:val="00991671"/>
  </w:style>
  <w:style w:type="numbering" w:customStyle="1" w:styleId="1ai174">
    <w:name w:val="1 / a / i174"/>
    <w:basedOn w:val="a8"/>
    <w:next w:val="1ai"/>
    <w:semiHidden/>
    <w:rsid w:val="00991671"/>
  </w:style>
  <w:style w:type="numbering" w:customStyle="1" w:styleId="1740">
    <w:name w:val="Статья / Раздел174"/>
    <w:basedOn w:val="a8"/>
    <w:next w:val="affffff9"/>
    <w:semiHidden/>
    <w:rsid w:val="00991671"/>
  </w:style>
  <w:style w:type="numbering" w:customStyle="1" w:styleId="274">
    <w:name w:val="Нет списка274"/>
    <w:next w:val="a8"/>
    <w:semiHidden/>
    <w:rsid w:val="00991671"/>
  </w:style>
  <w:style w:type="numbering" w:customStyle="1" w:styleId="111111274">
    <w:name w:val="1 / 1.1 / 1.1.1274"/>
    <w:basedOn w:val="a8"/>
    <w:next w:val="111111"/>
    <w:semiHidden/>
    <w:rsid w:val="00991671"/>
  </w:style>
  <w:style w:type="numbering" w:customStyle="1" w:styleId="1ai274">
    <w:name w:val="1 / a / i274"/>
    <w:basedOn w:val="a8"/>
    <w:next w:val="1ai"/>
    <w:semiHidden/>
    <w:rsid w:val="00991671"/>
  </w:style>
  <w:style w:type="numbering" w:customStyle="1" w:styleId="2740">
    <w:name w:val="Статья / Раздел274"/>
    <w:basedOn w:val="a8"/>
    <w:next w:val="affffff9"/>
    <w:semiHidden/>
    <w:rsid w:val="00991671"/>
  </w:style>
  <w:style w:type="numbering" w:customStyle="1" w:styleId="374">
    <w:name w:val="Нет списка374"/>
    <w:next w:val="a8"/>
    <w:semiHidden/>
    <w:rsid w:val="00991671"/>
  </w:style>
  <w:style w:type="numbering" w:customStyle="1" w:styleId="111111374">
    <w:name w:val="1 / 1.1 / 1.1.1374"/>
    <w:basedOn w:val="a8"/>
    <w:next w:val="111111"/>
    <w:semiHidden/>
    <w:rsid w:val="00991671"/>
  </w:style>
  <w:style w:type="numbering" w:customStyle="1" w:styleId="1ai374">
    <w:name w:val="1 / a / i374"/>
    <w:basedOn w:val="a8"/>
    <w:next w:val="1ai"/>
    <w:semiHidden/>
    <w:rsid w:val="00991671"/>
  </w:style>
  <w:style w:type="numbering" w:customStyle="1" w:styleId="3740">
    <w:name w:val="Статья / Раздел374"/>
    <w:basedOn w:val="a8"/>
    <w:next w:val="affffff9"/>
    <w:semiHidden/>
    <w:rsid w:val="00991671"/>
  </w:style>
  <w:style w:type="numbering" w:customStyle="1" w:styleId="1174">
    <w:name w:val="Нет списка1174"/>
    <w:next w:val="a8"/>
    <w:semiHidden/>
    <w:rsid w:val="00991671"/>
  </w:style>
  <w:style w:type="numbering" w:customStyle="1" w:styleId="1111111176">
    <w:name w:val="1 / 1.1 / 1.1.11176"/>
    <w:basedOn w:val="a8"/>
    <w:next w:val="111111"/>
    <w:semiHidden/>
    <w:rsid w:val="00991671"/>
    <w:pPr>
      <w:numPr>
        <w:numId w:val="25"/>
      </w:numPr>
    </w:pPr>
  </w:style>
  <w:style w:type="numbering" w:customStyle="1" w:styleId="1ai1175">
    <w:name w:val="1 / a / i1175"/>
    <w:basedOn w:val="a8"/>
    <w:next w:val="1ai"/>
    <w:semiHidden/>
    <w:rsid w:val="00991671"/>
    <w:pPr>
      <w:numPr>
        <w:numId w:val="29"/>
      </w:numPr>
    </w:pPr>
  </w:style>
  <w:style w:type="numbering" w:customStyle="1" w:styleId="11740">
    <w:name w:val="Статья / Раздел1174"/>
    <w:basedOn w:val="a8"/>
    <w:next w:val="affffff9"/>
    <w:semiHidden/>
    <w:rsid w:val="00991671"/>
  </w:style>
  <w:style w:type="numbering" w:customStyle="1" w:styleId="21740">
    <w:name w:val="Нет списка2174"/>
    <w:next w:val="a8"/>
    <w:semiHidden/>
    <w:rsid w:val="00991671"/>
  </w:style>
  <w:style w:type="numbering" w:customStyle="1" w:styleId="1111112175">
    <w:name w:val="1 / 1.1 / 1.1.12175"/>
    <w:basedOn w:val="a8"/>
    <w:next w:val="111111"/>
    <w:semiHidden/>
    <w:rsid w:val="00991671"/>
    <w:pPr>
      <w:numPr>
        <w:numId w:val="26"/>
      </w:numPr>
    </w:pPr>
  </w:style>
  <w:style w:type="numbering" w:customStyle="1" w:styleId="1ai2175">
    <w:name w:val="1 / a / i2175"/>
    <w:basedOn w:val="a8"/>
    <w:next w:val="1ai"/>
    <w:semiHidden/>
    <w:rsid w:val="00991671"/>
    <w:pPr>
      <w:numPr>
        <w:numId w:val="27"/>
      </w:numPr>
    </w:pPr>
  </w:style>
  <w:style w:type="numbering" w:customStyle="1" w:styleId="2175">
    <w:name w:val="Статья / Раздел2175"/>
    <w:basedOn w:val="a8"/>
    <w:next w:val="affffff9"/>
    <w:semiHidden/>
    <w:rsid w:val="00991671"/>
    <w:pPr>
      <w:numPr>
        <w:numId w:val="28"/>
      </w:numPr>
    </w:pPr>
  </w:style>
  <w:style w:type="numbering" w:customStyle="1" w:styleId="185">
    <w:name w:val="Нет списка185"/>
    <w:next w:val="a8"/>
    <w:semiHidden/>
    <w:rsid w:val="00991671"/>
  </w:style>
  <w:style w:type="numbering" w:customStyle="1" w:styleId="111111104">
    <w:name w:val="1 / 1.1 / 1.1.1104"/>
    <w:basedOn w:val="a8"/>
    <w:next w:val="111111"/>
    <w:semiHidden/>
    <w:rsid w:val="00991671"/>
  </w:style>
  <w:style w:type="numbering" w:customStyle="1" w:styleId="1ai104">
    <w:name w:val="1 / a / i104"/>
    <w:basedOn w:val="a8"/>
    <w:next w:val="1ai"/>
    <w:semiHidden/>
    <w:rsid w:val="00991671"/>
  </w:style>
  <w:style w:type="numbering" w:customStyle="1" w:styleId="1041">
    <w:name w:val="Статья / Раздел104"/>
    <w:basedOn w:val="a8"/>
    <w:next w:val="affffff9"/>
    <w:semiHidden/>
    <w:rsid w:val="00991671"/>
  </w:style>
  <w:style w:type="numbering" w:customStyle="1" w:styleId="195">
    <w:name w:val="Нет списка195"/>
    <w:next w:val="a8"/>
    <w:semiHidden/>
    <w:rsid w:val="00991671"/>
  </w:style>
  <w:style w:type="numbering" w:customStyle="1" w:styleId="111111184">
    <w:name w:val="1 / 1.1 / 1.1.1184"/>
    <w:basedOn w:val="a8"/>
    <w:next w:val="111111"/>
    <w:semiHidden/>
    <w:rsid w:val="00991671"/>
  </w:style>
  <w:style w:type="numbering" w:customStyle="1" w:styleId="1ai184">
    <w:name w:val="1 / a / i184"/>
    <w:basedOn w:val="a8"/>
    <w:next w:val="1ai"/>
    <w:semiHidden/>
    <w:rsid w:val="00991671"/>
  </w:style>
  <w:style w:type="numbering" w:customStyle="1" w:styleId="1840">
    <w:name w:val="Статья / Раздел184"/>
    <w:basedOn w:val="a8"/>
    <w:next w:val="affffff9"/>
    <w:semiHidden/>
    <w:rsid w:val="00991671"/>
  </w:style>
  <w:style w:type="numbering" w:customStyle="1" w:styleId="284">
    <w:name w:val="Нет списка284"/>
    <w:next w:val="a8"/>
    <w:semiHidden/>
    <w:rsid w:val="00991671"/>
  </w:style>
  <w:style w:type="numbering" w:customStyle="1" w:styleId="111111284">
    <w:name w:val="1 / 1.1 / 1.1.1284"/>
    <w:basedOn w:val="a8"/>
    <w:next w:val="111111"/>
    <w:semiHidden/>
    <w:rsid w:val="00991671"/>
  </w:style>
  <w:style w:type="numbering" w:customStyle="1" w:styleId="1ai284">
    <w:name w:val="1 / a / i284"/>
    <w:basedOn w:val="a8"/>
    <w:next w:val="1ai"/>
    <w:semiHidden/>
    <w:rsid w:val="00991671"/>
  </w:style>
  <w:style w:type="numbering" w:customStyle="1" w:styleId="2840">
    <w:name w:val="Статья / Раздел284"/>
    <w:basedOn w:val="a8"/>
    <w:next w:val="affffff9"/>
    <w:semiHidden/>
    <w:rsid w:val="00991671"/>
  </w:style>
  <w:style w:type="numbering" w:customStyle="1" w:styleId="384">
    <w:name w:val="Нет списка384"/>
    <w:next w:val="a8"/>
    <w:semiHidden/>
    <w:rsid w:val="00991671"/>
  </w:style>
  <w:style w:type="numbering" w:customStyle="1" w:styleId="111111384">
    <w:name w:val="1 / 1.1 / 1.1.1384"/>
    <w:basedOn w:val="a8"/>
    <w:next w:val="111111"/>
    <w:semiHidden/>
    <w:rsid w:val="00991671"/>
  </w:style>
  <w:style w:type="numbering" w:customStyle="1" w:styleId="1ai384">
    <w:name w:val="1 / a / i384"/>
    <w:basedOn w:val="a8"/>
    <w:next w:val="1ai"/>
    <w:semiHidden/>
    <w:rsid w:val="00991671"/>
  </w:style>
  <w:style w:type="numbering" w:customStyle="1" w:styleId="3840">
    <w:name w:val="Статья / Раздел384"/>
    <w:basedOn w:val="a8"/>
    <w:next w:val="affffff9"/>
    <w:semiHidden/>
    <w:rsid w:val="00991671"/>
  </w:style>
  <w:style w:type="numbering" w:customStyle="1" w:styleId="1184">
    <w:name w:val="Нет списка1184"/>
    <w:next w:val="a8"/>
    <w:semiHidden/>
    <w:rsid w:val="00991671"/>
  </w:style>
  <w:style w:type="numbering" w:customStyle="1" w:styleId="1111111184">
    <w:name w:val="1 / 1.1 / 1.1.11184"/>
    <w:basedOn w:val="a8"/>
    <w:next w:val="111111"/>
    <w:semiHidden/>
    <w:rsid w:val="00991671"/>
  </w:style>
  <w:style w:type="numbering" w:customStyle="1" w:styleId="1ai1184">
    <w:name w:val="1 / a / i1184"/>
    <w:basedOn w:val="a8"/>
    <w:next w:val="1ai"/>
    <w:semiHidden/>
    <w:rsid w:val="00991671"/>
  </w:style>
  <w:style w:type="numbering" w:customStyle="1" w:styleId="11840">
    <w:name w:val="Статья / Раздел1184"/>
    <w:basedOn w:val="a8"/>
    <w:next w:val="affffff9"/>
    <w:semiHidden/>
    <w:rsid w:val="00991671"/>
  </w:style>
  <w:style w:type="numbering" w:customStyle="1" w:styleId="2184">
    <w:name w:val="Нет списка2184"/>
    <w:next w:val="a8"/>
    <w:semiHidden/>
    <w:rsid w:val="00991671"/>
  </w:style>
  <w:style w:type="numbering" w:customStyle="1" w:styleId="1111112184">
    <w:name w:val="1 / 1.1 / 1.1.12184"/>
    <w:basedOn w:val="a8"/>
    <w:next w:val="111111"/>
    <w:semiHidden/>
    <w:rsid w:val="00991671"/>
  </w:style>
  <w:style w:type="numbering" w:customStyle="1" w:styleId="1ai2184">
    <w:name w:val="1 / a / i2184"/>
    <w:basedOn w:val="a8"/>
    <w:next w:val="1ai"/>
    <w:semiHidden/>
    <w:rsid w:val="00991671"/>
  </w:style>
  <w:style w:type="numbering" w:customStyle="1" w:styleId="21840">
    <w:name w:val="Статья / Раздел2184"/>
    <w:basedOn w:val="a8"/>
    <w:next w:val="affffff9"/>
    <w:semiHidden/>
    <w:rsid w:val="00991671"/>
  </w:style>
  <w:style w:type="numbering" w:customStyle="1" w:styleId="203">
    <w:name w:val="Нет списка203"/>
    <w:next w:val="a8"/>
    <w:semiHidden/>
    <w:rsid w:val="00991671"/>
  </w:style>
  <w:style w:type="numbering" w:customStyle="1" w:styleId="111111194">
    <w:name w:val="1 / 1.1 / 1.1.1194"/>
    <w:basedOn w:val="a8"/>
    <w:next w:val="111111"/>
    <w:semiHidden/>
    <w:rsid w:val="00991671"/>
    <w:pPr>
      <w:numPr>
        <w:numId w:val="16"/>
      </w:numPr>
    </w:pPr>
  </w:style>
  <w:style w:type="numbering" w:customStyle="1" w:styleId="1ai194">
    <w:name w:val="1 / a / i194"/>
    <w:basedOn w:val="a8"/>
    <w:next w:val="1ai"/>
    <w:semiHidden/>
    <w:rsid w:val="00991671"/>
    <w:pPr>
      <w:numPr>
        <w:numId w:val="17"/>
      </w:numPr>
    </w:pPr>
  </w:style>
  <w:style w:type="numbering" w:customStyle="1" w:styleId="194">
    <w:name w:val="Статья / Раздел194"/>
    <w:basedOn w:val="a8"/>
    <w:next w:val="affffff9"/>
    <w:semiHidden/>
    <w:rsid w:val="00991671"/>
    <w:pPr>
      <w:numPr>
        <w:numId w:val="18"/>
      </w:numPr>
    </w:pPr>
  </w:style>
  <w:style w:type="numbering" w:customStyle="1" w:styleId="11030">
    <w:name w:val="Нет списка1103"/>
    <w:next w:val="a8"/>
    <w:semiHidden/>
    <w:rsid w:val="00991671"/>
  </w:style>
  <w:style w:type="numbering" w:customStyle="1" w:styleId="1111111103">
    <w:name w:val="1 / 1.1 / 1.1.11103"/>
    <w:basedOn w:val="a8"/>
    <w:next w:val="111111"/>
    <w:semiHidden/>
    <w:rsid w:val="00991671"/>
  </w:style>
  <w:style w:type="numbering" w:customStyle="1" w:styleId="1ai11028">
    <w:name w:val="1 / a / i11028"/>
    <w:basedOn w:val="a8"/>
    <w:next w:val="1ai"/>
    <w:rsid w:val="00991671"/>
    <w:pPr>
      <w:numPr>
        <w:numId w:val="14"/>
      </w:numPr>
    </w:pPr>
  </w:style>
  <w:style w:type="numbering" w:customStyle="1" w:styleId="1104">
    <w:name w:val="Статья / Раздел1104"/>
    <w:basedOn w:val="a8"/>
    <w:next w:val="affffff9"/>
    <w:semiHidden/>
    <w:rsid w:val="00991671"/>
    <w:pPr>
      <w:numPr>
        <w:numId w:val="15"/>
      </w:numPr>
    </w:pPr>
  </w:style>
  <w:style w:type="numbering" w:customStyle="1" w:styleId="2930">
    <w:name w:val="Нет списка293"/>
    <w:next w:val="a8"/>
    <w:semiHidden/>
    <w:rsid w:val="00991671"/>
  </w:style>
  <w:style w:type="numbering" w:customStyle="1" w:styleId="111111293">
    <w:name w:val="1 / 1.1 / 1.1.1293"/>
    <w:basedOn w:val="a8"/>
    <w:next w:val="111111"/>
    <w:semiHidden/>
    <w:rsid w:val="00991671"/>
  </w:style>
  <w:style w:type="numbering" w:customStyle="1" w:styleId="1ai293">
    <w:name w:val="1 / a / i293"/>
    <w:basedOn w:val="a8"/>
    <w:next w:val="1ai"/>
    <w:semiHidden/>
    <w:rsid w:val="00991671"/>
  </w:style>
  <w:style w:type="numbering" w:customStyle="1" w:styleId="294">
    <w:name w:val="Статья / Раздел294"/>
    <w:basedOn w:val="a8"/>
    <w:next w:val="affffff9"/>
    <w:semiHidden/>
    <w:rsid w:val="00991671"/>
    <w:pPr>
      <w:numPr>
        <w:numId w:val="13"/>
      </w:numPr>
    </w:pPr>
  </w:style>
  <w:style w:type="numbering" w:customStyle="1" w:styleId="393">
    <w:name w:val="Нет списка393"/>
    <w:next w:val="a8"/>
    <w:semiHidden/>
    <w:rsid w:val="00991671"/>
  </w:style>
  <w:style w:type="numbering" w:customStyle="1" w:styleId="111111393">
    <w:name w:val="1 / 1.1 / 1.1.1393"/>
    <w:basedOn w:val="a8"/>
    <w:next w:val="111111"/>
    <w:semiHidden/>
    <w:rsid w:val="00991671"/>
  </w:style>
  <w:style w:type="numbering" w:customStyle="1" w:styleId="1ai393">
    <w:name w:val="1 / a / i393"/>
    <w:basedOn w:val="a8"/>
    <w:next w:val="1ai"/>
    <w:semiHidden/>
    <w:rsid w:val="00991671"/>
  </w:style>
  <w:style w:type="numbering" w:customStyle="1" w:styleId="3930">
    <w:name w:val="Статья / Раздел393"/>
    <w:basedOn w:val="a8"/>
    <w:next w:val="affffff9"/>
    <w:semiHidden/>
    <w:rsid w:val="00991671"/>
  </w:style>
  <w:style w:type="numbering" w:customStyle="1" w:styleId="1193">
    <w:name w:val="Нет списка1193"/>
    <w:next w:val="a8"/>
    <w:semiHidden/>
    <w:rsid w:val="00991671"/>
  </w:style>
  <w:style w:type="numbering" w:customStyle="1" w:styleId="1111111193">
    <w:name w:val="1 / 1.1 / 1.1.11193"/>
    <w:basedOn w:val="a8"/>
    <w:next w:val="111111"/>
    <w:semiHidden/>
    <w:rsid w:val="00991671"/>
  </w:style>
  <w:style w:type="numbering" w:customStyle="1" w:styleId="1ai1193">
    <w:name w:val="1 / a / i1193"/>
    <w:basedOn w:val="a8"/>
    <w:next w:val="1ai"/>
    <w:semiHidden/>
    <w:rsid w:val="00991671"/>
  </w:style>
  <w:style w:type="numbering" w:customStyle="1" w:styleId="11930">
    <w:name w:val="Статья / Раздел1193"/>
    <w:basedOn w:val="a8"/>
    <w:next w:val="affffff9"/>
    <w:semiHidden/>
    <w:rsid w:val="00991671"/>
  </w:style>
  <w:style w:type="numbering" w:customStyle="1" w:styleId="2193">
    <w:name w:val="Нет списка2193"/>
    <w:next w:val="a8"/>
    <w:semiHidden/>
    <w:rsid w:val="00991671"/>
  </w:style>
  <w:style w:type="numbering" w:customStyle="1" w:styleId="1111112193">
    <w:name w:val="1 / 1.1 / 1.1.12193"/>
    <w:basedOn w:val="a8"/>
    <w:next w:val="111111"/>
    <w:semiHidden/>
    <w:rsid w:val="00991671"/>
  </w:style>
  <w:style w:type="numbering" w:customStyle="1" w:styleId="1ai2193">
    <w:name w:val="1 / a / i2193"/>
    <w:basedOn w:val="a8"/>
    <w:next w:val="1ai"/>
    <w:semiHidden/>
    <w:rsid w:val="00991671"/>
  </w:style>
  <w:style w:type="numbering" w:customStyle="1" w:styleId="21930">
    <w:name w:val="Статья / Раздел2193"/>
    <w:basedOn w:val="a8"/>
    <w:next w:val="affffff9"/>
    <w:semiHidden/>
    <w:rsid w:val="00991671"/>
  </w:style>
  <w:style w:type="numbering" w:customStyle="1" w:styleId="31230">
    <w:name w:val="Нет списка3123"/>
    <w:next w:val="a8"/>
    <w:semiHidden/>
    <w:rsid w:val="00991671"/>
  </w:style>
  <w:style w:type="numbering" w:customStyle="1" w:styleId="1111113123">
    <w:name w:val="1 / 1.1 / 1.1.13123"/>
    <w:basedOn w:val="a8"/>
    <w:next w:val="111111"/>
    <w:semiHidden/>
    <w:rsid w:val="00991671"/>
  </w:style>
  <w:style w:type="numbering" w:customStyle="1" w:styleId="1ai3123">
    <w:name w:val="1 / a / i3123"/>
    <w:basedOn w:val="a8"/>
    <w:next w:val="1ai"/>
    <w:semiHidden/>
    <w:rsid w:val="00991671"/>
  </w:style>
  <w:style w:type="numbering" w:customStyle="1" w:styleId="3124">
    <w:name w:val="Статья / Раздел3124"/>
    <w:basedOn w:val="a8"/>
    <w:next w:val="affffff9"/>
    <w:semiHidden/>
    <w:rsid w:val="00991671"/>
  </w:style>
  <w:style w:type="numbering" w:customStyle="1" w:styleId="11123">
    <w:name w:val="Нет списка11123"/>
    <w:next w:val="a8"/>
    <w:semiHidden/>
    <w:rsid w:val="00991671"/>
  </w:style>
  <w:style w:type="numbering" w:customStyle="1" w:styleId="11111111123">
    <w:name w:val="1 / 1.1 / 1.1.111123"/>
    <w:basedOn w:val="a8"/>
    <w:next w:val="111111"/>
    <w:semiHidden/>
    <w:rsid w:val="00991671"/>
  </w:style>
  <w:style w:type="numbering" w:customStyle="1" w:styleId="1ai11123">
    <w:name w:val="1 / a / i11123"/>
    <w:basedOn w:val="a8"/>
    <w:next w:val="1ai"/>
    <w:semiHidden/>
    <w:rsid w:val="00991671"/>
  </w:style>
  <w:style w:type="numbering" w:customStyle="1" w:styleId="111230">
    <w:name w:val="Статья / Раздел11123"/>
    <w:basedOn w:val="a8"/>
    <w:next w:val="affffff9"/>
    <w:semiHidden/>
    <w:rsid w:val="00991671"/>
  </w:style>
  <w:style w:type="numbering" w:customStyle="1" w:styleId="21123">
    <w:name w:val="Нет списка21123"/>
    <w:next w:val="a8"/>
    <w:semiHidden/>
    <w:rsid w:val="00991671"/>
  </w:style>
  <w:style w:type="numbering" w:customStyle="1" w:styleId="11111121124">
    <w:name w:val="1 / 1.1 / 1.1.121124"/>
    <w:basedOn w:val="a8"/>
    <w:next w:val="111111"/>
    <w:semiHidden/>
    <w:rsid w:val="00991671"/>
  </w:style>
  <w:style w:type="numbering" w:customStyle="1" w:styleId="1ai21123">
    <w:name w:val="1 / a / i21123"/>
    <w:basedOn w:val="a8"/>
    <w:next w:val="1ai"/>
    <w:semiHidden/>
    <w:rsid w:val="00991671"/>
  </w:style>
  <w:style w:type="numbering" w:customStyle="1" w:styleId="211230">
    <w:name w:val="Статья / Раздел21123"/>
    <w:basedOn w:val="a8"/>
    <w:next w:val="affffff9"/>
    <w:semiHidden/>
    <w:rsid w:val="00991671"/>
  </w:style>
  <w:style w:type="numbering" w:customStyle="1" w:styleId="4240">
    <w:name w:val="Нет списка424"/>
    <w:next w:val="a8"/>
    <w:semiHidden/>
    <w:rsid w:val="00991671"/>
  </w:style>
  <w:style w:type="numbering" w:customStyle="1" w:styleId="111111423">
    <w:name w:val="1 / 1.1 / 1.1.1423"/>
    <w:basedOn w:val="a8"/>
    <w:next w:val="111111"/>
    <w:semiHidden/>
    <w:rsid w:val="00991671"/>
  </w:style>
  <w:style w:type="numbering" w:customStyle="1" w:styleId="1ai423">
    <w:name w:val="1 / a / i423"/>
    <w:basedOn w:val="a8"/>
    <w:next w:val="1ai"/>
    <w:semiHidden/>
    <w:rsid w:val="00991671"/>
  </w:style>
  <w:style w:type="numbering" w:customStyle="1" w:styleId="4231">
    <w:name w:val="Статья / Раздел423"/>
    <w:basedOn w:val="a8"/>
    <w:next w:val="affffff9"/>
    <w:semiHidden/>
    <w:rsid w:val="00991671"/>
  </w:style>
  <w:style w:type="numbering" w:customStyle="1" w:styleId="1224">
    <w:name w:val="Нет списка1224"/>
    <w:next w:val="a8"/>
    <w:semiHidden/>
    <w:rsid w:val="00991671"/>
  </w:style>
  <w:style w:type="numbering" w:customStyle="1" w:styleId="1111111223">
    <w:name w:val="1 / 1.1 / 1.1.11223"/>
    <w:basedOn w:val="a8"/>
    <w:next w:val="111111"/>
    <w:semiHidden/>
    <w:rsid w:val="00991671"/>
  </w:style>
  <w:style w:type="numbering" w:customStyle="1" w:styleId="1ai1223">
    <w:name w:val="1 / a / i1223"/>
    <w:basedOn w:val="a8"/>
    <w:next w:val="1ai"/>
    <w:semiHidden/>
    <w:rsid w:val="00991671"/>
  </w:style>
  <w:style w:type="numbering" w:customStyle="1" w:styleId="12230">
    <w:name w:val="Статья / Раздел1223"/>
    <w:basedOn w:val="a8"/>
    <w:next w:val="affffff9"/>
    <w:semiHidden/>
    <w:rsid w:val="00991671"/>
  </w:style>
  <w:style w:type="numbering" w:customStyle="1" w:styleId="2223">
    <w:name w:val="Нет списка2223"/>
    <w:next w:val="a8"/>
    <w:semiHidden/>
    <w:rsid w:val="00991671"/>
  </w:style>
  <w:style w:type="numbering" w:customStyle="1" w:styleId="1111112223">
    <w:name w:val="1 / 1.1 / 1.1.12223"/>
    <w:basedOn w:val="a8"/>
    <w:next w:val="111111"/>
    <w:semiHidden/>
    <w:rsid w:val="00991671"/>
  </w:style>
  <w:style w:type="numbering" w:customStyle="1" w:styleId="1ai2223">
    <w:name w:val="1 / a / i2223"/>
    <w:basedOn w:val="a8"/>
    <w:next w:val="1ai"/>
    <w:semiHidden/>
    <w:rsid w:val="00991671"/>
  </w:style>
  <w:style w:type="numbering" w:customStyle="1" w:styleId="22230">
    <w:name w:val="Статья / Раздел2223"/>
    <w:basedOn w:val="a8"/>
    <w:next w:val="affffff9"/>
    <w:semiHidden/>
    <w:rsid w:val="00991671"/>
  </w:style>
  <w:style w:type="numbering" w:customStyle="1" w:styleId="3213">
    <w:name w:val="Нет списка3213"/>
    <w:next w:val="a8"/>
    <w:semiHidden/>
    <w:rsid w:val="00991671"/>
  </w:style>
  <w:style w:type="numbering" w:customStyle="1" w:styleId="1111113213">
    <w:name w:val="1 / 1.1 / 1.1.13213"/>
    <w:basedOn w:val="a8"/>
    <w:next w:val="111111"/>
    <w:semiHidden/>
    <w:rsid w:val="00991671"/>
  </w:style>
  <w:style w:type="numbering" w:customStyle="1" w:styleId="1ai3213">
    <w:name w:val="1 / a / i3213"/>
    <w:basedOn w:val="a8"/>
    <w:next w:val="1ai"/>
    <w:semiHidden/>
    <w:rsid w:val="00991671"/>
  </w:style>
  <w:style w:type="numbering" w:customStyle="1" w:styleId="32130">
    <w:name w:val="Статья / Раздел3213"/>
    <w:basedOn w:val="a8"/>
    <w:next w:val="affffff9"/>
    <w:semiHidden/>
    <w:rsid w:val="00991671"/>
  </w:style>
  <w:style w:type="numbering" w:customStyle="1" w:styleId="11213">
    <w:name w:val="Нет списка11213"/>
    <w:next w:val="a8"/>
    <w:semiHidden/>
    <w:rsid w:val="00991671"/>
  </w:style>
  <w:style w:type="numbering" w:customStyle="1" w:styleId="11111111213">
    <w:name w:val="1 / 1.1 / 1.1.111213"/>
    <w:basedOn w:val="a8"/>
    <w:next w:val="111111"/>
    <w:semiHidden/>
    <w:rsid w:val="00991671"/>
  </w:style>
  <w:style w:type="numbering" w:customStyle="1" w:styleId="1ai11213">
    <w:name w:val="1 / a / i11213"/>
    <w:basedOn w:val="a8"/>
    <w:next w:val="1ai"/>
    <w:semiHidden/>
    <w:rsid w:val="00991671"/>
  </w:style>
  <w:style w:type="numbering" w:customStyle="1" w:styleId="112130">
    <w:name w:val="Статья / Раздел11213"/>
    <w:basedOn w:val="a8"/>
    <w:next w:val="affffff9"/>
    <w:semiHidden/>
    <w:rsid w:val="00991671"/>
  </w:style>
  <w:style w:type="numbering" w:customStyle="1" w:styleId="21213">
    <w:name w:val="Нет списка21213"/>
    <w:next w:val="a8"/>
    <w:semiHidden/>
    <w:rsid w:val="00991671"/>
  </w:style>
  <w:style w:type="numbering" w:customStyle="1" w:styleId="11111121213">
    <w:name w:val="1 / 1.1 / 1.1.121213"/>
    <w:basedOn w:val="a8"/>
    <w:next w:val="111111"/>
    <w:semiHidden/>
    <w:rsid w:val="00991671"/>
  </w:style>
  <w:style w:type="numbering" w:customStyle="1" w:styleId="1ai21213">
    <w:name w:val="1 / a / i21213"/>
    <w:basedOn w:val="a8"/>
    <w:next w:val="1ai"/>
    <w:semiHidden/>
    <w:rsid w:val="00991671"/>
  </w:style>
  <w:style w:type="numbering" w:customStyle="1" w:styleId="212130">
    <w:name w:val="Статья / Раздел21213"/>
    <w:basedOn w:val="a8"/>
    <w:next w:val="affffff9"/>
    <w:semiHidden/>
    <w:rsid w:val="00991671"/>
  </w:style>
  <w:style w:type="numbering" w:customStyle="1" w:styleId="5130">
    <w:name w:val="Нет списка513"/>
    <w:next w:val="a8"/>
    <w:semiHidden/>
    <w:rsid w:val="00991671"/>
  </w:style>
  <w:style w:type="numbering" w:customStyle="1" w:styleId="111111513">
    <w:name w:val="1 / 1.1 / 1.1.1513"/>
    <w:basedOn w:val="a8"/>
    <w:next w:val="111111"/>
    <w:semiHidden/>
    <w:rsid w:val="00991671"/>
  </w:style>
  <w:style w:type="numbering" w:customStyle="1" w:styleId="1ai513">
    <w:name w:val="1 / a / i513"/>
    <w:basedOn w:val="a8"/>
    <w:next w:val="1ai"/>
    <w:semiHidden/>
    <w:rsid w:val="00991671"/>
  </w:style>
  <w:style w:type="numbering" w:customStyle="1" w:styleId="5131">
    <w:name w:val="Статья / Раздел513"/>
    <w:basedOn w:val="a8"/>
    <w:next w:val="affffff9"/>
    <w:semiHidden/>
    <w:rsid w:val="00991671"/>
  </w:style>
  <w:style w:type="numbering" w:customStyle="1" w:styleId="1314">
    <w:name w:val="Нет списка1314"/>
    <w:next w:val="a8"/>
    <w:semiHidden/>
    <w:rsid w:val="00991671"/>
  </w:style>
  <w:style w:type="numbering" w:customStyle="1" w:styleId="1111111313">
    <w:name w:val="1 / 1.1 / 1.1.11313"/>
    <w:basedOn w:val="a8"/>
    <w:next w:val="111111"/>
    <w:semiHidden/>
    <w:rsid w:val="00991671"/>
  </w:style>
  <w:style w:type="numbering" w:customStyle="1" w:styleId="1ai1313">
    <w:name w:val="1 / a / i1313"/>
    <w:basedOn w:val="a8"/>
    <w:next w:val="1ai"/>
    <w:semiHidden/>
    <w:rsid w:val="00991671"/>
  </w:style>
  <w:style w:type="numbering" w:customStyle="1" w:styleId="13130">
    <w:name w:val="Статья / Раздел1313"/>
    <w:basedOn w:val="a8"/>
    <w:next w:val="affffff9"/>
    <w:semiHidden/>
    <w:rsid w:val="00991671"/>
  </w:style>
  <w:style w:type="numbering" w:customStyle="1" w:styleId="2313">
    <w:name w:val="Нет списка2313"/>
    <w:next w:val="a8"/>
    <w:semiHidden/>
    <w:rsid w:val="00991671"/>
  </w:style>
  <w:style w:type="numbering" w:customStyle="1" w:styleId="1111112313">
    <w:name w:val="1 / 1.1 / 1.1.12313"/>
    <w:basedOn w:val="a8"/>
    <w:next w:val="111111"/>
    <w:semiHidden/>
    <w:rsid w:val="00991671"/>
  </w:style>
  <w:style w:type="numbering" w:customStyle="1" w:styleId="1ai2313">
    <w:name w:val="1 / a / i2313"/>
    <w:basedOn w:val="a8"/>
    <w:next w:val="1ai"/>
    <w:semiHidden/>
    <w:rsid w:val="00991671"/>
  </w:style>
  <w:style w:type="numbering" w:customStyle="1" w:styleId="23130">
    <w:name w:val="Статья / Раздел2313"/>
    <w:basedOn w:val="a8"/>
    <w:next w:val="affffff9"/>
    <w:semiHidden/>
    <w:rsid w:val="00991671"/>
  </w:style>
  <w:style w:type="numbering" w:customStyle="1" w:styleId="3313">
    <w:name w:val="Нет списка3313"/>
    <w:next w:val="a8"/>
    <w:semiHidden/>
    <w:rsid w:val="00991671"/>
  </w:style>
  <w:style w:type="numbering" w:customStyle="1" w:styleId="1111113313">
    <w:name w:val="1 / 1.1 / 1.1.13313"/>
    <w:basedOn w:val="a8"/>
    <w:next w:val="111111"/>
    <w:semiHidden/>
    <w:rsid w:val="00991671"/>
  </w:style>
  <w:style w:type="numbering" w:customStyle="1" w:styleId="1ai3313">
    <w:name w:val="1 / a / i3313"/>
    <w:basedOn w:val="a8"/>
    <w:next w:val="1ai"/>
    <w:semiHidden/>
    <w:rsid w:val="00991671"/>
  </w:style>
  <w:style w:type="numbering" w:customStyle="1" w:styleId="33130">
    <w:name w:val="Статья / Раздел3313"/>
    <w:basedOn w:val="a8"/>
    <w:next w:val="affffff9"/>
    <w:semiHidden/>
    <w:rsid w:val="00991671"/>
  </w:style>
  <w:style w:type="numbering" w:customStyle="1" w:styleId="11313">
    <w:name w:val="Нет списка11313"/>
    <w:next w:val="a8"/>
    <w:semiHidden/>
    <w:rsid w:val="00991671"/>
  </w:style>
  <w:style w:type="numbering" w:customStyle="1" w:styleId="11111111313">
    <w:name w:val="1 / 1.1 / 1.1.111313"/>
    <w:basedOn w:val="a8"/>
    <w:next w:val="111111"/>
    <w:semiHidden/>
    <w:rsid w:val="00991671"/>
  </w:style>
  <w:style w:type="numbering" w:customStyle="1" w:styleId="1ai11313">
    <w:name w:val="1 / a / i11313"/>
    <w:basedOn w:val="a8"/>
    <w:next w:val="1ai"/>
    <w:semiHidden/>
    <w:rsid w:val="00991671"/>
  </w:style>
  <w:style w:type="numbering" w:customStyle="1" w:styleId="113130">
    <w:name w:val="Статья / Раздел11313"/>
    <w:basedOn w:val="a8"/>
    <w:next w:val="affffff9"/>
    <w:semiHidden/>
    <w:rsid w:val="00991671"/>
  </w:style>
  <w:style w:type="numbering" w:customStyle="1" w:styleId="21313">
    <w:name w:val="Нет списка21313"/>
    <w:next w:val="a8"/>
    <w:semiHidden/>
    <w:rsid w:val="00991671"/>
  </w:style>
  <w:style w:type="numbering" w:customStyle="1" w:styleId="11111121313">
    <w:name w:val="1 / 1.1 / 1.1.121313"/>
    <w:basedOn w:val="a8"/>
    <w:next w:val="111111"/>
    <w:semiHidden/>
    <w:rsid w:val="00991671"/>
  </w:style>
  <w:style w:type="numbering" w:customStyle="1" w:styleId="1ai21313">
    <w:name w:val="1 / a / i21313"/>
    <w:basedOn w:val="a8"/>
    <w:next w:val="1ai"/>
    <w:semiHidden/>
    <w:rsid w:val="00991671"/>
  </w:style>
  <w:style w:type="numbering" w:customStyle="1" w:styleId="213130">
    <w:name w:val="Статья / Раздел21313"/>
    <w:basedOn w:val="a8"/>
    <w:next w:val="affffff9"/>
    <w:semiHidden/>
    <w:rsid w:val="00991671"/>
  </w:style>
  <w:style w:type="numbering" w:customStyle="1" w:styleId="613">
    <w:name w:val="Нет списка613"/>
    <w:next w:val="a8"/>
    <w:uiPriority w:val="99"/>
    <w:semiHidden/>
    <w:unhideWhenUsed/>
    <w:rsid w:val="00991671"/>
  </w:style>
  <w:style w:type="numbering" w:customStyle="1" w:styleId="7130">
    <w:name w:val="Нет списка713"/>
    <w:next w:val="a8"/>
    <w:semiHidden/>
    <w:rsid w:val="00991671"/>
  </w:style>
  <w:style w:type="numbering" w:customStyle="1" w:styleId="111111613">
    <w:name w:val="1 / 1.1 / 1.1.1613"/>
    <w:basedOn w:val="a8"/>
    <w:next w:val="111111"/>
    <w:semiHidden/>
    <w:rsid w:val="00991671"/>
  </w:style>
  <w:style w:type="numbering" w:customStyle="1" w:styleId="1ai613">
    <w:name w:val="1 / a / i613"/>
    <w:basedOn w:val="a8"/>
    <w:next w:val="1ai"/>
    <w:semiHidden/>
    <w:rsid w:val="00991671"/>
  </w:style>
  <w:style w:type="numbering" w:customStyle="1" w:styleId="6130">
    <w:name w:val="Статья / Раздел613"/>
    <w:basedOn w:val="a8"/>
    <w:next w:val="affffff9"/>
    <w:semiHidden/>
    <w:rsid w:val="00991671"/>
  </w:style>
  <w:style w:type="numbering" w:customStyle="1" w:styleId="1414">
    <w:name w:val="Нет списка1414"/>
    <w:next w:val="a8"/>
    <w:semiHidden/>
    <w:rsid w:val="00991671"/>
  </w:style>
  <w:style w:type="numbering" w:customStyle="1" w:styleId="1111111413">
    <w:name w:val="1 / 1.1 / 1.1.11413"/>
    <w:basedOn w:val="a8"/>
    <w:next w:val="111111"/>
    <w:semiHidden/>
    <w:rsid w:val="00991671"/>
  </w:style>
  <w:style w:type="numbering" w:customStyle="1" w:styleId="1ai1413">
    <w:name w:val="1 / a / i1413"/>
    <w:basedOn w:val="a8"/>
    <w:next w:val="1ai"/>
    <w:semiHidden/>
    <w:rsid w:val="00991671"/>
  </w:style>
  <w:style w:type="numbering" w:customStyle="1" w:styleId="14130">
    <w:name w:val="Статья / Раздел1413"/>
    <w:basedOn w:val="a8"/>
    <w:next w:val="affffff9"/>
    <w:semiHidden/>
    <w:rsid w:val="00991671"/>
  </w:style>
  <w:style w:type="numbering" w:customStyle="1" w:styleId="2413">
    <w:name w:val="Нет списка2413"/>
    <w:next w:val="a8"/>
    <w:semiHidden/>
    <w:rsid w:val="00991671"/>
  </w:style>
  <w:style w:type="numbering" w:customStyle="1" w:styleId="1111112413">
    <w:name w:val="1 / 1.1 / 1.1.12413"/>
    <w:basedOn w:val="a8"/>
    <w:next w:val="111111"/>
    <w:semiHidden/>
    <w:rsid w:val="00991671"/>
  </w:style>
  <w:style w:type="numbering" w:customStyle="1" w:styleId="1ai2413">
    <w:name w:val="1 / a / i2413"/>
    <w:basedOn w:val="a8"/>
    <w:next w:val="1ai"/>
    <w:semiHidden/>
    <w:rsid w:val="00991671"/>
  </w:style>
  <w:style w:type="numbering" w:customStyle="1" w:styleId="24130">
    <w:name w:val="Статья / Раздел2413"/>
    <w:basedOn w:val="a8"/>
    <w:next w:val="affffff9"/>
    <w:semiHidden/>
    <w:rsid w:val="00991671"/>
  </w:style>
  <w:style w:type="numbering" w:customStyle="1" w:styleId="3413">
    <w:name w:val="Нет списка3413"/>
    <w:next w:val="a8"/>
    <w:semiHidden/>
    <w:rsid w:val="00991671"/>
  </w:style>
  <w:style w:type="numbering" w:customStyle="1" w:styleId="1111113413">
    <w:name w:val="1 / 1.1 / 1.1.13413"/>
    <w:basedOn w:val="a8"/>
    <w:next w:val="111111"/>
    <w:semiHidden/>
    <w:rsid w:val="00991671"/>
  </w:style>
  <w:style w:type="numbering" w:customStyle="1" w:styleId="1ai3413">
    <w:name w:val="1 / a / i3413"/>
    <w:basedOn w:val="a8"/>
    <w:next w:val="1ai"/>
    <w:semiHidden/>
    <w:rsid w:val="00991671"/>
  </w:style>
  <w:style w:type="numbering" w:customStyle="1" w:styleId="34130">
    <w:name w:val="Статья / Раздел3413"/>
    <w:basedOn w:val="a8"/>
    <w:next w:val="affffff9"/>
    <w:semiHidden/>
    <w:rsid w:val="00991671"/>
  </w:style>
  <w:style w:type="numbering" w:customStyle="1" w:styleId="11413">
    <w:name w:val="Нет списка11413"/>
    <w:next w:val="a8"/>
    <w:semiHidden/>
    <w:rsid w:val="00991671"/>
  </w:style>
  <w:style w:type="numbering" w:customStyle="1" w:styleId="11111111413">
    <w:name w:val="1 / 1.1 / 1.1.111413"/>
    <w:basedOn w:val="a8"/>
    <w:next w:val="111111"/>
    <w:semiHidden/>
    <w:rsid w:val="00991671"/>
  </w:style>
  <w:style w:type="numbering" w:customStyle="1" w:styleId="1ai11413">
    <w:name w:val="1 / a / i11413"/>
    <w:basedOn w:val="a8"/>
    <w:next w:val="1ai"/>
    <w:semiHidden/>
    <w:rsid w:val="00991671"/>
  </w:style>
  <w:style w:type="numbering" w:customStyle="1" w:styleId="114130">
    <w:name w:val="Статья / Раздел11413"/>
    <w:basedOn w:val="a8"/>
    <w:next w:val="affffff9"/>
    <w:semiHidden/>
    <w:rsid w:val="00991671"/>
  </w:style>
  <w:style w:type="numbering" w:customStyle="1" w:styleId="21413">
    <w:name w:val="Нет списка21413"/>
    <w:next w:val="a8"/>
    <w:semiHidden/>
    <w:rsid w:val="00991671"/>
  </w:style>
  <w:style w:type="numbering" w:customStyle="1" w:styleId="11111121413">
    <w:name w:val="1 / 1.1 / 1.1.121413"/>
    <w:basedOn w:val="a8"/>
    <w:next w:val="111111"/>
    <w:semiHidden/>
    <w:rsid w:val="00991671"/>
  </w:style>
  <w:style w:type="numbering" w:customStyle="1" w:styleId="1ai21413">
    <w:name w:val="1 / a / i21413"/>
    <w:basedOn w:val="a8"/>
    <w:next w:val="1ai"/>
    <w:semiHidden/>
    <w:rsid w:val="00991671"/>
  </w:style>
  <w:style w:type="numbering" w:customStyle="1" w:styleId="214130">
    <w:name w:val="Статья / Раздел21413"/>
    <w:basedOn w:val="a8"/>
    <w:next w:val="affffff9"/>
    <w:semiHidden/>
    <w:rsid w:val="00991671"/>
  </w:style>
  <w:style w:type="numbering" w:customStyle="1" w:styleId="8130">
    <w:name w:val="Нет списка813"/>
    <w:next w:val="a8"/>
    <w:semiHidden/>
    <w:rsid w:val="00991671"/>
  </w:style>
  <w:style w:type="numbering" w:customStyle="1" w:styleId="111111713">
    <w:name w:val="1 / 1.1 / 1.1.1713"/>
    <w:basedOn w:val="a8"/>
    <w:next w:val="111111"/>
    <w:semiHidden/>
    <w:rsid w:val="00991671"/>
  </w:style>
  <w:style w:type="numbering" w:customStyle="1" w:styleId="1ai713">
    <w:name w:val="1 / a / i713"/>
    <w:basedOn w:val="a8"/>
    <w:next w:val="1ai"/>
    <w:semiHidden/>
    <w:rsid w:val="00991671"/>
  </w:style>
  <w:style w:type="numbering" w:customStyle="1" w:styleId="7131">
    <w:name w:val="Статья / Раздел713"/>
    <w:basedOn w:val="a8"/>
    <w:next w:val="affffff9"/>
    <w:semiHidden/>
    <w:rsid w:val="00991671"/>
  </w:style>
  <w:style w:type="numbering" w:customStyle="1" w:styleId="1513">
    <w:name w:val="Нет списка1513"/>
    <w:next w:val="a8"/>
    <w:semiHidden/>
    <w:rsid w:val="00991671"/>
  </w:style>
  <w:style w:type="numbering" w:customStyle="1" w:styleId="1111111513">
    <w:name w:val="1 / 1.1 / 1.1.11513"/>
    <w:basedOn w:val="a8"/>
    <w:next w:val="111111"/>
    <w:semiHidden/>
    <w:rsid w:val="00991671"/>
  </w:style>
  <w:style w:type="numbering" w:customStyle="1" w:styleId="1ai1513">
    <w:name w:val="1 / a / i1513"/>
    <w:basedOn w:val="a8"/>
    <w:next w:val="1ai"/>
    <w:semiHidden/>
    <w:rsid w:val="00991671"/>
  </w:style>
  <w:style w:type="numbering" w:customStyle="1" w:styleId="15130">
    <w:name w:val="Статья / Раздел1513"/>
    <w:basedOn w:val="a8"/>
    <w:next w:val="affffff9"/>
    <w:semiHidden/>
    <w:rsid w:val="00991671"/>
  </w:style>
  <w:style w:type="numbering" w:customStyle="1" w:styleId="2513">
    <w:name w:val="Нет списка2513"/>
    <w:next w:val="a8"/>
    <w:semiHidden/>
    <w:rsid w:val="00991671"/>
  </w:style>
  <w:style w:type="numbering" w:customStyle="1" w:styleId="1111112513">
    <w:name w:val="1 / 1.1 / 1.1.12513"/>
    <w:basedOn w:val="a8"/>
    <w:next w:val="111111"/>
    <w:semiHidden/>
    <w:rsid w:val="00991671"/>
  </w:style>
  <w:style w:type="numbering" w:customStyle="1" w:styleId="1ai2513">
    <w:name w:val="1 / a / i2513"/>
    <w:basedOn w:val="a8"/>
    <w:next w:val="1ai"/>
    <w:semiHidden/>
    <w:rsid w:val="00991671"/>
  </w:style>
  <w:style w:type="numbering" w:customStyle="1" w:styleId="25130">
    <w:name w:val="Статья / Раздел2513"/>
    <w:basedOn w:val="a8"/>
    <w:next w:val="affffff9"/>
    <w:semiHidden/>
    <w:rsid w:val="00991671"/>
  </w:style>
  <w:style w:type="numbering" w:customStyle="1" w:styleId="3513">
    <w:name w:val="Нет списка3513"/>
    <w:next w:val="a8"/>
    <w:semiHidden/>
    <w:rsid w:val="00991671"/>
  </w:style>
  <w:style w:type="numbering" w:customStyle="1" w:styleId="1111113513">
    <w:name w:val="1 / 1.1 / 1.1.13513"/>
    <w:basedOn w:val="a8"/>
    <w:next w:val="111111"/>
    <w:semiHidden/>
    <w:rsid w:val="00991671"/>
  </w:style>
  <w:style w:type="numbering" w:customStyle="1" w:styleId="1ai3513">
    <w:name w:val="1 / a / i3513"/>
    <w:basedOn w:val="a8"/>
    <w:next w:val="1ai"/>
    <w:semiHidden/>
    <w:rsid w:val="00991671"/>
  </w:style>
  <w:style w:type="numbering" w:customStyle="1" w:styleId="35130">
    <w:name w:val="Статья / Раздел3513"/>
    <w:basedOn w:val="a8"/>
    <w:next w:val="affffff9"/>
    <w:semiHidden/>
    <w:rsid w:val="00991671"/>
  </w:style>
  <w:style w:type="numbering" w:customStyle="1" w:styleId="11513">
    <w:name w:val="Нет списка11513"/>
    <w:next w:val="a8"/>
    <w:semiHidden/>
    <w:rsid w:val="00991671"/>
  </w:style>
  <w:style w:type="numbering" w:customStyle="1" w:styleId="11111111513">
    <w:name w:val="1 / 1.1 / 1.1.111513"/>
    <w:basedOn w:val="a8"/>
    <w:next w:val="111111"/>
    <w:semiHidden/>
    <w:rsid w:val="00991671"/>
  </w:style>
  <w:style w:type="numbering" w:customStyle="1" w:styleId="1ai11513">
    <w:name w:val="1 / a / i11513"/>
    <w:basedOn w:val="a8"/>
    <w:next w:val="1ai"/>
    <w:semiHidden/>
    <w:rsid w:val="00991671"/>
  </w:style>
  <w:style w:type="numbering" w:customStyle="1" w:styleId="115130">
    <w:name w:val="Статья / Раздел11513"/>
    <w:basedOn w:val="a8"/>
    <w:next w:val="affffff9"/>
    <w:semiHidden/>
    <w:rsid w:val="00991671"/>
  </w:style>
  <w:style w:type="numbering" w:customStyle="1" w:styleId="21513">
    <w:name w:val="Нет списка21513"/>
    <w:next w:val="a8"/>
    <w:semiHidden/>
    <w:rsid w:val="00991671"/>
  </w:style>
  <w:style w:type="numbering" w:customStyle="1" w:styleId="11111121513">
    <w:name w:val="1 / 1.1 / 1.1.121513"/>
    <w:basedOn w:val="a8"/>
    <w:next w:val="111111"/>
    <w:semiHidden/>
    <w:rsid w:val="00991671"/>
  </w:style>
  <w:style w:type="numbering" w:customStyle="1" w:styleId="1ai21513">
    <w:name w:val="1 / a / i21513"/>
    <w:basedOn w:val="a8"/>
    <w:next w:val="1ai"/>
    <w:semiHidden/>
    <w:rsid w:val="00991671"/>
  </w:style>
  <w:style w:type="numbering" w:customStyle="1" w:styleId="215130">
    <w:name w:val="Статья / Раздел21513"/>
    <w:basedOn w:val="a8"/>
    <w:next w:val="affffff9"/>
    <w:semiHidden/>
    <w:rsid w:val="00991671"/>
  </w:style>
  <w:style w:type="numbering" w:customStyle="1" w:styleId="9130">
    <w:name w:val="Нет списка913"/>
    <w:next w:val="a8"/>
    <w:semiHidden/>
    <w:rsid w:val="00991671"/>
  </w:style>
  <w:style w:type="numbering" w:customStyle="1" w:styleId="111111813">
    <w:name w:val="1 / 1.1 / 1.1.1813"/>
    <w:basedOn w:val="a8"/>
    <w:next w:val="111111"/>
    <w:semiHidden/>
    <w:rsid w:val="00991671"/>
  </w:style>
  <w:style w:type="numbering" w:customStyle="1" w:styleId="1ai813">
    <w:name w:val="1 / a / i813"/>
    <w:basedOn w:val="a8"/>
    <w:next w:val="1ai"/>
    <w:semiHidden/>
    <w:rsid w:val="00991671"/>
  </w:style>
  <w:style w:type="numbering" w:customStyle="1" w:styleId="8131">
    <w:name w:val="Статья / Раздел813"/>
    <w:basedOn w:val="a8"/>
    <w:next w:val="affffff9"/>
    <w:semiHidden/>
    <w:rsid w:val="00991671"/>
  </w:style>
  <w:style w:type="numbering" w:customStyle="1" w:styleId="1613">
    <w:name w:val="Нет списка1613"/>
    <w:next w:val="a8"/>
    <w:semiHidden/>
    <w:rsid w:val="00991671"/>
  </w:style>
  <w:style w:type="numbering" w:customStyle="1" w:styleId="1111111613">
    <w:name w:val="1 / 1.1 / 1.1.11613"/>
    <w:basedOn w:val="a8"/>
    <w:next w:val="111111"/>
    <w:semiHidden/>
    <w:rsid w:val="00991671"/>
  </w:style>
  <w:style w:type="numbering" w:customStyle="1" w:styleId="1ai1613">
    <w:name w:val="1 / a / i1613"/>
    <w:basedOn w:val="a8"/>
    <w:next w:val="1ai"/>
    <w:semiHidden/>
    <w:rsid w:val="00991671"/>
  </w:style>
  <w:style w:type="numbering" w:customStyle="1" w:styleId="16130">
    <w:name w:val="Статья / Раздел1613"/>
    <w:basedOn w:val="a8"/>
    <w:next w:val="affffff9"/>
    <w:semiHidden/>
    <w:rsid w:val="00991671"/>
  </w:style>
  <w:style w:type="numbering" w:customStyle="1" w:styleId="2613">
    <w:name w:val="Нет списка2613"/>
    <w:next w:val="a8"/>
    <w:semiHidden/>
    <w:rsid w:val="00991671"/>
  </w:style>
  <w:style w:type="numbering" w:customStyle="1" w:styleId="1111112613">
    <w:name w:val="1 / 1.1 / 1.1.12613"/>
    <w:basedOn w:val="a8"/>
    <w:next w:val="111111"/>
    <w:semiHidden/>
    <w:rsid w:val="00991671"/>
  </w:style>
  <w:style w:type="numbering" w:customStyle="1" w:styleId="1ai2613">
    <w:name w:val="1 / a / i2613"/>
    <w:basedOn w:val="a8"/>
    <w:next w:val="1ai"/>
    <w:semiHidden/>
    <w:rsid w:val="00991671"/>
  </w:style>
  <w:style w:type="numbering" w:customStyle="1" w:styleId="26130">
    <w:name w:val="Статья / Раздел2613"/>
    <w:basedOn w:val="a8"/>
    <w:next w:val="affffff9"/>
    <w:semiHidden/>
    <w:rsid w:val="00991671"/>
  </w:style>
  <w:style w:type="numbering" w:customStyle="1" w:styleId="3613">
    <w:name w:val="Нет списка3613"/>
    <w:next w:val="a8"/>
    <w:semiHidden/>
    <w:rsid w:val="00991671"/>
  </w:style>
  <w:style w:type="numbering" w:customStyle="1" w:styleId="1111113613">
    <w:name w:val="1 / 1.1 / 1.1.13613"/>
    <w:basedOn w:val="a8"/>
    <w:next w:val="111111"/>
    <w:semiHidden/>
    <w:rsid w:val="00991671"/>
  </w:style>
  <w:style w:type="numbering" w:customStyle="1" w:styleId="1ai3613">
    <w:name w:val="1 / a / i3613"/>
    <w:basedOn w:val="a8"/>
    <w:next w:val="1ai"/>
    <w:semiHidden/>
    <w:rsid w:val="00991671"/>
  </w:style>
  <w:style w:type="numbering" w:customStyle="1" w:styleId="36130">
    <w:name w:val="Статья / Раздел3613"/>
    <w:basedOn w:val="a8"/>
    <w:next w:val="affffff9"/>
    <w:semiHidden/>
    <w:rsid w:val="00991671"/>
  </w:style>
  <w:style w:type="numbering" w:customStyle="1" w:styleId="11613">
    <w:name w:val="Нет списка11613"/>
    <w:next w:val="a8"/>
    <w:semiHidden/>
    <w:rsid w:val="00991671"/>
  </w:style>
  <w:style w:type="numbering" w:customStyle="1" w:styleId="11111111613">
    <w:name w:val="1 / 1.1 / 1.1.111613"/>
    <w:basedOn w:val="a8"/>
    <w:next w:val="111111"/>
    <w:semiHidden/>
    <w:rsid w:val="00991671"/>
  </w:style>
  <w:style w:type="numbering" w:customStyle="1" w:styleId="1ai11613">
    <w:name w:val="1 / a / i11613"/>
    <w:basedOn w:val="a8"/>
    <w:next w:val="1ai"/>
    <w:semiHidden/>
    <w:rsid w:val="00991671"/>
  </w:style>
  <w:style w:type="numbering" w:customStyle="1" w:styleId="116130">
    <w:name w:val="Статья / Раздел11613"/>
    <w:basedOn w:val="a8"/>
    <w:next w:val="affffff9"/>
    <w:semiHidden/>
    <w:rsid w:val="00991671"/>
  </w:style>
  <w:style w:type="numbering" w:customStyle="1" w:styleId="21613">
    <w:name w:val="Нет списка21613"/>
    <w:next w:val="a8"/>
    <w:semiHidden/>
    <w:rsid w:val="00991671"/>
  </w:style>
  <w:style w:type="numbering" w:customStyle="1" w:styleId="11111121613">
    <w:name w:val="1 / 1.1 / 1.1.121613"/>
    <w:basedOn w:val="a8"/>
    <w:next w:val="111111"/>
    <w:semiHidden/>
    <w:rsid w:val="00991671"/>
  </w:style>
  <w:style w:type="numbering" w:customStyle="1" w:styleId="1ai21613">
    <w:name w:val="1 / a / i21613"/>
    <w:basedOn w:val="a8"/>
    <w:next w:val="1ai"/>
    <w:semiHidden/>
    <w:rsid w:val="00991671"/>
  </w:style>
  <w:style w:type="numbering" w:customStyle="1" w:styleId="216130">
    <w:name w:val="Статья / Раздел21613"/>
    <w:basedOn w:val="a8"/>
    <w:next w:val="affffff9"/>
    <w:semiHidden/>
    <w:rsid w:val="00991671"/>
  </w:style>
  <w:style w:type="numbering" w:customStyle="1" w:styleId="1013">
    <w:name w:val="Нет списка1013"/>
    <w:next w:val="a8"/>
    <w:semiHidden/>
    <w:rsid w:val="00991671"/>
  </w:style>
  <w:style w:type="numbering" w:customStyle="1" w:styleId="111111913">
    <w:name w:val="1 / 1.1 / 1.1.1913"/>
    <w:basedOn w:val="a8"/>
    <w:next w:val="111111"/>
    <w:semiHidden/>
    <w:rsid w:val="00991671"/>
  </w:style>
  <w:style w:type="numbering" w:customStyle="1" w:styleId="1ai913">
    <w:name w:val="1 / a / i913"/>
    <w:basedOn w:val="a8"/>
    <w:next w:val="1ai"/>
    <w:semiHidden/>
    <w:rsid w:val="00991671"/>
  </w:style>
  <w:style w:type="numbering" w:customStyle="1" w:styleId="9131">
    <w:name w:val="Статья / Раздел913"/>
    <w:basedOn w:val="a8"/>
    <w:next w:val="affffff9"/>
    <w:semiHidden/>
    <w:rsid w:val="00991671"/>
  </w:style>
  <w:style w:type="numbering" w:customStyle="1" w:styleId="1713">
    <w:name w:val="Нет списка1713"/>
    <w:next w:val="a8"/>
    <w:semiHidden/>
    <w:rsid w:val="00991671"/>
  </w:style>
  <w:style w:type="numbering" w:customStyle="1" w:styleId="1111111713">
    <w:name w:val="1 / 1.1 / 1.1.11713"/>
    <w:basedOn w:val="a8"/>
    <w:next w:val="111111"/>
    <w:semiHidden/>
    <w:rsid w:val="00991671"/>
  </w:style>
  <w:style w:type="numbering" w:customStyle="1" w:styleId="1ai1713">
    <w:name w:val="1 / a / i1713"/>
    <w:basedOn w:val="a8"/>
    <w:next w:val="1ai"/>
    <w:semiHidden/>
    <w:rsid w:val="00991671"/>
  </w:style>
  <w:style w:type="numbering" w:customStyle="1" w:styleId="17130">
    <w:name w:val="Статья / Раздел1713"/>
    <w:basedOn w:val="a8"/>
    <w:next w:val="affffff9"/>
    <w:semiHidden/>
    <w:rsid w:val="00991671"/>
  </w:style>
  <w:style w:type="numbering" w:customStyle="1" w:styleId="2713">
    <w:name w:val="Нет списка2713"/>
    <w:next w:val="a8"/>
    <w:semiHidden/>
    <w:rsid w:val="00991671"/>
  </w:style>
  <w:style w:type="numbering" w:customStyle="1" w:styleId="1111112713">
    <w:name w:val="1 / 1.1 / 1.1.12713"/>
    <w:basedOn w:val="a8"/>
    <w:next w:val="111111"/>
    <w:semiHidden/>
    <w:rsid w:val="00991671"/>
  </w:style>
  <w:style w:type="numbering" w:customStyle="1" w:styleId="1ai2713">
    <w:name w:val="1 / a / i2713"/>
    <w:basedOn w:val="a8"/>
    <w:next w:val="1ai"/>
    <w:semiHidden/>
    <w:rsid w:val="00991671"/>
  </w:style>
  <w:style w:type="numbering" w:customStyle="1" w:styleId="27130">
    <w:name w:val="Статья / Раздел2713"/>
    <w:basedOn w:val="a8"/>
    <w:next w:val="affffff9"/>
    <w:semiHidden/>
    <w:rsid w:val="00991671"/>
  </w:style>
  <w:style w:type="numbering" w:customStyle="1" w:styleId="3713">
    <w:name w:val="Нет списка3713"/>
    <w:next w:val="a8"/>
    <w:semiHidden/>
    <w:rsid w:val="00991671"/>
  </w:style>
  <w:style w:type="numbering" w:customStyle="1" w:styleId="1111113713">
    <w:name w:val="1 / 1.1 / 1.1.13713"/>
    <w:basedOn w:val="a8"/>
    <w:next w:val="111111"/>
    <w:semiHidden/>
    <w:rsid w:val="00991671"/>
  </w:style>
  <w:style w:type="numbering" w:customStyle="1" w:styleId="1ai3713">
    <w:name w:val="1 / a / i3713"/>
    <w:basedOn w:val="a8"/>
    <w:next w:val="1ai"/>
    <w:semiHidden/>
    <w:rsid w:val="00991671"/>
  </w:style>
  <w:style w:type="numbering" w:customStyle="1" w:styleId="37130">
    <w:name w:val="Статья / Раздел3713"/>
    <w:basedOn w:val="a8"/>
    <w:next w:val="affffff9"/>
    <w:semiHidden/>
    <w:rsid w:val="00991671"/>
  </w:style>
  <w:style w:type="numbering" w:customStyle="1" w:styleId="11713">
    <w:name w:val="Нет списка11713"/>
    <w:next w:val="a8"/>
    <w:semiHidden/>
    <w:rsid w:val="00991671"/>
  </w:style>
  <w:style w:type="numbering" w:customStyle="1" w:styleId="11111111713">
    <w:name w:val="1 / 1.1 / 1.1.111713"/>
    <w:basedOn w:val="a8"/>
    <w:next w:val="111111"/>
    <w:semiHidden/>
    <w:rsid w:val="00991671"/>
  </w:style>
  <w:style w:type="numbering" w:customStyle="1" w:styleId="1ai11713">
    <w:name w:val="1 / a / i11713"/>
    <w:basedOn w:val="a8"/>
    <w:next w:val="1ai"/>
    <w:semiHidden/>
    <w:rsid w:val="00991671"/>
  </w:style>
  <w:style w:type="numbering" w:customStyle="1" w:styleId="117130">
    <w:name w:val="Статья / Раздел11713"/>
    <w:basedOn w:val="a8"/>
    <w:next w:val="affffff9"/>
    <w:semiHidden/>
    <w:rsid w:val="00991671"/>
  </w:style>
  <w:style w:type="numbering" w:customStyle="1" w:styleId="21713">
    <w:name w:val="Нет списка21713"/>
    <w:next w:val="a8"/>
    <w:semiHidden/>
    <w:rsid w:val="00991671"/>
  </w:style>
  <w:style w:type="numbering" w:customStyle="1" w:styleId="11111121713">
    <w:name w:val="1 / 1.1 / 1.1.121713"/>
    <w:basedOn w:val="a8"/>
    <w:next w:val="111111"/>
    <w:semiHidden/>
    <w:rsid w:val="00991671"/>
  </w:style>
  <w:style w:type="numbering" w:customStyle="1" w:styleId="1ai21713">
    <w:name w:val="1 / a / i21713"/>
    <w:basedOn w:val="a8"/>
    <w:next w:val="1ai"/>
    <w:semiHidden/>
    <w:rsid w:val="00991671"/>
  </w:style>
  <w:style w:type="numbering" w:customStyle="1" w:styleId="217130">
    <w:name w:val="Статья / Раздел21713"/>
    <w:basedOn w:val="a8"/>
    <w:next w:val="affffff9"/>
    <w:semiHidden/>
    <w:rsid w:val="00991671"/>
  </w:style>
  <w:style w:type="numbering" w:customStyle="1" w:styleId="1813">
    <w:name w:val="Нет списка1813"/>
    <w:next w:val="a8"/>
    <w:semiHidden/>
    <w:rsid w:val="00991671"/>
  </w:style>
  <w:style w:type="numbering" w:customStyle="1" w:styleId="1111111013">
    <w:name w:val="1 / 1.1 / 1.1.11013"/>
    <w:basedOn w:val="a8"/>
    <w:next w:val="111111"/>
    <w:semiHidden/>
    <w:rsid w:val="00991671"/>
  </w:style>
  <w:style w:type="numbering" w:customStyle="1" w:styleId="1ai1013">
    <w:name w:val="1 / a / i1013"/>
    <w:basedOn w:val="a8"/>
    <w:next w:val="1ai"/>
    <w:semiHidden/>
    <w:rsid w:val="00991671"/>
  </w:style>
  <w:style w:type="numbering" w:customStyle="1" w:styleId="10130">
    <w:name w:val="Статья / Раздел1013"/>
    <w:basedOn w:val="a8"/>
    <w:next w:val="affffff9"/>
    <w:semiHidden/>
    <w:rsid w:val="00991671"/>
  </w:style>
  <w:style w:type="numbering" w:customStyle="1" w:styleId="1913">
    <w:name w:val="Нет списка1913"/>
    <w:next w:val="a8"/>
    <w:semiHidden/>
    <w:rsid w:val="00991671"/>
  </w:style>
  <w:style w:type="numbering" w:customStyle="1" w:styleId="1111111813">
    <w:name w:val="1 / 1.1 / 1.1.11813"/>
    <w:basedOn w:val="a8"/>
    <w:next w:val="111111"/>
    <w:semiHidden/>
    <w:rsid w:val="00991671"/>
  </w:style>
  <w:style w:type="numbering" w:customStyle="1" w:styleId="1ai1813">
    <w:name w:val="1 / a / i1813"/>
    <w:basedOn w:val="a8"/>
    <w:next w:val="1ai"/>
    <w:semiHidden/>
    <w:rsid w:val="00991671"/>
  </w:style>
  <w:style w:type="numbering" w:customStyle="1" w:styleId="18130">
    <w:name w:val="Статья / Раздел1813"/>
    <w:basedOn w:val="a8"/>
    <w:next w:val="affffff9"/>
    <w:semiHidden/>
    <w:rsid w:val="00991671"/>
  </w:style>
  <w:style w:type="numbering" w:customStyle="1" w:styleId="2813">
    <w:name w:val="Нет списка2813"/>
    <w:next w:val="a8"/>
    <w:semiHidden/>
    <w:rsid w:val="00991671"/>
  </w:style>
  <w:style w:type="numbering" w:customStyle="1" w:styleId="1111112813">
    <w:name w:val="1 / 1.1 / 1.1.12813"/>
    <w:basedOn w:val="a8"/>
    <w:next w:val="111111"/>
    <w:semiHidden/>
    <w:rsid w:val="00991671"/>
  </w:style>
  <w:style w:type="numbering" w:customStyle="1" w:styleId="1ai2813">
    <w:name w:val="1 / a / i2813"/>
    <w:basedOn w:val="a8"/>
    <w:next w:val="1ai"/>
    <w:semiHidden/>
    <w:rsid w:val="00991671"/>
  </w:style>
  <w:style w:type="numbering" w:customStyle="1" w:styleId="28130">
    <w:name w:val="Статья / Раздел2813"/>
    <w:basedOn w:val="a8"/>
    <w:next w:val="affffff9"/>
    <w:semiHidden/>
    <w:rsid w:val="00991671"/>
  </w:style>
  <w:style w:type="numbering" w:customStyle="1" w:styleId="38130">
    <w:name w:val="Нет списка3813"/>
    <w:next w:val="a8"/>
    <w:semiHidden/>
    <w:rsid w:val="00991671"/>
  </w:style>
  <w:style w:type="numbering" w:customStyle="1" w:styleId="1111113814">
    <w:name w:val="1 / 1.1 / 1.1.13814"/>
    <w:basedOn w:val="a8"/>
    <w:next w:val="111111"/>
    <w:semiHidden/>
    <w:rsid w:val="00991671"/>
    <w:pPr>
      <w:numPr>
        <w:numId w:val="10"/>
      </w:numPr>
    </w:pPr>
  </w:style>
  <w:style w:type="numbering" w:customStyle="1" w:styleId="1ai3814">
    <w:name w:val="1 / a / i3814"/>
    <w:basedOn w:val="a8"/>
    <w:next w:val="1ai"/>
    <w:semiHidden/>
    <w:rsid w:val="00991671"/>
    <w:pPr>
      <w:numPr>
        <w:numId w:val="11"/>
      </w:numPr>
    </w:pPr>
  </w:style>
  <w:style w:type="numbering" w:customStyle="1" w:styleId="3814">
    <w:name w:val="Статья / Раздел3814"/>
    <w:basedOn w:val="a8"/>
    <w:next w:val="affffff9"/>
    <w:semiHidden/>
    <w:rsid w:val="00991671"/>
    <w:pPr>
      <w:numPr>
        <w:numId w:val="12"/>
      </w:numPr>
    </w:pPr>
  </w:style>
  <w:style w:type="numbering" w:customStyle="1" w:styleId="118130">
    <w:name w:val="Нет списка11813"/>
    <w:next w:val="a8"/>
    <w:semiHidden/>
    <w:rsid w:val="00991671"/>
  </w:style>
  <w:style w:type="numbering" w:customStyle="1" w:styleId="11111111814">
    <w:name w:val="1 / 1.1 / 1.1.111814"/>
    <w:basedOn w:val="a8"/>
    <w:next w:val="111111"/>
    <w:semiHidden/>
    <w:rsid w:val="00991671"/>
    <w:pPr>
      <w:numPr>
        <w:numId w:val="3"/>
      </w:numPr>
    </w:pPr>
  </w:style>
  <w:style w:type="numbering" w:customStyle="1" w:styleId="1ai11814">
    <w:name w:val="1 / a / i11814"/>
    <w:basedOn w:val="a8"/>
    <w:next w:val="1ai"/>
    <w:semiHidden/>
    <w:rsid w:val="00991671"/>
    <w:pPr>
      <w:numPr>
        <w:numId w:val="7"/>
      </w:numPr>
    </w:pPr>
  </w:style>
  <w:style w:type="numbering" w:customStyle="1" w:styleId="11814">
    <w:name w:val="Статья / Раздел11814"/>
    <w:basedOn w:val="a8"/>
    <w:next w:val="affffff9"/>
    <w:semiHidden/>
    <w:rsid w:val="00991671"/>
  </w:style>
  <w:style w:type="numbering" w:customStyle="1" w:styleId="218130">
    <w:name w:val="Нет списка21813"/>
    <w:next w:val="a8"/>
    <w:semiHidden/>
    <w:rsid w:val="00991671"/>
  </w:style>
  <w:style w:type="numbering" w:customStyle="1" w:styleId="11111121814">
    <w:name w:val="1 / 1.1 / 1.1.121814"/>
    <w:basedOn w:val="a8"/>
    <w:next w:val="111111"/>
    <w:semiHidden/>
    <w:rsid w:val="00991671"/>
    <w:pPr>
      <w:numPr>
        <w:numId w:val="4"/>
      </w:numPr>
    </w:pPr>
  </w:style>
  <w:style w:type="numbering" w:customStyle="1" w:styleId="1ai21814">
    <w:name w:val="1 / a / i21814"/>
    <w:basedOn w:val="a8"/>
    <w:next w:val="1ai"/>
    <w:semiHidden/>
    <w:rsid w:val="00991671"/>
    <w:pPr>
      <w:numPr>
        <w:numId w:val="5"/>
      </w:numPr>
    </w:pPr>
  </w:style>
  <w:style w:type="numbering" w:customStyle="1" w:styleId="21814">
    <w:name w:val="Статья / Раздел21814"/>
    <w:basedOn w:val="a8"/>
    <w:next w:val="affffff9"/>
    <w:semiHidden/>
    <w:rsid w:val="00991671"/>
    <w:pPr>
      <w:numPr>
        <w:numId w:val="6"/>
      </w:numPr>
    </w:pPr>
  </w:style>
  <w:style w:type="numbering" w:customStyle="1" w:styleId="1ai110110">
    <w:name w:val="1 / a / i110110"/>
    <w:basedOn w:val="a8"/>
    <w:next w:val="1ai"/>
    <w:semiHidden/>
    <w:rsid w:val="00991671"/>
  </w:style>
  <w:style w:type="numbering" w:customStyle="1" w:styleId="303">
    <w:name w:val="Нет списка303"/>
    <w:next w:val="a8"/>
    <w:uiPriority w:val="99"/>
    <w:semiHidden/>
    <w:unhideWhenUsed/>
    <w:rsid w:val="00991671"/>
  </w:style>
  <w:style w:type="numbering" w:customStyle="1" w:styleId="4030">
    <w:name w:val="Нет списка403"/>
    <w:next w:val="a8"/>
    <w:uiPriority w:val="99"/>
    <w:semiHidden/>
    <w:unhideWhenUsed/>
    <w:rsid w:val="00991671"/>
  </w:style>
  <w:style w:type="numbering" w:customStyle="1" w:styleId="4340">
    <w:name w:val="Нет списка434"/>
    <w:next w:val="a8"/>
    <w:uiPriority w:val="99"/>
    <w:semiHidden/>
    <w:unhideWhenUsed/>
    <w:rsid w:val="00991671"/>
  </w:style>
  <w:style w:type="numbering" w:customStyle="1" w:styleId="443">
    <w:name w:val="Нет списка443"/>
    <w:next w:val="a8"/>
    <w:uiPriority w:val="99"/>
    <w:semiHidden/>
    <w:unhideWhenUsed/>
    <w:rsid w:val="00991671"/>
  </w:style>
  <w:style w:type="numbering" w:customStyle="1" w:styleId="1202">
    <w:name w:val="Нет списка1202"/>
    <w:next w:val="a8"/>
    <w:uiPriority w:val="99"/>
    <w:semiHidden/>
    <w:unhideWhenUsed/>
    <w:rsid w:val="00991671"/>
  </w:style>
  <w:style w:type="numbering" w:customStyle="1" w:styleId="111111202">
    <w:name w:val="1 / 1.1 / 1.1.1202"/>
    <w:basedOn w:val="a8"/>
    <w:next w:val="111111"/>
    <w:semiHidden/>
    <w:rsid w:val="00991671"/>
  </w:style>
  <w:style w:type="numbering" w:customStyle="1" w:styleId="1ai202">
    <w:name w:val="1 / a / i202"/>
    <w:basedOn w:val="a8"/>
    <w:next w:val="1ai"/>
    <w:semiHidden/>
    <w:rsid w:val="00991671"/>
  </w:style>
  <w:style w:type="numbering" w:customStyle="1" w:styleId="2021">
    <w:name w:val="Статья / Раздел202"/>
    <w:basedOn w:val="a8"/>
    <w:next w:val="affffff9"/>
    <w:semiHidden/>
    <w:rsid w:val="00991671"/>
  </w:style>
  <w:style w:type="numbering" w:customStyle="1" w:styleId="11102">
    <w:name w:val="Нет списка11102"/>
    <w:next w:val="a8"/>
    <w:semiHidden/>
    <w:rsid w:val="00991671"/>
  </w:style>
  <w:style w:type="numbering" w:customStyle="1" w:styleId="1111111202">
    <w:name w:val="1 / 1.1 / 1.1.11202"/>
    <w:basedOn w:val="a8"/>
    <w:next w:val="111111"/>
    <w:semiHidden/>
    <w:rsid w:val="00991671"/>
  </w:style>
  <w:style w:type="numbering" w:customStyle="1" w:styleId="1ai1202">
    <w:name w:val="1 / a / i1202"/>
    <w:basedOn w:val="a8"/>
    <w:next w:val="1ai"/>
    <w:semiHidden/>
    <w:rsid w:val="00991671"/>
  </w:style>
  <w:style w:type="numbering" w:customStyle="1" w:styleId="12020">
    <w:name w:val="Статья / Раздел1202"/>
    <w:basedOn w:val="a8"/>
    <w:next w:val="affffff9"/>
    <w:semiHidden/>
    <w:rsid w:val="00991671"/>
  </w:style>
  <w:style w:type="numbering" w:customStyle="1" w:styleId="2102">
    <w:name w:val="Нет списка2102"/>
    <w:next w:val="a8"/>
    <w:semiHidden/>
    <w:rsid w:val="00991671"/>
  </w:style>
  <w:style w:type="numbering" w:customStyle="1" w:styleId="1111112102">
    <w:name w:val="1 / 1.1 / 1.1.12102"/>
    <w:basedOn w:val="a8"/>
    <w:next w:val="111111"/>
    <w:semiHidden/>
    <w:rsid w:val="00991671"/>
  </w:style>
  <w:style w:type="numbering" w:customStyle="1" w:styleId="1ai2102">
    <w:name w:val="1 / a / i2102"/>
    <w:basedOn w:val="a8"/>
    <w:next w:val="1ai"/>
    <w:semiHidden/>
    <w:rsid w:val="00991671"/>
  </w:style>
  <w:style w:type="numbering" w:customStyle="1" w:styleId="21020">
    <w:name w:val="Статья / Раздел2102"/>
    <w:basedOn w:val="a8"/>
    <w:next w:val="affffff9"/>
    <w:semiHidden/>
    <w:rsid w:val="00991671"/>
  </w:style>
  <w:style w:type="numbering" w:customStyle="1" w:styleId="3102">
    <w:name w:val="Нет списка3102"/>
    <w:next w:val="a8"/>
    <w:semiHidden/>
    <w:rsid w:val="00991671"/>
  </w:style>
  <w:style w:type="numbering" w:customStyle="1" w:styleId="1111113102">
    <w:name w:val="1 / 1.1 / 1.1.13102"/>
    <w:basedOn w:val="a8"/>
    <w:next w:val="111111"/>
    <w:semiHidden/>
    <w:rsid w:val="00991671"/>
  </w:style>
  <w:style w:type="numbering" w:customStyle="1" w:styleId="1ai3102">
    <w:name w:val="1 / a / i3102"/>
    <w:basedOn w:val="a8"/>
    <w:next w:val="1ai"/>
    <w:semiHidden/>
    <w:rsid w:val="00991671"/>
  </w:style>
  <w:style w:type="numbering" w:customStyle="1" w:styleId="31020">
    <w:name w:val="Статья / Раздел3102"/>
    <w:basedOn w:val="a8"/>
    <w:next w:val="affffff9"/>
    <w:semiHidden/>
    <w:rsid w:val="00991671"/>
  </w:style>
  <w:style w:type="numbering" w:customStyle="1" w:styleId="11132">
    <w:name w:val="Нет списка11132"/>
    <w:next w:val="a8"/>
    <w:semiHidden/>
    <w:rsid w:val="00991671"/>
  </w:style>
  <w:style w:type="numbering" w:customStyle="1" w:styleId="11111111102">
    <w:name w:val="1 / 1.1 / 1.1.111102"/>
    <w:basedOn w:val="a8"/>
    <w:next w:val="111111"/>
    <w:semiHidden/>
    <w:rsid w:val="00991671"/>
  </w:style>
  <w:style w:type="numbering" w:customStyle="1" w:styleId="1ai11102">
    <w:name w:val="1 / a / i11102"/>
    <w:basedOn w:val="a8"/>
    <w:next w:val="1ai"/>
    <w:semiHidden/>
    <w:rsid w:val="00991671"/>
  </w:style>
  <w:style w:type="numbering" w:customStyle="1" w:styleId="111020">
    <w:name w:val="Статья / Раздел11102"/>
    <w:basedOn w:val="a8"/>
    <w:next w:val="affffff9"/>
    <w:semiHidden/>
    <w:rsid w:val="00991671"/>
  </w:style>
  <w:style w:type="numbering" w:customStyle="1" w:styleId="21102">
    <w:name w:val="Нет списка21102"/>
    <w:next w:val="a8"/>
    <w:semiHidden/>
    <w:rsid w:val="00991671"/>
  </w:style>
  <w:style w:type="numbering" w:customStyle="1" w:styleId="11111121102">
    <w:name w:val="1 / 1.1 / 1.1.121102"/>
    <w:basedOn w:val="a8"/>
    <w:next w:val="111111"/>
    <w:semiHidden/>
    <w:rsid w:val="00991671"/>
  </w:style>
  <w:style w:type="numbering" w:customStyle="1" w:styleId="1ai21102">
    <w:name w:val="1 / a / i21102"/>
    <w:basedOn w:val="a8"/>
    <w:next w:val="1ai"/>
    <w:semiHidden/>
    <w:rsid w:val="00991671"/>
  </w:style>
  <w:style w:type="numbering" w:customStyle="1" w:styleId="211020">
    <w:name w:val="Статья / Раздел21102"/>
    <w:basedOn w:val="a8"/>
    <w:next w:val="affffff9"/>
    <w:semiHidden/>
    <w:rsid w:val="00991671"/>
  </w:style>
  <w:style w:type="numbering" w:customStyle="1" w:styleId="4530">
    <w:name w:val="Нет списка453"/>
    <w:next w:val="a8"/>
    <w:semiHidden/>
    <w:rsid w:val="00991671"/>
  </w:style>
  <w:style w:type="numbering" w:customStyle="1" w:styleId="111111432">
    <w:name w:val="1 / 1.1 / 1.1.1432"/>
    <w:basedOn w:val="a8"/>
    <w:next w:val="111111"/>
    <w:semiHidden/>
    <w:rsid w:val="00991671"/>
  </w:style>
  <w:style w:type="numbering" w:customStyle="1" w:styleId="1ai432">
    <w:name w:val="1 / a / i432"/>
    <w:basedOn w:val="a8"/>
    <w:next w:val="1ai"/>
    <w:semiHidden/>
    <w:rsid w:val="00991671"/>
  </w:style>
  <w:style w:type="numbering" w:customStyle="1" w:styleId="4320">
    <w:name w:val="Статья / Раздел432"/>
    <w:basedOn w:val="a8"/>
    <w:next w:val="affffff9"/>
    <w:semiHidden/>
    <w:rsid w:val="00991671"/>
  </w:style>
  <w:style w:type="numbering" w:customStyle="1" w:styleId="1233">
    <w:name w:val="Нет списка1233"/>
    <w:next w:val="a8"/>
    <w:semiHidden/>
    <w:rsid w:val="00991671"/>
  </w:style>
  <w:style w:type="numbering" w:customStyle="1" w:styleId="1111111232">
    <w:name w:val="1 / 1.1 / 1.1.11232"/>
    <w:basedOn w:val="a8"/>
    <w:next w:val="111111"/>
    <w:semiHidden/>
    <w:rsid w:val="00991671"/>
  </w:style>
  <w:style w:type="numbering" w:customStyle="1" w:styleId="1ai1232">
    <w:name w:val="1 / a / i1232"/>
    <w:basedOn w:val="a8"/>
    <w:next w:val="1ai"/>
    <w:semiHidden/>
    <w:rsid w:val="00991671"/>
  </w:style>
  <w:style w:type="numbering" w:customStyle="1" w:styleId="12321">
    <w:name w:val="Статья / Раздел1232"/>
    <w:basedOn w:val="a8"/>
    <w:next w:val="affffff9"/>
    <w:semiHidden/>
    <w:rsid w:val="00991671"/>
  </w:style>
  <w:style w:type="numbering" w:customStyle="1" w:styleId="2232">
    <w:name w:val="Нет списка2232"/>
    <w:next w:val="a8"/>
    <w:semiHidden/>
    <w:rsid w:val="00991671"/>
  </w:style>
  <w:style w:type="numbering" w:customStyle="1" w:styleId="1111112232">
    <w:name w:val="1 / 1.1 / 1.1.12232"/>
    <w:basedOn w:val="a8"/>
    <w:next w:val="111111"/>
    <w:semiHidden/>
    <w:rsid w:val="00991671"/>
  </w:style>
  <w:style w:type="numbering" w:customStyle="1" w:styleId="1ai2232">
    <w:name w:val="1 / a / i2232"/>
    <w:basedOn w:val="a8"/>
    <w:next w:val="1ai"/>
    <w:semiHidden/>
    <w:rsid w:val="00991671"/>
  </w:style>
  <w:style w:type="numbering" w:customStyle="1" w:styleId="22320">
    <w:name w:val="Статья / Раздел2232"/>
    <w:basedOn w:val="a8"/>
    <w:next w:val="affffff9"/>
    <w:semiHidden/>
    <w:rsid w:val="00991671"/>
  </w:style>
  <w:style w:type="numbering" w:customStyle="1" w:styleId="31320">
    <w:name w:val="Нет списка3132"/>
    <w:next w:val="a8"/>
    <w:semiHidden/>
    <w:rsid w:val="00991671"/>
  </w:style>
  <w:style w:type="numbering" w:customStyle="1" w:styleId="1111113132">
    <w:name w:val="1 / 1.1 / 1.1.13132"/>
    <w:basedOn w:val="a8"/>
    <w:next w:val="111111"/>
    <w:semiHidden/>
    <w:rsid w:val="00991671"/>
  </w:style>
  <w:style w:type="numbering" w:customStyle="1" w:styleId="1ai3132">
    <w:name w:val="1 / a / i3132"/>
    <w:basedOn w:val="a8"/>
    <w:next w:val="1ai"/>
    <w:semiHidden/>
    <w:rsid w:val="00991671"/>
  </w:style>
  <w:style w:type="numbering" w:customStyle="1" w:styleId="31321">
    <w:name w:val="Статья / Раздел3132"/>
    <w:basedOn w:val="a8"/>
    <w:next w:val="affffff9"/>
    <w:semiHidden/>
    <w:rsid w:val="00991671"/>
  </w:style>
  <w:style w:type="numbering" w:customStyle="1" w:styleId="111113">
    <w:name w:val="Нет списка111113"/>
    <w:next w:val="a8"/>
    <w:semiHidden/>
    <w:rsid w:val="00991671"/>
  </w:style>
  <w:style w:type="numbering" w:customStyle="1" w:styleId="11111111132">
    <w:name w:val="1 / 1.1 / 1.1.111132"/>
    <w:basedOn w:val="a8"/>
    <w:next w:val="111111"/>
    <w:semiHidden/>
    <w:rsid w:val="00991671"/>
  </w:style>
  <w:style w:type="numbering" w:customStyle="1" w:styleId="1ai11132">
    <w:name w:val="1 / a / i11132"/>
    <w:basedOn w:val="a8"/>
    <w:next w:val="1ai"/>
    <w:semiHidden/>
    <w:rsid w:val="00991671"/>
  </w:style>
  <w:style w:type="numbering" w:customStyle="1" w:styleId="111320">
    <w:name w:val="Статья / Раздел11132"/>
    <w:basedOn w:val="a8"/>
    <w:next w:val="affffff9"/>
    <w:semiHidden/>
    <w:rsid w:val="00991671"/>
  </w:style>
  <w:style w:type="numbering" w:customStyle="1" w:styleId="21132">
    <w:name w:val="Нет списка21132"/>
    <w:next w:val="a8"/>
    <w:semiHidden/>
    <w:rsid w:val="00991671"/>
  </w:style>
  <w:style w:type="numbering" w:customStyle="1" w:styleId="11111121132">
    <w:name w:val="1 / 1.1 / 1.1.121132"/>
    <w:basedOn w:val="a8"/>
    <w:next w:val="111111"/>
    <w:semiHidden/>
    <w:rsid w:val="00991671"/>
  </w:style>
  <w:style w:type="numbering" w:customStyle="1" w:styleId="1ai21132">
    <w:name w:val="1 / a / i21132"/>
    <w:basedOn w:val="a8"/>
    <w:next w:val="1ai"/>
    <w:semiHidden/>
    <w:rsid w:val="00991671"/>
  </w:style>
  <w:style w:type="numbering" w:customStyle="1" w:styleId="211320">
    <w:name w:val="Статья / Раздел21132"/>
    <w:basedOn w:val="a8"/>
    <w:next w:val="affffff9"/>
    <w:semiHidden/>
    <w:rsid w:val="00991671"/>
  </w:style>
  <w:style w:type="numbering" w:customStyle="1" w:styleId="311120">
    <w:name w:val="Нет списка31112"/>
    <w:next w:val="a8"/>
    <w:semiHidden/>
    <w:rsid w:val="00991671"/>
  </w:style>
  <w:style w:type="numbering" w:customStyle="1" w:styleId="11111131112">
    <w:name w:val="1 / 1.1 / 1.1.131112"/>
    <w:basedOn w:val="a8"/>
    <w:next w:val="111111"/>
    <w:semiHidden/>
    <w:rsid w:val="00991671"/>
  </w:style>
  <w:style w:type="numbering" w:customStyle="1" w:styleId="1ai31112">
    <w:name w:val="1 / a / i31112"/>
    <w:basedOn w:val="a8"/>
    <w:next w:val="1ai"/>
    <w:semiHidden/>
    <w:rsid w:val="00991671"/>
  </w:style>
  <w:style w:type="numbering" w:customStyle="1" w:styleId="311121">
    <w:name w:val="Статья / Раздел31112"/>
    <w:basedOn w:val="a8"/>
    <w:next w:val="affffff9"/>
    <w:semiHidden/>
    <w:rsid w:val="00991671"/>
  </w:style>
  <w:style w:type="numbering" w:customStyle="1" w:styleId="1111112a">
    <w:name w:val="Нет списка1111112"/>
    <w:next w:val="a8"/>
    <w:semiHidden/>
    <w:rsid w:val="00991671"/>
  </w:style>
  <w:style w:type="numbering" w:customStyle="1" w:styleId="111111111113">
    <w:name w:val="1 / 1.1 / 1.1.1111113"/>
    <w:basedOn w:val="a8"/>
    <w:next w:val="111111"/>
    <w:semiHidden/>
    <w:rsid w:val="00991671"/>
  </w:style>
  <w:style w:type="numbering" w:customStyle="1" w:styleId="1ai111112">
    <w:name w:val="1 / a / i111112"/>
    <w:basedOn w:val="a8"/>
    <w:next w:val="1ai"/>
    <w:semiHidden/>
    <w:rsid w:val="00991671"/>
  </w:style>
  <w:style w:type="numbering" w:customStyle="1" w:styleId="1111121">
    <w:name w:val="Статья / Раздел111112"/>
    <w:basedOn w:val="a8"/>
    <w:next w:val="affffff9"/>
    <w:semiHidden/>
    <w:rsid w:val="00991671"/>
  </w:style>
  <w:style w:type="numbering" w:customStyle="1" w:styleId="211112">
    <w:name w:val="Нет списка211112"/>
    <w:next w:val="a8"/>
    <w:semiHidden/>
    <w:rsid w:val="00991671"/>
  </w:style>
  <w:style w:type="numbering" w:customStyle="1" w:styleId="111111211113">
    <w:name w:val="1 / 1.1 / 1.1.1211113"/>
    <w:basedOn w:val="a8"/>
    <w:next w:val="111111"/>
    <w:semiHidden/>
    <w:rsid w:val="00991671"/>
  </w:style>
  <w:style w:type="numbering" w:customStyle="1" w:styleId="1ai211112">
    <w:name w:val="1 / a / i211112"/>
    <w:basedOn w:val="a8"/>
    <w:next w:val="1ai"/>
    <w:semiHidden/>
    <w:rsid w:val="00991671"/>
  </w:style>
  <w:style w:type="numbering" w:customStyle="1" w:styleId="2111120">
    <w:name w:val="Статья / Раздел211112"/>
    <w:basedOn w:val="a8"/>
    <w:next w:val="affffff9"/>
    <w:semiHidden/>
    <w:rsid w:val="00991671"/>
  </w:style>
  <w:style w:type="numbering" w:customStyle="1" w:styleId="4112">
    <w:name w:val="Нет списка4112"/>
    <w:next w:val="a8"/>
    <w:semiHidden/>
    <w:rsid w:val="00991671"/>
  </w:style>
  <w:style w:type="numbering" w:customStyle="1" w:styleId="1111114112">
    <w:name w:val="1 / 1.1 / 1.1.14112"/>
    <w:basedOn w:val="a8"/>
    <w:next w:val="111111"/>
    <w:semiHidden/>
    <w:rsid w:val="00991671"/>
  </w:style>
  <w:style w:type="numbering" w:customStyle="1" w:styleId="1ai4112">
    <w:name w:val="1 / a / i4112"/>
    <w:basedOn w:val="a8"/>
    <w:next w:val="1ai"/>
    <w:semiHidden/>
    <w:rsid w:val="00991671"/>
  </w:style>
  <w:style w:type="numbering" w:customStyle="1" w:styleId="41120">
    <w:name w:val="Статья / Раздел4112"/>
    <w:basedOn w:val="a8"/>
    <w:next w:val="affffff9"/>
    <w:semiHidden/>
    <w:rsid w:val="00991671"/>
  </w:style>
  <w:style w:type="numbering" w:customStyle="1" w:styleId="12112">
    <w:name w:val="Нет списка12112"/>
    <w:next w:val="a8"/>
    <w:semiHidden/>
    <w:rsid w:val="00991671"/>
  </w:style>
  <w:style w:type="numbering" w:customStyle="1" w:styleId="11111112112">
    <w:name w:val="1 / 1.1 / 1.1.112112"/>
    <w:basedOn w:val="a8"/>
    <w:next w:val="111111"/>
    <w:semiHidden/>
    <w:rsid w:val="00991671"/>
  </w:style>
  <w:style w:type="numbering" w:customStyle="1" w:styleId="1ai12112">
    <w:name w:val="1 / a / i12112"/>
    <w:basedOn w:val="a8"/>
    <w:next w:val="1ai"/>
    <w:semiHidden/>
    <w:rsid w:val="00991671"/>
  </w:style>
  <w:style w:type="numbering" w:customStyle="1" w:styleId="121120">
    <w:name w:val="Статья / Раздел12112"/>
    <w:basedOn w:val="a8"/>
    <w:next w:val="affffff9"/>
    <w:semiHidden/>
    <w:rsid w:val="00991671"/>
  </w:style>
  <w:style w:type="numbering" w:customStyle="1" w:styleId="22112">
    <w:name w:val="Нет списка22112"/>
    <w:next w:val="a8"/>
    <w:semiHidden/>
    <w:rsid w:val="00991671"/>
  </w:style>
  <w:style w:type="numbering" w:customStyle="1" w:styleId="11111122112">
    <w:name w:val="1 / 1.1 / 1.1.122112"/>
    <w:basedOn w:val="a8"/>
    <w:next w:val="111111"/>
    <w:semiHidden/>
    <w:rsid w:val="00991671"/>
  </w:style>
  <w:style w:type="numbering" w:customStyle="1" w:styleId="1ai22112">
    <w:name w:val="1 / a / i22112"/>
    <w:basedOn w:val="a8"/>
    <w:next w:val="1ai"/>
    <w:semiHidden/>
    <w:rsid w:val="00991671"/>
  </w:style>
  <w:style w:type="numbering" w:customStyle="1" w:styleId="221120">
    <w:name w:val="Статья / Раздел22112"/>
    <w:basedOn w:val="a8"/>
    <w:next w:val="affffff9"/>
    <w:semiHidden/>
    <w:rsid w:val="00991671"/>
  </w:style>
  <w:style w:type="numbering" w:customStyle="1" w:styleId="3222">
    <w:name w:val="Нет списка3222"/>
    <w:next w:val="a8"/>
    <w:semiHidden/>
    <w:rsid w:val="00991671"/>
  </w:style>
  <w:style w:type="numbering" w:customStyle="1" w:styleId="1111113222">
    <w:name w:val="1 / 1.1 / 1.1.13222"/>
    <w:basedOn w:val="a8"/>
    <w:next w:val="111111"/>
    <w:semiHidden/>
    <w:rsid w:val="00991671"/>
  </w:style>
  <w:style w:type="numbering" w:customStyle="1" w:styleId="1ai3222">
    <w:name w:val="1 / a / i3222"/>
    <w:basedOn w:val="a8"/>
    <w:next w:val="1ai"/>
    <w:semiHidden/>
    <w:rsid w:val="00991671"/>
  </w:style>
  <w:style w:type="numbering" w:customStyle="1" w:styleId="32220">
    <w:name w:val="Статья / Раздел3222"/>
    <w:basedOn w:val="a8"/>
    <w:next w:val="affffff9"/>
    <w:semiHidden/>
    <w:rsid w:val="00991671"/>
  </w:style>
  <w:style w:type="numbering" w:customStyle="1" w:styleId="11222">
    <w:name w:val="Нет списка11222"/>
    <w:next w:val="a8"/>
    <w:semiHidden/>
    <w:rsid w:val="00991671"/>
  </w:style>
  <w:style w:type="numbering" w:customStyle="1" w:styleId="11111111222">
    <w:name w:val="1 / 1.1 / 1.1.111222"/>
    <w:basedOn w:val="a8"/>
    <w:next w:val="111111"/>
    <w:semiHidden/>
    <w:rsid w:val="00991671"/>
  </w:style>
  <w:style w:type="numbering" w:customStyle="1" w:styleId="1ai11222">
    <w:name w:val="1 / a / i11222"/>
    <w:basedOn w:val="a8"/>
    <w:next w:val="1ai"/>
    <w:semiHidden/>
    <w:rsid w:val="00991671"/>
  </w:style>
  <w:style w:type="numbering" w:customStyle="1" w:styleId="112220">
    <w:name w:val="Статья / Раздел11222"/>
    <w:basedOn w:val="a8"/>
    <w:next w:val="affffff9"/>
    <w:semiHidden/>
    <w:rsid w:val="00991671"/>
  </w:style>
  <w:style w:type="numbering" w:customStyle="1" w:styleId="21222">
    <w:name w:val="Нет списка21222"/>
    <w:next w:val="a8"/>
    <w:semiHidden/>
    <w:rsid w:val="00991671"/>
  </w:style>
  <w:style w:type="numbering" w:customStyle="1" w:styleId="11111121222">
    <w:name w:val="1 / 1.1 / 1.1.121222"/>
    <w:basedOn w:val="a8"/>
    <w:next w:val="111111"/>
    <w:semiHidden/>
    <w:rsid w:val="00991671"/>
  </w:style>
  <w:style w:type="numbering" w:customStyle="1" w:styleId="1ai21222">
    <w:name w:val="1 / a / i21222"/>
    <w:basedOn w:val="a8"/>
    <w:next w:val="1ai"/>
    <w:semiHidden/>
    <w:rsid w:val="00991671"/>
  </w:style>
  <w:style w:type="numbering" w:customStyle="1" w:styleId="212220">
    <w:name w:val="Статья / Раздел21222"/>
    <w:basedOn w:val="a8"/>
    <w:next w:val="affffff9"/>
    <w:semiHidden/>
    <w:rsid w:val="00991671"/>
  </w:style>
  <w:style w:type="numbering" w:customStyle="1" w:styleId="5220">
    <w:name w:val="Нет списка522"/>
    <w:next w:val="a8"/>
    <w:semiHidden/>
    <w:rsid w:val="00991671"/>
  </w:style>
  <w:style w:type="numbering" w:customStyle="1" w:styleId="111111522">
    <w:name w:val="1 / 1.1 / 1.1.1522"/>
    <w:basedOn w:val="a8"/>
    <w:next w:val="111111"/>
    <w:semiHidden/>
    <w:rsid w:val="00991671"/>
  </w:style>
  <w:style w:type="numbering" w:customStyle="1" w:styleId="1ai522">
    <w:name w:val="1 / a / i522"/>
    <w:basedOn w:val="a8"/>
    <w:next w:val="1ai"/>
    <w:semiHidden/>
    <w:rsid w:val="00991671"/>
  </w:style>
  <w:style w:type="numbering" w:customStyle="1" w:styleId="5221">
    <w:name w:val="Статья / Раздел522"/>
    <w:basedOn w:val="a8"/>
    <w:next w:val="affffff9"/>
    <w:semiHidden/>
    <w:rsid w:val="00991671"/>
  </w:style>
  <w:style w:type="numbering" w:customStyle="1" w:styleId="1323">
    <w:name w:val="Нет списка1323"/>
    <w:next w:val="a8"/>
    <w:semiHidden/>
    <w:rsid w:val="00991671"/>
  </w:style>
  <w:style w:type="numbering" w:customStyle="1" w:styleId="1111111322">
    <w:name w:val="1 / 1.1 / 1.1.11322"/>
    <w:basedOn w:val="a8"/>
    <w:next w:val="111111"/>
    <w:semiHidden/>
    <w:rsid w:val="00991671"/>
  </w:style>
  <w:style w:type="numbering" w:customStyle="1" w:styleId="1ai1322">
    <w:name w:val="1 / a / i1322"/>
    <w:basedOn w:val="a8"/>
    <w:next w:val="1ai"/>
    <w:semiHidden/>
    <w:rsid w:val="00991671"/>
  </w:style>
  <w:style w:type="numbering" w:customStyle="1" w:styleId="13220">
    <w:name w:val="Статья / Раздел1322"/>
    <w:basedOn w:val="a8"/>
    <w:next w:val="affffff9"/>
    <w:semiHidden/>
    <w:rsid w:val="00991671"/>
  </w:style>
  <w:style w:type="numbering" w:customStyle="1" w:styleId="2322">
    <w:name w:val="Нет списка2322"/>
    <w:next w:val="a8"/>
    <w:semiHidden/>
    <w:rsid w:val="00991671"/>
  </w:style>
  <w:style w:type="numbering" w:customStyle="1" w:styleId="1111112322">
    <w:name w:val="1 / 1.1 / 1.1.12322"/>
    <w:basedOn w:val="a8"/>
    <w:next w:val="111111"/>
    <w:semiHidden/>
    <w:rsid w:val="00991671"/>
  </w:style>
  <w:style w:type="numbering" w:customStyle="1" w:styleId="1ai2322">
    <w:name w:val="1 / a / i2322"/>
    <w:basedOn w:val="a8"/>
    <w:next w:val="1ai"/>
    <w:semiHidden/>
    <w:rsid w:val="00991671"/>
  </w:style>
  <w:style w:type="numbering" w:customStyle="1" w:styleId="23220">
    <w:name w:val="Статья / Раздел2322"/>
    <w:basedOn w:val="a8"/>
    <w:next w:val="affffff9"/>
    <w:semiHidden/>
    <w:rsid w:val="00991671"/>
  </w:style>
  <w:style w:type="numbering" w:customStyle="1" w:styleId="3322">
    <w:name w:val="Нет списка3322"/>
    <w:next w:val="a8"/>
    <w:semiHidden/>
    <w:rsid w:val="00991671"/>
  </w:style>
  <w:style w:type="numbering" w:customStyle="1" w:styleId="1111113322">
    <w:name w:val="1 / 1.1 / 1.1.13322"/>
    <w:basedOn w:val="a8"/>
    <w:next w:val="111111"/>
    <w:semiHidden/>
    <w:rsid w:val="00991671"/>
  </w:style>
  <w:style w:type="numbering" w:customStyle="1" w:styleId="1ai3322">
    <w:name w:val="1 / a / i3322"/>
    <w:basedOn w:val="a8"/>
    <w:next w:val="1ai"/>
    <w:semiHidden/>
    <w:rsid w:val="00991671"/>
  </w:style>
  <w:style w:type="numbering" w:customStyle="1" w:styleId="33220">
    <w:name w:val="Статья / Раздел3322"/>
    <w:basedOn w:val="a8"/>
    <w:next w:val="affffff9"/>
    <w:semiHidden/>
    <w:rsid w:val="00991671"/>
  </w:style>
  <w:style w:type="numbering" w:customStyle="1" w:styleId="11322">
    <w:name w:val="Нет списка11322"/>
    <w:next w:val="a8"/>
    <w:semiHidden/>
    <w:rsid w:val="00991671"/>
  </w:style>
  <w:style w:type="numbering" w:customStyle="1" w:styleId="11111111322">
    <w:name w:val="1 / 1.1 / 1.1.111322"/>
    <w:basedOn w:val="a8"/>
    <w:next w:val="111111"/>
    <w:semiHidden/>
    <w:rsid w:val="00991671"/>
  </w:style>
  <w:style w:type="numbering" w:customStyle="1" w:styleId="1ai11322">
    <w:name w:val="1 / a / i11322"/>
    <w:basedOn w:val="a8"/>
    <w:next w:val="1ai"/>
    <w:semiHidden/>
    <w:rsid w:val="00991671"/>
  </w:style>
  <w:style w:type="numbering" w:customStyle="1" w:styleId="113220">
    <w:name w:val="Статья / Раздел11322"/>
    <w:basedOn w:val="a8"/>
    <w:next w:val="affffff9"/>
    <w:semiHidden/>
    <w:rsid w:val="00991671"/>
  </w:style>
  <w:style w:type="numbering" w:customStyle="1" w:styleId="21322">
    <w:name w:val="Нет списка21322"/>
    <w:next w:val="a8"/>
    <w:semiHidden/>
    <w:rsid w:val="00991671"/>
  </w:style>
  <w:style w:type="numbering" w:customStyle="1" w:styleId="11111121322">
    <w:name w:val="1 / 1.1 / 1.1.121322"/>
    <w:basedOn w:val="a8"/>
    <w:next w:val="111111"/>
    <w:semiHidden/>
    <w:rsid w:val="00991671"/>
  </w:style>
  <w:style w:type="numbering" w:customStyle="1" w:styleId="1ai21322">
    <w:name w:val="1 / a / i21322"/>
    <w:basedOn w:val="a8"/>
    <w:next w:val="1ai"/>
    <w:semiHidden/>
    <w:rsid w:val="00991671"/>
  </w:style>
  <w:style w:type="numbering" w:customStyle="1" w:styleId="213220">
    <w:name w:val="Статья / Раздел21322"/>
    <w:basedOn w:val="a8"/>
    <w:next w:val="affffff9"/>
    <w:semiHidden/>
    <w:rsid w:val="00991671"/>
  </w:style>
  <w:style w:type="numbering" w:customStyle="1" w:styleId="6220">
    <w:name w:val="Нет списка622"/>
    <w:next w:val="a8"/>
    <w:uiPriority w:val="99"/>
    <w:semiHidden/>
    <w:unhideWhenUsed/>
    <w:rsid w:val="00991671"/>
  </w:style>
  <w:style w:type="numbering" w:customStyle="1" w:styleId="7220">
    <w:name w:val="Нет списка722"/>
    <w:next w:val="a8"/>
    <w:semiHidden/>
    <w:rsid w:val="00991671"/>
  </w:style>
  <w:style w:type="numbering" w:customStyle="1" w:styleId="111111622">
    <w:name w:val="1 / 1.1 / 1.1.1622"/>
    <w:basedOn w:val="a8"/>
    <w:next w:val="111111"/>
    <w:semiHidden/>
    <w:rsid w:val="00991671"/>
  </w:style>
  <w:style w:type="numbering" w:customStyle="1" w:styleId="1ai622">
    <w:name w:val="1 / a / i622"/>
    <w:basedOn w:val="a8"/>
    <w:next w:val="1ai"/>
    <w:semiHidden/>
    <w:rsid w:val="00991671"/>
  </w:style>
  <w:style w:type="numbering" w:customStyle="1" w:styleId="6221">
    <w:name w:val="Статья / Раздел622"/>
    <w:basedOn w:val="a8"/>
    <w:next w:val="affffff9"/>
    <w:semiHidden/>
    <w:rsid w:val="00991671"/>
  </w:style>
  <w:style w:type="numbering" w:customStyle="1" w:styleId="1423">
    <w:name w:val="Нет списка1423"/>
    <w:next w:val="a8"/>
    <w:semiHidden/>
    <w:rsid w:val="00991671"/>
  </w:style>
  <w:style w:type="numbering" w:customStyle="1" w:styleId="1111111422">
    <w:name w:val="1 / 1.1 / 1.1.11422"/>
    <w:basedOn w:val="a8"/>
    <w:next w:val="111111"/>
    <w:semiHidden/>
    <w:rsid w:val="00991671"/>
  </w:style>
  <w:style w:type="numbering" w:customStyle="1" w:styleId="1ai1422">
    <w:name w:val="1 / a / i1422"/>
    <w:basedOn w:val="a8"/>
    <w:next w:val="1ai"/>
    <w:semiHidden/>
    <w:rsid w:val="00991671"/>
  </w:style>
  <w:style w:type="numbering" w:customStyle="1" w:styleId="14220">
    <w:name w:val="Статья / Раздел1422"/>
    <w:basedOn w:val="a8"/>
    <w:next w:val="affffff9"/>
    <w:semiHidden/>
    <w:rsid w:val="00991671"/>
  </w:style>
  <w:style w:type="numbering" w:customStyle="1" w:styleId="2422">
    <w:name w:val="Нет списка2422"/>
    <w:next w:val="a8"/>
    <w:semiHidden/>
    <w:rsid w:val="00991671"/>
  </w:style>
  <w:style w:type="numbering" w:customStyle="1" w:styleId="1111112422">
    <w:name w:val="1 / 1.1 / 1.1.12422"/>
    <w:basedOn w:val="a8"/>
    <w:next w:val="111111"/>
    <w:semiHidden/>
    <w:rsid w:val="00991671"/>
  </w:style>
  <w:style w:type="numbering" w:customStyle="1" w:styleId="1ai2422">
    <w:name w:val="1 / a / i2422"/>
    <w:basedOn w:val="a8"/>
    <w:next w:val="1ai"/>
    <w:semiHidden/>
    <w:rsid w:val="00991671"/>
  </w:style>
  <w:style w:type="numbering" w:customStyle="1" w:styleId="24220">
    <w:name w:val="Статья / Раздел2422"/>
    <w:basedOn w:val="a8"/>
    <w:next w:val="affffff9"/>
    <w:semiHidden/>
    <w:rsid w:val="00991671"/>
  </w:style>
  <w:style w:type="numbering" w:customStyle="1" w:styleId="3422">
    <w:name w:val="Нет списка3422"/>
    <w:next w:val="a8"/>
    <w:semiHidden/>
    <w:rsid w:val="00991671"/>
  </w:style>
  <w:style w:type="numbering" w:customStyle="1" w:styleId="1111113422">
    <w:name w:val="1 / 1.1 / 1.1.13422"/>
    <w:basedOn w:val="a8"/>
    <w:next w:val="111111"/>
    <w:semiHidden/>
    <w:rsid w:val="00991671"/>
  </w:style>
  <w:style w:type="numbering" w:customStyle="1" w:styleId="1ai3422">
    <w:name w:val="1 / a / i3422"/>
    <w:basedOn w:val="a8"/>
    <w:next w:val="1ai"/>
    <w:semiHidden/>
    <w:rsid w:val="00991671"/>
  </w:style>
  <w:style w:type="numbering" w:customStyle="1" w:styleId="34220">
    <w:name w:val="Статья / Раздел3422"/>
    <w:basedOn w:val="a8"/>
    <w:next w:val="affffff9"/>
    <w:semiHidden/>
    <w:rsid w:val="00991671"/>
  </w:style>
  <w:style w:type="numbering" w:customStyle="1" w:styleId="11422">
    <w:name w:val="Нет списка11422"/>
    <w:next w:val="a8"/>
    <w:semiHidden/>
    <w:rsid w:val="00991671"/>
  </w:style>
  <w:style w:type="numbering" w:customStyle="1" w:styleId="11111111422">
    <w:name w:val="1 / 1.1 / 1.1.111422"/>
    <w:basedOn w:val="a8"/>
    <w:next w:val="111111"/>
    <w:semiHidden/>
    <w:rsid w:val="00991671"/>
  </w:style>
  <w:style w:type="numbering" w:customStyle="1" w:styleId="1ai11422">
    <w:name w:val="1 / a / i11422"/>
    <w:basedOn w:val="a8"/>
    <w:next w:val="1ai"/>
    <w:semiHidden/>
    <w:rsid w:val="00991671"/>
  </w:style>
  <w:style w:type="numbering" w:customStyle="1" w:styleId="114220">
    <w:name w:val="Статья / Раздел11422"/>
    <w:basedOn w:val="a8"/>
    <w:next w:val="affffff9"/>
    <w:semiHidden/>
    <w:rsid w:val="00991671"/>
  </w:style>
  <w:style w:type="numbering" w:customStyle="1" w:styleId="21422">
    <w:name w:val="Нет списка21422"/>
    <w:next w:val="a8"/>
    <w:semiHidden/>
    <w:rsid w:val="00991671"/>
  </w:style>
  <w:style w:type="numbering" w:customStyle="1" w:styleId="11111121422">
    <w:name w:val="1 / 1.1 / 1.1.121422"/>
    <w:basedOn w:val="a8"/>
    <w:next w:val="111111"/>
    <w:semiHidden/>
    <w:rsid w:val="00991671"/>
  </w:style>
  <w:style w:type="numbering" w:customStyle="1" w:styleId="1ai21422">
    <w:name w:val="1 / a / i21422"/>
    <w:basedOn w:val="a8"/>
    <w:next w:val="1ai"/>
    <w:semiHidden/>
    <w:rsid w:val="00991671"/>
  </w:style>
  <w:style w:type="numbering" w:customStyle="1" w:styleId="214220">
    <w:name w:val="Статья / Раздел21422"/>
    <w:basedOn w:val="a8"/>
    <w:next w:val="affffff9"/>
    <w:semiHidden/>
    <w:rsid w:val="00991671"/>
  </w:style>
  <w:style w:type="numbering" w:customStyle="1" w:styleId="8220">
    <w:name w:val="Нет списка822"/>
    <w:next w:val="a8"/>
    <w:semiHidden/>
    <w:rsid w:val="00991671"/>
  </w:style>
  <w:style w:type="numbering" w:customStyle="1" w:styleId="111111722">
    <w:name w:val="1 / 1.1 / 1.1.1722"/>
    <w:basedOn w:val="a8"/>
    <w:next w:val="111111"/>
    <w:semiHidden/>
    <w:rsid w:val="00991671"/>
  </w:style>
  <w:style w:type="numbering" w:customStyle="1" w:styleId="1ai722">
    <w:name w:val="1 / a / i722"/>
    <w:basedOn w:val="a8"/>
    <w:next w:val="1ai"/>
    <w:semiHidden/>
    <w:rsid w:val="00991671"/>
  </w:style>
  <w:style w:type="numbering" w:customStyle="1" w:styleId="7221">
    <w:name w:val="Статья / Раздел722"/>
    <w:basedOn w:val="a8"/>
    <w:next w:val="affffff9"/>
    <w:semiHidden/>
    <w:rsid w:val="00991671"/>
  </w:style>
  <w:style w:type="numbering" w:customStyle="1" w:styleId="1522">
    <w:name w:val="Нет списка1522"/>
    <w:next w:val="a8"/>
    <w:semiHidden/>
    <w:rsid w:val="00991671"/>
  </w:style>
  <w:style w:type="numbering" w:customStyle="1" w:styleId="1111111522">
    <w:name w:val="1 / 1.1 / 1.1.11522"/>
    <w:basedOn w:val="a8"/>
    <w:next w:val="111111"/>
    <w:semiHidden/>
    <w:rsid w:val="00991671"/>
  </w:style>
  <w:style w:type="numbering" w:customStyle="1" w:styleId="1ai1522">
    <w:name w:val="1 / a / i1522"/>
    <w:basedOn w:val="a8"/>
    <w:next w:val="1ai"/>
    <w:semiHidden/>
    <w:rsid w:val="00991671"/>
  </w:style>
  <w:style w:type="numbering" w:customStyle="1" w:styleId="15220">
    <w:name w:val="Статья / Раздел1522"/>
    <w:basedOn w:val="a8"/>
    <w:next w:val="affffff9"/>
    <w:semiHidden/>
    <w:rsid w:val="00991671"/>
  </w:style>
  <w:style w:type="numbering" w:customStyle="1" w:styleId="2522">
    <w:name w:val="Нет списка2522"/>
    <w:next w:val="a8"/>
    <w:semiHidden/>
    <w:rsid w:val="00991671"/>
  </w:style>
  <w:style w:type="numbering" w:customStyle="1" w:styleId="1111112522">
    <w:name w:val="1 / 1.1 / 1.1.12522"/>
    <w:basedOn w:val="a8"/>
    <w:next w:val="111111"/>
    <w:semiHidden/>
    <w:rsid w:val="00991671"/>
  </w:style>
  <w:style w:type="numbering" w:customStyle="1" w:styleId="1ai2522">
    <w:name w:val="1 / a / i2522"/>
    <w:basedOn w:val="a8"/>
    <w:next w:val="1ai"/>
    <w:semiHidden/>
    <w:rsid w:val="00991671"/>
  </w:style>
  <w:style w:type="numbering" w:customStyle="1" w:styleId="25220">
    <w:name w:val="Статья / Раздел2522"/>
    <w:basedOn w:val="a8"/>
    <w:next w:val="affffff9"/>
    <w:semiHidden/>
    <w:rsid w:val="00991671"/>
  </w:style>
  <w:style w:type="numbering" w:customStyle="1" w:styleId="3522">
    <w:name w:val="Нет списка3522"/>
    <w:next w:val="a8"/>
    <w:semiHidden/>
    <w:rsid w:val="00991671"/>
  </w:style>
  <w:style w:type="numbering" w:customStyle="1" w:styleId="1111113522">
    <w:name w:val="1 / 1.1 / 1.1.13522"/>
    <w:basedOn w:val="a8"/>
    <w:next w:val="111111"/>
    <w:semiHidden/>
    <w:rsid w:val="00991671"/>
  </w:style>
  <w:style w:type="numbering" w:customStyle="1" w:styleId="1ai3522">
    <w:name w:val="1 / a / i3522"/>
    <w:basedOn w:val="a8"/>
    <w:next w:val="1ai"/>
    <w:semiHidden/>
    <w:rsid w:val="00991671"/>
  </w:style>
  <w:style w:type="numbering" w:customStyle="1" w:styleId="35220">
    <w:name w:val="Статья / Раздел3522"/>
    <w:basedOn w:val="a8"/>
    <w:next w:val="affffff9"/>
    <w:semiHidden/>
    <w:rsid w:val="00991671"/>
  </w:style>
  <w:style w:type="numbering" w:customStyle="1" w:styleId="11522">
    <w:name w:val="Нет списка11522"/>
    <w:next w:val="a8"/>
    <w:semiHidden/>
    <w:rsid w:val="00991671"/>
  </w:style>
  <w:style w:type="numbering" w:customStyle="1" w:styleId="11111111522">
    <w:name w:val="1 / 1.1 / 1.1.111522"/>
    <w:basedOn w:val="a8"/>
    <w:next w:val="111111"/>
    <w:semiHidden/>
    <w:rsid w:val="00991671"/>
  </w:style>
  <w:style w:type="numbering" w:customStyle="1" w:styleId="1ai11522">
    <w:name w:val="1 / a / i11522"/>
    <w:basedOn w:val="a8"/>
    <w:next w:val="1ai"/>
    <w:semiHidden/>
    <w:rsid w:val="00991671"/>
  </w:style>
  <w:style w:type="numbering" w:customStyle="1" w:styleId="115220">
    <w:name w:val="Статья / Раздел11522"/>
    <w:basedOn w:val="a8"/>
    <w:next w:val="affffff9"/>
    <w:semiHidden/>
    <w:rsid w:val="00991671"/>
  </w:style>
  <w:style w:type="numbering" w:customStyle="1" w:styleId="21522">
    <w:name w:val="Нет списка21522"/>
    <w:next w:val="a8"/>
    <w:semiHidden/>
    <w:rsid w:val="00991671"/>
  </w:style>
  <w:style w:type="numbering" w:customStyle="1" w:styleId="11111121522">
    <w:name w:val="1 / 1.1 / 1.1.121522"/>
    <w:basedOn w:val="a8"/>
    <w:next w:val="111111"/>
    <w:semiHidden/>
    <w:rsid w:val="00991671"/>
  </w:style>
  <w:style w:type="numbering" w:customStyle="1" w:styleId="1ai21522">
    <w:name w:val="1 / a / i21522"/>
    <w:basedOn w:val="a8"/>
    <w:next w:val="1ai"/>
    <w:semiHidden/>
    <w:rsid w:val="00991671"/>
  </w:style>
  <w:style w:type="numbering" w:customStyle="1" w:styleId="215220">
    <w:name w:val="Статья / Раздел21522"/>
    <w:basedOn w:val="a8"/>
    <w:next w:val="affffff9"/>
    <w:semiHidden/>
    <w:rsid w:val="00991671"/>
  </w:style>
  <w:style w:type="numbering" w:customStyle="1" w:styleId="922">
    <w:name w:val="Нет списка922"/>
    <w:next w:val="a8"/>
    <w:semiHidden/>
    <w:rsid w:val="00991671"/>
  </w:style>
  <w:style w:type="numbering" w:customStyle="1" w:styleId="111111822">
    <w:name w:val="1 / 1.1 / 1.1.1822"/>
    <w:basedOn w:val="a8"/>
    <w:next w:val="111111"/>
    <w:semiHidden/>
    <w:rsid w:val="00991671"/>
  </w:style>
  <w:style w:type="numbering" w:customStyle="1" w:styleId="1ai822">
    <w:name w:val="1 / a / i822"/>
    <w:basedOn w:val="a8"/>
    <w:next w:val="1ai"/>
    <w:semiHidden/>
    <w:rsid w:val="00991671"/>
  </w:style>
  <w:style w:type="numbering" w:customStyle="1" w:styleId="8221">
    <w:name w:val="Статья / Раздел822"/>
    <w:basedOn w:val="a8"/>
    <w:next w:val="affffff9"/>
    <w:semiHidden/>
    <w:rsid w:val="00991671"/>
  </w:style>
  <w:style w:type="numbering" w:customStyle="1" w:styleId="1622">
    <w:name w:val="Нет списка1622"/>
    <w:next w:val="a8"/>
    <w:semiHidden/>
    <w:rsid w:val="00991671"/>
  </w:style>
  <w:style w:type="numbering" w:customStyle="1" w:styleId="1111111622">
    <w:name w:val="1 / 1.1 / 1.1.11622"/>
    <w:basedOn w:val="a8"/>
    <w:next w:val="111111"/>
    <w:semiHidden/>
    <w:rsid w:val="00991671"/>
  </w:style>
  <w:style w:type="numbering" w:customStyle="1" w:styleId="1ai1622">
    <w:name w:val="1 / a / i1622"/>
    <w:basedOn w:val="a8"/>
    <w:next w:val="1ai"/>
    <w:semiHidden/>
    <w:rsid w:val="00991671"/>
  </w:style>
  <w:style w:type="numbering" w:customStyle="1" w:styleId="16220">
    <w:name w:val="Статья / Раздел1622"/>
    <w:basedOn w:val="a8"/>
    <w:next w:val="affffff9"/>
    <w:semiHidden/>
    <w:rsid w:val="00991671"/>
  </w:style>
  <w:style w:type="numbering" w:customStyle="1" w:styleId="2622">
    <w:name w:val="Нет списка2622"/>
    <w:next w:val="a8"/>
    <w:semiHidden/>
    <w:rsid w:val="00991671"/>
  </w:style>
  <w:style w:type="numbering" w:customStyle="1" w:styleId="1111112622">
    <w:name w:val="1 / 1.1 / 1.1.12622"/>
    <w:basedOn w:val="a8"/>
    <w:next w:val="111111"/>
    <w:semiHidden/>
    <w:rsid w:val="00991671"/>
  </w:style>
  <w:style w:type="numbering" w:customStyle="1" w:styleId="1ai2622">
    <w:name w:val="1 / a / i2622"/>
    <w:basedOn w:val="a8"/>
    <w:next w:val="1ai"/>
    <w:semiHidden/>
    <w:rsid w:val="00991671"/>
  </w:style>
  <w:style w:type="numbering" w:customStyle="1" w:styleId="26220">
    <w:name w:val="Статья / Раздел2622"/>
    <w:basedOn w:val="a8"/>
    <w:next w:val="affffff9"/>
    <w:semiHidden/>
    <w:rsid w:val="00991671"/>
  </w:style>
  <w:style w:type="numbering" w:customStyle="1" w:styleId="3622">
    <w:name w:val="Нет списка3622"/>
    <w:next w:val="a8"/>
    <w:semiHidden/>
    <w:rsid w:val="00991671"/>
  </w:style>
  <w:style w:type="numbering" w:customStyle="1" w:styleId="1111113622">
    <w:name w:val="1 / 1.1 / 1.1.13622"/>
    <w:basedOn w:val="a8"/>
    <w:next w:val="111111"/>
    <w:semiHidden/>
    <w:rsid w:val="00991671"/>
  </w:style>
  <w:style w:type="numbering" w:customStyle="1" w:styleId="1ai3622">
    <w:name w:val="1 / a / i3622"/>
    <w:basedOn w:val="a8"/>
    <w:next w:val="1ai"/>
    <w:semiHidden/>
    <w:rsid w:val="00991671"/>
  </w:style>
  <w:style w:type="numbering" w:customStyle="1" w:styleId="36220">
    <w:name w:val="Статья / Раздел3622"/>
    <w:basedOn w:val="a8"/>
    <w:next w:val="affffff9"/>
    <w:semiHidden/>
    <w:rsid w:val="00991671"/>
  </w:style>
  <w:style w:type="numbering" w:customStyle="1" w:styleId="11622">
    <w:name w:val="Нет списка11622"/>
    <w:next w:val="a8"/>
    <w:semiHidden/>
    <w:rsid w:val="00991671"/>
  </w:style>
  <w:style w:type="numbering" w:customStyle="1" w:styleId="11111111622">
    <w:name w:val="1 / 1.1 / 1.1.111622"/>
    <w:basedOn w:val="a8"/>
    <w:next w:val="111111"/>
    <w:semiHidden/>
    <w:rsid w:val="00991671"/>
  </w:style>
  <w:style w:type="numbering" w:customStyle="1" w:styleId="1ai11622">
    <w:name w:val="1 / a / i11622"/>
    <w:basedOn w:val="a8"/>
    <w:next w:val="1ai"/>
    <w:semiHidden/>
    <w:rsid w:val="00991671"/>
  </w:style>
  <w:style w:type="numbering" w:customStyle="1" w:styleId="116220">
    <w:name w:val="Статья / Раздел11622"/>
    <w:basedOn w:val="a8"/>
    <w:next w:val="affffff9"/>
    <w:semiHidden/>
    <w:rsid w:val="00991671"/>
  </w:style>
  <w:style w:type="numbering" w:customStyle="1" w:styleId="21622">
    <w:name w:val="Нет списка21622"/>
    <w:next w:val="a8"/>
    <w:semiHidden/>
    <w:rsid w:val="00991671"/>
  </w:style>
  <w:style w:type="numbering" w:customStyle="1" w:styleId="11111121622">
    <w:name w:val="1 / 1.1 / 1.1.121622"/>
    <w:basedOn w:val="a8"/>
    <w:next w:val="111111"/>
    <w:semiHidden/>
    <w:rsid w:val="00991671"/>
  </w:style>
  <w:style w:type="numbering" w:customStyle="1" w:styleId="1ai21622">
    <w:name w:val="1 / a / i21622"/>
    <w:basedOn w:val="a8"/>
    <w:next w:val="1ai"/>
    <w:semiHidden/>
    <w:rsid w:val="00991671"/>
  </w:style>
  <w:style w:type="numbering" w:customStyle="1" w:styleId="216220">
    <w:name w:val="Статья / Раздел21622"/>
    <w:basedOn w:val="a8"/>
    <w:next w:val="affffff9"/>
    <w:semiHidden/>
    <w:rsid w:val="00991671"/>
  </w:style>
  <w:style w:type="numbering" w:customStyle="1" w:styleId="1022">
    <w:name w:val="Нет списка1022"/>
    <w:next w:val="a8"/>
    <w:semiHidden/>
    <w:rsid w:val="00991671"/>
  </w:style>
  <w:style w:type="numbering" w:customStyle="1" w:styleId="111111922">
    <w:name w:val="1 / 1.1 / 1.1.1922"/>
    <w:basedOn w:val="a8"/>
    <w:next w:val="111111"/>
    <w:semiHidden/>
    <w:rsid w:val="00991671"/>
  </w:style>
  <w:style w:type="numbering" w:customStyle="1" w:styleId="1ai922">
    <w:name w:val="1 / a / i922"/>
    <w:basedOn w:val="a8"/>
    <w:next w:val="1ai"/>
    <w:semiHidden/>
    <w:rsid w:val="00991671"/>
  </w:style>
  <w:style w:type="numbering" w:customStyle="1" w:styleId="9220">
    <w:name w:val="Статья / Раздел922"/>
    <w:basedOn w:val="a8"/>
    <w:next w:val="affffff9"/>
    <w:semiHidden/>
    <w:rsid w:val="00991671"/>
  </w:style>
  <w:style w:type="numbering" w:customStyle="1" w:styleId="1722">
    <w:name w:val="Нет списка1722"/>
    <w:next w:val="a8"/>
    <w:semiHidden/>
    <w:rsid w:val="00991671"/>
  </w:style>
  <w:style w:type="numbering" w:customStyle="1" w:styleId="1111111722">
    <w:name w:val="1 / 1.1 / 1.1.11722"/>
    <w:basedOn w:val="a8"/>
    <w:next w:val="111111"/>
    <w:semiHidden/>
    <w:rsid w:val="00991671"/>
  </w:style>
  <w:style w:type="numbering" w:customStyle="1" w:styleId="1ai1722">
    <w:name w:val="1 / a / i1722"/>
    <w:basedOn w:val="a8"/>
    <w:next w:val="1ai"/>
    <w:semiHidden/>
    <w:rsid w:val="00991671"/>
  </w:style>
  <w:style w:type="numbering" w:customStyle="1" w:styleId="17220">
    <w:name w:val="Статья / Раздел1722"/>
    <w:basedOn w:val="a8"/>
    <w:next w:val="affffff9"/>
    <w:semiHidden/>
    <w:rsid w:val="00991671"/>
  </w:style>
  <w:style w:type="numbering" w:customStyle="1" w:styleId="2722">
    <w:name w:val="Нет списка2722"/>
    <w:next w:val="a8"/>
    <w:semiHidden/>
    <w:rsid w:val="00991671"/>
  </w:style>
  <w:style w:type="numbering" w:customStyle="1" w:styleId="1111112722">
    <w:name w:val="1 / 1.1 / 1.1.12722"/>
    <w:basedOn w:val="a8"/>
    <w:next w:val="111111"/>
    <w:semiHidden/>
    <w:rsid w:val="00991671"/>
  </w:style>
  <w:style w:type="numbering" w:customStyle="1" w:styleId="1ai2722">
    <w:name w:val="1 / a / i2722"/>
    <w:basedOn w:val="a8"/>
    <w:next w:val="1ai"/>
    <w:semiHidden/>
    <w:rsid w:val="00991671"/>
  </w:style>
  <w:style w:type="numbering" w:customStyle="1" w:styleId="27220">
    <w:name w:val="Статья / Раздел2722"/>
    <w:basedOn w:val="a8"/>
    <w:next w:val="affffff9"/>
    <w:semiHidden/>
    <w:rsid w:val="00991671"/>
  </w:style>
  <w:style w:type="numbering" w:customStyle="1" w:styleId="3722">
    <w:name w:val="Нет списка3722"/>
    <w:next w:val="a8"/>
    <w:semiHidden/>
    <w:rsid w:val="00991671"/>
  </w:style>
  <w:style w:type="numbering" w:customStyle="1" w:styleId="1111113722">
    <w:name w:val="1 / 1.1 / 1.1.13722"/>
    <w:basedOn w:val="a8"/>
    <w:next w:val="111111"/>
    <w:semiHidden/>
    <w:rsid w:val="00991671"/>
  </w:style>
  <w:style w:type="numbering" w:customStyle="1" w:styleId="1ai3722">
    <w:name w:val="1 / a / i3722"/>
    <w:basedOn w:val="a8"/>
    <w:next w:val="1ai"/>
    <w:semiHidden/>
    <w:rsid w:val="00991671"/>
  </w:style>
  <w:style w:type="numbering" w:customStyle="1" w:styleId="37220">
    <w:name w:val="Статья / Раздел3722"/>
    <w:basedOn w:val="a8"/>
    <w:next w:val="affffff9"/>
    <w:semiHidden/>
    <w:rsid w:val="00991671"/>
  </w:style>
  <w:style w:type="numbering" w:customStyle="1" w:styleId="11722">
    <w:name w:val="Нет списка11722"/>
    <w:next w:val="a8"/>
    <w:semiHidden/>
    <w:rsid w:val="00991671"/>
  </w:style>
  <w:style w:type="numbering" w:customStyle="1" w:styleId="11111111723">
    <w:name w:val="1 / 1.1 / 1.1.111723"/>
    <w:basedOn w:val="a8"/>
    <w:next w:val="111111"/>
    <w:semiHidden/>
    <w:rsid w:val="00991671"/>
  </w:style>
  <w:style w:type="numbering" w:customStyle="1" w:styleId="1ai11723">
    <w:name w:val="1 / a / i11723"/>
    <w:basedOn w:val="a8"/>
    <w:next w:val="1ai"/>
    <w:semiHidden/>
    <w:rsid w:val="00991671"/>
  </w:style>
  <w:style w:type="numbering" w:customStyle="1" w:styleId="117220">
    <w:name w:val="Статья / Раздел11722"/>
    <w:basedOn w:val="a8"/>
    <w:next w:val="affffff9"/>
    <w:semiHidden/>
    <w:rsid w:val="00991671"/>
  </w:style>
  <w:style w:type="numbering" w:customStyle="1" w:styleId="217220">
    <w:name w:val="Нет списка21722"/>
    <w:next w:val="a8"/>
    <w:semiHidden/>
    <w:rsid w:val="00991671"/>
  </w:style>
  <w:style w:type="numbering" w:customStyle="1" w:styleId="11111121723">
    <w:name w:val="1 / 1.1 / 1.1.121723"/>
    <w:basedOn w:val="a8"/>
    <w:next w:val="111111"/>
    <w:semiHidden/>
    <w:rsid w:val="00991671"/>
  </w:style>
  <w:style w:type="numbering" w:customStyle="1" w:styleId="1ai21723">
    <w:name w:val="1 / a / i21723"/>
    <w:basedOn w:val="a8"/>
    <w:next w:val="1ai"/>
    <w:semiHidden/>
    <w:rsid w:val="00991671"/>
  </w:style>
  <w:style w:type="numbering" w:customStyle="1" w:styleId="21723">
    <w:name w:val="Статья / Раздел21723"/>
    <w:basedOn w:val="a8"/>
    <w:next w:val="affffff9"/>
    <w:semiHidden/>
    <w:rsid w:val="00991671"/>
  </w:style>
  <w:style w:type="numbering" w:customStyle="1" w:styleId="1822">
    <w:name w:val="Нет списка1822"/>
    <w:next w:val="a8"/>
    <w:semiHidden/>
    <w:rsid w:val="00991671"/>
  </w:style>
  <w:style w:type="numbering" w:customStyle="1" w:styleId="1111111022">
    <w:name w:val="1 / 1.1 / 1.1.11022"/>
    <w:basedOn w:val="a8"/>
    <w:next w:val="111111"/>
    <w:semiHidden/>
    <w:rsid w:val="00991671"/>
  </w:style>
  <w:style w:type="numbering" w:customStyle="1" w:styleId="1ai1022">
    <w:name w:val="1 / a / i1022"/>
    <w:basedOn w:val="a8"/>
    <w:next w:val="1ai"/>
    <w:semiHidden/>
    <w:rsid w:val="0099167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07087">
      <w:bodyDiv w:val="1"/>
      <w:marLeft w:val="0"/>
      <w:marRight w:val="0"/>
      <w:marTop w:val="0"/>
      <w:marBottom w:val="0"/>
      <w:divBdr>
        <w:top w:val="none" w:sz="0" w:space="0" w:color="auto"/>
        <w:left w:val="none" w:sz="0" w:space="0" w:color="auto"/>
        <w:bottom w:val="none" w:sz="0" w:space="0" w:color="auto"/>
        <w:right w:val="none" w:sz="0" w:space="0" w:color="auto"/>
      </w:divBdr>
    </w:div>
    <w:div w:id="13507906">
      <w:bodyDiv w:val="1"/>
      <w:marLeft w:val="0"/>
      <w:marRight w:val="0"/>
      <w:marTop w:val="0"/>
      <w:marBottom w:val="0"/>
      <w:divBdr>
        <w:top w:val="none" w:sz="0" w:space="0" w:color="auto"/>
        <w:left w:val="none" w:sz="0" w:space="0" w:color="auto"/>
        <w:bottom w:val="none" w:sz="0" w:space="0" w:color="auto"/>
        <w:right w:val="none" w:sz="0" w:space="0" w:color="auto"/>
      </w:divBdr>
    </w:div>
    <w:div w:id="15740751">
      <w:bodyDiv w:val="1"/>
      <w:marLeft w:val="0"/>
      <w:marRight w:val="0"/>
      <w:marTop w:val="0"/>
      <w:marBottom w:val="0"/>
      <w:divBdr>
        <w:top w:val="none" w:sz="0" w:space="0" w:color="auto"/>
        <w:left w:val="none" w:sz="0" w:space="0" w:color="auto"/>
        <w:bottom w:val="none" w:sz="0" w:space="0" w:color="auto"/>
        <w:right w:val="none" w:sz="0" w:space="0" w:color="auto"/>
      </w:divBdr>
    </w:div>
    <w:div w:id="48266459">
      <w:bodyDiv w:val="1"/>
      <w:marLeft w:val="0"/>
      <w:marRight w:val="0"/>
      <w:marTop w:val="0"/>
      <w:marBottom w:val="0"/>
      <w:divBdr>
        <w:top w:val="none" w:sz="0" w:space="0" w:color="auto"/>
        <w:left w:val="none" w:sz="0" w:space="0" w:color="auto"/>
        <w:bottom w:val="none" w:sz="0" w:space="0" w:color="auto"/>
        <w:right w:val="none" w:sz="0" w:space="0" w:color="auto"/>
      </w:divBdr>
    </w:div>
    <w:div w:id="58476610">
      <w:bodyDiv w:val="1"/>
      <w:marLeft w:val="0"/>
      <w:marRight w:val="0"/>
      <w:marTop w:val="0"/>
      <w:marBottom w:val="0"/>
      <w:divBdr>
        <w:top w:val="none" w:sz="0" w:space="0" w:color="auto"/>
        <w:left w:val="none" w:sz="0" w:space="0" w:color="auto"/>
        <w:bottom w:val="none" w:sz="0" w:space="0" w:color="auto"/>
        <w:right w:val="none" w:sz="0" w:space="0" w:color="auto"/>
      </w:divBdr>
    </w:div>
    <w:div w:id="60446722">
      <w:bodyDiv w:val="1"/>
      <w:marLeft w:val="0"/>
      <w:marRight w:val="0"/>
      <w:marTop w:val="0"/>
      <w:marBottom w:val="0"/>
      <w:divBdr>
        <w:top w:val="none" w:sz="0" w:space="0" w:color="auto"/>
        <w:left w:val="none" w:sz="0" w:space="0" w:color="auto"/>
        <w:bottom w:val="none" w:sz="0" w:space="0" w:color="auto"/>
        <w:right w:val="none" w:sz="0" w:space="0" w:color="auto"/>
      </w:divBdr>
    </w:div>
    <w:div w:id="61221547">
      <w:bodyDiv w:val="1"/>
      <w:marLeft w:val="0"/>
      <w:marRight w:val="0"/>
      <w:marTop w:val="0"/>
      <w:marBottom w:val="0"/>
      <w:divBdr>
        <w:top w:val="none" w:sz="0" w:space="0" w:color="auto"/>
        <w:left w:val="none" w:sz="0" w:space="0" w:color="auto"/>
        <w:bottom w:val="none" w:sz="0" w:space="0" w:color="auto"/>
        <w:right w:val="none" w:sz="0" w:space="0" w:color="auto"/>
      </w:divBdr>
    </w:div>
    <w:div w:id="67465144">
      <w:bodyDiv w:val="1"/>
      <w:marLeft w:val="0"/>
      <w:marRight w:val="0"/>
      <w:marTop w:val="0"/>
      <w:marBottom w:val="0"/>
      <w:divBdr>
        <w:top w:val="none" w:sz="0" w:space="0" w:color="auto"/>
        <w:left w:val="none" w:sz="0" w:space="0" w:color="auto"/>
        <w:bottom w:val="none" w:sz="0" w:space="0" w:color="auto"/>
        <w:right w:val="none" w:sz="0" w:space="0" w:color="auto"/>
      </w:divBdr>
    </w:div>
    <w:div w:id="76176959">
      <w:bodyDiv w:val="1"/>
      <w:marLeft w:val="0"/>
      <w:marRight w:val="0"/>
      <w:marTop w:val="0"/>
      <w:marBottom w:val="0"/>
      <w:divBdr>
        <w:top w:val="none" w:sz="0" w:space="0" w:color="auto"/>
        <w:left w:val="none" w:sz="0" w:space="0" w:color="auto"/>
        <w:bottom w:val="none" w:sz="0" w:space="0" w:color="auto"/>
        <w:right w:val="none" w:sz="0" w:space="0" w:color="auto"/>
      </w:divBdr>
    </w:div>
    <w:div w:id="92672921">
      <w:bodyDiv w:val="1"/>
      <w:marLeft w:val="0"/>
      <w:marRight w:val="0"/>
      <w:marTop w:val="0"/>
      <w:marBottom w:val="0"/>
      <w:divBdr>
        <w:top w:val="none" w:sz="0" w:space="0" w:color="auto"/>
        <w:left w:val="none" w:sz="0" w:space="0" w:color="auto"/>
        <w:bottom w:val="none" w:sz="0" w:space="0" w:color="auto"/>
        <w:right w:val="none" w:sz="0" w:space="0" w:color="auto"/>
      </w:divBdr>
    </w:div>
    <w:div w:id="99301740">
      <w:bodyDiv w:val="1"/>
      <w:marLeft w:val="0"/>
      <w:marRight w:val="0"/>
      <w:marTop w:val="0"/>
      <w:marBottom w:val="0"/>
      <w:divBdr>
        <w:top w:val="none" w:sz="0" w:space="0" w:color="auto"/>
        <w:left w:val="none" w:sz="0" w:space="0" w:color="auto"/>
        <w:bottom w:val="none" w:sz="0" w:space="0" w:color="auto"/>
        <w:right w:val="none" w:sz="0" w:space="0" w:color="auto"/>
      </w:divBdr>
    </w:div>
    <w:div w:id="100882515">
      <w:bodyDiv w:val="1"/>
      <w:marLeft w:val="0"/>
      <w:marRight w:val="0"/>
      <w:marTop w:val="0"/>
      <w:marBottom w:val="0"/>
      <w:divBdr>
        <w:top w:val="none" w:sz="0" w:space="0" w:color="auto"/>
        <w:left w:val="none" w:sz="0" w:space="0" w:color="auto"/>
        <w:bottom w:val="none" w:sz="0" w:space="0" w:color="auto"/>
        <w:right w:val="none" w:sz="0" w:space="0" w:color="auto"/>
      </w:divBdr>
    </w:div>
    <w:div w:id="102236412">
      <w:bodyDiv w:val="1"/>
      <w:marLeft w:val="0"/>
      <w:marRight w:val="0"/>
      <w:marTop w:val="0"/>
      <w:marBottom w:val="0"/>
      <w:divBdr>
        <w:top w:val="none" w:sz="0" w:space="0" w:color="auto"/>
        <w:left w:val="none" w:sz="0" w:space="0" w:color="auto"/>
        <w:bottom w:val="none" w:sz="0" w:space="0" w:color="auto"/>
        <w:right w:val="none" w:sz="0" w:space="0" w:color="auto"/>
      </w:divBdr>
    </w:div>
    <w:div w:id="121273656">
      <w:bodyDiv w:val="1"/>
      <w:marLeft w:val="0"/>
      <w:marRight w:val="0"/>
      <w:marTop w:val="0"/>
      <w:marBottom w:val="0"/>
      <w:divBdr>
        <w:top w:val="none" w:sz="0" w:space="0" w:color="auto"/>
        <w:left w:val="none" w:sz="0" w:space="0" w:color="auto"/>
        <w:bottom w:val="none" w:sz="0" w:space="0" w:color="auto"/>
        <w:right w:val="none" w:sz="0" w:space="0" w:color="auto"/>
      </w:divBdr>
    </w:div>
    <w:div w:id="123889792">
      <w:bodyDiv w:val="1"/>
      <w:marLeft w:val="0"/>
      <w:marRight w:val="0"/>
      <w:marTop w:val="0"/>
      <w:marBottom w:val="0"/>
      <w:divBdr>
        <w:top w:val="none" w:sz="0" w:space="0" w:color="auto"/>
        <w:left w:val="none" w:sz="0" w:space="0" w:color="auto"/>
        <w:bottom w:val="none" w:sz="0" w:space="0" w:color="auto"/>
        <w:right w:val="none" w:sz="0" w:space="0" w:color="auto"/>
      </w:divBdr>
    </w:div>
    <w:div w:id="132450162">
      <w:bodyDiv w:val="1"/>
      <w:marLeft w:val="0"/>
      <w:marRight w:val="0"/>
      <w:marTop w:val="0"/>
      <w:marBottom w:val="0"/>
      <w:divBdr>
        <w:top w:val="none" w:sz="0" w:space="0" w:color="auto"/>
        <w:left w:val="none" w:sz="0" w:space="0" w:color="auto"/>
        <w:bottom w:val="none" w:sz="0" w:space="0" w:color="auto"/>
        <w:right w:val="none" w:sz="0" w:space="0" w:color="auto"/>
      </w:divBdr>
    </w:div>
    <w:div w:id="153377433">
      <w:bodyDiv w:val="1"/>
      <w:marLeft w:val="0"/>
      <w:marRight w:val="0"/>
      <w:marTop w:val="0"/>
      <w:marBottom w:val="0"/>
      <w:divBdr>
        <w:top w:val="none" w:sz="0" w:space="0" w:color="auto"/>
        <w:left w:val="none" w:sz="0" w:space="0" w:color="auto"/>
        <w:bottom w:val="none" w:sz="0" w:space="0" w:color="auto"/>
        <w:right w:val="none" w:sz="0" w:space="0" w:color="auto"/>
      </w:divBdr>
    </w:div>
    <w:div w:id="172689894">
      <w:bodyDiv w:val="1"/>
      <w:marLeft w:val="0"/>
      <w:marRight w:val="0"/>
      <w:marTop w:val="0"/>
      <w:marBottom w:val="0"/>
      <w:divBdr>
        <w:top w:val="none" w:sz="0" w:space="0" w:color="auto"/>
        <w:left w:val="none" w:sz="0" w:space="0" w:color="auto"/>
        <w:bottom w:val="none" w:sz="0" w:space="0" w:color="auto"/>
        <w:right w:val="none" w:sz="0" w:space="0" w:color="auto"/>
      </w:divBdr>
    </w:div>
    <w:div w:id="187912461">
      <w:bodyDiv w:val="1"/>
      <w:marLeft w:val="0"/>
      <w:marRight w:val="0"/>
      <w:marTop w:val="0"/>
      <w:marBottom w:val="0"/>
      <w:divBdr>
        <w:top w:val="none" w:sz="0" w:space="0" w:color="auto"/>
        <w:left w:val="none" w:sz="0" w:space="0" w:color="auto"/>
        <w:bottom w:val="none" w:sz="0" w:space="0" w:color="auto"/>
        <w:right w:val="none" w:sz="0" w:space="0" w:color="auto"/>
      </w:divBdr>
    </w:div>
    <w:div w:id="199173191">
      <w:bodyDiv w:val="1"/>
      <w:marLeft w:val="0"/>
      <w:marRight w:val="0"/>
      <w:marTop w:val="0"/>
      <w:marBottom w:val="0"/>
      <w:divBdr>
        <w:top w:val="none" w:sz="0" w:space="0" w:color="auto"/>
        <w:left w:val="none" w:sz="0" w:space="0" w:color="auto"/>
        <w:bottom w:val="none" w:sz="0" w:space="0" w:color="auto"/>
        <w:right w:val="none" w:sz="0" w:space="0" w:color="auto"/>
      </w:divBdr>
    </w:div>
    <w:div w:id="200099329">
      <w:bodyDiv w:val="1"/>
      <w:marLeft w:val="0"/>
      <w:marRight w:val="0"/>
      <w:marTop w:val="0"/>
      <w:marBottom w:val="0"/>
      <w:divBdr>
        <w:top w:val="none" w:sz="0" w:space="0" w:color="auto"/>
        <w:left w:val="none" w:sz="0" w:space="0" w:color="auto"/>
        <w:bottom w:val="none" w:sz="0" w:space="0" w:color="auto"/>
        <w:right w:val="none" w:sz="0" w:space="0" w:color="auto"/>
      </w:divBdr>
    </w:div>
    <w:div w:id="205458485">
      <w:bodyDiv w:val="1"/>
      <w:marLeft w:val="0"/>
      <w:marRight w:val="0"/>
      <w:marTop w:val="0"/>
      <w:marBottom w:val="0"/>
      <w:divBdr>
        <w:top w:val="none" w:sz="0" w:space="0" w:color="auto"/>
        <w:left w:val="none" w:sz="0" w:space="0" w:color="auto"/>
        <w:bottom w:val="none" w:sz="0" w:space="0" w:color="auto"/>
        <w:right w:val="none" w:sz="0" w:space="0" w:color="auto"/>
      </w:divBdr>
    </w:div>
    <w:div w:id="206600611">
      <w:bodyDiv w:val="1"/>
      <w:marLeft w:val="0"/>
      <w:marRight w:val="0"/>
      <w:marTop w:val="0"/>
      <w:marBottom w:val="0"/>
      <w:divBdr>
        <w:top w:val="none" w:sz="0" w:space="0" w:color="auto"/>
        <w:left w:val="none" w:sz="0" w:space="0" w:color="auto"/>
        <w:bottom w:val="none" w:sz="0" w:space="0" w:color="auto"/>
        <w:right w:val="none" w:sz="0" w:space="0" w:color="auto"/>
      </w:divBdr>
    </w:div>
    <w:div w:id="212159485">
      <w:bodyDiv w:val="1"/>
      <w:marLeft w:val="0"/>
      <w:marRight w:val="0"/>
      <w:marTop w:val="0"/>
      <w:marBottom w:val="0"/>
      <w:divBdr>
        <w:top w:val="none" w:sz="0" w:space="0" w:color="auto"/>
        <w:left w:val="none" w:sz="0" w:space="0" w:color="auto"/>
        <w:bottom w:val="none" w:sz="0" w:space="0" w:color="auto"/>
        <w:right w:val="none" w:sz="0" w:space="0" w:color="auto"/>
      </w:divBdr>
    </w:div>
    <w:div w:id="214195639">
      <w:bodyDiv w:val="1"/>
      <w:marLeft w:val="0"/>
      <w:marRight w:val="0"/>
      <w:marTop w:val="0"/>
      <w:marBottom w:val="0"/>
      <w:divBdr>
        <w:top w:val="none" w:sz="0" w:space="0" w:color="auto"/>
        <w:left w:val="none" w:sz="0" w:space="0" w:color="auto"/>
        <w:bottom w:val="none" w:sz="0" w:space="0" w:color="auto"/>
        <w:right w:val="none" w:sz="0" w:space="0" w:color="auto"/>
      </w:divBdr>
    </w:div>
    <w:div w:id="222839969">
      <w:bodyDiv w:val="1"/>
      <w:marLeft w:val="0"/>
      <w:marRight w:val="0"/>
      <w:marTop w:val="0"/>
      <w:marBottom w:val="0"/>
      <w:divBdr>
        <w:top w:val="none" w:sz="0" w:space="0" w:color="auto"/>
        <w:left w:val="none" w:sz="0" w:space="0" w:color="auto"/>
        <w:bottom w:val="none" w:sz="0" w:space="0" w:color="auto"/>
        <w:right w:val="none" w:sz="0" w:space="0" w:color="auto"/>
      </w:divBdr>
    </w:div>
    <w:div w:id="269581918">
      <w:bodyDiv w:val="1"/>
      <w:marLeft w:val="0"/>
      <w:marRight w:val="0"/>
      <w:marTop w:val="0"/>
      <w:marBottom w:val="0"/>
      <w:divBdr>
        <w:top w:val="none" w:sz="0" w:space="0" w:color="auto"/>
        <w:left w:val="none" w:sz="0" w:space="0" w:color="auto"/>
        <w:bottom w:val="none" w:sz="0" w:space="0" w:color="auto"/>
        <w:right w:val="none" w:sz="0" w:space="0" w:color="auto"/>
      </w:divBdr>
    </w:div>
    <w:div w:id="271405411">
      <w:bodyDiv w:val="1"/>
      <w:marLeft w:val="0"/>
      <w:marRight w:val="0"/>
      <w:marTop w:val="0"/>
      <w:marBottom w:val="0"/>
      <w:divBdr>
        <w:top w:val="none" w:sz="0" w:space="0" w:color="auto"/>
        <w:left w:val="none" w:sz="0" w:space="0" w:color="auto"/>
        <w:bottom w:val="none" w:sz="0" w:space="0" w:color="auto"/>
        <w:right w:val="none" w:sz="0" w:space="0" w:color="auto"/>
      </w:divBdr>
    </w:div>
    <w:div w:id="300884706">
      <w:bodyDiv w:val="1"/>
      <w:marLeft w:val="0"/>
      <w:marRight w:val="0"/>
      <w:marTop w:val="0"/>
      <w:marBottom w:val="0"/>
      <w:divBdr>
        <w:top w:val="none" w:sz="0" w:space="0" w:color="auto"/>
        <w:left w:val="none" w:sz="0" w:space="0" w:color="auto"/>
        <w:bottom w:val="none" w:sz="0" w:space="0" w:color="auto"/>
        <w:right w:val="none" w:sz="0" w:space="0" w:color="auto"/>
      </w:divBdr>
    </w:div>
    <w:div w:id="301927979">
      <w:bodyDiv w:val="1"/>
      <w:marLeft w:val="0"/>
      <w:marRight w:val="0"/>
      <w:marTop w:val="0"/>
      <w:marBottom w:val="0"/>
      <w:divBdr>
        <w:top w:val="none" w:sz="0" w:space="0" w:color="auto"/>
        <w:left w:val="none" w:sz="0" w:space="0" w:color="auto"/>
        <w:bottom w:val="none" w:sz="0" w:space="0" w:color="auto"/>
        <w:right w:val="none" w:sz="0" w:space="0" w:color="auto"/>
      </w:divBdr>
    </w:div>
    <w:div w:id="302345128">
      <w:bodyDiv w:val="1"/>
      <w:marLeft w:val="0"/>
      <w:marRight w:val="0"/>
      <w:marTop w:val="0"/>
      <w:marBottom w:val="0"/>
      <w:divBdr>
        <w:top w:val="none" w:sz="0" w:space="0" w:color="auto"/>
        <w:left w:val="none" w:sz="0" w:space="0" w:color="auto"/>
        <w:bottom w:val="none" w:sz="0" w:space="0" w:color="auto"/>
        <w:right w:val="none" w:sz="0" w:space="0" w:color="auto"/>
      </w:divBdr>
    </w:div>
    <w:div w:id="308101050">
      <w:bodyDiv w:val="1"/>
      <w:marLeft w:val="0"/>
      <w:marRight w:val="0"/>
      <w:marTop w:val="0"/>
      <w:marBottom w:val="0"/>
      <w:divBdr>
        <w:top w:val="none" w:sz="0" w:space="0" w:color="auto"/>
        <w:left w:val="none" w:sz="0" w:space="0" w:color="auto"/>
        <w:bottom w:val="none" w:sz="0" w:space="0" w:color="auto"/>
        <w:right w:val="none" w:sz="0" w:space="0" w:color="auto"/>
      </w:divBdr>
    </w:div>
    <w:div w:id="316998665">
      <w:bodyDiv w:val="1"/>
      <w:marLeft w:val="0"/>
      <w:marRight w:val="0"/>
      <w:marTop w:val="0"/>
      <w:marBottom w:val="0"/>
      <w:divBdr>
        <w:top w:val="none" w:sz="0" w:space="0" w:color="auto"/>
        <w:left w:val="none" w:sz="0" w:space="0" w:color="auto"/>
        <w:bottom w:val="none" w:sz="0" w:space="0" w:color="auto"/>
        <w:right w:val="none" w:sz="0" w:space="0" w:color="auto"/>
      </w:divBdr>
    </w:div>
    <w:div w:id="329061469">
      <w:bodyDiv w:val="1"/>
      <w:marLeft w:val="0"/>
      <w:marRight w:val="0"/>
      <w:marTop w:val="0"/>
      <w:marBottom w:val="0"/>
      <w:divBdr>
        <w:top w:val="none" w:sz="0" w:space="0" w:color="auto"/>
        <w:left w:val="none" w:sz="0" w:space="0" w:color="auto"/>
        <w:bottom w:val="none" w:sz="0" w:space="0" w:color="auto"/>
        <w:right w:val="none" w:sz="0" w:space="0" w:color="auto"/>
      </w:divBdr>
    </w:div>
    <w:div w:id="340081755">
      <w:bodyDiv w:val="1"/>
      <w:marLeft w:val="0"/>
      <w:marRight w:val="0"/>
      <w:marTop w:val="0"/>
      <w:marBottom w:val="0"/>
      <w:divBdr>
        <w:top w:val="none" w:sz="0" w:space="0" w:color="auto"/>
        <w:left w:val="none" w:sz="0" w:space="0" w:color="auto"/>
        <w:bottom w:val="none" w:sz="0" w:space="0" w:color="auto"/>
        <w:right w:val="none" w:sz="0" w:space="0" w:color="auto"/>
      </w:divBdr>
    </w:div>
    <w:div w:id="350687790">
      <w:bodyDiv w:val="1"/>
      <w:marLeft w:val="0"/>
      <w:marRight w:val="0"/>
      <w:marTop w:val="0"/>
      <w:marBottom w:val="0"/>
      <w:divBdr>
        <w:top w:val="none" w:sz="0" w:space="0" w:color="auto"/>
        <w:left w:val="none" w:sz="0" w:space="0" w:color="auto"/>
        <w:bottom w:val="none" w:sz="0" w:space="0" w:color="auto"/>
        <w:right w:val="none" w:sz="0" w:space="0" w:color="auto"/>
      </w:divBdr>
    </w:div>
    <w:div w:id="369038937">
      <w:bodyDiv w:val="1"/>
      <w:marLeft w:val="0"/>
      <w:marRight w:val="0"/>
      <w:marTop w:val="0"/>
      <w:marBottom w:val="0"/>
      <w:divBdr>
        <w:top w:val="none" w:sz="0" w:space="0" w:color="auto"/>
        <w:left w:val="none" w:sz="0" w:space="0" w:color="auto"/>
        <w:bottom w:val="none" w:sz="0" w:space="0" w:color="auto"/>
        <w:right w:val="none" w:sz="0" w:space="0" w:color="auto"/>
      </w:divBdr>
    </w:div>
    <w:div w:id="379136429">
      <w:bodyDiv w:val="1"/>
      <w:marLeft w:val="0"/>
      <w:marRight w:val="0"/>
      <w:marTop w:val="0"/>
      <w:marBottom w:val="0"/>
      <w:divBdr>
        <w:top w:val="none" w:sz="0" w:space="0" w:color="auto"/>
        <w:left w:val="none" w:sz="0" w:space="0" w:color="auto"/>
        <w:bottom w:val="none" w:sz="0" w:space="0" w:color="auto"/>
        <w:right w:val="none" w:sz="0" w:space="0" w:color="auto"/>
      </w:divBdr>
    </w:div>
    <w:div w:id="380986808">
      <w:bodyDiv w:val="1"/>
      <w:marLeft w:val="0"/>
      <w:marRight w:val="0"/>
      <w:marTop w:val="0"/>
      <w:marBottom w:val="0"/>
      <w:divBdr>
        <w:top w:val="none" w:sz="0" w:space="0" w:color="auto"/>
        <w:left w:val="none" w:sz="0" w:space="0" w:color="auto"/>
        <w:bottom w:val="none" w:sz="0" w:space="0" w:color="auto"/>
        <w:right w:val="none" w:sz="0" w:space="0" w:color="auto"/>
      </w:divBdr>
    </w:div>
    <w:div w:id="386995620">
      <w:bodyDiv w:val="1"/>
      <w:marLeft w:val="0"/>
      <w:marRight w:val="0"/>
      <w:marTop w:val="0"/>
      <w:marBottom w:val="0"/>
      <w:divBdr>
        <w:top w:val="none" w:sz="0" w:space="0" w:color="auto"/>
        <w:left w:val="none" w:sz="0" w:space="0" w:color="auto"/>
        <w:bottom w:val="none" w:sz="0" w:space="0" w:color="auto"/>
        <w:right w:val="none" w:sz="0" w:space="0" w:color="auto"/>
      </w:divBdr>
    </w:div>
    <w:div w:id="390079337">
      <w:bodyDiv w:val="1"/>
      <w:marLeft w:val="0"/>
      <w:marRight w:val="0"/>
      <w:marTop w:val="0"/>
      <w:marBottom w:val="0"/>
      <w:divBdr>
        <w:top w:val="none" w:sz="0" w:space="0" w:color="auto"/>
        <w:left w:val="none" w:sz="0" w:space="0" w:color="auto"/>
        <w:bottom w:val="none" w:sz="0" w:space="0" w:color="auto"/>
        <w:right w:val="none" w:sz="0" w:space="0" w:color="auto"/>
      </w:divBdr>
    </w:div>
    <w:div w:id="405999593">
      <w:bodyDiv w:val="1"/>
      <w:marLeft w:val="0"/>
      <w:marRight w:val="0"/>
      <w:marTop w:val="0"/>
      <w:marBottom w:val="0"/>
      <w:divBdr>
        <w:top w:val="none" w:sz="0" w:space="0" w:color="auto"/>
        <w:left w:val="none" w:sz="0" w:space="0" w:color="auto"/>
        <w:bottom w:val="none" w:sz="0" w:space="0" w:color="auto"/>
        <w:right w:val="none" w:sz="0" w:space="0" w:color="auto"/>
      </w:divBdr>
    </w:div>
    <w:div w:id="406194469">
      <w:bodyDiv w:val="1"/>
      <w:marLeft w:val="0"/>
      <w:marRight w:val="0"/>
      <w:marTop w:val="0"/>
      <w:marBottom w:val="0"/>
      <w:divBdr>
        <w:top w:val="none" w:sz="0" w:space="0" w:color="auto"/>
        <w:left w:val="none" w:sz="0" w:space="0" w:color="auto"/>
        <w:bottom w:val="none" w:sz="0" w:space="0" w:color="auto"/>
        <w:right w:val="none" w:sz="0" w:space="0" w:color="auto"/>
      </w:divBdr>
    </w:div>
    <w:div w:id="407114260">
      <w:bodyDiv w:val="1"/>
      <w:marLeft w:val="0"/>
      <w:marRight w:val="0"/>
      <w:marTop w:val="0"/>
      <w:marBottom w:val="0"/>
      <w:divBdr>
        <w:top w:val="none" w:sz="0" w:space="0" w:color="auto"/>
        <w:left w:val="none" w:sz="0" w:space="0" w:color="auto"/>
        <w:bottom w:val="none" w:sz="0" w:space="0" w:color="auto"/>
        <w:right w:val="none" w:sz="0" w:space="0" w:color="auto"/>
      </w:divBdr>
    </w:div>
    <w:div w:id="407459557">
      <w:bodyDiv w:val="1"/>
      <w:marLeft w:val="0"/>
      <w:marRight w:val="0"/>
      <w:marTop w:val="0"/>
      <w:marBottom w:val="0"/>
      <w:divBdr>
        <w:top w:val="none" w:sz="0" w:space="0" w:color="auto"/>
        <w:left w:val="none" w:sz="0" w:space="0" w:color="auto"/>
        <w:bottom w:val="none" w:sz="0" w:space="0" w:color="auto"/>
        <w:right w:val="none" w:sz="0" w:space="0" w:color="auto"/>
      </w:divBdr>
    </w:div>
    <w:div w:id="421143583">
      <w:bodyDiv w:val="1"/>
      <w:marLeft w:val="0"/>
      <w:marRight w:val="0"/>
      <w:marTop w:val="0"/>
      <w:marBottom w:val="0"/>
      <w:divBdr>
        <w:top w:val="none" w:sz="0" w:space="0" w:color="auto"/>
        <w:left w:val="none" w:sz="0" w:space="0" w:color="auto"/>
        <w:bottom w:val="none" w:sz="0" w:space="0" w:color="auto"/>
        <w:right w:val="none" w:sz="0" w:space="0" w:color="auto"/>
      </w:divBdr>
    </w:div>
    <w:div w:id="424418272">
      <w:bodyDiv w:val="1"/>
      <w:marLeft w:val="0"/>
      <w:marRight w:val="0"/>
      <w:marTop w:val="0"/>
      <w:marBottom w:val="0"/>
      <w:divBdr>
        <w:top w:val="none" w:sz="0" w:space="0" w:color="auto"/>
        <w:left w:val="none" w:sz="0" w:space="0" w:color="auto"/>
        <w:bottom w:val="none" w:sz="0" w:space="0" w:color="auto"/>
        <w:right w:val="none" w:sz="0" w:space="0" w:color="auto"/>
      </w:divBdr>
    </w:div>
    <w:div w:id="438834678">
      <w:bodyDiv w:val="1"/>
      <w:marLeft w:val="0"/>
      <w:marRight w:val="0"/>
      <w:marTop w:val="0"/>
      <w:marBottom w:val="0"/>
      <w:divBdr>
        <w:top w:val="none" w:sz="0" w:space="0" w:color="auto"/>
        <w:left w:val="none" w:sz="0" w:space="0" w:color="auto"/>
        <w:bottom w:val="none" w:sz="0" w:space="0" w:color="auto"/>
        <w:right w:val="none" w:sz="0" w:space="0" w:color="auto"/>
      </w:divBdr>
    </w:div>
    <w:div w:id="447050741">
      <w:bodyDiv w:val="1"/>
      <w:marLeft w:val="0"/>
      <w:marRight w:val="0"/>
      <w:marTop w:val="0"/>
      <w:marBottom w:val="0"/>
      <w:divBdr>
        <w:top w:val="none" w:sz="0" w:space="0" w:color="auto"/>
        <w:left w:val="none" w:sz="0" w:space="0" w:color="auto"/>
        <w:bottom w:val="none" w:sz="0" w:space="0" w:color="auto"/>
        <w:right w:val="none" w:sz="0" w:space="0" w:color="auto"/>
      </w:divBdr>
    </w:div>
    <w:div w:id="450324734">
      <w:bodyDiv w:val="1"/>
      <w:marLeft w:val="0"/>
      <w:marRight w:val="0"/>
      <w:marTop w:val="0"/>
      <w:marBottom w:val="0"/>
      <w:divBdr>
        <w:top w:val="none" w:sz="0" w:space="0" w:color="auto"/>
        <w:left w:val="none" w:sz="0" w:space="0" w:color="auto"/>
        <w:bottom w:val="none" w:sz="0" w:space="0" w:color="auto"/>
        <w:right w:val="none" w:sz="0" w:space="0" w:color="auto"/>
      </w:divBdr>
    </w:div>
    <w:div w:id="455568897">
      <w:bodyDiv w:val="1"/>
      <w:marLeft w:val="0"/>
      <w:marRight w:val="0"/>
      <w:marTop w:val="0"/>
      <w:marBottom w:val="0"/>
      <w:divBdr>
        <w:top w:val="none" w:sz="0" w:space="0" w:color="auto"/>
        <w:left w:val="none" w:sz="0" w:space="0" w:color="auto"/>
        <w:bottom w:val="none" w:sz="0" w:space="0" w:color="auto"/>
        <w:right w:val="none" w:sz="0" w:space="0" w:color="auto"/>
      </w:divBdr>
    </w:div>
    <w:div w:id="458380773">
      <w:bodyDiv w:val="1"/>
      <w:marLeft w:val="0"/>
      <w:marRight w:val="0"/>
      <w:marTop w:val="0"/>
      <w:marBottom w:val="0"/>
      <w:divBdr>
        <w:top w:val="none" w:sz="0" w:space="0" w:color="auto"/>
        <w:left w:val="none" w:sz="0" w:space="0" w:color="auto"/>
        <w:bottom w:val="none" w:sz="0" w:space="0" w:color="auto"/>
        <w:right w:val="none" w:sz="0" w:space="0" w:color="auto"/>
      </w:divBdr>
    </w:div>
    <w:div w:id="458884080">
      <w:bodyDiv w:val="1"/>
      <w:marLeft w:val="0"/>
      <w:marRight w:val="0"/>
      <w:marTop w:val="0"/>
      <w:marBottom w:val="0"/>
      <w:divBdr>
        <w:top w:val="none" w:sz="0" w:space="0" w:color="auto"/>
        <w:left w:val="none" w:sz="0" w:space="0" w:color="auto"/>
        <w:bottom w:val="none" w:sz="0" w:space="0" w:color="auto"/>
        <w:right w:val="none" w:sz="0" w:space="0" w:color="auto"/>
      </w:divBdr>
    </w:div>
    <w:div w:id="462357382">
      <w:bodyDiv w:val="1"/>
      <w:marLeft w:val="0"/>
      <w:marRight w:val="0"/>
      <w:marTop w:val="0"/>
      <w:marBottom w:val="0"/>
      <w:divBdr>
        <w:top w:val="none" w:sz="0" w:space="0" w:color="auto"/>
        <w:left w:val="none" w:sz="0" w:space="0" w:color="auto"/>
        <w:bottom w:val="none" w:sz="0" w:space="0" w:color="auto"/>
        <w:right w:val="none" w:sz="0" w:space="0" w:color="auto"/>
      </w:divBdr>
    </w:div>
    <w:div w:id="468208947">
      <w:bodyDiv w:val="1"/>
      <w:marLeft w:val="0"/>
      <w:marRight w:val="0"/>
      <w:marTop w:val="0"/>
      <w:marBottom w:val="0"/>
      <w:divBdr>
        <w:top w:val="none" w:sz="0" w:space="0" w:color="auto"/>
        <w:left w:val="none" w:sz="0" w:space="0" w:color="auto"/>
        <w:bottom w:val="none" w:sz="0" w:space="0" w:color="auto"/>
        <w:right w:val="none" w:sz="0" w:space="0" w:color="auto"/>
      </w:divBdr>
    </w:div>
    <w:div w:id="474028591">
      <w:bodyDiv w:val="1"/>
      <w:marLeft w:val="0"/>
      <w:marRight w:val="0"/>
      <w:marTop w:val="0"/>
      <w:marBottom w:val="0"/>
      <w:divBdr>
        <w:top w:val="none" w:sz="0" w:space="0" w:color="auto"/>
        <w:left w:val="none" w:sz="0" w:space="0" w:color="auto"/>
        <w:bottom w:val="none" w:sz="0" w:space="0" w:color="auto"/>
        <w:right w:val="none" w:sz="0" w:space="0" w:color="auto"/>
      </w:divBdr>
    </w:div>
    <w:div w:id="476800966">
      <w:bodyDiv w:val="1"/>
      <w:marLeft w:val="0"/>
      <w:marRight w:val="0"/>
      <w:marTop w:val="0"/>
      <w:marBottom w:val="0"/>
      <w:divBdr>
        <w:top w:val="none" w:sz="0" w:space="0" w:color="auto"/>
        <w:left w:val="none" w:sz="0" w:space="0" w:color="auto"/>
        <w:bottom w:val="none" w:sz="0" w:space="0" w:color="auto"/>
        <w:right w:val="none" w:sz="0" w:space="0" w:color="auto"/>
      </w:divBdr>
    </w:div>
    <w:div w:id="489444139">
      <w:bodyDiv w:val="1"/>
      <w:marLeft w:val="0"/>
      <w:marRight w:val="0"/>
      <w:marTop w:val="0"/>
      <w:marBottom w:val="0"/>
      <w:divBdr>
        <w:top w:val="none" w:sz="0" w:space="0" w:color="auto"/>
        <w:left w:val="none" w:sz="0" w:space="0" w:color="auto"/>
        <w:bottom w:val="none" w:sz="0" w:space="0" w:color="auto"/>
        <w:right w:val="none" w:sz="0" w:space="0" w:color="auto"/>
      </w:divBdr>
    </w:div>
    <w:div w:id="507057865">
      <w:bodyDiv w:val="1"/>
      <w:marLeft w:val="0"/>
      <w:marRight w:val="0"/>
      <w:marTop w:val="0"/>
      <w:marBottom w:val="0"/>
      <w:divBdr>
        <w:top w:val="none" w:sz="0" w:space="0" w:color="auto"/>
        <w:left w:val="none" w:sz="0" w:space="0" w:color="auto"/>
        <w:bottom w:val="none" w:sz="0" w:space="0" w:color="auto"/>
        <w:right w:val="none" w:sz="0" w:space="0" w:color="auto"/>
      </w:divBdr>
    </w:div>
    <w:div w:id="518128825">
      <w:bodyDiv w:val="1"/>
      <w:marLeft w:val="0"/>
      <w:marRight w:val="0"/>
      <w:marTop w:val="0"/>
      <w:marBottom w:val="0"/>
      <w:divBdr>
        <w:top w:val="none" w:sz="0" w:space="0" w:color="auto"/>
        <w:left w:val="none" w:sz="0" w:space="0" w:color="auto"/>
        <w:bottom w:val="none" w:sz="0" w:space="0" w:color="auto"/>
        <w:right w:val="none" w:sz="0" w:space="0" w:color="auto"/>
      </w:divBdr>
    </w:div>
    <w:div w:id="518933986">
      <w:bodyDiv w:val="1"/>
      <w:marLeft w:val="0"/>
      <w:marRight w:val="0"/>
      <w:marTop w:val="0"/>
      <w:marBottom w:val="0"/>
      <w:divBdr>
        <w:top w:val="none" w:sz="0" w:space="0" w:color="auto"/>
        <w:left w:val="none" w:sz="0" w:space="0" w:color="auto"/>
        <w:bottom w:val="none" w:sz="0" w:space="0" w:color="auto"/>
        <w:right w:val="none" w:sz="0" w:space="0" w:color="auto"/>
      </w:divBdr>
    </w:div>
    <w:div w:id="536740296">
      <w:bodyDiv w:val="1"/>
      <w:marLeft w:val="0"/>
      <w:marRight w:val="0"/>
      <w:marTop w:val="0"/>
      <w:marBottom w:val="0"/>
      <w:divBdr>
        <w:top w:val="none" w:sz="0" w:space="0" w:color="auto"/>
        <w:left w:val="none" w:sz="0" w:space="0" w:color="auto"/>
        <w:bottom w:val="none" w:sz="0" w:space="0" w:color="auto"/>
        <w:right w:val="none" w:sz="0" w:space="0" w:color="auto"/>
      </w:divBdr>
    </w:div>
    <w:div w:id="541985299">
      <w:bodyDiv w:val="1"/>
      <w:marLeft w:val="0"/>
      <w:marRight w:val="0"/>
      <w:marTop w:val="0"/>
      <w:marBottom w:val="0"/>
      <w:divBdr>
        <w:top w:val="none" w:sz="0" w:space="0" w:color="auto"/>
        <w:left w:val="none" w:sz="0" w:space="0" w:color="auto"/>
        <w:bottom w:val="none" w:sz="0" w:space="0" w:color="auto"/>
        <w:right w:val="none" w:sz="0" w:space="0" w:color="auto"/>
      </w:divBdr>
    </w:div>
    <w:div w:id="543568402">
      <w:bodyDiv w:val="1"/>
      <w:marLeft w:val="0"/>
      <w:marRight w:val="0"/>
      <w:marTop w:val="0"/>
      <w:marBottom w:val="0"/>
      <w:divBdr>
        <w:top w:val="none" w:sz="0" w:space="0" w:color="auto"/>
        <w:left w:val="none" w:sz="0" w:space="0" w:color="auto"/>
        <w:bottom w:val="none" w:sz="0" w:space="0" w:color="auto"/>
        <w:right w:val="none" w:sz="0" w:space="0" w:color="auto"/>
      </w:divBdr>
    </w:div>
    <w:div w:id="544802677">
      <w:bodyDiv w:val="1"/>
      <w:marLeft w:val="0"/>
      <w:marRight w:val="0"/>
      <w:marTop w:val="0"/>
      <w:marBottom w:val="0"/>
      <w:divBdr>
        <w:top w:val="none" w:sz="0" w:space="0" w:color="auto"/>
        <w:left w:val="none" w:sz="0" w:space="0" w:color="auto"/>
        <w:bottom w:val="none" w:sz="0" w:space="0" w:color="auto"/>
        <w:right w:val="none" w:sz="0" w:space="0" w:color="auto"/>
      </w:divBdr>
    </w:div>
    <w:div w:id="547836755">
      <w:bodyDiv w:val="1"/>
      <w:marLeft w:val="0"/>
      <w:marRight w:val="0"/>
      <w:marTop w:val="0"/>
      <w:marBottom w:val="0"/>
      <w:divBdr>
        <w:top w:val="none" w:sz="0" w:space="0" w:color="auto"/>
        <w:left w:val="none" w:sz="0" w:space="0" w:color="auto"/>
        <w:bottom w:val="none" w:sz="0" w:space="0" w:color="auto"/>
        <w:right w:val="none" w:sz="0" w:space="0" w:color="auto"/>
      </w:divBdr>
    </w:div>
    <w:div w:id="548567452">
      <w:bodyDiv w:val="1"/>
      <w:marLeft w:val="0"/>
      <w:marRight w:val="0"/>
      <w:marTop w:val="0"/>
      <w:marBottom w:val="0"/>
      <w:divBdr>
        <w:top w:val="none" w:sz="0" w:space="0" w:color="auto"/>
        <w:left w:val="none" w:sz="0" w:space="0" w:color="auto"/>
        <w:bottom w:val="none" w:sz="0" w:space="0" w:color="auto"/>
        <w:right w:val="none" w:sz="0" w:space="0" w:color="auto"/>
      </w:divBdr>
    </w:div>
    <w:div w:id="552542305">
      <w:bodyDiv w:val="1"/>
      <w:marLeft w:val="0"/>
      <w:marRight w:val="0"/>
      <w:marTop w:val="0"/>
      <w:marBottom w:val="0"/>
      <w:divBdr>
        <w:top w:val="none" w:sz="0" w:space="0" w:color="auto"/>
        <w:left w:val="none" w:sz="0" w:space="0" w:color="auto"/>
        <w:bottom w:val="none" w:sz="0" w:space="0" w:color="auto"/>
        <w:right w:val="none" w:sz="0" w:space="0" w:color="auto"/>
      </w:divBdr>
    </w:div>
    <w:div w:id="561983114">
      <w:bodyDiv w:val="1"/>
      <w:marLeft w:val="0"/>
      <w:marRight w:val="0"/>
      <w:marTop w:val="0"/>
      <w:marBottom w:val="0"/>
      <w:divBdr>
        <w:top w:val="none" w:sz="0" w:space="0" w:color="auto"/>
        <w:left w:val="none" w:sz="0" w:space="0" w:color="auto"/>
        <w:bottom w:val="none" w:sz="0" w:space="0" w:color="auto"/>
        <w:right w:val="none" w:sz="0" w:space="0" w:color="auto"/>
      </w:divBdr>
    </w:div>
    <w:div w:id="562958236">
      <w:bodyDiv w:val="1"/>
      <w:marLeft w:val="0"/>
      <w:marRight w:val="0"/>
      <w:marTop w:val="0"/>
      <w:marBottom w:val="0"/>
      <w:divBdr>
        <w:top w:val="none" w:sz="0" w:space="0" w:color="auto"/>
        <w:left w:val="none" w:sz="0" w:space="0" w:color="auto"/>
        <w:bottom w:val="none" w:sz="0" w:space="0" w:color="auto"/>
        <w:right w:val="none" w:sz="0" w:space="0" w:color="auto"/>
      </w:divBdr>
    </w:div>
    <w:div w:id="564219068">
      <w:bodyDiv w:val="1"/>
      <w:marLeft w:val="0"/>
      <w:marRight w:val="0"/>
      <w:marTop w:val="0"/>
      <w:marBottom w:val="0"/>
      <w:divBdr>
        <w:top w:val="none" w:sz="0" w:space="0" w:color="auto"/>
        <w:left w:val="none" w:sz="0" w:space="0" w:color="auto"/>
        <w:bottom w:val="none" w:sz="0" w:space="0" w:color="auto"/>
        <w:right w:val="none" w:sz="0" w:space="0" w:color="auto"/>
      </w:divBdr>
    </w:div>
    <w:div w:id="564529250">
      <w:bodyDiv w:val="1"/>
      <w:marLeft w:val="0"/>
      <w:marRight w:val="0"/>
      <w:marTop w:val="0"/>
      <w:marBottom w:val="0"/>
      <w:divBdr>
        <w:top w:val="none" w:sz="0" w:space="0" w:color="auto"/>
        <w:left w:val="none" w:sz="0" w:space="0" w:color="auto"/>
        <w:bottom w:val="none" w:sz="0" w:space="0" w:color="auto"/>
        <w:right w:val="none" w:sz="0" w:space="0" w:color="auto"/>
      </w:divBdr>
    </w:div>
    <w:div w:id="564682026">
      <w:bodyDiv w:val="1"/>
      <w:marLeft w:val="0"/>
      <w:marRight w:val="0"/>
      <w:marTop w:val="0"/>
      <w:marBottom w:val="0"/>
      <w:divBdr>
        <w:top w:val="none" w:sz="0" w:space="0" w:color="auto"/>
        <w:left w:val="none" w:sz="0" w:space="0" w:color="auto"/>
        <w:bottom w:val="none" w:sz="0" w:space="0" w:color="auto"/>
        <w:right w:val="none" w:sz="0" w:space="0" w:color="auto"/>
      </w:divBdr>
    </w:div>
    <w:div w:id="574626203">
      <w:bodyDiv w:val="1"/>
      <w:marLeft w:val="0"/>
      <w:marRight w:val="0"/>
      <w:marTop w:val="0"/>
      <w:marBottom w:val="0"/>
      <w:divBdr>
        <w:top w:val="none" w:sz="0" w:space="0" w:color="auto"/>
        <w:left w:val="none" w:sz="0" w:space="0" w:color="auto"/>
        <w:bottom w:val="none" w:sz="0" w:space="0" w:color="auto"/>
        <w:right w:val="none" w:sz="0" w:space="0" w:color="auto"/>
      </w:divBdr>
    </w:div>
    <w:div w:id="577439858">
      <w:bodyDiv w:val="1"/>
      <w:marLeft w:val="0"/>
      <w:marRight w:val="0"/>
      <w:marTop w:val="0"/>
      <w:marBottom w:val="0"/>
      <w:divBdr>
        <w:top w:val="none" w:sz="0" w:space="0" w:color="auto"/>
        <w:left w:val="none" w:sz="0" w:space="0" w:color="auto"/>
        <w:bottom w:val="none" w:sz="0" w:space="0" w:color="auto"/>
        <w:right w:val="none" w:sz="0" w:space="0" w:color="auto"/>
      </w:divBdr>
    </w:div>
    <w:div w:id="582761667">
      <w:bodyDiv w:val="1"/>
      <w:marLeft w:val="0"/>
      <w:marRight w:val="0"/>
      <w:marTop w:val="0"/>
      <w:marBottom w:val="0"/>
      <w:divBdr>
        <w:top w:val="none" w:sz="0" w:space="0" w:color="auto"/>
        <w:left w:val="none" w:sz="0" w:space="0" w:color="auto"/>
        <w:bottom w:val="none" w:sz="0" w:space="0" w:color="auto"/>
        <w:right w:val="none" w:sz="0" w:space="0" w:color="auto"/>
      </w:divBdr>
    </w:div>
    <w:div w:id="590285509">
      <w:bodyDiv w:val="1"/>
      <w:marLeft w:val="0"/>
      <w:marRight w:val="0"/>
      <w:marTop w:val="0"/>
      <w:marBottom w:val="0"/>
      <w:divBdr>
        <w:top w:val="none" w:sz="0" w:space="0" w:color="auto"/>
        <w:left w:val="none" w:sz="0" w:space="0" w:color="auto"/>
        <w:bottom w:val="none" w:sz="0" w:space="0" w:color="auto"/>
        <w:right w:val="none" w:sz="0" w:space="0" w:color="auto"/>
      </w:divBdr>
    </w:div>
    <w:div w:id="590969765">
      <w:bodyDiv w:val="1"/>
      <w:marLeft w:val="0"/>
      <w:marRight w:val="0"/>
      <w:marTop w:val="0"/>
      <w:marBottom w:val="0"/>
      <w:divBdr>
        <w:top w:val="none" w:sz="0" w:space="0" w:color="auto"/>
        <w:left w:val="none" w:sz="0" w:space="0" w:color="auto"/>
        <w:bottom w:val="none" w:sz="0" w:space="0" w:color="auto"/>
        <w:right w:val="none" w:sz="0" w:space="0" w:color="auto"/>
      </w:divBdr>
    </w:div>
    <w:div w:id="591813272">
      <w:bodyDiv w:val="1"/>
      <w:marLeft w:val="0"/>
      <w:marRight w:val="0"/>
      <w:marTop w:val="0"/>
      <w:marBottom w:val="0"/>
      <w:divBdr>
        <w:top w:val="none" w:sz="0" w:space="0" w:color="auto"/>
        <w:left w:val="none" w:sz="0" w:space="0" w:color="auto"/>
        <w:bottom w:val="none" w:sz="0" w:space="0" w:color="auto"/>
        <w:right w:val="none" w:sz="0" w:space="0" w:color="auto"/>
      </w:divBdr>
    </w:div>
    <w:div w:id="600189189">
      <w:bodyDiv w:val="1"/>
      <w:marLeft w:val="0"/>
      <w:marRight w:val="0"/>
      <w:marTop w:val="0"/>
      <w:marBottom w:val="0"/>
      <w:divBdr>
        <w:top w:val="none" w:sz="0" w:space="0" w:color="auto"/>
        <w:left w:val="none" w:sz="0" w:space="0" w:color="auto"/>
        <w:bottom w:val="none" w:sz="0" w:space="0" w:color="auto"/>
        <w:right w:val="none" w:sz="0" w:space="0" w:color="auto"/>
      </w:divBdr>
    </w:div>
    <w:div w:id="621882897">
      <w:bodyDiv w:val="1"/>
      <w:marLeft w:val="0"/>
      <w:marRight w:val="0"/>
      <w:marTop w:val="0"/>
      <w:marBottom w:val="0"/>
      <w:divBdr>
        <w:top w:val="none" w:sz="0" w:space="0" w:color="auto"/>
        <w:left w:val="none" w:sz="0" w:space="0" w:color="auto"/>
        <w:bottom w:val="none" w:sz="0" w:space="0" w:color="auto"/>
        <w:right w:val="none" w:sz="0" w:space="0" w:color="auto"/>
      </w:divBdr>
    </w:div>
    <w:div w:id="628166810">
      <w:bodyDiv w:val="1"/>
      <w:marLeft w:val="0"/>
      <w:marRight w:val="0"/>
      <w:marTop w:val="0"/>
      <w:marBottom w:val="0"/>
      <w:divBdr>
        <w:top w:val="none" w:sz="0" w:space="0" w:color="auto"/>
        <w:left w:val="none" w:sz="0" w:space="0" w:color="auto"/>
        <w:bottom w:val="none" w:sz="0" w:space="0" w:color="auto"/>
        <w:right w:val="none" w:sz="0" w:space="0" w:color="auto"/>
      </w:divBdr>
    </w:div>
    <w:div w:id="635722346">
      <w:bodyDiv w:val="1"/>
      <w:marLeft w:val="0"/>
      <w:marRight w:val="0"/>
      <w:marTop w:val="0"/>
      <w:marBottom w:val="0"/>
      <w:divBdr>
        <w:top w:val="none" w:sz="0" w:space="0" w:color="auto"/>
        <w:left w:val="none" w:sz="0" w:space="0" w:color="auto"/>
        <w:bottom w:val="none" w:sz="0" w:space="0" w:color="auto"/>
        <w:right w:val="none" w:sz="0" w:space="0" w:color="auto"/>
      </w:divBdr>
    </w:div>
    <w:div w:id="635913270">
      <w:bodyDiv w:val="1"/>
      <w:marLeft w:val="0"/>
      <w:marRight w:val="0"/>
      <w:marTop w:val="0"/>
      <w:marBottom w:val="0"/>
      <w:divBdr>
        <w:top w:val="none" w:sz="0" w:space="0" w:color="auto"/>
        <w:left w:val="none" w:sz="0" w:space="0" w:color="auto"/>
        <w:bottom w:val="none" w:sz="0" w:space="0" w:color="auto"/>
        <w:right w:val="none" w:sz="0" w:space="0" w:color="auto"/>
      </w:divBdr>
    </w:div>
    <w:div w:id="644049819">
      <w:bodyDiv w:val="1"/>
      <w:marLeft w:val="0"/>
      <w:marRight w:val="0"/>
      <w:marTop w:val="0"/>
      <w:marBottom w:val="0"/>
      <w:divBdr>
        <w:top w:val="none" w:sz="0" w:space="0" w:color="auto"/>
        <w:left w:val="none" w:sz="0" w:space="0" w:color="auto"/>
        <w:bottom w:val="none" w:sz="0" w:space="0" w:color="auto"/>
        <w:right w:val="none" w:sz="0" w:space="0" w:color="auto"/>
      </w:divBdr>
    </w:div>
    <w:div w:id="645859218">
      <w:bodyDiv w:val="1"/>
      <w:marLeft w:val="0"/>
      <w:marRight w:val="0"/>
      <w:marTop w:val="0"/>
      <w:marBottom w:val="0"/>
      <w:divBdr>
        <w:top w:val="none" w:sz="0" w:space="0" w:color="auto"/>
        <w:left w:val="none" w:sz="0" w:space="0" w:color="auto"/>
        <w:bottom w:val="none" w:sz="0" w:space="0" w:color="auto"/>
        <w:right w:val="none" w:sz="0" w:space="0" w:color="auto"/>
      </w:divBdr>
    </w:div>
    <w:div w:id="650451290">
      <w:bodyDiv w:val="1"/>
      <w:marLeft w:val="0"/>
      <w:marRight w:val="0"/>
      <w:marTop w:val="0"/>
      <w:marBottom w:val="0"/>
      <w:divBdr>
        <w:top w:val="none" w:sz="0" w:space="0" w:color="auto"/>
        <w:left w:val="none" w:sz="0" w:space="0" w:color="auto"/>
        <w:bottom w:val="none" w:sz="0" w:space="0" w:color="auto"/>
        <w:right w:val="none" w:sz="0" w:space="0" w:color="auto"/>
      </w:divBdr>
    </w:div>
    <w:div w:id="667368984">
      <w:bodyDiv w:val="1"/>
      <w:marLeft w:val="0"/>
      <w:marRight w:val="0"/>
      <w:marTop w:val="0"/>
      <w:marBottom w:val="0"/>
      <w:divBdr>
        <w:top w:val="none" w:sz="0" w:space="0" w:color="auto"/>
        <w:left w:val="none" w:sz="0" w:space="0" w:color="auto"/>
        <w:bottom w:val="none" w:sz="0" w:space="0" w:color="auto"/>
        <w:right w:val="none" w:sz="0" w:space="0" w:color="auto"/>
      </w:divBdr>
    </w:div>
    <w:div w:id="671417112">
      <w:bodyDiv w:val="1"/>
      <w:marLeft w:val="0"/>
      <w:marRight w:val="0"/>
      <w:marTop w:val="0"/>
      <w:marBottom w:val="0"/>
      <w:divBdr>
        <w:top w:val="none" w:sz="0" w:space="0" w:color="auto"/>
        <w:left w:val="none" w:sz="0" w:space="0" w:color="auto"/>
        <w:bottom w:val="none" w:sz="0" w:space="0" w:color="auto"/>
        <w:right w:val="none" w:sz="0" w:space="0" w:color="auto"/>
      </w:divBdr>
    </w:div>
    <w:div w:id="673528650">
      <w:bodyDiv w:val="1"/>
      <w:marLeft w:val="0"/>
      <w:marRight w:val="0"/>
      <w:marTop w:val="0"/>
      <w:marBottom w:val="0"/>
      <w:divBdr>
        <w:top w:val="none" w:sz="0" w:space="0" w:color="auto"/>
        <w:left w:val="none" w:sz="0" w:space="0" w:color="auto"/>
        <w:bottom w:val="none" w:sz="0" w:space="0" w:color="auto"/>
        <w:right w:val="none" w:sz="0" w:space="0" w:color="auto"/>
      </w:divBdr>
    </w:div>
    <w:div w:id="677124427">
      <w:bodyDiv w:val="1"/>
      <w:marLeft w:val="0"/>
      <w:marRight w:val="0"/>
      <w:marTop w:val="0"/>
      <w:marBottom w:val="0"/>
      <w:divBdr>
        <w:top w:val="none" w:sz="0" w:space="0" w:color="auto"/>
        <w:left w:val="none" w:sz="0" w:space="0" w:color="auto"/>
        <w:bottom w:val="none" w:sz="0" w:space="0" w:color="auto"/>
        <w:right w:val="none" w:sz="0" w:space="0" w:color="auto"/>
      </w:divBdr>
    </w:div>
    <w:div w:id="699285419">
      <w:bodyDiv w:val="1"/>
      <w:marLeft w:val="0"/>
      <w:marRight w:val="0"/>
      <w:marTop w:val="0"/>
      <w:marBottom w:val="0"/>
      <w:divBdr>
        <w:top w:val="none" w:sz="0" w:space="0" w:color="auto"/>
        <w:left w:val="none" w:sz="0" w:space="0" w:color="auto"/>
        <w:bottom w:val="none" w:sz="0" w:space="0" w:color="auto"/>
        <w:right w:val="none" w:sz="0" w:space="0" w:color="auto"/>
      </w:divBdr>
    </w:div>
    <w:div w:id="700935833">
      <w:bodyDiv w:val="1"/>
      <w:marLeft w:val="0"/>
      <w:marRight w:val="0"/>
      <w:marTop w:val="0"/>
      <w:marBottom w:val="0"/>
      <w:divBdr>
        <w:top w:val="none" w:sz="0" w:space="0" w:color="auto"/>
        <w:left w:val="none" w:sz="0" w:space="0" w:color="auto"/>
        <w:bottom w:val="none" w:sz="0" w:space="0" w:color="auto"/>
        <w:right w:val="none" w:sz="0" w:space="0" w:color="auto"/>
      </w:divBdr>
    </w:div>
    <w:div w:id="728039678">
      <w:bodyDiv w:val="1"/>
      <w:marLeft w:val="0"/>
      <w:marRight w:val="0"/>
      <w:marTop w:val="0"/>
      <w:marBottom w:val="0"/>
      <w:divBdr>
        <w:top w:val="none" w:sz="0" w:space="0" w:color="auto"/>
        <w:left w:val="none" w:sz="0" w:space="0" w:color="auto"/>
        <w:bottom w:val="none" w:sz="0" w:space="0" w:color="auto"/>
        <w:right w:val="none" w:sz="0" w:space="0" w:color="auto"/>
      </w:divBdr>
    </w:div>
    <w:div w:id="734476507">
      <w:bodyDiv w:val="1"/>
      <w:marLeft w:val="0"/>
      <w:marRight w:val="0"/>
      <w:marTop w:val="0"/>
      <w:marBottom w:val="0"/>
      <w:divBdr>
        <w:top w:val="none" w:sz="0" w:space="0" w:color="auto"/>
        <w:left w:val="none" w:sz="0" w:space="0" w:color="auto"/>
        <w:bottom w:val="none" w:sz="0" w:space="0" w:color="auto"/>
        <w:right w:val="none" w:sz="0" w:space="0" w:color="auto"/>
      </w:divBdr>
    </w:div>
    <w:div w:id="737704474">
      <w:bodyDiv w:val="1"/>
      <w:marLeft w:val="0"/>
      <w:marRight w:val="0"/>
      <w:marTop w:val="0"/>
      <w:marBottom w:val="0"/>
      <w:divBdr>
        <w:top w:val="none" w:sz="0" w:space="0" w:color="auto"/>
        <w:left w:val="none" w:sz="0" w:space="0" w:color="auto"/>
        <w:bottom w:val="none" w:sz="0" w:space="0" w:color="auto"/>
        <w:right w:val="none" w:sz="0" w:space="0" w:color="auto"/>
      </w:divBdr>
    </w:div>
    <w:div w:id="747116085">
      <w:bodyDiv w:val="1"/>
      <w:marLeft w:val="0"/>
      <w:marRight w:val="0"/>
      <w:marTop w:val="0"/>
      <w:marBottom w:val="0"/>
      <w:divBdr>
        <w:top w:val="none" w:sz="0" w:space="0" w:color="auto"/>
        <w:left w:val="none" w:sz="0" w:space="0" w:color="auto"/>
        <w:bottom w:val="none" w:sz="0" w:space="0" w:color="auto"/>
        <w:right w:val="none" w:sz="0" w:space="0" w:color="auto"/>
      </w:divBdr>
    </w:div>
    <w:div w:id="751047440">
      <w:bodyDiv w:val="1"/>
      <w:marLeft w:val="0"/>
      <w:marRight w:val="0"/>
      <w:marTop w:val="0"/>
      <w:marBottom w:val="0"/>
      <w:divBdr>
        <w:top w:val="none" w:sz="0" w:space="0" w:color="auto"/>
        <w:left w:val="none" w:sz="0" w:space="0" w:color="auto"/>
        <w:bottom w:val="none" w:sz="0" w:space="0" w:color="auto"/>
        <w:right w:val="none" w:sz="0" w:space="0" w:color="auto"/>
      </w:divBdr>
    </w:div>
    <w:div w:id="753552944">
      <w:bodyDiv w:val="1"/>
      <w:marLeft w:val="0"/>
      <w:marRight w:val="0"/>
      <w:marTop w:val="0"/>
      <w:marBottom w:val="0"/>
      <w:divBdr>
        <w:top w:val="none" w:sz="0" w:space="0" w:color="auto"/>
        <w:left w:val="none" w:sz="0" w:space="0" w:color="auto"/>
        <w:bottom w:val="none" w:sz="0" w:space="0" w:color="auto"/>
        <w:right w:val="none" w:sz="0" w:space="0" w:color="auto"/>
      </w:divBdr>
    </w:div>
    <w:div w:id="774443246">
      <w:bodyDiv w:val="1"/>
      <w:marLeft w:val="0"/>
      <w:marRight w:val="0"/>
      <w:marTop w:val="0"/>
      <w:marBottom w:val="0"/>
      <w:divBdr>
        <w:top w:val="none" w:sz="0" w:space="0" w:color="auto"/>
        <w:left w:val="none" w:sz="0" w:space="0" w:color="auto"/>
        <w:bottom w:val="none" w:sz="0" w:space="0" w:color="auto"/>
        <w:right w:val="none" w:sz="0" w:space="0" w:color="auto"/>
      </w:divBdr>
    </w:div>
    <w:div w:id="781730525">
      <w:bodyDiv w:val="1"/>
      <w:marLeft w:val="0"/>
      <w:marRight w:val="0"/>
      <w:marTop w:val="0"/>
      <w:marBottom w:val="0"/>
      <w:divBdr>
        <w:top w:val="none" w:sz="0" w:space="0" w:color="auto"/>
        <w:left w:val="none" w:sz="0" w:space="0" w:color="auto"/>
        <w:bottom w:val="none" w:sz="0" w:space="0" w:color="auto"/>
        <w:right w:val="none" w:sz="0" w:space="0" w:color="auto"/>
      </w:divBdr>
    </w:div>
    <w:div w:id="792285920">
      <w:bodyDiv w:val="1"/>
      <w:marLeft w:val="0"/>
      <w:marRight w:val="0"/>
      <w:marTop w:val="0"/>
      <w:marBottom w:val="0"/>
      <w:divBdr>
        <w:top w:val="none" w:sz="0" w:space="0" w:color="auto"/>
        <w:left w:val="none" w:sz="0" w:space="0" w:color="auto"/>
        <w:bottom w:val="none" w:sz="0" w:space="0" w:color="auto"/>
        <w:right w:val="none" w:sz="0" w:space="0" w:color="auto"/>
      </w:divBdr>
    </w:div>
    <w:div w:id="805270823">
      <w:bodyDiv w:val="1"/>
      <w:marLeft w:val="0"/>
      <w:marRight w:val="0"/>
      <w:marTop w:val="0"/>
      <w:marBottom w:val="0"/>
      <w:divBdr>
        <w:top w:val="none" w:sz="0" w:space="0" w:color="auto"/>
        <w:left w:val="none" w:sz="0" w:space="0" w:color="auto"/>
        <w:bottom w:val="none" w:sz="0" w:space="0" w:color="auto"/>
        <w:right w:val="none" w:sz="0" w:space="0" w:color="auto"/>
      </w:divBdr>
    </w:div>
    <w:div w:id="806898138">
      <w:bodyDiv w:val="1"/>
      <w:marLeft w:val="0"/>
      <w:marRight w:val="0"/>
      <w:marTop w:val="0"/>
      <w:marBottom w:val="0"/>
      <w:divBdr>
        <w:top w:val="none" w:sz="0" w:space="0" w:color="auto"/>
        <w:left w:val="none" w:sz="0" w:space="0" w:color="auto"/>
        <w:bottom w:val="none" w:sz="0" w:space="0" w:color="auto"/>
        <w:right w:val="none" w:sz="0" w:space="0" w:color="auto"/>
      </w:divBdr>
    </w:div>
    <w:div w:id="820391984">
      <w:bodyDiv w:val="1"/>
      <w:marLeft w:val="0"/>
      <w:marRight w:val="0"/>
      <w:marTop w:val="0"/>
      <w:marBottom w:val="0"/>
      <w:divBdr>
        <w:top w:val="none" w:sz="0" w:space="0" w:color="auto"/>
        <w:left w:val="none" w:sz="0" w:space="0" w:color="auto"/>
        <w:bottom w:val="none" w:sz="0" w:space="0" w:color="auto"/>
        <w:right w:val="none" w:sz="0" w:space="0" w:color="auto"/>
      </w:divBdr>
    </w:div>
    <w:div w:id="831987485">
      <w:bodyDiv w:val="1"/>
      <w:marLeft w:val="0"/>
      <w:marRight w:val="0"/>
      <w:marTop w:val="0"/>
      <w:marBottom w:val="0"/>
      <w:divBdr>
        <w:top w:val="none" w:sz="0" w:space="0" w:color="auto"/>
        <w:left w:val="none" w:sz="0" w:space="0" w:color="auto"/>
        <w:bottom w:val="none" w:sz="0" w:space="0" w:color="auto"/>
        <w:right w:val="none" w:sz="0" w:space="0" w:color="auto"/>
      </w:divBdr>
    </w:div>
    <w:div w:id="853878621">
      <w:bodyDiv w:val="1"/>
      <w:marLeft w:val="0"/>
      <w:marRight w:val="0"/>
      <w:marTop w:val="0"/>
      <w:marBottom w:val="0"/>
      <w:divBdr>
        <w:top w:val="none" w:sz="0" w:space="0" w:color="auto"/>
        <w:left w:val="none" w:sz="0" w:space="0" w:color="auto"/>
        <w:bottom w:val="none" w:sz="0" w:space="0" w:color="auto"/>
        <w:right w:val="none" w:sz="0" w:space="0" w:color="auto"/>
      </w:divBdr>
    </w:div>
    <w:div w:id="856387894">
      <w:bodyDiv w:val="1"/>
      <w:marLeft w:val="0"/>
      <w:marRight w:val="0"/>
      <w:marTop w:val="0"/>
      <w:marBottom w:val="0"/>
      <w:divBdr>
        <w:top w:val="none" w:sz="0" w:space="0" w:color="auto"/>
        <w:left w:val="none" w:sz="0" w:space="0" w:color="auto"/>
        <w:bottom w:val="none" w:sz="0" w:space="0" w:color="auto"/>
        <w:right w:val="none" w:sz="0" w:space="0" w:color="auto"/>
      </w:divBdr>
    </w:div>
    <w:div w:id="861432733">
      <w:bodyDiv w:val="1"/>
      <w:marLeft w:val="0"/>
      <w:marRight w:val="0"/>
      <w:marTop w:val="0"/>
      <w:marBottom w:val="0"/>
      <w:divBdr>
        <w:top w:val="none" w:sz="0" w:space="0" w:color="auto"/>
        <w:left w:val="none" w:sz="0" w:space="0" w:color="auto"/>
        <w:bottom w:val="none" w:sz="0" w:space="0" w:color="auto"/>
        <w:right w:val="none" w:sz="0" w:space="0" w:color="auto"/>
      </w:divBdr>
    </w:div>
    <w:div w:id="881333601">
      <w:bodyDiv w:val="1"/>
      <w:marLeft w:val="0"/>
      <w:marRight w:val="0"/>
      <w:marTop w:val="0"/>
      <w:marBottom w:val="0"/>
      <w:divBdr>
        <w:top w:val="none" w:sz="0" w:space="0" w:color="auto"/>
        <w:left w:val="none" w:sz="0" w:space="0" w:color="auto"/>
        <w:bottom w:val="none" w:sz="0" w:space="0" w:color="auto"/>
        <w:right w:val="none" w:sz="0" w:space="0" w:color="auto"/>
      </w:divBdr>
    </w:div>
    <w:div w:id="885488887">
      <w:bodyDiv w:val="1"/>
      <w:marLeft w:val="0"/>
      <w:marRight w:val="0"/>
      <w:marTop w:val="0"/>
      <w:marBottom w:val="0"/>
      <w:divBdr>
        <w:top w:val="none" w:sz="0" w:space="0" w:color="auto"/>
        <w:left w:val="none" w:sz="0" w:space="0" w:color="auto"/>
        <w:bottom w:val="none" w:sz="0" w:space="0" w:color="auto"/>
        <w:right w:val="none" w:sz="0" w:space="0" w:color="auto"/>
      </w:divBdr>
    </w:div>
    <w:div w:id="894199305">
      <w:bodyDiv w:val="1"/>
      <w:marLeft w:val="0"/>
      <w:marRight w:val="0"/>
      <w:marTop w:val="0"/>
      <w:marBottom w:val="0"/>
      <w:divBdr>
        <w:top w:val="none" w:sz="0" w:space="0" w:color="auto"/>
        <w:left w:val="none" w:sz="0" w:space="0" w:color="auto"/>
        <w:bottom w:val="none" w:sz="0" w:space="0" w:color="auto"/>
        <w:right w:val="none" w:sz="0" w:space="0" w:color="auto"/>
      </w:divBdr>
    </w:div>
    <w:div w:id="898441733">
      <w:bodyDiv w:val="1"/>
      <w:marLeft w:val="0"/>
      <w:marRight w:val="0"/>
      <w:marTop w:val="0"/>
      <w:marBottom w:val="0"/>
      <w:divBdr>
        <w:top w:val="none" w:sz="0" w:space="0" w:color="auto"/>
        <w:left w:val="none" w:sz="0" w:space="0" w:color="auto"/>
        <w:bottom w:val="none" w:sz="0" w:space="0" w:color="auto"/>
        <w:right w:val="none" w:sz="0" w:space="0" w:color="auto"/>
      </w:divBdr>
    </w:div>
    <w:div w:id="899092530">
      <w:bodyDiv w:val="1"/>
      <w:marLeft w:val="0"/>
      <w:marRight w:val="0"/>
      <w:marTop w:val="0"/>
      <w:marBottom w:val="0"/>
      <w:divBdr>
        <w:top w:val="none" w:sz="0" w:space="0" w:color="auto"/>
        <w:left w:val="none" w:sz="0" w:space="0" w:color="auto"/>
        <w:bottom w:val="none" w:sz="0" w:space="0" w:color="auto"/>
        <w:right w:val="none" w:sz="0" w:space="0" w:color="auto"/>
      </w:divBdr>
    </w:div>
    <w:div w:id="904026233">
      <w:bodyDiv w:val="1"/>
      <w:marLeft w:val="0"/>
      <w:marRight w:val="0"/>
      <w:marTop w:val="0"/>
      <w:marBottom w:val="0"/>
      <w:divBdr>
        <w:top w:val="none" w:sz="0" w:space="0" w:color="auto"/>
        <w:left w:val="none" w:sz="0" w:space="0" w:color="auto"/>
        <w:bottom w:val="none" w:sz="0" w:space="0" w:color="auto"/>
        <w:right w:val="none" w:sz="0" w:space="0" w:color="auto"/>
      </w:divBdr>
    </w:div>
    <w:div w:id="912471137">
      <w:bodyDiv w:val="1"/>
      <w:marLeft w:val="0"/>
      <w:marRight w:val="0"/>
      <w:marTop w:val="0"/>
      <w:marBottom w:val="0"/>
      <w:divBdr>
        <w:top w:val="none" w:sz="0" w:space="0" w:color="auto"/>
        <w:left w:val="none" w:sz="0" w:space="0" w:color="auto"/>
        <w:bottom w:val="none" w:sz="0" w:space="0" w:color="auto"/>
        <w:right w:val="none" w:sz="0" w:space="0" w:color="auto"/>
      </w:divBdr>
    </w:div>
    <w:div w:id="920798711">
      <w:bodyDiv w:val="1"/>
      <w:marLeft w:val="0"/>
      <w:marRight w:val="0"/>
      <w:marTop w:val="0"/>
      <w:marBottom w:val="0"/>
      <w:divBdr>
        <w:top w:val="none" w:sz="0" w:space="0" w:color="auto"/>
        <w:left w:val="none" w:sz="0" w:space="0" w:color="auto"/>
        <w:bottom w:val="none" w:sz="0" w:space="0" w:color="auto"/>
        <w:right w:val="none" w:sz="0" w:space="0" w:color="auto"/>
      </w:divBdr>
    </w:div>
    <w:div w:id="930242229">
      <w:bodyDiv w:val="1"/>
      <w:marLeft w:val="0"/>
      <w:marRight w:val="0"/>
      <w:marTop w:val="0"/>
      <w:marBottom w:val="0"/>
      <w:divBdr>
        <w:top w:val="none" w:sz="0" w:space="0" w:color="auto"/>
        <w:left w:val="none" w:sz="0" w:space="0" w:color="auto"/>
        <w:bottom w:val="none" w:sz="0" w:space="0" w:color="auto"/>
        <w:right w:val="none" w:sz="0" w:space="0" w:color="auto"/>
      </w:divBdr>
    </w:div>
    <w:div w:id="932397525">
      <w:bodyDiv w:val="1"/>
      <w:marLeft w:val="0"/>
      <w:marRight w:val="0"/>
      <w:marTop w:val="0"/>
      <w:marBottom w:val="0"/>
      <w:divBdr>
        <w:top w:val="none" w:sz="0" w:space="0" w:color="auto"/>
        <w:left w:val="none" w:sz="0" w:space="0" w:color="auto"/>
        <w:bottom w:val="none" w:sz="0" w:space="0" w:color="auto"/>
        <w:right w:val="none" w:sz="0" w:space="0" w:color="auto"/>
      </w:divBdr>
    </w:div>
    <w:div w:id="933325456">
      <w:bodyDiv w:val="1"/>
      <w:marLeft w:val="0"/>
      <w:marRight w:val="0"/>
      <w:marTop w:val="0"/>
      <w:marBottom w:val="0"/>
      <w:divBdr>
        <w:top w:val="none" w:sz="0" w:space="0" w:color="auto"/>
        <w:left w:val="none" w:sz="0" w:space="0" w:color="auto"/>
        <w:bottom w:val="none" w:sz="0" w:space="0" w:color="auto"/>
        <w:right w:val="none" w:sz="0" w:space="0" w:color="auto"/>
      </w:divBdr>
    </w:div>
    <w:div w:id="953169360">
      <w:bodyDiv w:val="1"/>
      <w:marLeft w:val="0"/>
      <w:marRight w:val="0"/>
      <w:marTop w:val="0"/>
      <w:marBottom w:val="0"/>
      <w:divBdr>
        <w:top w:val="none" w:sz="0" w:space="0" w:color="auto"/>
        <w:left w:val="none" w:sz="0" w:space="0" w:color="auto"/>
        <w:bottom w:val="none" w:sz="0" w:space="0" w:color="auto"/>
        <w:right w:val="none" w:sz="0" w:space="0" w:color="auto"/>
      </w:divBdr>
    </w:div>
    <w:div w:id="958951287">
      <w:bodyDiv w:val="1"/>
      <w:marLeft w:val="0"/>
      <w:marRight w:val="0"/>
      <w:marTop w:val="0"/>
      <w:marBottom w:val="0"/>
      <w:divBdr>
        <w:top w:val="none" w:sz="0" w:space="0" w:color="auto"/>
        <w:left w:val="none" w:sz="0" w:space="0" w:color="auto"/>
        <w:bottom w:val="none" w:sz="0" w:space="0" w:color="auto"/>
        <w:right w:val="none" w:sz="0" w:space="0" w:color="auto"/>
      </w:divBdr>
    </w:div>
    <w:div w:id="960378419">
      <w:bodyDiv w:val="1"/>
      <w:marLeft w:val="0"/>
      <w:marRight w:val="0"/>
      <w:marTop w:val="0"/>
      <w:marBottom w:val="0"/>
      <w:divBdr>
        <w:top w:val="none" w:sz="0" w:space="0" w:color="auto"/>
        <w:left w:val="none" w:sz="0" w:space="0" w:color="auto"/>
        <w:bottom w:val="none" w:sz="0" w:space="0" w:color="auto"/>
        <w:right w:val="none" w:sz="0" w:space="0" w:color="auto"/>
      </w:divBdr>
    </w:div>
    <w:div w:id="961418550">
      <w:bodyDiv w:val="1"/>
      <w:marLeft w:val="0"/>
      <w:marRight w:val="0"/>
      <w:marTop w:val="0"/>
      <w:marBottom w:val="0"/>
      <w:divBdr>
        <w:top w:val="none" w:sz="0" w:space="0" w:color="auto"/>
        <w:left w:val="none" w:sz="0" w:space="0" w:color="auto"/>
        <w:bottom w:val="none" w:sz="0" w:space="0" w:color="auto"/>
        <w:right w:val="none" w:sz="0" w:space="0" w:color="auto"/>
      </w:divBdr>
    </w:div>
    <w:div w:id="961612594">
      <w:bodyDiv w:val="1"/>
      <w:marLeft w:val="0"/>
      <w:marRight w:val="0"/>
      <w:marTop w:val="0"/>
      <w:marBottom w:val="0"/>
      <w:divBdr>
        <w:top w:val="none" w:sz="0" w:space="0" w:color="auto"/>
        <w:left w:val="none" w:sz="0" w:space="0" w:color="auto"/>
        <w:bottom w:val="none" w:sz="0" w:space="0" w:color="auto"/>
        <w:right w:val="none" w:sz="0" w:space="0" w:color="auto"/>
      </w:divBdr>
    </w:div>
    <w:div w:id="970787492">
      <w:bodyDiv w:val="1"/>
      <w:marLeft w:val="0"/>
      <w:marRight w:val="0"/>
      <w:marTop w:val="0"/>
      <w:marBottom w:val="0"/>
      <w:divBdr>
        <w:top w:val="none" w:sz="0" w:space="0" w:color="auto"/>
        <w:left w:val="none" w:sz="0" w:space="0" w:color="auto"/>
        <w:bottom w:val="none" w:sz="0" w:space="0" w:color="auto"/>
        <w:right w:val="none" w:sz="0" w:space="0" w:color="auto"/>
      </w:divBdr>
    </w:div>
    <w:div w:id="980774037">
      <w:bodyDiv w:val="1"/>
      <w:marLeft w:val="0"/>
      <w:marRight w:val="0"/>
      <w:marTop w:val="0"/>
      <w:marBottom w:val="0"/>
      <w:divBdr>
        <w:top w:val="none" w:sz="0" w:space="0" w:color="auto"/>
        <w:left w:val="none" w:sz="0" w:space="0" w:color="auto"/>
        <w:bottom w:val="none" w:sz="0" w:space="0" w:color="auto"/>
        <w:right w:val="none" w:sz="0" w:space="0" w:color="auto"/>
      </w:divBdr>
    </w:div>
    <w:div w:id="986860073">
      <w:bodyDiv w:val="1"/>
      <w:marLeft w:val="0"/>
      <w:marRight w:val="0"/>
      <w:marTop w:val="0"/>
      <w:marBottom w:val="0"/>
      <w:divBdr>
        <w:top w:val="none" w:sz="0" w:space="0" w:color="auto"/>
        <w:left w:val="none" w:sz="0" w:space="0" w:color="auto"/>
        <w:bottom w:val="none" w:sz="0" w:space="0" w:color="auto"/>
        <w:right w:val="none" w:sz="0" w:space="0" w:color="auto"/>
      </w:divBdr>
    </w:div>
    <w:div w:id="987636117">
      <w:bodyDiv w:val="1"/>
      <w:marLeft w:val="0"/>
      <w:marRight w:val="0"/>
      <w:marTop w:val="0"/>
      <w:marBottom w:val="0"/>
      <w:divBdr>
        <w:top w:val="none" w:sz="0" w:space="0" w:color="auto"/>
        <w:left w:val="none" w:sz="0" w:space="0" w:color="auto"/>
        <w:bottom w:val="none" w:sz="0" w:space="0" w:color="auto"/>
        <w:right w:val="none" w:sz="0" w:space="0" w:color="auto"/>
      </w:divBdr>
    </w:div>
    <w:div w:id="1014309888">
      <w:bodyDiv w:val="1"/>
      <w:marLeft w:val="0"/>
      <w:marRight w:val="0"/>
      <w:marTop w:val="0"/>
      <w:marBottom w:val="0"/>
      <w:divBdr>
        <w:top w:val="none" w:sz="0" w:space="0" w:color="auto"/>
        <w:left w:val="none" w:sz="0" w:space="0" w:color="auto"/>
        <w:bottom w:val="none" w:sz="0" w:space="0" w:color="auto"/>
        <w:right w:val="none" w:sz="0" w:space="0" w:color="auto"/>
      </w:divBdr>
    </w:div>
    <w:div w:id="1021858061">
      <w:bodyDiv w:val="1"/>
      <w:marLeft w:val="0"/>
      <w:marRight w:val="0"/>
      <w:marTop w:val="0"/>
      <w:marBottom w:val="0"/>
      <w:divBdr>
        <w:top w:val="none" w:sz="0" w:space="0" w:color="auto"/>
        <w:left w:val="none" w:sz="0" w:space="0" w:color="auto"/>
        <w:bottom w:val="none" w:sz="0" w:space="0" w:color="auto"/>
        <w:right w:val="none" w:sz="0" w:space="0" w:color="auto"/>
      </w:divBdr>
    </w:div>
    <w:div w:id="1031220190">
      <w:bodyDiv w:val="1"/>
      <w:marLeft w:val="0"/>
      <w:marRight w:val="0"/>
      <w:marTop w:val="0"/>
      <w:marBottom w:val="0"/>
      <w:divBdr>
        <w:top w:val="none" w:sz="0" w:space="0" w:color="auto"/>
        <w:left w:val="none" w:sz="0" w:space="0" w:color="auto"/>
        <w:bottom w:val="none" w:sz="0" w:space="0" w:color="auto"/>
        <w:right w:val="none" w:sz="0" w:space="0" w:color="auto"/>
      </w:divBdr>
    </w:div>
    <w:div w:id="1039236299">
      <w:bodyDiv w:val="1"/>
      <w:marLeft w:val="0"/>
      <w:marRight w:val="0"/>
      <w:marTop w:val="0"/>
      <w:marBottom w:val="0"/>
      <w:divBdr>
        <w:top w:val="none" w:sz="0" w:space="0" w:color="auto"/>
        <w:left w:val="none" w:sz="0" w:space="0" w:color="auto"/>
        <w:bottom w:val="none" w:sz="0" w:space="0" w:color="auto"/>
        <w:right w:val="none" w:sz="0" w:space="0" w:color="auto"/>
      </w:divBdr>
    </w:div>
    <w:div w:id="1040545399">
      <w:bodyDiv w:val="1"/>
      <w:marLeft w:val="0"/>
      <w:marRight w:val="0"/>
      <w:marTop w:val="0"/>
      <w:marBottom w:val="0"/>
      <w:divBdr>
        <w:top w:val="none" w:sz="0" w:space="0" w:color="auto"/>
        <w:left w:val="none" w:sz="0" w:space="0" w:color="auto"/>
        <w:bottom w:val="none" w:sz="0" w:space="0" w:color="auto"/>
        <w:right w:val="none" w:sz="0" w:space="0" w:color="auto"/>
      </w:divBdr>
    </w:div>
    <w:div w:id="1042438719">
      <w:bodyDiv w:val="1"/>
      <w:marLeft w:val="0"/>
      <w:marRight w:val="0"/>
      <w:marTop w:val="0"/>
      <w:marBottom w:val="0"/>
      <w:divBdr>
        <w:top w:val="none" w:sz="0" w:space="0" w:color="auto"/>
        <w:left w:val="none" w:sz="0" w:space="0" w:color="auto"/>
        <w:bottom w:val="none" w:sz="0" w:space="0" w:color="auto"/>
        <w:right w:val="none" w:sz="0" w:space="0" w:color="auto"/>
      </w:divBdr>
    </w:div>
    <w:div w:id="1054542571">
      <w:bodyDiv w:val="1"/>
      <w:marLeft w:val="0"/>
      <w:marRight w:val="0"/>
      <w:marTop w:val="0"/>
      <w:marBottom w:val="0"/>
      <w:divBdr>
        <w:top w:val="none" w:sz="0" w:space="0" w:color="auto"/>
        <w:left w:val="none" w:sz="0" w:space="0" w:color="auto"/>
        <w:bottom w:val="none" w:sz="0" w:space="0" w:color="auto"/>
        <w:right w:val="none" w:sz="0" w:space="0" w:color="auto"/>
      </w:divBdr>
    </w:div>
    <w:div w:id="1060783716">
      <w:bodyDiv w:val="1"/>
      <w:marLeft w:val="0"/>
      <w:marRight w:val="0"/>
      <w:marTop w:val="0"/>
      <w:marBottom w:val="0"/>
      <w:divBdr>
        <w:top w:val="none" w:sz="0" w:space="0" w:color="auto"/>
        <w:left w:val="none" w:sz="0" w:space="0" w:color="auto"/>
        <w:bottom w:val="none" w:sz="0" w:space="0" w:color="auto"/>
        <w:right w:val="none" w:sz="0" w:space="0" w:color="auto"/>
      </w:divBdr>
    </w:div>
    <w:div w:id="1062875220">
      <w:bodyDiv w:val="1"/>
      <w:marLeft w:val="0"/>
      <w:marRight w:val="0"/>
      <w:marTop w:val="0"/>
      <w:marBottom w:val="0"/>
      <w:divBdr>
        <w:top w:val="none" w:sz="0" w:space="0" w:color="auto"/>
        <w:left w:val="none" w:sz="0" w:space="0" w:color="auto"/>
        <w:bottom w:val="none" w:sz="0" w:space="0" w:color="auto"/>
        <w:right w:val="none" w:sz="0" w:space="0" w:color="auto"/>
      </w:divBdr>
    </w:div>
    <w:div w:id="1072121269">
      <w:bodyDiv w:val="1"/>
      <w:marLeft w:val="0"/>
      <w:marRight w:val="0"/>
      <w:marTop w:val="0"/>
      <w:marBottom w:val="0"/>
      <w:divBdr>
        <w:top w:val="none" w:sz="0" w:space="0" w:color="auto"/>
        <w:left w:val="none" w:sz="0" w:space="0" w:color="auto"/>
        <w:bottom w:val="none" w:sz="0" w:space="0" w:color="auto"/>
        <w:right w:val="none" w:sz="0" w:space="0" w:color="auto"/>
      </w:divBdr>
    </w:div>
    <w:div w:id="1079717371">
      <w:bodyDiv w:val="1"/>
      <w:marLeft w:val="0"/>
      <w:marRight w:val="0"/>
      <w:marTop w:val="0"/>
      <w:marBottom w:val="0"/>
      <w:divBdr>
        <w:top w:val="none" w:sz="0" w:space="0" w:color="auto"/>
        <w:left w:val="none" w:sz="0" w:space="0" w:color="auto"/>
        <w:bottom w:val="none" w:sz="0" w:space="0" w:color="auto"/>
        <w:right w:val="none" w:sz="0" w:space="0" w:color="auto"/>
      </w:divBdr>
    </w:div>
    <w:div w:id="1081633865">
      <w:bodyDiv w:val="1"/>
      <w:marLeft w:val="0"/>
      <w:marRight w:val="0"/>
      <w:marTop w:val="0"/>
      <w:marBottom w:val="0"/>
      <w:divBdr>
        <w:top w:val="none" w:sz="0" w:space="0" w:color="auto"/>
        <w:left w:val="none" w:sz="0" w:space="0" w:color="auto"/>
        <w:bottom w:val="none" w:sz="0" w:space="0" w:color="auto"/>
        <w:right w:val="none" w:sz="0" w:space="0" w:color="auto"/>
      </w:divBdr>
    </w:div>
    <w:div w:id="1085106444">
      <w:bodyDiv w:val="1"/>
      <w:marLeft w:val="0"/>
      <w:marRight w:val="0"/>
      <w:marTop w:val="0"/>
      <w:marBottom w:val="0"/>
      <w:divBdr>
        <w:top w:val="none" w:sz="0" w:space="0" w:color="auto"/>
        <w:left w:val="none" w:sz="0" w:space="0" w:color="auto"/>
        <w:bottom w:val="none" w:sz="0" w:space="0" w:color="auto"/>
        <w:right w:val="none" w:sz="0" w:space="0" w:color="auto"/>
      </w:divBdr>
    </w:div>
    <w:div w:id="1087187407">
      <w:bodyDiv w:val="1"/>
      <w:marLeft w:val="0"/>
      <w:marRight w:val="0"/>
      <w:marTop w:val="0"/>
      <w:marBottom w:val="0"/>
      <w:divBdr>
        <w:top w:val="none" w:sz="0" w:space="0" w:color="auto"/>
        <w:left w:val="none" w:sz="0" w:space="0" w:color="auto"/>
        <w:bottom w:val="none" w:sz="0" w:space="0" w:color="auto"/>
        <w:right w:val="none" w:sz="0" w:space="0" w:color="auto"/>
      </w:divBdr>
    </w:div>
    <w:div w:id="1093169233">
      <w:bodyDiv w:val="1"/>
      <w:marLeft w:val="0"/>
      <w:marRight w:val="0"/>
      <w:marTop w:val="0"/>
      <w:marBottom w:val="0"/>
      <w:divBdr>
        <w:top w:val="none" w:sz="0" w:space="0" w:color="auto"/>
        <w:left w:val="none" w:sz="0" w:space="0" w:color="auto"/>
        <w:bottom w:val="none" w:sz="0" w:space="0" w:color="auto"/>
        <w:right w:val="none" w:sz="0" w:space="0" w:color="auto"/>
      </w:divBdr>
    </w:div>
    <w:div w:id="1105421658">
      <w:bodyDiv w:val="1"/>
      <w:marLeft w:val="0"/>
      <w:marRight w:val="0"/>
      <w:marTop w:val="0"/>
      <w:marBottom w:val="0"/>
      <w:divBdr>
        <w:top w:val="none" w:sz="0" w:space="0" w:color="auto"/>
        <w:left w:val="none" w:sz="0" w:space="0" w:color="auto"/>
        <w:bottom w:val="none" w:sz="0" w:space="0" w:color="auto"/>
        <w:right w:val="none" w:sz="0" w:space="0" w:color="auto"/>
      </w:divBdr>
    </w:div>
    <w:div w:id="1115641195">
      <w:bodyDiv w:val="1"/>
      <w:marLeft w:val="0"/>
      <w:marRight w:val="0"/>
      <w:marTop w:val="0"/>
      <w:marBottom w:val="0"/>
      <w:divBdr>
        <w:top w:val="none" w:sz="0" w:space="0" w:color="auto"/>
        <w:left w:val="none" w:sz="0" w:space="0" w:color="auto"/>
        <w:bottom w:val="none" w:sz="0" w:space="0" w:color="auto"/>
        <w:right w:val="none" w:sz="0" w:space="0" w:color="auto"/>
      </w:divBdr>
    </w:div>
    <w:div w:id="1147743044">
      <w:bodyDiv w:val="1"/>
      <w:marLeft w:val="0"/>
      <w:marRight w:val="0"/>
      <w:marTop w:val="0"/>
      <w:marBottom w:val="0"/>
      <w:divBdr>
        <w:top w:val="none" w:sz="0" w:space="0" w:color="auto"/>
        <w:left w:val="none" w:sz="0" w:space="0" w:color="auto"/>
        <w:bottom w:val="none" w:sz="0" w:space="0" w:color="auto"/>
        <w:right w:val="none" w:sz="0" w:space="0" w:color="auto"/>
      </w:divBdr>
    </w:div>
    <w:div w:id="1150708484">
      <w:bodyDiv w:val="1"/>
      <w:marLeft w:val="0"/>
      <w:marRight w:val="0"/>
      <w:marTop w:val="0"/>
      <w:marBottom w:val="0"/>
      <w:divBdr>
        <w:top w:val="none" w:sz="0" w:space="0" w:color="auto"/>
        <w:left w:val="none" w:sz="0" w:space="0" w:color="auto"/>
        <w:bottom w:val="none" w:sz="0" w:space="0" w:color="auto"/>
        <w:right w:val="none" w:sz="0" w:space="0" w:color="auto"/>
      </w:divBdr>
    </w:div>
    <w:div w:id="1165588971">
      <w:bodyDiv w:val="1"/>
      <w:marLeft w:val="0"/>
      <w:marRight w:val="0"/>
      <w:marTop w:val="0"/>
      <w:marBottom w:val="0"/>
      <w:divBdr>
        <w:top w:val="none" w:sz="0" w:space="0" w:color="auto"/>
        <w:left w:val="none" w:sz="0" w:space="0" w:color="auto"/>
        <w:bottom w:val="none" w:sz="0" w:space="0" w:color="auto"/>
        <w:right w:val="none" w:sz="0" w:space="0" w:color="auto"/>
      </w:divBdr>
    </w:div>
    <w:div w:id="1165628517">
      <w:bodyDiv w:val="1"/>
      <w:marLeft w:val="0"/>
      <w:marRight w:val="0"/>
      <w:marTop w:val="0"/>
      <w:marBottom w:val="0"/>
      <w:divBdr>
        <w:top w:val="none" w:sz="0" w:space="0" w:color="auto"/>
        <w:left w:val="none" w:sz="0" w:space="0" w:color="auto"/>
        <w:bottom w:val="none" w:sz="0" w:space="0" w:color="auto"/>
        <w:right w:val="none" w:sz="0" w:space="0" w:color="auto"/>
      </w:divBdr>
    </w:div>
    <w:div w:id="1172255302">
      <w:bodyDiv w:val="1"/>
      <w:marLeft w:val="0"/>
      <w:marRight w:val="0"/>
      <w:marTop w:val="0"/>
      <w:marBottom w:val="0"/>
      <w:divBdr>
        <w:top w:val="none" w:sz="0" w:space="0" w:color="auto"/>
        <w:left w:val="none" w:sz="0" w:space="0" w:color="auto"/>
        <w:bottom w:val="none" w:sz="0" w:space="0" w:color="auto"/>
        <w:right w:val="none" w:sz="0" w:space="0" w:color="auto"/>
      </w:divBdr>
    </w:div>
    <w:div w:id="1175149070">
      <w:bodyDiv w:val="1"/>
      <w:marLeft w:val="0"/>
      <w:marRight w:val="0"/>
      <w:marTop w:val="0"/>
      <w:marBottom w:val="0"/>
      <w:divBdr>
        <w:top w:val="none" w:sz="0" w:space="0" w:color="auto"/>
        <w:left w:val="none" w:sz="0" w:space="0" w:color="auto"/>
        <w:bottom w:val="none" w:sz="0" w:space="0" w:color="auto"/>
        <w:right w:val="none" w:sz="0" w:space="0" w:color="auto"/>
      </w:divBdr>
    </w:div>
    <w:div w:id="1176767473">
      <w:bodyDiv w:val="1"/>
      <w:marLeft w:val="0"/>
      <w:marRight w:val="0"/>
      <w:marTop w:val="0"/>
      <w:marBottom w:val="0"/>
      <w:divBdr>
        <w:top w:val="none" w:sz="0" w:space="0" w:color="auto"/>
        <w:left w:val="none" w:sz="0" w:space="0" w:color="auto"/>
        <w:bottom w:val="none" w:sz="0" w:space="0" w:color="auto"/>
        <w:right w:val="none" w:sz="0" w:space="0" w:color="auto"/>
      </w:divBdr>
    </w:div>
    <w:div w:id="1180512815">
      <w:bodyDiv w:val="1"/>
      <w:marLeft w:val="0"/>
      <w:marRight w:val="0"/>
      <w:marTop w:val="0"/>
      <w:marBottom w:val="0"/>
      <w:divBdr>
        <w:top w:val="none" w:sz="0" w:space="0" w:color="auto"/>
        <w:left w:val="none" w:sz="0" w:space="0" w:color="auto"/>
        <w:bottom w:val="none" w:sz="0" w:space="0" w:color="auto"/>
        <w:right w:val="none" w:sz="0" w:space="0" w:color="auto"/>
      </w:divBdr>
    </w:div>
    <w:div w:id="1203135899">
      <w:bodyDiv w:val="1"/>
      <w:marLeft w:val="0"/>
      <w:marRight w:val="0"/>
      <w:marTop w:val="0"/>
      <w:marBottom w:val="0"/>
      <w:divBdr>
        <w:top w:val="none" w:sz="0" w:space="0" w:color="auto"/>
        <w:left w:val="none" w:sz="0" w:space="0" w:color="auto"/>
        <w:bottom w:val="none" w:sz="0" w:space="0" w:color="auto"/>
        <w:right w:val="none" w:sz="0" w:space="0" w:color="auto"/>
      </w:divBdr>
    </w:div>
    <w:div w:id="1213151312">
      <w:bodyDiv w:val="1"/>
      <w:marLeft w:val="0"/>
      <w:marRight w:val="0"/>
      <w:marTop w:val="0"/>
      <w:marBottom w:val="0"/>
      <w:divBdr>
        <w:top w:val="none" w:sz="0" w:space="0" w:color="auto"/>
        <w:left w:val="none" w:sz="0" w:space="0" w:color="auto"/>
        <w:bottom w:val="none" w:sz="0" w:space="0" w:color="auto"/>
        <w:right w:val="none" w:sz="0" w:space="0" w:color="auto"/>
      </w:divBdr>
    </w:div>
    <w:div w:id="1231885323">
      <w:bodyDiv w:val="1"/>
      <w:marLeft w:val="0"/>
      <w:marRight w:val="0"/>
      <w:marTop w:val="0"/>
      <w:marBottom w:val="0"/>
      <w:divBdr>
        <w:top w:val="none" w:sz="0" w:space="0" w:color="auto"/>
        <w:left w:val="none" w:sz="0" w:space="0" w:color="auto"/>
        <w:bottom w:val="none" w:sz="0" w:space="0" w:color="auto"/>
        <w:right w:val="none" w:sz="0" w:space="0" w:color="auto"/>
      </w:divBdr>
    </w:div>
    <w:div w:id="1233927724">
      <w:bodyDiv w:val="1"/>
      <w:marLeft w:val="0"/>
      <w:marRight w:val="0"/>
      <w:marTop w:val="0"/>
      <w:marBottom w:val="0"/>
      <w:divBdr>
        <w:top w:val="none" w:sz="0" w:space="0" w:color="auto"/>
        <w:left w:val="none" w:sz="0" w:space="0" w:color="auto"/>
        <w:bottom w:val="none" w:sz="0" w:space="0" w:color="auto"/>
        <w:right w:val="none" w:sz="0" w:space="0" w:color="auto"/>
      </w:divBdr>
    </w:div>
    <w:div w:id="1237546019">
      <w:bodyDiv w:val="1"/>
      <w:marLeft w:val="0"/>
      <w:marRight w:val="0"/>
      <w:marTop w:val="0"/>
      <w:marBottom w:val="0"/>
      <w:divBdr>
        <w:top w:val="none" w:sz="0" w:space="0" w:color="auto"/>
        <w:left w:val="none" w:sz="0" w:space="0" w:color="auto"/>
        <w:bottom w:val="none" w:sz="0" w:space="0" w:color="auto"/>
        <w:right w:val="none" w:sz="0" w:space="0" w:color="auto"/>
      </w:divBdr>
    </w:div>
    <w:div w:id="1242526488">
      <w:bodyDiv w:val="1"/>
      <w:marLeft w:val="0"/>
      <w:marRight w:val="0"/>
      <w:marTop w:val="0"/>
      <w:marBottom w:val="0"/>
      <w:divBdr>
        <w:top w:val="none" w:sz="0" w:space="0" w:color="auto"/>
        <w:left w:val="none" w:sz="0" w:space="0" w:color="auto"/>
        <w:bottom w:val="none" w:sz="0" w:space="0" w:color="auto"/>
        <w:right w:val="none" w:sz="0" w:space="0" w:color="auto"/>
      </w:divBdr>
    </w:div>
    <w:div w:id="1246038522">
      <w:bodyDiv w:val="1"/>
      <w:marLeft w:val="0"/>
      <w:marRight w:val="0"/>
      <w:marTop w:val="0"/>
      <w:marBottom w:val="0"/>
      <w:divBdr>
        <w:top w:val="none" w:sz="0" w:space="0" w:color="auto"/>
        <w:left w:val="none" w:sz="0" w:space="0" w:color="auto"/>
        <w:bottom w:val="none" w:sz="0" w:space="0" w:color="auto"/>
        <w:right w:val="none" w:sz="0" w:space="0" w:color="auto"/>
      </w:divBdr>
    </w:div>
    <w:div w:id="1264876539">
      <w:bodyDiv w:val="1"/>
      <w:marLeft w:val="0"/>
      <w:marRight w:val="0"/>
      <w:marTop w:val="0"/>
      <w:marBottom w:val="0"/>
      <w:divBdr>
        <w:top w:val="none" w:sz="0" w:space="0" w:color="auto"/>
        <w:left w:val="none" w:sz="0" w:space="0" w:color="auto"/>
        <w:bottom w:val="none" w:sz="0" w:space="0" w:color="auto"/>
        <w:right w:val="none" w:sz="0" w:space="0" w:color="auto"/>
      </w:divBdr>
    </w:div>
    <w:div w:id="1267809376">
      <w:bodyDiv w:val="1"/>
      <w:marLeft w:val="0"/>
      <w:marRight w:val="0"/>
      <w:marTop w:val="0"/>
      <w:marBottom w:val="0"/>
      <w:divBdr>
        <w:top w:val="none" w:sz="0" w:space="0" w:color="auto"/>
        <w:left w:val="none" w:sz="0" w:space="0" w:color="auto"/>
        <w:bottom w:val="none" w:sz="0" w:space="0" w:color="auto"/>
        <w:right w:val="none" w:sz="0" w:space="0" w:color="auto"/>
      </w:divBdr>
    </w:div>
    <w:div w:id="1270939832">
      <w:bodyDiv w:val="1"/>
      <w:marLeft w:val="0"/>
      <w:marRight w:val="0"/>
      <w:marTop w:val="0"/>
      <w:marBottom w:val="0"/>
      <w:divBdr>
        <w:top w:val="none" w:sz="0" w:space="0" w:color="auto"/>
        <w:left w:val="none" w:sz="0" w:space="0" w:color="auto"/>
        <w:bottom w:val="none" w:sz="0" w:space="0" w:color="auto"/>
        <w:right w:val="none" w:sz="0" w:space="0" w:color="auto"/>
      </w:divBdr>
    </w:div>
    <w:div w:id="1312100686">
      <w:bodyDiv w:val="1"/>
      <w:marLeft w:val="0"/>
      <w:marRight w:val="0"/>
      <w:marTop w:val="0"/>
      <w:marBottom w:val="0"/>
      <w:divBdr>
        <w:top w:val="none" w:sz="0" w:space="0" w:color="auto"/>
        <w:left w:val="none" w:sz="0" w:space="0" w:color="auto"/>
        <w:bottom w:val="none" w:sz="0" w:space="0" w:color="auto"/>
        <w:right w:val="none" w:sz="0" w:space="0" w:color="auto"/>
      </w:divBdr>
    </w:div>
    <w:div w:id="1315111470">
      <w:bodyDiv w:val="1"/>
      <w:marLeft w:val="0"/>
      <w:marRight w:val="0"/>
      <w:marTop w:val="0"/>
      <w:marBottom w:val="0"/>
      <w:divBdr>
        <w:top w:val="none" w:sz="0" w:space="0" w:color="auto"/>
        <w:left w:val="none" w:sz="0" w:space="0" w:color="auto"/>
        <w:bottom w:val="none" w:sz="0" w:space="0" w:color="auto"/>
        <w:right w:val="none" w:sz="0" w:space="0" w:color="auto"/>
      </w:divBdr>
    </w:div>
    <w:div w:id="1329989720">
      <w:bodyDiv w:val="1"/>
      <w:marLeft w:val="0"/>
      <w:marRight w:val="0"/>
      <w:marTop w:val="0"/>
      <w:marBottom w:val="0"/>
      <w:divBdr>
        <w:top w:val="none" w:sz="0" w:space="0" w:color="auto"/>
        <w:left w:val="none" w:sz="0" w:space="0" w:color="auto"/>
        <w:bottom w:val="none" w:sz="0" w:space="0" w:color="auto"/>
        <w:right w:val="none" w:sz="0" w:space="0" w:color="auto"/>
      </w:divBdr>
    </w:div>
    <w:div w:id="1352415536">
      <w:bodyDiv w:val="1"/>
      <w:marLeft w:val="0"/>
      <w:marRight w:val="0"/>
      <w:marTop w:val="0"/>
      <w:marBottom w:val="0"/>
      <w:divBdr>
        <w:top w:val="none" w:sz="0" w:space="0" w:color="auto"/>
        <w:left w:val="none" w:sz="0" w:space="0" w:color="auto"/>
        <w:bottom w:val="none" w:sz="0" w:space="0" w:color="auto"/>
        <w:right w:val="none" w:sz="0" w:space="0" w:color="auto"/>
      </w:divBdr>
    </w:div>
    <w:div w:id="1373311715">
      <w:bodyDiv w:val="1"/>
      <w:marLeft w:val="0"/>
      <w:marRight w:val="0"/>
      <w:marTop w:val="0"/>
      <w:marBottom w:val="0"/>
      <w:divBdr>
        <w:top w:val="none" w:sz="0" w:space="0" w:color="auto"/>
        <w:left w:val="none" w:sz="0" w:space="0" w:color="auto"/>
        <w:bottom w:val="none" w:sz="0" w:space="0" w:color="auto"/>
        <w:right w:val="none" w:sz="0" w:space="0" w:color="auto"/>
      </w:divBdr>
    </w:div>
    <w:div w:id="1378312663">
      <w:bodyDiv w:val="1"/>
      <w:marLeft w:val="0"/>
      <w:marRight w:val="0"/>
      <w:marTop w:val="0"/>
      <w:marBottom w:val="0"/>
      <w:divBdr>
        <w:top w:val="none" w:sz="0" w:space="0" w:color="auto"/>
        <w:left w:val="none" w:sz="0" w:space="0" w:color="auto"/>
        <w:bottom w:val="none" w:sz="0" w:space="0" w:color="auto"/>
        <w:right w:val="none" w:sz="0" w:space="0" w:color="auto"/>
      </w:divBdr>
    </w:div>
    <w:div w:id="1390765933">
      <w:bodyDiv w:val="1"/>
      <w:marLeft w:val="0"/>
      <w:marRight w:val="0"/>
      <w:marTop w:val="0"/>
      <w:marBottom w:val="0"/>
      <w:divBdr>
        <w:top w:val="none" w:sz="0" w:space="0" w:color="auto"/>
        <w:left w:val="none" w:sz="0" w:space="0" w:color="auto"/>
        <w:bottom w:val="none" w:sz="0" w:space="0" w:color="auto"/>
        <w:right w:val="none" w:sz="0" w:space="0" w:color="auto"/>
      </w:divBdr>
    </w:div>
    <w:div w:id="1392000603">
      <w:bodyDiv w:val="1"/>
      <w:marLeft w:val="0"/>
      <w:marRight w:val="0"/>
      <w:marTop w:val="0"/>
      <w:marBottom w:val="0"/>
      <w:divBdr>
        <w:top w:val="none" w:sz="0" w:space="0" w:color="auto"/>
        <w:left w:val="none" w:sz="0" w:space="0" w:color="auto"/>
        <w:bottom w:val="none" w:sz="0" w:space="0" w:color="auto"/>
        <w:right w:val="none" w:sz="0" w:space="0" w:color="auto"/>
      </w:divBdr>
    </w:div>
    <w:div w:id="1394818759">
      <w:bodyDiv w:val="1"/>
      <w:marLeft w:val="0"/>
      <w:marRight w:val="0"/>
      <w:marTop w:val="0"/>
      <w:marBottom w:val="0"/>
      <w:divBdr>
        <w:top w:val="none" w:sz="0" w:space="0" w:color="auto"/>
        <w:left w:val="none" w:sz="0" w:space="0" w:color="auto"/>
        <w:bottom w:val="none" w:sz="0" w:space="0" w:color="auto"/>
        <w:right w:val="none" w:sz="0" w:space="0" w:color="auto"/>
      </w:divBdr>
    </w:div>
    <w:div w:id="1410273116">
      <w:bodyDiv w:val="1"/>
      <w:marLeft w:val="0"/>
      <w:marRight w:val="0"/>
      <w:marTop w:val="0"/>
      <w:marBottom w:val="0"/>
      <w:divBdr>
        <w:top w:val="none" w:sz="0" w:space="0" w:color="auto"/>
        <w:left w:val="none" w:sz="0" w:space="0" w:color="auto"/>
        <w:bottom w:val="none" w:sz="0" w:space="0" w:color="auto"/>
        <w:right w:val="none" w:sz="0" w:space="0" w:color="auto"/>
      </w:divBdr>
    </w:div>
    <w:div w:id="1417167396">
      <w:bodyDiv w:val="1"/>
      <w:marLeft w:val="0"/>
      <w:marRight w:val="0"/>
      <w:marTop w:val="0"/>
      <w:marBottom w:val="0"/>
      <w:divBdr>
        <w:top w:val="none" w:sz="0" w:space="0" w:color="auto"/>
        <w:left w:val="none" w:sz="0" w:space="0" w:color="auto"/>
        <w:bottom w:val="none" w:sz="0" w:space="0" w:color="auto"/>
        <w:right w:val="none" w:sz="0" w:space="0" w:color="auto"/>
      </w:divBdr>
    </w:div>
    <w:div w:id="1423186671">
      <w:bodyDiv w:val="1"/>
      <w:marLeft w:val="0"/>
      <w:marRight w:val="0"/>
      <w:marTop w:val="0"/>
      <w:marBottom w:val="0"/>
      <w:divBdr>
        <w:top w:val="none" w:sz="0" w:space="0" w:color="auto"/>
        <w:left w:val="none" w:sz="0" w:space="0" w:color="auto"/>
        <w:bottom w:val="none" w:sz="0" w:space="0" w:color="auto"/>
        <w:right w:val="none" w:sz="0" w:space="0" w:color="auto"/>
      </w:divBdr>
    </w:div>
    <w:div w:id="1424958728">
      <w:bodyDiv w:val="1"/>
      <w:marLeft w:val="0"/>
      <w:marRight w:val="0"/>
      <w:marTop w:val="0"/>
      <w:marBottom w:val="0"/>
      <w:divBdr>
        <w:top w:val="none" w:sz="0" w:space="0" w:color="auto"/>
        <w:left w:val="none" w:sz="0" w:space="0" w:color="auto"/>
        <w:bottom w:val="none" w:sz="0" w:space="0" w:color="auto"/>
        <w:right w:val="none" w:sz="0" w:space="0" w:color="auto"/>
      </w:divBdr>
    </w:div>
    <w:div w:id="1450708072">
      <w:bodyDiv w:val="1"/>
      <w:marLeft w:val="0"/>
      <w:marRight w:val="0"/>
      <w:marTop w:val="0"/>
      <w:marBottom w:val="0"/>
      <w:divBdr>
        <w:top w:val="none" w:sz="0" w:space="0" w:color="auto"/>
        <w:left w:val="none" w:sz="0" w:space="0" w:color="auto"/>
        <w:bottom w:val="none" w:sz="0" w:space="0" w:color="auto"/>
        <w:right w:val="none" w:sz="0" w:space="0" w:color="auto"/>
      </w:divBdr>
    </w:div>
    <w:div w:id="1451360654">
      <w:bodyDiv w:val="1"/>
      <w:marLeft w:val="0"/>
      <w:marRight w:val="0"/>
      <w:marTop w:val="0"/>
      <w:marBottom w:val="0"/>
      <w:divBdr>
        <w:top w:val="none" w:sz="0" w:space="0" w:color="auto"/>
        <w:left w:val="none" w:sz="0" w:space="0" w:color="auto"/>
        <w:bottom w:val="none" w:sz="0" w:space="0" w:color="auto"/>
        <w:right w:val="none" w:sz="0" w:space="0" w:color="auto"/>
      </w:divBdr>
    </w:div>
    <w:div w:id="1454666146">
      <w:bodyDiv w:val="1"/>
      <w:marLeft w:val="0"/>
      <w:marRight w:val="0"/>
      <w:marTop w:val="0"/>
      <w:marBottom w:val="0"/>
      <w:divBdr>
        <w:top w:val="none" w:sz="0" w:space="0" w:color="auto"/>
        <w:left w:val="none" w:sz="0" w:space="0" w:color="auto"/>
        <w:bottom w:val="none" w:sz="0" w:space="0" w:color="auto"/>
        <w:right w:val="none" w:sz="0" w:space="0" w:color="auto"/>
      </w:divBdr>
    </w:div>
    <w:div w:id="1466503833">
      <w:bodyDiv w:val="1"/>
      <w:marLeft w:val="0"/>
      <w:marRight w:val="0"/>
      <w:marTop w:val="0"/>
      <w:marBottom w:val="0"/>
      <w:divBdr>
        <w:top w:val="none" w:sz="0" w:space="0" w:color="auto"/>
        <w:left w:val="none" w:sz="0" w:space="0" w:color="auto"/>
        <w:bottom w:val="none" w:sz="0" w:space="0" w:color="auto"/>
        <w:right w:val="none" w:sz="0" w:space="0" w:color="auto"/>
      </w:divBdr>
    </w:div>
    <w:div w:id="1476021453">
      <w:bodyDiv w:val="1"/>
      <w:marLeft w:val="0"/>
      <w:marRight w:val="0"/>
      <w:marTop w:val="0"/>
      <w:marBottom w:val="0"/>
      <w:divBdr>
        <w:top w:val="none" w:sz="0" w:space="0" w:color="auto"/>
        <w:left w:val="none" w:sz="0" w:space="0" w:color="auto"/>
        <w:bottom w:val="none" w:sz="0" w:space="0" w:color="auto"/>
        <w:right w:val="none" w:sz="0" w:space="0" w:color="auto"/>
      </w:divBdr>
    </w:div>
    <w:div w:id="1476406981">
      <w:bodyDiv w:val="1"/>
      <w:marLeft w:val="0"/>
      <w:marRight w:val="0"/>
      <w:marTop w:val="0"/>
      <w:marBottom w:val="0"/>
      <w:divBdr>
        <w:top w:val="none" w:sz="0" w:space="0" w:color="auto"/>
        <w:left w:val="none" w:sz="0" w:space="0" w:color="auto"/>
        <w:bottom w:val="none" w:sz="0" w:space="0" w:color="auto"/>
        <w:right w:val="none" w:sz="0" w:space="0" w:color="auto"/>
      </w:divBdr>
    </w:div>
    <w:div w:id="1485009451">
      <w:bodyDiv w:val="1"/>
      <w:marLeft w:val="0"/>
      <w:marRight w:val="0"/>
      <w:marTop w:val="0"/>
      <w:marBottom w:val="0"/>
      <w:divBdr>
        <w:top w:val="none" w:sz="0" w:space="0" w:color="auto"/>
        <w:left w:val="none" w:sz="0" w:space="0" w:color="auto"/>
        <w:bottom w:val="none" w:sz="0" w:space="0" w:color="auto"/>
        <w:right w:val="none" w:sz="0" w:space="0" w:color="auto"/>
      </w:divBdr>
    </w:div>
    <w:div w:id="1486124399">
      <w:bodyDiv w:val="1"/>
      <w:marLeft w:val="0"/>
      <w:marRight w:val="0"/>
      <w:marTop w:val="0"/>
      <w:marBottom w:val="0"/>
      <w:divBdr>
        <w:top w:val="none" w:sz="0" w:space="0" w:color="auto"/>
        <w:left w:val="none" w:sz="0" w:space="0" w:color="auto"/>
        <w:bottom w:val="none" w:sz="0" w:space="0" w:color="auto"/>
        <w:right w:val="none" w:sz="0" w:space="0" w:color="auto"/>
      </w:divBdr>
    </w:div>
    <w:div w:id="1489008710">
      <w:bodyDiv w:val="1"/>
      <w:marLeft w:val="0"/>
      <w:marRight w:val="0"/>
      <w:marTop w:val="0"/>
      <w:marBottom w:val="0"/>
      <w:divBdr>
        <w:top w:val="none" w:sz="0" w:space="0" w:color="auto"/>
        <w:left w:val="none" w:sz="0" w:space="0" w:color="auto"/>
        <w:bottom w:val="none" w:sz="0" w:space="0" w:color="auto"/>
        <w:right w:val="none" w:sz="0" w:space="0" w:color="auto"/>
      </w:divBdr>
    </w:div>
    <w:div w:id="1492793139">
      <w:bodyDiv w:val="1"/>
      <w:marLeft w:val="0"/>
      <w:marRight w:val="0"/>
      <w:marTop w:val="0"/>
      <w:marBottom w:val="0"/>
      <w:divBdr>
        <w:top w:val="none" w:sz="0" w:space="0" w:color="auto"/>
        <w:left w:val="none" w:sz="0" w:space="0" w:color="auto"/>
        <w:bottom w:val="none" w:sz="0" w:space="0" w:color="auto"/>
        <w:right w:val="none" w:sz="0" w:space="0" w:color="auto"/>
      </w:divBdr>
    </w:div>
    <w:div w:id="1509754428">
      <w:bodyDiv w:val="1"/>
      <w:marLeft w:val="0"/>
      <w:marRight w:val="0"/>
      <w:marTop w:val="0"/>
      <w:marBottom w:val="0"/>
      <w:divBdr>
        <w:top w:val="none" w:sz="0" w:space="0" w:color="auto"/>
        <w:left w:val="none" w:sz="0" w:space="0" w:color="auto"/>
        <w:bottom w:val="none" w:sz="0" w:space="0" w:color="auto"/>
        <w:right w:val="none" w:sz="0" w:space="0" w:color="auto"/>
      </w:divBdr>
    </w:div>
    <w:div w:id="1512061029">
      <w:bodyDiv w:val="1"/>
      <w:marLeft w:val="0"/>
      <w:marRight w:val="0"/>
      <w:marTop w:val="0"/>
      <w:marBottom w:val="0"/>
      <w:divBdr>
        <w:top w:val="none" w:sz="0" w:space="0" w:color="auto"/>
        <w:left w:val="none" w:sz="0" w:space="0" w:color="auto"/>
        <w:bottom w:val="none" w:sz="0" w:space="0" w:color="auto"/>
        <w:right w:val="none" w:sz="0" w:space="0" w:color="auto"/>
      </w:divBdr>
    </w:div>
    <w:div w:id="1537425837">
      <w:bodyDiv w:val="1"/>
      <w:marLeft w:val="0"/>
      <w:marRight w:val="0"/>
      <w:marTop w:val="0"/>
      <w:marBottom w:val="0"/>
      <w:divBdr>
        <w:top w:val="none" w:sz="0" w:space="0" w:color="auto"/>
        <w:left w:val="none" w:sz="0" w:space="0" w:color="auto"/>
        <w:bottom w:val="none" w:sz="0" w:space="0" w:color="auto"/>
        <w:right w:val="none" w:sz="0" w:space="0" w:color="auto"/>
      </w:divBdr>
    </w:div>
    <w:div w:id="1551305845">
      <w:bodyDiv w:val="1"/>
      <w:marLeft w:val="0"/>
      <w:marRight w:val="0"/>
      <w:marTop w:val="0"/>
      <w:marBottom w:val="0"/>
      <w:divBdr>
        <w:top w:val="none" w:sz="0" w:space="0" w:color="auto"/>
        <w:left w:val="none" w:sz="0" w:space="0" w:color="auto"/>
        <w:bottom w:val="none" w:sz="0" w:space="0" w:color="auto"/>
        <w:right w:val="none" w:sz="0" w:space="0" w:color="auto"/>
      </w:divBdr>
    </w:div>
    <w:div w:id="1556550988">
      <w:bodyDiv w:val="1"/>
      <w:marLeft w:val="0"/>
      <w:marRight w:val="0"/>
      <w:marTop w:val="0"/>
      <w:marBottom w:val="0"/>
      <w:divBdr>
        <w:top w:val="none" w:sz="0" w:space="0" w:color="auto"/>
        <w:left w:val="none" w:sz="0" w:space="0" w:color="auto"/>
        <w:bottom w:val="none" w:sz="0" w:space="0" w:color="auto"/>
        <w:right w:val="none" w:sz="0" w:space="0" w:color="auto"/>
      </w:divBdr>
    </w:div>
    <w:div w:id="1575772863">
      <w:bodyDiv w:val="1"/>
      <w:marLeft w:val="0"/>
      <w:marRight w:val="0"/>
      <w:marTop w:val="0"/>
      <w:marBottom w:val="0"/>
      <w:divBdr>
        <w:top w:val="none" w:sz="0" w:space="0" w:color="auto"/>
        <w:left w:val="none" w:sz="0" w:space="0" w:color="auto"/>
        <w:bottom w:val="none" w:sz="0" w:space="0" w:color="auto"/>
        <w:right w:val="none" w:sz="0" w:space="0" w:color="auto"/>
      </w:divBdr>
    </w:div>
    <w:div w:id="1575776250">
      <w:bodyDiv w:val="1"/>
      <w:marLeft w:val="0"/>
      <w:marRight w:val="0"/>
      <w:marTop w:val="0"/>
      <w:marBottom w:val="0"/>
      <w:divBdr>
        <w:top w:val="none" w:sz="0" w:space="0" w:color="auto"/>
        <w:left w:val="none" w:sz="0" w:space="0" w:color="auto"/>
        <w:bottom w:val="none" w:sz="0" w:space="0" w:color="auto"/>
        <w:right w:val="none" w:sz="0" w:space="0" w:color="auto"/>
      </w:divBdr>
    </w:div>
    <w:div w:id="1584220746">
      <w:bodyDiv w:val="1"/>
      <w:marLeft w:val="0"/>
      <w:marRight w:val="0"/>
      <w:marTop w:val="0"/>
      <w:marBottom w:val="0"/>
      <w:divBdr>
        <w:top w:val="none" w:sz="0" w:space="0" w:color="auto"/>
        <w:left w:val="none" w:sz="0" w:space="0" w:color="auto"/>
        <w:bottom w:val="none" w:sz="0" w:space="0" w:color="auto"/>
        <w:right w:val="none" w:sz="0" w:space="0" w:color="auto"/>
      </w:divBdr>
    </w:div>
    <w:div w:id="1584298326">
      <w:bodyDiv w:val="1"/>
      <w:marLeft w:val="0"/>
      <w:marRight w:val="0"/>
      <w:marTop w:val="0"/>
      <w:marBottom w:val="0"/>
      <w:divBdr>
        <w:top w:val="none" w:sz="0" w:space="0" w:color="auto"/>
        <w:left w:val="none" w:sz="0" w:space="0" w:color="auto"/>
        <w:bottom w:val="none" w:sz="0" w:space="0" w:color="auto"/>
        <w:right w:val="none" w:sz="0" w:space="0" w:color="auto"/>
      </w:divBdr>
    </w:div>
    <w:div w:id="1591280896">
      <w:bodyDiv w:val="1"/>
      <w:marLeft w:val="0"/>
      <w:marRight w:val="0"/>
      <w:marTop w:val="0"/>
      <w:marBottom w:val="0"/>
      <w:divBdr>
        <w:top w:val="none" w:sz="0" w:space="0" w:color="auto"/>
        <w:left w:val="none" w:sz="0" w:space="0" w:color="auto"/>
        <w:bottom w:val="none" w:sz="0" w:space="0" w:color="auto"/>
        <w:right w:val="none" w:sz="0" w:space="0" w:color="auto"/>
      </w:divBdr>
    </w:div>
    <w:div w:id="1595163007">
      <w:bodyDiv w:val="1"/>
      <w:marLeft w:val="0"/>
      <w:marRight w:val="0"/>
      <w:marTop w:val="0"/>
      <w:marBottom w:val="0"/>
      <w:divBdr>
        <w:top w:val="none" w:sz="0" w:space="0" w:color="auto"/>
        <w:left w:val="none" w:sz="0" w:space="0" w:color="auto"/>
        <w:bottom w:val="none" w:sz="0" w:space="0" w:color="auto"/>
        <w:right w:val="none" w:sz="0" w:space="0" w:color="auto"/>
      </w:divBdr>
    </w:div>
    <w:div w:id="1596864346">
      <w:bodyDiv w:val="1"/>
      <w:marLeft w:val="0"/>
      <w:marRight w:val="0"/>
      <w:marTop w:val="0"/>
      <w:marBottom w:val="0"/>
      <w:divBdr>
        <w:top w:val="none" w:sz="0" w:space="0" w:color="auto"/>
        <w:left w:val="none" w:sz="0" w:space="0" w:color="auto"/>
        <w:bottom w:val="none" w:sz="0" w:space="0" w:color="auto"/>
        <w:right w:val="none" w:sz="0" w:space="0" w:color="auto"/>
      </w:divBdr>
    </w:div>
    <w:div w:id="1604066820">
      <w:bodyDiv w:val="1"/>
      <w:marLeft w:val="0"/>
      <w:marRight w:val="0"/>
      <w:marTop w:val="0"/>
      <w:marBottom w:val="0"/>
      <w:divBdr>
        <w:top w:val="none" w:sz="0" w:space="0" w:color="auto"/>
        <w:left w:val="none" w:sz="0" w:space="0" w:color="auto"/>
        <w:bottom w:val="none" w:sz="0" w:space="0" w:color="auto"/>
        <w:right w:val="none" w:sz="0" w:space="0" w:color="auto"/>
      </w:divBdr>
    </w:div>
    <w:div w:id="1604537813">
      <w:bodyDiv w:val="1"/>
      <w:marLeft w:val="0"/>
      <w:marRight w:val="0"/>
      <w:marTop w:val="0"/>
      <w:marBottom w:val="0"/>
      <w:divBdr>
        <w:top w:val="none" w:sz="0" w:space="0" w:color="auto"/>
        <w:left w:val="none" w:sz="0" w:space="0" w:color="auto"/>
        <w:bottom w:val="none" w:sz="0" w:space="0" w:color="auto"/>
        <w:right w:val="none" w:sz="0" w:space="0" w:color="auto"/>
      </w:divBdr>
    </w:div>
    <w:div w:id="1605377778">
      <w:bodyDiv w:val="1"/>
      <w:marLeft w:val="0"/>
      <w:marRight w:val="0"/>
      <w:marTop w:val="0"/>
      <w:marBottom w:val="0"/>
      <w:divBdr>
        <w:top w:val="none" w:sz="0" w:space="0" w:color="auto"/>
        <w:left w:val="none" w:sz="0" w:space="0" w:color="auto"/>
        <w:bottom w:val="none" w:sz="0" w:space="0" w:color="auto"/>
        <w:right w:val="none" w:sz="0" w:space="0" w:color="auto"/>
      </w:divBdr>
    </w:div>
    <w:div w:id="1608804018">
      <w:bodyDiv w:val="1"/>
      <w:marLeft w:val="0"/>
      <w:marRight w:val="0"/>
      <w:marTop w:val="0"/>
      <w:marBottom w:val="0"/>
      <w:divBdr>
        <w:top w:val="none" w:sz="0" w:space="0" w:color="auto"/>
        <w:left w:val="none" w:sz="0" w:space="0" w:color="auto"/>
        <w:bottom w:val="none" w:sz="0" w:space="0" w:color="auto"/>
        <w:right w:val="none" w:sz="0" w:space="0" w:color="auto"/>
      </w:divBdr>
    </w:div>
    <w:div w:id="1613318564">
      <w:bodyDiv w:val="1"/>
      <w:marLeft w:val="0"/>
      <w:marRight w:val="0"/>
      <w:marTop w:val="0"/>
      <w:marBottom w:val="0"/>
      <w:divBdr>
        <w:top w:val="none" w:sz="0" w:space="0" w:color="auto"/>
        <w:left w:val="none" w:sz="0" w:space="0" w:color="auto"/>
        <w:bottom w:val="none" w:sz="0" w:space="0" w:color="auto"/>
        <w:right w:val="none" w:sz="0" w:space="0" w:color="auto"/>
      </w:divBdr>
    </w:div>
    <w:div w:id="1629820311">
      <w:bodyDiv w:val="1"/>
      <w:marLeft w:val="0"/>
      <w:marRight w:val="0"/>
      <w:marTop w:val="0"/>
      <w:marBottom w:val="0"/>
      <w:divBdr>
        <w:top w:val="none" w:sz="0" w:space="0" w:color="auto"/>
        <w:left w:val="none" w:sz="0" w:space="0" w:color="auto"/>
        <w:bottom w:val="none" w:sz="0" w:space="0" w:color="auto"/>
        <w:right w:val="none" w:sz="0" w:space="0" w:color="auto"/>
      </w:divBdr>
    </w:div>
    <w:div w:id="1639720514">
      <w:bodyDiv w:val="1"/>
      <w:marLeft w:val="0"/>
      <w:marRight w:val="0"/>
      <w:marTop w:val="0"/>
      <w:marBottom w:val="0"/>
      <w:divBdr>
        <w:top w:val="none" w:sz="0" w:space="0" w:color="auto"/>
        <w:left w:val="none" w:sz="0" w:space="0" w:color="auto"/>
        <w:bottom w:val="none" w:sz="0" w:space="0" w:color="auto"/>
        <w:right w:val="none" w:sz="0" w:space="0" w:color="auto"/>
      </w:divBdr>
    </w:div>
    <w:div w:id="1644311974">
      <w:bodyDiv w:val="1"/>
      <w:marLeft w:val="0"/>
      <w:marRight w:val="0"/>
      <w:marTop w:val="0"/>
      <w:marBottom w:val="0"/>
      <w:divBdr>
        <w:top w:val="none" w:sz="0" w:space="0" w:color="auto"/>
        <w:left w:val="none" w:sz="0" w:space="0" w:color="auto"/>
        <w:bottom w:val="none" w:sz="0" w:space="0" w:color="auto"/>
        <w:right w:val="none" w:sz="0" w:space="0" w:color="auto"/>
      </w:divBdr>
    </w:div>
    <w:div w:id="1662076405">
      <w:bodyDiv w:val="1"/>
      <w:marLeft w:val="0"/>
      <w:marRight w:val="0"/>
      <w:marTop w:val="0"/>
      <w:marBottom w:val="0"/>
      <w:divBdr>
        <w:top w:val="none" w:sz="0" w:space="0" w:color="auto"/>
        <w:left w:val="none" w:sz="0" w:space="0" w:color="auto"/>
        <w:bottom w:val="none" w:sz="0" w:space="0" w:color="auto"/>
        <w:right w:val="none" w:sz="0" w:space="0" w:color="auto"/>
      </w:divBdr>
    </w:div>
    <w:div w:id="1671643601">
      <w:bodyDiv w:val="1"/>
      <w:marLeft w:val="0"/>
      <w:marRight w:val="0"/>
      <w:marTop w:val="0"/>
      <w:marBottom w:val="0"/>
      <w:divBdr>
        <w:top w:val="none" w:sz="0" w:space="0" w:color="auto"/>
        <w:left w:val="none" w:sz="0" w:space="0" w:color="auto"/>
        <w:bottom w:val="none" w:sz="0" w:space="0" w:color="auto"/>
        <w:right w:val="none" w:sz="0" w:space="0" w:color="auto"/>
      </w:divBdr>
    </w:div>
    <w:div w:id="1671909892">
      <w:bodyDiv w:val="1"/>
      <w:marLeft w:val="0"/>
      <w:marRight w:val="0"/>
      <w:marTop w:val="0"/>
      <w:marBottom w:val="0"/>
      <w:divBdr>
        <w:top w:val="none" w:sz="0" w:space="0" w:color="auto"/>
        <w:left w:val="none" w:sz="0" w:space="0" w:color="auto"/>
        <w:bottom w:val="none" w:sz="0" w:space="0" w:color="auto"/>
        <w:right w:val="none" w:sz="0" w:space="0" w:color="auto"/>
      </w:divBdr>
    </w:div>
    <w:div w:id="1694377942">
      <w:bodyDiv w:val="1"/>
      <w:marLeft w:val="0"/>
      <w:marRight w:val="0"/>
      <w:marTop w:val="0"/>
      <w:marBottom w:val="0"/>
      <w:divBdr>
        <w:top w:val="none" w:sz="0" w:space="0" w:color="auto"/>
        <w:left w:val="none" w:sz="0" w:space="0" w:color="auto"/>
        <w:bottom w:val="none" w:sz="0" w:space="0" w:color="auto"/>
        <w:right w:val="none" w:sz="0" w:space="0" w:color="auto"/>
      </w:divBdr>
    </w:div>
    <w:div w:id="1703893720">
      <w:bodyDiv w:val="1"/>
      <w:marLeft w:val="0"/>
      <w:marRight w:val="0"/>
      <w:marTop w:val="0"/>
      <w:marBottom w:val="0"/>
      <w:divBdr>
        <w:top w:val="none" w:sz="0" w:space="0" w:color="auto"/>
        <w:left w:val="none" w:sz="0" w:space="0" w:color="auto"/>
        <w:bottom w:val="none" w:sz="0" w:space="0" w:color="auto"/>
        <w:right w:val="none" w:sz="0" w:space="0" w:color="auto"/>
      </w:divBdr>
    </w:div>
    <w:div w:id="1713457767">
      <w:bodyDiv w:val="1"/>
      <w:marLeft w:val="0"/>
      <w:marRight w:val="0"/>
      <w:marTop w:val="0"/>
      <w:marBottom w:val="0"/>
      <w:divBdr>
        <w:top w:val="none" w:sz="0" w:space="0" w:color="auto"/>
        <w:left w:val="none" w:sz="0" w:space="0" w:color="auto"/>
        <w:bottom w:val="none" w:sz="0" w:space="0" w:color="auto"/>
        <w:right w:val="none" w:sz="0" w:space="0" w:color="auto"/>
      </w:divBdr>
    </w:div>
    <w:div w:id="1713533190">
      <w:bodyDiv w:val="1"/>
      <w:marLeft w:val="0"/>
      <w:marRight w:val="0"/>
      <w:marTop w:val="0"/>
      <w:marBottom w:val="0"/>
      <w:divBdr>
        <w:top w:val="none" w:sz="0" w:space="0" w:color="auto"/>
        <w:left w:val="none" w:sz="0" w:space="0" w:color="auto"/>
        <w:bottom w:val="none" w:sz="0" w:space="0" w:color="auto"/>
        <w:right w:val="none" w:sz="0" w:space="0" w:color="auto"/>
      </w:divBdr>
    </w:div>
    <w:div w:id="1713966582">
      <w:bodyDiv w:val="1"/>
      <w:marLeft w:val="0"/>
      <w:marRight w:val="0"/>
      <w:marTop w:val="0"/>
      <w:marBottom w:val="0"/>
      <w:divBdr>
        <w:top w:val="none" w:sz="0" w:space="0" w:color="auto"/>
        <w:left w:val="none" w:sz="0" w:space="0" w:color="auto"/>
        <w:bottom w:val="none" w:sz="0" w:space="0" w:color="auto"/>
        <w:right w:val="none" w:sz="0" w:space="0" w:color="auto"/>
      </w:divBdr>
    </w:div>
    <w:div w:id="1714383778">
      <w:bodyDiv w:val="1"/>
      <w:marLeft w:val="0"/>
      <w:marRight w:val="0"/>
      <w:marTop w:val="0"/>
      <w:marBottom w:val="0"/>
      <w:divBdr>
        <w:top w:val="none" w:sz="0" w:space="0" w:color="auto"/>
        <w:left w:val="none" w:sz="0" w:space="0" w:color="auto"/>
        <w:bottom w:val="none" w:sz="0" w:space="0" w:color="auto"/>
        <w:right w:val="none" w:sz="0" w:space="0" w:color="auto"/>
      </w:divBdr>
    </w:div>
    <w:div w:id="1731422358">
      <w:bodyDiv w:val="1"/>
      <w:marLeft w:val="0"/>
      <w:marRight w:val="0"/>
      <w:marTop w:val="0"/>
      <w:marBottom w:val="0"/>
      <w:divBdr>
        <w:top w:val="none" w:sz="0" w:space="0" w:color="auto"/>
        <w:left w:val="none" w:sz="0" w:space="0" w:color="auto"/>
        <w:bottom w:val="none" w:sz="0" w:space="0" w:color="auto"/>
        <w:right w:val="none" w:sz="0" w:space="0" w:color="auto"/>
      </w:divBdr>
    </w:div>
    <w:div w:id="1767073401">
      <w:bodyDiv w:val="1"/>
      <w:marLeft w:val="0"/>
      <w:marRight w:val="0"/>
      <w:marTop w:val="0"/>
      <w:marBottom w:val="0"/>
      <w:divBdr>
        <w:top w:val="none" w:sz="0" w:space="0" w:color="auto"/>
        <w:left w:val="none" w:sz="0" w:space="0" w:color="auto"/>
        <w:bottom w:val="none" w:sz="0" w:space="0" w:color="auto"/>
        <w:right w:val="none" w:sz="0" w:space="0" w:color="auto"/>
      </w:divBdr>
    </w:div>
    <w:div w:id="1781681893">
      <w:bodyDiv w:val="1"/>
      <w:marLeft w:val="0"/>
      <w:marRight w:val="0"/>
      <w:marTop w:val="0"/>
      <w:marBottom w:val="0"/>
      <w:divBdr>
        <w:top w:val="none" w:sz="0" w:space="0" w:color="auto"/>
        <w:left w:val="none" w:sz="0" w:space="0" w:color="auto"/>
        <w:bottom w:val="none" w:sz="0" w:space="0" w:color="auto"/>
        <w:right w:val="none" w:sz="0" w:space="0" w:color="auto"/>
      </w:divBdr>
    </w:div>
    <w:div w:id="1788502423">
      <w:bodyDiv w:val="1"/>
      <w:marLeft w:val="0"/>
      <w:marRight w:val="0"/>
      <w:marTop w:val="0"/>
      <w:marBottom w:val="0"/>
      <w:divBdr>
        <w:top w:val="none" w:sz="0" w:space="0" w:color="auto"/>
        <w:left w:val="none" w:sz="0" w:space="0" w:color="auto"/>
        <w:bottom w:val="none" w:sz="0" w:space="0" w:color="auto"/>
        <w:right w:val="none" w:sz="0" w:space="0" w:color="auto"/>
      </w:divBdr>
    </w:div>
    <w:div w:id="1801873270">
      <w:bodyDiv w:val="1"/>
      <w:marLeft w:val="0"/>
      <w:marRight w:val="0"/>
      <w:marTop w:val="0"/>
      <w:marBottom w:val="0"/>
      <w:divBdr>
        <w:top w:val="none" w:sz="0" w:space="0" w:color="auto"/>
        <w:left w:val="none" w:sz="0" w:space="0" w:color="auto"/>
        <w:bottom w:val="none" w:sz="0" w:space="0" w:color="auto"/>
        <w:right w:val="none" w:sz="0" w:space="0" w:color="auto"/>
      </w:divBdr>
    </w:div>
    <w:div w:id="1803109132">
      <w:bodyDiv w:val="1"/>
      <w:marLeft w:val="0"/>
      <w:marRight w:val="0"/>
      <w:marTop w:val="0"/>
      <w:marBottom w:val="0"/>
      <w:divBdr>
        <w:top w:val="none" w:sz="0" w:space="0" w:color="auto"/>
        <w:left w:val="none" w:sz="0" w:space="0" w:color="auto"/>
        <w:bottom w:val="none" w:sz="0" w:space="0" w:color="auto"/>
        <w:right w:val="none" w:sz="0" w:space="0" w:color="auto"/>
      </w:divBdr>
    </w:div>
    <w:div w:id="1804157288">
      <w:bodyDiv w:val="1"/>
      <w:marLeft w:val="0"/>
      <w:marRight w:val="0"/>
      <w:marTop w:val="0"/>
      <w:marBottom w:val="0"/>
      <w:divBdr>
        <w:top w:val="none" w:sz="0" w:space="0" w:color="auto"/>
        <w:left w:val="none" w:sz="0" w:space="0" w:color="auto"/>
        <w:bottom w:val="none" w:sz="0" w:space="0" w:color="auto"/>
        <w:right w:val="none" w:sz="0" w:space="0" w:color="auto"/>
      </w:divBdr>
    </w:div>
    <w:div w:id="1813790358">
      <w:bodyDiv w:val="1"/>
      <w:marLeft w:val="0"/>
      <w:marRight w:val="0"/>
      <w:marTop w:val="0"/>
      <w:marBottom w:val="0"/>
      <w:divBdr>
        <w:top w:val="none" w:sz="0" w:space="0" w:color="auto"/>
        <w:left w:val="none" w:sz="0" w:space="0" w:color="auto"/>
        <w:bottom w:val="none" w:sz="0" w:space="0" w:color="auto"/>
        <w:right w:val="none" w:sz="0" w:space="0" w:color="auto"/>
      </w:divBdr>
    </w:div>
    <w:div w:id="1826123606">
      <w:bodyDiv w:val="1"/>
      <w:marLeft w:val="0"/>
      <w:marRight w:val="0"/>
      <w:marTop w:val="0"/>
      <w:marBottom w:val="0"/>
      <w:divBdr>
        <w:top w:val="none" w:sz="0" w:space="0" w:color="auto"/>
        <w:left w:val="none" w:sz="0" w:space="0" w:color="auto"/>
        <w:bottom w:val="none" w:sz="0" w:space="0" w:color="auto"/>
        <w:right w:val="none" w:sz="0" w:space="0" w:color="auto"/>
      </w:divBdr>
    </w:div>
    <w:div w:id="1828860524">
      <w:bodyDiv w:val="1"/>
      <w:marLeft w:val="0"/>
      <w:marRight w:val="0"/>
      <w:marTop w:val="0"/>
      <w:marBottom w:val="0"/>
      <w:divBdr>
        <w:top w:val="none" w:sz="0" w:space="0" w:color="auto"/>
        <w:left w:val="none" w:sz="0" w:space="0" w:color="auto"/>
        <w:bottom w:val="none" w:sz="0" w:space="0" w:color="auto"/>
        <w:right w:val="none" w:sz="0" w:space="0" w:color="auto"/>
      </w:divBdr>
    </w:div>
    <w:div w:id="1835144538">
      <w:bodyDiv w:val="1"/>
      <w:marLeft w:val="0"/>
      <w:marRight w:val="0"/>
      <w:marTop w:val="0"/>
      <w:marBottom w:val="0"/>
      <w:divBdr>
        <w:top w:val="none" w:sz="0" w:space="0" w:color="auto"/>
        <w:left w:val="none" w:sz="0" w:space="0" w:color="auto"/>
        <w:bottom w:val="none" w:sz="0" w:space="0" w:color="auto"/>
        <w:right w:val="none" w:sz="0" w:space="0" w:color="auto"/>
      </w:divBdr>
    </w:div>
    <w:div w:id="1841458968">
      <w:bodyDiv w:val="1"/>
      <w:marLeft w:val="0"/>
      <w:marRight w:val="0"/>
      <w:marTop w:val="0"/>
      <w:marBottom w:val="0"/>
      <w:divBdr>
        <w:top w:val="none" w:sz="0" w:space="0" w:color="auto"/>
        <w:left w:val="none" w:sz="0" w:space="0" w:color="auto"/>
        <w:bottom w:val="none" w:sz="0" w:space="0" w:color="auto"/>
        <w:right w:val="none" w:sz="0" w:space="0" w:color="auto"/>
      </w:divBdr>
    </w:div>
    <w:div w:id="1849059145">
      <w:bodyDiv w:val="1"/>
      <w:marLeft w:val="0"/>
      <w:marRight w:val="0"/>
      <w:marTop w:val="0"/>
      <w:marBottom w:val="0"/>
      <w:divBdr>
        <w:top w:val="none" w:sz="0" w:space="0" w:color="auto"/>
        <w:left w:val="none" w:sz="0" w:space="0" w:color="auto"/>
        <w:bottom w:val="none" w:sz="0" w:space="0" w:color="auto"/>
        <w:right w:val="none" w:sz="0" w:space="0" w:color="auto"/>
      </w:divBdr>
    </w:div>
    <w:div w:id="1856459912">
      <w:bodyDiv w:val="1"/>
      <w:marLeft w:val="0"/>
      <w:marRight w:val="0"/>
      <w:marTop w:val="0"/>
      <w:marBottom w:val="0"/>
      <w:divBdr>
        <w:top w:val="none" w:sz="0" w:space="0" w:color="auto"/>
        <w:left w:val="none" w:sz="0" w:space="0" w:color="auto"/>
        <w:bottom w:val="none" w:sz="0" w:space="0" w:color="auto"/>
        <w:right w:val="none" w:sz="0" w:space="0" w:color="auto"/>
      </w:divBdr>
    </w:div>
    <w:div w:id="1884554307">
      <w:bodyDiv w:val="1"/>
      <w:marLeft w:val="0"/>
      <w:marRight w:val="0"/>
      <w:marTop w:val="0"/>
      <w:marBottom w:val="0"/>
      <w:divBdr>
        <w:top w:val="none" w:sz="0" w:space="0" w:color="auto"/>
        <w:left w:val="none" w:sz="0" w:space="0" w:color="auto"/>
        <w:bottom w:val="none" w:sz="0" w:space="0" w:color="auto"/>
        <w:right w:val="none" w:sz="0" w:space="0" w:color="auto"/>
      </w:divBdr>
    </w:div>
    <w:div w:id="1892614949">
      <w:bodyDiv w:val="1"/>
      <w:marLeft w:val="0"/>
      <w:marRight w:val="0"/>
      <w:marTop w:val="0"/>
      <w:marBottom w:val="0"/>
      <w:divBdr>
        <w:top w:val="none" w:sz="0" w:space="0" w:color="auto"/>
        <w:left w:val="none" w:sz="0" w:space="0" w:color="auto"/>
        <w:bottom w:val="none" w:sz="0" w:space="0" w:color="auto"/>
        <w:right w:val="none" w:sz="0" w:space="0" w:color="auto"/>
      </w:divBdr>
    </w:div>
    <w:div w:id="1892687590">
      <w:bodyDiv w:val="1"/>
      <w:marLeft w:val="0"/>
      <w:marRight w:val="0"/>
      <w:marTop w:val="0"/>
      <w:marBottom w:val="0"/>
      <w:divBdr>
        <w:top w:val="none" w:sz="0" w:space="0" w:color="auto"/>
        <w:left w:val="none" w:sz="0" w:space="0" w:color="auto"/>
        <w:bottom w:val="none" w:sz="0" w:space="0" w:color="auto"/>
        <w:right w:val="none" w:sz="0" w:space="0" w:color="auto"/>
      </w:divBdr>
    </w:div>
    <w:div w:id="1898517301">
      <w:bodyDiv w:val="1"/>
      <w:marLeft w:val="0"/>
      <w:marRight w:val="0"/>
      <w:marTop w:val="0"/>
      <w:marBottom w:val="0"/>
      <w:divBdr>
        <w:top w:val="none" w:sz="0" w:space="0" w:color="auto"/>
        <w:left w:val="none" w:sz="0" w:space="0" w:color="auto"/>
        <w:bottom w:val="none" w:sz="0" w:space="0" w:color="auto"/>
        <w:right w:val="none" w:sz="0" w:space="0" w:color="auto"/>
      </w:divBdr>
    </w:div>
    <w:div w:id="1902404273">
      <w:bodyDiv w:val="1"/>
      <w:marLeft w:val="0"/>
      <w:marRight w:val="0"/>
      <w:marTop w:val="0"/>
      <w:marBottom w:val="0"/>
      <w:divBdr>
        <w:top w:val="none" w:sz="0" w:space="0" w:color="auto"/>
        <w:left w:val="none" w:sz="0" w:space="0" w:color="auto"/>
        <w:bottom w:val="none" w:sz="0" w:space="0" w:color="auto"/>
        <w:right w:val="none" w:sz="0" w:space="0" w:color="auto"/>
      </w:divBdr>
    </w:div>
    <w:div w:id="1914507702">
      <w:bodyDiv w:val="1"/>
      <w:marLeft w:val="0"/>
      <w:marRight w:val="0"/>
      <w:marTop w:val="0"/>
      <w:marBottom w:val="0"/>
      <w:divBdr>
        <w:top w:val="none" w:sz="0" w:space="0" w:color="auto"/>
        <w:left w:val="none" w:sz="0" w:space="0" w:color="auto"/>
        <w:bottom w:val="none" w:sz="0" w:space="0" w:color="auto"/>
        <w:right w:val="none" w:sz="0" w:space="0" w:color="auto"/>
      </w:divBdr>
    </w:div>
    <w:div w:id="1915312413">
      <w:bodyDiv w:val="1"/>
      <w:marLeft w:val="0"/>
      <w:marRight w:val="0"/>
      <w:marTop w:val="0"/>
      <w:marBottom w:val="0"/>
      <w:divBdr>
        <w:top w:val="none" w:sz="0" w:space="0" w:color="auto"/>
        <w:left w:val="none" w:sz="0" w:space="0" w:color="auto"/>
        <w:bottom w:val="none" w:sz="0" w:space="0" w:color="auto"/>
        <w:right w:val="none" w:sz="0" w:space="0" w:color="auto"/>
      </w:divBdr>
    </w:div>
    <w:div w:id="1915699757">
      <w:bodyDiv w:val="1"/>
      <w:marLeft w:val="0"/>
      <w:marRight w:val="0"/>
      <w:marTop w:val="0"/>
      <w:marBottom w:val="0"/>
      <w:divBdr>
        <w:top w:val="none" w:sz="0" w:space="0" w:color="auto"/>
        <w:left w:val="none" w:sz="0" w:space="0" w:color="auto"/>
        <w:bottom w:val="none" w:sz="0" w:space="0" w:color="auto"/>
        <w:right w:val="none" w:sz="0" w:space="0" w:color="auto"/>
      </w:divBdr>
    </w:div>
    <w:div w:id="1931545807">
      <w:bodyDiv w:val="1"/>
      <w:marLeft w:val="0"/>
      <w:marRight w:val="0"/>
      <w:marTop w:val="0"/>
      <w:marBottom w:val="0"/>
      <w:divBdr>
        <w:top w:val="none" w:sz="0" w:space="0" w:color="auto"/>
        <w:left w:val="none" w:sz="0" w:space="0" w:color="auto"/>
        <w:bottom w:val="none" w:sz="0" w:space="0" w:color="auto"/>
        <w:right w:val="none" w:sz="0" w:space="0" w:color="auto"/>
      </w:divBdr>
    </w:div>
    <w:div w:id="1932931391">
      <w:bodyDiv w:val="1"/>
      <w:marLeft w:val="0"/>
      <w:marRight w:val="0"/>
      <w:marTop w:val="0"/>
      <w:marBottom w:val="0"/>
      <w:divBdr>
        <w:top w:val="none" w:sz="0" w:space="0" w:color="auto"/>
        <w:left w:val="none" w:sz="0" w:space="0" w:color="auto"/>
        <w:bottom w:val="none" w:sz="0" w:space="0" w:color="auto"/>
        <w:right w:val="none" w:sz="0" w:space="0" w:color="auto"/>
      </w:divBdr>
    </w:div>
    <w:div w:id="1947035388">
      <w:bodyDiv w:val="1"/>
      <w:marLeft w:val="0"/>
      <w:marRight w:val="0"/>
      <w:marTop w:val="0"/>
      <w:marBottom w:val="0"/>
      <w:divBdr>
        <w:top w:val="none" w:sz="0" w:space="0" w:color="auto"/>
        <w:left w:val="none" w:sz="0" w:space="0" w:color="auto"/>
        <w:bottom w:val="none" w:sz="0" w:space="0" w:color="auto"/>
        <w:right w:val="none" w:sz="0" w:space="0" w:color="auto"/>
      </w:divBdr>
    </w:div>
    <w:div w:id="1950039437">
      <w:bodyDiv w:val="1"/>
      <w:marLeft w:val="0"/>
      <w:marRight w:val="0"/>
      <w:marTop w:val="0"/>
      <w:marBottom w:val="0"/>
      <w:divBdr>
        <w:top w:val="none" w:sz="0" w:space="0" w:color="auto"/>
        <w:left w:val="none" w:sz="0" w:space="0" w:color="auto"/>
        <w:bottom w:val="none" w:sz="0" w:space="0" w:color="auto"/>
        <w:right w:val="none" w:sz="0" w:space="0" w:color="auto"/>
      </w:divBdr>
    </w:div>
    <w:div w:id="1952319904">
      <w:bodyDiv w:val="1"/>
      <w:marLeft w:val="0"/>
      <w:marRight w:val="0"/>
      <w:marTop w:val="0"/>
      <w:marBottom w:val="0"/>
      <w:divBdr>
        <w:top w:val="none" w:sz="0" w:space="0" w:color="auto"/>
        <w:left w:val="none" w:sz="0" w:space="0" w:color="auto"/>
        <w:bottom w:val="none" w:sz="0" w:space="0" w:color="auto"/>
        <w:right w:val="none" w:sz="0" w:space="0" w:color="auto"/>
      </w:divBdr>
    </w:div>
    <w:div w:id="1952976627">
      <w:bodyDiv w:val="1"/>
      <w:marLeft w:val="0"/>
      <w:marRight w:val="0"/>
      <w:marTop w:val="0"/>
      <w:marBottom w:val="0"/>
      <w:divBdr>
        <w:top w:val="none" w:sz="0" w:space="0" w:color="auto"/>
        <w:left w:val="none" w:sz="0" w:space="0" w:color="auto"/>
        <w:bottom w:val="none" w:sz="0" w:space="0" w:color="auto"/>
        <w:right w:val="none" w:sz="0" w:space="0" w:color="auto"/>
      </w:divBdr>
    </w:div>
    <w:div w:id="1955095969">
      <w:bodyDiv w:val="1"/>
      <w:marLeft w:val="0"/>
      <w:marRight w:val="0"/>
      <w:marTop w:val="0"/>
      <w:marBottom w:val="0"/>
      <w:divBdr>
        <w:top w:val="none" w:sz="0" w:space="0" w:color="auto"/>
        <w:left w:val="none" w:sz="0" w:space="0" w:color="auto"/>
        <w:bottom w:val="none" w:sz="0" w:space="0" w:color="auto"/>
        <w:right w:val="none" w:sz="0" w:space="0" w:color="auto"/>
      </w:divBdr>
    </w:div>
    <w:div w:id="1955280527">
      <w:bodyDiv w:val="1"/>
      <w:marLeft w:val="0"/>
      <w:marRight w:val="0"/>
      <w:marTop w:val="0"/>
      <w:marBottom w:val="0"/>
      <w:divBdr>
        <w:top w:val="none" w:sz="0" w:space="0" w:color="auto"/>
        <w:left w:val="none" w:sz="0" w:space="0" w:color="auto"/>
        <w:bottom w:val="none" w:sz="0" w:space="0" w:color="auto"/>
        <w:right w:val="none" w:sz="0" w:space="0" w:color="auto"/>
      </w:divBdr>
    </w:div>
    <w:div w:id="1960868330">
      <w:bodyDiv w:val="1"/>
      <w:marLeft w:val="0"/>
      <w:marRight w:val="0"/>
      <w:marTop w:val="0"/>
      <w:marBottom w:val="0"/>
      <w:divBdr>
        <w:top w:val="none" w:sz="0" w:space="0" w:color="auto"/>
        <w:left w:val="none" w:sz="0" w:space="0" w:color="auto"/>
        <w:bottom w:val="none" w:sz="0" w:space="0" w:color="auto"/>
        <w:right w:val="none" w:sz="0" w:space="0" w:color="auto"/>
      </w:divBdr>
    </w:div>
    <w:div w:id="1971937920">
      <w:bodyDiv w:val="1"/>
      <w:marLeft w:val="0"/>
      <w:marRight w:val="0"/>
      <w:marTop w:val="0"/>
      <w:marBottom w:val="0"/>
      <w:divBdr>
        <w:top w:val="none" w:sz="0" w:space="0" w:color="auto"/>
        <w:left w:val="none" w:sz="0" w:space="0" w:color="auto"/>
        <w:bottom w:val="none" w:sz="0" w:space="0" w:color="auto"/>
        <w:right w:val="none" w:sz="0" w:space="0" w:color="auto"/>
      </w:divBdr>
    </w:div>
    <w:div w:id="1972975561">
      <w:bodyDiv w:val="1"/>
      <w:marLeft w:val="0"/>
      <w:marRight w:val="0"/>
      <w:marTop w:val="0"/>
      <w:marBottom w:val="0"/>
      <w:divBdr>
        <w:top w:val="none" w:sz="0" w:space="0" w:color="auto"/>
        <w:left w:val="none" w:sz="0" w:space="0" w:color="auto"/>
        <w:bottom w:val="none" w:sz="0" w:space="0" w:color="auto"/>
        <w:right w:val="none" w:sz="0" w:space="0" w:color="auto"/>
      </w:divBdr>
    </w:div>
    <w:div w:id="1980110949">
      <w:bodyDiv w:val="1"/>
      <w:marLeft w:val="0"/>
      <w:marRight w:val="0"/>
      <w:marTop w:val="0"/>
      <w:marBottom w:val="0"/>
      <w:divBdr>
        <w:top w:val="none" w:sz="0" w:space="0" w:color="auto"/>
        <w:left w:val="none" w:sz="0" w:space="0" w:color="auto"/>
        <w:bottom w:val="none" w:sz="0" w:space="0" w:color="auto"/>
        <w:right w:val="none" w:sz="0" w:space="0" w:color="auto"/>
      </w:divBdr>
    </w:div>
    <w:div w:id="1981227772">
      <w:bodyDiv w:val="1"/>
      <w:marLeft w:val="0"/>
      <w:marRight w:val="0"/>
      <w:marTop w:val="0"/>
      <w:marBottom w:val="0"/>
      <w:divBdr>
        <w:top w:val="none" w:sz="0" w:space="0" w:color="auto"/>
        <w:left w:val="none" w:sz="0" w:space="0" w:color="auto"/>
        <w:bottom w:val="none" w:sz="0" w:space="0" w:color="auto"/>
        <w:right w:val="none" w:sz="0" w:space="0" w:color="auto"/>
      </w:divBdr>
    </w:div>
    <w:div w:id="1993874586">
      <w:bodyDiv w:val="1"/>
      <w:marLeft w:val="0"/>
      <w:marRight w:val="0"/>
      <w:marTop w:val="0"/>
      <w:marBottom w:val="0"/>
      <w:divBdr>
        <w:top w:val="none" w:sz="0" w:space="0" w:color="auto"/>
        <w:left w:val="none" w:sz="0" w:space="0" w:color="auto"/>
        <w:bottom w:val="none" w:sz="0" w:space="0" w:color="auto"/>
        <w:right w:val="none" w:sz="0" w:space="0" w:color="auto"/>
      </w:divBdr>
    </w:div>
    <w:div w:id="2006586499">
      <w:bodyDiv w:val="1"/>
      <w:marLeft w:val="0"/>
      <w:marRight w:val="0"/>
      <w:marTop w:val="0"/>
      <w:marBottom w:val="0"/>
      <w:divBdr>
        <w:top w:val="none" w:sz="0" w:space="0" w:color="auto"/>
        <w:left w:val="none" w:sz="0" w:space="0" w:color="auto"/>
        <w:bottom w:val="none" w:sz="0" w:space="0" w:color="auto"/>
        <w:right w:val="none" w:sz="0" w:space="0" w:color="auto"/>
      </w:divBdr>
    </w:div>
    <w:div w:id="2007662128">
      <w:bodyDiv w:val="1"/>
      <w:marLeft w:val="0"/>
      <w:marRight w:val="0"/>
      <w:marTop w:val="0"/>
      <w:marBottom w:val="0"/>
      <w:divBdr>
        <w:top w:val="none" w:sz="0" w:space="0" w:color="auto"/>
        <w:left w:val="none" w:sz="0" w:space="0" w:color="auto"/>
        <w:bottom w:val="none" w:sz="0" w:space="0" w:color="auto"/>
        <w:right w:val="none" w:sz="0" w:space="0" w:color="auto"/>
      </w:divBdr>
    </w:div>
    <w:div w:id="2011718130">
      <w:bodyDiv w:val="1"/>
      <w:marLeft w:val="0"/>
      <w:marRight w:val="0"/>
      <w:marTop w:val="0"/>
      <w:marBottom w:val="0"/>
      <w:divBdr>
        <w:top w:val="none" w:sz="0" w:space="0" w:color="auto"/>
        <w:left w:val="none" w:sz="0" w:space="0" w:color="auto"/>
        <w:bottom w:val="none" w:sz="0" w:space="0" w:color="auto"/>
        <w:right w:val="none" w:sz="0" w:space="0" w:color="auto"/>
      </w:divBdr>
    </w:div>
    <w:div w:id="2012946477">
      <w:bodyDiv w:val="1"/>
      <w:marLeft w:val="0"/>
      <w:marRight w:val="0"/>
      <w:marTop w:val="0"/>
      <w:marBottom w:val="0"/>
      <w:divBdr>
        <w:top w:val="none" w:sz="0" w:space="0" w:color="auto"/>
        <w:left w:val="none" w:sz="0" w:space="0" w:color="auto"/>
        <w:bottom w:val="none" w:sz="0" w:space="0" w:color="auto"/>
        <w:right w:val="none" w:sz="0" w:space="0" w:color="auto"/>
      </w:divBdr>
    </w:div>
    <w:div w:id="2030061553">
      <w:bodyDiv w:val="1"/>
      <w:marLeft w:val="0"/>
      <w:marRight w:val="0"/>
      <w:marTop w:val="0"/>
      <w:marBottom w:val="0"/>
      <w:divBdr>
        <w:top w:val="none" w:sz="0" w:space="0" w:color="auto"/>
        <w:left w:val="none" w:sz="0" w:space="0" w:color="auto"/>
        <w:bottom w:val="none" w:sz="0" w:space="0" w:color="auto"/>
        <w:right w:val="none" w:sz="0" w:space="0" w:color="auto"/>
      </w:divBdr>
    </w:div>
    <w:div w:id="2050448186">
      <w:bodyDiv w:val="1"/>
      <w:marLeft w:val="0"/>
      <w:marRight w:val="0"/>
      <w:marTop w:val="0"/>
      <w:marBottom w:val="0"/>
      <w:divBdr>
        <w:top w:val="none" w:sz="0" w:space="0" w:color="auto"/>
        <w:left w:val="none" w:sz="0" w:space="0" w:color="auto"/>
        <w:bottom w:val="none" w:sz="0" w:space="0" w:color="auto"/>
        <w:right w:val="none" w:sz="0" w:space="0" w:color="auto"/>
      </w:divBdr>
    </w:div>
    <w:div w:id="2059742125">
      <w:bodyDiv w:val="1"/>
      <w:marLeft w:val="0"/>
      <w:marRight w:val="0"/>
      <w:marTop w:val="0"/>
      <w:marBottom w:val="0"/>
      <w:divBdr>
        <w:top w:val="none" w:sz="0" w:space="0" w:color="auto"/>
        <w:left w:val="none" w:sz="0" w:space="0" w:color="auto"/>
        <w:bottom w:val="none" w:sz="0" w:space="0" w:color="auto"/>
        <w:right w:val="none" w:sz="0" w:space="0" w:color="auto"/>
      </w:divBdr>
    </w:div>
    <w:div w:id="2069693543">
      <w:bodyDiv w:val="1"/>
      <w:marLeft w:val="0"/>
      <w:marRight w:val="0"/>
      <w:marTop w:val="0"/>
      <w:marBottom w:val="0"/>
      <w:divBdr>
        <w:top w:val="none" w:sz="0" w:space="0" w:color="auto"/>
        <w:left w:val="none" w:sz="0" w:space="0" w:color="auto"/>
        <w:bottom w:val="none" w:sz="0" w:space="0" w:color="auto"/>
        <w:right w:val="none" w:sz="0" w:space="0" w:color="auto"/>
      </w:divBdr>
    </w:div>
    <w:div w:id="2075885246">
      <w:bodyDiv w:val="1"/>
      <w:marLeft w:val="0"/>
      <w:marRight w:val="0"/>
      <w:marTop w:val="0"/>
      <w:marBottom w:val="0"/>
      <w:divBdr>
        <w:top w:val="none" w:sz="0" w:space="0" w:color="auto"/>
        <w:left w:val="none" w:sz="0" w:space="0" w:color="auto"/>
        <w:bottom w:val="none" w:sz="0" w:space="0" w:color="auto"/>
        <w:right w:val="none" w:sz="0" w:space="0" w:color="auto"/>
      </w:divBdr>
    </w:div>
    <w:div w:id="2076974963">
      <w:bodyDiv w:val="1"/>
      <w:marLeft w:val="0"/>
      <w:marRight w:val="0"/>
      <w:marTop w:val="0"/>
      <w:marBottom w:val="0"/>
      <w:divBdr>
        <w:top w:val="none" w:sz="0" w:space="0" w:color="auto"/>
        <w:left w:val="none" w:sz="0" w:space="0" w:color="auto"/>
        <w:bottom w:val="none" w:sz="0" w:space="0" w:color="auto"/>
        <w:right w:val="none" w:sz="0" w:space="0" w:color="auto"/>
      </w:divBdr>
    </w:div>
    <w:div w:id="2079402627">
      <w:bodyDiv w:val="1"/>
      <w:marLeft w:val="0"/>
      <w:marRight w:val="0"/>
      <w:marTop w:val="0"/>
      <w:marBottom w:val="0"/>
      <w:divBdr>
        <w:top w:val="none" w:sz="0" w:space="0" w:color="auto"/>
        <w:left w:val="none" w:sz="0" w:space="0" w:color="auto"/>
        <w:bottom w:val="none" w:sz="0" w:space="0" w:color="auto"/>
        <w:right w:val="none" w:sz="0" w:space="0" w:color="auto"/>
      </w:divBdr>
    </w:div>
    <w:div w:id="2092190661">
      <w:bodyDiv w:val="1"/>
      <w:marLeft w:val="0"/>
      <w:marRight w:val="0"/>
      <w:marTop w:val="0"/>
      <w:marBottom w:val="0"/>
      <w:divBdr>
        <w:top w:val="none" w:sz="0" w:space="0" w:color="auto"/>
        <w:left w:val="none" w:sz="0" w:space="0" w:color="auto"/>
        <w:bottom w:val="none" w:sz="0" w:space="0" w:color="auto"/>
        <w:right w:val="none" w:sz="0" w:space="0" w:color="auto"/>
      </w:divBdr>
    </w:div>
    <w:div w:id="2132742019">
      <w:bodyDiv w:val="1"/>
      <w:marLeft w:val="0"/>
      <w:marRight w:val="0"/>
      <w:marTop w:val="0"/>
      <w:marBottom w:val="0"/>
      <w:divBdr>
        <w:top w:val="none" w:sz="0" w:space="0" w:color="auto"/>
        <w:left w:val="none" w:sz="0" w:space="0" w:color="auto"/>
        <w:bottom w:val="none" w:sz="0" w:space="0" w:color="auto"/>
        <w:right w:val="none" w:sz="0" w:space="0" w:color="auto"/>
      </w:divBdr>
    </w:div>
    <w:div w:id="2132938206">
      <w:bodyDiv w:val="1"/>
      <w:marLeft w:val="0"/>
      <w:marRight w:val="0"/>
      <w:marTop w:val="0"/>
      <w:marBottom w:val="0"/>
      <w:divBdr>
        <w:top w:val="none" w:sz="0" w:space="0" w:color="auto"/>
        <w:left w:val="none" w:sz="0" w:space="0" w:color="auto"/>
        <w:bottom w:val="none" w:sz="0" w:space="0" w:color="auto"/>
        <w:right w:val="none" w:sz="0" w:space="0" w:color="auto"/>
      </w:divBdr>
    </w:div>
    <w:div w:id="2134713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6.png"/><Relationship Id="rId26" Type="http://schemas.openxmlformats.org/officeDocument/2006/relationships/image" Target="media/image10.jpg"/><Relationship Id="rId39" Type="http://schemas.openxmlformats.org/officeDocument/2006/relationships/image" Target="media/image23.jpg"/><Relationship Id="rId21" Type="http://schemas.openxmlformats.org/officeDocument/2006/relationships/image" Target="media/image8.png"/><Relationship Id="rId34" Type="http://schemas.openxmlformats.org/officeDocument/2006/relationships/image" Target="media/image18.jpg"/><Relationship Id="rId42" Type="http://schemas.openxmlformats.org/officeDocument/2006/relationships/image" Target="media/image26.jpg"/><Relationship Id="rId47" Type="http://schemas.openxmlformats.org/officeDocument/2006/relationships/image" Target="media/image31.jpg"/><Relationship Id="rId50" Type="http://schemas.openxmlformats.org/officeDocument/2006/relationships/image" Target="media/image34.jpg"/><Relationship Id="rId55" Type="http://schemas.openxmlformats.org/officeDocument/2006/relationships/image" Target="media/image39.jpg"/><Relationship Id="rId63" Type="http://schemas.openxmlformats.org/officeDocument/2006/relationships/image" Target="media/image47.jpg"/><Relationship Id="rId68" Type="http://schemas.openxmlformats.org/officeDocument/2006/relationships/image" Target="media/image52.jpg"/><Relationship Id="rId76" Type="http://schemas.openxmlformats.org/officeDocument/2006/relationships/image" Target="media/image60.jpg"/><Relationship Id="rId7" Type="http://schemas.openxmlformats.org/officeDocument/2006/relationships/footnotes" Target="footnotes.xml"/><Relationship Id="rId71" Type="http://schemas.openxmlformats.org/officeDocument/2006/relationships/image" Target="media/image55.jp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3.jpg"/><Relationship Id="rId11" Type="http://schemas.openxmlformats.org/officeDocument/2006/relationships/header" Target="header2.xml"/><Relationship Id="rId24" Type="http://schemas.openxmlformats.org/officeDocument/2006/relationships/header" Target="header3.xml"/><Relationship Id="rId32" Type="http://schemas.openxmlformats.org/officeDocument/2006/relationships/image" Target="media/image16.jpg"/><Relationship Id="rId37" Type="http://schemas.openxmlformats.org/officeDocument/2006/relationships/image" Target="media/image21.jpg"/><Relationship Id="rId40" Type="http://schemas.openxmlformats.org/officeDocument/2006/relationships/image" Target="media/image24.jpg"/><Relationship Id="rId45" Type="http://schemas.openxmlformats.org/officeDocument/2006/relationships/image" Target="media/image29.jpg"/><Relationship Id="rId53" Type="http://schemas.openxmlformats.org/officeDocument/2006/relationships/image" Target="media/image37.jpg"/><Relationship Id="rId58" Type="http://schemas.openxmlformats.org/officeDocument/2006/relationships/image" Target="media/image42.jpg"/><Relationship Id="rId66" Type="http://schemas.openxmlformats.org/officeDocument/2006/relationships/image" Target="media/image50.jpg"/><Relationship Id="rId74" Type="http://schemas.openxmlformats.org/officeDocument/2006/relationships/image" Target="media/image58.jpg"/><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5.jpg"/><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5.jpg"/><Relationship Id="rId44" Type="http://schemas.openxmlformats.org/officeDocument/2006/relationships/image" Target="media/image28.jpg"/><Relationship Id="rId52" Type="http://schemas.openxmlformats.org/officeDocument/2006/relationships/image" Target="media/image36.jpg"/><Relationship Id="rId60" Type="http://schemas.openxmlformats.org/officeDocument/2006/relationships/image" Target="media/image44.jpg"/><Relationship Id="rId65" Type="http://schemas.openxmlformats.org/officeDocument/2006/relationships/image" Target="media/image49.jpg"/><Relationship Id="rId73" Type="http://schemas.openxmlformats.org/officeDocument/2006/relationships/image" Target="media/image57.jpg"/><Relationship Id="rId7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2.png"/><Relationship Id="rId22" Type="http://schemas.openxmlformats.org/officeDocument/2006/relationships/image" Target="media/image9.png"/><Relationship Id="rId27" Type="http://schemas.openxmlformats.org/officeDocument/2006/relationships/image" Target="media/image11.jpg"/><Relationship Id="rId30" Type="http://schemas.openxmlformats.org/officeDocument/2006/relationships/image" Target="media/image14.jpg"/><Relationship Id="rId35" Type="http://schemas.openxmlformats.org/officeDocument/2006/relationships/image" Target="media/image19.jpg"/><Relationship Id="rId43" Type="http://schemas.openxmlformats.org/officeDocument/2006/relationships/image" Target="media/image27.jpg"/><Relationship Id="rId48" Type="http://schemas.openxmlformats.org/officeDocument/2006/relationships/image" Target="media/image32.jpg"/><Relationship Id="rId56" Type="http://schemas.openxmlformats.org/officeDocument/2006/relationships/image" Target="media/image40.jpg"/><Relationship Id="rId64" Type="http://schemas.openxmlformats.org/officeDocument/2006/relationships/image" Target="media/image48.jpg"/><Relationship Id="rId69" Type="http://schemas.openxmlformats.org/officeDocument/2006/relationships/image" Target="media/image53.jpg"/><Relationship Id="rId77" Type="http://schemas.openxmlformats.org/officeDocument/2006/relationships/image" Target="media/image61.jpg"/><Relationship Id="rId8" Type="http://schemas.openxmlformats.org/officeDocument/2006/relationships/endnotes" Target="endnotes.xml"/><Relationship Id="rId51" Type="http://schemas.openxmlformats.org/officeDocument/2006/relationships/image" Target="media/image35.jpg"/><Relationship Id="rId72" Type="http://schemas.openxmlformats.org/officeDocument/2006/relationships/image" Target="media/image56.jp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5.png"/><Relationship Id="rId25" Type="http://schemas.openxmlformats.org/officeDocument/2006/relationships/header" Target="header4.xml"/><Relationship Id="rId33" Type="http://schemas.openxmlformats.org/officeDocument/2006/relationships/image" Target="media/image17.jpg"/><Relationship Id="rId38" Type="http://schemas.openxmlformats.org/officeDocument/2006/relationships/image" Target="media/image22.jpg"/><Relationship Id="rId46" Type="http://schemas.openxmlformats.org/officeDocument/2006/relationships/image" Target="media/image30.jpg"/><Relationship Id="rId59" Type="http://schemas.openxmlformats.org/officeDocument/2006/relationships/image" Target="media/image43.jpg"/><Relationship Id="rId67" Type="http://schemas.openxmlformats.org/officeDocument/2006/relationships/image" Target="media/image51.jpg"/><Relationship Id="rId20" Type="http://schemas.microsoft.com/office/2007/relationships/hdphoto" Target="media/hdphoto2.wdp"/><Relationship Id="rId41" Type="http://schemas.openxmlformats.org/officeDocument/2006/relationships/image" Target="media/image25.jpg"/><Relationship Id="rId54" Type="http://schemas.openxmlformats.org/officeDocument/2006/relationships/image" Target="media/image38.jpg"/><Relationship Id="rId62" Type="http://schemas.openxmlformats.org/officeDocument/2006/relationships/image" Target="media/image46.jpg"/><Relationship Id="rId70" Type="http://schemas.openxmlformats.org/officeDocument/2006/relationships/image" Target="media/image54.jpg"/><Relationship Id="rId75" Type="http://schemas.openxmlformats.org/officeDocument/2006/relationships/image" Target="media/image59.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hyperlink" Target="http://www.energosovet.ru/entech.php?idd=72" TargetMode="External"/><Relationship Id="rId28" Type="http://schemas.openxmlformats.org/officeDocument/2006/relationships/image" Target="media/image12.jpg"/><Relationship Id="rId36" Type="http://schemas.openxmlformats.org/officeDocument/2006/relationships/image" Target="media/image20.jpg"/><Relationship Id="rId49" Type="http://schemas.openxmlformats.org/officeDocument/2006/relationships/image" Target="media/image33.jpg"/><Relationship Id="rId57" Type="http://schemas.openxmlformats.org/officeDocument/2006/relationships/image" Target="media/image41.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7"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6C348A9-D6C9-429F-9E09-7755018749F5}">
  <we:reference id="wa104099688" version="1.3.0.0" store="ru-RU"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2B298C-E40D-4875-A953-A98DA4B0ED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4294736573</TotalTime>
  <Pages>287</Pages>
  <Words>90980</Words>
  <Characters>518588</Characters>
  <Application>Microsoft Office Word</Application>
  <DocSecurity>0</DocSecurity>
  <Lines>4321</Lines>
  <Paragraphs>1216</Paragraphs>
  <ScaleCrop>false</ScaleCrop>
  <HeadingPairs>
    <vt:vector size="2" baseType="variant">
      <vt:variant>
        <vt:lpstr>Название</vt:lpstr>
      </vt:variant>
      <vt:variant>
        <vt:i4>1</vt:i4>
      </vt:variant>
    </vt:vector>
  </HeadingPairs>
  <TitlesOfParts>
    <vt:vector size="1" baseType="lpstr">
      <vt:lpstr>ООО «КОРПУС»</vt:lpstr>
    </vt:vector>
  </TitlesOfParts>
  <Company>MoBIL GROUP</Company>
  <LinksUpToDate>false</LinksUpToDate>
  <CharactersWithSpaces>608352</CharactersWithSpaces>
  <SharedDoc>false</SharedDoc>
  <HLinks>
    <vt:vector size="294" baseType="variant">
      <vt:variant>
        <vt:i4>1769524</vt:i4>
      </vt:variant>
      <vt:variant>
        <vt:i4>290</vt:i4>
      </vt:variant>
      <vt:variant>
        <vt:i4>0</vt:i4>
      </vt:variant>
      <vt:variant>
        <vt:i4>5</vt:i4>
      </vt:variant>
      <vt:variant>
        <vt:lpwstr/>
      </vt:variant>
      <vt:variant>
        <vt:lpwstr>_Toc462311389</vt:lpwstr>
      </vt:variant>
      <vt:variant>
        <vt:i4>1769524</vt:i4>
      </vt:variant>
      <vt:variant>
        <vt:i4>284</vt:i4>
      </vt:variant>
      <vt:variant>
        <vt:i4>0</vt:i4>
      </vt:variant>
      <vt:variant>
        <vt:i4>5</vt:i4>
      </vt:variant>
      <vt:variant>
        <vt:lpwstr/>
      </vt:variant>
      <vt:variant>
        <vt:lpwstr>_Toc462311388</vt:lpwstr>
      </vt:variant>
      <vt:variant>
        <vt:i4>1769524</vt:i4>
      </vt:variant>
      <vt:variant>
        <vt:i4>278</vt:i4>
      </vt:variant>
      <vt:variant>
        <vt:i4>0</vt:i4>
      </vt:variant>
      <vt:variant>
        <vt:i4>5</vt:i4>
      </vt:variant>
      <vt:variant>
        <vt:lpwstr/>
      </vt:variant>
      <vt:variant>
        <vt:lpwstr>_Toc462311387</vt:lpwstr>
      </vt:variant>
      <vt:variant>
        <vt:i4>1769524</vt:i4>
      </vt:variant>
      <vt:variant>
        <vt:i4>272</vt:i4>
      </vt:variant>
      <vt:variant>
        <vt:i4>0</vt:i4>
      </vt:variant>
      <vt:variant>
        <vt:i4>5</vt:i4>
      </vt:variant>
      <vt:variant>
        <vt:lpwstr/>
      </vt:variant>
      <vt:variant>
        <vt:lpwstr>_Toc462311386</vt:lpwstr>
      </vt:variant>
      <vt:variant>
        <vt:i4>1769524</vt:i4>
      </vt:variant>
      <vt:variant>
        <vt:i4>266</vt:i4>
      </vt:variant>
      <vt:variant>
        <vt:i4>0</vt:i4>
      </vt:variant>
      <vt:variant>
        <vt:i4>5</vt:i4>
      </vt:variant>
      <vt:variant>
        <vt:lpwstr/>
      </vt:variant>
      <vt:variant>
        <vt:lpwstr>_Toc462311385</vt:lpwstr>
      </vt:variant>
      <vt:variant>
        <vt:i4>1769524</vt:i4>
      </vt:variant>
      <vt:variant>
        <vt:i4>260</vt:i4>
      </vt:variant>
      <vt:variant>
        <vt:i4>0</vt:i4>
      </vt:variant>
      <vt:variant>
        <vt:i4>5</vt:i4>
      </vt:variant>
      <vt:variant>
        <vt:lpwstr/>
      </vt:variant>
      <vt:variant>
        <vt:lpwstr>_Toc462311384</vt:lpwstr>
      </vt:variant>
      <vt:variant>
        <vt:i4>1769524</vt:i4>
      </vt:variant>
      <vt:variant>
        <vt:i4>254</vt:i4>
      </vt:variant>
      <vt:variant>
        <vt:i4>0</vt:i4>
      </vt:variant>
      <vt:variant>
        <vt:i4>5</vt:i4>
      </vt:variant>
      <vt:variant>
        <vt:lpwstr/>
      </vt:variant>
      <vt:variant>
        <vt:lpwstr>_Toc462311383</vt:lpwstr>
      </vt:variant>
      <vt:variant>
        <vt:i4>1769524</vt:i4>
      </vt:variant>
      <vt:variant>
        <vt:i4>248</vt:i4>
      </vt:variant>
      <vt:variant>
        <vt:i4>0</vt:i4>
      </vt:variant>
      <vt:variant>
        <vt:i4>5</vt:i4>
      </vt:variant>
      <vt:variant>
        <vt:lpwstr/>
      </vt:variant>
      <vt:variant>
        <vt:lpwstr>_Toc462311382</vt:lpwstr>
      </vt:variant>
      <vt:variant>
        <vt:i4>1769524</vt:i4>
      </vt:variant>
      <vt:variant>
        <vt:i4>242</vt:i4>
      </vt:variant>
      <vt:variant>
        <vt:i4>0</vt:i4>
      </vt:variant>
      <vt:variant>
        <vt:i4>5</vt:i4>
      </vt:variant>
      <vt:variant>
        <vt:lpwstr/>
      </vt:variant>
      <vt:variant>
        <vt:lpwstr>_Toc462311381</vt:lpwstr>
      </vt:variant>
      <vt:variant>
        <vt:i4>1769524</vt:i4>
      </vt:variant>
      <vt:variant>
        <vt:i4>236</vt:i4>
      </vt:variant>
      <vt:variant>
        <vt:i4>0</vt:i4>
      </vt:variant>
      <vt:variant>
        <vt:i4>5</vt:i4>
      </vt:variant>
      <vt:variant>
        <vt:lpwstr/>
      </vt:variant>
      <vt:variant>
        <vt:lpwstr>_Toc462311380</vt:lpwstr>
      </vt:variant>
      <vt:variant>
        <vt:i4>1310772</vt:i4>
      </vt:variant>
      <vt:variant>
        <vt:i4>230</vt:i4>
      </vt:variant>
      <vt:variant>
        <vt:i4>0</vt:i4>
      </vt:variant>
      <vt:variant>
        <vt:i4>5</vt:i4>
      </vt:variant>
      <vt:variant>
        <vt:lpwstr/>
      </vt:variant>
      <vt:variant>
        <vt:lpwstr>_Toc462311379</vt:lpwstr>
      </vt:variant>
      <vt:variant>
        <vt:i4>1310772</vt:i4>
      </vt:variant>
      <vt:variant>
        <vt:i4>224</vt:i4>
      </vt:variant>
      <vt:variant>
        <vt:i4>0</vt:i4>
      </vt:variant>
      <vt:variant>
        <vt:i4>5</vt:i4>
      </vt:variant>
      <vt:variant>
        <vt:lpwstr/>
      </vt:variant>
      <vt:variant>
        <vt:lpwstr>_Toc462311378</vt:lpwstr>
      </vt:variant>
      <vt:variant>
        <vt:i4>1310772</vt:i4>
      </vt:variant>
      <vt:variant>
        <vt:i4>218</vt:i4>
      </vt:variant>
      <vt:variant>
        <vt:i4>0</vt:i4>
      </vt:variant>
      <vt:variant>
        <vt:i4>5</vt:i4>
      </vt:variant>
      <vt:variant>
        <vt:lpwstr/>
      </vt:variant>
      <vt:variant>
        <vt:lpwstr>_Toc462311377</vt:lpwstr>
      </vt:variant>
      <vt:variant>
        <vt:i4>1310772</vt:i4>
      </vt:variant>
      <vt:variant>
        <vt:i4>212</vt:i4>
      </vt:variant>
      <vt:variant>
        <vt:i4>0</vt:i4>
      </vt:variant>
      <vt:variant>
        <vt:i4>5</vt:i4>
      </vt:variant>
      <vt:variant>
        <vt:lpwstr/>
      </vt:variant>
      <vt:variant>
        <vt:lpwstr>_Toc462311376</vt:lpwstr>
      </vt:variant>
      <vt:variant>
        <vt:i4>1310772</vt:i4>
      </vt:variant>
      <vt:variant>
        <vt:i4>206</vt:i4>
      </vt:variant>
      <vt:variant>
        <vt:i4>0</vt:i4>
      </vt:variant>
      <vt:variant>
        <vt:i4>5</vt:i4>
      </vt:variant>
      <vt:variant>
        <vt:lpwstr/>
      </vt:variant>
      <vt:variant>
        <vt:lpwstr>_Toc462311375</vt:lpwstr>
      </vt:variant>
      <vt:variant>
        <vt:i4>1310772</vt:i4>
      </vt:variant>
      <vt:variant>
        <vt:i4>200</vt:i4>
      </vt:variant>
      <vt:variant>
        <vt:i4>0</vt:i4>
      </vt:variant>
      <vt:variant>
        <vt:i4>5</vt:i4>
      </vt:variant>
      <vt:variant>
        <vt:lpwstr/>
      </vt:variant>
      <vt:variant>
        <vt:lpwstr>_Toc462311374</vt:lpwstr>
      </vt:variant>
      <vt:variant>
        <vt:i4>1310772</vt:i4>
      </vt:variant>
      <vt:variant>
        <vt:i4>194</vt:i4>
      </vt:variant>
      <vt:variant>
        <vt:i4>0</vt:i4>
      </vt:variant>
      <vt:variant>
        <vt:i4>5</vt:i4>
      </vt:variant>
      <vt:variant>
        <vt:lpwstr/>
      </vt:variant>
      <vt:variant>
        <vt:lpwstr>_Toc462311373</vt:lpwstr>
      </vt:variant>
      <vt:variant>
        <vt:i4>1310772</vt:i4>
      </vt:variant>
      <vt:variant>
        <vt:i4>188</vt:i4>
      </vt:variant>
      <vt:variant>
        <vt:i4>0</vt:i4>
      </vt:variant>
      <vt:variant>
        <vt:i4>5</vt:i4>
      </vt:variant>
      <vt:variant>
        <vt:lpwstr/>
      </vt:variant>
      <vt:variant>
        <vt:lpwstr>_Toc462311372</vt:lpwstr>
      </vt:variant>
      <vt:variant>
        <vt:i4>1310772</vt:i4>
      </vt:variant>
      <vt:variant>
        <vt:i4>182</vt:i4>
      </vt:variant>
      <vt:variant>
        <vt:i4>0</vt:i4>
      </vt:variant>
      <vt:variant>
        <vt:i4>5</vt:i4>
      </vt:variant>
      <vt:variant>
        <vt:lpwstr/>
      </vt:variant>
      <vt:variant>
        <vt:lpwstr>_Toc462311371</vt:lpwstr>
      </vt:variant>
      <vt:variant>
        <vt:i4>1310772</vt:i4>
      </vt:variant>
      <vt:variant>
        <vt:i4>176</vt:i4>
      </vt:variant>
      <vt:variant>
        <vt:i4>0</vt:i4>
      </vt:variant>
      <vt:variant>
        <vt:i4>5</vt:i4>
      </vt:variant>
      <vt:variant>
        <vt:lpwstr/>
      </vt:variant>
      <vt:variant>
        <vt:lpwstr>_Toc462311370</vt:lpwstr>
      </vt:variant>
      <vt:variant>
        <vt:i4>1376308</vt:i4>
      </vt:variant>
      <vt:variant>
        <vt:i4>170</vt:i4>
      </vt:variant>
      <vt:variant>
        <vt:i4>0</vt:i4>
      </vt:variant>
      <vt:variant>
        <vt:i4>5</vt:i4>
      </vt:variant>
      <vt:variant>
        <vt:lpwstr/>
      </vt:variant>
      <vt:variant>
        <vt:lpwstr>_Toc462311369</vt:lpwstr>
      </vt:variant>
      <vt:variant>
        <vt:i4>1376308</vt:i4>
      </vt:variant>
      <vt:variant>
        <vt:i4>164</vt:i4>
      </vt:variant>
      <vt:variant>
        <vt:i4>0</vt:i4>
      </vt:variant>
      <vt:variant>
        <vt:i4>5</vt:i4>
      </vt:variant>
      <vt:variant>
        <vt:lpwstr/>
      </vt:variant>
      <vt:variant>
        <vt:lpwstr>_Toc462311368</vt:lpwstr>
      </vt:variant>
      <vt:variant>
        <vt:i4>1376308</vt:i4>
      </vt:variant>
      <vt:variant>
        <vt:i4>158</vt:i4>
      </vt:variant>
      <vt:variant>
        <vt:i4>0</vt:i4>
      </vt:variant>
      <vt:variant>
        <vt:i4>5</vt:i4>
      </vt:variant>
      <vt:variant>
        <vt:lpwstr/>
      </vt:variant>
      <vt:variant>
        <vt:lpwstr>_Toc462311367</vt:lpwstr>
      </vt:variant>
      <vt:variant>
        <vt:i4>1376308</vt:i4>
      </vt:variant>
      <vt:variant>
        <vt:i4>152</vt:i4>
      </vt:variant>
      <vt:variant>
        <vt:i4>0</vt:i4>
      </vt:variant>
      <vt:variant>
        <vt:i4>5</vt:i4>
      </vt:variant>
      <vt:variant>
        <vt:lpwstr/>
      </vt:variant>
      <vt:variant>
        <vt:lpwstr>_Toc462311366</vt:lpwstr>
      </vt:variant>
      <vt:variant>
        <vt:i4>1376308</vt:i4>
      </vt:variant>
      <vt:variant>
        <vt:i4>146</vt:i4>
      </vt:variant>
      <vt:variant>
        <vt:i4>0</vt:i4>
      </vt:variant>
      <vt:variant>
        <vt:i4>5</vt:i4>
      </vt:variant>
      <vt:variant>
        <vt:lpwstr/>
      </vt:variant>
      <vt:variant>
        <vt:lpwstr>_Toc462311365</vt:lpwstr>
      </vt:variant>
      <vt:variant>
        <vt:i4>1376308</vt:i4>
      </vt:variant>
      <vt:variant>
        <vt:i4>140</vt:i4>
      </vt:variant>
      <vt:variant>
        <vt:i4>0</vt:i4>
      </vt:variant>
      <vt:variant>
        <vt:i4>5</vt:i4>
      </vt:variant>
      <vt:variant>
        <vt:lpwstr/>
      </vt:variant>
      <vt:variant>
        <vt:lpwstr>_Toc462311364</vt:lpwstr>
      </vt:variant>
      <vt:variant>
        <vt:i4>1376308</vt:i4>
      </vt:variant>
      <vt:variant>
        <vt:i4>134</vt:i4>
      </vt:variant>
      <vt:variant>
        <vt:i4>0</vt:i4>
      </vt:variant>
      <vt:variant>
        <vt:i4>5</vt:i4>
      </vt:variant>
      <vt:variant>
        <vt:lpwstr/>
      </vt:variant>
      <vt:variant>
        <vt:lpwstr>_Toc462311363</vt:lpwstr>
      </vt:variant>
      <vt:variant>
        <vt:i4>1376308</vt:i4>
      </vt:variant>
      <vt:variant>
        <vt:i4>128</vt:i4>
      </vt:variant>
      <vt:variant>
        <vt:i4>0</vt:i4>
      </vt:variant>
      <vt:variant>
        <vt:i4>5</vt:i4>
      </vt:variant>
      <vt:variant>
        <vt:lpwstr/>
      </vt:variant>
      <vt:variant>
        <vt:lpwstr>_Toc462311362</vt:lpwstr>
      </vt:variant>
      <vt:variant>
        <vt:i4>1376308</vt:i4>
      </vt:variant>
      <vt:variant>
        <vt:i4>122</vt:i4>
      </vt:variant>
      <vt:variant>
        <vt:i4>0</vt:i4>
      </vt:variant>
      <vt:variant>
        <vt:i4>5</vt:i4>
      </vt:variant>
      <vt:variant>
        <vt:lpwstr/>
      </vt:variant>
      <vt:variant>
        <vt:lpwstr>_Toc462311361</vt:lpwstr>
      </vt:variant>
      <vt:variant>
        <vt:i4>1376308</vt:i4>
      </vt:variant>
      <vt:variant>
        <vt:i4>116</vt:i4>
      </vt:variant>
      <vt:variant>
        <vt:i4>0</vt:i4>
      </vt:variant>
      <vt:variant>
        <vt:i4>5</vt:i4>
      </vt:variant>
      <vt:variant>
        <vt:lpwstr/>
      </vt:variant>
      <vt:variant>
        <vt:lpwstr>_Toc462311360</vt:lpwstr>
      </vt:variant>
      <vt:variant>
        <vt:i4>1441844</vt:i4>
      </vt:variant>
      <vt:variant>
        <vt:i4>110</vt:i4>
      </vt:variant>
      <vt:variant>
        <vt:i4>0</vt:i4>
      </vt:variant>
      <vt:variant>
        <vt:i4>5</vt:i4>
      </vt:variant>
      <vt:variant>
        <vt:lpwstr/>
      </vt:variant>
      <vt:variant>
        <vt:lpwstr>_Toc462311359</vt:lpwstr>
      </vt:variant>
      <vt:variant>
        <vt:i4>1441844</vt:i4>
      </vt:variant>
      <vt:variant>
        <vt:i4>104</vt:i4>
      </vt:variant>
      <vt:variant>
        <vt:i4>0</vt:i4>
      </vt:variant>
      <vt:variant>
        <vt:i4>5</vt:i4>
      </vt:variant>
      <vt:variant>
        <vt:lpwstr/>
      </vt:variant>
      <vt:variant>
        <vt:lpwstr>_Toc462311358</vt:lpwstr>
      </vt:variant>
      <vt:variant>
        <vt:i4>1441844</vt:i4>
      </vt:variant>
      <vt:variant>
        <vt:i4>98</vt:i4>
      </vt:variant>
      <vt:variant>
        <vt:i4>0</vt:i4>
      </vt:variant>
      <vt:variant>
        <vt:i4>5</vt:i4>
      </vt:variant>
      <vt:variant>
        <vt:lpwstr/>
      </vt:variant>
      <vt:variant>
        <vt:lpwstr>_Toc462311357</vt:lpwstr>
      </vt:variant>
      <vt:variant>
        <vt:i4>1441844</vt:i4>
      </vt:variant>
      <vt:variant>
        <vt:i4>92</vt:i4>
      </vt:variant>
      <vt:variant>
        <vt:i4>0</vt:i4>
      </vt:variant>
      <vt:variant>
        <vt:i4>5</vt:i4>
      </vt:variant>
      <vt:variant>
        <vt:lpwstr/>
      </vt:variant>
      <vt:variant>
        <vt:lpwstr>_Toc462311356</vt:lpwstr>
      </vt:variant>
      <vt:variant>
        <vt:i4>1441844</vt:i4>
      </vt:variant>
      <vt:variant>
        <vt:i4>86</vt:i4>
      </vt:variant>
      <vt:variant>
        <vt:i4>0</vt:i4>
      </vt:variant>
      <vt:variant>
        <vt:i4>5</vt:i4>
      </vt:variant>
      <vt:variant>
        <vt:lpwstr/>
      </vt:variant>
      <vt:variant>
        <vt:lpwstr>_Toc462311355</vt:lpwstr>
      </vt:variant>
      <vt:variant>
        <vt:i4>1441844</vt:i4>
      </vt:variant>
      <vt:variant>
        <vt:i4>80</vt:i4>
      </vt:variant>
      <vt:variant>
        <vt:i4>0</vt:i4>
      </vt:variant>
      <vt:variant>
        <vt:i4>5</vt:i4>
      </vt:variant>
      <vt:variant>
        <vt:lpwstr/>
      </vt:variant>
      <vt:variant>
        <vt:lpwstr>_Toc462311354</vt:lpwstr>
      </vt:variant>
      <vt:variant>
        <vt:i4>1441844</vt:i4>
      </vt:variant>
      <vt:variant>
        <vt:i4>74</vt:i4>
      </vt:variant>
      <vt:variant>
        <vt:i4>0</vt:i4>
      </vt:variant>
      <vt:variant>
        <vt:i4>5</vt:i4>
      </vt:variant>
      <vt:variant>
        <vt:lpwstr/>
      </vt:variant>
      <vt:variant>
        <vt:lpwstr>_Toc462311353</vt:lpwstr>
      </vt:variant>
      <vt:variant>
        <vt:i4>1441844</vt:i4>
      </vt:variant>
      <vt:variant>
        <vt:i4>68</vt:i4>
      </vt:variant>
      <vt:variant>
        <vt:i4>0</vt:i4>
      </vt:variant>
      <vt:variant>
        <vt:i4>5</vt:i4>
      </vt:variant>
      <vt:variant>
        <vt:lpwstr/>
      </vt:variant>
      <vt:variant>
        <vt:lpwstr>_Toc462311352</vt:lpwstr>
      </vt:variant>
      <vt:variant>
        <vt:i4>1441844</vt:i4>
      </vt:variant>
      <vt:variant>
        <vt:i4>62</vt:i4>
      </vt:variant>
      <vt:variant>
        <vt:i4>0</vt:i4>
      </vt:variant>
      <vt:variant>
        <vt:i4>5</vt:i4>
      </vt:variant>
      <vt:variant>
        <vt:lpwstr/>
      </vt:variant>
      <vt:variant>
        <vt:lpwstr>_Toc462311351</vt:lpwstr>
      </vt:variant>
      <vt:variant>
        <vt:i4>1441844</vt:i4>
      </vt:variant>
      <vt:variant>
        <vt:i4>56</vt:i4>
      </vt:variant>
      <vt:variant>
        <vt:i4>0</vt:i4>
      </vt:variant>
      <vt:variant>
        <vt:i4>5</vt:i4>
      </vt:variant>
      <vt:variant>
        <vt:lpwstr/>
      </vt:variant>
      <vt:variant>
        <vt:lpwstr>_Toc462311350</vt:lpwstr>
      </vt:variant>
      <vt:variant>
        <vt:i4>1507380</vt:i4>
      </vt:variant>
      <vt:variant>
        <vt:i4>50</vt:i4>
      </vt:variant>
      <vt:variant>
        <vt:i4>0</vt:i4>
      </vt:variant>
      <vt:variant>
        <vt:i4>5</vt:i4>
      </vt:variant>
      <vt:variant>
        <vt:lpwstr/>
      </vt:variant>
      <vt:variant>
        <vt:lpwstr>_Toc462311349</vt:lpwstr>
      </vt:variant>
      <vt:variant>
        <vt:i4>1507380</vt:i4>
      </vt:variant>
      <vt:variant>
        <vt:i4>44</vt:i4>
      </vt:variant>
      <vt:variant>
        <vt:i4>0</vt:i4>
      </vt:variant>
      <vt:variant>
        <vt:i4>5</vt:i4>
      </vt:variant>
      <vt:variant>
        <vt:lpwstr/>
      </vt:variant>
      <vt:variant>
        <vt:lpwstr>_Toc462311348</vt:lpwstr>
      </vt:variant>
      <vt:variant>
        <vt:i4>1507380</vt:i4>
      </vt:variant>
      <vt:variant>
        <vt:i4>38</vt:i4>
      </vt:variant>
      <vt:variant>
        <vt:i4>0</vt:i4>
      </vt:variant>
      <vt:variant>
        <vt:i4>5</vt:i4>
      </vt:variant>
      <vt:variant>
        <vt:lpwstr/>
      </vt:variant>
      <vt:variant>
        <vt:lpwstr>_Toc462311347</vt:lpwstr>
      </vt:variant>
      <vt:variant>
        <vt:i4>1507380</vt:i4>
      </vt:variant>
      <vt:variant>
        <vt:i4>32</vt:i4>
      </vt:variant>
      <vt:variant>
        <vt:i4>0</vt:i4>
      </vt:variant>
      <vt:variant>
        <vt:i4>5</vt:i4>
      </vt:variant>
      <vt:variant>
        <vt:lpwstr/>
      </vt:variant>
      <vt:variant>
        <vt:lpwstr>_Toc462311346</vt:lpwstr>
      </vt:variant>
      <vt:variant>
        <vt:i4>1507380</vt:i4>
      </vt:variant>
      <vt:variant>
        <vt:i4>26</vt:i4>
      </vt:variant>
      <vt:variant>
        <vt:i4>0</vt:i4>
      </vt:variant>
      <vt:variant>
        <vt:i4>5</vt:i4>
      </vt:variant>
      <vt:variant>
        <vt:lpwstr/>
      </vt:variant>
      <vt:variant>
        <vt:lpwstr>_Toc462311345</vt:lpwstr>
      </vt:variant>
      <vt:variant>
        <vt:i4>1507380</vt:i4>
      </vt:variant>
      <vt:variant>
        <vt:i4>20</vt:i4>
      </vt:variant>
      <vt:variant>
        <vt:i4>0</vt:i4>
      </vt:variant>
      <vt:variant>
        <vt:i4>5</vt:i4>
      </vt:variant>
      <vt:variant>
        <vt:lpwstr/>
      </vt:variant>
      <vt:variant>
        <vt:lpwstr>_Toc462311344</vt:lpwstr>
      </vt:variant>
      <vt:variant>
        <vt:i4>1507380</vt:i4>
      </vt:variant>
      <vt:variant>
        <vt:i4>14</vt:i4>
      </vt:variant>
      <vt:variant>
        <vt:i4>0</vt:i4>
      </vt:variant>
      <vt:variant>
        <vt:i4>5</vt:i4>
      </vt:variant>
      <vt:variant>
        <vt:lpwstr/>
      </vt:variant>
      <vt:variant>
        <vt:lpwstr>_Toc462311343</vt:lpwstr>
      </vt:variant>
      <vt:variant>
        <vt:i4>1507380</vt:i4>
      </vt:variant>
      <vt:variant>
        <vt:i4>8</vt:i4>
      </vt:variant>
      <vt:variant>
        <vt:i4>0</vt:i4>
      </vt:variant>
      <vt:variant>
        <vt:i4>5</vt:i4>
      </vt:variant>
      <vt:variant>
        <vt:lpwstr/>
      </vt:variant>
      <vt:variant>
        <vt:lpwstr>_Toc462311342</vt:lpwstr>
      </vt:variant>
      <vt:variant>
        <vt:i4>1507380</vt:i4>
      </vt:variant>
      <vt:variant>
        <vt:i4>2</vt:i4>
      </vt:variant>
      <vt:variant>
        <vt:i4>0</vt:i4>
      </vt:variant>
      <vt:variant>
        <vt:i4>5</vt:i4>
      </vt:variant>
      <vt:variant>
        <vt:lpwstr/>
      </vt:variant>
      <vt:variant>
        <vt:lpwstr>_Toc462311341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ООО «КОРПУС»</dc:title>
  <dc:subject/>
  <dc:creator>Admin</dc:creator>
  <cp:keywords/>
  <dc:description/>
  <cp:lastModifiedBy>Smetchik</cp:lastModifiedBy>
  <cp:revision>565</cp:revision>
  <dcterms:created xsi:type="dcterms:W3CDTF">2019-04-14T08:07:00Z</dcterms:created>
  <dcterms:modified xsi:type="dcterms:W3CDTF">2022-06-06T00:56:00Z</dcterms:modified>
</cp:coreProperties>
</file>